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9064C2" w14:textId="77777777" w:rsidR="008F323E" w:rsidRPr="003624BC" w:rsidRDefault="008F323E"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b/>
          <w:sz w:val="24"/>
          <w:szCs w:val="24"/>
          <w:lang w:val="en-US" w:eastAsia="zh-CN"/>
        </w:rPr>
      </w:pPr>
      <w:r w:rsidRPr="003624BC">
        <w:rPr>
          <w:rFonts w:ascii="Book Antiqua" w:eastAsia="宋体" w:hAnsi="Book Antiqua"/>
          <w:b/>
          <w:sz w:val="24"/>
          <w:szCs w:val="24"/>
          <w:lang w:val="en-US" w:eastAsia="zh-CN"/>
        </w:rPr>
        <w:t xml:space="preserve">Name of journal: </w:t>
      </w:r>
      <w:r w:rsidRPr="003624BC">
        <w:rPr>
          <w:rFonts w:ascii="Book Antiqua" w:eastAsia="宋体" w:hAnsi="Book Antiqua"/>
          <w:b/>
          <w:i/>
          <w:sz w:val="24"/>
          <w:szCs w:val="24"/>
          <w:lang w:val="en-US" w:eastAsia="zh-CN"/>
        </w:rPr>
        <w:t>World Journal of Clinical Cases</w:t>
      </w:r>
    </w:p>
    <w:p w14:paraId="01763275" w14:textId="77777777" w:rsidR="008F323E" w:rsidRPr="003624BC" w:rsidRDefault="008F323E"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b/>
          <w:sz w:val="24"/>
          <w:szCs w:val="24"/>
          <w:lang w:val="en-US" w:eastAsia="zh-CN"/>
        </w:rPr>
      </w:pPr>
      <w:r w:rsidRPr="003624BC">
        <w:rPr>
          <w:rFonts w:ascii="Book Antiqua" w:eastAsia="宋体" w:hAnsi="Book Antiqua"/>
          <w:b/>
          <w:sz w:val="24"/>
          <w:szCs w:val="24"/>
          <w:lang w:val="en-US" w:eastAsia="zh-CN"/>
        </w:rPr>
        <w:t>ESPS Manuscript NO: 15578</w:t>
      </w:r>
    </w:p>
    <w:p w14:paraId="5028D1DA" w14:textId="1B2866DD" w:rsidR="008F323E" w:rsidRPr="003624BC" w:rsidRDefault="008F323E"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b/>
          <w:sz w:val="24"/>
          <w:szCs w:val="24"/>
          <w:lang w:val="en-US" w:eastAsia="zh-CN"/>
        </w:rPr>
      </w:pPr>
      <w:r w:rsidRPr="003624BC">
        <w:rPr>
          <w:rFonts w:ascii="Book Antiqua" w:eastAsia="宋体" w:hAnsi="Book Antiqua"/>
          <w:b/>
          <w:sz w:val="24"/>
          <w:szCs w:val="24"/>
          <w:lang w:val="en-US" w:eastAsia="zh-CN"/>
        </w:rPr>
        <w:t>Columns: REVIEW</w:t>
      </w:r>
    </w:p>
    <w:p w14:paraId="77FEF796" w14:textId="77777777" w:rsidR="004F4645" w:rsidRPr="003624BC" w:rsidRDefault="004F4645"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49077016" w14:textId="77777777" w:rsidR="008F323E" w:rsidRPr="003624BC" w:rsidRDefault="008F323E"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b/>
          <w:sz w:val="24"/>
          <w:szCs w:val="24"/>
          <w:lang w:val="en-US" w:eastAsia="zh-CN"/>
        </w:rPr>
      </w:pPr>
      <w:r w:rsidRPr="003624BC">
        <w:rPr>
          <w:rFonts w:ascii="Book Antiqua" w:eastAsia="Times New Roman" w:hAnsi="Book Antiqua"/>
          <w:b/>
          <w:sz w:val="24"/>
          <w:szCs w:val="24"/>
          <w:lang w:val="en-US"/>
        </w:rPr>
        <w:t xml:space="preserve">From variome to phenome: Pathogenesis, diagnosis and management of ectopic mineralization disorders </w:t>
      </w:r>
    </w:p>
    <w:p w14:paraId="3D63D84E" w14:textId="77777777" w:rsidR="008F323E" w:rsidRPr="003624BC" w:rsidRDefault="008F323E"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3A6DF9C9" w14:textId="0F77F9A5" w:rsidR="008F323E" w:rsidRPr="003624BC" w:rsidRDefault="00474C2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rPr>
        <w:t>De Vilder</w:t>
      </w:r>
      <w:r w:rsidRPr="003624BC">
        <w:rPr>
          <w:rFonts w:ascii="Book Antiqua" w:hAnsi="Book Antiqua"/>
          <w:sz w:val="24"/>
          <w:szCs w:val="24"/>
          <w:lang w:val="en-US"/>
        </w:rPr>
        <w:t xml:space="preserve"> </w:t>
      </w:r>
      <w:r w:rsidRPr="003624BC">
        <w:rPr>
          <w:rFonts w:ascii="Book Antiqua" w:eastAsia="Times New Roman" w:hAnsi="Book Antiqua"/>
          <w:sz w:val="24"/>
          <w:szCs w:val="24"/>
          <w:lang w:val="en-US"/>
        </w:rPr>
        <w:t xml:space="preserve">EYG </w:t>
      </w:r>
      <w:r w:rsidRPr="003624BC">
        <w:rPr>
          <w:rFonts w:ascii="Book Antiqua" w:eastAsia="宋体" w:hAnsi="Book Antiqua"/>
          <w:i/>
          <w:sz w:val="24"/>
          <w:szCs w:val="24"/>
          <w:lang w:val="en-US" w:eastAsia="zh-CN"/>
        </w:rPr>
        <w:t>et al</w:t>
      </w:r>
      <w:r w:rsidRPr="003624BC">
        <w:rPr>
          <w:rFonts w:ascii="Book Antiqua" w:eastAsia="宋体" w:hAnsi="Book Antiqua"/>
          <w:sz w:val="24"/>
          <w:szCs w:val="24"/>
          <w:lang w:val="en-US" w:eastAsia="zh-CN"/>
        </w:rPr>
        <w:t xml:space="preserve">. </w:t>
      </w:r>
      <w:r w:rsidR="008F323E" w:rsidRPr="003624BC">
        <w:rPr>
          <w:rFonts w:ascii="Book Antiqua" w:hAnsi="Book Antiqua"/>
          <w:sz w:val="24"/>
          <w:szCs w:val="24"/>
          <w:lang w:val="en-US"/>
        </w:rPr>
        <w:t xml:space="preserve">Variome to phenome: </w:t>
      </w:r>
      <w:r w:rsidR="004F4645" w:rsidRPr="003624BC">
        <w:rPr>
          <w:rFonts w:ascii="Book Antiqua" w:hAnsi="Book Antiqua"/>
          <w:sz w:val="24"/>
          <w:szCs w:val="24"/>
          <w:lang w:val="en-US"/>
        </w:rPr>
        <w:t xml:space="preserve">Ectopic </w:t>
      </w:r>
      <w:r w:rsidR="008F323E" w:rsidRPr="003624BC">
        <w:rPr>
          <w:rFonts w:ascii="Book Antiqua" w:hAnsi="Book Antiqua"/>
          <w:sz w:val="24"/>
          <w:szCs w:val="24"/>
          <w:lang w:val="en-US"/>
        </w:rPr>
        <w:t xml:space="preserve">mineralization disorders </w:t>
      </w:r>
    </w:p>
    <w:p w14:paraId="28145881" w14:textId="77777777" w:rsidR="008F323E" w:rsidRPr="003624BC" w:rsidRDefault="008F323E"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4E598032" w14:textId="4E7D69D4" w:rsidR="006923C0" w:rsidRPr="003624BC" w:rsidRDefault="006923C0" w:rsidP="00905037">
      <w:pPr>
        <w:spacing w:line="360" w:lineRule="auto"/>
        <w:jc w:val="both"/>
        <w:rPr>
          <w:rFonts w:ascii="Book Antiqua" w:eastAsia="宋体" w:hAnsi="Book Antiqua"/>
          <w:lang w:eastAsia="zh-CN"/>
        </w:rPr>
      </w:pPr>
      <w:r w:rsidRPr="003624BC">
        <w:rPr>
          <w:rFonts w:ascii="Book Antiqua" w:hAnsi="Book Antiqua"/>
        </w:rPr>
        <w:t>Eva Yvette Gerona</w:t>
      </w:r>
      <w:r w:rsidR="008A0500" w:rsidRPr="003624BC">
        <w:rPr>
          <w:rFonts w:ascii="Book Antiqua" w:eastAsia="宋体" w:hAnsi="Book Antiqua"/>
          <w:lang w:eastAsia="zh-CN"/>
        </w:rPr>
        <w:t xml:space="preserve"> </w:t>
      </w:r>
      <w:r w:rsidR="008A0500" w:rsidRPr="003624BC">
        <w:rPr>
          <w:rFonts w:ascii="Book Antiqua" w:hAnsi="Book Antiqua"/>
        </w:rPr>
        <w:t>De Vilder</w:t>
      </w:r>
      <w:r w:rsidRPr="003624BC">
        <w:rPr>
          <w:rFonts w:ascii="Book Antiqua" w:hAnsi="Book Antiqua"/>
        </w:rPr>
        <w:t>, Olivier Madeleine</w:t>
      </w:r>
      <w:r w:rsidR="008A0500" w:rsidRPr="003624BC">
        <w:rPr>
          <w:rFonts w:ascii="Book Antiqua" w:eastAsia="宋体" w:hAnsi="Book Antiqua"/>
          <w:lang w:eastAsia="zh-CN"/>
        </w:rPr>
        <w:t xml:space="preserve"> </w:t>
      </w:r>
      <w:r w:rsidR="008A0500" w:rsidRPr="003624BC">
        <w:rPr>
          <w:rFonts w:ascii="Book Antiqua" w:hAnsi="Book Antiqua"/>
        </w:rPr>
        <w:t>Vanakker</w:t>
      </w:r>
    </w:p>
    <w:p w14:paraId="08B0DE3A" w14:textId="77777777" w:rsidR="00474C27" w:rsidRPr="003624BC" w:rsidRDefault="00474C2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vertAlign w:val="superscript"/>
          <w:lang w:val="en-US" w:eastAsia="zh-CN"/>
        </w:rPr>
      </w:pPr>
    </w:p>
    <w:p w14:paraId="61BA57C4" w14:textId="7C342D09" w:rsidR="008F323E" w:rsidRPr="003624BC" w:rsidRDefault="00474C27" w:rsidP="00905037">
      <w:pPr>
        <w:spacing w:line="360" w:lineRule="auto"/>
        <w:jc w:val="both"/>
        <w:rPr>
          <w:rFonts w:ascii="Book Antiqua" w:eastAsia="宋体" w:hAnsi="Book Antiqua"/>
          <w:lang w:eastAsia="zh-CN"/>
        </w:rPr>
      </w:pPr>
      <w:r w:rsidRPr="003624BC">
        <w:rPr>
          <w:rFonts w:ascii="Book Antiqua" w:hAnsi="Book Antiqua"/>
          <w:b/>
        </w:rPr>
        <w:t>Eva Yvette Gerona</w:t>
      </w:r>
      <w:r w:rsidRPr="003624BC">
        <w:rPr>
          <w:rFonts w:ascii="Book Antiqua" w:eastAsia="宋体" w:hAnsi="Book Antiqua"/>
          <w:b/>
          <w:lang w:eastAsia="zh-CN"/>
        </w:rPr>
        <w:t xml:space="preserve"> </w:t>
      </w:r>
      <w:r w:rsidRPr="003624BC">
        <w:rPr>
          <w:rFonts w:ascii="Book Antiqua" w:hAnsi="Book Antiqua"/>
          <w:b/>
        </w:rPr>
        <w:t>De Vilder, Olivier Madeleine</w:t>
      </w:r>
      <w:r w:rsidRPr="003624BC">
        <w:rPr>
          <w:rFonts w:ascii="Book Antiqua" w:eastAsia="宋体" w:hAnsi="Book Antiqua"/>
          <w:b/>
          <w:lang w:eastAsia="zh-CN"/>
        </w:rPr>
        <w:t xml:space="preserve"> </w:t>
      </w:r>
      <w:r w:rsidRPr="003624BC">
        <w:rPr>
          <w:rFonts w:ascii="Book Antiqua" w:hAnsi="Book Antiqua"/>
          <w:b/>
        </w:rPr>
        <w:t>Vanakker</w:t>
      </w:r>
      <w:r w:rsidRPr="003624BC">
        <w:rPr>
          <w:rFonts w:ascii="Book Antiqua" w:eastAsia="宋体" w:hAnsi="Book Antiqua"/>
          <w:b/>
          <w:lang w:eastAsia="zh-CN"/>
        </w:rPr>
        <w:t>,</w:t>
      </w:r>
      <w:r w:rsidRPr="003624BC">
        <w:rPr>
          <w:rFonts w:ascii="Book Antiqua" w:eastAsia="宋体" w:hAnsi="Book Antiqua"/>
          <w:lang w:eastAsia="zh-CN"/>
        </w:rPr>
        <w:t xml:space="preserve"> </w:t>
      </w:r>
      <w:r w:rsidR="008F323E" w:rsidRPr="003624BC">
        <w:rPr>
          <w:rFonts w:ascii="Book Antiqua" w:hAnsi="Book Antiqua"/>
        </w:rPr>
        <w:t>Center for Medical Genetics, Ghent University Hospital, B-9000 Ghent, East Flanders, Belgium</w:t>
      </w:r>
    </w:p>
    <w:p w14:paraId="78B0B04C" w14:textId="77777777" w:rsidR="00474C27" w:rsidRPr="003624BC" w:rsidRDefault="00474C27" w:rsidP="00905037">
      <w:pPr>
        <w:spacing w:line="360" w:lineRule="auto"/>
        <w:jc w:val="both"/>
        <w:rPr>
          <w:rFonts w:ascii="Book Antiqua" w:eastAsia="宋体" w:hAnsi="Book Antiqua"/>
          <w:lang w:eastAsia="zh-CN"/>
        </w:rPr>
      </w:pPr>
    </w:p>
    <w:p w14:paraId="44C5F71C" w14:textId="232809F5" w:rsidR="008F323E" w:rsidRPr="003624BC" w:rsidRDefault="00474C2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b/>
          <w:sz w:val="24"/>
          <w:szCs w:val="24"/>
        </w:rPr>
        <w:t>Eva Yvette Gerona</w:t>
      </w:r>
      <w:r w:rsidRPr="003624BC">
        <w:rPr>
          <w:rFonts w:ascii="Book Antiqua" w:eastAsia="宋体" w:hAnsi="Book Antiqua"/>
          <w:b/>
          <w:sz w:val="24"/>
          <w:szCs w:val="24"/>
          <w:lang w:eastAsia="zh-CN"/>
        </w:rPr>
        <w:t xml:space="preserve"> </w:t>
      </w:r>
      <w:r w:rsidRPr="003624BC">
        <w:rPr>
          <w:rFonts w:ascii="Book Antiqua" w:hAnsi="Book Antiqua"/>
          <w:b/>
          <w:sz w:val="24"/>
          <w:szCs w:val="24"/>
        </w:rPr>
        <w:t xml:space="preserve">De Vilder, </w:t>
      </w:r>
      <w:r w:rsidR="008F323E" w:rsidRPr="003624BC">
        <w:rPr>
          <w:rFonts w:ascii="Book Antiqua" w:eastAsia="Times New Roman" w:hAnsi="Book Antiqua"/>
          <w:sz w:val="24"/>
          <w:szCs w:val="24"/>
          <w:lang w:val="en-US"/>
        </w:rPr>
        <w:t>Department of Ophthalmology, Ghent University Hospital, B-9000 Ghent, East Flanders, Belgium</w:t>
      </w:r>
    </w:p>
    <w:p w14:paraId="403AD8F4" w14:textId="77777777" w:rsidR="00474C27" w:rsidRPr="003624BC" w:rsidRDefault="00474C2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79A5BF24" w14:textId="32F6C6F1" w:rsidR="008F323E" w:rsidRPr="003624BC" w:rsidRDefault="00474C2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Times New Roman" w:hAnsi="Book Antiqua"/>
          <w:sz w:val="24"/>
          <w:szCs w:val="24"/>
          <w:lang w:val="en-US"/>
        </w:rPr>
      </w:pPr>
      <w:r w:rsidRPr="003624BC">
        <w:rPr>
          <w:rFonts w:ascii="Book Antiqua" w:hAnsi="Book Antiqua"/>
          <w:b/>
          <w:sz w:val="24"/>
          <w:szCs w:val="24"/>
        </w:rPr>
        <w:t>Eva Yvette Gerona</w:t>
      </w:r>
      <w:r w:rsidRPr="003624BC">
        <w:rPr>
          <w:rFonts w:ascii="Book Antiqua" w:eastAsia="宋体" w:hAnsi="Book Antiqua"/>
          <w:b/>
          <w:sz w:val="24"/>
          <w:szCs w:val="24"/>
          <w:lang w:eastAsia="zh-CN"/>
        </w:rPr>
        <w:t xml:space="preserve"> </w:t>
      </w:r>
      <w:r w:rsidRPr="003624BC">
        <w:rPr>
          <w:rFonts w:ascii="Book Antiqua" w:hAnsi="Book Antiqua"/>
          <w:b/>
          <w:sz w:val="24"/>
          <w:szCs w:val="24"/>
        </w:rPr>
        <w:t xml:space="preserve">De Vilder, </w:t>
      </w:r>
      <w:r w:rsidR="008F323E" w:rsidRPr="003624BC">
        <w:rPr>
          <w:rFonts w:ascii="Book Antiqua" w:eastAsia="Times New Roman" w:hAnsi="Book Antiqua"/>
          <w:sz w:val="24"/>
          <w:szCs w:val="24"/>
          <w:lang w:val="en-US"/>
        </w:rPr>
        <w:t>PhD Fellow of the Research Foundation - Flanders.</w:t>
      </w:r>
    </w:p>
    <w:p w14:paraId="66A2BD57" w14:textId="77777777" w:rsidR="008F323E" w:rsidRPr="003624BC" w:rsidRDefault="008F323E"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Times New Roman" w:hAnsi="Book Antiqua"/>
          <w:sz w:val="24"/>
          <w:szCs w:val="24"/>
          <w:lang w:val="en-US"/>
        </w:rPr>
      </w:pPr>
    </w:p>
    <w:p w14:paraId="0B13713E" w14:textId="7CB79338" w:rsidR="008F323E" w:rsidRPr="003624BC" w:rsidRDefault="008F323E"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eastAsia="Times New Roman" w:hAnsi="Book Antiqua"/>
          <w:b/>
          <w:sz w:val="24"/>
          <w:szCs w:val="24"/>
          <w:lang w:val="en-US"/>
        </w:rPr>
        <w:t>Author</w:t>
      </w:r>
      <w:r w:rsidR="00474C27" w:rsidRPr="003624BC">
        <w:rPr>
          <w:rFonts w:ascii="Book Antiqua" w:eastAsia="Times New Roman" w:hAnsi="Book Antiqua"/>
          <w:b/>
          <w:sz w:val="24"/>
          <w:szCs w:val="24"/>
          <w:lang w:val="en-US"/>
        </w:rPr>
        <w:t xml:space="preserve"> contributions: </w:t>
      </w:r>
      <w:r w:rsidR="00474C27" w:rsidRPr="003624BC">
        <w:rPr>
          <w:rFonts w:ascii="Book Antiqua" w:eastAsia="Times New Roman" w:hAnsi="Book Antiqua"/>
          <w:sz w:val="24"/>
          <w:szCs w:val="24"/>
          <w:lang w:val="en-US"/>
        </w:rPr>
        <w:t>De Vilder EYG</w:t>
      </w:r>
      <w:r w:rsidRPr="003624BC">
        <w:rPr>
          <w:rFonts w:ascii="Book Antiqua" w:eastAsia="Times New Roman" w:hAnsi="Book Antiqua"/>
          <w:sz w:val="24"/>
          <w:szCs w:val="24"/>
          <w:lang w:val="en-US"/>
        </w:rPr>
        <w:t xml:space="preserve"> wrote the paper</w:t>
      </w:r>
      <w:r w:rsidR="00905037" w:rsidRPr="003624BC">
        <w:rPr>
          <w:rFonts w:ascii="Book Antiqua" w:eastAsia="宋体" w:hAnsi="Book Antiqua"/>
          <w:sz w:val="24"/>
          <w:szCs w:val="24"/>
          <w:lang w:val="en-US" w:eastAsia="zh-CN"/>
        </w:rPr>
        <w:t>;</w:t>
      </w:r>
      <w:r w:rsidR="00905037" w:rsidRPr="003624BC">
        <w:rPr>
          <w:rFonts w:ascii="Book Antiqua" w:eastAsia="Times New Roman" w:hAnsi="Book Antiqua"/>
          <w:sz w:val="24"/>
          <w:szCs w:val="24"/>
          <w:lang w:val="en-US"/>
        </w:rPr>
        <w:t xml:space="preserve"> Vanakker OM</w:t>
      </w:r>
      <w:r w:rsidRPr="003624BC">
        <w:rPr>
          <w:rFonts w:ascii="Book Antiqua" w:eastAsia="Times New Roman" w:hAnsi="Book Antiqua"/>
          <w:sz w:val="24"/>
          <w:szCs w:val="24"/>
          <w:lang w:val="en-US"/>
        </w:rPr>
        <w:t xml:space="preserve"> edited the paper. </w:t>
      </w:r>
    </w:p>
    <w:p w14:paraId="2CA1D478" w14:textId="77777777" w:rsidR="00474C27" w:rsidRPr="003624BC" w:rsidRDefault="00474C2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03EC114C" w14:textId="43767EEF" w:rsidR="008F323E" w:rsidRPr="003624BC" w:rsidRDefault="008F323E"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b/>
          <w:sz w:val="24"/>
          <w:szCs w:val="24"/>
          <w:lang w:val="en-US"/>
        </w:rPr>
        <w:t>Supported by</w:t>
      </w:r>
      <w:r w:rsidRPr="003624BC">
        <w:rPr>
          <w:rFonts w:ascii="Book Antiqua" w:hAnsi="Book Antiqua"/>
          <w:sz w:val="24"/>
          <w:szCs w:val="24"/>
          <w:lang w:val="en-US"/>
        </w:rPr>
        <w:t xml:space="preserve"> the Research Foundation Flanders (FWO) (FWO14/ASP/084)</w:t>
      </w:r>
      <w:r w:rsidR="00474C27" w:rsidRPr="003624BC">
        <w:rPr>
          <w:rFonts w:ascii="Book Antiqua" w:eastAsia="宋体" w:hAnsi="Book Antiqua"/>
          <w:sz w:val="24"/>
          <w:szCs w:val="24"/>
          <w:lang w:val="en-US" w:eastAsia="zh-CN"/>
        </w:rPr>
        <w:t>,</w:t>
      </w:r>
      <w:r w:rsidRPr="003624BC">
        <w:rPr>
          <w:rFonts w:ascii="Book Antiqua" w:hAnsi="Book Antiqua"/>
          <w:sz w:val="24"/>
          <w:szCs w:val="24"/>
          <w:lang w:val="en-US"/>
        </w:rPr>
        <w:t xml:space="preserve"> Vanakker </w:t>
      </w:r>
      <w:r w:rsidR="00474C27" w:rsidRPr="003624BC">
        <w:rPr>
          <w:rFonts w:ascii="Book Antiqua" w:hAnsi="Book Antiqua"/>
          <w:sz w:val="24"/>
          <w:szCs w:val="24"/>
          <w:lang w:val="en-US"/>
        </w:rPr>
        <w:t>OM</w:t>
      </w:r>
      <w:r w:rsidR="00474C27" w:rsidRPr="003624BC">
        <w:rPr>
          <w:rFonts w:ascii="Book Antiqua" w:eastAsia="宋体" w:hAnsi="Book Antiqua"/>
          <w:sz w:val="24"/>
          <w:szCs w:val="24"/>
          <w:lang w:val="en-US" w:eastAsia="zh-CN"/>
        </w:rPr>
        <w:t xml:space="preserve"> </w:t>
      </w:r>
      <w:r w:rsidRPr="003624BC">
        <w:rPr>
          <w:rFonts w:ascii="Book Antiqua" w:hAnsi="Book Antiqua"/>
          <w:sz w:val="24"/>
          <w:szCs w:val="24"/>
          <w:lang w:val="en-US"/>
        </w:rPr>
        <w:t>is a senior clinical investigator at the Fund for Scientific Research-Flanders. Contract grant sponsor: FWO grant number G.0241.11N and Methusalem grant number 08/01M01108.</w:t>
      </w:r>
    </w:p>
    <w:p w14:paraId="102E56EC" w14:textId="77777777" w:rsidR="00502D3C" w:rsidRPr="003624BC" w:rsidRDefault="00502D3C" w:rsidP="00905037">
      <w:pPr>
        <w:spacing w:line="360" w:lineRule="auto"/>
        <w:jc w:val="both"/>
        <w:rPr>
          <w:rFonts w:ascii="Book Antiqua" w:eastAsia="宋体" w:hAnsi="Book Antiqua"/>
          <w:lang w:eastAsia="zh-CN"/>
        </w:rPr>
      </w:pPr>
    </w:p>
    <w:p w14:paraId="4E600A51" w14:textId="0791A8F0" w:rsidR="00994931" w:rsidRPr="003624BC" w:rsidRDefault="00994931" w:rsidP="00905037">
      <w:pPr>
        <w:spacing w:line="360" w:lineRule="auto"/>
        <w:jc w:val="both"/>
        <w:rPr>
          <w:rFonts w:ascii="Book Antiqua" w:eastAsia="宋体" w:hAnsi="Book Antiqua"/>
          <w:lang w:eastAsia="zh-CN"/>
        </w:rPr>
      </w:pPr>
      <w:r w:rsidRPr="003624BC">
        <w:rPr>
          <w:rFonts w:ascii="Book Antiqua" w:eastAsia="宋体" w:hAnsi="Book Antiqua"/>
          <w:b/>
          <w:lang w:eastAsia="zh-CN"/>
        </w:rPr>
        <w:t>Conflict</w:t>
      </w:r>
      <w:r w:rsidR="00474C27" w:rsidRPr="003624BC">
        <w:rPr>
          <w:rFonts w:ascii="Book Antiqua" w:eastAsia="宋体" w:hAnsi="Book Antiqua"/>
          <w:b/>
          <w:lang w:eastAsia="zh-CN"/>
        </w:rPr>
        <w:t>-</w:t>
      </w:r>
      <w:r w:rsidRPr="003624BC">
        <w:rPr>
          <w:rFonts w:ascii="Book Antiqua" w:eastAsia="宋体" w:hAnsi="Book Antiqua"/>
          <w:b/>
          <w:lang w:eastAsia="zh-CN"/>
        </w:rPr>
        <w:t>of</w:t>
      </w:r>
      <w:r w:rsidR="00474C27" w:rsidRPr="003624BC">
        <w:rPr>
          <w:rFonts w:ascii="Book Antiqua" w:eastAsia="宋体" w:hAnsi="Book Antiqua"/>
          <w:b/>
          <w:lang w:eastAsia="zh-CN"/>
        </w:rPr>
        <w:t>-</w:t>
      </w:r>
      <w:r w:rsidRPr="003624BC">
        <w:rPr>
          <w:rFonts w:ascii="Book Antiqua" w:eastAsia="宋体" w:hAnsi="Book Antiqua"/>
          <w:b/>
          <w:lang w:eastAsia="zh-CN"/>
        </w:rPr>
        <w:t>interest:</w:t>
      </w:r>
      <w:r w:rsidR="00502D3C" w:rsidRPr="003624BC">
        <w:rPr>
          <w:rFonts w:ascii="Book Antiqua" w:eastAsia="宋体" w:hAnsi="Book Antiqua"/>
          <w:b/>
          <w:lang w:eastAsia="zh-CN"/>
        </w:rPr>
        <w:t xml:space="preserve"> </w:t>
      </w:r>
      <w:r w:rsidRPr="003624BC">
        <w:rPr>
          <w:rFonts w:ascii="Book Antiqua" w:eastAsia="宋体" w:hAnsi="Book Antiqua"/>
          <w:lang w:eastAsia="zh-CN"/>
        </w:rPr>
        <w:t>The authors declare no conflict of interest.</w:t>
      </w:r>
    </w:p>
    <w:p w14:paraId="786BC3A1" w14:textId="77777777" w:rsidR="008F323E" w:rsidRPr="003624BC" w:rsidRDefault="008F323E" w:rsidP="00905037">
      <w:pPr>
        <w:spacing w:line="360" w:lineRule="auto"/>
        <w:jc w:val="both"/>
        <w:rPr>
          <w:rFonts w:ascii="Book Antiqua" w:eastAsia="宋体" w:hAnsi="Book Antiqua"/>
          <w:lang w:eastAsia="zh-CN"/>
        </w:rPr>
      </w:pPr>
    </w:p>
    <w:p w14:paraId="371C72D9" w14:textId="77777777" w:rsidR="0014569C" w:rsidRPr="003624BC" w:rsidRDefault="0014569C" w:rsidP="00905037">
      <w:pPr>
        <w:spacing w:line="360" w:lineRule="auto"/>
        <w:jc w:val="both"/>
        <w:rPr>
          <w:rFonts w:ascii="Book Antiqua" w:eastAsia="宋体" w:hAnsi="Book Antiqua" w:cs="宋体"/>
          <w:color w:val="000000" w:themeColor="text1"/>
          <w:lang w:eastAsia="zh-CN"/>
        </w:rPr>
      </w:pPr>
      <w:bookmarkStart w:id="0" w:name="OLE_LINK507"/>
      <w:bookmarkStart w:id="1" w:name="OLE_LINK506"/>
      <w:bookmarkStart w:id="2" w:name="OLE_LINK496"/>
      <w:bookmarkStart w:id="3" w:name="OLE_LINK479"/>
      <w:r w:rsidRPr="003624BC">
        <w:rPr>
          <w:rFonts w:ascii="Book Antiqua" w:eastAsia="宋体" w:hAnsi="Book Antiqua" w:cs="宋体"/>
          <w:b/>
          <w:color w:val="000000" w:themeColor="text1"/>
          <w:lang w:eastAsia="zh-CN"/>
        </w:rPr>
        <w:t xml:space="preserve">Open-Access: </w:t>
      </w:r>
      <w:r w:rsidRPr="003624BC">
        <w:rPr>
          <w:rFonts w:ascii="Book Antiqua" w:eastAsia="宋体" w:hAnsi="Book Antiqua" w:cs="宋体"/>
          <w:color w:val="000000" w:themeColor="text1"/>
          <w:lang w:eastAsia="zh-CN"/>
        </w:rPr>
        <w:t xml:space="preserve">This article is an open-access article which was selected by an in-house editor and fully peer-reviewed by external reviewers. It is distributed in accordance with the Creative Commons Attribution Non Commercial </w:t>
      </w:r>
      <w:r w:rsidRPr="003624BC">
        <w:rPr>
          <w:rFonts w:ascii="Book Antiqua" w:eastAsia="宋体" w:hAnsi="Book Antiqua" w:cs="宋体"/>
          <w:color w:val="000000" w:themeColor="text1"/>
          <w:lang w:eastAsia="zh-CN"/>
        </w:rPr>
        <w:lastRenderedPageBreak/>
        <w:t xml:space="preserve">(CC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624BC">
          <w:rPr>
            <w:rFonts w:ascii="Book Antiqua" w:eastAsia="宋体" w:hAnsi="Book Antiqua" w:cs="宋体"/>
            <w:color w:val="000000" w:themeColor="text1"/>
            <w:u w:val="single"/>
            <w:lang w:eastAsia="zh-CN"/>
          </w:rPr>
          <w:t>http://creativecommons.org/licenses/by-nc/4.0/</w:t>
        </w:r>
      </w:hyperlink>
      <w:bookmarkEnd w:id="0"/>
      <w:bookmarkEnd w:id="1"/>
      <w:bookmarkEnd w:id="2"/>
      <w:bookmarkEnd w:id="3"/>
    </w:p>
    <w:p w14:paraId="12841839" w14:textId="77777777" w:rsidR="008F323E" w:rsidRPr="003624BC" w:rsidRDefault="008F323E" w:rsidP="00905037">
      <w:pPr>
        <w:spacing w:line="360" w:lineRule="auto"/>
        <w:jc w:val="both"/>
        <w:rPr>
          <w:rFonts w:ascii="Book Antiqua" w:eastAsia="宋体" w:hAnsi="Book Antiqua"/>
          <w:lang w:eastAsia="zh-CN"/>
        </w:rPr>
      </w:pPr>
    </w:p>
    <w:p w14:paraId="71CE295B" w14:textId="5538280C" w:rsidR="008F323E" w:rsidRPr="003624BC" w:rsidRDefault="008F323E" w:rsidP="00905037">
      <w:pPr>
        <w:widowControl w:val="0"/>
        <w:autoSpaceDE w:val="0"/>
        <w:autoSpaceDN w:val="0"/>
        <w:adjustRightInd w:val="0"/>
        <w:spacing w:line="360" w:lineRule="auto"/>
        <w:jc w:val="both"/>
        <w:rPr>
          <w:rFonts w:ascii="Book Antiqua" w:eastAsia="宋体" w:hAnsi="Book Antiqua"/>
          <w:lang w:eastAsia="zh-CN"/>
        </w:rPr>
      </w:pPr>
      <w:r w:rsidRPr="003624BC">
        <w:rPr>
          <w:rFonts w:ascii="Book Antiqua" w:eastAsiaTheme="minorEastAsia" w:hAnsi="Book Antiqua"/>
          <w:b/>
          <w:lang w:eastAsia="nl-NL"/>
        </w:rPr>
        <w:t>Correspondence to: Vanakker Olivier, MD, PhD</w:t>
      </w:r>
      <w:r w:rsidR="00474C27" w:rsidRPr="003624BC">
        <w:rPr>
          <w:rFonts w:ascii="Book Antiqua" w:eastAsia="宋体" w:hAnsi="Book Antiqua"/>
          <w:b/>
          <w:lang w:eastAsia="zh-CN"/>
        </w:rPr>
        <w:t xml:space="preserve">, </w:t>
      </w:r>
      <w:r w:rsidRPr="003624BC">
        <w:rPr>
          <w:rFonts w:ascii="Book Antiqua" w:eastAsiaTheme="minorEastAsia" w:hAnsi="Book Antiqua"/>
          <w:lang w:eastAsia="nl-NL"/>
        </w:rPr>
        <w:t>Center for Medical Genetics</w:t>
      </w:r>
      <w:r w:rsidR="008A33C8" w:rsidRPr="003624BC">
        <w:rPr>
          <w:rFonts w:ascii="Book Antiqua" w:eastAsia="宋体" w:hAnsi="Book Antiqua"/>
          <w:lang w:eastAsia="zh-CN"/>
        </w:rPr>
        <w:t xml:space="preserve">, </w:t>
      </w:r>
      <w:r w:rsidRPr="003624BC">
        <w:rPr>
          <w:rFonts w:ascii="Book Antiqua" w:eastAsiaTheme="minorEastAsia" w:hAnsi="Book Antiqua"/>
          <w:lang w:eastAsia="nl-NL"/>
        </w:rPr>
        <w:t>Ghent University Hospital</w:t>
      </w:r>
      <w:r w:rsidR="008A33C8" w:rsidRPr="003624BC">
        <w:rPr>
          <w:rFonts w:ascii="Book Antiqua" w:eastAsia="宋体" w:hAnsi="Book Antiqua"/>
          <w:lang w:eastAsia="zh-CN"/>
        </w:rPr>
        <w:t xml:space="preserve">, </w:t>
      </w:r>
      <w:r w:rsidRPr="003624BC">
        <w:rPr>
          <w:rFonts w:ascii="Book Antiqua" w:eastAsiaTheme="minorEastAsia" w:hAnsi="Book Antiqua"/>
          <w:lang w:eastAsia="nl-NL"/>
        </w:rPr>
        <w:t>De Pintelaan 185</w:t>
      </w:r>
      <w:r w:rsidR="008A33C8" w:rsidRPr="003624BC">
        <w:rPr>
          <w:rFonts w:ascii="Book Antiqua" w:eastAsia="宋体" w:hAnsi="Book Antiqua"/>
          <w:lang w:eastAsia="zh-CN"/>
        </w:rPr>
        <w:t xml:space="preserve">, </w:t>
      </w:r>
      <w:r w:rsidRPr="003624BC">
        <w:rPr>
          <w:rFonts w:ascii="Book Antiqua" w:eastAsiaTheme="minorEastAsia" w:hAnsi="Book Antiqua"/>
          <w:lang w:eastAsia="nl-NL"/>
        </w:rPr>
        <w:t xml:space="preserve">B-9000 Ghent, </w:t>
      </w:r>
      <w:r w:rsidR="008A33C8" w:rsidRPr="003624BC">
        <w:rPr>
          <w:rFonts w:ascii="Book Antiqua" w:hAnsi="Book Antiqua"/>
        </w:rPr>
        <w:t xml:space="preserve">East Flanders, </w:t>
      </w:r>
      <w:r w:rsidRPr="003624BC">
        <w:rPr>
          <w:rFonts w:ascii="Book Antiqua" w:eastAsiaTheme="minorEastAsia" w:hAnsi="Book Antiqua"/>
          <w:lang w:eastAsia="nl-NL"/>
        </w:rPr>
        <w:t>Belgium</w:t>
      </w:r>
      <w:r w:rsidR="008A33C8" w:rsidRPr="003624BC">
        <w:rPr>
          <w:rFonts w:ascii="Book Antiqua" w:eastAsia="宋体" w:hAnsi="Book Antiqua"/>
          <w:lang w:eastAsia="zh-CN"/>
        </w:rPr>
        <w:t xml:space="preserve">. </w:t>
      </w:r>
      <w:hyperlink r:id="rId10" w:history="1">
        <w:r w:rsidRPr="003624BC">
          <w:rPr>
            <w:rStyle w:val="Hyperlink"/>
            <w:rFonts w:ascii="Book Antiqua" w:eastAsiaTheme="minorEastAsia" w:hAnsi="Book Antiqua"/>
            <w:lang w:eastAsia="nl-NL"/>
          </w:rPr>
          <w:t>olivier.vanakker@ugent.be</w:t>
        </w:r>
      </w:hyperlink>
      <w:r w:rsidRPr="003624BC">
        <w:rPr>
          <w:rFonts w:ascii="Book Antiqua" w:hAnsi="Book Antiqua"/>
        </w:rPr>
        <w:t xml:space="preserve"> </w:t>
      </w:r>
    </w:p>
    <w:p w14:paraId="666529A0" w14:textId="77777777" w:rsidR="008A33C8" w:rsidRPr="003624BC" w:rsidRDefault="008A33C8" w:rsidP="00905037">
      <w:pPr>
        <w:widowControl w:val="0"/>
        <w:autoSpaceDE w:val="0"/>
        <w:autoSpaceDN w:val="0"/>
        <w:adjustRightInd w:val="0"/>
        <w:spacing w:line="360" w:lineRule="auto"/>
        <w:jc w:val="both"/>
        <w:rPr>
          <w:rFonts w:ascii="Book Antiqua" w:eastAsia="宋体" w:hAnsi="Book Antiqua"/>
          <w:lang w:eastAsia="zh-CN"/>
        </w:rPr>
      </w:pPr>
    </w:p>
    <w:p w14:paraId="0D157F20" w14:textId="4CC6F6CB" w:rsidR="008F323E" w:rsidRPr="003624BC" w:rsidRDefault="008F323E" w:rsidP="00905037">
      <w:pPr>
        <w:widowControl w:val="0"/>
        <w:autoSpaceDE w:val="0"/>
        <w:autoSpaceDN w:val="0"/>
        <w:adjustRightInd w:val="0"/>
        <w:spacing w:line="360" w:lineRule="auto"/>
        <w:jc w:val="both"/>
        <w:rPr>
          <w:rFonts w:ascii="Book Antiqua" w:hAnsi="Book Antiqua"/>
        </w:rPr>
      </w:pPr>
      <w:r w:rsidRPr="003624BC">
        <w:rPr>
          <w:rFonts w:ascii="Book Antiqua" w:hAnsi="Book Antiqua"/>
          <w:b/>
        </w:rPr>
        <w:t xml:space="preserve">Telephone: </w:t>
      </w:r>
      <w:r w:rsidRPr="003624BC">
        <w:rPr>
          <w:rFonts w:ascii="Book Antiqua" w:hAnsi="Book Antiqua"/>
        </w:rPr>
        <w:t>+32</w:t>
      </w:r>
      <w:r w:rsidR="0014569C" w:rsidRPr="003624BC">
        <w:rPr>
          <w:rFonts w:ascii="Book Antiqua" w:eastAsia="宋体" w:hAnsi="Book Antiqua"/>
          <w:lang w:eastAsia="zh-CN"/>
        </w:rPr>
        <w:t>-</w:t>
      </w:r>
      <w:r w:rsidRPr="003624BC">
        <w:rPr>
          <w:rFonts w:ascii="Book Antiqua" w:hAnsi="Book Antiqua"/>
        </w:rPr>
        <w:t>9</w:t>
      </w:r>
      <w:r w:rsidR="0014569C" w:rsidRPr="003624BC">
        <w:rPr>
          <w:rFonts w:ascii="Book Antiqua" w:eastAsia="宋体" w:hAnsi="Book Antiqua"/>
          <w:lang w:eastAsia="zh-CN"/>
        </w:rPr>
        <w:t>-</w:t>
      </w:r>
      <w:r w:rsidRPr="003624BC">
        <w:rPr>
          <w:rFonts w:ascii="Book Antiqua" w:hAnsi="Book Antiqua"/>
        </w:rPr>
        <w:t>3323603</w:t>
      </w:r>
    </w:p>
    <w:p w14:paraId="20C52E15" w14:textId="1CA0BB26" w:rsidR="00B55C8E" w:rsidRPr="003624BC" w:rsidRDefault="008F323E" w:rsidP="00905037">
      <w:pPr>
        <w:pStyle w:val="Normaal1"/>
        <w:tabs>
          <w:tab w:val="left" w:pos="708"/>
          <w:tab w:val="left" w:pos="1416"/>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b/>
          <w:sz w:val="24"/>
          <w:szCs w:val="24"/>
          <w:lang w:val="en-US"/>
        </w:rPr>
        <w:t>Fax:</w:t>
      </w:r>
      <w:r w:rsidRPr="003624BC">
        <w:rPr>
          <w:rFonts w:ascii="Book Antiqua" w:hAnsi="Book Antiqua"/>
          <w:sz w:val="24"/>
          <w:szCs w:val="24"/>
          <w:lang w:val="en-US"/>
        </w:rPr>
        <w:t xml:space="preserve"> +32</w:t>
      </w:r>
      <w:r w:rsidR="0014569C" w:rsidRPr="003624BC">
        <w:rPr>
          <w:rFonts w:ascii="Book Antiqua" w:eastAsia="宋体" w:hAnsi="Book Antiqua"/>
          <w:sz w:val="24"/>
          <w:szCs w:val="24"/>
          <w:lang w:val="en-US" w:eastAsia="zh-CN"/>
        </w:rPr>
        <w:t>-</w:t>
      </w:r>
      <w:r w:rsidRPr="003624BC">
        <w:rPr>
          <w:rFonts w:ascii="Book Antiqua" w:hAnsi="Book Antiqua"/>
          <w:sz w:val="24"/>
          <w:szCs w:val="24"/>
          <w:lang w:val="en-US"/>
        </w:rPr>
        <w:t>9</w:t>
      </w:r>
      <w:r w:rsidR="0014569C" w:rsidRPr="003624BC">
        <w:rPr>
          <w:rFonts w:ascii="Book Antiqua" w:eastAsia="宋体" w:hAnsi="Book Antiqua"/>
          <w:sz w:val="24"/>
          <w:szCs w:val="24"/>
          <w:lang w:val="en-US" w:eastAsia="zh-CN"/>
        </w:rPr>
        <w:t>-</w:t>
      </w:r>
      <w:r w:rsidRPr="003624BC">
        <w:rPr>
          <w:rFonts w:ascii="Book Antiqua" w:hAnsi="Book Antiqua"/>
          <w:sz w:val="24"/>
          <w:szCs w:val="24"/>
          <w:lang w:val="en-US"/>
        </w:rPr>
        <w:t>3324970</w:t>
      </w:r>
    </w:p>
    <w:p w14:paraId="7794365C" w14:textId="15A8C72B" w:rsidR="00613A85" w:rsidRPr="003624BC" w:rsidRDefault="00905037" w:rsidP="00905037">
      <w:pPr>
        <w:spacing w:line="360" w:lineRule="auto"/>
        <w:jc w:val="both"/>
        <w:rPr>
          <w:rFonts w:ascii="Book Antiqua" w:eastAsia="宋体" w:hAnsi="Book Antiqua"/>
          <w:b/>
          <w:lang w:eastAsia="zh-CN"/>
        </w:rPr>
      </w:pPr>
      <w:r w:rsidRPr="003624BC">
        <w:rPr>
          <w:rFonts w:ascii="Book Antiqua" w:hAnsi="Book Antiqua"/>
          <w:b/>
        </w:rPr>
        <w:t xml:space="preserve">Received: </w:t>
      </w:r>
      <w:r w:rsidRPr="003624BC">
        <w:rPr>
          <w:rFonts w:ascii="Book Antiqua" w:eastAsia="宋体" w:hAnsi="Book Antiqua"/>
          <w:lang w:eastAsia="zh-CN"/>
        </w:rPr>
        <w:t>November 29, 2014</w:t>
      </w:r>
    </w:p>
    <w:p w14:paraId="0BF65220" w14:textId="27EE35BB" w:rsidR="00613A85" w:rsidRPr="003624BC" w:rsidRDefault="00613A85" w:rsidP="00905037">
      <w:pPr>
        <w:spacing w:line="360" w:lineRule="auto"/>
        <w:jc w:val="both"/>
        <w:rPr>
          <w:rFonts w:ascii="Book Antiqua" w:hAnsi="Book Antiqua"/>
          <w:b/>
        </w:rPr>
      </w:pPr>
      <w:r w:rsidRPr="003624BC">
        <w:rPr>
          <w:rFonts w:ascii="Book Antiqua" w:hAnsi="Book Antiqua"/>
          <w:b/>
        </w:rPr>
        <w:t>Peer-review started:</w:t>
      </w:r>
      <w:r w:rsidR="00905037" w:rsidRPr="003624BC">
        <w:rPr>
          <w:rFonts w:ascii="Book Antiqua" w:eastAsia="宋体" w:hAnsi="Book Antiqua"/>
          <w:lang w:eastAsia="zh-CN"/>
        </w:rPr>
        <w:t xml:space="preserve"> November 29, 2014</w:t>
      </w:r>
    </w:p>
    <w:p w14:paraId="03B93BEB" w14:textId="40D8BAA3" w:rsidR="00613A85" w:rsidRPr="003624BC" w:rsidRDefault="00613A85" w:rsidP="00905037">
      <w:pPr>
        <w:spacing w:line="360" w:lineRule="auto"/>
        <w:jc w:val="both"/>
        <w:rPr>
          <w:rFonts w:ascii="Book Antiqua" w:eastAsia="宋体" w:hAnsi="Book Antiqua"/>
          <w:b/>
          <w:lang w:eastAsia="zh-CN"/>
        </w:rPr>
      </w:pPr>
      <w:bookmarkStart w:id="4" w:name="OLE_LINK21"/>
      <w:bookmarkStart w:id="5" w:name="OLE_LINK22"/>
      <w:r w:rsidRPr="003624BC">
        <w:rPr>
          <w:rFonts w:ascii="Book Antiqua" w:hAnsi="Book Antiqua"/>
          <w:b/>
        </w:rPr>
        <w:t>First decision:</w:t>
      </w:r>
      <w:r w:rsidR="00905037" w:rsidRPr="003624BC">
        <w:rPr>
          <w:rFonts w:ascii="Book Antiqua" w:eastAsia="宋体" w:hAnsi="Book Antiqua"/>
          <w:b/>
          <w:lang w:eastAsia="zh-CN"/>
        </w:rPr>
        <w:t xml:space="preserve"> </w:t>
      </w:r>
      <w:r w:rsidR="00905037" w:rsidRPr="003624BC">
        <w:rPr>
          <w:rFonts w:ascii="Book Antiqua" w:eastAsia="宋体" w:hAnsi="Book Antiqua"/>
          <w:lang w:eastAsia="zh-CN"/>
        </w:rPr>
        <w:t>February 7, 2015</w:t>
      </w:r>
    </w:p>
    <w:bookmarkEnd w:id="4"/>
    <w:bookmarkEnd w:id="5"/>
    <w:p w14:paraId="743C52E0" w14:textId="0730F77A" w:rsidR="00613A85" w:rsidRPr="003624BC" w:rsidRDefault="00613A85" w:rsidP="00905037">
      <w:pPr>
        <w:spacing w:line="360" w:lineRule="auto"/>
        <w:jc w:val="both"/>
        <w:rPr>
          <w:rFonts w:ascii="Book Antiqua" w:hAnsi="Book Antiqua"/>
          <w:b/>
        </w:rPr>
      </w:pPr>
      <w:r w:rsidRPr="003624BC">
        <w:rPr>
          <w:rFonts w:ascii="Book Antiqua" w:hAnsi="Book Antiqua"/>
          <w:b/>
        </w:rPr>
        <w:t xml:space="preserve">Revised: </w:t>
      </w:r>
      <w:r w:rsidR="00905037" w:rsidRPr="003624BC">
        <w:rPr>
          <w:rFonts w:ascii="Book Antiqua" w:eastAsia="宋体" w:hAnsi="Book Antiqua"/>
          <w:lang w:eastAsia="zh-CN"/>
        </w:rPr>
        <w:t>February 27, 2015</w:t>
      </w:r>
      <w:r w:rsidRPr="003624BC">
        <w:rPr>
          <w:rFonts w:ascii="Book Antiqua" w:hAnsi="Book Antiqua"/>
          <w:b/>
        </w:rPr>
        <w:t xml:space="preserve"> </w:t>
      </w:r>
    </w:p>
    <w:p w14:paraId="276FB135" w14:textId="77777777" w:rsidR="00207B61" w:rsidRDefault="00613A85" w:rsidP="00207B61">
      <w:r w:rsidRPr="003624BC">
        <w:rPr>
          <w:rFonts w:ascii="Book Antiqua" w:hAnsi="Book Antiqua"/>
          <w:b/>
        </w:rPr>
        <w:t xml:space="preserve">Accepted: </w:t>
      </w:r>
      <w:r w:rsidR="00207B61">
        <w:t>May 16, 2015</w:t>
      </w:r>
    </w:p>
    <w:p w14:paraId="5DDED57F" w14:textId="014A977A" w:rsidR="00613A85" w:rsidRPr="003624BC" w:rsidRDefault="00613A85" w:rsidP="00905037">
      <w:pPr>
        <w:spacing w:line="360" w:lineRule="auto"/>
        <w:jc w:val="both"/>
        <w:rPr>
          <w:rFonts w:ascii="Book Antiqua" w:hAnsi="Book Antiqua"/>
          <w:b/>
        </w:rPr>
      </w:pPr>
      <w:r w:rsidRPr="003624BC">
        <w:rPr>
          <w:rFonts w:ascii="Book Antiqua" w:hAnsi="Book Antiqua"/>
          <w:b/>
        </w:rPr>
        <w:t>Article in press:</w:t>
      </w:r>
    </w:p>
    <w:p w14:paraId="7F925AD7" w14:textId="48B141DA" w:rsidR="00474C27" w:rsidRPr="003624BC" w:rsidRDefault="00613A85" w:rsidP="00905037">
      <w:pPr>
        <w:pStyle w:val="Normaal1"/>
        <w:tabs>
          <w:tab w:val="left" w:pos="708"/>
          <w:tab w:val="left" w:pos="1416"/>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b/>
          <w:sz w:val="24"/>
          <w:szCs w:val="24"/>
          <w:lang w:eastAsia="zh-CN"/>
        </w:rPr>
      </w:pPr>
      <w:r w:rsidRPr="003624BC">
        <w:rPr>
          <w:rFonts w:ascii="Book Antiqua" w:hAnsi="Book Antiqua"/>
          <w:b/>
          <w:sz w:val="24"/>
          <w:szCs w:val="24"/>
        </w:rPr>
        <w:t>Published online:</w:t>
      </w:r>
    </w:p>
    <w:p w14:paraId="5338246E" w14:textId="77777777" w:rsidR="00613A85" w:rsidRPr="003624BC" w:rsidRDefault="00613A85" w:rsidP="00905037">
      <w:pPr>
        <w:pStyle w:val="Normaal1"/>
        <w:tabs>
          <w:tab w:val="left" w:pos="708"/>
          <w:tab w:val="left" w:pos="1416"/>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6ECFE0EF" w14:textId="4785AF8C" w:rsidR="00E33E32" w:rsidRPr="003624BC" w:rsidRDefault="00E33E32"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sz w:val="24"/>
          <w:szCs w:val="24"/>
          <w:lang w:val="en-US"/>
        </w:rPr>
      </w:pPr>
      <w:r w:rsidRPr="003624BC">
        <w:rPr>
          <w:rFonts w:ascii="Book Antiqua" w:hAnsi="Book Antiqua"/>
          <w:b/>
          <w:sz w:val="24"/>
          <w:szCs w:val="24"/>
        </w:rPr>
        <w:t xml:space="preserve">Abstract </w:t>
      </w:r>
    </w:p>
    <w:p w14:paraId="6C366838" w14:textId="5AA1A67D" w:rsidR="00224808" w:rsidRPr="003624BC" w:rsidRDefault="00224808" w:rsidP="00905037">
      <w:pPr>
        <w:pStyle w:val="Caption"/>
        <w:spacing w:line="360" w:lineRule="auto"/>
        <w:jc w:val="both"/>
        <w:rPr>
          <w:rFonts w:ascii="Book Antiqua" w:hAnsi="Book Antiqua"/>
          <w:sz w:val="24"/>
          <w:szCs w:val="24"/>
        </w:rPr>
      </w:pPr>
      <w:r w:rsidRPr="003624BC">
        <w:rPr>
          <w:rFonts w:ascii="Book Antiqua" w:hAnsi="Book Antiqua"/>
          <w:b w:val="0"/>
          <w:sz w:val="24"/>
          <w:szCs w:val="24"/>
        </w:rPr>
        <w:t xml:space="preserve">Ectopic mineralization </w:t>
      </w:r>
      <w:r w:rsidR="00474C27" w:rsidRPr="003624BC">
        <w:rPr>
          <w:rFonts w:ascii="Book Antiqua" w:eastAsia="宋体" w:hAnsi="Book Antiqua"/>
          <w:b w:val="0"/>
          <w:sz w:val="24"/>
          <w:szCs w:val="24"/>
          <w:lang w:eastAsia="zh-CN"/>
        </w:rPr>
        <w:t>-</w:t>
      </w:r>
      <w:r w:rsidRPr="003624BC">
        <w:rPr>
          <w:rFonts w:ascii="Book Antiqua" w:hAnsi="Book Antiqua"/>
          <w:b w:val="0"/>
          <w:sz w:val="24"/>
          <w:szCs w:val="24"/>
        </w:rPr>
        <w:t xml:space="preserve"> inappropriate biomineralization in soft tissues </w:t>
      </w:r>
      <w:r w:rsidR="00474C27" w:rsidRPr="003624BC">
        <w:rPr>
          <w:rFonts w:ascii="Book Antiqua" w:eastAsia="宋体" w:hAnsi="Book Antiqua"/>
          <w:b w:val="0"/>
          <w:sz w:val="24"/>
          <w:szCs w:val="24"/>
          <w:lang w:eastAsia="zh-CN"/>
        </w:rPr>
        <w:t>-</w:t>
      </w:r>
      <w:r w:rsidRPr="003624BC">
        <w:rPr>
          <w:rFonts w:ascii="Book Antiqua" w:hAnsi="Book Antiqua"/>
          <w:b w:val="0"/>
          <w:sz w:val="24"/>
          <w:szCs w:val="24"/>
        </w:rPr>
        <w:t xml:space="preserve"> is a </w:t>
      </w:r>
      <w:r w:rsidR="00092015" w:rsidRPr="003624BC">
        <w:rPr>
          <w:rFonts w:ascii="Book Antiqua" w:hAnsi="Book Antiqua"/>
          <w:b w:val="0"/>
          <w:sz w:val="24"/>
          <w:szCs w:val="24"/>
        </w:rPr>
        <w:t>frequent</w:t>
      </w:r>
      <w:r w:rsidRPr="003624BC">
        <w:rPr>
          <w:rFonts w:ascii="Book Antiqua" w:hAnsi="Book Antiqua"/>
          <w:b w:val="0"/>
          <w:sz w:val="24"/>
          <w:szCs w:val="24"/>
        </w:rPr>
        <w:t xml:space="preserve"> finding in </w:t>
      </w:r>
      <w:r w:rsidR="00834A9F" w:rsidRPr="003624BC">
        <w:rPr>
          <w:rFonts w:ascii="Book Antiqua" w:hAnsi="Book Antiqua"/>
          <w:b w:val="0"/>
          <w:sz w:val="24"/>
          <w:szCs w:val="24"/>
        </w:rPr>
        <w:t xml:space="preserve">physiological </w:t>
      </w:r>
      <w:r w:rsidRPr="003624BC">
        <w:rPr>
          <w:rFonts w:ascii="Book Antiqua" w:hAnsi="Book Antiqua"/>
          <w:b w:val="0"/>
          <w:sz w:val="24"/>
          <w:szCs w:val="24"/>
        </w:rPr>
        <w:t xml:space="preserve">aging </w:t>
      </w:r>
      <w:r w:rsidR="00834A9F" w:rsidRPr="003624BC">
        <w:rPr>
          <w:rFonts w:ascii="Book Antiqua" w:hAnsi="Book Antiqua"/>
          <w:b w:val="0"/>
          <w:sz w:val="24"/>
          <w:szCs w:val="24"/>
        </w:rPr>
        <w:t xml:space="preserve">processes </w:t>
      </w:r>
      <w:r w:rsidRPr="003624BC">
        <w:rPr>
          <w:rFonts w:ascii="Book Antiqua" w:hAnsi="Book Antiqua"/>
          <w:b w:val="0"/>
          <w:sz w:val="24"/>
          <w:szCs w:val="24"/>
        </w:rPr>
        <w:t>and several common disorders</w:t>
      </w:r>
      <w:r w:rsidR="00FD0DBA" w:rsidRPr="003624BC">
        <w:rPr>
          <w:rFonts w:ascii="Book Antiqua" w:hAnsi="Book Antiqua"/>
          <w:b w:val="0"/>
          <w:sz w:val="24"/>
          <w:szCs w:val="24"/>
        </w:rPr>
        <w:t>, which</w:t>
      </w:r>
      <w:r w:rsidRPr="003624BC">
        <w:rPr>
          <w:rFonts w:ascii="Book Antiqua" w:hAnsi="Book Antiqua"/>
          <w:b w:val="0"/>
          <w:sz w:val="24"/>
          <w:szCs w:val="24"/>
        </w:rPr>
        <w:t xml:space="preserve"> can be </w:t>
      </w:r>
      <w:r w:rsidR="00092015" w:rsidRPr="003624BC">
        <w:rPr>
          <w:rFonts w:ascii="Book Antiqua" w:hAnsi="Book Antiqua"/>
          <w:b w:val="0"/>
          <w:sz w:val="24"/>
          <w:szCs w:val="24"/>
        </w:rPr>
        <w:t>associated with</w:t>
      </w:r>
      <w:r w:rsidRPr="003624BC">
        <w:rPr>
          <w:rFonts w:ascii="Book Antiqua" w:hAnsi="Book Antiqua"/>
          <w:b w:val="0"/>
          <w:sz w:val="24"/>
          <w:szCs w:val="24"/>
        </w:rPr>
        <w:t xml:space="preserve"> significant morbidity and mortality. </w:t>
      </w:r>
      <w:r w:rsidR="00092015" w:rsidRPr="003624BC">
        <w:rPr>
          <w:rFonts w:ascii="Book Antiqua" w:hAnsi="Book Antiqua"/>
          <w:b w:val="0"/>
          <w:sz w:val="24"/>
          <w:szCs w:val="24"/>
        </w:rPr>
        <w:t>Further</w:t>
      </w:r>
      <w:r w:rsidRPr="003624BC">
        <w:rPr>
          <w:rFonts w:ascii="Book Antiqua" w:hAnsi="Book Antiqua"/>
          <w:b w:val="0"/>
          <w:sz w:val="24"/>
          <w:szCs w:val="24"/>
        </w:rPr>
        <w:t xml:space="preserve">, pathologic mineralization is </w:t>
      </w:r>
      <w:r w:rsidR="00A66DD6" w:rsidRPr="003624BC">
        <w:rPr>
          <w:rFonts w:ascii="Book Antiqua" w:hAnsi="Book Antiqua"/>
          <w:b w:val="0"/>
          <w:sz w:val="24"/>
          <w:szCs w:val="24"/>
        </w:rPr>
        <w:t>seen in several rare</w:t>
      </w:r>
      <w:r w:rsidRPr="003624BC">
        <w:rPr>
          <w:rFonts w:ascii="Book Antiqua" w:hAnsi="Book Antiqua"/>
          <w:b w:val="0"/>
          <w:sz w:val="24"/>
          <w:szCs w:val="24"/>
        </w:rPr>
        <w:t xml:space="preserve"> genetic disorders, which often </w:t>
      </w:r>
      <w:r w:rsidR="00A66DD6" w:rsidRPr="003624BC">
        <w:rPr>
          <w:rFonts w:ascii="Book Antiqua" w:hAnsi="Book Antiqua"/>
          <w:b w:val="0"/>
          <w:sz w:val="24"/>
          <w:szCs w:val="24"/>
        </w:rPr>
        <w:t>present</w:t>
      </w:r>
      <w:r w:rsidRPr="003624BC">
        <w:rPr>
          <w:rFonts w:ascii="Book Antiqua" w:hAnsi="Book Antiqua"/>
          <w:b w:val="0"/>
          <w:sz w:val="24"/>
          <w:szCs w:val="24"/>
        </w:rPr>
        <w:t xml:space="preserve"> life-threatening phenotypes. These disorders are classified based on the mechanism</w:t>
      </w:r>
      <w:r w:rsidR="00A66DD6" w:rsidRPr="003624BC">
        <w:rPr>
          <w:rFonts w:ascii="Book Antiqua" w:hAnsi="Book Antiqua"/>
          <w:b w:val="0"/>
          <w:sz w:val="24"/>
          <w:szCs w:val="24"/>
        </w:rPr>
        <w:t>s</w:t>
      </w:r>
      <w:r w:rsidRPr="003624BC">
        <w:rPr>
          <w:rFonts w:ascii="Book Antiqua" w:hAnsi="Book Antiqua"/>
          <w:b w:val="0"/>
          <w:sz w:val="24"/>
          <w:szCs w:val="24"/>
        </w:rPr>
        <w:t xml:space="preserve"> through which the minerali</w:t>
      </w:r>
      <w:r w:rsidR="00092015" w:rsidRPr="003624BC">
        <w:rPr>
          <w:rFonts w:ascii="Book Antiqua" w:hAnsi="Book Antiqua"/>
          <w:b w:val="0"/>
          <w:sz w:val="24"/>
          <w:szCs w:val="24"/>
        </w:rPr>
        <w:t xml:space="preserve">zation occurs: </w:t>
      </w:r>
      <w:r w:rsidRPr="003624BC">
        <w:rPr>
          <w:rFonts w:ascii="Book Antiqua" w:hAnsi="Book Antiqua"/>
          <w:b w:val="0"/>
          <w:sz w:val="24"/>
          <w:szCs w:val="24"/>
        </w:rPr>
        <w:t xml:space="preserve">metastatic </w:t>
      </w:r>
      <w:r w:rsidR="00C24894" w:rsidRPr="003624BC">
        <w:rPr>
          <w:rFonts w:ascii="Book Antiqua" w:hAnsi="Book Antiqua"/>
          <w:b w:val="0"/>
          <w:sz w:val="24"/>
          <w:szCs w:val="24"/>
        </w:rPr>
        <w:t>or</w:t>
      </w:r>
      <w:r w:rsidRPr="003624BC">
        <w:rPr>
          <w:rFonts w:ascii="Book Antiqua" w:hAnsi="Book Antiqua"/>
          <w:b w:val="0"/>
          <w:sz w:val="24"/>
          <w:szCs w:val="24"/>
        </w:rPr>
        <w:t xml:space="preserve"> dystrophic calcif</w:t>
      </w:r>
      <w:r w:rsidR="00092015" w:rsidRPr="003624BC">
        <w:rPr>
          <w:rFonts w:ascii="Book Antiqua" w:hAnsi="Book Antiqua"/>
          <w:b w:val="0"/>
          <w:sz w:val="24"/>
          <w:szCs w:val="24"/>
        </w:rPr>
        <w:t>ication or ectopic ossification</w:t>
      </w:r>
      <w:r w:rsidRPr="003624BC">
        <w:rPr>
          <w:rFonts w:ascii="Book Antiqua" w:hAnsi="Book Antiqua"/>
          <w:b w:val="0"/>
          <w:sz w:val="24"/>
          <w:szCs w:val="24"/>
        </w:rPr>
        <w:t xml:space="preserve">. Underlying mechanisms have been extensively studied, which resulted in several hypotheses </w:t>
      </w:r>
      <w:r w:rsidR="00A66DD6" w:rsidRPr="003624BC">
        <w:rPr>
          <w:rFonts w:ascii="Book Antiqua" w:hAnsi="Book Antiqua"/>
          <w:b w:val="0"/>
          <w:sz w:val="24"/>
          <w:szCs w:val="24"/>
        </w:rPr>
        <w:t>regarding the etiology of</w:t>
      </w:r>
      <w:r w:rsidRPr="003624BC">
        <w:rPr>
          <w:rFonts w:ascii="Book Antiqua" w:hAnsi="Book Antiqua"/>
          <w:b w:val="0"/>
          <w:sz w:val="24"/>
          <w:szCs w:val="24"/>
        </w:rPr>
        <w:t xml:space="preserve"> </w:t>
      </w:r>
      <w:r w:rsidR="00864737" w:rsidRPr="003624BC">
        <w:rPr>
          <w:rFonts w:ascii="Book Antiqua" w:hAnsi="Book Antiqua"/>
          <w:b w:val="0"/>
          <w:sz w:val="24"/>
          <w:szCs w:val="24"/>
        </w:rPr>
        <w:t>mineralization in the extracellular matrix of s</w:t>
      </w:r>
      <w:r w:rsidR="00A66DD6" w:rsidRPr="003624BC">
        <w:rPr>
          <w:rFonts w:ascii="Book Antiqua" w:hAnsi="Book Antiqua"/>
          <w:b w:val="0"/>
          <w:sz w:val="24"/>
          <w:szCs w:val="24"/>
        </w:rPr>
        <w:t>oft tissue</w:t>
      </w:r>
      <w:r w:rsidR="00864737" w:rsidRPr="003624BC">
        <w:rPr>
          <w:rFonts w:ascii="Book Antiqua" w:hAnsi="Book Antiqua"/>
          <w:b w:val="0"/>
          <w:sz w:val="24"/>
          <w:szCs w:val="24"/>
        </w:rPr>
        <w:t>. These hypotheses include</w:t>
      </w:r>
      <w:r w:rsidRPr="003624BC">
        <w:rPr>
          <w:rFonts w:ascii="Book Antiqua" w:hAnsi="Book Antiqua"/>
          <w:b w:val="0"/>
          <w:sz w:val="24"/>
          <w:szCs w:val="24"/>
        </w:rPr>
        <w:t xml:space="preserve"> </w:t>
      </w:r>
      <w:r w:rsidR="00864737" w:rsidRPr="003624BC">
        <w:rPr>
          <w:rFonts w:ascii="Book Antiqua" w:hAnsi="Book Antiqua"/>
          <w:b w:val="0"/>
          <w:sz w:val="24"/>
          <w:szCs w:val="24"/>
        </w:rPr>
        <w:t xml:space="preserve">intracellular and extracellular mechanisms, such as </w:t>
      </w:r>
      <w:r w:rsidRPr="003624BC">
        <w:rPr>
          <w:rFonts w:ascii="Book Antiqua" w:hAnsi="Book Antiqua"/>
          <w:b w:val="0"/>
          <w:sz w:val="24"/>
          <w:szCs w:val="24"/>
        </w:rPr>
        <w:t>the formation of matrix vesicle</w:t>
      </w:r>
      <w:r w:rsidR="00A66DD6" w:rsidRPr="003624BC">
        <w:rPr>
          <w:rFonts w:ascii="Book Antiqua" w:hAnsi="Book Antiqua"/>
          <w:b w:val="0"/>
          <w:sz w:val="24"/>
          <w:szCs w:val="24"/>
        </w:rPr>
        <w:t>s</w:t>
      </w:r>
      <w:r w:rsidRPr="003624BC">
        <w:rPr>
          <w:rFonts w:ascii="Book Antiqua" w:hAnsi="Book Antiqua"/>
          <w:b w:val="0"/>
          <w:sz w:val="24"/>
          <w:szCs w:val="24"/>
        </w:rPr>
        <w:t xml:space="preserve">, </w:t>
      </w:r>
      <w:r w:rsidR="00A66DD6" w:rsidRPr="003624BC">
        <w:rPr>
          <w:rFonts w:ascii="Book Antiqua" w:hAnsi="Book Antiqua"/>
          <w:b w:val="0"/>
          <w:sz w:val="24"/>
          <w:szCs w:val="24"/>
        </w:rPr>
        <w:t>aberrant</w:t>
      </w:r>
      <w:r w:rsidRPr="003624BC">
        <w:rPr>
          <w:rFonts w:ascii="Book Antiqua" w:hAnsi="Book Antiqua"/>
          <w:b w:val="0"/>
          <w:sz w:val="24"/>
          <w:szCs w:val="24"/>
        </w:rPr>
        <w:t xml:space="preserve"> osteogenic and chondrogenic signaling, apo</w:t>
      </w:r>
      <w:r w:rsidR="00864737" w:rsidRPr="003624BC">
        <w:rPr>
          <w:rFonts w:ascii="Book Antiqua" w:hAnsi="Book Antiqua"/>
          <w:b w:val="0"/>
          <w:sz w:val="24"/>
          <w:szCs w:val="24"/>
        </w:rPr>
        <w:t xml:space="preserve">ptosis and oxidative stress. </w:t>
      </w:r>
      <w:r w:rsidR="00A66DD6" w:rsidRPr="003624BC">
        <w:rPr>
          <w:rFonts w:ascii="Book Antiqua" w:hAnsi="Book Antiqua"/>
          <w:b w:val="0"/>
          <w:sz w:val="24"/>
          <w:szCs w:val="24"/>
        </w:rPr>
        <w:t xml:space="preserve">Though coherence between the different findings is not always clear, </w:t>
      </w:r>
      <w:r w:rsidRPr="003624BC">
        <w:rPr>
          <w:rFonts w:ascii="Book Antiqua" w:hAnsi="Book Antiqua"/>
          <w:b w:val="0"/>
          <w:sz w:val="24"/>
          <w:szCs w:val="24"/>
        </w:rPr>
        <w:t xml:space="preserve">current insights </w:t>
      </w:r>
      <w:r w:rsidR="00A66DD6" w:rsidRPr="003624BC">
        <w:rPr>
          <w:rFonts w:ascii="Book Antiqua" w:hAnsi="Book Antiqua"/>
          <w:b w:val="0"/>
          <w:sz w:val="24"/>
          <w:szCs w:val="24"/>
        </w:rPr>
        <w:t xml:space="preserve">have led to improvement of the diagnosis and management of </w:t>
      </w:r>
      <w:r w:rsidR="00092015" w:rsidRPr="003624BC">
        <w:rPr>
          <w:rFonts w:ascii="Book Antiqua" w:hAnsi="Book Antiqua"/>
          <w:b w:val="0"/>
          <w:sz w:val="24"/>
          <w:szCs w:val="24"/>
        </w:rPr>
        <w:t xml:space="preserve">ectopic mineralization </w:t>
      </w:r>
      <w:r w:rsidR="00A66DD6" w:rsidRPr="003624BC">
        <w:rPr>
          <w:rFonts w:ascii="Book Antiqua" w:hAnsi="Book Antiqua"/>
          <w:b w:val="0"/>
          <w:sz w:val="24"/>
          <w:szCs w:val="24"/>
        </w:rPr>
        <w:t>patients</w:t>
      </w:r>
      <w:r w:rsidRPr="003624BC">
        <w:rPr>
          <w:rFonts w:ascii="Book Antiqua" w:hAnsi="Book Antiqua"/>
          <w:b w:val="0"/>
          <w:sz w:val="24"/>
          <w:szCs w:val="24"/>
        </w:rPr>
        <w:t>,</w:t>
      </w:r>
      <w:r w:rsidR="00A66DD6" w:rsidRPr="003624BC">
        <w:rPr>
          <w:rFonts w:ascii="Book Antiqua" w:hAnsi="Book Antiqua"/>
          <w:b w:val="0"/>
          <w:sz w:val="24"/>
          <w:szCs w:val="24"/>
        </w:rPr>
        <w:t xml:space="preserve"> thus translating </w:t>
      </w:r>
      <w:r w:rsidRPr="003624BC">
        <w:rPr>
          <w:rFonts w:ascii="Book Antiqua" w:hAnsi="Book Antiqua"/>
          <w:b w:val="0"/>
          <w:sz w:val="24"/>
          <w:szCs w:val="24"/>
        </w:rPr>
        <w:t>pathogenetic</w:t>
      </w:r>
      <w:r w:rsidR="00A66DD6" w:rsidRPr="003624BC">
        <w:rPr>
          <w:rFonts w:ascii="Book Antiqua" w:hAnsi="Book Antiqua"/>
          <w:b w:val="0"/>
          <w:sz w:val="24"/>
          <w:szCs w:val="24"/>
        </w:rPr>
        <w:t xml:space="preserve"> knowledge</w:t>
      </w:r>
      <w:r w:rsidRPr="003624BC">
        <w:rPr>
          <w:rFonts w:ascii="Book Antiqua" w:hAnsi="Book Antiqua"/>
          <w:b w:val="0"/>
          <w:sz w:val="24"/>
          <w:szCs w:val="24"/>
        </w:rPr>
        <w:t xml:space="preserve"> (variome) </w:t>
      </w:r>
      <w:r w:rsidR="00A66DD6" w:rsidRPr="003624BC">
        <w:rPr>
          <w:rFonts w:ascii="Book Antiqua" w:hAnsi="Book Antiqua"/>
          <w:b w:val="0"/>
          <w:sz w:val="24"/>
          <w:szCs w:val="24"/>
        </w:rPr>
        <w:t>to the phenotype</w:t>
      </w:r>
      <w:r w:rsidRPr="003624BC">
        <w:rPr>
          <w:rFonts w:ascii="Book Antiqua" w:hAnsi="Book Antiqua"/>
          <w:b w:val="0"/>
          <w:sz w:val="24"/>
          <w:szCs w:val="24"/>
        </w:rPr>
        <w:t xml:space="preserve"> (phenome). </w:t>
      </w:r>
      <w:r w:rsidR="00A66DD6" w:rsidRPr="003624BC">
        <w:rPr>
          <w:rFonts w:ascii="Book Antiqua" w:hAnsi="Book Antiqua"/>
          <w:b w:val="0"/>
          <w:sz w:val="24"/>
          <w:szCs w:val="24"/>
        </w:rPr>
        <w:t>In this</w:t>
      </w:r>
      <w:r w:rsidRPr="003624BC">
        <w:rPr>
          <w:rFonts w:ascii="Book Antiqua" w:hAnsi="Book Antiqua"/>
          <w:b w:val="0"/>
          <w:sz w:val="24"/>
          <w:szCs w:val="24"/>
        </w:rPr>
        <w:t xml:space="preserve"> review</w:t>
      </w:r>
      <w:r w:rsidR="00266825" w:rsidRPr="003624BC">
        <w:rPr>
          <w:rFonts w:ascii="Book Antiqua" w:hAnsi="Book Antiqua"/>
          <w:b w:val="0"/>
          <w:sz w:val="24"/>
          <w:szCs w:val="24"/>
        </w:rPr>
        <w:t>, we will focu</w:t>
      </w:r>
      <w:r w:rsidR="00A66DD6" w:rsidRPr="003624BC">
        <w:rPr>
          <w:rFonts w:ascii="Book Antiqua" w:hAnsi="Book Antiqua"/>
          <w:b w:val="0"/>
          <w:sz w:val="24"/>
          <w:szCs w:val="24"/>
        </w:rPr>
        <w:t>s</w:t>
      </w:r>
      <w:r w:rsidRPr="003624BC">
        <w:rPr>
          <w:rFonts w:ascii="Book Antiqua" w:hAnsi="Book Antiqua"/>
          <w:b w:val="0"/>
          <w:sz w:val="24"/>
          <w:szCs w:val="24"/>
        </w:rPr>
        <w:t xml:space="preserve"> on the clinical presentation, pathogenesis and management of primary genetic soft tissue mineralization disorders</w:t>
      </w:r>
      <w:r w:rsidR="00834A9F" w:rsidRPr="003624BC">
        <w:rPr>
          <w:rFonts w:ascii="Book Antiqua" w:hAnsi="Book Antiqua"/>
          <w:b w:val="0"/>
          <w:sz w:val="24"/>
          <w:szCs w:val="24"/>
        </w:rPr>
        <w:t>. As examples of dystrophic calcification disorders Pseudoxanthoma elasticum, Generalized arterial calcification of infancy, Keutel syndrome, Idiopathic basal ganglia calcification and Arterial calcification due to CD73 (NT5E) deficiency will be discussed. Hyperphosphatemi</w:t>
      </w:r>
      <w:r w:rsidR="00864737" w:rsidRPr="003624BC">
        <w:rPr>
          <w:rFonts w:ascii="Book Antiqua" w:hAnsi="Book Antiqua"/>
          <w:b w:val="0"/>
          <w:sz w:val="24"/>
          <w:szCs w:val="24"/>
        </w:rPr>
        <w:t>c familial tumoral calcinosis</w:t>
      </w:r>
      <w:r w:rsidR="00834A9F" w:rsidRPr="003624BC">
        <w:rPr>
          <w:rFonts w:ascii="Book Antiqua" w:hAnsi="Book Antiqua"/>
          <w:b w:val="0"/>
          <w:sz w:val="24"/>
          <w:szCs w:val="24"/>
        </w:rPr>
        <w:t xml:space="preserve"> will be </w:t>
      </w:r>
      <w:r w:rsidR="007D6C6E" w:rsidRPr="003624BC">
        <w:rPr>
          <w:rFonts w:ascii="Book Antiqua" w:hAnsi="Book Antiqua"/>
          <w:b w:val="0"/>
          <w:sz w:val="24"/>
          <w:szCs w:val="24"/>
        </w:rPr>
        <w:t>reviewed</w:t>
      </w:r>
      <w:r w:rsidR="00834A9F" w:rsidRPr="003624BC">
        <w:rPr>
          <w:rFonts w:ascii="Book Antiqua" w:hAnsi="Book Antiqua"/>
          <w:b w:val="0"/>
          <w:sz w:val="24"/>
          <w:szCs w:val="24"/>
        </w:rPr>
        <w:t xml:space="preserve"> as an example of mineralization disorders caused by metastatic calc</w:t>
      </w:r>
      <w:r w:rsidR="002E5783" w:rsidRPr="003624BC">
        <w:rPr>
          <w:rFonts w:ascii="Book Antiqua" w:hAnsi="Book Antiqua"/>
          <w:b w:val="0"/>
          <w:sz w:val="24"/>
          <w:szCs w:val="24"/>
        </w:rPr>
        <w:t>i</w:t>
      </w:r>
      <w:r w:rsidR="00834A9F" w:rsidRPr="003624BC">
        <w:rPr>
          <w:rFonts w:ascii="Book Antiqua" w:hAnsi="Book Antiqua"/>
          <w:b w:val="0"/>
          <w:sz w:val="24"/>
          <w:szCs w:val="24"/>
        </w:rPr>
        <w:t xml:space="preserve">fication. </w:t>
      </w:r>
    </w:p>
    <w:p w14:paraId="7E490B33" w14:textId="77777777" w:rsidR="00224808" w:rsidRPr="003624BC" w:rsidRDefault="00224808" w:rsidP="00905037">
      <w:pPr>
        <w:spacing w:line="360" w:lineRule="auto"/>
        <w:jc w:val="both"/>
        <w:rPr>
          <w:rFonts w:ascii="Book Antiqua" w:hAnsi="Book Antiqua"/>
        </w:rPr>
      </w:pPr>
    </w:p>
    <w:p w14:paraId="6B9478FE" w14:textId="3D13865F" w:rsidR="00707DD8" w:rsidRPr="003624BC" w:rsidRDefault="00224808" w:rsidP="00905037">
      <w:pPr>
        <w:widowControl w:val="0"/>
        <w:autoSpaceDE w:val="0"/>
        <w:autoSpaceDN w:val="0"/>
        <w:adjustRightInd w:val="0"/>
        <w:spacing w:line="360" w:lineRule="auto"/>
        <w:jc w:val="both"/>
        <w:rPr>
          <w:rFonts w:ascii="Book Antiqua" w:eastAsia="宋体" w:hAnsi="Book Antiqua"/>
          <w:lang w:eastAsia="zh-CN"/>
        </w:rPr>
      </w:pPr>
      <w:r w:rsidRPr="003624BC">
        <w:rPr>
          <w:rFonts w:ascii="Book Antiqua" w:hAnsi="Book Antiqua"/>
          <w:b/>
        </w:rPr>
        <w:t>Key words</w:t>
      </w:r>
      <w:r w:rsidRPr="003624BC">
        <w:rPr>
          <w:rFonts w:ascii="Book Antiqua" w:hAnsi="Book Antiqua"/>
        </w:rPr>
        <w:t>: Ectopic mineralization</w:t>
      </w:r>
      <w:r w:rsidR="00995F32" w:rsidRPr="003624BC">
        <w:rPr>
          <w:rFonts w:ascii="Book Antiqua" w:hAnsi="Book Antiqua"/>
        </w:rPr>
        <w:t xml:space="preserve">; </w:t>
      </w:r>
      <w:r w:rsidR="002C51E1" w:rsidRPr="003624BC">
        <w:rPr>
          <w:rFonts w:ascii="Book Antiqua" w:hAnsi="Book Antiqua"/>
        </w:rPr>
        <w:t>Pseudoxanthoma elasticum</w:t>
      </w:r>
      <w:r w:rsidR="00995F32" w:rsidRPr="003624BC">
        <w:rPr>
          <w:rFonts w:ascii="Book Antiqua" w:hAnsi="Book Antiqua"/>
        </w:rPr>
        <w:t xml:space="preserve">; </w:t>
      </w:r>
      <w:r w:rsidR="002C51E1" w:rsidRPr="003624BC">
        <w:rPr>
          <w:rFonts w:ascii="Book Antiqua" w:hAnsi="Book Antiqua"/>
        </w:rPr>
        <w:t>Pseudoxanthoma elasticum</w:t>
      </w:r>
      <w:r w:rsidR="00995F32" w:rsidRPr="003624BC">
        <w:rPr>
          <w:rFonts w:ascii="Book Antiqua" w:hAnsi="Book Antiqua"/>
        </w:rPr>
        <w:t xml:space="preserve">-like syndrome; </w:t>
      </w:r>
      <w:r w:rsidR="002C51E1" w:rsidRPr="003624BC">
        <w:rPr>
          <w:rFonts w:ascii="Book Antiqua" w:hAnsi="Book Antiqua"/>
        </w:rPr>
        <w:t>Generalized arterial calcification of infancy</w:t>
      </w:r>
      <w:r w:rsidR="00995F32" w:rsidRPr="003624BC">
        <w:rPr>
          <w:rFonts w:ascii="Book Antiqua" w:hAnsi="Book Antiqua"/>
        </w:rPr>
        <w:t>; Keutel syndrome;</w:t>
      </w:r>
      <w:r w:rsidR="00864737" w:rsidRPr="003624BC">
        <w:rPr>
          <w:rFonts w:ascii="Book Antiqua" w:hAnsi="Book Antiqua"/>
        </w:rPr>
        <w:t xml:space="preserve"> </w:t>
      </w:r>
      <w:r w:rsidR="002C51E1" w:rsidRPr="003624BC">
        <w:rPr>
          <w:rFonts w:ascii="Book Antiqua" w:hAnsi="Book Antiqua"/>
        </w:rPr>
        <w:t>Idiopathic basal ganglia calcification</w:t>
      </w:r>
      <w:r w:rsidR="00995F32" w:rsidRPr="003624BC">
        <w:rPr>
          <w:rFonts w:ascii="Book Antiqua" w:hAnsi="Book Antiqua"/>
        </w:rPr>
        <w:t xml:space="preserve">; </w:t>
      </w:r>
      <w:r w:rsidR="002C51E1" w:rsidRPr="003624BC">
        <w:rPr>
          <w:rFonts w:ascii="Book Antiqua" w:hAnsi="Book Antiqua"/>
        </w:rPr>
        <w:t>Arterial calcification due to CD73 deficiency</w:t>
      </w:r>
      <w:r w:rsidR="00995F32" w:rsidRPr="003624BC">
        <w:rPr>
          <w:rFonts w:ascii="Book Antiqua" w:hAnsi="Book Antiqua"/>
        </w:rPr>
        <w:t>;</w:t>
      </w:r>
      <w:r w:rsidR="00864737" w:rsidRPr="003624BC">
        <w:rPr>
          <w:rFonts w:ascii="Book Antiqua" w:hAnsi="Book Antiqua"/>
        </w:rPr>
        <w:t xml:space="preserve"> </w:t>
      </w:r>
      <w:r w:rsidR="002C51E1" w:rsidRPr="003624BC">
        <w:rPr>
          <w:rFonts w:ascii="Book Antiqua" w:hAnsi="Book Antiqua"/>
        </w:rPr>
        <w:t>Hyperphosphatemic familial tumoral calcinosis</w:t>
      </w:r>
      <w:r w:rsidR="00995F32" w:rsidRPr="003624BC">
        <w:rPr>
          <w:rFonts w:ascii="Book Antiqua" w:hAnsi="Book Antiqua"/>
        </w:rPr>
        <w:t>;</w:t>
      </w:r>
      <w:r w:rsidRPr="003624BC">
        <w:rPr>
          <w:rFonts w:ascii="Book Antiqua" w:hAnsi="Book Antiqua"/>
        </w:rPr>
        <w:t xml:space="preserve"> </w:t>
      </w:r>
      <w:r w:rsidR="002C51E1" w:rsidRPr="003624BC">
        <w:rPr>
          <w:rFonts w:ascii="Book Antiqua" w:hAnsi="Book Antiqua"/>
        </w:rPr>
        <w:t>Etiology</w:t>
      </w:r>
      <w:r w:rsidR="00995F32" w:rsidRPr="003624BC">
        <w:rPr>
          <w:rFonts w:ascii="Book Antiqua" w:hAnsi="Book Antiqua"/>
        </w:rPr>
        <w:t xml:space="preserve">; </w:t>
      </w:r>
      <w:r w:rsidR="002C51E1" w:rsidRPr="003624BC">
        <w:rPr>
          <w:rFonts w:ascii="Book Antiqua" w:hAnsi="Book Antiqua"/>
        </w:rPr>
        <w:t>Phenotype</w:t>
      </w:r>
    </w:p>
    <w:p w14:paraId="2EFF54D6" w14:textId="77777777" w:rsidR="00474C27" w:rsidRPr="003624BC" w:rsidRDefault="00474C27" w:rsidP="00905037">
      <w:pPr>
        <w:widowControl w:val="0"/>
        <w:autoSpaceDE w:val="0"/>
        <w:autoSpaceDN w:val="0"/>
        <w:adjustRightInd w:val="0"/>
        <w:spacing w:line="360" w:lineRule="auto"/>
        <w:jc w:val="both"/>
        <w:rPr>
          <w:rFonts w:ascii="Book Antiqua" w:eastAsia="宋体" w:hAnsi="Book Antiqua"/>
          <w:lang w:eastAsia="zh-CN"/>
        </w:rPr>
      </w:pPr>
    </w:p>
    <w:p w14:paraId="28E07A1D" w14:textId="77777777" w:rsidR="00905037" w:rsidRPr="003624BC" w:rsidRDefault="00905037" w:rsidP="00905037">
      <w:pPr>
        <w:spacing w:line="360" w:lineRule="auto"/>
        <w:jc w:val="both"/>
        <w:rPr>
          <w:rFonts w:ascii="Book Antiqua" w:hAnsi="Book Antiqua"/>
          <w:i/>
          <w:iCs/>
        </w:rPr>
      </w:pPr>
      <w:proofErr w:type="gramStart"/>
      <w:r w:rsidRPr="003624BC">
        <w:rPr>
          <w:rFonts w:ascii="Book Antiqua" w:hAnsi="Book Antiqua" w:cs="Tahoma"/>
          <w:b/>
          <w:color w:val="000000"/>
          <w:lang w:val="en-GB" w:eastAsia="ja-JP"/>
        </w:rPr>
        <w:t xml:space="preserve">© </w:t>
      </w:r>
      <w:r w:rsidRPr="003624BC">
        <w:rPr>
          <w:rFonts w:ascii="Book Antiqua" w:eastAsia="AdvTimes" w:hAnsi="Book Antiqua" w:cs="AdvTimes"/>
          <w:b/>
          <w:color w:val="000000"/>
          <w:lang w:val="fr-FR" w:eastAsia="ja-JP"/>
        </w:rPr>
        <w:t>The Author(s) 2015.</w:t>
      </w:r>
      <w:proofErr w:type="gramEnd"/>
      <w:r w:rsidRPr="003624BC">
        <w:rPr>
          <w:rFonts w:ascii="Book Antiqua" w:eastAsia="AdvTimes" w:hAnsi="Book Antiqua" w:cs="AdvTimes"/>
          <w:color w:val="000000"/>
          <w:lang w:val="fr-FR" w:eastAsia="ja-JP"/>
        </w:rPr>
        <w:t xml:space="preserve"> Published by </w:t>
      </w:r>
      <w:r w:rsidRPr="003624BC">
        <w:rPr>
          <w:rFonts w:ascii="Book Antiqua" w:hAnsi="Book Antiqua" w:cs="Arial Unicode MS"/>
          <w:color w:val="000000"/>
          <w:lang w:val="en-GB" w:eastAsia="ja-JP"/>
        </w:rPr>
        <w:t>Baishideng Publishing Group Inc.</w:t>
      </w:r>
      <w:r w:rsidRPr="003624BC">
        <w:rPr>
          <w:rFonts w:ascii="Book Antiqua" w:hAnsi="Book Antiqua" w:cs="Arial Unicode MS"/>
          <w:lang w:val="en-GB" w:eastAsia="ja-JP"/>
        </w:rPr>
        <w:t xml:space="preserve"> </w:t>
      </w:r>
      <w:r w:rsidRPr="003624BC">
        <w:rPr>
          <w:rFonts w:ascii="Book Antiqua" w:hAnsi="Book Antiqua" w:cs="Arial Unicode MS"/>
          <w:lang w:val="fr-FR" w:eastAsia="ja-JP"/>
        </w:rPr>
        <w:t>All rights reserved</w:t>
      </w:r>
      <w:r w:rsidRPr="003624BC">
        <w:rPr>
          <w:rFonts w:ascii="Book Antiqua" w:hAnsi="Book Antiqua" w:cs="Arial Unicode MS"/>
          <w:lang w:val="fr-FR"/>
        </w:rPr>
        <w:t>.</w:t>
      </w:r>
    </w:p>
    <w:p w14:paraId="1D24D3DD" w14:textId="77777777" w:rsidR="00905037" w:rsidRPr="003624BC" w:rsidRDefault="00905037" w:rsidP="00905037">
      <w:pPr>
        <w:widowControl w:val="0"/>
        <w:autoSpaceDE w:val="0"/>
        <w:autoSpaceDN w:val="0"/>
        <w:adjustRightInd w:val="0"/>
        <w:spacing w:line="360" w:lineRule="auto"/>
        <w:jc w:val="both"/>
        <w:rPr>
          <w:rFonts w:ascii="Book Antiqua" w:eastAsia="宋体" w:hAnsi="Book Antiqua"/>
          <w:lang w:eastAsia="zh-CN"/>
        </w:rPr>
      </w:pPr>
    </w:p>
    <w:p w14:paraId="29A33208" w14:textId="028B2461" w:rsidR="00B40DE1" w:rsidRPr="003624BC" w:rsidRDefault="00224808" w:rsidP="00905037">
      <w:pPr>
        <w:widowControl w:val="0"/>
        <w:autoSpaceDE w:val="0"/>
        <w:autoSpaceDN w:val="0"/>
        <w:adjustRightInd w:val="0"/>
        <w:spacing w:line="360" w:lineRule="auto"/>
        <w:jc w:val="both"/>
        <w:rPr>
          <w:rFonts w:ascii="Book Antiqua" w:hAnsi="Book Antiqua"/>
        </w:rPr>
      </w:pPr>
      <w:r w:rsidRPr="003624BC">
        <w:rPr>
          <w:rFonts w:ascii="Book Antiqua" w:hAnsi="Book Antiqua"/>
          <w:b/>
          <w:bCs/>
        </w:rPr>
        <w:t>Core tip</w:t>
      </w:r>
      <w:r w:rsidR="004F4645" w:rsidRPr="003624BC">
        <w:rPr>
          <w:rFonts w:ascii="Book Antiqua" w:eastAsia="宋体" w:hAnsi="Book Antiqua"/>
          <w:b/>
          <w:bCs/>
          <w:lang w:eastAsia="zh-CN"/>
        </w:rPr>
        <w:t xml:space="preserve">: </w:t>
      </w:r>
      <w:r w:rsidR="00A66DD6" w:rsidRPr="003624BC">
        <w:rPr>
          <w:rFonts w:ascii="Book Antiqua" w:hAnsi="Book Antiqua"/>
        </w:rPr>
        <w:t xml:space="preserve">Ectopic mineralization disorders represent a broad range of phenotypically heterogenous diseases, often leading to significant morbidity and mortality. </w:t>
      </w:r>
      <w:r w:rsidR="00092015" w:rsidRPr="003624BC">
        <w:rPr>
          <w:rFonts w:ascii="Book Antiqua" w:hAnsi="Book Antiqua"/>
        </w:rPr>
        <w:t>Involving</w:t>
      </w:r>
      <w:r w:rsidR="00A66DD6" w:rsidRPr="003624BC">
        <w:rPr>
          <w:rFonts w:ascii="Book Antiqua" w:hAnsi="Book Antiqua"/>
        </w:rPr>
        <w:t xml:space="preserve"> a complex interplay between different pro-osteogenic mediators and inhibitors of calcification, the mechanisms of </w:t>
      </w:r>
      <w:r w:rsidR="00CC0F54" w:rsidRPr="003624BC">
        <w:rPr>
          <w:rFonts w:ascii="Book Antiqua" w:hAnsi="Book Antiqua"/>
        </w:rPr>
        <w:t>ectopic mineralization</w:t>
      </w:r>
      <w:r w:rsidR="00A66DD6" w:rsidRPr="003624BC">
        <w:rPr>
          <w:rFonts w:ascii="Book Antiqua" w:hAnsi="Book Antiqua"/>
        </w:rPr>
        <w:t xml:space="preserve"> are progressively being unveiled. Though current knowledge is beyond any doubt the tip of the proverbial iceberg, insights </w:t>
      </w:r>
      <w:r w:rsidR="00092015" w:rsidRPr="003624BC">
        <w:rPr>
          <w:rFonts w:ascii="Book Antiqua" w:hAnsi="Book Antiqua"/>
        </w:rPr>
        <w:t xml:space="preserve">already </w:t>
      </w:r>
      <w:r w:rsidR="00A66DD6" w:rsidRPr="003624BC">
        <w:rPr>
          <w:rFonts w:ascii="Book Antiqua" w:hAnsi="Book Antiqua"/>
        </w:rPr>
        <w:t xml:space="preserve">have significant implications in the diagnosis and daily management of these patients. As such, ectopic mineralization diseases are a fine example of translating variome data to the clinic. Here, we will discuss prototype hereditary ectopic calcification diseases with respect to their presentation, diagnosis and management.  </w:t>
      </w:r>
    </w:p>
    <w:p w14:paraId="5D5045DE" w14:textId="77777777" w:rsidR="00905037" w:rsidRPr="003624BC" w:rsidRDefault="0090503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1BE842BC" w14:textId="0C419C38" w:rsidR="00905037" w:rsidRPr="003624BC" w:rsidRDefault="0090503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rPr>
        <w:t>De Vilder</w:t>
      </w:r>
      <w:r w:rsidRPr="003624BC">
        <w:rPr>
          <w:rFonts w:ascii="Book Antiqua" w:hAnsi="Book Antiqua"/>
          <w:sz w:val="24"/>
          <w:szCs w:val="24"/>
          <w:lang w:val="en-US"/>
        </w:rPr>
        <w:t xml:space="preserve"> </w:t>
      </w:r>
      <w:r w:rsidRPr="003624BC">
        <w:rPr>
          <w:rFonts w:ascii="Book Antiqua" w:eastAsia="Times New Roman" w:hAnsi="Book Antiqua"/>
          <w:sz w:val="24"/>
          <w:szCs w:val="24"/>
          <w:lang w:val="en-US"/>
        </w:rPr>
        <w:t xml:space="preserve">EYG </w:t>
      </w:r>
      <w:r w:rsidRPr="003624BC">
        <w:rPr>
          <w:rFonts w:ascii="Book Antiqua" w:eastAsia="宋体" w:hAnsi="Book Antiqua"/>
          <w:i/>
          <w:sz w:val="24"/>
          <w:szCs w:val="24"/>
          <w:lang w:val="en-US" w:eastAsia="zh-CN"/>
        </w:rPr>
        <w:t xml:space="preserve">, </w:t>
      </w:r>
      <w:r w:rsidRPr="003624BC">
        <w:rPr>
          <w:rFonts w:ascii="Book Antiqua" w:hAnsi="Book Antiqua"/>
          <w:sz w:val="24"/>
          <w:szCs w:val="24"/>
        </w:rPr>
        <w:t>Vanakker</w:t>
      </w:r>
      <w:r w:rsidRPr="003624BC">
        <w:rPr>
          <w:rFonts w:ascii="Book Antiqua" w:eastAsia="宋体" w:hAnsi="Book Antiqua"/>
          <w:sz w:val="24"/>
          <w:szCs w:val="24"/>
          <w:lang w:eastAsia="zh-CN"/>
        </w:rPr>
        <w:t xml:space="preserve"> OM.</w:t>
      </w:r>
      <w:r w:rsidRPr="003624BC">
        <w:rPr>
          <w:rFonts w:ascii="Book Antiqua" w:eastAsia="Times New Roman" w:hAnsi="Book Antiqua"/>
          <w:sz w:val="24"/>
          <w:szCs w:val="24"/>
          <w:lang w:val="en-US"/>
        </w:rPr>
        <w:t xml:space="preserve"> From variome to phenome: Pathogenesis, diagnosis and management of ectopic mineralization disorders</w:t>
      </w:r>
      <w:r w:rsidRPr="003624BC">
        <w:rPr>
          <w:rFonts w:ascii="Book Antiqua" w:eastAsia="宋体" w:hAnsi="Book Antiqua"/>
          <w:sz w:val="24"/>
          <w:szCs w:val="24"/>
          <w:lang w:val="en-US" w:eastAsia="zh-CN"/>
        </w:rPr>
        <w:t xml:space="preserve">. </w:t>
      </w:r>
      <w:r w:rsidRPr="003624BC">
        <w:rPr>
          <w:rFonts w:ascii="Book Antiqua" w:hAnsi="Book Antiqua"/>
          <w:i/>
          <w:iCs/>
          <w:sz w:val="24"/>
          <w:szCs w:val="24"/>
        </w:rPr>
        <w:t>World J Clin Cases</w:t>
      </w:r>
      <w:r w:rsidRPr="003624BC">
        <w:rPr>
          <w:rFonts w:ascii="Book Antiqua" w:eastAsia="宋体" w:hAnsi="Book Antiqua"/>
          <w:iCs/>
          <w:sz w:val="24"/>
          <w:szCs w:val="24"/>
          <w:lang w:eastAsia="zh-CN"/>
        </w:rPr>
        <w:t xml:space="preserve"> 2015; In press</w:t>
      </w:r>
    </w:p>
    <w:p w14:paraId="55A53DBE" w14:textId="77777777" w:rsidR="00905037" w:rsidRPr="003624BC" w:rsidRDefault="0090503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b/>
          <w:sz w:val="24"/>
          <w:szCs w:val="24"/>
          <w:lang w:val="en-US" w:eastAsia="zh-CN"/>
        </w:rPr>
      </w:pPr>
    </w:p>
    <w:p w14:paraId="0A25B900" w14:textId="309F1AF7" w:rsidR="00817657" w:rsidRPr="003624BC" w:rsidRDefault="002C51E1"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sz w:val="24"/>
          <w:szCs w:val="24"/>
          <w:lang w:val="en-US"/>
        </w:rPr>
      </w:pPr>
      <w:r w:rsidRPr="003624BC">
        <w:rPr>
          <w:rFonts w:ascii="Book Antiqua" w:hAnsi="Book Antiqua"/>
          <w:b/>
          <w:sz w:val="24"/>
          <w:szCs w:val="24"/>
          <w:lang w:val="en-US"/>
        </w:rPr>
        <w:t>INTRODUCTION</w:t>
      </w:r>
    </w:p>
    <w:p w14:paraId="02EAF214" w14:textId="43E450B9" w:rsidR="005B3901" w:rsidRPr="003624BC" w:rsidRDefault="00817657"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Physiological biomineralization is a complex multifactorial metabolic process, which in normal conditions is restricted to </w:t>
      </w:r>
      <w:r w:rsidR="009661BC" w:rsidRPr="003624BC">
        <w:rPr>
          <w:rFonts w:ascii="Book Antiqua" w:hAnsi="Book Antiqua"/>
          <w:sz w:val="24"/>
          <w:szCs w:val="24"/>
          <w:lang w:val="en-US"/>
        </w:rPr>
        <w:t xml:space="preserve">the extracellular matrix </w:t>
      </w:r>
      <w:r w:rsidR="008826C9" w:rsidRPr="003624BC">
        <w:rPr>
          <w:rFonts w:ascii="Book Antiqua" w:hAnsi="Book Antiqua"/>
          <w:sz w:val="24"/>
          <w:szCs w:val="24"/>
          <w:lang w:val="en-US"/>
        </w:rPr>
        <w:t xml:space="preserve">(ECM) </w:t>
      </w:r>
      <w:r w:rsidR="009661BC" w:rsidRPr="003624BC">
        <w:rPr>
          <w:rFonts w:ascii="Book Antiqua" w:hAnsi="Book Antiqua"/>
          <w:sz w:val="24"/>
          <w:szCs w:val="24"/>
          <w:lang w:val="en-US"/>
        </w:rPr>
        <w:t xml:space="preserve">of </w:t>
      </w:r>
      <w:r w:rsidRPr="003624BC">
        <w:rPr>
          <w:rFonts w:ascii="Book Antiqua" w:hAnsi="Book Antiqua"/>
          <w:sz w:val="24"/>
          <w:szCs w:val="24"/>
          <w:lang w:val="en-US"/>
        </w:rPr>
        <w:t>specific body structures, namely the bones, teeth, hypertrophic growth plate cartilage an</w:t>
      </w:r>
      <w:r w:rsidR="00474C27" w:rsidRPr="003624BC">
        <w:rPr>
          <w:rFonts w:ascii="Book Antiqua" w:hAnsi="Book Antiqua"/>
          <w:sz w:val="24"/>
          <w:szCs w:val="24"/>
          <w:lang w:val="en-US"/>
        </w:rPr>
        <w:t>d calcified articular cartilage</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&lt;citation&gt;&lt;uuid&gt;3A9A8C8B-5824-44F3-A0D9-CA1F0D6E57B2&lt;/uuid&gt;&lt;priority&gt;0&lt;/priority&gt;&lt;publications&gt;&lt;publication&gt;&lt;startpage&gt;261&lt;/startpage&gt;&lt;title&gt;Ectopic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9C7D46" w:rsidRPr="003624BC">
        <w:rPr>
          <w:rFonts w:ascii="Book Antiqua" w:eastAsiaTheme="minorEastAsia" w:hAnsi="Book Antiqua" w:cs="Book Antiqua"/>
          <w:sz w:val="24"/>
          <w:szCs w:val="24"/>
          <w:vertAlign w:val="superscript"/>
          <w:lang w:val="en-US"/>
        </w:rPr>
        <w:t>,</w:t>
      </w:r>
      <w:r w:rsidR="000B3FF4" w:rsidRPr="003624BC">
        <w:rPr>
          <w:rFonts w:ascii="Book Antiqua" w:hAnsi="Book Antiqua"/>
          <w:sz w:val="24"/>
          <w:szCs w:val="24"/>
          <w:lang w:val="en-US"/>
        </w:rPr>
        <w:fldChar w:fldCharType="end"/>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46C996F3-51C2-4CAB-90BB-23060D2DC350&lt;/uuid&gt;&lt;priority&gt;1&lt;/priority&gt;&lt;publications&gt;&lt;publication&gt;&lt;uuid&gt;763D3939-99C6-45F3-A492-BD9F63B600A3&lt;/uuid&gt;&lt;volume&gt;53&lt;/volume&gt;&lt;doi&gt;10.3109/03008207.2012.730081&lt;/doi&gt;&lt;startpage&gt;438&lt;/startpage&gt;&lt;publication_date&gt;99201200001200000000200000&lt;/publication_date&gt;&lt;url&gt;http://eutils.ncbi.nlm.nih.gov/entrez/eutils/elink.fcgi?dbfrom=pubmed&amp;amp;id=22992051&amp;amp;retmode=ref&amp;amp;cmd=prlinks&lt;/url&gt;&lt;type&gt;400&lt;/type&gt;&lt;title&gt;Biomineralization--an active or passive process?&lt;/title&gt;&lt;institution&gt;Department of Orthopaedic Surgery, Musculoskeletal Research Center, NYU Hospital for Joint Diseases, New York, NY 10003, USA. thorsten.kirsch@nyumc.org&lt;/institution&gt;&lt;number&gt;6&lt;/number&gt;&lt;subtype&gt;400&lt;/subtype&gt;&lt;endpage&gt;445&lt;/endpage&gt;&lt;bundle&gt;&lt;publication&gt;&lt;title&gt;Connective tissue research&lt;/title&gt;&lt;type&gt;-100&lt;/type&gt;&lt;subtype&gt;-100&lt;/subtype&gt;&lt;uuid&gt;A13CB740-C0B4-4AEB-8667-EB3A837415F8&lt;/uuid&gt;&lt;/publication&gt;&lt;/bundle&gt;&lt;authors&gt;&lt;author&gt;&lt;firstName&gt;Thorsten&lt;/firstName&gt;&lt;lastName&gt;Kirsch&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w:t>
      </w:r>
      <w:r w:rsidR="000B3FF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r w:rsidR="007929B3" w:rsidRPr="003624BC">
        <w:rPr>
          <w:rFonts w:ascii="Book Antiqua" w:hAnsi="Book Antiqua"/>
          <w:sz w:val="24"/>
          <w:szCs w:val="24"/>
          <w:lang w:val="en-US"/>
        </w:rPr>
        <w:t>The intracellular and extracellular mechanisms, underlying physiological biomineralization</w:t>
      </w:r>
      <w:r w:rsidRPr="003624BC">
        <w:rPr>
          <w:rFonts w:ascii="Book Antiqua" w:hAnsi="Book Antiqua"/>
          <w:sz w:val="24"/>
          <w:szCs w:val="24"/>
          <w:lang w:val="en-US"/>
        </w:rPr>
        <w:t>, rely on a balanced interplay between mineralization inhibitors and propagators</w:t>
      </w:r>
      <w:r w:rsidR="00FD0DBA" w:rsidRPr="003624BC">
        <w:rPr>
          <w:rFonts w:ascii="Book Antiqua" w:hAnsi="Book Antiqua"/>
          <w:sz w:val="24"/>
          <w:szCs w:val="24"/>
          <w:lang w:val="en-US"/>
        </w:rPr>
        <w:t xml:space="preserve"> (Figure 1)</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B2BA7871-3627-4DF4-B4DC-A2E84DD32E8E&lt;/uuid&gt;&lt;priority&gt;2&lt;/priority&gt;&lt;publications&gt;&lt;publication&gt;&lt;uuid&gt;763D3939-99C6-45F3-A492-BD9F63B600A3&lt;/uuid&gt;&lt;volume&gt;53&lt;/volume&gt;&lt;doi&gt;10.3109/03008207.2012.730081&lt;/doi&gt;&lt;startpage&gt;438&lt;/startpage&gt;&lt;publication_date&gt;99201200001200000000200000&lt;/publication_date&gt;&lt;url&gt;http://eutils.ncbi.nlm.nih.gov/entrez/eutils/elink.fcgi?dbfrom=pubmed&amp;amp;id=22992051&amp;amp;retmode=ref&amp;amp;cmd=prlinks&lt;/url&gt;&lt;type&gt;400&lt;/type&gt;&lt;title&gt;Biomineralization--an active or passive process?&lt;/title&gt;&lt;institution&gt;Department of Orthopaedic Surgery, Musculoskeletal Research Center, NYU Hospital for Joint Diseases, New York, NY 10003, USA. thorsten.kirsch@nyumc.org&lt;/institution&gt;&lt;number&gt;6&lt;/number&gt;&lt;subtype&gt;400&lt;/subtype&gt;&lt;endpage&gt;445&lt;/endpage&gt;&lt;bundle&gt;&lt;publication&gt;&lt;title&gt;Connective tissue research&lt;/title&gt;&lt;type&gt;-100&lt;/type&gt;&lt;subtype&gt;-100&lt;/subtype&gt;&lt;uuid&gt;A13CB740-C0B4-4AEB-8667-EB3A837415F8&lt;/uuid&gt;&lt;/publication&gt;&lt;/bundle&gt;&lt;authors&gt;&lt;author&gt;&lt;firstName&gt;Thorsten&lt;/firstName&gt;&lt;lastName&gt;Kirsch&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w:t>
      </w:r>
      <w:r w:rsidR="009C7D46" w:rsidRPr="003624BC">
        <w:rPr>
          <w:rFonts w:ascii="Book Antiqua" w:eastAsiaTheme="minorEastAsia" w:hAnsi="Book Antiqua" w:cs="Book Antiqua"/>
          <w:sz w:val="24"/>
          <w:szCs w:val="24"/>
          <w:vertAlign w:val="superscript"/>
          <w:lang w:val="en-US"/>
        </w:rPr>
        <w:t>,</w:t>
      </w:r>
      <w:r w:rsidR="000B3FF4" w:rsidRPr="003624BC">
        <w:rPr>
          <w:rFonts w:ascii="Book Antiqua" w:hAnsi="Book Antiqua"/>
          <w:sz w:val="24"/>
          <w:szCs w:val="24"/>
          <w:lang w:val="en-US"/>
        </w:rPr>
        <w:fldChar w:fldCharType="end"/>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51A4C4AB-8BB5-4B55-8B6C-0CF6A5F7FF66&lt;/uuid&gt;&lt;priority&gt;3&lt;/priority&gt;&lt;publications&gt;&lt;publication&gt;&lt;uuid&gt;0E1F18DE-71C1-4D46-B8B4-DC036DB70575&lt;/uuid&gt;&lt;volume&gt;33&lt;/volume&gt;&lt;doi&gt;10.1007/s00281-010-0230-z&lt;/doi&gt;&lt;startpage&gt;409&lt;/startpage&gt;&lt;publication_date&gt;99201109001200000000220000&lt;/publication_date&gt;&lt;url&gt;http://eutils.ncbi.nlm.nih.gov/entrez/eutils/elink.fcgi?dbfrom=pubmed&amp;amp;id=21140263&amp;amp;retmode=ref&amp;amp;cmd=prlinks&lt;/url&gt;&lt;type&gt;400&lt;/type&gt;&lt;title&gt;Biomineralization and matrix vesicles in biology and pathology.&lt;/title&gt;&lt;institution&gt;Biochemistry Department, University of Pennsylvania School of Dental Medicine, 240 South 40th Street, Philadelphia, PA 19104, USA. ellis@biochem.dental.upenn.edu&lt;/institution&gt;&lt;number&gt;5&lt;/number&gt;&lt;subtype&gt;400&lt;/subtype&gt;&lt;endpage&gt;417&lt;/endpage&gt;&lt;bundle&gt;&lt;publication&gt;&lt;title&gt;Seminars in immunopathology&lt;/title&gt;&lt;type&gt;-100&lt;/type&gt;&lt;subtype&gt;-100&lt;/subtype&gt;&lt;uuid&gt;5D9F74E7-C6F5-42EE-AA62-3773C34625E2&lt;/uuid&gt;&lt;/publication&gt;&lt;/bundle&gt;&lt;authors&gt;&lt;author&gt;&lt;firstName&gt;Ellis&lt;/firstName&gt;&lt;middleNames&gt;E&lt;/middleNames&gt;&lt;lastName&gt;Golub&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w:t>
      </w:r>
      <w:r w:rsidR="000B3FF4" w:rsidRPr="003624BC">
        <w:rPr>
          <w:rFonts w:ascii="Book Antiqua" w:hAnsi="Book Antiqua"/>
          <w:sz w:val="24"/>
          <w:szCs w:val="24"/>
          <w:lang w:val="en-US"/>
        </w:rPr>
        <w:fldChar w:fldCharType="end"/>
      </w:r>
      <w:r w:rsidRPr="00762E4E">
        <w:rPr>
          <w:rFonts w:ascii="Book Antiqua" w:hAnsi="Book Antiqua"/>
          <w:sz w:val="24"/>
          <w:szCs w:val="24"/>
          <w:lang w:val="en-US"/>
        </w:rPr>
        <w:t>.</w:t>
      </w:r>
      <w:r w:rsidRPr="003624BC">
        <w:rPr>
          <w:rFonts w:ascii="Book Antiqua" w:hAnsi="Book Antiqua"/>
          <w:sz w:val="24"/>
          <w:szCs w:val="24"/>
          <w:lang w:val="en-US"/>
        </w:rPr>
        <w:t xml:space="preserve"> Although in physiological circumstances calcium and inorganic phosphate (Pi) concentrations exceed their solubility in most human tissues, this does not result in mineralization of soft tissues, suggesting that these tissues possess regulatory mechanisms preventing mineral deposition. Mineralizing tissues must be able to modulate these mechanisms to enable calcification </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0198F099-904E-42FA-BAFC-ED289785D768&lt;/uuid&gt;&lt;priority&gt;4&lt;/priority&gt;&lt;publications&gt;&lt;publication&gt;&lt;uuid&gt;763D3939-99C6-45F3-A492-BD9F63B600A3&lt;/uuid&gt;&lt;volume&gt;53&lt;/volume&gt;&lt;doi&gt;10.3109/03008207.2012.730081&lt;/doi&gt;&lt;startpage&gt;438&lt;/startpage&gt;&lt;publication_date&gt;99201200001200000000200000&lt;/publication_date&gt;&lt;url&gt;http://eutils.ncbi.nlm.nih.gov/entrez/eutils/elink.fcgi?dbfrom=pubmed&amp;amp;id=22992051&amp;amp;retmode=ref&amp;amp;cmd=prlinks&lt;/url&gt;&lt;type&gt;400&lt;/type&gt;&lt;title&gt;Biomineralization--an active or passive process?&lt;/title&gt;&lt;institution&gt;Department of Orthopaedic Surgery, Musculoskeletal Research Center, NYU Hospital for Joint Diseases, New York, NY 10003, USA. thorsten.kirsch@nyumc.org&lt;/institution&gt;&lt;number&gt;6&lt;/number&gt;&lt;subtype&gt;400&lt;/subtype&gt;&lt;endpage&gt;445&lt;/endpage&gt;&lt;bundle&gt;&lt;publication&gt;&lt;title&gt;Connective tissue research&lt;/title&gt;&lt;type&gt;-100&lt;/type&gt;&lt;subtype&gt;-100&lt;/subtype&gt;&lt;uuid&gt;A13CB740-C0B4-4AEB-8667-EB3A837415F8&lt;/uuid&gt;&lt;/publication&gt;&lt;/bundle&gt;&lt;authors&gt;&lt;author&gt;&lt;firstName&gt;Thorsten&lt;/firstName&gt;&lt;lastName&gt;Kirsch&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w:t>
      </w:r>
      <w:r w:rsidR="000B3FF4" w:rsidRPr="003624BC">
        <w:rPr>
          <w:rFonts w:ascii="Book Antiqua" w:hAnsi="Book Antiqua"/>
          <w:sz w:val="24"/>
          <w:szCs w:val="24"/>
          <w:lang w:val="en-US"/>
        </w:rPr>
        <w:fldChar w:fldCharType="end"/>
      </w:r>
      <w:r w:rsidRPr="003624BC">
        <w:rPr>
          <w:rFonts w:ascii="Book Antiqua" w:hAnsi="Book Antiqua"/>
          <w:sz w:val="24"/>
          <w:szCs w:val="24"/>
          <w:lang w:val="en-US"/>
        </w:rPr>
        <w:t xml:space="preserve">, but should also contain anti-mineralizing factors to prevent escalation of the calcification process </w:t>
      </w:r>
      <w:r w:rsidR="00C24894" w:rsidRPr="003624BC">
        <w:rPr>
          <w:rFonts w:ascii="Book Antiqua" w:hAnsi="Book Antiqua"/>
          <w:sz w:val="24"/>
          <w:szCs w:val="24"/>
          <w:lang w:val="en-US"/>
        </w:rPr>
        <w:t>leading to</w:t>
      </w:r>
      <w:r w:rsidRPr="003624BC">
        <w:rPr>
          <w:rFonts w:ascii="Book Antiqua" w:hAnsi="Book Antiqua"/>
          <w:sz w:val="24"/>
          <w:szCs w:val="24"/>
          <w:lang w:val="en-US"/>
        </w:rPr>
        <w:t xml:space="preserve"> excessive and uncontrolled mineral deposits</w:t>
      </w:r>
      <w:r w:rsidR="00AB4B17"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&lt;citation&gt;&lt;uuid&gt;AD18C645-2799-4788-A7D3-9FFEED7544DC&lt;/uuid&gt;&lt;priority&gt;6&lt;/priority&gt;&lt;publications&gt;&lt;publication&gt;&lt;startpage&gt;261&lt;/startpage&gt;&lt;title&gt;Ectopic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AB4B17"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9C7D46" w:rsidRPr="003624BC">
        <w:rPr>
          <w:rFonts w:ascii="Book Antiqua" w:eastAsiaTheme="minorEastAsia" w:hAnsi="Book Antiqua" w:cs="Book Antiqua"/>
          <w:sz w:val="24"/>
          <w:szCs w:val="24"/>
          <w:vertAlign w:val="superscript"/>
          <w:lang w:val="en-US"/>
        </w:rPr>
        <w:t>,</w:t>
      </w:r>
      <w:r w:rsidR="00AB4B17" w:rsidRPr="003624BC">
        <w:rPr>
          <w:rFonts w:ascii="Book Antiqua" w:hAnsi="Book Antiqua"/>
          <w:sz w:val="24"/>
          <w:szCs w:val="24"/>
          <w:lang w:val="en-US"/>
        </w:rPr>
        <w:fldChar w:fldCharType="end"/>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66827FE-795E-4F02-AD3D-6D3C34A7D856&lt;/uuid&gt;&lt;priority&gt;5&lt;/priority&gt;&lt;publications&gt;&lt;publication&gt;&lt;uuid&gt;763D3939-99C6-45F3-A492-BD9F63B600A3&lt;/uuid&gt;&lt;volume&gt;53&lt;/volume&gt;&lt;doi&gt;10.3109/03008207.2012.730081&lt;/doi&gt;&lt;startpage&gt;438&lt;/startpage&gt;&lt;publication_date&gt;99201200001200000000200000&lt;/publication_date&gt;&lt;url&gt;http://eutils.ncbi.nlm.nih.gov/entrez/eutils/elink.fcgi?dbfrom=pubmed&amp;amp;id=22992051&amp;amp;retmode=ref&amp;amp;cmd=prlinks&lt;/url&gt;&lt;type&gt;400&lt;/type&gt;&lt;title&gt;Biomineralization--an active or passive process?&lt;/title&gt;&lt;institution&gt;Department of Orthopaedic Surgery, Musculoskeletal Research Center, NYU Hospital for Joint Diseases, New York, NY 10003, USA. thorsten.kirsch@nyumc.org&lt;/institution&gt;&lt;number&gt;6&lt;/number&gt;&lt;subtype&gt;400&lt;/subtype&gt;&lt;endpage&gt;445&lt;/endpage&gt;&lt;bundle&gt;&lt;publication&gt;&lt;title&gt;Connective tissue research&lt;/title&gt;&lt;type&gt;-100&lt;/type&gt;&lt;subtype&gt;-100&lt;/subtype&gt;&lt;uuid&gt;A13CB740-C0B4-4AEB-8667-EB3A837415F8&lt;/uuid&gt;&lt;/publication&gt;&lt;/bundle&gt;&lt;authors&gt;&lt;author&gt;&lt;firstName&gt;Thorsten&lt;/firstName&gt;&lt;lastName&gt;Kirsch&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w:t>
      </w:r>
      <w:r w:rsidR="000B3FF4" w:rsidRPr="003624BC">
        <w:rPr>
          <w:rFonts w:ascii="Book Antiqua" w:hAnsi="Book Antiqua"/>
          <w:sz w:val="24"/>
          <w:szCs w:val="24"/>
          <w:lang w:val="en-US"/>
        </w:rPr>
        <w:fldChar w:fldCharType="end"/>
      </w:r>
      <w:r w:rsidR="00C24894" w:rsidRPr="003624BC">
        <w:rPr>
          <w:rFonts w:ascii="Book Antiqua" w:hAnsi="Book Antiqua"/>
          <w:sz w:val="24"/>
          <w:szCs w:val="24"/>
          <w:lang w:val="en-US"/>
        </w:rPr>
        <w:t>.</w:t>
      </w:r>
      <w:r w:rsidR="00FE2A2E" w:rsidRPr="003624BC">
        <w:rPr>
          <w:rFonts w:ascii="Book Antiqua" w:hAnsi="Book Antiqua"/>
          <w:sz w:val="24"/>
          <w:szCs w:val="24"/>
          <w:lang w:val="en-US"/>
        </w:rPr>
        <w:t xml:space="preserve"> </w:t>
      </w:r>
      <w:r w:rsidRPr="003624BC">
        <w:rPr>
          <w:rFonts w:ascii="Book Antiqua" w:hAnsi="Book Antiqua"/>
          <w:sz w:val="24"/>
          <w:szCs w:val="24"/>
          <w:lang w:val="en-US"/>
        </w:rPr>
        <w:t>When these regulatory mechanisms are inadequate, ectopic mineralization</w:t>
      </w:r>
      <w:r w:rsidR="00D14B03" w:rsidRPr="003624BC">
        <w:rPr>
          <w:rFonts w:ascii="Book Antiqua" w:hAnsi="Book Antiqua"/>
          <w:sz w:val="24"/>
          <w:szCs w:val="24"/>
          <w:lang w:val="en-US"/>
        </w:rPr>
        <w:t>,</w:t>
      </w:r>
      <w:r w:rsidRPr="003624BC">
        <w:rPr>
          <w:rFonts w:ascii="Book Antiqua" w:hAnsi="Book Antiqua"/>
          <w:sz w:val="24"/>
          <w:szCs w:val="24"/>
          <w:lang w:val="en-US"/>
        </w:rPr>
        <w:t xml:space="preserve"> </w:t>
      </w:r>
      <w:r w:rsidRPr="003624BC">
        <w:rPr>
          <w:rFonts w:ascii="Book Antiqua" w:hAnsi="Book Antiqua"/>
          <w:i/>
          <w:sz w:val="24"/>
          <w:szCs w:val="24"/>
          <w:lang w:val="en-US"/>
        </w:rPr>
        <w:t>i.e.</w:t>
      </w:r>
      <w:r w:rsidR="002C51E1" w:rsidRPr="003624BC">
        <w:rPr>
          <w:rFonts w:ascii="Book Antiqua" w:eastAsia="宋体" w:hAnsi="Book Antiqua"/>
          <w:i/>
          <w:sz w:val="24"/>
          <w:szCs w:val="24"/>
          <w:lang w:val="en-US" w:eastAsia="zh-CN"/>
        </w:rPr>
        <w:t>,</w:t>
      </w:r>
      <w:r w:rsidRPr="003624BC">
        <w:rPr>
          <w:rFonts w:ascii="Book Antiqua" w:hAnsi="Book Antiqua"/>
          <w:sz w:val="24"/>
          <w:szCs w:val="24"/>
          <w:lang w:val="en-US"/>
        </w:rPr>
        <w:t xml:space="preserve"> inappropriate biomineralization in soft tissues</w:t>
      </w:r>
      <w:r w:rsidR="00D14B03" w:rsidRPr="003624BC">
        <w:rPr>
          <w:rFonts w:ascii="Book Antiqua" w:hAnsi="Book Antiqua"/>
          <w:sz w:val="24"/>
          <w:szCs w:val="24"/>
          <w:lang w:val="en-US"/>
        </w:rPr>
        <w:t>,</w:t>
      </w:r>
      <w:r w:rsidRPr="003624BC">
        <w:rPr>
          <w:rFonts w:ascii="Book Antiqua" w:hAnsi="Book Antiqua"/>
          <w:sz w:val="24"/>
          <w:szCs w:val="24"/>
          <w:lang w:val="en-US"/>
        </w:rPr>
        <w:t xml:space="preserve"> occurs</w:t>
      </w:r>
      <w:r w:rsidR="00D14B03" w:rsidRPr="003624BC">
        <w:rPr>
          <w:rFonts w:ascii="Book Antiqua" w:hAnsi="Book Antiqua"/>
          <w:sz w:val="24"/>
          <w:szCs w:val="24"/>
          <w:lang w:val="en-US"/>
        </w:rPr>
        <w:t xml:space="preserve"> and </w:t>
      </w:r>
      <w:r w:rsidRPr="003624BC">
        <w:rPr>
          <w:rFonts w:ascii="Book Antiqua" w:hAnsi="Book Antiqua"/>
          <w:sz w:val="24"/>
          <w:szCs w:val="24"/>
          <w:lang w:val="en-US"/>
        </w:rPr>
        <w:t>caus</w:t>
      </w:r>
      <w:r w:rsidR="00D14B03" w:rsidRPr="003624BC">
        <w:rPr>
          <w:rFonts w:ascii="Book Antiqua" w:hAnsi="Book Antiqua"/>
          <w:sz w:val="24"/>
          <w:szCs w:val="24"/>
          <w:lang w:val="en-US"/>
        </w:rPr>
        <w:t>es</w:t>
      </w:r>
      <w:r w:rsidRPr="003624BC">
        <w:rPr>
          <w:rFonts w:ascii="Book Antiqua" w:hAnsi="Book Antiqua"/>
          <w:sz w:val="24"/>
          <w:szCs w:val="24"/>
          <w:lang w:val="en-US"/>
        </w:rPr>
        <w:t xml:space="preserve"> a sp</w:t>
      </w:r>
      <w:r w:rsidR="00092015" w:rsidRPr="003624BC">
        <w:rPr>
          <w:rFonts w:ascii="Book Antiqua" w:hAnsi="Book Antiqua"/>
          <w:sz w:val="24"/>
          <w:szCs w:val="24"/>
          <w:lang w:val="en-US"/>
        </w:rPr>
        <w:t>ectrum of ectopic calcification</w:t>
      </w:r>
      <w:r w:rsidRPr="003624BC">
        <w:rPr>
          <w:rFonts w:ascii="Book Antiqua" w:hAnsi="Book Antiqua"/>
          <w:sz w:val="24"/>
          <w:szCs w:val="24"/>
          <w:lang w:val="en-US"/>
        </w:rPr>
        <w:t xml:space="preserve"> disorders (</w:t>
      </w:r>
      <w:r w:rsidR="00CF6CF3" w:rsidRPr="003624BC">
        <w:rPr>
          <w:rFonts w:ascii="Book Antiqua" w:hAnsi="Book Antiqua"/>
          <w:sz w:val="24"/>
          <w:szCs w:val="24"/>
          <w:lang w:val="en-US"/>
        </w:rPr>
        <w:t>T</w:t>
      </w:r>
      <w:r w:rsidR="002C51E1" w:rsidRPr="003624BC">
        <w:rPr>
          <w:rFonts w:ascii="Book Antiqua" w:hAnsi="Book Antiqua"/>
          <w:sz w:val="24"/>
          <w:szCs w:val="24"/>
          <w:lang w:val="en-US"/>
        </w:rPr>
        <w:t>able 1)</w:t>
      </w:r>
      <w:r w:rsidR="000B3FF4" w:rsidRPr="003624BC">
        <w:rPr>
          <w:rFonts w:ascii="Book Antiqua" w:hAnsi="Book Antiqua"/>
          <w:sz w:val="24"/>
          <w:szCs w:val="24"/>
          <w:vertAlign w:val="superscript"/>
          <w:lang w:val="en-US"/>
        </w:rPr>
        <w:fldChar w:fldCharType="begin"/>
      </w:r>
      <w:r w:rsidR="00F23A87" w:rsidRPr="003624BC">
        <w:rPr>
          <w:rFonts w:ascii="Book Antiqua" w:hAnsi="Book Antiqua"/>
          <w:sz w:val="24"/>
          <w:szCs w:val="24"/>
          <w:vertAlign w:val="superscript"/>
          <w:lang w:val="en-US"/>
        </w:rPr>
        <w:instrText xml:space="preserve"> ADDIN PAPERS2_CITATIONS &lt;citation&gt;&lt;uuid&gt;A087A454-BA75-4D0E-B28D-C1DF7A0ACD37&lt;/uuid&gt;&lt;priority&gt;8&lt;/priority&gt;&lt;publications&gt;&lt;publication&gt;&lt;uuid&gt;763D3939-99C6-45F3-A492-BD9F63B600A3&lt;/uuid&gt;&lt;volume&gt;53&lt;/volume&gt;&lt;doi&gt;10.3109/03008207.2012.730081&lt;/doi&gt;&lt;startpage&gt;438&lt;/startpage&gt;&lt;publication_date&gt;99201200001200000000200000&lt;/publication_date&gt;&lt;url&gt;http://eutils.ncbi.nlm.nih.gov/entrez/eutils/elink.fcgi?dbfrom=pubmed&amp;amp;id=22992051&amp;amp;retmode=ref&amp;amp;cmd=prlinks&lt;/url&gt;&lt;type&gt;400&lt;/type&gt;&lt;title&gt;Biomineralization--an active or passive process?&lt;/title&gt;&lt;institution&gt;Department of Orthopaedic Surgery, Musculoskeletal Research Center, NYU Hospital for Joint Diseases, New York, NY 10003, USA. thorsten.kirsch@nyumc.org&lt;/institution&gt;&lt;number&gt;6&lt;/number&gt;&lt;subtype&gt;400&lt;/subtype&gt;&lt;endpage&gt;445&lt;/endpage&gt;&lt;bundle&gt;&lt;publication&gt;&lt;title&gt;Connective tissue research&lt;/title&gt;&lt;type&gt;-100&lt;/type&gt;&lt;subtype&gt;-100&lt;/subtype&gt;&lt;uuid&gt;A13CB740-C0B4-4AEB-8667-EB3A837415F8&lt;/uuid&gt;&lt;/publication&gt;&lt;/bundle&gt;&lt;authors&gt;&lt;author&gt;&lt;firstName&gt;Thorsten&lt;/firstName&gt;&lt;lastName&gt;Kirsch&lt;/lastName&gt;&lt;/author&gt;&lt;/authors&gt;&lt;/publication&gt;&lt;/publications&gt;&lt;cites&gt;&lt;/cites&gt;&lt;/citation&gt;</w:instrText>
      </w:r>
      <w:r w:rsidR="000B3FF4" w:rsidRPr="003624BC">
        <w:rPr>
          <w:rFonts w:ascii="Book Antiqua" w:hAnsi="Book Antiqua"/>
          <w:sz w:val="24"/>
          <w:szCs w:val="24"/>
          <w:vertAlign w:val="superscript"/>
          <w:lang w:val="en-US"/>
        </w:rPr>
        <w:fldChar w:fldCharType="separate"/>
      </w:r>
      <w:r w:rsidR="003A38B0" w:rsidRPr="003624BC">
        <w:rPr>
          <w:rFonts w:ascii="Book Antiqua" w:eastAsiaTheme="minorEastAsia" w:hAnsi="Book Antiqua" w:cs="Book Antiqua"/>
          <w:sz w:val="24"/>
          <w:szCs w:val="24"/>
          <w:vertAlign w:val="superscript"/>
          <w:lang w:val="en-US"/>
        </w:rPr>
        <w:t>[2</w:t>
      </w:r>
      <w:r w:rsidR="009C7D46" w:rsidRPr="003624BC">
        <w:rPr>
          <w:rFonts w:ascii="Book Antiqua" w:eastAsiaTheme="minorEastAsia" w:hAnsi="Book Antiqua" w:cs="Book Antiqua"/>
          <w:sz w:val="24"/>
          <w:szCs w:val="24"/>
          <w:vertAlign w:val="superscript"/>
          <w:lang w:val="en-US"/>
        </w:rPr>
        <w:t>,</w:t>
      </w:r>
      <w:r w:rsidR="000B3FF4" w:rsidRPr="003624BC">
        <w:rPr>
          <w:rFonts w:ascii="Book Antiqua" w:hAnsi="Book Antiqua"/>
          <w:sz w:val="24"/>
          <w:szCs w:val="24"/>
          <w:vertAlign w:val="superscript"/>
          <w:lang w:val="en-US"/>
        </w:rPr>
        <w:fldChar w:fldCharType="end"/>
      </w:r>
      <w:r w:rsidR="00AB4B17"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987C7329-615E-47A5-BD4A-42F69B2511EE&lt;/uuid&gt;&lt;priority&gt;7&lt;/priority&gt;&lt;publications&gt;&lt;publication&gt;&lt;uuid&gt;F4D45BAF-0FBA-4283-BF31-F534BC5D74B0&lt;/uuid&gt;&lt;volume&gt;154&lt;/volume&gt;&lt;doi&gt;10.1016/S0002-9440(10)65313-8&lt;/doi&gt;&lt;startpage&gt;671&lt;/startpage&gt;&lt;publication_date&gt;99199903001200000000220000&lt;/publication_date&gt;&lt;url&gt;http://eutils.ncbi.nlm.nih.gov/entrez/eutils/elink.fcgi?dbfrom=pubmed&amp;amp;id=10079244&amp;amp;retmode=ref&amp;amp;cmd=prlinks&lt;/url&gt;&lt;type&gt;400&lt;/type&gt;&lt;title&gt;Ectopic calcification: gathering hard facts about soft tissue mineralization.&lt;/title&gt;&lt;institution&gt;Pathology Department, University of Washington, Seattle, Washington 98195, USA. ceci@u.washington.edu&lt;/institution&gt;&lt;number&gt;3&lt;/number&gt;&lt;subtype&gt;400&lt;/subtype&gt;&lt;endpage&gt;675&lt;/endpage&gt;&lt;bundle&gt;&lt;publication&gt;&lt;title&gt;The American journal of pathology&lt;/title&gt;&lt;type&gt;-100&lt;/type&gt;&lt;subtype&gt;-100&lt;/subtype&gt;&lt;uuid&gt;305E9101-D4D1-4ECC-87FD-9A567571D6AC&lt;/uuid&gt;&lt;/publication&gt;&lt;/bundle&gt;&lt;authors&gt;&lt;author&gt;&lt;firstName&gt;C&lt;/firstName&gt;&lt;middleNames&gt;M&lt;/middleNames&gt;&lt;lastName&gt;Giachelli&lt;/lastName&gt;&lt;/author&gt;&lt;/authors&gt;&lt;/publication&gt;&lt;/publications&gt;&lt;cites&gt;&lt;/cites&gt;&lt;/citation&gt;</w:instrText>
      </w:r>
      <w:r w:rsidR="00AB4B17"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4]</w:t>
      </w:r>
      <w:r w:rsidR="00AB4B17"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6436ECAB" w14:textId="0756FFB9" w:rsidR="00817657" w:rsidRPr="003624BC" w:rsidRDefault="00092015"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ab/>
      </w:r>
      <w:r w:rsidR="00817657" w:rsidRPr="003624BC">
        <w:rPr>
          <w:rFonts w:ascii="Book Antiqua" w:hAnsi="Book Antiqua"/>
          <w:sz w:val="24"/>
          <w:szCs w:val="24"/>
          <w:lang w:val="en-US"/>
        </w:rPr>
        <w:t xml:space="preserve">Uncontrolled mineralization occurs frequently in response to tissue injury or a systemic mineral imbalance. This leads to the development of a calcified lesion, which can occur </w:t>
      </w:r>
      <w:r w:rsidR="002E2872" w:rsidRPr="003624BC">
        <w:rPr>
          <w:rFonts w:ascii="Book Antiqua" w:hAnsi="Book Antiqua"/>
          <w:sz w:val="24"/>
          <w:szCs w:val="24"/>
          <w:lang w:val="en-US"/>
        </w:rPr>
        <w:t>throughout</w:t>
      </w:r>
      <w:r w:rsidR="00817657" w:rsidRPr="003624BC">
        <w:rPr>
          <w:rFonts w:ascii="Book Antiqua" w:hAnsi="Book Antiqua"/>
          <w:sz w:val="24"/>
          <w:szCs w:val="24"/>
          <w:lang w:val="en-US"/>
        </w:rPr>
        <w:t xml:space="preserve"> the body, though tissues as articular cartilage, </w:t>
      </w:r>
      <w:r w:rsidR="005B3901" w:rsidRPr="003624BC">
        <w:rPr>
          <w:rFonts w:ascii="Book Antiqua" w:hAnsi="Book Antiqua"/>
          <w:sz w:val="24"/>
          <w:szCs w:val="24"/>
          <w:lang w:val="en-US"/>
        </w:rPr>
        <w:t xml:space="preserve">the </w:t>
      </w:r>
      <w:r w:rsidR="00E828BB" w:rsidRPr="003624BC">
        <w:rPr>
          <w:rFonts w:ascii="Book Antiqua" w:hAnsi="Book Antiqua"/>
          <w:sz w:val="24"/>
          <w:szCs w:val="24"/>
          <w:lang w:val="en-US"/>
        </w:rPr>
        <w:t>cardiovascular (CV)</w:t>
      </w:r>
      <w:r w:rsidR="00817657" w:rsidRPr="003624BC">
        <w:rPr>
          <w:rFonts w:ascii="Book Antiqua" w:hAnsi="Book Antiqua"/>
          <w:sz w:val="24"/>
          <w:szCs w:val="24"/>
          <w:lang w:val="en-US"/>
        </w:rPr>
        <w:t xml:space="preserve"> </w:t>
      </w:r>
      <w:r w:rsidR="005B3901" w:rsidRPr="003624BC">
        <w:rPr>
          <w:rFonts w:ascii="Book Antiqua" w:hAnsi="Book Antiqua"/>
          <w:sz w:val="24"/>
          <w:szCs w:val="24"/>
          <w:lang w:val="en-US"/>
        </w:rPr>
        <w:t>tissue</w:t>
      </w:r>
      <w:r w:rsidR="004D4221" w:rsidRPr="003624BC">
        <w:rPr>
          <w:rFonts w:ascii="Book Antiqua" w:hAnsi="Book Antiqua"/>
          <w:sz w:val="24"/>
          <w:szCs w:val="24"/>
          <w:lang w:val="en-US"/>
        </w:rPr>
        <w:t>s</w:t>
      </w:r>
      <w:r w:rsidR="005B3901" w:rsidRPr="003624BC">
        <w:rPr>
          <w:rFonts w:ascii="Book Antiqua" w:hAnsi="Book Antiqua"/>
          <w:sz w:val="24"/>
          <w:szCs w:val="24"/>
          <w:lang w:val="en-US"/>
        </w:rPr>
        <w:t xml:space="preserve"> </w:t>
      </w:r>
      <w:r w:rsidR="00817657" w:rsidRPr="003624BC">
        <w:rPr>
          <w:rFonts w:ascii="Book Antiqua" w:hAnsi="Book Antiqua"/>
          <w:sz w:val="24"/>
          <w:szCs w:val="24"/>
          <w:lang w:val="en-US"/>
        </w:rPr>
        <w:t xml:space="preserve">and </w:t>
      </w:r>
      <w:r w:rsidR="005B3901" w:rsidRPr="003624BC">
        <w:rPr>
          <w:rFonts w:ascii="Book Antiqua" w:hAnsi="Book Antiqua"/>
          <w:sz w:val="24"/>
          <w:szCs w:val="24"/>
          <w:lang w:val="en-US"/>
        </w:rPr>
        <w:t>kidneys</w:t>
      </w:r>
      <w:r w:rsidR="00817657" w:rsidRPr="003624BC">
        <w:rPr>
          <w:rFonts w:ascii="Book Antiqua" w:hAnsi="Book Antiqua"/>
          <w:sz w:val="24"/>
          <w:szCs w:val="24"/>
          <w:lang w:val="en-US"/>
        </w:rPr>
        <w:t xml:space="preserve"> seem particularly prone</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B3411C4-221D-434F-8DFB-E8968ECBDAA1&lt;/uuid&gt;&lt;priority&gt;9&lt;/priority&gt;&lt;publications&gt;&lt;publication&gt;&lt;uuid&gt;0E1F18DE-71C1-4D46-B8B4-DC036DB70575&lt;/uuid&gt;&lt;volume&gt;33&lt;/volume&gt;&lt;doi&gt;10.1007/s00281-010-0230-z&lt;/doi&gt;&lt;startpage&gt;409&lt;/startpage&gt;&lt;publication_date&gt;99201109001200000000220000&lt;/publication_date&gt;&lt;url&gt;http://eutils.ncbi.nlm.nih.gov/entrez/eutils/elink.fcgi?dbfrom=pubmed&amp;amp;id=21140263&amp;amp;retmode=ref&amp;amp;cmd=prlinks&lt;/url&gt;&lt;type&gt;400&lt;/type&gt;&lt;title&gt;Biomineralization and matrix vesicles in biology and pathology.&lt;/title&gt;&lt;institution&gt;Biochemistry Department, University of Pennsylvania School of Dental Medicine, 240 South 40th Street, Philadelphia, PA 19104, USA. ellis@biochem.dental.upenn.edu&lt;/institution&gt;&lt;number&gt;5&lt;/number&gt;&lt;subtype&gt;400&lt;/subtype&gt;&lt;endpage&gt;417&lt;/endpage&gt;&lt;bundle&gt;&lt;publication&gt;&lt;title&gt;Seminars in immunopathology&lt;/title&gt;&lt;type&gt;-100&lt;/type&gt;&lt;subtype&gt;-100&lt;/subtype&gt;&lt;uuid&gt;5D9F74E7-C6F5-42EE-AA62-3773C34625E2&lt;/uuid&gt;&lt;/publication&gt;&lt;/bundle&gt;&lt;authors&gt;&lt;author&gt;&lt;firstName&gt;Ellis&lt;/firstName&gt;&lt;middleNames&gt;E&lt;/middleNames&gt;&lt;lastName&gt;Golub&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w:t>
      </w:r>
      <w:r w:rsidR="009C7D46" w:rsidRPr="003624BC">
        <w:rPr>
          <w:rFonts w:ascii="Book Antiqua" w:eastAsiaTheme="minorEastAsia" w:hAnsi="Book Antiqua" w:cs="Book Antiqua"/>
          <w:sz w:val="24"/>
          <w:szCs w:val="24"/>
          <w:vertAlign w:val="superscript"/>
          <w:lang w:val="en-US"/>
        </w:rPr>
        <w:t>,</w:t>
      </w:r>
      <w:r w:rsidR="000B3FF4" w:rsidRPr="003624BC">
        <w:rPr>
          <w:rFonts w:ascii="Book Antiqua" w:hAnsi="Book Antiqua"/>
          <w:sz w:val="24"/>
          <w:szCs w:val="24"/>
          <w:lang w:val="en-US"/>
        </w:rPr>
        <w:fldChar w:fldCharType="end"/>
      </w:r>
      <w:r w:rsidR="000B3FF4" w:rsidRPr="003624BC">
        <w:rPr>
          <w:rFonts w:ascii="Book Antiqua" w:hAnsi="Book Antiqua"/>
          <w:sz w:val="24"/>
          <w:szCs w:val="24"/>
          <w:vertAlign w:val="superscript"/>
          <w:lang w:val="en-US"/>
        </w:rPr>
        <w:fldChar w:fldCharType="begin"/>
      </w:r>
      <w:r w:rsidR="00F23A87" w:rsidRPr="003624BC">
        <w:rPr>
          <w:rFonts w:ascii="Book Antiqua" w:hAnsi="Book Antiqua"/>
          <w:sz w:val="24"/>
          <w:szCs w:val="24"/>
          <w:vertAlign w:val="superscript"/>
          <w:lang w:val="en-US"/>
        </w:rPr>
        <w:instrText xml:space="preserve"> ADDIN PAPERS2_CITATIONS &lt;citation&gt;&lt;uuid&gt;C7698A20-2D7D-4799-B709-AC9F5AB37E56&lt;/uuid&gt;&lt;priority&gt;10&lt;/priority&gt;&lt;publications&gt;&lt;publication&gt;&lt;uuid&gt;BE4E4DAA-C01C-47EF-BADD-FA5BFC11ECE0&lt;/uuid&gt;&lt;volume&gt;78&lt;/volume&gt;&lt;doi&gt;10.1016/j.jbspin.2011.03.020&lt;/doi&gt;&lt;startpage&gt;561&lt;/startpage&gt;&lt;publication_date&gt;99201112001200000000220000&lt;/publication_date&gt;&lt;url&gt;http://eutils.ncbi.nlm.nih.gov/entrez/eutils/elink.fcgi?dbfrom=pubmed&amp;amp;id=21550285&amp;amp;retmode=ref&amp;amp;cmd=prlinks&lt;/url&gt;&lt;type&gt;400&lt;/type&gt;&lt;title&gt;Animal models with pathological mineralization phenotypes.&lt;/title&gt;&lt;institution&gt;Institute for Medical Genetics and Human Genetics, Charite-Universitaetsmedizin Berlin, Berlin, Germany. uwe.kornak@charite.de&lt;/institution&gt;&lt;number&gt;6&lt;/number&gt;&lt;subtype&gt;400&lt;/subtype&gt;&lt;endpage&gt;567&lt;/endpage&gt;&lt;bundle&gt;&lt;publication&gt;&lt;title&gt;Joint, bone, spine : revue du rhumatisme&lt;/title&gt;&lt;type&gt;-100&lt;/type&gt;&lt;subtype&gt;-100&lt;/subtype&gt;&lt;uuid&gt;01B4D7F0-618B-4BF7-B1A6-EF16B0F74F5A&lt;/uuid&gt;&lt;/publication&gt;&lt;/bundle&gt;&lt;authors&gt;&lt;author&gt;&lt;firstName&gt;Uwe&lt;/firstName&gt;&lt;lastName&gt;Kornak&lt;/lastName&gt;&lt;/author&gt;&lt;/authors&gt;&lt;/publication&gt;&lt;/publications&gt;&lt;cites&gt;&lt;/cites&gt;&lt;/citation&gt;</w:instrText>
      </w:r>
      <w:r w:rsidR="000B3FF4" w:rsidRPr="003624BC">
        <w:rPr>
          <w:rFonts w:ascii="Book Antiqua" w:hAnsi="Book Antiqua"/>
          <w:sz w:val="24"/>
          <w:szCs w:val="24"/>
          <w:vertAlign w:val="superscript"/>
          <w:lang w:val="en-US"/>
        </w:rPr>
        <w:fldChar w:fldCharType="separate"/>
      </w:r>
      <w:r w:rsidR="003A38B0" w:rsidRPr="003624BC">
        <w:rPr>
          <w:rFonts w:ascii="Book Antiqua" w:eastAsiaTheme="minorEastAsia" w:hAnsi="Book Antiqua" w:cs="Book Antiqua"/>
          <w:sz w:val="24"/>
          <w:szCs w:val="24"/>
          <w:vertAlign w:val="superscript"/>
          <w:lang w:val="en-US"/>
        </w:rPr>
        <w:t>5</w:t>
      </w:r>
      <w:r w:rsidR="009C7D46" w:rsidRPr="003624BC">
        <w:rPr>
          <w:rFonts w:ascii="Book Antiqua" w:eastAsiaTheme="minorEastAsia" w:hAnsi="Book Antiqua" w:cs="Book Antiqua"/>
          <w:sz w:val="24"/>
          <w:szCs w:val="24"/>
          <w:vertAlign w:val="superscript"/>
          <w:lang w:val="en-US"/>
        </w:rPr>
        <w:t>,</w:t>
      </w:r>
      <w:r w:rsidR="000B3FF4" w:rsidRPr="003624BC">
        <w:rPr>
          <w:rFonts w:ascii="Book Antiqua" w:hAnsi="Book Antiqua"/>
          <w:sz w:val="24"/>
          <w:szCs w:val="24"/>
          <w:vertAlign w:val="superscript"/>
          <w:lang w:val="en-US"/>
        </w:rPr>
        <w:fldChar w:fldCharType="end"/>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86271BFC-6976-418A-9776-576AA84FC17E&lt;/uuid&gt;&lt;priority&gt;11&lt;/priority&gt;&lt;publications&gt;&lt;publication&gt;&lt;volume&gt;18&lt;/volume&gt;&lt;publication_date&gt;99200603001200000000220000&lt;/publication_date&gt;&lt;number&gt;2&lt;/number&gt;&lt;institution&gt;Musculoskeletal Research Laboratories, Department of Orthopaedics, University of Maryland School of Medicine, Baltimore, Maryland 21201, USA. tkirsch@umoa.umm.edu&lt;/institution&gt;&lt;startpage&gt;174&lt;/startpage&gt;&lt;title&gt;Determinants of pathological mineralization.&lt;/title&gt;&lt;uuid&gt;4641F92A-4F1A-4AD9-BCCA-5637A86794BF&lt;/uuid&gt;&lt;subtype&gt;400&lt;/subtype&gt;&lt;endpage&gt;180&lt;/endpage&gt;&lt;type&gt;400&lt;/type&gt;&lt;url&gt;http://eutils.ncbi.nlm.nih.gov/entrez/eutils/elink.fcgi?dbfrom=pubmed&amp;amp;id=16462525&amp;amp;retmode=ref&amp;amp;cmd=prlinks&lt;/url&gt;&lt;bundle&gt;&lt;publication&gt;&lt;title&gt;Current opinion in rheumatology&lt;/title&gt;&lt;type&gt;-100&lt;/type&gt;&lt;subtype&gt;-100&lt;/subtype&gt;&lt;uuid&gt;90408D16-8DC1-45EF-AA86-F3A0DB4060EC&lt;/uuid&gt;&lt;/publication&gt;&lt;/bundle&gt;&lt;authors&gt;&lt;author&gt;&lt;firstName&gt;Thorsten&lt;/firstName&gt;&lt;lastName&gt;Kirsch&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6]</w:t>
      </w:r>
      <w:r w:rsidR="000B3FF4" w:rsidRPr="003624BC">
        <w:rPr>
          <w:rFonts w:ascii="Book Antiqua" w:hAnsi="Book Antiqua"/>
          <w:sz w:val="24"/>
          <w:szCs w:val="24"/>
          <w:lang w:val="en-US"/>
        </w:rPr>
        <w:fldChar w:fldCharType="end"/>
      </w:r>
      <w:r w:rsidR="00817657" w:rsidRPr="003624BC">
        <w:rPr>
          <w:rFonts w:ascii="Book Antiqua" w:hAnsi="Book Antiqua"/>
          <w:sz w:val="24"/>
          <w:szCs w:val="24"/>
          <w:lang w:val="en-US"/>
        </w:rPr>
        <w:t>. Unlike physiological mineralization deposits, which only contain calcium phosphate crystals such as hydroxyapatite, ectopic mineralization depositions may also contain other calcium salts, including calcium oxalates or octacalci</w:t>
      </w:r>
      <w:r w:rsidR="002C51E1" w:rsidRPr="003624BC">
        <w:rPr>
          <w:rFonts w:ascii="Book Antiqua" w:hAnsi="Book Antiqua"/>
          <w:sz w:val="24"/>
          <w:szCs w:val="24"/>
          <w:lang w:val="en-US"/>
        </w:rPr>
        <w:t>um</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F611B36-FE1C-4A04-A3E1-155359EE35A8&lt;/uuid&gt;&lt;priority&gt;12&lt;/priority&gt;&lt;publications&gt;&lt;publication&gt;&lt;uuid&gt;F4D45BAF-0FBA-4283-BF31-F534BC5D74B0&lt;/uuid&gt;&lt;volume&gt;154&lt;/volume&gt;&lt;doi&gt;10.1016/S0002-9440(10)65313-8&lt;/doi&gt;&lt;startpage&gt;671&lt;/startpage&gt;&lt;publication_date&gt;99199903001200000000220000&lt;/publication_date&gt;&lt;url&gt;http://eutils.ncbi.nlm.nih.gov/entrez/eutils/elink.fcgi?dbfrom=pubmed&amp;amp;id=10079244&amp;amp;retmode=ref&amp;amp;cmd=prlinks&lt;/url&gt;&lt;type&gt;400&lt;/type&gt;&lt;title&gt;Ectopic calcification: gathering hard facts about soft tissue mineralization.&lt;/title&gt;&lt;institution&gt;Pathology Department, University of Washington, Seattle, Washington 98195, USA. ceci@u.washington.edu&lt;/institution&gt;&lt;number&gt;3&lt;/number&gt;&lt;subtype&gt;400&lt;/subtype&gt;&lt;endpage&gt;675&lt;/endpage&gt;&lt;bundle&gt;&lt;publication&gt;&lt;title&gt;The American journal of pathology&lt;/title&gt;&lt;type&gt;-100&lt;/type&gt;&lt;subtype&gt;-100&lt;/subtype&gt;&lt;uuid&gt;305E9101-D4D1-4ECC-87FD-9A567571D6AC&lt;/uuid&gt;&lt;/publication&gt;&lt;/bundle&gt;&lt;authors&gt;&lt;author&gt;&lt;firstName&gt;C&lt;/firstName&gt;&lt;middleNames&gt;M&lt;/middleNames&gt;&lt;lastName&gt;Giachelli&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[4]</w:t>
      </w:r>
      <w:r w:rsidR="000B3FF4" w:rsidRPr="003624BC">
        <w:rPr>
          <w:rFonts w:ascii="Book Antiqua" w:hAnsi="Book Antiqua"/>
          <w:sz w:val="24"/>
          <w:szCs w:val="24"/>
          <w:lang w:val="en-US"/>
        </w:rPr>
        <w:fldChar w:fldCharType="end"/>
      </w:r>
      <w:r w:rsidR="00817657" w:rsidRPr="003624BC">
        <w:rPr>
          <w:rFonts w:ascii="Book Antiqua" w:hAnsi="Book Antiqua"/>
          <w:sz w:val="24"/>
          <w:szCs w:val="24"/>
          <w:lang w:val="en-US"/>
        </w:rPr>
        <w:t>.</w:t>
      </w:r>
    </w:p>
    <w:p w14:paraId="29FA5C15" w14:textId="0DE3A87C" w:rsidR="00817657" w:rsidRPr="003624BC" w:rsidRDefault="00092015"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ab/>
      </w:r>
      <w:r w:rsidR="00817657" w:rsidRPr="003624BC">
        <w:rPr>
          <w:rFonts w:ascii="Book Antiqua" w:hAnsi="Book Antiqua"/>
          <w:sz w:val="24"/>
          <w:szCs w:val="24"/>
          <w:lang w:val="en-US"/>
        </w:rPr>
        <w:t>Regarding the initiation of and pathogenetic mechanisms underlying ectopic mineralization several hypotheses have been proposed</w:t>
      </w:r>
      <w:r w:rsidR="00171D32" w:rsidRPr="003624BC">
        <w:rPr>
          <w:rFonts w:ascii="Book Antiqua" w:hAnsi="Book Antiqua"/>
          <w:sz w:val="24"/>
          <w:szCs w:val="24"/>
          <w:lang w:val="en-US"/>
        </w:rPr>
        <w:t xml:space="preserve"> (</w:t>
      </w:r>
      <w:r w:rsidR="00CF6CF3" w:rsidRPr="003624BC">
        <w:rPr>
          <w:rFonts w:ascii="Book Antiqua" w:hAnsi="Book Antiqua"/>
          <w:sz w:val="24"/>
          <w:szCs w:val="24"/>
          <w:lang w:val="en-US"/>
        </w:rPr>
        <w:t>F</w:t>
      </w:r>
      <w:r w:rsidR="00171D32" w:rsidRPr="003624BC">
        <w:rPr>
          <w:rFonts w:ascii="Book Antiqua" w:hAnsi="Book Antiqua"/>
          <w:sz w:val="24"/>
          <w:szCs w:val="24"/>
          <w:lang w:val="en-US"/>
        </w:rPr>
        <w:t>igure 1)</w:t>
      </w:r>
      <w:r w:rsidR="00817657" w:rsidRPr="003624BC">
        <w:rPr>
          <w:rFonts w:ascii="Book Antiqua" w:hAnsi="Book Antiqua"/>
          <w:sz w:val="24"/>
          <w:szCs w:val="24"/>
          <w:lang w:val="en-US"/>
        </w:rPr>
        <w:t>:</w:t>
      </w:r>
      <w:r w:rsidR="002C51E1" w:rsidRPr="003624BC">
        <w:rPr>
          <w:rFonts w:ascii="Book Antiqua" w:eastAsia="宋体" w:hAnsi="Book Antiqua"/>
          <w:sz w:val="24"/>
          <w:szCs w:val="24"/>
          <w:lang w:val="en-US" w:eastAsia="zh-CN"/>
        </w:rPr>
        <w:t xml:space="preserve"> (1) </w:t>
      </w:r>
      <w:r w:rsidR="00817657" w:rsidRPr="003624BC">
        <w:rPr>
          <w:rFonts w:ascii="Book Antiqua" w:hAnsi="Book Antiqua"/>
          <w:sz w:val="24"/>
          <w:szCs w:val="24"/>
          <w:lang w:val="en-US"/>
        </w:rPr>
        <w:t>Increasing evidence is found that soft tissue calcification can be initiated in matrix vesicles (MVs), extracellular membrane particles (approximately 20-200</w:t>
      </w:r>
      <w:r w:rsidR="00762E4E">
        <w:rPr>
          <w:rFonts w:ascii="Book Antiqua" w:eastAsia="宋体" w:hAnsi="Book Antiqua" w:hint="eastAsia"/>
          <w:sz w:val="24"/>
          <w:szCs w:val="24"/>
          <w:lang w:val="en-US" w:eastAsia="zh-CN"/>
        </w:rPr>
        <w:t xml:space="preserve"> </w:t>
      </w:r>
      <w:r w:rsidR="00817657" w:rsidRPr="003624BC">
        <w:rPr>
          <w:rFonts w:ascii="Book Antiqua" w:hAnsi="Book Antiqua"/>
          <w:sz w:val="24"/>
          <w:szCs w:val="24"/>
          <w:lang w:val="en-US"/>
        </w:rPr>
        <w:t>nm in diameter), which have a key role in the normal physi</w:t>
      </w:r>
      <w:r w:rsidR="002C51E1" w:rsidRPr="003624BC">
        <w:rPr>
          <w:rFonts w:ascii="Book Antiqua" w:hAnsi="Book Antiqua"/>
          <w:sz w:val="24"/>
          <w:szCs w:val="24"/>
          <w:lang w:val="en-US"/>
        </w:rPr>
        <w:t>ological mineralization process</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75362662-6C06-4FA6-87DA-D50F100191BE&lt;/uuid&gt;&lt;priority&gt;13&lt;/priority&gt;&lt;publications&gt;&lt;publication&gt;&lt;uuid&gt;0E1F18DE-71C1-4D46-B8B4-DC036DB70575&lt;/uuid&gt;&lt;volume&gt;33&lt;/volume&gt;&lt;doi&gt;10.1007/s00281-010-0230-z&lt;/doi&gt;&lt;startpage&gt;409&lt;/startpage&gt;&lt;publication_date&gt;99201109001200000000220000&lt;/publication_date&gt;&lt;url&gt;http://eutils.ncbi.nlm.nih.gov/entrez/eutils/elink.fcgi?dbfrom=pubmed&amp;amp;id=21140263&amp;amp;retmode=ref&amp;amp;cmd=prlinks&lt;/url&gt;&lt;type&gt;400&lt;/type&gt;&lt;title&gt;Biomineralization and matrix vesicles in biology and pathology.&lt;/title&gt;&lt;institution&gt;Biochemistry Department, University of Pennsylvania School of Dental Medicine, 240 South 40th Street, Philadelphia, PA 19104, USA. ellis@biochem.dental.upenn.edu&lt;/institution&gt;&lt;number&gt;5&lt;/number&gt;&lt;subtype&gt;400&lt;/subtype&gt;&lt;endpage&gt;417&lt;/endpage&gt;&lt;bundle&gt;&lt;publication&gt;&lt;title&gt;Seminars in immunopathology&lt;/title&gt;&lt;type&gt;-100&lt;/type&gt;&lt;subtype&gt;-100&lt;/subtype&gt;&lt;uuid&gt;5D9F74E7-C6F5-42EE-AA62-3773C34625E2&lt;/uuid&gt;&lt;/publication&gt;&lt;/bundle&gt;&lt;authors&gt;&lt;author&gt;&lt;firstName&gt;Ellis&lt;/firstName&gt;&lt;middleNames&gt;E&lt;/middleNames&gt;&lt;lastName&gt;Golub&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w:t>
      </w:r>
      <w:r w:rsidR="000B3FF4" w:rsidRPr="003624BC">
        <w:rPr>
          <w:rFonts w:ascii="Book Antiqua" w:hAnsi="Book Antiqua"/>
          <w:sz w:val="24"/>
          <w:szCs w:val="24"/>
          <w:lang w:val="en-US"/>
        </w:rPr>
        <w:fldChar w:fldCharType="end"/>
      </w:r>
      <w:r w:rsidR="00817657" w:rsidRPr="003624BC">
        <w:rPr>
          <w:rFonts w:ascii="Book Antiqua" w:hAnsi="Book Antiqua"/>
          <w:sz w:val="24"/>
          <w:szCs w:val="24"/>
          <w:lang w:val="en-US"/>
        </w:rPr>
        <w:t xml:space="preserve">. MVs contain calcium-binding non-collagenous matrix proteins, such as secreted phosphoprotein 1 (SPP1; OMIM*166490), which can boost mineralization </w:t>
      </w:r>
      <w:r w:rsidR="00817657" w:rsidRPr="003624BC">
        <w:rPr>
          <w:rFonts w:ascii="Book Antiqua" w:hAnsi="Book Antiqua"/>
          <w:i/>
          <w:sz w:val="24"/>
          <w:szCs w:val="24"/>
          <w:lang w:val="en-US"/>
        </w:rPr>
        <w:t>in vitro</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7412D837-2D38-439C-B709-DC29D43A49CF&lt;/uuid&gt;&lt;priority&gt;14&lt;/priority&gt;&lt;publications&gt;&lt;publication&gt;&lt;uuid&gt;E81F2362-FC31-4BAE-B4D0-F6FB953B0F5B&lt;/uuid&gt;&lt;volume&gt;26&lt;/volume&gt;&lt;doi&gt;10.1007/s00774-008-0859-z&lt;/doi&gt;&lt;startpage&gt;514&lt;/startpage&gt;&lt;publication_date&gt;99200800001200000000200000&lt;/publication_date&gt;&lt;url&gt;http://eutils.ncbi.nlm.nih.gov/entrez/eutils/elink.fcgi?dbfrom=pubmed&amp;amp;id=18758911&amp;amp;retmode=ref&amp;amp;cmd=prlinks&lt;/url&gt;&lt;type&gt;400&lt;/type&gt;&lt;title&gt;Matrix vesicles are carriers of bone morphogenetic proteins (BMPs), vascular endothelial growth factor (VEGF), and noncollagenous matrix proteins.&lt;/title&gt;&lt;institution&gt;Department of Pathology, University of Kansas Medical Center, 3901 Rainbow Blvd., Kansas City, KS 66160, USA.&lt;/institution&gt;&lt;number&gt;5&lt;/number&gt;&lt;subtype&gt;400&lt;/subtype&gt;&lt;endpage&gt;519&lt;/endpage&gt;&lt;bundle&gt;&lt;publication&gt;&lt;title&gt;Journal of bone and mineral metabolism&lt;/title&gt;&lt;type&gt;-100&lt;/type&gt;&lt;subtype&gt;-100&lt;/subtype&gt;&lt;uuid&gt;AD510515-AFF4-4044-931F-12CCCE7AFEEF&lt;/uuid&gt;&lt;/publication&gt;&lt;/bundle&gt;&lt;authors&gt;&lt;author&gt;&lt;firstName&gt;Niru&lt;/firstName&gt;&lt;middleNames&gt;N&lt;/middleNames&gt;&lt;lastName&gt;Nahar&lt;/lastName&gt;&lt;/author&gt;&lt;author&gt;&lt;firstName&gt;Liliana&lt;/firstName&gt;&lt;middleNames&gt;R&lt;/middleNames&gt;&lt;lastName&gt;Missana&lt;/lastName&gt;&lt;/author&gt;&lt;author&gt;&lt;firstName&gt;Rama&lt;/firstName&gt;&lt;lastName&gt;Garimella&lt;/lastName&gt;&lt;/author&gt;&lt;author&gt;&lt;firstName&gt;Sarah&lt;/firstName&gt;&lt;middleNames&gt;E&lt;/middleNames&gt;&lt;lastName&gt;Tague&lt;/lastName&gt;&lt;/author&gt;&lt;author&gt;&lt;firstName&gt;H&lt;/firstName&gt;&lt;middleNames&gt;Clarke&lt;/middleNames&gt;&lt;lastName&gt;Anderson&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[7]</w:t>
      </w:r>
      <w:r w:rsidR="000B3FF4" w:rsidRPr="003624BC">
        <w:rPr>
          <w:rFonts w:ascii="Book Antiqua" w:hAnsi="Book Antiqua"/>
          <w:sz w:val="24"/>
          <w:szCs w:val="24"/>
          <w:lang w:val="en-US"/>
        </w:rPr>
        <w:fldChar w:fldCharType="end"/>
      </w:r>
      <w:r w:rsidR="00817657" w:rsidRPr="003624BC">
        <w:rPr>
          <w:rFonts w:ascii="Book Antiqua" w:hAnsi="Book Antiqua"/>
          <w:sz w:val="24"/>
          <w:szCs w:val="24"/>
          <w:lang w:val="en-US"/>
        </w:rPr>
        <w:t xml:space="preserve">. MVs initiate mineralization in 2 phases: </w:t>
      </w:r>
      <w:r w:rsidR="002C51E1" w:rsidRPr="003624BC">
        <w:rPr>
          <w:rFonts w:ascii="Book Antiqua" w:eastAsia="宋体" w:hAnsi="Book Antiqua"/>
          <w:sz w:val="24"/>
          <w:szCs w:val="24"/>
          <w:lang w:val="en-US" w:eastAsia="zh-CN"/>
        </w:rPr>
        <w:t xml:space="preserve"> </w:t>
      </w:r>
      <w:r w:rsidR="00817657" w:rsidRPr="003624BC">
        <w:rPr>
          <w:rFonts w:ascii="Book Antiqua" w:hAnsi="Book Antiqua"/>
          <w:sz w:val="24"/>
          <w:szCs w:val="24"/>
          <w:lang w:val="en-US"/>
        </w:rPr>
        <w:t xml:space="preserve">Initial formation of hydroxyapatite in the MV itself: after budding from the plasma membrane, </w:t>
      </w:r>
      <w:r w:rsidR="00484A75" w:rsidRPr="003624BC">
        <w:rPr>
          <w:rFonts w:ascii="Book Antiqua" w:hAnsi="Book Antiqua"/>
          <w:sz w:val="24"/>
          <w:szCs w:val="24"/>
          <w:lang w:val="en-US"/>
        </w:rPr>
        <w:t>t</w:t>
      </w:r>
      <w:r w:rsidR="00817657" w:rsidRPr="003624BC">
        <w:rPr>
          <w:rFonts w:ascii="Book Antiqua" w:hAnsi="Book Antiqua"/>
          <w:sz w:val="24"/>
          <w:szCs w:val="24"/>
          <w:lang w:val="en-US"/>
        </w:rPr>
        <w:t>issue-</w:t>
      </w:r>
      <w:r w:rsidR="00484A75" w:rsidRPr="003624BC">
        <w:rPr>
          <w:rFonts w:ascii="Book Antiqua" w:hAnsi="Book Antiqua"/>
          <w:sz w:val="24"/>
          <w:szCs w:val="24"/>
          <w:lang w:val="en-US"/>
        </w:rPr>
        <w:t>n</w:t>
      </w:r>
      <w:r w:rsidR="00817657" w:rsidRPr="003624BC">
        <w:rPr>
          <w:rFonts w:ascii="Book Antiqua" w:hAnsi="Book Antiqua"/>
          <w:sz w:val="24"/>
          <w:szCs w:val="24"/>
          <w:lang w:val="en-US"/>
        </w:rPr>
        <w:t>onspecific</w:t>
      </w:r>
      <w:r w:rsidR="0009157E" w:rsidRPr="003624BC">
        <w:rPr>
          <w:rFonts w:ascii="Book Antiqua" w:hAnsi="Book Antiqua"/>
          <w:sz w:val="24"/>
          <w:szCs w:val="24"/>
          <w:lang w:val="en-US"/>
        </w:rPr>
        <w:t xml:space="preserve"> </w:t>
      </w:r>
      <w:r w:rsidR="00484A75" w:rsidRPr="003624BC">
        <w:rPr>
          <w:rFonts w:ascii="Book Antiqua" w:hAnsi="Book Antiqua"/>
          <w:sz w:val="24"/>
          <w:szCs w:val="24"/>
          <w:lang w:val="en-US"/>
        </w:rPr>
        <w:t>a</w:t>
      </w:r>
      <w:r w:rsidR="00817657" w:rsidRPr="003624BC">
        <w:rPr>
          <w:rFonts w:ascii="Book Antiqua" w:hAnsi="Book Antiqua"/>
          <w:sz w:val="24"/>
          <w:szCs w:val="24"/>
          <w:lang w:val="en-US"/>
        </w:rPr>
        <w:t xml:space="preserve">lkaline phosphatase (TNAP; OMIM*171760) activity induces an increase of extracellular Pi concentration, which then enters the vesicles via sodium-dependent </w:t>
      </w:r>
      <w:r w:rsidR="00AF07D7" w:rsidRPr="003624BC">
        <w:rPr>
          <w:rFonts w:ascii="Book Antiqua" w:hAnsi="Book Antiqua"/>
          <w:sz w:val="24"/>
          <w:szCs w:val="24"/>
          <w:lang w:val="en-US"/>
        </w:rPr>
        <w:t xml:space="preserve">inorganic </w:t>
      </w:r>
      <w:r w:rsidR="00817657" w:rsidRPr="003624BC">
        <w:rPr>
          <w:rFonts w:ascii="Book Antiqua" w:hAnsi="Book Antiqua"/>
          <w:sz w:val="24"/>
          <w:szCs w:val="24"/>
          <w:lang w:val="en-US"/>
        </w:rPr>
        <w:t xml:space="preserve">phosphate transporters (PiTs). This is followed by calcium influx into the MVs, which is enabled by </w:t>
      </w:r>
      <w:r w:rsidR="00AF07D7" w:rsidRPr="003624BC">
        <w:rPr>
          <w:rFonts w:ascii="Book Antiqua" w:hAnsi="Book Antiqua"/>
          <w:sz w:val="24"/>
          <w:szCs w:val="24"/>
          <w:lang w:val="en-US"/>
        </w:rPr>
        <w:t>a</w:t>
      </w:r>
      <w:r w:rsidR="00817657" w:rsidRPr="003624BC">
        <w:rPr>
          <w:rFonts w:ascii="Book Antiqua" w:hAnsi="Book Antiqua"/>
          <w:sz w:val="24"/>
          <w:szCs w:val="24"/>
          <w:lang w:val="en-US"/>
        </w:rPr>
        <w:t>nnexin A5 (ANXA5; OMIM*</w:t>
      </w:r>
      <w:r w:rsidR="00817657" w:rsidRPr="003624BC">
        <w:rPr>
          <w:rStyle w:val="Titel1"/>
          <w:rFonts w:ascii="Book Antiqua" w:hAnsi="Book Antiqua"/>
          <w:szCs w:val="24"/>
          <w:lang w:val="en-US"/>
        </w:rPr>
        <w:t>131230)</w:t>
      </w:r>
      <w:r w:rsidR="00817657" w:rsidRPr="003624BC">
        <w:rPr>
          <w:rFonts w:ascii="Book Antiqua" w:hAnsi="Book Antiqua"/>
          <w:sz w:val="24"/>
          <w:szCs w:val="24"/>
          <w:lang w:val="en-US"/>
        </w:rPr>
        <w:t xml:space="preserve"> and phosphatidyl serine (PS), located a</w:t>
      </w:r>
      <w:r w:rsidR="002C51E1" w:rsidRPr="003624BC">
        <w:rPr>
          <w:rFonts w:ascii="Book Antiqua" w:hAnsi="Book Antiqua"/>
          <w:sz w:val="24"/>
          <w:szCs w:val="24"/>
          <w:lang w:val="en-US"/>
        </w:rPr>
        <w:t>t the MV inner membrane leaflet</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&lt;citation&gt;&lt;uuid&gt;26752A27-9BA6-404D-8713-1A877FC06358&lt;/uuid&gt;&lt;priority&gt;15&lt;/priority&gt;&lt;publications&gt;&lt;publication&gt;&lt;startpage&gt;261&lt;/startpage&gt;&lt;title&gt;Ectopic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9C7D46" w:rsidRPr="003624BC">
        <w:rPr>
          <w:rFonts w:ascii="Book Antiqua" w:eastAsiaTheme="minorEastAsia" w:hAnsi="Book Antiqua" w:cs="Book Antiqua"/>
          <w:sz w:val="24"/>
          <w:szCs w:val="24"/>
          <w:vertAlign w:val="superscript"/>
          <w:lang w:val="en-US"/>
        </w:rPr>
        <w:t>,</w:t>
      </w:r>
      <w:r w:rsidR="000B3FF4" w:rsidRPr="003624BC">
        <w:rPr>
          <w:rFonts w:ascii="Book Antiqua" w:hAnsi="Book Antiqua"/>
          <w:sz w:val="24"/>
          <w:szCs w:val="24"/>
          <w:lang w:val="en-US"/>
        </w:rPr>
        <w:fldChar w:fldCharType="end"/>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D6B89084-3FD4-46AD-A44F-6A52CD73E19F&lt;/uuid&gt;&lt;priority&gt;16&lt;/priority&gt;&lt;publications&gt;&lt;publication&gt;&lt;uuid&gt;0E1F18DE-71C1-4D46-B8B4-DC036DB70575&lt;/uuid&gt;&lt;volume&gt;33&lt;/volume&gt;&lt;doi&gt;10.1007/s00281-010-0230-z&lt;/doi&gt;&lt;startpage&gt;409&lt;/startpage&gt;&lt;publication_date&gt;99201109001200000000220000&lt;/publication_date&gt;&lt;url&gt;http://eutils.ncbi.nlm.nih.gov/entrez/eutils/elink.fcgi?dbfrom=pubmed&amp;amp;id=21140263&amp;amp;retmode=ref&amp;amp;cmd=prlinks&lt;/url&gt;&lt;type&gt;400&lt;/type&gt;&lt;title&gt;Biomineralization and matrix vesicles in biology and pathology.&lt;/title&gt;&lt;institution&gt;Biochemistry Department, University of Pennsylvania School of Dental Medicine, 240 South 40th Street, Philadelphia, PA 19104, USA. ellis@biochem.dental.upenn.edu&lt;/institution&gt;&lt;number&gt;5&lt;/number&gt;&lt;subtype&gt;400&lt;/subtype&gt;&lt;endpage&gt;417&lt;/endpage&gt;&lt;bundle&gt;&lt;publication&gt;&lt;title&gt;Seminars in immunopathology&lt;/title&gt;&lt;type&gt;-100&lt;/type&gt;&lt;subtype&gt;-100&lt;/subtype&gt;&lt;uuid&gt;5D9F74E7-C6F5-42EE-AA62-3773C34625E2&lt;/uuid&gt;&lt;/publication&gt;&lt;/bundle&gt;&lt;authors&gt;&lt;author&gt;&lt;firstName&gt;Ellis&lt;/firstName&gt;&lt;middleNames&gt;E&lt;/middleNames&gt;&lt;lastName&gt;Golub&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w:t>
      </w:r>
      <w:r w:rsidR="000B3FF4" w:rsidRPr="003624BC">
        <w:rPr>
          <w:rFonts w:ascii="Book Antiqua" w:hAnsi="Book Antiqua"/>
          <w:sz w:val="24"/>
          <w:szCs w:val="24"/>
          <w:lang w:val="en-US"/>
        </w:rPr>
        <w:fldChar w:fldCharType="end"/>
      </w:r>
      <w:r w:rsidR="002C51E1" w:rsidRPr="003624BC">
        <w:rPr>
          <w:rFonts w:ascii="Book Antiqua" w:eastAsia="宋体" w:hAnsi="Book Antiqua"/>
          <w:sz w:val="24"/>
          <w:szCs w:val="24"/>
          <w:lang w:val="en-US" w:eastAsia="zh-CN"/>
        </w:rPr>
        <w:t xml:space="preserve">, </w:t>
      </w:r>
      <w:r w:rsidR="00817657" w:rsidRPr="003624BC">
        <w:rPr>
          <w:rFonts w:ascii="Book Antiqua" w:hAnsi="Book Antiqua"/>
          <w:sz w:val="24"/>
          <w:szCs w:val="24"/>
          <w:lang w:val="en-US"/>
        </w:rPr>
        <w:t xml:space="preserve">Propagation of the calcium salts in the </w:t>
      </w:r>
      <w:r w:rsidR="008826C9" w:rsidRPr="003624BC">
        <w:rPr>
          <w:rFonts w:ascii="Book Antiqua" w:hAnsi="Book Antiqua"/>
          <w:sz w:val="24"/>
          <w:szCs w:val="24"/>
          <w:lang w:val="en-US"/>
        </w:rPr>
        <w:t>ECM</w:t>
      </w:r>
      <w:r w:rsidR="00817657" w:rsidRPr="003624BC">
        <w:rPr>
          <w:rFonts w:ascii="Book Antiqua" w:hAnsi="Book Antiqua"/>
          <w:sz w:val="24"/>
          <w:szCs w:val="24"/>
          <w:lang w:val="en-US"/>
        </w:rPr>
        <w:t>: in the MVs hydroxyapatite crystals continue to grow, eventually rupturing the MV membrane. As a result, the crystals are exposed to the ECM, i</w:t>
      </w:r>
      <w:r w:rsidR="002C51E1" w:rsidRPr="003624BC">
        <w:rPr>
          <w:rFonts w:ascii="Book Antiqua" w:hAnsi="Book Antiqua"/>
          <w:sz w:val="24"/>
          <w:szCs w:val="24"/>
          <w:lang w:val="en-US"/>
        </w:rPr>
        <w:t>nducing their further expansion</w:t>
      </w:r>
      <w:r w:rsidR="00AB4B17"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C1D489A-AD0D-4AE4-AD24-553F9210911D&lt;/uuid&gt;&lt;priority&gt;18&lt;/priority&gt;&lt;publications&gt;&lt;publication&gt;&lt;uuid&gt;0E1F18DE-71C1-4D46-B8B4-DC036DB70575&lt;/uuid&gt;&lt;volume&gt;33&lt;/volume&gt;&lt;doi&gt;10.1007/s00281-010-0230-z&lt;/doi&gt;&lt;startpage&gt;409&lt;/startpage&gt;&lt;publication_date&gt;99201109001200000000220000&lt;/publication_date&gt;&lt;url&gt;http://eutils.ncbi.nlm.nih.gov/entrez/eutils/elink.fcgi?dbfrom=pubmed&amp;amp;id=21140263&amp;amp;retmode=ref&amp;amp;cmd=prlinks&lt;/url&gt;&lt;type&gt;400&lt;/type&gt;&lt;title&gt;Biomineralization and matrix vesicles in biology and pathology.&lt;/title&gt;&lt;institution&gt;Biochemistry Department, University of Pennsylvania School of Dental Medicine, 240 South 40th Street, Philadelphia, PA 19104, USA. ellis@biochem.dental.upenn.edu&lt;/institution&gt;&lt;number&gt;5&lt;/number&gt;&lt;subtype&gt;400&lt;/subtype&gt;&lt;endpage&gt;417&lt;/endpage&gt;&lt;bundle&gt;&lt;publication&gt;&lt;title&gt;Seminars in immunopathology&lt;/title&gt;&lt;type&gt;-100&lt;/type&gt;&lt;subtype&gt;-100&lt;/subtype&gt;&lt;uuid&gt;5D9F74E7-C6F5-42EE-AA62-3773C34625E2&lt;/uuid&gt;&lt;/publication&gt;&lt;/bundle&gt;&lt;authors&gt;&lt;author&gt;&lt;firstName&gt;Ellis&lt;/firstName&gt;&lt;middleNames&gt;E&lt;/middleNames&gt;&lt;lastName&gt;Golub&lt;/lastName&gt;&lt;/author&gt;&lt;/authors&gt;&lt;/publication&gt;&lt;/publications&gt;&lt;cites&gt;&lt;/cites&gt;&lt;/citation&gt;</w:instrText>
      </w:r>
      <w:r w:rsidR="00AB4B17"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w:t>
      </w:r>
      <w:r w:rsidR="009C7D46" w:rsidRPr="003624BC">
        <w:rPr>
          <w:rFonts w:ascii="Book Antiqua" w:eastAsiaTheme="minorEastAsia" w:hAnsi="Book Antiqua" w:cs="Book Antiqua"/>
          <w:sz w:val="24"/>
          <w:szCs w:val="24"/>
          <w:vertAlign w:val="superscript"/>
          <w:lang w:val="en-US"/>
        </w:rPr>
        <w:t>,</w:t>
      </w:r>
      <w:r w:rsidR="00AB4B17" w:rsidRPr="003624BC">
        <w:rPr>
          <w:rFonts w:ascii="Book Antiqua" w:hAnsi="Book Antiqua"/>
          <w:sz w:val="24"/>
          <w:szCs w:val="24"/>
          <w:lang w:val="en-US"/>
        </w:rPr>
        <w:fldChar w:fldCharType="end"/>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BB8FC65F-6BD8-4EF7-B194-B013FAF69A03&lt;/uuid&gt;&lt;priority&gt;17&lt;/priority&gt;&lt;publications&gt;&lt;publication&gt;&lt;volume&gt;17&lt;/volume&gt;&lt;publication_date&gt;99199205001200000000220000&lt;/publication_date&gt;&lt;number&gt;2&lt;/number&gt;&lt;institution&gt;Miami Veterans Administration Medical Center, FL.&lt;/institution&gt;&lt;startpage&gt;172&lt;/startpage&gt;&lt;title&gt;Matrix vesicles contain metalloproteinases that degrade proteoglycans.&lt;/title&gt;&lt;uuid&gt;04E08590-66F6-4482-942B-24C7EA1A5BA6&lt;/uuid&gt;&lt;subtype&gt;400&lt;/subtype&gt;&lt;endpage&gt;176&lt;/endpage&gt;&lt;type&gt;400&lt;/type&gt;&lt;url&gt;http://eutils.ncbi.nlm.nih.gov/entrez/eutils/elink.fcgi?dbfrom=pubmed&amp;amp;id=1611305&amp;amp;retmode=ref&amp;amp;cmd=prlinks&lt;/url&gt;&lt;bundle&gt;&lt;publication&gt;&lt;title&gt;Bone and mineral&lt;/title&gt;&lt;type&gt;-100&lt;/type&gt;&lt;subtype&gt;-100&lt;/subtype&gt;&lt;uuid&gt;3D33ADFA-2CC5-48C0-8A74-722C1126F0BC&lt;/uuid&gt;&lt;/publication&gt;&lt;/bundle&gt;&lt;authors&gt;&lt;author&gt;&lt;firstName&gt;D&lt;/firstName&gt;&lt;middleNames&gt;D&lt;/middleNames&gt;&lt;lastName&gt;Dean&lt;/lastName&gt;&lt;/author&gt;&lt;author&gt;&lt;firstName&gt;Z&lt;/firstName&gt;&lt;middleNames&gt;V&lt;/middleNames&gt;&lt;lastName&gt;Schwartz&lt;/lastName&gt;&lt;/author&gt;&lt;author&gt;&lt;firstName&gt;O&lt;/firstName&gt;&lt;middleNames&gt;E&lt;/middleNames&gt;&lt;lastName&gt;Muniz&lt;/lastName&gt;&lt;/author&gt;&lt;author&gt;&lt;firstName&gt;R&lt;/firstName&gt;&lt;lastName&gt;Gomez&lt;/lastName&gt;&lt;/author&gt;&lt;author&gt;&lt;firstName&gt;L&lt;/firstName&gt;&lt;middleNames&gt;D&lt;/middleNames&gt;&lt;lastName&gt;Swain&lt;/lastName&gt;&lt;/author&gt;&lt;author&gt;&lt;firstName&gt;D&lt;/firstName&gt;&lt;middleNames&gt;S&lt;/middleNames&gt;&lt;lastName&gt;Howell&lt;/lastName&gt;&lt;/author&gt;&lt;author&gt;&lt;firstName&gt;B&lt;/firstName&gt;&lt;middleNames&gt;D&lt;/middleNames&gt;&lt;lastName&gt;Boyan&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8]</w:t>
      </w:r>
      <w:r w:rsidR="000B3FF4" w:rsidRPr="003624BC">
        <w:rPr>
          <w:rFonts w:ascii="Book Antiqua" w:hAnsi="Book Antiqua"/>
          <w:sz w:val="24"/>
          <w:szCs w:val="24"/>
          <w:lang w:val="en-US"/>
        </w:rPr>
        <w:fldChar w:fldCharType="end"/>
      </w:r>
      <w:r w:rsidR="002C51E1" w:rsidRPr="003624BC">
        <w:rPr>
          <w:rFonts w:ascii="Book Antiqua" w:eastAsia="宋体" w:hAnsi="Book Antiqua"/>
          <w:sz w:val="24"/>
          <w:szCs w:val="24"/>
          <w:lang w:val="en-US" w:eastAsia="zh-CN"/>
        </w:rPr>
        <w:t xml:space="preserve">; (2) </w:t>
      </w:r>
      <w:r w:rsidR="00817657" w:rsidRPr="003624BC">
        <w:rPr>
          <w:rFonts w:ascii="Book Antiqua" w:hAnsi="Book Antiqua"/>
          <w:sz w:val="24"/>
          <w:szCs w:val="24"/>
          <w:lang w:val="en-US"/>
        </w:rPr>
        <w:t xml:space="preserve">Pathological calcification can also be influenced by ectopic osteogenic and chondrogenic signaling, leading to the </w:t>
      </w:r>
      <w:r w:rsidR="005B3901" w:rsidRPr="003624BC">
        <w:rPr>
          <w:rFonts w:ascii="Book Antiqua" w:hAnsi="Book Antiqua"/>
          <w:sz w:val="24"/>
          <w:szCs w:val="24"/>
          <w:lang w:val="en-US"/>
        </w:rPr>
        <w:t xml:space="preserve">activation </w:t>
      </w:r>
      <w:r w:rsidR="00817657" w:rsidRPr="003624BC">
        <w:rPr>
          <w:rFonts w:ascii="Book Antiqua" w:hAnsi="Book Antiqua"/>
          <w:sz w:val="24"/>
          <w:szCs w:val="24"/>
          <w:lang w:val="en-US"/>
        </w:rPr>
        <w:t xml:space="preserve">of multiple </w:t>
      </w:r>
      <w:r w:rsidR="005B3901" w:rsidRPr="003624BC">
        <w:rPr>
          <w:rFonts w:ascii="Book Antiqua" w:hAnsi="Book Antiqua"/>
          <w:sz w:val="24"/>
          <w:szCs w:val="24"/>
          <w:lang w:val="en-US"/>
        </w:rPr>
        <w:t>pro-</w:t>
      </w:r>
      <w:r w:rsidR="002C51E1" w:rsidRPr="003624BC">
        <w:rPr>
          <w:rFonts w:ascii="Book Antiqua" w:hAnsi="Book Antiqua"/>
          <w:sz w:val="24"/>
          <w:szCs w:val="24"/>
          <w:lang w:val="en-US"/>
        </w:rPr>
        <w:t>mineralization proteins</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01113D76-8FE7-41E1-8486-1F45686E2D8B&lt;/uuid&gt;&lt;priority&gt;19&lt;/priority&gt;&lt;publications&gt;&lt;publication&gt;&lt;uuid&gt;BFAF256A-2C80-47BB-99EF-E5445E88185C&lt;/uuid&gt;&lt;volume&gt;109&lt;/volume&gt;&lt;doi&gt;10.1161/CIRCRESAHA.110.234914&lt;/doi&gt;&lt;startpage&gt;697&lt;/startpage&gt;&lt;publication_date&gt;99201109001200000000220000&lt;/publication_date&gt;&lt;url&gt;http://eutils.ncbi.nlm.nih.gov/entrez/eutils/elink.fcgi?dbfrom=pubmed&amp;amp;id=21885837&amp;amp;retmode=ref&amp;amp;cmd=prlinks&lt;/url&gt;&lt;type&gt;400&lt;/type&gt;&lt;title&gt;Arterial calcification in chronic kidney disease: key roles for calcium and phosphate.&lt;/title&gt;&lt;institution&gt;Department of Bioengineering, University of Washington, Seattle, WA 98195, USA.&lt;/institution&gt;&lt;number&gt;6&lt;/number&gt;&lt;subtype&gt;400&lt;/subtype&gt;&lt;endpage&gt;711&lt;/endpage&gt;&lt;bundle&gt;&lt;publication&gt;&lt;title&gt;Circulation research&lt;/title&gt;&lt;type&gt;-100&lt;/type&gt;&lt;subtype&gt;-100&lt;/subtype&gt;&lt;uuid&gt;F3CA4D76-FE24-4694-B216-DF65351BE13E&lt;/uuid&gt;&lt;/publication&gt;&lt;/bundle&gt;&lt;authors&gt;&lt;author&gt;&lt;firstName&gt;Catherine&lt;/firstName&gt;&lt;middleNames&gt;M&lt;/middleNames&gt;&lt;lastName&gt;Shanahan&lt;/lastName&gt;&lt;/author&gt;&lt;author&gt;&lt;firstName&gt;Matthew&lt;/firstName&gt;&lt;middleNames&gt;H&lt;/middleNames&gt;&lt;lastName&gt;Crouthamel&lt;/lastName&gt;&lt;/author&gt;&lt;author&gt;&lt;firstName&gt;Alexander&lt;/firstName&gt;&lt;lastName&gt;Kapustin&lt;/lastName&gt;&lt;/author&gt;&lt;author&gt;&lt;firstName&gt;Cecilia&lt;/firstName&gt;&lt;middleNames&gt;M&lt;/middleNames&gt;&lt;lastName&gt;Giachelli&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[9]</w:t>
      </w:r>
      <w:r w:rsidR="000B3FF4" w:rsidRPr="003624BC">
        <w:rPr>
          <w:rFonts w:ascii="Book Antiqua" w:hAnsi="Book Antiqua"/>
          <w:sz w:val="24"/>
          <w:szCs w:val="24"/>
          <w:lang w:val="en-US"/>
        </w:rPr>
        <w:fldChar w:fldCharType="end"/>
      </w:r>
      <w:r w:rsidR="00817657" w:rsidRPr="003624BC">
        <w:rPr>
          <w:rFonts w:ascii="Book Antiqua" w:hAnsi="Book Antiqua"/>
          <w:sz w:val="24"/>
          <w:szCs w:val="24"/>
          <w:lang w:val="en-US"/>
        </w:rPr>
        <w:t>. This conversion of tissue-specific cells to bone</w:t>
      </w:r>
      <w:r w:rsidR="004D4221" w:rsidRPr="003624BC">
        <w:rPr>
          <w:rFonts w:ascii="Book Antiqua" w:hAnsi="Book Antiqua"/>
          <w:sz w:val="24"/>
          <w:szCs w:val="24"/>
          <w:lang w:val="en-US"/>
        </w:rPr>
        <w:t>-</w:t>
      </w:r>
      <w:r w:rsidR="00817657" w:rsidRPr="003624BC">
        <w:rPr>
          <w:rFonts w:ascii="Book Antiqua" w:hAnsi="Book Antiqua"/>
          <w:sz w:val="24"/>
          <w:szCs w:val="24"/>
          <w:lang w:val="en-US"/>
        </w:rPr>
        <w:t>like cells has been mainly described in vascular calcification, and is probably due to the common mesenchymal origin of vascular smooth muscle cells (VSMCs)</w:t>
      </w:r>
      <w:r w:rsidR="002C51E1" w:rsidRPr="003624BC">
        <w:rPr>
          <w:rFonts w:ascii="Book Antiqua" w:hAnsi="Book Antiqua"/>
          <w:sz w:val="24"/>
          <w:szCs w:val="24"/>
          <w:lang w:val="en-US"/>
        </w:rPr>
        <w:t xml:space="preserve"> and bone cells</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&lt;citation&gt;&lt;uuid&gt;6810DFF1-372E-408D-A659-9957EAC51A3B&lt;/uuid&gt;&lt;priority&gt;20&lt;/priority&gt;&lt;publications&gt;&lt;publication&gt;&lt;startpage&gt;261&lt;/startpage&gt;&lt;title&gt;Ectopic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0B3FF4" w:rsidRPr="003624BC">
        <w:rPr>
          <w:rFonts w:ascii="Book Antiqua" w:hAnsi="Book Antiqua"/>
          <w:sz w:val="24"/>
          <w:szCs w:val="24"/>
          <w:lang w:val="en-US"/>
        </w:rPr>
        <w:fldChar w:fldCharType="end"/>
      </w:r>
      <w:r w:rsidR="002C51E1" w:rsidRPr="003624BC">
        <w:rPr>
          <w:rFonts w:ascii="Book Antiqua" w:eastAsia="宋体" w:hAnsi="Book Antiqua"/>
          <w:sz w:val="24"/>
          <w:szCs w:val="24"/>
          <w:lang w:val="en-US" w:eastAsia="zh-CN"/>
        </w:rPr>
        <w:t xml:space="preserve">; (3) </w:t>
      </w:r>
      <w:r w:rsidR="00817657" w:rsidRPr="003624BC">
        <w:rPr>
          <w:rFonts w:ascii="Book Antiqua" w:hAnsi="Book Antiqua"/>
          <w:sz w:val="24"/>
          <w:szCs w:val="24"/>
          <w:lang w:val="en-US"/>
        </w:rPr>
        <w:t xml:space="preserve">Apoptosis or programmed cell death is accompanied by the release of apoptotic bodies, which exteriorize PS to the outer membrane of the apoptotic body and therefore face the ECM. There, PS may bind calcium, resulting in an accumulation of calcium and phosphate, as is also seen in MVs, thus contributing to physiological </w:t>
      </w:r>
      <w:r w:rsidR="002C51E1" w:rsidRPr="003624BC">
        <w:rPr>
          <w:rFonts w:ascii="Book Antiqua" w:hAnsi="Book Antiqua"/>
          <w:sz w:val="24"/>
          <w:szCs w:val="24"/>
          <w:lang w:val="en-US"/>
        </w:rPr>
        <w:t>and pathological mineralization</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&lt;citation&gt;&lt;uuid&gt;2B2A50D0-E07E-4838-B26F-903955E5F303&lt;/uuid&gt;&lt;priority&gt;21&lt;/priority&gt;&lt;publications&gt;&lt;publication&gt;&lt;startpage&gt;261&lt;/startpage&gt;&lt;title&gt;Ectopic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8A3C373D-66F6-4FC9-97AA-8E43550420C7&lt;/uuid&gt;&lt;volume&gt;31&lt;/volume&gt;&lt;doi&gt;10.1161/ATVBAHA.111.224881&lt;/doi&gt;&lt;startpage&gt;2792&lt;/startpage&gt;&lt;publication_date&gt;99201112001200000000220000&lt;/publication_date&gt;&lt;url&gt;http://eutils.ncbi.nlm.nih.gov/entrez/eutils/elink.fcgi?dbfrom=pubmed&amp;amp;id=22096099&amp;amp;retmode=ref&amp;amp;cmd=prlinks&lt;/url&gt;&lt;type&gt;400&lt;/type&gt;&lt;title&gt;Mechanisms of ER stress-induced apoptosis in atherosclerosis.&lt;/title&gt;&lt;institution&gt;Department of Medicine, Columbia University-PH 9-405, 630 W. 168th St., New York, NY 10032, USA. cms2232@columbia.edu&lt;/institution&gt;&lt;number&gt;12&lt;/number&gt;&lt;subtype&gt;400&lt;/subtype&gt;&lt;endpage&gt;2797&lt;/endpage&gt;&lt;bundle&gt;&lt;publication&gt;&lt;title&gt;Arteriosclerosis, thrombosis, and vascular biology&lt;/title&gt;&lt;type&gt;-100&lt;/type&gt;&lt;subtype&gt;-100&lt;/subtype&gt;&lt;uuid&gt;87DF5A1A-F84E-4C9F-86AE-04E14671DCA5&lt;/uuid&gt;&lt;/publication&gt;&lt;/bundle&gt;&lt;authors&gt;&lt;author&gt;&lt;firstName&gt;Christopher&lt;/firstName&gt;&lt;middleNames&gt;M&lt;/middleNames&gt;&lt;lastName&gt;Scull&lt;/lastName&gt;&lt;/author&gt;&lt;author&gt;&lt;firstName&gt;Ira&lt;/firstName&gt;&lt;lastName&gt;Tabas&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[1,10]</w:t>
      </w:r>
      <w:r w:rsidR="003A38B0" w:rsidRPr="003624BC">
        <w:rPr>
          <w:rFonts w:ascii="Book Antiqua" w:hAnsi="Book Antiqua"/>
          <w:sz w:val="24"/>
          <w:szCs w:val="24"/>
          <w:lang w:val="en-US"/>
        </w:rPr>
        <w:fldChar w:fldCharType="end"/>
      </w:r>
      <w:r w:rsidR="002C51E1" w:rsidRPr="003624BC">
        <w:rPr>
          <w:rFonts w:ascii="Book Antiqua" w:hAnsi="Book Antiqua"/>
          <w:sz w:val="24"/>
          <w:szCs w:val="24"/>
          <w:lang w:val="en-US"/>
        </w:rPr>
        <w:t>.</w:t>
      </w:r>
      <w:r w:rsidR="002C51E1" w:rsidRPr="003624BC">
        <w:rPr>
          <w:rFonts w:ascii="Book Antiqua" w:eastAsia="宋体" w:hAnsi="Book Antiqua"/>
          <w:sz w:val="24"/>
          <w:szCs w:val="24"/>
          <w:lang w:val="en-US" w:eastAsia="zh-CN"/>
        </w:rPr>
        <w:t xml:space="preserve"> </w:t>
      </w:r>
      <w:r w:rsidR="00817657" w:rsidRPr="003624BC">
        <w:rPr>
          <w:rFonts w:ascii="Book Antiqua" w:hAnsi="Book Antiqua"/>
          <w:sz w:val="24"/>
          <w:szCs w:val="24"/>
          <w:lang w:val="en-US"/>
        </w:rPr>
        <w:t>Another potential apoptosis pathway includes elevated phosphate levels to induce VSMC apoptosis, a process that is possibly caused by downregulation of</w:t>
      </w:r>
      <w:r w:rsidR="00526402" w:rsidRPr="003624BC">
        <w:rPr>
          <w:rFonts w:ascii="Book Antiqua" w:hAnsi="Book Antiqua"/>
          <w:sz w:val="24"/>
          <w:szCs w:val="24"/>
          <w:lang w:val="en-US"/>
        </w:rPr>
        <w:t xml:space="preserve"> </w:t>
      </w:r>
      <w:r w:rsidR="00C24894" w:rsidRPr="003624BC">
        <w:rPr>
          <w:rFonts w:ascii="Book Antiqua" w:hAnsi="Book Antiqua"/>
          <w:sz w:val="24"/>
          <w:szCs w:val="24"/>
          <w:lang w:val="en-US"/>
        </w:rPr>
        <w:t>growth arrest-specific 6 (</w:t>
      </w:r>
      <w:r w:rsidR="00E63CCD" w:rsidRPr="003624BC">
        <w:rPr>
          <w:rFonts w:ascii="Book Antiqua" w:hAnsi="Book Antiqua"/>
          <w:sz w:val="24"/>
          <w:szCs w:val="24"/>
          <w:lang w:val="en-US"/>
        </w:rPr>
        <w:t>Gas6</w:t>
      </w:r>
      <w:r w:rsidR="00AF07D7" w:rsidRPr="003624BC">
        <w:rPr>
          <w:rFonts w:ascii="Book Antiqua" w:hAnsi="Book Antiqua"/>
          <w:sz w:val="24"/>
          <w:szCs w:val="24"/>
          <w:lang w:val="en-US"/>
        </w:rPr>
        <w:t>; OMIM*600441)</w:t>
      </w:r>
      <w:r w:rsidR="00817657" w:rsidRPr="003624BC">
        <w:rPr>
          <w:rFonts w:ascii="Book Antiqua" w:hAnsi="Book Antiqua"/>
          <w:sz w:val="24"/>
          <w:szCs w:val="24"/>
          <w:lang w:val="en-US"/>
        </w:rPr>
        <w:t xml:space="preserve"> and </w:t>
      </w:r>
      <w:r w:rsidR="00941558" w:rsidRPr="003624BC">
        <w:rPr>
          <w:rFonts w:ascii="Book Antiqua" w:hAnsi="Book Antiqua"/>
          <w:sz w:val="24"/>
          <w:szCs w:val="24"/>
          <w:lang w:val="en-US"/>
        </w:rPr>
        <w:t>B-cell CLL/Lymphoma</w:t>
      </w:r>
      <w:r w:rsidR="00B6368B" w:rsidRPr="003624BC">
        <w:rPr>
          <w:rFonts w:ascii="Book Antiqua" w:hAnsi="Book Antiqua"/>
          <w:sz w:val="24"/>
          <w:szCs w:val="24"/>
          <w:lang w:val="en-US"/>
        </w:rPr>
        <w:t xml:space="preserve"> (BCL</w:t>
      </w:r>
      <w:r w:rsidR="00CF6CF3" w:rsidRPr="003624BC">
        <w:rPr>
          <w:rFonts w:ascii="Book Antiqua" w:hAnsi="Book Antiqua"/>
          <w:sz w:val="24"/>
          <w:szCs w:val="24"/>
          <w:lang w:val="en-US"/>
        </w:rPr>
        <w:t>2</w:t>
      </w:r>
      <w:r w:rsidR="00941558" w:rsidRPr="003624BC">
        <w:rPr>
          <w:rFonts w:ascii="Book Antiqua" w:hAnsi="Book Antiqua"/>
          <w:sz w:val="24"/>
          <w:szCs w:val="24"/>
          <w:lang w:val="en-US"/>
        </w:rPr>
        <w:t>; OMIM+151430)</w:t>
      </w:r>
      <w:r w:rsidR="005B3901" w:rsidRPr="003624BC">
        <w:rPr>
          <w:rFonts w:ascii="Book Antiqua" w:hAnsi="Book Antiqua"/>
          <w:sz w:val="24"/>
          <w:szCs w:val="24"/>
          <w:lang w:val="en-US"/>
        </w:rPr>
        <w:t xml:space="preserve">, with </w:t>
      </w:r>
      <w:r w:rsidR="002C51E1" w:rsidRPr="003624BC">
        <w:rPr>
          <w:rFonts w:ascii="Book Antiqua" w:hAnsi="Book Antiqua"/>
          <w:sz w:val="24"/>
          <w:szCs w:val="24"/>
          <w:lang w:val="en-US"/>
        </w:rPr>
        <w:t>subsequent caspase 3 activation</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01BD6DDC-68A0-4141-A234-98AFFD9D010B&lt;/uuid&gt;&lt;priority&gt;24&lt;/priority&gt;&lt;publications&gt;&lt;publication&gt;&lt;uuid&gt;DF46E2F2-FB6E-4F05-A71B-504CE346A3EE&lt;/uuid&gt;&lt;volume&gt;556&lt;/volume&gt;&lt;doi&gt;10.1016/j.ejphar.2006.09.070&lt;/doi&gt;&lt;startpage&gt;1&lt;/startpage&gt;&lt;publication_date&gt;99200702001200000000220000&lt;/publication_date&gt;&lt;url&gt;http://eutils.ncbi.nlm.nih.gov/entrez/eutils/elink.fcgi?dbfrom=pubmed&amp;amp;id=17196959&amp;amp;retmode=ref&amp;amp;cmd=prlinks&lt;/url&gt;&lt;citekey&gt;Son:2007jz&lt;/citekey&gt;&lt;type&gt;400&lt;/type&gt;&lt;title&gt;Gas6/Axl-PI3K/Akt pathway plays a central role in the effect of statins on inorganic phosphate-induced calcification of vascular smooth muscle cells.&lt;/title&gt;&lt;institution&gt;Department of Geriatric Medicine, Graduate School of Medicine, The University of Tokyo, 7-3-1 Hongo, Bunkyo-ku, Tokyo 113-8655, Japan.&lt;/institution&gt;&lt;number&gt;1-3&lt;/number&gt;&lt;subtype&gt;400&lt;/subtype&gt;&lt;endpage&gt;8&lt;/endpage&gt;&lt;bundle&gt;&lt;publication&gt;&lt;title&gt;European journal of pharmacology&lt;/title&gt;&lt;type&gt;-100&lt;/type&gt;&lt;subtype&gt;-100&lt;/subtype&gt;&lt;uuid&gt;1670D487-6D14-458A-9A4D-56BD7E76320D&lt;/uuid&gt;&lt;/publication&gt;&lt;/bundle&gt;&lt;authors&gt;&lt;author&gt;&lt;firstName&gt;Bo-Kyung&lt;/firstName&gt;&lt;lastName&gt;Son&lt;/lastName&gt;&lt;/author&gt;&lt;author&gt;&lt;firstName&gt;Koichi&lt;/firstName&gt;&lt;lastName&gt;Kozaki&lt;/lastName&gt;&lt;/author&gt;&lt;author&gt;&lt;firstName&gt;Katsuya&lt;/firstName&gt;&lt;lastName&gt;Iijima&lt;/lastName&gt;&lt;/author&gt;&lt;author&gt;&lt;firstName&gt;Masato&lt;/firstName&gt;&lt;lastName&gt;Eto&lt;/lastName&gt;&lt;/author&gt;&lt;author&gt;&lt;firstName&gt;Toru&lt;/firstName&gt;&lt;lastName&gt;Nakano&lt;/lastName&gt;&lt;/author&gt;&lt;author&gt;&lt;firstName&gt;Masahiro&lt;/firstName&gt;&lt;lastName&gt;Akishita&lt;/lastName&gt;&lt;/author&gt;&lt;author&gt;&lt;firstName&gt;Yasuyoshi&lt;/firstName&gt;&lt;lastName&gt;Ouchi&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[11</w:t>
      </w:r>
      <w:r w:rsidR="009C7D46" w:rsidRPr="003624BC">
        <w:rPr>
          <w:rFonts w:ascii="Book Antiqua" w:eastAsiaTheme="minorEastAsia" w:hAnsi="Book Antiqua" w:cs="Book Antiqua"/>
          <w:sz w:val="24"/>
          <w:szCs w:val="24"/>
          <w:vertAlign w:val="superscript"/>
          <w:lang w:val="en-US"/>
        </w:rPr>
        <w:t>,</w:t>
      </w:r>
      <w:r w:rsidR="000B3FF4" w:rsidRPr="003624BC">
        <w:rPr>
          <w:rFonts w:ascii="Book Antiqua" w:hAnsi="Book Antiqua"/>
          <w:sz w:val="24"/>
          <w:szCs w:val="24"/>
          <w:lang w:val="en-US"/>
        </w:rPr>
        <w:fldChar w:fldCharType="end"/>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C0E5CF3-D9BD-4BF2-9636-4619E9760E43&lt;/uuid&gt;&lt;priority&gt;25&lt;/priority&gt;&lt;publications&gt;&lt;publication&gt;&lt;volume&gt;92&lt;/volume&gt;&lt;publication_date&gt;99200305001200000000220000&lt;/publication_date&gt;&lt;number&gt;10&lt;/number&gt;&lt;institution&gt;Wellcome Trust Centre for Cell-Matrix Research, University of Manchester, 2.205, Stopford Building, Oxford Road, Manchester M13 9PT, UK.&lt;/institution&gt;&lt;startpage&gt;1123&lt;/startpage&gt;&lt;title&gt;Receptor tyrosine kinase Axl modulates the osteogenic differentiation of pericytes.&lt;/title&gt;&lt;uuid&gt;6C0C5DC4-045A-4A12-BE77-088CCF4406A4&lt;/uuid&gt;&lt;subtype&gt;400&lt;/subtype&gt;&lt;endpage&gt;1129&lt;/endpage&gt;&lt;type&gt;400&lt;/type&gt;&lt;url&gt;http://eutils.ncbi.nlm.nih.gov/entrez/eutils/elink.fcgi?dbfrom=pubmed&amp;amp;id=12730092&amp;amp;retmode=ref&amp;amp;cmd=prlinks&lt;/url&gt;&lt;bundle&gt;&lt;publication&gt;&lt;title&gt;Circulation research&lt;/title&gt;&lt;type&gt;-100&lt;/type&gt;&lt;subtype&gt;-100&lt;/subtype&gt;&lt;uuid&gt;F3CA4D76-FE24-4694-B216-DF65351BE13E&lt;/uuid&gt;&lt;/publication&gt;&lt;/bundle&gt;&lt;authors&gt;&lt;author&gt;&lt;firstName&gt;Georgina&lt;/firstName&gt;&lt;lastName&gt;Collett&lt;/lastName&gt;&lt;/author&gt;&lt;author&gt;&lt;firstName&gt;Alan&lt;/firstName&gt;&lt;lastName&gt;Wood&lt;/lastName&gt;&lt;/author&gt;&lt;author&gt;&lt;firstName&gt;M&lt;/firstName&gt;&lt;middleNames&gt;Yvonne&lt;/middleNames&gt;&lt;lastName&gt;Alexander&lt;/lastName&gt;&lt;/author&gt;&lt;author&gt;&lt;firstName&gt;Brian&lt;/firstName&gt;&lt;middleNames&gt;C&lt;/middleNames&gt;&lt;lastName&gt;Varnum&lt;/lastName&gt;&lt;/author&gt;&lt;author&gt;&lt;firstName&gt;Raymond&lt;/firstName&gt;&lt;middleNames&gt;P&lt;/middleNames&gt;&lt;lastName&gt;Boot-Handford&lt;/lastName&gt;&lt;/author&gt;&lt;author&gt;&lt;firstName&gt;Vasken&lt;/firstName&gt;&lt;lastName&gt;Ohanian&lt;/lastName&gt;&lt;/author&gt;&lt;author&gt;&lt;firstName&gt;Jacqueline&lt;/firstName&gt;&lt;lastName&gt;Ohanian&lt;/lastName&gt;&lt;/author&gt;&lt;author&gt;&lt;firstName&gt;Yih-Woei&lt;/firstName&gt;&lt;lastName&gt;Fridell&lt;/lastName&gt;&lt;/author&gt;&lt;author&gt;&lt;firstName&gt;Ann&lt;/firstName&gt;&lt;middleNames&gt;E&lt;/middleNames&gt;&lt;lastName&gt;Canfield&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12]</w:t>
      </w:r>
      <w:r w:rsidR="000B3FF4" w:rsidRPr="003624BC">
        <w:rPr>
          <w:rFonts w:ascii="Book Antiqua" w:hAnsi="Book Antiqua"/>
          <w:sz w:val="24"/>
          <w:szCs w:val="24"/>
          <w:lang w:val="en-US"/>
        </w:rPr>
        <w:fldChar w:fldCharType="end"/>
      </w:r>
      <w:r w:rsidR="002C51E1" w:rsidRPr="003624BC">
        <w:rPr>
          <w:rFonts w:ascii="Book Antiqua" w:eastAsia="宋体" w:hAnsi="Book Antiqua"/>
          <w:sz w:val="24"/>
          <w:szCs w:val="24"/>
          <w:lang w:val="en-US" w:eastAsia="zh-CN"/>
        </w:rPr>
        <w:t xml:space="preserve">; and (4) </w:t>
      </w:r>
      <w:r w:rsidR="00817657" w:rsidRPr="003624BC">
        <w:rPr>
          <w:rFonts w:ascii="Book Antiqua" w:hAnsi="Book Antiqua"/>
          <w:sz w:val="24"/>
          <w:szCs w:val="24"/>
          <w:lang w:val="en-US"/>
        </w:rPr>
        <w:t>Reactive oxygen species (ROS)</w:t>
      </w:r>
      <w:r w:rsidR="00D14B03" w:rsidRPr="003624BC">
        <w:rPr>
          <w:rFonts w:ascii="Book Antiqua" w:hAnsi="Book Antiqua"/>
          <w:sz w:val="24"/>
          <w:szCs w:val="24"/>
          <w:lang w:val="en-US"/>
        </w:rPr>
        <w:t xml:space="preserve">, </w:t>
      </w:r>
      <w:r w:rsidR="00817657" w:rsidRPr="003624BC">
        <w:rPr>
          <w:rFonts w:ascii="Book Antiqua" w:hAnsi="Book Antiqua"/>
          <w:sz w:val="24"/>
          <w:szCs w:val="24"/>
          <w:lang w:val="en-US"/>
        </w:rPr>
        <w:t>highly reactive oxygen-containing molecules</w:t>
      </w:r>
      <w:r w:rsidR="00D14B03" w:rsidRPr="003624BC">
        <w:rPr>
          <w:rFonts w:ascii="Book Antiqua" w:hAnsi="Book Antiqua"/>
          <w:sz w:val="24"/>
          <w:szCs w:val="24"/>
          <w:lang w:val="en-US"/>
        </w:rPr>
        <w:t>,</w:t>
      </w:r>
      <w:r w:rsidR="00817657" w:rsidRPr="003624BC">
        <w:rPr>
          <w:rFonts w:ascii="Book Antiqua" w:hAnsi="Book Antiqua"/>
          <w:sz w:val="24"/>
          <w:szCs w:val="24"/>
          <w:lang w:val="en-US"/>
        </w:rPr>
        <w:t xml:space="preserve"> are formed as byproduct</w:t>
      </w:r>
      <w:r w:rsidR="00C24894" w:rsidRPr="003624BC">
        <w:rPr>
          <w:rFonts w:ascii="Book Antiqua" w:hAnsi="Book Antiqua"/>
          <w:sz w:val="24"/>
          <w:szCs w:val="24"/>
          <w:lang w:val="en-US"/>
        </w:rPr>
        <w:t>s</w:t>
      </w:r>
      <w:r w:rsidR="00817657" w:rsidRPr="003624BC">
        <w:rPr>
          <w:rFonts w:ascii="Book Antiqua" w:hAnsi="Book Antiqua"/>
          <w:sz w:val="24"/>
          <w:szCs w:val="24"/>
          <w:lang w:val="en-US"/>
        </w:rPr>
        <w:t xml:space="preserve"> of normal oxygen metabolism and has important roles in cell signaling and metabolism. Nonetheless, if ROS concentration surpasses a critical threshold, oxidative stress, accompanied by important cell damage, can occur</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72A41B3-4DA4-431B-B2A8-EDCFD311AFFF&lt;/uuid&gt;&lt;priority&gt;26&lt;/priority&gt;&lt;publications&gt;&lt;publication&gt;&lt;uuid&gt;5CBC02D2-7D5B-4EBA-8F3F-DC9D880F9D8B&lt;/uuid&gt;&lt;volume&gt;441&lt;/volume&gt;&lt;doi&gt;10.1042/BJ20111451&lt;/doi&gt;&lt;startpage&gt;523&lt;/startpage&gt;&lt;publication_date&gt;99201201001200000000220000&lt;/publication_date&gt;&lt;url&gt;http://eutils.ncbi.nlm.nih.gov/entrez/eutils/elink.fcgi?dbfrom=pubmed&amp;amp;id=22187934&amp;amp;retmode=ref&amp;amp;cmd=prlinks&lt;/url&gt;&lt;type&gt;400&lt;/type&gt;&lt;title&gt;Autophagy, mitochondria and oxidative stress: cross-talk and redox signalling.&lt;/title&gt;&lt;institution&gt;Center for Free Radical Biology, University of Alabama at Birmingham, 901 19th Street South, Birmingham, AL 35294, USA.&lt;/institution&gt;&lt;number&gt;2&lt;/number&gt;&lt;subtype&gt;400&lt;/subtype&gt;&lt;endpage&gt;540&lt;/endpage&gt;&lt;bundle&gt;&lt;publication&gt;&lt;title&gt;The Biochemical journal&lt;/title&gt;&lt;type&gt;-100&lt;/type&gt;&lt;subtype&gt;-100&lt;/subtype&gt;&lt;uuid&gt;00BC4CED-F524-4368-BEB8-46F85C2F3AD0&lt;/uuid&gt;&lt;/publication&gt;&lt;/bundle&gt;&lt;authors&gt;&lt;author&gt;&lt;firstName&gt;Jisun&lt;/firstName&gt;&lt;lastName&gt;Lee&lt;/lastName&gt;&lt;/author&gt;&lt;author&gt;&lt;firstName&gt;Samantha&lt;/firstName&gt;&lt;lastName&gt;Giordano&lt;/lastName&gt;&lt;/author&gt;&lt;author&gt;&lt;firstName&gt;Jianhua&lt;/firstName&gt;&lt;lastName&gt;Zhang&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[13]</w:t>
      </w:r>
      <w:r w:rsidR="000B3FF4" w:rsidRPr="003624BC">
        <w:rPr>
          <w:rFonts w:ascii="Book Antiqua" w:hAnsi="Book Antiqua"/>
          <w:sz w:val="24"/>
          <w:szCs w:val="24"/>
          <w:lang w:val="en-US"/>
        </w:rPr>
        <w:fldChar w:fldCharType="end"/>
      </w:r>
      <w:r w:rsidR="00817657" w:rsidRPr="003624BC">
        <w:rPr>
          <w:rFonts w:ascii="Book Antiqua" w:hAnsi="Book Antiqua"/>
          <w:sz w:val="24"/>
          <w:szCs w:val="24"/>
          <w:lang w:val="en-US"/>
        </w:rPr>
        <w:t xml:space="preserve">. Potential sources of ROS in soft tissues are </w:t>
      </w:r>
      <w:r w:rsidR="00941558" w:rsidRPr="003624BC">
        <w:rPr>
          <w:rFonts w:ascii="Book Antiqua" w:hAnsi="Book Antiqua"/>
          <w:sz w:val="24"/>
          <w:szCs w:val="24"/>
          <w:lang w:val="en-US"/>
        </w:rPr>
        <w:t>nicotinamide a</w:t>
      </w:r>
      <w:r w:rsidR="00C24894" w:rsidRPr="003624BC">
        <w:rPr>
          <w:rFonts w:ascii="Book Antiqua" w:hAnsi="Book Antiqua"/>
          <w:sz w:val="24"/>
          <w:szCs w:val="24"/>
          <w:lang w:val="en-US"/>
        </w:rPr>
        <w:t xml:space="preserve">denine dinucleotide (phosphate) </w:t>
      </w:r>
      <w:r w:rsidR="002C51E1" w:rsidRPr="003624BC">
        <w:rPr>
          <w:rFonts w:ascii="Book Antiqua" w:eastAsia="宋体" w:hAnsi="Book Antiqua"/>
          <w:sz w:val="24"/>
          <w:szCs w:val="24"/>
          <w:lang w:val="en-US" w:eastAsia="zh-CN"/>
        </w:rPr>
        <w:t>[</w:t>
      </w:r>
      <w:proofErr w:type="gramStart"/>
      <w:r w:rsidR="00C24894" w:rsidRPr="003624BC">
        <w:rPr>
          <w:rFonts w:ascii="Book Antiqua" w:hAnsi="Book Antiqua"/>
          <w:sz w:val="24"/>
          <w:szCs w:val="24"/>
          <w:lang w:val="en-US"/>
        </w:rPr>
        <w:t>NAD(</w:t>
      </w:r>
      <w:proofErr w:type="gramEnd"/>
      <w:r w:rsidR="00C24894" w:rsidRPr="003624BC">
        <w:rPr>
          <w:rFonts w:ascii="Book Antiqua" w:hAnsi="Book Antiqua"/>
          <w:sz w:val="24"/>
          <w:szCs w:val="24"/>
          <w:lang w:val="en-US"/>
        </w:rPr>
        <w:t>P)H</w:t>
      </w:r>
      <w:r w:rsidR="002C51E1" w:rsidRPr="003624BC">
        <w:rPr>
          <w:rFonts w:ascii="Book Antiqua" w:eastAsia="宋体" w:hAnsi="Book Antiqua"/>
          <w:sz w:val="24"/>
          <w:szCs w:val="24"/>
          <w:lang w:val="en-US" w:eastAsia="zh-CN"/>
        </w:rPr>
        <w:t xml:space="preserve">] </w:t>
      </w:r>
      <w:r w:rsidR="00817657" w:rsidRPr="003624BC">
        <w:rPr>
          <w:rFonts w:ascii="Book Antiqua" w:hAnsi="Book Antiqua"/>
          <w:sz w:val="24"/>
          <w:szCs w:val="24"/>
          <w:lang w:val="en-US"/>
        </w:rPr>
        <w:t>oxidase, nitric oxide synthase (NOS), xanthine oxidase, cytochrome P450 and cyclooxygenase; in addition, mitochondrial dysfunction may also lead to the formation of ROS. ROS possibly causes soft tissue mine</w:t>
      </w:r>
      <w:r w:rsidR="00D16CC7" w:rsidRPr="003624BC">
        <w:rPr>
          <w:rFonts w:ascii="Book Antiqua" w:hAnsi="Book Antiqua"/>
          <w:sz w:val="24"/>
          <w:szCs w:val="24"/>
          <w:lang w:val="en-US"/>
        </w:rPr>
        <w:t>ralization through either the Iκ</w:t>
      </w:r>
      <w:r w:rsidR="00817657" w:rsidRPr="003624BC">
        <w:rPr>
          <w:rFonts w:ascii="Book Antiqua" w:hAnsi="Book Antiqua"/>
          <w:sz w:val="24"/>
          <w:szCs w:val="24"/>
          <w:lang w:val="en-US"/>
        </w:rPr>
        <w:t>B-NF-</w:t>
      </w:r>
      <w:r w:rsidR="00D16CC7" w:rsidRPr="003624BC">
        <w:rPr>
          <w:rFonts w:ascii="Book Antiqua" w:hAnsi="Book Antiqua"/>
          <w:sz w:val="24"/>
          <w:szCs w:val="24"/>
          <w:lang w:val="en-US"/>
        </w:rPr>
        <w:t>κ</w:t>
      </w:r>
      <w:r w:rsidR="00817657" w:rsidRPr="003624BC">
        <w:rPr>
          <w:rFonts w:ascii="Book Antiqua" w:hAnsi="Book Antiqua"/>
          <w:sz w:val="24"/>
          <w:szCs w:val="24"/>
          <w:lang w:val="en-US"/>
        </w:rPr>
        <w:t>B pathway</w:t>
      </w:r>
      <w:r w:rsidR="00941558" w:rsidRPr="003624BC">
        <w:rPr>
          <w:rFonts w:ascii="Book Antiqua" w:hAnsi="Book Antiqua"/>
          <w:sz w:val="24"/>
          <w:szCs w:val="24"/>
          <w:lang w:val="en-US"/>
        </w:rPr>
        <w:t xml:space="preserve"> (inhibitor of kB </w:t>
      </w:r>
      <w:r w:rsidR="002C51E1" w:rsidRPr="003624BC">
        <w:rPr>
          <w:rFonts w:ascii="Book Antiqua" w:eastAsia="宋体" w:hAnsi="Book Antiqua"/>
          <w:sz w:val="24"/>
          <w:szCs w:val="24"/>
          <w:lang w:val="en-US" w:eastAsia="zh-CN"/>
        </w:rPr>
        <w:t>-</w:t>
      </w:r>
      <w:r w:rsidR="00941558" w:rsidRPr="003624BC">
        <w:rPr>
          <w:rFonts w:ascii="Book Antiqua" w:hAnsi="Book Antiqua"/>
          <w:sz w:val="24"/>
          <w:szCs w:val="24"/>
          <w:lang w:val="en-US"/>
        </w:rPr>
        <w:t xml:space="preserve"> </w:t>
      </w:r>
      <w:r w:rsidR="00941558" w:rsidRPr="003624BC">
        <w:rPr>
          <w:rFonts w:ascii="Book Antiqua" w:eastAsia="Times New Roman" w:hAnsi="Book Antiqua"/>
          <w:bCs/>
          <w:sz w:val="24"/>
          <w:szCs w:val="24"/>
          <w:lang w:val="en-US"/>
        </w:rPr>
        <w:t>nuclear factor kappa-light-chain-enhancer of activated B cells)</w:t>
      </w:r>
      <w:r w:rsidR="00817657" w:rsidRPr="003624BC">
        <w:rPr>
          <w:rFonts w:ascii="Book Antiqua" w:hAnsi="Book Antiqua"/>
          <w:sz w:val="24"/>
          <w:szCs w:val="24"/>
          <w:lang w:val="en-US"/>
        </w:rPr>
        <w:t xml:space="preserve">, upregulation of the pro-osteogenic </w:t>
      </w:r>
      <w:r w:rsidR="00941558" w:rsidRPr="003624BC">
        <w:rPr>
          <w:rFonts w:ascii="Book Antiqua" w:hAnsi="Book Antiqua"/>
          <w:sz w:val="24"/>
          <w:szCs w:val="24"/>
          <w:lang w:val="en-US"/>
        </w:rPr>
        <w:t>bone morphogenetic protein 2</w:t>
      </w:r>
      <w:r w:rsidR="00C24894" w:rsidRPr="003624BC">
        <w:rPr>
          <w:rFonts w:ascii="Book Antiqua" w:hAnsi="Book Antiqua"/>
          <w:sz w:val="24"/>
          <w:szCs w:val="24"/>
          <w:lang w:val="en-US"/>
        </w:rPr>
        <w:t xml:space="preserve"> (BMP2</w:t>
      </w:r>
      <w:r w:rsidR="00941558" w:rsidRPr="003624BC">
        <w:rPr>
          <w:rFonts w:ascii="Book Antiqua" w:hAnsi="Book Antiqua"/>
          <w:sz w:val="24"/>
          <w:szCs w:val="24"/>
          <w:lang w:val="en-US"/>
        </w:rPr>
        <w:t xml:space="preserve">; OMIM*112261) </w:t>
      </w:r>
      <w:r w:rsidR="00CF6CF3" w:rsidRPr="003624BC">
        <w:rPr>
          <w:rFonts w:ascii="Book Antiqua" w:hAnsi="Book Antiqua"/>
          <w:sz w:val="24"/>
          <w:szCs w:val="24"/>
          <w:lang w:val="en-US"/>
        </w:rPr>
        <w:t xml:space="preserve">pathway </w:t>
      </w:r>
      <w:r w:rsidR="00817657" w:rsidRPr="003624BC">
        <w:rPr>
          <w:rFonts w:ascii="Book Antiqua" w:hAnsi="Book Antiqua"/>
          <w:sz w:val="24"/>
          <w:szCs w:val="24"/>
          <w:lang w:val="en-US"/>
        </w:rPr>
        <w:t xml:space="preserve">and/or osteogenic </w:t>
      </w:r>
      <w:r w:rsidR="002C51E1" w:rsidRPr="003624BC">
        <w:rPr>
          <w:rFonts w:ascii="Book Antiqua" w:hAnsi="Book Antiqua"/>
          <w:sz w:val="24"/>
          <w:szCs w:val="24"/>
          <w:lang w:val="en-US"/>
        </w:rPr>
        <w:t>conversion of soft tissue cells</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&lt;citation&gt;&lt;uuid&gt;8699FA60-2A40-443D-B133-0BB9104DE44F&lt;/uuid&gt;&lt;priority&gt;27&lt;/priority&gt;&lt;publications&gt;&lt;publication&gt;&lt;startpage&gt;261&lt;/startpage&gt;&lt;title&gt;Ectopic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0B3FF4" w:rsidRPr="003624BC">
        <w:rPr>
          <w:rFonts w:ascii="Book Antiqua" w:hAnsi="Book Antiqua"/>
          <w:sz w:val="24"/>
          <w:szCs w:val="24"/>
          <w:lang w:val="en-US"/>
        </w:rPr>
        <w:fldChar w:fldCharType="end"/>
      </w:r>
      <w:r w:rsidR="00817657" w:rsidRPr="003624BC">
        <w:rPr>
          <w:rFonts w:ascii="Book Antiqua" w:hAnsi="Book Antiqua"/>
          <w:sz w:val="24"/>
          <w:szCs w:val="24"/>
          <w:lang w:val="en-US"/>
        </w:rPr>
        <w:t xml:space="preserve">. </w:t>
      </w:r>
    </w:p>
    <w:p w14:paraId="2C609485" w14:textId="41D13D63" w:rsidR="002C51E1" w:rsidRPr="003624BC" w:rsidRDefault="0081765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firstLineChars="200" w:firstLine="480"/>
        <w:jc w:val="both"/>
        <w:rPr>
          <w:rFonts w:ascii="Book Antiqua" w:eastAsia="宋体" w:hAnsi="Book Antiqua"/>
          <w:sz w:val="24"/>
          <w:szCs w:val="24"/>
          <w:lang w:val="en-US" w:eastAsia="zh-CN"/>
        </w:rPr>
      </w:pPr>
      <w:r w:rsidRPr="003624BC">
        <w:rPr>
          <w:rFonts w:ascii="Book Antiqua" w:hAnsi="Book Antiqua"/>
          <w:sz w:val="24"/>
          <w:szCs w:val="24"/>
          <w:lang w:val="en-US"/>
        </w:rPr>
        <w:t>These pathophysiologi</w:t>
      </w:r>
      <w:r w:rsidR="005B3901" w:rsidRPr="003624BC">
        <w:rPr>
          <w:rFonts w:ascii="Book Antiqua" w:hAnsi="Book Antiqua"/>
          <w:sz w:val="24"/>
          <w:szCs w:val="24"/>
          <w:lang w:val="en-US"/>
        </w:rPr>
        <w:t>ca</w:t>
      </w:r>
      <w:r w:rsidRPr="003624BC">
        <w:rPr>
          <w:rFonts w:ascii="Book Antiqua" w:hAnsi="Book Antiqua"/>
          <w:sz w:val="24"/>
          <w:szCs w:val="24"/>
          <w:lang w:val="en-US"/>
        </w:rPr>
        <w:t>l mechanisms are however not mutually exclusive an</w:t>
      </w:r>
      <w:r w:rsidR="002C51E1" w:rsidRPr="003624BC">
        <w:rPr>
          <w:rFonts w:ascii="Book Antiqua" w:hAnsi="Book Antiqua"/>
          <w:sz w:val="24"/>
          <w:szCs w:val="24"/>
          <w:lang w:val="en-US"/>
        </w:rPr>
        <w:t>d display significant crosstalk</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&lt;citation&gt;&lt;uuid&gt;0B8F46D0-C9C7-4E9B-A14C-46FEE884916D&lt;/uuid&gt;&lt;priority&gt;28&lt;/priority&gt;&lt;publications&gt;&lt;publication&gt;&lt;startpage&gt;261&lt;/startpage&gt;&lt;title&gt;Ectopic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0B3FF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01F53B5C" w14:textId="02C26E1E" w:rsidR="005B3901" w:rsidRPr="003624BC" w:rsidRDefault="0081765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firstLineChars="200" w:firstLine="480"/>
        <w:jc w:val="both"/>
        <w:rPr>
          <w:rFonts w:ascii="Book Antiqua" w:hAnsi="Book Antiqua"/>
          <w:sz w:val="24"/>
          <w:szCs w:val="24"/>
          <w:lang w:val="en-US"/>
        </w:rPr>
      </w:pPr>
      <w:r w:rsidRPr="003624BC">
        <w:rPr>
          <w:rFonts w:ascii="Book Antiqua" w:hAnsi="Book Antiqua"/>
          <w:sz w:val="24"/>
          <w:szCs w:val="24"/>
          <w:lang w:val="en-US"/>
        </w:rPr>
        <w:t xml:space="preserve">Ectopic soft tissue mineralization is a common finding in aging and several common disorders, including atherosclerosis, hypertension, diabetes, chronic kidney disease and </w:t>
      </w:r>
      <w:r w:rsidR="005B3901" w:rsidRPr="003624BC">
        <w:rPr>
          <w:rFonts w:ascii="Book Antiqua" w:hAnsi="Book Antiqua"/>
          <w:sz w:val="24"/>
          <w:szCs w:val="24"/>
          <w:lang w:val="en-US"/>
        </w:rPr>
        <w:t>autoimmune</w:t>
      </w:r>
      <w:r w:rsidRPr="003624BC">
        <w:rPr>
          <w:rFonts w:ascii="Book Antiqua" w:hAnsi="Book Antiqua"/>
          <w:sz w:val="24"/>
          <w:szCs w:val="24"/>
          <w:lang w:val="en-US"/>
        </w:rPr>
        <w:t xml:space="preserve"> diseases, and can be related to significant morbidity and mortality in each of these. It has been shown that vascular calcification correlates with an increased risk of myocardial infarction</w:t>
      </w:r>
      <w:r w:rsidR="000B2EF5" w:rsidRPr="003624BC">
        <w:rPr>
          <w:rFonts w:ascii="Book Antiqua" w:hAnsi="Book Antiqua"/>
          <w:sz w:val="24"/>
          <w:szCs w:val="24"/>
          <w:lang w:val="en-US"/>
        </w:rPr>
        <w:t xml:space="preserve"> </w:t>
      </w:r>
      <w:r w:rsidRPr="003624BC">
        <w:rPr>
          <w:rFonts w:ascii="Book Antiqua" w:hAnsi="Book Antiqua"/>
          <w:sz w:val="24"/>
          <w:szCs w:val="24"/>
          <w:lang w:val="en-US"/>
        </w:rPr>
        <w:t>and that it is an independent risk factor for death in patients with coronary artery calc</w:t>
      </w:r>
      <w:r w:rsidR="002C51E1" w:rsidRPr="003624BC">
        <w:rPr>
          <w:rFonts w:ascii="Book Antiqua" w:hAnsi="Book Antiqua"/>
          <w:sz w:val="24"/>
          <w:szCs w:val="24"/>
          <w:lang w:val="en-US"/>
        </w:rPr>
        <w:t>ification</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BF9526B-86E7-4E6D-9953-DF5569256333&lt;/uuid&gt;&lt;priority&gt;29&lt;/priority&gt;&lt;publications&gt;&lt;publication&gt;&lt;uuid&gt;9B9B286A-C11F-4A5A-84D2-E6819EA57C91&lt;/uuid&gt;&lt;volume&gt;183&lt;/volume&gt;&lt;doi&gt;10.1016/j.ajpath.2013.03.002&lt;/doi&gt;&lt;startpage&gt;10&lt;/startpage&gt;&lt;publication_date&gt;99201307001200000000220000&lt;/publication_date&gt;&lt;url&gt;http://eutils.ncbi.nlm.nih.gov/entrez/eutils/elink.fcgi?dbfrom=pubmed&amp;amp;id=23665350&amp;amp;retmode=ref&amp;amp;cmd=prlinks&lt;/url&gt;&lt;type&gt;400&lt;/type&gt;&lt;title&gt;Mineralization/anti-mineralization networks in the skin and vascular connective tissues.&lt;/title&gt;&lt;institution&gt;Department of Dermatology and Cutaneous Biology, Jefferson Medical College, Thomas Jefferson University, Philadelphia, Pennsylvania 19107, USA.&lt;/institution&gt;&lt;number&gt;1&lt;/number&gt;&lt;subtype&gt;400&lt;/subtype&gt;&lt;endpage&gt;18&lt;/endpage&gt;&lt;bundle&gt;&lt;publication&gt;&lt;title&gt;The American journal of pathology&lt;/title&gt;&lt;type&gt;-100&lt;/type&gt;&lt;subtype&gt;-100&lt;/subtype&gt;&lt;uuid&gt;305E9101-D4D1-4ECC-87FD-9A567571D6AC&lt;/uuid&gt;&lt;/publication&gt;&lt;/bundle&gt;&lt;authors&gt;&lt;author&gt;&lt;firstName&gt;Qiaoli&lt;/firstName&gt;&lt;lastName&gt;Li&lt;/lastName&gt;&lt;/author&gt;&lt;author&gt;&lt;firstName&gt;Jouni&lt;/firstName&gt;&lt;lastName&gt;Uitto&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[14</w:t>
      </w:r>
      <w:r w:rsidR="009C7D46" w:rsidRPr="003624BC">
        <w:rPr>
          <w:rFonts w:ascii="Book Antiqua" w:eastAsiaTheme="minorEastAsia" w:hAnsi="Book Antiqua" w:cs="Book Antiqua"/>
          <w:sz w:val="24"/>
          <w:szCs w:val="24"/>
          <w:vertAlign w:val="superscript"/>
          <w:lang w:val="en-US"/>
        </w:rPr>
        <w:t>,</w:t>
      </w:r>
      <w:r w:rsidR="000B3FF4" w:rsidRPr="003624BC">
        <w:rPr>
          <w:rFonts w:ascii="Book Antiqua" w:hAnsi="Book Antiqua"/>
          <w:sz w:val="24"/>
          <w:szCs w:val="24"/>
          <w:lang w:val="en-US"/>
        </w:rPr>
        <w:fldChar w:fldCharType="end"/>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300FCD26-475F-419F-A9B6-69D815133B1F&lt;/uuid&gt;&lt;priority&gt;30&lt;/priority&gt;&lt;publications&gt;&lt;publication&gt;&lt;uuid&gt;D857D119-1D47-4ECF-92AD-3D1B3B4A669B&lt;/uuid&gt;&lt;volume&gt;22&lt;/volume&gt;&lt;doi&gt;10.1016/j.tcm.2012.07.011&lt;/doi&gt;&lt;startpage&gt;145&lt;/startpage&gt;&lt;publication_date&gt;99201208001200000000220000&lt;/publication_date&gt;&lt;url&gt;http://eutils.ncbi.nlm.nih.gov/entrez/eutils/elink.fcgi?dbfrom=pubmed&amp;amp;id=23122642&amp;amp;retmode=ref&amp;amp;cmd=prlinks&lt;/url&gt;&lt;type&gt;400&lt;/type&gt;&lt;title&gt;Genetics in arterial calcification: lessons learned from rare diseases.&lt;/title&gt;&lt;institution&gt;Department of General Pediatrics, Munster University Children's Hospital, D-48149 Munster, Germany.&lt;/institution&gt;&lt;number&gt;6&lt;/number&gt;&lt;subtype&gt;400&lt;/subtype&gt;&lt;endpage&gt;149&lt;/endpage&gt;&lt;bundle&gt;&lt;publication&gt;&lt;title&gt;Trends in cardiovascular medicine&lt;/title&gt;&lt;type&gt;-100&lt;/type&gt;&lt;subtype&gt;-100&lt;/subtype&gt;&lt;uuid&gt;E489F911-EE31-4BFD-B09E-AE4144ADB16D&lt;/uuid&gt;&lt;/publication&gt;&lt;/bundle&gt;&lt;authors&gt;&lt;author&gt;&lt;firstName&gt;Yvonne&lt;/firstName&gt;&lt;lastName&gt;Nitschke&lt;/lastName&gt;&lt;/author&gt;&lt;author&gt;&lt;firstName&gt;Frank&lt;/firstName&gt;&lt;lastName&gt;Rutsch&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15]</w:t>
      </w:r>
      <w:r w:rsidR="000B3FF4" w:rsidRPr="003624BC">
        <w:rPr>
          <w:rFonts w:ascii="Book Antiqua" w:hAnsi="Book Antiqua"/>
          <w:sz w:val="24"/>
          <w:szCs w:val="24"/>
          <w:lang w:val="en-US"/>
        </w:rPr>
        <w:fldChar w:fldCharType="end"/>
      </w:r>
      <w:r w:rsidRPr="003624BC">
        <w:rPr>
          <w:rFonts w:ascii="Book Antiqua" w:hAnsi="Book Antiqua"/>
          <w:sz w:val="24"/>
          <w:szCs w:val="24"/>
          <w:lang w:val="en-US"/>
        </w:rPr>
        <w:t xml:space="preserve">. However, in these complex, multifactorial disorders, multiple genes are likely to contribute, with each </w:t>
      </w:r>
      <w:r w:rsidR="002C51E1" w:rsidRPr="003624BC">
        <w:rPr>
          <w:rFonts w:ascii="Book Antiqua" w:hAnsi="Book Antiqua"/>
          <w:sz w:val="24"/>
          <w:szCs w:val="24"/>
          <w:lang w:val="en-US"/>
        </w:rPr>
        <w:t>gene having only a small effect</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81D9DDF9-DD06-43DD-8CA0-45D4181882DF&lt;/uuid&gt;&lt;priority&gt;31&lt;/priority&gt;&lt;publications&gt;&lt;publication&gt;&lt;uuid&gt;328CDDE9-FA47-4D28-9E57-0E4DAA25B69D&lt;/uuid&gt;&lt;volume&gt;109&lt;/volume&gt;&lt;doi&gt;10.1161/CIRCRESAHA.111.247965&lt;/doi&gt;&lt;startpage&gt;578&lt;/startpage&gt;&lt;publication_date&gt;99201108001200000000220000&lt;/publication_date&gt;&lt;url&gt;http://eutils.ncbi.nlm.nih.gov/entrez/eutils/elink.fcgi?dbfrom=pubmed&amp;amp;id=21852556&amp;amp;retmode=ref&amp;amp;cmd=prlinks&lt;/url&gt;&lt;type&gt;400&lt;/type&gt;&lt;title&gt;Genetics in arterial calcification: pieces of a puzzle and cogs in a wheel.&lt;/title&gt;&lt;institution&gt;Department of General Pediatrics, Munster University Children's Hospital, Albert-Schweitzer-Campus 1, D-48149 Munster, Germany. rutschf@ukmuenster.de&lt;/institution&gt;&lt;number&gt;5&lt;/number&gt;&lt;subtype&gt;400&lt;/subtype&gt;&lt;endpage&gt;592&lt;/endpage&gt;&lt;bundle&gt;&lt;publication&gt;&lt;title&gt;Circulation research&lt;/title&gt;&lt;type&gt;-100&lt;/type&gt;&lt;subtype&gt;-100&lt;/subtype&gt;&lt;uuid&gt;F3CA4D76-FE24-4694-B216-DF65351BE13E&lt;/uuid&gt;&lt;/publication&gt;&lt;/bundle&gt;&lt;authors&gt;&lt;author&gt;&lt;firstName&gt;Frank&lt;/firstName&gt;&lt;lastName&gt;Rutsch&lt;/lastName&gt;&lt;/author&gt;&lt;author&gt;&lt;firstName&gt;Yvonne&lt;/firstName&gt;&lt;lastName&gt;Nitschke&lt;/lastName&gt;&lt;/author&gt;&lt;author&gt;&lt;firstName&gt;Robert&lt;/firstName&gt;&lt;lastName&gt;Terkeltaub&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[16]</w:t>
      </w:r>
      <w:r w:rsidR="000B3FF4" w:rsidRPr="003624BC">
        <w:rPr>
          <w:rFonts w:ascii="Book Antiqua" w:hAnsi="Book Antiqua"/>
          <w:sz w:val="24"/>
          <w:szCs w:val="24"/>
          <w:lang w:val="en-US"/>
        </w:rPr>
        <w:fldChar w:fldCharType="end"/>
      </w:r>
      <w:r w:rsidR="00AB4B17" w:rsidRPr="003624BC">
        <w:rPr>
          <w:rFonts w:ascii="Book Antiqua" w:hAnsi="Book Antiqua"/>
          <w:sz w:val="24"/>
          <w:szCs w:val="24"/>
          <w:lang w:val="en-US"/>
        </w:rPr>
        <w:t>.</w:t>
      </w:r>
      <w:r w:rsidRPr="003624BC">
        <w:rPr>
          <w:rFonts w:ascii="Book Antiqua" w:hAnsi="Book Antiqua"/>
          <w:sz w:val="24"/>
          <w:szCs w:val="24"/>
          <w:lang w:val="en-US"/>
        </w:rPr>
        <w:t xml:space="preserve"> Contrary, in primary genetic mineralization disorders mutations in a single gene or few genes can cause an often extreme and life-threatening phenotype. Though individually rare, as a group they affect a considerable number of patients with important impact on quality of life and high morbidity and mortality rates. </w:t>
      </w:r>
    </w:p>
    <w:p w14:paraId="0A70D7F1" w14:textId="77777777" w:rsidR="002C51E1" w:rsidRPr="003624BC" w:rsidRDefault="00171D32"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ab/>
      </w:r>
      <w:r w:rsidR="00817657" w:rsidRPr="003624BC">
        <w:rPr>
          <w:rFonts w:ascii="Book Antiqua" w:hAnsi="Book Antiqua"/>
          <w:sz w:val="24"/>
          <w:szCs w:val="24"/>
          <w:lang w:val="en-US"/>
        </w:rPr>
        <w:t xml:space="preserve">Ectopic mineralization disorders are conventionally classified based on the mechanism through which the mineralization takes place: </w:t>
      </w:r>
      <w:r w:rsidR="002C51E1" w:rsidRPr="003624BC">
        <w:rPr>
          <w:rFonts w:ascii="Book Antiqua" w:hAnsi="Book Antiqua"/>
          <w:i/>
          <w:sz w:val="24"/>
          <w:szCs w:val="24"/>
          <w:lang w:val="en-US"/>
        </w:rPr>
        <w:t>i.e.</w:t>
      </w:r>
      <w:r w:rsidR="002C51E1" w:rsidRPr="003624BC">
        <w:rPr>
          <w:rFonts w:ascii="Book Antiqua" w:eastAsia="宋体" w:hAnsi="Book Antiqua"/>
          <w:i/>
          <w:sz w:val="24"/>
          <w:szCs w:val="24"/>
          <w:lang w:val="en-US" w:eastAsia="zh-CN"/>
        </w:rPr>
        <w:t>,</w:t>
      </w:r>
      <w:r w:rsidR="00817657" w:rsidRPr="003624BC">
        <w:rPr>
          <w:rFonts w:ascii="Book Antiqua" w:hAnsi="Book Antiqua"/>
          <w:sz w:val="24"/>
          <w:szCs w:val="24"/>
          <w:lang w:val="en-US"/>
        </w:rPr>
        <w:t xml:space="preserve"> metastatic</w:t>
      </w:r>
      <w:r w:rsidR="00081C99" w:rsidRPr="003624BC">
        <w:rPr>
          <w:rFonts w:ascii="Book Antiqua" w:hAnsi="Book Antiqua"/>
          <w:sz w:val="24"/>
          <w:szCs w:val="24"/>
          <w:lang w:val="en-US"/>
        </w:rPr>
        <w:t xml:space="preserve"> or </w:t>
      </w:r>
      <w:r w:rsidR="00817657" w:rsidRPr="003624BC">
        <w:rPr>
          <w:rFonts w:ascii="Book Antiqua" w:hAnsi="Book Antiqua"/>
          <w:sz w:val="24"/>
          <w:szCs w:val="24"/>
          <w:lang w:val="en-US"/>
        </w:rPr>
        <w:t>dystrophic calcification or ectopic ossification</w:t>
      </w:r>
      <w:r w:rsidRPr="003624BC">
        <w:rPr>
          <w:rFonts w:ascii="Book Antiqua" w:hAnsi="Book Antiqua"/>
          <w:sz w:val="24"/>
          <w:szCs w:val="24"/>
          <w:lang w:val="en-US"/>
        </w:rPr>
        <w:t xml:space="preserve"> (Table 1)</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99C91CD1-FDE0-4C0B-9857-E16D4A247E76&lt;/uuid&gt;&lt;priority&gt;32&lt;/priority&gt;&lt;publications&gt;&lt;publication&gt;&lt;uuid&gt;9B9B286A-C11F-4A5A-84D2-E6819EA57C91&lt;/uuid&gt;&lt;volume&gt;183&lt;/volume&gt;&lt;doi&gt;10.1016/j.ajpath.2013.03.002&lt;/doi&gt;&lt;startpage&gt;10&lt;/startpage&gt;&lt;publication_date&gt;99201307001200000000220000&lt;/publication_date&gt;&lt;url&gt;http://eutils.ncbi.nlm.nih.gov/entrez/eutils/elink.fcgi?dbfrom=pubmed&amp;amp;id=23665350&amp;amp;retmode=ref&amp;amp;cmd=prlinks&lt;/url&gt;&lt;type&gt;400&lt;/type&gt;&lt;title&gt;Mineralization/anti-mineralization networks in the skin and vascular connective tissues.&lt;/title&gt;&lt;institution&gt;Department of Dermatology and Cutaneous Biology, Jefferson Medical College, Thomas Jefferson University, Philadelphia, Pennsylvania 19107, USA.&lt;/institution&gt;&lt;number&gt;1&lt;/number&gt;&lt;subtype&gt;400&lt;/subtype&gt;&lt;endpage&gt;18&lt;/endpage&gt;&lt;bundle&gt;&lt;publication&gt;&lt;title&gt;The American journal of pathology&lt;/title&gt;&lt;type&gt;-100&lt;/type&gt;&lt;subtype&gt;-100&lt;/subtype&gt;&lt;uuid&gt;305E9101-D4D1-4ECC-87FD-9A567571D6AC&lt;/uuid&gt;&lt;/publication&gt;&lt;/bundle&gt;&lt;authors&gt;&lt;author&gt;&lt;firstName&gt;Qiaoli&lt;/firstName&gt;&lt;lastName&gt;Li&lt;/lastName&gt;&lt;/author&gt;&lt;author&gt;&lt;firstName&gt;Jouni&lt;/firstName&gt;&lt;lastName&gt;Uitto&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[14]</w:t>
      </w:r>
      <w:r w:rsidR="000B3FF4" w:rsidRPr="003624BC">
        <w:rPr>
          <w:rFonts w:ascii="Book Antiqua" w:hAnsi="Book Antiqua"/>
          <w:sz w:val="24"/>
          <w:szCs w:val="24"/>
          <w:lang w:val="en-US"/>
        </w:rPr>
        <w:fldChar w:fldCharType="end"/>
      </w:r>
      <w:r w:rsidRPr="003624BC">
        <w:rPr>
          <w:rFonts w:ascii="Book Antiqua" w:hAnsi="Book Antiqua"/>
          <w:sz w:val="24"/>
          <w:szCs w:val="24"/>
          <w:lang w:val="en-US"/>
        </w:rPr>
        <w:t>:</w:t>
      </w:r>
      <w:r w:rsidR="00817657" w:rsidRPr="003624BC">
        <w:rPr>
          <w:rFonts w:ascii="Book Antiqua" w:hAnsi="Book Antiqua"/>
          <w:sz w:val="24"/>
          <w:szCs w:val="24"/>
          <w:lang w:val="en-US"/>
        </w:rPr>
        <w:t xml:space="preserve"> </w:t>
      </w:r>
      <w:r w:rsidR="002C51E1" w:rsidRPr="003624BC">
        <w:rPr>
          <w:rFonts w:ascii="Book Antiqua" w:eastAsia="宋体" w:hAnsi="Book Antiqua"/>
          <w:sz w:val="24"/>
          <w:szCs w:val="24"/>
          <w:lang w:val="en-US" w:eastAsia="zh-CN"/>
        </w:rPr>
        <w:t xml:space="preserve">(1) </w:t>
      </w:r>
      <w:r w:rsidR="00817657" w:rsidRPr="003624BC">
        <w:rPr>
          <w:rFonts w:ascii="Book Antiqua" w:hAnsi="Book Antiqua"/>
          <w:sz w:val="24"/>
          <w:szCs w:val="24"/>
          <w:lang w:val="en-US"/>
        </w:rPr>
        <w:t xml:space="preserve">Metastatic calcification, due to hyperphosphatemia and/or hypercalcemia; </w:t>
      </w:r>
      <w:r w:rsidR="002C51E1" w:rsidRPr="003624BC">
        <w:rPr>
          <w:rFonts w:ascii="Book Antiqua" w:eastAsia="宋体" w:hAnsi="Book Antiqua"/>
          <w:sz w:val="24"/>
          <w:szCs w:val="24"/>
          <w:lang w:val="en-US" w:eastAsia="zh-CN"/>
        </w:rPr>
        <w:t xml:space="preserve">(2) </w:t>
      </w:r>
      <w:r w:rsidR="00817657" w:rsidRPr="003624BC">
        <w:rPr>
          <w:rFonts w:ascii="Book Antiqua" w:hAnsi="Book Antiqua"/>
          <w:sz w:val="24"/>
          <w:szCs w:val="24"/>
          <w:lang w:val="en-US"/>
        </w:rPr>
        <w:t>Dystrophic calcification, which occurs in diseased (metabolically impaired or dead</w:t>
      </w:r>
      <w:r w:rsidR="003F3C0E" w:rsidRPr="003624BC">
        <w:rPr>
          <w:rFonts w:ascii="Book Antiqua" w:hAnsi="Book Antiqua"/>
          <w:sz w:val="24"/>
          <w:szCs w:val="24"/>
          <w:lang w:val="en-US"/>
        </w:rPr>
        <w:t>)</w:t>
      </w:r>
      <w:r w:rsidR="00817657" w:rsidRPr="003624BC">
        <w:rPr>
          <w:rFonts w:ascii="Book Antiqua" w:hAnsi="Book Antiqua"/>
          <w:sz w:val="24"/>
          <w:szCs w:val="24"/>
          <w:lang w:val="en-US"/>
        </w:rPr>
        <w:t xml:space="preserve"> tissue under normal calcium and phosphate homeostasis</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&lt;citation&gt;&lt;uuid&gt;30C425C6-7B10-457C-9A82-F2909E507AB2&lt;/uuid&gt;&lt;priority&gt;33&lt;/priority&gt;&lt;publications&gt;&lt;publication&gt;&lt;startpage&gt;261&lt;/startpage&gt;&lt;title&gt;Ectopic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0B3FF4" w:rsidRPr="003624BC">
        <w:rPr>
          <w:rFonts w:ascii="Book Antiqua" w:hAnsi="Book Antiqua"/>
          <w:sz w:val="24"/>
          <w:szCs w:val="24"/>
          <w:lang w:val="en-US"/>
        </w:rPr>
        <w:fldChar w:fldCharType="end"/>
      </w:r>
      <w:r w:rsidR="00817657" w:rsidRPr="003624BC">
        <w:rPr>
          <w:rFonts w:ascii="Book Antiqua" w:hAnsi="Book Antiqua"/>
          <w:sz w:val="24"/>
          <w:szCs w:val="24"/>
          <w:lang w:val="en-US"/>
        </w:rPr>
        <w:t xml:space="preserve">; </w:t>
      </w:r>
      <w:r w:rsidR="002C51E1" w:rsidRPr="003624BC">
        <w:rPr>
          <w:rFonts w:ascii="Book Antiqua" w:eastAsia="宋体" w:hAnsi="Book Antiqua"/>
          <w:sz w:val="24"/>
          <w:szCs w:val="24"/>
          <w:lang w:val="en-US" w:eastAsia="zh-CN"/>
        </w:rPr>
        <w:t xml:space="preserve"> and (3) </w:t>
      </w:r>
      <w:r w:rsidR="00817657" w:rsidRPr="003624BC">
        <w:rPr>
          <w:rFonts w:ascii="Book Antiqua" w:hAnsi="Book Antiqua"/>
          <w:sz w:val="24"/>
          <w:szCs w:val="24"/>
          <w:lang w:val="en-US"/>
        </w:rPr>
        <w:t>Ectopic or heterotopic ossification,</w:t>
      </w:r>
      <w:r w:rsidR="002C51E1" w:rsidRPr="003624BC">
        <w:rPr>
          <w:rFonts w:ascii="Book Antiqua" w:hAnsi="Book Antiqua"/>
          <w:sz w:val="24"/>
          <w:szCs w:val="24"/>
          <w:lang w:val="en-US"/>
        </w:rPr>
        <w:t xml:space="preserve"> leading to true bone formation</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&lt;citation&gt;&lt;uuid&gt;5EA61E5B-F050-46FF-8461-2143491DE9DC&lt;/uuid&gt;&lt;priority&gt;36&lt;/priority&gt;&lt;publications&gt;&lt;publication&gt;&lt;startpage&gt;261&lt;/startpage&gt;&lt;title&gt;Ectopic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9C7D46" w:rsidRPr="003624BC">
        <w:rPr>
          <w:rFonts w:ascii="Book Antiqua" w:eastAsiaTheme="minorEastAsia" w:hAnsi="Book Antiqua" w:cs="Book Antiqua"/>
          <w:sz w:val="24"/>
          <w:szCs w:val="24"/>
          <w:vertAlign w:val="superscript"/>
          <w:lang w:val="en-US"/>
        </w:rPr>
        <w:t>,</w:t>
      </w:r>
      <w:r w:rsidR="000B3FF4" w:rsidRPr="003624BC">
        <w:rPr>
          <w:rFonts w:ascii="Book Antiqua" w:hAnsi="Book Antiqua"/>
          <w:sz w:val="24"/>
          <w:szCs w:val="24"/>
          <w:lang w:val="en-US"/>
        </w:rPr>
        <w:fldChar w:fldCharType="end"/>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17D1BC33-1599-4CF1-AAD3-92F047FAF734&lt;/uuid&gt;&lt;priority&gt;37&lt;/priority&gt;&lt;publications&gt;&lt;publication&gt;&lt;uuid&gt;F4D45BAF-0FBA-4283-BF31-F534BC5D74B0&lt;/uuid&gt;&lt;volume&gt;154&lt;/volume&gt;&lt;doi&gt;10.1016/S0002-9440(10)65313-8&lt;/doi&gt;&lt;startpage&gt;671&lt;/startpage&gt;&lt;publication_date&gt;99199903001200000000220000&lt;/publication_date&gt;&lt;url&gt;http://eutils.ncbi.nlm.nih.gov/entrez/eutils/elink.fcgi?dbfrom=pubmed&amp;amp;id=10079244&amp;amp;retmode=ref&amp;amp;cmd=prlinks&lt;/url&gt;&lt;type&gt;400&lt;/type&gt;&lt;title&gt;Ectopic calcification: gathering hard facts about soft tissue mineralization.&lt;/title&gt;&lt;institution&gt;Pathology Department, University of Washington, Seattle, Washington 98195, USA. ceci@u.washington.edu&lt;/institution&gt;&lt;number&gt;3&lt;/number&gt;&lt;subtype&gt;400&lt;/subtype&gt;&lt;endpage&gt;675&lt;/endpage&gt;&lt;bundle&gt;&lt;publication&gt;&lt;title&gt;The American journal of pathology&lt;/title&gt;&lt;type&gt;-100&lt;/type&gt;&lt;subtype&gt;-100&lt;/subtype&gt;&lt;uuid&gt;305E9101-D4D1-4ECC-87FD-9A567571D6AC&lt;/uuid&gt;&lt;/publication&gt;&lt;/bundle&gt;&lt;authors&gt;&lt;author&gt;&lt;firstName&gt;C&lt;/firstName&gt;&lt;middleNames&gt;M&lt;/middleNames&gt;&lt;lastName&gt;Giachelli&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4</w:t>
      </w:r>
      <w:r w:rsidR="009C7D46" w:rsidRPr="003624BC">
        <w:rPr>
          <w:rFonts w:ascii="Book Antiqua" w:eastAsiaTheme="minorEastAsia" w:hAnsi="Book Antiqua" w:cs="Book Antiqua"/>
          <w:sz w:val="24"/>
          <w:szCs w:val="24"/>
          <w:vertAlign w:val="superscript"/>
          <w:lang w:val="en-US"/>
        </w:rPr>
        <w:t>,</w:t>
      </w:r>
      <w:r w:rsidR="000B3FF4" w:rsidRPr="003624BC">
        <w:rPr>
          <w:rFonts w:ascii="Book Antiqua" w:hAnsi="Book Antiqua"/>
          <w:sz w:val="24"/>
          <w:szCs w:val="24"/>
          <w:lang w:val="en-US"/>
        </w:rPr>
        <w:fldChar w:fldCharType="end"/>
      </w:r>
      <w:r w:rsidR="00AB4B17" w:rsidRPr="003624BC">
        <w:rPr>
          <w:rFonts w:ascii="Book Antiqua" w:hAnsi="Book Antiqua"/>
          <w:sz w:val="24"/>
          <w:szCs w:val="24"/>
          <w:vertAlign w:val="superscript"/>
          <w:lang w:val="en-US"/>
        </w:rPr>
        <w:fldChar w:fldCharType="begin"/>
      </w:r>
      <w:r w:rsidR="00F23A87" w:rsidRPr="003624BC">
        <w:rPr>
          <w:rFonts w:ascii="Book Antiqua" w:hAnsi="Book Antiqua"/>
          <w:sz w:val="24"/>
          <w:szCs w:val="24"/>
          <w:vertAlign w:val="superscript"/>
          <w:lang w:val="en-US"/>
        </w:rPr>
        <w:instrText xml:space="preserve"> ADDIN PAPERS2_CITATIONS &lt;citation&gt;&lt;uuid&gt;BEA7B433-28B2-4282-AFD4-4E13FADBF387&lt;/uuid&gt;&lt;priority&gt;34&lt;/priority&gt;&lt;publications&gt;&lt;publication&gt;&lt;volume&gt;33&lt;/volume&gt;&lt;publication_date&gt;99201401001200000000220000&lt;/publication_date&gt;&lt;doi&gt;10.1016/j.matbio.2013.06.003&lt;/doi&gt;&lt;institution&gt;Department of Dermatology and Cutaneous Biology, Jefferson Medical College, 233 S. 10th Street, Philadelphia, PA, United States. Electronic address: Jouni.Uitto@Jefferson.edu.&lt;/institution&gt;&lt;startpage&gt;23&lt;/startpage&gt;&lt;title&gt;Ectopic mineralization disorders of the extracellular matrix of connective tissue: molecular genetics and pathomechanisms of aberrant calcification.&lt;/title&gt;&lt;uuid&gt;F08D8E31-726C-4E42-A502-45E5E0F18282&lt;/uuid&gt;&lt;subtype&gt;400&lt;/subtype&gt;&lt;endpage&gt;28&lt;/endpage&gt;&lt;type&gt;400&lt;/type&gt;&lt;url&gt;http://eutils.ncbi.nlm.nih.gov/entrez/eutils/elink.fcgi?dbfrom=pubmed&amp;amp;id=23891698&amp;amp;retmode=ref&amp;amp;cmd=prlinks&lt;/url&gt;&lt;bundle&gt;&lt;publication&gt;&lt;title&gt;Matrix biology : journal of the International Society for Matrix Biology&lt;/title&gt;&lt;type&gt;-100&lt;/type&gt;&lt;subtype&gt;-100&lt;/subtype&gt;&lt;uuid&gt;35854647-D728-4174-84D7-2ED94122B687&lt;/uuid&gt;&lt;/publication&gt;&lt;/bundle&gt;&lt;authors&gt;&lt;author&gt;&lt;firstName&gt;Qiaoli&lt;/firstName&gt;&lt;lastName&gt;Li&lt;/lastName&gt;&lt;/author&gt;&lt;author&gt;&lt;firstName&gt;Qiujie&lt;/firstName&gt;&lt;lastName&gt;Jiang&lt;/lastName&gt;&lt;/author&gt;&lt;author&gt;&lt;firstName&gt;Jouni&lt;/firstName&gt;&lt;lastName&gt;Uitto&lt;/lastName&gt;&lt;/author&gt;&lt;/authors&gt;&lt;/publication&gt;&lt;/publications&gt;&lt;cites&gt;&lt;/cites&gt;&lt;/citation&gt;</w:instrText>
      </w:r>
      <w:r w:rsidR="00AB4B17" w:rsidRPr="003624BC">
        <w:rPr>
          <w:rFonts w:ascii="Book Antiqua" w:hAnsi="Book Antiqua"/>
          <w:sz w:val="24"/>
          <w:szCs w:val="24"/>
          <w:vertAlign w:val="superscript"/>
          <w:lang w:val="en-US"/>
        </w:rPr>
        <w:fldChar w:fldCharType="separate"/>
      </w:r>
      <w:r w:rsidR="003A38B0" w:rsidRPr="003624BC">
        <w:rPr>
          <w:rFonts w:ascii="Book Antiqua" w:eastAsiaTheme="minorEastAsia" w:hAnsi="Book Antiqua" w:cs="Book Antiqua"/>
          <w:sz w:val="24"/>
          <w:szCs w:val="24"/>
          <w:vertAlign w:val="superscript"/>
          <w:lang w:val="en-US"/>
        </w:rPr>
        <w:t>17</w:t>
      </w:r>
      <w:r w:rsidR="009C7D46" w:rsidRPr="003624BC">
        <w:rPr>
          <w:rFonts w:ascii="Book Antiqua" w:eastAsiaTheme="minorEastAsia" w:hAnsi="Book Antiqua" w:cs="Book Antiqua"/>
          <w:sz w:val="24"/>
          <w:szCs w:val="24"/>
          <w:vertAlign w:val="superscript"/>
          <w:lang w:val="en-US"/>
        </w:rPr>
        <w:t>,</w:t>
      </w:r>
      <w:r w:rsidR="00AB4B17" w:rsidRPr="003624BC">
        <w:rPr>
          <w:rFonts w:ascii="Book Antiqua" w:hAnsi="Book Antiqua"/>
          <w:sz w:val="24"/>
          <w:szCs w:val="24"/>
          <w:vertAlign w:val="superscript"/>
          <w:lang w:val="en-US"/>
        </w:rPr>
        <w:fldChar w:fldCharType="end"/>
      </w:r>
      <w:r w:rsidR="00AB4B17"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A1A07E11-A585-4E71-9ECA-D5AF7F196D54&lt;/uuid&gt;&lt;priority&gt;35&lt;/priority&gt;&lt;publications&gt;&lt;publication&gt;&lt;publication_date&gt;99201407001200000000220000&lt;/publication_date&gt;&lt;doi&gt;10.1136/jramc-2014-000277&lt;/doi&gt;&lt;institution&gt;Defence Professor of Trauma &amp;amp; Orthopaedics, Academic Department of Military Surgery and Trauma, RCDM Birmingham, UK.&lt;/institution&gt;&lt;title&gt;Heterotopic ossification: a systematic review.&lt;/title&gt;&lt;uuid&gt;6AC989DF-352C-4B23-8817-A322A3C8B6BF&lt;/uuid&gt;&lt;subtype&gt;400&lt;/subtype&gt;&lt;type&gt;400&lt;/type&gt;&lt;url&gt;http://eutils.ncbi.nlm.nih.gov/entrez/eutils/elink.fcgi?dbfrom=pubmed&amp;amp;id=25015927&amp;amp;retmode=ref&amp;amp;cmd=prlinks&lt;/url&gt;&lt;bundle&gt;&lt;publication&gt;&lt;title&gt;Journal of the Royal Army Medical Corps&lt;/title&gt;&lt;type&gt;-100&lt;/type&gt;&lt;subtype&gt;-100&lt;/subtype&gt;&lt;uuid&gt;4C064377-AB3E-42BF-95EC-0FC0B5786CC9&lt;/uuid&gt;&lt;/publication&gt;&lt;/bundle&gt;&lt;authors&gt;&lt;author&gt;&lt;firstName&gt;Dafydd&lt;/firstName&gt;&lt;middleNames&gt;S&lt;/middleNames&gt;&lt;lastName&gt;Edwards&lt;/lastName&gt;&lt;/author&gt;&lt;author&gt;&lt;firstName&gt;J&lt;/firstName&gt;&lt;middleNames&gt;C&lt;/middleNames&gt;&lt;lastName&gt;Clasper&lt;/lastName&gt;&lt;/author&gt;&lt;/authors&gt;&lt;/publication&gt;&lt;/publications&gt;&lt;cites&gt;&lt;/cites&gt;&lt;/citation&gt;</w:instrText>
      </w:r>
      <w:r w:rsidR="00AB4B17"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18]</w:t>
      </w:r>
      <w:r w:rsidR="00AB4B17" w:rsidRPr="003624BC">
        <w:rPr>
          <w:rFonts w:ascii="Book Antiqua" w:hAnsi="Book Antiqua"/>
          <w:sz w:val="24"/>
          <w:szCs w:val="24"/>
          <w:lang w:val="en-US"/>
        </w:rPr>
        <w:fldChar w:fldCharType="end"/>
      </w:r>
      <w:r w:rsidR="00817657" w:rsidRPr="003624BC">
        <w:rPr>
          <w:rFonts w:ascii="Book Antiqua" w:hAnsi="Book Antiqua"/>
          <w:sz w:val="24"/>
          <w:szCs w:val="24"/>
          <w:lang w:val="en-US"/>
        </w:rPr>
        <w:t>.</w:t>
      </w:r>
    </w:p>
    <w:p w14:paraId="6F3045D1" w14:textId="77777777" w:rsidR="002C51E1" w:rsidRPr="003624BC" w:rsidRDefault="005B3901"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firstLineChars="200" w:firstLine="480"/>
        <w:jc w:val="both"/>
        <w:rPr>
          <w:rFonts w:ascii="Book Antiqua" w:eastAsia="宋体" w:hAnsi="Book Antiqua"/>
          <w:sz w:val="24"/>
          <w:szCs w:val="24"/>
          <w:lang w:eastAsia="zh-CN"/>
        </w:rPr>
      </w:pPr>
      <w:r w:rsidRPr="003624BC">
        <w:rPr>
          <w:rFonts w:ascii="Book Antiqua" w:hAnsi="Book Antiqua"/>
          <w:sz w:val="24"/>
          <w:szCs w:val="24"/>
        </w:rPr>
        <w:t xml:space="preserve">For many of these disorders, important advances have been made in defining their </w:t>
      </w:r>
      <w:r w:rsidR="00171D32" w:rsidRPr="003624BC">
        <w:rPr>
          <w:rFonts w:ascii="Book Antiqua" w:hAnsi="Book Antiqua"/>
          <w:sz w:val="24"/>
          <w:szCs w:val="24"/>
        </w:rPr>
        <w:t>clinical presentation (phenome</w:t>
      </w:r>
      <w:r w:rsidRPr="003624BC">
        <w:rPr>
          <w:rFonts w:ascii="Book Antiqua" w:hAnsi="Book Antiqua"/>
          <w:sz w:val="24"/>
          <w:szCs w:val="24"/>
        </w:rPr>
        <w:t xml:space="preserve">), their </w:t>
      </w:r>
      <w:r w:rsidR="00171D32" w:rsidRPr="003624BC">
        <w:rPr>
          <w:rFonts w:ascii="Book Antiqua" w:hAnsi="Book Antiqua"/>
          <w:sz w:val="24"/>
          <w:szCs w:val="24"/>
        </w:rPr>
        <w:t>(</w:t>
      </w:r>
      <w:r w:rsidRPr="003624BC">
        <w:rPr>
          <w:rFonts w:ascii="Book Antiqua" w:hAnsi="Book Antiqua"/>
          <w:sz w:val="24"/>
          <w:szCs w:val="24"/>
        </w:rPr>
        <w:t>molecular</w:t>
      </w:r>
      <w:r w:rsidR="00171D32" w:rsidRPr="003624BC">
        <w:rPr>
          <w:rFonts w:ascii="Book Antiqua" w:hAnsi="Book Antiqua"/>
          <w:sz w:val="24"/>
          <w:szCs w:val="24"/>
        </w:rPr>
        <w:t>) etiology</w:t>
      </w:r>
      <w:r w:rsidRPr="003624BC">
        <w:rPr>
          <w:rFonts w:ascii="Book Antiqua" w:hAnsi="Book Antiqua"/>
          <w:sz w:val="24"/>
          <w:szCs w:val="24"/>
        </w:rPr>
        <w:t xml:space="preserve"> (variome) and the correlation between both. This</w:t>
      </w:r>
      <w:r w:rsidR="00E75787" w:rsidRPr="003624BC">
        <w:rPr>
          <w:rFonts w:ascii="Book Antiqua" w:hAnsi="Book Antiqua"/>
          <w:sz w:val="24"/>
          <w:szCs w:val="24"/>
        </w:rPr>
        <w:t xml:space="preserve"> has led</w:t>
      </w:r>
      <w:r w:rsidRPr="003624BC">
        <w:rPr>
          <w:rFonts w:ascii="Book Antiqua" w:hAnsi="Book Antiqua"/>
          <w:sz w:val="24"/>
          <w:szCs w:val="24"/>
        </w:rPr>
        <w:t xml:space="preserve"> to novel insights and perspectives for the management and treatment of the patients, but also </w:t>
      </w:r>
      <w:r w:rsidR="00EE3FEA" w:rsidRPr="003624BC">
        <w:rPr>
          <w:rFonts w:ascii="Book Antiqua" w:hAnsi="Book Antiqua"/>
          <w:sz w:val="24"/>
          <w:szCs w:val="24"/>
        </w:rPr>
        <w:t>supports</w:t>
      </w:r>
      <w:r w:rsidRPr="003624BC">
        <w:rPr>
          <w:rFonts w:ascii="Book Antiqua" w:hAnsi="Book Antiqua"/>
          <w:sz w:val="24"/>
          <w:szCs w:val="24"/>
        </w:rPr>
        <w:t xml:space="preserve"> the complexity of the pathophysiology of soft tissue mineralization.</w:t>
      </w:r>
    </w:p>
    <w:p w14:paraId="02E1596B" w14:textId="77777777" w:rsidR="002C51E1" w:rsidRPr="003624BC" w:rsidRDefault="00817657"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firstLineChars="200" w:firstLine="480"/>
        <w:jc w:val="both"/>
        <w:rPr>
          <w:rFonts w:ascii="Book Antiqua" w:eastAsia="宋体" w:hAnsi="Book Antiqua"/>
          <w:sz w:val="24"/>
          <w:szCs w:val="24"/>
          <w:lang w:eastAsia="zh-CN"/>
        </w:rPr>
      </w:pPr>
      <w:r w:rsidRPr="003624BC">
        <w:rPr>
          <w:rFonts w:ascii="Book Antiqua" w:hAnsi="Book Antiqua"/>
          <w:sz w:val="24"/>
          <w:szCs w:val="24"/>
        </w:rPr>
        <w:t>This review will focus on the clinical presentation, pathogenesis and management of primary genetic soft tissue mineralization disorders due to dystrophic (P</w:t>
      </w:r>
      <w:r w:rsidR="00941558" w:rsidRPr="003624BC">
        <w:rPr>
          <w:rFonts w:ascii="Book Antiqua" w:hAnsi="Book Antiqua"/>
          <w:sz w:val="24"/>
          <w:szCs w:val="24"/>
        </w:rPr>
        <w:t xml:space="preserve">seudoxanthoma elasticum, Generalized arterial calcification of infancy, Keutel syndrome, Idiopathic basal ganglia calcification, Arterial calcification due to CD73 deficiency) or </w:t>
      </w:r>
      <w:r w:rsidRPr="003624BC">
        <w:rPr>
          <w:rFonts w:ascii="Book Antiqua" w:hAnsi="Book Antiqua"/>
          <w:sz w:val="24"/>
          <w:szCs w:val="24"/>
        </w:rPr>
        <w:t>metastatic calcification (</w:t>
      </w:r>
      <w:r w:rsidR="00F57923" w:rsidRPr="003624BC">
        <w:rPr>
          <w:rFonts w:ascii="Book Antiqua" w:hAnsi="Book Antiqua"/>
          <w:sz w:val="24"/>
          <w:szCs w:val="24"/>
        </w:rPr>
        <w:t>Hyperphosphatemic familial tumoral calcinosis</w:t>
      </w:r>
      <w:r w:rsidRPr="003624BC">
        <w:rPr>
          <w:rFonts w:ascii="Book Antiqua" w:hAnsi="Book Antiqua"/>
          <w:sz w:val="24"/>
          <w:szCs w:val="24"/>
        </w:rPr>
        <w:t>).</w:t>
      </w:r>
    </w:p>
    <w:p w14:paraId="1C6F8A5B" w14:textId="77777777" w:rsidR="002C51E1" w:rsidRPr="003624BC" w:rsidRDefault="002C51E1"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eastAsia="zh-CN"/>
        </w:rPr>
      </w:pPr>
    </w:p>
    <w:p w14:paraId="49A01556" w14:textId="00A69D88" w:rsidR="00AB4B17" w:rsidRPr="003624BC" w:rsidRDefault="002C51E1"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b/>
          <w:sz w:val="24"/>
          <w:szCs w:val="24"/>
          <w:lang w:val="en-US" w:eastAsia="zh-CN"/>
        </w:rPr>
      </w:pPr>
      <w:r w:rsidRPr="003624BC">
        <w:rPr>
          <w:rFonts w:ascii="Book Antiqua" w:hAnsi="Book Antiqua"/>
          <w:b/>
          <w:sz w:val="24"/>
          <w:szCs w:val="24"/>
        </w:rPr>
        <w:t>PSEUDOXANTHOMA ELASTICUM</w:t>
      </w:r>
    </w:p>
    <w:p w14:paraId="3053EBB2" w14:textId="4D7EDD6C" w:rsidR="0028746A" w:rsidRPr="003624BC" w:rsidRDefault="00327902" w:rsidP="00905037">
      <w:pPr>
        <w:pStyle w:val="Normaal1"/>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Pseudoxanthoma elasticum (PXE; OMIM#264800) is a rare, autosomal recessive connective tissue disorder, resulting from ectopic mineralization and fragmentation of elastic fibers. The prevalence of PXE is estimated between 1/25.000 and 1/100.000 with a carrier frequency of 1/80, although this may be an under</w:t>
      </w:r>
      <w:r w:rsidR="00F80772" w:rsidRPr="003624BC">
        <w:rPr>
          <w:rFonts w:ascii="Book Antiqua" w:hAnsi="Book Antiqua"/>
          <w:sz w:val="24"/>
          <w:szCs w:val="24"/>
          <w:lang w:val="en-US"/>
        </w:rPr>
        <w:t>e</w:t>
      </w:r>
      <w:r w:rsidRPr="003624BC">
        <w:rPr>
          <w:rFonts w:ascii="Book Antiqua" w:hAnsi="Book Antiqua"/>
          <w:sz w:val="24"/>
          <w:szCs w:val="24"/>
          <w:lang w:val="en-US"/>
        </w:rPr>
        <w:t>stimation due to the variability of the phenotype, which in some</w:t>
      </w:r>
      <w:r w:rsidR="002C51E1" w:rsidRPr="003624BC">
        <w:rPr>
          <w:rFonts w:ascii="Book Antiqua" w:hAnsi="Book Antiqua"/>
          <w:sz w:val="24"/>
          <w:szCs w:val="24"/>
          <w:lang w:val="en-US"/>
        </w:rPr>
        <w:t xml:space="preserve"> cases may hinder the diagnosis</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D499354D-AE1B-4D1B-BA27-DA304587BFB0&lt;/uuid&gt;&lt;priority&gt;38&lt;/priority&gt;&lt;publications&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[19</w:t>
      </w:r>
      <w:r w:rsidR="002C51E1" w:rsidRPr="003624BC">
        <w:rPr>
          <w:rFonts w:ascii="Book Antiqua" w:eastAsia="宋体" w:hAnsi="Book Antiqua" w:cs="Book Antiqua"/>
          <w:sz w:val="24"/>
          <w:szCs w:val="24"/>
          <w:vertAlign w:val="superscript"/>
          <w:lang w:val="en-US" w:eastAsia="zh-CN"/>
        </w:rPr>
        <w:t>-</w:t>
      </w:r>
      <w:r w:rsidR="000B3FF4" w:rsidRPr="003624BC">
        <w:rPr>
          <w:rFonts w:ascii="Book Antiqua" w:hAnsi="Book Antiqua"/>
          <w:sz w:val="24"/>
          <w:szCs w:val="24"/>
          <w:lang w:val="en-US"/>
        </w:rPr>
        <w:fldChar w:fldCharType="end"/>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B1F3DACB-6AE6-436E-9831-CC74A23BEBFA&lt;/uuid&gt;&lt;priority&gt;37&lt;/priority&gt;&lt;publications&gt;&lt;publication&gt;&lt;uuid&gt;A92FFC37-19BD-43A4-B6B9-29A5054BEFA5&lt;/uuid&gt;&lt;volume&gt;94&lt;/volume&gt;&lt;doi&gt;10.1111/j.1444-0938.2010.00559.x&lt;/doi&gt;&lt;startpage&gt;169&lt;/startpage&gt;&lt;publication_date&gt;99201103001200000000220000&lt;/publication_date&gt;&lt;url&gt;http://eutils.ncbi.nlm.nih.gov/entrez/eutils/elink.fcgi?dbfrom=pubmed&amp;amp;id=21198842&amp;amp;retmode=ref&amp;amp;cmd=prlinks&lt;/url&gt;&lt;type&gt;400&lt;/type&gt;&lt;title&gt;Pseudoxanthoma elasticum, ocular manifestations, complications and treatment.&lt;/title&gt;&lt;location&gt;&amp;lt;html&amp;gt;&amp;lt;head&amp;gt;&amp;lt;meta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G Gennimatas Hospital of Athens, NHS, University of Athens, Athens, Greece. igeorgalas@yahoo.com&lt;/institution&gt;&lt;number&gt;2&lt;/number&gt;&lt;subtype&gt;400&lt;/subtype&gt;&lt;endpage&gt;180&lt;/endpage&gt;&lt;bundle&gt;&lt;publication&gt;&lt;title&gt;Clinical &amp;amp; experimental optometry : journal of the Australian Optometrical Association&lt;/title&gt;&lt;type&gt;-100&lt;/type&gt;&lt;subtype&gt;-100&lt;/subtype&gt;&lt;uuid&gt;51D44691-93E7-4DF0-983D-ADC74F0AD645&lt;/uuid&gt;&lt;/publication&gt;&lt;/bundle&gt;&lt;authors&gt;&lt;author&gt;&lt;firstName&gt;Ilias&lt;/firstName&gt;&lt;lastName&gt;Georgalas&lt;/lastName&gt;&lt;/author&gt;&lt;author&gt;&lt;firstName&gt;Ioannis&lt;/firstName&gt;&lt;lastName&gt;Tservakis&lt;/lastName&gt;&lt;/author&gt;&lt;author&gt;&lt;firstName&gt;Dimitris&lt;/firstName&gt;&lt;lastName&gt;Papaconstaninou&lt;/lastName&gt;&lt;/author&gt;&lt;author&gt;&lt;firstName&gt;Marina&lt;/firstName&gt;&lt;lastName&gt;Kardara&lt;/lastName&gt;&lt;/author&gt;&lt;author&gt;&lt;firstName&gt;Chryssanthi&lt;/firstName&gt;&lt;lastName&gt;Koutsandrea&lt;/lastName&gt;&lt;/author&gt;&lt;author&gt;&lt;firstName&gt;Ioannis&lt;/firstName&gt;&lt;lastName&gt;Ladas&lt;/lastName&gt;&lt;/author&gt;&lt;/authors&gt;&lt;/publication&gt;&lt;publication&gt;&lt;uuid&gt;DC80B32B-7752-45AD-9611-4536399DDC5A&lt;/uuid&gt;&lt;volume&gt;48&lt;/volume&gt;&lt;startpage&gt;424&lt;/startpage&gt;&lt;publication_date&gt;99200307001200000000220000&lt;/publication_date&gt;&lt;url&gt;http://eutils.ncbi.nlm.nih.gov/entrez/eutils/elink.fcgi?dbfrom=pubmed&amp;amp;id=12850230&amp;amp;retmode=ref&amp;amp;cmd=prlinks&lt;/url&gt;&lt;type&gt;400&lt;/type&gt;&lt;title&gt;Pseudoxanthoma elasticum: a clinical, histopathological, and molecular update.&lt;/title&gt;&lt;location&gt;&amp;lt;html&amp;gt;&amp;lt;head&amp;gt;&amp;lt;meta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Ophthalmogenetics, The Netherlands Ophthalmic Research Institute, KNAW, Amsterdam, The Netherlands.&lt;/institution&gt;&lt;number&gt;4&lt;/number&gt;&lt;subtype&gt;400&lt;/subtype&gt;&lt;endpage&gt;438&lt;/endpage&gt;&lt;bundle&gt;&lt;publication&gt;&lt;title&gt;Survey of ophthalmology&lt;/title&gt;&lt;type&gt;-100&lt;/type&gt;&lt;subtype&gt;-100&lt;/subtype&gt;&lt;uuid&gt;EA259AC7-A08C-4F45-83A2-AC65EC282033&lt;/uuid&gt;&lt;/publication&gt;&lt;/bundle&gt;&lt;authors&gt;&lt;author&gt;&lt;firstName&gt;Xiaofeng&lt;/firstName&gt;&lt;lastName&gt;Hu&lt;/lastName&gt;&lt;/author&gt;&lt;author&gt;&lt;firstName&gt;Astrid&lt;/firstName&gt;&lt;middleNames&gt;S&lt;/middleNames&gt;&lt;lastName&gt;Plomp&lt;/lastName&gt;&lt;/author&gt;&lt;author&gt;&lt;nonDroppingParticle&gt;van&lt;/nonDroppingParticle&gt;&lt;firstName&gt;Simone&lt;/firstName&gt;&lt;lastName&gt;Soest&lt;/lastName&gt;&lt;/author&gt;&lt;author&gt;&lt;firstName&gt;Jan&lt;/firstName&gt;&lt;lastName&gt;Wijnholds&lt;/lastName&gt;&lt;/author&gt;&lt;author&gt;&lt;lastName&gt;Jong&lt;/lastName&gt;&lt;nonDroppingParticle&gt;de&lt;/nonDroppingParticle&gt;&lt;firstName&gt;Paulus&lt;/firstName&gt;&lt;middleNames&gt;T V M&lt;/middleNames&gt;&lt;/author&gt;&lt;author&gt;&lt;firstName&gt;Arthur&lt;/firstName&gt;&lt;middleNames&gt;A B&lt;/middleNames&gt;&lt;lastName&gt;Bergen&lt;/lastName&gt;&lt;/author&gt;&lt;/authors&gt;&lt;/publication&gt;&lt;/publications&gt;&lt;cites&gt;&lt;/cites&gt;&lt;/citation&gt;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21]</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0EAAA395" w14:textId="77777777" w:rsidR="002C51E1" w:rsidRPr="003624BC" w:rsidRDefault="002C51E1" w:rsidP="00905037">
      <w:pPr>
        <w:pStyle w:val="Normaal1"/>
        <w:spacing w:after="0" w:line="360" w:lineRule="auto"/>
        <w:jc w:val="both"/>
        <w:rPr>
          <w:rFonts w:ascii="Book Antiqua" w:eastAsia="宋体" w:hAnsi="Book Antiqua"/>
          <w:sz w:val="24"/>
          <w:szCs w:val="24"/>
          <w:lang w:val="en-US" w:eastAsia="zh-CN"/>
        </w:rPr>
      </w:pPr>
    </w:p>
    <w:p w14:paraId="31F9A543" w14:textId="274A98C9" w:rsidR="00327902" w:rsidRPr="003624BC" w:rsidRDefault="00327902" w:rsidP="00905037">
      <w:pPr>
        <w:pStyle w:val="Normaal1"/>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Clinical characteristics</w:t>
      </w:r>
    </w:p>
    <w:p w14:paraId="6B48F367" w14:textId="5F696A69" w:rsidR="002C51E1" w:rsidRPr="003624BC" w:rsidRDefault="00327902" w:rsidP="00905037">
      <w:pPr>
        <w:pStyle w:val="Normaal1"/>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PXE primarily affects 3 organ systems, </w:t>
      </w:r>
      <w:r w:rsidR="002C51E1" w:rsidRPr="003624BC">
        <w:rPr>
          <w:rFonts w:ascii="Book Antiqua" w:hAnsi="Book Antiqua"/>
          <w:i/>
          <w:sz w:val="24"/>
          <w:szCs w:val="24"/>
          <w:lang w:val="en-US"/>
        </w:rPr>
        <w:t>i.e.</w:t>
      </w:r>
      <w:r w:rsidR="002C51E1" w:rsidRPr="003624BC">
        <w:rPr>
          <w:rFonts w:ascii="Book Antiqua" w:eastAsia="宋体" w:hAnsi="Book Antiqua"/>
          <w:i/>
          <w:sz w:val="24"/>
          <w:szCs w:val="24"/>
          <w:lang w:val="en-US" w:eastAsia="zh-CN"/>
        </w:rPr>
        <w:t>,</w:t>
      </w:r>
      <w:r w:rsidR="002C51E1" w:rsidRPr="003624BC">
        <w:rPr>
          <w:rFonts w:ascii="Book Antiqua" w:hAnsi="Book Antiqua"/>
          <w:sz w:val="24"/>
          <w:szCs w:val="24"/>
          <w:lang w:val="en-US"/>
        </w:rPr>
        <w:t xml:space="preserve"> </w:t>
      </w:r>
      <w:r w:rsidRPr="003624BC">
        <w:rPr>
          <w:rFonts w:ascii="Book Antiqua" w:hAnsi="Book Antiqua"/>
          <w:sz w:val="24"/>
          <w:szCs w:val="24"/>
          <w:lang w:val="en-US"/>
        </w:rPr>
        <w:t xml:space="preserve"> the skin, the eyes and the </w:t>
      </w:r>
      <w:r w:rsidR="00E828BB" w:rsidRPr="003624BC">
        <w:rPr>
          <w:rFonts w:ascii="Book Antiqua" w:hAnsi="Book Antiqua"/>
          <w:sz w:val="24"/>
          <w:szCs w:val="24"/>
          <w:lang w:val="en-US"/>
        </w:rPr>
        <w:t>CV</w:t>
      </w:r>
      <w:r w:rsidRPr="003624BC">
        <w:rPr>
          <w:rFonts w:ascii="Book Antiqua" w:hAnsi="Book Antiqua"/>
          <w:sz w:val="24"/>
          <w:szCs w:val="24"/>
          <w:lang w:val="en-US"/>
        </w:rPr>
        <w:t xml:space="preserve"> system, albeit with important inter- and intraf</w:t>
      </w:r>
      <w:r w:rsidR="002C51E1" w:rsidRPr="003624BC">
        <w:rPr>
          <w:rFonts w:ascii="Book Antiqua" w:hAnsi="Book Antiqua"/>
          <w:sz w:val="24"/>
          <w:szCs w:val="24"/>
          <w:lang w:val="en-US"/>
        </w:rPr>
        <w:t>amilial variability in severity</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90B8D5C8-DD1E-4F67-A120-3DC0596E0805&lt;/uuid&gt;&lt;priority&gt;41&lt;/priority&gt;&lt;publications&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gt;&lt;uuid&gt;DC80B32B-7752-45AD-9611-4536399DDC5A&lt;/uuid&gt;&lt;volume&gt;48&lt;/volume&gt;&lt;startpage&gt;424&lt;/startpage&gt;&lt;publication_date&gt;99200307001200000000220000&lt;/publication_date&gt;&lt;url&gt;http://eutils.ncbi.nlm.nih.gov/entrez/eutils/elink.fcgi?dbfrom=pubmed&amp;amp;id=12850230&amp;amp;retmode=ref&amp;amp;cmd=prlinks&lt;/url&gt;&lt;type&gt;400&lt;/type&gt;&lt;title&gt;Pseudoxanthoma elasticum: a clinical, histopathological, and molecular update.&lt;/title&gt;&lt;location&gt;&amp;lt;html&amp;gt;&amp;lt;head&amp;gt;&amp;lt;meta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Ophthalmogenetics, The Netherlands Ophthalmic Research Institute, KNAW, Amsterdam, The Netherlands.&lt;/institution&gt;&lt;number&gt;4&lt;/number&gt;&lt;subtype&gt;400&lt;/subtype&gt;&lt;endpage&gt;438&lt;/endpage&gt;&lt;bundle&gt;&lt;publication&gt;&lt;title&gt;Survey of ophthalmology&lt;/title&gt;&lt;type&gt;-100&lt;/type&gt;&lt;subtype&gt;-100&lt;/subtype&gt;&lt;uuid&gt;EA259AC7-A08C-4F45-83A2-AC65EC282033&lt;/uuid&gt;&lt;/publication&gt;&lt;/bundle&gt;&lt;authors&gt;&lt;author&gt;&lt;firstName&gt;Xiaofeng&lt;/firstName&gt;&lt;lastName&gt;Hu&lt;/lastName&gt;&lt;/author&gt;&lt;author&gt;&lt;firstName&gt;Astrid&lt;/firstName&gt;&lt;middleNames&gt;S&lt;/middleNames&gt;&lt;lastName&gt;Plomp&lt;/lastName&gt;&lt;/author&gt;&lt;author&gt;&lt;nonDroppingParticle&gt;van&lt;/nonDroppingParticle&gt;&lt;firstName&gt;Simone&lt;/firstName&gt;&lt;lastName&gt;Soest&lt;/lastName&gt;&lt;/author&gt;&lt;author&gt;&lt;firstName&gt;Jan&lt;/firstName&gt;&lt;lastName&gt;Wijnholds&lt;/lastName&gt;&lt;/author&gt;&lt;author&gt;&lt;lastName&gt;Jong&lt;/lastName&gt;&lt;nonDroppingParticle&gt;de&lt;/nonDroppingParticle&gt;&lt;firstName&gt;Paulus&lt;/firstName&gt;&lt;middleNames&gt;T V M&lt;/middleNames&gt;&lt;/author&gt;&lt;author&gt;&lt;firstName&gt;Arthur&lt;/firstName&gt;&lt;middleNames&gt;A B&lt;/middleNames&gt;&lt;lastName&gt;Bergen&lt;/lastName&gt;&lt;/author&gt;&lt;/authors&gt;&lt;/publication&gt;&lt;publication&gt;&lt;uuid&gt;6671D71B-22AF-42F4-B8AA-D825E3EDDD92&lt;/uuid&gt;&lt;volume&gt;155&lt;/volume&gt;&lt;doi&gt;10.1111/j.1365-2133.2006.07278.x&lt;/doi&gt;&lt;startpage&gt;89&lt;/startpage&gt;&lt;publication_date&gt;99200607001200000000220000&lt;/publication_date&gt;&lt;url&gt;http://eutils.ncbi.nlm.nih.gov/entrez/eutils/elink.fcgi?dbfrom=pubmed&amp;amp;id=16792757&amp;amp;retmode=ref&amp;amp;cmd=prlinks&lt;/url&gt;&lt;type&gt;400&lt;/type&gt;&lt;title&gt;Pseudoxanthoma elasticum: evaluation of diagnostic criteria based on molecular data.&lt;/title&gt;&lt;location&gt;&amp;lt;html&amp;gt;&amp;lt;head&amp;gt;&amp;lt;meta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Dermatology and Venereology, CHUV, DHURDV, Lausanne, Switzerland, and Cardiovascular Division, Department of Medicine, Brigham and Women's Hospital, Boston, MA, USA.&lt;/institution&gt;&lt;number&gt;1&lt;/number&gt;&lt;subtype&gt;400&lt;/subtype&gt;&lt;endpage&gt;93&lt;/endpage&gt;&lt;bundle&gt;&lt;publication&gt;&lt;title&gt;The British journal of dermatology&lt;/title&gt;&lt;type&gt;-100&lt;/type&gt;&lt;subtype&gt;-100&lt;/subtype&gt;&lt;uuid&gt;C4173B52-1B64-4160-B146-F4FC875C29FC&lt;/uuid&gt;&lt;/publication&gt;&lt;/bundle&gt;&lt;authors&gt;&lt;author&gt;&lt;firstName&gt;S&lt;/firstName&gt;&lt;lastName&gt;Christen-Zach&lt;/lastName&gt;&lt;/author&gt;&lt;author&gt;&lt;firstName&gt;M&lt;/firstName&gt;&lt;lastName&gt;Huber&lt;/lastName&gt;&lt;/author&gt;&lt;author&gt;&lt;firstName&gt;B&lt;/firstName&gt;&lt;lastName&gt;Struk&lt;/lastName&gt;&lt;/author&gt;&lt;author&gt;&lt;firstName&gt;K&lt;/firstName&gt;&lt;lastName&gt;Lindpaintner&lt;/lastName&gt;&lt;/author&gt;&lt;author&gt;&lt;firstName&gt;F&lt;/firstName&gt;&lt;lastName&gt;Munier&lt;/lastName&gt;&lt;/author&gt;&lt;author&gt;&lt;firstName&gt;R&lt;/firstName&gt;&lt;middleNames&gt;G&lt;/middleNames&gt;&lt;lastName&gt;Panizzon&lt;/lastName&gt;&lt;/author&gt;&lt;author&gt;&lt;firstName&gt;D&lt;/firstName&gt;&lt;lastName&gt;Hohl&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[19,21,22]</w:t>
      </w:r>
      <w:r w:rsidR="000B3FF4" w:rsidRPr="003624BC">
        <w:rPr>
          <w:rFonts w:ascii="Book Antiqua" w:hAnsi="Book Antiqua"/>
          <w:sz w:val="24"/>
          <w:szCs w:val="24"/>
          <w:lang w:val="en-US"/>
        </w:rPr>
        <w:fldChar w:fldCharType="end"/>
      </w:r>
      <w:r w:rsidRPr="003624BC">
        <w:rPr>
          <w:rFonts w:ascii="Book Antiqua" w:hAnsi="Book Antiqua"/>
          <w:sz w:val="24"/>
          <w:szCs w:val="24"/>
          <w:lang w:val="en-US"/>
        </w:rPr>
        <w:t>. Usually the skin symptoms are the first to arise, though they are not present in all patients, presenting as soft yellowish papules in flexural body areas (</w:t>
      </w:r>
      <w:r w:rsidR="002C51E1" w:rsidRPr="003624BC">
        <w:rPr>
          <w:rFonts w:ascii="Book Antiqua" w:hAnsi="Book Antiqua"/>
          <w:i/>
          <w:sz w:val="24"/>
          <w:szCs w:val="24"/>
          <w:lang w:val="en-US"/>
        </w:rPr>
        <w:t>i.e.</w:t>
      </w:r>
      <w:r w:rsidR="002C51E1" w:rsidRPr="003624BC">
        <w:rPr>
          <w:rFonts w:ascii="Book Antiqua" w:eastAsia="宋体" w:hAnsi="Book Antiqua"/>
          <w:i/>
          <w:sz w:val="24"/>
          <w:szCs w:val="24"/>
          <w:lang w:val="en-US" w:eastAsia="zh-CN"/>
        </w:rPr>
        <w:t>,</w:t>
      </w:r>
      <w:r w:rsidR="002C51E1" w:rsidRPr="003624BC">
        <w:rPr>
          <w:rFonts w:ascii="Book Antiqua" w:hAnsi="Book Antiqua"/>
          <w:sz w:val="24"/>
          <w:szCs w:val="24"/>
          <w:lang w:val="en-US"/>
        </w:rPr>
        <w:t xml:space="preserve"> </w:t>
      </w:r>
      <w:r w:rsidRPr="003624BC">
        <w:rPr>
          <w:rFonts w:ascii="Book Antiqua" w:hAnsi="Book Antiqua"/>
          <w:sz w:val="24"/>
          <w:szCs w:val="24"/>
          <w:lang w:val="en-US"/>
        </w:rPr>
        <w:t xml:space="preserve"> neck, axilla, elbow, groin and knees)</w:t>
      </w:r>
      <w:r w:rsidR="006C7BD6" w:rsidRPr="003624BC">
        <w:rPr>
          <w:rFonts w:ascii="Book Antiqua" w:hAnsi="Book Antiqua"/>
          <w:sz w:val="24"/>
          <w:szCs w:val="24"/>
          <w:lang w:val="en-US"/>
        </w:rPr>
        <w:t xml:space="preserve"> (Figure 2A-E</w:t>
      </w:r>
      <w:r w:rsidR="00171D32" w:rsidRPr="003624BC">
        <w:rPr>
          <w:rFonts w:ascii="Book Antiqua" w:hAnsi="Book Antiqua"/>
          <w:sz w:val="24"/>
          <w:szCs w:val="24"/>
          <w:lang w:val="en-US"/>
        </w:rPr>
        <w:t>)</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BA9D0C2E-A101-4B9E-892B-FCE3B3D17435&lt;/uuid&gt;&lt;priority&gt;42&lt;/priority&gt;&lt;publications&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[19]</w:t>
      </w:r>
      <w:r w:rsidR="000B3FF4" w:rsidRPr="003624BC">
        <w:rPr>
          <w:rFonts w:ascii="Book Antiqua" w:hAnsi="Book Antiqua"/>
          <w:sz w:val="24"/>
          <w:szCs w:val="24"/>
          <w:lang w:val="en-US"/>
        </w:rPr>
        <w:fldChar w:fldCharType="end"/>
      </w:r>
      <w:r w:rsidR="003F3C0E" w:rsidRPr="003624BC">
        <w:rPr>
          <w:rFonts w:ascii="Book Antiqua" w:hAnsi="Book Antiqua"/>
          <w:sz w:val="24"/>
          <w:szCs w:val="24"/>
          <w:lang w:val="en-US"/>
        </w:rPr>
        <w:t>.</w:t>
      </w:r>
      <w:r w:rsidRPr="003624BC">
        <w:rPr>
          <w:rFonts w:ascii="Book Antiqua" w:hAnsi="Book Antiqua"/>
          <w:sz w:val="24"/>
          <w:szCs w:val="24"/>
          <w:lang w:val="en-US"/>
        </w:rPr>
        <w:t xml:space="preserve"> </w:t>
      </w:r>
      <w:r w:rsidR="00171D32" w:rsidRPr="003624BC">
        <w:rPr>
          <w:rFonts w:ascii="Book Antiqua" w:hAnsi="Book Antiqua"/>
          <w:sz w:val="24"/>
          <w:szCs w:val="24"/>
          <w:lang w:val="en-US"/>
        </w:rPr>
        <w:t>The</w:t>
      </w:r>
      <w:r w:rsidR="00484A75" w:rsidRPr="003624BC">
        <w:rPr>
          <w:rFonts w:ascii="Book Antiqua" w:hAnsi="Book Antiqua"/>
          <w:sz w:val="24"/>
          <w:szCs w:val="24"/>
          <w:lang w:val="en-US"/>
        </w:rPr>
        <w:t>se</w:t>
      </w:r>
      <w:r w:rsidRPr="003624BC">
        <w:rPr>
          <w:rFonts w:ascii="Book Antiqua" w:hAnsi="Book Antiqua"/>
          <w:sz w:val="24"/>
          <w:szCs w:val="24"/>
          <w:lang w:val="en-US"/>
        </w:rPr>
        <w:t xml:space="preserve"> solitary papular lesions can coalesce into larger plaques. Loss of resilience may give the skin a wrinkled aspect and can cause an esthetic burden</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&lt;citation&gt;&lt;uuid&gt;E67348EE-519D-43FD-8266-3547E46BAA11&lt;/uuid&gt;&lt;priority&gt;40&lt;/priority&gt;&lt;publications&gt;&lt;publication&gt;&lt;startpage&gt;261&lt;/startpage&gt;&lt;title&gt;Ectopic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[1,19]</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Less frequently, mucosal lesions (usually at the inner lower lip) are present</w:t>
      </w:r>
      <w:r w:rsidR="006C7BD6" w:rsidRPr="003624BC">
        <w:rPr>
          <w:rFonts w:ascii="Book Antiqua" w:hAnsi="Book Antiqua"/>
          <w:sz w:val="24"/>
          <w:szCs w:val="24"/>
          <w:lang w:val="en-US"/>
        </w:rPr>
        <w:t xml:space="preserve"> (Figure 2F</w:t>
      </w:r>
      <w:r w:rsidR="00171D32" w:rsidRPr="003624BC">
        <w:rPr>
          <w:rFonts w:ascii="Book Antiqua" w:hAnsi="Book Antiqua"/>
          <w:sz w:val="24"/>
          <w:szCs w:val="24"/>
          <w:lang w:val="en-US"/>
        </w:rPr>
        <w:t>)</w:t>
      </w:r>
      <w:r w:rsidR="000B3FF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F86F62D-84B4-407A-97EC-D6FE2FCDD7EE&lt;/uuid&gt;&lt;priority&gt;45&lt;/priority&gt;&lt;publications&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s&gt;&lt;cites&gt;&lt;/cites&gt;&lt;/citation&gt;</w:instrText>
      </w:r>
      <w:r w:rsidR="000B3FF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[19]</w:t>
      </w:r>
      <w:r w:rsidR="000B3FF4" w:rsidRPr="003624BC">
        <w:rPr>
          <w:rFonts w:ascii="Book Antiqua" w:hAnsi="Book Antiqua"/>
          <w:sz w:val="24"/>
          <w:szCs w:val="24"/>
          <w:lang w:val="en-US"/>
        </w:rPr>
        <w:fldChar w:fldCharType="end"/>
      </w:r>
      <w:r w:rsidRPr="003624BC">
        <w:rPr>
          <w:rFonts w:ascii="Book Antiqua" w:hAnsi="Book Antiqua"/>
          <w:sz w:val="24"/>
          <w:szCs w:val="24"/>
          <w:lang w:val="en-US"/>
        </w:rPr>
        <w:t xml:space="preserve">. The emergence of additional inelastic skin folds </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&lt;citation&gt;&lt;uuid&gt;8FC8FFF7-FAD2-4F7A-95B0-EDD0C7848B82&lt;/uuid&gt;&lt;priority&gt;46&lt;/priority&gt;&lt;publications&gt;&lt;publication&gt;&lt;startpage&gt;261&lt;/startpage&gt;&lt;title&gt;Ectopic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especially in neck (and thigh) area</w:t>
      </w:r>
      <w:r w:rsidR="00F80772" w:rsidRPr="003624BC">
        <w:rPr>
          <w:rFonts w:ascii="Book Antiqua" w:hAnsi="Book Antiqua"/>
          <w:sz w:val="24"/>
          <w:szCs w:val="24"/>
          <w:lang w:val="en-US"/>
        </w:rPr>
        <w:t>(</w:t>
      </w:r>
      <w:r w:rsidRPr="003624BC">
        <w:rPr>
          <w:rFonts w:ascii="Book Antiqua" w:hAnsi="Book Antiqua"/>
          <w:sz w:val="24"/>
          <w:szCs w:val="24"/>
          <w:lang w:val="en-US"/>
        </w:rPr>
        <w:t>s</w:t>
      </w:r>
      <w:r w:rsidR="00F80772" w:rsidRPr="003624BC">
        <w:rPr>
          <w:rFonts w:ascii="Book Antiqua" w:hAnsi="Book Antiqua"/>
          <w:sz w:val="24"/>
          <w:szCs w:val="24"/>
          <w:lang w:val="en-US"/>
        </w:rPr>
        <w:t>)</w:t>
      </w:r>
      <w:r w:rsidRPr="003624BC">
        <w:rPr>
          <w:rFonts w:ascii="Book Antiqua" w:hAnsi="Book Antiqua"/>
          <w:sz w:val="24"/>
          <w:szCs w:val="24"/>
          <w:lang w:val="en-US"/>
        </w:rPr>
        <w:t xml:space="preserve"> can also cause functional problems, </w:t>
      </w:r>
      <w:r w:rsidRPr="003624BC">
        <w:rPr>
          <w:rFonts w:ascii="Book Antiqua" w:hAnsi="Book Antiqua"/>
          <w:i/>
          <w:sz w:val="24"/>
          <w:szCs w:val="24"/>
          <w:lang w:val="en-US"/>
        </w:rPr>
        <w:t>e.g.</w:t>
      </w:r>
      <w:r w:rsidR="00002222" w:rsidRPr="003624BC">
        <w:rPr>
          <w:rFonts w:ascii="Book Antiqua" w:eastAsia="宋体" w:hAnsi="Book Antiqua"/>
          <w:i/>
          <w:sz w:val="24"/>
          <w:szCs w:val="24"/>
          <w:lang w:val="en-US" w:eastAsia="zh-CN"/>
        </w:rPr>
        <w:t>,</w:t>
      </w:r>
      <w:r w:rsidRPr="003624BC">
        <w:rPr>
          <w:rFonts w:ascii="Book Antiqua" w:hAnsi="Book Antiqua"/>
          <w:sz w:val="24"/>
          <w:szCs w:val="24"/>
          <w:lang w:val="en-US"/>
        </w:rPr>
        <w:t xml:space="preserve"> w</w:t>
      </w:r>
      <w:r w:rsidR="00AB4B17" w:rsidRPr="003624BC">
        <w:rPr>
          <w:rFonts w:ascii="Book Antiqua" w:hAnsi="Book Antiqua"/>
          <w:sz w:val="24"/>
          <w:szCs w:val="24"/>
          <w:lang w:val="en-US"/>
        </w:rPr>
        <w:t>he</w:t>
      </w:r>
      <w:r w:rsidR="002C51E1" w:rsidRPr="003624BC">
        <w:rPr>
          <w:rFonts w:ascii="Book Antiqua" w:hAnsi="Book Antiqua"/>
          <w:sz w:val="24"/>
          <w:szCs w:val="24"/>
          <w:lang w:val="en-US"/>
        </w:rPr>
        <w:t>n sleeping or riding a bicycle</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&lt;citation&gt;&lt;uuid&gt;C989E624-FCD8-49C2-8FC9-0091A9957217&lt;/uuid&gt;&lt;priority&gt;43&lt;/priority&gt;&lt;publications&gt;&lt;publication&gt;&lt;startpage&gt;261&lt;/startpage&gt;&lt;title&gt;Ectopic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[1,19]</w:t>
      </w:r>
      <w:r w:rsidR="003A38B0" w:rsidRPr="003624BC">
        <w:rPr>
          <w:rFonts w:ascii="Book Antiqua" w:hAnsi="Book Antiqua"/>
          <w:sz w:val="24"/>
          <w:szCs w:val="24"/>
          <w:lang w:val="en-US"/>
        </w:rPr>
        <w:fldChar w:fldCharType="end"/>
      </w:r>
      <w:r w:rsidR="00AB4B17" w:rsidRPr="003624BC">
        <w:rPr>
          <w:rFonts w:ascii="Book Antiqua" w:hAnsi="Book Antiqua"/>
          <w:sz w:val="24"/>
          <w:szCs w:val="24"/>
          <w:lang w:val="en-US"/>
        </w:rPr>
        <w:t>.</w:t>
      </w:r>
      <w:r w:rsidR="00526402" w:rsidRPr="003624BC">
        <w:rPr>
          <w:rFonts w:ascii="Book Antiqua" w:hAnsi="Book Antiqua"/>
          <w:sz w:val="24"/>
          <w:szCs w:val="24"/>
          <w:lang w:val="en-US"/>
        </w:rPr>
        <w:t xml:space="preserve"> </w:t>
      </w:r>
    </w:p>
    <w:p w14:paraId="51545BD1" w14:textId="77777777" w:rsidR="002C51E1" w:rsidRPr="003624BC" w:rsidRDefault="00327902" w:rsidP="00905037">
      <w:pPr>
        <w:pStyle w:val="Normaal1"/>
        <w:spacing w:after="0" w:line="360" w:lineRule="auto"/>
        <w:ind w:firstLineChars="200" w:firstLine="480"/>
        <w:jc w:val="both"/>
        <w:rPr>
          <w:rFonts w:ascii="Book Antiqua" w:eastAsia="宋体" w:hAnsi="Book Antiqua"/>
          <w:sz w:val="24"/>
          <w:szCs w:val="24"/>
          <w:lang w:val="en-US" w:eastAsia="zh-CN"/>
        </w:rPr>
      </w:pPr>
      <w:r w:rsidRPr="003624BC">
        <w:rPr>
          <w:rFonts w:ascii="Book Antiqua" w:hAnsi="Book Antiqua"/>
          <w:sz w:val="24"/>
          <w:szCs w:val="24"/>
          <w:lang w:val="en-US"/>
        </w:rPr>
        <w:t>The most common ocular features in PXE patients are peau d’orange and angioid streaks (AS), which themselves cause no functional impairment</w:t>
      </w:r>
      <w:r w:rsidR="00171D32" w:rsidRPr="003624BC">
        <w:rPr>
          <w:rFonts w:ascii="Book Antiqua" w:hAnsi="Book Antiqua"/>
          <w:sz w:val="24"/>
          <w:szCs w:val="24"/>
          <w:lang w:val="en-US"/>
        </w:rPr>
        <w:t xml:space="preserve"> (Figure 2</w:t>
      </w:r>
      <w:r w:rsidR="006C7BD6" w:rsidRPr="003624BC">
        <w:rPr>
          <w:rFonts w:ascii="Book Antiqua" w:hAnsi="Book Antiqua"/>
          <w:sz w:val="24"/>
          <w:szCs w:val="24"/>
          <w:lang w:val="en-US"/>
        </w:rPr>
        <w:t>G</w:t>
      </w:r>
      <w:r w:rsidR="00396E68" w:rsidRPr="003624BC">
        <w:rPr>
          <w:rFonts w:ascii="Book Antiqua" w:hAnsi="Book Antiqua"/>
          <w:sz w:val="24"/>
          <w:szCs w:val="24"/>
          <w:lang w:val="en-US"/>
        </w:rPr>
        <w:t>)</w:t>
      </w:r>
      <w:r w:rsidRPr="003624BC">
        <w:rPr>
          <w:rFonts w:ascii="Book Antiqua" w:hAnsi="Book Antiqua"/>
          <w:sz w:val="24"/>
          <w:szCs w:val="24"/>
          <w:lang w:val="en-US"/>
        </w:rPr>
        <w:t>. In later stages choroidal (subretinal) neovascularization (CNV) occurs and these neovessels may rupture, causing retinal hemorrhage</w:t>
      </w:r>
      <w:r w:rsidR="006C7BD6" w:rsidRPr="003624BC">
        <w:rPr>
          <w:rFonts w:ascii="Book Antiqua" w:hAnsi="Book Antiqua"/>
          <w:sz w:val="24"/>
          <w:szCs w:val="24"/>
          <w:lang w:val="en-US"/>
        </w:rPr>
        <w:t xml:space="preserve"> (Figure 2I</w:t>
      </w:r>
      <w:r w:rsidR="00396E68" w:rsidRPr="003624BC">
        <w:rPr>
          <w:rFonts w:ascii="Book Antiqua" w:hAnsi="Book Antiqua"/>
          <w:sz w:val="24"/>
          <w:szCs w:val="24"/>
          <w:lang w:val="en-US"/>
        </w:rPr>
        <w:t>)</w:t>
      </w:r>
      <w:r w:rsidRPr="003624BC">
        <w:rPr>
          <w:rFonts w:ascii="Book Antiqua" w:hAnsi="Book Antiqua"/>
          <w:sz w:val="24"/>
          <w:szCs w:val="24"/>
          <w:lang w:val="en-US"/>
        </w:rPr>
        <w:t>. Symptoms will include metamorphopsia and vision loss</w:t>
      </w:r>
      <w:r w:rsidR="002965AC" w:rsidRPr="003624BC">
        <w:rPr>
          <w:rFonts w:ascii="Book Antiqua" w:hAnsi="Book Antiqua"/>
          <w:sz w:val="24"/>
          <w:szCs w:val="24"/>
          <w:lang w:val="en-US"/>
        </w:rPr>
        <w:t>,</w:t>
      </w:r>
      <w:r w:rsidRPr="003624BC">
        <w:rPr>
          <w:rFonts w:ascii="Book Antiqua" w:hAnsi="Book Antiqua"/>
          <w:sz w:val="24"/>
          <w:szCs w:val="24"/>
          <w:lang w:val="en-US"/>
        </w:rPr>
        <w:t xml:space="preserve"> which can be permanent if left untreated. More recently, chorioretinal atrophy, subretinal fluid independent from CNV, pattern dystrophy-like changes, debris accumulation under the retinal pigment epithelium (RPE), reticular drusen and a decreased fluorescence on late phase indocyanine green (ICG)</w:t>
      </w:r>
      <w:r w:rsidR="002C51E1" w:rsidRPr="003624BC">
        <w:rPr>
          <w:rFonts w:ascii="Book Antiqua" w:hAnsi="Book Antiqua"/>
          <w:sz w:val="24"/>
          <w:szCs w:val="24"/>
          <w:lang w:val="en-US"/>
        </w:rPr>
        <w:t xml:space="preserve"> angiography were described</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&lt;citation&gt;&lt;uuid&gt;2F704894-52CC-4DE6-9A22-A86466B210F0&lt;/uuid&gt;&lt;priority&gt;49&lt;/priority&gt;&lt;publications&gt;&lt;publication&gt;&lt;location&gt;&amp;lt;html&amp;gt;&amp;lt;head&amp;gt;&amp;lt;meta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volume&gt;4&lt;/volume&gt;&lt;publication_date&gt;99201300001200000000200000&lt;/publication_date&gt;&lt;doi&gt;10.3389/fgene.2013.00014&lt;/doi&gt;&lt;institution&gt;Department of Ophthalmology, University of Bonn Bonn, Germany.&lt;/institution&gt;&lt;title&gt;An update on the ocular phenotype in patients with pseudoxanthoma elasticum.&lt;/title&gt;&lt;uuid&gt;7AB8DCB3-D760-41A4-A449-E7022FB44849&lt;/uuid&gt;&lt;subtype&gt;400&lt;/subtype&gt;&lt;startpage&gt;14&lt;/startpage&gt;&lt;type&gt;400&lt;/type&gt;&lt;url&gt;http://eutils.ncbi.nlm.nih.gov/entrez/eutils/elink.fcgi?dbfrom=pubmed&amp;amp;id=23577018&amp;amp;retmode=ref&amp;amp;cmd=prlinks&lt;/url&gt;&lt;bundle&gt;&lt;publication&gt;&lt;title&gt;Frontiers in genetics&lt;/title&gt;&lt;type&gt;-100&lt;/type&gt;&lt;subtype&gt;-100&lt;/subtype&gt;&lt;uuid&gt;AF15405A-74C9-423A-9C77-BE6E3FFD80E8&lt;/uuid&gt;&lt;/publication&gt;&lt;/bundle&gt;&lt;authors&gt;&lt;author&gt;&lt;firstName&gt;Martin&lt;/firstName&gt;&lt;lastName&gt;Gliem&lt;/lastName&gt;&lt;/author&gt;&lt;author&gt;&lt;firstName&gt;Julie&lt;/firstName&gt;&lt;middleNames&gt;De&lt;/middleNames&gt;&lt;lastName&gt;Zaeytijd&lt;/lastName&gt;&lt;/author&gt;&lt;author&gt;&lt;firstName&gt;Robert&lt;/firstName&gt;&lt;middleNames&gt;P&lt;/middleNames&gt;&lt;lastName&gt;Finger&lt;/lastName&gt;&lt;/author&gt;&lt;author&gt;&lt;firstName&gt;Frank&lt;/firstName&gt;&lt;middleNames&gt;G&lt;/middleNames&gt;&lt;lastName&gt;Holz&lt;/lastName&gt;&lt;/author&gt;&lt;author&gt;&lt;firstName&gt;Bart&lt;/firstName&gt;&lt;middleNames&gt;P&lt;/middleNames&gt;&lt;lastName&gt;Leroy&lt;/lastName&gt;&lt;/author&gt;&lt;author&gt;&lt;firstName&gt;Peter&lt;/firstName&gt;&lt;lastName&gt;Charbel Issa&lt;/lastName&gt;&lt;/author&gt;&lt;/authors&gt;&lt;/publication&gt;&lt;/publications&gt;&lt;cites&gt;&lt;/cites&gt;&lt;/citation&gt;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[23]</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w:t>
      </w:r>
    </w:p>
    <w:p w14:paraId="41EFFADA" w14:textId="77777777" w:rsidR="002C51E1" w:rsidRPr="003624BC" w:rsidRDefault="00327902" w:rsidP="00905037">
      <w:pPr>
        <w:pStyle w:val="Normaal1"/>
        <w:spacing w:after="0" w:line="360" w:lineRule="auto"/>
        <w:ind w:firstLineChars="200" w:firstLine="480"/>
        <w:jc w:val="both"/>
        <w:rPr>
          <w:rFonts w:ascii="Book Antiqua" w:eastAsia="宋体" w:hAnsi="Book Antiqua"/>
          <w:sz w:val="24"/>
          <w:szCs w:val="24"/>
          <w:lang w:val="en-US" w:eastAsia="zh-CN"/>
        </w:rPr>
      </w:pPr>
      <w:r w:rsidRPr="003624BC">
        <w:rPr>
          <w:rFonts w:ascii="Book Antiqua" w:hAnsi="Book Antiqua"/>
          <w:sz w:val="24"/>
          <w:szCs w:val="24"/>
          <w:lang w:val="en-US"/>
        </w:rPr>
        <w:t>C</w:t>
      </w:r>
      <w:r w:rsidR="00E828BB" w:rsidRPr="003624BC">
        <w:rPr>
          <w:rFonts w:ascii="Book Antiqua" w:hAnsi="Book Antiqua"/>
          <w:sz w:val="24"/>
          <w:szCs w:val="24"/>
          <w:lang w:val="en-US"/>
        </w:rPr>
        <w:t>V</w:t>
      </w:r>
      <w:r w:rsidRPr="003624BC">
        <w:rPr>
          <w:rFonts w:ascii="Book Antiqua" w:hAnsi="Book Antiqua"/>
          <w:sz w:val="24"/>
          <w:szCs w:val="24"/>
          <w:lang w:val="en-US"/>
        </w:rPr>
        <w:t xml:space="preserve"> symptoms, usually arising </w:t>
      </w:r>
      <w:r w:rsidR="00484A75" w:rsidRPr="003624BC">
        <w:rPr>
          <w:rFonts w:ascii="Book Antiqua" w:hAnsi="Book Antiqua"/>
          <w:sz w:val="24"/>
          <w:szCs w:val="24"/>
          <w:lang w:val="en-US"/>
        </w:rPr>
        <w:t>when patients are 30-40 years old</w:t>
      </w:r>
      <w:r w:rsidRPr="003624BC">
        <w:rPr>
          <w:rFonts w:ascii="Book Antiqua" w:hAnsi="Book Antiqua"/>
          <w:sz w:val="24"/>
          <w:szCs w:val="24"/>
          <w:lang w:val="en-US"/>
        </w:rPr>
        <w:t xml:space="preserve">, </w:t>
      </w:r>
      <w:r w:rsidR="00AB4B17" w:rsidRPr="003624BC">
        <w:rPr>
          <w:rFonts w:ascii="Book Antiqua" w:hAnsi="Book Antiqua"/>
          <w:sz w:val="24"/>
          <w:szCs w:val="24"/>
          <w:lang w:val="en-US"/>
        </w:rPr>
        <w:t>include</w:t>
      </w:r>
      <w:r w:rsidRPr="003624BC">
        <w:rPr>
          <w:rFonts w:ascii="Book Antiqua" w:hAnsi="Book Antiqua"/>
          <w:sz w:val="24"/>
          <w:szCs w:val="24"/>
          <w:lang w:val="en-US"/>
        </w:rPr>
        <w:t xml:space="preserve"> accelerated coronary and peripheral artery disease (hypertension, myocardial infarction, intermittent claudication), diastolic cardiac dysfunction and gastrointestinal</w:t>
      </w:r>
      <w:r w:rsidR="002C51E1" w:rsidRPr="003624BC">
        <w:rPr>
          <w:rFonts w:ascii="Book Antiqua" w:hAnsi="Book Antiqua"/>
          <w:sz w:val="24"/>
          <w:szCs w:val="24"/>
          <w:lang w:val="en-US"/>
        </w:rPr>
        <w:t xml:space="preserve"> hemorrhage</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C2A9A71-8D4C-498A-9359-27EF199EF366&lt;/uuid&gt;&lt;priority&gt;50&lt;/priority&gt;&lt;publications&gt;&lt;publication&gt;&lt;uuid&gt;EFFEF869-159F-41D9-83D4-E77D9D70A4EF&lt;/uuid&gt;&lt;volume&gt;33&lt;/volume&gt;&lt;doi&gt;10.1161/ATVBAHA.113.301901&lt;/doi&gt;&lt;startpage&gt;2646&lt;/startpage&gt;&lt;publication_date&gt;99201311001200000000220000&lt;/publication_date&gt;&lt;url&gt;http://eutils.ncbi.nlm.nih.gov/entrez/eutils/elink.fcgi?dbfrom=pubmed&amp;amp;id=23968982&amp;amp;retmode=ref&amp;amp;cmd=prlinks&lt;/url&gt;&lt;type&gt;400&lt;/type&gt;&lt;title&gt;Characterization of cardiovascular involvement in pseudoxanthoma elasticum families.&lt;/title&gt;&lt;location&gt;&amp;lt;html&amp;gt;&amp;lt;head&amp;gt;&amp;lt;meta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Center for Medical Genetics (L.C., O.M.V., B.P.L., A.D.P., J.D.B.), Department of Cardiology (T.D.B., J.D.B.), Department of Ophthalmology (B.P.L., J.D.Z.), and Department of Internal Medicine (D.V.), Ghent University Hospital, Ghent, Belgium; and Institute of Biomedical Technology, Ghent University, Ghent, Belgium (B.T., P.S.).&lt;/institution&gt;&lt;number&gt;11&lt;/number&gt;&lt;subtype&gt;400&lt;/subtype&gt;&lt;endpage&gt;2652&lt;/endpage&gt;&lt;bundle&gt;&lt;publication&gt;&lt;title&gt;Arteriosclerosis, thrombosis, and vascular biology&lt;/title&gt;&lt;type&gt;-100&lt;/type&gt;&lt;subtype&gt;-100&lt;/subtype&gt;&lt;uuid&gt;87DF5A1A-F84E-4C9F-86AE-04E14671DCA5&lt;/uuid&gt;&lt;/publication&gt;&lt;/bundle&gt;&lt;authors&gt;&lt;author&gt;&lt;firstName&gt;Laurence&lt;/firstName&gt;&lt;lastName&gt;Campens&lt;/lastName&gt;&lt;/author&gt;&lt;author&gt;&lt;firstName&gt;Olivier&lt;/firstName&gt;&lt;middleNames&gt;M&lt;/middleNames&gt;&lt;lastName&gt;Vanakker&lt;/lastName&gt;&lt;/author&gt;&lt;author&gt;&lt;firstName&gt;Bram&lt;/firstName&gt;&lt;lastName&gt;Trachet&lt;/lastName&gt;&lt;/author&gt;&lt;author&gt;&lt;firstName&gt;Patrick&lt;/firstName&gt;&lt;lastName&gt;Segers&lt;/lastName&gt;&lt;/author&gt;&lt;author&gt;&lt;firstName&gt;Bart&lt;/firstName&gt;&lt;middleNames&gt;P&lt;/middleNames&gt;&lt;lastName&gt;Leroy&lt;/lastName&gt;&lt;/author&gt;&lt;author&gt;&lt;nonDroppingParticle&gt;De&lt;/nonDroppingParticle&gt;&lt;firstName&gt;Julie&lt;/firstName&gt;&lt;lastName&gt;Zaeytijd&lt;/lastName&gt;&lt;/author&gt;&lt;author&gt;&lt;firstName&gt;Dirk&lt;/firstName&gt;&lt;lastName&gt;Voet&lt;/lastName&gt;&lt;/author&gt;&lt;author&gt;&lt;nonDroppingParticle&gt;De&lt;/nonDroppingParticle&gt;&lt;firstName&gt;Anne&lt;/firstName&gt;&lt;lastName&gt;Paepe&lt;/lastName&gt;&lt;/author&gt;&lt;author&gt;&lt;nonDroppingParticle&gt;De&lt;/nonDroppingParticle&gt;&lt;firstName&gt;Tine&lt;/firstName&gt;&lt;lastName&gt;Backer&lt;/lastName&gt;&lt;/author&gt;&lt;author&gt;&lt;nonDroppingParticle&gt;De&lt;/nonDroppingParticle&gt;&lt;firstName&gt;Julie&lt;/firstName&gt;&lt;lastName&gt;Backer&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[24]</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In 15% of PXE patients ischemic stroke </w:t>
      </w:r>
      <w:r w:rsidR="00AB4B17" w:rsidRPr="003624BC">
        <w:rPr>
          <w:rFonts w:ascii="Book Antiqua" w:hAnsi="Book Antiqua"/>
          <w:sz w:val="24"/>
          <w:szCs w:val="24"/>
          <w:lang w:val="en-US"/>
        </w:rPr>
        <w:t>may occur</w:t>
      </w:r>
      <w:r w:rsidRPr="003624BC">
        <w:rPr>
          <w:rFonts w:ascii="Book Antiqua" w:hAnsi="Book Antiqua"/>
          <w:sz w:val="24"/>
          <w:szCs w:val="24"/>
          <w:lang w:val="en-US"/>
        </w:rPr>
        <w:t>, at an average age of 49</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&lt;citation&gt;&lt;uuid&gt;7386C1A2-0F3B-4A26-908D-5938E3676A97&lt;/uuid&gt;&lt;priority&gt;51&lt;/priority&gt;&lt;publications&gt;&lt;publication&gt;&lt;startpage&gt;261&lt;/startpage&gt;&lt;title&gt;Ectopic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9C7D46" w:rsidRPr="003624BC">
        <w:rPr>
          <w:rFonts w:ascii="Book Antiqua" w:eastAsiaTheme="minorEastAsia" w:hAnsi="Book Antiqua" w:cs="Book Antiqua"/>
          <w:sz w:val="24"/>
          <w:szCs w:val="24"/>
          <w:vertAlign w:val="superscript"/>
          <w:lang w:val="en-US"/>
        </w:rPr>
        <w:t>,</w:t>
      </w:r>
      <w:r w:rsidR="00660004" w:rsidRPr="003624BC">
        <w:rPr>
          <w:rFonts w:ascii="Book Antiqua" w:hAnsi="Book Antiqua"/>
          <w:sz w:val="24"/>
          <w:szCs w:val="24"/>
          <w:lang w:val="en-US"/>
        </w:rPr>
        <w:fldChar w:fldCharType="end"/>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5284D48B-090C-4C82-9AFF-612778AE2F1A&lt;/uuid&gt;&lt;priority&gt;52&lt;/priority&gt;&lt;publications&gt;&lt;publication&gt;&lt;uuid&gt;EFFEF869-159F-41D9-83D4-E77D9D70A4EF&lt;/uuid&gt;&lt;volume&gt;33&lt;/volume&gt;&lt;doi&gt;10.1161/ATVBAHA.113.301901&lt;/doi&gt;&lt;startpage&gt;2646&lt;/startpage&gt;&lt;publication_date&gt;99201311001200000000220000&lt;/publication_date&gt;&lt;url&gt;http://eutils.ncbi.nlm.nih.gov/entrez/eutils/elink.fcgi?dbfrom=pubmed&amp;amp;id=23968982&amp;amp;retmode=ref&amp;amp;cmd=prlinks&lt;/url&gt;&lt;type&gt;400&lt;/type&gt;&lt;title&gt;Characterization of cardiovascular involvement in pseudoxanthoma elasticum families.&lt;/title&gt;&lt;location&gt;&amp;lt;html&amp;gt;&amp;lt;head&amp;gt;&amp;lt;meta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Center for Medical Genetics (L.C., O.M.V., B.P.L., A.D.P., J.D.B.), Department of Cardiology (T.D.B., J.D.B.), Department of Ophthalmology (B.P.L., J.D.Z.), and Department of Internal Medicine (D.V.), Ghent University Hospital, Ghent, Belgium; and Institute of Biomedical Technology, Ghent University, Ghent, Belgium (B.T., P.S.).&lt;/institution&gt;&lt;number&gt;11&lt;/number&gt;&lt;subtype&gt;400&lt;/subtype&gt;&lt;endpage&gt;2652&lt;/endpage&gt;&lt;bundle&gt;&lt;publication&gt;&lt;title&gt;Arteriosclerosis, thrombosis, and vascular biology&lt;/title&gt;&lt;type&gt;-100&lt;/type&gt;&lt;subtype&gt;-100&lt;/subtype&gt;&lt;uuid&gt;87DF5A1A-F84E-4C9F-86AE-04E14671DCA5&lt;/uuid&gt;&lt;/publication&gt;&lt;/bundle&gt;&lt;authors&gt;&lt;author&gt;&lt;firstName&gt;Laurence&lt;/firstName&gt;&lt;lastName&gt;Campens&lt;/lastName&gt;&lt;/author&gt;&lt;author&gt;&lt;firstName&gt;Olivier&lt;/firstName&gt;&lt;middleNames&gt;M&lt;/middleNames&gt;&lt;lastName&gt;Vanakker&lt;/lastName&gt;&lt;/author&gt;&lt;author&gt;&lt;firstName&gt;Bram&lt;/firstName&gt;&lt;lastName&gt;Trachet&lt;/lastName&gt;&lt;/author&gt;&lt;author&gt;&lt;firstName&gt;Patrick&lt;/firstName&gt;&lt;lastName&gt;Segers&lt;/lastName&gt;&lt;/author&gt;&lt;author&gt;&lt;firstName&gt;Bart&lt;/firstName&gt;&lt;middleNames&gt;P&lt;/middleNames&gt;&lt;lastName&gt;Leroy&lt;/lastName&gt;&lt;/author&gt;&lt;author&gt;&lt;nonDroppingParticle&gt;De&lt;/nonDroppingParticle&gt;&lt;firstName&gt;Julie&lt;/firstName&gt;&lt;lastName&gt;Zaeytijd&lt;/lastName&gt;&lt;/author&gt;&lt;author&gt;&lt;firstName&gt;Dirk&lt;/firstName&gt;&lt;lastName&gt;Voet&lt;/lastName&gt;&lt;/author&gt;&lt;author&gt;&lt;nonDroppingParticle&gt;De&lt;/nonDroppingParticle&gt;&lt;firstName&gt;Anne&lt;/firstName&gt;&lt;lastName&gt;Paepe&lt;/lastName&gt;&lt;/author&gt;&lt;author&gt;&lt;nonDroppingParticle&gt;De&lt;/nonDroppingParticle&gt;&lt;firstName&gt;Tine&lt;/firstName&gt;&lt;lastName&gt;Backer&lt;/lastName&gt;&lt;/author&gt;&lt;author&gt;&lt;nonDroppingParticle&gt;De&lt;/nonDroppingParticle&gt;&lt;firstName&gt;Julie&lt;/firstName&gt;&lt;lastName&gt;Backer&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24]</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Heterozygous carriers usually develop neither skin nor eye symptoms but can suffer from accelerated atherosclerosis and (mild) dia</w:t>
      </w:r>
      <w:r w:rsidR="002C51E1" w:rsidRPr="003624BC">
        <w:rPr>
          <w:rFonts w:ascii="Book Antiqua" w:hAnsi="Book Antiqua"/>
          <w:sz w:val="24"/>
          <w:szCs w:val="24"/>
          <w:lang w:val="en-US"/>
        </w:rPr>
        <w:t>stolic dysfunction of the heart</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13B5ED1-1B77-427F-B122-F238D30B0D59&lt;/uuid&gt;&lt;priority&gt;53&lt;/priority&gt;&lt;publications&gt;&lt;publication&gt;&lt;uuid&gt;EFFEF869-159F-41D9-83D4-E77D9D70A4EF&lt;/uuid&gt;&lt;volume&gt;33&lt;/volume&gt;&lt;doi&gt;10.1161/ATVBAHA.113.301901&lt;/doi&gt;&lt;startpage&gt;2646&lt;/startpage&gt;&lt;publication_date&gt;99201311001200000000220000&lt;/publication_date&gt;&lt;url&gt;http://eutils.ncbi.nlm.nih.gov/entrez/eutils/elink.fcgi?dbfrom=pubmed&amp;amp;id=23968982&amp;amp;retmode=ref&amp;amp;cmd=prlinks&lt;/url&gt;&lt;type&gt;400&lt;/type&gt;&lt;title&gt;Characterization of cardiovascular involvement in pseudoxanthoma elasticum families.&lt;/title&gt;&lt;location&gt;&amp;lt;html&amp;gt;&amp;lt;head&amp;gt;&amp;lt;meta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Center for Medical Genetics (L.C., O.M.V., B.P.L., A.D.P., J.D.B.), Department of Cardiology (T.D.B., J.D.B.), Department of Ophthalmology (B.P.L., J.D.Z.), and Department of Internal Medicine (D.V.), Ghent University Hospital, Ghent, Belgium; and Institute of Biomedical Technology, Ghent University, Ghent, Belgium (B.T., P.S.).&lt;/institution&gt;&lt;number&gt;11&lt;/number&gt;&lt;subtype&gt;400&lt;/subtype&gt;&lt;endpage&gt;2652&lt;/endpage&gt;&lt;bundle&gt;&lt;publication&gt;&lt;title&gt;Arteriosclerosis, thrombosis, and vascular biology&lt;/title&gt;&lt;type&gt;-100&lt;/type&gt;&lt;subtype&gt;-100&lt;/subtype&gt;&lt;uuid&gt;87DF5A1A-F84E-4C9F-86AE-04E14671DCA5&lt;/uuid&gt;&lt;/publication&gt;&lt;/bundle&gt;&lt;authors&gt;&lt;author&gt;&lt;firstName&gt;Laurence&lt;/firstName&gt;&lt;lastName&gt;Campens&lt;/lastName&gt;&lt;/author&gt;&lt;author&gt;&lt;firstName&gt;Olivier&lt;/firstName&gt;&lt;middleNames&gt;M&lt;/middleNames&gt;&lt;lastName&gt;Vanakker&lt;/lastName&gt;&lt;/author&gt;&lt;author&gt;&lt;firstName&gt;Bram&lt;/firstName&gt;&lt;lastName&gt;Trachet&lt;/lastName&gt;&lt;/author&gt;&lt;author&gt;&lt;firstName&gt;Patrick&lt;/firstName&gt;&lt;lastName&gt;Segers&lt;/lastName&gt;&lt;/author&gt;&lt;author&gt;&lt;firstName&gt;Bart&lt;/firstName&gt;&lt;middleNames&gt;P&lt;/middleNames&gt;&lt;lastName&gt;Leroy&lt;/lastName&gt;&lt;/author&gt;&lt;author&gt;&lt;nonDroppingParticle&gt;De&lt;/nonDroppingParticle&gt;&lt;firstName&gt;Julie&lt;/firstName&gt;&lt;lastName&gt;Zaeytijd&lt;/lastName&gt;&lt;/author&gt;&lt;author&gt;&lt;firstName&gt;Dirk&lt;/firstName&gt;&lt;lastName&gt;Voet&lt;/lastName&gt;&lt;/author&gt;&lt;author&gt;&lt;nonDroppingParticle&gt;De&lt;/nonDroppingParticle&gt;&lt;firstName&gt;Anne&lt;/firstName&gt;&lt;lastName&gt;Paepe&lt;/lastName&gt;&lt;/author&gt;&lt;author&gt;&lt;nonDroppingParticle&gt;De&lt;/nonDroppingParticle&gt;&lt;firstName&gt;Tine&lt;/firstName&gt;&lt;lastName&gt;Backer&lt;/lastName&gt;&lt;/author&gt;&lt;author&gt;&lt;nonDroppingParticle&gt;De&lt;/nonDroppingParticle&gt;&lt;firstName&gt;Julie&lt;/firstName&gt;&lt;lastName&gt;Backer&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[24]</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w:t>
      </w:r>
    </w:p>
    <w:p w14:paraId="3025AC68" w14:textId="4C79B503" w:rsidR="0028746A" w:rsidRPr="003624BC" w:rsidRDefault="00327902" w:rsidP="00905037">
      <w:pPr>
        <w:pStyle w:val="Normaal1"/>
        <w:spacing w:after="0" w:line="360" w:lineRule="auto"/>
        <w:ind w:firstLineChars="200" w:firstLine="480"/>
        <w:jc w:val="both"/>
        <w:rPr>
          <w:rFonts w:ascii="Book Antiqua" w:eastAsia="宋体" w:hAnsi="Book Antiqua"/>
          <w:sz w:val="24"/>
          <w:szCs w:val="24"/>
          <w:lang w:val="en-US" w:eastAsia="zh-CN"/>
        </w:rPr>
      </w:pPr>
      <w:r w:rsidRPr="003624BC">
        <w:rPr>
          <w:rFonts w:ascii="Book Antiqua" w:hAnsi="Book Antiqua"/>
          <w:sz w:val="24"/>
          <w:szCs w:val="24"/>
          <w:lang w:val="en-US"/>
        </w:rPr>
        <w:t xml:space="preserve">To date, no correlation has been established between the PXE phenotype and mutations in the </w:t>
      </w:r>
      <w:r w:rsidR="00AB4B17" w:rsidRPr="003624BC">
        <w:rPr>
          <w:rFonts w:ascii="Book Antiqua" w:hAnsi="Book Antiqua"/>
          <w:sz w:val="24"/>
          <w:szCs w:val="24"/>
          <w:lang w:val="en-US"/>
        </w:rPr>
        <w:t xml:space="preserve">main </w:t>
      </w:r>
      <w:r w:rsidRPr="003624BC">
        <w:rPr>
          <w:rFonts w:ascii="Book Antiqua" w:hAnsi="Book Antiqua"/>
          <w:sz w:val="24"/>
          <w:szCs w:val="24"/>
          <w:lang w:val="en-US"/>
        </w:rPr>
        <w:t xml:space="preserve">causal gene </w:t>
      </w:r>
      <w:r w:rsidR="008A6208" w:rsidRPr="003624BC">
        <w:rPr>
          <w:rFonts w:ascii="Book Antiqua" w:hAnsi="Book Antiqua"/>
          <w:sz w:val="24"/>
          <w:szCs w:val="24"/>
          <w:lang w:val="en-US"/>
        </w:rPr>
        <w:t>adenosine triphosphate</w:t>
      </w:r>
      <w:r w:rsidR="00E63CCD" w:rsidRPr="003624BC">
        <w:rPr>
          <w:rFonts w:ascii="Book Antiqua" w:hAnsi="Book Antiqua"/>
          <w:sz w:val="24"/>
          <w:szCs w:val="24"/>
          <w:lang w:val="en-US"/>
        </w:rPr>
        <w:t xml:space="preserve"> (ATP)</w:t>
      </w:r>
      <w:r w:rsidRPr="003624BC">
        <w:rPr>
          <w:rFonts w:ascii="Book Antiqua" w:hAnsi="Book Antiqua"/>
          <w:sz w:val="24"/>
          <w:szCs w:val="24"/>
          <w:lang w:val="en-US"/>
        </w:rPr>
        <w:t>-binding cassette, subfamily C, member 6</w:t>
      </w:r>
      <w:r w:rsidR="00296020" w:rsidRPr="003624BC">
        <w:rPr>
          <w:rFonts w:ascii="Book Antiqua" w:hAnsi="Book Antiqua"/>
          <w:sz w:val="24"/>
          <w:szCs w:val="24"/>
          <w:lang w:val="en-US"/>
        </w:rPr>
        <w:t xml:space="preserve"> (</w:t>
      </w:r>
      <w:r w:rsidR="00296020" w:rsidRPr="003624BC">
        <w:rPr>
          <w:rFonts w:ascii="Book Antiqua" w:hAnsi="Book Antiqua"/>
          <w:i/>
          <w:sz w:val="24"/>
          <w:szCs w:val="24"/>
          <w:lang w:val="en-US"/>
        </w:rPr>
        <w:t>ABCC6</w:t>
      </w:r>
      <w:r w:rsidRPr="003624BC">
        <w:rPr>
          <w:rFonts w:ascii="Book Antiqua" w:hAnsi="Book Antiqua"/>
          <w:sz w:val="24"/>
          <w:szCs w:val="24"/>
          <w:lang w:val="en-US"/>
        </w:rPr>
        <w:t>; OMIM*603234), which complicates the prediction of the evolution and severity of the sy</w:t>
      </w:r>
      <w:r w:rsidR="002C51E1" w:rsidRPr="003624BC">
        <w:rPr>
          <w:rFonts w:ascii="Book Antiqua" w:hAnsi="Book Antiqua"/>
          <w:sz w:val="24"/>
          <w:szCs w:val="24"/>
          <w:lang w:val="en-US"/>
        </w:rPr>
        <w:t>mptoms in an individual patient</w:t>
      </w:r>
      <w:r w:rsidR="004768F9"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B56A9E92-1B64-428F-A8A0-B49AA6E3638C&lt;/uuid&gt;&lt;priority&gt;55&lt;/priority&gt;&lt;publications&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s&gt;&lt;cites&gt;&lt;/cites&gt;&lt;/citation&gt;</w:instrText>
      </w:r>
      <w:r w:rsidR="004768F9"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[19</w:t>
      </w:r>
      <w:r w:rsidR="009C7D46" w:rsidRPr="003624BC">
        <w:rPr>
          <w:rFonts w:ascii="Book Antiqua" w:eastAsiaTheme="minorEastAsia" w:hAnsi="Book Antiqua" w:cs="Book Antiqua"/>
          <w:sz w:val="24"/>
          <w:szCs w:val="24"/>
          <w:vertAlign w:val="superscript"/>
          <w:lang w:val="en-US"/>
        </w:rPr>
        <w:t>,</w:t>
      </w:r>
      <w:r w:rsidR="004768F9" w:rsidRPr="003624BC">
        <w:rPr>
          <w:rFonts w:ascii="Book Antiqua" w:hAnsi="Book Antiqua"/>
          <w:sz w:val="24"/>
          <w:szCs w:val="24"/>
          <w:lang w:val="en-US"/>
        </w:rPr>
        <w:fldChar w:fldCharType="end"/>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&lt;citation&gt;&lt;uuid&gt;27135C97-C361-44FB-94FC-0E1CE99C6328&lt;/uuid&gt;&lt;priority&gt;54&lt;/priority&gt;&lt;publications&gt;&lt;publication&gt;&lt;location&gt;&amp;lt;html&amp;gt;&amp;lt;head&amp;gt;&amp;lt;meta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Home&amp;lt;/a&amp;gt;&amp;lt;/div&amp;gt;&amp;lt;/body&amp;gt;&amp;lt;/html&amp;gt;&lt;/location&gt;&lt;volume&gt;4&lt;/volume&gt;&lt;publication_date&gt;99201300001200000000200000&lt;/publication_date&gt;&lt;doi&gt;10.3389/fgene.2013.00203&lt;/doi&gt;&lt;institution&gt;Center for Medical Genetics, Ghent University Hospital Ghent, Belgium.&lt;/institution&gt;&lt;title&gt;The ABCC6 transporter: what lessons can be learnt from other ATP-binding cassette transporters?&lt;/title&gt;&lt;uuid&gt;828B612C-EAE0-4C63-ABA1-3245CC2FF04F&lt;/uuid&gt;&lt;subtype&gt;400&lt;/subtype&gt;&lt;startpage&gt;203&lt;/startpage&gt;&lt;type&gt;400&lt;/type&gt;&lt;url&gt;http://eutils.ncbi.nlm.nih.gov/entrez/eutils/elink.fcgi?dbfrom=pubmed&amp;amp;id=24137173&amp;amp;retmode=ref&amp;amp;cmd=prlinks&lt;/url&gt;&lt;bundle&gt;&lt;publication&gt;&lt;title&gt;Frontiers in genetics&lt;/title&gt;&lt;type&gt;-100&lt;/type&gt;&lt;subtype&gt;-100&lt;/subtype&gt;&lt;uuid&gt;AF15405A-74C9-423A-9C77-BE6E3FFD80E8&lt;/uuid&gt;&lt;/publication&gt;&lt;/bundle&gt;&lt;authors&gt;&lt;author&gt;&lt;firstName&gt;Olivier&lt;/firstName&gt;&lt;middleNames&gt;M&lt;/middleNames&gt;&lt;lastName&gt;Vanakker&lt;/lastName&gt;&lt;/author&gt;&lt;author&gt;&lt;firstName&gt;Mohammad&lt;/firstName&gt;&lt;middleNames&gt;J&lt;/middleNames&gt;&lt;lastName&gt;Hosen&lt;/lastName&gt;&lt;/author&gt;&lt;author&gt;&lt;firstName&gt;Anne&lt;/firstName&gt;&lt;middleNames&gt;De&lt;/middleNames&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25]</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The absence of a reliable genotype-phenotype correlation suggests that other genes</w:t>
      </w:r>
      <w:r w:rsidR="008E58BD" w:rsidRPr="003624BC">
        <w:rPr>
          <w:rFonts w:ascii="Book Antiqua" w:hAnsi="Book Antiqua"/>
          <w:sz w:val="24"/>
          <w:szCs w:val="24"/>
          <w:lang w:val="en-US"/>
        </w:rPr>
        <w:t>,</w:t>
      </w:r>
      <w:r w:rsidRPr="003624BC">
        <w:rPr>
          <w:rFonts w:ascii="Book Antiqua" w:hAnsi="Book Antiqua"/>
          <w:sz w:val="24"/>
          <w:szCs w:val="24"/>
          <w:lang w:val="en-US"/>
        </w:rPr>
        <w:t xml:space="preserve"> so-called modifier genes</w:t>
      </w:r>
      <w:r w:rsidR="008E58BD" w:rsidRPr="003624BC">
        <w:rPr>
          <w:rFonts w:ascii="Book Antiqua" w:hAnsi="Book Antiqua"/>
          <w:sz w:val="24"/>
          <w:szCs w:val="24"/>
          <w:lang w:val="en-US"/>
        </w:rPr>
        <w:t>,</w:t>
      </w:r>
      <w:r w:rsidRPr="003624BC">
        <w:rPr>
          <w:rFonts w:ascii="Book Antiqua" w:hAnsi="Book Antiqua"/>
          <w:sz w:val="24"/>
          <w:szCs w:val="24"/>
          <w:lang w:val="en-US"/>
        </w:rPr>
        <w:t xml:space="preserve"> may play an important role in influencing the disease course, apart from other factors such as lifestyle, environmental factors and </w:t>
      </w:r>
      <w:r w:rsidR="002C51E1" w:rsidRPr="003624BC">
        <w:rPr>
          <w:rFonts w:ascii="Book Antiqua" w:eastAsia="宋体" w:hAnsi="Book Antiqua"/>
          <w:sz w:val="24"/>
          <w:szCs w:val="24"/>
          <w:lang w:val="en-US" w:eastAsia="zh-CN"/>
        </w:rPr>
        <w:t>-</w:t>
      </w:r>
      <w:r w:rsidRPr="003624BC">
        <w:rPr>
          <w:rFonts w:ascii="Book Antiqua" w:hAnsi="Book Antiqua"/>
          <w:sz w:val="24"/>
          <w:szCs w:val="24"/>
          <w:lang w:val="en-US"/>
        </w:rPr>
        <w:t xml:space="preserve"> although</w:t>
      </w:r>
      <w:r w:rsidR="002C51E1" w:rsidRPr="003624BC">
        <w:rPr>
          <w:rFonts w:ascii="Book Antiqua" w:hAnsi="Book Antiqua"/>
          <w:sz w:val="24"/>
          <w:szCs w:val="24"/>
          <w:lang w:val="en-US"/>
        </w:rPr>
        <w:t xml:space="preserve"> less probable </w:t>
      </w:r>
      <w:r w:rsidR="002C51E1" w:rsidRPr="003624BC">
        <w:rPr>
          <w:rFonts w:ascii="Book Antiqua" w:eastAsia="宋体" w:hAnsi="Book Antiqua"/>
          <w:sz w:val="24"/>
          <w:szCs w:val="24"/>
          <w:lang w:val="en-US" w:eastAsia="zh-CN"/>
        </w:rPr>
        <w:t>-</w:t>
      </w:r>
      <w:r w:rsidR="002C51E1" w:rsidRPr="003624BC">
        <w:rPr>
          <w:rFonts w:ascii="Book Antiqua" w:hAnsi="Book Antiqua"/>
          <w:sz w:val="24"/>
          <w:szCs w:val="24"/>
          <w:lang w:val="en-US"/>
        </w:rPr>
        <w:t xml:space="preserve"> dietary habits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3519FF96-ED74-4B68-8009-CDCA558C6B3F&lt;/uuid&gt;&lt;priority&gt;56&lt;/priority&gt;&lt;publications&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[19]</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r w:rsidR="00355B3F" w:rsidRPr="003624BC">
        <w:rPr>
          <w:rFonts w:ascii="Book Antiqua" w:hAnsi="Book Antiqua"/>
          <w:sz w:val="24"/>
          <w:szCs w:val="24"/>
          <w:lang w:val="en-US"/>
        </w:rPr>
        <w:t>Thus far</w:t>
      </w:r>
      <w:r w:rsidRPr="003624BC">
        <w:rPr>
          <w:rFonts w:ascii="Book Antiqua" w:hAnsi="Book Antiqua"/>
          <w:sz w:val="24"/>
          <w:szCs w:val="24"/>
          <w:lang w:val="en-US"/>
        </w:rPr>
        <w:t xml:space="preserve">, only one promising modifier gene, </w:t>
      </w:r>
      <w:r w:rsidR="00E63CCD" w:rsidRPr="003624BC">
        <w:rPr>
          <w:rFonts w:ascii="Book Antiqua" w:hAnsi="Book Antiqua"/>
          <w:sz w:val="24"/>
          <w:szCs w:val="24"/>
          <w:lang w:val="en-US"/>
        </w:rPr>
        <w:t>v</w:t>
      </w:r>
      <w:r w:rsidRPr="003624BC">
        <w:rPr>
          <w:rFonts w:ascii="Book Antiqua" w:hAnsi="Book Antiqua"/>
          <w:sz w:val="24"/>
          <w:szCs w:val="24"/>
          <w:lang w:val="en-US"/>
        </w:rPr>
        <w:t xml:space="preserve">ascular </w:t>
      </w:r>
      <w:r w:rsidR="0037234F" w:rsidRPr="003624BC">
        <w:rPr>
          <w:rFonts w:ascii="Book Antiqua" w:hAnsi="Book Antiqua"/>
          <w:sz w:val="24"/>
          <w:szCs w:val="24"/>
          <w:lang w:val="en-US"/>
        </w:rPr>
        <w:t>e</w:t>
      </w:r>
      <w:r w:rsidRPr="003624BC">
        <w:rPr>
          <w:rFonts w:ascii="Book Antiqua" w:hAnsi="Book Antiqua"/>
          <w:sz w:val="24"/>
          <w:szCs w:val="24"/>
          <w:lang w:val="en-US"/>
        </w:rPr>
        <w:t xml:space="preserve">ndothelial </w:t>
      </w:r>
      <w:r w:rsidR="0037234F" w:rsidRPr="003624BC">
        <w:rPr>
          <w:rFonts w:ascii="Book Antiqua" w:hAnsi="Book Antiqua"/>
          <w:sz w:val="24"/>
          <w:szCs w:val="24"/>
          <w:lang w:val="en-US"/>
        </w:rPr>
        <w:t>g</w:t>
      </w:r>
      <w:r w:rsidRPr="003624BC">
        <w:rPr>
          <w:rFonts w:ascii="Book Antiqua" w:hAnsi="Book Antiqua"/>
          <w:sz w:val="24"/>
          <w:szCs w:val="24"/>
          <w:lang w:val="en-US"/>
        </w:rPr>
        <w:t xml:space="preserve">rowth </w:t>
      </w:r>
      <w:r w:rsidR="0037234F" w:rsidRPr="003624BC">
        <w:rPr>
          <w:rFonts w:ascii="Book Antiqua" w:hAnsi="Book Antiqua"/>
          <w:sz w:val="24"/>
          <w:szCs w:val="24"/>
          <w:lang w:val="en-US"/>
        </w:rPr>
        <w:t>f</w:t>
      </w:r>
      <w:r w:rsidRPr="003624BC">
        <w:rPr>
          <w:rFonts w:ascii="Book Antiqua" w:hAnsi="Book Antiqua"/>
          <w:sz w:val="24"/>
          <w:szCs w:val="24"/>
          <w:lang w:val="en-US"/>
        </w:rPr>
        <w:t>actor A</w:t>
      </w:r>
      <w:r w:rsidR="00296020" w:rsidRPr="003624BC">
        <w:rPr>
          <w:rFonts w:ascii="Book Antiqua" w:hAnsi="Book Antiqua"/>
          <w:sz w:val="24"/>
          <w:szCs w:val="24"/>
          <w:lang w:val="en-US"/>
        </w:rPr>
        <w:t xml:space="preserve"> (</w:t>
      </w:r>
      <w:r w:rsidR="00296020" w:rsidRPr="003624BC">
        <w:rPr>
          <w:rFonts w:ascii="Book Antiqua" w:hAnsi="Book Antiqua"/>
          <w:i/>
          <w:sz w:val="24"/>
          <w:szCs w:val="24"/>
          <w:lang w:val="en-US"/>
        </w:rPr>
        <w:t>VEGFA</w:t>
      </w:r>
      <w:r w:rsidRPr="003624BC">
        <w:rPr>
          <w:rFonts w:ascii="Book Antiqua" w:hAnsi="Book Antiqua"/>
          <w:sz w:val="24"/>
          <w:szCs w:val="24"/>
          <w:lang w:val="en-US"/>
        </w:rPr>
        <w:t>; OMIM+192240) has been ide</w:t>
      </w:r>
      <w:r w:rsidR="002C51E1" w:rsidRPr="003624BC">
        <w:rPr>
          <w:rFonts w:ascii="Book Antiqua" w:hAnsi="Book Antiqua"/>
          <w:sz w:val="24"/>
          <w:szCs w:val="24"/>
          <w:lang w:val="en-US"/>
        </w:rPr>
        <w:t>ntified for the PXE retinopathy</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DDD6BE5C-EF95-488F-9C30-8EA92239F2B3&lt;/uuid&gt;&lt;priority&gt;57&lt;/priority&gt;&lt;publications&gt;&lt;publication&gt;&lt;uuid&gt;AA19D264-888A-43F1-9B85-1FEDA65B4AC7&lt;/uuid&gt;&lt;volume&gt;18&lt;/volume&gt;&lt;doi&gt;10.1093/hmg/ddp259&lt;/doi&gt;&lt;startpage&gt;3344&lt;/startpage&gt;&lt;publication_date&gt;99200909001200000000220000&lt;/publication_date&gt;&lt;url&gt;http://eutils.ncbi.nlm.nih.gov/entrez/eutils/elink.fcgi?dbfrom=pubmed&amp;amp;id=19483196&amp;amp;retmode=ref&amp;amp;cmd=prlinks&lt;/url&gt;&lt;type&gt;400&lt;/type&gt;&lt;title&gt;Vascular endothelial growth factor gene polymorphisms as prognostic markers for ocular manifestations in pseudoxanthoma elasticum.&lt;/title&gt;&lt;location&gt;&amp;lt;html&amp;gt;&amp;lt;head&amp;gt;&amp;lt;meta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Home&amp;lt;/a&amp;gt;&amp;lt;/div&amp;gt;&amp;lt;/body&amp;gt;&amp;lt;/html&amp;gt;&lt;/location&gt;&lt;institution&gt;Institut fur Laboratoriums- und Transfusionsmedizin, Herz- und Diabeteszentrum Nordrhein-Westfalen, Universitatsklinik der Ruhr-Universitat Bochum, Georgstrasse 11, 32545 Bad Oeynhausen, Germany.&lt;/institution&gt;&lt;number&gt;17&lt;/number&gt;&lt;subtype&gt;400&lt;/subtype&gt;&lt;endpage&gt;3351&lt;/endpage&gt;&lt;bundle&gt;&lt;publication&gt;&lt;title&gt;Human molecular genetics&lt;/title&gt;&lt;type&gt;-100&lt;/type&gt;&lt;subtype&gt;-100&lt;/subtype&gt;&lt;uuid&gt;16F5A15B-F936-40CF-A2A3-8E5715877197&lt;/uuid&gt;&lt;/publication&gt;&lt;/bundle&gt;&lt;authors&gt;&lt;author&gt;&lt;firstName&gt;Ralf&lt;/firstName&gt;&lt;lastName&gt;Zarbock&lt;/lastName&gt;&lt;/author&gt;&lt;author&gt;&lt;firstName&gt;Doris&lt;/firstName&gt;&lt;lastName&gt;Hendig&lt;/lastName&gt;&lt;/author&gt;&lt;author&gt;&lt;firstName&gt;Christiane&lt;/firstName&gt;&lt;lastName&gt;Szliska&lt;/lastName&gt;&lt;/author&gt;&lt;author&gt;&lt;firstName&gt;Knut&lt;/firstName&gt;&lt;lastName&gt;Kleesiek&lt;/lastName&gt;&lt;/author&gt;&lt;author&gt;&lt;firstName&gt;Christian&lt;/firstName&gt;&lt;lastName&gt;Gotting&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[26]</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w:t>
      </w:r>
    </w:p>
    <w:p w14:paraId="606572D6" w14:textId="77777777" w:rsidR="002C51E1" w:rsidRPr="003624BC" w:rsidRDefault="002C51E1" w:rsidP="00905037">
      <w:pPr>
        <w:pStyle w:val="Normaal1"/>
        <w:spacing w:after="0" w:line="360" w:lineRule="auto"/>
        <w:ind w:firstLineChars="200" w:firstLine="480"/>
        <w:jc w:val="both"/>
        <w:rPr>
          <w:rFonts w:ascii="Book Antiqua" w:eastAsia="宋体" w:hAnsi="Book Antiqua"/>
          <w:sz w:val="24"/>
          <w:szCs w:val="24"/>
          <w:lang w:val="en-US" w:eastAsia="zh-CN"/>
        </w:rPr>
      </w:pPr>
    </w:p>
    <w:p w14:paraId="7F085CA8" w14:textId="77777777" w:rsidR="00327902" w:rsidRPr="003624BC" w:rsidRDefault="00327902" w:rsidP="00905037">
      <w:pPr>
        <w:pStyle w:val="Normaal1"/>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Pathogenesis</w:t>
      </w:r>
    </w:p>
    <w:p w14:paraId="73B33F33" w14:textId="77777777" w:rsidR="002C51E1" w:rsidRPr="003624BC" w:rsidRDefault="00327902" w:rsidP="00905037">
      <w:pPr>
        <w:pStyle w:val="Normaal1"/>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PXE is caused by mutations in the </w:t>
      </w:r>
      <w:r w:rsidRPr="003624BC">
        <w:rPr>
          <w:rFonts w:ascii="Book Antiqua" w:hAnsi="Book Antiqua"/>
          <w:i/>
          <w:sz w:val="24"/>
          <w:szCs w:val="24"/>
          <w:lang w:val="en-US"/>
        </w:rPr>
        <w:t>ABCC6</w:t>
      </w:r>
      <w:r w:rsidRPr="003624BC">
        <w:rPr>
          <w:rFonts w:ascii="Book Antiqua" w:hAnsi="Book Antiqua"/>
          <w:sz w:val="24"/>
          <w:szCs w:val="24"/>
          <w:lang w:val="en-US"/>
        </w:rPr>
        <w:t xml:space="preserve"> gene, encoding an </w:t>
      </w:r>
      <w:r w:rsidR="00E63CCD" w:rsidRPr="003624BC">
        <w:rPr>
          <w:rFonts w:ascii="Book Antiqua" w:hAnsi="Book Antiqua"/>
          <w:sz w:val="24"/>
          <w:szCs w:val="24"/>
          <w:lang w:val="en-US"/>
        </w:rPr>
        <w:t>ATP</w:t>
      </w:r>
      <w:r w:rsidRPr="003624BC">
        <w:rPr>
          <w:rFonts w:ascii="Book Antiqua" w:hAnsi="Book Antiqua"/>
          <w:sz w:val="24"/>
          <w:szCs w:val="24"/>
          <w:lang w:val="en-US"/>
        </w:rPr>
        <w:t>-binding efflux transporter, the substrate and (patho)physiological role of</w:t>
      </w:r>
      <w:r w:rsidR="002C51E1" w:rsidRPr="003624BC">
        <w:rPr>
          <w:rFonts w:ascii="Book Antiqua" w:hAnsi="Book Antiqua"/>
          <w:sz w:val="24"/>
          <w:szCs w:val="24"/>
          <w:lang w:val="en-US"/>
        </w:rPr>
        <w:t xml:space="preserve"> which are yet to be elucidated</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691A77FF-BF20-4609-BBBA-C3F954CF6824&lt;/uuid&gt;&lt;priority&gt;58&lt;/priority&gt;&lt;publications&gt;&lt;publication&gt;&lt;volume&gt;104&lt;/volume&gt;&lt;publication_date&gt;99201111001200000000220000&lt;/publication_date&gt;&lt;number&gt;3&lt;/number&gt;&lt;doi&gt;10.1016/j.ymgme.2011.07.013&lt;/doi&gt;&lt;startpage&gt;421&lt;/startpage&gt;&lt;title&gt;ABCC6 does not transport adenosine - relevance to pathomechanism of pseudoxanthoma elasticum.&lt;/title&gt;&lt;uuid&gt;29755B32-71F6-479D-8117-B6BB7FAF1351&lt;/uuid&gt;&lt;subtype&gt;400&lt;/subtype&gt;&lt;endpage&gt;author reply 422&lt;/endpage&gt;&lt;type&gt;400&lt;/type&gt;&lt;url&gt;http://eutils.ncbi.nlm.nih.gov/entrez/eutils/elink.fcgi?dbfrom=pubmed&amp;amp;id=21813308&amp;amp;retmode=ref&amp;amp;cmd=prlinks&lt;/url&gt;&lt;bundle&gt;&lt;publication&gt;&lt;title&gt;Molecular genetics and metabolism&lt;/title&gt;&lt;type&gt;-100&lt;/type&gt;&lt;subtype&gt;-100&lt;/subtype&gt;&lt;uuid&gt;C1D59D39-D83F-4EA3-AEE6-2744F3A9CA90&lt;/uuid&gt;&lt;/publication&gt;&lt;/bundle&gt;&lt;authors&gt;&lt;author&gt;&lt;firstName&gt;Zalan&lt;/firstName&gt;&lt;lastName&gt;Szabo&lt;/lastName&gt;&lt;/author&gt;&lt;author&gt;&lt;firstName&gt;Andras&lt;/firstName&gt;&lt;lastName&gt;Varadi&lt;/lastName&gt;&lt;/author&gt;&lt;author&gt;&lt;firstName&gt;Qiaoli&lt;/firstName&gt;&lt;lastName&gt;Li&lt;/lastName&gt;&lt;/author&gt;&lt;author&gt;&lt;firstName&gt;Jouni&lt;/firstName&gt;&lt;lastName&gt;Uitto&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[27]</w:t>
      </w:r>
      <w:r w:rsidR="00660004" w:rsidRPr="003624BC">
        <w:rPr>
          <w:rFonts w:ascii="Book Antiqua" w:hAnsi="Book Antiqua"/>
          <w:sz w:val="24"/>
          <w:szCs w:val="24"/>
          <w:lang w:val="en-US"/>
        </w:rPr>
        <w:fldChar w:fldCharType="end"/>
      </w:r>
      <w:r w:rsidR="004768F9" w:rsidRPr="003624BC">
        <w:rPr>
          <w:rFonts w:ascii="Book Antiqua" w:hAnsi="Book Antiqua"/>
          <w:sz w:val="24"/>
          <w:szCs w:val="24"/>
          <w:lang w:val="en-US"/>
        </w:rPr>
        <w:t>.</w:t>
      </w:r>
      <w:r w:rsidRPr="003624BC">
        <w:rPr>
          <w:rFonts w:ascii="Book Antiqua" w:hAnsi="Book Antiqua"/>
          <w:sz w:val="24"/>
          <w:szCs w:val="24"/>
          <w:lang w:val="en-US"/>
        </w:rPr>
        <w:t xml:space="preserve"> The ABCC6 transporter is mainly expressed in the liver and kidneys while only minimally presen</w:t>
      </w:r>
      <w:r w:rsidR="002C51E1" w:rsidRPr="003624BC">
        <w:rPr>
          <w:rFonts w:ascii="Book Antiqua" w:hAnsi="Book Antiqua"/>
          <w:sz w:val="24"/>
          <w:szCs w:val="24"/>
          <w:lang w:val="en-US"/>
        </w:rPr>
        <w:t>t in the organs affected by PXE</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629C90A8-0F0A-4DBD-9165-7508A84A20EE&lt;/uuid&gt;&lt;priority&gt;54&lt;/priority&gt;&lt;publications&gt;&lt;publication&gt;&lt;uuid&gt;F79691C2-34BE-46CF-BAB8-43AFB658E16F&lt;/uuid&gt;&lt;volume&gt;25&lt;/volume&gt;&lt;doi&gt;10.1038/76102&lt;/doi&gt;&lt;startpage&gt;223&lt;/startpage&gt;&lt;publication_date&gt;99200006001200000000220000&lt;/publication_date&gt;&lt;url&gt;http://eutils.ncbi.nlm.nih.gov/entrez/eutils/elink.fcgi?dbfrom=pubmed&amp;amp;id=10835642&amp;amp;retmode=ref&amp;amp;cmd=prlinks&lt;/url&gt;&lt;type&gt;400&lt;/type&gt;&lt;title&gt;Mutations in a gene encoding an ABC transporter cause pseudoxanthoma elasticum.&lt;/title&gt;&lt;location&gt;&amp;lt;html&amp;gt;&amp;lt;head&amp;gt;&amp;lt;meta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Home&amp;lt;/a&amp;gt;&amp;lt;/div&amp;gt;&amp;lt;/body&amp;gt;&amp;lt;/html&amp;gt;&lt;/location&gt;&lt;institution&gt;Laboratory of Matrix Pathobiology, Pacific Biomedical Research Center, University of Hawai'i, Honolulu, Hawai'i, USA.&lt;/institution&gt;&lt;number&gt;2&lt;/number&gt;&lt;subtype&gt;400&lt;/subtype&gt;&lt;endpage&gt;227&lt;/endpage&gt;&lt;bundle&gt;&lt;publication&gt;&lt;title&gt;Nature genetics&lt;/title&gt;&lt;type&gt;-100&lt;/type&gt;&lt;subtype&gt;-100&lt;/subtype&gt;&lt;uuid&gt;58C56879-3870-4F59-BA50-6A7296D7CE2F&lt;/uuid&gt;&lt;/publication&gt;&lt;/bundle&gt;&lt;authors&gt;&lt;author&gt;&lt;nonDroppingParticle&gt;Le&lt;/nonDroppingParticle&gt;&lt;firstName&gt;O&lt;/firstName&gt;&lt;lastName&gt;Saux&lt;/lastName&gt;&lt;/author&gt;&lt;author&gt;&lt;firstName&gt;Z&lt;/firstName&gt;&lt;lastName&gt;Urban&lt;/lastName&gt;&lt;/author&gt;&lt;author&gt;&lt;firstName&gt;C&lt;/firstName&gt;&lt;lastName&gt;Tschuch&lt;/lastName&gt;&lt;/author&gt;&lt;author&gt;&lt;firstName&gt;K&lt;/firstName&gt;&lt;lastName&gt;Csiszar&lt;/lastName&gt;&lt;/author&gt;&lt;author&gt;&lt;firstName&gt;B&lt;/firstName&gt;&lt;lastName&gt;Bacchelli&lt;/lastName&gt;&lt;/author&gt;&lt;author&gt;&lt;firstName&gt;D&lt;/firstName&gt;&lt;lastName&gt;Quaglino&lt;/lastName&gt;&lt;/author&gt;&lt;author&gt;&lt;firstName&gt;I&lt;/firstName&gt;&lt;lastName&gt;Pasquali-Ronchetti&lt;/lastName&gt;&lt;/author&gt;&lt;author&gt;&lt;firstName&gt;F&lt;/firstName&gt;&lt;middleNames&gt;M&lt;/middleNames&gt;&lt;lastName&gt;Pope&lt;/lastName&gt;&lt;/author&gt;&lt;author&gt;&lt;firstName&gt;A&lt;/firstName&gt;&lt;lastName&gt;Richards&lt;/lastName&gt;&lt;/author&gt;&lt;author&gt;&lt;firstName&gt;S&lt;/firstName&gt;&lt;lastName&gt;Terry&lt;/lastName&gt;&lt;/author&gt;&lt;author&gt;&lt;firstName&gt;L&lt;/firstName&gt;&lt;lastName&gt;Bercovitch&lt;/lastName&gt;&lt;/author&gt;&lt;author&gt;&lt;nonDroppingParticle&gt;de&lt;/nonDroppingParticle&gt;&lt;firstName&gt;A&lt;/firstName&gt;&lt;lastName&gt;Paepe&lt;/lastName&gt;&lt;/author&gt;&lt;author&gt;&lt;firstName&gt;C&lt;/firstName&gt;&lt;middleNames&gt;D&lt;/middleNames&gt;&lt;lastName&gt;Boyd&lt;/lastName&gt;&lt;/author&gt;&lt;/authors&gt;&lt;/publication&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Home&amp;lt;/a&amp;gt;&amp;lt;/div&amp;gt;&amp;lt;/body&amp;gt;&amp;lt;/html&amp;gt;&lt;/location&gt;&lt;volume&gt;4&lt;/volume&gt;&lt;publication_date&gt;99201300001200000000200000&lt;/publication_date&gt;&lt;doi&gt;10.3389/fgene.2013.00004&lt;/doi&gt;&lt;institution&gt;PXE Health and Research Centre, University Hospital of Angers Angers, France ; L'UNAM, UMR CNRS 6214 - Inserm 1083, Medical School of Angers Angers, France.&lt;/institution&gt;&lt;title&gt;The vascular phenotype in Pseudoxanthoma elasticum and related disorders: contribution of a genetic disease to the understanding of vascular calcification.&lt;/title&gt;&lt;uuid&gt;B8C18517-0BFB-4E89-87C6-86546258B1F8&lt;/uuid&gt;&lt;subtype&gt;400&lt;/subtype&gt;&lt;startpage&gt;4&lt;/startpage&gt;&lt;type&gt;400&lt;/type&gt;&lt;url&gt;http://eutils.ncbi.nlm.nih.gov/entrez/eutils/elink.fcgi?dbfrom=pubmed&amp;amp;id=23408347&amp;amp;retmode=ref&amp;amp;cmd=prlinks&lt;/url&gt;&lt;bundle&gt;&lt;publication&gt;&lt;title&gt;Frontiers in genetics&lt;/title&gt;&lt;type&gt;-100&lt;/type&gt;&lt;subtype&gt;-100&lt;/subtype&gt;&lt;uuid&gt;AF15405A-74C9-423A-9C77-BE6E3FFD80E8&lt;/uuid&gt;&lt;/publication&gt;&lt;/bundle&gt;&lt;authors&gt;&lt;author&gt;&lt;firstName&gt;Georges&lt;/firstName&gt;&lt;lastName&gt;Leftheriotis&lt;/lastName&gt;&lt;/author&gt;&lt;author&gt;&lt;firstName&gt;Loukman&lt;/firstName&gt;&lt;lastName&gt;Omarjee&lt;/lastName&gt;&lt;/author&gt;&lt;author&gt;&lt;nonDroppingParticle&gt;Le&lt;/nonDroppingParticle&gt;&lt;firstName&gt;Olivier&lt;/firstName&gt;&lt;lastName&gt;Saux&lt;/lastName&gt;&lt;/author&gt;&lt;author&gt;&lt;firstName&gt;Daniel&lt;/firstName&gt;&lt;lastName&gt;Henrion&lt;/lastName&gt;&lt;/author&gt;&lt;author&gt;&lt;firstName&gt;Pierre&lt;/firstName&gt;&lt;lastName&gt;Abraham&lt;/lastName&gt;&lt;/author&gt;&lt;author&gt;&lt;firstName&gt;Fabrice&lt;/firstName&gt;&lt;lastName&gt;Prunier&lt;/lastName&gt;&lt;/author&gt;&lt;author&gt;&lt;firstName&gt;Serge&lt;/firstName&gt;&lt;lastName&gt;Willoteaux&lt;/lastName&gt;&lt;/author&gt;&lt;author&gt;&lt;firstName&gt;Ludovic&lt;/firstName&gt;&lt;lastName&gt;Martin&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[28,29]</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This led to the hypothesis that PXE is a metabolic disorder in which a defective transporter causes inefficient transport of one or multiple substrates into the bloodstream</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13181F20-71FD-491E-8767-A0F9F6F182C3&lt;/uuid&gt;&lt;priority&gt;55&lt;/priority&gt;&lt;publications&gt;&lt;publication&gt;&lt;uuid&gt;F79691C2-34BE-46CF-BAB8-43AFB658E16F&lt;/uuid&gt;&lt;volume&gt;25&lt;/volume&gt;&lt;doi&gt;10.1038/76102&lt;/doi&gt;&lt;startpage&gt;223&lt;/startpage&gt;&lt;publication_date&gt;99200006001200000000220000&lt;/publication_date&gt;&lt;url&gt;http://eutils.ncbi.nlm.nih.gov/entrez/eutils/elink.fcgi?dbfrom=pubmed&amp;amp;id=10835642&amp;amp;retmode=ref&amp;amp;cmd=prlinks&lt;/url&gt;&lt;type&gt;400&lt;/type&gt;&lt;title&gt;Mutations in a gene encoding an ABC transporter cause pseudoxanthoma elasticum.&lt;/title&gt;&lt;location&gt;&amp;lt;html&amp;gt;&amp;lt;head&amp;gt;&amp;lt;meta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Home&amp;lt;/a&amp;gt;&amp;lt;/div&amp;gt;&amp;lt;/body&amp;gt;&amp;lt;/html&amp;gt;&lt;/location&gt;&lt;institution&gt;Laboratory of Matrix Pathobiology, Pacific Biomedical Research Center, University of Hawai'i, Honolulu, Hawai'i, USA.&lt;/institution&gt;&lt;number&gt;2&lt;/number&gt;&lt;subtype&gt;400&lt;/subtype&gt;&lt;endpage&gt;227&lt;/endpage&gt;&lt;bundle&gt;&lt;publication&gt;&lt;title&gt;Nature genetics&lt;/title&gt;&lt;type&gt;-100&lt;/type&gt;&lt;subtype&gt;-100&lt;/subtype&gt;&lt;uuid&gt;58C56879-3870-4F59-BA50-6A7296D7CE2F&lt;/uuid&gt;&lt;/publication&gt;&lt;/bundle&gt;&lt;authors&gt;&lt;author&gt;&lt;nonDroppingParticle&gt;Le&lt;/nonDroppingParticle&gt;&lt;firstName&gt;O&lt;/firstName&gt;&lt;lastName&gt;Saux&lt;/lastName&gt;&lt;/author&gt;&lt;author&gt;&lt;firstName&gt;Z&lt;/firstName&gt;&lt;lastName&gt;Urban&lt;/lastName&gt;&lt;/author&gt;&lt;author&gt;&lt;firstName&gt;C&lt;/firstName&gt;&lt;lastName&gt;Tschuch&lt;/lastName&gt;&lt;/author&gt;&lt;author&gt;&lt;firstName&gt;K&lt;/firstName&gt;&lt;lastName&gt;Csiszar&lt;/lastName&gt;&lt;/author&gt;&lt;author&gt;&lt;firstName&gt;B&lt;/firstName&gt;&lt;lastName&gt;Bacchelli&lt;/lastName&gt;&lt;/author&gt;&lt;author&gt;&lt;firstName&gt;D&lt;/firstName&gt;&lt;lastName&gt;Quaglino&lt;/lastName&gt;&lt;/author&gt;&lt;author&gt;&lt;firstName&gt;I&lt;/firstName&gt;&lt;lastName&gt;Pasquali-Ronchetti&lt;/lastName&gt;&lt;/author&gt;&lt;author&gt;&lt;firstName&gt;F&lt;/firstName&gt;&lt;middleNames&gt;M&lt;/middleNames&gt;&lt;lastName&gt;Pope&lt;/lastName&gt;&lt;/author&gt;&lt;author&gt;&lt;firstName&gt;A&lt;/firstName&gt;&lt;lastName&gt;Richards&lt;/lastName&gt;&lt;/author&gt;&lt;author&gt;&lt;firstName&gt;S&lt;/firstName&gt;&lt;lastName&gt;Terry&lt;/lastName&gt;&lt;/author&gt;&lt;author&gt;&lt;firstName&gt;L&lt;/firstName&gt;&lt;lastName&gt;Bercovitch&lt;/lastName&gt;&lt;/author&gt;&lt;author&gt;&lt;nonDroppingParticle&gt;de&lt;/nonDroppingParticle&gt;&lt;firstName&gt;A&lt;/firstName&gt;&lt;lastName&gt;Paepe&lt;/lastName&gt;&lt;/author&gt;&lt;author&gt;&lt;firstName&gt;C&lt;/firstName&gt;&lt;middleNames&gt;D&lt;/middleNames&gt;&lt;lastName&gt;Boyd&lt;/lastName&gt;&lt;/author&gt;&lt;/authors&gt;&lt;/publication&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Home&amp;lt;/a&amp;gt;&amp;lt;/div&amp;gt;&amp;lt;/body&amp;gt;&amp;lt;/html&amp;gt;&lt;/location&gt;&lt;volume&gt;4&lt;/volume&gt;&lt;publication_date&gt;99201300001200000000200000&lt;/publication_date&gt;&lt;doi&gt;10.3389/fgene.2013.00004&lt;/doi&gt;&lt;institution&gt;PXE Health and Research Centre, University Hospital of Angers Angers, France ; L'UNAM, UMR CNRS 6214 - Inserm 1083, Medical School of Angers Angers, France.&lt;/institution&gt;&lt;title&gt;The vascular phenotype in Pseudoxanthoma elasticum and related disorders: contribution of a genetic disease to the understanding of vascular calcification.&lt;/title&gt;&lt;uuid&gt;B8C18517-0BFB-4E89-87C6-86546258B1F8&lt;/uuid&gt;&lt;subtype&gt;400&lt;/subtype&gt;&lt;startpage&gt;4&lt;/startpage&gt;&lt;type&gt;400&lt;/type&gt;&lt;url&gt;http://eutils.ncbi.nlm.nih.gov/entrez/eutils/elink.fcgi?dbfrom=pubmed&amp;amp;id=23408347&amp;amp;retmode=ref&amp;amp;cmd=prlinks&lt;/url&gt;&lt;bundle&gt;&lt;publication&gt;&lt;title&gt;Frontiers in genetics&lt;/title&gt;&lt;type&gt;-100&lt;/type&gt;&lt;subtype&gt;-100&lt;/subtype&gt;&lt;uuid&gt;AF15405A-74C9-423A-9C77-BE6E3FFD80E8&lt;/uuid&gt;&lt;/publication&gt;&lt;/bundle&gt;&lt;authors&gt;&lt;author&gt;&lt;firstName&gt;Georges&lt;/firstName&gt;&lt;lastName&gt;Leftheriotis&lt;/lastName&gt;&lt;/author&gt;&lt;author&gt;&lt;firstName&gt;Loukman&lt;/firstName&gt;&lt;lastName&gt;Omarjee&lt;/lastName&gt;&lt;/author&gt;&lt;author&gt;&lt;nonDroppingParticle&gt;Le&lt;/nonDroppingParticle&gt;&lt;firstName&gt;Olivier&lt;/firstName&gt;&lt;lastName&gt;Saux&lt;/lastName&gt;&lt;/author&gt;&lt;author&gt;&lt;firstName&gt;Daniel&lt;/firstName&gt;&lt;lastName&gt;Henrion&lt;/lastName&gt;&lt;/author&gt;&lt;author&gt;&lt;firstName&gt;Pierre&lt;/firstName&gt;&lt;lastName&gt;Abraham&lt;/lastName&gt;&lt;/author&gt;&lt;author&gt;&lt;firstName&gt;Fabrice&lt;/firstName&gt;&lt;lastName&gt;Prunier&lt;/lastName&gt;&lt;/author&gt;&lt;author&gt;&lt;firstName&gt;Serge&lt;/firstName&gt;&lt;lastName&gt;Willoteaux&lt;/lastName&gt;&lt;/author&gt;&lt;author&gt;&lt;firstName&gt;Ludovic&lt;/firstName&gt;&lt;lastName&gt;Martin&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[28,29]</w:t>
      </w:r>
      <w:r w:rsidR="003A38B0" w:rsidRPr="003624BC">
        <w:rPr>
          <w:rFonts w:ascii="Book Antiqua" w:hAnsi="Book Antiqua"/>
          <w:sz w:val="24"/>
          <w:szCs w:val="24"/>
          <w:lang w:val="en-US"/>
        </w:rPr>
        <w:fldChar w:fldCharType="end"/>
      </w:r>
      <w:r w:rsidR="0009157E" w:rsidRPr="003624BC">
        <w:rPr>
          <w:rFonts w:ascii="Book Antiqua" w:hAnsi="Book Antiqua"/>
          <w:sz w:val="24"/>
          <w:szCs w:val="24"/>
          <w:lang w:val="en-US"/>
        </w:rPr>
        <w:t>.</w:t>
      </w:r>
      <w:r w:rsidRPr="003624BC">
        <w:rPr>
          <w:rFonts w:ascii="Book Antiqua" w:hAnsi="Book Antiqua"/>
          <w:sz w:val="24"/>
          <w:szCs w:val="24"/>
          <w:lang w:val="en-US"/>
        </w:rPr>
        <w:t xml:space="preserve"> As a result, a deficiency of vitamin K</w:t>
      </w:r>
      <w:r w:rsidR="001805E8" w:rsidRPr="003624BC">
        <w:rPr>
          <w:rFonts w:ascii="Book Antiqua" w:hAnsi="Book Antiqua"/>
          <w:sz w:val="24"/>
          <w:szCs w:val="24"/>
          <w:lang w:val="en-US"/>
        </w:rPr>
        <w:t xml:space="preserve"> (VK) </w:t>
      </w:r>
      <w:r w:rsidRPr="003624BC">
        <w:rPr>
          <w:rFonts w:ascii="Book Antiqua" w:hAnsi="Book Antiqua"/>
          <w:sz w:val="24"/>
          <w:szCs w:val="24"/>
          <w:lang w:val="en-US"/>
        </w:rPr>
        <w:t>-dependent and -independent mineralization inhibitors occurs, favoring ect</w:t>
      </w:r>
      <w:r w:rsidR="002C51E1" w:rsidRPr="003624BC">
        <w:rPr>
          <w:rFonts w:ascii="Book Antiqua" w:hAnsi="Book Antiqua"/>
          <w:sz w:val="24"/>
          <w:szCs w:val="24"/>
          <w:lang w:val="en-US"/>
        </w:rPr>
        <w:t>opic soft tissue mineralization</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&lt;citation&gt;&lt;uuid&gt;E9A32193-CA21-4E48-8DD2-2CE42FCB790B&lt;/uuid&gt;&lt;priority&gt;56&lt;/priority&gt;&lt;publications&gt;&lt;publication&gt;&lt;location&gt;&amp;lt;html&amp;gt;&amp;lt;head&amp;gt;&amp;lt;meta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volume&gt;4&lt;/volume&gt;&lt;publication_date&gt;99201300001200000000200000&lt;/publication_date&gt;&lt;doi&gt;10.3389/fgene.2013.00014&lt;/doi&gt;&lt;institution&gt;Department of Ophthalmology, University of Bonn Bonn, Germany.&lt;/institution&gt;&lt;title&gt;An update on the ocular phenotype in patients with pseudoxanthoma elasticum.&lt;/title&gt;&lt;uuid&gt;7AB8DCB3-D760-41A4-A449-E7022FB44849&lt;/uuid&gt;&lt;subtype&gt;400&lt;/subtype&gt;&lt;startpage&gt;14&lt;/startpage&gt;&lt;type&gt;400&lt;/type&gt;&lt;url&gt;http://eutils.ncbi.nlm.nih.gov/entrez/eutils/elink.fcgi?dbfrom=pubmed&amp;amp;id=23577018&amp;amp;retmode=ref&amp;amp;cmd=prlinks&lt;/url&gt;&lt;bundle&gt;&lt;publication&gt;&lt;title&gt;Frontiers in genetics&lt;/title&gt;&lt;type&gt;-100&lt;/type&gt;&lt;subtype&gt;-100&lt;/subtype&gt;&lt;uuid&gt;AF15405A-74C9-423A-9C77-BE6E3FFD80E8&lt;/uuid&gt;&lt;/publication&gt;&lt;/bundle&gt;&lt;authors&gt;&lt;author&gt;&lt;firstName&gt;Martin&lt;/firstName&gt;&lt;lastName&gt;Gliem&lt;/lastName&gt;&lt;/author&gt;&lt;author&gt;&lt;firstName&gt;Julie&lt;/firstName&gt;&lt;middleNames&gt;De&lt;/middleNames&gt;&lt;lastName&gt;Zaeytijd&lt;/lastName&gt;&lt;/author&gt;&lt;author&gt;&lt;firstName&gt;Robert&lt;/firstName&gt;&lt;middleNames&gt;P&lt;/middleNames&gt;&lt;lastName&gt;Finger&lt;/lastName&gt;&lt;/author&gt;&lt;author&gt;&lt;firstName&gt;Frank&lt;/firstName&gt;&lt;middleNames&gt;G&lt;/middleNames&gt;&lt;lastName&gt;Holz&lt;/lastName&gt;&lt;/author&gt;&lt;author&gt;&lt;firstName&gt;Bart&lt;/firstName&gt;&lt;middleNames&gt;P&lt;/middleNames&gt;&lt;lastName&gt;Leroy&lt;/lastName&gt;&lt;/author&gt;&lt;author&gt;&lt;firstName&gt;Peter&lt;/firstName&gt;&lt;lastName&gt;Charbel Issa&lt;/lastName&gt;&lt;/author&gt;&lt;/authors&gt;&lt;/publication&gt;&lt;publication&gt;&lt;uuid&gt;CF5899DE-67E5-4D0D-994A-097BC8AAE90D&lt;/uuid&gt;&lt;volume&gt;18&lt;/volume&gt;&lt;doi&gt;10.1111/j.1600-0625.2008.00795.x&lt;/doi&gt;&lt;startpage&gt;1&lt;/startpage&gt;&lt;publication_date&gt;99200901001200000000220000&lt;/publication_date&gt;&lt;url&gt;http://eutils.ncbi.nlm.nih.gov/entrez/eutils/elink.fcgi?dbfrom=pubmed&amp;amp;id=19054062&amp;amp;retmode=ref&amp;amp;cmd=prlinks&lt;/url&gt;&lt;type&gt;400&lt;/type&gt;&lt;title&gt;Pseudoxanthoma elasticum: clinical phenotypes, molecular genetics and putative pathomechanisms.&lt;/title&gt;&lt;location&gt;&amp;lt;html&amp;gt;&amp;lt;head&amp;gt;&amp;lt;meta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Home&amp;lt;/a&amp;gt;&amp;lt;/div&amp;gt;&amp;lt;/body&amp;gt;&amp;lt;/html&amp;gt;&lt;/location&gt;&lt;institution&gt;Departments of Dermatology and Cutaneous Biology, and Biochemistry and Molecular Biology, Jefferson Medical College, Thomas Jefferson University, Philadelphia, PA 19107, USA.&lt;/institution&gt;&lt;number&gt;1&lt;/number&gt;&lt;subtype&gt;400&lt;/subtype&gt;&lt;endpage&gt;11&lt;/endpage&gt;&lt;bundle&gt;&lt;publication&gt;&lt;title&gt;Experimental dermatology&lt;/title&gt;&lt;type&gt;-100&lt;/type&gt;&lt;subtype&gt;-100&lt;/subtype&gt;&lt;uuid&gt;22AFE4EE-5272-4F56-9687-E5D24391BF77&lt;/uuid&gt;&lt;/publication&gt;&lt;/bundle&gt;&lt;authors&gt;&lt;author&gt;&lt;firstName&gt;Qiaoli&lt;/firstName&gt;&lt;lastName&gt;Li&lt;/lastName&gt;&lt;/author&gt;&lt;author&gt;&lt;firstName&gt;Qiujie&lt;/firstName&gt;&lt;lastName&gt;Jiang&lt;/lastName&gt;&lt;/author&gt;&lt;author&gt;&lt;firstName&gt;Ellen&lt;/firstName&gt;&lt;lastName&gt;Pfendner&lt;/lastName&gt;&lt;/author&gt;&lt;author&gt;&lt;firstName&gt;Andras&lt;/firstName&gt;&lt;lastName&gt;Varadi&lt;/lastName&gt;&lt;/author&gt;&lt;author&gt;&lt;firstName&gt;Jouni&lt;/firstName&gt;&lt;lastName&gt;Uitto&lt;/lastName&gt;&lt;/author&gt;&lt;/authors&gt;&lt;/publication&gt;&lt;publication&gt;&lt;volume&gt;129&lt;/volume&gt;&lt;publication_date&gt;99200902001200000000220000&lt;/publication_date&gt;&lt;number&gt;2&lt;/number&gt;&lt;doi&gt;10.1038/jid.2008.407&lt;/doi&gt;&lt;institution&gt;Department of Dermatology and Cutaneous Surgery, University of Miami Miller School of Medicine, Miami, Florida, USA.&lt;/institution&gt;&lt;title&gt;Pseudoxanthoma elasticum: new insights.&lt;/title&gt;&lt;uuid&gt;2E3B92B9-F1CB-4D87-80EF-939BD42252E1&lt;/uuid&gt;&lt;subtype&gt;400&lt;/subtype&gt;&lt;startpage&gt;258&lt;/startpage&gt;&lt;type&gt;400&lt;/type&gt;&lt;url&gt;http://eutils.ncbi.nlm.nih.gov/entrez/eutils/elink.fcgi?dbfrom=pubmed&amp;amp;id=19148211&amp;amp;retmode=ref&amp;amp;cmd=prlinks&lt;/url&gt;&lt;bundle&gt;&lt;publication&gt;&lt;title&gt;The Journal of investigative dermatology&lt;/title&gt;&lt;type&gt;-100&lt;/type&gt;&lt;subtype&gt;-100&lt;/subtype&gt;&lt;uuid&gt;01E06984-3E0C-424E-8899-7C0C24A5D26C&lt;/uuid&gt;&lt;/publication&gt;&lt;/bundle&gt;&lt;authors&gt;&lt;author&gt;&lt;firstName&gt;Robb&lt;/firstName&gt;&lt;lastName&gt;Marchione&lt;/lastName&gt;&lt;/author&gt;&lt;author&gt;&lt;firstName&gt;Nancy&lt;/firstName&gt;&lt;lastName&gt;Kim&lt;/lastName&gt;&lt;/author&gt;&lt;author&gt;&lt;firstName&gt;Robert&lt;/firstName&gt;&lt;middleNames&gt;S&lt;/middleNames&gt;&lt;lastName&gt;Kirsner&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[23,30,31]</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The metabolic hypothesis was reinforced several times, until very recently Ziegler </w:t>
      </w:r>
      <w:r w:rsidRPr="003624BC">
        <w:rPr>
          <w:rFonts w:ascii="Book Antiqua" w:hAnsi="Book Antiqua"/>
          <w:i/>
          <w:sz w:val="24"/>
          <w:szCs w:val="24"/>
          <w:lang w:val="en-US"/>
        </w:rPr>
        <w:t>et al</w:t>
      </w:r>
      <w:r w:rsidR="002C51E1" w:rsidRPr="003624BC">
        <w:rPr>
          <w:rFonts w:ascii="Book Antiqua" w:hAnsi="Book Antiqua"/>
          <w:sz w:val="24"/>
          <w:szCs w:val="24"/>
          <w:lang w:val="en-US"/>
        </w:rPr>
        <w:fldChar w:fldCharType="begin"/>
      </w:r>
      <w:r w:rsidR="002C51E1" w:rsidRPr="003624BC">
        <w:rPr>
          <w:rFonts w:ascii="Book Antiqua" w:hAnsi="Book Antiqua"/>
          <w:sz w:val="24"/>
          <w:szCs w:val="24"/>
          <w:lang w:val="en-US"/>
        </w:rPr>
        <w:instrText xml:space="preserve"> ADDIN PAPERS2_CITATIONS &lt;citation&gt;&lt;uuid&gt;EBCD745E-A714-487E-8695-64427AED79CD&lt;/uuid&gt;&lt;priority&gt;57&lt;/priority&gt;&lt;publications&gt;&lt;publication&gt;&lt;title&gt; Novel insights regarding the pathogenesis and treatment of pseudoxanthoma elasticum. &lt;/title&gt;&lt;type&gt;700&lt;/type&gt;&lt;subtype&gt;799&lt;/subtype&gt;&lt;uuid&gt;887338D6-232E-4D9C-8B8F-FE8FCB617CF6&lt;/uuid&gt;&lt;bundle&gt;&lt;publication&gt;&lt;title&gt;ASHG - Annual Meeting&lt;/title&gt;&lt;type&gt;-200&lt;/type&gt;&lt;subtype&gt;-200&lt;/subtype&gt;&lt;uuid&gt;4446CFEF-5A0C-4114-9D68-9E41E13CF102&lt;/uuid&gt;&lt;/publication&gt;&lt;/bundle&gt;&lt;authors&gt;&lt;author&gt;&lt;firstName&gt;Shira&lt;/firstName&gt;&lt;middleNames&gt;G&lt;/middleNames&gt;&lt;lastName&gt;Ziegler&lt;/lastName&gt;&lt;/author&gt;&lt;author&gt;&lt;firstName&gt;C&lt;/firstName&gt;&lt;middleNames&gt;R&lt;/middleNames&gt;&lt;lastName&gt;Ferreira&lt;/lastName&gt;&lt;/author&gt;&lt;author&gt;&lt;lastName&gt;Pinkerton, AB&lt;/lastName&gt;&lt;/author&gt;&lt;author&gt;&lt;firstName&gt;Jose&lt;/firstName&gt;&lt;middleNames&gt;Luis&lt;/middleNames&gt;&lt;lastName&gt;Millan&lt;/lastName&gt;&lt;/author&gt;&lt;author&gt;&lt;firstName&gt;William&lt;/firstName&gt;&lt;middleNames&gt;A&lt;/middleNames&gt;&lt;lastName&gt;Gahl&lt;/lastName&gt;&lt;/author&gt;&lt;author&gt;&lt;firstName&gt;H&lt;/firstName&gt;&lt;middleNames&gt;C&lt;/middleNames&gt;&lt;lastName&gt;Dietz&lt;/lastName&gt;&lt;/author&gt;&lt;/authors&gt;&lt;/publication&gt;&lt;/publications&gt;&lt;cites&gt;&lt;/cites&gt;&lt;/citation&gt;</w:instrText>
      </w:r>
      <w:r w:rsidR="002C51E1" w:rsidRPr="003624BC">
        <w:rPr>
          <w:rFonts w:ascii="Book Antiqua" w:hAnsi="Book Antiqua"/>
          <w:sz w:val="24"/>
          <w:szCs w:val="24"/>
          <w:lang w:val="en-US"/>
        </w:rPr>
        <w:fldChar w:fldCharType="separate"/>
      </w:r>
      <w:r w:rsidR="002C51E1" w:rsidRPr="003624BC">
        <w:rPr>
          <w:rFonts w:ascii="Book Antiqua" w:eastAsiaTheme="minorEastAsia" w:hAnsi="Book Antiqua" w:cs="Book Antiqua"/>
          <w:sz w:val="24"/>
          <w:szCs w:val="24"/>
          <w:vertAlign w:val="superscript"/>
          <w:lang w:val="en-US"/>
        </w:rPr>
        <w:t>[32]</w:t>
      </w:r>
      <w:r w:rsidR="002C51E1" w:rsidRPr="003624BC">
        <w:rPr>
          <w:rFonts w:ascii="Book Antiqua" w:hAnsi="Book Antiqua"/>
          <w:sz w:val="24"/>
          <w:szCs w:val="24"/>
          <w:lang w:val="en-US"/>
        </w:rPr>
        <w:fldChar w:fldCharType="end"/>
      </w:r>
      <w:r w:rsidRPr="003624BC">
        <w:rPr>
          <w:rFonts w:ascii="Book Antiqua" w:hAnsi="Book Antiqua"/>
          <w:sz w:val="24"/>
          <w:szCs w:val="24"/>
          <w:lang w:val="en-US"/>
        </w:rPr>
        <w:t xml:space="preserve"> reported that a conditional, liver-specific </w:t>
      </w:r>
      <w:r w:rsidR="00F80772" w:rsidRPr="003624BC">
        <w:rPr>
          <w:rFonts w:ascii="Book Antiqua" w:hAnsi="Book Antiqua"/>
          <w:i/>
          <w:sz w:val="24"/>
          <w:szCs w:val="24"/>
          <w:lang w:val="en-US"/>
        </w:rPr>
        <w:t>Abcc6</w:t>
      </w:r>
      <w:r w:rsidRPr="003624BC">
        <w:rPr>
          <w:rFonts w:ascii="Book Antiqua" w:hAnsi="Book Antiqua"/>
          <w:sz w:val="24"/>
          <w:szCs w:val="24"/>
          <w:lang w:val="en-US"/>
        </w:rPr>
        <w:t>-/- mouse model does not develop ectopic mineralization and concluded that mineralization in PXE occurs through a liver-independent mechanism. This would correspond with a second, so-called cellular, hypothesis which states that the local environment in the affected organ systems is altered; in this respect it was shown that PXE fibroblasts suffer mild chronic oxidative stress because of overexpression of oxid</w:t>
      </w:r>
      <w:r w:rsidR="002C51E1" w:rsidRPr="003624BC">
        <w:rPr>
          <w:rFonts w:ascii="Book Antiqua" w:hAnsi="Book Antiqua"/>
          <w:sz w:val="24"/>
          <w:szCs w:val="24"/>
          <w:lang w:val="en-US"/>
        </w:rPr>
        <w:t>ative stress-favoring mediators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B8C01AEE-B22F-46E1-9FCF-8DD49BA9707A&lt;/uuid&gt;&lt;priority&gt;67&lt;/priority&gt;&lt;publications&gt;&lt;publication&gt;&lt;volume&gt;129&lt;/volume&gt;&lt;publication_date&gt;99200902001200000000220000&lt;/publication_date&gt;&lt;number&gt;2&lt;/number&gt;&lt;doi&gt;10.1038/jid.2008.407&lt;/doi&gt;&lt;institution&gt;Department of Dermatology and Cutaneous Surgery, University of Miami Miller School of Medicine, Miami, Florida, USA.&lt;/institution&gt;&lt;title&gt;Pseudoxanthoma elasticum: new insights.&lt;/title&gt;&lt;uuid&gt;2E3B92B9-F1CB-4D87-80EF-939BD42252E1&lt;/uuid&gt;&lt;subtype&gt;400&lt;/subtype&gt;&lt;startpage&gt;258&lt;/startpage&gt;&lt;type&gt;400&lt;/type&gt;&lt;url&gt;http://eutils.ncbi.nlm.nih.gov/entrez/eutils/elink.fcgi?dbfrom=pubmed&amp;amp;id=19148211&amp;amp;retmode=ref&amp;amp;cmd=prlinks&lt;/url&gt;&lt;bundle&gt;&lt;publication&gt;&lt;title&gt;The Journal of investigative dermatology&lt;/title&gt;&lt;type&gt;-100&lt;/type&gt;&lt;subtype&gt;-100&lt;/subtype&gt;&lt;uuid&gt;01E06984-3E0C-424E-8899-7C0C24A5D26C&lt;/uuid&gt;&lt;/publication&gt;&lt;/bundle&gt;&lt;authors&gt;&lt;author&gt;&lt;firstName&gt;Robb&lt;/firstName&gt;&lt;lastName&gt;Marchione&lt;/lastName&gt;&lt;/author&gt;&lt;author&gt;&lt;firstName&gt;Nancy&lt;/firstName&gt;&lt;lastName&gt;Kim&lt;/lastName&gt;&lt;/author&gt;&lt;author&gt;&lt;firstName&gt;Robert&lt;/firstName&gt;&lt;middleNames&gt;S&lt;/middleNames&gt;&lt;lastName&gt;Kirsner&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[31</w:t>
      </w:r>
      <w:r w:rsidR="009C7D46" w:rsidRPr="003624BC">
        <w:rPr>
          <w:rFonts w:ascii="Book Antiqua" w:eastAsiaTheme="minorEastAsia" w:hAnsi="Book Antiqua" w:cs="Book Antiqua"/>
          <w:sz w:val="24"/>
          <w:szCs w:val="24"/>
          <w:vertAlign w:val="superscript"/>
          <w:lang w:val="en-US"/>
        </w:rPr>
        <w:t>,</w:t>
      </w:r>
      <w:r w:rsidR="00660004" w:rsidRPr="003624BC">
        <w:rPr>
          <w:rFonts w:ascii="Book Antiqua" w:hAnsi="Book Antiqua"/>
          <w:sz w:val="24"/>
          <w:szCs w:val="24"/>
          <w:lang w:val="en-US"/>
        </w:rPr>
        <w:fldChar w:fldCharType="end"/>
      </w:r>
      <w:r w:rsidR="004768F9"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128F55A6-19D4-4201-8FAE-E6832B636585&lt;/uuid&gt;&lt;priority&gt;66&lt;/priority&gt;&lt;publications&gt;&lt;publication&gt;&lt;volume&gt;2012&lt;/volume&gt;&lt;publication_date&gt;99201200001200000000200000&lt;/publication_date&gt;&lt;doi&gt;10.6064/2012/598262&lt;/doi&gt;&lt;institution&gt;Center for Medical Genetics, Ghent University Hospital, De Pintelaan 185, 9000 Ghent, Belgium ; Department of Genetic Engineering and Biotechnology, Shahjalal University of Science and Technology, Sylhet 3114, Bangladesh.&lt;/institution&gt;&lt;startpage&gt;598262&lt;/startpage&gt;&lt;title&gt;Histopathology of pseudoxanthoma elasticum and related disorders: histological hallmarks and diagnostic clues.&lt;/title&gt;&lt;uuid&gt;2BA59C77-26AF-4AC6-8ABE-E6C0323E8365&lt;/uuid&gt;&lt;subtype&gt;400&lt;/subtype&gt;&lt;type&gt;400&lt;/type&gt;&lt;url&gt;http://eutils.ncbi.nlm.nih.gov/entrez/eutils/elink.fcgi?dbfrom=pubmed&amp;amp;id=24278718&amp;amp;retmode=ref&amp;amp;cmd=prlinks&lt;/url&gt;&lt;bundle&gt;&lt;publication&gt;&lt;title&gt;Scientifica&lt;/title&gt;&lt;type&gt;-100&lt;/type&gt;&lt;subtype&gt;-100&lt;/subtype&gt;&lt;uuid&gt;E34650D6-63A1-40FF-8DDC-719D73C7B496&lt;/uuid&gt;&lt;/publication&gt;&lt;/bundle&gt;&lt;authors&gt;&lt;author&gt;&lt;firstName&gt;Mohammad&lt;/firstName&gt;&lt;middleNames&gt;J&lt;/middleNames&gt;&lt;lastName&gt;Hosen&lt;/lastName&gt;&lt;/author&gt;&lt;author&gt;&lt;firstName&gt;Anouck&lt;/firstName&gt;&lt;lastName&gt;Lamoen&lt;/lastName&gt;&lt;/author&gt;&lt;author&gt;&lt;nonDroppingParticle&gt;De&lt;/nonDroppingParticle&gt;&lt;firstName&gt;Anne&lt;/firstName&gt;&lt;lastName&gt;Paepe&lt;/lastName&gt;&lt;/author&gt;&lt;author&gt;&lt;firstName&gt;Olivier&lt;/firstName&gt;&lt;middleNames&gt;M&lt;/middleNames&gt;&lt;lastName&gt;Vanakker&lt;/lastName&gt;&lt;/author&gt;&lt;/authors&gt;&lt;/publication&gt;&lt;/publications&gt;&lt;cites&gt;&lt;/cites&gt;&lt;/citation&gt;</w:instrText>
      </w:r>
      <w:r w:rsidR="004768F9"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33]</w:t>
      </w:r>
      <w:r w:rsidR="004768F9" w:rsidRPr="003624BC">
        <w:rPr>
          <w:rFonts w:ascii="Book Antiqua" w:hAnsi="Book Antiqua"/>
          <w:sz w:val="24"/>
          <w:szCs w:val="24"/>
          <w:lang w:val="en-US"/>
        </w:rPr>
        <w:fldChar w:fldCharType="end"/>
      </w:r>
      <w:r w:rsidR="002C51E1" w:rsidRPr="003624BC">
        <w:rPr>
          <w:rFonts w:ascii="Book Antiqua" w:hAnsi="Book Antiqua"/>
          <w:sz w:val="24"/>
          <w:szCs w:val="24"/>
          <w:lang w:val="en-US"/>
        </w:rPr>
        <w:t>.</w:t>
      </w:r>
    </w:p>
    <w:p w14:paraId="43EF2A34" w14:textId="77777777" w:rsidR="00002222" w:rsidRPr="003624BC" w:rsidRDefault="00327902" w:rsidP="00905037">
      <w:pPr>
        <w:pStyle w:val="Normaal1"/>
        <w:spacing w:after="0" w:line="360" w:lineRule="auto"/>
        <w:ind w:firstLineChars="200" w:firstLine="480"/>
        <w:jc w:val="both"/>
        <w:rPr>
          <w:rFonts w:ascii="Book Antiqua" w:eastAsia="宋体" w:hAnsi="Book Antiqua"/>
          <w:sz w:val="24"/>
          <w:szCs w:val="24"/>
          <w:lang w:val="en-US" w:eastAsia="zh-CN"/>
        </w:rPr>
      </w:pPr>
      <w:r w:rsidRPr="003624BC">
        <w:rPr>
          <w:rFonts w:ascii="Book Antiqua" w:hAnsi="Book Antiqua"/>
          <w:sz w:val="24"/>
          <w:szCs w:val="24"/>
          <w:lang w:val="en-US"/>
        </w:rPr>
        <w:t>More recently, 3 pro-osteogenic pathways,</w:t>
      </w:r>
      <w:r w:rsidR="002C51E1" w:rsidRPr="003624BC">
        <w:rPr>
          <w:rFonts w:ascii="Book Antiqua" w:hAnsi="Book Antiqua"/>
          <w:i/>
          <w:sz w:val="24"/>
          <w:szCs w:val="24"/>
          <w:lang w:val="en-US"/>
        </w:rPr>
        <w:t xml:space="preserve"> i.e.</w:t>
      </w:r>
      <w:r w:rsidR="002C51E1" w:rsidRPr="003624BC">
        <w:rPr>
          <w:rFonts w:ascii="Book Antiqua" w:eastAsia="宋体" w:hAnsi="Book Antiqua"/>
          <w:i/>
          <w:sz w:val="24"/>
          <w:szCs w:val="24"/>
          <w:lang w:val="en-US" w:eastAsia="zh-CN"/>
        </w:rPr>
        <w:t>,</w:t>
      </w:r>
      <w:r w:rsidRPr="003624BC">
        <w:rPr>
          <w:rFonts w:ascii="Book Antiqua" w:hAnsi="Book Antiqua"/>
          <w:sz w:val="24"/>
          <w:szCs w:val="24"/>
          <w:lang w:val="en-US"/>
        </w:rPr>
        <w:t xml:space="preserve"> BMP2-Smad</w:t>
      </w:r>
      <w:r w:rsidR="0037234F" w:rsidRPr="003624BC">
        <w:rPr>
          <w:rFonts w:ascii="Book Antiqua" w:hAnsi="Book Antiqua"/>
          <w:sz w:val="24"/>
          <w:szCs w:val="24"/>
          <w:lang w:val="en-US"/>
        </w:rPr>
        <w:t xml:space="preserve"> (mothers against decapentaplegic, drosophila, homolog of</w:t>
      </w:r>
      <w:r w:rsidR="0037234F" w:rsidRPr="003624BC">
        <w:rPr>
          <w:rFonts w:ascii="Book Antiqua" w:eastAsia="Times New Roman" w:hAnsi="Book Antiqua"/>
          <w:sz w:val="24"/>
          <w:szCs w:val="24"/>
          <w:lang w:val="en-US"/>
        </w:rPr>
        <w:t>; OMIM*601366)</w:t>
      </w:r>
      <w:r w:rsidRPr="003624BC">
        <w:rPr>
          <w:rFonts w:ascii="Book Antiqua" w:hAnsi="Book Antiqua"/>
          <w:sz w:val="24"/>
          <w:szCs w:val="24"/>
          <w:lang w:val="en-US"/>
        </w:rPr>
        <w:t>-</w:t>
      </w:r>
      <w:r w:rsidR="00002222" w:rsidRPr="003624BC">
        <w:rPr>
          <w:rFonts w:ascii="Book Antiqua" w:hAnsi="Book Antiqua"/>
          <w:sz w:val="24"/>
          <w:szCs w:val="24"/>
          <w:lang w:val="en-US"/>
        </w:rPr>
        <w:t xml:space="preserve"> </w:t>
      </w:r>
      <w:r w:rsidR="00AF2C4B" w:rsidRPr="003624BC">
        <w:rPr>
          <w:rFonts w:ascii="Book Antiqua" w:hAnsi="Book Antiqua"/>
          <w:sz w:val="24"/>
          <w:szCs w:val="24"/>
          <w:lang w:val="en-US"/>
        </w:rPr>
        <w:t>runt-related transcription factor 2</w:t>
      </w:r>
      <w:r w:rsidR="00002222" w:rsidRPr="003624BC">
        <w:rPr>
          <w:rFonts w:ascii="Book Antiqua" w:eastAsia="宋体" w:hAnsi="Book Antiqua"/>
          <w:sz w:val="24"/>
          <w:szCs w:val="24"/>
          <w:lang w:val="en-US" w:eastAsia="zh-CN"/>
        </w:rPr>
        <w:t xml:space="preserve"> (</w:t>
      </w:r>
      <w:r w:rsidR="00002222" w:rsidRPr="003624BC">
        <w:rPr>
          <w:rFonts w:ascii="Book Antiqua" w:hAnsi="Book Antiqua"/>
          <w:sz w:val="24"/>
          <w:szCs w:val="24"/>
          <w:lang w:val="en-US"/>
        </w:rPr>
        <w:t>RUNX2</w:t>
      </w:r>
      <w:r w:rsidR="00AF2C4B" w:rsidRPr="003624BC">
        <w:rPr>
          <w:rFonts w:ascii="Book Antiqua" w:hAnsi="Book Antiqua"/>
          <w:sz w:val="24"/>
          <w:szCs w:val="24"/>
          <w:lang w:val="en-US"/>
        </w:rPr>
        <w:t>; OMIM*60021)</w:t>
      </w:r>
      <w:r w:rsidRPr="003624BC">
        <w:rPr>
          <w:rFonts w:ascii="Book Antiqua" w:hAnsi="Book Antiqua"/>
          <w:sz w:val="24"/>
          <w:szCs w:val="24"/>
          <w:lang w:val="en-US"/>
        </w:rPr>
        <w:t xml:space="preserve"> and </w:t>
      </w:r>
      <w:r w:rsidR="00002222" w:rsidRPr="003624BC">
        <w:rPr>
          <w:rFonts w:ascii="Book Antiqua" w:hAnsi="Book Antiqua"/>
          <w:sz w:val="24"/>
          <w:szCs w:val="24"/>
          <w:lang w:val="en-US"/>
        </w:rPr>
        <w:t>transforming growth factor</w:t>
      </w:r>
      <w:r w:rsidR="00AF2C4B" w:rsidRPr="003624BC">
        <w:rPr>
          <w:rFonts w:ascii="Book Antiqua" w:hAnsi="Book Antiqua"/>
          <w:sz w:val="24"/>
          <w:szCs w:val="24"/>
          <w:lang w:val="en-US"/>
        </w:rPr>
        <w:t xml:space="preserve"> β2</w:t>
      </w:r>
      <w:r w:rsidR="00002222" w:rsidRPr="003624BC">
        <w:rPr>
          <w:rFonts w:ascii="Book Antiqua" w:eastAsia="宋体" w:hAnsi="Book Antiqua"/>
          <w:sz w:val="24"/>
          <w:szCs w:val="24"/>
          <w:lang w:val="en-US" w:eastAsia="zh-CN"/>
        </w:rPr>
        <w:t xml:space="preserve"> (</w:t>
      </w:r>
      <w:r w:rsidR="00002222" w:rsidRPr="003624BC">
        <w:rPr>
          <w:rFonts w:ascii="Book Antiqua" w:hAnsi="Book Antiqua"/>
          <w:sz w:val="24"/>
          <w:szCs w:val="24"/>
          <w:lang w:val="en-US"/>
        </w:rPr>
        <w:t>TGFβ2</w:t>
      </w:r>
      <w:r w:rsidR="00AF2C4B" w:rsidRPr="003624BC">
        <w:rPr>
          <w:rFonts w:ascii="Book Antiqua" w:hAnsi="Book Antiqua"/>
          <w:sz w:val="24"/>
          <w:szCs w:val="24"/>
          <w:lang w:val="en-US"/>
        </w:rPr>
        <w:t>; OMIM*190220)</w:t>
      </w:r>
      <w:r w:rsidR="00396E68" w:rsidRPr="003624BC">
        <w:rPr>
          <w:rFonts w:ascii="Book Antiqua" w:hAnsi="Book Antiqua"/>
          <w:sz w:val="24"/>
          <w:szCs w:val="24"/>
          <w:lang w:val="en-US"/>
        </w:rPr>
        <w:t>-Smad</w:t>
      </w:r>
      <w:r w:rsidRPr="003624BC">
        <w:rPr>
          <w:rFonts w:ascii="Book Antiqua" w:hAnsi="Book Antiqua"/>
          <w:sz w:val="24"/>
          <w:szCs w:val="24"/>
          <w:lang w:val="en-US"/>
        </w:rPr>
        <w:t>2/3 pathways and the MSX2</w:t>
      </w:r>
      <w:r w:rsidR="00AF2C4B" w:rsidRPr="003624BC">
        <w:rPr>
          <w:rFonts w:ascii="Book Antiqua" w:hAnsi="Book Antiqua"/>
          <w:sz w:val="24"/>
          <w:szCs w:val="24"/>
          <w:lang w:val="en-US"/>
        </w:rPr>
        <w:t xml:space="preserve"> (muscle segment homeobox, drosophila, homolog of, 2; OMIM*123101)</w:t>
      </w:r>
      <w:r w:rsidRPr="003624BC">
        <w:rPr>
          <w:rFonts w:ascii="Book Antiqua" w:hAnsi="Book Antiqua"/>
          <w:sz w:val="24"/>
          <w:szCs w:val="24"/>
          <w:lang w:val="en-US"/>
        </w:rPr>
        <w:t>-canonical WNT</w:t>
      </w:r>
      <w:r w:rsidR="00AF2C4B" w:rsidRPr="003624BC">
        <w:rPr>
          <w:rFonts w:ascii="Book Antiqua" w:hAnsi="Book Antiqua"/>
          <w:sz w:val="24"/>
          <w:szCs w:val="24"/>
          <w:lang w:val="en-US"/>
        </w:rPr>
        <w:t xml:space="preserve"> (wingless-type MMTV integration site family; OMIM*164820)</w:t>
      </w:r>
      <w:r w:rsidRPr="003624BC">
        <w:rPr>
          <w:rFonts w:ascii="Book Antiqua" w:hAnsi="Book Antiqua"/>
          <w:sz w:val="24"/>
          <w:szCs w:val="24"/>
          <w:lang w:val="en-US"/>
        </w:rPr>
        <w:t xml:space="preserve"> pathway which are associated with vascular mineralization, were found to be upregulated in </w:t>
      </w:r>
      <w:r w:rsidR="00CC14FD" w:rsidRPr="003624BC">
        <w:rPr>
          <w:rFonts w:ascii="Book Antiqua" w:hAnsi="Book Antiqua"/>
          <w:sz w:val="24"/>
          <w:szCs w:val="24"/>
          <w:lang w:val="en-US"/>
        </w:rPr>
        <w:t xml:space="preserve">the </w:t>
      </w:r>
      <w:r w:rsidRPr="003624BC">
        <w:rPr>
          <w:rFonts w:ascii="Book Antiqua" w:hAnsi="Book Antiqua"/>
          <w:sz w:val="24"/>
          <w:szCs w:val="24"/>
          <w:lang w:val="en-US"/>
        </w:rPr>
        <w:t>skin and eyes of PXE knock-out mice and in PXE patients</w:t>
      </w:r>
      <w:r w:rsidR="00970940" w:rsidRPr="003624BC">
        <w:rPr>
          <w:rFonts w:ascii="Book Antiqua" w:hAnsi="Book Antiqua"/>
          <w:sz w:val="24"/>
          <w:szCs w:val="24"/>
          <w:lang w:val="en-US"/>
        </w:rPr>
        <w:t xml:space="preserve"> (Figure 1)</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FF2FE1D6-B850-4C20-B1FD-8F8C8160712E&lt;/uuid&gt;&lt;priority&gt;68&lt;/priority&gt;&lt;publications&gt;&lt;publication&gt;&lt;uuid&gt;3F0BE516-AB21-4A56-B12E-CC568B5850AD&lt;/uuid&gt;&lt;volume&gt;9&lt;/volume&gt;&lt;accepted_date&gt;99201404291200000000222000&lt;/accepted_date&gt;&lt;doi&gt;10.1186/1750-1172-9-66&lt;/doi&gt;&lt;startpage&gt;66&lt;/startpage&gt;&lt;publication_date&gt;99201404291200000000222000&lt;/publication_date&gt;&lt;url&gt;http://www.ojrd.com/content/9/1/66&lt;/url&gt;&lt;type&gt;400&lt;/type&gt;&lt;title&gt;Perturbation of specific pro-mineralizing signalling pathways in human and murine pseudoxanthoma elasticum&lt;/title&gt;&lt;publisher&gt;BioMed Central Ltd&lt;/publisher&gt;&lt;location&gt;&amp;lt;html&amp;gt;&amp;lt;head&amp;gt;&amp;lt;meta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99201310251200000000222000&lt;/submission_date&gt;&lt;number&gt;1&lt;/number&gt;&lt;institution&gt;CMGG&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Mohammad&lt;/firstName&gt;&lt;middleNames&gt;J&lt;/middleNames&gt;&lt;lastName&gt;Hosen&lt;/lastName&gt;&lt;/author&gt;&lt;author&gt;&lt;firstName&gt;Paul&lt;/firstName&gt;&lt;middleNames&gt;J&lt;/middleNames&gt;&lt;lastName&gt;Coucke&lt;/lastName&gt;&lt;/author&gt;&lt;author&gt;&lt;nonDroppingParticle&gt;Le&lt;/nonDroppingParticle&gt;&lt;firstName&gt;Olivier&lt;/firstName&gt;&lt;lastName&gt;Saux&lt;/lastName&gt;&lt;/author&gt;&lt;author&gt;&lt;nonDroppingParticle&gt;De&lt;/nonDroppingParticle&gt;&lt;firstName&gt;Anne&lt;/firstName&gt;&lt;lastName&gt;Paepe&lt;/lastName&gt;&lt;/author&gt;&lt;author&gt;&lt;firstName&gt;Olivier&lt;/firstName&gt;&lt;middleNames&gt;M&lt;/middleNames&gt;&lt;lastName&gt;Vanakker&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[34]</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The relevance of BMP2-Smad-RUNX2 signaling was alluded on by previous observations in PXE, including the low levels of carboxylated (active) </w:t>
      </w:r>
      <w:r w:rsidR="00DE759C" w:rsidRPr="003624BC">
        <w:rPr>
          <w:rFonts w:ascii="Book Antiqua" w:hAnsi="Book Antiqua"/>
          <w:sz w:val="24"/>
          <w:szCs w:val="24"/>
          <w:lang w:val="en-US"/>
        </w:rPr>
        <w:t>matrix gla protein</w:t>
      </w:r>
      <w:r w:rsidR="00002222" w:rsidRPr="003624BC">
        <w:rPr>
          <w:rFonts w:ascii="Book Antiqua" w:eastAsia="宋体" w:hAnsi="Book Antiqua"/>
          <w:sz w:val="24"/>
          <w:szCs w:val="24"/>
          <w:lang w:val="en-US" w:eastAsia="zh-CN"/>
        </w:rPr>
        <w:t xml:space="preserve"> (</w:t>
      </w:r>
      <w:r w:rsidR="00002222" w:rsidRPr="003624BC">
        <w:rPr>
          <w:rFonts w:ascii="Book Antiqua" w:hAnsi="Book Antiqua"/>
          <w:sz w:val="24"/>
          <w:szCs w:val="24"/>
          <w:lang w:val="en-US"/>
        </w:rPr>
        <w:t>MGP</w:t>
      </w:r>
      <w:r w:rsidR="00002222" w:rsidRPr="003624BC">
        <w:rPr>
          <w:rFonts w:ascii="Book Antiqua" w:eastAsia="宋体" w:hAnsi="Book Antiqua"/>
          <w:i/>
          <w:sz w:val="24"/>
          <w:szCs w:val="24"/>
          <w:lang w:val="en-US" w:eastAsia="zh-CN"/>
        </w:rPr>
        <w:t>;</w:t>
      </w:r>
      <w:r w:rsidR="00002222" w:rsidRPr="003624BC">
        <w:rPr>
          <w:rFonts w:ascii="Book Antiqua" w:hAnsi="Book Antiqua"/>
          <w:sz w:val="24"/>
          <w:szCs w:val="24"/>
          <w:lang w:val="en-US"/>
        </w:rPr>
        <w:t xml:space="preserve"> OMIM*154870</w:t>
      </w:r>
      <w:r w:rsidR="00002222" w:rsidRPr="003624BC">
        <w:rPr>
          <w:rFonts w:ascii="Book Antiqua" w:eastAsia="宋体" w:hAnsi="Book Antiqua"/>
          <w:i/>
          <w:sz w:val="24"/>
          <w:szCs w:val="24"/>
          <w:lang w:val="en-US" w:eastAsia="zh-CN"/>
        </w:rPr>
        <w:t xml:space="preserve"> </w:t>
      </w:r>
      <w:r w:rsidR="00002222" w:rsidRPr="003624BC">
        <w:rPr>
          <w:rFonts w:ascii="Book Antiqua" w:eastAsia="宋体" w:hAnsi="Book Antiqua"/>
          <w:sz w:val="24"/>
          <w:szCs w:val="24"/>
          <w:lang w:val="en-US" w:eastAsia="zh-CN"/>
        </w:rPr>
        <w:t>)</w:t>
      </w:r>
      <w:r w:rsidR="00296020" w:rsidRPr="003624BC">
        <w:rPr>
          <w:rFonts w:ascii="Book Antiqua" w:hAnsi="Book Antiqua"/>
          <w:sz w:val="24"/>
          <w:szCs w:val="24"/>
          <w:lang w:val="en-US"/>
        </w:rPr>
        <w:t>/</w:t>
      </w:r>
      <w:r w:rsidR="00934576" w:rsidRPr="003624BC">
        <w:rPr>
          <w:rFonts w:ascii="Book Antiqua" w:hAnsi="Book Antiqua"/>
          <w:sz w:val="24"/>
          <w:szCs w:val="24"/>
          <w:lang w:val="en-US"/>
        </w:rPr>
        <w:t>gamma-carboxyglutamic acid</w:t>
      </w:r>
      <w:r w:rsidRPr="003624BC">
        <w:rPr>
          <w:rFonts w:ascii="Book Antiqua" w:hAnsi="Book Antiqua"/>
          <w:sz w:val="24"/>
          <w:szCs w:val="24"/>
          <w:lang w:val="en-US"/>
        </w:rPr>
        <w:t xml:space="preserve">, a potent inhibitor of BMP2, the upregulation of several target genes of RUNX2 such as SPP1, osteocalcin, </w:t>
      </w:r>
      <w:r w:rsidR="00D71420" w:rsidRPr="003624BC">
        <w:rPr>
          <w:rFonts w:ascii="Book Antiqua" w:hAnsi="Book Antiqua"/>
          <w:sz w:val="24"/>
          <w:szCs w:val="24"/>
          <w:lang w:val="en-US"/>
        </w:rPr>
        <w:t>matrix metalloproteinase</w:t>
      </w:r>
      <w:r w:rsidR="00F80772" w:rsidRPr="003624BC">
        <w:rPr>
          <w:rFonts w:ascii="Book Antiqua" w:hAnsi="Book Antiqua"/>
          <w:sz w:val="24"/>
          <w:szCs w:val="24"/>
          <w:lang w:val="en-US"/>
        </w:rPr>
        <w:t xml:space="preserve"> (MMP9</w:t>
      </w:r>
      <w:r w:rsidR="00D71420" w:rsidRPr="003624BC">
        <w:rPr>
          <w:rFonts w:ascii="Book Antiqua" w:hAnsi="Book Antiqua"/>
          <w:sz w:val="24"/>
          <w:szCs w:val="24"/>
          <w:lang w:val="en-US"/>
        </w:rPr>
        <w:t>; OMIM*120361)</w:t>
      </w:r>
      <w:r w:rsidRPr="003624BC">
        <w:rPr>
          <w:rFonts w:ascii="Book Antiqua" w:hAnsi="Book Antiqua"/>
          <w:sz w:val="24"/>
          <w:szCs w:val="24"/>
          <w:lang w:val="en-US"/>
        </w:rPr>
        <w:t>, TNAP and VEGF</w:t>
      </w:r>
      <w:r w:rsidR="00396E68" w:rsidRPr="003624BC">
        <w:rPr>
          <w:rFonts w:ascii="Book Antiqua" w:hAnsi="Book Antiqua"/>
          <w:sz w:val="24"/>
          <w:szCs w:val="24"/>
          <w:lang w:val="en-US"/>
        </w:rPr>
        <w:t>A, the influence</w:t>
      </w:r>
      <w:r w:rsidRPr="003624BC">
        <w:rPr>
          <w:rFonts w:ascii="Book Antiqua" w:hAnsi="Book Antiqua"/>
          <w:sz w:val="24"/>
          <w:szCs w:val="24"/>
          <w:lang w:val="en-US"/>
        </w:rPr>
        <w:t xml:space="preserve"> of oxidative stress on BMP2 expression and the overexpression of RUNX2 in calcified cardiac tissue of the </w:t>
      </w:r>
      <w:r w:rsidR="00396E68" w:rsidRPr="003624BC">
        <w:rPr>
          <w:rFonts w:ascii="Book Antiqua" w:hAnsi="Book Antiqua"/>
          <w:i/>
          <w:sz w:val="24"/>
          <w:szCs w:val="24"/>
          <w:lang w:val="en-US"/>
        </w:rPr>
        <w:t>A</w:t>
      </w:r>
      <w:r w:rsidRPr="003624BC">
        <w:rPr>
          <w:rFonts w:ascii="Book Antiqua" w:hAnsi="Book Antiqua"/>
          <w:i/>
          <w:sz w:val="24"/>
          <w:szCs w:val="24"/>
          <w:lang w:val="en-US"/>
        </w:rPr>
        <w:t>bcc6</w:t>
      </w:r>
      <w:r w:rsidRPr="003624BC">
        <w:rPr>
          <w:rFonts w:ascii="Book Antiqua" w:hAnsi="Book Antiqua"/>
          <w:sz w:val="24"/>
          <w:szCs w:val="24"/>
          <w:lang w:val="en-US"/>
        </w:rPr>
        <w:t xml:space="preserve">-related </w:t>
      </w:r>
      <w:r w:rsidR="00484A75" w:rsidRPr="003624BC">
        <w:rPr>
          <w:rFonts w:ascii="Book Antiqua" w:hAnsi="Book Antiqua"/>
          <w:sz w:val="24"/>
          <w:szCs w:val="24"/>
          <w:lang w:val="en-US"/>
        </w:rPr>
        <w:t>d</w:t>
      </w:r>
      <w:r w:rsidRPr="003624BC">
        <w:rPr>
          <w:rFonts w:ascii="Book Antiqua" w:hAnsi="Book Antiqua"/>
          <w:sz w:val="24"/>
          <w:szCs w:val="24"/>
          <w:lang w:val="en-US"/>
        </w:rPr>
        <w:t>ystrop</w:t>
      </w:r>
      <w:r w:rsidR="00296020" w:rsidRPr="003624BC">
        <w:rPr>
          <w:rFonts w:ascii="Book Antiqua" w:hAnsi="Book Antiqua"/>
          <w:sz w:val="24"/>
          <w:szCs w:val="24"/>
          <w:lang w:val="en-US"/>
        </w:rPr>
        <w:t>h</w:t>
      </w:r>
      <w:r w:rsidRPr="003624BC">
        <w:rPr>
          <w:rFonts w:ascii="Book Antiqua" w:hAnsi="Book Antiqua"/>
          <w:sz w:val="24"/>
          <w:szCs w:val="24"/>
          <w:lang w:val="en-US"/>
        </w:rPr>
        <w:t>ic</w:t>
      </w:r>
      <w:r w:rsidR="00396E68" w:rsidRPr="003624BC">
        <w:rPr>
          <w:rFonts w:ascii="Book Antiqua" w:hAnsi="Book Antiqua"/>
          <w:sz w:val="24"/>
          <w:szCs w:val="24"/>
          <w:lang w:val="en-US"/>
        </w:rPr>
        <w:t xml:space="preserve"> </w:t>
      </w:r>
      <w:r w:rsidR="00484A75" w:rsidRPr="003624BC">
        <w:rPr>
          <w:rFonts w:ascii="Book Antiqua" w:hAnsi="Book Antiqua"/>
          <w:sz w:val="24"/>
          <w:szCs w:val="24"/>
          <w:lang w:val="en-US"/>
        </w:rPr>
        <w:t>c</w:t>
      </w:r>
      <w:r w:rsidR="00396E68" w:rsidRPr="003624BC">
        <w:rPr>
          <w:rFonts w:ascii="Book Antiqua" w:hAnsi="Book Antiqua"/>
          <w:sz w:val="24"/>
          <w:szCs w:val="24"/>
          <w:lang w:val="en-US"/>
        </w:rPr>
        <w:t>ardiac</w:t>
      </w:r>
      <w:r w:rsidRPr="003624BC">
        <w:rPr>
          <w:rFonts w:ascii="Book Antiqua" w:hAnsi="Book Antiqua"/>
          <w:sz w:val="24"/>
          <w:szCs w:val="24"/>
          <w:lang w:val="en-US"/>
        </w:rPr>
        <w:t xml:space="preserve"> </w:t>
      </w:r>
      <w:r w:rsidR="00484A75" w:rsidRPr="003624BC">
        <w:rPr>
          <w:rFonts w:ascii="Book Antiqua" w:hAnsi="Book Antiqua"/>
          <w:sz w:val="24"/>
          <w:szCs w:val="24"/>
          <w:lang w:val="en-US"/>
        </w:rPr>
        <w:t>c</w:t>
      </w:r>
      <w:r w:rsidRPr="003624BC">
        <w:rPr>
          <w:rFonts w:ascii="Book Antiqua" w:hAnsi="Book Antiqua"/>
          <w:sz w:val="24"/>
          <w:szCs w:val="24"/>
          <w:lang w:val="en-US"/>
        </w:rPr>
        <w:t>alcification</w:t>
      </w:r>
      <w:r w:rsidR="00396E68" w:rsidRPr="003624BC">
        <w:rPr>
          <w:rFonts w:ascii="Book Antiqua" w:hAnsi="Book Antiqua"/>
          <w:sz w:val="24"/>
          <w:szCs w:val="24"/>
          <w:lang w:val="en-US"/>
        </w:rPr>
        <w:t xml:space="preserve"> (DCC)</w:t>
      </w:r>
      <w:r w:rsidR="00002222" w:rsidRPr="003624BC">
        <w:rPr>
          <w:rFonts w:ascii="Book Antiqua" w:hAnsi="Book Antiqua"/>
          <w:sz w:val="24"/>
          <w:szCs w:val="24"/>
          <w:lang w:val="en-US"/>
        </w:rPr>
        <w:t xml:space="preserve"> mouse</w:t>
      </w:r>
      <w:r w:rsidR="00660004" w:rsidRPr="003624BC">
        <w:rPr>
          <w:rFonts w:ascii="Book Antiqua" w:hAnsi="Book Antiqua"/>
          <w:sz w:val="24"/>
          <w:szCs w:val="24"/>
          <w:vertAlign w:val="superscript"/>
          <w:lang w:val="en-US"/>
        </w:rPr>
        <w:fldChar w:fldCharType="begin"/>
      </w:r>
      <w:r w:rsidR="00F23A87" w:rsidRPr="003624BC">
        <w:rPr>
          <w:rFonts w:ascii="Book Antiqua" w:hAnsi="Book Antiqua"/>
          <w:sz w:val="24"/>
          <w:szCs w:val="24"/>
          <w:vertAlign w:val="superscript"/>
          <w:lang w:val="en-US"/>
        </w:rPr>
        <w:instrText xml:space="preserve"> ADDIN PAPERS2_CITATIONS &lt;citation&gt;&lt;uuid&gt;CB643C09-AE31-45EA-89B3-1F397B265675&lt;/uuid&gt;&lt;priority&gt;70&lt;/priority&gt;&lt;publications&gt;&lt;publication&gt;&lt;uuid&gt;EA3004AA-C4EA-4A09-9D85-20763B4248FA&lt;/uuid&gt;&lt;volume&gt;183&lt;/volume&gt;&lt;accepted_date&gt;99201303121200000000222000&lt;/accepted_date&gt;&lt;doi&gt;10.1016/j.ajpath.2013.03.007&lt;/doi&gt;&lt;startpage&gt;60&lt;/startpage&gt;&lt;revision_date&gt;99201303111200000000222000&lt;/revision_date&gt;&lt;publication_date&gt;99201307001200000000220000&lt;/publication_date&gt;&lt;url&gt;http://linkinghub.elsevier.com/retrieve/pii/S0002944013002630&lt;/url&gt;&lt;type&gt;400&lt;/type&gt;&lt;title&gt;Functional interaction of osteogenic transcription factors Runx2 and Vdr in transcriptional regulation of Opn during soft tissue calcification.&lt;/title&gt;&lt;submission_date&gt;99201206221200000000222000&lt;/submission_date&gt;&lt;number&gt;1&lt;/number&gt;&lt;institution&gt;Institute for Integrative and Experimental Genomics and DZHK-German Centre for Cardiovascular Research, partner site Lübeck/Hamburg/Kiel, University of Lübeck, Lübeck, Germany.&lt;/institution&gt;&lt;subtype&gt;400&lt;/subtype&gt;&lt;endpage&gt;68&lt;/endpage&gt;&lt;bundle&gt;&lt;publication&gt;&lt;title&gt;The American journal of pathology&lt;/title&gt;&lt;type&gt;-100&lt;/type&gt;&lt;subtype&gt;-100&lt;/subtype&gt;&lt;uuid&gt;305E9101-D4D1-4ECC-87FD-9A567571D6AC&lt;/uuid&gt;&lt;/publication&gt;&lt;/bundle&gt;&lt;authors&gt;&lt;author&gt;&lt;firstName&gt;Ann-Kathrin&lt;/firstName&gt;&lt;lastName&gt;Sowa&lt;/lastName&gt;&lt;/author&gt;&lt;author&gt;&lt;firstName&gt;Frank&lt;/firstName&gt;&lt;middleNames&gt;J&lt;/middleNames&gt;&lt;lastName&gt;Kaiser&lt;/lastName&gt;&lt;/author&gt;&lt;author&gt;&lt;firstName&gt;Juliane&lt;/firstName&gt;&lt;lastName&gt;Eckhold&lt;/lastName&gt;&lt;/author&gt;&lt;author&gt;&lt;firstName&gt;Thorsten&lt;/firstName&gt;&lt;lastName&gt;Kessler&lt;/lastName&gt;&lt;/author&gt;&lt;author&gt;&lt;firstName&gt;Redouane&lt;/firstName&gt;&lt;lastName&gt;Aherrahrou&lt;/lastName&gt;&lt;/author&gt;&lt;author&gt;&lt;firstName&gt;Sandra&lt;/firstName&gt;&lt;lastName&gt;Wrobel&lt;/lastName&gt;&lt;/author&gt;&lt;author&gt;&lt;firstName&gt;Piotr&lt;/firstName&gt;&lt;middleNames&gt;M&lt;/middleNames&gt;&lt;lastName&gt;Kaczmarek&lt;/lastName&gt;&lt;/author&gt;&lt;author&gt;&lt;firstName&gt;Lars&lt;/firstName&gt;&lt;lastName&gt;Doehring&lt;/lastName&gt;&lt;/author&gt;&lt;author&gt;&lt;firstName&gt;Heribert&lt;/firstName&gt;&lt;lastName&gt;Schunkert&lt;/lastName&gt;&lt;/author&gt;&lt;author&gt;&lt;firstName&gt;Jeanette&lt;/firstName&gt;&lt;lastName&gt;Erdmann&lt;/lastName&gt;&lt;/author&gt;&lt;author&gt;&lt;firstName&gt;Zouhair&lt;/firstName&gt;&lt;lastName&gt;Aherrahrou&lt;/lastName&gt;&lt;/author&gt;&lt;/authors&gt;&lt;/publication&gt;&lt;publication&gt;&lt;uuid&gt;3F0BE516-AB21-4A56-B12E-CC568B5850AD&lt;/uuid&gt;&lt;volume&gt;9&lt;/volume&gt;&lt;accepted_date&gt;99201404291200000000222000&lt;/accepted_date&gt;&lt;doi&gt;10.1186/1750-1172-9-66&lt;/doi&gt;&lt;startpage&gt;66&lt;/startpage&gt;&lt;publication_date&gt;99201404291200000000222000&lt;/publication_date&gt;&lt;url&gt;http://www.ojrd.com/content/9/1/66&lt;/url&gt;&lt;type&gt;400&lt;/type&gt;&lt;title&gt;Perturbation of specific pro-mineralizing signalling pathways in human and murine pseudoxanthoma elasticum&lt;/title&gt;&lt;publisher&gt;BioMed Central Ltd&lt;/publisher&gt;&lt;location&gt;&amp;lt;html&amp;gt;&amp;lt;head&amp;gt;&amp;lt;meta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99201310251200000000222000&lt;/submission_date&gt;&lt;number&gt;1&lt;/number&gt;&lt;institution&gt;CMGG&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Mohammad&lt;/firstName&gt;&lt;middleNames&gt;J&lt;/middleNames&gt;&lt;lastName&gt;Hosen&lt;/lastName&gt;&lt;/author&gt;&lt;author&gt;&lt;firstName&gt;Paul&lt;/firstName&gt;&lt;middleNames&gt;J&lt;/middleNames&gt;&lt;lastName&gt;Coucke&lt;/lastName&gt;&lt;/author&gt;&lt;author&gt;&lt;nonDroppingParticle&gt;Le&lt;/nonDroppingParticle&gt;&lt;firstName&gt;Olivier&lt;/firstName&gt;&lt;lastName&gt;Saux&lt;/lastName&gt;&lt;/author&gt;&lt;author&gt;&lt;nonDroppingParticle&gt;De&lt;/nonDroppingParticle&gt;&lt;firstName&gt;Anne&lt;/firstName&gt;&lt;lastName&gt;Paepe&lt;/lastName&gt;&lt;/author&gt;&lt;author&gt;&lt;firstName&gt;Olivier&lt;/firstName&gt;&lt;middleNames&gt;M&lt;/middleNames&gt;&lt;lastName&gt;Vanakker&lt;/lastName&gt;&lt;/author&gt;&lt;/authors&gt;&lt;/publication&gt;&lt;/publications&gt;&lt;cites&gt;&lt;/cites&gt;&lt;/citation&gt;</w:instrText>
      </w:r>
      <w:r w:rsidR="00660004" w:rsidRPr="003624BC">
        <w:rPr>
          <w:rFonts w:ascii="Book Antiqua" w:hAnsi="Book Antiqua"/>
          <w:sz w:val="24"/>
          <w:szCs w:val="24"/>
          <w:vertAlign w:val="superscript"/>
          <w:lang w:val="en-US"/>
        </w:rPr>
        <w:fldChar w:fldCharType="separate"/>
      </w:r>
      <w:r w:rsidR="003A38B0" w:rsidRPr="003624BC">
        <w:rPr>
          <w:rFonts w:ascii="Book Antiqua" w:eastAsiaTheme="minorEastAsia" w:hAnsi="Book Antiqua" w:cs="Book Antiqua"/>
          <w:sz w:val="24"/>
          <w:szCs w:val="24"/>
          <w:vertAlign w:val="superscript"/>
          <w:lang w:val="en-US"/>
        </w:rPr>
        <w:t>[34</w:t>
      </w:r>
      <w:r w:rsidR="00002222" w:rsidRPr="003624BC">
        <w:rPr>
          <w:rFonts w:ascii="Book Antiqua" w:eastAsia="宋体" w:hAnsi="Book Antiqua" w:cs="Book Antiqua"/>
          <w:sz w:val="24"/>
          <w:szCs w:val="24"/>
          <w:vertAlign w:val="superscript"/>
          <w:lang w:val="en-US" w:eastAsia="zh-CN"/>
        </w:rPr>
        <w:t>-</w:t>
      </w:r>
      <w:r w:rsidR="00660004" w:rsidRPr="003624BC">
        <w:rPr>
          <w:rFonts w:ascii="Book Antiqua" w:hAnsi="Book Antiqua"/>
          <w:sz w:val="24"/>
          <w:szCs w:val="24"/>
          <w:vertAlign w:val="superscript"/>
          <w:lang w:val="en-US"/>
        </w:rPr>
        <w:fldChar w:fldCharType="end"/>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5D67D9BD-7D21-4788-AFA2-A4354AFA739E&lt;/uuid&gt;&lt;priority&gt;71&lt;/priority&gt;&lt;publications&gt;&lt;publication&gt;&lt;volume&gt;9&lt;/volume&gt;&lt;publication_date&gt;99201400001200000000200000&lt;/publication_date&gt;&lt;number&gt;9&lt;/number&gt;&lt;institution&gt;Institut fur Laboratoriums- und Transfusionsmedizin, Herz- und Diabeteszentrum Nordrhein-Westfalen, Universitatsklinik der Ruhr-Universitat Bochum, Bad Oeynhausen, Germany.&lt;/institution&gt;&lt;startpage&gt;e108336&lt;/startpage&gt;&lt;title&gt;Large-scaled metabolic profiling of human dermal fibroblasts derived from pseudoxanthoma elasticum patients and healthy controls.&lt;/title&gt;&lt;uuid&gt;6EA076D0-94AF-4A14-A922-878B3D39814C&lt;/uuid&gt;&lt;subtype&gt;400&lt;/subtype&gt;&lt;type&gt;400&lt;/type&gt;&lt;url&gt;http://eutils.ncbi.nlm.nih.gov/entrez/eutils/elink.fcgi?dbfrom=pubmed&amp;amp;id=25265166&amp;amp;retmode=ref&amp;amp;cmd=prlinks&lt;/url&gt;&lt;bundle&gt;&lt;publication&gt;&lt;title&gt;PloS one&lt;/title&gt;&lt;type&gt;-100&lt;/type&gt;&lt;subtype&gt;-100&lt;/subtype&gt;&lt;uuid&gt;01900FB5-E0C3-49EE-82D9-953900DA387C&lt;/uuid&gt;&lt;/publication&gt;&lt;/bundle&gt;&lt;authors&gt;&lt;author&gt;&lt;firstName&gt;Patricia&lt;/firstName&gt;&lt;lastName&gt;Kuzaj&lt;/lastName&gt;&lt;/author&gt;&lt;author&gt;&lt;firstName&gt;Joachim&lt;/firstName&gt;&lt;lastName&gt;Kuhn&lt;/lastName&gt;&lt;/author&gt;&lt;author&gt;&lt;firstName&gt;Ryan&lt;/firstName&gt;&lt;middleNames&gt;D&lt;/middleNames&gt;&lt;lastName&gt;Michalek&lt;/lastName&gt;&lt;/author&gt;&lt;author&gt;&lt;firstName&gt;Edward&lt;/firstName&gt;&lt;middleNames&gt;D&lt;/middleNames&gt;&lt;lastName&gt;Karoly&lt;/lastName&gt;&lt;/author&gt;&lt;author&gt;&lt;firstName&gt;Isabel&lt;/firstName&gt;&lt;lastName&gt;Faust&lt;/lastName&gt;&lt;/author&gt;&lt;author&gt;&lt;firstName&gt;Mareike&lt;/firstName&gt;&lt;lastName&gt;Dabisch-Ruthe&lt;/lastName&gt;&lt;/author&gt;&lt;author&gt;&lt;firstName&gt;Cornelius&lt;/firstName&gt;&lt;lastName&gt;Knabbe&lt;/lastName&gt;&lt;/author&gt;&lt;author&gt;&lt;firstName&gt;Doris&lt;/firstName&gt;&lt;lastName&gt;Hendig&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36]</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Furthermore, apoptosis was identified as </w:t>
      </w:r>
      <w:r w:rsidR="00CC14FD" w:rsidRPr="003624BC">
        <w:rPr>
          <w:rFonts w:ascii="Book Antiqua" w:hAnsi="Book Antiqua"/>
          <w:sz w:val="24"/>
          <w:szCs w:val="24"/>
          <w:lang w:val="en-US"/>
        </w:rPr>
        <w:t xml:space="preserve">an </w:t>
      </w:r>
      <w:r w:rsidRPr="003624BC">
        <w:rPr>
          <w:rFonts w:ascii="Book Antiqua" w:hAnsi="Book Antiqua"/>
          <w:sz w:val="24"/>
          <w:szCs w:val="24"/>
          <w:lang w:val="en-US"/>
        </w:rPr>
        <w:t>important process in PXE</w:t>
      </w:r>
      <w:r w:rsidR="00CC14FD" w:rsidRPr="003624BC">
        <w:rPr>
          <w:rFonts w:ascii="Book Antiqua" w:hAnsi="Book Antiqua"/>
          <w:sz w:val="24"/>
          <w:szCs w:val="24"/>
          <w:lang w:val="en-US"/>
        </w:rPr>
        <w:t xml:space="preserve"> contributing to mineralization</w:t>
      </w:r>
      <w:r w:rsidRPr="003624BC">
        <w:rPr>
          <w:rFonts w:ascii="Book Antiqua" w:hAnsi="Book Antiqua"/>
          <w:sz w:val="24"/>
          <w:szCs w:val="24"/>
          <w:lang w:val="en-US"/>
        </w:rPr>
        <w:t>, by activation of BCL2 and multi</w:t>
      </w:r>
      <w:r w:rsidR="00002222" w:rsidRPr="003624BC">
        <w:rPr>
          <w:rFonts w:ascii="Book Antiqua" w:hAnsi="Book Antiqua"/>
          <w:sz w:val="24"/>
          <w:szCs w:val="24"/>
          <w:lang w:val="en-US"/>
        </w:rPr>
        <w:t>ple caspases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F52EC44F-FE77-4811-AFB2-FF3D8AAB6B65&lt;/uuid&gt;&lt;priority&gt;72&lt;/priority&gt;&lt;publications&gt;&lt;publication&gt;&lt;uuid&gt;3F0BE516-AB21-4A56-B12E-CC568B5850AD&lt;/uuid&gt;&lt;volume&gt;9&lt;/volume&gt;&lt;accepted_date&gt;99201404291200000000222000&lt;/accepted_date&gt;&lt;doi&gt;10.1186/1750-1172-9-66&lt;/doi&gt;&lt;startpage&gt;66&lt;/startpage&gt;&lt;publication_date&gt;99201404291200000000222000&lt;/publication_date&gt;&lt;url&gt;http://www.ojrd.com/content/9/1/66&lt;/url&gt;&lt;type&gt;400&lt;/type&gt;&lt;title&gt;Perturbation of specific pro-mineralizing signalling pathways in human and murine pseudoxanthoma elasticum&lt;/title&gt;&lt;publisher&gt;BioMed Central Ltd&lt;/publisher&gt;&lt;location&gt;&amp;lt;html&amp;gt;&amp;lt;head&amp;gt;&amp;lt;meta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99201310251200000000222000&lt;/submission_date&gt;&lt;number&gt;1&lt;/number&gt;&lt;institution&gt;CMGG&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Mohammad&lt;/firstName&gt;&lt;middleNames&gt;J&lt;/middleNames&gt;&lt;lastName&gt;Hosen&lt;/lastName&gt;&lt;/author&gt;&lt;author&gt;&lt;firstName&gt;Paul&lt;/firstName&gt;&lt;middleNames&gt;J&lt;/middleNames&gt;&lt;lastName&gt;Coucke&lt;/lastName&gt;&lt;/author&gt;&lt;author&gt;&lt;nonDroppingParticle&gt;Le&lt;/nonDroppingParticle&gt;&lt;firstName&gt;Olivier&lt;/firstName&gt;&lt;lastName&gt;Saux&lt;/lastName&gt;&lt;/author&gt;&lt;author&gt;&lt;nonDroppingParticle&gt;De&lt;/nonDroppingParticle&gt;&lt;firstName&gt;Anne&lt;/firstName&gt;&lt;lastName&gt;Paepe&lt;/lastName&gt;&lt;/author&gt;&lt;author&gt;&lt;firstName&gt;Olivier&lt;/firstName&gt;&lt;middleNames&gt;M&lt;/middleNames&gt;&lt;lastName&gt;Vanakker&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[34]</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w:t>
      </w:r>
    </w:p>
    <w:p w14:paraId="7D6AA72D" w14:textId="3C91B720" w:rsidR="00327902" w:rsidRPr="003624BC" w:rsidRDefault="00327902" w:rsidP="00905037">
      <w:pPr>
        <w:pStyle w:val="Normaal1"/>
        <w:spacing w:after="0" w:line="360" w:lineRule="auto"/>
        <w:ind w:firstLineChars="200" w:firstLine="480"/>
        <w:jc w:val="both"/>
        <w:rPr>
          <w:rFonts w:ascii="Book Antiqua" w:hAnsi="Book Antiqua"/>
          <w:sz w:val="24"/>
          <w:szCs w:val="24"/>
          <w:lang w:val="en-US"/>
        </w:rPr>
      </w:pPr>
      <w:r w:rsidRPr="003624BC">
        <w:rPr>
          <w:rFonts w:ascii="Book Antiqua" w:hAnsi="Book Antiqua"/>
          <w:sz w:val="24"/>
          <w:szCs w:val="24"/>
          <w:lang w:val="en-US"/>
        </w:rPr>
        <w:t xml:space="preserve">Some insights in the dysfunction of pro- and anti-mineralizing factors in the PXE </w:t>
      </w:r>
      <w:proofErr w:type="gramStart"/>
      <w:r w:rsidRPr="003624BC">
        <w:rPr>
          <w:rFonts w:ascii="Book Antiqua" w:hAnsi="Book Antiqua"/>
          <w:sz w:val="24"/>
          <w:szCs w:val="24"/>
          <w:lang w:val="en-US"/>
        </w:rPr>
        <w:t>pathogenesis,</w:t>
      </w:r>
      <w:proofErr w:type="gramEnd"/>
      <w:r w:rsidRPr="003624BC">
        <w:rPr>
          <w:rFonts w:ascii="Book Antiqua" w:hAnsi="Book Antiqua"/>
          <w:sz w:val="24"/>
          <w:szCs w:val="24"/>
          <w:lang w:val="en-US"/>
        </w:rPr>
        <w:t xml:space="preserve"> have been described in the </w:t>
      </w:r>
      <w:r w:rsidR="00CC14FD" w:rsidRPr="003624BC">
        <w:rPr>
          <w:rFonts w:ascii="Book Antiqua" w:hAnsi="Book Antiqua"/>
          <w:sz w:val="24"/>
          <w:szCs w:val="24"/>
          <w:lang w:val="en-US"/>
        </w:rPr>
        <w:t xml:space="preserve">PXE </w:t>
      </w:r>
      <w:r w:rsidRPr="003624BC">
        <w:rPr>
          <w:rFonts w:ascii="Book Antiqua" w:hAnsi="Book Antiqua"/>
          <w:sz w:val="24"/>
          <w:szCs w:val="24"/>
          <w:lang w:val="en-US"/>
        </w:rPr>
        <w:t xml:space="preserve">murine model and/or PXE patients. Several local pro-mineralizing factors seem to be upregulated </w:t>
      </w:r>
      <w:r w:rsidRPr="003624BC">
        <w:rPr>
          <w:rFonts w:ascii="Book Antiqua" w:hAnsi="Book Antiqua"/>
          <w:i/>
          <w:sz w:val="24"/>
          <w:szCs w:val="24"/>
          <w:lang w:val="en-US"/>
        </w:rPr>
        <w:t>in vitro</w:t>
      </w:r>
      <w:r w:rsidRPr="003624BC">
        <w:rPr>
          <w:rFonts w:ascii="Book Antiqua" w:hAnsi="Book Antiqua"/>
          <w:sz w:val="24"/>
          <w:szCs w:val="24"/>
          <w:lang w:val="en-US"/>
        </w:rPr>
        <w:t xml:space="preserve"> and/or </w:t>
      </w:r>
      <w:r w:rsidRPr="003624BC">
        <w:rPr>
          <w:rFonts w:ascii="Book Antiqua" w:hAnsi="Book Antiqua"/>
          <w:i/>
          <w:sz w:val="24"/>
          <w:szCs w:val="24"/>
          <w:lang w:val="en-US"/>
        </w:rPr>
        <w:t>in vivo</w:t>
      </w:r>
      <w:r w:rsidRPr="003624BC">
        <w:rPr>
          <w:rFonts w:ascii="Book Antiqua" w:hAnsi="Book Antiqua"/>
          <w:sz w:val="24"/>
          <w:szCs w:val="24"/>
          <w:lang w:val="en-US"/>
        </w:rPr>
        <w:t xml:space="preserve"> (TNAP, BMP2) while mineralization inhibitors</w:t>
      </w:r>
      <w:r w:rsidR="00D71420" w:rsidRPr="003624BC">
        <w:rPr>
          <w:rFonts w:ascii="Book Antiqua" w:hAnsi="Book Antiqua"/>
          <w:sz w:val="24"/>
          <w:szCs w:val="24"/>
          <w:lang w:val="en-US"/>
        </w:rPr>
        <w:t>, such as ecto-5-prime-nucleotidase or CD73</w:t>
      </w:r>
      <w:r w:rsidR="00C1085D" w:rsidRPr="003624BC">
        <w:rPr>
          <w:rFonts w:ascii="Book Antiqua" w:hAnsi="Book Antiqua"/>
          <w:sz w:val="24"/>
          <w:szCs w:val="24"/>
          <w:lang w:val="en-US"/>
        </w:rPr>
        <w:t xml:space="preserve"> (NT5E</w:t>
      </w:r>
      <w:r w:rsidR="00D71420" w:rsidRPr="003624BC">
        <w:rPr>
          <w:rFonts w:ascii="Book Antiqua" w:hAnsi="Book Antiqua"/>
          <w:sz w:val="24"/>
          <w:szCs w:val="24"/>
          <w:lang w:val="en-US"/>
        </w:rPr>
        <w:t>; OMIM*129190)</w:t>
      </w:r>
      <w:r w:rsidR="00C1085D" w:rsidRPr="003624BC">
        <w:rPr>
          <w:rFonts w:ascii="Book Antiqua" w:hAnsi="Book Antiqua"/>
          <w:sz w:val="24"/>
          <w:szCs w:val="24"/>
          <w:lang w:val="en-US"/>
        </w:rPr>
        <w:t xml:space="preserve">, SPP1, </w:t>
      </w:r>
      <w:r w:rsidR="00E63CCD" w:rsidRPr="003624BC">
        <w:rPr>
          <w:rFonts w:ascii="Book Antiqua" w:hAnsi="Book Antiqua"/>
          <w:sz w:val="24"/>
          <w:szCs w:val="24"/>
          <w:lang w:val="en-US"/>
        </w:rPr>
        <w:t>a</w:t>
      </w:r>
      <w:r w:rsidR="00296020" w:rsidRPr="003624BC">
        <w:rPr>
          <w:rFonts w:ascii="Book Antiqua" w:hAnsi="Book Antiqua"/>
          <w:sz w:val="24"/>
          <w:szCs w:val="24"/>
          <w:lang w:val="en-US"/>
        </w:rPr>
        <w:t>nkyrin (mouse,</w:t>
      </w:r>
      <w:r w:rsidR="00D71420" w:rsidRPr="003624BC">
        <w:rPr>
          <w:rFonts w:ascii="Book Antiqua" w:hAnsi="Book Antiqua"/>
          <w:sz w:val="24"/>
          <w:szCs w:val="24"/>
          <w:lang w:val="en-US"/>
        </w:rPr>
        <w:t xml:space="preserve"> homolog of</w:t>
      </w:r>
      <w:r w:rsidR="00296020" w:rsidRPr="003624BC">
        <w:rPr>
          <w:rFonts w:ascii="Book Antiqua" w:hAnsi="Book Antiqua"/>
          <w:sz w:val="24"/>
          <w:szCs w:val="24"/>
          <w:lang w:val="en-US"/>
        </w:rPr>
        <w:t>)</w:t>
      </w:r>
      <w:r w:rsidR="00C1085D" w:rsidRPr="003624BC">
        <w:rPr>
          <w:rFonts w:ascii="Book Antiqua" w:hAnsi="Book Antiqua"/>
          <w:sz w:val="24"/>
          <w:szCs w:val="24"/>
          <w:lang w:val="en-US"/>
        </w:rPr>
        <w:t xml:space="preserve"> (ANKH</w:t>
      </w:r>
      <w:r w:rsidR="00D71420" w:rsidRPr="003624BC">
        <w:rPr>
          <w:rFonts w:ascii="Book Antiqua" w:hAnsi="Book Antiqua"/>
          <w:sz w:val="24"/>
          <w:szCs w:val="24"/>
          <w:lang w:val="en-US"/>
        </w:rPr>
        <w:t xml:space="preserve">; OMIM*605145) and VK-dependent calcification inhibitors, </w:t>
      </w:r>
      <w:r w:rsidR="00002222" w:rsidRPr="003624BC">
        <w:rPr>
          <w:rFonts w:ascii="Book Antiqua" w:hAnsi="Book Antiqua"/>
          <w:sz w:val="24"/>
          <w:szCs w:val="24"/>
          <w:lang w:val="en-US"/>
        </w:rPr>
        <w:t>were found to be less expressed</w:t>
      </w:r>
      <w:r w:rsidR="00CC14FD"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DAF64C8-88F7-4EB8-A012-3F45FD1D402C&lt;/uuid&gt;&lt;priority&gt;75&lt;/priority&gt;&lt;publications&gt;&lt;publication&gt;&lt;uuid&gt;68BEDD28-3C58-479B-B2FA-E688C3D49E0E&lt;/uuid&gt;&lt;volume&gt;90&lt;/volume&gt;&lt;doi&gt;10.1038/labinvest.2010.68&lt;/doi&gt;&lt;startpage&gt;895&lt;/startpage&gt;&lt;publication_date&gt;99201006001200000000220000&lt;/publication_date&gt;&lt;url&gt;http://eutils.ncbi.nlm.nih.gov/entrez/eutils/elink.fcgi?dbfrom=pubmed&amp;amp;id=20368697&amp;amp;retmode=ref&amp;amp;cmd=prlinks&lt;/url&gt;&lt;type&gt;400&lt;/type&gt;&lt;title&gt;Low serum vitamin K in PXE results in defective carboxylation of mineralization inhibitors similar to the GGCX mutations in the PXE-like syndrome.&lt;/title&gt;&lt;institution&gt;Center for Medical Genetics, Ghent University Hospital, Ghent, Belgium.&lt;/institution&gt;&lt;number&gt;6&lt;/number&gt;&lt;subtype&gt;400&lt;/subtype&gt;&lt;endpage&gt;905&lt;/endpage&gt;&lt;bundle&gt;&lt;publication&gt;&lt;title&gt;Laboratory investigation; a journal of technical methods and pathology&lt;/title&gt;&lt;type&gt;-100&lt;/type&gt;&lt;subtype&gt;-100&lt;/subtype&gt;&lt;uuid&gt;04FB5D25-0F05-4AC5-8B15-CE2B034BE294&lt;/uuid&gt;&lt;/publication&gt;&lt;/bundle&gt;&lt;authors&gt;&lt;author&gt;&lt;firstName&gt;Olivier&lt;/firstName&gt;&lt;middleNames&gt;M&lt;/middleNames&gt;&lt;lastName&gt;Vanakker&lt;/lastName&gt;&lt;/author&gt;&lt;author&gt;&lt;firstName&gt;Ludovic&lt;/firstName&gt;&lt;lastName&gt;Martin&lt;/lastName&gt;&lt;/author&gt;&lt;author&gt;&lt;firstName&gt;Leon&lt;/firstName&gt;&lt;middleNames&gt;J&lt;/middleNames&gt;&lt;lastName&gt;Schurgers&lt;/lastName&gt;&lt;/author&gt;&lt;author&gt;&lt;firstName&gt;Daniela&lt;/firstName&gt;&lt;lastName&gt;Quaglino&lt;/lastName&gt;&lt;/author&gt;&lt;author&gt;&lt;firstName&gt;Laura&lt;/firstName&gt;&lt;lastName&gt;Costrop&lt;/lastName&gt;&lt;/author&gt;&lt;author&gt;&lt;firstName&gt;Cees&lt;/firstName&gt;&lt;lastName&gt;Vermeer&lt;/lastName&gt;&lt;/author&gt;&lt;author&gt;&lt;firstName&gt;Ivonne&lt;/firstName&gt;&lt;lastName&gt;Pasquali-Ronchetti&lt;/lastName&gt;&lt;/author&gt;&lt;author&gt;&lt;firstName&gt;Paul&lt;/firstName&gt;&lt;middleNames&gt;J&lt;/middleNames&gt;&lt;lastName&gt;Coucke&lt;/lastName&gt;&lt;/author&gt;&lt;author&gt;&lt;nonDroppingParticle&gt;De&lt;/nonDroppingParticle&gt;&lt;firstName&gt;Anne&lt;/firstName&gt;&lt;lastName&gt;Paepe&lt;/lastName&gt;&lt;/author&gt;&lt;/authors&gt;&lt;/publication&gt;&lt;/publications&gt;&lt;cites&gt;&lt;/cites&gt;&lt;/citation&gt;</w:instrText>
      </w:r>
      <w:r w:rsidR="00CC14FD"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[37</w:t>
      </w:r>
      <w:r w:rsidR="00002222" w:rsidRPr="003624BC">
        <w:rPr>
          <w:rFonts w:ascii="Book Antiqua" w:eastAsia="宋体" w:hAnsi="Book Antiqua" w:cs="Book Antiqua"/>
          <w:sz w:val="24"/>
          <w:szCs w:val="24"/>
          <w:vertAlign w:val="superscript"/>
          <w:lang w:val="en-US" w:eastAsia="zh-CN"/>
        </w:rPr>
        <w:t>-</w:t>
      </w:r>
      <w:r w:rsidR="00CC14FD" w:rsidRPr="003624BC">
        <w:rPr>
          <w:rFonts w:ascii="Book Antiqua" w:hAnsi="Book Antiqua"/>
          <w:sz w:val="24"/>
          <w:szCs w:val="24"/>
          <w:lang w:val="en-US"/>
        </w:rPr>
        <w:fldChar w:fldCharType="end"/>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B56028D-7B03-4524-A821-6194F550F95D&lt;/uuid&gt;&lt;priority&gt;74&lt;/priority&gt;&lt;publications&gt;&lt;publication&gt;&lt;uuid&gt;8E1BCDAA-1983-4ED0-B6FA-CD93A3C62723&lt;/uuid&gt;&lt;volume&gt;12&lt;/volume&gt;&lt;startpage&gt;1112&lt;/startpage&gt;&lt;publication_date&gt;99199912001200000000220000&lt;/publication_date&gt;&lt;url&gt;http://eutils.ncbi.nlm.nih.gov/entrez/eutils/elink.fcgi?dbfrom=pubmed&amp;amp;id=10619263&amp;amp;retmode=ref&amp;amp;cmd=prlinks&lt;/url&gt;&lt;type&gt;400&lt;/type&gt;&lt;title&gt;Identification of heterozygote carriers in families with a recessive form of pseudoxanthoma elasticum (PXE).&lt;/title&gt;&lt;location&gt;&amp;lt;html&amp;gt;&amp;lt;head&amp;gt;&amp;lt;meta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Home&amp;lt;/a&amp;gt;&amp;lt;/div&amp;gt;&amp;lt;/body&amp;gt;&amp;lt;/html&amp;gt;&lt;/location&gt;&lt;institution&gt;Biomedical Sciences Department, University of Modena and Reggio Emilia, Italy.&lt;/institution&gt;&lt;number&gt;12&lt;/number&gt;&lt;subtype&gt;400&lt;/subtype&gt;&lt;endpage&gt;1123&lt;/endpage&gt;&lt;bundle&gt;&lt;publication&gt;&lt;title&gt;Modern pathology : an official journal of the United States and Canadian Academy of Pathology, Inc&lt;/title&gt;&lt;type&gt;-100&lt;/type&gt;&lt;subtype&gt;-100&lt;/subtype&gt;&lt;uuid&gt;393EB89F-4B3F-497D-BB0B-43FD01375EF6&lt;/uuid&gt;&lt;/publication&gt;&lt;/bundle&gt;&lt;authors&gt;&lt;author&gt;&lt;firstName&gt;B&lt;/firstName&gt;&lt;lastName&gt;Bacchelli&lt;/lastName&gt;&lt;/author&gt;&lt;author&gt;&lt;firstName&gt;D&lt;/firstName&gt;&lt;lastName&gt;Quaglino&lt;/lastName&gt;&lt;/author&gt;&lt;author&gt;&lt;firstName&gt;D&lt;/firstName&gt;&lt;lastName&gt;Gheduzzi&lt;/lastName&gt;&lt;/author&gt;&lt;author&gt;&lt;firstName&gt;F&lt;/firstName&gt;&lt;lastName&gt;Taparelli&lt;/lastName&gt;&lt;/author&gt;&lt;author&gt;&lt;firstName&gt;F&lt;/firstName&gt;&lt;lastName&gt;Boraldi&lt;/lastName&gt;&lt;/author&gt;&lt;author&gt;&lt;firstName&gt;B&lt;/firstName&gt;&lt;lastName&gt;Trolli&lt;/lastName&gt;&lt;/author&gt;&lt;author&gt;&lt;nonDroppingParticle&gt;Le&lt;/nonDroppingParticle&gt;&lt;firstName&gt;O&lt;/firstName&gt;&lt;lastName&gt;Saux&lt;/lastName&gt;&lt;/author&gt;&lt;author&gt;&lt;firstName&gt;C&lt;/firstName&gt;&lt;middleNames&gt;D&lt;/middleNames&gt;&lt;lastName&gt;Boyd&lt;/lastName&gt;&lt;/author&gt;&lt;author&gt;&lt;firstName&gt;I&lt;/firstName&gt;&lt;middleNames&gt;P&lt;/middleNames&gt;&lt;lastName&gt;Ronchetti&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39]</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4EFF3874" w14:textId="613CE3DD" w:rsidR="0028746A" w:rsidRPr="003624BC" w:rsidRDefault="00327902" w:rsidP="00905037">
      <w:pPr>
        <w:pStyle w:val="Normaal1"/>
        <w:spacing w:after="0" w:line="360" w:lineRule="auto"/>
        <w:ind w:firstLine="708"/>
        <w:jc w:val="both"/>
        <w:rPr>
          <w:rFonts w:ascii="Book Antiqua" w:eastAsia="宋体" w:hAnsi="Book Antiqua"/>
          <w:sz w:val="24"/>
          <w:szCs w:val="24"/>
          <w:lang w:val="en-US" w:eastAsia="zh-CN"/>
        </w:rPr>
      </w:pPr>
      <w:r w:rsidRPr="003624BC">
        <w:rPr>
          <w:rFonts w:ascii="Book Antiqua" w:hAnsi="Book Antiqua"/>
          <w:sz w:val="24"/>
          <w:szCs w:val="24"/>
          <w:lang w:val="en-US"/>
        </w:rPr>
        <w:t>Besides local factors, systemic inhibitors of mineralization such as Fetuin A and more recently inorganic pyrophosphat</w:t>
      </w:r>
      <w:r w:rsidR="00B2086E" w:rsidRPr="003624BC">
        <w:rPr>
          <w:rFonts w:ascii="Book Antiqua" w:hAnsi="Book Antiqua"/>
          <w:sz w:val="24"/>
          <w:szCs w:val="24"/>
          <w:lang w:val="en-US"/>
        </w:rPr>
        <w:t>e</w:t>
      </w:r>
      <w:r w:rsidRPr="003624BC">
        <w:rPr>
          <w:rFonts w:ascii="Book Antiqua" w:hAnsi="Book Antiqua"/>
          <w:sz w:val="24"/>
          <w:szCs w:val="24"/>
          <w:lang w:val="en-US"/>
        </w:rPr>
        <w:t xml:space="preserve"> (PPi), were shown to be less abundant in PXE. PPi is a potent endogenous inhibitor of vascular calcification, both </w:t>
      </w:r>
      <w:r w:rsidRPr="003624BC">
        <w:rPr>
          <w:rFonts w:ascii="Book Antiqua" w:hAnsi="Book Antiqua"/>
          <w:i/>
          <w:sz w:val="24"/>
          <w:szCs w:val="24"/>
          <w:lang w:val="en-US"/>
        </w:rPr>
        <w:t>in vitro</w:t>
      </w:r>
      <w:r w:rsidRPr="003624BC">
        <w:rPr>
          <w:rFonts w:ascii="Book Antiqua" w:hAnsi="Book Antiqua"/>
          <w:sz w:val="24"/>
          <w:szCs w:val="24"/>
          <w:lang w:val="en-US"/>
        </w:rPr>
        <w:t xml:space="preserve"> and </w:t>
      </w:r>
      <w:r w:rsidRPr="003624BC">
        <w:rPr>
          <w:rFonts w:ascii="Book Antiqua" w:hAnsi="Book Antiqua"/>
          <w:i/>
          <w:sz w:val="24"/>
          <w:szCs w:val="24"/>
          <w:lang w:val="en-US"/>
        </w:rPr>
        <w:t>in vivo</w:t>
      </w:r>
      <w:r w:rsidRPr="003624BC">
        <w:rPr>
          <w:rFonts w:ascii="Book Antiqua" w:hAnsi="Book Antiqua"/>
          <w:sz w:val="24"/>
          <w:szCs w:val="24"/>
          <w:lang w:val="en-US"/>
        </w:rPr>
        <w:t>, which was already shown to be downregulated</w:t>
      </w:r>
      <w:r w:rsidR="00EE3FEA" w:rsidRPr="003624BC">
        <w:rPr>
          <w:rFonts w:ascii="Book Antiqua" w:hAnsi="Book Antiqua"/>
          <w:sz w:val="24"/>
          <w:szCs w:val="24"/>
          <w:lang w:val="en-US"/>
        </w:rPr>
        <w:t xml:space="preserve"> in PXE fibroblasts</w:t>
      </w:r>
      <w:r w:rsidRPr="003624BC">
        <w:rPr>
          <w:rFonts w:ascii="Book Antiqua" w:hAnsi="Book Antiqua"/>
          <w:sz w:val="24"/>
          <w:szCs w:val="24"/>
          <w:lang w:val="en-US"/>
        </w:rPr>
        <w:t>, thus promoting pro-calcifying stimuli l</w:t>
      </w:r>
      <w:r w:rsidR="00002222" w:rsidRPr="003624BC">
        <w:rPr>
          <w:rFonts w:ascii="Book Antiqua" w:hAnsi="Book Antiqua"/>
          <w:sz w:val="24"/>
          <w:szCs w:val="24"/>
          <w:lang w:val="en-US"/>
        </w:rPr>
        <w:t>eading to tissue mineralization</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3C4F440B-083E-4285-8CF1-38BEEEA2CC84&lt;/uuid&gt;&lt;priority&gt;76&lt;/priority&gt;&lt;publications&gt;&lt;publication&gt;&lt;uuid&gt;27580E86-12A6-4B3B-8DB1-358C18AAA1AF&lt;/uuid&gt;&lt;volume&gt;43&lt;/volume&gt;&lt;doi&gt;10.1002/1529-0131(200007)43:7&amp;lt;1560::AID-ANR21&amp;gt;3.0.CO;2-S&lt;/doi&gt;&lt;startpage&gt;1560&lt;/startpage&gt;&lt;publication_date&gt;99200007001200000000220000&lt;/publication_date&gt;&lt;url&gt;http://eutils.ncbi.nlm.nih.gov/entrez/eutils/elink.fcgi?dbfrom=pubmed&amp;amp;id=10902761&amp;amp;retmode=ref&amp;amp;cmd=prlinks&lt;/url&gt;&lt;type&gt;400&lt;/type&gt;&lt;title&gt;Mitochondrial oxidative phosphorylation is a downstream regulator of nitric oxide effects on chondrocyte matrix synthesis and mineralization.&lt;/title&gt;&lt;institution&gt;Department of Veterans Affairs Medical Center, and University of California, San Diego 92161, USA.&lt;/institution&gt;&lt;number&gt;7&lt;/number&gt;&lt;subtype&gt;400&lt;/subtype&gt;&lt;endpage&gt;1570&lt;/endpage&gt;&lt;bundle&gt;&lt;publication&gt;&lt;title&gt;Arthritis and rheumatism&lt;/title&gt;&lt;type&gt;-100&lt;/type&gt;&lt;subtype&gt;-100&lt;/subtype&gt;&lt;uuid&gt;44E53237-D83F-459D-8236-7BD813859002&lt;/uuid&gt;&lt;/publication&gt;&lt;/bundle&gt;&lt;authors&gt;&lt;author&gt;&lt;firstName&gt;K&lt;/firstName&gt;&lt;lastName&gt;Johnson&lt;/lastName&gt;&lt;/author&gt;&lt;author&gt;&lt;firstName&gt;A&lt;/firstName&gt;&lt;lastName&gt;Jung&lt;/lastName&gt;&lt;/author&gt;&lt;author&gt;&lt;firstName&gt;A&lt;/firstName&gt;&lt;lastName&gt;Murphy&lt;/lastName&gt;&lt;/author&gt;&lt;author&gt;&lt;firstName&gt;A&lt;/firstName&gt;&lt;lastName&gt;Andreyev&lt;/lastName&gt;&lt;/author&gt;&lt;author&gt;&lt;firstName&gt;J&lt;/firstName&gt;&lt;lastName&gt;Dykens&lt;/lastName&gt;&lt;/author&gt;&lt;author&gt;&lt;firstName&gt;R&lt;/firstName&gt;&lt;lastName&gt;Terkeltaub&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[40</w:t>
      </w:r>
      <w:r w:rsidR="009C7D46" w:rsidRPr="003624BC">
        <w:rPr>
          <w:rFonts w:ascii="Book Antiqua" w:eastAsiaTheme="minorEastAsia" w:hAnsi="Book Antiqua" w:cs="Book Antiqua"/>
          <w:sz w:val="24"/>
          <w:szCs w:val="24"/>
          <w:vertAlign w:val="superscript"/>
          <w:lang w:val="en-US"/>
        </w:rPr>
        <w:t>,</w:t>
      </w:r>
      <w:r w:rsidR="00660004" w:rsidRPr="003624BC">
        <w:rPr>
          <w:rFonts w:ascii="Book Antiqua" w:hAnsi="Book Antiqua"/>
          <w:sz w:val="24"/>
          <w:szCs w:val="24"/>
          <w:lang w:val="en-US"/>
        </w:rPr>
        <w:fldChar w:fldCharType="end"/>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B0ADB3CD-95C1-4FCB-85C4-005D0FE39D14&lt;/uuid&gt;&lt;priority&gt;77&lt;/priority&gt;&lt;publications&gt;&lt;publication&gt;&lt;uuid&gt;23073E13-4857-418D-B03B-9D8413C00032&lt;/uuid&gt;&lt;volume&gt;74&lt;/volume&gt;&lt;doi&gt;10.1016/j.jdermsci.2013.12.008&lt;/doi&gt;&lt;startpage&gt;72&lt;/startpage&gt;&lt;publication_date&gt;99201404001200000000220000&lt;/publication_date&gt;&lt;url&gt;http://eutils.ncbi.nlm.nih.gov/entrez/eutils/elink.fcgi?dbfrom=pubmed&amp;amp;id=24461675&amp;amp;retmode=ref&amp;amp;cmd=prlinks&lt;/url&gt;&lt;type&gt;400&lt;/type&gt;&lt;title&gt;Fibroblasts from patients affected by Pseudoxanthoma elasticum exhibit an altered PPi metabolism and are more responsive to pro-calcifying stimuli.&lt;/title&gt;&lt;institution&gt;Department of Life Sciences, University of Modena and Reggio Emilia, Modena, Italy. Electronic address: daniela.quaglino@unimore.it.&lt;/institution&gt;&lt;number&gt;1&lt;/number&gt;&lt;subtype&gt;400&lt;/subtype&gt;&lt;endpage&gt;80&lt;/endpage&gt;&lt;bundle&gt;&lt;publication&gt;&lt;title&gt;Journal of dermatological science&lt;/title&gt;&lt;type&gt;-100&lt;/type&gt;&lt;subtype&gt;-100&lt;/subtype&gt;&lt;uuid&gt;5F6C9AC3-F484-4D2A-A919-F9293A39B988&lt;/uuid&gt;&lt;/publication&gt;&lt;/bundle&gt;&lt;authors&gt;&lt;author&gt;&lt;firstName&gt;Federica&lt;/firstName&gt;&lt;lastName&gt;Boraldi&lt;/lastName&gt;&lt;/author&gt;&lt;author&gt;&lt;firstName&gt;Giulia&lt;/firstName&gt;&lt;lastName&gt;Annovi&lt;/lastName&gt;&lt;/author&gt;&lt;author&gt;&lt;firstName&gt;Angelica&lt;/firstName&gt;&lt;lastName&gt;Bartolomeo&lt;/lastName&gt;&lt;/author&gt;&lt;author&gt;&lt;firstName&gt;Daniela&lt;/firstName&gt;&lt;lastName&gt;Quaglino&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41]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Jansen </w:t>
      </w:r>
      <w:r w:rsidRPr="003624BC">
        <w:rPr>
          <w:rFonts w:ascii="Book Antiqua" w:hAnsi="Book Antiqua"/>
          <w:i/>
          <w:sz w:val="24"/>
          <w:szCs w:val="24"/>
          <w:lang w:val="en-US"/>
        </w:rPr>
        <w:t>et al</w:t>
      </w:r>
      <w:r w:rsidR="00002222" w:rsidRPr="003624BC">
        <w:rPr>
          <w:rFonts w:ascii="Book Antiqua" w:hAnsi="Book Antiqua"/>
          <w:sz w:val="24"/>
          <w:szCs w:val="24"/>
          <w:lang w:val="en-US"/>
        </w:rPr>
        <w:fldChar w:fldCharType="begin"/>
      </w:r>
      <w:r w:rsidR="00002222" w:rsidRPr="003624BC">
        <w:rPr>
          <w:rFonts w:ascii="Book Antiqua" w:hAnsi="Book Antiqua"/>
          <w:sz w:val="24"/>
          <w:szCs w:val="24"/>
          <w:lang w:val="en-US"/>
        </w:rPr>
        <w:instrText xml:space="preserve"> ADDIN PAPERS2_CITATIONS &lt;citation&gt;&lt;uuid&gt;F0B880DC-6CCF-4234-8DDA-F8BAE90519D6&lt;/uuid&gt;&lt;priority&gt;78&lt;/priority&gt;&lt;publications&gt;&lt;publication&gt;&lt;uuid&gt;0FFAF021-C1B9-490C-AF49-31DE9532F87E&lt;/uuid&gt;&lt;volume&gt;34&lt;/volume&gt;&lt;doi&gt;10.1161/ATVBAHA.114.304017&lt;/doi&gt;&lt;startpage&gt;1985&lt;/startpage&gt;&lt;publication_date&gt;99201409001200000000220000&lt;/publication_date&gt;&lt;url&gt;http://atvb.ahajournals.org/cgi/doi/10.1161/ATVBAHA.114.304017&lt;/url&gt;&lt;type&gt;400&lt;/type&gt;&lt;title&gt;ABCC6-mediated ATP secretion by the liver is the main source of the mineralization inhibitor inorganic pyrophosphate in the systemic circulation-brief report.&lt;/title&gt;&lt;publisher&gt;Lippincott Williams &amp;amp; Wilkins&lt;/publisher&gt;&lt;institution&gt;From the Division of Molecular Oncology, Netherlands Cancer Institute, Amsterdam, The Netherlands (R.S.J., S.M., D.S., P.B., K.v.d.W.); Tytgat Institute for Liver and Intestinal Research, Academic Medical Center, University of Amsterdam, Amsterdam, The Netherlands (S.D., R.P.J.O.E.); Institute of Enzymology, RCNS, Hungarian Academy of Sciences, Budapest, Hungary (F.S., A.V.); Department of Clinical Genetics, Academic Medical Center, Amsterdam, The Netherlands (A.P., A.A.B.); and Netherlands Institute for Neuroscience, Amsterdam, The Netherlands (A.A.B.).&lt;/institution&gt;&lt;number&gt;9&lt;/number&gt;&lt;subtype&gt;400&lt;/subtype&gt;&lt;endpage&gt;1989&lt;/endpage&gt;&lt;bundle&gt;&lt;publication&gt;&lt;title&gt;Arteriosclerosis, thrombosis, and vascular biology&lt;/title&gt;&lt;type&gt;-100&lt;/type&gt;&lt;subtype&gt;-100&lt;/subtype&gt;&lt;uuid&gt;87DF5A1A-F84E-4C9F-86AE-04E14671DCA5&lt;/uuid&gt;&lt;/publication&gt;&lt;/bundle&gt;&lt;authors&gt;&lt;author&gt;&lt;firstName&gt;Robert&lt;/firstName&gt;&lt;middleNames&gt;S&lt;/middleNames&gt;&lt;lastName&gt;Jansen&lt;/lastName&gt;&lt;/author&gt;&lt;author&gt;&lt;firstName&gt;Suzanne&lt;/firstName&gt;&lt;lastName&gt;Duijst&lt;/lastName&gt;&lt;/author&gt;&lt;author&gt;&lt;firstName&gt;Sunny&lt;/firstName&gt;&lt;lastName&gt;Mahakena&lt;/lastName&gt;&lt;/author&gt;&lt;author&gt;&lt;firstName&gt;Daniela&lt;/firstName&gt;&lt;lastName&gt;Sommer&lt;/lastName&gt;&lt;/author&gt;&lt;author&gt;&lt;firstName&gt;Flóra&lt;/firstName&gt;&lt;lastName&gt;Szeri&lt;/lastName&gt;&lt;/author&gt;&lt;author&gt;&lt;firstName&gt;Andras&lt;/firstName&gt;&lt;lastName&gt;Varadi&lt;/lastName&gt;&lt;/author&gt;&lt;author&gt;&lt;firstName&gt;Astrid&lt;/firstName&gt;&lt;lastName&gt;Plomp&lt;/lastName&gt;&lt;/author&gt;&lt;author&gt;&lt;firstName&gt;Arthur&lt;/firstName&gt;&lt;middleNames&gt;A&lt;/middleNames&gt;&lt;lastName&gt;Bergen&lt;/lastName&gt;&lt;/author&gt;&lt;author&gt;&lt;firstName&gt;Ronald&lt;/firstName&gt;&lt;middleNames&gt;P J&lt;/middleNames&gt;&lt;lastName&gt;Oude Elferink&lt;/lastName&gt;&lt;/author&gt;&lt;author&gt;&lt;firstName&gt;Piet&lt;/firstName&gt;&lt;lastName&gt;Borst&lt;/lastName&gt;&lt;/author&gt;&lt;author&gt;&lt;nonDroppingParticle&gt;van de&lt;/nonDroppingParticle&gt;&lt;firstName&gt;Koen&lt;/firstName&gt;&lt;lastName&gt;Wetering&lt;/lastName&gt;&lt;/author&gt;&lt;/authors&gt;&lt;/publication&gt;&lt;/publications&gt;&lt;cites&gt;&lt;/cites&gt;&lt;/citation&gt;</w:instrText>
      </w:r>
      <w:r w:rsidR="00002222" w:rsidRPr="003624BC">
        <w:rPr>
          <w:rFonts w:ascii="Book Antiqua" w:hAnsi="Book Antiqua"/>
          <w:sz w:val="24"/>
          <w:szCs w:val="24"/>
          <w:lang w:val="en-US"/>
        </w:rPr>
        <w:fldChar w:fldCharType="separate"/>
      </w:r>
      <w:r w:rsidR="00002222" w:rsidRPr="003624BC">
        <w:rPr>
          <w:rFonts w:ascii="Book Antiqua" w:eastAsiaTheme="minorEastAsia" w:hAnsi="Book Antiqua" w:cs="Book Antiqua"/>
          <w:sz w:val="24"/>
          <w:szCs w:val="24"/>
          <w:vertAlign w:val="superscript"/>
          <w:lang w:val="en-US"/>
        </w:rPr>
        <w:t>[42]</w:t>
      </w:r>
      <w:r w:rsidR="00002222" w:rsidRPr="003624BC">
        <w:rPr>
          <w:rFonts w:ascii="Book Antiqua" w:hAnsi="Book Antiqua"/>
          <w:sz w:val="24"/>
          <w:szCs w:val="24"/>
          <w:lang w:val="en-US"/>
        </w:rPr>
        <w:fldChar w:fldCharType="end"/>
      </w:r>
      <w:r w:rsidRPr="003624BC">
        <w:rPr>
          <w:rFonts w:ascii="Book Antiqua" w:hAnsi="Book Antiqua"/>
          <w:sz w:val="24"/>
          <w:szCs w:val="24"/>
          <w:lang w:val="en-US"/>
        </w:rPr>
        <w:t xml:space="preserve"> found low PPi serum levels in both </w:t>
      </w:r>
      <w:r w:rsidR="00396E68" w:rsidRPr="003624BC">
        <w:rPr>
          <w:rFonts w:ascii="Book Antiqua" w:hAnsi="Book Antiqua"/>
          <w:i/>
          <w:sz w:val="24"/>
          <w:szCs w:val="24"/>
          <w:lang w:val="en-US"/>
        </w:rPr>
        <w:t>A</w:t>
      </w:r>
      <w:r w:rsidRPr="003624BC">
        <w:rPr>
          <w:rFonts w:ascii="Book Antiqua" w:hAnsi="Book Antiqua"/>
          <w:i/>
          <w:sz w:val="24"/>
          <w:szCs w:val="24"/>
          <w:lang w:val="en-US"/>
        </w:rPr>
        <w:t>bcc6</w:t>
      </w:r>
      <w:r w:rsidRPr="003624BC">
        <w:rPr>
          <w:rFonts w:ascii="Book Antiqua" w:hAnsi="Book Antiqua"/>
          <w:sz w:val="24"/>
          <w:szCs w:val="24"/>
          <w:lang w:val="en-US"/>
        </w:rPr>
        <w:t xml:space="preserve">-/- mice and PXE patients, and concluded that an impaired ABCC6 transporter negatively influences PPi efflux from hepatocytes to the hepatic circulation, though the </w:t>
      </w:r>
      <w:r w:rsidR="00CC14FD" w:rsidRPr="003624BC">
        <w:rPr>
          <w:rFonts w:ascii="Book Antiqua" w:hAnsi="Book Antiqua"/>
          <w:sz w:val="24"/>
          <w:szCs w:val="24"/>
          <w:lang w:val="en-US"/>
        </w:rPr>
        <w:t xml:space="preserve">exact </w:t>
      </w:r>
      <w:r w:rsidRPr="003624BC">
        <w:rPr>
          <w:rFonts w:ascii="Book Antiqua" w:hAnsi="Book Antiqua"/>
          <w:sz w:val="24"/>
          <w:szCs w:val="24"/>
          <w:lang w:val="en-US"/>
        </w:rPr>
        <w:t xml:space="preserve">mechanism is poorly understood. </w:t>
      </w:r>
    </w:p>
    <w:p w14:paraId="77FE903D" w14:textId="77777777" w:rsidR="00002222" w:rsidRPr="003624BC" w:rsidRDefault="00002222" w:rsidP="00905037">
      <w:pPr>
        <w:pStyle w:val="Normaal1"/>
        <w:spacing w:after="0" w:line="360" w:lineRule="auto"/>
        <w:ind w:firstLine="708"/>
        <w:jc w:val="both"/>
        <w:rPr>
          <w:rFonts w:ascii="Book Antiqua" w:eastAsia="宋体" w:hAnsi="Book Antiqua"/>
          <w:sz w:val="24"/>
          <w:szCs w:val="24"/>
          <w:lang w:val="en-US" w:eastAsia="zh-CN"/>
        </w:rPr>
      </w:pPr>
    </w:p>
    <w:p w14:paraId="2E1FBCD5" w14:textId="77777777" w:rsidR="00327902" w:rsidRPr="003624BC" w:rsidRDefault="00327902" w:rsidP="00905037">
      <w:pPr>
        <w:pStyle w:val="Normaal1"/>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Diagnosis</w:t>
      </w:r>
    </w:p>
    <w:p w14:paraId="41E37B55" w14:textId="0BD2B11A" w:rsidR="0028746A" w:rsidRPr="003624BC" w:rsidRDefault="00327902" w:rsidP="00905037">
      <w:pPr>
        <w:pStyle w:val="Normaal1"/>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The diagnosis of PXE is a clinical one to begin with, based on the presence of typical skin and/ or fundus changes. While the skin lesions of PXE can be mimicked macroscopically by o</w:t>
      </w:r>
      <w:r w:rsidR="00396E68" w:rsidRPr="003624BC">
        <w:rPr>
          <w:rFonts w:ascii="Book Antiqua" w:hAnsi="Book Antiqua"/>
          <w:sz w:val="24"/>
          <w:szCs w:val="24"/>
          <w:lang w:val="en-US"/>
        </w:rPr>
        <w:t>ther disorders (Table 2</w:t>
      </w:r>
      <w:r w:rsidRPr="003624BC">
        <w:rPr>
          <w:rFonts w:ascii="Book Antiqua" w:hAnsi="Book Antiqua"/>
          <w:sz w:val="24"/>
          <w:szCs w:val="24"/>
          <w:lang w:val="en-US"/>
        </w:rPr>
        <w:t xml:space="preserve">), the presence of peau d’orange and/or </w:t>
      </w:r>
      <w:r w:rsidR="0037234F" w:rsidRPr="003624BC">
        <w:rPr>
          <w:rFonts w:ascii="Book Antiqua" w:hAnsi="Book Antiqua"/>
          <w:sz w:val="24"/>
          <w:szCs w:val="24"/>
          <w:lang w:val="en-US"/>
        </w:rPr>
        <w:t>AS</w:t>
      </w:r>
      <w:r w:rsidRPr="003624BC">
        <w:rPr>
          <w:rFonts w:ascii="Book Antiqua" w:hAnsi="Book Antiqua"/>
          <w:sz w:val="24"/>
          <w:szCs w:val="24"/>
          <w:lang w:val="en-US"/>
        </w:rPr>
        <w:t xml:space="preserve"> in </w:t>
      </w:r>
      <w:r w:rsidR="00484A75" w:rsidRPr="003624BC">
        <w:rPr>
          <w:rFonts w:ascii="Book Antiqua" w:hAnsi="Book Antiqua"/>
          <w:sz w:val="24"/>
          <w:szCs w:val="24"/>
          <w:lang w:val="en-US"/>
        </w:rPr>
        <w:t>the ocular fundus</w:t>
      </w:r>
      <w:r w:rsidRPr="003624BC">
        <w:rPr>
          <w:rFonts w:ascii="Book Antiqua" w:hAnsi="Book Antiqua"/>
          <w:sz w:val="24"/>
          <w:szCs w:val="24"/>
          <w:lang w:val="en-US"/>
        </w:rPr>
        <w:t xml:space="preserve"> can be considered pathognomonic.</w:t>
      </w:r>
      <w:r w:rsidR="0009157E" w:rsidRPr="003624BC">
        <w:rPr>
          <w:rFonts w:ascii="Book Antiqua" w:hAnsi="Book Antiqua"/>
          <w:sz w:val="24"/>
          <w:szCs w:val="24"/>
          <w:lang w:val="en-US"/>
        </w:rPr>
        <w:t xml:space="preserve"> </w:t>
      </w:r>
      <w:r w:rsidRPr="003624BC">
        <w:rPr>
          <w:rFonts w:ascii="Book Antiqua" w:hAnsi="Book Antiqua"/>
          <w:sz w:val="24"/>
          <w:szCs w:val="24"/>
          <w:lang w:val="en-US"/>
        </w:rPr>
        <w:t xml:space="preserve">Diagnostic confirmation can be obtained by skin biopsy, showing shortened, fragmented elastic fibers as well as mineral deposits in the mid-dermis using H&amp;E (hematoxylin and eosin) and von Kossa staining. Molecular analysis of the </w:t>
      </w:r>
      <w:r w:rsidRPr="003624BC">
        <w:rPr>
          <w:rFonts w:ascii="Book Antiqua" w:hAnsi="Book Antiqua"/>
          <w:i/>
          <w:sz w:val="24"/>
          <w:szCs w:val="24"/>
          <w:lang w:val="en-US"/>
        </w:rPr>
        <w:t>ABCC6</w:t>
      </w:r>
      <w:r w:rsidRPr="003624BC">
        <w:rPr>
          <w:rFonts w:ascii="Book Antiqua" w:hAnsi="Book Antiqua"/>
          <w:sz w:val="24"/>
          <w:szCs w:val="24"/>
          <w:lang w:val="en-US"/>
        </w:rPr>
        <w:t xml:space="preserve"> gene will detect both causal mutations i</w:t>
      </w:r>
      <w:r w:rsidR="00002222" w:rsidRPr="003624BC">
        <w:rPr>
          <w:rFonts w:ascii="Book Antiqua" w:hAnsi="Book Antiqua"/>
          <w:sz w:val="24"/>
          <w:szCs w:val="24"/>
          <w:lang w:val="en-US"/>
        </w:rPr>
        <w:t>n approximately 95% of patients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7A97155-1C5A-43FF-9883-7D36C061907C&lt;/uuid&gt;&lt;priority&gt;81&lt;/priority&gt;&lt;publications&gt;&lt;publication&gt;&lt;volume&gt;2012&lt;/volume&gt;&lt;publication_date&gt;99201200001200000000200000&lt;/publication_date&gt;&lt;doi&gt;10.6064/2012/598262&lt;/doi&gt;&lt;institution&gt;Center for Medical Genetics, Ghent University Hospital, De Pintelaan 185, 9000 Ghent, Belgium ; Department of Genetic Engineering and Biotechnology, Shahjalal University of Science and Technology, Sylhet 3114, Bangladesh.&lt;/institution&gt;&lt;startpage&gt;598262&lt;/startpage&gt;&lt;title&gt;Histopathology of pseudoxanthoma elasticum and related disorders: histological hallmarks and diagnostic clues.&lt;/title&gt;&lt;uuid&gt;2BA59C77-26AF-4AC6-8ABE-E6C0323E8365&lt;/uuid&gt;&lt;subtype&gt;400&lt;/subtype&gt;&lt;type&gt;400&lt;/type&gt;&lt;url&gt;http://eutils.ncbi.nlm.nih.gov/entrez/eutils/elink.fcgi?dbfrom=pubmed&amp;amp;id=24278718&amp;amp;retmode=ref&amp;amp;cmd=prlinks&lt;/url&gt;&lt;bundle&gt;&lt;publication&gt;&lt;title&gt;Scientifica&lt;/title&gt;&lt;type&gt;-100&lt;/type&gt;&lt;subtype&gt;-100&lt;/subtype&gt;&lt;uuid&gt;E34650D6-63A1-40FF-8DDC-719D73C7B496&lt;/uuid&gt;&lt;/publication&gt;&lt;/bundle&gt;&lt;authors&gt;&lt;author&gt;&lt;firstName&gt;Mohammad&lt;/firstName&gt;&lt;middleNames&gt;J&lt;/middleNames&gt;&lt;lastName&gt;Hosen&lt;/lastName&gt;&lt;/author&gt;&lt;author&gt;&lt;firstName&gt;Anouck&lt;/firstName&gt;&lt;lastName&gt;Lamoen&lt;/lastName&gt;&lt;/author&gt;&lt;author&gt;&lt;nonDroppingParticle&gt;De&lt;/nonDroppingParticle&gt;&lt;firstName&gt;Anne&lt;/firstName&gt;&lt;lastName&gt;Paepe&lt;/lastName&gt;&lt;/author&gt;&lt;author&gt;&lt;firstName&gt;Olivier&lt;/firstName&gt;&lt;middleNames&gt;M&lt;/middleNames&gt;&lt;lastName&gt;Vanakker&lt;/lastName&gt;&lt;/author&gt;&lt;/authors&gt;&lt;/publication&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[1,33</w:t>
      </w:r>
      <w:r w:rsidR="009C7D46" w:rsidRPr="003624BC">
        <w:rPr>
          <w:rFonts w:ascii="Book Antiqua" w:eastAsiaTheme="minorEastAsia" w:hAnsi="Book Antiqua" w:cs="Book Antiqua"/>
          <w:sz w:val="24"/>
          <w:szCs w:val="24"/>
          <w:vertAlign w:val="superscript"/>
          <w:lang w:val="en-US"/>
        </w:rPr>
        <w:t>,</w:t>
      </w:r>
      <w:r w:rsidR="00660004" w:rsidRPr="003624BC">
        <w:rPr>
          <w:rFonts w:ascii="Book Antiqua" w:hAnsi="Book Antiqua"/>
          <w:sz w:val="24"/>
          <w:szCs w:val="24"/>
          <w:lang w:val="en-US"/>
        </w:rPr>
        <w:fldChar w:fldCharType="end"/>
      </w:r>
      <w:r w:rsidR="00F23A87"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379F5551-B04B-4070-BA93-7944B10386EC&lt;/uuid&gt;&lt;priority&gt;71&lt;/priority&gt;&lt;publications&gt;&lt;publication&gt;&lt;volume&gt;2013&lt;/volume&gt;&lt;publication_date&gt;99201300001200000000200000&lt;/publication_date&gt;&lt;doi&gt;10.1155/2013/490785&lt;/doi&gt;&lt;institution&gt;Department of Morphology, Laboratory of Histology, Institute of Biomedical Science, Federal University of Uberlandia, Avenue Para 1720, Block 2B, Room 2B-256, 38405-320 Uberlandia, Minas Gerais, Brazil.&lt;/institution&gt;&lt;startpage&gt;490785&lt;/startpage&gt;&lt;title&gt;Pseudoxanthoma elasticum of the skin with involvement of the oral cavity.&lt;/title&gt;&lt;uuid&gt;0BD1DF3F-010B-4E12-8BBA-05C8A41532DB&lt;/uuid&gt;&lt;subtype&gt;400&lt;/subtype&gt;&lt;type&gt;400&lt;/type&gt;&lt;url&gt;http://eutils.ncbi.nlm.nih.gov/entrez/eutils/elink.fcgi?dbfrom=pubmed&amp;amp;id=23762643&amp;amp;retmode=ref&amp;amp;cmd=prlinks&lt;/url&gt;&lt;bundle&gt;&lt;publication&gt;&lt;title&gt;Case reports in dentistry&lt;/title&gt;&lt;type&gt;-100&lt;/type&gt;&lt;subtype&gt;-100&lt;/subtype&gt;&lt;uuid&gt;5CD58791-E209-4549-8C3F-DE55CB5C94F6&lt;/uuid&gt;&lt;/publication&gt;&lt;/bundle&gt;&lt;authors&gt;&lt;author&gt;&lt;firstName&gt;Flavia&lt;/firstName&gt;&lt;middleNames&gt;Sayuri&lt;/middleNames&gt;&lt;lastName&gt;Matsuo&lt;/lastName&gt;&lt;/author&gt;&lt;author&gt;&lt;firstName&gt;Alceu&lt;/firstName&gt;&lt;middleNames&gt;Luiz Camargo Villela&lt;/middleNames&gt;&lt;lastName&gt;Berbert&lt;/lastName&gt;&lt;/author&gt;&lt;author&gt;&lt;firstName&gt;Sonia&lt;/firstName&gt;&lt;middleNames&gt;Antunes de Oliveira&lt;/middleNames&gt;&lt;lastName&gt;Mantese&lt;/lastName&gt;&lt;/author&gt;&lt;author&gt;&lt;firstName&gt;Adriano&lt;/firstName&gt;&lt;middleNames&gt;Mota&lt;/middleNames&gt;&lt;lastName&gt;Loyola&lt;/lastName&gt;&lt;/author&gt;&lt;author&gt;&lt;firstName&gt;Sergio&lt;/firstName&gt;&lt;middleNames&gt;Vitorino&lt;/middleNames&gt;&lt;lastName&gt;Cardoso&lt;/lastName&gt;&lt;/author&gt;&lt;author&gt;&lt;lastName&gt;Faria&lt;/lastName&gt;&lt;nonDroppingParticle&gt;de&lt;/nonDroppingParticle&gt;&lt;firstName&gt;Paulo&lt;/firstName&gt;&lt;middleNames&gt;Rogerio&lt;/middleNames&gt;&lt;/author&gt;&lt;/authors&gt;&lt;/publication&gt;&lt;/publications&gt;&lt;cites&gt;&lt;/cites&gt;&lt;/citation&gt;</w:instrText>
      </w:r>
      <w:r w:rsidR="00F23A87"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43</w:t>
      </w:r>
      <w:r w:rsidR="009C7D46" w:rsidRPr="003624BC">
        <w:rPr>
          <w:rFonts w:ascii="Book Antiqua" w:eastAsiaTheme="minorEastAsia" w:hAnsi="Book Antiqua" w:cs="Book Antiqua"/>
          <w:sz w:val="24"/>
          <w:szCs w:val="24"/>
          <w:vertAlign w:val="superscript"/>
          <w:lang w:val="en-US"/>
        </w:rPr>
        <w:t>,</w:t>
      </w:r>
      <w:r w:rsidR="00F23A87" w:rsidRPr="003624BC">
        <w:rPr>
          <w:rFonts w:ascii="Book Antiqua" w:hAnsi="Book Antiqua"/>
          <w:sz w:val="24"/>
          <w:szCs w:val="24"/>
          <w:lang w:val="en-US"/>
        </w:rPr>
        <w:fldChar w:fldCharType="end"/>
      </w:r>
      <w:r w:rsidR="00F23A87"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DB554179-8418-4F70-8F1A-183E6AEAE6EC&lt;/uuid&gt;&lt;priority&gt;72&lt;/priority&gt;&lt;publications&gt;&lt;publication&gt;&lt;uuid&gt;D4B7007F-7A5A-4A69-A4C2-8DA3648E98C0&lt;/uuid&gt;&lt;volume&gt;30&lt;/volume&gt;&lt;startpage&gt;103&lt;/startpage&gt;&lt;publication_date&gt;99199401001200000000220000&lt;/publication_date&gt;&lt;url&gt;http://eutils.ncbi.nlm.nih.gov/entrez/eutils/elink.fcgi?dbfrom=pubmed&amp;amp;id=8277008&amp;amp;retmode=ref&amp;amp;cmd=prlinks&lt;/url&gt;&lt;type&gt;400&lt;/type&gt;&lt;title&gt;Classification of pseudoxanthoma elasticum: report of a consensus conference.&lt;/title&gt;&lt;location&gt;&amp;lt;html&amp;gt;&amp;lt;head&amp;gt;&amp;lt;meta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Dermatology, Mount Sinai Medical Center, New York, NY 10029.&lt;/institution&gt;&lt;number&gt;1&lt;/number&gt;&lt;subtype&gt;400&lt;/subtype&gt;&lt;endpage&gt;107&lt;/endpage&gt;&lt;bundle&gt;&lt;publication&gt;&lt;title&gt;Journal of the American Academy of Dermatology&lt;/title&gt;&lt;type&gt;-100&lt;/type&gt;&lt;subtype&gt;-100&lt;/subtype&gt;&lt;uuid&gt;E2B04D1B-4A5C-454E-BDD7-79485FC0AE1A&lt;/uuid&gt;&lt;/publication&gt;&lt;/bundle&gt;&lt;authors&gt;&lt;author&gt;&lt;firstName&gt;M&lt;/firstName&gt;&lt;lastName&gt;Lebwohl&lt;/lastName&gt;&lt;/author&gt;&lt;author&gt;&lt;firstName&gt;K&lt;/firstName&gt;&lt;lastName&gt;Neldner&lt;/lastName&gt;&lt;/author&gt;&lt;author&gt;&lt;firstName&gt;F&lt;/firstName&gt;&lt;middleNames&gt;M&lt;/middleNames&gt;&lt;lastName&gt;Pope&lt;/lastName&gt;&lt;/author&gt;&lt;author&gt;&lt;nonDroppingParticle&gt;de&lt;/nonDroppingParticle&gt;&lt;firstName&gt;A&lt;/firstName&gt;&lt;lastName&gt;Paepe&lt;/lastName&gt;&lt;/author&gt;&lt;author&gt;&lt;firstName&gt;A&lt;/firstName&gt;&lt;middleNames&gt;M&lt;/middleNames&gt;&lt;lastName&gt;Christiano&lt;/lastName&gt;&lt;/author&gt;&lt;author&gt;&lt;firstName&gt;C&lt;/firstName&gt;&lt;middleNames&gt;D&lt;/middleNames&gt;&lt;lastName&gt;Boyd&lt;/lastName&gt;&lt;/author&gt;&lt;author&gt;&lt;firstName&gt;J&lt;/firstName&gt;&lt;lastName&gt;Uitto&lt;/lastName&gt;&lt;/author&gt;&lt;author&gt;&lt;firstName&gt;V&lt;/firstName&gt;&lt;middleNames&gt;A&lt;/middleNames&gt;&lt;lastName&gt;McKusick&lt;/lastName&gt;&lt;/author&gt;&lt;/authors&gt;&lt;/publication&gt;&lt;/publications&gt;&lt;cites&gt;&lt;/cites&gt;&lt;/citation&gt;</w:instrText>
      </w:r>
      <w:r w:rsidR="00F23A87"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44]</w:t>
      </w:r>
      <w:r w:rsidR="00F23A87" w:rsidRPr="003624BC">
        <w:rPr>
          <w:rFonts w:ascii="Book Antiqua" w:hAnsi="Book Antiqua"/>
          <w:sz w:val="24"/>
          <w:szCs w:val="24"/>
          <w:lang w:val="en-US"/>
        </w:rPr>
        <w:fldChar w:fldCharType="end"/>
      </w:r>
      <w:r w:rsidRPr="003624BC">
        <w:rPr>
          <w:rFonts w:ascii="Book Antiqua" w:hAnsi="Book Antiqua"/>
          <w:sz w:val="24"/>
          <w:szCs w:val="24"/>
          <w:lang w:val="en-US"/>
        </w:rPr>
        <w:t>. Sanger sequencing is still the gold standard, but should be complemented with multiplex ligation-dependent probe amplification</w:t>
      </w:r>
      <w:r w:rsidR="00FD4154" w:rsidRPr="003624BC">
        <w:rPr>
          <w:rFonts w:ascii="Book Antiqua" w:hAnsi="Book Antiqua"/>
          <w:sz w:val="24"/>
          <w:szCs w:val="24"/>
          <w:lang w:val="en-US"/>
        </w:rPr>
        <w:t xml:space="preserve"> (MLPA)</w:t>
      </w:r>
      <w:r w:rsidRPr="003624BC">
        <w:rPr>
          <w:rFonts w:ascii="Book Antiqua" w:hAnsi="Book Antiqua"/>
          <w:sz w:val="24"/>
          <w:szCs w:val="24"/>
          <w:lang w:val="en-US"/>
        </w:rPr>
        <w:t xml:space="preserve">, to detect </w:t>
      </w:r>
      <w:r w:rsidR="00002222" w:rsidRPr="003624BC">
        <w:rPr>
          <w:rFonts w:ascii="Book Antiqua" w:hAnsi="Book Antiqua"/>
          <w:sz w:val="24"/>
          <w:szCs w:val="24"/>
          <w:lang w:val="en-US"/>
        </w:rPr>
        <w:t>larger deletions and insertions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12AF9EAE-D3DC-434D-86ED-993B3164AB81&lt;/uuid&gt;&lt;priority&gt;82&lt;/priority&gt;&lt;publications&gt;&lt;publication&gt;&lt;uuid&gt;063C92CF-F23E-486F-9EDC-EB8A02AB93C8&lt;/uuid&gt;&lt;volume&gt;55&lt;/volume&gt;&lt;doi&gt;10.1038/jhg.2009.132&lt;/doi&gt;&lt;startpage&gt;112&lt;/startpage&gt;&lt;publication_date&gt;99201002001200000000220000&lt;/publication_date&gt;&lt;url&gt;http://eutils.ncbi.nlm.nih.gov/entrez/eutils/elink.fcgi?dbfrom=pubmed&amp;amp;id=20075945&amp;amp;retmode=ref&amp;amp;cmd=prlinks&lt;/url&gt;&lt;type&gt;400&lt;/type&gt;&lt;title&gt;Novel deletions causing pseudoxanthoma elasticum underscore the genomic instability of the ABCC6 region.&lt;/title&gt;&lt;institution&gt;Center for Medical Genetics, Ghent University, Belgium.&lt;/institution&gt;&lt;number&gt;2&lt;/number&gt;&lt;subtype&gt;400&lt;/subtype&gt;&lt;endpage&gt;117&lt;/endpage&gt;&lt;bundle&gt;&lt;publication&gt;&lt;title&gt;Journal of human genetics&lt;/title&gt;&lt;type&gt;-100&lt;/type&gt;&lt;subtype&gt;-100&lt;/subtype&gt;&lt;uuid&gt;E5F3141A-0720-407B-AA47-66B8784DE233&lt;/uuid&gt;&lt;/publication&gt;&lt;/bundle&gt;&lt;authors&gt;&lt;author&gt;&lt;firstName&gt;Laura&lt;/firstName&gt;&lt;middleNames&gt;M F&lt;/middleNames&gt;&lt;lastName&gt;Costrop&lt;/lastName&gt;&lt;/author&gt;&lt;author&gt;&lt;firstName&gt;Olivier&lt;/firstName&gt;&lt;middleNames&gt;O M&lt;/middleNames&gt;&lt;lastName&gt;Vanakker&lt;/lastName&gt;&lt;/author&gt;&lt;author&gt;&lt;nonDroppingParticle&gt;Van&lt;/nonDroppingParticle&gt;&lt;firstName&gt;Lut&lt;/firstName&gt;&lt;lastName&gt;Laer&lt;/lastName&gt;&lt;/author&gt;&lt;author&gt;&lt;nonDroppingParticle&gt;Le&lt;/nonDroppingParticle&gt;&lt;firstName&gt;Olivier&lt;/firstName&gt;&lt;lastName&gt;Saux&lt;/lastName&gt;&lt;/author&gt;&lt;author&gt;&lt;firstName&gt;Ludovic&lt;/firstName&gt;&lt;lastName&gt;Martin&lt;/lastName&gt;&lt;/author&gt;&lt;author&gt;&lt;firstName&gt;Nicolas&lt;/firstName&gt;&lt;lastName&gt;Chassaing&lt;/lastName&gt;&lt;/author&gt;&lt;author&gt;&lt;firstName&gt;Deanna&lt;/firstName&gt;&lt;lastName&gt;Guerra&lt;/lastName&gt;&lt;/author&gt;&lt;author&gt;&lt;firstName&gt;Ivonne&lt;/firstName&gt;&lt;lastName&gt;Pasquali-Ronchetti&lt;/lastName&gt;&lt;/author&gt;&lt;author&gt;&lt;firstName&gt;Paul&lt;/firstName&gt;&lt;middleNames&gt;J&lt;/middleNames&gt;&lt;lastName&gt;Coucke&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[45]</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If no or only one </w:t>
      </w:r>
      <w:r w:rsidRPr="003624BC">
        <w:rPr>
          <w:rFonts w:ascii="Book Antiqua" w:hAnsi="Book Antiqua"/>
          <w:i/>
          <w:sz w:val="24"/>
          <w:szCs w:val="24"/>
          <w:lang w:val="en-US"/>
        </w:rPr>
        <w:t>ABCC6</w:t>
      </w:r>
      <w:r w:rsidRPr="003624BC">
        <w:rPr>
          <w:rFonts w:ascii="Book Antiqua" w:hAnsi="Book Antiqua"/>
          <w:sz w:val="24"/>
          <w:szCs w:val="24"/>
          <w:lang w:val="en-US"/>
        </w:rPr>
        <w:t xml:space="preserve"> mutation can be identified, it is worthwhile to screen for </w:t>
      </w:r>
      <w:r w:rsidR="00B2086E" w:rsidRPr="003624BC">
        <w:rPr>
          <w:rFonts w:ascii="Book Antiqua" w:hAnsi="Book Antiqua"/>
          <w:sz w:val="24"/>
          <w:szCs w:val="24"/>
          <w:lang w:val="en-US"/>
        </w:rPr>
        <w:t>gamma-glutamyl carboxylase</w:t>
      </w:r>
      <w:r w:rsidR="00C1085D" w:rsidRPr="003624BC">
        <w:rPr>
          <w:rFonts w:ascii="Book Antiqua" w:hAnsi="Book Antiqua"/>
          <w:sz w:val="24"/>
          <w:szCs w:val="24"/>
          <w:lang w:val="en-US"/>
        </w:rPr>
        <w:t xml:space="preserve"> (</w:t>
      </w:r>
      <w:r w:rsidR="00C1085D" w:rsidRPr="003624BC">
        <w:rPr>
          <w:rFonts w:ascii="Book Antiqua" w:hAnsi="Book Antiqua"/>
          <w:i/>
          <w:sz w:val="24"/>
          <w:szCs w:val="24"/>
          <w:lang w:val="en-US"/>
        </w:rPr>
        <w:t>GGCX</w:t>
      </w:r>
      <w:r w:rsidR="00B2086E" w:rsidRPr="003624BC">
        <w:rPr>
          <w:rFonts w:ascii="Book Antiqua" w:hAnsi="Book Antiqua"/>
          <w:sz w:val="24"/>
          <w:szCs w:val="24"/>
          <w:lang w:val="en-US"/>
        </w:rPr>
        <w:t>; OMIM</w:t>
      </w:r>
      <w:r w:rsidR="00B2086E" w:rsidRPr="003624BC">
        <w:rPr>
          <w:rStyle w:val="red"/>
          <w:rFonts w:ascii="Book Antiqua" w:hAnsi="Book Antiqua"/>
          <w:szCs w:val="24"/>
          <w:lang w:val="en-US"/>
        </w:rPr>
        <w:t>*</w:t>
      </w:r>
      <w:r w:rsidR="00B2086E" w:rsidRPr="003624BC">
        <w:rPr>
          <w:rStyle w:val="Titel1"/>
          <w:rFonts w:ascii="Book Antiqua" w:hAnsi="Book Antiqua"/>
          <w:szCs w:val="24"/>
          <w:lang w:val="en-US"/>
        </w:rPr>
        <w:t xml:space="preserve">137167) </w:t>
      </w:r>
      <w:r w:rsidRPr="003624BC">
        <w:rPr>
          <w:rFonts w:ascii="Book Antiqua" w:hAnsi="Book Antiqua"/>
          <w:sz w:val="24"/>
          <w:szCs w:val="24"/>
          <w:lang w:val="en-US"/>
        </w:rPr>
        <w:t>mutations as digenic</w:t>
      </w:r>
      <w:r w:rsidR="00002222" w:rsidRPr="003624BC">
        <w:rPr>
          <w:rFonts w:ascii="Book Antiqua" w:hAnsi="Book Antiqua"/>
          <w:sz w:val="24"/>
          <w:szCs w:val="24"/>
          <w:lang w:val="en-US"/>
        </w:rPr>
        <w:t xml:space="preserve"> inheritance has been described</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76C59A55-3AB7-4ACC-9AC7-CA9B3D54CB38&lt;/uuid&gt;&lt;priority&gt;83&lt;/priority&gt;&lt;publications&gt;&lt;publication&gt;&lt;uuid&gt;04EC6786-D637-4EC2-8DC9-7C65B44D9EFD&lt;/uuid&gt;&lt;volume&gt;129&lt;/volume&gt;&lt;doi&gt;10.1038/jid.2008.271&lt;/doi&gt;&lt;startpage&gt;553&lt;/startpage&gt;&lt;publication_date&gt;99200903001200000000220000&lt;/publication_date&gt;&lt;url&gt;http://eutils.ncbi.nlm.nih.gov/entrez/eutils/elink.fcgi?dbfrom=pubmed&amp;amp;id=18800149&amp;amp;retmode=ref&amp;amp;cmd=prlinks&lt;/url&gt;&lt;type&gt;400&lt;/type&gt;&lt;title&gt;Mutations in the GGCX and ABCC6 genes in a family with pseudoxanthoma elasticum-like phenotypes.&lt;/title&gt;&lt;institution&gt;Department of Dermatology and Cutaneous Biology, Jefferson Medical College, Jefferson Institute of Molecular Medicine, Thomas Jefferson University, Philadelphia, Pennsylvania 19107, USA.&lt;/institution&gt;&lt;number&gt;3&lt;/number&gt;&lt;subtype&gt;400&lt;/subtype&gt;&lt;endpage&gt;563&lt;/endpage&gt;&lt;bundle&gt;&lt;publication&gt;&lt;title&gt;The Journal of investigative dermatology&lt;/title&gt;&lt;type&gt;-100&lt;/type&gt;&lt;subtype&gt;-100&lt;/subtype&gt;&lt;uuid&gt;01E06984-3E0C-424E-8899-7C0C24A5D26C&lt;/uuid&gt;&lt;/publication&gt;&lt;/bundle&gt;&lt;authors&gt;&lt;author&gt;&lt;firstName&gt;Qiaoli&lt;/firstName&gt;&lt;lastName&gt;Li&lt;/lastName&gt;&lt;/author&gt;&lt;author&gt;&lt;firstName&gt;Dorothy&lt;/firstName&gt;&lt;middleNames&gt;K&lt;/middleNames&gt;&lt;lastName&gt;Grange&lt;/lastName&gt;&lt;/author&gt;&lt;author&gt;&lt;firstName&gt;Nicole&lt;/firstName&gt;&lt;middleNames&gt;L&lt;/middleNames&gt;&lt;lastName&gt;Armstrong&lt;/lastName&gt;&lt;/author&gt;&lt;author&gt;&lt;firstName&gt;Alison&lt;/firstName&gt;&lt;middleNames&gt;J&lt;/middleNames&gt;&lt;lastName&gt;Whelan&lt;/lastName&gt;&lt;/author&gt;&lt;author&gt;&lt;firstName&gt;Maria&lt;/firstName&gt;&lt;middleNames&gt;Y&lt;/middleNames&gt;&lt;lastName&gt;Hurley&lt;/lastName&gt;&lt;/author&gt;&lt;author&gt;&lt;firstName&gt;Mark&lt;/firstName&gt;&lt;middleNames&gt;A&lt;/middleNames&gt;&lt;lastName&gt;Rishavy&lt;/lastName&gt;&lt;/author&gt;&lt;author&gt;&lt;firstName&gt;Kevin&lt;/firstName&gt;&lt;middleNames&gt;W&lt;/middleNames&gt;&lt;lastName&gt;Hallgren&lt;/lastName&gt;&lt;/author&gt;&lt;author&gt;&lt;firstName&gt;Kathleen&lt;/firstName&gt;&lt;middleNames&gt;L&lt;/middleNames&gt;&lt;lastName&gt;Berkner&lt;/lastName&gt;&lt;/author&gt;&lt;author&gt;&lt;firstName&gt;Leon&lt;/firstName&gt;&lt;middleNames&gt;J&lt;/middleNames&gt;&lt;lastName&gt;Schurgers&lt;/lastName&gt;&lt;/author&gt;&lt;author&gt;&lt;firstName&gt;Qiujie&lt;/firstName&gt;&lt;lastName&gt;Jiang&lt;/lastName&gt;&lt;/author&gt;&lt;author&gt;&lt;firstName&gt;Jouni&lt;/firstName&gt;&lt;lastName&gt;Uitto&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[46]</w:t>
      </w:r>
      <w:r w:rsidR="00660004" w:rsidRPr="003624BC">
        <w:rPr>
          <w:rFonts w:ascii="Book Antiqua" w:hAnsi="Book Antiqua"/>
          <w:sz w:val="24"/>
          <w:szCs w:val="24"/>
          <w:lang w:val="en-US"/>
        </w:rPr>
        <w:fldChar w:fldCharType="end"/>
      </w:r>
      <w:r w:rsidRPr="003624BC">
        <w:rPr>
          <w:rFonts w:ascii="Book Antiqua" w:hAnsi="Book Antiqua"/>
          <w:b/>
          <w:sz w:val="24"/>
          <w:szCs w:val="24"/>
          <w:lang w:val="en-US"/>
        </w:rPr>
        <w:t>.</w:t>
      </w:r>
      <w:r w:rsidRPr="003624BC">
        <w:rPr>
          <w:rFonts w:ascii="Book Antiqua" w:hAnsi="Book Antiqua"/>
          <w:sz w:val="24"/>
          <w:szCs w:val="24"/>
          <w:lang w:val="en-US"/>
        </w:rPr>
        <w:t xml:space="preserve"> Furthermore, the initial presentation of the </w:t>
      </w:r>
      <w:r w:rsidRPr="003624BC">
        <w:rPr>
          <w:rFonts w:ascii="Book Antiqua" w:hAnsi="Book Antiqua"/>
          <w:i/>
          <w:sz w:val="24"/>
          <w:szCs w:val="24"/>
          <w:lang w:val="en-US"/>
        </w:rPr>
        <w:t>GGCX</w:t>
      </w:r>
      <w:r w:rsidRPr="003624BC">
        <w:rPr>
          <w:rFonts w:ascii="Book Antiqua" w:hAnsi="Book Antiqua"/>
          <w:sz w:val="24"/>
          <w:szCs w:val="24"/>
          <w:lang w:val="en-US"/>
        </w:rPr>
        <w:t xml:space="preserve">-related PXE-like disorder with coagulation factor deficiency </w:t>
      </w:r>
      <w:r w:rsidRPr="003624BC">
        <w:rPr>
          <w:rFonts w:ascii="Book Antiqua" w:hAnsi="Book Antiqua"/>
          <w:color w:val="auto"/>
          <w:sz w:val="24"/>
          <w:szCs w:val="24"/>
          <w:lang w:val="en-US"/>
        </w:rPr>
        <w:t>(</w:t>
      </w:r>
      <w:r w:rsidR="00396E68" w:rsidRPr="003624BC">
        <w:rPr>
          <w:rFonts w:ascii="Book Antiqua" w:hAnsi="Book Antiqua"/>
          <w:color w:val="auto"/>
          <w:sz w:val="24"/>
          <w:szCs w:val="24"/>
          <w:lang w:val="en-US"/>
        </w:rPr>
        <w:t>see below</w:t>
      </w:r>
      <w:r w:rsidRPr="003624BC">
        <w:rPr>
          <w:rFonts w:ascii="Book Antiqua" w:hAnsi="Book Antiqua"/>
          <w:color w:val="auto"/>
          <w:sz w:val="24"/>
          <w:szCs w:val="24"/>
          <w:lang w:val="en-US"/>
        </w:rPr>
        <w:t>)</w:t>
      </w:r>
      <w:r w:rsidR="00002222" w:rsidRPr="003624BC">
        <w:rPr>
          <w:rFonts w:ascii="Book Antiqua" w:hAnsi="Book Antiqua"/>
          <w:sz w:val="24"/>
          <w:szCs w:val="24"/>
          <w:lang w:val="en-US"/>
        </w:rPr>
        <w:t xml:space="preserve"> can be identical to PXE</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56850A60-7E16-479C-9FD7-29E899C8D2B0&lt;/uuid&gt;&lt;priority&gt;84&lt;/priority&gt;&lt;publications&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[47</w:t>
      </w:r>
      <w:r w:rsidR="009C7D46" w:rsidRPr="003624BC">
        <w:rPr>
          <w:rFonts w:ascii="Book Antiqua" w:eastAsiaTheme="minorEastAsia" w:hAnsi="Book Antiqua" w:cs="Book Antiqua"/>
          <w:sz w:val="24"/>
          <w:szCs w:val="24"/>
          <w:vertAlign w:val="superscript"/>
          <w:lang w:val="en-US"/>
        </w:rPr>
        <w:t>,</w:t>
      </w:r>
      <w:r w:rsidR="00660004" w:rsidRPr="003624BC">
        <w:rPr>
          <w:rFonts w:ascii="Book Antiqua" w:hAnsi="Book Antiqua"/>
          <w:sz w:val="24"/>
          <w:szCs w:val="24"/>
          <w:lang w:val="en-US"/>
        </w:rPr>
        <w:fldChar w:fldCharType="end"/>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00612F14-A2FF-4DDC-9930-954649E4885F&lt;/uuid&gt;&lt;priority&gt;85&lt;/priority&gt;&lt;publications&gt;&lt;publication&gt;&lt;uuid&gt;C6C7F73C-A18E-4CBD-886B-B49F3EF593FD&lt;/uuid&gt;&lt;volume&gt;174&lt;/volume&gt;&lt;doi&gt;10.2353/ajpath.2009.080865&lt;/doi&gt;&lt;startpage&gt;534&lt;/startpage&gt;&lt;publication_date&gt;99200902001200000000220000&lt;/publication_date&gt;&lt;url&gt;http://eutils.ncbi.nlm.nih.gov/entrez/eutils/elink.fcgi?dbfrom=pubmed&amp;amp;id=19116367&amp;amp;retmode=ref&amp;amp;cmd=prlinks&lt;/url&gt;&lt;type&gt;400&lt;/type&gt;&lt;title&gt;Co-existent pseudoxanthoma elasticum and vitamin K-dependent coagulation factor deficiency: compound heterozygosity for mutations in the GGCX gene.&lt;/title&gt;&lt;institution&gt;Department of Dermatology and Cutaneous Biology, Jefferson Medical College and Jefferson Institute of Molecular Medicine, Thomas Jefferson University, Philadelphia, PA 19107, USA.&lt;/institution&gt;&lt;number&gt;2&lt;/number&gt;&lt;subtype&gt;400&lt;/subtype&gt;&lt;endpage&gt;540&lt;/endpage&gt;&lt;bundle&gt;&lt;publication&gt;&lt;title&gt;The American journal of pathology&lt;/title&gt;&lt;type&gt;-100&lt;/type&gt;&lt;subtype&gt;-100&lt;/subtype&gt;&lt;uuid&gt;305E9101-D4D1-4ECC-87FD-9A567571D6AC&lt;/uuid&gt;&lt;/publication&gt;&lt;/bundle&gt;&lt;authors&gt;&lt;author&gt;&lt;firstName&gt;Qiaoli&lt;/firstName&gt;&lt;lastName&gt;Li&lt;/lastName&gt;&lt;/author&gt;&lt;author&gt;&lt;firstName&gt;Leon&lt;/firstName&gt;&lt;middleNames&gt;J&lt;/middleNames&gt;&lt;lastName&gt;Schurgers&lt;/lastName&gt;&lt;/author&gt;&lt;author&gt;&lt;firstName&gt;Ann&lt;/firstName&gt;&lt;middleNames&gt;C M&lt;/middleNames&gt;&lt;lastName&gt;Smith&lt;/lastName&gt;&lt;/author&gt;&lt;author&gt;&lt;firstName&gt;Maria&lt;/firstName&gt;&lt;lastName&gt;Tsokos&lt;/lastName&gt;&lt;/author&gt;&lt;author&gt;&lt;firstName&gt;Jouni&lt;/firstName&gt;&lt;lastName&gt;Uitto&lt;/lastName&gt;&lt;/author&gt;&lt;author&gt;&lt;firstName&gt;Edward&lt;/firstName&gt;&lt;middleNames&gt;W&lt;/middleNames&gt;&lt;lastName&gt;Cowen&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48]</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Sequencing of the </w:t>
      </w:r>
      <w:r w:rsidR="00B2086E" w:rsidRPr="003624BC">
        <w:rPr>
          <w:rFonts w:ascii="Book Antiqua" w:hAnsi="Book Antiqua"/>
          <w:sz w:val="24"/>
          <w:szCs w:val="24"/>
          <w:lang w:val="en-US"/>
        </w:rPr>
        <w:t>ectonucleotide pyrophosphatase/phosphodiesterase 1</w:t>
      </w:r>
      <w:r w:rsidR="00C1085D" w:rsidRPr="003624BC">
        <w:rPr>
          <w:rFonts w:ascii="Book Antiqua" w:hAnsi="Book Antiqua"/>
          <w:sz w:val="24"/>
          <w:szCs w:val="24"/>
          <w:lang w:val="en-US"/>
        </w:rPr>
        <w:t xml:space="preserve"> (</w:t>
      </w:r>
      <w:r w:rsidR="00C1085D" w:rsidRPr="003624BC">
        <w:rPr>
          <w:rFonts w:ascii="Book Antiqua" w:hAnsi="Book Antiqua"/>
          <w:i/>
          <w:sz w:val="24"/>
          <w:szCs w:val="24"/>
          <w:lang w:val="en-US"/>
        </w:rPr>
        <w:t>ENPP1</w:t>
      </w:r>
      <w:r w:rsidR="00B2086E" w:rsidRPr="003624BC">
        <w:rPr>
          <w:rFonts w:ascii="Book Antiqua" w:hAnsi="Book Antiqua"/>
          <w:sz w:val="24"/>
          <w:szCs w:val="24"/>
          <w:lang w:val="en-US"/>
        </w:rPr>
        <w:t xml:space="preserve">; OMIM*173335) </w:t>
      </w:r>
      <w:r w:rsidRPr="003624BC">
        <w:rPr>
          <w:rFonts w:ascii="Book Antiqua" w:hAnsi="Book Antiqua"/>
          <w:sz w:val="24"/>
          <w:szCs w:val="24"/>
          <w:lang w:val="en-US"/>
        </w:rPr>
        <w:t xml:space="preserve">gene is useful when no </w:t>
      </w:r>
      <w:r w:rsidRPr="003624BC">
        <w:rPr>
          <w:rFonts w:ascii="Book Antiqua" w:hAnsi="Book Antiqua"/>
          <w:i/>
          <w:sz w:val="24"/>
          <w:szCs w:val="24"/>
          <w:lang w:val="en-US"/>
        </w:rPr>
        <w:t>ABCC6</w:t>
      </w:r>
      <w:r w:rsidRPr="003624BC">
        <w:rPr>
          <w:rFonts w:ascii="Book Antiqua" w:hAnsi="Book Antiqua"/>
          <w:sz w:val="24"/>
          <w:szCs w:val="24"/>
          <w:lang w:val="en-US"/>
        </w:rPr>
        <w:t xml:space="preserve"> mutations can be detected in a patient with a histologically confirmed diagnosis of PXE; digenic inheritance of an </w:t>
      </w:r>
      <w:r w:rsidRPr="003624BC">
        <w:rPr>
          <w:rFonts w:ascii="Book Antiqua" w:hAnsi="Book Antiqua"/>
          <w:i/>
          <w:sz w:val="24"/>
          <w:szCs w:val="24"/>
          <w:lang w:val="en-US"/>
        </w:rPr>
        <w:t>ABCC6</w:t>
      </w:r>
      <w:r w:rsidRPr="003624BC">
        <w:rPr>
          <w:rFonts w:ascii="Book Antiqua" w:hAnsi="Book Antiqua"/>
          <w:sz w:val="24"/>
          <w:szCs w:val="24"/>
          <w:lang w:val="en-US"/>
        </w:rPr>
        <w:t xml:space="preserve"> and </w:t>
      </w:r>
      <w:r w:rsidRPr="003624BC">
        <w:rPr>
          <w:rFonts w:ascii="Book Antiqua" w:hAnsi="Book Antiqua"/>
          <w:i/>
          <w:sz w:val="24"/>
          <w:szCs w:val="24"/>
          <w:lang w:val="en-US"/>
        </w:rPr>
        <w:t>ENPP1</w:t>
      </w:r>
      <w:r w:rsidRPr="003624BC">
        <w:rPr>
          <w:rFonts w:ascii="Book Antiqua" w:hAnsi="Book Antiqua"/>
          <w:sz w:val="24"/>
          <w:szCs w:val="24"/>
          <w:lang w:val="en-US"/>
        </w:rPr>
        <w:t xml:space="preserve"> mutation has so far not been reported</w:t>
      </w:r>
      <w:r w:rsidR="00D240EA" w:rsidRPr="003624BC">
        <w:rPr>
          <w:rFonts w:ascii="Book Antiqua" w:eastAsiaTheme="minorEastAsia" w:hAnsi="Book Antiqua" w:cs="Book Antiqua"/>
          <w:sz w:val="24"/>
          <w:szCs w:val="24"/>
          <w:vertAlign w:val="superscript"/>
          <w:lang w:val="en-US"/>
        </w:rPr>
        <w:t>[49]</w:t>
      </w:r>
      <w:r w:rsidRPr="003624BC">
        <w:rPr>
          <w:rFonts w:ascii="Book Antiqua" w:hAnsi="Book Antiqua"/>
          <w:sz w:val="24"/>
          <w:szCs w:val="24"/>
          <w:lang w:val="en-US"/>
        </w:rPr>
        <w:t>. This increasing number of genes which may cause PXE</w:t>
      </w:r>
      <w:r w:rsidR="0009157E" w:rsidRPr="003624BC">
        <w:rPr>
          <w:rFonts w:ascii="Book Antiqua" w:hAnsi="Book Antiqua"/>
          <w:sz w:val="24"/>
          <w:szCs w:val="24"/>
          <w:lang w:val="en-US"/>
        </w:rPr>
        <w:t xml:space="preserve"> </w:t>
      </w:r>
      <w:r w:rsidRPr="003624BC">
        <w:rPr>
          <w:rFonts w:ascii="Book Antiqua" w:hAnsi="Book Antiqua"/>
          <w:sz w:val="24"/>
          <w:szCs w:val="24"/>
          <w:lang w:val="en-US"/>
        </w:rPr>
        <w:t>as well as the potential imp</w:t>
      </w:r>
      <w:r w:rsidR="00396E68" w:rsidRPr="003624BC">
        <w:rPr>
          <w:rFonts w:ascii="Book Antiqua" w:hAnsi="Book Antiqua"/>
          <w:sz w:val="24"/>
          <w:szCs w:val="24"/>
          <w:lang w:val="en-US"/>
        </w:rPr>
        <w:t>ortance of modifier genes, brought</w:t>
      </w:r>
      <w:r w:rsidRPr="003624BC">
        <w:rPr>
          <w:rFonts w:ascii="Book Antiqua" w:hAnsi="Book Antiqua"/>
          <w:sz w:val="24"/>
          <w:szCs w:val="24"/>
          <w:lang w:val="en-US"/>
        </w:rPr>
        <w:t xml:space="preserve"> about a gradual shift from Sanger sequencing towards the more recently introduced </w:t>
      </w:r>
      <w:r w:rsidR="001805E8" w:rsidRPr="003624BC">
        <w:rPr>
          <w:rFonts w:ascii="Book Antiqua" w:hAnsi="Book Antiqua"/>
          <w:sz w:val="24"/>
          <w:szCs w:val="24"/>
          <w:lang w:val="en-US"/>
        </w:rPr>
        <w:t>next generation sequencing</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9C2B4D44-4D9C-4DB3-ACE1-4DFC23ED6824&lt;/uuid&gt;&lt;priority&gt;86&lt;/priority&gt;&lt;publications&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gt;&lt;uuid&gt;3E99F9D5-FF16-4050-A282-0139535DF60F&lt;/uuid&gt;&lt;volume&gt;90&lt;/volume&gt;&lt;doi&gt;10.1016/j.ajhg.2011.11.020&lt;/doi&gt;&lt;startpage&gt;25&lt;/startpage&gt;&lt;publication_date&gt;99201201001200000000220000&lt;/publication_date&gt;&lt;url&gt;http://eutils.ncbi.nlm.nih.gov/entrez/eutils/elink.fcgi?dbfrom=pubmed&amp;amp;id=22209248&amp;amp;retmode=ref&amp;amp;cmd=prlinks&lt;/url&gt;&lt;type&gt;400&lt;/type&gt;&lt;title&gt;Generalized arterial calcification of infancy and pseudoxanthoma elasticum can be caused by mutations in either ENPP1 or ABCC6.&lt;/title&gt;&lt;institution&gt;Department of General Pediatrics, Munster University Children's Hospital, Germany.&lt;/institution&gt;&lt;number&gt;1&lt;/number&gt;&lt;subtype&gt;400&lt;/subtype&gt;&lt;endpage&gt;39&lt;/endpage&gt;&lt;bundle&gt;&lt;publication&gt;&lt;title&gt;American journal of human genetics&lt;/title&gt;&lt;type&gt;-100&lt;/type&gt;&lt;subtype&gt;-100&lt;/subtype&gt;&lt;uuid&gt;866DD608-3E30-454C-BDD0-47A830C213A6&lt;/uuid&gt;&lt;/publication&gt;&lt;/bundle&gt;&lt;authors&gt;&lt;author&gt;&lt;firstName&gt;Yvonne&lt;/firstName&gt;&lt;lastName&gt;Nitschke&lt;/lastName&gt;&lt;/author&gt;&lt;author&gt;&lt;firstName&gt;Genevieve&lt;/firstName&gt;&lt;lastName&gt;Baujat&lt;/lastName&gt;&lt;/author&gt;&lt;author&gt;&lt;firstName&gt;Ulrike&lt;/firstName&gt;&lt;lastName&gt;Botschen&lt;/lastName&gt;&lt;/author&gt;&lt;author&gt;&lt;firstName&gt;Tanja&lt;/firstName&gt;&lt;lastName&gt;Wittkampf&lt;/lastName&gt;&lt;/author&gt;&lt;author&gt;&lt;firstName&gt;Marcel&lt;/firstName&gt;&lt;droppingParticle&gt;du&lt;/droppingParticle&gt;&lt;lastName&gt;Moulin&lt;/lastName&gt;&lt;/author&gt;&lt;author&gt;&lt;firstName&gt;Jacqueline&lt;/firstName&gt;&lt;lastName&gt;Stella&lt;/lastName&gt;&lt;/author&gt;&lt;author&gt;&lt;nonDroppingParticle&gt;Le&lt;/nonDroppingParticle&gt;&lt;firstName&gt;Martine&lt;/firstName&gt;&lt;lastName&gt;Merrer&lt;/lastName&gt;&lt;/author&gt;&lt;author&gt;&lt;firstName&gt;Genevieve&lt;/firstName&gt;&lt;lastName&gt;Guest&lt;/lastName&gt;&lt;/author&gt;&lt;author&gt;&lt;firstName&gt;Karen&lt;/firstName&gt;&lt;lastName&gt;Lambot&lt;/lastName&gt;&lt;/author&gt;&lt;author&gt;&lt;firstName&gt;Marie-Frederique&lt;/firstName&gt;&lt;lastName&gt;Tazarourte-Pinturier&lt;/lastName&gt;&lt;/author&gt;&lt;author&gt;&lt;firstName&gt;Nicolas&lt;/firstName&gt;&lt;lastName&gt;Chassaing&lt;/lastName&gt;&lt;/author&gt;&lt;author&gt;&lt;firstName&gt;Olivier&lt;/firstName&gt;&lt;lastName&gt;Roche&lt;/lastName&gt;&lt;/author&gt;&lt;author&gt;&lt;firstName&gt;Ilse&lt;/firstName&gt;&lt;lastName&gt;Feenstra&lt;/lastName&gt;&lt;/author&gt;&lt;author&gt;&lt;firstName&gt;Karen&lt;/firstName&gt;&lt;lastName&gt;Loechner&lt;/lastName&gt;&lt;/author&gt;&lt;author&gt;&lt;firstName&gt;Charu&lt;/firstName&gt;&lt;lastName&gt;Deshpande&lt;/lastName&gt;&lt;/author&gt;&lt;author&gt;&lt;firstName&gt;Samuel&lt;/firstName&gt;&lt;middleNames&gt;J&lt;/middleNames&gt;&lt;lastName&gt;Garber&lt;/lastName&gt;&lt;/author&gt;&lt;author&gt;&lt;firstName&gt;Rashmi&lt;/firstName&gt;&lt;lastName&gt;Chikarmane&lt;/lastName&gt;&lt;/author&gt;&lt;author&gt;&lt;firstName&gt;Beat&lt;/firstName&gt;&lt;lastName&gt;Steinmann&lt;/lastName&gt;&lt;/author&gt;&lt;author&gt;&lt;firstName&gt;Tatevik&lt;/firstName&gt;&lt;lastName&gt;Shahinyan&lt;/lastName&gt;&lt;/author&gt;&lt;author&gt;&lt;firstName&gt;Loreto&lt;/firstName&gt;&lt;lastName&gt;Martorell&lt;/lastName&gt;&lt;/author&gt;&lt;author&gt;&lt;firstName&gt;Justin&lt;/firstName&gt;&lt;lastName&gt;Davies&lt;/lastName&gt;&lt;/author&gt;&lt;author&gt;&lt;firstName&gt;Wendy&lt;/firstName&gt;&lt;middleNames&gt;E&lt;/middleNames&gt;&lt;lastName&gt;Smith&lt;/lastName&gt;&lt;/author&gt;&lt;author&gt;&lt;firstName&gt;Stephen&lt;/firstName&gt;&lt;middleNames&gt;G&lt;/middleNames&gt;&lt;lastName&gt;Kahler&lt;/lastName&gt;&lt;/author&gt;&lt;author&gt;&lt;firstName&gt;Mignon&lt;/firstName&gt;&lt;lastName&gt;McCulloch&lt;/lastName&gt;&lt;/author&gt;&lt;author&gt;&lt;firstName&gt;Elizabeth&lt;/firstName&gt;&lt;lastName&gt;Wraige&lt;/lastName&gt;&lt;/author&gt;&lt;author&gt;&lt;firstName&gt;Lourdes&lt;/firstName&gt;&lt;lastName&gt;Loidi&lt;/lastName&gt;&lt;/author&gt;&lt;author&gt;&lt;firstName&gt;Wolfgang&lt;/firstName&gt;&lt;lastName&gt;Hohne&lt;/lastName&gt;&lt;/author&gt;&lt;author&gt;&lt;firstName&gt;Ludovic&lt;/firstName&gt;&lt;lastName&gt;Martin&lt;/lastName&gt;&lt;/author&gt;&lt;author&gt;&lt;firstName&gt;Smail&lt;/firstName&gt;&lt;lastName&gt;Hadj-Rabia&lt;/lastName&gt;&lt;/author&gt;&lt;author&gt;&lt;firstName&gt;Robert&lt;/firstName&gt;&lt;lastName&gt;Terkeltaub&lt;/lastName&gt;&lt;/author&gt;&lt;author&gt;&lt;firstName&gt;Frank&lt;/firstName&gt;&lt;lastName&gt;Rutsch&lt;/lastName&gt;&lt;/author&gt;&lt;/authors&gt;&lt;/publication&gt;&lt;publication&gt;&lt;uuid&gt;3F003A10-CA16-4E5B-AD8C-DA8DAC355A37&lt;/uuid&gt;&lt;volume&gt;4&lt;/volume&gt;&lt;accepted_date&gt;99201305301200000000222000&lt;/accepted_date&gt;&lt;doi&gt;10.3389/fgene.2013.00114&lt;/doi&gt;&lt;startpage&gt;114&lt;/startpage&gt;&lt;publication_date&gt;99201300001200000000200000&lt;/publication_date&gt;&lt;url&gt;http://journal.frontiersin.org/Journal/10.3389/fgene.2013.00114/full&lt;/url&gt;&lt;type&gt;400&lt;/type&gt;&lt;title&gt;New insights into the pathogenesis of pseudoxanthoma elasticum and related soft tissue calcification disorders by identifying genetic interactions and modifiers.&lt;/title&gt;&lt;publisher&gt;Frontiers&lt;/publisher&gt;&lt;submission_date&gt;99201212211200000000222000&lt;/submission_date&gt;&lt;institution&gt;Institut für Laboratoriums- und Transfusionsmedizin, Herz- und Diabeteszentrum Nordrhein-Westfalen, Universitätsklinik der Ruhr-Universität Bochum Bad Oeynhausen, Germany.&lt;/institution&gt;&lt;subtype&gt;400&lt;/subtype&gt;&lt;bundle&gt;&lt;publication&gt;&lt;title&gt;Frontiers in genetics&lt;/title&gt;&lt;type&gt;-100&lt;/type&gt;&lt;subtype&gt;-100&lt;/subtype&gt;&lt;uuid&gt;AF15405A-74C9-423A-9C77-BE6E3FFD80E8&lt;/uuid&gt;&lt;/publication&gt;&lt;/bundle&gt;&lt;authors&gt;&lt;author&gt;&lt;firstName&gt;Doris&lt;/firstName&gt;&lt;lastName&gt;Hendig&lt;/lastName&gt;&lt;/author&gt;&lt;author&gt;&lt;firstName&gt;Cornelius&lt;/firstName&gt;&lt;lastName&gt;Knabbe&lt;/lastName&gt;&lt;/author&gt;&lt;author&gt;&lt;firstName&gt;Christian&lt;/firstName&gt;&lt;lastName&gt;Gotting&lt;/lastName&gt;&lt;/author&gt;&lt;/authors&gt;&lt;/publication&gt;&lt;publication&gt;&lt;uuid&gt;AA19D264-888A-43F1-9B85-1FEDA65B4AC7&lt;/uuid&gt;&lt;volume&gt;18&lt;/volume&gt;&lt;doi&gt;10.1093/hmg/ddp259&lt;/doi&gt;&lt;startpage&gt;3344&lt;/startpage&gt;&lt;publication_date&gt;99200909001200000000220000&lt;/publication_date&gt;&lt;url&gt;http://eutils.ncbi.nlm.nih.gov/entrez/eutils/elink.fcgi?dbfrom=pubmed&amp;amp;id=19483196&amp;amp;retmode=ref&amp;amp;cmd=prlinks&lt;/url&gt;&lt;type&gt;400&lt;/type&gt;&lt;title&gt;Vascular endothelial growth factor gene polymorphisms as prognostic markers for ocular manifestations in pseudoxanthoma elasticum.&lt;/title&gt;&lt;location&gt;&amp;lt;html&amp;gt;&amp;lt;head&amp;gt;&amp;lt;meta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Home&amp;lt;/a&amp;gt;&amp;lt;/div&amp;gt;&amp;lt;/body&amp;gt;&amp;lt;/html&amp;gt;&lt;/location&gt;&lt;institution&gt;Institut fur Laboratoriums- und Transfusionsmedizin, Herz- und Diabeteszentrum Nordrhein-Westfalen, Universitatsklinik der Ruhr-Universitat Bochum, Georgstrasse 11, 32545 Bad Oeynhausen, Germany.&lt;/institution&gt;&lt;number&gt;17&lt;/number&gt;&lt;subtype&gt;400&lt;/subtype&gt;&lt;endpage&gt;3351&lt;/endpage&gt;&lt;bundle&gt;&lt;publication&gt;&lt;title&gt;Human molecular genetics&lt;/title&gt;&lt;type&gt;-100&lt;/type&gt;&lt;subtype&gt;-100&lt;/subtype&gt;&lt;uuid&gt;16F5A15B-F936-40CF-A2A3-8E5715877197&lt;/uuid&gt;&lt;/publication&gt;&lt;/bundle&gt;&lt;authors&gt;&lt;author&gt;&lt;firstName&gt;Ralf&lt;/firstName&gt;&lt;lastName&gt;Zarbock&lt;/lastName&gt;&lt;/author&gt;&lt;author&gt;&lt;firstName&gt;Doris&lt;/firstName&gt;&lt;lastName&gt;Hendig&lt;/lastName&gt;&lt;/author&gt;&lt;author&gt;&lt;firstName&gt;Christiane&lt;/firstName&gt;&lt;lastName&gt;Szliska&lt;/lastName&gt;&lt;/author&gt;&lt;author&gt;&lt;firstName&gt;Knut&lt;/firstName&gt;&lt;lastName&gt;Kleesiek&lt;/lastName&gt;&lt;/author&gt;&lt;author&gt;&lt;firstName&gt;Christian&lt;/firstName&gt;&lt;lastName&gt;Gotting&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D240EA" w:rsidRPr="003624BC">
        <w:rPr>
          <w:rFonts w:ascii="Book Antiqua" w:eastAsiaTheme="minorEastAsia" w:hAnsi="Book Antiqua" w:cs="Book Antiqua"/>
          <w:sz w:val="24"/>
          <w:szCs w:val="24"/>
          <w:vertAlign w:val="superscript"/>
          <w:lang w:val="en-US"/>
        </w:rPr>
        <w:t>[26,47</w:t>
      </w:r>
      <w:r w:rsidR="00F23A87" w:rsidRPr="003624BC">
        <w:rPr>
          <w:rFonts w:ascii="Book Antiqua" w:eastAsiaTheme="minorEastAsia" w:hAnsi="Book Antiqua" w:cs="Book Antiqua"/>
          <w:sz w:val="24"/>
          <w:szCs w:val="24"/>
          <w:vertAlign w:val="superscript"/>
          <w:lang w:val="en-US"/>
        </w:rPr>
        <w:t>,50</w:t>
      </w:r>
      <w:r w:rsidR="00002222" w:rsidRPr="003624BC">
        <w:rPr>
          <w:rFonts w:ascii="Book Antiqua" w:eastAsia="宋体" w:hAnsi="Book Antiqua" w:cs="Book Antiqua"/>
          <w:sz w:val="24"/>
          <w:szCs w:val="24"/>
          <w:vertAlign w:val="superscript"/>
          <w:lang w:val="en-US" w:eastAsia="zh-CN"/>
        </w:rPr>
        <w:t>-</w:t>
      </w:r>
      <w:r w:rsidR="00660004" w:rsidRPr="003624BC">
        <w:rPr>
          <w:rFonts w:ascii="Book Antiqua" w:hAnsi="Book Antiqua"/>
          <w:sz w:val="24"/>
          <w:szCs w:val="24"/>
          <w:lang w:val="en-US"/>
        </w:rPr>
        <w:fldChar w:fldCharType="end"/>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4987BE06-2BA7-48F3-B172-F39840BC53C5&lt;/uuid&gt;&lt;priority&gt;88&lt;/priority&gt;&lt;publications&gt;&lt;publication&gt;&lt;volume&gt;2013&lt;/volume&gt;&lt;publication_date&gt;99201300001200000000200000&lt;/publication_date&gt;&lt;doi&gt;10.1155/2013/136524&lt;/doi&gt;&lt;institution&gt;Center for Medical Genetics, Ghent University Hospital, De Pintelaan 185, 9000 Ghent, Belgium.&lt;/institution&gt;&lt;startpage&gt;136524&lt;/startpage&gt;&lt;title&gt;Pharmacogenomics in children: advantages and challenges of next generation sequencing applications.&lt;/title&gt;&lt;uuid&gt;7D8CF3DD-2A5B-4032-B461-13CB25DC242A&lt;/uuid&gt;&lt;subtype&gt;400&lt;/subtype&gt;&lt;type&gt;400&lt;/type&gt;&lt;url&gt;http://eutils.ncbi.nlm.nih.gov/entrez/eutils/elink.fcgi?dbfrom=pubmed&amp;amp;id=23401694&amp;amp;retmode=ref&amp;amp;cmd=prlinks&lt;/url&gt;&lt;bundle&gt;&lt;publication&gt;&lt;title&gt;International journal of pediatrics&lt;/title&gt;&lt;type&gt;-100&lt;/type&gt;&lt;subtype&gt;-100&lt;/subtype&gt;&lt;uuid&gt;9CFCBB19-B7AD-4ADF-949C-8ABEB6BD144B&lt;/uuid&gt;&lt;/publication&gt;&lt;/bundle&gt;&lt;authors&gt;&lt;author&gt;&lt;firstName&gt;O&lt;/firstName&gt;&lt;middleNames&gt;M&lt;/middleNames&gt;&lt;lastName&gt;Vanakker&lt;/lastName&gt;&lt;/author&gt;&lt;author&gt;&lt;nonDroppingParticle&gt;de&lt;/nonDroppingParticle&gt;&lt;firstName&gt;A&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52]</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2CE0F2F6" w14:textId="77777777" w:rsidR="00002222" w:rsidRPr="003624BC" w:rsidRDefault="00002222" w:rsidP="00905037">
      <w:pPr>
        <w:pStyle w:val="Normaal1"/>
        <w:spacing w:after="0" w:line="360" w:lineRule="auto"/>
        <w:jc w:val="both"/>
        <w:rPr>
          <w:rFonts w:ascii="Book Antiqua" w:eastAsia="宋体" w:hAnsi="Book Antiqua"/>
          <w:sz w:val="24"/>
          <w:szCs w:val="24"/>
          <w:lang w:val="en-US" w:eastAsia="zh-CN"/>
        </w:rPr>
      </w:pPr>
    </w:p>
    <w:p w14:paraId="6C8AD422" w14:textId="3CC6CEE2" w:rsidR="00327902" w:rsidRPr="003624BC" w:rsidRDefault="00327902" w:rsidP="00905037">
      <w:pPr>
        <w:pStyle w:val="Normaal1"/>
        <w:spacing w:after="0" w:line="360" w:lineRule="auto"/>
        <w:jc w:val="both"/>
        <w:rPr>
          <w:rFonts w:ascii="Book Antiqua" w:hAnsi="Book Antiqua"/>
          <w:b/>
          <w:bCs/>
          <w:i/>
          <w:sz w:val="24"/>
          <w:szCs w:val="24"/>
          <w:lang w:val="en-US"/>
        </w:rPr>
      </w:pPr>
      <w:r w:rsidRPr="003624BC">
        <w:rPr>
          <w:rFonts w:ascii="Book Antiqua" w:hAnsi="Book Antiqua"/>
          <w:b/>
          <w:bCs/>
          <w:i/>
          <w:sz w:val="24"/>
          <w:szCs w:val="24"/>
          <w:lang w:val="en-US"/>
        </w:rPr>
        <w:t>Differential diagnosis</w:t>
      </w:r>
    </w:p>
    <w:p w14:paraId="676C541B" w14:textId="7A539A35" w:rsidR="0028746A" w:rsidRPr="003624BC" w:rsidRDefault="0000590C" w:rsidP="00905037">
      <w:pPr>
        <w:pStyle w:val="Normaal1"/>
        <w:spacing w:after="0" w:line="360" w:lineRule="auto"/>
        <w:jc w:val="both"/>
        <w:rPr>
          <w:rFonts w:ascii="Book Antiqua" w:eastAsia="宋体" w:hAnsi="Book Antiqua"/>
          <w:iCs/>
          <w:sz w:val="24"/>
          <w:szCs w:val="24"/>
          <w:lang w:val="en-US" w:eastAsia="zh-CN"/>
        </w:rPr>
      </w:pPr>
      <w:r w:rsidRPr="003624BC">
        <w:rPr>
          <w:rFonts w:ascii="Book Antiqua" w:hAnsi="Book Antiqua"/>
          <w:iCs/>
          <w:sz w:val="24"/>
          <w:szCs w:val="24"/>
          <w:lang w:val="en-US"/>
        </w:rPr>
        <w:t xml:space="preserve">The differential diagnosis of PXE manifestations is summarized in </w:t>
      </w:r>
      <w:r w:rsidR="00002222" w:rsidRPr="003624BC">
        <w:rPr>
          <w:rFonts w:ascii="Book Antiqua" w:hAnsi="Book Antiqua"/>
          <w:iCs/>
          <w:sz w:val="24"/>
          <w:szCs w:val="24"/>
          <w:lang w:val="en-US"/>
        </w:rPr>
        <w:t xml:space="preserve">Table </w:t>
      </w:r>
      <w:r w:rsidRPr="003624BC">
        <w:rPr>
          <w:rFonts w:ascii="Book Antiqua" w:hAnsi="Book Antiqua"/>
          <w:iCs/>
          <w:sz w:val="24"/>
          <w:szCs w:val="24"/>
          <w:lang w:val="en-US"/>
        </w:rPr>
        <w:t>2.</w:t>
      </w:r>
    </w:p>
    <w:p w14:paraId="4CD589E7" w14:textId="77777777" w:rsidR="00002222" w:rsidRPr="003624BC" w:rsidRDefault="00002222" w:rsidP="00905037">
      <w:pPr>
        <w:pStyle w:val="Normaal1"/>
        <w:spacing w:after="0" w:line="360" w:lineRule="auto"/>
        <w:jc w:val="both"/>
        <w:rPr>
          <w:rFonts w:ascii="Book Antiqua" w:eastAsia="宋体" w:hAnsi="Book Antiqua"/>
          <w:iCs/>
          <w:sz w:val="24"/>
          <w:szCs w:val="24"/>
          <w:lang w:val="en-US" w:eastAsia="zh-CN"/>
        </w:rPr>
      </w:pPr>
    </w:p>
    <w:p w14:paraId="24F92087" w14:textId="77777777" w:rsidR="00327902" w:rsidRPr="003624BC" w:rsidRDefault="00327902" w:rsidP="00905037">
      <w:pPr>
        <w:pStyle w:val="Normaal1"/>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Management</w:t>
      </w:r>
    </w:p>
    <w:p w14:paraId="4B638454" w14:textId="77777777" w:rsidR="00002222" w:rsidRPr="003624BC" w:rsidRDefault="00327902" w:rsidP="00905037">
      <w:pPr>
        <w:pStyle w:val="Normaal1"/>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To date, PXE management is mainly symptomatic, </w:t>
      </w:r>
      <w:r w:rsidR="00355B3F" w:rsidRPr="003624BC">
        <w:rPr>
          <w:rFonts w:ascii="Book Antiqua" w:hAnsi="Book Antiqua"/>
          <w:sz w:val="24"/>
          <w:szCs w:val="24"/>
          <w:lang w:val="en-US"/>
        </w:rPr>
        <w:t>focusing</w:t>
      </w:r>
      <w:r w:rsidRPr="003624BC">
        <w:rPr>
          <w:rFonts w:ascii="Book Antiqua" w:hAnsi="Book Antiqua"/>
          <w:sz w:val="24"/>
          <w:szCs w:val="24"/>
          <w:lang w:val="en-US"/>
        </w:rPr>
        <w:t xml:space="preserve"> on prevention</w:t>
      </w:r>
      <w:r w:rsidR="00002222" w:rsidRPr="003624BC">
        <w:rPr>
          <w:rFonts w:ascii="Book Antiqua" w:hAnsi="Book Antiqua"/>
          <w:sz w:val="24"/>
          <w:szCs w:val="24"/>
          <w:lang w:val="en-US"/>
        </w:rPr>
        <w:t xml:space="preserve"> and treatment of complications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44801E7A-A4D0-4E2D-A778-B2E5B6D3179B&lt;/uuid&gt;&lt;priority&gt;99&lt;/priority&gt;&lt;publications&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[19]</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For ophthalmological complications, preventive measures include wearing glasses and avoiding sports and activities with a (relative) high risk of (hea</w:t>
      </w:r>
      <w:r w:rsidR="00002222" w:rsidRPr="003624BC">
        <w:rPr>
          <w:rFonts w:ascii="Book Antiqua" w:hAnsi="Book Antiqua"/>
          <w:sz w:val="24"/>
          <w:szCs w:val="24"/>
          <w:lang w:val="en-US"/>
        </w:rPr>
        <w:t>d) trauma or increased pressure</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03B8E305-3E48-4443-A46E-7D0CAF568372&lt;/uuid&gt;&lt;priority&gt;100&lt;/priority&gt;&lt;publications&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gt;&lt;uuid&gt;DC80B32B-7752-45AD-9611-4536399DDC5A&lt;/uuid&gt;&lt;volume&gt;48&lt;/volume&gt;&lt;startpage&gt;424&lt;/startpage&gt;&lt;publication_date&gt;99200307001200000000220000&lt;/publication_date&gt;&lt;url&gt;http://eutils.ncbi.nlm.nih.gov/entrez/eutils/elink.fcgi?dbfrom=pubmed&amp;amp;id=12850230&amp;amp;retmode=ref&amp;amp;cmd=prlinks&lt;/url&gt;&lt;type&gt;400&lt;/type&gt;&lt;title&gt;Pseudoxanthoma elasticum: a clinical, histopathological, and molecular update.&lt;/title&gt;&lt;location&gt;&amp;lt;html&amp;gt;&amp;lt;head&amp;gt;&amp;lt;meta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Ophthalmogenetics, The Netherlands Ophthalmic Research Institute, KNAW, Amsterdam, The Netherlands.&lt;/institution&gt;&lt;number&gt;4&lt;/number&gt;&lt;subtype&gt;400&lt;/subtype&gt;&lt;endpage&gt;438&lt;/endpage&gt;&lt;bundle&gt;&lt;publication&gt;&lt;title&gt;Survey of ophthalmology&lt;/title&gt;&lt;type&gt;-100&lt;/type&gt;&lt;subtype&gt;-100&lt;/subtype&gt;&lt;uuid&gt;EA259AC7-A08C-4F45-83A2-AC65EC282033&lt;/uuid&gt;&lt;/publication&gt;&lt;/bundle&gt;&lt;authors&gt;&lt;author&gt;&lt;firstName&gt;Xiaofeng&lt;/firstName&gt;&lt;lastName&gt;Hu&lt;/lastName&gt;&lt;/author&gt;&lt;author&gt;&lt;firstName&gt;Astrid&lt;/firstName&gt;&lt;middleNames&gt;S&lt;/middleNames&gt;&lt;lastName&gt;Plomp&lt;/lastName&gt;&lt;/author&gt;&lt;author&gt;&lt;nonDroppingParticle&gt;van&lt;/nonDroppingParticle&gt;&lt;firstName&gt;Simone&lt;/firstName&gt;&lt;lastName&gt;Soest&lt;/lastName&gt;&lt;/author&gt;&lt;author&gt;&lt;firstName&gt;Jan&lt;/firstName&gt;&lt;lastName&gt;Wijnholds&lt;/lastName&gt;&lt;/author&gt;&lt;author&gt;&lt;lastName&gt;Jong&lt;/lastName&gt;&lt;nonDroppingParticle&gt;de&lt;/nonDroppingParticle&gt;&lt;firstName&gt;Paulus&lt;/firstName&gt;&lt;middleNames&gt;T V M&lt;/middleNames&gt;&lt;/author&gt;&lt;author&gt;&lt;firstName&gt;Arthur&lt;/firstName&gt;&lt;middleNames&gt;A B&lt;/middleNames&gt;&lt;lastName&gt;Bergen&lt;/lastName&gt;&lt;/author&gt;&lt;/authors&gt;&lt;/publication&gt;&lt;publication&gt;&lt;uuid&gt;CF872146-F42A-428F-8EE8-E073DFD3BA47&lt;/uuid&gt;&lt;volume&gt;99&lt;/volume&gt;&lt;startpage&gt;30&lt;/startpage&gt;&lt;publication_date&gt;99200201001200000000220000&lt;/publication_date&gt;&lt;url&gt;http://eutils.ncbi.nlm.nih.gov/entrez/eutils/elink.fcgi?dbfrom=pubmed&amp;amp;id=11756149&amp;amp;retmode=ref&amp;amp;cmd=prlinks&lt;/url&gt;&lt;type&gt;400&lt;/type&gt;&lt;title&gt;Elastic tissue abnormalities resembling pseudoxanthoma elasticum in beta thalassemia and the sickling syndromes.&lt;/title&gt;&lt;location&gt;&amp;lt;html&amp;gt;&amp;lt;head&amp;gt;&amp;lt;meta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Home&amp;lt;/a&amp;gt;&amp;lt;/div&amp;gt;&amp;lt;/body&amp;gt;&amp;lt;/html&amp;gt;&lt;/location&gt;&lt;institution&gt;First Department of Internal Medicine, University of Athens, School of Medicine, Laiko General Hospital, Athens, Greece. aaisopos@cc.uoa.gr&lt;/institution&gt;&lt;number&gt;1&lt;/number&gt;&lt;subtype&gt;400&lt;/subtype&gt;&lt;endpage&gt;35&lt;/endpage&gt;&lt;bundle&gt;&lt;publication&gt;&lt;title&gt;Blood&lt;/title&gt;&lt;type&gt;-100&lt;/type&gt;&lt;subtype&gt;-100&lt;/subtype&gt;&lt;uuid&gt;8B751B2D-087B-4615-93F1-48DEFCC1153A&lt;/uuid&gt;&lt;/publication&gt;&lt;/bundle&gt;&lt;authors&gt;&lt;author&gt;&lt;firstName&gt;Athanasios&lt;/firstName&gt;&lt;lastName&gt;Aessopos&lt;/lastName&gt;&lt;/author&gt;&lt;author&gt;&lt;firstName&gt;Dimitrios&lt;/firstName&gt;&lt;lastName&gt;Farmakis&lt;/lastName&gt;&lt;/author&gt;&lt;author&gt;&lt;firstName&gt;Dimitris&lt;/firstName&gt;&lt;lastName&gt;Loukopoulos&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[19,21,60]</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Once fundus changes</w:t>
      </w:r>
      <w:r w:rsidR="0009157E" w:rsidRPr="003624BC">
        <w:rPr>
          <w:rFonts w:ascii="Book Antiqua" w:hAnsi="Book Antiqua"/>
          <w:sz w:val="24"/>
          <w:szCs w:val="24"/>
          <w:lang w:val="en-US"/>
        </w:rPr>
        <w:t xml:space="preserve"> </w:t>
      </w:r>
      <w:r w:rsidRPr="003624BC">
        <w:rPr>
          <w:rFonts w:ascii="Book Antiqua" w:hAnsi="Book Antiqua"/>
          <w:sz w:val="24"/>
          <w:szCs w:val="24"/>
          <w:lang w:val="en-US"/>
        </w:rPr>
        <w:t>have appeared, an annual control by an ophthalmologist is important, as well as weekly self-examination using the Amsler Grid. If distortion or metamorphopsia occurs, the patient should contact his/</w:t>
      </w:r>
      <w:r w:rsidR="00002222" w:rsidRPr="003624BC">
        <w:rPr>
          <w:rFonts w:ascii="Book Antiqua" w:hAnsi="Book Antiqua"/>
          <w:sz w:val="24"/>
          <w:szCs w:val="24"/>
          <w:lang w:val="en-US"/>
        </w:rPr>
        <w:t>her ophthalmologist immediately</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6292589-B76E-41A0-9D49-BE585BC6FDBF&lt;/uuid&gt;&lt;priority&gt;101&lt;/priority&gt;&lt;publications&gt;&lt;publication&gt;&lt;uuid&gt;A92FFC37-19BD-43A4-B6B9-29A5054BEFA5&lt;/uuid&gt;&lt;volume&gt;94&lt;/volume&gt;&lt;doi&gt;10.1111/j.1444-0938.2010.00559.x&lt;/doi&gt;&lt;startpage&gt;169&lt;/startpage&gt;&lt;publication_date&gt;99201103001200000000220000&lt;/publication_date&gt;&lt;url&gt;http://eutils.ncbi.nlm.nih.gov/entrez/eutils/elink.fcgi?dbfrom=pubmed&amp;amp;id=21198842&amp;amp;retmode=ref&amp;amp;cmd=prlinks&lt;/url&gt;&lt;type&gt;400&lt;/type&gt;&lt;title&gt;Pseudoxanthoma elasticum, ocular manifestations, complications and treatment.&lt;/title&gt;&lt;location&gt;&amp;lt;html&amp;gt;&amp;lt;head&amp;gt;&amp;lt;meta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G Gennimatas Hospital of Athens, NHS, University of Athens, Athens, Greece. igeorgalas@yahoo.com&lt;/institution&gt;&lt;number&gt;2&lt;/number&gt;&lt;subtype&gt;400&lt;/subtype&gt;&lt;endpage&gt;180&lt;/endpage&gt;&lt;bundle&gt;&lt;publication&gt;&lt;title&gt;Clinical &amp;amp; experimental optometry : journal of the Australian Optometrical Association&lt;/title&gt;&lt;type&gt;-100&lt;/type&gt;&lt;subtype&gt;-100&lt;/subtype&gt;&lt;uuid&gt;51D44691-93E7-4DF0-983D-ADC74F0AD645&lt;/uuid&gt;&lt;/publication&gt;&lt;/bundle&gt;&lt;authors&gt;&lt;author&gt;&lt;firstName&gt;Ilias&lt;/firstName&gt;&lt;lastName&gt;Georgalas&lt;/lastName&gt;&lt;/author&gt;&lt;author&gt;&lt;firstName&gt;Ioannis&lt;/firstName&gt;&lt;lastName&gt;Tservakis&lt;/lastName&gt;&lt;/author&gt;&lt;author&gt;&lt;firstName&gt;Dimitris&lt;/firstName&gt;&lt;lastName&gt;Papaconstaninou&lt;/lastName&gt;&lt;/author&gt;&lt;author&gt;&lt;firstName&gt;Marina&lt;/firstName&gt;&lt;lastName&gt;Kardara&lt;/lastName&gt;&lt;/author&gt;&lt;author&gt;&lt;firstName&gt;Chryssanthi&lt;/firstName&gt;&lt;lastName&gt;Koutsandrea&lt;/lastName&gt;&lt;/author&gt;&lt;author&gt;&lt;firstName&gt;Ioannis&lt;/firstName&gt;&lt;lastName&gt;Ladas&lt;/lastName&gt;&lt;/author&gt;&lt;/authors&gt;&lt;/publication&gt;&lt;publication&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volume&gt;4&lt;/volume&gt;&lt;publication_date&gt;99201300001200000000200000&lt;/publication_date&gt;&lt;doi&gt;10.3389/fgene.2013.00014&lt;/doi&gt;&lt;institution&gt;Department of Ophthalmology, University of Bonn Bonn, Germany.&lt;/institution&gt;&lt;title&gt;An update on the ocular phenotype in patients with pseudoxanthoma elasticum.&lt;/title&gt;&lt;uuid&gt;7AB8DCB3-D760-41A4-A449-E7022FB44849&lt;/uuid&gt;&lt;subtype&gt;400&lt;/subtype&gt;&lt;startpage&gt;14&lt;/startpage&gt;&lt;type&gt;400&lt;/type&gt;&lt;url&gt;http://eutils.ncbi.nlm.nih.gov/entrez/eutils/elink.fcgi?dbfrom=pubmed&amp;amp;id=23577018&amp;amp;retmode=ref&amp;amp;cmd=prlinks&lt;/url&gt;&lt;bundle&gt;&lt;publication&gt;&lt;title&gt;Frontiers in genetics&lt;/title&gt;&lt;type&gt;-100&lt;/type&gt;&lt;subtype&gt;-100&lt;/subtype&gt;&lt;uuid&gt;AF15405A-74C9-423A-9C77-BE6E3FFD80E8&lt;/uuid&gt;&lt;/publication&gt;&lt;/bundle&gt;&lt;authors&gt;&lt;author&gt;&lt;firstName&gt;Martin&lt;/firstName&gt;&lt;lastName&gt;Gliem&lt;/lastName&gt;&lt;/author&gt;&lt;author&gt;&lt;firstName&gt;Julie&lt;/firstName&gt;&lt;middleNames&gt;De&lt;/middleNames&gt;&lt;lastName&gt;Zaeytijd&lt;/lastName&gt;&lt;/author&gt;&lt;author&gt;&lt;firstName&gt;Robert&lt;/firstName&gt;&lt;middleNames&gt;P&lt;/middleNames&gt;&lt;lastName&gt;Finger&lt;/lastName&gt;&lt;/author&gt;&lt;author&gt;&lt;firstName&gt;Frank&lt;/firstName&gt;&lt;middleNames&gt;G&lt;/middleNames&gt;&lt;lastName&gt;Holz&lt;/lastName&gt;&lt;/author&gt;&lt;author&gt;&lt;firstName&gt;Bart&lt;/firstName&gt;&lt;middleNames&gt;P&lt;/middleNames&gt;&lt;lastName&gt;Leroy&lt;/lastName&gt;&lt;/author&gt;&lt;author&gt;&lt;firstName&gt;Peter&lt;/firstName&gt;&lt;lastName&gt;Charbel Issa&lt;/lastName&gt;&lt;/author&gt;&lt;/authors&gt;&lt;/publication&gt;&lt;/publications&gt;&lt;cites&gt;&lt;/cites&gt;&lt;/citation&gt;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[20,23]</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Timely treatment with anti-VEGF antibodies, such as bevacizumab or ranibizumab, were shown to be successful in forcing back neovessels and preserving visual acuity</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&lt;citation&gt;&lt;uuid&gt;651443DE-37D2-4648-8EDD-76874E5AF7F5&lt;/uuid&gt;&lt;priority&gt;102&lt;/priority&gt;&lt;publications&gt;&lt;publication&gt;&lt;startpage&gt;261&lt;/startpage&gt;&lt;title&gt;Ectopic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A92FFC37-19BD-43A4-B6B9-29A5054BEFA5&lt;/uuid&gt;&lt;volume&gt;94&lt;/volume&gt;&lt;doi&gt;10.1111/j.1444-0938.2010.00559.x&lt;/doi&gt;&lt;startpage&gt;169&lt;/startpage&gt;&lt;publication_date&gt;99201103001200000000220000&lt;/publication_date&gt;&lt;url&gt;http://eutils.ncbi.nlm.nih.gov/entrez/eutils/elink.fcgi?dbfrom=pubmed&amp;amp;id=21198842&amp;amp;retmode=ref&amp;amp;cmd=prlinks&lt;/url&gt;&lt;type&gt;400&lt;/type&gt;&lt;title&gt;Pseudoxanthoma elasticum, ocular manifestations, complications and treatment.&lt;/title&gt;&lt;location&gt;&amp;lt;html&amp;gt;&amp;lt;head&amp;gt;&amp;lt;meta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G Gennimatas Hospital of Athens, NHS, University of Athens, Athens, Greece. igeorgalas@yahoo.com&lt;/institution&gt;&lt;number&gt;2&lt;/number&gt;&lt;subtype&gt;400&lt;/subtype&gt;&lt;endpage&gt;180&lt;/endpage&gt;&lt;bundle&gt;&lt;publication&gt;&lt;title&gt;Clinical &amp;amp; experimental optometry : journal of the Australian Optometrical Association&lt;/title&gt;&lt;type&gt;-100&lt;/type&gt;&lt;subtype&gt;-100&lt;/subtype&gt;&lt;uuid&gt;51D44691-93E7-4DF0-983D-ADC74F0AD645&lt;/uuid&gt;&lt;/publication&gt;&lt;/bundle&gt;&lt;authors&gt;&lt;author&gt;&lt;firstName&gt;Ilias&lt;/firstName&gt;&lt;lastName&gt;Georgalas&lt;/lastName&gt;&lt;/author&gt;&lt;author&gt;&lt;firstName&gt;Ioannis&lt;/firstName&gt;&lt;lastName&gt;Tservakis&lt;/lastName&gt;&lt;/author&gt;&lt;author&gt;&lt;firstName&gt;Dimitris&lt;/firstName&gt;&lt;lastName&gt;Papaconstaninou&lt;/lastName&gt;&lt;/author&gt;&lt;author&gt;&lt;firstName&gt;Marina&lt;/firstName&gt;&lt;lastName&gt;Kardara&lt;/lastName&gt;&lt;/author&gt;&lt;author&gt;&lt;firstName&gt;Chryssanthi&lt;/firstName&gt;&lt;lastName&gt;Koutsandrea&lt;/lastName&gt;&lt;/author&gt;&lt;author&gt;&lt;firstName&gt;Ioannis&lt;/firstName&gt;&lt;lastName&gt;Ladas&lt;/lastName&gt;&lt;/author&gt;&lt;/authors&gt;&lt;/publication&gt;&lt;publication&gt;&lt;uuid&gt;CF5899DE-67E5-4D0D-994A-097BC8AAE90D&lt;/uuid&gt;&lt;volume&gt;18&lt;/volume&gt;&lt;doi&gt;10.1111/j.1600-0625.2008.00795.x&lt;/doi&gt;&lt;startpage&gt;1&lt;/startpage&gt;&lt;publication_date&gt;99200901001200000000220000&lt;/publication_date&gt;&lt;url&gt;http://eutils.ncbi.nlm.nih.gov/entrez/eutils/elink.fcgi?dbfrom=pubmed&amp;amp;id=19054062&amp;amp;retmode=ref&amp;amp;cmd=prlinks&lt;/url&gt;&lt;type&gt;400&lt;/type&gt;&lt;title&gt;Pseudoxanthoma elasticum: clinical phenotypes, molecular genetics and putative pathomechanisms.&lt;/title&gt;&lt;location&gt;&amp;lt;html&amp;gt;&amp;lt;head&amp;gt;&amp;lt;meta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Home&amp;lt;/a&amp;gt;&amp;lt;/div&amp;gt;&amp;lt;/body&amp;gt;&amp;lt;/html&amp;gt;&lt;/location&gt;&lt;institution&gt;Departments of Dermatology and Cutaneous Biology, and Biochemistry and Molecular Biology, Jefferson Medical College, Thomas Jefferson University, Philadelphia, PA 19107, USA.&lt;/institution&gt;&lt;number&gt;1&lt;/number&gt;&lt;subtype&gt;400&lt;/subtype&gt;&lt;endpage&gt;11&lt;/endpage&gt;&lt;bundle&gt;&lt;publication&gt;&lt;title&gt;Experimental dermatology&lt;/title&gt;&lt;type&gt;-100&lt;/type&gt;&lt;subtype&gt;-100&lt;/subtype&gt;&lt;uuid&gt;22AFE4EE-5272-4F56-9687-E5D24391BF77&lt;/uuid&gt;&lt;/publication&gt;&lt;/bundle&gt;&lt;authors&gt;&lt;author&gt;&lt;firstName&gt;Qiaoli&lt;/firstName&gt;&lt;lastName&gt;Li&lt;/lastName&gt;&lt;/author&gt;&lt;author&gt;&lt;firstName&gt;Qiujie&lt;/firstName&gt;&lt;lastName&gt;Jiang&lt;/lastName&gt;&lt;/author&gt;&lt;author&gt;&lt;firstName&gt;Ellen&lt;/firstName&gt;&lt;lastName&gt;Pfendner&lt;/lastName&gt;&lt;/author&gt;&lt;author&gt;&lt;firstName&gt;Andras&lt;/firstName&gt;&lt;lastName&gt;Varadi&lt;/lastName&gt;&lt;/author&gt;&lt;author&gt;&lt;firstName&gt;Jouni&lt;/firstName&gt;&lt;lastName&gt;Uitto&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[1,20,30]</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Prophylactic anti-VEGF therapy has however not been proven to be advantageo</w:t>
      </w:r>
      <w:r w:rsidR="00002222" w:rsidRPr="003624BC">
        <w:rPr>
          <w:rFonts w:ascii="Book Antiqua" w:hAnsi="Book Antiqua"/>
          <w:sz w:val="24"/>
          <w:szCs w:val="24"/>
          <w:lang w:val="en-US"/>
        </w:rPr>
        <w:t>us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672EEFA8-7D75-443D-B973-728A38381B8E&lt;/uuid&gt;&lt;priority&gt;103&lt;/priority&gt;&lt;publications&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[19]</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2BA3263C" w14:textId="77777777" w:rsidR="00002222" w:rsidRPr="003624BC" w:rsidRDefault="00327902" w:rsidP="00905037">
      <w:pPr>
        <w:pStyle w:val="Normaal1"/>
        <w:spacing w:after="0" w:line="360" w:lineRule="auto"/>
        <w:ind w:firstLineChars="200" w:firstLine="480"/>
        <w:jc w:val="both"/>
        <w:rPr>
          <w:rFonts w:ascii="Book Antiqua" w:eastAsia="宋体" w:hAnsi="Book Antiqua"/>
          <w:sz w:val="24"/>
          <w:szCs w:val="24"/>
          <w:lang w:val="en-US" w:eastAsia="zh-CN"/>
        </w:rPr>
      </w:pPr>
      <w:r w:rsidRPr="003624BC">
        <w:rPr>
          <w:rFonts w:ascii="Book Antiqua" w:hAnsi="Book Antiqua"/>
          <w:sz w:val="24"/>
          <w:szCs w:val="24"/>
          <w:lang w:val="en-US"/>
        </w:rPr>
        <w:t>The prevention of CV complications consists of controlling traditional CV risk factors (</w:t>
      </w:r>
      <w:r w:rsidR="00002222" w:rsidRPr="003624BC">
        <w:rPr>
          <w:rFonts w:ascii="Book Antiqua" w:hAnsi="Book Antiqua"/>
          <w:i/>
          <w:sz w:val="24"/>
          <w:szCs w:val="24"/>
          <w:lang w:val="en-US"/>
        </w:rPr>
        <w:t>e.g.</w:t>
      </w:r>
      <w:r w:rsidR="00002222" w:rsidRPr="003624BC">
        <w:rPr>
          <w:rFonts w:ascii="Book Antiqua" w:eastAsia="宋体" w:hAnsi="Book Antiqua"/>
          <w:i/>
          <w:sz w:val="24"/>
          <w:szCs w:val="24"/>
          <w:lang w:val="en-US" w:eastAsia="zh-CN"/>
        </w:rPr>
        <w:t>,</w:t>
      </w:r>
      <w:r w:rsidRPr="003624BC">
        <w:rPr>
          <w:rFonts w:ascii="Book Antiqua" w:hAnsi="Book Antiqua"/>
          <w:sz w:val="24"/>
          <w:szCs w:val="24"/>
          <w:lang w:val="en-US"/>
        </w:rPr>
        <w:t xml:space="preserve"> smoking, obesity, hyp</w:t>
      </w:r>
      <w:r w:rsidR="00002222" w:rsidRPr="003624BC">
        <w:rPr>
          <w:rFonts w:ascii="Book Antiqua" w:hAnsi="Book Antiqua"/>
          <w:sz w:val="24"/>
          <w:szCs w:val="24"/>
          <w:lang w:val="en-US"/>
        </w:rPr>
        <w:t>ercholesterolemia and diabetes)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&lt;citation&gt;&lt;uuid&gt;66DD0F5B-2B72-4C18-BBF3-21673996C602&lt;/uuid&gt;&lt;priority&gt;104&lt;/priority&gt;&lt;publications&gt;&lt;publication&gt;&lt;startpage&gt;261&lt;/startpage&gt;&lt;title&gt;Ectopic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Upon diagnosis, a baseline screening should be performed with measurement of blood pressure, assessment of biochemical CV risk factors, echocardiography, determination of the ankle-brachial index and duplex ultrasound of the arteries of the neck and lower extremities. If hypertension is fou</w:t>
      </w:r>
      <w:r w:rsidR="00002222" w:rsidRPr="003624BC">
        <w:rPr>
          <w:rFonts w:ascii="Book Antiqua" w:hAnsi="Book Antiqua"/>
          <w:sz w:val="24"/>
          <w:szCs w:val="24"/>
          <w:lang w:val="en-US"/>
        </w:rPr>
        <w:t>nd, further assessment with 24-</w:t>
      </w:r>
      <w:r w:rsidR="00002222" w:rsidRPr="003624BC">
        <w:rPr>
          <w:rFonts w:ascii="Book Antiqua" w:eastAsia="宋体" w:hAnsi="Book Antiqua"/>
          <w:sz w:val="24"/>
          <w:szCs w:val="24"/>
          <w:lang w:val="en-US" w:eastAsia="zh-CN"/>
        </w:rPr>
        <w:t>h</w:t>
      </w:r>
      <w:r w:rsidRPr="003624BC">
        <w:rPr>
          <w:rFonts w:ascii="Book Antiqua" w:hAnsi="Book Antiqua"/>
          <w:sz w:val="24"/>
          <w:szCs w:val="24"/>
          <w:lang w:val="en-US"/>
        </w:rPr>
        <w:t xml:space="preserve"> blood pressure monitoring and an exercise test should be done. Further CV management is tailored based on the results of this screening, usually comprising an annual checkup by a cardiologist and if necessary</w:t>
      </w:r>
      <w:r w:rsidR="0009157E" w:rsidRPr="003624BC">
        <w:rPr>
          <w:rFonts w:ascii="Book Antiqua" w:hAnsi="Book Antiqua"/>
          <w:sz w:val="24"/>
          <w:szCs w:val="24"/>
          <w:lang w:val="en-US"/>
        </w:rPr>
        <w:t xml:space="preserve"> </w:t>
      </w:r>
      <w:r w:rsidRPr="003624BC">
        <w:rPr>
          <w:rFonts w:ascii="Book Antiqua" w:hAnsi="Book Antiqua"/>
          <w:sz w:val="24"/>
          <w:szCs w:val="24"/>
          <w:lang w:val="en-US"/>
        </w:rPr>
        <w:t>initiation of secondary prevention</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334D4BEE-255E-4990-9AD6-3548F760464E&lt;/uuid&gt;&lt;priority&gt;105&lt;/priority&gt;&lt;publications&gt;&lt;publication&gt;&lt;uuid&gt;EFFEF869-159F-41D9-83D4-E77D9D70A4EF&lt;/uuid&gt;&lt;volume&gt;33&lt;/volume&gt;&lt;doi&gt;10.1161/ATVBAHA.113.301901&lt;/doi&gt;&lt;startpage&gt;2646&lt;/startpage&gt;&lt;publication_date&gt;99201311001200000000220000&lt;/publication_date&gt;&lt;url&gt;http://eutils.ncbi.nlm.nih.gov/entrez/eutils/elink.fcgi?dbfrom=pubmed&amp;amp;id=23968982&amp;amp;retmode=ref&amp;amp;cmd=prlinks&lt;/url&gt;&lt;type&gt;400&lt;/type&gt;&lt;title&gt;Characterization of cardiovascular involvement in pseudoxanthoma elasticum families.&lt;/title&gt;&lt;location&gt;&amp;lt;html&amp;gt;&amp;lt;head&amp;gt;&amp;lt;meta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Center for Medical Genetics (L.C., O.M.V., B.P.L., A.D.P., J.D.B.), Department of Cardiology (T.D.B., J.D.B.), Department of Ophthalmology (B.P.L., J.D.Z.), and Department of Internal Medicine (D.V.), Ghent University Hospital, Ghent, Belgium; and Institute of Biomedical Technology, Ghent University, Ghent, Belgium (B.T., P.S.).&lt;/institution&gt;&lt;number&gt;11&lt;/number&gt;&lt;subtype&gt;400&lt;/subtype&gt;&lt;endpage&gt;2652&lt;/endpage&gt;&lt;bundle&gt;&lt;publication&gt;&lt;title&gt;Arteriosclerosis, thrombosis, and vascular biology&lt;/title&gt;&lt;type&gt;-100&lt;/type&gt;&lt;subtype&gt;-100&lt;/subtype&gt;&lt;uuid&gt;87DF5A1A-F84E-4C9F-86AE-04E14671DCA5&lt;/uuid&gt;&lt;/publication&gt;&lt;/bundle&gt;&lt;authors&gt;&lt;author&gt;&lt;firstName&gt;Laurence&lt;/firstName&gt;&lt;lastName&gt;Campens&lt;/lastName&gt;&lt;/author&gt;&lt;author&gt;&lt;firstName&gt;Olivier&lt;/firstName&gt;&lt;middleNames&gt;M&lt;/middleNames&gt;&lt;lastName&gt;Vanakker&lt;/lastName&gt;&lt;/author&gt;&lt;author&gt;&lt;firstName&gt;Bram&lt;/firstName&gt;&lt;lastName&gt;Trachet&lt;/lastName&gt;&lt;/author&gt;&lt;author&gt;&lt;firstName&gt;Patrick&lt;/firstName&gt;&lt;lastName&gt;Segers&lt;/lastName&gt;&lt;/author&gt;&lt;author&gt;&lt;firstName&gt;Bart&lt;/firstName&gt;&lt;middleNames&gt;P&lt;/middleNames&gt;&lt;lastName&gt;Leroy&lt;/lastName&gt;&lt;/author&gt;&lt;author&gt;&lt;nonDroppingParticle&gt;De&lt;/nonDroppingParticle&gt;&lt;firstName&gt;Julie&lt;/firstName&gt;&lt;lastName&gt;Zaeytijd&lt;/lastName&gt;&lt;/author&gt;&lt;author&gt;&lt;firstName&gt;Dirk&lt;/firstName&gt;&lt;lastName&gt;Voet&lt;/lastName&gt;&lt;/author&gt;&lt;author&gt;&lt;nonDroppingParticle&gt;De&lt;/nonDroppingParticle&gt;&lt;firstName&gt;Anne&lt;/firstName&gt;&lt;lastName&gt;Paepe&lt;/lastName&gt;&lt;/author&gt;&lt;author&gt;&lt;nonDroppingParticle&gt;De&lt;/nonDroppingParticle&gt;&lt;firstName&gt;Tine&lt;/firstName&gt;&lt;lastName&gt;Backer&lt;/lastName&gt;&lt;/author&gt;&lt;author&gt;&lt;nonDroppingParticle&gt;De&lt;/nonDroppingParticle&gt;&lt;firstName&gt;Julie&lt;/firstName&gt;&lt;lastName&gt;Backer&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[24]</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Since heterozygous carriers suffer </w:t>
      </w:r>
      <w:r w:rsidR="0037234F" w:rsidRPr="003624BC">
        <w:rPr>
          <w:rFonts w:ascii="Book Antiqua" w:hAnsi="Book Antiqua"/>
          <w:sz w:val="24"/>
          <w:szCs w:val="24"/>
          <w:lang w:val="en-US"/>
        </w:rPr>
        <w:t xml:space="preserve">CV </w:t>
      </w:r>
      <w:r w:rsidRPr="003624BC">
        <w:rPr>
          <w:rFonts w:ascii="Book Antiqua" w:hAnsi="Book Antiqua"/>
          <w:sz w:val="24"/>
          <w:szCs w:val="24"/>
          <w:lang w:val="en-US"/>
        </w:rPr>
        <w:t>complications more frequently compared to the general population, they should also undergo a baseline CV screening and regular chec</w:t>
      </w:r>
      <w:r w:rsidR="00002222" w:rsidRPr="003624BC">
        <w:rPr>
          <w:rFonts w:ascii="Book Antiqua" w:hAnsi="Book Antiqua"/>
          <w:sz w:val="24"/>
          <w:szCs w:val="24"/>
          <w:lang w:val="en-US"/>
        </w:rPr>
        <w:t>kups by a cardiologist</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9267514E-B21A-4DAA-BAC0-A3E212DC91B8&lt;/uuid&gt;&lt;priority&gt;106&lt;/priority&gt;&lt;publications&gt;&lt;publication&gt;&lt;uuid&gt;EFFEF869-159F-41D9-83D4-E77D9D70A4EF&lt;/uuid&gt;&lt;volume&gt;33&lt;/volume&gt;&lt;doi&gt;10.1161/ATVBAHA.113.301901&lt;/doi&gt;&lt;startpage&gt;2646&lt;/startpage&gt;&lt;publication_date&gt;99201311001200000000220000&lt;/publication_date&gt;&lt;url&gt;http://eutils.ncbi.nlm.nih.gov/entrez/eutils/elink.fcgi?dbfrom=pubmed&amp;amp;id=23968982&amp;amp;retmode=ref&amp;amp;cmd=prlinks&lt;/url&gt;&lt;type&gt;400&lt;/type&gt;&lt;title&gt;Characterization of cardiovascular involvement in pseudoxanthoma elasticum families.&lt;/title&gt;&lt;location&gt;&amp;lt;html&amp;gt;&amp;lt;head&amp;gt;&amp;lt;meta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Center for Medical Genetics (L.C., O.M.V., B.P.L., A.D.P., J.D.B.), Department of Cardiology (T.D.B., J.D.B.), Department of Ophthalmology (B.P.L., J.D.Z.), and Department of Internal Medicine (D.V.), Ghent University Hospital, Ghent, Belgium; and Institute of Biomedical Technology, Ghent University, Ghent, Belgium (B.T., P.S.).&lt;/institution&gt;&lt;number&gt;11&lt;/number&gt;&lt;subtype&gt;400&lt;/subtype&gt;&lt;endpage&gt;2652&lt;/endpage&gt;&lt;bundle&gt;&lt;publication&gt;&lt;title&gt;Arteriosclerosis, thrombosis, and vascular biology&lt;/title&gt;&lt;type&gt;-100&lt;/type&gt;&lt;subtype&gt;-100&lt;/subtype&gt;&lt;uuid&gt;87DF5A1A-F84E-4C9F-86AE-04E14671DCA5&lt;/uuid&gt;&lt;/publication&gt;&lt;/bundle&gt;&lt;authors&gt;&lt;author&gt;&lt;firstName&gt;Laurence&lt;/firstName&gt;&lt;lastName&gt;Campens&lt;/lastName&gt;&lt;/author&gt;&lt;author&gt;&lt;firstName&gt;Olivier&lt;/firstName&gt;&lt;middleNames&gt;M&lt;/middleNames&gt;&lt;lastName&gt;Vanakker&lt;/lastName&gt;&lt;/author&gt;&lt;author&gt;&lt;firstName&gt;Bram&lt;/firstName&gt;&lt;lastName&gt;Trachet&lt;/lastName&gt;&lt;/author&gt;&lt;author&gt;&lt;firstName&gt;Patrick&lt;/firstName&gt;&lt;lastName&gt;Segers&lt;/lastName&gt;&lt;/author&gt;&lt;author&gt;&lt;firstName&gt;Bart&lt;/firstName&gt;&lt;middleNames&gt;P&lt;/middleNames&gt;&lt;lastName&gt;Leroy&lt;/lastName&gt;&lt;/author&gt;&lt;author&gt;&lt;nonDroppingParticle&gt;De&lt;/nonDroppingParticle&gt;&lt;firstName&gt;Julie&lt;/firstName&gt;&lt;lastName&gt;Zaeytijd&lt;/lastName&gt;&lt;/author&gt;&lt;author&gt;&lt;firstName&gt;Dirk&lt;/firstName&gt;&lt;lastName&gt;Voet&lt;/lastName&gt;&lt;/author&gt;&lt;author&gt;&lt;nonDroppingParticle&gt;De&lt;/nonDroppingParticle&gt;&lt;firstName&gt;Anne&lt;/firstName&gt;&lt;lastName&gt;Paepe&lt;/lastName&gt;&lt;/author&gt;&lt;author&gt;&lt;nonDroppingParticle&gt;De&lt;/nonDroppingParticle&gt;&lt;firstName&gt;Tine&lt;/firstName&gt;&lt;lastName&gt;Backer&lt;/lastName&gt;&lt;/author&gt;&lt;author&gt;&lt;nonDroppingParticle&gt;De&lt;/nonDroppingParticle&gt;&lt;firstName&gt;Julie&lt;/firstName&gt;&lt;lastName&gt;Backer&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[24]</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Furthermore, the use of anticoagulants, aspirin and nonsteroidal anti-inflammatory drugs should be avoided as they may elevate the risk of gastrointestinal</w:t>
      </w:r>
      <w:r w:rsidR="00002222" w:rsidRPr="003624BC">
        <w:rPr>
          <w:rFonts w:ascii="Book Antiqua" w:hAnsi="Book Antiqua"/>
          <w:sz w:val="24"/>
          <w:szCs w:val="24"/>
          <w:lang w:val="en-US"/>
        </w:rPr>
        <w:t xml:space="preserve"> bleeding</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&lt;citation&gt;&lt;uuid&gt;1C2134FC-66BA-44E9-97EF-3BE4C5EAFA4B&lt;/uuid&gt;&lt;priority&gt;107&lt;/priority&gt;&lt;publications&gt;&lt;publication&gt;&lt;startpage&gt;261&lt;/startpage&gt;&lt;title&gt;Ectopic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When complications do occur, standard interventional or surgical pr</w:t>
      </w:r>
      <w:r w:rsidR="00002222" w:rsidRPr="003624BC">
        <w:rPr>
          <w:rFonts w:ascii="Book Antiqua" w:hAnsi="Book Antiqua"/>
          <w:sz w:val="24"/>
          <w:szCs w:val="24"/>
          <w:lang w:val="en-US"/>
        </w:rPr>
        <w:t>ocedures can usually be applied</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5702834F-4C7D-459B-B07D-6136F00A290C&lt;/uuid&gt;&lt;priority&gt;108&lt;/priority&gt;&lt;publications&gt;&lt;publication&gt;&lt;uuid&gt;EFFEF869-159F-41D9-83D4-E77D9D70A4EF&lt;/uuid&gt;&lt;volume&gt;33&lt;/volume&gt;&lt;doi&gt;10.1161/ATVBAHA.113.301901&lt;/doi&gt;&lt;startpage&gt;2646&lt;/startpage&gt;&lt;publication_date&gt;99201311001200000000220000&lt;/publication_date&gt;&lt;url&gt;http://eutils.ncbi.nlm.nih.gov/entrez/eutils/elink.fcgi?dbfrom=pubmed&amp;amp;id=23968982&amp;amp;retmode=ref&amp;amp;cmd=prlinks&lt;/url&gt;&lt;type&gt;400&lt;/type&gt;&lt;title&gt;Characterization of cardiovascular involvement in pseudoxanthoma elasticum families.&lt;/title&gt;&lt;location&gt;&amp;lt;html&amp;gt;&amp;lt;head&amp;gt;&amp;lt;meta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Home&amp;lt;/a&amp;gt;&amp;lt;/div&amp;gt;&amp;lt;/body&amp;gt;&amp;lt;/html&amp;gt;&lt;/location&gt;&lt;institution&gt;From the Center for Medical Genetics (L.C., O.M.V., B.P.L., A.D.P., J.D.B.), Department of Cardiology (T.D.B., J.D.B.), Department of Ophthalmology (B.P.L., J.D.Z.), and Department of Internal Medicine (D.V.), Ghent University Hospital, Ghent, Belgium; and Institute of Biomedical Technology, Ghent University, Ghent, Belgium (B.T., P.S.).&lt;/institution&gt;&lt;number&gt;11&lt;/number&gt;&lt;subtype&gt;400&lt;/subtype&gt;&lt;endpage&gt;2652&lt;/endpage&gt;&lt;bundle&gt;&lt;publication&gt;&lt;title&gt;Arteriosclerosis, thrombosis, and vascular biology&lt;/title&gt;&lt;type&gt;-100&lt;/type&gt;&lt;subtype&gt;-100&lt;/subtype&gt;&lt;uuid&gt;87DF5A1A-F84E-4C9F-86AE-04E14671DCA5&lt;/uuid&gt;&lt;/publication&gt;&lt;/bundle&gt;&lt;authors&gt;&lt;author&gt;&lt;firstName&gt;Laurence&lt;/firstName&gt;&lt;lastName&gt;Campens&lt;/lastName&gt;&lt;/author&gt;&lt;author&gt;&lt;firstName&gt;Olivier&lt;/firstName&gt;&lt;middleNames&gt;M&lt;/middleNames&gt;&lt;lastName&gt;Vanakker&lt;/lastName&gt;&lt;/author&gt;&lt;author&gt;&lt;firstName&gt;Bram&lt;/firstName&gt;&lt;lastName&gt;Trachet&lt;/lastName&gt;&lt;/author&gt;&lt;author&gt;&lt;firstName&gt;Patrick&lt;/firstName&gt;&lt;lastName&gt;Segers&lt;/lastName&gt;&lt;/author&gt;&lt;author&gt;&lt;firstName&gt;Bart&lt;/firstName&gt;&lt;middleNames&gt;P&lt;/middleNames&gt;&lt;lastName&gt;Leroy&lt;/lastName&gt;&lt;/author&gt;&lt;author&gt;&lt;nonDroppingParticle&gt;De&lt;/nonDroppingParticle&gt;&lt;firstName&gt;Julie&lt;/firstName&gt;&lt;lastName&gt;Zaeytijd&lt;/lastName&gt;&lt;/author&gt;&lt;author&gt;&lt;firstName&gt;Dirk&lt;/firstName&gt;&lt;lastName&gt;Voet&lt;/lastName&gt;&lt;/author&gt;&lt;author&gt;&lt;nonDroppingParticle&gt;De&lt;/nonDroppingParticle&gt;&lt;firstName&gt;Anne&lt;/firstName&gt;&lt;lastName&gt;Paepe&lt;/lastName&gt;&lt;/author&gt;&lt;author&gt;&lt;nonDroppingParticle&gt;De&lt;/nonDroppingParticle&gt;&lt;firstName&gt;Tine&lt;/firstName&gt;&lt;lastName&gt;Backer&lt;/lastName&gt;&lt;/author&gt;&lt;author&gt;&lt;nonDroppingParticle&gt;De&lt;/nonDroppingParticle&gt;&lt;firstName&gt;Julie&lt;/firstName&gt;&lt;lastName&gt;Backer&lt;/lastName&gt;&lt;/author&gt;&lt;/authors&gt;&lt;/publication&gt;&lt;publication&gt;&lt;uuid&gt;F4B53976-6F87-43EF-B7B3-D3EB639C8F94&lt;/uuid&gt;&lt;volume&gt;85&lt;/volume&gt;&lt;startpage&gt;233&lt;/startpage&gt;&lt;publication_date&gt;99199002001200000000220000&lt;/publication_date&gt;&lt;url&gt;http://eutils.ncbi.nlm.nih.gov/entrez/eutils/elink.fcgi?dbfrom=pubmed&amp;amp;id=2300628&amp;amp;retmode=ref&amp;amp;cmd=prlinks&lt;/url&gt;&lt;type&gt;400&lt;/type&gt;&lt;title&gt;Plastic surgery in pseudoxanthoma elasticum: experience in nine patients.&lt;/title&gt;&lt;location&gt;&amp;lt;html&amp;gt;&amp;lt;head&amp;gt;&amp;lt;meta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Human Genetics, University of Cape Town Medical School.&lt;/institution&gt;&lt;number&gt;2&lt;/number&gt;&lt;subtype&gt;400&lt;/subtype&gt;&lt;endpage&gt;238&lt;/endpage&gt;&lt;bundle&gt;&lt;publication&gt;&lt;title&gt;Plastic and reconstructive surgery&lt;/title&gt;&lt;type&gt;-100&lt;/type&gt;&lt;subtype&gt;-100&lt;/subtype&gt;&lt;uuid&gt;94C2CAF1-2F63-4F84-B9E3-4581462E1B13&lt;/uuid&gt;&lt;/publication&gt;&lt;/bundle&gt;&lt;authors&gt;&lt;author&gt;&lt;firstName&gt;D&lt;/firstName&gt;&lt;middleNames&gt;L&lt;/middleNames&gt;&lt;lastName&gt;Viljoen&lt;/lastName&gt;&lt;/author&gt;&lt;author&gt;&lt;firstName&gt;C&lt;/firstName&gt;&lt;lastName&gt;Bloch&lt;/lastName&gt;&lt;/author&gt;&lt;author&gt;&lt;firstName&gt;P&lt;/firstName&gt;&lt;lastName&gt;Beighton&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[24,61]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1E85E44E" w14:textId="709C2DC6" w:rsidR="0028746A" w:rsidRPr="003624BC" w:rsidRDefault="00327902" w:rsidP="00905037">
      <w:pPr>
        <w:pStyle w:val="Normaal1"/>
        <w:spacing w:after="0" w:line="360" w:lineRule="auto"/>
        <w:ind w:firstLineChars="200" w:firstLine="480"/>
        <w:jc w:val="both"/>
        <w:rPr>
          <w:rFonts w:ascii="Book Antiqua" w:eastAsia="宋体" w:hAnsi="Book Antiqua"/>
          <w:sz w:val="24"/>
          <w:szCs w:val="24"/>
          <w:lang w:eastAsia="zh-CN"/>
        </w:rPr>
      </w:pPr>
      <w:r w:rsidRPr="003624BC">
        <w:rPr>
          <w:rFonts w:ascii="Book Antiqua" w:hAnsi="Book Antiqua"/>
          <w:sz w:val="24"/>
          <w:szCs w:val="24"/>
        </w:rPr>
        <w:t>For the skin problems no prevention is possible and therapeutic options are scarce. When functional problems arise, mainly due to exces</w:t>
      </w:r>
      <w:r w:rsidR="0038517E" w:rsidRPr="003624BC">
        <w:rPr>
          <w:rFonts w:ascii="Book Antiqua" w:hAnsi="Book Antiqua"/>
          <w:sz w:val="24"/>
          <w:szCs w:val="24"/>
        </w:rPr>
        <w:t>s</w:t>
      </w:r>
      <w:r w:rsidRPr="003624BC">
        <w:rPr>
          <w:rFonts w:ascii="Book Antiqua" w:hAnsi="Book Antiqua"/>
          <w:sz w:val="24"/>
          <w:szCs w:val="24"/>
        </w:rPr>
        <w:t>ive skin folds, plastic surgery can be attempted</w:t>
      </w:r>
      <w:r w:rsidR="0084060E" w:rsidRPr="003624BC">
        <w:rPr>
          <w:rFonts w:ascii="Book Antiqua" w:hAnsi="Book Antiqua"/>
          <w:sz w:val="24"/>
          <w:szCs w:val="24"/>
        </w:rPr>
        <w:t xml:space="preserve"> </w:t>
      </w:r>
      <w:r w:rsidR="00660004" w:rsidRPr="003624BC">
        <w:rPr>
          <w:rFonts w:ascii="Book Antiqua" w:hAnsi="Book Antiqua"/>
          <w:sz w:val="24"/>
          <w:szCs w:val="24"/>
        </w:rPr>
        <w:fldChar w:fldCharType="begin"/>
      </w:r>
      <w:r w:rsidR="00F23A87" w:rsidRPr="003624BC">
        <w:rPr>
          <w:rFonts w:ascii="Book Antiqua" w:hAnsi="Book Antiqua"/>
          <w:sz w:val="24"/>
          <w:szCs w:val="24"/>
        </w:rPr>
        <w:instrText xml:space="preserve"> ADDIN PAPERS2_CITATIONS &lt;citation&gt;&lt;uuid&gt;E94A8BFB-8E7F-4AC2-ABCE-0D6C8844BD62&lt;/uuid&gt;&lt;priority&gt;109&lt;/priority&gt;&lt;publications&gt;&lt;publication&gt;&lt;uuid&gt;F4B53976-6F87-43EF-B7B3-D3EB639C8F94&lt;/uuid&gt;&lt;volume&gt;85&lt;/volume&gt;&lt;startpage&gt;233&lt;/startpage&gt;&lt;publication_date&gt;99199002001200000000220000&lt;/publication_date&gt;&lt;url&gt;http://eutils.ncbi.nlm.nih.gov/entrez/eutils/elink.fcgi?dbfrom=pubmed&amp;amp;id=2300628&amp;amp;retmode=ref&amp;amp;cmd=prlinks&lt;/url&gt;&lt;type&gt;400&lt;/type&gt;&lt;title&gt;Plastic surgery in pseudoxanthoma elasticum: experience in nine patients.&lt;/title&gt;&lt;location&gt;&amp;lt;html&amp;gt;&amp;lt;head&amp;gt;&amp;lt;meta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Human Genetics, University of Cape Town Medical School.&lt;/institution&gt;&lt;number&gt;2&lt;/number&gt;&lt;subtype&gt;400&lt;/subtype&gt;&lt;endpage&gt;238&lt;/endpage&gt;&lt;bundle&gt;&lt;publication&gt;&lt;title&gt;Plastic and reconstructive surgery&lt;/title&gt;&lt;type&gt;-100&lt;/type&gt;&lt;subtype&gt;-100&lt;/subtype&gt;&lt;uuid&gt;94C2CAF1-2F63-4F84-B9E3-4581462E1B13&lt;/uuid&gt;&lt;/publication&gt;&lt;/bundle&gt;&lt;authors&gt;&lt;author&gt;&lt;firstName&gt;D&lt;/firstName&gt;&lt;middleNames&gt;L&lt;/middleNames&gt;&lt;lastName&gt;Viljoen&lt;/lastName&gt;&lt;/author&gt;&lt;author&gt;&lt;firstName&gt;C&lt;/firstName&gt;&lt;lastName&gt;Bloch&lt;/lastName&gt;&lt;/author&gt;&lt;author&gt;&lt;firstName&gt;P&lt;/firstName&gt;&lt;lastName&gt;Beighton&lt;/lastName&gt;&lt;/author&gt;&lt;/authors&gt;&lt;/publication&gt;&lt;/publications&gt;&lt;cites&gt;&lt;/cites&gt;&lt;/citation&gt;</w:instrText>
      </w:r>
      <w:r w:rsidR="00660004" w:rsidRPr="003624BC">
        <w:rPr>
          <w:rFonts w:ascii="Book Antiqua" w:hAnsi="Book Antiqua"/>
          <w:sz w:val="24"/>
          <w:szCs w:val="24"/>
        </w:rPr>
        <w:fldChar w:fldCharType="separate"/>
      </w:r>
      <w:r w:rsidR="00F23A87" w:rsidRPr="003624BC">
        <w:rPr>
          <w:rFonts w:ascii="Book Antiqua" w:eastAsiaTheme="minorEastAsia" w:hAnsi="Book Antiqua" w:cs="Book Antiqua"/>
          <w:sz w:val="24"/>
          <w:szCs w:val="24"/>
          <w:vertAlign w:val="superscript"/>
        </w:rPr>
        <w:t>[61]</w:t>
      </w:r>
      <w:r w:rsidR="00660004" w:rsidRPr="003624BC">
        <w:rPr>
          <w:rFonts w:ascii="Book Antiqua" w:hAnsi="Book Antiqua"/>
          <w:sz w:val="24"/>
          <w:szCs w:val="24"/>
        </w:rPr>
        <w:fldChar w:fldCharType="end"/>
      </w:r>
      <w:r w:rsidRPr="003624BC">
        <w:rPr>
          <w:rFonts w:ascii="Book Antiqua" w:hAnsi="Book Antiqua"/>
          <w:sz w:val="24"/>
          <w:szCs w:val="24"/>
        </w:rPr>
        <w:t>. Possible post-surgery complications include slower wound healing and appariti</w:t>
      </w:r>
      <w:r w:rsidR="00002222" w:rsidRPr="003624BC">
        <w:rPr>
          <w:rFonts w:ascii="Book Antiqua" w:hAnsi="Book Antiqua"/>
          <w:sz w:val="24"/>
          <w:szCs w:val="24"/>
        </w:rPr>
        <w:t>on of skin lesions in the scars</w:t>
      </w:r>
      <w:r w:rsidR="003A38B0" w:rsidRPr="003624BC">
        <w:rPr>
          <w:rFonts w:ascii="Book Antiqua" w:hAnsi="Book Antiqua"/>
          <w:sz w:val="24"/>
          <w:szCs w:val="24"/>
        </w:rPr>
        <w:fldChar w:fldCharType="begin"/>
      </w:r>
      <w:r w:rsidR="00F23A87" w:rsidRPr="003624BC">
        <w:rPr>
          <w:rFonts w:ascii="Book Antiqua" w:hAnsi="Book Antiqua"/>
          <w:sz w:val="24"/>
          <w:szCs w:val="24"/>
        </w:rPr>
        <w:instrText xml:space="preserve"> ADDIN PAPERS2_CITATIONS &lt;citation&gt;&lt;uuid&gt;8EF821FA-D45A-473B-990A-FDC4F4E9B98C&lt;/uuid&gt;&lt;priority&gt;94&lt;/priority&gt;&lt;publications&gt;&lt;publication&gt;&lt;uuid&gt;F4B53976-6F87-43EF-B7B3-D3EB639C8F94&lt;/uuid&gt;&lt;volume&gt;85&lt;/volume&gt;&lt;startpage&gt;233&lt;/startpage&gt;&lt;publication_date&gt;99199002001200000000220000&lt;/publication_date&gt;&lt;url&gt;http://eutils.ncbi.nlm.nih.gov/entrez/eutils/elink.fcgi?dbfrom=pubmed&amp;amp;id=2300628&amp;amp;retmode=ref&amp;amp;cmd=prlinks&lt;/url&gt;&lt;type&gt;400&lt;/type&gt;&lt;title&gt;Plastic surgery in pseudoxanthoma elasticum: experience in nine patients.&lt;/title&gt;&lt;location&gt;&amp;lt;html&amp;gt;&amp;lt;head&amp;gt;&amp;lt;meta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Human Genetics, University of Cape Town Medical School.&lt;/institution&gt;&lt;number&gt;2&lt;/number&gt;&lt;subtype&gt;400&lt;/subtype&gt;&lt;endpage&gt;238&lt;/endpage&gt;&lt;bundle&gt;&lt;publication&gt;&lt;title&gt;Plastic and reconstructive surgery&lt;/title&gt;&lt;type&gt;-100&lt;/type&gt;&lt;subtype&gt;-100&lt;/subtype&gt;&lt;uuid&gt;94C2CAF1-2F63-4F84-B9E3-4581462E1B13&lt;/uuid&gt;&lt;/publication&gt;&lt;/bundle&gt;&lt;authors&gt;&lt;author&gt;&lt;firstName&gt;D&lt;/firstName&gt;&lt;middleNames&gt;L&lt;/middleNames&gt;&lt;lastName&gt;Viljoen&lt;/lastName&gt;&lt;/author&gt;&lt;author&gt;&lt;firstName&gt;C&lt;/firstName&gt;&lt;lastName&gt;Bloch&lt;/lastName&gt;&lt;/author&gt;&lt;author&gt;&lt;firstName&gt;P&lt;/firstName&gt;&lt;lastName&gt;Beighton&lt;/lastName&gt;&lt;/author&gt;&lt;/authors&gt;&lt;/publication&gt;&lt;publication&gt;&lt;uuid&gt;1DE121FE-5376-48A6-85A3-064C4AAF6692&lt;/uuid&gt;&lt;volume&gt;52&lt;/volume&gt;&lt;startpage&gt;594&lt;/startpage&gt;&lt;publication_date&gt;99199910001200000000220000&lt;/publication_date&gt;&lt;url&gt;http://eutils.ncbi.nlm.nih.gov/entrez/eutils/elink.fcgi?dbfrom=pubmed&amp;amp;id=10658119&amp;amp;retmode=ref&amp;amp;cmd=prlinks&lt;/url&gt;&lt;type&gt;400&lt;/type&gt;&lt;title&gt;Plastic surgery and pseudoxanthoma elasticum.&lt;/title&gt;&lt;location&gt;&amp;lt;html&amp;gt;&amp;lt;head&amp;gt;&amp;lt;meta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Plastic and Reconstructive Surgery, Bradford Royal Infirmary, Bradford, UK.&lt;/institution&gt;&lt;number&gt;7&lt;/number&gt;&lt;subtype&gt;400&lt;/subtype&gt;&lt;endpage&gt;596&lt;/endpage&gt;&lt;bundle&gt;&lt;publication&gt;&lt;title&gt;British journal of plastic surgery&lt;/title&gt;&lt;type&gt;-100&lt;/type&gt;&lt;subtype&gt;-100&lt;/subtype&gt;&lt;uuid&gt;7C2E34D3-60CC-4909-A2F7-5BA6621CFF66&lt;/uuid&gt;&lt;/publication&gt;&lt;/bundle&gt;&lt;authors&gt;&lt;author&gt;&lt;firstName&gt;A&lt;/firstName&gt;&lt;middleNames&gt;B&lt;/middleNames&gt;&lt;lastName&gt;Ng&lt;/lastName&gt;&lt;/author&gt;&lt;author&gt;&lt;firstName&gt;S&lt;/firstName&gt;&lt;middleNames&gt;T&lt;/middleNames&gt;&lt;lastName&gt;O'Sullivan&lt;/lastName&gt;&lt;/author&gt;&lt;author&gt;&lt;firstName&gt;D&lt;/firstName&gt;&lt;middleNames&gt;T&lt;/middleNames&gt;&lt;lastName&gt;Sharpe&lt;/lastName&gt;&lt;/author&gt;&lt;/authors&gt;&lt;/publication&gt;&lt;publication&gt;&lt;uuid&gt;4D99C630-D0F9-4C43-8048-8BBB16F6C4B4&lt;/uuid&gt;&lt;volume&gt;56&lt;/volume&gt;&lt;startpage&gt;289&lt;/startpage&gt;&lt;publication_date&gt;99200304001200000000220000&lt;/publication_date&gt;&lt;url&gt;http://eutils.ncbi.nlm.nih.gov/entrez/eutils/elink.fcgi?dbfrom=pubmed&amp;amp;id=12859928&amp;amp;retmode=ref&amp;amp;cmd=prlinks&lt;/url&gt;&lt;type&gt;400&lt;/type&gt;&lt;title&gt;Cervical midline Z-plasty revision surgery for pseudoxanthoma elasticum.&lt;/title&gt;&lt;location&gt;&amp;lt;html&amp;gt;&amp;lt;head&amp;gt;&amp;lt;meta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Plastic and Reconstructive Surgery, Bradford Royal Infirmary, Bradford, UK.&lt;/institution&gt;&lt;number&gt;3&lt;/number&gt;&lt;subtype&gt;400&lt;/subtype&gt;&lt;endpage&gt;291&lt;/endpage&gt;&lt;bundle&gt;&lt;publication&gt;&lt;title&gt;British journal of plastic surgery&lt;/title&gt;&lt;type&gt;-100&lt;/type&gt;&lt;subtype&gt;-100&lt;/subtype&gt;&lt;uuid&gt;7C2E34D3-60CC-4909-A2F7-5BA6621CFF66&lt;/uuid&gt;&lt;/publication&gt;&lt;/bundle&gt;&lt;authors&gt;&lt;author&gt;&lt;firstName&gt;A&lt;/firstName&gt;&lt;middleNames&gt;U&lt;/middleNames&gt;&lt;lastName&gt;Akali&lt;/lastName&gt;&lt;/author&gt;&lt;author&gt;&lt;firstName&gt;D&lt;/firstName&gt;&lt;middleNames&gt;T&lt;/middleNames&gt;&lt;lastName&gt;Sharpe&lt;/lastName&gt;&lt;/author&gt;&lt;/authors&gt;&lt;/publication&gt;&lt;/publications&gt;&lt;cites&gt;&lt;/cites&gt;&lt;/citation&gt;</w:instrText>
      </w:r>
      <w:r w:rsidR="003A38B0" w:rsidRPr="003624BC">
        <w:rPr>
          <w:rFonts w:ascii="Book Antiqua" w:hAnsi="Book Antiqua"/>
          <w:sz w:val="24"/>
          <w:szCs w:val="24"/>
        </w:rPr>
        <w:fldChar w:fldCharType="separate"/>
      </w:r>
      <w:r w:rsidR="00F23A87" w:rsidRPr="003624BC">
        <w:rPr>
          <w:rFonts w:ascii="Book Antiqua" w:eastAsiaTheme="minorEastAsia" w:hAnsi="Book Antiqua" w:cs="Book Antiqua"/>
          <w:sz w:val="24"/>
          <w:szCs w:val="24"/>
          <w:vertAlign w:val="superscript"/>
        </w:rPr>
        <w:t>[61-63]</w:t>
      </w:r>
      <w:r w:rsidR="003A38B0" w:rsidRPr="003624BC">
        <w:rPr>
          <w:rFonts w:ascii="Book Antiqua" w:hAnsi="Book Antiqua"/>
          <w:sz w:val="24"/>
          <w:szCs w:val="24"/>
        </w:rPr>
        <w:fldChar w:fldCharType="end"/>
      </w:r>
      <w:r w:rsidRPr="003624BC">
        <w:rPr>
          <w:rFonts w:ascii="Book Antiqua" w:hAnsi="Book Antiqua"/>
          <w:sz w:val="24"/>
          <w:szCs w:val="24"/>
        </w:rPr>
        <w:t xml:space="preserve">. Recently, Salles </w:t>
      </w:r>
      <w:r w:rsidRPr="003624BC">
        <w:rPr>
          <w:rFonts w:ascii="Book Antiqua" w:hAnsi="Book Antiqua"/>
          <w:i/>
          <w:sz w:val="24"/>
          <w:szCs w:val="24"/>
        </w:rPr>
        <w:t>et al</w:t>
      </w:r>
      <w:r w:rsidR="00002222" w:rsidRPr="003624BC">
        <w:rPr>
          <w:rFonts w:ascii="Book Antiqua" w:hAnsi="Book Antiqua"/>
          <w:sz w:val="24"/>
          <w:szCs w:val="24"/>
        </w:rPr>
        <w:fldChar w:fldCharType="begin"/>
      </w:r>
      <w:r w:rsidR="00002222" w:rsidRPr="003624BC">
        <w:rPr>
          <w:rFonts w:ascii="Book Antiqua" w:hAnsi="Book Antiqua"/>
          <w:sz w:val="24"/>
          <w:szCs w:val="24"/>
        </w:rPr>
        <w:instrText xml:space="preserve"> ADDIN PAPERS2_CITATIONS &lt;citation&gt;&lt;uuid&gt;7978D704-EE06-4C62-A316-CD35DB3E7B9A&lt;/uuid&gt;&lt;priority&gt;113&lt;/priority&gt;&lt;publications&gt;&lt;publication&gt;&lt;volume&gt;2&lt;/volume&gt;&lt;publication_date&gt;99201409001200000000220000&lt;/publication_date&gt;&lt;number&gt;9&lt;/number&gt;&lt;doi&gt;10.1097/GOX.0000000000000173&lt;/doi&gt;&lt;institution&gt;Division of Plastic Surgery, Hospital das Clinicas, University of Sao Paulo, Sao Paulo, Brazil.&lt;/institution&gt;&lt;title&gt;Pseudoxanthoma Elasticum Treatment with Fractional CO Laser.&lt;/title&gt;&lt;uuid&gt;5F3CC16C-2A0E-415B-956A-8CBF31DC58EF&lt;/uuid&gt;&lt;subtype&gt;400&lt;/subtype&gt;&lt;startpage&gt;e219&lt;/startpage&gt;&lt;type&gt;400&lt;/type&gt;&lt;url&gt;http://eutils.ncbi.nlm.nih.gov/entrez/eutils/elink.fcgi?dbfrom=pubmed&amp;amp;id=25426402&amp;amp;retmode=ref&amp;amp;cmd=prlinks&lt;/url&gt;&lt;bundle&gt;&lt;publication&gt;&lt;title&gt;Plastic and reconstructive surgery. Global open&lt;/title&gt;&lt;type&gt;-100&lt;/type&gt;&lt;subtype&gt;-100&lt;/subtype&gt;&lt;uuid&gt;F9D184C3-E6F8-49E6-94E2-E295E3D8CC7A&lt;/uuid&gt;&lt;/publication&gt;&lt;/bundle&gt;&lt;authors&gt;&lt;author&gt;&lt;firstName&gt;Alessandra&lt;/firstName&gt;&lt;middleNames&gt;Grassi&lt;/middleNames&gt;&lt;lastName&gt;Salles&lt;/lastName&gt;&lt;/author&gt;&lt;author&gt;&lt;firstName&gt;Adelina&lt;/firstName&gt;&lt;middleNames&gt;Fatima do Nascimento&lt;/middleNames&gt;&lt;lastName&gt;Remigio&lt;/lastName&gt;&lt;/author&gt;&lt;author&gt;&lt;firstName&gt;Luciana&lt;/firstName&gt;&lt;middleNames&gt;Borsoi&lt;/middleNames&gt;&lt;lastName&gt;Moraes&lt;/lastName&gt;&lt;/author&gt;&lt;author&gt;&lt;firstName&gt;Andreza&lt;/firstName&gt;&lt;middleNames&gt;Cristina Camacho&lt;/middleNames&gt;&lt;lastName&gt;Varoni&lt;/lastName&gt;&lt;/author&gt;&lt;author&gt;&lt;firstName&gt;Rolf&lt;/firstName&gt;&lt;lastName&gt;Gemperli&lt;/lastName&gt;&lt;/author&gt;&lt;author&gt;&lt;firstName&gt;Marcus&lt;/firstName&gt;&lt;middleNames&gt;Castro&lt;/middleNames&gt;&lt;lastName&gt;Ferreira&lt;/lastName&gt;&lt;/author&gt;&lt;/authors&gt;&lt;/publication&gt;&lt;/publications&gt;&lt;cites&gt;&lt;/cites&gt;&lt;/citation&gt;</w:instrText>
      </w:r>
      <w:r w:rsidR="00002222" w:rsidRPr="003624BC">
        <w:rPr>
          <w:rFonts w:ascii="Book Antiqua" w:hAnsi="Book Antiqua"/>
          <w:sz w:val="24"/>
          <w:szCs w:val="24"/>
        </w:rPr>
        <w:fldChar w:fldCharType="separate"/>
      </w:r>
      <w:r w:rsidR="00002222" w:rsidRPr="003624BC">
        <w:rPr>
          <w:rFonts w:ascii="Book Antiqua" w:eastAsiaTheme="minorEastAsia" w:hAnsi="Book Antiqua" w:cs="Book Antiqua"/>
          <w:sz w:val="24"/>
          <w:szCs w:val="24"/>
          <w:vertAlign w:val="superscript"/>
        </w:rPr>
        <w:t>[64]</w:t>
      </w:r>
      <w:r w:rsidR="00002222" w:rsidRPr="003624BC">
        <w:rPr>
          <w:rFonts w:ascii="Book Antiqua" w:hAnsi="Book Antiqua"/>
          <w:sz w:val="24"/>
          <w:szCs w:val="24"/>
        </w:rPr>
        <w:fldChar w:fldCharType="end"/>
      </w:r>
      <w:r w:rsidRPr="003624BC">
        <w:rPr>
          <w:rFonts w:ascii="Book Antiqua" w:hAnsi="Book Antiqua"/>
          <w:sz w:val="24"/>
          <w:szCs w:val="24"/>
        </w:rPr>
        <w:t xml:space="preserve"> described a PXE patient in which skin lesions in the neck were successfully treated with fractional carbon dioxide laser therapy. The post-laser reaction </w:t>
      </w:r>
      <w:r w:rsidR="00002222" w:rsidRPr="003624BC">
        <w:rPr>
          <w:rFonts w:ascii="Book Antiqua" w:eastAsia="宋体" w:hAnsi="Book Antiqua"/>
          <w:sz w:val="24"/>
          <w:szCs w:val="24"/>
          <w:lang w:eastAsia="zh-CN"/>
        </w:rPr>
        <w:t>-</w:t>
      </w:r>
      <w:r w:rsidRPr="003624BC">
        <w:rPr>
          <w:rFonts w:ascii="Book Antiqua" w:hAnsi="Book Antiqua"/>
          <w:sz w:val="24"/>
          <w:szCs w:val="24"/>
        </w:rPr>
        <w:t xml:space="preserve"> redness, pain, swelling and crusting </w:t>
      </w:r>
      <w:r w:rsidR="00002222" w:rsidRPr="003624BC">
        <w:rPr>
          <w:rFonts w:ascii="Book Antiqua" w:eastAsia="宋体" w:hAnsi="Book Antiqua"/>
          <w:sz w:val="24"/>
          <w:szCs w:val="24"/>
          <w:lang w:eastAsia="zh-CN"/>
        </w:rPr>
        <w:t>-</w:t>
      </w:r>
      <w:r w:rsidRPr="003624BC">
        <w:rPr>
          <w:rFonts w:ascii="Book Antiqua" w:hAnsi="Book Antiqua"/>
          <w:sz w:val="24"/>
          <w:szCs w:val="24"/>
        </w:rPr>
        <w:t xml:space="preserve"> was the same as seen in normal skin. After a follow-up of 2 </w:t>
      </w:r>
      <w:r w:rsidR="0038517E" w:rsidRPr="003624BC">
        <w:rPr>
          <w:rFonts w:ascii="Book Antiqua" w:hAnsi="Book Antiqua"/>
          <w:sz w:val="24"/>
          <w:szCs w:val="24"/>
        </w:rPr>
        <w:t xml:space="preserve">years, the treatment showed </w:t>
      </w:r>
      <w:r w:rsidRPr="003624BC">
        <w:rPr>
          <w:rFonts w:ascii="Book Antiqua" w:hAnsi="Book Antiqua"/>
          <w:sz w:val="24"/>
          <w:szCs w:val="24"/>
        </w:rPr>
        <w:t>an overall satisfactory esthetic result, showing improvement of the skin texture, irregula</w:t>
      </w:r>
      <w:r w:rsidR="00002222" w:rsidRPr="003624BC">
        <w:rPr>
          <w:rFonts w:ascii="Book Antiqua" w:hAnsi="Book Antiqua"/>
          <w:sz w:val="24"/>
          <w:szCs w:val="24"/>
        </w:rPr>
        <w:t>rity, volume and distensibility</w:t>
      </w:r>
      <w:r w:rsidRPr="003624BC">
        <w:rPr>
          <w:rFonts w:ascii="Book Antiqua" w:hAnsi="Book Antiqua"/>
          <w:sz w:val="24"/>
          <w:szCs w:val="24"/>
        </w:rPr>
        <w:t>. Moreover, lipofilling to reduce esthetically disturbing skin folds, especially in the neck region, is being evalu</w:t>
      </w:r>
      <w:r w:rsidR="0038517E" w:rsidRPr="003624BC">
        <w:rPr>
          <w:rFonts w:ascii="Book Antiqua" w:hAnsi="Book Antiqua"/>
          <w:sz w:val="24"/>
          <w:szCs w:val="24"/>
        </w:rPr>
        <w:t>ated in an experimental setting</w:t>
      </w:r>
      <w:r w:rsidR="00660004" w:rsidRPr="003624BC">
        <w:rPr>
          <w:rFonts w:ascii="Book Antiqua" w:hAnsi="Book Antiqua"/>
          <w:sz w:val="24"/>
          <w:szCs w:val="24"/>
        </w:rPr>
        <w:fldChar w:fldCharType="begin"/>
      </w:r>
      <w:r w:rsidR="00F23A87" w:rsidRPr="003624BC">
        <w:rPr>
          <w:rFonts w:ascii="Book Antiqua" w:hAnsi="Book Antiqua"/>
          <w:sz w:val="24"/>
          <w:szCs w:val="24"/>
        </w:rPr>
        <w:instrText xml:space="preserve"> ADDIN PAPERS2_CITATIONS &lt;citation&gt;&lt;uuid&gt;60A12F4C-E928-480E-A256-77574080C582&lt;/uuid&gt;&lt;priority&gt;114&lt;/priority&gt;&lt;publications&gt;&lt;publication&gt;&lt;volume&gt;2&lt;/volume&gt;&lt;publication_date&gt;99201302001200000000220000&lt;/publication_date&gt;&lt;number&gt;1&lt;/number&gt;&lt;institution&gt;1 General Surgery Department, Medical Research Institute, Alexandria University, Egypt ; 2 Division of Plastic Surgery, European Institute of Oncology, Via Ripamonti, 435-20141 Milano, Italy ; 3 Faculty of Medicine Mahidol university Siriraj hospital, Bangkok, Thailand.&lt;/institution&gt;&lt;startpage&gt;7&lt;/startpage&gt;&lt;title&gt;Lipofilling in breast cancer surgery.&lt;/title&gt;&lt;uuid&gt;416077F3-085C-4B34-B868-349F4A7157DE&lt;/uuid&gt;&lt;subtype&gt;400&lt;/subtype&gt;&lt;endpage&gt;14&lt;/endpage&gt;&lt;type&gt;400&lt;/type&gt;&lt;url&gt;http://eutils.ncbi.nlm.nih.gov/entrez/eutils/elink.fcgi?dbfrom=pubmed&amp;amp;id=25083450&amp;amp;retmode=ref&amp;amp;cmd=prlinks&lt;/url&gt;&lt;bundle&gt;&lt;publication&gt;&lt;title&gt;Gland surgery&lt;/title&gt;&lt;type&gt;-100&lt;/type&gt;&lt;subtype&gt;-100&lt;/subtype&gt;&lt;uuid&gt;728A97CE-9323-4484-A232-9ACEDB0367F8&lt;/uuid&gt;&lt;/publication&gt;&lt;/bundle&gt;&lt;authors&gt;&lt;author&gt;&lt;firstName&gt;Alaa&lt;/firstName&gt;&lt;lastName&gt;Hamza&lt;/lastName&gt;&lt;/author&gt;&lt;author&gt;&lt;firstName&gt;Visnu&lt;/firstName&gt;&lt;lastName&gt;Lohsiriwat&lt;/lastName&gt;&lt;/author&gt;&lt;author&gt;&lt;firstName&gt;Mario&lt;/firstName&gt;&lt;lastName&gt;Rietjens&lt;/lastName&gt;&lt;/author&gt;&lt;/authors&gt;&lt;/publication&gt;&lt;/publications&gt;&lt;cites&gt;&lt;/cites&gt;&lt;/citation&gt;</w:instrText>
      </w:r>
      <w:r w:rsidR="00660004" w:rsidRPr="003624BC">
        <w:rPr>
          <w:rFonts w:ascii="Book Antiqua" w:hAnsi="Book Antiqua"/>
          <w:sz w:val="24"/>
          <w:szCs w:val="24"/>
        </w:rPr>
        <w:fldChar w:fldCharType="separate"/>
      </w:r>
      <w:r w:rsidR="00F23A87" w:rsidRPr="003624BC">
        <w:rPr>
          <w:rFonts w:ascii="Book Antiqua" w:eastAsiaTheme="minorEastAsia" w:hAnsi="Book Antiqua" w:cs="Book Antiqua"/>
          <w:sz w:val="24"/>
          <w:szCs w:val="24"/>
          <w:vertAlign w:val="superscript"/>
        </w:rPr>
        <w:t>[65]</w:t>
      </w:r>
      <w:r w:rsidR="00660004" w:rsidRPr="003624BC">
        <w:rPr>
          <w:rFonts w:ascii="Book Antiqua" w:hAnsi="Book Antiqua"/>
          <w:sz w:val="24"/>
          <w:szCs w:val="24"/>
        </w:rPr>
        <w:fldChar w:fldCharType="end"/>
      </w:r>
      <w:r w:rsidRPr="003624BC">
        <w:rPr>
          <w:rFonts w:ascii="Book Antiqua" w:hAnsi="Book Antiqua"/>
          <w:sz w:val="24"/>
          <w:szCs w:val="24"/>
        </w:rPr>
        <w:t>.</w:t>
      </w:r>
    </w:p>
    <w:p w14:paraId="2024562A" w14:textId="77777777" w:rsidR="00002222" w:rsidRPr="003624BC" w:rsidRDefault="00002222" w:rsidP="00905037">
      <w:pPr>
        <w:pStyle w:val="Normaal1"/>
        <w:spacing w:after="0" w:line="360" w:lineRule="auto"/>
        <w:ind w:firstLineChars="200" w:firstLine="480"/>
        <w:jc w:val="both"/>
        <w:rPr>
          <w:rFonts w:ascii="Book Antiqua" w:eastAsia="宋体" w:hAnsi="Book Antiqua"/>
          <w:sz w:val="24"/>
          <w:szCs w:val="24"/>
          <w:lang w:val="en-US" w:eastAsia="zh-CN"/>
        </w:rPr>
      </w:pPr>
    </w:p>
    <w:p w14:paraId="70E514B9" w14:textId="7F2FB91E" w:rsidR="00094E19" w:rsidRPr="003624BC" w:rsidRDefault="00002222" w:rsidP="00905037">
      <w:pPr>
        <w:pStyle w:val="Heading1"/>
        <w:spacing w:before="0" w:line="360" w:lineRule="auto"/>
        <w:jc w:val="both"/>
        <w:rPr>
          <w:smallCaps w:val="0"/>
        </w:rPr>
      </w:pPr>
      <w:r w:rsidRPr="003624BC">
        <w:rPr>
          <w:smallCaps w:val="0"/>
        </w:rPr>
        <w:t>PXE-LIKE SYNDROME WITH MULTIPLE COAGULATION FACTOR DEFICIENCY</w:t>
      </w:r>
    </w:p>
    <w:p w14:paraId="186769E1" w14:textId="635F66F5" w:rsidR="00200723" w:rsidRPr="003624BC" w:rsidRDefault="00200723" w:rsidP="00905037">
      <w:pPr>
        <w:pStyle w:val="Kop11"/>
        <w:tabs>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jc w:val="both"/>
        <w:rPr>
          <w:rFonts w:ascii="Book Antiqua" w:hAnsi="Book Antiqua"/>
          <w:b w:val="0"/>
          <w:sz w:val="24"/>
          <w:szCs w:val="24"/>
          <w:lang w:val="en-US"/>
        </w:rPr>
      </w:pPr>
      <w:r w:rsidRPr="003624BC">
        <w:rPr>
          <w:rFonts w:ascii="Book Antiqua" w:hAnsi="Book Antiqua"/>
          <w:b w:val="0"/>
          <w:sz w:val="24"/>
          <w:szCs w:val="24"/>
          <w:lang w:val="en-US"/>
        </w:rPr>
        <w:t xml:space="preserve">In 2007, Vanakker </w:t>
      </w:r>
      <w:r w:rsidRPr="003624BC">
        <w:rPr>
          <w:rFonts w:ascii="Book Antiqua" w:hAnsi="Book Antiqua"/>
          <w:b w:val="0"/>
          <w:i/>
          <w:sz w:val="24"/>
          <w:szCs w:val="24"/>
          <w:lang w:val="en-US"/>
        </w:rPr>
        <w:t>et al</w:t>
      </w:r>
      <w:r w:rsidR="00902EE4" w:rsidRPr="003624BC">
        <w:rPr>
          <w:rFonts w:ascii="Book Antiqua" w:hAnsi="Book Antiqua"/>
          <w:b w:val="0"/>
          <w:sz w:val="24"/>
          <w:szCs w:val="24"/>
          <w:lang w:val="en-US"/>
        </w:rPr>
        <w:fldChar w:fldCharType="begin"/>
      </w:r>
      <w:r w:rsidR="00902EE4" w:rsidRPr="003624BC">
        <w:rPr>
          <w:rFonts w:ascii="Book Antiqua" w:hAnsi="Book Antiqua"/>
          <w:b w:val="0"/>
          <w:sz w:val="24"/>
          <w:szCs w:val="24"/>
          <w:lang w:val="en-US"/>
        </w:rPr>
        <w:instrText xml:space="preserve"> ADDIN PAPERS2_CITATIONS &lt;citation&gt;&lt;uuid&gt;6FBBA4D8-DD0E-4A58-8F91-748740536367&lt;/uuid&gt;&lt;priority&gt;97&lt;/priority&gt;&lt;publications&gt;&lt;publication&gt;&lt;startpage&gt;261&lt;/startpage&gt;&lt;title&gt;Ectopic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s&gt;&lt;cites&gt;&lt;/cites&gt;&lt;/citation&gt;</w:instrText>
      </w:r>
      <w:r w:rsidR="00902EE4" w:rsidRPr="003624BC">
        <w:rPr>
          <w:rFonts w:ascii="Book Antiqua" w:hAnsi="Book Antiqua"/>
          <w:b w:val="0"/>
          <w:sz w:val="24"/>
          <w:szCs w:val="24"/>
          <w:lang w:val="en-US"/>
        </w:rPr>
        <w:fldChar w:fldCharType="separate"/>
      </w:r>
      <w:r w:rsidR="00902EE4" w:rsidRPr="003624BC">
        <w:rPr>
          <w:rFonts w:ascii="Book Antiqua" w:eastAsiaTheme="minorEastAsia" w:hAnsi="Book Antiqua" w:cs="Book Antiqua"/>
          <w:b w:val="0"/>
          <w:sz w:val="24"/>
          <w:szCs w:val="24"/>
          <w:vertAlign w:val="superscript"/>
          <w:lang w:val="en-US"/>
        </w:rPr>
        <w:t>[1,47]</w:t>
      </w:r>
      <w:r w:rsidR="00902EE4" w:rsidRPr="003624BC">
        <w:rPr>
          <w:rFonts w:ascii="Book Antiqua" w:hAnsi="Book Antiqua"/>
          <w:b w:val="0"/>
          <w:sz w:val="24"/>
          <w:szCs w:val="24"/>
          <w:lang w:val="en-US"/>
        </w:rPr>
        <w:fldChar w:fldCharType="end"/>
      </w:r>
      <w:r w:rsidRPr="003624BC">
        <w:rPr>
          <w:rFonts w:ascii="Book Antiqua" w:hAnsi="Book Antiqua"/>
          <w:b w:val="0"/>
          <w:sz w:val="24"/>
          <w:szCs w:val="24"/>
          <w:lang w:val="en-US"/>
        </w:rPr>
        <w:t xml:space="preserve"> described a new autosomal recessive disorder which was closely related to PXE and coined it the PXE-like syndrome with multiple coagulation </w:t>
      </w:r>
      <w:r w:rsidR="00902EE4" w:rsidRPr="003624BC">
        <w:rPr>
          <w:rFonts w:ascii="Book Antiqua" w:hAnsi="Book Antiqua"/>
          <w:b w:val="0"/>
          <w:sz w:val="24"/>
          <w:szCs w:val="24"/>
          <w:lang w:val="en-US"/>
        </w:rPr>
        <w:t>factor deficiency (OMIM#610842)</w:t>
      </w:r>
      <w:r w:rsidRPr="003624BC">
        <w:rPr>
          <w:rFonts w:ascii="Book Antiqua" w:hAnsi="Book Antiqua"/>
          <w:b w:val="0"/>
          <w:sz w:val="24"/>
          <w:szCs w:val="24"/>
          <w:lang w:val="en-US"/>
        </w:rPr>
        <w:t>. To date, the disorder has been described in 12 patients, 8 of which had molecular confirm</w:t>
      </w:r>
      <w:r w:rsidR="00902EE4" w:rsidRPr="003624BC">
        <w:rPr>
          <w:rFonts w:ascii="Book Antiqua" w:hAnsi="Book Antiqua"/>
          <w:b w:val="0"/>
          <w:sz w:val="24"/>
          <w:szCs w:val="24"/>
          <w:lang w:val="en-US"/>
        </w:rPr>
        <w:t>ation of the clinical suspicion</w:t>
      </w:r>
      <w:r w:rsidR="003A38B0" w:rsidRPr="003624BC">
        <w:rPr>
          <w:rFonts w:ascii="Book Antiqua" w:hAnsi="Book Antiqua"/>
          <w:b w:val="0"/>
          <w:sz w:val="24"/>
          <w:szCs w:val="24"/>
          <w:lang w:val="en-US"/>
        </w:rPr>
        <w:fldChar w:fldCharType="begin"/>
      </w:r>
      <w:r w:rsidR="00F23A87" w:rsidRPr="003624BC">
        <w:rPr>
          <w:rFonts w:ascii="Book Antiqua" w:hAnsi="Book Antiqua"/>
          <w:b w:val="0"/>
          <w:sz w:val="24"/>
          <w:szCs w:val="24"/>
          <w:lang w:val="en-US"/>
        </w:rPr>
        <w:instrText xml:space="preserve"> ADDIN PAPERS2_CITATIONS &lt;citation&gt;&lt;uuid&gt;821FA985-2399-474A-A123-BB4C15BE0D7D&lt;/uuid&gt;&lt;priority&gt;98&lt;/priority&gt;&lt;publications&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gt;&lt;uuid&gt;C6C7F73C-A18E-4CBD-886B-B49F3EF593FD&lt;/uuid&gt;&lt;volume&gt;174&lt;/volume&gt;&lt;doi&gt;10.2353/ajpath.2009.080865&lt;/doi&gt;&lt;startpage&gt;534&lt;/startpage&gt;&lt;publication_date&gt;99200902001200000000220000&lt;/publication_date&gt;&lt;url&gt;http://eutils.ncbi.nlm.nih.gov/entrez/eutils/elink.fcgi?dbfrom=pubmed&amp;amp;id=19116367&amp;amp;retmode=ref&amp;amp;cmd=prlinks&lt;/url&gt;&lt;type&gt;400&lt;/type&gt;&lt;title&gt;Co-existent pseudoxanthoma elasticum and vitamin K-dependent coagulation factor deficiency: compound heterozygosity for mutations in the GGCX gene.&lt;/title&gt;&lt;institution&gt;Department of Dermatology and Cutaneous Biology, Jefferson Medical College and Jefferson Institute of Molecular Medicine, Thomas Jefferson University, Philadelphia, PA 19107, USA.&lt;/institution&gt;&lt;number&gt;2&lt;/number&gt;&lt;subtype&gt;400&lt;/subtype&gt;&lt;endpage&gt;540&lt;/endpage&gt;&lt;bundle&gt;&lt;publication&gt;&lt;title&gt;The American journal of pathology&lt;/title&gt;&lt;type&gt;-100&lt;/type&gt;&lt;subtype&gt;-100&lt;/subtype&gt;&lt;uuid&gt;305E9101-D4D1-4ECC-87FD-9A567571D6AC&lt;/uuid&gt;&lt;/publication&gt;&lt;/bundle&gt;&lt;authors&gt;&lt;author&gt;&lt;firstName&gt;Qiaoli&lt;/firstName&gt;&lt;lastName&gt;Li&lt;/lastName&gt;&lt;/author&gt;&lt;author&gt;&lt;firstName&gt;Leon&lt;/firstName&gt;&lt;middleNames&gt;J&lt;/middleNames&gt;&lt;lastName&gt;Schurgers&lt;/lastName&gt;&lt;/author&gt;&lt;author&gt;&lt;firstName&gt;Ann&lt;/firstName&gt;&lt;middleNames&gt;C M&lt;/middleNames&gt;&lt;lastName&gt;Smith&lt;/lastName&gt;&lt;/author&gt;&lt;author&gt;&lt;firstName&gt;Maria&lt;/firstName&gt;&lt;lastName&gt;Tsokos&lt;/lastName&gt;&lt;/author&gt;&lt;author&gt;&lt;firstName&gt;Jouni&lt;/firstName&gt;&lt;lastName&gt;Uitto&lt;/lastName&gt;&lt;/author&gt;&lt;author&gt;&lt;firstName&gt;Edward&lt;/firstName&gt;&lt;middleNames&gt;W&lt;/middleNames&gt;&lt;lastName&gt;Cowen&lt;/lastName&gt;&lt;/author&gt;&lt;/authors&gt;&lt;/publication&gt;&lt;publication&gt;&lt;volume&gt;123&lt;/volume&gt;&lt;publication_date&gt;99199600001200000000200000&lt;/publication_date&gt;&lt;number&gt;9&lt;/number&gt;&lt;institution&gt;Clinique Dermatologique, Hopital Charles-Nicolle, Rouen.&lt;/institution&gt;&lt;startpage&gt;555&lt;/startpage&gt;&lt;title&gt;[Generalized pseudoxanthoma elasticum combined with vitamin K dependent clotting factors deficiency].&lt;/title&gt;&lt;uuid&gt;94A64D07-F8FC-4B0D-A545-5EDD741CB6BB&lt;/uuid&gt;&lt;subtype&gt;400&lt;/subtype&gt;&lt;endpage&gt;558&lt;/endpage&gt;&lt;type&gt;400&lt;/type&gt;&lt;url&gt;http://eutils.ncbi.nlm.nih.gov/entrez/eutils/elink.fcgi?dbfrom=pubmed&amp;amp;id=9615107&amp;amp;retmode=ref&amp;amp;cmd=prlinks&lt;/url&gt;&lt;bundle&gt;&lt;publication&gt;&lt;title&gt;Annales de dermatologie et de venereologie&lt;/title&gt;&lt;type&gt;-100&lt;/type&gt;&lt;subtype&gt;-100&lt;/subtype&gt;&lt;uuid&gt;B3230796-EEA7-4048-BE33-E4E5ACCBF7E2&lt;/uuid&gt;&lt;/publication&gt;&lt;/bundle&gt;&lt;authors&gt;&lt;author&gt;&lt;nonDroppingParticle&gt;Le&lt;/nonDroppingParticle&gt;&lt;firstName&gt;C&lt;/firstName&gt;&lt;lastName&gt;Corvaisier-Pieto&lt;/lastName&gt;&lt;/author&gt;&lt;author&gt;&lt;firstName&gt;P&lt;/firstName&gt;&lt;lastName&gt;Joly&lt;/lastName&gt;&lt;/author&gt;&lt;author&gt;&lt;firstName&gt;E&lt;/firstName&gt;&lt;lastName&gt;Thomine&lt;/lastName&gt;&lt;/author&gt;&lt;author&gt;&lt;firstName&gt;G&lt;/firstName&gt;&lt;lastName&gt;Lair&lt;/lastName&gt;&lt;/author&gt;&lt;author&gt;&lt;firstName&gt;P&lt;/firstName&gt;&lt;lastName&gt;Lauret&lt;/lastName&gt;&lt;/author&gt;&lt;/authors&gt;&lt;/publication&gt;&lt;publication&gt;&lt;volume&gt;84&lt;/volume&gt;&lt;publication_date&gt;99197102001200000000220000&lt;/publication_date&gt;&lt;number&gt;2&lt;/number&gt;&lt;startpage&gt;182&lt;/startpage&gt;&lt;title&gt;Pseudoxanthoma elasticum and a coagulation defect.&lt;/title&gt;&lt;uuid&gt;C8A5DBE5-6052-4902-A92B-16989079E616&lt;/uuid&gt;&lt;subtype&gt;400&lt;/subtype&gt;&lt;type&gt;400&lt;/type&gt;&lt;url&gt;http://eutils.ncbi.nlm.nih.gov/entrez/eutils/elink.fcgi?dbfrom=pubmed&amp;amp;id=5548470&amp;amp;retmode=ref&amp;amp;cmd=prlinks&lt;/url&gt;&lt;bundle&gt;&lt;publication&gt;&lt;title&gt;The British journal of dermatology&lt;/title&gt;&lt;type&gt;-100&lt;/type&gt;&lt;subtype&gt;-100&lt;/subtype&gt;&lt;uuid&gt;C4173B52-1B64-4160-B146-F4FC875C29FC&lt;/uuid&gt;&lt;/publication&gt;&lt;/bundle&gt;&lt;authors&gt;&lt;author&gt;&lt;firstName&gt;D&lt;/firstName&gt;&lt;middleNames&gt;C&lt;/middleNames&gt;&lt;lastName&gt;Macmillan&lt;/lastName&gt;&lt;/author&gt;&lt;author&gt;&lt;firstName&gt;H&lt;/firstName&gt;&lt;middleNames&gt;R&lt;/middleNames&gt;&lt;lastName&gt;Vickers&lt;/lastName&gt;&lt;/author&gt;&lt;/authors&gt;&lt;/publication&gt;&lt;publication&gt;&lt;volume&gt;21&lt;/volume&gt;&lt;publication_date&gt;99198911001200000000220000&lt;/publication_date&gt;&lt;number&gt;5 Pt 2&lt;/number&gt;&lt;institution&gt;Department of Dermatology, University of Genoa.&lt;/institution&gt;&lt;startpage&gt;1150&lt;/startpage&gt;&lt;title&gt;Generalized pseudoxanthoma elasticum with deficiency of vitamin K-dependent clotting factors.&lt;/title&gt;&lt;uuid&gt;7A9BABE9-0616-44E5-8906-08C988C964E5&lt;/uuid&gt;&lt;subtype&gt;400&lt;/subtype&gt;&lt;endpage&gt;1152&lt;/endpage&gt;&lt;type&gt;400&lt;/type&gt;&lt;url&gt;http://eutils.ncbi.nlm.nih.gov/entrez/eutils/elink.fcgi?dbfrom=pubmed&amp;amp;id=2808851&amp;amp;retmode=ref&amp;amp;cmd=prlinks&lt;/url&gt;&lt;bundle&gt;&lt;publication&gt;&lt;title&gt;Journal of the American Academy of Dermatology&lt;/title&gt;&lt;type&gt;-100&lt;/type&gt;&lt;subtype&gt;-100&lt;/subtype&gt;&lt;uuid&gt;E2B04D1B-4A5C-454E-BDD7-79485FC0AE1A&lt;/uuid&gt;&lt;/publication&gt;&lt;/bundle&gt;&lt;authors&gt;&lt;author&gt;&lt;firstName&gt;F&lt;/firstName&gt;&lt;lastName&gt;Rongioletti&lt;/lastName&gt;&lt;/author&gt;&lt;author&gt;&lt;firstName&gt;R&lt;/firstName&gt;&lt;lastName&gt;Bertamino&lt;/lastName&gt;&lt;/author&gt;&lt;author&gt;&lt;firstName&gt;A&lt;/firstName&gt;&lt;lastName&gt;Rebora&lt;/lastName&gt;&lt;/author&gt;&lt;/authors&gt;&lt;/publication&gt;&lt;/publications&gt;&lt;cites&gt;&lt;/cites&gt;&lt;/citation&gt;</w:instrText>
      </w:r>
      <w:r w:rsidR="003A38B0" w:rsidRPr="003624BC">
        <w:rPr>
          <w:rFonts w:ascii="Book Antiqua" w:hAnsi="Book Antiqua"/>
          <w:b w:val="0"/>
          <w:sz w:val="24"/>
          <w:szCs w:val="24"/>
          <w:lang w:val="en-US"/>
        </w:rPr>
        <w:fldChar w:fldCharType="separate"/>
      </w:r>
      <w:r w:rsidR="00F23A87" w:rsidRPr="003624BC">
        <w:rPr>
          <w:rFonts w:ascii="Book Antiqua" w:eastAsiaTheme="minorEastAsia" w:hAnsi="Book Antiqua" w:cs="Book Antiqua"/>
          <w:b w:val="0"/>
          <w:sz w:val="24"/>
          <w:szCs w:val="24"/>
          <w:vertAlign w:val="superscript"/>
          <w:lang w:val="en-US"/>
        </w:rPr>
        <w:t>[47,48,66-68]</w:t>
      </w:r>
      <w:r w:rsidR="003A38B0" w:rsidRPr="003624BC">
        <w:rPr>
          <w:rFonts w:ascii="Book Antiqua" w:hAnsi="Book Antiqua"/>
          <w:b w:val="0"/>
          <w:sz w:val="24"/>
          <w:szCs w:val="24"/>
          <w:lang w:val="en-US"/>
        </w:rPr>
        <w:fldChar w:fldCharType="end"/>
      </w:r>
      <w:r w:rsidRPr="003624BC">
        <w:rPr>
          <w:rFonts w:ascii="Book Antiqua" w:hAnsi="Book Antiqua"/>
          <w:b w:val="0"/>
          <w:sz w:val="24"/>
          <w:szCs w:val="24"/>
          <w:lang w:val="en-US"/>
        </w:rPr>
        <w:t>.</w:t>
      </w:r>
    </w:p>
    <w:p w14:paraId="69366923" w14:textId="77777777" w:rsidR="0028746A" w:rsidRPr="003624BC" w:rsidRDefault="0028746A" w:rsidP="00905037">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jc w:val="both"/>
        <w:rPr>
          <w:rFonts w:ascii="Book Antiqua" w:hAnsi="Book Antiqua"/>
          <w:b w:val="0"/>
          <w:i/>
          <w:sz w:val="24"/>
          <w:szCs w:val="24"/>
          <w:lang w:val="en-US"/>
        </w:rPr>
      </w:pPr>
    </w:p>
    <w:p w14:paraId="52559456" w14:textId="77777777" w:rsidR="00200723" w:rsidRPr="003624BC" w:rsidRDefault="00200723" w:rsidP="00905037">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jc w:val="both"/>
        <w:rPr>
          <w:rFonts w:ascii="Book Antiqua" w:hAnsi="Book Antiqua"/>
          <w:i/>
          <w:sz w:val="24"/>
          <w:szCs w:val="24"/>
          <w:lang w:val="en-US"/>
        </w:rPr>
      </w:pPr>
      <w:r w:rsidRPr="003624BC">
        <w:rPr>
          <w:rFonts w:ascii="Book Antiqua" w:hAnsi="Book Antiqua"/>
          <w:i/>
          <w:sz w:val="24"/>
          <w:szCs w:val="24"/>
          <w:lang w:val="en-US"/>
        </w:rPr>
        <w:t>Clinical characteristics</w:t>
      </w:r>
    </w:p>
    <w:p w14:paraId="15729E7A" w14:textId="4E4EFA08" w:rsidR="0028746A" w:rsidRPr="003624BC" w:rsidRDefault="00200723" w:rsidP="00905037">
      <w:pPr>
        <w:pStyle w:val="Kop11"/>
        <w:tabs>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jc w:val="both"/>
        <w:rPr>
          <w:rFonts w:ascii="Book Antiqua" w:eastAsia="宋体" w:hAnsi="Book Antiqua"/>
          <w:b w:val="0"/>
          <w:sz w:val="24"/>
          <w:szCs w:val="24"/>
          <w:lang w:val="en-US" w:eastAsia="zh-CN"/>
        </w:rPr>
      </w:pPr>
      <w:r w:rsidRPr="003624BC">
        <w:rPr>
          <w:rFonts w:ascii="Book Antiqua" w:hAnsi="Book Antiqua"/>
          <w:b w:val="0"/>
          <w:sz w:val="24"/>
          <w:szCs w:val="24"/>
          <w:lang w:val="en-US"/>
        </w:rPr>
        <w:t>The initial presentation of the PXE-like syndrome is nearly identical to that of PXE, making it often difficult to distinguish the two diseases in young adults. The natural evolution of the PXE-like disorder is however co</w:t>
      </w:r>
      <w:r w:rsidR="00500FA6" w:rsidRPr="003624BC">
        <w:rPr>
          <w:rFonts w:ascii="Book Antiqua" w:hAnsi="Book Antiqua"/>
          <w:b w:val="0"/>
          <w:sz w:val="24"/>
          <w:szCs w:val="24"/>
          <w:lang w:val="en-US"/>
        </w:rPr>
        <w:t>m</w:t>
      </w:r>
      <w:r w:rsidRPr="003624BC">
        <w:rPr>
          <w:rFonts w:ascii="Book Antiqua" w:hAnsi="Book Antiqua"/>
          <w:b w:val="0"/>
          <w:sz w:val="24"/>
          <w:szCs w:val="24"/>
          <w:lang w:val="en-US"/>
        </w:rPr>
        <w:t>pletely different and characterized by severe cutaneous symptoms with the development of thick and redundant skin folds, not restricted to flexural areas but variably expanding toward limbs and abdomen</w:t>
      </w:r>
      <w:r w:rsidR="0038517E" w:rsidRPr="003624BC">
        <w:rPr>
          <w:rFonts w:ascii="Book Antiqua" w:hAnsi="Book Antiqua"/>
          <w:b w:val="0"/>
          <w:sz w:val="24"/>
          <w:szCs w:val="24"/>
          <w:lang w:val="en-US"/>
        </w:rPr>
        <w:t xml:space="preserve"> (Figure 3)</w:t>
      </w:r>
      <w:r w:rsidRPr="003624BC">
        <w:rPr>
          <w:rFonts w:ascii="Book Antiqua" w:hAnsi="Book Antiqua"/>
          <w:b w:val="0"/>
          <w:sz w:val="24"/>
          <w:szCs w:val="24"/>
          <w:lang w:val="en-US"/>
        </w:rPr>
        <w:t xml:space="preserve">, a mild retinopathy and a deficiency of the </w:t>
      </w:r>
      <w:r w:rsidR="001805E8" w:rsidRPr="003624BC">
        <w:rPr>
          <w:rFonts w:ascii="Book Antiqua" w:hAnsi="Book Antiqua"/>
          <w:b w:val="0"/>
          <w:sz w:val="24"/>
          <w:szCs w:val="24"/>
          <w:lang w:val="en-US"/>
        </w:rPr>
        <w:t>V</w:t>
      </w:r>
      <w:r w:rsidRPr="003624BC">
        <w:rPr>
          <w:rFonts w:ascii="Book Antiqua" w:hAnsi="Book Antiqua"/>
          <w:b w:val="0"/>
          <w:sz w:val="24"/>
          <w:szCs w:val="24"/>
          <w:lang w:val="en-US"/>
        </w:rPr>
        <w:t>K-dependent coagulation factors (</w:t>
      </w:r>
      <w:r w:rsidR="001805E8" w:rsidRPr="003624BC">
        <w:rPr>
          <w:rFonts w:ascii="Book Antiqua" w:hAnsi="Book Antiqua"/>
          <w:b w:val="0"/>
          <w:sz w:val="24"/>
          <w:szCs w:val="24"/>
          <w:lang w:val="en-US"/>
        </w:rPr>
        <w:t xml:space="preserve">coagulation </w:t>
      </w:r>
      <w:r w:rsidR="00902EE4" w:rsidRPr="003624BC">
        <w:rPr>
          <w:rFonts w:ascii="Book Antiqua" w:hAnsi="Book Antiqua"/>
          <w:b w:val="0"/>
          <w:sz w:val="24"/>
          <w:szCs w:val="24"/>
          <w:lang w:val="en-US"/>
        </w:rPr>
        <w:t>factors II, VII, IX, X)</w:t>
      </w:r>
      <w:r w:rsidR="003A38B0" w:rsidRPr="003624BC">
        <w:rPr>
          <w:rFonts w:ascii="Book Antiqua" w:hAnsi="Book Antiqua"/>
          <w:b w:val="0"/>
          <w:sz w:val="24"/>
          <w:szCs w:val="24"/>
          <w:lang w:val="en-US"/>
        </w:rPr>
        <w:fldChar w:fldCharType="begin"/>
      </w:r>
      <w:r w:rsidR="00F23A87" w:rsidRPr="003624BC">
        <w:rPr>
          <w:rFonts w:ascii="Book Antiqua" w:hAnsi="Book Antiqua"/>
          <w:b w:val="0"/>
          <w:sz w:val="24"/>
          <w:szCs w:val="24"/>
          <w:lang w:val="en-US"/>
        </w:rPr>
        <w:instrText xml:space="preserve"> ADDIN PAPERS2_CITATIONS &lt;citation&gt;&lt;uuid&gt;104DD20F-F78D-48AB-8236-6C0E48C1720E&lt;/uuid&gt;&lt;priority&gt;99&lt;/priority&gt;&lt;publications&gt;&lt;publication&gt;&lt;startpage&gt;261&lt;/startpage&gt;&lt;title&gt;Ectopic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gt;&lt;uuid&gt;C6C7F73C-A18E-4CBD-886B-B49F3EF593FD&lt;/uuid&gt;&lt;volume&gt;174&lt;/volume&gt;&lt;doi&gt;10.2353/ajpath.2009.080865&lt;/doi&gt;&lt;startpage&gt;534&lt;/startpage&gt;&lt;publication_date&gt;99200902001200000000220000&lt;/publication_date&gt;&lt;url&gt;http://eutils.ncbi.nlm.nih.gov/entrez/eutils/elink.fcgi?dbfrom=pubmed&amp;amp;id=19116367&amp;amp;retmode=ref&amp;amp;cmd=prlinks&lt;/url&gt;&lt;type&gt;400&lt;/type&gt;&lt;title&gt;Co-existent pseudoxanthoma elasticum and vitamin K-dependent coagulation factor deficiency: compound heterozygosity for mutations in the GGCX gene.&lt;/title&gt;&lt;institution&gt;Department of Dermatology and Cutaneous Biology, Jefferson Medical College and Jefferson Institute of Molecular Medicine, Thomas Jefferson University, Philadelphia, PA 19107, USA.&lt;/institution&gt;&lt;number&gt;2&lt;/number&gt;&lt;subtype&gt;400&lt;/subtype&gt;&lt;endpage&gt;540&lt;/endpage&gt;&lt;bundle&gt;&lt;publication&gt;&lt;title&gt;The American journal of pathology&lt;/title&gt;&lt;type&gt;-100&lt;/type&gt;&lt;subtype&gt;-100&lt;/subtype&gt;&lt;uuid&gt;305E9101-D4D1-4ECC-87FD-9A567571D6AC&lt;/uuid&gt;&lt;/publication&gt;&lt;/bundle&gt;&lt;authors&gt;&lt;author&gt;&lt;firstName&gt;Qiaoli&lt;/firstName&gt;&lt;lastName&gt;Li&lt;/lastName&gt;&lt;/author&gt;&lt;author&gt;&lt;firstName&gt;Leon&lt;/firstName&gt;&lt;middleNames&gt;J&lt;/middleNames&gt;&lt;lastName&gt;Schurgers&lt;/lastName&gt;&lt;/author&gt;&lt;author&gt;&lt;firstName&gt;Ann&lt;/firstName&gt;&lt;middleNames&gt;C M&lt;/middleNames&gt;&lt;lastName&gt;Smith&lt;/lastName&gt;&lt;/author&gt;&lt;author&gt;&lt;firstName&gt;Maria&lt;/firstName&gt;&lt;lastName&gt;Tsokos&lt;/lastName&gt;&lt;/author&gt;&lt;author&gt;&lt;firstName&gt;Jouni&lt;/firstName&gt;&lt;lastName&gt;Uitto&lt;/lastName&gt;&lt;/author&gt;&lt;author&gt;&lt;firstName&gt;Edward&lt;/firstName&gt;&lt;middleNames&gt;W&lt;/middleNames&gt;&lt;lastName&gt;Cowen&lt;/lastName&gt;&lt;/author&gt;&lt;/authors&gt;&lt;/publication&gt;&lt;/publications&gt;&lt;cites&gt;&lt;/cites&gt;&lt;/citation&gt;</w:instrText>
      </w:r>
      <w:r w:rsidR="003A38B0" w:rsidRPr="003624BC">
        <w:rPr>
          <w:rFonts w:ascii="Book Antiqua" w:hAnsi="Book Antiqua"/>
          <w:b w:val="0"/>
          <w:sz w:val="24"/>
          <w:szCs w:val="24"/>
          <w:lang w:val="en-US"/>
        </w:rPr>
        <w:fldChar w:fldCharType="separate"/>
      </w:r>
      <w:r w:rsidR="00F23A87" w:rsidRPr="003624BC">
        <w:rPr>
          <w:rFonts w:ascii="Book Antiqua" w:eastAsiaTheme="minorEastAsia" w:hAnsi="Book Antiqua" w:cs="Book Antiqua"/>
          <w:b w:val="0"/>
          <w:sz w:val="24"/>
          <w:szCs w:val="24"/>
          <w:vertAlign w:val="superscript"/>
          <w:lang w:val="en-US"/>
        </w:rPr>
        <w:t>[1,47,48]</w:t>
      </w:r>
      <w:r w:rsidR="003A38B0" w:rsidRPr="003624BC">
        <w:rPr>
          <w:rFonts w:ascii="Book Antiqua" w:hAnsi="Book Antiqua"/>
          <w:b w:val="0"/>
          <w:sz w:val="24"/>
          <w:szCs w:val="24"/>
          <w:lang w:val="en-US"/>
        </w:rPr>
        <w:fldChar w:fldCharType="end"/>
      </w:r>
      <w:r w:rsidRPr="003624BC">
        <w:rPr>
          <w:rFonts w:ascii="Book Antiqua" w:hAnsi="Book Antiqua"/>
          <w:b w:val="0"/>
          <w:sz w:val="24"/>
          <w:szCs w:val="24"/>
          <w:lang w:val="en-US"/>
        </w:rPr>
        <w:t>. Furthermore, subclinical atherosclerosis and cerebra</w:t>
      </w:r>
      <w:r w:rsidR="00902EE4" w:rsidRPr="003624BC">
        <w:rPr>
          <w:rFonts w:ascii="Book Antiqua" w:hAnsi="Book Antiqua"/>
          <w:b w:val="0"/>
          <w:sz w:val="24"/>
          <w:szCs w:val="24"/>
          <w:lang w:val="en-US"/>
        </w:rPr>
        <w:t>l aneurysms have been described</w:t>
      </w:r>
      <w:r w:rsidR="00660004" w:rsidRPr="003624BC">
        <w:rPr>
          <w:rFonts w:ascii="Book Antiqua" w:hAnsi="Book Antiqua"/>
          <w:b w:val="0"/>
          <w:sz w:val="24"/>
          <w:szCs w:val="24"/>
          <w:lang w:val="en-US"/>
        </w:rPr>
        <w:fldChar w:fldCharType="begin"/>
      </w:r>
      <w:r w:rsidR="00F23A87" w:rsidRPr="003624BC">
        <w:rPr>
          <w:rFonts w:ascii="Book Antiqua" w:hAnsi="Book Antiqua"/>
          <w:b w:val="0"/>
          <w:sz w:val="24"/>
          <w:szCs w:val="24"/>
          <w:lang w:val="en-US"/>
        </w:rPr>
        <w:instrText xml:space="preserve"> ADDIN PAPERS2_CITATIONS &lt;citation&gt;&lt;uuid&gt;73558988-3576-4E59-9105-9D110C586621&lt;/uuid&gt;&lt;priority&gt;125&lt;/priority&gt;&lt;publications&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b w:val="0"/>
          <w:sz w:val="24"/>
          <w:szCs w:val="24"/>
          <w:lang w:val="en-US"/>
        </w:rPr>
        <w:fldChar w:fldCharType="separate"/>
      </w:r>
      <w:r w:rsidR="00F23A87" w:rsidRPr="003624BC">
        <w:rPr>
          <w:rFonts w:ascii="Book Antiqua" w:eastAsiaTheme="minorEastAsia" w:hAnsi="Book Antiqua" w:cs="Book Antiqua"/>
          <w:b w:val="0"/>
          <w:sz w:val="24"/>
          <w:szCs w:val="24"/>
          <w:vertAlign w:val="superscript"/>
          <w:lang w:val="en-US"/>
        </w:rPr>
        <w:t>[47]</w:t>
      </w:r>
      <w:r w:rsidR="00660004" w:rsidRPr="003624BC">
        <w:rPr>
          <w:rFonts w:ascii="Book Antiqua" w:hAnsi="Book Antiqua"/>
          <w:b w:val="0"/>
          <w:sz w:val="24"/>
          <w:szCs w:val="24"/>
          <w:lang w:val="en-US"/>
        </w:rPr>
        <w:fldChar w:fldCharType="end"/>
      </w:r>
      <w:r w:rsidRPr="003624BC">
        <w:rPr>
          <w:rFonts w:ascii="Book Antiqua" w:hAnsi="Book Antiqua"/>
          <w:b w:val="0"/>
          <w:sz w:val="24"/>
          <w:szCs w:val="24"/>
          <w:lang w:val="en-US"/>
        </w:rPr>
        <w:t>.</w:t>
      </w:r>
    </w:p>
    <w:p w14:paraId="6E050341" w14:textId="77777777" w:rsidR="00902EE4" w:rsidRPr="003624BC" w:rsidRDefault="00902EE4" w:rsidP="00905037">
      <w:pPr>
        <w:pStyle w:val="Kop11"/>
        <w:tabs>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jc w:val="both"/>
        <w:rPr>
          <w:rFonts w:ascii="Book Antiqua" w:eastAsia="宋体" w:hAnsi="Book Antiqua"/>
          <w:b w:val="0"/>
          <w:sz w:val="24"/>
          <w:szCs w:val="24"/>
          <w:lang w:val="en-US" w:eastAsia="zh-CN"/>
        </w:rPr>
      </w:pPr>
    </w:p>
    <w:p w14:paraId="03A5230C" w14:textId="77777777" w:rsidR="00200723" w:rsidRPr="003624BC" w:rsidRDefault="00200723"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Pathogenesis</w:t>
      </w:r>
    </w:p>
    <w:p w14:paraId="4570DA47" w14:textId="46DAF6A6" w:rsidR="0028746A" w:rsidRPr="003624BC" w:rsidRDefault="00200723"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Biallelic mutations have been described in the </w:t>
      </w:r>
      <w:r w:rsidRPr="003624BC">
        <w:rPr>
          <w:rFonts w:ascii="Book Antiqua" w:hAnsi="Book Antiqua"/>
          <w:i/>
          <w:sz w:val="24"/>
          <w:szCs w:val="24"/>
          <w:lang w:val="en-US"/>
        </w:rPr>
        <w:t>GGCX</w:t>
      </w:r>
      <w:r w:rsidRPr="003624BC">
        <w:rPr>
          <w:rFonts w:ascii="Book Antiqua" w:hAnsi="Book Antiqua"/>
          <w:sz w:val="24"/>
          <w:szCs w:val="24"/>
          <w:lang w:val="en-US"/>
        </w:rPr>
        <w:t xml:space="preserve"> gene</w:t>
      </w:r>
      <w:r w:rsidRPr="003624BC">
        <w:rPr>
          <w:rStyle w:val="Titel1"/>
          <w:rFonts w:ascii="Book Antiqua" w:hAnsi="Book Antiqua"/>
          <w:szCs w:val="24"/>
          <w:lang w:val="en-US"/>
        </w:rPr>
        <w:t xml:space="preserve">, </w:t>
      </w:r>
      <w:r w:rsidRPr="003624BC">
        <w:rPr>
          <w:rFonts w:ascii="Book Antiqua" w:hAnsi="Book Antiqua"/>
          <w:sz w:val="24"/>
          <w:szCs w:val="24"/>
          <w:lang w:val="en-US"/>
        </w:rPr>
        <w:t>encoding a gamma-carboxylase</w:t>
      </w:r>
      <w:r w:rsidR="0009157E" w:rsidRPr="003624BC">
        <w:rPr>
          <w:rFonts w:ascii="Book Antiqua" w:hAnsi="Book Antiqua"/>
          <w:sz w:val="24"/>
          <w:szCs w:val="24"/>
          <w:lang w:val="en-US"/>
        </w:rPr>
        <w:t xml:space="preserve"> </w:t>
      </w:r>
      <w:r w:rsidRPr="003624BC">
        <w:rPr>
          <w:rFonts w:ascii="Book Antiqua" w:hAnsi="Book Antiqua"/>
          <w:sz w:val="24"/>
          <w:szCs w:val="24"/>
          <w:lang w:val="en-US"/>
        </w:rPr>
        <w:t xml:space="preserve">enzyme which performs an essential post-translational modification step of a number of so-called </w:t>
      </w:r>
      <w:r w:rsidR="001805E8" w:rsidRPr="003624BC">
        <w:rPr>
          <w:rFonts w:ascii="Book Antiqua" w:hAnsi="Book Antiqua"/>
          <w:sz w:val="24"/>
          <w:szCs w:val="24"/>
          <w:lang w:val="en-US"/>
        </w:rPr>
        <w:t>VK</w:t>
      </w:r>
      <w:r w:rsidRPr="003624BC">
        <w:rPr>
          <w:rFonts w:ascii="Book Antiqua" w:hAnsi="Book Antiqua"/>
          <w:sz w:val="24"/>
          <w:szCs w:val="24"/>
          <w:lang w:val="en-US"/>
        </w:rPr>
        <w:t>-dependent proteins, including clotting factors and mineralization inhibitors</w:t>
      </w:r>
      <w:r w:rsidR="00970940" w:rsidRPr="003624BC">
        <w:rPr>
          <w:rFonts w:ascii="Book Antiqua" w:hAnsi="Book Antiqua"/>
          <w:sz w:val="24"/>
          <w:szCs w:val="24"/>
          <w:lang w:val="en-US"/>
        </w:rPr>
        <w:t xml:space="preserve"> (Figure 1)</w:t>
      </w:r>
      <w:r w:rsidRPr="003624BC">
        <w:rPr>
          <w:rFonts w:ascii="Book Antiqua" w:hAnsi="Book Antiqua"/>
          <w:sz w:val="24"/>
          <w:szCs w:val="24"/>
          <w:lang w:val="en-US"/>
        </w:rPr>
        <w:t xml:space="preserve">. It was shown that the PXE-like mutations result in a reduced activity of the enzyme, thus leading to inadequate carboxylation (or activation) of these VK-dependent proteins. This causes a deficiency of coagulation factors and creates an environment which favors ectopic mineralization </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&lt;citation&gt;&lt;uuid&gt;6A4ABFBC-90B2-4EDF-A80D-EA5575F529FC&lt;/uuid&gt;&lt;priority&gt;126&lt;/priority&gt;&lt;publications&gt;&lt;publication&gt;&lt;startpage&gt;261&lt;/startpage&gt;&lt;title&gt;Ectopic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5DFDBE03" w14:textId="77777777" w:rsidR="00902EE4" w:rsidRPr="003624BC" w:rsidRDefault="00902EE4"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i/>
          <w:sz w:val="24"/>
          <w:szCs w:val="24"/>
          <w:lang w:val="en-US" w:eastAsia="zh-CN"/>
        </w:rPr>
      </w:pPr>
    </w:p>
    <w:p w14:paraId="38446A2C" w14:textId="77777777" w:rsidR="00902EE4" w:rsidRPr="003624BC" w:rsidRDefault="00902EE4"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b/>
          <w:i/>
          <w:sz w:val="24"/>
          <w:szCs w:val="24"/>
          <w:lang w:val="en-US" w:eastAsia="zh-CN"/>
        </w:rPr>
      </w:pPr>
      <w:r w:rsidRPr="003624BC">
        <w:rPr>
          <w:rFonts w:ascii="Book Antiqua" w:hAnsi="Book Antiqua"/>
          <w:b/>
          <w:i/>
          <w:sz w:val="24"/>
          <w:szCs w:val="24"/>
          <w:lang w:val="en-US"/>
        </w:rPr>
        <w:t>Diagnosis</w:t>
      </w:r>
    </w:p>
    <w:p w14:paraId="1CDC2B2B" w14:textId="7BB969E9" w:rsidR="0028746A" w:rsidRPr="003624BC" w:rsidRDefault="00200723"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The diagnosis of PXE-like syndrome is </w:t>
      </w:r>
      <w:r w:rsidR="00500FA6" w:rsidRPr="003624BC">
        <w:rPr>
          <w:rFonts w:ascii="Book Antiqua" w:hAnsi="Book Antiqua"/>
          <w:sz w:val="24"/>
          <w:szCs w:val="24"/>
          <w:lang w:val="en-US"/>
        </w:rPr>
        <w:t>relatively straightforward</w:t>
      </w:r>
      <w:r w:rsidRPr="003624BC">
        <w:rPr>
          <w:rFonts w:ascii="Book Antiqua" w:hAnsi="Book Antiqua"/>
          <w:sz w:val="24"/>
          <w:szCs w:val="24"/>
          <w:lang w:val="en-US"/>
        </w:rPr>
        <w:t xml:space="preserve"> when typical skin lesions are seen in combination with a deficiency in the VK-dependent clotting factors. Biochemically, a prolonged prothrombin time can be found, though the coagulat</w:t>
      </w:r>
      <w:r w:rsidR="0038517E" w:rsidRPr="003624BC">
        <w:rPr>
          <w:rFonts w:ascii="Book Antiqua" w:hAnsi="Book Antiqua"/>
          <w:sz w:val="24"/>
          <w:szCs w:val="24"/>
          <w:lang w:val="en-US"/>
        </w:rPr>
        <w:t xml:space="preserve">ion </w:t>
      </w:r>
      <w:r w:rsidR="006771EC" w:rsidRPr="003624BC">
        <w:rPr>
          <w:rFonts w:ascii="Book Antiqua" w:hAnsi="Book Antiqua"/>
          <w:sz w:val="24"/>
          <w:szCs w:val="24"/>
          <w:lang w:val="en-US"/>
        </w:rPr>
        <w:t xml:space="preserve">factor </w:t>
      </w:r>
      <w:r w:rsidR="0038517E" w:rsidRPr="003624BC">
        <w:rPr>
          <w:rFonts w:ascii="Book Antiqua" w:hAnsi="Book Antiqua"/>
          <w:sz w:val="24"/>
          <w:szCs w:val="24"/>
          <w:lang w:val="en-US"/>
        </w:rPr>
        <w:t>deficiency can be very mild</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632E0F50-F0AB-487A-A78A-B17A31E4824A&lt;/uuid&gt;&lt;priority&gt;127&lt;/priority&gt;&lt;publications&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[47]</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In young individuals, the diagnosis should be considered in every patient suspected of having PXE in whom no </w:t>
      </w:r>
      <w:r w:rsidRPr="003624BC">
        <w:rPr>
          <w:rFonts w:ascii="Book Antiqua" w:hAnsi="Book Antiqua"/>
          <w:i/>
          <w:sz w:val="24"/>
          <w:szCs w:val="24"/>
          <w:lang w:val="en-US"/>
        </w:rPr>
        <w:t>ABCC6</w:t>
      </w:r>
      <w:r w:rsidRPr="003624BC">
        <w:rPr>
          <w:rFonts w:ascii="Book Antiqua" w:hAnsi="Book Antiqua"/>
          <w:sz w:val="24"/>
          <w:szCs w:val="24"/>
          <w:lang w:val="en-US"/>
        </w:rPr>
        <w:t xml:space="preserve"> mutations are found. Histopath</w:t>
      </w:r>
      <w:r w:rsidR="00500FA6" w:rsidRPr="003624BC">
        <w:rPr>
          <w:rFonts w:ascii="Book Antiqua" w:hAnsi="Book Antiqua"/>
          <w:sz w:val="24"/>
          <w:szCs w:val="24"/>
          <w:lang w:val="en-US"/>
        </w:rPr>
        <w:t>o</w:t>
      </w:r>
      <w:r w:rsidRPr="003624BC">
        <w:rPr>
          <w:rFonts w:ascii="Book Antiqua" w:hAnsi="Book Antiqua"/>
          <w:sz w:val="24"/>
          <w:szCs w:val="24"/>
          <w:lang w:val="en-US"/>
        </w:rPr>
        <w:t>logy shows fragmentation and calcification of the middermal elastic fibers, being locate</w:t>
      </w:r>
      <w:r w:rsidR="00902EE4" w:rsidRPr="003624BC">
        <w:rPr>
          <w:rFonts w:ascii="Book Antiqua" w:hAnsi="Book Antiqua"/>
          <w:sz w:val="24"/>
          <w:szCs w:val="24"/>
          <w:lang w:val="en-US"/>
        </w:rPr>
        <w:t>d in the periphery of the fiber</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69624B84-88CA-45B2-910A-24E5FF31C7F9&lt;/uuid&gt;&lt;priority&gt;128&lt;/priority&gt;&lt;publications&gt;&lt;publication&gt;&lt;uuid&gt;DE833FA6-FCA6-49EE-8F80-74C25094F0ED&lt;/uuid&gt;&lt;volume&gt;155A&lt;/volume&gt;&lt;doi&gt;10.1002/ajmg.a.34264&lt;/doi&gt;&lt;startpage&gt;2855&lt;/startpage&gt;&lt;publication_date&gt;99201111001200000000220000&lt;/publication_date&gt;&lt;url&gt;http://eutils.ncbi.nlm.nih.gov/entrez/eutils/elink.fcgi?dbfrom=pubmed&amp;amp;id=21964806&amp;amp;retmode=ref&amp;amp;cmd=prlinks&lt;/url&gt;&lt;type&gt;400&lt;/type&gt;&lt;title&gt;Atypical presentation of pseudoxanthoma elasticum with abdominal cutis laxa: evidence for a spectrum of ectopic calcification disorders?&lt;/title&gt;&lt;location&gt;&amp;lt;html&amp;gt;&amp;lt;head&amp;gt;&amp;lt;meta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Belgium.&lt;/institution&gt;&lt;number&gt;11&lt;/number&gt;&lt;subtype&gt;400&lt;/subtype&gt;&lt;endpage&gt;2859&lt;/endpage&gt;&lt;bundle&gt;&lt;publication&gt;&lt;title&gt;American journal of medical genetics. Part A&lt;/title&gt;&lt;type&gt;-100&lt;/type&gt;&lt;subtype&gt;-100&lt;/subtype&gt;&lt;uuid&gt;6361EB79-FBFC-4A06-AF3E-9E52F2287529&lt;/uuid&gt;&lt;/publication&gt;&lt;/bundle&gt;&lt;authors&gt;&lt;author&gt;&lt;firstName&gt;Olivier&lt;/firstName&gt;&lt;middleNames&gt;M&lt;/middleNames&gt;&lt;lastName&gt;Vanakker&lt;/lastName&gt;&lt;/author&gt;&lt;author&gt;&lt;firstName&gt;Bart&lt;/firstName&gt;&lt;middleNames&gt;P&lt;/middleNames&gt;&lt;lastName&gt;Leroy&lt;/lastName&gt;&lt;/author&gt;&lt;author&gt;&lt;firstName&gt;Leon&lt;/firstName&gt;&lt;middleNames&gt;J&lt;/middleNames&gt;&lt;lastName&gt;Schurgers&lt;/lastName&gt;&lt;/author&gt;&lt;author&gt;&lt;firstName&gt;Cees&lt;/firstName&gt;&lt;lastName&gt;Vermeer&lt;/lastName&gt;&lt;/author&gt;&lt;author&gt;&lt;firstName&gt;Paul&lt;/firstName&gt;&lt;middleNames&gt;J&lt;/middleNames&gt;&lt;lastName&gt;Coucke&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[69]</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w:t>
      </w:r>
      <w:r w:rsidR="0009157E" w:rsidRPr="003624BC">
        <w:rPr>
          <w:rFonts w:ascii="Book Antiqua" w:hAnsi="Book Antiqua"/>
          <w:sz w:val="24"/>
          <w:szCs w:val="24"/>
          <w:lang w:val="en-US"/>
        </w:rPr>
        <w:t xml:space="preserve"> </w:t>
      </w:r>
      <w:r w:rsidRPr="003624BC">
        <w:rPr>
          <w:rFonts w:ascii="Book Antiqua" w:hAnsi="Book Antiqua"/>
          <w:sz w:val="24"/>
          <w:szCs w:val="24"/>
          <w:lang w:val="en-US"/>
        </w:rPr>
        <w:t>Light microsc</w:t>
      </w:r>
      <w:r w:rsidR="00500FA6" w:rsidRPr="003624BC">
        <w:rPr>
          <w:rFonts w:ascii="Book Antiqua" w:hAnsi="Book Antiqua"/>
          <w:sz w:val="24"/>
          <w:szCs w:val="24"/>
          <w:lang w:val="en-US"/>
        </w:rPr>
        <w:t>op</w:t>
      </w:r>
      <w:r w:rsidRPr="003624BC">
        <w:rPr>
          <w:rFonts w:ascii="Book Antiqua" w:hAnsi="Book Antiqua"/>
          <w:sz w:val="24"/>
          <w:szCs w:val="24"/>
          <w:lang w:val="en-US"/>
        </w:rPr>
        <w:t xml:space="preserve">y will not allow </w:t>
      </w:r>
      <w:r w:rsidR="002E2872" w:rsidRPr="003624BC">
        <w:rPr>
          <w:rFonts w:ascii="Book Antiqua" w:hAnsi="Book Antiqua"/>
          <w:sz w:val="24"/>
          <w:szCs w:val="24"/>
          <w:lang w:val="en-US"/>
        </w:rPr>
        <w:t>differentiating</w:t>
      </w:r>
      <w:r w:rsidRPr="003624BC">
        <w:rPr>
          <w:rFonts w:ascii="Book Antiqua" w:hAnsi="Book Antiqua"/>
          <w:sz w:val="24"/>
          <w:szCs w:val="24"/>
          <w:lang w:val="en-US"/>
        </w:rPr>
        <w:t xml:space="preserve"> with PXE, but on electron microscopy the elastic </w:t>
      </w:r>
      <w:r w:rsidR="00183EF9" w:rsidRPr="003624BC">
        <w:rPr>
          <w:rFonts w:ascii="Book Antiqua" w:hAnsi="Book Antiqua"/>
          <w:sz w:val="24"/>
          <w:szCs w:val="24"/>
          <w:lang w:val="en-US"/>
        </w:rPr>
        <w:t>fiber</w:t>
      </w:r>
      <w:r w:rsidRPr="003624BC">
        <w:rPr>
          <w:rFonts w:ascii="Book Antiqua" w:hAnsi="Book Antiqua"/>
          <w:sz w:val="24"/>
          <w:szCs w:val="24"/>
          <w:lang w:val="en-US"/>
        </w:rPr>
        <w:t xml:space="preserve">s are more ragged and the calcification is located in the periphery of the </w:t>
      </w:r>
      <w:r w:rsidR="00183EF9" w:rsidRPr="003624BC">
        <w:rPr>
          <w:rFonts w:ascii="Book Antiqua" w:hAnsi="Book Antiqua"/>
          <w:sz w:val="24"/>
          <w:szCs w:val="24"/>
          <w:lang w:val="en-US"/>
        </w:rPr>
        <w:t>fiber</w:t>
      </w:r>
      <w:r w:rsidRPr="003624BC">
        <w:rPr>
          <w:rFonts w:ascii="Book Antiqua" w:hAnsi="Book Antiqua"/>
          <w:sz w:val="24"/>
          <w:szCs w:val="24"/>
          <w:lang w:val="en-US"/>
        </w:rPr>
        <w:t xml:space="preserve">s (compared to </w:t>
      </w:r>
      <w:r w:rsidR="00183EF9" w:rsidRPr="003624BC">
        <w:rPr>
          <w:rFonts w:ascii="Book Antiqua" w:hAnsi="Book Antiqua"/>
          <w:sz w:val="24"/>
          <w:szCs w:val="24"/>
          <w:lang w:val="en-US"/>
        </w:rPr>
        <w:t>fiber</w:t>
      </w:r>
      <w:r w:rsidRPr="003624BC">
        <w:rPr>
          <w:rFonts w:ascii="Book Antiqua" w:hAnsi="Book Antiqua"/>
          <w:sz w:val="24"/>
          <w:szCs w:val="24"/>
          <w:lang w:val="en-US"/>
        </w:rPr>
        <w:t xml:space="preserve"> core </w:t>
      </w:r>
      <w:r w:rsidR="00355B3F" w:rsidRPr="003624BC">
        <w:rPr>
          <w:rFonts w:ascii="Book Antiqua" w:hAnsi="Book Antiqua"/>
          <w:sz w:val="24"/>
          <w:szCs w:val="24"/>
          <w:lang w:val="en-US"/>
        </w:rPr>
        <w:t>mineralization</w:t>
      </w:r>
      <w:r w:rsidRPr="003624BC">
        <w:rPr>
          <w:rFonts w:ascii="Book Antiqua" w:hAnsi="Book Antiqua"/>
          <w:sz w:val="24"/>
          <w:szCs w:val="24"/>
          <w:lang w:val="en-US"/>
        </w:rPr>
        <w:t xml:space="preserve"> in PXE). The diagnosis can be confirmed by </w:t>
      </w:r>
      <w:r w:rsidRPr="003624BC">
        <w:rPr>
          <w:rFonts w:ascii="Book Antiqua" w:hAnsi="Book Antiqua"/>
          <w:i/>
          <w:sz w:val="24"/>
          <w:szCs w:val="24"/>
          <w:lang w:val="en-US"/>
        </w:rPr>
        <w:t>GGCX</w:t>
      </w:r>
      <w:r w:rsidR="00902EE4" w:rsidRPr="003624BC">
        <w:rPr>
          <w:rFonts w:ascii="Book Antiqua" w:hAnsi="Book Antiqua"/>
          <w:sz w:val="24"/>
          <w:szCs w:val="24"/>
          <w:lang w:val="en-US"/>
        </w:rPr>
        <w:t xml:space="preserve"> sequencing</w:t>
      </w:r>
      <w:r w:rsidR="00660004" w:rsidRPr="003624BC">
        <w:rPr>
          <w:rFonts w:ascii="Book Antiqua" w:hAnsi="Book Antiqua"/>
          <w:kern w:val="36"/>
          <w:sz w:val="24"/>
          <w:szCs w:val="24"/>
          <w:lang w:val="en-US"/>
        </w:rPr>
        <w:fldChar w:fldCharType="begin"/>
      </w:r>
      <w:r w:rsidR="00F23A87" w:rsidRPr="003624BC">
        <w:rPr>
          <w:rFonts w:ascii="Book Antiqua" w:hAnsi="Book Antiqua"/>
          <w:kern w:val="36"/>
          <w:sz w:val="24"/>
          <w:szCs w:val="24"/>
          <w:lang w:val="en-US"/>
        </w:rPr>
        <w:instrText xml:space="preserve"> ADDIN PAPERS2_CITATIONS &lt;citation&gt;&lt;uuid&gt;C5A550AF-B36A-49F8-8FD3-ABC29D729DF7&lt;/uuid&gt;&lt;priority&gt;129&lt;/priority&gt;&lt;publications&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kern w:val="36"/>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[47]</w:t>
      </w:r>
      <w:r w:rsidR="00660004" w:rsidRPr="003624BC">
        <w:rPr>
          <w:rFonts w:ascii="Book Antiqua" w:hAnsi="Book Antiqua"/>
          <w:kern w:val="36"/>
          <w:sz w:val="24"/>
          <w:szCs w:val="24"/>
          <w:lang w:val="en-US"/>
        </w:rPr>
        <w:fldChar w:fldCharType="end"/>
      </w:r>
      <w:r w:rsidRPr="003624BC">
        <w:rPr>
          <w:rFonts w:ascii="Book Antiqua" w:hAnsi="Book Antiqua"/>
          <w:sz w:val="24"/>
          <w:szCs w:val="24"/>
          <w:lang w:val="en-US"/>
        </w:rPr>
        <w:t>.</w:t>
      </w:r>
    </w:p>
    <w:p w14:paraId="13211BFD" w14:textId="77777777" w:rsidR="00902EE4" w:rsidRPr="003624BC" w:rsidRDefault="00902EE4"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i/>
          <w:sz w:val="24"/>
          <w:szCs w:val="24"/>
          <w:lang w:val="en-US" w:eastAsia="zh-CN"/>
        </w:rPr>
      </w:pPr>
    </w:p>
    <w:p w14:paraId="6D68D5ED" w14:textId="77777777" w:rsidR="00200723" w:rsidRPr="003624BC" w:rsidRDefault="00200723"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Differential diagnosis</w:t>
      </w:r>
    </w:p>
    <w:p w14:paraId="38EAA581" w14:textId="446F1CF5" w:rsidR="0028746A" w:rsidRPr="003624BC" w:rsidRDefault="0000590C"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T</w:t>
      </w:r>
      <w:r w:rsidR="006022A7" w:rsidRPr="003624BC">
        <w:rPr>
          <w:rFonts w:ascii="Book Antiqua" w:hAnsi="Book Antiqua"/>
          <w:sz w:val="24"/>
          <w:szCs w:val="24"/>
          <w:lang w:val="en-US"/>
        </w:rPr>
        <w:t xml:space="preserve">he differential diagnosis of PXE-syndrome is summarized in </w:t>
      </w:r>
      <w:r w:rsidR="00902EE4" w:rsidRPr="003624BC">
        <w:rPr>
          <w:rFonts w:ascii="Book Antiqua" w:hAnsi="Book Antiqua"/>
          <w:sz w:val="24"/>
          <w:szCs w:val="24"/>
          <w:lang w:val="en-US"/>
        </w:rPr>
        <w:t xml:space="preserve">Table </w:t>
      </w:r>
      <w:r w:rsidR="006022A7" w:rsidRPr="003624BC">
        <w:rPr>
          <w:rFonts w:ascii="Book Antiqua" w:hAnsi="Book Antiqua"/>
          <w:sz w:val="24"/>
          <w:szCs w:val="24"/>
          <w:lang w:val="en-US"/>
        </w:rPr>
        <w:t>3.</w:t>
      </w:r>
    </w:p>
    <w:p w14:paraId="783B8004" w14:textId="77777777" w:rsidR="00902EE4" w:rsidRPr="003624BC" w:rsidRDefault="00902EE4"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64B6AD34" w14:textId="77777777" w:rsidR="00200723" w:rsidRPr="003624BC" w:rsidRDefault="00200723"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Management</w:t>
      </w:r>
    </w:p>
    <w:p w14:paraId="0991194B" w14:textId="75B6C6A8" w:rsidR="00200723" w:rsidRPr="003624BC" w:rsidRDefault="00200723"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The management of PXE-like patients is similar to that of patients with classic PXE. In most, treatment of the coagulation deficiency is not necessary, though the use of anticoagulants is not advised. In rare cases, supplementation with </w:t>
      </w:r>
      <w:r w:rsidR="001805E8" w:rsidRPr="003624BC">
        <w:rPr>
          <w:rFonts w:ascii="Book Antiqua" w:hAnsi="Book Antiqua"/>
          <w:sz w:val="24"/>
          <w:szCs w:val="24"/>
          <w:lang w:val="en-US"/>
        </w:rPr>
        <w:t>V</w:t>
      </w:r>
      <w:r w:rsidRPr="003624BC">
        <w:rPr>
          <w:rFonts w:ascii="Book Antiqua" w:hAnsi="Book Antiqua"/>
          <w:sz w:val="24"/>
          <w:szCs w:val="24"/>
          <w:lang w:val="en-US"/>
        </w:rPr>
        <w:t>K may be useful</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4690E4EE-9B94-496D-9FD1-88B902DFC3AC&lt;/uuid&gt;&lt;priority&gt;132&lt;/priority&gt;&lt;publications&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[47]</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27DC6725" w14:textId="77777777" w:rsidR="0028746A" w:rsidRPr="003624BC" w:rsidRDefault="0028746A"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516E2421" w14:textId="5C5F9653" w:rsidR="00327902" w:rsidRPr="003624BC" w:rsidRDefault="00902EE4" w:rsidP="00905037">
      <w:pPr>
        <w:pStyle w:val="Heading1"/>
        <w:spacing w:before="0" w:line="360" w:lineRule="auto"/>
        <w:jc w:val="both"/>
        <w:rPr>
          <w:smallCaps w:val="0"/>
        </w:rPr>
      </w:pPr>
      <w:r w:rsidRPr="003624BC">
        <w:rPr>
          <w:smallCaps w:val="0"/>
        </w:rPr>
        <w:t>GENERALIZED ARTERIAL CALCIFICATION OF INFANCY</w:t>
      </w:r>
    </w:p>
    <w:p w14:paraId="296C4047" w14:textId="2240EA54" w:rsidR="0028746A" w:rsidRPr="003624BC" w:rsidRDefault="00327902"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Generalized arterial calcification of infancy (GACI; OMIM#20800) is an early-onset, autosomal recessive disorder, which has only been described in approximately 100 mostly </w:t>
      </w:r>
      <w:r w:rsidR="00355B3F" w:rsidRPr="003624BC">
        <w:rPr>
          <w:rFonts w:ascii="Book Antiqua" w:hAnsi="Book Antiqua"/>
          <w:sz w:val="24"/>
          <w:szCs w:val="24"/>
          <w:lang w:val="en-US"/>
        </w:rPr>
        <w:t>Caucasian</w:t>
      </w:r>
      <w:r w:rsidR="00902EE4" w:rsidRPr="003624BC">
        <w:rPr>
          <w:rFonts w:ascii="Book Antiqua" w:hAnsi="Book Antiqua"/>
          <w:sz w:val="24"/>
          <w:szCs w:val="24"/>
          <w:lang w:val="en-US"/>
        </w:rPr>
        <w:t xml:space="preserve"> patients</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&lt;citation&gt;&lt;uuid&gt;2097C762-AF55-4C83-B7DF-B094B18301F0&lt;/uuid&gt;&lt;priority&gt;107&lt;/priority&gt;&lt;publications&gt;&lt;publication&gt;&lt;startpage&gt;261&lt;/startpage&gt;&lt;title&gt;Ectopic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18B7D133-9634-40E3-AA97-7B4F11704EA6&lt;/uuid&gt;&lt;volume&gt;166&lt;/volume&gt;&lt;doi&gt;10.1111/j.1365-2133.2012.10811.x&lt;/doi&gt;&lt;startpage&gt;1107&lt;/startpage&gt;&lt;publication_date&gt;99201205001200000000220000&lt;/publication_date&gt;&lt;url&gt;http://eutils.ncbi.nlm.nih.gov/entrez/eutils/elink.fcgi?dbfrom=pubmed&amp;amp;id=22229486&amp;amp;retmode=ref&amp;amp;cmd=prlinks&lt;/url&gt;&lt;type&gt;400&lt;/type&gt;&lt;title&gt;Cutaneous features of pseudoxanthoma elasticum in a patient with generalized arterial calcification of infancy due to a homozygous missense mutation in the ENPP1 gene.&lt;/title&gt;&lt;location&gt;&amp;lt;html&amp;gt;&amp;lt;head&amp;gt;&amp;lt;meta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Dermatology and Cutaneous Biology, Thomas Jefferson University, Philadelphia, PA 19107, USA.&lt;/institution&gt;&lt;number&gt;5&lt;/number&gt;&lt;subtype&gt;400&lt;/subtype&gt;&lt;endpage&gt;1111&lt;/endpage&gt;&lt;bundle&gt;&lt;publication&gt;&lt;title&gt;The British journal of dermatology&lt;/title&gt;&lt;type&gt;-100&lt;/type&gt;&lt;subtype&gt;-100&lt;/subtype&gt;&lt;uuid&gt;C4173B52-1B64-4160-B146-F4FC875C29FC&lt;/uuid&gt;&lt;/publication&gt;&lt;/bundle&gt;&lt;authors&gt;&lt;author&gt;&lt;firstName&gt;Q&lt;/firstName&gt;&lt;lastName&gt;Li&lt;/lastName&gt;&lt;/author&gt;&lt;author&gt;&lt;firstName&gt;W&lt;/firstName&gt;&lt;lastName&gt;Schumacher&lt;/lastName&gt;&lt;/author&gt;&lt;author&gt;&lt;firstName&gt;D&lt;/firstName&gt;&lt;lastName&gt;Jablonski&lt;/lastName&gt;&lt;/author&gt;&lt;author&gt;&lt;firstName&gt;D&lt;/firstName&gt;&lt;lastName&gt;Siegel&lt;/lastName&gt;&lt;/author&gt;&lt;author&gt;&lt;firstName&gt;J&lt;/firstName&gt;&lt;lastName&gt;Uitto&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[1,70]</w:t>
      </w:r>
      <w:r w:rsidR="003A38B0" w:rsidRPr="003624BC">
        <w:rPr>
          <w:rFonts w:ascii="Book Antiqua" w:hAnsi="Book Antiqua"/>
          <w:sz w:val="24"/>
          <w:szCs w:val="24"/>
          <w:lang w:val="en-US"/>
        </w:rPr>
        <w:fldChar w:fldCharType="end"/>
      </w:r>
      <w:r w:rsidR="006771EC" w:rsidRPr="003624BC">
        <w:rPr>
          <w:rFonts w:ascii="Book Antiqua" w:hAnsi="Book Antiqua"/>
          <w:sz w:val="24"/>
          <w:szCs w:val="24"/>
          <w:lang w:val="en-US"/>
        </w:rPr>
        <w:t>.</w:t>
      </w:r>
      <w:r w:rsidRPr="003624BC">
        <w:rPr>
          <w:rFonts w:ascii="Book Antiqua" w:hAnsi="Book Antiqua"/>
          <w:sz w:val="24"/>
          <w:szCs w:val="24"/>
          <w:lang w:val="en-US"/>
        </w:rPr>
        <w:t xml:space="preserve"> The disease typically affects infan</w:t>
      </w:r>
      <w:r w:rsidR="00902EE4" w:rsidRPr="003624BC">
        <w:rPr>
          <w:rFonts w:ascii="Book Antiqua" w:hAnsi="Book Antiqua"/>
          <w:sz w:val="24"/>
          <w:szCs w:val="24"/>
          <w:lang w:val="en-US"/>
        </w:rPr>
        <w:t>ts of less than 6 months of age</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53AB85D3-5E3C-408E-87F1-7D6283C78F27&lt;/uuid&gt;&lt;priority&gt;108&lt;/priority&gt;&lt;publications&gt;&lt;publication&gt;&lt;uuid&gt;F61C88DE-7809-4BC8-ADA6-30A4E61056D3&lt;/uuid&gt;&lt;volume&gt;1&lt;/volume&gt;&lt;doi&gt;10.1161/CIRCGENETICS.108.797704&lt;/doi&gt;&lt;startpage&gt;133&lt;/startpage&gt;&lt;publication_date&gt;99200812001200000000220000&lt;/publication_date&gt;&lt;url&gt;http://eutils.ncbi.nlm.nih.gov/entrez/eutils/elink.fcgi?dbfrom=pubmed&amp;amp;id=20016754&amp;amp;retmode=ref&amp;amp;cmd=prlinks&lt;/url&gt;&lt;type&gt;400&lt;/type&gt;&lt;title&gt;Hypophosphatemia, hyperphosphaturia, and bisphosphonate treatment are associated with survival beyond infancy in generalized arterial calcification of infancy.&lt;/title&gt;&lt;institution&gt;Department of General Pediatrics, University Children's Hospital, Munster, Germany. rutschf@mednet.uni-muenster.de&lt;/institution&gt;&lt;number&gt;2&lt;/number&gt;&lt;subtype&gt;400&lt;/subtype&gt;&lt;endpage&gt;140&lt;/endpage&gt;&lt;bundle&gt;&lt;publication&gt;&lt;title&gt;Circulation. Cardiovascular genetics&lt;/title&gt;&lt;type&gt;-100&lt;/type&gt;&lt;subtype&gt;-100&lt;/subtype&gt;&lt;uuid&gt;D5A78354-CC0F-4953-B2FE-7A6BFD24199E&lt;/uuid&gt;&lt;/publication&gt;&lt;/bundle&gt;&lt;authors&gt;&lt;author&gt;&lt;firstName&gt;Frank&lt;/firstName&gt;&lt;lastName&gt;Rutsch&lt;/lastName&gt;&lt;/author&gt;&lt;author&gt;&lt;firstName&gt;Petra&lt;/firstName&gt;&lt;lastName&gt;Boyer&lt;/lastName&gt;&lt;/author&gt;&lt;author&gt;&lt;firstName&gt;Yvonne&lt;/firstName&gt;&lt;lastName&gt;Nitschke&lt;/lastName&gt;&lt;/author&gt;&lt;author&gt;&lt;firstName&gt;Nico&lt;/firstName&gt;&lt;lastName&gt;Ruf&lt;/lastName&gt;&lt;/author&gt;&lt;author&gt;&lt;firstName&gt;Bettina&lt;/firstName&gt;&lt;lastName&gt;Lorenz-Depierieux&lt;/lastName&gt;&lt;/author&gt;&lt;author&gt;&lt;firstName&gt;Tanja&lt;/firstName&gt;&lt;lastName&gt;Wittkampf&lt;/lastName&gt;&lt;/author&gt;&lt;author&gt;&lt;firstName&gt;Gabriele&lt;/firstName&gt;&lt;lastName&gt;Weissen-Plenz&lt;/lastName&gt;&lt;/author&gt;&lt;author&gt;&lt;firstName&gt;Rudolf-Josef&lt;/firstName&gt;&lt;lastName&gt;Fischer&lt;/lastName&gt;&lt;/author&gt;&lt;author&gt;&lt;firstName&gt;Zulf&lt;/firstName&gt;&lt;lastName&gt;Mughal&lt;/lastName&gt;&lt;/author&gt;&lt;author&gt;&lt;firstName&gt;John&lt;/firstName&gt;&lt;middleNames&gt;W&lt;/middleNames&gt;&lt;lastName&gt;Gregory&lt;/lastName&gt;&lt;/author&gt;&lt;author&gt;&lt;firstName&gt;Justin&lt;/firstName&gt;&lt;middleNames&gt;H&lt;/middleNames&gt;&lt;lastName&gt;Davies&lt;/lastName&gt;&lt;/author&gt;&lt;author&gt;&lt;firstName&gt;Chantal&lt;/firstName&gt;&lt;lastName&gt;Loirat&lt;/lastName&gt;&lt;/author&gt;&lt;author&gt;&lt;firstName&gt;Tim&lt;/firstName&gt;&lt;middleNames&gt;M&lt;/middleNames&gt;&lt;lastName&gt;Strom&lt;/lastName&gt;&lt;/author&gt;&lt;author&gt;&lt;firstName&gt;Dirk&lt;/firstName&gt;&lt;lastName&gt;Schnabel&lt;/lastName&gt;&lt;/author&gt;&lt;author&gt;&lt;firstName&gt;Peter&lt;/firstName&gt;&lt;lastName&gt;Nurnberg&lt;/lastName&gt;&lt;/author&gt;&lt;author&gt;&lt;firstName&gt;Robert&lt;/firstName&gt;&lt;lastName&gt;Terkeltaub&lt;/lastName&gt;&lt;/author&gt;&lt;/authors&gt;&lt;/publication&gt;&lt;publication&gt;&lt;volume&gt;10&lt;/volume&gt;&lt;publication_date&gt;99197500001200000000200000&lt;/publication_date&gt;&lt;startpage&gt;393&lt;/startpage&gt;&lt;title&gt;Idiopathic arterial calcification of infancy: a clinicopathologic study.&lt;/title&gt;&lt;uuid&gt;DC58B558-F307-49F2-9F51-8A4F42D1E218&lt;/uuid&gt;&lt;subtype&gt;400&lt;/subtype&gt;&lt;endpage&gt;417&lt;/endpage&gt;&lt;type&gt;400&lt;/type&gt;&lt;url&gt;http://eutils.ncbi.nlm.nih.gov/entrez/eutils/elink.fcgi?dbfrom=pubmed&amp;amp;id=1101174&amp;amp;retmode=ref&amp;amp;cmd=prlinks&lt;/url&gt;&lt;bundle&gt;&lt;publication&gt;&lt;title&gt;Pathology annual&lt;/title&gt;&lt;type&gt;-100&lt;/type&gt;&lt;subtype&gt;-100&lt;/subtype&gt;&lt;uuid&gt;25278097-654D-456B-83EE-BDA322C31C5B&lt;/uuid&gt;&lt;/publication&gt;&lt;/bundle&gt;&lt;authors&gt;&lt;author&gt;&lt;firstName&gt;J&lt;/firstName&gt;&lt;middleNames&gt;J&lt;/middleNames&gt;&lt;lastName&gt;Moran&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[71,72]</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w:t>
      </w:r>
    </w:p>
    <w:p w14:paraId="2F6A62D9" w14:textId="77777777" w:rsidR="00902EE4" w:rsidRPr="003624BC" w:rsidRDefault="00902EE4" w:rsidP="00905037">
      <w:pPr>
        <w:pStyle w:val="Normaal1"/>
        <w:spacing w:after="0" w:line="360" w:lineRule="auto"/>
        <w:jc w:val="both"/>
        <w:rPr>
          <w:rFonts w:ascii="Book Antiqua" w:eastAsia="宋体" w:hAnsi="Book Antiqua"/>
          <w:i/>
          <w:sz w:val="24"/>
          <w:szCs w:val="24"/>
          <w:lang w:val="en-US" w:eastAsia="zh-CN"/>
        </w:rPr>
      </w:pPr>
    </w:p>
    <w:p w14:paraId="305DBEFE" w14:textId="77777777" w:rsidR="00327902" w:rsidRPr="003624BC" w:rsidRDefault="00327902" w:rsidP="00905037">
      <w:pPr>
        <w:pStyle w:val="Normaal1"/>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Clinical characteristics</w:t>
      </w:r>
    </w:p>
    <w:p w14:paraId="1774D8D0" w14:textId="10413CEE" w:rsidR="00327902" w:rsidRPr="003624BC" w:rsidRDefault="00327902" w:rsidP="00905037">
      <w:pPr>
        <w:pStyle w:val="Normaal1"/>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GACI is characterized by arterial stenosis, resulting from myointimal proliferation of muscular arteries, and early-onset severe myocardial ischemia due to extensive deposition of hydroxyapatite in the inner elastic lamina of medium- and large-size</w:t>
      </w:r>
      <w:r w:rsidR="00902EE4" w:rsidRPr="003624BC">
        <w:rPr>
          <w:rFonts w:ascii="Book Antiqua" w:hAnsi="Book Antiqua"/>
          <w:sz w:val="24"/>
          <w:szCs w:val="24"/>
          <w:lang w:val="en-US"/>
        </w:rPr>
        <w:t>d arteries</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&lt;citation&gt;&lt;uuid&gt;1AC2F336-4A4D-4FE0-8CE0-CFD81ECF9B79&lt;/uuid&gt;&lt;priority&gt;109&lt;/priority&gt;&lt;publications&gt;&lt;publication&gt;&lt;startpage&gt;261&lt;/startpage&gt;&lt;title&gt;Ectopic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18B7D133-9634-40E3-AA97-7B4F11704EA6&lt;/uuid&gt;&lt;volume&gt;166&lt;/volume&gt;&lt;doi&gt;10.1111/j.1365-2133.2012.10811.x&lt;/doi&gt;&lt;startpage&gt;1107&lt;/startpage&gt;&lt;publication_date&gt;99201205001200000000220000&lt;/publication_date&gt;&lt;url&gt;http://eutils.ncbi.nlm.nih.gov/entrez/eutils/elink.fcgi?dbfrom=pubmed&amp;amp;id=22229486&amp;amp;retmode=ref&amp;amp;cmd=prlinks&lt;/url&gt;&lt;type&gt;400&lt;/type&gt;&lt;title&gt;Cutaneous features of pseudoxanthoma elasticum in a patient with generalized arterial calcification of infancy due to a homozygous missense mutation in the ENPP1 gene.&lt;/title&gt;&lt;location&gt;&amp;lt;html&amp;gt;&amp;lt;head&amp;gt;&amp;lt;meta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Dermatology and Cutaneous Biology, Thomas Jefferson University, Philadelphia, PA 19107, USA.&lt;/institution&gt;&lt;number&gt;5&lt;/number&gt;&lt;subtype&gt;400&lt;/subtype&gt;&lt;endpage&gt;1111&lt;/endpage&gt;&lt;bundle&gt;&lt;publication&gt;&lt;title&gt;The British journal of dermatology&lt;/title&gt;&lt;type&gt;-100&lt;/type&gt;&lt;subtype&gt;-100&lt;/subtype&gt;&lt;uuid&gt;C4173B52-1B64-4160-B146-F4FC875C29FC&lt;/uuid&gt;&lt;/publication&gt;&lt;/bundle&gt;&lt;authors&gt;&lt;author&gt;&lt;firstName&gt;Q&lt;/firstName&gt;&lt;lastName&gt;Li&lt;/lastName&gt;&lt;/author&gt;&lt;author&gt;&lt;firstName&gt;W&lt;/firstName&gt;&lt;lastName&gt;Schumacher&lt;/lastName&gt;&lt;/author&gt;&lt;author&gt;&lt;firstName&gt;D&lt;/firstName&gt;&lt;lastName&gt;Jablonski&lt;/lastName&gt;&lt;/author&gt;&lt;author&gt;&lt;firstName&gt;D&lt;/firstName&gt;&lt;lastName&gt;Siegel&lt;/lastName&gt;&lt;/author&gt;&lt;author&gt;&lt;firstName&gt;J&lt;/firstName&gt;&lt;lastName&gt;Uitto&lt;/lastName&gt;&lt;/author&gt;&lt;/authors&gt;&lt;/publication&gt;&lt;publication&gt;&lt;uuid&gt;348CF0F3-FAC4-4256-B51E-A80ABAE52BC4&lt;/uuid&gt;&lt;volume&gt;152A&lt;/volume&gt;&lt;doi&gt;10.1002/ajmg.a.33162&lt;/doi&gt;&lt;startpage&gt;118&lt;/startpage&gt;&lt;publication_date&gt;99201001001200000000220000&lt;/publication_date&gt;&lt;url&gt;http://eutils.ncbi.nlm.nih.gov/entrez/eutils/elink.fcgi?dbfrom=pubmed&amp;amp;id=20034067&amp;amp;retmode=ref&amp;amp;cmd=prlinks&lt;/url&gt;&lt;type&gt;400&lt;/type&gt;&lt;title&gt;An unusual severe vascular case of pseudoxanthoma elasticum presenting as generalized arterial calcification of infancy.&lt;/title&gt;&lt;location&gt;&amp;lt;html&amp;gt;&amp;lt;head&amp;gt;&amp;lt;meta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Dermatology, Angers University Hospital, Angers, France.&lt;/institution&gt;&lt;number&gt;1&lt;/number&gt;&lt;subtype&gt;400&lt;/subtype&gt;&lt;endpage&gt;123&lt;/endpage&gt;&lt;bundle&gt;&lt;publication&gt;&lt;title&gt;American journal of medical genetics. Part A&lt;/title&gt;&lt;type&gt;-100&lt;/type&gt;&lt;subtype&gt;-100&lt;/subtype&gt;&lt;uuid&gt;6361EB79-FBFC-4A06-AF3E-9E52F2287529&lt;/uuid&gt;&lt;/publication&gt;&lt;/bundle&gt;&lt;authors&gt;&lt;author&gt;&lt;nonDroppingParticle&gt;Le&lt;/nonDroppingParticle&gt;&lt;firstName&gt;G&lt;/firstName&gt;&lt;lastName&gt;Boulanger&lt;/lastName&gt;&lt;/author&gt;&lt;author&gt;&lt;firstName&gt;C&lt;/firstName&gt;&lt;lastName&gt;Labreze&lt;/lastName&gt;&lt;/author&gt;&lt;author&gt;&lt;firstName&gt;A&lt;/firstName&gt;&lt;lastName&gt;Croue&lt;/lastName&gt;&lt;/author&gt;&lt;author&gt;&lt;firstName&gt;L&lt;/firstName&gt;&lt;middleNames&gt;J&lt;/middleNames&gt;&lt;lastName&gt;Schurgers&lt;/lastName&gt;&lt;/author&gt;&lt;author&gt;&lt;firstName&gt;N&lt;/firstName&gt;&lt;lastName&gt;Chassaing&lt;/lastName&gt;&lt;/author&gt;&lt;author&gt;&lt;firstName&gt;T&lt;/firstName&gt;&lt;lastName&gt;Wittkampf&lt;/lastName&gt;&lt;/author&gt;&lt;author&gt;&lt;firstName&gt;F&lt;/firstName&gt;&lt;lastName&gt;Rutsch&lt;/lastName&gt;&lt;/author&gt;&lt;author&gt;&lt;firstName&gt;L&lt;/firstName&gt;&lt;lastName&gt;Martin&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[1,70,73]</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Complications include myocardial infarction, hypertension and congestive heart failure, leading to early demise </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&lt;citation&gt;&lt;uuid&gt;2F35E7DE-BB95-4FDB-A9BB-219FBDB21FE9&lt;/uuid&gt;&lt;priority&gt;140&lt;/priority&gt;&lt;publications&gt;&lt;publication&gt;&lt;startpage&gt;261&lt;/startpage&gt;&lt;title&gt;Ectopic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Other possible manifestations include dermatological and ophthalmological findings typical of PXE, extravascular (mostly periarticular) calcifications, hearing loss</w:t>
      </w:r>
      <w:r w:rsidR="0009157E" w:rsidRPr="003624BC">
        <w:rPr>
          <w:rFonts w:ascii="Book Antiqua" w:hAnsi="Book Antiqua"/>
          <w:sz w:val="24"/>
          <w:szCs w:val="24"/>
          <w:lang w:val="en-US"/>
        </w:rPr>
        <w:t xml:space="preserve"> </w:t>
      </w:r>
      <w:r w:rsidRPr="003624BC">
        <w:rPr>
          <w:rFonts w:ascii="Book Antiqua" w:hAnsi="Book Antiqua"/>
          <w:sz w:val="24"/>
          <w:szCs w:val="24"/>
          <w:lang w:val="en-US"/>
        </w:rPr>
        <w:t>and development of hypophosphatemic rickets after i</w:t>
      </w:r>
      <w:r w:rsidR="00902EE4" w:rsidRPr="003624BC">
        <w:rPr>
          <w:rFonts w:ascii="Book Antiqua" w:hAnsi="Book Antiqua"/>
          <w:sz w:val="24"/>
          <w:szCs w:val="24"/>
          <w:lang w:val="en-US"/>
        </w:rPr>
        <w:t>nfancy</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ACA7EA45-C6C1-4D81-866D-08DA94BF67D1&lt;/uuid&gt;&lt;priority&gt;111&lt;/priority&gt;&lt;publications&gt;&lt;publication&gt;&lt;uuid&gt;3E99F9D5-FF16-4050-A282-0139535DF60F&lt;/uuid&gt;&lt;volume&gt;90&lt;/volume&gt;&lt;doi&gt;10.1016/j.ajhg.2011.11.020&lt;/doi&gt;&lt;startpage&gt;25&lt;/startpage&gt;&lt;publication_date&gt;99201201001200000000220000&lt;/publication_date&gt;&lt;url&gt;http://eutils.ncbi.nlm.nih.gov/entrez/eutils/elink.fcgi?dbfrom=pubmed&amp;amp;id=22209248&amp;amp;retmode=ref&amp;amp;cmd=prlinks&lt;/url&gt;&lt;type&gt;400&lt;/type&gt;&lt;title&gt;Generalized arterial calcification of infancy and pseudoxanthoma elasticum can be caused by mutations in either ENPP1 or ABCC6.&lt;/title&gt;&lt;institution&gt;Department of General Pediatrics, Munster University Children's Hospital, Germany.&lt;/institution&gt;&lt;number&gt;1&lt;/number&gt;&lt;subtype&gt;400&lt;/subtype&gt;&lt;endpage&gt;39&lt;/endpage&gt;&lt;bundle&gt;&lt;publication&gt;&lt;title&gt;American journal of human genetics&lt;/title&gt;&lt;type&gt;-100&lt;/type&gt;&lt;subtype&gt;-100&lt;/subtype&gt;&lt;uuid&gt;866DD608-3E30-454C-BDD0-47A830C213A6&lt;/uuid&gt;&lt;/publication&gt;&lt;/bundle&gt;&lt;authors&gt;&lt;author&gt;&lt;firstName&gt;Yvonne&lt;/firstName&gt;&lt;lastName&gt;Nitschke&lt;/lastName&gt;&lt;/author&gt;&lt;author&gt;&lt;firstName&gt;Genevieve&lt;/firstName&gt;&lt;lastName&gt;Baujat&lt;/lastName&gt;&lt;/author&gt;&lt;author&gt;&lt;firstName&gt;Ulrike&lt;/firstName&gt;&lt;lastName&gt;Botschen&lt;/lastName&gt;&lt;/author&gt;&lt;author&gt;&lt;firstName&gt;Tanja&lt;/firstName&gt;&lt;lastName&gt;Wittkampf&lt;/lastName&gt;&lt;/author&gt;&lt;author&gt;&lt;firstName&gt;Marcel&lt;/firstName&gt;&lt;droppingParticle&gt;du&lt;/droppingParticle&gt;&lt;lastName&gt;Moulin&lt;/lastName&gt;&lt;/author&gt;&lt;author&gt;&lt;firstName&gt;Jacqueline&lt;/firstName&gt;&lt;lastName&gt;Stella&lt;/lastName&gt;&lt;/author&gt;&lt;author&gt;&lt;nonDroppingParticle&gt;Le&lt;/nonDroppingParticle&gt;&lt;firstName&gt;Martine&lt;/firstName&gt;&lt;lastName&gt;Merrer&lt;/lastName&gt;&lt;/author&gt;&lt;author&gt;&lt;firstName&gt;Genevieve&lt;/firstName&gt;&lt;lastName&gt;Guest&lt;/lastName&gt;&lt;/author&gt;&lt;author&gt;&lt;firstName&gt;Karen&lt;/firstName&gt;&lt;lastName&gt;Lambot&lt;/lastName&gt;&lt;/author&gt;&lt;author&gt;&lt;firstName&gt;Marie-Frederique&lt;/firstName&gt;&lt;lastName&gt;Tazarourte-Pinturier&lt;/lastName&gt;&lt;/author&gt;&lt;author&gt;&lt;firstName&gt;Nicolas&lt;/firstName&gt;&lt;lastName&gt;Chassaing&lt;/lastName&gt;&lt;/author&gt;&lt;author&gt;&lt;firstName&gt;Olivier&lt;/firstName&gt;&lt;lastName&gt;Roche&lt;/lastName&gt;&lt;/author&gt;&lt;author&gt;&lt;firstName&gt;Ilse&lt;/firstName&gt;&lt;lastName&gt;Feenstra&lt;/lastName&gt;&lt;/author&gt;&lt;author&gt;&lt;firstName&gt;Karen&lt;/firstName&gt;&lt;lastName&gt;Loechner&lt;/lastName&gt;&lt;/author&gt;&lt;author&gt;&lt;firstName&gt;Charu&lt;/firstName&gt;&lt;lastName&gt;Deshpande&lt;/lastName&gt;&lt;/author&gt;&lt;author&gt;&lt;firstName&gt;Samuel&lt;/firstName&gt;&lt;middleNames&gt;J&lt;/middleNames&gt;&lt;lastName&gt;Garber&lt;/lastName&gt;&lt;/author&gt;&lt;author&gt;&lt;firstName&gt;Rashmi&lt;/firstName&gt;&lt;lastName&gt;Chikarmane&lt;/lastName&gt;&lt;/author&gt;&lt;author&gt;&lt;firstName&gt;Beat&lt;/firstName&gt;&lt;lastName&gt;Steinmann&lt;/lastName&gt;&lt;/author&gt;&lt;author&gt;&lt;firstName&gt;Tatevik&lt;/firstName&gt;&lt;lastName&gt;Shahinyan&lt;/lastName&gt;&lt;/author&gt;&lt;author&gt;&lt;firstName&gt;Loreto&lt;/firstName&gt;&lt;lastName&gt;Martorell&lt;/lastName&gt;&lt;/author&gt;&lt;author&gt;&lt;firstName&gt;Justin&lt;/firstName&gt;&lt;lastName&gt;Davies&lt;/lastName&gt;&lt;/author&gt;&lt;author&gt;&lt;firstName&gt;Wendy&lt;/firstName&gt;&lt;middleNames&gt;E&lt;/middleNames&gt;&lt;lastName&gt;Smith&lt;/lastName&gt;&lt;/author&gt;&lt;author&gt;&lt;firstName&gt;Stephen&lt;/firstName&gt;&lt;middleNames&gt;G&lt;/middleNames&gt;&lt;lastName&gt;Kahler&lt;/lastName&gt;&lt;/author&gt;&lt;author&gt;&lt;firstName&gt;Mignon&lt;/firstName&gt;&lt;lastName&gt;McCulloch&lt;/lastName&gt;&lt;/author&gt;&lt;author&gt;&lt;firstName&gt;Elizabeth&lt;/firstName&gt;&lt;lastName&gt;Wraige&lt;/lastName&gt;&lt;/author&gt;&lt;author&gt;&lt;firstName&gt;Lourdes&lt;/firstName&gt;&lt;lastName&gt;Loidi&lt;/lastName&gt;&lt;/author&gt;&lt;author&gt;&lt;firstName&gt;Wolfgang&lt;/firstName&gt;&lt;lastName&gt;Hohne&lt;/lastName&gt;&lt;/author&gt;&lt;author&gt;&lt;firstName&gt;Ludovic&lt;/firstName&gt;&lt;lastName&gt;Martin&lt;/lastName&gt;&lt;/author&gt;&lt;author&gt;&lt;firstName&gt;Smail&lt;/firstName&gt;&lt;lastName&gt;Hadj-Rabia&lt;/lastName&gt;&lt;/author&gt;&lt;author&gt;&lt;firstName&gt;Robert&lt;/firstName&gt;&lt;lastName&gt;Terkeltaub&lt;/lastName&gt;&lt;/author&gt;&lt;author&gt;&lt;firstName&gt;Frank&lt;/firstName&gt;&lt;lastName&gt;Rutsch&lt;/lastName&gt;&lt;/author&gt;&lt;/authors&gt;&lt;/publication&gt;&lt;publication&gt;&lt;uuid&gt;18B7D133-9634-40E3-AA97-7B4F11704EA6&lt;/uuid&gt;&lt;volume&gt;166&lt;/volume&gt;&lt;doi&gt;10.1111/j.1365-2133.2012.10811.x&lt;/doi&gt;&lt;startpage&gt;1107&lt;/startpage&gt;&lt;publication_date&gt;99201205001200000000220000&lt;/publication_date&gt;&lt;url&gt;http://eutils.ncbi.nlm.nih.gov/entrez/eutils/elink.fcgi?dbfrom=pubmed&amp;amp;id=22229486&amp;amp;retmode=ref&amp;amp;cmd=prlinks&lt;/url&gt;&lt;type&gt;400&lt;/type&gt;&lt;title&gt;Cutaneous features of pseudoxanthoma elasticum in a patient with generalized arterial calcification of infancy due to a homozygous missense mutation in the ENPP1 gene.&lt;/title&gt;&lt;location&gt;&amp;lt;html&amp;gt;&amp;lt;head&amp;gt;&amp;lt;meta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Dermatology and Cutaneous Biology, Thomas Jefferson University, Philadelphia, PA 19107, USA.&lt;/institution&gt;&lt;number&gt;5&lt;/number&gt;&lt;subtype&gt;400&lt;/subtype&gt;&lt;endpage&gt;1111&lt;/endpage&gt;&lt;bundle&gt;&lt;publication&gt;&lt;title&gt;The British journal of dermatology&lt;/title&gt;&lt;type&gt;-100&lt;/type&gt;&lt;subtype&gt;-100&lt;/subtype&gt;&lt;uuid&gt;C4173B52-1B64-4160-B146-F4FC875C29FC&lt;/uuid&gt;&lt;/publication&gt;&lt;/bundle&gt;&lt;authors&gt;&lt;author&gt;&lt;firstName&gt;Q&lt;/firstName&gt;&lt;lastName&gt;Li&lt;/lastName&gt;&lt;/author&gt;&lt;author&gt;&lt;firstName&gt;W&lt;/firstName&gt;&lt;lastName&gt;Schumacher&lt;/lastName&gt;&lt;/author&gt;&lt;author&gt;&lt;firstName&gt;D&lt;/firstName&gt;&lt;lastName&gt;Jablonski&lt;/lastName&gt;&lt;/author&gt;&lt;author&gt;&lt;firstName&gt;D&lt;/firstName&gt;&lt;lastName&gt;Siegel&lt;/lastName&gt;&lt;/author&gt;&lt;author&gt;&lt;firstName&gt;J&lt;/firstName&gt;&lt;lastName&gt;Uitto&lt;/lastName&gt;&lt;/author&gt;&lt;/authors&gt;&lt;/publication&gt;&lt;publication&gt;&lt;uuid&gt;F61C88DE-7809-4BC8-ADA6-30A4E61056D3&lt;/uuid&gt;&lt;volume&gt;1&lt;/volume&gt;&lt;doi&gt;10.1161/CIRCGENETICS.108.797704&lt;/doi&gt;&lt;startpage&gt;133&lt;/startpage&gt;&lt;publication_date&gt;99200812001200000000220000&lt;/publication_date&gt;&lt;url&gt;http://eutils.ncbi.nlm.nih.gov/entrez/eutils/elink.fcgi?dbfrom=pubmed&amp;amp;id=20016754&amp;amp;retmode=ref&amp;amp;cmd=prlinks&lt;/url&gt;&lt;type&gt;400&lt;/type&gt;&lt;title&gt;Hypophosphatemia, hyperphosphaturia, and bisphosphonate treatment are associated with survival beyond infancy in generalized arterial calcification of infancy.&lt;/title&gt;&lt;institution&gt;Department of General Pediatrics, University Children's Hospital, Munster, Germany. rutschf@mednet.uni-muenster.de&lt;/institution&gt;&lt;number&gt;2&lt;/number&gt;&lt;subtype&gt;400&lt;/subtype&gt;&lt;endpage&gt;140&lt;/endpage&gt;&lt;bundle&gt;&lt;publication&gt;&lt;title&gt;Circulation. Cardiovascular genetics&lt;/title&gt;&lt;type&gt;-100&lt;/type&gt;&lt;subtype&gt;-100&lt;/subtype&gt;&lt;uuid&gt;D5A78354-CC0F-4953-B2FE-7A6BFD24199E&lt;/uuid&gt;&lt;/publication&gt;&lt;/bundle&gt;&lt;authors&gt;&lt;author&gt;&lt;firstName&gt;Frank&lt;/firstName&gt;&lt;lastName&gt;Rutsch&lt;/lastName&gt;&lt;/author&gt;&lt;author&gt;&lt;firstName&gt;Petra&lt;/firstName&gt;&lt;lastName&gt;Boyer&lt;/lastName&gt;&lt;/author&gt;&lt;author&gt;&lt;firstName&gt;Yvonne&lt;/firstName&gt;&lt;lastName&gt;Nitschke&lt;/lastName&gt;&lt;/author&gt;&lt;author&gt;&lt;firstName&gt;Nico&lt;/firstName&gt;&lt;lastName&gt;Ruf&lt;/lastName&gt;&lt;/author&gt;&lt;author&gt;&lt;firstName&gt;Bettina&lt;/firstName&gt;&lt;lastName&gt;Lorenz-Depierieux&lt;/lastName&gt;&lt;/author&gt;&lt;author&gt;&lt;firstName&gt;Tanja&lt;/firstName&gt;&lt;lastName&gt;Wittkampf&lt;/lastName&gt;&lt;/author&gt;&lt;author&gt;&lt;firstName&gt;Gabriele&lt;/firstName&gt;&lt;lastName&gt;Weissen-Plenz&lt;/lastName&gt;&lt;/author&gt;&lt;author&gt;&lt;firstName&gt;Rudolf-Josef&lt;/firstName&gt;&lt;lastName&gt;Fischer&lt;/lastName&gt;&lt;/author&gt;&lt;author&gt;&lt;firstName&gt;Zulf&lt;/firstName&gt;&lt;lastName&gt;Mughal&lt;/lastName&gt;&lt;/author&gt;&lt;author&gt;&lt;firstName&gt;John&lt;/firstName&gt;&lt;middleNames&gt;W&lt;/middleNames&gt;&lt;lastName&gt;Gregory&lt;/lastName&gt;&lt;/author&gt;&lt;author&gt;&lt;firstName&gt;Justin&lt;/firstName&gt;&lt;middleNames&gt;H&lt;/middleNames&gt;&lt;lastName&gt;Davies&lt;/lastName&gt;&lt;/author&gt;&lt;author&gt;&lt;firstName&gt;Chantal&lt;/firstName&gt;&lt;lastName&gt;Loirat&lt;/lastName&gt;&lt;/author&gt;&lt;author&gt;&lt;firstName&gt;Tim&lt;/firstName&gt;&lt;middleNames&gt;M&lt;/middleNames&gt;&lt;lastName&gt;Strom&lt;/lastName&gt;&lt;/author&gt;&lt;author&gt;&lt;firstName&gt;Dirk&lt;/firstName&gt;&lt;lastName&gt;Schnabel&lt;/lastName&gt;&lt;/author&gt;&lt;author&gt;&lt;firstName&gt;Peter&lt;/firstName&gt;&lt;lastName&gt;Nurnberg&lt;/lastName&gt;&lt;/author&gt;&lt;author&gt;&lt;firstName&gt;Robert&lt;/firstName&gt;&lt;lastName&gt;Terkeltaub&lt;/lastName&gt;&lt;/author&gt;&lt;/authors&gt;&lt;/publication&gt;&lt;publication&gt;&lt;uuid&gt;224E0D0A-2943-4AD8-AB29-490FCA11B856&lt;/uuid&gt;&lt;volume&gt;86&lt;/volume&gt;&lt;doi&gt;10.1016/j.ajhg.2010.01.006&lt;/doi&gt;&lt;startpage&gt;267&lt;/startpage&gt;&lt;publication_date&gt;99201002001200000000220000&lt;/publication_date&gt;&lt;url&gt;http://eutils.ncbi.nlm.nih.gov/entrez/eutils/elink.fcgi?dbfrom=pubmed&amp;amp;id=20137773&amp;amp;retmode=ref&amp;amp;cmd=prlinks&lt;/url&gt;&lt;type&gt;400&lt;/type&gt;&lt;title&gt;Loss-of-function ENPP1 mutations cause both generalized arterial calcification of infancy and autosomal-recessive hypophosphatemic rickets.&lt;/title&gt;&lt;institution&gt;Institute of Human Genetics, Helmholtz Zentrum Munchen, German Research Center for Environmental Health, Neuherberg, Germany.&lt;/institution&gt;&lt;number&gt;2&lt;/number&gt;&lt;subtype&gt;400&lt;/subtype&gt;&lt;endpage&gt;272&lt;/endpage&gt;&lt;bundle&gt;&lt;publication&gt;&lt;title&gt;American journal of human genetics&lt;/title&gt;&lt;type&gt;-100&lt;/type&gt;&lt;subtype&gt;-100&lt;/subtype&gt;&lt;uuid&gt;866DD608-3E30-454C-BDD0-47A830C213A6&lt;/uuid&gt;&lt;/publication&gt;&lt;/bundle&gt;&lt;authors&gt;&lt;author&gt;&lt;firstName&gt;Bettina&lt;/firstName&gt;&lt;lastName&gt;Lorenz-Depiereux&lt;/lastName&gt;&lt;/author&gt;&lt;author&gt;&lt;firstName&gt;Dirk&lt;/firstName&gt;&lt;lastName&gt;Schnabel&lt;/lastName&gt;&lt;/author&gt;&lt;author&gt;&lt;firstName&gt;Dov&lt;/firstName&gt;&lt;lastName&gt;Tiosano&lt;/lastName&gt;&lt;/author&gt;&lt;author&gt;&lt;firstName&gt;Gabriele&lt;/firstName&gt;&lt;lastName&gt;Hausler&lt;/lastName&gt;&lt;/author&gt;&lt;author&gt;&lt;firstName&gt;Tim&lt;/firstName&gt;&lt;middleNames&gt;M&lt;/middleNames&gt;&lt;lastName&gt;Strom&lt;/lastName&gt;&lt;/author&gt;&lt;/authors&gt;&lt;/publication&gt;&lt;publication&gt;&lt;uuid&gt;674B922B-1201-441B-8B8B-038E0FF5B9C3&lt;/uuid&gt;&lt;volume&gt;81&lt;/volume&gt;&lt;doi&gt;10.1159/000354661&lt;/doi&gt;&lt;startpage&gt;63&lt;/startpage&gt;&lt;publication_date&gt;99201400001200000000200000&lt;/publication_date&gt;&lt;url&gt;http://eutils.ncbi.nlm.nih.gov/entrez/eutils/elink.fcgi?dbfrom=pubmed&amp;amp;id=24216977&amp;amp;retmode=ref&amp;amp;cmd=prlinks&lt;/url&gt;&lt;type&gt;400&lt;/type&gt;&lt;title&gt;Hearing loss is part of the clinical picture of ENPP1 loss of function mutation.&lt;/title&gt;&lt;institution&gt;Pediatric Endocrinology Unit, Hopital Universitaire des Enfants Reine Fabiola-ULB, Brussels, Belgium.&lt;/institution&gt;&lt;number&gt;1&lt;/number&gt;&lt;subtype&gt;400&lt;/subtype&gt;&lt;endpage&gt;66&lt;/endpage&gt;&lt;bundle&gt;&lt;publication&gt;&lt;title&gt;Hormone research in paediatrics&lt;/title&gt;&lt;type&gt;-100&lt;/type&gt;&lt;subtype&gt;-100&lt;/subtype&gt;&lt;uuid&gt;EFB8830C-9685-4C37-939D-F01B44AE8B85&lt;/uuid&gt;&lt;/publication&gt;&lt;/bundle&gt;&lt;authors&gt;&lt;author&gt;&lt;firstName&gt;C&lt;/firstName&gt;&lt;lastName&gt;Brachet&lt;/lastName&gt;&lt;/author&gt;&lt;author&gt;&lt;firstName&gt;A&lt;/firstName&gt;&lt;middleNames&gt;L&lt;/middleNames&gt;&lt;lastName&gt;Mansbach&lt;/lastName&gt;&lt;/author&gt;&lt;author&gt;&lt;firstName&gt;A&lt;/firstName&gt;&lt;lastName&gt;Clerckx&lt;/lastName&gt;&lt;/author&gt;&lt;author&gt;&lt;firstName&gt;P&lt;/firstName&gt;&lt;lastName&gt;Deltenre&lt;/lastName&gt;&lt;/author&gt;&lt;author&gt;&lt;firstName&gt;C&lt;/firstName&gt;&lt;lastName&gt;Heinrichs&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[49,70,71,74</w:t>
      </w:r>
      <w:r w:rsidR="00902EE4" w:rsidRPr="003624BC">
        <w:rPr>
          <w:rFonts w:ascii="Book Antiqua" w:eastAsia="宋体" w:hAnsi="Book Antiqua" w:cs="Book Antiqua"/>
          <w:sz w:val="24"/>
          <w:szCs w:val="24"/>
          <w:vertAlign w:val="superscript"/>
          <w:lang w:val="en-US" w:eastAsia="zh-CN"/>
        </w:rPr>
        <w:t>-</w:t>
      </w:r>
      <w:r w:rsidR="003A38B0" w:rsidRPr="003624BC">
        <w:rPr>
          <w:rFonts w:ascii="Book Antiqua" w:hAnsi="Book Antiqua"/>
          <w:sz w:val="24"/>
          <w:szCs w:val="24"/>
          <w:lang w:val="en-US"/>
        </w:rPr>
        <w:fldChar w:fldCharType="end"/>
      </w:r>
      <w:r w:rsidR="00F23A87"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2E3AB864-4774-4CC0-9C09-F3600CA3F86C&lt;/uuid&gt;&lt;priority&gt;114&lt;/priority&gt;&lt;publications&gt;&lt;publication&gt;&lt;uuid&gt;CD30EC39-337B-485A-AACD-62166CF0C73D&lt;/uuid&gt;&lt;volume&gt;21&lt;/volume&gt;&lt;doi&gt;10.1016/j.arcped.2014.03.004&lt;/doi&gt;&lt;startpage&gt;632&lt;/startpage&gt;&lt;publication_date&gt;99201406001200000000220000&lt;/publication_date&gt;&lt;url&gt;http://eutils.ncbi.nlm.nih.gov/entrez/eutils/elink.fcgi?dbfrom=pubmed&amp;amp;id=24768072&amp;amp;retmode=ref&amp;amp;cmd=prlinks&lt;/url&gt;&lt;type&gt;400&lt;/type&gt;&lt;title&gt;[GACI syndrome: a case report with a neonatal beginning].&lt;/title&gt;&lt;institution&gt;Service de pediatrie, CHU Nord, avenue Albert-Raymond, 42055 Saint-Etienne, France.&lt;/institution&gt;&lt;number&gt;6&lt;/number&gt;&lt;subtype&gt;400&lt;/subtype&gt;&lt;endpage&gt;636&lt;/endpage&gt;&lt;bundle&gt;&lt;publication&gt;&lt;title&gt;Archives de pediatrie : organe officiel de la Societe francaise de pediatrie&lt;/title&gt;&lt;type&gt;-100&lt;/type&gt;&lt;subtype&gt;-100&lt;/subtype&gt;&lt;uuid&gt;C6AF8E62-7B92-41AA-B014-4F00085B60B2&lt;/uuid&gt;&lt;/publication&gt;&lt;/bundle&gt;&lt;authors&gt;&lt;author&gt;&lt;firstName&gt;C&lt;/firstName&gt;&lt;lastName&gt;Freychet&lt;/lastName&gt;&lt;/author&gt;&lt;author&gt;&lt;firstName&gt;C&lt;/firstName&gt;&lt;lastName&gt;Gay&lt;/lastName&gt;&lt;/author&gt;&lt;author&gt;&lt;firstName&gt;M-P&lt;/firstName&gt;&lt;lastName&gt;Lavocat&lt;/lastName&gt;&lt;/author&gt;&lt;author&gt;&lt;firstName&gt;G&lt;/firstName&gt;&lt;lastName&gt;Teyssier&lt;/lastName&gt;&lt;/author&gt;&lt;author&gt;&lt;firstName&gt;H&lt;/firstName&gt;&lt;lastName&gt;Patural&lt;/lastName&gt;&lt;/author&gt;&lt;author&gt;&lt;firstName&gt;J&lt;/firstName&gt;&lt;lastName&gt;Bacchetta&lt;/lastName&gt;&lt;/author&gt;&lt;author&gt;&lt;firstName&gt;J&lt;/firstName&gt;&lt;lastName&gt;Cottalorda&lt;/lastName&gt;&lt;/author&gt;&lt;author&gt;&lt;firstName&gt;B&lt;/firstName&gt;&lt;middleNames&gt;Bader&lt;/middleNames&gt;&lt;lastName&gt;Meunier&lt;/lastName&gt;&lt;/author&gt;&lt;author&gt;&lt;firstName&gt;A&lt;/firstName&gt;&lt;lastName&gt;Linglart&lt;/lastName&gt;&lt;/author&gt;&lt;author&gt;&lt;firstName&gt;G&lt;/firstName&gt;&lt;lastName&gt;Baujat&lt;/lastName&gt;&lt;/author&gt;&lt;author&gt;&lt;firstName&gt;J-L&lt;/firstName&gt;&lt;lastName&gt;Stephan&lt;/lastName&gt;&lt;/author&gt;&lt;/authors&gt;&lt;/publication&gt;&lt;publication&gt;&lt;uuid&gt;947F2DCB-E638-437C-AFFA-D0E53F4F322A&lt;/uuid&gt;&lt;volume&gt;11&lt;/volume&gt;&lt;doi&gt;10.2350/07-06-0297.1&lt;/doi&gt;&lt;startpage&gt;405&lt;/startpage&gt;&lt;publication_date&gt;99200809001200000000220000&lt;/publication_date&gt;&lt;url&gt;http://eutils.ncbi.nlm.nih.gov/entrez/eutils/elink.fcgi?dbfrom=pubmed&amp;amp;id=17990935&amp;amp;retmode=ref&amp;amp;cmd=prlinks&lt;/url&gt;&lt;type&gt;400&lt;/type&gt;&lt;title&gt;Idiopathic infantile arterial calcification: the spectrum of clinical presentations.&lt;/title&gt;&lt;institution&gt;Department of Pharmacology and Medical Scientist Training Program, The John Hopkins University School of Medicine, Baltimore, MD 21287, USA. crchong@post.harvard.edu&lt;/institution&gt;&lt;number&gt;5&lt;/number&gt;&lt;subtype&gt;400&lt;/subtype&gt;&lt;endpage&gt;415&lt;/endpage&gt;&lt;bundle&gt;&lt;publication&gt;&lt;title&gt;Pediatric and developmental pathology : the official journal of the Society for Pediatric Pathology and the Paediatric Pathology Society&lt;/title&gt;&lt;type&gt;-100&lt;/type&gt;&lt;subtype&gt;-100&lt;/subtype&gt;&lt;uuid&gt;6E8DC4FE-4336-41E7-BD49-44CFD23A3AB0&lt;/uuid&gt;&lt;/publication&gt;&lt;/bundle&gt;&lt;authors&gt;&lt;author&gt;&lt;firstName&gt;Curtis&lt;/firstName&gt;&lt;middleNames&gt;R&lt;/middleNames&gt;&lt;lastName&gt;Chong&lt;/lastName&gt;&lt;/author&gt;&lt;author&gt;&lt;firstName&gt;Grover&lt;/firstName&gt;&lt;middleNames&gt;M&lt;/middleNames&gt;&lt;lastName&gt;Hutchins&lt;/lastName&gt;&lt;/author&gt;&lt;/authors&gt;&lt;/publication&gt;&lt;/publications&gt;&lt;cites&gt;&lt;/cites&gt;&lt;/citation&gt;</w:instrText>
      </w:r>
      <w:r w:rsidR="00F23A87"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77]</w:t>
      </w:r>
      <w:r w:rsidR="00F23A87" w:rsidRPr="003624BC">
        <w:rPr>
          <w:rFonts w:ascii="Book Antiqua" w:hAnsi="Book Antiqua"/>
          <w:sz w:val="24"/>
          <w:szCs w:val="24"/>
          <w:lang w:val="en-US"/>
        </w:rPr>
        <w:fldChar w:fldCharType="end"/>
      </w:r>
      <w:r w:rsidRPr="003624BC">
        <w:rPr>
          <w:rFonts w:ascii="Book Antiqua" w:hAnsi="Book Antiqua"/>
          <w:sz w:val="24"/>
          <w:szCs w:val="24"/>
          <w:lang w:val="en-US"/>
        </w:rPr>
        <w:t>. The majority of patients die before the age of 1, with the highest fatality rate in the first six months of life, most commonly due to myocardial infarction</w:t>
      </w:r>
      <w:r w:rsidR="001D381B" w:rsidRPr="003624BC">
        <w:rPr>
          <w:rFonts w:ascii="Book Antiqua" w:hAnsi="Book Antiqua"/>
          <w:sz w:val="24"/>
          <w:szCs w:val="24"/>
          <w:lang w:val="en-US"/>
        </w:rPr>
        <w:t>,</w:t>
      </w:r>
      <w:r w:rsidRPr="003624BC">
        <w:rPr>
          <w:rFonts w:ascii="Book Antiqua" w:hAnsi="Book Antiqua"/>
          <w:sz w:val="24"/>
          <w:szCs w:val="24"/>
          <w:lang w:val="en-US"/>
        </w:rPr>
        <w:t xml:space="preserve"> </w:t>
      </w:r>
      <w:r w:rsidR="001D381B" w:rsidRPr="003624BC">
        <w:rPr>
          <w:rFonts w:ascii="Book Antiqua" w:eastAsia="Times New Roman" w:hAnsi="Book Antiqua"/>
          <w:sz w:val="24"/>
          <w:szCs w:val="24"/>
          <w:lang w:val="en-US"/>
        </w:rPr>
        <w:t>congestive heart failure, mult</w:t>
      </w:r>
      <w:r w:rsidR="008E58BD" w:rsidRPr="003624BC">
        <w:rPr>
          <w:rFonts w:ascii="Book Antiqua" w:eastAsia="Times New Roman" w:hAnsi="Book Antiqua"/>
          <w:sz w:val="24"/>
          <w:szCs w:val="24"/>
          <w:lang w:val="en-US"/>
        </w:rPr>
        <w:t xml:space="preserve">iple </w:t>
      </w:r>
      <w:r w:rsidR="001D381B" w:rsidRPr="003624BC">
        <w:rPr>
          <w:rFonts w:ascii="Book Antiqua" w:eastAsia="Times New Roman" w:hAnsi="Book Antiqua"/>
          <w:sz w:val="24"/>
          <w:szCs w:val="24"/>
          <w:lang w:val="en-US"/>
        </w:rPr>
        <w:t>organ failure or p</w:t>
      </w:r>
      <w:r w:rsidR="00902EE4" w:rsidRPr="003624BC">
        <w:rPr>
          <w:rFonts w:ascii="Book Antiqua" w:eastAsia="Times New Roman" w:hAnsi="Book Antiqua"/>
          <w:sz w:val="24"/>
          <w:szCs w:val="24"/>
          <w:lang w:val="en-US"/>
        </w:rPr>
        <w:t>ersistent arterial hypertension</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63856667-E628-4A60-81D3-63853A3D30BF&lt;/uuid&gt;&lt;priority&gt;112&lt;/priority&gt;&lt;publications&gt;&lt;publication&gt;&lt;uuid&gt;F61C88DE-7809-4BC8-ADA6-30A4E61056D3&lt;/uuid&gt;&lt;volume&gt;1&lt;/volume&gt;&lt;doi&gt;10.1161/CIRCGENETICS.108.797704&lt;/doi&gt;&lt;startpage&gt;133&lt;/startpage&gt;&lt;publication_date&gt;99200812001200000000220000&lt;/publication_date&gt;&lt;url&gt;http://eutils.ncbi.nlm.nih.gov/entrez/eutils/elink.fcgi?dbfrom=pubmed&amp;amp;id=20016754&amp;amp;retmode=ref&amp;amp;cmd=prlinks&lt;/url&gt;&lt;type&gt;400&lt;/type&gt;&lt;title&gt;Hypophosphatemia, hyperphosphaturia, and bisphosphonate treatment are associated with survival beyond infancy in generalized arterial calcification of infancy.&lt;/title&gt;&lt;institution&gt;Department of General Pediatrics, University Children's Hospital, Munster, Germany. rutschf@mednet.uni-muenster.de&lt;/institution&gt;&lt;number&gt;2&lt;/number&gt;&lt;subtype&gt;400&lt;/subtype&gt;&lt;endpage&gt;140&lt;/endpage&gt;&lt;bundle&gt;&lt;publication&gt;&lt;title&gt;Circulation. Cardiovascular genetics&lt;/title&gt;&lt;type&gt;-100&lt;/type&gt;&lt;subtype&gt;-100&lt;/subtype&gt;&lt;uuid&gt;D5A78354-CC0F-4953-B2FE-7A6BFD24199E&lt;/uuid&gt;&lt;/publication&gt;&lt;/bundle&gt;&lt;authors&gt;&lt;author&gt;&lt;firstName&gt;Frank&lt;/firstName&gt;&lt;lastName&gt;Rutsch&lt;/lastName&gt;&lt;/author&gt;&lt;author&gt;&lt;firstName&gt;Petra&lt;/firstName&gt;&lt;lastName&gt;Boyer&lt;/lastName&gt;&lt;/author&gt;&lt;author&gt;&lt;firstName&gt;Yvonne&lt;/firstName&gt;&lt;lastName&gt;Nitschke&lt;/lastName&gt;&lt;/author&gt;&lt;author&gt;&lt;firstName&gt;Nico&lt;/firstName&gt;&lt;lastName&gt;Ruf&lt;/lastName&gt;&lt;/author&gt;&lt;author&gt;&lt;firstName&gt;Bettina&lt;/firstName&gt;&lt;lastName&gt;Lorenz-Depierieux&lt;/lastName&gt;&lt;/author&gt;&lt;author&gt;&lt;firstName&gt;Tanja&lt;/firstName&gt;&lt;lastName&gt;Wittkampf&lt;/lastName&gt;&lt;/author&gt;&lt;author&gt;&lt;firstName&gt;Gabriele&lt;/firstName&gt;&lt;lastName&gt;Weissen-Plenz&lt;/lastName&gt;&lt;/author&gt;&lt;author&gt;&lt;firstName&gt;Rudolf-Josef&lt;/firstName&gt;&lt;lastName&gt;Fischer&lt;/lastName&gt;&lt;/author&gt;&lt;author&gt;&lt;firstName&gt;Zulf&lt;/firstName&gt;&lt;lastName&gt;Mughal&lt;/lastName&gt;&lt;/author&gt;&lt;author&gt;&lt;firstName&gt;John&lt;/firstName&gt;&lt;middleNames&gt;W&lt;/middleNames&gt;&lt;lastName&gt;Gregory&lt;/lastName&gt;&lt;/author&gt;&lt;author&gt;&lt;firstName&gt;Justin&lt;/firstName&gt;&lt;middleNames&gt;H&lt;/middleNames&gt;&lt;lastName&gt;Davies&lt;/lastName&gt;&lt;/author&gt;&lt;author&gt;&lt;firstName&gt;Chantal&lt;/firstName&gt;&lt;lastName&gt;Loirat&lt;/lastName&gt;&lt;/author&gt;&lt;author&gt;&lt;firstName&gt;Tim&lt;/firstName&gt;&lt;middleNames&gt;M&lt;/middleNames&gt;&lt;lastName&gt;Strom&lt;/lastName&gt;&lt;/author&gt;&lt;author&gt;&lt;firstName&gt;Dirk&lt;/firstName&gt;&lt;lastName&gt;Schnabel&lt;/lastName&gt;&lt;/author&gt;&lt;author&gt;&lt;firstName&gt;Peter&lt;/firstName&gt;&lt;lastName&gt;Nurnberg&lt;/lastName&gt;&lt;/author&gt;&lt;author&gt;&lt;firstName&gt;Robert&lt;/firstName&gt;&lt;lastName&gt;Terkeltaub&lt;/lastName&gt;&lt;/author&gt;&lt;/authors&gt;&lt;/publication&gt;&lt;publication&gt;&lt;volume&gt;10&lt;/volume&gt;&lt;publication_date&gt;99197500001200000000200000&lt;/publication_date&gt;&lt;startpage&gt;393&lt;/startpage&gt;&lt;title&gt;Idiopathic arterial calcification of infancy: a clinicopathologic study.&lt;/title&gt;&lt;uuid&gt;DC58B558-F307-49F2-9F51-8A4F42D1E218&lt;/uuid&gt;&lt;subtype&gt;400&lt;/subtype&gt;&lt;endpage&gt;417&lt;/endpage&gt;&lt;type&gt;400&lt;/type&gt;&lt;url&gt;http://eutils.ncbi.nlm.nih.gov/entrez/eutils/elink.fcgi?dbfrom=pubmed&amp;amp;id=1101174&amp;amp;retmode=ref&amp;amp;cmd=prlinks&lt;/url&gt;&lt;bundle&gt;&lt;publication&gt;&lt;title&gt;Pathology annual&lt;/title&gt;&lt;type&gt;-100&lt;/type&gt;&lt;subtype&gt;-100&lt;/subtype&gt;&lt;uuid&gt;25278097-654D-456B-83EE-BDA322C31C5B&lt;/uuid&gt;&lt;/publication&gt;&lt;/bundle&gt;&lt;authors&gt;&lt;author&gt;&lt;firstName&gt;J&lt;/firstName&gt;&lt;middleNames&gt;J&lt;/middleNames&gt;&lt;lastName&gt;Moran&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[71,72]</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Recently, Rutsch </w:t>
      </w:r>
      <w:r w:rsidRPr="003624BC">
        <w:rPr>
          <w:rFonts w:ascii="Book Antiqua" w:hAnsi="Book Antiqua"/>
          <w:i/>
          <w:sz w:val="24"/>
          <w:szCs w:val="24"/>
          <w:lang w:val="en-US"/>
        </w:rPr>
        <w:t>et al</w:t>
      </w:r>
      <w:r w:rsidR="008A33C8" w:rsidRPr="003624BC">
        <w:rPr>
          <w:rFonts w:ascii="Book Antiqua" w:hAnsi="Book Antiqua"/>
          <w:sz w:val="24"/>
          <w:szCs w:val="24"/>
          <w:lang w:val="en-US"/>
        </w:rPr>
        <w:fldChar w:fldCharType="begin"/>
      </w:r>
      <w:r w:rsidR="008A33C8" w:rsidRPr="003624BC">
        <w:rPr>
          <w:rFonts w:ascii="Book Antiqua" w:hAnsi="Book Antiqua"/>
          <w:sz w:val="24"/>
          <w:szCs w:val="24"/>
          <w:lang w:val="en-US"/>
        </w:rPr>
        <w:instrText xml:space="preserve"> ADDIN PAPERS2_CITATIONS &lt;citation&gt;&lt;uuid&gt;1BFD988A-EEBD-4D80-A841-1796D0D8C3D6&lt;/uuid&gt;&lt;priority&gt;148&lt;/priority&gt;&lt;publications&gt;&lt;publication&gt;&lt;uuid&gt;F61C88DE-7809-4BC8-ADA6-30A4E61056D3&lt;/uuid&gt;&lt;volume&gt;1&lt;/volume&gt;&lt;doi&gt;10.1161/CIRCGENETICS.108.797704&lt;/doi&gt;&lt;startpage&gt;133&lt;/startpage&gt;&lt;publication_date&gt;99200812001200000000220000&lt;/publication_date&gt;&lt;url&gt;http://eutils.ncbi.nlm.nih.gov/entrez/eutils/elink.fcgi?dbfrom=pubmed&amp;amp;id=20016754&amp;amp;retmode=ref&amp;amp;cmd=prlinks&lt;/url&gt;&lt;type&gt;400&lt;/type&gt;&lt;title&gt;Hypophosphatemia, hyperphosphaturia, and bisphosphonate treatment are associated with survival beyond infancy in generalized arterial calcification of infancy.&lt;/title&gt;&lt;institution&gt;Department of General Pediatrics, University Children's Hospital, Munster, Germany. rutschf@mednet.uni-muenster.de&lt;/institution&gt;&lt;number&gt;2&lt;/number&gt;&lt;subtype&gt;400&lt;/subtype&gt;&lt;endpage&gt;140&lt;/endpage&gt;&lt;bundle&gt;&lt;publication&gt;&lt;title&gt;Circulation. Cardiovascular genetics&lt;/title&gt;&lt;type&gt;-100&lt;/type&gt;&lt;subtype&gt;-100&lt;/subtype&gt;&lt;uuid&gt;D5A78354-CC0F-4953-B2FE-7A6BFD24199E&lt;/uuid&gt;&lt;/publication&gt;&lt;/bundle&gt;&lt;authors&gt;&lt;author&gt;&lt;firstName&gt;Frank&lt;/firstName&gt;&lt;lastName&gt;Rutsch&lt;/lastName&gt;&lt;/author&gt;&lt;author&gt;&lt;firstName&gt;Petra&lt;/firstName&gt;&lt;lastName&gt;Boyer&lt;/lastName&gt;&lt;/author&gt;&lt;author&gt;&lt;firstName&gt;Yvonne&lt;/firstName&gt;&lt;lastName&gt;Nitschke&lt;/lastName&gt;&lt;/author&gt;&lt;author&gt;&lt;firstName&gt;Nico&lt;/firstName&gt;&lt;lastName&gt;Ruf&lt;/lastName&gt;&lt;/author&gt;&lt;author&gt;&lt;firstName&gt;Bettina&lt;/firstName&gt;&lt;lastName&gt;Lorenz-Depierieux&lt;/lastName&gt;&lt;/author&gt;&lt;author&gt;&lt;firstName&gt;Tanja&lt;/firstName&gt;&lt;lastName&gt;Wittkampf&lt;/lastName&gt;&lt;/author&gt;&lt;author&gt;&lt;firstName&gt;Gabriele&lt;/firstName&gt;&lt;lastName&gt;Weissen-Plenz&lt;/lastName&gt;&lt;/author&gt;&lt;author&gt;&lt;firstName&gt;Rudolf-Josef&lt;/firstName&gt;&lt;lastName&gt;Fischer&lt;/lastName&gt;&lt;/author&gt;&lt;author&gt;&lt;firstName&gt;Zulf&lt;/firstName&gt;&lt;lastName&gt;Mughal&lt;/lastName&gt;&lt;/author&gt;&lt;author&gt;&lt;firstName&gt;John&lt;/firstName&gt;&lt;middleNames&gt;W&lt;/middleNames&gt;&lt;lastName&gt;Gregory&lt;/lastName&gt;&lt;/author&gt;&lt;author&gt;&lt;firstName&gt;Justin&lt;/firstName&gt;&lt;middleNames&gt;H&lt;/middleNames&gt;&lt;lastName&gt;Davies&lt;/lastName&gt;&lt;/author&gt;&lt;author&gt;&lt;firstName&gt;Chantal&lt;/firstName&gt;&lt;lastName&gt;Loirat&lt;/lastName&gt;&lt;/author&gt;&lt;author&gt;&lt;firstName&gt;Tim&lt;/firstName&gt;&lt;middleNames&gt;M&lt;/middleNames&gt;&lt;lastName&gt;Strom&lt;/lastName&gt;&lt;/author&gt;&lt;author&gt;&lt;firstName&gt;Dirk&lt;/firstName&gt;&lt;lastName&gt;Schnabel&lt;/lastName&gt;&lt;/author&gt;&lt;author&gt;&lt;firstName&gt;Peter&lt;/firstName&gt;&lt;lastName&gt;Nurnberg&lt;/lastName&gt;&lt;/author&gt;&lt;author&gt;&lt;firstName&gt;Robert&lt;/firstName&gt;&lt;lastName&gt;Terkeltaub&lt;/lastName&gt;&lt;/author&gt;&lt;/authors&gt;&lt;/publication&gt;&lt;/publications&gt;&lt;cites&gt;&lt;/cites&gt;&lt;/citation&gt;</w:instrText>
      </w:r>
      <w:r w:rsidR="008A33C8" w:rsidRPr="003624BC">
        <w:rPr>
          <w:rFonts w:ascii="Book Antiqua" w:hAnsi="Book Antiqua"/>
          <w:sz w:val="24"/>
          <w:szCs w:val="24"/>
          <w:lang w:val="en-US"/>
        </w:rPr>
        <w:fldChar w:fldCharType="separate"/>
      </w:r>
      <w:r w:rsidR="008A33C8" w:rsidRPr="003624BC">
        <w:rPr>
          <w:rFonts w:ascii="Book Antiqua" w:eastAsiaTheme="minorEastAsia" w:hAnsi="Book Antiqua" w:cs="Book Antiqua"/>
          <w:sz w:val="24"/>
          <w:szCs w:val="24"/>
          <w:vertAlign w:val="superscript"/>
          <w:lang w:val="en-US"/>
        </w:rPr>
        <w:t>[71]</w:t>
      </w:r>
      <w:r w:rsidR="008A33C8"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r w:rsidR="00AB1369" w:rsidRPr="003624BC">
        <w:rPr>
          <w:rFonts w:ascii="Book Antiqua" w:hAnsi="Book Antiqua"/>
          <w:sz w:val="24"/>
          <w:szCs w:val="24"/>
          <w:lang w:val="en-US"/>
        </w:rPr>
        <w:t xml:space="preserve">reported </w:t>
      </w:r>
      <w:r w:rsidRPr="003624BC">
        <w:rPr>
          <w:rFonts w:ascii="Book Antiqua" w:hAnsi="Book Antiqua"/>
          <w:sz w:val="24"/>
          <w:szCs w:val="24"/>
          <w:lang w:val="en-US"/>
        </w:rPr>
        <w:t xml:space="preserve">a mortality rate of 55%, with a marked decrease in the </w:t>
      </w:r>
      <w:r w:rsidR="00AB1369" w:rsidRPr="003624BC">
        <w:rPr>
          <w:rFonts w:ascii="Book Antiqua" w:hAnsi="Book Antiqua"/>
          <w:sz w:val="24"/>
          <w:szCs w:val="24"/>
          <w:lang w:val="en-US"/>
        </w:rPr>
        <w:t>mortality of</w:t>
      </w:r>
      <w:r w:rsidRPr="003624BC">
        <w:rPr>
          <w:rFonts w:ascii="Book Antiqua" w:hAnsi="Book Antiqua"/>
          <w:sz w:val="24"/>
          <w:szCs w:val="24"/>
          <w:lang w:val="en-US"/>
        </w:rPr>
        <w:t xml:space="preserve"> patients, which survived the first 6 mo. In some of these</w:t>
      </w:r>
      <w:r w:rsidR="00AB1369" w:rsidRPr="003624BC">
        <w:rPr>
          <w:rFonts w:ascii="Book Antiqua" w:hAnsi="Book Antiqua"/>
          <w:sz w:val="24"/>
          <w:szCs w:val="24"/>
          <w:lang w:val="en-US"/>
        </w:rPr>
        <w:t>,</w:t>
      </w:r>
      <w:r w:rsidRPr="003624BC">
        <w:rPr>
          <w:rFonts w:ascii="Book Antiqua" w:hAnsi="Book Antiqua"/>
          <w:sz w:val="24"/>
          <w:szCs w:val="24"/>
          <w:lang w:val="en-US"/>
        </w:rPr>
        <w:t xml:space="preserve"> spontaneous resolution</w:t>
      </w:r>
      <w:r w:rsidR="00902EE4" w:rsidRPr="003624BC">
        <w:rPr>
          <w:rFonts w:ascii="Book Antiqua" w:hAnsi="Book Antiqua"/>
          <w:sz w:val="24"/>
          <w:szCs w:val="24"/>
          <w:lang w:val="en-US"/>
        </w:rPr>
        <w:t xml:space="preserve"> of the mineralization was seen</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23641FE7-8679-4A3C-8B29-42ED167A9D11&lt;/uuid&gt;&lt;priority&gt;114&lt;/priority&gt;&lt;publications&gt;&lt;publication&gt;&lt;volume&gt;105&lt;/volume&gt;&lt;publication_date&gt;99198408001200000000220000&lt;/publication_date&gt;&lt;number&gt;2&lt;/number&gt;&lt;startpage&gt;257&lt;/startpage&gt;&lt;title&gt;Generalized arterial calcification of infancy: three case reports, including spontaneous regression with long-term survival.&lt;/title&gt;&lt;uuid&gt;E51DAD49-4771-4D8D-8FFA-0B6A530A1916&lt;/uuid&gt;&lt;subtype&gt;400&lt;/subtype&gt;&lt;endpage&gt;260&lt;/endpage&gt;&lt;type&gt;400&lt;/type&gt;&lt;url&gt;http://eutils.ncbi.nlm.nih.gov/entrez/eutils/elink.fcgi?dbfrom=pubmed&amp;amp;id=6747757&amp;amp;retmode=ref&amp;amp;cmd=prlinks&lt;/url&gt;&lt;bundle&gt;&lt;publication&gt;&lt;title&gt;The Journal of pediatrics&lt;/title&gt;&lt;type&gt;-100&lt;/type&gt;&lt;subtype&gt;-100&lt;/subtype&gt;&lt;uuid&gt;4003855A-5FD0-453B-A5BA-F1611C2C95AD&lt;/uuid&gt;&lt;/publication&gt;&lt;/bundle&gt;&lt;authors&gt;&lt;author&gt;&lt;firstName&gt;G&lt;/firstName&gt;&lt;middleNames&gt;F&lt;/middleNames&gt;&lt;lastName&gt;Sholler&lt;/lastName&gt;&lt;/author&gt;&lt;author&gt;&lt;firstName&gt;J&lt;/firstName&gt;&lt;middleNames&gt;S&lt;/middleNames&gt;&lt;lastName&gt;Yu&lt;/lastName&gt;&lt;/author&gt;&lt;author&gt;&lt;firstName&gt;P&lt;/firstName&gt;&lt;middleNames&gt;M&lt;/middleNames&gt;&lt;lastName&gt;Bale&lt;/lastName&gt;&lt;/author&gt;&lt;author&gt;&lt;firstName&gt;R&lt;/firstName&gt;&lt;middleNames&gt;E&lt;/middleNames&gt;&lt;lastName&gt;Hawker&lt;/lastName&gt;&lt;/author&gt;&lt;author&gt;&lt;firstName&gt;J&lt;/firstName&gt;&lt;middleNames&gt;M&lt;/middleNames&gt;&lt;lastName&gt;Celermajer&lt;/lastName&gt;&lt;/author&gt;&lt;author&gt;&lt;firstName&gt;K&lt;/firstName&gt;&lt;lastName&gt;Kozlowski&lt;/lastName&gt;&lt;/author&gt;&lt;/authors&gt;&lt;/publication&gt;&lt;publication&gt;&lt;uuid&gt;3F75DAE9-48CD-42DC-BB13-6AB4655F80C4&lt;/uuid&gt;&lt;volume&gt;165&lt;/volume&gt;&lt;doi&gt;10.1007/s00431-005-0035-6&lt;/doi&gt;&lt;startpage&gt;258&lt;/startpage&gt;&lt;publication_date&gt;99200604001200000000220000&lt;/publication_date&gt;&lt;url&gt;http://eutils.ncbi.nlm.nih.gov/entrez/eutils/elink.fcgi?dbfrom=pubmed&amp;amp;id=16315058&amp;amp;retmode=ref&amp;amp;cmd=prlinks&lt;/url&gt;&lt;type&gt;400&lt;/type&gt;&lt;title&gt;Generalized arterial calcification of infancy: two siblings with prolonged survival.&lt;/title&gt;&lt;institution&gt;S.C. di Neonatologia e Terapia Intensiva Neonatale, Istituto per l'Infanzia Burlo Garofolo, Via dell'Istria 65/1-34100, Trieste, Italy.&lt;/institution&gt;&lt;number&gt;4&lt;/number&gt;&lt;subtype&gt;400&lt;/subtype&gt;&lt;endpage&gt;263&lt;/endpage&gt;&lt;bundle&gt;&lt;publication&gt;&lt;title&gt;European journal of pediatrics&lt;/title&gt;&lt;type&gt;-100&lt;/type&gt;&lt;subtype&gt;-100&lt;/subtype&gt;&lt;uuid&gt;410A472E-E461-40F4-B109-29F0E9C02775&lt;/uuid&gt;&lt;/publication&gt;&lt;/bundle&gt;&lt;authors&gt;&lt;author&gt;&lt;firstName&gt;Giovanni&lt;/firstName&gt;&lt;lastName&gt;Ciana&lt;/lastName&gt;&lt;/author&gt;&lt;author&gt;&lt;firstName&gt;Antonella&lt;/firstName&gt;&lt;lastName&gt;Trappan&lt;/lastName&gt;&lt;/author&gt;&lt;author&gt;&lt;firstName&gt;Bruno&lt;/firstName&gt;&lt;lastName&gt;Bembi&lt;/lastName&gt;&lt;/author&gt;&lt;author&gt;&lt;firstName&gt;Alessandra&lt;/firstName&gt;&lt;lastName&gt;Benettoni&lt;/lastName&gt;&lt;/author&gt;&lt;author&gt;&lt;firstName&gt;Giampaolo&lt;/firstName&gt;&lt;lastName&gt;Maso&lt;/lastName&gt;&lt;/author&gt;&lt;author&gt;&lt;firstName&gt;Floriana&lt;/firstName&gt;&lt;lastName&gt;Zennaro&lt;/lastName&gt;&lt;/author&gt;&lt;author&gt;&lt;firstName&gt;Nico&lt;/firstName&gt;&lt;lastName&gt;Ruf&lt;/lastName&gt;&lt;/author&gt;&lt;author&gt;&lt;firstName&gt;Dirk&lt;/firstName&gt;&lt;lastName&gt;Schnabel&lt;/lastName&gt;&lt;/author&gt;&lt;author&gt;&lt;firstName&gt;Frank&lt;/firstName&gt;&lt;lastName&gt;Rutsch&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[78,79]</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w:t>
      </w:r>
    </w:p>
    <w:p w14:paraId="1EFEA24F" w14:textId="77777777" w:rsidR="00902EE4" w:rsidRPr="003624BC" w:rsidRDefault="00902EE4" w:rsidP="00905037">
      <w:pPr>
        <w:pStyle w:val="Normaal1"/>
        <w:spacing w:after="0" w:line="360" w:lineRule="auto"/>
        <w:jc w:val="both"/>
        <w:rPr>
          <w:rFonts w:ascii="Book Antiqua" w:eastAsia="宋体" w:hAnsi="Book Antiqua"/>
          <w:sz w:val="24"/>
          <w:szCs w:val="24"/>
          <w:lang w:val="en-US" w:eastAsia="zh-CN"/>
        </w:rPr>
      </w:pPr>
    </w:p>
    <w:p w14:paraId="78AE626D" w14:textId="77777777" w:rsidR="00327902" w:rsidRPr="003624BC" w:rsidRDefault="00327902" w:rsidP="00905037">
      <w:pPr>
        <w:pStyle w:val="Normaal1"/>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Pathogenesis</w:t>
      </w:r>
    </w:p>
    <w:p w14:paraId="3C9B778D" w14:textId="29A57243" w:rsidR="0028746A" w:rsidRPr="003624BC" w:rsidRDefault="00327902"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GACI is caused by inactivating mutations in the </w:t>
      </w:r>
      <w:r w:rsidRPr="003624BC">
        <w:rPr>
          <w:rFonts w:ascii="Book Antiqua" w:hAnsi="Book Antiqua"/>
          <w:i/>
          <w:sz w:val="24"/>
          <w:szCs w:val="24"/>
          <w:lang w:val="en-US"/>
        </w:rPr>
        <w:t>ENPP1</w:t>
      </w:r>
      <w:r w:rsidR="00FD0DBA" w:rsidRPr="003624BC">
        <w:rPr>
          <w:rFonts w:ascii="Book Antiqua" w:hAnsi="Book Antiqua"/>
          <w:sz w:val="24"/>
          <w:szCs w:val="24"/>
          <w:lang w:val="en-US"/>
        </w:rPr>
        <w:t xml:space="preserve"> gene, </w:t>
      </w:r>
      <w:r w:rsidRPr="003624BC">
        <w:rPr>
          <w:rFonts w:ascii="Book Antiqua" w:hAnsi="Book Antiqua"/>
          <w:sz w:val="24"/>
          <w:szCs w:val="24"/>
          <w:lang w:val="en-US"/>
        </w:rPr>
        <w:t xml:space="preserve">which encodes ectonucleotide pyrophosphatase/phosphodiesterase 1. Under normal conditions, ENPP1 is associated with the outer plasma membrane of VSMCs in arteries and generates extracellular PPi through hydrolysis of </w:t>
      </w:r>
      <w:r w:rsidR="007B6ED7" w:rsidRPr="003624BC">
        <w:rPr>
          <w:rFonts w:ascii="Book Antiqua" w:hAnsi="Book Antiqua"/>
          <w:sz w:val="24"/>
          <w:szCs w:val="24"/>
          <w:lang w:val="en-US"/>
        </w:rPr>
        <w:t xml:space="preserve">ATP </w:t>
      </w:r>
      <w:r w:rsidRPr="003624BC">
        <w:rPr>
          <w:rFonts w:ascii="Book Antiqua" w:hAnsi="Book Antiqua"/>
          <w:sz w:val="24"/>
          <w:szCs w:val="24"/>
          <w:lang w:val="en-US"/>
        </w:rPr>
        <w:t xml:space="preserve">to </w:t>
      </w:r>
      <w:r w:rsidR="007B6ED7" w:rsidRPr="003624BC">
        <w:rPr>
          <w:rFonts w:ascii="Book Antiqua" w:hAnsi="Book Antiqua"/>
          <w:sz w:val="24"/>
          <w:szCs w:val="24"/>
          <w:lang w:val="en-US"/>
        </w:rPr>
        <w:t>adenosine monophosphate (AMP)</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628CD105-A539-441A-B395-2EAAD7141BDB&lt;/uuid&gt;&lt;priority&gt;151&lt;/priority&gt;&lt;publications&gt;&lt;publication&gt;&lt;uuid&gt;763D3939-99C6-45F3-A492-BD9F63B600A3&lt;/uuid&gt;&lt;volume&gt;53&lt;/volume&gt;&lt;doi&gt;10.3109/03008207.2012.730081&lt;/doi&gt;&lt;startpage&gt;438&lt;/startpage&gt;&lt;publication_date&gt;99201200001200000000200000&lt;/publication_date&gt;&lt;url&gt;http://eutils.ncbi.nlm.nih.gov/entrez/eutils/elink.fcgi?dbfrom=pubmed&amp;amp;id=22992051&amp;amp;retmode=ref&amp;amp;cmd=prlinks&lt;/url&gt;&lt;type&gt;400&lt;/type&gt;&lt;title&gt;Biomineralization--an active or passive process?&lt;/title&gt;&lt;institution&gt;Department of Orthopaedic Surgery, Musculoskeletal Research Center, NYU Hospital for Joint Diseases, New York, NY 10003, USA. thorsten.kirsch@nyumc.org&lt;/institution&gt;&lt;number&gt;6&lt;/number&gt;&lt;subtype&gt;400&lt;/subtype&gt;&lt;endpage&gt;445&lt;/endpage&gt;&lt;bundle&gt;&lt;publication&gt;&lt;title&gt;Connective tissue research&lt;/title&gt;&lt;type&gt;-100&lt;/type&gt;&lt;subtype&gt;-100&lt;/subtype&gt;&lt;uuid&gt;A13CB740-C0B4-4AEB-8667-EB3A837415F8&lt;/uuid&gt;&lt;/publication&gt;&lt;/bundle&gt;&lt;authors&gt;&lt;author&gt;&lt;firstName&gt;Thorsten&lt;/firstName&gt;&lt;lastName&gt;Kirsch&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[2]</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PPi is a potent calcification inhibitor, which was already shown to hinder mineral crystal growth by binding to the crystal</w:t>
      </w:r>
      <w:r w:rsidR="00516006" w:rsidRPr="003624BC">
        <w:rPr>
          <w:rFonts w:ascii="Book Antiqua" w:hAnsi="Book Antiqua"/>
          <w:sz w:val="24"/>
          <w:szCs w:val="24"/>
          <w:lang w:val="en-US"/>
        </w:rPr>
        <w:t xml:space="preserve"> surface in osteoblast cultures</w:t>
      </w:r>
      <w:r w:rsidRPr="003624BC">
        <w:rPr>
          <w:rFonts w:ascii="Book Antiqua" w:hAnsi="Book Antiqua"/>
          <w:sz w:val="24"/>
          <w:szCs w:val="24"/>
          <w:lang w:val="en-US"/>
        </w:rPr>
        <w:t xml:space="preserve"> </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C8811B1-4B8F-462B-8B21-3830C4EB8853&lt;/uuid&gt;&lt;priority&gt;116&lt;/priority&gt;&lt;publications&gt;&lt;publication&gt;&lt;uuid&gt;763D3939-99C6-45F3-A492-BD9F63B600A3&lt;/uuid&gt;&lt;volume&gt;53&lt;/volume&gt;&lt;doi&gt;10.3109/03008207.2012.730081&lt;/doi&gt;&lt;startpage&gt;438&lt;/startpage&gt;&lt;publication_date&gt;99201200001200000000200000&lt;/publication_date&gt;&lt;url&gt;http://eutils.ncbi.nlm.nih.gov/entrez/eutils/elink.fcgi?dbfrom=pubmed&amp;amp;id=22992051&amp;amp;retmode=ref&amp;amp;cmd=prlinks&lt;/url&gt;&lt;type&gt;400&lt;/type&gt;&lt;title&gt;Biomineralization--an active or passive process?&lt;/title&gt;&lt;institution&gt;Department of Orthopaedic Surgery, Musculoskeletal Research Center, NYU Hospital for Joint Diseases, New York, NY 10003, USA. thorsten.kirsch@nyumc.org&lt;/institution&gt;&lt;number&gt;6&lt;/number&gt;&lt;subtype&gt;400&lt;/subtype&gt;&lt;endpage&gt;445&lt;/endpage&gt;&lt;bundle&gt;&lt;publication&gt;&lt;title&gt;Connective tissue research&lt;/title&gt;&lt;type&gt;-100&lt;/type&gt;&lt;subtype&gt;-100&lt;/subtype&gt;&lt;uuid&gt;A13CB740-C0B4-4AEB-8667-EB3A837415F8&lt;/uuid&gt;&lt;/publication&gt;&lt;/bundle&gt;&lt;authors&gt;&lt;author&gt;&lt;firstName&gt;Thorsten&lt;/firstName&gt;&lt;lastName&gt;Kirsch&lt;/lastName&gt;&lt;/author&gt;&lt;/authors&gt;&lt;/publication&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volume&gt;33&lt;/volume&gt;&lt;publication_date&gt;99201401001200000000220000&lt;/publication_date&gt;&lt;doi&gt;10.1016/j.matbio.2013.06.003&lt;/doi&gt;&lt;institution&gt;Department of Dermatology and Cutaneous Biology, Jefferson Medical College, 233 S. 10th Street, Philadelphia, PA, United States. Electronic address: Jouni.Uitto@Jefferson.edu.&lt;/institution&gt;&lt;startpage&gt;23&lt;/startpage&gt;&lt;title&gt;Ectopic mineralization disorders of the extracellular matrix of connective tissue: molecular genetics and pathomechanisms of aberrant calcification.&lt;/title&gt;&lt;uuid&gt;F08D8E31-726C-4E42-A502-45E5E0F18282&lt;/uuid&gt;&lt;subtype&gt;400&lt;/subtype&gt;&lt;endpage&gt;28&lt;/endpage&gt;&lt;type&gt;400&lt;/type&gt;&lt;url&gt;http://eutils.ncbi.nlm.nih.gov/entrez/eutils/elink.fcgi?dbfrom=pubmed&amp;amp;id=23891698&amp;amp;retmode=ref&amp;amp;cmd=prlinks&lt;/url&gt;&lt;bundle&gt;&lt;publication&gt;&lt;title&gt;Matrix biology : journal of the International Society for Matrix Biology&lt;/title&gt;&lt;type&gt;-100&lt;/type&gt;&lt;subtype&gt;-100&lt;/subtype&gt;&lt;uuid&gt;35854647-D728-4174-84D7-2ED94122B687&lt;/uuid&gt;&lt;/publication&gt;&lt;/bundle&gt;&lt;authors&gt;&lt;author&gt;&lt;firstName&gt;Qiaoli&lt;/firstName&gt;&lt;lastName&gt;Li&lt;/lastName&gt;&lt;/author&gt;&lt;author&gt;&lt;firstName&gt;Qiujie&lt;/firstName&gt;&lt;lastName&gt;Jiang&lt;/lastName&gt;&lt;/author&gt;&lt;author&gt;&lt;firstName&gt;Jouni&lt;/firstName&gt;&lt;lastName&gt;Uitto&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[1,2,17]</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4B1D4BB5" w14:textId="77777777" w:rsidR="00902EE4" w:rsidRPr="003624BC" w:rsidRDefault="00902EE4" w:rsidP="00905037">
      <w:pPr>
        <w:pStyle w:val="Normaal1"/>
        <w:spacing w:after="0" w:line="360" w:lineRule="auto"/>
        <w:jc w:val="both"/>
        <w:rPr>
          <w:rFonts w:ascii="Book Antiqua" w:eastAsia="宋体" w:hAnsi="Book Antiqua"/>
          <w:i/>
          <w:sz w:val="24"/>
          <w:szCs w:val="24"/>
          <w:lang w:val="en-US" w:eastAsia="zh-CN"/>
        </w:rPr>
      </w:pPr>
    </w:p>
    <w:p w14:paraId="693E2541" w14:textId="77777777" w:rsidR="00327902" w:rsidRPr="003624BC" w:rsidRDefault="00327902" w:rsidP="00905037">
      <w:pPr>
        <w:pStyle w:val="Normaal1"/>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Diagnosis</w:t>
      </w:r>
    </w:p>
    <w:p w14:paraId="5A52FC07" w14:textId="72499DE1" w:rsidR="0028746A" w:rsidRPr="003624BC" w:rsidRDefault="00327902" w:rsidP="00905037">
      <w:pPr>
        <w:pStyle w:val="Normaal1"/>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Neonates with GACI can present with rather aspecific symptoms, such as poor feeding and respiratory distress. Consequently the diagnosis is often only established by detecting arterial calcification using plain radiography, ultrasound or computed tomography. Typically, diffuse vascular and periarticular ectopic mineralization is found. GACI should be considered antenatally when ultrasonographic anomalies include arterial calcifications, hydrops, abn</w:t>
      </w:r>
      <w:r w:rsidR="00516006" w:rsidRPr="003624BC">
        <w:rPr>
          <w:rFonts w:ascii="Book Antiqua" w:hAnsi="Book Antiqua"/>
          <w:sz w:val="24"/>
          <w:szCs w:val="24"/>
          <w:lang w:val="en-US"/>
        </w:rPr>
        <w:t>ormal cardiac contractility and</w:t>
      </w:r>
      <w:r w:rsidRPr="003624BC">
        <w:rPr>
          <w:rFonts w:ascii="Book Antiqua" w:hAnsi="Book Antiqua"/>
          <w:sz w:val="24"/>
          <w:szCs w:val="24"/>
          <w:lang w:val="en-US"/>
        </w:rPr>
        <w:t>/or hyperechoic</w:t>
      </w:r>
      <w:r w:rsidR="00AB1369" w:rsidRPr="003624BC">
        <w:rPr>
          <w:rFonts w:ascii="Book Antiqua" w:hAnsi="Book Antiqua"/>
          <w:sz w:val="24"/>
          <w:szCs w:val="24"/>
          <w:lang w:val="en-US"/>
        </w:rPr>
        <w:t xml:space="preserve"> </w:t>
      </w:r>
      <w:r w:rsidR="00902EE4" w:rsidRPr="003624BC">
        <w:rPr>
          <w:rFonts w:ascii="Book Antiqua" w:hAnsi="Book Antiqua"/>
          <w:sz w:val="24"/>
          <w:szCs w:val="24"/>
          <w:lang w:val="en-US"/>
        </w:rPr>
        <w:t>kidneys</w:t>
      </w:r>
      <w:r w:rsidR="00660004" w:rsidRPr="003624BC">
        <w:rPr>
          <w:rFonts w:ascii="Book Antiqua" w:hAnsi="Book Antiqua"/>
          <w:b/>
          <w:sz w:val="24"/>
          <w:szCs w:val="24"/>
          <w:lang w:val="en-US"/>
        </w:rPr>
        <w:fldChar w:fldCharType="begin"/>
      </w:r>
      <w:r w:rsidR="00F23A87" w:rsidRPr="003624BC">
        <w:rPr>
          <w:rFonts w:ascii="Book Antiqua" w:hAnsi="Book Antiqua"/>
          <w:b/>
          <w:sz w:val="24"/>
          <w:szCs w:val="24"/>
          <w:lang w:val="en-US"/>
        </w:rPr>
        <w:instrText xml:space="preserve"> ADDIN PAPERS2_CITATIONS &lt;citation&gt;&lt;uuid&gt;FEB565DD-3F90-40F3-8443-F5C726C5399C&lt;/uuid&gt;&lt;priority&gt;154&lt;/priority&gt;&lt;publications&gt;&lt;publication&gt;&lt;volume&gt;85&lt;/volume&gt;&lt;publication_date&gt;99199505001200000000220000&lt;/publication_date&gt;&lt;number&gt;5 Pt 2&lt;/number&gt;&lt;institution&gt;Department of Pediatrics, University of Ottawa School of Medicine, Ontario, Canada.&lt;/institution&gt;&lt;startpage&gt;863&lt;/startpage&gt;&lt;title&gt;Aorto-pulmonary calcification: an unusual manifestation of idiopathic calcification of infancy evident antenatally.&lt;/title&gt;&lt;uuid&gt;1CCAE20F-6129-48C0-B78B-29F561B16F2C&lt;/uuid&gt;&lt;subtype&gt;400&lt;/subtype&gt;&lt;endpage&gt;865&lt;/endpage&gt;&lt;type&gt;400&lt;/type&gt;&lt;url&gt;http://eutils.ncbi.nlm.nih.gov/entrez/eutils/elink.fcgi?dbfrom=pubmed&amp;amp;id=7724139&amp;amp;retmode=ref&amp;amp;cmd=prlinks&lt;/url&gt;&lt;bundle&gt;&lt;publication&gt;&lt;title&gt;Obstetrics and gynecology&lt;/title&gt;&lt;type&gt;-100&lt;/type&gt;&lt;subtype&gt;-100&lt;/subtype&gt;&lt;uuid&gt;9FAB136C-F9B2-4D59-A4D7-7F1673641981&lt;/uuid&gt;&lt;/publication&gt;&lt;/bundle&gt;&lt;authors&gt;&lt;author&gt;&lt;firstName&gt;L&lt;/firstName&gt;&lt;middleNames&gt;M&lt;/middleNames&gt;&lt;lastName&gt;Samon&lt;/lastName&gt;&lt;/author&gt;&lt;author&gt;&lt;firstName&gt;K&lt;/firstName&gt;&lt;middleNames&gt;M&lt;/middleNames&gt;&lt;lastName&gt;Ash&lt;/lastName&gt;&lt;/author&gt;&lt;author&gt;&lt;firstName&gt;K&lt;/firstName&gt;&lt;middleNames&gt;A&lt;/middleNames&gt;&lt;lastName&gt;Murdison&lt;/lastName&gt;&lt;/author&gt;&lt;/authors&gt;&lt;/publication&gt;&lt;/publications&gt;&lt;cites&gt;&lt;/cites&gt;&lt;/citation&gt;</w:instrText>
      </w:r>
      <w:r w:rsidR="00660004" w:rsidRPr="003624BC">
        <w:rPr>
          <w:rFonts w:ascii="Book Antiqua" w:hAnsi="Book Antiqua"/>
          <w:b/>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[80]</w:t>
      </w:r>
      <w:r w:rsidR="00660004" w:rsidRPr="003624BC">
        <w:rPr>
          <w:rFonts w:ascii="Book Antiqua" w:hAnsi="Book Antiqua"/>
          <w:b/>
          <w:sz w:val="24"/>
          <w:szCs w:val="24"/>
          <w:lang w:val="en-US"/>
        </w:rPr>
        <w:fldChar w:fldCharType="end"/>
      </w:r>
      <w:r w:rsidRPr="003624BC">
        <w:rPr>
          <w:rFonts w:ascii="Book Antiqua" w:hAnsi="Book Antiqua"/>
          <w:sz w:val="24"/>
          <w:szCs w:val="24"/>
          <w:lang w:val="en-US"/>
        </w:rPr>
        <w:t xml:space="preserve">. Confirmation of the diagnosis is possible through molecular analysis of the </w:t>
      </w:r>
      <w:r w:rsidRPr="003624BC">
        <w:rPr>
          <w:rFonts w:ascii="Book Antiqua" w:hAnsi="Book Antiqua"/>
          <w:i/>
          <w:sz w:val="24"/>
          <w:szCs w:val="24"/>
          <w:lang w:val="en-US"/>
        </w:rPr>
        <w:t>ENPP1</w:t>
      </w:r>
      <w:r w:rsidRPr="003624BC">
        <w:rPr>
          <w:rFonts w:ascii="Book Antiqua" w:hAnsi="Book Antiqua"/>
          <w:sz w:val="24"/>
          <w:szCs w:val="24"/>
          <w:lang w:val="en-US"/>
        </w:rPr>
        <w:t xml:space="preserve"> gene which detects mutation</w:t>
      </w:r>
      <w:r w:rsidR="00902EE4" w:rsidRPr="003624BC">
        <w:rPr>
          <w:rFonts w:ascii="Book Antiqua" w:hAnsi="Book Antiqua"/>
          <w:sz w:val="24"/>
          <w:szCs w:val="24"/>
          <w:lang w:val="en-US"/>
        </w:rPr>
        <w:t>s in approximately 70% of cases</w:t>
      </w:r>
      <w:r w:rsidR="003A38B0" w:rsidRPr="003624BC">
        <w:rPr>
          <w:rFonts w:ascii="Book Antiqua" w:hAnsi="Book Antiqua"/>
          <w:sz w:val="24"/>
          <w:szCs w:val="24"/>
          <w:vertAlign w:val="superscript"/>
          <w:lang w:val="en-US"/>
        </w:rPr>
        <w:fldChar w:fldCharType="begin"/>
      </w:r>
      <w:r w:rsidR="00F23A87" w:rsidRPr="003624BC">
        <w:rPr>
          <w:rFonts w:ascii="Book Antiqua" w:hAnsi="Book Antiqua"/>
          <w:sz w:val="24"/>
          <w:szCs w:val="24"/>
          <w:vertAlign w:val="superscript"/>
          <w:lang w:val="en-US"/>
        </w:rPr>
        <w:instrText xml:space="preserve"> ADDIN PAPERS2_CITATIONS &lt;citation&gt;&lt;uuid&gt;DF5895F3-95DB-4E37-B538-C98157639DE4&lt;/uuid&gt;&lt;priority&gt;118&lt;/priority&gt;&lt;publications&gt;&lt;publication&gt;&lt;uuid&gt;3E99F9D5-FF16-4050-A282-0139535DF60F&lt;/uuid&gt;&lt;volume&gt;90&lt;/volume&gt;&lt;doi&gt;10.1016/j.ajhg.2011.11.020&lt;/doi&gt;&lt;startpage&gt;25&lt;/startpage&gt;&lt;publication_date&gt;99201201001200000000220000&lt;/publication_date&gt;&lt;url&gt;http://eutils.ncbi.nlm.nih.gov/entrez/eutils/elink.fcgi?dbfrom=pubmed&amp;amp;id=22209248&amp;amp;retmode=ref&amp;amp;cmd=prlinks&lt;/url&gt;&lt;type&gt;400&lt;/type&gt;&lt;title&gt;Generalized arterial calcification of infancy and pseudoxanthoma elasticum can be caused by mutations in either ENPP1 or ABCC6.&lt;/title&gt;&lt;institution&gt;Department of General Pediatrics, Munster University Children's Hospital, Germany.&lt;/institution&gt;&lt;number&gt;1&lt;/number&gt;&lt;subtype&gt;400&lt;/subtype&gt;&lt;endpage&gt;39&lt;/endpage&gt;&lt;bundle&gt;&lt;publication&gt;&lt;title&gt;American journal of human genetics&lt;/title&gt;&lt;type&gt;-100&lt;/type&gt;&lt;subtype&gt;-100&lt;/subtype&gt;&lt;uuid&gt;866DD608-3E30-454C-BDD0-47A830C213A6&lt;/uuid&gt;&lt;/publication&gt;&lt;/bundle&gt;&lt;authors&gt;&lt;author&gt;&lt;firstName&gt;Yvonne&lt;/firstName&gt;&lt;lastName&gt;Nitschke&lt;/lastName&gt;&lt;/author&gt;&lt;author&gt;&lt;firstName&gt;Genevieve&lt;/firstName&gt;&lt;lastName&gt;Baujat&lt;/lastName&gt;&lt;/author&gt;&lt;author&gt;&lt;firstName&gt;Ulrike&lt;/firstName&gt;&lt;lastName&gt;Botschen&lt;/lastName&gt;&lt;/author&gt;&lt;author&gt;&lt;firstName&gt;Tanja&lt;/firstName&gt;&lt;lastName&gt;Wittkampf&lt;/lastName&gt;&lt;/author&gt;&lt;author&gt;&lt;firstName&gt;Marcel&lt;/firstName&gt;&lt;droppingParticle&gt;du&lt;/droppingParticle&gt;&lt;lastName&gt;Moulin&lt;/lastName&gt;&lt;/author&gt;&lt;author&gt;&lt;firstName&gt;Jacqueline&lt;/firstName&gt;&lt;lastName&gt;Stella&lt;/lastName&gt;&lt;/author&gt;&lt;author&gt;&lt;nonDroppingParticle&gt;Le&lt;/nonDroppingParticle&gt;&lt;firstName&gt;Martine&lt;/firstName&gt;&lt;lastName&gt;Merrer&lt;/lastName&gt;&lt;/author&gt;&lt;author&gt;&lt;firstName&gt;Genevieve&lt;/firstName&gt;&lt;lastName&gt;Guest&lt;/lastName&gt;&lt;/author&gt;&lt;author&gt;&lt;firstName&gt;Karen&lt;/firstName&gt;&lt;lastName&gt;Lambot&lt;/lastName&gt;&lt;/author&gt;&lt;author&gt;&lt;firstName&gt;Marie-Frederique&lt;/firstName&gt;&lt;lastName&gt;Tazarourte-Pinturier&lt;/lastName&gt;&lt;/author&gt;&lt;author&gt;&lt;firstName&gt;Nicolas&lt;/firstName&gt;&lt;lastName&gt;Chassaing&lt;/lastName&gt;&lt;/author&gt;&lt;author&gt;&lt;firstName&gt;Olivier&lt;/firstName&gt;&lt;lastName&gt;Roche&lt;/lastName&gt;&lt;/author&gt;&lt;author&gt;&lt;firstName&gt;Ilse&lt;/firstName&gt;&lt;lastName&gt;Feenstra&lt;/lastName&gt;&lt;/author&gt;&lt;author&gt;&lt;firstName&gt;Karen&lt;/firstName&gt;&lt;lastName&gt;Loechner&lt;/lastName&gt;&lt;/author&gt;&lt;author&gt;&lt;firstName&gt;Charu&lt;/firstName&gt;&lt;lastName&gt;Deshpande&lt;/lastName&gt;&lt;/author&gt;&lt;author&gt;&lt;firstName&gt;Samuel&lt;/firstName&gt;&lt;middleNames&gt;J&lt;/middleNames&gt;&lt;lastName&gt;Garber&lt;/lastName&gt;&lt;/author&gt;&lt;author&gt;&lt;firstName&gt;Rashmi&lt;/firstName&gt;&lt;lastName&gt;Chikarmane&lt;/lastName&gt;&lt;/author&gt;&lt;author&gt;&lt;firstName&gt;Beat&lt;/firstName&gt;&lt;lastName&gt;Steinmann&lt;/lastName&gt;&lt;/author&gt;&lt;author&gt;&lt;firstName&gt;Tatevik&lt;/firstName&gt;&lt;lastName&gt;Shahinyan&lt;/lastName&gt;&lt;/author&gt;&lt;author&gt;&lt;firstName&gt;Loreto&lt;/firstName&gt;&lt;lastName&gt;Martorell&lt;/lastName&gt;&lt;/author&gt;&lt;author&gt;&lt;firstName&gt;Justin&lt;/firstName&gt;&lt;lastName&gt;Davies&lt;/lastName&gt;&lt;/author&gt;&lt;author&gt;&lt;firstName&gt;Wendy&lt;/firstName&gt;&lt;middleNames&gt;E&lt;/middleNames&gt;&lt;lastName&gt;Smith&lt;/lastName&gt;&lt;/author&gt;&lt;author&gt;&lt;firstName&gt;Stephen&lt;/firstName&gt;&lt;middleNames&gt;G&lt;/middleNames&gt;&lt;lastName&gt;Kahler&lt;/lastName&gt;&lt;/author&gt;&lt;author&gt;&lt;firstName&gt;Mignon&lt;/firstName&gt;&lt;lastName&gt;McCulloch&lt;/lastName&gt;&lt;/author&gt;&lt;author&gt;&lt;firstName&gt;Elizabeth&lt;/firstName&gt;&lt;lastName&gt;Wraige&lt;/lastName&gt;&lt;/author&gt;&lt;author&gt;&lt;firstName&gt;Lourdes&lt;/firstName&gt;&lt;lastName&gt;Loidi&lt;/lastName&gt;&lt;/author&gt;&lt;author&gt;&lt;firstName&gt;Wolfgang&lt;/firstName&gt;&lt;lastName&gt;Hohne&lt;/lastName&gt;&lt;/author&gt;&lt;author&gt;&lt;firstName&gt;Ludovic&lt;/firstName&gt;&lt;lastName&gt;Martin&lt;/lastName&gt;&lt;/author&gt;&lt;author&gt;&lt;firstName&gt;Smail&lt;/firstName&gt;&lt;lastName&gt;Hadj-Rabia&lt;/lastName&gt;&lt;/author&gt;&lt;author&gt;&lt;firstName&gt;Robert&lt;/firstName&gt;&lt;lastName&gt;Terkeltaub&lt;/lastName&gt;&lt;/author&gt;&lt;author&gt;&lt;firstName&gt;Frank&lt;/firstName&gt;&lt;lastName&gt;Rutsch&lt;/lastName&gt;&lt;/author&gt;&lt;/authors&gt;&lt;/publication&gt;&lt;publication&gt;&lt;uuid&gt;F61C88DE-7809-4BC8-ADA6-30A4E61056D3&lt;/uuid&gt;&lt;volume&gt;1&lt;/volume&gt;&lt;doi&gt;10.1161/CIRCGENETICS.108.797704&lt;/doi&gt;&lt;startpage&gt;133&lt;/startpage&gt;&lt;publication_date&gt;99200812001200000000220000&lt;/publication_date&gt;&lt;url&gt;http://eutils.ncbi.nlm.nih.gov/entrez/eutils/elink.fcgi?dbfrom=pubmed&amp;amp;id=20016754&amp;amp;retmode=ref&amp;amp;cmd=prlinks&lt;/url&gt;&lt;type&gt;400&lt;/type&gt;&lt;title&gt;Hypophosphatemia, hyperphosphaturia, and bisphosphonate treatment are associated with survival beyond infancy in generalized arterial calcification of infancy.&lt;/title&gt;&lt;institution&gt;Department of General Pediatrics, University Children's Hospital, Munster, Germany. rutschf@mednet.uni-muenster.de&lt;/institution&gt;&lt;number&gt;2&lt;/number&gt;&lt;subtype&gt;400&lt;/subtype&gt;&lt;endpage&gt;140&lt;/endpage&gt;&lt;bundle&gt;&lt;publication&gt;&lt;title&gt;Circulation. Cardiovascular genetics&lt;/title&gt;&lt;type&gt;-100&lt;/type&gt;&lt;subtype&gt;-100&lt;/subtype&gt;&lt;uuid&gt;D5A78354-CC0F-4953-B2FE-7A6BFD24199E&lt;/uuid&gt;&lt;/publication&gt;&lt;/bundle&gt;&lt;authors&gt;&lt;author&gt;&lt;firstName&gt;Frank&lt;/firstName&gt;&lt;lastName&gt;Rutsch&lt;/lastName&gt;&lt;/author&gt;&lt;author&gt;&lt;firstName&gt;Petra&lt;/firstName&gt;&lt;lastName&gt;Boyer&lt;/lastName&gt;&lt;/author&gt;&lt;author&gt;&lt;firstName&gt;Yvonne&lt;/firstName&gt;&lt;lastName&gt;Nitschke&lt;/lastName&gt;&lt;/author&gt;&lt;author&gt;&lt;firstName&gt;Nico&lt;/firstName&gt;&lt;lastName&gt;Ruf&lt;/lastName&gt;&lt;/author&gt;&lt;author&gt;&lt;firstName&gt;Bettina&lt;/firstName&gt;&lt;lastName&gt;Lorenz-Depierieux&lt;/lastName&gt;&lt;/author&gt;&lt;author&gt;&lt;firstName&gt;Tanja&lt;/firstName&gt;&lt;lastName&gt;Wittkampf&lt;/lastName&gt;&lt;/author&gt;&lt;author&gt;&lt;firstName&gt;Gabriele&lt;/firstName&gt;&lt;lastName&gt;Weissen-Plenz&lt;/lastName&gt;&lt;/author&gt;&lt;author&gt;&lt;firstName&gt;Rudolf-Josef&lt;/firstName&gt;&lt;lastName&gt;Fischer&lt;/lastName&gt;&lt;/author&gt;&lt;author&gt;&lt;firstName&gt;Zulf&lt;/firstName&gt;&lt;lastName&gt;Mughal&lt;/lastName&gt;&lt;/author&gt;&lt;author&gt;&lt;firstName&gt;John&lt;/firstName&gt;&lt;middleNames&gt;W&lt;/middleNames&gt;&lt;lastName&gt;Gregory&lt;/lastName&gt;&lt;/author&gt;&lt;author&gt;&lt;firstName&gt;Justin&lt;/firstName&gt;&lt;middleNames&gt;H&lt;/middleNames&gt;&lt;lastName&gt;Davies&lt;/lastName&gt;&lt;/author&gt;&lt;author&gt;&lt;firstName&gt;Chantal&lt;/firstName&gt;&lt;lastName&gt;Loirat&lt;/lastName&gt;&lt;/author&gt;&lt;author&gt;&lt;firstName&gt;Tim&lt;/firstName&gt;&lt;middleNames&gt;M&lt;/middleNames&gt;&lt;lastName&gt;Strom&lt;/lastName&gt;&lt;/author&gt;&lt;author&gt;&lt;firstName&gt;Dirk&lt;/firstName&gt;&lt;lastName&gt;Schnabel&lt;/lastName&gt;&lt;/author&gt;&lt;author&gt;&lt;firstName&gt;Peter&lt;/firstName&gt;&lt;lastName&gt;Nurnberg&lt;/lastName&gt;&lt;/author&gt;&lt;author&gt;&lt;firstName&gt;Robert&lt;/firstName&gt;&lt;lastName&gt;Terkeltaub&lt;/lastName&gt;&lt;/author&gt;&lt;/authors&gt;&lt;/publication&gt;&lt;publication&gt;&lt;volume&gt;34&lt;/volume&gt;&lt;publication_date&gt;99200308001200000000220000&lt;/publication_date&gt;&lt;number&gt;4&lt;/number&gt;&lt;institution&gt;Department of Medicine, Veterans Affairs Medical Center, University of California San Diego, 3350 La Jolla Village Drive, La Jolla, California 92161, USA.&lt;/institution&gt;&lt;startpage&gt;379&lt;/startpage&gt;&lt;title&gt;Mutations in ENPP1 are associated with 'idiopathic' infantile arterial calcification.&lt;/title&gt;&lt;uuid&gt;6CCC1517-5F76-4645-9405-C5A9563B1A89&lt;/uuid&gt;&lt;subtype&gt;400&lt;/subtype&gt;&lt;endpage&gt;381&lt;/endpage&gt;&lt;type&gt;400&lt;/type&gt;&lt;url&gt;http://eutils.ncbi.nlm.nih.gov/entrez/eutils/elink.fcgi?dbfrom=pubmed&amp;amp;id=12881724&amp;amp;retmode=ref&amp;amp;cmd=prlinks&lt;/url&gt;&lt;bundle&gt;&lt;publication&gt;&lt;title&gt;Nature genetics&lt;/title&gt;&lt;type&gt;-100&lt;/type&gt;&lt;subtype&gt;-100&lt;/subtype&gt;&lt;uuid&gt;58C56879-3870-4F59-BA50-6A7296D7CE2F&lt;/uuid&gt;&lt;/publication&gt;&lt;/bundle&gt;&lt;authors&gt;&lt;author&gt;&lt;firstName&gt;Frank&lt;/firstName&gt;&lt;lastName&gt;Rutsch&lt;/lastName&gt;&lt;/author&gt;&lt;author&gt;&lt;firstName&gt;Nico&lt;/firstName&gt;&lt;lastName&gt;Ruf&lt;/lastName&gt;&lt;/author&gt;&lt;author&gt;&lt;firstName&gt;Sucheta&lt;/firstName&gt;&lt;lastName&gt;Vaingankar&lt;/lastName&gt;&lt;/author&gt;&lt;author&gt;&lt;firstName&gt;Mohammad&lt;/firstName&gt;&lt;middleNames&gt;R&lt;/middleNames&gt;&lt;lastName&gt;Toliat&lt;/lastName&gt;&lt;/author&gt;&lt;author&gt;&lt;firstName&gt;Anita&lt;/firstName&gt;&lt;lastName&gt;Suk&lt;/lastName&gt;&lt;/author&gt;&lt;author&gt;&lt;firstName&gt;Wolfgang&lt;/firstName&gt;&lt;lastName&gt;Hohne&lt;/lastName&gt;&lt;/author&gt;&lt;author&gt;&lt;firstName&gt;Galen&lt;/firstName&gt;&lt;lastName&gt;Schauer&lt;/lastName&gt;&lt;/author&gt;&lt;author&gt;&lt;firstName&gt;Mandy&lt;/firstName&gt;&lt;lastName&gt;Lehmann&lt;/lastName&gt;&lt;/author&gt;&lt;author&gt;&lt;firstName&gt;Tony&lt;/firstName&gt;&lt;lastName&gt;Roscioli&lt;/lastName&gt;&lt;/author&gt;&lt;author&gt;&lt;firstName&gt;Dirk&lt;/firstName&gt;&lt;lastName&gt;Schnabel&lt;/lastName&gt;&lt;/author&gt;&lt;author&gt;&lt;firstName&gt;Jorg&lt;/firstName&gt;&lt;middleNames&gt;T&lt;/middleNames&gt;&lt;lastName&gt;Epplen&lt;/lastName&gt;&lt;/author&gt;&lt;author&gt;&lt;firstName&gt;Alex&lt;/firstName&gt;&lt;lastName&gt;Knisely&lt;/lastName&gt;&lt;/author&gt;&lt;author&gt;&lt;firstName&gt;Andrea&lt;/firstName&gt;&lt;lastName&gt;Superti-Furga&lt;/lastName&gt;&lt;/author&gt;&lt;author&gt;&lt;firstName&gt;James&lt;/firstName&gt;&lt;lastName&gt;McGill&lt;/lastName&gt;&lt;/author&gt;&lt;author&gt;&lt;firstName&gt;Marco&lt;/firstName&gt;&lt;lastName&gt;Filippone&lt;/lastName&gt;&lt;/author&gt;&lt;author&gt;&lt;firstName&gt;Alan&lt;/firstName&gt;&lt;middleNames&gt;R&lt;/middleNames&gt;&lt;lastName&gt;Sinaiko&lt;/lastName&gt;&lt;/author&gt;&lt;author&gt;&lt;firstName&gt;Hillary&lt;/firstName&gt;&lt;lastName&gt;Vallance&lt;/lastName&gt;&lt;/author&gt;&lt;author&gt;&lt;firstName&gt;Bernd&lt;/firstName&gt;&lt;lastName&gt;Hinrichs&lt;/lastName&gt;&lt;/author&gt;&lt;author&gt;&lt;firstName&gt;Wendy&lt;/firstName&gt;&lt;lastName&gt;Smith&lt;/lastName&gt;&lt;/author&gt;&lt;author&gt;&lt;firstName&gt;Merry&lt;/firstName&gt;&lt;lastName&gt;Ferre&lt;/lastName&gt;&lt;/author&gt;&lt;author&gt;&lt;firstName&gt;Robert&lt;/firstName&gt;&lt;lastName&gt;Terkeltaub&lt;/lastName&gt;&lt;/author&gt;&lt;author&gt;&lt;firstName&gt;Peter&lt;/firstName&gt;&lt;lastName&gt;Nurnberg&lt;/lastName&gt;&lt;/author&gt;&lt;/authors&gt;&lt;/publication&gt;&lt;publication&gt;&lt;volume&gt;25&lt;/volume&gt;&lt;publication_date&gt;99200501001200000000220000&lt;/publication_date&gt;&lt;number&gt;1&lt;/number&gt;&lt;doi&gt;10.1002/humu.9297&lt;/doi&gt;&lt;institution&gt;Gene Mapping Center, Max-Delbruck-Center for Molecular Medicine, Berlin-Buch, Germany.&lt;/institution&gt;&lt;title&gt;The mutational spectrum of ENPP1 as arising after the analysis of 23 unrelated patients with generalized arterial calcification of infancy (GACI).&lt;/title&gt;&lt;uuid&gt;BF3BA503-E82B-4371-829F-CDEE97D1FF22&lt;/uuid&gt;&lt;subtype&gt;400&lt;/subtype&gt;&lt;startpage&gt;98&lt;/startpage&gt;&lt;type&gt;400&lt;/type&gt;&lt;url&gt;http://eutils.ncbi.nlm.nih.gov/entrez/eutils/elink.fcgi?dbfrom=pubmed&amp;amp;id=15605415&amp;amp;retmode=ref&amp;amp;cmd=prlinks&lt;/url&gt;&lt;bundle&gt;&lt;publication&gt;&lt;title&gt;Human mutation&lt;/title&gt;&lt;type&gt;-100&lt;/type&gt;&lt;subtype&gt;-100&lt;/subtype&gt;&lt;uuid&gt;8498472E-1597-439E-BC0A-9C5446C0245F&lt;/uuid&gt;&lt;/publication&gt;&lt;/bundle&gt;&lt;authors&gt;&lt;author&gt;&lt;firstName&gt;Nico&lt;/firstName&gt;&lt;lastName&gt;Ruf&lt;/lastName&gt;&lt;/author&gt;&lt;author&gt;&lt;firstName&gt;Birgit&lt;/firstName&gt;&lt;lastName&gt;Uhlenberg&lt;/lastName&gt;&lt;/author&gt;&lt;author&gt;&lt;firstName&gt;Robert&lt;/firstName&gt;&lt;lastName&gt;Terkeltaub&lt;/lastName&gt;&lt;/author&gt;&lt;author&gt;&lt;firstName&gt;Peter&lt;/firstName&gt;&lt;lastName&gt;Nurnberg&lt;/lastName&gt;&lt;/author&gt;&lt;author&gt;&lt;firstName&gt;Frank&lt;/firstName&gt;&lt;lastName&gt;Rutsch&lt;/lastName&gt;&lt;/author&gt;&lt;/authors&gt;&lt;/publication&gt;&lt;/publications&gt;&lt;cites&gt;&lt;/cites&gt;&lt;/citation&gt;</w:instrText>
      </w:r>
      <w:r w:rsidR="003A38B0" w:rsidRPr="003624BC">
        <w:rPr>
          <w:rFonts w:ascii="Book Antiqua" w:hAnsi="Book Antiqua"/>
          <w:sz w:val="24"/>
          <w:szCs w:val="24"/>
          <w:vertAlign w:val="superscript"/>
          <w:lang w:val="en-US"/>
        </w:rPr>
        <w:fldChar w:fldCharType="separate"/>
      </w:r>
      <w:r w:rsidR="00F23A87" w:rsidRPr="003624BC">
        <w:rPr>
          <w:rFonts w:ascii="Book Antiqua" w:eastAsiaTheme="minorEastAsia" w:hAnsi="Book Antiqua" w:cs="Book Antiqua"/>
          <w:sz w:val="24"/>
          <w:szCs w:val="24"/>
          <w:vertAlign w:val="superscript"/>
          <w:lang w:val="en-US"/>
        </w:rPr>
        <w:t>[49,71,81,82]</w:t>
      </w:r>
      <w:r w:rsidR="003A38B0" w:rsidRPr="003624BC">
        <w:rPr>
          <w:rFonts w:ascii="Book Antiqua" w:hAnsi="Book Antiqua"/>
          <w:sz w:val="24"/>
          <w:szCs w:val="24"/>
          <w:vertAlign w:val="superscript"/>
          <w:lang w:val="en-US"/>
        </w:rPr>
        <w:fldChar w:fldCharType="end"/>
      </w:r>
      <w:r w:rsidRPr="003624BC">
        <w:rPr>
          <w:rFonts w:ascii="Book Antiqua" w:hAnsi="Book Antiqua"/>
          <w:sz w:val="24"/>
          <w:szCs w:val="24"/>
          <w:lang w:val="en-US"/>
        </w:rPr>
        <w:t>.</w:t>
      </w:r>
      <w:r w:rsidR="0009157E" w:rsidRPr="003624BC">
        <w:rPr>
          <w:rFonts w:ascii="Book Antiqua" w:hAnsi="Book Antiqua"/>
          <w:sz w:val="24"/>
          <w:szCs w:val="24"/>
          <w:lang w:val="en-US"/>
        </w:rPr>
        <w:t xml:space="preserve"> </w:t>
      </w:r>
      <w:r w:rsidRPr="003624BC">
        <w:rPr>
          <w:rFonts w:ascii="Book Antiqua" w:hAnsi="Book Antiqua"/>
          <w:sz w:val="24"/>
          <w:szCs w:val="24"/>
          <w:lang w:val="en-US"/>
        </w:rPr>
        <w:t xml:space="preserve">When no mutations can be found in </w:t>
      </w:r>
      <w:r w:rsidRPr="003624BC">
        <w:rPr>
          <w:rFonts w:ascii="Book Antiqua" w:hAnsi="Book Antiqua"/>
          <w:i/>
          <w:sz w:val="24"/>
          <w:szCs w:val="24"/>
          <w:lang w:val="en-US"/>
        </w:rPr>
        <w:t>ENPP1</w:t>
      </w:r>
      <w:r w:rsidRPr="003624BC">
        <w:rPr>
          <w:rFonts w:ascii="Book Antiqua" w:hAnsi="Book Antiqua"/>
          <w:sz w:val="24"/>
          <w:szCs w:val="24"/>
          <w:lang w:val="en-US"/>
        </w:rPr>
        <w:t xml:space="preserve">, </w:t>
      </w:r>
      <w:r w:rsidRPr="003624BC">
        <w:rPr>
          <w:rFonts w:ascii="Book Antiqua" w:hAnsi="Book Antiqua"/>
          <w:i/>
          <w:sz w:val="24"/>
          <w:szCs w:val="24"/>
          <w:lang w:val="en-US"/>
        </w:rPr>
        <w:t>ABCC6</w:t>
      </w:r>
      <w:r w:rsidRPr="003624BC">
        <w:rPr>
          <w:rFonts w:ascii="Book Antiqua" w:hAnsi="Book Antiqua"/>
          <w:sz w:val="24"/>
          <w:szCs w:val="24"/>
          <w:lang w:val="en-US"/>
        </w:rPr>
        <w:t xml:space="preserve"> sequencing should be performed, due to an overlap in the phenotypes of both diseases</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6C9B58A-E97B-452B-9AB8-E7DBBB89D8BD&lt;/uuid&gt;&lt;priority&gt;119&lt;/priority&gt;&lt;publications&gt;&lt;publication&gt;&lt;uuid&gt;18B7D133-9634-40E3-AA97-7B4F11704EA6&lt;/uuid&gt;&lt;volume&gt;166&lt;/volume&gt;&lt;doi&gt;10.1111/j.1365-2133.2012.10811.x&lt;/doi&gt;&lt;startpage&gt;1107&lt;/startpage&gt;&lt;publication_date&gt;99201205001200000000220000&lt;/publication_date&gt;&lt;url&gt;http://eutils.ncbi.nlm.nih.gov/entrez/eutils/elink.fcgi?dbfrom=pubmed&amp;amp;id=22229486&amp;amp;retmode=ref&amp;amp;cmd=prlinks&lt;/url&gt;&lt;type&gt;400&lt;/type&gt;&lt;title&gt;Cutaneous features of pseudoxanthoma elasticum in a patient with generalized arterial calcification of infancy due to a homozygous missense mutation in the ENPP1 gene.&lt;/title&gt;&lt;location&gt;&amp;lt;html&amp;gt;&amp;lt;head&amp;gt;&amp;lt;meta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Dermatology and Cutaneous Biology, Thomas Jefferson University, Philadelphia, PA 19107, USA.&lt;/institution&gt;&lt;number&gt;5&lt;/number&gt;&lt;subtype&gt;400&lt;/subtype&gt;&lt;endpage&gt;1111&lt;/endpage&gt;&lt;bundle&gt;&lt;publication&gt;&lt;title&gt;The British journal of dermatology&lt;/title&gt;&lt;type&gt;-100&lt;/type&gt;&lt;subtype&gt;-100&lt;/subtype&gt;&lt;uuid&gt;C4173B52-1B64-4160-B146-F4FC875C29FC&lt;/uuid&gt;&lt;/publication&gt;&lt;/bundle&gt;&lt;authors&gt;&lt;author&gt;&lt;firstName&gt;Q&lt;/firstName&gt;&lt;lastName&gt;Li&lt;/lastName&gt;&lt;/author&gt;&lt;author&gt;&lt;firstName&gt;W&lt;/firstName&gt;&lt;lastName&gt;Schumacher&lt;/lastName&gt;&lt;/author&gt;&lt;author&gt;&lt;firstName&gt;D&lt;/firstName&gt;&lt;lastName&gt;Jablonski&lt;/lastName&gt;&lt;/author&gt;&lt;author&gt;&lt;firstName&gt;D&lt;/firstName&gt;&lt;lastName&gt;Siegel&lt;/lastName&gt;&lt;/author&gt;&lt;author&gt;&lt;firstName&gt;J&lt;/firstName&gt;&lt;lastName&gt;Uitto&lt;/lastName&gt;&lt;/author&gt;&lt;/authors&gt;&lt;/publication&gt;&lt;publication&gt;&lt;uuid&gt;348CF0F3-FAC4-4256-B51E-A80ABAE52BC4&lt;/uuid&gt;&lt;volume&gt;152A&lt;/volume&gt;&lt;doi&gt;10.1002/ajmg.a.33162&lt;/doi&gt;&lt;startpage&gt;118&lt;/startpage&gt;&lt;publication_date&gt;99201001001200000000220000&lt;/publication_date&gt;&lt;url&gt;http://eutils.ncbi.nlm.nih.gov/entrez/eutils/elink.fcgi?dbfrom=pubmed&amp;amp;id=20034067&amp;amp;retmode=ref&amp;amp;cmd=prlinks&lt;/url&gt;&lt;type&gt;400&lt;/type&gt;&lt;title&gt;An unusual severe vascular case of pseudoxanthoma elasticum presenting as generalized arterial calcification of infancy.&lt;/title&gt;&lt;location&gt;&amp;lt;html&amp;gt;&amp;lt;head&amp;gt;&amp;lt;meta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Dermatology, Angers University Hospital, Angers, France.&lt;/institution&gt;&lt;number&gt;1&lt;/number&gt;&lt;subtype&gt;400&lt;/subtype&gt;&lt;endpage&gt;123&lt;/endpage&gt;&lt;bundle&gt;&lt;publication&gt;&lt;title&gt;American journal of medical genetics. Part A&lt;/title&gt;&lt;type&gt;-100&lt;/type&gt;&lt;subtype&gt;-100&lt;/subtype&gt;&lt;uuid&gt;6361EB79-FBFC-4A06-AF3E-9E52F2287529&lt;/uuid&gt;&lt;/publication&gt;&lt;/bundle&gt;&lt;authors&gt;&lt;author&gt;&lt;nonDroppingParticle&gt;Le&lt;/nonDroppingParticle&gt;&lt;firstName&gt;G&lt;/firstName&gt;&lt;lastName&gt;Boulanger&lt;/lastName&gt;&lt;/author&gt;&lt;author&gt;&lt;firstName&gt;C&lt;/firstName&gt;&lt;lastName&gt;Labreze&lt;/lastName&gt;&lt;/author&gt;&lt;author&gt;&lt;firstName&gt;A&lt;/firstName&gt;&lt;lastName&gt;Croue&lt;/lastName&gt;&lt;/author&gt;&lt;author&gt;&lt;firstName&gt;L&lt;/firstName&gt;&lt;middleNames&gt;J&lt;/middleNames&gt;&lt;lastName&gt;Schurgers&lt;/lastName&gt;&lt;/author&gt;&lt;author&gt;&lt;firstName&gt;N&lt;/firstName&gt;&lt;lastName&gt;Chassaing&lt;/lastName&gt;&lt;/author&gt;&lt;author&gt;&lt;firstName&gt;T&lt;/firstName&gt;&lt;lastName&gt;Wittkampf&lt;/lastName&gt;&lt;/author&gt;&lt;author&gt;&lt;firstName&gt;F&lt;/firstName&gt;&lt;lastName&gt;Rutsch&lt;/lastName&gt;&lt;/author&gt;&lt;author&gt;&lt;firstName&gt;L&lt;/firstName&gt;&lt;lastName&gt;Martin&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[70,73]</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w:t>
      </w:r>
      <w:r w:rsidR="00AB1369" w:rsidRPr="003624BC">
        <w:rPr>
          <w:rFonts w:ascii="Book Antiqua" w:hAnsi="Book Antiqua"/>
          <w:sz w:val="24"/>
          <w:szCs w:val="24"/>
          <w:lang w:val="en-US"/>
        </w:rPr>
        <w:t xml:space="preserve"> A</w:t>
      </w:r>
      <w:r w:rsidRPr="003624BC">
        <w:rPr>
          <w:rFonts w:ascii="Book Antiqua" w:hAnsi="Book Antiqua"/>
          <w:sz w:val="24"/>
          <w:szCs w:val="24"/>
          <w:lang w:val="en-US"/>
        </w:rPr>
        <w:t xml:space="preserve">n arterial biopsy shows fragmentation in the </w:t>
      </w:r>
      <w:r w:rsidR="00AB1369" w:rsidRPr="003624BC">
        <w:rPr>
          <w:rFonts w:ascii="Book Antiqua" w:hAnsi="Book Antiqua"/>
          <w:sz w:val="24"/>
          <w:szCs w:val="24"/>
          <w:lang w:val="en-US"/>
        </w:rPr>
        <w:t xml:space="preserve">integral elastic </w:t>
      </w:r>
      <w:r w:rsidRPr="003624BC">
        <w:rPr>
          <w:rFonts w:ascii="Book Antiqua" w:hAnsi="Book Antiqua"/>
          <w:sz w:val="24"/>
          <w:szCs w:val="24"/>
          <w:lang w:val="en-US"/>
        </w:rPr>
        <w:t>lamina</w:t>
      </w:r>
      <w:r w:rsidR="00AB1369" w:rsidRPr="003624BC">
        <w:rPr>
          <w:rFonts w:ascii="Book Antiqua" w:hAnsi="Book Antiqua"/>
          <w:sz w:val="24"/>
          <w:szCs w:val="24"/>
          <w:lang w:val="en-US"/>
        </w:rPr>
        <w:t xml:space="preserve"> </w:t>
      </w:r>
      <w:r w:rsidRPr="003624BC">
        <w:rPr>
          <w:rFonts w:ascii="Book Antiqua" w:hAnsi="Book Antiqua"/>
          <w:sz w:val="24"/>
          <w:szCs w:val="24"/>
          <w:lang w:val="en-US"/>
        </w:rPr>
        <w:t xml:space="preserve">with calcium deposition and fibrointimal hyperplasia causing luminal narrowing, which can occur in </w:t>
      </w:r>
      <w:r w:rsidR="00902EE4" w:rsidRPr="003624BC">
        <w:rPr>
          <w:rFonts w:ascii="Book Antiqua" w:hAnsi="Book Antiqua"/>
          <w:sz w:val="24"/>
          <w:szCs w:val="24"/>
          <w:lang w:val="en-US"/>
        </w:rPr>
        <w:t>places devoid of mineralization</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2794F5AA-B742-4C8A-AA78-944E1DD19D98&lt;/uuid&gt;&lt;priority&gt;162&lt;/priority&gt;&lt;publications&gt;&lt;publication&gt;&lt;volume&gt;10&lt;/volume&gt;&lt;publication_date&gt;99197500001200000000200000&lt;/publication_date&gt;&lt;startpage&gt;393&lt;/startpage&gt;&lt;title&gt;Idiopathic arterial calcification of infancy: a clinicopathologic study.&lt;/title&gt;&lt;uuid&gt;DC58B558-F307-49F2-9F51-8A4F42D1E218&lt;/uuid&gt;&lt;subtype&gt;400&lt;/subtype&gt;&lt;endpage&gt;417&lt;/endpage&gt;&lt;type&gt;400&lt;/type&gt;&lt;url&gt;http://eutils.ncbi.nlm.nih.gov/entrez/eutils/elink.fcgi?dbfrom=pubmed&amp;amp;id=1101174&amp;amp;retmode=ref&amp;amp;cmd=prlinks&lt;/url&gt;&lt;bundle&gt;&lt;publication&gt;&lt;title&gt;Pathology annual&lt;/title&gt;&lt;type&gt;-100&lt;/type&gt;&lt;subtype&gt;-100&lt;/subtype&gt;&lt;uuid&gt;25278097-654D-456B-83EE-BDA322C31C5B&lt;/uuid&gt;&lt;/publication&gt;&lt;/bundle&gt;&lt;authors&gt;&lt;author&gt;&lt;firstName&gt;J&lt;/firstName&gt;&lt;middleNames&gt;J&lt;/middleNames&gt;&lt;lastName&gt;Moran&lt;/lastName&gt;&lt;/author&gt;&lt;/authors&gt;&lt;/publication&gt;&lt;publication&gt;&lt;volume&gt;26&lt;/volume&gt;&lt;publication_date&gt;99197009001200000000220000&lt;/publication_date&gt;&lt;number&gt;3&lt;/number&gt;&lt;startpage&gt;305&lt;/startpage&gt;&lt;title&gt;Idiopathic infantile arterial calcification--a misnomer?&lt;/title&gt;&lt;uuid&gt;AE2336DD-5425-4D79-88A8-384379674382&lt;/uuid&gt;&lt;subtype&gt;400&lt;/subtype&gt;&lt;endpage&gt;309&lt;/endpage&gt;&lt;type&gt;400&lt;/type&gt;&lt;url&gt;http://eutils.ncbi.nlm.nih.gov/entrez/eutils/elink.fcgi?dbfrom=pubmed&amp;amp;id=4196111&amp;amp;retmode=ref&amp;amp;cmd=prlinks&lt;/url&gt;&lt;bundle&gt;&lt;publication&gt;&lt;title&gt;The American journal of cardiology&lt;/title&gt;&lt;type&gt;-100&lt;/type&gt;&lt;subtype&gt;-100&lt;/subtype&gt;&lt;uuid&gt;5E7AEF33-6909-4488-9A8A-9D7BDF6518EC&lt;/uuid&gt;&lt;/publication&gt;&lt;/bundle&gt;&lt;authors&gt;&lt;author&gt;&lt;firstName&gt;C&lt;/firstName&gt;&lt;middleNames&gt;L&lt;/middleNames&gt;&lt;lastName&gt;Witzleben&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[72,83]</w:t>
      </w:r>
      <w:r w:rsidR="00660004" w:rsidRPr="003624BC">
        <w:rPr>
          <w:rFonts w:ascii="Book Antiqua" w:hAnsi="Book Antiqua"/>
          <w:sz w:val="24"/>
          <w:szCs w:val="24"/>
          <w:lang w:val="en-US"/>
        </w:rPr>
        <w:fldChar w:fldCharType="end"/>
      </w:r>
      <w:r w:rsidR="00516006" w:rsidRPr="003624BC">
        <w:rPr>
          <w:rFonts w:ascii="Book Antiqua" w:hAnsi="Book Antiqua"/>
          <w:sz w:val="24"/>
          <w:szCs w:val="24"/>
          <w:lang w:val="en-US"/>
        </w:rPr>
        <w:t>. Conversel</w:t>
      </w:r>
      <w:r w:rsidRPr="003624BC">
        <w:rPr>
          <w:rFonts w:ascii="Book Antiqua" w:hAnsi="Book Antiqua"/>
          <w:sz w:val="24"/>
          <w:szCs w:val="24"/>
          <w:lang w:val="en-US"/>
        </w:rPr>
        <w:t xml:space="preserve">y, mineralization can </w:t>
      </w:r>
      <w:r w:rsidR="00902EE4" w:rsidRPr="003624BC">
        <w:rPr>
          <w:rFonts w:ascii="Book Antiqua" w:hAnsi="Book Antiqua"/>
          <w:sz w:val="24"/>
          <w:szCs w:val="24"/>
          <w:lang w:val="en-US"/>
        </w:rPr>
        <w:t>occur without luminal narrowing</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E0D8EF4-2640-4BFE-8D1A-176D1D163931&lt;/uuid&gt;&lt;priority&gt;163&lt;/priority&gt;&lt;publications&gt;&lt;publication&gt;&lt;volume&gt;2&lt;/volume&gt;&lt;publication_date&gt;99197811001200000000220000&lt;/publication_date&gt;&lt;number&gt;6&lt;/number&gt;&lt;startpage&gt;423&lt;/startpage&gt;&lt;title&gt;Idiopathic arterial calcification in infancy.&lt;/title&gt;&lt;uuid&gt;73E0A5DB-8154-422C-8527-B7205F5D74C4&lt;/uuid&gt;&lt;subtype&gt;400&lt;/subtype&gt;&lt;endpage&gt;432&lt;/endpage&gt;&lt;type&gt;400&lt;/type&gt;&lt;url&gt;http://eutils.ncbi.nlm.nih.gov/entrez/eutils/elink.fcgi?dbfrom=pubmed&amp;amp;id=730123&amp;amp;retmode=ref&amp;amp;cmd=prlinks&lt;/url&gt;&lt;bundle&gt;&lt;publication&gt;&lt;title&gt;Histopathology&lt;/title&gt;&lt;type&gt;-100&lt;/type&gt;&lt;subtype&gt;-100&lt;/subtype&gt;&lt;uuid&gt;A0B507F5-387F-43B9-8175-6BBB65FA2CD4&lt;/uuid&gt;&lt;/publication&gt;&lt;/bundle&gt;&lt;authors&gt;&lt;author&gt;&lt;firstName&gt;R&lt;/firstName&gt;&lt;lastName&gt;Morton&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[84]</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Apart from calcium, the depositions also contain iron and mucopolysa</w:t>
      </w:r>
      <w:r w:rsidR="00AB1369" w:rsidRPr="003624BC">
        <w:rPr>
          <w:rFonts w:ascii="Book Antiqua" w:hAnsi="Book Antiqua"/>
          <w:sz w:val="24"/>
          <w:szCs w:val="24"/>
          <w:lang w:val="en-US"/>
        </w:rPr>
        <w:t>c</w:t>
      </w:r>
      <w:r w:rsidRPr="003624BC">
        <w:rPr>
          <w:rFonts w:ascii="Book Antiqua" w:hAnsi="Book Antiqua"/>
          <w:sz w:val="24"/>
          <w:szCs w:val="24"/>
          <w:lang w:val="en-US"/>
        </w:rPr>
        <w:t>charide</w:t>
      </w:r>
      <w:r w:rsidR="00902EE4" w:rsidRPr="003624BC">
        <w:rPr>
          <w:rFonts w:ascii="Book Antiqua" w:hAnsi="Book Antiqua"/>
          <w:sz w:val="24"/>
          <w:szCs w:val="24"/>
          <w:lang w:val="en-US"/>
        </w:rPr>
        <w:t>s</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671F73EA-7C9F-46B5-B2F2-7ED860AF0D67&lt;/uuid&gt;&lt;priority&gt;122&lt;/priority&gt;&lt;publications&gt;&lt;publication&gt;&lt;volume&gt;2&lt;/volume&gt;&lt;publication_date&gt;99197811001200000000220000&lt;/publication_date&gt;&lt;number&gt;6&lt;/number&gt;&lt;startpage&gt;423&lt;/startpage&gt;&lt;title&gt;Idiopathic arterial calcification in infancy.&lt;/title&gt;&lt;uuid&gt;73E0A5DB-8154-422C-8527-B7205F5D74C4&lt;/uuid&gt;&lt;subtype&gt;400&lt;/subtype&gt;&lt;endpage&gt;432&lt;/endpage&gt;&lt;type&gt;400&lt;/type&gt;&lt;url&gt;http://eutils.ncbi.nlm.nih.gov/entrez/eutils/elink.fcgi?dbfrom=pubmed&amp;amp;id=730123&amp;amp;retmode=ref&amp;amp;cmd=prlinks&lt;/url&gt;&lt;bundle&gt;&lt;publication&gt;&lt;title&gt;Histopathology&lt;/title&gt;&lt;type&gt;-100&lt;/type&gt;&lt;subtype&gt;-100&lt;/subtype&gt;&lt;uuid&gt;A0B507F5-387F-43B9-8175-6BBB65FA2CD4&lt;/uuid&gt;&lt;/publication&gt;&lt;/bundle&gt;&lt;authors&gt;&lt;author&gt;&lt;firstName&gt;R&lt;/firstName&gt;&lt;lastName&gt;Morton&lt;/lastName&gt;&lt;/author&gt;&lt;/authors&gt;&lt;/publication&gt;&lt;publication&gt;&lt;uuid&gt;8BC02B8B-A46D-45D7-A292-6ED31431AE72&lt;/uuid&gt;&lt;volume&gt;29&lt;/volume&gt;&lt;doi&gt;10.3109/15513815.2010.505625&lt;/doi&gt;&lt;startpage&gt;413&lt;/startpage&gt;&lt;publication_date&gt;99201000001200000000200000&lt;/publication_date&gt;&lt;url&gt;http://eutils.ncbi.nlm.nih.gov/entrez/eutils/elink.fcgi?dbfrom=pubmed&amp;amp;id=21043566&amp;amp;retmode=ref&amp;amp;cmd=prlinks&lt;/url&gt;&lt;type&gt;400&lt;/type&gt;&lt;title&gt;Idiopathic infantile arterial calcification with thrombotic microangiopathy--a unique case.&lt;/title&gt;&lt;institution&gt;Department of Obstetrics &amp;amp; Gynecology, Sri Dharmasthala Manjunatheshwara College of Medical Sciences and Teaching Hospital, Dharwad, India.&lt;/institution&gt;&lt;number&gt;6&lt;/number&gt;&lt;subtype&gt;400&lt;/subtype&gt;&lt;endpage&gt;418&lt;/endpage&gt;&lt;bundle&gt;&lt;publication&gt;&lt;title&gt;Fetal and pediatric pathology&lt;/title&gt;&lt;type&gt;-100&lt;/type&gt;&lt;subtype&gt;-100&lt;/subtype&gt;&lt;uuid&gt;B37A3433-3116-43C2-A41B-708766031A90&lt;/uuid&gt;&lt;/publication&gt;&lt;/bundle&gt;&lt;authors&gt;&lt;author&gt;&lt;firstName&gt;Hephzibah&lt;/firstName&gt;&lt;lastName&gt;Rani&lt;/lastName&gt;&lt;/author&gt;&lt;author&gt;&lt;firstName&gt;Ravikala&lt;/firstName&gt;&lt;lastName&gt;Rao&lt;/lastName&gt;&lt;/author&gt;&lt;author&gt;&lt;firstName&gt;Usha&lt;/firstName&gt;&lt;lastName&gt;Rao&lt;/lastName&gt;&lt;/author&gt;&lt;author&gt;&lt;firstName&gt;Udupi&lt;/firstName&gt;&lt;lastName&gt;Dinesh&lt;/lastName&gt;&lt;/author&gt;&lt;author&gt;&lt;firstName&gt;Batchu&lt;/firstName&gt;&lt;lastName&gt;Ramamurthy&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[84,85]</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The lesions are surr</w:t>
      </w:r>
      <w:r w:rsidR="00902EE4" w:rsidRPr="003624BC">
        <w:rPr>
          <w:rFonts w:ascii="Book Antiqua" w:hAnsi="Book Antiqua"/>
          <w:sz w:val="24"/>
          <w:szCs w:val="24"/>
          <w:lang w:val="en-US"/>
        </w:rPr>
        <w:t>ounded by a giant cell reaction</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838735C9-D501-4C40-B671-6BA28688D47A&lt;/uuid&gt;&lt;priority&gt;166&lt;/priority&gt;&lt;publications&gt;&lt;publication&gt;&lt;uuid&gt;FC4CF35F-4977-4083-9842-752F993F0CD9&lt;/uuid&gt;&lt;volume&gt;10&lt;/volume&gt;&lt;doi&gt;10.1111/j.1399-3046.2005.00414.x&lt;/doi&gt;&lt;startpage&gt;225&lt;/startpage&gt;&lt;publication_date&gt;99200603001200000000220000&lt;/publication_date&gt;&lt;url&gt;http://eutils.ncbi.nlm.nih.gov/entrez/eutils/elink.fcgi?dbfrom=pubmed&amp;amp;id=16573612&amp;amp;retmode=ref&amp;amp;cmd=prlinks&lt;/url&gt;&lt;type&gt;400&lt;/type&gt;&lt;title&gt;Idiopathic infantile arterial calcification: two case reports, a review of the literature and a role for cardiac transplantation.&lt;/title&gt;&lt;institution&gt;Division of Cardiology, The Children's Hospital of Philadelphia, University of Pennsylvania School of Medicine, Philadelphia, PA 19104, USA. glatz@email.chop.edu&lt;/institution&gt;&lt;number&gt;2&lt;/number&gt;&lt;subtype&gt;400&lt;/subtype&gt;&lt;endpage&gt;233&lt;/endpage&gt;&lt;bundle&gt;&lt;publication&gt;&lt;title&gt;Pediatric transplantation&lt;/title&gt;&lt;type&gt;-100&lt;/type&gt;&lt;subtype&gt;-100&lt;/subtype&gt;&lt;uuid&gt;10932173-71FF-43B2-8AE2-9B2321665860&lt;/uuid&gt;&lt;/publication&gt;&lt;/bundle&gt;&lt;authors&gt;&lt;author&gt;&lt;firstName&gt;Andrew&lt;/firstName&gt;&lt;middleNames&gt;C&lt;/middleNames&gt;&lt;lastName&gt;Glatz&lt;/lastName&gt;&lt;/author&gt;&lt;author&gt;&lt;firstName&gt;Bruce&lt;/firstName&gt;&lt;middleNames&gt;R&lt;/middleNames&gt;&lt;lastName&gt;Pawel&lt;/lastName&gt;&lt;/author&gt;&lt;author&gt;&lt;firstName&gt;Daphne&lt;/firstName&gt;&lt;middleNames&gt;T&lt;/middleNames&gt;&lt;lastName&gt;Hsu&lt;/lastName&gt;&lt;/author&gt;&lt;author&gt;&lt;firstName&gt;Paul&lt;/firstName&gt;&lt;lastName&gt;Weinberg&lt;/lastName&gt;&lt;/author&gt;&lt;author&gt;&lt;firstName&gt;Maryanne&lt;/firstName&gt;&lt;middleNames&gt;R K&lt;/middleNames&gt;&lt;lastName&gt;Chrisant&lt;/lastName&gt;&lt;/author&gt;&lt;/authors&gt;&lt;/publication&gt;&lt;/publications&gt;&lt;cites&gt;&lt;/cites&gt;&lt;/citation&gt;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[86]</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w:t>
      </w:r>
      <w:r w:rsidRPr="003624BC" w:rsidDel="00681CA5">
        <w:rPr>
          <w:rFonts w:ascii="Book Antiqua" w:hAnsi="Book Antiqua"/>
          <w:sz w:val="24"/>
          <w:szCs w:val="24"/>
          <w:lang w:val="en-US"/>
        </w:rPr>
        <w:t xml:space="preserve"> </w:t>
      </w:r>
    </w:p>
    <w:p w14:paraId="4BE1837D" w14:textId="77777777" w:rsidR="00902EE4" w:rsidRPr="003624BC" w:rsidRDefault="00902EE4" w:rsidP="00905037">
      <w:pPr>
        <w:pStyle w:val="Normaal1"/>
        <w:spacing w:after="0" w:line="360" w:lineRule="auto"/>
        <w:jc w:val="both"/>
        <w:rPr>
          <w:rFonts w:ascii="Book Antiqua" w:eastAsia="宋体" w:hAnsi="Book Antiqua"/>
          <w:i/>
          <w:sz w:val="24"/>
          <w:szCs w:val="24"/>
          <w:lang w:val="en-US" w:eastAsia="zh-CN"/>
        </w:rPr>
      </w:pPr>
    </w:p>
    <w:p w14:paraId="6DFB17BA" w14:textId="423DDBA9" w:rsidR="00327902" w:rsidRPr="003624BC" w:rsidRDefault="00327902" w:rsidP="00905037">
      <w:pPr>
        <w:pStyle w:val="Normaal1"/>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Differential diagnosis</w:t>
      </w:r>
    </w:p>
    <w:p w14:paraId="67FC16E0" w14:textId="28E1D0BC" w:rsidR="00327902" w:rsidRPr="003624BC" w:rsidRDefault="00323EE9" w:rsidP="00905037">
      <w:pPr>
        <w:pStyle w:val="Normaal1"/>
        <w:spacing w:after="0" w:line="360" w:lineRule="auto"/>
        <w:jc w:val="both"/>
        <w:rPr>
          <w:rFonts w:ascii="Book Antiqua" w:hAnsi="Book Antiqua"/>
          <w:iCs/>
          <w:sz w:val="24"/>
          <w:szCs w:val="24"/>
          <w:lang w:val="en-US"/>
        </w:rPr>
      </w:pPr>
      <w:r w:rsidRPr="003624BC">
        <w:rPr>
          <w:rFonts w:ascii="Book Antiqua" w:hAnsi="Book Antiqua"/>
          <w:iCs/>
          <w:sz w:val="24"/>
          <w:szCs w:val="24"/>
          <w:lang w:val="en-US"/>
        </w:rPr>
        <w:t xml:space="preserve">The differential diagnosis of GACI is summarized in </w:t>
      </w:r>
      <w:r w:rsidR="00902EE4" w:rsidRPr="003624BC">
        <w:rPr>
          <w:rFonts w:ascii="Book Antiqua" w:hAnsi="Book Antiqua"/>
          <w:iCs/>
          <w:sz w:val="24"/>
          <w:szCs w:val="24"/>
          <w:lang w:val="en-US"/>
        </w:rPr>
        <w:t xml:space="preserve">Table </w:t>
      </w:r>
      <w:r w:rsidRPr="003624BC">
        <w:rPr>
          <w:rFonts w:ascii="Book Antiqua" w:hAnsi="Book Antiqua"/>
          <w:iCs/>
          <w:sz w:val="24"/>
          <w:szCs w:val="24"/>
          <w:lang w:val="en-US"/>
        </w:rPr>
        <w:t>4.</w:t>
      </w:r>
    </w:p>
    <w:p w14:paraId="0D3AB63B" w14:textId="77777777" w:rsidR="00902EE4" w:rsidRPr="003624BC" w:rsidRDefault="00902EE4" w:rsidP="00905037">
      <w:pPr>
        <w:pStyle w:val="Normaal1"/>
        <w:spacing w:after="0" w:line="360" w:lineRule="auto"/>
        <w:jc w:val="both"/>
        <w:rPr>
          <w:rFonts w:ascii="Book Antiqua" w:eastAsia="宋体" w:hAnsi="Book Antiqua"/>
          <w:i/>
          <w:sz w:val="24"/>
          <w:szCs w:val="24"/>
          <w:lang w:val="en-US" w:eastAsia="zh-CN"/>
        </w:rPr>
      </w:pPr>
    </w:p>
    <w:p w14:paraId="4D068204" w14:textId="77777777" w:rsidR="00327902" w:rsidRPr="003624BC" w:rsidRDefault="00327902" w:rsidP="00905037">
      <w:pPr>
        <w:pStyle w:val="Normaal1"/>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Management</w:t>
      </w:r>
    </w:p>
    <w:p w14:paraId="77240F49" w14:textId="678D9FA1" w:rsidR="00D80ABA" w:rsidRPr="003624BC" w:rsidRDefault="00327902" w:rsidP="00905037">
      <w:pPr>
        <w:pStyle w:val="Normaal1"/>
        <w:spacing w:after="0" w:line="360" w:lineRule="auto"/>
        <w:jc w:val="both"/>
        <w:rPr>
          <w:rFonts w:ascii="Book Antiqua" w:eastAsia="Times New Roman" w:hAnsi="Book Antiqua"/>
          <w:color w:val="auto"/>
          <w:sz w:val="24"/>
          <w:szCs w:val="24"/>
          <w:lang w:val="en-US" w:bidi="x-none"/>
        </w:rPr>
      </w:pPr>
      <w:r w:rsidRPr="003624BC">
        <w:rPr>
          <w:rFonts w:ascii="Book Antiqua" w:hAnsi="Book Antiqua"/>
          <w:sz w:val="24"/>
          <w:szCs w:val="24"/>
          <w:lang w:val="en-US"/>
        </w:rPr>
        <w:t>The treatment options in GACI are limited and rely mostly on the use of bisphosphonates, such as etidronate and pamidronate</w:t>
      </w:r>
      <w:r w:rsidR="00BE651F" w:rsidRPr="003624BC">
        <w:rPr>
          <w:rFonts w:ascii="Book Antiqua" w:hAnsi="Book Antiqua"/>
          <w:sz w:val="24"/>
          <w:szCs w:val="24"/>
          <w:lang w:val="en-US"/>
        </w:rPr>
        <w:t>,</w:t>
      </w:r>
      <w:r w:rsidRPr="003624BC">
        <w:rPr>
          <w:rFonts w:ascii="Book Antiqua" w:hAnsi="Book Antiqua"/>
          <w:sz w:val="24"/>
          <w:szCs w:val="24"/>
          <w:lang w:val="en-US"/>
        </w:rPr>
        <w:t xml:space="preserve"> which are analogs of PPi</w:t>
      </w:r>
      <w:r w:rsidR="00BE651F" w:rsidRPr="003624BC">
        <w:rPr>
          <w:rFonts w:ascii="Book Antiqua" w:hAnsi="Book Antiqua"/>
          <w:sz w:val="24"/>
          <w:szCs w:val="24"/>
          <w:lang w:val="en-US"/>
        </w:rPr>
        <w:t xml:space="preserve">. These bisphosphonates </w:t>
      </w:r>
      <w:r w:rsidRPr="003624BC">
        <w:rPr>
          <w:rFonts w:ascii="Book Antiqua" w:hAnsi="Book Antiqua"/>
          <w:sz w:val="24"/>
          <w:szCs w:val="24"/>
          <w:lang w:val="en-US"/>
        </w:rPr>
        <w:t>possibly act through decreasing bone turnover, inhibiting further growth of mineralized crystals and/or providing an alternative form of PPi that may influence t</w:t>
      </w:r>
      <w:r w:rsidR="00902EE4" w:rsidRPr="003624BC">
        <w:rPr>
          <w:rFonts w:ascii="Book Antiqua" w:hAnsi="Book Antiqua"/>
          <w:sz w:val="24"/>
          <w:szCs w:val="24"/>
          <w:lang w:val="en-US"/>
        </w:rPr>
        <w:t>he regulation of mineralization</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C28CC78-F1C7-4C72-994B-084E5F670BED&lt;/uuid&gt;&lt;priority&gt;168&lt;/priority&gt;&lt;publications&gt;&lt;publication&gt;&lt;uuid&gt;3ADBE8BB-89DE-4AA3-A1B4-26B5EF918544&lt;/uuid&gt;&lt;volume&gt;5&lt;/volume&gt;&lt;doi&gt;10.1038/ncpendmet1067&lt;/doi&gt;&lt;startpage&gt;167&lt;/startpage&gt;&lt;publication_date&gt;99200903001200000000220000&lt;/publication_date&gt;&lt;url&gt;http://eutils.ncbi.nlm.nih.gov/entrez/eutils/elink.fcgi?dbfrom=pubmed&amp;amp;id=19229237&amp;amp;retmode=ref&amp;amp;cmd=prlinks&lt;/url&gt;&lt;type&gt;400&lt;/type&gt;&lt;title&gt;Generalized arterial calcification of infancy: treatment with bisphosphonates.&lt;/title&gt;&lt;institution&gt;Institute of Endocrinology and Diabetes, The Children's Hospital at Westmead, Westmead, Australia. kimr@chw.edu.au&lt;/institution&gt;&lt;number&gt;3&lt;/number&gt;&lt;subtype&gt;400&lt;/subtype&gt;&lt;endpage&gt;172&lt;/endpage&gt;&lt;bundle&gt;&lt;publication&gt;&lt;title&gt;Nature clinical practice. Endocrinology &amp;amp; metabolism&lt;/title&gt;&lt;type&gt;-100&lt;/type&gt;&lt;subtype&gt;-100&lt;/subtype&gt;&lt;uuid&gt;5662DB03-22F0-4CFF-8FBC-CDD738682B4E&lt;/uuid&gt;&lt;/publication&gt;&lt;/bundle&gt;&lt;authors&gt;&lt;author&gt;&lt;firstName&gt;Kim&lt;/firstName&gt;&lt;middleNames&gt;A&lt;/middleNames&gt;&lt;lastName&gt;Ramjan&lt;/lastName&gt;&lt;/author&gt;&lt;author&gt;&lt;firstName&gt;Tony&lt;/firstName&gt;&lt;lastName&gt;Roscioli&lt;/lastName&gt;&lt;/author&gt;&lt;author&gt;&lt;firstName&gt;Frank&lt;/firstName&gt;&lt;lastName&gt;Rutsch&lt;/lastName&gt;&lt;/author&gt;&lt;author&gt;&lt;firstName&gt;David&lt;/firstName&gt;&lt;lastName&gt;Sillence&lt;/lastName&gt;&lt;/author&gt;&lt;author&gt;&lt;firstName&gt;Craig&lt;/firstName&gt;&lt;middleNames&gt;F J&lt;/middleNames&gt;&lt;lastName&gt;Munns&lt;/lastName&gt;&lt;/author&gt;&lt;/authors&gt;&lt;/publication&gt;&lt;/publications&gt;&lt;cites&gt;&lt;/cites&gt;&lt;/citation&gt;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Vascular calcifications have been reported to disappear under bisphosphonate therapy within a variable time period (2,</w:t>
      </w:r>
      <w:r w:rsidR="00902EE4" w:rsidRPr="003624BC">
        <w:rPr>
          <w:rFonts w:ascii="Book Antiqua" w:eastAsia="宋体" w:hAnsi="Book Antiqua"/>
          <w:sz w:val="24"/>
          <w:szCs w:val="24"/>
          <w:lang w:val="en-US" w:eastAsia="zh-CN"/>
        </w:rPr>
        <w:t xml:space="preserve"> </w:t>
      </w:r>
      <w:r w:rsidR="00902EE4" w:rsidRPr="003624BC">
        <w:rPr>
          <w:rFonts w:ascii="Book Antiqua" w:hAnsi="Book Antiqua"/>
          <w:sz w:val="24"/>
          <w:szCs w:val="24"/>
          <w:lang w:val="en-US"/>
        </w:rPr>
        <w:t>5 wk</w:t>
      </w:r>
      <w:r w:rsidRPr="003624BC">
        <w:rPr>
          <w:rFonts w:ascii="Book Antiqua" w:hAnsi="Book Antiqua"/>
          <w:sz w:val="24"/>
          <w:szCs w:val="24"/>
          <w:lang w:val="en-US"/>
        </w:rPr>
        <w:t xml:space="preserve"> to 2 years). Calcifications do not tend to reappear after cessation of the therapy, alth</w:t>
      </w:r>
      <w:r w:rsidR="00902EE4" w:rsidRPr="003624BC">
        <w:rPr>
          <w:rFonts w:ascii="Book Antiqua" w:hAnsi="Book Antiqua"/>
          <w:sz w:val="24"/>
          <w:szCs w:val="24"/>
          <w:lang w:val="en-US"/>
        </w:rPr>
        <w:t>ough arterial stenosis persists</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053BDA19-45DE-47B9-84C6-61AF51EC9C0C&lt;/uuid&gt;&lt;priority&gt;126&lt;/priority&gt;&lt;publications&gt;&lt;publication&gt;&lt;uuid&gt;8FD205FB-BD32-4AC2-A5D3-CE0D860366B0&lt;/uuid&gt;&lt;volume&gt;165&lt;/volume&gt;&lt;doi&gt;10.1007/s00431-006-0146-8&lt;/doi&gt;&lt;startpage&gt;590&lt;/startpage&gt;&lt;publication_date&gt;99200609001200000000220000&lt;/publication_date&gt;&lt;url&gt;http://eutils.ncbi.nlm.nih.gov/entrez/eutils/elink.fcgi?dbfrom=pubmed&amp;amp;id=16649023&amp;amp;retmode=ref&amp;amp;cmd=prlinks&lt;/url&gt;&lt;type&gt;400&lt;/type&gt;&lt;title&gt;Idiopathic infantile arterial calcification: clinical presentation, therapy and long-term follow-up.&lt;/title&gt;&lt;institution&gt;Department of Paediatrics, Erasmus Medical Centre, Sophia Children's Hospital, Dr Molewaterplein 60, 3015 GJ, Rotterdam, The Netherlands. i.vandersluis@erasmusmc.nl&lt;/institution&gt;&lt;number&gt;9&lt;/number&gt;&lt;subtype&gt;400&lt;/subtype&gt;&lt;endpage&gt;593&lt;/endpage&gt;&lt;bundle&gt;&lt;publication&gt;&lt;title&gt;European journal of pediatrics&lt;/title&gt;&lt;type&gt;-100&lt;/type&gt;&lt;subtype&gt;-100&lt;/subtype&gt;&lt;uuid&gt;410A472E-E461-40F4-B109-29F0E9C02775&lt;/uuid&gt;&lt;/publication&gt;&lt;/bundle&gt;&lt;authors&gt;&lt;author&gt;&lt;lastName&gt;Sluis&lt;/lastName&gt;&lt;nonDroppingParticle&gt;van der&lt;/nonDroppingParticle&gt;&lt;firstName&gt;Inge&lt;/firstName&gt;&lt;middleNames&gt;M&lt;/middleNames&gt;&lt;/author&gt;&lt;author&gt;&lt;firstName&gt;Annemieke&lt;/firstName&gt;&lt;middleNames&gt;M&lt;/middleNames&gt;&lt;lastName&gt;Boot&lt;/lastName&gt;&lt;/author&gt;&lt;author&gt;&lt;firstName&gt;Meike&lt;/firstName&gt;&lt;lastName&gt;Vernooij&lt;/lastName&gt;&lt;/author&gt;&lt;author&gt;&lt;firstName&gt;Morteza&lt;/firstName&gt;&lt;lastName&gt;Meradji&lt;/lastName&gt;&lt;/author&gt;&lt;author&gt;&lt;firstName&gt;Andre&lt;/firstName&gt;&lt;middleNames&gt;A&lt;/middleNames&gt;&lt;lastName&gt;Kroon&lt;/lastName&gt;&lt;/author&gt;&lt;/authors&gt;&lt;/publication&gt;&lt;publication&gt;&lt;volume&gt;92&lt;/volume&gt;&lt;publication_date&gt;99197803001200000000220000&lt;/publication_date&gt;&lt;number&gt;3&lt;/number&gt;&lt;startpage&gt;401&lt;/startpage&gt;&lt;title&gt;Idiopathic infantile arterial calcification in siblings: radiologic diagnosis and successful treatment.&lt;/title&gt;&lt;uuid&gt;6DB9B656-B73F-43A1-AE1D-E531EC688AC1&lt;/uuid&gt;&lt;subtype&gt;400&lt;/subtype&gt;&lt;endpage&gt;405&lt;/endpage&gt;&lt;type&gt;400&lt;/type&gt;&lt;url&gt;http://eutils.ncbi.nlm.nih.gov/entrez/eutils/elink.fcgi?dbfrom=pubmed&amp;amp;id=416189&amp;amp;retmode=ref&amp;amp;cmd=prlinks&lt;/url&gt;&lt;bundle&gt;&lt;publication&gt;&lt;title&gt;The Journal of pediatrics&lt;/title&gt;&lt;type&gt;-100&lt;/type&gt;&lt;subtype&gt;-100&lt;/subtype&gt;&lt;uuid&gt;4003855A-5FD0-453B-A5BA-F1611C2C95AD&lt;/uuid&gt;&lt;/publication&gt;&lt;/bundle&gt;&lt;authors&gt;&lt;author&gt;&lt;firstName&gt;M&lt;/firstName&gt;&lt;lastName&gt;Meradji&lt;/lastName&gt;&lt;/author&gt;&lt;author&gt;&lt;lastName&gt;Villeneuve&lt;/lastName&gt;&lt;nonDroppingParticle&gt;de&lt;/nonDroppingParticle&gt;&lt;firstName&gt;V&lt;/firstName&gt;&lt;middleNames&gt;H&lt;/middleNames&gt;&lt;/author&gt;&lt;author&gt;&lt;firstName&gt;J&lt;/firstName&gt;&lt;lastName&gt;Huber&lt;/lastName&gt;&lt;/author&gt;&lt;author&gt;&lt;lastName&gt;Bruijn&lt;/lastName&gt;&lt;nonDroppingParticle&gt;de&lt;/nonDroppingParticle&gt;&lt;firstName&gt;W&lt;/firstName&gt;&lt;middleNames&gt;C&lt;/middleNames&gt;&lt;/author&gt;&lt;author&gt;&lt;firstName&gt;R&lt;/firstName&gt;&lt;middleNames&gt;G&lt;/middleNames&gt;&lt;lastName&gt;Pearse&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[92,93]</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Since prolonged etidronate use in GACI patients has been linked to severe skeletal toxicity, bisphosphonate therapy should be closely monitored and according to some</w:t>
      </w:r>
      <w:r w:rsidR="0035046C" w:rsidRPr="003624BC">
        <w:rPr>
          <w:rFonts w:ascii="Book Antiqua" w:hAnsi="Book Antiqua"/>
          <w:sz w:val="24"/>
          <w:szCs w:val="24"/>
          <w:lang w:val="en-US"/>
        </w:rPr>
        <w:t>,</w:t>
      </w:r>
      <w:r w:rsidRPr="003624BC">
        <w:rPr>
          <w:rFonts w:ascii="Book Antiqua" w:hAnsi="Book Antiqua"/>
          <w:sz w:val="24"/>
          <w:szCs w:val="24"/>
          <w:lang w:val="en-US"/>
        </w:rPr>
        <w:t xml:space="preserve"> should be stopped as soon as the </w:t>
      </w:r>
      <w:r w:rsidR="00902EE4" w:rsidRPr="003624BC">
        <w:rPr>
          <w:rFonts w:ascii="Book Antiqua" w:hAnsi="Book Antiqua"/>
          <w:sz w:val="24"/>
          <w:szCs w:val="24"/>
          <w:lang w:val="en-US"/>
        </w:rPr>
        <w:t>calcifications have disappeared</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8AD3FC0-5711-4614-A593-6BD89EECFC9B&lt;/uuid&gt;&lt;priority&gt;171&lt;/priority&gt;&lt;publications&gt;&lt;publication&gt;&lt;uuid&gt;E7E38AF3-338B-4131-9B9D-6E20D1DDE84F&lt;/uuid&gt;&lt;volume&gt;28&lt;/volume&gt;&lt;doi&gt;10.1002/jbmr.1752&lt;/doi&gt;&lt;startpage&gt;419&lt;/startpage&gt;&lt;publication_date&gt;99201302001200000000220000&lt;/publication_date&gt;&lt;url&gt;http://eutils.ncbi.nlm.nih.gov/entrez/eutils/elink.fcgi?dbfrom=pubmed&amp;amp;id=22972716&amp;amp;retmode=ref&amp;amp;cmd=prlinks&lt;/url&gt;&lt;type&gt;400&lt;/type&gt;&lt;title&gt;Severe skeletal toxicity from protracted etidronate therapy for generalized arterial calcification of infancy.&lt;/title&gt;&lt;institution&gt;Medical Scientist Training Program, Washington University School of Medicine, St. Louis, MO, USA.&lt;/institution&gt;&lt;number&gt;2&lt;/number&gt;&lt;subtype&gt;400&lt;/subtype&gt;&lt;endpage&gt;430&lt;/endpage&gt;&lt;bundle&gt;&lt;publication&gt;&lt;title&gt;Journal of bone and mineral research : the official journal of the American Society for Bone and Mineral Research&lt;/title&gt;&lt;type&gt;-100&lt;/type&gt;&lt;subtype&gt;-100&lt;/subtype&gt;&lt;uuid&gt;940C6B6D-4F12-4CD8-A9B5-0A0AEB76FD16&lt;/uuid&gt;&lt;/publication&gt;&lt;/bundle&gt;&lt;authors&gt;&lt;author&gt;&lt;firstName&gt;Jesse&lt;/firstName&gt;&lt;middleNames&gt;E&lt;/middleNames&gt;&lt;lastName&gt;Otero&lt;/lastName&gt;&lt;/author&gt;&lt;author&gt;&lt;firstName&gt;Gary&lt;/firstName&gt;&lt;middleNames&gt;S&lt;/middleNames&gt;&lt;lastName&gt;Gottesman&lt;/lastName&gt;&lt;/author&gt;&lt;author&gt;&lt;firstName&gt;William&lt;/firstName&gt;&lt;middleNames&gt;H&lt;/middleNames&gt;&lt;lastName&gt;McAlister&lt;/lastName&gt;&lt;/author&gt;&lt;author&gt;&lt;firstName&gt;Steven&lt;/firstName&gt;&lt;lastName&gt;Mumm&lt;/lastName&gt;&lt;/author&gt;&lt;author&gt;&lt;firstName&gt;Katherine&lt;/firstName&gt;&lt;middleNames&gt;L&lt;/middleNames&gt;&lt;lastName&gt;Madson&lt;/lastName&gt;&lt;/author&gt;&lt;author&gt;&lt;firstName&gt;Tina&lt;/firstName&gt;&lt;lastName&gt;Kiffer-Moreira&lt;/lastName&gt;&lt;/author&gt;&lt;author&gt;&lt;firstName&gt;Campbell&lt;/firstName&gt;&lt;lastName&gt;Sheen&lt;/lastName&gt;&lt;/author&gt;&lt;author&gt;&lt;firstName&gt;Jose&lt;/firstName&gt;&lt;middleNames&gt;Luis&lt;/middleNames&gt;&lt;lastName&gt;Millan&lt;/lastName&gt;&lt;/author&gt;&lt;author&gt;&lt;firstName&gt;Karen&lt;/firstName&gt;&lt;middleNames&gt;L&lt;/middleNames&gt;&lt;lastName&gt;Ericson&lt;/lastName&gt;&lt;/author&gt;&lt;author&gt;&lt;firstName&gt;Michael&lt;/firstName&gt;&lt;middleNames&gt;P&lt;/middleNames&gt;&lt;lastName&gt;Whyt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[94]</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Nevertheless, the prognosis of patients remains poor with only few long-term survivors, t</w:t>
      </w:r>
      <w:r w:rsidR="00902EE4" w:rsidRPr="003624BC">
        <w:rPr>
          <w:rFonts w:ascii="Book Antiqua" w:hAnsi="Book Antiqua"/>
          <w:sz w:val="24"/>
          <w:szCs w:val="24"/>
          <w:lang w:val="en-US"/>
        </w:rPr>
        <w:t>he oldest GACI patient being 25</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&lt;citation&gt;&lt;uuid&gt;F6437886-B81D-48C7-A5DD-14570018C0BE&lt;/uuid&gt;&lt;priority&gt;128&lt;/priority&gt;&lt;publications&gt;&lt;publication&gt;&lt;startpage&gt;261&lt;/startpage&gt;&lt;title&gt;Ectopic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F61C88DE-7809-4BC8-ADA6-30A4E61056D3&lt;/uuid&gt;&lt;volume&gt;1&lt;/volume&gt;&lt;doi&gt;10.1161/CIRCGENETICS.108.797704&lt;/doi&gt;&lt;startpage&gt;133&lt;/startpage&gt;&lt;publication_date&gt;99200812001200000000220000&lt;/publication_date&gt;&lt;url&gt;http://eutils.ncbi.nlm.nih.gov/entrez/eutils/elink.fcgi?dbfrom=pubmed&amp;amp;id=20016754&amp;amp;retmode=ref&amp;amp;cmd=prlinks&lt;/url&gt;&lt;type&gt;400&lt;/type&gt;&lt;title&gt;Hypophosphatemia, hyperphosphaturia, and bisphosphonate treatment are associated with survival beyond infancy in generalized arterial calcification of infancy.&lt;/title&gt;&lt;institution&gt;Department of General Pediatrics, University Children's Hospital, Munster, Germany. rutschf@mednet.uni-muenster.de&lt;/institution&gt;&lt;number&gt;2&lt;/number&gt;&lt;subtype&gt;400&lt;/subtype&gt;&lt;endpage&gt;140&lt;/endpage&gt;&lt;bundle&gt;&lt;publication&gt;&lt;title&gt;Circulation. Cardiovascular genetics&lt;/title&gt;&lt;type&gt;-100&lt;/type&gt;&lt;subtype&gt;-100&lt;/subtype&gt;&lt;uuid&gt;D5A78354-CC0F-4953-B2FE-7A6BFD24199E&lt;/uuid&gt;&lt;/publication&gt;&lt;/bundle&gt;&lt;authors&gt;&lt;author&gt;&lt;firstName&gt;Frank&lt;/firstName&gt;&lt;lastName&gt;Rutsch&lt;/lastName&gt;&lt;/author&gt;&lt;author&gt;&lt;firstName&gt;Petra&lt;/firstName&gt;&lt;lastName&gt;Boyer&lt;/lastName&gt;&lt;/author&gt;&lt;author&gt;&lt;firstName&gt;Yvonne&lt;/firstName&gt;&lt;lastName&gt;Nitschke&lt;/lastName&gt;&lt;/author&gt;&lt;author&gt;&lt;firstName&gt;Nico&lt;/firstName&gt;&lt;lastName&gt;Ruf&lt;/lastName&gt;&lt;/author&gt;&lt;author&gt;&lt;firstName&gt;Bettina&lt;/firstName&gt;&lt;lastName&gt;Lorenz-Depierieux&lt;/lastName&gt;&lt;/author&gt;&lt;author&gt;&lt;firstName&gt;Tanja&lt;/firstName&gt;&lt;lastName&gt;Wittkampf&lt;/lastName&gt;&lt;/author&gt;&lt;author&gt;&lt;firstName&gt;Gabriele&lt;/firstName&gt;&lt;lastName&gt;Weissen-Plenz&lt;/lastName&gt;&lt;/author&gt;&lt;author&gt;&lt;firstName&gt;Rudolf-Josef&lt;/firstName&gt;&lt;lastName&gt;Fischer&lt;/lastName&gt;&lt;/author&gt;&lt;author&gt;&lt;firstName&gt;Zulf&lt;/firstName&gt;&lt;lastName&gt;Mughal&lt;/lastName&gt;&lt;/author&gt;&lt;author&gt;&lt;firstName&gt;John&lt;/firstName&gt;&lt;middleNames&gt;W&lt;/middleNames&gt;&lt;lastName&gt;Gregory&lt;/lastName&gt;&lt;/author&gt;&lt;author&gt;&lt;firstName&gt;Justin&lt;/firstName&gt;&lt;middleNames&gt;H&lt;/middleNames&gt;&lt;lastName&gt;Davies&lt;/lastName&gt;&lt;/author&gt;&lt;author&gt;&lt;firstName&gt;Chantal&lt;/firstName&gt;&lt;lastName&gt;Loirat&lt;/lastName&gt;&lt;/author&gt;&lt;author&gt;&lt;firstName&gt;Tim&lt;/firstName&gt;&lt;middleNames&gt;M&lt;/middleNames&gt;&lt;lastName&gt;Strom&lt;/lastName&gt;&lt;/author&gt;&lt;author&gt;&lt;firstName&gt;Dirk&lt;/firstName&gt;&lt;lastName&gt;Schnabel&lt;/lastName&gt;&lt;/author&gt;&lt;author&gt;&lt;firstName&gt;Peter&lt;/firstName&gt;&lt;lastName&gt;Nurnberg&lt;/lastName&gt;&lt;/author&gt;&lt;author&gt;&lt;firstName&gt;Robert&lt;/firstName&gt;&lt;lastName&gt;Terkeltaub&lt;/lastName&gt;&lt;/author&gt;&lt;/authors&gt;&lt;/publication&gt;&lt;publication&gt;&lt;uuid&gt;3F75DAE9-48CD-42DC-BB13-6AB4655F80C4&lt;/uuid&gt;&lt;volume&gt;165&lt;/volume&gt;&lt;doi&gt;10.1007/s00431-005-0035-6&lt;/doi&gt;&lt;startpage&gt;258&lt;/startpage&gt;&lt;publication_date&gt;99200604001200000000220000&lt;/publication_date&gt;&lt;url&gt;http://eutils.ncbi.nlm.nih.gov/entrez/eutils/elink.fcgi?dbfrom=pubmed&amp;amp;id=16315058&amp;amp;retmode=ref&amp;amp;cmd=prlinks&lt;/url&gt;&lt;type&gt;400&lt;/type&gt;&lt;title&gt;Generalized arterial calcification of infancy: two siblings with prolonged survival.&lt;/title&gt;&lt;institution&gt;S.C. di Neonatologia e Terapia Intensiva Neonatale, Istituto per l'Infanzia Burlo Garofolo, Via dell'Istria 65/1-34100, Trieste, Italy.&lt;/institution&gt;&lt;number&gt;4&lt;/number&gt;&lt;subtype&gt;400&lt;/subtype&gt;&lt;endpage&gt;263&lt;/endpage&gt;&lt;bundle&gt;&lt;publication&gt;&lt;title&gt;European journal of pediatrics&lt;/title&gt;&lt;type&gt;-100&lt;/type&gt;&lt;subtype&gt;-100&lt;/subtype&gt;&lt;uuid&gt;410A472E-E461-40F4-B109-29F0E9C02775&lt;/uuid&gt;&lt;/publication&gt;&lt;/bundle&gt;&lt;authors&gt;&lt;author&gt;&lt;firstName&gt;Giovanni&lt;/firstName&gt;&lt;lastName&gt;Ciana&lt;/lastName&gt;&lt;/author&gt;&lt;author&gt;&lt;firstName&gt;Antonella&lt;/firstName&gt;&lt;lastName&gt;Trappan&lt;/lastName&gt;&lt;/author&gt;&lt;author&gt;&lt;firstName&gt;Bruno&lt;/firstName&gt;&lt;lastName&gt;Bembi&lt;/lastName&gt;&lt;/author&gt;&lt;author&gt;&lt;firstName&gt;Alessandra&lt;/firstName&gt;&lt;lastName&gt;Benettoni&lt;/lastName&gt;&lt;/author&gt;&lt;author&gt;&lt;firstName&gt;Giampaolo&lt;/firstName&gt;&lt;lastName&gt;Maso&lt;/lastName&gt;&lt;/author&gt;&lt;author&gt;&lt;firstName&gt;Floriana&lt;/firstName&gt;&lt;lastName&gt;Zennaro&lt;/lastName&gt;&lt;/author&gt;&lt;author&gt;&lt;firstName&gt;Nico&lt;/firstName&gt;&lt;lastName&gt;Ruf&lt;/lastName&gt;&lt;/author&gt;&lt;author&gt;&lt;firstName&gt;Dirk&lt;/firstName&gt;&lt;lastName&gt;Schnabel&lt;/lastName&gt;&lt;/author&gt;&lt;author&gt;&lt;firstName&gt;Frank&lt;/firstName&gt;&lt;lastName&gt;Rutsch&lt;/lastName&gt;&lt;/author&gt;&lt;/authors&gt;&lt;/publication&gt;&lt;publication&gt;&lt;volume&gt;5&lt;/volume&gt;&lt;publication_date&gt;99198404001200000000220000&lt;/publication_date&gt;&lt;number&gt;2&lt;/number&gt;&lt;startpage&gt;119&lt;/startpage&gt;&lt;title&gt;Idiopathic infantile arterial calcification with survival to adult life.&lt;/title&gt;&lt;uuid&gt;68E9C3AF-C49A-4907-B364-8677F463D9DB&lt;/uuid&gt;&lt;subtype&gt;400&lt;/subtype&gt;&lt;endpage&gt;122&lt;/endpage&gt;&lt;type&gt;400&lt;/type&gt;&lt;url&gt;http://eutils.ncbi.nlm.nih.gov/entrez/eutils/elink.fcgi?dbfrom=pubmed&amp;amp;id=6473121&amp;amp;retmode=ref&amp;amp;cmd=prlinks&lt;/url&gt;&lt;bundle&gt;&lt;publication&gt;&lt;title&gt;Pediatric cardiology&lt;/title&gt;&lt;type&gt;-100&lt;/type&gt;&lt;subtype&gt;-100&lt;/subtype&gt;&lt;uuid&gt;5B213282-5021-43EA-BE54-D90C7E692577&lt;/uuid&gt;&lt;/publication&gt;&lt;/bundle&gt;&lt;authors&gt;&lt;author&gt;&lt;firstName&gt;P&lt;/firstName&gt;&lt;middleNames&gt;K&lt;/middleNames&gt;&lt;lastName&gt;Marrott&lt;/lastName&gt;&lt;/author&gt;&lt;author&gt;&lt;firstName&gt;K&lt;/firstName&gt;&lt;middleNames&gt;D&lt;/middleNames&gt;&lt;lastName&gt;Newcombe&lt;/lastName&gt;&lt;/author&gt;&lt;author&gt;&lt;firstName&gt;D&lt;/firstName&gt;&lt;middleNames&gt;M&lt;/middleNames&gt;&lt;lastName&gt;Becroft&lt;/lastName&gt;&lt;/author&gt;&lt;author&gt;&lt;firstName&gt;D&lt;/firstName&gt;&lt;middleNames&gt;H&lt;/middleNames&gt;&lt;lastName&gt;Friedlander&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[1,71,79,95]</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Recently, Towler </w:t>
      </w:r>
      <w:r w:rsidRPr="003624BC">
        <w:rPr>
          <w:rFonts w:ascii="Book Antiqua" w:hAnsi="Book Antiqua"/>
          <w:i/>
          <w:sz w:val="24"/>
          <w:szCs w:val="24"/>
          <w:lang w:val="en-US"/>
        </w:rPr>
        <w:t>et al</w:t>
      </w:r>
      <w:r w:rsidR="008A33C8" w:rsidRPr="003624BC">
        <w:rPr>
          <w:rFonts w:ascii="Book Antiqua" w:hAnsi="Book Antiqua"/>
          <w:sz w:val="24"/>
          <w:szCs w:val="24"/>
          <w:lang w:val="en-US"/>
        </w:rPr>
        <w:fldChar w:fldCharType="begin"/>
      </w:r>
      <w:r w:rsidR="008A33C8" w:rsidRPr="003624BC">
        <w:rPr>
          <w:rFonts w:ascii="Book Antiqua" w:hAnsi="Book Antiqua"/>
          <w:sz w:val="24"/>
          <w:szCs w:val="24"/>
          <w:lang w:val="en-US"/>
        </w:rPr>
        <w:instrText xml:space="preserve"> ADDIN PAPERS2_CITATIONS &lt;citation&gt;&lt;uuid&gt;EE3CEEC7-0D70-4945-9B46-6989E8520E2A&lt;/uuid&gt;&lt;priority&gt;176&lt;/priority&gt;&lt;publications&gt;&lt;publication&gt;&lt;uuid&gt;72738B16-6323-4F2F-B07A-752E7E3BB447&lt;/uuid&gt;&lt;volume&gt;25&lt;/volume&gt;&lt;doi&gt;10.1161/01.ATV.0000158943.79580.9d&lt;/doi&gt;&lt;startpage&gt;651&lt;/startpage&gt;&lt;publication_date&gt;99200504001200000000220000&lt;/publication_date&gt;&lt;url&gt;http://atvb.ahajournals.org/cgi/doi/10.1161/01.ATV.0000158943.79580.9d&lt;/url&gt;&lt;type&gt;400&lt;/type&gt;&lt;title&gt;Inorganic pyrophosphate: a paracrine regulator of vascular calcification and smooth muscle phenotype.&lt;/title&gt;&lt;publisher&gt;Lippincott Williams &amp;amp; Wilkins&lt;/publisher&gt;&lt;number&gt;4&lt;/number&gt;&lt;subtype&gt;400&lt;/subtype&gt;&lt;endpage&gt;654&lt;/endpage&gt;&lt;bundle&gt;&lt;publication&gt;&lt;title&gt;Arteriosclerosis, thrombosis, and vascular biology&lt;/title&gt;&lt;type&gt;-100&lt;/type&gt;&lt;subtype&gt;-100&lt;/subtype&gt;&lt;uuid&gt;87DF5A1A-F84E-4C9F-86AE-04E14671DCA5&lt;/uuid&gt;&lt;/publication&gt;&lt;/bundle&gt;&lt;authors&gt;&lt;author&gt;&lt;firstName&gt;Dwight&lt;/firstName&gt;&lt;middleNames&gt;A&lt;/middleNames&gt;&lt;lastName&gt;Towler&lt;/lastName&gt;&lt;/author&gt;&lt;/authors&gt;&lt;/publication&gt;&lt;/publications&gt;&lt;cites&gt;&lt;/cites&gt;&lt;/citation&gt;</w:instrText>
      </w:r>
      <w:r w:rsidR="008A33C8" w:rsidRPr="003624BC">
        <w:rPr>
          <w:rFonts w:ascii="Book Antiqua" w:hAnsi="Book Antiqua"/>
          <w:sz w:val="24"/>
          <w:szCs w:val="24"/>
          <w:lang w:val="en-US"/>
        </w:rPr>
        <w:fldChar w:fldCharType="separate"/>
      </w:r>
      <w:r w:rsidR="008A33C8" w:rsidRPr="003624BC">
        <w:rPr>
          <w:rFonts w:ascii="Book Antiqua" w:eastAsiaTheme="minorEastAsia" w:hAnsi="Book Antiqua" w:cs="Book Antiqua"/>
          <w:sz w:val="24"/>
          <w:szCs w:val="24"/>
          <w:vertAlign w:val="superscript"/>
          <w:lang w:val="en-US"/>
        </w:rPr>
        <w:t>[96]</w:t>
      </w:r>
      <w:r w:rsidR="008A33C8" w:rsidRPr="003624BC">
        <w:rPr>
          <w:rFonts w:ascii="Book Antiqua" w:hAnsi="Book Antiqua"/>
          <w:sz w:val="24"/>
          <w:szCs w:val="24"/>
          <w:lang w:val="en-US"/>
        </w:rPr>
        <w:fldChar w:fldCharType="end"/>
      </w:r>
      <w:r w:rsidRPr="003624BC">
        <w:rPr>
          <w:rFonts w:ascii="Book Antiqua" w:hAnsi="Book Antiqua"/>
          <w:sz w:val="24"/>
          <w:szCs w:val="24"/>
          <w:lang w:val="en-US"/>
        </w:rPr>
        <w:t xml:space="preserve"> suggested that restoring PPi levels by inhibition of </w:t>
      </w:r>
      <w:r w:rsidR="00934576" w:rsidRPr="003624BC">
        <w:rPr>
          <w:rFonts w:ascii="Book Antiqua" w:hAnsi="Book Antiqua"/>
          <w:sz w:val="24"/>
          <w:szCs w:val="24"/>
          <w:lang w:val="en-US"/>
        </w:rPr>
        <w:t>alkaline phosphatase (ALP)</w:t>
      </w:r>
      <w:r w:rsidRPr="003624BC">
        <w:rPr>
          <w:rFonts w:ascii="Book Antiqua" w:hAnsi="Book Antiqua"/>
          <w:sz w:val="24"/>
          <w:szCs w:val="24"/>
          <w:lang w:val="en-US"/>
        </w:rPr>
        <w:t xml:space="preserve"> and/or upregulation of vascular </w:t>
      </w:r>
      <w:r w:rsidR="001805E8" w:rsidRPr="003624BC">
        <w:rPr>
          <w:rFonts w:ascii="Book Antiqua" w:hAnsi="Book Antiqua"/>
          <w:sz w:val="24"/>
          <w:szCs w:val="24"/>
          <w:lang w:val="en-US"/>
        </w:rPr>
        <w:t>E</w:t>
      </w:r>
      <w:r w:rsidRPr="003624BC">
        <w:rPr>
          <w:rFonts w:ascii="Book Antiqua" w:hAnsi="Book Antiqua"/>
          <w:sz w:val="24"/>
          <w:szCs w:val="24"/>
          <w:lang w:val="en-US"/>
        </w:rPr>
        <w:t>NPP1 or ANK</w:t>
      </w:r>
      <w:r w:rsidR="00D71420" w:rsidRPr="003624BC">
        <w:rPr>
          <w:rFonts w:ascii="Book Antiqua" w:hAnsi="Book Antiqua"/>
          <w:sz w:val="24"/>
          <w:szCs w:val="24"/>
          <w:lang w:val="en-US"/>
        </w:rPr>
        <w:t>H</w:t>
      </w:r>
      <w:r w:rsidRPr="003624BC">
        <w:rPr>
          <w:rFonts w:ascii="Book Antiqua" w:hAnsi="Book Antiqua"/>
          <w:sz w:val="24"/>
          <w:szCs w:val="24"/>
          <w:lang w:val="en-US"/>
        </w:rPr>
        <w:t>-mediated secretion of intracellular PPi may serve as possibilities to limit vascular calcification.</w:t>
      </w:r>
      <w:r w:rsidRPr="003624BC">
        <w:rPr>
          <w:rFonts w:ascii="Book Antiqua" w:hAnsi="Book Antiqua"/>
          <w:sz w:val="24"/>
          <w:szCs w:val="24"/>
          <w:lang w:val="en-US"/>
        </w:rPr>
        <w:cr/>
      </w:r>
    </w:p>
    <w:p w14:paraId="52BF6A44" w14:textId="24717214" w:rsidR="00B16552" w:rsidRPr="003624BC" w:rsidRDefault="00902EE4"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b/>
          <w:sz w:val="24"/>
          <w:szCs w:val="24"/>
          <w:lang w:val="en-US"/>
        </w:rPr>
        <w:t xml:space="preserve">KEUTEL SYNDROME </w:t>
      </w:r>
    </w:p>
    <w:p w14:paraId="28FBAE1B" w14:textId="43BA77F4" w:rsidR="0028746A" w:rsidRPr="003624BC" w:rsidRDefault="00C860EC"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Since its first identification by Keutel </w:t>
      </w:r>
      <w:r w:rsidRPr="003624BC">
        <w:rPr>
          <w:rFonts w:ascii="Book Antiqua" w:hAnsi="Book Antiqua"/>
          <w:i/>
          <w:sz w:val="24"/>
          <w:szCs w:val="24"/>
          <w:lang w:val="en-US"/>
        </w:rPr>
        <w:t>et al</w:t>
      </w:r>
      <w:r w:rsidR="008A33C8" w:rsidRPr="003624BC">
        <w:rPr>
          <w:rFonts w:ascii="Book Antiqua" w:hAnsi="Book Antiqua"/>
          <w:sz w:val="24"/>
          <w:szCs w:val="24"/>
          <w:lang w:val="en-US"/>
        </w:rPr>
        <w:fldChar w:fldCharType="begin"/>
      </w:r>
      <w:r w:rsidR="008A33C8" w:rsidRPr="003624BC">
        <w:rPr>
          <w:rFonts w:ascii="Book Antiqua" w:hAnsi="Book Antiqua"/>
          <w:sz w:val="24"/>
          <w:szCs w:val="24"/>
          <w:lang w:val="en-US"/>
        </w:rPr>
        <w:instrText xml:space="preserve"> ADDIN PAPERS2_CITATIONS &lt;citation&gt;&lt;uuid&gt;95574F32-ABCB-4B4D-A093-C32CC711B7E3&lt;/uuid&gt;&lt;priority&gt;130&lt;/priority&gt;&lt;publications&gt;&lt;publication&gt;&lt;volume&gt;96&lt;/volume&gt;&lt;publication_date&gt;99197110001200000000220000&lt;/publication_date&gt;&lt;number&gt;43&lt;/number&gt;&lt;doi&gt;10.1055/s-0028-1110200&lt;/doi&gt;&lt;startpage&gt;1676&lt;/startpage&gt;&lt;title&gt;[A new autosomal-recessive hereditary syndrome. Multiple peripheral pulmonary stenosis, brachytelephalangia, inner-ear deafness, ossification or calcification of cartilages].&lt;/title&gt;&lt;uuid&gt;C52BB71A-BE8F-4D57-883C-85943AD0A1DD&lt;/uuid&gt;&lt;subtype&gt;400&lt;/subtype&gt;&lt;endpage&gt;81 passim&lt;/endpage&gt;&lt;type&gt;400&lt;/type&gt;&lt;url&gt;http://eutils.ncbi.nlm.nih.gov/entrez/eutils/elink.fcgi?dbfrom=pubmed&amp;amp;id=5099199&amp;amp;retmode=ref&amp;amp;cmd=prlinks&lt;/url&gt;&lt;bundle&gt;&lt;publication&gt;&lt;title&gt;Deutsche medizinische Wochenschrift (1946)&lt;/title&gt;&lt;type&gt;-100&lt;/type&gt;&lt;subtype&gt;-100&lt;/subtype&gt;&lt;uuid&gt;CFD8FF01-FF93-405B-92B7-704BE6F3622B&lt;/uuid&gt;&lt;/publication&gt;&lt;/bundle&gt;&lt;authors&gt;&lt;author&gt;&lt;firstName&gt;J&lt;/firstName&gt;&lt;lastName&gt;Keutel&lt;/lastName&gt;&lt;/author&gt;&lt;author&gt;&lt;firstName&gt;G&lt;/firstName&gt;&lt;lastName&gt;Jorgensen&lt;/lastName&gt;&lt;/author&gt;&lt;author&gt;&lt;firstName&gt;P&lt;/firstName&gt;&lt;lastName&gt;Gabriel&lt;/lastName&gt;&lt;/author&gt;&lt;/authors&gt;&lt;/publication&gt;&lt;publication&gt;&lt;uuid&gt;4938FB9E-F3D4-48A3-AE77-DF6AF5961ED0&lt;/uuid&gt;&lt;volume&gt;164A&lt;/volume&gt;&lt;accepted_date&gt;99201311091200000000222000&lt;/accepted_date&gt;&lt;doi&gt;10.1002/ajmg.a.36390&lt;/doi&gt;&lt;startpage&gt;1062&lt;/startpage&gt;&lt;publication_date&gt;99201404001200000000220000&lt;/publication_date&gt;&lt;url&gt;http://onlinelibrary.wiley.com/doi/10.1002/ajmg.a.36390/full&lt;/url&gt;&lt;type&gt;400&lt;/type&gt;&lt;title&gt;Keutel syndrome: report of two novel MGP mutations and discussion of clinical overlap with arylsulfatase E deficiency and relapsing polychondritis.&lt;/title&gt;&lt;submission_date&gt;99201304081200000000222000&lt;/submission_date&gt;&lt;number&gt;4&lt;/number&gt;&lt;institution&gt;Department of Pediatrics, Division of Human Genetics, Cincinnati Children's Hospital Medical Center, Cincinnati, Ohio.&lt;/institution&gt;&lt;subtype&gt;400&lt;/subtype&gt;&lt;endpage&gt;1068&lt;/endpage&gt;&lt;bundle&gt;&lt;publication&gt;&lt;title&gt;American journal of medical genetics. Part A&lt;/title&gt;&lt;type&gt;-100&lt;/type&gt;&lt;subtype&gt;-100&lt;/subtype&gt;&lt;uuid&gt;6361EB79-FBFC-4A06-AF3E-9E52F2287529&lt;/uuid&gt;&lt;/publication&gt;&lt;/bundle&gt;&lt;authors&gt;&lt;author&gt;&lt;firstName&gt;K&lt;/firstName&gt;&lt;middleNames&gt;Nicole&lt;/middleNames&gt;&lt;lastName&gt;Weaver&lt;/lastName&gt;&lt;/author&gt;&lt;author&gt;&lt;firstName&gt;Moussa&lt;/firstName&gt;&lt;droppingParticle&gt;El&lt;/droppingParticle&gt;&lt;lastName&gt;Hallek&lt;/lastName&gt;&lt;/author&gt;&lt;author&gt;&lt;firstName&gt;Robert&lt;/firstName&gt;&lt;middleNames&gt;J&lt;/middleNames&gt;&lt;lastName&gt;Hopkin&lt;/lastName&gt;&lt;/author&gt;&lt;author&gt;&lt;firstName&gt;Kristen&lt;/firstName&gt;&lt;middleNames&gt;L&lt;/middleNames&gt;&lt;lastName&gt;Sund&lt;/lastName&gt;&lt;/author&gt;&lt;author&gt;&lt;firstName&gt;Michael&lt;/firstName&gt;&lt;lastName&gt;Henrickson&lt;/lastName&gt;&lt;/author&gt;&lt;author&gt;&lt;nonDroppingParticle&gt;Del&lt;/nonDroppingParticle&gt;&lt;firstName&gt;Daniela&lt;/firstName&gt;&lt;lastName&gt;Gaudio&lt;/lastName&gt;&lt;/author&gt;&lt;author&gt;&lt;firstName&gt;Adnan&lt;/firstName&gt;&lt;lastName&gt;Yuksel&lt;/lastName&gt;&lt;/author&gt;&lt;author&gt;&lt;firstName&gt;Gul&lt;/firstName&gt;&lt;middleNames&gt;Ozbilen&lt;/middleNames&gt;&lt;lastName&gt;Acar&lt;/lastName&gt;&lt;/author&gt;&lt;author&gt;&lt;firstName&gt;Michael&lt;/firstName&gt;&lt;middleNames&gt;B&lt;/middleNames&gt;&lt;lastName&gt;Bober&lt;/lastName&gt;&lt;/author&gt;&lt;author&gt;&lt;firstName&gt;Jinoh&lt;/firstName&gt;&lt;lastName&gt;Kim&lt;/lastName&gt;&lt;/author&gt;&lt;author&gt;&lt;firstName&gt;Simeon&lt;/firstName&gt;&lt;middleNames&gt;A&lt;/middleNames&gt;&lt;lastName&gt;Boyadjiev&lt;/lastName&gt;&lt;/author&gt;&lt;/authors&gt;&lt;/publication&gt;&lt;/publications&gt;&lt;cites&gt;&lt;/cites&gt;&lt;/citation&gt;</w:instrText>
      </w:r>
      <w:r w:rsidR="008A33C8" w:rsidRPr="003624BC">
        <w:rPr>
          <w:rFonts w:ascii="Book Antiqua" w:hAnsi="Book Antiqua"/>
          <w:sz w:val="24"/>
          <w:szCs w:val="24"/>
          <w:lang w:val="en-US"/>
        </w:rPr>
        <w:fldChar w:fldCharType="separate"/>
      </w:r>
      <w:r w:rsidR="008A33C8" w:rsidRPr="003624BC">
        <w:rPr>
          <w:rFonts w:ascii="Book Antiqua" w:eastAsiaTheme="minorEastAsia" w:hAnsi="Book Antiqua" w:cs="Book Antiqua"/>
          <w:sz w:val="24"/>
          <w:szCs w:val="24"/>
          <w:vertAlign w:val="superscript"/>
          <w:lang w:val="en-US"/>
        </w:rPr>
        <w:t>[97,98]</w:t>
      </w:r>
      <w:r w:rsidR="008A33C8" w:rsidRPr="003624BC">
        <w:rPr>
          <w:rFonts w:ascii="Book Antiqua" w:hAnsi="Book Antiqua"/>
          <w:sz w:val="24"/>
          <w:szCs w:val="24"/>
          <w:lang w:val="en-US"/>
        </w:rPr>
        <w:fldChar w:fldCharType="end"/>
      </w:r>
      <w:r w:rsidRPr="003624BC">
        <w:rPr>
          <w:rFonts w:ascii="Book Antiqua" w:hAnsi="Book Antiqua"/>
          <w:sz w:val="24"/>
          <w:szCs w:val="24"/>
          <w:lang w:val="en-US"/>
        </w:rPr>
        <w:t xml:space="preserve"> in 1971, </w:t>
      </w:r>
      <w:r w:rsidR="007B57C6" w:rsidRPr="003624BC">
        <w:rPr>
          <w:rFonts w:ascii="Book Antiqua" w:hAnsi="Book Antiqua"/>
          <w:sz w:val="24"/>
          <w:szCs w:val="24"/>
          <w:lang w:val="en-US"/>
        </w:rPr>
        <w:t>approximately 30 cases have been described of Keutel syndrome</w:t>
      </w:r>
      <w:r w:rsidR="00B20172" w:rsidRPr="003624BC">
        <w:rPr>
          <w:rFonts w:ascii="Book Antiqua" w:hAnsi="Book Antiqua"/>
          <w:sz w:val="24"/>
          <w:szCs w:val="24"/>
          <w:lang w:val="en-US"/>
        </w:rPr>
        <w:t xml:space="preserve"> (OMIM#245150), </w:t>
      </w:r>
      <w:r w:rsidRPr="003624BC">
        <w:rPr>
          <w:rFonts w:ascii="Book Antiqua" w:hAnsi="Book Antiqua"/>
          <w:sz w:val="24"/>
          <w:szCs w:val="24"/>
          <w:lang w:val="en-US"/>
        </w:rPr>
        <w:t xml:space="preserve">which is </w:t>
      </w:r>
      <w:r w:rsidR="00B20172" w:rsidRPr="003624BC">
        <w:rPr>
          <w:rFonts w:ascii="Book Antiqua" w:hAnsi="Book Antiqua"/>
          <w:sz w:val="24"/>
          <w:szCs w:val="24"/>
          <w:lang w:val="en-US"/>
        </w:rPr>
        <w:t>an autosomal recessive multisystem disease</w:t>
      </w:r>
      <w:r w:rsidR="00B16552" w:rsidRPr="003624BC">
        <w:rPr>
          <w:rFonts w:ascii="Book Antiqua" w:hAnsi="Book Antiqua"/>
          <w:sz w:val="24"/>
          <w:szCs w:val="24"/>
          <w:lang w:val="en-US"/>
        </w:rPr>
        <w:t xml:space="preserve"> with an age of onset in childhood (5-15 years)</w:t>
      </w:r>
      <w:r w:rsidR="00B20172" w:rsidRPr="003624BC">
        <w:rPr>
          <w:rFonts w:ascii="Book Antiqua" w:hAnsi="Book Antiqua"/>
          <w:sz w:val="24"/>
          <w:szCs w:val="24"/>
          <w:lang w:val="en-US"/>
        </w:rPr>
        <w:t>.</w:t>
      </w:r>
    </w:p>
    <w:p w14:paraId="3564FE92" w14:textId="77777777" w:rsidR="00902EE4" w:rsidRPr="003624BC" w:rsidRDefault="00902EE4"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7B5352D8" w14:textId="77777777" w:rsidR="00B20172" w:rsidRPr="003624BC" w:rsidRDefault="00B20172"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Clinical characteristics</w:t>
      </w:r>
    </w:p>
    <w:p w14:paraId="1194599C" w14:textId="07CB9083" w:rsidR="0028746A" w:rsidRPr="003624BC" w:rsidRDefault="00B20172"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Keutel syndrome is mainly characterized by peripheral pulmonary stenosis, abnormal cartilage ossification or calcification of typically (para)tracheal, bronchial and rib cartilages as well </w:t>
      </w:r>
      <w:r w:rsidR="00902EE4" w:rsidRPr="003624BC">
        <w:rPr>
          <w:rFonts w:ascii="Book Antiqua" w:hAnsi="Book Antiqua"/>
          <w:sz w:val="24"/>
          <w:szCs w:val="24"/>
          <w:lang w:val="en-US"/>
        </w:rPr>
        <w:t>as auricular and nose cartilage</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5F617F86-C1B5-4F50-9663-0A09926312E1&lt;/uuid&gt;&lt;priority&gt;179&lt;/priority&gt;&lt;publications&gt;&lt;publication&gt;&lt;uuid&gt;5F56920E-FCBD-49C8-96E4-89667EB21851&lt;/uuid&gt;&lt;volume&gt;164&lt;/volume&gt;&lt;accepted_date&gt;99201406191200000000222000&lt;/accepted_date&gt;&lt;doi&gt;10.1002/ajmg.a.36699&lt;/doi&gt;&lt;startpage&gt;2849&lt;/startpage&gt;&lt;publication_date&gt;99201411001200000000220000&lt;/publication_date&gt;&lt;url&gt;http://onlinelibrary.wiley.com/doi/10.1002/ajmg.a.36699/full&lt;/url&gt;&lt;type&gt;400&lt;/type&gt;&lt;title&gt;Long term follow-up of four patients with Keutel syndrome.&lt;/title&gt;&lt;submission_date&gt;99201308041200000000222000&lt;/submission_date&gt;&lt;number&gt;11&lt;/number&gt;&lt;institution&gt;Pediatric Cardiology, Department of Pediatrics, Bozok University Medical Faculty, Yozgat, Turkey.&lt;/institution&gt;&lt;subtype&gt;400&lt;/subtype&gt;&lt;endpage&gt;2856&lt;/endpage&gt;&lt;bundle&gt;&lt;publication&gt;&lt;title&gt;American journal of medical genetics. Part A&lt;/title&gt;&lt;type&gt;-100&lt;/type&gt;&lt;subtype&gt;-100&lt;/subtype&gt;&lt;uuid&gt;6361EB79-FBFC-4A06-AF3E-9E52F2287529&lt;/uuid&gt;&lt;/publication&gt;&lt;/bundle&gt;&lt;authors&gt;&lt;author&gt;&lt;firstName&gt;H&lt;/firstName&gt;&lt;middleNames&gt;E&lt;/middleNames&gt;&lt;lastName&gt;Khosroshahi&lt;/lastName&gt;&lt;/author&gt;&lt;author&gt;&lt;firstName&gt;S&lt;/firstName&gt;&lt;middleNames&gt;C&lt;/middleNames&gt;&lt;lastName&gt;Sahin&lt;/lastName&gt;&lt;/author&gt;&lt;author&gt;&lt;firstName&gt;Y&lt;/firstName&gt;&lt;lastName&gt;Akyuz&lt;/lastName&gt;&lt;/author&gt;&lt;author&gt;&lt;firstName&gt;H&lt;/firstName&gt;&lt;lastName&gt;Ed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[99]</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Less frequently soft tissue calcification, </w:t>
      </w:r>
      <w:r w:rsidR="002C51E1" w:rsidRPr="003624BC">
        <w:rPr>
          <w:rFonts w:ascii="Book Antiqua" w:hAnsi="Book Antiqua"/>
          <w:i/>
          <w:sz w:val="24"/>
          <w:szCs w:val="24"/>
          <w:lang w:val="en-US"/>
        </w:rPr>
        <w:t>i.e.</w:t>
      </w:r>
      <w:r w:rsidR="002C51E1" w:rsidRPr="003624BC">
        <w:rPr>
          <w:rFonts w:ascii="Book Antiqua" w:eastAsia="宋体" w:hAnsi="Book Antiqua"/>
          <w:i/>
          <w:sz w:val="24"/>
          <w:szCs w:val="24"/>
          <w:lang w:val="en-US" w:eastAsia="zh-CN"/>
        </w:rPr>
        <w:t>,</w:t>
      </w:r>
      <w:r w:rsidRPr="003624BC">
        <w:rPr>
          <w:rFonts w:ascii="Book Antiqua" w:hAnsi="Book Antiqua"/>
          <w:sz w:val="24"/>
          <w:szCs w:val="24"/>
          <w:lang w:val="en-US"/>
        </w:rPr>
        <w:t xml:space="preserve"> of blood ve</w:t>
      </w:r>
      <w:r w:rsidR="00516006" w:rsidRPr="003624BC">
        <w:rPr>
          <w:rFonts w:ascii="Book Antiqua" w:hAnsi="Book Antiqua"/>
          <w:sz w:val="24"/>
          <w:szCs w:val="24"/>
          <w:lang w:val="en-US"/>
        </w:rPr>
        <w:t>ssels, brain and kidneys</w:t>
      </w:r>
      <w:r w:rsidR="00BE651F" w:rsidRPr="003624BC">
        <w:rPr>
          <w:rFonts w:ascii="Book Antiqua" w:hAnsi="Book Antiqua"/>
          <w:sz w:val="24"/>
          <w:szCs w:val="24"/>
          <w:lang w:val="en-US"/>
        </w:rPr>
        <w:t>,</w:t>
      </w:r>
      <w:r w:rsidR="00516006" w:rsidRPr="003624BC">
        <w:rPr>
          <w:rFonts w:ascii="Book Antiqua" w:hAnsi="Book Antiqua"/>
          <w:sz w:val="24"/>
          <w:szCs w:val="24"/>
          <w:lang w:val="en-US"/>
        </w:rPr>
        <w:t xml:space="preserve"> occurs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&lt;citation&gt;&lt;uuid&gt;C9D7A032-9D58-4511-B8C1-A097F495CB82&lt;/uuid&gt;&lt;priority&gt;180&lt;/priority&gt;&lt;publications&gt;&lt;publication&gt;&lt;startpage&gt;261&lt;/startpage&gt;&lt;title&gt;Ectopic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Other clinical features include </w:t>
      </w:r>
      <w:r w:rsidR="0037234F" w:rsidRPr="003624BC">
        <w:rPr>
          <w:rFonts w:ascii="Book Antiqua" w:hAnsi="Book Antiqua"/>
          <w:sz w:val="24"/>
          <w:szCs w:val="24"/>
          <w:lang w:val="en-US"/>
        </w:rPr>
        <w:t>CV</w:t>
      </w:r>
      <w:r w:rsidRPr="003624BC">
        <w:rPr>
          <w:rFonts w:ascii="Book Antiqua" w:hAnsi="Book Antiqua"/>
          <w:sz w:val="24"/>
          <w:szCs w:val="24"/>
          <w:lang w:val="en-US"/>
        </w:rPr>
        <w:t xml:space="preserve"> (ventricular septal defect, pulmonary artery hypoplasia, hypertensio</w:t>
      </w:r>
      <w:r w:rsidR="003D4208" w:rsidRPr="003624BC">
        <w:rPr>
          <w:rFonts w:ascii="Book Antiqua" w:hAnsi="Book Antiqua"/>
          <w:sz w:val="24"/>
          <w:szCs w:val="24"/>
          <w:lang w:val="en-US"/>
        </w:rPr>
        <w:t>n)</w:t>
      </w:r>
      <w:r w:rsidR="003D4208" w:rsidRPr="003624BC">
        <w:rPr>
          <w:rFonts w:ascii="Book Antiqua" w:hAnsi="Book Antiqua"/>
          <w:b/>
          <w:sz w:val="24"/>
          <w:szCs w:val="24"/>
          <w:lang w:val="en-US"/>
        </w:rPr>
        <w:t xml:space="preserve"> </w:t>
      </w:r>
      <w:r w:rsidRPr="003624BC">
        <w:rPr>
          <w:rFonts w:ascii="Book Antiqua" w:hAnsi="Book Antiqua"/>
          <w:sz w:val="24"/>
          <w:szCs w:val="24"/>
          <w:lang w:val="en-US"/>
        </w:rPr>
        <w:t>respiratory (recurrent respiratory infections), skeletal (brachytelephalangism, typically sparing the 5</w:t>
      </w:r>
      <w:r w:rsidRPr="003624BC">
        <w:rPr>
          <w:rFonts w:ascii="Book Antiqua" w:hAnsi="Book Antiqua"/>
          <w:sz w:val="24"/>
          <w:szCs w:val="24"/>
          <w:vertAlign w:val="superscript"/>
          <w:lang w:val="en-US"/>
        </w:rPr>
        <w:t>th</w:t>
      </w:r>
      <w:r w:rsidRPr="003624BC">
        <w:rPr>
          <w:rFonts w:ascii="Book Antiqua" w:hAnsi="Book Antiqua"/>
          <w:sz w:val="24"/>
          <w:szCs w:val="24"/>
          <w:lang w:val="en-US"/>
        </w:rPr>
        <w:t xml:space="preserve"> distal phalanx, height below the 25</w:t>
      </w:r>
      <w:r w:rsidRPr="003624BC">
        <w:rPr>
          <w:rFonts w:ascii="Book Antiqua" w:hAnsi="Book Antiqua"/>
          <w:sz w:val="24"/>
          <w:szCs w:val="24"/>
          <w:vertAlign w:val="superscript"/>
          <w:lang w:val="en-US"/>
        </w:rPr>
        <w:t>th</w:t>
      </w:r>
      <w:r w:rsidRPr="003624BC">
        <w:rPr>
          <w:rFonts w:ascii="Book Antiqua" w:hAnsi="Book Antiqua"/>
          <w:sz w:val="24"/>
          <w:szCs w:val="24"/>
          <w:lang w:val="en-US"/>
        </w:rPr>
        <w:t xml:space="preserve"> percentile), neurological</w:t>
      </w:r>
      <w:r w:rsidR="0009157E" w:rsidRPr="003624BC">
        <w:rPr>
          <w:rFonts w:ascii="Book Antiqua" w:hAnsi="Book Antiqua"/>
          <w:sz w:val="24"/>
          <w:szCs w:val="24"/>
          <w:lang w:val="en-US"/>
        </w:rPr>
        <w:t xml:space="preserve"> </w:t>
      </w:r>
      <w:r w:rsidRPr="003624BC">
        <w:rPr>
          <w:rFonts w:ascii="Book Antiqua" w:hAnsi="Book Antiqua"/>
          <w:sz w:val="24"/>
          <w:szCs w:val="24"/>
          <w:lang w:val="en-US"/>
        </w:rPr>
        <w:t xml:space="preserve">symptoms (subnormal </w:t>
      </w:r>
      <w:r w:rsidR="00DE759C" w:rsidRPr="003624BC">
        <w:rPr>
          <w:rFonts w:ascii="Book Antiqua" w:hAnsi="Book Antiqua"/>
          <w:sz w:val="24"/>
          <w:szCs w:val="24"/>
          <w:lang w:val="en-US"/>
        </w:rPr>
        <w:t>intelligence quotient (IQ)</w:t>
      </w:r>
      <w:r w:rsidRPr="003624BC">
        <w:rPr>
          <w:rFonts w:ascii="Book Antiqua" w:hAnsi="Book Antiqua"/>
          <w:sz w:val="24"/>
          <w:szCs w:val="24"/>
          <w:lang w:val="en-US"/>
        </w:rPr>
        <w:t xml:space="preserve"> in multiple cases) and recurrent otitis media causing inner ear or mixed deafness. Patients have a typical facial gestalt with mild midface hypoplasia, a depressed nasal bridge, small alae nasi </w:t>
      </w:r>
      <w:r w:rsidR="00902EE4" w:rsidRPr="003624BC">
        <w:rPr>
          <w:rFonts w:ascii="Book Antiqua" w:hAnsi="Book Antiqua"/>
          <w:sz w:val="24"/>
          <w:szCs w:val="24"/>
          <w:lang w:val="en-US"/>
        </w:rPr>
        <w:t>and a deep philtrum</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A50BD59-7349-45A9-8B1F-38E0E59D31F8&lt;/uuid&gt;&lt;priority&gt;133&lt;/priority&gt;&lt;publications&gt;&lt;publication&gt;&lt;uuid&gt;F6C7E10F-8B03-44BC-8EFA-D154932A32C1&lt;/uuid&gt;&lt;volume&gt;33&lt;/volume&gt;&lt;doi&gt;10.1007/s00247-002-0846-9&lt;/doi&gt;&lt;startpage&gt;186&lt;/startpage&gt;&lt;publication_date&gt;99200303001200000000220000&lt;/publication_date&gt;&lt;url&gt;http://eutils.ncbi.nlm.nih.gov/entrez/eutils/elink.fcgi?dbfrom=pubmed&amp;amp;id=12612818&amp;amp;retmode=ref&amp;amp;cmd=prlinks&lt;/url&gt;&lt;type&gt;400&lt;/type&gt;&lt;title&gt;Brachytelephalangy with sparing of the fifth distal phalanx: a feature highly suggestive of Keutel syndrome.&lt;/title&gt;&lt;institution&gt;Department of Diagnostic Imaging, The Hospital for Sick Children, 555 University Avenue, Toronto, Ontario M5G 1X8, Canada. stephen.miller@sickkids.ca&lt;/institution&gt;&lt;number&gt;3&lt;/number&gt;&lt;subtype&gt;400&lt;/subtype&gt;&lt;endpage&gt;189&lt;/endpage&gt;&lt;bundle&gt;&lt;publication&gt;&lt;title&gt;Pediatric radiology&lt;/title&gt;&lt;type&gt;-100&lt;/type&gt;&lt;subtype&gt;-100&lt;/subtype&gt;&lt;uuid&gt;AAB0311D-DCC9-4263-B22C-1FF34D2B4E53&lt;/uuid&gt;&lt;/publication&gt;&lt;/bundle&gt;&lt;authors&gt;&lt;author&gt;&lt;firstName&gt;Stephen&lt;/firstName&gt;&lt;middleNames&gt;F&lt;/middleNames&gt;&lt;lastName&gt;Miller&lt;/lastName&gt;&lt;/author&gt;&lt;/authors&gt;&lt;/publication&gt;&lt;publication&gt;&lt;volume&gt;24&lt;/volume&gt;&lt;publication_date&gt;99198606001200000000220000&lt;/publication_date&gt;&lt;number&gt;2&lt;/number&gt;&lt;doi&gt;10.1002/ajmg.1320240209&lt;/doi&gt;&lt;startpage&gt;289&lt;/startpage&gt;&lt;title&gt;Keutel syndrome: clinical report and literature review.&lt;/title&gt;&lt;uuid&gt;5B05B2D8-139C-4A8B-8247-30A6319D342B&lt;/uuid&gt;&lt;subtype&gt;400&lt;/subtype&gt;&lt;endpage&gt;294&lt;/endpage&gt;&lt;type&gt;400&lt;/type&gt;&lt;url&gt;http://eutils.ncbi.nlm.nih.gov/entrez/eutils/elink.fcgi?dbfrom=pubmed&amp;amp;id=3717211&amp;amp;retmode=ref&amp;amp;cmd=prlinks&lt;/url&gt;&lt;bundle&gt;&lt;publication&gt;&lt;title&gt;American journal of medical genetics&lt;/title&gt;&lt;type&gt;-100&lt;/type&gt;&lt;subtype&gt;-100&lt;/subtype&gt;&lt;uuid&gt;CD2CA004-1DC0-42C9-A7F7-1803F634753B&lt;/uuid&gt;&lt;/publication&gt;&lt;/bundle&gt;&lt;authors&gt;&lt;author&gt;&lt;firstName&gt;E&lt;/firstName&gt;&lt;middleNames&gt;J&lt;/middleNames&gt;&lt;lastName&gt;Cormode&lt;/lastName&gt;&lt;/author&gt;&lt;author&gt;&lt;firstName&gt;M&lt;/firstName&gt;&lt;lastName&gt;Dawson&lt;/lastName&gt;&lt;/author&gt;&lt;author&gt;&lt;firstName&gt;R&lt;/firstName&gt;&lt;middleNames&gt;B&lt;/middleNames&gt;&lt;lastName&gt;Lowry&lt;/lastName&gt;&lt;/author&gt;&lt;/authors&gt;&lt;/publication&gt;&lt;publication&gt;&lt;volume&gt;142&lt;/volume&gt;&lt;publication_date&gt;99198408001200000000220000&lt;/publication_date&gt;&lt;number&gt;3&lt;/number&gt;&lt;startpage&gt;201&lt;/startpage&gt;&lt;title&gt;Calcification of cartilages, brachytelephalangy and peripheral pulmonary stenosis. Confirmation of the Keutel syndrome.&lt;/title&gt;&lt;uuid&gt;2F303853-9728-4B08-873E-64DCD85D66C2&lt;/uuid&gt;&lt;subtype&gt;400&lt;/subtype&gt;&lt;endpage&gt;203&lt;/endpage&gt;&lt;type&gt;400&lt;/type&gt;&lt;url&gt;http://eutils.ncbi.nlm.nih.gov/entrez/eutils/elink.fcgi?dbfrom=pubmed&amp;amp;id=6468443&amp;amp;retmode=ref&amp;amp;cmd=prlinks&lt;/url&gt;&lt;bundle&gt;&lt;publication&gt;&lt;title&gt;European journal of pediatrics&lt;/title&gt;&lt;type&gt;-100&lt;/type&gt;&lt;subtype&gt;-100&lt;/subtype&gt;&lt;uuid&gt;410A472E-E461-40F4-B109-29F0E9C02775&lt;/uuid&gt;&lt;/publication&gt;&lt;/bundle&gt;&lt;authors&gt;&lt;author&gt;&lt;firstName&gt;J&lt;/firstName&gt;&lt;middleNames&gt;P&lt;/middleNames&gt;&lt;lastName&gt;Fryns&lt;/lastName&gt;&lt;/author&gt;&lt;author&gt;&lt;nonDroppingParticle&gt;van&lt;/nonDroppingParticle&gt;&lt;firstName&gt;A&lt;/firstName&gt;&lt;lastName&gt;Fleteren&lt;/lastName&gt;&lt;/author&gt;&lt;author&gt;&lt;firstName&gt;P&lt;/firstName&gt;&lt;lastName&gt;Mattelaer&lt;/lastName&gt;&lt;/author&gt;&lt;author&gt;&lt;nonDroppingParticle&gt;van den&lt;/nonDroppingParticle&gt;&lt;firstName&gt;H&lt;/firstName&gt;&lt;lastName&gt;Berghe&lt;/lastName&gt;&lt;/author&gt;&lt;/authors&gt;&lt;/publication&gt;&lt;publication&gt;&lt;volume&gt;149&lt;/volume&gt;&lt;publication_date&gt;99198912001200000000220000&lt;/publication_date&gt;&lt;number&gt;3&lt;/number&gt;&lt;institution&gt;Division of Paediatric Cardiology, Social Security Children's Hospital, Dişkapi, Ankara, Turkey.&lt;/institution&gt;&lt;startpage&gt;188&lt;/startpage&gt;&lt;title&gt;Keutel syndrome: a report of four cases.&lt;/title&gt;&lt;uuid&gt;5114D421-EB62-465B-9AD7-A851E69706C0&lt;/uuid&gt;&lt;subtype&gt;400&lt;/subtype&gt;&lt;endpage&gt;191&lt;/endpage&gt;&lt;type&gt;400&lt;/type&gt;&lt;url&gt;http://eutils.ncbi.nlm.nih.gov/entrez/eutils/elink.fcgi?dbfrom=pubmed&amp;amp;id=2515061&amp;amp;retmode=ref&amp;amp;cmd=prlinks&lt;/url&gt;&lt;bundle&gt;&lt;publication&gt;&lt;title&gt;European journal of pediatrics&lt;/title&gt;&lt;type&gt;-100&lt;/type&gt;&lt;subtype&gt;-100&lt;/subtype&gt;&lt;uuid&gt;410A472E-E461-40F4-B109-29F0E9C02775&lt;/uuid&gt;&lt;/publication&gt;&lt;/bundle&gt;&lt;authors&gt;&lt;author&gt;&lt;firstName&gt;H&lt;/firstName&gt;&lt;middleNames&gt;E&lt;/middleNames&gt;&lt;lastName&gt;Khosroshahi&lt;/lastName&gt;&lt;/author&gt;&lt;author&gt;&lt;firstName&gt;O&lt;/firstName&gt;&lt;lastName&gt;Uluoğlu&lt;/lastName&gt;&lt;/author&gt;&lt;author&gt;&lt;firstName&gt;R&lt;/firstName&gt;&lt;lastName&gt;Olguntürk&lt;/lastName&gt;&lt;/author&gt;&lt;author&gt;&lt;firstName&gt;C&lt;/firstName&gt;&lt;lastName&gt;Başaklar&lt;/lastName&gt;&lt;/author&gt;&lt;/authors&gt;&lt;/publication&gt;&lt;publication&gt;&lt;uuid&gt;9FE49E3E-D11A-410F-8B0D-348190F119F9&lt;/uuid&gt;&lt;volume&gt;21&lt;/volume&gt;&lt;doi&gt;10.1038/5102&lt;/doi&gt;&lt;startpage&gt;142&lt;/startpage&gt;&lt;publication_date&gt;99199901001200000000220000&lt;/publication_date&gt;&lt;url&gt;http://eutils.ncbi.nlm.nih.gov/entrez/eutils/elink.fcgi?dbfrom=pubmed&amp;amp;id=9916809&amp;amp;retmode=ref&amp;amp;cmd=prlinks&lt;/url&gt;&lt;type&gt;400&lt;/type&gt;&lt;title&gt;Mutations in the gene encoding the human matrix Gla protein cause Keutel syndrome.&lt;/title&gt;&lt;institution&gt;Department of Paediatrics, Royal Free and University College Medical School, The Rayne Institute, London, UK. p.munroe@ucl.ac.uk&lt;/institution&gt;&lt;number&gt;1&lt;/number&gt;&lt;subtype&gt;400&lt;/subtype&gt;&lt;endpage&gt;144&lt;/endpage&gt;&lt;bundle&gt;&lt;publication&gt;&lt;title&gt;Nature genetics&lt;/title&gt;&lt;type&gt;-100&lt;/type&gt;&lt;subtype&gt;-100&lt;/subtype&gt;&lt;uuid&gt;58C56879-3870-4F59-BA50-6A7296D7CE2F&lt;/uuid&gt;&lt;/publication&gt;&lt;/bundle&gt;&lt;authors&gt;&lt;author&gt;&lt;firstName&gt;P&lt;/firstName&gt;&lt;middleNames&gt;B&lt;/middleNames&gt;&lt;lastName&gt;Munroe&lt;/lastName&gt;&lt;/author&gt;&lt;author&gt;&lt;firstName&gt;R&lt;/firstName&gt;&lt;middleNames&gt;O&lt;/middleNames&gt;&lt;lastName&gt;Olgunturk&lt;/lastName&gt;&lt;/author&gt;&lt;author&gt;&lt;firstName&gt;J&lt;/firstName&gt;&lt;middleNames&gt;P&lt;/middleNames&gt;&lt;lastName&gt;Fryns&lt;/lastName&gt;&lt;/author&gt;&lt;author&gt;&lt;nonDroppingParticle&gt;Van&lt;/nonDroppingParticle&gt;&lt;firstName&gt;L&lt;/firstName&gt;&lt;lastName&gt;Maldergem&lt;/lastName&gt;&lt;/author&gt;&lt;author&gt;&lt;firstName&gt;F&lt;/firstName&gt;&lt;lastName&gt;Ziereisen&lt;/lastName&gt;&lt;/author&gt;&lt;author&gt;&lt;firstName&gt;B&lt;/firstName&gt;&lt;lastName&gt;Yuksel&lt;/lastName&gt;&lt;/author&gt;&lt;author&gt;&lt;firstName&gt;R&lt;/firstName&gt;&lt;middleNames&gt;M&lt;/middleNames&gt;&lt;lastName&gt;Gardiner&lt;/lastName&gt;&lt;/author&gt;&lt;author&gt;&lt;firstName&gt;E&lt;/firstName&gt;&lt;lastName&gt;Chung&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[100-104]</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A </w:t>
      </w:r>
      <w:r w:rsidR="003D4208" w:rsidRPr="003624BC">
        <w:rPr>
          <w:rFonts w:ascii="Book Antiqua" w:hAnsi="Book Antiqua"/>
          <w:sz w:val="24"/>
          <w:szCs w:val="24"/>
          <w:lang w:val="en-US"/>
        </w:rPr>
        <w:t>long-term</w:t>
      </w:r>
      <w:r w:rsidRPr="003624BC">
        <w:rPr>
          <w:rFonts w:ascii="Book Antiqua" w:hAnsi="Book Antiqua"/>
          <w:sz w:val="24"/>
          <w:szCs w:val="24"/>
          <w:lang w:val="en-US"/>
        </w:rPr>
        <w:t xml:space="preserve"> follow-up of 4 sisters with Keutel syndrome showed that all clinical manifestations </w:t>
      </w:r>
      <w:r w:rsidR="00BE651F" w:rsidRPr="003624BC">
        <w:rPr>
          <w:rFonts w:ascii="Book Antiqua" w:hAnsi="Book Antiqua"/>
          <w:sz w:val="24"/>
          <w:szCs w:val="24"/>
          <w:lang w:val="en-US"/>
        </w:rPr>
        <w:t>were</w:t>
      </w:r>
      <w:r w:rsidRPr="003624BC">
        <w:rPr>
          <w:rFonts w:ascii="Book Antiqua" w:hAnsi="Book Antiqua"/>
          <w:sz w:val="24"/>
          <w:szCs w:val="24"/>
          <w:lang w:val="en-US"/>
        </w:rPr>
        <w:t xml:space="preserve"> progressive. Further, these patients developed skin lesions, </w:t>
      </w:r>
      <w:r w:rsidR="002C51E1" w:rsidRPr="003624BC">
        <w:rPr>
          <w:rFonts w:ascii="Book Antiqua" w:hAnsi="Book Antiqua"/>
          <w:i/>
          <w:sz w:val="24"/>
          <w:szCs w:val="24"/>
          <w:lang w:val="en-US"/>
        </w:rPr>
        <w:t>i.e.</w:t>
      </w:r>
      <w:r w:rsidR="002C51E1" w:rsidRPr="003624BC">
        <w:rPr>
          <w:rFonts w:ascii="Book Antiqua" w:eastAsia="宋体" w:hAnsi="Book Antiqua"/>
          <w:i/>
          <w:sz w:val="24"/>
          <w:szCs w:val="24"/>
          <w:lang w:val="en-US" w:eastAsia="zh-CN"/>
        </w:rPr>
        <w:t>,</w:t>
      </w:r>
      <w:r w:rsidRPr="003624BC">
        <w:rPr>
          <w:rFonts w:ascii="Book Antiqua" w:hAnsi="Book Antiqua"/>
          <w:sz w:val="24"/>
          <w:szCs w:val="24"/>
          <w:lang w:val="en-US"/>
        </w:rPr>
        <w:t xml:space="preserve"> multiple erythematous, irregularly bordered macular lesions without induration, typically after </w:t>
      </w:r>
      <w:r w:rsidR="00BE651F" w:rsidRPr="003624BC">
        <w:rPr>
          <w:rFonts w:ascii="Book Antiqua" w:hAnsi="Book Antiqua"/>
          <w:sz w:val="24"/>
          <w:szCs w:val="24"/>
          <w:lang w:val="en-US"/>
        </w:rPr>
        <w:t xml:space="preserve">the </w:t>
      </w:r>
      <w:r w:rsidRPr="003624BC">
        <w:rPr>
          <w:rFonts w:ascii="Book Antiqua" w:hAnsi="Book Antiqua"/>
          <w:sz w:val="24"/>
          <w:szCs w:val="24"/>
          <w:lang w:val="en-US"/>
        </w:rPr>
        <w:t xml:space="preserve">age </w:t>
      </w:r>
      <w:r w:rsidR="00BE651F" w:rsidRPr="003624BC">
        <w:rPr>
          <w:rFonts w:ascii="Book Antiqua" w:hAnsi="Book Antiqua"/>
          <w:sz w:val="24"/>
          <w:szCs w:val="24"/>
          <w:lang w:val="en-US"/>
        </w:rPr>
        <w:t xml:space="preserve">of </w:t>
      </w:r>
      <w:r w:rsidRPr="003624BC">
        <w:rPr>
          <w:rFonts w:ascii="Book Antiqua" w:hAnsi="Book Antiqua"/>
          <w:sz w:val="24"/>
          <w:szCs w:val="24"/>
          <w:lang w:val="en-US"/>
        </w:rPr>
        <w:t>30. Skin biopsy of these lesions failed to show calcification o</w:t>
      </w:r>
      <w:r w:rsidR="0087655D" w:rsidRPr="003624BC">
        <w:rPr>
          <w:rFonts w:ascii="Book Antiqua" w:hAnsi="Book Antiqua"/>
          <w:sz w:val="24"/>
          <w:szCs w:val="24"/>
          <w:lang w:val="en-US"/>
        </w:rPr>
        <w:t>r</w:t>
      </w:r>
      <w:r w:rsidRPr="003624BC">
        <w:rPr>
          <w:rFonts w:ascii="Book Antiqua" w:hAnsi="Book Antiqua"/>
          <w:sz w:val="24"/>
          <w:szCs w:val="24"/>
          <w:lang w:val="en-US"/>
        </w:rPr>
        <w:t xml:space="preserve"> ossification and loss of elastic fibers was on</w:t>
      </w:r>
      <w:r w:rsidR="00902EE4" w:rsidRPr="003624BC">
        <w:rPr>
          <w:rFonts w:ascii="Book Antiqua" w:hAnsi="Book Antiqua"/>
          <w:sz w:val="24"/>
          <w:szCs w:val="24"/>
          <w:lang w:val="en-US"/>
        </w:rPr>
        <w:t>ly seen in the papillary dermis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F5160FC-9650-4E9E-82C1-C87BED47F3FB&lt;/uuid&gt;&lt;priority&gt;186&lt;/priority&gt;&lt;publications&gt;&lt;publication&gt;&lt;uuid&gt;5F56920E-FCBD-49C8-96E4-89667EB21851&lt;/uuid&gt;&lt;volume&gt;164&lt;/volume&gt;&lt;accepted_date&gt;99201406191200000000222000&lt;/accepted_date&gt;&lt;doi&gt;10.1002/ajmg.a.36699&lt;/doi&gt;&lt;startpage&gt;2849&lt;/startpage&gt;&lt;publication_date&gt;99201411001200000000220000&lt;/publication_date&gt;&lt;url&gt;http://onlinelibrary.wiley.com/doi/10.1002/ajmg.a.36699/full&lt;/url&gt;&lt;type&gt;400&lt;/type&gt;&lt;title&gt;Long term follow-up of four patients with Keutel syndrome.&lt;/title&gt;&lt;submission_date&gt;99201308041200000000222000&lt;/submission_date&gt;&lt;number&gt;11&lt;/number&gt;&lt;institution&gt;Pediatric Cardiology, Department of Pediatrics, Bozok University Medical Faculty, Yozgat, Turkey.&lt;/institution&gt;&lt;subtype&gt;400&lt;/subtype&gt;&lt;endpage&gt;2856&lt;/endpage&gt;&lt;bundle&gt;&lt;publication&gt;&lt;title&gt;American journal of medical genetics. Part A&lt;/title&gt;&lt;type&gt;-100&lt;/type&gt;&lt;subtype&gt;-100&lt;/subtype&gt;&lt;uuid&gt;6361EB79-FBFC-4A06-AF3E-9E52F2287529&lt;/uuid&gt;&lt;/publication&gt;&lt;/bundle&gt;&lt;authors&gt;&lt;author&gt;&lt;firstName&gt;H&lt;/firstName&gt;&lt;middleNames&gt;E&lt;/middleNames&gt;&lt;lastName&gt;Khosroshahi&lt;/lastName&gt;&lt;/author&gt;&lt;author&gt;&lt;firstName&gt;S&lt;/firstName&gt;&lt;middleNames&gt;C&lt;/middleNames&gt;&lt;lastName&gt;Sahin&lt;/lastName&gt;&lt;/author&gt;&lt;author&gt;&lt;firstName&gt;Y&lt;/firstName&gt;&lt;lastName&gt;Akyuz&lt;/lastName&gt;&lt;/author&gt;&lt;author&gt;&lt;firstName&gt;H&lt;/firstName&gt;&lt;lastName&gt;Ed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[99]</w:t>
      </w:r>
      <w:r w:rsidR="00660004" w:rsidRPr="003624BC">
        <w:rPr>
          <w:rFonts w:ascii="Book Antiqua" w:hAnsi="Book Antiqua"/>
          <w:sz w:val="24"/>
          <w:szCs w:val="24"/>
          <w:lang w:val="en-US"/>
        </w:rPr>
        <w:fldChar w:fldCharType="end"/>
      </w:r>
      <w:r w:rsidR="00484ED2" w:rsidRPr="003624BC">
        <w:rPr>
          <w:rFonts w:ascii="Book Antiqua" w:hAnsi="Book Antiqua"/>
          <w:sz w:val="24"/>
          <w:szCs w:val="24"/>
          <w:lang w:val="en-US"/>
        </w:rPr>
        <w:t xml:space="preserve">. </w:t>
      </w:r>
      <w:r w:rsidRPr="003624BC">
        <w:rPr>
          <w:rFonts w:ascii="Book Antiqua" w:hAnsi="Book Antiqua"/>
          <w:sz w:val="24"/>
          <w:szCs w:val="24"/>
          <w:lang w:val="en-US"/>
        </w:rPr>
        <w:t>Nevertheless, the prognosis of Keutel syndrome is good in the majority of patients, with life expectancy mainly depending on the severity of the pulmonary complications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B2D7E3F5-60A0-49BF-9063-9BB2B5A7D262&lt;/uuid&gt;&lt;priority&gt;187&lt;/priority&gt;&lt;publications&gt;&lt;publication&gt;&lt;uuid&gt;5F56920E-FCBD-49C8-96E4-89667EB21851&lt;/uuid&gt;&lt;volume&gt;164&lt;/volume&gt;&lt;accepted_date&gt;99201406191200000000222000&lt;/accepted_date&gt;&lt;doi&gt;10.1002/ajmg.a.36699&lt;/doi&gt;&lt;startpage&gt;2849&lt;/startpage&gt;&lt;publication_date&gt;99201411001200000000220000&lt;/publication_date&gt;&lt;url&gt;http://onlinelibrary.wiley.com/doi/10.1002/ajmg.a.36699/full&lt;/url&gt;&lt;type&gt;400&lt;/type&gt;&lt;title&gt;Long term follow-up of four patients with Keutel syndrome.&lt;/title&gt;&lt;submission_date&gt;99201308041200000000222000&lt;/submission_date&gt;&lt;number&gt;11&lt;/number&gt;&lt;institution&gt;Pediatric Cardiology, Department of Pediatrics, Bozok University Medical Faculty, Yozgat, Turkey.&lt;/institution&gt;&lt;subtype&gt;400&lt;/subtype&gt;&lt;endpage&gt;2856&lt;/endpage&gt;&lt;bundle&gt;&lt;publication&gt;&lt;title&gt;American journal of medical genetics. Part A&lt;/title&gt;&lt;type&gt;-100&lt;/type&gt;&lt;subtype&gt;-100&lt;/subtype&gt;&lt;uuid&gt;6361EB79-FBFC-4A06-AF3E-9E52F2287529&lt;/uuid&gt;&lt;/publication&gt;&lt;/bundle&gt;&lt;authors&gt;&lt;author&gt;&lt;firstName&gt;H&lt;/firstName&gt;&lt;middleNames&gt;E&lt;/middleNames&gt;&lt;lastName&gt;Khosroshahi&lt;/lastName&gt;&lt;/author&gt;&lt;author&gt;&lt;firstName&gt;S&lt;/firstName&gt;&lt;middleNames&gt;C&lt;/middleNames&gt;&lt;lastName&gt;Sahin&lt;/lastName&gt;&lt;/author&gt;&lt;author&gt;&lt;firstName&gt;Y&lt;/firstName&gt;&lt;lastName&gt;Akyuz&lt;/lastName&gt;&lt;/author&gt;&lt;author&gt;&lt;firstName&gt;H&lt;/firstName&gt;&lt;lastName&gt;Ed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[99]</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w:t>
      </w:r>
    </w:p>
    <w:p w14:paraId="27739422" w14:textId="77777777" w:rsidR="00902EE4" w:rsidRPr="003624BC" w:rsidRDefault="00902EE4"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3D939455" w14:textId="77777777" w:rsidR="00B20172" w:rsidRPr="003624BC" w:rsidRDefault="00B20172"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Pathogenesis</w:t>
      </w:r>
    </w:p>
    <w:p w14:paraId="7D2253F4" w14:textId="5DFED5EE" w:rsidR="0028746A" w:rsidRPr="003624BC" w:rsidRDefault="00B20172"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Keutel syndrome is caused by loss-of-function mutations in the </w:t>
      </w:r>
      <w:r w:rsidRPr="003624BC">
        <w:rPr>
          <w:rFonts w:ascii="Book Antiqua" w:hAnsi="Book Antiqua"/>
          <w:i/>
          <w:sz w:val="24"/>
          <w:szCs w:val="24"/>
          <w:lang w:val="en-US"/>
        </w:rPr>
        <w:t>MGP</w:t>
      </w:r>
      <w:r w:rsidRPr="003624BC">
        <w:rPr>
          <w:rFonts w:ascii="Book Antiqua" w:hAnsi="Book Antiqua"/>
          <w:sz w:val="24"/>
          <w:szCs w:val="24"/>
          <w:lang w:val="en-US"/>
        </w:rPr>
        <w:t xml:space="preserve"> gene,</w:t>
      </w:r>
      <w:r w:rsidR="00BE651F" w:rsidRPr="003624BC">
        <w:rPr>
          <w:rFonts w:ascii="Book Antiqua" w:hAnsi="Book Antiqua"/>
          <w:sz w:val="24"/>
          <w:szCs w:val="24"/>
          <w:lang w:val="en-US"/>
        </w:rPr>
        <w:t xml:space="preserve"> encoding matrix gla protein</w:t>
      </w:r>
      <w:r w:rsidRPr="003624BC">
        <w:rPr>
          <w:rFonts w:ascii="Book Antiqua" w:hAnsi="Book Antiqua"/>
          <w:sz w:val="24"/>
          <w:szCs w:val="24"/>
          <w:lang w:val="en-US"/>
        </w:rPr>
        <w:t xml:space="preserve"> </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&lt;citation&gt;&lt;uuid&gt;C76AF41E-C01C-475A-8C17-AB375E6DF3CB&lt;/uuid&gt;&lt;priority&gt;188&lt;/priority&gt;&lt;publications&gt;&lt;publication&gt;&lt;startpage&gt;261&lt;/startpage&gt;&lt;title&gt;Ectopic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MGP is an inhibitor of the pro-osteogenic BMP2-Smad-RUNX2 pathway, by inhibiting BMP2 to bind</w:t>
      </w:r>
      <w:r w:rsidR="000E3128" w:rsidRPr="003624BC">
        <w:rPr>
          <w:rFonts w:ascii="Book Antiqua" w:hAnsi="Book Antiqua"/>
          <w:sz w:val="24"/>
          <w:szCs w:val="24"/>
          <w:lang w:val="en-US"/>
        </w:rPr>
        <w:t xml:space="preserve"> to</w:t>
      </w:r>
      <w:r w:rsidRPr="003624BC">
        <w:rPr>
          <w:rFonts w:ascii="Book Antiqua" w:hAnsi="Book Antiqua"/>
          <w:sz w:val="24"/>
          <w:szCs w:val="24"/>
          <w:lang w:val="en-US"/>
        </w:rPr>
        <w:t xml:space="preserve"> its receptor. Consequently, MGP, expressed in chondrocytes, functions as a local mineralization inhibitor under physiological conditions</w:t>
      </w:r>
      <w:r w:rsidR="00484ED2" w:rsidRPr="003624BC">
        <w:rPr>
          <w:rFonts w:ascii="Book Antiqua" w:hAnsi="Book Antiqua"/>
          <w:sz w:val="24"/>
          <w:szCs w:val="24"/>
          <w:lang w:val="en-US"/>
        </w:rPr>
        <w:t xml:space="preserve"> </w:t>
      </w:r>
      <w:r w:rsidR="00902EE4" w:rsidRPr="003624BC">
        <w:rPr>
          <w:rFonts w:ascii="Book Antiqua" w:hAnsi="Book Antiqua"/>
          <w:sz w:val="24"/>
          <w:szCs w:val="24"/>
          <w:lang w:val="en-US"/>
        </w:rPr>
        <w:t>(Figure 1)</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0657C9A4-9837-41AA-B7BF-9241B0368825&lt;/uuid&gt;&lt;priority&gt;137&lt;/priority&gt;&lt;publications&gt;&lt;publication&gt;&lt;volume&gt;263&lt;/volume&gt;&lt;publication_date&gt;99198804251200000000222000&lt;/publication_date&gt;&lt;number&gt;12&lt;/number&gt;&lt;institution&gt;Department of Biology, University of California, San Diego, La Jolla 92093.&lt;/institution&gt;&lt;startpage&gt;5820&lt;/startpage&gt;&lt;title&gt;The identification of matrix Gla protein in cartilage.&lt;/title&gt;&lt;uuid&gt;9AA3ABF9-4686-49FC-9B47-4B074C4E0945&lt;/uuid&gt;&lt;subtype&gt;400&lt;/subtype&gt;&lt;endpage&gt;5824&lt;/endpage&gt;&lt;type&gt;400&lt;/type&gt;&lt;url&gt;http://eutils.ncbi.nlm.nih.gov/entrez/eutils/elink.fcgi?dbfrom=pubmed&amp;amp;id=3258600&amp;amp;retmode=ref&amp;amp;cmd=prlinks&lt;/url&gt;&lt;bundle&gt;&lt;publication&gt;&lt;title&gt;The Journal of biological chemistry&lt;/title&gt;&lt;type&gt;-100&lt;/type&gt;&lt;subtype&gt;-100&lt;/subtype&gt;&lt;uuid&gt;AE532B52-A082-4461-9E16-09B67E84F869&lt;/uuid&gt;&lt;/publication&gt;&lt;/bundle&gt;&lt;authors&gt;&lt;author&gt;&lt;firstName&gt;J&lt;/firstName&gt;&lt;middleNames&gt;E&lt;/middleNames&gt;&lt;lastName&gt;Hale&lt;/lastName&gt;&lt;/author&gt;&lt;author&gt;&lt;firstName&gt;J&lt;/firstName&gt;&lt;middleNames&gt;D&lt;/middleNames&gt;&lt;lastName&gt;Fraser&lt;/lastName&gt;&lt;/author&gt;&lt;author&gt;&lt;firstName&gt;P&lt;/firstName&gt;&lt;middleNames&gt;A&lt;/middleNames&gt;&lt;lastName&gt;Price&lt;/lastName&gt;&lt;/author&gt;&lt;/authors&gt;&lt;/publication&gt;&lt;publication&gt;&lt;uuid&gt;E9A5A486-E9B7-40CF-87F1-5E022A21B5AA&lt;/uuid&gt;&lt;volume&gt;386&lt;/volume&gt;&lt;doi&gt;10.1038/386078a0&lt;/doi&gt;&lt;startpage&gt;78&lt;/startpage&gt;&lt;publication_date&gt;99199703061200000000222000&lt;/publication_date&gt;&lt;url&gt;http://www.nature.com/doifinder/10.1038/386078a0&lt;/url&gt;&lt;type&gt;400&lt;/type&gt;&lt;title&gt;Spontaneous calcification of arteries and cartilage in mice lacking matrix GLA protein.&lt;/title&gt;&lt;institution&gt;Department of Molecular Genetics, The University of Texas M.D. Anderson Cancer Center, Houston 77030, USA.&lt;/institution&gt;&lt;number&gt;6620&lt;/number&gt;&lt;subtype&gt;400&lt;/subtype&gt;&lt;endpage&gt;81&lt;/endpage&gt;&lt;bundle&gt;&lt;publication&gt;&lt;title&gt;Nature&lt;/title&gt;&lt;type&gt;-100&lt;/type&gt;&lt;subtype&gt;-100&lt;/subtype&gt;&lt;uuid&gt;A4625E21-05AF-4D26-B594-8EDD1334959B&lt;/uuid&gt;&lt;/publication&gt;&lt;/bundle&gt;&lt;authors&gt;&lt;author&gt;&lt;firstName&gt;G&lt;/firstName&gt;&lt;lastName&gt;Luo&lt;/lastName&gt;&lt;/author&gt;&lt;author&gt;&lt;firstName&gt;P&lt;/firstName&gt;&lt;lastName&gt;Ducy&lt;/lastName&gt;&lt;/author&gt;&lt;author&gt;&lt;firstName&gt;M&lt;/firstName&gt;&lt;middleNames&gt;D&lt;/middleNames&gt;&lt;lastName&gt;McKee&lt;/lastName&gt;&lt;/author&gt;&lt;author&gt;&lt;firstName&gt;G&lt;/firstName&gt;&lt;middleNames&gt;J&lt;/middleNames&gt;&lt;lastName&gt;Pinero&lt;/lastName&gt;&lt;/author&gt;&lt;author&gt;&lt;firstName&gt;E&lt;/firstName&gt;&lt;lastName&gt;Loyer&lt;/lastName&gt;&lt;/author&gt;&lt;author&gt;&lt;firstName&gt;R&lt;/firstName&gt;&lt;middleNames&gt;R&lt;/middleNames&gt;&lt;lastName&gt;Behringer&lt;/lastName&gt;&lt;/author&gt;&lt;author&gt;&lt;firstName&gt;G&lt;/firstName&gt;&lt;lastName&gt;Karsenty&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[105,106]</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Impairment of its inhibitory functio</w:t>
      </w:r>
      <w:r w:rsidR="006637E6" w:rsidRPr="003624BC">
        <w:rPr>
          <w:rFonts w:ascii="Book Antiqua" w:hAnsi="Book Antiqua"/>
          <w:sz w:val="24"/>
          <w:szCs w:val="24"/>
          <w:lang w:val="en-US"/>
        </w:rPr>
        <w:t>n favors pro-mineralizing signa</w:t>
      </w:r>
      <w:r w:rsidRPr="003624BC">
        <w:rPr>
          <w:rFonts w:ascii="Book Antiqua" w:hAnsi="Book Antiqua"/>
          <w:sz w:val="24"/>
          <w:szCs w:val="24"/>
          <w:lang w:val="en-US"/>
        </w:rPr>
        <w:t>ling, le</w:t>
      </w:r>
      <w:r w:rsidR="00902EE4" w:rsidRPr="003624BC">
        <w:rPr>
          <w:rFonts w:ascii="Book Antiqua" w:hAnsi="Book Antiqua"/>
          <w:sz w:val="24"/>
          <w:szCs w:val="24"/>
          <w:lang w:val="en-US"/>
        </w:rPr>
        <w:t>ading to ectopic mineralization</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891E0DF8-FB9D-4062-9A64-370F504B3507&lt;/uuid&gt;&lt;priority&gt;191&lt;/priority&gt;&lt;publications&gt;&lt;publication&gt;&lt;uuid&gt;4938FB9E-F3D4-48A3-AE77-DF6AF5961ED0&lt;/uuid&gt;&lt;volume&gt;164A&lt;/volume&gt;&lt;accepted_date&gt;99201311091200000000222000&lt;/accepted_date&gt;&lt;doi&gt;10.1002/ajmg.a.36390&lt;/doi&gt;&lt;startpage&gt;1062&lt;/startpage&gt;&lt;publication_date&gt;99201404001200000000220000&lt;/publication_date&gt;&lt;url&gt;http://onlinelibrary.wiley.com/doi/10.1002/ajmg.a.36390/full&lt;/url&gt;&lt;type&gt;400&lt;/type&gt;&lt;title&gt;Keutel syndrome: report of two novel MGP mutations and discussion of clinical overlap with arylsulfatase E deficiency and relapsing polychondritis.&lt;/title&gt;&lt;submission_date&gt;99201304081200000000222000&lt;/submission_date&gt;&lt;number&gt;4&lt;/number&gt;&lt;institution&gt;Department of Pediatrics, Division of Human Genetics, Cincinnati Children's Hospital Medical Center, Cincinnati, Ohio.&lt;/institution&gt;&lt;subtype&gt;400&lt;/subtype&gt;&lt;endpage&gt;1068&lt;/endpage&gt;&lt;bundle&gt;&lt;publication&gt;&lt;title&gt;American journal of medical genetics. Part A&lt;/title&gt;&lt;type&gt;-100&lt;/type&gt;&lt;subtype&gt;-100&lt;/subtype&gt;&lt;uuid&gt;6361EB79-FBFC-4A06-AF3E-9E52F2287529&lt;/uuid&gt;&lt;/publication&gt;&lt;/bundle&gt;&lt;authors&gt;&lt;author&gt;&lt;firstName&gt;K&lt;/firstName&gt;&lt;middleNames&gt;Nicole&lt;/middleNames&gt;&lt;lastName&gt;Weaver&lt;/lastName&gt;&lt;/author&gt;&lt;author&gt;&lt;firstName&gt;Moussa&lt;/firstName&gt;&lt;droppingParticle&gt;El&lt;/droppingParticle&gt;&lt;lastName&gt;Hallek&lt;/lastName&gt;&lt;/author&gt;&lt;author&gt;&lt;firstName&gt;Robert&lt;/firstName&gt;&lt;middleNames&gt;J&lt;/middleNames&gt;&lt;lastName&gt;Hopkin&lt;/lastName&gt;&lt;/author&gt;&lt;author&gt;&lt;firstName&gt;Kristen&lt;/firstName&gt;&lt;middleNames&gt;L&lt;/middleNames&gt;&lt;lastName&gt;Sund&lt;/lastName&gt;&lt;/author&gt;&lt;author&gt;&lt;firstName&gt;Michael&lt;/firstName&gt;&lt;lastName&gt;Henrickson&lt;/lastName&gt;&lt;/author&gt;&lt;author&gt;&lt;nonDroppingParticle&gt;Del&lt;/nonDroppingParticle&gt;&lt;firstName&gt;Daniela&lt;/firstName&gt;&lt;lastName&gt;Gaudio&lt;/lastName&gt;&lt;/author&gt;&lt;author&gt;&lt;firstName&gt;Adnan&lt;/firstName&gt;&lt;lastName&gt;Yuksel&lt;/lastName&gt;&lt;/author&gt;&lt;author&gt;&lt;firstName&gt;Gul&lt;/firstName&gt;&lt;middleNames&gt;Ozbilen&lt;/middleNames&gt;&lt;lastName&gt;Acar&lt;/lastName&gt;&lt;/author&gt;&lt;author&gt;&lt;firstName&gt;Michael&lt;/firstName&gt;&lt;middleNames&gt;B&lt;/middleNames&gt;&lt;lastName&gt;Bober&lt;/lastName&gt;&lt;/author&gt;&lt;author&gt;&lt;firstName&gt;Jinoh&lt;/firstName&gt;&lt;lastName&gt;Kim&lt;/lastName&gt;&lt;/author&gt;&lt;author&gt;&lt;firstName&gt;Simeon&lt;/firstName&gt;&lt;middleNames&gt;A&lt;/middleNames&gt;&lt;lastName&gt;Boyadjiev&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[98]</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Moreover, Cranenburg </w:t>
      </w:r>
      <w:r w:rsidRPr="003624BC">
        <w:rPr>
          <w:rFonts w:ascii="Book Antiqua" w:hAnsi="Book Antiqua"/>
          <w:i/>
          <w:sz w:val="24"/>
          <w:szCs w:val="24"/>
          <w:lang w:val="en-US"/>
        </w:rPr>
        <w:t>et al</w:t>
      </w:r>
      <w:r w:rsidR="008A33C8" w:rsidRPr="003624BC">
        <w:rPr>
          <w:rFonts w:ascii="Book Antiqua" w:hAnsi="Book Antiqua"/>
          <w:sz w:val="24"/>
          <w:szCs w:val="24"/>
          <w:lang w:val="en-US"/>
        </w:rPr>
        <w:fldChar w:fldCharType="begin"/>
      </w:r>
      <w:r w:rsidR="008A33C8" w:rsidRPr="003624BC">
        <w:rPr>
          <w:rFonts w:ascii="Book Antiqua" w:hAnsi="Book Antiqua"/>
          <w:sz w:val="24"/>
          <w:szCs w:val="24"/>
          <w:lang w:val="en-US"/>
        </w:rPr>
        <w:instrText xml:space="preserve"> ADDIN PAPERS2_CITATIONS &lt;citation&gt;&lt;uuid&gt;AE81B3B4-4F9B-4497-A20E-AEEF21548AE2&lt;/uuid&gt;&lt;priority&gt;192&lt;/priority&gt;&lt;publications&gt;&lt;publication&gt;&lt;uuid&gt;947B115F-B5FC-4314-BF0B-A2132E5FE12D&lt;/uuid&gt;&lt;volume&gt;5&lt;/volume&gt;&lt;doi&gt;10.1111/j.1538-7836.2007.02758.x&lt;/doi&gt;&lt;startpage&gt;2503&lt;/startpage&gt;&lt;publication_date&gt;99200712001200000000220000&lt;/publication_date&gt;&lt;url&gt;http://doi.wiley.com/10.1111/j.1538-7836.2007.02758.x&lt;/url&gt;&lt;type&gt;400&lt;/type&gt;&lt;title&gt;Post-translational modifications regulate matrix Gla protein function: importance for inhibition of vascular smooth muscle cell calcification.&lt;/title&gt;&lt;publisher&gt;Blackwell Publishing Ltd&lt;/publisher&gt;&lt;institution&gt;Cardiovascular Research Institute Maastricht and VitaK, University of Maastricht, Universiteitssingel 50, Maastricht, The Netherlands. l.schurgers@bioch.unimaas.nl&lt;/institution&gt;&lt;number&gt;12&lt;/number&gt;&lt;subtype&gt;400&lt;/subtype&gt;&lt;endpage&gt;2511&lt;/endpage&gt;&lt;bundle&gt;&lt;publication&gt;&lt;title&gt;Journal of thrombosis and haemostasis : JTH&lt;/title&gt;&lt;type&gt;-100&lt;/type&gt;&lt;subtype&gt;-100&lt;/subtype&gt;&lt;uuid&gt;73227A16-775F-4ECE-94D9-85418FA48D9A&lt;/uuid&gt;&lt;/publication&gt;&lt;/bundle&gt;&lt;authors&gt;&lt;author&gt;&lt;firstName&gt;L&lt;/firstName&gt;&lt;middleNames&gt;J&lt;/middleNames&gt;&lt;lastName&gt;Schurgers&lt;/lastName&gt;&lt;/author&gt;&lt;author&gt;&lt;firstName&gt;H&lt;/firstName&gt;&lt;middleNames&gt;M H&lt;/middleNames&gt;&lt;lastName&gt;Spronk&lt;/lastName&gt;&lt;/author&gt;&lt;author&gt;&lt;firstName&gt;J&lt;/firstName&gt;&lt;middleNames&gt;N&lt;/middleNames&gt;&lt;lastName&gt;Skepper&lt;/lastName&gt;&lt;/author&gt;&lt;author&gt;&lt;firstName&gt;T&lt;/firstName&gt;&lt;middleNames&gt;M&lt;/middleNames&gt;&lt;lastName&gt;Hackeng&lt;/lastName&gt;&lt;/author&gt;&lt;author&gt;&lt;firstName&gt;C&lt;/firstName&gt;&lt;middleNames&gt;M&lt;/middleNames&gt;&lt;lastName&gt;Shanahan&lt;/lastName&gt;&lt;/author&gt;&lt;author&gt;&lt;firstName&gt;C&lt;/firstName&gt;&lt;lastName&gt;Vermeer&lt;/lastName&gt;&lt;/author&gt;&lt;author&gt;&lt;firstName&gt;P&lt;/firstName&gt;&lt;middleNames&gt;L&lt;/middleNames&gt;&lt;lastName&gt;Weissberg&lt;/lastName&gt;&lt;/author&gt;&lt;author&gt;&lt;firstName&gt;D&lt;/firstName&gt;&lt;lastName&gt;Proudfoot&lt;/lastName&gt;&lt;/author&gt;&lt;/authors&gt;&lt;/publication&gt;&lt;/publications&gt;&lt;cites&gt;&lt;/cites&gt;&lt;/citation&gt;</w:instrText>
      </w:r>
      <w:r w:rsidR="008A33C8" w:rsidRPr="003624BC">
        <w:rPr>
          <w:rFonts w:ascii="Book Antiqua" w:hAnsi="Book Antiqua"/>
          <w:sz w:val="24"/>
          <w:szCs w:val="24"/>
          <w:lang w:val="en-US"/>
        </w:rPr>
        <w:fldChar w:fldCharType="separate"/>
      </w:r>
      <w:r w:rsidR="008A33C8" w:rsidRPr="003624BC">
        <w:rPr>
          <w:rFonts w:ascii="Book Antiqua" w:eastAsiaTheme="minorEastAsia" w:hAnsi="Book Antiqua" w:cs="Book Antiqua"/>
          <w:sz w:val="24"/>
          <w:szCs w:val="24"/>
          <w:vertAlign w:val="superscript"/>
          <w:lang w:val="en-US"/>
        </w:rPr>
        <w:t>[107]</w:t>
      </w:r>
      <w:r w:rsidR="008A33C8" w:rsidRPr="003624BC">
        <w:rPr>
          <w:rFonts w:ascii="Book Antiqua" w:hAnsi="Book Antiqua"/>
          <w:sz w:val="24"/>
          <w:szCs w:val="24"/>
          <w:lang w:val="en-US"/>
        </w:rPr>
        <w:fldChar w:fldCharType="end"/>
      </w:r>
      <w:r w:rsidRPr="003624BC">
        <w:rPr>
          <w:rFonts w:ascii="Book Antiqua" w:hAnsi="Book Antiqua"/>
          <w:sz w:val="24"/>
          <w:szCs w:val="24"/>
          <w:lang w:val="en-US"/>
        </w:rPr>
        <w:t xml:space="preserve"> reported a patient in whom the levels of carboxylated/uncarboxlated MGP were very low, unresponsive to </w:t>
      </w:r>
      <w:r w:rsidR="001805E8" w:rsidRPr="003624BC">
        <w:rPr>
          <w:rFonts w:ascii="Book Antiqua" w:hAnsi="Book Antiqua"/>
          <w:sz w:val="24"/>
          <w:szCs w:val="24"/>
          <w:lang w:val="en-US"/>
        </w:rPr>
        <w:t>VK</w:t>
      </w:r>
      <w:r w:rsidRPr="003624BC">
        <w:rPr>
          <w:rFonts w:ascii="Book Antiqua" w:hAnsi="Book Antiqua"/>
          <w:sz w:val="24"/>
          <w:szCs w:val="24"/>
          <w:lang w:val="en-US"/>
        </w:rPr>
        <w:t xml:space="preserve"> supplementation, but in whom high levels of phosphorylated MGP were found. Phosphorylation is a VK-independent posttranslational modification of MGP which may allow binding of calcium crystals in the a</w:t>
      </w:r>
      <w:r w:rsidR="00902EE4" w:rsidRPr="003624BC">
        <w:rPr>
          <w:rFonts w:ascii="Book Antiqua" w:hAnsi="Book Antiqua"/>
          <w:sz w:val="24"/>
          <w:szCs w:val="24"/>
          <w:lang w:val="en-US"/>
        </w:rPr>
        <w:t>bsence of optimal carboxylation</w:t>
      </w:r>
      <w:r w:rsidRPr="003624BC">
        <w:rPr>
          <w:rFonts w:ascii="Book Antiqua" w:hAnsi="Book Antiqua"/>
          <w:sz w:val="24"/>
          <w:szCs w:val="24"/>
          <w:lang w:val="en-US"/>
        </w:rPr>
        <w:t>. It was hypothesized that this phosphorylation-dependent residual MGP activity might be sufficient to prevent develo</w:t>
      </w:r>
      <w:r w:rsidR="00902EE4" w:rsidRPr="003624BC">
        <w:rPr>
          <w:rFonts w:ascii="Book Antiqua" w:hAnsi="Book Antiqua"/>
          <w:sz w:val="24"/>
          <w:szCs w:val="24"/>
          <w:lang w:val="en-US"/>
        </w:rPr>
        <w:t>pment of arterial calcification</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6732AEB4-40E2-40BC-B369-6253FBFD7D3A&lt;/uuid&gt;&lt;priority&gt;193&lt;/priority&gt;&lt;publications&gt;&lt;publication&gt;&lt;uuid&gt;DEF136C1-629C-4421-BF15-4D2D7E431F91&lt;/uuid&gt;&lt;volume&gt;9&lt;/volume&gt;&lt;doi&gt;10.1111/j.1538-7836.2011.04263.x&lt;/doi&gt;&lt;startpage&gt;1225&lt;/startpage&gt;&lt;publication_date&gt;99201106001200000000220000&lt;/publication_date&gt;&lt;url&gt;http://eutils.ncbi.nlm.nih.gov/entrez/eutils/elink.fcgi?dbfrom=pubmed&amp;amp;id=21435166&amp;amp;retmode=ref&amp;amp;cmd=prlinks&lt;/url&gt;&lt;type&gt;400&lt;/type&gt;&lt;title&gt;Circulating matrix gamma-carboxyglutamate protein (MGP) species are refractory to vitamin K treatment in a new case of Keutel syndrome.&lt;/title&gt;&lt;institution&gt;VitaK and Cardiovascular Research Institute Maastricht, Maastricht University, Maastricht Department of Genetics, University Medical Center Groningen, University of Groningen, Groningen, the Netherlands.&lt;/institution&gt;&lt;number&gt;6&lt;/number&gt;&lt;subtype&gt;400&lt;/subtype&gt;&lt;endpage&gt;1235&lt;/endpage&gt;&lt;bundle&gt;&lt;publication&gt;&lt;title&gt;Journal of thrombosis and haemostasis : JTH&lt;/title&gt;&lt;type&gt;-100&lt;/type&gt;&lt;subtype&gt;-100&lt;/subtype&gt;&lt;uuid&gt;73227A16-775F-4ECE-94D9-85418FA48D9A&lt;/uuid&gt;&lt;/publication&gt;&lt;/bundle&gt;&lt;authors&gt;&lt;author&gt;&lt;firstName&gt;E&lt;/firstName&gt;&lt;middleNames&gt;C M&lt;/middleNames&gt;&lt;lastName&gt;Cranenburg&lt;/lastName&gt;&lt;/author&gt;&lt;author&gt;&lt;lastName&gt;Spaendonck-Zwarts&lt;/lastName&gt;&lt;nonDroppingParticle&gt;van&lt;/nonDroppingParticle&gt;&lt;firstName&gt;K&lt;/firstName&gt;&lt;middleNames&gt;Y&lt;/middleNames&gt;&lt;/author&gt;&lt;author&gt;&lt;firstName&gt;L&lt;/firstName&gt;&lt;lastName&gt;Bonafe&lt;/lastName&gt;&lt;/author&gt;&lt;author&gt;&lt;firstName&gt;L&lt;/firstName&gt;&lt;lastName&gt;Mittaz Crettol&lt;/lastName&gt;&lt;/author&gt;&lt;author&gt;&lt;firstName&gt;L&lt;/firstName&gt;&lt;middleNames&gt;A&lt;/middleNames&gt;&lt;lastName&gt;Rodiger&lt;/lastName&gt;&lt;/author&gt;&lt;author&gt;&lt;firstName&gt;F&lt;/firstName&gt;&lt;middleNames&gt;G&lt;/middleNames&gt;&lt;lastName&gt;Dikkers&lt;/lastName&gt;&lt;/author&gt;&lt;author&gt;&lt;lastName&gt;Essen&lt;/lastName&gt;&lt;nonDroppingParticle&gt;van&lt;/nonDroppingParticle&gt;&lt;firstName&gt;A&lt;/firstName&gt;&lt;middleNames&gt;J&lt;/middleNames&gt;&lt;/author&gt;&lt;author&gt;&lt;firstName&gt;A&lt;/firstName&gt;&lt;lastName&gt;Superti-Furga&lt;/lastName&gt;&lt;/author&gt;&lt;author&gt;&lt;firstName&gt;E&lt;/firstName&gt;&lt;lastName&gt;Alexandrakis&lt;/lastName&gt;&lt;/author&gt;&lt;author&gt;&lt;firstName&gt;C&lt;/firstName&gt;&lt;lastName&gt;Vermeer&lt;/lastName&gt;&lt;/author&gt;&lt;author&gt;&lt;firstName&gt;L&lt;/firstName&gt;&lt;middleNames&gt;J&lt;/middleNames&gt;&lt;lastName&gt;Schurgers&lt;/lastName&gt;&lt;/author&gt;&lt;author&gt;&lt;firstName&gt;G&lt;/firstName&gt;&lt;middleNames&gt;D&lt;/middleNames&gt;&lt;lastName&gt;Laverman&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[108]</w:t>
      </w:r>
      <w:r w:rsidR="00660004" w:rsidRPr="003624BC">
        <w:rPr>
          <w:rFonts w:ascii="Book Antiqua" w:hAnsi="Book Antiqua"/>
          <w:sz w:val="24"/>
          <w:szCs w:val="24"/>
          <w:lang w:val="en-US"/>
        </w:rPr>
        <w:fldChar w:fldCharType="end"/>
      </w:r>
      <w:r w:rsidR="00484ED2" w:rsidRPr="003624BC">
        <w:rPr>
          <w:rFonts w:ascii="Book Antiqua" w:hAnsi="Book Antiqua"/>
          <w:sz w:val="24"/>
          <w:szCs w:val="24"/>
          <w:lang w:val="en-US"/>
        </w:rPr>
        <w:t>.</w:t>
      </w:r>
    </w:p>
    <w:p w14:paraId="5E848E6B" w14:textId="77777777" w:rsidR="00902EE4" w:rsidRPr="003624BC" w:rsidRDefault="00902EE4"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7A81A380" w14:textId="77777777" w:rsidR="00B20172" w:rsidRPr="003624BC" w:rsidRDefault="00B20172"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Diagnosis</w:t>
      </w:r>
    </w:p>
    <w:p w14:paraId="14E7011C" w14:textId="5D4D5977" w:rsidR="0028746A" w:rsidRPr="003624BC" w:rsidRDefault="00B20172" w:rsidP="00905037">
      <w:pPr>
        <w:pStyle w:val="Normaal1"/>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The majority of Keutel syndrome patients </w:t>
      </w:r>
      <w:r w:rsidR="00484ED2" w:rsidRPr="003624BC">
        <w:rPr>
          <w:rFonts w:ascii="Book Antiqua" w:hAnsi="Book Antiqua"/>
          <w:sz w:val="24"/>
          <w:szCs w:val="24"/>
          <w:lang w:val="en-US"/>
        </w:rPr>
        <w:t>are</w:t>
      </w:r>
      <w:r w:rsidRPr="003624BC">
        <w:rPr>
          <w:rFonts w:ascii="Book Antiqua" w:hAnsi="Book Antiqua"/>
          <w:sz w:val="24"/>
          <w:szCs w:val="24"/>
          <w:lang w:val="en-US"/>
        </w:rPr>
        <w:t xml:space="preserve"> diagnosed during childhood based on clinical presentation and radiographic examinations, with abnormal cartilage calcification and brachytelephalangism as major signs. The clinical diagnosis can be confirmed by sequencing of the </w:t>
      </w:r>
      <w:r w:rsidRPr="003624BC">
        <w:rPr>
          <w:rFonts w:ascii="Book Antiqua" w:hAnsi="Book Antiqua"/>
          <w:i/>
          <w:sz w:val="24"/>
          <w:szCs w:val="24"/>
          <w:lang w:val="en-US"/>
        </w:rPr>
        <w:t>MGP</w:t>
      </w:r>
      <w:r w:rsidRPr="003624BC">
        <w:rPr>
          <w:rFonts w:ascii="Book Antiqua" w:hAnsi="Book Antiqua"/>
          <w:sz w:val="24"/>
          <w:szCs w:val="24"/>
          <w:lang w:val="en-US"/>
        </w:rPr>
        <w:t xml:space="preserve"> gene, in which to date 7 loss-of-function mutations have been reported</w:t>
      </w:r>
      <w:r w:rsidR="00484ED2" w:rsidRPr="003624BC">
        <w:rPr>
          <w:rFonts w:ascii="Book Antiqua" w:hAnsi="Book Antiqua"/>
          <w:sz w:val="24"/>
          <w:szCs w:val="24"/>
          <w:lang w:val="en-US"/>
        </w:rPr>
        <w:t xml:space="preserve"> </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BA6FF98-B2E9-4FD1-9E01-33000F9581EA&lt;/uuid&gt;&lt;priority&gt;195&lt;/priority&gt;&lt;publications&gt;&lt;publication&gt;&lt;uuid&gt;4938FB9E-F3D4-48A3-AE77-DF6AF5961ED0&lt;/uuid&gt;&lt;volume&gt;164A&lt;/volume&gt;&lt;accepted_date&gt;99201311091200000000222000&lt;/accepted_date&gt;&lt;doi&gt;10.1002/ajmg.a.36390&lt;/doi&gt;&lt;startpage&gt;1062&lt;/startpage&gt;&lt;publication_date&gt;99201404001200000000220000&lt;/publication_date&gt;&lt;url&gt;http://onlinelibrary.wiley.com/doi/10.1002/ajmg.a.36390/full&lt;/url&gt;&lt;type&gt;400&lt;/type&gt;&lt;title&gt;Keutel syndrome: report of two novel MGP mutations and discussion of clinical overlap with arylsulfatase E deficiency and relapsing polychondritis.&lt;/title&gt;&lt;submission_date&gt;99201304081200000000222000&lt;/submission_date&gt;&lt;number&gt;4&lt;/number&gt;&lt;institution&gt;Department of Pediatrics, Division of Human Genetics, Cincinnati Children's Hospital Medical Center, Cincinnati, Ohio.&lt;/institution&gt;&lt;subtype&gt;400&lt;/subtype&gt;&lt;endpage&gt;1068&lt;/endpage&gt;&lt;bundle&gt;&lt;publication&gt;&lt;title&gt;American journal of medical genetics. Part A&lt;/title&gt;&lt;type&gt;-100&lt;/type&gt;&lt;subtype&gt;-100&lt;/subtype&gt;&lt;uuid&gt;6361EB79-FBFC-4A06-AF3E-9E52F2287529&lt;/uuid&gt;&lt;/publication&gt;&lt;/bundle&gt;&lt;authors&gt;&lt;author&gt;&lt;firstName&gt;K&lt;/firstName&gt;&lt;middleNames&gt;Nicole&lt;/middleNames&gt;&lt;lastName&gt;Weaver&lt;/lastName&gt;&lt;/author&gt;&lt;author&gt;&lt;firstName&gt;Moussa&lt;/firstName&gt;&lt;droppingParticle&gt;El&lt;/droppingParticle&gt;&lt;lastName&gt;Hallek&lt;/lastName&gt;&lt;/author&gt;&lt;author&gt;&lt;firstName&gt;Robert&lt;/firstName&gt;&lt;middleNames&gt;J&lt;/middleNames&gt;&lt;lastName&gt;Hopkin&lt;/lastName&gt;&lt;/author&gt;&lt;author&gt;&lt;firstName&gt;Kristen&lt;/firstName&gt;&lt;middleNames&gt;L&lt;/middleNames&gt;&lt;lastName&gt;Sund&lt;/lastName&gt;&lt;/author&gt;&lt;author&gt;&lt;firstName&gt;Michael&lt;/firstName&gt;&lt;lastName&gt;Henrickson&lt;/lastName&gt;&lt;/author&gt;&lt;author&gt;&lt;nonDroppingParticle&gt;Del&lt;/nonDroppingParticle&gt;&lt;firstName&gt;Daniela&lt;/firstName&gt;&lt;lastName&gt;Gaudio&lt;/lastName&gt;&lt;/author&gt;&lt;author&gt;&lt;firstName&gt;Adnan&lt;/firstName&gt;&lt;lastName&gt;Yuksel&lt;/lastName&gt;&lt;/author&gt;&lt;author&gt;&lt;firstName&gt;Gul&lt;/firstName&gt;&lt;middleNames&gt;Ozbilen&lt;/middleNames&gt;&lt;lastName&gt;Acar&lt;/lastName&gt;&lt;/author&gt;&lt;author&gt;&lt;firstName&gt;Michael&lt;/firstName&gt;&lt;middleNames&gt;B&lt;/middleNames&gt;&lt;lastName&gt;Bober&lt;/lastName&gt;&lt;/author&gt;&lt;author&gt;&lt;firstName&gt;Jinoh&lt;/firstName&gt;&lt;lastName&gt;Kim&lt;/lastName&gt;&lt;/author&gt;&lt;author&gt;&lt;firstName&gt;Simeon&lt;/firstName&gt;&lt;middleNames&gt;A&lt;/middleNames&gt;&lt;lastName&gt;Boyadjiev&lt;/lastName&gt;&lt;/author&gt;&lt;/authors&gt;&lt;/publication&gt;&lt;publication&gt;&lt;uuid&gt;9FE49E3E-D11A-410F-8B0D-348190F119F9&lt;/uuid&gt;&lt;volume&gt;21&lt;/volume&gt;&lt;doi&gt;10.1038/5102&lt;/doi&gt;&lt;startpage&gt;142&lt;/startpage&gt;&lt;publication_date&gt;99199901001200000000220000&lt;/publication_date&gt;&lt;url&gt;http://eutils.ncbi.nlm.nih.gov/entrez/eutils/elink.fcgi?dbfrom=pubmed&amp;amp;id=9916809&amp;amp;retmode=ref&amp;amp;cmd=prlinks&lt;/url&gt;&lt;type&gt;400&lt;/type&gt;&lt;title&gt;Mutations in the gene encoding the human matrix Gla protein cause Keutel syndrome.&lt;/title&gt;&lt;institution&gt;Department of Paediatrics, Royal Free and University College Medical School, The Rayne Institute, London, UK. p.munroe@ucl.ac.uk&lt;/institution&gt;&lt;number&gt;1&lt;/number&gt;&lt;subtype&gt;400&lt;/subtype&gt;&lt;endpage&gt;144&lt;/endpage&gt;&lt;bundle&gt;&lt;publication&gt;&lt;title&gt;Nature genetics&lt;/title&gt;&lt;type&gt;-100&lt;/type&gt;&lt;subtype&gt;-100&lt;/subtype&gt;&lt;uuid&gt;58C56879-3870-4F59-BA50-6A7296D7CE2F&lt;/uuid&gt;&lt;/publication&gt;&lt;/bundle&gt;&lt;authors&gt;&lt;author&gt;&lt;firstName&gt;P&lt;/firstName&gt;&lt;middleNames&gt;B&lt;/middleNames&gt;&lt;lastName&gt;Munroe&lt;/lastName&gt;&lt;/author&gt;&lt;author&gt;&lt;firstName&gt;R&lt;/firstName&gt;&lt;middleNames&gt;O&lt;/middleNames&gt;&lt;lastName&gt;Olgunturk&lt;/lastName&gt;&lt;/author&gt;&lt;author&gt;&lt;firstName&gt;J&lt;/firstName&gt;&lt;middleNames&gt;P&lt;/middleNames&gt;&lt;lastName&gt;Fryns&lt;/lastName&gt;&lt;/author&gt;&lt;author&gt;&lt;nonDroppingParticle&gt;Van&lt;/nonDroppingParticle&gt;&lt;firstName&gt;L&lt;/firstName&gt;&lt;lastName&gt;Maldergem&lt;/lastName&gt;&lt;/author&gt;&lt;author&gt;&lt;firstName&gt;F&lt;/firstName&gt;&lt;lastName&gt;Ziereisen&lt;/lastName&gt;&lt;/author&gt;&lt;author&gt;&lt;firstName&gt;B&lt;/firstName&gt;&lt;lastName&gt;Yuksel&lt;/lastName&gt;&lt;/author&gt;&lt;author&gt;&lt;firstName&gt;R&lt;/firstName&gt;&lt;middleNames&gt;M&lt;/middleNames&gt;&lt;lastName&gt;Gardiner&lt;/lastName&gt;&lt;/author&gt;&lt;author&gt;&lt;firstName&gt;E&lt;/firstName&gt;&lt;lastName&gt;Chung&lt;/lastName&gt;&lt;/author&gt;&lt;/authors&gt;&lt;/publication&gt;&lt;publication&gt;&lt;uuid&gt;B3C66613-9496-400E-AF08-920A973A05B4&lt;/uuid&gt;&lt;volume&gt;135&lt;/volume&gt;&lt;doi&gt;10.1002/ajmg.a.30680&lt;/doi&gt;&lt;startpage&gt;36&lt;/startpage&gt;&lt;publication_date&gt;99200505001200000000220000&lt;/publication_date&gt;&lt;url&gt;http://eutils.ncbi.nlm.nih.gov/entrez/eutils/elink.fcgi?dbfrom=pubmed&amp;amp;id=15810001&amp;amp;retmode=ref&amp;amp;cmd=prlinks&lt;/url&gt;&lt;type&gt;400&lt;/type&gt;&lt;title&gt;A novel MGP mutation in a consanguineous family: review of the clinical and molecular characteristics of Keutel syndrome.&lt;/title&gt;&lt;institution&gt;McKusick-Nathans Institute of Genetic Medicine, Johns Hopkins University School of Medicine, Baltimore, MD 21205, USA.&lt;/institution&gt;&lt;number&gt;1&lt;/number&gt;&lt;subtype&gt;400&lt;/subtype&gt;&lt;endpage&gt;40&lt;/endpage&gt;&lt;bundle&gt;&lt;publication&gt;&lt;title&gt;American journal of medical genetics. Part A&lt;/title&gt;&lt;type&gt;-100&lt;/type&gt;&lt;subtype&gt;-100&lt;/subtype&gt;&lt;uuid&gt;6361EB79-FBFC-4A06-AF3E-9E52F2287529&lt;/uuid&gt;&lt;/publication&gt;&lt;/bundle&gt;&lt;authors&gt;&lt;author&gt;&lt;firstName&gt;David&lt;/firstName&gt;&lt;middleNames&gt;J&lt;/middleNames&gt;&lt;lastName&gt;Hur&lt;/lastName&gt;&lt;/author&gt;&lt;author&gt;&lt;firstName&gt;Gerald&lt;/firstName&gt;&lt;middleNames&gt;V&lt;/middleNames&gt;&lt;lastName&gt;Raymond&lt;/lastName&gt;&lt;/author&gt;&lt;author&gt;&lt;firstName&gt;Stephen&lt;/firstName&gt;&lt;middleNames&gt;G&lt;/middleNames&gt;&lt;lastName&gt;Kahler&lt;/lastName&gt;&lt;/author&gt;&lt;author&gt;&lt;firstName&gt;Douglas&lt;/firstName&gt;&lt;middleNames&gt;L&lt;/middleNames&gt;&lt;lastName&gt;Riegert-Johnson&lt;/lastName&gt;&lt;/author&gt;&lt;author&gt;&lt;firstName&gt;Bernard&lt;/firstName&gt;&lt;middleNames&gt;A&lt;/middleNames&gt;&lt;lastName&gt;Cohen&lt;/lastName&gt;&lt;/author&gt;&lt;author&gt;&lt;firstName&gt;Simeon&lt;/firstName&gt;&lt;middleNames&gt;A&lt;/middleNames&gt;&lt;lastName&gt;Boyadjiev&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[98,104,109]</w:t>
      </w:r>
      <w:r w:rsidR="00660004" w:rsidRPr="003624BC">
        <w:rPr>
          <w:rFonts w:ascii="Book Antiqua" w:hAnsi="Book Antiqua"/>
          <w:sz w:val="24"/>
          <w:szCs w:val="24"/>
          <w:lang w:val="en-US"/>
        </w:rPr>
        <w:fldChar w:fldCharType="end"/>
      </w:r>
      <w:r w:rsidR="00484ED2" w:rsidRPr="003624BC">
        <w:rPr>
          <w:rFonts w:ascii="Book Antiqua" w:hAnsi="Book Antiqua"/>
          <w:sz w:val="24"/>
          <w:szCs w:val="24"/>
          <w:lang w:val="en-US"/>
        </w:rPr>
        <w:t>.</w:t>
      </w:r>
    </w:p>
    <w:p w14:paraId="1E58981C" w14:textId="77777777" w:rsidR="00902EE4" w:rsidRPr="003624BC" w:rsidRDefault="00902EE4" w:rsidP="00905037">
      <w:pPr>
        <w:pStyle w:val="Normaal1"/>
        <w:spacing w:after="0" w:line="360" w:lineRule="auto"/>
        <w:jc w:val="both"/>
        <w:rPr>
          <w:rFonts w:ascii="Book Antiqua" w:eastAsia="宋体" w:hAnsi="Book Antiqua"/>
          <w:sz w:val="24"/>
          <w:szCs w:val="24"/>
          <w:lang w:val="en-US" w:eastAsia="zh-CN"/>
        </w:rPr>
      </w:pPr>
    </w:p>
    <w:p w14:paraId="3FEECF00" w14:textId="77777777" w:rsidR="00B20172" w:rsidRPr="003624BC" w:rsidRDefault="00B20172" w:rsidP="00905037">
      <w:pPr>
        <w:pStyle w:val="Normaal1"/>
        <w:spacing w:after="0" w:line="360" w:lineRule="auto"/>
        <w:jc w:val="both"/>
        <w:rPr>
          <w:rFonts w:ascii="Book Antiqua" w:hAnsi="Book Antiqua"/>
          <w:b/>
          <w:i/>
          <w:sz w:val="24"/>
          <w:szCs w:val="24"/>
          <w:lang w:val="en-US"/>
        </w:rPr>
      </w:pPr>
      <w:r w:rsidRPr="003624BC">
        <w:rPr>
          <w:rFonts w:ascii="Book Antiqua" w:hAnsi="Book Antiqua"/>
          <w:b/>
          <w:bCs/>
          <w:i/>
          <w:sz w:val="24"/>
          <w:szCs w:val="24"/>
          <w:lang w:val="en-US"/>
        </w:rPr>
        <w:t>Differential diagnosis</w:t>
      </w:r>
    </w:p>
    <w:p w14:paraId="34254579" w14:textId="2EFCDF4C" w:rsidR="0028746A" w:rsidRPr="003624BC" w:rsidRDefault="00B7298D"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The differential diagnosis of Keutel syndrome is summarized in </w:t>
      </w:r>
      <w:r w:rsidR="00902EE4" w:rsidRPr="003624BC">
        <w:rPr>
          <w:rFonts w:ascii="Book Antiqua" w:hAnsi="Book Antiqua"/>
          <w:sz w:val="24"/>
          <w:szCs w:val="24"/>
          <w:lang w:val="en-US"/>
        </w:rPr>
        <w:t xml:space="preserve">Table </w:t>
      </w:r>
      <w:r w:rsidRPr="003624BC">
        <w:rPr>
          <w:rFonts w:ascii="Book Antiqua" w:hAnsi="Book Antiqua"/>
          <w:sz w:val="24"/>
          <w:szCs w:val="24"/>
          <w:lang w:val="en-US"/>
        </w:rPr>
        <w:t>5.</w:t>
      </w:r>
    </w:p>
    <w:p w14:paraId="47D0199A" w14:textId="77777777" w:rsidR="00902EE4" w:rsidRPr="003624BC" w:rsidRDefault="00902EE4"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1A90A8A6" w14:textId="760F00BD" w:rsidR="001C4E4B" w:rsidRPr="003624BC" w:rsidRDefault="00B20172"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b/>
          <w:i/>
          <w:sz w:val="24"/>
          <w:szCs w:val="24"/>
          <w:lang w:val="en-US"/>
        </w:rPr>
        <w:t>Management</w:t>
      </w:r>
      <w:r w:rsidRPr="003624BC">
        <w:rPr>
          <w:rFonts w:ascii="Book Antiqua" w:hAnsi="Book Antiqua"/>
          <w:b/>
          <w:i/>
          <w:sz w:val="24"/>
          <w:szCs w:val="24"/>
          <w:lang w:val="en-US"/>
        </w:rPr>
        <w:cr/>
      </w:r>
      <w:r w:rsidRPr="003624BC">
        <w:rPr>
          <w:rFonts w:ascii="Book Antiqua" w:hAnsi="Book Antiqua"/>
          <w:sz w:val="24"/>
          <w:szCs w:val="24"/>
          <w:lang w:val="en-US"/>
        </w:rPr>
        <w:t xml:space="preserve">No etiologic treatment exists for Keutel syndrome, hence management is merely symptomatic, including (angiographic) dilatation of peripheral artery stenosis and bronchodilating agents for respiratory symptoms (dyspnea and wheezing); the latter however can be </w:t>
      </w:r>
      <w:r w:rsidR="00902EE4" w:rsidRPr="003624BC">
        <w:rPr>
          <w:rFonts w:ascii="Book Antiqua" w:hAnsi="Book Antiqua"/>
          <w:sz w:val="24"/>
          <w:szCs w:val="24"/>
          <w:lang w:val="en-US"/>
        </w:rPr>
        <w:t>inefficient in certain patients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17CD933-266E-423F-8FA9-8B89E0A45232&lt;/uuid&gt;&lt;priority&gt;198&lt;/priority&gt;&lt;publications&gt;&lt;publication&gt;&lt;uuid&gt;DEF136C1-629C-4421-BF15-4D2D7E431F91&lt;/uuid&gt;&lt;volume&gt;9&lt;/volume&gt;&lt;doi&gt;10.1111/j.1538-7836.2011.04263.x&lt;/doi&gt;&lt;startpage&gt;1225&lt;/startpage&gt;&lt;publication_date&gt;99201106001200000000220000&lt;/publication_date&gt;&lt;url&gt;http://eutils.ncbi.nlm.nih.gov/entrez/eutils/elink.fcgi?dbfrom=pubmed&amp;amp;id=21435166&amp;amp;retmode=ref&amp;amp;cmd=prlinks&lt;/url&gt;&lt;type&gt;400&lt;/type&gt;&lt;title&gt;Circulating matrix gamma-carboxyglutamate protein (MGP) species are refractory to vitamin K treatment in a new case of Keutel syndrome.&lt;/title&gt;&lt;institution&gt;VitaK and Cardiovascular Research Institute Maastricht, Maastricht University, Maastricht Department of Genetics, University Medical Center Groningen, University of Groningen, Groningen, the Netherlands.&lt;/institution&gt;&lt;number&gt;6&lt;/number&gt;&lt;subtype&gt;400&lt;/subtype&gt;&lt;endpage&gt;1235&lt;/endpage&gt;&lt;bundle&gt;&lt;publication&gt;&lt;title&gt;Journal of thrombosis and haemostasis : JTH&lt;/title&gt;&lt;type&gt;-100&lt;/type&gt;&lt;subtype&gt;-100&lt;/subtype&gt;&lt;uuid&gt;73227A16-775F-4ECE-94D9-85418FA48D9A&lt;/uuid&gt;&lt;/publication&gt;&lt;/bundle&gt;&lt;authors&gt;&lt;author&gt;&lt;firstName&gt;E&lt;/firstName&gt;&lt;middleNames&gt;C M&lt;/middleNames&gt;&lt;lastName&gt;Cranenburg&lt;/lastName&gt;&lt;/author&gt;&lt;author&gt;&lt;lastName&gt;Spaendonck-Zwarts&lt;/lastName&gt;&lt;nonDroppingParticle&gt;van&lt;/nonDroppingParticle&gt;&lt;firstName&gt;K&lt;/firstName&gt;&lt;middleNames&gt;Y&lt;/middleNames&gt;&lt;/author&gt;&lt;author&gt;&lt;firstName&gt;L&lt;/firstName&gt;&lt;lastName&gt;Bonafe&lt;/lastName&gt;&lt;/author&gt;&lt;author&gt;&lt;firstName&gt;L&lt;/firstName&gt;&lt;lastName&gt;Mittaz Crettol&lt;/lastName&gt;&lt;/author&gt;&lt;author&gt;&lt;firstName&gt;L&lt;/firstName&gt;&lt;middleNames&gt;A&lt;/middleNames&gt;&lt;lastName&gt;Rodiger&lt;/lastName&gt;&lt;/author&gt;&lt;author&gt;&lt;firstName&gt;F&lt;/firstName&gt;&lt;middleNames&gt;G&lt;/middleNames&gt;&lt;lastName&gt;Dikkers&lt;/lastName&gt;&lt;/author&gt;&lt;author&gt;&lt;lastName&gt;Essen&lt;/lastName&gt;&lt;nonDroppingParticle&gt;van&lt;/nonDroppingParticle&gt;&lt;firstName&gt;A&lt;/firstName&gt;&lt;middleNames&gt;J&lt;/middleNames&gt;&lt;/author&gt;&lt;author&gt;&lt;firstName&gt;A&lt;/firstName&gt;&lt;lastName&gt;Superti-Furga&lt;/lastName&gt;&lt;/author&gt;&lt;author&gt;&lt;firstName&gt;E&lt;/firstName&gt;&lt;lastName&gt;Alexandrakis&lt;/lastName&gt;&lt;/author&gt;&lt;author&gt;&lt;firstName&gt;C&lt;/firstName&gt;&lt;lastName&gt;Vermeer&lt;/lastName&gt;&lt;/author&gt;&lt;author&gt;&lt;firstName&gt;L&lt;/firstName&gt;&lt;middleNames&gt;J&lt;/middleNames&gt;&lt;lastName&gt;Schurgers&lt;/lastName&gt;&lt;/author&gt;&lt;author&gt;&lt;firstName&gt;G&lt;/firstName&gt;&lt;middleNames&gt;D&lt;/middleNames&gt;&lt;lastName&gt;Laverman&lt;/lastName&gt;&lt;/author&gt;&lt;/authors&gt;&lt;/publication&gt;&lt;publication&gt;&lt;uuid&gt;5F56920E-FCBD-49C8-96E4-89667EB21851&lt;/uuid&gt;&lt;volume&gt;164&lt;/volume&gt;&lt;accepted_date&gt;99201406191200000000222000&lt;/accepted_date&gt;&lt;doi&gt;10.1002/ajmg.a.36699&lt;/doi&gt;&lt;startpage&gt;2849&lt;/startpage&gt;&lt;publication_date&gt;99201411001200000000220000&lt;/publication_date&gt;&lt;url&gt;http://onlinelibrary.wiley.com/doi/10.1002/ajmg.a.36699/full&lt;/url&gt;&lt;type&gt;400&lt;/type&gt;&lt;title&gt;Long term follow-up of four patients with Keutel syndrome.&lt;/title&gt;&lt;submission_date&gt;99201308041200000000222000&lt;/submission_date&gt;&lt;number&gt;11&lt;/number&gt;&lt;institution&gt;Pediatric Cardiology, Department of Pediatrics, Bozok University Medical Faculty, Yozgat, Turkey.&lt;/institution&gt;&lt;subtype&gt;400&lt;/subtype&gt;&lt;endpage&gt;2856&lt;/endpage&gt;&lt;bundle&gt;&lt;publication&gt;&lt;title&gt;American journal of medical genetics. Part A&lt;/title&gt;&lt;type&gt;-100&lt;/type&gt;&lt;subtype&gt;-100&lt;/subtype&gt;&lt;uuid&gt;6361EB79-FBFC-4A06-AF3E-9E52F2287529&lt;/uuid&gt;&lt;/publication&gt;&lt;/bundle&gt;&lt;authors&gt;&lt;author&gt;&lt;firstName&gt;H&lt;/firstName&gt;&lt;middleNames&gt;E&lt;/middleNames&gt;&lt;lastName&gt;Khosroshahi&lt;/lastName&gt;&lt;/author&gt;&lt;author&gt;&lt;firstName&gt;S&lt;/firstName&gt;&lt;middleNames&gt;C&lt;/middleNames&gt;&lt;lastName&gt;Sahin&lt;/lastName&gt;&lt;/author&gt;&lt;author&gt;&lt;firstName&gt;Y&lt;/firstName&gt;&lt;lastName&gt;Akyuz&lt;/lastName&gt;&lt;/author&gt;&lt;author&gt;&lt;firstName&gt;H&lt;/firstName&gt;&lt;lastName&gt;Ed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[99,108]</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Most patients develop hypertension before</w:t>
      </w:r>
      <w:r w:rsidR="000E3128" w:rsidRPr="003624BC">
        <w:rPr>
          <w:rFonts w:ascii="Book Antiqua" w:hAnsi="Book Antiqua"/>
          <w:sz w:val="24"/>
          <w:szCs w:val="24"/>
          <w:lang w:val="en-US"/>
        </w:rPr>
        <w:t xml:space="preserve"> the age of</w:t>
      </w:r>
      <w:r w:rsidRPr="003624BC">
        <w:rPr>
          <w:rFonts w:ascii="Book Antiqua" w:hAnsi="Book Antiqua"/>
          <w:sz w:val="24"/>
          <w:szCs w:val="24"/>
          <w:lang w:val="en-US"/>
        </w:rPr>
        <w:t xml:space="preserve"> 20, which can be treated with antihypertensive medication such as perind</w:t>
      </w:r>
      <w:r w:rsidR="00902EE4" w:rsidRPr="003624BC">
        <w:rPr>
          <w:rFonts w:ascii="Book Antiqua" w:hAnsi="Book Antiqua"/>
          <w:sz w:val="24"/>
          <w:szCs w:val="24"/>
          <w:lang w:val="en-US"/>
        </w:rPr>
        <w:t>opril, amlodipine or nifedipine</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AE85B4F3-65A4-453D-B209-E3BA6239551E&lt;/uuid&gt;&lt;priority&gt;199&lt;/priority&gt;&lt;publications&gt;&lt;publication&gt;&lt;uuid&gt;5F56920E-FCBD-49C8-96E4-89667EB21851&lt;/uuid&gt;&lt;volume&gt;164&lt;/volume&gt;&lt;accepted_date&gt;99201406191200000000222000&lt;/accepted_date&gt;&lt;doi&gt;10.1002/ajmg.a.36699&lt;/doi&gt;&lt;startpage&gt;2849&lt;/startpage&gt;&lt;publication_date&gt;99201411001200000000220000&lt;/publication_date&gt;&lt;url&gt;http://onlinelibrary.wiley.com/doi/10.1002/ajmg.a.36699/full&lt;/url&gt;&lt;type&gt;400&lt;/type&gt;&lt;title&gt;Long term follow-up of four patients with Keutel syndrome.&lt;/title&gt;&lt;submission_date&gt;99201308041200000000222000&lt;/submission_date&gt;&lt;number&gt;11&lt;/number&gt;&lt;institution&gt;Pediatric Cardiology, Department of Pediatrics, Bozok University Medical Faculty, Yozgat, Turkey.&lt;/institution&gt;&lt;subtype&gt;400&lt;/subtype&gt;&lt;endpage&gt;2856&lt;/endpage&gt;&lt;bundle&gt;&lt;publication&gt;&lt;title&gt;American journal of medical genetics. Part A&lt;/title&gt;&lt;type&gt;-100&lt;/type&gt;&lt;subtype&gt;-100&lt;/subtype&gt;&lt;uuid&gt;6361EB79-FBFC-4A06-AF3E-9E52F2287529&lt;/uuid&gt;&lt;/publication&gt;&lt;/bundle&gt;&lt;authors&gt;&lt;author&gt;&lt;firstName&gt;H&lt;/firstName&gt;&lt;middleNames&gt;E&lt;/middleNames&gt;&lt;lastName&gt;Khosroshahi&lt;/lastName&gt;&lt;/author&gt;&lt;author&gt;&lt;firstName&gt;S&lt;/firstName&gt;&lt;middleNames&gt;C&lt;/middleNames&gt;&lt;lastName&gt;Sahin&lt;/lastName&gt;&lt;/author&gt;&lt;author&gt;&lt;firstName&gt;Y&lt;/firstName&gt;&lt;lastName&gt;Akyuz&lt;/lastName&gt;&lt;/author&gt;&lt;author&gt;&lt;firstName&gt;H&lt;/firstName&gt;&lt;lastName&gt;Ed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[99]</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w:t>
      </w:r>
    </w:p>
    <w:p w14:paraId="389C4B70" w14:textId="77777777" w:rsidR="00902EE4" w:rsidRPr="003624BC" w:rsidRDefault="00902EE4"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3F95C709" w14:textId="79D78C1B" w:rsidR="0087655D" w:rsidRPr="003624BC" w:rsidRDefault="00902EE4" w:rsidP="00905037">
      <w:pPr>
        <w:pStyle w:val="Heading1"/>
        <w:spacing w:before="0" w:line="360" w:lineRule="auto"/>
        <w:jc w:val="both"/>
        <w:rPr>
          <w:smallCaps w:val="0"/>
        </w:rPr>
      </w:pPr>
      <w:r w:rsidRPr="003624BC">
        <w:rPr>
          <w:smallCaps w:val="0"/>
        </w:rPr>
        <w:t xml:space="preserve">IDIOPATHIC BASAL GANGLIA CALCIFICATION </w:t>
      </w:r>
    </w:p>
    <w:p w14:paraId="4B7DE52B" w14:textId="3E038E8B" w:rsidR="0087655D" w:rsidRPr="003624BC" w:rsidRDefault="001C4E4B" w:rsidP="00905037">
      <w:pPr>
        <w:pStyle w:val="Heading1"/>
        <w:spacing w:before="0" w:line="360" w:lineRule="auto"/>
        <w:jc w:val="both"/>
        <w:rPr>
          <w:rFonts w:eastAsia="宋体"/>
          <w:b w:val="0"/>
          <w:bCs w:val="0"/>
          <w:smallCaps w:val="0"/>
          <w:lang w:eastAsia="zh-CN"/>
        </w:rPr>
      </w:pPr>
      <w:r w:rsidRPr="003624BC">
        <w:rPr>
          <w:b w:val="0"/>
          <w:bCs w:val="0"/>
          <w:smallCaps w:val="0"/>
        </w:rPr>
        <w:t>Idiopathic basal ganglia calcification</w:t>
      </w:r>
      <w:r w:rsidR="00934576" w:rsidRPr="003624BC">
        <w:rPr>
          <w:b w:val="0"/>
          <w:bCs w:val="0"/>
          <w:smallCaps w:val="0"/>
        </w:rPr>
        <w:t xml:space="preserve"> (IBGC)</w:t>
      </w:r>
      <w:r w:rsidR="00DF6CF8" w:rsidRPr="003624BC">
        <w:rPr>
          <w:b w:val="0"/>
          <w:bCs w:val="0"/>
          <w:smallCaps w:val="0"/>
        </w:rPr>
        <w:t xml:space="preserve"> </w:t>
      </w:r>
      <w:r w:rsidRPr="003624BC">
        <w:rPr>
          <w:b w:val="0"/>
          <w:bCs w:val="0"/>
          <w:smallCaps w:val="0"/>
        </w:rPr>
        <w:t>is a rare neurodegenerative disorder with unknown prevalence</w:t>
      </w:r>
      <w:r w:rsidR="00C860EC" w:rsidRPr="003624BC">
        <w:rPr>
          <w:b w:val="0"/>
          <w:bCs w:val="0"/>
          <w:smallCaps w:val="0"/>
        </w:rPr>
        <w:t xml:space="preserve">. The disease is sometimes referred to as Fahr’s disease, although the patient he described </w:t>
      </w:r>
      <w:r w:rsidR="000E3128" w:rsidRPr="003624BC">
        <w:rPr>
          <w:b w:val="0"/>
          <w:bCs w:val="0"/>
          <w:smallCaps w:val="0"/>
        </w:rPr>
        <w:t>primarily had mineralization</w:t>
      </w:r>
      <w:r w:rsidR="00C860EC" w:rsidRPr="003624BC">
        <w:rPr>
          <w:b w:val="0"/>
          <w:bCs w:val="0"/>
          <w:smallCaps w:val="0"/>
        </w:rPr>
        <w:t xml:space="preserve"> in blood vessels of the white matter of the brain</w:t>
      </w:r>
      <w:r w:rsidR="00660004" w:rsidRPr="003624BC">
        <w:rPr>
          <w:b w:val="0"/>
          <w:bCs w:val="0"/>
          <w:smallCaps w:val="0"/>
        </w:rPr>
        <w:fldChar w:fldCharType="begin"/>
      </w:r>
      <w:r w:rsidR="00F23A87" w:rsidRPr="003624BC">
        <w:rPr>
          <w:b w:val="0"/>
          <w:bCs w:val="0"/>
          <w:smallCaps w:val="0"/>
        </w:rPr>
        <w:instrText xml:space="preserve"> ADDIN PAPERS2_CITATIONS &lt;citation&gt;&lt;uuid&gt;0F4E299C-39A4-41A9-AE58-6AB010EBF9D7&lt;/uuid&gt;&lt;priority&gt;200&lt;/priority&gt;&lt;publications&gt;&lt;publication&gt;&lt;volume&gt;285&lt;/volume&gt;&lt;publication_date&gt;99197107001200000000220000&lt;/publication_date&gt;&lt;number&gt;2&lt;/number&gt;&lt;doi&gt;10.1056/NEJM197107082850202&lt;/doi&gt;&lt;startpage&gt;72&lt;/startpage&gt;&lt;title&gt;Familial calcification of the basal ganglions: a metabolic and genetic study.&lt;/title&gt;&lt;uuid&gt;85D47850-7EED-4F9A-8B23-3FEBEB9FCB30&lt;/uuid&gt;&lt;subtype&gt;400&lt;/subtype&gt;&lt;endpage&gt;77&lt;/endpage&gt;&lt;type&gt;400&lt;/type&gt;&lt;url&gt;http://eutils.ncbi.nlm.nih.gov/entrez/eutils/elink.fcgi?dbfrom=pubmed&amp;amp;id=4326703&amp;amp;retmode=ref&amp;amp;cmd=prlinks&lt;/url&gt;&lt;bundle&gt;&lt;publication&gt;&lt;title&gt;The New England journal of medicine&lt;/title&gt;&lt;type&gt;-100&lt;/type&gt;&lt;subtype&gt;-100&lt;/subtype&gt;&lt;uuid&gt;5F7141E3-962E-4FF7-8A4A-09CD6CEC812A&lt;/uuid&gt;&lt;/publication&gt;&lt;/bundle&gt;&lt;authors&gt;&lt;author&gt;&lt;firstName&gt;M&lt;/firstName&gt;&lt;middleNames&gt;A&lt;/middleNames&gt;&lt;lastName&gt;Moskowitz&lt;/lastName&gt;&lt;/author&gt;&lt;author&gt;&lt;firstName&gt;R&lt;/firstName&gt;&lt;middleNames&gt;N&lt;/middleNames&gt;&lt;lastName&gt;Winickoff&lt;/lastName&gt;&lt;/author&gt;&lt;author&gt;&lt;firstName&gt;E&lt;/firstName&gt;&lt;middleNames&gt;R&lt;/middleNames&gt;&lt;lastName&gt;Heinz&lt;/lastName&gt;&lt;/author&gt;&lt;/authors&gt;&lt;/publication&gt;&lt;/publications&gt;&lt;cites&gt;&lt;/cites&gt;&lt;/citation&gt;</w:instrText>
      </w:r>
      <w:r w:rsidR="00660004" w:rsidRPr="003624BC">
        <w:rPr>
          <w:b w:val="0"/>
          <w:bCs w:val="0"/>
          <w:smallCaps w:val="0"/>
        </w:rPr>
        <w:fldChar w:fldCharType="separate"/>
      </w:r>
      <w:r w:rsidR="00F23A87" w:rsidRPr="003624BC">
        <w:rPr>
          <w:rFonts w:eastAsiaTheme="minorEastAsia" w:cs="Book Antiqua"/>
          <w:b w:val="0"/>
          <w:smallCaps w:val="0"/>
          <w:vertAlign w:val="superscript"/>
          <w:lang w:eastAsia="nl-NL"/>
        </w:rPr>
        <w:t>[113]</w:t>
      </w:r>
      <w:r w:rsidR="00660004" w:rsidRPr="003624BC">
        <w:rPr>
          <w:b w:val="0"/>
          <w:bCs w:val="0"/>
          <w:smallCaps w:val="0"/>
        </w:rPr>
        <w:fldChar w:fldCharType="end"/>
      </w:r>
      <w:r w:rsidRPr="003624BC">
        <w:rPr>
          <w:b w:val="0"/>
          <w:bCs w:val="0"/>
          <w:smallCaps w:val="0"/>
        </w:rPr>
        <w:t>.</w:t>
      </w:r>
      <w:r w:rsidR="00C860EC" w:rsidRPr="003624BC">
        <w:rPr>
          <w:b w:val="0"/>
          <w:bCs w:val="0"/>
          <w:smallCaps w:val="0"/>
        </w:rPr>
        <w:t xml:space="preserve"> </w:t>
      </w:r>
      <w:r w:rsidR="008275E6" w:rsidRPr="003624BC">
        <w:rPr>
          <w:b w:val="0"/>
          <w:bCs w:val="0"/>
          <w:smallCaps w:val="0"/>
        </w:rPr>
        <w:t>IBGC affects young to middle aged adults, with an average onset in the 3</w:t>
      </w:r>
      <w:r w:rsidR="008275E6" w:rsidRPr="003624BC">
        <w:rPr>
          <w:b w:val="0"/>
          <w:bCs w:val="0"/>
          <w:smallCaps w:val="0"/>
          <w:vertAlign w:val="superscript"/>
        </w:rPr>
        <w:t>rd</w:t>
      </w:r>
      <w:r w:rsidR="008275E6" w:rsidRPr="003624BC">
        <w:rPr>
          <w:b w:val="0"/>
          <w:bCs w:val="0"/>
          <w:smallCaps w:val="0"/>
        </w:rPr>
        <w:t xml:space="preserve"> or 4</w:t>
      </w:r>
      <w:r w:rsidR="008275E6" w:rsidRPr="003624BC">
        <w:rPr>
          <w:b w:val="0"/>
          <w:bCs w:val="0"/>
          <w:smallCaps w:val="0"/>
          <w:vertAlign w:val="superscript"/>
        </w:rPr>
        <w:t>th</w:t>
      </w:r>
      <w:r w:rsidR="008275E6" w:rsidRPr="003624BC">
        <w:rPr>
          <w:b w:val="0"/>
          <w:bCs w:val="0"/>
          <w:smallCaps w:val="0"/>
        </w:rPr>
        <w:t xml:space="preserve"> life</w:t>
      </w:r>
      <w:r w:rsidR="000A471A" w:rsidRPr="003624BC">
        <w:rPr>
          <w:b w:val="0"/>
          <w:bCs w:val="0"/>
          <w:smallCaps w:val="0"/>
        </w:rPr>
        <w:t xml:space="preserve"> decade</w:t>
      </w:r>
      <w:r w:rsidR="008275E6" w:rsidRPr="003624BC">
        <w:rPr>
          <w:b w:val="0"/>
          <w:bCs w:val="0"/>
          <w:smallCaps w:val="0"/>
        </w:rPr>
        <w:t>; however the disease has a</w:t>
      </w:r>
      <w:r w:rsidR="00902EE4" w:rsidRPr="003624BC">
        <w:rPr>
          <w:b w:val="0"/>
          <w:bCs w:val="0"/>
          <w:smallCaps w:val="0"/>
        </w:rPr>
        <w:t>lso been described in childhood</w:t>
      </w:r>
      <w:r w:rsidR="003A38B0" w:rsidRPr="003624BC">
        <w:rPr>
          <w:b w:val="0"/>
          <w:bCs w:val="0"/>
          <w:smallCaps w:val="0"/>
        </w:rPr>
        <w:fldChar w:fldCharType="begin"/>
      </w:r>
      <w:r w:rsidR="00F23A87" w:rsidRPr="003624BC">
        <w:rPr>
          <w:b w:val="0"/>
          <w:bCs w:val="0"/>
          <w:smallCaps w:val="0"/>
        </w:rPr>
        <w:instrText xml:space="preserve"> ADDIN PAPERS2_CITATIONS &lt;citation&gt;&lt;uuid&gt;579A4844-D6AC-4A89-9DF2-69FC2106A746&lt;/uuid&gt;&lt;priority&gt;146&lt;/priority&gt;&lt;publications&gt;&lt;publication&gt;&lt;volume&gt;33&lt;/volume&gt;&lt;publication_date&gt;99198001001200000000220000&lt;/publication_date&gt;&lt;number&gt;1&lt;/number&gt;&lt;startpage&gt;57&lt;/startpage&gt;&lt;title&gt;Fahr disease: report of a family and a review.&lt;/title&gt;&lt;uuid&gt;3D2A6598-8A6F-44A0-92CD-6D019111A602&lt;/uuid&gt;&lt;subtype&gt;400&lt;/subtype&gt;&lt;endpage&gt;61&lt;/endpage&gt;&lt;type&gt;400&lt;/type&gt;&lt;url&gt;http://eutils.ncbi.nlm.nih.gov/entrez/eutils/elink.fcgi?dbfrom=pubmed&amp;amp;id=7405589&amp;amp;retmode=ref&amp;amp;cmd=prlinks&lt;/url&gt;&lt;bundle&gt;&lt;publication&gt;&lt;title&gt;Acta paediatrica Belgica&lt;/title&gt;&lt;type&gt;-100&lt;/type&gt;&lt;subtype&gt;-100&lt;/subtype&gt;&lt;uuid&gt;3E5370F1-9112-4622-8BED-5D6830777FD6&lt;/uuid&gt;&lt;/publication&gt;&lt;/bundle&gt;&lt;authors&gt;&lt;author&gt;&lt;firstName&gt;B&lt;/firstName&gt;&lt;middleNames&gt;G&lt;/middleNames&gt;&lt;lastName&gt;Kousseff&lt;/lastName&gt;&lt;/author&gt;&lt;/authors&gt;&lt;/publication&gt;&lt;publication&gt;&lt;uuid&gt;8C9C4C4B-1B4D-4800-95B5-A104C4C22A61&lt;/uuid&gt;&lt;volume&gt;20&lt;/volume&gt;&lt;doi&gt;10.1055/s-2008-1071258&lt;/doi&gt;&lt;startpage&gt;12&lt;/startpage&gt;&lt;publication_date&gt;99198902001200000000220000&lt;/publication_date&gt;&lt;url&gt;http://www.thieme-connect.de/DOI/DOI?10.1055/s-2008-1071258&lt;/url&gt;&lt;type&gt;400&lt;/type&gt;&lt;title&gt;Encephalopathy with calcifications of the basal ganglia in children. A reappraisal of Fahr's syndrome with respect to 14 new cases.&lt;/title&gt;&lt;institution&gt;Unité de Neurochirurgie-Neurologie Infantile, Hôpital Clocheville, Tours, France.&lt;/institution&gt;&lt;number&gt;1&lt;/number&gt;&lt;subtype&gt;400&lt;/subtype&gt;&lt;endpage&gt;19&lt;/endpage&gt;&lt;bundle&gt;&lt;publication&gt;&lt;title&gt;Neuropediatrics&lt;/title&gt;&lt;type&gt;-100&lt;/type&gt;&lt;subtype&gt;-100&lt;/subtype&gt;&lt;uuid&gt;A1B40CF0-1A9F-4C1F-871E-9D16587B02FB&lt;/uuid&gt;&lt;/publication&gt;&lt;/bundle&gt;&lt;authors&gt;&lt;author&gt;&lt;firstName&gt;C&lt;/firstName&gt;&lt;lastName&gt;Billard&lt;/lastName&gt;&lt;/author&gt;&lt;author&gt;&lt;firstName&gt;O&lt;/firstName&gt;&lt;lastName&gt;Dulac&lt;/lastName&gt;&lt;/author&gt;&lt;author&gt;&lt;firstName&gt;J&lt;/firstName&gt;&lt;lastName&gt;Bouloche&lt;/lastName&gt;&lt;/author&gt;&lt;author&gt;&lt;firstName&gt;B&lt;/firstName&gt;&lt;lastName&gt;Echenne&lt;/lastName&gt;&lt;/author&gt;&lt;author&gt;&lt;firstName&gt;P&lt;/firstName&gt;&lt;lastName&gt;Lebon&lt;/lastName&gt;&lt;/author&gt;&lt;author&gt;&lt;firstName&gt;J&lt;/firstName&gt;&lt;lastName&gt;Motte&lt;/lastName&gt;&lt;/author&gt;&lt;author&gt;&lt;firstName&gt;O&lt;/firstName&gt;&lt;lastName&gt;Robain&lt;/lastName&gt;&lt;/author&gt;&lt;author&gt;&lt;firstName&gt;J&lt;/firstName&gt;&lt;middleNames&gt;J&lt;/middleNames&gt;&lt;lastName&gt;Santini&lt;/lastName&gt;&lt;/author&gt;&lt;/authors&gt;&lt;/publication&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Khan&lt;/middleNames&gt;&lt;lastName&gt;Rehmani&lt;/lastName&gt;&lt;/author&gt;&lt;/authors&gt;&lt;/publication&gt;&lt;/publications&gt;&lt;cites&gt;&lt;/cites&gt;&lt;/citation&gt;</w:instrText>
      </w:r>
      <w:r w:rsidR="003A38B0" w:rsidRPr="003624BC">
        <w:rPr>
          <w:b w:val="0"/>
          <w:bCs w:val="0"/>
          <w:smallCaps w:val="0"/>
        </w:rPr>
        <w:fldChar w:fldCharType="separate"/>
      </w:r>
      <w:r w:rsidR="00F23A87" w:rsidRPr="003624BC">
        <w:rPr>
          <w:rFonts w:eastAsiaTheme="minorEastAsia" w:cs="Book Antiqua"/>
          <w:b w:val="0"/>
          <w:smallCaps w:val="0"/>
          <w:vertAlign w:val="superscript"/>
          <w:lang w:eastAsia="nl-NL"/>
        </w:rPr>
        <w:t>[114-116]</w:t>
      </w:r>
      <w:r w:rsidR="003A38B0" w:rsidRPr="003624BC">
        <w:rPr>
          <w:b w:val="0"/>
          <w:bCs w:val="0"/>
          <w:smallCaps w:val="0"/>
        </w:rPr>
        <w:fldChar w:fldCharType="end"/>
      </w:r>
      <w:r w:rsidR="008275E6" w:rsidRPr="003624BC">
        <w:rPr>
          <w:b w:val="0"/>
          <w:bCs w:val="0"/>
          <w:smallCaps w:val="0"/>
        </w:rPr>
        <w:t>.</w:t>
      </w:r>
      <w:r w:rsidRPr="003624BC">
        <w:rPr>
          <w:b w:val="0"/>
          <w:bCs w:val="0"/>
          <w:smallCaps w:val="0"/>
        </w:rPr>
        <w:t xml:space="preserve"> </w:t>
      </w:r>
    </w:p>
    <w:p w14:paraId="370FFEBD" w14:textId="77777777" w:rsidR="00902EE4" w:rsidRPr="003624BC" w:rsidRDefault="00902EE4" w:rsidP="00905037">
      <w:pPr>
        <w:jc w:val="both"/>
        <w:rPr>
          <w:rFonts w:ascii="Book Antiqua" w:eastAsia="宋体" w:hAnsi="Book Antiqua"/>
          <w:lang w:eastAsia="zh-CN"/>
        </w:rPr>
      </w:pPr>
    </w:p>
    <w:p w14:paraId="12F50CA5" w14:textId="36C724D6" w:rsidR="008275E6" w:rsidRPr="003624BC" w:rsidRDefault="008275E6"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iCs/>
          <w:sz w:val="24"/>
          <w:szCs w:val="24"/>
          <w:lang w:val="en-US"/>
        </w:rPr>
      </w:pPr>
      <w:r w:rsidRPr="003624BC">
        <w:rPr>
          <w:rFonts w:ascii="Book Antiqua" w:hAnsi="Book Antiqua"/>
          <w:b/>
          <w:i/>
          <w:iCs/>
          <w:sz w:val="24"/>
          <w:szCs w:val="24"/>
          <w:lang w:val="en-US"/>
        </w:rPr>
        <w:t>Clinical characteristics</w:t>
      </w:r>
    </w:p>
    <w:p w14:paraId="43F8A02A" w14:textId="394EA2F7" w:rsidR="0028746A" w:rsidRPr="003624BC" w:rsidRDefault="001C4E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IBGC is characterized by bilateral and (almost) symmetrical basal ganglia calcifications</w:t>
      </w:r>
      <w:r w:rsidR="00516006" w:rsidRPr="003624BC">
        <w:rPr>
          <w:rFonts w:ascii="Book Antiqua" w:hAnsi="Book Antiqua"/>
          <w:sz w:val="24"/>
          <w:szCs w:val="24"/>
          <w:lang w:val="en-US"/>
        </w:rPr>
        <w:t xml:space="preserve"> (Figure 4</w:t>
      </w:r>
      <w:r w:rsidR="00C763DC" w:rsidRPr="003624BC">
        <w:rPr>
          <w:rFonts w:ascii="Book Antiqua" w:hAnsi="Book Antiqua"/>
          <w:sz w:val="24"/>
          <w:szCs w:val="24"/>
          <w:lang w:val="en-US"/>
        </w:rPr>
        <w:t>)</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102EC60E-AB0A-4AAD-937A-0D09E060C788&lt;/uuid&gt;&lt;priority&gt;204&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[116]</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Ectopic mineralization may also occur in other brain regions, including the nucleus dentatus, thalamus, cerebr</w:t>
      </w:r>
      <w:r w:rsidR="00902EE4" w:rsidRPr="003624BC">
        <w:rPr>
          <w:rFonts w:ascii="Book Antiqua" w:hAnsi="Book Antiqua"/>
          <w:sz w:val="24"/>
          <w:szCs w:val="24"/>
          <w:lang w:val="en-US"/>
        </w:rPr>
        <w:t>al cortex and centrum semiovale</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72B11283-EAFA-4BD9-8049-D61BC0777B1E&lt;/uuid&gt;&lt;priority&gt;205&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gt;&lt;volume&gt;2014&lt;/volume&gt;&lt;publication_date&gt;99201400001200000000200000&lt;/publication_date&gt;&lt;doi&gt;10.1155/2014/750975&lt;/doi&gt;&lt;institution&gt;IRCCS Centro Neurolesi "Bonino-Pulejo", 98124 Messina, Italy.&lt;/institution&gt;&lt;startpage&gt;750975&lt;/startpage&gt;&lt;title&gt;Fahr's disease presenting with dementia at onset: a case report and literature review.&lt;/title&gt;&lt;uuid&gt;2423CFE0-B6A7-48C7-90F0-4281BD3E95BD&lt;/uuid&gt;&lt;subtype&gt;400&lt;/subtype&gt;&lt;type&gt;400&lt;/type&gt;&lt;url&gt;http://eutils.ncbi.nlm.nih.gov/entrez/eutils/elink.fcgi?dbfrom=pubmed&amp;amp;id=24803731&amp;amp;retmode=ref&amp;amp;cmd=prlinks&lt;/url&gt;&lt;bundle&gt;&lt;publication&gt;&lt;title&gt;Behavioural neurology&lt;/title&gt;&lt;type&gt;-100&lt;/type&gt;&lt;subtype&gt;-100&lt;/subtype&gt;&lt;uuid&gt;CE672DF6-5635-45D8-BAD0-63C9876C57AD&lt;/uuid&gt;&lt;/publication&gt;&lt;/bundle&gt;&lt;authors&gt;&lt;author&gt;&lt;firstName&gt;Rocco&lt;/firstName&gt;&lt;middleNames&gt;Salvatore&lt;/middleNames&gt;&lt;lastName&gt;Calabro&lt;/lastName&gt;&lt;/author&gt;&lt;author&gt;&lt;firstName&gt;Letteria&lt;/firstName&gt;&lt;lastName&gt;Spadaro&lt;/lastName&gt;&lt;/author&gt;&lt;author&gt;&lt;firstName&gt;Angela&lt;/firstName&gt;&lt;lastName&gt;Marra&lt;/lastName&gt;&lt;/author&gt;&lt;author&gt;&lt;firstName&gt;Placido&lt;/firstName&gt;&lt;lastName&gt;Bramanti&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[116,117]</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Neurological symptoms include neuropsychiatric (cognitive impairment, depression, hallucinations, delusions, manic symptoms, anxiety, schizophrenia-like psychosis, personality changes) and movement disorders (</w:t>
      </w:r>
      <w:r w:rsidRPr="003624BC">
        <w:rPr>
          <w:rFonts w:ascii="Book Antiqua" w:hAnsi="Book Antiqua"/>
          <w:i/>
          <w:sz w:val="24"/>
          <w:szCs w:val="24"/>
          <w:lang w:val="en-US"/>
        </w:rPr>
        <w:t>a.o.</w:t>
      </w:r>
      <w:r w:rsidRPr="003624BC">
        <w:rPr>
          <w:rFonts w:ascii="Book Antiqua" w:hAnsi="Book Antiqua"/>
          <w:sz w:val="24"/>
          <w:szCs w:val="24"/>
          <w:lang w:val="en-US"/>
        </w:rPr>
        <w:t xml:space="preserve"> parkinsonism, ataxia due to cerebellar involvement, tremor and paresis), as well as headache, vertigo, stroke-like events, orthostatic hypotension, dysarthria, seizures and papilledema due </w:t>
      </w:r>
      <w:r w:rsidR="00902EE4" w:rsidRPr="003624BC">
        <w:rPr>
          <w:rFonts w:ascii="Book Antiqua" w:hAnsi="Book Antiqua"/>
          <w:sz w:val="24"/>
          <w:szCs w:val="24"/>
          <w:lang w:val="en-US"/>
        </w:rPr>
        <w:t>to raised intracranial pressure</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11111D83-FD32-4207-8AB0-AFC38368D7C0&lt;/uuid&gt;&lt;priority&gt;149&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Khan&lt;/middleNames&gt;&lt;lastName&gt;Rehmani&lt;/lastName&gt;&lt;/author&gt;&lt;/authors&gt;&lt;/publication&gt;&lt;publication&gt;&lt;volume&gt;24 Suppl 2&lt;/volume&gt;&lt;publication_date&gt;99201405001200000000220000&lt;/publication_date&gt;&lt;institution&gt;Department of Radiology, Armed Forces Institute of Radiology and Imaging (AFIRI), Rawalpindi.&lt;/institution&gt;&lt;startpage&gt;S104&lt;/startpage&gt;&lt;title&gt;Familial Fahr's disease presenting with Parkinsonism in a young male.&lt;/title&gt;&lt;uuid&gt;AE49EFCF-E3EE-4625-AAD1-9F2C71B1B98E&lt;/uuid&gt;&lt;subtype&gt;400&lt;/subtype&gt;&lt;endpage&gt;6&lt;/endpage&gt;&lt;type&gt;400&lt;/type&gt;&lt;url&gt;http://eutils.ncbi.nlm.nih.gov/entrez/eutils/elink.fcgi?dbfrom=pubmed&amp;amp;id=24906256&amp;amp;retmode=ref&amp;amp;cmd=prlinks&lt;/url&gt;&lt;bundle&gt;&lt;publication&gt;&lt;title&gt;Journal of the College of Physicians and Surgeons--Pakistan : JCPSP&lt;/title&gt;&lt;type&gt;-100&lt;/type&gt;&lt;subtype&gt;-100&lt;/subtype&gt;&lt;uuid&gt;815FC3F2-95D8-465D-B164-37866F909348&lt;/uuid&gt;&lt;/publication&gt;&lt;/bundle&gt;&lt;authors&gt;&lt;author&gt;&lt;firstName&gt;Nazia&lt;/firstName&gt;&lt;lastName&gt;Dildar&lt;/lastName&gt;&lt;/author&gt;&lt;author&gt;&lt;firstName&gt;Hamid&lt;/firstName&gt;&lt;lastName&gt;Akram&lt;/lastName&gt;&lt;/author&gt;&lt;author&gt;&lt;firstName&gt;Imran&lt;/firstName&gt;&lt;middleNames&gt;Masood&lt;/middleNames&gt;&lt;lastName&gt;Qasmi&lt;/lastName&gt;&lt;/author&gt;&lt;author&gt;&lt;firstName&gt;Muhammad&lt;/firstName&gt;&lt;middleNames&gt;Nazir&lt;/middleNames&gt;&lt;lastName&gt;Qureshi&lt;/lastName&gt;&lt;/author&gt;&lt;author&gt;&lt;firstName&gt;Sara&lt;/firstName&gt;&lt;lastName&gt;Khan&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[116,118]</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Both sporadic and familial IBGC cases have been reported, the latter predominantly with autosomal dominant inheritance</w:t>
      </w:r>
      <w:r w:rsidR="0009157E" w:rsidRPr="003624BC">
        <w:rPr>
          <w:rFonts w:ascii="Book Antiqua" w:hAnsi="Book Antiqua"/>
          <w:sz w:val="24"/>
          <w:szCs w:val="24"/>
          <w:lang w:val="en-US"/>
        </w:rPr>
        <w:t xml:space="preserve"> </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93DEA6D-4663-43D2-80DA-49D8808F407A&lt;/uuid&gt;&lt;priority&gt;208&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[116]</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18CEB95F" w14:textId="77777777" w:rsidR="00902EE4" w:rsidRPr="003624BC" w:rsidRDefault="00902EE4"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578F2C8F" w14:textId="77777777" w:rsidR="001C4E4B" w:rsidRPr="003624BC" w:rsidRDefault="001C4E4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Pathogenesis</w:t>
      </w:r>
    </w:p>
    <w:p w14:paraId="2AAD55D9" w14:textId="4DF59936" w:rsidR="001C4E4B" w:rsidRPr="003624BC" w:rsidRDefault="001C4E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color w:val="F6000A"/>
          <w:sz w:val="24"/>
          <w:szCs w:val="24"/>
          <w:lang w:val="en-US"/>
        </w:rPr>
      </w:pPr>
      <w:r w:rsidRPr="003624BC">
        <w:rPr>
          <w:rFonts w:ascii="Book Antiqua" w:hAnsi="Book Antiqua"/>
          <w:sz w:val="24"/>
          <w:szCs w:val="24"/>
          <w:lang w:val="en-US"/>
        </w:rPr>
        <w:t xml:space="preserve">To date, mutations in 3 genes have been associated with IBGC, </w:t>
      </w:r>
      <w:r w:rsidR="002C51E1" w:rsidRPr="003624BC">
        <w:rPr>
          <w:rFonts w:ascii="Book Antiqua" w:hAnsi="Book Antiqua"/>
          <w:i/>
          <w:sz w:val="24"/>
          <w:szCs w:val="24"/>
          <w:lang w:val="en-US"/>
        </w:rPr>
        <w:t>i.e.</w:t>
      </w:r>
      <w:r w:rsidR="002C51E1" w:rsidRPr="003624BC">
        <w:rPr>
          <w:rFonts w:ascii="Book Antiqua" w:eastAsia="宋体" w:hAnsi="Book Antiqua"/>
          <w:i/>
          <w:sz w:val="24"/>
          <w:szCs w:val="24"/>
          <w:lang w:val="en-US" w:eastAsia="zh-CN"/>
        </w:rPr>
        <w:t>,</w:t>
      </w:r>
      <w:r w:rsidR="007E724C" w:rsidRPr="003624BC">
        <w:rPr>
          <w:rFonts w:ascii="Book Antiqua" w:hAnsi="Book Antiqua"/>
          <w:sz w:val="24"/>
          <w:szCs w:val="24"/>
          <w:lang w:val="en-US"/>
        </w:rPr>
        <w:t xml:space="preserve"> </w:t>
      </w:r>
      <w:r w:rsidR="00934576" w:rsidRPr="003624BC">
        <w:rPr>
          <w:rFonts w:ascii="Book Antiqua" w:hAnsi="Book Antiqua"/>
          <w:sz w:val="24"/>
          <w:szCs w:val="24"/>
          <w:lang w:val="en-US"/>
        </w:rPr>
        <w:t>s</w:t>
      </w:r>
      <w:r w:rsidRPr="003624BC">
        <w:rPr>
          <w:rFonts w:ascii="Book Antiqua" w:hAnsi="Book Antiqua"/>
          <w:sz w:val="24"/>
          <w:szCs w:val="24"/>
          <w:lang w:val="en-US"/>
        </w:rPr>
        <w:t>olute carrier family 20 (phosphate transporter), member 2</w:t>
      </w:r>
      <w:r w:rsidR="007E724C" w:rsidRPr="003624BC">
        <w:rPr>
          <w:rFonts w:ascii="Book Antiqua" w:hAnsi="Book Antiqua"/>
          <w:sz w:val="24"/>
          <w:szCs w:val="24"/>
          <w:lang w:val="en-US"/>
        </w:rPr>
        <w:t xml:space="preserve"> (</w:t>
      </w:r>
      <w:r w:rsidR="007E724C" w:rsidRPr="003624BC">
        <w:rPr>
          <w:rFonts w:ascii="Book Antiqua" w:hAnsi="Book Antiqua"/>
          <w:i/>
          <w:sz w:val="24"/>
          <w:szCs w:val="24"/>
          <w:lang w:val="en-US"/>
        </w:rPr>
        <w:t>SLC20A2</w:t>
      </w:r>
      <w:r w:rsidRPr="003624BC">
        <w:rPr>
          <w:rFonts w:ascii="Book Antiqua" w:hAnsi="Book Antiqua"/>
          <w:sz w:val="24"/>
          <w:szCs w:val="24"/>
          <w:lang w:val="en-US"/>
        </w:rPr>
        <w:t>; OMIM</w:t>
      </w:r>
      <w:r w:rsidRPr="003624BC">
        <w:rPr>
          <w:rStyle w:val="red"/>
          <w:rFonts w:ascii="Book Antiqua" w:hAnsi="Book Antiqua"/>
          <w:szCs w:val="24"/>
          <w:lang w:val="en-US"/>
        </w:rPr>
        <w:t>*</w:t>
      </w:r>
      <w:r w:rsidRPr="003624BC">
        <w:rPr>
          <w:rStyle w:val="Titel1"/>
          <w:rFonts w:ascii="Book Antiqua" w:hAnsi="Book Antiqua"/>
          <w:szCs w:val="24"/>
          <w:lang w:val="en-US"/>
        </w:rPr>
        <w:t>158378)</w:t>
      </w:r>
      <w:r w:rsidRPr="003624BC">
        <w:rPr>
          <w:rFonts w:ascii="Book Antiqua" w:hAnsi="Book Antiqua"/>
          <w:sz w:val="24"/>
          <w:szCs w:val="24"/>
          <w:lang w:val="en-US"/>
        </w:rPr>
        <w:t xml:space="preserve">, </w:t>
      </w:r>
      <w:r w:rsidR="007E724C" w:rsidRPr="003624BC">
        <w:rPr>
          <w:rFonts w:ascii="Book Antiqua" w:hAnsi="Book Antiqua"/>
          <w:sz w:val="24"/>
          <w:szCs w:val="24"/>
          <w:lang w:val="en-US"/>
        </w:rPr>
        <w:t xml:space="preserve">the beta polypeptide of </w:t>
      </w:r>
      <w:r w:rsidR="00934576" w:rsidRPr="003624BC">
        <w:rPr>
          <w:rFonts w:ascii="Book Antiqua" w:hAnsi="Book Antiqua"/>
          <w:sz w:val="24"/>
          <w:szCs w:val="24"/>
          <w:lang w:val="en-US"/>
        </w:rPr>
        <w:t>p</w:t>
      </w:r>
      <w:r w:rsidRPr="003624BC">
        <w:rPr>
          <w:rFonts w:ascii="Book Antiqua" w:hAnsi="Book Antiqua"/>
          <w:sz w:val="24"/>
          <w:szCs w:val="24"/>
          <w:lang w:val="en-US"/>
        </w:rPr>
        <w:t>latelet-derived growth factor</w:t>
      </w:r>
      <w:r w:rsidR="007E724C" w:rsidRPr="003624BC">
        <w:rPr>
          <w:rFonts w:ascii="Book Antiqua" w:hAnsi="Book Antiqua"/>
          <w:sz w:val="24"/>
          <w:szCs w:val="24"/>
          <w:lang w:val="en-US"/>
        </w:rPr>
        <w:t xml:space="preserve"> (</w:t>
      </w:r>
      <w:r w:rsidR="007E724C" w:rsidRPr="003624BC">
        <w:rPr>
          <w:rFonts w:ascii="Book Antiqua" w:hAnsi="Book Antiqua"/>
          <w:i/>
          <w:sz w:val="24"/>
          <w:szCs w:val="24"/>
          <w:lang w:val="en-US"/>
        </w:rPr>
        <w:t>PDGFB</w:t>
      </w:r>
      <w:r w:rsidRPr="003624BC">
        <w:rPr>
          <w:rFonts w:ascii="Book Antiqua" w:hAnsi="Book Antiqua"/>
          <w:sz w:val="24"/>
          <w:szCs w:val="24"/>
          <w:lang w:val="en-US"/>
        </w:rPr>
        <w:t>; OMIM</w:t>
      </w:r>
      <w:r w:rsidRPr="003624BC">
        <w:rPr>
          <w:rStyle w:val="red"/>
          <w:rFonts w:ascii="Book Antiqua" w:hAnsi="Book Antiqua"/>
          <w:szCs w:val="24"/>
          <w:lang w:val="en-US"/>
        </w:rPr>
        <w:t>*</w:t>
      </w:r>
      <w:r w:rsidRPr="003624BC">
        <w:rPr>
          <w:rStyle w:val="Titel1"/>
          <w:rFonts w:ascii="Book Antiqua" w:hAnsi="Book Antiqua"/>
          <w:szCs w:val="24"/>
          <w:lang w:val="en-US"/>
        </w:rPr>
        <w:t xml:space="preserve">190040) </w:t>
      </w:r>
      <w:r w:rsidRPr="003624BC">
        <w:rPr>
          <w:rFonts w:ascii="Book Antiqua" w:hAnsi="Book Antiqua"/>
          <w:sz w:val="24"/>
          <w:szCs w:val="24"/>
          <w:lang w:val="en-US"/>
        </w:rPr>
        <w:t xml:space="preserve">and </w:t>
      </w:r>
      <w:r w:rsidR="00934576" w:rsidRPr="003624BC">
        <w:rPr>
          <w:rFonts w:ascii="Book Antiqua" w:hAnsi="Book Antiqua"/>
          <w:sz w:val="24"/>
          <w:szCs w:val="24"/>
          <w:lang w:val="en-US"/>
        </w:rPr>
        <w:t>p</w:t>
      </w:r>
      <w:r w:rsidRPr="003624BC">
        <w:rPr>
          <w:rFonts w:ascii="Book Antiqua" w:hAnsi="Book Antiqua"/>
          <w:sz w:val="24"/>
          <w:szCs w:val="24"/>
          <w:lang w:val="en-US"/>
        </w:rPr>
        <w:t>latelet-derived growth factor</w:t>
      </w:r>
      <w:r w:rsidR="00934576" w:rsidRPr="003624BC">
        <w:rPr>
          <w:rFonts w:ascii="Book Antiqua" w:hAnsi="Book Antiqua"/>
          <w:sz w:val="24"/>
          <w:szCs w:val="24"/>
          <w:lang w:val="en-US"/>
        </w:rPr>
        <w:t xml:space="preserve"> receptor</w:t>
      </w:r>
      <w:r w:rsidRPr="003624BC">
        <w:rPr>
          <w:rFonts w:ascii="Book Antiqua" w:hAnsi="Book Antiqua"/>
          <w:sz w:val="24"/>
          <w:szCs w:val="24"/>
          <w:lang w:val="en-US"/>
        </w:rPr>
        <w:t>, beta</w:t>
      </w:r>
      <w:r w:rsidR="007E724C" w:rsidRPr="003624BC">
        <w:rPr>
          <w:rFonts w:ascii="Book Antiqua" w:hAnsi="Book Antiqua"/>
          <w:sz w:val="24"/>
          <w:szCs w:val="24"/>
          <w:lang w:val="en-US"/>
        </w:rPr>
        <w:t xml:space="preserve"> (</w:t>
      </w:r>
      <w:r w:rsidR="007E724C" w:rsidRPr="003624BC">
        <w:rPr>
          <w:rFonts w:ascii="Book Antiqua" w:hAnsi="Book Antiqua"/>
          <w:i/>
          <w:sz w:val="24"/>
          <w:szCs w:val="24"/>
          <w:lang w:val="en-US"/>
        </w:rPr>
        <w:t>PDGFRB</w:t>
      </w:r>
      <w:r w:rsidRPr="003624BC">
        <w:rPr>
          <w:rFonts w:ascii="Book Antiqua" w:hAnsi="Book Antiqua"/>
          <w:sz w:val="24"/>
          <w:szCs w:val="24"/>
          <w:lang w:val="en-US"/>
        </w:rPr>
        <w:t>; OMIM</w:t>
      </w:r>
      <w:r w:rsidRPr="003624BC">
        <w:rPr>
          <w:rStyle w:val="red"/>
          <w:rFonts w:ascii="Book Antiqua" w:hAnsi="Book Antiqua"/>
          <w:szCs w:val="24"/>
          <w:lang w:val="en-US"/>
        </w:rPr>
        <w:t>*</w:t>
      </w:r>
      <w:r w:rsidRPr="003624BC">
        <w:rPr>
          <w:rStyle w:val="Titel1"/>
          <w:rFonts w:ascii="Book Antiqua" w:hAnsi="Book Antiqua"/>
          <w:szCs w:val="24"/>
          <w:lang w:val="en-US"/>
        </w:rPr>
        <w:t>173410)</w:t>
      </w:r>
      <w:r w:rsidRPr="003624BC">
        <w:rPr>
          <w:rFonts w:ascii="Book Antiqua" w:hAnsi="Book Antiqua"/>
          <w:sz w:val="24"/>
          <w:szCs w:val="24"/>
          <w:lang w:val="en-US"/>
        </w:rPr>
        <w:t>. So far, no genotype-pheno</w:t>
      </w:r>
      <w:r w:rsidR="00902EE4" w:rsidRPr="003624BC">
        <w:rPr>
          <w:rFonts w:ascii="Book Antiqua" w:hAnsi="Book Antiqua"/>
          <w:sz w:val="24"/>
          <w:szCs w:val="24"/>
          <w:lang w:val="en-US"/>
        </w:rPr>
        <w:t>type correlation has been found</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D883655-7832-4348-9AD4-49DFF514D103&lt;/uuid&gt;&lt;priority&gt;209&lt;/priority&gt;&lt;publications&gt;&lt;publication&gt;&lt;uuid&gt;D0FEB987-E780-45F4-BCF1-6F9B0D1A1856&lt;/uuid&gt;&lt;volume&gt;44&lt;/volume&gt;&lt;accepted_date&gt;99201112141200000000222000&lt;/accepted_date&gt;&lt;doi&gt;10.1038/ng.1077&lt;/doi&gt;&lt;startpage&gt;254&lt;/startpage&gt;&lt;publication_date&gt;99201203001200000000220000&lt;/publication_date&gt;&lt;url&gt;http://www.nature.com/doifinder/10.1038/ng.1077&lt;/url&gt;&lt;type&gt;400&lt;/type&gt;&lt;title&gt;Mutations in SLC20A2 link familial idiopathic basal ganglia calcification with phosphate homeostasis.&lt;/title&gt;&lt;submission_date&gt;99201109081200000000222000&lt;/submission_date&gt;&lt;number&gt;3&lt;/number&gt;&lt;institution&gt;Key Laboratory of Molecular Biophysics of the Ministry of Education, College of Life Science and Technology, Huazhong University of Science and Technology, Wuhan, China.&lt;/institution&gt;&lt;subtype&gt;400&lt;/subtype&gt;&lt;endpage&gt;256&lt;/endpage&gt;&lt;bundle&gt;&lt;publication&gt;&lt;title&gt;Nature genetics&lt;/title&gt;&lt;type&gt;-100&lt;/type&gt;&lt;subtype&gt;-100&lt;/subtype&gt;&lt;uuid&gt;58C56879-3870-4F59-BA50-6A7296D7CE2F&lt;/uuid&gt;&lt;/publication&gt;&lt;/bundle&gt;&lt;authors&gt;&lt;author&gt;&lt;firstName&gt;Cheng&lt;/firstName&gt;&lt;lastName&gt;Wang&lt;/lastName&gt;&lt;/author&gt;&lt;author&gt;&lt;firstName&gt;Yulei&lt;/firstName&gt;&lt;lastName&gt;Li&lt;/lastName&gt;&lt;/author&gt;&lt;author&gt;&lt;firstName&gt;Lei&lt;/firstName&gt;&lt;lastName&gt;Shi&lt;/lastName&gt;&lt;/author&gt;&lt;author&gt;&lt;firstName&gt;Jie&lt;/firstName&gt;&lt;lastName&gt;Ren&lt;/lastName&gt;&lt;/author&gt;&lt;author&gt;&lt;firstName&gt;Monica&lt;/firstName&gt;&lt;lastName&gt;Patti&lt;/lastName&gt;&lt;/author&gt;&lt;author&gt;&lt;firstName&gt;Tao&lt;/firstName&gt;&lt;lastName&gt;Wang&lt;/lastName&gt;&lt;/author&gt;&lt;author&gt;&lt;lastName&gt;Oliveira&lt;/lastName&gt;&lt;nonDroppingParticle&gt;de&lt;/nonDroppingParticle&gt;&lt;firstName&gt;João&lt;/firstName&gt;&lt;middleNames&gt;R M&lt;/middleNames&gt;&lt;/author&gt;&lt;author&gt;&lt;firstName&gt;María-Jesús&lt;/firstName&gt;&lt;lastName&gt;Sobrido&lt;/lastName&gt;&lt;/author&gt;&lt;author&gt;&lt;firstName&gt;Beatriz&lt;/firstName&gt;&lt;lastName&gt;Quintáns&lt;/lastName&gt;&lt;/author&gt;&lt;author&gt;&lt;firstName&gt;Miguel&lt;/firstName&gt;&lt;lastName&gt;Baquero&lt;/lastName&gt;&lt;/author&gt;&lt;author&gt;&lt;firstName&gt;Xiaoniu&lt;/firstName&gt;&lt;lastName&gt;Cui&lt;/lastName&gt;&lt;/author&gt;&lt;author&gt;&lt;firstName&gt;Xiang-Yang&lt;/firstName&gt;&lt;lastName&gt;Zhang&lt;/lastName&gt;&lt;/author&gt;&lt;author&gt;&lt;firstName&gt;Lianqing&lt;/firstName&gt;&lt;lastName&gt;Wang&lt;/lastName&gt;&lt;/author&gt;&lt;author&gt;&lt;firstName&gt;Haibo&lt;/firstName&gt;&lt;lastName&gt;Xu&lt;/lastName&gt;&lt;/author&gt;&lt;author&gt;&lt;firstName&gt;Junhan&lt;/firstName&gt;&lt;lastName&gt;Wang&lt;/lastName&gt;&lt;/author&gt;&lt;author&gt;&lt;firstName&gt;Jing&lt;/firstName&gt;&lt;lastName&gt;Yao&lt;/lastName&gt;&lt;/author&gt;&lt;author&gt;&lt;firstName&gt;Xiaohua&lt;/firstName&gt;&lt;lastName&gt;Dai&lt;/lastName&gt;&lt;/author&gt;&lt;author&gt;&lt;firstName&gt;Juan&lt;/firstName&gt;&lt;lastName&gt;Liu&lt;/lastName&gt;&lt;/author&gt;&lt;author&gt;&lt;firstName&gt;Lu&lt;/firstName&gt;&lt;lastName&gt;Zhang&lt;/lastName&gt;&lt;/author&gt;&lt;author&gt;&lt;firstName&gt;Hongying&lt;/firstName&gt;&lt;lastName&gt;Ma&lt;/lastName&gt;&lt;/author&gt;&lt;author&gt;&lt;firstName&gt;Yong&lt;/firstName&gt;&lt;lastName&gt;Gao&lt;/lastName&gt;&lt;/author&gt;&lt;author&gt;&lt;firstName&gt;Xixiang&lt;/firstName&gt;&lt;lastName&gt;Ma&lt;/lastName&gt;&lt;/author&gt;&lt;author&gt;&lt;firstName&gt;Shenglei&lt;/firstName&gt;&lt;lastName&gt;Feng&lt;/lastName&gt;&lt;/author&gt;&lt;author&gt;&lt;firstName&gt;Mugen&lt;/firstName&gt;&lt;lastName&gt;Liu&lt;/lastName&gt;&lt;/author&gt;&lt;author&gt;&lt;firstName&gt;Qing&lt;/firstName&gt;&lt;middleNames&gt;K&lt;/middleNames&gt;&lt;lastName&gt;Wang&lt;/lastName&gt;&lt;/author&gt;&lt;author&gt;&lt;firstName&gt;Ian&lt;/firstName&gt;&lt;middleNames&gt;C&lt;/middleNames&gt;&lt;lastName&gt;Forster&lt;/lastName&gt;&lt;/author&gt;&lt;author&gt;&lt;firstName&gt;Xue&lt;/firstName&gt;&lt;lastName&gt;Zhang&lt;/lastName&gt;&lt;/author&gt;&lt;author&gt;&lt;firstName&gt;Jing-Yu&lt;/firstName&gt;&lt;lastName&gt;Liu&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[119]</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The </w:t>
      </w:r>
      <w:r w:rsidRPr="003624BC">
        <w:rPr>
          <w:rStyle w:val="highlighted"/>
          <w:rFonts w:ascii="Book Antiqua" w:hAnsi="Book Antiqua"/>
          <w:i/>
          <w:szCs w:val="24"/>
          <w:lang w:val="en-US"/>
        </w:rPr>
        <w:t>SLC20A2</w:t>
      </w:r>
      <w:r w:rsidRPr="003624BC">
        <w:rPr>
          <w:rStyle w:val="highlighted"/>
          <w:rFonts w:ascii="Book Antiqua" w:hAnsi="Book Antiqua"/>
          <w:szCs w:val="24"/>
          <w:lang w:val="en-US"/>
        </w:rPr>
        <w:t xml:space="preserve"> gene, encoding a </w:t>
      </w:r>
      <w:r w:rsidR="00AF07D7" w:rsidRPr="003624BC">
        <w:rPr>
          <w:rStyle w:val="highlighted"/>
          <w:rFonts w:ascii="Book Antiqua" w:hAnsi="Book Antiqua"/>
          <w:szCs w:val="24"/>
          <w:lang w:val="en-US"/>
        </w:rPr>
        <w:t>Pi</w:t>
      </w:r>
      <w:r w:rsidRPr="003624BC">
        <w:rPr>
          <w:rStyle w:val="highlighted"/>
          <w:rFonts w:ascii="Book Antiqua" w:hAnsi="Book Antiqua"/>
          <w:szCs w:val="24"/>
          <w:lang w:val="en-US"/>
        </w:rPr>
        <w:t xml:space="preserve"> transporter (also known as PiT2</w:t>
      </w:r>
      <w:r w:rsidR="00A3495F" w:rsidRPr="003624BC">
        <w:rPr>
          <w:rStyle w:val="highlighted"/>
          <w:rFonts w:ascii="Book Antiqua" w:hAnsi="Book Antiqua"/>
          <w:szCs w:val="24"/>
          <w:lang w:val="en-US"/>
        </w:rPr>
        <w:t xml:space="preserve"> </w:t>
      </w:r>
      <w:r w:rsidRPr="003624BC">
        <w:rPr>
          <w:rStyle w:val="highlighted"/>
          <w:rFonts w:ascii="Book Antiqua" w:hAnsi="Book Antiqua"/>
          <w:szCs w:val="24"/>
          <w:lang w:val="en-US"/>
        </w:rPr>
        <w:t>which belongs to</w:t>
      </w:r>
      <w:r w:rsidRPr="003624BC">
        <w:rPr>
          <w:rFonts w:ascii="Book Antiqua" w:hAnsi="Book Antiqua"/>
          <w:sz w:val="24"/>
          <w:szCs w:val="24"/>
          <w:lang w:val="en-US"/>
        </w:rPr>
        <w:t xml:space="preserve"> the type III sodium-dependent phosphate transporter family</w:t>
      </w:r>
      <w:r w:rsidR="00970940" w:rsidRPr="003624BC">
        <w:rPr>
          <w:rFonts w:ascii="Book Antiqua" w:hAnsi="Book Antiqua"/>
          <w:sz w:val="24"/>
          <w:szCs w:val="24"/>
          <w:lang w:val="en-US"/>
        </w:rPr>
        <w:t>)</w:t>
      </w:r>
      <w:r w:rsidRPr="003624BC">
        <w:rPr>
          <w:rFonts w:ascii="Book Antiqua" w:hAnsi="Book Antiqua"/>
          <w:sz w:val="24"/>
          <w:szCs w:val="24"/>
          <w:lang w:val="en-US"/>
        </w:rPr>
        <w:t>, is expressed abundantly in a variety of tissues and likely plays a housekeeping role in cellular phosphate uptake</w:t>
      </w:r>
      <w:r w:rsidR="00970940" w:rsidRPr="003624BC">
        <w:rPr>
          <w:rFonts w:ascii="Book Antiqua" w:hAnsi="Book Antiqua"/>
          <w:sz w:val="24"/>
          <w:szCs w:val="24"/>
          <w:lang w:val="en-US"/>
        </w:rPr>
        <w:t xml:space="preserve"> (Figure 1)</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846396FA-6523-412C-A72B-D044EB6E3BF0&lt;/uuid&gt;&lt;priority&gt;211&lt;/priority&gt;&lt;publications&gt;&lt;publication&gt;&lt;uuid&gt;D0FEB987-E780-45F4-BCF1-6F9B0D1A1856&lt;/uuid&gt;&lt;volume&gt;44&lt;/volume&gt;&lt;accepted_date&gt;99201112141200000000222000&lt;/accepted_date&gt;&lt;doi&gt;10.1038/ng.1077&lt;/doi&gt;&lt;startpage&gt;254&lt;/startpage&gt;&lt;publication_date&gt;99201203001200000000220000&lt;/publication_date&gt;&lt;url&gt;http://www.nature.com/doifinder/10.1038/ng.1077&lt;/url&gt;&lt;type&gt;400&lt;/type&gt;&lt;title&gt;Mutations in SLC20A2 link familial idiopathic basal ganglia calcification with phosphate homeostasis.&lt;/title&gt;&lt;submission_date&gt;99201109081200000000222000&lt;/submission_date&gt;&lt;number&gt;3&lt;/number&gt;&lt;institution&gt;Key Laboratory of Molecular Biophysics of the Ministry of Education, College of Life Science and Technology, Huazhong University of Science and Technology, Wuhan, China.&lt;/institution&gt;&lt;subtype&gt;400&lt;/subtype&gt;&lt;endpage&gt;256&lt;/endpage&gt;&lt;bundle&gt;&lt;publication&gt;&lt;title&gt;Nature genetics&lt;/title&gt;&lt;type&gt;-100&lt;/type&gt;&lt;subtype&gt;-100&lt;/subtype&gt;&lt;uuid&gt;58C56879-3870-4F59-BA50-6A7296D7CE2F&lt;/uuid&gt;&lt;/publication&gt;&lt;/bundle&gt;&lt;authors&gt;&lt;author&gt;&lt;firstName&gt;Cheng&lt;/firstName&gt;&lt;lastName&gt;Wang&lt;/lastName&gt;&lt;/author&gt;&lt;author&gt;&lt;firstName&gt;Yulei&lt;/firstName&gt;&lt;lastName&gt;Li&lt;/lastName&gt;&lt;/author&gt;&lt;author&gt;&lt;firstName&gt;Lei&lt;/firstName&gt;&lt;lastName&gt;Shi&lt;/lastName&gt;&lt;/author&gt;&lt;author&gt;&lt;firstName&gt;Jie&lt;/firstName&gt;&lt;lastName&gt;Ren&lt;/lastName&gt;&lt;/author&gt;&lt;author&gt;&lt;firstName&gt;Monica&lt;/firstName&gt;&lt;lastName&gt;Patti&lt;/lastName&gt;&lt;/author&gt;&lt;author&gt;&lt;firstName&gt;Tao&lt;/firstName&gt;&lt;lastName&gt;Wang&lt;/lastName&gt;&lt;/author&gt;&lt;author&gt;&lt;lastName&gt;Oliveira&lt;/lastName&gt;&lt;nonDroppingParticle&gt;de&lt;/nonDroppingParticle&gt;&lt;firstName&gt;João&lt;/firstName&gt;&lt;middleNames&gt;R M&lt;/middleNames&gt;&lt;/author&gt;&lt;author&gt;&lt;firstName&gt;María-Jesús&lt;/firstName&gt;&lt;lastName&gt;Sobrido&lt;/lastName&gt;&lt;/author&gt;&lt;author&gt;&lt;firstName&gt;Beatriz&lt;/firstName&gt;&lt;lastName&gt;Quintáns&lt;/lastName&gt;&lt;/author&gt;&lt;author&gt;&lt;firstName&gt;Miguel&lt;/firstName&gt;&lt;lastName&gt;Baquero&lt;/lastName&gt;&lt;/author&gt;&lt;author&gt;&lt;firstName&gt;Xiaoniu&lt;/firstName&gt;&lt;lastName&gt;Cui&lt;/lastName&gt;&lt;/author&gt;&lt;author&gt;&lt;firstName&gt;Xiang-Yang&lt;/firstName&gt;&lt;lastName&gt;Zhang&lt;/lastName&gt;&lt;/author&gt;&lt;author&gt;&lt;firstName&gt;Lianqing&lt;/firstName&gt;&lt;lastName&gt;Wang&lt;/lastName&gt;&lt;/author&gt;&lt;author&gt;&lt;firstName&gt;Haibo&lt;/firstName&gt;&lt;lastName&gt;Xu&lt;/lastName&gt;&lt;/author&gt;&lt;author&gt;&lt;firstName&gt;Junhan&lt;/firstName&gt;&lt;lastName&gt;Wang&lt;/lastName&gt;&lt;/author&gt;&lt;author&gt;&lt;firstName&gt;Jing&lt;/firstName&gt;&lt;lastName&gt;Yao&lt;/lastName&gt;&lt;/author&gt;&lt;author&gt;&lt;firstName&gt;Xiaohua&lt;/firstName&gt;&lt;lastName&gt;Dai&lt;/lastName&gt;&lt;/author&gt;&lt;author&gt;&lt;firstName&gt;Juan&lt;/firstName&gt;&lt;lastName&gt;Liu&lt;/lastName&gt;&lt;/author&gt;&lt;author&gt;&lt;firstName&gt;Lu&lt;/firstName&gt;&lt;lastName&gt;Zhang&lt;/lastName&gt;&lt;/author&gt;&lt;author&gt;&lt;firstName&gt;Hongying&lt;/firstName&gt;&lt;lastName&gt;Ma&lt;/lastName&gt;&lt;/author&gt;&lt;author&gt;&lt;firstName&gt;Yong&lt;/firstName&gt;&lt;lastName&gt;Gao&lt;/lastName&gt;&lt;/author&gt;&lt;author&gt;&lt;firstName&gt;Xixiang&lt;/firstName&gt;&lt;lastName&gt;Ma&lt;/lastName&gt;&lt;/author&gt;&lt;author&gt;&lt;firstName&gt;Shenglei&lt;/firstName&gt;&lt;lastName&gt;Feng&lt;/lastName&gt;&lt;/author&gt;&lt;author&gt;&lt;firstName&gt;Mugen&lt;/firstName&gt;&lt;lastName&gt;Liu&lt;/lastName&gt;&lt;/author&gt;&lt;author&gt;&lt;firstName&gt;Qing&lt;/firstName&gt;&lt;middleNames&gt;K&lt;/middleNames&gt;&lt;lastName&gt;Wang&lt;/lastName&gt;&lt;/author&gt;&lt;author&gt;&lt;firstName&gt;Ian&lt;/firstName&gt;&lt;middleNames&gt;C&lt;/middleNames&gt;&lt;lastName&gt;Forster&lt;/lastName&gt;&lt;/author&gt;&lt;author&gt;&lt;firstName&gt;Xue&lt;/firstName&gt;&lt;lastName&gt;Zhang&lt;/lastName&gt;&lt;/author&gt;&lt;author&gt;&lt;firstName&gt;Jing-Yu&lt;/firstName&gt;&lt;lastName&gt;Liu&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[119</w:t>
      </w:r>
      <w:r w:rsidR="009C7D46" w:rsidRPr="003624BC">
        <w:rPr>
          <w:rFonts w:ascii="Book Antiqua" w:eastAsiaTheme="minorEastAsia" w:hAnsi="Book Antiqua" w:cs="Book Antiqua"/>
          <w:sz w:val="24"/>
          <w:szCs w:val="24"/>
          <w:vertAlign w:val="superscript"/>
          <w:lang w:val="en-US"/>
        </w:rPr>
        <w:t>,</w:t>
      </w:r>
      <w:r w:rsidR="00660004" w:rsidRPr="003624BC">
        <w:rPr>
          <w:rFonts w:ascii="Book Antiqua" w:hAnsi="Book Antiqua"/>
          <w:sz w:val="24"/>
          <w:szCs w:val="24"/>
          <w:lang w:val="en-US"/>
        </w:rPr>
        <w:fldChar w:fldCharType="end"/>
      </w:r>
      <w:r w:rsidR="000E3128" w:rsidRPr="003624BC">
        <w:rPr>
          <w:rStyle w:val="highlighted"/>
          <w:rFonts w:ascii="Book Antiqua" w:hAnsi="Book Antiqua"/>
          <w:szCs w:val="24"/>
          <w:lang w:val="en-US"/>
        </w:rPr>
        <w:fldChar w:fldCharType="begin"/>
      </w:r>
      <w:r w:rsidR="000E3128" w:rsidRPr="003624BC">
        <w:rPr>
          <w:rStyle w:val="highlighted"/>
          <w:rFonts w:ascii="Book Antiqua" w:hAnsi="Book Antiqua"/>
          <w:szCs w:val="24"/>
          <w:lang w:val="en-US"/>
        </w:rPr>
        <w:instrText xml:space="preserve"> ADDIN PAPERS2_CITATIONS &lt;citation&gt;&lt;uuid&gt;DD65FF17-028C-4069-9851-AC49463C42B7&lt;/uuid&gt;&lt;priority&gt;210&lt;/priority&gt;&lt;publications&gt;&lt;publication&gt;&lt;volume&gt;19&lt;/volume&gt;&lt;publication_date&gt;99201407001200000000220000&lt;/publication_date&gt;&lt;number&gt;3&lt;/number&gt;&lt;institution&gt;Community Mental Health Services, Behavioural Sciences Institute, Al-Ain Hospital, PO Box 1006, Al-Ain, United Arab Emirates. E-mail: khalifaamir@yahoo.co.uk.&lt;/institution&gt;&lt;startpage&gt;171&lt;/startpage&gt;&lt;title&gt;Familial idiopathic basal ganglia calcification (Fahr`s disease).&lt;/title&gt;&lt;uuid&gt;43AABDF9-13FB-4086-A9FE-F2CC6D3C2882&lt;/uuid&gt;&lt;subtype&gt;400&lt;/subtype&gt;&lt;endpage&gt;177&lt;/endpage&gt;&lt;type&gt;400&lt;/type&gt;&lt;url&gt;http://eutils.ncbi.nlm.nih.gov/entrez/eutils/elink.fcgi?dbfrom=pubmed&amp;amp;id=24983277&amp;amp;retmode=ref&amp;amp;cmd=prlinks&lt;/url&gt;&lt;bundle&gt;&lt;publication&gt;&lt;title&gt;Neurosciences (Riyadh, Saudi Arabia)&lt;/title&gt;&lt;type&gt;-100&lt;/type&gt;&lt;subtype&gt;-100&lt;/subtype&gt;&lt;uuid&gt;ECB01328-8B7A-46BD-A4FB-35ED47A6DCD4&lt;/uuid&gt;&lt;/publication&gt;&lt;/bundle&gt;&lt;authors&gt;&lt;author&gt;&lt;firstName&gt;Amir&lt;/firstName&gt;&lt;middleNames&gt;A&lt;/middleNames&gt;&lt;lastName&gt;Mufaddel&lt;/lastName&gt;&lt;/author&gt;&lt;author&gt;&lt;firstName&gt;Ghanem&lt;/firstName&gt;&lt;middleNames&gt;A&lt;/middleNames&gt;&lt;lastName&gt;Al-Hassani&lt;/lastName&gt;&lt;/author&gt;&lt;/authors&gt;&lt;/publication&gt;&lt;/publications&gt;&lt;cites&gt;&lt;/cites&gt;&lt;/citation&gt;</w:instrText>
      </w:r>
      <w:r w:rsidR="000E3128" w:rsidRPr="003624BC">
        <w:rPr>
          <w:rStyle w:val="highlighted"/>
          <w:rFonts w:ascii="Book Antiqua" w:hAnsi="Book Antiqua"/>
          <w:szCs w:val="24"/>
          <w:lang w:val="en-US"/>
        </w:rPr>
        <w:fldChar w:fldCharType="separate"/>
      </w:r>
      <w:r w:rsidR="000E3128" w:rsidRPr="003624BC">
        <w:rPr>
          <w:rFonts w:ascii="Book Antiqua" w:eastAsiaTheme="minorEastAsia" w:hAnsi="Book Antiqua" w:cs="Book Antiqua"/>
          <w:sz w:val="24"/>
          <w:szCs w:val="24"/>
          <w:vertAlign w:val="superscript"/>
          <w:lang w:val="en-US"/>
        </w:rPr>
        <w:t>120]</w:t>
      </w:r>
      <w:r w:rsidR="000E3128" w:rsidRPr="003624BC">
        <w:rPr>
          <w:rStyle w:val="highlighted"/>
          <w:rFonts w:ascii="Book Antiqua" w:hAnsi="Book Antiqua"/>
          <w:szCs w:val="24"/>
          <w:lang w:val="en-US"/>
        </w:rPr>
        <w:fldChar w:fldCharType="end"/>
      </w:r>
      <w:r w:rsidRPr="003624BC">
        <w:rPr>
          <w:rFonts w:ascii="Book Antiqua" w:hAnsi="Book Antiqua"/>
          <w:sz w:val="24"/>
          <w:szCs w:val="24"/>
          <w:lang w:val="en-US"/>
        </w:rPr>
        <w:t>. Mutations</w:t>
      </w:r>
      <w:r w:rsidR="0009157E" w:rsidRPr="003624BC">
        <w:rPr>
          <w:rFonts w:ascii="Book Antiqua" w:hAnsi="Book Antiqua"/>
          <w:sz w:val="24"/>
          <w:szCs w:val="24"/>
          <w:lang w:val="en-US"/>
        </w:rPr>
        <w:t xml:space="preserve"> </w:t>
      </w:r>
      <w:r w:rsidRPr="003624BC">
        <w:rPr>
          <w:rFonts w:ascii="Book Antiqua" w:hAnsi="Book Antiqua"/>
          <w:sz w:val="24"/>
          <w:szCs w:val="24"/>
          <w:lang w:val="en-US"/>
        </w:rPr>
        <w:t>in the gene have been described in more than 40 IBGC families worldwide</w:t>
      </w:r>
      <w:r w:rsidR="0009157E" w:rsidRPr="003624BC">
        <w:rPr>
          <w:rFonts w:ascii="Book Antiqua" w:hAnsi="Book Antiqua"/>
          <w:sz w:val="24"/>
          <w:szCs w:val="24"/>
          <w:lang w:val="en-US"/>
        </w:rPr>
        <w:t xml:space="preserve"> </w:t>
      </w:r>
      <w:r w:rsidRPr="003624BC">
        <w:rPr>
          <w:rFonts w:ascii="Book Antiqua" w:hAnsi="Book Antiqua"/>
          <w:sz w:val="24"/>
          <w:szCs w:val="24"/>
          <w:lang w:val="en-US"/>
        </w:rPr>
        <w:t xml:space="preserve">and </w:t>
      </w:r>
      <w:r w:rsidRPr="003624BC">
        <w:rPr>
          <w:rFonts w:ascii="Book Antiqua" w:hAnsi="Book Antiqua"/>
          <w:i/>
          <w:sz w:val="24"/>
          <w:szCs w:val="24"/>
          <w:lang w:val="en-US"/>
        </w:rPr>
        <w:t>in vitro</w:t>
      </w:r>
      <w:r w:rsidRPr="003624BC">
        <w:rPr>
          <w:rFonts w:ascii="Book Antiqua" w:hAnsi="Book Antiqua"/>
          <w:sz w:val="24"/>
          <w:szCs w:val="24"/>
          <w:lang w:val="en-US"/>
        </w:rPr>
        <w:t xml:space="preserve"> resulted in impaired Pi transport, leading to accumulation </w:t>
      </w:r>
      <w:r w:rsidR="00902EE4" w:rsidRPr="003624BC">
        <w:rPr>
          <w:rFonts w:ascii="Book Antiqua" w:hAnsi="Book Antiqua"/>
          <w:sz w:val="24"/>
          <w:szCs w:val="24"/>
          <w:lang w:val="en-US"/>
        </w:rPr>
        <w:t>of this pro-mineralizing factor</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B8AF560-1A6F-420C-AA61-32C7A870BBE6&lt;/uuid&gt;&lt;priority&gt;154&lt;/priority&gt;&lt;publications&gt;&lt;publication&gt;&lt;uuid&gt;D0FEB987-E780-45F4-BCF1-6F9B0D1A1856&lt;/uuid&gt;&lt;volume&gt;44&lt;/volume&gt;&lt;accepted_date&gt;99201112141200000000222000&lt;/accepted_date&gt;&lt;doi&gt;10.1038/ng.1077&lt;/doi&gt;&lt;startpage&gt;254&lt;/startpage&gt;&lt;publication_date&gt;99201203001200000000220000&lt;/publication_date&gt;&lt;url&gt;http://www.nature.com/doifinder/10.1038/ng.1077&lt;/url&gt;&lt;type&gt;400&lt;/type&gt;&lt;title&gt;Mutations in SLC20A2 link familial idiopathic basal ganglia calcification with phosphate homeostasis.&lt;/title&gt;&lt;submission_date&gt;99201109081200000000222000&lt;/submission_date&gt;&lt;number&gt;3&lt;/number&gt;&lt;institution&gt;Key Laboratory of Molecular Biophysics of the Ministry of Education, College of Life Science and Technology, Huazhong University of Science and Technology, Wuhan, China.&lt;/institution&gt;&lt;subtype&gt;400&lt;/subtype&gt;&lt;endpage&gt;256&lt;/endpage&gt;&lt;bundle&gt;&lt;publication&gt;&lt;title&gt;Nature genetics&lt;/title&gt;&lt;type&gt;-100&lt;/type&gt;&lt;subtype&gt;-100&lt;/subtype&gt;&lt;uuid&gt;58C56879-3870-4F59-BA50-6A7296D7CE2F&lt;/uuid&gt;&lt;/publication&gt;&lt;/bundle&gt;&lt;authors&gt;&lt;author&gt;&lt;firstName&gt;Cheng&lt;/firstName&gt;&lt;lastName&gt;Wang&lt;/lastName&gt;&lt;/author&gt;&lt;author&gt;&lt;firstName&gt;Yulei&lt;/firstName&gt;&lt;lastName&gt;Li&lt;/lastName&gt;&lt;/author&gt;&lt;author&gt;&lt;firstName&gt;Lei&lt;/firstName&gt;&lt;lastName&gt;Shi&lt;/lastName&gt;&lt;/author&gt;&lt;author&gt;&lt;firstName&gt;Jie&lt;/firstName&gt;&lt;lastName&gt;Ren&lt;/lastName&gt;&lt;/author&gt;&lt;author&gt;&lt;firstName&gt;Monica&lt;/firstName&gt;&lt;lastName&gt;Patti&lt;/lastName&gt;&lt;/author&gt;&lt;author&gt;&lt;firstName&gt;Tao&lt;/firstName&gt;&lt;lastName&gt;Wang&lt;/lastName&gt;&lt;/author&gt;&lt;author&gt;&lt;lastName&gt;Oliveira&lt;/lastName&gt;&lt;nonDroppingParticle&gt;de&lt;/nonDroppingParticle&gt;&lt;firstName&gt;João&lt;/firstName&gt;&lt;middleNames&gt;R M&lt;/middleNames&gt;&lt;/author&gt;&lt;author&gt;&lt;firstName&gt;María-Jesús&lt;/firstName&gt;&lt;lastName&gt;Sobrido&lt;/lastName&gt;&lt;/author&gt;&lt;author&gt;&lt;firstName&gt;Beatriz&lt;/firstName&gt;&lt;lastName&gt;Quintáns&lt;/lastName&gt;&lt;/author&gt;&lt;author&gt;&lt;firstName&gt;Miguel&lt;/firstName&gt;&lt;lastName&gt;Baquero&lt;/lastName&gt;&lt;/author&gt;&lt;author&gt;&lt;firstName&gt;Xiaoniu&lt;/firstName&gt;&lt;lastName&gt;Cui&lt;/lastName&gt;&lt;/author&gt;&lt;author&gt;&lt;firstName&gt;Xiang-Yang&lt;/firstName&gt;&lt;lastName&gt;Zhang&lt;/lastName&gt;&lt;/author&gt;&lt;author&gt;&lt;firstName&gt;Lianqing&lt;/firstName&gt;&lt;lastName&gt;Wang&lt;/lastName&gt;&lt;/author&gt;&lt;author&gt;&lt;firstName&gt;Haibo&lt;/firstName&gt;&lt;lastName&gt;Xu&lt;/lastName&gt;&lt;/author&gt;&lt;author&gt;&lt;firstName&gt;Junhan&lt;/firstName&gt;&lt;lastName&gt;Wang&lt;/lastName&gt;&lt;/author&gt;&lt;author&gt;&lt;firstName&gt;Jing&lt;/firstName&gt;&lt;lastName&gt;Yao&lt;/lastName&gt;&lt;/author&gt;&lt;author&gt;&lt;firstName&gt;Xiaohua&lt;/firstName&gt;&lt;lastName&gt;Dai&lt;/lastName&gt;&lt;/author&gt;&lt;author&gt;&lt;firstName&gt;Juan&lt;/firstName&gt;&lt;lastName&gt;Liu&lt;/lastName&gt;&lt;/author&gt;&lt;author&gt;&lt;firstName&gt;Lu&lt;/firstName&gt;&lt;lastName&gt;Zhang&lt;/lastName&gt;&lt;/author&gt;&lt;author&gt;&lt;firstName&gt;Hongying&lt;/firstName&gt;&lt;lastName&gt;Ma&lt;/lastName&gt;&lt;/author&gt;&lt;author&gt;&lt;firstName&gt;Yong&lt;/firstName&gt;&lt;lastName&gt;Gao&lt;/lastName&gt;&lt;/author&gt;&lt;author&gt;&lt;firstName&gt;Xixiang&lt;/firstName&gt;&lt;lastName&gt;Ma&lt;/lastName&gt;&lt;/author&gt;&lt;author&gt;&lt;firstName&gt;Shenglei&lt;/firstName&gt;&lt;lastName&gt;Feng&lt;/lastName&gt;&lt;/author&gt;&lt;author&gt;&lt;firstName&gt;Mugen&lt;/firstName&gt;&lt;lastName&gt;Liu&lt;/lastName&gt;&lt;/author&gt;&lt;author&gt;&lt;firstName&gt;Qing&lt;/firstName&gt;&lt;middleNames&gt;K&lt;/middleNames&gt;&lt;lastName&gt;Wang&lt;/lastName&gt;&lt;/author&gt;&lt;author&gt;&lt;firstName&gt;Ian&lt;/firstName&gt;&lt;middleNames&gt;C&lt;/middleNames&gt;&lt;lastName&gt;Forster&lt;/lastName&gt;&lt;/author&gt;&lt;author&gt;&lt;firstName&gt;Xue&lt;/firstName&gt;&lt;lastName&gt;Zhang&lt;/lastName&gt;&lt;/author&gt;&lt;author&gt;&lt;firstName&gt;Jing-Yu&lt;/firstName&gt;&lt;lastName&gt;Liu&lt;/lastName&gt;&lt;/author&gt;&lt;/authors&gt;&lt;/publication&gt;&lt;publication&gt;&lt;uuid&gt;F930ABA8-AB06-4635-A0A4-FC1F4C041F74&lt;/uuid&gt;&lt;volume&gt;14&lt;/volume&gt;&lt;accepted_date&gt;99201211071200000000222000&lt;/accepted_date&gt;&lt;doi&gt;10.1007/s10048-012-0349-2&lt;/doi&gt;&lt;startpage&gt;11&lt;/startpage&gt;&lt;publication_date&gt;99201302001200000000220000&lt;/publication_date&gt;&lt;url&gt;http://link.springer.com/10.1007/s10048-012-0349-2&lt;/url&gt;&lt;type&gt;400&lt;/type&gt;&lt;title&gt;Mutations in SLC20A2 are a major cause of familial idiopathic basal ganglia calcification.&lt;/title&gt;&lt;publisher&gt;Springer-Verlag&lt;/publisher&gt;&lt;submission_date&gt;99201211051200000000222000&lt;/submission_date&gt;&lt;number&gt;1&lt;/number&gt;&lt;institution&gt;Program in Neurogenetics, Department of Neurology, David Geffen School of Medicine, University of California Los Angeles, Los Angeles, CA, USA.&lt;/institution&gt;&lt;subtype&gt;400&lt;/subtype&gt;&lt;endpage&gt;22&lt;/endpage&gt;&lt;bundle&gt;&lt;publication&gt;&lt;title&gt;Neurogenetics&lt;/title&gt;&lt;type&gt;-100&lt;/type&gt;&lt;subtype&gt;-100&lt;/subtype&gt;&lt;uuid&gt;808AC4F6-6B7A-4606-A28D-D4133C5BAD9F&lt;/uuid&gt;&lt;/publication&gt;&lt;/bundle&gt;&lt;authors&gt;&lt;author&gt;&lt;firstName&gt;Sandy&lt;/firstName&gt;&lt;middleNames&gt;Chan&lt;/middleNames&gt;&lt;lastName&gt;Hsu&lt;/lastName&gt;&lt;/author&gt;&lt;author&gt;&lt;firstName&gt;Renee&lt;/firstName&gt;&lt;middleNames&gt;L&lt;/middleNames&gt;&lt;lastName&gt;Sears&lt;/lastName&gt;&lt;/author&gt;&lt;author&gt;&lt;firstName&gt;Roberta&lt;/firstName&gt;&lt;middleNames&gt;R&lt;/middleNames&gt;&lt;lastName&gt;Lemos&lt;/lastName&gt;&lt;/author&gt;&lt;author&gt;&lt;firstName&gt;Beatriz&lt;/firstName&gt;&lt;lastName&gt;Quintáns&lt;/lastName&gt;&lt;/author&gt;&lt;author&gt;&lt;firstName&gt;Alden&lt;/firstName&gt;&lt;lastName&gt;Huang&lt;/lastName&gt;&lt;/author&gt;&lt;author&gt;&lt;firstName&gt;Elizabeth&lt;/firstName&gt;&lt;lastName&gt;Spiteri&lt;/lastName&gt;&lt;/author&gt;&lt;author&gt;&lt;firstName&gt;Lisette&lt;/firstName&gt;&lt;lastName&gt;Nevarez&lt;/lastName&gt;&lt;/author&gt;&lt;author&gt;&lt;firstName&gt;Catherine&lt;/firstName&gt;&lt;lastName&gt;Mamah&lt;/lastName&gt;&lt;/author&gt;&lt;author&gt;&lt;firstName&gt;Mayana&lt;/firstName&gt;&lt;lastName&gt;Zatz&lt;/lastName&gt;&lt;/author&gt;&lt;author&gt;&lt;firstName&gt;Kerrie&lt;/firstName&gt;&lt;middleNames&gt;D&lt;/middleNames&gt;&lt;lastName&gt;Pierce&lt;/lastName&gt;&lt;/author&gt;&lt;author&gt;&lt;firstName&gt;Janice&lt;/firstName&gt;&lt;middleNames&gt;M&lt;/middleNames&gt;&lt;lastName&gt;Fullerton&lt;/lastName&gt;&lt;/author&gt;&lt;author&gt;&lt;firstName&gt;John&lt;/firstName&gt;&lt;middleNames&gt;C&lt;/middleNames&gt;&lt;lastName&gt;Adair&lt;/lastName&gt;&lt;/author&gt;&lt;author&gt;&lt;firstName&gt;Jon&lt;/firstName&gt;&lt;middleNames&gt;E&lt;/middleNames&gt;&lt;lastName&gt;Berner&lt;/lastName&gt;&lt;/author&gt;&lt;author&gt;&lt;firstName&gt;Matthew&lt;/firstName&gt;&lt;lastName&gt;Bower&lt;/lastName&gt;&lt;/author&gt;&lt;author&gt;&lt;firstName&gt;Henry&lt;/firstName&gt;&lt;lastName&gt;Brodaty&lt;/lastName&gt;&lt;/author&gt;&lt;author&gt;&lt;firstName&gt;Olga&lt;/firstName&gt;&lt;lastName&gt;Carmona&lt;/lastName&gt;&lt;/author&gt;&lt;author&gt;&lt;firstName&gt;Valerija&lt;/firstName&gt;&lt;lastName&gt;Dobricić&lt;/lastName&gt;&lt;/author&gt;&lt;author&gt;&lt;firstName&gt;Brent&lt;/firstName&gt;&lt;middleNames&gt;L&lt;/middleNames&gt;&lt;lastName&gt;Fogel&lt;/lastName&gt;&lt;/author&gt;&lt;author&gt;&lt;firstName&gt;Daniel&lt;/firstName&gt;&lt;lastName&gt;García-Estevez&lt;/lastName&gt;&lt;/author&gt;&lt;author&gt;&lt;firstName&gt;Jill&lt;/firstName&gt;&lt;lastName&gt;Goldman&lt;/lastName&gt;&lt;/author&gt;&lt;author&gt;&lt;firstName&gt;John&lt;/firstName&gt;&lt;middleNames&gt;L&lt;/middleNames&gt;&lt;lastName&gt;Goudreau&lt;/lastName&gt;&lt;/author&gt;&lt;author&gt;&lt;firstName&gt;Suellen&lt;/firstName&gt;&lt;lastName&gt;Hopfer&lt;/lastName&gt;&lt;/author&gt;&lt;author&gt;&lt;firstName&gt;Milena&lt;/firstName&gt;&lt;lastName&gt;Janković&lt;/lastName&gt;&lt;/author&gt;&lt;author&gt;&lt;firstName&gt;Serge&lt;/firstName&gt;&lt;lastName&gt;Jaumà&lt;/lastName&gt;&lt;/author&gt;&lt;author&gt;&lt;firstName&gt;Joanna&lt;/firstName&gt;&lt;middleNames&gt;C&lt;/middleNames&gt;&lt;lastName&gt;Jen&lt;/lastName&gt;&lt;/author&gt;&lt;author&gt;&lt;firstName&gt;Suppachok&lt;/firstName&gt;&lt;lastName&gt;Kirdlarp&lt;/lastName&gt;&lt;/author&gt;&lt;author&gt;&lt;firstName&gt;Joerg&lt;/firstName&gt;&lt;lastName&gt;Klepper&lt;/lastName&gt;&lt;/author&gt;&lt;author&gt;&lt;firstName&gt;Vladimir&lt;/firstName&gt;&lt;lastName&gt;Kostić&lt;/lastName&gt;&lt;/author&gt;&lt;author&gt;&lt;firstName&gt;Anthony&lt;/firstName&gt;&lt;middleNames&gt;E&lt;/middleNames&gt;&lt;lastName&gt;Lang&lt;/lastName&gt;&lt;/author&gt;&lt;author&gt;&lt;firstName&gt;Agnès&lt;/firstName&gt;&lt;lastName&gt;Linglart&lt;/lastName&gt;&lt;/author&gt;&lt;author&gt;&lt;firstName&gt;Melissa&lt;/firstName&gt;&lt;middleNames&gt;K&lt;/middleNames&gt;&lt;lastName&gt;Maisenbacher&lt;/lastName&gt;&lt;/author&gt;&lt;author&gt;&lt;firstName&gt;Bala&lt;/firstName&gt;&lt;middleNames&gt;V&lt;/middleNames&gt;&lt;lastName&gt;Manyam&lt;/lastName&gt;&lt;/author&gt;&lt;author&gt;&lt;firstName&gt;Pietro&lt;/firstName&gt;&lt;lastName&gt;Mazzoni&lt;/lastName&gt;&lt;/author&gt;&lt;author&gt;&lt;firstName&gt;Zofia&lt;/firstName&gt;&lt;lastName&gt;Miedzybrodzka&lt;/lastName&gt;&lt;/author&gt;&lt;author&gt;&lt;firstName&gt;Witoon&lt;/firstName&gt;&lt;lastName&gt;Mitarnun&lt;/lastName&gt;&lt;/author&gt;&lt;author&gt;&lt;firstName&gt;Philip&lt;/firstName&gt;&lt;middleNames&gt;B&lt;/middleNames&gt;&lt;lastName&gt;Mitchell&lt;/lastName&gt;&lt;/author&gt;&lt;author&gt;&lt;firstName&gt;Jennifer&lt;/firstName&gt;&lt;lastName&gt;Mueller&lt;/lastName&gt;&lt;/author&gt;&lt;author&gt;&lt;firstName&gt;Ivana&lt;/firstName&gt;&lt;lastName&gt;Novaković&lt;/lastName&gt;&lt;/author&gt;&lt;author&gt;&lt;firstName&gt;Martin&lt;/firstName&gt;&lt;lastName&gt;Paucar&lt;/lastName&gt;&lt;/author&gt;&lt;author&gt;&lt;firstName&gt;Henry&lt;/firstName&gt;&lt;lastName&gt;Paulson&lt;/lastName&gt;&lt;/author&gt;&lt;author&gt;&lt;firstName&gt;Sheila&lt;/firstName&gt;&lt;middleNames&gt;A&lt;/middleNames&gt;&lt;lastName&gt;Simpson&lt;/lastName&gt;&lt;/author&gt;&lt;author&gt;&lt;firstName&gt;Per&lt;/firstName&gt;&lt;lastName&gt;Svenningsson&lt;/lastName&gt;&lt;/author&gt;&lt;author&gt;&lt;firstName&gt;Paul&lt;/firstName&gt;&lt;lastName&gt;Tuite&lt;/lastName&gt;&lt;/author&gt;&lt;author&gt;&lt;firstName&gt;Jerrold&lt;/firstName&gt;&lt;lastName&gt;Vitek&lt;/lastName&gt;&lt;/author&gt;&lt;author&gt;&lt;firstName&gt;Suppachok&lt;/firstName&gt;&lt;lastName&gt;Wetchaphanphesat&lt;/lastName&gt;&lt;/author&gt;&lt;author&gt;&lt;firstName&gt;Charles&lt;/firstName&gt;&lt;lastName&gt;Williams&lt;/lastName&gt;&lt;/author&gt;&lt;author&gt;&lt;firstName&gt;Michele&lt;/firstName&gt;&lt;lastName&gt;Yang&lt;/lastName&gt;&lt;/author&gt;&lt;author&gt;&lt;firstName&gt;Peter&lt;/firstName&gt;&lt;middleNames&gt;R&lt;/middleNames&gt;&lt;lastName&gt;Schofield&lt;/lastName&gt;&lt;/author&gt;&lt;author&gt;&lt;lastName&gt;Oliveira&lt;/lastName&gt;&lt;nonDroppingParticle&gt;de&lt;/nonDroppingParticle&gt;&lt;firstName&gt;João&lt;/firstName&gt;&lt;middleNames&gt;R M&lt;/middleNames&gt;&lt;/author&gt;&lt;author&gt;&lt;firstName&gt;María-Jesús&lt;/firstName&gt;&lt;lastName&gt;Sobrido&lt;/lastName&gt;&lt;/author&gt;&lt;author&gt;&lt;firstName&gt;Daniel&lt;/firstName&gt;&lt;middleNames&gt;H&lt;/middleNames&gt;&lt;lastName&gt;Geschwind&lt;/lastName&gt;&lt;/author&gt;&lt;author&gt;&lt;firstName&gt;Giovanni&lt;/firstName&gt;&lt;lastName&gt;Coppola&lt;/lastName&gt;&lt;/author&gt;&lt;/authors&gt;&lt;/publication&gt;&lt;publication&gt;&lt;uuid&gt;5F75D1CB-EAE0-4C4F-B390-D90106B3D390&lt;/uuid&gt;&lt;volume&gt;14&lt;/volume&gt;&lt;doi&gt;10.1007/s11910-014-0490-4&lt;/doi&gt;&lt;startpage&gt;490&lt;/startpage&gt;&lt;publication_date&gt;99201410001200000000220000&lt;/publication_date&gt;&lt;url&gt;http://link.springer.com/10.1007/s11910-014-0490-4&lt;/url&gt;&lt;type&gt;400&lt;/type&gt;&lt;title&gt;The genetics of primary familial brain calcifications.&lt;/title&gt;&lt;publisher&gt;Springer US&lt;/publisher&gt;&lt;institution&gt;Institute of Neurogenetics, University of Lübeck, Ratzeburger Allee 160, Lübeck, 23538, Germany.&lt;/institution&gt;&lt;number&gt;10&lt;/number&gt;&lt;subtype&gt;400&lt;/subtype&gt;&lt;endpage&gt;9&lt;/endpage&gt;&lt;bundle&gt;&lt;publication&gt;&lt;title&gt;Current neurology and neuroscience reports&lt;/title&gt;&lt;type&gt;-100&lt;/type&gt;&lt;subtype&gt;-100&lt;/subtype&gt;&lt;uuid&gt;57AC99EA-B043-48C7-8A8F-CA128D8FE3D7&lt;/uuid&gt;&lt;/publication&gt;&lt;/bundle&gt;&lt;authors&gt;&lt;author&gt;&lt;firstName&gt;Ana&lt;/firstName&gt;&lt;lastName&gt;Westenberger&lt;/lastName&gt;&lt;/author&gt;&lt;author&gt;&lt;firstName&gt;Christine&lt;/firstName&gt;&lt;lastName&gt;Klein&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[119,121,122]</w:t>
      </w:r>
      <w:r w:rsidR="003A38B0" w:rsidRPr="003624BC">
        <w:rPr>
          <w:rFonts w:ascii="Book Antiqua" w:hAnsi="Book Antiqua"/>
          <w:sz w:val="24"/>
          <w:szCs w:val="24"/>
          <w:lang w:val="en-US"/>
        </w:rPr>
        <w:fldChar w:fldCharType="end"/>
      </w:r>
      <w:r w:rsidR="0087655D" w:rsidRPr="003624BC">
        <w:rPr>
          <w:rFonts w:ascii="Book Antiqua" w:hAnsi="Book Antiqua"/>
          <w:color w:val="auto"/>
          <w:sz w:val="24"/>
          <w:szCs w:val="24"/>
          <w:lang w:val="en-US"/>
        </w:rPr>
        <w:t>.</w:t>
      </w:r>
      <w:r w:rsidRPr="003624BC">
        <w:rPr>
          <w:rFonts w:ascii="Book Antiqua" w:hAnsi="Book Antiqua"/>
          <w:color w:val="F6000A"/>
          <w:sz w:val="24"/>
          <w:szCs w:val="24"/>
          <w:lang w:val="en-US"/>
        </w:rPr>
        <w:t xml:space="preserve"> </w:t>
      </w:r>
    </w:p>
    <w:p w14:paraId="0AA57BE1" w14:textId="30B1FCC4" w:rsidR="0028746A" w:rsidRPr="003624BC" w:rsidRDefault="001C4E4B" w:rsidP="00905037">
      <w:pPr>
        <w:pStyle w:val="Kop110"/>
        <w:spacing w:before="0" w:after="0"/>
        <w:rPr>
          <w:rFonts w:eastAsia="宋体"/>
          <w:lang w:val="en-US" w:eastAsia="zh-CN"/>
        </w:rPr>
      </w:pPr>
      <w:r w:rsidRPr="003624BC">
        <w:rPr>
          <w:lang w:val="en-US"/>
        </w:rPr>
        <w:t xml:space="preserve">More recently, a few IBGC patients were reported harboring mutations in </w:t>
      </w:r>
      <w:r w:rsidRPr="003624BC">
        <w:rPr>
          <w:i/>
          <w:lang w:val="en-US"/>
        </w:rPr>
        <w:t>PDGFB</w:t>
      </w:r>
      <w:r w:rsidRPr="003624BC">
        <w:rPr>
          <w:lang w:val="en-US"/>
        </w:rPr>
        <w:t xml:space="preserve"> or </w:t>
      </w:r>
      <w:r w:rsidRPr="003624BC">
        <w:rPr>
          <w:i/>
          <w:lang w:val="en-US"/>
        </w:rPr>
        <w:t>PDGFRB</w:t>
      </w:r>
      <w:r w:rsidR="003A38B0" w:rsidRPr="003624BC">
        <w:rPr>
          <w:lang w:val="en-US"/>
        </w:rPr>
        <w:fldChar w:fldCharType="begin"/>
      </w:r>
      <w:r w:rsidR="00F23A87" w:rsidRPr="003624BC">
        <w:rPr>
          <w:lang w:val="en-US"/>
        </w:rPr>
        <w:instrText xml:space="preserve"> ADDIN PAPERS2_CITATIONS &lt;citation&gt;&lt;uuid&gt;5C6BCC3D-6F47-4E8D-B64C-F763DA3F682B&lt;/uuid&gt;&lt;priority&gt;155&lt;/priority&gt;&lt;publications&gt;&lt;publication&gt;&lt;uuid&gt;E5968265-B858-4F88-98E0-7676BC36DB6E&lt;/uuid&gt;&lt;volume&gt;80&lt;/volume&gt;&lt;doi&gt;10.1212/WNL.0b013e31827ccf34&lt;/doi&gt;&lt;startpage&gt;181&lt;/startpage&gt;&lt;publication_date&gt;99201301081200000000222000&lt;/publication_date&gt;&lt;url&gt;http://www.neurology.org/cgi/doi/10.1212/WNL.0b013e31827ccf34&lt;/url&gt;&lt;type&gt;400&lt;/type&gt;&lt;title&gt;Mutation of the PDGFRB gene as a cause of idiopathic basal ganglia calcification.&lt;/title&gt;&lt;publisher&gt;Lippincott Williams &amp;amp; Wilkins&lt;/publisher&gt;&lt;institution&gt;Inserm U1079, University Hospital and Faculty of Medicine, Rouen.&lt;/institution&gt;&lt;number&gt;2&lt;/number&gt;&lt;subtype&gt;400&lt;/subtype&gt;&lt;endpage&gt;187&lt;/endpage&gt;&lt;bundle&gt;&lt;publication&gt;&lt;title&gt;Neurology&lt;/title&gt;&lt;type&gt;-100&lt;/type&gt;&lt;subtype&gt;-100&lt;/subtype&gt;&lt;uuid&gt;8C350CE1-E550-4B8D-A740-72E087B6672E&lt;/uuid&gt;&lt;/publication&gt;&lt;/bundle&gt;&lt;authors&gt;&lt;author&gt;&lt;firstName&gt;Gaël&lt;/firstName&gt;&lt;lastName&gt;Nicolas&lt;/lastName&gt;&lt;/author&gt;&lt;author&gt;&lt;firstName&gt;Cyril&lt;/firstName&gt;&lt;lastName&gt;Pottier&lt;/lastName&gt;&lt;/author&gt;&lt;author&gt;&lt;firstName&gt;David&lt;/firstName&gt;&lt;lastName&gt;Maltête&lt;/lastName&gt;&lt;/author&gt;&lt;author&gt;&lt;firstName&gt;Sophie&lt;/firstName&gt;&lt;lastName&gt;Coutant&lt;/lastName&gt;&lt;/author&gt;&lt;author&gt;&lt;firstName&gt;Anne&lt;/firstName&gt;&lt;lastName&gt;Rovelet-Lecrux&lt;/lastName&gt;&lt;/author&gt;&lt;author&gt;&lt;firstName&gt;Solenn&lt;/firstName&gt;&lt;lastName&gt;Legallic&lt;/lastName&gt;&lt;/author&gt;&lt;author&gt;&lt;firstName&gt;Stéphane&lt;/firstName&gt;&lt;lastName&gt;Rousseau&lt;/lastName&gt;&lt;/author&gt;&lt;author&gt;&lt;firstName&gt;Yvan&lt;/firstName&gt;&lt;lastName&gt;Vaschalde&lt;/lastName&gt;&lt;/author&gt;&lt;author&gt;&lt;firstName&gt;Lucie&lt;/firstName&gt;&lt;lastName&gt;Guyant-Maréchal&lt;/lastName&gt;&lt;/author&gt;&lt;author&gt;&lt;firstName&gt;Jérôme&lt;/firstName&gt;&lt;lastName&gt;Augustin&lt;/lastName&gt;&lt;/author&gt;&lt;author&gt;&lt;firstName&gt;Olivier&lt;/firstName&gt;&lt;lastName&gt;Martinaud&lt;/lastName&gt;&lt;/author&gt;&lt;author&gt;&lt;firstName&gt;Luc&lt;/firstName&gt;&lt;lastName&gt;Defebvre&lt;/lastName&gt;&lt;/author&gt;&lt;author&gt;&lt;firstName&gt;Pierre&lt;/firstName&gt;&lt;lastName&gt;Krystkowiak&lt;/lastName&gt;&lt;/author&gt;&lt;author&gt;&lt;firstName&gt;Jérémie&lt;/firstName&gt;&lt;lastName&gt;Pariente&lt;/lastName&gt;&lt;/author&gt;&lt;author&gt;&lt;firstName&gt;Michel&lt;/firstName&gt;&lt;lastName&gt;Clanet&lt;/lastName&gt;&lt;/author&gt;&lt;author&gt;&lt;firstName&gt;Pierre&lt;/firstName&gt;&lt;lastName&gt;Labauge&lt;/lastName&gt;&lt;/author&gt;&lt;author&gt;&lt;firstName&gt;Xavier&lt;/firstName&gt;&lt;lastName&gt;Ayrignac&lt;/lastName&gt;&lt;/author&gt;&lt;author&gt;&lt;firstName&gt;Romain&lt;/firstName&gt;&lt;lastName&gt;Lefaucheur&lt;/lastName&gt;&lt;/author&gt;&lt;author&gt;&lt;nonDroppingParticle&gt;Le&lt;/nonDroppingParticle&gt;&lt;firstName&gt;Isabelle&lt;/firstName&gt;&lt;lastName&gt;Ber&lt;/lastName&gt;&lt;/author&gt;&lt;author&gt;&lt;firstName&gt;Thierry&lt;/firstName&gt;&lt;lastName&gt;Frebourg&lt;/lastName&gt;&lt;/author&gt;&lt;author&gt;&lt;firstName&gt;Didier&lt;/firstName&gt;&lt;lastName&gt;Hannequin&lt;/lastName&gt;&lt;/author&gt;&lt;author&gt;&lt;firstName&gt;Dominique&lt;/firstName&gt;&lt;lastName&gt;Campion&lt;/lastName&gt;&lt;/author&gt;&lt;/authors&gt;&lt;/publication&gt;&lt;publication&gt;&lt;uuid&gt;9B0451D9-D563-474E-BCF1-B9D8D771DCAB&lt;/uuid&gt;&lt;volume&gt;136&lt;/volume&gt;&lt;doi&gt;10.1093/brain/awt255&lt;/doi&gt;&lt;startpage&gt;3395&lt;/startpage&gt;&lt;publication_date&gt;99201311001200000000220000&lt;/publication_date&gt;&lt;url&gt;http://www.brain.oxfordjournals.org/cgi/doi/10.1093/brain/awt255&lt;/url&gt;&lt;type&gt;400&lt;/type&gt;&lt;title&gt;Phenotypic spectrum of probable and genetically-confirmed idiopathic basal ganglia calcification.&lt;/title&gt;&lt;institution&gt;1 Inserm U1079, Rouen, France.&lt;/institution&gt;&lt;number&gt;Pt 11&lt;/number&gt;&lt;subtype&gt;400&lt;/subtype&gt;&lt;endpage&gt;3407&lt;/endpage&gt;&lt;bundle&gt;&lt;publication&gt;&lt;title&gt;Brain : a journal of neurology&lt;/title&gt;&lt;type&gt;-100&lt;/type&gt;&lt;subtype&gt;-100&lt;/subtype&gt;&lt;uuid&gt;572EF05B-6F80-4D61-9C2B-537A83E82387&lt;/uuid&gt;&lt;/publication&gt;&lt;/bundle&gt;&lt;authors&gt;&lt;author&gt;&lt;firstName&gt;Gaël&lt;/firstName&gt;&lt;lastName&gt;Nicolas&lt;/lastName&gt;&lt;/author&gt;&lt;author&gt;&lt;firstName&gt;Cyril&lt;/firstName&gt;&lt;lastName&gt;Pottier&lt;/lastName&gt;&lt;/author&gt;&lt;author&gt;&lt;firstName&gt;Camille&lt;/firstName&gt;&lt;lastName&gt;Charbonnier&lt;/lastName&gt;&lt;/author&gt;&lt;author&gt;&lt;firstName&gt;Lucie&lt;/firstName&gt;&lt;lastName&gt;Guyant-Maréchal&lt;/lastName&gt;&lt;/author&gt;&lt;author&gt;&lt;nonDroppingParticle&gt;Le&lt;/nonDroppingParticle&gt;&lt;firstName&gt;Isabelle&lt;/firstName&gt;&lt;lastName&gt;Ber&lt;/lastName&gt;&lt;/author&gt;&lt;author&gt;&lt;firstName&gt;Jérémie&lt;/firstName&gt;&lt;lastName&gt;Pariente&lt;/lastName&gt;&lt;/author&gt;&lt;author&gt;&lt;firstName&gt;Pierre&lt;/firstName&gt;&lt;lastName&gt;Labauge&lt;/lastName&gt;&lt;/author&gt;&lt;author&gt;&lt;firstName&gt;Xavier&lt;/firstName&gt;&lt;lastName&gt;Ayrignac&lt;/lastName&gt;&lt;/author&gt;&lt;author&gt;&lt;firstName&gt;Luc&lt;/firstName&gt;&lt;lastName&gt;Defebvre&lt;/lastName&gt;&lt;/author&gt;&lt;author&gt;&lt;firstName&gt;David&lt;/firstName&gt;&lt;lastName&gt;Maltête&lt;/lastName&gt;&lt;/author&gt;&lt;author&gt;&lt;firstName&gt;Olivier&lt;/firstName&gt;&lt;lastName&gt;Martinaud&lt;/lastName&gt;&lt;/author&gt;&lt;author&gt;&lt;firstName&gt;Romain&lt;/firstName&gt;&lt;lastName&gt;Lefaucheur&lt;/lastName&gt;&lt;/author&gt;&lt;author&gt;&lt;firstName&gt;Olivier&lt;/firstName&gt;&lt;lastName&gt;Guillin&lt;/lastName&gt;&lt;/author&gt;&lt;author&gt;&lt;firstName&gt;David&lt;/firstName&gt;&lt;lastName&gt;Wallon&lt;/lastName&gt;&lt;/author&gt;&lt;author&gt;&lt;firstName&gt;Boris&lt;/firstName&gt;&lt;lastName&gt;Chaumette&lt;/lastName&gt;&lt;/author&gt;&lt;author&gt;&lt;firstName&gt;Philippe&lt;/firstName&gt;&lt;lastName&gt;Rondepierre&lt;/lastName&gt;&lt;/author&gt;&lt;author&gt;&lt;firstName&gt;Nathalie&lt;/firstName&gt;&lt;lastName&gt;Derache&lt;/lastName&gt;&lt;/author&gt;&lt;author&gt;&lt;firstName&gt;Guillaume&lt;/firstName&gt;&lt;lastName&gt;Fromager&lt;/lastName&gt;&lt;/author&gt;&lt;author&gt;&lt;firstName&gt;Stéphane&lt;/firstName&gt;&lt;lastName&gt;Schaeffer&lt;/lastName&gt;&lt;/author&gt;&lt;author&gt;&lt;firstName&gt;Pierre&lt;/firstName&gt;&lt;lastName&gt;Krystkowiak&lt;/lastName&gt;&lt;/author&gt;&lt;author&gt;&lt;firstName&gt;Christophe&lt;/firstName&gt;&lt;lastName&gt;Verny&lt;/lastName&gt;&lt;/author&gt;&lt;author&gt;&lt;firstName&gt;Snejana&lt;/firstName&gt;&lt;lastName&gt;Jurici&lt;/lastName&gt;&lt;/author&gt;&lt;author&gt;&lt;firstName&gt;Mathilde&lt;/firstName&gt;&lt;lastName&gt;Sauvée&lt;/lastName&gt;&lt;/author&gt;&lt;author&gt;&lt;firstName&gt;Marc&lt;/firstName&gt;&lt;lastName&gt;Vérin&lt;/lastName&gt;&lt;/author&gt;&lt;author&gt;&lt;firstName&gt;Thibaud&lt;/firstName&gt;&lt;lastName&gt;Lebouvier&lt;/lastName&gt;&lt;/author&gt;&lt;author&gt;&lt;firstName&gt;Olivier&lt;/firstName&gt;&lt;lastName&gt;Rouaud&lt;/lastName&gt;&lt;/author&gt;&lt;author&gt;&lt;firstName&gt;Christel&lt;/firstName&gt;&lt;lastName&gt;Thauvin-Robinet&lt;/lastName&gt;&lt;/author&gt;&lt;author&gt;&lt;firstName&gt;Stéphane&lt;/firstName&gt;&lt;lastName&gt;Rousseau&lt;/lastName&gt;&lt;/author&gt;&lt;author&gt;&lt;firstName&gt;Anne&lt;/firstName&gt;&lt;lastName&gt;Rovelet-Lecrux&lt;/lastName&gt;&lt;/author&gt;&lt;author&gt;&lt;firstName&gt;Thierry&lt;/firstName&gt;&lt;lastName&gt;Frebourg&lt;/lastName&gt;&lt;/author&gt;&lt;author&gt;&lt;firstName&gt;Dominique&lt;/firstName&gt;&lt;lastName&gt;Campion&lt;/lastName&gt;&lt;/author&gt;&lt;author&gt;&lt;firstName&gt;Didier&lt;/firstName&gt;&lt;lastName&gt;Hannequin&lt;/lastName&gt;&lt;/author&gt;&lt;author&gt;&lt;lastName&gt;French IBGC Study Group&lt;/lastName&gt;&lt;/author&gt;&lt;/authors&gt;&lt;/publication&gt;&lt;publication&gt;&lt;uuid&gt;1D28AF35-5DF8-4C26-8EBA-E92AC298F686&lt;/uuid&gt;&lt;volume&gt;35&lt;/volume&gt;&lt;accepted_date&gt;99201404221200000000222000&lt;/accepted_date&gt;&lt;doi&gt;10.1002/humu.22582&lt;/doi&gt;&lt;startpage&gt;964&lt;/startpage&gt;&lt;publication_date&gt;99201408001200000000220000&lt;/publication_date&gt;&lt;url&gt;http://doi.wiley.com/10.1002/humu.22582&lt;/url&gt;&lt;type&gt;400&lt;/type&gt;&lt;title&gt;Genetic screening and functional characterization of PDGFRB mutations associated with basal ganglia calcification of unknown etiology.&lt;/title&gt;&lt;submission_date&gt;99201312101200000000222000&lt;/submission_date&gt;&lt;number&gt;8&lt;/number&gt;&lt;institution&gt;Department of Neuroscience, Mayo Clinic, Jacksonville, Florida.&lt;/institution&gt;&lt;subtype&gt;400&lt;/subtype&gt;&lt;endpage&gt;971&lt;/endpage&gt;&lt;bundle&gt;&lt;publication&gt;&lt;title&gt;Human mutation&lt;/title&gt;&lt;type&gt;-100&lt;/type&gt;&lt;subtype&gt;-100&lt;/subtype&gt;&lt;uuid&gt;8498472E-1597-439E-BC0A-9C5446C0245F&lt;/uuid&gt;&lt;/publication&gt;&lt;/bundle&gt;&lt;authors&gt;&lt;author&gt;&lt;firstName&gt;Monica&lt;/firstName&gt;&lt;lastName&gt;Sanchez-Contreras&lt;/lastName&gt;&lt;/author&gt;&lt;author&gt;&lt;firstName&gt;Matthew&lt;/firstName&gt;&lt;middleNames&gt;C&lt;/middleNames&gt;&lt;lastName&gt;Baker&lt;/lastName&gt;&lt;/author&gt;&lt;author&gt;&lt;firstName&gt;NiCole&lt;/firstName&gt;&lt;middleNames&gt;A&lt;/middleNames&gt;&lt;lastName&gt;Finch&lt;/lastName&gt;&lt;/author&gt;&lt;author&gt;&lt;firstName&gt;Alexandra&lt;/firstName&gt;&lt;lastName&gt;Nicholson&lt;/lastName&gt;&lt;/author&gt;&lt;author&gt;&lt;firstName&gt;Aleksandra&lt;/firstName&gt;&lt;lastName&gt;Wojtas&lt;/lastName&gt;&lt;/author&gt;&lt;author&gt;&lt;firstName&gt;Zbigniew&lt;/firstName&gt;&lt;middleNames&gt;K&lt;/middleNames&gt;&lt;lastName&gt;Wszolek&lt;/lastName&gt;&lt;/author&gt;&lt;author&gt;&lt;firstName&gt;Owen&lt;/firstName&gt;&lt;middleNames&gt;A&lt;/middleNames&gt;&lt;lastName&gt;Ross&lt;/lastName&gt;&lt;/author&gt;&lt;author&gt;&lt;firstName&gt;Dennis&lt;/firstName&gt;&lt;middleNames&gt;W&lt;/middleNames&gt;&lt;lastName&gt;Dickson&lt;/lastName&gt;&lt;/author&gt;&lt;author&gt;&lt;firstName&gt;Rosa&lt;/firstName&gt;&lt;lastName&gt;Rademakers&lt;/lastName&gt;&lt;/author&gt;&lt;/authors&gt;&lt;/publication&gt;&lt;publication&gt;&lt;uuid&gt;FF08EB6C-477D-4F8A-ADF4-B1D402291F0E&lt;/uuid&gt;&lt;volume&gt;53&lt;/volume&gt;&lt;accepted_date&gt;99201402131200000000222000&lt;/accepted_date&gt;&lt;doi&gt;10.1007/s12031-014-0265-z&lt;/doi&gt;&lt;startpage&gt;171&lt;/startpage&gt;&lt;publication_date&gt;99201406001200000000220000&lt;/publication_date&gt;&lt;url&gt;http://link.springer.com/10.1007/s12031-014-0265-z&lt;/url&gt;&lt;citekey&gt;Nicolas:2014je&lt;/citekey&gt;&lt;type&gt;400&lt;/type&gt;&lt;title&gt;PDGFB partial deletion: a new, rare mechanism causing brain calcification with leukoencephalopathy.&lt;/title&gt;&lt;publisher&gt;Springer US&lt;/publisher&gt;&lt;submission_date&gt;99201402081200000000222000&lt;/submission_date&gt;&lt;number&gt;2&lt;/number&gt;&lt;institution&gt;Inserm U1079, Rouen, France.&lt;/institution&gt;&lt;subtype&gt;400&lt;/subtype&gt;&lt;endpage&gt;175&lt;/endpage&gt;&lt;bundle&gt;&lt;publication&gt;&lt;title&gt;Journal of molecular neuroscience : MN&lt;/title&gt;&lt;type&gt;-100&lt;/type&gt;&lt;subtype&gt;-100&lt;/subtype&gt;&lt;uuid&gt;711EC878-E122-4A61-902A-E45654A96420&lt;/uuid&gt;&lt;/publication&gt;&lt;/bundle&gt;&lt;authors&gt;&lt;author&gt;&lt;firstName&gt;Gaël&lt;/firstName&gt;&lt;lastName&gt;Nicolas&lt;/lastName&gt;&lt;/author&gt;&lt;author&gt;&lt;firstName&gt;Anne&lt;/firstName&gt;&lt;lastName&gt;Rovelet-Lecrux&lt;/lastName&gt;&lt;/author&gt;&lt;author&gt;&lt;firstName&gt;Cyril&lt;/firstName&gt;&lt;lastName&gt;Pottier&lt;/lastName&gt;&lt;/author&gt;&lt;author&gt;&lt;firstName&gt;Olivier&lt;/firstName&gt;&lt;lastName&gt;Martinaud&lt;/lastName&gt;&lt;/author&gt;&lt;author&gt;&lt;firstName&gt;David&lt;/firstName&gt;&lt;lastName&gt;Wallon&lt;/lastName&gt;&lt;/author&gt;&lt;author&gt;&lt;firstName&gt;Louis&lt;/firstName&gt;&lt;lastName&gt;Vernier&lt;/lastName&gt;&lt;/author&gt;&lt;author&gt;&lt;firstName&gt;Gérard&lt;/firstName&gt;&lt;lastName&gt;Landemore&lt;/lastName&gt;&lt;/author&gt;&lt;author&gt;&lt;firstName&gt;Françoise&lt;/firstName&gt;&lt;lastName&gt;Chapon&lt;/lastName&gt;&lt;/author&gt;&lt;author&gt;&lt;firstName&gt;Carol&lt;/firstName&gt;&lt;lastName&gt;Prieto-Morin&lt;/lastName&gt;&lt;/author&gt;&lt;author&gt;&lt;firstName&gt;Elisabeth&lt;/firstName&gt;&lt;lastName&gt;Tournier-Lasserve&lt;/lastName&gt;&lt;/author&gt;&lt;author&gt;&lt;firstName&gt;Thierry&lt;/firstName&gt;&lt;lastName&gt;Frebourg&lt;/lastName&gt;&lt;/author&gt;&lt;author&gt;&lt;firstName&gt;Dominique&lt;/firstName&gt;&lt;lastName&gt;Campion&lt;/lastName&gt;&lt;/author&gt;&lt;author&gt;&lt;firstName&gt;Didier&lt;/firstName&gt;&lt;lastName&gt;Hannequin&lt;/lastName&gt;&lt;/author&gt;&lt;/authors&gt;&lt;/publication&gt;&lt;publication&gt;&lt;uuid&gt;25B3C806-F45D-45FB-8005-AEFACDF33F98&lt;/uuid&gt;&lt;volume&gt;22&lt;/volume&gt;&lt;accepted_date&gt;99201401071200000000222000&lt;/accepted_date&gt;&lt;doi&gt;10.1038/ejhg.2014.9&lt;/doi&gt;&lt;startpage&gt;1236&lt;/startpage&gt;&lt;revision_date&gt;99201311221200000000222000&lt;/revision_date&gt;&lt;publication_date&gt;99201410001200000000220000&lt;/publication_date&gt;&lt;url&gt;http://www.nature.com/doifinder/10.1038/ejhg.2014.9&lt;/url&gt;&lt;type&gt;400&lt;/type&gt;&lt;title&gt;A de novo nonsense PDGFB mutation causing idiopathic basal ganglia calcification with laryngeal dystonia.&lt;/title&gt;&lt;submission_date&gt;99201308291200000000222000&lt;/submission_date&gt;&lt;number&gt;10&lt;/number&gt;&lt;institution&gt;1] Inserm U1079, Rouen, France [2] IRIB, Normandie University, Rouen, France [3] Department of Genetics, Rouen University Hospital, Rouen, France [4] CNR-MAJ, Lille, Paris-Salpêtrière and Rouen University Hospitals, Paris, France.&lt;/institution&gt;&lt;subtype&gt;400&lt;/subtype&gt;&lt;endpage&gt;1238&lt;/endpage&gt;&lt;bundle&gt;&lt;publication&gt;&lt;title&gt;European journal of human genetics : EJHG&lt;/title&gt;&lt;type&gt;-100&lt;/type&gt;&lt;subtype&gt;-100&lt;/subtype&gt;&lt;uuid&gt;4F3CA200-42BA-4608-9D98-6D790931B89B&lt;/uuid&gt;&lt;/publication&gt;&lt;/bundle&gt;&lt;authors&gt;&lt;author&gt;&lt;firstName&gt;Gaël&lt;/firstName&gt;&lt;lastName&gt;Nicolas&lt;/lastName&gt;&lt;/author&gt;&lt;author&gt;&lt;firstName&gt;Agnès&lt;/firstName&gt;&lt;lastName&gt;Jacquin&lt;/lastName&gt;&lt;/author&gt;&lt;author&gt;&lt;firstName&gt;Christel&lt;/firstName&gt;&lt;lastName&gt;Thauvin-Robinet&lt;/lastName&gt;&lt;/author&gt;&lt;author&gt;&lt;firstName&gt;Anne&lt;/firstName&gt;&lt;lastName&gt;Rovelet-Lecrux&lt;/lastName&gt;&lt;/author&gt;&lt;author&gt;&lt;firstName&gt;Olivier&lt;/firstName&gt;&lt;lastName&gt;Rouaud&lt;/lastName&gt;&lt;/author&gt;&lt;author&gt;&lt;firstName&gt;Cyril&lt;/firstName&gt;&lt;lastName&gt;Pottier&lt;/lastName&gt;&lt;/author&gt;&lt;author&gt;&lt;firstName&gt;Marie-Hélène&lt;/firstName&gt;&lt;lastName&gt;Aubriot-Lorton&lt;/lastName&gt;&lt;/author&gt;&lt;author&gt;&lt;firstName&gt;Stéphane&lt;/firstName&gt;&lt;lastName&gt;Rousseau&lt;/lastName&gt;&lt;/author&gt;&lt;author&gt;&lt;firstName&gt;David&lt;/firstName&gt;&lt;lastName&gt;Wallon&lt;/lastName&gt;&lt;/author&gt;&lt;author&gt;&lt;firstName&gt;Christian&lt;/firstName&gt;&lt;lastName&gt;Duvillard&lt;/lastName&gt;&lt;/author&gt;&lt;author&gt;&lt;firstName&gt;Yannick&lt;/firstName&gt;&lt;lastName&gt;Béjot&lt;/lastName&gt;&lt;/author&gt;&lt;author&gt;&lt;firstName&gt;Thierry&lt;/firstName&gt;&lt;lastName&gt;Frebourg&lt;/lastName&gt;&lt;/author&gt;&lt;author&gt;&lt;firstName&gt;Maurice&lt;/firstName&gt;&lt;lastName&gt;Giroud&lt;/lastName&gt;&lt;/author&gt;&lt;author&gt;&lt;firstName&gt;Dominique&lt;/firstName&gt;&lt;lastName&gt;Campion&lt;/lastName&gt;&lt;/author&gt;&lt;author&gt;&lt;firstName&gt;Didier&lt;/firstName&gt;&lt;lastName&gt;Hannequin&lt;/lastName&gt;&lt;/author&gt;&lt;/authors&gt;&lt;/publication&gt;&lt;publication&gt;&lt;uuid&gt;09E91377-412E-4019-AFAF-A049EC55006E&lt;/uuid&gt;&lt;volume&gt;45&lt;/volume&gt;&lt;accepted_date&gt;99201307121200000000222000&lt;/accepted_date&gt;&lt;doi&gt;10.1038/ng.2723&lt;/doi&gt;&lt;startpage&gt;1077&lt;/startpage&gt;&lt;publication_date&gt;99201309001200000000220000&lt;/publication_date&gt;&lt;url&gt;http://www.nature.com/doifinder/10.1038/ng.2723&lt;/url&gt;&lt;type&gt;400&lt;/type&gt;&lt;title&gt;Mutations in the gene encoding PDGF-B cause brain calcifications in humans and mice.&lt;/title&gt;&lt;submission_date&gt;99201304051200000000222000&lt;/submission_date&gt;&lt;number&gt;9&lt;/number&gt;&lt;institution&gt;Institute for Neuropathology, University Hospital Zürich, Zürich, Switzerland. annika.keller@usz.ch&lt;/institution&gt;&lt;subtype&gt;400&lt;/subtype&gt;&lt;endpage&gt;1082&lt;/endpage&gt;&lt;bundle&gt;&lt;publication&gt;&lt;title&gt;Nature genetics&lt;/title&gt;&lt;type&gt;-100&lt;/type&gt;&lt;subtype&gt;-100&lt;/subtype&gt;&lt;uuid&gt;58C56879-3870-4F59-BA50-6A7296D7CE2F&lt;/uuid&gt;&lt;/publication&gt;&lt;/bundle&gt;&lt;authors&gt;&lt;author&gt;&lt;firstName&gt;Annika&lt;/firstName&gt;&lt;lastName&gt;Keller&lt;/lastName&gt;&lt;/author&gt;&lt;author&gt;&lt;firstName&gt;Ana&lt;/firstName&gt;&lt;lastName&gt;Westenberger&lt;/lastName&gt;&lt;/author&gt;&lt;author&gt;&lt;firstName&gt;Maria&lt;/firstName&gt;&lt;middleNames&gt;J&lt;/middleNames&gt;&lt;lastName&gt;Sobrido&lt;/lastName&gt;&lt;/author&gt;&lt;author&gt;&lt;firstName&gt;Maria&lt;/firstName&gt;&lt;lastName&gt;García-Murias&lt;/lastName&gt;&lt;/author&gt;&lt;author&gt;&lt;firstName&gt;Aloysius&lt;/firstName&gt;&lt;lastName&gt;Domingo&lt;/lastName&gt;&lt;/author&gt;&lt;author&gt;&lt;firstName&gt;Renee&lt;/firstName&gt;&lt;middleNames&gt;L&lt;/middleNames&gt;&lt;lastName&gt;Sears&lt;/lastName&gt;&lt;/author&gt;&lt;author&gt;&lt;firstName&gt;Roberta&lt;/firstName&gt;&lt;middleNames&gt;R&lt;/middleNames&gt;&lt;lastName&gt;Lemos&lt;/lastName&gt;&lt;/author&gt;&lt;author&gt;&lt;firstName&gt;Andres&lt;/firstName&gt;&lt;lastName&gt;Ordoñez-Ugalde&lt;/lastName&gt;&lt;/author&gt;&lt;author&gt;&lt;firstName&gt;Gaël&lt;/firstName&gt;&lt;lastName&gt;Nicolas&lt;/lastName&gt;&lt;/author&gt;&lt;author&gt;&lt;lastName&gt;Cunha&lt;/lastName&gt;&lt;nonDroppingParticle&gt;da&lt;/nonDroppingParticle&gt;&lt;firstName&gt;José&lt;/firstName&gt;&lt;middleNames&gt;E Gomes&lt;/middleNames&gt;&lt;/author&gt;&lt;author&gt;&lt;firstName&gt;Elisabeth&lt;/firstName&gt;&lt;middleNames&gt;J&lt;/middleNames&gt;&lt;lastName&gt;Rushing&lt;/lastName&gt;&lt;/author&gt;&lt;author&gt;&lt;firstName&gt;Michael&lt;/firstName&gt;&lt;lastName&gt;Hugelshofer&lt;/lastName&gt;&lt;/author&gt;&lt;author&gt;&lt;firstName&gt;Moritz&lt;/firstName&gt;&lt;middleNames&gt;C&lt;/middleNames&gt;&lt;lastName&gt;Wurnig&lt;/lastName&gt;&lt;/author&gt;&lt;author&gt;&lt;firstName&gt;Andres&lt;/firstName&gt;&lt;lastName&gt;Kaech&lt;/lastName&gt;&lt;/author&gt;&lt;author&gt;&lt;firstName&gt;Regina&lt;/firstName&gt;&lt;lastName&gt;Reimann&lt;/lastName&gt;&lt;/author&gt;&lt;author&gt;&lt;firstName&gt;Katja&lt;/firstName&gt;&lt;lastName&gt;Lohmann&lt;/lastName&gt;&lt;/author&gt;&lt;author&gt;&lt;firstName&gt;Valerija&lt;/firstName&gt;&lt;lastName&gt;Dobricić&lt;/lastName&gt;&lt;/author&gt;&lt;author&gt;&lt;firstName&gt;Angel&lt;/firstName&gt;&lt;lastName&gt;Carracedo&lt;/lastName&gt;&lt;/author&gt;&lt;author&gt;&lt;firstName&gt;Igor&lt;/firstName&gt;&lt;lastName&gt;Petrović&lt;/lastName&gt;&lt;/author&gt;&lt;author&gt;&lt;firstName&gt;Janis&lt;/firstName&gt;&lt;middleNames&gt;M&lt;/middleNames&gt;&lt;lastName&gt;Miyasaki&lt;/lastName&gt;&lt;/author&gt;&lt;author&gt;&lt;firstName&gt;Irina&lt;/firstName&gt;&lt;lastName&gt;Abakumova&lt;/lastName&gt;&lt;/author&gt;&lt;author&gt;&lt;firstName&gt;Maarja&lt;/firstName&gt;&lt;middleNames&gt;Andaloussi&lt;/middleNames&gt;&lt;lastName&gt;Mäe&lt;/lastName&gt;&lt;/author&gt;&lt;author&gt;&lt;firstName&gt;Elisabeth&lt;/firstName&gt;&lt;lastName&gt;Raschperger&lt;/lastName&gt;&lt;/author&gt;&lt;author&gt;&lt;firstName&gt;Mayana&lt;/firstName&gt;&lt;lastName&gt;Zatz&lt;/lastName&gt;&lt;/author&gt;&lt;author&gt;&lt;firstName&gt;Katja&lt;/firstName&gt;&lt;lastName&gt;Zschiedrich&lt;/lastName&gt;&lt;/author&gt;&lt;author&gt;&lt;firstName&gt;Jörg&lt;/firstName&gt;&lt;lastName&gt;Klepper&lt;/lastName&gt;&lt;/author&gt;&lt;author&gt;&lt;firstName&gt;Elizabeth&lt;/firstName&gt;&lt;lastName&gt;Spiteri&lt;/lastName&gt;&lt;/author&gt;&lt;author&gt;&lt;firstName&gt;Jose&lt;/firstName&gt;&lt;middleNames&gt;M&lt;/middleNames&gt;&lt;lastName&gt;Prieto&lt;/lastName&gt;&lt;/author&gt;&lt;author&gt;&lt;firstName&gt;Inmaculada&lt;/firstName&gt;&lt;lastName&gt;Navas&lt;/lastName&gt;&lt;/author&gt;&lt;author&gt;&lt;firstName&gt;Michael&lt;/firstName&gt;&lt;lastName&gt;Preuss&lt;/lastName&gt;&lt;/author&gt;&lt;author&gt;&lt;firstName&gt;Carmen&lt;/firstName&gt;&lt;lastName&gt;Dering&lt;/lastName&gt;&lt;/author&gt;&lt;author&gt;&lt;firstName&gt;Milena&lt;/firstName&gt;&lt;lastName&gt;Janković&lt;/lastName&gt;&lt;/author&gt;&lt;author&gt;&lt;firstName&gt;Martin&lt;/firstName&gt;&lt;lastName&gt;Paucar&lt;/lastName&gt;&lt;/author&gt;&lt;author&gt;&lt;firstName&gt;Per&lt;/firstName&gt;&lt;lastName&gt;Svenningsson&lt;/lastName&gt;&lt;/author&gt;&lt;author&gt;&lt;firstName&gt;Kioomars&lt;/firstName&gt;&lt;lastName&gt;Saliminejad&lt;/lastName&gt;&lt;/author&gt;&lt;author&gt;&lt;firstName&gt;Hamid&lt;/firstName&gt;&lt;middleNames&gt;R K&lt;/middleNames&gt;&lt;lastName&gt;Khorshid&lt;/lastName&gt;&lt;/author&gt;&lt;author&gt;&lt;firstName&gt;Ivana&lt;/firstName&gt;&lt;lastName&gt;Novaković&lt;/lastName&gt;&lt;/author&gt;&lt;author&gt;&lt;firstName&gt;Adriano&lt;/firstName&gt;&lt;lastName&gt;Aguzzi&lt;/lastName&gt;&lt;/author&gt;&lt;author&gt;&lt;firstName&gt;Andreas&lt;/firstName&gt;&lt;lastName&gt;Boss&lt;/lastName&gt;&lt;/author&gt;&lt;author&gt;&lt;nonDroppingParticle&gt;Le&lt;/nonDroppingParticle&gt;&lt;firstName&gt;Isabelle&lt;/firstName&gt;&lt;lastName&gt;Ber&lt;/lastName&gt;&lt;/author&gt;&lt;author&gt;&lt;firstName&gt;Gilles&lt;/firstName&gt;&lt;lastName&gt;Defer&lt;/lastName&gt;&lt;/author&gt;&lt;author&gt;&lt;firstName&gt;Didier&lt;/firstName&gt;&lt;lastName&gt;Hannequin&lt;/lastName&gt;&lt;/author&gt;&lt;author&gt;&lt;firstName&gt;Vladimir&lt;/firstName&gt;&lt;middleNames&gt;S&lt;/middleNames&gt;&lt;lastName&gt;Kostić&lt;/lastName&gt;&lt;/author&gt;&lt;author&gt;&lt;firstName&gt;Dominique&lt;/firstName&gt;&lt;lastName&gt;Campion&lt;/lastName&gt;&lt;/author&gt;&lt;author&gt;&lt;firstName&gt;Daniel&lt;/firstName&gt;&lt;middleNames&gt;H&lt;/middleNames&gt;&lt;lastName&gt;Geschwind&lt;/lastName&gt;&lt;/author&gt;&lt;author&gt;&lt;firstName&gt;Giovanni&lt;/firstName&gt;&lt;lastName&gt;Coppola&lt;/lastName&gt;&lt;/author&gt;&lt;author&gt;&lt;firstName&gt;Christer&lt;/firstName&gt;&lt;lastName&gt;Betsholtz&lt;/lastName&gt;&lt;/author&gt;&lt;author&gt;&lt;firstName&gt;Christine&lt;/firstName&gt;&lt;lastName&gt;Klein&lt;/lastName&gt;&lt;/author&gt;&lt;author&gt;&lt;firstName&gt;Joao&lt;/firstName&gt;&lt;middleNames&gt;R M&lt;/middleNames&gt;&lt;lastName&gt;Oliveira&lt;/lastName&gt;&lt;/author&gt;&lt;/authors&gt;&lt;/publication&gt;&lt;/publications&gt;&lt;cites&gt;&lt;/cites&gt;&lt;/citation&gt;</w:instrText>
      </w:r>
      <w:r w:rsidR="003A38B0" w:rsidRPr="003624BC">
        <w:rPr>
          <w:lang w:val="en-US"/>
        </w:rPr>
        <w:fldChar w:fldCharType="separate"/>
      </w:r>
      <w:r w:rsidR="00F23A87" w:rsidRPr="003624BC">
        <w:rPr>
          <w:rFonts w:eastAsiaTheme="minorEastAsia" w:cs="Book Antiqua"/>
          <w:vertAlign w:val="superscript"/>
          <w:lang w:val="en-US"/>
        </w:rPr>
        <w:t>[123-128]</w:t>
      </w:r>
      <w:r w:rsidR="003A38B0" w:rsidRPr="003624BC">
        <w:rPr>
          <w:lang w:val="en-US"/>
        </w:rPr>
        <w:fldChar w:fldCharType="end"/>
      </w:r>
      <w:r w:rsidRPr="003624BC">
        <w:rPr>
          <w:lang w:val="en-US"/>
        </w:rPr>
        <w:t xml:space="preserve">. In animal models, </w:t>
      </w:r>
      <w:r w:rsidRPr="003624BC">
        <w:rPr>
          <w:i/>
          <w:lang w:val="en-US"/>
        </w:rPr>
        <w:t>Pdgfrb</w:t>
      </w:r>
      <w:r w:rsidRPr="003624BC">
        <w:rPr>
          <w:lang w:val="en-US"/>
        </w:rPr>
        <w:t xml:space="preserve"> has been identified as an essential mediator in the development of pericytes in brain vessels, which have a key role in the maintenance of the blood-brain barrier (BBB). The BBB is hypot</w:t>
      </w:r>
      <w:r w:rsidR="00902EE4" w:rsidRPr="003624BC">
        <w:rPr>
          <w:lang w:val="en-US"/>
        </w:rPr>
        <w:t>hesized to be defective in IBGC</w:t>
      </w:r>
      <w:r w:rsidR="00660004" w:rsidRPr="003624BC">
        <w:rPr>
          <w:lang w:val="en-US"/>
        </w:rPr>
        <w:fldChar w:fldCharType="begin"/>
      </w:r>
      <w:r w:rsidR="00F23A87" w:rsidRPr="003624BC">
        <w:rPr>
          <w:lang w:val="en-US"/>
        </w:rPr>
        <w:instrText xml:space="preserve"> ADDIN PAPERS2_CITATIONS &lt;citation&gt;&lt;uuid&gt;03B1BF58-B8F0-446A-A505-0F3FEF27D317&lt;/uuid&gt;&lt;priority&gt;219&lt;/priority&gt;&lt;publications&gt;&lt;publication&gt;&lt;uuid&gt;E5968265-B858-4F88-98E0-7676BC36DB6E&lt;/uuid&gt;&lt;volume&gt;80&lt;/volume&gt;&lt;doi&gt;10.1212/WNL.0b013e31827ccf34&lt;/doi&gt;&lt;startpage&gt;181&lt;/startpage&gt;&lt;publication_date&gt;99201301081200000000222000&lt;/publication_date&gt;&lt;url&gt;http://www.neurology.org/cgi/doi/10.1212/WNL.0b013e31827ccf34&lt;/url&gt;&lt;type&gt;400&lt;/type&gt;&lt;title&gt;Mutation of the PDGFRB gene as a cause of idiopathic basal ganglia calcification.&lt;/title&gt;&lt;publisher&gt;Lippincott Williams &amp;amp; Wilkins&lt;/publisher&gt;&lt;institution&gt;Inserm U1079, University Hospital and Faculty of Medicine, Rouen.&lt;/institution&gt;&lt;number&gt;2&lt;/number&gt;&lt;subtype&gt;400&lt;/subtype&gt;&lt;endpage&gt;187&lt;/endpage&gt;&lt;bundle&gt;&lt;publication&gt;&lt;title&gt;Neurology&lt;/title&gt;&lt;type&gt;-100&lt;/type&gt;&lt;subtype&gt;-100&lt;/subtype&gt;&lt;uuid&gt;8C350CE1-E550-4B8D-A740-72E087B6672E&lt;/uuid&gt;&lt;/publication&gt;&lt;/bundle&gt;&lt;authors&gt;&lt;author&gt;&lt;firstName&gt;Gaël&lt;/firstName&gt;&lt;lastName&gt;Nicolas&lt;/lastName&gt;&lt;/author&gt;&lt;author&gt;&lt;firstName&gt;Cyril&lt;/firstName&gt;&lt;lastName&gt;Pottier&lt;/lastName&gt;&lt;/author&gt;&lt;author&gt;&lt;firstName&gt;David&lt;/firstName&gt;&lt;lastName&gt;Maltête&lt;/lastName&gt;&lt;/author&gt;&lt;author&gt;&lt;firstName&gt;Sophie&lt;/firstName&gt;&lt;lastName&gt;Coutant&lt;/lastName&gt;&lt;/author&gt;&lt;author&gt;&lt;firstName&gt;Anne&lt;/firstName&gt;&lt;lastName&gt;Rovelet-Lecrux&lt;/lastName&gt;&lt;/author&gt;&lt;author&gt;&lt;firstName&gt;Solenn&lt;/firstName&gt;&lt;lastName&gt;Legallic&lt;/lastName&gt;&lt;/author&gt;&lt;author&gt;&lt;firstName&gt;Stéphane&lt;/firstName&gt;&lt;lastName&gt;Rousseau&lt;/lastName&gt;&lt;/author&gt;&lt;author&gt;&lt;firstName&gt;Yvan&lt;/firstName&gt;&lt;lastName&gt;Vaschalde&lt;/lastName&gt;&lt;/author&gt;&lt;author&gt;&lt;firstName&gt;Lucie&lt;/firstName&gt;&lt;lastName&gt;Guyant-Maréchal&lt;/lastName&gt;&lt;/author&gt;&lt;author&gt;&lt;firstName&gt;Jérôme&lt;/firstName&gt;&lt;lastName&gt;Augustin&lt;/lastName&gt;&lt;/author&gt;&lt;author&gt;&lt;firstName&gt;Olivier&lt;/firstName&gt;&lt;lastName&gt;Martinaud&lt;/lastName&gt;&lt;/author&gt;&lt;author&gt;&lt;firstName&gt;Luc&lt;/firstName&gt;&lt;lastName&gt;Defebvre&lt;/lastName&gt;&lt;/author&gt;&lt;author&gt;&lt;firstName&gt;Pierre&lt;/firstName&gt;&lt;lastName&gt;Krystkowiak&lt;/lastName&gt;&lt;/author&gt;&lt;author&gt;&lt;firstName&gt;Jérémie&lt;/firstName&gt;&lt;lastName&gt;Pariente&lt;/lastName&gt;&lt;/author&gt;&lt;author&gt;&lt;firstName&gt;Michel&lt;/firstName&gt;&lt;lastName&gt;Clanet&lt;/lastName&gt;&lt;/author&gt;&lt;author&gt;&lt;firstName&gt;Pierre&lt;/firstName&gt;&lt;lastName&gt;Labauge&lt;/lastName&gt;&lt;/author&gt;&lt;author&gt;&lt;firstName&gt;Xavier&lt;/firstName&gt;&lt;lastName&gt;Ayrignac&lt;/lastName&gt;&lt;/author&gt;&lt;author&gt;&lt;firstName&gt;Romain&lt;/firstName&gt;&lt;lastName&gt;Lefaucheur&lt;/lastName&gt;&lt;/author&gt;&lt;author&gt;&lt;nonDroppingParticle&gt;Le&lt;/nonDroppingParticle&gt;&lt;firstName&gt;Isabelle&lt;/firstName&gt;&lt;lastName&gt;Ber&lt;/lastName&gt;&lt;/author&gt;&lt;author&gt;&lt;firstName&gt;Thierry&lt;/firstName&gt;&lt;lastName&gt;Frebourg&lt;/lastName&gt;&lt;/author&gt;&lt;author&gt;&lt;firstName&gt;Didier&lt;/firstName&gt;&lt;lastName&gt;Hannequin&lt;/lastName&gt;&lt;/author&gt;&lt;author&gt;&lt;firstName&gt;Dominique&lt;/firstName&gt;&lt;lastName&gt;Campion&lt;/lastName&gt;&lt;/author&gt;&lt;/authors&gt;&lt;/publication&gt;&lt;/publications&gt;&lt;cites&gt;&lt;/cites&gt;&lt;/citation&gt;</w:instrText>
      </w:r>
      <w:r w:rsidR="00660004" w:rsidRPr="003624BC">
        <w:rPr>
          <w:lang w:val="en-US"/>
        </w:rPr>
        <w:fldChar w:fldCharType="separate"/>
      </w:r>
      <w:r w:rsidR="00F23A87" w:rsidRPr="003624BC">
        <w:rPr>
          <w:rFonts w:eastAsiaTheme="minorEastAsia" w:cs="Book Antiqua"/>
          <w:vertAlign w:val="superscript"/>
          <w:lang w:val="en-US"/>
        </w:rPr>
        <w:t>[123]</w:t>
      </w:r>
      <w:r w:rsidR="00660004" w:rsidRPr="003624BC">
        <w:rPr>
          <w:lang w:val="en-US"/>
        </w:rPr>
        <w:fldChar w:fldCharType="end"/>
      </w:r>
      <w:r w:rsidRPr="003624BC">
        <w:rPr>
          <w:lang w:val="en-US"/>
        </w:rPr>
        <w:t xml:space="preserve">. Moreover, Villa-bellosta </w:t>
      </w:r>
      <w:r w:rsidRPr="003624BC">
        <w:rPr>
          <w:i/>
          <w:lang w:val="en-US"/>
        </w:rPr>
        <w:t>et al</w:t>
      </w:r>
      <w:r w:rsidR="008A33C8" w:rsidRPr="003624BC">
        <w:rPr>
          <w:lang w:val="en-US"/>
        </w:rPr>
        <w:fldChar w:fldCharType="begin"/>
      </w:r>
      <w:r w:rsidR="008A33C8" w:rsidRPr="003624BC">
        <w:rPr>
          <w:lang w:val="en-US"/>
        </w:rPr>
        <w:instrText xml:space="preserve"> ADDIN PAPERS2_CITATIONS &lt;citation&gt;&lt;uuid&gt;2D006124-7910-49E2-82A7-1105C2574AE6&lt;/uuid&gt;&lt;priority&gt;220&lt;/priority&gt;&lt;publications&gt;&lt;publication&gt;&lt;uuid&gt;0DE530EC-CE91-43A3-AB0A-4CAC692AC555&lt;/uuid&gt;&lt;volume&gt;458&lt;/volume&gt;&lt;accepted_date&gt;99200905281200000000222000&lt;/accepted_date&gt;&lt;doi&gt;10.1007/s00424-009-0688-5&lt;/doi&gt;&lt;startpage&gt;1151&lt;/startpage&gt;&lt;revision_date&gt;99200905081200000000222000&lt;/revision_date&gt;&lt;publication_date&gt;99200910001200000000220000&lt;/publication_date&gt;&lt;url&gt;http://link.springer.com/10.1007/s00424-009-0688-5&lt;/url&gt;&lt;type&gt;400&lt;/type&gt;&lt;title&gt;Vascular smooth muscle cell calcification and SLC20 inorganic phosphate transporters: effects of PDGF, TNF-alpha, and Pi.&lt;/title&gt;&lt;publisher&gt;Springer-Verlag&lt;/publisher&gt;&lt;submission_date&gt;99200903051200000000222000&lt;/submission_date&gt;&lt;number&gt;6&lt;/number&gt;&lt;institution&gt;Laboratory of Molecular Toxicology, Veterinary Faculty, University of Zaragoza, Calle Miguel Servet 177, 50013, Zaragoza, Spain.&lt;/institution&gt;&lt;subtype&gt;400&lt;/subtype&gt;&lt;endpage&gt;1161&lt;/endpage&gt;&lt;bundle&gt;&lt;publication&gt;&lt;title&gt;Pflugers Archiv : European journal of physiology&lt;/title&gt;&lt;type&gt;-100&lt;/type&gt;&lt;subtype&gt;-100&lt;/subtype&gt;&lt;uuid&gt;D8647526-7FF7-4143-8F74-FF92B2F8CC75&lt;/uuid&gt;&lt;/publication&gt;&lt;/bundle&gt;&lt;authors&gt;&lt;author&gt;&lt;firstName&gt;Ricardo&lt;/firstName&gt;&lt;lastName&gt;Villa-Bellosta&lt;/lastName&gt;&lt;/author&gt;&lt;author&gt;&lt;firstName&gt;Moshe&lt;/firstName&gt;&lt;lastName&gt;Levi&lt;/lastName&gt;&lt;/author&gt;&lt;author&gt;&lt;firstName&gt;Victor&lt;/firstName&gt;&lt;lastName&gt;Sorribas&lt;/lastName&gt;&lt;/author&gt;&lt;/authors&gt;&lt;/publication&gt;&lt;/publications&gt;&lt;cites&gt;&lt;/cites&gt;&lt;/citation&gt;</w:instrText>
      </w:r>
      <w:r w:rsidR="008A33C8" w:rsidRPr="003624BC">
        <w:rPr>
          <w:lang w:val="en-US"/>
        </w:rPr>
        <w:fldChar w:fldCharType="separate"/>
      </w:r>
      <w:r w:rsidR="008A33C8" w:rsidRPr="003624BC">
        <w:rPr>
          <w:rFonts w:eastAsiaTheme="minorEastAsia" w:cs="Book Antiqua"/>
          <w:vertAlign w:val="superscript"/>
          <w:lang w:val="en-US"/>
        </w:rPr>
        <w:t>[129]</w:t>
      </w:r>
      <w:r w:rsidR="008A33C8" w:rsidRPr="003624BC">
        <w:rPr>
          <w:lang w:val="en-US"/>
        </w:rPr>
        <w:fldChar w:fldCharType="end"/>
      </w:r>
      <w:r w:rsidRPr="003624BC">
        <w:rPr>
          <w:lang w:val="en-US"/>
        </w:rPr>
        <w:t xml:space="preserve"> found that the PDGFB-PDGFRB pathway seems to be involved in phosphate-induced calcifications in </w:t>
      </w:r>
      <w:r w:rsidR="00AF07D7" w:rsidRPr="003624BC">
        <w:rPr>
          <w:lang w:val="en-US"/>
        </w:rPr>
        <w:t>VSMCs</w:t>
      </w:r>
      <w:r w:rsidR="00902EE4" w:rsidRPr="003624BC">
        <w:rPr>
          <w:lang w:val="en-US"/>
        </w:rPr>
        <w:t xml:space="preserve"> by downregulating SLC20A2</w:t>
      </w:r>
      <w:r w:rsidRPr="003624BC">
        <w:rPr>
          <w:lang w:val="en-US"/>
        </w:rPr>
        <w:t>. All these data suggest that cerebral phosphate homeostasis plays a role in the develop</w:t>
      </w:r>
      <w:r w:rsidR="008A33C8" w:rsidRPr="003624BC">
        <w:rPr>
          <w:lang w:val="en-US"/>
        </w:rPr>
        <w:t>ment of vascular mineralization</w:t>
      </w:r>
      <w:r w:rsidR="00660004" w:rsidRPr="003624BC">
        <w:rPr>
          <w:lang w:val="en-US"/>
        </w:rPr>
        <w:fldChar w:fldCharType="begin"/>
      </w:r>
      <w:r w:rsidR="00F23A87" w:rsidRPr="003624BC">
        <w:rPr>
          <w:lang w:val="en-US"/>
        </w:rPr>
        <w:instrText xml:space="preserve"> ADDIN PAPERS2_CITATIONS &lt;citation&gt;&lt;uuid&gt;04A0A862-7250-4C34-B850-B23961B829A3&lt;/uuid&gt;&lt;priority&gt;221&lt;/priority&gt;&lt;publications&gt;&lt;publication&gt;&lt;uuid&gt;0DE530EC-CE91-43A3-AB0A-4CAC692AC555&lt;/uuid&gt;&lt;volume&gt;458&lt;/volume&gt;&lt;accepted_date&gt;99200905281200000000222000&lt;/accepted_date&gt;&lt;doi&gt;10.1007/s00424-009-0688-5&lt;/doi&gt;&lt;startpage&gt;1151&lt;/startpage&gt;&lt;revision_date&gt;99200905081200000000222000&lt;/revision_date&gt;&lt;publication_date&gt;99200910001200000000220000&lt;/publication_date&gt;&lt;url&gt;http://link.springer.com/10.1007/s00424-009-0688-5&lt;/url&gt;&lt;type&gt;400&lt;/type&gt;&lt;title&gt;Vascular smooth muscle cell calcification and SLC20 inorganic phosphate transporters: effects of PDGF, TNF-alpha, and Pi.&lt;/title&gt;&lt;publisher&gt;Springer-Verlag&lt;/publisher&gt;&lt;submission_date&gt;99200903051200000000222000&lt;/submission_date&gt;&lt;number&gt;6&lt;/number&gt;&lt;institution&gt;Laboratory of Molecular Toxicology, Veterinary Faculty, University of Zaragoza, Calle Miguel Servet 177, 50013, Zaragoza, Spain.&lt;/institution&gt;&lt;subtype&gt;400&lt;/subtype&gt;&lt;endpage&gt;1161&lt;/endpage&gt;&lt;bundle&gt;&lt;publication&gt;&lt;title&gt;Pflugers Archiv : European journal of physiology&lt;/title&gt;&lt;type&gt;-100&lt;/type&gt;&lt;subtype&gt;-100&lt;/subtype&gt;&lt;uuid&gt;D8647526-7FF7-4143-8F74-FF92B2F8CC75&lt;/uuid&gt;&lt;/publication&gt;&lt;/bundle&gt;&lt;authors&gt;&lt;author&gt;&lt;firstName&gt;Ricardo&lt;/firstName&gt;&lt;lastName&gt;Villa-Bellosta&lt;/lastName&gt;&lt;/author&gt;&lt;author&gt;&lt;firstName&gt;Moshe&lt;/firstName&gt;&lt;lastName&gt;Levi&lt;/lastName&gt;&lt;/author&gt;&lt;author&gt;&lt;firstName&gt;Victor&lt;/firstName&gt;&lt;lastName&gt;Sorribas&lt;/lastName&gt;&lt;/author&gt;&lt;/authors&gt;&lt;/publication&gt;&lt;/publications&gt;&lt;cites&gt;&lt;/cites&gt;&lt;/citation&gt;</w:instrText>
      </w:r>
      <w:r w:rsidR="00660004" w:rsidRPr="003624BC">
        <w:rPr>
          <w:lang w:val="en-US"/>
        </w:rPr>
        <w:fldChar w:fldCharType="separate"/>
      </w:r>
      <w:r w:rsidR="00F23A87" w:rsidRPr="003624BC">
        <w:rPr>
          <w:rFonts w:eastAsiaTheme="minorEastAsia" w:cs="Book Antiqua"/>
          <w:vertAlign w:val="superscript"/>
          <w:lang w:val="en-US"/>
        </w:rPr>
        <w:t>[129]</w:t>
      </w:r>
      <w:r w:rsidR="00660004" w:rsidRPr="003624BC">
        <w:rPr>
          <w:lang w:val="en-US"/>
        </w:rPr>
        <w:fldChar w:fldCharType="end"/>
      </w:r>
      <w:r w:rsidRPr="003624BC">
        <w:rPr>
          <w:lang w:val="en-US"/>
        </w:rPr>
        <w:t>. The mineralization generally develops within the vessel wall and in the perivascular space, ultimately extending to the neuron. Upon progression, the calcifications start to compress the vessel lumen, which causes impaired blood flow, starting off a vicious circle with further neural tissue damage and mineral deposition. The mineral depositions tend to vary in composition according to their anatomical site and the proximity to vasculature calcifications, containing components such as calcium phosphate and carbonate; other compounds including glyconate, mucopolysa</w:t>
      </w:r>
      <w:r w:rsidR="00082C80" w:rsidRPr="003624BC">
        <w:rPr>
          <w:lang w:val="en-US"/>
        </w:rPr>
        <w:t>c</w:t>
      </w:r>
      <w:r w:rsidRPr="003624BC">
        <w:rPr>
          <w:lang w:val="en-US"/>
        </w:rPr>
        <w:t>charide and metals (</w:t>
      </w:r>
      <w:r w:rsidR="00663483" w:rsidRPr="003624BC">
        <w:rPr>
          <w:lang w:val="en-US"/>
        </w:rPr>
        <w:t>i</w:t>
      </w:r>
      <w:r w:rsidRPr="003624BC">
        <w:rPr>
          <w:lang w:val="en-US"/>
        </w:rPr>
        <w:t xml:space="preserve">ron, </w:t>
      </w:r>
      <w:r w:rsidR="00663483" w:rsidRPr="003624BC">
        <w:rPr>
          <w:lang w:val="en-US"/>
        </w:rPr>
        <w:t>c</w:t>
      </w:r>
      <w:r w:rsidRPr="003624BC">
        <w:rPr>
          <w:lang w:val="en-US"/>
        </w:rPr>
        <w:t xml:space="preserve">opper, </w:t>
      </w:r>
      <w:r w:rsidR="00663483" w:rsidRPr="003624BC">
        <w:rPr>
          <w:lang w:val="en-US"/>
        </w:rPr>
        <w:t>m</w:t>
      </w:r>
      <w:r w:rsidRPr="003624BC">
        <w:rPr>
          <w:lang w:val="en-US"/>
        </w:rPr>
        <w:t xml:space="preserve">agnesium, </w:t>
      </w:r>
      <w:r w:rsidR="00663483" w:rsidRPr="003624BC">
        <w:rPr>
          <w:lang w:val="en-US"/>
        </w:rPr>
        <w:t>z</w:t>
      </w:r>
      <w:r w:rsidRPr="003624BC">
        <w:rPr>
          <w:lang w:val="en-US"/>
        </w:rPr>
        <w:t xml:space="preserve">inc, </w:t>
      </w:r>
      <w:r w:rsidR="00663483" w:rsidRPr="003624BC">
        <w:rPr>
          <w:lang w:val="en-US"/>
        </w:rPr>
        <w:t>a</w:t>
      </w:r>
      <w:r w:rsidR="00082C80" w:rsidRPr="003624BC">
        <w:rPr>
          <w:lang w:val="en-US"/>
        </w:rPr>
        <w:t>lumin</w:t>
      </w:r>
      <w:r w:rsidRPr="003624BC">
        <w:rPr>
          <w:lang w:val="en-US"/>
        </w:rPr>
        <w:t xml:space="preserve">um, </w:t>
      </w:r>
      <w:r w:rsidR="00663483" w:rsidRPr="003624BC">
        <w:rPr>
          <w:lang w:val="en-US"/>
        </w:rPr>
        <w:t>s</w:t>
      </w:r>
      <w:r w:rsidRPr="003624BC">
        <w:rPr>
          <w:lang w:val="en-US"/>
        </w:rPr>
        <w:t xml:space="preserve">ilver and </w:t>
      </w:r>
      <w:r w:rsidR="00663483" w:rsidRPr="003624BC">
        <w:rPr>
          <w:lang w:val="en-US"/>
        </w:rPr>
        <w:t>c</w:t>
      </w:r>
      <w:r w:rsidRPr="003624BC">
        <w:rPr>
          <w:lang w:val="en-US"/>
        </w:rPr>
        <w:t xml:space="preserve">obalt) may also be </w:t>
      </w:r>
      <w:r w:rsidR="00902EE4" w:rsidRPr="003624BC">
        <w:rPr>
          <w:lang w:val="en-US"/>
        </w:rPr>
        <w:t>found</w:t>
      </w:r>
      <w:r w:rsidR="00660004" w:rsidRPr="003624BC">
        <w:rPr>
          <w:lang w:val="en-US"/>
        </w:rPr>
        <w:fldChar w:fldCharType="begin"/>
      </w:r>
      <w:r w:rsidR="00F23A87" w:rsidRPr="003624BC">
        <w:rPr>
          <w:lang w:val="en-US"/>
        </w:rPr>
        <w:instrText xml:space="preserve"> ADDIN PAPERS2_CITATIONS &lt;citation&gt;&lt;uuid&gt;1366C2D3-0E54-4C79-96E7-725277B16227&lt;/uuid&gt;&lt;priority&gt;222&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Khan&lt;/middleNames&gt;&lt;lastName&gt;Rehmani&lt;/lastName&gt;&lt;/author&gt;&lt;/authors&gt;&lt;/publication&gt;&lt;/publications&gt;&lt;cites&gt;&lt;/cites&gt;&lt;/citation&gt;</w:instrText>
      </w:r>
      <w:r w:rsidR="00660004" w:rsidRPr="003624BC">
        <w:rPr>
          <w:lang w:val="en-US"/>
        </w:rPr>
        <w:fldChar w:fldCharType="separate"/>
      </w:r>
      <w:r w:rsidR="00F23A87" w:rsidRPr="003624BC">
        <w:rPr>
          <w:rFonts w:eastAsiaTheme="minorEastAsia" w:cs="Book Antiqua"/>
          <w:vertAlign w:val="superscript"/>
          <w:lang w:val="en-US"/>
        </w:rPr>
        <w:t>[116]</w:t>
      </w:r>
      <w:r w:rsidR="00660004" w:rsidRPr="003624BC">
        <w:rPr>
          <w:lang w:val="en-US"/>
        </w:rPr>
        <w:fldChar w:fldCharType="end"/>
      </w:r>
      <w:r w:rsidRPr="003624BC">
        <w:rPr>
          <w:lang w:val="en-US"/>
        </w:rPr>
        <w:t>. Abnormal iron metabolism in IBGC has been described in a single case, showing elevated serum ferritin, reduced levels of serum iron and iron-binding capacity. At autopsy iron depositions were found in the liver, the spleen</w:t>
      </w:r>
      <w:r w:rsidR="00902EE4" w:rsidRPr="003624BC">
        <w:rPr>
          <w:lang w:val="en-US"/>
        </w:rPr>
        <w:t>, the bone marrow and the brain</w:t>
      </w:r>
      <w:r w:rsidR="00660004" w:rsidRPr="003624BC">
        <w:rPr>
          <w:lang w:val="en-US"/>
        </w:rPr>
        <w:fldChar w:fldCharType="begin"/>
      </w:r>
      <w:r w:rsidR="00F23A87" w:rsidRPr="003624BC">
        <w:rPr>
          <w:lang w:val="en-US"/>
        </w:rPr>
        <w:instrText xml:space="preserve"> ADDIN PAPERS2_CITATIONS &lt;citation&gt;&lt;uuid&gt;1936BEBC-CDC7-4BCE-A621-6826ACB9CA81&lt;/uuid&gt;&lt;priority&gt;223&lt;/priority&gt;&lt;publications&gt;&lt;publication&gt;&lt;uuid&gt;354FB992-9BA3-4605-82C8-9F91B18657F5&lt;/uuid&gt;&lt;volume&gt;26&lt;/volume&gt;&lt;doi&gt;10.1002/ana.410260412&lt;/doi&gt;&lt;startpage&gt;569&lt;/startpage&gt;&lt;publication_date&gt;99198910001200000000220000&lt;/publication_date&gt;&lt;url&gt;http://doi.wiley.com/10.1002/ana.410260412&lt;/url&gt;&lt;type&gt;400&lt;/type&gt;&lt;title&gt;Abnormal systemic metabolism of iron, porphyrin, and calcium in Fahr's syndrome.&lt;/title&gt;&lt;publisher&gt;Wiley Subscription Services, Inc., A Wiley Company&lt;/publisher&gt;&lt;institution&gt;Division of Biology, California Institute of Technology, Pasadena, 91125.&lt;/institution&gt;&lt;number&gt;4&lt;/number&gt;&lt;subtype&gt;400&lt;/subtype&gt;&lt;endpage&gt;575&lt;/endpage&gt;&lt;bundle&gt;&lt;publication&gt;&lt;title&gt;Annals of neurology&lt;/title&gt;&lt;type&gt;-100&lt;/type&gt;&lt;subtype&gt;-100&lt;/subtype&gt;&lt;uuid&gt;E8CBC2F4-CBC8-4494-9E7E-748AF5421032&lt;/uuid&gt;&lt;/publication&gt;&lt;/bundle&gt;&lt;authors&gt;&lt;author&gt;&lt;firstName&gt;S&lt;/firstName&gt;&lt;middleNames&gt;S&lt;/middleNames&gt;&lt;lastName&gt;Beall&lt;/lastName&gt;&lt;/author&gt;&lt;author&gt;&lt;firstName&gt;B&lt;/firstName&gt;&lt;middleNames&gt;M&lt;/middleNames&gt;&lt;lastName&gt;Patten&lt;/lastName&gt;&lt;/author&gt;&lt;author&gt;&lt;firstName&gt;L&lt;/firstName&gt;&lt;lastName&gt;Mallette&lt;/lastName&gt;&lt;/author&gt;&lt;author&gt;&lt;firstName&gt;J&lt;/firstName&gt;&lt;lastName&gt;Jankovic&lt;/lastName&gt;&lt;/author&gt;&lt;/authors&gt;&lt;/publication&gt;&lt;/publications&gt;&lt;cites&gt;&lt;/cites&gt;&lt;/citation&gt;</w:instrText>
      </w:r>
      <w:r w:rsidR="00660004" w:rsidRPr="003624BC">
        <w:rPr>
          <w:lang w:val="en-US"/>
        </w:rPr>
        <w:fldChar w:fldCharType="separate"/>
      </w:r>
      <w:r w:rsidR="00F23A87" w:rsidRPr="003624BC">
        <w:rPr>
          <w:rFonts w:eastAsiaTheme="minorEastAsia" w:cs="Book Antiqua"/>
          <w:vertAlign w:val="superscript"/>
          <w:lang w:val="en-US"/>
        </w:rPr>
        <w:t>[130]</w:t>
      </w:r>
      <w:r w:rsidR="00660004" w:rsidRPr="003624BC">
        <w:rPr>
          <w:lang w:val="en-US"/>
        </w:rPr>
        <w:fldChar w:fldCharType="end"/>
      </w:r>
      <w:r w:rsidRPr="003624BC">
        <w:rPr>
          <w:lang w:val="en-US"/>
        </w:rPr>
        <w:t xml:space="preserve">. More recent reports </w:t>
      </w:r>
      <w:r w:rsidR="0087655D" w:rsidRPr="003624BC">
        <w:rPr>
          <w:lang w:val="en-US"/>
        </w:rPr>
        <w:t>confirm</w:t>
      </w:r>
      <w:r w:rsidRPr="003624BC">
        <w:rPr>
          <w:lang w:val="en-US"/>
        </w:rPr>
        <w:t xml:space="preserve"> abnormalities in metal </w:t>
      </w:r>
      <w:r w:rsidR="00183EF9" w:rsidRPr="003624BC">
        <w:rPr>
          <w:lang w:val="en-US"/>
        </w:rPr>
        <w:t>metabolism (iron, copper, zinc</w:t>
      </w:r>
      <w:r w:rsidRPr="003624BC">
        <w:rPr>
          <w:lang w:val="en-US"/>
        </w:rPr>
        <w:t>), although there is no consensus whether the metal levels are elevated (</w:t>
      </w:r>
      <w:r w:rsidR="00934576" w:rsidRPr="003624BC">
        <w:rPr>
          <w:lang w:val="en-US"/>
        </w:rPr>
        <w:t>cerebrospinal fluid</w:t>
      </w:r>
      <w:r w:rsidRPr="003624BC">
        <w:rPr>
          <w:lang w:val="en-US"/>
        </w:rPr>
        <w:t xml:space="preserve">) or </w:t>
      </w:r>
      <w:r w:rsidR="00902EE4" w:rsidRPr="003624BC">
        <w:rPr>
          <w:lang w:val="en-US"/>
        </w:rPr>
        <w:t>reduced (hair) in IBGC patients</w:t>
      </w:r>
      <w:r w:rsidR="003A38B0" w:rsidRPr="003624BC">
        <w:rPr>
          <w:lang w:val="en-US"/>
        </w:rPr>
        <w:fldChar w:fldCharType="begin"/>
      </w:r>
      <w:r w:rsidR="00F23A87" w:rsidRPr="003624BC">
        <w:rPr>
          <w:lang w:val="en-US"/>
        </w:rPr>
        <w:instrText xml:space="preserve"> ADDIN PAPERS2_CITATIONS &lt;citation&gt;&lt;uuid&gt;E88242D3-E525-4B3C-AC8B-079845F61645&lt;/uuid&gt;&lt;priority&gt;161&lt;/priority&gt;&lt;publications&gt;&lt;publication&gt;&lt;uuid&gt;D41E1616-6925-4257-8690-B66A807BDD25&lt;/uuid&gt;&lt;volume&gt;2&lt;/volume&gt;&lt;doi&gt;10.1159/000313920&lt;/doi&gt;&lt;startpage&gt;46&lt;/startpage&gt;&lt;publication_date&gt;99201000001200000000200000&lt;/publication_date&gt;&lt;url&gt;http://www.karger.com/doi/10.1159/000313920&lt;/url&gt;&lt;type&gt;400&lt;/type&gt;&lt;title&gt;High Levels of Copper, Zinc, Iron and Magnesium, but not Calcium, in the Cerebrospinal Fluid of Patients with Fahr's Disease.&lt;/title&gt;&lt;publisher&gt;Karger Publishers&lt;/publisher&gt;&lt;institution&gt;Department of Neurology and Geriatrics, Gifu University, Graduate School of Medicine, Gifu, Japan.&lt;/institution&gt;&lt;number&gt;2&lt;/number&gt;&lt;subtype&gt;400&lt;/subtype&gt;&lt;endpage&gt;51&lt;/endpage&gt;&lt;bundle&gt;&lt;publication&gt;&lt;title&gt;Case reports in neurology&lt;/title&gt;&lt;type&gt;-100&lt;/type&gt;&lt;subtype&gt;-100&lt;/subtype&gt;&lt;uuid&gt;7402A22B-2B63-4FCF-B4FE-1288C48DA008&lt;/uuid&gt;&lt;/publication&gt;&lt;/bundle&gt;&lt;authors&gt;&lt;author&gt;&lt;firstName&gt;Isao&lt;/firstName&gt;&lt;lastName&gt;Hozumi&lt;/lastName&gt;&lt;/author&gt;&lt;author&gt;&lt;firstName&gt;Akihiro&lt;/firstName&gt;&lt;lastName&gt;Kohmura&lt;/lastName&gt;&lt;/author&gt;&lt;author&gt;&lt;firstName&gt;Akio&lt;/firstName&gt;&lt;lastName&gt;Kimura&lt;/lastName&gt;&lt;/author&gt;&lt;author&gt;&lt;firstName&gt;Tatsuya&lt;/firstName&gt;&lt;lastName&gt;Hasegawa&lt;/lastName&gt;&lt;/author&gt;&lt;author&gt;&lt;firstName&gt;Akiko&lt;/firstName&gt;&lt;lastName&gt;Honda&lt;/lastName&gt;&lt;/author&gt;&lt;author&gt;&lt;firstName&gt;Yuichi&lt;/firstName&gt;&lt;lastName&gt;Hayashi&lt;/lastName&gt;&lt;/author&gt;&lt;author&gt;&lt;firstName&gt;Kazunori&lt;/firstName&gt;&lt;lastName&gt;Hashimoto&lt;/lastName&gt;&lt;/author&gt;&lt;author&gt;&lt;firstName&gt;Megumi&lt;/firstName&gt;&lt;lastName&gt;Yamada&lt;/lastName&gt;&lt;/author&gt;&lt;author&gt;&lt;firstName&gt;Takeo&lt;/firstName&gt;&lt;lastName&gt;Sakurai&lt;/lastName&gt;&lt;/author&gt;&lt;author&gt;&lt;firstName&gt;Yuji&lt;/firstName&gt;&lt;lastName&gt;Tanaka&lt;/lastName&gt;&lt;/author&gt;&lt;author&gt;&lt;firstName&gt;Masahiko&lt;/firstName&gt;&lt;lastName&gt;Satoh&lt;/lastName&gt;&lt;/author&gt;&lt;author&gt;&lt;firstName&gt;Takashi&lt;/firstName&gt;&lt;lastName&gt;Inuzuka&lt;/lastName&gt;&lt;/author&gt;&lt;/authors&gt;&lt;/publication&gt;&lt;publication&gt;&lt;uuid&gt;A1B751E7-B9D6-42F4-A9B4-618B1206A0DA&lt;/uuid&gt;&lt;volume&gt;151&lt;/volume&gt;&lt;accepted_date&gt;99201210121200000000222000&lt;/accepted_date&gt;&lt;doi&gt;10.1007/s12011-012-9529-z&lt;/doi&gt;&lt;startpage&gt;9&lt;/startpage&gt;&lt;publication_date&gt;99201301001200000000220000&lt;/publication_date&gt;&lt;url&gt;http://link.springer.com/10.1007/s12011-012-9529-z&lt;/url&gt;&lt;type&gt;400&lt;/type&gt;&lt;title&gt;Decreased bioelements content in the hair of patients with Fahr's disease (idiopathic bilateral calcification in the brain).&lt;/title&gt;&lt;publisher&gt;Humana Press Inc&lt;/publisher&gt;&lt;submission_date&gt;99201209081200000000222000&lt;/submission_date&gt;&lt;number&gt;1&lt;/number&gt;&lt;institution&gt;Laboratory of Medical Therapeutics and Molecular Therapeutics, Gifu Pharmaceutical University, 1-25-4 Daigaku-Nishi, Gifu, Japan.&lt;/institution&gt;&lt;subtype&gt;400&lt;/subtype&gt;&lt;endpage&gt;13&lt;/endpage&gt;&lt;bundle&gt;&lt;publication&gt;&lt;title&gt;Biological trace element research&lt;/title&gt;&lt;type&gt;-100&lt;/type&gt;&lt;subtype&gt;-100&lt;/subtype&gt;&lt;uuid&gt;FF58F5BD-6DA4-4C2A-B2CB-32E586A52B85&lt;/uuid&gt;&lt;/publication&gt;&lt;/bundle&gt;&lt;authors&gt;&lt;author&gt;&lt;firstName&gt;Mari&lt;/firstName&gt;&lt;lastName&gt;Takagi&lt;/lastName&gt;&lt;/author&gt;&lt;author&gt;&lt;firstName&gt;Kazuhiro&lt;/firstName&gt;&lt;lastName&gt;Ozawa&lt;/lastName&gt;&lt;/author&gt;&lt;author&gt;&lt;firstName&gt;Hiroshi&lt;/firstName&gt;&lt;lastName&gt;Yasuda&lt;/lastName&gt;&lt;/author&gt;&lt;author&gt;&lt;firstName&gt;Mitsuko&lt;/firstName&gt;&lt;lastName&gt;Douke&lt;/lastName&gt;&lt;/author&gt;&lt;author&gt;&lt;firstName&gt;Kazunori&lt;/firstName&gt;&lt;lastName&gt;Hashimoto&lt;/lastName&gt;&lt;/author&gt;&lt;author&gt;&lt;firstName&gt;Yuichi&lt;/firstName&gt;&lt;lastName&gt;Hayashi&lt;/lastName&gt;&lt;/author&gt;&lt;author&gt;&lt;firstName&gt;Takashi&lt;/firstName&gt;&lt;lastName&gt;Inuzuka&lt;/lastName&gt;&lt;/author&gt;&lt;author&gt;&lt;firstName&gt;Isao&lt;/firstName&gt;&lt;lastName&gt;Hozumi&lt;/lastName&gt;&lt;/author&gt;&lt;/authors&gt;&lt;/publication&gt;&lt;/publications&gt;&lt;cites&gt;&lt;/cites&gt;&lt;/citation&gt;</w:instrText>
      </w:r>
      <w:r w:rsidR="003A38B0" w:rsidRPr="003624BC">
        <w:rPr>
          <w:lang w:val="en-US"/>
        </w:rPr>
        <w:fldChar w:fldCharType="separate"/>
      </w:r>
      <w:r w:rsidR="00F23A87" w:rsidRPr="003624BC">
        <w:rPr>
          <w:rFonts w:eastAsiaTheme="minorEastAsia" w:cs="Book Antiqua"/>
          <w:vertAlign w:val="superscript"/>
          <w:lang w:val="en-US"/>
        </w:rPr>
        <w:t>[131,132]</w:t>
      </w:r>
      <w:r w:rsidR="003A38B0" w:rsidRPr="003624BC">
        <w:rPr>
          <w:lang w:val="en-US"/>
        </w:rPr>
        <w:fldChar w:fldCharType="end"/>
      </w:r>
      <w:r w:rsidRPr="003624BC">
        <w:rPr>
          <w:lang w:val="en-US"/>
        </w:rPr>
        <w:t>.</w:t>
      </w:r>
    </w:p>
    <w:p w14:paraId="793E2D6E" w14:textId="77777777" w:rsidR="00902EE4" w:rsidRPr="003624BC" w:rsidRDefault="00902EE4" w:rsidP="00905037">
      <w:pPr>
        <w:pStyle w:val="Kop110"/>
        <w:spacing w:before="0" w:after="0"/>
        <w:rPr>
          <w:rFonts w:eastAsia="宋体"/>
          <w:lang w:val="en-US" w:eastAsia="zh-CN"/>
        </w:rPr>
      </w:pPr>
    </w:p>
    <w:p w14:paraId="7ADADF69" w14:textId="77777777" w:rsidR="001C4E4B" w:rsidRPr="003624BC" w:rsidRDefault="001C4E4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Diagnosis</w:t>
      </w:r>
    </w:p>
    <w:p w14:paraId="39B9AC8A" w14:textId="1CAD1094" w:rsidR="001C4E4B" w:rsidRPr="003624BC" w:rsidRDefault="001C4E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IBGC diagnosis is supported by the following criteria: (1) bilateral calcification of basal ganglia; (2) progressive neurologic dysfunction; (3) absence of biochemical abnormalities; (4) absence of infectious, traumatic of toxic cause</w:t>
      </w:r>
      <w:r w:rsidR="00902EE4" w:rsidRPr="003624BC">
        <w:rPr>
          <w:rFonts w:ascii="Book Antiqua" w:eastAsia="宋体" w:hAnsi="Book Antiqua"/>
          <w:sz w:val="24"/>
          <w:szCs w:val="24"/>
          <w:lang w:val="en-US" w:eastAsia="zh-CN"/>
        </w:rPr>
        <w:t>;</w:t>
      </w:r>
      <w:r w:rsidRPr="003624BC">
        <w:rPr>
          <w:rFonts w:ascii="Book Antiqua" w:hAnsi="Book Antiqua"/>
          <w:sz w:val="24"/>
          <w:szCs w:val="24"/>
          <w:lang w:val="en-US"/>
        </w:rPr>
        <w:t xml:space="preserve"> and (5) a significant family history (although sporadic IBGC </w:t>
      </w:r>
      <w:r w:rsidR="00902EE4" w:rsidRPr="003624BC">
        <w:rPr>
          <w:rFonts w:ascii="Book Antiqua" w:hAnsi="Book Antiqua"/>
          <w:sz w:val="24"/>
          <w:szCs w:val="24"/>
          <w:lang w:val="en-US"/>
        </w:rPr>
        <w:t>cases have also been described)</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7218AB9C-A217-4F99-B43E-67584499DA85&lt;/uuid&gt;&lt;priority&gt;226&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[116]</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293252E1" w14:textId="77777777" w:rsidR="00902EE4" w:rsidRPr="003624BC" w:rsidRDefault="001C4E4B" w:rsidP="00905037">
      <w:pPr>
        <w:pStyle w:val="Kop110"/>
        <w:spacing w:before="0" w:after="0"/>
        <w:rPr>
          <w:rFonts w:eastAsia="宋体"/>
          <w:lang w:val="en-US" w:eastAsia="zh-CN"/>
        </w:rPr>
      </w:pPr>
      <w:r w:rsidRPr="003624BC">
        <w:rPr>
          <w:lang w:val="en-US"/>
        </w:rPr>
        <w:t xml:space="preserve">However, the diagnosis can only be established by obtaining a CT </w:t>
      </w:r>
      <w:r w:rsidR="00934576" w:rsidRPr="003624BC">
        <w:rPr>
          <w:lang w:val="en-US"/>
        </w:rPr>
        <w:t xml:space="preserve">(computed tomography) </w:t>
      </w:r>
      <w:r w:rsidRPr="003624BC">
        <w:rPr>
          <w:lang w:val="en-US"/>
        </w:rPr>
        <w:t>or MRI</w:t>
      </w:r>
      <w:r w:rsidR="00934576" w:rsidRPr="003624BC">
        <w:rPr>
          <w:lang w:val="en-US"/>
        </w:rPr>
        <w:t xml:space="preserve"> (magnetic resonance imaging)</w:t>
      </w:r>
      <w:r w:rsidRPr="003624BC">
        <w:rPr>
          <w:lang w:val="en-US"/>
        </w:rPr>
        <w:t xml:space="preserve"> </w:t>
      </w:r>
      <w:r w:rsidR="00934576" w:rsidRPr="003624BC">
        <w:rPr>
          <w:lang w:val="en-US"/>
        </w:rPr>
        <w:t xml:space="preserve">scan </w:t>
      </w:r>
      <w:r w:rsidRPr="003624BC">
        <w:rPr>
          <w:lang w:val="en-US"/>
        </w:rPr>
        <w:t xml:space="preserve">of the brain, showing bilateral, almost symmetric calcifications of one or more of the affected brain regions, and ruling out other abnormalities </w:t>
      </w:r>
      <w:r w:rsidR="00E20BDB" w:rsidRPr="003624BC">
        <w:rPr>
          <w:lang w:val="en-US"/>
        </w:rPr>
        <w:t>(</w:t>
      </w:r>
      <w:r w:rsidRPr="003624BC">
        <w:rPr>
          <w:lang w:val="en-US"/>
        </w:rPr>
        <w:t>showing bilateral basal ganglia calcifications, and developmental defects</w:t>
      </w:r>
      <w:r w:rsidR="00E20BDB" w:rsidRPr="003624BC">
        <w:rPr>
          <w:lang w:val="en-US"/>
        </w:rPr>
        <w:t>)</w:t>
      </w:r>
      <w:r w:rsidR="00660004" w:rsidRPr="003624BC">
        <w:rPr>
          <w:lang w:val="en-US"/>
        </w:rPr>
        <w:fldChar w:fldCharType="begin"/>
      </w:r>
      <w:r w:rsidR="00F23A87" w:rsidRPr="003624BC">
        <w:rPr>
          <w:lang w:val="en-US"/>
        </w:rPr>
        <w:instrText xml:space="preserve"> ADDIN PAPERS2_CITATIONS &lt;citation&gt;&lt;uuid&gt;B8EB3A4F-B358-4526-A06E-C806C3356FF0&lt;/uuid&gt;&lt;priority&gt;230&lt;/priority&gt;&lt;publications&gt;&lt;publication&gt;&lt;uuid&gt;42EE47A6-325F-4F5A-953B-D7E0A61D1EBB&lt;/uuid&gt;&lt;volume&gt;30&lt;/volume&gt;&lt;accepted_date&gt;99200907051200000000222000&lt;/accepted_date&gt;&lt;startpage&gt;553&lt;/startpage&gt;&lt;publication_date&gt;99200900001200000000200000&lt;/publication_date&gt;&lt;url&gt;http://eutils.ncbi.nlm.nih.gov/entrez/eutils/elink.fcgi?dbfrom=pubmed&amp;amp;id=20035256&amp;amp;retmode=ref&amp;amp;cmd=prlinks&lt;/url&gt;&lt;type&gt;400&lt;/type&gt;&lt;title&gt;MR imaging - an unreliable and potentially misleading diagnostic modality in patients with intracerebral calcium depositions. Case report.&lt;/title&gt;&lt;submission_date&gt;99200903061200000000222000&lt;/submission_date&gt;&lt;number&gt;5&lt;/number&gt;&lt;institution&gt;Oncology Institute of Vojvodina, Diagnostic Imaging Center, Sremska Kamenica, Serbia. dukons@EUnet.yu&lt;/institution&gt;&lt;subtype&gt;400&lt;/subtype&gt;&lt;endpage&gt;557&lt;/endpage&gt;&lt;bundle&gt;&lt;publication&gt;&lt;title&gt;Neuro endocrinology letters&lt;/title&gt;&lt;type&gt;-100&lt;/type&gt;&lt;subtype&gt;-100&lt;/subtype&gt;&lt;uuid&gt;E5A8219A-F910-4752-900B-E9018FCFEF98&lt;/uuid&gt;&lt;/publication&gt;&lt;/bundle&gt;&lt;authors&gt;&lt;author&gt;&lt;firstName&gt;Dusko&lt;/firstName&gt;&lt;lastName&gt;Kozic&lt;/lastName&gt;&lt;/author&gt;&lt;author&gt;&lt;firstName&gt;Ljiljana&lt;/firstName&gt;&lt;lastName&gt;Todorovic-Djilas&lt;/lastName&gt;&lt;/author&gt;&lt;author&gt;&lt;firstName&gt;Robert&lt;/firstName&gt;&lt;lastName&gt;Semnic&lt;/lastName&gt;&lt;/author&gt;&lt;author&gt;&lt;firstName&gt;Ivana&lt;/firstName&gt;&lt;lastName&gt;Miucin-Vukadinovic&lt;/lastName&gt;&lt;/author&gt;&lt;author&gt;&lt;firstName&gt;Milos&lt;/firstName&gt;&lt;lastName&gt;Lucic&lt;/lastName&gt;&lt;/author&gt;&lt;/authors&gt;&lt;/publication&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Khan&lt;/middleNames&gt;&lt;lastName&gt;Rehmani&lt;/lastName&gt;&lt;/author&gt;&lt;/authors&gt;&lt;/publication&gt;&lt;/publications&gt;&lt;cites&gt;&lt;/cites&gt;&lt;/citation&gt;</w:instrText>
      </w:r>
      <w:r w:rsidR="00660004" w:rsidRPr="003624BC">
        <w:rPr>
          <w:lang w:val="en-US"/>
        </w:rPr>
        <w:fldChar w:fldCharType="separate"/>
      </w:r>
      <w:r w:rsidR="00F23A87" w:rsidRPr="003624BC">
        <w:rPr>
          <w:rFonts w:eastAsiaTheme="minorEastAsia" w:cs="Book Antiqua"/>
          <w:vertAlign w:val="superscript"/>
          <w:lang w:val="en-US"/>
        </w:rPr>
        <w:t>[116,133</w:t>
      </w:r>
      <w:r w:rsidR="00660004" w:rsidRPr="003624BC">
        <w:rPr>
          <w:lang w:val="en-US"/>
        </w:rPr>
        <w:fldChar w:fldCharType="end"/>
      </w:r>
      <w:r w:rsidR="00F23A87" w:rsidRPr="003624BC">
        <w:rPr>
          <w:lang w:val="en-US"/>
        </w:rPr>
        <w:fldChar w:fldCharType="begin"/>
      </w:r>
      <w:r w:rsidR="00F23A87" w:rsidRPr="003624BC">
        <w:rPr>
          <w:lang w:val="en-US"/>
        </w:rPr>
        <w:instrText xml:space="preserve"> ADDIN PAPERS2_CITATIONS &lt;citation&gt;&lt;uuid&gt;B35D9E9C-4665-428C-B547-30CF30993D2C&lt;/uuid&gt;&lt;priority&gt;167&lt;/priority&gt;&lt;publications&gt;&lt;publication&gt;&lt;uuid&gt;74B35204-4758-4D89-A1B5-43BDBEEF74E4&lt;/uuid&gt;&lt;volume&gt;55&lt;/volume&gt;&lt;doi&gt;10.1111/j.1469-8749.2012.04437.x&lt;/doi&gt;&lt;subtitle&gt;Recognizable Phenotypes Associated with Intracranial Calcification&lt;/subtitle&gt;&lt;startpage&gt;46&lt;/startpage&gt;&lt;publication_date&gt;99201301001200000000220000&lt;/publication_date&gt;&lt;url&gt;http://doi.wiley.com/10.1111/j.1469-8749.2012.04437.x&lt;/url&gt;&lt;type&gt;400&lt;/type&gt;&lt;title&gt;Recognizable phenotypes associated with intracranial calcification.&lt;/title&gt;&lt;publisher&gt;Blackwell Publishing Ltd&lt;/publisher&gt;&lt;institution&gt;Department of Paediatric Neurology, Leeds General Infirmary, Leeds, UK. jh.livingston@leedsth.nhs.uk&lt;/institution&gt;&lt;number&gt;1&lt;/number&gt;&lt;subtype&gt;400&lt;/subtype&gt;&lt;endpage&gt;57&lt;/endpage&gt;&lt;bundle&gt;&lt;publication&gt;&lt;title&gt;Developmental medicine and child neurology&lt;/title&gt;&lt;type&gt;-100&lt;/type&gt;&lt;subtype&gt;-100&lt;/subtype&gt;&lt;uuid&gt;85EBF60F-BB66-442D-AA1A-BB2CA9C2E0AF&lt;/uuid&gt;&lt;/publication&gt;&lt;/bundle&gt;&lt;authors&gt;&lt;author&gt;&lt;firstName&gt;John&lt;/firstName&gt;&lt;middleNames&gt;H&lt;/middleNames&gt;&lt;lastName&gt;Livingston&lt;/lastName&gt;&lt;/author&gt;&lt;author&gt;&lt;firstName&gt;Stavros&lt;/firstName&gt;&lt;lastName&gt;Stivaros&lt;/lastName&gt;&lt;/author&gt;&lt;author&gt;&lt;lastName&gt;Knaap&lt;/lastName&gt;&lt;nonDroppingParticle&gt;van der&lt;/nonDroppingParticle&gt;&lt;firstName&gt;Marjo&lt;/firstName&gt;&lt;middleNames&gt;S&lt;/middleNames&gt;&lt;/author&gt;&lt;author&gt;&lt;firstName&gt;Yanick&lt;/firstName&gt;&lt;middleNames&gt;J&lt;/middleNames&gt;&lt;lastName&gt;Crow&lt;/lastName&gt;&lt;/author&gt;&lt;/authors&gt;&lt;/publication&gt;&lt;publication&gt;&lt;uuid&gt;8149DE67-6A44-48CD-9F3E-190472EED7C0&lt;/uuid&gt;&lt;volume&gt;31&lt;/volume&gt;&lt;doi&gt;10.1002/ana.410310406&lt;/doi&gt;&lt;startpage&gt;379&lt;/startpage&gt;&lt;publication_date&gt;99199204001200000000220000&lt;/publication_date&gt;&lt;url&gt;http://doi.wiley.com/10.1002/ana.410310406&lt;/url&gt;&lt;type&gt;400&lt;/type&gt;&lt;title&gt;Bilateral striopallidodentate calcinosis: cerebrospinal fluid, imaging, and electrophysiological studies.&lt;/title&gt;&lt;publisher&gt;Wiley Subscription Services, Inc., A Wiley Company&lt;/publisher&gt;&lt;institution&gt;Division of Neurology, Southern Illinois University School of Medicine, Springfield 62794-9230.&lt;/institution&gt;&lt;number&gt;4&lt;/number&gt;&lt;subtype&gt;400&lt;/subtype&gt;&lt;endpage&gt;384&lt;/endpage&gt;&lt;bundle&gt;&lt;publication&gt;&lt;title&gt;Annals of neurology&lt;/title&gt;&lt;type&gt;-100&lt;/type&gt;&lt;subtype&gt;-100&lt;/subtype&gt;&lt;uuid&gt;E8CBC2F4-CBC8-4494-9E7E-748AF5421032&lt;/uuid&gt;&lt;/publication&gt;&lt;/bundle&gt;&lt;authors&gt;&lt;author&gt;&lt;firstName&gt;B&lt;/firstName&gt;&lt;middleNames&gt;V&lt;/middleNames&gt;&lt;lastName&gt;Manyam&lt;/lastName&gt;&lt;/author&gt;&lt;author&gt;&lt;firstName&gt;M&lt;/firstName&gt;&lt;middleNames&gt;H&lt;/middleNames&gt;&lt;lastName&gt;Bhatt&lt;/lastName&gt;&lt;/author&gt;&lt;author&gt;&lt;firstName&gt;W&lt;/firstName&gt;&lt;middleNames&gt;D&lt;/middleNames&gt;&lt;lastName&gt;Moore&lt;/lastName&gt;&lt;/author&gt;&lt;author&gt;&lt;firstName&gt;A&lt;/firstName&gt;&lt;middleNames&gt;B&lt;/middleNames&gt;&lt;lastName&gt;Devleschoward&lt;/lastName&gt;&lt;/author&gt;&lt;author&gt;&lt;firstName&gt;D&lt;/firstName&gt;&lt;middleNames&gt;R&lt;/middleNames&gt;&lt;lastName&gt;Anderson&lt;/lastName&gt;&lt;/author&gt;&lt;author&gt;&lt;firstName&gt;D&lt;/firstName&gt;&lt;middleNames&gt;B&lt;/middleNames&gt;&lt;lastName&gt;Calne&lt;/lastName&gt;&lt;/author&gt;&lt;/authors&gt;&lt;/publication&gt;&lt;publication&gt;&lt;volume&gt;241&lt;/volume&gt;&lt;publication_date&gt;99199405001200000000220000&lt;/publication_date&gt;&lt;number&gt;6&lt;/number&gt;&lt;institution&gt;Radiology Department, Edith Wolfson Medical Center, Holon, Israel.&lt;/institution&gt;&lt;startpage&gt;381&lt;/startpage&gt;&lt;title&gt;MRI demonstration and CT correlation of the brain in patients with idiopathic intracerebral calcification.&lt;/title&gt;&lt;uuid&gt;7125F312-6276-4D60-82BB-632DCE338D7F&lt;/uuid&gt;&lt;subtype&gt;400&lt;/subtype&gt;&lt;endpage&gt;384&lt;/endpage&gt;&lt;type&gt;400&lt;/type&gt;&lt;url&gt;http://eutils.ncbi.nlm.nih.gov/entrez/eutils/elink.fcgi?dbfrom=pubmed&amp;amp;id=7931433&amp;amp;retmode=ref&amp;amp;cmd=prlinks&lt;/url&gt;&lt;bundle&gt;&lt;publication&gt;&lt;title&gt;Journal of neurology&lt;/title&gt;&lt;type&gt;-100&lt;/type&gt;&lt;subtype&gt;-100&lt;/subtype&gt;&lt;uuid&gt;1EFB384D-FA76-4954-A023-7AC4C85B1298&lt;/uuid&gt;&lt;/publication&gt;&lt;/bundle&gt;&lt;authors&gt;&lt;author&gt;&lt;firstName&gt;E&lt;/firstName&gt;&lt;lastName&gt;Avrahami&lt;/lastName&gt;&lt;/author&gt;&lt;author&gt;&lt;firstName&gt;D&lt;/firstName&gt;&lt;middleNames&gt;F&lt;/middleNames&gt;&lt;lastName&gt;Cohn&lt;/lastName&gt;&lt;/author&gt;&lt;author&gt;&lt;firstName&gt;M&lt;/firstName&gt;&lt;lastName&gt;Feibel&lt;/lastName&gt;&lt;/author&gt;&lt;author&gt;&lt;firstName&gt;R&lt;/firstName&gt;&lt;lastName&gt;Tadmor&lt;/lastName&gt;&lt;/author&gt;&lt;/authors&gt;&lt;/publication&gt;&lt;/publications&gt;&lt;cites&gt;&lt;/cites&gt;&lt;/citation&gt;</w:instrText>
      </w:r>
      <w:r w:rsidR="00F23A87" w:rsidRPr="003624BC">
        <w:rPr>
          <w:lang w:val="en-US"/>
        </w:rPr>
        <w:fldChar w:fldCharType="separate"/>
      </w:r>
      <w:r w:rsidR="00F23A87" w:rsidRPr="003624BC">
        <w:rPr>
          <w:rFonts w:eastAsiaTheme="minorEastAsia" w:cs="Book Antiqua"/>
          <w:vertAlign w:val="superscript"/>
          <w:lang w:val="en-US"/>
        </w:rPr>
        <w:t>-136]</w:t>
      </w:r>
      <w:r w:rsidR="00F23A87" w:rsidRPr="003624BC">
        <w:rPr>
          <w:lang w:val="en-US"/>
        </w:rPr>
        <w:fldChar w:fldCharType="end"/>
      </w:r>
      <w:r w:rsidR="00526402" w:rsidRPr="003624BC">
        <w:rPr>
          <w:lang w:val="en-US"/>
        </w:rPr>
        <w:t>.</w:t>
      </w:r>
      <w:r w:rsidR="000B452C" w:rsidRPr="003624BC">
        <w:rPr>
          <w:lang w:val="en-US"/>
        </w:rPr>
        <w:t xml:space="preserve"> </w:t>
      </w:r>
      <w:r w:rsidRPr="003624BC">
        <w:rPr>
          <w:lang w:val="en-US"/>
        </w:rPr>
        <w:t>Other possible investigations, which are typically normal in IBGC patients</w:t>
      </w:r>
      <w:r w:rsidR="000B452C" w:rsidRPr="003624BC">
        <w:rPr>
          <w:lang w:val="en-US"/>
        </w:rPr>
        <w:t>,</w:t>
      </w:r>
      <w:r w:rsidRPr="003624BC">
        <w:rPr>
          <w:lang w:val="en-US"/>
        </w:rPr>
        <w:t xml:space="preserve"> include blood and urine testing for hematologic and biochemical (</w:t>
      </w:r>
      <w:r w:rsidR="00847349" w:rsidRPr="003624BC">
        <w:rPr>
          <w:lang w:val="en-US"/>
        </w:rPr>
        <w:t>ALP</w:t>
      </w:r>
      <w:r w:rsidRPr="003624BC">
        <w:rPr>
          <w:lang w:val="en-US"/>
        </w:rPr>
        <w:t>, serum creatinine, osteocalcin, serum lactic acid at rest and after exercise, 1,25</w:t>
      </w:r>
      <w:r w:rsidR="00E64AA4" w:rsidRPr="003624BC">
        <w:rPr>
          <w:lang w:val="en-US"/>
        </w:rPr>
        <w:t>-</w:t>
      </w:r>
      <w:r w:rsidRPr="003624BC">
        <w:rPr>
          <w:lang w:val="en-US"/>
        </w:rPr>
        <w:t>dihydroxy</w:t>
      </w:r>
      <w:r w:rsidR="00847349" w:rsidRPr="003624BC">
        <w:rPr>
          <w:lang w:val="en-US"/>
        </w:rPr>
        <w:t>vitamin</w:t>
      </w:r>
      <w:r w:rsidRPr="003624BC">
        <w:rPr>
          <w:lang w:val="en-US"/>
        </w:rPr>
        <w:t xml:space="preserve"> D</w:t>
      </w:r>
      <w:r w:rsidRPr="003624BC">
        <w:rPr>
          <w:vertAlign w:val="subscript"/>
          <w:lang w:val="en-US"/>
        </w:rPr>
        <w:t>3</w:t>
      </w:r>
      <w:r w:rsidRPr="003624BC">
        <w:rPr>
          <w:lang w:val="en-US"/>
        </w:rPr>
        <w:t xml:space="preserve">, serum calcium, phosphorus, magnesium, calcitonin, heavy metals and </w:t>
      </w:r>
      <w:r w:rsidR="00847349" w:rsidRPr="003624BC">
        <w:rPr>
          <w:lang w:val="en-US"/>
        </w:rPr>
        <w:t>parathyroid hormone (PTH)</w:t>
      </w:r>
      <w:r w:rsidRPr="003624BC">
        <w:rPr>
          <w:lang w:val="en-US"/>
        </w:rPr>
        <w:t xml:space="preserve">) parameters and an Ellsworth Howard test (showing a 10-20 fold increase of urinary </w:t>
      </w:r>
      <w:r w:rsidR="00847349" w:rsidRPr="003624BC">
        <w:rPr>
          <w:lang w:val="en-US"/>
        </w:rPr>
        <w:t>3’-5’-cyclic adenosine monophosphate</w:t>
      </w:r>
      <w:r w:rsidR="00FD4154" w:rsidRPr="003624BC">
        <w:rPr>
          <w:lang w:val="en-US"/>
        </w:rPr>
        <w:t xml:space="preserve"> (cAMP</w:t>
      </w:r>
      <w:r w:rsidR="00847349" w:rsidRPr="003624BC">
        <w:rPr>
          <w:lang w:val="en-US"/>
        </w:rPr>
        <w:t>)</w:t>
      </w:r>
      <w:r w:rsidRPr="003624BC">
        <w:rPr>
          <w:lang w:val="en-US"/>
        </w:rPr>
        <w:t xml:space="preserve"> after</w:t>
      </w:r>
      <w:r w:rsidR="00902EE4" w:rsidRPr="003624BC">
        <w:rPr>
          <w:lang w:val="en-US"/>
        </w:rPr>
        <w:t xml:space="preserve"> stimulation with 200 U of PTH)</w:t>
      </w:r>
      <w:r w:rsidR="003A38B0" w:rsidRPr="003624BC">
        <w:rPr>
          <w:lang w:val="en-US"/>
        </w:rPr>
        <w:fldChar w:fldCharType="begin"/>
      </w:r>
      <w:r w:rsidR="00F23A87" w:rsidRPr="003624BC">
        <w:rPr>
          <w:lang w:val="en-US"/>
        </w:rPr>
        <w:instrText xml:space="preserve"> ADDIN PAPERS2_CITATIONS &lt;citation&gt;&lt;uuid&gt;87E04B8A-E836-4430-9357-FE75258FEFFA&lt;/uuid&gt;&lt;priority&gt;164&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gt;&lt;volume&gt;40&lt;/volume&gt;&lt;publication_date&gt;99197703001200000000220000&lt;/publication_date&gt;&lt;number&gt;3&lt;/number&gt;&lt;startpage&gt;280&lt;/startpage&gt;&lt;title&gt;Familial idiopathic cerebral calcifications.&lt;/title&gt;&lt;uuid&gt;8DA71FFB-F374-41DF-9873-7C8480F21CE1&lt;/uuid&gt;&lt;subtype&gt;400&lt;/subtype&gt;&lt;endpage&gt;285&lt;/endpage&gt;&lt;type&gt;400&lt;/type&gt;&lt;url&gt;http://eutils.ncbi.nlm.nih.gov/entrez/eutils/elink.fcgi?dbfrom=pubmed&amp;amp;id=886353&amp;amp;retmode=ref&amp;amp;cmd=prlinks&lt;/url&gt;&lt;bundle&gt;&lt;publication&gt;&lt;title&gt;Journal of neurology, neurosurgery, and psychiatry&lt;/title&gt;&lt;type&gt;-100&lt;/type&gt;&lt;subtype&gt;-100&lt;/subtype&gt;&lt;uuid&gt;D5EEB85F-2AA6-4C54-B88F-4EF1CF1896FA&lt;/uuid&gt;&lt;/publication&gt;&lt;/bundle&gt;&lt;authors&gt;&lt;author&gt;&lt;firstName&gt;F&lt;/firstName&gt;&lt;lastName&gt;Boller&lt;/lastName&gt;&lt;/author&gt;&lt;author&gt;&lt;firstName&gt;M&lt;/firstName&gt;&lt;lastName&gt;Boller&lt;/lastName&gt;&lt;/author&gt;&lt;author&gt;&lt;firstName&gt;J&lt;/firstName&gt;&lt;lastName&gt;Gilbert&lt;/lastName&gt;&lt;/author&gt;&lt;/authors&gt;&lt;/publication&gt;&lt;publication&gt;&lt;volume&gt;50&lt;/volume&gt;&lt;publication_date&gt;99199805001200000000220000&lt;/publication_date&gt;&lt;number&gt;5&lt;/number&gt;&lt;institution&gt;Department of Pediatrics, Nagoya University School of Medicine, Japan.&lt;/institution&gt;&lt;startpage&gt;1485&lt;/startpage&gt;&lt;title&gt;Calcification in the basal ganglia with chronic active Epstein-Barr virus infection.&lt;/title&gt;&lt;uuid&gt;AF71865B-3384-4CD7-8FAB-E00720ADE07E&lt;/uuid&gt;&lt;subtype&gt;400&lt;/subtype&gt;&lt;endpage&gt;1488&lt;/endpage&gt;&lt;type&gt;400&lt;/type&gt;&lt;url&gt;http://eutils.ncbi.nlm.nih.gov/entrez/eutils/elink.fcgi?dbfrom=pubmed&amp;amp;id=9596016&amp;amp;retmode=ref&amp;amp;cmd=prlinks&lt;/url&gt;&lt;bundle&gt;&lt;publication&gt;&lt;title&gt;Neurology&lt;/title&gt;&lt;type&gt;-100&lt;/type&gt;&lt;subtype&gt;-100&lt;/subtype&gt;&lt;uuid&gt;8C350CE1-E550-4B8D-A740-72E087B6672E&lt;/uuid&gt;&lt;/publication&gt;&lt;/bundle&gt;&lt;authors&gt;&lt;author&gt;&lt;firstName&gt;M&lt;/firstName&gt;&lt;lastName&gt;Morita&lt;/lastName&gt;&lt;/author&gt;&lt;author&gt;&lt;firstName&gt;I&lt;/firstName&gt;&lt;lastName&gt;Tsuge&lt;/lastName&gt;&lt;/author&gt;&lt;author&gt;&lt;firstName&gt;H&lt;/firstName&gt;&lt;lastName&gt;Matsuoka&lt;/lastName&gt;&lt;/author&gt;&lt;author&gt;&lt;firstName&gt;Y&lt;/firstName&gt;&lt;lastName&gt;Ito&lt;/lastName&gt;&lt;/author&gt;&lt;author&gt;&lt;firstName&gt;T&lt;/firstName&gt;&lt;lastName&gt;Itosu&lt;/lastName&gt;&lt;/author&gt;&lt;author&gt;&lt;firstName&gt;M&lt;/firstName&gt;&lt;lastName&gt;Yamamoto&lt;/lastName&gt;&lt;/author&gt;&lt;author&gt;&lt;firstName&gt;T&lt;/firstName&gt;&lt;lastName&gt;Morishima&lt;/lastName&gt;&lt;/author&gt;&lt;/authors&gt;&lt;/publication&gt;&lt;publication&gt;&lt;uuid&gt;6246352F-6AC6-40A3-94D0-99FD26E21F43&lt;/uuid&gt;&lt;volume&gt;32&lt;/volume&gt;&lt;accepted_date&gt;99201103101200000000222000&lt;/accepted_date&gt;&lt;doi&gt;10.1007/s10072-011-0514-7&lt;/doi&gt;&lt;startpage&gt;537&lt;/startpage&gt;&lt;publication_date&gt;99201108001200000000220000&lt;/publication_date&gt;&lt;url&gt;http://link.springer.com/10.1007/s10072-011-0514-7&lt;/url&gt;&lt;type&gt;400&lt;/type&gt;&lt;title&gt;Strio-pallido-dentate calcinosis: a diagnostic approach in adult patients.&lt;/title&gt;&lt;publisher&gt;Springer Milan&lt;/publisher&gt;&lt;submission_date&gt;99201007281200000000222000&lt;/submission_date&gt;&lt;number&gt;4&lt;/number&gt;&lt;institution&gt;Dipartimento di Scienze Neurologiche, Università di Bologna, 40123, Bologna, Italy.&lt;/institution&gt;&lt;subtype&gt;400&lt;/subtype&gt;&lt;endpage&gt;545&lt;/endpage&gt;&lt;bundle&gt;&lt;publication&gt;&lt;title&gt;Neurological sciences : official journal of the Italian Neurological Society and of the Italian Society of Clinical Neurophysiology&lt;/title&gt;&lt;type&gt;-100&lt;/type&gt;&lt;subtype&gt;-100&lt;/subtype&gt;&lt;uuid&gt;217F3854-2DEF-49A7-837C-63862C45EED5&lt;/uuid&gt;&lt;/publication&gt;&lt;/bundle&gt;&lt;authors&gt;&lt;author&gt;&lt;firstName&gt;Sara&lt;/firstName&gt;&lt;lastName&gt;Bonazza&lt;/lastName&gt;&lt;/author&gt;&lt;author&gt;&lt;nonDroppingParticle&gt;La&lt;/nonDroppingParticle&gt;&lt;firstName&gt;Chiara&lt;/firstName&gt;&lt;lastName&gt;Morgia&lt;/lastName&gt;&lt;/author&gt;&lt;author&gt;&lt;firstName&gt;Paolo&lt;/firstName&gt;&lt;lastName&gt;Martinelli&lt;/lastName&gt;&lt;/author&gt;&lt;author&gt;&lt;firstName&gt;Sabina&lt;/firstName&gt;&lt;lastName&gt;Capellari&lt;/lastName&gt;&lt;/author&gt;&lt;/authors&gt;&lt;/publication&gt;&lt;/publications&gt;&lt;cites&gt;&lt;/cites&gt;&lt;/citation&gt;</w:instrText>
      </w:r>
      <w:r w:rsidR="003A38B0" w:rsidRPr="003624BC">
        <w:rPr>
          <w:lang w:val="en-US"/>
        </w:rPr>
        <w:fldChar w:fldCharType="separate"/>
      </w:r>
      <w:r w:rsidR="00F23A87" w:rsidRPr="003624BC">
        <w:rPr>
          <w:rFonts w:eastAsiaTheme="minorEastAsia" w:cs="Book Antiqua"/>
          <w:vertAlign w:val="superscript"/>
          <w:lang w:val="en-US"/>
        </w:rPr>
        <w:t>[116,137-139]</w:t>
      </w:r>
      <w:r w:rsidR="003A38B0" w:rsidRPr="003624BC">
        <w:rPr>
          <w:lang w:val="en-US"/>
        </w:rPr>
        <w:fldChar w:fldCharType="end"/>
      </w:r>
      <w:r w:rsidRPr="003624BC">
        <w:rPr>
          <w:lang w:val="en-US"/>
        </w:rPr>
        <w:t>. Neurological tests are usually normal (</w:t>
      </w:r>
      <w:r w:rsidR="00847349" w:rsidRPr="003624BC">
        <w:rPr>
          <w:lang w:val="en-US"/>
        </w:rPr>
        <w:t>electroencephalography</w:t>
      </w:r>
      <w:r w:rsidRPr="003624BC">
        <w:rPr>
          <w:lang w:val="en-US"/>
        </w:rPr>
        <w:t>, nerve conduction studies, pattern shift visual-evoked potential studies) or show mild abnormalities (brainstem auditory-evoked potentials)</w:t>
      </w:r>
      <w:r w:rsidR="00660004" w:rsidRPr="003624BC">
        <w:rPr>
          <w:lang w:val="en-US"/>
        </w:rPr>
        <w:fldChar w:fldCharType="begin"/>
      </w:r>
      <w:r w:rsidR="00F23A87" w:rsidRPr="003624BC">
        <w:rPr>
          <w:lang w:val="en-US"/>
        </w:rPr>
        <w:instrText xml:space="preserve"> ADDIN PAPERS2_CITATIONS &lt;citation&gt;&lt;uuid&gt;9CE6A24D-34E0-4F38-9D6E-B45FB25B9595&lt;/uuid&gt;&lt;priority&gt;235&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Khan&lt;/middleNames&gt;&lt;lastName&gt;Rehmani&lt;/lastName&gt;&lt;/author&gt;&lt;/authors&gt;&lt;/publication&gt;&lt;/publications&gt;&lt;cites&gt;&lt;/cites&gt;&lt;/citation&gt;</w:instrText>
      </w:r>
      <w:r w:rsidR="00660004" w:rsidRPr="003624BC">
        <w:rPr>
          <w:lang w:val="en-US"/>
        </w:rPr>
        <w:fldChar w:fldCharType="separate"/>
      </w:r>
      <w:r w:rsidR="00F23A87" w:rsidRPr="003624BC">
        <w:rPr>
          <w:rFonts w:eastAsiaTheme="minorEastAsia" w:cs="Book Antiqua"/>
          <w:vertAlign w:val="superscript"/>
          <w:lang w:val="en-US"/>
        </w:rPr>
        <w:t>[116]</w:t>
      </w:r>
      <w:r w:rsidR="00660004" w:rsidRPr="003624BC">
        <w:rPr>
          <w:lang w:val="en-US"/>
        </w:rPr>
        <w:fldChar w:fldCharType="end"/>
      </w:r>
      <w:r w:rsidRPr="003624BC">
        <w:rPr>
          <w:lang w:val="en-US"/>
        </w:rPr>
        <w:t>.</w:t>
      </w:r>
    </w:p>
    <w:p w14:paraId="6311B31E" w14:textId="076F4864" w:rsidR="0028746A" w:rsidRPr="003624BC" w:rsidRDefault="001C4E4B" w:rsidP="00905037">
      <w:pPr>
        <w:pStyle w:val="Kop110"/>
        <w:spacing w:before="0" w:after="0"/>
        <w:rPr>
          <w:lang w:val="en-US"/>
        </w:rPr>
      </w:pPr>
      <w:r w:rsidRPr="003624BC">
        <w:rPr>
          <w:lang w:val="en-US"/>
        </w:rPr>
        <w:t xml:space="preserve">Genetic testing can confirm the IBGC diagnosis. Sequencing of </w:t>
      </w:r>
      <w:r w:rsidRPr="003624BC">
        <w:rPr>
          <w:i/>
          <w:lang w:val="en-US"/>
        </w:rPr>
        <w:t>SLC20A2</w:t>
      </w:r>
      <w:r w:rsidRPr="003624BC">
        <w:rPr>
          <w:lang w:val="en-US"/>
        </w:rPr>
        <w:t xml:space="preserve"> is </w:t>
      </w:r>
      <w:r w:rsidR="00663483" w:rsidRPr="003624BC">
        <w:rPr>
          <w:lang w:val="en-US"/>
        </w:rPr>
        <w:t xml:space="preserve">the </w:t>
      </w:r>
      <w:r w:rsidRPr="003624BC">
        <w:rPr>
          <w:lang w:val="en-US"/>
        </w:rPr>
        <w:t xml:space="preserve">first choice, as well as deletion/duplication analysis if no mutation is found, with a mutation detection rate of 40%. If no mutations are found, </w:t>
      </w:r>
      <w:r w:rsidRPr="003624BC">
        <w:rPr>
          <w:i/>
          <w:lang w:val="en-US"/>
        </w:rPr>
        <w:t>PDGFRB</w:t>
      </w:r>
      <w:r w:rsidRPr="003624BC">
        <w:rPr>
          <w:lang w:val="en-US"/>
        </w:rPr>
        <w:t xml:space="preserve"> and </w:t>
      </w:r>
      <w:r w:rsidRPr="003624BC">
        <w:rPr>
          <w:i/>
          <w:lang w:val="en-US"/>
        </w:rPr>
        <w:t>PDGFB</w:t>
      </w:r>
      <w:r w:rsidRPr="003624BC">
        <w:rPr>
          <w:lang w:val="en-US"/>
        </w:rPr>
        <w:t xml:space="preserve"> sequencing can be performed; the precise mutation detection rate is currently unknown. If no molecular confirmation can be obtained, other (genetic) causes of brain calcificati</w:t>
      </w:r>
      <w:r w:rsidR="00183EF9" w:rsidRPr="003624BC">
        <w:rPr>
          <w:lang w:val="en-US"/>
        </w:rPr>
        <w:t>on should be considered (Table 6</w:t>
      </w:r>
      <w:r w:rsidRPr="003624BC">
        <w:rPr>
          <w:lang w:val="en-US"/>
        </w:rPr>
        <w:t>), before establishi</w:t>
      </w:r>
      <w:r w:rsidR="00902EE4" w:rsidRPr="003624BC">
        <w:rPr>
          <w:lang w:val="en-US"/>
        </w:rPr>
        <w:t>ng a clinical diagnosis of IBGC</w:t>
      </w:r>
      <w:r w:rsidR="00660004" w:rsidRPr="003624BC">
        <w:rPr>
          <w:lang w:val="en-US"/>
        </w:rPr>
        <w:fldChar w:fldCharType="begin"/>
      </w:r>
      <w:r w:rsidR="00F23A87" w:rsidRPr="003624BC">
        <w:rPr>
          <w:lang w:val="en-US"/>
        </w:rPr>
        <w:instrText xml:space="preserve"> ADDIN PAPERS2_CITATIONS &lt;citation&gt;&lt;uuid&gt;EDAD16C1-9B40-4190-A581-8B9E302BF998&lt;/uuid&gt;&lt;priority&gt;236&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Khan&lt;/middleNames&gt;&lt;lastName&gt;Rehmani&lt;/lastName&gt;&lt;/author&gt;&lt;/authors&gt;&lt;/publication&gt;&lt;/publications&gt;&lt;cites&gt;&lt;/cites&gt;&lt;/citation&gt;</w:instrText>
      </w:r>
      <w:r w:rsidR="00660004" w:rsidRPr="003624BC">
        <w:rPr>
          <w:lang w:val="en-US"/>
        </w:rPr>
        <w:fldChar w:fldCharType="separate"/>
      </w:r>
      <w:r w:rsidR="00F23A87" w:rsidRPr="003624BC">
        <w:rPr>
          <w:rFonts w:eastAsiaTheme="minorEastAsia" w:cs="Book Antiqua"/>
          <w:vertAlign w:val="superscript"/>
          <w:lang w:val="en-US"/>
        </w:rPr>
        <w:t>[116]</w:t>
      </w:r>
      <w:r w:rsidR="00660004" w:rsidRPr="003624BC">
        <w:rPr>
          <w:lang w:val="en-US"/>
        </w:rPr>
        <w:fldChar w:fldCharType="end"/>
      </w:r>
      <w:r w:rsidRPr="003624BC">
        <w:rPr>
          <w:lang w:val="en-US"/>
        </w:rPr>
        <w:t>.</w:t>
      </w:r>
    </w:p>
    <w:p w14:paraId="4D09ACE2" w14:textId="77777777" w:rsidR="00F342B5" w:rsidRPr="003624BC" w:rsidRDefault="00F342B5"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i/>
          <w:sz w:val="24"/>
          <w:szCs w:val="24"/>
          <w:lang w:val="en-US" w:eastAsia="zh-CN"/>
        </w:rPr>
      </w:pPr>
    </w:p>
    <w:p w14:paraId="086683BD" w14:textId="39117205" w:rsidR="00BC42E3" w:rsidRPr="003624BC" w:rsidRDefault="00BC42E3"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sz w:val="24"/>
          <w:szCs w:val="24"/>
          <w:lang w:val="en-US"/>
        </w:rPr>
      </w:pPr>
      <w:r w:rsidRPr="003624BC">
        <w:rPr>
          <w:rFonts w:ascii="Book Antiqua" w:hAnsi="Book Antiqua"/>
          <w:b/>
          <w:i/>
          <w:sz w:val="24"/>
          <w:szCs w:val="24"/>
          <w:lang w:val="en-US"/>
        </w:rPr>
        <w:t>Differential diagnosis</w:t>
      </w:r>
    </w:p>
    <w:p w14:paraId="261FF2B1" w14:textId="224B03DF" w:rsidR="00E20BDB" w:rsidRPr="003624BC" w:rsidRDefault="00E20BD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sz w:val="24"/>
          <w:szCs w:val="24"/>
          <w:lang w:val="en-US"/>
        </w:rPr>
      </w:pPr>
      <w:r w:rsidRPr="003624BC">
        <w:rPr>
          <w:rFonts w:ascii="Book Antiqua" w:hAnsi="Book Antiqua"/>
          <w:sz w:val="24"/>
          <w:szCs w:val="24"/>
          <w:lang w:val="en-US"/>
        </w:rPr>
        <w:t>Symmetrical calcifications of the basal ganglia are not specific to IBGC and a variety of familial and non-familial conditions should be considered. It should be noted that these calcifications can also be incidental findings on CT scan, especially in older individuals (</w:t>
      </w:r>
      <w:r w:rsidR="00183EF9" w:rsidRPr="003624BC">
        <w:rPr>
          <w:rFonts w:ascii="Book Antiqua" w:hAnsi="Book Antiqua"/>
          <w:sz w:val="24"/>
          <w:szCs w:val="24"/>
          <w:lang w:val="en-US"/>
        </w:rPr>
        <w:t>Table 6</w:t>
      </w:r>
      <w:r w:rsidR="00902EE4" w:rsidRPr="003624BC">
        <w:rPr>
          <w:rFonts w:ascii="Book Antiqua" w:hAnsi="Book Antiqua"/>
          <w:sz w:val="24"/>
          <w:szCs w:val="24"/>
          <w:lang w:val="en-US"/>
        </w:rPr>
        <w:t>)</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F6A2E450-F04D-41B2-AB07-61BFE71BBAE4&lt;/uuid&gt;&lt;priority&gt;167&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gt;&lt;uuid&gt;6138158E-76D0-42FC-961A-CCC81FFAE89D&lt;/uuid&gt;&lt;volume&gt;24&lt;/volume&gt;&lt;accepted_date&gt;99201405131200000000222000&lt;/accepted_date&gt;&lt;subtitle&gt;PDGF, Pericytes and the Pathogenesis of IBGC&lt;/subtitle&gt;&lt;doi&gt;10.1111/bpa.12158&lt;/doi&gt;&lt;startpage&gt;387&lt;/startpage&gt;&lt;publication_date&gt;99201407001200000000220000&lt;/publication_date&gt;&lt;url&gt;http://doi.wiley.com/10.1111/bpa.12158&lt;/url&gt;&lt;type&gt;400&lt;/type&gt;&lt;title&gt;PDGF, pericytes and the pathogenesis of idiopathic basal ganglia calcification (IBGC).&lt;/title&gt;&lt;submission_date&gt;99201405131200000000222000&lt;/submission_date&gt;&lt;number&gt;4&lt;/number&gt;&lt;institution&gt;Department of Immunology, Genetics and Pathology, Uppsala University, Uppsala, Sweden.&lt;/institution&gt;&lt;subtype&gt;400&lt;/subtype&gt;&lt;endpage&gt;395&lt;/endpage&gt;&lt;bundle&gt;&lt;publication&gt;&lt;title&gt;Brain pathology (Zurich, Switzerland)&lt;/title&gt;&lt;type&gt;-100&lt;/type&gt;&lt;subtype&gt;-100&lt;/subtype&gt;&lt;uuid&gt;BBFBF31C-6383-4259-BA29-8A371C7831DF&lt;/uuid&gt;&lt;/publication&gt;&lt;/bundle&gt;&lt;authors&gt;&lt;author&gt;&lt;firstName&gt;Christer&lt;/firstName&gt;&lt;lastName&gt;Betsholtz&lt;/lastName&gt;&lt;/author&gt;&lt;author&gt;&lt;firstName&gt;Annika&lt;/firstName&gt;&lt;lastName&gt;Keller&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Lucida Grande"/>
          <w:sz w:val="24"/>
          <w:szCs w:val="24"/>
          <w:vertAlign w:val="superscript"/>
          <w:lang w:val="en-US"/>
        </w:rPr>
        <w:t>[116,140]</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w:t>
      </w:r>
    </w:p>
    <w:p w14:paraId="4679AE7B" w14:textId="77777777" w:rsidR="00902EE4" w:rsidRPr="003624BC" w:rsidRDefault="00902EE4" w:rsidP="00905037">
      <w:pPr>
        <w:pStyle w:val="Vrijevorm"/>
        <w:spacing w:line="360" w:lineRule="auto"/>
        <w:jc w:val="both"/>
        <w:rPr>
          <w:rFonts w:ascii="Book Antiqua" w:eastAsia="宋体" w:hAnsi="Book Antiqua"/>
          <w:sz w:val="24"/>
          <w:szCs w:val="24"/>
          <w:lang w:val="en-US" w:eastAsia="zh-CN"/>
        </w:rPr>
      </w:pPr>
    </w:p>
    <w:p w14:paraId="334918BE" w14:textId="45279021" w:rsidR="001C4E4B" w:rsidRPr="003624BC" w:rsidRDefault="001C4E4B" w:rsidP="00905037">
      <w:pPr>
        <w:pStyle w:val="Vrijevorm"/>
        <w:spacing w:line="360" w:lineRule="auto"/>
        <w:jc w:val="both"/>
        <w:rPr>
          <w:rFonts w:ascii="Book Antiqua" w:hAnsi="Book Antiqua"/>
          <w:b/>
          <w:sz w:val="24"/>
          <w:szCs w:val="24"/>
          <w:lang w:val="en-US"/>
        </w:rPr>
      </w:pPr>
      <w:r w:rsidRPr="003624BC">
        <w:rPr>
          <w:rFonts w:ascii="Book Antiqua" w:hAnsi="Book Antiqua"/>
          <w:b/>
          <w:i/>
          <w:sz w:val="24"/>
          <w:szCs w:val="24"/>
          <w:lang w:val="en-US"/>
        </w:rPr>
        <w:t>Treatment</w:t>
      </w:r>
    </w:p>
    <w:p w14:paraId="16470B8A" w14:textId="7A8D76D4" w:rsidR="001C4E4B" w:rsidRPr="003624BC" w:rsidRDefault="001C4E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Since no etiologic treatment is available, management and treatment opti</w:t>
      </w:r>
      <w:r w:rsidR="00902EE4" w:rsidRPr="003624BC">
        <w:rPr>
          <w:rFonts w:ascii="Book Antiqua" w:hAnsi="Book Antiqua"/>
          <w:sz w:val="24"/>
          <w:szCs w:val="24"/>
          <w:lang w:val="en-US"/>
        </w:rPr>
        <w:t>ons focus on symptomatic relief</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A366737-75A8-4C13-825F-4097E5AD10E4&lt;/uuid&gt;&lt;priority&gt;169&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gt;&lt;volume&gt;2014&lt;/volume&gt;&lt;publication_date&gt;99201400001200000000200000&lt;/publication_date&gt;&lt;doi&gt;10.1155/2014/750975&lt;/doi&gt;&lt;institution&gt;IRCCS Centro Neurolesi "Bonino-Pulejo", 98124 Messina, Italy.&lt;/institution&gt;&lt;startpage&gt;750975&lt;/startpage&gt;&lt;title&gt;Fahr's disease presenting with dementia at onset: a case report and literature review.&lt;/title&gt;&lt;uuid&gt;2423CFE0-B6A7-48C7-90F0-4281BD3E95BD&lt;/uuid&gt;&lt;subtype&gt;400&lt;/subtype&gt;&lt;type&gt;400&lt;/type&gt;&lt;url&gt;http://eutils.ncbi.nlm.nih.gov/entrez/eutils/elink.fcgi?dbfrom=pubmed&amp;amp;id=24803731&amp;amp;retmode=ref&amp;amp;cmd=prlinks&lt;/url&gt;&lt;bundle&gt;&lt;publication&gt;&lt;title&gt;Behavioural neurology&lt;/title&gt;&lt;type&gt;-100&lt;/type&gt;&lt;subtype&gt;-100&lt;/subtype&gt;&lt;uuid&gt;CE672DF6-5635-45D8-BAD0-63C9876C57AD&lt;/uuid&gt;&lt;/publication&gt;&lt;/bundle&gt;&lt;authors&gt;&lt;author&gt;&lt;firstName&gt;Rocco&lt;/firstName&gt;&lt;middleNames&gt;Salvatore&lt;/middleNames&gt;&lt;lastName&gt;Calabro&lt;/lastName&gt;&lt;/author&gt;&lt;author&gt;&lt;firstName&gt;Letteria&lt;/firstName&gt;&lt;lastName&gt;Spadaro&lt;/lastName&gt;&lt;/author&gt;&lt;author&gt;&lt;firstName&gt;Angela&lt;/firstName&gt;&lt;lastName&gt;Marra&lt;/lastName&gt;&lt;/author&gt;&lt;author&gt;&lt;firstName&gt;Placido&lt;/firstName&gt;&lt;lastName&gt;Bramanti&lt;/lastName&gt;&lt;/author&gt;&lt;/authors&gt;&lt;/publication&gt;&lt;publication&gt;&lt;volume&gt;19&lt;/volume&gt;&lt;publication_date&gt;99201407001200000000220000&lt;/publication_date&gt;&lt;number&gt;3&lt;/number&gt;&lt;institution&gt;Community Mental Health Services, Behavioural Sciences Institute, Al-Ain Hospital, PO Box 1006, Al-Ain, United Arab Emirates. E-mail: khalifaamir@yahoo.co.uk.&lt;/institution&gt;&lt;startpage&gt;171&lt;/startpage&gt;&lt;title&gt;Familial idiopathic basal ganglia calcification (Fahr`s disease).&lt;/title&gt;&lt;uuid&gt;43AABDF9-13FB-4086-A9FE-F2CC6D3C2882&lt;/uuid&gt;&lt;subtype&gt;400&lt;/subtype&gt;&lt;endpage&gt;177&lt;/endpage&gt;&lt;type&gt;400&lt;/type&gt;&lt;url&gt;http://eutils.ncbi.nlm.nih.gov/entrez/eutils/elink.fcgi?dbfrom=pubmed&amp;amp;id=24983277&amp;amp;retmode=ref&amp;amp;cmd=prlinks&lt;/url&gt;&lt;bundle&gt;&lt;publication&gt;&lt;title&gt;Neurosciences (Riyadh, Saudi Arabia)&lt;/title&gt;&lt;type&gt;-100&lt;/type&gt;&lt;subtype&gt;-100&lt;/subtype&gt;&lt;uuid&gt;ECB01328-8B7A-46BD-A4FB-35ED47A6DCD4&lt;/uuid&gt;&lt;/publication&gt;&lt;/bundle&gt;&lt;authors&gt;&lt;author&gt;&lt;firstName&gt;Amir&lt;/firstName&gt;&lt;middleNames&gt;A&lt;/middleNames&gt;&lt;lastName&gt;Mufaddel&lt;/lastName&gt;&lt;/author&gt;&lt;author&gt;&lt;firstName&gt;Ghanem&lt;/firstName&gt;&lt;middleNames&gt;A&lt;/middleNames&gt;&lt;lastName&gt;Al-Hassani&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[116,117,120]</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Pharmacologic treatment (</w:t>
      </w:r>
      <w:r w:rsidR="00002222" w:rsidRPr="003624BC">
        <w:rPr>
          <w:rFonts w:ascii="Book Antiqua" w:hAnsi="Book Antiqua"/>
          <w:i/>
          <w:sz w:val="24"/>
          <w:szCs w:val="24"/>
          <w:lang w:val="en-US"/>
        </w:rPr>
        <w:t>e.g.</w:t>
      </w:r>
      <w:r w:rsidR="00002222" w:rsidRPr="003624BC">
        <w:rPr>
          <w:rFonts w:ascii="Book Antiqua" w:eastAsia="宋体" w:hAnsi="Book Antiqua"/>
          <w:i/>
          <w:sz w:val="24"/>
          <w:szCs w:val="24"/>
          <w:lang w:val="en-US" w:eastAsia="zh-CN"/>
        </w:rPr>
        <w:t>,</w:t>
      </w:r>
      <w:r w:rsidRPr="003624BC">
        <w:rPr>
          <w:rFonts w:ascii="Book Antiqua" w:hAnsi="Book Antiqua"/>
          <w:sz w:val="24"/>
          <w:szCs w:val="24"/>
          <w:lang w:val="en-US"/>
        </w:rPr>
        <w:t xml:space="preserve"> anxiolytic</w:t>
      </w:r>
      <w:r w:rsidR="005010E5" w:rsidRPr="003624BC">
        <w:rPr>
          <w:rFonts w:ascii="Book Antiqua" w:hAnsi="Book Antiqua"/>
          <w:sz w:val="24"/>
          <w:szCs w:val="24"/>
          <w:lang w:val="en-US"/>
        </w:rPr>
        <w:t>s</w:t>
      </w:r>
      <w:r w:rsidRPr="003624BC">
        <w:rPr>
          <w:rFonts w:ascii="Book Antiqua" w:hAnsi="Book Antiqua"/>
          <w:sz w:val="24"/>
          <w:szCs w:val="24"/>
          <w:lang w:val="en-US"/>
        </w:rPr>
        <w:t xml:space="preserve"> and antidepressants) for the psychiatric and mov</w:t>
      </w:r>
      <w:r w:rsidR="00902EE4" w:rsidRPr="003624BC">
        <w:rPr>
          <w:rFonts w:ascii="Book Antiqua" w:hAnsi="Book Antiqua"/>
          <w:sz w:val="24"/>
          <w:szCs w:val="24"/>
          <w:lang w:val="en-US"/>
        </w:rPr>
        <w:t>ement symptoms can be attempted</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B316DE1B-34CB-48AF-B818-1496F116005E&lt;/uuid&gt;&lt;priority&gt;170&lt;/priority&gt;&lt;publications&gt;&lt;publication&gt;&lt;volume&gt;2014&lt;/volume&gt;&lt;publication_date&gt;99201400001200000000200000&lt;/publication_date&gt;&lt;doi&gt;10.1155/2014/750975&lt;/doi&gt;&lt;institution&gt;IRCCS Centro Neurolesi "Bonino-Pulejo", 98124 Messina, Italy.&lt;/institution&gt;&lt;startpage&gt;750975&lt;/startpage&gt;&lt;title&gt;Fahr's disease presenting with dementia at onset: a case report and literature review.&lt;/title&gt;&lt;uuid&gt;2423CFE0-B6A7-48C7-90F0-4281BD3E95BD&lt;/uuid&gt;&lt;subtype&gt;400&lt;/subtype&gt;&lt;type&gt;400&lt;/type&gt;&lt;url&gt;http://eutils.ncbi.nlm.nih.gov/entrez/eutils/elink.fcgi?dbfrom=pubmed&amp;amp;id=24803731&amp;amp;retmode=ref&amp;amp;cmd=prlinks&lt;/url&gt;&lt;bundle&gt;&lt;publication&gt;&lt;title&gt;Behavioural neurology&lt;/title&gt;&lt;type&gt;-100&lt;/type&gt;&lt;subtype&gt;-100&lt;/subtype&gt;&lt;uuid&gt;CE672DF6-5635-45D8-BAD0-63C9876C57AD&lt;/uuid&gt;&lt;/publication&gt;&lt;/bundle&gt;&lt;authors&gt;&lt;author&gt;&lt;firstName&gt;Rocco&lt;/firstName&gt;&lt;middleNames&gt;Salvatore&lt;/middleNames&gt;&lt;lastName&gt;Calabro&lt;/lastName&gt;&lt;/author&gt;&lt;author&gt;&lt;firstName&gt;Letteria&lt;/firstName&gt;&lt;lastName&gt;Spadaro&lt;/lastName&gt;&lt;/author&gt;&lt;author&gt;&lt;firstName&gt;Angela&lt;/firstName&gt;&lt;lastName&gt;Marra&lt;/lastName&gt;&lt;/author&gt;&lt;author&gt;&lt;firstName&gt;Placido&lt;/firstName&gt;&lt;lastName&gt;Bramanti&lt;/lastName&gt;&lt;/author&gt;&lt;/authors&gt;&lt;/publication&gt;&lt;publication&gt;&lt;volume&gt;19&lt;/volume&gt;&lt;publication_date&gt;99201407001200000000220000&lt;/publication_date&gt;&lt;number&gt;3&lt;/number&gt;&lt;institution&gt;Community Mental Health Services, Behavioural Sciences Institute, Al-Ain Hospital, PO Box 1006, Al-Ain, United Arab Emirates. E-mail: khalifaamir@yahoo.co.uk.&lt;/institution&gt;&lt;startpage&gt;171&lt;/startpage&gt;&lt;title&gt;Familial idiopathic basal ganglia calcification (Fahr`s disease).&lt;/title&gt;&lt;uuid&gt;43AABDF9-13FB-4086-A9FE-F2CC6D3C2882&lt;/uuid&gt;&lt;subtype&gt;400&lt;/subtype&gt;&lt;endpage&gt;177&lt;/endpage&gt;&lt;type&gt;400&lt;/type&gt;&lt;url&gt;http://eutils.ncbi.nlm.nih.gov/entrez/eutils/elink.fcgi?dbfrom=pubmed&amp;amp;id=24983277&amp;amp;retmode=ref&amp;amp;cmd=prlinks&lt;/url&gt;&lt;bundle&gt;&lt;publication&gt;&lt;title&gt;Neurosciences (Riyadh, Saudi Arabia)&lt;/title&gt;&lt;type&gt;-100&lt;/type&gt;&lt;subtype&gt;-100&lt;/subtype&gt;&lt;uuid&gt;ECB01328-8B7A-46BD-A4FB-35ED47A6DCD4&lt;/uuid&gt;&lt;/publication&gt;&lt;/bundle&gt;&lt;authors&gt;&lt;author&gt;&lt;firstName&gt;Amir&lt;/firstName&gt;&lt;middleNames&gt;A&lt;/middleNames&gt;&lt;lastName&gt;Mufaddel&lt;/lastName&gt;&lt;/author&gt;&lt;author&gt;&lt;firstName&gt;Ghanem&lt;/firstName&gt;&lt;middleNames&gt;A&lt;/middleNames&gt;&lt;lastName&gt;Al-Hassani&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[117,120]</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Possibly, an early causative treatment </w:t>
      </w:r>
      <w:r w:rsidR="00FF2CE2" w:rsidRPr="003624BC">
        <w:rPr>
          <w:rFonts w:ascii="Book Antiqua" w:hAnsi="Book Antiqua"/>
          <w:sz w:val="24"/>
          <w:szCs w:val="24"/>
          <w:lang w:val="en-US"/>
        </w:rPr>
        <w:t>may</w:t>
      </w:r>
      <w:r w:rsidRPr="003624BC">
        <w:rPr>
          <w:rFonts w:ascii="Book Antiqua" w:hAnsi="Book Antiqua"/>
          <w:sz w:val="24"/>
          <w:szCs w:val="24"/>
          <w:lang w:val="en-US"/>
        </w:rPr>
        <w:t xml:space="preserve"> reverse the calcification process, causing complete recovery of mental functions, which was already described in </w:t>
      </w:r>
      <w:r w:rsidR="00E20BDB" w:rsidRPr="003624BC">
        <w:rPr>
          <w:rFonts w:ascii="Book Antiqua" w:hAnsi="Book Antiqua"/>
          <w:sz w:val="24"/>
          <w:szCs w:val="24"/>
          <w:lang w:val="en-US"/>
        </w:rPr>
        <w:t xml:space="preserve">hypoparathyroidism, </w:t>
      </w:r>
      <w:r w:rsidRPr="003624BC">
        <w:rPr>
          <w:rFonts w:ascii="Book Antiqua" w:hAnsi="Book Antiqua"/>
          <w:sz w:val="24"/>
          <w:szCs w:val="24"/>
          <w:lang w:val="en-US"/>
        </w:rPr>
        <w:t>another basal ganglia causing disorder, provided that an intervention target can be identified</w:t>
      </w:r>
      <w:r w:rsidR="00B74587"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7433DDD9-F4FB-42E5-AB10-39CE79FCB327&lt;/uuid&gt;&lt;priority&gt;250&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Khan&lt;/middleNames&gt;&lt;lastName&gt;Rehmani&lt;/lastName&gt;&lt;/author&gt;&lt;/authors&gt;&lt;/publication&gt;&lt;/publications&gt;&lt;cites&gt;&lt;/cites&gt;&lt;/citation&gt;</w:instrText>
      </w:r>
      <w:r w:rsidR="00B74587"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[116]</w:t>
      </w:r>
      <w:r w:rsidR="00B74587"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527F5930" w14:textId="77777777" w:rsidR="00902EE4" w:rsidRPr="003624BC" w:rsidRDefault="00902EE4"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4CDC6523" w14:textId="149390FE" w:rsidR="001C4E4B" w:rsidRPr="003624BC" w:rsidRDefault="00902EE4" w:rsidP="00905037">
      <w:pPr>
        <w:pStyle w:val="Heading1"/>
        <w:spacing w:before="0" w:line="360" w:lineRule="auto"/>
        <w:jc w:val="both"/>
        <w:rPr>
          <w:smallCaps w:val="0"/>
        </w:rPr>
      </w:pPr>
      <w:r w:rsidRPr="003624BC">
        <w:rPr>
          <w:smallCaps w:val="0"/>
        </w:rPr>
        <w:t>ARTERIAL CALCIFICATION DUE TO CD73 DEFICIENCY</w:t>
      </w:r>
    </w:p>
    <w:p w14:paraId="3E20DF5C" w14:textId="121C975E" w:rsidR="001C4E4B" w:rsidRPr="003624BC" w:rsidRDefault="001C4E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Arterial calcification due to CD73 deficiency</w:t>
      </w:r>
      <w:r w:rsidR="0037664E" w:rsidRPr="003624BC">
        <w:rPr>
          <w:rFonts w:ascii="Book Antiqua" w:hAnsi="Book Antiqua"/>
          <w:sz w:val="24"/>
          <w:szCs w:val="24"/>
          <w:lang w:val="en-US"/>
        </w:rPr>
        <w:t xml:space="preserve"> (ACDC)</w:t>
      </w:r>
      <w:r w:rsidRPr="003624BC">
        <w:rPr>
          <w:rFonts w:ascii="Book Antiqua" w:hAnsi="Book Antiqua"/>
          <w:sz w:val="24"/>
          <w:szCs w:val="24"/>
          <w:lang w:val="en-US"/>
        </w:rPr>
        <w:t>, also referred to as calcifications of joints and arteries, is an autosomal rec</w:t>
      </w:r>
      <w:r w:rsidR="00B74587" w:rsidRPr="003624BC">
        <w:rPr>
          <w:rFonts w:ascii="Book Antiqua" w:hAnsi="Book Antiqua"/>
          <w:sz w:val="24"/>
          <w:szCs w:val="24"/>
          <w:lang w:val="en-US"/>
        </w:rPr>
        <w:t>e</w:t>
      </w:r>
      <w:r w:rsidRPr="003624BC">
        <w:rPr>
          <w:rFonts w:ascii="Book Antiqua" w:hAnsi="Book Antiqua"/>
          <w:sz w:val="24"/>
          <w:szCs w:val="24"/>
          <w:lang w:val="en-US"/>
        </w:rPr>
        <w:t>ssive disease, which usually takes an onset in young adulthood</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68DBFF58-9FBC-4A42-86A3-9DBF2FEA19D7&lt;/uuid&gt;&lt;priority&gt;172&lt;/priority&gt;&lt;publications&gt;&lt;publication&gt;&lt;uuid&gt;328CDDE9-FA47-4D28-9E57-0E4DAA25B69D&lt;/uuid&gt;&lt;volume&gt;109&lt;/volume&gt;&lt;doi&gt;10.1161/CIRCRESAHA.111.247965&lt;/doi&gt;&lt;startpage&gt;578&lt;/startpage&gt;&lt;publication_date&gt;99201108001200000000220000&lt;/publication_date&gt;&lt;url&gt;http://eutils.ncbi.nlm.nih.gov/entrez/eutils/elink.fcgi?dbfrom=pubmed&amp;amp;id=21852556&amp;amp;retmode=ref&amp;amp;cmd=prlinks&lt;/url&gt;&lt;type&gt;400&lt;/type&gt;&lt;title&gt;Genetics in arterial calcification: pieces of a puzzle and cogs in a wheel.&lt;/title&gt;&lt;institution&gt;Department of General Pediatrics, Munster University Children's Hospital, Albert-Schweitzer-Campus 1, D-48149 Munster, Germany. rutschf@ukmuenster.de&lt;/institution&gt;&lt;number&gt;5&lt;/number&gt;&lt;subtype&gt;400&lt;/subtype&gt;&lt;endpage&gt;592&lt;/endpage&gt;&lt;bundle&gt;&lt;publication&gt;&lt;title&gt;Circulation research&lt;/title&gt;&lt;type&gt;-100&lt;/type&gt;&lt;subtype&gt;-100&lt;/subtype&gt;&lt;uuid&gt;F3CA4D76-FE24-4694-B216-DF65351BE13E&lt;/uuid&gt;&lt;/publication&gt;&lt;/bundle&gt;&lt;authors&gt;&lt;author&gt;&lt;firstName&gt;Frank&lt;/firstName&gt;&lt;lastName&gt;Rutsch&lt;/lastName&gt;&lt;/author&gt;&lt;author&gt;&lt;firstName&gt;Yvonne&lt;/firstName&gt;&lt;lastName&gt;Nitschke&lt;/lastName&gt;&lt;/author&gt;&lt;author&gt;&lt;firstName&gt;Robert&lt;/firstName&gt;&lt;lastName&gt;Terkeltaub&lt;/lastName&gt;&lt;/author&gt;&lt;/authors&gt;&lt;/publication&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[16,144]</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6DE7B99A" w14:textId="77777777" w:rsidR="00902EE4" w:rsidRPr="003624BC" w:rsidRDefault="00902EE4"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i/>
          <w:sz w:val="24"/>
          <w:szCs w:val="24"/>
          <w:lang w:val="en-US" w:eastAsia="zh-CN"/>
        </w:rPr>
      </w:pPr>
    </w:p>
    <w:p w14:paraId="0E2598A1" w14:textId="77777777" w:rsidR="001C4E4B" w:rsidRPr="003624BC" w:rsidRDefault="001C4E4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Clinical presentation</w:t>
      </w:r>
    </w:p>
    <w:p w14:paraId="535D018C" w14:textId="40551C12" w:rsidR="001C4E4B" w:rsidRPr="003624BC" w:rsidRDefault="001C4E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ACDC is mainly characterized by prominent and often symptomatic calcification of the large arteries of the lower extremities (iliac, femoropopliteal and tibial arteries), typically s</w:t>
      </w:r>
      <w:r w:rsidR="00902EE4" w:rsidRPr="003624BC">
        <w:rPr>
          <w:rFonts w:ascii="Book Antiqua" w:hAnsi="Book Antiqua"/>
          <w:sz w:val="24"/>
          <w:szCs w:val="24"/>
          <w:lang w:val="en-US"/>
        </w:rPr>
        <w:t>paring the coronary circulation</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FF9C5C1-D079-48E4-98DF-2377A4C68701&lt;/uuid&gt;&lt;priority&gt;173&lt;/priority&gt;&lt;publications&gt;&lt;publication&gt;&lt;uuid&gt;328CDDE9-FA47-4D28-9E57-0E4DAA25B69D&lt;/uuid&gt;&lt;volume&gt;109&lt;/volume&gt;&lt;doi&gt;10.1161/CIRCRESAHA.111.247965&lt;/doi&gt;&lt;startpage&gt;578&lt;/startpage&gt;&lt;publication_date&gt;99201108001200000000220000&lt;/publication_date&gt;&lt;url&gt;http://eutils.ncbi.nlm.nih.gov/entrez/eutils/elink.fcgi?dbfrom=pubmed&amp;amp;id=21852556&amp;amp;retmode=ref&amp;amp;cmd=prlinks&lt;/url&gt;&lt;type&gt;400&lt;/type&gt;&lt;title&gt;Genetics in arterial calcification: pieces of a puzzle and cogs in a wheel.&lt;/title&gt;&lt;institution&gt;Department of General Pediatrics, Munster University Children's Hospital, Albert-Schweitzer-Campus 1, D-48149 Munster, Germany. rutschf@ukmuenster.de&lt;/institution&gt;&lt;number&gt;5&lt;/number&gt;&lt;subtype&gt;400&lt;/subtype&gt;&lt;endpage&gt;592&lt;/endpage&gt;&lt;bundle&gt;&lt;publication&gt;&lt;title&gt;Circulation research&lt;/title&gt;&lt;type&gt;-100&lt;/type&gt;&lt;subtype&gt;-100&lt;/subtype&gt;&lt;uuid&gt;F3CA4D76-FE24-4694-B216-DF65351BE13E&lt;/uuid&gt;&lt;/publication&gt;&lt;/bundle&gt;&lt;authors&gt;&lt;author&gt;&lt;firstName&gt;Frank&lt;/firstName&gt;&lt;lastName&gt;Rutsch&lt;/lastName&gt;&lt;/author&gt;&lt;author&gt;&lt;firstName&gt;Yvonne&lt;/firstName&gt;&lt;lastName&gt;Nitschke&lt;/lastName&gt;&lt;/author&gt;&lt;author&gt;&lt;firstName&gt;Robert&lt;/firstName&gt;&lt;lastName&gt;Terkeltaub&lt;/lastName&gt;&lt;/author&gt;&lt;/authors&gt;&lt;/publication&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[16,144]</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Furthermore, periarticular calcifications of (large and smaller) joints of the lower </w:t>
      </w:r>
      <w:r w:rsidR="00902EE4" w:rsidRPr="003624BC">
        <w:rPr>
          <w:rFonts w:ascii="Book Antiqua" w:hAnsi="Book Antiqua"/>
          <w:sz w:val="24"/>
          <w:szCs w:val="24"/>
          <w:lang w:val="en-US"/>
        </w:rPr>
        <w:t>extremities have been described</w:t>
      </w:r>
      <w:r w:rsidR="00E67DC6"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FB1ACF8B-237D-464F-BF86-13EBB81AC967&lt;/uuid&gt;&lt;priority&gt;0&lt;/priority&gt;&lt;publications&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s&gt;&lt;cites&gt;&lt;/cites&gt;&lt;/citation&gt;</w:instrText>
      </w:r>
      <w:r w:rsidR="00E67DC6"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[144]</w:t>
      </w:r>
      <w:r w:rsidR="00E67DC6" w:rsidRPr="003624BC">
        <w:rPr>
          <w:rFonts w:ascii="Book Antiqua" w:hAnsi="Book Antiqua"/>
          <w:sz w:val="24"/>
          <w:szCs w:val="24"/>
          <w:lang w:val="en-US"/>
        </w:rPr>
        <w:fldChar w:fldCharType="end"/>
      </w:r>
      <w:r w:rsidRPr="003624BC">
        <w:rPr>
          <w:rFonts w:ascii="Book Antiqua" w:hAnsi="Book Antiqua"/>
          <w:sz w:val="24"/>
          <w:szCs w:val="24"/>
          <w:lang w:val="en-US"/>
        </w:rPr>
        <w:t>. Typical symptoms include claudication, hemodynamically significant peripheral obstructive artery disease of the lower</w:t>
      </w:r>
      <w:r w:rsidR="00902EE4" w:rsidRPr="003624BC">
        <w:rPr>
          <w:rFonts w:ascii="Book Antiqua" w:hAnsi="Book Antiqua"/>
          <w:sz w:val="24"/>
          <w:szCs w:val="24"/>
          <w:lang w:val="en-US"/>
        </w:rPr>
        <w:t xml:space="preserve"> limbs, joint swelling and pain</w:t>
      </w:r>
      <w:r w:rsidR="00E67DC6"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5973CAC-8342-47AC-A35D-177C497705D9&lt;/uuid&gt;&lt;priority&gt;0&lt;/priority&gt;&lt;publications&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s&gt;&lt;cites&gt;&lt;/cites&gt;&lt;/citation&gt;</w:instrText>
      </w:r>
      <w:r w:rsidR="00E67DC6"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[144]</w:t>
      </w:r>
      <w:r w:rsidR="00E67DC6" w:rsidRPr="003624BC">
        <w:rPr>
          <w:rFonts w:ascii="Book Antiqua" w:hAnsi="Book Antiqua"/>
          <w:sz w:val="24"/>
          <w:szCs w:val="24"/>
          <w:lang w:val="en-US"/>
        </w:rPr>
        <w:fldChar w:fldCharType="end"/>
      </w:r>
      <w:r w:rsidRPr="003624BC">
        <w:rPr>
          <w:rFonts w:ascii="Book Antiqua" w:hAnsi="Book Antiqua"/>
          <w:sz w:val="24"/>
          <w:szCs w:val="24"/>
          <w:lang w:val="en-US"/>
        </w:rPr>
        <w:t xml:space="preserve">. The disease seems relatively rare, being only reported in 3 </w:t>
      </w:r>
      <w:r w:rsidR="00183EF9" w:rsidRPr="003624BC">
        <w:rPr>
          <w:rFonts w:ascii="Book Antiqua" w:hAnsi="Book Antiqua"/>
          <w:sz w:val="24"/>
          <w:szCs w:val="24"/>
          <w:lang w:val="en-US"/>
        </w:rPr>
        <w:t>Caucasian families</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5772EBC8-8FF4-496F-999B-F2CE393C285A&lt;/uuid&gt;&lt;priority&gt;176&lt;/priority&gt;&lt;publications&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gt;&lt;uuid&gt;5325FACA-4326-4181-9AB1-C0D0960AB96C&lt;/uuid&gt;&lt;volume&gt;103&lt;/volume&gt;&lt;accepted_date&gt;99201101281200000000222000&lt;/accepted_date&gt;&lt;doi&gt;10.1016/j.ymgme.2011.01.018&lt;/doi&gt;&lt;startpage&gt;44&lt;/startpage&gt;&lt;revision_date&gt;99201101281200000000222000&lt;/revision_date&gt;&lt;publication_date&gt;99201105001200000000220000&lt;/publication_date&gt;&lt;url&gt;http://linkinghub.elsevier.com/retrieve/pii/S1096719211000436&lt;/url&gt;&lt;type&gt;400&lt;/type&gt;&lt;title&gt;Vascular pathology of medial arterial calcifications in NT5E deficiency: implications for the role of adenosine in pseudoxanthoma elasticum.&lt;/title&gt;&lt;submission_date&gt;99201012031200000000222000&lt;/submission_date&gt;&lt;number&gt;1&lt;/number&gt;&lt;institution&gt;NIH Undiagnosed Diseases Program, Office of Rare Disease Research and National Human Genome Research Institute and NIH Clinical Center, National Institutes of Health, Bethesda, MD 20892, USA. markellot@mail.nih.gov&lt;/institution&gt;&lt;subtype&gt;400&lt;/subtype&gt;&lt;endpage&gt;50&lt;/endpage&gt;&lt;bundle&gt;&lt;publication&gt;&lt;title&gt;Molecular genetics and metabolism&lt;/title&gt;&lt;type&gt;-100&lt;/type&gt;&lt;subtype&gt;-100&lt;/subtype&gt;&lt;uuid&gt;C1D59D39-D83F-4EA3-AEE6-2744F3A9CA90&lt;/uuid&gt;&lt;/publication&gt;&lt;/bundle&gt;&lt;authors&gt;&lt;author&gt;&lt;firstName&gt;Thomas&lt;/firstName&gt;&lt;middleNames&gt;C&lt;/middleNames&gt;&lt;lastName&gt;Markello&lt;/lastName&gt;&lt;/author&gt;&lt;author&gt;&lt;firstName&gt;Laura&lt;/firstName&gt;&lt;middleNames&gt;K&lt;/middleNames&gt;&lt;lastName&gt;Pak&lt;/lastName&gt;&lt;/author&gt;&lt;author&gt;&lt;firstName&gt;Cynthia&lt;/firstName&gt;&lt;lastName&gt;St Hilaire&lt;/lastName&gt;&lt;/author&gt;&lt;author&gt;&lt;firstName&gt;Heidi&lt;/firstName&gt;&lt;lastName&gt;Dorward&lt;/lastName&gt;&lt;/author&gt;&lt;author&gt;&lt;firstName&gt;Shira&lt;/firstName&gt;&lt;middleNames&gt;G&lt;/middleNames&gt;&lt;lastName&gt;Ziegler&lt;/lastName&gt;&lt;/author&gt;&lt;author&gt;&lt;firstName&gt;Marcus&lt;/firstName&gt;&lt;middleNames&gt;Y&lt;/middleNames&gt;&lt;lastName&gt;Chen&lt;/lastName&gt;&lt;/author&gt;&lt;author&gt;&lt;firstName&gt;Krishna&lt;/firstName&gt;&lt;lastName&gt;Chaganti&lt;/lastName&gt;&lt;/author&gt;&lt;author&gt;&lt;firstName&gt;Robert&lt;/firstName&gt;&lt;middleNames&gt;L&lt;/middleNames&gt;&lt;lastName&gt;Nussbaum&lt;/lastName&gt;&lt;/author&gt;&lt;author&gt;&lt;firstName&gt;Manfred&lt;/firstName&gt;&lt;lastName&gt;Boehm&lt;/lastName&gt;&lt;/author&gt;&lt;author&gt;&lt;firstName&gt;William&lt;/firstName&gt;&lt;middleNames&gt;A&lt;/middleNames&gt;&lt;lastName&gt;Gahl&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[144,145]</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46529752" w14:textId="77777777" w:rsidR="00902EE4" w:rsidRPr="003624BC" w:rsidRDefault="00902EE4"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32114661" w14:textId="77777777" w:rsidR="001C4E4B" w:rsidRPr="003624BC" w:rsidRDefault="001C4E4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Pathogenesis</w:t>
      </w:r>
    </w:p>
    <w:p w14:paraId="5BC5CE01" w14:textId="52E30254" w:rsidR="001C4E4B" w:rsidRPr="003624BC" w:rsidRDefault="001C4E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To elucidate the molecular etiology of ACDC, genome-wide homozygosity mapping was performed in three families, revealing homozygous and compound heterozygous loss-of-function mutations in the </w:t>
      </w:r>
      <w:r w:rsidRPr="003624BC">
        <w:rPr>
          <w:rFonts w:ascii="Book Antiqua" w:hAnsi="Book Antiqua"/>
          <w:i/>
          <w:sz w:val="24"/>
          <w:szCs w:val="24"/>
          <w:lang w:val="en-US"/>
        </w:rPr>
        <w:t>NT5E</w:t>
      </w:r>
      <w:r w:rsidR="00902EE4" w:rsidRPr="003624BC">
        <w:rPr>
          <w:rFonts w:ascii="Book Antiqua" w:hAnsi="Book Antiqua"/>
          <w:sz w:val="24"/>
          <w:szCs w:val="24"/>
          <w:lang w:val="en-US"/>
        </w:rPr>
        <w:t xml:space="preserve"> gene</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6699573-4979-4F06-BB17-364BFC401913&lt;/uuid&gt;&lt;priority&gt;177&lt;/priority&gt;&lt;publications&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gt;&lt;uuid&gt;5325FACA-4326-4181-9AB1-C0D0960AB96C&lt;/uuid&gt;&lt;volume&gt;103&lt;/volume&gt;&lt;accepted_date&gt;99201101281200000000222000&lt;/accepted_date&gt;&lt;doi&gt;10.1016/j.ymgme.2011.01.018&lt;/doi&gt;&lt;startpage&gt;44&lt;/startpage&gt;&lt;revision_date&gt;99201101281200000000222000&lt;/revision_date&gt;&lt;publication_date&gt;99201105001200000000220000&lt;/publication_date&gt;&lt;url&gt;http://linkinghub.elsevier.com/retrieve/pii/S1096719211000436&lt;/url&gt;&lt;type&gt;400&lt;/type&gt;&lt;title&gt;Vascular pathology of medial arterial calcifications in NT5E deficiency: implications for the role of adenosine in pseudoxanthoma elasticum.&lt;/title&gt;&lt;submission_date&gt;99201012031200000000222000&lt;/submission_date&gt;&lt;number&gt;1&lt;/number&gt;&lt;institution&gt;NIH Undiagnosed Diseases Program, Office of Rare Disease Research and National Human Genome Research Institute and NIH Clinical Center, National Institutes of Health, Bethesda, MD 20892, USA. markellot@mail.nih.gov&lt;/institution&gt;&lt;subtype&gt;400&lt;/subtype&gt;&lt;endpage&gt;50&lt;/endpage&gt;&lt;bundle&gt;&lt;publication&gt;&lt;title&gt;Molecular genetics and metabolism&lt;/title&gt;&lt;type&gt;-100&lt;/type&gt;&lt;subtype&gt;-100&lt;/subtype&gt;&lt;uuid&gt;C1D59D39-D83F-4EA3-AEE6-2744F3A9CA90&lt;/uuid&gt;&lt;/publication&gt;&lt;/bundle&gt;&lt;authors&gt;&lt;author&gt;&lt;firstName&gt;Thomas&lt;/firstName&gt;&lt;middleNames&gt;C&lt;/middleNames&gt;&lt;lastName&gt;Markello&lt;/lastName&gt;&lt;/author&gt;&lt;author&gt;&lt;firstName&gt;Laura&lt;/firstName&gt;&lt;middleNames&gt;K&lt;/middleNames&gt;&lt;lastName&gt;Pak&lt;/lastName&gt;&lt;/author&gt;&lt;author&gt;&lt;firstName&gt;Cynthia&lt;/firstName&gt;&lt;lastName&gt;St Hilaire&lt;/lastName&gt;&lt;/author&gt;&lt;author&gt;&lt;firstName&gt;Heidi&lt;/firstName&gt;&lt;lastName&gt;Dorward&lt;/lastName&gt;&lt;/author&gt;&lt;author&gt;&lt;firstName&gt;Shira&lt;/firstName&gt;&lt;middleNames&gt;G&lt;/middleNames&gt;&lt;lastName&gt;Ziegler&lt;/lastName&gt;&lt;/author&gt;&lt;author&gt;&lt;firstName&gt;Marcus&lt;/firstName&gt;&lt;middleNames&gt;Y&lt;/middleNames&gt;&lt;lastName&gt;Chen&lt;/lastName&gt;&lt;/author&gt;&lt;author&gt;&lt;firstName&gt;Krishna&lt;/firstName&gt;&lt;lastName&gt;Chaganti&lt;/lastName&gt;&lt;/author&gt;&lt;author&gt;&lt;firstName&gt;Robert&lt;/firstName&gt;&lt;middleNames&gt;L&lt;/middleNames&gt;&lt;lastName&gt;Nussbaum&lt;/lastName&gt;&lt;/author&gt;&lt;author&gt;&lt;firstName&gt;Manfred&lt;/firstName&gt;&lt;lastName&gt;Boehm&lt;/lastName&gt;&lt;/author&gt;&lt;author&gt;&lt;firstName&gt;William&lt;/firstName&gt;&lt;middleNames&gt;A&lt;/middleNames&gt;&lt;lastName&gt;Gahl&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[144,145]</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r w:rsidRPr="003624BC">
        <w:rPr>
          <w:rFonts w:ascii="Book Antiqua" w:hAnsi="Book Antiqua"/>
          <w:i/>
          <w:sz w:val="24"/>
          <w:szCs w:val="24"/>
          <w:lang w:val="en-US"/>
        </w:rPr>
        <w:t>NT5E</w:t>
      </w:r>
      <w:r w:rsidRPr="003624BC">
        <w:rPr>
          <w:rFonts w:ascii="Book Antiqua" w:hAnsi="Book Antiqua"/>
          <w:sz w:val="24"/>
          <w:szCs w:val="24"/>
          <w:lang w:val="en-US"/>
        </w:rPr>
        <w:t xml:space="preserve"> encodes the glycosyl phosphatidylinositol (GPI)-linked plasma membrane CD73 ecto-enzyme, which has 5’ ectonucleotidase activity and thus converts AMP to</w:t>
      </w:r>
      <w:r w:rsidR="00902EE4" w:rsidRPr="003624BC">
        <w:rPr>
          <w:rFonts w:ascii="Book Antiqua" w:hAnsi="Book Antiqua"/>
          <w:sz w:val="24"/>
          <w:szCs w:val="24"/>
          <w:lang w:val="en-US"/>
        </w:rPr>
        <w:t xml:space="preserve"> extracellular adenosine and Pi</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822BB5BA-042B-4B8A-8BA9-0278348BB27F&lt;/uuid&gt;&lt;priority&gt;261&lt;/priority&gt;&lt;publications&gt;&lt;publication&gt;&lt;uuid&gt;CEC308DA-CC3B-4D8B-8143-314DDD4418C2&lt;/uuid&gt;&lt;volume&gt;1783&lt;/volume&gt;&lt;accepted_date&gt;99200801221200000000222000&lt;/accepted_date&gt;&lt;doi&gt;10.1016/j.bbamcr.2008.01.024&lt;/doi&gt;&lt;startpage&gt;673&lt;/startpage&gt;&lt;revision_date&gt;99200801151200000000222000&lt;/revision_date&gt;&lt;publication_date&gt;99200805001200000000220000&lt;/publication_date&gt;&lt;url&gt;http://linkinghub.elsevier.com/retrieve/pii/S0167488908000396&lt;/url&gt;&lt;type&gt;400&lt;/type&gt;&lt;title&gt;Nucleotide- and nucleoside-converting ectoenzymes: Important modulators of purinergic signalling cascade.&lt;/title&gt;&lt;submission_date&gt;99200712051200000000222000&lt;/submission_date&gt;&lt;number&gt;5&lt;/number&gt;&lt;institution&gt;MediCity Research Laboratory, University of Turku and National Public Health Institute, Turku, Finland. genyeg@utu.fi&lt;/institution&gt;&lt;subtype&gt;400&lt;/subtype&gt;&lt;endpage&gt;694&lt;/endpage&gt;&lt;bundle&gt;&lt;publication&gt;&lt;title&gt;Biochimica et biophysica acta&lt;/title&gt;&lt;type&gt;-100&lt;/type&gt;&lt;subtype&gt;-100&lt;/subtype&gt;&lt;uuid&gt;00E4C9FB-373B-4CF1-95C8-C42DC84CD870&lt;/uuid&gt;&lt;/publication&gt;&lt;/bundle&gt;&lt;authors&gt;&lt;author&gt;&lt;firstName&gt;Gennady&lt;/firstName&gt;&lt;middleNames&gt;G&lt;/middleNames&gt;&lt;lastName&gt;Yegutkin&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[146]</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xml:space="preserve">. The enzyme is located on the plasma membrane of vascular cells, supplying adenosine to cell surface receptors </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A0016292-B6B2-42E1-8AAA-411383DB9B6D&lt;/uuid&gt;&lt;priority&gt;262&lt;/priority&gt;&lt;publications&gt;&lt;publication&gt;&lt;uuid&gt;5325FACA-4326-4181-9AB1-C0D0960AB96C&lt;/uuid&gt;&lt;volume&gt;103&lt;/volume&gt;&lt;accepted_date&gt;99201101281200000000222000&lt;/accepted_date&gt;&lt;doi&gt;10.1016/j.ymgme.2011.01.018&lt;/doi&gt;&lt;startpage&gt;44&lt;/startpage&gt;&lt;revision_date&gt;99201101281200000000222000&lt;/revision_date&gt;&lt;publication_date&gt;99201105001200000000220000&lt;/publication_date&gt;&lt;url&gt;http://linkinghub.elsevier.com/retrieve/pii/S1096719211000436&lt;/url&gt;&lt;type&gt;400&lt;/type&gt;&lt;title&gt;Vascular pathology of medial arterial calcifications in NT5E deficiency: implications for the role of adenosine in pseudoxanthoma elasticum.&lt;/title&gt;&lt;submission_date&gt;99201012031200000000222000&lt;/submission_date&gt;&lt;number&gt;1&lt;/number&gt;&lt;institution&gt;NIH Undiagnosed Diseases Program, Office of Rare Disease Research and National Human Genome Research Institute and NIH Clinical Center, National Institutes of Health, Bethesda, MD 20892, USA. markellot@mail.nih.gov&lt;/institution&gt;&lt;subtype&gt;400&lt;/subtype&gt;&lt;endpage&gt;50&lt;/endpage&gt;&lt;bundle&gt;&lt;publication&gt;&lt;title&gt;Molecular genetics and metabolism&lt;/title&gt;&lt;type&gt;-100&lt;/type&gt;&lt;subtype&gt;-100&lt;/subtype&gt;&lt;uuid&gt;C1D59D39-D83F-4EA3-AEE6-2744F3A9CA90&lt;/uuid&gt;&lt;/publication&gt;&lt;/bundle&gt;&lt;authors&gt;&lt;author&gt;&lt;firstName&gt;Thomas&lt;/firstName&gt;&lt;middleNames&gt;C&lt;/middleNames&gt;&lt;lastName&gt;Markello&lt;/lastName&gt;&lt;/author&gt;&lt;author&gt;&lt;firstName&gt;Laura&lt;/firstName&gt;&lt;middleNames&gt;K&lt;/middleNames&gt;&lt;lastName&gt;Pak&lt;/lastName&gt;&lt;/author&gt;&lt;author&gt;&lt;firstName&gt;Cynthia&lt;/firstName&gt;&lt;lastName&gt;St Hilaire&lt;/lastName&gt;&lt;/author&gt;&lt;author&gt;&lt;firstName&gt;Heidi&lt;/firstName&gt;&lt;lastName&gt;Dorward&lt;/lastName&gt;&lt;/author&gt;&lt;author&gt;&lt;firstName&gt;Shira&lt;/firstName&gt;&lt;middleNames&gt;G&lt;/middleNames&gt;&lt;lastName&gt;Ziegler&lt;/lastName&gt;&lt;/author&gt;&lt;author&gt;&lt;firstName&gt;Marcus&lt;/firstName&gt;&lt;middleNames&gt;Y&lt;/middleNames&gt;&lt;lastName&gt;Chen&lt;/lastName&gt;&lt;/author&gt;&lt;author&gt;&lt;firstName&gt;Krishna&lt;/firstName&gt;&lt;lastName&gt;Chaganti&lt;/lastName&gt;&lt;/author&gt;&lt;author&gt;&lt;firstName&gt;Robert&lt;/firstName&gt;&lt;middleNames&gt;L&lt;/middleNames&gt;&lt;lastName&gt;Nussbaum&lt;/lastName&gt;&lt;/author&gt;&lt;author&gt;&lt;firstName&gt;Manfred&lt;/firstName&gt;&lt;lastName&gt;Boehm&lt;/lastName&gt;&lt;/author&gt;&lt;author&gt;&lt;firstName&gt;William&lt;/firstName&gt;&lt;middleNames&gt;A&lt;/middleNames&gt;&lt;lastName&gt;Gahl&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[145]</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Adenosine is produced immediately downstream of ENPP1 in the extracellular ATP-degradation pathway on the surface of vascular cells, and a lower adenosine level leads</w:t>
      </w:r>
      <w:r w:rsidR="00902EE4" w:rsidRPr="003624BC">
        <w:rPr>
          <w:rFonts w:ascii="Book Antiqua" w:hAnsi="Book Antiqua"/>
          <w:sz w:val="24"/>
          <w:szCs w:val="24"/>
          <w:lang w:val="en-US"/>
        </w:rPr>
        <w:t xml:space="preserve"> to impaired inhibition of TNAP</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68E7D56D-39DE-49EF-9850-C0F95583CBE7&lt;/uuid&gt;&lt;priority&gt;180&lt;/priority&gt;&lt;publications&gt;&lt;publication&gt;&lt;uuid&gt;328CDDE9-FA47-4D28-9E57-0E4DAA25B69D&lt;/uuid&gt;&lt;volume&gt;109&lt;/volume&gt;&lt;doi&gt;10.1161/CIRCRESAHA.111.247965&lt;/doi&gt;&lt;startpage&gt;578&lt;/startpage&gt;&lt;publication_date&gt;99201108001200000000220000&lt;/publication_date&gt;&lt;url&gt;http://eutils.ncbi.nlm.nih.gov/entrez/eutils/elink.fcgi?dbfrom=pubmed&amp;amp;id=21852556&amp;amp;retmode=ref&amp;amp;cmd=prlinks&lt;/url&gt;&lt;type&gt;400&lt;/type&gt;&lt;title&gt;Genetics in arterial calcification: pieces of a puzzle and cogs in a wheel.&lt;/title&gt;&lt;institution&gt;Department of General Pediatrics, Munster University Children's Hospital, Albert-Schweitzer-Campus 1, D-48149 Munster, Germany. rutschf@ukmuenster.de&lt;/institution&gt;&lt;number&gt;5&lt;/number&gt;&lt;subtype&gt;400&lt;/subtype&gt;&lt;endpage&gt;592&lt;/endpage&gt;&lt;bundle&gt;&lt;publication&gt;&lt;title&gt;Circulation research&lt;/title&gt;&lt;type&gt;-100&lt;/type&gt;&lt;subtype&gt;-100&lt;/subtype&gt;&lt;uuid&gt;F3CA4D76-FE24-4694-B216-DF65351BE13E&lt;/uuid&gt;&lt;/publication&gt;&lt;/bundle&gt;&lt;authors&gt;&lt;author&gt;&lt;firstName&gt;Frank&lt;/firstName&gt;&lt;lastName&gt;Rutsch&lt;/lastName&gt;&lt;/author&gt;&lt;author&gt;&lt;firstName&gt;Yvonne&lt;/firstName&gt;&lt;lastName&gt;Nitschke&lt;/lastName&gt;&lt;/author&gt;&lt;author&gt;&lt;firstName&gt;Robert&lt;/firstName&gt;&lt;lastName&gt;Terkeltaub&lt;/lastName&gt;&lt;/author&gt;&lt;/authors&gt;&lt;/publication&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[16,144]</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Hilaire </w:t>
      </w:r>
      <w:r w:rsidRPr="003624BC">
        <w:rPr>
          <w:rFonts w:ascii="Book Antiqua" w:hAnsi="Book Antiqua"/>
          <w:i/>
          <w:sz w:val="24"/>
          <w:szCs w:val="24"/>
          <w:lang w:val="en-US"/>
        </w:rPr>
        <w:t>et al</w:t>
      </w:r>
      <w:r w:rsidR="0014569C" w:rsidRPr="003624BC">
        <w:rPr>
          <w:rFonts w:ascii="Book Antiqua" w:hAnsi="Book Antiqua"/>
          <w:sz w:val="24"/>
          <w:szCs w:val="24"/>
          <w:lang w:val="en-US"/>
        </w:rPr>
        <w:fldChar w:fldCharType="begin"/>
      </w:r>
      <w:r w:rsidR="0014569C" w:rsidRPr="003624BC">
        <w:rPr>
          <w:rFonts w:ascii="Book Antiqua" w:hAnsi="Book Antiqua"/>
          <w:sz w:val="24"/>
          <w:szCs w:val="24"/>
          <w:lang w:val="en-US"/>
        </w:rPr>
        <w:instrText xml:space="preserve"> ADDIN PAPERS2_CITATIONS &lt;citation&gt;&lt;uuid&gt;5D28F1D7-9076-499D-AD89-9B34C5C0436A&lt;/uuid&gt;&lt;priority&gt;0&lt;/priority&gt;&lt;publications&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s&gt;&lt;cites&gt;&lt;/cites&gt;&lt;/citation&gt;</w:instrText>
      </w:r>
      <w:r w:rsidR="0014569C" w:rsidRPr="003624BC">
        <w:rPr>
          <w:rFonts w:ascii="Book Antiqua" w:hAnsi="Book Antiqua"/>
          <w:sz w:val="24"/>
          <w:szCs w:val="24"/>
          <w:lang w:val="en-US"/>
        </w:rPr>
        <w:fldChar w:fldCharType="separate"/>
      </w:r>
      <w:r w:rsidR="0014569C" w:rsidRPr="003624BC">
        <w:rPr>
          <w:rFonts w:ascii="Book Antiqua" w:eastAsiaTheme="minorEastAsia" w:hAnsi="Book Antiqua" w:cs="Book Antiqua"/>
          <w:sz w:val="24"/>
          <w:szCs w:val="24"/>
          <w:vertAlign w:val="superscript"/>
          <w:lang w:val="en-US"/>
        </w:rPr>
        <w:t>[144]</w:t>
      </w:r>
      <w:r w:rsidR="0014569C" w:rsidRPr="003624BC">
        <w:rPr>
          <w:rFonts w:ascii="Book Antiqua" w:hAnsi="Book Antiqua"/>
          <w:sz w:val="24"/>
          <w:szCs w:val="24"/>
          <w:lang w:val="en-US"/>
        </w:rPr>
        <w:fldChar w:fldCharType="end"/>
      </w:r>
      <w:r w:rsidRPr="003624BC">
        <w:rPr>
          <w:rFonts w:ascii="Book Antiqua" w:hAnsi="Book Antiqua"/>
          <w:sz w:val="24"/>
          <w:szCs w:val="24"/>
          <w:lang w:val="en-US"/>
        </w:rPr>
        <w:t xml:space="preserve"> hypothesized that increased TNAP activity reduces PPi levels, allowing calcification to occur</w:t>
      </w:r>
      <w:r w:rsidR="00970940" w:rsidRPr="003624BC">
        <w:rPr>
          <w:rFonts w:ascii="Book Antiqua" w:hAnsi="Book Antiqua"/>
          <w:sz w:val="24"/>
          <w:szCs w:val="24"/>
          <w:lang w:val="en-US"/>
        </w:rPr>
        <w:t xml:space="preserve"> (Figure 1)</w:t>
      </w:r>
      <w:r w:rsidR="00F93D7B" w:rsidRPr="003624BC">
        <w:rPr>
          <w:rFonts w:ascii="Book Antiqua" w:hAnsi="Book Antiqua"/>
          <w:sz w:val="24"/>
          <w:szCs w:val="24"/>
          <w:lang w:val="en-US"/>
        </w:rPr>
        <w:t>.</w:t>
      </w:r>
      <w:r w:rsidRPr="003624BC">
        <w:rPr>
          <w:rFonts w:ascii="Book Antiqua" w:hAnsi="Book Antiqua"/>
          <w:sz w:val="24"/>
          <w:szCs w:val="24"/>
          <w:lang w:val="en-US"/>
        </w:rPr>
        <w:t xml:space="preserve"> Since the vascular calcification in ACDC seems to be limited to the lower extremities, it is likely that members of other</w:t>
      </w:r>
      <w:r w:rsidR="0009157E" w:rsidRPr="003624BC">
        <w:rPr>
          <w:rFonts w:ascii="Book Antiqua" w:hAnsi="Book Antiqua"/>
          <w:sz w:val="24"/>
          <w:szCs w:val="24"/>
          <w:lang w:val="en-US"/>
        </w:rPr>
        <w:t xml:space="preserve"> </w:t>
      </w:r>
      <w:r w:rsidRPr="003624BC">
        <w:rPr>
          <w:rFonts w:ascii="Book Antiqua" w:hAnsi="Book Antiqua"/>
          <w:sz w:val="24"/>
          <w:szCs w:val="24"/>
          <w:lang w:val="en-US"/>
        </w:rPr>
        <w:t>ectonucleotidase families</w:t>
      </w:r>
      <w:r w:rsidR="000D6AF1" w:rsidRPr="003624BC">
        <w:rPr>
          <w:rFonts w:ascii="Book Antiqua" w:hAnsi="Book Antiqua"/>
          <w:sz w:val="24"/>
          <w:szCs w:val="24"/>
          <w:lang w:val="en-US"/>
        </w:rPr>
        <w:t>,</w:t>
      </w:r>
      <w:r w:rsidRPr="003624BC">
        <w:rPr>
          <w:rFonts w:ascii="Book Antiqua" w:hAnsi="Book Antiqua"/>
          <w:sz w:val="24"/>
          <w:szCs w:val="24"/>
          <w:lang w:val="en-US"/>
        </w:rPr>
        <w:t xml:space="preserve"> such as </w:t>
      </w:r>
      <w:r w:rsidR="0037664E" w:rsidRPr="003624BC">
        <w:rPr>
          <w:rFonts w:ascii="Book Antiqua" w:hAnsi="Book Antiqua"/>
          <w:sz w:val="24"/>
          <w:szCs w:val="24"/>
          <w:lang w:val="en-US"/>
        </w:rPr>
        <w:t>ectonucleoside triphosphate diphosphohydrolase 1</w:t>
      </w:r>
      <w:r w:rsidR="007A2481" w:rsidRPr="003624BC">
        <w:rPr>
          <w:rFonts w:ascii="Book Antiqua" w:hAnsi="Book Antiqua"/>
          <w:sz w:val="24"/>
          <w:szCs w:val="24"/>
          <w:lang w:val="en-US"/>
        </w:rPr>
        <w:t xml:space="preserve"> or CD39</w:t>
      </w:r>
      <w:r w:rsidR="00FD4154" w:rsidRPr="003624BC">
        <w:rPr>
          <w:rFonts w:ascii="Book Antiqua" w:hAnsi="Book Antiqua"/>
          <w:sz w:val="24"/>
          <w:szCs w:val="24"/>
          <w:lang w:val="en-US"/>
        </w:rPr>
        <w:t xml:space="preserve"> (</w:t>
      </w:r>
      <w:r w:rsidR="00FD4154" w:rsidRPr="003624BC">
        <w:rPr>
          <w:rFonts w:ascii="Book Antiqua" w:hAnsi="Book Antiqua"/>
          <w:i/>
          <w:sz w:val="24"/>
          <w:szCs w:val="24"/>
          <w:lang w:val="en-US"/>
        </w:rPr>
        <w:t>ENTPD1</w:t>
      </w:r>
      <w:r w:rsidR="007A2481" w:rsidRPr="003624BC">
        <w:rPr>
          <w:rFonts w:ascii="Book Antiqua" w:hAnsi="Book Antiqua"/>
          <w:sz w:val="24"/>
          <w:szCs w:val="24"/>
          <w:lang w:val="en-US"/>
        </w:rPr>
        <w:t xml:space="preserve">; OMIM*601752) </w:t>
      </w:r>
      <w:r w:rsidRPr="003624BC">
        <w:rPr>
          <w:rFonts w:ascii="Book Antiqua" w:hAnsi="Book Antiqua"/>
          <w:sz w:val="24"/>
          <w:szCs w:val="24"/>
          <w:lang w:val="en-US"/>
        </w:rPr>
        <w:t xml:space="preserve">and its isoforms or cardiac </w:t>
      </w:r>
      <w:r w:rsidR="007A2481" w:rsidRPr="003624BC">
        <w:rPr>
          <w:rFonts w:ascii="Book Antiqua" w:hAnsi="Book Antiqua"/>
          <w:sz w:val="24"/>
          <w:szCs w:val="24"/>
          <w:lang w:val="en-US"/>
        </w:rPr>
        <w:t>ectonucleoside triphosphate diphosphohydrolase 6 or CD39L2</w:t>
      </w:r>
      <w:r w:rsidR="00FD4154" w:rsidRPr="003624BC">
        <w:rPr>
          <w:rFonts w:ascii="Book Antiqua" w:hAnsi="Book Antiqua"/>
          <w:sz w:val="24"/>
          <w:szCs w:val="24"/>
          <w:lang w:val="en-US"/>
        </w:rPr>
        <w:t xml:space="preserve"> (</w:t>
      </w:r>
      <w:r w:rsidR="00FD4154" w:rsidRPr="003624BC">
        <w:rPr>
          <w:rFonts w:ascii="Book Antiqua" w:hAnsi="Book Antiqua"/>
          <w:i/>
          <w:sz w:val="24"/>
          <w:szCs w:val="24"/>
          <w:lang w:val="en-US"/>
        </w:rPr>
        <w:t>ENTPD6</w:t>
      </w:r>
      <w:r w:rsidR="007A2481" w:rsidRPr="003624BC">
        <w:rPr>
          <w:rFonts w:ascii="Book Antiqua" w:hAnsi="Book Antiqua"/>
          <w:sz w:val="24"/>
          <w:szCs w:val="24"/>
          <w:lang w:val="en-US"/>
        </w:rPr>
        <w:t xml:space="preserve">; OMIM*603160) </w:t>
      </w:r>
      <w:r w:rsidRPr="003624BC">
        <w:rPr>
          <w:rFonts w:ascii="Book Antiqua" w:hAnsi="Book Antiqua"/>
          <w:sz w:val="24"/>
          <w:szCs w:val="24"/>
          <w:lang w:val="en-US"/>
        </w:rPr>
        <w:t>(members of the ectonucleoside triphosphate diphosphohydrolase (E-NTPDase) family</w:t>
      </w:r>
      <w:r w:rsidR="007A2481" w:rsidRPr="003624BC">
        <w:rPr>
          <w:rFonts w:ascii="Book Antiqua" w:hAnsi="Book Antiqua"/>
          <w:sz w:val="24"/>
          <w:szCs w:val="24"/>
          <w:lang w:val="en-US"/>
        </w:rPr>
        <w:t>)</w:t>
      </w:r>
      <w:r w:rsidR="000D6AF1" w:rsidRPr="003624BC">
        <w:rPr>
          <w:rFonts w:ascii="Book Antiqua" w:hAnsi="Book Antiqua"/>
          <w:sz w:val="24"/>
          <w:szCs w:val="24"/>
          <w:lang w:val="en-US"/>
        </w:rPr>
        <w:t>,</w:t>
      </w:r>
      <w:r w:rsidRPr="003624BC">
        <w:rPr>
          <w:rFonts w:ascii="Book Antiqua" w:hAnsi="Book Antiqua"/>
          <w:sz w:val="24"/>
          <w:szCs w:val="24"/>
          <w:lang w:val="en-US"/>
        </w:rPr>
        <w:t xml:space="preserve"> may compensate </w:t>
      </w:r>
      <w:r w:rsidR="007A2481" w:rsidRPr="003624BC">
        <w:rPr>
          <w:rFonts w:ascii="Book Antiqua" w:hAnsi="Book Antiqua"/>
          <w:sz w:val="24"/>
          <w:szCs w:val="24"/>
          <w:lang w:val="en-US"/>
        </w:rPr>
        <w:t>NT5E</w:t>
      </w:r>
      <w:r w:rsidRPr="003624BC">
        <w:rPr>
          <w:rFonts w:ascii="Book Antiqua" w:hAnsi="Book Antiqua"/>
          <w:sz w:val="24"/>
          <w:szCs w:val="24"/>
          <w:lang w:val="en-US"/>
        </w:rPr>
        <w:t xml:space="preserve"> activity</w:t>
      </w:r>
      <w:r w:rsidR="0009157E" w:rsidRPr="003624BC">
        <w:rPr>
          <w:rFonts w:ascii="Book Antiqua" w:hAnsi="Book Antiqua"/>
          <w:sz w:val="24"/>
          <w:szCs w:val="24"/>
          <w:lang w:val="en-US"/>
        </w:rPr>
        <w:t xml:space="preserve"> </w:t>
      </w:r>
      <w:r w:rsidR="00183EF9" w:rsidRPr="003624BC">
        <w:rPr>
          <w:rFonts w:ascii="Book Antiqua" w:hAnsi="Book Antiqua"/>
          <w:sz w:val="24"/>
          <w:szCs w:val="24"/>
          <w:lang w:val="en-US"/>
        </w:rPr>
        <w:t>in other vascular beds</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BA4369ED-EE4D-4FCA-8447-DD400677A330&lt;/uuid&gt;&lt;priority&gt;182&lt;/priority&gt;&lt;publications&gt;&lt;publication&gt;&lt;uuid&gt;328CDDE9-FA47-4D28-9E57-0E4DAA25B69D&lt;/uuid&gt;&lt;volume&gt;109&lt;/volume&gt;&lt;doi&gt;10.1161/CIRCRESAHA.111.247965&lt;/doi&gt;&lt;startpage&gt;578&lt;/startpage&gt;&lt;publication_date&gt;99201108001200000000220000&lt;/publication_date&gt;&lt;url&gt;http://eutils.ncbi.nlm.nih.gov/entrez/eutils/elink.fcgi?dbfrom=pubmed&amp;amp;id=21852556&amp;amp;retmode=ref&amp;amp;cmd=prlinks&lt;/url&gt;&lt;type&gt;400&lt;/type&gt;&lt;title&gt;Genetics in arterial calcification: pieces of a puzzle and cogs in a wheel.&lt;/title&gt;&lt;institution&gt;Department of General Pediatrics, Munster University Children's Hospital, Albert-Schweitzer-Campus 1, D-48149 Munster, Germany. rutschf@ukmuenster.de&lt;/institution&gt;&lt;number&gt;5&lt;/number&gt;&lt;subtype&gt;400&lt;/subtype&gt;&lt;endpage&gt;592&lt;/endpage&gt;&lt;bundle&gt;&lt;publication&gt;&lt;title&gt;Circulation research&lt;/title&gt;&lt;type&gt;-100&lt;/type&gt;&lt;subtype&gt;-100&lt;/subtype&gt;&lt;uuid&gt;F3CA4D76-FE24-4694-B216-DF65351BE13E&lt;/uuid&gt;&lt;/publication&gt;&lt;/bundle&gt;&lt;authors&gt;&lt;author&gt;&lt;firstName&gt;Frank&lt;/firstName&gt;&lt;lastName&gt;Rutsch&lt;/lastName&gt;&lt;/author&gt;&lt;author&gt;&lt;firstName&gt;Yvonne&lt;/firstName&gt;&lt;lastName&gt;Nitschke&lt;/lastName&gt;&lt;/author&gt;&lt;author&gt;&lt;firstName&gt;Robert&lt;/firstName&gt;&lt;lastName&gt;Terkeltaub&lt;/lastName&gt;&lt;/author&gt;&lt;/authors&gt;&lt;/publication&gt;&lt;publication&gt;&lt;uuid&gt;EC2C1BB0-CEA3-4839-9DA1-95781DB60D21&lt;/uuid&gt;&lt;volume&gt;2014&lt;/volume&gt;&lt;accepted_date&gt;99201401081200000000222000&lt;/accepted_date&gt;&lt;doi&gt;10.1155/2014/509027&lt;/doi&gt;&lt;startpage&gt;509027&lt;/startpage&gt;&lt;revision_date&gt;99201312251200000000222000&lt;/revision_date&gt;&lt;publication_date&gt;99201400001200000000200000&lt;/publication_date&gt;&lt;url&gt;http://www.hindawi.com/journals/mi/2014/509027/&lt;/url&gt;&lt;citekey&gt;Aliagas:2014bf&lt;/citekey&gt;&lt;type&gt;400&lt;/type&gt;&lt;title&gt;High expression of ecto-nucleotidases CD39 and CD73 in human endometrial tumors.&lt;/title&gt;&lt;publisher&gt;Hindawi Publishing Corporation&lt;/publisher&gt;&lt;submission_date&gt;99201311191200000000222000&lt;/submission_date&gt;&lt;number&gt;13&lt;/number&gt;&lt;institution&gt;Departament de Patologia i Terapèutica Experimental, Facultat de Medicina, Campus de Bellvitge, Universitat de Barcelona, Pavelló de Govern, 4a Planta, Lab. 4145, C/Feixa Llarga s/n, 08907 L'Hospitalet de Llobregat, Barcelona, Spain.&lt;/institution&gt;&lt;subtype&gt;400&lt;/subtype&gt;&lt;endpage&gt;8&lt;/endpage&gt;&lt;bundle&gt;&lt;publication&gt;&lt;title&gt;Mediators of inflammation&lt;/title&gt;&lt;type&gt;-100&lt;/type&gt;&lt;subtype&gt;-100&lt;/subtype&gt;&lt;uuid&gt;40947AE9-920F-4FF0-9D77-7BC930D2758A&lt;/uuid&gt;&lt;/publication&gt;&lt;/bundle&gt;&lt;authors&gt;&lt;author&gt;&lt;firstName&gt;Elisabet&lt;/firstName&gt;&lt;lastName&gt;Aliagas&lt;/lastName&gt;&lt;/author&gt;&lt;author&gt;&lt;firstName&gt;August&lt;/firstName&gt;&lt;lastName&gt;Vidal&lt;/lastName&gt;&lt;/author&gt;&lt;author&gt;&lt;firstName&gt;Laura&lt;/firstName&gt;&lt;lastName&gt;Texidó&lt;/lastName&gt;&lt;/author&gt;&lt;author&gt;&lt;firstName&gt;Jordi&lt;/firstName&gt;&lt;lastName&gt;Ponce&lt;/lastName&gt;&lt;/author&gt;&lt;author&gt;&lt;firstName&gt;Enric&lt;/firstName&gt;&lt;lastName&gt;Condom&lt;/lastName&gt;&lt;/author&gt;&lt;author&gt;&lt;firstName&gt;Mireia&lt;/firstName&gt;&lt;lastName&gt;Martín-Satué&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[16,147]</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An alternative explanation for this predilection may be the particular distribution of adenosine r</w:t>
      </w:r>
      <w:r w:rsidR="00902EE4" w:rsidRPr="003624BC">
        <w:rPr>
          <w:rFonts w:ascii="Book Antiqua" w:hAnsi="Book Antiqua"/>
          <w:sz w:val="24"/>
          <w:szCs w:val="24"/>
          <w:lang w:val="en-US"/>
        </w:rPr>
        <w:t>eceptors in these vascular beds</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AEB3CB30-AF3F-41D2-89C0-12B230B75736&lt;/uuid&gt;&lt;priority&gt;268&lt;/priority&gt;&lt;publications&gt;&lt;publication&gt;&lt;uuid&gt;891A81FE-6D83-453F-90C7-343AA8281F13&lt;/uuid&gt;&lt;volume&gt;116&lt;/volume&gt;&lt;accepted_date&gt;99200604251200000000222000&lt;/accepted_date&gt;&lt;doi&gt;10.1172/JCI27933&lt;/doi&gt;&lt;startpage&gt;1913&lt;/startpage&gt;&lt;publication_date&gt;99200607001200000000220000&lt;/publication_date&gt;&lt;url&gt;http://www.jci.org/cgi/doi/10.1172/JCI27933&lt;/url&gt;&lt;type&gt;400&lt;/type&gt;&lt;title&gt;The A2B adenosine receptor protects against inflammation and excessive vascular adhesion.&lt;/title&gt;&lt;publisher&gt;American Society for Clinical Investigation&lt;/publisher&gt;&lt;submission_date&gt;99200601171200000000222000&lt;/submission_date&gt;&lt;number&gt;7&lt;/number&gt;&lt;institution&gt;Department of Biochemistry and Whitaker Cardiovascular Institute, Boston University School of Medicine, Boston, Massachusetts 02118, USA.&lt;/institution&gt;&lt;subtype&gt;400&lt;/subtype&gt;&lt;endpage&gt;1923&lt;/endpage&gt;&lt;bundle&gt;&lt;publication&gt;&lt;title&gt;The Journal of clinical investigation&lt;/title&gt;&lt;type&gt;-100&lt;/type&gt;&lt;subtype&gt;-100&lt;/subtype&gt;&lt;uuid&gt;58E1BC05-A681-4DCB-A0AB-A4C1FC33D282&lt;/uuid&gt;&lt;/publication&gt;&lt;/bundle&gt;&lt;authors&gt;&lt;author&gt;&lt;firstName&gt;Dan&lt;/firstName&gt;&lt;lastName&gt;Yang&lt;/lastName&gt;&lt;/author&gt;&lt;author&gt;&lt;firstName&gt;Ying&lt;/firstName&gt;&lt;lastName&gt;Zhang&lt;/lastName&gt;&lt;/author&gt;&lt;author&gt;&lt;firstName&gt;Hao&lt;/firstName&gt;&lt;middleNames&gt;G&lt;/middleNames&gt;&lt;lastName&gt;Nguyen&lt;/lastName&gt;&lt;/author&gt;&lt;author&gt;&lt;firstName&gt;Milka&lt;/firstName&gt;&lt;lastName&gt;Koupenova&lt;/lastName&gt;&lt;/author&gt;&lt;author&gt;&lt;firstName&gt;Anil&lt;/firstName&gt;&lt;middleNames&gt;K&lt;/middleNames&gt;&lt;lastName&gt;Chauhan&lt;/lastName&gt;&lt;/author&gt;&lt;author&gt;&lt;firstName&gt;Maria&lt;/firstName&gt;&lt;lastName&gt;Makitalo&lt;/lastName&gt;&lt;/author&gt;&lt;author&gt;&lt;firstName&gt;Matthew&lt;/firstName&gt;&lt;middleNames&gt;R&lt;/middleNames&gt;&lt;lastName&gt;Jones&lt;/lastName&gt;&lt;/author&gt;&lt;author&gt;&lt;firstName&gt;Cynthia&lt;/firstName&gt;&lt;lastName&gt;St Hilaire&lt;/lastName&gt;&lt;/author&gt;&lt;author&gt;&lt;firstName&gt;David&lt;/firstName&gt;&lt;middleNames&gt;C&lt;/middleNames&gt;&lt;lastName&gt;Seldin&lt;/lastName&gt;&lt;/author&gt;&lt;author&gt;&lt;firstName&gt;Paul&lt;/firstName&gt;&lt;lastName&gt;Toselli&lt;/lastName&gt;&lt;/author&gt;&lt;author&gt;&lt;firstName&gt;Edward&lt;/firstName&gt;&lt;lastName&gt;Lamperti&lt;/lastName&gt;&lt;/author&gt;&lt;author&gt;&lt;firstName&gt;Barbara&lt;/firstName&gt;&lt;middleNames&gt;M&lt;/middleNames&gt;&lt;lastName&gt;Schreiber&lt;/lastName&gt;&lt;/author&gt;&lt;author&gt;&lt;firstName&gt;Haralambos&lt;/firstName&gt;&lt;lastName&gt;Gavras&lt;/lastName&gt;&lt;/author&gt;&lt;author&gt;&lt;firstName&gt;Denisa&lt;/firstName&gt;&lt;middleNames&gt;D&lt;/middleNames&gt;&lt;lastName&gt;Wagner&lt;/lastName&gt;&lt;/author&gt;&lt;author&gt;&lt;firstName&gt;Katya&lt;/firstName&gt;&lt;lastName&gt;Ravid&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[148]</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w:t>
      </w:r>
    </w:p>
    <w:p w14:paraId="6FCA38F5" w14:textId="77777777" w:rsidR="00902EE4" w:rsidRPr="003624BC" w:rsidRDefault="00902EE4"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4E7CE33D" w14:textId="77777777" w:rsidR="001C4E4B" w:rsidRPr="003624BC" w:rsidRDefault="001C4E4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Diagnosis</w:t>
      </w:r>
    </w:p>
    <w:p w14:paraId="28268410" w14:textId="7274D5B7" w:rsidR="001C4E4B" w:rsidRPr="003624BC" w:rsidRDefault="001C4E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An ACDC diagnosis can be established based on clinical presentation and a full radiographic workup of the patients, as well as determination of the ankle-brachial index, which should be reduced. Plain radiography can visualize the vessel calcifications; MR </w:t>
      </w:r>
      <w:r w:rsidR="007A2481" w:rsidRPr="003624BC">
        <w:rPr>
          <w:rFonts w:ascii="Book Antiqua" w:hAnsi="Book Antiqua"/>
          <w:sz w:val="24"/>
          <w:szCs w:val="24"/>
          <w:lang w:val="en-US"/>
        </w:rPr>
        <w:t xml:space="preserve">(magnetic resonance) </w:t>
      </w:r>
      <w:r w:rsidRPr="003624BC">
        <w:rPr>
          <w:rFonts w:ascii="Book Antiqua" w:hAnsi="Book Antiqua"/>
          <w:sz w:val="24"/>
          <w:szCs w:val="24"/>
          <w:lang w:val="en-US"/>
        </w:rPr>
        <w:t>angiography</w:t>
      </w:r>
      <w:r w:rsidR="007A2481" w:rsidRPr="003624BC">
        <w:rPr>
          <w:rFonts w:ascii="Book Antiqua" w:hAnsi="Book Antiqua"/>
          <w:sz w:val="24"/>
          <w:szCs w:val="24"/>
          <w:lang w:val="en-US"/>
        </w:rPr>
        <w:t xml:space="preserve"> </w:t>
      </w:r>
      <w:r w:rsidRPr="003624BC">
        <w:rPr>
          <w:rFonts w:ascii="Book Antiqua" w:hAnsi="Book Antiqua"/>
          <w:sz w:val="24"/>
          <w:szCs w:val="24"/>
          <w:lang w:val="en-US"/>
        </w:rPr>
        <w:t xml:space="preserve">and especially CT angiography can show diffuse and gross calcification of obstructing lesions. Biochemical indices, including serum electrolytes, cholesterol and vitamin D-levels, PTH, </w:t>
      </w:r>
      <w:r w:rsidR="007A2481" w:rsidRPr="003624BC">
        <w:rPr>
          <w:rFonts w:ascii="Book Antiqua" w:hAnsi="Book Antiqua"/>
          <w:sz w:val="24"/>
          <w:szCs w:val="24"/>
          <w:lang w:val="en-US"/>
        </w:rPr>
        <w:t xml:space="preserve">C-reactive protein, </w:t>
      </w:r>
      <w:r w:rsidR="00FD4154" w:rsidRPr="003624BC">
        <w:rPr>
          <w:rFonts w:ascii="Book Antiqua" w:hAnsi="Book Antiqua"/>
          <w:sz w:val="24"/>
          <w:szCs w:val="24"/>
          <w:lang w:val="en-US"/>
        </w:rPr>
        <w:t>rheumatoid factor</w:t>
      </w:r>
      <w:r w:rsidR="007A2481" w:rsidRPr="003624BC">
        <w:rPr>
          <w:rFonts w:ascii="Book Antiqua" w:hAnsi="Book Antiqua"/>
          <w:sz w:val="24"/>
          <w:szCs w:val="24"/>
          <w:lang w:val="en-US"/>
        </w:rPr>
        <w:t xml:space="preserve"> and erythrocyte sedimentation rate</w:t>
      </w:r>
      <w:r w:rsidRPr="003624BC">
        <w:rPr>
          <w:rFonts w:ascii="Book Antiqua" w:hAnsi="Book Antiqua"/>
          <w:sz w:val="24"/>
          <w:szCs w:val="24"/>
          <w:lang w:val="en-US"/>
        </w:rPr>
        <w:t xml:space="preserve"> should all be normal. The clinical suspicion can be confirmed by </w:t>
      </w:r>
      <w:r w:rsidRPr="003624BC">
        <w:rPr>
          <w:rFonts w:ascii="Book Antiqua" w:hAnsi="Book Antiqua"/>
          <w:i/>
          <w:sz w:val="24"/>
          <w:szCs w:val="24"/>
          <w:lang w:val="en-US"/>
        </w:rPr>
        <w:t>NT5E</w:t>
      </w:r>
      <w:r w:rsidR="00902EE4" w:rsidRPr="003624BC">
        <w:rPr>
          <w:rFonts w:ascii="Book Antiqua" w:hAnsi="Book Antiqua"/>
          <w:sz w:val="24"/>
          <w:szCs w:val="24"/>
          <w:lang w:val="en-US"/>
        </w:rPr>
        <w:t xml:space="preserve"> sequencing</w:t>
      </w:r>
      <w:r w:rsidR="00E67DC6"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87F51707-036E-44C9-8905-A4EB9E9E0478&lt;/uuid&gt;&lt;priority&gt;0&lt;/priority&gt;&lt;publications&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s&gt;&lt;cites&gt;&lt;/cites&gt;&lt;/citation&gt;</w:instrText>
      </w:r>
      <w:r w:rsidR="00E67DC6"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[144]</w:t>
      </w:r>
      <w:r w:rsidR="00E67DC6"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7505325C" w14:textId="77777777" w:rsidR="00902EE4" w:rsidRPr="003624BC" w:rsidRDefault="00902EE4" w:rsidP="00905037">
      <w:pPr>
        <w:pStyle w:val="Vrijev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Book Antiqua" w:eastAsia="宋体" w:hAnsi="Book Antiqua"/>
          <w:bCs/>
          <w:i/>
          <w:szCs w:val="24"/>
          <w:lang w:val="en-US" w:eastAsia="zh-CN"/>
        </w:rPr>
      </w:pPr>
    </w:p>
    <w:p w14:paraId="68A518AD" w14:textId="77777777" w:rsidR="001C4E4B" w:rsidRPr="003624BC" w:rsidRDefault="001C4E4B" w:rsidP="00905037">
      <w:pPr>
        <w:pStyle w:val="Vrijev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Book Antiqua" w:hAnsi="Book Antiqua"/>
          <w:b/>
          <w:bCs/>
          <w:i/>
          <w:szCs w:val="24"/>
          <w:lang w:val="en-US"/>
        </w:rPr>
      </w:pPr>
      <w:r w:rsidRPr="003624BC">
        <w:rPr>
          <w:rFonts w:ascii="Book Antiqua" w:hAnsi="Book Antiqua"/>
          <w:b/>
          <w:bCs/>
          <w:i/>
          <w:szCs w:val="24"/>
          <w:lang w:val="en-US"/>
        </w:rPr>
        <w:t xml:space="preserve">Differential diagnosis </w:t>
      </w:r>
    </w:p>
    <w:p w14:paraId="30407D5C" w14:textId="088C80ED" w:rsidR="001C4E4B" w:rsidRPr="003624BC" w:rsidRDefault="004C0585" w:rsidP="00905037">
      <w:pPr>
        <w:pStyle w:val="VrijevormA"/>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Book Antiqua" w:eastAsia="宋体" w:hAnsi="Book Antiqua"/>
          <w:szCs w:val="24"/>
          <w:lang w:val="en-US" w:eastAsia="zh-CN"/>
        </w:rPr>
      </w:pPr>
      <w:r w:rsidRPr="003624BC">
        <w:rPr>
          <w:rFonts w:ascii="Book Antiqua" w:hAnsi="Book Antiqua"/>
          <w:szCs w:val="24"/>
          <w:lang w:val="en-US"/>
        </w:rPr>
        <w:t xml:space="preserve">Other </w:t>
      </w:r>
      <w:r w:rsidR="00902EE4" w:rsidRPr="003624BC">
        <w:rPr>
          <w:rFonts w:ascii="Book Antiqua" w:eastAsia="宋体" w:hAnsi="Book Antiqua"/>
          <w:szCs w:val="24"/>
          <w:lang w:val="en-US" w:eastAsia="zh-CN"/>
        </w:rPr>
        <w:t>-</w:t>
      </w:r>
      <w:r w:rsidRPr="003624BC">
        <w:rPr>
          <w:rFonts w:ascii="Book Antiqua" w:hAnsi="Book Antiqua"/>
          <w:szCs w:val="24"/>
          <w:lang w:val="en-US"/>
        </w:rPr>
        <w:t xml:space="preserve"> often not</w:t>
      </w:r>
      <w:r w:rsidR="000D6AF1" w:rsidRPr="003624BC">
        <w:rPr>
          <w:rFonts w:ascii="Book Antiqua" w:hAnsi="Book Antiqua"/>
          <w:szCs w:val="24"/>
          <w:lang w:val="en-US"/>
        </w:rPr>
        <w:t xml:space="preserve"> </w:t>
      </w:r>
      <w:r w:rsidR="00902EE4" w:rsidRPr="003624BC">
        <w:rPr>
          <w:rFonts w:ascii="Book Antiqua" w:eastAsia="宋体" w:hAnsi="Book Antiqua"/>
          <w:szCs w:val="24"/>
          <w:lang w:val="en-US" w:eastAsia="zh-CN"/>
        </w:rPr>
        <w:t>-</w:t>
      </w:r>
      <w:r w:rsidR="000D6AF1" w:rsidRPr="003624BC">
        <w:rPr>
          <w:rFonts w:ascii="Book Antiqua" w:hAnsi="Book Antiqua"/>
          <w:szCs w:val="24"/>
          <w:lang w:val="en-US"/>
        </w:rPr>
        <w:t xml:space="preserve"> </w:t>
      </w:r>
      <w:r w:rsidRPr="003624BC">
        <w:rPr>
          <w:rFonts w:ascii="Book Antiqua" w:hAnsi="Book Antiqua"/>
          <w:szCs w:val="24"/>
          <w:lang w:val="en-US"/>
        </w:rPr>
        <w:t>hereditary</w:t>
      </w:r>
      <w:r w:rsidR="001C4E4B" w:rsidRPr="003624BC">
        <w:rPr>
          <w:rFonts w:ascii="Book Antiqua" w:hAnsi="Book Antiqua"/>
          <w:szCs w:val="24"/>
          <w:lang w:val="en-US"/>
        </w:rPr>
        <w:t xml:space="preserve"> causes of vascular calcification have to be excluded, </w:t>
      </w:r>
      <w:r w:rsidR="00002222" w:rsidRPr="003624BC">
        <w:rPr>
          <w:rFonts w:ascii="Book Antiqua" w:hAnsi="Book Antiqua"/>
          <w:i/>
          <w:szCs w:val="24"/>
          <w:lang w:val="en-US"/>
        </w:rPr>
        <w:t>e.g.</w:t>
      </w:r>
      <w:r w:rsidR="00002222" w:rsidRPr="003624BC">
        <w:rPr>
          <w:rFonts w:ascii="Book Antiqua" w:eastAsia="宋体" w:hAnsi="Book Antiqua"/>
          <w:i/>
          <w:szCs w:val="24"/>
          <w:lang w:val="en-US" w:eastAsia="zh-CN"/>
        </w:rPr>
        <w:t>,</w:t>
      </w:r>
      <w:r w:rsidR="001C4E4B" w:rsidRPr="003624BC">
        <w:rPr>
          <w:rFonts w:ascii="Book Antiqua" w:hAnsi="Book Antiqua"/>
          <w:szCs w:val="24"/>
          <w:lang w:val="en-US"/>
        </w:rPr>
        <w:t xml:space="preserve"> diabetes mellitus typ</w:t>
      </w:r>
      <w:r w:rsidR="00902EE4" w:rsidRPr="003624BC">
        <w:rPr>
          <w:rFonts w:ascii="Book Antiqua" w:hAnsi="Book Antiqua"/>
          <w:szCs w:val="24"/>
          <w:lang w:val="en-US"/>
        </w:rPr>
        <w:t>e 2 and impaired renal function</w:t>
      </w:r>
      <w:r w:rsidR="00E67DC6" w:rsidRPr="003624BC">
        <w:rPr>
          <w:rFonts w:ascii="Book Antiqua" w:hAnsi="Book Antiqua"/>
          <w:szCs w:val="24"/>
          <w:lang w:val="en-US"/>
        </w:rPr>
        <w:fldChar w:fldCharType="begin"/>
      </w:r>
      <w:r w:rsidR="00F23A87" w:rsidRPr="003624BC">
        <w:rPr>
          <w:rFonts w:ascii="Book Antiqua" w:hAnsi="Book Antiqua"/>
          <w:szCs w:val="24"/>
          <w:lang w:val="en-US"/>
        </w:rPr>
        <w:instrText xml:space="preserve"> ADDIN PAPERS2_CITATIONS &lt;citation&gt;&lt;uuid&gt;FDA6688C-967D-4189-BDBA-DABB9609EBDA&lt;/uuid&gt;&lt;priority&gt;0&lt;/priority&gt;&lt;publications&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s&gt;&lt;cites&gt;&lt;/cites&gt;&lt;/citation&gt;</w:instrText>
      </w:r>
      <w:r w:rsidR="00E67DC6" w:rsidRPr="003624BC">
        <w:rPr>
          <w:rFonts w:ascii="Book Antiqua" w:hAnsi="Book Antiqua"/>
          <w:szCs w:val="24"/>
          <w:lang w:val="en-US"/>
        </w:rPr>
        <w:fldChar w:fldCharType="separate"/>
      </w:r>
      <w:r w:rsidR="00F23A87" w:rsidRPr="003624BC">
        <w:rPr>
          <w:rFonts w:ascii="Book Antiqua" w:eastAsiaTheme="minorEastAsia" w:hAnsi="Book Antiqua" w:cs="Book Antiqua"/>
          <w:szCs w:val="24"/>
          <w:vertAlign w:val="superscript"/>
          <w:lang w:val="en-US"/>
        </w:rPr>
        <w:t>[144]</w:t>
      </w:r>
      <w:r w:rsidR="00E67DC6" w:rsidRPr="003624BC">
        <w:rPr>
          <w:rFonts w:ascii="Book Antiqua" w:hAnsi="Book Antiqua"/>
          <w:szCs w:val="24"/>
          <w:lang w:val="en-US"/>
        </w:rPr>
        <w:fldChar w:fldCharType="end"/>
      </w:r>
      <w:r w:rsidR="001C4E4B" w:rsidRPr="003624BC">
        <w:rPr>
          <w:rFonts w:ascii="Book Antiqua" w:hAnsi="Book Antiqua"/>
          <w:szCs w:val="24"/>
          <w:lang w:val="en-US"/>
        </w:rPr>
        <w:t>. Since joint swelling and pain was present in all three described families, rheumatologic diseases should a</w:t>
      </w:r>
      <w:r w:rsidR="00902EE4" w:rsidRPr="003624BC">
        <w:rPr>
          <w:rFonts w:ascii="Book Antiqua" w:hAnsi="Book Antiqua"/>
          <w:szCs w:val="24"/>
          <w:lang w:val="en-US"/>
        </w:rPr>
        <w:t>lso be excluded</w:t>
      </w:r>
      <w:r w:rsidR="00E67DC6" w:rsidRPr="003624BC">
        <w:rPr>
          <w:rFonts w:ascii="Book Antiqua" w:hAnsi="Book Antiqua"/>
          <w:szCs w:val="24"/>
          <w:lang w:val="en-US"/>
        </w:rPr>
        <w:fldChar w:fldCharType="begin"/>
      </w:r>
      <w:r w:rsidR="00F23A87" w:rsidRPr="003624BC">
        <w:rPr>
          <w:rFonts w:ascii="Book Antiqua" w:hAnsi="Book Antiqua"/>
          <w:szCs w:val="24"/>
          <w:lang w:val="en-US"/>
        </w:rPr>
        <w:instrText xml:space="preserve"> ADDIN PAPERS2_CITATIONS &lt;citation&gt;&lt;uuid&gt;3C237F1E-C01C-4890-BB52-698166568390&lt;/uuid&gt;&lt;priority&gt;0&lt;/priority&gt;&lt;publications&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s&gt;&lt;cites&gt;&lt;/cites&gt;&lt;/citation&gt;</w:instrText>
      </w:r>
      <w:r w:rsidR="00E67DC6" w:rsidRPr="003624BC">
        <w:rPr>
          <w:rFonts w:ascii="Book Antiqua" w:hAnsi="Book Antiqua"/>
          <w:szCs w:val="24"/>
          <w:lang w:val="en-US"/>
        </w:rPr>
        <w:fldChar w:fldCharType="separate"/>
      </w:r>
      <w:r w:rsidR="00F23A87" w:rsidRPr="003624BC">
        <w:rPr>
          <w:rFonts w:ascii="Book Antiqua" w:eastAsiaTheme="minorEastAsia" w:hAnsi="Book Antiqua" w:cs="Book Antiqua"/>
          <w:szCs w:val="24"/>
          <w:vertAlign w:val="superscript"/>
          <w:lang w:val="en-US"/>
        </w:rPr>
        <w:t>[144]</w:t>
      </w:r>
      <w:r w:rsidR="00E67DC6" w:rsidRPr="003624BC">
        <w:rPr>
          <w:rFonts w:ascii="Book Antiqua" w:hAnsi="Book Antiqua"/>
          <w:szCs w:val="24"/>
          <w:lang w:val="en-US"/>
        </w:rPr>
        <w:fldChar w:fldCharType="end"/>
      </w:r>
      <w:r w:rsidR="001C4E4B" w:rsidRPr="003624BC">
        <w:rPr>
          <w:rFonts w:ascii="Book Antiqua" w:hAnsi="Book Antiqua"/>
          <w:szCs w:val="24"/>
          <w:lang w:val="en-US"/>
        </w:rPr>
        <w:t xml:space="preserve">. </w:t>
      </w:r>
    </w:p>
    <w:p w14:paraId="53BF546D" w14:textId="77777777" w:rsidR="00902EE4" w:rsidRPr="003624BC" w:rsidRDefault="00902EE4" w:rsidP="00905037">
      <w:pPr>
        <w:pStyle w:val="VrijevormA"/>
        <w:tabs>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ascii="Book Antiqua" w:eastAsia="宋体" w:hAnsi="Book Antiqua"/>
          <w:szCs w:val="24"/>
          <w:lang w:val="en-US" w:eastAsia="zh-CN"/>
        </w:rPr>
      </w:pPr>
    </w:p>
    <w:p w14:paraId="252CCE34" w14:textId="77777777" w:rsidR="001C4E4B" w:rsidRPr="003624BC" w:rsidRDefault="001C4E4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Management</w:t>
      </w:r>
    </w:p>
    <w:p w14:paraId="63B287EC" w14:textId="2C9DA7E3" w:rsidR="00B16552" w:rsidRPr="003624BC" w:rsidRDefault="001C4E4B" w:rsidP="00905037">
      <w:pPr>
        <w:pStyle w:val="Normaal1"/>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 xml:space="preserve">Because of the rarity of the disease, no treatment guidelines are available. Bisphosphonates, which were proven to be successful in GACI, possibly by restoring PPi levels, may also be </w:t>
      </w:r>
      <w:r w:rsidR="00902EE4" w:rsidRPr="003624BC">
        <w:rPr>
          <w:rFonts w:ascii="Book Antiqua" w:hAnsi="Book Antiqua"/>
          <w:sz w:val="24"/>
          <w:szCs w:val="24"/>
          <w:lang w:val="en-US"/>
        </w:rPr>
        <w:t>a good treatment option in ACDC</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A995DF3C-B718-4BCA-9057-89885CFD4E35&lt;/uuid&gt;&lt;priority&gt;187&lt;/priority&gt;&lt;publications&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gt;&lt;uuid&gt;3ADBE8BB-89DE-4AA3-A1B4-26B5EF918544&lt;/uuid&gt;&lt;volume&gt;5&lt;/volume&gt;&lt;doi&gt;10.1038/ncpendmet1067&lt;/doi&gt;&lt;startpage&gt;167&lt;/startpage&gt;&lt;publication_date&gt;99200903001200000000220000&lt;/publication_date&gt;&lt;url&gt;http://eutils.ncbi.nlm.nih.gov/entrez/eutils/elink.fcgi?dbfrom=pubmed&amp;amp;id=19229237&amp;amp;retmode=ref&amp;amp;cmd=prlinks&lt;/url&gt;&lt;type&gt;400&lt;/type&gt;&lt;title&gt;Generalized arterial calcification of infancy: treatment with bisphosphonates.&lt;/title&gt;&lt;institution&gt;Institute of Endocrinology and Diabetes, The Children's Hospital at Westmead, Westmead, Australia. kimr@chw.edu.au&lt;/institution&gt;&lt;number&gt;3&lt;/number&gt;&lt;subtype&gt;400&lt;/subtype&gt;&lt;endpage&gt;172&lt;/endpage&gt;&lt;bundle&gt;&lt;publication&gt;&lt;title&gt;Nature clinical practice. Endocrinology &amp;amp; metabolism&lt;/title&gt;&lt;type&gt;-100&lt;/type&gt;&lt;subtype&gt;-100&lt;/subtype&gt;&lt;uuid&gt;5662DB03-22F0-4CFF-8FBC-CDD738682B4E&lt;/uuid&gt;&lt;/publication&gt;&lt;/bundle&gt;&lt;authors&gt;&lt;author&gt;&lt;firstName&gt;Kim&lt;/firstName&gt;&lt;middleNames&gt;A&lt;/middleNames&gt;&lt;lastName&gt;Ramjan&lt;/lastName&gt;&lt;/author&gt;&lt;author&gt;&lt;firstName&gt;Tony&lt;/firstName&gt;&lt;lastName&gt;Roscioli&lt;/lastName&gt;&lt;/author&gt;&lt;author&gt;&lt;firstName&gt;Frank&lt;/firstName&gt;&lt;lastName&gt;Rutsch&lt;/lastName&gt;&lt;/author&gt;&lt;author&gt;&lt;firstName&gt;David&lt;/firstName&gt;&lt;lastName&gt;Sillence&lt;/lastName&gt;&lt;/author&gt;&lt;author&gt;&lt;firstName&gt;Craig&lt;/firstName&gt;&lt;middleNames&gt;F J&lt;/middleNames&gt;&lt;lastName&gt;Munns&lt;/lastName&gt;&lt;/author&gt;&lt;/authors&gt;&lt;/publication&gt;&lt;/publications&gt;&lt;cites&gt;&lt;/cites&gt;&lt;/citation&gt;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[91,144]</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Adenosine deficiency could be addressed using dipyridamole, which inhibits its cellular reuptake </w:t>
      </w:r>
      <w:r w:rsidRPr="003624BC">
        <w:rPr>
          <w:rFonts w:ascii="Book Antiqua" w:hAnsi="Book Antiqua"/>
          <w:i/>
          <w:sz w:val="24"/>
          <w:szCs w:val="24"/>
          <w:lang w:val="en-US"/>
        </w:rPr>
        <w:t>in vitro</w:t>
      </w:r>
      <w:r w:rsidRPr="003624BC">
        <w:rPr>
          <w:rFonts w:ascii="Book Antiqua" w:hAnsi="Book Antiqua"/>
          <w:sz w:val="24"/>
          <w:szCs w:val="24"/>
          <w:lang w:val="en-US"/>
        </w:rPr>
        <w:t xml:space="preserve"> and </w:t>
      </w:r>
      <w:r w:rsidRPr="003624BC">
        <w:rPr>
          <w:rFonts w:ascii="Book Antiqua" w:hAnsi="Book Antiqua"/>
          <w:i/>
          <w:sz w:val="24"/>
          <w:szCs w:val="24"/>
          <w:lang w:val="en-US"/>
        </w:rPr>
        <w:t>in vivo</w:t>
      </w:r>
      <w:r w:rsidRPr="003624BC">
        <w:rPr>
          <w:rFonts w:ascii="Book Antiqua" w:hAnsi="Book Antiqua"/>
          <w:sz w:val="24"/>
          <w:szCs w:val="24"/>
          <w:lang w:val="en-US"/>
        </w:rPr>
        <w:t>. Other possible therapeutic options include adenosine</w:t>
      </w:r>
      <w:r w:rsidR="000D6AF1" w:rsidRPr="003624BC">
        <w:rPr>
          <w:rFonts w:ascii="Book Antiqua" w:hAnsi="Book Antiqua"/>
          <w:sz w:val="24"/>
          <w:szCs w:val="24"/>
          <w:lang w:val="en-US"/>
        </w:rPr>
        <w:t xml:space="preserve"> </w:t>
      </w:r>
      <w:r w:rsidRPr="003624BC">
        <w:rPr>
          <w:rFonts w:ascii="Book Antiqua" w:hAnsi="Book Antiqua"/>
          <w:sz w:val="24"/>
          <w:szCs w:val="24"/>
          <w:lang w:val="en-US"/>
        </w:rPr>
        <w:t>receptor agonists or direct TNAP inhibitors (</w:t>
      </w:r>
      <w:r w:rsidR="00002222" w:rsidRPr="003624BC">
        <w:rPr>
          <w:rFonts w:ascii="Book Antiqua" w:hAnsi="Book Antiqua"/>
          <w:i/>
          <w:sz w:val="24"/>
          <w:szCs w:val="24"/>
          <w:lang w:val="en-US"/>
        </w:rPr>
        <w:t>e.g.</w:t>
      </w:r>
      <w:r w:rsidR="00002222" w:rsidRPr="003624BC">
        <w:rPr>
          <w:rFonts w:ascii="Book Antiqua" w:eastAsia="宋体" w:hAnsi="Book Antiqua"/>
          <w:i/>
          <w:sz w:val="24"/>
          <w:szCs w:val="24"/>
          <w:lang w:val="en-US" w:eastAsia="zh-CN"/>
        </w:rPr>
        <w:t>,</w:t>
      </w:r>
      <w:r w:rsidRPr="003624BC">
        <w:rPr>
          <w:rFonts w:ascii="Book Antiqua" w:hAnsi="Book Antiqua"/>
          <w:sz w:val="24"/>
          <w:szCs w:val="24"/>
          <w:lang w:val="en-US"/>
        </w:rPr>
        <w:t xml:space="preserve"> lansoprazole), all of which </w:t>
      </w:r>
      <w:r w:rsidR="00902EE4" w:rsidRPr="003624BC">
        <w:rPr>
          <w:rFonts w:ascii="Book Antiqua" w:hAnsi="Book Antiqua"/>
          <w:sz w:val="24"/>
          <w:szCs w:val="24"/>
          <w:lang w:val="en-US"/>
        </w:rPr>
        <w:t>need to be further investigated</w:t>
      </w:r>
      <w:r w:rsidR="00E67DC6"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75FF57D7-09F8-4D65-B67B-189AD1A591E5&lt;/uuid&gt;&lt;priority&gt;0&lt;/priority&gt;&lt;publications&gt;&lt;publication&gt;&lt;uuid&gt;618A2036-697D-43FA-9CDC-D69AF3BE15C8&lt;/uuid&gt;&lt;volume&gt;364&lt;/volume&gt;&lt;doi&gt;10.1056/NEJMoa0912923&lt;/doi&gt;&lt;startpage&gt;432&lt;/startpage&gt;&lt;publication_date&gt;99201102031200000000222000&lt;/publication_date&gt;&lt;url&gt;http://www.nejm.org/doi/abs/10.1056/NEJMoa0912923&lt;/url&gt;&lt;type&gt;400&lt;/type&gt;&lt;title&gt;NT5E mutations and arterial calcifications.&lt;/title&gt;&lt;institution&gt;National Heart, Lung, and Blood Institute, NIH, Bethesda, MD 20892, USA.&lt;/institution&gt;&lt;number&gt;5&lt;/number&gt;&lt;subtype&gt;400&lt;/subtype&gt;&lt;endpage&gt;442&lt;/endpage&gt;&lt;bundle&gt;&lt;publication&gt;&lt;title&gt;The New England journal of medicine&lt;/title&gt;&lt;type&gt;-100&lt;/type&gt;&lt;subtype&gt;-100&lt;/subtype&gt;&lt;uuid&gt;5F7141E3-962E-4FF7-8A4A-09CD6CEC812A&lt;/uuid&gt;&lt;/publication&gt;&lt;/bundle&gt;&lt;authors&gt;&lt;author&gt;&lt;firstName&gt;Cynthia&lt;/firstName&gt;&lt;lastName&gt;St Hilaire&lt;/lastName&gt;&lt;/author&gt;&lt;author&gt;&lt;firstName&gt;Shira&lt;/firstName&gt;&lt;middleNames&gt;G&lt;/middleNames&gt;&lt;lastName&gt;Ziegler&lt;/lastName&gt;&lt;/author&gt;&lt;author&gt;&lt;firstName&gt;Thomas&lt;/firstName&gt;&lt;middleNames&gt;C&lt;/middleNames&gt;&lt;lastName&gt;Markello&lt;/lastName&gt;&lt;/author&gt;&lt;author&gt;&lt;firstName&gt;Alfredo&lt;/firstName&gt;&lt;lastName&gt;Brusco&lt;/lastName&gt;&lt;/author&gt;&lt;author&gt;&lt;firstName&gt;Catherine&lt;/firstName&gt;&lt;lastName&gt;Groden&lt;/lastName&gt;&lt;/author&gt;&lt;author&gt;&lt;firstName&gt;Fred&lt;/firstName&gt;&lt;lastName&gt;Gill&lt;/lastName&gt;&lt;/author&gt;&lt;author&gt;&lt;firstName&gt;Hannah&lt;/firstName&gt;&lt;lastName&gt;Carlson-Donohoe&lt;/lastName&gt;&lt;/author&gt;&lt;author&gt;&lt;firstName&gt;Robert&lt;/firstName&gt;&lt;middleNames&gt;J&lt;/middleNames&gt;&lt;lastName&gt;Lederman&lt;/lastName&gt;&lt;/author&gt;&lt;author&gt;&lt;firstName&gt;Marcus&lt;/firstName&gt;&lt;middleNames&gt;Y&lt;/middleNames&gt;&lt;lastName&gt;Chen&lt;/lastName&gt;&lt;/author&gt;&lt;author&gt;&lt;firstName&gt;Dan&lt;/firstName&gt;&lt;lastName&gt;Yang&lt;/lastName&gt;&lt;/author&gt;&lt;author&gt;&lt;firstName&gt;Michael&lt;/firstName&gt;&lt;middleNames&gt;P&lt;/middleNames&gt;&lt;lastName&gt;Siegenthaler&lt;/lastName&gt;&lt;/author&gt;&lt;author&gt;&lt;firstName&gt;Carlo&lt;/firstName&gt;&lt;lastName&gt;Arduino&lt;/lastName&gt;&lt;/author&gt;&lt;author&gt;&lt;firstName&gt;Cecilia&lt;/firstName&gt;&lt;lastName&gt;Mancini&lt;/lastName&gt;&lt;/author&gt;&lt;author&gt;&lt;firstName&gt;Bernard&lt;/firstName&gt;&lt;lastName&gt;Freudenthal&lt;/lastName&gt;&lt;/author&gt;&lt;author&gt;&lt;firstName&gt;Horia&lt;/firstName&gt;&lt;middleNames&gt;C&lt;/middleNames&gt;&lt;lastName&gt;Stanescu&lt;/lastName&gt;&lt;/author&gt;&lt;author&gt;&lt;firstName&gt;Anselm&lt;/firstName&gt;&lt;middleNames&gt;A&lt;/middleNames&gt;&lt;lastName&gt;Zdebik&lt;/lastName&gt;&lt;/author&gt;&lt;author&gt;&lt;firstName&gt;R&lt;/firstName&gt;&lt;middleNames&gt;Krishna&lt;/middleNames&gt;&lt;lastName&gt;Chaganti&lt;/lastName&gt;&lt;/author&gt;&lt;author&gt;&lt;firstName&gt;Robert&lt;/firstName&gt;&lt;middleNames&gt;L&lt;/middleNames&gt;&lt;lastName&gt;Nussbaum&lt;/lastName&gt;&lt;/author&gt;&lt;author&gt;&lt;firstName&gt;Robert&lt;/firstName&gt;&lt;lastName&gt;Kleta&lt;/lastName&gt;&lt;/author&gt;&lt;author&gt;&lt;firstName&gt;William&lt;/firstName&gt;&lt;middleNames&gt;A&lt;/middleNames&gt;&lt;lastName&gt;Gahl&lt;/lastName&gt;&lt;/author&gt;&lt;author&gt;&lt;firstName&gt;Manfred&lt;/firstName&gt;&lt;lastName&gt;Boehm&lt;/lastName&gt;&lt;/author&gt;&lt;/authors&gt;&lt;/publication&gt;&lt;/publications&gt;&lt;cites&gt;&lt;/cites&gt;&lt;/citation&gt;</w:instrText>
      </w:r>
      <w:r w:rsidR="00E67DC6"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[144]</w:t>
      </w:r>
      <w:r w:rsidR="00E67DC6"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373E840F" w14:textId="77777777" w:rsidR="00902EE4" w:rsidRPr="003624BC" w:rsidRDefault="00902EE4" w:rsidP="00905037">
      <w:pPr>
        <w:pStyle w:val="Normaal1"/>
        <w:spacing w:after="0" w:line="360" w:lineRule="auto"/>
        <w:jc w:val="both"/>
        <w:rPr>
          <w:rFonts w:ascii="Book Antiqua" w:eastAsia="宋体" w:hAnsi="Book Antiqua"/>
          <w:sz w:val="24"/>
          <w:szCs w:val="24"/>
          <w:lang w:val="en-US" w:eastAsia="zh-CN"/>
        </w:rPr>
      </w:pPr>
    </w:p>
    <w:p w14:paraId="44EAA25A" w14:textId="3216EC02" w:rsidR="00B16552" w:rsidRPr="003624BC" w:rsidRDefault="00902EE4" w:rsidP="00905037">
      <w:pPr>
        <w:pStyle w:val="Heading1"/>
        <w:spacing w:before="0" w:line="360" w:lineRule="auto"/>
        <w:jc w:val="both"/>
        <w:rPr>
          <w:smallCaps w:val="0"/>
        </w:rPr>
      </w:pPr>
      <w:r w:rsidRPr="003624BC">
        <w:rPr>
          <w:smallCaps w:val="0"/>
        </w:rPr>
        <w:t xml:space="preserve">HYPERPHOSPHATEMIC FAMILIAL TUMORAL CALCINOSIS </w:t>
      </w:r>
    </w:p>
    <w:p w14:paraId="68E930D5" w14:textId="53C8118E" w:rsidR="004C0585" w:rsidRPr="003624BC" w:rsidRDefault="001C4E4B" w:rsidP="00905037">
      <w:pPr>
        <w:pStyle w:val="Heading1"/>
        <w:spacing w:before="0" w:line="360" w:lineRule="auto"/>
        <w:jc w:val="both"/>
        <w:rPr>
          <w:rFonts w:eastAsia="宋体"/>
          <w:b w:val="0"/>
          <w:bCs w:val="0"/>
          <w:smallCaps w:val="0"/>
          <w:lang w:eastAsia="zh-CN"/>
        </w:rPr>
      </w:pPr>
      <w:r w:rsidRPr="003624BC">
        <w:rPr>
          <w:b w:val="0"/>
          <w:bCs w:val="0"/>
          <w:smallCaps w:val="0"/>
        </w:rPr>
        <w:t>Contrary to the disorders described above, autosomal recessive hyperphosphatemic familial tumoral calcinosis (HFTC;</w:t>
      </w:r>
      <w:r w:rsidR="00850207" w:rsidRPr="003624BC">
        <w:rPr>
          <w:b w:val="0"/>
          <w:bCs w:val="0"/>
          <w:smallCaps w:val="0"/>
        </w:rPr>
        <w:t xml:space="preserve"> </w:t>
      </w:r>
      <w:r w:rsidRPr="003624BC">
        <w:rPr>
          <w:b w:val="0"/>
          <w:bCs w:val="0"/>
          <w:smallCaps w:val="0"/>
        </w:rPr>
        <w:t>OMIM#211900), is characteriz</w:t>
      </w:r>
      <w:r w:rsidR="00902EE4" w:rsidRPr="003624BC">
        <w:rPr>
          <w:b w:val="0"/>
          <w:bCs w:val="0"/>
          <w:smallCaps w:val="0"/>
        </w:rPr>
        <w:t>ed by metastatic mineralization</w:t>
      </w:r>
      <w:r w:rsidR="003A38B0" w:rsidRPr="003624BC">
        <w:rPr>
          <w:b w:val="0"/>
          <w:bCs w:val="0"/>
          <w:smallCaps w:val="0"/>
        </w:rPr>
        <w:fldChar w:fldCharType="begin"/>
      </w:r>
      <w:r w:rsidR="00F23A87" w:rsidRPr="003624BC">
        <w:rPr>
          <w:b w:val="0"/>
          <w:bCs w:val="0"/>
          <w:smallCaps w:val="0"/>
        </w:rPr>
        <w:instrText xml:space="preserve"> ADDIN PAPERS2_CITATIONS &lt;citation&gt;&lt;uuid&gt;E3A901C0-978D-4083-B30E-1E5D1E3F3028&lt;/uuid&gt;&lt;priority&gt;189&lt;/priority&gt;&lt;publications&gt;&lt;publication&gt;&lt;startpage&gt;261&lt;/startpage&gt;&lt;title&gt;Ectopic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s&gt;&lt;cites&gt;&lt;/cites&gt;&lt;/citation&gt;</w:instrText>
      </w:r>
      <w:r w:rsidR="003A38B0" w:rsidRPr="003624BC">
        <w:rPr>
          <w:b w:val="0"/>
          <w:bCs w:val="0"/>
          <w:smallCaps w:val="0"/>
        </w:rPr>
        <w:fldChar w:fldCharType="separate"/>
      </w:r>
      <w:r w:rsidR="00F23A87" w:rsidRPr="003624BC">
        <w:rPr>
          <w:rFonts w:eastAsiaTheme="minorEastAsia" w:cs="Book Antiqua"/>
          <w:b w:val="0"/>
          <w:smallCaps w:val="0"/>
          <w:vertAlign w:val="superscript"/>
          <w:lang w:eastAsia="nl-NL"/>
        </w:rPr>
        <w:t>[1,149]</w:t>
      </w:r>
      <w:r w:rsidR="003A38B0" w:rsidRPr="003624BC">
        <w:rPr>
          <w:b w:val="0"/>
          <w:bCs w:val="0"/>
          <w:smallCaps w:val="0"/>
        </w:rPr>
        <w:fldChar w:fldCharType="end"/>
      </w:r>
      <w:r w:rsidRPr="003624BC">
        <w:rPr>
          <w:b w:val="0"/>
          <w:bCs w:val="0"/>
          <w:smallCaps w:val="0"/>
        </w:rPr>
        <w:t xml:space="preserve">. </w:t>
      </w:r>
      <w:r w:rsidR="00FA1830" w:rsidRPr="003624BC">
        <w:rPr>
          <w:b w:val="0"/>
          <w:bCs w:val="0"/>
          <w:smallCaps w:val="0"/>
        </w:rPr>
        <w:t>Patients</w:t>
      </w:r>
      <w:r w:rsidRPr="003624BC">
        <w:rPr>
          <w:b w:val="0"/>
          <w:bCs w:val="0"/>
          <w:smallCaps w:val="0"/>
        </w:rPr>
        <w:t xml:space="preserve"> usually show first signs in the</w:t>
      </w:r>
      <w:r w:rsidR="00902EE4" w:rsidRPr="003624BC">
        <w:rPr>
          <w:b w:val="0"/>
          <w:bCs w:val="0"/>
          <w:smallCaps w:val="0"/>
        </w:rPr>
        <w:t xml:space="preserve"> first or second decade of life</w:t>
      </w:r>
      <w:r w:rsidR="00636B5E" w:rsidRPr="003624BC">
        <w:rPr>
          <w:b w:val="0"/>
          <w:bCs w:val="0"/>
          <w:smallCaps w:val="0"/>
        </w:rPr>
        <w:fldChar w:fldCharType="begin"/>
      </w:r>
      <w:r w:rsidR="00F23A87" w:rsidRPr="003624BC">
        <w:rPr>
          <w:b w:val="0"/>
          <w:bCs w:val="0"/>
          <w:smallCaps w:val="0"/>
        </w:rPr>
        <w:instrText xml:space="preserve"> ADDIN PAPERS2_CITATIONS &lt;citation&gt;&lt;uuid&gt;20C8DEAD-37BE-470D-B16E-8D00573FA113&lt;/uuid&gt;&lt;priority&gt;3&lt;/priority&gt;&lt;publications&gt;&lt;publication&gt;&lt;volume&gt;17&lt;/volume&gt;&lt;publication_date&gt;99199308001200000000220000&lt;/publication_date&gt;&lt;number&gt;8&lt;/number&gt;&lt;institution&gt;Department of Pathology, University of Texas Medical Branch, Galveston.&lt;/institution&gt;&lt;startpage&gt;788&lt;/startpage&gt;&lt;title&gt;Familial tumoral calcinosis. A clinical, histopathologic, and ultrastructural study with an analysis of its calcifying process and pathogenesis.&lt;/title&gt;&lt;uuid&gt;D2F2E19E-F4C1-4099-B473-A0AC36EDA5FC&lt;/uuid&gt;&lt;subtype&gt;400&lt;/subtype&gt;&lt;endpage&gt;802&lt;/endpage&gt;&lt;type&gt;400&lt;/type&gt;&lt;url&gt;http://eutils.ncbi.nlm.nih.gov/entrez/eutils/elink.fcgi?dbfrom=pubmed&amp;amp;id=8338191&amp;amp;retmode=ref&amp;amp;cmd=prlinks&lt;/url&gt;&lt;bundle&gt;&lt;publication&gt;&lt;title&gt;The American journal of surgical pathology&lt;/title&gt;&lt;type&gt;-100&lt;/type&gt;&lt;subtype&gt;-100&lt;/subtype&gt;&lt;uuid&gt;86934C42-6D67-4DCD-9A1F-99CBE7C49E5B&lt;/uuid&gt;&lt;/publication&gt;&lt;/bundle&gt;&lt;authors&gt;&lt;author&gt;&lt;firstName&gt;R&lt;/firstName&gt;&lt;middleNames&gt;E&lt;/middleNames&gt;&lt;lastName&gt;Slavin&lt;/lastName&gt;&lt;/author&gt;&lt;author&gt;&lt;firstName&gt;J&lt;/firstName&gt;&lt;lastName&gt;Wen&lt;/lastName&gt;&lt;/author&gt;&lt;author&gt;&lt;firstName&gt;D&lt;/firstName&gt;&lt;lastName&gt;Kumar&lt;/lastName&gt;&lt;/author&gt;&lt;author&gt;&lt;firstName&gt;E&lt;/firstName&gt;&lt;middleNames&gt;B&lt;/middleNames&gt;&lt;lastName&gt;Evans&lt;/lastName&gt;&lt;/author&gt;&lt;/authors&gt;&lt;/publication&gt;&lt;/publications&gt;&lt;cites&gt;&lt;/cites&gt;&lt;/citation&gt;</w:instrText>
      </w:r>
      <w:r w:rsidR="00636B5E" w:rsidRPr="003624BC">
        <w:rPr>
          <w:b w:val="0"/>
          <w:bCs w:val="0"/>
          <w:smallCaps w:val="0"/>
        </w:rPr>
        <w:fldChar w:fldCharType="separate"/>
      </w:r>
      <w:r w:rsidR="00F23A87" w:rsidRPr="003624BC">
        <w:rPr>
          <w:rFonts w:eastAsiaTheme="minorEastAsia" w:cs="Book Antiqua"/>
          <w:b w:val="0"/>
          <w:smallCaps w:val="0"/>
          <w:vertAlign w:val="superscript"/>
          <w:lang w:eastAsia="nl-NL"/>
        </w:rPr>
        <w:t>[150]</w:t>
      </w:r>
      <w:r w:rsidR="00636B5E" w:rsidRPr="003624BC">
        <w:rPr>
          <w:b w:val="0"/>
          <w:bCs w:val="0"/>
          <w:smallCaps w:val="0"/>
        </w:rPr>
        <w:fldChar w:fldCharType="end"/>
      </w:r>
      <w:r w:rsidRPr="003624BC">
        <w:rPr>
          <w:b w:val="0"/>
          <w:bCs w:val="0"/>
          <w:smallCaps w:val="0"/>
        </w:rPr>
        <w:t xml:space="preserve">. </w:t>
      </w:r>
    </w:p>
    <w:p w14:paraId="3D565B8A" w14:textId="77777777" w:rsidR="00902EE4" w:rsidRPr="003624BC" w:rsidRDefault="00902EE4" w:rsidP="00905037">
      <w:pPr>
        <w:jc w:val="both"/>
        <w:rPr>
          <w:rFonts w:ascii="Book Antiqua" w:eastAsia="宋体" w:hAnsi="Book Antiqua"/>
          <w:lang w:eastAsia="zh-CN"/>
        </w:rPr>
      </w:pPr>
    </w:p>
    <w:p w14:paraId="14C92A26" w14:textId="77777777" w:rsidR="001C4E4B" w:rsidRPr="003624BC" w:rsidRDefault="001C4E4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Clinical characteristics</w:t>
      </w:r>
    </w:p>
    <w:p w14:paraId="6C3A332A" w14:textId="71E43118" w:rsidR="0028746A" w:rsidRPr="003624BC" w:rsidRDefault="001C4E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The most prominent clinical manifestation of HFTC is periarticular mineralization of the skin and subcutaneous tissue, mainly affecting the upper limb</w:t>
      </w:r>
      <w:r w:rsidR="00FA1830" w:rsidRPr="003624BC">
        <w:rPr>
          <w:rFonts w:ascii="Book Antiqua" w:hAnsi="Book Antiqua"/>
          <w:sz w:val="24"/>
          <w:szCs w:val="24"/>
          <w:lang w:val="en-US"/>
        </w:rPr>
        <w:t>s</w:t>
      </w:r>
      <w:r w:rsidRPr="003624BC">
        <w:rPr>
          <w:rFonts w:ascii="Book Antiqua" w:hAnsi="Book Antiqua"/>
          <w:sz w:val="24"/>
          <w:szCs w:val="24"/>
          <w:lang w:val="en-US"/>
        </w:rPr>
        <w:t xml:space="preserve"> and hip regions, although involvement of other localizations (spine, temporomandibular joints, metacarpals/metatarsals and popliteal space) have also been reported</w:t>
      </w:r>
      <w:r w:rsidR="00D263E5"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6D3E02C-CA14-4F28-B406-248E71C8E0D1&lt;/uuid&gt;&lt;priority&gt;4&lt;/priority&gt;&lt;publications&gt;&lt;publication&gt;&lt;volume&gt;36&lt;/volume&gt;&lt;publication_date&gt;99200406001200000000220000&lt;/publication_date&gt;&lt;number&gt;6&lt;/number&gt;&lt;institution&gt;Department of Dermatology, Rambam Medical Center, Haifa, Israel.&lt;/institution&gt;&lt;startpage&gt;579&lt;/startpage&gt;&lt;title&gt;Mutations in GALNT3, encoding a protein involved in O-linked glycosylation, cause familial tumoral calcinosis.&lt;/title&gt;&lt;uuid&gt;1FDF4E81-E81A-4ADB-81AB-FFB0E40CEBA5&lt;/uuid&gt;&lt;subtype&gt;400&lt;/subtype&gt;&lt;endpage&gt;581&lt;/endpage&gt;&lt;type&gt;400&lt;/type&gt;&lt;url&gt;http://eutils.ncbi.nlm.nih.gov/entrez/eutils/elink.fcgi?dbfrom=pubmed&amp;amp;id=15133511&amp;amp;retmode=ref&amp;amp;cmd=prlinks&lt;/url&gt;&lt;bundle&gt;&lt;publication&gt;&lt;title&gt;Nature genetics&lt;/title&gt;&lt;type&gt;-100&lt;/type&gt;&lt;subtype&gt;-100&lt;/subtype&gt;&lt;uuid&gt;58C56879-3870-4F59-BA50-6A7296D7CE2F&lt;/uuid&gt;&lt;/publication&gt;&lt;/bundle&gt;&lt;authors&gt;&lt;author&gt;&lt;firstName&gt;Orit&lt;/firstName&gt;&lt;lastName&gt;Topaz&lt;/lastName&gt;&lt;/author&gt;&lt;author&gt;&lt;firstName&gt;Daniel&lt;/firstName&gt;&lt;middleNames&gt;L&lt;/middleNames&gt;&lt;lastName&gt;Shurman&lt;/lastName&gt;&lt;/author&gt;&lt;author&gt;&lt;firstName&gt;Reuven&lt;/firstName&gt;&lt;lastName&gt;Bergman&lt;/lastName&gt;&lt;/author&gt;&lt;author&gt;&lt;firstName&gt;Margarita&lt;/firstName&gt;&lt;lastName&gt;Indelman&lt;/lastName&gt;&lt;/author&gt;&lt;author&gt;&lt;firstName&gt;Paulina&lt;/firstName&gt;&lt;lastName&gt;Ratajczak&lt;/lastName&gt;&lt;/author&gt;&lt;author&gt;&lt;firstName&gt;Mordechai&lt;/firstName&gt;&lt;lastName&gt;Mizrachi&lt;/lastName&gt;&lt;/author&gt;&lt;author&gt;&lt;firstName&gt;Ziad&lt;/firstName&gt;&lt;lastName&gt;Khamaysi&lt;/lastName&gt;&lt;/author&gt;&lt;author&gt;&lt;firstName&gt;Doron&lt;/firstName&gt;&lt;lastName&gt;Behar&lt;/lastName&gt;&lt;/author&gt;&lt;author&gt;&lt;firstName&gt;Dan&lt;/firstName&gt;&lt;lastName&gt;Petronius&lt;/lastName&gt;&lt;/author&gt;&lt;author&gt;&lt;firstName&gt;Vered&lt;/firstName&gt;&lt;lastName&gt;Friedman&lt;/lastName&gt;&lt;/author&gt;&lt;author&gt;&lt;firstName&gt;Israel&lt;/firstName&gt;&lt;lastName&gt;Zelikovic&lt;/lastName&gt;&lt;/author&gt;&lt;author&gt;&lt;firstName&gt;Sharon&lt;/firstName&gt;&lt;lastName&gt;Raimer&lt;/lastName&gt;&lt;/author&gt;&lt;author&gt;&lt;firstName&gt;Arieh&lt;/firstName&gt;&lt;lastName&gt;Metzker&lt;/lastName&gt;&lt;/author&gt;&lt;author&gt;&lt;firstName&gt;Gabriele&lt;/firstName&gt;&lt;lastName&gt;Richard&lt;/lastName&gt;&lt;/author&gt;&lt;author&gt;&lt;firstName&gt;Eli&lt;/firstName&gt;&lt;lastName&gt;Sprecher&lt;/lastName&gt;&lt;/author&gt;&lt;/authors&gt;&lt;/publication&gt;&lt;/publications&gt;&lt;cites&gt;&lt;/cites&gt;&lt;/citation&gt;</w:instrText>
      </w:r>
      <w:r w:rsidR="00D263E5"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[151]</w:t>
      </w:r>
      <w:r w:rsidR="00D263E5" w:rsidRPr="003624BC">
        <w:rPr>
          <w:rFonts w:ascii="Book Antiqua" w:hAnsi="Book Antiqua"/>
          <w:sz w:val="24"/>
          <w:szCs w:val="24"/>
          <w:lang w:val="en-US"/>
        </w:rPr>
        <w:fldChar w:fldCharType="end"/>
      </w:r>
      <w:r w:rsidRPr="003624BC">
        <w:rPr>
          <w:rFonts w:ascii="Book Antiqua" w:hAnsi="Book Antiqua"/>
          <w:sz w:val="24"/>
          <w:szCs w:val="24"/>
          <w:lang w:val="en-US"/>
        </w:rPr>
        <w:t>. The calcium salt depositions usually present as firm painful tumorlike masses</w:t>
      </w:r>
      <w:r w:rsidR="00157695" w:rsidRPr="003624BC">
        <w:rPr>
          <w:rFonts w:ascii="Book Antiqua" w:hAnsi="Book Antiqua"/>
          <w:sz w:val="24"/>
          <w:szCs w:val="24"/>
          <w:lang w:val="en-US"/>
        </w:rPr>
        <w:t>,</w:t>
      </w:r>
      <w:r w:rsidRPr="003624BC">
        <w:rPr>
          <w:rFonts w:ascii="Book Antiqua" w:hAnsi="Book Antiqua"/>
          <w:sz w:val="24"/>
          <w:szCs w:val="24"/>
          <w:lang w:val="en-US"/>
        </w:rPr>
        <w:t xml:space="preserve"> which may gradually enlarge over a period of years, causing functional problems including restricted joint mobility</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E4C3CBCC-DF4C-4222-BA99-C38EFEB95B59&lt;/uuid&gt;&lt;priority&gt;192&lt;/priority&gt;&lt;publications&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gt;&lt;volume&gt;36&lt;/volume&gt;&lt;publication_date&gt;99200406001200000000220000&lt;/publication_date&gt;&lt;number&gt;6&lt;/number&gt;&lt;institution&gt;Department of Dermatology, Rambam Medical Center, Haifa, Israel.&lt;/institution&gt;&lt;startpage&gt;579&lt;/startpage&gt;&lt;title&gt;Mutations in GALNT3, encoding a protein involved in O-linked glycosylation, cause familial tumoral calcinosis.&lt;/title&gt;&lt;uuid&gt;1FDF4E81-E81A-4ADB-81AB-FFB0E40CEBA5&lt;/uuid&gt;&lt;subtype&gt;400&lt;/subtype&gt;&lt;endpage&gt;581&lt;/endpage&gt;&lt;type&gt;400&lt;/type&gt;&lt;url&gt;http://eutils.ncbi.nlm.nih.gov/entrez/eutils/elink.fcgi?dbfrom=pubmed&amp;amp;id=15133511&amp;amp;retmode=ref&amp;amp;cmd=prlinks&lt;/url&gt;&lt;bundle&gt;&lt;publication&gt;&lt;title&gt;Nature genetics&lt;/title&gt;&lt;type&gt;-100&lt;/type&gt;&lt;subtype&gt;-100&lt;/subtype&gt;&lt;uuid&gt;58C56879-3870-4F59-BA50-6A7296D7CE2F&lt;/uuid&gt;&lt;/publication&gt;&lt;/bundle&gt;&lt;authors&gt;&lt;author&gt;&lt;firstName&gt;Orit&lt;/firstName&gt;&lt;lastName&gt;Topaz&lt;/lastName&gt;&lt;/author&gt;&lt;author&gt;&lt;firstName&gt;Daniel&lt;/firstName&gt;&lt;middleNames&gt;L&lt;/middleNames&gt;&lt;lastName&gt;Shurman&lt;/lastName&gt;&lt;/author&gt;&lt;author&gt;&lt;firstName&gt;Reuven&lt;/firstName&gt;&lt;lastName&gt;Bergman&lt;/lastName&gt;&lt;/author&gt;&lt;author&gt;&lt;firstName&gt;Margarita&lt;/firstName&gt;&lt;lastName&gt;Indelman&lt;/lastName&gt;&lt;/author&gt;&lt;author&gt;&lt;firstName&gt;Paulina&lt;/firstName&gt;&lt;lastName&gt;Ratajczak&lt;/lastName&gt;&lt;/author&gt;&lt;author&gt;&lt;firstName&gt;Mordechai&lt;/firstName&gt;&lt;lastName&gt;Mizrachi&lt;/lastName&gt;&lt;/author&gt;&lt;author&gt;&lt;firstName&gt;Ziad&lt;/firstName&gt;&lt;lastName&gt;Khamaysi&lt;/lastName&gt;&lt;/author&gt;&lt;author&gt;&lt;firstName&gt;Doron&lt;/firstName&gt;&lt;lastName&gt;Behar&lt;/lastName&gt;&lt;/author&gt;&lt;author&gt;&lt;firstName&gt;Dan&lt;/firstName&gt;&lt;lastName&gt;Petronius&lt;/lastName&gt;&lt;/author&gt;&lt;author&gt;&lt;firstName&gt;Vered&lt;/firstName&gt;&lt;lastName&gt;Friedman&lt;/lastName&gt;&lt;/author&gt;&lt;author&gt;&lt;firstName&gt;Israel&lt;/firstName&gt;&lt;lastName&gt;Zelikovic&lt;/lastName&gt;&lt;/author&gt;&lt;author&gt;&lt;firstName&gt;Sharon&lt;/firstName&gt;&lt;lastName&gt;Raimer&lt;/lastName&gt;&lt;/author&gt;&lt;author&gt;&lt;firstName&gt;Arieh&lt;/firstName&gt;&lt;lastName&gt;Metzker&lt;/lastName&gt;&lt;/author&gt;&lt;author&gt;&lt;firstName&gt;Gabriele&lt;/firstName&gt;&lt;lastName&gt;Richard&lt;/lastName&gt;&lt;/author&gt;&lt;author&gt;&lt;firstName&gt;Eli&lt;/firstName&gt;&lt;lastName&gt;Sprecher&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[149,151]</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Complications of the overlying skin, including pain, infection and ulceration, can cause scarring and deformit</w:t>
      </w:r>
      <w:r w:rsidR="00902EE4" w:rsidRPr="003624BC">
        <w:rPr>
          <w:rFonts w:ascii="Book Antiqua" w:hAnsi="Book Antiqua"/>
          <w:sz w:val="24"/>
          <w:szCs w:val="24"/>
          <w:lang w:val="en-US"/>
        </w:rPr>
        <w:t>y</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&lt;citation&gt;&lt;uuid&gt;72C12CB8-5DD6-4CA9-98C0-86FA99CE570B&lt;/uuid&gt;&lt;priority&gt;193&lt;/priority&gt;&lt;publications&gt;&lt;publication&gt;&lt;startpage&gt;261&lt;/startpage&gt;&lt;title&gt;Ectopic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gt;&lt;volume&gt;36&lt;/volume&gt;&lt;publication_date&gt;99200406001200000000220000&lt;/publication_date&gt;&lt;number&gt;6&lt;/number&gt;&lt;institution&gt;Department of Dermatology, Rambam Medical Center, Haifa, Israel.&lt;/institution&gt;&lt;startpage&gt;579&lt;/startpage&gt;&lt;title&gt;Mutations in GALNT3, encoding a protein involved in O-linked glycosylation, cause familial tumoral calcinosis.&lt;/title&gt;&lt;uuid&gt;1FDF4E81-E81A-4ADB-81AB-FFB0E40CEBA5&lt;/uuid&gt;&lt;subtype&gt;400&lt;/subtype&gt;&lt;endpage&gt;581&lt;/endpage&gt;&lt;type&gt;400&lt;/type&gt;&lt;url&gt;http://eutils.ncbi.nlm.nih.gov/entrez/eutils/elink.fcgi?dbfrom=pubmed&amp;amp;id=15133511&amp;amp;retmode=ref&amp;amp;cmd=prlinks&lt;/url&gt;&lt;bundle&gt;&lt;publication&gt;&lt;title&gt;Nature genetics&lt;/title&gt;&lt;type&gt;-100&lt;/type&gt;&lt;subtype&gt;-100&lt;/subtype&gt;&lt;uuid&gt;58C56879-3870-4F59-BA50-6A7296D7CE2F&lt;/uuid&gt;&lt;/publication&gt;&lt;/bundle&gt;&lt;authors&gt;&lt;author&gt;&lt;firstName&gt;Orit&lt;/firstName&gt;&lt;lastName&gt;Topaz&lt;/lastName&gt;&lt;/author&gt;&lt;author&gt;&lt;firstName&gt;Daniel&lt;/firstName&gt;&lt;middleNames&gt;L&lt;/middleNames&gt;&lt;lastName&gt;Shurman&lt;/lastName&gt;&lt;/author&gt;&lt;author&gt;&lt;firstName&gt;Reuven&lt;/firstName&gt;&lt;lastName&gt;Bergman&lt;/lastName&gt;&lt;/author&gt;&lt;author&gt;&lt;firstName&gt;Margarita&lt;/firstName&gt;&lt;lastName&gt;Indelman&lt;/lastName&gt;&lt;/author&gt;&lt;author&gt;&lt;firstName&gt;Paulina&lt;/firstName&gt;&lt;lastName&gt;Ratajczak&lt;/lastName&gt;&lt;/author&gt;&lt;author&gt;&lt;firstName&gt;Mordechai&lt;/firstName&gt;&lt;lastName&gt;Mizrachi&lt;/lastName&gt;&lt;/author&gt;&lt;author&gt;&lt;firstName&gt;Ziad&lt;/firstName&gt;&lt;lastName&gt;Khamaysi&lt;/lastName&gt;&lt;/author&gt;&lt;author&gt;&lt;firstName&gt;Doron&lt;/firstName&gt;&lt;lastName&gt;Behar&lt;/lastName&gt;&lt;/author&gt;&lt;author&gt;&lt;firstName&gt;Dan&lt;/firstName&gt;&lt;lastName&gt;Petronius&lt;/lastName&gt;&lt;/author&gt;&lt;author&gt;&lt;firstName&gt;Vered&lt;/firstName&gt;&lt;lastName&gt;Friedman&lt;/lastName&gt;&lt;/author&gt;&lt;author&gt;&lt;firstName&gt;Israel&lt;/firstName&gt;&lt;lastName&gt;Zelikovic&lt;/lastName&gt;&lt;/author&gt;&lt;author&gt;&lt;firstName&gt;Sharon&lt;/firstName&gt;&lt;lastName&gt;Raimer&lt;/lastName&gt;&lt;/author&gt;&lt;author&gt;&lt;firstName&gt;Arieh&lt;/firstName&gt;&lt;lastName&gt;Metzker&lt;/lastName&gt;&lt;/author&gt;&lt;author&gt;&lt;firstName&gt;Gabriele&lt;/firstName&gt;&lt;lastName&gt;Richard&lt;/lastName&gt;&lt;/author&gt;&lt;author&gt;&lt;firstName&gt;Eli&lt;/firstName&gt;&lt;lastName&gt;Sprecher&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[1,149,151]</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Other possible manifestations of the disorder are dent</w:t>
      </w:r>
      <w:r w:rsidR="00902EE4" w:rsidRPr="003624BC">
        <w:rPr>
          <w:rFonts w:ascii="Book Antiqua" w:hAnsi="Book Antiqua"/>
          <w:sz w:val="24"/>
          <w:szCs w:val="24"/>
          <w:lang w:val="en-US"/>
        </w:rPr>
        <w:t>al abnormalities and retinal AS</w:t>
      </w:r>
      <w:r w:rsidR="00636B5E"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2FAC6AA6-3273-4906-BF8A-0C025A0E5006&lt;/uuid&gt;&lt;priority&gt;10&lt;/priority&gt;&lt;publications&gt;&lt;publication&gt;&lt;volume&gt;39&lt;/volume&gt;&lt;publication_date&gt;99201010001200000000220000&lt;/publication_date&gt;&lt;number&gt;10&lt;/number&gt;&lt;institution&gt;Department of Radiology, University of Miami Miller School of Medicine, Jackson Memorial Hospital, Miami, FL 33136, USA. jjose@med.miami.edu&lt;/institution&gt;&lt;startpage&gt;E111&lt;/startpage&gt;&lt;title&gt;Familial tumoral calcinosis.&lt;/title&gt;&lt;uuid&gt;8A895BE7-E587-41B3-8737-FB1D68F0D2F5&lt;/uuid&gt;&lt;subtype&gt;400&lt;/subtype&gt;&lt;endpage&gt;3&lt;/endpage&gt;&lt;type&gt;400&lt;/type&gt;&lt;url&gt;http://eutils.ncbi.nlm.nih.gov/entrez/eutils/elink.fcgi?dbfrom=pubmed&amp;amp;id=21290017&amp;amp;retmode=ref&amp;amp;cmd=prlinks&lt;/url&gt;&lt;bundle&gt;&lt;publication&gt;&lt;title&gt;American journal of orthopedics (Belle Mead, N.J.)&lt;/title&gt;&lt;type&gt;-100&lt;/type&gt;&lt;subtype&gt;-100&lt;/subtype&gt;&lt;uuid&gt;3FCC6468-47BA-4A33-98A8-7C6C69B5C701&lt;/uuid&gt;&lt;/publication&gt;&lt;/bundle&gt;&lt;authors&gt;&lt;author&gt;&lt;firstName&gt;Jean&lt;/firstName&gt;&lt;lastName&gt;Jose&lt;/lastName&gt;&lt;/author&gt;&lt;author&gt;&lt;firstName&gt;Braden&lt;/firstName&gt;&lt;lastName&gt;Fitcher&lt;/lastName&gt;&lt;/author&gt;&lt;author&gt;&lt;firstName&gt;Paul&lt;/firstName&gt;&lt;middleNames&gt;D&lt;/middleNames&gt;&lt;lastName&gt;Clifford&lt;/lastName&gt;&lt;/author&gt;&lt;/authors&gt;&lt;/publication&gt;&lt;/publications&gt;&lt;cites&gt;&lt;/cites&gt;&lt;/citation&gt;</w:instrText>
      </w:r>
      <w:r w:rsidR="00636B5E"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[152]</w:t>
      </w:r>
      <w:r w:rsidR="00636B5E" w:rsidRPr="003624BC">
        <w:rPr>
          <w:rFonts w:ascii="Book Antiqua" w:hAnsi="Book Antiqua"/>
          <w:sz w:val="24"/>
          <w:szCs w:val="24"/>
          <w:lang w:val="en-US"/>
        </w:rPr>
        <w:fldChar w:fldCharType="end"/>
      </w:r>
      <w:r w:rsidRPr="003624BC">
        <w:rPr>
          <w:rFonts w:ascii="Book Antiqua" w:hAnsi="Book Antiqua"/>
          <w:sz w:val="24"/>
          <w:szCs w:val="24"/>
          <w:lang w:val="en-US"/>
        </w:rPr>
        <w:t>.</w:t>
      </w:r>
    </w:p>
    <w:p w14:paraId="316B6A43" w14:textId="77777777" w:rsidR="00902EE4" w:rsidRPr="003624BC" w:rsidRDefault="00902EE4"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5886B2D8" w14:textId="77777777" w:rsidR="00902EE4" w:rsidRPr="003624BC" w:rsidRDefault="00902EE4"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b/>
          <w:i/>
          <w:sz w:val="24"/>
          <w:szCs w:val="24"/>
          <w:lang w:val="en-US" w:eastAsia="zh-CN"/>
        </w:rPr>
      </w:pPr>
      <w:r w:rsidRPr="003624BC">
        <w:rPr>
          <w:rFonts w:ascii="Book Antiqua" w:hAnsi="Book Antiqua"/>
          <w:b/>
          <w:i/>
          <w:sz w:val="24"/>
          <w:szCs w:val="24"/>
          <w:lang w:val="en-US"/>
        </w:rPr>
        <w:t>Pathogenesis</w:t>
      </w:r>
    </w:p>
    <w:p w14:paraId="27D7BE66" w14:textId="24F5B50B" w:rsidR="001C4E4B" w:rsidRPr="003624BC" w:rsidRDefault="001C4E4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sz w:val="24"/>
          <w:szCs w:val="24"/>
          <w:lang w:val="en-US"/>
        </w:rPr>
        <w:t>HFTC can be caused by mutations in UDP-N-acetyl-alpha-D-galactosamine:</w:t>
      </w:r>
      <w:r w:rsidR="00D263E5" w:rsidRPr="003624BC">
        <w:rPr>
          <w:rFonts w:ascii="Book Antiqua" w:hAnsi="Book Antiqua"/>
          <w:sz w:val="24"/>
          <w:szCs w:val="24"/>
          <w:lang w:val="en-US"/>
        </w:rPr>
        <w:t xml:space="preserve"> </w:t>
      </w:r>
      <w:r w:rsidRPr="003624BC">
        <w:rPr>
          <w:rFonts w:ascii="Book Antiqua" w:hAnsi="Book Antiqua"/>
          <w:sz w:val="24"/>
          <w:szCs w:val="24"/>
          <w:lang w:val="en-US"/>
        </w:rPr>
        <w:t>polypeptide N-acetylgalactosaminyltransferase 3</w:t>
      </w:r>
      <w:r w:rsidR="00FD4154" w:rsidRPr="003624BC">
        <w:rPr>
          <w:rFonts w:ascii="Book Antiqua" w:hAnsi="Book Antiqua"/>
          <w:sz w:val="24"/>
          <w:szCs w:val="24"/>
          <w:lang w:val="en-US"/>
        </w:rPr>
        <w:t xml:space="preserve"> (</w:t>
      </w:r>
      <w:r w:rsidR="00FD4154" w:rsidRPr="003624BC">
        <w:rPr>
          <w:rFonts w:ascii="Book Antiqua" w:hAnsi="Book Antiqua"/>
          <w:i/>
          <w:sz w:val="24"/>
          <w:szCs w:val="24"/>
          <w:lang w:val="en-US"/>
        </w:rPr>
        <w:t>GALNT3</w:t>
      </w:r>
      <w:r w:rsidRPr="003624BC">
        <w:rPr>
          <w:rFonts w:ascii="Book Antiqua" w:hAnsi="Book Antiqua"/>
          <w:sz w:val="24"/>
          <w:szCs w:val="24"/>
          <w:lang w:val="en-US"/>
        </w:rPr>
        <w:t>;</w:t>
      </w:r>
      <w:r w:rsidR="00FF2CE2" w:rsidRPr="003624BC">
        <w:rPr>
          <w:rFonts w:ascii="Book Antiqua" w:hAnsi="Book Antiqua"/>
          <w:sz w:val="24"/>
          <w:szCs w:val="24"/>
          <w:lang w:val="en-US"/>
        </w:rPr>
        <w:t xml:space="preserve"> </w:t>
      </w:r>
      <w:r w:rsidRPr="003624BC">
        <w:rPr>
          <w:rFonts w:ascii="Book Antiqua" w:hAnsi="Book Antiqua"/>
          <w:sz w:val="24"/>
          <w:szCs w:val="24"/>
          <w:lang w:val="en-US"/>
        </w:rPr>
        <w:t>OMIM*</w:t>
      </w:r>
      <w:r w:rsidRPr="003624BC">
        <w:rPr>
          <w:rStyle w:val="Titel1"/>
          <w:rFonts w:ascii="Book Antiqua" w:hAnsi="Book Antiqua"/>
          <w:szCs w:val="24"/>
          <w:lang w:val="en-US"/>
        </w:rPr>
        <w:t>601756)</w:t>
      </w:r>
      <w:r w:rsidRPr="003624BC">
        <w:rPr>
          <w:rFonts w:ascii="Book Antiqua" w:hAnsi="Book Antiqua"/>
          <w:sz w:val="24"/>
          <w:szCs w:val="24"/>
          <w:lang w:val="en-US"/>
        </w:rPr>
        <w:t>,</w:t>
      </w:r>
      <w:r w:rsidR="00FD4154" w:rsidRPr="003624BC">
        <w:rPr>
          <w:rFonts w:ascii="Book Antiqua" w:hAnsi="Book Antiqua"/>
          <w:sz w:val="24"/>
          <w:szCs w:val="24"/>
          <w:lang w:val="en-US"/>
        </w:rPr>
        <w:t xml:space="preserve"> </w:t>
      </w:r>
      <w:r w:rsidRPr="003624BC">
        <w:rPr>
          <w:rFonts w:ascii="Book Antiqua" w:hAnsi="Book Antiqua"/>
          <w:sz w:val="24"/>
          <w:szCs w:val="24"/>
          <w:lang w:val="en-US"/>
        </w:rPr>
        <w:t>fibroblast growth factor 23</w:t>
      </w:r>
      <w:r w:rsidR="00FD4154" w:rsidRPr="003624BC">
        <w:rPr>
          <w:rFonts w:ascii="Book Antiqua" w:hAnsi="Book Antiqua"/>
          <w:sz w:val="24"/>
          <w:szCs w:val="24"/>
          <w:lang w:val="en-US"/>
        </w:rPr>
        <w:t xml:space="preserve"> (</w:t>
      </w:r>
      <w:r w:rsidR="00FD4154" w:rsidRPr="003624BC">
        <w:rPr>
          <w:rFonts w:ascii="Book Antiqua" w:hAnsi="Book Antiqua"/>
          <w:i/>
          <w:sz w:val="24"/>
          <w:szCs w:val="24"/>
          <w:lang w:val="en-US"/>
        </w:rPr>
        <w:t>FGF23</w:t>
      </w:r>
      <w:r w:rsidRPr="003624BC">
        <w:rPr>
          <w:rFonts w:ascii="Book Antiqua" w:hAnsi="Book Antiqua"/>
          <w:sz w:val="24"/>
          <w:szCs w:val="24"/>
          <w:lang w:val="en-US"/>
        </w:rPr>
        <w:t>;</w:t>
      </w:r>
      <w:r w:rsidR="00FF2CE2" w:rsidRPr="003624BC">
        <w:rPr>
          <w:rFonts w:ascii="Book Antiqua" w:hAnsi="Book Antiqua"/>
          <w:sz w:val="24"/>
          <w:szCs w:val="24"/>
          <w:lang w:val="en-US"/>
        </w:rPr>
        <w:t xml:space="preserve"> </w:t>
      </w:r>
      <w:r w:rsidRPr="003624BC">
        <w:rPr>
          <w:rFonts w:ascii="Book Antiqua" w:hAnsi="Book Antiqua"/>
          <w:sz w:val="24"/>
          <w:szCs w:val="24"/>
          <w:lang w:val="en-US"/>
        </w:rPr>
        <w:t>OMIM*605380) or klotho</w:t>
      </w:r>
      <w:r w:rsidR="00FD4154" w:rsidRPr="003624BC">
        <w:rPr>
          <w:rFonts w:ascii="Book Antiqua" w:hAnsi="Book Antiqua"/>
          <w:sz w:val="24"/>
          <w:szCs w:val="24"/>
          <w:lang w:val="en-US"/>
        </w:rPr>
        <w:t xml:space="preserve"> (</w:t>
      </w:r>
      <w:r w:rsidR="00FD4154" w:rsidRPr="003624BC">
        <w:rPr>
          <w:rFonts w:ascii="Book Antiqua" w:hAnsi="Book Antiqua"/>
          <w:i/>
          <w:sz w:val="24"/>
          <w:szCs w:val="24"/>
          <w:lang w:val="en-US"/>
        </w:rPr>
        <w:t>KL</w:t>
      </w:r>
      <w:r w:rsidRPr="003624BC">
        <w:rPr>
          <w:rFonts w:ascii="Book Antiqua" w:hAnsi="Book Antiqua"/>
          <w:sz w:val="24"/>
          <w:szCs w:val="24"/>
          <w:lang w:val="en-US"/>
        </w:rPr>
        <w:t>;</w:t>
      </w:r>
      <w:r w:rsidR="00FF2CE2" w:rsidRPr="003624BC">
        <w:rPr>
          <w:rFonts w:ascii="Book Antiqua" w:hAnsi="Book Antiqua"/>
          <w:sz w:val="24"/>
          <w:szCs w:val="24"/>
          <w:lang w:val="en-US"/>
        </w:rPr>
        <w:t xml:space="preserve"> </w:t>
      </w:r>
      <w:r w:rsidRPr="003624BC">
        <w:rPr>
          <w:rFonts w:ascii="Book Antiqua" w:hAnsi="Book Antiqua"/>
          <w:sz w:val="24"/>
          <w:szCs w:val="24"/>
          <w:lang w:val="en-US"/>
        </w:rPr>
        <w:t>OMIM+</w:t>
      </w:r>
      <w:r w:rsidRPr="003624BC">
        <w:rPr>
          <w:rStyle w:val="Titel1"/>
          <w:rFonts w:ascii="Book Antiqua" w:hAnsi="Book Antiqua"/>
          <w:szCs w:val="24"/>
          <w:lang w:val="en-US"/>
        </w:rPr>
        <w:t>604824)</w:t>
      </w:r>
      <w:r w:rsidRPr="003624BC">
        <w:rPr>
          <w:rFonts w:ascii="Book Antiqua" w:hAnsi="Book Antiqua"/>
          <w:sz w:val="24"/>
          <w:szCs w:val="24"/>
          <w:lang w:val="en-US"/>
        </w:rPr>
        <w:t>, all of which are key regulat</w:t>
      </w:r>
      <w:r w:rsidR="00902EE4" w:rsidRPr="003624BC">
        <w:rPr>
          <w:rFonts w:ascii="Book Antiqua" w:hAnsi="Book Antiqua"/>
          <w:sz w:val="24"/>
          <w:szCs w:val="24"/>
          <w:lang w:val="en-US"/>
        </w:rPr>
        <w:t>ors of the phosphate metabolism</w:t>
      </w:r>
      <w:r w:rsidR="00660004"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&lt;citation&gt;&lt;uuid&gt;4B35A42D-7B5B-4FE7-B3E7-910B8033EEC0&lt;/uuid&gt;&lt;priority&gt;285&lt;/priority&gt;&lt;publications&gt;&lt;publication&gt;&lt;startpage&gt;261&lt;/startpage&gt;&lt;title&gt;Ectopic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s&gt;&lt;cites&gt;&lt;/cites&gt;&lt;/citation&gt;</w:instrText>
      </w:r>
      <w:r w:rsidR="00660004" w:rsidRPr="003624BC">
        <w:rPr>
          <w:rFonts w:ascii="Book Antiqua" w:hAnsi="Book Antiqua"/>
          <w:sz w:val="24"/>
          <w:szCs w:val="24"/>
          <w:lang w:val="en-US"/>
        </w:rPr>
        <w:fldChar w:fldCharType="separate"/>
      </w:r>
      <w:r w:rsidR="003A38B0" w:rsidRPr="003624BC">
        <w:rPr>
          <w:rFonts w:ascii="Book Antiqua" w:eastAsiaTheme="minorEastAsia" w:hAnsi="Book Antiqua" w:cs="Book Antiqua"/>
          <w:sz w:val="24"/>
          <w:szCs w:val="24"/>
          <w:vertAlign w:val="superscript"/>
          <w:lang w:val="en-US"/>
        </w:rPr>
        <w:t>[1]</w:t>
      </w:r>
      <w:r w:rsidR="00660004" w:rsidRPr="003624BC">
        <w:rPr>
          <w:rFonts w:ascii="Book Antiqua" w:hAnsi="Book Antiqua"/>
          <w:sz w:val="24"/>
          <w:szCs w:val="24"/>
          <w:lang w:val="en-US"/>
        </w:rPr>
        <w:fldChar w:fldCharType="end"/>
      </w:r>
      <w:r w:rsidRPr="003624BC">
        <w:rPr>
          <w:rFonts w:ascii="Book Antiqua" w:hAnsi="Book Antiqua"/>
          <w:sz w:val="24"/>
          <w:szCs w:val="24"/>
          <w:lang w:val="en-US"/>
        </w:rPr>
        <w:t>. GALNT3 protects intact FGF23, a phosphaturia-causing protein, from proteolytic processing by O-glycosylation of Threonine residu</w:t>
      </w:r>
      <w:r w:rsidR="00484A75" w:rsidRPr="003624BC">
        <w:rPr>
          <w:rFonts w:ascii="Book Antiqua" w:hAnsi="Book Antiqua"/>
          <w:sz w:val="24"/>
          <w:szCs w:val="24"/>
          <w:lang w:val="en-US"/>
        </w:rPr>
        <w:t>e</w:t>
      </w:r>
      <w:r w:rsidRPr="003624BC">
        <w:rPr>
          <w:rFonts w:ascii="Book Antiqua" w:hAnsi="Book Antiqua"/>
          <w:sz w:val="24"/>
          <w:szCs w:val="24"/>
          <w:lang w:val="en-US"/>
        </w:rPr>
        <w:t xml:space="preserve"> 178 in a subtilisin-like proprotein convertase (SPC) recognition sequence motif. In this way, FGF23 is activated and enabled to secrete from the cell, while this glyco</w:t>
      </w:r>
      <w:r w:rsidR="00FA1830" w:rsidRPr="003624BC">
        <w:rPr>
          <w:rFonts w:ascii="Book Antiqua" w:hAnsi="Book Antiqua"/>
          <w:sz w:val="24"/>
          <w:szCs w:val="24"/>
          <w:lang w:val="en-US"/>
        </w:rPr>
        <w:t>sil</w:t>
      </w:r>
      <w:r w:rsidRPr="003624BC">
        <w:rPr>
          <w:rFonts w:ascii="Book Antiqua" w:hAnsi="Book Antiqua"/>
          <w:sz w:val="24"/>
          <w:szCs w:val="24"/>
          <w:lang w:val="en-US"/>
        </w:rPr>
        <w:t xml:space="preserve">ation also competitively inhibits proteolytic FGF23 cleavage by proteases. Hence, this glycosylation step is proposed to be a posttranslational regulatory model. In the presence of (nonsense/missense/splice-site) </w:t>
      </w:r>
      <w:r w:rsidRPr="003624BC">
        <w:rPr>
          <w:rFonts w:ascii="Book Antiqua" w:hAnsi="Book Antiqua"/>
          <w:i/>
          <w:sz w:val="24"/>
          <w:szCs w:val="24"/>
          <w:lang w:val="en-US"/>
        </w:rPr>
        <w:t>GALNT3</w:t>
      </w:r>
      <w:r w:rsidRPr="003624BC">
        <w:rPr>
          <w:rFonts w:ascii="Book Antiqua" w:hAnsi="Book Antiqua"/>
          <w:sz w:val="24"/>
          <w:szCs w:val="24"/>
          <w:lang w:val="en-US"/>
        </w:rPr>
        <w:t xml:space="preserve"> mutations, intact FGF23 is cleaved prior to secretion which leads to an accumulation of fragmented FGF23 and a reduced amount of active FGF23, causing hyperphosphatemia</w:t>
      </w:r>
      <w:r w:rsidR="003A38B0"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8308DFD4-FF1B-4DDF-81E0-DB9A5CFC3A2B&lt;/uuid&gt;&lt;priority&gt;196&lt;/priority&gt;&lt;publications&gt;&lt;publication&gt;&lt;uuid&gt;1663C837-A3CA-435F-A1A1-94E137107942&lt;/uuid&gt;&lt;volume&gt;152A&lt;/volume&gt;&lt;doi&gt;10.1002/ajmg.a.33337&lt;/doi&gt;&lt;startpage&gt;896&lt;/startpage&gt;&lt;publication_date&gt;99201004001200000000220000&lt;/publication_date&gt;&lt;url&gt;http://eutils.ncbi.nlm.nih.gov/entrez/eutils/elink.fcgi?dbfrom=pubmed&amp;amp;id=20358599&amp;amp;retmode=ref&amp;amp;cmd=prlinks&lt;/url&gt;&lt;type&gt;400&lt;/type&gt;&lt;title&gt;Clinical variability of familial tumoral calcinosis caused by novel GALNT3 mutations.&lt;/title&gt;&lt;institution&gt;Department of Medicine, Indiana University School of Medicine, Indianapolis, Indiana 46202, USA. ichikawa@iupui.edu&lt;/institution&gt;&lt;number&gt;4&lt;/number&gt;&lt;subtype&gt;400&lt;/subtype&gt;&lt;endpage&gt;903&lt;/endpage&gt;&lt;bundle&gt;&lt;publication&gt;&lt;title&gt;American journal of medical genetics. Part A&lt;/title&gt;&lt;type&gt;-100&lt;/type&gt;&lt;subtype&gt;-100&lt;/subtype&gt;&lt;uuid&gt;6361EB79-FBFC-4A06-AF3E-9E52F2287529&lt;/uuid&gt;&lt;/publication&gt;&lt;/bundle&gt;&lt;authors&gt;&lt;author&gt;&lt;firstName&gt;Shoji&lt;/firstName&gt;&lt;lastName&gt;Ichikawa&lt;/lastName&gt;&lt;/author&gt;&lt;author&gt;&lt;firstName&gt;Genevieve&lt;/firstName&gt;&lt;lastName&gt;Baujat&lt;/lastName&gt;&lt;/author&gt;&lt;author&gt;&lt;firstName&gt;Aksel&lt;/firstName&gt;&lt;lastName&gt;Seyahi&lt;/lastName&gt;&lt;/author&gt;&lt;author&gt;&lt;firstName&gt;Anastasia&lt;/firstName&gt;&lt;middleNames&gt;G&lt;/middleNames&gt;&lt;lastName&gt;Garoufali&lt;/lastName&gt;&lt;/author&gt;&lt;author&gt;&lt;firstName&gt;Erik&lt;/firstName&gt;&lt;middleNames&gt;A&lt;/middleNames&gt;&lt;lastName&gt;Imel&lt;/lastName&gt;&lt;/author&gt;&lt;author&gt;&lt;firstName&gt;Leah&lt;/firstName&gt;&lt;middleNames&gt;R&lt;/middleNames&gt;&lt;lastName&gt;Padgett&lt;/lastName&gt;&lt;/author&gt;&lt;author&gt;&lt;firstName&gt;Anthony&lt;/firstName&gt;&lt;middleNames&gt;M&lt;/middleNames&gt;&lt;lastName&gt;Austin&lt;/lastName&gt;&lt;/author&gt;&lt;author&gt;&lt;firstName&gt;Andrea&lt;/firstName&gt;&lt;middleNames&gt;H&lt;/middleNames&gt;&lt;lastName&gt;Sorenson&lt;/lastName&gt;&lt;/author&gt;&lt;author&gt;&lt;firstName&gt;Zagorka&lt;/firstName&gt;&lt;lastName&gt;Pejin&lt;/lastName&gt;&lt;/author&gt;&lt;author&gt;&lt;firstName&gt;Vicken&lt;/firstName&gt;&lt;lastName&gt;Topouchian&lt;/lastName&gt;&lt;/author&gt;&lt;author&gt;&lt;firstName&gt;Pierre&lt;/firstName&gt;&lt;lastName&gt;Quartier&lt;/lastName&gt;&lt;/author&gt;&lt;author&gt;&lt;firstName&gt;Valerie&lt;/firstName&gt;&lt;lastName&gt;Cormier-Daire&lt;/lastName&gt;&lt;/author&gt;&lt;author&gt;&lt;firstName&gt;Michele&lt;/firstName&gt;&lt;lastName&gt;Dechaux&lt;/lastName&gt;&lt;/author&gt;&lt;author&gt;&lt;firstName&gt;Fotini&lt;/firstName&gt;&lt;middleNames&gt;Ch&lt;/middleNames&gt;&lt;lastName&gt;Malandrinou&lt;/lastName&gt;&lt;/author&gt;&lt;author&gt;&lt;firstName&gt;Panagiotis&lt;/firstName&gt;&lt;middleNames&gt;N&lt;/middleNames&gt;&lt;lastName&gt;Singhellakis&lt;/lastName&gt;&lt;/author&gt;&lt;author&gt;&lt;nonDroppingParticle&gt;Le&lt;/nonDroppingParticle&gt;&lt;firstName&gt;Martine&lt;/firstName&gt;&lt;lastName&gt;Merrer&lt;/lastName&gt;&lt;/author&gt;&lt;author&gt;&lt;firstName&gt;Michael&lt;/firstName&gt;&lt;middleNames&gt;J&lt;/middleNames&gt;&lt;lastName&gt;Econs&lt;/lastName&gt;&lt;/author&gt;&lt;/authors&gt;&lt;/publication&gt;&lt;publication&gt;&lt;uuid&gt;A345E430-4D70-4CCA-A065-F74EFD55A698&lt;/uuid&gt;&lt;volume&gt;281&lt;/volume&gt;&lt;doi&gt;10.1074/jbc.M602469200&lt;/doi&gt;&lt;startpage&gt;18370&lt;/startpage&gt;&lt;publication_date&gt;99200607001200000000220000&lt;/publication_date&gt;&lt;url&gt;http://eutils.ncbi.nlm.nih.gov/entrez/eutils/elink.fcgi?dbfrom=pubmed&amp;amp;id=16638743&amp;amp;retmode=ref&amp;amp;cmd=prlinks&lt;/url&gt;&lt;type&gt;400&lt;/type&gt;&lt;title&gt;Polypeptide GalNAc-transferase T3 and familial tumoral calcinosis. Secretion of fibroblast growth factor 23 requires O-glycosylation.&lt;/title&gt;&lt;institution&gt;Department of Medical Biochemistry and Genetics, Faculty of Health Sciences, University of Copenhagen, Blegdamsvej 3, DK-2200 Copenhagen N, Denmark.&lt;/institution&gt;&lt;number&gt;27&lt;/number&gt;&lt;subtype&gt;400&lt;/subtype&gt;&lt;endpage&gt;18377&lt;/endpage&gt;&lt;bundle&gt;&lt;publication&gt;&lt;title&gt;The Journal of biological chemistry&lt;/title&gt;&lt;type&gt;-100&lt;/type&gt;&lt;subtype&gt;-100&lt;/subtype&gt;&lt;uuid&gt;AE532B52-A082-4461-9E16-09B67E84F869&lt;/uuid&gt;&lt;/publication&gt;&lt;/bundle&gt;&lt;authors&gt;&lt;author&gt;&lt;firstName&gt;Kentaro&lt;/firstName&gt;&lt;lastName&gt;Kato&lt;/lastName&gt;&lt;/author&gt;&lt;author&gt;&lt;firstName&gt;Charlotte&lt;/firstName&gt;&lt;lastName&gt;Jeanneau&lt;/lastName&gt;&lt;/author&gt;&lt;author&gt;&lt;firstName&gt;Mads&lt;/firstName&gt;&lt;middleNames&gt;Agervig&lt;/middleNames&gt;&lt;lastName&gt;Tarp&lt;/lastName&gt;&lt;/author&gt;&lt;author&gt;&lt;firstName&gt;Anna&lt;/firstName&gt;&lt;lastName&gt;Benet-Pages&lt;/lastName&gt;&lt;/author&gt;&lt;author&gt;&lt;firstName&gt;Bettina&lt;/firstName&gt;&lt;lastName&gt;Lorenz-Depiereux&lt;/lastName&gt;&lt;/author&gt;&lt;author&gt;&lt;firstName&gt;Eric&lt;/firstName&gt;&lt;middleNames&gt;Paul&lt;/middleNames&gt;&lt;lastName&gt;Bennett&lt;/lastName&gt;&lt;/author&gt;&lt;author&gt;&lt;firstName&gt;Ulla&lt;/firstName&gt;&lt;lastName&gt;Mandel&lt;/lastName&gt;&lt;/author&gt;&lt;author&gt;&lt;firstName&gt;Tim&lt;/firstName&gt;&lt;middleNames&gt;M&lt;/middleNames&gt;&lt;lastName&gt;Strom&lt;/lastName&gt;&lt;/author&gt;&lt;author&gt;&lt;firstName&gt;Henrik&lt;/firstName&gt;&lt;lastName&gt;Clausen&lt;/lastName&gt;&lt;/author&gt;&lt;/authors&gt;&lt;/publication&gt;&lt;/publications&gt;&lt;cites&gt;&lt;/cites&gt;&lt;/citation&gt;</w:instrText>
      </w:r>
      <w:r w:rsidR="003A38B0"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[153,154]</w:t>
      </w:r>
      <w:r w:rsidR="003A38B0" w:rsidRPr="003624BC">
        <w:rPr>
          <w:rFonts w:ascii="Book Antiqua" w:hAnsi="Book Antiqua"/>
          <w:sz w:val="24"/>
          <w:szCs w:val="24"/>
          <w:lang w:val="en-US"/>
        </w:rPr>
        <w:fldChar w:fldCharType="end"/>
      </w:r>
      <w:r w:rsidRPr="003624BC">
        <w:rPr>
          <w:rFonts w:ascii="Book Antiqua" w:hAnsi="Book Antiqua"/>
          <w:sz w:val="24"/>
          <w:szCs w:val="24"/>
          <w:lang w:val="en-US"/>
        </w:rPr>
        <w:t xml:space="preserve">. In physiological conditions FGF23 binds to the FGF receptor 1, of which </w:t>
      </w:r>
      <w:r w:rsidR="0098566E" w:rsidRPr="003624BC">
        <w:rPr>
          <w:rFonts w:ascii="Book Antiqua" w:hAnsi="Book Antiqua"/>
          <w:sz w:val="24"/>
          <w:szCs w:val="24"/>
          <w:lang w:val="en-US"/>
        </w:rPr>
        <w:t>KL</w:t>
      </w:r>
      <w:r w:rsidRPr="003624BC">
        <w:rPr>
          <w:rFonts w:ascii="Book Antiqua" w:hAnsi="Book Antiqua"/>
          <w:sz w:val="24"/>
          <w:szCs w:val="24"/>
          <w:lang w:val="en-US"/>
        </w:rPr>
        <w:t xml:space="preserve">, a </w:t>
      </w:r>
      <w:r w:rsidR="00693180" w:rsidRPr="003624BC">
        <w:rPr>
          <w:rFonts w:ascii="Book Antiqua" w:hAnsi="Book Antiqua"/>
          <w:sz w:val="24"/>
          <w:szCs w:val="24"/>
          <w:lang w:val="en-US"/>
        </w:rPr>
        <w:t>β</w:t>
      </w:r>
      <w:r w:rsidRPr="003624BC">
        <w:rPr>
          <w:rFonts w:ascii="Book Antiqua" w:hAnsi="Book Antiqua"/>
          <w:sz w:val="24"/>
          <w:szCs w:val="24"/>
          <w:lang w:val="en-US"/>
        </w:rPr>
        <w:t xml:space="preserve">-glucuronidase, is an important co-receptor, inducing high affinity interaction between FGF23 and its receptor. This activates the further downstream effects of this pathway, including the maintenance of serum phosphate levels within the normal range by increasing renal phosphate excretion and both </w:t>
      </w:r>
      <w:r w:rsidR="00FA1830" w:rsidRPr="003624BC">
        <w:rPr>
          <w:rFonts w:ascii="Book Antiqua" w:hAnsi="Book Antiqua"/>
          <w:sz w:val="24"/>
          <w:szCs w:val="24"/>
          <w:lang w:val="en-US"/>
        </w:rPr>
        <w:t xml:space="preserve">a </w:t>
      </w:r>
      <w:r w:rsidRPr="003624BC">
        <w:rPr>
          <w:rFonts w:ascii="Book Antiqua" w:hAnsi="Book Antiqua"/>
          <w:sz w:val="24"/>
          <w:szCs w:val="24"/>
          <w:lang w:val="en-US"/>
        </w:rPr>
        <w:t>reduction of synthesis rate and acceleration of the degradation of 1,25</w:t>
      </w:r>
      <w:r w:rsidR="00E64AA4" w:rsidRPr="003624BC">
        <w:rPr>
          <w:rFonts w:ascii="Book Antiqua" w:hAnsi="Book Antiqua"/>
          <w:sz w:val="24"/>
          <w:szCs w:val="24"/>
          <w:lang w:val="en-US"/>
        </w:rPr>
        <w:t>-dihydroxi</w:t>
      </w:r>
      <w:r w:rsidR="007A2481" w:rsidRPr="003624BC">
        <w:rPr>
          <w:rFonts w:ascii="Book Antiqua" w:hAnsi="Book Antiqua"/>
          <w:sz w:val="24"/>
          <w:szCs w:val="24"/>
          <w:lang w:val="en-US"/>
        </w:rPr>
        <w:t>vitamin D</w:t>
      </w:r>
      <w:r w:rsidRPr="003624BC">
        <w:rPr>
          <w:rFonts w:ascii="Book Antiqua" w:hAnsi="Book Antiqua"/>
          <w:sz w:val="24"/>
          <w:szCs w:val="24"/>
          <w:vertAlign w:val="subscript"/>
          <w:lang w:val="en-US"/>
        </w:rPr>
        <w:t>3</w:t>
      </w:r>
      <w:r w:rsidRPr="003624BC">
        <w:rPr>
          <w:rFonts w:ascii="Book Antiqua" w:hAnsi="Book Antiqua"/>
          <w:sz w:val="24"/>
          <w:szCs w:val="24"/>
          <w:lang w:val="en-US"/>
        </w:rPr>
        <w:t xml:space="preserve"> to reduce intestinal phosphate absorption </w:t>
      </w:r>
      <w:r w:rsidR="00902EE4" w:rsidRPr="003624BC">
        <w:rPr>
          <w:rFonts w:ascii="Book Antiqua" w:hAnsi="Book Antiqua"/>
          <w:sz w:val="24"/>
          <w:szCs w:val="24"/>
          <w:lang w:val="en-US"/>
        </w:rPr>
        <w:t>(Figure 1)</w:t>
      </w:r>
      <w:r w:rsidR="003A38B0" w:rsidRPr="003624BC">
        <w:rPr>
          <w:rFonts w:ascii="Book Antiqua" w:hAnsi="Book Antiqua"/>
          <w:b/>
          <w:sz w:val="24"/>
          <w:szCs w:val="24"/>
          <w:lang w:val="en-US"/>
        </w:rPr>
        <w:fldChar w:fldCharType="begin"/>
      </w:r>
      <w:r w:rsidR="00F23A87" w:rsidRPr="003624BC">
        <w:rPr>
          <w:rFonts w:ascii="Book Antiqua" w:hAnsi="Book Antiqua"/>
          <w:b/>
          <w:sz w:val="24"/>
          <w:szCs w:val="24"/>
          <w:lang w:val="en-US"/>
        </w:rPr>
        <w:instrText xml:space="preserve"> ADDIN PAPERS2_CITATIONS &lt;citation&gt;&lt;uuid&gt;5EC66D18-A9AC-4BBB-B068-969152622C70&lt;/uuid&gt;&lt;priority&gt;197&lt;/priority&gt;&lt;publications&gt;&lt;publication&gt;&lt;uuid&gt;8578A17C-833A-4D83-9044-E171F125E443&lt;/uuid&gt;&lt;volume&gt;444&lt;/volume&gt;&lt;doi&gt;10.1038/nature05315&lt;/doi&gt;&lt;startpage&gt;770&lt;/startpage&gt;&lt;publication_date&gt;99200612001200000000220000&lt;/publication_date&gt;&lt;url&gt;http://eutils.ncbi.nlm.nih.gov/entrez/eutils/elink.fcgi?dbfrom=pubmed&amp;amp;id=17086194&amp;amp;retmode=ref&amp;amp;cmd=prlinks&lt;/url&gt;&lt;citekey&gt;Urakawa:2006fb&lt;/citekey&gt;&lt;type&gt;400&lt;/type&gt;&lt;title&gt;Klotho converts canonical FGF receptor into a specific receptor for FGF23.&lt;/title&gt;&lt;institution&gt;Pharmaceutical Research Laboratories, Kirin Brewery Co., Ltd, 3 Miyahara, Takasaki, Gunma 370-1295, Japan. iurakawa@kirin.co.jp&lt;/institution&gt;&lt;number&gt;7120&lt;/number&gt;&lt;subtype&gt;400&lt;/subtype&gt;&lt;endpage&gt;774&lt;/endpage&gt;&lt;bundle&gt;&lt;publication&gt;&lt;title&gt;Nature&lt;/title&gt;&lt;type&gt;-100&lt;/type&gt;&lt;subtype&gt;-100&lt;/subtype&gt;&lt;uuid&gt;A4625E21-05AF-4D26-B594-8EDD1334959B&lt;/uuid&gt;&lt;/publication&gt;&lt;/bundle&gt;&lt;authors&gt;&lt;author&gt;&lt;firstName&gt;Itaru&lt;/firstName&gt;&lt;lastName&gt;Urakawa&lt;/lastName&gt;&lt;/author&gt;&lt;author&gt;&lt;firstName&gt;Yuji&lt;/firstName&gt;&lt;lastName&gt;Yamazaki&lt;/lastName&gt;&lt;/author&gt;&lt;author&gt;&lt;firstName&gt;Takashi&lt;/firstName&gt;&lt;lastName&gt;Shimada&lt;/lastName&gt;&lt;/author&gt;&lt;author&gt;&lt;firstName&gt;Kousuke&lt;/firstName&gt;&lt;lastName&gt;Iijima&lt;/lastName&gt;&lt;/author&gt;&lt;author&gt;&lt;firstName&gt;Hisashi&lt;/firstName&gt;&lt;lastName&gt;Hasegawa&lt;/lastName&gt;&lt;/author&gt;&lt;author&gt;&lt;firstName&gt;Katsuya&lt;/firstName&gt;&lt;lastName&gt;Okawa&lt;/lastName&gt;&lt;/author&gt;&lt;author&gt;&lt;firstName&gt;Toshiro&lt;/firstName&gt;&lt;lastName&gt;Fujita&lt;/lastName&gt;&lt;/author&gt;&lt;author&gt;&lt;firstName&gt;Seiji&lt;/firstName&gt;&lt;lastName&gt;Fukumoto&lt;/lastName&gt;&lt;/author&gt;&lt;author&gt;&lt;firstName&gt;Takeyoshi&lt;/firstName&gt;&lt;lastName&gt;Yamashita&lt;/lastName&gt;&lt;/author&gt;&lt;/authors&gt;&lt;/publication&gt;&lt;publication&gt;&lt;publication_date&gt;99201411001200000000220000&lt;/publication_date&gt;&lt;doi&gt;10.1159/000365787&lt;/doi&gt;&lt;institution&gt;Kidney Center, Department of Medicine, Tokyo Women's Medical University, Tokyo, Japan.&lt;/institution&gt;&lt;title&gt;Fibroblast Growth Factor 23/Klotho Axis in Chronic Kidney Disease.&lt;/title&gt;&lt;uuid&gt;5ED70044-916C-441B-8A0D-D7D8A056AE8D&lt;/uuid&gt;&lt;subtype&gt;400&lt;/subtype&gt;&lt;type&gt;400&lt;/type&gt;&lt;url&gt;http://eutils.ncbi.nlm.nih.gov/entrez/eutils/elink.fcgi?dbfrom=pubmed&amp;amp;id=25402964&amp;amp;retmode=ref&amp;amp;cmd=prlinks&lt;/url&gt;&lt;bundle&gt;&lt;publication&gt;&lt;title&gt;Nephron. Clinical practice&lt;/title&gt;&lt;type&gt;-100&lt;/type&gt;&lt;subtype&gt;-100&lt;/subtype&gt;&lt;uuid&gt;81B8C29E-7E49-407F-999C-3A2CCB1F66B7&lt;/uuid&gt;&lt;/publication&gt;&lt;/bundle&gt;&lt;authors&gt;&lt;author&gt;&lt;firstName&gt;Kosaku&lt;/firstName&gt;&lt;lastName&gt;Nitta&lt;/lastName&gt;&lt;/author&gt;&lt;author&gt;&lt;firstName&gt;Nobuo&lt;/firstName&gt;&lt;lastName&gt;Nagano&lt;/lastName&gt;&lt;/author&gt;&lt;author&gt;&lt;firstName&gt;Ken&lt;/firstName&gt;&lt;lastName&gt;Tsuchiya&lt;/lastName&gt;&lt;/author&gt;&lt;/authors&gt;&lt;/publication&gt;&lt;/publications&gt;&lt;cites&gt;&lt;/cites&gt;&lt;/citation&gt;</w:instrText>
      </w:r>
      <w:r w:rsidR="003A38B0" w:rsidRPr="003624BC">
        <w:rPr>
          <w:rFonts w:ascii="Book Antiqua" w:hAnsi="Book Antiqua"/>
          <w:b/>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[155,156]</w:t>
      </w:r>
      <w:r w:rsidR="003A38B0" w:rsidRPr="003624BC">
        <w:rPr>
          <w:rFonts w:ascii="Book Antiqua" w:hAnsi="Book Antiqua"/>
          <w:b/>
          <w:sz w:val="24"/>
          <w:szCs w:val="24"/>
          <w:lang w:val="en-US"/>
        </w:rPr>
        <w:fldChar w:fldCharType="end"/>
      </w:r>
      <w:r w:rsidRPr="003624BC">
        <w:rPr>
          <w:rFonts w:ascii="Book Antiqua" w:hAnsi="Book Antiqua"/>
          <w:sz w:val="24"/>
          <w:szCs w:val="24"/>
          <w:lang w:val="en-US"/>
        </w:rPr>
        <w:t xml:space="preserve">. Moreover, </w:t>
      </w:r>
      <w:r w:rsidR="00F342B5" w:rsidRPr="003624BC">
        <w:rPr>
          <w:rFonts w:ascii="Book Antiqua" w:hAnsi="Book Antiqua"/>
          <w:sz w:val="24"/>
          <w:szCs w:val="24"/>
          <w:lang w:val="en-US"/>
        </w:rPr>
        <w:t xml:space="preserve">KL </w:t>
      </w:r>
      <w:r w:rsidRPr="003624BC">
        <w:rPr>
          <w:rFonts w:ascii="Book Antiqua" w:hAnsi="Book Antiqua"/>
          <w:sz w:val="24"/>
          <w:szCs w:val="24"/>
          <w:lang w:val="en-US"/>
        </w:rPr>
        <w:t>works independently from FGF23 as an enzymatic inhibitor of renal NaPi-2a</w:t>
      </w:r>
      <w:r w:rsidR="007A2481" w:rsidRPr="003624BC">
        <w:rPr>
          <w:rFonts w:ascii="Book Antiqua" w:hAnsi="Book Antiqua"/>
          <w:sz w:val="24"/>
          <w:szCs w:val="24"/>
          <w:lang w:val="en-US"/>
        </w:rPr>
        <w:t xml:space="preserve"> (sodium/phosphate cotransporter) </w:t>
      </w:r>
      <w:r w:rsidRPr="003624BC">
        <w:rPr>
          <w:rFonts w:ascii="Book Antiqua" w:hAnsi="Book Antiqua"/>
          <w:sz w:val="24"/>
          <w:szCs w:val="24"/>
          <w:lang w:val="en-US"/>
        </w:rPr>
        <w:t xml:space="preserve">transporter activity </w:t>
      </w:r>
      <w:r w:rsidR="00902EE4" w:rsidRPr="003624BC">
        <w:rPr>
          <w:rFonts w:ascii="Book Antiqua" w:eastAsia="宋体" w:hAnsi="Book Antiqua"/>
          <w:sz w:val="24"/>
          <w:szCs w:val="24"/>
          <w:lang w:val="en-US" w:eastAsia="zh-CN"/>
        </w:rPr>
        <w:t>-</w:t>
      </w:r>
      <w:r w:rsidR="00FA1830" w:rsidRPr="003624BC">
        <w:rPr>
          <w:rFonts w:ascii="Book Antiqua" w:hAnsi="Book Antiqua"/>
          <w:sz w:val="24"/>
          <w:szCs w:val="24"/>
          <w:lang w:val="en-US"/>
        </w:rPr>
        <w:t xml:space="preserve"> </w:t>
      </w:r>
      <w:r w:rsidRPr="003624BC">
        <w:rPr>
          <w:rFonts w:ascii="Book Antiqua" w:hAnsi="Book Antiqua"/>
          <w:sz w:val="24"/>
          <w:szCs w:val="24"/>
          <w:lang w:val="en-US"/>
        </w:rPr>
        <w:t>which requires glucuronidase activity, subsequent proteolytic degradation and possibly internalization of the transporter</w:t>
      </w:r>
      <w:r w:rsidR="00FA1830" w:rsidRPr="003624BC">
        <w:rPr>
          <w:rFonts w:ascii="Book Antiqua" w:hAnsi="Book Antiqua"/>
          <w:sz w:val="24"/>
          <w:szCs w:val="24"/>
          <w:lang w:val="en-US"/>
        </w:rPr>
        <w:t xml:space="preserve"> </w:t>
      </w:r>
      <w:r w:rsidR="00902EE4" w:rsidRPr="003624BC">
        <w:rPr>
          <w:rFonts w:ascii="Book Antiqua" w:eastAsia="宋体" w:hAnsi="Book Antiqua"/>
          <w:sz w:val="24"/>
          <w:szCs w:val="24"/>
          <w:lang w:val="en-US" w:eastAsia="zh-CN"/>
        </w:rPr>
        <w:t>-</w:t>
      </w:r>
      <w:r w:rsidR="00FA1830" w:rsidRPr="003624BC">
        <w:rPr>
          <w:rFonts w:ascii="Book Antiqua" w:hAnsi="Book Antiqua"/>
          <w:sz w:val="24"/>
          <w:szCs w:val="24"/>
          <w:lang w:val="en-US"/>
        </w:rPr>
        <w:t xml:space="preserve"> </w:t>
      </w:r>
      <w:r w:rsidRPr="003624BC">
        <w:rPr>
          <w:rFonts w:ascii="Book Antiqua" w:hAnsi="Book Antiqua"/>
          <w:sz w:val="24"/>
          <w:szCs w:val="24"/>
          <w:lang w:val="en-US"/>
        </w:rPr>
        <w:t>eventually leading to reduced rena</w:t>
      </w:r>
      <w:r w:rsidR="00902EE4" w:rsidRPr="003624BC">
        <w:rPr>
          <w:rFonts w:ascii="Book Antiqua" w:hAnsi="Book Antiqua"/>
          <w:sz w:val="24"/>
          <w:szCs w:val="24"/>
          <w:lang w:val="en-US"/>
        </w:rPr>
        <w:t>l expression of the transporter</w:t>
      </w:r>
      <w:r w:rsidR="00636B5E"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083EADDF-0A28-43CD-8B10-1A6F6BB4712B&lt;/uuid&gt;&lt;priority&gt;16&lt;/priority&gt;&lt;publications&gt;&lt;publication&gt;&lt;uuid&gt;A9B1E24F-2B54-4265-941B-07784A4232AE&lt;/uuid&gt;&lt;volume&gt;24&lt;/volume&gt;&lt;doi&gt;10.1096/fj.10-154765&lt;/doi&gt;&lt;startpage&gt;3438&lt;/startpage&gt;&lt;publication_date&gt;99201009001200000000220000&lt;/publication_date&gt;&lt;url&gt;http://eutils.ncbi.nlm.nih.gov/entrez/eutils/elink.fcgi?dbfrom=pubmed&amp;amp;id=20466874&amp;amp;retmode=ref&amp;amp;cmd=prlinks&lt;/url&gt;&lt;type&gt;400&lt;/type&gt;&lt;title&gt;Klotho: a novel phosphaturic substance acting as an autocrine enzyme in the renal proximal tubule.&lt;/title&gt;&lt;institution&gt;Department of Internal Medicine, University of Texas Southwestern Medical Center at Dallas, 5323 Harry Hines Blvd., Dallas, TX 75390-8885, USA.&lt;/institution&gt;&lt;number&gt;9&lt;/number&gt;&lt;subtype&gt;400&lt;/subtype&gt;&lt;endpage&gt;3450&lt;/endpage&gt;&lt;bundle&gt;&lt;publication&gt;&lt;title&gt;FASEB journal : official publication of the Federation of American Societies for Experimental Biology&lt;/title&gt;&lt;type&gt;-100&lt;/type&gt;&lt;subtype&gt;-100&lt;/subtype&gt;&lt;uuid&gt;41D22840-B14B-4957-8B88-3388C9EB289A&lt;/uuid&gt;&lt;/publication&gt;&lt;/bundle&gt;&lt;authors&gt;&lt;author&gt;&lt;firstName&gt;Ming&lt;/firstName&gt;&lt;middleNames&gt;Chang&lt;/middleNames&gt;&lt;lastName&gt;Hu&lt;/lastName&gt;&lt;/author&gt;&lt;author&gt;&lt;firstName&gt;Mingjun&lt;/firstName&gt;&lt;lastName&gt;Shi&lt;/lastName&gt;&lt;/author&gt;&lt;author&gt;&lt;firstName&gt;Jianning&lt;/firstName&gt;&lt;lastName&gt;Zhang&lt;/lastName&gt;&lt;/author&gt;&lt;author&gt;&lt;firstName&gt;Johanne&lt;/firstName&gt;&lt;lastName&gt;Pastor&lt;/lastName&gt;&lt;/author&gt;&lt;author&gt;&lt;firstName&gt;Teruyo&lt;/firstName&gt;&lt;lastName&gt;Nakatani&lt;/lastName&gt;&lt;/author&gt;&lt;author&gt;&lt;firstName&gt;Beate&lt;/firstName&gt;&lt;lastName&gt;Lanske&lt;/lastName&gt;&lt;/author&gt;&lt;author&gt;&lt;firstName&gt;M&lt;/firstName&gt;&lt;middleNames&gt;Shawkat&lt;/middleNames&gt;&lt;lastName&gt;Razzaque&lt;/lastName&gt;&lt;/author&gt;&lt;author&gt;&lt;firstName&gt;Kevin&lt;/firstName&gt;&lt;middleNames&gt;P&lt;/middleNames&gt;&lt;lastName&gt;Rosenblatt&lt;/lastName&gt;&lt;/author&gt;&lt;author&gt;&lt;firstName&gt;Michel&lt;/firstName&gt;&lt;middleNames&gt;G&lt;/middleNames&gt;&lt;lastName&gt;Baum&lt;/lastName&gt;&lt;/author&gt;&lt;author&gt;&lt;firstName&gt;Makoto&lt;/firstName&gt;&lt;lastName&gt;Kuro-o&lt;/lastName&gt;&lt;/author&gt;&lt;author&gt;&lt;firstName&gt;Orson&lt;/firstName&gt;&lt;middleNames&gt;W&lt;/middleNames&gt;&lt;lastName&gt;Moe&lt;/lastName&gt;&lt;/author&gt;&lt;/authors&gt;&lt;/publication&gt;&lt;/publications&gt;&lt;cites&gt;&lt;/cites&gt;&lt;/citation&gt;</w:instrText>
      </w:r>
      <w:r w:rsidR="00636B5E"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[157]</w:t>
      </w:r>
      <w:r w:rsidR="00636B5E" w:rsidRPr="003624BC">
        <w:rPr>
          <w:rFonts w:ascii="Book Antiqua" w:hAnsi="Book Antiqua"/>
          <w:sz w:val="24"/>
          <w:szCs w:val="24"/>
          <w:lang w:val="en-US"/>
        </w:rPr>
        <w:fldChar w:fldCharType="end"/>
      </w:r>
      <w:r w:rsidRPr="003624BC">
        <w:rPr>
          <w:rFonts w:ascii="Book Antiqua" w:hAnsi="Book Antiqua"/>
          <w:sz w:val="24"/>
          <w:szCs w:val="24"/>
          <w:lang w:val="en-US"/>
        </w:rPr>
        <w:t>. FGF23 fulfills its biological functions in a tissue-specific way, which is likely to be regulated by the limited local distribution of</w:t>
      </w:r>
      <w:r w:rsidR="0098566E" w:rsidRPr="003624BC">
        <w:rPr>
          <w:rFonts w:ascii="Book Antiqua" w:hAnsi="Book Antiqua"/>
          <w:sz w:val="24"/>
          <w:szCs w:val="24"/>
          <w:lang w:val="en-US"/>
        </w:rPr>
        <w:t xml:space="preserve"> KL</w:t>
      </w:r>
      <w:r w:rsidR="00636B5E"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3466BAEA-4A71-467A-A286-E7ECCE92FE41&lt;/uuid&gt;&lt;priority&gt;17&lt;/priority&gt;&lt;publications&gt;&lt;publication&gt;&lt;uuid&gt;8578A17C-833A-4D83-9044-E171F125E443&lt;/uuid&gt;&lt;volume&gt;444&lt;/volume&gt;&lt;doi&gt;10.1038/nature05315&lt;/doi&gt;&lt;startpage&gt;770&lt;/startpage&gt;&lt;publication_date&gt;99200612001200000000220000&lt;/publication_date&gt;&lt;url&gt;http://eutils.ncbi.nlm.nih.gov/entrez/eutils/elink.fcgi?dbfrom=pubmed&amp;amp;id=17086194&amp;amp;retmode=ref&amp;amp;cmd=prlinks&lt;/url&gt;&lt;citekey&gt;Urakawa:2006fb&lt;/citekey&gt;&lt;type&gt;400&lt;/type&gt;&lt;title&gt;Klotho converts canonical FGF receptor into a specific receptor for FGF23.&lt;/title&gt;&lt;institution&gt;Pharmaceutical Research Laboratories, Kirin Brewery Co., Ltd, 3 Miyahara, Takasaki, Gunma 370-1295, Japan. iurakawa@kirin.co.jp&lt;/institution&gt;&lt;number&gt;7120&lt;/number&gt;&lt;subtype&gt;400&lt;/subtype&gt;&lt;endpage&gt;774&lt;/endpage&gt;&lt;bundle&gt;&lt;publication&gt;&lt;title&gt;Nature&lt;/title&gt;&lt;type&gt;-100&lt;/type&gt;&lt;subtype&gt;-100&lt;/subtype&gt;&lt;uuid&gt;A4625E21-05AF-4D26-B594-8EDD1334959B&lt;/uuid&gt;&lt;/publication&gt;&lt;/bundle&gt;&lt;authors&gt;&lt;author&gt;&lt;firstName&gt;Itaru&lt;/firstName&gt;&lt;lastName&gt;Urakawa&lt;/lastName&gt;&lt;/author&gt;&lt;author&gt;&lt;firstName&gt;Yuji&lt;/firstName&gt;&lt;lastName&gt;Yamazaki&lt;/lastName&gt;&lt;/author&gt;&lt;author&gt;&lt;firstName&gt;Takashi&lt;/firstName&gt;&lt;lastName&gt;Shimada&lt;/lastName&gt;&lt;/author&gt;&lt;author&gt;&lt;firstName&gt;Kousuke&lt;/firstName&gt;&lt;lastName&gt;Iijima&lt;/lastName&gt;&lt;/author&gt;&lt;author&gt;&lt;firstName&gt;Hisashi&lt;/firstName&gt;&lt;lastName&gt;Hasegawa&lt;/lastName&gt;&lt;/author&gt;&lt;author&gt;&lt;firstName&gt;Katsuya&lt;/firstName&gt;&lt;lastName&gt;Okawa&lt;/lastName&gt;&lt;/author&gt;&lt;author&gt;&lt;firstName&gt;Toshiro&lt;/firstName&gt;&lt;lastName&gt;Fujita&lt;/lastName&gt;&lt;/author&gt;&lt;author&gt;&lt;firstName&gt;Seiji&lt;/firstName&gt;&lt;lastName&gt;Fukumoto&lt;/lastName&gt;&lt;/author&gt;&lt;author&gt;&lt;firstName&gt;Takeyoshi&lt;/firstName&gt;&lt;lastName&gt;Yamashita&lt;/lastName&gt;&lt;/author&gt;&lt;/authors&gt;&lt;/publication&gt;&lt;/publications&gt;&lt;cites&gt;&lt;/cites&gt;&lt;/citation&gt;</w:instrText>
      </w:r>
      <w:r w:rsidR="00636B5E"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[155]</w:t>
      </w:r>
      <w:r w:rsidR="00636B5E" w:rsidRPr="003624BC">
        <w:rPr>
          <w:rFonts w:ascii="Book Antiqua" w:hAnsi="Book Antiqua"/>
          <w:sz w:val="24"/>
          <w:szCs w:val="24"/>
          <w:lang w:val="en-US"/>
        </w:rPr>
        <w:fldChar w:fldCharType="end"/>
      </w:r>
      <w:r w:rsidRPr="003624BC">
        <w:rPr>
          <w:rFonts w:ascii="Book Antiqua" w:hAnsi="Book Antiqua"/>
          <w:sz w:val="24"/>
          <w:szCs w:val="24"/>
          <w:lang w:val="en-US"/>
        </w:rPr>
        <w:t xml:space="preserve">. Inactivating mutations in FGF23 as well as missense mutations in </w:t>
      </w:r>
      <w:r w:rsidR="0098566E" w:rsidRPr="003624BC">
        <w:rPr>
          <w:rFonts w:ascii="Book Antiqua" w:hAnsi="Book Antiqua"/>
          <w:sz w:val="24"/>
          <w:szCs w:val="24"/>
          <w:lang w:val="en-US"/>
        </w:rPr>
        <w:t>KL</w:t>
      </w:r>
      <w:r w:rsidRPr="003624BC">
        <w:rPr>
          <w:rFonts w:ascii="Book Antiqua" w:hAnsi="Book Antiqua"/>
          <w:sz w:val="24"/>
          <w:szCs w:val="24"/>
          <w:lang w:val="en-US"/>
        </w:rPr>
        <w:t xml:space="preserve"> cause FGF23 deficiency. Consequently renal phosphate reabsorption and 1,25-dihydroxyvitamin D</w:t>
      </w:r>
      <w:r w:rsidR="00E64AA4" w:rsidRPr="003624BC">
        <w:rPr>
          <w:rFonts w:ascii="Book Antiqua" w:hAnsi="Book Antiqua"/>
          <w:sz w:val="24"/>
          <w:szCs w:val="24"/>
          <w:vertAlign w:val="subscript"/>
          <w:lang w:val="en-US"/>
        </w:rPr>
        <w:t>3</w:t>
      </w:r>
      <w:r w:rsidRPr="003624BC">
        <w:rPr>
          <w:rFonts w:ascii="Book Antiqua" w:hAnsi="Book Antiqua"/>
          <w:sz w:val="24"/>
          <w:szCs w:val="24"/>
          <w:lang w:val="en-US"/>
        </w:rPr>
        <w:t xml:space="preserve"> synthesis is increased, leading to elevated serum concentrations of phosphate, 1,25</w:t>
      </w:r>
      <w:r w:rsidR="00E64AA4" w:rsidRPr="003624BC">
        <w:rPr>
          <w:rFonts w:ascii="Book Antiqua" w:hAnsi="Book Antiqua"/>
          <w:sz w:val="24"/>
          <w:szCs w:val="24"/>
          <w:lang w:val="en-US"/>
        </w:rPr>
        <w:t xml:space="preserve">-dihydroxyvitamin </w:t>
      </w:r>
      <w:r w:rsidRPr="003624BC">
        <w:rPr>
          <w:rFonts w:ascii="Book Antiqua" w:hAnsi="Book Antiqua"/>
          <w:sz w:val="24"/>
          <w:szCs w:val="24"/>
          <w:lang w:val="en-US"/>
        </w:rPr>
        <w:t>D</w:t>
      </w:r>
      <w:r w:rsidR="00E64AA4" w:rsidRPr="003624BC">
        <w:rPr>
          <w:rFonts w:ascii="Book Antiqua" w:hAnsi="Book Antiqua"/>
          <w:sz w:val="24"/>
          <w:szCs w:val="24"/>
          <w:vertAlign w:val="subscript"/>
          <w:lang w:val="en-US"/>
        </w:rPr>
        <w:t>3</w:t>
      </w:r>
      <w:r w:rsidRPr="003624BC">
        <w:rPr>
          <w:rFonts w:ascii="Book Antiqua" w:hAnsi="Book Antiqua"/>
          <w:sz w:val="24"/>
          <w:szCs w:val="24"/>
          <w:lang w:val="en-US"/>
        </w:rPr>
        <w:t xml:space="preserve"> and calcium </w:t>
      </w:r>
      <w:r w:rsidR="00902EE4" w:rsidRPr="003624BC">
        <w:rPr>
          <w:rFonts w:ascii="Book Antiqua" w:hAnsi="Book Antiqua"/>
          <w:sz w:val="24"/>
          <w:szCs w:val="24"/>
          <w:lang w:val="en-US"/>
        </w:rPr>
        <w:t>and ectopic mineralization</w:t>
      </w:r>
      <w:r w:rsidR="00636B5E"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FFD89FBD-6E0F-4E35-BA68-380DDFFB9E46&lt;/uuid&gt;&lt;priority&gt;18&lt;/priority&gt;&lt;publications&gt;&lt;publication&gt;&lt;uuid&gt;8578A17C-833A-4D83-9044-E171F125E443&lt;/uuid&gt;&lt;volume&gt;444&lt;/volume&gt;&lt;doi&gt;10.1038/nature05315&lt;/doi&gt;&lt;startpage&gt;770&lt;/startpage&gt;&lt;publication_date&gt;99200612001200000000220000&lt;/publication_date&gt;&lt;url&gt;http://eutils.ncbi.nlm.nih.gov/entrez/eutils/elink.fcgi?dbfrom=pubmed&amp;amp;id=17086194&amp;amp;retmode=ref&amp;amp;cmd=prlinks&lt;/url&gt;&lt;citekey&gt;Urakawa:2006fb&lt;/citekey&gt;&lt;type&gt;400&lt;/type&gt;&lt;title&gt;Klotho converts canonical FGF receptor into a specific receptor for FGF23.&lt;/title&gt;&lt;institution&gt;Pharmaceutical Research Laboratories, Kirin Brewery Co., Ltd, 3 Miyahara, Takasaki, Gunma 370-1295, Japan. iurakawa@kirin.co.jp&lt;/institution&gt;&lt;number&gt;7120&lt;/number&gt;&lt;subtype&gt;400&lt;/subtype&gt;&lt;endpage&gt;774&lt;/endpage&gt;&lt;bundle&gt;&lt;publication&gt;&lt;title&gt;Nature&lt;/title&gt;&lt;type&gt;-100&lt;/type&gt;&lt;subtype&gt;-100&lt;/subtype&gt;&lt;uuid&gt;A4625E21-05AF-4D26-B594-8EDD1334959B&lt;/uuid&gt;&lt;/publication&gt;&lt;/bundle&gt;&lt;authors&gt;&lt;author&gt;&lt;firstName&gt;Itaru&lt;/firstName&gt;&lt;lastName&gt;Urakawa&lt;/lastName&gt;&lt;/author&gt;&lt;author&gt;&lt;firstName&gt;Yuji&lt;/firstName&gt;&lt;lastName&gt;Yamazaki&lt;/lastName&gt;&lt;/author&gt;&lt;author&gt;&lt;firstName&gt;Takashi&lt;/firstName&gt;&lt;lastName&gt;Shimada&lt;/lastName&gt;&lt;/author&gt;&lt;author&gt;&lt;firstName&gt;Kousuke&lt;/firstName&gt;&lt;lastName&gt;Iijima&lt;/lastName&gt;&lt;/author&gt;&lt;author&gt;&lt;firstName&gt;Hisashi&lt;/firstName&gt;&lt;lastName&gt;Hasegawa&lt;/lastName&gt;&lt;/author&gt;&lt;author&gt;&lt;firstName&gt;Katsuya&lt;/firstName&gt;&lt;lastName&gt;Okawa&lt;/lastName&gt;&lt;/author&gt;&lt;author&gt;&lt;firstName&gt;Toshiro&lt;/firstName&gt;&lt;lastName&gt;Fujita&lt;/lastName&gt;&lt;/author&gt;&lt;author&gt;&lt;firstName&gt;Seiji&lt;/firstName&gt;&lt;lastName&gt;Fukumoto&lt;/lastName&gt;&lt;/author&gt;&lt;author&gt;&lt;firstName&gt;Takeyoshi&lt;/firstName&gt;&lt;lastName&gt;Yamashita&lt;/lastName&gt;&lt;/author&gt;&lt;/authors&gt;&lt;/publication&gt;&lt;/publications&gt;&lt;cites&gt;&lt;/cites&gt;&lt;/citation&gt;</w:instrText>
      </w:r>
      <w:r w:rsidR="00636B5E"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[155]</w:t>
      </w:r>
      <w:r w:rsidR="00636B5E" w:rsidRPr="003624BC">
        <w:rPr>
          <w:rFonts w:ascii="Book Antiqua" w:hAnsi="Book Antiqua"/>
          <w:sz w:val="24"/>
          <w:szCs w:val="24"/>
          <w:lang w:val="en-US"/>
        </w:rPr>
        <w:fldChar w:fldCharType="end"/>
      </w:r>
      <w:r w:rsidR="0028746A" w:rsidRPr="003624BC">
        <w:rPr>
          <w:rFonts w:ascii="Book Antiqua" w:hAnsi="Book Antiqua"/>
          <w:sz w:val="24"/>
          <w:szCs w:val="24"/>
          <w:lang w:val="en-US"/>
        </w:rPr>
        <w:t xml:space="preserve">. </w:t>
      </w:r>
    </w:p>
    <w:p w14:paraId="78C988CA" w14:textId="77777777" w:rsidR="00902EE4" w:rsidRPr="003624BC" w:rsidRDefault="00902EE4"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i/>
          <w:sz w:val="24"/>
          <w:szCs w:val="24"/>
          <w:lang w:val="en-US" w:eastAsia="zh-CN"/>
        </w:rPr>
      </w:pPr>
    </w:p>
    <w:p w14:paraId="1AB0151E" w14:textId="77777777" w:rsidR="001C4E4B" w:rsidRPr="003624BC" w:rsidRDefault="001C4E4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Diagnosis</w:t>
      </w:r>
    </w:p>
    <w:p w14:paraId="35D38CC0" w14:textId="7BA78CB5" w:rsidR="0028746A" w:rsidRPr="003624BC" w:rsidRDefault="001C4E4B" w:rsidP="00905037">
      <w:pPr>
        <w:pStyle w:val="Kop110"/>
        <w:spacing w:before="0" w:after="0"/>
        <w:ind w:firstLine="0"/>
        <w:rPr>
          <w:rFonts w:eastAsia="宋体"/>
          <w:lang w:val="en-US" w:eastAsia="zh-CN"/>
        </w:rPr>
      </w:pPr>
      <w:r w:rsidRPr="003624BC">
        <w:rPr>
          <w:lang w:val="en-US"/>
        </w:rPr>
        <w:t xml:space="preserve">Next to clinical examination and family history, the diagnosis of HFTC is mainly based on a full radiographic workup: </w:t>
      </w:r>
      <w:r w:rsidR="00902EE4" w:rsidRPr="003624BC">
        <w:rPr>
          <w:rFonts w:eastAsia="宋体"/>
          <w:lang w:val="en-US" w:eastAsia="zh-CN"/>
        </w:rPr>
        <w:t>(</w:t>
      </w:r>
      <w:r w:rsidRPr="003624BC">
        <w:rPr>
          <w:lang w:val="en-US"/>
        </w:rPr>
        <w:t>1) Plain radiographs show the typical appearance of periarticular amorphous, multilobu</w:t>
      </w:r>
      <w:r w:rsidR="0083006B" w:rsidRPr="003624BC">
        <w:rPr>
          <w:lang w:val="en-US"/>
        </w:rPr>
        <w:t>lated and cystic calcifications</w:t>
      </w:r>
      <w:r w:rsidR="00636B5E" w:rsidRPr="003624BC">
        <w:rPr>
          <w:lang w:val="en-US"/>
        </w:rPr>
        <w:fldChar w:fldCharType="begin"/>
      </w:r>
      <w:r w:rsidR="00F23A87" w:rsidRPr="003624BC">
        <w:rPr>
          <w:lang w:val="en-US"/>
        </w:rPr>
        <w:instrText xml:space="preserve"> ADDIN PAPERS2_CITATIONS &lt;citation&gt;&lt;uuid&gt;2D9DA28E-730E-436F-9815-C7113C59D4F0&lt;/uuid&gt;&lt;priority&gt;19&lt;/priority&gt;&lt;publications&gt;&lt;publication&gt;&lt;uuid&gt;75382330-D5EC-44C7-8B1C-BAA8341DC50E&lt;/uuid&gt;&lt;volume&gt;26&lt;/volume&gt;&lt;doi&gt;10.1148/rg.263055099&lt;/doi&gt;&lt;startpage&gt;871&lt;/startpage&gt;&lt;publication_date&gt;99200605001200000000220000&lt;/publication_date&gt;&lt;url&gt;http://eutils.ncbi.nlm.nih.gov/entrez/eutils/elink.fcgi?dbfrom=pubmed&amp;amp;id=16702460&amp;amp;retmode=ref&amp;amp;cmd=prlinks&lt;/url&gt;&lt;type&gt;400&lt;/type&gt;&lt;title&gt;Tumoral calcinosis: pearls, polemics, and alternative possibilities.&lt;/title&gt;&lt;institution&gt;Department of Radiology, Wake Forest University School of Medicine, Medical Center Blvd, Winston-Salem, NC 27157-1088, USA.&lt;/institution&gt;&lt;number&gt;3&lt;/number&gt;&lt;subtype&gt;400&lt;/subtype&gt;&lt;endpage&gt;885&lt;/endpage&gt;&lt;bundle&gt;&lt;publication&gt;&lt;title&gt;Radiographics : a review publication of the Radiological Society of North America, Inc&lt;/title&gt;&lt;type&gt;-100&lt;/type&gt;&lt;subtype&gt;-100&lt;/subtype&gt;&lt;uuid&gt;3E366937-2CDB-4DC3-853F-B1129FFBDB1F&lt;/uuid&gt;&lt;/publication&gt;&lt;/bundle&gt;&lt;authors&gt;&lt;author&gt;&lt;firstName&gt;Kathryn&lt;/firstName&gt;&lt;middleNames&gt;M&lt;/middleNames&gt;&lt;lastName&gt;Olsen&lt;/lastName&gt;&lt;/author&gt;&lt;author&gt;&lt;firstName&gt;Felix&lt;/firstName&gt;&lt;middleNames&gt;S&lt;/middleNames&gt;&lt;lastName&gt;Chew&lt;/lastName&gt;&lt;/author&gt;&lt;/authors&gt;&lt;/publication&gt;&lt;/publications&gt;&lt;cites&gt;&lt;/cites&gt;&lt;/citation&gt;</w:instrText>
      </w:r>
      <w:r w:rsidR="00636B5E" w:rsidRPr="003624BC">
        <w:rPr>
          <w:lang w:val="en-US"/>
        </w:rPr>
        <w:fldChar w:fldCharType="separate"/>
      </w:r>
      <w:r w:rsidR="00F23A87" w:rsidRPr="003624BC">
        <w:rPr>
          <w:rFonts w:eastAsiaTheme="minorEastAsia" w:cs="Book Antiqua"/>
          <w:vertAlign w:val="superscript"/>
          <w:lang w:val="en-US"/>
        </w:rPr>
        <w:t>[158]</w:t>
      </w:r>
      <w:r w:rsidR="00636B5E" w:rsidRPr="003624BC">
        <w:rPr>
          <w:lang w:val="en-US"/>
        </w:rPr>
        <w:fldChar w:fldCharType="end"/>
      </w:r>
      <w:r w:rsidRPr="003624BC">
        <w:rPr>
          <w:lang w:val="en-US"/>
        </w:rPr>
        <w:t>;</w:t>
      </w:r>
      <w:r w:rsidR="0083006B" w:rsidRPr="003624BC">
        <w:rPr>
          <w:rFonts w:eastAsia="宋体"/>
          <w:lang w:val="en-US" w:eastAsia="zh-CN"/>
        </w:rPr>
        <w:t xml:space="preserve"> </w:t>
      </w:r>
      <w:r w:rsidR="00902EE4" w:rsidRPr="003624BC">
        <w:rPr>
          <w:rFonts w:eastAsia="宋体"/>
          <w:lang w:val="en-US" w:eastAsia="zh-CN"/>
        </w:rPr>
        <w:t>(</w:t>
      </w:r>
      <w:r w:rsidRPr="003624BC">
        <w:rPr>
          <w:lang w:val="en-US"/>
        </w:rPr>
        <w:t>2) CT, showing cystic loculi with fluid-fluid levels caused by calcium layering</w:t>
      </w:r>
      <w:r w:rsidR="0083006B" w:rsidRPr="003624BC">
        <w:rPr>
          <w:rFonts w:eastAsia="宋体"/>
          <w:lang w:val="en-US" w:eastAsia="zh-CN"/>
        </w:rPr>
        <w:t>; (</w:t>
      </w:r>
      <w:r w:rsidRPr="003624BC">
        <w:rPr>
          <w:lang w:val="en-US"/>
        </w:rPr>
        <w:t xml:space="preserve">3) MRI imaging, showing lesions of inhomogeneous intensity, help to document the extent and interconnectivity of individual lesions and can help to determine possible surgical approaches; </w:t>
      </w:r>
      <w:r w:rsidR="00902EE4" w:rsidRPr="003624BC">
        <w:rPr>
          <w:rFonts w:eastAsia="宋体"/>
          <w:lang w:val="en-US" w:eastAsia="zh-CN"/>
        </w:rPr>
        <w:t>(</w:t>
      </w:r>
      <w:r w:rsidRPr="003624BC">
        <w:rPr>
          <w:lang w:val="en-US"/>
        </w:rPr>
        <w:t xml:space="preserve">4) </w:t>
      </w:r>
      <w:r w:rsidR="00FF2CE2" w:rsidRPr="003624BC">
        <w:rPr>
          <w:lang w:val="en-US"/>
        </w:rPr>
        <w:t>s</w:t>
      </w:r>
      <w:r w:rsidRPr="003624BC">
        <w:rPr>
          <w:lang w:val="en-US"/>
        </w:rPr>
        <w:t>cintigraphy, using a phosphate compound radiolabel (</w:t>
      </w:r>
      <w:r w:rsidR="00CC77B4" w:rsidRPr="003624BC">
        <w:rPr>
          <w:lang w:val="en-US"/>
        </w:rPr>
        <w:t>technetium</w:t>
      </w:r>
      <w:r w:rsidRPr="003624BC">
        <w:rPr>
          <w:lang w:val="en-US"/>
        </w:rPr>
        <w:t>-99m methylene diphosphonate) is helpful in determining the activity level of the disease</w:t>
      </w:r>
      <w:r w:rsidR="0083006B" w:rsidRPr="003624BC">
        <w:rPr>
          <w:rFonts w:eastAsia="宋体"/>
          <w:lang w:val="en-US" w:eastAsia="zh-CN"/>
        </w:rPr>
        <w:t xml:space="preserve">; </w:t>
      </w:r>
      <w:r w:rsidRPr="003624BC">
        <w:rPr>
          <w:lang w:val="en-US"/>
        </w:rPr>
        <w:t xml:space="preserve"> and </w:t>
      </w:r>
      <w:r w:rsidR="0083006B" w:rsidRPr="003624BC">
        <w:rPr>
          <w:rFonts w:eastAsia="宋体"/>
          <w:lang w:val="en-US" w:eastAsia="zh-CN"/>
        </w:rPr>
        <w:t>(5</w:t>
      </w:r>
      <w:r w:rsidRPr="003624BC">
        <w:rPr>
          <w:lang w:val="en-US"/>
        </w:rPr>
        <w:t>) ultrasonography can help to local</w:t>
      </w:r>
      <w:r w:rsidR="0083006B" w:rsidRPr="003624BC">
        <w:rPr>
          <w:lang w:val="en-US"/>
        </w:rPr>
        <w:t>ize fluid collections</w:t>
      </w:r>
      <w:r w:rsidR="00636B5E" w:rsidRPr="003624BC">
        <w:rPr>
          <w:lang w:val="en-US"/>
        </w:rPr>
        <w:fldChar w:fldCharType="begin"/>
      </w:r>
      <w:r w:rsidR="00F23A87" w:rsidRPr="003624BC">
        <w:rPr>
          <w:lang w:val="en-US"/>
        </w:rPr>
        <w:instrText xml:space="preserve"> ADDIN PAPERS2_CITATIONS &lt;citation&gt;&lt;uuid&gt;189D1290-4298-4248-BED3-39F8544DE3A8&lt;/uuid&gt;&lt;priority&gt;21&lt;/priority&gt;&lt;publications&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s&gt;&lt;cites&gt;&lt;/cites&gt;&lt;/citation&gt;</w:instrText>
      </w:r>
      <w:r w:rsidR="00636B5E" w:rsidRPr="003624BC">
        <w:rPr>
          <w:lang w:val="en-US"/>
        </w:rPr>
        <w:fldChar w:fldCharType="separate"/>
      </w:r>
      <w:r w:rsidR="00F23A87" w:rsidRPr="003624BC">
        <w:rPr>
          <w:rFonts w:eastAsiaTheme="minorEastAsia" w:cs="Book Antiqua"/>
          <w:vertAlign w:val="superscript"/>
          <w:lang w:val="en-US"/>
        </w:rPr>
        <w:t>[149]</w:t>
      </w:r>
      <w:r w:rsidR="00636B5E" w:rsidRPr="003624BC">
        <w:rPr>
          <w:lang w:val="en-US"/>
        </w:rPr>
        <w:fldChar w:fldCharType="end"/>
      </w:r>
      <w:r w:rsidRPr="003624BC">
        <w:rPr>
          <w:lang w:val="en-US"/>
        </w:rPr>
        <w:t>. A typical feature of HFTC is the absence of erosion/bone destruction</w:t>
      </w:r>
      <w:r w:rsidR="0083006B" w:rsidRPr="003624BC">
        <w:rPr>
          <w:lang w:val="en-US"/>
        </w:rPr>
        <w:t xml:space="preserve"> by adjacent soft-tissue masses</w:t>
      </w:r>
      <w:r w:rsidR="00636B5E" w:rsidRPr="003624BC">
        <w:rPr>
          <w:lang w:val="en-US"/>
        </w:rPr>
        <w:fldChar w:fldCharType="begin"/>
      </w:r>
      <w:r w:rsidR="00F23A87" w:rsidRPr="003624BC">
        <w:rPr>
          <w:lang w:val="en-US"/>
        </w:rPr>
        <w:instrText xml:space="preserve"> ADDIN PAPERS2_CITATIONS &lt;citation&gt;&lt;uuid&gt;F7E97232-98D1-4702-B211-48E5799CC3FA&lt;/uuid&gt;&lt;priority&gt;22&lt;/priority&gt;&lt;publications&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s&gt;&lt;cites&gt;&lt;/cites&gt;&lt;/citation&gt;</w:instrText>
      </w:r>
      <w:r w:rsidR="00636B5E" w:rsidRPr="003624BC">
        <w:rPr>
          <w:lang w:val="en-US"/>
        </w:rPr>
        <w:fldChar w:fldCharType="separate"/>
      </w:r>
      <w:r w:rsidR="00F23A87" w:rsidRPr="003624BC">
        <w:rPr>
          <w:rFonts w:eastAsiaTheme="minorEastAsia" w:cs="Book Antiqua"/>
          <w:vertAlign w:val="superscript"/>
          <w:lang w:val="en-US"/>
        </w:rPr>
        <w:t>[149]</w:t>
      </w:r>
      <w:r w:rsidR="00636B5E" w:rsidRPr="003624BC">
        <w:rPr>
          <w:lang w:val="en-US"/>
        </w:rPr>
        <w:fldChar w:fldCharType="end"/>
      </w:r>
      <w:r w:rsidRPr="003624BC">
        <w:rPr>
          <w:lang w:val="en-US"/>
        </w:rPr>
        <w:t>. Biochemically, hyperphosphatemia with normocalcemia, normal or slightly elevated 1,25</w:t>
      </w:r>
      <w:r w:rsidR="00E64AA4" w:rsidRPr="003624BC">
        <w:rPr>
          <w:lang w:val="en-US"/>
        </w:rPr>
        <w:t>-</w:t>
      </w:r>
      <w:r w:rsidRPr="003624BC">
        <w:rPr>
          <w:lang w:val="en-US"/>
        </w:rPr>
        <w:t>dihydroxyvitamin D</w:t>
      </w:r>
      <w:r w:rsidRPr="003624BC">
        <w:rPr>
          <w:vertAlign w:val="subscript"/>
          <w:lang w:val="en-US"/>
        </w:rPr>
        <w:t>3,</w:t>
      </w:r>
      <w:r w:rsidRPr="003624BC">
        <w:rPr>
          <w:lang w:val="en-US"/>
        </w:rPr>
        <w:t xml:space="preserve"> hypoparathyroidi</w:t>
      </w:r>
      <w:r w:rsidR="00FF2CE2" w:rsidRPr="003624BC">
        <w:rPr>
          <w:lang w:val="en-US"/>
        </w:rPr>
        <w:t>s</w:t>
      </w:r>
      <w:r w:rsidRPr="003624BC">
        <w:rPr>
          <w:lang w:val="en-US"/>
        </w:rPr>
        <w:t>m and low intact FGF</w:t>
      </w:r>
      <w:r w:rsidR="0083006B" w:rsidRPr="003624BC">
        <w:rPr>
          <w:lang w:val="en-US"/>
        </w:rPr>
        <w:t>23 proteins levels can be found</w:t>
      </w:r>
      <w:r w:rsidR="00636B5E" w:rsidRPr="003624BC">
        <w:rPr>
          <w:lang w:val="en-US"/>
        </w:rPr>
        <w:fldChar w:fldCharType="begin"/>
      </w:r>
      <w:r w:rsidR="00F23A87" w:rsidRPr="003624BC">
        <w:rPr>
          <w:lang w:val="en-US"/>
        </w:rPr>
        <w:instrText xml:space="preserve"> ADDIN PAPERS2_CITATIONS &lt;citation&gt;&lt;uuid&gt;D2C0D9C7-DE62-4431-ABD3-35F22865EE10&lt;/uuid&gt;&lt;priority&gt;23&lt;/priority&gt;&lt;publications&gt;&lt;publication&gt;&lt;volume&gt;39&lt;/volume&gt;&lt;publication_date&gt;99201010001200000000220000&lt;/publication_date&gt;&lt;number&gt;10&lt;/number&gt;&lt;institution&gt;Department of Radiology, University of Miami Miller School of Medicine, Jackson Memorial Hospital, Miami, FL 33136, USA. jjose@med.miami.edu&lt;/institution&gt;&lt;startpage&gt;E111&lt;/startpage&gt;&lt;title&gt;Familial tumoral calcinosis.&lt;/title&gt;&lt;uuid&gt;8A895BE7-E587-41B3-8737-FB1D68F0D2F5&lt;/uuid&gt;&lt;subtype&gt;400&lt;/subtype&gt;&lt;endpage&gt;3&lt;/endpage&gt;&lt;type&gt;400&lt;/type&gt;&lt;url&gt;http://eutils.ncbi.nlm.nih.gov/entrez/eutils/elink.fcgi?dbfrom=pubmed&amp;amp;id=21290017&amp;amp;retmode=ref&amp;amp;cmd=prlinks&lt;/url&gt;&lt;bundle&gt;&lt;publication&gt;&lt;title&gt;American journal of orthopedics (Belle Mead, N.J.)&lt;/title&gt;&lt;type&gt;-100&lt;/type&gt;&lt;subtype&gt;-100&lt;/subtype&gt;&lt;uuid&gt;3FCC6468-47BA-4A33-98A8-7C6C69B5C701&lt;/uuid&gt;&lt;/publication&gt;&lt;/bundle&gt;&lt;authors&gt;&lt;author&gt;&lt;firstName&gt;Jean&lt;/firstName&gt;&lt;lastName&gt;Jose&lt;/lastName&gt;&lt;/author&gt;&lt;author&gt;&lt;firstName&gt;Braden&lt;/firstName&gt;&lt;lastName&gt;Fitcher&lt;/lastName&gt;&lt;/author&gt;&lt;author&gt;&lt;firstName&gt;Paul&lt;/firstName&gt;&lt;middleNames&gt;D&lt;/middleNames&gt;&lt;lastName&gt;Clifford&lt;/lastName&gt;&lt;/author&gt;&lt;/authors&gt;&lt;/publication&gt;&lt;/publications&gt;&lt;cites&gt;&lt;/cites&gt;&lt;/citation&gt;</w:instrText>
      </w:r>
      <w:r w:rsidR="00636B5E" w:rsidRPr="003624BC">
        <w:rPr>
          <w:lang w:val="en-US"/>
        </w:rPr>
        <w:fldChar w:fldCharType="separate"/>
      </w:r>
      <w:r w:rsidR="00F23A87" w:rsidRPr="003624BC">
        <w:rPr>
          <w:rFonts w:eastAsiaTheme="minorEastAsia" w:cs="Book Antiqua"/>
          <w:vertAlign w:val="superscript"/>
          <w:lang w:val="en-US"/>
        </w:rPr>
        <w:t>[152]</w:t>
      </w:r>
      <w:r w:rsidR="00636B5E" w:rsidRPr="003624BC">
        <w:rPr>
          <w:lang w:val="en-US"/>
        </w:rPr>
        <w:fldChar w:fldCharType="end"/>
      </w:r>
      <w:r w:rsidRPr="003624BC">
        <w:rPr>
          <w:lang w:val="en-US"/>
        </w:rPr>
        <w:t xml:space="preserve">. A biopsy should be avoided, because </w:t>
      </w:r>
      <w:r w:rsidR="00FA1830" w:rsidRPr="003624BC">
        <w:rPr>
          <w:lang w:val="en-US"/>
        </w:rPr>
        <w:t xml:space="preserve">of the risk of </w:t>
      </w:r>
      <w:r w:rsidRPr="003624BC">
        <w:rPr>
          <w:lang w:val="en-US"/>
        </w:rPr>
        <w:t xml:space="preserve">an infection and should only be done as a last </w:t>
      </w:r>
      <w:r w:rsidR="00FA1830" w:rsidRPr="003624BC">
        <w:rPr>
          <w:lang w:val="en-US"/>
        </w:rPr>
        <w:t>resort</w:t>
      </w:r>
      <w:r w:rsidRPr="003624BC">
        <w:rPr>
          <w:lang w:val="en-US"/>
        </w:rPr>
        <w:t xml:space="preserve">. Histopathology shows that mineralization depositions fill up the cystic loculi (active stage), which causes them to become encapsulated by fibrous tissue, eventually </w:t>
      </w:r>
      <w:r w:rsidR="00FA1830" w:rsidRPr="003624BC">
        <w:rPr>
          <w:lang w:val="en-US"/>
        </w:rPr>
        <w:t xml:space="preserve">ending </w:t>
      </w:r>
      <w:r w:rsidRPr="003624BC">
        <w:rPr>
          <w:lang w:val="en-US"/>
        </w:rPr>
        <w:t xml:space="preserve">the mineralization </w:t>
      </w:r>
      <w:r w:rsidR="0083006B" w:rsidRPr="003624BC">
        <w:rPr>
          <w:lang w:val="en-US"/>
        </w:rPr>
        <w:t>process (relative latent stage)</w:t>
      </w:r>
      <w:r w:rsidR="00636B5E" w:rsidRPr="003624BC">
        <w:rPr>
          <w:lang w:val="en-US"/>
        </w:rPr>
        <w:fldChar w:fldCharType="begin"/>
      </w:r>
      <w:r w:rsidR="00F23A87" w:rsidRPr="003624BC">
        <w:rPr>
          <w:lang w:val="en-US"/>
        </w:rPr>
        <w:instrText xml:space="preserve"> ADDIN PAPERS2_CITATIONS &lt;citation&gt;&lt;uuid&gt;891B7690-1F01-4BE9-876E-16BCD3C45EA7&lt;/uuid&gt;&lt;priority&gt;24&lt;/priority&gt;&lt;publications&gt;&lt;publication&gt;&lt;volume&gt;17&lt;/volume&gt;&lt;publication_date&gt;99199308001200000000220000&lt;/publication_date&gt;&lt;number&gt;8&lt;/number&gt;&lt;institution&gt;Department of Pathology, University of Texas Medical Branch, Galveston.&lt;/institution&gt;&lt;startpage&gt;788&lt;/startpage&gt;&lt;title&gt;Familial tumoral calcinosis. A clinical, histopathologic, and ultrastructural study with an analysis of its calcifying process and pathogenesis.&lt;/title&gt;&lt;uuid&gt;D2F2E19E-F4C1-4099-B473-A0AC36EDA5FC&lt;/uuid&gt;&lt;subtype&gt;400&lt;/subtype&gt;&lt;endpage&gt;802&lt;/endpage&gt;&lt;type&gt;400&lt;/type&gt;&lt;url&gt;http://eutils.ncbi.nlm.nih.gov/entrez/eutils/elink.fcgi?dbfrom=pubmed&amp;amp;id=8338191&amp;amp;retmode=ref&amp;amp;cmd=prlinks&lt;/url&gt;&lt;bundle&gt;&lt;publication&gt;&lt;title&gt;The American journal of surgical pathology&lt;/title&gt;&lt;type&gt;-100&lt;/type&gt;&lt;subtype&gt;-100&lt;/subtype&gt;&lt;uuid&gt;86934C42-6D67-4DCD-9A1F-99CBE7C49E5B&lt;/uuid&gt;&lt;/publication&gt;&lt;/bundle&gt;&lt;authors&gt;&lt;author&gt;&lt;firstName&gt;R&lt;/firstName&gt;&lt;middleNames&gt;E&lt;/middleNames&gt;&lt;lastName&gt;Slavin&lt;/lastName&gt;&lt;/author&gt;&lt;author&gt;&lt;firstName&gt;J&lt;/firstName&gt;&lt;lastName&gt;Wen&lt;/lastName&gt;&lt;/author&gt;&lt;author&gt;&lt;firstName&gt;D&lt;/firstName&gt;&lt;lastName&gt;Kumar&lt;/lastName&gt;&lt;/author&gt;&lt;author&gt;&lt;firstName&gt;E&lt;/firstName&gt;&lt;middleNames&gt;B&lt;/middleNames&gt;&lt;lastName&gt;Evans&lt;/lastName&gt;&lt;/author&gt;&lt;/authors&gt;&lt;/publication&gt;&lt;/publications&gt;&lt;cites&gt;&lt;/cites&gt;&lt;/citation&gt;</w:instrText>
      </w:r>
      <w:r w:rsidR="00636B5E" w:rsidRPr="003624BC">
        <w:rPr>
          <w:lang w:val="en-US"/>
        </w:rPr>
        <w:fldChar w:fldCharType="separate"/>
      </w:r>
      <w:r w:rsidR="00F23A87" w:rsidRPr="003624BC">
        <w:rPr>
          <w:rFonts w:eastAsiaTheme="minorEastAsia" w:cs="Book Antiqua"/>
          <w:vertAlign w:val="superscript"/>
          <w:lang w:val="en-US"/>
        </w:rPr>
        <w:t>[150]</w:t>
      </w:r>
      <w:r w:rsidR="00636B5E" w:rsidRPr="003624BC">
        <w:rPr>
          <w:lang w:val="en-US"/>
        </w:rPr>
        <w:fldChar w:fldCharType="end"/>
      </w:r>
      <w:r w:rsidR="00FA1830" w:rsidRPr="003624BC">
        <w:rPr>
          <w:lang w:val="en-US"/>
        </w:rPr>
        <w:t>.</w:t>
      </w:r>
    </w:p>
    <w:p w14:paraId="65CDFE34" w14:textId="77777777" w:rsidR="0083006B" w:rsidRPr="003624BC" w:rsidRDefault="0083006B" w:rsidP="00905037">
      <w:pPr>
        <w:pStyle w:val="Kop110"/>
        <w:spacing w:before="0" w:after="0"/>
        <w:ind w:firstLine="0"/>
        <w:rPr>
          <w:rFonts w:eastAsia="宋体"/>
          <w:lang w:val="en-US" w:eastAsia="zh-CN"/>
        </w:rPr>
      </w:pPr>
    </w:p>
    <w:p w14:paraId="62D2669D" w14:textId="279402C1" w:rsidR="001C4E4B" w:rsidRPr="003624BC" w:rsidRDefault="009E67CA" w:rsidP="00905037">
      <w:pPr>
        <w:pStyle w:val="Kop110"/>
        <w:spacing w:before="0" w:after="0"/>
        <w:ind w:firstLine="0"/>
        <w:rPr>
          <w:b/>
          <w:i/>
          <w:lang w:val="en-US"/>
        </w:rPr>
      </w:pPr>
      <w:r w:rsidRPr="003624BC">
        <w:rPr>
          <w:b/>
          <w:i/>
          <w:iCs/>
          <w:lang w:val="en-US"/>
        </w:rPr>
        <w:t>Differential diagnosis</w:t>
      </w:r>
    </w:p>
    <w:p w14:paraId="46A4A826" w14:textId="2A4C8C5E" w:rsidR="0028746A" w:rsidRPr="003624BC" w:rsidRDefault="00171F2C"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The differential diagnosis of HFTC is summarized in </w:t>
      </w:r>
      <w:r w:rsidR="0083006B" w:rsidRPr="003624BC">
        <w:rPr>
          <w:rFonts w:ascii="Book Antiqua" w:hAnsi="Book Antiqua"/>
          <w:sz w:val="24"/>
          <w:szCs w:val="24"/>
          <w:lang w:val="en-US"/>
        </w:rPr>
        <w:t xml:space="preserve">Table </w:t>
      </w:r>
      <w:r w:rsidRPr="003624BC">
        <w:rPr>
          <w:rFonts w:ascii="Book Antiqua" w:hAnsi="Book Antiqua"/>
          <w:sz w:val="24"/>
          <w:szCs w:val="24"/>
          <w:lang w:val="en-US"/>
        </w:rPr>
        <w:t>7.</w:t>
      </w:r>
    </w:p>
    <w:p w14:paraId="50C57AB6" w14:textId="77777777" w:rsidR="0083006B" w:rsidRPr="003624BC" w:rsidRDefault="0083006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i/>
          <w:sz w:val="24"/>
          <w:szCs w:val="24"/>
          <w:lang w:val="en-US" w:eastAsia="zh-CN"/>
        </w:rPr>
      </w:pPr>
    </w:p>
    <w:p w14:paraId="5708C1ED" w14:textId="77777777" w:rsidR="001C4E4B" w:rsidRPr="003624BC" w:rsidRDefault="001C4E4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i/>
          <w:sz w:val="24"/>
          <w:szCs w:val="24"/>
          <w:lang w:val="en-US"/>
        </w:rPr>
      </w:pPr>
      <w:r w:rsidRPr="003624BC">
        <w:rPr>
          <w:rFonts w:ascii="Book Antiqua" w:hAnsi="Book Antiqua"/>
          <w:b/>
          <w:i/>
          <w:sz w:val="24"/>
          <w:szCs w:val="24"/>
          <w:lang w:val="en-US"/>
        </w:rPr>
        <w:t>Management</w:t>
      </w:r>
    </w:p>
    <w:p w14:paraId="64BB61A3" w14:textId="55B1AF5D" w:rsidR="00393432" w:rsidRPr="003624BC" w:rsidRDefault="001C4E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HFTC should be treated according to the location, size of the lesion and its relations to its environment. A first treatment option is medically reducing hyperphosphatemia through phosphate depletion, by dietary phosphorus restriction and/or the administration of phosphate binding chelating agents such as </w:t>
      </w:r>
      <w:r w:rsidR="00082C80" w:rsidRPr="003624BC">
        <w:rPr>
          <w:rFonts w:ascii="Book Antiqua" w:hAnsi="Book Antiqua"/>
          <w:sz w:val="24"/>
          <w:szCs w:val="24"/>
          <w:lang w:val="en-US"/>
        </w:rPr>
        <w:t>aluminum</w:t>
      </w:r>
      <w:r w:rsidRPr="003624BC">
        <w:rPr>
          <w:rFonts w:ascii="Book Antiqua" w:hAnsi="Book Antiqua"/>
          <w:sz w:val="24"/>
          <w:szCs w:val="24"/>
          <w:lang w:val="en-US"/>
        </w:rPr>
        <w:t xml:space="preserve"> hydroxide. This method has a variable success rate, both in normo- and hyperphosphatemic cases. When combined with acetazolamide, which induces phosphaturia, a synergistic effect occurs, especially in the hyperphosphatemic form of </w:t>
      </w:r>
      <w:r w:rsidR="00CC77B4" w:rsidRPr="003624BC">
        <w:rPr>
          <w:rFonts w:ascii="Book Antiqua" w:hAnsi="Book Antiqua"/>
          <w:sz w:val="24"/>
          <w:szCs w:val="24"/>
          <w:lang w:val="en-US"/>
        </w:rPr>
        <w:t>familial tumoral calcinosis</w:t>
      </w:r>
      <w:r w:rsidR="00636B5E"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07C5F27E-AE2E-49BA-AF0F-D0E432925198&lt;/uuid&gt;&lt;priority&gt;29&lt;/priority&gt;&lt;publications&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s&gt;&lt;cites&gt;&lt;/cites&gt;&lt;/citation&gt;</w:instrText>
      </w:r>
      <w:r w:rsidR="00636B5E"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[149]</w:t>
      </w:r>
      <w:r w:rsidR="00636B5E" w:rsidRPr="003624BC">
        <w:rPr>
          <w:rFonts w:ascii="Book Antiqua" w:hAnsi="Book Antiqua"/>
          <w:sz w:val="24"/>
          <w:szCs w:val="24"/>
          <w:lang w:val="en-US"/>
        </w:rPr>
        <w:fldChar w:fldCharType="end"/>
      </w:r>
      <w:r w:rsidRPr="003624BC">
        <w:rPr>
          <w:rFonts w:ascii="Book Antiqua" w:hAnsi="Book Antiqua"/>
          <w:sz w:val="24"/>
          <w:szCs w:val="24"/>
          <w:lang w:val="en-US"/>
        </w:rPr>
        <w:t xml:space="preserve">. </w:t>
      </w:r>
    </w:p>
    <w:p w14:paraId="455875EE" w14:textId="504D5F87" w:rsidR="00393432" w:rsidRPr="003624BC" w:rsidRDefault="00393432"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ab/>
      </w:r>
      <w:r w:rsidR="001C4E4B" w:rsidRPr="003624BC">
        <w:rPr>
          <w:rFonts w:ascii="Book Antiqua" w:hAnsi="Book Antiqua"/>
          <w:sz w:val="24"/>
          <w:szCs w:val="24"/>
          <w:lang w:val="en-US"/>
        </w:rPr>
        <w:t>A second treatment option is early surgical resection of the lesions; however a considerable recurrence rate of the lesions, which have the tendency of growing faster, poses a major problem. Therefore it is very important that resections contain the lesion, and preferably should contain a wider perilesional area/band, including the hypervascular region beyond the periphery of the lesion. Broad resections can cause problems in case of voluminous lesions, which may require e</w:t>
      </w:r>
      <w:r w:rsidR="0083006B" w:rsidRPr="003624BC">
        <w:rPr>
          <w:rFonts w:ascii="Book Antiqua" w:hAnsi="Book Antiqua"/>
          <w:sz w:val="24"/>
          <w:szCs w:val="24"/>
          <w:lang w:val="en-US"/>
        </w:rPr>
        <w:t>xtensive reconstructive surgery</w:t>
      </w:r>
      <w:r w:rsidR="00636B5E"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869640FA-DFD5-4FB5-8576-0F7BA242C8BE&lt;/uuid&gt;&lt;priority&gt;30&lt;/priority&gt;&lt;publications&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s&gt;&lt;cites&gt;&lt;/cites&gt;&lt;/citation&gt;</w:instrText>
      </w:r>
      <w:r w:rsidR="00636B5E"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[149]</w:t>
      </w:r>
      <w:r w:rsidR="00636B5E" w:rsidRPr="003624BC">
        <w:rPr>
          <w:rFonts w:ascii="Book Antiqua" w:hAnsi="Book Antiqua"/>
          <w:sz w:val="24"/>
          <w:szCs w:val="24"/>
          <w:lang w:val="en-US"/>
        </w:rPr>
        <w:fldChar w:fldCharType="end"/>
      </w:r>
      <w:r w:rsidR="001C4E4B" w:rsidRPr="003624BC">
        <w:rPr>
          <w:rFonts w:ascii="Book Antiqua" w:hAnsi="Book Antiqua"/>
          <w:sz w:val="24"/>
          <w:szCs w:val="24"/>
          <w:lang w:val="en-US"/>
        </w:rPr>
        <w:t>. Surgery is indicated when lesions are painful, recurrently infected, ulcerated or wh</w:t>
      </w:r>
      <w:r w:rsidR="0083006B" w:rsidRPr="003624BC">
        <w:rPr>
          <w:rFonts w:ascii="Book Antiqua" w:hAnsi="Book Antiqua"/>
          <w:sz w:val="24"/>
          <w:szCs w:val="24"/>
          <w:lang w:val="en-US"/>
        </w:rPr>
        <w:t>en functional impairment occurs</w:t>
      </w:r>
      <w:r w:rsidR="00636B5E"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DC0240F0-5D68-4D50-B0FD-1510122B1F68&lt;/uuid&gt;&lt;priority&gt;31&lt;/priority&gt;&lt;publications&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s&gt;&lt;cites&gt;&lt;/cites&gt;&lt;/citation&gt;</w:instrText>
      </w:r>
      <w:r w:rsidR="00636B5E"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[149]</w:t>
      </w:r>
      <w:r w:rsidR="00636B5E" w:rsidRPr="003624BC">
        <w:rPr>
          <w:rFonts w:ascii="Book Antiqua" w:hAnsi="Book Antiqua"/>
          <w:sz w:val="24"/>
          <w:szCs w:val="24"/>
          <w:lang w:val="en-US"/>
        </w:rPr>
        <w:fldChar w:fldCharType="end"/>
      </w:r>
      <w:r w:rsidR="001C4E4B" w:rsidRPr="003624BC">
        <w:rPr>
          <w:rFonts w:ascii="Book Antiqua" w:hAnsi="Book Antiqua"/>
          <w:sz w:val="24"/>
          <w:szCs w:val="24"/>
          <w:lang w:val="en-US"/>
        </w:rPr>
        <w:t>. Surgical complications include</w:t>
      </w:r>
      <w:r w:rsidR="00081595" w:rsidRPr="003624BC">
        <w:rPr>
          <w:rFonts w:ascii="Book Antiqua" w:hAnsi="Book Antiqua"/>
          <w:sz w:val="24"/>
          <w:szCs w:val="24"/>
          <w:lang w:val="en-US"/>
        </w:rPr>
        <w:t>:</w:t>
      </w:r>
      <w:r w:rsidR="001C4E4B" w:rsidRPr="003624BC">
        <w:rPr>
          <w:rFonts w:ascii="Book Antiqua" w:hAnsi="Book Antiqua"/>
          <w:sz w:val="24"/>
          <w:szCs w:val="24"/>
          <w:lang w:val="en-US"/>
        </w:rPr>
        <w:t xml:space="preserve"> </w:t>
      </w:r>
      <w:r w:rsidR="0083006B" w:rsidRPr="003624BC">
        <w:rPr>
          <w:rFonts w:ascii="Book Antiqua" w:eastAsia="宋体" w:hAnsi="Book Antiqua"/>
          <w:sz w:val="24"/>
          <w:szCs w:val="24"/>
          <w:lang w:val="en-US" w:eastAsia="zh-CN"/>
        </w:rPr>
        <w:t>(</w:t>
      </w:r>
      <w:r w:rsidR="001C4E4B" w:rsidRPr="003624BC">
        <w:rPr>
          <w:rFonts w:ascii="Book Antiqua" w:hAnsi="Book Antiqua"/>
          <w:sz w:val="24"/>
          <w:szCs w:val="24"/>
          <w:lang w:val="en-US"/>
        </w:rPr>
        <w:t xml:space="preserve">1) prolonged drainage of the wound, possibly leading to delayed wound healing and sinus tract formation; </w:t>
      </w:r>
      <w:r w:rsidR="0083006B" w:rsidRPr="003624BC">
        <w:rPr>
          <w:rFonts w:ascii="Book Antiqua" w:eastAsia="宋体" w:hAnsi="Book Antiqua"/>
          <w:sz w:val="24"/>
          <w:szCs w:val="24"/>
          <w:lang w:val="en-US" w:eastAsia="zh-CN"/>
        </w:rPr>
        <w:t>(</w:t>
      </w:r>
      <w:r w:rsidR="001C4E4B" w:rsidRPr="003624BC">
        <w:rPr>
          <w:rFonts w:ascii="Book Antiqua" w:hAnsi="Book Antiqua"/>
          <w:sz w:val="24"/>
          <w:szCs w:val="24"/>
          <w:lang w:val="en-US"/>
        </w:rPr>
        <w:t>2) secondary infections due to chronic wound problems, especially when the disease is extensive or when resection is incomplete</w:t>
      </w:r>
      <w:r w:rsidR="0083006B" w:rsidRPr="003624BC">
        <w:rPr>
          <w:rFonts w:ascii="Book Antiqua" w:eastAsia="宋体" w:hAnsi="Book Antiqua"/>
          <w:sz w:val="24"/>
          <w:szCs w:val="24"/>
          <w:lang w:val="en-US" w:eastAsia="zh-CN"/>
        </w:rPr>
        <w:t>;</w:t>
      </w:r>
      <w:r w:rsidR="001C4E4B" w:rsidRPr="003624BC">
        <w:rPr>
          <w:rFonts w:ascii="Book Antiqua" w:hAnsi="Book Antiqua"/>
          <w:sz w:val="24"/>
          <w:szCs w:val="24"/>
          <w:lang w:val="en-US"/>
        </w:rPr>
        <w:t xml:space="preserve"> and </w:t>
      </w:r>
      <w:r w:rsidR="0083006B" w:rsidRPr="003624BC">
        <w:rPr>
          <w:rFonts w:ascii="Book Antiqua" w:eastAsia="宋体" w:hAnsi="Book Antiqua"/>
          <w:sz w:val="24"/>
          <w:szCs w:val="24"/>
          <w:lang w:val="en-US" w:eastAsia="zh-CN"/>
        </w:rPr>
        <w:t>(</w:t>
      </w:r>
      <w:r w:rsidR="001C4E4B" w:rsidRPr="003624BC">
        <w:rPr>
          <w:rFonts w:ascii="Book Antiqua" w:hAnsi="Book Antiqua"/>
          <w:sz w:val="24"/>
          <w:szCs w:val="24"/>
          <w:lang w:val="en-US"/>
        </w:rPr>
        <w:t xml:space="preserve">3) recurrence, which is more frequently </w:t>
      </w:r>
      <w:r w:rsidR="0083006B" w:rsidRPr="003624BC">
        <w:rPr>
          <w:rFonts w:ascii="Book Antiqua" w:hAnsi="Book Antiqua"/>
          <w:sz w:val="24"/>
          <w:szCs w:val="24"/>
          <w:lang w:val="en-US"/>
        </w:rPr>
        <w:t>seen after incomplete resection</w:t>
      </w:r>
      <w:r w:rsidR="00636B5E"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50DD4477-F04E-4201-8061-C27D2095143C&lt;/uuid&gt;&lt;priority&gt;32&lt;/priority&gt;&lt;publications&gt;&lt;publication&gt;&lt;volume&gt;40&lt;/volume&gt;&lt;publication_date&gt;99201105001200000000220000&lt;/publication_date&gt;&lt;number&gt;5&lt;/number&gt;&lt;institution&gt;Drexel University, Philadelphia, PA, USA.&lt;/institution&gt;&lt;startpage&gt;247&lt;/startpage&gt;&lt;title&gt;Surgical complications associated with extensive tumoral calcinosis.&lt;/title&gt;&lt;uuid&gt;772724D8-4B8A-4C07-BE46-9A608CB800BF&lt;/uuid&gt;&lt;subtype&gt;400&lt;/subtype&gt;&lt;endpage&gt;252&lt;/endpage&gt;&lt;type&gt;400&lt;/type&gt;&lt;url&gt;http://eutils.ncbi.nlm.nih.gov/entrez/eutils/elink.fcgi?dbfrom=pubmed&amp;amp;id=21734933&amp;amp;retmode=ref&amp;amp;cmd=prlinks&lt;/url&gt;&lt;bundle&gt;&lt;publication&gt;&lt;title&gt;American journal of orthopedics (Belle Mead, N.J.)&lt;/title&gt;&lt;type&gt;-100&lt;/type&gt;&lt;subtype&gt;-100&lt;/subtype&gt;&lt;uuid&gt;3FCC6468-47BA-4A33-98A8-7C6C69B5C701&lt;/uuid&gt;&lt;/publication&gt;&lt;/bundle&gt;&lt;authors&gt;&lt;author&gt;&lt;firstName&gt;Joseph&lt;/firstName&gt;&lt;middleNames&gt;J&lt;/middleNames&gt;&lt;lastName&gt;King&lt;/lastName&gt;&lt;/author&gt;&lt;author&gt;&lt;firstName&gt;Kristin&lt;/firstName&gt;&lt;middleNames&gt;B&lt;/middleNames&gt;&lt;lastName&gt;Brennan&lt;/lastName&gt;&lt;/author&gt;&lt;author&gt;&lt;firstName&gt;Eileen&lt;/firstName&gt;&lt;middleNames&gt;A&lt;/middleNames&gt;&lt;lastName&gt;Crawford&lt;/lastName&gt;&lt;/author&gt;&lt;author&gt;&lt;firstName&gt;Edward&lt;/firstName&gt;&lt;middleNames&gt;J&lt;/middleNames&gt;&lt;lastName&gt;Fox&lt;/lastName&gt;&lt;/author&gt;&lt;author&gt;&lt;firstName&gt;Christian&lt;/firstName&gt;&lt;middleNames&gt;M&lt;/middleNames&gt;&lt;lastName&gt;Ogilvie&lt;/lastName&gt;&lt;/author&gt;&lt;/authors&gt;&lt;/publication&gt;&lt;/publications&gt;&lt;cites&gt;&lt;/cites&gt;&lt;/citation&gt;</w:instrText>
      </w:r>
      <w:r w:rsidR="00636B5E"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[167]</w:t>
      </w:r>
      <w:r w:rsidR="00636B5E" w:rsidRPr="003624BC">
        <w:rPr>
          <w:rFonts w:ascii="Book Antiqua" w:hAnsi="Book Antiqua"/>
          <w:sz w:val="24"/>
          <w:szCs w:val="24"/>
          <w:lang w:val="en-US"/>
        </w:rPr>
        <w:fldChar w:fldCharType="end"/>
      </w:r>
      <w:r w:rsidR="001C4E4B" w:rsidRPr="003624BC">
        <w:rPr>
          <w:rFonts w:ascii="Book Antiqua" w:hAnsi="Book Antiqua"/>
          <w:sz w:val="24"/>
          <w:szCs w:val="24"/>
          <w:lang w:val="en-US"/>
        </w:rPr>
        <w:t xml:space="preserve">. </w:t>
      </w:r>
    </w:p>
    <w:p w14:paraId="28814634" w14:textId="63540FF9" w:rsidR="000F5E64" w:rsidRPr="003624BC" w:rsidRDefault="00393432"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Times New Roman" w:hAnsi="Book Antiqua"/>
          <w:color w:val="auto"/>
          <w:sz w:val="24"/>
          <w:szCs w:val="24"/>
          <w:lang w:val="en-US" w:bidi="x-none"/>
        </w:rPr>
      </w:pPr>
      <w:r w:rsidRPr="003624BC">
        <w:rPr>
          <w:rFonts w:ascii="Book Antiqua" w:hAnsi="Book Antiqua"/>
          <w:sz w:val="24"/>
          <w:szCs w:val="24"/>
          <w:lang w:val="en-US"/>
        </w:rPr>
        <w:tab/>
      </w:r>
      <w:r w:rsidR="001C4E4B" w:rsidRPr="003624BC">
        <w:rPr>
          <w:rFonts w:ascii="Book Antiqua" w:hAnsi="Book Antiqua"/>
          <w:sz w:val="24"/>
          <w:szCs w:val="24"/>
          <w:lang w:val="en-US"/>
        </w:rPr>
        <w:t xml:space="preserve">During the active stage of the disease, primary medical treatment of HFTC is justified and may </w:t>
      </w:r>
      <w:r w:rsidR="005902A5" w:rsidRPr="003624BC">
        <w:rPr>
          <w:rFonts w:ascii="Book Antiqua" w:hAnsi="Book Antiqua"/>
          <w:sz w:val="24"/>
          <w:szCs w:val="24"/>
          <w:lang w:val="en-US"/>
        </w:rPr>
        <w:t xml:space="preserve">even </w:t>
      </w:r>
      <w:r w:rsidR="001C4E4B" w:rsidRPr="003624BC">
        <w:rPr>
          <w:rFonts w:ascii="Book Antiqua" w:hAnsi="Book Antiqua"/>
          <w:sz w:val="24"/>
          <w:szCs w:val="24"/>
          <w:lang w:val="en-US"/>
        </w:rPr>
        <w:t xml:space="preserve">be recommended, because the postresection recurrence rate of lesions is even higher </w:t>
      </w:r>
      <w:r w:rsidR="005902A5" w:rsidRPr="003624BC">
        <w:rPr>
          <w:rFonts w:ascii="Book Antiqua" w:hAnsi="Book Antiqua"/>
          <w:sz w:val="24"/>
          <w:szCs w:val="24"/>
          <w:lang w:val="en-US"/>
        </w:rPr>
        <w:t>in this stage</w:t>
      </w:r>
      <w:r w:rsidR="001C4E4B" w:rsidRPr="003624BC">
        <w:rPr>
          <w:rFonts w:ascii="Book Antiqua" w:hAnsi="Book Antiqua"/>
          <w:sz w:val="24"/>
          <w:szCs w:val="24"/>
          <w:lang w:val="en-US"/>
        </w:rPr>
        <w:t xml:space="preserve">. In the relative latent stage, encapsulation occurs which hinders ion exchange, </w:t>
      </w:r>
      <w:r w:rsidR="005902A5" w:rsidRPr="003624BC">
        <w:rPr>
          <w:rFonts w:ascii="Book Antiqua" w:hAnsi="Book Antiqua"/>
          <w:sz w:val="24"/>
          <w:szCs w:val="24"/>
          <w:lang w:val="en-US"/>
        </w:rPr>
        <w:t>thus</w:t>
      </w:r>
      <w:r w:rsidR="001C4E4B" w:rsidRPr="003624BC">
        <w:rPr>
          <w:rFonts w:ascii="Book Antiqua" w:hAnsi="Book Antiqua"/>
          <w:sz w:val="24"/>
          <w:szCs w:val="24"/>
          <w:lang w:val="en-US"/>
        </w:rPr>
        <w:t xml:space="preserve"> m</w:t>
      </w:r>
      <w:r w:rsidR="0083006B" w:rsidRPr="003624BC">
        <w:rPr>
          <w:rFonts w:ascii="Book Antiqua" w:hAnsi="Book Antiqua"/>
          <w:sz w:val="24"/>
          <w:szCs w:val="24"/>
          <w:lang w:val="en-US"/>
        </w:rPr>
        <w:t>aking surgery more advantageous</w:t>
      </w:r>
      <w:r w:rsidR="00636B5E"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C74FC422-313C-415E-9893-BC60C99A77C7&lt;/uuid&gt;&lt;priority&gt;33&lt;/priority&gt;&lt;publications&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s&gt;&lt;cites&gt;&lt;/cites&gt;&lt;/citation&gt;</w:instrText>
      </w:r>
      <w:r w:rsidR="00636B5E"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[149]</w:t>
      </w:r>
      <w:r w:rsidR="00636B5E" w:rsidRPr="003624BC">
        <w:rPr>
          <w:rFonts w:ascii="Book Antiqua" w:hAnsi="Book Antiqua"/>
          <w:sz w:val="24"/>
          <w:szCs w:val="24"/>
          <w:lang w:val="en-US"/>
        </w:rPr>
        <w:fldChar w:fldCharType="end"/>
      </w:r>
      <w:r w:rsidR="001C4E4B" w:rsidRPr="003624BC">
        <w:rPr>
          <w:rFonts w:ascii="Book Antiqua" w:hAnsi="Book Antiqua"/>
          <w:sz w:val="24"/>
          <w:szCs w:val="24"/>
          <w:lang w:val="en-US"/>
        </w:rPr>
        <w:t xml:space="preserve">. Alternative treatment options, including steroids, bisphosphonates, calcitonin and radiotherapy, have </w:t>
      </w:r>
      <w:r w:rsidR="0083006B" w:rsidRPr="003624BC">
        <w:rPr>
          <w:rFonts w:ascii="Book Antiqua" w:hAnsi="Book Antiqua"/>
          <w:sz w:val="24"/>
          <w:szCs w:val="24"/>
          <w:lang w:val="en-US"/>
        </w:rPr>
        <w:t>not been proven to be effective</w:t>
      </w:r>
      <w:r w:rsidR="00636B5E" w:rsidRPr="003624BC">
        <w:rPr>
          <w:rFonts w:ascii="Book Antiqua" w:hAnsi="Book Antiqua"/>
          <w:sz w:val="24"/>
          <w:szCs w:val="24"/>
          <w:lang w:val="en-US"/>
        </w:rPr>
        <w:fldChar w:fldCharType="begin"/>
      </w:r>
      <w:r w:rsidR="00F23A87" w:rsidRPr="003624BC">
        <w:rPr>
          <w:rFonts w:ascii="Book Antiqua" w:hAnsi="Book Antiqua"/>
          <w:sz w:val="24"/>
          <w:szCs w:val="24"/>
          <w:lang w:val="en-US"/>
        </w:rPr>
        <w:instrText xml:space="preserve"> ADDIN PAPERS2_CITATIONS &lt;citation&gt;&lt;uuid&gt;1E6FDC10-916F-4D61-BCC0-C5FF4F2562C2&lt;/uuid&gt;&lt;priority&gt;34&lt;/priority&gt;&lt;publications&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s&gt;&lt;cites&gt;&lt;/cites&gt;&lt;/citation&gt;</w:instrText>
      </w:r>
      <w:r w:rsidR="00636B5E" w:rsidRPr="003624BC">
        <w:rPr>
          <w:rFonts w:ascii="Book Antiqua" w:hAnsi="Book Antiqua"/>
          <w:sz w:val="24"/>
          <w:szCs w:val="24"/>
          <w:lang w:val="en-US"/>
        </w:rPr>
        <w:fldChar w:fldCharType="separate"/>
      </w:r>
      <w:r w:rsidR="00F23A87" w:rsidRPr="003624BC">
        <w:rPr>
          <w:rFonts w:ascii="Book Antiqua" w:eastAsiaTheme="minorEastAsia" w:hAnsi="Book Antiqua" w:cs="Book Antiqua"/>
          <w:sz w:val="24"/>
          <w:szCs w:val="24"/>
          <w:vertAlign w:val="superscript"/>
          <w:lang w:val="en-US"/>
        </w:rPr>
        <w:t>[149]</w:t>
      </w:r>
      <w:r w:rsidR="00636B5E" w:rsidRPr="003624BC">
        <w:rPr>
          <w:rFonts w:ascii="Book Antiqua" w:hAnsi="Book Antiqua"/>
          <w:sz w:val="24"/>
          <w:szCs w:val="24"/>
          <w:lang w:val="en-US"/>
        </w:rPr>
        <w:fldChar w:fldCharType="end"/>
      </w:r>
      <w:r w:rsidR="001C4E4B" w:rsidRPr="003624BC">
        <w:rPr>
          <w:rFonts w:ascii="Book Antiqua" w:hAnsi="Book Antiqua"/>
          <w:sz w:val="24"/>
          <w:szCs w:val="24"/>
          <w:lang w:val="en-US"/>
        </w:rPr>
        <w:t>.</w:t>
      </w:r>
    </w:p>
    <w:p w14:paraId="0CC13C7D" w14:textId="77777777" w:rsidR="0028746A" w:rsidRPr="003624BC" w:rsidRDefault="0028746A"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Times New Roman" w:hAnsi="Book Antiqua"/>
          <w:color w:val="auto"/>
          <w:sz w:val="24"/>
          <w:szCs w:val="24"/>
          <w:lang w:val="en-US" w:bidi="x-none"/>
        </w:rPr>
      </w:pPr>
    </w:p>
    <w:p w14:paraId="5CF29F8D" w14:textId="2BAE9DA3" w:rsidR="00375D4B" w:rsidRPr="003624BC" w:rsidRDefault="0083006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b/>
          <w:sz w:val="24"/>
          <w:szCs w:val="24"/>
          <w:lang w:val="en-US"/>
        </w:rPr>
      </w:pPr>
      <w:r w:rsidRPr="003624BC">
        <w:rPr>
          <w:rFonts w:ascii="Book Antiqua" w:hAnsi="Book Antiqua"/>
          <w:b/>
          <w:sz w:val="24"/>
          <w:szCs w:val="24"/>
          <w:lang w:val="en-US"/>
        </w:rPr>
        <w:t>CONCLUSION</w:t>
      </w:r>
    </w:p>
    <w:p w14:paraId="62DFD6B6" w14:textId="1D80E571" w:rsidR="00375D4B" w:rsidRPr="003624BC" w:rsidRDefault="00375D4B" w:rsidP="00905037">
      <w:pPr>
        <w:pStyle w:val="Normaal1"/>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r w:rsidRPr="003624BC">
        <w:rPr>
          <w:rFonts w:ascii="Book Antiqua" w:hAnsi="Book Antiqua"/>
          <w:sz w:val="24"/>
          <w:szCs w:val="24"/>
          <w:lang w:val="en-US"/>
        </w:rPr>
        <w:t>Ectopic mineralization disorders comprise a wide range of heterogeneous diseases, which can affect a variety of tissues, causing important health problems. Insights in the mechanism</w:t>
      </w:r>
      <w:r w:rsidR="00393432" w:rsidRPr="003624BC">
        <w:rPr>
          <w:rFonts w:ascii="Book Antiqua" w:hAnsi="Book Antiqua"/>
          <w:sz w:val="24"/>
          <w:szCs w:val="24"/>
          <w:lang w:val="en-US"/>
        </w:rPr>
        <w:t>s</w:t>
      </w:r>
      <w:r w:rsidRPr="003624BC">
        <w:rPr>
          <w:rFonts w:ascii="Book Antiqua" w:hAnsi="Book Antiqua"/>
          <w:sz w:val="24"/>
          <w:szCs w:val="24"/>
          <w:lang w:val="en-US"/>
        </w:rPr>
        <w:t xml:space="preserve"> that </w:t>
      </w:r>
      <w:r w:rsidR="00A501CA" w:rsidRPr="003624BC">
        <w:rPr>
          <w:rFonts w:ascii="Book Antiqua" w:hAnsi="Book Antiqua"/>
          <w:sz w:val="24"/>
          <w:szCs w:val="24"/>
          <w:lang w:val="en-US"/>
        </w:rPr>
        <w:t>cause</w:t>
      </w:r>
      <w:r w:rsidRPr="003624BC">
        <w:rPr>
          <w:rFonts w:ascii="Book Antiqua" w:hAnsi="Book Antiqua"/>
          <w:sz w:val="24"/>
          <w:szCs w:val="24"/>
          <w:lang w:val="en-US"/>
        </w:rPr>
        <w:t xml:space="preserve"> these diseases have led to the </w:t>
      </w:r>
      <w:r w:rsidR="00393432" w:rsidRPr="003624BC">
        <w:rPr>
          <w:rFonts w:ascii="Book Antiqua" w:hAnsi="Book Antiqua"/>
          <w:sz w:val="24"/>
          <w:szCs w:val="24"/>
          <w:lang w:val="en-US"/>
        </w:rPr>
        <w:t>observation</w:t>
      </w:r>
      <w:r w:rsidRPr="003624BC">
        <w:rPr>
          <w:rFonts w:ascii="Book Antiqua" w:hAnsi="Book Antiqua"/>
          <w:sz w:val="24"/>
          <w:szCs w:val="24"/>
          <w:lang w:val="en-US"/>
        </w:rPr>
        <w:t xml:space="preserve"> that many </w:t>
      </w:r>
      <w:r w:rsidR="0083006B" w:rsidRPr="003624BC">
        <w:rPr>
          <w:rFonts w:ascii="Book Antiqua" w:eastAsia="宋体" w:hAnsi="Book Antiqua"/>
          <w:sz w:val="24"/>
          <w:szCs w:val="24"/>
          <w:lang w:val="en-US" w:eastAsia="zh-CN"/>
        </w:rPr>
        <w:t>-</w:t>
      </w:r>
      <w:r w:rsidRPr="003624BC">
        <w:rPr>
          <w:rFonts w:ascii="Book Antiqua" w:hAnsi="Book Antiqua"/>
          <w:sz w:val="24"/>
          <w:szCs w:val="24"/>
          <w:lang w:val="en-US"/>
        </w:rPr>
        <w:t xml:space="preserve"> </w:t>
      </w:r>
      <w:r w:rsidR="00393432" w:rsidRPr="003624BC">
        <w:rPr>
          <w:rFonts w:ascii="Book Antiqua" w:hAnsi="Book Antiqua"/>
          <w:sz w:val="24"/>
          <w:szCs w:val="24"/>
          <w:lang w:val="en-US"/>
        </w:rPr>
        <w:t xml:space="preserve">if not all </w:t>
      </w:r>
      <w:r w:rsidR="0083006B" w:rsidRPr="003624BC">
        <w:rPr>
          <w:rFonts w:ascii="Book Antiqua" w:eastAsia="宋体" w:hAnsi="Book Antiqua"/>
          <w:sz w:val="24"/>
          <w:szCs w:val="24"/>
          <w:lang w:val="en-US" w:eastAsia="zh-CN"/>
        </w:rPr>
        <w:t>-</w:t>
      </w:r>
      <w:r w:rsidR="00393432" w:rsidRPr="003624BC">
        <w:rPr>
          <w:rFonts w:ascii="Book Antiqua" w:hAnsi="Book Antiqua"/>
          <w:sz w:val="24"/>
          <w:szCs w:val="24"/>
          <w:lang w:val="en-US"/>
        </w:rPr>
        <w:t xml:space="preserve"> are closely related to one another f</w:t>
      </w:r>
      <w:r w:rsidR="00EA3F30" w:rsidRPr="003624BC">
        <w:rPr>
          <w:rFonts w:ascii="Book Antiqua" w:hAnsi="Book Antiqua"/>
          <w:sz w:val="24"/>
          <w:szCs w:val="24"/>
          <w:lang w:val="en-US"/>
        </w:rPr>
        <w:t>ro</w:t>
      </w:r>
      <w:r w:rsidR="00393432" w:rsidRPr="003624BC">
        <w:rPr>
          <w:rFonts w:ascii="Book Antiqua" w:hAnsi="Book Antiqua"/>
          <w:sz w:val="24"/>
          <w:szCs w:val="24"/>
          <w:lang w:val="en-US"/>
        </w:rPr>
        <w:t xml:space="preserve">m </w:t>
      </w:r>
      <w:r w:rsidR="00EA3F30" w:rsidRPr="003624BC">
        <w:rPr>
          <w:rFonts w:ascii="Book Antiqua" w:hAnsi="Book Antiqua"/>
          <w:sz w:val="24"/>
          <w:szCs w:val="24"/>
          <w:lang w:val="en-US"/>
        </w:rPr>
        <w:t>a</w:t>
      </w:r>
      <w:r w:rsidRPr="003624BC">
        <w:rPr>
          <w:rFonts w:ascii="Book Antiqua" w:hAnsi="Book Antiqua"/>
          <w:sz w:val="24"/>
          <w:szCs w:val="24"/>
          <w:lang w:val="en-US"/>
        </w:rPr>
        <w:t xml:space="preserve"> mechanistic </w:t>
      </w:r>
      <w:r w:rsidR="00393432" w:rsidRPr="003624BC">
        <w:rPr>
          <w:rFonts w:ascii="Book Antiqua" w:hAnsi="Book Antiqua"/>
          <w:sz w:val="24"/>
          <w:szCs w:val="24"/>
          <w:lang w:val="en-US"/>
        </w:rPr>
        <w:t>point of view. The considerable</w:t>
      </w:r>
      <w:r w:rsidRPr="003624BC">
        <w:rPr>
          <w:rFonts w:ascii="Book Antiqua" w:hAnsi="Book Antiqua"/>
          <w:sz w:val="24"/>
          <w:szCs w:val="24"/>
          <w:lang w:val="en-US"/>
        </w:rPr>
        <w:t xml:space="preserve"> diffe</w:t>
      </w:r>
      <w:r w:rsidR="00393432" w:rsidRPr="003624BC">
        <w:rPr>
          <w:rFonts w:ascii="Book Antiqua" w:hAnsi="Book Antiqua"/>
          <w:sz w:val="24"/>
          <w:szCs w:val="24"/>
          <w:lang w:val="en-US"/>
        </w:rPr>
        <w:t xml:space="preserve">rences in clinical </w:t>
      </w:r>
      <w:r w:rsidR="00082C80" w:rsidRPr="003624BC">
        <w:rPr>
          <w:rFonts w:ascii="Book Antiqua" w:hAnsi="Book Antiqua"/>
          <w:sz w:val="24"/>
          <w:szCs w:val="24"/>
          <w:lang w:val="en-US"/>
        </w:rPr>
        <w:t>presentation</w:t>
      </w:r>
      <w:r w:rsidR="00393432" w:rsidRPr="003624BC">
        <w:rPr>
          <w:rFonts w:ascii="Book Antiqua" w:hAnsi="Book Antiqua"/>
          <w:sz w:val="24"/>
          <w:szCs w:val="24"/>
          <w:lang w:val="en-US"/>
        </w:rPr>
        <w:t xml:space="preserve"> and natural course</w:t>
      </w:r>
      <w:r w:rsidRPr="003624BC">
        <w:rPr>
          <w:rFonts w:ascii="Book Antiqua" w:hAnsi="Book Antiqua"/>
          <w:sz w:val="24"/>
          <w:szCs w:val="24"/>
          <w:lang w:val="en-US"/>
        </w:rPr>
        <w:t xml:space="preserve"> however s</w:t>
      </w:r>
      <w:r w:rsidR="00393432" w:rsidRPr="003624BC">
        <w:rPr>
          <w:rFonts w:ascii="Book Antiqua" w:hAnsi="Book Antiqua"/>
          <w:sz w:val="24"/>
          <w:szCs w:val="24"/>
          <w:lang w:val="en-US"/>
        </w:rPr>
        <w:t>u</w:t>
      </w:r>
      <w:r w:rsidRPr="003624BC">
        <w:rPr>
          <w:rFonts w:ascii="Book Antiqua" w:hAnsi="Book Antiqua"/>
          <w:sz w:val="24"/>
          <w:szCs w:val="24"/>
          <w:lang w:val="en-US"/>
        </w:rPr>
        <w:t xml:space="preserve">ggest that our current knowledge is merely the </w:t>
      </w:r>
      <w:r w:rsidR="00A501CA" w:rsidRPr="003624BC">
        <w:rPr>
          <w:rFonts w:ascii="Book Antiqua" w:hAnsi="Book Antiqua"/>
          <w:sz w:val="24"/>
          <w:szCs w:val="24"/>
          <w:lang w:val="en-US"/>
        </w:rPr>
        <w:t>proverbial t</w:t>
      </w:r>
      <w:r w:rsidRPr="003624BC">
        <w:rPr>
          <w:rFonts w:ascii="Book Antiqua" w:hAnsi="Book Antiqua"/>
          <w:sz w:val="24"/>
          <w:szCs w:val="24"/>
          <w:lang w:val="en-US"/>
        </w:rPr>
        <w:t>ip of the iceberg and that the subtle mechanism</w:t>
      </w:r>
      <w:r w:rsidR="00393432" w:rsidRPr="003624BC">
        <w:rPr>
          <w:rFonts w:ascii="Book Antiqua" w:hAnsi="Book Antiqua"/>
          <w:sz w:val="24"/>
          <w:szCs w:val="24"/>
          <w:lang w:val="en-US"/>
        </w:rPr>
        <w:t>s</w:t>
      </w:r>
      <w:r w:rsidRPr="003624BC">
        <w:rPr>
          <w:rFonts w:ascii="Book Antiqua" w:hAnsi="Book Antiqua"/>
          <w:sz w:val="24"/>
          <w:szCs w:val="24"/>
          <w:lang w:val="en-US"/>
        </w:rPr>
        <w:t xml:space="preserve"> which rend</w:t>
      </w:r>
      <w:r w:rsidR="00393432" w:rsidRPr="003624BC">
        <w:rPr>
          <w:rFonts w:ascii="Book Antiqua" w:hAnsi="Book Antiqua"/>
          <w:sz w:val="24"/>
          <w:szCs w:val="24"/>
          <w:lang w:val="en-US"/>
        </w:rPr>
        <w:t>er each disease to be unique are</w:t>
      </w:r>
      <w:r w:rsidRPr="003624BC">
        <w:rPr>
          <w:rFonts w:ascii="Book Antiqua" w:hAnsi="Book Antiqua"/>
          <w:sz w:val="24"/>
          <w:szCs w:val="24"/>
          <w:lang w:val="en-US"/>
        </w:rPr>
        <w:t xml:space="preserve"> </w:t>
      </w:r>
      <w:r w:rsidR="00F6747D" w:rsidRPr="003624BC">
        <w:rPr>
          <w:rFonts w:ascii="Book Antiqua" w:hAnsi="Book Antiqua"/>
          <w:sz w:val="24"/>
          <w:szCs w:val="24"/>
          <w:lang w:val="en-US"/>
        </w:rPr>
        <w:t xml:space="preserve">still largely </w:t>
      </w:r>
      <w:r w:rsidRPr="003624BC">
        <w:rPr>
          <w:rFonts w:ascii="Book Antiqua" w:hAnsi="Book Antiqua"/>
          <w:sz w:val="24"/>
          <w:szCs w:val="24"/>
          <w:lang w:val="en-US"/>
        </w:rPr>
        <w:t xml:space="preserve">to be uncovered. Nevertheless, the pathophysiological knowledge to date has </w:t>
      </w:r>
      <w:r w:rsidR="00A501CA" w:rsidRPr="003624BC">
        <w:rPr>
          <w:rFonts w:ascii="Book Antiqua" w:hAnsi="Book Antiqua"/>
          <w:sz w:val="24"/>
          <w:szCs w:val="24"/>
          <w:lang w:val="en-US"/>
        </w:rPr>
        <w:t xml:space="preserve">already </w:t>
      </w:r>
      <w:r w:rsidRPr="003624BC">
        <w:rPr>
          <w:rFonts w:ascii="Book Antiqua" w:hAnsi="Book Antiqua"/>
          <w:sz w:val="24"/>
          <w:szCs w:val="24"/>
          <w:lang w:val="en-US"/>
        </w:rPr>
        <w:t>led to several successful treatment options and a number of promising targets for the future. As such, ectopic mineralization diseases are a fine example for the interaction between the variome and the phenome.</w:t>
      </w:r>
    </w:p>
    <w:p w14:paraId="25CE0308" w14:textId="77777777" w:rsidR="00684D9B" w:rsidRPr="003624BC" w:rsidRDefault="00684D9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hAnsi="Book Antiqua"/>
          <w:sz w:val="24"/>
          <w:szCs w:val="24"/>
          <w:lang w:val="en-US"/>
        </w:rPr>
      </w:pPr>
    </w:p>
    <w:p w14:paraId="37690157" w14:textId="0C9AD94A" w:rsidR="00636B5E" w:rsidRPr="003624BC" w:rsidRDefault="0083006B"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b/>
          <w:sz w:val="24"/>
          <w:szCs w:val="24"/>
          <w:lang w:eastAsia="zh-CN"/>
        </w:rPr>
      </w:pPr>
      <w:r w:rsidRPr="003624BC">
        <w:rPr>
          <w:rFonts w:ascii="Book Antiqua" w:hAnsi="Book Antiqua"/>
          <w:b/>
          <w:sz w:val="24"/>
          <w:szCs w:val="24"/>
        </w:rPr>
        <w:t>REFERENCES</w:t>
      </w:r>
      <w:bookmarkStart w:id="6" w:name="GoBack"/>
      <w:bookmarkEnd w:id="6"/>
    </w:p>
    <w:p w14:paraId="3897D97C" w14:textId="77777777" w:rsidR="008A33C8" w:rsidRPr="003624BC" w:rsidRDefault="008A33C8" w:rsidP="00905037">
      <w:pPr>
        <w:spacing w:line="360" w:lineRule="auto"/>
        <w:jc w:val="both"/>
        <w:rPr>
          <w:rFonts w:ascii="Book Antiqua" w:eastAsia="宋体" w:hAnsi="Book Antiqua" w:cs="宋体"/>
          <w:color w:val="000000" w:themeColor="text1"/>
        </w:rPr>
      </w:pPr>
      <w:r w:rsidRPr="003624BC">
        <w:rPr>
          <w:rFonts w:ascii="Book Antiqua" w:eastAsia="宋体" w:hAnsi="Book Antiqua" w:cs="宋体"/>
          <w:color w:val="000000" w:themeColor="text1"/>
        </w:rPr>
        <w:t xml:space="preserve">1 </w:t>
      </w:r>
      <w:r w:rsidRPr="003624BC">
        <w:rPr>
          <w:rFonts w:ascii="Book Antiqua" w:eastAsia="宋体" w:hAnsi="Book Antiqua" w:cs="宋体"/>
          <w:b/>
          <w:color w:val="000000" w:themeColor="text1"/>
        </w:rPr>
        <w:t xml:space="preserve">Vanakker O, </w:t>
      </w:r>
      <w:r w:rsidRPr="003624BC">
        <w:rPr>
          <w:rFonts w:ascii="Book Antiqua" w:eastAsia="宋体" w:hAnsi="Book Antiqua" w:cs="宋体"/>
          <w:color w:val="000000" w:themeColor="text1"/>
        </w:rPr>
        <w:t>Hosen MJ, De Paepe A. Ectopic soft tissue calcification: process, determinants and health impact. Hauppauge, NY: Human Anatomy and Physiology, 2013: 261-304</w:t>
      </w:r>
    </w:p>
    <w:p w14:paraId="347F4D07"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2 </w:t>
      </w:r>
      <w:r w:rsidRPr="003624BC">
        <w:rPr>
          <w:rFonts w:ascii="Book Antiqua" w:eastAsia="宋体" w:hAnsi="Book Antiqua" w:cs="宋体"/>
          <w:b/>
          <w:bCs/>
        </w:rPr>
        <w:t>Kirsch T</w:t>
      </w:r>
      <w:r w:rsidRPr="003624BC">
        <w:rPr>
          <w:rFonts w:ascii="Book Antiqua" w:eastAsia="宋体" w:hAnsi="Book Antiqua" w:cs="宋体"/>
        </w:rPr>
        <w:t>. Biomineralization--an active or passive process?</w:t>
      </w:r>
      <w:proofErr w:type="gramEnd"/>
      <w:r w:rsidRPr="003624BC">
        <w:rPr>
          <w:rFonts w:ascii="Book Antiqua" w:eastAsia="宋体" w:hAnsi="Book Antiqua" w:cs="宋体"/>
        </w:rPr>
        <w:t xml:space="preserve"> </w:t>
      </w:r>
      <w:r w:rsidRPr="003624BC">
        <w:rPr>
          <w:rFonts w:ascii="Book Antiqua" w:eastAsia="宋体" w:hAnsi="Book Antiqua" w:cs="宋体"/>
          <w:i/>
          <w:iCs/>
        </w:rPr>
        <w:t>Connect Tissue Res</w:t>
      </w:r>
      <w:r w:rsidRPr="003624BC">
        <w:rPr>
          <w:rFonts w:ascii="Book Antiqua" w:eastAsia="宋体" w:hAnsi="Book Antiqua" w:cs="宋体"/>
        </w:rPr>
        <w:t xml:space="preserve"> 2012; </w:t>
      </w:r>
      <w:r w:rsidRPr="003624BC">
        <w:rPr>
          <w:rFonts w:ascii="Book Antiqua" w:eastAsia="宋体" w:hAnsi="Book Antiqua" w:cs="宋体"/>
          <w:b/>
          <w:bCs/>
        </w:rPr>
        <w:t>53</w:t>
      </w:r>
      <w:r w:rsidRPr="003624BC">
        <w:rPr>
          <w:rFonts w:ascii="Book Antiqua" w:eastAsia="宋体" w:hAnsi="Book Antiqua" w:cs="宋体"/>
        </w:rPr>
        <w:t>: 438-445 [PMID: 22992051 DOI: 10.3109/03008207.2012.730081]</w:t>
      </w:r>
    </w:p>
    <w:p w14:paraId="12BADD5D"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3 </w:t>
      </w:r>
      <w:r w:rsidRPr="003624BC">
        <w:rPr>
          <w:rFonts w:ascii="Book Antiqua" w:eastAsia="宋体" w:hAnsi="Book Antiqua" w:cs="宋体"/>
          <w:b/>
          <w:bCs/>
        </w:rPr>
        <w:t>Golub EE</w:t>
      </w:r>
      <w:r w:rsidRPr="003624BC">
        <w:rPr>
          <w:rFonts w:ascii="Book Antiqua" w:eastAsia="宋体" w:hAnsi="Book Antiqua" w:cs="宋体"/>
        </w:rPr>
        <w:t>.</w:t>
      </w:r>
      <w:proofErr w:type="gramEnd"/>
      <w:r w:rsidRPr="003624BC">
        <w:rPr>
          <w:rFonts w:ascii="Book Antiqua" w:eastAsia="宋体" w:hAnsi="Book Antiqua" w:cs="宋体"/>
        </w:rPr>
        <w:t xml:space="preserve"> </w:t>
      </w:r>
      <w:proofErr w:type="gramStart"/>
      <w:r w:rsidRPr="003624BC">
        <w:rPr>
          <w:rFonts w:ascii="Book Antiqua" w:eastAsia="宋体" w:hAnsi="Book Antiqua" w:cs="宋体"/>
        </w:rPr>
        <w:t>Biomineralization and matrix vesicles in biology and pathology.</w:t>
      </w:r>
      <w:proofErr w:type="gramEnd"/>
      <w:r w:rsidRPr="003624BC">
        <w:rPr>
          <w:rFonts w:ascii="Book Antiqua" w:eastAsia="宋体" w:hAnsi="Book Antiqua" w:cs="宋体"/>
        </w:rPr>
        <w:t xml:space="preserve"> </w:t>
      </w:r>
      <w:r w:rsidRPr="003624BC">
        <w:rPr>
          <w:rFonts w:ascii="Book Antiqua" w:eastAsia="宋体" w:hAnsi="Book Antiqua" w:cs="宋体"/>
          <w:i/>
          <w:iCs/>
        </w:rPr>
        <w:t>Semin Immunopathol</w:t>
      </w:r>
      <w:r w:rsidRPr="003624BC">
        <w:rPr>
          <w:rFonts w:ascii="Book Antiqua" w:eastAsia="宋体" w:hAnsi="Book Antiqua" w:cs="宋体"/>
        </w:rPr>
        <w:t xml:space="preserve"> 2011; </w:t>
      </w:r>
      <w:r w:rsidRPr="003624BC">
        <w:rPr>
          <w:rFonts w:ascii="Book Antiqua" w:eastAsia="宋体" w:hAnsi="Book Antiqua" w:cs="宋体"/>
          <w:b/>
          <w:bCs/>
        </w:rPr>
        <w:t>33</w:t>
      </w:r>
      <w:r w:rsidRPr="003624BC">
        <w:rPr>
          <w:rFonts w:ascii="Book Antiqua" w:eastAsia="宋体" w:hAnsi="Book Antiqua" w:cs="宋体"/>
        </w:rPr>
        <w:t>: 409-417 [PMID: 21140263 DOI: 10.1007/s00281-010-0230-z]</w:t>
      </w:r>
    </w:p>
    <w:p w14:paraId="25CAE7C4"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4 </w:t>
      </w:r>
      <w:r w:rsidRPr="003624BC">
        <w:rPr>
          <w:rFonts w:ascii="Book Antiqua" w:eastAsia="宋体" w:hAnsi="Book Antiqua" w:cs="宋体"/>
          <w:b/>
          <w:bCs/>
        </w:rPr>
        <w:t>Giachelli CM</w:t>
      </w:r>
      <w:r w:rsidRPr="003624BC">
        <w:rPr>
          <w:rFonts w:ascii="Book Antiqua" w:eastAsia="宋体" w:hAnsi="Book Antiqua" w:cs="宋体"/>
        </w:rPr>
        <w:t>. Ectopic calcification</w:t>
      </w:r>
      <w:proofErr w:type="gramEnd"/>
      <w:r w:rsidRPr="003624BC">
        <w:rPr>
          <w:rFonts w:ascii="Book Antiqua" w:eastAsia="宋体" w:hAnsi="Book Antiqua" w:cs="宋体"/>
        </w:rPr>
        <w:t xml:space="preserve">: gathering hard facts about soft tissue mineralization. </w:t>
      </w:r>
      <w:r w:rsidRPr="003624BC">
        <w:rPr>
          <w:rFonts w:ascii="Book Antiqua" w:eastAsia="宋体" w:hAnsi="Book Antiqua" w:cs="宋体"/>
          <w:i/>
          <w:iCs/>
        </w:rPr>
        <w:t>Am J Pathol</w:t>
      </w:r>
      <w:r w:rsidRPr="003624BC">
        <w:rPr>
          <w:rFonts w:ascii="Book Antiqua" w:eastAsia="宋体" w:hAnsi="Book Antiqua" w:cs="宋体"/>
        </w:rPr>
        <w:t xml:space="preserve"> 1999; </w:t>
      </w:r>
      <w:r w:rsidRPr="003624BC">
        <w:rPr>
          <w:rFonts w:ascii="Book Antiqua" w:eastAsia="宋体" w:hAnsi="Book Antiqua" w:cs="宋体"/>
          <w:b/>
          <w:bCs/>
        </w:rPr>
        <w:t>154</w:t>
      </w:r>
      <w:r w:rsidRPr="003624BC">
        <w:rPr>
          <w:rFonts w:ascii="Book Antiqua" w:eastAsia="宋体" w:hAnsi="Book Antiqua" w:cs="宋体"/>
        </w:rPr>
        <w:t>: 671-675 [PMID: 10079244 DOI: 10.1016/S0002-9440(10)65313-8]</w:t>
      </w:r>
    </w:p>
    <w:p w14:paraId="742A1FC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 </w:t>
      </w:r>
      <w:r w:rsidRPr="003624BC">
        <w:rPr>
          <w:rFonts w:ascii="Book Antiqua" w:eastAsia="宋体" w:hAnsi="Book Antiqua" w:cs="宋体"/>
          <w:b/>
          <w:bCs/>
        </w:rPr>
        <w:t>Kornak U</w:t>
      </w:r>
      <w:r w:rsidRPr="003624BC">
        <w:rPr>
          <w:rFonts w:ascii="Book Antiqua" w:eastAsia="宋体" w:hAnsi="Book Antiqua" w:cs="宋体"/>
        </w:rPr>
        <w:t xml:space="preserve">. Animal models with pathological mineralization phenotypes. </w:t>
      </w:r>
      <w:r w:rsidRPr="003624BC">
        <w:rPr>
          <w:rFonts w:ascii="Book Antiqua" w:eastAsia="宋体" w:hAnsi="Book Antiqua" w:cs="宋体"/>
          <w:i/>
          <w:iCs/>
        </w:rPr>
        <w:t>Joint Bone Spine</w:t>
      </w:r>
      <w:r w:rsidRPr="003624BC">
        <w:rPr>
          <w:rFonts w:ascii="Book Antiqua" w:eastAsia="宋体" w:hAnsi="Book Antiqua" w:cs="宋体"/>
        </w:rPr>
        <w:t xml:space="preserve"> 2011; </w:t>
      </w:r>
      <w:r w:rsidRPr="003624BC">
        <w:rPr>
          <w:rFonts w:ascii="Book Antiqua" w:eastAsia="宋体" w:hAnsi="Book Antiqua" w:cs="宋体"/>
          <w:b/>
          <w:bCs/>
        </w:rPr>
        <w:t>78</w:t>
      </w:r>
      <w:r w:rsidRPr="003624BC">
        <w:rPr>
          <w:rFonts w:ascii="Book Antiqua" w:eastAsia="宋体" w:hAnsi="Book Antiqua" w:cs="宋体"/>
        </w:rPr>
        <w:t>: 561-567 [PMID: 21550285 DOI: 10.1016/j.jbspin.2011.03.020]</w:t>
      </w:r>
    </w:p>
    <w:p w14:paraId="0F11B30B"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 </w:t>
      </w:r>
      <w:r w:rsidRPr="003624BC">
        <w:rPr>
          <w:rFonts w:ascii="Book Antiqua" w:eastAsia="宋体" w:hAnsi="Book Antiqua" w:cs="宋体"/>
          <w:b/>
          <w:bCs/>
        </w:rPr>
        <w:t>Kirsch T</w:t>
      </w:r>
      <w:r w:rsidRPr="003624BC">
        <w:rPr>
          <w:rFonts w:ascii="Book Antiqua" w:eastAsia="宋体" w:hAnsi="Book Antiqua" w:cs="宋体"/>
        </w:rPr>
        <w:t xml:space="preserve">. Determinants of pathological mineralization. </w:t>
      </w:r>
      <w:r w:rsidRPr="003624BC">
        <w:rPr>
          <w:rFonts w:ascii="Book Antiqua" w:eastAsia="宋体" w:hAnsi="Book Antiqua" w:cs="宋体"/>
          <w:i/>
          <w:iCs/>
        </w:rPr>
        <w:t>Curr Opin Rheumatol</w:t>
      </w:r>
      <w:r w:rsidRPr="003624BC">
        <w:rPr>
          <w:rFonts w:ascii="Book Antiqua" w:eastAsia="宋体" w:hAnsi="Book Antiqua" w:cs="宋体"/>
        </w:rPr>
        <w:t xml:space="preserve"> 2006; </w:t>
      </w:r>
      <w:r w:rsidRPr="003624BC">
        <w:rPr>
          <w:rFonts w:ascii="Book Antiqua" w:eastAsia="宋体" w:hAnsi="Book Antiqua" w:cs="宋体"/>
          <w:b/>
          <w:bCs/>
        </w:rPr>
        <w:t>18</w:t>
      </w:r>
      <w:r w:rsidRPr="003624BC">
        <w:rPr>
          <w:rFonts w:ascii="Book Antiqua" w:eastAsia="宋体" w:hAnsi="Book Antiqua" w:cs="宋体"/>
        </w:rPr>
        <w:t>: 174-180 [PMID: 16462525 DOI: 10.1097/01.bor.0000209431.59226.46]</w:t>
      </w:r>
    </w:p>
    <w:p w14:paraId="350E64D2"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7 </w:t>
      </w:r>
      <w:r w:rsidRPr="003624BC">
        <w:rPr>
          <w:rFonts w:ascii="Book Antiqua" w:eastAsia="宋体" w:hAnsi="Book Antiqua" w:cs="宋体"/>
          <w:b/>
          <w:bCs/>
        </w:rPr>
        <w:t>Nahar NN</w:t>
      </w:r>
      <w:r w:rsidRPr="003624BC">
        <w:rPr>
          <w:rFonts w:ascii="Book Antiqua" w:eastAsia="宋体" w:hAnsi="Book Antiqua" w:cs="宋体"/>
        </w:rPr>
        <w:t>, Missana LR, Garimella R, Tague SE, Anderson HC.</w:t>
      </w:r>
      <w:proofErr w:type="gramEnd"/>
      <w:r w:rsidRPr="003624BC">
        <w:rPr>
          <w:rFonts w:ascii="Book Antiqua" w:eastAsia="宋体" w:hAnsi="Book Antiqua" w:cs="宋体"/>
        </w:rPr>
        <w:t xml:space="preserve"> Matrix vesicles are carriers of bone morphogenetic proteins (BMPs), vascular endothelial growth factor (VEGF), and noncollagenous matrix proteins. </w:t>
      </w:r>
      <w:r w:rsidRPr="003624BC">
        <w:rPr>
          <w:rFonts w:ascii="Book Antiqua" w:eastAsia="宋体" w:hAnsi="Book Antiqua" w:cs="宋体"/>
          <w:i/>
          <w:iCs/>
        </w:rPr>
        <w:t>J Bone Miner Metab</w:t>
      </w:r>
      <w:r w:rsidRPr="003624BC">
        <w:rPr>
          <w:rFonts w:ascii="Book Antiqua" w:eastAsia="宋体" w:hAnsi="Book Antiqua" w:cs="宋体"/>
        </w:rPr>
        <w:t xml:space="preserve"> 2008; </w:t>
      </w:r>
      <w:r w:rsidRPr="003624BC">
        <w:rPr>
          <w:rFonts w:ascii="Book Antiqua" w:eastAsia="宋体" w:hAnsi="Book Antiqua" w:cs="宋体"/>
          <w:b/>
          <w:bCs/>
        </w:rPr>
        <w:t>26</w:t>
      </w:r>
      <w:r w:rsidRPr="003624BC">
        <w:rPr>
          <w:rFonts w:ascii="Book Antiqua" w:eastAsia="宋体" w:hAnsi="Book Antiqua" w:cs="宋体"/>
        </w:rPr>
        <w:t>: 514-519 [PMID: 18758911 DOI: 10.1007/s00774-008-0859-z]</w:t>
      </w:r>
    </w:p>
    <w:p w14:paraId="043E8C2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8 </w:t>
      </w:r>
      <w:r w:rsidRPr="003624BC">
        <w:rPr>
          <w:rFonts w:ascii="Book Antiqua" w:eastAsia="宋体" w:hAnsi="Book Antiqua" w:cs="宋体"/>
          <w:b/>
          <w:bCs/>
        </w:rPr>
        <w:t>Dean DD</w:t>
      </w:r>
      <w:r w:rsidRPr="003624BC">
        <w:rPr>
          <w:rFonts w:ascii="Book Antiqua" w:eastAsia="宋体" w:hAnsi="Book Antiqua" w:cs="宋体"/>
        </w:rPr>
        <w:t xml:space="preserve">, Schwartz ZV, Muniz OE, Gomez R, Swain LD, Howell DS, Boyan BD. Matrix vesicles contain metalloproteinases that degrade proteoglycans. </w:t>
      </w:r>
      <w:r w:rsidRPr="003624BC">
        <w:rPr>
          <w:rFonts w:ascii="Book Antiqua" w:eastAsia="宋体" w:hAnsi="Book Antiqua" w:cs="宋体"/>
          <w:i/>
          <w:iCs/>
        </w:rPr>
        <w:t>Bone Miner</w:t>
      </w:r>
      <w:r w:rsidRPr="003624BC">
        <w:rPr>
          <w:rFonts w:ascii="Book Antiqua" w:eastAsia="宋体" w:hAnsi="Book Antiqua" w:cs="宋体"/>
        </w:rPr>
        <w:t xml:space="preserve"> 1992; </w:t>
      </w:r>
      <w:r w:rsidRPr="003624BC">
        <w:rPr>
          <w:rFonts w:ascii="Book Antiqua" w:eastAsia="宋体" w:hAnsi="Book Antiqua" w:cs="宋体"/>
          <w:b/>
          <w:bCs/>
        </w:rPr>
        <w:t>17</w:t>
      </w:r>
      <w:r w:rsidRPr="003624BC">
        <w:rPr>
          <w:rFonts w:ascii="Book Antiqua" w:eastAsia="宋体" w:hAnsi="Book Antiqua" w:cs="宋体"/>
        </w:rPr>
        <w:t>: 172-176 [PMID: 1611305 DOI: 10.1016/0169-6009(92)90731-R]</w:t>
      </w:r>
    </w:p>
    <w:p w14:paraId="6E929E8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9 </w:t>
      </w:r>
      <w:r w:rsidRPr="003624BC">
        <w:rPr>
          <w:rFonts w:ascii="Book Antiqua" w:eastAsia="宋体" w:hAnsi="Book Antiqua" w:cs="宋体"/>
          <w:b/>
          <w:bCs/>
        </w:rPr>
        <w:t>Shanahan CM</w:t>
      </w:r>
      <w:r w:rsidRPr="003624BC">
        <w:rPr>
          <w:rFonts w:ascii="Book Antiqua" w:eastAsia="宋体" w:hAnsi="Book Antiqua" w:cs="宋体"/>
        </w:rPr>
        <w:t xml:space="preserve">, Crouthamel MH, Kapustin A, Giachelli CM. Arterial calcification in chronic kidney disease: key roles for calcium and phosphate. </w:t>
      </w:r>
      <w:r w:rsidRPr="003624BC">
        <w:rPr>
          <w:rFonts w:ascii="Book Antiqua" w:eastAsia="宋体" w:hAnsi="Book Antiqua" w:cs="宋体"/>
          <w:i/>
          <w:iCs/>
        </w:rPr>
        <w:t>Circ Res</w:t>
      </w:r>
      <w:r w:rsidRPr="003624BC">
        <w:rPr>
          <w:rFonts w:ascii="Book Antiqua" w:eastAsia="宋体" w:hAnsi="Book Antiqua" w:cs="宋体"/>
        </w:rPr>
        <w:t xml:space="preserve"> 2011; </w:t>
      </w:r>
      <w:r w:rsidRPr="003624BC">
        <w:rPr>
          <w:rFonts w:ascii="Book Antiqua" w:eastAsia="宋体" w:hAnsi="Book Antiqua" w:cs="宋体"/>
          <w:b/>
          <w:bCs/>
        </w:rPr>
        <w:t>109</w:t>
      </w:r>
      <w:r w:rsidRPr="003624BC">
        <w:rPr>
          <w:rFonts w:ascii="Book Antiqua" w:eastAsia="宋体" w:hAnsi="Book Antiqua" w:cs="宋体"/>
        </w:rPr>
        <w:t>: 697-711 [PMID: 21885837 DOI: 10.1161/CIRCRESAHA.110.234914]</w:t>
      </w:r>
    </w:p>
    <w:p w14:paraId="09D8D1BA"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10 </w:t>
      </w:r>
      <w:r w:rsidRPr="003624BC">
        <w:rPr>
          <w:rFonts w:ascii="Book Antiqua" w:eastAsia="宋体" w:hAnsi="Book Antiqua" w:cs="宋体"/>
          <w:b/>
          <w:bCs/>
        </w:rPr>
        <w:t>Scull CM</w:t>
      </w:r>
      <w:r w:rsidRPr="003624BC">
        <w:rPr>
          <w:rFonts w:ascii="Book Antiqua" w:eastAsia="宋体" w:hAnsi="Book Antiqua" w:cs="宋体"/>
        </w:rPr>
        <w:t>, Tabas I. Mechanisms of ER stress-induced apoptosis in atherosclerosis.</w:t>
      </w:r>
      <w:proofErr w:type="gramEnd"/>
      <w:r w:rsidRPr="003624BC">
        <w:rPr>
          <w:rFonts w:ascii="Book Antiqua" w:eastAsia="宋体" w:hAnsi="Book Antiqua" w:cs="宋体"/>
        </w:rPr>
        <w:t xml:space="preserve"> </w:t>
      </w:r>
      <w:r w:rsidRPr="003624BC">
        <w:rPr>
          <w:rFonts w:ascii="Book Antiqua" w:eastAsia="宋体" w:hAnsi="Book Antiqua" w:cs="宋体"/>
          <w:i/>
          <w:iCs/>
        </w:rPr>
        <w:t>Arterioscler Thromb Vasc Biol</w:t>
      </w:r>
      <w:r w:rsidRPr="003624BC">
        <w:rPr>
          <w:rFonts w:ascii="Book Antiqua" w:eastAsia="宋体" w:hAnsi="Book Antiqua" w:cs="宋体"/>
        </w:rPr>
        <w:t xml:space="preserve"> 2011; </w:t>
      </w:r>
      <w:r w:rsidRPr="003624BC">
        <w:rPr>
          <w:rFonts w:ascii="Book Antiqua" w:eastAsia="宋体" w:hAnsi="Book Antiqua" w:cs="宋体"/>
          <w:b/>
          <w:bCs/>
        </w:rPr>
        <w:t>31</w:t>
      </w:r>
      <w:r w:rsidRPr="003624BC">
        <w:rPr>
          <w:rFonts w:ascii="Book Antiqua" w:eastAsia="宋体" w:hAnsi="Book Antiqua" w:cs="宋体"/>
        </w:rPr>
        <w:t>: 2792-2797 [PMID: 22096099 DOI: 10.1161/ATVBAHA.111.224881]</w:t>
      </w:r>
    </w:p>
    <w:p w14:paraId="5DF28BE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11 </w:t>
      </w:r>
      <w:r w:rsidRPr="003624BC">
        <w:rPr>
          <w:rFonts w:ascii="Book Antiqua" w:eastAsia="宋体" w:hAnsi="Book Antiqua" w:cs="宋体"/>
          <w:b/>
          <w:bCs/>
        </w:rPr>
        <w:t>Son BK</w:t>
      </w:r>
      <w:r w:rsidRPr="003624BC">
        <w:rPr>
          <w:rFonts w:ascii="Book Antiqua" w:eastAsia="宋体" w:hAnsi="Book Antiqua" w:cs="宋体"/>
        </w:rPr>
        <w:t xml:space="preserve">, Kozaki K, Iijima K, Eto M, Nakano T, Akishita M, Ouchi Y. Gas6/Axl-PI3K/Akt pathway plays a central role in the effect of statins on inorganic phosphate-induced calcification of vascular smooth muscle cells. </w:t>
      </w:r>
      <w:r w:rsidRPr="003624BC">
        <w:rPr>
          <w:rFonts w:ascii="Book Antiqua" w:eastAsia="宋体" w:hAnsi="Book Antiqua" w:cs="宋体"/>
          <w:i/>
          <w:iCs/>
        </w:rPr>
        <w:t>Eur J Pharmacol</w:t>
      </w:r>
      <w:r w:rsidRPr="003624BC">
        <w:rPr>
          <w:rFonts w:ascii="Book Antiqua" w:eastAsia="宋体" w:hAnsi="Book Antiqua" w:cs="宋体"/>
        </w:rPr>
        <w:t xml:space="preserve"> 2007; </w:t>
      </w:r>
      <w:r w:rsidRPr="003624BC">
        <w:rPr>
          <w:rFonts w:ascii="Book Antiqua" w:eastAsia="宋体" w:hAnsi="Book Antiqua" w:cs="宋体"/>
          <w:b/>
          <w:bCs/>
        </w:rPr>
        <w:t>556</w:t>
      </w:r>
      <w:r w:rsidRPr="003624BC">
        <w:rPr>
          <w:rFonts w:ascii="Book Antiqua" w:eastAsia="宋体" w:hAnsi="Book Antiqua" w:cs="宋体"/>
        </w:rPr>
        <w:t>: 1-8 [PMID: 17196959 DOI: 10.1016/j.ejphar.2006.09.070]</w:t>
      </w:r>
    </w:p>
    <w:p w14:paraId="3CED499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 </w:t>
      </w:r>
      <w:r w:rsidRPr="003624BC">
        <w:rPr>
          <w:rFonts w:ascii="Book Antiqua" w:eastAsia="宋体" w:hAnsi="Book Antiqua" w:cs="宋体"/>
          <w:b/>
          <w:bCs/>
        </w:rPr>
        <w:t>Collett G</w:t>
      </w:r>
      <w:r w:rsidRPr="003624BC">
        <w:rPr>
          <w:rFonts w:ascii="Book Antiqua" w:eastAsia="宋体" w:hAnsi="Book Antiqua" w:cs="宋体"/>
        </w:rPr>
        <w:t xml:space="preserve">, Wood A, Alexander MY, Varnum BC, Boot-Handford RP, Ohanian V, Ohanian J, Fridell YW, Canfield AE. Receptor tyrosine kinase Axl modulates the osteogenic differentiation of pericytes. </w:t>
      </w:r>
      <w:r w:rsidRPr="003624BC">
        <w:rPr>
          <w:rFonts w:ascii="Book Antiqua" w:eastAsia="宋体" w:hAnsi="Book Antiqua" w:cs="宋体"/>
          <w:i/>
          <w:iCs/>
        </w:rPr>
        <w:t>Circ Res</w:t>
      </w:r>
      <w:r w:rsidRPr="003624BC">
        <w:rPr>
          <w:rFonts w:ascii="Book Antiqua" w:eastAsia="宋体" w:hAnsi="Book Antiqua" w:cs="宋体"/>
        </w:rPr>
        <w:t xml:space="preserve"> 2003; </w:t>
      </w:r>
      <w:r w:rsidRPr="003624BC">
        <w:rPr>
          <w:rFonts w:ascii="Book Antiqua" w:eastAsia="宋体" w:hAnsi="Book Antiqua" w:cs="宋体"/>
          <w:b/>
          <w:bCs/>
        </w:rPr>
        <w:t>92</w:t>
      </w:r>
      <w:r w:rsidRPr="003624BC">
        <w:rPr>
          <w:rFonts w:ascii="Book Antiqua" w:eastAsia="宋体" w:hAnsi="Book Antiqua" w:cs="宋体"/>
        </w:rPr>
        <w:t>: 1123-1129 [PMID: 12730092 DOI: 10.1161/01.RES.0000074881.56564.46]</w:t>
      </w:r>
    </w:p>
    <w:p w14:paraId="762D4D0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13 </w:t>
      </w:r>
      <w:r w:rsidRPr="003624BC">
        <w:rPr>
          <w:rFonts w:ascii="Book Antiqua" w:eastAsia="宋体" w:hAnsi="Book Antiqua" w:cs="宋体"/>
          <w:b/>
          <w:bCs/>
        </w:rPr>
        <w:t>Lee J</w:t>
      </w:r>
      <w:r w:rsidRPr="003624BC">
        <w:rPr>
          <w:rFonts w:ascii="Book Antiqua" w:eastAsia="宋体" w:hAnsi="Book Antiqua" w:cs="宋体"/>
        </w:rPr>
        <w:t xml:space="preserve">, Giordano S, Zhang J. Autophagy, mitochondria and oxidative stress: cross-talk and redox signalling. </w:t>
      </w:r>
      <w:r w:rsidRPr="003624BC">
        <w:rPr>
          <w:rFonts w:ascii="Book Antiqua" w:eastAsia="宋体" w:hAnsi="Book Antiqua" w:cs="宋体"/>
          <w:i/>
          <w:iCs/>
        </w:rPr>
        <w:t>Biochem J</w:t>
      </w:r>
      <w:r w:rsidRPr="003624BC">
        <w:rPr>
          <w:rFonts w:ascii="Book Antiqua" w:eastAsia="宋体" w:hAnsi="Book Antiqua" w:cs="宋体"/>
        </w:rPr>
        <w:t xml:space="preserve"> 2012; </w:t>
      </w:r>
      <w:r w:rsidRPr="003624BC">
        <w:rPr>
          <w:rFonts w:ascii="Book Antiqua" w:eastAsia="宋体" w:hAnsi="Book Antiqua" w:cs="宋体"/>
          <w:b/>
          <w:bCs/>
        </w:rPr>
        <w:t>441</w:t>
      </w:r>
      <w:r w:rsidRPr="003624BC">
        <w:rPr>
          <w:rFonts w:ascii="Book Antiqua" w:eastAsia="宋体" w:hAnsi="Book Antiqua" w:cs="宋体"/>
        </w:rPr>
        <w:t>: 523-540 [PMID: 22187934 DOI: 10.1042/BJ20111451]</w:t>
      </w:r>
    </w:p>
    <w:p w14:paraId="42F09BDF"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14 </w:t>
      </w:r>
      <w:r w:rsidRPr="003624BC">
        <w:rPr>
          <w:rFonts w:ascii="Book Antiqua" w:eastAsia="宋体" w:hAnsi="Book Antiqua" w:cs="宋体"/>
          <w:b/>
          <w:bCs/>
        </w:rPr>
        <w:t>Li Q</w:t>
      </w:r>
      <w:r w:rsidRPr="003624BC">
        <w:rPr>
          <w:rFonts w:ascii="Book Antiqua" w:eastAsia="宋体" w:hAnsi="Book Antiqua" w:cs="宋体"/>
        </w:rPr>
        <w:t xml:space="preserve">, Uitto J. Mineralization/anti-mineralization networks in the skin and vascular connective tissues. </w:t>
      </w:r>
      <w:r w:rsidRPr="003624BC">
        <w:rPr>
          <w:rFonts w:ascii="Book Antiqua" w:eastAsia="宋体" w:hAnsi="Book Antiqua" w:cs="宋体"/>
          <w:i/>
          <w:iCs/>
        </w:rPr>
        <w:t>Am J Pathol</w:t>
      </w:r>
      <w:r w:rsidRPr="003624BC">
        <w:rPr>
          <w:rFonts w:ascii="Book Antiqua" w:eastAsia="宋体" w:hAnsi="Book Antiqua" w:cs="宋体"/>
        </w:rPr>
        <w:t xml:space="preserve"> 2013; </w:t>
      </w:r>
      <w:r w:rsidRPr="003624BC">
        <w:rPr>
          <w:rFonts w:ascii="Book Antiqua" w:eastAsia="宋体" w:hAnsi="Book Antiqua" w:cs="宋体"/>
          <w:b/>
          <w:bCs/>
        </w:rPr>
        <w:t>183</w:t>
      </w:r>
      <w:r w:rsidRPr="003624BC">
        <w:rPr>
          <w:rFonts w:ascii="Book Antiqua" w:eastAsia="宋体" w:hAnsi="Book Antiqua" w:cs="宋体"/>
        </w:rPr>
        <w:t>: 10-18 [PMID: 23665350 DOI: 10.1016/j.ajpath.2013.03.002]</w:t>
      </w:r>
    </w:p>
    <w:p w14:paraId="239898CC"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15 </w:t>
      </w:r>
      <w:r w:rsidRPr="003624BC">
        <w:rPr>
          <w:rFonts w:ascii="Book Antiqua" w:eastAsia="宋体" w:hAnsi="Book Antiqua" w:cs="宋体"/>
          <w:b/>
          <w:bCs/>
        </w:rPr>
        <w:t>Nitschke Y</w:t>
      </w:r>
      <w:r w:rsidRPr="003624BC">
        <w:rPr>
          <w:rFonts w:ascii="Book Antiqua" w:eastAsia="宋体" w:hAnsi="Book Antiqua" w:cs="宋体"/>
        </w:rPr>
        <w:t xml:space="preserve">, Rutsch F. Genetics in arterial calcification: lessons learned from rare diseases. </w:t>
      </w:r>
      <w:r w:rsidRPr="003624BC">
        <w:rPr>
          <w:rFonts w:ascii="Book Antiqua" w:eastAsia="宋体" w:hAnsi="Book Antiqua" w:cs="宋体"/>
          <w:i/>
          <w:iCs/>
        </w:rPr>
        <w:t>Trends Cardiovasc Med</w:t>
      </w:r>
      <w:r w:rsidRPr="003624BC">
        <w:rPr>
          <w:rFonts w:ascii="Book Antiqua" w:eastAsia="宋体" w:hAnsi="Book Antiqua" w:cs="宋体"/>
        </w:rPr>
        <w:t xml:space="preserve"> 2012; </w:t>
      </w:r>
      <w:r w:rsidRPr="003624BC">
        <w:rPr>
          <w:rFonts w:ascii="Book Antiqua" w:eastAsia="宋体" w:hAnsi="Book Antiqua" w:cs="宋体"/>
          <w:b/>
          <w:bCs/>
        </w:rPr>
        <w:t>22</w:t>
      </w:r>
      <w:r w:rsidRPr="003624BC">
        <w:rPr>
          <w:rFonts w:ascii="Book Antiqua" w:eastAsia="宋体" w:hAnsi="Book Antiqua" w:cs="宋体"/>
        </w:rPr>
        <w:t>: 145-149 [PMID: 23122642 DOI: 10.1016/j.tcm.2012.07.011]</w:t>
      </w:r>
    </w:p>
    <w:p w14:paraId="302A9B5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16 </w:t>
      </w:r>
      <w:r w:rsidRPr="003624BC">
        <w:rPr>
          <w:rFonts w:ascii="Book Antiqua" w:eastAsia="宋体" w:hAnsi="Book Antiqua" w:cs="宋体"/>
          <w:b/>
          <w:bCs/>
        </w:rPr>
        <w:t>Rutsch F</w:t>
      </w:r>
      <w:r w:rsidRPr="003624BC">
        <w:rPr>
          <w:rFonts w:ascii="Book Antiqua" w:eastAsia="宋体" w:hAnsi="Book Antiqua" w:cs="宋体"/>
        </w:rPr>
        <w:t xml:space="preserve">, Nitschke Y, Terkeltaub R. Genetics in arterial calcification: pieces of a puzzle and cogs in a wheel. </w:t>
      </w:r>
      <w:r w:rsidRPr="003624BC">
        <w:rPr>
          <w:rFonts w:ascii="Book Antiqua" w:eastAsia="宋体" w:hAnsi="Book Antiqua" w:cs="宋体"/>
          <w:i/>
          <w:iCs/>
        </w:rPr>
        <w:t>Circ Res</w:t>
      </w:r>
      <w:r w:rsidRPr="003624BC">
        <w:rPr>
          <w:rFonts w:ascii="Book Antiqua" w:eastAsia="宋体" w:hAnsi="Book Antiqua" w:cs="宋体"/>
        </w:rPr>
        <w:t xml:space="preserve"> 2011; </w:t>
      </w:r>
      <w:r w:rsidRPr="003624BC">
        <w:rPr>
          <w:rFonts w:ascii="Book Antiqua" w:eastAsia="宋体" w:hAnsi="Book Antiqua" w:cs="宋体"/>
          <w:b/>
          <w:bCs/>
        </w:rPr>
        <w:t>109</w:t>
      </w:r>
      <w:r w:rsidRPr="003624BC">
        <w:rPr>
          <w:rFonts w:ascii="Book Antiqua" w:eastAsia="宋体" w:hAnsi="Book Antiqua" w:cs="宋体"/>
        </w:rPr>
        <w:t>: 578-592 [PMID: 21852556 DOI: 10.1161/CIRCRESAHA.111.247965]</w:t>
      </w:r>
    </w:p>
    <w:p w14:paraId="6D95E1D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17 </w:t>
      </w:r>
      <w:r w:rsidRPr="003624BC">
        <w:rPr>
          <w:rFonts w:ascii="Book Antiqua" w:eastAsia="宋体" w:hAnsi="Book Antiqua" w:cs="宋体"/>
          <w:b/>
          <w:bCs/>
        </w:rPr>
        <w:t>Li Q</w:t>
      </w:r>
      <w:r w:rsidRPr="003624BC">
        <w:rPr>
          <w:rFonts w:ascii="Book Antiqua" w:eastAsia="宋体" w:hAnsi="Book Antiqua" w:cs="宋体"/>
        </w:rPr>
        <w:t xml:space="preserve">, Jiang Q, Uitto J. Ectopic mineralization disorders of the extracellular matrix of connective tissue: molecular genetics and pathomechanisms of aberrant calcification. </w:t>
      </w:r>
      <w:r w:rsidRPr="003624BC">
        <w:rPr>
          <w:rFonts w:ascii="Book Antiqua" w:eastAsia="宋体" w:hAnsi="Book Antiqua" w:cs="宋体"/>
          <w:i/>
          <w:iCs/>
        </w:rPr>
        <w:t>Matrix Biol</w:t>
      </w:r>
      <w:r w:rsidRPr="003624BC">
        <w:rPr>
          <w:rFonts w:ascii="Book Antiqua" w:eastAsia="宋体" w:hAnsi="Book Antiqua" w:cs="宋体"/>
        </w:rPr>
        <w:t xml:space="preserve"> 2014; </w:t>
      </w:r>
      <w:r w:rsidRPr="003624BC">
        <w:rPr>
          <w:rFonts w:ascii="Book Antiqua" w:eastAsia="宋体" w:hAnsi="Book Antiqua" w:cs="宋体"/>
          <w:b/>
          <w:bCs/>
        </w:rPr>
        <w:t>33</w:t>
      </w:r>
      <w:r w:rsidRPr="003624BC">
        <w:rPr>
          <w:rFonts w:ascii="Book Antiqua" w:eastAsia="宋体" w:hAnsi="Book Antiqua" w:cs="宋体"/>
        </w:rPr>
        <w:t>: 23-28 [PMID: 23891698 DOI: 10.1016/j.matbio.2013.06.003]</w:t>
      </w:r>
    </w:p>
    <w:p w14:paraId="2A051C3E"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18 </w:t>
      </w:r>
      <w:r w:rsidRPr="003624BC">
        <w:rPr>
          <w:rFonts w:ascii="Book Antiqua" w:eastAsia="宋体" w:hAnsi="Book Antiqua" w:cs="宋体"/>
          <w:b/>
        </w:rPr>
        <w:t>Edwards DS,</w:t>
      </w:r>
      <w:r w:rsidRPr="003624BC">
        <w:rPr>
          <w:rFonts w:ascii="Book Antiqua" w:eastAsia="宋体" w:hAnsi="Book Antiqua" w:cs="宋体"/>
        </w:rPr>
        <w:t xml:space="preserve"> Clasper JC.</w:t>
      </w:r>
      <w:proofErr w:type="gramEnd"/>
      <w:r w:rsidRPr="003624BC">
        <w:rPr>
          <w:rFonts w:ascii="Book Antiqua" w:eastAsia="宋体" w:hAnsi="Book Antiqua" w:cs="宋体"/>
        </w:rPr>
        <w:t xml:space="preserve"> Heterotopic ossification: a systematic review. </w:t>
      </w:r>
      <w:r w:rsidRPr="003624BC">
        <w:rPr>
          <w:rFonts w:ascii="Book Antiqua" w:eastAsia="宋体" w:hAnsi="Book Antiqua" w:cs="宋体"/>
          <w:i/>
          <w:iCs/>
        </w:rPr>
        <w:t xml:space="preserve">J R </w:t>
      </w:r>
      <w:r w:rsidRPr="003624BC">
        <w:rPr>
          <w:rFonts w:ascii="Book Antiqua" w:eastAsia="宋体" w:hAnsi="Book Antiqua" w:cs="宋体"/>
          <w:i/>
          <w:iCs/>
          <w:color w:val="000000" w:themeColor="text1"/>
        </w:rPr>
        <w:t>Army Med Corps</w:t>
      </w:r>
      <w:r w:rsidRPr="003624BC">
        <w:rPr>
          <w:rFonts w:ascii="Book Antiqua" w:eastAsia="宋体" w:hAnsi="Book Antiqua" w:cs="宋体"/>
          <w:color w:val="000000" w:themeColor="text1"/>
        </w:rPr>
        <w:t xml:space="preserve"> 2014 Jul 11; pii: jramc-2014-000277 [PMID: 25015927 DOI: 10.1136/jramc-2014-000277]</w:t>
      </w:r>
    </w:p>
    <w:p w14:paraId="21194008"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19 </w:t>
      </w:r>
      <w:r w:rsidRPr="003624BC">
        <w:rPr>
          <w:rFonts w:ascii="Book Antiqua" w:eastAsia="宋体" w:hAnsi="Book Antiqua" w:cs="宋体"/>
          <w:b/>
          <w:bCs/>
        </w:rPr>
        <w:t>Finger RP</w:t>
      </w:r>
      <w:r w:rsidRPr="003624BC">
        <w:rPr>
          <w:rFonts w:ascii="Book Antiqua" w:eastAsia="宋体" w:hAnsi="Book Antiqua" w:cs="宋体"/>
        </w:rPr>
        <w:t xml:space="preserve">, Charbel Issa P, Ladewig MS, Götting C, Szliska C, Scholl HP, Holz FG. Pseudoxanthoma elasticum: genetics, clinical manifestations and therapeutic approaches. </w:t>
      </w:r>
      <w:r w:rsidRPr="003624BC">
        <w:rPr>
          <w:rFonts w:ascii="Book Antiqua" w:eastAsia="宋体" w:hAnsi="Book Antiqua" w:cs="宋体"/>
          <w:i/>
          <w:iCs/>
        </w:rPr>
        <w:t>Surv Ophthalmol</w:t>
      </w:r>
      <w:r w:rsidRPr="003624BC">
        <w:rPr>
          <w:rFonts w:ascii="Book Antiqua" w:eastAsia="宋体" w:hAnsi="Book Antiqua" w:cs="宋体"/>
        </w:rPr>
        <w:t xml:space="preserve"> 2009; </w:t>
      </w:r>
      <w:r w:rsidRPr="003624BC">
        <w:rPr>
          <w:rFonts w:ascii="Book Antiqua" w:eastAsia="宋体" w:hAnsi="Book Antiqua" w:cs="宋体"/>
          <w:b/>
          <w:bCs/>
        </w:rPr>
        <w:t>54</w:t>
      </w:r>
      <w:r w:rsidRPr="003624BC">
        <w:rPr>
          <w:rFonts w:ascii="Book Antiqua" w:eastAsia="宋体" w:hAnsi="Book Antiqua" w:cs="宋体"/>
        </w:rPr>
        <w:t>: 272-285 [PMID: 19298904 DOI: 10.1016/j.survophthal.2008.12.006]</w:t>
      </w:r>
    </w:p>
    <w:p w14:paraId="60BA2DA6"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20 </w:t>
      </w:r>
      <w:r w:rsidRPr="003624BC">
        <w:rPr>
          <w:rFonts w:ascii="Book Antiqua" w:eastAsia="宋体" w:hAnsi="Book Antiqua" w:cs="宋体"/>
          <w:b/>
          <w:bCs/>
        </w:rPr>
        <w:t>Georgalas I</w:t>
      </w:r>
      <w:r w:rsidRPr="003624BC">
        <w:rPr>
          <w:rFonts w:ascii="Book Antiqua" w:eastAsia="宋体" w:hAnsi="Book Antiqua" w:cs="宋体"/>
        </w:rPr>
        <w:t xml:space="preserve">, Tservakis I, Papaconstaninou D, Kardara M, Koutsandrea C, Ladas I. Pseudoxanthoma elasticum, ocular manifestations, complications and treatment. </w:t>
      </w:r>
      <w:r w:rsidRPr="003624BC">
        <w:rPr>
          <w:rFonts w:ascii="Book Antiqua" w:eastAsia="宋体" w:hAnsi="Book Antiqua" w:cs="宋体"/>
          <w:i/>
          <w:iCs/>
        </w:rPr>
        <w:t>Clin Exp Optom</w:t>
      </w:r>
      <w:r w:rsidRPr="003624BC">
        <w:rPr>
          <w:rFonts w:ascii="Book Antiqua" w:eastAsia="宋体" w:hAnsi="Book Antiqua" w:cs="宋体"/>
        </w:rPr>
        <w:t xml:space="preserve"> 2011; </w:t>
      </w:r>
      <w:r w:rsidRPr="003624BC">
        <w:rPr>
          <w:rFonts w:ascii="Book Antiqua" w:eastAsia="宋体" w:hAnsi="Book Antiqua" w:cs="宋体"/>
          <w:b/>
          <w:bCs/>
        </w:rPr>
        <w:t>94</w:t>
      </w:r>
      <w:r w:rsidRPr="003624BC">
        <w:rPr>
          <w:rFonts w:ascii="Book Antiqua" w:eastAsia="宋体" w:hAnsi="Book Antiqua" w:cs="宋体"/>
        </w:rPr>
        <w:t>: 169-180 [PMID: 21198842 DOI: 10.1111/j.1444-0938.2010.00559.x]</w:t>
      </w:r>
    </w:p>
    <w:p w14:paraId="617622BA"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21 </w:t>
      </w:r>
      <w:r w:rsidRPr="003624BC">
        <w:rPr>
          <w:rFonts w:ascii="Book Antiqua" w:eastAsia="宋体" w:hAnsi="Book Antiqua" w:cs="宋体"/>
          <w:b/>
          <w:bCs/>
        </w:rPr>
        <w:t>Hu X</w:t>
      </w:r>
      <w:r w:rsidRPr="003624BC">
        <w:rPr>
          <w:rFonts w:ascii="Book Antiqua" w:eastAsia="宋体" w:hAnsi="Book Antiqua" w:cs="宋体"/>
        </w:rPr>
        <w:t xml:space="preserve">, Plomp AS, van Soest S, Wijnholds J, de Jong PT, Bergen AA. Pseudoxanthoma elasticum: a clinical, histopathological, and molecular update. </w:t>
      </w:r>
      <w:r w:rsidRPr="003624BC">
        <w:rPr>
          <w:rFonts w:ascii="Book Antiqua" w:eastAsia="宋体" w:hAnsi="Book Antiqua" w:cs="宋体"/>
          <w:i/>
          <w:iCs/>
        </w:rPr>
        <w:t>Surv Ophthalmol</w:t>
      </w:r>
      <w:r w:rsidRPr="003624BC">
        <w:rPr>
          <w:rFonts w:ascii="Book Antiqua" w:eastAsia="宋体" w:hAnsi="Book Antiqua" w:cs="宋体"/>
        </w:rPr>
        <w:t xml:space="preserve"> 2003; </w:t>
      </w:r>
      <w:r w:rsidRPr="003624BC">
        <w:rPr>
          <w:rFonts w:ascii="Book Antiqua" w:eastAsia="宋体" w:hAnsi="Book Antiqua" w:cs="宋体"/>
          <w:b/>
          <w:bCs/>
        </w:rPr>
        <w:t>48</w:t>
      </w:r>
      <w:r w:rsidRPr="003624BC">
        <w:rPr>
          <w:rFonts w:ascii="Book Antiqua" w:eastAsia="宋体" w:hAnsi="Book Antiqua" w:cs="宋体"/>
        </w:rPr>
        <w:t>: 424-438 [PMID: 12850230 DOI: 10.1016/S0039-6257(03)00053-5]</w:t>
      </w:r>
    </w:p>
    <w:p w14:paraId="0C1F2938"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22 </w:t>
      </w:r>
      <w:r w:rsidRPr="003624BC">
        <w:rPr>
          <w:rFonts w:ascii="Book Antiqua" w:eastAsia="宋体" w:hAnsi="Book Antiqua" w:cs="宋体"/>
          <w:b/>
          <w:bCs/>
        </w:rPr>
        <w:t>Christen-Zäch S</w:t>
      </w:r>
      <w:r w:rsidRPr="003624BC">
        <w:rPr>
          <w:rFonts w:ascii="Book Antiqua" w:eastAsia="宋体" w:hAnsi="Book Antiqua" w:cs="宋体"/>
        </w:rPr>
        <w:t xml:space="preserve">, Huber M, Struk B, Lindpaintner K, Munier F, Panizzon RG, Hohl D. Pseudoxanthoma elasticum: evaluation of diagnostic criteria based on molecular data. </w:t>
      </w:r>
      <w:r w:rsidRPr="003624BC">
        <w:rPr>
          <w:rFonts w:ascii="Book Antiqua" w:eastAsia="宋体" w:hAnsi="Book Antiqua" w:cs="宋体"/>
          <w:i/>
          <w:iCs/>
        </w:rPr>
        <w:t>Br J Dermatol</w:t>
      </w:r>
      <w:r w:rsidRPr="003624BC">
        <w:rPr>
          <w:rFonts w:ascii="Book Antiqua" w:eastAsia="宋体" w:hAnsi="Book Antiqua" w:cs="宋体"/>
        </w:rPr>
        <w:t xml:space="preserve"> 2006; </w:t>
      </w:r>
      <w:r w:rsidRPr="003624BC">
        <w:rPr>
          <w:rFonts w:ascii="Book Antiqua" w:eastAsia="宋体" w:hAnsi="Book Antiqua" w:cs="宋体"/>
          <w:b/>
          <w:bCs/>
        </w:rPr>
        <w:t>155</w:t>
      </w:r>
      <w:r w:rsidRPr="003624BC">
        <w:rPr>
          <w:rFonts w:ascii="Book Antiqua" w:eastAsia="宋体" w:hAnsi="Book Antiqua" w:cs="宋体"/>
        </w:rPr>
        <w:t>: 89-93 [PMID: 16792757 DOI: 10.1111/j.1365-2133.2006.07278.x]</w:t>
      </w:r>
    </w:p>
    <w:p w14:paraId="227CEF2F"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23 </w:t>
      </w:r>
      <w:r w:rsidRPr="003624BC">
        <w:rPr>
          <w:rFonts w:ascii="Book Antiqua" w:eastAsia="宋体" w:hAnsi="Book Antiqua" w:cs="宋体"/>
          <w:b/>
          <w:bCs/>
        </w:rPr>
        <w:t>Gliem M</w:t>
      </w:r>
      <w:r w:rsidRPr="003624BC">
        <w:rPr>
          <w:rFonts w:ascii="Book Antiqua" w:eastAsia="宋体" w:hAnsi="Book Antiqua" w:cs="宋体"/>
        </w:rPr>
        <w:t xml:space="preserve">, Zaeytijd JD, Finger RP, Holz FG, Leroy BP, Charbel Issa P. </w:t>
      </w:r>
      <w:proofErr w:type="gramStart"/>
      <w:r w:rsidRPr="003624BC">
        <w:rPr>
          <w:rFonts w:ascii="Book Antiqua" w:eastAsia="宋体" w:hAnsi="Book Antiqua" w:cs="宋体"/>
        </w:rPr>
        <w:t>An update on the ocular phenotype in patients with pseudoxanthoma elasticum.</w:t>
      </w:r>
      <w:proofErr w:type="gramEnd"/>
      <w:r w:rsidRPr="003624BC">
        <w:rPr>
          <w:rFonts w:ascii="Book Antiqua" w:eastAsia="宋体" w:hAnsi="Book Antiqua" w:cs="宋体"/>
        </w:rPr>
        <w:t xml:space="preserve"> </w:t>
      </w:r>
      <w:r w:rsidRPr="003624BC">
        <w:rPr>
          <w:rFonts w:ascii="Book Antiqua" w:eastAsia="宋体" w:hAnsi="Book Antiqua" w:cs="宋体"/>
          <w:i/>
          <w:iCs/>
        </w:rPr>
        <w:t>Front Genet</w:t>
      </w:r>
      <w:r w:rsidRPr="003624BC">
        <w:rPr>
          <w:rFonts w:ascii="Book Antiqua" w:eastAsia="宋体" w:hAnsi="Book Antiqua" w:cs="宋体"/>
        </w:rPr>
        <w:t xml:space="preserve"> 2013; </w:t>
      </w:r>
      <w:r w:rsidRPr="003624BC">
        <w:rPr>
          <w:rFonts w:ascii="Book Antiqua" w:eastAsia="宋体" w:hAnsi="Book Antiqua" w:cs="宋体"/>
          <w:b/>
          <w:bCs/>
        </w:rPr>
        <w:t>4</w:t>
      </w:r>
      <w:r w:rsidRPr="003624BC">
        <w:rPr>
          <w:rFonts w:ascii="Book Antiqua" w:eastAsia="宋体" w:hAnsi="Book Antiqua" w:cs="宋体"/>
        </w:rPr>
        <w:t>: 14 [PMID: 23577018 DOI: 10.3389/fgene.2013.00014]</w:t>
      </w:r>
    </w:p>
    <w:p w14:paraId="2DF0AD80"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24 </w:t>
      </w:r>
      <w:r w:rsidRPr="003624BC">
        <w:rPr>
          <w:rFonts w:ascii="Book Antiqua" w:eastAsia="宋体" w:hAnsi="Book Antiqua" w:cs="宋体"/>
          <w:b/>
          <w:bCs/>
        </w:rPr>
        <w:t>Campens L</w:t>
      </w:r>
      <w:r w:rsidRPr="003624BC">
        <w:rPr>
          <w:rFonts w:ascii="Book Antiqua" w:eastAsia="宋体" w:hAnsi="Book Antiqua" w:cs="宋体"/>
        </w:rPr>
        <w:t xml:space="preserve">, Vanakker OM, Trachet B, Segers P, Leroy BP, De Zaeytijd J, Voet D, De Paepe A, De Backer T, De Backer J. Characterization of cardiovascular involvement in pseudoxanthoma elasticum families. </w:t>
      </w:r>
      <w:r w:rsidRPr="003624BC">
        <w:rPr>
          <w:rFonts w:ascii="Book Antiqua" w:eastAsia="宋体" w:hAnsi="Book Antiqua" w:cs="宋体"/>
          <w:i/>
          <w:iCs/>
        </w:rPr>
        <w:t>Arterioscler Thromb Vasc Biol</w:t>
      </w:r>
      <w:r w:rsidRPr="003624BC">
        <w:rPr>
          <w:rFonts w:ascii="Book Antiqua" w:eastAsia="宋体" w:hAnsi="Book Antiqua" w:cs="宋体"/>
        </w:rPr>
        <w:t xml:space="preserve"> 2013; </w:t>
      </w:r>
      <w:r w:rsidRPr="003624BC">
        <w:rPr>
          <w:rFonts w:ascii="Book Antiqua" w:eastAsia="宋体" w:hAnsi="Book Antiqua" w:cs="宋体"/>
          <w:b/>
          <w:bCs/>
        </w:rPr>
        <w:t>33</w:t>
      </w:r>
      <w:r w:rsidRPr="003624BC">
        <w:rPr>
          <w:rFonts w:ascii="Book Antiqua" w:eastAsia="宋体" w:hAnsi="Book Antiqua" w:cs="宋体"/>
        </w:rPr>
        <w:t>: 2646-2652 [PMID: 23968982 DOI: 10.1161/ATVBAHA.113.301901]</w:t>
      </w:r>
    </w:p>
    <w:p w14:paraId="053CCFA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25 </w:t>
      </w:r>
      <w:r w:rsidRPr="003624BC">
        <w:rPr>
          <w:rFonts w:ascii="Book Antiqua" w:eastAsia="宋体" w:hAnsi="Book Antiqua" w:cs="宋体"/>
          <w:b/>
          <w:bCs/>
        </w:rPr>
        <w:t>Vanakker OM</w:t>
      </w:r>
      <w:r w:rsidRPr="003624BC">
        <w:rPr>
          <w:rFonts w:ascii="Book Antiqua" w:eastAsia="宋体" w:hAnsi="Book Antiqua" w:cs="宋体"/>
        </w:rPr>
        <w:t xml:space="preserve">, Hosen MJ, Paepe AD. The ABCC6 transporter: what lessons can be learnt from other ATP-binding cassette transporters? </w:t>
      </w:r>
      <w:r w:rsidRPr="003624BC">
        <w:rPr>
          <w:rFonts w:ascii="Book Antiqua" w:eastAsia="宋体" w:hAnsi="Book Antiqua" w:cs="宋体"/>
          <w:i/>
          <w:iCs/>
        </w:rPr>
        <w:t>Front Genet</w:t>
      </w:r>
      <w:r w:rsidRPr="003624BC">
        <w:rPr>
          <w:rFonts w:ascii="Book Antiqua" w:eastAsia="宋体" w:hAnsi="Book Antiqua" w:cs="宋体"/>
        </w:rPr>
        <w:t xml:space="preserve"> 2013; </w:t>
      </w:r>
      <w:r w:rsidRPr="003624BC">
        <w:rPr>
          <w:rFonts w:ascii="Book Antiqua" w:eastAsia="宋体" w:hAnsi="Book Antiqua" w:cs="宋体"/>
          <w:b/>
          <w:bCs/>
        </w:rPr>
        <w:t>4</w:t>
      </w:r>
      <w:r w:rsidRPr="003624BC">
        <w:rPr>
          <w:rFonts w:ascii="Book Antiqua" w:eastAsia="宋体" w:hAnsi="Book Antiqua" w:cs="宋体"/>
        </w:rPr>
        <w:t>: 203 [PMID: 24137173 DOI: 10.3389/fgene.2013.00203]</w:t>
      </w:r>
    </w:p>
    <w:p w14:paraId="08F736CD"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26 </w:t>
      </w:r>
      <w:r w:rsidRPr="003624BC">
        <w:rPr>
          <w:rFonts w:ascii="Book Antiqua" w:eastAsia="宋体" w:hAnsi="Book Antiqua" w:cs="宋体"/>
          <w:b/>
          <w:bCs/>
        </w:rPr>
        <w:t>Zarbock R</w:t>
      </w:r>
      <w:r w:rsidRPr="003624BC">
        <w:rPr>
          <w:rFonts w:ascii="Book Antiqua" w:eastAsia="宋体" w:hAnsi="Book Antiqua" w:cs="宋体"/>
        </w:rPr>
        <w:t xml:space="preserve">, Hendig D, Szliska C, Kleesiek K, Götting C. Vascular endothelial growth factor gene polymorphisms as prognostic markers for ocular manifestations in pseudoxanthoma elasticum. </w:t>
      </w:r>
      <w:r w:rsidRPr="003624BC">
        <w:rPr>
          <w:rFonts w:ascii="Book Antiqua" w:eastAsia="宋体" w:hAnsi="Book Antiqua" w:cs="宋体"/>
          <w:i/>
          <w:iCs/>
        </w:rPr>
        <w:t>Hum Mol Genet</w:t>
      </w:r>
      <w:r w:rsidRPr="003624BC">
        <w:rPr>
          <w:rFonts w:ascii="Book Antiqua" w:eastAsia="宋体" w:hAnsi="Book Antiqua" w:cs="宋体"/>
        </w:rPr>
        <w:t xml:space="preserve"> 2009; </w:t>
      </w:r>
      <w:r w:rsidRPr="003624BC">
        <w:rPr>
          <w:rFonts w:ascii="Book Antiqua" w:eastAsia="宋体" w:hAnsi="Book Antiqua" w:cs="宋体"/>
          <w:b/>
          <w:bCs/>
        </w:rPr>
        <w:t>18</w:t>
      </w:r>
      <w:r w:rsidRPr="003624BC">
        <w:rPr>
          <w:rFonts w:ascii="Book Antiqua" w:eastAsia="宋体" w:hAnsi="Book Antiqua" w:cs="宋体"/>
        </w:rPr>
        <w:t>: 3344-3351 [PMID: 19483196 DOI: 10.1093/hmg/ddp259]</w:t>
      </w:r>
    </w:p>
    <w:p w14:paraId="0EFE16FD"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27 </w:t>
      </w:r>
      <w:r w:rsidRPr="003624BC">
        <w:rPr>
          <w:rFonts w:ascii="Book Antiqua" w:eastAsia="宋体" w:hAnsi="Book Antiqua" w:cs="宋体"/>
          <w:b/>
          <w:bCs/>
        </w:rPr>
        <w:t>Szabó Z</w:t>
      </w:r>
      <w:r w:rsidRPr="003624BC">
        <w:rPr>
          <w:rFonts w:ascii="Book Antiqua" w:eastAsia="宋体" w:hAnsi="Book Antiqua" w:cs="宋体"/>
        </w:rPr>
        <w:t xml:space="preserve">, Váradi A, Li Q, Uitto J. ABCC6 does not transport adenosine - relevance to pathomechanism of pseudoxanthoma elasticum. </w:t>
      </w:r>
      <w:r w:rsidRPr="003624BC">
        <w:rPr>
          <w:rFonts w:ascii="Book Antiqua" w:eastAsia="宋体" w:hAnsi="Book Antiqua" w:cs="宋体"/>
          <w:i/>
          <w:iCs/>
        </w:rPr>
        <w:t>Mol Genet Metab</w:t>
      </w:r>
      <w:r w:rsidRPr="003624BC">
        <w:rPr>
          <w:rFonts w:ascii="Book Antiqua" w:eastAsia="宋体" w:hAnsi="Book Antiqua" w:cs="宋体"/>
        </w:rPr>
        <w:t xml:space="preserve"> 2011; </w:t>
      </w:r>
      <w:r w:rsidRPr="003624BC">
        <w:rPr>
          <w:rFonts w:ascii="Book Antiqua" w:eastAsia="宋体" w:hAnsi="Book Antiqua" w:cs="宋体"/>
          <w:b/>
          <w:bCs/>
        </w:rPr>
        <w:t>104</w:t>
      </w:r>
      <w:r w:rsidRPr="003624BC">
        <w:rPr>
          <w:rFonts w:ascii="Book Antiqua" w:eastAsia="宋体" w:hAnsi="Book Antiqua" w:cs="宋体"/>
        </w:rPr>
        <w:t>: 421; author reply 422 [PMID: 21813308 DOI: 10.1016/j.ymgme.2011.07.013]</w:t>
      </w:r>
    </w:p>
    <w:p w14:paraId="44C4AA7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28 </w:t>
      </w:r>
      <w:r w:rsidRPr="003624BC">
        <w:rPr>
          <w:rFonts w:ascii="Book Antiqua" w:eastAsia="宋体" w:hAnsi="Book Antiqua" w:cs="宋体"/>
          <w:b/>
          <w:bCs/>
        </w:rPr>
        <w:t>Le Saux O</w:t>
      </w:r>
      <w:r w:rsidRPr="003624BC">
        <w:rPr>
          <w:rFonts w:ascii="Book Antiqua" w:eastAsia="宋体" w:hAnsi="Book Antiqua" w:cs="宋体"/>
        </w:rPr>
        <w:t xml:space="preserve">, Urban Z, Tschuch C, Csiszar K, Bacchelli B, Quaglino D, Pasquali-Ronchetti I, Pope FM, Richards A, Terry S, Bercovitch L, de Paepe A, Boyd CD. Mutations in a gene encoding an ABC transporter cause pseudoxanthoma elasticum. </w:t>
      </w:r>
      <w:r w:rsidRPr="003624BC">
        <w:rPr>
          <w:rFonts w:ascii="Book Antiqua" w:eastAsia="宋体" w:hAnsi="Book Antiqua" w:cs="宋体"/>
          <w:i/>
          <w:iCs/>
        </w:rPr>
        <w:t>Nat Genet</w:t>
      </w:r>
      <w:r w:rsidRPr="003624BC">
        <w:rPr>
          <w:rFonts w:ascii="Book Antiqua" w:eastAsia="宋体" w:hAnsi="Book Antiqua" w:cs="宋体"/>
        </w:rPr>
        <w:t xml:space="preserve"> 2000; </w:t>
      </w:r>
      <w:r w:rsidRPr="003624BC">
        <w:rPr>
          <w:rFonts w:ascii="Book Antiqua" w:eastAsia="宋体" w:hAnsi="Book Antiqua" w:cs="宋体"/>
          <w:b/>
          <w:bCs/>
        </w:rPr>
        <w:t>25</w:t>
      </w:r>
      <w:r w:rsidRPr="003624BC">
        <w:rPr>
          <w:rFonts w:ascii="Book Antiqua" w:eastAsia="宋体" w:hAnsi="Book Antiqua" w:cs="宋体"/>
        </w:rPr>
        <w:t>: 223-227 [PMID: 10835642 DOI: 10.1038/76102]</w:t>
      </w:r>
    </w:p>
    <w:p w14:paraId="47CBBCA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29 </w:t>
      </w:r>
      <w:r w:rsidRPr="003624BC">
        <w:rPr>
          <w:rFonts w:ascii="Book Antiqua" w:eastAsia="宋体" w:hAnsi="Book Antiqua" w:cs="宋体"/>
          <w:b/>
          <w:bCs/>
        </w:rPr>
        <w:t>Lefthériotis G</w:t>
      </w:r>
      <w:r w:rsidRPr="003624BC">
        <w:rPr>
          <w:rFonts w:ascii="Book Antiqua" w:eastAsia="宋体" w:hAnsi="Book Antiqua" w:cs="宋体"/>
        </w:rPr>
        <w:t xml:space="preserve">, Omarjee L, Le Saux O, Henrion D, Abraham P, Prunier F, Willoteaux S, Martin L. The vascular phenotype in Pseudoxanthoma elasticum and related disorders: contribution of a genetic disease to the understanding of vascular calcification. </w:t>
      </w:r>
      <w:r w:rsidRPr="003624BC">
        <w:rPr>
          <w:rFonts w:ascii="Book Antiqua" w:eastAsia="宋体" w:hAnsi="Book Antiqua" w:cs="宋体"/>
          <w:i/>
          <w:iCs/>
        </w:rPr>
        <w:t>Front Genet</w:t>
      </w:r>
      <w:r w:rsidRPr="003624BC">
        <w:rPr>
          <w:rFonts w:ascii="Book Antiqua" w:eastAsia="宋体" w:hAnsi="Book Antiqua" w:cs="宋体"/>
        </w:rPr>
        <w:t xml:space="preserve"> 2013; </w:t>
      </w:r>
      <w:r w:rsidRPr="003624BC">
        <w:rPr>
          <w:rFonts w:ascii="Book Antiqua" w:eastAsia="宋体" w:hAnsi="Book Antiqua" w:cs="宋体"/>
          <w:b/>
          <w:bCs/>
        </w:rPr>
        <w:t>4</w:t>
      </w:r>
      <w:r w:rsidRPr="003624BC">
        <w:rPr>
          <w:rFonts w:ascii="Book Antiqua" w:eastAsia="宋体" w:hAnsi="Book Antiqua" w:cs="宋体"/>
        </w:rPr>
        <w:t>: 4 [PMID: 23408347 DOI: 10.3389/fgene.2013.00004]</w:t>
      </w:r>
    </w:p>
    <w:p w14:paraId="6E10C8A0"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30 </w:t>
      </w:r>
      <w:r w:rsidRPr="003624BC">
        <w:rPr>
          <w:rFonts w:ascii="Book Antiqua" w:eastAsia="宋体" w:hAnsi="Book Antiqua" w:cs="宋体"/>
          <w:b/>
          <w:bCs/>
        </w:rPr>
        <w:t>Li Q</w:t>
      </w:r>
      <w:r w:rsidRPr="003624BC">
        <w:rPr>
          <w:rFonts w:ascii="Book Antiqua" w:eastAsia="宋体" w:hAnsi="Book Antiqua" w:cs="宋体"/>
        </w:rPr>
        <w:t xml:space="preserve">, Jiang Q, Pfendner E, Váradi A, Uitto J. Pseudoxanthoma elasticum: clinical phenotypes, molecular genetics and putative pathomechanisms. </w:t>
      </w:r>
      <w:r w:rsidRPr="003624BC">
        <w:rPr>
          <w:rFonts w:ascii="Book Antiqua" w:eastAsia="宋体" w:hAnsi="Book Antiqua" w:cs="宋体"/>
          <w:i/>
          <w:iCs/>
        </w:rPr>
        <w:t>Exp Dermatol</w:t>
      </w:r>
      <w:r w:rsidRPr="003624BC">
        <w:rPr>
          <w:rFonts w:ascii="Book Antiqua" w:eastAsia="宋体" w:hAnsi="Book Antiqua" w:cs="宋体"/>
        </w:rPr>
        <w:t xml:space="preserve"> 2009; </w:t>
      </w:r>
      <w:r w:rsidRPr="003624BC">
        <w:rPr>
          <w:rFonts w:ascii="Book Antiqua" w:eastAsia="宋体" w:hAnsi="Book Antiqua" w:cs="宋体"/>
          <w:b/>
          <w:bCs/>
        </w:rPr>
        <w:t>18</w:t>
      </w:r>
      <w:r w:rsidRPr="003624BC">
        <w:rPr>
          <w:rFonts w:ascii="Book Antiqua" w:eastAsia="宋体" w:hAnsi="Book Antiqua" w:cs="宋体"/>
        </w:rPr>
        <w:t>: 1-11 [PMID: 19054062 DOI: 10.1111/j.1600-0625.2008.00795.x]</w:t>
      </w:r>
    </w:p>
    <w:p w14:paraId="14ED954B"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31 </w:t>
      </w:r>
      <w:r w:rsidRPr="003624BC">
        <w:rPr>
          <w:rFonts w:ascii="Book Antiqua" w:eastAsia="宋体" w:hAnsi="Book Antiqua" w:cs="宋体"/>
          <w:b/>
          <w:bCs/>
        </w:rPr>
        <w:t>Marchione R</w:t>
      </w:r>
      <w:r w:rsidRPr="003624BC">
        <w:rPr>
          <w:rFonts w:ascii="Book Antiqua" w:eastAsia="宋体" w:hAnsi="Book Antiqua" w:cs="宋体"/>
        </w:rPr>
        <w:t>, Kim N, Kirsner RS.</w:t>
      </w:r>
      <w:proofErr w:type="gramEnd"/>
      <w:r w:rsidRPr="003624BC">
        <w:rPr>
          <w:rFonts w:ascii="Book Antiqua" w:eastAsia="宋体" w:hAnsi="Book Antiqua" w:cs="宋体"/>
        </w:rPr>
        <w:t xml:space="preserve"> Pseudoxanthoma elasticum: new insights. </w:t>
      </w:r>
      <w:r w:rsidRPr="003624BC">
        <w:rPr>
          <w:rFonts w:ascii="Book Antiqua" w:eastAsia="宋体" w:hAnsi="Book Antiqua" w:cs="宋体"/>
          <w:i/>
          <w:iCs/>
        </w:rPr>
        <w:t>J Invest Dermatol</w:t>
      </w:r>
      <w:r w:rsidRPr="003624BC">
        <w:rPr>
          <w:rFonts w:ascii="Book Antiqua" w:eastAsia="宋体" w:hAnsi="Book Antiqua" w:cs="宋体"/>
        </w:rPr>
        <w:t xml:space="preserve"> 2009; </w:t>
      </w:r>
      <w:r w:rsidRPr="003624BC">
        <w:rPr>
          <w:rFonts w:ascii="Book Antiqua" w:eastAsia="宋体" w:hAnsi="Book Antiqua" w:cs="宋体"/>
          <w:b/>
          <w:bCs/>
        </w:rPr>
        <w:t>129</w:t>
      </w:r>
      <w:r w:rsidRPr="003624BC">
        <w:rPr>
          <w:rFonts w:ascii="Book Antiqua" w:eastAsia="宋体" w:hAnsi="Book Antiqua" w:cs="宋体"/>
        </w:rPr>
        <w:t>: 258 [PMID: 19148211 DOI: 10.1038/jid.2008.407]</w:t>
      </w:r>
    </w:p>
    <w:p w14:paraId="798518C3" w14:textId="77777777" w:rsidR="008A33C8" w:rsidRPr="003624BC" w:rsidRDefault="008A33C8" w:rsidP="00905037">
      <w:pPr>
        <w:spacing w:line="360" w:lineRule="auto"/>
        <w:jc w:val="both"/>
        <w:rPr>
          <w:rFonts w:ascii="Book Antiqua" w:eastAsia="宋体" w:hAnsi="Book Antiqua" w:cs="宋体"/>
          <w:color w:val="000000" w:themeColor="text1"/>
        </w:rPr>
      </w:pPr>
      <w:r w:rsidRPr="003624BC">
        <w:rPr>
          <w:rFonts w:ascii="Book Antiqua" w:eastAsia="宋体" w:hAnsi="Book Antiqua" w:cs="宋体"/>
          <w:color w:val="000000" w:themeColor="text1"/>
        </w:rPr>
        <w:t xml:space="preserve">32 </w:t>
      </w:r>
      <w:r w:rsidRPr="003624BC">
        <w:rPr>
          <w:rFonts w:ascii="Book Antiqua" w:eastAsia="宋体" w:hAnsi="Book Antiqua" w:cs="宋体"/>
          <w:b/>
          <w:color w:val="000000" w:themeColor="text1"/>
        </w:rPr>
        <w:t xml:space="preserve">Ziegler SG, </w:t>
      </w:r>
      <w:r w:rsidRPr="003624BC">
        <w:rPr>
          <w:rFonts w:ascii="Book Antiqua" w:eastAsia="宋体" w:hAnsi="Book Antiqua" w:cs="宋体"/>
          <w:color w:val="000000" w:themeColor="text1"/>
        </w:rPr>
        <w:t xml:space="preserve">Ferreira CR, Pinkerton, AB, Millan JL, Gahl WA, Dietz HC. </w:t>
      </w:r>
      <w:proofErr w:type="gramStart"/>
      <w:r w:rsidRPr="003624BC">
        <w:rPr>
          <w:rFonts w:ascii="Book Antiqua" w:eastAsia="宋体" w:hAnsi="Book Antiqua" w:cs="宋体"/>
          <w:color w:val="000000" w:themeColor="text1"/>
        </w:rPr>
        <w:t>Novel insights regarding the pathogenesis and treatment of pseudoxanthoma elasticum.</w:t>
      </w:r>
      <w:proofErr w:type="gramEnd"/>
      <w:r w:rsidRPr="003624BC">
        <w:rPr>
          <w:rFonts w:ascii="Book Antiqua" w:eastAsia="宋体" w:hAnsi="Book Antiqua" w:cs="宋体"/>
          <w:color w:val="000000" w:themeColor="text1"/>
        </w:rPr>
        <w:t xml:space="preserve"> 2014. Available from: URL: http://www.ashg.org/2014meeting/abstracts/fulltext/f140120885.htm</w:t>
      </w:r>
    </w:p>
    <w:p w14:paraId="0213EBBA"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33 </w:t>
      </w:r>
      <w:r w:rsidRPr="003624BC">
        <w:rPr>
          <w:rFonts w:ascii="Book Antiqua" w:eastAsia="宋体" w:hAnsi="Book Antiqua" w:cs="宋体"/>
          <w:b/>
          <w:bCs/>
        </w:rPr>
        <w:t>Hosen MJ</w:t>
      </w:r>
      <w:r w:rsidRPr="003624BC">
        <w:rPr>
          <w:rFonts w:ascii="Book Antiqua" w:eastAsia="宋体" w:hAnsi="Book Antiqua" w:cs="宋体"/>
        </w:rPr>
        <w:t xml:space="preserve">, Lamoen A, De Paepe A, Vanakker OM. Histopathology of pseudoxanthoma elasticum and related disorders: histological hallmarks and diagnostic clues. </w:t>
      </w:r>
      <w:r w:rsidRPr="003624BC">
        <w:rPr>
          <w:rFonts w:ascii="Book Antiqua" w:eastAsia="宋体" w:hAnsi="Book Antiqua" w:cs="宋体"/>
          <w:i/>
          <w:iCs/>
        </w:rPr>
        <w:t xml:space="preserve">Scientifica </w:t>
      </w:r>
      <w:r w:rsidRPr="003624BC">
        <w:rPr>
          <w:rFonts w:ascii="Book Antiqua" w:eastAsia="宋体" w:hAnsi="Book Antiqua" w:cs="宋体"/>
          <w:iCs/>
        </w:rPr>
        <w:t>(Cairo)</w:t>
      </w:r>
      <w:r w:rsidRPr="003624BC">
        <w:rPr>
          <w:rFonts w:ascii="Book Antiqua" w:eastAsia="宋体" w:hAnsi="Book Antiqua" w:cs="宋体"/>
        </w:rPr>
        <w:t xml:space="preserve"> 2012; </w:t>
      </w:r>
      <w:r w:rsidRPr="003624BC">
        <w:rPr>
          <w:rFonts w:ascii="Book Antiqua" w:eastAsia="宋体" w:hAnsi="Book Antiqua" w:cs="宋体"/>
          <w:b/>
          <w:bCs/>
        </w:rPr>
        <w:t>2012</w:t>
      </w:r>
      <w:r w:rsidRPr="003624BC">
        <w:rPr>
          <w:rFonts w:ascii="Book Antiqua" w:eastAsia="宋体" w:hAnsi="Book Antiqua" w:cs="宋体"/>
        </w:rPr>
        <w:t>: 598262 [PMID: 24278718 DOI: 10.6064/2012/598262]</w:t>
      </w:r>
    </w:p>
    <w:p w14:paraId="5146EDD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34 </w:t>
      </w:r>
      <w:r w:rsidRPr="003624BC">
        <w:rPr>
          <w:rFonts w:ascii="Book Antiqua" w:eastAsia="宋体" w:hAnsi="Book Antiqua" w:cs="宋体"/>
          <w:b/>
          <w:bCs/>
        </w:rPr>
        <w:t>Hosen MJ</w:t>
      </w:r>
      <w:r w:rsidRPr="003624BC">
        <w:rPr>
          <w:rFonts w:ascii="Book Antiqua" w:eastAsia="宋体" w:hAnsi="Book Antiqua" w:cs="宋体"/>
        </w:rPr>
        <w:t xml:space="preserve">, Coucke PJ, Le Saux O, De Paepe A, Vanakker OM. Perturbation of specific pro-mineralizing signalling pathways in human and murine pseudoxanthoma elasticum. </w:t>
      </w:r>
      <w:r w:rsidRPr="003624BC">
        <w:rPr>
          <w:rFonts w:ascii="Book Antiqua" w:eastAsia="宋体" w:hAnsi="Book Antiqua" w:cs="宋体"/>
          <w:i/>
          <w:iCs/>
        </w:rPr>
        <w:t>Orphanet J Rare Dis</w:t>
      </w:r>
      <w:r w:rsidRPr="003624BC">
        <w:rPr>
          <w:rFonts w:ascii="Book Antiqua" w:eastAsia="宋体" w:hAnsi="Book Antiqua" w:cs="宋体"/>
        </w:rPr>
        <w:t xml:space="preserve"> 2014; </w:t>
      </w:r>
      <w:r w:rsidRPr="003624BC">
        <w:rPr>
          <w:rFonts w:ascii="Book Antiqua" w:eastAsia="宋体" w:hAnsi="Book Antiqua" w:cs="宋体"/>
          <w:b/>
          <w:bCs/>
        </w:rPr>
        <w:t>9</w:t>
      </w:r>
      <w:r w:rsidRPr="003624BC">
        <w:rPr>
          <w:rFonts w:ascii="Book Antiqua" w:eastAsia="宋体" w:hAnsi="Book Antiqua" w:cs="宋体"/>
        </w:rPr>
        <w:t>: 66 [PMID: 24775865 DOI: 10.1186/1750-1172-9-66]</w:t>
      </w:r>
    </w:p>
    <w:p w14:paraId="291F8F47"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35 </w:t>
      </w:r>
      <w:r w:rsidRPr="003624BC">
        <w:rPr>
          <w:rFonts w:ascii="Book Antiqua" w:eastAsia="宋体" w:hAnsi="Book Antiqua" w:cs="宋体"/>
          <w:b/>
          <w:bCs/>
        </w:rPr>
        <w:t>Sowa AK</w:t>
      </w:r>
      <w:r w:rsidRPr="003624BC">
        <w:rPr>
          <w:rFonts w:ascii="Book Antiqua" w:eastAsia="宋体" w:hAnsi="Book Antiqua" w:cs="宋体"/>
        </w:rPr>
        <w:t xml:space="preserve">, Kaiser FJ, Eckhold J, Kessler T, Aherrahrou R, Wrobel S, Kaczmarek PM, Doehring L, Schunkert H, Erdmann J, Aherrahrou Z. Functional interaction of osteogenic transcription factors Runx2 and Vdr in transcriptional regulation of Opn during soft tissue calcification. </w:t>
      </w:r>
      <w:r w:rsidRPr="003624BC">
        <w:rPr>
          <w:rFonts w:ascii="Book Antiqua" w:eastAsia="宋体" w:hAnsi="Book Antiqua" w:cs="宋体"/>
          <w:i/>
          <w:iCs/>
        </w:rPr>
        <w:t>Am J Pathol</w:t>
      </w:r>
      <w:r w:rsidRPr="003624BC">
        <w:rPr>
          <w:rFonts w:ascii="Book Antiqua" w:eastAsia="宋体" w:hAnsi="Book Antiqua" w:cs="宋体"/>
        </w:rPr>
        <w:t xml:space="preserve"> 2013; </w:t>
      </w:r>
      <w:r w:rsidRPr="003624BC">
        <w:rPr>
          <w:rFonts w:ascii="Book Antiqua" w:eastAsia="宋体" w:hAnsi="Book Antiqua" w:cs="宋体"/>
          <w:b/>
          <w:bCs/>
        </w:rPr>
        <w:t>183</w:t>
      </w:r>
      <w:r w:rsidRPr="003624BC">
        <w:rPr>
          <w:rFonts w:ascii="Book Antiqua" w:eastAsia="宋体" w:hAnsi="Book Antiqua" w:cs="宋体"/>
        </w:rPr>
        <w:t>: 60-68 [PMID: 23644099 DOI: 10.1016/j.ajpath.2013.03.007]</w:t>
      </w:r>
    </w:p>
    <w:p w14:paraId="3AC8616C"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36 </w:t>
      </w:r>
      <w:r w:rsidRPr="003624BC">
        <w:rPr>
          <w:rFonts w:ascii="Book Antiqua" w:eastAsia="宋体" w:hAnsi="Book Antiqua" w:cs="宋体"/>
          <w:b/>
          <w:bCs/>
        </w:rPr>
        <w:t>Kuzaj P</w:t>
      </w:r>
      <w:r w:rsidRPr="003624BC">
        <w:rPr>
          <w:rFonts w:ascii="Book Antiqua" w:eastAsia="宋体" w:hAnsi="Book Antiqua" w:cs="宋体"/>
        </w:rPr>
        <w:t xml:space="preserve">, Kuhn J, Michalek RD, Karoly ED, Faust I, Dabisch-Ruthe M, Knabbe C, Hendig D. Large-scaled metabolic profiling of human dermal fibroblasts derived from pseudoxanthoma elasticum patients and healthy controls. </w:t>
      </w:r>
      <w:r w:rsidRPr="003624BC">
        <w:rPr>
          <w:rFonts w:ascii="Book Antiqua" w:eastAsia="宋体" w:hAnsi="Book Antiqua" w:cs="宋体"/>
          <w:i/>
          <w:iCs/>
        </w:rPr>
        <w:t>PLoS One</w:t>
      </w:r>
      <w:r w:rsidRPr="003624BC">
        <w:rPr>
          <w:rFonts w:ascii="Book Antiqua" w:eastAsia="宋体" w:hAnsi="Book Antiqua" w:cs="宋体"/>
        </w:rPr>
        <w:t xml:space="preserve"> 2014; </w:t>
      </w:r>
      <w:r w:rsidRPr="003624BC">
        <w:rPr>
          <w:rFonts w:ascii="Book Antiqua" w:eastAsia="宋体" w:hAnsi="Book Antiqua" w:cs="宋体"/>
          <w:b/>
          <w:bCs/>
        </w:rPr>
        <w:t>9</w:t>
      </w:r>
      <w:r w:rsidRPr="003624BC">
        <w:rPr>
          <w:rFonts w:ascii="Book Antiqua" w:eastAsia="宋体" w:hAnsi="Book Antiqua" w:cs="宋体"/>
        </w:rPr>
        <w:t>: e108336 [PMID: 25265166 DOI: 10.1371/journal.pone.0108336]</w:t>
      </w:r>
    </w:p>
    <w:p w14:paraId="344E42C7"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37 </w:t>
      </w:r>
      <w:r w:rsidRPr="003624BC">
        <w:rPr>
          <w:rFonts w:ascii="Book Antiqua" w:eastAsia="宋体" w:hAnsi="Book Antiqua" w:cs="宋体"/>
          <w:b/>
          <w:bCs/>
        </w:rPr>
        <w:t>Vanakker OM</w:t>
      </w:r>
      <w:r w:rsidRPr="003624BC">
        <w:rPr>
          <w:rFonts w:ascii="Book Antiqua" w:eastAsia="宋体" w:hAnsi="Book Antiqua" w:cs="宋体"/>
        </w:rPr>
        <w:t xml:space="preserve">, Martin L, Schurgers LJ, Quaglino D, Costrop L, Vermeer C, Pasquali-Ronchetti I, Coucke PJ, De Paepe A. Low serum vitamin K in PXE results in defective carboxylation of mineralization inhibitors similar to the GGCX mutations in the PXE-like syndrome. </w:t>
      </w:r>
      <w:r w:rsidRPr="003624BC">
        <w:rPr>
          <w:rFonts w:ascii="Book Antiqua" w:eastAsia="宋体" w:hAnsi="Book Antiqua" w:cs="宋体"/>
          <w:i/>
          <w:iCs/>
        </w:rPr>
        <w:t>Lab Invest</w:t>
      </w:r>
      <w:r w:rsidRPr="003624BC">
        <w:rPr>
          <w:rFonts w:ascii="Book Antiqua" w:eastAsia="宋体" w:hAnsi="Book Antiqua" w:cs="宋体"/>
        </w:rPr>
        <w:t xml:space="preserve"> 2010; </w:t>
      </w:r>
      <w:r w:rsidRPr="003624BC">
        <w:rPr>
          <w:rFonts w:ascii="Book Antiqua" w:eastAsia="宋体" w:hAnsi="Book Antiqua" w:cs="宋体"/>
          <w:b/>
          <w:bCs/>
        </w:rPr>
        <w:t>90</w:t>
      </w:r>
      <w:r w:rsidRPr="003624BC">
        <w:rPr>
          <w:rFonts w:ascii="Book Antiqua" w:eastAsia="宋体" w:hAnsi="Book Antiqua" w:cs="宋体"/>
        </w:rPr>
        <w:t>: 895-905 [PMID: 20368697 DOI: 10.1038/labinvest.2010.68]</w:t>
      </w:r>
    </w:p>
    <w:p w14:paraId="39649E4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38 </w:t>
      </w:r>
      <w:r w:rsidRPr="003624BC">
        <w:rPr>
          <w:rFonts w:ascii="Book Antiqua" w:eastAsia="宋体" w:hAnsi="Book Antiqua" w:cs="宋体"/>
          <w:b/>
          <w:bCs/>
        </w:rPr>
        <w:t>Miglionico R</w:t>
      </w:r>
      <w:r w:rsidRPr="003624BC">
        <w:rPr>
          <w:rFonts w:ascii="Book Antiqua" w:eastAsia="宋体" w:hAnsi="Book Antiqua" w:cs="宋体"/>
        </w:rPr>
        <w:t xml:space="preserve">, Armentano MF, Carmosino M, Salvia AM, Cuviello F, Bisaccia F, Ostuni A. Dysregulation of gene expression in ABCC6 knockdown HepG2 cells. </w:t>
      </w:r>
      <w:r w:rsidRPr="003624BC">
        <w:rPr>
          <w:rFonts w:ascii="Book Antiqua" w:eastAsia="宋体" w:hAnsi="Book Antiqua" w:cs="宋体"/>
          <w:i/>
          <w:iCs/>
        </w:rPr>
        <w:t>Cell Mol Biol Lett</w:t>
      </w:r>
      <w:r w:rsidRPr="003624BC">
        <w:rPr>
          <w:rFonts w:ascii="Book Antiqua" w:eastAsia="宋体" w:hAnsi="Book Antiqua" w:cs="宋体"/>
        </w:rPr>
        <w:t xml:space="preserve"> 2014; </w:t>
      </w:r>
      <w:r w:rsidRPr="003624BC">
        <w:rPr>
          <w:rFonts w:ascii="Book Antiqua" w:eastAsia="宋体" w:hAnsi="Book Antiqua" w:cs="宋体"/>
          <w:b/>
          <w:bCs/>
        </w:rPr>
        <w:t>19</w:t>
      </w:r>
      <w:r w:rsidRPr="003624BC">
        <w:rPr>
          <w:rFonts w:ascii="Book Antiqua" w:eastAsia="宋体" w:hAnsi="Book Antiqua" w:cs="宋体"/>
        </w:rPr>
        <w:t>: 517-526 [PMID: 25169437 DOI: 10.2478/s11658-014-0208-2]</w:t>
      </w:r>
    </w:p>
    <w:p w14:paraId="6418659A"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39 </w:t>
      </w:r>
      <w:r w:rsidRPr="003624BC">
        <w:rPr>
          <w:rFonts w:ascii="Book Antiqua" w:eastAsia="宋体" w:hAnsi="Book Antiqua" w:cs="宋体"/>
          <w:b/>
          <w:bCs/>
        </w:rPr>
        <w:t>Bacchelli B</w:t>
      </w:r>
      <w:r w:rsidRPr="003624BC">
        <w:rPr>
          <w:rFonts w:ascii="Book Antiqua" w:eastAsia="宋体" w:hAnsi="Book Antiqua" w:cs="宋体"/>
        </w:rPr>
        <w:t xml:space="preserve">, Quaglino D, Gheduzzi D, Taparelli F, Boraldi F, Trolli B, Le Saux O, Boyd CD, Ronchetti IP. </w:t>
      </w:r>
      <w:proofErr w:type="gramStart"/>
      <w:r w:rsidRPr="003624BC">
        <w:rPr>
          <w:rFonts w:ascii="Book Antiqua" w:eastAsia="宋体" w:hAnsi="Book Antiqua" w:cs="宋体"/>
        </w:rPr>
        <w:t>Identification of heterozygote carriers in families with a recessive form of pseudoxanthoma elasticum (PXE).</w:t>
      </w:r>
      <w:proofErr w:type="gramEnd"/>
      <w:r w:rsidRPr="003624BC">
        <w:rPr>
          <w:rFonts w:ascii="Book Antiqua" w:eastAsia="宋体" w:hAnsi="Book Antiqua" w:cs="宋体"/>
        </w:rPr>
        <w:t xml:space="preserve"> </w:t>
      </w:r>
      <w:r w:rsidRPr="003624BC">
        <w:rPr>
          <w:rFonts w:ascii="Book Antiqua" w:eastAsia="宋体" w:hAnsi="Book Antiqua" w:cs="宋体"/>
          <w:i/>
          <w:iCs/>
        </w:rPr>
        <w:t>Mod Pathol</w:t>
      </w:r>
      <w:r w:rsidRPr="003624BC">
        <w:rPr>
          <w:rFonts w:ascii="Book Antiqua" w:eastAsia="宋体" w:hAnsi="Book Antiqua" w:cs="宋体"/>
        </w:rPr>
        <w:t xml:space="preserve"> 1999; </w:t>
      </w:r>
      <w:r w:rsidRPr="003624BC">
        <w:rPr>
          <w:rFonts w:ascii="Book Antiqua" w:eastAsia="宋体" w:hAnsi="Book Antiqua" w:cs="宋体"/>
          <w:b/>
          <w:bCs/>
        </w:rPr>
        <w:t>12</w:t>
      </w:r>
      <w:r w:rsidRPr="003624BC">
        <w:rPr>
          <w:rFonts w:ascii="Book Antiqua" w:eastAsia="宋体" w:hAnsi="Book Antiqua" w:cs="宋体"/>
        </w:rPr>
        <w:t>: 1112-1123 [PMID: 10619263]</w:t>
      </w:r>
    </w:p>
    <w:p w14:paraId="16FEA90D"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40 </w:t>
      </w:r>
      <w:r w:rsidRPr="003624BC">
        <w:rPr>
          <w:rFonts w:ascii="Book Antiqua" w:eastAsia="宋体" w:hAnsi="Book Antiqua" w:cs="宋体"/>
          <w:b/>
          <w:bCs/>
        </w:rPr>
        <w:t>Johnson K</w:t>
      </w:r>
      <w:r w:rsidRPr="003624BC">
        <w:rPr>
          <w:rFonts w:ascii="Book Antiqua" w:eastAsia="宋体" w:hAnsi="Book Antiqua" w:cs="宋体"/>
        </w:rPr>
        <w:t xml:space="preserve">, Jung A, Murphy A, Andreyev A, Dykens J, Terkeltaub R. Mitochondrial oxidative phosphorylation is a downstream regulator of nitric oxide effects on chondrocyte matrix synthesis and mineralization. </w:t>
      </w:r>
      <w:r w:rsidRPr="003624BC">
        <w:rPr>
          <w:rFonts w:ascii="Book Antiqua" w:eastAsia="宋体" w:hAnsi="Book Antiqua" w:cs="宋体"/>
          <w:i/>
          <w:iCs/>
        </w:rPr>
        <w:t>Arthritis Rheum</w:t>
      </w:r>
      <w:r w:rsidRPr="003624BC">
        <w:rPr>
          <w:rFonts w:ascii="Book Antiqua" w:eastAsia="宋体" w:hAnsi="Book Antiqua" w:cs="宋体"/>
        </w:rPr>
        <w:t xml:space="preserve"> 2000; </w:t>
      </w:r>
      <w:r w:rsidRPr="003624BC">
        <w:rPr>
          <w:rFonts w:ascii="Book Antiqua" w:eastAsia="宋体" w:hAnsi="Book Antiqua" w:cs="宋体"/>
          <w:b/>
          <w:bCs/>
        </w:rPr>
        <w:t>43</w:t>
      </w:r>
      <w:r w:rsidRPr="003624BC">
        <w:rPr>
          <w:rFonts w:ascii="Book Antiqua" w:eastAsia="宋体" w:hAnsi="Book Antiqua" w:cs="宋体"/>
        </w:rPr>
        <w:t>: 1560-1570 [PMID: 10902761 DOI: 10.1002/1529-0131(</w:t>
      </w:r>
      <w:proofErr w:type="gramStart"/>
      <w:r w:rsidRPr="003624BC">
        <w:rPr>
          <w:rFonts w:ascii="Book Antiqua" w:eastAsia="宋体" w:hAnsi="Book Antiqua" w:cs="宋体"/>
        </w:rPr>
        <w:t>200007)43</w:t>
      </w:r>
      <w:proofErr w:type="gramEnd"/>
      <w:r w:rsidRPr="003624BC">
        <w:rPr>
          <w:rFonts w:ascii="Book Antiqua" w:eastAsia="宋体" w:hAnsi="Book Antiqua" w:cs="宋体"/>
        </w:rPr>
        <w:t>: 7&lt;1560: : AID-ANR21&gt;3.0.CO; 2-S]</w:t>
      </w:r>
    </w:p>
    <w:p w14:paraId="42A824F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41 </w:t>
      </w:r>
      <w:r w:rsidRPr="003624BC">
        <w:rPr>
          <w:rFonts w:ascii="Book Antiqua" w:eastAsia="宋体" w:hAnsi="Book Antiqua" w:cs="宋体"/>
          <w:b/>
          <w:bCs/>
        </w:rPr>
        <w:t>Boraldi F</w:t>
      </w:r>
      <w:r w:rsidRPr="003624BC">
        <w:rPr>
          <w:rFonts w:ascii="Book Antiqua" w:eastAsia="宋体" w:hAnsi="Book Antiqua" w:cs="宋体"/>
        </w:rPr>
        <w:t xml:space="preserve">, Annovi G, Bartolomeo A, Quaglino D. Fibroblasts from patients affected by Pseudoxanthoma elasticum exhibit an altered PPi metabolism and are more responsive to pro-calcifying stimuli. </w:t>
      </w:r>
      <w:r w:rsidRPr="003624BC">
        <w:rPr>
          <w:rFonts w:ascii="Book Antiqua" w:eastAsia="宋体" w:hAnsi="Book Antiqua" w:cs="宋体"/>
          <w:i/>
          <w:iCs/>
        </w:rPr>
        <w:t>J Dermatol Sci</w:t>
      </w:r>
      <w:r w:rsidRPr="003624BC">
        <w:rPr>
          <w:rFonts w:ascii="Book Antiqua" w:eastAsia="宋体" w:hAnsi="Book Antiqua" w:cs="宋体"/>
        </w:rPr>
        <w:t xml:space="preserve"> 2014; </w:t>
      </w:r>
      <w:r w:rsidRPr="003624BC">
        <w:rPr>
          <w:rFonts w:ascii="Book Antiqua" w:eastAsia="宋体" w:hAnsi="Book Antiqua" w:cs="宋体"/>
          <w:b/>
          <w:bCs/>
        </w:rPr>
        <w:t>74</w:t>
      </w:r>
      <w:r w:rsidRPr="003624BC">
        <w:rPr>
          <w:rFonts w:ascii="Book Antiqua" w:eastAsia="宋体" w:hAnsi="Book Antiqua" w:cs="宋体"/>
        </w:rPr>
        <w:t>: 72-80 [PMID: 24461675 DOI: 10.1016/j.jdermsci.2013.12.008]</w:t>
      </w:r>
    </w:p>
    <w:p w14:paraId="479F48B6"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42 </w:t>
      </w:r>
      <w:r w:rsidRPr="003624BC">
        <w:rPr>
          <w:rFonts w:ascii="Book Antiqua" w:eastAsia="宋体" w:hAnsi="Book Antiqua" w:cs="宋体"/>
          <w:b/>
          <w:bCs/>
        </w:rPr>
        <w:t>Jansen RS</w:t>
      </w:r>
      <w:r w:rsidRPr="003624BC">
        <w:rPr>
          <w:rFonts w:ascii="Book Antiqua" w:eastAsia="宋体" w:hAnsi="Book Antiqua" w:cs="宋体"/>
        </w:rPr>
        <w:t xml:space="preserve">, Duijst S, Mahakena S, Sommer D, Szeri F, Váradi A, Plomp A, Bergen AA, Oude Elferink RP, Borst P, van de Wetering K. ABCC6-mediated ATP secretion by the liver is the main source of the mineralization inhibitor inorganic pyrophosphate in the systemic circulation-brief report. </w:t>
      </w:r>
      <w:r w:rsidRPr="003624BC">
        <w:rPr>
          <w:rFonts w:ascii="Book Antiqua" w:eastAsia="宋体" w:hAnsi="Book Antiqua" w:cs="宋体"/>
          <w:i/>
          <w:iCs/>
        </w:rPr>
        <w:t>Arterioscler Thromb Vasc Biol</w:t>
      </w:r>
      <w:r w:rsidRPr="003624BC">
        <w:rPr>
          <w:rFonts w:ascii="Book Antiqua" w:eastAsia="宋体" w:hAnsi="Book Antiqua" w:cs="宋体"/>
        </w:rPr>
        <w:t xml:space="preserve"> 2014; </w:t>
      </w:r>
      <w:r w:rsidRPr="003624BC">
        <w:rPr>
          <w:rFonts w:ascii="Book Antiqua" w:eastAsia="宋体" w:hAnsi="Book Antiqua" w:cs="宋体"/>
          <w:b/>
          <w:bCs/>
        </w:rPr>
        <w:t>34</w:t>
      </w:r>
      <w:r w:rsidRPr="003624BC">
        <w:rPr>
          <w:rFonts w:ascii="Book Antiqua" w:eastAsia="宋体" w:hAnsi="Book Antiqua" w:cs="宋体"/>
        </w:rPr>
        <w:t>: 1985-1989 [PMID: 24969777 DOI: 10.1161/ATVBAHA.114.304017]</w:t>
      </w:r>
    </w:p>
    <w:p w14:paraId="44B5494E"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43 </w:t>
      </w:r>
      <w:r w:rsidRPr="003624BC">
        <w:rPr>
          <w:rFonts w:ascii="Book Antiqua" w:eastAsia="宋体" w:hAnsi="Book Antiqua" w:cs="宋体"/>
          <w:b/>
          <w:bCs/>
        </w:rPr>
        <w:t>Matsuo FS</w:t>
      </w:r>
      <w:r w:rsidRPr="003624BC">
        <w:rPr>
          <w:rFonts w:ascii="Book Antiqua" w:eastAsia="宋体" w:hAnsi="Book Antiqua" w:cs="宋体"/>
        </w:rPr>
        <w:t xml:space="preserve">, Berbert AL, Mantese SA, Loyola AM, Cardoso SV, de Faria PR. Pseudoxanthoma elasticum of the skin with involvement of the oral cavity. </w:t>
      </w:r>
      <w:r w:rsidRPr="003624BC">
        <w:rPr>
          <w:rFonts w:ascii="Book Antiqua" w:eastAsia="宋体" w:hAnsi="Book Antiqua" w:cs="宋体"/>
          <w:i/>
          <w:iCs/>
        </w:rPr>
        <w:t>Case Rep Dent</w:t>
      </w:r>
      <w:r w:rsidRPr="003624BC">
        <w:rPr>
          <w:rFonts w:ascii="Book Antiqua" w:eastAsia="宋体" w:hAnsi="Book Antiqua" w:cs="宋体"/>
        </w:rPr>
        <w:t xml:space="preserve"> 2013; </w:t>
      </w:r>
      <w:r w:rsidRPr="003624BC">
        <w:rPr>
          <w:rFonts w:ascii="Book Antiqua" w:eastAsia="宋体" w:hAnsi="Book Antiqua" w:cs="宋体"/>
          <w:b/>
          <w:bCs/>
        </w:rPr>
        <w:t>2013</w:t>
      </w:r>
      <w:r w:rsidRPr="003624BC">
        <w:rPr>
          <w:rFonts w:ascii="Book Antiqua" w:eastAsia="宋体" w:hAnsi="Book Antiqua" w:cs="宋体"/>
        </w:rPr>
        <w:t>: 490785 [PMID: 23762643 DOI: 10.1155/2013/490785]</w:t>
      </w:r>
    </w:p>
    <w:p w14:paraId="79CA1158"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44 </w:t>
      </w:r>
      <w:r w:rsidRPr="003624BC">
        <w:rPr>
          <w:rFonts w:ascii="Book Antiqua" w:eastAsia="宋体" w:hAnsi="Book Antiqua" w:cs="宋体"/>
          <w:b/>
          <w:bCs/>
        </w:rPr>
        <w:t>Lebwohl M</w:t>
      </w:r>
      <w:r w:rsidRPr="003624BC">
        <w:rPr>
          <w:rFonts w:ascii="Book Antiqua" w:eastAsia="宋体" w:hAnsi="Book Antiqua" w:cs="宋体"/>
        </w:rPr>
        <w:t xml:space="preserve">, Neldner K, Pope FM, De Paepe A, Christiano AM, Boyd CD, Uitto J, McKusick VA. Classification of pseudoxanthoma elasticum: report of a consensus conference. </w:t>
      </w:r>
      <w:r w:rsidRPr="003624BC">
        <w:rPr>
          <w:rFonts w:ascii="Book Antiqua" w:eastAsia="宋体" w:hAnsi="Book Antiqua" w:cs="宋体"/>
          <w:i/>
          <w:iCs/>
        </w:rPr>
        <w:t>J Am Acad Dermatol</w:t>
      </w:r>
      <w:r w:rsidRPr="003624BC">
        <w:rPr>
          <w:rFonts w:ascii="Book Antiqua" w:eastAsia="宋体" w:hAnsi="Book Antiqua" w:cs="宋体"/>
        </w:rPr>
        <w:t xml:space="preserve"> 1994; </w:t>
      </w:r>
      <w:r w:rsidRPr="003624BC">
        <w:rPr>
          <w:rFonts w:ascii="Book Antiqua" w:eastAsia="宋体" w:hAnsi="Book Antiqua" w:cs="宋体"/>
          <w:b/>
          <w:bCs/>
        </w:rPr>
        <w:t>30</w:t>
      </w:r>
      <w:r w:rsidRPr="003624BC">
        <w:rPr>
          <w:rFonts w:ascii="Book Antiqua" w:eastAsia="宋体" w:hAnsi="Book Antiqua" w:cs="宋体"/>
        </w:rPr>
        <w:t>: 103-107 [PMID: 8277008 DOI: 10.1016/S0190-9622(08)81894-4]</w:t>
      </w:r>
    </w:p>
    <w:p w14:paraId="58085F4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45 </w:t>
      </w:r>
      <w:r w:rsidRPr="003624BC">
        <w:rPr>
          <w:rFonts w:ascii="Book Antiqua" w:eastAsia="宋体" w:hAnsi="Book Antiqua" w:cs="宋体"/>
          <w:b/>
          <w:bCs/>
        </w:rPr>
        <w:t>Costrop LM</w:t>
      </w:r>
      <w:r w:rsidRPr="003624BC">
        <w:rPr>
          <w:rFonts w:ascii="Book Antiqua" w:eastAsia="宋体" w:hAnsi="Book Antiqua" w:cs="宋体"/>
        </w:rPr>
        <w:t xml:space="preserve">, Vanakker OO, Van Laer L, Le Saux O, Martin L, Chassaing N, Guerra D, Pasquali-Ronchetti I, Coucke PJ, De Paepe A. Novel deletions causing pseudoxanthoma elasticum underscore the genomic instability of the ABCC6 region. </w:t>
      </w:r>
      <w:r w:rsidRPr="003624BC">
        <w:rPr>
          <w:rFonts w:ascii="Book Antiqua" w:eastAsia="宋体" w:hAnsi="Book Antiqua" w:cs="宋体"/>
          <w:i/>
          <w:iCs/>
        </w:rPr>
        <w:t>J Hum Genet</w:t>
      </w:r>
      <w:r w:rsidRPr="003624BC">
        <w:rPr>
          <w:rFonts w:ascii="Book Antiqua" w:eastAsia="宋体" w:hAnsi="Book Antiqua" w:cs="宋体"/>
        </w:rPr>
        <w:t xml:space="preserve"> 2010; </w:t>
      </w:r>
      <w:r w:rsidRPr="003624BC">
        <w:rPr>
          <w:rFonts w:ascii="Book Antiqua" w:eastAsia="宋体" w:hAnsi="Book Antiqua" w:cs="宋体"/>
          <w:b/>
          <w:bCs/>
        </w:rPr>
        <w:t>55</w:t>
      </w:r>
      <w:r w:rsidRPr="003624BC">
        <w:rPr>
          <w:rFonts w:ascii="Book Antiqua" w:eastAsia="宋体" w:hAnsi="Book Antiqua" w:cs="宋体"/>
        </w:rPr>
        <w:t>: 112-117 [PMID: 20075945 DOI: 10.1038/jhg.2009.132]</w:t>
      </w:r>
    </w:p>
    <w:p w14:paraId="543BAF1C"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46 </w:t>
      </w:r>
      <w:r w:rsidRPr="003624BC">
        <w:rPr>
          <w:rFonts w:ascii="Book Antiqua" w:eastAsia="宋体" w:hAnsi="Book Antiqua" w:cs="宋体"/>
          <w:b/>
          <w:bCs/>
        </w:rPr>
        <w:t>Li Q</w:t>
      </w:r>
      <w:r w:rsidRPr="003624BC">
        <w:rPr>
          <w:rFonts w:ascii="Book Antiqua" w:eastAsia="宋体" w:hAnsi="Book Antiqua" w:cs="宋体"/>
        </w:rPr>
        <w:t xml:space="preserve">, Grange DK, Armstrong NL, Whelan AJ, Hurley MY, Rishavy MA, Hallgren KW, Berkner KL, Schurgers LJ, Jiang Q, Uitto J. Mutations in the GGCX and ABCC6 genes in a family with pseudoxanthoma elasticum-like phenotypes. </w:t>
      </w:r>
      <w:r w:rsidRPr="003624BC">
        <w:rPr>
          <w:rFonts w:ascii="Book Antiqua" w:eastAsia="宋体" w:hAnsi="Book Antiqua" w:cs="宋体"/>
          <w:i/>
          <w:iCs/>
        </w:rPr>
        <w:t>J Invest Dermatol</w:t>
      </w:r>
      <w:r w:rsidRPr="003624BC">
        <w:rPr>
          <w:rFonts w:ascii="Book Antiqua" w:eastAsia="宋体" w:hAnsi="Book Antiqua" w:cs="宋体"/>
        </w:rPr>
        <w:t xml:space="preserve"> 2009; </w:t>
      </w:r>
      <w:r w:rsidRPr="003624BC">
        <w:rPr>
          <w:rFonts w:ascii="Book Antiqua" w:eastAsia="宋体" w:hAnsi="Book Antiqua" w:cs="宋体"/>
          <w:b/>
          <w:bCs/>
        </w:rPr>
        <w:t>129</w:t>
      </w:r>
      <w:r w:rsidRPr="003624BC">
        <w:rPr>
          <w:rFonts w:ascii="Book Antiqua" w:eastAsia="宋体" w:hAnsi="Book Antiqua" w:cs="宋体"/>
        </w:rPr>
        <w:t>: 553-563 [PMID: 18800149 DOI: 10.1038/jid.2008.271]</w:t>
      </w:r>
    </w:p>
    <w:p w14:paraId="10B9A53C"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47 </w:t>
      </w:r>
      <w:r w:rsidRPr="003624BC">
        <w:rPr>
          <w:rFonts w:ascii="Book Antiqua" w:eastAsia="宋体" w:hAnsi="Book Antiqua" w:cs="宋体"/>
          <w:b/>
          <w:bCs/>
        </w:rPr>
        <w:t>Vanakker OM</w:t>
      </w:r>
      <w:r w:rsidRPr="003624BC">
        <w:rPr>
          <w:rFonts w:ascii="Book Antiqua" w:eastAsia="宋体" w:hAnsi="Book Antiqua" w:cs="宋体"/>
        </w:rPr>
        <w:t xml:space="preserve">, Martin L, Gheduzzi D, Leroy BP, Loeys BL, Guerci VI, Matthys D, Terry SF, Coucke PJ, Pasquali-Ronchetti I, De Paepe A. Pseudoxanthoma elasticum-like phenotype with cutis laxa and multiple coagulation factor deficiency represents a separate genetic entity. </w:t>
      </w:r>
      <w:r w:rsidRPr="003624BC">
        <w:rPr>
          <w:rFonts w:ascii="Book Antiqua" w:eastAsia="宋体" w:hAnsi="Book Antiqua" w:cs="宋体"/>
          <w:i/>
          <w:iCs/>
        </w:rPr>
        <w:t>J Invest Dermatol</w:t>
      </w:r>
      <w:r w:rsidRPr="003624BC">
        <w:rPr>
          <w:rFonts w:ascii="Book Antiqua" w:eastAsia="宋体" w:hAnsi="Book Antiqua" w:cs="宋体"/>
        </w:rPr>
        <w:t xml:space="preserve"> 2007; </w:t>
      </w:r>
      <w:r w:rsidRPr="003624BC">
        <w:rPr>
          <w:rFonts w:ascii="Book Antiqua" w:eastAsia="宋体" w:hAnsi="Book Antiqua" w:cs="宋体"/>
          <w:b/>
          <w:bCs/>
        </w:rPr>
        <w:t>127</w:t>
      </w:r>
      <w:r w:rsidRPr="003624BC">
        <w:rPr>
          <w:rFonts w:ascii="Book Antiqua" w:eastAsia="宋体" w:hAnsi="Book Antiqua" w:cs="宋体"/>
        </w:rPr>
        <w:t>: 581-587 [PMID: 17110937 DOI: 10.1038/sj.jid.5700610]</w:t>
      </w:r>
    </w:p>
    <w:p w14:paraId="3D049D07"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48 </w:t>
      </w:r>
      <w:r w:rsidRPr="003624BC">
        <w:rPr>
          <w:rFonts w:ascii="Book Antiqua" w:eastAsia="宋体" w:hAnsi="Book Antiqua" w:cs="宋体"/>
          <w:b/>
          <w:bCs/>
        </w:rPr>
        <w:t>Li Q</w:t>
      </w:r>
      <w:r w:rsidRPr="003624BC">
        <w:rPr>
          <w:rFonts w:ascii="Book Antiqua" w:eastAsia="宋体" w:hAnsi="Book Antiqua" w:cs="宋体"/>
        </w:rPr>
        <w:t xml:space="preserve">, Schurgers LJ, Smith AC, Tsokos M, Uitto J, Cowen EW. Co-existent pseudoxanthoma elasticum and vitamin K-dependent coagulation factor deficiency: compound heterozygosity for mutations in the GGCX gene. </w:t>
      </w:r>
      <w:r w:rsidRPr="003624BC">
        <w:rPr>
          <w:rFonts w:ascii="Book Antiqua" w:eastAsia="宋体" w:hAnsi="Book Antiqua" w:cs="宋体"/>
          <w:i/>
          <w:iCs/>
        </w:rPr>
        <w:t>Am J Pathol</w:t>
      </w:r>
      <w:r w:rsidRPr="003624BC">
        <w:rPr>
          <w:rFonts w:ascii="Book Antiqua" w:eastAsia="宋体" w:hAnsi="Book Antiqua" w:cs="宋体"/>
        </w:rPr>
        <w:t xml:space="preserve"> 2009; </w:t>
      </w:r>
      <w:r w:rsidRPr="003624BC">
        <w:rPr>
          <w:rFonts w:ascii="Book Antiqua" w:eastAsia="宋体" w:hAnsi="Book Antiqua" w:cs="宋体"/>
          <w:b/>
          <w:bCs/>
        </w:rPr>
        <w:t>174</w:t>
      </w:r>
      <w:r w:rsidRPr="003624BC">
        <w:rPr>
          <w:rFonts w:ascii="Book Antiqua" w:eastAsia="宋体" w:hAnsi="Book Antiqua" w:cs="宋体"/>
        </w:rPr>
        <w:t>: 534-540 [PMID: 19116367 DOI: 10.2353/ajpath.2009.080865]</w:t>
      </w:r>
    </w:p>
    <w:p w14:paraId="7508F227"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49 </w:t>
      </w:r>
      <w:r w:rsidRPr="003624BC">
        <w:rPr>
          <w:rFonts w:ascii="Book Antiqua" w:eastAsia="宋体" w:hAnsi="Book Antiqua" w:cs="宋体"/>
          <w:b/>
          <w:bCs/>
        </w:rPr>
        <w:t>Nitschke Y</w:t>
      </w:r>
      <w:r w:rsidRPr="003624BC">
        <w:rPr>
          <w:rFonts w:ascii="Book Antiqua" w:eastAsia="宋体" w:hAnsi="Book Antiqua" w:cs="宋体"/>
        </w:rPr>
        <w:t xml:space="preserve">, Baujat G, Botschen U, Wittkampf T, du Moulin M, Stella J, Le Merrer M, Guest G, Lambot K, Tazarourte-Pinturier MF, Chassaing N, Roche O, Feenstra I, Loechner K, Deshpande C, Garber SJ, Chikarmane R, Steinmann B, Shahinyan T, Martorell L, Davies J, Smith WE, Kahler SG, McCulloch M, Wraige E, Loidi L, Höhne W, Martin L, Hadj-Rabia S, Terkeltaub R, Rutsch F. Generalized arterial calcification of infancy and pseudoxanthoma elasticum can be caused by mutations in either ENPP1 or ABCC6. </w:t>
      </w:r>
      <w:r w:rsidRPr="003624BC">
        <w:rPr>
          <w:rFonts w:ascii="Book Antiqua" w:eastAsia="宋体" w:hAnsi="Book Antiqua" w:cs="宋体"/>
          <w:i/>
          <w:iCs/>
        </w:rPr>
        <w:t>Am J Hum Genet</w:t>
      </w:r>
      <w:r w:rsidRPr="003624BC">
        <w:rPr>
          <w:rFonts w:ascii="Book Antiqua" w:eastAsia="宋体" w:hAnsi="Book Antiqua" w:cs="宋体"/>
        </w:rPr>
        <w:t xml:space="preserve"> 2012; </w:t>
      </w:r>
      <w:r w:rsidRPr="003624BC">
        <w:rPr>
          <w:rFonts w:ascii="Book Antiqua" w:eastAsia="宋体" w:hAnsi="Book Antiqua" w:cs="宋体"/>
          <w:b/>
          <w:bCs/>
        </w:rPr>
        <w:t>90</w:t>
      </w:r>
      <w:r w:rsidRPr="003624BC">
        <w:rPr>
          <w:rFonts w:ascii="Book Antiqua" w:eastAsia="宋体" w:hAnsi="Book Antiqua" w:cs="宋体"/>
        </w:rPr>
        <w:t>: 25-39 [PMID: 22209248 DOI: 10.1016/j.ajhg.2011.11.020]</w:t>
      </w:r>
    </w:p>
    <w:p w14:paraId="733EAF7C"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50 </w:t>
      </w:r>
      <w:r w:rsidRPr="003624BC">
        <w:rPr>
          <w:rFonts w:ascii="Book Antiqua" w:eastAsia="宋体" w:hAnsi="Book Antiqua" w:cs="宋体"/>
          <w:b/>
          <w:bCs/>
        </w:rPr>
        <w:t>Hendig D</w:t>
      </w:r>
      <w:r w:rsidRPr="003624BC">
        <w:rPr>
          <w:rFonts w:ascii="Book Antiqua" w:eastAsia="宋体" w:hAnsi="Book Antiqua" w:cs="宋体"/>
        </w:rPr>
        <w:t xml:space="preserve">, Knabbe C, Götting C. </w:t>
      </w:r>
      <w:proofErr w:type="gramStart"/>
      <w:r w:rsidRPr="003624BC">
        <w:rPr>
          <w:rFonts w:ascii="Book Antiqua" w:eastAsia="宋体" w:hAnsi="Book Antiqua" w:cs="宋体"/>
        </w:rPr>
        <w:t>New insights into the pathogenesis of pseudoxanthoma elasticum and related soft tissue calcification disorders by identifying genetic interactions and modifiers.</w:t>
      </w:r>
      <w:proofErr w:type="gramEnd"/>
      <w:r w:rsidRPr="003624BC">
        <w:rPr>
          <w:rFonts w:ascii="Book Antiqua" w:eastAsia="宋体" w:hAnsi="Book Antiqua" w:cs="宋体"/>
        </w:rPr>
        <w:t xml:space="preserve"> </w:t>
      </w:r>
      <w:r w:rsidRPr="003624BC">
        <w:rPr>
          <w:rFonts w:ascii="Book Antiqua" w:eastAsia="宋体" w:hAnsi="Book Antiqua" w:cs="宋体"/>
          <w:i/>
          <w:iCs/>
        </w:rPr>
        <w:t>Front Genet</w:t>
      </w:r>
      <w:r w:rsidRPr="003624BC">
        <w:rPr>
          <w:rFonts w:ascii="Book Antiqua" w:eastAsia="宋体" w:hAnsi="Book Antiqua" w:cs="宋体"/>
        </w:rPr>
        <w:t xml:space="preserve"> 2013; </w:t>
      </w:r>
      <w:r w:rsidRPr="003624BC">
        <w:rPr>
          <w:rFonts w:ascii="Book Antiqua" w:eastAsia="宋体" w:hAnsi="Book Antiqua" w:cs="宋体"/>
          <w:b/>
          <w:bCs/>
        </w:rPr>
        <w:t>4</w:t>
      </w:r>
      <w:r w:rsidRPr="003624BC">
        <w:rPr>
          <w:rFonts w:ascii="Book Antiqua" w:eastAsia="宋体" w:hAnsi="Book Antiqua" w:cs="宋体"/>
        </w:rPr>
        <w:t>: 114 [PMID: 23802012 DOI: 10.3389/fgene.2013.00114]</w:t>
      </w:r>
    </w:p>
    <w:p w14:paraId="46DF28D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51 </w:t>
      </w:r>
      <w:r w:rsidRPr="003624BC">
        <w:rPr>
          <w:rFonts w:ascii="Book Antiqua" w:eastAsia="宋体" w:hAnsi="Book Antiqua" w:cs="宋体"/>
          <w:b/>
          <w:bCs/>
        </w:rPr>
        <w:t>Hosen MJ</w:t>
      </w:r>
      <w:r w:rsidRPr="003624BC">
        <w:rPr>
          <w:rFonts w:ascii="Book Antiqua" w:eastAsia="宋体" w:hAnsi="Book Antiqua" w:cs="宋体"/>
        </w:rPr>
        <w:t xml:space="preserve">, Van Nieuwerburgh F, Steyaert W, Deforce D, Martin L, Leftheriotis G, De Paepe A, Coucke PJ, Vanakker OM. Efficiency of exome sequencing for the molecular diagnosis of pseudoxanthoma elasticum. </w:t>
      </w:r>
      <w:r w:rsidRPr="003624BC">
        <w:rPr>
          <w:rFonts w:ascii="Book Antiqua" w:eastAsia="宋体" w:hAnsi="Book Antiqua" w:cs="宋体"/>
          <w:i/>
          <w:iCs/>
        </w:rPr>
        <w:t>J Invest Dermatol</w:t>
      </w:r>
      <w:r w:rsidRPr="003624BC">
        <w:rPr>
          <w:rFonts w:ascii="Book Antiqua" w:eastAsia="宋体" w:hAnsi="Book Antiqua" w:cs="宋体"/>
        </w:rPr>
        <w:t xml:space="preserve"> 2015; </w:t>
      </w:r>
      <w:r w:rsidRPr="003624BC">
        <w:rPr>
          <w:rFonts w:ascii="Book Antiqua" w:eastAsia="宋体" w:hAnsi="Book Antiqua" w:cs="宋体"/>
          <w:b/>
          <w:bCs/>
        </w:rPr>
        <w:t>135</w:t>
      </w:r>
      <w:r w:rsidRPr="003624BC">
        <w:rPr>
          <w:rFonts w:ascii="Book Antiqua" w:eastAsia="宋体" w:hAnsi="Book Antiqua" w:cs="宋体"/>
        </w:rPr>
        <w:t>: 992-998 [PMID: 25264593 DOI: 10.1038/jid.2014.421]</w:t>
      </w:r>
    </w:p>
    <w:p w14:paraId="7A2EEFF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52 </w:t>
      </w:r>
      <w:r w:rsidRPr="003624BC">
        <w:rPr>
          <w:rFonts w:ascii="Book Antiqua" w:eastAsia="宋体" w:hAnsi="Book Antiqua" w:cs="宋体"/>
          <w:b/>
          <w:bCs/>
        </w:rPr>
        <w:t>Vanakker OM</w:t>
      </w:r>
      <w:r w:rsidRPr="003624BC">
        <w:rPr>
          <w:rFonts w:ascii="Book Antiqua" w:eastAsia="宋体" w:hAnsi="Book Antiqua" w:cs="宋体"/>
        </w:rPr>
        <w:t xml:space="preserve">, De Paepe A. Pharmacogenomics in children: advantages and challenges of next generation sequencing applications. </w:t>
      </w:r>
      <w:r w:rsidRPr="003624BC">
        <w:rPr>
          <w:rFonts w:ascii="Book Antiqua" w:eastAsia="宋体" w:hAnsi="Book Antiqua" w:cs="宋体"/>
          <w:i/>
          <w:iCs/>
        </w:rPr>
        <w:t>Int J Pediatr</w:t>
      </w:r>
      <w:r w:rsidRPr="003624BC">
        <w:rPr>
          <w:rFonts w:ascii="Book Antiqua" w:eastAsia="宋体" w:hAnsi="Book Antiqua" w:cs="宋体"/>
        </w:rPr>
        <w:t xml:space="preserve"> 2013; </w:t>
      </w:r>
      <w:r w:rsidRPr="003624BC">
        <w:rPr>
          <w:rFonts w:ascii="Book Antiqua" w:eastAsia="宋体" w:hAnsi="Book Antiqua" w:cs="宋体"/>
          <w:b/>
          <w:bCs/>
        </w:rPr>
        <w:t>2013</w:t>
      </w:r>
      <w:r w:rsidRPr="003624BC">
        <w:rPr>
          <w:rFonts w:ascii="Book Antiqua" w:eastAsia="宋体" w:hAnsi="Book Antiqua" w:cs="宋体"/>
        </w:rPr>
        <w:t>: 136524 [PMID: 23401694 DOI: 10.1155/2013/136524]</w:t>
      </w:r>
    </w:p>
    <w:p w14:paraId="75B8961E"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53 </w:t>
      </w:r>
      <w:r w:rsidRPr="003624BC">
        <w:rPr>
          <w:rFonts w:ascii="Book Antiqua" w:eastAsia="宋体" w:hAnsi="Book Antiqua" w:cs="宋体"/>
          <w:b/>
          <w:bCs/>
        </w:rPr>
        <w:t>Ellabban AA</w:t>
      </w:r>
      <w:r w:rsidRPr="003624BC">
        <w:rPr>
          <w:rFonts w:ascii="Book Antiqua" w:eastAsia="宋体" w:hAnsi="Book Antiqua" w:cs="宋体"/>
        </w:rPr>
        <w:t xml:space="preserve">, Hangai M, Yamashiro K, Nakagawa S, Tsujikawa A, Yoshimura N. Tomographic fundus features in pseudoxanthoma elasticum: comparison with neovascular age-related macular degeneration in Japanese patients. </w:t>
      </w:r>
      <w:r w:rsidRPr="003624BC">
        <w:rPr>
          <w:rFonts w:ascii="Book Antiqua" w:eastAsia="宋体" w:hAnsi="Book Antiqua" w:cs="宋体"/>
          <w:i/>
          <w:iCs/>
        </w:rPr>
        <w:t xml:space="preserve">Eye </w:t>
      </w:r>
      <w:r w:rsidRPr="003624BC">
        <w:rPr>
          <w:rFonts w:ascii="Book Antiqua" w:eastAsia="宋体" w:hAnsi="Book Antiqua" w:cs="宋体"/>
          <w:iCs/>
        </w:rPr>
        <w:t>(Lond)</w:t>
      </w:r>
      <w:r w:rsidRPr="003624BC">
        <w:rPr>
          <w:rFonts w:ascii="Book Antiqua" w:eastAsia="宋体" w:hAnsi="Book Antiqua" w:cs="宋体"/>
        </w:rPr>
        <w:t xml:space="preserve"> 2012; </w:t>
      </w:r>
      <w:r w:rsidRPr="003624BC">
        <w:rPr>
          <w:rFonts w:ascii="Book Antiqua" w:eastAsia="宋体" w:hAnsi="Book Antiqua" w:cs="宋体"/>
          <w:b/>
          <w:bCs/>
        </w:rPr>
        <w:t>26</w:t>
      </w:r>
      <w:r w:rsidRPr="003624BC">
        <w:rPr>
          <w:rFonts w:ascii="Book Antiqua" w:eastAsia="宋体" w:hAnsi="Book Antiqua" w:cs="宋体"/>
        </w:rPr>
        <w:t>: 1086-1094 [PMID: 22653517 DOI: 10.1038/eye.2012.101]</w:t>
      </w:r>
    </w:p>
    <w:p w14:paraId="4563F05D"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54 </w:t>
      </w:r>
      <w:r w:rsidRPr="003624BC">
        <w:rPr>
          <w:rFonts w:ascii="Book Antiqua" w:eastAsia="宋体" w:hAnsi="Book Antiqua" w:cs="宋体"/>
          <w:b/>
          <w:bCs/>
        </w:rPr>
        <w:t>Wang AR</w:t>
      </w:r>
      <w:r w:rsidRPr="003624BC">
        <w:rPr>
          <w:rFonts w:ascii="Book Antiqua" w:eastAsia="宋体" w:hAnsi="Book Antiqua" w:cs="宋体"/>
        </w:rPr>
        <w:t xml:space="preserve">, Fonder MA, Telang GH, Bercovitch L, Robinson-Bostom L. Late-onset focal dermal elastosis: an uncommon mimicker of pseudoxanthoma elasticum. </w:t>
      </w:r>
      <w:r w:rsidRPr="003624BC">
        <w:rPr>
          <w:rFonts w:ascii="Book Antiqua" w:eastAsia="宋体" w:hAnsi="Book Antiqua" w:cs="宋体"/>
          <w:i/>
          <w:iCs/>
        </w:rPr>
        <w:t>J Cutan Pathol</w:t>
      </w:r>
      <w:r w:rsidRPr="003624BC">
        <w:rPr>
          <w:rFonts w:ascii="Book Antiqua" w:eastAsia="宋体" w:hAnsi="Book Antiqua" w:cs="宋体"/>
        </w:rPr>
        <w:t xml:space="preserve"> 2012; </w:t>
      </w:r>
      <w:r w:rsidRPr="003624BC">
        <w:rPr>
          <w:rFonts w:ascii="Book Antiqua" w:eastAsia="宋体" w:hAnsi="Book Antiqua" w:cs="宋体"/>
          <w:b/>
          <w:bCs/>
        </w:rPr>
        <w:t>39</w:t>
      </w:r>
      <w:r w:rsidRPr="003624BC">
        <w:rPr>
          <w:rFonts w:ascii="Book Antiqua" w:eastAsia="宋体" w:hAnsi="Book Antiqua" w:cs="宋体"/>
        </w:rPr>
        <w:t>: 957-961 [PMID: 22882354 DOI: 10.1111/j.1600-0560.2012.01979.x]</w:t>
      </w:r>
    </w:p>
    <w:p w14:paraId="2608F62E"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55 </w:t>
      </w:r>
      <w:r w:rsidRPr="003624BC">
        <w:rPr>
          <w:rFonts w:ascii="Book Antiqua" w:eastAsia="宋体" w:hAnsi="Book Antiqua" w:cs="宋体"/>
          <w:b/>
          <w:bCs/>
        </w:rPr>
        <w:t>Kang S</w:t>
      </w:r>
      <w:r w:rsidRPr="003624BC">
        <w:rPr>
          <w:rFonts w:ascii="Book Antiqua" w:eastAsia="宋体" w:hAnsi="Book Antiqua" w:cs="宋体"/>
        </w:rPr>
        <w:t xml:space="preserve">, Fisher GJ, Voorhees JJ. Photoaging and topical tretinoin: therapy, pathogenesis, and prevention. </w:t>
      </w:r>
      <w:r w:rsidRPr="003624BC">
        <w:rPr>
          <w:rFonts w:ascii="Book Antiqua" w:eastAsia="宋体" w:hAnsi="Book Antiqua" w:cs="宋体"/>
          <w:i/>
          <w:iCs/>
        </w:rPr>
        <w:t>Arch Dermatol</w:t>
      </w:r>
      <w:r w:rsidRPr="003624BC">
        <w:rPr>
          <w:rFonts w:ascii="Book Antiqua" w:eastAsia="宋体" w:hAnsi="Book Antiqua" w:cs="宋体"/>
        </w:rPr>
        <w:t xml:space="preserve"> 1997; </w:t>
      </w:r>
      <w:r w:rsidRPr="003624BC">
        <w:rPr>
          <w:rFonts w:ascii="Book Antiqua" w:eastAsia="宋体" w:hAnsi="Book Antiqua" w:cs="宋体"/>
          <w:b/>
          <w:bCs/>
        </w:rPr>
        <w:t>133</w:t>
      </w:r>
      <w:r w:rsidRPr="003624BC">
        <w:rPr>
          <w:rFonts w:ascii="Book Antiqua" w:eastAsia="宋体" w:hAnsi="Book Antiqua" w:cs="宋体"/>
        </w:rPr>
        <w:t>: 1280-1284 [PMID: 9382567 DOI: 10.1001/archderm.133.10.1280]</w:t>
      </w:r>
    </w:p>
    <w:p w14:paraId="40D906BF"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56 </w:t>
      </w:r>
      <w:r w:rsidRPr="003624BC">
        <w:rPr>
          <w:rFonts w:ascii="Book Antiqua" w:eastAsia="宋体" w:hAnsi="Book Antiqua" w:cs="宋体"/>
          <w:b/>
          <w:bCs/>
        </w:rPr>
        <w:t>Kligman AM</w:t>
      </w:r>
      <w:r w:rsidRPr="003624BC">
        <w:rPr>
          <w:rFonts w:ascii="Book Antiqua" w:eastAsia="宋体" w:hAnsi="Book Antiqua" w:cs="宋体"/>
        </w:rPr>
        <w:t xml:space="preserve">. </w:t>
      </w:r>
      <w:proofErr w:type="gramStart"/>
      <w:r w:rsidRPr="003624BC">
        <w:rPr>
          <w:rFonts w:ascii="Book Antiqua" w:eastAsia="宋体" w:hAnsi="Book Antiqua" w:cs="宋体"/>
        </w:rPr>
        <w:t>Early destructive effect of sunlight on human skin.</w:t>
      </w:r>
      <w:proofErr w:type="gramEnd"/>
      <w:r w:rsidRPr="003624BC">
        <w:rPr>
          <w:rFonts w:ascii="Book Antiqua" w:eastAsia="宋体" w:hAnsi="Book Antiqua" w:cs="宋体"/>
        </w:rPr>
        <w:t xml:space="preserve"> </w:t>
      </w:r>
      <w:r w:rsidRPr="003624BC">
        <w:rPr>
          <w:rFonts w:ascii="Book Antiqua" w:eastAsia="宋体" w:hAnsi="Book Antiqua" w:cs="宋体"/>
          <w:i/>
          <w:iCs/>
        </w:rPr>
        <w:t>JAMA</w:t>
      </w:r>
      <w:r w:rsidRPr="003624BC">
        <w:rPr>
          <w:rFonts w:ascii="Book Antiqua" w:eastAsia="宋体" w:hAnsi="Book Antiqua" w:cs="宋体"/>
        </w:rPr>
        <w:t xml:space="preserve"> 1969; </w:t>
      </w:r>
      <w:r w:rsidRPr="003624BC">
        <w:rPr>
          <w:rFonts w:ascii="Book Antiqua" w:eastAsia="宋体" w:hAnsi="Book Antiqua" w:cs="宋体"/>
          <w:b/>
          <w:bCs/>
        </w:rPr>
        <w:t>210</w:t>
      </w:r>
      <w:r w:rsidRPr="003624BC">
        <w:rPr>
          <w:rFonts w:ascii="Book Antiqua" w:eastAsia="宋体" w:hAnsi="Book Antiqua" w:cs="宋体"/>
        </w:rPr>
        <w:t>: 2377-2380 [PMID: 5395389 DOI: 10.1001/jama.1969.03160390039008]</w:t>
      </w:r>
    </w:p>
    <w:p w14:paraId="60E4A487"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57 </w:t>
      </w:r>
      <w:r w:rsidRPr="003624BC">
        <w:rPr>
          <w:rFonts w:ascii="Book Antiqua" w:eastAsia="宋体" w:hAnsi="Book Antiqua" w:cs="宋体"/>
          <w:b/>
          <w:bCs/>
        </w:rPr>
        <w:t>Balus L</w:t>
      </w:r>
      <w:r w:rsidRPr="003624BC">
        <w:rPr>
          <w:rFonts w:ascii="Book Antiqua" w:eastAsia="宋体" w:hAnsi="Book Antiqua" w:cs="宋体"/>
        </w:rPr>
        <w:t xml:space="preserve">, Amantea A, Donati P, Fazio M, Giuliano MC, Bellocci M. Fibroelastolytic papulosis of the neck: a report of 20 cases. </w:t>
      </w:r>
      <w:r w:rsidRPr="003624BC">
        <w:rPr>
          <w:rFonts w:ascii="Book Antiqua" w:eastAsia="宋体" w:hAnsi="Book Antiqua" w:cs="宋体"/>
          <w:i/>
          <w:iCs/>
        </w:rPr>
        <w:t>Br J Dermatol</w:t>
      </w:r>
      <w:r w:rsidRPr="003624BC">
        <w:rPr>
          <w:rFonts w:ascii="Book Antiqua" w:eastAsia="宋体" w:hAnsi="Book Antiqua" w:cs="宋体"/>
        </w:rPr>
        <w:t xml:space="preserve"> 1997; </w:t>
      </w:r>
      <w:r w:rsidRPr="003624BC">
        <w:rPr>
          <w:rFonts w:ascii="Book Antiqua" w:eastAsia="宋体" w:hAnsi="Book Antiqua" w:cs="宋体"/>
          <w:b/>
          <w:bCs/>
        </w:rPr>
        <w:t>137</w:t>
      </w:r>
      <w:r w:rsidRPr="003624BC">
        <w:rPr>
          <w:rFonts w:ascii="Book Antiqua" w:eastAsia="宋体" w:hAnsi="Book Antiqua" w:cs="宋体"/>
        </w:rPr>
        <w:t>: 461-466 [PMID: 9349351 DOI: 10.1046/j.1365-2133.1997.18711957.x]</w:t>
      </w:r>
    </w:p>
    <w:p w14:paraId="3E88B266"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58 </w:t>
      </w:r>
      <w:r w:rsidRPr="003624BC">
        <w:rPr>
          <w:rFonts w:ascii="Book Antiqua" w:eastAsia="宋体" w:hAnsi="Book Antiqua" w:cs="宋体"/>
          <w:b/>
          <w:bCs/>
        </w:rPr>
        <w:t>Rath N</w:t>
      </w:r>
      <w:r w:rsidRPr="003624BC">
        <w:rPr>
          <w:rFonts w:ascii="Book Antiqua" w:eastAsia="宋体" w:hAnsi="Book Antiqua" w:cs="宋体"/>
        </w:rPr>
        <w:t xml:space="preserve">, Bhardwaj A, Kar HK, Sharma PK, Bharadwaj M, Bharija SC. Penicillamine induced pseudoxanthoma elasticum with elastosis perforans serpiginosa. </w:t>
      </w:r>
      <w:r w:rsidRPr="003624BC">
        <w:rPr>
          <w:rFonts w:ascii="Book Antiqua" w:eastAsia="宋体" w:hAnsi="Book Antiqua" w:cs="宋体"/>
          <w:i/>
          <w:iCs/>
        </w:rPr>
        <w:t>Indian J Dermatol Venereol Leprol</w:t>
      </w:r>
      <w:r w:rsidRPr="003624BC">
        <w:rPr>
          <w:rFonts w:ascii="Book Antiqua" w:eastAsia="宋体" w:hAnsi="Book Antiqua" w:cs="宋体"/>
        </w:rPr>
        <w:t xml:space="preserve"> 2005; </w:t>
      </w:r>
      <w:r w:rsidRPr="003624BC">
        <w:rPr>
          <w:rFonts w:ascii="Book Antiqua" w:eastAsia="宋体" w:hAnsi="Book Antiqua" w:cs="宋体"/>
          <w:b/>
          <w:bCs/>
        </w:rPr>
        <w:t>71</w:t>
      </w:r>
      <w:r w:rsidRPr="003624BC">
        <w:rPr>
          <w:rFonts w:ascii="Book Antiqua" w:eastAsia="宋体" w:hAnsi="Book Antiqua" w:cs="宋体"/>
        </w:rPr>
        <w:t>: 182-185 [PMID: 16394408 DOI: 10.4103/0378-6323.16234]</w:t>
      </w:r>
    </w:p>
    <w:p w14:paraId="1D30C75A"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59 </w:t>
      </w:r>
      <w:r w:rsidRPr="003624BC">
        <w:rPr>
          <w:rFonts w:ascii="Book Antiqua" w:eastAsia="宋体" w:hAnsi="Book Antiqua" w:cs="宋体"/>
          <w:b/>
          <w:bCs/>
        </w:rPr>
        <w:t>Ottolenghi S</w:t>
      </w:r>
      <w:r w:rsidRPr="003624BC">
        <w:rPr>
          <w:rFonts w:ascii="Book Antiqua" w:eastAsia="宋体" w:hAnsi="Book Antiqua" w:cs="宋体"/>
        </w:rPr>
        <w:t xml:space="preserve">, Lanyon WG, Williamson R, Weatherall DJ, Clegg JB, Pitcher CS. Human globin gene analysis for a patient with beta-o/delta beta-thalassemia. </w:t>
      </w:r>
      <w:r w:rsidRPr="003624BC">
        <w:rPr>
          <w:rFonts w:ascii="Book Antiqua" w:eastAsia="宋体" w:hAnsi="Book Antiqua" w:cs="宋体"/>
          <w:i/>
          <w:iCs/>
        </w:rPr>
        <w:t>Proc Natl Acad Sci U S A</w:t>
      </w:r>
      <w:r w:rsidRPr="003624BC">
        <w:rPr>
          <w:rFonts w:ascii="Book Antiqua" w:eastAsia="宋体" w:hAnsi="Book Antiqua" w:cs="宋体"/>
        </w:rPr>
        <w:t xml:space="preserve"> 1975; </w:t>
      </w:r>
      <w:r w:rsidRPr="003624BC">
        <w:rPr>
          <w:rFonts w:ascii="Book Antiqua" w:eastAsia="宋体" w:hAnsi="Book Antiqua" w:cs="宋体"/>
          <w:b/>
          <w:bCs/>
        </w:rPr>
        <w:t>72</w:t>
      </w:r>
      <w:r w:rsidRPr="003624BC">
        <w:rPr>
          <w:rFonts w:ascii="Book Antiqua" w:eastAsia="宋体" w:hAnsi="Book Antiqua" w:cs="宋体"/>
        </w:rPr>
        <w:t>: 2294-2299 [PMID: 49057 DOI: 10.1073/pnas.72.6.2294]</w:t>
      </w:r>
    </w:p>
    <w:p w14:paraId="735C886E"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60 </w:t>
      </w:r>
      <w:r w:rsidRPr="003624BC">
        <w:rPr>
          <w:rFonts w:ascii="Book Antiqua" w:eastAsia="宋体" w:hAnsi="Book Antiqua" w:cs="宋体"/>
          <w:b/>
          <w:bCs/>
        </w:rPr>
        <w:t>Aessopos A</w:t>
      </w:r>
      <w:r w:rsidRPr="003624BC">
        <w:rPr>
          <w:rFonts w:ascii="Book Antiqua" w:eastAsia="宋体" w:hAnsi="Book Antiqua" w:cs="宋体"/>
        </w:rPr>
        <w:t xml:space="preserve">, Farmakis D, Loukopoulos D. Elastic tissue abnormalities resembling pseudoxanthoma elasticum in beta thalassemia and the sickling syndromes. </w:t>
      </w:r>
      <w:r w:rsidRPr="003624BC">
        <w:rPr>
          <w:rFonts w:ascii="Book Antiqua" w:eastAsia="宋体" w:hAnsi="Book Antiqua" w:cs="宋体"/>
          <w:i/>
          <w:iCs/>
        </w:rPr>
        <w:t>Blood</w:t>
      </w:r>
      <w:r w:rsidRPr="003624BC">
        <w:rPr>
          <w:rFonts w:ascii="Book Antiqua" w:eastAsia="宋体" w:hAnsi="Book Antiqua" w:cs="宋体"/>
        </w:rPr>
        <w:t xml:space="preserve"> 2002; </w:t>
      </w:r>
      <w:r w:rsidRPr="003624BC">
        <w:rPr>
          <w:rFonts w:ascii="Book Antiqua" w:eastAsia="宋体" w:hAnsi="Book Antiqua" w:cs="宋体"/>
          <w:b/>
          <w:bCs/>
        </w:rPr>
        <w:t>99</w:t>
      </w:r>
      <w:r w:rsidRPr="003624BC">
        <w:rPr>
          <w:rFonts w:ascii="Book Antiqua" w:eastAsia="宋体" w:hAnsi="Book Antiqua" w:cs="宋体"/>
        </w:rPr>
        <w:t>: 30-35 [PMID: 11756149 DOI: 10.1182/blood.V99.1.30]</w:t>
      </w:r>
    </w:p>
    <w:p w14:paraId="3FEAE1C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61 </w:t>
      </w:r>
      <w:r w:rsidRPr="003624BC">
        <w:rPr>
          <w:rFonts w:ascii="Book Antiqua" w:eastAsia="宋体" w:hAnsi="Book Antiqua" w:cs="宋体"/>
          <w:b/>
          <w:bCs/>
        </w:rPr>
        <w:t>Viljoen DL</w:t>
      </w:r>
      <w:r w:rsidRPr="003624BC">
        <w:rPr>
          <w:rFonts w:ascii="Book Antiqua" w:eastAsia="宋体" w:hAnsi="Book Antiqua" w:cs="宋体"/>
        </w:rPr>
        <w:t xml:space="preserve">, Bloch C, Beighton P. Plastic surgery in pseudoxanthoma elasticum: experience in nine patients. </w:t>
      </w:r>
      <w:r w:rsidRPr="003624BC">
        <w:rPr>
          <w:rFonts w:ascii="Book Antiqua" w:eastAsia="宋体" w:hAnsi="Book Antiqua" w:cs="宋体"/>
          <w:i/>
          <w:iCs/>
        </w:rPr>
        <w:t>Plast Reconstr Surg</w:t>
      </w:r>
      <w:r w:rsidRPr="003624BC">
        <w:rPr>
          <w:rFonts w:ascii="Book Antiqua" w:eastAsia="宋体" w:hAnsi="Book Antiqua" w:cs="宋体"/>
        </w:rPr>
        <w:t xml:space="preserve"> 1990; </w:t>
      </w:r>
      <w:r w:rsidRPr="003624BC">
        <w:rPr>
          <w:rFonts w:ascii="Book Antiqua" w:eastAsia="宋体" w:hAnsi="Book Antiqua" w:cs="宋体"/>
          <w:b/>
          <w:bCs/>
        </w:rPr>
        <w:t>85</w:t>
      </w:r>
      <w:r w:rsidRPr="003624BC">
        <w:rPr>
          <w:rFonts w:ascii="Book Antiqua" w:eastAsia="宋体" w:hAnsi="Book Antiqua" w:cs="宋体"/>
        </w:rPr>
        <w:t>: 233-238 [PMID: 2300628 DOI: 10.1097/00006534-199002000-00011]</w:t>
      </w:r>
    </w:p>
    <w:p w14:paraId="30E3F52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62 </w:t>
      </w:r>
      <w:r w:rsidRPr="003624BC">
        <w:rPr>
          <w:rFonts w:ascii="Book Antiqua" w:eastAsia="宋体" w:hAnsi="Book Antiqua" w:cs="宋体"/>
          <w:b/>
          <w:bCs/>
        </w:rPr>
        <w:t>Ng AB</w:t>
      </w:r>
      <w:r w:rsidRPr="003624BC">
        <w:rPr>
          <w:rFonts w:ascii="Book Antiqua" w:eastAsia="宋体" w:hAnsi="Book Antiqua" w:cs="宋体"/>
        </w:rPr>
        <w:t xml:space="preserve">, O'Sullivan ST, Sharpe DT. </w:t>
      </w:r>
      <w:proofErr w:type="gramStart"/>
      <w:r w:rsidRPr="003624BC">
        <w:rPr>
          <w:rFonts w:ascii="Book Antiqua" w:eastAsia="宋体" w:hAnsi="Book Antiqua" w:cs="宋体"/>
        </w:rPr>
        <w:t>Plastic surgery and pseudoxanthoma elasticum.</w:t>
      </w:r>
      <w:proofErr w:type="gramEnd"/>
      <w:r w:rsidRPr="003624BC">
        <w:rPr>
          <w:rFonts w:ascii="Book Antiqua" w:eastAsia="宋体" w:hAnsi="Book Antiqua" w:cs="宋体"/>
        </w:rPr>
        <w:t xml:space="preserve"> </w:t>
      </w:r>
      <w:r w:rsidRPr="003624BC">
        <w:rPr>
          <w:rFonts w:ascii="Book Antiqua" w:eastAsia="宋体" w:hAnsi="Book Antiqua" w:cs="宋体"/>
          <w:i/>
          <w:iCs/>
        </w:rPr>
        <w:t>Br J Plast Surg</w:t>
      </w:r>
      <w:r w:rsidRPr="003624BC">
        <w:rPr>
          <w:rFonts w:ascii="Book Antiqua" w:eastAsia="宋体" w:hAnsi="Book Antiqua" w:cs="宋体"/>
        </w:rPr>
        <w:t xml:space="preserve"> 1999; </w:t>
      </w:r>
      <w:r w:rsidRPr="003624BC">
        <w:rPr>
          <w:rFonts w:ascii="Book Antiqua" w:eastAsia="宋体" w:hAnsi="Book Antiqua" w:cs="宋体"/>
          <w:b/>
          <w:bCs/>
        </w:rPr>
        <w:t>52</w:t>
      </w:r>
      <w:r w:rsidRPr="003624BC">
        <w:rPr>
          <w:rFonts w:ascii="Book Antiqua" w:eastAsia="宋体" w:hAnsi="Book Antiqua" w:cs="宋体"/>
        </w:rPr>
        <w:t>: 594-596 [PMID: 10658119 DOI: 10.1054/bjps.1999.3139]</w:t>
      </w:r>
    </w:p>
    <w:p w14:paraId="3440573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63 </w:t>
      </w:r>
      <w:r w:rsidRPr="003624BC">
        <w:rPr>
          <w:rFonts w:ascii="Book Antiqua" w:eastAsia="宋体" w:hAnsi="Book Antiqua" w:cs="宋体"/>
          <w:b/>
          <w:bCs/>
        </w:rPr>
        <w:t>Akali AU</w:t>
      </w:r>
      <w:r w:rsidRPr="003624BC">
        <w:rPr>
          <w:rFonts w:ascii="Book Antiqua" w:eastAsia="宋体" w:hAnsi="Book Antiqua" w:cs="宋体"/>
        </w:rPr>
        <w:t xml:space="preserve">, Sharpe DT. </w:t>
      </w:r>
      <w:proofErr w:type="gramStart"/>
      <w:r w:rsidRPr="003624BC">
        <w:rPr>
          <w:rFonts w:ascii="Book Antiqua" w:eastAsia="宋体" w:hAnsi="Book Antiqua" w:cs="宋体"/>
        </w:rPr>
        <w:t>Cervical midline Z-plasty revision surgery for pseudoxanthoma elasticum.</w:t>
      </w:r>
      <w:proofErr w:type="gramEnd"/>
      <w:r w:rsidRPr="003624BC">
        <w:rPr>
          <w:rFonts w:ascii="Book Antiqua" w:eastAsia="宋体" w:hAnsi="Book Antiqua" w:cs="宋体"/>
        </w:rPr>
        <w:t xml:space="preserve"> </w:t>
      </w:r>
      <w:r w:rsidRPr="003624BC">
        <w:rPr>
          <w:rFonts w:ascii="Book Antiqua" w:eastAsia="宋体" w:hAnsi="Book Antiqua" w:cs="宋体"/>
          <w:i/>
          <w:iCs/>
        </w:rPr>
        <w:t>Br J Plast Surg</w:t>
      </w:r>
      <w:r w:rsidRPr="003624BC">
        <w:rPr>
          <w:rFonts w:ascii="Book Antiqua" w:eastAsia="宋体" w:hAnsi="Book Antiqua" w:cs="宋体"/>
        </w:rPr>
        <w:t xml:space="preserve"> 2003; </w:t>
      </w:r>
      <w:r w:rsidRPr="003624BC">
        <w:rPr>
          <w:rFonts w:ascii="Book Antiqua" w:eastAsia="宋体" w:hAnsi="Book Antiqua" w:cs="宋体"/>
          <w:b/>
          <w:bCs/>
        </w:rPr>
        <w:t>56</w:t>
      </w:r>
      <w:r w:rsidRPr="003624BC">
        <w:rPr>
          <w:rFonts w:ascii="Book Antiqua" w:eastAsia="宋体" w:hAnsi="Book Antiqua" w:cs="宋体"/>
        </w:rPr>
        <w:t>: 289-291 [PMID: 12859928 DOI: 10.1016/S0007-1226(03)00123-1]</w:t>
      </w:r>
    </w:p>
    <w:p w14:paraId="235EE3D3"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64 </w:t>
      </w:r>
      <w:r w:rsidRPr="003624BC">
        <w:rPr>
          <w:rFonts w:ascii="Book Antiqua" w:eastAsia="宋体" w:hAnsi="Book Antiqua" w:cs="宋体"/>
          <w:b/>
          <w:bCs/>
        </w:rPr>
        <w:t>Salles AG</w:t>
      </w:r>
      <w:r w:rsidRPr="003624BC">
        <w:rPr>
          <w:rFonts w:ascii="Book Antiqua" w:eastAsia="宋体" w:hAnsi="Book Antiqua" w:cs="宋体"/>
        </w:rPr>
        <w:t xml:space="preserve">, Remigio AF, Moraes LB, Varoni AC, Gemperli R, Ferreira MC. Pseudoxanthoma Elasticum Treatment with Fractional CO2 Laser. </w:t>
      </w:r>
      <w:r w:rsidRPr="003624BC">
        <w:rPr>
          <w:rFonts w:ascii="Book Antiqua" w:eastAsia="宋体" w:hAnsi="Book Antiqua" w:cs="宋体"/>
          <w:i/>
          <w:iCs/>
        </w:rPr>
        <w:t>Plast Reconstr Surg Glob Open</w:t>
      </w:r>
      <w:r w:rsidRPr="003624BC">
        <w:rPr>
          <w:rFonts w:ascii="Book Antiqua" w:eastAsia="宋体" w:hAnsi="Book Antiqua" w:cs="宋体"/>
        </w:rPr>
        <w:t xml:space="preserve"> 2014; </w:t>
      </w:r>
      <w:r w:rsidRPr="003624BC">
        <w:rPr>
          <w:rFonts w:ascii="Book Antiqua" w:eastAsia="宋体" w:hAnsi="Book Antiqua" w:cs="宋体"/>
          <w:b/>
          <w:bCs/>
        </w:rPr>
        <w:t>2</w:t>
      </w:r>
      <w:r w:rsidRPr="003624BC">
        <w:rPr>
          <w:rFonts w:ascii="Book Antiqua" w:eastAsia="宋体" w:hAnsi="Book Antiqua" w:cs="宋体"/>
        </w:rPr>
        <w:t>: e219 [PMID: 25426402 DOI: 10.1097/GOX.0000000000000173]</w:t>
      </w:r>
    </w:p>
    <w:p w14:paraId="0A56DF63"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65 </w:t>
      </w:r>
      <w:r w:rsidRPr="003624BC">
        <w:rPr>
          <w:rFonts w:ascii="Book Antiqua" w:eastAsia="宋体" w:hAnsi="Book Antiqua" w:cs="宋体"/>
          <w:b/>
          <w:bCs/>
        </w:rPr>
        <w:t>Hamza A</w:t>
      </w:r>
      <w:r w:rsidRPr="003624BC">
        <w:rPr>
          <w:rFonts w:ascii="Book Antiqua" w:eastAsia="宋体" w:hAnsi="Book Antiqua" w:cs="宋体"/>
        </w:rPr>
        <w:t xml:space="preserve">, Lohsiriwat V, Rietjens M. Lipofilling in breast cancer surgery. </w:t>
      </w:r>
      <w:r w:rsidRPr="003624BC">
        <w:rPr>
          <w:rFonts w:ascii="Book Antiqua" w:eastAsia="宋体" w:hAnsi="Book Antiqua" w:cs="宋体"/>
          <w:i/>
          <w:iCs/>
        </w:rPr>
        <w:t>Gland Surg</w:t>
      </w:r>
      <w:r w:rsidRPr="003624BC">
        <w:rPr>
          <w:rFonts w:ascii="Book Antiqua" w:eastAsia="宋体" w:hAnsi="Book Antiqua" w:cs="宋体"/>
        </w:rPr>
        <w:t xml:space="preserve"> 2013; </w:t>
      </w:r>
      <w:r w:rsidRPr="003624BC">
        <w:rPr>
          <w:rFonts w:ascii="Book Antiqua" w:eastAsia="宋体" w:hAnsi="Book Antiqua" w:cs="宋体"/>
          <w:b/>
          <w:bCs/>
        </w:rPr>
        <w:t>2</w:t>
      </w:r>
      <w:r w:rsidRPr="003624BC">
        <w:rPr>
          <w:rFonts w:ascii="Book Antiqua" w:eastAsia="宋体" w:hAnsi="Book Antiqua" w:cs="宋体"/>
        </w:rPr>
        <w:t>: 7-14 [PMID: 25083450]</w:t>
      </w:r>
    </w:p>
    <w:p w14:paraId="41C48240"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66 </w:t>
      </w:r>
      <w:r w:rsidRPr="003624BC">
        <w:rPr>
          <w:rFonts w:ascii="Book Antiqua" w:eastAsia="宋体" w:hAnsi="Book Antiqua" w:cs="宋体"/>
          <w:b/>
          <w:bCs/>
        </w:rPr>
        <w:t>Le Corvaisier-Pieto C</w:t>
      </w:r>
      <w:r w:rsidRPr="003624BC">
        <w:rPr>
          <w:rFonts w:ascii="Book Antiqua" w:eastAsia="宋体" w:hAnsi="Book Antiqua" w:cs="宋体"/>
        </w:rPr>
        <w:t xml:space="preserve">, Joly P, Thomine E, Lair G, Lauret P. [Generalized pseudoxanthoma elasticum combined with vitamin K dependent clotting factors deficiency]. </w:t>
      </w:r>
      <w:r w:rsidRPr="003624BC">
        <w:rPr>
          <w:rFonts w:ascii="Book Antiqua" w:eastAsia="宋体" w:hAnsi="Book Antiqua" w:cs="宋体"/>
          <w:i/>
          <w:iCs/>
        </w:rPr>
        <w:t>Ann Dermatol Venereol</w:t>
      </w:r>
      <w:r w:rsidRPr="003624BC">
        <w:rPr>
          <w:rFonts w:ascii="Book Antiqua" w:eastAsia="宋体" w:hAnsi="Book Antiqua" w:cs="宋体"/>
        </w:rPr>
        <w:t xml:space="preserve"> 1996; </w:t>
      </w:r>
      <w:r w:rsidRPr="003624BC">
        <w:rPr>
          <w:rFonts w:ascii="Book Antiqua" w:eastAsia="宋体" w:hAnsi="Book Antiqua" w:cs="宋体"/>
          <w:b/>
          <w:bCs/>
        </w:rPr>
        <w:t>123</w:t>
      </w:r>
      <w:r w:rsidRPr="003624BC">
        <w:rPr>
          <w:rFonts w:ascii="Book Antiqua" w:eastAsia="宋体" w:hAnsi="Book Antiqua" w:cs="宋体"/>
        </w:rPr>
        <w:t>: 555-558 [PMID: 9615107]</w:t>
      </w:r>
    </w:p>
    <w:p w14:paraId="2AC5AE50"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67 </w:t>
      </w:r>
      <w:r w:rsidRPr="003624BC">
        <w:rPr>
          <w:rFonts w:ascii="Book Antiqua" w:eastAsia="宋体" w:hAnsi="Book Antiqua" w:cs="宋体"/>
          <w:b/>
          <w:bCs/>
        </w:rPr>
        <w:t>Macmillan DC</w:t>
      </w:r>
      <w:r w:rsidRPr="003624BC">
        <w:rPr>
          <w:rFonts w:ascii="Book Antiqua" w:eastAsia="宋体" w:hAnsi="Book Antiqua" w:cs="宋体"/>
        </w:rPr>
        <w:t xml:space="preserve">, Vickers HR. Pseudoxanthoma elasticum and a coagulation defect. </w:t>
      </w:r>
      <w:r w:rsidRPr="003624BC">
        <w:rPr>
          <w:rFonts w:ascii="Book Antiqua" w:eastAsia="宋体" w:hAnsi="Book Antiqua" w:cs="宋体"/>
          <w:i/>
          <w:iCs/>
        </w:rPr>
        <w:t>Br J Dermatol</w:t>
      </w:r>
      <w:r w:rsidRPr="003624BC">
        <w:rPr>
          <w:rFonts w:ascii="Book Antiqua" w:eastAsia="宋体" w:hAnsi="Book Antiqua" w:cs="宋体"/>
        </w:rPr>
        <w:t xml:space="preserve"> 1971; </w:t>
      </w:r>
      <w:r w:rsidRPr="003624BC">
        <w:rPr>
          <w:rFonts w:ascii="Book Antiqua" w:eastAsia="宋体" w:hAnsi="Book Antiqua" w:cs="宋体"/>
          <w:b/>
          <w:bCs/>
        </w:rPr>
        <w:t>84</w:t>
      </w:r>
      <w:r w:rsidRPr="003624BC">
        <w:rPr>
          <w:rFonts w:ascii="Book Antiqua" w:eastAsia="宋体" w:hAnsi="Book Antiqua" w:cs="宋体"/>
        </w:rPr>
        <w:t>: 182 [PMID: 5548470]</w:t>
      </w:r>
    </w:p>
    <w:p w14:paraId="7CBCFD77"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68 </w:t>
      </w:r>
      <w:r w:rsidRPr="003624BC">
        <w:rPr>
          <w:rFonts w:ascii="Book Antiqua" w:eastAsia="宋体" w:hAnsi="Book Antiqua" w:cs="宋体"/>
          <w:b/>
          <w:bCs/>
        </w:rPr>
        <w:t>Rongioletti F</w:t>
      </w:r>
      <w:r w:rsidRPr="003624BC">
        <w:rPr>
          <w:rFonts w:ascii="Book Antiqua" w:eastAsia="宋体" w:hAnsi="Book Antiqua" w:cs="宋体"/>
        </w:rPr>
        <w:t xml:space="preserve">, Bertamino R, Rebora A. Generalized pseudoxanthoma elasticum with deficiency of vitamin K-dependent clotting factors. </w:t>
      </w:r>
      <w:r w:rsidRPr="003624BC">
        <w:rPr>
          <w:rFonts w:ascii="Book Antiqua" w:eastAsia="宋体" w:hAnsi="Book Antiqua" w:cs="宋体"/>
          <w:i/>
          <w:iCs/>
        </w:rPr>
        <w:t>J Am Acad Dermatol</w:t>
      </w:r>
      <w:r w:rsidRPr="003624BC">
        <w:rPr>
          <w:rFonts w:ascii="Book Antiqua" w:eastAsia="宋体" w:hAnsi="Book Antiqua" w:cs="宋体"/>
        </w:rPr>
        <w:t xml:space="preserve"> 1989; </w:t>
      </w:r>
      <w:r w:rsidRPr="003624BC">
        <w:rPr>
          <w:rFonts w:ascii="Book Antiqua" w:eastAsia="宋体" w:hAnsi="Book Antiqua" w:cs="宋体"/>
          <w:b/>
          <w:bCs/>
        </w:rPr>
        <w:t>21</w:t>
      </w:r>
      <w:r w:rsidRPr="003624BC">
        <w:rPr>
          <w:rFonts w:ascii="Book Antiqua" w:eastAsia="宋体" w:hAnsi="Book Antiqua" w:cs="宋体"/>
        </w:rPr>
        <w:t>: 1150-1152 [PMID: 2808851 DOI: 10.1016/S0190-9622(89)70320-0]</w:t>
      </w:r>
    </w:p>
    <w:p w14:paraId="7954A63A"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69 </w:t>
      </w:r>
      <w:r w:rsidRPr="003624BC">
        <w:rPr>
          <w:rFonts w:ascii="Book Antiqua" w:eastAsia="宋体" w:hAnsi="Book Antiqua" w:cs="宋体"/>
          <w:b/>
          <w:bCs/>
        </w:rPr>
        <w:t>Vanakker OM</w:t>
      </w:r>
      <w:r w:rsidRPr="003624BC">
        <w:rPr>
          <w:rFonts w:ascii="Book Antiqua" w:eastAsia="宋体" w:hAnsi="Book Antiqua" w:cs="宋体"/>
        </w:rPr>
        <w:t xml:space="preserve">, Leroy BP, Schurgers LJ, Vermeer C, Coucke PJ, De Paepe A. Atypical presentation of pseudoxanthoma elasticum with abdominal cutis laxa: evidence for a spectrum of ectopic calcification disorders? </w:t>
      </w:r>
      <w:r w:rsidRPr="003624BC">
        <w:rPr>
          <w:rFonts w:ascii="Book Antiqua" w:eastAsia="宋体" w:hAnsi="Book Antiqua" w:cs="宋体"/>
          <w:i/>
          <w:iCs/>
        </w:rPr>
        <w:t>Am J Med Genet A</w:t>
      </w:r>
      <w:r w:rsidRPr="003624BC">
        <w:rPr>
          <w:rFonts w:ascii="Book Antiqua" w:eastAsia="宋体" w:hAnsi="Book Antiqua" w:cs="宋体"/>
        </w:rPr>
        <w:t xml:space="preserve"> 2011; </w:t>
      </w:r>
      <w:r w:rsidRPr="003624BC">
        <w:rPr>
          <w:rFonts w:ascii="Book Antiqua" w:eastAsia="宋体" w:hAnsi="Book Antiqua" w:cs="宋体"/>
          <w:b/>
          <w:bCs/>
        </w:rPr>
        <w:t>155A</w:t>
      </w:r>
      <w:r w:rsidRPr="003624BC">
        <w:rPr>
          <w:rFonts w:ascii="Book Antiqua" w:eastAsia="宋体" w:hAnsi="Book Antiqua" w:cs="宋体"/>
        </w:rPr>
        <w:t>: 2855-2859 [PMID: 21964806 DOI: 10.1002/ajmg.a.34264]</w:t>
      </w:r>
    </w:p>
    <w:p w14:paraId="3F7A03C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70 </w:t>
      </w:r>
      <w:r w:rsidRPr="003624BC">
        <w:rPr>
          <w:rFonts w:ascii="Book Antiqua" w:eastAsia="宋体" w:hAnsi="Book Antiqua" w:cs="宋体"/>
          <w:b/>
          <w:bCs/>
        </w:rPr>
        <w:t>Li Q</w:t>
      </w:r>
      <w:r w:rsidRPr="003624BC">
        <w:rPr>
          <w:rFonts w:ascii="Book Antiqua" w:eastAsia="宋体" w:hAnsi="Book Antiqua" w:cs="宋体"/>
        </w:rPr>
        <w:t xml:space="preserve">, Schumacher W, Jablonski D, Siegel D, Uitto J. Cutaneous features of pseudoxanthoma elasticum in a patient with generalized arterial calcification of infancy due to a homozygous missense mutation in the ENPP1 gene. </w:t>
      </w:r>
      <w:r w:rsidRPr="003624BC">
        <w:rPr>
          <w:rFonts w:ascii="Book Antiqua" w:eastAsia="宋体" w:hAnsi="Book Antiqua" w:cs="宋体"/>
          <w:i/>
          <w:iCs/>
        </w:rPr>
        <w:t>Br J Dermatol</w:t>
      </w:r>
      <w:r w:rsidRPr="003624BC">
        <w:rPr>
          <w:rFonts w:ascii="Book Antiqua" w:eastAsia="宋体" w:hAnsi="Book Antiqua" w:cs="宋体"/>
        </w:rPr>
        <w:t xml:space="preserve"> 2012; </w:t>
      </w:r>
      <w:r w:rsidRPr="003624BC">
        <w:rPr>
          <w:rFonts w:ascii="Book Antiqua" w:eastAsia="宋体" w:hAnsi="Book Antiqua" w:cs="宋体"/>
          <w:b/>
          <w:bCs/>
        </w:rPr>
        <w:t>166</w:t>
      </w:r>
      <w:r w:rsidRPr="003624BC">
        <w:rPr>
          <w:rFonts w:ascii="Book Antiqua" w:eastAsia="宋体" w:hAnsi="Book Antiqua" w:cs="宋体"/>
        </w:rPr>
        <w:t>: 1107-1111 [PMID: 22229486 DOI: 10.1111/j.1365-2133.2012.10811.x]</w:t>
      </w:r>
    </w:p>
    <w:p w14:paraId="46EF6A6B"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71 </w:t>
      </w:r>
      <w:r w:rsidRPr="003624BC">
        <w:rPr>
          <w:rFonts w:ascii="Book Antiqua" w:eastAsia="宋体" w:hAnsi="Book Antiqua" w:cs="宋体"/>
          <w:b/>
          <w:bCs/>
        </w:rPr>
        <w:t>Rutsch F</w:t>
      </w:r>
      <w:r w:rsidRPr="003624BC">
        <w:rPr>
          <w:rFonts w:ascii="Book Antiqua" w:eastAsia="宋体" w:hAnsi="Book Antiqua" w:cs="宋体"/>
        </w:rPr>
        <w:t xml:space="preserve">, Böyer P, Nitschke Y, Ruf N, Lorenz-Depierieux B, Wittkampf T, Weissen-Plenz G, Fischer RJ, Mughal Z, Gregory JW, Davies JH, Loirat C, Strom TM, Schnabel D, Nürnberg P, Terkeltaub R. Hypophosphatemia, hyperphosphaturia, and bisphosphonate treatment are associated with survival beyond infancy in generalized arterial calcification of infancy. </w:t>
      </w:r>
      <w:r w:rsidRPr="003624BC">
        <w:rPr>
          <w:rFonts w:ascii="Book Antiqua" w:eastAsia="宋体" w:hAnsi="Book Antiqua" w:cs="宋体"/>
          <w:i/>
          <w:iCs/>
        </w:rPr>
        <w:t>Circ Cardiovasc Genet</w:t>
      </w:r>
      <w:r w:rsidRPr="003624BC">
        <w:rPr>
          <w:rFonts w:ascii="Book Antiqua" w:eastAsia="宋体" w:hAnsi="Book Antiqua" w:cs="宋体"/>
        </w:rPr>
        <w:t xml:space="preserve"> 2008; </w:t>
      </w:r>
      <w:r w:rsidRPr="003624BC">
        <w:rPr>
          <w:rFonts w:ascii="Book Antiqua" w:eastAsia="宋体" w:hAnsi="Book Antiqua" w:cs="宋体"/>
          <w:b/>
          <w:bCs/>
        </w:rPr>
        <w:t>1</w:t>
      </w:r>
      <w:r w:rsidRPr="003624BC">
        <w:rPr>
          <w:rFonts w:ascii="Book Antiqua" w:eastAsia="宋体" w:hAnsi="Book Antiqua" w:cs="宋体"/>
        </w:rPr>
        <w:t>: 133-140 [PMID: 20016754 DOI: 10.1161/CIRCGENETICS.108.797704]</w:t>
      </w:r>
    </w:p>
    <w:p w14:paraId="69D25A25"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72 </w:t>
      </w:r>
      <w:r w:rsidRPr="003624BC">
        <w:rPr>
          <w:rFonts w:ascii="Book Antiqua" w:eastAsia="宋体" w:hAnsi="Book Antiqua" w:cs="宋体"/>
          <w:b/>
          <w:bCs/>
        </w:rPr>
        <w:t>Moran JJ</w:t>
      </w:r>
      <w:r w:rsidRPr="003624BC">
        <w:rPr>
          <w:rFonts w:ascii="Book Antiqua" w:eastAsia="宋体" w:hAnsi="Book Antiqua" w:cs="宋体"/>
        </w:rPr>
        <w:t>.</w:t>
      </w:r>
      <w:proofErr w:type="gramEnd"/>
      <w:r w:rsidRPr="003624BC">
        <w:rPr>
          <w:rFonts w:ascii="Book Antiqua" w:eastAsia="宋体" w:hAnsi="Book Antiqua" w:cs="宋体"/>
        </w:rPr>
        <w:t xml:space="preserve"> Idiopathic arterial calcification of infancy: a clinicopathologic study. </w:t>
      </w:r>
      <w:r w:rsidRPr="003624BC">
        <w:rPr>
          <w:rFonts w:ascii="Book Antiqua" w:eastAsia="宋体" w:hAnsi="Book Antiqua" w:cs="宋体"/>
          <w:i/>
          <w:iCs/>
        </w:rPr>
        <w:t>Pathol Annu</w:t>
      </w:r>
      <w:r w:rsidRPr="003624BC">
        <w:rPr>
          <w:rFonts w:ascii="Book Antiqua" w:eastAsia="宋体" w:hAnsi="Book Antiqua" w:cs="宋体"/>
        </w:rPr>
        <w:t xml:space="preserve"> 1975; </w:t>
      </w:r>
      <w:r w:rsidRPr="003624BC">
        <w:rPr>
          <w:rFonts w:ascii="Book Antiqua" w:eastAsia="宋体" w:hAnsi="Book Antiqua" w:cs="宋体"/>
          <w:b/>
          <w:bCs/>
        </w:rPr>
        <w:t>10</w:t>
      </w:r>
      <w:r w:rsidRPr="003624BC">
        <w:rPr>
          <w:rFonts w:ascii="Book Antiqua" w:eastAsia="宋体" w:hAnsi="Book Antiqua" w:cs="宋体"/>
        </w:rPr>
        <w:t>: 393-417 [PMID: 1101174]</w:t>
      </w:r>
    </w:p>
    <w:p w14:paraId="45D91E06"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73 </w:t>
      </w:r>
      <w:r w:rsidRPr="003624BC">
        <w:rPr>
          <w:rFonts w:ascii="Book Antiqua" w:eastAsia="宋体" w:hAnsi="Book Antiqua" w:cs="宋体"/>
          <w:b/>
          <w:bCs/>
        </w:rPr>
        <w:t>Le Boulanger G</w:t>
      </w:r>
      <w:r w:rsidRPr="003624BC">
        <w:rPr>
          <w:rFonts w:ascii="Book Antiqua" w:eastAsia="宋体" w:hAnsi="Book Antiqua" w:cs="宋体"/>
        </w:rPr>
        <w:t xml:space="preserve">, Labrèze C, Croué A, Schurgers LJ, Chassaing N, Wittkampf T, Rutsch F, Martin L. An unusual severe vascular case of pseudoxanthoma elasticum presenting as generalized arterial calcification of infancy. </w:t>
      </w:r>
      <w:r w:rsidRPr="003624BC">
        <w:rPr>
          <w:rFonts w:ascii="Book Antiqua" w:eastAsia="宋体" w:hAnsi="Book Antiqua" w:cs="宋体"/>
          <w:i/>
          <w:iCs/>
        </w:rPr>
        <w:t>Am J Med Genet A</w:t>
      </w:r>
      <w:r w:rsidRPr="003624BC">
        <w:rPr>
          <w:rFonts w:ascii="Book Antiqua" w:eastAsia="宋体" w:hAnsi="Book Antiqua" w:cs="宋体"/>
        </w:rPr>
        <w:t xml:space="preserve"> 2010; </w:t>
      </w:r>
      <w:r w:rsidRPr="003624BC">
        <w:rPr>
          <w:rFonts w:ascii="Book Antiqua" w:eastAsia="宋体" w:hAnsi="Book Antiqua" w:cs="宋体"/>
          <w:b/>
          <w:bCs/>
        </w:rPr>
        <w:t>152A</w:t>
      </w:r>
      <w:r w:rsidRPr="003624BC">
        <w:rPr>
          <w:rFonts w:ascii="Book Antiqua" w:eastAsia="宋体" w:hAnsi="Book Antiqua" w:cs="宋体"/>
        </w:rPr>
        <w:t>: 118-123 [PMID: 20034067 DOI: 10.1002/ajmg.a.33162]</w:t>
      </w:r>
    </w:p>
    <w:p w14:paraId="3561AB31"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74 </w:t>
      </w:r>
      <w:r w:rsidRPr="003624BC">
        <w:rPr>
          <w:rFonts w:ascii="Book Antiqua" w:eastAsia="宋体" w:hAnsi="Book Antiqua" w:cs="宋体"/>
          <w:b/>
          <w:bCs/>
        </w:rPr>
        <w:t>Lorenz-Depiereux B</w:t>
      </w:r>
      <w:r w:rsidRPr="003624BC">
        <w:rPr>
          <w:rFonts w:ascii="Book Antiqua" w:eastAsia="宋体" w:hAnsi="Book Antiqua" w:cs="宋体"/>
        </w:rPr>
        <w:t xml:space="preserve">, Schnabel D, Tiosano D, Häusler G, Strom TM. Loss-of-function ENPP1 mutations cause both generalized arterial calcification of infancy and autosomal-recessive hypophosphatemic rickets. </w:t>
      </w:r>
      <w:r w:rsidRPr="003624BC">
        <w:rPr>
          <w:rFonts w:ascii="Book Antiqua" w:eastAsia="宋体" w:hAnsi="Book Antiqua" w:cs="宋体"/>
          <w:i/>
          <w:iCs/>
        </w:rPr>
        <w:t>Am J Hum Genet</w:t>
      </w:r>
      <w:r w:rsidRPr="003624BC">
        <w:rPr>
          <w:rFonts w:ascii="Book Antiqua" w:eastAsia="宋体" w:hAnsi="Book Antiqua" w:cs="宋体"/>
        </w:rPr>
        <w:t xml:space="preserve"> 2010; </w:t>
      </w:r>
      <w:r w:rsidRPr="003624BC">
        <w:rPr>
          <w:rFonts w:ascii="Book Antiqua" w:eastAsia="宋体" w:hAnsi="Book Antiqua" w:cs="宋体"/>
          <w:b/>
          <w:bCs/>
        </w:rPr>
        <w:t>86</w:t>
      </w:r>
      <w:r w:rsidRPr="003624BC">
        <w:rPr>
          <w:rFonts w:ascii="Book Antiqua" w:eastAsia="宋体" w:hAnsi="Book Antiqua" w:cs="宋体"/>
        </w:rPr>
        <w:t>: 267-272 [PMID: 20137773 DOI: 10.1016/j.ajhg.2010.01.006]</w:t>
      </w:r>
    </w:p>
    <w:p w14:paraId="7EF13690"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75 </w:t>
      </w:r>
      <w:r w:rsidRPr="003624BC">
        <w:rPr>
          <w:rFonts w:ascii="Book Antiqua" w:eastAsia="宋体" w:hAnsi="Book Antiqua" w:cs="宋体"/>
          <w:b/>
          <w:bCs/>
        </w:rPr>
        <w:t>Brachet C</w:t>
      </w:r>
      <w:r w:rsidRPr="003624BC">
        <w:rPr>
          <w:rFonts w:ascii="Book Antiqua" w:eastAsia="宋体" w:hAnsi="Book Antiqua" w:cs="宋体"/>
        </w:rPr>
        <w:t xml:space="preserve">, Mansbach AL, Clerckx A, Deltenre P, Heinrichs C. Hearing loss is part of the clinical picture of ENPP1 loss of function mutation. </w:t>
      </w:r>
      <w:r w:rsidRPr="003624BC">
        <w:rPr>
          <w:rFonts w:ascii="Book Antiqua" w:eastAsia="宋体" w:hAnsi="Book Antiqua" w:cs="宋体"/>
          <w:i/>
          <w:iCs/>
        </w:rPr>
        <w:t>Horm Res Paediatr</w:t>
      </w:r>
      <w:r w:rsidRPr="003624BC">
        <w:rPr>
          <w:rFonts w:ascii="Book Antiqua" w:eastAsia="宋体" w:hAnsi="Book Antiqua" w:cs="宋体"/>
        </w:rPr>
        <w:t xml:space="preserve"> 2014; </w:t>
      </w:r>
      <w:r w:rsidRPr="003624BC">
        <w:rPr>
          <w:rFonts w:ascii="Book Antiqua" w:eastAsia="宋体" w:hAnsi="Book Antiqua" w:cs="宋体"/>
          <w:b/>
          <w:bCs/>
        </w:rPr>
        <w:t>81</w:t>
      </w:r>
      <w:r w:rsidRPr="003624BC">
        <w:rPr>
          <w:rFonts w:ascii="Book Antiqua" w:eastAsia="宋体" w:hAnsi="Book Antiqua" w:cs="宋体"/>
        </w:rPr>
        <w:t>: 63-66 [PMID: 24216977 DOI: 10.1159/000354661]</w:t>
      </w:r>
    </w:p>
    <w:p w14:paraId="06C7224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76 </w:t>
      </w:r>
      <w:r w:rsidRPr="003624BC">
        <w:rPr>
          <w:rFonts w:ascii="Book Antiqua" w:eastAsia="宋体" w:hAnsi="Book Antiqua" w:cs="宋体"/>
          <w:b/>
          <w:bCs/>
        </w:rPr>
        <w:t>Freychet C</w:t>
      </w:r>
      <w:r w:rsidRPr="003624BC">
        <w:rPr>
          <w:rFonts w:ascii="Book Antiqua" w:eastAsia="宋体" w:hAnsi="Book Antiqua" w:cs="宋体"/>
        </w:rPr>
        <w:t xml:space="preserve">, Gay C, Lavocat MP, Teyssier G, Patural H, Bacchetta J, Cottalorda J, Meunier BB, Linglart A, Baujat G, Stephan JL. [GACI syndrome: a case report with a neonatal beginning]. </w:t>
      </w:r>
      <w:r w:rsidRPr="003624BC">
        <w:rPr>
          <w:rFonts w:ascii="Book Antiqua" w:eastAsia="宋体" w:hAnsi="Book Antiqua" w:cs="宋体"/>
          <w:i/>
          <w:iCs/>
        </w:rPr>
        <w:t>Arch Pediatr</w:t>
      </w:r>
      <w:r w:rsidRPr="003624BC">
        <w:rPr>
          <w:rFonts w:ascii="Book Antiqua" w:eastAsia="宋体" w:hAnsi="Book Antiqua" w:cs="宋体"/>
        </w:rPr>
        <w:t xml:space="preserve"> 2014; </w:t>
      </w:r>
      <w:r w:rsidRPr="003624BC">
        <w:rPr>
          <w:rFonts w:ascii="Book Antiqua" w:eastAsia="宋体" w:hAnsi="Book Antiqua" w:cs="宋体"/>
          <w:b/>
          <w:bCs/>
        </w:rPr>
        <w:t>21</w:t>
      </w:r>
      <w:r w:rsidRPr="003624BC">
        <w:rPr>
          <w:rFonts w:ascii="Book Antiqua" w:eastAsia="宋体" w:hAnsi="Book Antiqua" w:cs="宋体"/>
        </w:rPr>
        <w:t>: 632-636 [PMID: 24768072 DOI: 10.1016/j.arcped.2014.03.004]</w:t>
      </w:r>
    </w:p>
    <w:p w14:paraId="2079FFB1"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77 </w:t>
      </w:r>
      <w:r w:rsidRPr="003624BC">
        <w:rPr>
          <w:rFonts w:ascii="Book Antiqua" w:eastAsia="宋体" w:hAnsi="Book Antiqua" w:cs="宋体"/>
          <w:b/>
          <w:bCs/>
        </w:rPr>
        <w:t>Chong CR</w:t>
      </w:r>
      <w:r w:rsidRPr="003624BC">
        <w:rPr>
          <w:rFonts w:ascii="Book Antiqua" w:eastAsia="宋体" w:hAnsi="Book Antiqua" w:cs="宋体"/>
        </w:rPr>
        <w:t xml:space="preserve">, Hutchins GM. Idiopathic infantile arterial calcification: the spectrum of clinical presentations. </w:t>
      </w:r>
      <w:r w:rsidRPr="003624BC">
        <w:rPr>
          <w:rFonts w:ascii="Book Antiqua" w:eastAsia="宋体" w:hAnsi="Book Antiqua" w:cs="宋体"/>
          <w:i/>
          <w:iCs/>
        </w:rPr>
        <w:t>Pediatr Dev Pathol</w:t>
      </w:r>
      <w:r w:rsidRPr="003624BC">
        <w:rPr>
          <w:rFonts w:ascii="Book Antiqua" w:eastAsia="宋体" w:hAnsi="Book Antiqua" w:cs="宋体"/>
        </w:rPr>
        <w:t xml:space="preserve"> 2008; </w:t>
      </w:r>
      <w:r w:rsidRPr="003624BC">
        <w:rPr>
          <w:rFonts w:ascii="Book Antiqua" w:eastAsia="宋体" w:hAnsi="Book Antiqua" w:cs="宋体"/>
          <w:b/>
          <w:bCs/>
        </w:rPr>
        <w:t>11</w:t>
      </w:r>
      <w:r w:rsidRPr="003624BC">
        <w:rPr>
          <w:rFonts w:ascii="Book Antiqua" w:eastAsia="宋体" w:hAnsi="Book Antiqua" w:cs="宋体"/>
        </w:rPr>
        <w:t>: 405-415 [PMID: 17990935 DOI: 10.2350/07-06-0297.1]</w:t>
      </w:r>
    </w:p>
    <w:p w14:paraId="0352E83F"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78 </w:t>
      </w:r>
      <w:r w:rsidRPr="003624BC">
        <w:rPr>
          <w:rFonts w:ascii="Book Antiqua" w:eastAsia="宋体" w:hAnsi="Book Antiqua" w:cs="宋体"/>
          <w:b/>
          <w:bCs/>
        </w:rPr>
        <w:t>Sholler GF</w:t>
      </w:r>
      <w:r w:rsidRPr="003624BC">
        <w:rPr>
          <w:rFonts w:ascii="Book Antiqua" w:eastAsia="宋体" w:hAnsi="Book Antiqua" w:cs="宋体"/>
        </w:rPr>
        <w:t xml:space="preserve">, Yu JS, Bale PM, Hawker RE, Celermajer JM, Kozlowski K. Generalized arterial calcification of infancy: three case reports, including spontaneous regression with long-term survival. </w:t>
      </w:r>
      <w:r w:rsidRPr="003624BC">
        <w:rPr>
          <w:rFonts w:ascii="Book Antiqua" w:eastAsia="宋体" w:hAnsi="Book Antiqua" w:cs="宋体"/>
          <w:i/>
          <w:iCs/>
        </w:rPr>
        <w:t>J Pediatr</w:t>
      </w:r>
      <w:r w:rsidRPr="003624BC">
        <w:rPr>
          <w:rFonts w:ascii="Book Antiqua" w:eastAsia="宋体" w:hAnsi="Book Antiqua" w:cs="宋体"/>
        </w:rPr>
        <w:t xml:space="preserve"> 1984; </w:t>
      </w:r>
      <w:r w:rsidRPr="003624BC">
        <w:rPr>
          <w:rFonts w:ascii="Book Antiqua" w:eastAsia="宋体" w:hAnsi="Book Antiqua" w:cs="宋体"/>
          <w:b/>
          <w:bCs/>
        </w:rPr>
        <w:t>105</w:t>
      </w:r>
      <w:r w:rsidRPr="003624BC">
        <w:rPr>
          <w:rFonts w:ascii="Book Antiqua" w:eastAsia="宋体" w:hAnsi="Book Antiqua" w:cs="宋体"/>
        </w:rPr>
        <w:t>: 257-260 [PMID: 6747757 DOI: 10.1016/S0022-3476(84)80123-7]</w:t>
      </w:r>
    </w:p>
    <w:p w14:paraId="1EA45C2E"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79 </w:t>
      </w:r>
      <w:r w:rsidRPr="003624BC">
        <w:rPr>
          <w:rFonts w:ascii="Book Antiqua" w:eastAsia="宋体" w:hAnsi="Book Antiqua" w:cs="宋体"/>
          <w:b/>
          <w:bCs/>
        </w:rPr>
        <w:t>Ciana G</w:t>
      </w:r>
      <w:r w:rsidRPr="003624BC">
        <w:rPr>
          <w:rFonts w:ascii="Book Antiqua" w:eastAsia="宋体" w:hAnsi="Book Antiqua" w:cs="宋体"/>
        </w:rPr>
        <w:t xml:space="preserve">, Trappan A, Bembi B, Benettoni A, Maso G, Zennaro F, Ruf N, Schnabel D, Rutsch F. Generalized arterial calcification of infancy: two siblings with prolonged survival. </w:t>
      </w:r>
      <w:r w:rsidRPr="003624BC">
        <w:rPr>
          <w:rFonts w:ascii="Book Antiqua" w:eastAsia="宋体" w:hAnsi="Book Antiqua" w:cs="宋体"/>
          <w:i/>
          <w:iCs/>
        </w:rPr>
        <w:t>Eur J Pediatr</w:t>
      </w:r>
      <w:r w:rsidRPr="003624BC">
        <w:rPr>
          <w:rFonts w:ascii="Book Antiqua" w:eastAsia="宋体" w:hAnsi="Book Antiqua" w:cs="宋体"/>
        </w:rPr>
        <w:t xml:space="preserve"> 2006; </w:t>
      </w:r>
      <w:r w:rsidRPr="003624BC">
        <w:rPr>
          <w:rFonts w:ascii="Book Antiqua" w:eastAsia="宋体" w:hAnsi="Book Antiqua" w:cs="宋体"/>
          <w:b/>
          <w:bCs/>
        </w:rPr>
        <w:t>165</w:t>
      </w:r>
      <w:r w:rsidRPr="003624BC">
        <w:rPr>
          <w:rFonts w:ascii="Book Antiqua" w:eastAsia="宋体" w:hAnsi="Book Antiqua" w:cs="宋体"/>
        </w:rPr>
        <w:t>: 258-263 [PMID: 16315058 DOI: 10.1007/s00431-005-0035-6]</w:t>
      </w:r>
    </w:p>
    <w:p w14:paraId="2271196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80 </w:t>
      </w:r>
      <w:r w:rsidRPr="003624BC">
        <w:rPr>
          <w:rFonts w:ascii="Book Antiqua" w:eastAsia="宋体" w:hAnsi="Book Antiqua" w:cs="宋体"/>
          <w:b/>
          <w:bCs/>
        </w:rPr>
        <w:t>Samon LM</w:t>
      </w:r>
      <w:r w:rsidRPr="003624BC">
        <w:rPr>
          <w:rFonts w:ascii="Book Antiqua" w:eastAsia="宋体" w:hAnsi="Book Antiqua" w:cs="宋体"/>
        </w:rPr>
        <w:t xml:space="preserve">, Ash KM, Murdison KA. Aorto-pulmonary calcification: an unusual manifestation of idiopathic calcification of infancy evident antenatally. </w:t>
      </w:r>
      <w:r w:rsidRPr="003624BC">
        <w:rPr>
          <w:rFonts w:ascii="Book Antiqua" w:eastAsia="宋体" w:hAnsi="Book Antiqua" w:cs="宋体"/>
          <w:i/>
          <w:iCs/>
        </w:rPr>
        <w:t>Obstet Gynecol</w:t>
      </w:r>
      <w:r w:rsidRPr="003624BC">
        <w:rPr>
          <w:rFonts w:ascii="Book Antiqua" w:eastAsia="宋体" w:hAnsi="Book Antiqua" w:cs="宋体"/>
        </w:rPr>
        <w:t xml:space="preserve"> 1995; </w:t>
      </w:r>
      <w:r w:rsidRPr="003624BC">
        <w:rPr>
          <w:rFonts w:ascii="Book Antiqua" w:eastAsia="宋体" w:hAnsi="Book Antiqua" w:cs="宋体"/>
          <w:b/>
          <w:bCs/>
        </w:rPr>
        <w:t>85</w:t>
      </w:r>
      <w:r w:rsidRPr="003624BC">
        <w:rPr>
          <w:rFonts w:ascii="Book Antiqua" w:eastAsia="宋体" w:hAnsi="Book Antiqua" w:cs="宋体"/>
        </w:rPr>
        <w:t>: 863-865 [PMID: 7724139 DOI: 10.1016/0029-7844(94)00362-H]</w:t>
      </w:r>
    </w:p>
    <w:p w14:paraId="67E80983"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81 </w:t>
      </w:r>
      <w:r w:rsidRPr="003624BC">
        <w:rPr>
          <w:rFonts w:ascii="Book Antiqua" w:eastAsia="宋体" w:hAnsi="Book Antiqua" w:cs="宋体"/>
          <w:b/>
          <w:bCs/>
        </w:rPr>
        <w:t>Rutsch F</w:t>
      </w:r>
      <w:r w:rsidRPr="003624BC">
        <w:rPr>
          <w:rFonts w:ascii="Book Antiqua" w:eastAsia="宋体" w:hAnsi="Book Antiqua" w:cs="宋体"/>
        </w:rPr>
        <w:t xml:space="preserve">, Ruf N, Vaingankar S, Toliat MR, Suk A, Höhne W, Schauer G, Lehmann M, Roscioli T, Schnabel D, Epplen JT, Knisely A, Superti-Furga A, McGill J, Filippone M, Sinaiko AR, Vallance H, Hinrichs B, Smith W, Ferre M, Terkeltaub R, Nürnberg P. Mutations in ENPP1 are associated with 'idiopathic' infantile arterial calcification. </w:t>
      </w:r>
      <w:r w:rsidRPr="003624BC">
        <w:rPr>
          <w:rFonts w:ascii="Book Antiqua" w:eastAsia="宋体" w:hAnsi="Book Antiqua" w:cs="宋体"/>
          <w:i/>
          <w:iCs/>
        </w:rPr>
        <w:t>Nat Genet</w:t>
      </w:r>
      <w:r w:rsidRPr="003624BC">
        <w:rPr>
          <w:rFonts w:ascii="Book Antiqua" w:eastAsia="宋体" w:hAnsi="Book Antiqua" w:cs="宋体"/>
        </w:rPr>
        <w:t xml:space="preserve"> 2003; </w:t>
      </w:r>
      <w:r w:rsidRPr="003624BC">
        <w:rPr>
          <w:rFonts w:ascii="Book Antiqua" w:eastAsia="宋体" w:hAnsi="Book Antiqua" w:cs="宋体"/>
          <w:b/>
          <w:bCs/>
        </w:rPr>
        <w:t>34</w:t>
      </w:r>
      <w:r w:rsidRPr="003624BC">
        <w:rPr>
          <w:rFonts w:ascii="Book Antiqua" w:eastAsia="宋体" w:hAnsi="Book Antiqua" w:cs="宋体"/>
        </w:rPr>
        <w:t>: 379-381 [PMID: 12881724 DOI: 10.1038/ng1221]</w:t>
      </w:r>
    </w:p>
    <w:p w14:paraId="4BC1CDEA"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82 </w:t>
      </w:r>
      <w:r w:rsidRPr="003624BC">
        <w:rPr>
          <w:rFonts w:ascii="Book Antiqua" w:eastAsia="宋体" w:hAnsi="Book Antiqua" w:cs="宋体"/>
          <w:b/>
          <w:bCs/>
        </w:rPr>
        <w:t>Ruf N</w:t>
      </w:r>
      <w:r w:rsidRPr="003624BC">
        <w:rPr>
          <w:rFonts w:ascii="Book Antiqua" w:eastAsia="宋体" w:hAnsi="Book Antiqua" w:cs="宋体"/>
        </w:rPr>
        <w:t xml:space="preserve">, Uhlenberg B, Terkeltaub R, Nürnberg P, Rutsch F. The mutational spectrum of ENPP1 as arising after the analysis of 23 unrelated patients with generalized arterial calcification of infancy (GACI). </w:t>
      </w:r>
      <w:r w:rsidRPr="003624BC">
        <w:rPr>
          <w:rFonts w:ascii="Book Antiqua" w:eastAsia="宋体" w:hAnsi="Book Antiqua" w:cs="宋体"/>
          <w:i/>
          <w:iCs/>
        </w:rPr>
        <w:t>Hum Mutat</w:t>
      </w:r>
      <w:r w:rsidRPr="003624BC">
        <w:rPr>
          <w:rFonts w:ascii="Book Antiqua" w:eastAsia="宋体" w:hAnsi="Book Antiqua" w:cs="宋体"/>
        </w:rPr>
        <w:t xml:space="preserve"> 2005; </w:t>
      </w:r>
      <w:r w:rsidRPr="003624BC">
        <w:rPr>
          <w:rFonts w:ascii="Book Antiqua" w:eastAsia="宋体" w:hAnsi="Book Antiqua" w:cs="宋体"/>
          <w:b/>
          <w:bCs/>
        </w:rPr>
        <w:t>25</w:t>
      </w:r>
      <w:r w:rsidRPr="003624BC">
        <w:rPr>
          <w:rFonts w:ascii="Book Antiqua" w:eastAsia="宋体" w:hAnsi="Book Antiqua" w:cs="宋体"/>
        </w:rPr>
        <w:t>: 98 [PMID: 15605415 DOI: 10.1002/humu.9297]</w:t>
      </w:r>
    </w:p>
    <w:p w14:paraId="6505765A"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83 </w:t>
      </w:r>
      <w:r w:rsidRPr="003624BC">
        <w:rPr>
          <w:rFonts w:ascii="Book Antiqua" w:eastAsia="宋体" w:hAnsi="Book Antiqua" w:cs="宋体"/>
          <w:b/>
          <w:bCs/>
        </w:rPr>
        <w:t>Witzleben CL</w:t>
      </w:r>
      <w:r w:rsidRPr="003624BC">
        <w:rPr>
          <w:rFonts w:ascii="Book Antiqua" w:eastAsia="宋体" w:hAnsi="Book Antiqua" w:cs="宋体"/>
        </w:rPr>
        <w:t>. Idiopathic infantile arterial calcification--a misnomer?</w:t>
      </w:r>
      <w:proofErr w:type="gramEnd"/>
      <w:r w:rsidRPr="003624BC">
        <w:rPr>
          <w:rFonts w:ascii="Book Antiqua" w:eastAsia="宋体" w:hAnsi="Book Antiqua" w:cs="宋体"/>
        </w:rPr>
        <w:t xml:space="preserve"> </w:t>
      </w:r>
      <w:r w:rsidRPr="003624BC">
        <w:rPr>
          <w:rFonts w:ascii="Book Antiqua" w:eastAsia="宋体" w:hAnsi="Book Antiqua" w:cs="宋体"/>
          <w:i/>
          <w:iCs/>
        </w:rPr>
        <w:t>Am J Cardiol</w:t>
      </w:r>
      <w:r w:rsidRPr="003624BC">
        <w:rPr>
          <w:rFonts w:ascii="Book Antiqua" w:eastAsia="宋体" w:hAnsi="Book Antiqua" w:cs="宋体"/>
        </w:rPr>
        <w:t xml:space="preserve"> 1970; </w:t>
      </w:r>
      <w:r w:rsidRPr="003624BC">
        <w:rPr>
          <w:rFonts w:ascii="Book Antiqua" w:eastAsia="宋体" w:hAnsi="Book Antiqua" w:cs="宋体"/>
          <w:b/>
          <w:bCs/>
        </w:rPr>
        <w:t>26</w:t>
      </w:r>
      <w:r w:rsidRPr="003624BC">
        <w:rPr>
          <w:rFonts w:ascii="Book Antiqua" w:eastAsia="宋体" w:hAnsi="Book Antiqua" w:cs="宋体"/>
        </w:rPr>
        <w:t>: 305-309 [PMID: 4196111 DOI: 10.1016/0002-9149(70)90798-8]</w:t>
      </w:r>
    </w:p>
    <w:p w14:paraId="1D9A4D90"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84 </w:t>
      </w:r>
      <w:r w:rsidRPr="003624BC">
        <w:rPr>
          <w:rFonts w:ascii="Book Antiqua" w:eastAsia="宋体" w:hAnsi="Book Antiqua" w:cs="宋体"/>
          <w:b/>
          <w:bCs/>
        </w:rPr>
        <w:t>Morton R</w:t>
      </w:r>
      <w:r w:rsidRPr="003624BC">
        <w:rPr>
          <w:rFonts w:ascii="Book Antiqua" w:eastAsia="宋体" w:hAnsi="Book Antiqua" w:cs="宋体"/>
        </w:rPr>
        <w:t>. Idiopathic arterial calcification in infancy.</w:t>
      </w:r>
      <w:proofErr w:type="gramEnd"/>
      <w:r w:rsidRPr="003624BC">
        <w:rPr>
          <w:rFonts w:ascii="Book Antiqua" w:eastAsia="宋体" w:hAnsi="Book Antiqua" w:cs="宋体"/>
        </w:rPr>
        <w:t xml:space="preserve"> </w:t>
      </w:r>
      <w:r w:rsidRPr="003624BC">
        <w:rPr>
          <w:rFonts w:ascii="Book Antiqua" w:eastAsia="宋体" w:hAnsi="Book Antiqua" w:cs="宋体"/>
          <w:i/>
          <w:iCs/>
        </w:rPr>
        <w:t>Histopathology</w:t>
      </w:r>
      <w:r w:rsidRPr="003624BC">
        <w:rPr>
          <w:rFonts w:ascii="Book Antiqua" w:eastAsia="宋体" w:hAnsi="Book Antiqua" w:cs="宋体"/>
        </w:rPr>
        <w:t xml:space="preserve"> 1978; </w:t>
      </w:r>
      <w:r w:rsidRPr="003624BC">
        <w:rPr>
          <w:rFonts w:ascii="Book Antiqua" w:eastAsia="宋体" w:hAnsi="Book Antiqua" w:cs="宋体"/>
          <w:b/>
          <w:bCs/>
        </w:rPr>
        <w:t>2</w:t>
      </w:r>
      <w:r w:rsidRPr="003624BC">
        <w:rPr>
          <w:rFonts w:ascii="Book Antiqua" w:eastAsia="宋体" w:hAnsi="Book Antiqua" w:cs="宋体"/>
        </w:rPr>
        <w:t>: 423-432 [PMID: 730123 DOI: 10.1111/j.1365-2559.1978.tb01736.x]</w:t>
      </w:r>
    </w:p>
    <w:p w14:paraId="439E523F"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85 </w:t>
      </w:r>
      <w:r w:rsidRPr="003624BC">
        <w:rPr>
          <w:rFonts w:ascii="Book Antiqua" w:eastAsia="宋体" w:hAnsi="Book Antiqua" w:cs="宋体"/>
          <w:b/>
          <w:bCs/>
        </w:rPr>
        <w:t>Rani H</w:t>
      </w:r>
      <w:r w:rsidRPr="003624BC">
        <w:rPr>
          <w:rFonts w:ascii="Book Antiqua" w:eastAsia="宋体" w:hAnsi="Book Antiqua" w:cs="宋体"/>
        </w:rPr>
        <w:t xml:space="preserve">, Rao R, Rao U, Dinesh U, Ramamurthy B. Idiopathic infantile arterial calcification with thrombotic microangiopathy--a unique case. </w:t>
      </w:r>
      <w:r w:rsidRPr="003624BC">
        <w:rPr>
          <w:rFonts w:ascii="Book Antiqua" w:eastAsia="宋体" w:hAnsi="Book Antiqua" w:cs="宋体"/>
          <w:i/>
          <w:iCs/>
        </w:rPr>
        <w:t>Fetal Pediatr Pathol</w:t>
      </w:r>
      <w:r w:rsidRPr="003624BC">
        <w:rPr>
          <w:rFonts w:ascii="Book Antiqua" w:eastAsia="宋体" w:hAnsi="Book Antiqua" w:cs="宋体"/>
        </w:rPr>
        <w:t xml:space="preserve"> 2010; </w:t>
      </w:r>
      <w:r w:rsidRPr="003624BC">
        <w:rPr>
          <w:rFonts w:ascii="Book Antiqua" w:eastAsia="宋体" w:hAnsi="Book Antiqua" w:cs="宋体"/>
          <w:b/>
          <w:bCs/>
        </w:rPr>
        <w:t>29</w:t>
      </w:r>
      <w:r w:rsidRPr="003624BC">
        <w:rPr>
          <w:rFonts w:ascii="Book Antiqua" w:eastAsia="宋体" w:hAnsi="Book Antiqua" w:cs="宋体"/>
        </w:rPr>
        <w:t>: 413-418 [PMID: 21043566 DOI: 10.3109/15513815.2010.505625]</w:t>
      </w:r>
    </w:p>
    <w:p w14:paraId="2BC618EC"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86 </w:t>
      </w:r>
      <w:r w:rsidRPr="003624BC">
        <w:rPr>
          <w:rFonts w:ascii="Book Antiqua" w:eastAsia="宋体" w:hAnsi="Book Antiqua" w:cs="宋体"/>
          <w:b/>
          <w:bCs/>
        </w:rPr>
        <w:t>Glatz AC</w:t>
      </w:r>
      <w:r w:rsidRPr="003624BC">
        <w:rPr>
          <w:rFonts w:ascii="Book Antiqua" w:eastAsia="宋体" w:hAnsi="Book Antiqua" w:cs="宋体"/>
        </w:rPr>
        <w:t xml:space="preserve">, Pawel BR, Hsu DT, Weinberg P, Chrisant MR. Idiopathic infantile arterial calcification: two case reports, a review of the literature and a role for cardiac transplantation. </w:t>
      </w:r>
      <w:r w:rsidRPr="003624BC">
        <w:rPr>
          <w:rFonts w:ascii="Book Antiqua" w:eastAsia="宋体" w:hAnsi="Book Antiqua" w:cs="宋体"/>
          <w:i/>
          <w:iCs/>
        </w:rPr>
        <w:t>Pediatr Transplant</w:t>
      </w:r>
      <w:r w:rsidRPr="003624BC">
        <w:rPr>
          <w:rFonts w:ascii="Book Antiqua" w:eastAsia="宋体" w:hAnsi="Book Antiqua" w:cs="宋体"/>
        </w:rPr>
        <w:t xml:space="preserve"> 2006; </w:t>
      </w:r>
      <w:r w:rsidRPr="003624BC">
        <w:rPr>
          <w:rFonts w:ascii="Book Antiqua" w:eastAsia="宋体" w:hAnsi="Book Antiqua" w:cs="宋体"/>
          <w:b/>
          <w:bCs/>
        </w:rPr>
        <w:t>10</w:t>
      </w:r>
      <w:r w:rsidRPr="003624BC">
        <w:rPr>
          <w:rFonts w:ascii="Book Antiqua" w:eastAsia="宋体" w:hAnsi="Book Antiqua" w:cs="宋体"/>
        </w:rPr>
        <w:t>: 225-233 [PMID: 16573612 DOI: 10.1111/j.1399-3046.2005.00414.x]</w:t>
      </w:r>
    </w:p>
    <w:p w14:paraId="69B6EDFF"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87 </w:t>
      </w:r>
      <w:r w:rsidRPr="003624BC">
        <w:rPr>
          <w:rFonts w:ascii="Book Antiqua" w:eastAsia="宋体" w:hAnsi="Book Antiqua" w:cs="宋体"/>
          <w:b/>
          <w:bCs/>
        </w:rPr>
        <w:t>Feigenbaum A</w:t>
      </w:r>
      <w:r w:rsidRPr="003624BC">
        <w:rPr>
          <w:rFonts w:ascii="Book Antiqua" w:eastAsia="宋体" w:hAnsi="Book Antiqua" w:cs="宋体"/>
        </w:rPr>
        <w:t xml:space="preserve">, Müller C, Yale C, Kleinheinz J, Jezewski P, Kehl HG, MacDougall M, Rutsch F, Hennekam RC. Singleton-Merten syndrome: an autosomal dominant disorder with variable expression. </w:t>
      </w:r>
      <w:r w:rsidRPr="003624BC">
        <w:rPr>
          <w:rFonts w:ascii="Book Antiqua" w:eastAsia="宋体" w:hAnsi="Book Antiqua" w:cs="宋体"/>
          <w:i/>
          <w:iCs/>
        </w:rPr>
        <w:t>Am J Med Genet A</w:t>
      </w:r>
      <w:r w:rsidRPr="003624BC">
        <w:rPr>
          <w:rFonts w:ascii="Book Antiqua" w:eastAsia="宋体" w:hAnsi="Book Antiqua" w:cs="宋体"/>
        </w:rPr>
        <w:t xml:space="preserve"> 2013; </w:t>
      </w:r>
      <w:r w:rsidRPr="003624BC">
        <w:rPr>
          <w:rFonts w:ascii="Book Antiqua" w:eastAsia="宋体" w:hAnsi="Book Antiqua" w:cs="宋体"/>
          <w:b/>
          <w:bCs/>
        </w:rPr>
        <w:t>161A</w:t>
      </w:r>
      <w:r w:rsidRPr="003624BC">
        <w:rPr>
          <w:rFonts w:ascii="Book Antiqua" w:eastAsia="宋体" w:hAnsi="Book Antiqua" w:cs="宋体"/>
        </w:rPr>
        <w:t>: 360-370 [PMID: 23322711 DOI: 10.1002/ajmg.a.35732]</w:t>
      </w:r>
    </w:p>
    <w:p w14:paraId="29D54ECB"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88 </w:t>
      </w:r>
      <w:r w:rsidRPr="003624BC">
        <w:rPr>
          <w:rFonts w:ascii="Book Antiqua" w:eastAsia="宋体" w:hAnsi="Book Antiqua" w:cs="宋体"/>
          <w:b/>
          <w:bCs/>
        </w:rPr>
        <w:t>Bonugli FS</w:t>
      </w:r>
      <w:r w:rsidRPr="003624BC">
        <w:rPr>
          <w:rFonts w:ascii="Book Antiqua" w:eastAsia="宋体" w:hAnsi="Book Antiqua" w:cs="宋体"/>
        </w:rPr>
        <w:t>.</w:t>
      </w:r>
      <w:proofErr w:type="gramEnd"/>
      <w:r w:rsidRPr="003624BC">
        <w:rPr>
          <w:rFonts w:ascii="Book Antiqua" w:eastAsia="宋体" w:hAnsi="Book Antiqua" w:cs="宋体"/>
        </w:rPr>
        <w:t xml:space="preserve"> </w:t>
      </w:r>
      <w:proofErr w:type="gramStart"/>
      <w:r w:rsidRPr="003624BC">
        <w:rPr>
          <w:rFonts w:ascii="Book Antiqua" w:eastAsia="宋体" w:hAnsi="Book Antiqua" w:cs="宋体"/>
        </w:rPr>
        <w:t>Involvement of the aortic valve and ascending aorta in congenital syphilis.</w:t>
      </w:r>
      <w:proofErr w:type="gramEnd"/>
      <w:r w:rsidRPr="003624BC">
        <w:rPr>
          <w:rFonts w:ascii="Book Antiqua" w:eastAsia="宋体" w:hAnsi="Book Antiqua" w:cs="宋体"/>
        </w:rPr>
        <w:t xml:space="preserve"> A review. </w:t>
      </w:r>
      <w:r w:rsidRPr="003624BC">
        <w:rPr>
          <w:rFonts w:ascii="Book Antiqua" w:eastAsia="宋体" w:hAnsi="Book Antiqua" w:cs="宋体"/>
          <w:i/>
          <w:iCs/>
        </w:rPr>
        <w:t>Br J Vener Dis</w:t>
      </w:r>
      <w:r w:rsidRPr="003624BC">
        <w:rPr>
          <w:rFonts w:ascii="Book Antiqua" w:eastAsia="宋体" w:hAnsi="Book Antiqua" w:cs="宋体"/>
        </w:rPr>
        <w:t xml:space="preserve"> 1961; </w:t>
      </w:r>
      <w:r w:rsidRPr="003624BC">
        <w:rPr>
          <w:rFonts w:ascii="Book Antiqua" w:eastAsia="宋体" w:hAnsi="Book Antiqua" w:cs="宋体"/>
          <w:b/>
          <w:bCs/>
        </w:rPr>
        <w:t>37</w:t>
      </w:r>
      <w:r w:rsidRPr="003624BC">
        <w:rPr>
          <w:rFonts w:ascii="Book Antiqua" w:eastAsia="宋体" w:hAnsi="Book Antiqua" w:cs="宋体"/>
        </w:rPr>
        <w:t>: 257-267 [PMID: 13871110 DOI: 10.1136/sti.37.4.257]</w:t>
      </w:r>
    </w:p>
    <w:p w14:paraId="773C7E96" w14:textId="77777777" w:rsidR="008A33C8" w:rsidRPr="003624BC" w:rsidRDefault="008A33C8" w:rsidP="00905037">
      <w:pPr>
        <w:spacing w:line="360" w:lineRule="auto"/>
        <w:jc w:val="both"/>
        <w:rPr>
          <w:rFonts w:ascii="Book Antiqua" w:eastAsia="宋体" w:hAnsi="Book Antiqua" w:cs="宋体"/>
          <w:color w:val="000000" w:themeColor="text1"/>
        </w:rPr>
      </w:pPr>
      <w:r w:rsidRPr="003624BC">
        <w:rPr>
          <w:rFonts w:ascii="Book Antiqua" w:eastAsia="宋体" w:hAnsi="Book Antiqua" w:cs="宋体"/>
          <w:color w:val="000000" w:themeColor="text1"/>
        </w:rPr>
        <w:t xml:space="preserve">89 </w:t>
      </w:r>
      <w:r w:rsidRPr="003624BC">
        <w:rPr>
          <w:rFonts w:ascii="Book Antiqua" w:eastAsia="宋体" w:hAnsi="Book Antiqua" w:cs="宋体"/>
          <w:b/>
          <w:bCs/>
          <w:color w:val="000000" w:themeColor="text1"/>
        </w:rPr>
        <w:t>Heggtveit HA</w:t>
      </w:r>
      <w:r w:rsidRPr="003624BC">
        <w:rPr>
          <w:rFonts w:ascii="Book Antiqua" w:eastAsia="宋体" w:hAnsi="Book Antiqua" w:cs="宋体"/>
          <w:color w:val="000000" w:themeColor="text1"/>
        </w:rPr>
        <w:t xml:space="preserve">. Syphilitic Aortitis. </w:t>
      </w:r>
      <w:proofErr w:type="gramStart"/>
      <w:r w:rsidRPr="003624BC">
        <w:rPr>
          <w:rFonts w:ascii="Book Antiqua" w:eastAsia="宋体" w:hAnsi="Book Antiqua" w:cs="宋体"/>
          <w:color w:val="000000" w:themeColor="text1"/>
        </w:rPr>
        <w:t>A clinicopathologic autopsy study of 100 cases, 1950 to 1960.</w:t>
      </w:r>
      <w:proofErr w:type="gramEnd"/>
      <w:r w:rsidRPr="003624BC">
        <w:rPr>
          <w:rFonts w:ascii="Book Antiqua" w:eastAsia="宋体" w:hAnsi="Book Antiqua" w:cs="宋体"/>
          <w:color w:val="000000" w:themeColor="text1"/>
        </w:rPr>
        <w:t xml:space="preserve"> </w:t>
      </w:r>
      <w:r w:rsidRPr="003624BC">
        <w:rPr>
          <w:rFonts w:ascii="Book Antiqua" w:eastAsia="宋体" w:hAnsi="Book Antiqua" w:cs="宋体"/>
          <w:i/>
          <w:iCs/>
          <w:color w:val="000000" w:themeColor="text1"/>
        </w:rPr>
        <w:t>Circulation</w:t>
      </w:r>
      <w:r w:rsidRPr="003624BC">
        <w:rPr>
          <w:rFonts w:ascii="Book Antiqua" w:eastAsia="宋体" w:hAnsi="Book Antiqua" w:cs="宋体"/>
          <w:color w:val="000000" w:themeColor="text1"/>
        </w:rPr>
        <w:t xml:space="preserve"> 1964; </w:t>
      </w:r>
      <w:r w:rsidRPr="003624BC">
        <w:rPr>
          <w:rFonts w:ascii="Book Antiqua" w:eastAsia="宋体" w:hAnsi="Book Antiqua" w:cs="宋体"/>
          <w:b/>
          <w:bCs/>
          <w:color w:val="000000" w:themeColor="text1"/>
        </w:rPr>
        <w:t>29</w:t>
      </w:r>
      <w:r w:rsidRPr="003624BC">
        <w:rPr>
          <w:rFonts w:ascii="Book Antiqua" w:eastAsia="宋体" w:hAnsi="Book Antiqua" w:cs="宋体"/>
          <w:color w:val="000000" w:themeColor="text1"/>
        </w:rPr>
        <w:t xml:space="preserve">: 346-355 [PMID: </w:t>
      </w:r>
      <w:bookmarkStart w:id="7" w:name="OLE_LINK5"/>
      <w:bookmarkStart w:id="8" w:name="OLE_LINK6"/>
      <w:r w:rsidRPr="003624BC">
        <w:rPr>
          <w:rFonts w:ascii="Book Antiqua" w:eastAsia="宋体" w:hAnsi="Book Antiqua" w:cs="宋体"/>
          <w:color w:val="000000" w:themeColor="text1"/>
        </w:rPr>
        <w:t xml:space="preserve">14128825 </w:t>
      </w:r>
      <w:bookmarkEnd w:id="7"/>
      <w:bookmarkEnd w:id="8"/>
      <w:r w:rsidRPr="003624BC">
        <w:rPr>
          <w:rFonts w:ascii="Book Antiqua" w:eastAsia="宋体" w:hAnsi="Book Antiqua" w:cs="宋体"/>
          <w:color w:val="000000" w:themeColor="text1"/>
        </w:rPr>
        <w:t>DOI: 10.1161/01.CIR.29.3.346]</w:t>
      </w:r>
    </w:p>
    <w:p w14:paraId="66D12D36"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90 </w:t>
      </w:r>
      <w:r w:rsidRPr="003624BC">
        <w:rPr>
          <w:rFonts w:ascii="Book Antiqua" w:eastAsia="宋体" w:hAnsi="Book Antiqua" w:cs="宋体"/>
          <w:b/>
          <w:bCs/>
        </w:rPr>
        <w:t>Meyer WW</w:t>
      </w:r>
      <w:r w:rsidRPr="003624BC">
        <w:rPr>
          <w:rFonts w:ascii="Book Antiqua" w:eastAsia="宋体" w:hAnsi="Book Antiqua" w:cs="宋体"/>
        </w:rPr>
        <w:t>, Lind J. Calcifications of iliac arteries in newborns and infants.</w:t>
      </w:r>
      <w:proofErr w:type="gramEnd"/>
      <w:r w:rsidRPr="003624BC">
        <w:rPr>
          <w:rFonts w:ascii="Book Antiqua" w:eastAsia="宋体" w:hAnsi="Book Antiqua" w:cs="宋体"/>
        </w:rPr>
        <w:t xml:space="preserve"> </w:t>
      </w:r>
      <w:r w:rsidRPr="003624BC">
        <w:rPr>
          <w:rFonts w:ascii="Book Antiqua" w:eastAsia="宋体" w:hAnsi="Book Antiqua" w:cs="宋体"/>
          <w:i/>
          <w:iCs/>
        </w:rPr>
        <w:t>Arch Dis Child</w:t>
      </w:r>
      <w:r w:rsidRPr="003624BC">
        <w:rPr>
          <w:rFonts w:ascii="Book Antiqua" w:eastAsia="宋体" w:hAnsi="Book Antiqua" w:cs="宋体"/>
        </w:rPr>
        <w:t xml:space="preserve"> 1972; </w:t>
      </w:r>
      <w:r w:rsidRPr="003624BC">
        <w:rPr>
          <w:rFonts w:ascii="Book Antiqua" w:eastAsia="宋体" w:hAnsi="Book Antiqua" w:cs="宋体"/>
          <w:b/>
          <w:bCs/>
        </w:rPr>
        <w:t>47</w:t>
      </w:r>
      <w:r w:rsidRPr="003624BC">
        <w:rPr>
          <w:rFonts w:ascii="Book Antiqua" w:eastAsia="宋体" w:hAnsi="Book Antiqua" w:cs="宋体"/>
        </w:rPr>
        <w:t>: 364-372 [PMID: 4113749 DOI: 10.1136/adc.47.253.364]</w:t>
      </w:r>
    </w:p>
    <w:p w14:paraId="01C0600A"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91 </w:t>
      </w:r>
      <w:r w:rsidRPr="003624BC">
        <w:rPr>
          <w:rFonts w:ascii="Book Antiqua" w:eastAsia="宋体" w:hAnsi="Book Antiqua" w:cs="宋体"/>
          <w:b/>
          <w:bCs/>
        </w:rPr>
        <w:t>Ramjan KA</w:t>
      </w:r>
      <w:r w:rsidRPr="003624BC">
        <w:rPr>
          <w:rFonts w:ascii="Book Antiqua" w:eastAsia="宋体" w:hAnsi="Book Antiqua" w:cs="宋体"/>
        </w:rPr>
        <w:t xml:space="preserve">, Roscioli T, Rutsch F, Sillence D, Munns CF. Generalized arterial calcification of infancy: treatment with bisphosphonates. </w:t>
      </w:r>
      <w:r w:rsidRPr="003624BC">
        <w:rPr>
          <w:rFonts w:ascii="Book Antiqua" w:eastAsia="宋体" w:hAnsi="Book Antiqua" w:cs="宋体"/>
          <w:i/>
          <w:iCs/>
        </w:rPr>
        <w:t>Nat Clin Pract Endocrinol Metab</w:t>
      </w:r>
      <w:r w:rsidRPr="003624BC">
        <w:rPr>
          <w:rFonts w:ascii="Book Antiqua" w:eastAsia="宋体" w:hAnsi="Book Antiqua" w:cs="宋体"/>
        </w:rPr>
        <w:t xml:space="preserve"> 2009; </w:t>
      </w:r>
      <w:r w:rsidRPr="003624BC">
        <w:rPr>
          <w:rFonts w:ascii="Book Antiqua" w:eastAsia="宋体" w:hAnsi="Book Antiqua" w:cs="宋体"/>
          <w:b/>
          <w:bCs/>
        </w:rPr>
        <w:t>5</w:t>
      </w:r>
      <w:r w:rsidRPr="003624BC">
        <w:rPr>
          <w:rFonts w:ascii="Book Antiqua" w:eastAsia="宋体" w:hAnsi="Book Antiqua" w:cs="宋体"/>
        </w:rPr>
        <w:t>: 167-172 [PMID: 19229237 DOI: 10.1038/ncpendmet1067]</w:t>
      </w:r>
    </w:p>
    <w:p w14:paraId="4C3116EE"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92 </w:t>
      </w:r>
      <w:r w:rsidRPr="003624BC">
        <w:rPr>
          <w:rFonts w:ascii="Book Antiqua" w:eastAsia="宋体" w:hAnsi="Book Antiqua" w:cs="宋体"/>
          <w:b/>
          <w:bCs/>
        </w:rPr>
        <w:t>van der Sluis IM</w:t>
      </w:r>
      <w:r w:rsidRPr="003624BC">
        <w:rPr>
          <w:rFonts w:ascii="Book Antiqua" w:eastAsia="宋体" w:hAnsi="Book Antiqua" w:cs="宋体"/>
        </w:rPr>
        <w:t xml:space="preserve">, Boot AM, Vernooij M, Meradji M, Kroon AA. Idiopathic infantile arterial calcification: clinical presentation, therapy and long-term follow-up. </w:t>
      </w:r>
      <w:r w:rsidRPr="003624BC">
        <w:rPr>
          <w:rFonts w:ascii="Book Antiqua" w:eastAsia="宋体" w:hAnsi="Book Antiqua" w:cs="宋体"/>
          <w:i/>
          <w:iCs/>
        </w:rPr>
        <w:t>Eur J Pediatr</w:t>
      </w:r>
      <w:r w:rsidRPr="003624BC">
        <w:rPr>
          <w:rFonts w:ascii="Book Antiqua" w:eastAsia="宋体" w:hAnsi="Book Antiqua" w:cs="宋体"/>
        </w:rPr>
        <w:t xml:space="preserve"> 2006; </w:t>
      </w:r>
      <w:r w:rsidRPr="003624BC">
        <w:rPr>
          <w:rFonts w:ascii="Book Antiqua" w:eastAsia="宋体" w:hAnsi="Book Antiqua" w:cs="宋体"/>
          <w:b/>
          <w:bCs/>
        </w:rPr>
        <w:t>165</w:t>
      </w:r>
      <w:r w:rsidRPr="003624BC">
        <w:rPr>
          <w:rFonts w:ascii="Book Antiqua" w:eastAsia="宋体" w:hAnsi="Book Antiqua" w:cs="宋体"/>
        </w:rPr>
        <w:t>: 590-593 [PMID: 16649023 DOI: 10.1007/s00431-006-0146-8]</w:t>
      </w:r>
    </w:p>
    <w:p w14:paraId="12498441"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93 </w:t>
      </w:r>
      <w:r w:rsidRPr="003624BC">
        <w:rPr>
          <w:rFonts w:ascii="Book Antiqua" w:eastAsia="宋体" w:hAnsi="Book Antiqua" w:cs="宋体"/>
          <w:b/>
          <w:bCs/>
        </w:rPr>
        <w:t>Meradji M</w:t>
      </w:r>
      <w:r w:rsidRPr="003624BC">
        <w:rPr>
          <w:rFonts w:ascii="Book Antiqua" w:eastAsia="宋体" w:hAnsi="Book Antiqua" w:cs="宋体"/>
        </w:rPr>
        <w:t xml:space="preserve">, de Villeneuve VH, Huber J, de Bruijn WC, Pearse RG. Idiopathic infantile arterial calcification in siblings: radiologic diagnosis and successful treatment. </w:t>
      </w:r>
      <w:r w:rsidRPr="003624BC">
        <w:rPr>
          <w:rFonts w:ascii="Book Antiqua" w:eastAsia="宋体" w:hAnsi="Book Antiqua" w:cs="宋体"/>
          <w:i/>
          <w:iCs/>
        </w:rPr>
        <w:t>J Pediatr</w:t>
      </w:r>
      <w:r w:rsidRPr="003624BC">
        <w:rPr>
          <w:rFonts w:ascii="Book Antiqua" w:eastAsia="宋体" w:hAnsi="Book Antiqua" w:cs="宋体"/>
        </w:rPr>
        <w:t xml:space="preserve"> 1978; </w:t>
      </w:r>
      <w:r w:rsidRPr="003624BC">
        <w:rPr>
          <w:rFonts w:ascii="Book Antiqua" w:eastAsia="宋体" w:hAnsi="Book Antiqua" w:cs="宋体"/>
          <w:b/>
          <w:bCs/>
        </w:rPr>
        <w:t>92</w:t>
      </w:r>
      <w:r w:rsidRPr="003624BC">
        <w:rPr>
          <w:rFonts w:ascii="Book Antiqua" w:eastAsia="宋体" w:hAnsi="Book Antiqua" w:cs="宋体"/>
        </w:rPr>
        <w:t>: 401-405 [PMID: 416189 DOI: 10.1016/S0022-3476(78)80427-2]</w:t>
      </w:r>
    </w:p>
    <w:p w14:paraId="2963694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94 </w:t>
      </w:r>
      <w:r w:rsidRPr="003624BC">
        <w:rPr>
          <w:rFonts w:ascii="Book Antiqua" w:eastAsia="宋体" w:hAnsi="Book Antiqua" w:cs="宋体"/>
          <w:b/>
          <w:bCs/>
        </w:rPr>
        <w:t>Otero JE</w:t>
      </w:r>
      <w:r w:rsidRPr="003624BC">
        <w:rPr>
          <w:rFonts w:ascii="Book Antiqua" w:eastAsia="宋体" w:hAnsi="Book Antiqua" w:cs="宋体"/>
        </w:rPr>
        <w:t xml:space="preserve">, Gottesman GS, McAlister WH, Mumm S, Madson KL, Kiffer-Moreira T, Sheen C, Millán JL, Ericson KL, Whyte MP. Severe skeletal toxicity from protracted etidronate therapy for generalized arterial calcification of infancy. </w:t>
      </w:r>
      <w:r w:rsidRPr="003624BC">
        <w:rPr>
          <w:rFonts w:ascii="Book Antiqua" w:eastAsia="宋体" w:hAnsi="Book Antiqua" w:cs="宋体"/>
          <w:i/>
          <w:iCs/>
        </w:rPr>
        <w:t>J Bone Miner Res</w:t>
      </w:r>
      <w:r w:rsidRPr="003624BC">
        <w:rPr>
          <w:rFonts w:ascii="Book Antiqua" w:eastAsia="宋体" w:hAnsi="Book Antiqua" w:cs="宋体"/>
        </w:rPr>
        <w:t xml:space="preserve"> 2013; </w:t>
      </w:r>
      <w:r w:rsidRPr="003624BC">
        <w:rPr>
          <w:rFonts w:ascii="Book Antiqua" w:eastAsia="宋体" w:hAnsi="Book Antiqua" w:cs="宋体"/>
          <w:b/>
          <w:bCs/>
        </w:rPr>
        <w:t>28</w:t>
      </w:r>
      <w:r w:rsidRPr="003624BC">
        <w:rPr>
          <w:rFonts w:ascii="Book Antiqua" w:eastAsia="宋体" w:hAnsi="Book Antiqua" w:cs="宋体"/>
        </w:rPr>
        <w:t>: 419-430 [PMID: 22972716 DOI: 10.1002/jbmr.1752]</w:t>
      </w:r>
    </w:p>
    <w:p w14:paraId="65CAEDC8"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95 </w:t>
      </w:r>
      <w:r w:rsidRPr="003624BC">
        <w:rPr>
          <w:rFonts w:ascii="Book Antiqua" w:eastAsia="宋体" w:hAnsi="Book Antiqua" w:cs="宋体"/>
          <w:b/>
          <w:bCs/>
        </w:rPr>
        <w:t>Marrott PK</w:t>
      </w:r>
      <w:r w:rsidRPr="003624BC">
        <w:rPr>
          <w:rFonts w:ascii="Book Antiqua" w:eastAsia="宋体" w:hAnsi="Book Antiqua" w:cs="宋体"/>
        </w:rPr>
        <w:t xml:space="preserve">, Newcombe KD, Becroft DM, Friedlander DH. </w:t>
      </w:r>
      <w:proofErr w:type="gramStart"/>
      <w:r w:rsidRPr="003624BC">
        <w:rPr>
          <w:rFonts w:ascii="Book Antiqua" w:eastAsia="宋体" w:hAnsi="Book Antiqua" w:cs="宋体"/>
        </w:rPr>
        <w:t>Idiopathic infantile arterial calcification with survival to adult life.</w:t>
      </w:r>
      <w:proofErr w:type="gramEnd"/>
      <w:r w:rsidRPr="003624BC">
        <w:rPr>
          <w:rFonts w:ascii="Book Antiqua" w:eastAsia="宋体" w:hAnsi="Book Antiqua" w:cs="宋体"/>
        </w:rPr>
        <w:t xml:space="preserve"> </w:t>
      </w:r>
      <w:r w:rsidRPr="003624BC">
        <w:rPr>
          <w:rFonts w:ascii="Book Antiqua" w:eastAsia="宋体" w:hAnsi="Book Antiqua" w:cs="宋体"/>
          <w:i/>
          <w:iCs/>
        </w:rPr>
        <w:t>Pediatr Cardiol</w:t>
      </w:r>
      <w:r w:rsidRPr="003624BC">
        <w:rPr>
          <w:rFonts w:ascii="Book Antiqua" w:eastAsia="宋体" w:hAnsi="Book Antiqua" w:cs="宋体"/>
        </w:rPr>
        <w:t xml:space="preserve"> 1984; </w:t>
      </w:r>
      <w:r w:rsidRPr="003624BC">
        <w:rPr>
          <w:rFonts w:ascii="Book Antiqua" w:eastAsia="宋体" w:hAnsi="Book Antiqua" w:cs="宋体"/>
          <w:b/>
          <w:bCs/>
        </w:rPr>
        <w:t>5</w:t>
      </w:r>
      <w:r w:rsidRPr="003624BC">
        <w:rPr>
          <w:rFonts w:ascii="Book Antiqua" w:eastAsia="宋体" w:hAnsi="Book Antiqua" w:cs="宋体"/>
        </w:rPr>
        <w:t>: 119-122 [PMID: 6473121 DOI: 10.1007/BF02424963]</w:t>
      </w:r>
    </w:p>
    <w:p w14:paraId="351110D0"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96 </w:t>
      </w:r>
      <w:r w:rsidRPr="003624BC">
        <w:rPr>
          <w:rFonts w:ascii="Book Antiqua" w:eastAsia="宋体" w:hAnsi="Book Antiqua" w:cs="宋体"/>
          <w:b/>
          <w:bCs/>
        </w:rPr>
        <w:t>Towler DA</w:t>
      </w:r>
      <w:r w:rsidRPr="003624BC">
        <w:rPr>
          <w:rFonts w:ascii="Book Antiqua" w:eastAsia="宋体" w:hAnsi="Book Antiqua" w:cs="宋体"/>
        </w:rPr>
        <w:t>.</w:t>
      </w:r>
      <w:proofErr w:type="gramEnd"/>
      <w:r w:rsidRPr="003624BC">
        <w:rPr>
          <w:rFonts w:ascii="Book Antiqua" w:eastAsia="宋体" w:hAnsi="Book Antiqua" w:cs="宋体"/>
        </w:rPr>
        <w:t xml:space="preserve"> Inorganic pyrophosphate: a paracrine regulator of vascular calcification and smooth muscle phenotype. </w:t>
      </w:r>
      <w:r w:rsidRPr="003624BC">
        <w:rPr>
          <w:rFonts w:ascii="Book Antiqua" w:eastAsia="宋体" w:hAnsi="Book Antiqua" w:cs="宋体"/>
          <w:i/>
          <w:iCs/>
        </w:rPr>
        <w:t>Arterioscler Thromb Vasc Biol</w:t>
      </w:r>
      <w:r w:rsidRPr="003624BC">
        <w:rPr>
          <w:rFonts w:ascii="Book Antiqua" w:eastAsia="宋体" w:hAnsi="Book Antiqua" w:cs="宋体"/>
        </w:rPr>
        <w:t xml:space="preserve"> 2005; </w:t>
      </w:r>
      <w:r w:rsidRPr="003624BC">
        <w:rPr>
          <w:rFonts w:ascii="Book Antiqua" w:eastAsia="宋体" w:hAnsi="Book Antiqua" w:cs="宋体"/>
          <w:b/>
          <w:bCs/>
        </w:rPr>
        <w:t>25</w:t>
      </w:r>
      <w:r w:rsidRPr="003624BC">
        <w:rPr>
          <w:rFonts w:ascii="Book Antiqua" w:eastAsia="宋体" w:hAnsi="Book Antiqua" w:cs="宋体"/>
        </w:rPr>
        <w:t>: 651-654 [PMID: 15790939 DOI: 10.1161/01.ATV.0000158943.79580.9d]</w:t>
      </w:r>
    </w:p>
    <w:p w14:paraId="6ABEB867"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97 </w:t>
      </w:r>
      <w:r w:rsidRPr="003624BC">
        <w:rPr>
          <w:rFonts w:ascii="Book Antiqua" w:eastAsia="宋体" w:hAnsi="Book Antiqua" w:cs="宋体"/>
          <w:b/>
          <w:bCs/>
        </w:rPr>
        <w:t>Keutel J</w:t>
      </w:r>
      <w:r w:rsidRPr="003624BC">
        <w:rPr>
          <w:rFonts w:ascii="Book Antiqua" w:eastAsia="宋体" w:hAnsi="Book Antiqua" w:cs="宋体"/>
        </w:rPr>
        <w:t xml:space="preserve">, Jörgensen G, Gabriel P. [A new autosomal-recessive hereditary syndrome. </w:t>
      </w:r>
      <w:proofErr w:type="gramStart"/>
      <w:r w:rsidRPr="003624BC">
        <w:rPr>
          <w:rFonts w:ascii="Book Antiqua" w:eastAsia="宋体" w:hAnsi="Book Antiqua" w:cs="宋体"/>
        </w:rPr>
        <w:t>Multiple peripheral pulmonary stenosis, brachytelephalangia, inner-ear deafness, ossification or calcification of cartilages].</w:t>
      </w:r>
      <w:proofErr w:type="gramEnd"/>
      <w:r w:rsidRPr="003624BC">
        <w:rPr>
          <w:rFonts w:ascii="Book Antiqua" w:eastAsia="宋体" w:hAnsi="Book Antiqua" w:cs="宋体"/>
        </w:rPr>
        <w:t xml:space="preserve"> </w:t>
      </w:r>
      <w:r w:rsidRPr="003624BC">
        <w:rPr>
          <w:rFonts w:ascii="Book Antiqua" w:eastAsia="宋体" w:hAnsi="Book Antiqua" w:cs="宋体"/>
          <w:i/>
          <w:iCs/>
        </w:rPr>
        <w:t>Dtsch Med Wochenschr</w:t>
      </w:r>
      <w:r w:rsidRPr="003624BC">
        <w:rPr>
          <w:rFonts w:ascii="Book Antiqua" w:eastAsia="宋体" w:hAnsi="Book Antiqua" w:cs="宋体"/>
        </w:rPr>
        <w:t xml:space="preserve"> 1971; </w:t>
      </w:r>
      <w:r w:rsidRPr="003624BC">
        <w:rPr>
          <w:rFonts w:ascii="Book Antiqua" w:eastAsia="宋体" w:hAnsi="Book Antiqua" w:cs="宋体"/>
          <w:b/>
          <w:bCs/>
        </w:rPr>
        <w:t>96</w:t>
      </w:r>
      <w:r w:rsidRPr="003624BC">
        <w:rPr>
          <w:rFonts w:ascii="Book Antiqua" w:eastAsia="宋体" w:hAnsi="Book Antiqua" w:cs="宋体"/>
        </w:rPr>
        <w:t>: 1676-1681 passim [PMID: 5099199 DOI: 10.1055/s-0028-1110200]</w:t>
      </w:r>
    </w:p>
    <w:p w14:paraId="31B5342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98 </w:t>
      </w:r>
      <w:r w:rsidRPr="003624BC">
        <w:rPr>
          <w:rFonts w:ascii="Book Antiqua" w:eastAsia="宋体" w:hAnsi="Book Antiqua" w:cs="宋体"/>
          <w:b/>
          <w:bCs/>
        </w:rPr>
        <w:t>Weaver KN</w:t>
      </w:r>
      <w:r w:rsidRPr="003624BC">
        <w:rPr>
          <w:rFonts w:ascii="Book Antiqua" w:eastAsia="宋体" w:hAnsi="Book Antiqua" w:cs="宋体"/>
        </w:rPr>
        <w:t xml:space="preserve">, El Hallek M, Hopkin RJ, Sund KL, Henrickson M, Del Gaudio D, Yuksel A, Acar GO, Bober MB, Kim J, Boyadjiev SA. Keutel syndrome: report of two novel MGP mutations and discussion of clinical overlap with arylsulfatase E deficiency and relapsing polychondritis. </w:t>
      </w:r>
      <w:r w:rsidRPr="003624BC">
        <w:rPr>
          <w:rFonts w:ascii="Book Antiqua" w:eastAsia="宋体" w:hAnsi="Book Antiqua" w:cs="宋体"/>
          <w:i/>
          <w:iCs/>
        </w:rPr>
        <w:t>Am J Med Genet A</w:t>
      </w:r>
      <w:r w:rsidRPr="003624BC">
        <w:rPr>
          <w:rFonts w:ascii="Book Antiqua" w:eastAsia="宋体" w:hAnsi="Book Antiqua" w:cs="宋体"/>
        </w:rPr>
        <w:t xml:space="preserve"> 2014; </w:t>
      </w:r>
      <w:r w:rsidRPr="003624BC">
        <w:rPr>
          <w:rFonts w:ascii="Book Antiqua" w:eastAsia="宋体" w:hAnsi="Book Antiqua" w:cs="宋体"/>
          <w:b/>
          <w:bCs/>
        </w:rPr>
        <w:t>164A</w:t>
      </w:r>
      <w:r w:rsidRPr="003624BC">
        <w:rPr>
          <w:rFonts w:ascii="Book Antiqua" w:eastAsia="宋体" w:hAnsi="Book Antiqua" w:cs="宋体"/>
        </w:rPr>
        <w:t>: 1062-1068 [PMID: 24458983 DOI: 10.1002/ajmg.a.36390]</w:t>
      </w:r>
    </w:p>
    <w:p w14:paraId="0F9E1210"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99 </w:t>
      </w:r>
      <w:r w:rsidRPr="003624BC">
        <w:rPr>
          <w:rFonts w:ascii="Book Antiqua" w:eastAsia="宋体" w:hAnsi="Book Antiqua" w:cs="宋体"/>
          <w:b/>
          <w:bCs/>
        </w:rPr>
        <w:t>Khosroshahi HE</w:t>
      </w:r>
      <w:r w:rsidRPr="003624BC">
        <w:rPr>
          <w:rFonts w:ascii="Book Antiqua" w:eastAsia="宋体" w:hAnsi="Book Antiqua" w:cs="宋体"/>
        </w:rPr>
        <w:t xml:space="preserve">, Sahin SC, Akyuz Y, Ede H. Long term follow-up of four patients with Keutel syndrome. </w:t>
      </w:r>
      <w:r w:rsidRPr="003624BC">
        <w:rPr>
          <w:rFonts w:ascii="Book Antiqua" w:eastAsia="宋体" w:hAnsi="Book Antiqua" w:cs="宋体"/>
          <w:i/>
          <w:iCs/>
        </w:rPr>
        <w:t>Am J Med Genet A</w:t>
      </w:r>
      <w:r w:rsidRPr="003624BC">
        <w:rPr>
          <w:rFonts w:ascii="Book Antiqua" w:eastAsia="宋体" w:hAnsi="Book Antiqua" w:cs="宋体"/>
        </w:rPr>
        <w:t xml:space="preserve"> 2014; </w:t>
      </w:r>
      <w:r w:rsidRPr="003624BC">
        <w:rPr>
          <w:rFonts w:ascii="Book Antiqua" w:eastAsia="宋体" w:hAnsi="Book Antiqua" w:cs="宋体"/>
          <w:b/>
          <w:bCs/>
        </w:rPr>
        <w:t>164A</w:t>
      </w:r>
      <w:r w:rsidRPr="003624BC">
        <w:rPr>
          <w:rFonts w:ascii="Book Antiqua" w:eastAsia="宋体" w:hAnsi="Book Antiqua" w:cs="宋体"/>
        </w:rPr>
        <w:t>: 2849-2856 [PMID: 25123378 DOI: 10.1002/ajmg.a.36699]</w:t>
      </w:r>
    </w:p>
    <w:p w14:paraId="3E27A02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100 </w:t>
      </w:r>
      <w:r w:rsidRPr="003624BC">
        <w:rPr>
          <w:rFonts w:ascii="Book Antiqua" w:eastAsia="宋体" w:hAnsi="Book Antiqua" w:cs="宋体"/>
          <w:b/>
          <w:bCs/>
        </w:rPr>
        <w:t>Miller SF</w:t>
      </w:r>
      <w:r w:rsidRPr="003624BC">
        <w:rPr>
          <w:rFonts w:ascii="Book Antiqua" w:eastAsia="宋体" w:hAnsi="Book Antiqua" w:cs="宋体"/>
        </w:rPr>
        <w:t xml:space="preserve">. Brachytelephalangy with sparing of the fifth distal phalanx: a feature highly suggestive of Keutel syndrome. </w:t>
      </w:r>
      <w:r w:rsidRPr="003624BC">
        <w:rPr>
          <w:rFonts w:ascii="Book Antiqua" w:eastAsia="宋体" w:hAnsi="Book Antiqua" w:cs="宋体"/>
          <w:i/>
          <w:iCs/>
        </w:rPr>
        <w:t>Pediatr Radiol</w:t>
      </w:r>
      <w:r w:rsidRPr="003624BC">
        <w:rPr>
          <w:rFonts w:ascii="Book Antiqua" w:eastAsia="宋体" w:hAnsi="Book Antiqua" w:cs="宋体"/>
        </w:rPr>
        <w:t xml:space="preserve"> 2003; </w:t>
      </w:r>
      <w:r w:rsidRPr="003624BC">
        <w:rPr>
          <w:rFonts w:ascii="Book Antiqua" w:eastAsia="宋体" w:hAnsi="Book Antiqua" w:cs="宋体"/>
          <w:b/>
          <w:bCs/>
        </w:rPr>
        <w:t>33</w:t>
      </w:r>
      <w:r w:rsidRPr="003624BC">
        <w:rPr>
          <w:rFonts w:ascii="Book Antiqua" w:eastAsia="宋体" w:hAnsi="Book Antiqua" w:cs="宋体"/>
        </w:rPr>
        <w:t>: 186-189 [PMID: 12612818 DOI: 10.1007/s00247-002-0846-9]</w:t>
      </w:r>
    </w:p>
    <w:p w14:paraId="113764FD"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101 </w:t>
      </w:r>
      <w:r w:rsidRPr="003624BC">
        <w:rPr>
          <w:rFonts w:ascii="Book Antiqua" w:eastAsia="宋体" w:hAnsi="Book Antiqua" w:cs="宋体"/>
          <w:b/>
          <w:bCs/>
        </w:rPr>
        <w:t>Cormode EJ</w:t>
      </w:r>
      <w:r w:rsidRPr="003624BC">
        <w:rPr>
          <w:rFonts w:ascii="Book Antiqua" w:eastAsia="宋体" w:hAnsi="Book Antiqua" w:cs="宋体"/>
        </w:rPr>
        <w:t>, Dawson M, Lowry RB.</w:t>
      </w:r>
      <w:proofErr w:type="gramEnd"/>
      <w:r w:rsidRPr="003624BC">
        <w:rPr>
          <w:rFonts w:ascii="Book Antiqua" w:eastAsia="宋体" w:hAnsi="Book Antiqua" w:cs="宋体"/>
        </w:rPr>
        <w:t xml:space="preserve"> Keutel syndrome: clinical report and literature review. </w:t>
      </w:r>
      <w:r w:rsidRPr="003624BC">
        <w:rPr>
          <w:rFonts w:ascii="Book Antiqua" w:eastAsia="宋体" w:hAnsi="Book Antiqua" w:cs="宋体"/>
          <w:i/>
          <w:iCs/>
        </w:rPr>
        <w:t>Am J Med Genet</w:t>
      </w:r>
      <w:r w:rsidRPr="003624BC">
        <w:rPr>
          <w:rFonts w:ascii="Book Antiqua" w:eastAsia="宋体" w:hAnsi="Book Antiqua" w:cs="宋体"/>
        </w:rPr>
        <w:t xml:space="preserve"> 1986; </w:t>
      </w:r>
      <w:r w:rsidRPr="003624BC">
        <w:rPr>
          <w:rFonts w:ascii="Book Antiqua" w:eastAsia="宋体" w:hAnsi="Book Antiqua" w:cs="宋体"/>
          <w:b/>
          <w:bCs/>
        </w:rPr>
        <w:t>24</w:t>
      </w:r>
      <w:r w:rsidRPr="003624BC">
        <w:rPr>
          <w:rFonts w:ascii="Book Antiqua" w:eastAsia="宋体" w:hAnsi="Book Antiqua" w:cs="宋体"/>
        </w:rPr>
        <w:t>: 289-294 [PMID: 3717211 DOI: 10.1002/ajmg.1320240209]</w:t>
      </w:r>
    </w:p>
    <w:p w14:paraId="152A049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102 </w:t>
      </w:r>
      <w:r w:rsidRPr="003624BC">
        <w:rPr>
          <w:rFonts w:ascii="Book Antiqua" w:eastAsia="宋体" w:hAnsi="Book Antiqua" w:cs="宋体"/>
          <w:b/>
          <w:bCs/>
        </w:rPr>
        <w:t>Fryns JP</w:t>
      </w:r>
      <w:r w:rsidRPr="003624BC">
        <w:rPr>
          <w:rFonts w:ascii="Book Antiqua" w:eastAsia="宋体" w:hAnsi="Book Antiqua" w:cs="宋体"/>
        </w:rPr>
        <w:t xml:space="preserve">, van Fleteren A, Mattelaer P, van den Berghe H. Calcification of cartilages, brachytelephalangy and peripheral pulmonary stenosis. </w:t>
      </w:r>
      <w:proofErr w:type="gramStart"/>
      <w:r w:rsidRPr="003624BC">
        <w:rPr>
          <w:rFonts w:ascii="Book Antiqua" w:eastAsia="宋体" w:hAnsi="Book Antiqua" w:cs="宋体"/>
        </w:rPr>
        <w:t>Confirmation of the Keutel syndrome.</w:t>
      </w:r>
      <w:proofErr w:type="gramEnd"/>
      <w:r w:rsidRPr="003624BC">
        <w:rPr>
          <w:rFonts w:ascii="Book Antiqua" w:eastAsia="宋体" w:hAnsi="Book Antiqua" w:cs="宋体"/>
        </w:rPr>
        <w:t xml:space="preserve"> </w:t>
      </w:r>
      <w:r w:rsidRPr="003624BC">
        <w:rPr>
          <w:rFonts w:ascii="Book Antiqua" w:eastAsia="宋体" w:hAnsi="Book Antiqua" w:cs="宋体"/>
          <w:i/>
          <w:iCs/>
        </w:rPr>
        <w:t>Eur J Pediatr</w:t>
      </w:r>
      <w:r w:rsidRPr="003624BC">
        <w:rPr>
          <w:rFonts w:ascii="Book Antiqua" w:eastAsia="宋体" w:hAnsi="Book Antiqua" w:cs="宋体"/>
        </w:rPr>
        <w:t xml:space="preserve"> 1984; </w:t>
      </w:r>
      <w:r w:rsidRPr="003624BC">
        <w:rPr>
          <w:rFonts w:ascii="Book Antiqua" w:eastAsia="宋体" w:hAnsi="Book Antiqua" w:cs="宋体"/>
          <w:b/>
          <w:bCs/>
        </w:rPr>
        <w:t>142</w:t>
      </w:r>
      <w:r w:rsidRPr="003624BC">
        <w:rPr>
          <w:rFonts w:ascii="Book Antiqua" w:eastAsia="宋体" w:hAnsi="Book Antiqua" w:cs="宋体"/>
        </w:rPr>
        <w:t>: 201-203 [PMID: 6468443 DOI: 10.1007/BF00442449]</w:t>
      </w:r>
    </w:p>
    <w:p w14:paraId="07FE1388"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103 </w:t>
      </w:r>
      <w:r w:rsidRPr="003624BC">
        <w:rPr>
          <w:rFonts w:ascii="Book Antiqua" w:eastAsia="宋体" w:hAnsi="Book Antiqua" w:cs="宋体"/>
          <w:b/>
          <w:bCs/>
        </w:rPr>
        <w:t>Khosroshahi HE</w:t>
      </w:r>
      <w:r w:rsidRPr="003624BC">
        <w:rPr>
          <w:rFonts w:ascii="Book Antiqua" w:eastAsia="宋体" w:hAnsi="Book Antiqua" w:cs="宋体"/>
        </w:rPr>
        <w:t>, Uluo</w:t>
      </w:r>
      <w:r w:rsidRPr="003624BC">
        <w:rPr>
          <w:rFonts w:ascii="Book Antiqua" w:eastAsia="MS Mincho" w:hAnsi="Book Antiqua" w:cs="MS Mincho"/>
        </w:rPr>
        <w:t>ğ</w:t>
      </w:r>
      <w:r w:rsidRPr="003624BC">
        <w:rPr>
          <w:rFonts w:ascii="Book Antiqua" w:eastAsia="宋体" w:hAnsi="Book Antiqua" w:cs="宋体"/>
        </w:rPr>
        <w:t>lu O, Olguntürk R, Ba</w:t>
      </w:r>
      <w:r w:rsidRPr="003624BC">
        <w:rPr>
          <w:rFonts w:ascii="Book Antiqua" w:eastAsia="MS Mincho" w:hAnsi="Book Antiqua" w:cs="MS Mincho"/>
        </w:rPr>
        <w:t>ş</w:t>
      </w:r>
      <w:r w:rsidRPr="003624BC">
        <w:rPr>
          <w:rFonts w:ascii="Book Antiqua" w:eastAsia="宋体" w:hAnsi="Book Antiqua" w:cs="宋体"/>
        </w:rPr>
        <w:t xml:space="preserve">aklar C. Keutel syndrome: a report of four cases. </w:t>
      </w:r>
      <w:r w:rsidRPr="003624BC">
        <w:rPr>
          <w:rFonts w:ascii="Book Antiqua" w:eastAsia="宋体" w:hAnsi="Book Antiqua" w:cs="宋体"/>
          <w:i/>
          <w:iCs/>
        </w:rPr>
        <w:t>Eur J Pediatr</w:t>
      </w:r>
      <w:r w:rsidRPr="003624BC">
        <w:rPr>
          <w:rFonts w:ascii="Book Antiqua" w:eastAsia="宋体" w:hAnsi="Book Antiqua" w:cs="宋体"/>
        </w:rPr>
        <w:t xml:space="preserve"> 1989; </w:t>
      </w:r>
      <w:r w:rsidRPr="003624BC">
        <w:rPr>
          <w:rFonts w:ascii="Book Antiqua" w:eastAsia="宋体" w:hAnsi="Book Antiqua" w:cs="宋体"/>
          <w:b/>
          <w:bCs/>
        </w:rPr>
        <w:t>149</w:t>
      </w:r>
      <w:r w:rsidRPr="003624BC">
        <w:rPr>
          <w:rFonts w:ascii="Book Antiqua" w:eastAsia="宋体" w:hAnsi="Book Antiqua" w:cs="宋体"/>
        </w:rPr>
        <w:t>: 188-191 [PMID: 2515061 DOI: 10.1007/BF01958278]</w:t>
      </w:r>
    </w:p>
    <w:p w14:paraId="39400E9D"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104 </w:t>
      </w:r>
      <w:r w:rsidRPr="003624BC">
        <w:rPr>
          <w:rFonts w:ascii="Book Antiqua" w:eastAsia="宋体" w:hAnsi="Book Antiqua" w:cs="宋体"/>
          <w:b/>
          <w:bCs/>
        </w:rPr>
        <w:t>Munroe PB</w:t>
      </w:r>
      <w:r w:rsidRPr="003624BC">
        <w:rPr>
          <w:rFonts w:ascii="Book Antiqua" w:eastAsia="宋体" w:hAnsi="Book Antiqua" w:cs="宋体"/>
        </w:rPr>
        <w:t xml:space="preserve">, Olgunturk RO, Fryns JP, Van Maldergem L, Ziereisen F, Yuksel B, Gardiner RM, Chung E. Mutations in the gene encoding the human matrix Gla protein cause Keutel syndrome. </w:t>
      </w:r>
      <w:r w:rsidRPr="003624BC">
        <w:rPr>
          <w:rFonts w:ascii="Book Antiqua" w:eastAsia="宋体" w:hAnsi="Book Antiqua" w:cs="宋体"/>
          <w:i/>
          <w:iCs/>
        </w:rPr>
        <w:t>Nat Genet</w:t>
      </w:r>
      <w:r w:rsidRPr="003624BC">
        <w:rPr>
          <w:rFonts w:ascii="Book Antiqua" w:eastAsia="宋体" w:hAnsi="Book Antiqua" w:cs="宋体"/>
        </w:rPr>
        <w:t xml:space="preserve"> 1999; </w:t>
      </w:r>
      <w:r w:rsidRPr="003624BC">
        <w:rPr>
          <w:rFonts w:ascii="Book Antiqua" w:eastAsia="宋体" w:hAnsi="Book Antiqua" w:cs="宋体"/>
          <w:b/>
          <w:bCs/>
        </w:rPr>
        <w:t>21</w:t>
      </w:r>
      <w:r w:rsidRPr="003624BC">
        <w:rPr>
          <w:rFonts w:ascii="Book Antiqua" w:eastAsia="宋体" w:hAnsi="Book Antiqua" w:cs="宋体"/>
        </w:rPr>
        <w:t>: 142-144 [PMID: 9916809 DOI: 10.1038/5102]</w:t>
      </w:r>
    </w:p>
    <w:p w14:paraId="697D7E71"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105 </w:t>
      </w:r>
      <w:r w:rsidRPr="003624BC">
        <w:rPr>
          <w:rFonts w:ascii="Book Antiqua" w:eastAsia="宋体" w:hAnsi="Book Antiqua" w:cs="宋体"/>
          <w:b/>
          <w:bCs/>
        </w:rPr>
        <w:t>Hale JE</w:t>
      </w:r>
      <w:r w:rsidRPr="003624BC">
        <w:rPr>
          <w:rFonts w:ascii="Book Antiqua" w:eastAsia="宋体" w:hAnsi="Book Antiqua" w:cs="宋体"/>
        </w:rPr>
        <w:t xml:space="preserve">, Fraser JD, Price PA. </w:t>
      </w:r>
      <w:proofErr w:type="gramStart"/>
      <w:r w:rsidRPr="003624BC">
        <w:rPr>
          <w:rFonts w:ascii="Book Antiqua" w:eastAsia="宋体" w:hAnsi="Book Antiqua" w:cs="宋体"/>
        </w:rPr>
        <w:t>The identification of matrix Gla protein in cartilage.</w:t>
      </w:r>
      <w:proofErr w:type="gramEnd"/>
      <w:r w:rsidRPr="003624BC">
        <w:rPr>
          <w:rFonts w:ascii="Book Antiqua" w:eastAsia="宋体" w:hAnsi="Book Antiqua" w:cs="宋体"/>
        </w:rPr>
        <w:t xml:space="preserve"> </w:t>
      </w:r>
      <w:r w:rsidRPr="003624BC">
        <w:rPr>
          <w:rFonts w:ascii="Book Antiqua" w:eastAsia="宋体" w:hAnsi="Book Antiqua" w:cs="宋体"/>
          <w:i/>
          <w:iCs/>
        </w:rPr>
        <w:t>J Biol Chem</w:t>
      </w:r>
      <w:r w:rsidRPr="003624BC">
        <w:rPr>
          <w:rFonts w:ascii="Book Antiqua" w:eastAsia="宋体" w:hAnsi="Book Antiqua" w:cs="宋体"/>
        </w:rPr>
        <w:t xml:space="preserve"> 1988; </w:t>
      </w:r>
      <w:r w:rsidRPr="003624BC">
        <w:rPr>
          <w:rFonts w:ascii="Book Antiqua" w:eastAsia="宋体" w:hAnsi="Book Antiqua" w:cs="宋体"/>
          <w:b/>
          <w:bCs/>
        </w:rPr>
        <w:t>263</w:t>
      </w:r>
      <w:r w:rsidRPr="003624BC">
        <w:rPr>
          <w:rFonts w:ascii="Book Antiqua" w:eastAsia="宋体" w:hAnsi="Book Antiqua" w:cs="宋体"/>
        </w:rPr>
        <w:t>: 5820-5824 [PMID: 3258600]</w:t>
      </w:r>
    </w:p>
    <w:p w14:paraId="0E6893FD"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106 </w:t>
      </w:r>
      <w:r w:rsidRPr="003624BC">
        <w:rPr>
          <w:rFonts w:ascii="Book Antiqua" w:eastAsia="宋体" w:hAnsi="Book Antiqua" w:cs="宋体"/>
          <w:b/>
          <w:bCs/>
        </w:rPr>
        <w:t>Luo G</w:t>
      </w:r>
      <w:r w:rsidRPr="003624BC">
        <w:rPr>
          <w:rFonts w:ascii="Book Antiqua" w:eastAsia="宋体" w:hAnsi="Book Antiqua" w:cs="宋体"/>
        </w:rPr>
        <w:t xml:space="preserve">, Ducy P, McKee MD, Pinero GJ, Loyer E, Behringer RR, Karsenty G. Spontaneous calcification of arteries and cartilage in mice lacking matrix GLA protein. </w:t>
      </w:r>
      <w:r w:rsidRPr="003624BC">
        <w:rPr>
          <w:rFonts w:ascii="Book Antiqua" w:eastAsia="宋体" w:hAnsi="Book Antiqua" w:cs="宋体"/>
          <w:i/>
          <w:iCs/>
        </w:rPr>
        <w:t>Nature</w:t>
      </w:r>
      <w:r w:rsidRPr="003624BC">
        <w:rPr>
          <w:rFonts w:ascii="Book Antiqua" w:eastAsia="宋体" w:hAnsi="Book Antiqua" w:cs="宋体"/>
        </w:rPr>
        <w:t xml:space="preserve"> 1997; </w:t>
      </w:r>
      <w:r w:rsidRPr="003624BC">
        <w:rPr>
          <w:rFonts w:ascii="Book Antiqua" w:eastAsia="宋体" w:hAnsi="Book Antiqua" w:cs="宋体"/>
          <w:b/>
          <w:bCs/>
        </w:rPr>
        <w:t>386</w:t>
      </w:r>
      <w:r w:rsidRPr="003624BC">
        <w:rPr>
          <w:rFonts w:ascii="Book Antiqua" w:eastAsia="宋体" w:hAnsi="Book Antiqua" w:cs="宋体"/>
        </w:rPr>
        <w:t>: 78-81 [PMID: 9052783 DOI: 10.1038/386078a0]</w:t>
      </w:r>
    </w:p>
    <w:p w14:paraId="5D0209B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107 </w:t>
      </w:r>
      <w:r w:rsidRPr="003624BC">
        <w:rPr>
          <w:rFonts w:ascii="Book Antiqua" w:eastAsia="宋体" w:hAnsi="Book Antiqua" w:cs="宋体"/>
          <w:b/>
          <w:bCs/>
        </w:rPr>
        <w:t>Schurgers LJ</w:t>
      </w:r>
      <w:r w:rsidRPr="003624BC">
        <w:rPr>
          <w:rFonts w:ascii="Book Antiqua" w:eastAsia="宋体" w:hAnsi="Book Antiqua" w:cs="宋体"/>
        </w:rPr>
        <w:t xml:space="preserve">, Spronk HM, Skepper JN, Hackeng TM, Shanahan CM, Vermeer C, Weissberg PL, Proudfoot D. Post-translational modifications regulate matrix Gla protein function: importance for inhibition of vascular smooth muscle cell calcification. </w:t>
      </w:r>
      <w:r w:rsidRPr="003624BC">
        <w:rPr>
          <w:rFonts w:ascii="Book Antiqua" w:eastAsia="宋体" w:hAnsi="Book Antiqua" w:cs="宋体"/>
          <w:i/>
          <w:iCs/>
        </w:rPr>
        <w:t>J Thromb Haemost</w:t>
      </w:r>
      <w:r w:rsidRPr="003624BC">
        <w:rPr>
          <w:rFonts w:ascii="Book Antiqua" w:eastAsia="宋体" w:hAnsi="Book Antiqua" w:cs="宋体"/>
        </w:rPr>
        <w:t xml:space="preserve"> 2007; </w:t>
      </w:r>
      <w:r w:rsidRPr="003624BC">
        <w:rPr>
          <w:rFonts w:ascii="Book Antiqua" w:eastAsia="宋体" w:hAnsi="Book Antiqua" w:cs="宋体"/>
          <w:b/>
          <w:bCs/>
        </w:rPr>
        <w:t>5</w:t>
      </w:r>
      <w:r w:rsidRPr="003624BC">
        <w:rPr>
          <w:rFonts w:ascii="Book Antiqua" w:eastAsia="宋体" w:hAnsi="Book Antiqua" w:cs="宋体"/>
        </w:rPr>
        <w:t>: 2503-2511 [PMID: 17848178 DOI: 10.1111/j.1538-7836.2007.02758.x]</w:t>
      </w:r>
    </w:p>
    <w:p w14:paraId="323B327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108 </w:t>
      </w:r>
      <w:r w:rsidRPr="003624BC">
        <w:rPr>
          <w:rFonts w:ascii="Book Antiqua" w:eastAsia="宋体" w:hAnsi="Book Antiqua" w:cs="宋体"/>
          <w:b/>
          <w:bCs/>
        </w:rPr>
        <w:t>Cranenburg EC</w:t>
      </w:r>
      <w:r w:rsidRPr="003624BC">
        <w:rPr>
          <w:rFonts w:ascii="Book Antiqua" w:eastAsia="宋体" w:hAnsi="Book Antiqua" w:cs="宋体"/>
        </w:rPr>
        <w:t xml:space="preserve">, VAN Spaendonck-Zwarts KY, Bonafe L, Mittaz Crettol L, Rödiger LA, Dikkers FG, VAN Essen AJ, Superti-Furga A, Alexandrakis E, Vermeer C, Schurgers LJ, Laverman GD. Circulating matrix γ-carboxyglutamate protein (MGP) species are refractory to vitamin K treatment in a new case of Keutel syndrome. </w:t>
      </w:r>
      <w:r w:rsidRPr="003624BC">
        <w:rPr>
          <w:rFonts w:ascii="Book Antiqua" w:eastAsia="宋体" w:hAnsi="Book Antiqua" w:cs="宋体"/>
          <w:i/>
          <w:iCs/>
        </w:rPr>
        <w:t>J Thromb Haemost</w:t>
      </w:r>
      <w:r w:rsidRPr="003624BC">
        <w:rPr>
          <w:rFonts w:ascii="Book Antiqua" w:eastAsia="宋体" w:hAnsi="Book Antiqua" w:cs="宋体"/>
        </w:rPr>
        <w:t xml:space="preserve"> 2011; </w:t>
      </w:r>
      <w:r w:rsidRPr="003624BC">
        <w:rPr>
          <w:rFonts w:ascii="Book Antiqua" w:eastAsia="宋体" w:hAnsi="Book Antiqua" w:cs="宋体"/>
          <w:b/>
          <w:bCs/>
        </w:rPr>
        <w:t>9</w:t>
      </w:r>
      <w:r w:rsidRPr="003624BC">
        <w:rPr>
          <w:rFonts w:ascii="Book Antiqua" w:eastAsia="宋体" w:hAnsi="Book Antiqua" w:cs="宋体"/>
        </w:rPr>
        <w:t>: 1225-1235 [PMID: 21435166 DOI: 10.1111/j.1538-7836.2011.04263.x]</w:t>
      </w:r>
    </w:p>
    <w:p w14:paraId="240B73D8"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109 </w:t>
      </w:r>
      <w:r w:rsidRPr="003624BC">
        <w:rPr>
          <w:rFonts w:ascii="Book Antiqua" w:eastAsia="宋体" w:hAnsi="Book Antiqua" w:cs="宋体"/>
          <w:b/>
          <w:bCs/>
        </w:rPr>
        <w:t>Hur DJ</w:t>
      </w:r>
      <w:r w:rsidRPr="003624BC">
        <w:rPr>
          <w:rFonts w:ascii="Book Antiqua" w:eastAsia="宋体" w:hAnsi="Book Antiqua" w:cs="宋体"/>
        </w:rPr>
        <w:t xml:space="preserve">, Raymond GV, Kahler SG, Riegert-Johnson DL, Cohen BA, Boyadjiev SA. A novel MGP mutation in a consanguineous family: review of the clinical and molecular characteristics of Keutel syndrome. </w:t>
      </w:r>
      <w:r w:rsidRPr="003624BC">
        <w:rPr>
          <w:rFonts w:ascii="Book Antiqua" w:eastAsia="宋体" w:hAnsi="Book Antiqua" w:cs="宋体"/>
          <w:i/>
          <w:iCs/>
        </w:rPr>
        <w:t>Am J Med Genet A</w:t>
      </w:r>
      <w:r w:rsidRPr="003624BC">
        <w:rPr>
          <w:rFonts w:ascii="Book Antiqua" w:eastAsia="宋体" w:hAnsi="Book Antiqua" w:cs="宋体"/>
        </w:rPr>
        <w:t xml:space="preserve"> 2005; </w:t>
      </w:r>
      <w:r w:rsidRPr="003624BC">
        <w:rPr>
          <w:rFonts w:ascii="Book Antiqua" w:eastAsia="宋体" w:hAnsi="Book Antiqua" w:cs="宋体"/>
          <w:b/>
          <w:bCs/>
        </w:rPr>
        <w:t>135</w:t>
      </w:r>
      <w:r w:rsidRPr="003624BC">
        <w:rPr>
          <w:rFonts w:ascii="Book Antiqua" w:eastAsia="宋体" w:hAnsi="Book Antiqua" w:cs="宋体"/>
        </w:rPr>
        <w:t>: 36-40 [PMID: 15810001 DOI: 10.1002/ajmg.a.30680]</w:t>
      </w:r>
    </w:p>
    <w:p w14:paraId="6667E7EE"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110 </w:t>
      </w:r>
      <w:r w:rsidRPr="003624BC">
        <w:rPr>
          <w:rFonts w:ascii="Book Antiqua" w:eastAsia="宋体" w:hAnsi="Book Antiqua" w:cs="宋体"/>
          <w:b/>
          <w:bCs/>
        </w:rPr>
        <w:t>Hou JW</w:t>
      </w:r>
      <w:r w:rsidRPr="003624BC">
        <w:rPr>
          <w:rFonts w:ascii="Book Antiqua" w:eastAsia="宋体" w:hAnsi="Book Antiqua" w:cs="宋体"/>
        </w:rPr>
        <w:t>.</w:t>
      </w:r>
      <w:proofErr w:type="gramEnd"/>
      <w:r w:rsidRPr="003624BC">
        <w:rPr>
          <w:rFonts w:ascii="Book Antiqua" w:eastAsia="宋体" w:hAnsi="Book Antiqua" w:cs="宋体"/>
        </w:rPr>
        <w:t xml:space="preserve"> </w:t>
      </w:r>
      <w:proofErr w:type="gramStart"/>
      <w:r w:rsidRPr="003624BC">
        <w:rPr>
          <w:rFonts w:ascii="Book Antiqua" w:eastAsia="宋体" w:hAnsi="Book Antiqua" w:cs="宋体"/>
        </w:rPr>
        <w:t>Fetal warfarin syndrome.</w:t>
      </w:r>
      <w:proofErr w:type="gramEnd"/>
      <w:r w:rsidRPr="003624BC">
        <w:rPr>
          <w:rFonts w:ascii="Book Antiqua" w:eastAsia="宋体" w:hAnsi="Book Antiqua" w:cs="宋体"/>
        </w:rPr>
        <w:t xml:space="preserve"> </w:t>
      </w:r>
      <w:r w:rsidRPr="003624BC">
        <w:rPr>
          <w:rFonts w:ascii="Book Antiqua" w:eastAsia="宋体" w:hAnsi="Book Antiqua" w:cs="宋体"/>
          <w:i/>
          <w:iCs/>
        </w:rPr>
        <w:t>Chang Gung Med J</w:t>
      </w:r>
      <w:r w:rsidRPr="003624BC">
        <w:rPr>
          <w:rFonts w:ascii="Book Antiqua" w:eastAsia="宋体" w:hAnsi="Book Antiqua" w:cs="宋体"/>
        </w:rPr>
        <w:t xml:space="preserve"> 2004; </w:t>
      </w:r>
      <w:r w:rsidRPr="003624BC">
        <w:rPr>
          <w:rFonts w:ascii="Book Antiqua" w:eastAsia="宋体" w:hAnsi="Book Antiqua" w:cs="宋体"/>
          <w:b/>
          <w:bCs/>
        </w:rPr>
        <w:t>27</w:t>
      </w:r>
      <w:r w:rsidRPr="003624BC">
        <w:rPr>
          <w:rFonts w:ascii="Book Antiqua" w:eastAsia="宋体" w:hAnsi="Book Antiqua" w:cs="宋体"/>
        </w:rPr>
        <w:t>: 691-695 [PMID: 15605910]</w:t>
      </w:r>
    </w:p>
    <w:p w14:paraId="3B3973B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111 </w:t>
      </w:r>
      <w:r w:rsidRPr="003624BC">
        <w:rPr>
          <w:rFonts w:ascii="Book Antiqua" w:eastAsia="宋体" w:hAnsi="Book Antiqua" w:cs="宋体"/>
          <w:b/>
          <w:bCs/>
        </w:rPr>
        <w:t>Napolitano M</w:t>
      </w:r>
      <w:r w:rsidRPr="003624BC">
        <w:rPr>
          <w:rFonts w:ascii="Book Antiqua" w:eastAsia="宋体" w:hAnsi="Book Antiqua" w:cs="宋体"/>
        </w:rPr>
        <w:t xml:space="preserve">, Mariani G, Lapecorella M. Hereditary combined deficiency of the vitamin K-dependent clotting factors. </w:t>
      </w:r>
      <w:r w:rsidRPr="003624BC">
        <w:rPr>
          <w:rFonts w:ascii="Book Antiqua" w:eastAsia="宋体" w:hAnsi="Book Antiqua" w:cs="宋体"/>
          <w:i/>
          <w:iCs/>
        </w:rPr>
        <w:t>Orphanet J Rare Dis</w:t>
      </w:r>
      <w:r w:rsidRPr="003624BC">
        <w:rPr>
          <w:rFonts w:ascii="Book Antiqua" w:eastAsia="宋体" w:hAnsi="Book Antiqua" w:cs="宋体"/>
        </w:rPr>
        <w:t xml:space="preserve"> 2010; </w:t>
      </w:r>
      <w:r w:rsidRPr="003624BC">
        <w:rPr>
          <w:rFonts w:ascii="Book Antiqua" w:eastAsia="宋体" w:hAnsi="Book Antiqua" w:cs="宋体"/>
          <w:b/>
          <w:bCs/>
        </w:rPr>
        <w:t>5</w:t>
      </w:r>
      <w:r w:rsidRPr="003624BC">
        <w:rPr>
          <w:rFonts w:ascii="Book Antiqua" w:eastAsia="宋体" w:hAnsi="Book Antiqua" w:cs="宋体"/>
        </w:rPr>
        <w:t>: 21 [PMID: 20630065 DOI: 10.1186/1750-1172-5-21]</w:t>
      </w:r>
    </w:p>
    <w:p w14:paraId="2619470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112 </w:t>
      </w:r>
      <w:r w:rsidRPr="003624BC">
        <w:rPr>
          <w:rFonts w:ascii="Book Antiqua" w:eastAsia="宋体" w:hAnsi="Book Antiqua" w:cs="宋体"/>
          <w:b/>
          <w:bCs/>
        </w:rPr>
        <w:t>Casarin A</w:t>
      </w:r>
      <w:r w:rsidRPr="003624BC">
        <w:rPr>
          <w:rFonts w:ascii="Book Antiqua" w:eastAsia="宋体" w:hAnsi="Book Antiqua" w:cs="宋体"/>
        </w:rPr>
        <w:t xml:space="preserve">, Rusalen F, Doimo M, Trevisson E, Carraro S, Clementi M, Tenconi R, Baraldi E, Salviati L. X-linked brachytelephalangic chondrodysplasia punctata: a simple trait that is not so simple. </w:t>
      </w:r>
      <w:r w:rsidRPr="003624BC">
        <w:rPr>
          <w:rFonts w:ascii="Book Antiqua" w:eastAsia="宋体" w:hAnsi="Book Antiqua" w:cs="宋体"/>
          <w:i/>
          <w:iCs/>
        </w:rPr>
        <w:t>Am J Med Genet A</w:t>
      </w:r>
      <w:r w:rsidRPr="003624BC">
        <w:rPr>
          <w:rFonts w:ascii="Book Antiqua" w:eastAsia="宋体" w:hAnsi="Book Antiqua" w:cs="宋体"/>
        </w:rPr>
        <w:t xml:space="preserve"> 2009; </w:t>
      </w:r>
      <w:r w:rsidRPr="003624BC">
        <w:rPr>
          <w:rFonts w:ascii="Book Antiqua" w:eastAsia="宋体" w:hAnsi="Book Antiqua" w:cs="宋体"/>
          <w:b/>
          <w:bCs/>
        </w:rPr>
        <w:t>149A</w:t>
      </w:r>
      <w:r w:rsidRPr="003624BC">
        <w:rPr>
          <w:rFonts w:ascii="Book Antiqua" w:eastAsia="宋体" w:hAnsi="Book Antiqua" w:cs="宋体"/>
        </w:rPr>
        <w:t>: 2464-2468 [PMID: 19839041 DOI: 10.1002/ajmg.a.33039]</w:t>
      </w:r>
    </w:p>
    <w:p w14:paraId="32C630E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113 </w:t>
      </w:r>
      <w:r w:rsidRPr="003624BC">
        <w:rPr>
          <w:rFonts w:ascii="Book Antiqua" w:eastAsia="宋体" w:hAnsi="Book Antiqua" w:cs="宋体"/>
          <w:b/>
          <w:bCs/>
        </w:rPr>
        <w:t>Moskowitz MA</w:t>
      </w:r>
      <w:r w:rsidRPr="003624BC">
        <w:rPr>
          <w:rFonts w:ascii="Book Antiqua" w:eastAsia="宋体" w:hAnsi="Book Antiqua" w:cs="宋体"/>
        </w:rPr>
        <w:t xml:space="preserve">, Winickoff RN, Heinz ER. Familial calcification of the basal ganglions: a metabolic and genetic study. </w:t>
      </w:r>
      <w:r w:rsidRPr="003624BC">
        <w:rPr>
          <w:rFonts w:ascii="Book Antiqua" w:eastAsia="宋体" w:hAnsi="Book Antiqua" w:cs="宋体"/>
          <w:i/>
          <w:iCs/>
        </w:rPr>
        <w:t>N Engl J Med</w:t>
      </w:r>
      <w:r w:rsidRPr="003624BC">
        <w:rPr>
          <w:rFonts w:ascii="Book Antiqua" w:eastAsia="宋体" w:hAnsi="Book Antiqua" w:cs="宋体"/>
        </w:rPr>
        <w:t xml:space="preserve"> 1971; </w:t>
      </w:r>
      <w:r w:rsidRPr="003624BC">
        <w:rPr>
          <w:rFonts w:ascii="Book Antiqua" w:eastAsia="宋体" w:hAnsi="Book Antiqua" w:cs="宋体"/>
          <w:b/>
          <w:bCs/>
        </w:rPr>
        <w:t>285</w:t>
      </w:r>
      <w:r w:rsidRPr="003624BC">
        <w:rPr>
          <w:rFonts w:ascii="Book Antiqua" w:eastAsia="宋体" w:hAnsi="Book Antiqua" w:cs="宋体"/>
        </w:rPr>
        <w:t>: 72-77 [PMID: 4326703 DOI: 10.1056/NEJM197107082850202]</w:t>
      </w:r>
    </w:p>
    <w:p w14:paraId="784E0C10"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114 </w:t>
      </w:r>
      <w:r w:rsidRPr="003624BC">
        <w:rPr>
          <w:rFonts w:ascii="Book Antiqua" w:eastAsia="宋体" w:hAnsi="Book Antiqua" w:cs="宋体"/>
          <w:b/>
          <w:bCs/>
        </w:rPr>
        <w:t>Kousseff BG</w:t>
      </w:r>
      <w:r w:rsidRPr="003624BC">
        <w:rPr>
          <w:rFonts w:ascii="Book Antiqua" w:eastAsia="宋体" w:hAnsi="Book Antiqua" w:cs="宋体"/>
        </w:rPr>
        <w:t xml:space="preserve">. Fahr </w:t>
      </w:r>
      <w:proofErr w:type="gramStart"/>
      <w:r w:rsidRPr="003624BC">
        <w:rPr>
          <w:rFonts w:ascii="Book Antiqua" w:eastAsia="宋体" w:hAnsi="Book Antiqua" w:cs="宋体"/>
        </w:rPr>
        <w:t>disease</w:t>
      </w:r>
      <w:proofErr w:type="gramEnd"/>
      <w:r w:rsidRPr="003624BC">
        <w:rPr>
          <w:rFonts w:ascii="Book Antiqua" w:eastAsia="宋体" w:hAnsi="Book Antiqua" w:cs="宋体"/>
        </w:rPr>
        <w:t xml:space="preserve">: report of a family and a review. </w:t>
      </w:r>
      <w:r w:rsidRPr="003624BC">
        <w:rPr>
          <w:rFonts w:ascii="Book Antiqua" w:eastAsia="宋体" w:hAnsi="Book Antiqua" w:cs="宋体"/>
          <w:i/>
          <w:iCs/>
        </w:rPr>
        <w:t>Acta Paediatr Belg</w:t>
      </w:r>
      <w:r w:rsidRPr="003624BC">
        <w:rPr>
          <w:rFonts w:ascii="Book Antiqua" w:eastAsia="宋体" w:hAnsi="Book Antiqua" w:cs="宋体"/>
        </w:rPr>
        <w:t xml:space="preserve"> 1980; </w:t>
      </w:r>
      <w:r w:rsidRPr="003624BC">
        <w:rPr>
          <w:rFonts w:ascii="Book Antiqua" w:eastAsia="宋体" w:hAnsi="Book Antiqua" w:cs="宋体"/>
          <w:b/>
          <w:bCs/>
        </w:rPr>
        <w:t>33</w:t>
      </w:r>
      <w:r w:rsidRPr="003624BC">
        <w:rPr>
          <w:rFonts w:ascii="Book Antiqua" w:eastAsia="宋体" w:hAnsi="Book Antiqua" w:cs="宋体"/>
        </w:rPr>
        <w:t>: 57-61 [PMID: 7405589]</w:t>
      </w:r>
    </w:p>
    <w:p w14:paraId="6531CA5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115 </w:t>
      </w:r>
      <w:r w:rsidRPr="003624BC">
        <w:rPr>
          <w:rFonts w:ascii="Book Antiqua" w:eastAsia="宋体" w:hAnsi="Book Antiqua" w:cs="宋体"/>
          <w:b/>
          <w:bCs/>
        </w:rPr>
        <w:t>Billard C</w:t>
      </w:r>
      <w:r w:rsidRPr="003624BC">
        <w:rPr>
          <w:rFonts w:ascii="Book Antiqua" w:eastAsia="宋体" w:hAnsi="Book Antiqua" w:cs="宋体"/>
        </w:rPr>
        <w:t xml:space="preserve">, Dulac O, Bouloche J, Echenne B, Lebon P, Motte J, Robain O, Santini JJ. </w:t>
      </w:r>
      <w:proofErr w:type="gramStart"/>
      <w:r w:rsidRPr="003624BC">
        <w:rPr>
          <w:rFonts w:ascii="Book Antiqua" w:eastAsia="宋体" w:hAnsi="Book Antiqua" w:cs="宋体"/>
        </w:rPr>
        <w:t>Encephalopathy with calcifications of the basal ganglia in children.</w:t>
      </w:r>
      <w:proofErr w:type="gramEnd"/>
      <w:r w:rsidRPr="003624BC">
        <w:rPr>
          <w:rFonts w:ascii="Book Antiqua" w:eastAsia="宋体" w:hAnsi="Book Antiqua" w:cs="宋体"/>
        </w:rPr>
        <w:t xml:space="preserve"> </w:t>
      </w:r>
      <w:proofErr w:type="gramStart"/>
      <w:r w:rsidRPr="003624BC">
        <w:rPr>
          <w:rFonts w:ascii="Book Antiqua" w:eastAsia="宋体" w:hAnsi="Book Antiqua" w:cs="宋体"/>
        </w:rPr>
        <w:t>A reappraisal of Fahr's syndrome with respect to 14 new cases.</w:t>
      </w:r>
      <w:proofErr w:type="gramEnd"/>
      <w:r w:rsidRPr="003624BC">
        <w:rPr>
          <w:rFonts w:ascii="Book Antiqua" w:eastAsia="宋体" w:hAnsi="Book Antiqua" w:cs="宋体"/>
        </w:rPr>
        <w:t xml:space="preserve"> </w:t>
      </w:r>
      <w:r w:rsidRPr="003624BC">
        <w:rPr>
          <w:rFonts w:ascii="Book Antiqua" w:eastAsia="宋体" w:hAnsi="Book Antiqua" w:cs="宋体"/>
          <w:i/>
          <w:iCs/>
        </w:rPr>
        <w:t>Neuropediatrics</w:t>
      </w:r>
      <w:r w:rsidRPr="003624BC">
        <w:rPr>
          <w:rFonts w:ascii="Book Antiqua" w:eastAsia="宋体" w:hAnsi="Book Antiqua" w:cs="宋体"/>
        </w:rPr>
        <w:t xml:space="preserve"> 1989; </w:t>
      </w:r>
      <w:r w:rsidRPr="003624BC">
        <w:rPr>
          <w:rFonts w:ascii="Book Antiqua" w:eastAsia="宋体" w:hAnsi="Book Antiqua" w:cs="宋体"/>
          <w:b/>
          <w:bCs/>
        </w:rPr>
        <w:t>20</w:t>
      </w:r>
      <w:r w:rsidRPr="003624BC">
        <w:rPr>
          <w:rFonts w:ascii="Book Antiqua" w:eastAsia="宋体" w:hAnsi="Book Antiqua" w:cs="宋体"/>
        </w:rPr>
        <w:t>: 12-19 [PMID: 2654691 DOI: 10.1055/s-2008-1071258]</w:t>
      </w:r>
    </w:p>
    <w:p w14:paraId="422BF6C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116 </w:t>
      </w:r>
      <w:r w:rsidRPr="003624BC">
        <w:rPr>
          <w:rFonts w:ascii="Book Antiqua" w:eastAsia="宋体" w:hAnsi="Book Antiqua" w:cs="宋体"/>
          <w:b/>
          <w:bCs/>
        </w:rPr>
        <w:t>Saleem S</w:t>
      </w:r>
      <w:r w:rsidRPr="003624BC">
        <w:rPr>
          <w:rFonts w:ascii="Book Antiqua" w:eastAsia="宋体" w:hAnsi="Book Antiqua" w:cs="宋体"/>
        </w:rPr>
        <w:t xml:space="preserve">, Aslam HM, Anwar M, Anwar S, Saleem M, Saleem A, Rehmani MA. Fahr's syndrome: literature review of current evidence. </w:t>
      </w:r>
      <w:r w:rsidRPr="003624BC">
        <w:rPr>
          <w:rFonts w:ascii="Book Antiqua" w:eastAsia="宋体" w:hAnsi="Book Antiqua" w:cs="宋体"/>
          <w:i/>
          <w:iCs/>
        </w:rPr>
        <w:t>Orphanet J Rare Dis</w:t>
      </w:r>
      <w:r w:rsidRPr="003624BC">
        <w:rPr>
          <w:rFonts w:ascii="Book Antiqua" w:eastAsia="宋体" w:hAnsi="Book Antiqua" w:cs="宋体"/>
        </w:rPr>
        <w:t xml:space="preserve"> 2013; </w:t>
      </w:r>
      <w:r w:rsidRPr="003624BC">
        <w:rPr>
          <w:rFonts w:ascii="Book Antiqua" w:eastAsia="宋体" w:hAnsi="Book Antiqua" w:cs="宋体"/>
          <w:b/>
          <w:bCs/>
        </w:rPr>
        <w:t>8</w:t>
      </w:r>
      <w:r w:rsidRPr="003624BC">
        <w:rPr>
          <w:rFonts w:ascii="Book Antiqua" w:eastAsia="宋体" w:hAnsi="Book Antiqua" w:cs="宋体"/>
        </w:rPr>
        <w:t>: 156 [PMID: 24098952 DOI: 10.1186/1750-1172-8-156]</w:t>
      </w:r>
    </w:p>
    <w:p w14:paraId="2BA6BFE1"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117 </w:t>
      </w:r>
      <w:r w:rsidRPr="003624BC">
        <w:rPr>
          <w:rFonts w:ascii="Book Antiqua" w:eastAsia="宋体" w:hAnsi="Book Antiqua" w:cs="宋体"/>
          <w:b/>
          <w:bCs/>
        </w:rPr>
        <w:t>Calabrò RS</w:t>
      </w:r>
      <w:r w:rsidRPr="003624BC">
        <w:rPr>
          <w:rFonts w:ascii="Book Antiqua" w:eastAsia="宋体" w:hAnsi="Book Antiqua" w:cs="宋体"/>
        </w:rPr>
        <w:t xml:space="preserve">, Spadaro L, Marra A, Bramanti P. Fahr's disease presenting with dementia at onset: a case report and literature review. </w:t>
      </w:r>
      <w:r w:rsidRPr="003624BC">
        <w:rPr>
          <w:rFonts w:ascii="Book Antiqua" w:eastAsia="宋体" w:hAnsi="Book Antiqua" w:cs="宋体"/>
          <w:i/>
          <w:iCs/>
        </w:rPr>
        <w:t>Behav Neurol</w:t>
      </w:r>
      <w:r w:rsidRPr="003624BC">
        <w:rPr>
          <w:rFonts w:ascii="Book Antiqua" w:eastAsia="宋体" w:hAnsi="Book Antiqua" w:cs="宋体"/>
        </w:rPr>
        <w:t xml:space="preserve"> 2014; </w:t>
      </w:r>
      <w:r w:rsidRPr="003624BC">
        <w:rPr>
          <w:rFonts w:ascii="Book Antiqua" w:eastAsia="宋体" w:hAnsi="Book Antiqua" w:cs="宋体"/>
          <w:b/>
          <w:bCs/>
        </w:rPr>
        <w:t>2014</w:t>
      </w:r>
      <w:r w:rsidRPr="003624BC">
        <w:rPr>
          <w:rFonts w:ascii="Book Antiqua" w:eastAsia="宋体" w:hAnsi="Book Antiqua" w:cs="宋体"/>
        </w:rPr>
        <w:t>: 750975 [PMID: 24803731 DOI: 10.1155/2014/750975]</w:t>
      </w:r>
    </w:p>
    <w:p w14:paraId="371BEC30"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118 </w:t>
      </w:r>
      <w:r w:rsidRPr="003624BC">
        <w:rPr>
          <w:rFonts w:ascii="Book Antiqua" w:eastAsia="宋体" w:hAnsi="Book Antiqua" w:cs="宋体"/>
          <w:b/>
          <w:bCs/>
        </w:rPr>
        <w:t>Dildar N</w:t>
      </w:r>
      <w:r w:rsidRPr="003624BC">
        <w:rPr>
          <w:rFonts w:ascii="Book Antiqua" w:eastAsia="宋体" w:hAnsi="Book Antiqua" w:cs="宋体"/>
        </w:rPr>
        <w:t xml:space="preserve">, Akram H, Qasmi IM, Qureshi MN, Khan S. Familial Fahr's disease presenting with Parkinsonism in a young male. </w:t>
      </w:r>
      <w:r w:rsidRPr="003624BC">
        <w:rPr>
          <w:rFonts w:ascii="Book Antiqua" w:eastAsia="宋体" w:hAnsi="Book Antiqua" w:cs="宋体"/>
          <w:i/>
          <w:iCs/>
        </w:rPr>
        <w:t>J Coll Physicians Surg Pak</w:t>
      </w:r>
      <w:r w:rsidRPr="003624BC">
        <w:rPr>
          <w:rFonts w:ascii="Book Antiqua" w:eastAsia="宋体" w:hAnsi="Book Antiqua" w:cs="宋体"/>
        </w:rPr>
        <w:t xml:space="preserve"> 2014; </w:t>
      </w:r>
      <w:r w:rsidRPr="003624BC">
        <w:rPr>
          <w:rFonts w:ascii="Book Antiqua" w:eastAsia="宋体" w:hAnsi="Book Antiqua" w:cs="宋体"/>
          <w:b/>
          <w:bCs/>
        </w:rPr>
        <w:t xml:space="preserve">24 </w:t>
      </w:r>
      <w:r w:rsidRPr="003624BC">
        <w:rPr>
          <w:rFonts w:ascii="Book Antiqua" w:eastAsia="宋体" w:hAnsi="Book Antiqua" w:cs="宋体"/>
          <w:bCs/>
        </w:rPr>
        <w:t>Suppl 2</w:t>
      </w:r>
      <w:r w:rsidRPr="003624BC">
        <w:rPr>
          <w:rFonts w:ascii="Book Antiqua" w:eastAsia="宋体" w:hAnsi="Book Antiqua" w:cs="宋体"/>
        </w:rPr>
        <w:t>: S104-S106 [PMID: 24906256]</w:t>
      </w:r>
    </w:p>
    <w:p w14:paraId="4540B1EC"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119 </w:t>
      </w:r>
      <w:r w:rsidRPr="003624BC">
        <w:rPr>
          <w:rFonts w:ascii="Book Antiqua" w:eastAsia="宋体" w:hAnsi="Book Antiqua" w:cs="宋体"/>
          <w:b/>
          <w:bCs/>
        </w:rPr>
        <w:t>Wang C</w:t>
      </w:r>
      <w:r w:rsidRPr="003624BC">
        <w:rPr>
          <w:rFonts w:ascii="Book Antiqua" w:eastAsia="宋体" w:hAnsi="Book Antiqua" w:cs="宋体"/>
        </w:rPr>
        <w:t xml:space="preserve">, Li Y, Shi L, Ren J, Patti M, Wang T, de Oliveira JR, Sobrido MJ, Quintáns B, Baquero M, Cui X, Zhang XY, Wang L, Xu H, Wang J, Yao J, Dai X, Liu J, Zhang L, Ma H, Gao Y, Ma X, Feng S, Liu M, Wang QK, Forster IC, Zhang X, Liu JY. Mutations in SLC20A2 link familial idiopathic basal ganglia calcification with phosphate homeostasis. </w:t>
      </w:r>
      <w:r w:rsidRPr="003624BC">
        <w:rPr>
          <w:rFonts w:ascii="Book Antiqua" w:eastAsia="宋体" w:hAnsi="Book Antiqua" w:cs="宋体"/>
          <w:i/>
          <w:iCs/>
        </w:rPr>
        <w:t>Nat Genet</w:t>
      </w:r>
      <w:r w:rsidRPr="003624BC">
        <w:rPr>
          <w:rFonts w:ascii="Book Antiqua" w:eastAsia="宋体" w:hAnsi="Book Antiqua" w:cs="宋体"/>
        </w:rPr>
        <w:t xml:space="preserve"> 2012; </w:t>
      </w:r>
      <w:r w:rsidRPr="003624BC">
        <w:rPr>
          <w:rFonts w:ascii="Book Antiqua" w:eastAsia="宋体" w:hAnsi="Book Antiqua" w:cs="宋体"/>
          <w:b/>
          <w:bCs/>
        </w:rPr>
        <w:t>44</w:t>
      </w:r>
      <w:r w:rsidRPr="003624BC">
        <w:rPr>
          <w:rFonts w:ascii="Book Antiqua" w:eastAsia="宋体" w:hAnsi="Book Antiqua" w:cs="宋体"/>
        </w:rPr>
        <w:t>: 254-256 [PMID: 22327515 DOI: 10.1038/ng.1077]</w:t>
      </w:r>
    </w:p>
    <w:p w14:paraId="5DF6855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120 </w:t>
      </w:r>
      <w:r w:rsidRPr="003624BC">
        <w:rPr>
          <w:rFonts w:ascii="Book Antiqua" w:eastAsia="宋体" w:hAnsi="Book Antiqua" w:cs="宋体"/>
          <w:b/>
          <w:bCs/>
        </w:rPr>
        <w:t>Mufaddel AA</w:t>
      </w:r>
      <w:r w:rsidRPr="003624BC">
        <w:rPr>
          <w:rFonts w:ascii="Book Antiqua" w:eastAsia="宋体" w:hAnsi="Book Antiqua" w:cs="宋体"/>
        </w:rPr>
        <w:t xml:space="preserve">, Al-Hassani GA. Familial idiopathic basal ganglia calcification (Fahr`s disease). </w:t>
      </w:r>
      <w:r w:rsidRPr="003624BC">
        <w:rPr>
          <w:rFonts w:ascii="Book Antiqua" w:eastAsia="宋体" w:hAnsi="Book Antiqua" w:cs="宋体"/>
          <w:i/>
          <w:iCs/>
        </w:rPr>
        <w:t xml:space="preserve">Neurosciences </w:t>
      </w:r>
      <w:r w:rsidRPr="003624BC">
        <w:rPr>
          <w:rFonts w:ascii="Book Antiqua" w:eastAsia="宋体" w:hAnsi="Book Antiqua" w:cs="宋体"/>
          <w:iCs/>
        </w:rPr>
        <w:t>(Riyadh)</w:t>
      </w:r>
      <w:r w:rsidRPr="003624BC">
        <w:rPr>
          <w:rFonts w:ascii="Book Antiqua" w:eastAsia="宋体" w:hAnsi="Book Antiqua" w:cs="宋体"/>
        </w:rPr>
        <w:t xml:space="preserve"> 2014; </w:t>
      </w:r>
      <w:r w:rsidRPr="003624BC">
        <w:rPr>
          <w:rFonts w:ascii="Book Antiqua" w:eastAsia="宋体" w:hAnsi="Book Antiqua" w:cs="宋体"/>
          <w:b/>
          <w:bCs/>
        </w:rPr>
        <w:t>19</w:t>
      </w:r>
      <w:r w:rsidRPr="003624BC">
        <w:rPr>
          <w:rFonts w:ascii="Book Antiqua" w:eastAsia="宋体" w:hAnsi="Book Antiqua" w:cs="宋体"/>
        </w:rPr>
        <w:t>: 171-177 [PMID: 24983277]</w:t>
      </w:r>
    </w:p>
    <w:p w14:paraId="55658BC8"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121 </w:t>
      </w:r>
      <w:r w:rsidRPr="003624BC">
        <w:rPr>
          <w:rFonts w:ascii="Book Antiqua" w:eastAsia="宋体" w:hAnsi="Book Antiqua" w:cs="宋体"/>
          <w:b/>
          <w:bCs/>
        </w:rPr>
        <w:t>Hsu SC</w:t>
      </w:r>
      <w:r w:rsidRPr="003624BC">
        <w:rPr>
          <w:rFonts w:ascii="Book Antiqua" w:eastAsia="宋体" w:hAnsi="Book Antiqua" w:cs="宋体"/>
        </w:rPr>
        <w:t>, Sears RL, Lemos RR, Quintáns B, Huang A, Spiteri E, Nevarez L, Mamah C, Zatz M, Pierce KD, Fullerton JM, Adair JC, Berner JE, Bower M, Brodaty H, Carmona O, Dobrici</w:t>
      </w:r>
      <w:r w:rsidRPr="003624BC">
        <w:rPr>
          <w:rFonts w:ascii="Book Antiqua" w:eastAsia="MS Mincho" w:hAnsi="Book Antiqua" w:cs="MS Mincho"/>
        </w:rPr>
        <w:t>ć</w:t>
      </w:r>
      <w:r w:rsidRPr="003624BC">
        <w:rPr>
          <w:rFonts w:ascii="Book Antiqua" w:eastAsia="宋体" w:hAnsi="Book Antiqua" w:cs="宋体"/>
        </w:rPr>
        <w:t xml:space="preserve"> V, Fogel BL, García-Estevez D, Goldman J, Goudreau JL, Hopfer S, Jankovi</w:t>
      </w:r>
      <w:r w:rsidRPr="003624BC">
        <w:rPr>
          <w:rFonts w:ascii="Book Antiqua" w:eastAsia="MS Mincho" w:hAnsi="Book Antiqua" w:cs="MS Mincho"/>
        </w:rPr>
        <w:t>ć</w:t>
      </w:r>
      <w:r w:rsidRPr="003624BC">
        <w:rPr>
          <w:rFonts w:ascii="Book Antiqua" w:eastAsia="宋体" w:hAnsi="Book Antiqua" w:cs="宋体"/>
        </w:rPr>
        <w:t xml:space="preserve"> M, Jaumà S, Jen JC, Kirdlarp S, Klepper J, Kosti</w:t>
      </w:r>
      <w:r w:rsidRPr="003624BC">
        <w:rPr>
          <w:rFonts w:ascii="Book Antiqua" w:eastAsia="MS Mincho" w:hAnsi="Book Antiqua" w:cs="MS Mincho"/>
        </w:rPr>
        <w:t>ć</w:t>
      </w:r>
      <w:r w:rsidRPr="003624BC">
        <w:rPr>
          <w:rFonts w:ascii="Book Antiqua" w:eastAsia="宋体" w:hAnsi="Book Antiqua" w:cs="宋体"/>
        </w:rPr>
        <w:t xml:space="preserve"> V, Lang AE, Linglart A, Maisenbacher MK, Manyam BV, Mazzoni P, Miedzybrodzka Z, Mitarnun W, Mitchell PB, Mueller J, Novakovi</w:t>
      </w:r>
      <w:r w:rsidRPr="003624BC">
        <w:rPr>
          <w:rFonts w:ascii="Book Antiqua" w:eastAsia="MS Mincho" w:hAnsi="Book Antiqua" w:cs="MS Mincho"/>
        </w:rPr>
        <w:t>ć</w:t>
      </w:r>
      <w:r w:rsidRPr="003624BC">
        <w:rPr>
          <w:rFonts w:ascii="Book Antiqua" w:eastAsia="宋体" w:hAnsi="Book Antiqua" w:cs="宋体"/>
        </w:rPr>
        <w:t xml:space="preserve"> I, Paucar M, Paulson H, Simpson SA, Svenningsson P, Tuite P, Vitek J, Wetchaphanphesat S, Williams C, Yang M, Schofield PR, de Oliveira JR, Sobrido MJ, Geschwind DH, Coppola G. Mutations in SLC20A2 are a major cause of familial idiopathic basal ganglia calcification. </w:t>
      </w:r>
      <w:r w:rsidRPr="003624BC">
        <w:rPr>
          <w:rFonts w:ascii="Book Antiqua" w:eastAsia="宋体" w:hAnsi="Book Antiqua" w:cs="宋体"/>
          <w:i/>
          <w:iCs/>
        </w:rPr>
        <w:t>Neurogenetics</w:t>
      </w:r>
      <w:r w:rsidRPr="003624BC">
        <w:rPr>
          <w:rFonts w:ascii="Book Antiqua" w:eastAsia="宋体" w:hAnsi="Book Antiqua" w:cs="宋体"/>
        </w:rPr>
        <w:t xml:space="preserve"> 2013; </w:t>
      </w:r>
      <w:r w:rsidRPr="003624BC">
        <w:rPr>
          <w:rFonts w:ascii="Book Antiqua" w:eastAsia="宋体" w:hAnsi="Book Antiqua" w:cs="宋体"/>
          <w:b/>
          <w:bCs/>
        </w:rPr>
        <w:t>14</w:t>
      </w:r>
      <w:r w:rsidRPr="003624BC">
        <w:rPr>
          <w:rFonts w:ascii="Book Antiqua" w:eastAsia="宋体" w:hAnsi="Book Antiqua" w:cs="宋体"/>
        </w:rPr>
        <w:t>: 11-22 [PMID: 23334463 DOI: 10.1007/s10048-012-0349-2]</w:t>
      </w:r>
    </w:p>
    <w:p w14:paraId="33B04E33"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122 </w:t>
      </w:r>
      <w:r w:rsidRPr="003624BC">
        <w:rPr>
          <w:rFonts w:ascii="Book Antiqua" w:eastAsia="宋体" w:hAnsi="Book Antiqua" w:cs="宋体"/>
          <w:b/>
          <w:bCs/>
        </w:rPr>
        <w:t>Westenberger A</w:t>
      </w:r>
      <w:r w:rsidRPr="003624BC">
        <w:rPr>
          <w:rFonts w:ascii="Book Antiqua" w:eastAsia="宋体" w:hAnsi="Book Antiqua" w:cs="宋体"/>
        </w:rPr>
        <w:t xml:space="preserve">, Klein C. The genetics of primary familial brain calcifications. </w:t>
      </w:r>
      <w:r w:rsidRPr="003624BC">
        <w:rPr>
          <w:rFonts w:ascii="Book Antiqua" w:eastAsia="宋体" w:hAnsi="Book Antiqua" w:cs="宋体"/>
          <w:i/>
          <w:iCs/>
        </w:rPr>
        <w:t>Curr Neurol Neurosci Rep</w:t>
      </w:r>
      <w:r w:rsidRPr="003624BC">
        <w:rPr>
          <w:rFonts w:ascii="Book Antiqua" w:eastAsia="宋体" w:hAnsi="Book Antiqua" w:cs="宋体"/>
        </w:rPr>
        <w:t xml:space="preserve"> 2014; </w:t>
      </w:r>
      <w:r w:rsidRPr="003624BC">
        <w:rPr>
          <w:rFonts w:ascii="Book Antiqua" w:eastAsia="宋体" w:hAnsi="Book Antiqua" w:cs="宋体"/>
          <w:b/>
          <w:bCs/>
        </w:rPr>
        <w:t>14</w:t>
      </w:r>
      <w:r w:rsidRPr="003624BC">
        <w:rPr>
          <w:rFonts w:ascii="Book Antiqua" w:eastAsia="宋体" w:hAnsi="Book Antiqua" w:cs="宋体"/>
        </w:rPr>
        <w:t>: 490 [PMID: 25212438 DOI: 10.1007/s11910-014-0490-4]</w:t>
      </w:r>
    </w:p>
    <w:p w14:paraId="0DB4CC81"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123 </w:t>
      </w:r>
      <w:r w:rsidRPr="003624BC">
        <w:rPr>
          <w:rFonts w:ascii="Book Antiqua" w:eastAsia="宋体" w:hAnsi="Book Antiqua" w:cs="宋体"/>
          <w:b/>
          <w:bCs/>
        </w:rPr>
        <w:t>Nicolas G</w:t>
      </w:r>
      <w:r w:rsidRPr="003624BC">
        <w:rPr>
          <w:rFonts w:ascii="Book Antiqua" w:eastAsia="宋体" w:hAnsi="Book Antiqua" w:cs="宋体"/>
        </w:rPr>
        <w:t xml:space="preserve">, Pottier C, Maltête D, Coutant S, Rovelet-Lecrux A, Legallic S, Rousseau S, Vaschalde Y, Guyant-Maréchal L, Augustin J, Martinaud O, Defebvre L, Krystkowiak P, Pariente J, Clanet M, Labauge P, Ayrignac X, Lefaucheur R, Le Ber I, Frébourg T, Hannequin D, Campion D. Mutation of the PDGFRB gene as a cause of idiopathic basal ganglia calcification. </w:t>
      </w:r>
      <w:r w:rsidRPr="003624BC">
        <w:rPr>
          <w:rFonts w:ascii="Book Antiqua" w:eastAsia="宋体" w:hAnsi="Book Antiqua" w:cs="宋体"/>
          <w:i/>
          <w:iCs/>
        </w:rPr>
        <w:t>Neurology</w:t>
      </w:r>
      <w:r w:rsidRPr="003624BC">
        <w:rPr>
          <w:rFonts w:ascii="Book Antiqua" w:eastAsia="宋体" w:hAnsi="Book Antiqua" w:cs="宋体"/>
        </w:rPr>
        <w:t xml:space="preserve"> 2013; </w:t>
      </w:r>
      <w:r w:rsidRPr="003624BC">
        <w:rPr>
          <w:rFonts w:ascii="Book Antiqua" w:eastAsia="宋体" w:hAnsi="Book Antiqua" w:cs="宋体"/>
          <w:b/>
          <w:bCs/>
        </w:rPr>
        <w:t>80</w:t>
      </w:r>
      <w:r w:rsidRPr="003624BC">
        <w:rPr>
          <w:rFonts w:ascii="Book Antiqua" w:eastAsia="宋体" w:hAnsi="Book Antiqua" w:cs="宋体"/>
        </w:rPr>
        <w:t>: 181-187 [PMID: 23255827 DOI: 10.1212/WNL.0b013e31827ccf34]</w:t>
      </w:r>
    </w:p>
    <w:p w14:paraId="6C161966"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124 </w:t>
      </w:r>
      <w:r w:rsidRPr="003624BC">
        <w:rPr>
          <w:rFonts w:ascii="Book Antiqua" w:eastAsia="宋体" w:hAnsi="Book Antiqua" w:cs="宋体"/>
          <w:b/>
          <w:bCs/>
        </w:rPr>
        <w:t>Nicolas G</w:t>
      </w:r>
      <w:r w:rsidRPr="003624BC">
        <w:rPr>
          <w:rFonts w:ascii="Book Antiqua" w:eastAsia="宋体" w:hAnsi="Book Antiqua" w:cs="宋体"/>
        </w:rPr>
        <w:t xml:space="preserve">, Pottier C, Charbonnier C, Guyant-Maréchal L, Le Ber I, Pariente J, Labauge P, Ayrignac X, Defebvre L, Maltête D, Martinaud O, Lefaucheur R, Guillin O, Wallon D, Chaumette B, Rondepierre P, Derache N, Fromager G, Schaeffer S, Krystkowiak P, Verny C, Jurici S, Sauvée M, Vérin M, Lebouvier T, Rouaud O, Thauvin-Robinet C, Rousseau S, Rovelet-Lecrux A, Frebourg T, Campion D, Hannequin D. Phenotypic spectrum of probable and genetically-confirmed idiopathic basal ganglia calcification. </w:t>
      </w:r>
      <w:r w:rsidRPr="003624BC">
        <w:rPr>
          <w:rFonts w:ascii="Book Antiqua" w:eastAsia="宋体" w:hAnsi="Book Antiqua" w:cs="宋体"/>
          <w:i/>
          <w:iCs/>
        </w:rPr>
        <w:t>Brain</w:t>
      </w:r>
      <w:r w:rsidRPr="003624BC">
        <w:rPr>
          <w:rFonts w:ascii="Book Antiqua" w:eastAsia="宋体" w:hAnsi="Book Antiqua" w:cs="宋体"/>
        </w:rPr>
        <w:t xml:space="preserve"> 2013; </w:t>
      </w:r>
      <w:r w:rsidRPr="003624BC">
        <w:rPr>
          <w:rFonts w:ascii="Book Antiqua" w:eastAsia="宋体" w:hAnsi="Book Antiqua" w:cs="宋体"/>
          <w:b/>
          <w:bCs/>
        </w:rPr>
        <w:t>136</w:t>
      </w:r>
      <w:r w:rsidRPr="003624BC">
        <w:rPr>
          <w:rFonts w:ascii="Book Antiqua" w:eastAsia="宋体" w:hAnsi="Book Antiqua" w:cs="宋体"/>
        </w:rPr>
        <w:t>: 3395-3407 [PMID: 24065723 DOI: 10.1093/brain/awt255]</w:t>
      </w:r>
    </w:p>
    <w:p w14:paraId="26D9422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125 </w:t>
      </w:r>
      <w:r w:rsidRPr="003624BC">
        <w:rPr>
          <w:rFonts w:ascii="Book Antiqua" w:eastAsia="宋体" w:hAnsi="Book Antiqua" w:cs="宋体"/>
          <w:b/>
          <w:bCs/>
        </w:rPr>
        <w:t>Sanchez-Contreras M</w:t>
      </w:r>
      <w:r w:rsidRPr="003624BC">
        <w:rPr>
          <w:rFonts w:ascii="Book Antiqua" w:eastAsia="宋体" w:hAnsi="Book Antiqua" w:cs="宋体"/>
        </w:rPr>
        <w:t xml:space="preserve">, Baker MC, Finch NA, Nicholson A, Wojtas A, Wszolek ZK, Ross OA, Dickson DW, Rademakers R. Genetic screening and functional characterization of PDGFRB mutations associated with basal ganglia calcification of unknown etiology. </w:t>
      </w:r>
      <w:r w:rsidRPr="003624BC">
        <w:rPr>
          <w:rFonts w:ascii="Book Antiqua" w:eastAsia="宋体" w:hAnsi="Book Antiqua" w:cs="宋体"/>
          <w:i/>
          <w:iCs/>
        </w:rPr>
        <w:t>Hum Mutat</w:t>
      </w:r>
      <w:r w:rsidRPr="003624BC">
        <w:rPr>
          <w:rFonts w:ascii="Book Antiqua" w:eastAsia="宋体" w:hAnsi="Book Antiqua" w:cs="宋体"/>
        </w:rPr>
        <w:t xml:space="preserve"> 2014; </w:t>
      </w:r>
      <w:r w:rsidRPr="003624BC">
        <w:rPr>
          <w:rFonts w:ascii="Book Antiqua" w:eastAsia="宋体" w:hAnsi="Book Antiqua" w:cs="宋体"/>
          <w:b/>
          <w:bCs/>
        </w:rPr>
        <w:t>35</w:t>
      </w:r>
      <w:r w:rsidRPr="003624BC">
        <w:rPr>
          <w:rFonts w:ascii="Book Antiqua" w:eastAsia="宋体" w:hAnsi="Book Antiqua" w:cs="宋体"/>
        </w:rPr>
        <w:t>: 964-971 [PMID: 24796542 DOI: 10.1002/humu.22582]</w:t>
      </w:r>
    </w:p>
    <w:p w14:paraId="77CBEC2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126 </w:t>
      </w:r>
      <w:r w:rsidRPr="003624BC">
        <w:rPr>
          <w:rFonts w:ascii="Book Antiqua" w:eastAsia="宋体" w:hAnsi="Book Antiqua" w:cs="宋体"/>
          <w:b/>
          <w:bCs/>
        </w:rPr>
        <w:t>Nicolas G</w:t>
      </w:r>
      <w:r w:rsidRPr="003624BC">
        <w:rPr>
          <w:rFonts w:ascii="Book Antiqua" w:eastAsia="宋体" w:hAnsi="Book Antiqua" w:cs="宋体"/>
        </w:rPr>
        <w:t xml:space="preserve">, Rovelet-Lecrux A, Pottier C, Martinaud O, Wallon D, Vernier L, Landemore G, Chapon F, Prieto-Morin C, Tournier-Lasserve E, Frébourg T, Campion D, Hannequin D. PDGFB partial deletion: a new, rare mechanism causing brain calcification with leukoencephalopathy. </w:t>
      </w:r>
      <w:r w:rsidRPr="003624BC">
        <w:rPr>
          <w:rFonts w:ascii="Book Antiqua" w:eastAsia="宋体" w:hAnsi="Book Antiqua" w:cs="宋体"/>
          <w:i/>
          <w:iCs/>
        </w:rPr>
        <w:t>J Mol Neurosci</w:t>
      </w:r>
      <w:r w:rsidRPr="003624BC">
        <w:rPr>
          <w:rFonts w:ascii="Book Antiqua" w:eastAsia="宋体" w:hAnsi="Book Antiqua" w:cs="宋体"/>
        </w:rPr>
        <w:t xml:space="preserve"> 2014; </w:t>
      </w:r>
      <w:r w:rsidRPr="003624BC">
        <w:rPr>
          <w:rFonts w:ascii="Book Antiqua" w:eastAsia="宋体" w:hAnsi="Book Antiqua" w:cs="宋体"/>
          <w:b/>
          <w:bCs/>
        </w:rPr>
        <w:t>53</w:t>
      </w:r>
      <w:r w:rsidRPr="003624BC">
        <w:rPr>
          <w:rFonts w:ascii="Book Antiqua" w:eastAsia="宋体" w:hAnsi="Book Antiqua" w:cs="宋体"/>
        </w:rPr>
        <w:t>: 171-175 [PMID: 24604296 DOI: 10.1007/s12031-014-0265-z]</w:t>
      </w:r>
    </w:p>
    <w:p w14:paraId="652F2BB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127 </w:t>
      </w:r>
      <w:r w:rsidRPr="003624BC">
        <w:rPr>
          <w:rFonts w:ascii="Book Antiqua" w:eastAsia="宋体" w:hAnsi="Book Antiqua" w:cs="宋体"/>
          <w:b/>
          <w:bCs/>
        </w:rPr>
        <w:t>Nicolas G</w:t>
      </w:r>
      <w:r w:rsidRPr="003624BC">
        <w:rPr>
          <w:rFonts w:ascii="Book Antiqua" w:eastAsia="宋体" w:hAnsi="Book Antiqua" w:cs="宋体"/>
        </w:rPr>
        <w:t xml:space="preserve">, Jacquin A, Thauvin-Robinet C, Rovelet-Lecrux A, Rouaud O, Pottier C, Aubriot-Lorton MH, Rousseau S, Wallon D, Duvillard C, Béjot Y, Frébourg T, Giroud M, Campion D, Hannequin D. </w:t>
      </w:r>
      <w:proofErr w:type="gramStart"/>
      <w:r w:rsidRPr="003624BC">
        <w:rPr>
          <w:rFonts w:ascii="Book Antiqua" w:eastAsia="宋体" w:hAnsi="Book Antiqua" w:cs="宋体"/>
        </w:rPr>
        <w:t>A de novo nonsense PDGFB mutation causing idiopathic basal ganglia calcification with laryngeal dystonia.</w:t>
      </w:r>
      <w:proofErr w:type="gramEnd"/>
      <w:r w:rsidRPr="003624BC">
        <w:rPr>
          <w:rFonts w:ascii="Book Antiqua" w:eastAsia="宋体" w:hAnsi="Book Antiqua" w:cs="宋体"/>
        </w:rPr>
        <w:t xml:space="preserve"> </w:t>
      </w:r>
      <w:r w:rsidRPr="003624BC">
        <w:rPr>
          <w:rFonts w:ascii="Book Antiqua" w:eastAsia="宋体" w:hAnsi="Book Antiqua" w:cs="宋体"/>
          <w:i/>
          <w:iCs/>
        </w:rPr>
        <w:t>Eur J Hum Genet</w:t>
      </w:r>
      <w:r w:rsidRPr="003624BC">
        <w:rPr>
          <w:rFonts w:ascii="Book Antiqua" w:eastAsia="宋体" w:hAnsi="Book Antiqua" w:cs="宋体"/>
        </w:rPr>
        <w:t xml:space="preserve"> 2014; </w:t>
      </w:r>
      <w:r w:rsidRPr="003624BC">
        <w:rPr>
          <w:rFonts w:ascii="Book Antiqua" w:eastAsia="宋体" w:hAnsi="Book Antiqua" w:cs="宋体"/>
          <w:b/>
          <w:bCs/>
        </w:rPr>
        <w:t>22</w:t>
      </w:r>
      <w:r w:rsidRPr="003624BC">
        <w:rPr>
          <w:rFonts w:ascii="Book Antiqua" w:eastAsia="宋体" w:hAnsi="Book Antiqua" w:cs="宋体"/>
        </w:rPr>
        <w:t>: 1236-1238 [PMID: 24518837 DOI: 10.1038/ejhg.2014.9]</w:t>
      </w:r>
    </w:p>
    <w:p w14:paraId="5DAC26DA"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128 </w:t>
      </w:r>
      <w:r w:rsidRPr="003624BC">
        <w:rPr>
          <w:rFonts w:ascii="Book Antiqua" w:eastAsia="宋体" w:hAnsi="Book Antiqua" w:cs="宋体"/>
          <w:b/>
          <w:bCs/>
        </w:rPr>
        <w:t>Keller A</w:t>
      </w:r>
      <w:r w:rsidRPr="003624BC">
        <w:rPr>
          <w:rFonts w:ascii="Book Antiqua" w:eastAsia="宋体" w:hAnsi="Book Antiqua" w:cs="宋体"/>
        </w:rPr>
        <w:t>, Westenberger A, Sobrido MJ, García-Murias M, Domingo A, Sears RL, Lemos RR, Ordoñez-Ugalde A, Nicolas G, da Cunha JE, Rushing EJ, Hugelshofer M, Wurnig MC, Kaech A, Reimann R, Lohmann K, Dobri</w:t>
      </w:r>
      <w:r w:rsidRPr="003624BC">
        <w:rPr>
          <w:rFonts w:ascii="Book Antiqua" w:eastAsia="MS Mincho" w:hAnsi="Book Antiqua" w:cs="MS Mincho"/>
        </w:rPr>
        <w:t>č</w:t>
      </w:r>
      <w:r w:rsidRPr="003624BC">
        <w:rPr>
          <w:rFonts w:ascii="Book Antiqua" w:eastAsia="宋体" w:hAnsi="Book Antiqua" w:cs="宋体"/>
        </w:rPr>
        <w:t>i</w:t>
      </w:r>
      <w:r w:rsidRPr="003624BC">
        <w:rPr>
          <w:rFonts w:ascii="Book Antiqua" w:eastAsia="MS Mincho" w:hAnsi="Book Antiqua" w:cs="MS Mincho"/>
        </w:rPr>
        <w:t>ć</w:t>
      </w:r>
      <w:r w:rsidRPr="003624BC">
        <w:rPr>
          <w:rFonts w:ascii="Book Antiqua" w:eastAsia="宋体" w:hAnsi="Book Antiqua" w:cs="宋体"/>
        </w:rPr>
        <w:t xml:space="preserve"> V, Carracedo A, Petrovi</w:t>
      </w:r>
      <w:r w:rsidRPr="003624BC">
        <w:rPr>
          <w:rFonts w:ascii="Book Antiqua" w:eastAsia="MS Mincho" w:hAnsi="Book Antiqua" w:cs="MS Mincho"/>
        </w:rPr>
        <w:t>ć</w:t>
      </w:r>
      <w:r w:rsidRPr="003624BC">
        <w:rPr>
          <w:rFonts w:ascii="Book Antiqua" w:eastAsia="宋体" w:hAnsi="Book Antiqua" w:cs="宋体"/>
        </w:rPr>
        <w:t xml:space="preserve"> I, Miyasaki JM, Abakumova I, Mäe MA, Raschperger E, Zatz M, Zschiedrich K, Klepper J, Spiteri E, Prieto JM, Navas I, Preuss M, Dering C, Jankovi</w:t>
      </w:r>
      <w:r w:rsidRPr="003624BC">
        <w:rPr>
          <w:rFonts w:ascii="Book Antiqua" w:eastAsia="MS Mincho" w:hAnsi="Book Antiqua" w:cs="MS Mincho"/>
        </w:rPr>
        <w:t>ć</w:t>
      </w:r>
      <w:r w:rsidRPr="003624BC">
        <w:rPr>
          <w:rFonts w:ascii="Book Antiqua" w:eastAsia="宋体" w:hAnsi="Book Antiqua" w:cs="宋体"/>
        </w:rPr>
        <w:t xml:space="preserve"> M, Paucar M, Svenningsson P, Saliminejad K, Khorshid HR, Novakovi</w:t>
      </w:r>
      <w:r w:rsidRPr="003624BC">
        <w:rPr>
          <w:rFonts w:ascii="Book Antiqua" w:eastAsia="MS Mincho" w:hAnsi="Book Antiqua" w:cs="MS Mincho"/>
        </w:rPr>
        <w:t>ć</w:t>
      </w:r>
      <w:r w:rsidRPr="003624BC">
        <w:rPr>
          <w:rFonts w:ascii="Book Antiqua" w:eastAsia="宋体" w:hAnsi="Book Antiqua" w:cs="宋体"/>
        </w:rPr>
        <w:t xml:space="preserve"> I, Aguzzi A, Boss A, Le Ber I, Defer G, Hannequin D, Kosti</w:t>
      </w:r>
      <w:r w:rsidRPr="003624BC">
        <w:rPr>
          <w:rFonts w:ascii="Book Antiqua" w:eastAsia="MS Mincho" w:hAnsi="Book Antiqua" w:cs="MS Mincho"/>
        </w:rPr>
        <w:t>ć</w:t>
      </w:r>
      <w:r w:rsidRPr="003624BC">
        <w:rPr>
          <w:rFonts w:ascii="Book Antiqua" w:eastAsia="宋体" w:hAnsi="Book Antiqua" w:cs="宋体"/>
        </w:rPr>
        <w:t xml:space="preserve"> VS, Campion D, Geschwind DH, Coppola G, Betsholtz C, Klein C, Oliveira JR. Mutations in the gene encoding PDGF-B cause brain calcifications in humans and mice. </w:t>
      </w:r>
      <w:r w:rsidRPr="003624BC">
        <w:rPr>
          <w:rFonts w:ascii="Book Antiqua" w:eastAsia="宋体" w:hAnsi="Book Antiqua" w:cs="宋体"/>
          <w:i/>
          <w:iCs/>
        </w:rPr>
        <w:t>Nat Genet</w:t>
      </w:r>
      <w:r w:rsidRPr="003624BC">
        <w:rPr>
          <w:rFonts w:ascii="Book Antiqua" w:eastAsia="宋体" w:hAnsi="Book Antiqua" w:cs="宋体"/>
        </w:rPr>
        <w:t xml:space="preserve"> 2013; </w:t>
      </w:r>
      <w:r w:rsidRPr="003624BC">
        <w:rPr>
          <w:rFonts w:ascii="Book Antiqua" w:eastAsia="宋体" w:hAnsi="Book Antiqua" w:cs="宋体"/>
          <w:b/>
          <w:bCs/>
        </w:rPr>
        <w:t>45</w:t>
      </w:r>
      <w:r w:rsidRPr="003624BC">
        <w:rPr>
          <w:rFonts w:ascii="Book Antiqua" w:eastAsia="宋体" w:hAnsi="Book Antiqua" w:cs="宋体"/>
        </w:rPr>
        <w:t>: 1077-1082 [PMID: 23913003 DOI: 10.1038/ng.2723]</w:t>
      </w:r>
    </w:p>
    <w:p w14:paraId="305B553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129 </w:t>
      </w:r>
      <w:r w:rsidRPr="003624BC">
        <w:rPr>
          <w:rFonts w:ascii="Book Antiqua" w:eastAsia="宋体" w:hAnsi="Book Antiqua" w:cs="宋体"/>
          <w:b/>
          <w:bCs/>
        </w:rPr>
        <w:t>Villa-Bellosta R</w:t>
      </w:r>
      <w:r w:rsidRPr="003624BC">
        <w:rPr>
          <w:rFonts w:ascii="Book Antiqua" w:eastAsia="宋体" w:hAnsi="Book Antiqua" w:cs="宋体"/>
        </w:rPr>
        <w:t xml:space="preserve">, Levi M, Sorribas V. Vascular smooth muscle cell calcification and SLC20 inorganic phosphate transporters: effects of PDGF, TNF-alpha, and Pi. </w:t>
      </w:r>
      <w:r w:rsidRPr="003624BC">
        <w:rPr>
          <w:rFonts w:ascii="Book Antiqua" w:eastAsia="宋体" w:hAnsi="Book Antiqua" w:cs="宋体"/>
          <w:i/>
          <w:iCs/>
        </w:rPr>
        <w:t>Pflugers Arch</w:t>
      </w:r>
      <w:r w:rsidRPr="003624BC">
        <w:rPr>
          <w:rFonts w:ascii="Book Antiqua" w:eastAsia="宋体" w:hAnsi="Book Antiqua" w:cs="宋体"/>
        </w:rPr>
        <w:t xml:space="preserve"> 2009; </w:t>
      </w:r>
      <w:r w:rsidRPr="003624BC">
        <w:rPr>
          <w:rFonts w:ascii="Book Antiqua" w:eastAsia="宋体" w:hAnsi="Book Antiqua" w:cs="宋体"/>
          <w:b/>
          <w:bCs/>
        </w:rPr>
        <w:t>458</w:t>
      </w:r>
      <w:r w:rsidRPr="003624BC">
        <w:rPr>
          <w:rFonts w:ascii="Book Antiqua" w:eastAsia="宋体" w:hAnsi="Book Antiqua" w:cs="宋体"/>
        </w:rPr>
        <w:t>: 1151-1161 [PMID: 19506901 DOI: 10.1007/s00424-009-0688-5]</w:t>
      </w:r>
    </w:p>
    <w:p w14:paraId="3AE0AE31"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130 </w:t>
      </w:r>
      <w:r w:rsidRPr="003624BC">
        <w:rPr>
          <w:rFonts w:ascii="Book Antiqua" w:eastAsia="宋体" w:hAnsi="Book Antiqua" w:cs="宋体"/>
          <w:b/>
          <w:bCs/>
        </w:rPr>
        <w:t>Beall SS</w:t>
      </w:r>
      <w:r w:rsidRPr="003624BC">
        <w:rPr>
          <w:rFonts w:ascii="Book Antiqua" w:eastAsia="宋体" w:hAnsi="Book Antiqua" w:cs="宋体"/>
        </w:rPr>
        <w:t xml:space="preserve">, Patten BM, Mallette L, Jankovic J. Abnormal systemic metabolism of iron, porphyrin, and calcium in Fahr's syndrome. </w:t>
      </w:r>
      <w:r w:rsidRPr="003624BC">
        <w:rPr>
          <w:rFonts w:ascii="Book Antiqua" w:eastAsia="宋体" w:hAnsi="Book Antiqua" w:cs="宋体"/>
          <w:i/>
          <w:iCs/>
        </w:rPr>
        <w:t>Ann Neurol</w:t>
      </w:r>
      <w:r w:rsidRPr="003624BC">
        <w:rPr>
          <w:rFonts w:ascii="Book Antiqua" w:eastAsia="宋体" w:hAnsi="Book Antiqua" w:cs="宋体"/>
        </w:rPr>
        <w:t xml:space="preserve"> 1989; </w:t>
      </w:r>
      <w:r w:rsidRPr="003624BC">
        <w:rPr>
          <w:rFonts w:ascii="Book Antiqua" w:eastAsia="宋体" w:hAnsi="Book Antiqua" w:cs="宋体"/>
          <w:b/>
          <w:bCs/>
        </w:rPr>
        <w:t>26</w:t>
      </w:r>
      <w:r w:rsidRPr="003624BC">
        <w:rPr>
          <w:rFonts w:ascii="Book Antiqua" w:eastAsia="宋体" w:hAnsi="Book Antiqua" w:cs="宋体"/>
        </w:rPr>
        <w:t>: 569-575 [PMID: 2817830 DOI: 10.1002/ana.410260412]</w:t>
      </w:r>
    </w:p>
    <w:p w14:paraId="588762C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131 </w:t>
      </w:r>
      <w:r w:rsidRPr="003624BC">
        <w:rPr>
          <w:rFonts w:ascii="Book Antiqua" w:eastAsia="宋体" w:hAnsi="Book Antiqua" w:cs="宋体"/>
          <w:b/>
        </w:rPr>
        <w:t>Hozumi I,</w:t>
      </w:r>
      <w:r w:rsidRPr="003624BC">
        <w:rPr>
          <w:rFonts w:ascii="Book Antiqua" w:eastAsia="宋体" w:hAnsi="Book Antiqua" w:cs="宋体"/>
        </w:rPr>
        <w:t xml:space="preserve"> Kohmura A, Kimura A, Hasegawa T, Honda A, Hayashi Y, Hashimoto K, Yamada M, Sakurai T, Tanaka Y, Satoh M, Inuzuka T. High Levels of Copper, Zinc, Iron and Magnesium, but not Calcium, in the Cerebrospinal Fluid of Patients with Fahr's Disease. </w:t>
      </w:r>
      <w:r w:rsidRPr="003624BC">
        <w:rPr>
          <w:rFonts w:ascii="Book Antiqua" w:eastAsia="宋体" w:hAnsi="Book Antiqua" w:cs="宋体"/>
          <w:i/>
          <w:iCs/>
        </w:rPr>
        <w:t>Case Rep Neurol</w:t>
      </w:r>
      <w:r w:rsidRPr="003624BC">
        <w:rPr>
          <w:rFonts w:ascii="Book Antiqua" w:eastAsia="宋体" w:hAnsi="Book Antiqua" w:cs="宋体"/>
        </w:rPr>
        <w:t xml:space="preserve"> 2010; </w:t>
      </w:r>
      <w:r w:rsidRPr="003624BC">
        <w:rPr>
          <w:rFonts w:ascii="Book Antiqua" w:eastAsia="宋体" w:hAnsi="Book Antiqua" w:cs="宋体"/>
          <w:b/>
          <w:bCs/>
        </w:rPr>
        <w:t>2</w:t>
      </w:r>
      <w:r w:rsidRPr="003624BC">
        <w:rPr>
          <w:rFonts w:ascii="Book Antiqua" w:eastAsia="宋体" w:hAnsi="Book Antiqua" w:cs="宋体"/>
        </w:rPr>
        <w:t>: 46-51 [PMID: 20671856 DOI: 10.1159/000313920]</w:t>
      </w:r>
    </w:p>
    <w:p w14:paraId="5CE4F8A8"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132 </w:t>
      </w:r>
      <w:r w:rsidRPr="003624BC">
        <w:rPr>
          <w:rFonts w:ascii="Book Antiqua" w:eastAsia="宋体" w:hAnsi="Book Antiqua" w:cs="宋体"/>
          <w:b/>
          <w:bCs/>
        </w:rPr>
        <w:t>Takagi M</w:t>
      </w:r>
      <w:r w:rsidRPr="003624BC">
        <w:rPr>
          <w:rFonts w:ascii="Book Antiqua" w:eastAsia="宋体" w:hAnsi="Book Antiqua" w:cs="宋体"/>
        </w:rPr>
        <w:t xml:space="preserve">, Ozawa K, Yasuda H, Douke M, Hashimoto K, Hayashi Y, Inuzuka T, Hozumi I. Decreased bioelements content in the hair of patients with Fahr's disease (idiopathic bilateral calcification in the brain). </w:t>
      </w:r>
      <w:r w:rsidRPr="003624BC">
        <w:rPr>
          <w:rFonts w:ascii="Book Antiqua" w:eastAsia="宋体" w:hAnsi="Book Antiqua" w:cs="宋体"/>
          <w:i/>
          <w:iCs/>
        </w:rPr>
        <w:t>Biol Trace Elem Res</w:t>
      </w:r>
      <w:r w:rsidRPr="003624BC">
        <w:rPr>
          <w:rFonts w:ascii="Book Antiqua" w:eastAsia="宋体" w:hAnsi="Book Antiqua" w:cs="宋体"/>
        </w:rPr>
        <w:t xml:space="preserve"> 2013; </w:t>
      </w:r>
      <w:r w:rsidRPr="003624BC">
        <w:rPr>
          <w:rFonts w:ascii="Book Antiqua" w:eastAsia="宋体" w:hAnsi="Book Antiqua" w:cs="宋体"/>
          <w:b/>
          <w:bCs/>
        </w:rPr>
        <w:t>151</w:t>
      </w:r>
      <w:r w:rsidRPr="003624BC">
        <w:rPr>
          <w:rFonts w:ascii="Book Antiqua" w:eastAsia="宋体" w:hAnsi="Book Antiqua" w:cs="宋体"/>
        </w:rPr>
        <w:t>: 9-13 [PMID: 23090713 DOI: 10.1007/s12011-012-9529-z]</w:t>
      </w:r>
    </w:p>
    <w:p w14:paraId="57241DBF"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133 </w:t>
      </w:r>
      <w:r w:rsidRPr="003624BC">
        <w:rPr>
          <w:rFonts w:ascii="Book Antiqua" w:eastAsia="宋体" w:hAnsi="Book Antiqua" w:cs="宋体"/>
          <w:b/>
          <w:bCs/>
        </w:rPr>
        <w:t>Kozic D</w:t>
      </w:r>
      <w:r w:rsidRPr="003624BC">
        <w:rPr>
          <w:rFonts w:ascii="Book Antiqua" w:eastAsia="宋体" w:hAnsi="Book Antiqua" w:cs="宋体"/>
        </w:rPr>
        <w:t xml:space="preserve">, Todorovic-Djilas L, Semnic R, Miucin-Vukadinovic I, Lucic M. MR imaging - an unreliable and potentially misleading diagnostic modality in patients with intracerebral calcium depositions. Case report. </w:t>
      </w:r>
      <w:r w:rsidRPr="003624BC">
        <w:rPr>
          <w:rFonts w:ascii="Book Antiqua" w:eastAsia="宋体" w:hAnsi="Book Antiqua" w:cs="宋体"/>
          <w:i/>
          <w:iCs/>
        </w:rPr>
        <w:t>Neuro Endocrinol Lett</w:t>
      </w:r>
      <w:r w:rsidRPr="003624BC">
        <w:rPr>
          <w:rFonts w:ascii="Book Antiqua" w:eastAsia="宋体" w:hAnsi="Book Antiqua" w:cs="宋体"/>
        </w:rPr>
        <w:t xml:space="preserve"> 2009; </w:t>
      </w:r>
      <w:r w:rsidRPr="003624BC">
        <w:rPr>
          <w:rFonts w:ascii="Book Antiqua" w:eastAsia="宋体" w:hAnsi="Book Antiqua" w:cs="宋体"/>
          <w:b/>
          <w:bCs/>
        </w:rPr>
        <w:t>30</w:t>
      </w:r>
      <w:r w:rsidRPr="003624BC">
        <w:rPr>
          <w:rFonts w:ascii="Book Antiqua" w:eastAsia="宋体" w:hAnsi="Book Antiqua" w:cs="宋体"/>
        </w:rPr>
        <w:t>: 553-557 [PMID: 20035256]</w:t>
      </w:r>
    </w:p>
    <w:p w14:paraId="1F9604A0"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134 </w:t>
      </w:r>
      <w:r w:rsidRPr="003624BC">
        <w:rPr>
          <w:rFonts w:ascii="Book Antiqua" w:eastAsia="宋体" w:hAnsi="Book Antiqua" w:cs="宋体"/>
          <w:b/>
          <w:bCs/>
        </w:rPr>
        <w:t>Livingston JH</w:t>
      </w:r>
      <w:r w:rsidRPr="003624BC">
        <w:rPr>
          <w:rFonts w:ascii="Book Antiqua" w:eastAsia="宋体" w:hAnsi="Book Antiqua" w:cs="宋体"/>
        </w:rPr>
        <w:t>, Stivaros S, van der Knaap MS, Crow YJ.</w:t>
      </w:r>
      <w:proofErr w:type="gramEnd"/>
      <w:r w:rsidRPr="003624BC">
        <w:rPr>
          <w:rFonts w:ascii="Book Antiqua" w:eastAsia="宋体" w:hAnsi="Book Antiqua" w:cs="宋体"/>
        </w:rPr>
        <w:t xml:space="preserve"> Recognizable phenotypes associated with intracranial calcification. </w:t>
      </w:r>
      <w:r w:rsidRPr="003624BC">
        <w:rPr>
          <w:rFonts w:ascii="Book Antiqua" w:eastAsia="宋体" w:hAnsi="Book Antiqua" w:cs="宋体"/>
          <w:i/>
          <w:iCs/>
        </w:rPr>
        <w:t>Dev Med Child Neurol</w:t>
      </w:r>
      <w:r w:rsidRPr="003624BC">
        <w:rPr>
          <w:rFonts w:ascii="Book Antiqua" w:eastAsia="宋体" w:hAnsi="Book Antiqua" w:cs="宋体"/>
        </w:rPr>
        <w:t xml:space="preserve"> 2013; </w:t>
      </w:r>
      <w:r w:rsidRPr="003624BC">
        <w:rPr>
          <w:rFonts w:ascii="Book Antiqua" w:eastAsia="宋体" w:hAnsi="Book Antiqua" w:cs="宋体"/>
          <w:b/>
          <w:bCs/>
        </w:rPr>
        <w:t>55</w:t>
      </w:r>
      <w:r w:rsidRPr="003624BC">
        <w:rPr>
          <w:rFonts w:ascii="Book Antiqua" w:eastAsia="宋体" w:hAnsi="Book Antiqua" w:cs="宋体"/>
        </w:rPr>
        <w:t>: 46-57 [PMID: 23121296 DOI: 10.1111/j.1469-8749.2012.04437.x]</w:t>
      </w:r>
    </w:p>
    <w:p w14:paraId="593C389A"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135 </w:t>
      </w:r>
      <w:r w:rsidRPr="003624BC">
        <w:rPr>
          <w:rFonts w:ascii="Book Antiqua" w:eastAsia="宋体" w:hAnsi="Book Antiqua" w:cs="宋体"/>
          <w:b/>
          <w:bCs/>
        </w:rPr>
        <w:t>Manyam BV</w:t>
      </w:r>
      <w:r w:rsidRPr="003624BC">
        <w:rPr>
          <w:rFonts w:ascii="Book Antiqua" w:eastAsia="宋体" w:hAnsi="Book Antiqua" w:cs="宋体"/>
        </w:rPr>
        <w:t>, Bhatt MH, Moore WD, Devleschoward AB, Anderson DR, Calne DB.</w:t>
      </w:r>
      <w:proofErr w:type="gramEnd"/>
      <w:r w:rsidRPr="003624BC">
        <w:rPr>
          <w:rFonts w:ascii="Book Antiqua" w:eastAsia="宋体" w:hAnsi="Book Antiqua" w:cs="宋体"/>
        </w:rPr>
        <w:t xml:space="preserve"> Bilateral striopallidodentate calcinosis: cerebrospinal fluid, imaging, and electrophysiological studies. </w:t>
      </w:r>
      <w:r w:rsidRPr="003624BC">
        <w:rPr>
          <w:rFonts w:ascii="Book Antiqua" w:eastAsia="宋体" w:hAnsi="Book Antiqua" w:cs="宋体"/>
          <w:i/>
          <w:iCs/>
        </w:rPr>
        <w:t>Ann Neurol</w:t>
      </w:r>
      <w:r w:rsidRPr="003624BC">
        <w:rPr>
          <w:rFonts w:ascii="Book Antiqua" w:eastAsia="宋体" w:hAnsi="Book Antiqua" w:cs="宋体"/>
        </w:rPr>
        <w:t xml:space="preserve"> 1992; </w:t>
      </w:r>
      <w:r w:rsidRPr="003624BC">
        <w:rPr>
          <w:rFonts w:ascii="Book Antiqua" w:eastAsia="宋体" w:hAnsi="Book Antiqua" w:cs="宋体"/>
          <w:b/>
          <w:bCs/>
        </w:rPr>
        <w:t>31</w:t>
      </w:r>
      <w:r w:rsidRPr="003624BC">
        <w:rPr>
          <w:rFonts w:ascii="Book Antiqua" w:eastAsia="宋体" w:hAnsi="Book Antiqua" w:cs="宋体"/>
        </w:rPr>
        <w:t>: 379-384 [PMID: 1586138 DOI: 10.1002/ana.410310406]</w:t>
      </w:r>
    </w:p>
    <w:p w14:paraId="76545AE9"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136 </w:t>
      </w:r>
      <w:r w:rsidRPr="003624BC">
        <w:rPr>
          <w:rFonts w:ascii="Book Antiqua" w:eastAsia="宋体" w:hAnsi="Book Antiqua" w:cs="宋体"/>
          <w:b/>
          <w:bCs/>
        </w:rPr>
        <w:t>Avrahami E</w:t>
      </w:r>
      <w:r w:rsidRPr="003624BC">
        <w:rPr>
          <w:rFonts w:ascii="Book Antiqua" w:eastAsia="宋体" w:hAnsi="Book Antiqua" w:cs="宋体"/>
        </w:rPr>
        <w:t xml:space="preserve">, Cohn DF, Feibel M, Tadmor R. MRI demonstration and CT correlation of the brain in patients with idiopathic intracerebral calcification. </w:t>
      </w:r>
      <w:r w:rsidRPr="003624BC">
        <w:rPr>
          <w:rFonts w:ascii="Book Antiqua" w:eastAsia="宋体" w:hAnsi="Book Antiqua" w:cs="宋体"/>
          <w:i/>
          <w:iCs/>
        </w:rPr>
        <w:t>J Neurol</w:t>
      </w:r>
      <w:r w:rsidRPr="003624BC">
        <w:rPr>
          <w:rFonts w:ascii="Book Antiqua" w:eastAsia="宋体" w:hAnsi="Book Antiqua" w:cs="宋体"/>
        </w:rPr>
        <w:t xml:space="preserve"> 1994; </w:t>
      </w:r>
      <w:r w:rsidRPr="003624BC">
        <w:rPr>
          <w:rFonts w:ascii="Book Antiqua" w:eastAsia="宋体" w:hAnsi="Book Antiqua" w:cs="宋体"/>
          <w:b/>
          <w:bCs/>
        </w:rPr>
        <w:t>241</w:t>
      </w:r>
      <w:r w:rsidRPr="003624BC">
        <w:rPr>
          <w:rFonts w:ascii="Book Antiqua" w:eastAsia="宋体" w:hAnsi="Book Antiqua" w:cs="宋体"/>
        </w:rPr>
        <w:t>: 381-384 [PMID: 7931433 DOI: 10.1007/BF02033355]</w:t>
      </w:r>
    </w:p>
    <w:p w14:paraId="1D309D39"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137 </w:t>
      </w:r>
      <w:r w:rsidRPr="003624BC">
        <w:rPr>
          <w:rFonts w:ascii="Book Antiqua" w:eastAsia="宋体" w:hAnsi="Book Antiqua" w:cs="宋体"/>
          <w:b/>
          <w:bCs/>
        </w:rPr>
        <w:t>Boller F</w:t>
      </w:r>
      <w:r w:rsidRPr="003624BC">
        <w:rPr>
          <w:rFonts w:ascii="Book Antiqua" w:eastAsia="宋体" w:hAnsi="Book Antiqua" w:cs="宋体"/>
        </w:rPr>
        <w:t>, Boller M, Gilbert J. Familial idiopathic cerebral calcifications.</w:t>
      </w:r>
      <w:proofErr w:type="gramEnd"/>
      <w:r w:rsidRPr="003624BC">
        <w:rPr>
          <w:rFonts w:ascii="Book Antiqua" w:eastAsia="宋体" w:hAnsi="Book Antiqua" w:cs="宋体"/>
        </w:rPr>
        <w:t xml:space="preserve"> </w:t>
      </w:r>
      <w:r w:rsidRPr="003624BC">
        <w:rPr>
          <w:rFonts w:ascii="Book Antiqua" w:eastAsia="宋体" w:hAnsi="Book Antiqua" w:cs="宋体"/>
          <w:i/>
          <w:iCs/>
        </w:rPr>
        <w:t>J Neurol Neurosurg Psychiatry</w:t>
      </w:r>
      <w:r w:rsidRPr="003624BC">
        <w:rPr>
          <w:rFonts w:ascii="Book Antiqua" w:eastAsia="宋体" w:hAnsi="Book Antiqua" w:cs="宋体"/>
        </w:rPr>
        <w:t xml:space="preserve"> 1977; </w:t>
      </w:r>
      <w:r w:rsidRPr="003624BC">
        <w:rPr>
          <w:rFonts w:ascii="Book Antiqua" w:eastAsia="宋体" w:hAnsi="Book Antiqua" w:cs="宋体"/>
          <w:b/>
          <w:bCs/>
        </w:rPr>
        <w:t>40</w:t>
      </w:r>
      <w:r w:rsidRPr="003624BC">
        <w:rPr>
          <w:rFonts w:ascii="Book Antiqua" w:eastAsia="宋体" w:hAnsi="Book Antiqua" w:cs="宋体"/>
        </w:rPr>
        <w:t>: 280-285 [PMID: 886353 DOI: 10.1136/jnnp.40.3.280]</w:t>
      </w:r>
    </w:p>
    <w:p w14:paraId="6D0C61DB"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138 </w:t>
      </w:r>
      <w:r w:rsidRPr="003624BC">
        <w:rPr>
          <w:rFonts w:ascii="Book Antiqua" w:eastAsia="宋体" w:hAnsi="Book Antiqua" w:cs="宋体"/>
          <w:b/>
          <w:bCs/>
        </w:rPr>
        <w:t>Morita M</w:t>
      </w:r>
      <w:r w:rsidRPr="003624BC">
        <w:rPr>
          <w:rFonts w:ascii="Book Antiqua" w:eastAsia="宋体" w:hAnsi="Book Antiqua" w:cs="宋体"/>
        </w:rPr>
        <w:t xml:space="preserve">, Tsuge I, Matsuoka H, Ito Y, Itosu T, Yamamoto M, Morishima T. Calcification in the basal ganglia with chronic active Epstein-Barr virus infection. </w:t>
      </w:r>
      <w:r w:rsidRPr="003624BC">
        <w:rPr>
          <w:rFonts w:ascii="Book Antiqua" w:eastAsia="宋体" w:hAnsi="Book Antiqua" w:cs="宋体"/>
          <w:i/>
          <w:iCs/>
        </w:rPr>
        <w:t>Neurology</w:t>
      </w:r>
      <w:r w:rsidRPr="003624BC">
        <w:rPr>
          <w:rFonts w:ascii="Book Antiqua" w:eastAsia="宋体" w:hAnsi="Book Antiqua" w:cs="宋体"/>
        </w:rPr>
        <w:t xml:space="preserve"> 1998; </w:t>
      </w:r>
      <w:r w:rsidRPr="003624BC">
        <w:rPr>
          <w:rFonts w:ascii="Book Antiqua" w:eastAsia="宋体" w:hAnsi="Book Antiqua" w:cs="宋体"/>
          <w:b/>
          <w:bCs/>
        </w:rPr>
        <w:t>50</w:t>
      </w:r>
      <w:r w:rsidRPr="003624BC">
        <w:rPr>
          <w:rFonts w:ascii="Book Antiqua" w:eastAsia="宋体" w:hAnsi="Book Antiqua" w:cs="宋体"/>
        </w:rPr>
        <w:t>: 1485-1488 [PMID: 9596016 DOI: 10.1212/WNL.50.5.1485]</w:t>
      </w:r>
    </w:p>
    <w:p w14:paraId="0F12F9B6"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139 </w:t>
      </w:r>
      <w:r w:rsidRPr="003624BC">
        <w:rPr>
          <w:rFonts w:ascii="Book Antiqua" w:eastAsia="宋体" w:hAnsi="Book Antiqua" w:cs="宋体"/>
          <w:b/>
          <w:bCs/>
        </w:rPr>
        <w:t>Bonazza S</w:t>
      </w:r>
      <w:r w:rsidRPr="003624BC">
        <w:rPr>
          <w:rFonts w:ascii="Book Antiqua" w:eastAsia="宋体" w:hAnsi="Book Antiqua" w:cs="宋体"/>
        </w:rPr>
        <w:t xml:space="preserve">, La Morgia C, Martinelli P, Capellari S. Strio-pallido-dentate calcinosis: a diagnostic approach in adult patients. </w:t>
      </w:r>
      <w:r w:rsidRPr="003624BC">
        <w:rPr>
          <w:rFonts w:ascii="Book Antiqua" w:eastAsia="宋体" w:hAnsi="Book Antiqua" w:cs="宋体"/>
          <w:i/>
          <w:iCs/>
        </w:rPr>
        <w:t>Neurol Sci</w:t>
      </w:r>
      <w:r w:rsidRPr="003624BC">
        <w:rPr>
          <w:rFonts w:ascii="Book Antiqua" w:eastAsia="宋体" w:hAnsi="Book Antiqua" w:cs="宋体"/>
        </w:rPr>
        <w:t xml:space="preserve"> 2011; </w:t>
      </w:r>
      <w:r w:rsidRPr="003624BC">
        <w:rPr>
          <w:rFonts w:ascii="Book Antiqua" w:eastAsia="宋体" w:hAnsi="Book Antiqua" w:cs="宋体"/>
          <w:b/>
          <w:bCs/>
        </w:rPr>
        <w:t>32</w:t>
      </w:r>
      <w:r w:rsidRPr="003624BC">
        <w:rPr>
          <w:rFonts w:ascii="Book Antiqua" w:eastAsia="宋体" w:hAnsi="Book Antiqua" w:cs="宋体"/>
        </w:rPr>
        <w:t>: 537-545 [PMID: 21479613 DOI: 10.1007/s10072-011-0514-7]</w:t>
      </w:r>
    </w:p>
    <w:p w14:paraId="660264DA"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140 </w:t>
      </w:r>
      <w:r w:rsidRPr="003624BC">
        <w:rPr>
          <w:rFonts w:ascii="Book Antiqua" w:eastAsia="宋体" w:hAnsi="Book Antiqua" w:cs="宋体"/>
          <w:b/>
          <w:bCs/>
        </w:rPr>
        <w:t>Betsholtz C</w:t>
      </w:r>
      <w:r w:rsidRPr="003624BC">
        <w:rPr>
          <w:rFonts w:ascii="Book Antiqua" w:eastAsia="宋体" w:hAnsi="Book Antiqua" w:cs="宋体"/>
        </w:rPr>
        <w:t xml:space="preserve">, Keller A. PDGF, pericytes and the pathogenesis of idiopathic basal ganglia calcification (IBGC). </w:t>
      </w:r>
      <w:r w:rsidRPr="003624BC">
        <w:rPr>
          <w:rFonts w:ascii="Book Antiqua" w:eastAsia="宋体" w:hAnsi="Book Antiqua" w:cs="宋体"/>
          <w:i/>
          <w:iCs/>
        </w:rPr>
        <w:t>Brain Pathol</w:t>
      </w:r>
      <w:r w:rsidRPr="003624BC">
        <w:rPr>
          <w:rFonts w:ascii="Book Antiqua" w:eastAsia="宋体" w:hAnsi="Book Antiqua" w:cs="宋体"/>
        </w:rPr>
        <w:t xml:space="preserve"> 2014; </w:t>
      </w:r>
      <w:r w:rsidRPr="003624BC">
        <w:rPr>
          <w:rFonts w:ascii="Book Antiqua" w:eastAsia="宋体" w:hAnsi="Book Antiqua" w:cs="宋体"/>
          <w:b/>
          <w:bCs/>
        </w:rPr>
        <w:t>24</w:t>
      </w:r>
      <w:r w:rsidRPr="003624BC">
        <w:rPr>
          <w:rFonts w:ascii="Book Antiqua" w:eastAsia="宋体" w:hAnsi="Book Antiqua" w:cs="宋体"/>
        </w:rPr>
        <w:t>: 387-395 [PMID: 24946076 DOI: 10.1111/bpa.12158]</w:t>
      </w:r>
    </w:p>
    <w:p w14:paraId="04E3DFB5"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141 </w:t>
      </w:r>
      <w:r w:rsidRPr="003624BC">
        <w:rPr>
          <w:rFonts w:ascii="Book Antiqua" w:eastAsia="宋体" w:hAnsi="Book Antiqua" w:cs="宋体"/>
          <w:b/>
          <w:bCs/>
        </w:rPr>
        <w:t>Nance MA</w:t>
      </w:r>
      <w:r w:rsidRPr="003624BC">
        <w:rPr>
          <w:rFonts w:ascii="Book Antiqua" w:eastAsia="宋体" w:hAnsi="Book Antiqua" w:cs="宋体"/>
        </w:rPr>
        <w:t>, Berry SA.</w:t>
      </w:r>
      <w:proofErr w:type="gramEnd"/>
      <w:r w:rsidRPr="003624BC">
        <w:rPr>
          <w:rFonts w:ascii="Book Antiqua" w:eastAsia="宋体" w:hAnsi="Book Antiqua" w:cs="宋体"/>
        </w:rPr>
        <w:t xml:space="preserve"> Cockayne syndrome: review of 140 cases. </w:t>
      </w:r>
      <w:r w:rsidRPr="003624BC">
        <w:rPr>
          <w:rFonts w:ascii="Book Antiqua" w:eastAsia="宋体" w:hAnsi="Book Antiqua" w:cs="宋体"/>
          <w:i/>
          <w:iCs/>
        </w:rPr>
        <w:t>Am J Med Genet</w:t>
      </w:r>
      <w:r w:rsidRPr="003624BC">
        <w:rPr>
          <w:rFonts w:ascii="Book Antiqua" w:eastAsia="宋体" w:hAnsi="Book Antiqua" w:cs="宋体"/>
        </w:rPr>
        <w:t xml:space="preserve"> 1992; </w:t>
      </w:r>
      <w:r w:rsidRPr="003624BC">
        <w:rPr>
          <w:rFonts w:ascii="Book Antiqua" w:eastAsia="宋体" w:hAnsi="Book Antiqua" w:cs="宋体"/>
          <w:b/>
          <w:bCs/>
        </w:rPr>
        <w:t>42</w:t>
      </w:r>
      <w:r w:rsidRPr="003624BC">
        <w:rPr>
          <w:rFonts w:ascii="Book Antiqua" w:eastAsia="宋体" w:hAnsi="Book Antiqua" w:cs="宋体"/>
        </w:rPr>
        <w:t>: 68-84 [PMID: 1308368 DOI: 10.1002/ajmg.1320420115]</w:t>
      </w:r>
    </w:p>
    <w:p w14:paraId="3509D46F"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142 </w:t>
      </w:r>
      <w:r w:rsidRPr="003624BC">
        <w:rPr>
          <w:rFonts w:ascii="Book Antiqua" w:eastAsia="宋体" w:hAnsi="Book Antiqua" w:cs="宋体"/>
          <w:b/>
          <w:bCs/>
        </w:rPr>
        <w:t>Lanzi G</w:t>
      </w:r>
      <w:r w:rsidRPr="003624BC">
        <w:rPr>
          <w:rFonts w:ascii="Book Antiqua" w:eastAsia="宋体" w:hAnsi="Book Antiqua" w:cs="宋体"/>
        </w:rPr>
        <w:t xml:space="preserve">, Fazzi E, D'Arrigo S. Aicardi-Goutières syndrome: a description of 21 new cases and a comparison with the literature. </w:t>
      </w:r>
      <w:r w:rsidRPr="003624BC">
        <w:rPr>
          <w:rFonts w:ascii="Book Antiqua" w:eastAsia="宋体" w:hAnsi="Book Antiqua" w:cs="宋体"/>
          <w:i/>
          <w:iCs/>
        </w:rPr>
        <w:t>Eur J Paediatr Neurol</w:t>
      </w:r>
      <w:r w:rsidRPr="003624BC">
        <w:rPr>
          <w:rFonts w:ascii="Book Antiqua" w:eastAsia="宋体" w:hAnsi="Book Antiqua" w:cs="宋体"/>
        </w:rPr>
        <w:t xml:space="preserve"> 2002; </w:t>
      </w:r>
      <w:r w:rsidRPr="003624BC">
        <w:rPr>
          <w:rFonts w:ascii="Book Antiqua" w:eastAsia="宋体" w:hAnsi="Book Antiqua" w:cs="宋体"/>
          <w:b/>
          <w:bCs/>
        </w:rPr>
        <w:t xml:space="preserve">6 </w:t>
      </w:r>
      <w:r w:rsidRPr="003624BC">
        <w:rPr>
          <w:rFonts w:ascii="Book Antiqua" w:eastAsia="宋体" w:hAnsi="Book Antiqua" w:cs="宋体"/>
          <w:bCs/>
        </w:rPr>
        <w:t>Suppl A</w:t>
      </w:r>
      <w:r w:rsidRPr="003624BC">
        <w:rPr>
          <w:rFonts w:ascii="Book Antiqua" w:eastAsia="宋体" w:hAnsi="Book Antiqua" w:cs="宋体"/>
        </w:rPr>
        <w:t>: A9-A22; discussion A23-A25, A77-A86 [PMID: 12365365]</w:t>
      </w:r>
    </w:p>
    <w:p w14:paraId="55276A35"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143 </w:t>
      </w:r>
      <w:r w:rsidRPr="003624BC">
        <w:rPr>
          <w:rFonts w:ascii="Book Antiqua" w:eastAsia="宋体" w:hAnsi="Book Antiqua" w:cs="宋体"/>
          <w:b/>
          <w:bCs/>
        </w:rPr>
        <w:t>Levine MA</w:t>
      </w:r>
      <w:r w:rsidRPr="003624BC">
        <w:rPr>
          <w:rFonts w:ascii="Book Antiqua" w:eastAsia="宋体" w:hAnsi="Book Antiqua" w:cs="宋体"/>
        </w:rPr>
        <w:t>.</w:t>
      </w:r>
      <w:proofErr w:type="gramEnd"/>
      <w:r w:rsidRPr="003624BC">
        <w:rPr>
          <w:rFonts w:ascii="Book Antiqua" w:eastAsia="宋体" w:hAnsi="Book Antiqua" w:cs="宋体"/>
        </w:rPr>
        <w:t xml:space="preserve"> </w:t>
      </w:r>
      <w:proofErr w:type="gramStart"/>
      <w:r w:rsidRPr="003624BC">
        <w:rPr>
          <w:rFonts w:ascii="Book Antiqua" w:eastAsia="宋体" w:hAnsi="Book Antiqua" w:cs="宋体"/>
        </w:rPr>
        <w:t>An update on the clinical and molecular characteristics of pseudohypoparathyroidism.</w:t>
      </w:r>
      <w:proofErr w:type="gramEnd"/>
      <w:r w:rsidRPr="003624BC">
        <w:rPr>
          <w:rFonts w:ascii="Book Antiqua" w:eastAsia="宋体" w:hAnsi="Book Antiqua" w:cs="宋体"/>
        </w:rPr>
        <w:t xml:space="preserve"> </w:t>
      </w:r>
      <w:r w:rsidRPr="003624BC">
        <w:rPr>
          <w:rFonts w:ascii="Book Antiqua" w:eastAsia="宋体" w:hAnsi="Book Antiqua" w:cs="宋体"/>
          <w:i/>
          <w:iCs/>
        </w:rPr>
        <w:t>Curr Opin Endocrinol Diabetes Obes</w:t>
      </w:r>
      <w:r w:rsidRPr="003624BC">
        <w:rPr>
          <w:rFonts w:ascii="Book Antiqua" w:eastAsia="宋体" w:hAnsi="Book Antiqua" w:cs="宋体"/>
        </w:rPr>
        <w:t xml:space="preserve"> 2012; </w:t>
      </w:r>
      <w:r w:rsidRPr="003624BC">
        <w:rPr>
          <w:rFonts w:ascii="Book Antiqua" w:eastAsia="宋体" w:hAnsi="Book Antiqua" w:cs="宋体"/>
          <w:b/>
          <w:bCs/>
        </w:rPr>
        <w:t>19</w:t>
      </w:r>
      <w:r w:rsidRPr="003624BC">
        <w:rPr>
          <w:rFonts w:ascii="Book Antiqua" w:eastAsia="宋体" w:hAnsi="Book Antiqua" w:cs="宋体"/>
        </w:rPr>
        <w:t>: 443-451 [PMID: 23076042 DOI: 10.1097/MED.0b013e32835a255c]</w:t>
      </w:r>
    </w:p>
    <w:p w14:paraId="642262D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144 </w:t>
      </w:r>
      <w:r w:rsidRPr="003624BC">
        <w:rPr>
          <w:rFonts w:ascii="Book Antiqua" w:eastAsia="宋体" w:hAnsi="Book Antiqua" w:cs="宋体"/>
          <w:b/>
          <w:bCs/>
        </w:rPr>
        <w:t>St Hilaire C</w:t>
      </w:r>
      <w:r w:rsidRPr="003624BC">
        <w:rPr>
          <w:rFonts w:ascii="Book Antiqua" w:eastAsia="宋体" w:hAnsi="Book Antiqua" w:cs="宋体"/>
        </w:rPr>
        <w:t xml:space="preserve">, Ziegler SG, Markello TC, Brusco A, Groden C, Gill F, Carlson-Donohoe H, Lederman RJ, Chen MY, Yang D, Siegenthaler MP, Arduino C, Mancini C, Freudenthal B, Stanescu HC, Zdebik AA, Chaganti RK, Nussbaum RL, Kleta R, Gahl WA, Boehm M. NT5E mutations and arterial calcifications. </w:t>
      </w:r>
      <w:r w:rsidRPr="003624BC">
        <w:rPr>
          <w:rFonts w:ascii="Book Antiqua" w:eastAsia="宋体" w:hAnsi="Book Antiqua" w:cs="宋体"/>
          <w:i/>
          <w:iCs/>
        </w:rPr>
        <w:t>N Engl J Med</w:t>
      </w:r>
      <w:r w:rsidRPr="003624BC">
        <w:rPr>
          <w:rFonts w:ascii="Book Antiqua" w:eastAsia="宋体" w:hAnsi="Book Antiqua" w:cs="宋体"/>
        </w:rPr>
        <w:t xml:space="preserve"> 2011; </w:t>
      </w:r>
      <w:r w:rsidRPr="003624BC">
        <w:rPr>
          <w:rFonts w:ascii="Book Antiqua" w:eastAsia="宋体" w:hAnsi="Book Antiqua" w:cs="宋体"/>
          <w:b/>
          <w:bCs/>
        </w:rPr>
        <w:t>364</w:t>
      </w:r>
      <w:r w:rsidRPr="003624BC">
        <w:rPr>
          <w:rFonts w:ascii="Book Antiqua" w:eastAsia="宋体" w:hAnsi="Book Antiqua" w:cs="宋体"/>
        </w:rPr>
        <w:t>: 432-442 [PMID: 21288095 DOI: 10.1056/NEJMoa0912923]</w:t>
      </w:r>
    </w:p>
    <w:p w14:paraId="1635FDE4"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145 </w:t>
      </w:r>
      <w:r w:rsidRPr="003624BC">
        <w:rPr>
          <w:rFonts w:ascii="Book Antiqua" w:eastAsia="宋体" w:hAnsi="Book Antiqua" w:cs="宋体"/>
          <w:b/>
          <w:bCs/>
        </w:rPr>
        <w:t>Markello TC</w:t>
      </w:r>
      <w:r w:rsidRPr="003624BC">
        <w:rPr>
          <w:rFonts w:ascii="Book Antiqua" w:eastAsia="宋体" w:hAnsi="Book Antiqua" w:cs="宋体"/>
        </w:rPr>
        <w:t xml:space="preserve">, Pak LK, St Hilaire C, Dorward H, Ziegler SG, Chen MY, Chaganti K, Nussbaum RL, Boehm M, Gahl WA. Vascular pathology of medial arterial calcifications in NT5E deficiency: implications for the role of adenosine in pseudoxanthoma elasticum. </w:t>
      </w:r>
      <w:r w:rsidRPr="003624BC">
        <w:rPr>
          <w:rFonts w:ascii="Book Antiqua" w:eastAsia="宋体" w:hAnsi="Book Antiqua" w:cs="宋体"/>
          <w:i/>
          <w:iCs/>
        </w:rPr>
        <w:t>Mol Genet Metab</w:t>
      </w:r>
      <w:r w:rsidRPr="003624BC">
        <w:rPr>
          <w:rFonts w:ascii="Book Antiqua" w:eastAsia="宋体" w:hAnsi="Book Antiqua" w:cs="宋体"/>
        </w:rPr>
        <w:t xml:space="preserve"> 2011; </w:t>
      </w:r>
      <w:r w:rsidRPr="003624BC">
        <w:rPr>
          <w:rFonts w:ascii="Book Antiqua" w:eastAsia="宋体" w:hAnsi="Book Antiqua" w:cs="宋体"/>
          <w:b/>
          <w:bCs/>
        </w:rPr>
        <w:t>103</w:t>
      </w:r>
      <w:r w:rsidRPr="003624BC">
        <w:rPr>
          <w:rFonts w:ascii="Book Antiqua" w:eastAsia="宋体" w:hAnsi="Book Antiqua" w:cs="宋体"/>
        </w:rPr>
        <w:t>: 44-50 [PMID: 21371928 DOI: 10.1016/j.ymgme.2011.01.018]</w:t>
      </w:r>
    </w:p>
    <w:p w14:paraId="3059C103"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146 </w:t>
      </w:r>
      <w:r w:rsidRPr="003624BC">
        <w:rPr>
          <w:rFonts w:ascii="Book Antiqua" w:eastAsia="宋体" w:hAnsi="Book Antiqua" w:cs="宋体"/>
          <w:b/>
          <w:bCs/>
        </w:rPr>
        <w:t>Yegutkin GG</w:t>
      </w:r>
      <w:r w:rsidRPr="003624BC">
        <w:rPr>
          <w:rFonts w:ascii="Book Antiqua" w:eastAsia="宋体" w:hAnsi="Book Antiqua" w:cs="宋体"/>
        </w:rPr>
        <w:t>.</w:t>
      </w:r>
      <w:proofErr w:type="gramEnd"/>
      <w:r w:rsidRPr="003624BC">
        <w:rPr>
          <w:rFonts w:ascii="Book Antiqua" w:eastAsia="宋体" w:hAnsi="Book Antiqua" w:cs="宋体"/>
        </w:rPr>
        <w:t xml:space="preserve"> Nucleotide- and nucleoside-converting ectoenzymes: Important modulators of purinergic signalling cascade. </w:t>
      </w:r>
      <w:r w:rsidRPr="003624BC">
        <w:rPr>
          <w:rFonts w:ascii="Book Antiqua" w:eastAsia="宋体" w:hAnsi="Book Antiqua" w:cs="宋体"/>
          <w:i/>
          <w:iCs/>
        </w:rPr>
        <w:t>Biochim Biophys Acta</w:t>
      </w:r>
      <w:r w:rsidRPr="003624BC">
        <w:rPr>
          <w:rFonts w:ascii="Book Antiqua" w:eastAsia="宋体" w:hAnsi="Book Antiqua" w:cs="宋体"/>
        </w:rPr>
        <w:t xml:space="preserve"> 2008; </w:t>
      </w:r>
      <w:r w:rsidRPr="003624BC">
        <w:rPr>
          <w:rFonts w:ascii="Book Antiqua" w:eastAsia="宋体" w:hAnsi="Book Antiqua" w:cs="宋体"/>
          <w:b/>
          <w:bCs/>
        </w:rPr>
        <w:t>1783</w:t>
      </w:r>
      <w:r w:rsidRPr="003624BC">
        <w:rPr>
          <w:rFonts w:ascii="Book Antiqua" w:eastAsia="宋体" w:hAnsi="Book Antiqua" w:cs="宋体"/>
        </w:rPr>
        <w:t>: 673-694 [PMID: 18302942 DOI: 10.1016/j.bbamcr.2008.01.024]</w:t>
      </w:r>
    </w:p>
    <w:p w14:paraId="7E4E57DE"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147 </w:t>
      </w:r>
      <w:r w:rsidRPr="003624BC">
        <w:rPr>
          <w:rFonts w:ascii="Book Antiqua" w:eastAsia="宋体" w:hAnsi="Book Antiqua" w:cs="宋体"/>
          <w:b/>
          <w:bCs/>
        </w:rPr>
        <w:t>Aliagas E</w:t>
      </w:r>
      <w:r w:rsidRPr="003624BC">
        <w:rPr>
          <w:rFonts w:ascii="Book Antiqua" w:eastAsia="宋体" w:hAnsi="Book Antiqua" w:cs="宋体"/>
        </w:rPr>
        <w:t xml:space="preserve">, Vidal A, Texidó L, Ponce J, Condom E, Martín-Satué M. High expression of ecto-nucleotidases CD39 and CD73 in human endometrial tumors. </w:t>
      </w:r>
      <w:r w:rsidRPr="003624BC">
        <w:rPr>
          <w:rFonts w:ascii="Book Antiqua" w:eastAsia="宋体" w:hAnsi="Book Antiqua" w:cs="宋体"/>
          <w:i/>
          <w:iCs/>
        </w:rPr>
        <w:t>Mediators Inflamm</w:t>
      </w:r>
      <w:r w:rsidRPr="003624BC">
        <w:rPr>
          <w:rFonts w:ascii="Book Antiqua" w:eastAsia="宋体" w:hAnsi="Book Antiqua" w:cs="宋体"/>
        </w:rPr>
        <w:t xml:space="preserve"> 2014; </w:t>
      </w:r>
      <w:r w:rsidRPr="003624BC">
        <w:rPr>
          <w:rFonts w:ascii="Book Antiqua" w:eastAsia="宋体" w:hAnsi="Book Antiqua" w:cs="宋体"/>
          <w:b/>
          <w:bCs/>
        </w:rPr>
        <w:t>2014</w:t>
      </w:r>
      <w:r w:rsidRPr="003624BC">
        <w:rPr>
          <w:rFonts w:ascii="Book Antiqua" w:eastAsia="宋体" w:hAnsi="Book Antiqua" w:cs="宋体"/>
        </w:rPr>
        <w:t>: 509027 [PMID: 24707115 DOI: 10.1155/2014/509027]</w:t>
      </w:r>
    </w:p>
    <w:p w14:paraId="1E8DE04D"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148 </w:t>
      </w:r>
      <w:r w:rsidRPr="003624BC">
        <w:rPr>
          <w:rFonts w:ascii="Book Antiqua" w:eastAsia="宋体" w:hAnsi="Book Antiqua" w:cs="宋体"/>
          <w:b/>
          <w:bCs/>
        </w:rPr>
        <w:t>Yang D</w:t>
      </w:r>
      <w:r w:rsidRPr="003624BC">
        <w:rPr>
          <w:rFonts w:ascii="Book Antiqua" w:eastAsia="宋体" w:hAnsi="Book Antiqua" w:cs="宋体"/>
        </w:rPr>
        <w:t xml:space="preserve">, Zhang Y, Nguyen HG, Koupenova M, Chauhan AK, Makitalo M, Jones MR, St Hilaire C, Seldin DC, Toselli P, Lamperti E, Schreiber BM, Gavras H, Wagner DD, Ravid K. The A2B adenosine receptor protects against inflammation and excessive vascular adhesion. </w:t>
      </w:r>
      <w:r w:rsidRPr="003624BC">
        <w:rPr>
          <w:rFonts w:ascii="Book Antiqua" w:eastAsia="宋体" w:hAnsi="Book Antiqua" w:cs="宋体"/>
          <w:i/>
          <w:iCs/>
        </w:rPr>
        <w:t>J Clin Invest</w:t>
      </w:r>
      <w:r w:rsidRPr="003624BC">
        <w:rPr>
          <w:rFonts w:ascii="Book Antiqua" w:eastAsia="宋体" w:hAnsi="Book Antiqua" w:cs="宋体"/>
        </w:rPr>
        <w:t xml:space="preserve"> 2006; </w:t>
      </w:r>
      <w:r w:rsidRPr="003624BC">
        <w:rPr>
          <w:rFonts w:ascii="Book Antiqua" w:eastAsia="宋体" w:hAnsi="Book Antiqua" w:cs="宋体"/>
          <w:b/>
          <w:bCs/>
        </w:rPr>
        <w:t>116</w:t>
      </w:r>
      <w:r w:rsidRPr="003624BC">
        <w:rPr>
          <w:rFonts w:ascii="Book Antiqua" w:eastAsia="宋体" w:hAnsi="Book Antiqua" w:cs="宋体"/>
        </w:rPr>
        <w:t>: 1913-1923 [PMID: 16823489 DOI: 10.1172/JCI27933]</w:t>
      </w:r>
    </w:p>
    <w:p w14:paraId="43E2BF2B"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149 </w:t>
      </w:r>
      <w:r w:rsidRPr="003624BC">
        <w:rPr>
          <w:rFonts w:ascii="Book Antiqua" w:eastAsia="宋体" w:hAnsi="Book Antiqua" w:cs="宋体"/>
          <w:b/>
          <w:bCs/>
        </w:rPr>
        <w:t>Fathi I</w:t>
      </w:r>
      <w:r w:rsidRPr="003624BC">
        <w:rPr>
          <w:rFonts w:ascii="Book Antiqua" w:eastAsia="宋体" w:hAnsi="Book Antiqua" w:cs="宋体"/>
        </w:rPr>
        <w:t xml:space="preserve">, Sakr M. Review of tumoral calcinosis: A rare clinico-pathological entity. </w:t>
      </w:r>
      <w:r w:rsidRPr="003624BC">
        <w:rPr>
          <w:rFonts w:ascii="Book Antiqua" w:eastAsia="宋体" w:hAnsi="Book Antiqua" w:cs="宋体"/>
          <w:i/>
          <w:iCs/>
        </w:rPr>
        <w:t>World J Clin Cases</w:t>
      </w:r>
      <w:r w:rsidRPr="003624BC">
        <w:rPr>
          <w:rFonts w:ascii="Book Antiqua" w:eastAsia="宋体" w:hAnsi="Book Antiqua" w:cs="宋体"/>
        </w:rPr>
        <w:t xml:space="preserve"> 2014; </w:t>
      </w:r>
      <w:r w:rsidRPr="003624BC">
        <w:rPr>
          <w:rFonts w:ascii="Book Antiqua" w:eastAsia="宋体" w:hAnsi="Book Antiqua" w:cs="宋体"/>
          <w:b/>
          <w:bCs/>
        </w:rPr>
        <w:t>2</w:t>
      </w:r>
      <w:r w:rsidRPr="003624BC">
        <w:rPr>
          <w:rFonts w:ascii="Book Antiqua" w:eastAsia="宋体" w:hAnsi="Book Antiqua" w:cs="宋体"/>
        </w:rPr>
        <w:t>: 409-414 [PMID: 25232542 DOI: 10.12998/wjcc.v2.i9.409]</w:t>
      </w:r>
    </w:p>
    <w:p w14:paraId="6CCC9C40"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150 </w:t>
      </w:r>
      <w:r w:rsidRPr="003624BC">
        <w:rPr>
          <w:rFonts w:ascii="Book Antiqua" w:eastAsia="宋体" w:hAnsi="Book Antiqua" w:cs="宋体"/>
          <w:b/>
          <w:bCs/>
        </w:rPr>
        <w:t>Slavin RE</w:t>
      </w:r>
      <w:r w:rsidRPr="003624BC">
        <w:rPr>
          <w:rFonts w:ascii="Book Antiqua" w:eastAsia="宋体" w:hAnsi="Book Antiqua" w:cs="宋体"/>
        </w:rPr>
        <w:t>, Wen J, Kumar D, Evans EB.</w:t>
      </w:r>
      <w:proofErr w:type="gramEnd"/>
      <w:r w:rsidRPr="003624BC">
        <w:rPr>
          <w:rFonts w:ascii="Book Antiqua" w:eastAsia="宋体" w:hAnsi="Book Antiqua" w:cs="宋体"/>
        </w:rPr>
        <w:t xml:space="preserve"> </w:t>
      </w:r>
      <w:proofErr w:type="gramStart"/>
      <w:r w:rsidRPr="003624BC">
        <w:rPr>
          <w:rFonts w:ascii="Book Antiqua" w:eastAsia="宋体" w:hAnsi="Book Antiqua" w:cs="宋体"/>
        </w:rPr>
        <w:t>Familial tumoral calcinosis.</w:t>
      </w:r>
      <w:proofErr w:type="gramEnd"/>
      <w:r w:rsidRPr="003624BC">
        <w:rPr>
          <w:rFonts w:ascii="Book Antiqua" w:eastAsia="宋体" w:hAnsi="Book Antiqua" w:cs="宋体"/>
        </w:rPr>
        <w:t xml:space="preserve"> </w:t>
      </w:r>
      <w:proofErr w:type="gramStart"/>
      <w:r w:rsidRPr="003624BC">
        <w:rPr>
          <w:rFonts w:ascii="Book Antiqua" w:eastAsia="宋体" w:hAnsi="Book Antiqua" w:cs="宋体"/>
        </w:rPr>
        <w:t>A clinical, histopathologic, and ultrastructural study with an analysis of its calcifying process and pathogenesis.</w:t>
      </w:r>
      <w:proofErr w:type="gramEnd"/>
      <w:r w:rsidRPr="003624BC">
        <w:rPr>
          <w:rFonts w:ascii="Book Antiqua" w:eastAsia="宋体" w:hAnsi="Book Antiqua" w:cs="宋体"/>
        </w:rPr>
        <w:t xml:space="preserve"> </w:t>
      </w:r>
      <w:r w:rsidRPr="003624BC">
        <w:rPr>
          <w:rFonts w:ascii="Book Antiqua" w:eastAsia="宋体" w:hAnsi="Book Antiqua" w:cs="宋体"/>
          <w:i/>
          <w:iCs/>
        </w:rPr>
        <w:t>Am J Surg Pathol</w:t>
      </w:r>
      <w:r w:rsidRPr="003624BC">
        <w:rPr>
          <w:rFonts w:ascii="Book Antiqua" w:eastAsia="宋体" w:hAnsi="Book Antiqua" w:cs="宋体"/>
        </w:rPr>
        <w:t xml:space="preserve"> 1993; </w:t>
      </w:r>
      <w:r w:rsidRPr="003624BC">
        <w:rPr>
          <w:rFonts w:ascii="Book Antiqua" w:eastAsia="宋体" w:hAnsi="Book Antiqua" w:cs="宋体"/>
          <w:b/>
          <w:bCs/>
        </w:rPr>
        <w:t>17</w:t>
      </w:r>
      <w:r w:rsidRPr="003624BC">
        <w:rPr>
          <w:rFonts w:ascii="Book Antiqua" w:eastAsia="宋体" w:hAnsi="Book Antiqua" w:cs="宋体"/>
        </w:rPr>
        <w:t>: 788-802 [PMID: 8338191 DOI: 10.1097/00000478-199308000-00004]</w:t>
      </w:r>
    </w:p>
    <w:p w14:paraId="009335F8"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151 </w:t>
      </w:r>
      <w:r w:rsidRPr="003624BC">
        <w:rPr>
          <w:rFonts w:ascii="Book Antiqua" w:eastAsia="宋体" w:hAnsi="Book Antiqua" w:cs="宋体"/>
          <w:b/>
          <w:bCs/>
        </w:rPr>
        <w:t>Topaz O</w:t>
      </w:r>
      <w:r w:rsidRPr="003624BC">
        <w:rPr>
          <w:rFonts w:ascii="Book Antiqua" w:eastAsia="宋体" w:hAnsi="Book Antiqua" w:cs="宋体"/>
        </w:rPr>
        <w:t xml:space="preserve">, Shurman DL, Bergman R, Indelman M, Ratajczak P, Mizrachi M, Khamaysi Z, Behar D, Petronius D, Friedman V, Zelikovic I, Raimer S, Metzker A, Richard G, Sprecher E. Mutations in GALNT3, encoding a protein involved in O-linked glycosylation, cause familial tumoral calcinosis. </w:t>
      </w:r>
      <w:r w:rsidRPr="003624BC">
        <w:rPr>
          <w:rFonts w:ascii="Book Antiqua" w:eastAsia="宋体" w:hAnsi="Book Antiqua" w:cs="宋体"/>
          <w:i/>
          <w:iCs/>
        </w:rPr>
        <w:t>Nat Genet</w:t>
      </w:r>
      <w:r w:rsidRPr="003624BC">
        <w:rPr>
          <w:rFonts w:ascii="Book Antiqua" w:eastAsia="宋体" w:hAnsi="Book Antiqua" w:cs="宋体"/>
        </w:rPr>
        <w:t xml:space="preserve"> 2004; </w:t>
      </w:r>
      <w:r w:rsidRPr="003624BC">
        <w:rPr>
          <w:rFonts w:ascii="Book Antiqua" w:eastAsia="宋体" w:hAnsi="Book Antiqua" w:cs="宋体"/>
          <w:b/>
          <w:bCs/>
        </w:rPr>
        <w:t>36</w:t>
      </w:r>
      <w:r w:rsidRPr="003624BC">
        <w:rPr>
          <w:rFonts w:ascii="Book Antiqua" w:eastAsia="宋体" w:hAnsi="Book Antiqua" w:cs="宋体"/>
        </w:rPr>
        <w:t>: 579-581 [PMID: 15133511 DOI: 10.1038/ng1358]</w:t>
      </w:r>
    </w:p>
    <w:p w14:paraId="2A8A222B"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152 </w:t>
      </w:r>
      <w:r w:rsidRPr="003624BC">
        <w:rPr>
          <w:rFonts w:ascii="Book Antiqua" w:eastAsia="宋体" w:hAnsi="Book Antiqua" w:cs="宋体"/>
          <w:b/>
          <w:bCs/>
        </w:rPr>
        <w:t>Jose J</w:t>
      </w:r>
      <w:r w:rsidRPr="003624BC">
        <w:rPr>
          <w:rFonts w:ascii="Book Antiqua" w:eastAsia="宋体" w:hAnsi="Book Antiqua" w:cs="宋体"/>
        </w:rPr>
        <w:t>, Fitcher B, Clifford PD. Familial tumoral calcinosis.</w:t>
      </w:r>
      <w:proofErr w:type="gramEnd"/>
      <w:r w:rsidRPr="003624BC">
        <w:rPr>
          <w:rFonts w:ascii="Book Antiqua" w:eastAsia="宋体" w:hAnsi="Book Antiqua" w:cs="宋体"/>
        </w:rPr>
        <w:t xml:space="preserve"> </w:t>
      </w:r>
      <w:r w:rsidRPr="003624BC">
        <w:rPr>
          <w:rFonts w:ascii="Book Antiqua" w:eastAsia="宋体" w:hAnsi="Book Antiqua" w:cs="宋体"/>
          <w:i/>
          <w:iCs/>
        </w:rPr>
        <w:t xml:space="preserve">Am J Orthop </w:t>
      </w:r>
      <w:r w:rsidRPr="003624BC">
        <w:rPr>
          <w:rFonts w:ascii="Book Antiqua" w:eastAsia="宋体" w:hAnsi="Book Antiqua" w:cs="宋体"/>
          <w:iCs/>
        </w:rPr>
        <w:t>(Belle Mead NJ)</w:t>
      </w:r>
      <w:r w:rsidRPr="003624BC">
        <w:rPr>
          <w:rFonts w:ascii="Book Antiqua" w:eastAsia="宋体" w:hAnsi="Book Antiqua" w:cs="宋体"/>
        </w:rPr>
        <w:t xml:space="preserve"> 2010; </w:t>
      </w:r>
      <w:r w:rsidRPr="003624BC">
        <w:rPr>
          <w:rFonts w:ascii="Book Antiqua" w:eastAsia="宋体" w:hAnsi="Book Antiqua" w:cs="宋体"/>
          <w:b/>
          <w:bCs/>
        </w:rPr>
        <w:t>39</w:t>
      </w:r>
      <w:r w:rsidRPr="003624BC">
        <w:rPr>
          <w:rFonts w:ascii="Book Antiqua" w:eastAsia="宋体" w:hAnsi="Book Antiqua" w:cs="宋体"/>
        </w:rPr>
        <w:t>: E111-E113 [PMID: 21290017]</w:t>
      </w:r>
    </w:p>
    <w:p w14:paraId="104D9282"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153 </w:t>
      </w:r>
      <w:r w:rsidRPr="003624BC">
        <w:rPr>
          <w:rFonts w:ascii="Book Antiqua" w:eastAsia="宋体" w:hAnsi="Book Antiqua" w:cs="宋体"/>
          <w:b/>
          <w:bCs/>
        </w:rPr>
        <w:t>Ichikawa S</w:t>
      </w:r>
      <w:r w:rsidRPr="003624BC">
        <w:rPr>
          <w:rFonts w:ascii="Book Antiqua" w:eastAsia="宋体" w:hAnsi="Book Antiqua" w:cs="宋体"/>
        </w:rPr>
        <w:t xml:space="preserve">, Baujat G, Seyahi A, Garoufali AG, Imel EA, Padgett LR, Austin AM, Sorenson AH, Pejin Z, Topouchian V, Quartier P, Cormier-Daire V, Dechaux M, Malandrinou FCh, Singhellakis PN, Le Merrer M, Econs MJ. Clinical variability of familial tumoral calcinosis caused by novel GALNT3 mutations. </w:t>
      </w:r>
      <w:r w:rsidRPr="003624BC">
        <w:rPr>
          <w:rFonts w:ascii="Book Antiqua" w:eastAsia="宋体" w:hAnsi="Book Antiqua" w:cs="宋体"/>
          <w:i/>
          <w:iCs/>
        </w:rPr>
        <w:t>Am J Med Genet A</w:t>
      </w:r>
      <w:r w:rsidRPr="003624BC">
        <w:rPr>
          <w:rFonts w:ascii="Book Antiqua" w:eastAsia="宋体" w:hAnsi="Book Antiqua" w:cs="宋体"/>
        </w:rPr>
        <w:t xml:space="preserve"> 2010; </w:t>
      </w:r>
      <w:r w:rsidRPr="003624BC">
        <w:rPr>
          <w:rFonts w:ascii="Book Antiqua" w:eastAsia="宋体" w:hAnsi="Book Antiqua" w:cs="宋体"/>
          <w:b/>
          <w:bCs/>
        </w:rPr>
        <w:t>152A</w:t>
      </w:r>
      <w:r w:rsidRPr="003624BC">
        <w:rPr>
          <w:rFonts w:ascii="Book Antiqua" w:eastAsia="宋体" w:hAnsi="Book Antiqua" w:cs="宋体"/>
        </w:rPr>
        <w:t>: 896-903 [PMID: 20358599 DOI: 10.1002/ajmg.a.33337]</w:t>
      </w:r>
    </w:p>
    <w:p w14:paraId="0AFA3DC3"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154 </w:t>
      </w:r>
      <w:r w:rsidRPr="003624BC">
        <w:rPr>
          <w:rFonts w:ascii="Book Antiqua" w:eastAsia="宋体" w:hAnsi="Book Antiqua" w:cs="宋体"/>
          <w:b/>
          <w:bCs/>
        </w:rPr>
        <w:t>Kato K</w:t>
      </w:r>
      <w:r w:rsidRPr="003624BC">
        <w:rPr>
          <w:rFonts w:ascii="Book Antiqua" w:eastAsia="宋体" w:hAnsi="Book Antiqua" w:cs="宋体"/>
        </w:rPr>
        <w:t xml:space="preserve">, Jeanneau C, Tarp MA, Benet-Pagès A, Lorenz-Depiereux B, Bennett EP, Mandel U, Strom TM, Clausen H. Polypeptide GalNAc-transferase T3 and familial tumoral calcinosis. Secretion of fibroblast growth factor 23 requires O-glycosylation. </w:t>
      </w:r>
      <w:r w:rsidRPr="003624BC">
        <w:rPr>
          <w:rFonts w:ascii="Book Antiqua" w:eastAsia="宋体" w:hAnsi="Book Antiqua" w:cs="宋体"/>
          <w:i/>
          <w:iCs/>
        </w:rPr>
        <w:t>J Biol Chem</w:t>
      </w:r>
      <w:r w:rsidRPr="003624BC">
        <w:rPr>
          <w:rFonts w:ascii="Book Antiqua" w:eastAsia="宋体" w:hAnsi="Book Antiqua" w:cs="宋体"/>
        </w:rPr>
        <w:t xml:space="preserve"> 2006; </w:t>
      </w:r>
      <w:r w:rsidRPr="003624BC">
        <w:rPr>
          <w:rFonts w:ascii="Book Antiqua" w:eastAsia="宋体" w:hAnsi="Book Antiqua" w:cs="宋体"/>
          <w:b/>
          <w:bCs/>
        </w:rPr>
        <w:t>281</w:t>
      </w:r>
      <w:r w:rsidRPr="003624BC">
        <w:rPr>
          <w:rFonts w:ascii="Book Antiqua" w:eastAsia="宋体" w:hAnsi="Book Antiqua" w:cs="宋体"/>
        </w:rPr>
        <w:t>: 18370-18377 [PMID: 16638743 DOI: 10.1074/jbc.M602469200]</w:t>
      </w:r>
    </w:p>
    <w:p w14:paraId="3D202A55"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155 </w:t>
      </w:r>
      <w:r w:rsidRPr="003624BC">
        <w:rPr>
          <w:rFonts w:ascii="Book Antiqua" w:eastAsia="宋体" w:hAnsi="Book Antiqua" w:cs="宋体"/>
          <w:b/>
          <w:bCs/>
        </w:rPr>
        <w:t>Urakawa I</w:t>
      </w:r>
      <w:r w:rsidRPr="003624BC">
        <w:rPr>
          <w:rFonts w:ascii="Book Antiqua" w:eastAsia="宋体" w:hAnsi="Book Antiqua" w:cs="宋体"/>
        </w:rPr>
        <w:t xml:space="preserve">, Yamazaki Y, Shimada T, Iijima K, Hasegawa H, Okawa K, Fujita T, Fukumoto S, Yamashita T. Klotho converts canonical FGF receptor into a specific receptor for FGF23. </w:t>
      </w:r>
      <w:r w:rsidRPr="003624BC">
        <w:rPr>
          <w:rFonts w:ascii="Book Antiqua" w:eastAsia="宋体" w:hAnsi="Book Antiqua" w:cs="宋体"/>
          <w:i/>
          <w:iCs/>
        </w:rPr>
        <w:t>Nature</w:t>
      </w:r>
      <w:r w:rsidRPr="003624BC">
        <w:rPr>
          <w:rFonts w:ascii="Book Antiqua" w:eastAsia="宋体" w:hAnsi="Book Antiqua" w:cs="宋体"/>
        </w:rPr>
        <w:t xml:space="preserve"> 2006; </w:t>
      </w:r>
      <w:r w:rsidRPr="003624BC">
        <w:rPr>
          <w:rFonts w:ascii="Book Antiqua" w:eastAsia="宋体" w:hAnsi="Book Antiqua" w:cs="宋体"/>
          <w:b/>
          <w:bCs/>
        </w:rPr>
        <w:t>444</w:t>
      </w:r>
      <w:r w:rsidRPr="003624BC">
        <w:rPr>
          <w:rFonts w:ascii="Book Antiqua" w:eastAsia="宋体" w:hAnsi="Book Antiqua" w:cs="宋体"/>
        </w:rPr>
        <w:t>: 770-774 [PMID: 17086194 DOI: 10.1038/nature05315]</w:t>
      </w:r>
    </w:p>
    <w:p w14:paraId="1604E1D3"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156 </w:t>
      </w:r>
      <w:r w:rsidRPr="003624BC">
        <w:rPr>
          <w:rFonts w:ascii="Book Antiqua" w:eastAsia="宋体" w:hAnsi="Book Antiqua" w:cs="宋体"/>
          <w:b/>
          <w:bCs/>
        </w:rPr>
        <w:t>Nitta K</w:t>
      </w:r>
      <w:r w:rsidRPr="003624BC">
        <w:rPr>
          <w:rFonts w:ascii="Book Antiqua" w:eastAsia="宋体" w:hAnsi="Book Antiqua" w:cs="宋体"/>
        </w:rPr>
        <w:t xml:space="preserve">, Nagano N, Tsuchiya K. Fibroblast growth factor 23/klotho axis in chronic kidney disease. </w:t>
      </w:r>
      <w:r w:rsidRPr="003624BC">
        <w:rPr>
          <w:rFonts w:ascii="Book Antiqua" w:eastAsia="宋体" w:hAnsi="Book Antiqua" w:cs="宋体"/>
          <w:i/>
          <w:iCs/>
        </w:rPr>
        <w:t>Nephron Clin Pract</w:t>
      </w:r>
      <w:r w:rsidRPr="003624BC">
        <w:rPr>
          <w:rFonts w:ascii="Book Antiqua" w:eastAsia="宋体" w:hAnsi="Book Antiqua" w:cs="宋体"/>
        </w:rPr>
        <w:t xml:space="preserve"> 2014; </w:t>
      </w:r>
      <w:r w:rsidRPr="003624BC">
        <w:rPr>
          <w:rFonts w:ascii="Book Antiqua" w:eastAsia="宋体" w:hAnsi="Book Antiqua" w:cs="宋体"/>
          <w:b/>
          <w:bCs/>
        </w:rPr>
        <w:t>128</w:t>
      </w:r>
      <w:r w:rsidRPr="003624BC">
        <w:rPr>
          <w:rFonts w:ascii="Book Antiqua" w:eastAsia="宋体" w:hAnsi="Book Antiqua" w:cs="宋体"/>
        </w:rPr>
        <w:t>: 1-10 [PMID: 25402964 DOI: 10.1159/000365787]</w:t>
      </w:r>
    </w:p>
    <w:p w14:paraId="54581CD7"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157 </w:t>
      </w:r>
      <w:r w:rsidRPr="003624BC">
        <w:rPr>
          <w:rFonts w:ascii="Book Antiqua" w:eastAsia="宋体" w:hAnsi="Book Antiqua" w:cs="宋体"/>
          <w:b/>
          <w:bCs/>
        </w:rPr>
        <w:t>Hu MC</w:t>
      </w:r>
      <w:r w:rsidRPr="003624BC">
        <w:rPr>
          <w:rFonts w:ascii="Book Antiqua" w:eastAsia="宋体" w:hAnsi="Book Antiqua" w:cs="宋体"/>
        </w:rPr>
        <w:t xml:space="preserve">, Shi M, Zhang J, Pastor J, Nakatani T, Lanske B, Razzaque MS, Rosenblatt KP, Baum MG, Kuro-o M, Moe OW. Klotho: a novel phosphaturic substance acting as an autocrine enzyme in the renal proximal tubule. </w:t>
      </w:r>
      <w:r w:rsidRPr="003624BC">
        <w:rPr>
          <w:rFonts w:ascii="Book Antiqua" w:eastAsia="宋体" w:hAnsi="Book Antiqua" w:cs="宋体"/>
          <w:i/>
          <w:iCs/>
        </w:rPr>
        <w:t>FASEB J</w:t>
      </w:r>
      <w:r w:rsidRPr="003624BC">
        <w:rPr>
          <w:rFonts w:ascii="Book Antiqua" w:eastAsia="宋体" w:hAnsi="Book Antiqua" w:cs="宋体"/>
        </w:rPr>
        <w:t xml:space="preserve"> 2010; </w:t>
      </w:r>
      <w:r w:rsidRPr="003624BC">
        <w:rPr>
          <w:rFonts w:ascii="Book Antiqua" w:eastAsia="宋体" w:hAnsi="Book Antiqua" w:cs="宋体"/>
          <w:b/>
          <w:bCs/>
        </w:rPr>
        <w:t>24</w:t>
      </w:r>
      <w:r w:rsidRPr="003624BC">
        <w:rPr>
          <w:rFonts w:ascii="Book Antiqua" w:eastAsia="宋体" w:hAnsi="Book Antiqua" w:cs="宋体"/>
        </w:rPr>
        <w:t>: 3438-3450 [PMID: 20466874 DOI: 10.1096/fj.10-154765]</w:t>
      </w:r>
    </w:p>
    <w:p w14:paraId="53573EFE"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158 </w:t>
      </w:r>
      <w:r w:rsidRPr="003624BC">
        <w:rPr>
          <w:rFonts w:ascii="Book Antiqua" w:eastAsia="宋体" w:hAnsi="Book Antiqua" w:cs="宋体"/>
          <w:b/>
          <w:bCs/>
        </w:rPr>
        <w:t>Olsen KM</w:t>
      </w:r>
      <w:r w:rsidRPr="003624BC">
        <w:rPr>
          <w:rFonts w:ascii="Book Antiqua" w:eastAsia="宋体" w:hAnsi="Book Antiqua" w:cs="宋体"/>
        </w:rPr>
        <w:t>, Chew FS.</w:t>
      </w:r>
      <w:proofErr w:type="gramEnd"/>
      <w:r w:rsidRPr="003624BC">
        <w:rPr>
          <w:rFonts w:ascii="Book Antiqua" w:eastAsia="宋体" w:hAnsi="Book Antiqua" w:cs="宋体"/>
        </w:rPr>
        <w:t xml:space="preserve"> Tumoral calcinosis: pearls, polemics, and alternative possibilities. </w:t>
      </w:r>
      <w:r w:rsidRPr="003624BC">
        <w:rPr>
          <w:rFonts w:ascii="Book Antiqua" w:eastAsia="宋体" w:hAnsi="Book Antiqua" w:cs="宋体"/>
          <w:i/>
          <w:iCs/>
        </w:rPr>
        <w:t>Radiographics</w:t>
      </w:r>
      <w:r w:rsidRPr="003624BC">
        <w:rPr>
          <w:rFonts w:ascii="Book Antiqua" w:eastAsia="宋体" w:hAnsi="Book Antiqua" w:cs="宋体"/>
        </w:rPr>
        <w:t xml:space="preserve"> 2006; </w:t>
      </w:r>
      <w:r w:rsidRPr="003624BC">
        <w:rPr>
          <w:rFonts w:ascii="Book Antiqua" w:eastAsia="宋体" w:hAnsi="Book Antiqua" w:cs="宋体"/>
          <w:b/>
          <w:bCs/>
        </w:rPr>
        <w:t>26</w:t>
      </w:r>
      <w:r w:rsidRPr="003624BC">
        <w:rPr>
          <w:rFonts w:ascii="Book Antiqua" w:eastAsia="宋体" w:hAnsi="Book Antiqua" w:cs="宋体"/>
        </w:rPr>
        <w:t>: 871-885 [PMID: 16702460 DOI: 10.1148/rg.263055099]</w:t>
      </w:r>
    </w:p>
    <w:p w14:paraId="55187CC6" w14:textId="77777777" w:rsidR="008A33C8" w:rsidRPr="003624BC" w:rsidRDefault="008A33C8" w:rsidP="00905037">
      <w:pPr>
        <w:spacing w:line="360" w:lineRule="auto"/>
        <w:jc w:val="both"/>
        <w:rPr>
          <w:rFonts w:ascii="Book Antiqua" w:eastAsia="宋体" w:hAnsi="Book Antiqua" w:cs="宋体"/>
          <w:color w:val="000000" w:themeColor="text1"/>
        </w:rPr>
      </w:pPr>
      <w:r w:rsidRPr="003624BC">
        <w:rPr>
          <w:rFonts w:ascii="Book Antiqua" w:eastAsia="宋体" w:hAnsi="Book Antiqua" w:cs="宋体"/>
          <w:color w:val="000000" w:themeColor="text1"/>
        </w:rPr>
        <w:t xml:space="preserve">159 </w:t>
      </w:r>
      <w:r w:rsidRPr="003624BC">
        <w:rPr>
          <w:rFonts w:ascii="Book Antiqua" w:eastAsia="宋体" w:hAnsi="Book Antiqua" w:cs="宋体"/>
          <w:b/>
          <w:bCs/>
          <w:color w:val="000000" w:themeColor="text1"/>
        </w:rPr>
        <w:t>Jalil R</w:t>
      </w:r>
      <w:r w:rsidRPr="003624BC">
        <w:rPr>
          <w:rFonts w:ascii="Book Antiqua" w:eastAsia="宋体" w:hAnsi="Book Antiqua" w:cs="宋体"/>
          <w:color w:val="000000" w:themeColor="text1"/>
        </w:rPr>
        <w:t xml:space="preserve">, Roach J, Smith A, Mukundan C. Calcific myonecrosis: a case report and review of the literature. </w:t>
      </w:r>
      <w:r w:rsidRPr="003624BC">
        <w:rPr>
          <w:rFonts w:ascii="Book Antiqua" w:eastAsia="宋体" w:hAnsi="Book Antiqua" w:cs="宋体"/>
          <w:i/>
          <w:iCs/>
          <w:color w:val="000000" w:themeColor="text1"/>
        </w:rPr>
        <w:t>BMJ Case Rep</w:t>
      </w:r>
      <w:r w:rsidRPr="003624BC">
        <w:rPr>
          <w:rFonts w:ascii="Book Antiqua" w:eastAsia="宋体" w:hAnsi="Book Antiqua" w:cs="宋体"/>
          <w:color w:val="000000" w:themeColor="text1"/>
        </w:rPr>
        <w:t xml:space="preserve"> 2012; </w:t>
      </w:r>
      <w:r w:rsidRPr="003624BC">
        <w:rPr>
          <w:rFonts w:ascii="Book Antiqua" w:eastAsia="宋体" w:hAnsi="Book Antiqua" w:cs="宋体"/>
          <w:b/>
          <w:bCs/>
          <w:color w:val="000000" w:themeColor="text1"/>
        </w:rPr>
        <w:t>2012</w:t>
      </w:r>
      <w:r w:rsidRPr="003624BC">
        <w:rPr>
          <w:rFonts w:ascii="Book Antiqua" w:eastAsia="宋体" w:hAnsi="Book Antiqua" w:cs="宋体"/>
          <w:color w:val="000000" w:themeColor="text1"/>
        </w:rPr>
        <w:t>: pii: bcr2012007186 [PMID: 23060384 DOI: 10.1136/bcr-2012-007186]</w:t>
      </w:r>
    </w:p>
    <w:p w14:paraId="2777A45A"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color w:val="000000" w:themeColor="text1"/>
        </w:rPr>
        <w:t xml:space="preserve">160 </w:t>
      </w:r>
      <w:r w:rsidRPr="003624BC">
        <w:rPr>
          <w:rFonts w:ascii="Book Antiqua" w:eastAsia="宋体" w:hAnsi="Book Antiqua" w:cs="宋体"/>
          <w:b/>
          <w:bCs/>
          <w:color w:val="000000" w:themeColor="text1"/>
        </w:rPr>
        <w:t>Polukhin E</w:t>
      </w:r>
      <w:r w:rsidRPr="003624BC">
        <w:rPr>
          <w:rFonts w:ascii="Book Antiqua" w:eastAsia="宋体" w:hAnsi="Book Antiqua" w:cs="宋体"/>
          <w:color w:val="000000" w:themeColor="text1"/>
        </w:rPr>
        <w:t>, Durvasula J. Tophaceous gout - even today.</w:t>
      </w:r>
      <w:proofErr w:type="gramEnd"/>
      <w:r w:rsidRPr="003624BC">
        <w:rPr>
          <w:rFonts w:ascii="Book Antiqua" w:eastAsia="宋体" w:hAnsi="Book Antiqua" w:cs="宋体"/>
          <w:color w:val="000000" w:themeColor="text1"/>
        </w:rPr>
        <w:t xml:space="preserve"> </w:t>
      </w:r>
      <w:r w:rsidRPr="003624BC">
        <w:rPr>
          <w:rFonts w:ascii="Book Antiqua" w:eastAsia="宋体" w:hAnsi="Book Antiqua" w:cs="宋体"/>
          <w:i/>
          <w:iCs/>
          <w:color w:val="000000" w:themeColor="text1"/>
        </w:rPr>
        <w:t>Front Imm</w:t>
      </w:r>
      <w:r w:rsidRPr="003624BC">
        <w:rPr>
          <w:rFonts w:ascii="Book Antiqua" w:eastAsia="宋体" w:hAnsi="Book Antiqua" w:cs="宋体"/>
          <w:i/>
          <w:iCs/>
        </w:rPr>
        <w:t>unol</w:t>
      </w:r>
      <w:r w:rsidRPr="003624BC">
        <w:rPr>
          <w:rFonts w:ascii="Book Antiqua" w:eastAsia="宋体" w:hAnsi="Book Antiqua" w:cs="宋体"/>
        </w:rPr>
        <w:t xml:space="preserve"> 2013; </w:t>
      </w:r>
      <w:r w:rsidRPr="003624BC">
        <w:rPr>
          <w:rFonts w:ascii="Book Antiqua" w:eastAsia="宋体" w:hAnsi="Book Antiqua" w:cs="宋体"/>
          <w:b/>
          <w:bCs/>
        </w:rPr>
        <w:t>4</w:t>
      </w:r>
      <w:r w:rsidRPr="003624BC">
        <w:rPr>
          <w:rFonts w:ascii="Book Antiqua" w:eastAsia="宋体" w:hAnsi="Book Antiqua" w:cs="宋体"/>
        </w:rPr>
        <w:t>: 284 [PMID: 24069020 DOI: 10.3389/fimmu.2013.00284]</w:t>
      </w:r>
    </w:p>
    <w:p w14:paraId="33E8E42B"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161 </w:t>
      </w:r>
      <w:r w:rsidRPr="003624BC">
        <w:rPr>
          <w:rFonts w:ascii="Book Antiqua" w:eastAsia="宋体" w:hAnsi="Book Antiqua" w:cs="宋体"/>
          <w:b/>
          <w:bCs/>
        </w:rPr>
        <w:t>Pignolo RJ</w:t>
      </w:r>
      <w:r w:rsidRPr="003624BC">
        <w:rPr>
          <w:rFonts w:ascii="Book Antiqua" w:eastAsia="宋体" w:hAnsi="Book Antiqua" w:cs="宋体"/>
        </w:rPr>
        <w:t xml:space="preserve">, Shore EM, Kaplan FS. Fibrodysplasia ossificans progressiva: clinical and genetic aspects. </w:t>
      </w:r>
      <w:r w:rsidRPr="003624BC">
        <w:rPr>
          <w:rFonts w:ascii="Book Antiqua" w:eastAsia="宋体" w:hAnsi="Book Antiqua" w:cs="宋体"/>
          <w:i/>
          <w:iCs/>
        </w:rPr>
        <w:t>Orphanet J Rare Dis</w:t>
      </w:r>
      <w:r w:rsidRPr="003624BC">
        <w:rPr>
          <w:rFonts w:ascii="Book Antiqua" w:eastAsia="宋体" w:hAnsi="Book Antiqua" w:cs="宋体"/>
        </w:rPr>
        <w:t xml:space="preserve"> 2011; </w:t>
      </w:r>
      <w:r w:rsidRPr="003624BC">
        <w:rPr>
          <w:rFonts w:ascii="Book Antiqua" w:eastAsia="宋体" w:hAnsi="Book Antiqua" w:cs="宋体"/>
          <w:b/>
          <w:bCs/>
        </w:rPr>
        <w:t>6</w:t>
      </w:r>
      <w:r w:rsidRPr="003624BC">
        <w:rPr>
          <w:rFonts w:ascii="Book Antiqua" w:eastAsia="宋体" w:hAnsi="Book Antiqua" w:cs="宋体"/>
        </w:rPr>
        <w:t>: 80 [PMID: 22133093 DOI: 10.1186/1750-1172-6-80]</w:t>
      </w:r>
    </w:p>
    <w:p w14:paraId="08860670"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162 </w:t>
      </w:r>
      <w:r w:rsidRPr="003624BC">
        <w:rPr>
          <w:rFonts w:ascii="Book Antiqua" w:eastAsia="宋体" w:hAnsi="Book Antiqua" w:cs="宋体"/>
          <w:b/>
          <w:bCs/>
        </w:rPr>
        <w:t>Moore DD</w:t>
      </w:r>
      <w:r w:rsidRPr="003624BC">
        <w:rPr>
          <w:rFonts w:ascii="Book Antiqua" w:eastAsia="宋体" w:hAnsi="Book Antiqua" w:cs="宋体"/>
        </w:rPr>
        <w:t>, Luu HH.</w:t>
      </w:r>
      <w:proofErr w:type="gramEnd"/>
      <w:r w:rsidRPr="003624BC">
        <w:rPr>
          <w:rFonts w:ascii="Book Antiqua" w:eastAsia="宋体" w:hAnsi="Book Antiqua" w:cs="宋体"/>
        </w:rPr>
        <w:t xml:space="preserve"> Osteosarcoma. </w:t>
      </w:r>
      <w:r w:rsidRPr="003624BC">
        <w:rPr>
          <w:rFonts w:ascii="Book Antiqua" w:eastAsia="宋体" w:hAnsi="Book Antiqua" w:cs="宋体"/>
          <w:i/>
          <w:iCs/>
        </w:rPr>
        <w:t>Cancer Treat Res</w:t>
      </w:r>
      <w:r w:rsidRPr="003624BC">
        <w:rPr>
          <w:rFonts w:ascii="Book Antiqua" w:eastAsia="宋体" w:hAnsi="Book Antiqua" w:cs="宋体"/>
        </w:rPr>
        <w:t xml:space="preserve"> 2014; </w:t>
      </w:r>
      <w:r w:rsidRPr="003624BC">
        <w:rPr>
          <w:rFonts w:ascii="Book Antiqua" w:eastAsia="宋体" w:hAnsi="Book Antiqua" w:cs="宋体"/>
          <w:b/>
          <w:bCs/>
        </w:rPr>
        <w:t>162</w:t>
      </w:r>
      <w:r w:rsidRPr="003624BC">
        <w:rPr>
          <w:rFonts w:ascii="Book Antiqua" w:eastAsia="宋体" w:hAnsi="Book Antiqua" w:cs="宋体"/>
        </w:rPr>
        <w:t>: 65-92 [PMID: 25070231 DOI: 10.1007/978-3-319-07323-1_4]</w:t>
      </w:r>
    </w:p>
    <w:p w14:paraId="18B1AEBD" w14:textId="77777777" w:rsidR="008A33C8" w:rsidRPr="003624BC" w:rsidRDefault="008A33C8" w:rsidP="00905037">
      <w:pPr>
        <w:spacing w:line="360" w:lineRule="auto"/>
        <w:jc w:val="both"/>
        <w:rPr>
          <w:rFonts w:ascii="Book Antiqua" w:eastAsia="宋体" w:hAnsi="Book Antiqua" w:cs="宋体"/>
        </w:rPr>
      </w:pPr>
      <w:proofErr w:type="gramStart"/>
      <w:r w:rsidRPr="003624BC">
        <w:rPr>
          <w:rFonts w:ascii="Book Antiqua" w:eastAsia="宋体" w:hAnsi="Book Antiqua" w:cs="宋体"/>
        </w:rPr>
        <w:t xml:space="preserve">163 </w:t>
      </w:r>
      <w:r w:rsidRPr="003624BC">
        <w:rPr>
          <w:rFonts w:ascii="Book Antiqua" w:eastAsia="宋体" w:hAnsi="Book Antiqua" w:cs="宋体"/>
          <w:b/>
          <w:bCs/>
        </w:rPr>
        <w:t>Ho YY</w:t>
      </w:r>
      <w:r w:rsidRPr="003624BC">
        <w:rPr>
          <w:rFonts w:ascii="Book Antiqua" w:eastAsia="宋体" w:hAnsi="Book Antiqua" w:cs="宋体"/>
        </w:rPr>
        <w:t>, Choueka J. Synovial chondromatosis of the upper extremity.</w:t>
      </w:r>
      <w:proofErr w:type="gramEnd"/>
      <w:r w:rsidRPr="003624BC">
        <w:rPr>
          <w:rFonts w:ascii="Book Antiqua" w:eastAsia="宋体" w:hAnsi="Book Antiqua" w:cs="宋体"/>
        </w:rPr>
        <w:t xml:space="preserve"> </w:t>
      </w:r>
      <w:r w:rsidRPr="003624BC">
        <w:rPr>
          <w:rFonts w:ascii="Book Antiqua" w:eastAsia="宋体" w:hAnsi="Book Antiqua" w:cs="宋体"/>
          <w:i/>
          <w:iCs/>
        </w:rPr>
        <w:t>J Hand Surg Am</w:t>
      </w:r>
      <w:r w:rsidRPr="003624BC">
        <w:rPr>
          <w:rFonts w:ascii="Book Antiqua" w:eastAsia="宋体" w:hAnsi="Book Antiqua" w:cs="宋体"/>
        </w:rPr>
        <w:t xml:space="preserve"> 2013; </w:t>
      </w:r>
      <w:r w:rsidRPr="003624BC">
        <w:rPr>
          <w:rFonts w:ascii="Book Antiqua" w:eastAsia="宋体" w:hAnsi="Book Antiqua" w:cs="宋体"/>
          <w:b/>
          <w:bCs/>
        </w:rPr>
        <w:t>38</w:t>
      </w:r>
      <w:r w:rsidRPr="003624BC">
        <w:rPr>
          <w:rFonts w:ascii="Book Antiqua" w:eastAsia="宋体" w:hAnsi="Book Antiqua" w:cs="宋体"/>
        </w:rPr>
        <w:t>: 804-810 [PMID: 23474166 DOI: 10.1016/j.jhsa.2013.01.041]</w:t>
      </w:r>
    </w:p>
    <w:p w14:paraId="7389370A"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164 </w:t>
      </w:r>
      <w:proofErr w:type="gramStart"/>
      <w:r w:rsidRPr="003624BC">
        <w:rPr>
          <w:rFonts w:ascii="Book Antiqua" w:eastAsia="宋体" w:hAnsi="Book Antiqua" w:cs="宋体"/>
          <w:b/>
          <w:bCs/>
        </w:rPr>
        <w:t>Bureau</w:t>
      </w:r>
      <w:proofErr w:type="gramEnd"/>
      <w:r w:rsidRPr="003624BC">
        <w:rPr>
          <w:rFonts w:ascii="Book Antiqua" w:eastAsia="宋体" w:hAnsi="Book Antiqua" w:cs="宋体"/>
          <w:b/>
          <w:bCs/>
        </w:rPr>
        <w:t xml:space="preserve"> NJ</w:t>
      </w:r>
      <w:r w:rsidRPr="003624BC">
        <w:rPr>
          <w:rFonts w:ascii="Book Antiqua" w:eastAsia="宋体" w:hAnsi="Book Antiqua" w:cs="宋体"/>
        </w:rPr>
        <w:t xml:space="preserve">. </w:t>
      </w:r>
      <w:proofErr w:type="gramStart"/>
      <w:r w:rsidRPr="003624BC">
        <w:rPr>
          <w:rFonts w:ascii="Book Antiqua" w:eastAsia="宋体" w:hAnsi="Book Antiqua" w:cs="宋体"/>
        </w:rPr>
        <w:t>Calcific tendinopathy of the shoulder.</w:t>
      </w:r>
      <w:proofErr w:type="gramEnd"/>
      <w:r w:rsidRPr="003624BC">
        <w:rPr>
          <w:rFonts w:ascii="Book Antiqua" w:eastAsia="宋体" w:hAnsi="Book Antiqua" w:cs="宋体"/>
        </w:rPr>
        <w:t xml:space="preserve"> </w:t>
      </w:r>
      <w:r w:rsidRPr="003624BC">
        <w:rPr>
          <w:rFonts w:ascii="Book Antiqua" w:eastAsia="宋体" w:hAnsi="Book Antiqua" w:cs="宋体"/>
          <w:i/>
          <w:iCs/>
        </w:rPr>
        <w:t>Semin Musculoskelet Radiol</w:t>
      </w:r>
      <w:r w:rsidRPr="003624BC">
        <w:rPr>
          <w:rFonts w:ascii="Book Antiqua" w:eastAsia="宋体" w:hAnsi="Book Antiqua" w:cs="宋体"/>
        </w:rPr>
        <w:t xml:space="preserve"> 2013; </w:t>
      </w:r>
      <w:r w:rsidRPr="003624BC">
        <w:rPr>
          <w:rFonts w:ascii="Book Antiqua" w:eastAsia="宋体" w:hAnsi="Book Antiqua" w:cs="宋体"/>
          <w:b/>
          <w:bCs/>
        </w:rPr>
        <w:t>17</w:t>
      </w:r>
      <w:r w:rsidRPr="003624BC">
        <w:rPr>
          <w:rFonts w:ascii="Book Antiqua" w:eastAsia="宋体" w:hAnsi="Book Antiqua" w:cs="宋体"/>
        </w:rPr>
        <w:t>: 80-84 [PMID: 23487339 DOI: 10.1055/s-0033-1333941]</w:t>
      </w:r>
    </w:p>
    <w:p w14:paraId="7211652E"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165 </w:t>
      </w:r>
      <w:r w:rsidRPr="003624BC">
        <w:rPr>
          <w:rFonts w:ascii="Book Antiqua" w:eastAsia="宋体" w:hAnsi="Book Antiqua" w:cs="宋体"/>
          <w:b/>
          <w:bCs/>
        </w:rPr>
        <w:t>Ardolino AM</w:t>
      </w:r>
      <w:r w:rsidRPr="003624BC">
        <w:rPr>
          <w:rFonts w:ascii="Book Antiqua" w:eastAsia="宋体" w:hAnsi="Book Antiqua" w:cs="宋体"/>
        </w:rPr>
        <w:t xml:space="preserve">, Milne BW, Patel PA, Fairhurst J, Clarke NM. Digital calcinosis circumscripta: case series and review of the literature. </w:t>
      </w:r>
      <w:r w:rsidRPr="003624BC">
        <w:rPr>
          <w:rFonts w:ascii="Book Antiqua" w:eastAsia="宋体" w:hAnsi="Book Antiqua" w:cs="宋体"/>
          <w:i/>
          <w:iCs/>
        </w:rPr>
        <w:t>J Pediatr Orthop B</w:t>
      </w:r>
      <w:r w:rsidRPr="003624BC">
        <w:rPr>
          <w:rFonts w:ascii="Book Antiqua" w:eastAsia="宋体" w:hAnsi="Book Antiqua" w:cs="宋体"/>
        </w:rPr>
        <w:t xml:space="preserve"> 2012; </w:t>
      </w:r>
      <w:r w:rsidRPr="003624BC">
        <w:rPr>
          <w:rFonts w:ascii="Book Antiqua" w:eastAsia="宋体" w:hAnsi="Book Antiqua" w:cs="宋体"/>
          <w:b/>
          <w:bCs/>
        </w:rPr>
        <w:t>21</w:t>
      </w:r>
      <w:r w:rsidRPr="003624BC">
        <w:rPr>
          <w:rFonts w:ascii="Book Antiqua" w:eastAsia="宋体" w:hAnsi="Book Antiqua" w:cs="宋体"/>
        </w:rPr>
        <w:t>: 443-447 [PMID: 21654339 DOI: 10.1097/BPB.0b013e3283484c15]</w:t>
      </w:r>
    </w:p>
    <w:p w14:paraId="20637ACB" w14:textId="77777777" w:rsidR="008A33C8" w:rsidRPr="003624BC" w:rsidRDefault="008A33C8" w:rsidP="00905037">
      <w:pPr>
        <w:spacing w:line="360" w:lineRule="auto"/>
        <w:jc w:val="both"/>
        <w:rPr>
          <w:rFonts w:ascii="Book Antiqua" w:eastAsia="宋体" w:hAnsi="Book Antiqua" w:cs="宋体"/>
        </w:rPr>
      </w:pPr>
      <w:r w:rsidRPr="003624BC">
        <w:rPr>
          <w:rFonts w:ascii="Book Antiqua" w:eastAsia="宋体" w:hAnsi="Book Antiqua" w:cs="宋体"/>
        </w:rPr>
        <w:t xml:space="preserve">166 </w:t>
      </w:r>
      <w:r w:rsidRPr="003624BC">
        <w:rPr>
          <w:rFonts w:ascii="Book Antiqua" w:eastAsia="宋体" w:hAnsi="Book Antiqua" w:cs="宋体"/>
          <w:b/>
          <w:bCs/>
        </w:rPr>
        <w:t>Santili C</w:t>
      </w:r>
      <w:r w:rsidRPr="003624BC">
        <w:rPr>
          <w:rFonts w:ascii="Book Antiqua" w:eastAsia="宋体" w:hAnsi="Book Antiqua" w:cs="宋体"/>
        </w:rPr>
        <w:t xml:space="preserve">, Akkari M, Waisberg G, Kessler C, Alcantara Td, Delai PL. Calcinosis universalis: a rare diagnosis. </w:t>
      </w:r>
      <w:r w:rsidRPr="003624BC">
        <w:rPr>
          <w:rFonts w:ascii="Book Antiqua" w:eastAsia="宋体" w:hAnsi="Book Antiqua" w:cs="宋体"/>
          <w:i/>
          <w:iCs/>
        </w:rPr>
        <w:t>J Pediatr Orthop B</w:t>
      </w:r>
      <w:r w:rsidRPr="003624BC">
        <w:rPr>
          <w:rFonts w:ascii="Book Antiqua" w:eastAsia="宋体" w:hAnsi="Book Antiqua" w:cs="宋体"/>
        </w:rPr>
        <w:t xml:space="preserve"> 2005; </w:t>
      </w:r>
      <w:r w:rsidRPr="003624BC">
        <w:rPr>
          <w:rFonts w:ascii="Book Antiqua" w:eastAsia="宋体" w:hAnsi="Book Antiqua" w:cs="宋体"/>
          <w:b/>
          <w:bCs/>
        </w:rPr>
        <w:t>14</w:t>
      </w:r>
      <w:r w:rsidRPr="003624BC">
        <w:rPr>
          <w:rFonts w:ascii="Book Antiqua" w:eastAsia="宋体" w:hAnsi="Book Antiqua" w:cs="宋体"/>
        </w:rPr>
        <w:t>: 294-298 [PMID: 15931036 DOI: 10.1097/01202412-200507000-00012]</w:t>
      </w:r>
    </w:p>
    <w:p w14:paraId="356E2C50" w14:textId="236A7293" w:rsidR="008A33C8" w:rsidRPr="003624BC" w:rsidRDefault="008A33C8"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cs="宋体"/>
          <w:sz w:val="24"/>
          <w:szCs w:val="24"/>
          <w:lang w:eastAsia="zh-CN"/>
        </w:rPr>
      </w:pPr>
      <w:r w:rsidRPr="003624BC">
        <w:rPr>
          <w:rFonts w:ascii="Book Antiqua" w:eastAsia="宋体" w:hAnsi="Book Antiqua" w:cs="宋体"/>
          <w:sz w:val="24"/>
          <w:szCs w:val="24"/>
        </w:rPr>
        <w:t xml:space="preserve">167 </w:t>
      </w:r>
      <w:r w:rsidRPr="003624BC">
        <w:rPr>
          <w:rFonts w:ascii="Book Antiqua" w:eastAsia="宋体" w:hAnsi="Book Antiqua" w:cs="宋体"/>
          <w:b/>
          <w:bCs/>
          <w:sz w:val="24"/>
          <w:szCs w:val="24"/>
        </w:rPr>
        <w:t>King JJ</w:t>
      </w:r>
      <w:r w:rsidRPr="003624BC">
        <w:rPr>
          <w:rFonts w:ascii="Book Antiqua" w:eastAsia="宋体" w:hAnsi="Book Antiqua" w:cs="宋体"/>
          <w:sz w:val="24"/>
          <w:szCs w:val="24"/>
        </w:rPr>
        <w:t xml:space="preserve">, Brennan KB, Crawford EA, Fox EJ, Ogilvie CM. Surgical complications associated with extensive tumoral calcinosis. </w:t>
      </w:r>
      <w:r w:rsidRPr="003624BC">
        <w:rPr>
          <w:rFonts w:ascii="Book Antiqua" w:eastAsia="宋体" w:hAnsi="Book Antiqua" w:cs="宋体"/>
          <w:i/>
          <w:iCs/>
          <w:sz w:val="24"/>
          <w:szCs w:val="24"/>
        </w:rPr>
        <w:t xml:space="preserve">Am J Orthop </w:t>
      </w:r>
      <w:r w:rsidRPr="003624BC">
        <w:rPr>
          <w:rFonts w:ascii="Book Antiqua" w:eastAsia="宋体" w:hAnsi="Book Antiqua" w:cs="宋体"/>
          <w:iCs/>
          <w:sz w:val="24"/>
          <w:szCs w:val="24"/>
        </w:rPr>
        <w:t>(Belle Mead NJ)</w:t>
      </w:r>
      <w:r w:rsidRPr="003624BC">
        <w:rPr>
          <w:rFonts w:ascii="Book Antiqua" w:eastAsia="宋体" w:hAnsi="Book Antiqua" w:cs="宋体"/>
          <w:sz w:val="24"/>
          <w:szCs w:val="24"/>
        </w:rPr>
        <w:t xml:space="preserve"> 2011; </w:t>
      </w:r>
      <w:r w:rsidRPr="003624BC">
        <w:rPr>
          <w:rFonts w:ascii="Book Antiqua" w:eastAsia="宋体" w:hAnsi="Book Antiqua" w:cs="宋体"/>
          <w:b/>
          <w:bCs/>
          <w:sz w:val="24"/>
          <w:szCs w:val="24"/>
        </w:rPr>
        <w:t>40</w:t>
      </w:r>
      <w:r w:rsidRPr="003624BC">
        <w:rPr>
          <w:rFonts w:ascii="Book Antiqua" w:eastAsia="宋体" w:hAnsi="Book Antiqua" w:cs="宋体"/>
          <w:sz w:val="24"/>
          <w:szCs w:val="24"/>
        </w:rPr>
        <w:t>: 247-252 [PMID: 21734933]</w:t>
      </w:r>
    </w:p>
    <w:p w14:paraId="71C35E75" w14:textId="77777777" w:rsidR="00762E4E" w:rsidRDefault="00905037" w:rsidP="00905037">
      <w:pPr>
        <w:wordWrap w:val="0"/>
        <w:adjustRightInd w:val="0"/>
        <w:snapToGrid w:val="0"/>
        <w:spacing w:line="360" w:lineRule="auto"/>
        <w:ind w:right="239"/>
        <w:jc w:val="right"/>
        <w:rPr>
          <w:rFonts w:ascii="Book Antiqua" w:eastAsia="宋体" w:hAnsi="Book Antiqua"/>
          <w:bCs/>
          <w:lang w:val="en-GB" w:eastAsia="zh-CN"/>
        </w:rPr>
      </w:pPr>
      <w:r w:rsidRPr="003624BC">
        <w:rPr>
          <w:rStyle w:val="Strong"/>
          <w:rFonts w:ascii="Book Antiqua" w:hAnsi="Book Antiqua" w:cs="Arial"/>
          <w:noProof/>
          <w:lang w:val="en-GB"/>
        </w:rPr>
        <w:t>P-Reviewer:</w:t>
      </w:r>
      <w:r w:rsidRPr="003624BC">
        <w:rPr>
          <w:rFonts w:ascii="Book Antiqua" w:hAnsi="Book Antiqua"/>
          <w:color w:val="000000"/>
          <w:lang w:val="en-GB"/>
        </w:rPr>
        <w:t xml:space="preserve"> Anis S</w:t>
      </w:r>
      <w:r w:rsidRPr="003624BC">
        <w:rPr>
          <w:rFonts w:ascii="Book Antiqua" w:eastAsia="宋体" w:hAnsi="Book Antiqua"/>
          <w:color w:val="000000"/>
          <w:lang w:val="en-GB" w:eastAsia="zh-CN"/>
        </w:rPr>
        <w:t>,</w:t>
      </w:r>
      <w:r w:rsidRPr="003624BC">
        <w:rPr>
          <w:rFonts w:ascii="Book Antiqua" w:hAnsi="Book Antiqua"/>
          <w:color w:val="000000"/>
          <w:lang w:val="en-GB"/>
        </w:rPr>
        <w:t xml:space="preserve"> Shipman</w:t>
      </w:r>
      <w:r w:rsidRPr="003624BC">
        <w:rPr>
          <w:rFonts w:ascii="Book Antiqua" w:eastAsia="宋体" w:hAnsi="Book Antiqua"/>
          <w:color w:val="000000"/>
          <w:lang w:val="en-GB" w:eastAsia="zh-CN"/>
        </w:rPr>
        <w:t xml:space="preserve"> </w:t>
      </w:r>
      <w:r w:rsidRPr="003624BC">
        <w:rPr>
          <w:rFonts w:ascii="Book Antiqua" w:hAnsi="Book Antiqua"/>
          <w:color w:val="000000"/>
          <w:lang w:val="en-GB"/>
        </w:rPr>
        <w:t>A</w:t>
      </w:r>
      <w:r w:rsidRPr="003624BC">
        <w:rPr>
          <w:rFonts w:ascii="Book Antiqua" w:hAnsi="Book Antiqua"/>
          <w:bCs/>
          <w:lang w:val="en-GB"/>
        </w:rPr>
        <w:t xml:space="preserve"> </w:t>
      </w:r>
    </w:p>
    <w:p w14:paraId="22536DF6" w14:textId="31CAC402" w:rsidR="00905037" w:rsidRPr="003624BC" w:rsidRDefault="00905037" w:rsidP="00905037">
      <w:pPr>
        <w:adjustRightInd w:val="0"/>
        <w:snapToGrid w:val="0"/>
        <w:spacing w:line="360" w:lineRule="auto"/>
        <w:ind w:right="239"/>
        <w:jc w:val="right"/>
        <w:rPr>
          <w:rFonts w:ascii="Book Antiqua" w:hAnsi="Book Antiqua"/>
          <w:bCs/>
        </w:rPr>
      </w:pPr>
      <w:r w:rsidRPr="003624BC">
        <w:rPr>
          <w:rFonts w:ascii="Book Antiqua" w:hAnsi="Book Antiqua"/>
          <w:b/>
          <w:bCs/>
          <w:lang w:val="en-GB"/>
        </w:rPr>
        <w:t>S-Editor:</w:t>
      </w:r>
      <w:r w:rsidRPr="003624BC">
        <w:rPr>
          <w:rFonts w:ascii="Book Antiqua" w:hAnsi="Book Antiqua"/>
          <w:bCs/>
          <w:lang w:val="en-GB"/>
        </w:rPr>
        <w:t xml:space="preserve"> Tian YL</w:t>
      </w:r>
      <w:r w:rsidR="00762E4E">
        <w:rPr>
          <w:rFonts w:ascii="Book Antiqua" w:eastAsia="宋体" w:hAnsi="Book Antiqua" w:hint="eastAsia"/>
          <w:bCs/>
          <w:lang w:val="en-GB" w:eastAsia="zh-CN"/>
        </w:rPr>
        <w:t xml:space="preserve"> </w:t>
      </w:r>
      <w:r w:rsidRPr="003624BC">
        <w:rPr>
          <w:rFonts w:ascii="Book Antiqua" w:hAnsi="Book Antiqua"/>
          <w:b/>
          <w:bCs/>
        </w:rPr>
        <w:t>L-Editor:   E-Editor:</w:t>
      </w:r>
    </w:p>
    <w:p w14:paraId="45BA270D" w14:textId="77777777" w:rsidR="008A33C8" w:rsidRPr="003624BC" w:rsidRDefault="008A33C8" w:rsidP="00905037">
      <w:pPr>
        <w:pStyle w:val="Normaal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Book Antiqua" w:eastAsia="宋体" w:hAnsi="Book Antiqua"/>
          <w:sz w:val="24"/>
          <w:szCs w:val="24"/>
          <w:lang w:val="en-US" w:eastAsia="zh-CN"/>
        </w:rPr>
      </w:pPr>
    </w:p>
    <w:p w14:paraId="5ED2B816" w14:textId="186D554D" w:rsidR="00564638" w:rsidRPr="003624BC" w:rsidRDefault="00564638" w:rsidP="00905037">
      <w:pPr>
        <w:widowControl w:val="0"/>
        <w:tabs>
          <w:tab w:val="left" w:pos="800"/>
        </w:tabs>
        <w:autoSpaceDE w:val="0"/>
        <w:autoSpaceDN w:val="0"/>
        <w:adjustRightInd w:val="0"/>
        <w:spacing w:line="360" w:lineRule="auto"/>
        <w:jc w:val="both"/>
        <w:rPr>
          <w:rFonts w:ascii="Book Antiqua" w:eastAsia="宋体" w:hAnsi="Book Antiqua"/>
          <w:lang w:eastAsia="zh-CN"/>
        </w:rPr>
        <w:sectPr w:rsidR="00564638" w:rsidRPr="003624BC" w:rsidSect="00A3495F">
          <w:headerReference w:type="even" r:id="rId11"/>
          <w:headerReference w:type="default" r:id="rId12"/>
          <w:footerReference w:type="even" r:id="rId13"/>
          <w:footerReference w:type="default" r:id="rId14"/>
          <w:pgSz w:w="11900" w:h="16840"/>
          <w:pgMar w:top="1418" w:right="1418" w:bottom="1418" w:left="1418" w:header="709" w:footer="709" w:gutter="0"/>
          <w:cols w:space="708"/>
          <w:titlePg/>
        </w:sectPr>
      </w:pPr>
    </w:p>
    <w:p w14:paraId="7E3BB173" w14:textId="1EAC8E3C" w:rsidR="005909BB" w:rsidRPr="003624BC" w:rsidRDefault="005909BB" w:rsidP="00905037">
      <w:pPr>
        <w:pStyle w:val="Caption"/>
        <w:keepNext/>
        <w:spacing w:line="360" w:lineRule="auto"/>
        <w:jc w:val="both"/>
        <w:rPr>
          <w:rFonts w:ascii="Book Antiqua" w:hAnsi="Book Antiqua"/>
          <w:sz w:val="24"/>
          <w:szCs w:val="24"/>
        </w:rPr>
      </w:pPr>
      <w:r w:rsidRPr="003624BC">
        <w:rPr>
          <w:rFonts w:ascii="Book Antiqua" w:hAnsi="Book Antiqua"/>
          <w:sz w:val="24"/>
          <w:szCs w:val="24"/>
        </w:rPr>
        <w:t xml:space="preserve">Table </w:t>
      </w:r>
      <w:r w:rsidRPr="003624BC">
        <w:rPr>
          <w:rFonts w:ascii="Book Antiqua" w:hAnsi="Book Antiqua"/>
          <w:sz w:val="24"/>
          <w:szCs w:val="24"/>
        </w:rPr>
        <w:fldChar w:fldCharType="begin"/>
      </w:r>
      <w:r w:rsidRPr="003624BC">
        <w:rPr>
          <w:rFonts w:ascii="Book Antiqua" w:hAnsi="Book Antiqua"/>
          <w:sz w:val="24"/>
          <w:szCs w:val="24"/>
        </w:rPr>
        <w:instrText xml:space="preserve"> SEQ Table \* ARABIC </w:instrText>
      </w:r>
      <w:r w:rsidRPr="003624BC">
        <w:rPr>
          <w:rFonts w:ascii="Book Antiqua" w:hAnsi="Book Antiqua"/>
          <w:sz w:val="24"/>
          <w:szCs w:val="24"/>
        </w:rPr>
        <w:fldChar w:fldCharType="separate"/>
      </w:r>
      <w:r w:rsidR="001811C0" w:rsidRPr="003624BC">
        <w:rPr>
          <w:rFonts w:ascii="Book Antiqua" w:hAnsi="Book Antiqua"/>
          <w:noProof/>
          <w:sz w:val="24"/>
          <w:szCs w:val="24"/>
        </w:rPr>
        <w:t>1</w:t>
      </w:r>
      <w:r w:rsidRPr="003624BC">
        <w:rPr>
          <w:rFonts w:ascii="Book Antiqua" w:hAnsi="Book Antiqua"/>
          <w:sz w:val="24"/>
          <w:szCs w:val="24"/>
        </w:rPr>
        <w:fldChar w:fldCharType="end"/>
      </w:r>
      <w:r w:rsidR="00E26033" w:rsidRPr="003624BC">
        <w:rPr>
          <w:rFonts w:ascii="Book Antiqua" w:eastAsia="宋体" w:hAnsi="Book Antiqua"/>
          <w:sz w:val="24"/>
          <w:szCs w:val="24"/>
          <w:lang w:eastAsia="zh-CN"/>
        </w:rPr>
        <w:t xml:space="preserve"> </w:t>
      </w:r>
      <w:r w:rsidRPr="003624BC">
        <w:rPr>
          <w:rFonts w:ascii="Book Antiqua" w:hAnsi="Book Antiqua"/>
          <w:sz w:val="24"/>
          <w:szCs w:val="24"/>
        </w:rPr>
        <w:t xml:space="preserve">Causes of metastatic/dystrophic calcification and ectopic </w:t>
      </w:r>
      <w:r w:rsidR="00355B3F" w:rsidRPr="003624BC">
        <w:rPr>
          <w:rFonts w:ascii="Book Antiqua" w:hAnsi="Book Antiqua"/>
          <w:sz w:val="24"/>
          <w:szCs w:val="24"/>
        </w:rPr>
        <w:t>ossification</w:t>
      </w:r>
    </w:p>
    <w:tbl>
      <w:tblPr>
        <w:tblStyle w:val="TableGrid"/>
        <w:tblW w:w="9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42"/>
        <w:gridCol w:w="3443"/>
        <w:gridCol w:w="41"/>
        <w:gridCol w:w="2327"/>
        <w:gridCol w:w="1557"/>
        <w:gridCol w:w="215"/>
      </w:tblGrid>
      <w:tr w:rsidR="005909BB" w:rsidRPr="003624BC" w14:paraId="4AC9C5D3" w14:textId="77777777" w:rsidTr="00182F65">
        <w:trPr>
          <w:gridAfter w:val="1"/>
          <w:wAfter w:w="215" w:type="dxa"/>
        </w:trPr>
        <w:tc>
          <w:tcPr>
            <w:tcW w:w="1668" w:type="dxa"/>
            <w:gridSpan w:val="2"/>
            <w:tcBorders>
              <w:top w:val="single" w:sz="4" w:space="0" w:color="auto"/>
              <w:bottom w:val="single" w:sz="4" w:space="0" w:color="auto"/>
            </w:tcBorders>
          </w:tcPr>
          <w:p w14:paraId="531382AF" w14:textId="77777777" w:rsidR="005909BB" w:rsidRPr="003624BC" w:rsidRDefault="005909BB" w:rsidP="00905037">
            <w:pPr>
              <w:spacing w:line="360" w:lineRule="auto"/>
              <w:jc w:val="both"/>
              <w:rPr>
                <w:rFonts w:ascii="Book Antiqua" w:hAnsi="Book Antiqua"/>
              </w:rPr>
            </w:pPr>
          </w:p>
        </w:tc>
        <w:tc>
          <w:tcPr>
            <w:tcW w:w="3443" w:type="dxa"/>
            <w:tcBorders>
              <w:top w:val="single" w:sz="4" w:space="0" w:color="auto"/>
              <w:bottom w:val="single" w:sz="4" w:space="0" w:color="auto"/>
            </w:tcBorders>
          </w:tcPr>
          <w:p w14:paraId="2E8961CC" w14:textId="77777777" w:rsidR="005909BB" w:rsidRPr="003624BC" w:rsidRDefault="005909BB" w:rsidP="00905037">
            <w:pPr>
              <w:spacing w:line="360" w:lineRule="auto"/>
              <w:ind w:left="34" w:hanging="34"/>
              <w:jc w:val="both"/>
              <w:rPr>
                <w:rFonts w:ascii="Book Antiqua" w:hAnsi="Book Antiqua"/>
              </w:rPr>
            </w:pPr>
            <w:r w:rsidRPr="003624BC">
              <w:rPr>
                <w:rFonts w:ascii="Book Antiqua" w:hAnsi="Book Antiqua"/>
                <w:b/>
              </w:rPr>
              <w:t>Metastatic calcification</w:t>
            </w:r>
          </w:p>
        </w:tc>
        <w:tc>
          <w:tcPr>
            <w:tcW w:w="2368" w:type="dxa"/>
            <w:gridSpan w:val="2"/>
            <w:tcBorders>
              <w:top w:val="single" w:sz="4" w:space="0" w:color="auto"/>
              <w:bottom w:val="single" w:sz="4" w:space="0" w:color="auto"/>
            </w:tcBorders>
          </w:tcPr>
          <w:p w14:paraId="67798A00" w14:textId="77777777" w:rsidR="005909BB" w:rsidRPr="003624BC" w:rsidRDefault="005909BB" w:rsidP="00905037">
            <w:pPr>
              <w:spacing w:line="360" w:lineRule="auto"/>
              <w:jc w:val="both"/>
              <w:rPr>
                <w:rFonts w:ascii="Book Antiqua" w:hAnsi="Book Antiqua"/>
              </w:rPr>
            </w:pPr>
            <w:r w:rsidRPr="003624BC">
              <w:rPr>
                <w:rFonts w:ascii="Book Antiqua" w:hAnsi="Book Antiqua"/>
                <w:b/>
              </w:rPr>
              <w:t>Dystrophic calcification</w:t>
            </w:r>
          </w:p>
        </w:tc>
        <w:tc>
          <w:tcPr>
            <w:tcW w:w="1557" w:type="dxa"/>
            <w:tcBorders>
              <w:top w:val="single" w:sz="4" w:space="0" w:color="auto"/>
              <w:bottom w:val="single" w:sz="4" w:space="0" w:color="auto"/>
            </w:tcBorders>
          </w:tcPr>
          <w:p w14:paraId="3CB0195C" w14:textId="77777777" w:rsidR="005909BB" w:rsidRPr="003624BC" w:rsidRDefault="005909BB" w:rsidP="00905037">
            <w:pPr>
              <w:spacing w:line="360" w:lineRule="auto"/>
              <w:jc w:val="both"/>
              <w:rPr>
                <w:rFonts w:ascii="Book Antiqua" w:hAnsi="Book Antiqua"/>
              </w:rPr>
            </w:pPr>
            <w:r w:rsidRPr="003624BC">
              <w:rPr>
                <w:rFonts w:ascii="Book Antiqua" w:hAnsi="Book Antiqua"/>
                <w:b/>
              </w:rPr>
              <w:t>Ectopic ossification</w:t>
            </w:r>
          </w:p>
        </w:tc>
      </w:tr>
      <w:tr w:rsidR="005909BB" w:rsidRPr="003624BC" w14:paraId="00FDD4EC" w14:textId="77777777" w:rsidTr="00182F65">
        <w:trPr>
          <w:gridAfter w:val="1"/>
          <w:wAfter w:w="215" w:type="dxa"/>
        </w:trPr>
        <w:tc>
          <w:tcPr>
            <w:tcW w:w="1668" w:type="dxa"/>
            <w:gridSpan w:val="2"/>
            <w:tcBorders>
              <w:top w:val="single" w:sz="4" w:space="0" w:color="auto"/>
              <w:bottom w:val="single" w:sz="4" w:space="0" w:color="auto"/>
            </w:tcBorders>
          </w:tcPr>
          <w:p w14:paraId="0E4CF04E" w14:textId="77777777" w:rsidR="00182F65" w:rsidRPr="003624BC" w:rsidRDefault="00182F65" w:rsidP="00905037">
            <w:pPr>
              <w:spacing w:line="360" w:lineRule="auto"/>
              <w:jc w:val="both"/>
              <w:rPr>
                <w:rFonts w:ascii="Book Antiqua" w:hAnsi="Book Antiqua"/>
                <w:b/>
              </w:rPr>
            </w:pPr>
          </w:p>
          <w:p w14:paraId="1D5F2B22" w14:textId="77777777" w:rsidR="00182F65" w:rsidRPr="003624BC" w:rsidRDefault="00182F65" w:rsidP="00905037">
            <w:pPr>
              <w:spacing w:line="360" w:lineRule="auto"/>
              <w:jc w:val="both"/>
              <w:rPr>
                <w:rFonts w:ascii="Book Antiqua" w:hAnsi="Book Antiqua"/>
                <w:b/>
              </w:rPr>
            </w:pPr>
          </w:p>
          <w:p w14:paraId="27056C42" w14:textId="77777777" w:rsidR="00182F65" w:rsidRPr="003624BC" w:rsidRDefault="00182F65" w:rsidP="00905037">
            <w:pPr>
              <w:spacing w:line="360" w:lineRule="auto"/>
              <w:jc w:val="both"/>
              <w:rPr>
                <w:rFonts w:ascii="Book Antiqua" w:hAnsi="Book Antiqua"/>
                <w:b/>
              </w:rPr>
            </w:pPr>
          </w:p>
          <w:p w14:paraId="39B6FC9B" w14:textId="77777777" w:rsidR="005909BB" w:rsidRPr="003624BC" w:rsidRDefault="005909BB" w:rsidP="00905037">
            <w:pPr>
              <w:spacing w:line="360" w:lineRule="auto"/>
              <w:jc w:val="both"/>
              <w:rPr>
                <w:rFonts w:ascii="Book Antiqua" w:hAnsi="Book Antiqua"/>
              </w:rPr>
            </w:pPr>
            <w:r w:rsidRPr="003624BC">
              <w:rPr>
                <w:rFonts w:ascii="Book Antiqua" w:hAnsi="Book Antiqua"/>
                <w:b/>
              </w:rPr>
              <w:t>Primary</w:t>
            </w:r>
          </w:p>
        </w:tc>
        <w:tc>
          <w:tcPr>
            <w:tcW w:w="3443" w:type="dxa"/>
            <w:tcBorders>
              <w:top w:val="single" w:sz="4" w:space="0" w:color="auto"/>
              <w:bottom w:val="single" w:sz="4" w:space="0" w:color="auto"/>
            </w:tcBorders>
          </w:tcPr>
          <w:p w14:paraId="3C058EB1" w14:textId="77777777" w:rsidR="005909BB" w:rsidRPr="003624BC" w:rsidRDefault="005909BB" w:rsidP="00905037">
            <w:pPr>
              <w:spacing w:line="360" w:lineRule="auto"/>
              <w:ind w:left="-108"/>
              <w:jc w:val="both"/>
              <w:rPr>
                <w:rFonts w:ascii="Book Antiqua" w:hAnsi="Book Antiqua"/>
              </w:rPr>
            </w:pPr>
            <w:r w:rsidRPr="003624BC">
              <w:rPr>
                <w:rFonts w:ascii="Book Antiqua" w:hAnsi="Book Antiqua"/>
              </w:rPr>
              <w:t>Primary hyperparathyroidism</w:t>
            </w:r>
          </w:p>
          <w:p w14:paraId="3C3FE19C" w14:textId="2B4FA6EE" w:rsidR="005909BB" w:rsidRPr="003624BC" w:rsidRDefault="005909BB" w:rsidP="00905037">
            <w:pPr>
              <w:pStyle w:val="ListParagraph"/>
              <w:spacing w:after="0" w:line="360" w:lineRule="auto"/>
              <w:ind w:left="-108"/>
              <w:jc w:val="both"/>
              <w:rPr>
                <w:rFonts w:ascii="Book Antiqua" w:hAnsi="Book Antiqua"/>
                <w:sz w:val="24"/>
                <w:szCs w:val="24"/>
                <w:lang w:val="en-US"/>
              </w:rPr>
            </w:pPr>
            <w:r w:rsidRPr="003624BC">
              <w:rPr>
                <w:rFonts w:ascii="Book Antiqua" w:hAnsi="Book Antiqua"/>
                <w:sz w:val="24"/>
                <w:szCs w:val="24"/>
                <w:lang w:val="en-US"/>
              </w:rPr>
              <w:t>Pseudo(pseudo)hypoparathyroidism</w:t>
            </w:r>
          </w:p>
          <w:p w14:paraId="79BEF82F" w14:textId="77777777" w:rsidR="005909BB" w:rsidRPr="003624BC" w:rsidRDefault="005909BB" w:rsidP="00905037">
            <w:pPr>
              <w:spacing w:line="360" w:lineRule="auto"/>
              <w:ind w:left="-108"/>
              <w:jc w:val="both"/>
              <w:rPr>
                <w:rFonts w:ascii="Book Antiqua" w:hAnsi="Book Antiqua"/>
              </w:rPr>
            </w:pPr>
            <w:r w:rsidRPr="003624BC">
              <w:rPr>
                <w:rFonts w:ascii="Book Antiqua" w:hAnsi="Book Antiqua"/>
              </w:rPr>
              <w:t>HFTC</w:t>
            </w:r>
          </w:p>
        </w:tc>
        <w:tc>
          <w:tcPr>
            <w:tcW w:w="2368" w:type="dxa"/>
            <w:gridSpan w:val="2"/>
            <w:tcBorders>
              <w:top w:val="single" w:sz="4" w:space="0" w:color="auto"/>
              <w:bottom w:val="single" w:sz="4" w:space="0" w:color="auto"/>
            </w:tcBorders>
          </w:tcPr>
          <w:p w14:paraId="2E440D19" w14:textId="77777777" w:rsidR="005909BB" w:rsidRPr="003624BC" w:rsidRDefault="005909BB"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PXE</w:t>
            </w:r>
          </w:p>
          <w:p w14:paraId="03B752D3" w14:textId="77777777" w:rsidR="005909BB" w:rsidRPr="003624BC" w:rsidRDefault="005909BB"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PXE-like syndrome</w:t>
            </w:r>
          </w:p>
          <w:p w14:paraId="2AF11ADB" w14:textId="77777777" w:rsidR="005909BB" w:rsidRPr="003624BC" w:rsidRDefault="005909BB"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GACI</w:t>
            </w:r>
          </w:p>
          <w:p w14:paraId="7EA011DB" w14:textId="77777777" w:rsidR="005909BB" w:rsidRPr="003624BC" w:rsidRDefault="005909BB"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Keutel syndrome</w:t>
            </w:r>
          </w:p>
          <w:p w14:paraId="5DD9F7A4" w14:textId="77777777" w:rsidR="005909BB" w:rsidRPr="003624BC" w:rsidRDefault="005909BB"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IBGC</w:t>
            </w:r>
          </w:p>
          <w:p w14:paraId="0DFE3CCD" w14:textId="77777777" w:rsidR="005909BB" w:rsidRPr="003624BC" w:rsidRDefault="005909BB"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ACDC</w:t>
            </w:r>
          </w:p>
          <w:p w14:paraId="6D6F3F5D" w14:textId="77777777" w:rsidR="005909BB" w:rsidRPr="003624BC" w:rsidRDefault="005909BB" w:rsidP="00905037">
            <w:pPr>
              <w:spacing w:line="360" w:lineRule="auto"/>
              <w:jc w:val="both"/>
              <w:rPr>
                <w:rFonts w:ascii="Book Antiqua" w:hAnsi="Book Antiqua"/>
              </w:rPr>
            </w:pPr>
            <w:r w:rsidRPr="003624BC">
              <w:rPr>
                <w:rFonts w:ascii="Book Antiqua" w:hAnsi="Book Antiqua"/>
              </w:rPr>
              <w:t>AI</w:t>
            </w:r>
          </w:p>
        </w:tc>
        <w:tc>
          <w:tcPr>
            <w:tcW w:w="1557" w:type="dxa"/>
            <w:tcBorders>
              <w:top w:val="single" w:sz="4" w:space="0" w:color="auto"/>
              <w:bottom w:val="single" w:sz="4" w:space="0" w:color="auto"/>
            </w:tcBorders>
          </w:tcPr>
          <w:p w14:paraId="5FDECA25" w14:textId="387BF301" w:rsidR="005909BB" w:rsidRPr="003624BC" w:rsidRDefault="005909BB" w:rsidP="00905037">
            <w:pPr>
              <w:spacing w:line="360" w:lineRule="auto"/>
              <w:jc w:val="both"/>
              <w:rPr>
                <w:rFonts w:ascii="Book Antiqua" w:hAnsi="Book Antiqua"/>
              </w:rPr>
            </w:pPr>
            <w:r w:rsidRPr="003624BC">
              <w:rPr>
                <w:rFonts w:ascii="Book Antiqua" w:hAnsi="Book Antiqua"/>
              </w:rPr>
              <w:t>Fibrodysplasia ossificans progressiv</w:t>
            </w:r>
            <w:r w:rsidR="00182F65" w:rsidRPr="003624BC">
              <w:rPr>
                <w:rFonts w:ascii="Book Antiqua" w:hAnsi="Book Antiqua"/>
              </w:rPr>
              <w:t>a</w:t>
            </w:r>
          </w:p>
        </w:tc>
      </w:tr>
      <w:tr w:rsidR="005909BB" w:rsidRPr="003624BC" w14:paraId="57968654" w14:textId="77777777" w:rsidTr="00182F65">
        <w:tc>
          <w:tcPr>
            <w:tcW w:w="1526" w:type="dxa"/>
            <w:tcBorders>
              <w:top w:val="single" w:sz="4" w:space="0" w:color="auto"/>
              <w:bottom w:val="single" w:sz="4" w:space="0" w:color="auto"/>
            </w:tcBorders>
          </w:tcPr>
          <w:p w14:paraId="6B7A2660" w14:textId="77777777" w:rsidR="00182F65" w:rsidRPr="003624BC" w:rsidRDefault="00182F65" w:rsidP="00905037">
            <w:pPr>
              <w:spacing w:line="360" w:lineRule="auto"/>
              <w:ind w:left="34" w:hanging="34"/>
              <w:jc w:val="both"/>
              <w:rPr>
                <w:rFonts w:ascii="Book Antiqua" w:hAnsi="Book Antiqua"/>
                <w:b/>
              </w:rPr>
            </w:pPr>
          </w:p>
          <w:p w14:paraId="1DD59A94" w14:textId="77777777" w:rsidR="00182F65" w:rsidRPr="003624BC" w:rsidRDefault="00182F65" w:rsidP="00905037">
            <w:pPr>
              <w:spacing w:line="360" w:lineRule="auto"/>
              <w:ind w:left="34" w:hanging="34"/>
              <w:jc w:val="both"/>
              <w:rPr>
                <w:rFonts w:ascii="Book Antiqua" w:hAnsi="Book Antiqua"/>
                <w:b/>
              </w:rPr>
            </w:pPr>
          </w:p>
          <w:p w14:paraId="1A5B5616" w14:textId="77777777" w:rsidR="00182F65" w:rsidRPr="003624BC" w:rsidRDefault="00182F65" w:rsidP="00905037">
            <w:pPr>
              <w:spacing w:line="360" w:lineRule="auto"/>
              <w:ind w:left="34" w:hanging="34"/>
              <w:jc w:val="both"/>
              <w:rPr>
                <w:rFonts w:ascii="Book Antiqua" w:hAnsi="Book Antiqua"/>
                <w:b/>
              </w:rPr>
            </w:pPr>
          </w:p>
          <w:p w14:paraId="3BCDB634" w14:textId="77777777" w:rsidR="00182F65" w:rsidRPr="003624BC" w:rsidRDefault="00182F65" w:rsidP="00905037">
            <w:pPr>
              <w:spacing w:line="360" w:lineRule="auto"/>
              <w:ind w:left="34" w:hanging="34"/>
              <w:jc w:val="both"/>
              <w:rPr>
                <w:rFonts w:ascii="Book Antiqua" w:hAnsi="Book Antiqua"/>
                <w:b/>
              </w:rPr>
            </w:pPr>
          </w:p>
          <w:p w14:paraId="24DE0F4B" w14:textId="77777777" w:rsidR="005909BB" w:rsidRPr="003624BC" w:rsidRDefault="005909BB" w:rsidP="00905037">
            <w:pPr>
              <w:spacing w:line="360" w:lineRule="auto"/>
              <w:ind w:left="34" w:hanging="34"/>
              <w:jc w:val="both"/>
              <w:rPr>
                <w:rFonts w:ascii="Book Antiqua" w:hAnsi="Book Antiqua"/>
              </w:rPr>
            </w:pPr>
            <w:r w:rsidRPr="003624BC">
              <w:rPr>
                <w:rFonts w:ascii="Book Antiqua" w:hAnsi="Book Antiqua"/>
                <w:b/>
              </w:rPr>
              <w:t>Secondary</w:t>
            </w:r>
          </w:p>
        </w:tc>
        <w:tc>
          <w:tcPr>
            <w:tcW w:w="3626" w:type="dxa"/>
            <w:gridSpan w:val="3"/>
            <w:tcBorders>
              <w:top w:val="single" w:sz="4" w:space="0" w:color="auto"/>
              <w:bottom w:val="single" w:sz="4" w:space="0" w:color="auto"/>
            </w:tcBorders>
          </w:tcPr>
          <w:p w14:paraId="75FD7481" w14:textId="77777777" w:rsidR="005909BB" w:rsidRPr="003624BC" w:rsidRDefault="005909BB" w:rsidP="00905037">
            <w:pPr>
              <w:pStyle w:val="ListParagraph"/>
              <w:spacing w:after="0" w:line="360" w:lineRule="auto"/>
              <w:ind w:left="34"/>
              <w:jc w:val="both"/>
              <w:rPr>
                <w:rFonts w:ascii="Book Antiqua" w:hAnsi="Book Antiqua"/>
                <w:sz w:val="24"/>
                <w:szCs w:val="24"/>
                <w:lang w:val="en-US"/>
              </w:rPr>
            </w:pPr>
            <w:r w:rsidRPr="003624BC">
              <w:rPr>
                <w:rFonts w:ascii="Book Antiqua" w:hAnsi="Book Antiqua"/>
                <w:sz w:val="24"/>
                <w:szCs w:val="24"/>
                <w:lang w:val="en-US"/>
              </w:rPr>
              <w:t>Sarcoidosis</w:t>
            </w:r>
          </w:p>
          <w:p w14:paraId="176B706A" w14:textId="77777777" w:rsidR="005909BB" w:rsidRPr="003624BC" w:rsidRDefault="005909BB" w:rsidP="00905037">
            <w:pPr>
              <w:pStyle w:val="ListParagraph"/>
              <w:spacing w:after="0" w:line="360" w:lineRule="auto"/>
              <w:ind w:left="34"/>
              <w:jc w:val="both"/>
              <w:rPr>
                <w:rFonts w:ascii="Book Antiqua" w:hAnsi="Book Antiqua"/>
                <w:sz w:val="24"/>
                <w:szCs w:val="24"/>
                <w:lang w:val="en-US"/>
              </w:rPr>
            </w:pPr>
            <w:r w:rsidRPr="003624BC">
              <w:rPr>
                <w:rFonts w:ascii="Book Antiqua" w:hAnsi="Book Antiqua"/>
                <w:sz w:val="24"/>
                <w:szCs w:val="24"/>
                <w:lang w:val="en-US"/>
              </w:rPr>
              <w:t>Vitamin D intoxication</w:t>
            </w:r>
          </w:p>
          <w:p w14:paraId="0FC451D3" w14:textId="77777777" w:rsidR="005909BB" w:rsidRPr="003624BC" w:rsidRDefault="005909BB" w:rsidP="00905037">
            <w:pPr>
              <w:pStyle w:val="ListParagraph"/>
              <w:spacing w:after="0" w:line="360" w:lineRule="auto"/>
              <w:ind w:left="34"/>
              <w:jc w:val="both"/>
              <w:rPr>
                <w:rFonts w:ascii="Book Antiqua" w:hAnsi="Book Antiqua"/>
                <w:sz w:val="24"/>
                <w:szCs w:val="24"/>
                <w:lang w:val="en-US"/>
              </w:rPr>
            </w:pPr>
            <w:r w:rsidRPr="003624BC">
              <w:rPr>
                <w:rFonts w:ascii="Book Antiqua" w:hAnsi="Book Antiqua"/>
                <w:sz w:val="24"/>
                <w:szCs w:val="24"/>
                <w:lang w:val="en-US"/>
              </w:rPr>
              <w:t>Milk-Alkali syndrome</w:t>
            </w:r>
          </w:p>
          <w:p w14:paraId="7983D1C8" w14:textId="77777777" w:rsidR="005909BB" w:rsidRPr="003624BC" w:rsidRDefault="005909BB" w:rsidP="00905037">
            <w:pPr>
              <w:pStyle w:val="ListParagraph"/>
              <w:spacing w:after="0" w:line="360" w:lineRule="auto"/>
              <w:ind w:left="34"/>
              <w:jc w:val="both"/>
              <w:rPr>
                <w:rFonts w:ascii="Book Antiqua" w:hAnsi="Book Antiqua"/>
                <w:sz w:val="24"/>
                <w:szCs w:val="24"/>
                <w:lang w:val="en-US"/>
              </w:rPr>
            </w:pPr>
            <w:r w:rsidRPr="003624BC">
              <w:rPr>
                <w:rFonts w:ascii="Book Antiqua" w:hAnsi="Book Antiqua"/>
                <w:sz w:val="24"/>
                <w:szCs w:val="24"/>
                <w:lang w:val="en-US"/>
              </w:rPr>
              <w:t>Secondary hyperparathyroidism</w:t>
            </w:r>
          </w:p>
          <w:p w14:paraId="5113E675" w14:textId="77777777" w:rsidR="005909BB" w:rsidRPr="003624BC" w:rsidRDefault="005909BB" w:rsidP="00905037">
            <w:pPr>
              <w:pStyle w:val="ListParagraph"/>
              <w:spacing w:after="0" w:line="360" w:lineRule="auto"/>
              <w:ind w:left="34"/>
              <w:jc w:val="both"/>
              <w:rPr>
                <w:rFonts w:ascii="Book Antiqua" w:hAnsi="Book Antiqua"/>
                <w:sz w:val="24"/>
                <w:szCs w:val="24"/>
                <w:lang w:val="en-US"/>
              </w:rPr>
            </w:pPr>
            <w:r w:rsidRPr="003624BC">
              <w:rPr>
                <w:rFonts w:ascii="Book Antiqua" w:hAnsi="Book Antiqua"/>
                <w:sz w:val="24"/>
                <w:szCs w:val="24"/>
                <w:lang w:val="en-US"/>
              </w:rPr>
              <w:t>Renal failure</w:t>
            </w:r>
          </w:p>
          <w:p w14:paraId="037CF9A3" w14:textId="77777777" w:rsidR="005909BB" w:rsidRPr="003624BC" w:rsidRDefault="005909BB" w:rsidP="00905037">
            <w:pPr>
              <w:pStyle w:val="ListParagraph"/>
              <w:spacing w:after="0" w:line="360" w:lineRule="auto"/>
              <w:ind w:left="34"/>
              <w:jc w:val="both"/>
              <w:rPr>
                <w:rFonts w:ascii="Book Antiqua" w:hAnsi="Book Antiqua"/>
                <w:sz w:val="24"/>
                <w:szCs w:val="24"/>
                <w:lang w:val="en-US"/>
              </w:rPr>
            </w:pPr>
            <w:r w:rsidRPr="003624BC">
              <w:rPr>
                <w:rFonts w:ascii="Book Antiqua" w:hAnsi="Book Antiqua"/>
                <w:sz w:val="24"/>
                <w:szCs w:val="24"/>
                <w:lang w:val="en-US"/>
              </w:rPr>
              <w:t>Hemodialysis</w:t>
            </w:r>
          </w:p>
          <w:p w14:paraId="6C81A19A" w14:textId="77777777" w:rsidR="005909BB" w:rsidRPr="003624BC" w:rsidRDefault="005909BB" w:rsidP="00905037">
            <w:pPr>
              <w:pStyle w:val="ListParagraph"/>
              <w:spacing w:after="0" w:line="360" w:lineRule="auto"/>
              <w:ind w:left="34"/>
              <w:jc w:val="both"/>
              <w:rPr>
                <w:rFonts w:ascii="Book Antiqua" w:hAnsi="Book Antiqua"/>
                <w:sz w:val="24"/>
                <w:szCs w:val="24"/>
                <w:lang w:val="en-US"/>
              </w:rPr>
            </w:pPr>
            <w:r w:rsidRPr="003624BC">
              <w:rPr>
                <w:rFonts w:ascii="Book Antiqua" w:hAnsi="Book Antiqua"/>
                <w:sz w:val="24"/>
                <w:szCs w:val="24"/>
                <w:lang w:val="en-US"/>
              </w:rPr>
              <w:t>Tumor lysis</w:t>
            </w:r>
          </w:p>
          <w:p w14:paraId="44218469" w14:textId="77777777" w:rsidR="005909BB" w:rsidRPr="003624BC" w:rsidRDefault="005909BB" w:rsidP="00905037">
            <w:pPr>
              <w:spacing w:line="360" w:lineRule="auto"/>
              <w:ind w:left="34"/>
              <w:jc w:val="both"/>
              <w:rPr>
                <w:rFonts w:ascii="Book Antiqua" w:hAnsi="Book Antiqua"/>
              </w:rPr>
            </w:pPr>
            <w:r w:rsidRPr="003624BC">
              <w:rPr>
                <w:rFonts w:ascii="Book Antiqua" w:hAnsi="Book Antiqua"/>
              </w:rPr>
              <w:t>Therapy with vitamin D and phosphate</w:t>
            </w:r>
          </w:p>
        </w:tc>
        <w:tc>
          <w:tcPr>
            <w:tcW w:w="2327" w:type="dxa"/>
            <w:tcBorders>
              <w:top w:val="single" w:sz="4" w:space="0" w:color="auto"/>
              <w:bottom w:val="single" w:sz="4" w:space="0" w:color="auto"/>
            </w:tcBorders>
          </w:tcPr>
          <w:p w14:paraId="54E18689" w14:textId="77777777" w:rsidR="005909BB" w:rsidRPr="003624BC" w:rsidRDefault="005909BB"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Scleroderma</w:t>
            </w:r>
          </w:p>
          <w:p w14:paraId="6AF3202A" w14:textId="4A3E609C" w:rsidR="005909BB" w:rsidRPr="003624BC" w:rsidRDefault="005909BB"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De</w:t>
            </w:r>
            <w:r w:rsidR="00355B3F" w:rsidRPr="003624BC">
              <w:rPr>
                <w:rFonts w:ascii="Book Antiqua" w:hAnsi="Book Antiqua"/>
                <w:sz w:val="24"/>
                <w:szCs w:val="24"/>
                <w:lang w:val="en-US"/>
              </w:rPr>
              <w:t>r</w:t>
            </w:r>
            <w:r w:rsidRPr="003624BC">
              <w:rPr>
                <w:rFonts w:ascii="Book Antiqua" w:hAnsi="Book Antiqua"/>
                <w:sz w:val="24"/>
                <w:szCs w:val="24"/>
                <w:lang w:val="en-US"/>
              </w:rPr>
              <w:t>matomyositis</w:t>
            </w:r>
          </w:p>
          <w:p w14:paraId="0C25E8C4" w14:textId="77777777" w:rsidR="005909BB" w:rsidRPr="003624BC" w:rsidRDefault="005909BB"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SLE</w:t>
            </w:r>
          </w:p>
        </w:tc>
        <w:tc>
          <w:tcPr>
            <w:tcW w:w="1772" w:type="dxa"/>
            <w:gridSpan w:val="2"/>
            <w:tcBorders>
              <w:top w:val="single" w:sz="4" w:space="0" w:color="auto"/>
              <w:bottom w:val="single" w:sz="4" w:space="0" w:color="auto"/>
            </w:tcBorders>
          </w:tcPr>
          <w:p w14:paraId="255F6446" w14:textId="77777777" w:rsidR="005909BB" w:rsidRPr="003624BC" w:rsidRDefault="005909BB" w:rsidP="00905037">
            <w:pPr>
              <w:spacing w:line="360" w:lineRule="auto"/>
              <w:jc w:val="both"/>
              <w:rPr>
                <w:rFonts w:ascii="Book Antiqua" w:hAnsi="Book Antiqua"/>
              </w:rPr>
            </w:pPr>
            <w:r w:rsidRPr="003624BC">
              <w:rPr>
                <w:rFonts w:ascii="Book Antiqua" w:hAnsi="Book Antiqua"/>
              </w:rPr>
              <w:t>Nonhereditary myositis ossificans</w:t>
            </w:r>
          </w:p>
        </w:tc>
      </w:tr>
    </w:tbl>
    <w:p w14:paraId="7645B3E0" w14:textId="2D0C374E" w:rsidR="00296C8E" w:rsidRPr="003624BC" w:rsidRDefault="005909BB" w:rsidP="00905037">
      <w:pPr>
        <w:pStyle w:val="Caption"/>
        <w:spacing w:line="360" w:lineRule="auto"/>
        <w:jc w:val="both"/>
        <w:rPr>
          <w:rFonts w:ascii="Book Antiqua" w:hAnsi="Book Antiqua"/>
          <w:b w:val="0"/>
          <w:sz w:val="24"/>
          <w:szCs w:val="24"/>
        </w:rPr>
      </w:pPr>
      <w:r w:rsidRPr="003624BC">
        <w:rPr>
          <w:rFonts w:ascii="Book Antiqua" w:hAnsi="Book Antiqua"/>
          <w:b w:val="0"/>
          <w:sz w:val="24"/>
          <w:szCs w:val="24"/>
        </w:rPr>
        <w:t>ACDC: Arterial calcification due to CD73 deficiency; AI: Amelogenesis imperfect</w:t>
      </w:r>
      <w:r w:rsidRPr="003624BC">
        <w:rPr>
          <w:rFonts w:ascii="Book Antiqua" w:hAnsi="Book Antiqua"/>
          <w:b w:val="0"/>
          <w:bCs w:val="0"/>
          <w:sz w:val="24"/>
          <w:szCs w:val="24"/>
        </w:rPr>
        <w:t>a</w:t>
      </w:r>
      <w:r w:rsidRPr="003624BC">
        <w:rPr>
          <w:rFonts w:ascii="Book Antiqua" w:hAnsi="Book Antiqua"/>
          <w:b w:val="0"/>
          <w:sz w:val="24"/>
          <w:szCs w:val="24"/>
        </w:rPr>
        <w:t xml:space="preserve">; </w:t>
      </w:r>
      <w:r w:rsidRPr="003624BC">
        <w:rPr>
          <w:rFonts w:ascii="Book Antiqua" w:hAnsi="Book Antiqua"/>
          <w:b w:val="0"/>
          <w:bCs w:val="0"/>
          <w:sz w:val="24"/>
          <w:szCs w:val="24"/>
        </w:rPr>
        <w:t>GACI: Generalized arterial calcification of infancy;</w:t>
      </w:r>
      <w:r w:rsidRPr="003624BC">
        <w:rPr>
          <w:rFonts w:ascii="Book Antiqua" w:hAnsi="Book Antiqua"/>
          <w:b w:val="0"/>
          <w:sz w:val="24"/>
          <w:szCs w:val="24"/>
        </w:rPr>
        <w:t xml:space="preserve"> HFTC: Hyperphosphatemic familial tumoral calcinosis; IBGC: Idiopathic basal ganglia calcification; PXE: Pseudoxanthoma elasticum; SLE: Systemic lupus erythematosus.</w:t>
      </w:r>
      <w:r w:rsidR="008C0537" w:rsidRPr="003624BC">
        <w:rPr>
          <w:rFonts w:ascii="Book Antiqua" w:hAnsi="Book Antiqua"/>
          <w:b w:val="0"/>
          <w:sz w:val="24"/>
          <w:szCs w:val="24"/>
        </w:rPr>
        <w:t xml:space="preserve"> </w:t>
      </w:r>
      <w:r w:rsidR="009E73CF" w:rsidRPr="003624BC">
        <w:rPr>
          <w:rFonts w:ascii="Book Antiqua" w:hAnsi="Book Antiqua"/>
          <w:b w:val="0"/>
          <w:sz w:val="24"/>
          <w:szCs w:val="24"/>
        </w:rPr>
        <w:br w:type="page"/>
      </w:r>
    </w:p>
    <w:p w14:paraId="0B49431D" w14:textId="78B44C98" w:rsidR="00564638" w:rsidRPr="003624BC" w:rsidRDefault="00830F3D" w:rsidP="00905037">
      <w:pPr>
        <w:pStyle w:val="Caption"/>
        <w:spacing w:line="360" w:lineRule="auto"/>
        <w:jc w:val="both"/>
        <w:rPr>
          <w:rFonts w:ascii="Book Antiqua" w:eastAsia="宋体" w:hAnsi="Book Antiqua"/>
          <w:sz w:val="24"/>
          <w:szCs w:val="24"/>
          <w:lang w:eastAsia="zh-CN"/>
        </w:rPr>
      </w:pPr>
      <w:r w:rsidRPr="003624BC">
        <w:rPr>
          <w:rFonts w:ascii="Book Antiqua" w:hAnsi="Book Antiqua"/>
          <w:sz w:val="24"/>
          <w:szCs w:val="24"/>
        </w:rPr>
        <w:t xml:space="preserve">Table </w:t>
      </w:r>
      <w:r w:rsidRPr="003624BC">
        <w:rPr>
          <w:rFonts w:ascii="Book Antiqua" w:hAnsi="Book Antiqua"/>
          <w:sz w:val="24"/>
          <w:szCs w:val="24"/>
        </w:rPr>
        <w:fldChar w:fldCharType="begin"/>
      </w:r>
      <w:r w:rsidRPr="003624BC">
        <w:rPr>
          <w:rFonts w:ascii="Book Antiqua" w:hAnsi="Book Antiqua"/>
          <w:sz w:val="24"/>
          <w:szCs w:val="24"/>
        </w:rPr>
        <w:instrText xml:space="preserve"> SEQ Table \* ARABIC </w:instrText>
      </w:r>
      <w:r w:rsidRPr="003624BC">
        <w:rPr>
          <w:rFonts w:ascii="Book Antiqua" w:hAnsi="Book Antiqua"/>
          <w:sz w:val="24"/>
          <w:szCs w:val="24"/>
        </w:rPr>
        <w:fldChar w:fldCharType="separate"/>
      </w:r>
      <w:r w:rsidRPr="003624BC">
        <w:rPr>
          <w:rFonts w:ascii="Book Antiqua" w:hAnsi="Book Antiqua"/>
          <w:noProof/>
          <w:sz w:val="24"/>
          <w:szCs w:val="24"/>
        </w:rPr>
        <w:t>2</w:t>
      </w:r>
      <w:r w:rsidRPr="003624BC">
        <w:rPr>
          <w:rFonts w:ascii="Book Antiqua" w:hAnsi="Book Antiqua"/>
          <w:sz w:val="24"/>
          <w:szCs w:val="24"/>
        </w:rPr>
        <w:fldChar w:fldCharType="end"/>
      </w:r>
      <w:r w:rsidRPr="003624BC">
        <w:rPr>
          <w:rFonts w:ascii="Book Antiqua" w:hAnsi="Book Antiqua"/>
          <w:sz w:val="24"/>
          <w:szCs w:val="24"/>
        </w:rPr>
        <w:t xml:space="preserve"> Differential diagnosis of </w:t>
      </w:r>
      <w:r w:rsidR="00A251A0" w:rsidRPr="003624BC">
        <w:rPr>
          <w:rFonts w:ascii="Book Antiqua" w:hAnsi="Book Antiqua"/>
          <w:sz w:val="24"/>
          <w:szCs w:val="24"/>
        </w:rPr>
        <w:t>pseudoxanthoma elasticum</w:t>
      </w:r>
      <w:r w:rsidR="00A251A0" w:rsidRPr="003624BC">
        <w:rPr>
          <w:rFonts w:ascii="Book Antiqua" w:hAnsi="Book Antiqua"/>
          <w:color w:val="000000"/>
          <w:sz w:val="24"/>
          <w:szCs w:val="24"/>
        </w:rPr>
        <w:t xml:space="preserve"> </w:t>
      </w:r>
      <w:r w:rsidRPr="003624BC">
        <w:rPr>
          <w:rFonts w:ascii="Book Antiqua" w:hAnsi="Book Antiqua"/>
          <w:color w:val="000000"/>
          <w:sz w:val="24"/>
          <w:szCs w:val="24"/>
        </w:rPr>
        <w:t>manifestatio</w:t>
      </w:r>
      <w:r w:rsidR="00A251A0" w:rsidRPr="003624BC">
        <w:rPr>
          <w:rFonts w:ascii="Book Antiqua" w:hAnsi="Book Antiqua"/>
          <w:color w:val="000000"/>
          <w:sz w:val="24"/>
          <w:szCs w:val="24"/>
        </w:rPr>
        <w:t>ns</w:t>
      </w:r>
      <w:r w:rsidR="00A251A0" w:rsidRPr="003624BC">
        <w:rPr>
          <w:rFonts w:ascii="Book Antiqua" w:hAnsi="Book Antiqua"/>
          <w:sz w:val="24"/>
          <w:szCs w:val="24"/>
          <w:vertAlign w:val="superscript"/>
        </w:rPr>
        <w:fldChar w:fldCharType="begin"/>
      </w:r>
      <w:r w:rsidR="00A251A0" w:rsidRPr="003624BC">
        <w:rPr>
          <w:rFonts w:ascii="Book Antiqua" w:hAnsi="Book Antiqua"/>
          <w:sz w:val="24"/>
          <w:szCs w:val="24"/>
          <w:vertAlign w:val="superscript"/>
        </w:rPr>
        <w:instrText xml:space="preserve"> ADDIN PAPERS2_CITATIONS &lt;citation&gt;&lt;uuid&gt;BCBFC2E3-E3D8-4070-8484-8D8A06D1D238&lt;/uuid&gt;&lt;priority&gt;78&lt;/priority&gt;&lt;publications&gt;&lt;publication&gt;&lt;startpage&gt;261&lt;/startpage&gt;&lt;title&gt;Ectopic soft tissue calcification: process, determinants and health impact&lt;/title&gt;&lt;uuid&gt;1C227458-9A8B-4154-A0D1-BEB914DFCE6D&lt;/uuid&gt;&lt;subtype&gt;400&lt;/subtype&gt;&lt;publisher&gt;Nova Science&lt;/publisher&gt;&lt;type&gt;400&lt;/type&gt;&lt;citekey&gt;vanakker2013ectopic&lt;/citekey&gt;&lt;endpage&gt;304&lt;/endpage&gt;&lt;publication_date&gt;99201300001200000000200000&lt;/publication_date&gt;&lt;bundle&gt;&lt;publication&gt;&lt;publisher&gt;Nova Science&lt;/publisher&gt;&lt;title&gt;Calcification: processes, determinants and health impact&lt;/title&gt;&lt;type&gt;-100&lt;/type&gt;&lt;subtype&gt;-100&lt;/subtype&gt;&lt;uuid&gt;756DB6BF-2B51-43A8-88B5-8F404A1CDC3B&lt;/uuid&gt;&lt;/publication&gt;&lt;/bundle&gt;&lt;authors&gt;&lt;author&gt;&lt;firstName&gt;Olivier&lt;/firstName&gt;&lt;lastName&gt;Vanakker&lt;/lastName&gt;&lt;/author&gt;&lt;author&gt;&lt;firstName&gt;Mohammad&lt;/firstName&gt;&lt;middleNames&gt;Jakir&lt;/middleNames&gt;&lt;lastName&gt;Hosen&lt;/lastName&gt;&lt;/author&gt;&lt;author&gt;&lt;nonDroppingParticle&gt;De&lt;/nonDroppingParticle&gt;&lt;firstName&gt;Anne&lt;/firstName&gt;&lt;lastName&gt;Paepe&lt;/lastName&gt;&lt;/author&gt;&lt;/authors&gt;&lt;/publication&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gt;&lt;uuid&gt;3E99F9D5-FF16-4050-A282-0139535DF60F&lt;/uuid&gt;&lt;volume&gt;90&lt;/volume&gt;&lt;doi&gt;10.1016/j.ajhg.2011.11.020&lt;/doi&gt;&lt;startpage&gt;25&lt;/startpage&gt;&lt;publication_date&gt;99201201001200000000220000&lt;/publication_date&gt;&lt;url&gt;http://eutils.ncbi.nlm.nih.gov/entrez/eutils/elink.fcgi?dbfrom=pubmed&amp;amp;id=22209248&amp;amp;retmode=ref&amp;amp;cmd=prlinks&lt;/url&gt;&lt;type&gt;400&lt;/type&gt;&lt;title&gt;Generalized arterial calcification of infancy and pseudoxanthoma elasticum can be caused by mutations in either ENPP1 or ABCC6.&lt;/title&gt;&lt;institution&gt;Department of General Pediatrics, Munster University Children's Hospital, Germany.&lt;/institution&gt;&lt;number&gt;1&lt;/number&gt;&lt;subtype&gt;400&lt;/subtype&gt;&lt;endpage&gt;39&lt;/endpage&gt;&lt;bundle&gt;&lt;publication&gt;&lt;title&gt;American journal of human genetics&lt;/title&gt;&lt;type&gt;-100&lt;/type&gt;&lt;subtype&gt;-100&lt;/subtype&gt;&lt;uuid&gt;866DD608-3E30-454C-BDD0-47A830C213A6&lt;/uuid&gt;&lt;/publication&gt;&lt;/bundle&gt;&lt;authors&gt;&lt;author&gt;&lt;firstName&gt;Yvonne&lt;/firstName&gt;&lt;lastName&gt;Nitschke&lt;/lastName&gt;&lt;/author&gt;&lt;author&gt;&lt;firstName&gt;Genevieve&lt;/firstName&gt;&lt;lastName&gt;Baujat&lt;/lastName&gt;&lt;/author&gt;&lt;author&gt;&lt;firstName&gt;Ulrike&lt;/firstName&gt;&lt;lastName&gt;Botschen&lt;/lastName&gt;&lt;/author&gt;&lt;author&gt;&lt;firstName&gt;Tanja&lt;/firstName&gt;&lt;lastName&gt;Wittkampf&lt;/lastName&gt;&lt;/author&gt;&lt;author&gt;&lt;firstName&gt;Marcel&lt;/firstName&gt;&lt;droppingParticle&gt;du&lt;/droppingParticle&gt;&lt;lastName&gt;Moulin&lt;/lastName&gt;&lt;/author&gt;&lt;author&gt;&lt;firstName&gt;Jacqueline&lt;/firstName&gt;&lt;lastName&gt;Stella&lt;/lastName&gt;&lt;/author&gt;&lt;author&gt;&lt;nonDroppingParticle&gt;Le&lt;/nonDroppingParticle&gt;&lt;firstName&gt;Martine&lt;/firstName&gt;&lt;lastName&gt;Merrer&lt;/lastName&gt;&lt;/author&gt;&lt;author&gt;&lt;firstName&gt;Genevieve&lt;/firstName&gt;&lt;lastName&gt;Guest&lt;/lastName&gt;&lt;/author&gt;&lt;author&gt;&lt;firstName&gt;Karen&lt;/firstName&gt;&lt;lastName&gt;Lambot&lt;/lastName&gt;&lt;/author&gt;&lt;author&gt;&lt;firstName&gt;Marie-Frederique&lt;/firstName&gt;&lt;lastName&gt;Tazarourte-Pinturier&lt;/lastName&gt;&lt;/author&gt;&lt;author&gt;&lt;firstName&gt;Nicolas&lt;/firstName&gt;&lt;lastName&gt;Chassaing&lt;/lastName&gt;&lt;/author&gt;&lt;author&gt;&lt;firstName&gt;Olivier&lt;/firstName&gt;&lt;lastName&gt;Roche&lt;/lastName&gt;&lt;/author&gt;&lt;author&gt;&lt;firstName&gt;Ilse&lt;/firstName&gt;&lt;lastName&gt;Feenstra&lt;/lastName&gt;&lt;/author&gt;&lt;author&gt;&lt;firstName&gt;Karen&lt;/firstName&gt;&lt;lastName&gt;Loechner&lt;/lastName&gt;&lt;/author&gt;&lt;author&gt;&lt;firstName&gt;Charu&lt;/firstName&gt;&lt;lastName&gt;Deshpande&lt;/lastName&gt;&lt;/author&gt;&lt;author&gt;&lt;firstName&gt;Samuel&lt;/firstName&gt;&lt;middleNames&gt;J&lt;/middleNames&gt;&lt;lastName&gt;Garber&lt;/lastName&gt;&lt;/author&gt;&lt;author&gt;&lt;firstName&gt;Rashmi&lt;/firstName&gt;&lt;lastName&gt;Chikarmane&lt;/lastName&gt;&lt;/author&gt;&lt;author&gt;&lt;firstName&gt;Beat&lt;/firstName&gt;&lt;lastName&gt;Steinmann&lt;/lastName&gt;&lt;/author&gt;&lt;author&gt;&lt;firstName&gt;Tatevik&lt;/firstName&gt;&lt;lastName&gt;Shahinyan&lt;/lastName&gt;&lt;/author&gt;&lt;author&gt;&lt;firstName&gt;Loreto&lt;/firstName&gt;&lt;lastName&gt;Martorell&lt;/lastName&gt;&lt;/author&gt;&lt;author&gt;&lt;firstName&gt;Justin&lt;/firstName&gt;&lt;lastName&gt;Davies&lt;/lastName&gt;&lt;/author&gt;&lt;author&gt;&lt;firstName&gt;Wendy&lt;/firstName&gt;&lt;middleNames&gt;E&lt;/middleNames&gt;&lt;lastName&gt;Smith&lt;/lastName&gt;&lt;/author&gt;&lt;author&gt;&lt;firstName&gt;Stephen&lt;/firstName&gt;&lt;middleNames&gt;G&lt;/middleNames&gt;&lt;lastName&gt;Kahler&lt;/lastName&gt;&lt;/author&gt;&lt;author&gt;&lt;firstName&gt;Mignon&lt;/firstName&gt;&lt;lastName&gt;McCulloch&lt;/lastName&gt;&lt;/author&gt;&lt;author&gt;&lt;firstName&gt;Elizabeth&lt;/firstName&gt;&lt;lastName&gt;Wraige&lt;/lastName&gt;&lt;/author&gt;&lt;author&gt;&lt;firstName&gt;Lourdes&lt;/firstName&gt;&lt;lastName&gt;Loidi&lt;/lastName&gt;&lt;/author&gt;&lt;author&gt;&lt;firstName&gt;Wolfgang&lt;/firstName&gt;&lt;lastName&gt;Hohne&lt;/lastName&gt;&lt;/author&gt;&lt;author&gt;&lt;firstName&gt;Ludovic&lt;/firstName&gt;&lt;lastName&gt;Martin&lt;/lastName&gt;&lt;/author&gt;&lt;author&gt;&lt;firstName&gt;Smail&lt;/firstName&gt;&lt;lastName&gt;Hadj-Rabia&lt;/lastName&gt;&lt;/author&gt;&lt;author&gt;&lt;firstName&gt;Robert&lt;/firstName&gt;&lt;lastName&gt;Terkeltaub&lt;/lastName&gt;&lt;/author&gt;&lt;author&gt;&lt;firstName&gt;Frank&lt;/firstName&gt;&lt;lastName&gt;Rutsch&lt;/lastName&gt;&lt;/author&gt;&lt;/authors&gt;&lt;/publication&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gt;&lt;uuid&gt;E54E62A7-A919-4F3B-AD05-CAD09BC2AD55&lt;/uuid&gt;&lt;volume&gt;26&lt;/volume&gt;&lt;doi&gt;10.1038/eye.2012.101&lt;/doi&gt;&lt;startpage&gt;1086&lt;/startpage&gt;&lt;publication_date&gt;99201208001200000000220000&lt;/publication_date&gt;&lt;url&gt;http://eutils.ncbi.nlm.nih.gov/entrez/eutils/elink.fcgi?dbfrom=pubmed&amp;amp;id=22653517&amp;amp;retmode=ref&amp;amp;cmd=prlinks&lt;/url&gt;&lt;type&gt;400&lt;/type&gt;&lt;title&gt;Tomographic fundus features in pseudoxanthoma elasticum: comparison with neovascular age-related macular degeneration in Japanese patients.&lt;/title&gt;&lt;institution&gt;Department of Ophthalmology and Visual Sciences, Kyoto University Graduate School of Medicine, Kyoto, Japan.&lt;/institution&gt;&lt;number&gt;8&lt;/number&gt;&lt;subtype&gt;400&lt;/subtype&gt;&lt;endpage&gt;1094&lt;/endpage&gt;&lt;bundle&gt;&lt;publication&gt;&lt;title&gt;Eye (London, England)&lt;/title&gt;&lt;type&gt;-100&lt;/type&gt;&lt;subtype&gt;-100&lt;/subtype&gt;&lt;uuid&gt;CD2012AB-9423-438C-BFE1-E58B545C7830&lt;/uuid&gt;&lt;/publication&gt;&lt;/bundle&gt;&lt;authors&gt;&lt;author&gt;&lt;firstName&gt;A&lt;/firstName&gt;&lt;middleNames&gt;A&lt;/middleNames&gt;&lt;lastName&gt;Ellabban&lt;/lastName&gt;&lt;/author&gt;&lt;author&gt;&lt;firstName&gt;M&lt;/firstName&gt;&lt;lastName&gt;Hangai&lt;/lastName&gt;&lt;/author&gt;&lt;author&gt;&lt;firstName&gt;K&lt;/firstName&gt;&lt;lastName&gt;Yamashiro&lt;/lastName&gt;&lt;/author&gt;&lt;author&gt;&lt;firstName&gt;S&lt;/firstName&gt;&lt;lastName&gt;Nakagawa&lt;/lastName&gt;&lt;/author&gt;&lt;author&gt;&lt;firstName&gt;A&lt;/firstName&gt;&lt;lastName&gt;Tsujikawa&lt;/lastName&gt;&lt;/author&gt;&lt;author&gt;&lt;firstName&gt;N&lt;/firstName&gt;&lt;lastName&gt;Yoshimura&lt;/lastName&gt;&lt;/author&gt;&lt;/authors&gt;&lt;/publication&gt;&lt;publication&gt;&lt;uuid&gt;4CBFF3B5-4398-485F-AE46-682B10C94DDA&lt;/uuid&gt;&lt;volume&gt;39&lt;/volume&gt;&lt;doi&gt;10.1111/j.1600-0560.2012.01979.x&lt;/doi&gt;&lt;startpage&gt;957&lt;/startpage&gt;&lt;publication_date&gt;99201210001200000000220000&lt;/publication_date&gt;&lt;url&gt;http://eutils.ncbi.nlm.nih.gov/entrez/eutils/elink.fcgi?dbfrom=pubmed&amp;amp;id=22882354&amp;amp;retmode=ref&amp;amp;cmd=prlinks&lt;/url&gt;&lt;type&gt;400&lt;/type&gt;&lt;title&gt;Late-onset focal dermal elastosis: an uncommon mimicker of pseudoxanthoma elasticum.&lt;/title&gt;&lt;institution&gt;Department of Dermatology, Warren Alpert Medical School of Brown University, Providence, RI 02903, USA.&lt;/institution&gt;&lt;number&gt;10&lt;/number&gt;&lt;subtype&gt;400&lt;/subtype&gt;&lt;endpage&gt;961&lt;/endpage&gt;&lt;bundle&gt;&lt;publication&gt;&lt;title&gt;Journal of cutaneous pathology&lt;/title&gt;&lt;type&gt;-100&lt;/type&gt;&lt;subtype&gt;-100&lt;/subtype&gt;&lt;uuid&gt;5BD25973-CB1E-4C2F-9715-52C29E4064BF&lt;/uuid&gt;&lt;/publication&gt;&lt;/bundle&gt;&lt;authors&gt;&lt;author&gt;&lt;firstName&gt;Annie&lt;/firstName&gt;&lt;middleNames&gt;R&lt;/middleNames&gt;&lt;lastName&gt;Wang&lt;/lastName&gt;&lt;/author&gt;&lt;author&gt;&lt;firstName&gt;Margaret&lt;/firstName&gt;&lt;middleNames&gt;A&lt;/middleNames&gt;&lt;lastName&gt;Fonder&lt;/lastName&gt;&lt;/author&gt;&lt;author&gt;&lt;firstName&gt;Gladys&lt;/firstName&gt;&lt;middleNames&gt;H&lt;/middleNames&gt;&lt;lastName&gt;Telang&lt;/lastName&gt;&lt;/author&gt;&lt;author&gt;&lt;firstName&gt;Lionel&lt;/firstName&gt;&lt;lastName&gt;Bercovitch&lt;/lastName&gt;&lt;/author&gt;&lt;author&gt;&lt;firstName&gt;Leslie&lt;/firstName&gt;&lt;lastName&gt;Robinson-Bostom&lt;/lastName&gt;&lt;/author&gt;&lt;/authors&gt;&lt;/publication&gt;&lt;publication&gt;&lt;volume&gt;133&lt;/volume&gt;&lt;publication_date&gt;99199710001200000000220000&lt;/publication_date&gt;&lt;number&gt;10&lt;/number&gt;&lt;institution&gt;Department of Dermatology, University of Michigan Medical Center, Ann Arbor 48109, USA.&lt;/institution&gt;&lt;startpage&gt;1280&lt;/startpage&gt;&lt;title&gt;Photoaging and topical tretinoin: therapy, pathogenesis, and prevention.&lt;/title&gt;&lt;uuid&gt;374A76F6-9759-4EAC-A26B-85FC53F28DC8&lt;/uuid&gt;&lt;subtype&gt;400&lt;/subtype&gt;&lt;endpage&gt;1284&lt;/endpage&gt;&lt;type&gt;400&lt;/type&gt;&lt;url&gt;http://eutils.ncbi.nlm.nih.gov/entrez/eutils/elink.fcgi?dbfrom=pubmed&amp;amp;id=9382567&amp;amp;retmode=ref&amp;amp;cmd=prlinks&lt;/url&gt;&lt;bundle&gt;&lt;publication&gt;&lt;title&gt;Archives of dermatology&lt;/title&gt;&lt;type&gt;-100&lt;/type&gt;&lt;subtype&gt;-100&lt;/subtype&gt;&lt;uuid&gt;B052C2EA-8CA1-4FEE-8A8A-B583C3868F6E&lt;/uuid&gt;&lt;/publication&gt;&lt;/bundle&gt;&lt;authors&gt;&lt;author&gt;&lt;firstName&gt;S&lt;/firstName&gt;&lt;lastName&gt;Kang&lt;/lastName&gt;&lt;/author&gt;&lt;author&gt;&lt;firstName&gt;G&lt;/firstName&gt;&lt;middleNames&gt;J&lt;/middleNames&gt;&lt;lastName&gt;Fisher&lt;/lastName&gt;&lt;/author&gt;&lt;author&gt;&lt;firstName&gt;J&lt;/firstName&gt;&lt;middleNames&gt;J&lt;/middleNames&gt;&lt;lastName&gt;Voorhees&lt;/lastName&gt;&lt;/author&gt;&lt;/authors&gt;&lt;/publication&gt;&lt;/publications&gt;&lt;cites&gt;&lt;/cites&gt;&lt;/citation&gt;</w:instrText>
      </w:r>
      <w:r w:rsidR="00A251A0" w:rsidRPr="003624BC">
        <w:rPr>
          <w:rFonts w:ascii="Book Antiqua" w:hAnsi="Book Antiqua"/>
          <w:sz w:val="24"/>
          <w:szCs w:val="24"/>
          <w:vertAlign w:val="superscript"/>
        </w:rPr>
        <w:fldChar w:fldCharType="separate"/>
      </w:r>
      <w:r w:rsidR="00A251A0" w:rsidRPr="003624BC">
        <w:rPr>
          <w:rFonts w:ascii="Book Antiqua" w:eastAsiaTheme="minorEastAsia" w:hAnsi="Book Antiqua" w:cs="Book Antiqua"/>
          <w:sz w:val="24"/>
          <w:szCs w:val="24"/>
          <w:vertAlign w:val="superscript"/>
          <w:lang w:eastAsia="nl-NL"/>
        </w:rPr>
        <w:t>[1,19,47,49,53-</w:t>
      </w:r>
      <w:r w:rsidR="00A251A0" w:rsidRPr="003624BC">
        <w:rPr>
          <w:rFonts w:ascii="Book Antiqua" w:hAnsi="Book Antiqua"/>
          <w:sz w:val="24"/>
          <w:szCs w:val="24"/>
          <w:vertAlign w:val="superscript"/>
        </w:rPr>
        <w:fldChar w:fldCharType="end"/>
      </w:r>
      <w:r w:rsidR="00A251A0" w:rsidRPr="003624BC">
        <w:rPr>
          <w:rFonts w:ascii="Book Antiqua" w:hAnsi="Book Antiqua"/>
          <w:sz w:val="24"/>
          <w:szCs w:val="24"/>
          <w:vertAlign w:val="superscript"/>
        </w:rPr>
        <w:fldChar w:fldCharType="begin"/>
      </w:r>
      <w:r w:rsidR="00A251A0" w:rsidRPr="003624BC">
        <w:rPr>
          <w:rFonts w:ascii="Book Antiqua" w:hAnsi="Book Antiqua"/>
          <w:sz w:val="24"/>
          <w:szCs w:val="24"/>
          <w:vertAlign w:val="superscript"/>
        </w:rPr>
        <w:instrText xml:space="preserve"> ADDIN PAPERS2_CITATIONS &lt;citation&gt;&lt;uuid&gt;8E6AC5E7-7858-4707-8768-022403BA1DFE&lt;/uuid&gt;&lt;priority&gt;97&lt;/priority&gt;&lt;publications&gt;&lt;publication&gt;&lt;volume&gt;72&lt;/volume&gt;&lt;publication_date&gt;99197506001200000000220000&lt;/publication_date&gt;&lt;number&gt;6&lt;/number&gt;&lt;startpage&gt;2294&lt;/startpage&gt;&lt;title&gt;Human globin gene analysis for a patient with beta-o/delta beta-thalassemia.&lt;/title&gt;&lt;uuid&gt;E63DB42F-3DB3-43C2-BBD6-F22B2CD580C4&lt;/uuid&gt;&lt;subtype&gt;400&lt;/subtype&gt;&lt;endpage&gt;2299&lt;/endpage&gt;&lt;type&gt;400&lt;/type&gt;&lt;url&gt;http://eutils.ncbi.nlm.nih.gov/entrez/eutils/elink.fcgi?dbfrom=pubmed&amp;amp;id=49057&amp;amp;retmode=ref&amp;amp;cmd=prlinks&lt;/url&gt;&lt;bundle&gt;&lt;publication&gt;&lt;publisher&gt;National Acad Sciences&lt;/publisher&gt;&lt;title&gt;Proceedings of the National Academy of Sciences of the United States of America&lt;/title&gt;&lt;type&gt;-100&lt;/type&gt;&lt;subtype&gt;-100&lt;/subtype&gt;&lt;uuid&gt;A03A2010-FEE6-4433-9219-09EBF3E21689&lt;/uuid&gt;&lt;/publication&gt;&lt;/bundle&gt;&lt;authors&gt;&lt;author&gt;&lt;firstName&gt;S&lt;/firstName&gt;&lt;lastName&gt;Ottolenghi&lt;/lastName&gt;&lt;/author&gt;&lt;author&gt;&lt;firstName&gt;W&lt;/firstName&gt;&lt;middleNames&gt;G&lt;/middleNames&gt;&lt;lastName&gt;Lanyon&lt;/lastName&gt;&lt;/author&gt;&lt;author&gt;&lt;firstName&gt;R&lt;/firstName&gt;&lt;lastName&gt;Williamson&lt;/lastName&gt;&lt;/author&gt;&lt;author&gt;&lt;firstName&gt;D&lt;/firstName&gt;&lt;middleNames&gt;J&lt;/middleNames&gt;&lt;lastName&gt;Weatherall&lt;/lastName&gt;&lt;/author&gt;&lt;author&gt;&lt;firstName&gt;J&lt;/firstName&gt;&lt;middleNames&gt;B&lt;/middleNames&gt;&lt;lastName&gt;Clegg&lt;/lastName&gt;&lt;/author&gt;&lt;author&gt;&lt;firstName&gt;C&lt;/firstName&gt;&lt;middleNames&gt;S&lt;/middleNames&gt;&lt;lastName&gt;Pitcher&lt;/lastName&gt;&lt;/author&gt;&lt;/authors&gt;&lt;/publication&gt;&lt;/publications&gt;&lt;cites&gt;&lt;/cites&gt;&lt;/citation&gt;</w:instrText>
      </w:r>
      <w:r w:rsidR="00A251A0" w:rsidRPr="003624BC">
        <w:rPr>
          <w:rFonts w:ascii="Book Antiqua" w:hAnsi="Book Antiqua"/>
          <w:sz w:val="24"/>
          <w:szCs w:val="24"/>
          <w:vertAlign w:val="superscript"/>
        </w:rPr>
        <w:fldChar w:fldCharType="separate"/>
      </w:r>
      <w:r w:rsidR="00A251A0" w:rsidRPr="003624BC">
        <w:rPr>
          <w:rFonts w:ascii="Book Antiqua" w:eastAsiaTheme="minorEastAsia" w:hAnsi="Book Antiqua" w:cs="Book Antiqua"/>
          <w:sz w:val="24"/>
          <w:szCs w:val="24"/>
          <w:vertAlign w:val="superscript"/>
          <w:lang w:eastAsia="nl-NL"/>
        </w:rPr>
        <w:t>59]</w:t>
      </w:r>
      <w:r w:rsidR="00A251A0" w:rsidRPr="003624BC">
        <w:rPr>
          <w:rFonts w:ascii="Book Antiqua" w:hAnsi="Book Antiqua"/>
          <w:sz w:val="24"/>
          <w:szCs w:val="24"/>
          <w:vertAlign w:val="superscript"/>
        </w:rPr>
        <w:fldChar w:fldCharType="end"/>
      </w:r>
    </w:p>
    <w:tbl>
      <w:tblPr>
        <w:tblStyle w:val="TableGrid"/>
        <w:tblW w:w="9204" w:type="dxa"/>
        <w:tblBorders>
          <w:left w:val="none" w:sz="0" w:space="0" w:color="auto"/>
          <w:right w:val="none" w:sz="0" w:space="0" w:color="auto"/>
          <w:insideV w:val="none" w:sz="0" w:space="0" w:color="auto"/>
        </w:tblBorders>
        <w:tblLook w:val="04A0" w:firstRow="1" w:lastRow="0" w:firstColumn="1" w:lastColumn="0" w:noHBand="0" w:noVBand="1"/>
      </w:tblPr>
      <w:tblGrid>
        <w:gridCol w:w="3227"/>
        <w:gridCol w:w="5977"/>
      </w:tblGrid>
      <w:tr w:rsidR="005909BB" w:rsidRPr="003624BC" w14:paraId="715588B5" w14:textId="77777777" w:rsidTr="005909BB">
        <w:tc>
          <w:tcPr>
            <w:tcW w:w="3227" w:type="dxa"/>
            <w:vAlign w:val="center"/>
          </w:tcPr>
          <w:p w14:paraId="5E7B1D47" w14:textId="023E4266" w:rsidR="005909BB" w:rsidRPr="003624BC" w:rsidRDefault="005909BB" w:rsidP="00905037">
            <w:pPr>
              <w:pStyle w:val="TableofFigures"/>
              <w:tabs>
                <w:tab w:val="right" w:leader="dot" w:pos="9056"/>
              </w:tabs>
              <w:spacing w:line="360" w:lineRule="auto"/>
              <w:ind w:left="0" w:firstLine="0"/>
              <w:jc w:val="both"/>
              <w:rPr>
                <w:rFonts w:ascii="Book Antiqua" w:hAnsi="Book Antiqua"/>
              </w:rPr>
            </w:pPr>
            <w:r w:rsidRPr="003624BC">
              <w:rPr>
                <w:rFonts w:ascii="Book Antiqua" w:hAnsi="Book Antiqua"/>
                <w:b/>
              </w:rPr>
              <w:t>Disease</w:t>
            </w:r>
          </w:p>
        </w:tc>
        <w:tc>
          <w:tcPr>
            <w:tcW w:w="5977" w:type="dxa"/>
            <w:vAlign w:val="center"/>
          </w:tcPr>
          <w:p w14:paraId="341F14F2" w14:textId="2985E7D9" w:rsidR="005909BB" w:rsidRPr="003624BC" w:rsidRDefault="005909BB" w:rsidP="00905037">
            <w:pPr>
              <w:pStyle w:val="TableofFigures"/>
              <w:tabs>
                <w:tab w:val="right" w:leader="dot" w:pos="9056"/>
              </w:tabs>
              <w:spacing w:line="360" w:lineRule="auto"/>
              <w:ind w:left="0" w:firstLine="0"/>
              <w:jc w:val="both"/>
              <w:rPr>
                <w:rFonts w:ascii="Book Antiqua" w:hAnsi="Book Antiqua"/>
              </w:rPr>
            </w:pPr>
            <w:r w:rsidRPr="003624BC">
              <w:rPr>
                <w:rFonts w:ascii="Book Antiqua" w:hAnsi="Book Antiqua"/>
                <w:b/>
              </w:rPr>
              <w:t>Distinct differences with PXE</w:t>
            </w:r>
          </w:p>
        </w:tc>
      </w:tr>
      <w:tr w:rsidR="005909BB" w:rsidRPr="003624BC" w14:paraId="50FD9F28" w14:textId="77777777" w:rsidTr="005909BB">
        <w:tc>
          <w:tcPr>
            <w:tcW w:w="3227" w:type="dxa"/>
          </w:tcPr>
          <w:p w14:paraId="2CCF9AC6" w14:textId="77777777"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Beta-thalassemia </w:t>
            </w:r>
          </w:p>
          <w:p w14:paraId="4E1610F6" w14:textId="607CB419"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(PXE phenocopy) </w:t>
            </w:r>
          </w:p>
        </w:tc>
        <w:tc>
          <w:tcPr>
            <w:tcW w:w="5977" w:type="dxa"/>
          </w:tcPr>
          <w:p w14:paraId="6BAE0D06"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Severe anemia</w:t>
            </w:r>
          </w:p>
          <w:p w14:paraId="3F958FE6" w14:textId="0F36969E"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 xml:space="preserve">Reduced production of hemoglobin </w:t>
            </w:r>
          </w:p>
        </w:tc>
      </w:tr>
      <w:tr w:rsidR="005909BB" w:rsidRPr="003624BC" w14:paraId="551FE0A2" w14:textId="77777777" w:rsidTr="005909BB">
        <w:tc>
          <w:tcPr>
            <w:tcW w:w="3227" w:type="dxa"/>
          </w:tcPr>
          <w:p w14:paraId="42F99466" w14:textId="77777777"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PXE-like syndrome </w:t>
            </w:r>
          </w:p>
          <w:p w14:paraId="09D374CB" w14:textId="30FD94DA"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(AR; </w:t>
            </w:r>
            <w:r w:rsidRPr="003624BC">
              <w:rPr>
                <w:rFonts w:ascii="Book Antiqua" w:hAnsi="Book Antiqua"/>
                <w:i/>
                <w:sz w:val="24"/>
                <w:szCs w:val="24"/>
                <w:lang w:val="en-US"/>
              </w:rPr>
              <w:t xml:space="preserve">GGCX </w:t>
            </w:r>
            <w:r w:rsidRPr="003624BC">
              <w:rPr>
                <w:rFonts w:ascii="Book Antiqua" w:hAnsi="Book Antiqua"/>
                <w:sz w:val="24"/>
                <w:szCs w:val="24"/>
                <w:lang w:val="en-US"/>
              </w:rPr>
              <w:t>gene)</w:t>
            </w:r>
          </w:p>
        </w:tc>
        <w:tc>
          <w:tcPr>
            <w:tcW w:w="5977" w:type="dxa"/>
          </w:tcPr>
          <w:p w14:paraId="63230E17"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More severe cutaneous phenotype not restricted to flexural areas</w:t>
            </w:r>
          </w:p>
          <w:p w14:paraId="10343643" w14:textId="52E06C62"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sz w:val="24"/>
                <w:szCs w:val="24"/>
                <w:lang w:val="en-US"/>
              </w:rPr>
            </w:pPr>
            <w:r w:rsidRPr="003624BC">
              <w:rPr>
                <w:rFonts w:ascii="Book Antiqua" w:hAnsi="Book Antiqua"/>
                <w:sz w:val="24"/>
                <w:szCs w:val="24"/>
                <w:lang w:val="en-US"/>
              </w:rPr>
              <w:t>Vitamin K-dependent coagulation factor deficiency</w:t>
            </w:r>
          </w:p>
        </w:tc>
      </w:tr>
      <w:tr w:rsidR="005909BB" w:rsidRPr="003624BC" w14:paraId="6C6697BE" w14:textId="77777777" w:rsidTr="005909BB">
        <w:tc>
          <w:tcPr>
            <w:tcW w:w="3227" w:type="dxa"/>
          </w:tcPr>
          <w:p w14:paraId="36D8502F" w14:textId="77777777"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 GACI </w:t>
            </w:r>
          </w:p>
          <w:p w14:paraId="2388E4BB" w14:textId="77777777"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(AR; </w:t>
            </w:r>
            <w:r w:rsidRPr="003624BC">
              <w:rPr>
                <w:rFonts w:ascii="Book Antiqua" w:hAnsi="Book Antiqua"/>
                <w:i/>
                <w:sz w:val="24"/>
                <w:szCs w:val="24"/>
                <w:lang w:val="en-US"/>
              </w:rPr>
              <w:t xml:space="preserve">ENPP1 </w:t>
            </w:r>
            <w:r w:rsidRPr="003624BC">
              <w:rPr>
                <w:rFonts w:ascii="Book Antiqua" w:hAnsi="Book Antiqua"/>
                <w:sz w:val="24"/>
                <w:szCs w:val="24"/>
                <w:lang w:val="en-US"/>
              </w:rPr>
              <w:t>gene)</w:t>
            </w:r>
          </w:p>
          <w:p w14:paraId="45832092" w14:textId="77777777" w:rsidR="005909BB" w:rsidRPr="003624BC" w:rsidRDefault="005909BB" w:rsidP="00905037">
            <w:pPr>
              <w:pStyle w:val="Normaal1"/>
              <w:spacing w:after="0" w:line="360" w:lineRule="auto"/>
              <w:jc w:val="both"/>
              <w:rPr>
                <w:rFonts w:ascii="Book Antiqua" w:hAnsi="Book Antiqua"/>
                <w:sz w:val="24"/>
                <w:szCs w:val="24"/>
                <w:lang w:val="en-US"/>
              </w:rPr>
            </w:pPr>
          </w:p>
        </w:tc>
        <w:tc>
          <w:tcPr>
            <w:tcW w:w="5977" w:type="dxa"/>
          </w:tcPr>
          <w:p w14:paraId="55BBA29D"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Onset in infancy or early childhood</w:t>
            </w:r>
          </w:p>
          <w:p w14:paraId="1A5A4238"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 xml:space="preserve">Arterial stenosis </w:t>
            </w:r>
          </w:p>
          <w:p w14:paraId="13AB2860"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 xml:space="preserve">Early-onset severe myocardial ischemia </w:t>
            </w:r>
          </w:p>
          <w:p w14:paraId="52855422" w14:textId="2838B009"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sz w:val="24"/>
                <w:szCs w:val="24"/>
                <w:lang w:val="en-US"/>
              </w:rPr>
            </w:pPr>
            <w:r w:rsidRPr="003624BC">
              <w:rPr>
                <w:rFonts w:ascii="Book Antiqua" w:hAnsi="Book Antiqua"/>
                <w:sz w:val="24"/>
                <w:szCs w:val="24"/>
                <w:lang w:val="en-US"/>
              </w:rPr>
              <w:t>High mortality rate in early childhood</w:t>
            </w:r>
          </w:p>
        </w:tc>
      </w:tr>
      <w:tr w:rsidR="005909BB" w:rsidRPr="003624BC" w14:paraId="19C796D2" w14:textId="77777777" w:rsidTr="005909BB">
        <w:tc>
          <w:tcPr>
            <w:tcW w:w="3227" w:type="dxa"/>
          </w:tcPr>
          <w:p w14:paraId="6782543E" w14:textId="5CD28733"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Fibroelastolytic papulosis, Treatment with D-penicillamine</w:t>
            </w:r>
          </w:p>
        </w:tc>
        <w:tc>
          <w:tcPr>
            <w:tcW w:w="5977" w:type="dxa"/>
          </w:tcPr>
          <w:p w14:paraId="0DE6C37D" w14:textId="4CAE8DA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No ophthalmological or CV phenotype</w:t>
            </w:r>
          </w:p>
        </w:tc>
      </w:tr>
      <w:tr w:rsidR="005909BB" w:rsidRPr="003624BC" w14:paraId="4BF8981C" w14:textId="77777777" w:rsidTr="005909BB">
        <w:tc>
          <w:tcPr>
            <w:tcW w:w="3227" w:type="dxa"/>
          </w:tcPr>
          <w:p w14:paraId="1AF05433" w14:textId="77777777"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Buschke-Ollendorf syndrome </w:t>
            </w:r>
          </w:p>
          <w:p w14:paraId="25C3BCA5" w14:textId="646E6E62"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(AD; </w:t>
            </w:r>
            <w:r w:rsidRPr="003624BC">
              <w:rPr>
                <w:rFonts w:ascii="Book Antiqua" w:hAnsi="Book Antiqua"/>
                <w:i/>
                <w:sz w:val="24"/>
                <w:szCs w:val="24"/>
                <w:lang w:val="en-US"/>
              </w:rPr>
              <w:t>LEMD3</w:t>
            </w:r>
            <w:r w:rsidRPr="003624BC">
              <w:rPr>
                <w:rFonts w:ascii="Book Antiqua" w:hAnsi="Book Antiqua"/>
                <w:sz w:val="24"/>
                <w:szCs w:val="24"/>
                <w:lang w:val="en-US"/>
              </w:rPr>
              <w:t xml:space="preserve"> gene)</w:t>
            </w:r>
          </w:p>
        </w:tc>
        <w:tc>
          <w:tcPr>
            <w:tcW w:w="5977" w:type="dxa"/>
          </w:tcPr>
          <w:p w14:paraId="3756829D"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Skeletal manifestations (osteopoikilosis, stiff joints, osteosclerosis)</w:t>
            </w:r>
          </w:p>
          <w:p w14:paraId="0CDD9376"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No ophthalmological or CV phenotype</w:t>
            </w:r>
          </w:p>
          <w:p w14:paraId="6128D30A" w14:textId="6F1A7103"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No mineralization</w:t>
            </w:r>
          </w:p>
        </w:tc>
      </w:tr>
      <w:tr w:rsidR="005909BB" w:rsidRPr="003624BC" w14:paraId="69AF051A" w14:textId="77777777" w:rsidTr="005909BB">
        <w:tc>
          <w:tcPr>
            <w:tcW w:w="3227" w:type="dxa"/>
          </w:tcPr>
          <w:p w14:paraId="7A63A350" w14:textId="77777777"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Solar elastosis</w:t>
            </w:r>
          </w:p>
          <w:p w14:paraId="58A6D8D4" w14:textId="77777777" w:rsidR="005909BB" w:rsidRPr="003624BC" w:rsidRDefault="005909BB" w:rsidP="00905037">
            <w:pPr>
              <w:pStyle w:val="Normaal1"/>
              <w:spacing w:after="0" w:line="360" w:lineRule="auto"/>
              <w:jc w:val="both"/>
              <w:rPr>
                <w:rFonts w:ascii="Book Antiqua" w:hAnsi="Book Antiqua"/>
                <w:sz w:val="24"/>
                <w:szCs w:val="24"/>
                <w:lang w:val="en-US"/>
              </w:rPr>
            </w:pPr>
          </w:p>
        </w:tc>
        <w:tc>
          <w:tcPr>
            <w:tcW w:w="5977" w:type="dxa"/>
          </w:tcPr>
          <w:p w14:paraId="5B7D3157"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Dermatological features (lentigines, mottled pigmentation, actinic keratoses, telangiectasias, xerotic texture)</w:t>
            </w:r>
          </w:p>
          <w:p w14:paraId="6CDACB6B"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No ophthalmological or CV phenotype</w:t>
            </w:r>
          </w:p>
          <w:p w14:paraId="13D92266" w14:textId="20BAA888"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sz w:val="24"/>
                <w:szCs w:val="24"/>
                <w:lang w:val="en-US"/>
              </w:rPr>
            </w:pPr>
            <w:r w:rsidRPr="003624BC">
              <w:rPr>
                <w:rFonts w:ascii="Book Antiqua" w:hAnsi="Book Antiqua"/>
                <w:sz w:val="24"/>
                <w:szCs w:val="24"/>
                <w:lang w:val="en-US"/>
              </w:rPr>
              <w:t>No mineralization</w:t>
            </w:r>
          </w:p>
        </w:tc>
      </w:tr>
      <w:tr w:rsidR="005909BB" w:rsidRPr="003624BC" w14:paraId="2DBD259B" w14:textId="77777777" w:rsidTr="005909BB">
        <w:tc>
          <w:tcPr>
            <w:tcW w:w="3227" w:type="dxa"/>
          </w:tcPr>
          <w:p w14:paraId="2234C9B9" w14:textId="0CB20E30"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Late-onset focal dermal elastosis</w:t>
            </w:r>
          </w:p>
        </w:tc>
        <w:tc>
          <w:tcPr>
            <w:tcW w:w="5977" w:type="dxa"/>
          </w:tcPr>
          <w:p w14:paraId="7874F171"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Onset in 7</w:t>
            </w:r>
            <w:r w:rsidRPr="003624BC">
              <w:rPr>
                <w:rFonts w:ascii="Book Antiqua" w:hAnsi="Book Antiqua"/>
                <w:sz w:val="24"/>
                <w:szCs w:val="24"/>
                <w:vertAlign w:val="superscript"/>
                <w:lang w:val="en-US"/>
              </w:rPr>
              <w:t>th</w:t>
            </w:r>
            <w:r w:rsidRPr="003624BC">
              <w:rPr>
                <w:rFonts w:ascii="Book Antiqua" w:hAnsi="Book Antiqua"/>
                <w:sz w:val="24"/>
                <w:szCs w:val="24"/>
                <w:lang w:val="en-US"/>
              </w:rPr>
              <w:t xml:space="preserve"> to 9</w:t>
            </w:r>
            <w:r w:rsidRPr="003624BC">
              <w:rPr>
                <w:rFonts w:ascii="Book Antiqua" w:hAnsi="Book Antiqua"/>
                <w:sz w:val="24"/>
                <w:szCs w:val="24"/>
                <w:vertAlign w:val="superscript"/>
                <w:lang w:val="en-US"/>
              </w:rPr>
              <w:t>th</w:t>
            </w:r>
            <w:r w:rsidRPr="003624BC">
              <w:rPr>
                <w:rFonts w:ascii="Book Antiqua" w:hAnsi="Book Antiqua"/>
                <w:sz w:val="24"/>
                <w:szCs w:val="24"/>
                <w:lang w:val="en-US"/>
              </w:rPr>
              <w:t xml:space="preserve"> life decade</w:t>
            </w:r>
          </w:p>
          <w:p w14:paraId="5E2B86F6" w14:textId="15ABC0A2"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No ophthalmological or CV phenotype</w:t>
            </w:r>
          </w:p>
        </w:tc>
      </w:tr>
      <w:tr w:rsidR="005909BB" w:rsidRPr="003624BC" w14:paraId="20C22272" w14:textId="77777777" w:rsidTr="005909BB">
        <w:tc>
          <w:tcPr>
            <w:tcW w:w="3227" w:type="dxa"/>
          </w:tcPr>
          <w:p w14:paraId="52B03506" w14:textId="77777777"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Cutis laxa</w:t>
            </w:r>
          </w:p>
          <w:p w14:paraId="70335C1D" w14:textId="77777777" w:rsidR="005909BB" w:rsidRPr="003624BC" w:rsidRDefault="005909BB" w:rsidP="00905037">
            <w:pPr>
              <w:pStyle w:val="Normaal1"/>
              <w:spacing w:after="0" w:line="360" w:lineRule="auto"/>
              <w:jc w:val="both"/>
              <w:rPr>
                <w:rFonts w:ascii="Book Antiqua" w:hAnsi="Book Antiqua"/>
                <w:sz w:val="24"/>
                <w:szCs w:val="24"/>
                <w:lang w:val="en-US"/>
              </w:rPr>
            </w:pPr>
          </w:p>
        </w:tc>
        <w:tc>
          <w:tcPr>
            <w:tcW w:w="5977" w:type="dxa"/>
          </w:tcPr>
          <w:p w14:paraId="4CEEF734"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No ophthalmological or CV phenotype</w:t>
            </w:r>
          </w:p>
          <w:p w14:paraId="7D61C183" w14:textId="068E5F6F"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sz w:val="24"/>
                <w:szCs w:val="24"/>
                <w:lang w:val="en-US"/>
              </w:rPr>
            </w:pPr>
            <w:r w:rsidRPr="003624BC">
              <w:rPr>
                <w:rFonts w:ascii="Book Antiqua" w:hAnsi="Book Antiqua"/>
                <w:sz w:val="24"/>
                <w:szCs w:val="24"/>
                <w:lang w:val="en-US"/>
              </w:rPr>
              <w:t>Histopathology: scarce and mottled elastic fibers, no mineralization</w:t>
            </w:r>
          </w:p>
        </w:tc>
      </w:tr>
      <w:tr w:rsidR="005909BB" w:rsidRPr="003624BC" w14:paraId="6753E928" w14:textId="77777777" w:rsidTr="005909BB">
        <w:tc>
          <w:tcPr>
            <w:tcW w:w="3227" w:type="dxa"/>
          </w:tcPr>
          <w:p w14:paraId="19248B62" w14:textId="47BBCC07"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A(R)MD (age-related macular degeneration)</w:t>
            </w:r>
          </w:p>
          <w:p w14:paraId="67F8DD7F" w14:textId="77777777" w:rsidR="005909BB" w:rsidRPr="003624BC" w:rsidRDefault="005909BB" w:rsidP="00905037">
            <w:pPr>
              <w:pStyle w:val="Normaal1"/>
              <w:spacing w:after="0" w:line="360" w:lineRule="auto"/>
              <w:jc w:val="both"/>
              <w:rPr>
                <w:rFonts w:ascii="Book Antiqua" w:hAnsi="Book Antiqua"/>
                <w:sz w:val="24"/>
                <w:szCs w:val="24"/>
                <w:lang w:val="en-US"/>
              </w:rPr>
            </w:pPr>
          </w:p>
        </w:tc>
        <w:tc>
          <w:tcPr>
            <w:tcW w:w="5977" w:type="dxa"/>
          </w:tcPr>
          <w:p w14:paraId="2A03FF00"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No AS</w:t>
            </w:r>
          </w:p>
          <w:p w14:paraId="765A7904"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No CV or dermatological phenotype</w:t>
            </w:r>
          </w:p>
          <w:p w14:paraId="515650E4" w14:textId="03587A23"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Less unique lesions (outer retinal tabulation or Bruch’s membrane undulation)</w:t>
            </w:r>
          </w:p>
        </w:tc>
      </w:tr>
      <w:tr w:rsidR="005909BB" w:rsidRPr="003624BC" w14:paraId="6CC23DC1" w14:textId="77777777" w:rsidTr="005909BB">
        <w:tc>
          <w:tcPr>
            <w:tcW w:w="3227" w:type="dxa"/>
          </w:tcPr>
          <w:p w14:paraId="4DD64CAA" w14:textId="28363F14" w:rsidR="005909BB" w:rsidRPr="003624BC" w:rsidRDefault="005909BB"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Presumed ocular histoplasmosis</w:t>
            </w:r>
          </w:p>
        </w:tc>
        <w:tc>
          <w:tcPr>
            <w:tcW w:w="5977" w:type="dxa"/>
          </w:tcPr>
          <w:p w14:paraId="7BDED01B" w14:textId="7777777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color w:val="auto"/>
                <w:sz w:val="24"/>
                <w:szCs w:val="24"/>
                <w:lang w:val="en-US"/>
              </w:rPr>
            </w:pPr>
            <w:r w:rsidRPr="003624BC">
              <w:rPr>
                <w:rFonts w:ascii="Book Antiqua" w:hAnsi="Book Antiqua"/>
                <w:sz w:val="24"/>
                <w:szCs w:val="24"/>
                <w:lang w:val="en-US"/>
              </w:rPr>
              <w:t>No AS</w:t>
            </w:r>
          </w:p>
          <w:p w14:paraId="3147F418" w14:textId="2DE2A767" w:rsidR="005909BB" w:rsidRPr="003624BC" w:rsidRDefault="005909BB"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9"/>
              <w:jc w:val="both"/>
              <w:rPr>
                <w:rFonts w:ascii="Book Antiqua" w:hAnsi="Book Antiqua"/>
                <w:sz w:val="24"/>
                <w:szCs w:val="24"/>
                <w:lang w:val="en-US"/>
              </w:rPr>
            </w:pPr>
            <w:r w:rsidRPr="003624BC">
              <w:rPr>
                <w:rFonts w:ascii="Book Antiqua" w:hAnsi="Book Antiqua"/>
                <w:sz w:val="24"/>
                <w:szCs w:val="24"/>
                <w:lang w:val="en-US"/>
              </w:rPr>
              <w:t xml:space="preserve">No CV or dermatological phenotype </w:t>
            </w:r>
          </w:p>
        </w:tc>
      </w:tr>
    </w:tbl>
    <w:p w14:paraId="23C5BF9F" w14:textId="2CDB6B68" w:rsidR="00830F3D" w:rsidRPr="003624BC" w:rsidRDefault="005909BB" w:rsidP="00905037">
      <w:pPr>
        <w:pStyle w:val="TableofFigures"/>
        <w:tabs>
          <w:tab w:val="right" w:leader="dot" w:pos="9056"/>
        </w:tabs>
        <w:spacing w:line="360" w:lineRule="auto"/>
        <w:ind w:left="0" w:firstLine="0"/>
        <w:jc w:val="both"/>
        <w:rPr>
          <w:rFonts w:ascii="Book Antiqua" w:hAnsi="Book Antiqua"/>
        </w:rPr>
      </w:pPr>
      <w:r w:rsidRPr="003624BC">
        <w:rPr>
          <w:rFonts w:ascii="Book Antiqua" w:hAnsi="Book Antiqua"/>
          <w:color w:val="000000"/>
        </w:rPr>
        <w:t xml:space="preserve">AD: </w:t>
      </w:r>
      <w:r w:rsidR="00A251A0" w:rsidRPr="003624BC">
        <w:rPr>
          <w:rFonts w:ascii="Book Antiqua" w:hAnsi="Book Antiqua"/>
          <w:color w:val="000000"/>
        </w:rPr>
        <w:t xml:space="preserve">Autosomal </w:t>
      </w:r>
      <w:r w:rsidRPr="003624BC">
        <w:rPr>
          <w:rFonts w:ascii="Book Antiqua" w:hAnsi="Book Antiqua"/>
          <w:color w:val="000000"/>
        </w:rPr>
        <w:t xml:space="preserve">dominant; AR: </w:t>
      </w:r>
      <w:r w:rsidR="00A251A0" w:rsidRPr="003624BC">
        <w:rPr>
          <w:rFonts w:ascii="Book Antiqua" w:hAnsi="Book Antiqua"/>
          <w:color w:val="000000"/>
        </w:rPr>
        <w:t xml:space="preserve">Autosomal </w:t>
      </w:r>
      <w:r w:rsidRPr="003624BC">
        <w:rPr>
          <w:rFonts w:ascii="Book Antiqua" w:hAnsi="Book Antiqua"/>
          <w:color w:val="000000"/>
        </w:rPr>
        <w:t>recessive; A(</w:t>
      </w:r>
      <w:proofErr w:type="gramStart"/>
      <w:r w:rsidRPr="003624BC">
        <w:rPr>
          <w:rFonts w:ascii="Book Antiqua" w:hAnsi="Book Antiqua"/>
          <w:color w:val="000000"/>
        </w:rPr>
        <w:t>R)MD</w:t>
      </w:r>
      <w:proofErr w:type="gramEnd"/>
      <w:r w:rsidRPr="003624BC">
        <w:rPr>
          <w:rFonts w:ascii="Book Antiqua" w:hAnsi="Book Antiqua"/>
          <w:color w:val="000000"/>
        </w:rPr>
        <w:t xml:space="preserve">: Age-related macular degeneration; AS: </w:t>
      </w:r>
      <w:r w:rsidR="00A251A0" w:rsidRPr="003624BC">
        <w:rPr>
          <w:rFonts w:ascii="Book Antiqua" w:hAnsi="Book Antiqua"/>
          <w:color w:val="000000"/>
        </w:rPr>
        <w:t xml:space="preserve">Angioid </w:t>
      </w:r>
      <w:r w:rsidRPr="003624BC">
        <w:rPr>
          <w:rFonts w:ascii="Book Antiqua" w:hAnsi="Book Antiqua"/>
          <w:color w:val="000000"/>
        </w:rPr>
        <w:t xml:space="preserve">streaks; </w:t>
      </w:r>
      <w:r w:rsidRPr="003624BC">
        <w:rPr>
          <w:rFonts w:ascii="Book Antiqua" w:hAnsi="Book Antiqua"/>
        </w:rPr>
        <w:t xml:space="preserve">CV: </w:t>
      </w:r>
      <w:r w:rsidR="00A251A0" w:rsidRPr="003624BC">
        <w:rPr>
          <w:rFonts w:ascii="Book Antiqua" w:hAnsi="Book Antiqua"/>
        </w:rPr>
        <w:t>Cardiovascular</w:t>
      </w:r>
      <w:r w:rsidRPr="003624BC">
        <w:rPr>
          <w:rFonts w:ascii="Book Antiqua" w:hAnsi="Book Antiqua"/>
        </w:rPr>
        <w:t>;</w:t>
      </w:r>
      <w:r w:rsidRPr="003624BC">
        <w:rPr>
          <w:rFonts w:ascii="Book Antiqua" w:hAnsi="Book Antiqua"/>
          <w:color w:val="000000"/>
        </w:rPr>
        <w:t xml:space="preserve"> </w:t>
      </w:r>
      <w:r w:rsidRPr="003624BC">
        <w:rPr>
          <w:rFonts w:ascii="Book Antiqua" w:hAnsi="Book Antiqua"/>
          <w:i/>
          <w:color w:val="000000"/>
        </w:rPr>
        <w:t>ENPP1</w:t>
      </w:r>
      <w:r w:rsidRPr="003624BC">
        <w:rPr>
          <w:rFonts w:ascii="Book Antiqua" w:hAnsi="Book Antiqua"/>
          <w:color w:val="000000"/>
        </w:rPr>
        <w:t xml:space="preserve">: </w:t>
      </w:r>
      <w:r w:rsidR="00A251A0" w:rsidRPr="003624BC">
        <w:rPr>
          <w:rFonts w:ascii="Book Antiqua" w:hAnsi="Book Antiqua"/>
          <w:color w:val="000000"/>
        </w:rPr>
        <w:t>E</w:t>
      </w:r>
      <w:r w:rsidR="00A251A0" w:rsidRPr="003624BC">
        <w:rPr>
          <w:rFonts w:ascii="Book Antiqua" w:hAnsi="Book Antiqua"/>
        </w:rPr>
        <w:t xml:space="preserve">ctonucleotide </w:t>
      </w:r>
      <w:r w:rsidRPr="003624BC">
        <w:rPr>
          <w:rFonts w:ascii="Book Antiqua" w:hAnsi="Book Antiqua"/>
        </w:rPr>
        <w:t>pyrophosphatase/phosphodiesterase 1</w:t>
      </w:r>
      <w:r w:rsidRPr="003624BC">
        <w:rPr>
          <w:rFonts w:ascii="Book Antiqua" w:hAnsi="Book Antiqua"/>
          <w:color w:val="000000"/>
        </w:rPr>
        <w:t xml:space="preserve">; GACI: Generalized arterial calcification of infancy; </w:t>
      </w:r>
      <w:r w:rsidRPr="003624BC">
        <w:rPr>
          <w:rFonts w:ascii="Book Antiqua" w:hAnsi="Book Antiqua"/>
          <w:i/>
          <w:color w:val="000000"/>
        </w:rPr>
        <w:t>GGCX</w:t>
      </w:r>
      <w:r w:rsidRPr="003624BC">
        <w:rPr>
          <w:rFonts w:ascii="Book Antiqua" w:hAnsi="Book Antiqua"/>
          <w:color w:val="000000"/>
        </w:rPr>
        <w:t xml:space="preserve">: </w:t>
      </w:r>
      <w:r w:rsidR="00A251A0" w:rsidRPr="003624BC">
        <w:rPr>
          <w:rFonts w:ascii="Book Antiqua" w:hAnsi="Book Antiqua"/>
        </w:rPr>
        <w:t>Gamma</w:t>
      </w:r>
      <w:r w:rsidRPr="003624BC">
        <w:rPr>
          <w:rFonts w:ascii="Book Antiqua" w:hAnsi="Book Antiqua"/>
        </w:rPr>
        <w:t>-glutamyl carboxylase</w:t>
      </w:r>
      <w:r w:rsidRPr="003624BC">
        <w:rPr>
          <w:rFonts w:ascii="Book Antiqua" w:hAnsi="Book Antiqua"/>
          <w:color w:val="000000"/>
        </w:rPr>
        <w:t xml:space="preserve">; </w:t>
      </w:r>
      <w:r w:rsidRPr="003624BC">
        <w:rPr>
          <w:rFonts w:ascii="Book Antiqua" w:hAnsi="Book Antiqua"/>
          <w:i/>
          <w:color w:val="000000"/>
        </w:rPr>
        <w:t>LEMD3</w:t>
      </w:r>
      <w:r w:rsidRPr="003624BC">
        <w:rPr>
          <w:rFonts w:ascii="Book Antiqua" w:hAnsi="Book Antiqua"/>
          <w:color w:val="000000"/>
        </w:rPr>
        <w:t xml:space="preserve">: </w:t>
      </w:r>
      <w:r w:rsidR="00A251A0" w:rsidRPr="003624BC">
        <w:rPr>
          <w:rFonts w:ascii="Book Antiqua" w:hAnsi="Book Antiqua"/>
        </w:rPr>
        <w:t xml:space="preserve">Lem </w:t>
      </w:r>
      <w:r w:rsidRPr="003624BC">
        <w:rPr>
          <w:rFonts w:ascii="Book Antiqua" w:hAnsi="Book Antiqua"/>
        </w:rPr>
        <w:t>domain-containing protein 3;</w:t>
      </w:r>
      <w:r w:rsidRPr="003624BC">
        <w:rPr>
          <w:rFonts w:ascii="Book Antiqua" w:hAnsi="Book Antiqua"/>
          <w:color w:val="000000"/>
        </w:rPr>
        <w:t xml:space="preserve"> </w:t>
      </w:r>
      <w:r w:rsidR="00A251A0" w:rsidRPr="003624BC">
        <w:rPr>
          <w:rFonts w:ascii="Book Antiqua" w:hAnsi="Book Antiqua"/>
        </w:rPr>
        <w:t>PXE: Pseudoxanthoma elasticum</w:t>
      </w:r>
      <w:r w:rsidRPr="003624BC">
        <w:rPr>
          <w:rFonts w:ascii="Book Antiqua" w:hAnsi="Book Antiqua"/>
        </w:rPr>
        <w:t>.</w:t>
      </w:r>
      <w:r w:rsidR="00830F3D" w:rsidRPr="003624BC">
        <w:rPr>
          <w:rFonts w:ascii="Book Antiqua" w:hAnsi="Book Antiqua"/>
        </w:rPr>
        <w:br w:type="page"/>
      </w:r>
    </w:p>
    <w:p w14:paraId="34195085" w14:textId="5471AF7C" w:rsidR="00EC024A" w:rsidRPr="003624BC" w:rsidRDefault="00EC024A" w:rsidP="00905037">
      <w:pPr>
        <w:pStyle w:val="Caption"/>
        <w:keepNext/>
        <w:spacing w:line="360" w:lineRule="auto"/>
        <w:jc w:val="both"/>
        <w:rPr>
          <w:rFonts w:ascii="Book Antiqua" w:eastAsia="宋体" w:hAnsi="Book Antiqua"/>
          <w:sz w:val="24"/>
          <w:szCs w:val="24"/>
          <w:lang w:eastAsia="zh-CN"/>
        </w:rPr>
      </w:pPr>
      <w:r w:rsidRPr="003624BC">
        <w:rPr>
          <w:rFonts w:ascii="Book Antiqua" w:hAnsi="Book Antiqua"/>
          <w:sz w:val="24"/>
          <w:szCs w:val="24"/>
        </w:rPr>
        <w:t xml:space="preserve">Table </w:t>
      </w:r>
      <w:r w:rsidRPr="003624BC">
        <w:rPr>
          <w:rFonts w:ascii="Book Antiqua" w:hAnsi="Book Antiqua"/>
          <w:sz w:val="24"/>
          <w:szCs w:val="24"/>
        </w:rPr>
        <w:fldChar w:fldCharType="begin"/>
      </w:r>
      <w:r w:rsidRPr="003624BC">
        <w:rPr>
          <w:rFonts w:ascii="Book Antiqua" w:hAnsi="Book Antiqua"/>
          <w:sz w:val="24"/>
          <w:szCs w:val="24"/>
        </w:rPr>
        <w:instrText xml:space="preserve"> SEQ Table \* ARABIC </w:instrText>
      </w:r>
      <w:r w:rsidRPr="003624BC">
        <w:rPr>
          <w:rFonts w:ascii="Book Antiqua" w:hAnsi="Book Antiqua"/>
          <w:sz w:val="24"/>
          <w:szCs w:val="24"/>
        </w:rPr>
        <w:fldChar w:fldCharType="separate"/>
      </w:r>
      <w:r w:rsidRPr="003624BC">
        <w:rPr>
          <w:rFonts w:ascii="Book Antiqua" w:hAnsi="Book Antiqua"/>
          <w:noProof/>
          <w:sz w:val="24"/>
          <w:szCs w:val="24"/>
        </w:rPr>
        <w:t>3</w:t>
      </w:r>
      <w:r w:rsidRPr="003624BC">
        <w:rPr>
          <w:rFonts w:ascii="Book Antiqua" w:hAnsi="Book Antiqua"/>
          <w:sz w:val="24"/>
          <w:szCs w:val="24"/>
        </w:rPr>
        <w:fldChar w:fldCharType="end"/>
      </w:r>
      <w:r w:rsidRPr="003624BC">
        <w:rPr>
          <w:rFonts w:ascii="Book Antiqua" w:hAnsi="Book Antiqua"/>
          <w:sz w:val="24"/>
          <w:szCs w:val="24"/>
        </w:rPr>
        <w:t xml:space="preserve"> </w:t>
      </w:r>
      <w:r w:rsidR="0061744B" w:rsidRPr="003624BC">
        <w:rPr>
          <w:rFonts w:ascii="Book Antiqua" w:hAnsi="Book Antiqua"/>
          <w:sz w:val="24"/>
          <w:szCs w:val="24"/>
        </w:rPr>
        <w:t>Differential dia</w:t>
      </w:r>
      <w:r w:rsidR="00A251A0" w:rsidRPr="003624BC">
        <w:rPr>
          <w:rFonts w:ascii="Book Antiqua" w:hAnsi="Book Antiqua"/>
          <w:sz w:val="24"/>
          <w:szCs w:val="24"/>
        </w:rPr>
        <w:t>gnosis of the pseudoxanthoma elasticum-like syndrome</w:t>
      </w:r>
      <w:r w:rsidR="00A251A0" w:rsidRPr="003624BC">
        <w:rPr>
          <w:rFonts w:ascii="Book Antiqua" w:hAnsi="Book Antiqua"/>
          <w:b w:val="0"/>
          <w:color w:val="000000"/>
          <w:sz w:val="24"/>
          <w:szCs w:val="24"/>
        </w:rPr>
        <w:fldChar w:fldCharType="begin"/>
      </w:r>
      <w:r w:rsidR="00A251A0" w:rsidRPr="003624BC">
        <w:rPr>
          <w:rFonts w:ascii="Book Antiqua" w:hAnsi="Book Antiqua"/>
          <w:b w:val="0"/>
          <w:color w:val="000000"/>
          <w:sz w:val="24"/>
          <w:szCs w:val="24"/>
        </w:rPr>
        <w:instrText xml:space="preserve"> ADDIN PAPERS2_CITATIONS &lt;citation&gt;&lt;uuid&gt;F5D058FC-BDA4-4D9F-A3A7-B5EAF4CC22F6&lt;/uuid&gt;&lt;priority&gt;105&lt;/priority&gt;&lt;publications&gt;&lt;publication&gt;&lt;uuid&gt;584940B0-CB1D-4CE5-8D67-81852F72B0D4&lt;/uuid&gt;&lt;volume&gt;54&lt;/volume&gt;&lt;doi&gt;10.1016/j.survophthal.2008.12.006&lt;/doi&gt;&lt;startpage&gt;272&lt;/startpage&gt;&lt;publication_date&gt;99200903001200000000220000&lt;/publication_date&gt;&lt;url&gt;http://eutils.ncbi.nlm.nih.gov/entrez/eutils/elink.fcgi?dbfrom=pubmed&amp;amp;id=19298904&amp;amp;retmode=ref&amp;amp;cmd=prlinks&lt;/url&gt;&lt;type&gt;400&lt;/type&gt;&lt;title&gt;Pseudoxanthoma elasticum: genetics, clinical manifestations and therapeutic approaches.&lt;/title&gt;&lt;location&gt;&amp;lt;html&amp;gt;&amp;lt;head&amp;gt;&amp;lt;meta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Ophthalmology, University of Bonn, Bonn, Germany.&lt;/institution&gt;&lt;number&gt;2&lt;/number&gt;&lt;subtype&gt;400&lt;/subtype&gt;&lt;endpage&gt;285&lt;/endpage&gt;&lt;bundle&gt;&lt;publication&gt;&lt;title&gt;Survey of ophthalmology&lt;/title&gt;&lt;type&gt;-100&lt;/type&gt;&lt;subtype&gt;-100&lt;/subtype&gt;&lt;uuid&gt;EA259AC7-A08C-4F45-83A2-AC65EC282033&lt;/uuid&gt;&lt;/publication&gt;&lt;/bundle&gt;&lt;authors&gt;&lt;author&gt;&lt;firstName&gt;Robert&lt;/firstName&gt;&lt;middleNames&gt;P&lt;/middleNames&gt;&lt;lastName&gt;Finger&lt;/lastName&gt;&lt;/author&gt;&lt;author&gt;&lt;firstName&gt;Peter&lt;/firstName&gt;&lt;lastName&gt;Charbel Issa&lt;/lastName&gt;&lt;/author&gt;&lt;author&gt;&lt;firstName&gt;Markus&lt;/firstName&gt;&lt;middleNames&gt;S&lt;/middleNames&gt;&lt;lastName&gt;Ladewig&lt;/lastName&gt;&lt;/author&gt;&lt;author&gt;&lt;firstName&gt;Christian&lt;/firstName&gt;&lt;lastName&gt;Gotting&lt;/lastName&gt;&lt;/author&gt;&lt;author&gt;&lt;firstName&gt;Christina&lt;/firstName&gt;&lt;lastName&gt;Szliska&lt;/lastName&gt;&lt;/author&gt;&lt;author&gt;&lt;firstName&gt;Hendrik&lt;/firstName&gt;&lt;middleNames&gt;P N&lt;/middleNames&gt;&lt;lastName&gt;Scholl&lt;/lastName&gt;&lt;/author&gt;&lt;author&gt;&lt;firstName&gt;Frank&lt;/firstName&gt;&lt;middleNames&gt;G&lt;/middleNames&gt;&lt;lastName&gt;Holz&lt;/lastName&gt;&lt;/author&gt;&lt;/authors&gt;&lt;/publication&gt;&lt;publication&gt;&lt;uuid&gt;08A1DC35-D5A2-440A-B113-1FF5BDD20626&lt;/uuid&gt;&lt;volume&gt;127&lt;/volume&gt;&lt;doi&gt;10.1038/sj.jid.5700610&lt;/doi&gt;&lt;startpage&gt;581&lt;/startpage&gt;&lt;publication_date&gt;99200703001200000000220000&lt;/publication_date&gt;&lt;url&gt;http://eutils.ncbi.nlm.nih.gov/entrez/eutils/elink.fcgi?dbfrom=pubmed&amp;amp;id=17110937&amp;amp;retmode=ref&amp;amp;cmd=prlinks&lt;/url&gt;&lt;type&gt;400&lt;/type&gt;&lt;title&gt;Pseudoxanthoma elasticum-like phenotype with cutis laxa and multiple coagulation factor deficiency represents a separate genetic entity.&lt;/title&gt;&lt;location&gt;&amp;lt;html&amp;gt;&amp;lt;head&amp;gt;&amp;lt;meta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Home&amp;lt;/a&amp;gt;&amp;lt;/div&amp;gt;&amp;lt;/body&amp;gt;&amp;lt;/html&amp;gt;&lt;/location&gt;&lt;institution&gt;Center for Medical Genetics, Ghent University Hospital, Ghent, Belgium.&lt;/institution&gt;&lt;number&gt;3&lt;/number&gt;&lt;subtype&gt;400&lt;/subtype&gt;&lt;endpage&gt;587&lt;/endpage&gt;&lt;bundle&gt;&lt;publication&gt;&lt;title&gt;The Journal of investigative dermatology&lt;/title&gt;&lt;type&gt;-100&lt;/type&gt;&lt;subtype&gt;-100&lt;/subtype&gt;&lt;uuid&gt;01E06984-3E0C-424E-8899-7C0C24A5D26C&lt;/uuid&gt;&lt;/publication&gt;&lt;/bundle&gt;&lt;authors&gt;&lt;author&gt;&lt;firstName&gt;Olivier&lt;/firstName&gt;&lt;middleNames&gt;M&lt;/middleNames&gt;&lt;lastName&gt;Vanakker&lt;/lastName&gt;&lt;/author&gt;&lt;author&gt;&lt;firstName&gt;Ludovic&lt;/firstName&gt;&lt;lastName&gt;Martin&lt;/lastName&gt;&lt;/author&gt;&lt;author&gt;&lt;firstName&gt;Dealba&lt;/firstName&gt;&lt;lastName&gt;Gheduzzi&lt;/lastName&gt;&lt;/author&gt;&lt;author&gt;&lt;firstName&gt;Bart&lt;/firstName&gt;&lt;middleNames&gt;P&lt;/middleNames&gt;&lt;lastName&gt;Leroy&lt;/lastName&gt;&lt;/author&gt;&lt;author&gt;&lt;firstName&gt;Bart&lt;/firstName&gt;&lt;middleNames&gt;L&lt;/middleNames&gt;&lt;lastName&gt;Loeys&lt;/lastName&gt;&lt;/author&gt;&lt;author&gt;&lt;firstName&gt;Veronica&lt;/firstName&gt;&lt;middleNames&gt;I&lt;/middleNames&gt;&lt;lastName&gt;Guerci&lt;/lastName&gt;&lt;/author&gt;&lt;author&gt;&lt;firstName&gt;Dirk&lt;/firstName&gt;&lt;lastName&gt;Matthys&lt;/lastName&gt;&lt;/author&gt;&lt;author&gt;&lt;firstName&gt;Sharon&lt;/firstName&gt;&lt;middleNames&gt;F&lt;/middleNames&gt;&lt;lastName&gt;Terry&lt;/lastName&gt;&lt;/author&gt;&lt;author&gt;&lt;firstName&gt;Paul&lt;/firstName&gt;&lt;middleNames&gt;J&lt;/middleNames&gt;&lt;lastName&gt;Coucke&lt;/lastName&gt;&lt;/author&gt;&lt;author&gt;&lt;firstName&gt;Ivonne&lt;/firstName&gt;&lt;lastName&gt;Pasquali-Ronchetti&lt;/lastName&gt;&lt;/author&gt;&lt;author&gt;&lt;nonDroppingParticle&gt;De&lt;/nonDroppingParticle&gt;&lt;firstName&gt;Anne&lt;/firstName&gt;&lt;lastName&gt;Paepe&lt;/lastName&gt;&lt;/author&gt;&lt;/authors&gt;&lt;/publication&gt;&lt;/publications&gt;&lt;cites&gt;&lt;/cites&gt;&lt;/citation&gt;</w:instrText>
      </w:r>
      <w:r w:rsidR="00A251A0" w:rsidRPr="003624BC">
        <w:rPr>
          <w:rFonts w:ascii="Book Antiqua" w:hAnsi="Book Antiqua"/>
          <w:b w:val="0"/>
          <w:color w:val="000000"/>
          <w:sz w:val="24"/>
          <w:szCs w:val="24"/>
        </w:rPr>
        <w:fldChar w:fldCharType="separate"/>
      </w:r>
      <w:r w:rsidR="00A251A0" w:rsidRPr="003624BC">
        <w:rPr>
          <w:rFonts w:ascii="Book Antiqua" w:eastAsiaTheme="minorEastAsia" w:hAnsi="Book Antiqua" w:cs="Book Antiqua"/>
          <w:sz w:val="24"/>
          <w:szCs w:val="24"/>
          <w:vertAlign w:val="superscript"/>
          <w:lang w:eastAsia="nl-NL"/>
        </w:rPr>
        <w:t>[19,47]</w:t>
      </w:r>
      <w:r w:rsidR="00A251A0" w:rsidRPr="003624BC">
        <w:rPr>
          <w:rFonts w:ascii="Book Antiqua" w:hAnsi="Book Antiqua"/>
          <w:b w:val="0"/>
          <w:color w:val="000000"/>
          <w:sz w:val="24"/>
          <w:szCs w:val="24"/>
        </w:rPr>
        <w:fldChar w:fldCharType="end"/>
      </w:r>
    </w:p>
    <w:tbl>
      <w:tblPr>
        <w:tblStyle w:val="TableGrid"/>
        <w:tblW w:w="9204" w:type="dxa"/>
        <w:tblBorders>
          <w:left w:val="none" w:sz="0" w:space="0" w:color="auto"/>
          <w:right w:val="none" w:sz="0" w:space="0" w:color="auto"/>
          <w:insideV w:val="none" w:sz="0" w:space="0" w:color="auto"/>
        </w:tblBorders>
        <w:tblLook w:val="04A0" w:firstRow="1" w:lastRow="0" w:firstColumn="1" w:lastColumn="0" w:noHBand="0" w:noVBand="1"/>
      </w:tblPr>
      <w:tblGrid>
        <w:gridCol w:w="2660"/>
        <w:gridCol w:w="6544"/>
      </w:tblGrid>
      <w:tr w:rsidR="00EC024A" w:rsidRPr="003624BC" w14:paraId="15D83906" w14:textId="77777777" w:rsidTr="00EC024A">
        <w:tc>
          <w:tcPr>
            <w:tcW w:w="2660" w:type="dxa"/>
            <w:vAlign w:val="center"/>
          </w:tcPr>
          <w:p w14:paraId="244993F5" w14:textId="2376C239" w:rsidR="00EC024A" w:rsidRPr="003624BC" w:rsidRDefault="00EC024A" w:rsidP="00905037">
            <w:pPr>
              <w:pStyle w:val="TableofFigures"/>
              <w:tabs>
                <w:tab w:val="right" w:leader="dot" w:pos="9056"/>
              </w:tabs>
              <w:spacing w:line="360" w:lineRule="auto"/>
              <w:ind w:left="0" w:firstLine="0"/>
              <w:jc w:val="both"/>
              <w:rPr>
                <w:rFonts w:ascii="Book Antiqua" w:hAnsi="Book Antiqua"/>
              </w:rPr>
            </w:pPr>
            <w:r w:rsidRPr="003624BC">
              <w:rPr>
                <w:rFonts w:ascii="Book Antiqua" w:hAnsi="Book Antiqua"/>
                <w:b/>
              </w:rPr>
              <w:t>Disease</w:t>
            </w:r>
          </w:p>
        </w:tc>
        <w:tc>
          <w:tcPr>
            <w:tcW w:w="6544" w:type="dxa"/>
            <w:vAlign w:val="center"/>
          </w:tcPr>
          <w:p w14:paraId="35BDF60C" w14:textId="1E05B8C9" w:rsidR="00EC024A" w:rsidRPr="003624BC" w:rsidRDefault="00EC024A" w:rsidP="00905037">
            <w:pPr>
              <w:pStyle w:val="TableofFigures"/>
              <w:tabs>
                <w:tab w:val="right" w:leader="dot" w:pos="9056"/>
              </w:tabs>
              <w:spacing w:line="360" w:lineRule="auto"/>
              <w:ind w:left="0" w:firstLine="0"/>
              <w:jc w:val="both"/>
              <w:rPr>
                <w:rFonts w:ascii="Book Antiqua" w:hAnsi="Book Antiqua"/>
              </w:rPr>
            </w:pPr>
            <w:r w:rsidRPr="003624BC">
              <w:rPr>
                <w:rFonts w:ascii="Book Antiqua" w:hAnsi="Book Antiqua"/>
                <w:b/>
              </w:rPr>
              <w:t>Distinct differences with PXE-like syndrome</w:t>
            </w:r>
          </w:p>
        </w:tc>
      </w:tr>
      <w:tr w:rsidR="00EC024A" w:rsidRPr="003624BC" w14:paraId="50CDDB7F" w14:textId="77777777" w:rsidTr="00EC024A">
        <w:tc>
          <w:tcPr>
            <w:tcW w:w="2660" w:type="dxa"/>
          </w:tcPr>
          <w:p w14:paraId="046A8669" w14:textId="77777777" w:rsidR="00EC024A" w:rsidRPr="003624BC" w:rsidRDefault="00EC024A" w:rsidP="00905037">
            <w:pPr>
              <w:pStyle w:val="Normaal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360" w:lineRule="auto"/>
              <w:jc w:val="both"/>
              <w:rPr>
                <w:rFonts w:ascii="Book Antiqua" w:hAnsi="Book Antiqua"/>
                <w:sz w:val="24"/>
                <w:szCs w:val="24"/>
                <w:lang w:val="en-US"/>
              </w:rPr>
            </w:pPr>
            <w:r w:rsidRPr="003624BC">
              <w:rPr>
                <w:rFonts w:ascii="Book Antiqua" w:hAnsi="Book Antiqua"/>
                <w:sz w:val="24"/>
                <w:szCs w:val="24"/>
                <w:lang w:val="en-US"/>
              </w:rPr>
              <w:t>PXE</w:t>
            </w:r>
          </w:p>
          <w:p w14:paraId="05B31382" w14:textId="77777777" w:rsidR="00EC024A" w:rsidRPr="003624BC" w:rsidRDefault="00EC024A" w:rsidP="00905037">
            <w:pPr>
              <w:pStyle w:val="Normaal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(AR; </w:t>
            </w:r>
            <w:r w:rsidRPr="003624BC">
              <w:rPr>
                <w:rFonts w:ascii="Book Antiqua" w:hAnsi="Book Antiqua"/>
                <w:i/>
                <w:sz w:val="24"/>
                <w:szCs w:val="24"/>
                <w:lang w:val="en-US"/>
              </w:rPr>
              <w:t>ABCC6</w:t>
            </w:r>
            <w:r w:rsidRPr="003624BC">
              <w:rPr>
                <w:rFonts w:ascii="Book Antiqua" w:hAnsi="Book Antiqua"/>
                <w:sz w:val="24"/>
                <w:szCs w:val="24"/>
                <w:lang w:val="en-US"/>
              </w:rPr>
              <w:t xml:space="preserve"> gene)</w:t>
            </w:r>
          </w:p>
          <w:p w14:paraId="3E0E13C5" w14:textId="77777777" w:rsidR="00EC024A" w:rsidRPr="003624BC" w:rsidRDefault="00EC024A" w:rsidP="00905037">
            <w:pPr>
              <w:pStyle w:val="TableofFigures"/>
              <w:tabs>
                <w:tab w:val="right" w:leader="dot" w:pos="9056"/>
              </w:tabs>
              <w:spacing w:line="360" w:lineRule="auto"/>
              <w:ind w:left="0" w:firstLine="0"/>
              <w:jc w:val="both"/>
              <w:rPr>
                <w:rFonts w:ascii="Book Antiqua" w:hAnsi="Book Antiqua"/>
                <w:b/>
              </w:rPr>
            </w:pPr>
          </w:p>
        </w:tc>
        <w:tc>
          <w:tcPr>
            <w:tcW w:w="6544" w:type="dxa"/>
          </w:tcPr>
          <w:p w14:paraId="42001FE5"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 w:val="left" w:pos="31680"/>
              </w:tabs>
              <w:spacing w:line="360" w:lineRule="auto"/>
              <w:ind w:left="406"/>
              <w:jc w:val="both"/>
              <w:rPr>
                <w:rFonts w:ascii="Book Antiqua" w:hAnsi="Book Antiqua"/>
                <w:sz w:val="24"/>
                <w:szCs w:val="24"/>
                <w:lang w:val="en-US"/>
              </w:rPr>
            </w:pPr>
            <w:r w:rsidRPr="003624BC">
              <w:rPr>
                <w:rFonts w:ascii="Book Antiqua" w:hAnsi="Book Antiqua"/>
                <w:sz w:val="24"/>
                <w:szCs w:val="24"/>
                <w:lang w:val="en-US"/>
              </w:rPr>
              <w:t>More severe CV and ophthalmological manifestations</w:t>
            </w:r>
          </w:p>
          <w:p w14:paraId="19D45A7A"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 w:val="left" w:pos="31680"/>
              </w:tabs>
              <w:spacing w:line="360" w:lineRule="auto"/>
              <w:ind w:left="406"/>
              <w:jc w:val="both"/>
              <w:rPr>
                <w:rFonts w:ascii="Book Antiqua" w:hAnsi="Book Antiqua"/>
                <w:sz w:val="24"/>
                <w:szCs w:val="24"/>
                <w:lang w:val="en-US"/>
              </w:rPr>
            </w:pPr>
            <w:r w:rsidRPr="003624BC">
              <w:rPr>
                <w:rFonts w:ascii="Book Antiqua" w:hAnsi="Book Antiqua"/>
                <w:sz w:val="24"/>
                <w:szCs w:val="24"/>
                <w:lang w:val="en-US"/>
              </w:rPr>
              <w:t>Skin lesions are less severe and restricted to flexural areas</w:t>
            </w:r>
          </w:p>
          <w:p w14:paraId="54DCC78B"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06"/>
              <w:jc w:val="both"/>
              <w:rPr>
                <w:rFonts w:ascii="Book Antiqua" w:hAnsi="Book Antiqua"/>
                <w:sz w:val="24"/>
                <w:szCs w:val="24"/>
                <w:lang w:val="en-US"/>
              </w:rPr>
            </w:pPr>
            <w:r w:rsidRPr="003624BC">
              <w:rPr>
                <w:rFonts w:ascii="Book Antiqua" w:hAnsi="Book Antiqua"/>
                <w:sz w:val="24"/>
                <w:szCs w:val="24"/>
                <w:lang w:val="en-US"/>
              </w:rPr>
              <w:t xml:space="preserve">No coagulation factor deficiency associated </w:t>
            </w:r>
          </w:p>
          <w:p w14:paraId="3D194193" w14:textId="34DFF211"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06"/>
              <w:jc w:val="both"/>
              <w:rPr>
                <w:rFonts w:ascii="Book Antiqua" w:hAnsi="Book Antiqua"/>
                <w:sz w:val="24"/>
                <w:szCs w:val="24"/>
                <w:lang w:val="en-US"/>
              </w:rPr>
            </w:pPr>
            <w:r w:rsidRPr="003624BC">
              <w:rPr>
                <w:rFonts w:ascii="Book Antiqua" w:hAnsi="Book Antiqua"/>
                <w:sz w:val="24"/>
                <w:szCs w:val="24"/>
                <w:lang w:val="en-US"/>
              </w:rPr>
              <w:t>EM: mineralization in the core of the EF</w:t>
            </w:r>
          </w:p>
        </w:tc>
      </w:tr>
      <w:tr w:rsidR="00EC024A" w:rsidRPr="003624BC" w14:paraId="4D7449AF" w14:textId="77777777" w:rsidTr="00EC024A">
        <w:tc>
          <w:tcPr>
            <w:tcW w:w="2660" w:type="dxa"/>
          </w:tcPr>
          <w:p w14:paraId="013BA11C" w14:textId="77777777" w:rsidR="00EC024A" w:rsidRPr="003624BC" w:rsidRDefault="00EC024A" w:rsidP="00905037">
            <w:pPr>
              <w:pStyle w:val="Normaal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360" w:lineRule="auto"/>
              <w:jc w:val="both"/>
              <w:rPr>
                <w:rFonts w:ascii="Book Antiqua" w:hAnsi="Book Antiqua"/>
                <w:sz w:val="24"/>
                <w:szCs w:val="24"/>
                <w:lang w:val="en-US"/>
              </w:rPr>
            </w:pPr>
            <w:r w:rsidRPr="003624BC">
              <w:rPr>
                <w:rFonts w:ascii="Book Antiqua" w:hAnsi="Book Antiqua"/>
                <w:sz w:val="24"/>
                <w:szCs w:val="24"/>
                <w:lang w:val="en-US"/>
              </w:rPr>
              <w:t xml:space="preserve">Cutis laxa </w:t>
            </w:r>
          </w:p>
          <w:p w14:paraId="41953977" w14:textId="77777777" w:rsidR="00EC024A" w:rsidRPr="003624BC" w:rsidRDefault="00EC024A" w:rsidP="00905037">
            <w:pPr>
              <w:pStyle w:val="Normaal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360" w:lineRule="auto"/>
              <w:jc w:val="both"/>
              <w:rPr>
                <w:rFonts w:ascii="Book Antiqua" w:hAnsi="Book Antiqua"/>
                <w:sz w:val="24"/>
                <w:szCs w:val="24"/>
                <w:lang w:val="en-US"/>
              </w:rPr>
            </w:pPr>
          </w:p>
        </w:tc>
        <w:tc>
          <w:tcPr>
            <w:tcW w:w="6544" w:type="dxa"/>
          </w:tcPr>
          <w:p w14:paraId="67A05D2D"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 w:val="left" w:pos="31680"/>
              </w:tabs>
              <w:spacing w:line="360" w:lineRule="auto"/>
              <w:ind w:left="406"/>
              <w:jc w:val="both"/>
              <w:rPr>
                <w:rFonts w:ascii="Book Antiqua" w:hAnsi="Book Antiqua"/>
                <w:sz w:val="24"/>
                <w:szCs w:val="24"/>
                <w:lang w:val="en-US"/>
              </w:rPr>
            </w:pPr>
            <w:r w:rsidRPr="003624BC">
              <w:rPr>
                <w:rFonts w:ascii="Book Antiqua" w:hAnsi="Book Antiqua"/>
                <w:sz w:val="24"/>
                <w:szCs w:val="24"/>
                <w:lang w:val="en-US"/>
              </w:rPr>
              <w:t xml:space="preserve">No retinopathy </w:t>
            </w:r>
          </w:p>
          <w:p w14:paraId="0E23756C"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 w:val="left" w:pos="31680"/>
              </w:tabs>
              <w:spacing w:line="360" w:lineRule="auto"/>
              <w:ind w:left="406"/>
              <w:jc w:val="both"/>
              <w:rPr>
                <w:rFonts w:ascii="Book Antiqua" w:hAnsi="Book Antiqua"/>
                <w:sz w:val="24"/>
                <w:szCs w:val="24"/>
                <w:lang w:val="en-US"/>
              </w:rPr>
            </w:pPr>
            <w:r w:rsidRPr="003624BC">
              <w:rPr>
                <w:rFonts w:ascii="Book Antiqua" w:hAnsi="Book Antiqua"/>
                <w:sz w:val="24"/>
                <w:szCs w:val="24"/>
                <w:lang w:val="en-US"/>
              </w:rPr>
              <w:t>No deficiency of coagulation factors</w:t>
            </w:r>
          </w:p>
          <w:p w14:paraId="015C68A9"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 w:val="left" w:pos="31680"/>
              </w:tabs>
              <w:spacing w:line="360" w:lineRule="auto"/>
              <w:ind w:left="406"/>
              <w:jc w:val="both"/>
              <w:rPr>
                <w:rFonts w:ascii="Book Antiqua" w:hAnsi="Book Antiqua"/>
                <w:sz w:val="24"/>
                <w:szCs w:val="24"/>
                <w:lang w:val="en-US"/>
              </w:rPr>
            </w:pPr>
            <w:r w:rsidRPr="003624BC">
              <w:rPr>
                <w:rFonts w:ascii="Book Antiqua" w:hAnsi="Book Antiqua"/>
                <w:sz w:val="24"/>
                <w:szCs w:val="24"/>
                <w:lang w:val="en-US"/>
              </w:rPr>
              <w:t>Atherosclerosis and cerebral aneurysm are infrequent</w:t>
            </w:r>
          </w:p>
          <w:p w14:paraId="14CA67AB" w14:textId="43C06B4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 w:val="left" w:pos="31680"/>
              </w:tabs>
              <w:spacing w:line="360" w:lineRule="auto"/>
              <w:ind w:left="406"/>
              <w:jc w:val="both"/>
              <w:rPr>
                <w:rFonts w:ascii="Book Antiqua" w:hAnsi="Book Antiqua"/>
                <w:sz w:val="24"/>
                <w:szCs w:val="24"/>
                <w:lang w:val="en-US"/>
              </w:rPr>
            </w:pPr>
            <w:r w:rsidRPr="003624BC">
              <w:rPr>
                <w:rFonts w:ascii="Book Antiqua" w:hAnsi="Book Antiqua"/>
                <w:sz w:val="24"/>
                <w:szCs w:val="24"/>
                <w:lang w:val="en-US"/>
              </w:rPr>
              <w:t>Histopathology: scarce and mottled elastic fibers, no mineralization</w:t>
            </w:r>
          </w:p>
        </w:tc>
      </w:tr>
    </w:tbl>
    <w:p w14:paraId="40D82212" w14:textId="14607B95" w:rsidR="00EC024A" w:rsidRPr="003624BC" w:rsidRDefault="00EC024A" w:rsidP="00905037">
      <w:pPr>
        <w:pStyle w:val="Caption"/>
        <w:spacing w:line="360" w:lineRule="auto"/>
        <w:jc w:val="both"/>
        <w:rPr>
          <w:rFonts w:ascii="Book Antiqua" w:hAnsi="Book Antiqua"/>
          <w:b w:val="0"/>
          <w:color w:val="000000"/>
          <w:sz w:val="24"/>
          <w:szCs w:val="24"/>
        </w:rPr>
      </w:pPr>
      <w:r w:rsidRPr="003624BC">
        <w:rPr>
          <w:rFonts w:ascii="Book Antiqua" w:hAnsi="Book Antiqua"/>
          <w:b w:val="0"/>
          <w:i/>
          <w:color w:val="000000"/>
          <w:sz w:val="24"/>
          <w:szCs w:val="24"/>
        </w:rPr>
        <w:t>ABCC6</w:t>
      </w:r>
      <w:r w:rsidRPr="003624BC">
        <w:rPr>
          <w:rFonts w:ascii="Book Antiqua" w:hAnsi="Book Antiqua"/>
          <w:b w:val="0"/>
          <w:color w:val="000000"/>
          <w:sz w:val="24"/>
          <w:szCs w:val="24"/>
        </w:rPr>
        <w:t xml:space="preserve">: </w:t>
      </w:r>
      <w:r w:rsidR="00A251A0" w:rsidRPr="003624BC">
        <w:rPr>
          <w:rFonts w:ascii="Book Antiqua" w:hAnsi="Book Antiqua"/>
          <w:b w:val="0"/>
          <w:color w:val="000000"/>
          <w:sz w:val="24"/>
          <w:szCs w:val="24"/>
        </w:rPr>
        <w:t xml:space="preserve">Adenosine </w:t>
      </w:r>
      <w:r w:rsidRPr="003624BC">
        <w:rPr>
          <w:rFonts w:ascii="Book Antiqua" w:hAnsi="Book Antiqua"/>
          <w:b w:val="0"/>
          <w:color w:val="000000"/>
          <w:sz w:val="24"/>
          <w:szCs w:val="24"/>
        </w:rPr>
        <w:t xml:space="preserve">triphosphate-binding cassette, subfamily C, member 6; </w:t>
      </w:r>
      <w:r w:rsidRPr="003624BC">
        <w:rPr>
          <w:rFonts w:ascii="Book Antiqua" w:hAnsi="Book Antiqua"/>
          <w:b w:val="0"/>
          <w:sz w:val="24"/>
          <w:szCs w:val="24"/>
        </w:rPr>
        <w:t xml:space="preserve">AR: </w:t>
      </w:r>
      <w:r w:rsidR="00A251A0" w:rsidRPr="003624BC">
        <w:rPr>
          <w:rFonts w:ascii="Book Antiqua" w:hAnsi="Book Antiqua"/>
          <w:b w:val="0"/>
          <w:sz w:val="24"/>
          <w:szCs w:val="24"/>
        </w:rPr>
        <w:t xml:space="preserve">Autosomal </w:t>
      </w:r>
      <w:r w:rsidRPr="003624BC">
        <w:rPr>
          <w:rFonts w:ascii="Book Antiqua" w:hAnsi="Book Antiqua"/>
          <w:b w:val="0"/>
          <w:sz w:val="24"/>
          <w:szCs w:val="24"/>
        </w:rPr>
        <w:t xml:space="preserve">recessive; </w:t>
      </w:r>
      <w:r w:rsidRPr="003624BC">
        <w:rPr>
          <w:rFonts w:ascii="Book Antiqua" w:hAnsi="Book Antiqua"/>
          <w:b w:val="0"/>
          <w:color w:val="000000"/>
          <w:sz w:val="24"/>
          <w:szCs w:val="24"/>
        </w:rPr>
        <w:t xml:space="preserve">CV: </w:t>
      </w:r>
      <w:r w:rsidR="00A251A0" w:rsidRPr="003624BC">
        <w:rPr>
          <w:rFonts w:ascii="Book Antiqua" w:hAnsi="Book Antiqua"/>
          <w:b w:val="0"/>
          <w:color w:val="000000"/>
          <w:sz w:val="24"/>
          <w:szCs w:val="24"/>
        </w:rPr>
        <w:t>Cardiovascular</w:t>
      </w:r>
      <w:r w:rsidRPr="003624BC">
        <w:rPr>
          <w:rFonts w:ascii="Book Antiqua" w:hAnsi="Book Antiqua"/>
          <w:b w:val="0"/>
          <w:color w:val="000000"/>
          <w:sz w:val="24"/>
          <w:szCs w:val="24"/>
        </w:rPr>
        <w:t xml:space="preserve">; EF: </w:t>
      </w:r>
      <w:r w:rsidR="00A251A0" w:rsidRPr="003624BC">
        <w:rPr>
          <w:rFonts w:ascii="Book Antiqua" w:hAnsi="Book Antiqua"/>
          <w:b w:val="0"/>
          <w:color w:val="000000"/>
          <w:sz w:val="24"/>
          <w:szCs w:val="24"/>
        </w:rPr>
        <w:t xml:space="preserve">Elastic </w:t>
      </w:r>
      <w:r w:rsidRPr="003624BC">
        <w:rPr>
          <w:rFonts w:ascii="Book Antiqua" w:hAnsi="Book Antiqua"/>
          <w:b w:val="0"/>
          <w:color w:val="000000"/>
          <w:sz w:val="24"/>
          <w:szCs w:val="24"/>
        </w:rPr>
        <w:t xml:space="preserve">fiber; EM: </w:t>
      </w:r>
      <w:r w:rsidR="00A251A0" w:rsidRPr="003624BC">
        <w:rPr>
          <w:rFonts w:ascii="Book Antiqua" w:hAnsi="Book Antiqua"/>
          <w:b w:val="0"/>
          <w:color w:val="000000"/>
          <w:sz w:val="24"/>
          <w:szCs w:val="24"/>
        </w:rPr>
        <w:t xml:space="preserve">Electron </w:t>
      </w:r>
      <w:r w:rsidRPr="003624BC">
        <w:rPr>
          <w:rFonts w:ascii="Book Antiqua" w:hAnsi="Book Antiqua"/>
          <w:b w:val="0"/>
          <w:color w:val="000000"/>
          <w:sz w:val="24"/>
          <w:szCs w:val="24"/>
        </w:rPr>
        <w:t xml:space="preserve">microscopy; </w:t>
      </w:r>
      <w:r w:rsidRPr="003624BC">
        <w:rPr>
          <w:rFonts w:ascii="Book Antiqua" w:hAnsi="Book Antiqua"/>
          <w:b w:val="0"/>
          <w:sz w:val="24"/>
          <w:szCs w:val="24"/>
        </w:rPr>
        <w:t>PXE: Pseudoxanthoma elasticum</w:t>
      </w:r>
      <w:r w:rsidRPr="003624BC">
        <w:rPr>
          <w:rFonts w:ascii="Book Antiqua" w:hAnsi="Book Antiqua"/>
          <w:b w:val="0"/>
          <w:color w:val="000000"/>
          <w:sz w:val="24"/>
          <w:szCs w:val="24"/>
        </w:rPr>
        <w:t xml:space="preserve">. </w:t>
      </w:r>
      <w:r w:rsidR="009A425F" w:rsidRPr="003624BC">
        <w:rPr>
          <w:rFonts w:ascii="Book Antiqua" w:hAnsi="Book Antiqua"/>
          <w:b w:val="0"/>
          <w:color w:val="000000"/>
          <w:sz w:val="24"/>
          <w:szCs w:val="24"/>
        </w:rPr>
        <w:br w:type="page"/>
      </w:r>
    </w:p>
    <w:p w14:paraId="3BCAF090" w14:textId="4E751E7F" w:rsidR="00EC024A" w:rsidRPr="003624BC" w:rsidRDefault="009A425F" w:rsidP="00905037">
      <w:pPr>
        <w:pStyle w:val="Caption"/>
        <w:spacing w:line="360" w:lineRule="auto"/>
        <w:jc w:val="both"/>
        <w:rPr>
          <w:rFonts w:ascii="Book Antiqua" w:eastAsia="宋体" w:hAnsi="Book Antiqua"/>
          <w:sz w:val="24"/>
          <w:szCs w:val="24"/>
          <w:lang w:eastAsia="zh-CN"/>
        </w:rPr>
      </w:pPr>
      <w:r w:rsidRPr="003624BC">
        <w:rPr>
          <w:rFonts w:ascii="Book Antiqua" w:hAnsi="Book Antiqua"/>
          <w:sz w:val="24"/>
          <w:szCs w:val="24"/>
        </w:rPr>
        <w:t xml:space="preserve">Table </w:t>
      </w:r>
      <w:r w:rsidRPr="003624BC">
        <w:rPr>
          <w:rFonts w:ascii="Book Antiqua" w:hAnsi="Book Antiqua"/>
          <w:sz w:val="24"/>
          <w:szCs w:val="24"/>
        </w:rPr>
        <w:fldChar w:fldCharType="begin"/>
      </w:r>
      <w:r w:rsidRPr="003624BC">
        <w:rPr>
          <w:rFonts w:ascii="Book Antiqua" w:hAnsi="Book Antiqua"/>
          <w:sz w:val="24"/>
          <w:szCs w:val="24"/>
        </w:rPr>
        <w:instrText xml:space="preserve"> SEQ Table \* ARABIC </w:instrText>
      </w:r>
      <w:r w:rsidRPr="003624BC">
        <w:rPr>
          <w:rFonts w:ascii="Book Antiqua" w:hAnsi="Book Antiqua"/>
          <w:sz w:val="24"/>
          <w:szCs w:val="24"/>
        </w:rPr>
        <w:fldChar w:fldCharType="separate"/>
      </w:r>
      <w:r w:rsidRPr="003624BC">
        <w:rPr>
          <w:rFonts w:ascii="Book Antiqua" w:hAnsi="Book Antiqua"/>
          <w:noProof/>
          <w:sz w:val="24"/>
          <w:szCs w:val="24"/>
        </w:rPr>
        <w:t>4</w:t>
      </w:r>
      <w:r w:rsidRPr="003624BC">
        <w:rPr>
          <w:rFonts w:ascii="Book Antiqua" w:hAnsi="Book Antiqua"/>
          <w:sz w:val="24"/>
          <w:szCs w:val="24"/>
        </w:rPr>
        <w:fldChar w:fldCharType="end"/>
      </w:r>
      <w:r w:rsidRPr="003624BC">
        <w:rPr>
          <w:rFonts w:ascii="Book Antiqua" w:hAnsi="Book Antiqua"/>
          <w:sz w:val="24"/>
          <w:szCs w:val="24"/>
        </w:rPr>
        <w:t xml:space="preserve"> </w:t>
      </w:r>
      <w:r w:rsidR="00EC024A" w:rsidRPr="003624BC">
        <w:rPr>
          <w:rFonts w:ascii="Book Antiqua" w:hAnsi="Book Antiqua"/>
          <w:sz w:val="24"/>
          <w:szCs w:val="24"/>
        </w:rPr>
        <w:t xml:space="preserve">Differential diagnosis of </w:t>
      </w:r>
      <w:r w:rsidR="00A251A0" w:rsidRPr="003624BC">
        <w:rPr>
          <w:rFonts w:ascii="Book Antiqua" w:hAnsi="Book Antiqua"/>
          <w:color w:val="000000"/>
          <w:sz w:val="24"/>
          <w:szCs w:val="24"/>
        </w:rPr>
        <w:t>generalized arterial calcification of infancy</w:t>
      </w:r>
      <w:r w:rsidR="00A251A0" w:rsidRPr="003624BC">
        <w:rPr>
          <w:rFonts w:ascii="Book Antiqua" w:hAnsi="Book Antiqua"/>
          <w:sz w:val="24"/>
          <w:szCs w:val="24"/>
        </w:rPr>
        <w:fldChar w:fldCharType="begin"/>
      </w:r>
      <w:r w:rsidR="00A251A0" w:rsidRPr="003624BC">
        <w:rPr>
          <w:rFonts w:ascii="Book Antiqua" w:hAnsi="Book Antiqua"/>
          <w:sz w:val="24"/>
          <w:szCs w:val="24"/>
        </w:rPr>
        <w:instrText xml:space="preserve"> ADDIN PAPERS2_CITATIONS &lt;citation&gt;&lt;uuid&gt;442D03E1-29B8-4DB3-923B-518BB55D7450&lt;/uuid&gt;&lt;priority&gt;167&lt;/priority&gt;&lt;publications&gt;&lt;publication&gt;&lt;uuid&gt;348CF0F3-FAC4-4256-B51E-A80ABAE52BC4&lt;/uuid&gt;&lt;volume&gt;152A&lt;/volume&gt;&lt;doi&gt;10.1002/ajmg.a.33162&lt;/doi&gt;&lt;startpage&gt;118&lt;/startpage&gt;&lt;publication_date&gt;99201001001200000000220000&lt;/publication_date&gt;&lt;url&gt;http://eutils.ncbi.nlm.nih.gov/entrez/eutils/elink.fcgi?dbfrom=pubmed&amp;amp;id=20034067&amp;amp;retmode=ref&amp;amp;cmd=prlinks&lt;/url&gt;&lt;type&gt;400&lt;/type&gt;&lt;title&gt;An unusual severe vascular case of pseudoxanthoma elasticum presenting as generalized arterial calcification of infancy.&lt;/title&gt;&lt;location&gt;&amp;lt;html&amp;gt;&amp;lt;head&amp;gt;&amp;lt;meta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Dermatology, Angers University Hospital, Angers, France.&lt;/institution&gt;&lt;number&gt;1&lt;/number&gt;&lt;subtype&gt;400&lt;/subtype&gt;&lt;endpage&gt;123&lt;/endpage&gt;&lt;bundle&gt;&lt;publication&gt;&lt;title&gt;American journal of medical genetics. Part A&lt;/title&gt;&lt;type&gt;-100&lt;/type&gt;&lt;subtype&gt;-100&lt;/subtype&gt;&lt;uuid&gt;6361EB79-FBFC-4A06-AF3E-9E52F2287529&lt;/uuid&gt;&lt;/publication&gt;&lt;/bundle&gt;&lt;authors&gt;&lt;author&gt;&lt;nonDroppingParticle&gt;Le&lt;/nonDroppingParticle&gt;&lt;firstName&gt;G&lt;/firstName&gt;&lt;lastName&gt;Boulanger&lt;/lastName&gt;&lt;/author&gt;&lt;author&gt;&lt;firstName&gt;C&lt;/firstName&gt;&lt;lastName&gt;Labreze&lt;/lastName&gt;&lt;/author&gt;&lt;author&gt;&lt;firstName&gt;A&lt;/firstName&gt;&lt;lastName&gt;Croue&lt;/lastName&gt;&lt;/author&gt;&lt;author&gt;&lt;firstName&gt;L&lt;/firstName&gt;&lt;middleNames&gt;J&lt;/middleNames&gt;&lt;lastName&gt;Schurgers&lt;/lastName&gt;&lt;/author&gt;&lt;author&gt;&lt;firstName&gt;N&lt;/firstName&gt;&lt;lastName&gt;Chassaing&lt;/lastName&gt;&lt;/author&gt;&lt;author&gt;&lt;firstName&gt;T&lt;/firstName&gt;&lt;lastName&gt;Wittkampf&lt;/lastName&gt;&lt;/author&gt;&lt;author&gt;&lt;firstName&gt;F&lt;/firstName&gt;&lt;lastName&gt;Rutsch&lt;/lastName&gt;&lt;/author&gt;&lt;author&gt;&lt;firstName&gt;L&lt;/firstName&gt;&lt;lastName&gt;Martin&lt;/lastName&gt;&lt;/author&gt;&lt;/authors&gt;&lt;/publication&gt;&lt;publication&gt;&lt;uuid&gt;CEB3B182-9745-4309-B7C9-9ADDE8BD2D57&lt;/uuid&gt;&lt;volume&gt;161A&lt;/volume&gt;&lt;accepted_date&gt;99201209141200000000222000&lt;/accepted_date&gt;&lt;doi&gt;10.1002/ajmg.a.35732&lt;/doi&gt;&lt;startpage&gt;360&lt;/startpage&gt;&lt;publication_date&gt;99201302001200000000220000&lt;/publication_date&gt;&lt;url&gt;http://doi.wiley.com/10.1002/ajmg.a.35732&lt;/url&gt;&lt;type&gt;400&lt;/type&gt;&lt;title&gt;Singleton-Merten syndrome: an autosomal dominant disorder with variable expression.&lt;/title&gt;&lt;publisher&gt;Wiley Subscription Services, Inc., A Wiley Company&lt;/publisher&gt;&lt;submission_date&gt;99201206261200000000222000&lt;/submission_date&gt;&lt;number&gt;2&lt;/number&gt;&lt;institution&gt;Department of Clinical and Metabolic Genetics, The Hospital for Sick Children and University of Toronto, Toronto, Ontario, Canada. asjfeigenbaum@gmail.com&lt;/institution&gt;&lt;subtype&gt;400&lt;/subtype&gt;&lt;endpage&gt;370&lt;/endpage&gt;&lt;bundle&gt;&lt;publication&gt;&lt;title&gt;American journal of medical genetics. Part A&lt;/title&gt;&lt;type&gt;-100&lt;/type&gt;&lt;subtype&gt;-100&lt;/subtype&gt;&lt;uuid&gt;6361EB79-FBFC-4A06-AF3E-9E52F2287529&lt;/uuid&gt;&lt;/publication&gt;&lt;/bundle&gt;&lt;authors&gt;&lt;author&gt;&lt;firstName&gt;Annette&lt;/firstName&gt;&lt;lastName&gt;Feigenbaum&lt;/lastName&gt;&lt;/author&gt;&lt;author&gt;&lt;firstName&gt;Christine&lt;/firstName&gt;&lt;lastName&gt;Müller&lt;/lastName&gt;&lt;/author&gt;&lt;author&gt;&lt;firstName&gt;Christopher&lt;/firstName&gt;&lt;lastName&gt;Yale&lt;/lastName&gt;&lt;/author&gt;&lt;author&gt;&lt;firstName&gt;Johannes&lt;/firstName&gt;&lt;lastName&gt;Kleinheinz&lt;/lastName&gt;&lt;/author&gt;&lt;author&gt;&lt;firstName&gt;Peter&lt;/firstName&gt;&lt;lastName&gt;Jezewski&lt;/lastName&gt;&lt;/author&gt;&lt;author&gt;&lt;firstName&gt;Hans&lt;/firstName&gt;&lt;middleNames&gt;Gerd&lt;/middleNames&gt;&lt;lastName&gt;Kehl&lt;/lastName&gt;&lt;/author&gt;&lt;author&gt;&lt;firstName&gt;Mary&lt;/firstName&gt;&lt;lastName&gt;MacDougall&lt;/lastName&gt;&lt;/author&gt;&lt;author&gt;&lt;firstName&gt;Frank&lt;/firstName&gt;&lt;lastName&gt;Rutsch&lt;/lastName&gt;&lt;/author&gt;&lt;author&gt;&lt;firstName&gt;Raoul&lt;/firstName&gt;&lt;middleNames&gt;C M&lt;/middleNames&gt;&lt;lastName&gt;Hennekam&lt;/lastName&gt;&lt;/author&gt;&lt;/authors&gt;&lt;/publication&gt;&lt;publication&gt;&lt;volume&gt;105&lt;/volume&gt;&lt;publication_date&gt;99198408001200000000220000&lt;/publication_date&gt;&lt;number&gt;2&lt;/number&gt;&lt;startpage&gt;257&lt;/startpage&gt;&lt;title&gt;Generalized arterial calcification of infancy: three case reports, including spontaneous regression with long-term survival.&lt;/title&gt;&lt;uuid&gt;E51DAD49-4771-4D8D-8FFA-0B6A530A1916&lt;/uuid&gt;&lt;subtype&gt;400&lt;/subtype&gt;&lt;endpage&gt;260&lt;/endpage&gt;&lt;type&gt;400&lt;/type&gt;&lt;url&gt;http://eutils.ncbi.nlm.nih.gov/entrez/eutils/elink.fcgi?dbfrom=pubmed&amp;amp;id=6747757&amp;amp;retmode=ref&amp;amp;cmd=prlinks&lt;/url&gt;&lt;bundle&gt;&lt;publication&gt;&lt;title&gt;The Journal of pediatrics&lt;/title&gt;&lt;type&gt;-100&lt;/type&gt;&lt;subtype&gt;-100&lt;/subtype&gt;&lt;uuid&gt;4003855A-5FD0-453B-A5BA-F1611C2C95AD&lt;/uuid&gt;&lt;/publication&gt;&lt;/bundle&gt;&lt;authors&gt;&lt;author&gt;&lt;firstName&gt;G&lt;/firstName&gt;&lt;middleNames&gt;F&lt;/middleNames&gt;&lt;lastName&gt;Sholler&lt;/lastName&gt;&lt;/author&gt;&lt;author&gt;&lt;firstName&gt;J&lt;/firstName&gt;&lt;middleNames&gt;S&lt;/middleNames&gt;&lt;lastName&gt;Yu&lt;/lastName&gt;&lt;/author&gt;&lt;author&gt;&lt;firstName&gt;P&lt;/firstName&gt;&lt;middleNames&gt;M&lt;/middleNames&gt;&lt;lastName&gt;Bale&lt;/lastName&gt;&lt;/author&gt;&lt;author&gt;&lt;firstName&gt;R&lt;/firstName&gt;&lt;middleNames&gt;E&lt;/middleNames&gt;&lt;lastName&gt;Hawker&lt;/lastName&gt;&lt;/author&gt;&lt;author&gt;&lt;firstName&gt;J&lt;/firstName&gt;&lt;middleNames&gt;M&lt;/middleNames&gt;&lt;lastName&gt;Celermajer&lt;/lastName&gt;&lt;/author&gt;&lt;author&gt;&lt;firstName&gt;K&lt;/firstName&gt;&lt;lastName&gt;Kozlowski&lt;/lastName&gt;&lt;/author&gt;&lt;/authors&gt;&lt;/publication&gt;&lt;publication&gt;&lt;volume&gt;37&lt;/volume&gt;&lt;publication_date&gt;99196112001200000000220000&lt;/publication_date&gt;&lt;startpage&gt;257&lt;/startpage&gt;&lt;title&gt;Involvement of the aortic valve and ascending aorta in congenital syphilis. A review.&lt;/title&gt;&lt;uuid&gt;7AB4E3F8-700F-4F8A-A8DE-782462F0A85A&lt;/uuid&gt;&lt;subtype&gt;400&lt;/subtype&gt;&lt;endpage&gt;267&lt;/endpage&gt;&lt;type&gt;400&lt;/type&gt;&lt;url&gt;http://eutils.ncbi.nlm.nih.gov/entrez/eutils/elink.fcgi?dbfrom=pubmed&amp;amp;id=13871110&amp;amp;retmode=ref&amp;amp;cmd=prlinks&lt;/url&gt;&lt;bundle&gt;&lt;publication&gt;&lt;title&gt;The British journal of venereal diseases&lt;/title&gt;&lt;type&gt;-100&lt;/type&gt;&lt;subtype&gt;-100&lt;/subtype&gt;&lt;uuid&gt;3CE71D4F-E282-4202-882B-99A614007E08&lt;/uuid&gt;&lt;/publication&gt;&lt;/bundle&gt;&lt;authors&gt;&lt;author&gt;&lt;firstName&gt;F&lt;/firstName&gt;&lt;middleNames&gt;S&lt;/middleNames&gt;&lt;lastName&gt;BONUGLI&lt;/lastName&gt;&lt;/author&gt;&lt;/authors&gt;&lt;/publication&gt;&lt;publication&gt;&lt;volume&gt;29&lt;/volume&gt;&lt;publication_date&gt;99196403001200000000220000&lt;/publication_date&gt;&lt;startpage&gt;346&lt;/startpage&gt;&lt;title&gt;SYPHILITIC AORTITIS. A CLINICOPATHOLOGIC AUTOPSY STUDY OF 100 CASES, 1950 TO 1960.&lt;/title&gt;&lt;uuid&gt;A5F3699A-863C-439F-980D-5F37228163D1&lt;/uuid&gt;&lt;subtype&gt;400&lt;/subtype&gt;&lt;endpage&gt;355&lt;/endpage&gt;&lt;type&gt;400&lt;/type&gt;&lt;url&gt;http://eutils.ncbi.nlm.nih.gov/entrez/eutils/elink.fcgi?dbfrom=pubmed&amp;amp;id=14128825&amp;amp;retmode=ref&amp;amp;cmd=prlinks&lt;/url&gt;&lt;bundle&gt;&lt;publication&gt;&lt;title&gt;Circulation&lt;/title&gt;&lt;type&gt;-100&lt;/type&gt;&lt;subtype&gt;-100&lt;/subtype&gt;&lt;uuid&gt;65679CEB-0F89-4045-BFE6-7EA16AEDDD3E&lt;/uuid&gt;&lt;/publication&gt;&lt;/bundle&gt;&lt;authors&gt;&lt;author&gt;&lt;firstName&gt;H&lt;/firstName&gt;&lt;middleNames&gt;A&lt;/middleNames&gt;&lt;lastName&gt;HEGGTVEIT&lt;/lastName&gt;&lt;/author&gt;&lt;/authors&gt;&lt;/publication&gt;&lt;publication&gt;&lt;volume&gt;47&lt;/volume&gt;&lt;publication_date&gt;99197206001200000000220000&lt;/publication_date&gt;&lt;number&gt;253&lt;/number&gt;&lt;startpage&gt;364&lt;/startpage&gt;&lt;title&gt;Calcifications of iliac arteries in newborns and infants.&lt;/title&gt;&lt;uuid&gt;017FE1CA-9CD8-4964-8D61-FC0D9014B4D0&lt;/uuid&gt;&lt;subtype&gt;400&lt;/subtype&gt;&lt;endpage&gt;372&lt;/endpage&gt;&lt;type&gt;400&lt;/type&gt;&lt;url&gt;http://eutils.ncbi.nlm.nih.gov/entrez/eutils/elink.fcgi?dbfrom=pubmed&amp;amp;id=4113749&amp;amp;retmode=ref&amp;amp;cmd=prlinks&lt;/url&gt;&lt;bundle&gt;&lt;publication&gt;&lt;title&gt;Archives of disease in childhood&lt;/title&gt;&lt;type&gt;-100&lt;/type&gt;&lt;subtype&gt;-100&lt;/subtype&gt;&lt;uuid&gt;269A92AD-803D-40B3-AF28-76525C226D6F&lt;/uuid&gt;&lt;/publication&gt;&lt;/bundle&gt;&lt;authors&gt;&lt;author&gt;&lt;firstName&gt;W&lt;/firstName&gt;&lt;middleNames&gt;W&lt;/middleNames&gt;&lt;lastName&gt;Meyer&lt;/lastName&gt;&lt;/author&gt;&lt;author&gt;&lt;firstName&gt;J&lt;/firstName&gt;&lt;lastName&gt;Lind&lt;/lastName&gt;&lt;/author&gt;&lt;/authors&gt;&lt;/publication&gt;&lt;/publications&gt;&lt;cites&gt;&lt;/cites&gt;&lt;/citation&gt;</w:instrText>
      </w:r>
      <w:r w:rsidR="00A251A0" w:rsidRPr="003624BC">
        <w:rPr>
          <w:rFonts w:ascii="Book Antiqua" w:hAnsi="Book Antiqua"/>
          <w:sz w:val="24"/>
          <w:szCs w:val="24"/>
        </w:rPr>
        <w:fldChar w:fldCharType="separate"/>
      </w:r>
      <w:r w:rsidR="00A251A0" w:rsidRPr="003624BC">
        <w:rPr>
          <w:rFonts w:ascii="Book Antiqua" w:eastAsiaTheme="minorEastAsia" w:hAnsi="Book Antiqua" w:cs="Book Antiqua"/>
          <w:sz w:val="24"/>
          <w:szCs w:val="24"/>
          <w:vertAlign w:val="superscript"/>
          <w:lang w:eastAsia="nl-NL"/>
        </w:rPr>
        <w:t>[73,78,87-90]</w:t>
      </w:r>
      <w:r w:rsidR="00A251A0" w:rsidRPr="003624BC">
        <w:rPr>
          <w:rFonts w:ascii="Book Antiqua" w:hAnsi="Book Antiqua"/>
          <w:sz w:val="24"/>
          <w:szCs w:val="24"/>
        </w:rPr>
        <w:fldChar w:fldCharType="end"/>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10"/>
        <w:gridCol w:w="5694"/>
      </w:tblGrid>
      <w:tr w:rsidR="00EC024A" w:rsidRPr="003624BC" w14:paraId="74464B13" w14:textId="77777777" w:rsidTr="001811C0">
        <w:tc>
          <w:tcPr>
            <w:tcW w:w="3510" w:type="dxa"/>
            <w:vAlign w:val="center"/>
          </w:tcPr>
          <w:p w14:paraId="478CBF5A" w14:textId="05FBF89F" w:rsidR="00EC024A" w:rsidRPr="003624BC" w:rsidRDefault="00EC024A" w:rsidP="00905037">
            <w:pPr>
              <w:spacing w:line="360" w:lineRule="auto"/>
              <w:jc w:val="both"/>
              <w:rPr>
                <w:rFonts w:ascii="Book Antiqua" w:hAnsi="Book Antiqua"/>
              </w:rPr>
            </w:pPr>
            <w:r w:rsidRPr="003624BC">
              <w:rPr>
                <w:rFonts w:ascii="Book Antiqua" w:hAnsi="Book Antiqua"/>
              </w:rPr>
              <w:t>Disease</w:t>
            </w:r>
          </w:p>
        </w:tc>
        <w:tc>
          <w:tcPr>
            <w:tcW w:w="5694" w:type="dxa"/>
            <w:vAlign w:val="center"/>
          </w:tcPr>
          <w:p w14:paraId="7D95BB7B" w14:textId="2E7D9BF1" w:rsidR="00EC024A" w:rsidRPr="003624BC" w:rsidRDefault="00EC024A" w:rsidP="00905037">
            <w:pPr>
              <w:spacing w:line="360" w:lineRule="auto"/>
              <w:jc w:val="both"/>
              <w:rPr>
                <w:rFonts w:ascii="Book Antiqua" w:hAnsi="Book Antiqua"/>
              </w:rPr>
            </w:pPr>
            <w:r w:rsidRPr="003624BC">
              <w:rPr>
                <w:rFonts w:ascii="Book Antiqua" w:hAnsi="Book Antiqua"/>
              </w:rPr>
              <w:t>Distinct differences with GACI</w:t>
            </w:r>
          </w:p>
        </w:tc>
      </w:tr>
      <w:tr w:rsidR="00EC024A" w:rsidRPr="003624BC" w14:paraId="6F7BACAB" w14:textId="77777777" w:rsidTr="001811C0">
        <w:tc>
          <w:tcPr>
            <w:tcW w:w="3510" w:type="dxa"/>
          </w:tcPr>
          <w:p w14:paraId="769BFE46" w14:textId="77777777" w:rsidR="00EC024A" w:rsidRPr="003624BC" w:rsidRDefault="00EC024A"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PXE</w:t>
            </w:r>
            <w:r w:rsidRPr="003624BC">
              <w:rPr>
                <w:rFonts w:ascii="Book Antiqua" w:hAnsi="Book Antiqua"/>
                <w:sz w:val="24"/>
                <w:szCs w:val="24"/>
                <w:lang w:val="en-US"/>
              </w:rPr>
              <w:br/>
              <w:t xml:space="preserve">(AR; </w:t>
            </w:r>
            <w:r w:rsidRPr="003624BC">
              <w:rPr>
                <w:rFonts w:ascii="Book Antiqua" w:hAnsi="Book Antiqua"/>
                <w:i/>
                <w:sz w:val="24"/>
                <w:szCs w:val="24"/>
                <w:lang w:val="en-US"/>
              </w:rPr>
              <w:t>ABCC6</w:t>
            </w:r>
            <w:r w:rsidRPr="003624BC">
              <w:rPr>
                <w:rFonts w:ascii="Book Antiqua" w:hAnsi="Book Antiqua"/>
                <w:sz w:val="24"/>
                <w:szCs w:val="24"/>
                <w:lang w:val="en-US"/>
              </w:rPr>
              <w:t xml:space="preserve">) </w:t>
            </w:r>
          </w:p>
          <w:p w14:paraId="6D3236DE" w14:textId="77777777" w:rsidR="00EC024A" w:rsidRPr="003624BC" w:rsidRDefault="00EC024A" w:rsidP="00905037">
            <w:pPr>
              <w:spacing w:line="360" w:lineRule="auto"/>
              <w:jc w:val="both"/>
              <w:rPr>
                <w:rFonts w:ascii="Book Antiqua" w:hAnsi="Book Antiqua"/>
              </w:rPr>
            </w:pPr>
          </w:p>
        </w:tc>
        <w:tc>
          <w:tcPr>
            <w:tcW w:w="5694" w:type="dxa"/>
          </w:tcPr>
          <w:p w14:paraId="5976C1D5"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GACI-like phenotype possible, however infrequent</w:t>
            </w:r>
          </w:p>
          <w:p w14:paraId="3BF6F2B4"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CV phenotype usually less severe</w:t>
            </w:r>
          </w:p>
          <w:p w14:paraId="0BC9B391"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eastAsia="en-US"/>
              </w:rPr>
            </w:pPr>
            <w:r w:rsidRPr="003624BC">
              <w:rPr>
                <w:rFonts w:ascii="Book Antiqua" w:hAnsi="Book Antiqua"/>
                <w:sz w:val="24"/>
                <w:szCs w:val="24"/>
                <w:lang w:val="en-US"/>
              </w:rPr>
              <w:t>No onset in infancy</w:t>
            </w:r>
          </w:p>
          <w:p w14:paraId="53FA82CA"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Dermatological and ophthalmological phenotypes more prominent</w:t>
            </w:r>
          </w:p>
          <w:p w14:paraId="3A6FD643" w14:textId="77777777" w:rsidR="00EC024A" w:rsidRPr="003624BC" w:rsidRDefault="00EC024A" w:rsidP="00905037">
            <w:pPr>
              <w:spacing w:line="360" w:lineRule="auto"/>
              <w:jc w:val="both"/>
              <w:rPr>
                <w:rFonts w:ascii="Book Antiqua" w:hAnsi="Book Antiqua"/>
              </w:rPr>
            </w:pPr>
          </w:p>
        </w:tc>
      </w:tr>
      <w:tr w:rsidR="00EC024A" w:rsidRPr="003624BC" w14:paraId="0A789F16" w14:textId="77777777" w:rsidTr="001811C0">
        <w:tc>
          <w:tcPr>
            <w:tcW w:w="3510" w:type="dxa"/>
          </w:tcPr>
          <w:p w14:paraId="507BC52A" w14:textId="77777777" w:rsidR="00EC024A" w:rsidRPr="003624BC" w:rsidRDefault="00EC024A"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 xml:space="preserve">Singleton-Merten Calcification </w:t>
            </w:r>
          </w:p>
          <w:p w14:paraId="60FE0243" w14:textId="3747C29C" w:rsidR="00EC024A" w:rsidRPr="003624BC" w:rsidRDefault="00EC024A" w:rsidP="00905037">
            <w:pPr>
              <w:pStyle w:val="Normaal1"/>
              <w:spacing w:after="0" w:line="360" w:lineRule="auto"/>
              <w:jc w:val="both"/>
              <w:rPr>
                <w:rFonts w:ascii="Book Antiqua" w:hAnsi="Book Antiqua"/>
                <w:sz w:val="24"/>
                <w:szCs w:val="24"/>
                <w:lang w:val="en-US"/>
              </w:rPr>
            </w:pPr>
            <w:r w:rsidRPr="003624BC">
              <w:rPr>
                <w:rFonts w:ascii="Book Antiqua" w:hAnsi="Book Antiqua"/>
                <w:sz w:val="24"/>
                <w:szCs w:val="24"/>
                <w:lang w:val="en-US"/>
              </w:rPr>
              <w:t>(AD; unknown causal gene)</w:t>
            </w:r>
          </w:p>
        </w:tc>
        <w:tc>
          <w:tcPr>
            <w:tcW w:w="5694" w:type="dxa"/>
          </w:tcPr>
          <w:p w14:paraId="5701B928"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Dental anomalies (delayed eruption and early loss of permanent teeth, alveolar bone erosion)</w:t>
            </w:r>
          </w:p>
          <w:p w14:paraId="78290F3E"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Osteopenia</w:t>
            </w:r>
          </w:p>
          <w:p w14:paraId="0BA9C1B3" w14:textId="5A3AA3F3"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 xml:space="preserve">Acroosteolysis </w:t>
            </w:r>
          </w:p>
        </w:tc>
      </w:tr>
      <w:tr w:rsidR="00EC024A" w:rsidRPr="003624BC" w14:paraId="74B521C0" w14:textId="77777777" w:rsidTr="001811C0">
        <w:tc>
          <w:tcPr>
            <w:tcW w:w="3510" w:type="dxa"/>
          </w:tcPr>
          <w:p w14:paraId="1594E460" w14:textId="63DCBD2E" w:rsidR="00EC024A" w:rsidRPr="003624BC" w:rsidRDefault="00EC024A"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Metastatic calcification due to hypervitaminosis D, hyperparathyroidism or end-stage renal disease</w:t>
            </w:r>
          </w:p>
        </w:tc>
        <w:tc>
          <w:tcPr>
            <w:tcW w:w="5694" w:type="dxa"/>
          </w:tcPr>
          <w:p w14:paraId="2652866C"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Different distribution of extravascular calcification (renal tubules, bronchial walls and basal mucosa and muscularis mucosae of the stomach)</w:t>
            </w:r>
          </w:p>
          <w:p w14:paraId="0C09F2D2" w14:textId="46FBA89D"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 xml:space="preserve">Microscopic vascular changes in media instead of intima </w:t>
            </w:r>
          </w:p>
        </w:tc>
      </w:tr>
      <w:tr w:rsidR="00EC024A" w:rsidRPr="003624BC" w14:paraId="0FE76403" w14:textId="77777777" w:rsidTr="001811C0">
        <w:tc>
          <w:tcPr>
            <w:tcW w:w="3510" w:type="dxa"/>
          </w:tcPr>
          <w:p w14:paraId="39F5171B" w14:textId="2DA5F9D8" w:rsidR="00EC024A" w:rsidRPr="003624BC" w:rsidRDefault="00EC024A"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Congenital syphilis</w:t>
            </w:r>
          </w:p>
        </w:tc>
        <w:tc>
          <w:tcPr>
            <w:tcW w:w="5694" w:type="dxa"/>
          </w:tcPr>
          <w:p w14:paraId="39034362"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Only calcification of the (ascending) aorta</w:t>
            </w:r>
          </w:p>
          <w:p w14:paraId="06CCEBB8"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Diagnosed mainly in adults</w:t>
            </w:r>
          </w:p>
          <w:p w14:paraId="53929ECB" w14:textId="77777777"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Hutchinson teeth, interstitial keratitis, saber tibiae, saddle-shaped nose</w:t>
            </w:r>
          </w:p>
          <w:p w14:paraId="0A8448BE" w14:textId="451D9E42"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Histopathology: endarteritis obliterans of vasa vasorum with perivascular plasma cells, lymphocytic cuffing and adventitial fibrosis</w:t>
            </w:r>
          </w:p>
        </w:tc>
      </w:tr>
      <w:tr w:rsidR="00EC024A" w:rsidRPr="003624BC" w14:paraId="48B0B52A" w14:textId="77777777" w:rsidTr="001811C0">
        <w:tc>
          <w:tcPr>
            <w:tcW w:w="3510" w:type="dxa"/>
          </w:tcPr>
          <w:p w14:paraId="66443058" w14:textId="69614E4E" w:rsidR="00EC024A" w:rsidRPr="003624BC" w:rsidRDefault="00EC024A"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bCs/>
                <w:sz w:val="24"/>
                <w:szCs w:val="24"/>
                <w:lang w:val="en-US"/>
              </w:rPr>
              <w:t>Iliac artery calcification in healthy infants</w:t>
            </w:r>
          </w:p>
        </w:tc>
        <w:tc>
          <w:tcPr>
            <w:tcW w:w="5694" w:type="dxa"/>
          </w:tcPr>
          <w:p w14:paraId="60FF9980" w14:textId="3A32D483" w:rsidR="00EC024A" w:rsidRPr="003624BC" w:rsidRDefault="00EC024A"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Only calcification in the common and internal iliac arteries</w:t>
            </w:r>
          </w:p>
        </w:tc>
      </w:tr>
    </w:tbl>
    <w:p w14:paraId="11E7D286" w14:textId="354A13F0" w:rsidR="009A425F" w:rsidRPr="003624BC" w:rsidRDefault="00EC024A" w:rsidP="00905037">
      <w:pPr>
        <w:pStyle w:val="Caption"/>
        <w:spacing w:line="360" w:lineRule="auto"/>
        <w:jc w:val="both"/>
        <w:rPr>
          <w:rFonts w:ascii="Book Antiqua" w:hAnsi="Book Antiqua"/>
          <w:b w:val="0"/>
          <w:sz w:val="24"/>
          <w:szCs w:val="24"/>
        </w:rPr>
      </w:pPr>
      <w:r w:rsidRPr="003624BC">
        <w:rPr>
          <w:rFonts w:ascii="Book Antiqua" w:hAnsi="Book Antiqua"/>
          <w:b w:val="0"/>
          <w:i/>
          <w:color w:val="000000"/>
          <w:sz w:val="24"/>
          <w:szCs w:val="24"/>
        </w:rPr>
        <w:t>ABCC6</w:t>
      </w:r>
      <w:r w:rsidRPr="003624BC">
        <w:rPr>
          <w:rFonts w:ascii="Book Antiqua" w:hAnsi="Book Antiqua"/>
          <w:b w:val="0"/>
          <w:color w:val="000000"/>
          <w:sz w:val="24"/>
          <w:szCs w:val="24"/>
        </w:rPr>
        <w:t xml:space="preserve">: </w:t>
      </w:r>
      <w:r w:rsidR="00A251A0" w:rsidRPr="003624BC">
        <w:rPr>
          <w:rFonts w:ascii="Book Antiqua" w:hAnsi="Book Antiqua"/>
          <w:b w:val="0"/>
          <w:sz w:val="24"/>
          <w:szCs w:val="24"/>
        </w:rPr>
        <w:t xml:space="preserve">Adenosine </w:t>
      </w:r>
      <w:r w:rsidRPr="003624BC">
        <w:rPr>
          <w:rFonts w:ascii="Book Antiqua" w:hAnsi="Book Antiqua"/>
          <w:b w:val="0"/>
          <w:sz w:val="24"/>
          <w:szCs w:val="24"/>
        </w:rPr>
        <w:t xml:space="preserve">triphosphate-binding cassette, subfamily C, member 6; </w:t>
      </w:r>
      <w:r w:rsidRPr="003624BC">
        <w:rPr>
          <w:rFonts w:ascii="Book Antiqua" w:hAnsi="Book Antiqua"/>
          <w:b w:val="0"/>
          <w:color w:val="000000"/>
          <w:sz w:val="24"/>
          <w:szCs w:val="24"/>
        </w:rPr>
        <w:t xml:space="preserve">AD: </w:t>
      </w:r>
      <w:r w:rsidR="00A251A0" w:rsidRPr="003624BC">
        <w:rPr>
          <w:rFonts w:ascii="Book Antiqua" w:hAnsi="Book Antiqua"/>
          <w:b w:val="0"/>
          <w:color w:val="000000"/>
          <w:sz w:val="24"/>
          <w:szCs w:val="24"/>
        </w:rPr>
        <w:t xml:space="preserve">Autosomal </w:t>
      </w:r>
      <w:r w:rsidRPr="003624BC">
        <w:rPr>
          <w:rFonts w:ascii="Book Antiqua" w:hAnsi="Book Antiqua"/>
          <w:b w:val="0"/>
          <w:color w:val="000000"/>
          <w:sz w:val="24"/>
          <w:szCs w:val="24"/>
        </w:rPr>
        <w:t xml:space="preserve">dominant; </w:t>
      </w:r>
      <w:r w:rsidRPr="003624BC">
        <w:rPr>
          <w:rFonts w:ascii="Book Antiqua" w:hAnsi="Book Antiqua"/>
          <w:b w:val="0"/>
          <w:sz w:val="24"/>
          <w:szCs w:val="24"/>
        </w:rPr>
        <w:t xml:space="preserve">AR: </w:t>
      </w:r>
      <w:r w:rsidR="00A251A0" w:rsidRPr="003624BC">
        <w:rPr>
          <w:rFonts w:ascii="Book Antiqua" w:hAnsi="Book Antiqua"/>
          <w:b w:val="0"/>
          <w:sz w:val="24"/>
          <w:szCs w:val="24"/>
        </w:rPr>
        <w:t xml:space="preserve">Autosomal </w:t>
      </w:r>
      <w:r w:rsidRPr="003624BC">
        <w:rPr>
          <w:rFonts w:ascii="Book Antiqua" w:hAnsi="Book Antiqua"/>
          <w:b w:val="0"/>
          <w:sz w:val="24"/>
          <w:szCs w:val="24"/>
        </w:rPr>
        <w:t>recessive;</w:t>
      </w:r>
      <w:r w:rsidRPr="003624BC">
        <w:rPr>
          <w:rFonts w:ascii="Book Antiqua" w:hAnsi="Book Antiqua"/>
          <w:b w:val="0"/>
          <w:color w:val="000000"/>
          <w:sz w:val="24"/>
          <w:szCs w:val="24"/>
        </w:rPr>
        <w:t xml:space="preserve"> </w:t>
      </w:r>
      <w:r w:rsidRPr="003624BC">
        <w:rPr>
          <w:rFonts w:ascii="Book Antiqua" w:hAnsi="Book Antiqua"/>
          <w:b w:val="0"/>
          <w:sz w:val="24"/>
          <w:szCs w:val="24"/>
        </w:rPr>
        <w:t xml:space="preserve">CV: </w:t>
      </w:r>
      <w:r w:rsidR="00A251A0" w:rsidRPr="003624BC">
        <w:rPr>
          <w:rFonts w:ascii="Book Antiqua" w:hAnsi="Book Antiqua"/>
          <w:b w:val="0"/>
          <w:sz w:val="24"/>
          <w:szCs w:val="24"/>
        </w:rPr>
        <w:t>Cardiovascular</w:t>
      </w:r>
      <w:r w:rsidRPr="003624BC">
        <w:rPr>
          <w:rFonts w:ascii="Book Antiqua" w:hAnsi="Book Antiqua"/>
          <w:b w:val="0"/>
          <w:sz w:val="24"/>
          <w:szCs w:val="24"/>
        </w:rPr>
        <w:t>; G</w:t>
      </w:r>
      <w:r w:rsidRPr="003624BC">
        <w:rPr>
          <w:rFonts w:ascii="Book Antiqua" w:hAnsi="Book Antiqua"/>
          <w:b w:val="0"/>
          <w:color w:val="000000"/>
          <w:sz w:val="24"/>
          <w:szCs w:val="24"/>
        </w:rPr>
        <w:t>ACI: Generalized arterial calcification of infancy; PXE: Pseudoxanthoma elasticum</w:t>
      </w:r>
      <w:r w:rsidRPr="003624BC">
        <w:rPr>
          <w:rFonts w:ascii="Book Antiqua" w:hAnsi="Book Antiqua"/>
          <w:b w:val="0"/>
          <w:sz w:val="24"/>
          <w:szCs w:val="24"/>
        </w:rPr>
        <w:t>.</w:t>
      </w:r>
      <w:r w:rsidR="009A425F" w:rsidRPr="003624BC">
        <w:rPr>
          <w:rFonts w:ascii="Book Antiqua" w:hAnsi="Book Antiqua"/>
          <w:b w:val="0"/>
          <w:sz w:val="24"/>
          <w:szCs w:val="24"/>
        </w:rPr>
        <w:br w:type="page"/>
      </w:r>
    </w:p>
    <w:p w14:paraId="5C1FF248" w14:textId="6CE3BEE4" w:rsidR="009A425F" w:rsidRPr="003624BC" w:rsidRDefault="009A425F" w:rsidP="00905037">
      <w:pPr>
        <w:pStyle w:val="Caption"/>
        <w:keepNext/>
        <w:spacing w:line="360" w:lineRule="auto"/>
        <w:jc w:val="both"/>
        <w:rPr>
          <w:rFonts w:ascii="Book Antiqua" w:eastAsia="宋体" w:hAnsi="Book Antiqua"/>
          <w:sz w:val="24"/>
          <w:szCs w:val="24"/>
          <w:lang w:eastAsia="zh-CN"/>
        </w:rPr>
      </w:pPr>
      <w:r w:rsidRPr="003624BC">
        <w:rPr>
          <w:rFonts w:ascii="Book Antiqua" w:hAnsi="Book Antiqua"/>
          <w:sz w:val="24"/>
          <w:szCs w:val="24"/>
        </w:rPr>
        <w:t xml:space="preserve">Table </w:t>
      </w:r>
      <w:r w:rsidRPr="003624BC">
        <w:rPr>
          <w:rFonts w:ascii="Book Antiqua" w:hAnsi="Book Antiqua"/>
          <w:sz w:val="24"/>
          <w:szCs w:val="24"/>
        </w:rPr>
        <w:fldChar w:fldCharType="begin"/>
      </w:r>
      <w:r w:rsidRPr="003624BC">
        <w:rPr>
          <w:rFonts w:ascii="Book Antiqua" w:hAnsi="Book Antiqua"/>
          <w:sz w:val="24"/>
          <w:szCs w:val="24"/>
        </w:rPr>
        <w:instrText xml:space="preserve"> SEQ Table \* ARABIC </w:instrText>
      </w:r>
      <w:r w:rsidRPr="003624BC">
        <w:rPr>
          <w:rFonts w:ascii="Book Antiqua" w:hAnsi="Book Antiqua"/>
          <w:sz w:val="24"/>
          <w:szCs w:val="24"/>
        </w:rPr>
        <w:fldChar w:fldCharType="separate"/>
      </w:r>
      <w:r w:rsidRPr="003624BC">
        <w:rPr>
          <w:rFonts w:ascii="Book Antiqua" w:hAnsi="Book Antiqua"/>
          <w:noProof/>
          <w:sz w:val="24"/>
          <w:szCs w:val="24"/>
        </w:rPr>
        <w:t>5</w:t>
      </w:r>
      <w:r w:rsidRPr="003624BC">
        <w:rPr>
          <w:rFonts w:ascii="Book Antiqua" w:hAnsi="Book Antiqua"/>
          <w:sz w:val="24"/>
          <w:szCs w:val="24"/>
        </w:rPr>
        <w:fldChar w:fldCharType="end"/>
      </w:r>
      <w:r w:rsidRPr="003624BC">
        <w:rPr>
          <w:rFonts w:ascii="Book Antiqua" w:hAnsi="Book Antiqua"/>
          <w:sz w:val="24"/>
          <w:szCs w:val="24"/>
        </w:rPr>
        <w:t xml:space="preserve"> Differential diagnosis of Keutel syndrome</w:t>
      </w:r>
      <w:r w:rsidR="00A251A0" w:rsidRPr="003624BC">
        <w:rPr>
          <w:rFonts w:ascii="Book Antiqua" w:hAnsi="Book Antiqua"/>
          <w:b w:val="0"/>
          <w:sz w:val="24"/>
          <w:szCs w:val="24"/>
        </w:rPr>
        <w:fldChar w:fldCharType="begin"/>
      </w:r>
      <w:r w:rsidR="00A251A0" w:rsidRPr="003624BC">
        <w:rPr>
          <w:rFonts w:ascii="Book Antiqua" w:hAnsi="Book Antiqua"/>
          <w:b w:val="0"/>
          <w:sz w:val="24"/>
          <w:szCs w:val="24"/>
        </w:rPr>
        <w:instrText xml:space="preserve"> ADDIN PAPERS2_CITATIONS &lt;citation&gt;&lt;uuid&gt;710C8855-0791-4E54-B004-C0F5C3E98B02&lt;/uuid&gt;&lt;priority&gt;142&lt;/priority&gt;&lt;publications&gt;&lt;publication&gt;&lt;uuid&gt;4938FB9E-F3D4-48A3-AE77-DF6AF5961ED0&lt;/uuid&gt;&lt;volume&gt;164A&lt;/volume&gt;&lt;accepted_date&gt;99201311091200000000222000&lt;/accepted_date&gt;&lt;doi&gt;10.1002/ajmg.a.36390&lt;/doi&gt;&lt;startpage&gt;1062&lt;/startpage&gt;&lt;publication_date&gt;99201404001200000000220000&lt;/publication_date&gt;&lt;url&gt;http://onlinelibrary.wiley.com/doi/10.1002/ajmg.a.36390/full&lt;/url&gt;&lt;type&gt;400&lt;/type&gt;&lt;title&gt;Keutel syndrome: report of two novel MGP mutations and discussion of clinical overlap with arylsulfatase E deficiency and relapsing polychondritis.&lt;/title&gt;&lt;submission_date&gt;99201304081200000000222000&lt;/submission_date&gt;&lt;number&gt;4&lt;/number&gt;&lt;institution&gt;Department of Pediatrics, Division of Human Genetics, Cincinnati Children's Hospital Medical Center, Cincinnati, Ohio.&lt;/institution&gt;&lt;subtype&gt;400&lt;/subtype&gt;&lt;endpage&gt;1068&lt;/endpage&gt;&lt;bundle&gt;&lt;publication&gt;&lt;title&gt;American journal of medical genetics. Part A&lt;/title&gt;&lt;type&gt;-100&lt;/type&gt;&lt;subtype&gt;-100&lt;/subtype&gt;&lt;uuid&gt;6361EB79-FBFC-4A06-AF3E-9E52F2287529&lt;/uuid&gt;&lt;/publication&gt;&lt;/bundle&gt;&lt;authors&gt;&lt;author&gt;&lt;firstName&gt;K&lt;/firstName&gt;&lt;middleNames&gt;Nicole&lt;/middleNames&gt;&lt;lastName&gt;Weaver&lt;/lastName&gt;&lt;/author&gt;&lt;author&gt;&lt;firstName&gt;Moussa&lt;/firstName&gt;&lt;droppingParticle&gt;El&lt;/droppingParticle&gt;&lt;lastName&gt;Hallek&lt;/lastName&gt;&lt;/author&gt;&lt;author&gt;&lt;firstName&gt;Robert&lt;/firstName&gt;&lt;middleNames&gt;J&lt;/middleNames&gt;&lt;lastName&gt;Hopkin&lt;/lastName&gt;&lt;/author&gt;&lt;author&gt;&lt;firstName&gt;Kristen&lt;/firstName&gt;&lt;middleNames&gt;L&lt;/middleNames&gt;&lt;lastName&gt;Sund&lt;/lastName&gt;&lt;/author&gt;&lt;author&gt;&lt;firstName&gt;Michael&lt;/firstName&gt;&lt;lastName&gt;Henrickson&lt;/lastName&gt;&lt;/author&gt;&lt;author&gt;&lt;nonDroppingParticle&gt;Del&lt;/nonDroppingParticle&gt;&lt;firstName&gt;Daniela&lt;/firstName&gt;&lt;lastName&gt;Gaudio&lt;/lastName&gt;&lt;/author&gt;&lt;author&gt;&lt;firstName&gt;Adnan&lt;/firstName&gt;&lt;lastName&gt;Yuksel&lt;/lastName&gt;&lt;/author&gt;&lt;author&gt;&lt;firstName&gt;Gul&lt;/firstName&gt;&lt;middleNames&gt;Ozbilen&lt;/middleNames&gt;&lt;lastName&gt;Acar&lt;/lastName&gt;&lt;/author&gt;&lt;author&gt;&lt;firstName&gt;Michael&lt;/firstName&gt;&lt;middleNames&gt;B&lt;/middleNames&gt;&lt;lastName&gt;Bober&lt;/lastName&gt;&lt;/author&gt;&lt;author&gt;&lt;firstName&gt;Jinoh&lt;/firstName&gt;&lt;lastName&gt;Kim&lt;/lastName&gt;&lt;/author&gt;&lt;author&gt;&lt;firstName&gt;Simeon&lt;/firstName&gt;&lt;middleNames&gt;A&lt;/middleNames&gt;&lt;lastName&gt;Boyadjiev&lt;/lastName&gt;&lt;/author&gt;&lt;/authors&gt;&lt;/publication&gt;&lt;publication&gt;&lt;volume&gt;27&lt;/volume&gt;&lt;publication_date&gt;99200409001200000000220000&lt;/publication_date&gt;&lt;number&gt;9&lt;/number&gt;&lt;institution&gt;Division of Medical Genetics, Department of Pediatrics, Chang Gung Children's Hospital, 5, Fushing Street, Gueishan Shiang, Taoyuan, Taiwan 333, ROC. houjw741@cgmh.org.tw&lt;/institution&gt;&lt;startpage&gt;691&lt;/startpage&gt;&lt;title&gt;Fetal warfarin syndrome.&lt;/title&gt;&lt;uuid&gt;BA111BCE-37A2-4A60-9B34-CA54C0B8DC38&lt;/uuid&gt;&lt;subtype&gt;400&lt;/subtype&gt;&lt;endpage&gt;695&lt;/endpage&gt;&lt;type&gt;400&lt;/type&gt;&lt;url&gt;http://eutils.ncbi.nlm.nih.gov/entrez/eutils/elink.fcgi?dbfrom=pubmed&amp;amp;id=15605910&amp;amp;retmode=ref&amp;amp;cmd=prlinks&lt;/url&gt;&lt;bundle&gt;&lt;publication&gt;&lt;title&gt;Chang Gung medical journal&lt;/title&gt;&lt;type&gt;-100&lt;/type&gt;&lt;subtype&gt;-100&lt;/subtype&gt;&lt;uuid&gt;929BEF82-20D8-4476-A6DE-581A4A677A6C&lt;/uuid&gt;&lt;/publication&gt;&lt;/bundle&gt;&lt;authors&gt;&lt;author&gt;&lt;firstName&gt;Jia-Woei&lt;/firstName&gt;&lt;lastName&gt;Hou&lt;/lastName&gt;&lt;/author&gt;&lt;/authors&gt;&lt;/publication&gt;&lt;publication&gt;&lt;volume&gt;5&lt;/volume&gt;&lt;publication_date&gt;99201000001200000000200000&lt;/publication_date&gt;&lt;doi&gt;10.1186/1750-1172-5-21&lt;/doi&gt;&lt;institution&gt;Haemophilia and Thrombosis Centre, University of L'Aquila, Italy.&lt;/institution&gt;&lt;startpage&gt;21&lt;/startpage&gt;&lt;title&gt;Hereditary combined deficiency of the vitamin K-dependent clotting factors.&lt;/title&gt;&lt;uuid&gt;57506718-452E-42A5-A71A-239D1EF4389B&lt;/uuid&gt;&lt;subtype&gt;400&lt;/subtype&gt;&lt;type&gt;400&lt;/type&gt;&lt;url&gt;http://eutils.ncbi.nlm.nih.gov/entrez/eutils/elink.fcgi?dbfrom=pubmed&amp;amp;id=20630065&amp;amp;retmode=ref&amp;amp;cmd=prlinks&lt;/url&gt;&lt;bundle&gt;&lt;publication&gt;&lt;publisher&gt;BioMed Central Ltd&lt;/publisher&gt;&lt;title&gt;Orphanet journal of rare diseases&lt;/title&gt;&lt;type&gt;-100&lt;/type&gt;&lt;subtype&gt;-100&lt;/subtype&gt;&lt;uuid&gt;075910C1-15E6-4E46-AEEE-4B93F0E8094A&lt;/uuid&gt;&lt;/publication&gt;&lt;/bundle&gt;&lt;authors&gt;&lt;author&gt;&lt;firstName&gt;Mariasanta&lt;/firstName&gt;&lt;lastName&gt;Napolitano&lt;/lastName&gt;&lt;/author&gt;&lt;author&gt;&lt;firstName&gt;Guglielmo&lt;/firstName&gt;&lt;lastName&gt;Mariani&lt;/lastName&gt;&lt;/author&gt;&lt;author&gt;&lt;firstName&gt;Mario&lt;/firstName&gt;&lt;lastName&gt;Lapecorella&lt;/lastName&gt;&lt;/author&gt;&lt;/authors&gt;&lt;/publication&gt;&lt;publication&gt;&lt;uuid&gt;4382BE42-534F-4F32-BE61-2CBA78332182&lt;/uuid&gt;&lt;volume&gt;149A&lt;/volume&gt;&lt;doi&gt;10.1002/ajmg.a.33039&lt;/doi&gt;&lt;startpage&gt;2464&lt;/startpage&gt;&lt;publication_date&gt;99200911001200000000220000&lt;/publication_date&gt;&lt;url&gt;http://doi.wiley.com/10.1002/ajmg.a.33039&lt;/url&gt;&lt;type&gt;400&lt;/type&gt;&lt;title&gt;X-linked brachytelephalangic chondrodysplasia punctata: a simple trait that is not so simple.&lt;/title&gt;&lt;publisher&gt;Wiley Subscription Services, Inc., A Wiley Company&lt;/publisher&gt;&lt;institution&gt;Clinical Genetics Unit, Department of Pediatrics, University of Padova, Padova, Italy.&lt;/institution&gt;&lt;number&gt;11&lt;/number&gt;&lt;subtype&gt;400&lt;/subtype&gt;&lt;endpage&gt;2468&lt;/endpage&gt;&lt;bundle&gt;&lt;publication&gt;&lt;title&gt;American journal of medical genetics. Part A&lt;/title&gt;&lt;type&gt;-100&lt;/type&gt;&lt;subtype&gt;-100&lt;/subtype&gt;&lt;uuid&gt;6361EB79-FBFC-4A06-AF3E-9E52F2287529&lt;/uuid&gt;&lt;/publication&gt;&lt;/bundle&gt;&lt;authors&gt;&lt;author&gt;&lt;firstName&gt;Alberto&lt;/firstName&gt;&lt;lastName&gt;Casarin&lt;/lastName&gt;&lt;/author&gt;&lt;author&gt;&lt;firstName&gt;Francesca&lt;/firstName&gt;&lt;lastName&gt;Rusalen&lt;/lastName&gt;&lt;/author&gt;&lt;author&gt;&lt;firstName&gt;Mara&lt;/firstName&gt;&lt;lastName&gt;Doimo&lt;/lastName&gt;&lt;/author&gt;&lt;author&gt;&lt;firstName&gt;Eva&lt;/firstName&gt;&lt;lastName&gt;Trevisson&lt;/lastName&gt;&lt;/author&gt;&lt;author&gt;&lt;firstName&gt;Silvia&lt;/firstName&gt;&lt;lastName&gt;Carraro&lt;/lastName&gt;&lt;/author&gt;&lt;author&gt;&lt;firstName&gt;Maurizio&lt;/firstName&gt;&lt;lastName&gt;Clementi&lt;/lastName&gt;&lt;/author&gt;&lt;author&gt;&lt;firstName&gt;Romano&lt;/firstName&gt;&lt;lastName&gt;Tenconi&lt;/lastName&gt;&lt;/author&gt;&lt;author&gt;&lt;firstName&gt;Eugenio&lt;/firstName&gt;&lt;lastName&gt;Baraldi&lt;/lastName&gt;&lt;/author&gt;&lt;author&gt;&lt;firstName&gt;Leonardo&lt;/firstName&gt;&lt;lastName&gt;Salviati&lt;/lastName&gt;&lt;/author&gt;&lt;/authors&gt;&lt;/publication&gt;&lt;/publications&gt;&lt;cites&gt;&lt;/cites&gt;&lt;/citation&gt;</w:instrText>
      </w:r>
      <w:r w:rsidR="00A251A0" w:rsidRPr="003624BC">
        <w:rPr>
          <w:rFonts w:ascii="Book Antiqua" w:hAnsi="Book Antiqua"/>
          <w:b w:val="0"/>
          <w:sz w:val="24"/>
          <w:szCs w:val="24"/>
        </w:rPr>
        <w:fldChar w:fldCharType="separate"/>
      </w:r>
      <w:r w:rsidR="00A251A0" w:rsidRPr="003624BC">
        <w:rPr>
          <w:rFonts w:ascii="Book Antiqua" w:eastAsiaTheme="minorEastAsia" w:hAnsi="Book Antiqua" w:cs="Book Antiqua"/>
          <w:sz w:val="24"/>
          <w:szCs w:val="24"/>
          <w:vertAlign w:val="superscript"/>
          <w:lang w:eastAsia="nl-NL"/>
        </w:rPr>
        <w:t>[98,110-112]</w:t>
      </w:r>
      <w:r w:rsidR="00A251A0" w:rsidRPr="003624BC">
        <w:rPr>
          <w:rFonts w:ascii="Book Antiqua" w:hAnsi="Book Antiqua"/>
          <w:b w:val="0"/>
          <w:sz w:val="24"/>
          <w:szCs w:val="24"/>
        </w:rPr>
        <w:fldChar w:fldCharType="end"/>
      </w:r>
    </w:p>
    <w:tbl>
      <w:tblPr>
        <w:tblStyle w:val="TableGrid"/>
        <w:tblW w:w="9204" w:type="dxa"/>
        <w:tblBorders>
          <w:left w:val="none" w:sz="0" w:space="0" w:color="auto"/>
          <w:right w:val="none" w:sz="0" w:space="0" w:color="auto"/>
          <w:insideV w:val="none" w:sz="0" w:space="0" w:color="auto"/>
        </w:tblBorders>
        <w:tblLook w:val="04A0" w:firstRow="1" w:lastRow="0" w:firstColumn="1" w:lastColumn="0" w:noHBand="0" w:noVBand="1"/>
      </w:tblPr>
      <w:tblGrid>
        <w:gridCol w:w="3369"/>
        <w:gridCol w:w="5835"/>
      </w:tblGrid>
      <w:tr w:rsidR="009A425F" w:rsidRPr="003624BC" w14:paraId="2D5438AA" w14:textId="77777777" w:rsidTr="00797923">
        <w:tc>
          <w:tcPr>
            <w:tcW w:w="3369" w:type="dxa"/>
            <w:vAlign w:val="center"/>
          </w:tcPr>
          <w:p w14:paraId="404619B4" w14:textId="788F082A" w:rsidR="009A425F" w:rsidRPr="003624BC" w:rsidRDefault="009A425F" w:rsidP="00905037">
            <w:pPr>
              <w:spacing w:line="360" w:lineRule="auto"/>
              <w:jc w:val="both"/>
              <w:rPr>
                <w:rFonts w:ascii="Book Antiqua" w:hAnsi="Book Antiqua"/>
              </w:rPr>
            </w:pPr>
            <w:r w:rsidRPr="003624BC">
              <w:rPr>
                <w:rFonts w:ascii="Book Antiqua" w:hAnsi="Book Antiqua"/>
                <w:b/>
              </w:rPr>
              <w:t>Disease</w:t>
            </w:r>
          </w:p>
        </w:tc>
        <w:tc>
          <w:tcPr>
            <w:tcW w:w="5835" w:type="dxa"/>
            <w:vAlign w:val="center"/>
          </w:tcPr>
          <w:p w14:paraId="5C54D545" w14:textId="223928D3" w:rsidR="009A425F" w:rsidRPr="003624BC" w:rsidRDefault="009A425F" w:rsidP="00905037">
            <w:pPr>
              <w:spacing w:line="360" w:lineRule="auto"/>
              <w:jc w:val="both"/>
              <w:rPr>
                <w:rFonts w:ascii="Book Antiqua" w:hAnsi="Book Antiqua"/>
              </w:rPr>
            </w:pPr>
            <w:r w:rsidRPr="003624BC">
              <w:rPr>
                <w:rFonts w:ascii="Book Antiqua" w:hAnsi="Book Antiqua"/>
                <w:b/>
              </w:rPr>
              <w:t>Distinct differences with Keutel Syndrome</w:t>
            </w:r>
          </w:p>
        </w:tc>
      </w:tr>
      <w:tr w:rsidR="009A425F" w:rsidRPr="003624BC" w14:paraId="6C04427D" w14:textId="77777777" w:rsidTr="00797923">
        <w:tc>
          <w:tcPr>
            <w:tcW w:w="3369" w:type="dxa"/>
          </w:tcPr>
          <w:p w14:paraId="7A7795FD" w14:textId="77777777" w:rsidR="009A425F" w:rsidRPr="003624BC" w:rsidRDefault="009A425F"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X-linked chondrodysplasia punctata</w:t>
            </w:r>
          </w:p>
          <w:p w14:paraId="5C39DBC5" w14:textId="47929358" w:rsidR="009A425F" w:rsidRPr="003624BC" w:rsidRDefault="009A425F" w:rsidP="00905037">
            <w:pPr>
              <w:spacing w:line="360" w:lineRule="auto"/>
              <w:jc w:val="both"/>
              <w:rPr>
                <w:rFonts w:ascii="Book Antiqua" w:hAnsi="Book Antiqua"/>
                <w:b/>
              </w:rPr>
            </w:pPr>
            <w:r w:rsidRPr="003624BC">
              <w:rPr>
                <w:rFonts w:ascii="Book Antiqua" w:hAnsi="Book Antiqua"/>
              </w:rPr>
              <w:t xml:space="preserve">(XL; </w:t>
            </w:r>
            <w:r w:rsidRPr="003624BC">
              <w:rPr>
                <w:rFonts w:ascii="Book Antiqua" w:hAnsi="Book Antiqua"/>
                <w:i/>
              </w:rPr>
              <w:t>ARSE</w:t>
            </w:r>
            <w:r w:rsidRPr="003624BC">
              <w:rPr>
                <w:rFonts w:ascii="Book Antiqua" w:hAnsi="Book Antiqua"/>
              </w:rPr>
              <w:t xml:space="preserve"> gene)</w:t>
            </w:r>
          </w:p>
        </w:tc>
        <w:tc>
          <w:tcPr>
            <w:tcW w:w="5835" w:type="dxa"/>
          </w:tcPr>
          <w:p w14:paraId="27FA603B" w14:textId="7777777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color w:val="auto"/>
                <w:sz w:val="24"/>
                <w:szCs w:val="24"/>
                <w:lang w:val="en-US"/>
              </w:rPr>
            </w:pPr>
            <w:r w:rsidRPr="003624BC">
              <w:rPr>
                <w:rFonts w:ascii="Book Antiqua" w:hAnsi="Book Antiqua"/>
                <w:sz w:val="24"/>
                <w:szCs w:val="24"/>
                <w:lang w:val="en-US"/>
              </w:rPr>
              <w:t>Ichtyosis</w:t>
            </w:r>
          </w:p>
          <w:p w14:paraId="4B4A83DC" w14:textId="7777777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 xml:space="preserve">Cataracts </w:t>
            </w:r>
          </w:p>
          <w:p w14:paraId="04B17341" w14:textId="7777777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Microcephaly, intellectual disability</w:t>
            </w:r>
          </w:p>
          <w:p w14:paraId="269F4068" w14:textId="7777777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ASD, VSD, PDA</w:t>
            </w:r>
          </w:p>
          <w:p w14:paraId="4676ADAC" w14:textId="7777777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 xml:space="preserve">Failure to thrive in infancy </w:t>
            </w:r>
          </w:p>
          <w:p w14:paraId="32B105A2" w14:textId="0750B244" w:rsidR="009A425F" w:rsidRPr="00762E4E"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eastAsia="宋体" w:hAnsi="Book Antiqua"/>
                <w:sz w:val="24"/>
                <w:szCs w:val="24"/>
                <w:lang w:val="en-US" w:eastAsia="zh-CN"/>
              </w:rPr>
            </w:pPr>
            <w:r w:rsidRPr="003624BC">
              <w:rPr>
                <w:rFonts w:ascii="Book Antiqua" w:hAnsi="Book Antiqua"/>
                <w:sz w:val="24"/>
                <w:szCs w:val="24"/>
                <w:lang w:val="en-US"/>
              </w:rPr>
              <w:t>Age at diagnosis: usually infancy</w:t>
            </w:r>
          </w:p>
        </w:tc>
      </w:tr>
      <w:tr w:rsidR="009A425F" w:rsidRPr="003624BC" w14:paraId="3CC309AC" w14:textId="77777777" w:rsidTr="00797923">
        <w:tc>
          <w:tcPr>
            <w:tcW w:w="3369" w:type="dxa"/>
          </w:tcPr>
          <w:p w14:paraId="6D9ADAC1" w14:textId="2156F07D" w:rsidR="009A425F" w:rsidRPr="003624BC" w:rsidRDefault="009A425F"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Warfarin embryopathy</w:t>
            </w:r>
          </w:p>
        </w:tc>
        <w:tc>
          <w:tcPr>
            <w:tcW w:w="5835" w:type="dxa"/>
          </w:tcPr>
          <w:p w14:paraId="1F54BF8F" w14:textId="7777777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Pectus carinatum</w:t>
            </w:r>
          </w:p>
          <w:p w14:paraId="68C71672" w14:textId="6C06D4B0"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 xml:space="preserve">Congenital heart defects different from those seen in Keutel syndrome (ASD, PDA, ventriculomegaly) </w:t>
            </w:r>
          </w:p>
        </w:tc>
      </w:tr>
      <w:tr w:rsidR="009A425F" w:rsidRPr="003624BC" w14:paraId="6BB1D5D2" w14:textId="77777777" w:rsidTr="00797923">
        <w:tc>
          <w:tcPr>
            <w:tcW w:w="3369" w:type="dxa"/>
          </w:tcPr>
          <w:p w14:paraId="0B753FC3" w14:textId="2064C8DC" w:rsidR="009A425F" w:rsidRPr="003624BC" w:rsidRDefault="009A425F" w:rsidP="00905037">
            <w:pPr>
              <w:pStyle w:val="ListParagraph"/>
              <w:spacing w:after="0" w:line="360" w:lineRule="auto"/>
              <w:ind w:left="0"/>
              <w:jc w:val="both"/>
              <w:rPr>
                <w:rFonts w:ascii="Book Antiqua" w:hAnsi="Book Antiqua"/>
                <w:sz w:val="24"/>
                <w:szCs w:val="24"/>
                <w:lang w:val="en-US"/>
              </w:rPr>
            </w:pPr>
            <w:r w:rsidRPr="003624BC">
              <w:rPr>
                <w:rFonts w:ascii="Book Antiqua" w:hAnsi="Book Antiqua"/>
                <w:sz w:val="24"/>
                <w:szCs w:val="24"/>
                <w:lang w:val="en-US"/>
              </w:rPr>
              <w:t>Combined Vitamin K-dependent coagulation factor deficiency</w:t>
            </w:r>
          </w:p>
        </w:tc>
        <w:tc>
          <w:tcPr>
            <w:tcW w:w="5835" w:type="dxa"/>
          </w:tcPr>
          <w:p w14:paraId="557A653B" w14:textId="7777777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Easy bruising, mucocutaneous bleeding</w:t>
            </w:r>
          </w:p>
          <w:p w14:paraId="2C1BC594" w14:textId="690CE4A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 xml:space="preserve">Osteoporosis with normal serum markers </w:t>
            </w:r>
          </w:p>
        </w:tc>
      </w:tr>
      <w:tr w:rsidR="009A425F" w:rsidRPr="003624BC" w14:paraId="6CB4200D" w14:textId="77777777" w:rsidTr="00797923">
        <w:tc>
          <w:tcPr>
            <w:tcW w:w="3369" w:type="dxa"/>
          </w:tcPr>
          <w:p w14:paraId="553E7627" w14:textId="77777777" w:rsidR="009A425F" w:rsidRPr="003624BC" w:rsidRDefault="009A425F" w:rsidP="00905037">
            <w:pPr>
              <w:pStyle w:val="Tabelraster1"/>
              <w:spacing w:line="360" w:lineRule="auto"/>
              <w:jc w:val="both"/>
              <w:rPr>
                <w:rFonts w:ascii="Book Antiqua" w:hAnsi="Book Antiqua"/>
                <w:sz w:val="24"/>
                <w:szCs w:val="24"/>
                <w:lang w:val="en-US"/>
              </w:rPr>
            </w:pPr>
            <w:r w:rsidRPr="003624BC">
              <w:rPr>
                <w:rFonts w:ascii="Book Antiqua" w:hAnsi="Book Antiqua"/>
                <w:sz w:val="24"/>
                <w:szCs w:val="24"/>
                <w:lang w:val="en-US"/>
              </w:rPr>
              <w:t>Relapsing Polychondritis</w:t>
            </w:r>
          </w:p>
          <w:p w14:paraId="4E5D85E6" w14:textId="77777777" w:rsidR="009A425F" w:rsidRPr="003624BC" w:rsidRDefault="009A425F" w:rsidP="00905037">
            <w:pPr>
              <w:pStyle w:val="ListParagraph"/>
              <w:spacing w:after="0" w:line="360" w:lineRule="auto"/>
              <w:ind w:left="0"/>
              <w:jc w:val="both"/>
              <w:rPr>
                <w:rFonts w:ascii="Book Antiqua" w:hAnsi="Book Antiqua"/>
                <w:sz w:val="24"/>
                <w:szCs w:val="24"/>
                <w:lang w:val="en-US"/>
              </w:rPr>
            </w:pPr>
          </w:p>
        </w:tc>
        <w:tc>
          <w:tcPr>
            <w:tcW w:w="5835" w:type="dxa"/>
          </w:tcPr>
          <w:p w14:paraId="58479181" w14:textId="6B5586AF"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eastAsia="ヒラギノ明朝 ProN W3" w:hAnsi="Book Antiqua"/>
                <w:sz w:val="24"/>
                <w:szCs w:val="24"/>
                <w:lang w:val="en-US"/>
              </w:rPr>
            </w:pPr>
            <w:r w:rsidRPr="003624BC">
              <w:rPr>
                <w:rFonts w:ascii="Book Antiqua" w:hAnsi="Book Antiqua"/>
                <w:sz w:val="24"/>
                <w:szCs w:val="24"/>
                <w:lang w:val="en-US"/>
              </w:rPr>
              <w:t xml:space="preserve">Age at diagnosis: 40-60 </w:t>
            </w:r>
            <w:r w:rsidR="00762E4E">
              <w:rPr>
                <w:rFonts w:ascii="Book Antiqua" w:eastAsia="宋体" w:hAnsi="Book Antiqua" w:hint="eastAsia"/>
                <w:sz w:val="24"/>
                <w:szCs w:val="24"/>
                <w:lang w:val="en-US" w:eastAsia="zh-CN"/>
              </w:rPr>
              <w:t>yr</w:t>
            </w:r>
          </w:p>
          <w:p w14:paraId="4CA5EBD0" w14:textId="7777777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Cartilage inflammation, possibly progressing to destruction</w:t>
            </w:r>
          </w:p>
          <w:p w14:paraId="14545E43" w14:textId="7777777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Aortic or mitral valvular disease</w:t>
            </w:r>
          </w:p>
          <w:p w14:paraId="03B0DFB3" w14:textId="77777777"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Facies: saddle nose deformity, multifocal, tender chondritis, including variably floppy or calcified auricles</w:t>
            </w:r>
          </w:p>
          <w:p w14:paraId="74E6A29E" w14:textId="338281B6" w:rsidR="009A425F" w:rsidRPr="003624BC" w:rsidRDefault="009A425F"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45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455"/>
              <w:jc w:val="both"/>
              <w:rPr>
                <w:rFonts w:ascii="Book Antiqua" w:hAnsi="Book Antiqua"/>
                <w:sz w:val="24"/>
                <w:szCs w:val="24"/>
                <w:lang w:val="en-US"/>
              </w:rPr>
            </w:pPr>
            <w:r w:rsidRPr="003624BC">
              <w:rPr>
                <w:rFonts w:ascii="Book Antiqua" w:hAnsi="Book Antiqua"/>
                <w:sz w:val="24"/>
                <w:szCs w:val="24"/>
                <w:lang w:val="en-US"/>
              </w:rPr>
              <w:t>Cranial neuropathies, hemiplegia</w:t>
            </w:r>
          </w:p>
        </w:tc>
      </w:tr>
    </w:tbl>
    <w:p w14:paraId="15AEEEFE" w14:textId="3041F1BD" w:rsidR="00797923" w:rsidRPr="003624BC" w:rsidRDefault="00797923" w:rsidP="00905037">
      <w:pPr>
        <w:pStyle w:val="Caption"/>
        <w:spacing w:line="360" w:lineRule="auto"/>
        <w:jc w:val="both"/>
        <w:rPr>
          <w:rFonts w:ascii="Book Antiqua" w:hAnsi="Book Antiqua"/>
          <w:b w:val="0"/>
          <w:color w:val="000000"/>
          <w:sz w:val="24"/>
          <w:szCs w:val="24"/>
        </w:rPr>
      </w:pPr>
      <w:r w:rsidRPr="003624BC">
        <w:rPr>
          <w:rFonts w:ascii="Book Antiqua" w:hAnsi="Book Antiqua"/>
          <w:b w:val="0"/>
          <w:i/>
          <w:sz w:val="24"/>
          <w:szCs w:val="24"/>
        </w:rPr>
        <w:t>ARSE</w:t>
      </w:r>
      <w:r w:rsidRPr="003624BC">
        <w:rPr>
          <w:rFonts w:ascii="Book Antiqua" w:hAnsi="Book Antiqua"/>
          <w:b w:val="0"/>
          <w:sz w:val="24"/>
          <w:szCs w:val="24"/>
        </w:rPr>
        <w:t xml:space="preserve">: </w:t>
      </w:r>
      <w:r w:rsidR="00A251A0" w:rsidRPr="003624BC">
        <w:rPr>
          <w:rFonts w:ascii="Book Antiqua" w:hAnsi="Book Antiqua"/>
          <w:b w:val="0"/>
          <w:sz w:val="24"/>
          <w:szCs w:val="24"/>
        </w:rPr>
        <w:t xml:space="preserve">Arylsulfatase </w:t>
      </w:r>
      <w:r w:rsidRPr="003624BC">
        <w:rPr>
          <w:rFonts w:ascii="Book Antiqua" w:hAnsi="Book Antiqua"/>
          <w:b w:val="0"/>
          <w:sz w:val="24"/>
          <w:szCs w:val="24"/>
        </w:rPr>
        <w:t xml:space="preserve">E; ASD: </w:t>
      </w:r>
      <w:r w:rsidR="00A251A0" w:rsidRPr="003624BC">
        <w:rPr>
          <w:rFonts w:ascii="Book Antiqua" w:hAnsi="Book Antiqua"/>
          <w:b w:val="0"/>
          <w:sz w:val="24"/>
          <w:szCs w:val="24"/>
        </w:rPr>
        <w:t xml:space="preserve">Atrial </w:t>
      </w:r>
      <w:r w:rsidRPr="003624BC">
        <w:rPr>
          <w:rFonts w:ascii="Book Antiqua" w:hAnsi="Book Antiqua"/>
          <w:b w:val="0"/>
          <w:sz w:val="24"/>
          <w:szCs w:val="24"/>
        </w:rPr>
        <w:t xml:space="preserve">septal defect; PDA: </w:t>
      </w:r>
      <w:r w:rsidR="00A251A0" w:rsidRPr="003624BC">
        <w:rPr>
          <w:rFonts w:ascii="Book Antiqua" w:hAnsi="Book Antiqua"/>
          <w:b w:val="0"/>
          <w:sz w:val="24"/>
          <w:szCs w:val="24"/>
        </w:rPr>
        <w:t xml:space="preserve">Patent </w:t>
      </w:r>
      <w:r w:rsidRPr="003624BC">
        <w:rPr>
          <w:rFonts w:ascii="Book Antiqua" w:hAnsi="Book Antiqua"/>
          <w:b w:val="0"/>
          <w:sz w:val="24"/>
          <w:szCs w:val="24"/>
        </w:rPr>
        <w:t xml:space="preserve">ductus arteriosus; VSD: </w:t>
      </w:r>
      <w:r w:rsidR="00A251A0" w:rsidRPr="003624BC">
        <w:rPr>
          <w:rFonts w:ascii="Book Antiqua" w:hAnsi="Book Antiqua"/>
          <w:b w:val="0"/>
          <w:sz w:val="24"/>
          <w:szCs w:val="24"/>
        </w:rPr>
        <w:t xml:space="preserve">Ventricular </w:t>
      </w:r>
      <w:r w:rsidRPr="003624BC">
        <w:rPr>
          <w:rFonts w:ascii="Book Antiqua" w:hAnsi="Book Antiqua"/>
          <w:b w:val="0"/>
          <w:sz w:val="24"/>
          <w:szCs w:val="24"/>
        </w:rPr>
        <w:t>septal defect; XL: X-linked.</w:t>
      </w:r>
    </w:p>
    <w:p w14:paraId="57251E05" w14:textId="778C4655" w:rsidR="00797923" w:rsidRPr="003624BC" w:rsidRDefault="00797923" w:rsidP="00905037">
      <w:pPr>
        <w:pStyle w:val="TableofFigures"/>
        <w:tabs>
          <w:tab w:val="right" w:leader="dot" w:pos="9056"/>
        </w:tabs>
        <w:spacing w:line="360" w:lineRule="auto"/>
        <w:jc w:val="both"/>
        <w:rPr>
          <w:rFonts w:ascii="Book Antiqua" w:hAnsi="Book Antiqua"/>
          <w:noProof/>
        </w:rPr>
      </w:pPr>
      <w:r w:rsidRPr="003624BC">
        <w:rPr>
          <w:rFonts w:ascii="Book Antiqua" w:hAnsi="Book Antiqua"/>
          <w:noProof/>
        </w:rPr>
        <w:br w:type="page"/>
      </w:r>
    </w:p>
    <w:p w14:paraId="0B68638C" w14:textId="5F89F748" w:rsidR="00797923" w:rsidRPr="003624BC" w:rsidRDefault="00797923" w:rsidP="00905037">
      <w:pPr>
        <w:pStyle w:val="Caption"/>
        <w:keepNext/>
        <w:spacing w:line="360" w:lineRule="auto"/>
        <w:jc w:val="both"/>
        <w:rPr>
          <w:rFonts w:ascii="Book Antiqua" w:eastAsia="宋体" w:hAnsi="Book Antiqua"/>
          <w:sz w:val="24"/>
          <w:szCs w:val="24"/>
          <w:lang w:eastAsia="zh-CN"/>
        </w:rPr>
      </w:pPr>
      <w:r w:rsidRPr="003624BC">
        <w:rPr>
          <w:rFonts w:ascii="Book Antiqua" w:hAnsi="Book Antiqua"/>
          <w:sz w:val="24"/>
          <w:szCs w:val="24"/>
        </w:rPr>
        <w:t xml:space="preserve">Table </w:t>
      </w:r>
      <w:r w:rsidRPr="003624BC">
        <w:rPr>
          <w:rFonts w:ascii="Book Antiqua" w:hAnsi="Book Antiqua"/>
          <w:sz w:val="24"/>
          <w:szCs w:val="24"/>
        </w:rPr>
        <w:fldChar w:fldCharType="begin"/>
      </w:r>
      <w:r w:rsidRPr="003624BC">
        <w:rPr>
          <w:rFonts w:ascii="Book Antiqua" w:hAnsi="Book Antiqua"/>
          <w:sz w:val="24"/>
          <w:szCs w:val="24"/>
        </w:rPr>
        <w:instrText xml:space="preserve"> SEQ Table \* ARABIC </w:instrText>
      </w:r>
      <w:r w:rsidRPr="003624BC">
        <w:rPr>
          <w:rFonts w:ascii="Book Antiqua" w:hAnsi="Book Antiqua"/>
          <w:sz w:val="24"/>
          <w:szCs w:val="24"/>
        </w:rPr>
        <w:fldChar w:fldCharType="separate"/>
      </w:r>
      <w:r w:rsidRPr="003624BC">
        <w:rPr>
          <w:rFonts w:ascii="Book Antiqua" w:hAnsi="Book Antiqua"/>
          <w:noProof/>
          <w:sz w:val="24"/>
          <w:szCs w:val="24"/>
        </w:rPr>
        <w:t>6</w:t>
      </w:r>
      <w:r w:rsidRPr="003624BC">
        <w:rPr>
          <w:rFonts w:ascii="Book Antiqua" w:hAnsi="Book Antiqua"/>
          <w:sz w:val="24"/>
          <w:szCs w:val="24"/>
        </w:rPr>
        <w:fldChar w:fldCharType="end"/>
      </w:r>
      <w:r w:rsidRPr="003624BC">
        <w:rPr>
          <w:rFonts w:ascii="Book Antiqua" w:hAnsi="Book Antiqua"/>
          <w:b w:val="0"/>
          <w:sz w:val="24"/>
          <w:szCs w:val="24"/>
        </w:rPr>
        <w:t xml:space="preserve"> </w:t>
      </w:r>
      <w:r w:rsidR="00A251A0" w:rsidRPr="003624BC">
        <w:rPr>
          <w:rFonts w:ascii="Book Antiqua" w:hAnsi="Book Antiqua"/>
          <w:sz w:val="24"/>
          <w:szCs w:val="24"/>
        </w:rPr>
        <w:t>Differential diagnosis of idiopathic basal ganglia calcification</w:t>
      </w:r>
      <w:r w:rsidR="00A251A0" w:rsidRPr="003624BC">
        <w:rPr>
          <w:rFonts w:ascii="Book Antiqua" w:hAnsi="Book Antiqua"/>
          <w:sz w:val="24"/>
          <w:szCs w:val="24"/>
        </w:rPr>
        <w:fldChar w:fldCharType="begin"/>
      </w:r>
      <w:r w:rsidR="00A251A0" w:rsidRPr="003624BC">
        <w:rPr>
          <w:rFonts w:ascii="Book Antiqua" w:hAnsi="Book Antiqua"/>
          <w:sz w:val="24"/>
          <w:szCs w:val="24"/>
        </w:rPr>
        <w:instrText xml:space="preserve"> ADDIN PAPERS2_CITATIONS &lt;citation&gt;&lt;uuid&gt;B08DAFD1-893A-45F6-9810-0D39FCA4450F&lt;/uuid&gt;&lt;priority&gt;168&lt;/priority&gt;&lt;publications&gt;&lt;publication&gt;&lt;uuid&gt;5222BD50-A280-4813-9871-D6D130C26FAF&lt;/uuid&gt;&lt;volume&gt;8&lt;/volume&gt;&lt;accepted_date&gt;99201310051200000000222000&lt;/accepted_date&gt;&lt;doi&gt;10.1186/1750-1172-8-156&lt;/doi&gt;&lt;startpage&gt;156&lt;/startpage&gt;&lt;publication_date&gt;99201300001200000000200000&lt;/publication_date&gt;&lt;url&gt;http://www.ojrd.com/content/8/1/156&lt;/url&gt;&lt;type&gt;400&lt;/type&gt;&lt;title&gt;Fahr's syndrome: literature review of current evidence.&lt;/title&gt;&lt;publisher&gt;BioMed Central Ltd&lt;/publisher&gt;&lt;submission_date&gt;99201305221200000000222000&lt;/submission_date&gt;&lt;number&gt;1&lt;/number&gt;&lt;institution&gt;Department of Medicine, Dow Medical College, DUHS, Karachi, Sindh, Pakistan. coolaslam8@hotmail.com.&lt;/institution&gt;&lt;subtype&gt;400&lt;/subtype&gt;&lt;bundle&gt;&lt;publication&gt;&lt;publisher&gt;BioMed Central Ltd&lt;/publisher&gt;&lt;title&gt;Orphanet journal of rare diseases&lt;/title&gt;&lt;type&gt;-100&lt;/type&gt;&lt;subtype&gt;-100&lt;/subtype&gt;&lt;uuid&gt;075910C1-15E6-4E46-AEEE-4B93F0E8094A&lt;/uuid&gt;&lt;/publication&gt;&lt;/bundle&gt;&lt;authors&gt;&lt;author&gt;&lt;firstName&gt;Shafaq&lt;/firstName&gt;&lt;lastName&gt;Saleem&lt;/lastName&gt;&lt;/author&gt;&lt;author&gt;&lt;firstName&gt;Hafiz&lt;/firstName&gt;&lt;middleNames&gt;Muhammad&lt;/middleNames&gt;&lt;lastName&gt;Aslam&lt;/lastName&gt;&lt;/author&gt;&lt;author&gt;&lt;firstName&gt;Maheen&lt;/firstName&gt;&lt;lastName&gt;Anwar&lt;/lastName&gt;&lt;/author&gt;&lt;author&gt;&lt;firstName&gt;Shahzad&lt;/firstName&gt;&lt;lastName&gt;Anwar&lt;/lastName&gt;&lt;/author&gt;&lt;author&gt;&lt;firstName&gt;Maria&lt;/firstName&gt;&lt;lastName&gt;Saleem&lt;/lastName&gt;&lt;/author&gt;&lt;author&gt;&lt;firstName&gt;Anum&lt;/firstName&gt;&lt;lastName&gt;Saleem&lt;/lastName&gt;&lt;/author&gt;&lt;author&gt;&lt;firstName&gt;Muhammad&lt;/firstName&gt;&lt;middleNames&gt;Asim Khan&lt;/middleNames&gt;&lt;lastName&gt;Rehmani&lt;/lastName&gt;&lt;/author&gt;&lt;/authors&gt;&lt;/publication&gt;&lt;publication&gt;&lt;uuid&gt;6138158E-76D0-42FC-961A-CCC81FFAE89D&lt;/uuid&gt;&lt;volume&gt;24&lt;/volume&gt;&lt;accepted_date&gt;99201405131200000000222000&lt;/accepted_date&gt;&lt;subtitle&gt;PDGF, Pericytes and the Pathogenesis of IBGC&lt;/subtitle&gt;&lt;doi&gt;10.1111/bpa.12158&lt;/doi&gt;&lt;startpage&gt;387&lt;/startpage&gt;&lt;publication_date&gt;99201407001200000000220000&lt;/publication_date&gt;&lt;url&gt;http://doi.wiley.com/10.1111/bpa.12158&lt;/url&gt;&lt;type&gt;400&lt;/type&gt;&lt;title&gt;PDGF, pericytes and the pathogenesis of idiopathic basal ganglia calcification (IBGC).&lt;/title&gt;&lt;submission_date&gt;99201405131200000000222000&lt;/submission_date&gt;&lt;number&gt;4&lt;/number&gt;&lt;institution&gt;Department of Immunology, Genetics and Pathology, Uppsala University, Uppsala, Sweden.&lt;/institution&gt;&lt;subtype&gt;400&lt;/subtype&gt;&lt;endpage&gt;395&lt;/endpage&gt;&lt;bundle&gt;&lt;publication&gt;&lt;title&gt;Brain pathology (Zurich, Switzerland)&lt;/title&gt;&lt;type&gt;-100&lt;/type&gt;&lt;subtype&gt;-100&lt;/subtype&gt;&lt;uuid&gt;BBFBF31C-6383-4259-BA29-8A371C7831DF&lt;/uuid&gt;&lt;/publication&gt;&lt;/bundle&gt;&lt;authors&gt;&lt;author&gt;&lt;firstName&gt;Christer&lt;/firstName&gt;&lt;lastName&gt;Betsholtz&lt;/lastName&gt;&lt;/author&gt;&lt;author&gt;&lt;firstName&gt;Annika&lt;/firstName&gt;&lt;lastName&gt;Keller&lt;/lastName&gt;&lt;/author&gt;&lt;/authors&gt;&lt;/publication&gt;&lt;publication&gt;&lt;uuid&gt;5015496D-6786-4BAD-A683-C2C407E2BD89&lt;/uuid&gt;&lt;volume&gt;42&lt;/volume&gt;&lt;doi&gt;10.1002/ajmg.1320420115&lt;/doi&gt;&lt;startpage&gt;68&lt;/startpage&gt;&lt;publication_date&gt;99199201011200000000222000&lt;/publication_date&gt;&lt;url&gt;http://doi.wiley.com/10.1002/ajmg.1320420115&lt;/url&gt;&lt;type&gt;400&lt;/type&gt;&lt;title&gt;Cockayne syndrome: review of 140 cases.&lt;/title&gt;&lt;publisher&gt;Wiley Subscription Services, Inc., A Wiley Company&lt;/publisher&gt;&lt;institution&gt;Department of Pediatrics, University of Minnesota, Minneapolis.&lt;/institution&gt;&lt;number&gt;1&lt;/number&gt;&lt;subtype&gt;400&lt;/subtype&gt;&lt;endpage&gt;84&lt;/endpage&gt;&lt;bundle&gt;&lt;publication&gt;&lt;title&gt;American journal of medical genetics&lt;/title&gt;&lt;type&gt;-100&lt;/type&gt;&lt;subtype&gt;-100&lt;/subtype&gt;&lt;uuid&gt;CD2CA004-1DC0-42C9-A7F7-1803F634753B&lt;/uuid&gt;&lt;/publication&gt;&lt;/bundle&gt;&lt;authors&gt;&lt;author&gt;&lt;firstName&gt;M&lt;/firstName&gt;&lt;middleNames&gt;A&lt;/middleNames&gt;&lt;lastName&gt;Nance&lt;/lastName&gt;&lt;/author&gt;&lt;author&gt;&lt;firstName&gt;S&lt;/firstName&gt;&lt;middleNames&gt;A&lt;/middleNames&gt;&lt;lastName&gt;Berry&lt;/lastName&gt;&lt;/author&gt;&lt;/authors&gt;&lt;/publication&gt;&lt;publication&gt;&lt;volume&gt;6 Suppl A&lt;/volume&gt;&lt;publication_date&gt;99200200001200000000200000&lt;/publication_date&gt;&lt;institution&gt;Department of Child Neurology and Psychiatry, IRCCS C. Mondino Foundation Institute of Neurology, University of Pavia, Italy. glanzi@unipv.it&lt;/institution&gt;&lt;startpage&gt;A9&lt;/startpage&gt;&lt;title&gt;Aicardi-Goutières syndrome: a description of 21 new cases and a comparison with the literature.&lt;/title&gt;&lt;uuid&gt;99C36FF4-CCD1-4FEC-AEF2-FA7459C4D71D&lt;/uuid&gt;&lt;subtype&gt;400&lt;/subtype&gt;&lt;endpage&gt;22- discussion A23-5- A77-86&lt;/endpage&gt;&lt;type&gt;400&lt;/type&gt;&lt;url&gt;http://eutils.ncbi.nlm.nih.gov/entrez/eutils/elink.fcgi?dbfrom=pubmed&amp;amp;id=12365365&amp;amp;retmode=ref&amp;amp;cmd=prlinks&lt;/url&gt;&lt;bundle&gt;&lt;publication&gt;&lt;title&gt;European journal of paediatric neurology : EJPN : official journal of the European Paediatric Neurology Society&lt;/title&gt;&lt;type&gt;-100&lt;/type&gt;&lt;subtype&gt;-100&lt;/subtype&gt;&lt;uuid&gt;7F15F2F0-95E4-409B-B4B1-D27243C8AF6A&lt;/uuid&gt;&lt;/publication&gt;&lt;/bundle&gt;&lt;authors&gt;&lt;author&gt;&lt;firstName&gt;Giovanni&lt;/firstName&gt;&lt;lastName&gt;Lanzi&lt;/lastName&gt;&lt;/author&gt;&lt;author&gt;&lt;firstName&gt;Elisa&lt;/firstName&gt;&lt;lastName&gt;Fazzi&lt;/lastName&gt;&lt;/author&gt;&lt;author&gt;&lt;firstName&gt;Stefano&lt;/firstName&gt;&lt;lastName&gt;D'Arrigo&lt;/lastName&gt;&lt;/author&gt;&lt;/authors&gt;&lt;/publication&gt;&lt;publication&gt;&lt;uuid&gt;DCE7EE50-2A6D-4CBB-9624-8C8DA85D7646&lt;/uuid&gt;&lt;volume&gt;19&lt;/volume&gt;&lt;doi&gt;10.1097/MED.0b013e32835a255c&lt;/doi&gt;&lt;startpage&gt;443&lt;/startpage&gt;&lt;publication_date&gt;99201212001200000000220000&lt;/publication_date&gt;&lt;url&gt;http://content.wkhealth.com/linkback/openurl?sid=WKPTLP:landingpage&amp;amp;an=01266029-201212000-00003&lt;/url&gt;&lt;type&gt;400&lt;/type&gt;&lt;title&gt;An update on the clinical and molecular characteristics of pseudohypoparathyroidism.&lt;/title&gt;&lt;institution&gt;Department of Pediatrics, Division of Endocrinology and Diabetes, Children's Hospital of Philadelphia, University of Pennsylvania Perelman School of Medicine, Philadelphia, Pennsylvania 19104, USA. levinem@chop.edu&lt;/institution&gt;&lt;number&gt;6&lt;/number&gt;&lt;subtype&gt;400&lt;/subtype&gt;&lt;endpage&gt;451&lt;/endpage&gt;&lt;bundle&gt;&lt;publication&gt;&lt;title&gt;Current opinion in endocrinology, diabetes, and obesity&lt;/title&gt;&lt;type&gt;-100&lt;/type&gt;&lt;subtype&gt;-100&lt;/subtype&gt;&lt;uuid&gt;582626C2-D188-4C20-A2FA-1298B40335DB&lt;/uuid&gt;&lt;/publication&gt;&lt;/bundle&gt;&lt;authors&gt;&lt;author&gt;&lt;firstName&gt;Michael&lt;/firstName&gt;&lt;middleNames&gt;A&lt;/middleNames&gt;&lt;lastName&gt;Levine&lt;/lastName&gt;&lt;/author&gt;&lt;/authors&gt;&lt;/publication&gt;&lt;/publications&gt;&lt;cites&gt;&lt;/cites&gt;&lt;/citation&gt;</w:instrText>
      </w:r>
      <w:r w:rsidR="00A251A0" w:rsidRPr="003624BC">
        <w:rPr>
          <w:rFonts w:ascii="Book Antiqua" w:hAnsi="Book Antiqua"/>
          <w:sz w:val="24"/>
          <w:szCs w:val="24"/>
        </w:rPr>
        <w:fldChar w:fldCharType="separate"/>
      </w:r>
      <w:r w:rsidR="00A251A0" w:rsidRPr="003624BC">
        <w:rPr>
          <w:rFonts w:ascii="Book Antiqua" w:eastAsiaTheme="minorEastAsia" w:hAnsi="Book Antiqua" w:cs="Book Antiqua"/>
          <w:sz w:val="24"/>
          <w:szCs w:val="24"/>
          <w:vertAlign w:val="superscript"/>
        </w:rPr>
        <w:t>[116,140-143]</w:t>
      </w:r>
      <w:r w:rsidR="00A251A0" w:rsidRPr="003624BC">
        <w:rPr>
          <w:rFonts w:ascii="Book Antiqua" w:hAnsi="Book Antiqua"/>
          <w:sz w:val="24"/>
          <w:szCs w:val="24"/>
        </w:rPr>
        <w:fldChar w:fldCharType="end"/>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61"/>
        <w:gridCol w:w="4602"/>
      </w:tblGrid>
      <w:tr w:rsidR="00797923" w:rsidRPr="003624BC" w14:paraId="7C6F5551" w14:textId="77777777" w:rsidTr="00747665">
        <w:tc>
          <w:tcPr>
            <w:tcW w:w="4361" w:type="dxa"/>
            <w:vAlign w:val="center"/>
          </w:tcPr>
          <w:p w14:paraId="3305B3AB" w14:textId="6CA25256" w:rsidR="00797923" w:rsidRPr="003624BC" w:rsidRDefault="00797923" w:rsidP="00905037">
            <w:pPr>
              <w:spacing w:line="360" w:lineRule="auto"/>
              <w:jc w:val="both"/>
              <w:rPr>
                <w:rFonts w:ascii="Book Antiqua" w:hAnsi="Book Antiqua"/>
              </w:rPr>
            </w:pPr>
            <w:r w:rsidRPr="003624BC">
              <w:rPr>
                <w:rFonts w:ascii="Book Antiqua" w:hAnsi="Book Antiqua"/>
                <w:b/>
              </w:rPr>
              <w:t>Disease</w:t>
            </w:r>
          </w:p>
        </w:tc>
        <w:tc>
          <w:tcPr>
            <w:tcW w:w="4602" w:type="dxa"/>
            <w:vAlign w:val="center"/>
          </w:tcPr>
          <w:p w14:paraId="7CCA6AC7" w14:textId="2A3DADBF" w:rsidR="00797923" w:rsidRPr="003624BC" w:rsidRDefault="00797923" w:rsidP="00905037">
            <w:pPr>
              <w:spacing w:line="360" w:lineRule="auto"/>
              <w:jc w:val="both"/>
              <w:rPr>
                <w:rFonts w:ascii="Book Antiqua" w:hAnsi="Book Antiqua"/>
              </w:rPr>
            </w:pPr>
            <w:r w:rsidRPr="003624BC">
              <w:rPr>
                <w:rFonts w:ascii="Book Antiqua" w:hAnsi="Book Antiqua"/>
                <w:b/>
              </w:rPr>
              <w:t>Distinct differences with IBGC</w:t>
            </w:r>
          </w:p>
        </w:tc>
      </w:tr>
      <w:tr w:rsidR="00797923" w:rsidRPr="003624BC" w14:paraId="3A2C6F0C" w14:textId="77777777" w:rsidTr="00747665">
        <w:tc>
          <w:tcPr>
            <w:tcW w:w="4361" w:type="dxa"/>
            <w:vAlign w:val="center"/>
          </w:tcPr>
          <w:p w14:paraId="5ACF4572" w14:textId="77777777" w:rsidR="00797923" w:rsidRPr="003624BC" w:rsidRDefault="00797923"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Basal ganglia calcification as incidental finding on CT scans/Aging</w:t>
            </w:r>
          </w:p>
          <w:p w14:paraId="4F4991B8" w14:textId="77777777" w:rsidR="00797923" w:rsidRPr="003624BC" w:rsidRDefault="00797923" w:rsidP="00905037">
            <w:pPr>
              <w:spacing w:line="360" w:lineRule="auto"/>
              <w:jc w:val="both"/>
              <w:rPr>
                <w:rFonts w:ascii="Book Antiqua" w:hAnsi="Book Antiqua"/>
                <w:b/>
              </w:rPr>
            </w:pPr>
          </w:p>
        </w:tc>
        <w:tc>
          <w:tcPr>
            <w:tcW w:w="4602" w:type="dxa"/>
            <w:vAlign w:val="center"/>
          </w:tcPr>
          <w:p w14:paraId="07BBF8A6" w14:textId="5BBB083D" w:rsidR="00797923" w:rsidRPr="003624BC" w:rsidRDefault="00797923"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360"/>
              <w:jc w:val="both"/>
              <w:rPr>
                <w:rFonts w:ascii="Book Antiqua" w:hAnsi="Book Antiqua"/>
                <w:sz w:val="24"/>
                <w:szCs w:val="24"/>
                <w:lang w:val="en-US"/>
              </w:rPr>
            </w:pPr>
            <w:r w:rsidRPr="003624BC">
              <w:rPr>
                <w:rFonts w:ascii="Book Antiqua" w:hAnsi="Book Antiqua"/>
                <w:sz w:val="24"/>
                <w:szCs w:val="24"/>
                <w:lang w:val="en-US"/>
              </w:rPr>
              <w:t>In 1% of CT scans</w:t>
            </w:r>
          </w:p>
          <w:p w14:paraId="10B9734D" w14:textId="77777777" w:rsidR="00797923" w:rsidRPr="003624BC" w:rsidRDefault="00797923"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360"/>
              <w:jc w:val="both"/>
              <w:rPr>
                <w:rFonts w:ascii="Book Antiqua" w:hAnsi="Book Antiqua"/>
                <w:sz w:val="24"/>
                <w:szCs w:val="24"/>
                <w:lang w:val="en-US"/>
              </w:rPr>
            </w:pPr>
            <w:r w:rsidRPr="003624BC">
              <w:rPr>
                <w:rFonts w:ascii="Book Antiqua" w:hAnsi="Book Antiqua"/>
                <w:sz w:val="24"/>
                <w:szCs w:val="24"/>
                <w:lang w:val="en-US"/>
              </w:rPr>
              <w:t>Usually benign</w:t>
            </w:r>
          </w:p>
          <w:p w14:paraId="5E73D834" w14:textId="5FEE5566" w:rsidR="00797923" w:rsidRPr="003624BC" w:rsidRDefault="00797923"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Chars="91" w:left="218" w:firstLineChars="50" w:firstLine="120"/>
              <w:jc w:val="both"/>
              <w:rPr>
                <w:rFonts w:ascii="Book Antiqua" w:hAnsi="Book Antiqua"/>
                <w:sz w:val="24"/>
                <w:szCs w:val="24"/>
                <w:lang w:val="en-US"/>
              </w:rPr>
            </w:pPr>
            <w:r w:rsidRPr="003624BC">
              <w:rPr>
                <w:rFonts w:ascii="Book Antiqua" w:hAnsi="Book Antiqua"/>
                <w:sz w:val="24"/>
                <w:szCs w:val="24"/>
                <w:lang w:val="en-US"/>
              </w:rPr>
              <w:t xml:space="preserve">No clear etiology, especially when in older patients </w:t>
            </w:r>
          </w:p>
          <w:p w14:paraId="546823A6" w14:textId="1653F057" w:rsidR="00797923" w:rsidRPr="003624BC" w:rsidRDefault="00797923"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360"/>
              <w:jc w:val="both"/>
              <w:rPr>
                <w:rFonts w:ascii="Book Antiqua" w:hAnsi="Book Antiqua"/>
                <w:sz w:val="24"/>
                <w:szCs w:val="24"/>
                <w:lang w:val="en-US"/>
              </w:rPr>
            </w:pPr>
            <w:r w:rsidRPr="003624BC">
              <w:rPr>
                <w:rFonts w:ascii="Book Antiqua" w:hAnsi="Book Antiqua"/>
                <w:sz w:val="24"/>
                <w:szCs w:val="24"/>
                <w:lang w:val="en-US"/>
              </w:rPr>
              <w:t>Asymptomatic</w:t>
            </w:r>
          </w:p>
        </w:tc>
      </w:tr>
      <w:tr w:rsidR="00797923" w:rsidRPr="003624BC" w14:paraId="1D5E733B" w14:textId="77777777" w:rsidTr="00747665">
        <w:tc>
          <w:tcPr>
            <w:tcW w:w="4361" w:type="dxa"/>
            <w:vAlign w:val="center"/>
          </w:tcPr>
          <w:p w14:paraId="69EE801E" w14:textId="77777777" w:rsidR="00797923" w:rsidRPr="003624BC" w:rsidRDefault="00797923"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Hypoparathyroidism</w:t>
            </w:r>
          </w:p>
          <w:p w14:paraId="5F56FEE7" w14:textId="77777777" w:rsidR="00797923" w:rsidRPr="003624BC" w:rsidRDefault="00797923"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4602" w:type="dxa"/>
            <w:vAlign w:val="center"/>
          </w:tcPr>
          <w:p w14:paraId="4638E2F3" w14:textId="40ECAA48"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Early onset: childhood/adolescence</w:t>
            </w:r>
          </w:p>
          <w:p w14:paraId="3B5C2B9B" w14:textId="57DFBAFD"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Hypoparathyroidism, hypocalcemia, hyperphosphatemia</w:t>
            </w:r>
          </w:p>
          <w:p w14:paraId="7E59F509"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Alopecia, dry hair</w:t>
            </w:r>
          </w:p>
          <w:p w14:paraId="5C1A5BAB"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Dental dysplasia, caries</w:t>
            </w:r>
          </w:p>
          <w:p w14:paraId="7A3BA3A2"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Moniliasis</w:t>
            </w:r>
          </w:p>
          <w:p w14:paraId="277DBA3D" w14:textId="4671A8A5" w:rsidR="00797923"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Albright osteodystrophy symptoms (short stature, round facies, obesity, short metacarpals/metatarsals)</w:t>
            </w:r>
          </w:p>
        </w:tc>
      </w:tr>
      <w:tr w:rsidR="004E0265" w:rsidRPr="003624BC" w14:paraId="15A21F6D" w14:textId="77777777" w:rsidTr="00747665">
        <w:tc>
          <w:tcPr>
            <w:tcW w:w="4361" w:type="dxa"/>
          </w:tcPr>
          <w:p w14:paraId="43997436"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Pseudohypoparathyroidism</w:t>
            </w:r>
          </w:p>
          <w:p w14:paraId="710C1B99" w14:textId="3D04B0EE"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95"/>
              <w:jc w:val="both"/>
              <w:rPr>
                <w:rFonts w:ascii="Book Antiqua" w:hAnsi="Book Antiqua"/>
                <w:color w:val="auto"/>
                <w:sz w:val="24"/>
                <w:szCs w:val="24"/>
                <w:lang w:val="en-US"/>
              </w:rPr>
            </w:pPr>
            <w:r w:rsidRPr="003624BC">
              <w:rPr>
                <w:rFonts w:ascii="Book Antiqua" w:hAnsi="Book Antiqua"/>
                <w:color w:val="auto"/>
                <w:sz w:val="24"/>
                <w:szCs w:val="24"/>
                <w:lang w:val="en-US"/>
              </w:rPr>
              <w:t xml:space="preserve">(AD/maternal imprinting; </w:t>
            </w:r>
            <w:r w:rsidRPr="003624BC">
              <w:rPr>
                <w:rFonts w:ascii="Book Antiqua" w:hAnsi="Book Antiqua"/>
                <w:i/>
                <w:color w:val="auto"/>
                <w:sz w:val="24"/>
                <w:szCs w:val="24"/>
                <w:lang w:val="en-US"/>
              </w:rPr>
              <w:t>GNAS</w:t>
            </w:r>
            <w:r w:rsidRPr="003624BC">
              <w:rPr>
                <w:rFonts w:ascii="Book Antiqua" w:hAnsi="Book Antiqua"/>
                <w:color w:val="auto"/>
                <w:sz w:val="24"/>
                <w:szCs w:val="24"/>
                <w:lang w:val="en-US"/>
              </w:rPr>
              <w:t xml:space="preserve">, </w:t>
            </w:r>
            <w:r w:rsidRPr="003624BC">
              <w:rPr>
                <w:rFonts w:ascii="Book Antiqua" w:hAnsi="Book Antiqua"/>
                <w:i/>
                <w:color w:val="auto"/>
                <w:sz w:val="24"/>
                <w:szCs w:val="24"/>
                <w:lang w:val="en-US"/>
              </w:rPr>
              <w:t>GNASAS1</w:t>
            </w:r>
            <w:r w:rsidRPr="003624BC">
              <w:rPr>
                <w:rFonts w:ascii="Book Antiqua" w:hAnsi="Book Antiqua"/>
                <w:color w:val="auto"/>
                <w:sz w:val="24"/>
                <w:szCs w:val="24"/>
                <w:lang w:val="en-US"/>
              </w:rPr>
              <w:t xml:space="preserve"> and </w:t>
            </w:r>
            <w:r w:rsidRPr="003624BC">
              <w:rPr>
                <w:rFonts w:ascii="Book Antiqua" w:hAnsi="Book Antiqua"/>
                <w:i/>
                <w:color w:val="auto"/>
                <w:sz w:val="24"/>
                <w:szCs w:val="24"/>
                <w:lang w:val="en-US"/>
              </w:rPr>
              <w:t>STX1A</w:t>
            </w:r>
            <w:r w:rsidRPr="003624BC">
              <w:rPr>
                <w:rFonts w:ascii="Book Antiqua" w:hAnsi="Book Antiqua"/>
                <w:color w:val="auto"/>
                <w:sz w:val="24"/>
                <w:szCs w:val="24"/>
                <w:lang w:val="en-US"/>
              </w:rPr>
              <w:t xml:space="preserve"> gene)</w:t>
            </w:r>
          </w:p>
          <w:p w14:paraId="788BB091"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720"/>
              <w:jc w:val="both"/>
              <w:rPr>
                <w:rFonts w:ascii="Book Antiqua" w:hAnsi="Book Antiqua"/>
                <w:sz w:val="24"/>
                <w:szCs w:val="24"/>
                <w:lang w:val="en-US"/>
              </w:rPr>
            </w:pPr>
          </w:p>
          <w:p w14:paraId="4A42019A" w14:textId="2201B1C6"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 xml:space="preserve"> </w:t>
            </w:r>
          </w:p>
        </w:tc>
        <w:tc>
          <w:tcPr>
            <w:tcW w:w="4602" w:type="dxa"/>
          </w:tcPr>
          <w:p w14:paraId="360DBF97"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Early onset: childhood/adolescence</w:t>
            </w:r>
          </w:p>
          <w:p w14:paraId="487BC258"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Hyperparathyroidism, hypocalcemia, hyperphosphatemia</w:t>
            </w:r>
          </w:p>
          <w:p w14:paraId="4EDB968A"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Baseline cAMP in urine low; after Ellsworth Howard test subnormal</w:t>
            </w:r>
          </w:p>
          <w:p w14:paraId="592B0D8A"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color w:val="auto"/>
                <w:sz w:val="24"/>
                <w:szCs w:val="24"/>
                <w:lang w:val="en-US"/>
              </w:rPr>
              <w:t>Intellectual disability</w:t>
            </w:r>
          </w:p>
          <w:p w14:paraId="614455F2" w14:textId="11D9BA0B"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color w:val="auto"/>
                <w:sz w:val="24"/>
                <w:szCs w:val="24"/>
                <w:lang w:val="en-US"/>
              </w:rPr>
              <w:t>Albright osteodystrophy symptoms</w:t>
            </w:r>
          </w:p>
        </w:tc>
      </w:tr>
      <w:tr w:rsidR="004E0265" w:rsidRPr="003624BC" w14:paraId="59B4270D" w14:textId="77777777" w:rsidTr="00747665">
        <w:tc>
          <w:tcPr>
            <w:tcW w:w="4361" w:type="dxa"/>
          </w:tcPr>
          <w:p w14:paraId="6F4B0B44"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Pseudo-pseudohypoparathyroidism</w:t>
            </w:r>
          </w:p>
          <w:p w14:paraId="2CFC1EF9"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 xml:space="preserve">(AD/paternal imprinting; </w:t>
            </w:r>
            <w:r w:rsidRPr="003624BC">
              <w:rPr>
                <w:rFonts w:ascii="Book Antiqua" w:hAnsi="Book Antiqua"/>
                <w:i/>
                <w:sz w:val="24"/>
                <w:szCs w:val="24"/>
                <w:lang w:val="en-US"/>
              </w:rPr>
              <w:t>GNAS</w:t>
            </w:r>
            <w:r w:rsidRPr="003624BC">
              <w:rPr>
                <w:rFonts w:ascii="Book Antiqua" w:hAnsi="Book Antiqua"/>
                <w:sz w:val="24"/>
                <w:szCs w:val="24"/>
                <w:lang w:val="en-US"/>
              </w:rPr>
              <w:t xml:space="preserve"> gene)</w:t>
            </w:r>
          </w:p>
          <w:p w14:paraId="5F3D0641"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720"/>
              <w:jc w:val="both"/>
              <w:rPr>
                <w:rFonts w:ascii="Book Antiqua" w:hAnsi="Book Antiqua"/>
                <w:color w:val="auto"/>
                <w:sz w:val="24"/>
                <w:szCs w:val="24"/>
                <w:lang w:val="en-US"/>
              </w:rPr>
            </w:pPr>
          </w:p>
          <w:p w14:paraId="6CF05653"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4602" w:type="dxa"/>
          </w:tcPr>
          <w:p w14:paraId="3E9CE191"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Similar phenotype as pseudohypoparathyroidism</w:t>
            </w:r>
          </w:p>
          <w:p w14:paraId="6FA4ECA5"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Normal serum PTH, calcium and phosphorus</w:t>
            </w:r>
          </w:p>
          <w:p w14:paraId="5B2C9DF2" w14:textId="6999933E"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Intellectual disability (more obvious than in PHP)</w:t>
            </w:r>
          </w:p>
        </w:tc>
      </w:tr>
      <w:tr w:rsidR="004E0265" w:rsidRPr="003624BC" w14:paraId="76FDDB4F" w14:textId="77777777" w:rsidTr="00747665">
        <w:tc>
          <w:tcPr>
            <w:tcW w:w="4361" w:type="dxa"/>
          </w:tcPr>
          <w:p w14:paraId="03D36216" w14:textId="251765A9"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Kenny-Caffey syndrome, type 1</w:t>
            </w:r>
          </w:p>
          <w:p w14:paraId="5F66872F"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 xml:space="preserve">(AR; </w:t>
            </w:r>
            <w:r w:rsidRPr="003624BC">
              <w:rPr>
                <w:rFonts w:ascii="Book Antiqua" w:hAnsi="Book Antiqua"/>
                <w:i/>
                <w:sz w:val="24"/>
                <w:szCs w:val="24"/>
                <w:lang w:val="en-US"/>
              </w:rPr>
              <w:t>TBCE</w:t>
            </w:r>
            <w:r w:rsidRPr="003624BC">
              <w:rPr>
                <w:rFonts w:ascii="Book Antiqua" w:hAnsi="Book Antiqua"/>
                <w:sz w:val="24"/>
                <w:szCs w:val="24"/>
                <w:lang w:val="en-US"/>
              </w:rPr>
              <w:t xml:space="preserve"> gene)</w:t>
            </w:r>
          </w:p>
          <w:p w14:paraId="30A6CAF9"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4602" w:type="dxa"/>
          </w:tcPr>
          <w:p w14:paraId="3402482E"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Growth delay</w:t>
            </w:r>
          </w:p>
          <w:p w14:paraId="1866CF95"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Cortical thickening of long bones</w:t>
            </w:r>
          </w:p>
          <w:p w14:paraId="09C573F3" w14:textId="54A482B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Hypocalcemia, hypoparathyroidism</w:t>
            </w:r>
          </w:p>
        </w:tc>
      </w:tr>
      <w:tr w:rsidR="004E0265" w:rsidRPr="003624BC" w14:paraId="6614606C" w14:textId="77777777" w:rsidTr="00747665">
        <w:tc>
          <w:tcPr>
            <w:tcW w:w="4361" w:type="dxa"/>
          </w:tcPr>
          <w:p w14:paraId="36C3FC8E" w14:textId="676A8E9A"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PKAN</w:t>
            </w:r>
          </w:p>
          <w:p w14:paraId="4666D262" w14:textId="360594C3"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 xml:space="preserve">(AR; </w:t>
            </w:r>
            <w:r w:rsidRPr="003624BC">
              <w:rPr>
                <w:rFonts w:ascii="Book Antiqua" w:hAnsi="Book Antiqua"/>
                <w:i/>
                <w:sz w:val="24"/>
                <w:szCs w:val="24"/>
                <w:lang w:val="en-US"/>
              </w:rPr>
              <w:t>PANK2</w:t>
            </w:r>
            <w:r w:rsidRPr="003624BC">
              <w:rPr>
                <w:rFonts w:ascii="Book Antiqua" w:hAnsi="Book Antiqua"/>
                <w:sz w:val="24"/>
                <w:szCs w:val="24"/>
                <w:lang w:val="en-US"/>
              </w:rPr>
              <w:t xml:space="preserve"> gene)</w:t>
            </w:r>
          </w:p>
        </w:tc>
        <w:tc>
          <w:tcPr>
            <w:tcW w:w="4602" w:type="dxa"/>
          </w:tcPr>
          <w:p w14:paraId="78FF2414" w14:textId="71E93E9B"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Early onset (10% &gt; 10 y</w:t>
            </w:r>
            <w:r w:rsidR="00A251A0" w:rsidRPr="003624BC">
              <w:rPr>
                <w:rFonts w:ascii="Book Antiqua" w:eastAsia="宋体" w:hAnsi="Book Antiqua"/>
                <w:sz w:val="24"/>
                <w:szCs w:val="24"/>
                <w:lang w:val="en-US" w:eastAsia="zh-CN"/>
              </w:rPr>
              <w:t>r</w:t>
            </w:r>
            <w:r w:rsidRPr="003624BC">
              <w:rPr>
                <w:rFonts w:ascii="Book Antiqua" w:hAnsi="Book Antiqua"/>
                <w:sz w:val="24"/>
                <w:szCs w:val="24"/>
                <w:lang w:val="en-US"/>
              </w:rPr>
              <w:t xml:space="preserve">) </w:t>
            </w:r>
          </w:p>
          <w:p w14:paraId="71A1C520" w14:textId="541EA0A4"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Pigmentary retinopathy</w:t>
            </w:r>
          </w:p>
        </w:tc>
      </w:tr>
      <w:tr w:rsidR="004E0265" w:rsidRPr="003624BC" w14:paraId="3EDCC4CF" w14:textId="77777777" w:rsidTr="00747665">
        <w:tc>
          <w:tcPr>
            <w:tcW w:w="4361" w:type="dxa"/>
          </w:tcPr>
          <w:p w14:paraId="36771690" w14:textId="6F181304"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DRPLA</w:t>
            </w:r>
          </w:p>
          <w:p w14:paraId="6E466342" w14:textId="173031B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 xml:space="preserve">(AD; CAG expansion in </w:t>
            </w:r>
            <w:r w:rsidRPr="003624BC">
              <w:rPr>
                <w:rFonts w:ascii="Book Antiqua" w:hAnsi="Book Antiqua"/>
                <w:i/>
                <w:sz w:val="24"/>
                <w:szCs w:val="24"/>
                <w:lang w:val="en-US"/>
              </w:rPr>
              <w:t>DRPLA</w:t>
            </w:r>
            <w:r w:rsidRPr="003624BC">
              <w:rPr>
                <w:rFonts w:ascii="Book Antiqua" w:hAnsi="Book Antiqua"/>
                <w:sz w:val="24"/>
                <w:szCs w:val="24"/>
                <w:lang w:val="en-US"/>
              </w:rPr>
              <w:t xml:space="preserve"> gene)</w:t>
            </w:r>
          </w:p>
        </w:tc>
        <w:tc>
          <w:tcPr>
            <w:tcW w:w="4602" w:type="dxa"/>
          </w:tcPr>
          <w:p w14:paraId="1D5AC8F9" w14:textId="318A06B6"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Phenotype similar to IBGC</w:t>
            </w:r>
          </w:p>
        </w:tc>
      </w:tr>
      <w:tr w:rsidR="004E0265" w:rsidRPr="003624BC" w14:paraId="7775929C" w14:textId="77777777" w:rsidTr="00747665">
        <w:tc>
          <w:tcPr>
            <w:tcW w:w="4361" w:type="dxa"/>
          </w:tcPr>
          <w:p w14:paraId="748669B6"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Neuroferritinopathy</w:t>
            </w:r>
          </w:p>
          <w:p w14:paraId="012635DF" w14:textId="186FC216"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 xml:space="preserve">(AD; </w:t>
            </w:r>
            <w:r w:rsidRPr="003624BC">
              <w:rPr>
                <w:rFonts w:ascii="Book Antiqua" w:hAnsi="Book Antiqua"/>
                <w:i/>
                <w:sz w:val="24"/>
                <w:szCs w:val="24"/>
                <w:lang w:val="en-US"/>
              </w:rPr>
              <w:t>FTL</w:t>
            </w:r>
            <w:r w:rsidRPr="003624BC">
              <w:rPr>
                <w:rFonts w:ascii="Book Antiqua" w:hAnsi="Book Antiqua"/>
                <w:sz w:val="24"/>
                <w:szCs w:val="24"/>
                <w:lang w:val="en-US"/>
              </w:rPr>
              <w:t xml:space="preserve"> gene)</w:t>
            </w:r>
          </w:p>
        </w:tc>
        <w:tc>
          <w:tcPr>
            <w:tcW w:w="4602" w:type="dxa"/>
          </w:tcPr>
          <w:p w14:paraId="31ED4B7C" w14:textId="3280F625"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Dysphagia</w:t>
            </w:r>
          </w:p>
        </w:tc>
      </w:tr>
      <w:tr w:rsidR="004E0265" w:rsidRPr="003624BC" w14:paraId="1188713A" w14:textId="77777777" w:rsidTr="00747665">
        <w:tc>
          <w:tcPr>
            <w:tcW w:w="4361" w:type="dxa"/>
          </w:tcPr>
          <w:p w14:paraId="3A6C8913"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color w:val="auto"/>
                <w:sz w:val="24"/>
                <w:szCs w:val="24"/>
                <w:lang w:val="en-US"/>
              </w:rPr>
            </w:pPr>
            <w:r w:rsidRPr="003624BC">
              <w:rPr>
                <w:rFonts w:ascii="Book Antiqua" w:hAnsi="Book Antiqua"/>
                <w:sz w:val="24"/>
                <w:szCs w:val="24"/>
                <w:lang w:val="en-US"/>
              </w:rPr>
              <w:t>PLOSL</w:t>
            </w:r>
          </w:p>
          <w:p w14:paraId="70D370EC"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95"/>
              <w:jc w:val="both"/>
              <w:rPr>
                <w:rFonts w:ascii="Book Antiqua" w:hAnsi="Book Antiqua"/>
                <w:color w:val="auto"/>
                <w:sz w:val="24"/>
                <w:szCs w:val="24"/>
                <w:lang w:val="en-US"/>
              </w:rPr>
            </w:pPr>
            <w:r w:rsidRPr="003624BC">
              <w:rPr>
                <w:rFonts w:ascii="Book Antiqua" w:hAnsi="Book Antiqua"/>
                <w:sz w:val="24"/>
                <w:szCs w:val="24"/>
                <w:lang w:val="en-US"/>
              </w:rPr>
              <w:t xml:space="preserve">(AR; </w:t>
            </w:r>
            <w:r w:rsidRPr="003624BC">
              <w:rPr>
                <w:rFonts w:ascii="Book Antiqua" w:hAnsi="Book Antiqua"/>
                <w:i/>
                <w:sz w:val="24"/>
                <w:szCs w:val="24"/>
                <w:lang w:val="en-US"/>
              </w:rPr>
              <w:t>TYROBP</w:t>
            </w:r>
            <w:r w:rsidRPr="003624BC">
              <w:rPr>
                <w:rFonts w:ascii="Book Antiqua" w:hAnsi="Book Antiqua"/>
                <w:sz w:val="24"/>
                <w:szCs w:val="24"/>
                <w:lang w:val="en-US"/>
              </w:rPr>
              <w:t xml:space="preserve"> and </w:t>
            </w:r>
            <w:r w:rsidRPr="003624BC">
              <w:rPr>
                <w:rFonts w:ascii="Book Antiqua" w:hAnsi="Book Antiqua"/>
                <w:i/>
                <w:sz w:val="24"/>
                <w:szCs w:val="24"/>
                <w:lang w:val="en-US"/>
              </w:rPr>
              <w:t xml:space="preserve">TREM2 </w:t>
            </w:r>
            <w:r w:rsidRPr="003624BC">
              <w:rPr>
                <w:rFonts w:ascii="Book Antiqua" w:hAnsi="Book Antiqua"/>
                <w:sz w:val="24"/>
                <w:szCs w:val="24"/>
                <w:lang w:val="en-US"/>
              </w:rPr>
              <w:t>gene)</w:t>
            </w:r>
          </w:p>
          <w:p w14:paraId="1CF523AE" w14:textId="77777777"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4602" w:type="dxa"/>
          </w:tcPr>
          <w:p w14:paraId="4F881FF0" w14:textId="77777777"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Radiography: polycystic osseous lesions</w:t>
            </w:r>
          </w:p>
          <w:p w14:paraId="036695AB" w14:textId="1899CF7A"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Frontal lobe syndrome</w:t>
            </w:r>
          </w:p>
        </w:tc>
      </w:tr>
      <w:tr w:rsidR="004E0265" w:rsidRPr="003624BC" w14:paraId="4AB14444" w14:textId="77777777" w:rsidTr="00747665">
        <w:tc>
          <w:tcPr>
            <w:tcW w:w="4361" w:type="dxa"/>
          </w:tcPr>
          <w:p w14:paraId="736E4982" w14:textId="6339BCCD" w:rsidR="004E0265" w:rsidRPr="003624BC" w:rsidRDefault="004E0265"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314"/>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Cockayne syndrome; Aicardi-Goutières syndrome</w:t>
            </w:r>
          </w:p>
        </w:tc>
        <w:tc>
          <w:tcPr>
            <w:tcW w:w="4602" w:type="dxa"/>
          </w:tcPr>
          <w:p w14:paraId="6906F350" w14:textId="06F2B26D" w:rsidR="004E0265" w:rsidRPr="003624BC" w:rsidRDefault="004E0265"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Onset in infancy/early childhood</w:t>
            </w:r>
          </w:p>
        </w:tc>
      </w:tr>
    </w:tbl>
    <w:p w14:paraId="21792A0B" w14:textId="77708F6B" w:rsidR="004E0265" w:rsidRPr="003624BC" w:rsidRDefault="004E0265" w:rsidP="00905037">
      <w:pPr>
        <w:spacing w:line="360" w:lineRule="auto"/>
        <w:jc w:val="both"/>
        <w:rPr>
          <w:rFonts w:ascii="Book Antiqua" w:hAnsi="Book Antiqua"/>
        </w:rPr>
      </w:pPr>
      <w:r w:rsidRPr="003624BC">
        <w:rPr>
          <w:rFonts w:ascii="Book Antiqua" w:hAnsi="Book Antiqua"/>
        </w:rPr>
        <w:t xml:space="preserve">AD: </w:t>
      </w:r>
      <w:r w:rsidR="00A251A0" w:rsidRPr="003624BC">
        <w:rPr>
          <w:rFonts w:ascii="Book Antiqua" w:hAnsi="Book Antiqua"/>
        </w:rPr>
        <w:t xml:space="preserve">Autosomal </w:t>
      </w:r>
      <w:r w:rsidRPr="003624BC">
        <w:rPr>
          <w:rFonts w:ascii="Book Antiqua" w:hAnsi="Book Antiqua"/>
        </w:rPr>
        <w:t>dominant;</w:t>
      </w:r>
      <w:r w:rsidRPr="003624BC" w:rsidDel="00481E50">
        <w:rPr>
          <w:rFonts w:ascii="Book Antiqua" w:hAnsi="Book Antiqua"/>
        </w:rPr>
        <w:t xml:space="preserve"> </w:t>
      </w:r>
      <w:r w:rsidRPr="003624BC">
        <w:rPr>
          <w:rFonts w:ascii="Book Antiqua" w:hAnsi="Book Antiqua"/>
        </w:rPr>
        <w:t xml:space="preserve">AR: </w:t>
      </w:r>
      <w:r w:rsidR="00A251A0" w:rsidRPr="003624BC">
        <w:rPr>
          <w:rFonts w:ascii="Book Antiqua" w:hAnsi="Book Antiqua"/>
        </w:rPr>
        <w:t xml:space="preserve">Autosomal </w:t>
      </w:r>
      <w:r w:rsidRPr="003624BC">
        <w:rPr>
          <w:rFonts w:ascii="Book Antiqua" w:hAnsi="Book Antiqua"/>
        </w:rPr>
        <w:t xml:space="preserve">recessive; CAG: </w:t>
      </w:r>
      <w:r w:rsidR="00A251A0" w:rsidRPr="003624BC">
        <w:rPr>
          <w:rFonts w:ascii="Book Antiqua" w:hAnsi="Book Antiqua"/>
        </w:rPr>
        <w:t>Cytosine</w:t>
      </w:r>
      <w:r w:rsidRPr="003624BC">
        <w:rPr>
          <w:rFonts w:ascii="Book Antiqua" w:hAnsi="Book Antiqua"/>
        </w:rPr>
        <w:t xml:space="preserve">, adenine, guanine; cAMP: 3’-5’-cyclic adenosine monophosphate; CT: </w:t>
      </w:r>
      <w:r w:rsidR="00A251A0" w:rsidRPr="003624BC">
        <w:rPr>
          <w:rFonts w:ascii="Book Antiqua" w:hAnsi="Book Antiqua"/>
        </w:rPr>
        <w:t xml:space="preserve">Computed </w:t>
      </w:r>
      <w:r w:rsidRPr="003624BC">
        <w:rPr>
          <w:rFonts w:ascii="Book Antiqua" w:hAnsi="Book Antiqua"/>
        </w:rPr>
        <w:t xml:space="preserve">tomography; DRPLA: </w:t>
      </w:r>
      <w:r w:rsidR="00A251A0" w:rsidRPr="003624BC">
        <w:rPr>
          <w:rFonts w:ascii="Book Antiqua" w:hAnsi="Book Antiqua"/>
        </w:rPr>
        <w:t xml:space="preserve">Dentatorubropallidoluysian </w:t>
      </w:r>
      <w:r w:rsidRPr="003624BC">
        <w:rPr>
          <w:rFonts w:ascii="Book Antiqua" w:hAnsi="Book Antiqua"/>
        </w:rPr>
        <w:t xml:space="preserve">atrophy; </w:t>
      </w:r>
      <w:r w:rsidRPr="003624BC">
        <w:rPr>
          <w:rFonts w:ascii="Book Antiqua" w:hAnsi="Book Antiqua"/>
          <w:i/>
        </w:rPr>
        <w:t>FTL</w:t>
      </w:r>
      <w:r w:rsidRPr="003624BC">
        <w:rPr>
          <w:rFonts w:ascii="Book Antiqua" w:hAnsi="Book Antiqua"/>
        </w:rPr>
        <w:t xml:space="preserve">: </w:t>
      </w:r>
      <w:r w:rsidR="00A251A0" w:rsidRPr="003624BC">
        <w:rPr>
          <w:rFonts w:ascii="Book Antiqua" w:hAnsi="Book Antiqua"/>
        </w:rPr>
        <w:t xml:space="preserve">Ferritin </w:t>
      </w:r>
      <w:r w:rsidRPr="003624BC">
        <w:rPr>
          <w:rFonts w:ascii="Book Antiqua" w:hAnsi="Book Antiqua"/>
        </w:rPr>
        <w:t xml:space="preserve">light chain; </w:t>
      </w:r>
      <w:r w:rsidRPr="003624BC">
        <w:rPr>
          <w:rFonts w:ascii="Book Antiqua" w:hAnsi="Book Antiqua"/>
          <w:i/>
        </w:rPr>
        <w:t>GNAS</w:t>
      </w:r>
      <w:r w:rsidRPr="003624BC">
        <w:rPr>
          <w:rFonts w:ascii="Book Antiqua" w:hAnsi="Book Antiqua"/>
        </w:rPr>
        <w:t xml:space="preserve">: GNAS complex locus; </w:t>
      </w:r>
      <w:r w:rsidRPr="003624BC">
        <w:rPr>
          <w:rFonts w:ascii="Book Antiqua" w:hAnsi="Book Antiqua"/>
          <w:i/>
        </w:rPr>
        <w:t>GNASAS1</w:t>
      </w:r>
      <w:r w:rsidRPr="003624BC">
        <w:rPr>
          <w:rFonts w:ascii="Book Antiqua" w:hAnsi="Book Antiqua"/>
        </w:rPr>
        <w:t xml:space="preserve">: GNAS complex locus, antisense transcript 1; IBGC: Idiopathic basal ganglia calcification; </w:t>
      </w:r>
      <w:r w:rsidRPr="003624BC">
        <w:rPr>
          <w:rFonts w:ascii="Book Antiqua" w:hAnsi="Book Antiqua"/>
          <w:i/>
        </w:rPr>
        <w:t>PANK2</w:t>
      </w:r>
      <w:r w:rsidRPr="003624BC">
        <w:rPr>
          <w:rFonts w:ascii="Book Antiqua" w:hAnsi="Book Antiqua"/>
        </w:rPr>
        <w:t xml:space="preserve">: </w:t>
      </w:r>
      <w:r w:rsidR="00A251A0" w:rsidRPr="003624BC">
        <w:rPr>
          <w:rFonts w:ascii="Book Antiqua" w:hAnsi="Book Antiqua"/>
        </w:rPr>
        <w:t xml:space="preserve">Pantothenate </w:t>
      </w:r>
      <w:r w:rsidRPr="003624BC">
        <w:rPr>
          <w:rFonts w:ascii="Book Antiqua" w:hAnsi="Book Antiqua"/>
        </w:rPr>
        <w:t xml:space="preserve">kinase 2; PHP: </w:t>
      </w:r>
      <w:r w:rsidR="00A251A0" w:rsidRPr="003624BC">
        <w:rPr>
          <w:rFonts w:ascii="Book Antiqua" w:hAnsi="Book Antiqua"/>
        </w:rPr>
        <w:t>Pseudohypoparathyroidism</w:t>
      </w:r>
      <w:r w:rsidRPr="003624BC">
        <w:rPr>
          <w:rFonts w:ascii="Book Antiqua" w:hAnsi="Book Antiqua"/>
        </w:rPr>
        <w:t xml:space="preserve">; PKAN: </w:t>
      </w:r>
      <w:r w:rsidR="00A251A0" w:rsidRPr="003624BC">
        <w:rPr>
          <w:rFonts w:ascii="Book Antiqua" w:hAnsi="Book Antiqua"/>
        </w:rPr>
        <w:t xml:space="preserve">Panthothenate </w:t>
      </w:r>
      <w:r w:rsidRPr="003624BC">
        <w:rPr>
          <w:rFonts w:ascii="Book Antiqua" w:hAnsi="Book Antiqua"/>
        </w:rPr>
        <w:t xml:space="preserve">kinase-associated neurodegeneration; PLOSL: </w:t>
      </w:r>
      <w:r w:rsidR="00A251A0" w:rsidRPr="003624BC">
        <w:rPr>
          <w:rFonts w:ascii="Book Antiqua" w:hAnsi="Book Antiqua"/>
        </w:rPr>
        <w:t xml:space="preserve">Polycystic </w:t>
      </w:r>
      <w:r w:rsidRPr="003624BC">
        <w:rPr>
          <w:rFonts w:ascii="Book Antiqua" w:hAnsi="Book Antiqua"/>
        </w:rPr>
        <w:t xml:space="preserve">lipomembranous osteodysplasia with sclerosing leukoencephalopathy); PTH: </w:t>
      </w:r>
      <w:r w:rsidR="00A251A0" w:rsidRPr="003624BC">
        <w:rPr>
          <w:rFonts w:ascii="Book Antiqua" w:hAnsi="Book Antiqua"/>
        </w:rPr>
        <w:t xml:space="preserve">Parathyroid </w:t>
      </w:r>
      <w:r w:rsidRPr="003624BC">
        <w:rPr>
          <w:rFonts w:ascii="Book Antiqua" w:hAnsi="Book Antiqua"/>
        </w:rPr>
        <w:t xml:space="preserve">hormone; </w:t>
      </w:r>
      <w:r w:rsidRPr="003624BC">
        <w:rPr>
          <w:rFonts w:ascii="Book Antiqua" w:hAnsi="Book Antiqua"/>
          <w:i/>
        </w:rPr>
        <w:t>STX1A</w:t>
      </w:r>
      <w:r w:rsidRPr="003624BC">
        <w:rPr>
          <w:rFonts w:ascii="Book Antiqua" w:hAnsi="Book Antiqua"/>
        </w:rPr>
        <w:t xml:space="preserve">: syntaxin 1A; </w:t>
      </w:r>
      <w:r w:rsidRPr="003624BC">
        <w:rPr>
          <w:rFonts w:ascii="Book Antiqua" w:hAnsi="Book Antiqua"/>
          <w:i/>
        </w:rPr>
        <w:t>TBCE</w:t>
      </w:r>
      <w:r w:rsidRPr="003624BC">
        <w:rPr>
          <w:rFonts w:ascii="Book Antiqua" w:hAnsi="Book Antiqua"/>
        </w:rPr>
        <w:t xml:space="preserve">: </w:t>
      </w:r>
      <w:r w:rsidR="00A251A0" w:rsidRPr="003624BC">
        <w:rPr>
          <w:rFonts w:ascii="Book Antiqua" w:hAnsi="Book Antiqua"/>
        </w:rPr>
        <w:t>Tubulin</w:t>
      </w:r>
      <w:r w:rsidRPr="003624BC">
        <w:rPr>
          <w:rFonts w:ascii="Book Antiqua" w:hAnsi="Book Antiqua"/>
        </w:rPr>
        <w:t xml:space="preserve">-specific chaperone E; </w:t>
      </w:r>
      <w:r w:rsidRPr="003624BC">
        <w:rPr>
          <w:rFonts w:ascii="Book Antiqua" w:hAnsi="Book Antiqua"/>
          <w:i/>
        </w:rPr>
        <w:t>TREM2</w:t>
      </w:r>
      <w:r w:rsidRPr="003624BC">
        <w:rPr>
          <w:rFonts w:ascii="Book Antiqua" w:hAnsi="Book Antiqua"/>
        </w:rPr>
        <w:t xml:space="preserve">: </w:t>
      </w:r>
      <w:r w:rsidR="00A251A0" w:rsidRPr="003624BC">
        <w:rPr>
          <w:rFonts w:ascii="Book Antiqua" w:hAnsi="Book Antiqua"/>
        </w:rPr>
        <w:t xml:space="preserve">Triggering </w:t>
      </w:r>
      <w:r w:rsidRPr="003624BC">
        <w:rPr>
          <w:rFonts w:ascii="Book Antiqua" w:hAnsi="Book Antiqua"/>
        </w:rPr>
        <w:t xml:space="preserve">receptor expressed on myoloid cells 2; </w:t>
      </w:r>
      <w:r w:rsidRPr="003624BC">
        <w:rPr>
          <w:rFonts w:ascii="Book Antiqua" w:hAnsi="Book Antiqua"/>
          <w:i/>
        </w:rPr>
        <w:t>TYROBP</w:t>
      </w:r>
      <w:r w:rsidRPr="003624BC">
        <w:rPr>
          <w:rFonts w:ascii="Book Antiqua" w:hAnsi="Book Antiqua"/>
        </w:rPr>
        <w:t xml:space="preserve">: </w:t>
      </w:r>
      <w:r w:rsidR="00A251A0" w:rsidRPr="003624BC">
        <w:rPr>
          <w:rFonts w:ascii="Book Antiqua" w:hAnsi="Book Antiqua"/>
        </w:rPr>
        <w:t xml:space="preserve">Tyro </w:t>
      </w:r>
      <w:r w:rsidRPr="003624BC">
        <w:rPr>
          <w:rFonts w:ascii="Book Antiqua" w:hAnsi="Book Antiqua"/>
        </w:rPr>
        <w:t>protein tyrosine kinase-binding protein.</w:t>
      </w:r>
      <w:r w:rsidR="001811C0" w:rsidRPr="003624BC">
        <w:rPr>
          <w:rFonts w:ascii="Book Antiqua" w:hAnsi="Book Antiqua"/>
        </w:rPr>
        <w:t xml:space="preserve"> </w:t>
      </w:r>
      <w:r w:rsidR="001811C0" w:rsidRPr="003624BC">
        <w:rPr>
          <w:rFonts w:ascii="Book Antiqua" w:hAnsi="Book Antiqua"/>
        </w:rPr>
        <w:br w:type="page"/>
      </w:r>
    </w:p>
    <w:p w14:paraId="0E530D35" w14:textId="1449FCEC" w:rsidR="00682DE8" w:rsidRPr="003624BC" w:rsidRDefault="004E0265" w:rsidP="00905037">
      <w:pPr>
        <w:pStyle w:val="Caption"/>
        <w:spacing w:line="360" w:lineRule="auto"/>
        <w:jc w:val="both"/>
        <w:rPr>
          <w:rFonts w:ascii="Book Antiqua" w:eastAsia="宋体" w:hAnsi="Book Antiqua"/>
          <w:sz w:val="24"/>
          <w:szCs w:val="24"/>
          <w:lang w:eastAsia="zh-CN"/>
        </w:rPr>
      </w:pPr>
      <w:r w:rsidRPr="003624BC">
        <w:rPr>
          <w:rFonts w:ascii="Book Antiqua" w:hAnsi="Book Antiqua"/>
          <w:sz w:val="24"/>
          <w:szCs w:val="24"/>
        </w:rPr>
        <w:t xml:space="preserve"> </w:t>
      </w:r>
      <w:r w:rsidR="001811C0" w:rsidRPr="003624BC">
        <w:rPr>
          <w:rFonts w:ascii="Book Antiqua" w:hAnsi="Book Antiqua"/>
          <w:sz w:val="24"/>
          <w:szCs w:val="24"/>
        </w:rPr>
        <w:t xml:space="preserve">Table </w:t>
      </w:r>
      <w:r w:rsidR="001811C0" w:rsidRPr="003624BC">
        <w:rPr>
          <w:rFonts w:ascii="Book Antiqua" w:hAnsi="Book Antiqua"/>
          <w:sz w:val="24"/>
          <w:szCs w:val="24"/>
        </w:rPr>
        <w:fldChar w:fldCharType="begin"/>
      </w:r>
      <w:r w:rsidR="001811C0" w:rsidRPr="003624BC">
        <w:rPr>
          <w:rFonts w:ascii="Book Antiqua" w:hAnsi="Book Antiqua"/>
          <w:sz w:val="24"/>
          <w:szCs w:val="24"/>
        </w:rPr>
        <w:instrText xml:space="preserve"> SEQ Table \* ARABIC </w:instrText>
      </w:r>
      <w:r w:rsidR="001811C0" w:rsidRPr="003624BC">
        <w:rPr>
          <w:rFonts w:ascii="Book Antiqua" w:hAnsi="Book Antiqua"/>
          <w:sz w:val="24"/>
          <w:szCs w:val="24"/>
        </w:rPr>
        <w:fldChar w:fldCharType="separate"/>
      </w:r>
      <w:r w:rsidR="001811C0" w:rsidRPr="003624BC">
        <w:rPr>
          <w:rFonts w:ascii="Book Antiqua" w:hAnsi="Book Antiqua"/>
          <w:noProof/>
          <w:sz w:val="24"/>
          <w:szCs w:val="24"/>
        </w:rPr>
        <w:t>7</w:t>
      </w:r>
      <w:r w:rsidR="001811C0" w:rsidRPr="003624BC">
        <w:rPr>
          <w:rFonts w:ascii="Book Antiqua" w:hAnsi="Book Antiqua"/>
          <w:sz w:val="24"/>
          <w:szCs w:val="24"/>
        </w:rPr>
        <w:fldChar w:fldCharType="end"/>
      </w:r>
      <w:r w:rsidR="00A251A0" w:rsidRPr="003624BC">
        <w:rPr>
          <w:rFonts w:ascii="Book Antiqua" w:hAnsi="Book Antiqua"/>
          <w:sz w:val="24"/>
          <w:szCs w:val="24"/>
        </w:rPr>
        <w:t xml:space="preserve"> Differential diagnosis of hyperphosphatemic familial tumoral calcinosis</w:t>
      </w:r>
      <w:r w:rsidR="00A251A0" w:rsidRPr="003624BC">
        <w:rPr>
          <w:rFonts w:ascii="Book Antiqua" w:hAnsi="Book Antiqua"/>
          <w:sz w:val="24"/>
          <w:szCs w:val="24"/>
        </w:rPr>
        <w:fldChar w:fldCharType="begin"/>
      </w:r>
      <w:r w:rsidR="00A251A0" w:rsidRPr="003624BC">
        <w:rPr>
          <w:rFonts w:ascii="Book Antiqua" w:hAnsi="Book Antiqua"/>
          <w:sz w:val="24"/>
          <w:szCs w:val="24"/>
        </w:rPr>
        <w:instrText xml:space="preserve"> ADDIN PAPERS2_CITATIONS &lt;citation&gt;&lt;uuid&gt;6CF4328F-685A-4F84-84FA-A94AB311872E&lt;/uuid&gt;&lt;priority&gt;207&lt;/priority&gt;&lt;publications&gt;&lt;publication&gt;&lt;uuid&gt;6BAE27F8-6E5B-4A20-8A51-C736FC40BD6B&lt;/uuid&gt;&lt;volume&gt;2&lt;/volume&gt;&lt;doi&gt;10.12998/wjcc.v2.i9.409&lt;/doi&gt;&lt;startpage&gt;409&lt;/startpage&gt;&lt;publication_date&gt;99201409001200000000220000&lt;/publication_date&gt;&lt;url&gt;http://eutils.ncbi.nlm.nih.gov/entrez/eutils/elink.fcgi?dbfrom=pubmed&amp;amp;id=25232542&amp;amp;retmode=ref&amp;amp;cmd=prlinks&lt;/url&gt;&lt;citekey&gt;Fathi:2014ena&lt;/citekey&gt;&lt;type&gt;400&lt;/type&gt;&lt;title&gt;Review of tumoral calcinosis: A rare clinico-pathological entity.&lt;/title&gt;&lt;institution&gt;Ibrahim Fathi, Mahmoud Sakr, Department of Surgery, Faculty of Medicine, University of Alexandria, Raml Station, Alexandria 21500, Egypt.&lt;/institution&gt;&lt;number&gt;9&lt;/number&gt;&lt;subtype&gt;400&lt;/subtype&gt;&lt;endpage&gt;414&lt;/endpage&gt;&lt;bundle&gt;&lt;publication&gt;&lt;title&gt;World journal of clinical cases&lt;/title&gt;&lt;type&gt;-100&lt;/type&gt;&lt;subtype&gt;-100&lt;/subtype&gt;&lt;uuid&gt;A5784534-297E-4128-B4B7-3B560251767B&lt;/uuid&gt;&lt;/publication&gt;&lt;/bundle&gt;&lt;authors&gt;&lt;author&gt;&lt;firstName&gt;Ibrahim&lt;/firstName&gt;&lt;lastName&gt;Fathi&lt;/lastName&gt;&lt;/author&gt;&lt;author&gt;&lt;firstName&gt;Mahmoud&lt;/firstName&gt;&lt;lastName&gt;Sakr&lt;/lastName&gt;&lt;/author&gt;&lt;/authors&gt;&lt;/publication&gt;&lt;publication&gt;&lt;volume&gt;36&lt;/volume&gt;&lt;publication_date&gt;99200406001200000000220000&lt;/publication_date&gt;&lt;number&gt;6&lt;/number&gt;&lt;institution&gt;Department of Dermatology, Rambam Medical Center, Haifa, Israel.&lt;/institution&gt;&lt;startpage&gt;579&lt;/startpage&gt;&lt;title&gt;Mutations in GALNT3, encoding a protein involved in O-linked glycosylation, cause familial tumoral calcinosis.&lt;/title&gt;&lt;uuid&gt;1FDF4E81-E81A-4ADB-81AB-FFB0E40CEBA5&lt;/uuid&gt;&lt;subtype&gt;400&lt;/subtype&gt;&lt;endpage&gt;581&lt;/endpage&gt;&lt;type&gt;400&lt;/type&gt;&lt;url&gt;http://eutils.ncbi.nlm.nih.gov/entrez/eutils/elink.fcgi?dbfrom=pubmed&amp;amp;id=15133511&amp;amp;retmode=ref&amp;amp;cmd=prlinks&lt;/url&gt;&lt;bundle&gt;&lt;publication&gt;&lt;title&gt;Nature genetics&lt;/title&gt;&lt;type&gt;-100&lt;/type&gt;&lt;subtype&gt;-100&lt;/subtype&gt;&lt;uuid&gt;58C56879-3870-4F59-BA50-6A7296D7CE2F&lt;/uuid&gt;&lt;/publication&gt;&lt;/bundle&gt;&lt;authors&gt;&lt;author&gt;&lt;firstName&gt;Orit&lt;/firstName&gt;&lt;lastName&gt;Topaz&lt;/lastName&gt;&lt;/author&gt;&lt;author&gt;&lt;firstName&gt;Daniel&lt;/firstName&gt;&lt;middleNames&gt;L&lt;/middleNames&gt;&lt;lastName&gt;Shurman&lt;/lastName&gt;&lt;/author&gt;&lt;author&gt;&lt;firstName&gt;Reuven&lt;/firstName&gt;&lt;lastName&gt;Bergman&lt;/lastName&gt;&lt;/author&gt;&lt;author&gt;&lt;firstName&gt;Margarita&lt;/firstName&gt;&lt;lastName&gt;Indelman&lt;/lastName&gt;&lt;/author&gt;&lt;author&gt;&lt;firstName&gt;Paulina&lt;/firstName&gt;&lt;lastName&gt;Ratajczak&lt;/lastName&gt;&lt;/author&gt;&lt;author&gt;&lt;firstName&gt;Mordechai&lt;/firstName&gt;&lt;lastName&gt;Mizrachi&lt;/lastName&gt;&lt;/author&gt;&lt;author&gt;&lt;firstName&gt;Ziad&lt;/firstName&gt;&lt;lastName&gt;Khamaysi&lt;/lastName&gt;&lt;/author&gt;&lt;author&gt;&lt;firstName&gt;Doron&lt;/firstName&gt;&lt;lastName&gt;Behar&lt;/lastName&gt;&lt;/author&gt;&lt;author&gt;&lt;firstName&gt;Dan&lt;/firstName&gt;&lt;lastName&gt;Petronius&lt;/lastName&gt;&lt;/author&gt;&lt;author&gt;&lt;firstName&gt;Vered&lt;/firstName&gt;&lt;lastName&gt;Friedman&lt;/lastName&gt;&lt;/author&gt;&lt;author&gt;&lt;firstName&gt;Israel&lt;/firstName&gt;&lt;lastName&gt;Zelikovic&lt;/lastName&gt;&lt;/author&gt;&lt;author&gt;&lt;firstName&gt;Sharon&lt;/firstName&gt;&lt;lastName&gt;Raimer&lt;/lastName&gt;&lt;/author&gt;&lt;author&gt;&lt;firstName&gt;Arieh&lt;/firstName&gt;&lt;lastName&gt;Metzker&lt;/lastName&gt;&lt;/author&gt;&lt;author&gt;&lt;firstName&gt;Gabriele&lt;/firstName&gt;&lt;lastName&gt;Richard&lt;/lastName&gt;&lt;/author&gt;&lt;author&gt;&lt;firstName&gt;Eli&lt;/firstName&gt;&lt;lastName&gt;Sprecher&lt;/lastName&gt;&lt;/author&gt;&lt;/authors&gt;&lt;/publication&gt;&lt;publication&gt;&lt;uuid&gt;75382330-D5EC-44C7-8B1C-BAA8341DC50E&lt;/uuid&gt;&lt;volume&gt;26&lt;/volume&gt;&lt;doi&gt;10.1148/rg.263055099&lt;/doi&gt;&lt;startpage&gt;871&lt;/startpage&gt;&lt;publication_date&gt;99200605001200000000220000&lt;/publication_date&gt;&lt;url&gt;http://eutils.ncbi.nlm.nih.gov/entrez/eutils/elink.fcgi?dbfrom=pubmed&amp;amp;id=16702460&amp;amp;retmode=ref&amp;amp;cmd=prlinks&lt;/url&gt;&lt;type&gt;400&lt;/type&gt;&lt;title&gt;Tumoral calcinosis: pearls, polemics, and alternative possibilities.&lt;/title&gt;&lt;institution&gt;Department of Radiology, Wake Forest University School of Medicine, Medical Center Blvd, Winston-Salem, NC 27157-1088, USA.&lt;/institution&gt;&lt;number&gt;3&lt;/number&gt;&lt;subtype&gt;400&lt;/subtype&gt;&lt;endpage&gt;885&lt;/endpage&gt;&lt;bundle&gt;&lt;publication&gt;&lt;title&gt;Radiographics : a review publication of the Radiological Society of North America, Inc&lt;/title&gt;&lt;type&gt;-100&lt;/type&gt;&lt;subtype&gt;-100&lt;/subtype&gt;&lt;uuid&gt;3E366937-2CDB-4DC3-853F-B1129FFBDB1F&lt;/uuid&gt;&lt;/publication&gt;&lt;/bundle&gt;&lt;authors&gt;&lt;author&gt;&lt;firstName&gt;Kathryn&lt;/firstName&gt;&lt;middleNames&gt;M&lt;/middleNames&gt;&lt;lastName&gt;Olsen&lt;/lastName&gt;&lt;/author&gt;&lt;author&gt;&lt;firstName&gt;Felix&lt;/firstName&gt;&lt;middleNames&gt;S&lt;/middleNames&gt;&lt;lastName&gt;Chew&lt;/lastName&gt;&lt;/author&gt;&lt;/authors&gt;&lt;/publication&gt;&lt;/publications&gt;&lt;cites&gt;&lt;/cites&gt;&lt;/citation&gt;</w:instrText>
      </w:r>
      <w:r w:rsidR="00A251A0" w:rsidRPr="003624BC">
        <w:rPr>
          <w:rFonts w:ascii="Book Antiqua" w:hAnsi="Book Antiqua"/>
          <w:sz w:val="24"/>
          <w:szCs w:val="24"/>
        </w:rPr>
        <w:fldChar w:fldCharType="separate"/>
      </w:r>
      <w:r w:rsidR="00A251A0" w:rsidRPr="003624BC">
        <w:rPr>
          <w:rFonts w:ascii="Book Antiqua" w:eastAsiaTheme="minorEastAsia" w:hAnsi="Book Antiqua" w:cs="Book Antiqua"/>
          <w:sz w:val="24"/>
          <w:szCs w:val="24"/>
          <w:vertAlign w:val="superscript"/>
          <w:lang w:eastAsia="nl-NL"/>
        </w:rPr>
        <w:t>[149,151,158</w:t>
      </w:r>
      <w:r w:rsidR="00A251A0" w:rsidRPr="003624BC">
        <w:rPr>
          <w:rFonts w:ascii="Book Antiqua" w:hAnsi="Book Antiqua"/>
          <w:sz w:val="24"/>
          <w:szCs w:val="24"/>
        </w:rPr>
        <w:fldChar w:fldCharType="end"/>
      </w:r>
      <w:r w:rsidR="00A251A0" w:rsidRPr="003624BC">
        <w:rPr>
          <w:rFonts w:ascii="Book Antiqua" w:hAnsi="Book Antiqua"/>
          <w:sz w:val="24"/>
          <w:szCs w:val="24"/>
        </w:rPr>
        <w:fldChar w:fldCharType="begin"/>
      </w:r>
      <w:r w:rsidR="00A251A0" w:rsidRPr="003624BC">
        <w:rPr>
          <w:rFonts w:ascii="Book Antiqua" w:hAnsi="Book Antiqua"/>
          <w:sz w:val="24"/>
          <w:szCs w:val="24"/>
        </w:rPr>
        <w:instrText xml:space="preserve"> ADDIN PAPERS2_CITATIONS &lt;citation&gt;&lt;uuid&gt;69E7783B-985D-443C-BC7C-8854DB514651&lt;/uuid&gt;&lt;priority&gt;28&lt;/priority&gt;&lt;publications&gt;&lt;publication&gt;&lt;volume&gt;2012&lt;/volume&gt;&lt;publication_date&gt;99201200001200000000200000&lt;/publication_date&gt;&lt;doi&gt;10.1136/bcr-2012-007186&lt;/doi&gt;&lt;institution&gt;Department of Surgery and Cancer, Imperial College London, London, UK. rozh6@yahoo.com&lt;/institution&gt;&lt;title&gt;Calcific myonecrosis: a case report and review of the literature.&lt;/title&gt;&lt;uuid&gt;B938CE8C-0F50-4674-AE68-C24B42143C72&lt;/uuid&gt;&lt;subtype&gt;400&lt;/subtype&gt;&lt;type&gt;400&lt;/type&gt;&lt;url&gt;http://eutils.ncbi.nlm.nih.gov/entrez/eutils/elink.fcgi?dbfrom=pubmed&amp;amp;id=23060384&amp;amp;retmode=ref&amp;amp;cmd=prlinks&lt;/url&gt;&lt;bundle&gt;&lt;publication&gt;&lt;title&gt;BMJ case reports&lt;/title&gt;&lt;type&gt;-100&lt;/type&gt;&lt;subtype&gt;-100&lt;/subtype&gt;&lt;uuid&gt;C28F5D9C-38B6-4640-AE4A-91F9E21A140E&lt;/uuid&gt;&lt;/publication&gt;&lt;/bundle&gt;&lt;authors&gt;&lt;author&gt;&lt;firstName&gt;Rozh&lt;/firstName&gt;&lt;lastName&gt;Jalil&lt;/lastName&gt;&lt;/author&gt;&lt;author&gt;&lt;firstName&gt;Joy&lt;/firstName&gt;&lt;lastName&gt;Roach&lt;/lastName&gt;&lt;/author&gt;&lt;author&gt;&lt;firstName&gt;Andrew&lt;/firstName&gt;&lt;lastName&gt;Smith&lt;/lastName&gt;&lt;/author&gt;&lt;author&gt;&lt;firstName&gt;Chandrika&lt;/firstName&gt;&lt;lastName&gt;Mukundan&lt;/lastName&gt;&lt;/author&gt;&lt;/authors&gt;&lt;/publication&gt;&lt;publication&gt;&lt;volume&gt;4&lt;/volume&gt;&lt;publication_date&gt;99201300001200000000200000&lt;/publication_date&gt;&lt;doi&gt;10.3389/fimmu.2013.00284&lt;/doi&gt;&lt;institution&gt;Rehabilitation Consultants PA , Eagan, MN, USA.&lt;/institution&gt;&lt;startpage&gt;284&lt;/startpage&gt;&lt;title&gt;Tophaceous gout - even today.&lt;/title&gt;&lt;uuid&gt;B1E8B8A3-973B-496A-AA1E-EB61470E13C7&lt;/uuid&gt;&lt;subtype&gt;400&lt;/subtype&gt;&lt;type&gt;400&lt;/type&gt;&lt;url&gt;http://eutils.ncbi.nlm.nih.gov/entrez/eutils/elink.fcgi?dbfrom=pubmed&amp;amp;id=24069020&amp;amp;retmode=ref&amp;amp;cmd=prlinks&lt;/url&gt;&lt;bundle&gt;&lt;publication&gt;&lt;title&gt;Frontiers in immunology&lt;/title&gt;&lt;type&gt;-100&lt;/type&gt;&lt;subtype&gt;-100&lt;/subtype&gt;&lt;uuid&gt;2444571E-DCAC-4D98-A180-D90EF293556C&lt;/uuid&gt;&lt;/publication&gt;&lt;/bundle&gt;&lt;authors&gt;&lt;author&gt;&lt;firstName&gt;Elena&lt;/firstName&gt;&lt;lastName&gt;Polukhin&lt;/lastName&gt;&lt;/author&gt;&lt;author&gt;&lt;firstName&gt;Jaya&lt;/firstName&gt;&lt;lastName&gt;Durvasula&lt;/lastName&gt;&lt;/author&gt;&lt;/authors&gt;&lt;/publication&gt;&lt;publication&gt;&lt;volume&gt;6&lt;/volume&gt;&lt;publication_date&gt;99201100001200000000200000&lt;/publication_date&gt;&lt;doi&gt;10.1186/1750-1172-6-80&lt;/doi&gt;&lt;institution&gt;Department of Medicine, Perelman School of Medicine, University of Pennsylvania, Philadelphia, Pennsylvania 19104, USA. pignolo@mail.med.upenn.edu&lt;/institution&gt;&lt;startpage&gt;80&lt;/startpage&gt;&lt;title&gt;Fibrodysplasia ossificans progressiva: clinical and genetic aspects.&lt;/title&gt;&lt;uuid&gt;07DD02EB-88C1-46E9-B3B1-D3E760CEF500&lt;/uuid&gt;&lt;subtype&gt;400&lt;/subtype&gt;&lt;type&gt;400&lt;/type&gt;&lt;url&gt;http://eutils.ncbi.nlm.nih.gov/entrez/eutils/elink.fcgi?dbfrom=pubmed&amp;amp;id=22133093&amp;amp;retmode=ref&amp;amp;cmd=prlinks&lt;/url&gt;&lt;bundle&gt;&lt;publication&gt;&lt;publisher&gt;BioMed Central Ltd&lt;/publisher&gt;&lt;title&gt;Orphanet journal of rare diseases&lt;/title&gt;&lt;type&gt;-100&lt;/type&gt;&lt;subtype&gt;-100&lt;/subtype&gt;&lt;uuid&gt;075910C1-15E6-4E46-AEEE-4B93F0E8094A&lt;/uuid&gt;&lt;/publication&gt;&lt;/bundle&gt;&lt;authors&gt;&lt;author&gt;&lt;firstName&gt;Robert&lt;/firstName&gt;&lt;middleNames&gt;J&lt;/middleNames&gt;&lt;lastName&gt;Pignolo&lt;/lastName&gt;&lt;/author&gt;&lt;author&gt;&lt;firstName&gt;Eileen&lt;/firstName&gt;&lt;middleNames&gt;M&lt;/middleNames&gt;&lt;lastName&gt;Shore&lt;/lastName&gt;&lt;/author&gt;&lt;author&gt;&lt;firstName&gt;Frederick&lt;/firstName&gt;&lt;middleNames&gt;S&lt;/middleNames&gt;&lt;lastName&gt;Kaplan&lt;/lastName&gt;&lt;/author&gt;&lt;/authors&gt;&lt;/publication&gt;&lt;publication&gt;&lt;volume&gt;162&lt;/volume&gt;&lt;publication_date&gt;99201400001200000000200000&lt;/publication_date&gt;&lt;doi&gt;10.1007/978-3-319-07323-1_4&lt;/doi&gt;&lt;institution&gt;Department of Orthopedic Surgery and Rehabilitation Medicine, The University of Chicago, 5841 South Maryland, MC 3079, Chicago, IL, 60637, USA.&lt;/institution&gt;&lt;startpage&gt;65&lt;/startpage&gt;&lt;title&gt;Osteosarcoma.&lt;/title&gt;&lt;uuid&gt;C07F1A30-3FF5-4A31-A0D7-7BFEC7AF060A&lt;/uuid&gt;&lt;subtype&gt;400&lt;/subtype&gt;&lt;endpage&gt;92&lt;/endpage&gt;&lt;type&gt;400&lt;/type&gt;&lt;url&gt;http://eutils.ncbi.nlm.nih.gov/entrez/eutils/elink.fcgi?dbfrom=pubmed&amp;amp;id=25070231&amp;amp;retmode=ref&amp;amp;cmd=prlinks&lt;/url&gt;&lt;bundle&gt;&lt;publication&gt;&lt;title&gt;Cancer treatment and research&lt;/title&gt;&lt;type&gt;-100&lt;/type&gt;&lt;subtype&gt;-100&lt;/subtype&gt;&lt;uuid&gt;16F25DE6-DD8F-4862-9B72-E085D5810454&lt;/uuid&gt;&lt;/publication&gt;&lt;/bundle&gt;&lt;authors&gt;&lt;author&gt;&lt;firstName&gt;Drew&lt;/firstName&gt;&lt;middleNames&gt;D&lt;/middleNames&gt;&lt;lastName&gt;Moore&lt;/lastName&gt;&lt;/author&gt;&lt;author&gt;&lt;firstName&gt;Hue&lt;/firstName&gt;&lt;middleNames&gt;H&lt;/middleNames&gt;&lt;lastName&gt;Luu&lt;/lastName&gt;&lt;/author&gt;&lt;/authors&gt;&lt;/publication&gt;&lt;publication&gt;&lt;uuid&gt;46B2A156-6742-4399-8B98-FA2BA91D579D&lt;/uuid&gt;&lt;volume&gt;38&lt;/volume&gt;&lt;doi&gt;10.1016/j.jhsa.2013.01.041&lt;/doi&gt;&lt;startpage&gt;804&lt;/startpage&gt;&lt;publication_date&gt;99201304001200000000220000&lt;/publication_date&gt;&lt;url&gt;http://eutils.ncbi.nlm.nih.gov/entrez/eutils/elink.fcgi?dbfrom=pubmed&amp;amp;id=23474166&amp;amp;retmode=ref&amp;amp;cmd=prlinks&lt;/url&gt;&lt;type&gt;400&lt;/type&gt;&lt;title&gt;Synovial chondromatosis of the upper extremity.&lt;/title&gt;&lt;institution&gt;Department of Orthopaedic Surgery, Maimonides Medical Center, Brooklyn, NY 60005, USA.&lt;/institution&gt;&lt;number&gt;4&lt;/number&gt;&lt;subtype&gt;400&lt;/subtype&gt;&lt;endpage&gt;810&lt;/endpage&gt;&lt;bundle&gt;&lt;publication&gt;&lt;title&gt;The Journal of hand surgery&lt;/title&gt;&lt;type&gt;-100&lt;/type&gt;&lt;subtype&gt;-100&lt;/subtype&gt;&lt;uuid&gt;C637E4A4-4E4C-4653-B0F0-411BEEBD3D50&lt;/uuid&gt;&lt;/publication&gt;&lt;/bundle&gt;&lt;authors&gt;&lt;author&gt;&lt;firstName&gt;Yvette&lt;/firstName&gt;&lt;middleNames&gt;Y&lt;/middleNames&gt;&lt;lastName&gt;Ho&lt;/lastName&gt;&lt;/author&gt;&lt;author&gt;&lt;firstName&gt;Jack&lt;/firstName&gt;&lt;lastName&gt;Choueka&lt;/lastName&gt;&lt;/author&gt;&lt;/authors&gt;&lt;/publication&gt;&lt;publication&gt;&lt;uuid&gt;101A2C95-ED48-4C41-A944-70C29F7EDA14&lt;/uuid&gt;&lt;volume&gt;17&lt;/volume&gt;&lt;doi&gt;10.1055/s-0033-1333941&lt;/doi&gt;&lt;startpage&gt;80&lt;/startpage&gt;&lt;publication_date&gt;99201302001200000000220000&lt;/publication_date&gt;&lt;url&gt;http://eutils.ncbi.nlm.nih.gov/entrez/eutils/elink.fcgi?dbfrom=pubmed&amp;amp;id=23487339&amp;amp;retmode=ref&amp;amp;cmd=prlinks&lt;/url&gt;&lt;type&gt;400&lt;/type&gt;&lt;title&gt;Calcific tendinopathy of the shoulder.&lt;/title&gt;&lt;institution&gt;Department of Radiology and Research Center, Centre Hospitalier de l'Universite de Montreal (CHUM), Montreal, Quebec, Canada. nathalie.bureau@umontreal.ca&lt;/institution&gt;&lt;number&gt;1&lt;/number&gt;&lt;subtype&gt;400&lt;/subtype&gt;&lt;endpage&gt;84&lt;/endpage&gt;&lt;bundle&gt;&lt;publication&gt;&lt;title&gt;Seminars in musculoskeletal radiology&lt;/title&gt;&lt;type&gt;-100&lt;/type&gt;&lt;subtype&gt;-100&lt;/subtype&gt;&lt;uuid&gt;0C988188-7AD3-4489-A66E-239E76686CFD&lt;/uuid&gt;&lt;/publication&gt;&lt;/bundle&gt;&lt;authors&gt;&lt;author&gt;&lt;firstName&gt;Nathalie&lt;/firstName&gt;&lt;middleNames&gt;J&lt;/middleNames&gt;&lt;lastName&gt;Bureau&lt;/lastName&gt;&lt;/author&gt;&lt;/authors&gt;&lt;/publication&gt;&lt;publication&gt;&lt;uuid&gt;8715C42C-96E7-4BD3-87DF-8BA1E04CE8C9&lt;/uuid&gt;&lt;volume&gt;21&lt;/volume&gt;&lt;doi&gt;10.1097/BPB.0b013e3283484c15&lt;/doi&gt;&lt;startpage&gt;443&lt;/startpage&gt;&lt;publication_date&gt;99201209001200000000220000&lt;/publication_date&gt;&lt;url&gt;http://eutils.ncbi.nlm.nih.gov/entrez/eutils/elink.fcgi?dbfrom=pubmed&amp;amp;id=21654339&amp;amp;retmode=ref&amp;amp;cmd=prlinks&lt;/url&gt;&lt;type&gt;400&lt;/type&gt;&lt;title&gt;Digital calcinosis circumscripta: case series and review of the literature.&lt;/title&gt;&lt;institution&gt;Southampton General Hospital, Southampton, Hants, UK.&lt;/institution&gt;&lt;number&gt;5&lt;/number&gt;&lt;subtype&gt;400&lt;/subtype&gt;&lt;endpage&gt;447&lt;/endpage&gt;&lt;bundle&gt;&lt;publication&gt;&lt;title&gt;Journal of pediatric orthopedics. Part B&lt;/title&gt;&lt;type&gt;-100&lt;/type&gt;&lt;subtype&gt;-100&lt;/subtype&gt;&lt;uuid&gt;EE347DC3-3632-441E-97FF-2E69BF96795D&lt;/uuid&gt;&lt;/publication&gt;&lt;/bundle&gt;&lt;authors&gt;&lt;author&gt;&lt;firstName&gt;Antonella&lt;/firstName&gt;&lt;middleNames&gt;M&lt;/middleNames&gt;&lt;lastName&gt;Ardolino&lt;/lastName&gt;&lt;/author&gt;&lt;author&gt;&lt;firstName&gt;Benjamin&lt;/firstName&gt;&lt;middleNames&gt;W&lt;/middleNames&gt;&lt;lastName&gt;Milne&lt;/lastName&gt;&lt;/author&gt;&lt;author&gt;&lt;firstName&gt;Premal&lt;/firstName&gt;&lt;middleNames&gt;A&lt;/middleNames&gt;&lt;lastName&gt;Patel&lt;/lastName&gt;&lt;/author&gt;&lt;author&gt;&lt;firstName&gt;Joanne&lt;/firstName&gt;&lt;lastName&gt;Fairhurst&lt;/lastName&gt;&lt;/author&gt;&lt;author&gt;&lt;firstName&gt;Nicholas&lt;/firstName&gt;&lt;middleNames&gt;M P&lt;/middleNames&gt;&lt;lastName&gt;Clarke&lt;/lastName&gt;&lt;/author&gt;&lt;/authors&gt;&lt;/publication&gt;&lt;publication&gt;&lt;volume&gt;14&lt;/volume&gt;&lt;publication_date&gt;99200507001200000000220000&lt;/publication_date&gt;&lt;number&gt;4&lt;/number&gt;&lt;institution&gt;Orthopaedics and Traumatology Department, Santa Casa Sao Paulo, Faculty of Medical Sciences, Sao Paulo, Brazil. dotped@santacasasp.org.br&lt;/institution&gt;&lt;startpage&gt;294&lt;/startpage&gt;&lt;title&gt;Calcinosis universalis: a rare diagnosis.&lt;/title&gt;&lt;uuid&gt;3960CB1A-CF17-4F84-8535-3F7D1E9A3C09&lt;/uuid&gt;&lt;subtype&gt;400&lt;/subtype&gt;&lt;endpage&gt;298&lt;/endpage&gt;&lt;type&gt;400&lt;/type&gt;&lt;url&gt;http://eutils.ncbi.nlm.nih.gov/entrez/eutils/elink.fcgi?dbfrom=pubmed&amp;amp;id=15931036&amp;amp;retmode=ref&amp;amp;cmd=prlinks&lt;/url&gt;&lt;bundle&gt;&lt;publication&gt;&lt;title&gt;Journal of pediatric orthopedics. Part B&lt;/title&gt;&lt;type&gt;-100&lt;/type&gt;&lt;subtype&gt;-100&lt;/subtype&gt;&lt;uuid&gt;EE347DC3-3632-441E-97FF-2E69BF96795D&lt;/uuid&gt;&lt;/publication&gt;&lt;/bundle&gt;&lt;authors&gt;&lt;author&gt;&lt;firstName&gt;Claudio&lt;/firstName&gt;&lt;lastName&gt;Santili&lt;/lastName&gt;&lt;/author&gt;&lt;author&gt;&lt;firstName&gt;Miguel&lt;/firstName&gt;&lt;lastName&gt;Akkari&lt;/lastName&gt;&lt;/author&gt;&lt;author&gt;&lt;firstName&gt;Gilberto&lt;/firstName&gt;&lt;lastName&gt;Waisberg&lt;/lastName&gt;&lt;/author&gt;&lt;author&gt;&lt;firstName&gt;Cloris&lt;/firstName&gt;&lt;lastName&gt;Kessler&lt;/lastName&gt;&lt;/author&gt;&lt;author&gt;&lt;firstName&gt;Tabata&lt;/firstName&gt;&lt;middleNames&gt;de&lt;/middleNames&gt;&lt;lastName&gt;Alcantara&lt;/lastName&gt;&lt;/author&gt;&lt;author&gt;&lt;firstName&gt;Patricia&lt;/firstName&gt;&lt;middleNames&gt;L&lt;/middleNames&gt;&lt;lastName&gt;Delai&lt;/lastName&gt;&lt;/author&gt;&lt;/authors&gt;&lt;/publication&gt;&lt;/publications&gt;&lt;cites&gt;&lt;/cites&gt;&lt;/citation&gt;</w:instrText>
      </w:r>
      <w:r w:rsidR="00A251A0" w:rsidRPr="003624BC">
        <w:rPr>
          <w:rFonts w:ascii="Book Antiqua" w:hAnsi="Book Antiqua"/>
          <w:sz w:val="24"/>
          <w:szCs w:val="24"/>
        </w:rPr>
        <w:fldChar w:fldCharType="separate"/>
      </w:r>
      <w:r w:rsidR="00A251A0" w:rsidRPr="003624BC">
        <w:rPr>
          <w:rFonts w:ascii="Book Antiqua" w:eastAsiaTheme="minorEastAsia" w:hAnsi="Book Antiqua" w:cs="Book Antiqua"/>
          <w:sz w:val="24"/>
          <w:szCs w:val="24"/>
          <w:vertAlign w:val="superscript"/>
          <w:lang w:eastAsia="nl-NL"/>
        </w:rPr>
        <w:t>-166]</w:t>
      </w:r>
      <w:r w:rsidR="00A251A0" w:rsidRPr="003624BC">
        <w:rPr>
          <w:rFonts w:ascii="Book Antiqua" w:hAnsi="Book Antiqua"/>
          <w:sz w:val="24"/>
          <w:szCs w:val="24"/>
        </w:rPr>
        <w:fldChar w:fldCharType="end"/>
      </w:r>
    </w:p>
    <w:tbl>
      <w:tblPr>
        <w:tblStyle w:val="TableGrid"/>
        <w:tblW w:w="9204" w:type="dxa"/>
        <w:tblBorders>
          <w:left w:val="none" w:sz="0" w:space="0" w:color="auto"/>
          <w:right w:val="none" w:sz="0" w:space="0" w:color="auto"/>
          <w:insideV w:val="none" w:sz="0" w:space="0" w:color="auto"/>
        </w:tblBorders>
        <w:tblLook w:val="04A0" w:firstRow="1" w:lastRow="0" w:firstColumn="1" w:lastColumn="0" w:noHBand="0" w:noVBand="1"/>
      </w:tblPr>
      <w:tblGrid>
        <w:gridCol w:w="3227"/>
        <w:gridCol w:w="5977"/>
      </w:tblGrid>
      <w:tr w:rsidR="00682DE8" w:rsidRPr="003624BC" w14:paraId="47BE1697" w14:textId="77777777" w:rsidTr="001811C0">
        <w:tc>
          <w:tcPr>
            <w:tcW w:w="3227" w:type="dxa"/>
            <w:vAlign w:val="center"/>
          </w:tcPr>
          <w:p w14:paraId="0546C457" w14:textId="6B594AFD" w:rsidR="00682DE8" w:rsidRPr="003624BC" w:rsidRDefault="00682DE8" w:rsidP="00905037">
            <w:pPr>
              <w:spacing w:line="360" w:lineRule="auto"/>
              <w:jc w:val="both"/>
              <w:rPr>
                <w:rFonts w:ascii="Book Antiqua" w:hAnsi="Book Antiqua"/>
              </w:rPr>
            </w:pPr>
            <w:r w:rsidRPr="003624BC">
              <w:rPr>
                <w:rFonts w:ascii="Book Antiqua" w:hAnsi="Book Antiqua"/>
                <w:b/>
              </w:rPr>
              <w:t>Disease</w:t>
            </w:r>
          </w:p>
        </w:tc>
        <w:tc>
          <w:tcPr>
            <w:tcW w:w="5977" w:type="dxa"/>
            <w:vAlign w:val="center"/>
          </w:tcPr>
          <w:p w14:paraId="06E70311" w14:textId="7995B8CD" w:rsidR="00682DE8" w:rsidRPr="003624BC" w:rsidRDefault="00682DE8" w:rsidP="00905037">
            <w:pPr>
              <w:spacing w:line="360" w:lineRule="auto"/>
              <w:jc w:val="both"/>
              <w:rPr>
                <w:rFonts w:ascii="Book Antiqua" w:hAnsi="Book Antiqua"/>
              </w:rPr>
            </w:pPr>
            <w:r w:rsidRPr="003624BC">
              <w:rPr>
                <w:rFonts w:ascii="Book Antiqua" w:hAnsi="Book Antiqua"/>
                <w:b/>
              </w:rPr>
              <w:t>Distinct differences with HFTC</w:t>
            </w:r>
          </w:p>
        </w:tc>
      </w:tr>
      <w:tr w:rsidR="00682DE8" w:rsidRPr="003624BC" w14:paraId="1B472CDE" w14:textId="77777777" w:rsidTr="001811C0">
        <w:tc>
          <w:tcPr>
            <w:tcW w:w="3227" w:type="dxa"/>
          </w:tcPr>
          <w:p w14:paraId="1490F3E7" w14:textId="2AB3D0A2"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C</w:t>
            </w:r>
            <w:r w:rsidR="00474C27" w:rsidRPr="003624BC">
              <w:rPr>
                <w:rFonts w:ascii="Book Antiqua" w:hAnsi="Book Antiqua"/>
                <w:sz w:val="24"/>
                <w:szCs w:val="24"/>
                <w:lang w:val="en-US"/>
              </w:rPr>
              <w:t>alcinosis universalis</w:t>
            </w:r>
          </w:p>
          <w:p w14:paraId="48A1FDE6" w14:textId="77777777" w:rsidR="00682DE8" w:rsidRPr="003624BC" w:rsidRDefault="00682DE8" w:rsidP="00905037">
            <w:pPr>
              <w:spacing w:line="360" w:lineRule="auto"/>
              <w:jc w:val="both"/>
              <w:rPr>
                <w:rFonts w:ascii="Book Antiqua" w:hAnsi="Book Antiqua"/>
                <w:b/>
              </w:rPr>
            </w:pPr>
          </w:p>
        </w:tc>
        <w:tc>
          <w:tcPr>
            <w:tcW w:w="5977" w:type="dxa"/>
          </w:tcPr>
          <w:p w14:paraId="17E9A1B0"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Calcium depositions in tendons and muscle tissues</w:t>
            </w:r>
          </w:p>
          <w:p w14:paraId="78EC9C53"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927"/>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Normophosphatemia</w:t>
            </w:r>
          </w:p>
          <w:p w14:paraId="28360F9E"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High hemosedimentation</w:t>
            </w:r>
          </w:p>
          <w:p w14:paraId="09964244" w14:textId="782014A4"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Microcytic and hypochromic anemia</w:t>
            </w:r>
          </w:p>
        </w:tc>
      </w:tr>
      <w:tr w:rsidR="00682DE8" w:rsidRPr="003624BC" w14:paraId="66F8D692" w14:textId="77777777" w:rsidTr="001811C0">
        <w:tc>
          <w:tcPr>
            <w:tcW w:w="3227" w:type="dxa"/>
          </w:tcPr>
          <w:p w14:paraId="734C9892" w14:textId="77777777" w:rsidR="00682DE8" w:rsidRPr="003624BC" w:rsidRDefault="00682DE8" w:rsidP="00905037">
            <w:pPr>
              <w:pStyle w:val="ListParagraph"/>
              <w:spacing w:after="0" w:line="360" w:lineRule="auto"/>
              <w:ind w:left="0"/>
              <w:jc w:val="both"/>
              <w:rPr>
                <w:rFonts w:ascii="Book Antiqua" w:hAnsi="Book Antiqua"/>
                <w:sz w:val="24"/>
                <w:szCs w:val="24"/>
                <w:lang w:val="en-US"/>
              </w:rPr>
            </w:pPr>
          </w:p>
          <w:p w14:paraId="5C860AB4"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Calcinosis circumscripta</w:t>
            </w:r>
          </w:p>
          <w:p w14:paraId="3C4C8119"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5977" w:type="dxa"/>
          </w:tcPr>
          <w:p w14:paraId="1D558A5D"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Adult onset</w:t>
            </w:r>
          </w:p>
          <w:p w14:paraId="75A9C5A2"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Local calcinosis</w:t>
            </w:r>
          </w:p>
          <w:p w14:paraId="5E0174F2" w14:textId="0B89665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Fingers symmetrically affected</w:t>
            </w:r>
          </w:p>
        </w:tc>
      </w:tr>
      <w:tr w:rsidR="00682DE8" w:rsidRPr="003624BC" w14:paraId="29F5CAD0" w14:textId="77777777" w:rsidTr="001811C0">
        <w:tc>
          <w:tcPr>
            <w:tcW w:w="3227" w:type="dxa"/>
          </w:tcPr>
          <w:p w14:paraId="557265AD"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Calcific tendinitis</w:t>
            </w:r>
          </w:p>
          <w:p w14:paraId="678553ED" w14:textId="77777777" w:rsidR="00682DE8" w:rsidRPr="003624BC" w:rsidRDefault="00682DE8" w:rsidP="00905037">
            <w:pPr>
              <w:pStyle w:val="ListParagraph"/>
              <w:spacing w:after="0" w:line="360" w:lineRule="auto"/>
              <w:ind w:left="0"/>
              <w:jc w:val="both"/>
              <w:rPr>
                <w:rFonts w:ascii="Book Antiqua" w:hAnsi="Book Antiqua"/>
                <w:sz w:val="24"/>
                <w:szCs w:val="24"/>
                <w:lang w:val="en-US"/>
              </w:rPr>
            </w:pPr>
          </w:p>
        </w:tc>
        <w:tc>
          <w:tcPr>
            <w:tcW w:w="5977" w:type="dxa"/>
          </w:tcPr>
          <w:p w14:paraId="20B38F11"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 xml:space="preserve">Adult onset </w:t>
            </w:r>
          </w:p>
          <w:p w14:paraId="00F1AC81" w14:textId="4D2B090E"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Calcification limited to tendons</w:t>
            </w:r>
          </w:p>
        </w:tc>
      </w:tr>
      <w:tr w:rsidR="00682DE8" w:rsidRPr="003624BC" w14:paraId="47F2CBD0" w14:textId="77777777" w:rsidTr="001811C0">
        <w:tc>
          <w:tcPr>
            <w:tcW w:w="3227" w:type="dxa"/>
          </w:tcPr>
          <w:p w14:paraId="4881B4AB"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Synovial chondromatosis</w:t>
            </w:r>
          </w:p>
          <w:p w14:paraId="1E52E8A0"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5977" w:type="dxa"/>
          </w:tcPr>
          <w:p w14:paraId="32FCDBB7"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Lesions arising from synovial tissue</w:t>
            </w:r>
          </w:p>
          <w:p w14:paraId="2985BBEC"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Widespread throughout the body</w:t>
            </w:r>
          </w:p>
          <w:p w14:paraId="6DB30ED9" w14:textId="4C964473"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Not all lesions are calcified</w:t>
            </w:r>
          </w:p>
        </w:tc>
      </w:tr>
      <w:tr w:rsidR="00682DE8" w:rsidRPr="003624BC" w14:paraId="403FF590" w14:textId="77777777" w:rsidTr="001811C0">
        <w:tc>
          <w:tcPr>
            <w:tcW w:w="3227" w:type="dxa"/>
          </w:tcPr>
          <w:p w14:paraId="70BC796A"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 xml:space="preserve">Osteosarcoma </w:t>
            </w:r>
          </w:p>
          <w:p w14:paraId="149D7E4A"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5977" w:type="dxa"/>
          </w:tcPr>
          <w:p w14:paraId="098ACB20"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eastAsia="ヒラギノ明朝 ProN W3" w:hAnsi="Book Antiqua"/>
                <w:sz w:val="24"/>
                <w:szCs w:val="24"/>
                <w:lang w:val="en-US"/>
              </w:rPr>
              <w:t>Long bone malignant tumor</w:t>
            </w:r>
          </w:p>
          <w:p w14:paraId="2C9F4898"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2</w:t>
            </w:r>
            <w:r w:rsidRPr="003624BC">
              <w:rPr>
                <w:rFonts w:ascii="Book Antiqua" w:hAnsi="Book Antiqua"/>
                <w:sz w:val="24"/>
                <w:szCs w:val="24"/>
                <w:vertAlign w:val="superscript"/>
                <w:lang w:val="en-US"/>
              </w:rPr>
              <w:t>nd</w:t>
            </w:r>
            <w:r w:rsidRPr="003624BC">
              <w:rPr>
                <w:rFonts w:ascii="Book Antiqua" w:hAnsi="Book Antiqua"/>
                <w:sz w:val="24"/>
                <w:szCs w:val="24"/>
                <w:lang w:val="en-US"/>
              </w:rPr>
              <w:t xml:space="preserve"> life decade or late adulthood</w:t>
            </w:r>
          </w:p>
          <w:p w14:paraId="79028A8C" w14:textId="508AF52D"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eastAsia="ヒラギノ明朝 ProN W3" w:hAnsi="Book Antiqua"/>
                <w:sz w:val="24"/>
                <w:szCs w:val="24"/>
                <w:lang w:val="en-US"/>
              </w:rPr>
              <w:t>N</w:t>
            </w:r>
            <w:r w:rsidRPr="003624BC">
              <w:rPr>
                <w:rFonts w:ascii="Book Antiqua" w:hAnsi="Book Antiqua"/>
                <w:sz w:val="24"/>
                <w:szCs w:val="24"/>
                <w:lang w:val="en-US"/>
              </w:rPr>
              <w:t>o subcutaneous/skin lesions</w:t>
            </w:r>
          </w:p>
        </w:tc>
      </w:tr>
      <w:tr w:rsidR="00682DE8" w:rsidRPr="003624BC" w14:paraId="7E68CA3F" w14:textId="77777777" w:rsidTr="001811C0">
        <w:tc>
          <w:tcPr>
            <w:tcW w:w="3227" w:type="dxa"/>
          </w:tcPr>
          <w:p w14:paraId="1523DC15"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 xml:space="preserve">Fibrodysplasia ossificans progressiva </w:t>
            </w:r>
          </w:p>
          <w:p w14:paraId="1BBEDB96"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 xml:space="preserve">(AD; </w:t>
            </w:r>
            <w:r w:rsidRPr="003624BC">
              <w:rPr>
                <w:rFonts w:ascii="Book Antiqua" w:hAnsi="Book Antiqua"/>
                <w:i/>
                <w:sz w:val="24"/>
                <w:szCs w:val="24"/>
                <w:lang w:val="en-US"/>
              </w:rPr>
              <w:t>ACVR1</w:t>
            </w:r>
            <w:r w:rsidRPr="003624BC">
              <w:rPr>
                <w:rFonts w:ascii="Book Antiqua" w:hAnsi="Book Antiqua"/>
                <w:sz w:val="24"/>
                <w:szCs w:val="24"/>
                <w:lang w:val="en-US"/>
              </w:rPr>
              <w:t xml:space="preserve"> gene)</w:t>
            </w:r>
          </w:p>
          <w:p w14:paraId="37FC9E9D"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5977" w:type="dxa"/>
          </w:tcPr>
          <w:p w14:paraId="019329F6"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Hallux valgus, monophalangism and/or malformed first metatarsal</w:t>
            </w:r>
          </w:p>
          <w:p w14:paraId="715DBFAE" w14:textId="5CDEDFBE"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Sporadic episodes of painful soft tissue swellings (flare-ups) in 1</w:t>
            </w:r>
            <w:r w:rsidRPr="003624BC">
              <w:rPr>
                <w:rFonts w:ascii="Book Antiqua" w:hAnsi="Book Antiqua"/>
                <w:sz w:val="24"/>
                <w:szCs w:val="24"/>
                <w:vertAlign w:val="superscript"/>
                <w:lang w:val="en-US"/>
              </w:rPr>
              <w:t>st</w:t>
            </w:r>
            <w:r w:rsidRPr="003624BC">
              <w:rPr>
                <w:rFonts w:ascii="Book Antiqua" w:hAnsi="Book Antiqua"/>
                <w:sz w:val="24"/>
                <w:szCs w:val="24"/>
                <w:lang w:val="en-US"/>
              </w:rPr>
              <w:t xml:space="preserve"> life decade</w:t>
            </w:r>
          </w:p>
        </w:tc>
      </w:tr>
      <w:tr w:rsidR="00682DE8" w:rsidRPr="003624BC" w14:paraId="41B83A5E" w14:textId="77777777" w:rsidTr="001811C0">
        <w:tc>
          <w:tcPr>
            <w:tcW w:w="3227" w:type="dxa"/>
          </w:tcPr>
          <w:p w14:paraId="53A408CE"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Tophaceous gout</w:t>
            </w:r>
          </w:p>
          <w:p w14:paraId="6A3E007F"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5977" w:type="dxa"/>
          </w:tcPr>
          <w:p w14:paraId="56F2ACD0"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Severe form of gout</w:t>
            </w:r>
          </w:p>
          <w:p w14:paraId="36DC8992"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Severe joint deformity, chronic pain and functional decline</w:t>
            </w:r>
          </w:p>
          <w:p w14:paraId="67A5E9B1" w14:textId="45966FFE"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More prominent in Asian population (slow metabolizers) and in young men with strong genetic predisposition</w:t>
            </w:r>
          </w:p>
        </w:tc>
      </w:tr>
      <w:tr w:rsidR="00682DE8" w:rsidRPr="003624BC" w14:paraId="598EE01F" w14:textId="77777777" w:rsidTr="001811C0">
        <w:tc>
          <w:tcPr>
            <w:tcW w:w="3227" w:type="dxa"/>
          </w:tcPr>
          <w:p w14:paraId="5938DEBA"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Calcific myonecrosis</w:t>
            </w:r>
          </w:p>
          <w:p w14:paraId="66D82C36"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5977" w:type="dxa"/>
          </w:tcPr>
          <w:p w14:paraId="75C55AC3"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Post-traumatic (time interval of several years possible)</w:t>
            </w:r>
          </w:p>
          <w:p w14:paraId="0E251459" w14:textId="2F37D8D6"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Lower limbs only</w:t>
            </w:r>
          </w:p>
        </w:tc>
      </w:tr>
      <w:tr w:rsidR="00682DE8" w:rsidRPr="003624BC" w14:paraId="179D5D4E" w14:textId="77777777" w:rsidTr="001811C0">
        <w:tc>
          <w:tcPr>
            <w:tcW w:w="3227" w:type="dxa"/>
          </w:tcPr>
          <w:p w14:paraId="0B114744"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 xml:space="preserve">NFTC </w:t>
            </w:r>
          </w:p>
          <w:p w14:paraId="30E7AB95"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 xml:space="preserve">(AR; </w:t>
            </w:r>
            <w:r w:rsidRPr="003624BC">
              <w:rPr>
                <w:rFonts w:ascii="Book Antiqua" w:hAnsi="Book Antiqua"/>
                <w:i/>
                <w:sz w:val="24"/>
                <w:szCs w:val="24"/>
                <w:lang w:val="en-US"/>
              </w:rPr>
              <w:t>SAMD9</w:t>
            </w:r>
            <w:r w:rsidRPr="003624BC">
              <w:rPr>
                <w:rFonts w:ascii="Book Antiqua" w:hAnsi="Book Antiqua"/>
                <w:sz w:val="24"/>
                <w:szCs w:val="24"/>
                <w:lang w:val="en-US"/>
              </w:rPr>
              <w:t xml:space="preserve"> gene)</w:t>
            </w:r>
          </w:p>
          <w:p w14:paraId="78251FEC"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5977" w:type="dxa"/>
          </w:tcPr>
          <w:p w14:paraId="42AE4F97"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color w:val="auto"/>
                <w:sz w:val="24"/>
                <w:szCs w:val="24"/>
                <w:lang w:val="en-US"/>
              </w:rPr>
            </w:pPr>
            <w:r w:rsidRPr="003624BC">
              <w:rPr>
                <w:rFonts w:ascii="Book Antiqua" w:hAnsi="Book Antiqua"/>
                <w:sz w:val="24"/>
                <w:szCs w:val="24"/>
                <w:lang w:val="en-US"/>
              </w:rPr>
              <w:t>Reddish-to-hyperpigmented skin lesions during the first year of life (preceding calcified nodules)</w:t>
            </w:r>
          </w:p>
          <w:p w14:paraId="3430333D"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Severe conjunctivitis and gingivitis</w:t>
            </w:r>
          </w:p>
          <w:p w14:paraId="434686C9" w14:textId="3C945F91"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Normophosphatemia</w:t>
            </w:r>
          </w:p>
        </w:tc>
      </w:tr>
      <w:tr w:rsidR="00682DE8" w:rsidRPr="003624BC" w14:paraId="7CB9BBF1" w14:textId="77777777" w:rsidTr="001811C0">
        <w:tc>
          <w:tcPr>
            <w:tcW w:w="3227" w:type="dxa"/>
          </w:tcPr>
          <w:p w14:paraId="132489EF" w14:textId="4B1CDBF0" w:rsidR="00682DE8" w:rsidRPr="00762E4E"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eastAsia="宋体" w:hAnsi="Book Antiqua"/>
                <w:sz w:val="24"/>
                <w:szCs w:val="24"/>
                <w:lang w:val="en-US" w:eastAsia="zh-CN"/>
              </w:rPr>
            </w:pPr>
            <w:r w:rsidRPr="003624BC">
              <w:rPr>
                <w:rFonts w:ascii="Book Antiqua" w:hAnsi="Book Antiqua"/>
                <w:sz w:val="24"/>
                <w:szCs w:val="24"/>
                <w:lang w:val="en-US"/>
              </w:rPr>
              <w:t>Secondary tumoral calcinosis</w:t>
            </w:r>
          </w:p>
        </w:tc>
        <w:tc>
          <w:tcPr>
            <w:tcW w:w="5977" w:type="dxa"/>
          </w:tcPr>
          <w:p w14:paraId="7BCC4134" w14:textId="219A7F00"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Renal insuffici</w:t>
            </w:r>
            <w:r w:rsidR="00355B3F" w:rsidRPr="003624BC">
              <w:rPr>
                <w:rFonts w:ascii="Book Antiqua" w:hAnsi="Book Antiqua"/>
                <w:sz w:val="24"/>
                <w:szCs w:val="24"/>
                <w:lang w:val="en-US"/>
              </w:rPr>
              <w:t xml:space="preserve">ency, hyperparathyroidism, or </w:t>
            </w:r>
            <w:r w:rsidR="00355B3F" w:rsidRPr="003624BC">
              <w:rPr>
                <w:rFonts w:ascii="Book Antiqua" w:hAnsi="Book Antiqua"/>
                <w:sz w:val="24"/>
                <w:szCs w:val="24"/>
                <w:lang w:val="en-US"/>
              </w:rPr>
              <w:br/>
            </w:r>
            <w:r w:rsidRPr="003624BC">
              <w:rPr>
                <w:rFonts w:ascii="Book Antiqua" w:hAnsi="Book Antiqua"/>
                <w:sz w:val="24"/>
                <w:szCs w:val="24"/>
                <w:lang w:val="en-US"/>
              </w:rPr>
              <w:t xml:space="preserve">hypervitaminosis D </w:t>
            </w:r>
          </w:p>
        </w:tc>
      </w:tr>
      <w:tr w:rsidR="00682DE8" w:rsidRPr="003624BC" w14:paraId="42F98650" w14:textId="77777777" w:rsidTr="001811C0">
        <w:tc>
          <w:tcPr>
            <w:tcW w:w="3227" w:type="dxa"/>
          </w:tcPr>
          <w:p w14:paraId="79A293A9"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r w:rsidRPr="003624BC">
              <w:rPr>
                <w:rFonts w:ascii="Book Antiqua" w:hAnsi="Book Antiqua"/>
                <w:sz w:val="24"/>
                <w:szCs w:val="24"/>
                <w:lang w:val="en-US"/>
              </w:rPr>
              <w:t>Rheumatological diseases</w:t>
            </w:r>
          </w:p>
          <w:p w14:paraId="13D0CBA1" w14:textId="77777777" w:rsidR="00682DE8" w:rsidRPr="003624BC" w:rsidRDefault="00682DE8" w:rsidP="00905037">
            <w:pPr>
              <w:pStyle w:val="Tabelraster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jc w:val="both"/>
              <w:rPr>
                <w:rFonts w:ascii="Book Antiqua" w:hAnsi="Book Antiqua"/>
                <w:sz w:val="24"/>
                <w:szCs w:val="24"/>
                <w:lang w:val="en-US"/>
              </w:rPr>
            </w:pPr>
          </w:p>
        </w:tc>
        <w:tc>
          <w:tcPr>
            <w:tcW w:w="5977" w:type="dxa"/>
          </w:tcPr>
          <w:p w14:paraId="6D07AA1C" w14:textId="7777777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Usually normophosphatemia and – calcemia</w:t>
            </w:r>
          </w:p>
          <w:p w14:paraId="4C20A03A" w14:textId="5A15EDC7" w:rsidR="00682DE8" w:rsidRPr="003624BC" w:rsidRDefault="00682DE8" w:rsidP="00762E4E">
            <w:pPr>
              <w:pStyle w:val="Tabelraster1"/>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19516"/>
                <w:tab w:val="left" w:pos="2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218"/>
              <w:jc w:val="both"/>
              <w:rPr>
                <w:rFonts w:ascii="Book Antiqua" w:hAnsi="Book Antiqua"/>
                <w:sz w:val="24"/>
                <w:szCs w:val="24"/>
                <w:lang w:val="en-US"/>
              </w:rPr>
            </w:pPr>
            <w:r w:rsidRPr="003624BC">
              <w:rPr>
                <w:rFonts w:ascii="Book Antiqua" w:hAnsi="Book Antiqua"/>
                <w:sz w:val="24"/>
                <w:szCs w:val="24"/>
                <w:lang w:val="en-US"/>
              </w:rPr>
              <w:t>Possibly positive results in antinuclear, anti-Smith, anti-centromere and anti-scleroderma antibodies, which should all be negative</w:t>
            </w:r>
          </w:p>
        </w:tc>
      </w:tr>
    </w:tbl>
    <w:p w14:paraId="7AF0EB8F" w14:textId="426049C4" w:rsidR="0083006B" w:rsidRPr="003624BC" w:rsidRDefault="001811C0" w:rsidP="00905037">
      <w:pPr>
        <w:pStyle w:val="Caption"/>
        <w:spacing w:line="360" w:lineRule="auto"/>
        <w:jc w:val="both"/>
        <w:rPr>
          <w:rFonts w:ascii="Book Antiqua" w:hAnsi="Book Antiqua"/>
          <w:b w:val="0"/>
          <w:sz w:val="24"/>
          <w:szCs w:val="24"/>
        </w:rPr>
      </w:pPr>
      <w:r w:rsidRPr="003624BC">
        <w:rPr>
          <w:rFonts w:ascii="Book Antiqua" w:hAnsi="Book Antiqua"/>
          <w:b w:val="0"/>
          <w:i/>
          <w:sz w:val="24"/>
          <w:szCs w:val="24"/>
        </w:rPr>
        <w:t>ACVR1</w:t>
      </w:r>
      <w:r w:rsidRPr="003624BC">
        <w:rPr>
          <w:rFonts w:ascii="Book Antiqua" w:hAnsi="Book Antiqua"/>
          <w:b w:val="0"/>
          <w:sz w:val="24"/>
          <w:szCs w:val="24"/>
        </w:rPr>
        <w:t xml:space="preserve">: </w:t>
      </w:r>
      <w:r w:rsidR="00A251A0" w:rsidRPr="003624BC">
        <w:rPr>
          <w:rFonts w:ascii="Book Antiqua" w:hAnsi="Book Antiqua"/>
          <w:b w:val="0"/>
          <w:sz w:val="24"/>
          <w:szCs w:val="24"/>
        </w:rPr>
        <w:t xml:space="preserve">Activin </w:t>
      </w:r>
      <w:r w:rsidRPr="003624BC">
        <w:rPr>
          <w:rFonts w:ascii="Book Antiqua" w:hAnsi="Book Antiqua"/>
          <w:b w:val="0"/>
          <w:sz w:val="24"/>
          <w:szCs w:val="24"/>
        </w:rPr>
        <w:t xml:space="preserve">A receptor, type 1; AD: </w:t>
      </w:r>
      <w:r w:rsidR="00A251A0" w:rsidRPr="003624BC">
        <w:rPr>
          <w:rFonts w:ascii="Book Antiqua" w:hAnsi="Book Antiqua"/>
          <w:b w:val="0"/>
          <w:sz w:val="24"/>
          <w:szCs w:val="24"/>
        </w:rPr>
        <w:t xml:space="preserve">Autosomal </w:t>
      </w:r>
      <w:r w:rsidRPr="003624BC">
        <w:rPr>
          <w:rFonts w:ascii="Book Antiqua" w:hAnsi="Book Antiqua"/>
          <w:b w:val="0"/>
          <w:sz w:val="24"/>
          <w:szCs w:val="24"/>
        </w:rPr>
        <w:t xml:space="preserve">dominant; AR: autosomal recessive; HFTC: </w:t>
      </w:r>
      <w:r w:rsidR="00A251A0" w:rsidRPr="003624BC">
        <w:rPr>
          <w:rFonts w:ascii="Book Antiqua" w:hAnsi="Book Antiqua"/>
          <w:b w:val="0"/>
          <w:sz w:val="24"/>
          <w:szCs w:val="24"/>
        </w:rPr>
        <w:t xml:space="preserve">Hyperphosphatemic </w:t>
      </w:r>
      <w:r w:rsidRPr="003624BC">
        <w:rPr>
          <w:rFonts w:ascii="Book Antiqua" w:hAnsi="Book Antiqua"/>
          <w:b w:val="0"/>
          <w:sz w:val="24"/>
          <w:szCs w:val="24"/>
        </w:rPr>
        <w:t xml:space="preserve">familial tumoral calcinosis; NFTC: </w:t>
      </w:r>
      <w:r w:rsidR="00A251A0" w:rsidRPr="003624BC">
        <w:rPr>
          <w:rFonts w:ascii="Book Antiqua" w:hAnsi="Book Antiqua"/>
          <w:b w:val="0"/>
          <w:sz w:val="24"/>
          <w:szCs w:val="24"/>
        </w:rPr>
        <w:t xml:space="preserve">Normophosphatemic </w:t>
      </w:r>
      <w:r w:rsidRPr="003624BC">
        <w:rPr>
          <w:rFonts w:ascii="Book Antiqua" w:hAnsi="Book Antiqua"/>
          <w:b w:val="0"/>
          <w:sz w:val="24"/>
          <w:szCs w:val="24"/>
        </w:rPr>
        <w:t xml:space="preserve">familial tumoral calcinosis; </w:t>
      </w:r>
      <w:r w:rsidRPr="003624BC">
        <w:rPr>
          <w:rFonts w:ascii="Book Antiqua" w:hAnsi="Book Antiqua"/>
          <w:b w:val="0"/>
          <w:i/>
          <w:sz w:val="24"/>
          <w:szCs w:val="24"/>
        </w:rPr>
        <w:t>SAMD9</w:t>
      </w:r>
      <w:r w:rsidRPr="003624BC">
        <w:rPr>
          <w:rFonts w:ascii="Book Antiqua" w:hAnsi="Book Antiqua"/>
          <w:b w:val="0"/>
          <w:sz w:val="24"/>
          <w:szCs w:val="24"/>
        </w:rPr>
        <w:t xml:space="preserve">: </w:t>
      </w:r>
      <w:r w:rsidR="00A251A0" w:rsidRPr="003624BC">
        <w:rPr>
          <w:rFonts w:ascii="Book Antiqua" w:hAnsi="Book Antiqua"/>
          <w:b w:val="0"/>
          <w:sz w:val="24"/>
          <w:szCs w:val="24"/>
        </w:rPr>
        <w:t xml:space="preserve">Sterile </w:t>
      </w:r>
      <w:r w:rsidRPr="003624BC">
        <w:rPr>
          <w:rFonts w:ascii="Book Antiqua" w:hAnsi="Book Antiqua"/>
          <w:b w:val="0"/>
          <w:sz w:val="24"/>
          <w:szCs w:val="24"/>
        </w:rPr>
        <w:t>alpha motif domain-containing protein</w:t>
      </w:r>
      <w:r w:rsidR="0083006B" w:rsidRPr="003624BC">
        <w:rPr>
          <w:rFonts w:ascii="Book Antiqua" w:hAnsi="Book Antiqua"/>
          <w:b w:val="0"/>
          <w:sz w:val="24"/>
          <w:szCs w:val="24"/>
        </w:rPr>
        <w:t xml:space="preserve"> 9</w:t>
      </w:r>
      <w:r w:rsidRPr="003624BC">
        <w:rPr>
          <w:rFonts w:ascii="Book Antiqua" w:hAnsi="Book Antiqua"/>
          <w:b w:val="0"/>
          <w:sz w:val="24"/>
          <w:szCs w:val="24"/>
        </w:rPr>
        <w:t>.</w:t>
      </w:r>
    </w:p>
    <w:p w14:paraId="35A58199" w14:textId="77777777" w:rsidR="0083006B" w:rsidRPr="003624BC" w:rsidRDefault="0083006B" w:rsidP="00905037">
      <w:pPr>
        <w:jc w:val="both"/>
        <w:rPr>
          <w:rFonts w:ascii="Book Antiqua" w:hAnsi="Book Antiqua"/>
          <w:bCs/>
        </w:rPr>
      </w:pPr>
      <w:r w:rsidRPr="003624BC">
        <w:rPr>
          <w:rFonts w:ascii="Book Antiqua" w:hAnsi="Book Antiqua"/>
          <w:b/>
        </w:rPr>
        <w:br w:type="page"/>
      </w:r>
    </w:p>
    <w:p w14:paraId="08615344" w14:textId="5D8E5D50" w:rsidR="00171F2C" w:rsidRPr="003624BC" w:rsidRDefault="0083006B" w:rsidP="00905037">
      <w:pPr>
        <w:pStyle w:val="Caption"/>
        <w:spacing w:line="360" w:lineRule="auto"/>
        <w:jc w:val="both"/>
        <w:rPr>
          <w:rFonts w:ascii="Book Antiqua" w:eastAsia="宋体" w:hAnsi="Book Antiqua"/>
          <w:b w:val="0"/>
          <w:sz w:val="24"/>
          <w:szCs w:val="24"/>
          <w:lang w:eastAsia="zh-CN"/>
        </w:rPr>
      </w:pPr>
      <w:r w:rsidRPr="003624BC">
        <w:rPr>
          <w:rFonts w:ascii="Book Antiqua" w:hAnsi="Book Antiqua"/>
          <w:noProof/>
          <w:sz w:val="24"/>
          <w:szCs w:val="24"/>
        </w:rPr>
        <w:drawing>
          <wp:inline distT="0" distB="0" distL="0" distR="0" wp14:anchorId="399E9F14" wp14:editId="6EC8CD3D">
            <wp:extent cx="3947984" cy="269779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53194" cy="2701350"/>
                    </a:xfrm>
                    <a:prstGeom prst="rect">
                      <a:avLst/>
                    </a:prstGeom>
                  </pic:spPr>
                </pic:pic>
              </a:graphicData>
            </a:graphic>
          </wp:inline>
        </w:drawing>
      </w:r>
    </w:p>
    <w:p w14:paraId="6C40C1E3" w14:textId="77777777" w:rsidR="0083006B" w:rsidRPr="003624BC" w:rsidRDefault="0083006B" w:rsidP="00905037">
      <w:pPr>
        <w:jc w:val="both"/>
        <w:rPr>
          <w:rFonts w:ascii="Book Antiqua" w:eastAsia="宋体" w:hAnsi="Book Antiqua"/>
          <w:lang w:eastAsia="zh-CN"/>
        </w:rPr>
      </w:pPr>
    </w:p>
    <w:p w14:paraId="0E3B523A" w14:textId="1A523454" w:rsidR="0083006B" w:rsidRPr="003624BC" w:rsidRDefault="0083006B" w:rsidP="00905037">
      <w:pPr>
        <w:spacing w:line="360" w:lineRule="auto"/>
        <w:jc w:val="both"/>
        <w:rPr>
          <w:rFonts w:ascii="Book Antiqua" w:eastAsia="宋体" w:hAnsi="Book Antiqua"/>
          <w:color w:val="000000" w:themeColor="text1"/>
          <w:lang w:eastAsia="zh-CN"/>
        </w:rPr>
      </w:pPr>
      <w:r w:rsidRPr="003624BC">
        <w:rPr>
          <w:rFonts w:ascii="Book Antiqua" w:eastAsia="宋体" w:hAnsi="Book Antiqua"/>
          <w:b/>
          <w:bCs/>
          <w:color w:val="000000" w:themeColor="text1"/>
          <w:lang w:eastAsia="zh-CN"/>
        </w:rPr>
        <w:t xml:space="preserve">Figure 1 Schematic representation of the pathophysiological mechanisms leading to ectopic mineralization. </w:t>
      </w:r>
      <w:r w:rsidRPr="003624BC">
        <w:rPr>
          <w:rFonts w:ascii="Book Antiqua" w:eastAsia="宋体" w:hAnsi="Book Antiqua"/>
          <w:bCs/>
          <w:color w:val="000000" w:themeColor="text1"/>
          <w:lang w:eastAsia="zh-CN"/>
        </w:rPr>
        <w:t>Hepatocyte</w:t>
      </w:r>
      <w:r w:rsidRPr="003624BC">
        <w:rPr>
          <w:rFonts w:ascii="Book Antiqua" w:eastAsia="宋体" w:hAnsi="Book Antiqua"/>
          <w:color w:val="000000" w:themeColor="text1"/>
          <w:lang w:eastAsia="zh-CN"/>
        </w:rPr>
        <w:t xml:space="preserve">: </w:t>
      </w:r>
      <w:r w:rsidR="009A43AF" w:rsidRPr="003624BC">
        <w:rPr>
          <w:rFonts w:ascii="Book Antiqua" w:eastAsia="宋体" w:hAnsi="Book Antiqua"/>
          <w:color w:val="000000" w:themeColor="text1"/>
          <w:lang w:eastAsia="zh-CN"/>
        </w:rPr>
        <w:t xml:space="preserve">Impairment </w:t>
      </w:r>
      <w:r w:rsidRPr="003624BC">
        <w:rPr>
          <w:rFonts w:ascii="Book Antiqua" w:eastAsia="宋体" w:hAnsi="Book Antiqua"/>
          <w:color w:val="000000" w:themeColor="text1"/>
          <w:lang w:eastAsia="zh-CN"/>
        </w:rPr>
        <w:t xml:space="preserve">of </w:t>
      </w:r>
      <w:r w:rsidRPr="003624BC">
        <w:rPr>
          <w:rFonts w:ascii="Book Antiqua" w:eastAsia="宋体" w:hAnsi="Book Antiqua"/>
          <w:bCs/>
          <w:color w:val="000000" w:themeColor="text1"/>
          <w:lang w:eastAsia="zh-CN"/>
        </w:rPr>
        <w:t>ABCC6</w:t>
      </w:r>
      <w:r w:rsidRPr="003624BC">
        <w:rPr>
          <w:rFonts w:ascii="Book Antiqua" w:eastAsia="宋体" w:hAnsi="Book Antiqua"/>
          <w:color w:val="000000" w:themeColor="text1"/>
          <w:lang w:eastAsia="zh-CN"/>
        </w:rPr>
        <w:t xml:space="preserve"> function leads to upregulation of pro-osteogenic pathways (MSX2-WNT, TGFβ-Smad 2/3, BMP2-Smad-RUNX2), upregulation of their downstream targets and eventually to ectopic mineralization. </w:t>
      </w:r>
      <w:r w:rsidRPr="003624BC">
        <w:rPr>
          <w:rFonts w:ascii="Book Antiqua" w:eastAsia="宋体" w:hAnsi="Book Antiqua"/>
          <w:bCs/>
          <w:color w:val="000000" w:themeColor="text1"/>
          <w:lang w:eastAsia="zh-CN"/>
        </w:rPr>
        <w:t>GGCX</w:t>
      </w:r>
      <w:r w:rsidRPr="003624BC">
        <w:rPr>
          <w:rFonts w:ascii="Book Antiqua" w:eastAsia="宋体" w:hAnsi="Book Antiqua"/>
          <w:color w:val="000000" w:themeColor="text1"/>
          <w:lang w:eastAsia="zh-CN"/>
        </w:rPr>
        <w:t xml:space="preserve"> carboxylates and hence activates multiple targets, such as coagulation factors and MGP, the latter being a potent BMP2-inhibitor and hence mineralization inhibitor. When GGCX function is impaired, these targets stay inactive, leading to increased mineralization. </w:t>
      </w:r>
      <w:r w:rsidRPr="003624BC">
        <w:rPr>
          <w:rFonts w:ascii="Book Antiqua" w:eastAsia="宋体" w:hAnsi="Book Antiqua"/>
          <w:bCs/>
          <w:color w:val="000000" w:themeColor="text1"/>
          <w:lang w:eastAsia="zh-CN"/>
        </w:rPr>
        <w:t>ENPP1</w:t>
      </w:r>
      <w:r w:rsidRPr="003624BC">
        <w:rPr>
          <w:rFonts w:ascii="Book Antiqua" w:eastAsia="宋体" w:hAnsi="Book Antiqua"/>
          <w:color w:val="000000" w:themeColor="text1"/>
          <w:lang w:eastAsia="zh-CN"/>
        </w:rPr>
        <w:t xml:space="preserve"> converts ATP to AMP and PPi, the latter being a mineralization inhibitor. Impairment of this conversion and hence a decrease in </w:t>
      </w:r>
      <w:r w:rsidR="009A43AF" w:rsidRPr="003624BC">
        <w:rPr>
          <w:rFonts w:ascii="Book Antiqua" w:eastAsia="宋体" w:hAnsi="Book Antiqua"/>
          <w:color w:val="000000" w:themeColor="text1"/>
          <w:lang w:eastAsia="zh-CN"/>
        </w:rPr>
        <w:t>the PPi level leads to increase</w:t>
      </w:r>
      <w:r w:rsidRPr="003624BC">
        <w:rPr>
          <w:rFonts w:ascii="Book Antiqua" w:eastAsia="宋体" w:hAnsi="Book Antiqua"/>
          <w:color w:val="000000" w:themeColor="text1"/>
          <w:lang w:eastAsia="zh-CN"/>
        </w:rPr>
        <w:t xml:space="preserve"> in ectopic mineralization. </w:t>
      </w:r>
      <w:r w:rsidRPr="003624BC">
        <w:rPr>
          <w:rFonts w:ascii="Book Antiqua" w:eastAsia="宋体" w:hAnsi="Book Antiqua"/>
          <w:bCs/>
          <w:color w:val="000000" w:themeColor="text1"/>
          <w:lang w:eastAsia="zh-CN"/>
        </w:rPr>
        <w:t>Peripheral cell:</w:t>
      </w:r>
      <w:r w:rsidRPr="003624BC">
        <w:rPr>
          <w:rFonts w:ascii="Book Antiqua" w:eastAsia="宋体" w:hAnsi="Book Antiqua"/>
          <w:color w:val="000000" w:themeColor="text1"/>
          <w:lang w:eastAsia="zh-CN"/>
        </w:rPr>
        <w:t xml:space="preserve"> After glycosylation by </w:t>
      </w:r>
      <w:r w:rsidRPr="003624BC">
        <w:rPr>
          <w:rFonts w:ascii="Book Antiqua" w:eastAsia="宋体" w:hAnsi="Book Antiqua"/>
          <w:bCs/>
          <w:color w:val="000000" w:themeColor="text1"/>
          <w:lang w:eastAsia="zh-CN"/>
        </w:rPr>
        <w:t>GALNT3</w:t>
      </w:r>
      <w:r w:rsidRPr="003624BC">
        <w:rPr>
          <w:rFonts w:ascii="Book Antiqua" w:eastAsia="宋体" w:hAnsi="Book Antiqua"/>
          <w:color w:val="000000" w:themeColor="text1"/>
          <w:lang w:eastAsia="zh-CN"/>
        </w:rPr>
        <w:t xml:space="preserve">, </w:t>
      </w:r>
      <w:r w:rsidRPr="003624BC">
        <w:rPr>
          <w:rFonts w:ascii="Book Antiqua" w:eastAsia="宋体" w:hAnsi="Book Antiqua"/>
          <w:bCs/>
          <w:color w:val="000000" w:themeColor="text1"/>
          <w:lang w:eastAsia="zh-CN"/>
        </w:rPr>
        <w:t>FGF23</w:t>
      </w:r>
      <w:r w:rsidRPr="003624BC">
        <w:rPr>
          <w:rFonts w:ascii="Book Antiqua" w:eastAsia="宋体" w:hAnsi="Book Antiqua"/>
          <w:color w:val="000000" w:themeColor="text1"/>
          <w:lang w:eastAsia="zh-CN"/>
        </w:rPr>
        <w:t xml:space="preserve"> forms a complex with FGFR1 and </w:t>
      </w:r>
      <w:r w:rsidRPr="003624BC">
        <w:rPr>
          <w:rFonts w:ascii="Book Antiqua" w:eastAsia="宋体" w:hAnsi="Book Antiqua"/>
          <w:bCs/>
          <w:color w:val="000000" w:themeColor="text1"/>
          <w:lang w:eastAsia="zh-CN"/>
        </w:rPr>
        <w:t>KL</w:t>
      </w:r>
      <w:r w:rsidRPr="003624BC">
        <w:rPr>
          <w:rFonts w:ascii="Book Antiqua" w:eastAsia="宋体" w:hAnsi="Book Antiqua"/>
          <w:color w:val="000000" w:themeColor="text1"/>
          <w:lang w:eastAsia="zh-CN"/>
        </w:rPr>
        <w:t xml:space="preserve"> (coreceptor) which leads to increased renal excretion of Pi, a pro-mineralizing agent and decreased 1,25 dihydroxyvitamin D</w:t>
      </w:r>
      <w:r w:rsidRPr="003624BC">
        <w:rPr>
          <w:rFonts w:ascii="Book Antiqua" w:eastAsia="宋体" w:hAnsi="Book Antiqua"/>
          <w:color w:val="000000" w:themeColor="text1"/>
          <w:vertAlign w:val="subscript"/>
          <w:lang w:eastAsia="zh-CN"/>
        </w:rPr>
        <w:t>3</w:t>
      </w:r>
      <w:r w:rsidRPr="003624BC">
        <w:rPr>
          <w:rFonts w:ascii="Book Antiqua" w:eastAsia="宋体" w:hAnsi="Book Antiqua"/>
          <w:color w:val="000000" w:themeColor="text1"/>
          <w:lang w:eastAsia="zh-CN"/>
        </w:rPr>
        <w:t xml:space="preserve">, causing a decrease in intestinal Pi absorption. </w:t>
      </w:r>
      <w:r w:rsidRPr="003624BC">
        <w:rPr>
          <w:rFonts w:ascii="Book Antiqua" w:eastAsia="宋体" w:hAnsi="Book Antiqua"/>
          <w:bCs/>
          <w:color w:val="000000" w:themeColor="text1"/>
          <w:lang w:eastAsia="zh-CN"/>
        </w:rPr>
        <w:t>NT5E</w:t>
      </w:r>
      <w:r w:rsidRPr="003624BC">
        <w:rPr>
          <w:rFonts w:ascii="Book Antiqua" w:eastAsia="宋体" w:hAnsi="Book Antiqua"/>
          <w:color w:val="000000" w:themeColor="text1"/>
          <w:lang w:eastAsia="zh-CN"/>
        </w:rPr>
        <w:t xml:space="preserve"> converts AMP to Pi and adenosine, which inhibits the pro-mineralizing TNAP. Impairment of NT5E function leads to increased TNAP activity and decreased PPi concentration, hence leading to ectopic mineralization. Pi is internalized into the peripheral cell by PiT2 and leaves the cell through apoptotic bodies, which cause ectopic mineralization through apoptotic pathways (not shown). In </w:t>
      </w:r>
      <w:r w:rsidRPr="003624BC">
        <w:rPr>
          <w:rFonts w:ascii="Book Antiqua" w:eastAsia="宋体" w:hAnsi="Book Antiqua"/>
          <w:bCs/>
          <w:color w:val="000000" w:themeColor="text1"/>
          <w:lang w:eastAsia="zh-CN"/>
        </w:rPr>
        <w:t>MVs</w:t>
      </w:r>
      <w:r w:rsidRPr="003624BC">
        <w:rPr>
          <w:rFonts w:ascii="Book Antiqua" w:eastAsia="宋体" w:hAnsi="Book Antiqua"/>
          <w:color w:val="000000" w:themeColor="text1"/>
          <w:lang w:eastAsia="zh-CN"/>
        </w:rPr>
        <w:t xml:space="preserve"> an influx occurs of Pi via PiT2 and of Ca2+, which is facilitated by A and PS. This leads to an accumulation of growing hydroxyapatite crystals, eventually causing the MVs to burst and the crystals to grow in the extracellular matrix. A: </w:t>
      </w:r>
      <w:r w:rsidR="009A43AF" w:rsidRPr="003624BC">
        <w:rPr>
          <w:rFonts w:ascii="Book Antiqua" w:eastAsia="宋体" w:hAnsi="Book Antiqua"/>
          <w:color w:val="000000" w:themeColor="text1"/>
          <w:lang w:eastAsia="zh-CN"/>
        </w:rPr>
        <w:t xml:space="preserve">Annexin </w:t>
      </w:r>
      <w:r w:rsidRPr="003624BC">
        <w:rPr>
          <w:rFonts w:ascii="Book Antiqua" w:eastAsia="宋体" w:hAnsi="Book Antiqua"/>
          <w:color w:val="000000" w:themeColor="text1"/>
          <w:lang w:eastAsia="zh-CN"/>
        </w:rPr>
        <w:t xml:space="preserve">A5; ABCC6: </w:t>
      </w:r>
      <w:r w:rsidR="009A43AF" w:rsidRPr="003624BC">
        <w:rPr>
          <w:rFonts w:ascii="Book Antiqua" w:eastAsia="宋体" w:hAnsi="Book Antiqua"/>
          <w:color w:val="000000" w:themeColor="text1"/>
          <w:lang w:eastAsia="zh-CN"/>
        </w:rPr>
        <w:t xml:space="preserve">Adenosine </w:t>
      </w:r>
      <w:r w:rsidRPr="003624BC">
        <w:rPr>
          <w:rFonts w:ascii="Book Antiqua" w:eastAsia="宋体" w:hAnsi="Book Antiqua"/>
          <w:color w:val="000000" w:themeColor="text1"/>
          <w:lang w:eastAsia="zh-CN"/>
        </w:rPr>
        <w:t xml:space="preserve">triphosphate-binding cassette, subfamily C, member 6; ADP: </w:t>
      </w:r>
      <w:r w:rsidR="009A43AF" w:rsidRPr="003624BC">
        <w:rPr>
          <w:rFonts w:ascii="Book Antiqua" w:eastAsia="宋体" w:hAnsi="Book Antiqua"/>
          <w:color w:val="000000" w:themeColor="text1"/>
          <w:lang w:eastAsia="zh-CN"/>
        </w:rPr>
        <w:t xml:space="preserve">Adenosine </w:t>
      </w:r>
      <w:r w:rsidRPr="003624BC">
        <w:rPr>
          <w:rFonts w:ascii="Book Antiqua" w:eastAsia="宋体" w:hAnsi="Book Antiqua"/>
          <w:color w:val="000000" w:themeColor="text1"/>
          <w:lang w:eastAsia="zh-CN"/>
        </w:rPr>
        <w:t xml:space="preserve">diphosphate; AMP: </w:t>
      </w:r>
      <w:r w:rsidR="009A43AF" w:rsidRPr="003624BC">
        <w:rPr>
          <w:rFonts w:ascii="Book Antiqua" w:eastAsia="宋体" w:hAnsi="Book Antiqua"/>
          <w:color w:val="000000" w:themeColor="text1"/>
          <w:lang w:eastAsia="zh-CN"/>
        </w:rPr>
        <w:t xml:space="preserve">Adenosine </w:t>
      </w:r>
      <w:r w:rsidRPr="003624BC">
        <w:rPr>
          <w:rFonts w:ascii="Book Antiqua" w:eastAsia="宋体" w:hAnsi="Book Antiqua"/>
          <w:color w:val="000000" w:themeColor="text1"/>
          <w:lang w:eastAsia="zh-CN"/>
        </w:rPr>
        <w:t xml:space="preserve">monophosphate; ATP: </w:t>
      </w:r>
      <w:r w:rsidR="009A43AF" w:rsidRPr="003624BC">
        <w:rPr>
          <w:rFonts w:ascii="Book Antiqua" w:eastAsia="宋体" w:hAnsi="Book Antiqua"/>
          <w:color w:val="000000" w:themeColor="text1"/>
          <w:lang w:eastAsia="zh-CN"/>
        </w:rPr>
        <w:t xml:space="preserve">Adenosine </w:t>
      </w:r>
      <w:r w:rsidRPr="003624BC">
        <w:rPr>
          <w:rFonts w:ascii="Book Antiqua" w:eastAsia="宋体" w:hAnsi="Book Antiqua"/>
          <w:color w:val="000000" w:themeColor="text1"/>
          <w:lang w:eastAsia="zh-CN"/>
        </w:rPr>
        <w:t xml:space="preserve">triphosphate; BMP2: </w:t>
      </w:r>
      <w:r w:rsidR="009A43AF" w:rsidRPr="003624BC">
        <w:rPr>
          <w:rFonts w:ascii="Book Antiqua" w:eastAsia="宋体" w:hAnsi="Book Antiqua"/>
          <w:color w:val="000000" w:themeColor="text1"/>
          <w:lang w:eastAsia="zh-CN"/>
        </w:rPr>
        <w:t xml:space="preserve">Bone </w:t>
      </w:r>
      <w:r w:rsidRPr="003624BC">
        <w:rPr>
          <w:rFonts w:ascii="Book Antiqua" w:eastAsia="宋体" w:hAnsi="Book Antiqua"/>
          <w:color w:val="000000" w:themeColor="text1"/>
          <w:lang w:eastAsia="zh-CN"/>
        </w:rPr>
        <w:t xml:space="preserve">morphogenetic protein 2; C: </w:t>
      </w:r>
      <w:r w:rsidR="009A43AF" w:rsidRPr="003624BC">
        <w:rPr>
          <w:rFonts w:ascii="Book Antiqua" w:eastAsia="宋体" w:hAnsi="Book Antiqua"/>
          <w:color w:val="000000" w:themeColor="text1"/>
          <w:lang w:eastAsia="zh-CN"/>
        </w:rPr>
        <w:t>Carboxyl</w:t>
      </w:r>
      <w:r w:rsidRPr="003624BC">
        <w:rPr>
          <w:rFonts w:ascii="Book Antiqua" w:eastAsia="宋体" w:hAnsi="Book Antiqua"/>
          <w:color w:val="000000" w:themeColor="text1"/>
          <w:lang w:eastAsia="zh-CN"/>
        </w:rPr>
        <w:t>; Ca2</w:t>
      </w:r>
      <w:r w:rsidRPr="003624BC">
        <w:rPr>
          <w:rFonts w:ascii="Book Antiqua" w:eastAsia="宋体" w:hAnsi="Book Antiqua"/>
          <w:color w:val="000000" w:themeColor="text1"/>
          <w:vertAlign w:val="superscript"/>
          <w:lang w:eastAsia="zh-CN"/>
        </w:rPr>
        <w:t>+</w:t>
      </w:r>
      <w:r w:rsidRPr="003624BC">
        <w:rPr>
          <w:rFonts w:ascii="Book Antiqua" w:eastAsia="宋体" w:hAnsi="Book Antiqua"/>
          <w:color w:val="000000" w:themeColor="text1"/>
          <w:lang w:eastAsia="zh-CN"/>
        </w:rPr>
        <w:t>: Calcium 2</w:t>
      </w:r>
      <w:r w:rsidRPr="003624BC">
        <w:rPr>
          <w:rFonts w:ascii="Book Antiqua" w:eastAsia="宋体" w:hAnsi="Book Antiqua"/>
          <w:color w:val="000000" w:themeColor="text1"/>
          <w:vertAlign w:val="superscript"/>
          <w:lang w:eastAsia="zh-CN"/>
        </w:rPr>
        <w:t>+</w:t>
      </w:r>
      <w:r w:rsidRPr="003624BC">
        <w:rPr>
          <w:rFonts w:ascii="Book Antiqua" w:eastAsia="宋体" w:hAnsi="Book Antiqua"/>
          <w:color w:val="000000" w:themeColor="text1"/>
          <w:lang w:eastAsia="zh-CN"/>
        </w:rPr>
        <w:t xml:space="preserve">; ENPP1: </w:t>
      </w:r>
      <w:r w:rsidR="009A43AF" w:rsidRPr="003624BC">
        <w:rPr>
          <w:rFonts w:ascii="Book Antiqua" w:eastAsia="宋体" w:hAnsi="Book Antiqua"/>
          <w:color w:val="000000" w:themeColor="text1"/>
          <w:lang w:eastAsia="zh-CN"/>
        </w:rPr>
        <w:t xml:space="preserve">Ectonucleotide </w:t>
      </w:r>
      <w:r w:rsidRPr="003624BC">
        <w:rPr>
          <w:rFonts w:ascii="Book Antiqua" w:eastAsia="宋体" w:hAnsi="Book Antiqua"/>
          <w:color w:val="000000" w:themeColor="text1"/>
          <w:lang w:eastAsia="zh-CN"/>
        </w:rPr>
        <w:t xml:space="preserve">pyrophosphatase/phosphodiesterase 1; FGF23: </w:t>
      </w:r>
      <w:r w:rsidR="009A43AF" w:rsidRPr="003624BC">
        <w:rPr>
          <w:rFonts w:ascii="Book Antiqua" w:eastAsia="宋体" w:hAnsi="Book Antiqua"/>
          <w:color w:val="000000" w:themeColor="text1"/>
          <w:lang w:eastAsia="zh-CN"/>
        </w:rPr>
        <w:t xml:space="preserve">Fibroblast </w:t>
      </w:r>
      <w:r w:rsidRPr="003624BC">
        <w:rPr>
          <w:rFonts w:ascii="Book Antiqua" w:eastAsia="宋体" w:hAnsi="Book Antiqua"/>
          <w:color w:val="000000" w:themeColor="text1"/>
          <w:lang w:eastAsia="zh-CN"/>
        </w:rPr>
        <w:t xml:space="preserve">growth factor 23; FGFR1: </w:t>
      </w:r>
      <w:r w:rsidR="009A43AF" w:rsidRPr="003624BC">
        <w:rPr>
          <w:rFonts w:ascii="Book Antiqua" w:eastAsia="宋体" w:hAnsi="Book Antiqua"/>
          <w:color w:val="000000" w:themeColor="text1"/>
          <w:lang w:eastAsia="zh-CN"/>
        </w:rPr>
        <w:t xml:space="preserve">Fibroblast </w:t>
      </w:r>
      <w:r w:rsidRPr="003624BC">
        <w:rPr>
          <w:rFonts w:ascii="Book Antiqua" w:eastAsia="宋体" w:hAnsi="Book Antiqua"/>
          <w:color w:val="000000" w:themeColor="text1"/>
          <w:lang w:eastAsia="zh-CN"/>
        </w:rPr>
        <w:t xml:space="preserve">growth factor receptor 1; </w:t>
      </w:r>
      <w:r w:rsidR="00E26033" w:rsidRPr="003624BC">
        <w:rPr>
          <w:rFonts w:ascii="Book Antiqua" w:eastAsia="宋体" w:hAnsi="Book Antiqua"/>
          <w:color w:val="000000" w:themeColor="text1"/>
          <w:lang w:eastAsia="zh-CN"/>
        </w:rPr>
        <w:t xml:space="preserve">G: Glycosyl-; </w:t>
      </w:r>
      <w:r w:rsidRPr="003624BC">
        <w:rPr>
          <w:rFonts w:ascii="Book Antiqua" w:eastAsia="宋体" w:hAnsi="Book Antiqua"/>
          <w:color w:val="000000" w:themeColor="text1"/>
          <w:lang w:eastAsia="zh-CN"/>
        </w:rPr>
        <w:t xml:space="preserve">GALNT3: UDP-N-acetyl-alpha-D-galactosamine: </w:t>
      </w:r>
      <w:r w:rsidR="009A43AF" w:rsidRPr="003624BC">
        <w:rPr>
          <w:rFonts w:ascii="Book Antiqua" w:eastAsia="宋体" w:hAnsi="Book Antiqua"/>
          <w:color w:val="000000" w:themeColor="text1"/>
          <w:lang w:eastAsia="zh-CN"/>
        </w:rPr>
        <w:t xml:space="preserve">Polypeptide </w:t>
      </w:r>
      <w:r w:rsidRPr="003624BC">
        <w:rPr>
          <w:rFonts w:ascii="Book Antiqua" w:eastAsia="宋体" w:hAnsi="Book Antiqua"/>
          <w:color w:val="000000" w:themeColor="text1"/>
          <w:lang w:eastAsia="zh-CN"/>
        </w:rPr>
        <w:t xml:space="preserve">N-acetylgalactosaminyltransferase 3; GGCX: </w:t>
      </w:r>
      <w:r w:rsidR="00E26033" w:rsidRPr="003624BC">
        <w:rPr>
          <w:rFonts w:ascii="Book Antiqua" w:eastAsia="宋体" w:hAnsi="Book Antiqua"/>
          <w:color w:val="000000" w:themeColor="text1"/>
          <w:lang w:eastAsia="zh-CN"/>
        </w:rPr>
        <w:t>Gamma</w:t>
      </w:r>
      <w:r w:rsidRPr="003624BC">
        <w:rPr>
          <w:rFonts w:ascii="Book Antiqua" w:eastAsia="宋体" w:hAnsi="Book Antiqua"/>
          <w:color w:val="000000" w:themeColor="text1"/>
          <w:lang w:eastAsia="zh-CN"/>
        </w:rPr>
        <w:t xml:space="preserve">-glutamyl carboxylase; HA: </w:t>
      </w:r>
      <w:r w:rsidR="00E26033" w:rsidRPr="003624BC">
        <w:rPr>
          <w:rFonts w:ascii="Book Antiqua" w:eastAsia="宋体" w:hAnsi="Book Antiqua"/>
          <w:color w:val="000000" w:themeColor="text1"/>
          <w:lang w:eastAsia="zh-CN"/>
        </w:rPr>
        <w:t>Hydroxyapatite</w:t>
      </w:r>
      <w:r w:rsidRPr="003624BC">
        <w:rPr>
          <w:rFonts w:ascii="Book Antiqua" w:eastAsia="宋体" w:hAnsi="Book Antiqua"/>
          <w:color w:val="000000" w:themeColor="text1"/>
          <w:lang w:eastAsia="zh-CN"/>
        </w:rPr>
        <w:t xml:space="preserve">; KL: </w:t>
      </w:r>
      <w:r w:rsidR="00E26033" w:rsidRPr="003624BC">
        <w:rPr>
          <w:rFonts w:ascii="Book Antiqua" w:eastAsia="宋体" w:hAnsi="Book Antiqua"/>
          <w:color w:val="000000" w:themeColor="text1"/>
          <w:lang w:eastAsia="zh-CN"/>
        </w:rPr>
        <w:t>Klotho</w:t>
      </w:r>
      <w:r w:rsidRPr="003624BC">
        <w:rPr>
          <w:rFonts w:ascii="Book Antiqua" w:eastAsia="宋体" w:hAnsi="Book Antiqua"/>
          <w:color w:val="000000" w:themeColor="text1"/>
          <w:lang w:eastAsia="zh-CN"/>
        </w:rPr>
        <w:t xml:space="preserve">; MGP: </w:t>
      </w:r>
      <w:r w:rsidR="00E26033" w:rsidRPr="003624BC">
        <w:rPr>
          <w:rFonts w:ascii="Book Antiqua" w:eastAsia="宋体" w:hAnsi="Book Antiqua"/>
          <w:color w:val="000000" w:themeColor="text1"/>
          <w:lang w:eastAsia="zh-CN"/>
        </w:rPr>
        <w:t xml:space="preserve">Matrix </w:t>
      </w:r>
      <w:r w:rsidRPr="003624BC">
        <w:rPr>
          <w:rFonts w:ascii="Book Antiqua" w:eastAsia="宋体" w:hAnsi="Book Antiqua"/>
          <w:color w:val="000000" w:themeColor="text1"/>
          <w:lang w:eastAsia="zh-CN"/>
        </w:rPr>
        <w:t xml:space="preserve">gla protein; MMP9: </w:t>
      </w:r>
      <w:r w:rsidR="00E26033" w:rsidRPr="003624BC">
        <w:rPr>
          <w:rFonts w:ascii="Book Antiqua" w:eastAsia="宋体" w:hAnsi="Book Antiqua"/>
          <w:color w:val="000000" w:themeColor="text1"/>
          <w:lang w:eastAsia="zh-CN"/>
        </w:rPr>
        <w:t xml:space="preserve">Matrix </w:t>
      </w:r>
      <w:r w:rsidRPr="003624BC">
        <w:rPr>
          <w:rFonts w:ascii="Book Antiqua" w:eastAsia="宋体" w:hAnsi="Book Antiqua"/>
          <w:color w:val="000000" w:themeColor="text1"/>
          <w:lang w:eastAsia="zh-CN"/>
        </w:rPr>
        <w:t xml:space="preserve">metalloproteinase; MSX2: </w:t>
      </w:r>
      <w:r w:rsidR="00E26033" w:rsidRPr="003624BC">
        <w:rPr>
          <w:rFonts w:ascii="Book Antiqua" w:eastAsia="宋体" w:hAnsi="Book Antiqua"/>
          <w:color w:val="000000" w:themeColor="text1"/>
          <w:lang w:eastAsia="zh-CN"/>
        </w:rPr>
        <w:t xml:space="preserve">Muscle </w:t>
      </w:r>
      <w:r w:rsidRPr="003624BC">
        <w:rPr>
          <w:rFonts w:ascii="Book Antiqua" w:eastAsia="宋体" w:hAnsi="Book Antiqua"/>
          <w:color w:val="000000" w:themeColor="text1"/>
          <w:lang w:eastAsia="zh-CN"/>
        </w:rPr>
        <w:t xml:space="preserve">segment homeobox, drosophila, homolog of, 2; MV: </w:t>
      </w:r>
      <w:r w:rsidR="00E26033" w:rsidRPr="003624BC">
        <w:rPr>
          <w:rFonts w:ascii="Book Antiqua" w:eastAsia="宋体" w:hAnsi="Book Antiqua"/>
          <w:color w:val="000000" w:themeColor="text1"/>
          <w:lang w:eastAsia="zh-CN"/>
        </w:rPr>
        <w:t xml:space="preserve">Matrix </w:t>
      </w:r>
      <w:r w:rsidRPr="003624BC">
        <w:rPr>
          <w:rFonts w:ascii="Book Antiqua" w:eastAsia="宋体" w:hAnsi="Book Antiqua"/>
          <w:color w:val="000000" w:themeColor="text1"/>
          <w:lang w:eastAsia="zh-CN"/>
        </w:rPr>
        <w:t xml:space="preserve">vesicle; NT5E: </w:t>
      </w:r>
      <w:r w:rsidR="00E26033" w:rsidRPr="003624BC">
        <w:rPr>
          <w:rFonts w:ascii="Book Antiqua" w:eastAsia="宋体" w:hAnsi="Book Antiqua"/>
          <w:color w:val="000000" w:themeColor="text1"/>
          <w:lang w:eastAsia="zh-CN"/>
        </w:rPr>
        <w:t>Ecto</w:t>
      </w:r>
      <w:r w:rsidRPr="003624BC">
        <w:rPr>
          <w:rFonts w:ascii="Book Antiqua" w:eastAsia="宋体" w:hAnsi="Book Antiqua"/>
          <w:color w:val="000000" w:themeColor="text1"/>
          <w:lang w:eastAsia="zh-CN"/>
        </w:rPr>
        <w:t xml:space="preserve">-5-prime nucleotidase or CD73; OC: </w:t>
      </w:r>
      <w:r w:rsidR="00E26033" w:rsidRPr="003624BC">
        <w:rPr>
          <w:rFonts w:ascii="Book Antiqua" w:eastAsia="宋体" w:hAnsi="Book Antiqua"/>
          <w:color w:val="000000" w:themeColor="text1"/>
          <w:lang w:eastAsia="zh-CN"/>
        </w:rPr>
        <w:t>Osteocalcine</w:t>
      </w:r>
      <w:r w:rsidRPr="003624BC">
        <w:rPr>
          <w:rFonts w:ascii="Book Antiqua" w:eastAsia="宋体" w:hAnsi="Book Antiqua"/>
          <w:color w:val="000000" w:themeColor="text1"/>
          <w:lang w:eastAsia="zh-CN"/>
        </w:rPr>
        <w:t xml:space="preserve">; Pi: </w:t>
      </w:r>
      <w:r w:rsidR="00E26033" w:rsidRPr="003624BC">
        <w:rPr>
          <w:rFonts w:ascii="Book Antiqua" w:eastAsia="宋体" w:hAnsi="Book Antiqua"/>
          <w:color w:val="000000" w:themeColor="text1"/>
          <w:lang w:eastAsia="zh-CN"/>
        </w:rPr>
        <w:t xml:space="preserve">Inorganic </w:t>
      </w:r>
      <w:r w:rsidRPr="003624BC">
        <w:rPr>
          <w:rFonts w:ascii="Book Antiqua" w:eastAsia="宋体" w:hAnsi="Book Antiqua"/>
          <w:color w:val="000000" w:themeColor="text1"/>
          <w:lang w:eastAsia="zh-CN"/>
        </w:rPr>
        <w:t>phosphate; SLC20A2</w:t>
      </w:r>
      <w:r w:rsidR="00E26033" w:rsidRPr="003624BC">
        <w:rPr>
          <w:rFonts w:ascii="Book Antiqua" w:eastAsia="宋体" w:hAnsi="Book Antiqua"/>
          <w:color w:val="000000" w:themeColor="text1"/>
          <w:lang w:eastAsia="zh-CN"/>
        </w:rPr>
        <w:t xml:space="preserve">: Solute </w:t>
      </w:r>
      <w:r w:rsidRPr="003624BC">
        <w:rPr>
          <w:rFonts w:ascii="Book Antiqua" w:eastAsia="宋体" w:hAnsi="Book Antiqua"/>
          <w:color w:val="000000" w:themeColor="text1"/>
          <w:lang w:eastAsia="zh-CN"/>
        </w:rPr>
        <w:t>carrier family 20 (p</w:t>
      </w:r>
      <w:r w:rsidR="00E26033" w:rsidRPr="003624BC">
        <w:rPr>
          <w:rFonts w:ascii="Book Antiqua" w:eastAsia="宋体" w:hAnsi="Book Antiqua"/>
          <w:color w:val="000000" w:themeColor="text1"/>
          <w:lang w:eastAsia="zh-CN"/>
        </w:rPr>
        <w:t>hosphate transporter), member 2</w:t>
      </w:r>
      <w:r w:rsidRPr="003624BC">
        <w:rPr>
          <w:rFonts w:ascii="Book Antiqua" w:eastAsia="宋体" w:hAnsi="Book Antiqua"/>
          <w:color w:val="000000" w:themeColor="text1"/>
          <w:lang w:eastAsia="zh-CN"/>
        </w:rPr>
        <w:t xml:space="preserve">; PPi: </w:t>
      </w:r>
      <w:r w:rsidR="00E26033" w:rsidRPr="003624BC">
        <w:rPr>
          <w:rFonts w:ascii="Book Antiqua" w:eastAsia="宋体" w:hAnsi="Book Antiqua"/>
          <w:color w:val="000000" w:themeColor="text1"/>
          <w:lang w:eastAsia="zh-CN"/>
        </w:rPr>
        <w:t xml:space="preserve">Inorganic </w:t>
      </w:r>
      <w:r w:rsidRPr="003624BC">
        <w:rPr>
          <w:rFonts w:ascii="Book Antiqua" w:eastAsia="宋体" w:hAnsi="Book Antiqua"/>
          <w:color w:val="000000" w:themeColor="text1"/>
          <w:lang w:eastAsia="zh-CN"/>
        </w:rPr>
        <w:t xml:space="preserve">pyrophosphate; PS: </w:t>
      </w:r>
      <w:r w:rsidR="00E26033" w:rsidRPr="003624BC">
        <w:rPr>
          <w:rFonts w:ascii="Book Antiqua" w:eastAsia="宋体" w:hAnsi="Book Antiqua"/>
          <w:color w:val="000000" w:themeColor="text1"/>
          <w:lang w:eastAsia="zh-CN"/>
        </w:rPr>
        <w:t xml:space="preserve">Phosphatidyl </w:t>
      </w:r>
      <w:r w:rsidRPr="003624BC">
        <w:rPr>
          <w:rFonts w:ascii="Book Antiqua" w:eastAsia="宋体" w:hAnsi="Book Antiqua"/>
          <w:color w:val="000000" w:themeColor="text1"/>
          <w:lang w:eastAsia="zh-CN"/>
        </w:rPr>
        <w:t xml:space="preserve">serine; RUNX2: </w:t>
      </w:r>
      <w:r w:rsidR="00E26033" w:rsidRPr="003624BC">
        <w:rPr>
          <w:rFonts w:ascii="Book Antiqua" w:eastAsia="宋体" w:hAnsi="Book Antiqua"/>
          <w:color w:val="000000" w:themeColor="text1"/>
          <w:lang w:eastAsia="zh-CN"/>
        </w:rPr>
        <w:t>Runt</w:t>
      </w:r>
      <w:r w:rsidRPr="003624BC">
        <w:rPr>
          <w:rFonts w:ascii="Book Antiqua" w:eastAsia="宋体" w:hAnsi="Book Antiqua"/>
          <w:color w:val="000000" w:themeColor="text1"/>
          <w:lang w:eastAsia="zh-CN"/>
        </w:rPr>
        <w:t xml:space="preserve">-related transcription factor; Smad: </w:t>
      </w:r>
      <w:r w:rsidR="00E26033" w:rsidRPr="003624BC">
        <w:rPr>
          <w:rFonts w:ascii="Book Antiqua" w:eastAsia="宋体" w:hAnsi="Book Antiqua"/>
          <w:color w:val="000000" w:themeColor="text1"/>
          <w:lang w:eastAsia="zh-CN"/>
        </w:rPr>
        <w:t xml:space="preserve">Mothers </w:t>
      </w:r>
      <w:r w:rsidRPr="003624BC">
        <w:rPr>
          <w:rFonts w:ascii="Book Antiqua" w:eastAsia="宋体" w:hAnsi="Book Antiqua"/>
          <w:color w:val="000000" w:themeColor="text1"/>
          <w:lang w:eastAsia="zh-CN"/>
        </w:rPr>
        <w:t>against decapentaplegic, dro</w:t>
      </w:r>
      <w:bookmarkStart w:id="9" w:name="_GoBack"/>
      <w:bookmarkEnd w:id="9"/>
      <w:r w:rsidRPr="003624BC">
        <w:rPr>
          <w:rFonts w:ascii="Book Antiqua" w:eastAsia="宋体" w:hAnsi="Book Antiqua"/>
          <w:color w:val="000000" w:themeColor="text1"/>
          <w:lang w:eastAsia="zh-CN"/>
        </w:rPr>
        <w:t xml:space="preserve">sophila, homolog of; TGFβ: </w:t>
      </w:r>
      <w:r w:rsidR="00E26033" w:rsidRPr="003624BC">
        <w:rPr>
          <w:rFonts w:ascii="Book Antiqua" w:eastAsia="宋体" w:hAnsi="Book Antiqua"/>
          <w:color w:val="000000" w:themeColor="text1"/>
          <w:lang w:eastAsia="zh-CN"/>
        </w:rPr>
        <w:t xml:space="preserve">Transforming </w:t>
      </w:r>
      <w:r w:rsidRPr="003624BC">
        <w:rPr>
          <w:rFonts w:ascii="Book Antiqua" w:eastAsia="宋体" w:hAnsi="Book Antiqua"/>
          <w:color w:val="000000" w:themeColor="text1"/>
          <w:lang w:eastAsia="zh-CN"/>
        </w:rPr>
        <w:t xml:space="preserve">growth factor β; TNAP: </w:t>
      </w:r>
      <w:r w:rsidR="00E26033" w:rsidRPr="003624BC">
        <w:rPr>
          <w:rFonts w:ascii="Book Antiqua" w:eastAsia="宋体" w:hAnsi="Book Antiqua"/>
          <w:color w:val="000000" w:themeColor="text1"/>
          <w:lang w:eastAsia="zh-CN"/>
        </w:rPr>
        <w:t>Tissue</w:t>
      </w:r>
      <w:r w:rsidRPr="003624BC">
        <w:rPr>
          <w:rFonts w:ascii="Book Antiqua" w:eastAsia="宋体" w:hAnsi="Book Antiqua"/>
          <w:color w:val="000000" w:themeColor="text1"/>
          <w:lang w:eastAsia="zh-CN"/>
        </w:rPr>
        <w:t>-non</w:t>
      </w:r>
      <w:r w:rsidR="00E26033" w:rsidRPr="003624BC">
        <w:rPr>
          <w:rFonts w:ascii="Book Antiqua" w:eastAsia="宋体" w:hAnsi="Book Antiqua"/>
          <w:color w:val="000000" w:themeColor="text1"/>
          <w:lang w:eastAsia="zh-CN"/>
        </w:rPr>
        <w:t>-</w:t>
      </w:r>
      <w:r w:rsidRPr="003624BC">
        <w:rPr>
          <w:rFonts w:ascii="Book Antiqua" w:eastAsia="宋体" w:hAnsi="Book Antiqua"/>
          <w:color w:val="000000" w:themeColor="text1"/>
          <w:lang w:eastAsia="zh-CN"/>
        </w:rPr>
        <w:t xml:space="preserve">specific alkaline phosphatase; VEGF: </w:t>
      </w:r>
      <w:r w:rsidR="00E26033" w:rsidRPr="003624BC">
        <w:rPr>
          <w:rFonts w:ascii="Book Antiqua" w:eastAsia="宋体" w:hAnsi="Book Antiqua"/>
          <w:color w:val="000000" w:themeColor="text1"/>
          <w:lang w:eastAsia="zh-CN"/>
        </w:rPr>
        <w:t xml:space="preserve">Vascular </w:t>
      </w:r>
      <w:r w:rsidRPr="003624BC">
        <w:rPr>
          <w:rFonts w:ascii="Book Antiqua" w:eastAsia="宋体" w:hAnsi="Book Antiqua"/>
          <w:color w:val="000000" w:themeColor="text1"/>
          <w:lang w:eastAsia="zh-CN"/>
        </w:rPr>
        <w:t xml:space="preserve">endothelial growth factor; WNT: </w:t>
      </w:r>
      <w:r w:rsidR="00E26033" w:rsidRPr="003624BC">
        <w:rPr>
          <w:rFonts w:ascii="Book Antiqua" w:eastAsia="宋体" w:hAnsi="Book Antiqua"/>
          <w:color w:val="000000" w:themeColor="text1"/>
          <w:lang w:eastAsia="zh-CN"/>
        </w:rPr>
        <w:t>Wingless</w:t>
      </w:r>
      <w:r w:rsidRPr="003624BC">
        <w:rPr>
          <w:rFonts w:ascii="Book Antiqua" w:eastAsia="宋体" w:hAnsi="Book Antiqua"/>
          <w:color w:val="000000" w:themeColor="text1"/>
          <w:lang w:eastAsia="zh-CN"/>
        </w:rPr>
        <w:t xml:space="preserve">-type MMTV integration site family; II, VII, IX, X: </w:t>
      </w:r>
      <w:r w:rsidR="00E26033" w:rsidRPr="003624BC">
        <w:rPr>
          <w:rFonts w:ascii="Book Antiqua" w:eastAsia="宋体" w:hAnsi="Book Antiqua"/>
          <w:color w:val="000000" w:themeColor="text1"/>
          <w:lang w:eastAsia="zh-CN"/>
        </w:rPr>
        <w:t xml:space="preserve">Vitamin </w:t>
      </w:r>
      <w:r w:rsidRPr="003624BC">
        <w:rPr>
          <w:rFonts w:ascii="Book Antiqua" w:eastAsia="宋体" w:hAnsi="Book Antiqua"/>
          <w:color w:val="000000" w:themeColor="text1"/>
          <w:lang w:eastAsia="zh-CN"/>
        </w:rPr>
        <w:t>K-dependent coagulation factors; 1,25 (OH)2 Vit D</w:t>
      </w:r>
      <w:r w:rsidRPr="003624BC">
        <w:rPr>
          <w:rFonts w:ascii="Book Antiqua" w:eastAsia="宋体" w:hAnsi="Book Antiqua"/>
          <w:color w:val="000000" w:themeColor="text1"/>
          <w:vertAlign w:val="subscript"/>
          <w:lang w:eastAsia="zh-CN"/>
        </w:rPr>
        <w:t>3</w:t>
      </w:r>
      <w:r w:rsidRPr="003624BC">
        <w:rPr>
          <w:rFonts w:ascii="Book Antiqua" w:eastAsia="宋体" w:hAnsi="Book Antiqua"/>
          <w:color w:val="000000" w:themeColor="text1"/>
          <w:lang w:eastAsia="zh-CN"/>
        </w:rPr>
        <w:t>: 1,25-dihydroxyvitamine D3 (calcitriol).</w:t>
      </w:r>
    </w:p>
    <w:p w14:paraId="0B5B141C" w14:textId="28BCDA49" w:rsidR="0083006B" w:rsidRPr="003624BC" w:rsidRDefault="00E26033" w:rsidP="00905037">
      <w:pPr>
        <w:jc w:val="both"/>
        <w:rPr>
          <w:rFonts w:ascii="Book Antiqua" w:eastAsia="宋体" w:hAnsi="Book Antiqua"/>
          <w:lang w:eastAsia="zh-CN"/>
        </w:rPr>
      </w:pPr>
      <w:r w:rsidRPr="003624BC">
        <w:rPr>
          <w:rFonts w:ascii="Book Antiqua" w:hAnsi="Book Antiqua"/>
          <w:noProof/>
        </w:rPr>
        <w:drawing>
          <wp:inline distT="0" distB="0" distL="0" distR="0" wp14:anchorId="700EDD09" wp14:editId="2AF9B192">
            <wp:extent cx="3579496" cy="3268362"/>
            <wp:effectExtent l="0" t="0" r="190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79496" cy="3268362"/>
                    </a:xfrm>
                    <a:prstGeom prst="rect">
                      <a:avLst/>
                    </a:prstGeom>
                  </pic:spPr>
                </pic:pic>
              </a:graphicData>
            </a:graphic>
          </wp:inline>
        </w:drawing>
      </w:r>
    </w:p>
    <w:p w14:paraId="481DE749" w14:textId="77777777" w:rsidR="00E26033" w:rsidRPr="003624BC" w:rsidRDefault="00E26033" w:rsidP="00905037">
      <w:pPr>
        <w:jc w:val="both"/>
        <w:rPr>
          <w:rFonts w:ascii="Book Antiqua" w:eastAsia="宋体" w:hAnsi="Book Antiqua"/>
          <w:lang w:eastAsia="zh-CN"/>
        </w:rPr>
      </w:pPr>
    </w:p>
    <w:p w14:paraId="3E3EACAB" w14:textId="5405420B" w:rsidR="00E26033" w:rsidRPr="003624BC" w:rsidRDefault="00E26033" w:rsidP="00905037">
      <w:pPr>
        <w:spacing w:line="360" w:lineRule="auto"/>
        <w:jc w:val="both"/>
        <w:rPr>
          <w:rFonts w:ascii="Book Antiqua" w:eastAsia="宋体" w:hAnsi="Book Antiqua"/>
          <w:lang w:eastAsia="zh-CN"/>
        </w:rPr>
      </w:pPr>
      <w:r w:rsidRPr="003624BC">
        <w:rPr>
          <w:rFonts w:ascii="Book Antiqua" w:eastAsia="宋体" w:hAnsi="Book Antiqua"/>
          <w:b/>
          <w:bCs/>
          <w:lang w:eastAsia="zh-CN"/>
        </w:rPr>
        <w:t xml:space="preserve">Figure 2 Dermatological (A-F) and ophthalmological (G-I) manifestations of </w:t>
      </w:r>
      <w:r w:rsidRPr="003624BC">
        <w:rPr>
          <w:rFonts w:ascii="Book Antiqua" w:hAnsi="Book Antiqua"/>
          <w:b/>
        </w:rPr>
        <w:t>pseudoxanthoma elasticum</w:t>
      </w:r>
      <w:r w:rsidRPr="003624BC">
        <w:rPr>
          <w:rFonts w:ascii="Book Antiqua" w:eastAsia="宋体" w:hAnsi="Book Antiqua"/>
          <w:b/>
          <w:bCs/>
          <w:lang w:eastAsia="zh-CN"/>
        </w:rPr>
        <w:t xml:space="preserve">. </w:t>
      </w:r>
      <w:r w:rsidRPr="003624BC">
        <w:rPr>
          <w:rFonts w:ascii="Book Antiqua" w:eastAsia="宋体" w:hAnsi="Book Antiqua"/>
          <w:lang w:eastAsia="zh-CN"/>
        </w:rPr>
        <w:t>A-B: Flexural areas can show papular lesions (°) and coalesced plaques of papules (*); C: Cutaneous peau d’orange; D-E: Additional skin folds; F: Yellowish, reticular pattern on the mucosae of the lip (arrowed); G: Ocular fundi show peau d’orange (circle) and angioid streaks (arrowed); H: Comets and comet tails (arrowed); I: Choroidal and subretinal hemorrhage.</w:t>
      </w:r>
    </w:p>
    <w:p w14:paraId="7CCC1F1B" w14:textId="77777777" w:rsidR="00E26033" w:rsidRPr="003624BC" w:rsidRDefault="00E26033" w:rsidP="00905037">
      <w:pPr>
        <w:spacing w:line="360" w:lineRule="auto"/>
        <w:jc w:val="both"/>
        <w:rPr>
          <w:rFonts w:ascii="Book Antiqua" w:eastAsia="宋体" w:hAnsi="Book Antiqua"/>
          <w:lang w:eastAsia="zh-CN"/>
        </w:rPr>
      </w:pPr>
    </w:p>
    <w:p w14:paraId="3DD23B74" w14:textId="6E6DC41D" w:rsidR="00E26033" w:rsidRPr="003624BC" w:rsidRDefault="00E26033" w:rsidP="00905037">
      <w:pPr>
        <w:spacing w:line="360" w:lineRule="auto"/>
        <w:jc w:val="both"/>
        <w:rPr>
          <w:rFonts w:ascii="Book Antiqua" w:eastAsia="宋体" w:hAnsi="Book Antiqua"/>
          <w:lang w:eastAsia="zh-CN"/>
        </w:rPr>
      </w:pPr>
      <w:r w:rsidRPr="003624BC">
        <w:rPr>
          <w:rFonts w:ascii="Book Antiqua" w:hAnsi="Book Antiqua"/>
          <w:noProof/>
        </w:rPr>
        <w:drawing>
          <wp:inline distT="0" distB="0" distL="0" distR="0" wp14:anchorId="04098147" wp14:editId="7BBF888A">
            <wp:extent cx="2730843" cy="181645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0843" cy="1816453"/>
                    </a:xfrm>
                    <a:prstGeom prst="rect">
                      <a:avLst/>
                    </a:prstGeom>
                  </pic:spPr>
                </pic:pic>
              </a:graphicData>
            </a:graphic>
          </wp:inline>
        </w:drawing>
      </w:r>
    </w:p>
    <w:p w14:paraId="5A0EE81E" w14:textId="3271A1A2" w:rsidR="00E26033" w:rsidRPr="003624BC" w:rsidRDefault="00E26033" w:rsidP="00905037">
      <w:pPr>
        <w:spacing w:line="360" w:lineRule="auto"/>
        <w:jc w:val="both"/>
        <w:rPr>
          <w:rFonts w:ascii="Book Antiqua" w:eastAsia="宋体" w:hAnsi="Book Antiqua"/>
          <w:lang w:eastAsia="zh-CN"/>
        </w:rPr>
      </w:pPr>
      <w:r w:rsidRPr="003624BC">
        <w:rPr>
          <w:rFonts w:ascii="Book Antiqua" w:eastAsia="宋体" w:hAnsi="Book Antiqua"/>
          <w:b/>
          <w:bCs/>
          <w:lang w:eastAsia="zh-CN"/>
        </w:rPr>
        <w:t xml:space="preserve">Figure 3 Cutaneous features of a </w:t>
      </w:r>
      <w:r w:rsidRPr="003624BC">
        <w:rPr>
          <w:rFonts w:ascii="Book Antiqua" w:hAnsi="Book Antiqua"/>
          <w:b/>
        </w:rPr>
        <w:t>pseudoxanthoma elasticum</w:t>
      </w:r>
      <w:r w:rsidRPr="003624BC">
        <w:rPr>
          <w:rFonts w:ascii="Book Antiqua" w:eastAsia="宋体" w:hAnsi="Book Antiqua"/>
          <w:b/>
          <w:bCs/>
          <w:lang w:eastAsia="zh-CN"/>
        </w:rPr>
        <w:t>-like patient with increased amount of generalized thick leathery skin folds.</w:t>
      </w:r>
    </w:p>
    <w:p w14:paraId="7DE60F4A" w14:textId="1FF5327F" w:rsidR="00E26033" w:rsidRPr="003624BC" w:rsidRDefault="00E26033" w:rsidP="00905037">
      <w:pPr>
        <w:spacing w:line="360" w:lineRule="auto"/>
        <w:jc w:val="both"/>
        <w:rPr>
          <w:rFonts w:ascii="Book Antiqua" w:eastAsia="宋体" w:hAnsi="Book Antiqua"/>
          <w:lang w:eastAsia="zh-CN"/>
        </w:rPr>
      </w:pPr>
      <w:r w:rsidRPr="003624BC">
        <w:rPr>
          <w:rFonts w:ascii="Book Antiqua" w:eastAsia="宋体" w:hAnsi="Book Antiqua"/>
          <w:noProof/>
        </w:rPr>
        <w:drawing>
          <wp:inline distT="0" distB="0" distL="0" distR="0" wp14:anchorId="1C9F0097" wp14:editId="3D5FA29A">
            <wp:extent cx="1482811" cy="1773194"/>
            <wp:effectExtent l="0" t="0" r="3175" b="0"/>
            <wp:docPr id="32" name="Figure HBGC.001.png"/>
            <wp:cNvGraphicFramePr/>
            <a:graphic xmlns:a="http://schemas.openxmlformats.org/drawingml/2006/main">
              <a:graphicData uri="http://schemas.openxmlformats.org/drawingml/2006/picture">
                <pic:pic xmlns:pic="http://schemas.openxmlformats.org/drawingml/2006/picture">
                  <pic:nvPicPr>
                    <pic:cNvPr id="32" name="Figure HBGC.001.png"/>
                    <pic:cNvPicPr/>
                  </pic:nvPicPr>
                  <pic:blipFill>
                    <a:blip r:embed="rId18">
                      <a:extLst/>
                    </a:blip>
                    <a:stretch>
                      <a:fillRect/>
                    </a:stretch>
                  </pic:blipFill>
                  <pic:spPr>
                    <a:xfrm>
                      <a:off x="0" y="0"/>
                      <a:ext cx="1482811" cy="1773194"/>
                    </a:xfrm>
                    <a:prstGeom prst="rect">
                      <a:avLst/>
                    </a:prstGeom>
                    <a:ln w="12700">
                      <a:miter lim="400000"/>
                    </a:ln>
                  </pic:spPr>
                </pic:pic>
              </a:graphicData>
            </a:graphic>
          </wp:inline>
        </w:drawing>
      </w:r>
    </w:p>
    <w:p w14:paraId="61D95B09" w14:textId="4E1561C0" w:rsidR="00E26033" w:rsidRPr="003624BC" w:rsidRDefault="00E26033" w:rsidP="00905037">
      <w:pPr>
        <w:spacing w:line="360" w:lineRule="auto"/>
        <w:jc w:val="both"/>
        <w:rPr>
          <w:rFonts w:ascii="Book Antiqua" w:eastAsia="宋体" w:hAnsi="Book Antiqua"/>
          <w:b/>
          <w:lang w:eastAsia="zh-CN"/>
        </w:rPr>
      </w:pPr>
      <w:r w:rsidRPr="003624BC">
        <w:rPr>
          <w:rFonts w:ascii="Book Antiqua" w:eastAsia="宋体" w:hAnsi="Book Antiqua"/>
          <w:b/>
          <w:bCs/>
          <w:lang w:eastAsia="zh-CN"/>
        </w:rPr>
        <w:t xml:space="preserve">Figure 4 Transverse computed tomography of the brain displaying symmetrical bilateral ganglia calcification in an </w:t>
      </w:r>
      <w:r w:rsidRPr="003624BC">
        <w:rPr>
          <w:rFonts w:ascii="Book Antiqua" w:hAnsi="Book Antiqua"/>
          <w:b/>
          <w:bCs/>
        </w:rPr>
        <w:t>idiopathic basal ganglia calcification</w:t>
      </w:r>
      <w:r w:rsidRPr="003624BC">
        <w:rPr>
          <w:rFonts w:ascii="Book Antiqua" w:eastAsia="宋体" w:hAnsi="Book Antiqua"/>
          <w:b/>
          <w:bCs/>
          <w:lang w:eastAsia="zh-CN"/>
        </w:rPr>
        <w:t xml:space="preserve"> patient. </w:t>
      </w:r>
    </w:p>
    <w:p w14:paraId="18EDCB62" w14:textId="77777777" w:rsidR="00E26033" w:rsidRPr="003624BC" w:rsidRDefault="00E26033" w:rsidP="00905037">
      <w:pPr>
        <w:spacing w:line="360" w:lineRule="auto"/>
        <w:jc w:val="both"/>
        <w:rPr>
          <w:rFonts w:ascii="Book Antiqua" w:eastAsia="宋体" w:hAnsi="Book Antiqua"/>
          <w:lang w:eastAsia="zh-CN"/>
        </w:rPr>
      </w:pPr>
    </w:p>
    <w:sectPr w:rsidR="00E26033" w:rsidRPr="003624BC" w:rsidSect="00A04229">
      <w:pgSz w:w="11900" w:h="16840"/>
      <w:pgMar w:top="1418" w:right="1418" w:bottom="1418" w:left="1418"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430DC" w14:textId="77777777" w:rsidR="001A4DF1" w:rsidRDefault="001A4DF1">
      <w:r>
        <w:separator/>
      </w:r>
    </w:p>
  </w:endnote>
  <w:endnote w:type="continuationSeparator" w:id="0">
    <w:p w14:paraId="145B0F47" w14:textId="77777777" w:rsidR="001A4DF1" w:rsidRDefault="001A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ヒラギノ明朝 ProN W3">
    <w:charset w:val="4E"/>
    <w:family w:val="auto"/>
    <w:pitch w:val="variable"/>
    <w:sig w:usb0="E00002FF" w:usb1="7AC7FFFF" w:usb2="00000012" w:usb3="00000000" w:csb0="0002000D"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A7F21" w14:textId="77777777" w:rsidR="002C51E1" w:rsidRDefault="002C51E1" w:rsidP="00484A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D50C8BA" w14:textId="77777777" w:rsidR="002C51E1" w:rsidRDefault="002C51E1" w:rsidP="0028746A">
    <w:pPr>
      <w:pStyle w:val="Vrijev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360"/>
      <w:rPr>
        <w:rFonts w:ascii="Times New Roman" w:eastAsia="Times New Roman" w:hAnsi="Times New Roman"/>
        <w:color w:val="auto"/>
        <w:sz w:val="20"/>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8D107" w14:textId="77777777" w:rsidR="002C51E1" w:rsidRDefault="002C51E1" w:rsidP="00C03D15">
    <w:pPr>
      <w:pStyle w:val="Vrijev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right="360"/>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DA008" w14:textId="77777777" w:rsidR="001A4DF1" w:rsidRDefault="001A4DF1">
      <w:r>
        <w:separator/>
      </w:r>
    </w:p>
  </w:footnote>
  <w:footnote w:type="continuationSeparator" w:id="0">
    <w:p w14:paraId="155B5B88" w14:textId="77777777" w:rsidR="001A4DF1" w:rsidRDefault="001A4DF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10603" w14:textId="77777777" w:rsidR="002C51E1" w:rsidRDefault="002C51E1">
    <w:pPr>
      <w:pStyle w:val="Vrijev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A5AEC" w14:textId="77777777" w:rsidR="002C51E1" w:rsidRDefault="002C51E1">
    <w:pPr>
      <w:pStyle w:val="Vrijevor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Times New Roman" w:hAnsi="Times New Roman"/>
        <w:color w:val="auto"/>
        <w:sz w:val="20"/>
        <w:lang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283"/>
        </w:tabs>
        <w:ind w:left="283" w:firstLine="172"/>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0000002"/>
    <w:multiLevelType w:val="multilevel"/>
    <w:tmpl w:val="894EE874"/>
    <w:lvl w:ilvl="0">
      <w:start w:val="10"/>
      <w:numFmt w:val="bullet"/>
      <w:lvlText w:val="-"/>
      <w:lvlJc w:val="left"/>
      <w:pPr>
        <w:tabs>
          <w:tab w:val="num" w:pos="348"/>
        </w:tabs>
        <w:ind w:left="348" w:firstLine="360"/>
      </w:pPr>
      <w:rPr>
        <w:rFonts w:ascii="Times New Roman" w:eastAsia="ヒラギノ角ゴ Pro W3" w:hAnsi="Times New Roman"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2">
    <w:nsid w:val="00000003"/>
    <w:multiLevelType w:val="multilevel"/>
    <w:tmpl w:val="894EE875"/>
    <w:lvl w:ilvl="0">
      <w:start w:val="1"/>
      <w:numFmt w:val="decimal"/>
      <w:isLgl/>
      <w:lvlText w:val="%1."/>
      <w:lvlJc w:val="left"/>
      <w:pPr>
        <w:tabs>
          <w:tab w:val="num" w:pos="336"/>
        </w:tabs>
        <w:ind w:left="336" w:firstLine="1080"/>
      </w:pPr>
      <w:rPr>
        <w:rFonts w:hint="default"/>
        <w:color w:val="000000"/>
        <w:position w:val="0"/>
        <w:sz w:val="22"/>
      </w:rPr>
    </w:lvl>
    <w:lvl w:ilvl="1">
      <w:start w:val="1"/>
      <w:numFmt w:val="lowerLetter"/>
      <w:suff w:val="nothing"/>
      <w:lvlText w:val="%2."/>
      <w:lvlJc w:val="left"/>
      <w:pPr>
        <w:ind w:left="0" w:firstLine="2160"/>
      </w:pPr>
      <w:rPr>
        <w:rFonts w:hint="default"/>
        <w:color w:val="000000"/>
        <w:position w:val="0"/>
        <w:sz w:val="22"/>
      </w:rPr>
    </w:lvl>
    <w:lvl w:ilvl="2">
      <w:start w:val="1"/>
      <w:numFmt w:val="lowerRoman"/>
      <w:suff w:val="nothing"/>
      <w:lvlText w:val="%3."/>
      <w:lvlJc w:val="left"/>
      <w:pPr>
        <w:ind w:left="0" w:firstLine="2880"/>
      </w:pPr>
      <w:rPr>
        <w:rFonts w:hint="default"/>
        <w:color w:val="000000"/>
        <w:position w:val="0"/>
        <w:sz w:val="22"/>
      </w:rPr>
    </w:lvl>
    <w:lvl w:ilvl="3">
      <w:start w:val="1"/>
      <w:numFmt w:val="decimal"/>
      <w:isLgl/>
      <w:suff w:val="nothing"/>
      <w:lvlText w:val="%4."/>
      <w:lvlJc w:val="left"/>
      <w:pPr>
        <w:ind w:left="0" w:firstLine="3600"/>
      </w:pPr>
      <w:rPr>
        <w:rFonts w:hint="default"/>
        <w:color w:val="000000"/>
        <w:position w:val="0"/>
        <w:sz w:val="22"/>
      </w:rPr>
    </w:lvl>
    <w:lvl w:ilvl="4">
      <w:start w:val="1"/>
      <w:numFmt w:val="lowerLetter"/>
      <w:suff w:val="nothing"/>
      <w:lvlText w:val="%5."/>
      <w:lvlJc w:val="left"/>
      <w:pPr>
        <w:ind w:left="0" w:firstLine="4320"/>
      </w:pPr>
      <w:rPr>
        <w:rFonts w:hint="default"/>
        <w:color w:val="000000"/>
        <w:position w:val="0"/>
        <w:sz w:val="22"/>
      </w:rPr>
    </w:lvl>
    <w:lvl w:ilvl="5">
      <w:start w:val="1"/>
      <w:numFmt w:val="lowerRoman"/>
      <w:suff w:val="nothing"/>
      <w:lvlText w:val="%6."/>
      <w:lvlJc w:val="left"/>
      <w:pPr>
        <w:ind w:left="0" w:firstLine="5040"/>
      </w:pPr>
      <w:rPr>
        <w:rFonts w:hint="default"/>
        <w:color w:val="000000"/>
        <w:position w:val="0"/>
        <w:sz w:val="22"/>
      </w:rPr>
    </w:lvl>
    <w:lvl w:ilvl="6">
      <w:start w:val="1"/>
      <w:numFmt w:val="decimal"/>
      <w:isLgl/>
      <w:suff w:val="nothing"/>
      <w:lvlText w:val="%7."/>
      <w:lvlJc w:val="left"/>
      <w:pPr>
        <w:ind w:left="0" w:firstLine="5760"/>
      </w:pPr>
      <w:rPr>
        <w:rFonts w:hint="default"/>
        <w:color w:val="000000"/>
        <w:position w:val="0"/>
        <w:sz w:val="22"/>
      </w:rPr>
    </w:lvl>
    <w:lvl w:ilvl="7">
      <w:start w:val="1"/>
      <w:numFmt w:val="lowerLetter"/>
      <w:suff w:val="nothing"/>
      <w:lvlText w:val="%8."/>
      <w:lvlJc w:val="left"/>
      <w:pPr>
        <w:ind w:left="0" w:firstLine="6480"/>
      </w:pPr>
      <w:rPr>
        <w:rFonts w:hint="default"/>
        <w:color w:val="000000"/>
        <w:position w:val="0"/>
        <w:sz w:val="22"/>
      </w:rPr>
    </w:lvl>
    <w:lvl w:ilvl="8">
      <w:start w:val="1"/>
      <w:numFmt w:val="lowerRoman"/>
      <w:suff w:val="nothing"/>
      <w:lvlText w:val="%9."/>
      <w:lvlJc w:val="left"/>
      <w:pPr>
        <w:ind w:left="0" w:firstLine="7200"/>
      </w:pPr>
      <w:rPr>
        <w:rFonts w:hint="default"/>
        <w:color w:val="000000"/>
        <w:position w:val="0"/>
        <w:sz w:val="22"/>
      </w:rPr>
    </w:lvl>
  </w:abstractNum>
  <w:abstractNum w:abstractNumId="3">
    <w:nsid w:val="00000004"/>
    <w:multiLevelType w:val="multilevel"/>
    <w:tmpl w:val="894EE876"/>
    <w:lvl w:ilvl="0">
      <w:start w:val="1"/>
      <w:numFmt w:val="decimal"/>
      <w:isLgl/>
      <w:lvlText w:val="%1."/>
      <w:lvlJc w:val="left"/>
      <w:pPr>
        <w:tabs>
          <w:tab w:val="num" w:pos="348"/>
        </w:tabs>
        <w:ind w:left="348"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4">
    <w:nsid w:val="02BD4B9E"/>
    <w:multiLevelType w:val="multilevel"/>
    <w:tmpl w:val="983CE5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A42F7D"/>
    <w:multiLevelType w:val="hybridMultilevel"/>
    <w:tmpl w:val="26FE5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11B6D"/>
    <w:multiLevelType w:val="hybridMultilevel"/>
    <w:tmpl w:val="50B00838"/>
    <w:lvl w:ilvl="0" w:tplc="D6E6E7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B2767D"/>
    <w:multiLevelType w:val="hybridMultilevel"/>
    <w:tmpl w:val="FC364806"/>
    <w:lvl w:ilvl="0" w:tplc="7ED8C2C6">
      <w:start w:val="1"/>
      <w:numFmt w:val="bullet"/>
      <w:lvlText w:val=""/>
      <w:lvlJc w:val="left"/>
      <w:pPr>
        <w:ind w:left="1068" w:hanging="360"/>
      </w:pPr>
      <w:rPr>
        <w:rFonts w:ascii="Symbol" w:hAnsi="Symbol" w:hint="default"/>
        <w:b/>
        <w:sz w:val="22"/>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nsid w:val="47B77A8E"/>
    <w:multiLevelType w:val="hybridMultilevel"/>
    <w:tmpl w:val="DA1E7394"/>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nsid w:val="5570772B"/>
    <w:multiLevelType w:val="hybridMultilevel"/>
    <w:tmpl w:val="E606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DE293A"/>
    <w:multiLevelType w:val="hybridMultilevel"/>
    <w:tmpl w:val="81A64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293C56"/>
    <w:multiLevelType w:val="multilevel"/>
    <w:tmpl w:val="2118F4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9"/>
  </w:num>
  <w:num w:numId="5">
    <w:abstractNumId w:val="0"/>
  </w:num>
  <w:num w:numId="6">
    <w:abstractNumId w:val="7"/>
  </w:num>
  <w:num w:numId="7">
    <w:abstractNumId w:val="5"/>
  </w:num>
  <w:num w:numId="8">
    <w:abstractNumId w:val="8"/>
  </w:num>
  <w:num w:numId="9">
    <w:abstractNumId w:val="6"/>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en-US" w:vendorID="64" w:dllVersion="131078" w:nlCheck="1" w:checkStyle="1"/>
  <w:activeWritingStyle w:appName="MSWord" w:lang="en-GB" w:vendorID="64" w:dllVersion="131078" w:nlCheck="1" w:checkStyle="1"/>
  <w:proofState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DEC"/>
    <w:rsid w:val="00002222"/>
    <w:rsid w:val="0000590C"/>
    <w:rsid w:val="0001396E"/>
    <w:rsid w:val="00014CF0"/>
    <w:rsid w:val="0004399F"/>
    <w:rsid w:val="000451D3"/>
    <w:rsid w:val="000666AC"/>
    <w:rsid w:val="00081595"/>
    <w:rsid w:val="00081C99"/>
    <w:rsid w:val="00082C80"/>
    <w:rsid w:val="00084EE4"/>
    <w:rsid w:val="0009157E"/>
    <w:rsid w:val="00092015"/>
    <w:rsid w:val="00094E19"/>
    <w:rsid w:val="000967B3"/>
    <w:rsid w:val="000A471A"/>
    <w:rsid w:val="000B2EF5"/>
    <w:rsid w:val="000B3FF4"/>
    <w:rsid w:val="000B452C"/>
    <w:rsid w:val="000C1866"/>
    <w:rsid w:val="000C26F2"/>
    <w:rsid w:val="000D641B"/>
    <w:rsid w:val="000D6AF1"/>
    <w:rsid w:val="000E3128"/>
    <w:rsid w:val="000F2B58"/>
    <w:rsid w:val="000F5A3C"/>
    <w:rsid w:val="000F5E64"/>
    <w:rsid w:val="00120FD7"/>
    <w:rsid w:val="0013223B"/>
    <w:rsid w:val="00135A44"/>
    <w:rsid w:val="0014569C"/>
    <w:rsid w:val="00157695"/>
    <w:rsid w:val="001647CB"/>
    <w:rsid w:val="00170100"/>
    <w:rsid w:val="00171D32"/>
    <w:rsid w:val="00171F2C"/>
    <w:rsid w:val="00171FD6"/>
    <w:rsid w:val="001754C4"/>
    <w:rsid w:val="001805E8"/>
    <w:rsid w:val="001811C0"/>
    <w:rsid w:val="0018217F"/>
    <w:rsid w:val="00182F65"/>
    <w:rsid w:val="00183EF9"/>
    <w:rsid w:val="00191E3C"/>
    <w:rsid w:val="001A4DF1"/>
    <w:rsid w:val="001C0CD7"/>
    <w:rsid w:val="001C1E00"/>
    <w:rsid w:val="001C4E4B"/>
    <w:rsid w:val="001C5147"/>
    <w:rsid w:val="001C667E"/>
    <w:rsid w:val="001D381B"/>
    <w:rsid w:val="001D38B8"/>
    <w:rsid w:val="001E2CEE"/>
    <w:rsid w:val="001E64FD"/>
    <w:rsid w:val="001E6848"/>
    <w:rsid w:val="00200723"/>
    <w:rsid w:val="00207B61"/>
    <w:rsid w:val="0021288D"/>
    <w:rsid w:val="002213FD"/>
    <w:rsid w:val="00222633"/>
    <w:rsid w:val="00224808"/>
    <w:rsid w:val="00231B47"/>
    <w:rsid w:val="002422C0"/>
    <w:rsid w:val="0025542C"/>
    <w:rsid w:val="00266825"/>
    <w:rsid w:val="00272E7E"/>
    <w:rsid w:val="00275E98"/>
    <w:rsid w:val="00281735"/>
    <w:rsid w:val="0028746A"/>
    <w:rsid w:val="00296020"/>
    <w:rsid w:val="002965AC"/>
    <w:rsid w:val="00296C8E"/>
    <w:rsid w:val="002A3A3A"/>
    <w:rsid w:val="002B3754"/>
    <w:rsid w:val="002C51E1"/>
    <w:rsid w:val="002E2872"/>
    <w:rsid w:val="002E5783"/>
    <w:rsid w:val="00323EE9"/>
    <w:rsid w:val="00327902"/>
    <w:rsid w:val="003406F4"/>
    <w:rsid w:val="0035046C"/>
    <w:rsid w:val="00355B3F"/>
    <w:rsid w:val="003624BC"/>
    <w:rsid w:val="00362CE2"/>
    <w:rsid w:val="00370F32"/>
    <w:rsid w:val="0037234F"/>
    <w:rsid w:val="00375D4B"/>
    <w:rsid w:val="0037664E"/>
    <w:rsid w:val="0038253A"/>
    <w:rsid w:val="0038517E"/>
    <w:rsid w:val="00393432"/>
    <w:rsid w:val="00394E40"/>
    <w:rsid w:val="00396E68"/>
    <w:rsid w:val="003979C6"/>
    <w:rsid w:val="003A18ED"/>
    <w:rsid w:val="003A38B0"/>
    <w:rsid w:val="003B3419"/>
    <w:rsid w:val="003B6FD3"/>
    <w:rsid w:val="003D4208"/>
    <w:rsid w:val="003E0B48"/>
    <w:rsid w:val="003F149B"/>
    <w:rsid w:val="003F3C0E"/>
    <w:rsid w:val="003F47CF"/>
    <w:rsid w:val="003F6D89"/>
    <w:rsid w:val="004006C2"/>
    <w:rsid w:val="0042479E"/>
    <w:rsid w:val="00425564"/>
    <w:rsid w:val="00434829"/>
    <w:rsid w:val="0045336D"/>
    <w:rsid w:val="00474C27"/>
    <w:rsid w:val="004768F9"/>
    <w:rsid w:val="00481E50"/>
    <w:rsid w:val="00484A75"/>
    <w:rsid w:val="00484ED2"/>
    <w:rsid w:val="004906F6"/>
    <w:rsid w:val="0049286C"/>
    <w:rsid w:val="0049568D"/>
    <w:rsid w:val="004A4A80"/>
    <w:rsid w:val="004A51A0"/>
    <w:rsid w:val="004A64E1"/>
    <w:rsid w:val="004B1EE3"/>
    <w:rsid w:val="004C0585"/>
    <w:rsid w:val="004D4221"/>
    <w:rsid w:val="004E0265"/>
    <w:rsid w:val="004F4645"/>
    <w:rsid w:val="00500FA6"/>
    <w:rsid w:val="005010E5"/>
    <w:rsid w:val="00502D3C"/>
    <w:rsid w:val="00503768"/>
    <w:rsid w:val="00507382"/>
    <w:rsid w:val="00516006"/>
    <w:rsid w:val="00526402"/>
    <w:rsid w:val="005324F6"/>
    <w:rsid w:val="005355DA"/>
    <w:rsid w:val="005367DE"/>
    <w:rsid w:val="00550902"/>
    <w:rsid w:val="0055316F"/>
    <w:rsid w:val="005559AB"/>
    <w:rsid w:val="00564638"/>
    <w:rsid w:val="0056716A"/>
    <w:rsid w:val="00577537"/>
    <w:rsid w:val="00581DC2"/>
    <w:rsid w:val="005833FF"/>
    <w:rsid w:val="005902A5"/>
    <w:rsid w:val="005909BB"/>
    <w:rsid w:val="005909CD"/>
    <w:rsid w:val="00597568"/>
    <w:rsid w:val="005A037E"/>
    <w:rsid w:val="005A3264"/>
    <w:rsid w:val="005B3901"/>
    <w:rsid w:val="005B7BB3"/>
    <w:rsid w:val="005C26AC"/>
    <w:rsid w:val="005C3B8B"/>
    <w:rsid w:val="005E2781"/>
    <w:rsid w:val="005E737D"/>
    <w:rsid w:val="005E7BC4"/>
    <w:rsid w:val="005F5DA1"/>
    <w:rsid w:val="006022A7"/>
    <w:rsid w:val="006070C7"/>
    <w:rsid w:val="00613A85"/>
    <w:rsid w:val="0061744B"/>
    <w:rsid w:val="006310BC"/>
    <w:rsid w:val="00636B5E"/>
    <w:rsid w:val="00645999"/>
    <w:rsid w:val="00660004"/>
    <w:rsid w:val="00663483"/>
    <w:rsid w:val="006637E6"/>
    <w:rsid w:val="0066731F"/>
    <w:rsid w:val="006771EC"/>
    <w:rsid w:val="00682DE8"/>
    <w:rsid w:val="00684D9B"/>
    <w:rsid w:val="00685E0B"/>
    <w:rsid w:val="0068674C"/>
    <w:rsid w:val="006923C0"/>
    <w:rsid w:val="00693180"/>
    <w:rsid w:val="006A2F89"/>
    <w:rsid w:val="006C64D4"/>
    <w:rsid w:val="006C7BD6"/>
    <w:rsid w:val="006D6F4C"/>
    <w:rsid w:val="006E0853"/>
    <w:rsid w:val="006E120E"/>
    <w:rsid w:val="00705A00"/>
    <w:rsid w:val="00707DD8"/>
    <w:rsid w:val="00710EAE"/>
    <w:rsid w:val="00716BD5"/>
    <w:rsid w:val="00747665"/>
    <w:rsid w:val="00755D83"/>
    <w:rsid w:val="00762E4E"/>
    <w:rsid w:val="00777AD8"/>
    <w:rsid w:val="007914A8"/>
    <w:rsid w:val="007929B3"/>
    <w:rsid w:val="00796D2E"/>
    <w:rsid w:val="00797923"/>
    <w:rsid w:val="007A2481"/>
    <w:rsid w:val="007A31E5"/>
    <w:rsid w:val="007A57B7"/>
    <w:rsid w:val="007B2E32"/>
    <w:rsid w:val="007B57C6"/>
    <w:rsid w:val="007B6ED7"/>
    <w:rsid w:val="007B7AEC"/>
    <w:rsid w:val="007C38FA"/>
    <w:rsid w:val="007D1834"/>
    <w:rsid w:val="007D6C6E"/>
    <w:rsid w:val="007E724C"/>
    <w:rsid w:val="007E7B9C"/>
    <w:rsid w:val="00806668"/>
    <w:rsid w:val="00814744"/>
    <w:rsid w:val="00817657"/>
    <w:rsid w:val="008275E6"/>
    <w:rsid w:val="0083006B"/>
    <w:rsid w:val="00830F3D"/>
    <w:rsid w:val="00834A9F"/>
    <w:rsid w:val="00837BB0"/>
    <w:rsid w:val="0084060E"/>
    <w:rsid w:val="00847349"/>
    <w:rsid w:val="00850207"/>
    <w:rsid w:val="00856660"/>
    <w:rsid w:val="00864737"/>
    <w:rsid w:val="0087655D"/>
    <w:rsid w:val="008826C9"/>
    <w:rsid w:val="00892F25"/>
    <w:rsid w:val="00894596"/>
    <w:rsid w:val="00894C74"/>
    <w:rsid w:val="008A0500"/>
    <w:rsid w:val="008A33C8"/>
    <w:rsid w:val="008A6208"/>
    <w:rsid w:val="008B420B"/>
    <w:rsid w:val="008B6BE3"/>
    <w:rsid w:val="008C0537"/>
    <w:rsid w:val="008C734C"/>
    <w:rsid w:val="008C7B2A"/>
    <w:rsid w:val="008E58BD"/>
    <w:rsid w:val="008F0105"/>
    <w:rsid w:val="008F323E"/>
    <w:rsid w:val="00900DF5"/>
    <w:rsid w:val="0090145D"/>
    <w:rsid w:val="00902EE4"/>
    <w:rsid w:val="00905037"/>
    <w:rsid w:val="009063C0"/>
    <w:rsid w:val="0092391D"/>
    <w:rsid w:val="00934576"/>
    <w:rsid w:val="009412FF"/>
    <w:rsid w:val="00941558"/>
    <w:rsid w:val="00946E5F"/>
    <w:rsid w:val="00950651"/>
    <w:rsid w:val="009661BC"/>
    <w:rsid w:val="00970940"/>
    <w:rsid w:val="009779E3"/>
    <w:rsid w:val="0098566E"/>
    <w:rsid w:val="0098684A"/>
    <w:rsid w:val="00994931"/>
    <w:rsid w:val="00995F32"/>
    <w:rsid w:val="009A425F"/>
    <w:rsid w:val="009A43AF"/>
    <w:rsid w:val="009C7D46"/>
    <w:rsid w:val="009D7542"/>
    <w:rsid w:val="009E67CA"/>
    <w:rsid w:val="009E73CF"/>
    <w:rsid w:val="009F4D2C"/>
    <w:rsid w:val="009F7ABD"/>
    <w:rsid w:val="00A04229"/>
    <w:rsid w:val="00A15DDD"/>
    <w:rsid w:val="00A160D1"/>
    <w:rsid w:val="00A211FB"/>
    <w:rsid w:val="00A220F2"/>
    <w:rsid w:val="00A251A0"/>
    <w:rsid w:val="00A32463"/>
    <w:rsid w:val="00A3495F"/>
    <w:rsid w:val="00A378BF"/>
    <w:rsid w:val="00A501CA"/>
    <w:rsid w:val="00A51377"/>
    <w:rsid w:val="00A62434"/>
    <w:rsid w:val="00A66DD6"/>
    <w:rsid w:val="00A706AB"/>
    <w:rsid w:val="00A8327F"/>
    <w:rsid w:val="00A9048B"/>
    <w:rsid w:val="00AB1369"/>
    <w:rsid w:val="00AB4B17"/>
    <w:rsid w:val="00AC25F2"/>
    <w:rsid w:val="00AD0281"/>
    <w:rsid w:val="00AE2F38"/>
    <w:rsid w:val="00AF07D7"/>
    <w:rsid w:val="00AF2C4B"/>
    <w:rsid w:val="00AF4DEC"/>
    <w:rsid w:val="00AF703F"/>
    <w:rsid w:val="00B024AA"/>
    <w:rsid w:val="00B0644F"/>
    <w:rsid w:val="00B16552"/>
    <w:rsid w:val="00B20172"/>
    <w:rsid w:val="00B2086E"/>
    <w:rsid w:val="00B24CE5"/>
    <w:rsid w:val="00B40C29"/>
    <w:rsid w:val="00B40DE1"/>
    <w:rsid w:val="00B46DC7"/>
    <w:rsid w:val="00B54EA7"/>
    <w:rsid w:val="00B55C8E"/>
    <w:rsid w:val="00B6368B"/>
    <w:rsid w:val="00B66550"/>
    <w:rsid w:val="00B7298D"/>
    <w:rsid w:val="00B74587"/>
    <w:rsid w:val="00B8765C"/>
    <w:rsid w:val="00B91272"/>
    <w:rsid w:val="00B9231D"/>
    <w:rsid w:val="00BB1E24"/>
    <w:rsid w:val="00BC42E3"/>
    <w:rsid w:val="00BC7A81"/>
    <w:rsid w:val="00BE32AD"/>
    <w:rsid w:val="00BE651F"/>
    <w:rsid w:val="00BE771C"/>
    <w:rsid w:val="00C03D15"/>
    <w:rsid w:val="00C1085D"/>
    <w:rsid w:val="00C24894"/>
    <w:rsid w:val="00C255E2"/>
    <w:rsid w:val="00C40D8A"/>
    <w:rsid w:val="00C72256"/>
    <w:rsid w:val="00C763DC"/>
    <w:rsid w:val="00C83A59"/>
    <w:rsid w:val="00C860EC"/>
    <w:rsid w:val="00C951D0"/>
    <w:rsid w:val="00CA4352"/>
    <w:rsid w:val="00CB0FD2"/>
    <w:rsid w:val="00CB68AB"/>
    <w:rsid w:val="00CC0F54"/>
    <w:rsid w:val="00CC11ED"/>
    <w:rsid w:val="00CC14FD"/>
    <w:rsid w:val="00CC69F3"/>
    <w:rsid w:val="00CC77B4"/>
    <w:rsid w:val="00CC7AFD"/>
    <w:rsid w:val="00CD1ADF"/>
    <w:rsid w:val="00CD389A"/>
    <w:rsid w:val="00CE1644"/>
    <w:rsid w:val="00CE1B72"/>
    <w:rsid w:val="00CE3644"/>
    <w:rsid w:val="00CF6CF3"/>
    <w:rsid w:val="00D02332"/>
    <w:rsid w:val="00D14B03"/>
    <w:rsid w:val="00D16CC7"/>
    <w:rsid w:val="00D240EA"/>
    <w:rsid w:val="00D263E5"/>
    <w:rsid w:val="00D44C4A"/>
    <w:rsid w:val="00D711A5"/>
    <w:rsid w:val="00D71420"/>
    <w:rsid w:val="00D73AA1"/>
    <w:rsid w:val="00D80ABA"/>
    <w:rsid w:val="00DA6398"/>
    <w:rsid w:val="00DD204E"/>
    <w:rsid w:val="00DD41CE"/>
    <w:rsid w:val="00DD549D"/>
    <w:rsid w:val="00DE759C"/>
    <w:rsid w:val="00DF5280"/>
    <w:rsid w:val="00DF6CF8"/>
    <w:rsid w:val="00E03D33"/>
    <w:rsid w:val="00E1353E"/>
    <w:rsid w:val="00E16208"/>
    <w:rsid w:val="00E20BDB"/>
    <w:rsid w:val="00E228FA"/>
    <w:rsid w:val="00E26033"/>
    <w:rsid w:val="00E33E32"/>
    <w:rsid w:val="00E41690"/>
    <w:rsid w:val="00E63CCD"/>
    <w:rsid w:val="00E64AA4"/>
    <w:rsid w:val="00E6570C"/>
    <w:rsid w:val="00E67A66"/>
    <w:rsid w:val="00E67DC6"/>
    <w:rsid w:val="00E70AFF"/>
    <w:rsid w:val="00E75787"/>
    <w:rsid w:val="00E828BB"/>
    <w:rsid w:val="00E90947"/>
    <w:rsid w:val="00E912F7"/>
    <w:rsid w:val="00E956FC"/>
    <w:rsid w:val="00E964D3"/>
    <w:rsid w:val="00EA3F30"/>
    <w:rsid w:val="00EB7EEE"/>
    <w:rsid w:val="00EC024A"/>
    <w:rsid w:val="00ED2A38"/>
    <w:rsid w:val="00ED30DF"/>
    <w:rsid w:val="00EE152D"/>
    <w:rsid w:val="00EE3FEA"/>
    <w:rsid w:val="00EF75DB"/>
    <w:rsid w:val="00F0144B"/>
    <w:rsid w:val="00F06052"/>
    <w:rsid w:val="00F06ED0"/>
    <w:rsid w:val="00F119FC"/>
    <w:rsid w:val="00F23A87"/>
    <w:rsid w:val="00F246AA"/>
    <w:rsid w:val="00F30B60"/>
    <w:rsid w:val="00F32380"/>
    <w:rsid w:val="00F32BE3"/>
    <w:rsid w:val="00F33316"/>
    <w:rsid w:val="00F33831"/>
    <w:rsid w:val="00F342B5"/>
    <w:rsid w:val="00F4625C"/>
    <w:rsid w:val="00F57923"/>
    <w:rsid w:val="00F63305"/>
    <w:rsid w:val="00F6747D"/>
    <w:rsid w:val="00F72454"/>
    <w:rsid w:val="00F76682"/>
    <w:rsid w:val="00F80772"/>
    <w:rsid w:val="00F85CA5"/>
    <w:rsid w:val="00F93D7B"/>
    <w:rsid w:val="00FA134E"/>
    <w:rsid w:val="00FA1830"/>
    <w:rsid w:val="00FA7D98"/>
    <w:rsid w:val="00FD0DBA"/>
    <w:rsid w:val="00FD4154"/>
    <w:rsid w:val="00FE2A2E"/>
    <w:rsid w:val="00FF2CE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4DB2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657"/>
    <w:rPr>
      <w:rFonts w:ascii="Times New Roman" w:eastAsia="Times New Roman" w:hAnsi="Times New Roman" w:cs="Times New Roman"/>
      <w:lang w:val="en-US" w:eastAsia="en-US"/>
    </w:rPr>
  </w:style>
  <w:style w:type="paragraph" w:styleId="Heading1">
    <w:name w:val="heading 1"/>
    <w:basedOn w:val="Normal"/>
    <w:next w:val="Normal"/>
    <w:link w:val="Heading1Char"/>
    <w:uiPriority w:val="9"/>
    <w:qFormat/>
    <w:rsid w:val="00B16552"/>
    <w:pPr>
      <w:keepNext/>
      <w:keepLines/>
      <w:spacing w:before="480"/>
      <w:outlineLvl w:val="0"/>
    </w:pPr>
    <w:rPr>
      <w:rFonts w:ascii="Book Antiqua" w:eastAsiaTheme="majorEastAsia" w:hAnsi="Book Antiqua" w:cstheme="majorBidi"/>
      <w:b/>
      <w:bCs/>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rijevormA">
    <w:name w:val="Vrije vorm A"/>
    <w:rsid w:val="00817657"/>
    <w:rPr>
      <w:rFonts w:ascii="Lucida Grande" w:eastAsia="ヒラギノ角ゴ Pro W3" w:hAnsi="Lucida Grande" w:cs="Times New Roman"/>
      <w:color w:val="000000"/>
      <w:szCs w:val="20"/>
    </w:rPr>
  </w:style>
  <w:style w:type="paragraph" w:customStyle="1" w:styleId="Normaal1">
    <w:name w:val="Normaal1"/>
    <w:rsid w:val="00817657"/>
    <w:pPr>
      <w:spacing w:after="200" w:line="276" w:lineRule="auto"/>
    </w:pPr>
    <w:rPr>
      <w:rFonts w:ascii="Lucida Grande" w:eastAsia="ヒラギノ角ゴ Pro W3" w:hAnsi="Lucida Grande" w:cs="Times New Roman"/>
      <w:color w:val="000000"/>
      <w:sz w:val="22"/>
      <w:szCs w:val="20"/>
    </w:rPr>
  </w:style>
  <w:style w:type="paragraph" w:customStyle="1" w:styleId="Lijstalinea1">
    <w:name w:val="Lijstalinea1"/>
    <w:rsid w:val="00817657"/>
    <w:pPr>
      <w:spacing w:after="200" w:line="276" w:lineRule="auto"/>
      <w:ind w:left="720"/>
    </w:pPr>
    <w:rPr>
      <w:rFonts w:ascii="Lucida Grande" w:eastAsia="ヒラギノ角ゴ Pro W3" w:hAnsi="Lucida Grande" w:cs="Times New Roman"/>
      <w:color w:val="000000"/>
      <w:sz w:val="22"/>
      <w:szCs w:val="20"/>
    </w:rPr>
  </w:style>
  <w:style w:type="character" w:customStyle="1" w:styleId="Hyperlink1">
    <w:name w:val="Hyperlink1"/>
    <w:rsid w:val="00817657"/>
    <w:rPr>
      <w:color w:val="0000FD"/>
      <w:sz w:val="24"/>
      <w:u w:val="single"/>
    </w:rPr>
  </w:style>
  <w:style w:type="character" w:customStyle="1" w:styleId="highlight">
    <w:name w:val="highlight"/>
    <w:rsid w:val="00817657"/>
    <w:rPr>
      <w:color w:val="000000"/>
      <w:sz w:val="24"/>
    </w:rPr>
  </w:style>
  <w:style w:type="character" w:customStyle="1" w:styleId="Titel1">
    <w:name w:val="Titel1"/>
    <w:rsid w:val="00817657"/>
    <w:rPr>
      <w:color w:val="000000"/>
      <w:sz w:val="24"/>
    </w:rPr>
  </w:style>
  <w:style w:type="paragraph" w:styleId="ListParagraph">
    <w:name w:val="List Paragraph"/>
    <w:qFormat/>
    <w:rsid w:val="00817657"/>
    <w:pPr>
      <w:spacing w:after="200" w:line="276" w:lineRule="auto"/>
      <w:ind w:left="720"/>
    </w:pPr>
    <w:rPr>
      <w:rFonts w:ascii="Lucida Grande" w:eastAsia="ヒラギノ角ゴ Pro W3" w:hAnsi="Lucida Grande" w:cs="Times New Roman"/>
      <w:color w:val="000000"/>
      <w:sz w:val="22"/>
      <w:szCs w:val="20"/>
    </w:rPr>
  </w:style>
  <w:style w:type="paragraph" w:styleId="Caption">
    <w:name w:val="caption"/>
    <w:basedOn w:val="Normal"/>
    <w:next w:val="Normal"/>
    <w:unhideWhenUsed/>
    <w:qFormat/>
    <w:rsid w:val="00817657"/>
    <w:rPr>
      <w:b/>
      <w:bCs/>
      <w:sz w:val="20"/>
      <w:szCs w:val="20"/>
    </w:rPr>
  </w:style>
  <w:style w:type="paragraph" w:styleId="BalloonText">
    <w:name w:val="Balloon Text"/>
    <w:basedOn w:val="Normal"/>
    <w:link w:val="BalloonTextChar"/>
    <w:uiPriority w:val="99"/>
    <w:semiHidden/>
    <w:unhideWhenUsed/>
    <w:rsid w:val="008176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657"/>
    <w:rPr>
      <w:rFonts w:ascii="Lucida Grande" w:eastAsia="Times New Roman" w:hAnsi="Lucida Grande" w:cs="Lucida Grande"/>
      <w:sz w:val="18"/>
      <w:szCs w:val="18"/>
      <w:lang w:val="en-US" w:eastAsia="en-US"/>
    </w:rPr>
  </w:style>
  <w:style w:type="paragraph" w:customStyle="1" w:styleId="Vrijevorm">
    <w:name w:val="Vrije vorm"/>
    <w:rsid w:val="00327902"/>
    <w:rPr>
      <w:rFonts w:ascii="Times New Roman" w:eastAsia="ヒラギノ角ゴ Pro W3" w:hAnsi="Times New Roman" w:cs="Times New Roman"/>
      <w:color w:val="000000"/>
      <w:sz w:val="20"/>
      <w:szCs w:val="20"/>
    </w:rPr>
  </w:style>
  <w:style w:type="paragraph" w:customStyle="1" w:styleId="Tabelraster1">
    <w:name w:val="Tabelraster1"/>
    <w:rsid w:val="00327902"/>
    <w:rPr>
      <w:rFonts w:ascii="Lucida Grande" w:eastAsia="ヒラギノ角ゴ Pro W3" w:hAnsi="Lucida Grande" w:cs="Times New Roman"/>
      <w:color w:val="000000"/>
      <w:sz w:val="22"/>
      <w:szCs w:val="20"/>
    </w:rPr>
  </w:style>
  <w:style w:type="character" w:customStyle="1" w:styleId="red">
    <w:name w:val="red"/>
    <w:rsid w:val="00200723"/>
    <w:rPr>
      <w:color w:val="000000"/>
      <w:sz w:val="24"/>
    </w:rPr>
  </w:style>
  <w:style w:type="paragraph" w:customStyle="1" w:styleId="Kop11">
    <w:name w:val="Kop 11"/>
    <w:rsid w:val="00200723"/>
    <w:pPr>
      <w:spacing w:before="100" w:after="100"/>
      <w:outlineLvl w:val="0"/>
    </w:pPr>
    <w:rPr>
      <w:rFonts w:ascii="Times" w:eastAsia="ヒラギノ角ゴ Pro W3" w:hAnsi="Times" w:cs="Times New Roman"/>
      <w:b/>
      <w:color w:val="000000"/>
      <w:kern w:val="36"/>
      <w:sz w:val="48"/>
      <w:szCs w:val="20"/>
    </w:rPr>
  </w:style>
  <w:style w:type="character" w:customStyle="1" w:styleId="articlealttitle">
    <w:name w:val="articlealttitle"/>
    <w:rsid w:val="00200723"/>
    <w:rPr>
      <w:color w:val="000000"/>
      <w:sz w:val="24"/>
    </w:rPr>
  </w:style>
  <w:style w:type="character" w:customStyle="1" w:styleId="Nadruk1">
    <w:name w:val="Nadruk1"/>
    <w:rsid w:val="00200723"/>
    <w:rPr>
      <w:rFonts w:ascii="Lucida Grande" w:eastAsia="ヒラギノ角ゴ Pro W3" w:hAnsi="Lucida Grande"/>
      <w:b w:val="0"/>
      <w:i w:val="0"/>
      <w:color w:val="000000"/>
      <w:sz w:val="24"/>
    </w:rPr>
  </w:style>
  <w:style w:type="paragraph" w:customStyle="1" w:styleId="Bijschrift1">
    <w:name w:val="Bijschrift1"/>
    <w:next w:val="Normal"/>
    <w:rsid w:val="00200723"/>
    <w:pPr>
      <w:spacing w:after="200"/>
    </w:pPr>
    <w:rPr>
      <w:rFonts w:ascii="Lucida Grande" w:eastAsia="ヒラギノ角ゴ Pro W3" w:hAnsi="Lucida Grande" w:cs="Times New Roman"/>
      <w:b/>
      <w:color w:val="3F6BAE"/>
      <w:sz w:val="18"/>
      <w:szCs w:val="20"/>
    </w:rPr>
  </w:style>
  <w:style w:type="character" w:customStyle="1" w:styleId="Titel10">
    <w:name w:val="Titel1"/>
    <w:rsid w:val="00B20172"/>
    <w:rPr>
      <w:color w:val="000000"/>
      <w:sz w:val="22"/>
    </w:rPr>
  </w:style>
  <w:style w:type="character" w:customStyle="1" w:styleId="highlighted">
    <w:name w:val="highlighted"/>
    <w:rsid w:val="001C4E4B"/>
    <w:rPr>
      <w:color w:val="000000"/>
      <w:sz w:val="24"/>
    </w:rPr>
  </w:style>
  <w:style w:type="paragraph" w:customStyle="1" w:styleId="Kop110">
    <w:name w:val="Kop 11"/>
    <w:autoRedefine/>
    <w:rsid w:val="009C7D46"/>
    <w:pPr>
      <w:spacing w:before="100" w:after="100" w:line="360" w:lineRule="auto"/>
      <w:ind w:firstLine="708"/>
      <w:jc w:val="both"/>
      <w:outlineLvl w:val="0"/>
    </w:pPr>
    <w:rPr>
      <w:rFonts w:ascii="Book Antiqua" w:eastAsia="ヒラギノ角ゴ Pro W3" w:hAnsi="Book Antiqua" w:cs="Times New Roman"/>
      <w:color w:val="000000"/>
      <w:kern w:val="36"/>
    </w:rPr>
  </w:style>
  <w:style w:type="character" w:styleId="Hyperlink">
    <w:name w:val="Hyperlink"/>
    <w:basedOn w:val="DefaultParagraphFont"/>
    <w:uiPriority w:val="99"/>
    <w:unhideWhenUsed/>
    <w:rsid w:val="00CD389A"/>
    <w:rPr>
      <w:color w:val="0000FF" w:themeColor="hyperlink"/>
      <w:u w:val="single"/>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lang w:val="en-US" w:eastAsia="en-US"/>
    </w:rPr>
  </w:style>
  <w:style w:type="character" w:styleId="CommentReference">
    <w:name w:val="annotation reference"/>
    <w:basedOn w:val="DefaultParagraphFont"/>
    <w:uiPriority w:val="99"/>
    <w:semiHidden/>
    <w:unhideWhenUsed/>
    <w:rPr>
      <w:sz w:val="18"/>
      <w:szCs w:val="18"/>
    </w:rPr>
  </w:style>
  <w:style w:type="character" w:customStyle="1" w:styleId="text">
    <w:name w:val="text"/>
    <w:basedOn w:val="DefaultParagraphFont"/>
    <w:rsid w:val="00DF6CF8"/>
  </w:style>
  <w:style w:type="character" w:customStyle="1" w:styleId="Heading1Char">
    <w:name w:val="Heading 1 Char"/>
    <w:basedOn w:val="DefaultParagraphFont"/>
    <w:link w:val="Heading1"/>
    <w:uiPriority w:val="9"/>
    <w:rsid w:val="00B16552"/>
    <w:rPr>
      <w:rFonts w:ascii="Book Antiqua" w:eastAsiaTheme="majorEastAsia" w:hAnsi="Book Antiqua" w:cstheme="majorBidi"/>
      <w:b/>
      <w:bCs/>
      <w:smallCaps/>
      <w:lang w:val="en-US" w:eastAsia="en-US"/>
    </w:rPr>
  </w:style>
  <w:style w:type="paragraph" w:styleId="NormalWeb">
    <w:name w:val="Normal (Web)"/>
    <w:basedOn w:val="Normal"/>
    <w:uiPriority w:val="99"/>
    <w:semiHidden/>
    <w:unhideWhenUsed/>
    <w:rsid w:val="004A51A0"/>
    <w:pPr>
      <w:spacing w:before="100" w:beforeAutospacing="1" w:after="100" w:afterAutospacing="1"/>
    </w:pPr>
    <w:rPr>
      <w:rFonts w:ascii="Times" w:eastAsiaTheme="minorEastAsia" w:hAnsi="Times"/>
      <w:sz w:val="20"/>
      <w:szCs w:val="20"/>
      <w:lang w:val="nl-NL" w:eastAsia="nl-NL"/>
    </w:rPr>
  </w:style>
  <w:style w:type="paragraph" w:styleId="TableofFigures">
    <w:name w:val="table of figures"/>
    <w:basedOn w:val="Normal"/>
    <w:next w:val="Normal"/>
    <w:uiPriority w:val="99"/>
    <w:unhideWhenUsed/>
    <w:rsid w:val="00094E19"/>
    <w:pPr>
      <w:ind w:left="480" w:hanging="480"/>
    </w:pPr>
  </w:style>
  <w:style w:type="paragraph" w:styleId="Footer">
    <w:name w:val="footer"/>
    <w:basedOn w:val="Normal"/>
    <w:link w:val="FooterChar"/>
    <w:uiPriority w:val="99"/>
    <w:unhideWhenUsed/>
    <w:rsid w:val="00484A75"/>
    <w:pPr>
      <w:tabs>
        <w:tab w:val="center" w:pos="4536"/>
        <w:tab w:val="right" w:pos="9072"/>
      </w:tabs>
    </w:pPr>
  </w:style>
  <w:style w:type="character" w:customStyle="1" w:styleId="FooterChar">
    <w:name w:val="Footer Char"/>
    <w:basedOn w:val="DefaultParagraphFont"/>
    <w:link w:val="Footer"/>
    <w:uiPriority w:val="99"/>
    <w:rsid w:val="00484A75"/>
    <w:rPr>
      <w:rFonts w:ascii="Times New Roman" w:eastAsia="Times New Roman" w:hAnsi="Times New Roman" w:cs="Times New Roman"/>
      <w:lang w:val="en-US" w:eastAsia="en-US"/>
    </w:rPr>
  </w:style>
  <w:style w:type="character" w:styleId="PageNumber">
    <w:name w:val="page number"/>
    <w:basedOn w:val="DefaultParagraphFont"/>
    <w:uiPriority w:val="99"/>
    <w:semiHidden/>
    <w:unhideWhenUsed/>
    <w:rsid w:val="00484A75"/>
  </w:style>
  <w:style w:type="character" w:customStyle="1" w:styleId="st">
    <w:name w:val="st"/>
    <w:basedOn w:val="DefaultParagraphFont"/>
    <w:rsid w:val="007A2481"/>
  </w:style>
  <w:style w:type="paragraph" w:styleId="Revision">
    <w:name w:val="Revision"/>
    <w:hidden/>
    <w:uiPriority w:val="99"/>
    <w:semiHidden/>
    <w:rsid w:val="00C03D15"/>
    <w:rPr>
      <w:rFonts w:ascii="Times New Roman" w:eastAsia="Times New Roman" w:hAnsi="Times New Roman" w:cs="Times New Roman"/>
      <w:lang w:val="en-US" w:eastAsia="en-US"/>
    </w:rPr>
  </w:style>
  <w:style w:type="paragraph" w:styleId="DocumentMap">
    <w:name w:val="Document Map"/>
    <w:basedOn w:val="Normal"/>
    <w:link w:val="DocumentMapChar"/>
    <w:uiPriority w:val="99"/>
    <w:semiHidden/>
    <w:unhideWhenUsed/>
    <w:rsid w:val="00A706AB"/>
    <w:rPr>
      <w:rFonts w:ascii="Lucida Grande" w:hAnsi="Lucida Grande" w:cs="Lucida Grande"/>
    </w:rPr>
  </w:style>
  <w:style w:type="character" w:customStyle="1" w:styleId="DocumentMapChar">
    <w:name w:val="Document Map Char"/>
    <w:basedOn w:val="DefaultParagraphFont"/>
    <w:link w:val="DocumentMap"/>
    <w:uiPriority w:val="99"/>
    <w:semiHidden/>
    <w:rsid w:val="00A706AB"/>
    <w:rPr>
      <w:rFonts w:ascii="Lucida Grande" w:eastAsia="Times New Roman" w:hAnsi="Lucida Grande" w:cs="Lucida Grande"/>
      <w:lang w:val="en-US" w:eastAsia="en-US"/>
    </w:rPr>
  </w:style>
  <w:style w:type="character" w:styleId="LineNumber">
    <w:name w:val="line number"/>
    <w:basedOn w:val="DefaultParagraphFont"/>
    <w:uiPriority w:val="99"/>
    <w:semiHidden/>
    <w:unhideWhenUsed/>
    <w:rsid w:val="003F149B"/>
  </w:style>
  <w:style w:type="table" w:styleId="TableGrid">
    <w:name w:val="Table Grid"/>
    <w:basedOn w:val="TableNormal"/>
    <w:uiPriority w:val="59"/>
    <w:rsid w:val="005909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29B3"/>
    <w:pPr>
      <w:tabs>
        <w:tab w:val="center" w:pos="4536"/>
        <w:tab w:val="right" w:pos="9072"/>
      </w:tabs>
    </w:pPr>
  </w:style>
  <w:style w:type="character" w:customStyle="1" w:styleId="HeaderChar">
    <w:name w:val="Header Char"/>
    <w:basedOn w:val="DefaultParagraphFont"/>
    <w:link w:val="Header"/>
    <w:uiPriority w:val="99"/>
    <w:rsid w:val="007929B3"/>
    <w:rPr>
      <w:rFonts w:ascii="Times New Roman" w:eastAsia="Times New Roman" w:hAnsi="Times New Roman" w:cs="Times New Roman"/>
      <w:lang w:val="en-US" w:eastAsia="en-US"/>
    </w:rPr>
  </w:style>
  <w:style w:type="character" w:styleId="Strong">
    <w:name w:val="Strong"/>
    <w:qFormat/>
    <w:rsid w:val="0090503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657"/>
    <w:rPr>
      <w:rFonts w:ascii="Times New Roman" w:eastAsia="Times New Roman" w:hAnsi="Times New Roman" w:cs="Times New Roman"/>
      <w:lang w:val="en-US" w:eastAsia="en-US"/>
    </w:rPr>
  </w:style>
  <w:style w:type="paragraph" w:styleId="Heading1">
    <w:name w:val="heading 1"/>
    <w:basedOn w:val="Normal"/>
    <w:next w:val="Normal"/>
    <w:link w:val="Heading1Char"/>
    <w:uiPriority w:val="9"/>
    <w:qFormat/>
    <w:rsid w:val="00B16552"/>
    <w:pPr>
      <w:keepNext/>
      <w:keepLines/>
      <w:spacing w:before="480"/>
      <w:outlineLvl w:val="0"/>
    </w:pPr>
    <w:rPr>
      <w:rFonts w:ascii="Book Antiqua" w:eastAsiaTheme="majorEastAsia" w:hAnsi="Book Antiqua" w:cstheme="majorBidi"/>
      <w:b/>
      <w:bCs/>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rijevormA">
    <w:name w:val="Vrije vorm A"/>
    <w:rsid w:val="00817657"/>
    <w:rPr>
      <w:rFonts w:ascii="Lucida Grande" w:eastAsia="ヒラギノ角ゴ Pro W3" w:hAnsi="Lucida Grande" w:cs="Times New Roman"/>
      <w:color w:val="000000"/>
      <w:szCs w:val="20"/>
    </w:rPr>
  </w:style>
  <w:style w:type="paragraph" w:customStyle="1" w:styleId="Normaal1">
    <w:name w:val="Normaal1"/>
    <w:rsid w:val="00817657"/>
    <w:pPr>
      <w:spacing w:after="200" w:line="276" w:lineRule="auto"/>
    </w:pPr>
    <w:rPr>
      <w:rFonts w:ascii="Lucida Grande" w:eastAsia="ヒラギノ角ゴ Pro W3" w:hAnsi="Lucida Grande" w:cs="Times New Roman"/>
      <w:color w:val="000000"/>
      <w:sz w:val="22"/>
      <w:szCs w:val="20"/>
    </w:rPr>
  </w:style>
  <w:style w:type="paragraph" w:customStyle="1" w:styleId="Lijstalinea1">
    <w:name w:val="Lijstalinea1"/>
    <w:rsid w:val="00817657"/>
    <w:pPr>
      <w:spacing w:after="200" w:line="276" w:lineRule="auto"/>
      <w:ind w:left="720"/>
    </w:pPr>
    <w:rPr>
      <w:rFonts w:ascii="Lucida Grande" w:eastAsia="ヒラギノ角ゴ Pro W3" w:hAnsi="Lucida Grande" w:cs="Times New Roman"/>
      <w:color w:val="000000"/>
      <w:sz w:val="22"/>
      <w:szCs w:val="20"/>
    </w:rPr>
  </w:style>
  <w:style w:type="character" w:customStyle="1" w:styleId="Hyperlink1">
    <w:name w:val="Hyperlink1"/>
    <w:rsid w:val="00817657"/>
    <w:rPr>
      <w:color w:val="0000FD"/>
      <w:sz w:val="24"/>
      <w:u w:val="single"/>
    </w:rPr>
  </w:style>
  <w:style w:type="character" w:customStyle="1" w:styleId="highlight">
    <w:name w:val="highlight"/>
    <w:rsid w:val="00817657"/>
    <w:rPr>
      <w:color w:val="000000"/>
      <w:sz w:val="24"/>
    </w:rPr>
  </w:style>
  <w:style w:type="character" w:customStyle="1" w:styleId="Titel1">
    <w:name w:val="Titel1"/>
    <w:rsid w:val="00817657"/>
    <w:rPr>
      <w:color w:val="000000"/>
      <w:sz w:val="24"/>
    </w:rPr>
  </w:style>
  <w:style w:type="paragraph" w:styleId="ListParagraph">
    <w:name w:val="List Paragraph"/>
    <w:qFormat/>
    <w:rsid w:val="00817657"/>
    <w:pPr>
      <w:spacing w:after="200" w:line="276" w:lineRule="auto"/>
      <w:ind w:left="720"/>
    </w:pPr>
    <w:rPr>
      <w:rFonts w:ascii="Lucida Grande" w:eastAsia="ヒラギノ角ゴ Pro W3" w:hAnsi="Lucida Grande" w:cs="Times New Roman"/>
      <w:color w:val="000000"/>
      <w:sz w:val="22"/>
      <w:szCs w:val="20"/>
    </w:rPr>
  </w:style>
  <w:style w:type="paragraph" w:styleId="Caption">
    <w:name w:val="caption"/>
    <w:basedOn w:val="Normal"/>
    <w:next w:val="Normal"/>
    <w:unhideWhenUsed/>
    <w:qFormat/>
    <w:rsid w:val="00817657"/>
    <w:rPr>
      <w:b/>
      <w:bCs/>
      <w:sz w:val="20"/>
      <w:szCs w:val="20"/>
    </w:rPr>
  </w:style>
  <w:style w:type="paragraph" w:styleId="BalloonText">
    <w:name w:val="Balloon Text"/>
    <w:basedOn w:val="Normal"/>
    <w:link w:val="BalloonTextChar"/>
    <w:uiPriority w:val="99"/>
    <w:semiHidden/>
    <w:unhideWhenUsed/>
    <w:rsid w:val="008176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657"/>
    <w:rPr>
      <w:rFonts w:ascii="Lucida Grande" w:eastAsia="Times New Roman" w:hAnsi="Lucida Grande" w:cs="Lucida Grande"/>
      <w:sz w:val="18"/>
      <w:szCs w:val="18"/>
      <w:lang w:val="en-US" w:eastAsia="en-US"/>
    </w:rPr>
  </w:style>
  <w:style w:type="paragraph" w:customStyle="1" w:styleId="Vrijevorm">
    <w:name w:val="Vrije vorm"/>
    <w:rsid w:val="00327902"/>
    <w:rPr>
      <w:rFonts w:ascii="Times New Roman" w:eastAsia="ヒラギノ角ゴ Pro W3" w:hAnsi="Times New Roman" w:cs="Times New Roman"/>
      <w:color w:val="000000"/>
      <w:sz w:val="20"/>
      <w:szCs w:val="20"/>
    </w:rPr>
  </w:style>
  <w:style w:type="paragraph" w:customStyle="1" w:styleId="Tabelraster1">
    <w:name w:val="Tabelraster1"/>
    <w:rsid w:val="00327902"/>
    <w:rPr>
      <w:rFonts w:ascii="Lucida Grande" w:eastAsia="ヒラギノ角ゴ Pro W3" w:hAnsi="Lucida Grande" w:cs="Times New Roman"/>
      <w:color w:val="000000"/>
      <w:sz w:val="22"/>
      <w:szCs w:val="20"/>
    </w:rPr>
  </w:style>
  <w:style w:type="character" w:customStyle="1" w:styleId="red">
    <w:name w:val="red"/>
    <w:rsid w:val="00200723"/>
    <w:rPr>
      <w:color w:val="000000"/>
      <w:sz w:val="24"/>
    </w:rPr>
  </w:style>
  <w:style w:type="paragraph" w:customStyle="1" w:styleId="Kop11">
    <w:name w:val="Kop 11"/>
    <w:rsid w:val="00200723"/>
    <w:pPr>
      <w:spacing w:before="100" w:after="100"/>
      <w:outlineLvl w:val="0"/>
    </w:pPr>
    <w:rPr>
      <w:rFonts w:ascii="Times" w:eastAsia="ヒラギノ角ゴ Pro W3" w:hAnsi="Times" w:cs="Times New Roman"/>
      <w:b/>
      <w:color w:val="000000"/>
      <w:kern w:val="36"/>
      <w:sz w:val="48"/>
      <w:szCs w:val="20"/>
    </w:rPr>
  </w:style>
  <w:style w:type="character" w:customStyle="1" w:styleId="articlealttitle">
    <w:name w:val="articlealttitle"/>
    <w:rsid w:val="00200723"/>
    <w:rPr>
      <w:color w:val="000000"/>
      <w:sz w:val="24"/>
    </w:rPr>
  </w:style>
  <w:style w:type="character" w:customStyle="1" w:styleId="Nadruk1">
    <w:name w:val="Nadruk1"/>
    <w:rsid w:val="00200723"/>
    <w:rPr>
      <w:rFonts w:ascii="Lucida Grande" w:eastAsia="ヒラギノ角ゴ Pro W3" w:hAnsi="Lucida Grande"/>
      <w:b w:val="0"/>
      <w:i w:val="0"/>
      <w:color w:val="000000"/>
      <w:sz w:val="24"/>
    </w:rPr>
  </w:style>
  <w:style w:type="paragraph" w:customStyle="1" w:styleId="Bijschrift1">
    <w:name w:val="Bijschrift1"/>
    <w:next w:val="Normal"/>
    <w:rsid w:val="00200723"/>
    <w:pPr>
      <w:spacing w:after="200"/>
    </w:pPr>
    <w:rPr>
      <w:rFonts w:ascii="Lucida Grande" w:eastAsia="ヒラギノ角ゴ Pro W3" w:hAnsi="Lucida Grande" w:cs="Times New Roman"/>
      <w:b/>
      <w:color w:val="3F6BAE"/>
      <w:sz w:val="18"/>
      <w:szCs w:val="20"/>
    </w:rPr>
  </w:style>
  <w:style w:type="character" w:customStyle="1" w:styleId="Titel10">
    <w:name w:val="Titel1"/>
    <w:rsid w:val="00B20172"/>
    <w:rPr>
      <w:color w:val="000000"/>
      <w:sz w:val="22"/>
    </w:rPr>
  </w:style>
  <w:style w:type="character" w:customStyle="1" w:styleId="highlighted">
    <w:name w:val="highlighted"/>
    <w:rsid w:val="001C4E4B"/>
    <w:rPr>
      <w:color w:val="000000"/>
      <w:sz w:val="24"/>
    </w:rPr>
  </w:style>
  <w:style w:type="paragraph" w:customStyle="1" w:styleId="Kop110">
    <w:name w:val="Kop 11"/>
    <w:autoRedefine/>
    <w:rsid w:val="009C7D46"/>
    <w:pPr>
      <w:spacing w:before="100" w:after="100" w:line="360" w:lineRule="auto"/>
      <w:ind w:firstLine="708"/>
      <w:jc w:val="both"/>
      <w:outlineLvl w:val="0"/>
    </w:pPr>
    <w:rPr>
      <w:rFonts w:ascii="Book Antiqua" w:eastAsia="ヒラギノ角ゴ Pro W3" w:hAnsi="Book Antiqua" w:cs="Times New Roman"/>
      <w:color w:val="000000"/>
      <w:kern w:val="36"/>
    </w:rPr>
  </w:style>
  <w:style w:type="character" w:styleId="Hyperlink">
    <w:name w:val="Hyperlink"/>
    <w:basedOn w:val="DefaultParagraphFont"/>
    <w:uiPriority w:val="99"/>
    <w:unhideWhenUsed/>
    <w:rsid w:val="00CD389A"/>
    <w:rPr>
      <w:color w:val="0000FF" w:themeColor="hyperlink"/>
      <w:u w:val="single"/>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lang w:val="en-US" w:eastAsia="en-US"/>
    </w:rPr>
  </w:style>
  <w:style w:type="character" w:styleId="CommentReference">
    <w:name w:val="annotation reference"/>
    <w:basedOn w:val="DefaultParagraphFont"/>
    <w:uiPriority w:val="99"/>
    <w:semiHidden/>
    <w:unhideWhenUsed/>
    <w:rPr>
      <w:sz w:val="18"/>
      <w:szCs w:val="18"/>
    </w:rPr>
  </w:style>
  <w:style w:type="character" w:customStyle="1" w:styleId="text">
    <w:name w:val="text"/>
    <w:basedOn w:val="DefaultParagraphFont"/>
    <w:rsid w:val="00DF6CF8"/>
  </w:style>
  <w:style w:type="character" w:customStyle="1" w:styleId="Heading1Char">
    <w:name w:val="Heading 1 Char"/>
    <w:basedOn w:val="DefaultParagraphFont"/>
    <w:link w:val="Heading1"/>
    <w:uiPriority w:val="9"/>
    <w:rsid w:val="00B16552"/>
    <w:rPr>
      <w:rFonts w:ascii="Book Antiqua" w:eastAsiaTheme="majorEastAsia" w:hAnsi="Book Antiqua" w:cstheme="majorBidi"/>
      <w:b/>
      <w:bCs/>
      <w:smallCaps/>
      <w:lang w:val="en-US" w:eastAsia="en-US"/>
    </w:rPr>
  </w:style>
  <w:style w:type="paragraph" w:styleId="NormalWeb">
    <w:name w:val="Normal (Web)"/>
    <w:basedOn w:val="Normal"/>
    <w:uiPriority w:val="99"/>
    <w:semiHidden/>
    <w:unhideWhenUsed/>
    <w:rsid w:val="004A51A0"/>
    <w:pPr>
      <w:spacing w:before="100" w:beforeAutospacing="1" w:after="100" w:afterAutospacing="1"/>
    </w:pPr>
    <w:rPr>
      <w:rFonts w:ascii="Times" w:eastAsiaTheme="minorEastAsia" w:hAnsi="Times"/>
      <w:sz w:val="20"/>
      <w:szCs w:val="20"/>
      <w:lang w:val="nl-NL" w:eastAsia="nl-NL"/>
    </w:rPr>
  </w:style>
  <w:style w:type="paragraph" w:styleId="TableofFigures">
    <w:name w:val="table of figures"/>
    <w:basedOn w:val="Normal"/>
    <w:next w:val="Normal"/>
    <w:uiPriority w:val="99"/>
    <w:unhideWhenUsed/>
    <w:rsid w:val="00094E19"/>
    <w:pPr>
      <w:ind w:left="480" w:hanging="480"/>
    </w:pPr>
  </w:style>
  <w:style w:type="paragraph" w:styleId="Footer">
    <w:name w:val="footer"/>
    <w:basedOn w:val="Normal"/>
    <w:link w:val="FooterChar"/>
    <w:uiPriority w:val="99"/>
    <w:unhideWhenUsed/>
    <w:rsid w:val="00484A75"/>
    <w:pPr>
      <w:tabs>
        <w:tab w:val="center" w:pos="4536"/>
        <w:tab w:val="right" w:pos="9072"/>
      </w:tabs>
    </w:pPr>
  </w:style>
  <w:style w:type="character" w:customStyle="1" w:styleId="FooterChar">
    <w:name w:val="Footer Char"/>
    <w:basedOn w:val="DefaultParagraphFont"/>
    <w:link w:val="Footer"/>
    <w:uiPriority w:val="99"/>
    <w:rsid w:val="00484A75"/>
    <w:rPr>
      <w:rFonts w:ascii="Times New Roman" w:eastAsia="Times New Roman" w:hAnsi="Times New Roman" w:cs="Times New Roman"/>
      <w:lang w:val="en-US" w:eastAsia="en-US"/>
    </w:rPr>
  </w:style>
  <w:style w:type="character" w:styleId="PageNumber">
    <w:name w:val="page number"/>
    <w:basedOn w:val="DefaultParagraphFont"/>
    <w:uiPriority w:val="99"/>
    <w:semiHidden/>
    <w:unhideWhenUsed/>
    <w:rsid w:val="00484A75"/>
  </w:style>
  <w:style w:type="character" w:customStyle="1" w:styleId="st">
    <w:name w:val="st"/>
    <w:basedOn w:val="DefaultParagraphFont"/>
    <w:rsid w:val="007A2481"/>
  </w:style>
  <w:style w:type="paragraph" w:styleId="Revision">
    <w:name w:val="Revision"/>
    <w:hidden/>
    <w:uiPriority w:val="99"/>
    <w:semiHidden/>
    <w:rsid w:val="00C03D15"/>
    <w:rPr>
      <w:rFonts w:ascii="Times New Roman" w:eastAsia="Times New Roman" w:hAnsi="Times New Roman" w:cs="Times New Roman"/>
      <w:lang w:val="en-US" w:eastAsia="en-US"/>
    </w:rPr>
  </w:style>
  <w:style w:type="paragraph" w:styleId="DocumentMap">
    <w:name w:val="Document Map"/>
    <w:basedOn w:val="Normal"/>
    <w:link w:val="DocumentMapChar"/>
    <w:uiPriority w:val="99"/>
    <w:semiHidden/>
    <w:unhideWhenUsed/>
    <w:rsid w:val="00A706AB"/>
    <w:rPr>
      <w:rFonts w:ascii="Lucida Grande" w:hAnsi="Lucida Grande" w:cs="Lucida Grande"/>
    </w:rPr>
  </w:style>
  <w:style w:type="character" w:customStyle="1" w:styleId="DocumentMapChar">
    <w:name w:val="Document Map Char"/>
    <w:basedOn w:val="DefaultParagraphFont"/>
    <w:link w:val="DocumentMap"/>
    <w:uiPriority w:val="99"/>
    <w:semiHidden/>
    <w:rsid w:val="00A706AB"/>
    <w:rPr>
      <w:rFonts w:ascii="Lucida Grande" w:eastAsia="Times New Roman" w:hAnsi="Lucida Grande" w:cs="Lucida Grande"/>
      <w:lang w:val="en-US" w:eastAsia="en-US"/>
    </w:rPr>
  </w:style>
  <w:style w:type="character" w:styleId="LineNumber">
    <w:name w:val="line number"/>
    <w:basedOn w:val="DefaultParagraphFont"/>
    <w:uiPriority w:val="99"/>
    <w:semiHidden/>
    <w:unhideWhenUsed/>
    <w:rsid w:val="003F149B"/>
  </w:style>
  <w:style w:type="table" w:styleId="TableGrid">
    <w:name w:val="Table Grid"/>
    <w:basedOn w:val="TableNormal"/>
    <w:uiPriority w:val="59"/>
    <w:rsid w:val="005909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29B3"/>
    <w:pPr>
      <w:tabs>
        <w:tab w:val="center" w:pos="4536"/>
        <w:tab w:val="right" w:pos="9072"/>
      </w:tabs>
    </w:pPr>
  </w:style>
  <w:style w:type="character" w:customStyle="1" w:styleId="HeaderChar">
    <w:name w:val="Header Char"/>
    <w:basedOn w:val="DefaultParagraphFont"/>
    <w:link w:val="Header"/>
    <w:uiPriority w:val="99"/>
    <w:rsid w:val="007929B3"/>
    <w:rPr>
      <w:rFonts w:ascii="Times New Roman" w:eastAsia="Times New Roman" w:hAnsi="Times New Roman" w:cs="Times New Roman"/>
      <w:lang w:val="en-US" w:eastAsia="en-US"/>
    </w:rPr>
  </w:style>
  <w:style w:type="character" w:styleId="Strong">
    <w:name w:val="Strong"/>
    <w:qFormat/>
    <w:rsid w:val="009050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535336">
      <w:bodyDiv w:val="1"/>
      <w:marLeft w:val="0"/>
      <w:marRight w:val="0"/>
      <w:marTop w:val="0"/>
      <w:marBottom w:val="0"/>
      <w:divBdr>
        <w:top w:val="none" w:sz="0" w:space="0" w:color="auto"/>
        <w:left w:val="none" w:sz="0" w:space="0" w:color="auto"/>
        <w:bottom w:val="none" w:sz="0" w:space="0" w:color="auto"/>
        <w:right w:val="none" w:sz="0" w:space="0" w:color="auto"/>
      </w:divBdr>
    </w:div>
    <w:div w:id="728847741">
      <w:bodyDiv w:val="1"/>
      <w:marLeft w:val="0"/>
      <w:marRight w:val="0"/>
      <w:marTop w:val="0"/>
      <w:marBottom w:val="0"/>
      <w:divBdr>
        <w:top w:val="none" w:sz="0" w:space="0" w:color="auto"/>
        <w:left w:val="none" w:sz="0" w:space="0" w:color="auto"/>
        <w:bottom w:val="none" w:sz="0" w:space="0" w:color="auto"/>
        <w:right w:val="none" w:sz="0" w:space="0" w:color="auto"/>
      </w:divBdr>
    </w:div>
    <w:div w:id="809399150">
      <w:bodyDiv w:val="1"/>
      <w:marLeft w:val="0"/>
      <w:marRight w:val="0"/>
      <w:marTop w:val="0"/>
      <w:marBottom w:val="0"/>
      <w:divBdr>
        <w:top w:val="none" w:sz="0" w:space="0" w:color="auto"/>
        <w:left w:val="none" w:sz="0" w:space="0" w:color="auto"/>
        <w:bottom w:val="none" w:sz="0" w:space="0" w:color="auto"/>
        <w:right w:val="none" w:sz="0" w:space="0" w:color="auto"/>
      </w:divBdr>
    </w:div>
    <w:div w:id="910427248">
      <w:bodyDiv w:val="1"/>
      <w:marLeft w:val="0"/>
      <w:marRight w:val="0"/>
      <w:marTop w:val="0"/>
      <w:marBottom w:val="0"/>
      <w:divBdr>
        <w:top w:val="none" w:sz="0" w:space="0" w:color="auto"/>
        <w:left w:val="none" w:sz="0" w:space="0" w:color="auto"/>
        <w:bottom w:val="none" w:sz="0" w:space="0" w:color="auto"/>
        <w:right w:val="none" w:sz="0" w:space="0" w:color="auto"/>
      </w:divBdr>
    </w:div>
    <w:div w:id="1272977826">
      <w:bodyDiv w:val="1"/>
      <w:marLeft w:val="0"/>
      <w:marRight w:val="0"/>
      <w:marTop w:val="0"/>
      <w:marBottom w:val="0"/>
      <w:divBdr>
        <w:top w:val="none" w:sz="0" w:space="0" w:color="auto"/>
        <w:left w:val="none" w:sz="0" w:space="0" w:color="auto"/>
        <w:bottom w:val="none" w:sz="0" w:space="0" w:color="auto"/>
        <w:right w:val="none" w:sz="0" w:space="0" w:color="auto"/>
      </w:divBdr>
    </w:div>
    <w:div w:id="1465197853">
      <w:bodyDiv w:val="1"/>
      <w:marLeft w:val="0"/>
      <w:marRight w:val="0"/>
      <w:marTop w:val="0"/>
      <w:marBottom w:val="0"/>
      <w:divBdr>
        <w:top w:val="none" w:sz="0" w:space="0" w:color="auto"/>
        <w:left w:val="none" w:sz="0" w:space="0" w:color="auto"/>
        <w:bottom w:val="none" w:sz="0" w:space="0" w:color="auto"/>
        <w:right w:val="none" w:sz="0" w:space="0" w:color="auto"/>
      </w:divBdr>
    </w:div>
    <w:div w:id="1611470098">
      <w:bodyDiv w:val="1"/>
      <w:marLeft w:val="0"/>
      <w:marRight w:val="0"/>
      <w:marTop w:val="0"/>
      <w:marBottom w:val="0"/>
      <w:divBdr>
        <w:top w:val="none" w:sz="0" w:space="0" w:color="auto"/>
        <w:left w:val="none" w:sz="0" w:space="0" w:color="auto"/>
        <w:bottom w:val="none" w:sz="0" w:space="0" w:color="auto"/>
        <w:right w:val="none" w:sz="0" w:space="0" w:color="auto"/>
      </w:divBdr>
      <w:divsChild>
        <w:div w:id="727804828">
          <w:marLeft w:val="0"/>
          <w:marRight w:val="0"/>
          <w:marTop w:val="0"/>
          <w:marBottom w:val="0"/>
          <w:divBdr>
            <w:top w:val="none" w:sz="0" w:space="0" w:color="auto"/>
            <w:left w:val="none" w:sz="0" w:space="0" w:color="auto"/>
            <w:bottom w:val="none" w:sz="0" w:space="0" w:color="auto"/>
            <w:right w:val="none" w:sz="0" w:space="0" w:color="auto"/>
          </w:divBdr>
        </w:div>
      </w:divsChild>
    </w:div>
    <w:div w:id="1764955378">
      <w:bodyDiv w:val="1"/>
      <w:marLeft w:val="0"/>
      <w:marRight w:val="0"/>
      <w:marTop w:val="0"/>
      <w:marBottom w:val="0"/>
      <w:divBdr>
        <w:top w:val="none" w:sz="0" w:space="0" w:color="auto"/>
        <w:left w:val="none" w:sz="0" w:space="0" w:color="auto"/>
        <w:bottom w:val="none" w:sz="0" w:space="0" w:color="auto"/>
        <w:right w:val="none" w:sz="0" w:space="0" w:color="auto"/>
      </w:divBdr>
    </w:div>
    <w:div w:id="18539580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theme" Target="theme/theme1.xml"/><Relationship Id="rId10" Type="http://schemas.openxmlformats.org/officeDocument/2006/relationships/hyperlink" Target="mailto:olivier.vanakker@ugent.be"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67490-1403-9748-8F0A-628218705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110443</Words>
  <Characters>629531</Characters>
  <Application>Microsoft Macintosh Word</Application>
  <DocSecurity>0</DocSecurity>
  <Lines>5246</Lines>
  <Paragraphs>1476</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738498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De Vilder</dc:creator>
  <cp:lastModifiedBy>Na Ma</cp:lastModifiedBy>
  <cp:revision>2</cp:revision>
  <dcterms:created xsi:type="dcterms:W3CDTF">2015-05-17T17:42:00Z</dcterms:created>
  <dcterms:modified xsi:type="dcterms:W3CDTF">2015-05-17T17:42:00Z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id="http://www.zotero.org/styles/world-journal-of-gastroenterology"/&gt;&lt;hasBiblio/&gt;&lt;format class="21"/&gt;&lt;count citations="219" publications="167"/&gt;&lt;/info&gt;PAPERS2_INFO_END</vt:lpwstr>
  </property>
</Properties>
</file>