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EE" w:rsidRPr="00F53711" w:rsidRDefault="00FF11EE" w:rsidP="007E4FEF">
      <w:pPr>
        <w:adjustRightInd w:val="0"/>
        <w:snapToGrid w:val="0"/>
        <w:spacing w:after="0" w:line="360" w:lineRule="auto"/>
        <w:jc w:val="both"/>
        <w:rPr>
          <w:rFonts w:ascii="Book Antiqua" w:eastAsia="Times New Roman" w:hAnsi="Book Antiqua" w:cs="宋体"/>
          <w:i/>
          <w:sz w:val="24"/>
          <w:szCs w:val="24"/>
        </w:rPr>
      </w:pPr>
      <w:bookmarkStart w:id="0" w:name="OLE_LINK819"/>
      <w:bookmarkStart w:id="1" w:name="OLE_LINK820"/>
      <w:r w:rsidRPr="00F53711">
        <w:rPr>
          <w:rFonts w:ascii="Book Antiqua" w:eastAsia="Times New Roman" w:hAnsi="Book Antiqua" w:cs="宋体"/>
          <w:b/>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F53711">
        <w:rPr>
          <w:rFonts w:ascii="Book Antiqua" w:eastAsia="Times New Roman" w:hAnsi="Book Antiqua" w:cs="宋体"/>
          <w:i/>
          <w:sz w:val="24"/>
          <w:szCs w:val="24"/>
        </w:rPr>
        <w:t>World Journal of Gastroenterology</w:t>
      </w:r>
      <w:bookmarkEnd w:id="2"/>
      <w:bookmarkEnd w:id="3"/>
      <w:bookmarkEnd w:id="4"/>
      <w:bookmarkEnd w:id="5"/>
      <w:bookmarkEnd w:id="6"/>
      <w:bookmarkEnd w:id="7"/>
      <w:bookmarkEnd w:id="8"/>
    </w:p>
    <w:p w:rsidR="00FF11EE" w:rsidRPr="00F53711" w:rsidRDefault="00FF11EE" w:rsidP="007E4FEF">
      <w:pPr>
        <w:adjustRightInd w:val="0"/>
        <w:snapToGrid w:val="0"/>
        <w:spacing w:after="0" w:line="360" w:lineRule="auto"/>
        <w:jc w:val="both"/>
        <w:rPr>
          <w:rFonts w:ascii="Book Antiqua" w:eastAsiaTheme="minorEastAsia" w:hAnsi="Book Antiqua" w:cs="Arial"/>
          <w:b/>
          <w:sz w:val="24"/>
          <w:szCs w:val="24"/>
          <w:lang w:val="en" w:eastAsia="zh-CN"/>
        </w:rPr>
      </w:pPr>
      <w:r w:rsidRPr="00F53711">
        <w:rPr>
          <w:rFonts w:ascii="Book Antiqua" w:hAnsi="Book Antiqua" w:cs="Arial"/>
          <w:b/>
          <w:sz w:val="24"/>
          <w:szCs w:val="24"/>
          <w:lang w:val="en"/>
        </w:rPr>
        <w:t xml:space="preserve">ESPS Manuscript NO: </w:t>
      </w:r>
      <w:r w:rsidRPr="00F53711">
        <w:rPr>
          <w:rFonts w:ascii="Book Antiqua" w:eastAsiaTheme="minorEastAsia" w:hAnsi="Book Antiqua" w:cs="Arial"/>
          <w:b/>
          <w:sz w:val="24"/>
          <w:szCs w:val="24"/>
          <w:lang w:val="en" w:eastAsia="zh-CN"/>
        </w:rPr>
        <w:t>15667</w:t>
      </w:r>
    </w:p>
    <w:p w:rsidR="00FF11EE" w:rsidRPr="00F53711" w:rsidRDefault="00FF11EE" w:rsidP="007E4FEF">
      <w:pPr>
        <w:autoSpaceDE w:val="0"/>
        <w:autoSpaceDN w:val="0"/>
        <w:adjustRightInd w:val="0"/>
        <w:snapToGrid w:val="0"/>
        <w:spacing w:after="0" w:line="360" w:lineRule="auto"/>
        <w:jc w:val="both"/>
        <w:rPr>
          <w:rFonts w:ascii="Book Antiqua" w:hAnsi="Book Antiqua"/>
          <w:b/>
          <w:sz w:val="24"/>
          <w:szCs w:val="24"/>
        </w:rPr>
      </w:pPr>
      <w:bookmarkStart w:id="9" w:name="OLE_LINK3"/>
      <w:bookmarkStart w:id="10" w:name="OLE_LINK4"/>
      <w:bookmarkStart w:id="11" w:name="OLE_LINK5"/>
      <w:r w:rsidRPr="00F53711">
        <w:rPr>
          <w:rFonts w:ascii="Book Antiqua" w:hAnsi="Book Antiqua"/>
          <w:b/>
          <w:sz w:val="24"/>
          <w:szCs w:val="24"/>
        </w:rPr>
        <w:t xml:space="preserve">Columns: </w:t>
      </w:r>
      <w:bookmarkEnd w:id="9"/>
      <w:bookmarkEnd w:id="10"/>
      <w:r w:rsidRPr="00F53711">
        <w:rPr>
          <w:rFonts w:ascii="Book Antiqua" w:hAnsi="Book Antiqua"/>
          <w:b/>
          <w:sz w:val="24"/>
          <w:szCs w:val="24"/>
        </w:rPr>
        <w:t>ORIGINAL ARTICLE</w:t>
      </w:r>
    </w:p>
    <w:bookmarkEnd w:id="11"/>
    <w:p w:rsidR="00FF11EE" w:rsidRPr="00F53711" w:rsidRDefault="00FF11EE" w:rsidP="007E4FEF">
      <w:pPr>
        <w:adjustRightInd w:val="0"/>
        <w:snapToGrid w:val="0"/>
        <w:spacing w:after="0" w:line="360" w:lineRule="auto"/>
        <w:jc w:val="both"/>
        <w:rPr>
          <w:rFonts w:ascii="Book Antiqua" w:eastAsia="Times New Roman" w:hAnsi="Book Antiqua" w:cs="宋体"/>
          <w:b/>
          <w:i/>
          <w:sz w:val="24"/>
          <w:szCs w:val="24"/>
        </w:rPr>
      </w:pPr>
    </w:p>
    <w:p w:rsidR="00E507F8" w:rsidRPr="00F53711" w:rsidRDefault="00FF11EE" w:rsidP="007E4FEF">
      <w:pPr>
        <w:adjustRightInd w:val="0"/>
        <w:snapToGrid w:val="0"/>
        <w:spacing w:after="0" w:line="360" w:lineRule="auto"/>
        <w:jc w:val="both"/>
        <w:rPr>
          <w:rFonts w:ascii="Book Antiqua" w:eastAsia="幼圆" w:hAnsi="Book Antiqua"/>
          <w:b/>
          <w:i/>
          <w:sz w:val="24"/>
          <w:szCs w:val="24"/>
          <w:lang w:eastAsia="zh-CN"/>
        </w:rPr>
      </w:pPr>
      <w:bookmarkStart w:id="12" w:name="OLE_LINK87"/>
      <w:bookmarkStart w:id="13" w:name="OLE_LINK88"/>
      <w:bookmarkStart w:id="14" w:name="OLE_LINK264"/>
      <w:bookmarkStart w:id="15" w:name="OLE_LINK265"/>
      <w:r w:rsidRPr="00F53711">
        <w:rPr>
          <w:rFonts w:ascii="Book Antiqua" w:eastAsia="幼圆" w:hAnsi="Book Antiqua"/>
          <w:b/>
          <w:i/>
          <w:sz w:val="24"/>
          <w:szCs w:val="24"/>
        </w:rPr>
        <w:t>Retrospective Study</w:t>
      </w:r>
      <w:bookmarkEnd w:id="0"/>
      <w:bookmarkEnd w:id="1"/>
      <w:bookmarkEnd w:id="12"/>
      <w:bookmarkEnd w:id="13"/>
    </w:p>
    <w:p w:rsidR="0091589B" w:rsidRPr="00F53711" w:rsidRDefault="0091589B" w:rsidP="007E4FEF">
      <w:pPr>
        <w:adjustRightInd w:val="0"/>
        <w:snapToGrid w:val="0"/>
        <w:spacing w:after="0" w:line="360" w:lineRule="auto"/>
        <w:jc w:val="both"/>
        <w:rPr>
          <w:rFonts w:ascii="Book Antiqua" w:eastAsiaTheme="minorEastAsia" w:hAnsi="Book Antiqua"/>
          <w:b/>
          <w:sz w:val="24"/>
          <w:szCs w:val="24"/>
          <w:lang w:eastAsia="zh-CN"/>
        </w:rPr>
      </w:pPr>
      <w:bookmarkStart w:id="16" w:name="OLE_LINK1"/>
      <w:bookmarkStart w:id="17" w:name="OLE_LINK2"/>
      <w:bookmarkStart w:id="18" w:name="OLE_LINK6"/>
      <w:bookmarkEnd w:id="14"/>
      <w:bookmarkEnd w:id="15"/>
      <w:r w:rsidRPr="00F53711">
        <w:rPr>
          <w:rFonts w:ascii="Book Antiqua" w:hAnsi="Book Antiqua"/>
          <w:b/>
          <w:sz w:val="24"/>
          <w:szCs w:val="24"/>
        </w:rPr>
        <w:t>Patients with</w:t>
      </w:r>
      <w:r w:rsidR="00FF11EE" w:rsidRPr="00F53711">
        <w:rPr>
          <w:rFonts w:ascii="Book Antiqua" w:hAnsi="Book Antiqua"/>
          <w:b/>
          <w:sz w:val="24"/>
          <w:szCs w:val="24"/>
        </w:rPr>
        <w:t xml:space="preserve"> irritable bowel syndrome-diarrhea have lower disease-specific quality of life than irritable bowel syndrome-constipation</w:t>
      </w:r>
    </w:p>
    <w:bookmarkEnd w:id="16"/>
    <w:bookmarkEnd w:id="17"/>
    <w:bookmarkEnd w:id="18"/>
    <w:p w:rsidR="00E507F8" w:rsidRPr="00F53711" w:rsidRDefault="00E507F8" w:rsidP="007E4FEF">
      <w:pPr>
        <w:adjustRightInd w:val="0"/>
        <w:snapToGrid w:val="0"/>
        <w:spacing w:after="0" w:line="360" w:lineRule="auto"/>
        <w:jc w:val="both"/>
        <w:rPr>
          <w:rFonts w:ascii="Book Antiqua" w:eastAsiaTheme="minorEastAsia" w:hAnsi="Book Antiqua"/>
          <w:sz w:val="24"/>
          <w:szCs w:val="24"/>
          <w:lang w:eastAsia="zh-CN"/>
        </w:rPr>
      </w:pPr>
    </w:p>
    <w:p w:rsidR="00C02652" w:rsidRPr="00F53711" w:rsidRDefault="00FF11EE"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sz w:val="24"/>
          <w:szCs w:val="24"/>
        </w:rPr>
        <w:t xml:space="preserve">Singh </w:t>
      </w:r>
      <w:r w:rsidRPr="00F53711">
        <w:rPr>
          <w:rFonts w:ascii="Book Antiqua" w:eastAsiaTheme="minorEastAsia" w:hAnsi="Book Antiqua"/>
          <w:sz w:val="24"/>
          <w:szCs w:val="24"/>
          <w:lang w:eastAsia="zh-CN"/>
        </w:rPr>
        <w:t xml:space="preserve">P </w:t>
      </w:r>
      <w:r w:rsidR="00651397" w:rsidRPr="00F53711">
        <w:rPr>
          <w:rFonts w:ascii="Book Antiqua" w:eastAsiaTheme="minorEastAsia" w:hAnsi="Book Antiqua"/>
          <w:i/>
          <w:sz w:val="24"/>
          <w:szCs w:val="24"/>
          <w:lang w:eastAsia="zh-CN"/>
        </w:rPr>
        <w:t>et al</w:t>
      </w:r>
      <w:r w:rsidRPr="00F53711">
        <w:rPr>
          <w:rFonts w:ascii="Book Antiqua" w:eastAsiaTheme="minorEastAsia" w:hAnsi="Book Antiqua"/>
          <w:i/>
          <w:sz w:val="24"/>
          <w:szCs w:val="24"/>
          <w:lang w:eastAsia="zh-CN"/>
        </w:rPr>
        <w:t>.</w:t>
      </w:r>
      <w:r w:rsidRPr="00F53711">
        <w:rPr>
          <w:rFonts w:ascii="Book Antiqua" w:eastAsiaTheme="minorEastAsia" w:hAnsi="Book Antiqua"/>
          <w:sz w:val="24"/>
          <w:szCs w:val="24"/>
          <w:lang w:eastAsia="zh-CN"/>
        </w:rPr>
        <w:t xml:space="preserve"> </w:t>
      </w:r>
      <w:r w:rsidR="00C02652" w:rsidRPr="00F53711">
        <w:rPr>
          <w:rFonts w:ascii="Book Antiqua" w:hAnsi="Book Antiqua"/>
          <w:sz w:val="24"/>
          <w:szCs w:val="24"/>
        </w:rPr>
        <w:t xml:space="preserve">IBS subtypes and quality of life </w:t>
      </w:r>
    </w:p>
    <w:p w:rsidR="00E507F8" w:rsidRPr="00F53711" w:rsidRDefault="00E507F8" w:rsidP="007E4FEF">
      <w:pPr>
        <w:adjustRightInd w:val="0"/>
        <w:snapToGrid w:val="0"/>
        <w:spacing w:after="0" w:line="360" w:lineRule="auto"/>
        <w:jc w:val="both"/>
        <w:rPr>
          <w:rFonts w:ascii="Book Antiqua" w:eastAsiaTheme="minorEastAsia" w:hAnsi="Book Antiqua"/>
          <w:sz w:val="24"/>
          <w:szCs w:val="24"/>
          <w:lang w:eastAsia="zh-CN"/>
        </w:rPr>
      </w:pPr>
    </w:p>
    <w:p w:rsidR="009A0628" w:rsidRPr="00F53711" w:rsidRDefault="009A0628" w:rsidP="007E4FEF">
      <w:pPr>
        <w:adjustRightInd w:val="0"/>
        <w:snapToGrid w:val="0"/>
        <w:spacing w:after="0" w:line="360" w:lineRule="auto"/>
        <w:jc w:val="both"/>
        <w:rPr>
          <w:rFonts w:ascii="Book Antiqua" w:eastAsiaTheme="minorEastAsia" w:hAnsi="Book Antiqua"/>
          <w:sz w:val="24"/>
          <w:szCs w:val="24"/>
          <w:lang w:eastAsia="zh-CN"/>
        </w:rPr>
      </w:pPr>
      <w:bookmarkStart w:id="19" w:name="OLE_LINK262"/>
      <w:bookmarkStart w:id="20" w:name="OLE_LINK263"/>
      <w:r w:rsidRPr="00F53711">
        <w:rPr>
          <w:rFonts w:ascii="Book Antiqua" w:eastAsiaTheme="minorEastAsia" w:hAnsi="Book Antiqua"/>
          <w:sz w:val="24"/>
          <w:szCs w:val="24"/>
          <w:lang w:eastAsia="zh-CN"/>
        </w:rPr>
        <w:t>Prashant Singh</w:t>
      </w:r>
      <w:bookmarkEnd w:id="19"/>
      <w:bookmarkEnd w:id="20"/>
      <w:r w:rsidRPr="00F53711">
        <w:rPr>
          <w:rFonts w:ascii="Book Antiqua" w:eastAsiaTheme="minorEastAsia" w:hAnsi="Book Antiqua"/>
          <w:sz w:val="24"/>
          <w:szCs w:val="24"/>
          <w:lang w:eastAsia="zh-CN"/>
        </w:rPr>
        <w:t>,</w:t>
      </w:r>
      <w:r w:rsidRPr="00F53711">
        <w:rPr>
          <w:rFonts w:ascii="Book Antiqua" w:hAnsi="Book Antiqua"/>
          <w:sz w:val="24"/>
          <w:szCs w:val="24"/>
        </w:rPr>
        <w:t xml:space="preserve"> </w:t>
      </w:r>
      <w:r w:rsidRPr="00F53711">
        <w:rPr>
          <w:rFonts w:ascii="Book Antiqua" w:eastAsiaTheme="minorEastAsia" w:hAnsi="Book Antiqua"/>
          <w:sz w:val="24"/>
          <w:szCs w:val="24"/>
          <w:lang w:eastAsia="zh-CN"/>
        </w:rPr>
        <w:t>Kyle Staller,</w:t>
      </w:r>
      <w:r w:rsidRPr="00F53711">
        <w:rPr>
          <w:rFonts w:ascii="Book Antiqua" w:hAnsi="Book Antiqua"/>
          <w:sz w:val="24"/>
          <w:szCs w:val="24"/>
        </w:rPr>
        <w:t xml:space="preserve"> </w:t>
      </w:r>
      <w:r w:rsidRPr="00F53711">
        <w:rPr>
          <w:rFonts w:ascii="Book Antiqua" w:eastAsiaTheme="minorEastAsia" w:hAnsi="Book Antiqua"/>
          <w:sz w:val="24"/>
          <w:szCs w:val="24"/>
          <w:lang w:eastAsia="zh-CN"/>
        </w:rPr>
        <w:t xml:space="preserve">Kenneth </w:t>
      </w:r>
      <w:proofErr w:type="spellStart"/>
      <w:r w:rsidRPr="00F53711">
        <w:rPr>
          <w:rFonts w:ascii="Book Antiqua" w:eastAsiaTheme="minorEastAsia" w:hAnsi="Book Antiqua"/>
          <w:sz w:val="24"/>
          <w:szCs w:val="24"/>
          <w:lang w:eastAsia="zh-CN"/>
        </w:rPr>
        <w:t>Barshop</w:t>
      </w:r>
      <w:proofErr w:type="spellEnd"/>
      <w:r w:rsidRPr="00F53711">
        <w:rPr>
          <w:rFonts w:ascii="Book Antiqua" w:eastAsiaTheme="minorEastAsia" w:hAnsi="Book Antiqua"/>
          <w:sz w:val="24"/>
          <w:szCs w:val="24"/>
          <w:lang w:eastAsia="zh-CN"/>
        </w:rPr>
        <w:t>,</w:t>
      </w:r>
      <w:r w:rsidRPr="00F53711">
        <w:rPr>
          <w:rFonts w:ascii="Book Antiqua" w:hAnsi="Book Antiqua"/>
          <w:sz w:val="24"/>
          <w:szCs w:val="24"/>
        </w:rPr>
        <w:t xml:space="preserve"> </w:t>
      </w:r>
      <w:r w:rsidRPr="00F53711">
        <w:rPr>
          <w:rFonts w:ascii="Book Antiqua" w:eastAsiaTheme="minorEastAsia" w:hAnsi="Book Antiqua"/>
          <w:sz w:val="24"/>
          <w:szCs w:val="24"/>
          <w:lang w:eastAsia="zh-CN"/>
        </w:rPr>
        <w:t>Elaine Dai,</w:t>
      </w:r>
      <w:r w:rsidRPr="00F53711">
        <w:rPr>
          <w:rFonts w:ascii="Book Antiqua" w:hAnsi="Book Antiqua"/>
          <w:sz w:val="24"/>
          <w:szCs w:val="24"/>
        </w:rPr>
        <w:t xml:space="preserve"> </w:t>
      </w:r>
      <w:r w:rsidRPr="00F53711">
        <w:rPr>
          <w:rFonts w:ascii="Book Antiqua" w:eastAsiaTheme="minorEastAsia" w:hAnsi="Book Antiqua"/>
          <w:sz w:val="24"/>
          <w:szCs w:val="24"/>
          <w:lang w:eastAsia="zh-CN"/>
        </w:rPr>
        <w:t>Jennifer Newman,</w:t>
      </w:r>
      <w:r w:rsidRPr="00F53711">
        <w:rPr>
          <w:rFonts w:ascii="Book Antiqua" w:hAnsi="Book Antiqua"/>
          <w:sz w:val="24"/>
          <w:szCs w:val="24"/>
        </w:rPr>
        <w:t xml:space="preserve"> </w:t>
      </w:r>
      <w:r w:rsidRPr="00F53711">
        <w:rPr>
          <w:rFonts w:ascii="Book Antiqua" w:eastAsiaTheme="minorEastAsia" w:hAnsi="Book Antiqua"/>
          <w:sz w:val="24"/>
          <w:szCs w:val="24"/>
          <w:lang w:eastAsia="zh-CN"/>
        </w:rPr>
        <w:t>Sonia Yoon,</w:t>
      </w:r>
      <w:r w:rsidRPr="00F53711">
        <w:rPr>
          <w:rFonts w:ascii="Book Antiqua" w:hAnsi="Book Antiqua"/>
          <w:sz w:val="24"/>
          <w:szCs w:val="24"/>
        </w:rPr>
        <w:t xml:space="preserve"> </w:t>
      </w:r>
      <w:proofErr w:type="spellStart"/>
      <w:r w:rsidRPr="00F53711">
        <w:rPr>
          <w:rFonts w:ascii="Book Antiqua" w:eastAsiaTheme="minorEastAsia" w:hAnsi="Book Antiqua"/>
          <w:sz w:val="24"/>
          <w:szCs w:val="24"/>
          <w:lang w:eastAsia="zh-CN"/>
        </w:rPr>
        <w:t>Shahar</w:t>
      </w:r>
      <w:proofErr w:type="spellEnd"/>
      <w:r w:rsidRPr="00F53711">
        <w:rPr>
          <w:rFonts w:ascii="Book Antiqua" w:eastAsiaTheme="minorEastAsia" w:hAnsi="Book Antiqua"/>
          <w:sz w:val="24"/>
          <w:szCs w:val="24"/>
          <w:lang w:eastAsia="zh-CN"/>
        </w:rPr>
        <w:t xml:space="preserve"> </w:t>
      </w:r>
      <w:proofErr w:type="spellStart"/>
      <w:r w:rsidRPr="00F53711">
        <w:rPr>
          <w:rFonts w:ascii="Book Antiqua" w:eastAsiaTheme="minorEastAsia" w:hAnsi="Book Antiqua"/>
          <w:sz w:val="24"/>
          <w:szCs w:val="24"/>
          <w:lang w:eastAsia="zh-CN"/>
        </w:rPr>
        <w:t>Castal</w:t>
      </w:r>
      <w:proofErr w:type="spellEnd"/>
      <w:r w:rsidRPr="00F53711">
        <w:rPr>
          <w:rFonts w:ascii="Book Antiqua" w:eastAsiaTheme="minorEastAsia" w:hAnsi="Book Antiqua"/>
          <w:sz w:val="24"/>
          <w:szCs w:val="24"/>
          <w:lang w:eastAsia="zh-CN"/>
        </w:rPr>
        <w:t>,</w:t>
      </w:r>
      <w:r w:rsidRPr="00F53711">
        <w:rPr>
          <w:rFonts w:ascii="Book Antiqua" w:hAnsi="Book Antiqua"/>
          <w:sz w:val="24"/>
          <w:szCs w:val="24"/>
        </w:rPr>
        <w:t xml:space="preserve"> </w:t>
      </w:r>
      <w:r w:rsidRPr="00F53711">
        <w:rPr>
          <w:rFonts w:ascii="Book Antiqua" w:eastAsiaTheme="minorEastAsia" w:hAnsi="Book Antiqua"/>
          <w:sz w:val="24"/>
          <w:szCs w:val="24"/>
          <w:lang w:eastAsia="zh-CN"/>
        </w:rPr>
        <w:t xml:space="preserve">Braden </w:t>
      </w:r>
      <w:proofErr w:type="spellStart"/>
      <w:r w:rsidRPr="00F53711">
        <w:rPr>
          <w:rFonts w:ascii="Book Antiqua" w:eastAsiaTheme="minorEastAsia" w:hAnsi="Book Antiqua"/>
          <w:sz w:val="24"/>
          <w:szCs w:val="24"/>
          <w:lang w:eastAsia="zh-CN"/>
        </w:rPr>
        <w:t>Kuo</w:t>
      </w:r>
      <w:proofErr w:type="spellEnd"/>
    </w:p>
    <w:p w:rsidR="00E507F8" w:rsidRPr="00F53711" w:rsidRDefault="00E507F8" w:rsidP="007E4FEF">
      <w:pPr>
        <w:adjustRightInd w:val="0"/>
        <w:snapToGrid w:val="0"/>
        <w:spacing w:after="0" w:line="360" w:lineRule="auto"/>
        <w:jc w:val="both"/>
        <w:rPr>
          <w:rFonts w:ascii="Book Antiqua" w:eastAsiaTheme="minorEastAsia" w:hAnsi="Book Antiqua"/>
          <w:sz w:val="24"/>
          <w:szCs w:val="24"/>
          <w:lang w:eastAsia="zh-CN"/>
        </w:rPr>
      </w:pPr>
    </w:p>
    <w:p w:rsidR="0091589B" w:rsidRPr="00F53711" w:rsidRDefault="0091589B"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szCs w:val="24"/>
        </w:rPr>
        <w:t xml:space="preserve">Prashant Singh, </w:t>
      </w:r>
      <w:r w:rsidR="005F2BAD" w:rsidRPr="00F53711">
        <w:rPr>
          <w:rFonts w:ascii="Book Antiqua" w:hAnsi="Book Antiqua"/>
          <w:b/>
          <w:sz w:val="24"/>
          <w:szCs w:val="24"/>
        </w:rPr>
        <w:t>Kyle Staller,</w:t>
      </w:r>
      <w:r w:rsidR="005F2BAD" w:rsidRPr="00F53711">
        <w:rPr>
          <w:rFonts w:ascii="Book Antiqua" w:eastAsiaTheme="minorEastAsia" w:hAnsi="Book Antiqua"/>
          <w:b/>
          <w:sz w:val="24"/>
          <w:szCs w:val="24"/>
          <w:lang w:eastAsia="zh-CN"/>
        </w:rPr>
        <w:t xml:space="preserve"> Elaine Dai, Jennifer Newman, </w:t>
      </w:r>
      <w:proofErr w:type="spellStart"/>
      <w:r w:rsidR="005F2BAD" w:rsidRPr="00F53711">
        <w:rPr>
          <w:rFonts w:ascii="Book Antiqua" w:eastAsiaTheme="minorEastAsia" w:hAnsi="Book Antiqua"/>
          <w:b/>
          <w:sz w:val="24"/>
          <w:szCs w:val="24"/>
          <w:lang w:eastAsia="zh-CN"/>
        </w:rPr>
        <w:t>Shahar</w:t>
      </w:r>
      <w:proofErr w:type="spellEnd"/>
      <w:r w:rsidR="005F2BAD" w:rsidRPr="00F53711">
        <w:rPr>
          <w:rFonts w:ascii="Book Antiqua" w:eastAsiaTheme="minorEastAsia" w:hAnsi="Book Antiqua"/>
          <w:b/>
          <w:sz w:val="24"/>
          <w:szCs w:val="24"/>
          <w:lang w:eastAsia="zh-CN"/>
        </w:rPr>
        <w:t xml:space="preserve"> </w:t>
      </w:r>
      <w:proofErr w:type="spellStart"/>
      <w:r w:rsidR="005F2BAD" w:rsidRPr="00F53711">
        <w:rPr>
          <w:rFonts w:ascii="Book Antiqua" w:eastAsiaTheme="minorEastAsia" w:hAnsi="Book Antiqua"/>
          <w:b/>
          <w:sz w:val="24"/>
          <w:szCs w:val="24"/>
          <w:lang w:eastAsia="zh-CN"/>
        </w:rPr>
        <w:t>Castal</w:t>
      </w:r>
      <w:proofErr w:type="spellEnd"/>
      <w:r w:rsidR="005F2BAD" w:rsidRPr="00F53711">
        <w:rPr>
          <w:rFonts w:ascii="Book Antiqua" w:eastAsiaTheme="minorEastAsia" w:hAnsi="Book Antiqua"/>
          <w:b/>
          <w:sz w:val="24"/>
          <w:szCs w:val="24"/>
          <w:lang w:eastAsia="zh-CN"/>
        </w:rPr>
        <w:t xml:space="preserve">, Braden </w:t>
      </w:r>
      <w:proofErr w:type="spellStart"/>
      <w:r w:rsidR="005F2BAD" w:rsidRPr="00F53711">
        <w:rPr>
          <w:rFonts w:ascii="Book Antiqua" w:eastAsiaTheme="minorEastAsia" w:hAnsi="Book Antiqua"/>
          <w:b/>
          <w:sz w:val="24"/>
          <w:szCs w:val="24"/>
          <w:lang w:eastAsia="zh-CN"/>
        </w:rPr>
        <w:t>Kuo</w:t>
      </w:r>
      <w:proofErr w:type="spellEnd"/>
      <w:r w:rsidR="005F2BAD" w:rsidRPr="00F53711">
        <w:rPr>
          <w:rFonts w:ascii="Book Antiqua" w:eastAsiaTheme="minorEastAsia" w:hAnsi="Book Antiqua"/>
          <w:b/>
          <w:sz w:val="24"/>
          <w:szCs w:val="24"/>
          <w:lang w:eastAsia="zh-CN"/>
        </w:rPr>
        <w:t xml:space="preserve">, </w:t>
      </w:r>
      <w:r w:rsidRPr="00F53711">
        <w:rPr>
          <w:rFonts w:ascii="Book Antiqua" w:hAnsi="Book Antiqua"/>
          <w:sz w:val="24"/>
          <w:szCs w:val="24"/>
        </w:rPr>
        <w:t xml:space="preserve">Department of Medicine, </w:t>
      </w:r>
      <w:bookmarkStart w:id="21" w:name="OLE_LINK230"/>
      <w:bookmarkStart w:id="22" w:name="OLE_LINK231"/>
      <w:r w:rsidRPr="00F53711">
        <w:rPr>
          <w:rFonts w:ascii="Book Antiqua" w:hAnsi="Book Antiqua"/>
          <w:sz w:val="24"/>
          <w:szCs w:val="24"/>
        </w:rPr>
        <w:t>Massachusetts General Hospital</w:t>
      </w:r>
      <w:bookmarkEnd w:id="21"/>
      <w:bookmarkEnd w:id="22"/>
      <w:r w:rsidRPr="00F53711">
        <w:rPr>
          <w:rFonts w:ascii="Book Antiqua" w:hAnsi="Book Antiqua"/>
          <w:sz w:val="24"/>
          <w:szCs w:val="24"/>
        </w:rPr>
        <w:t>, Boston</w:t>
      </w:r>
      <w:r w:rsidR="00077CC9" w:rsidRPr="00F53711">
        <w:rPr>
          <w:rFonts w:ascii="Book Antiqua" w:hAnsi="Book Antiqua"/>
          <w:sz w:val="24"/>
          <w:szCs w:val="24"/>
        </w:rPr>
        <w:t xml:space="preserve">, </w:t>
      </w:r>
      <w:r w:rsidR="00FF11EE" w:rsidRPr="00F53711">
        <w:rPr>
          <w:rFonts w:ascii="Book Antiqua" w:eastAsiaTheme="minorEastAsia" w:hAnsi="Book Antiqua"/>
          <w:sz w:val="24"/>
          <w:szCs w:val="24"/>
          <w:lang w:eastAsia="zh-CN"/>
        </w:rPr>
        <w:t>MA 02114</w:t>
      </w:r>
      <w:r w:rsidR="00077CC9" w:rsidRPr="00F53711">
        <w:rPr>
          <w:rFonts w:ascii="Book Antiqua" w:hAnsi="Book Antiqua"/>
          <w:sz w:val="24"/>
          <w:szCs w:val="24"/>
        </w:rPr>
        <w:t xml:space="preserve">, </w:t>
      </w:r>
      <w:r w:rsidR="00FF11EE" w:rsidRPr="00F53711">
        <w:rPr>
          <w:rFonts w:ascii="Book Antiqua" w:eastAsiaTheme="minorEastAsia" w:hAnsi="Book Antiqua"/>
          <w:sz w:val="24"/>
          <w:szCs w:val="24"/>
          <w:lang w:eastAsia="zh-CN"/>
        </w:rPr>
        <w:t xml:space="preserve">United States </w:t>
      </w:r>
    </w:p>
    <w:p w:rsidR="00FF11EE" w:rsidRPr="00F53711" w:rsidRDefault="00FF11EE" w:rsidP="007E4FEF">
      <w:pPr>
        <w:adjustRightInd w:val="0"/>
        <w:snapToGrid w:val="0"/>
        <w:spacing w:after="0" w:line="360" w:lineRule="auto"/>
        <w:jc w:val="both"/>
        <w:rPr>
          <w:rFonts w:ascii="Book Antiqua" w:eastAsiaTheme="minorEastAsia" w:hAnsi="Book Antiqua"/>
          <w:sz w:val="24"/>
          <w:szCs w:val="24"/>
          <w:lang w:eastAsia="zh-CN"/>
        </w:rPr>
      </w:pPr>
    </w:p>
    <w:p w:rsidR="00FF11EE" w:rsidRPr="00F53711" w:rsidRDefault="0091589B" w:rsidP="007E4FEF">
      <w:pPr>
        <w:adjustRightInd w:val="0"/>
        <w:snapToGrid w:val="0"/>
        <w:spacing w:after="0" w:line="360" w:lineRule="auto"/>
        <w:jc w:val="both"/>
        <w:rPr>
          <w:rFonts w:ascii="Book Antiqua" w:hAnsi="Book Antiqua"/>
          <w:sz w:val="24"/>
          <w:szCs w:val="24"/>
        </w:rPr>
      </w:pPr>
      <w:r w:rsidRPr="00F53711">
        <w:rPr>
          <w:rFonts w:ascii="Book Antiqua" w:hAnsi="Book Antiqua"/>
          <w:b/>
          <w:sz w:val="24"/>
          <w:szCs w:val="24"/>
        </w:rPr>
        <w:t xml:space="preserve">Kenneth </w:t>
      </w:r>
      <w:proofErr w:type="spellStart"/>
      <w:r w:rsidRPr="00F53711">
        <w:rPr>
          <w:rFonts w:ascii="Book Antiqua" w:hAnsi="Book Antiqua"/>
          <w:b/>
          <w:sz w:val="24"/>
          <w:szCs w:val="24"/>
        </w:rPr>
        <w:t>Barshop</w:t>
      </w:r>
      <w:proofErr w:type="spellEnd"/>
      <w:r w:rsidRPr="00F53711">
        <w:rPr>
          <w:rFonts w:ascii="Book Antiqua" w:hAnsi="Book Antiqua"/>
          <w:b/>
          <w:sz w:val="24"/>
          <w:szCs w:val="24"/>
        </w:rPr>
        <w:t xml:space="preserve">, </w:t>
      </w:r>
      <w:proofErr w:type="spellStart"/>
      <w:r w:rsidRPr="00F53711">
        <w:rPr>
          <w:rFonts w:ascii="Book Antiqua" w:hAnsi="Book Antiqua"/>
          <w:sz w:val="24"/>
          <w:szCs w:val="24"/>
        </w:rPr>
        <w:t>Pritzker</w:t>
      </w:r>
      <w:proofErr w:type="spellEnd"/>
      <w:r w:rsidRPr="00F53711">
        <w:rPr>
          <w:rFonts w:ascii="Book Antiqua" w:hAnsi="Book Antiqua"/>
          <w:sz w:val="24"/>
          <w:szCs w:val="24"/>
        </w:rPr>
        <w:t xml:space="preserve"> School of Medicine, University of Chicago, </w:t>
      </w:r>
      <w:r w:rsidR="00077CC9" w:rsidRPr="00F53711">
        <w:rPr>
          <w:rFonts w:ascii="Book Antiqua" w:hAnsi="Book Antiqua"/>
          <w:sz w:val="24"/>
          <w:szCs w:val="24"/>
        </w:rPr>
        <w:t xml:space="preserve">Chicago, </w:t>
      </w:r>
      <w:r w:rsidR="00FF11EE" w:rsidRPr="00F53711">
        <w:rPr>
          <w:rFonts w:ascii="Book Antiqua" w:eastAsiaTheme="minorEastAsia" w:hAnsi="Book Antiqua"/>
          <w:sz w:val="24"/>
          <w:szCs w:val="24"/>
          <w:lang w:eastAsia="zh-CN"/>
        </w:rPr>
        <w:t>IL 60637</w:t>
      </w:r>
      <w:r w:rsidR="00077CC9" w:rsidRPr="00F53711">
        <w:rPr>
          <w:rFonts w:ascii="Book Antiqua" w:hAnsi="Book Antiqua"/>
          <w:sz w:val="24"/>
          <w:szCs w:val="24"/>
        </w:rPr>
        <w:t xml:space="preserve">, </w:t>
      </w:r>
      <w:r w:rsidR="00FF11EE" w:rsidRPr="00F53711">
        <w:rPr>
          <w:rFonts w:ascii="Book Antiqua" w:hAnsi="Book Antiqua"/>
          <w:sz w:val="24"/>
          <w:szCs w:val="24"/>
        </w:rPr>
        <w:t xml:space="preserve">United States </w:t>
      </w:r>
    </w:p>
    <w:p w:rsidR="00FF11EE" w:rsidRPr="00F53711" w:rsidRDefault="00FF11EE" w:rsidP="007E4FEF">
      <w:pPr>
        <w:adjustRightInd w:val="0"/>
        <w:snapToGrid w:val="0"/>
        <w:spacing w:after="0" w:line="360" w:lineRule="auto"/>
        <w:jc w:val="both"/>
        <w:rPr>
          <w:rFonts w:ascii="Book Antiqua" w:eastAsiaTheme="minorEastAsia" w:hAnsi="Book Antiqua"/>
          <w:sz w:val="24"/>
          <w:szCs w:val="24"/>
          <w:lang w:eastAsia="zh-CN"/>
        </w:rPr>
      </w:pPr>
    </w:p>
    <w:p w:rsidR="00FF11EE" w:rsidRPr="00F53711" w:rsidRDefault="0091589B"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szCs w:val="24"/>
        </w:rPr>
        <w:t xml:space="preserve">Sonia Yoon, </w:t>
      </w:r>
      <w:r w:rsidRPr="00F53711">
        <w:rPr>
          <w:rFonts w:ascii="Book Antiqua" w:hAnsi="Book Antiqua"/>
          <w:sz w:val="24"/>
          <w:szCs w:val="24"/>
        </w:rPr>
        <w:t>Division of Gastroenterology, Weill Cornell Medical College, New York</w:t>
      </w:r>
      <w:r w:rsidR="00077CC9" w:rsidRPr="00F53711">
        <w:rPr>
          <w:rFonts w:ascii="Book Antiqua" w:hAnsi="Book Antiqua"/>
          <w:sz w:val="24"/>
          <w:szCs w:val="24"/>
        </w:rPr>
        <w:t xml:space="preserve">, </w:t>
      </w:r>
      <w:r w:rsidR="00FF11EE" w:rsidRPr="00F53711">
        <w:rPr>
          <w:rFonts w:ascii="Book Antiqua" w:eastAsiaTheme="minorEastAsia" w:hAnsi="Book Antiqua"/>
          <w:sz w:val="24"/>
          <w:szCs w:val="24"/>
          <w:lang w:eastAsia="zh-CN"/>
        </w:rPr>
        <w:t xml:space="preserve">NY 10021, </w:t>
      </w:r>
      <w:r w:rsidR="00FF11EE" w:rsidRPr="00F53711">
        <w:rPr>
          <w:rFonts w:ascii="Book Antiqua" w:hAnsi="Book Antiqua"/>
          <w:sz w:val="24"/>
          <w:szCs w:val="24"/>
        </w:rPr>
        <w:t>United States</w:t>
      </w:r>
    </w:p>
    <w:p w:rsidR="004B6325" w:rsidRPr="00F53711" w:rsidRDefault="00FF11EE" w:rsidP="007E4FEF">
      <w:pPr>
        <w:tabs>
          <w:tab w:val="left" w:pos="2625"/>
        </w:tabs>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eastAsiaTheme="minorEastAsia" w:hAnsi="Book Antiqua"/>
          <w:sz w:val="24"/>
          <w:szCs w:val="24"/>
          <w:lang w:eastAsia="zh-CN"/>
        </w:rPr>
        <w:tab/>
      </w:r>
    </w:p>
    <w:p w:rsidR="00E9116E" w:rsidRPr="00F53711" w:rsidRDefault="005F2BAD"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szCs w:val="24"/>
        </w:rPr>
        <w:t xml:space="preserve">Author </w:t>
      </w:r>
      <w:r w:rsidR="00210B3A" w:rsidRPr="00F53711">
        <w:rPr>
          <w:rFonts w:ascii="Book Antiqua" w:hAnsi="Book Antiqua"/>
          <w:b/>
          <w:sz w:val="24"/>
          <w:szCs w:val="24"/>
        </w:rPr>
        <w:t>contributions</w:t>
      </w:r>
      <w:r w:rsidRPr="00F53711">
        <w:rPr>
          <w:rFonts w:ascii="Book Antiqua" w:hAnsi="Book Antiqua"/>
          <w:b/>
          <w:sz w:val="24"/>
          <w:szCs w:val="24"/>
        </w:rPr>
        <w:t>:</w:t>
      </w:r>
      <w:r w:rsidRPr="00F53711">
        <w:rPr>
          <w:rFonts w:ascii="Book Antiqua" w:eastAsiaTheme="minorEastAsia" w:hAnsi="Book Antiqua"/>
          <w:b/>
          <w:sz w:val="24"/>
          <w:szCs w:val="24"/>
          <w:lang w:eastAsia="zh-CN"/>
        </w:rPr>
        <w:t xml:space="preserve"> </w:t>
      </w:r>
      <w:r w:rsidR="00E9116E" w:rsidRPr="00F53711">
        <w:rPr>
          <w:rFonts w:ascii="Book Antiqua" w:hAnsi="Book Antiqua"/>
          <w:sz w:val="24"/>
          <w:szCs w:val="24"/>
        </w:rPr>
        <w:t xml:space="preserve">Singh P, Staller K and </w:t>
      </w:r>
      <w:proofErr w:type="spellStart"/>
      <w:r w:rsidR="00E9116E" w:rsidRPr="00F53711">
        <w:rPr>
          <w:rFonts w:ascii="Book Antiqua" w:hAnsi="Book Antiqua"/>
          <w:sz w:val="24"/>
          <w:szCs w:val="24"/>
        </w:rPr>
        <w:t>Kuo</w:t>
      </w:r>
      <w:proofErr w:type="spellEnd"/>
      <w:r w:rsidR="00E9116E" w:rsidRPr="00F53711">
        <w:rPr>
          <w:rFonts w:ascii="Book Antiqua" w:hAnsi="Book Antiqua"/>
          <w:sz w:val="24"/>
          <w:szCs w:val="24"/>
        </w:rPr>
        <w:t xml:space="preserve"> B designed the research</w:t>
      </w:r>
      <w:r w:rsidRPr="00F53711">
        <w:rPr>
          <w:rFonts w:ascii="Book Antiqua" w:eastAsiaTheme="minorEastAsia" w:hAnsi="Book Antiqua"/>
          <w:sz w:val="24"/>
          <w:szCs w:val="24"/>
          <w:lang w:eastAsia="zh-CN"/>
        </w:rPr>
        <w:t>;</w:t>
      </w:r>
      <w:r w:rsidR="00E9116E" w:rsidRPr="00F53711">
        <w:rPr>
          <w:rFonts w:ascii="Book Antiqua" w:hAnsi="Book Antiqua"/>
          <w:sz w:val="24"/>
          <w:szCs w:val="24"/>
        </w:rPr>
        <w:t xml:space="preserve"> </w:t>
      </w:r>
      <w:proofErr w:type="spellStart"/>
      <w:r w:rsidR="00E9116E" w:rsidRPr="00F53711">
        <w:rPr>
          <w:rFonts w:ascii="Book Antiqua" w:hAnsi="Book Antiqua"/>
          <w:sz w:val="24"/>
          <w:szCs w:val="24"/>
        </w:rPr>
        <w:t>Barshop</w:t>
      </w:r>
      <w:proofErr w:type="spellEnd"/>
      <w:r w:rsidR="00E9116E" w:rsidRPr="00F53711">
        <w:rPr>
          <w:rFonts w:ascii="Book Antiqua" w:hAnsi="Book Antiqua"/>
          <w:sz w:val="24"/>
          <w:szCs w:val="24"/>
        </w:rPr>
        <w:t xml:space="preserve"> K, Dai E, </w:t>
      </w:r>
      <w:proofErr w:type="spellStart"/>
      <w:r w:rsidR="00E9116E" w:rsidRPr="00F53711">
        <w:rPr>
          <w:rFonts w:ascii="Book Antiqua" w:hAnsi="Book Antiqua"/>
          <w:sz w:val="24"/>
          <w:szCs w:val="24"/>
        </w:rPr>
        <w:t>Shahar</w:t>
      </w:r>
      <w:proofErr w:type="spellEnd"/>
      <w:r w:rsidR="00E9116E" w:rsidRPr="00F53711">
        <w:rPr>
          <w:rFonts w:ascii="Book Antiqua" w:hAnsi="Book Antiqua"/>
          <w:sz w:val="24"/>
          <w:szCs w:val="24"/>
        </w:rPr>
        <w:t xml:space="preserve"> C and Newman J collected the data and entered the data</w:t>
      </w:r>
      <w:r w:rsidRPr="00F53711">
        <w:rPr>
          <w:rFonts w:ascii="Book Antiqua" w:eastAsiaTheme="minorEastAsia" w:hAnsi="Book Antiqua"/>
          <w:sz w:val="24"/>
          <w:szCs w:val="24"/>
          <w:lang w:eastAsia="zh-CN"/>
        </w:rPr>
        <w:t>;</w:t>
      </w:r>
      <w:r w:rsidR="00E9116E" w:rsidRPr="00F53711">
        <w:rPr>
          <w:rFonts w:ascii="Book Antiqua" w:hAnsi="Book Antiqua"/>
          <w:sz w:val="24"/>
          <w:szCs w:val="24"/>
        </w:rPr>
        <w:t xml:space="preserve"> Singh P and Staller K analyzed the data</w:t>
      </w:r>
      <w:r w:rsidRPr="00F53711">
        <w:rPr>
          <w:rFonts w:ascii="Book Antiqua" w:eastAsiaTheme="minorEastAsia" w:hAnsi="Book Antiqua"/>
          <w:sz w:val="24"/>
          <w:szCs w:val="24"/>
          <w:lang w:eastAsia="zh-CN"/>
        </w:rPr>
        <w:t>;</w:t>
      </w:r>
      <w:r w:rsidR="003C6389" w:rsidRPr="00F53711">
        <w:rPr>
          <w:rFonts w:ascii="Book Antiqua" w:hAnsi="Book Antiqua"/>
          <w:sz w:val="24"/>
          <w:szCs w:val="24"/>
        </w:rPr>
        <w:t xml:space="preserve"> </w:t>
      </w:r>
      <w:r w:rsidR="00E9116E" w:rsidRPr="00F53711">
        <w:rPr>
          <w:rFonts w:ascii="Book Antiqua" w:hAnsi="Book Antiqua"/>
          <w:sz w:val="24"/>
          <w:szCs w:val="24"/>
        </w:rPr>
        <w:t xml:space="preserve">Singh P and Staller K wrote the </w:t>
      </w:r>
      <w:r w:rsidR="00F535B0" w:rsidRPr="00F53711">
        <w:rPr>
          <w:rFonts w:ascii="Book Antiqua" w:hAnsi="Book Antiqua"/>
          <w:sz w:val="24"/>
          <w:szCs w:val="24"/>
        </w:rPr>
        <w:t>manuscript</w:t>
      </w:r>
      <w:r w:rsidRPr="00F53711">
        <w:rPr>
          <w:rFonts w:ascii="Book Antiqua" w:eastAsiaTheme="minorEastAsia" w:hAnsi="Book Antiqua"/>
          <w:sz w:val="24"/>
          <w:szCs w:val="24"/>
          <w:lang w:eastAsia="zh-CN"/>
        </w:rPr>
        <w:t xml:space="preserve">; </w:t>
      </w:r>
      <w:proofErr w:type="spellStart"/>
      <w:r w:rsidR="00E9116E" w:rsidRPr="00F53711">
        <w:rPr>
          <w:rFonts w:ascii="Book Antiqua" w:hAnsi="Book Antiqua"/>
          <w:sz w:val="24"/>
          <w:szCs w:val="24"/>
        </w:rPr>
        <w:t>Barshop</w:t>
      </w:r>
      <w:proofErr w:type="spellEnd"/>
      <w:r w:rsidR="00E9116E" w:rsidRPr="00F53711">
        <w:rPr>
          <w:rFonts w:ascii="Book Antiqua" w:hAnsi="Book Antiqua"/>
          <w:sz w:val="24"/>
          <w:szCs w:val="24"/>
        </w:rPr>
        <w:t xml:space="preserve"> K, Dai E, </w:t>
      </w:r>
      <w:proofErr w:type="spellStart"/>
      <w:r w:rsidR="00E9116E" w:rsidRPr="00F53711">
        <w:rPr>
          <w:rFonts w:ascii="Book Antiqua" w:hAnsi="Book Antiqua"/>
          <w:sz w:val="24"/>
          <w:szCs w:val="24"/>
        </w:rPr>
        <w:t>Shahar</w:t>
      </w:r>
      <w:proofErr w:type="spellEnd"/>
      <w:r w:rsidR="00E9116E" w:rsidRPr="00F53711">
        <w:rPr>
          <w:rFonts w:ascii="Book Antiqua" w:hAnsi="Book Antiqua"/>
          <w:sz w:val="24"/>
          <w:szCs w:val="24"/>
        </w:rPr>
        <w:t xml:space="preserve"> C and Newman J also revised the </w:t>
      </w:r>
      <w:r w:rsidR="00F535B0" w:rsidRPr="00F53711">
        <w:rPr>
          <w:rFonts w:ascii="Book Antiqua" w:hAnsi="Book Antiqua"/>
          <w:sz w:val="24"/>
          <w:szCs w:val="24"/>
        </w:rPr>
        <w:t>manuscript</w:t>
      </w:r>
      <w:r w:rsidRPr="00F53711">
        <w:rPr>
          <w:rFonts w:ascii="Book Antiqua" w:eastAsiaTheme="minorEastAsia" w:hAnsi="Book Antiqua"/>
          <w:sz w:val="24"/>
          <w:szCs w:val="24"/>
          <w:lang w:eastAsia="zh-CN"/>
        </w:rPr>
        <w:t>;</w:t>
      </w:r>
      <w:r w:rsidR="00E9116E" w:rsidRPr="00F53711">
        <w:rPr>
          <w:rFonts w:ascii="Book Antiqua" w:hAnsi="Book Antiqua"/>
          <w:sz w:val="24"/>
          <w:szCs w:val="24"/>
        </w:rPr>
        <w:t xml:space="preserve"> Yoon S and </w:t>
      </w:r>
      <w:proofErr w:type="spellStart"/>
      <w:r w:rsidR="00E9116E" w:rsidRPr="00F53711">
        <w:rPr>
          <w:rFonts w:ascii="Book Antiqua" w:hAnsi="Book Antiqua"/>
          <w:sz w:val="24"/>
          <w:szCs w:val="24"/>
        </w:rPr>
        <w:t>Kuo</w:t>
      </w:r>
      <w:proofErr w:type="spellEnd"/>
      <w:r w:rsidR="00E9116E" w:rsidRPr="00F53711">
        <w:rPr>
          <w:rFonts w:ascii="Book Antiqua" w:hAnsi="Book Antiqua"/>
          <w:sz w:val="24"/>
          <w:szCs w:val="24"/>
        </w:rPr>
        <w:t xml:space="preserve"> B gave critical inputs to the manuscript. </w:t>
      </w:r>
    </w:p>
    <w:p w:rsidR="005F2BAD" w:rsidRPr="00F53711" w:rsidRDefault="005F2BAD" w:rsidP="007E4FEF">
      <w:pPr>
        <w:adjustRightInd w:val="0"/>
        <w:snapToGrid w:val="0"/>
        <w:spacing w:after="0" w:line="360" w:lineRule="auto"/>
        <w:jc w:val="both"/>
        <w:rPr>
          <w:rFonts w:ascii="Book Antiqua" w:eastAsiaTheme="minorEastAsia" w:hAnsi="Book Antiqua"/>
          <w:b/>
          <w:sz w:val="24"/>
          <w:szCs w:val="24"/>
          <w:lang w:eastAsia="zh-CN"/>
        </w:rPr>
      </w:pPr>
    </w:p>
    <w:p w:rsidR="005F2BAD" w:rsidRPr="00F53711" w:rsidRDefault="005F2BAD" w:rsidP="007E4FEF">
      <w:pPr>
        <w:adjustRightInd w:val="0"/>
        <w:snapToGrid w:val="0"/>
        <w:spacing w:after="0" w:line="360" w:lineRule="auto"/>
        <w:jc w:val="both"/>
        <w:rPr>
          <w:rFonts w:ascii="Book Antiqua" w:eastAsiaTheme="minorEastAsia" w:hAnsi="Book Antiqua"/>
          <w:b/>
          <w:sz w:val="24"/>
          <w:szCs w:val="24"/>
          <w:lang w:eastAsia="zh-CN"/>
        </w:rPr>
      </w:pPr>
    </w:p>
    <w:p w:rsidR="005F2BAD" w:rsidRPr="00F53711" w:rsidRDefault="005F2BAD" w:rsidP="007E4FEF">
      <w:pPr>
        <w:autoSpaceDE w:val="0"/>
        <w:autoSpaceDN w:val="0"/>
        <w:adjustRightInd w:val="0"/>
        <w:snapToGrid w:val="0"/>
        <w:spacing w:after="0" w:line="360" w:lineRule="auto"/>
        <w:jc w:val="both"/>
        <w:rPr>
          <w:rFonts w:ascii="Book Antiqua" w:eastAsia="宋体" w:hAnsi="Book Antiqua" w:cs="Garamond"/>
          <w:sz w:val="24"/>
          <w:szCs w:val="24"/>
          <w:lang w:eastAsia="zh-CN"/>
        </w:rPr>
      </w:pPr>
      <w:bookmarkStart w:id="23" w:name="OLE_LINK1172"/>
      <w:bookmarkStart w:id="24" w:name="OLE_LINK1173"/>
      <w:bookmarkStart w:id="25" w:name="OLE_LINK984"/>
      <w:bookmarkStart w:id="26" w:name="OLE_LINK1511"/>
      <w:bookmarkStart w:id="27" w:name="OLE_LINK1512"/>
      <w:r w:rsidRPr="00F53711">
        <w:rPr>
          <w:rFonts w:ascii="Book Antiqua" w:eastAsia="宋体" w:hAnsi="Book Antiqua"/>
          <w:b/>
          <w:bCs/>
          <w:iCs/>
          <w:sz w:val="24"/>
          <w:szCs w:val="24"/>
          <w:lang w:eastAsia="zh-CN"/>
        </w:rPr>
        <w:t xml:space="preserve">Ethics approval: </w:t>
      </w:r>
      <w:bookmarkStart w:id="28" w:name="OLE_LINK206"/>
      <w:bookmarkStart w:id="29" w:name="OLE_LINK207"/>
      <w:r w:rsidRPr="00F53711">
        <w:rPr>
          <w:rFonts w:ascii="Book Antiqua" w:eastAsia="宋体" w:hAnsi="Book Antiqua" w:cs="TimesNewRomanPS-BoldItalicMT"/>
          <w:bCs/>
          <w:iCs/>
          <w:sz w:val="24"/>
          <w:szCs w:val="24"/>
          <w:lang w:eastAsia="zh-CN"/>
        </w:rPr>
        <w:t>The study was reviewed and approved by the Massachusetts General Hospital Institutional Review Board</w:t>
      </w:r>
      <w:bookmarkEnd w:id="28"/>
      <w:bookmarkEnd w:id="29"/>
      <w:r w:rsidRPr="00F53711">
        <w:rPr>
          <w:rFonts w:ascii="Book Antiqua" w:eastAsia="宋体" w:hAnsi="Book Antiqua" w:cs="TimesNewRomanPS-BoldItalicMT"/>
          <w:bCs/>
          <w:iCs/>
          <w:sz w:val="24"/>
          <w:szCs w:val="24"/>
          <w:lang w:eastAsia="zh-CN"/>
        </w:rPr>
        <w:t xml:space="preserve"> (Protocol number: 2012P002255/MGH).</w:t>
      </w:r>
    </w:p>
    <w:p w:rsidR="005F2BAD" w:rsidRPr="00F53711" w:rsidRDefault="005F2BAD" w:rsidP="007E4FEF">
      <w:pPr>
        <w:autoSpaceDE w:val="0"/>
        <w:autoSpaceDN w:val="0"/>
        <w:adjustRightInd w:val="0"/>
        <w:snapToGrid w:val="0"/>
        <w:spacing w:after="0" w:line="360" w:lineRule="auto"/>
        <w:jc w:val="both"/>
        <w:rPr>
          <w:rFonts w:ascii="Book Antiqua" w:eastAsia="宋体" w:hAnsi="Book Antiqua" w:cs="Garamond"/>
          <w:sz w:val="24"/>
          <w:szCs w:val="24"/>
          <w:lang w:eastAsia="zh-CN"/>
        </w:rPr>
      </w:pPr>
    </w:p>
    <w:p w:rsidR="005F2BAD" w:rsidRPr="00F53711" w:rsidRDefault="005F2BAD" w:rsidP="007E4FEF">
      <w:pPr>
        <w:widowControl w:val="0"/>
        <w:autoSpaceDE w:val="0"/>
        <w:autoSpaceDN w:val="0"/>
        <w:adjustRightInd w:val="0"/>
        <w:snapToGrid w:val="0"/>
        <w:spacing w:after="0" w:line="360" w:lineRule="auto"/>
        <w:jc w:val="both"/>
        <w:rPr>
          <w:rFonts w:ascii="Book Antiqua" w:eastAsia="宋体" w:hAnsi="Book Antiqua" w:cs="TimesNewRomanPS-BoldItalicMT"/>
          <w:bCs/>
          <w:iCs/>
          <w:kern w:val="2"/>
          <w:sz w:val="24"/>
          <w:szCs w:val="24"/>
          <w:lang w:eastAsia="zh-CN"/>
        </w:rPr>
      </w:pPr>
      <w:r w:rsidRPr="00F53711">
        <w:rPr>
          <w:rFonts w:ascii="Book Antiqua" w:eastAsia="宋体" w:hAnsi="Book Antiqua" w:cs="TimesNewRomanPS-BoldItalicMT"/>
          <w:b/>
          <w:bCs/>
          <w:iCs/>
          <w:sz w:val="24"/>
          <w:szCs w:val="24"/>
          <w:lang w:eastAsia="zh-CN"/>
        </w:rPr>
        <w:t>Conflict-of-interest</w:t>
      </w:r>
      <w:r w:rsidRPr="00F53711">
        <w:rPr>
          <w:rFonts w:ascii="Book Antiqua" w:eastAsia="宋体" w:hAnsi="Book Antiqua" w:cs="TimesNewRomanPS-BoldItalicMT"/>
          <w:b/>
          <w:bCs/>
          <w:iCs/>
          <w:kern w:val="2"/>
          <w:sz w:val="24"/>
          <w:szCs w:val="24"/>
          <w:lang w:eastAsia="zh-CN"/>
        </w:rPr>
        <w:t xml:space="preserve">: </w:t>
      </w:r>
      <w:r w:rsidRPr="00F53711">
        <w:rPr>
          <w:rFonts w:ascii="Book Antiqua" w:eastAsia="宋体" w:hAnsi="Book Antiqua" w:cs="TimesNewRomanPS-BoldItalicMT"/>
          <w:bCs/>
          <w:iCs/>
          <w:kern w:val="2"/>
          <w:sz w:val="24"/>
          <w:szCs w:val="24"/>
          <w:lang w:eastAsia="zh-CN"/>
        </w:rPr>
        <w:t xml:space="preserve">Dr. Braden </w:t>
      </w:r>
      <w:proofErr w:type="spellStart"/>
      <w:r w:rsidRPr="00F53711">
        <w:rPr>
          <w:rFonts w:ascii="Book Antiqua" w:eastAsia="宋体" w:hAnsi="Book Antiqua" w:cs="TimesNewRomanPS-BoldItalicMT"/>
          <w:bCs/>
          <w:iCs/>
          <w:kern w:val="2"/>
          <w:sz w:val="24"/>
          <w:szCs w:val="24"/>
          <w:lang w:eastAsia="zh-CN"/>
        </w:rPr>
        <w:t>Kuo</w:t>
      </w:r>
      <w:proofErr w:type="spellEnd"/>
      <w:r w:rsidRPr="00F53711">
        <w:rPr>
          <w:rFonts w:ascii="Book Antiqua" w:eastAsia="宋体" w:hAnsi="Book Antiqua" w:cs="TimesNewRomanPS-BoldItalicMT"/>
          <w:bCs/>
          <w:iCs/>
          <w:kern w:val="2"/>
          <w:sz w:val="24"/>
          <w:szCs w:val="24"/>
          <w:lang w:eastAsia="zh-CN"/>
        </w:rPr>
        <w:t xml:space="preserve"> has received fees for serving as consultant for Takeda, </w:t>
      </w:r>
      <w:proofErr w:type="spellStart"/>
      <w:r w:rsidRPr="00F53711">
        <w:rPr>
          <w:rFonts w:ascii="Book Antiqua" w:eastAsia="宋体" w:hAnsi="Book Antiqua" w:cs="TimesNewRomanPS-BoldItalicMT"/>
          <w:bCs/>
          <w:iCs/>
          <w:kern w:val="2"/>
          <w:sz w:val="24"/>
          <w:szCs w:val="24"/>
          <w:lang w:eastAsia="zh-CN"/>
        </w:rPr>
        <w:t>Furiex</w:t>
      </w:r>
      <w:proofErr w:type="spellEnd"/>
      <w:r w:rsidRPr="00F53711">
        <w:rPr>
          <w:rFonts w:ascii="Book Antiqua" w:eastAsia="宋体" w:hAnsi="Book Antiqua" w:cs="TimesNewRomanPS-BoldItalicMT"/>
          <w:bCs/>
          <w:iCs/>
          <w:kern w:val="2"/>
          <w:sz w:val="24"/>
          <w:szCs w:val="24"/>
          <w:lang w:eastAsia="zh-CN"/>
        </w:rPr>
        <w:t xml:space="preserve"> Pharmaceuticals and </w:t>
      </w:r>
      <w:proofErr w:type="spellStart"/>
      <w:r w:rsidRPr="00F53711">
        <w:rPr>
          <w:rFonts w:ascii="Book Antiqua" w:eastAsia="宋体" w:hAnsi="Book Antiqua" w:cs="TimesNewRomanPS-BoldItalicMT"/>
          <w:bCs/>
          <w:iCs/>
          <w:kern w:val="2"/>
          <w:sz w:val="24"/>
          <w:szCs w:val="24"/>
          <w:lang w:eastAsia="zh-CN"/>
        </w:rPr>
        <w:t>Genova</w:t>
      </w:r>
      <w:proofErr w:type="spellEnd"/>
      <w:r w:rsidRPr="00F53711">
        <w:rPr>
          <w:rFonts w:ascii="Book Antiqua" w:eastAsia="宋体" w:hAnsi="Book Antiqua" w:cs="TimesNewRomanPS-BoldItalicMT"/>
          <w:bCs/>
          <w:iCs/>
          <w:kern w:val="2"/>
          <w:sz w:val="24"/>
          <w:szCs w:val="24"/>
          <w:lang w:eastAsia="zh-CN"/>
        </w:rPr>
        <w:t xml:space="preserve"> </w:t>
      </w:r>
      <w:proofErr w:type="spellStart"/>
      <w:r w:rsidRPr="00F53711">
        <w:rPr>
          <w:rFonts w:ascii="Book Antiqua" w:eastAsia="宋体" w:hAnsi="Book Antiqua" w:cs="TimesNewRomanPS-BoldItalicMT"/>
          <w:bCs/>
          <w:iCs/>
          <w:kern w:val="2"/>
          <w:sz w:val="24"/>
          <w:szCs w:val="24"/>
          <w:lang w:eastAsia="zh-CN"/>
        </w:rPr>
        <w:t>Dignostics</w:t>
      </w:r>
      <w:proofErr w:type="spellEnd"/>
      <w:r w:rsidRPr="00F53711">
        <w:rPr>
          <w:rFonts w:ascii="Book Antiqua" w:eastAsia="宋体" w:hAnsi="Book Antiqua" w:cs="TimesNewRomanPS-BoldItalicMT"/>
          <w:bCs/>
          <w:iCs/>
          <w:kern w:val="2"/>
          <w:sz w:val="24"/>
          <w:szCs w:val="24"/>
          <w:lang w:eastAsia="zh-CN"/>
        </w:rPr>
        <w:t xml:space="preserve">; and </w:t>
      </w:r>
      <w:proofErr w:type="spellStart"/>
      <w:r w:rsidRPr="00F53711">
        <w:rPr>
          <w:rFonts w:ascii="Book Antiqua" w:eastAsia="宋体" w:hAnsi="Book Antiqua" w:cs="TimesNewRomanPS-BoldItalicMT"/>
          <w:bCs/>
          <w:iCs/>
          <w:kern w:val="2"/>
          <w:sz w:val="24"/>
          <w:szCs w:val="24"/>
          <w:lang w:eastAsia="zh-CN"/>
        </w:rPr>
        <w:t>reveived</w:t>
      </w:r>
      <w:proofErr w:type="spellEnd"/>
      <w:r w:rsidRPr="00F53711">
        <w:rPr>
          <w:rFonts w:ascii="Book Antiqua" w:eastAsia="宋体" w:hAnsi="Book Antiqua" w:cs="TimesNewRomanPS-BoldItalicMT"/>
          <w:bCs/>
          <w:iCs/>
          <w:kern w:val="2"/>
          <w:sz w:val="24"/>
          <w:szCs w:val="24"/>
          <w:lang w:eastAsia="zh-CN"/>
        </w:rPr>
        <w:t xml:space="preserve"> research funding from </w:t>
      </w:r>
      <w:proofErr w:type="spellStart"/>
      <w:r w:rsidRPr="00F53711">
        <w:rPr>
          <w:rFonts w:ascii="Book Antiqua" w:eastAsia="宋体" w:hAnsi="Book Antiqua" w:cs="TimesNewRomanPS-BoldItalicMT"/>
          <w:bCs/>
          <w:iCs/>
          <w:kern w:val="2"/>
          <w:sz w:val="24"/>
          <w:szCs w:val="24"/>
          <w:lang w:eastAsia="zh-CN"/>
        </w:rPr>
        <w:t>Furiex</w:t>
      </w:r>
      <w:proofErr w:type="spellEnd"/>
      <w:r w:rsidRPr="00F53711">
        <w:rPr>
          <w:rFonts w:ascii="Book Antiqua" w:eastAsia="宋体" w:hAnsi="Book Antiqua" w:cs="TimesNewRomanPS-BoldItalicMT"/>
          <w:bCs/>
          <w:iCs/>
          <w:kern w:val="2"/>
          <w:sz w:val="24"/>
          <w:szCs w:val="24"/>
          <w:lang w:eastAsia="zh-CN"/>
        </w:rPr>
        <w:t xml:space="preserve"> Pharmaceuticals.</w:t>
      </w:r>
    </w:p>
    <w:p w:rsidR="005F2BAD" w:rsidRPr="00F53711" w:rsidRDefault="005F2BAD" w:rsidP="007E4FEF">
      <w:pPr>
        <w:widowControl w:val="0"/>
        <w:autoSpaceDE w:val="0"/>
        <w:autoSpaceDN w:val="0"/>
        <w:adjustRightInd w:val="0"/>
        <w:snapToGrid w:val="0"/>
        <w:spacing w:after="0" w:line="360" w:lineRule="auto"/>
        <w:jc w:val="both"/>
        <w:rPr>
          <w:rFonts w:ascii="Book Antiqua" w:eastAsia="宋体" w:hAnsi="Book Antiqua" w:cs="TimesNewRomanPS-BoldItalicMT"/>
          <w:b/>
          <w:bCs/>
          <w:iCs/>
          <w:kern w:val="2"/>
          <w:sz w:val="24"/>
          <w:szCs w:val="24"/>
          <w:lang w:eastAsia="zh-CN"/>
        </w:rPr>
      </w:pPr>
    </w:p>
    <w:p w:rsidR="005F2BAD" w:rsidRPr="00F53711" w:rsidRDefault="005F2BAD" w:rsidP="007E4FEF">
      <w:pPr>
        <w:widowControl w:val="0"/>
        <w:autoSpaceDE w:val="0"/>
        <w:autoSpaceDN w:val="0"/>
        <w:adjustRightInd w:val="0"/>
        <w:snapToGrid w:val="0"/>
        <w:spacing w:after="0" w:line="360" w:lineRule="auto"/>
        <w:jc w:val="both"/>
        <w:rPr>
          <w:rFonts w:ascii="Book Antiqua" w:eastAsia="宋体" w:hAnsi="Book Antiqua" w:cs="TimesNewRomanPS-BoldItalicMT"/>
          <w:bCs/>
          <w:iCs/>
          <w:sz w:val="24"/>
          <w:szCs w:val="24"/>
          <w:lang w:eastAsia="zh-CN"/>
        </w:rPr>
      </w:pPr>
      <w:r w:rsidRPr="00F53711">
        <w:rPr>
          <w:rFonts w:ascii="Book Antiqua" w:eastAsia="宋体" w:hAnsi="Book Antiqua" w:cs="TimesNewRomanPS-BoldItalicMT"/>
          <w:b/>
          <w:bCs/>
          <w:iCs/>
          <w:sz w:val="24"/>
          <w:szCs w:val="24"/>
          <w:lang w:eastAsia="zh-CN"/>
        </w:rPr>
        <w:t>Data sharing</w:t>
      </w:r>
      <w:r w:rsidRPr="00F53711">
        <w:rPr>
          <w:rFonts w:ascii="Book Antiqua" w:eastAsia="宋体" w:hAnsi="Book Antiqua" w:cs="TimesNewRomanPS-BoldItalicMT"/>
          <w:b/>
          <w:bCs/>
          <w:iCs/>
          <w:kern w:val="2"/>
          <w:sz w:val="24"/>
          <w:szCs w:val="24"/>
          <w:lang w:eastAsia="zh-CN"/>
        </w:rPr>
        <w:t>:</w:t>
      </w:r>
      <w:r w:rsidR="008E1818" w:rsidRPr="00F53711">
        <w:rPr>
          <w:rFonts w:ascii="Book Antiqua" w:eastAsia="宋体" w:hAnsi="Book Antiqua" w:cs="TimesNewRomanPS-BoldItalicMT" w:hint="eastAsia"/>
          <w:b/>
          <w:bCs/>
          <w:iCs/>
          <w:kern w:val="2"/>
          <w:sz w:val="24"/>
          <w:szCs w:val="24"/>
          <w:lang w:eastAsia="zh-CN"/>
        </w:rPr>
        <w:t xml:space="preserve"> </w:t>
      </w:r>
      <w:r w:rsidR="008E1818" w:rsidRPr="00F53711">
        <w:rPr>
          <w:rFonts w:ascii="Book Antiqua" w:eastAsia="宋体" w:hAnsi="Book Antiqua" w:cs="TimesNewRomanPS-BoldItalicMT"/>
          <w:bCs/>
          <w:iCs/>
          <w:kern w:val="2"/>
          <w:sz w:val="24"/>
          <w:szCs w:val="24"/>
          <w:lang w:eastAsia="zh-CN"/>
        </w:rPr>
        <w:t>No additional data are available.</w:t>
      </w:r>
    </w:p>
    <w:bookmarkEnd w:id="23"/>
    <w:bookmarkEnd w:id="24"/>
    <w:bookmarkEnd w:id="25"/>
    <w:p w:rsidR="005F2BAD" w:rsidRPr="00F53711" w:rsidRDefault="005F2BAD" w:rsidP="007E4FEF">
      <w:pPr>
        <w:widowControl w:val="0"/>
        <w:adjustRightInd w:val="0"/>
        <w:snapToGrid w:val="0"/>
        <w:spacing w:after="0" w:line="360" w:lineRule="auto"/>
        <w:jc w:val="both"/>
        <w:rPr>
          <w:rFonts w:ascii="Book Antiqua" w:eastAsia="宋体" w:hAnsi="Book Antiqua"/>
          <w:b/>
          <w:kern w:val="2"/>
          <w:sz w:val="24"/>
          <w:szCs w:val="24"/>
          <w:lang w:eastAsia="zh-CN"/>
        </w:rPr>
      </w:pPr>
    </w:p>
    <w:p w:rsidR="005F2BAD" w:rsidRPr="00F53711" w:rsidRDefault="005F2BAD" w:rsidP="007E4FEF">
      <w:pPr>
        <w:adjustRightInd w:val="0"/>
        <w:snapToGrid w:val="0"/>
        <w:spacing w:after="0" w:line="360" w:lineRule="auto"/>
        <w:jc w:val="both"/>
        <w:rPr>
          <w:rFonts w:ascii="Book Antiqua" w:eastAsia="宋体" w:hAnsi="Book Antiqua" w:cs="宋体"/>
          <w:sz w:val="24"/>
          <w:szCs w:val="24"/>
          <w:lang w:eastAsia="zh-CN"/>
        </w:rPr>
      </w:pPr>
      <w:bookmarkStart w:id="30" w:name="OLE_LINK162"/>
      <w:bookmarkEnd w:id="26"/>
      <w:bookmarkEnd w:id="27"/>
      <w:r w:rsidRPr="00F53711">
        <w:rPr>
          <w:rFonts w:ascii="Book Antiqua" w:eastAsia="宋体" w:hAnsi="Book Antiqua"/>
          <w:b/>
          <w:sz w:val="24"/>
          <w:szCs w:val="24"/>
          <w:lang w:eastAsia="zh-CN"/>
        </w:rPr>
        <w:t xml:space="preserve">Open-Access: </w:t>
      </w:r>
      <w:r w:rsidRPr="00F53711">
        <w:rPr>
          <w:rFonts w:ascii="Book Antiqua" w:eastAsia="宋体"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53711">
          <w:rPr>
            <w:rFonts w:ascii="Book Antiqua" w:eastAsia="宋体" w:hAnsi="Book Antiqua"/>
            <w:kern w:val="2"/>
            <w:sz w:val="24"/>
            <w:szCs w:val="24"/>
            <w:u w:val="single"/>
            <w:lang w:eastAsia="zh-CN"/>
          </w:rPr>
          <w:t>http://creativecommons.org/licenses/by-nc/4.0/</w:t>
        </w:r>
      </w:hyperlink>
    </w:p>
    <w:bookmarkEnd w:id="30"/>
    <w:p w:rsidR="005F2BAD" w:rsidRPr="00F53711" w:rsidRDefault="005F2BAD" w:rsidP="007E4FEF">
      <w:pPr>
        <w:adjustRightInd w:val="0"/>
        <w:snapToGrid w:val="0"/>
        <w:spacing w:after="0" w:line="360" w:lineRule="auto"/>
        <w:jc w:val="both"/>
        <w:rPr>
          <w:rFonts w:ascii="Book Antiqua" w:eastAsiaTheme="minorEastAsia" w:hAnsi="Book Antiqua"/>
          <w:b/>
          <w:sz w:val="24"/>
          <w:szCs w:val="24"/>
          <w:lang w:eastAsia="zh-CN"/>
        </w:rPr>
      </w:pPr>
    </w:p>
    <w:p w:rsidR="0091589B" w:rsidRPr="00F53711" w:rsidRDefault="008E1818"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rPr>
        <w:t>Correspondence to:</w:t>
      </w:r>
      <w:r w:rsidRPr="00F53711">
        <w:rPr>
          <w:rFonts w:ascii="Book Antiqua" w:eastAsiaTheme="minorEastAsia" w:hAnsi="Book Antiqua" w:hint="eastAsia"/>
          <w:b/>
          <w:sz w:val="24"/>
          <w:lang w:eastAsia="zh-CN"/>
        </w:rPr>
        <w:t xml:space="preserve"> </w:t>
      </w:r>
      <w:r w:rsidR="0091589B" w:rsidRPr="00F53711">
        <w:rPr>
          <w:rFonts w:ascii="Book Antiqua" w:hAnsi="Book Antiqua"/>
          <w:b/>
          <w:sz w:val="24"/>
          <w:szCs w:val="24"/>
        </w:rPr>
        <w:t xml:space="preserve">Braden </w:t>
      </w:r>
      <w:proofErr w:type="spellStart"/>
      <w:r w:rsidR="0091589B" w:rsidRPr="00F53711">
        <w:rPr>
          <w:rFonts w:ascii="Book Antiqua" w:hAnsi="Book Antiqua"/>
          <w:b/>
          <w:sz w:val="24"/>
          <w:szCs w:val="24"/>
        </w:rPr>
        <w:t>Kuo</w:t>
      </w:r>
      <w:proofErr w:type="spellEnd"/>
      <w:r w:rsidR="006972E7" w:rsidRPr="00F53711">
        <w:rPr>
          <w:rFonts w:ascii="Book Antiqua" w:hAnsi="Book Antiqua"/>
          <w:b/>
          <w:sz w:val="24"/>
          <w:szCs w:val="24"/>
        </w:rPr>
        <w:t>, MD</w:t>
      </w:r>
      <w:r w:rsidRPr="00F53711">
        <w:rPr>
          <w:rFonts w:ascii="Book Antiqua" w:eastAsiaTheme="minorEastAsia" w:hAnsi="Book Antiqua" w:hint="eastAsia"/>
          <w:b/>
          <w:sz w:val="24"/>
          <w:szCs w:val="24"/>
          <w:lang w:eastAsia="zh-CN"/>
        </w:rPr>
        <w:t>,</w:t>
      </w:r>
      <w:r w:rsidRPr="00F53711">
        <w:rPr>
          <w:rFonts w:ascii="Book Antiqua" w:eastAsiaTheme="minorEastAsia" w:hAnsi="Book Antiqua" w:hint="eastAsia"/>
          <w:sz w:val="24"/>
          <w:szCs w:val="24"/>
          <w:lang w:eastAsia="zh-CN"/>
        </w:rPr>
        <w:t xml:space="preserve"> </w:t>
      </w:r>
      <w:r w:rsidR="0091589B" w:rsidRPr="00F53711">
        <w:rPr>
          <w:rFonts w:ascii="Book Antiqua" w:hAnsi="Book Antiqua"/>
          <w:sz w:val="24"/>
          <w:szCs w:val="24"/>
        </w:rPr>
        <w:t>Division of Gastroenterology</w:t>
      </w:r>
      <w:r w:rsidRPr="00F53711">
        <w:rPr>
          <w:rFonts w:ascii="Book Antiqua" w:eastAsiaTheme="minorEastAsia" w:hAnsi="Book Antiqua" w:hint="eastAsia"/>
          <w:sz w:val="24"/>
          <w:szCs w:val="24"/>
          <w:lang w:eastAsia="zh-CN"/>
        </w:rPr>
        <w:t xml:space="preserve">, </w:t>
      </w:r>
      <w:proofErr w:type="spellStart"/>
      <w:r w:rsidR="0091589B" w:rsidRPr="00F53711">
        <w:rPr>
          <w:rFonts w:ascii="Book Antiqua" w:hAnsi="Book Antiqua"/>
          <w:sz w:val="24"/>
          <w:szCs w:val="24"/>
        </w:rPr>
        <w:t>Massachussets</w:t>
      </w:r>
      <w:proofErr w:type="spellEnd"/>
      <w:r w:rsidR="0091589B" w:rsidRPr="00F53711">
        <w:rPr>
          <w:rFonts w:ascii="Book Antiqua" w:hAnsi="Book Antiqua"/>
          <w:sz w:val="24"/>
          <w:szCs w:val="24"/>
        </w:rPr>
        <w:t xml:space="preserve"> General Hospital</w:t>
      </w:r>
      <w:r w:rsidRPr="00F53711">
        <w:rPr>
          <w:rFonts w:ascii="Book Antiqua" w:eastAsiaTheme="minorEastAsia" w:hAnsi="Book Antiqua" w:hint="eastAsia"/>
          <w:sz w:val="24"/>
          <w:szCs w:val="24"/>
          <w:lang w:eastAsia="zh-CN"/>
        </w:rPr>
        <w:t>,</w:t>
      </w:r>
      <w:r w:rsidR="0091589B" w:rsidRPr="00F53711">
        <w:rPr>
          <w:rFonts w:ascii="Book Antiqua" w:hAnsi="Book Antiqua"/>
          <w:sz w:val="24"/>
          <w:szCs w:val="24"/>
        </w:rPr>
        <w:t xml:space="preserve"> 55 Fruit Street</w:t>
      </w:r>
      <w:r w:rsidRPr="00F53711">
        <w:rPr>
          <w:rFonts w:ascii="Book Antiqua" w:eastAsiaTheme="minorEastAsia" w:hAnsi="Book Antiqua" w:hint="eastAsia"/>
          <w:sz w:val="24"/>
          <w:szCs w:val="24"/>
          <w:lang w:eastAsia="zh-CN"/>
        </w:rPr>
        <w:t xml:space="preserve">, </w:t>
      </w:r>
      <w:r w:rsidR="0091589B" w:rsidRPr="00F53711">
        <w:rPr>
          <w:rFonts w:ascii="Book Antiqua" w:hAnsi="Book Antiqua"/>
          <w:sz w:val="24"/>
          <w:szCs w:val="24"/>
        </w:rPr>
        <w:t>Boston, MA</w:t>
      </w:r>
      <w:r w:rsidR="003C6389" w:rsidRPr="00F53711">
        <w:rPr>
          <w:rFonts w:ascii="Book Antiqua" w:hAnsi="Book Antiqua"/>
          <w:sz w:val="24"/>
          <w:szCs w:val="24"/>
        </w:rPr>
        <w:t xml:space="preserve"> </w:t>
      </w:r>
      <w:r w:rsidR="0091589B" w:rsidRPr="00F53711">
        <w:rPr>
          <w:rFonts w:ascii="Book Antiqua" w:hAnsi="Book Antiqua"/>
          <w:sz w:val="24"/>
          <w:szCs w:val="24"/>
        </w:rPr>
        <w:t>02124</w:t>
      </w:r>
      <w:r w:rsidRPr="00F53711">
        <w:rPr>
          <w:rFonts w:ascii="Book Antiqua" w:eastAsiaTheme="minorEastAsia" w:hAnsi="Book Antiqua" w:hint="eastAsia"/>
          <w:sz w:val="24"/>
          <w:szCs w:val="24"/>
          <w:lang w:eastAsia="zh-CN"/>
        </w:rPr>
        <w:t>, United States.</w:t>
      </w:r>
      <w:r w:rsidRPr="00F53711">
        <w:rPr>
          <w:rFonts w:ascii="Book Antiqua" w:hAnsi="Book Antiqua"/>
          <w:sz w:val="24"/>
          <w:szCs w:val="24"/>
        </w:rPr>
        <w:t xml:space="preserve"> bkuo@partners.org</w:t>
      </w:r>
    </w:p>
    <w:p w:rsidR="0091589B" w:rsidRPr="00F53711" w:rsidRDefault="008E1818" w:rsidP="007E4FEF">
      <w:pPr>
        <w:adjustRightInd w:val="0"/>
        <w:snapToGrid w:val="0"/>
        <w:spacing w:after="0" w:line="360" w:lineRule="auto"/>
        <w:jc w:val="both"/>
        <w:rPr>
          <w:rFonts w:ascii="Book Antiqua" w:hAnsi="Book Antiqua"/>
          <w:sz w:val="24"/>
          <w:szCs w:val="24"/>
        </w:rPr>
      </w:pPr>
      <w:r w:rsidRPr="00F53711">
        <w:rPr>
          <w:rFonts w:ascii="Book Antiqua" w:hAnsi="Book Antiqua"/>
          <w:b/>
          <w:sz w:val="24"/>
        </w:rPr>
        <w:t>Telephone:</w:t>
      </w:r>
      <w:r w:rsidR="003C6389" w:rsidRPr="00F53711">
        <w:rPr>
          <w:rFonts w:ascii="Book Antiqua" w:hAnsi="Book Antiqua"/>
          <w:b/>
          <w:sz w:val="24"/>
        </w:rPr>
        <w:t xml:space="preserve"> </w:t>
      </w:r>
      <w:r w:rsidRPr="00F53711">
        <w:rPr>
          <w:rFonts w:ascii="Book Antiqua" w:eastAsiaTheme="minorEastAsia" w:hAnsi="Book Antiqua" w:hint="eastAsia"/>
          <w:sz w:val="24"/>
          <w:szCs w:val="24"/>
          <w:lang w:eastAsia="zh-CN"/>
        </w:rPr>
        <w:t>+1-</w:t>
      </w:r>
      <w:r w:rsidRPr="00F53711">
        <w:rPr>
          <w:rFonts w:ascii="Book Antiqua" w:hAnsi="Book Antiqua"/>
          <w:sz w:val="24"/>
          <w:szCs w:val="24"/>
        </w:rPr>
        <w:t>617-724</w:t>
      </w:r>
      <w:r w:rsidR="0091589B" w:rsidRPr="00F53711">
        <w:rPr>
          <w:rFonts w:ascii="Book Antiqua" w:hAnsi="Book Antiqua"/>
          <w:sz w:val="24"/>
          <w:szCs w:val="24"/>
        </w:rPr>
        <w:t>6038</w:t>
      </w:r>
    </w:p>
    <w:p w:rsidR="000B534C" w:rsidRPr="007742C0" w:rsidRDefault="008E1818"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rPr>
        <w:t>Fax:</w:t>
      </w:r>
      <w:r w:rsidRPr="00F53711">
        <w:rPr>
          <w:rFonts w:ascii="Book Antiqua" w:eastAsiaTheme="minorEastAsia" w:hAnsi="Book Antiqua" w:hint="eastAsia"/>
          <w:b/>
          <w:sz w:val="24"/>
          <w:lang w:eastAsia="zh-CN"/>
        </w:rPr>
        <w:t xml:space="preserve"> </w:t>
      </w:r>
      <w:r w:rsidRPr="00F53711">
        <w:rPr>
          <w:rFonts w:ascii="Book Antiqua" w:eastAsiaTheme="minorEastAsia" w:hAnsi="Book Antiqua" w:hint="eastAsia"/>
          <w:sz w:val="24"/>
          <w:lang w:eastAsia="zh-CN"/>
        </w:rPr>
        <w:t>+1-</w:t>
      </w:r>
      <w:r w:rsidRPr="00F53711">
        <w:rPr>
          <w:rFonts w:ascii="Book Antiqua" w:hAnsi="Book Antiqua"/>
          <w:sz w:val="24"/>
          <w:szCs w:val="24"/>
        </w:rPr>
        <w:t>617-726</w:t>
      </w:r>
      <w:r w:rsidR="0091589B" w:rsidRPr="00F53711">
        <w:rPr>
          <w:rFonts w:ascii="Book Antiqua" w:hAnsi="Book Antiqua"/>
          <w:sz w:val="24"/>
          <w:szCs w:val="24"/>
        </w:rPr>
        <w:t>2047</w:t>
      </w:r>
    </w:p>
    <w:p w:rsidR="008E1818" w:rsidRPr="00F53711" w:rsidRDefault="008E1818" w:rsidP="007E4FEF">
      <w:pPr>
        <w:widowControl w:val="0"/>
        <w:adjustRightInd w:val="0"/>
        <w:snapToGrid w:val="0"/>
        <w:spacing w:after="0" w:line="360" w:lineRule="auto"/>
        <w:jc w:val="both"/>
        <w:rPr>
          <w:rFonts w:ascii="Book Antiqua" w:eastAsia="宋体" w:hAnsi="Book Antiqua"/>
          <w:b/>
          <w:kern w:val="2"/>
          <w:sz w:val="24"/>
          <w:szCs w:val="24"/>
          <w:lang w:eastAsia="zh-CN"/>
        </w:rPr>
      </w:pPr>
      <w:bookmarkStart w:id="31" w:name="OLE_LINK64"/>
      <w:bookmarkStart w:id="32" w:name="OLE_LINK85"/>
      <w:r w:rsidRPr="00F53711">
        <w:rPr>
          <w:rFonts w:ascii="Book Antiqua" w:eastAsia="宋体" w:hAnsi="Book Antiqua"/>
          <w:b/>
          <w:kern w:val="2"/>
          <w:sz w:val="24"/>
          <w:szCs w:val="24"/>
          <w:lang w:eastAsia="zh-CN"/>
        </w:rPr>
        <w:t>Received</w:t>
      </w:r>
      <w:r w:rsidRPr="00F53711">
        <w:rPr>
          <w:rFonts w:ascii="Book Antiqua" w:eastAsia="宋体" w:hAnsi="Book Antiqua" w:hint="eastAsia"/>
          <w:b/>
          <w:kern w:val="2"/>
          <w:sz w:val="24"/>
          <w:szCs w:val="24"/>
          <w:lang w:eastAsia="zh-CN"/>
        </w:rPr>
        <w:t xml:space="preserve">: </w:t>
      </w:r>
      <w:r w:rsidRPr="00F53711">
        <w:rPr>
          <w:rFonts w:ascii="Book Antiqua" w:eastAsia="宋体" w:hAnsi="Book Antiqua" w:hint="eastAsia"/>
          <w:kern w:val="2"/>
          <w:sz w:val="24"/>
          <w:szCs w:val="24"/>
          <w:lang w:eastAsia="zh-CN"/>
        </w:rPr>
        <w:t>December 2, 2014</w:t>
      </w:r>
      <w:r w:rsidRPr="00F53711">
        <w:rPr>
          <w:rFonts w:ascii="Book Antiqua" w:eastAsia="宋体" w:hAnsi="Book Antiqua"/>
          <w:b/>
          <w:kern w:val="2"/>
          <w:sz w:val="24"/>
          <w:szCs w:val="24"/>
          <w:lang w:eastAsia="zh-CN"/>
        </w:rPr>
        <w:t xml:space="preserve"> </w:t>
      </w:r>
    </w:p>
    <w:p w:rsidR="008E1818" w:rsidRPr="00F53711" w:rsidRDefault="008E1818" w:rsidP="007E4FEF">
      <w:pPr>
        <w:widowControl w:val="0"/>
        <w:adjustRightInd w:val="0"/>
        <w:snapToGrid w:val="0"/>
        <w:spacing w:after="0" w:line="360" w:lineRule="auto"/>
        <w:jc w:val="both"/>
        <w:rPr>
          <w:rFonts w:ascii="Book Antiqua" w:eastAsia="宋体" w:hAnsi="Book Antiqua"/>
          <w:b/>
          <w:kern w:val="2"/>
          <w:sz w:val="24"/>
          <w:szCs w:val="24"/>
          <w:lang w:eastAsia="zh-CN"/>
        </w:rPr>
      </w:pPr>
      <w:r w:rsidRPr="00F53711">
        <w:rPr>
          <w:rFonts w:ascii="Book Antiqua" w:eastAsia="宋体" w:hAnsi="Book Antiqua"/>
          <w:b/>
          <w:kern w:val="2"/>
          <w:sz w:val="24"/>
          <w:szCs w:val="24"/>
          <w:lang w:eastAsia="zh-CN"/>
        </w:rPr>
        <w:t>Peer-review started:</w:t>
      </w:r>
      <w:r w:rsidRPr="00F53711">
        <w:rPr>
          <w:rFonts w:ascii="Book Antiqua" w:eastAsia="宋体" w:hAnsi="Book Antiqua" w:hint="eastAsia"/>
          <w:kern w:val="2"/>
          <w:sz w:val="24"/>
          <w:szCs w:val="24"/>
          <w:lang w:eastAsia="zh-CN"/>
        </w:rPr>
        <w:t xml:space="preserve"> D</w:t>
      </w:r>
      <w:r w:rsidR="009746BA" w:rsidRPr="00F53711">
        <w:rPr>
          <w:rFonts w:ascii="Book Antiqua" w:eastAsia="宋体" w:hAnsi="Book Antiqua" w:hint="eastAsia"/>
          <w:kern w:val="2"/>
          <w:sz w:val="24"/>
          <w:szCs w:val="24"/>
          <w:lang w:eastAsia="zh-CN"/>
        </w:rPr>
        <w:t>ecemb</w:t>
      </w:r>
      <w:r w:rsidRPr="00F53711">
        <w:rPr>
          <w:rFonts w:ascii="Book Antiqua" w:eastAsia="宋体" w:hAnsi="Book Antiqua" w:hint="eastAsia"/>
          <w:kern w:val="2"/>
          <w:sz w:val="24"/>
          <w:szCs w:val="24"/>
          <w:lang w:eastAsia="zh-CN"/>
        </w:rPr>
        <w:t>er 4, 2014</w:t>
      </w:r>
    </w:p>
    <w:p w:rsidR="008E1818" w:rsidRPr="00F53711" w:rsidRDefault="008E1818" w:rsidP="007E4FEF">
      <w:pPr>
        <w:widowControl w:val="0"/>
        <w:adjustRightInd w:val="0"/>
        <w:snapToGrid w:val="0"/>
        <w:spacing w:after="0" w:line="360" w:lineRule="auto"/>
        <w:jc w:val="both"/>
        <w:rPr>
          <w:rFonts w:ascii="Book Antiqua" w:eastAsia="宋体" w:hAnsi="Book Antiqua"/>
          <w:b/>
          <w:kern w:val="2"/>
          <w:sz w:val="24"/>
          <w:szCs w:val="24"/>
          <w:lang w:eastAsia="zh-CN"/>
        </w:rPr>
      </w:pPr>
      <w:r w:rsidRPr="00F53711">
        <w:rPr>
          <w:rFonts w:ascii="Book Antiqua" w:eastAsia="宋体" w:hAnsi="Book Antiqua"/>
          <w:b/>
          <w:kern w:val="2"/>
          <w:sz w:val="24"/>
          <w:szCs w:val="24"/>
          <w:lang w:eastAsia="zh-CN"/>
        </w:rPr>
        <w:t>First decision:</w:t>
      </w:r>
      <w:r w:rsidRPr="00F53711">
        <w:rPr>
          <w:rFonts w:ascii="Book Antiqua" w:eastAsia="宋体" w:hAnsi="Book Antiqua" w:hint="eastAsia"/>
          <w:b/>
          <w:kern w:val="2"/>
          <w:sz w:val="24"/>
          <w:szCs w:val="24"/>
          <w:lang w:eastAsia="zh-CN"/>
        </w:rPr>
        <w:t xml:space="preserve"> </w:t>
      </w:r>
      <w:r w:rsidRPr="00F53711">
        <w:rPr>
          <w:rFonts w:ascii="Book Antiqua" w:eastAsia="宋体" w:hAnsi="Book Antiqua" w:hint="eastAsia"/>
          <w:kern w:val="2"/>
          <w:sz w:val="24"/>
          <w:szCs w:val="24"/>
          <w:lang w:eastAsia="zh-CN"/>
        </w:rPr>
        <w:t>January 8, 2015</w:t>
      </w:r>
    </w:p>
    <w:p w:rsidR="008E1818" w:rsidRPr="00F53711" w:rsidRDefault="008E1818" w:rsidP="007E4FEF">
      <w:pPr>
        <w:widowControl w:val="0"/>
        <w:adjustRightInd w:val="0"/>
        <w:snapToGrid w:val="0"/>
        <w:spacing w:after="0" w:line="360" w:lineRule="auto"/>
        <w:jc w:val="both"/>
        <w:rPr>
          <w:rFonts w:ascii="Book Antiqua" w:eastAsia="宋体" w:hAnsi="Book Antiqua"/>
          <w:b/>
          <w:kern w:val="2"/>
          <w:sz w:val="24"/>
          <w:szCs w:val="24"/>
          <w:lang w:eastAsia="zh-CN"/>
        </w:rPr>
      </w:pPr>
      <w:r w:rsidRPr="00F53711">
        <w:rPr>
          <w:rFonts w:ascii="Book Antiqua" w:eastAsia="宋体" w:hAnsi="Book Antiqua"/>
          <w:b/>
          <w:kern w:val="2"/>
          <w:sz w:val="24"/>
          <w:szCs w:val="24"/>
          <w:lang w:eastAsia="zh-CN"/>
        </w:rPr>
        <w:t xml:space="preserve">Revised: </w:t>
      </w:r>
      <w:r w:rsidRPr="00F53711">
        <w:rPr>
          <w:rFonts w:ascii="Book Antiqua" w:eastAsia="宋体" w:hAnsi="Book Antiqua" w:hint="eastAsia"/>
          <w:kern w:val="2"/>
          <w:sz w:val="24"/>
          <w:szCs w:val="24"/>
          <w:lang w:eastAsia="zh-CN"/>
        </w:rPr>
        <w:t>February 5</w:t>
      </w:r>
      <w:r w:rsidRPr="00F53711">
        <w:rPr>
          <w:rFonts w:ascii="Book Antiqua" w:eastAsia="宋体" w:hAnsi="Book Antiqua"/>
          <w:kern w:val="2"/>
          <w:sz w:val="24"/>
          <w:szCs w:val="24"/>
          <w:lang w:eastAsia="zh-CN"/>
        </w:rPr>
        <w:t>, 201</w:t>
      </w:r>
      <w:r w:rsidRPr="00F53711">
        <w:rPr>
          <w:rFonts w:ascii="Book Antiqua" w:eastAsia="宋体" w:hAnsi="Book Antiqua" w:hint="eastAsia"/>
          <w:kern w:val="2"/>
          <w:sz w:val="24"/>
          <w:szCs w:val="24"/>
          <w:lang w:eastAsia="zh-CN"/>
        </w:rPr>
        <w:t>5</w:t>
      </w:r>
    </w:p>
    <w:p w:rsidR="00A5262F" w:rsidRPr="000213AF" w:rsidRDefault="008E1818" w:rsidP="00A5262F">
      <w:pPr>
        <w:rPr>
          <w:rFonts w:ascii="Book Antiqua" w:hAnsi="Book Antiqua"/>
          <w:color w:val="000000"/>
          <w:sz w:val="24"/>
        </w:rPr>
      </w:pPr>
      <w:r w:rsidRPr="00F53711">
        <w:rPr>
          <w:rFonts w:ascii="Book Antiqua" w:eastAsia="宋体" w:hAnsi="Book Antiqua"/>
          <w:b/>
          <w:kern w:val="2"/>
          <w:sz w:val="24"/>
          <w:szCs w:val="24"/>
          <w:lang w:eastAsia="zh-CN"/>
        </w:rPr>
        <w:t>Accepted:</w:t>
      </w:r>
      <w:r w:rsidR="003C6389" w:rsidRPr="00F53711">
        <w:rPr>
          <w:rFonts w:ascii="Book Antiqua" w:eastAsia="宋体" w:hAnsi="Book Antiqua"/>
          <w:b/>
          <w:kern w:val="2"/>
          <w:sz w:val="24"/>
          <w:szCs w:val="24"/>
          <w:lang w:eastAsia="zh-CN"/>
        </w:rPr>
        <w:t xml:space="preserve"> </w:t>
      </w:r>
      <w:bookmarkStart w:id="33" w:name="OLE_LINK98"/>
      <w:bookmarkStart w:id="34" w:name="OLE_LINK99"/>
      <w:bookmarkStart w:id="35" w:name="OLE_LINK104"/>
      <w:r w:rsidR="00A5262F">
        <w:rPr>
          <w:rFonts w:ascii="Book Antiqua" w:hAnsi="Book Antiqua"/>
          <w:color w:val="000000"/>
          <w:sz w:val="24"/>
        </w:rPr>
        <w:t>March 30</w:t>
      </w:r>
      <w:r w:rsidR="00A5262F" w:rsidRPr="000213AF">
        <w:rPr>
          <w:rFonts w:ascii="Book Antiqua" w:hAnsi="Book Antiqua"/>
          <w:color w:val="000000"/>
          <w:sz w:val="24"/>
        </w:rPr>
        <w:t>, 2015</w:t>
      </w:r>
    </w:p>
    <w:p w:rsidR="008E1818" w:rsidRPr="00F53711" w:rsidRDefault="008E1818" w:rsidP="007E4FEF">
      <w:pPr>
        <w:widowControl w:val="0"/>
        <w:adjustRightInd w:val="0"/>
        <w:snapToGrid w:val="0"/>
        <w:spacing w:after="0" w:line="360" w:lineRule="auto"/>
        <w:jc w:val="both"/>
        <w:rPr>
          <w:rFonts w:ascii="Book Antiqua" w:eastAsia="宋体" w:hAnsi="Book Antiqua"/>
          <w:b/>
          <w:kern w:val="2"/>
          <w:sz w:val="24"/>
          <w:szCs w:val="24"/>
          <w:lang w:eastAsia="zh-CN"/>
        </w:rPr>
      </w:pPr>
      <w:bookmarkStart w:id="36" w:name="_GoBack"/>
      <w:bookmarkEnd w:id="33"/>
      <w:bookmarkEnd w:id="34"/>
      <w:bookmarkEnd w:id="35"/>
      <w:bookmarkEnd w:id="36"/>
    </w:p>
    <w:p w:rsidR="008E1818" w:rsidRPr="00F53711" w:rsidRDefault="008E1818" w:rsidP="007E4FEF">
      <w:pPr>
        <w:widowControl w:val="0"/>
        <w:adjustRightInd w:val="0"/>
        <w:snapToGrid w:val="0"/>
        <w:spacing w:after="0" w:line="360" w:lineRule="auto"/>
        <w:jc w:val="both"/>
        <w:rPr>
          <w:rFonts w:ascii="Book Antiqua" w:eastAsia="宋体" w:hAnsi="Book Antiqua"/>
          <w:b/>
          <w:kern w:val="2"/>
          <w:sz w:val="24"/>
          <w:szCs w:val="24"/>
          <w:lang w:eastAsia="zh-CN"/>
        </w:rPr>
      </w:pPr>
      <w:r w:rsidRPr="00F53711">
        <w:rPr>
          <w:rFonts w:ascii="Book Antiqua" w:eastAsia="宋体" w:hAnsi="Book Antiqua"/>
          <w:b/>
          <w:kern w:val="2"/>
          <w:sz w:val="24"/>
          <w:szCs w:val="24"/>
          <w:lang w:eastAsia="zh-CN"/>
        </w:rPr>
        <w:t>Article in press:</w:t>
      </w:r>
    </w:p>
    <w:p w:rsidR="008E1818" w:rsidRPr="00F53711" w:rsidRDefault="008E1818" w:rsidP="007E4FEF">
      <w:pPr>
        <w:widowControl w:val="0"/>
        <w:adjustRightInd w:val="0"/>
        <w:snapToGrid w:val="0"/>
        <w:spacing w:after="0" w:line="360" w:lineRule="auto"/>
        <w:jc w:val="both"/>
        <w:rPr>
          <w:rFonts w:ascii="Book Antiqua" w:eastAsia="宋体" w:hAnsi="Book Antiqua"/>
          <w:kern w:val="2"/>
          <w:sz w:val="24"/>
          <w:szCs w:val="24"/>
          <w:lang w:eastAsia="zh-CN"/>
        </w:rPr>
      </w:pPr>
      <w:r w:rsidRPr="00F53711">
        <w:rPr>
          <w:rFonts w:ascii="Book Antiqua" w:eastAsia="宋体" w:hAnsi="Book Antiqua"/>
          <w:b/>
          <w:kern w:val="2"/>
          <w:sz w:val="24"/>
          <w:szCs w:val="24"/>
          <w:lang w:eastAsia="zh-CN"/>
        </w:rPr>
        <w:lastRenderedPageBreak/>
        <w:t>Published online:</w:t>
      </w:r>
    </w:p>
    <w:bookmarkEnd w:id="31"/>
    <w:bookmarkEnd w:id="32"/>
    <w:p w:rsidR="00723DB8" w:rsidRPr="00F53711" w:rsidRDefault="00723DB8" w:rsidP="007E4FEF">
      <w:pPr>
        <w:adjustRightInd w:val="0"/>
        <w:snapToGrid w:val="0"/>
        <w:spacing w:after="0" w:line="360" w:lineRule="auto"/>
        <w:jc w:val="both"/>
        <w:rPr>
          <w:rFonts w:ascii="Book Antiqua" w:eastAsiaTheme="minorEastAsia" w:hAnsi="Book Antiqua"/>
          <w:b/>
          <w:sz w:val="24"/>
          <w:szCs w:val="24"/>
          <w:lang w:eastAsia="zh-CN"/>
        </w:rPr>
      </w:pPr>
    </w:p>
    <w:p w:rsidR="0091589B" w:rsidRPr="00F53711" w:rsidRDefault="0091589B" w:rsidP="007E4FEF">
      <w:pPr>
        <w:adjustRightInd w:val="0"/>
        <w:snapToGrid w:val="0"/>
        <w:spacing w:after="0" w:line="360" w:lineRule="auto"/>
        <w:jc w:val="both"/>
        <w:rPr>
          <w:rFonts w:ascii="Book Antiqua" w:hAnsi="Book Antiqua"/>
          <w:b/>
          <w:sz w:val="24"/>
          <w:szCs w:val="24"/>
        </w:rPr>
      </w:pPr>
      <w:r w:rsidRPr="00F53711">
        <w:rPr>
          <w:rFonts w:ascii="Book Antiqua" w:hAnsi="Book Antiqua"/>
          <w:b/>
          <w:sz w:val="24"/>
          <w:szCs w:val="24"/>
        </w:rPr>
        <w:t xml:space="preserve">Abstract </w:t>
      </w:r>
    </w:p>
    <w:p w:rsidR="0091589B" w:rsidRPr="00F53711" w:rsidRDefault="009746BA"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szCs w:val="24"/>
        </w:rPr>
        <w:t>AIM</w:t>
      </w:r>
      <w:r w:rsidR="0091589B" w:rsidRPr="00F53711">
        <w:rPr>
          <w:rFonts w:ascii="Book Antiqua" w:hAnsi="Book Antiqua"/>
          <w:b/>
          <w:sz w:val="24"/>
          <w:szCs w:val="24"/>
        </w:rPr>
        <w:t>:</w:t>
      </w:r>
      <w:r w:rsidR="0091589B" w:rsidRPr="00F53711">
        <w:rPr>
          <w:rFonts w:ascii="Book Antiqua" w:hAnsi="Book Antiqua"/>
          <w:sz w:val="24"/>
          <w:szCs w:val="24"/>
        </w:rPr>
        <w:t xml:space="preserve"> </w:t>
      </w:r>
      <w:r w:rsidR="0034713B" w:rsidRPr="00F53711">
        <w:rPr>
          <w:rFonts w:ascii="Book Antiqua" w:hAnsi="Book Antiqua"/>
          <w:sz w:val="24"/>
          <w:szCs w:val="24"/>
        </w:rPr>
        <w:t>T</w:t>
      </w:r>
      <w:r w:rsidR="00C02652" w:rsidRPr="00F53711">
        <w:rPr>
          <w:rFonts w:ascii="Book Antiqua" w:hAnsi="Book Antiqua"/>
          <w:sz w:val="24"/>
          <w:szCs w:val="24"/>
        </w:rPr>
        <w:t>o determine</w:t>
      </w:r>
      <w:r w:rsidR="0091589B" w:rsidRPr="00F53711">
        <w:rPr>
          <w:rFonts w:ascii="Book Antiqua" w:hAnsi="Book Antiqua"/>
          <w:sz w:val="24"/>
          <w:szCs w:val="24"/>
        </w:rPr>
        <w:t xml:space="preserve"> effect of </w:t>
      </w:r>
      <w:bookmarkStart w:id="37" w:name="OLE_LINK226"/>
      <w:bookmarkStart w:id="38" w:name="OLE_LINK227"/>
      <w:bookmarkStart w:id="39" w:name="OLE_LINK258"/>
      <w:bookmarkStart w:id="40" w:name="OLE_LINK259"/>
      <w:r w:rsidR="0069084C" w:rsidRPr="00F53711">
        <w:rPr>
          <w:rFonts w:ascii="Book Antiqua" w:hAnsi="Book Antiqua"/>
          <w:sz w:val="24"/>
          <w:szCs w:val="24"/>
        </w:rPr>
        <w:t>irritable bowel syndrome</w:t>
      </w:r>
      <w:bookmarkEnd w:id="37"/>
      <w:bookmarkEnd w:id="38"/>
      <w:r w:rsidR="0034713B" w:rsidRPr="00F53711">
        <w:rPr>
          <w:rFonts w:ascii="Book Antiqua" w:hAnsi="Book Antiqua"/>
          <w:sz w:val="24"/>
          <w:szCs w:val="24"/>
        </w:rPr>
        <w:t xml:space="preserve"> (IBS)</w:t>
      </w:r>
      <w:bookmarkEnd w:id="39"/>
      <w:bookmarkEnd w:id="40"/>
      <w:r w:rsidR="0034713B" w:rsidRPr="00F53711">
        <w:rPr>
          <w:rFonts w:ascii="Book Antiqua" w:hAnsi="Book Antiqua"/>
          <w:sz w:val="24"/>
          <w:szCs w:val="24"/>
        </w:rPr>
        <w:t xml:space="preserve"> </w:t>
      </w:r>
      <w:r w:rsidR="0091589B" w:rsidRPr="00F53711">
        <w:rPr>
          <w:rFonts w:ascii="Book Antiqua" w:hAnsi="Book Antiqua"/>
          <w:sz w:val="24"/>
          <w:szCs w:val="24"/>
        </w:rPr>
        <w:t>subtype on I</w:t>
      </w:r>
      <w:bookmarkStart w:id="41" w:name="OLE_LINK240"/>
      <w:bookmarkStart w:id="42" w:name="OLE_LINK241"/>
      <w:r w:rsidR="0091589B" w:rsidRPr="00F53711">
        <w:rPr>
          <w:rFonts w:ascii="Book Antiqua" w:hAnsi="Book Antiqua"/>
          <w:sz w:val="24"/>
          <w:szCs w:val="24"/>
        </w:rPr>
        <w:t>BS-</w:t>
      </w:r>
      <w:bookmarkStart w:id="43" w:name="OLE_LINK244"/>
      <w:bookmarkStart w:id="44" w:name="OLE_LINK245"/>
      <w:r w:rsidR="00327922" w:rsidRPr="00F53711">
        <w:rPr>
          <w:rFonts w:ascii="Book Antiqua" w:hAnsi="Book Antiqua"/>
          <w:sz w:val="24"/>
          <w:szCs w:val="24"/>
        </w:rPr>
        <w:t xml:space="preserve">specific </w:t>
      </w:r>
      <w:bookmarkStart w:id="45" w:name="OLE_LINK237"/>
      <w:bookmarkStart w:id="46" w:name="OLE_LINK238"/>
      <w:r w:rsidR="00327922" w:rsidRPr="00F53711">
        <w:rPr>
          <w:rFonts w:ascii="Book Antiqua" w:hAnsi="Book Antiqua"/>
          <w:sz w:val="24"/>
          <w:szCs w:val="24"/>
        </w:rPr>
        <w:t>quality of life</w:t>
      </w:r>
      <w:bookmarkEnd w:id="45"/>
      <w:bookmarkEnd w:id="46"/>
      <w:r w:rsidR="00327922" w:rsidRPr="00F53711">
        <w:rPr>
          <w:rFonts w:ascii="Book Antiqua" w:hAnsi="Book Antiqua"/>
          <w:sz w:val="24"/>
          <w:szCs w:val="24"/>
        </w:rPr>
        <w:t xml:space="preserve"> (QOL)</w:t>
      </w:r>
      <w:bookmarkEnd w:id="41"/>
      <w:bookmarkEnd w:id="42"/>
      <w:bookmarkEnd w:id="43"/>
      <w:bookmarkEnd w:id="44"/>
      <w:r w:rsidR="00327922" w:rsidRPr="00F53711">
        <w:rPr>
          <w:rFonts w:ascii="Book Antiqua" w:hAnsi="Book Antiqua"/>
          <w:sz w:val="24"/>
          <w:szCs w:val="24"/>
        </w:rPr>
        <w:t xml:space="preserve"> questionnaire </w:t>
      </w:r>
      <w:r w:rsidR="0091589B" w:rsidRPr="00F53711">
        <w:rPr>
          <w:rFonts w:ascii="Book Antiqua" w:hAnsi="Book Antiqua"/>
          <w:sz w:val="24"/>
          <w:szCs w:val="24"/>
        </w:rPr>
        <w:t xml:space="preserve">and its subscales. </w:t>
      </w:r>
    </w:p>
    <w:p w:rsidR="009746BA" w:rsidRPr="00F53711" w:rsidRDefault="009746BA" w:rsidP="007E4FEF">
      <w:pPr>
        <w:adjustRightInd w:val="0"/>
        <w:snapToGrid w:val="0"/>
        <w:spacing w:after="0" w:line="360" w:lineRule="auto"/>
        <w:jc w:val="both"/>
        <w:rPr>
          <w:rFonts w:ascii="Book Antiqua" w:eastAsiaTheme="minorEastAsia" w:hAnsi="Book Antiqua"/>
          <w:b/>
          <w:sz w:val="24"/>
          <w:szCs w:val="24"/>
          <w:lang w:eastAsia="zh-CN"/>
        </w:rPr>
      </w:pPr>
    </w:p>
    <w:p w:rsidR="0091589B" w:rsidRPr="00F53711" w:rsidRDefault="009746BA" w:rsidP="007E4FEF">
      <w:pPr>
        <w:adjustRightInd w:val="0"/>
        <w:snapToGrid w:val="0"/>
        <w:spacing w:after="0" w:line="360" w:lineRule="auto"/>
        <w:jc w:val="both"/>
        <w:rPr>
          <w:rStyle w:val="apple-converted-space"/>
          <w:rFonts w:ascii="Book Antiqua" w:eastAsiaTheme="minorEastAsia" w:hAnsi="Book Antiqua"/>
          <w:sz w:val="24"/>
          <w:szCs w:val="24"/>
          <w:shd w:val="clear" w:color="auto" w:fill="FFFFFF"/>
          <w:lang w:eastAsia="zh-CN"/>
        </w:rPr>
      </w:pPr>
      <w:r w:rsidRPr="00F53711">
        <w:rPr>
          <w:rFonts w:ascii="Book Antiqua" w:hAnsi="Book Antiqua"/>
          <w:b/>
          <w:sz w:val="24"/>
          <w:szCs w:val="24"/>
        </w:rPr>
        <w:t>METHODS</w:t>
      </w:r>
      <w:r w:rsidR="0091589B" w:rsidRPr="00F53711">
        <w:rPr>
          <w:rFonts w:ascii="Book Antiqua" w:hAnsi="Book Antiqua"/>
          <w:b/>
          <w:sz w:val="24"/>
          <w:szCs w:val="24"/>
        </w:rPr>
        <w:t xml:space="preserve">: </w:t>
      </w:r>
      <w:r w:rsidR="0034713B" w:rsidRPr="00F53711">
        <w:rPr>
          <w:rFonts w:ascii="Book Antiqua" w:hAnsi="Book Antiqua"/>
          <w:sz w:val="24"/>
          <w:szCs w:val="24"/>
        </w:rPr>
        <w:t xml:space="preserve">We </w:t>
      </w:r>
      <w:r w:rsidR="003057B0" w:rsidRPr="00F53711">
        <w:rPr>
          <w:rFonts w:ascii="Book Antiqua" w:hAnsi="Book Antiqua"/>
          <w:sz w:val="24"/>
          <w:szCs w:val="24"/>
        </w:rPr>
        <w:t>studied</w:t>
      </w:r>
      <w:r w:rsidR="0034713B" w:rsidRPr="00F53711">
        <w:rPr>
          <w:rFonts w:ascii="Book Antiqua" w:hAnsi="Book Antiqua"/>
          <w:sz w:val="24"/>
          <w:szCs w:val="24"/>
        </w:rPr>
        <w:t xml:space="preserve"> IBS patients visiting our functional gastroenterology disorder clinic at a tertiary care center</w:t>
      </w:r>
      <w:r w:rsidR="0082010D" w:rsidRPr="00F53711">
        <w:rPr>
          <w:rFonts w:ascii="Book Antiqua" w:hAnsi="Book Antiqua"/>
          <w:sz w:val="24"/>
          <w:szCs w:val="24"/>
        </w:rPr>
        <w:t xml:space="preserve"> of Unites States</w:t>
      </w:r>
      <w:r w:rsidR="0034713B" w:rsidRPr="00F53711">
        <w:rPr>
          <w:rFonts w:ascii="Book Antiqua" w:hAnsi="Book Antiqua"/>
          <w:sz w:val="24"/>
          <w:szCs w:val="24"/>
        </w:rPr>
        <w:t xml:space="preserve">. </w:t>
      </w:r>
      <w:r w:rsidR="0091589B" w:rsidRPr="00F53711">
        <w:rPr>
          <w:rFonts w:ascii="Book Antiqua" w:hAnsi="Book Antiqua"/>
          <w:sz w:val="24"/>
          <w:szCs w:val="24"/>
        </w:rPr>
        <w:t>IBS and IBS subtype were diagnosed using Rome-III questionnaire</w:t>
      </w:r>
      <w:r w:rsidR="00C02652" w:rsidRPr="00F53711">
        <w:rPr>
          <w:rFonts w:ascii="Book Antiqua" w:hAnsi="Book Antiqua"/>
          <w:sz w:val="24"/>
          <w:szCs w:val="24"/>
        </w:rPr>
        <w:t xml:space="preserve">. </w:t>
      </w:r>
      <w:r w:rsidR="0082010D" w:rsidRPr="00F53711">
        <w:rPr>
          <w:rFonts w:ascii="Book Antiqua" w:hAnsi="Book Antiqua"/>
          <w:sz w:val="24"/>
          <w:szCs w:val="24"/>
        </w:rPr>
        <w:t xml:space="preserve">QOL was assessed using IBS-QOL questionnaire. </w:t>
      </w:r>
      <w:r w:rsidR="00A85193" w:rsidRPr="00F53711">
        <w:rPr>
          <w:rStyle w:val="apple-converted-space"/>
          <w:rFonts w:ascii="Book Antiqua" w:hAnsi="Book Antiqua"/>
          <w:sz w:val="24"/>
          <w:szCs w:val="24"/>
          <w:shd w:val="clear" w:color="auto" w:fill="FFFFFF"/>
        </w:rPr>
        <w:t>IBS-QOL assesses quality of life along eight subscales: d</w:t>
      </w:r>
      <w:r w:rsidR="00A85193" w:rsidRPr="00F53711">
        <w:rPr>
          <w:rFonts w:ascii="Book Antiqua" w:hAnsi="Book Antiqua"/>
          <w:sz w:val="24"/>
          <w:szCs w:val="24"/>
        </w:rPr>
        <w:t>ysphoria, interference with activities, body image, health worry, food avoidance, social reactions, sexual health, and effect on relationships</w:t>
      </w:r>
      <w:r w:rsidR="00126E48" w:rsidRPr="00F53711">
        <w:rPr>
          <w:rFonts w:ascii="Book Antiqua" w:hAnsi="Book Antiqua"/>
          <w:sz w:val="24"/>
          <w:szCs w:val="24"/>
        </w:rPr>
        <w:t>.</w:t>
      </w:r>
      <w:r w:rsidR="00A85193" w:rsidRPr="00F53711">
        <w:rPr>
          <w:rFonts w:ascii="Book Antiqua" w:hAnsi="Book Antiqua"/>
          <w:sz w:val="24"/>
          <w:szCs w:val="24"/>
        </w:rPr>
        <w:t xml:space="preserve"> </w:t>
      </w:r>
      <w:r w:rsidR="0091589B" w:rsidRPr="00F53711">
        <w:rPr>
          <w:rFonts w:ascii="Book Antiqua" w:hAnsi="Book Antiqua"/>
          <w:sz w:val="24"/>
          <w:szCs w:val="24"/>
        </w:rPr>
        <w:t xml:space="preserve">IBS-QOL and its subscales were </w:t>
      </w:r>
      <w:r w:rsidR="0082010D" w:rsidRPr="00F53711">
        <w:rPr>
          <w:rFonts w:ascii="Book Antiqua" w:hAnsi="Book Antiqua"/>
          <w:sz w:val="24"/>
          <w:szCs w:val="24"/>
        </w:rPr>
        <w:t xml:space="preserve">both </w:t>
      </w:r>
      <w:r w:rsidR="0091589B" w:rsidRPr="00F53711">
        <w:rPr>
          <w:rFonts w:ascii="Book Antiqua" w:hAnsi="Book Antiqua"/>
          <w:sz w:val="24"/>
          <w:szCs w:val="24"/>
        </w:rPr>
        <w:t xml:space="preserve">scored on a range of 0-100 with higher scores suggestive of better QOL. </w:t>
      </w:r>
      <w:r w:rsidR="0082010D" w:rsidRPr="00F53711">
        <w:rPr>
          <w:rStyle w:val="apple-converted-space"/>
          <w:rFonts w:ascii="Book Antiqua" w:hAnsi="Book Antiqua"/>
          <w:sz w:val="24"/>
          <w:szCs w:val="24"/>
          <w:shd w:val="clear" w:color="auto" w:fill="FFFFFF"/>
        </w:rPr>
        <w:t xml:space="preserve">Results of overall IBS-QOL scores and subscale scores are expressed as means with 95% confidence intervals (CI). </w:t>
      </w:r>
      <w:r w:rsidR="007A0B9A" w:rsidRPr="00F53711">
        <w:rPr>
          <w:rFonts w:ascii="Book Antiqua" w:hAnsi="Book Antiqua"/>
          <w:sz w:val="24"/>
          <w:szCs w:val="24"/>
        </w:rPr>
        <w:t>We compared mean IBS-QOL score and its subscales among various IBS-subtypes.</w:t>
      </w:r>
      <w:r w:rsidR="00CA63A4" w:rsidRPr="00F53711">
        <w:rPr>
          <w:rFonts w:ascii="Book Antiqua" w:hAnsi="Book Antiqua"/>
          <w:sz w:val="24"/>
          <w:szCs w:val="24"/>
        </w:rPr>
        <w:t xml:space="preserve"> </w:t>
      </w:r>
      <w:bookmarkStart w:id="47" w:name="OLE_LINK242"/>
      <w:bookmarkStart w:id="48" w:name="OLE_LINK243"/>
      <w:proofErr w:type="gramStart"/>
      <w:r w:rsidR="003E64D2" w:rsidRPr="00F53711">
        <w:rPr>
          <w:rStyle w:val="apple-converted-space"/>
          <w:rFonts w:ascii="Book Antiqua" w:hAnsi="Book Antiqua"/>
          <w:sz w:val="24"/>
          <w:szCs w:val="24"/>
          <w:shd w:val="clear" w:color="auto" w:fill="FFFFFF"/>
        </w:rPr>
        <w:t>analysis</w:t>
      </w:r>
      <w:proofErr w:type="gramEnd"/>
      <w:r w:rsidR="003E64D2" w:rsidRPr="00F53711">
        <w:rPr>
          <w:rStyle w:val="apple-converted-space"/>
          <w:rFonts w:ascii="Book Antiqua" w:hAnsi="Book Antiqua"/>
          <w:sz w:val="24"/>
          <w:szCs w:val="24"/>
          <w:shd w:val="clear" w:color="auto" w:fill="FFFFFF"/>
        </w:rPr>
        <w:t xml:space="preserve"> </w:t>
      </w:r>
      <w:r w:rsidR="00A85193" w:rsidRPr="00F53711">
        <w:rPr>
          <w:rStyle w:val="apple-converted-space"/>
          <w:rFonts w:ascii="Book Antiqua" w:hAnsi="Book Antiqua"/>
          <w:sz w:val="24"/>
          <w:szCs w:val="24"/>
          <w:shd w:val="clear" w:color="auto" w:fill="FFFFFF"/>
        </w:rPr>
        <w:t>of variance (</w:t>
      </w:r>
      <w:r w:rsidR="0082010D" w:rsidRPr="00F53711">
        <w:rPr>
          <w:rStyle w:val="apple-converted-space"/>
          <w:rFonts w:ascii="Book Antiqua" w:hAnsi="Book Antiqua"/>
          <w:sz w:val="24"/>
          <w:szCs w:val="24"/>
          <w:shd w:val="clear" w:color="auto" w:fill="FFFFFF"/>
        </w:rPr>
        <w:t>ANOVA</w:t>
      </w:r>
      <w:r w:rsidR="00A85193" w:rsidRPr="00F53711">
        <w:rPr>
          <w:rStyle w:val="apple-converted-space"/>
          <w:rFonts w:ascii="Book Antiqua" w:hAnsi="Book Antiqua"/>
          <w:sz w:val="24"/>
          <w:szCs w:val="24"/>
          <w:shd w:val="clear" w:color="auto" w:fill="FFFFFF"/>
        </w:rPr>
        <w:t>)</w:t>
      </w:r>
      <w:bookmarkEnd w:id="47"/>
      <w:bookmarkEnd w:id="48"/>
      <w:r w:rsidR="0082010D" w:rsidRPr="00F53711">
        <w:rPr>
          <w:rStyle w:val="apple-converted-space"/>
          <w:rFonts w:ascii="Book Antiqua" w:hAnsi="Book Antiqua"/>
          <w:sz w:val="24"/>
          <w:szCs w:val="24"/>
          <w:shd w:val="clear" w:color="auto" w:fill="FFFFFF"/>
        </w:rPr>
        <w:t xml:space="preserve"> was used to compare the mean difference between more than two groups</w:t>
      </w:r>
      <w:r w:rsidR="00CA63A4" w:rsidRPr="00F53711">
        <w:rPr>
          <w:rStyle w:val="apple-converted-space"/>
          <w:rFonts w:ascii="Book Antiqua" w:hAnsi="Book Antiqua"/>
          <w:sz w:val="24"/>
          <w:szCs w:val="24"/>
          <w:shd w:val="clear" w:color="auto" w:fill="FFFFFF"/>
        </w:rPr>
        <w:t xml:space="preserve"> after controlling for age and gender</w:t>
      </w:r>
      <w:r w:rsidR="0082010D" w:rsidRPr="00F53711">
        <w:rPr>
          <w:rStyle w:val="apple-converted-space"/>
          <w:rFonts w:ascii="Book Antiqua" w:hAnsi="Book Antiqua"/>
          <w:sz w:val="24"/>
          <w:szCs w:val="24"/>
          <w:shd w:val="clear" w:color="auto" w:fill="FFFFFF"/>
        </w:rPr>
        <w:t xml:space="preserve">. A post-hoc analysis </w:t>
      </w:r>
      <w:r w:rsidR="00EF2AC5" w:rsidRPr="00F53711">
        <w:rPr>
          <w:rStyle w:val="apple-converted-space"/>
          <w:rFonts w:ascii="Book Antiqua" w:hAnsi="Book Antiqua"/>
          <w:sz w:val="24"/>
          <w:szCs w:val="24"/>
          <w:shd w:val="clear" w:color="auto" w:fill="FFFFFF"/>
        </w:rPr>
        <w:t xml:space="preserve">using </w:t>
      </w:r>
      <w:proofErr w:type="spellStart"/>
      <w:r w:rsidR="00EF2AC5" w:rsidRPr="00F53711">
        <w:rPr>
          <w:rStyle w:val="apple-converted-space"/>
          <w:rFonts w:ascii="Book Antiqua" w:hAnsi="Book Antiqua"/>
          <w:sz w:val="24"/>
          <w:szCs w:val="24"/>
          <w:shd w:val="clear" w:color="auto" w:fill="FFFFFF"/>
        </w:rPr>
        <w:t>Bonferroni</w:t>
      </w:r>
      <w:proofErr w:type="spellEnd"/>
      <w:r w:rsidR="00EF2AC5" w:rsidRPr="00F53711">
        <w:rPr>
          <w:rStyle w:val="apple-converted-space"/>
          <w:rFonts w:ascii="Book Antiqua" w:hAnsi="Book Antiqua"/>
          <w:sz w:val="24"/>
          <w:szCs w:val="24"/>
          <w:shd w:val="clear" w:color="auto" w:fill="FFFFFF"/>
        </w:rPr>
        <w:t xml:space="preserve"> correction was used only when p value for ANOVA was less than 0.05. </w:t>
      </w:r>
      <w:r w:rsidR="006D59F7" w:rsidRPr="00F53711">
        <w:rPr>
          <w:rStyle w:val="apple-converted-space"/>
          <w:rFonts w:ascii="Book Antiqua" w:hAnsi="Book Antiqua"/>
          <w:sz w:val="24"/>
          <w:szCs w:val="24"/>
          <w:shd w:val="clear" w:color="auto" w:fill="FFFFFF"/>
        </w:rPr>
        <w:t>.</w:t>
      </w:r>
    </w:p>
    <w:p w:rsidR="00D81089" w:rsidRPr="00F53711" w:rsidRDefault="00D81089" w:rsidP="007E4FEF">
      <w:pPr>
        <w:adjustRightInd w:val="0"/>
        <w:snapToGrid w:val="0"/>
        <w:spacing w:after="0" w:line="360" w:lineRule="auto"/>
        <w:jc w:val="both"/>
        <w:rPr>
          <w:rFonts w:ascii="Book Antiqua" w:eastAsiaTheme="minorEastAsia" w:hAnsi="Book Antiqua"/>
          <w:sz w:val="24"/>
          <w:szCs w:val="24"/>
          <w:lang w:eastAsia="zh-CN"/>
        </w:rPr>
      </w:pPr>
    </w:p>
    <w:p w:rsidR="0091589B" w:rsidRPr="00F53711" w:rsidRDefault="00D81089"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
          <w:sz w:val="24"/>
          <w:szCs w:val="24"/>
        </w:rPr>
        <w:t>RESULTS</w:t>
      </w:r>
      <w:r w:rsidR="0091589B" w:rsidRPr="00F53711">
        <w:rPr>
          <w:rFonts w:ascii="Book Antiqua" w:hAnsi="Book Antiqua"/>
          <w:b/>
          <w:sz w:val="24"/>
          <w:szCs w:val="24"/>
        </w:rPr>
        <w:t>:</w:t>
      </w:r>
      <w:r w:rsidR="0091589B" w:rsidRPr="00F53711">
        <w:rPr>
          <w:rFonts w:ascii="Book Antiqua" w:hAnsi="Book Antiqua"/>
          <w:sz w:val="24"/>
          <w:szCs w:val="24"/>
        </w:rPr>
        <w:t xml:space="preserve"> Of 542 patients screened, 243 had IBS</w:t>
      </w:r>
      <w:r w:rsidR="00E57912" w:rsidRPr="00F53711">
        <w:rPr>
          <w:rFonts w:ascii="Book Antiqua" w:hAnsi="Book Antiqua"/>
          <w:sz w:val="24"/>
          <w:szCs w:val="24"/>
        </w:rPr>
        <w:t xml:space="preserve"> as per Rome-III criteria</w:t>
      </w:r>
      <w:r w:rsidR="0091589B" w:rsidRPr="00F53711">
        <w:rPr>
          <w:rFonts w:ascii="Book Antiqua" w:hAnsi="Book Antiqua"/>
          <w:sz w:val="24"/>
          <w:szCs w:val="24"/>
        </w:rPr>
        <w:t xml:space="preserve">. </w:t>
      </w:r>
      <w:bookmarkStart w:id="49" w:name="OLE_LINK248"/>
      <w:bookmarkStart w:id="50" w:name="OLE_LINK249"/>
      <w:r w:rsidR="0091589B" w:rsidRPr="00F53711">
        <w:rPr>
          <w:rFonts w:ascii="Book Antiqua" w:hAnsi="Book Antiqua"/>
          <w:sz w:val="24"/>
          <w:szCs w:val="24"/>
        </w:rPr>
        <w:t>IBS-mixed (IBS-M)</w:t>
      </w:r>
      <w:bookmarkEnd w:id="49"/>
      <w:bookmarkEnd w:id="50"/>
      <w:r w:rsidR="0091589B" w:rsidRPr="00F53711">
        <w:rPr>
          <w:rFonts w:ascii="Book Antiqua" w:hAnsi="Book Antiqua"/>
          <w:sz w:val="24"/>
          <w:szCs w:val="24"/>
        </w:rPr>
        <w:t xml:space="preserve"> was the most common </w:t>
      </w:r>
      <w:r w:rsidR="00E57912" w:rsidRPr="00F53711">
        <w:rPr>
          <w:rFonts w:ascii="Book Antiqua" w:hAnsi="Book Antiqua"/>
          <w:sz w:val="24"/>
          <w:szCs w:val="24"/>
        </w:rPr>
        <w:t xml:space="preserve">IBS </w:t>
      </w:r>
      <w:r w:rsidR="0091589B" w:rsidRPr="00F53711">
        <w:rPr>
          <w:rFonts w:ascii="Book Antiqua" w:hAnsi="Book Antiqua"/>
          <w:sz w:val="24"/>
          <w:szCs w:val="24"/>
        </w:rPr>
        <w:t>subtype (121 patients</w:t>
      </w:r>
      <w:r w:rsidR="00E57912" w:rsidRPr="00F53711">
        <w:rPr>
          <w:rFonts w:ascii="Book Antiqua" w:hAnsi="Book Antiqua"/>
          <w:sz w:val="24"/>
          <w:szCs w:val="24"/>
        </w:rPr>
        <w:t>, 49.8%</w:t>
      </w:r>
      <w:r w:rsidR="0091589B" w:rsidRPr="00F53711">
        <w:rPr>
          <w:rFonts w:ascii="Book Antiqua" w:hAnsi="Book Antiqua"/>
          <w:sz w:val="24"/>
          <w:szCs w:val="24"/>
        </w:rPr>
        <w:t xml:space="preserve">) followed by </w:t>
      </w:r>
      <w:bookmarkStart w:id="51" w:name="OLE_LINK246"/>
      <w:bookmarkStart w:id="52" w:name="OLE_LINK247"/>
      <w:bookmarkStart w:id="53" w:name="OLE_LINK261"/>
      <w:r w:rsidR="0091589B" w:rsidRPr="00F53711">
        <w:rPr>
          <w:rFonts w:ascii="Book Antiqua" w:hAnsi="Book Antiqua"/>
          <w:sz w:val="24"/>
          <w:szCs w:val="24"/>
        </w:rPr>
        <w:t>IBS- diarrhea (IBS-D)</w:t>
      </w:r>
      <w:bookmarkEnd w:id="51"/>
      <w:bookmarkEnd w:id="52"/>
      <w:bookmarkEnd w:id="53"/>
      <w:r w:rsidR="0091589B" w:rsidRPr="00F53711">
        <w:rPr>
          <w:rFonts w:ascii="Book Antiqua" w:hAnsi="Book Antiqua"/>
          <w:sz w:val="24"/>
          <w:szCs w:val="24"/>
        </w:rPr>
        <w:t xml:space="preserve"> (56 patients</w:t>
      </w:r>
      <w:r w:rsidR="00E57912" w:rsidRPr="00F53711">
        <w:rPr>
          <w:rFonts w:ascii="Book Antiqua" w:hAnsi="Book Antiqua"/>
          <w:sz w:val="24"/>
          <w:szCs w:val="24"/>
        </w:rPr>
        <w:t>, 23.1%</w:t>
      </w:r>
      <w:r w:rsidR="0091589B" w:rsidRPr="00F53711">
        <w:rPr>
          <w:rFonts w:ascii="Book Antiqua" w:hAnsi="Book Antiqua"/>
          <w:sz w:val="24"/>
          <w:szCs w:val="24"/>
        </w:rPr>
        <w:t xml:space="preserve">), </w:t>
      </w:r>
      <w:bookmarkStart w:id="54" w:name="OLE_LINK250"/>
      <w:bookmarkStart w:id="55" w:name="OLE_LINK251"/>
      <w:bookmarkStart w:id="56" w:name="OLE_LINK260"/>
      <w:r w:rsidR="0091589B" w:rsidRPr="00F53711">
        <w:rPr>
          <w:rFonts w:ascii="Book Antiqua" w:hAnsi="Book Antiqua"/>
          <w:sz w:val="24"/>
          <w:szCs w:val="24"/>
        </w:rPr>
        <w:t>IBS-constipation (IBS-C)</w:t>
      </w:r>
      <w:bookmarkEnd w:id="54"/>
      <w:bookmarkEnd w:id="55"/>
      <w:bookmarkEnd w:id="56"/>
      <w:r w:rsidR="0091589B" w:rsidRPr="00F53711">
        <w:rPr>
          <w:rFonts w:ascii="Book Antiqua" w:hAnsi="Book Antiqua"/>
          <w:sz w:val="24"/>
          <w:szCs w:val="24"/>
        </w:rPr>
        <w:t xml:space="preserve"> (54 patients</w:t>
      </w:r>
      <w:r w:rsidR="00E57912" w:rsidRPr="00F53711">
        <w:rPr>
          <w:rFonts w:ascii="Book Antiqua" w:hAnsi="Book Antiqua"/>
          <w:sz w:val="24"/>
          <w:szCs w:val="24"/>
        </w:rPr>
        <w:t>, 22.2%</w:t>
      </w:r>
      <w:r w:rsidR="0091589B" w:rsidRPr="00F53711">
        <w:rPr>
          <w:rFonts w:ascii="Book Antiqua" w:hAnsi="Book Antiqua"/>
          <w:sz w:val="24"/>
          <w:szCs w:val="24"/>
        </w:rPr>
        <w:t>) and IBS-unspecified (IBS-U) (12 patients</w:t>
      </w:r>
      <w:r w:rsidR="00E57912" w:rsidRPr="00F53711">
        <w:rPr>
          <w:rFonts w:ascii="Book Antiqua" w:hAnsi="Book Antiqua"/>
          <w:sz w:val="24"/>
          <w:szCs w:val="24"/>
        </w:rPr>
        <w:t>, 4.9%</w:t>
      </w:r>
      <w:r w:rsidR="0091589B" w:rsidRPr="00F53711">
        <w:rPr>
          <w:rFonts w:ascii="Book Antiqua" w:hAnsi="Book Antiqua"/>
          <w:sz w:val="24"/>
          <w:szCs w:val="24"/>
        </w:rPr>
        <w:t>). Overall IBS-QOL scores were significantly different among various IBS-subtypes (</w:t>
      </w:r>
      <w:r w:rsidRPr="00F53711">
        <w:rPr>
          <w:rFonts w:ascii="Book Antiqua" w:hAnsi="Book Antiqua"/>
          <w:i/>
          <w:sz w:val="24"/>
          <w:szCs w:val="24"/>
        </w:rPr>
        <w:t xml:space="preserve">P = </w:t>
      </w:r>
      <w:r w:rsidR="0091589B" w:rsidRPr="00F53711">
        <w:rPr>
          <w:rFonts w:ascii="Book Antiqua" w:hAnsi="Book Antiqua"/>
          <w:sz w:val="24"/>
          <w:szCs w:val="24"/>
        </w:rPr>
        <w:t>0.01).</w:t>
      </w:r>
      <w:r w:rsidR="0091589B" w:rsidRPr="00F53711">
        <w:rPr>
          <w:rStyle w:val="apple-converted-space"/>
          <w:rFonts w:ascii="Book Antiqua" w:hAnsi="Book Antiqua"/>
          <w:sz w:val="24"/>
          <w:szCs w:val="24"/>
          <w:shd w:val="clear" w:color="auto" w:fill="FFFFFF"/>
        </w:rPr>
        <w:t xml:space="preserve"> IBS-QOL of patients with IBS-D (</w:t>
      </w:r>
      <w:r w:rsidR="00306D5D" w:rsidRPr="00F53711">
        <w:rPr>
          <w:rStyle w:val="apple-converted-space"/>
          <w:rFonts w:ascii="Book Antiqua" w:hAnsi="Book Antiqua"/>
          <w:sz w:val="24"/>
          <w:szCs w:val="24"/>
          <w:shd w:val="clear" w:color="auto" w:fill="FFFFFF"/>
        </w:rPr>
        <w:t xml:space="preserve">61.6; </w:t>
      </w:r>
      <w:r w:rsidRPr="00F53711">
        <w:rPr>
          <w:rStyle w:val="apple-converted-space"/>
          <w:rFonts w:ascii="Book Antiqua" w:hAnsi="Book Antiqua"/>
          <w:sz w:val="24"/>
          <w:szCs w:val="24"/>
          <w:shd w:val="clear" w:color="auto" w:fill="FFFFFF"/>
        </w:rPr>
        <w:t>95%CI:</w:t>
      </w:r>
      <w:r w:rsidR="00306D5D" w:rsidRPr="00F53711">
        <w:rPr>
          <w:rStyle w:val="apple-converted-space"/>
          <w:rFonts w:ascii="Book Antiqua" w:hAnsi="Book Antiqua"/>
          <w:sz w:val="24"/>
          <w:szCs w:val="24"/>
          <w:shd w:val="clear" w:color="auto" w:fill="FFFFFF"/>
        </w:rPr>
        <w:t xml:space="preserve"> 54.0-69.1</w:t>
      </w:r>
      <w:r w:rsidR="0091589B" w:rsidRPr="00F53711">
        <w:rPr>
          <w:rStyle w:val="apple-converted-space"/>
          <w:rFonts w:ascii="Book Antiqua" w:hAnsi="Book Antiqua"/>
          <w:sz w:val="24"/>
          <w:szCs w:val="24"/>
          <w:shd w:val="clear" w:color="auto" w:fill="FFFFFF"/>
        </w:rPr>
        <w:t>) and IBS-M (</w:t>
      </w:r>
      <w:r w:rsidR="00306D5D" w:rsidRPr="00F53711">
        <w:rPr>
          <w:rStyle w:val="apple-converted-space"/>
          <w:rFonts w:ascii="Book Antiqua" w:hAnsi="Book Antiqua"/>
          <w:sz w:val="24"/>
          <w:szCs w:val="24"/>
          <w:shd w:val="clear" w:color="auto" w:fill="FFFFFF"/>
        </w:rPr>
        <w:t xml:space="preserve">63.0; </w:t>
      </w:r>
      <w:r w:rsidRPr="00F53711">
        <w:rPr>
          <w:rStyle w:val="apple-converted-space"/>
          <w:rFonts w:ascii="Book Antiqua" w:hAnsi="Book Antiqua"/>
          <w:sz w:val="24"/>
          <w:szCs w:val="24"/>
          <w:shd w:val="clear" w:color="auto" w:fill="FFFFFF"/>
        </w:rPr>
        <w:t>95%CI:</w:t>
      </w:r>
      <w:r w:rsidR="00306D5D" w:rsidRPr="00F53711">
        <w:rPr>
          <w:rStyle w:val="apple-converted-space"/>
          <w:rFonts w:ascii="Book Antiqua" w:hAnsi="Book Antiqua"/>
          <w:sz w:val="24"/>
          <w:szCs w:val="24"/>
          <w:shd w:val="clear" w:color="auto" w:fill="FFFFFF"/>
        </w:rPr>
        <w:t xml:space="preserve"> 58.1-68.0</w:t>
      </w:r>
      <w:r w:rsidR="0091589B" w:rsidRPr="00F53711">
        <w:rPr>
          <w:rStyle w:val="apple-converted-space"/>
          <w:rFonts w:ascii="Book Antiqua" w:hAnsi="Book Antiqua"/>
          <w:sz w:val="24"/>
          <w:szCs w:val="24"/>
          <w:shd w:val="clear" w:color="auto" w:fill="FFFFFF"/>
        </w:rPr>
        <w:t>) was significantly lower than patients with IBS-C (</w:t>
      </w:r>
      <w:r w:rsidR="00306D5D" w:rsidRPr="00F53711">
        <w:rPr>
          <w:rStyle w:val="apple-converted-space"/>
          <w:rFonts w:ascii="Book Antiqua" w:hAnsi="Book Antiqua"/>
          <w:sz w:val="24"/>
          <w:szCs w:val="24"/>
          <w:shd w:val="clear" w:color="auto" w:fill="FFFFFF"/>
        </w:rPr>
        <w:t xml:space="preserve">74.5; </w:t>
      </w:r>
      <w:r w:rsidRPr="00F53711">
        <w:rPr>
          <w:rStyle w:val="apple-converted-space"/>
          <w:rFonts w:ascii="Book Antiqua" w:hAnsi="Book Antiqua"/>
          <w:sz w:val="24"/>
          <w:szCs w:val="24"/>
          <w:shd w:val="clear" w:color="auto" w:fill="FFFFFF"/>
        </w:rPr>
        <w:t>95%CI:</w:t>
      </w:r>
      <w:r w:rsidR="00306D5D" w:rsidRPr="00F53711">
        <w:rPr>
          <w:rStyle w:val="apple-converted-space"/>
          <w:rFonts w:ascii="Book Antiqua" w:hAnsi="Book Antiqua"/>
          <w:sz w:val="24"/>
          <w:szCs w:val="24"/>
          <w:shd w:val="clear" w:color="auto" w:fill="FFFFFF"/>
        </w:rPr>
        <w:t xml:space="preserve"> 66.9-82.1</w:t>
      </w:r>
      <w:r w:rsidR="0091589B" w:rsidRPr="00F53711">
        <w:rPr>
          <w:rStyle w:val="apple-converted-space"/>
          <w:rFonts w:ascii="Book Antiqua" w:hAnsi="Book Antiqua"/>
          <w:sz w:val="24"/>
          <w:szCs w:val="24"/>
          <w:shd w:val="clear" w:color="auto" w:fill="FFFFFF"/>
        </w:rPr>
        <w:t>) (</w:t>
      </w:r>
      <w:r w:rsidRPr="00F53711">
        <w:rPr>
          <w:rStyle w:val="apple-converted-space"/>
          <w:rFonts w:ascii="Book Antiqua" w:hAnsi="Book Antiqua"/>
          <w:i/>
          <w:sz w:val="24"/>
          <w:szCs w:val="24"/>
          <w:shd w:val="clear" w:color="auto" w:fill="FFFFFF"/>
        </w:rPr>
        <w:t xml:space="preserve">P = </w:t>
      </w:r>
      <w:r w:rsidR="0091589B" w:rsidRPr="00F53711">
        <w:rPr>
          <w:rStyle w:val="apple-converted-space"/>
          <w:rFonts w:ascii="Book Antiqua" w:hAnsi="Book Antiqua"/>
          <w:sz w:val="24"/>
          <w:szCs w:val="24"/>
          <w:shd w:val="clear" w:color="auto" w:fill="FFFFFF"/>
        </w:rPr>
        <w:t>0.0</w:t>
      </w:r>
      <w:r w:rsidR="00DE52AA" w:rsidRPr="00F53711">
        <w:rPr>
          <w:rStyle w:val="apple-converted-space"/>
          <w:rFonts w:ascii="Book Antiqua" w:hAnsi="Book Antiqua"/>
          <w:sz w:val="24"/>
          <w:szCs w:val="24"/>
          <w:shd w:val="clear" w:color="auto" w:fill="FFFFFF"/>
        </w:rPr>
        <w:t>3</w:t>
      </w:r>
      <w:r w:rsidR="0091589B" w:rsidRPr="00F53711">
        <w:rPr>
          <w:rStyle w:val="apple-converted-space"/>
          <w:rFonts w:ascii="Book Antiqua" w:hAnsi="Book Antiqua"/>
          <w:sz w:val="24"/>
          <w:szCs w:val="24"/>
          <w:shd w:val="clear" w:color="auto" w:fill="FFFFFF"/>
        </w:rPr>
        <w:t xml:space="preserve"> and 0.0</w:t>
      </w:r>
      <w:r w:rsidR="00DE52AA" w:rsidRPr="00F53711">
        <w:rPr>
          <w:rStyle w:val="apple-converted-space"/>
          <w:rFonts w:ascii="Book Antiqua" w:hAnsi="Book Antiqua"/>
          <w:sz w:val="24"/>
          <w:szCs w:val="24"/>
          <w:shd w:val="clear" w:color="auto" w:fill="FFFFFF"/>
        </w:rPr>
        <w:t>2</w:t>
      </w:r>
      <w:r w:rsidR="0091589B" w:rsidRPr="00F53711">
        <w:rPr>
          <w:rStyle w:val="apple-converted-space"/>
          <w:rFonts w:ascii="Book Antiqua" w:hAnsi="Book Antiqua"/>
          <w:sz w:val="24"/>
          <w:szCs w:val="24"/>
          <w:shd w:val="clear" w:color="auto" w:fill="FFFFFF"/>
        </w:rPr>
        <w:t xml:space="preserve"> respectively). IBS-D patients scored significantly lower than IBS-C</w:t>
      </w:r>
      <w:r w:rsidR="00E57912" w:rsidRPr="00F53711">
        <w:rPr>
          <w:rFonts w:ascii="Book Antiqua" w:hAnsi="Book Antiqua"/>
          <w:sz w:val="24"/>
          <w:szCs w:val="24"/>
        </w:rPr>
        <w:t xml:space="preserve"> </w:t>
      </w:r>
      <w:r w:rsidR="0091589B" w:rsidRPr="00F53711">
        <w:rPr>
          <w:rStyle w:val="apple-converted-space"/>
          <w:rFonts w:ascii="Book Antiqua" w:hAnsi="Book Antiqua"/>
          <w:sz w:val="24"/>
          <w:szCs w:val="24"/>
          <w:shd w:val="clear" w:color="auto" w:fill="FFFFFF"/>
        </w:rPr>
        <w:t>on food avoidance (</w:t>
      </w:r>
      <w:r w:rsidR="00306D5D" w:rsidRPr="00F53711">
        <w:rPr>
          <w:rFonts w:ascii="Book Antiqua" w:hAnsi="Book Antiqua"/>
          <w:sz w:val="24"/>
          <w:szCs w:val="24"/>
        </w:rPr>
        <w:t>45.0</w:t>
      </w:r>
      <w:r w:rsidR="007E31DA" w:rsidRPr="00F53711">
        <w:rPr>
          <w:rFonts w:ascii="Book Antiqua" w:hAnsi="Book Antiqua"/>
          <w:sz w:val="24"/>
          <w:szCs w:val="24"/>
        </w:rPr>
        <w:t>;</w:t>
      </w:r>
      <w:r w:rsidR="0069084C" w:rsidRPr="00F53711">
        <w:rPr>
          <w:rFonts w:ascii="Book Antiqua" w:hAnsi="Book Antiqua"/>
          <w:sz w:val="24"/>
          <w:szCs w:val="24"/>
        </w:rPr>
        <w:t xml:space="preserve"> 95%</w:t>
      </w:r>
      <w:r w:rsidR="00306D5D" w:rsidRPr="00F53711">
        <w:rPr>
          <w:rFonts w:ascii="Book Antiqua" w:hAnsi="Book Antiqua"/>
          <w:sz w:val="24"/>
          <w:szCs w:val="24"/>
        </w:rPr>
        <w:t>CI</w:t>
      </w:r>
      <w:r w:rsidR="0069084C" w:rsidRPr="00F53711">
        <w:rPr>
          <w:rFonts w:ascii="Book Antiqua" w:eastAsiaTheme="minorEastAsia" w:hAnsi="Book Antiqua" w:hint="eastAsia"/>
          <w:sz w:val="24"/>
          <w:szCs w:val="24"/>
          <w:lang w:eastAsia="zh-CN"/>
        </w:rPr>
        <w:t>:</w:t>
      </w:r>
      <w:r w:rsidR="00306D5D" w:rsidRPr="00F53711">
        <w:rPr>
          <w:rFonts w:ascii="Book Antiqua" w:hAnsi="Book Antiqua"/>
          <w:sz w:val="24"/>
          <w:szCs w:val="24"/>
        </w:rPr>
        <w:t xml:space="preserve"> 34.8-55.2 </w:t>
      </w:r>
      <w:r w:rsidR="0069084C" w:rsidRPr="00F53711">
        <w:rPr>
          <w:rFonts w:ascii="Book Antiqua" w:hAnsi="Book Antiqua"/>
          <w:i/>
          <w:sz w:val="24"/>
          <w:szCs w:val="24"/>
        </w:rPr>
        <w:t>vs</w:t>
      </w:r>
      <w:r w:rsidR="00E57912" w:rsidRPr="00F53711">
        <w:rPr>
          <w:rFonts w:ascii="Book Antiqua" w:hAnsi="Book Antiqua"/>
          <w:sz w:val="24"/>
          <w:szCs w:val="24"/>
        </w:rPr>
        <w:t xml:space="preserve"> </w:t>
      </w:r>
      <w:r w:rsidR="00306D5D" w:rsidRPr="00F53711">
        <w:rPr>
          <w:rFonts w:ascii="Book Antiqua" w:hAnsi="Book Antiqua"/>
          <w:sz w:val="24"/>
          <w:szCs w:val="24"/>
        </w:rPr>
        <w:t xml:space="preserve">61.1; </w:t>
      </w:r>
      <w:r w:rsidRPr="00F53711">
        <w:rPr>
          <w:rFonts w:ascii="Book Antiqua" w:hAnsi="Book Antiqua"/>
          <w:sz w:val="24"/>
          <w:szCs w:val="24"/>
        </w:rPr>
        <w:t>95%CI:</w:t>
      </w:r>
      <w:r w:rsidR="00306D5D" w:rsidRPr="00F53711">
        <w:rPr>
          <w:rFonts w:ascii="Book Antiqua" w:hAnsi="Book Antiqua"/>
          <w:sz w:val="24"/>
          <w:szCs w:val="24"/>
        </w:rPr>
        <w:t xml:space="preserve"> 50.8-71.3</w:t>
      </w:r>
      <w:r w:rsidR="007E31DA" w:rsidRPr="00F53711">
        <w:rPr>
          <w:rFonts w:ascii="Book Antiqua" w:hAnsi="Book Antiqua"/>
          <w:sz w:val="24"/>
          <w:szCs w:val="24"/>
        </w:rPr>
        <w:t>,</w:t>
      </w:r>
      <w:r w:rsidR="00306D5D" w:rsidRPr="00F53711">
        <w:rPr>
          <w:rFonts w:ascii="Book Antiqua" w:hAnsi="Book Antiqua"/>
          <w:sz w:val="24"/>
          <w:szCs w:val="24"/>
        </w:rPr>
        <w:t xml:space="preserve"> </w:t>
      </w:r>
      <w:r w:rsidRPr="00F53711">
        <w:rPr>
          <w:rFonts w:ascii="Book Antiqua" w:hAnsi="Book Antiqua"/>
          <w:i/>
          <w:sz w:val="24"/>
          <w:szCs w:val="24"/>
        </w:rPr>
        <w:t xml:space="preserve">P = </w:t>
      </w:r>
      <w:r w:rsidR="0091589B" w:rsidRPr="00F53711">
        <w:rPr>
          <w:rFonts w:ascii="Book Antiqua" w:hAnsi="Book Antiqua"/>
          <w:sz w:val="24"/>
          <w:szCs w:val="24"/>
        </w:rPr>
        <w:t>0.0</w:t>
      </w:r>
      <w:r w:rsidR="00306D5D" w:rsidRPr="00F53711">
        <w:rPr>
          <w:rFonts w:ascii="Book Antiqua" w:hAnsi="Book Antiqua"/>
          <w:sz w:val="24"/>
          <w:szCs w:val="24"/>
        </w:rPr>
        <w:t>4</w:t>
      </w:r>
      <w:r w:rsidR="0091589B" w:rsidRPr="00F53711">
        <w:rPr>
          <w:rFonts w:ascii="Book Antiqua" w:hAnsi="Book Antiqua"/>
          <w:sz w:val="24"/>
          <w:szCs w:val="24"/>
        </w:rPr>
        <w:t>) and interference with activity (</w:t>
      </w:r>
      <w:r w:rsidR="007E31DA" w:rsidRPr="00F53711">
        <w:rPr>
          <w:rFonts w:ascii="Book Antiqua" w:hAnsi="Book Antiqua"/>
          <w:sz w:val="24"/>
          <w:szCs w:val="24"/>
        </w:rPr>
        <w:t xml:space="preserve">59.6; </w:t>
      </w:r>
      <w:r w:rsidRPr="00F53711">
        <w:rPr>
          <w:rFonts w:ascii="Book Antiqua" w:hAnsi="Book Antiqua"/>
          <w:sz w:val="24"/>
          <w:szCs w:val="24"/>
        </w:rPr>
        <w:t>95%CI:</w:t>
      </w:r>
      <w:r w:rsidR="007E31DA" w:rsidRPr="00F53711">
        <w:rPr>
          <w:rFonts w:ascii="Book Antiqua" w:hAnsi="Book Antiqua"/>
          <w:sz w:val="24"/>
          <w:szCs w:val="24"/>
        </w:rPr>
        <w:t xml:space="preserve"> 51.4-67.7 </w:t>
      </w:r>
      <w:r w:rsidR="0069084C" w:rsidRPr="00F53711">
        <w:rPr>
          <w:rFonts w:ascii="Book Antiqua" w:hAnsi="Book Antiqua"/>
          <w:i/>
          <w:sz w:val="24"/>
          <w:szCs w:val="24"/>
        </w:rPr>
        <w:t>vs</w:t>
      </w:r>
      <w:r w:rsidR="00E57912" w:rsidRPr="00F53711">
        <w:rPr>
          <w:rFonts w:ascii="Book Antiqua" w:hAnsi="Book Antiqua"/>
          <w:sz w:val="24"/>
          <w:szCs w:val="24"/>
        </w:rPr>
        <w:t xml:space="preserve"> </w:t>
      </w:r>
      <w:r w:rsidR="007E31DA" w:rsidRPr="00F53711">
        <w:rPr>
          <w:rFonts w:ascii="Book Antiqua" w:hAnsi="Book Antiqua"/>
          <w:sz w:val="24"/>
          <w:szCs w:val="24"/>
        </w:rPr>
        <w:t xml:space="preserve">82.3; </w:t>
      </w:r>
      <w:r w:rsidRPr="00F53711">
        <w:rPr>
          <w:rFonts w:ascii="Book Antiqua" w:hAnsi="Book Antiqua"/>
          <w:sz w:val="24"/>
          <w:szCs w:val="24"/>
        </w:rPr>
        <w:t>95%CI:</w:t>
      </w:r>
      <w:r w:rsidR="007E31DA" w:rsidRPr="00F53711">
        <w:rPr>
          <w:rFonts w:ascii="Book Antiqua" w:hAnsi="Book Antiqua"/>
          <w:sz w:val="24"/>
          <w:szCs w:val="24"/>
        </w:rPr>
        <w:t xml:space="preserve"> 74.1-90.6, </w:t>
      </w:r>
      <w:r w:rsidR="0069084C" w:rsidRPr="00F53711">
        <w:rPr>
          <w:rFonts w:ascii="Book Antiqua" w:hAnsi="Book Antiqua"/>
          <w:i/>
          <w:sz w:val="24"/>
          <w:szCs w:val="24"/>
        </w:rPr>
        <w:t xml:space="preserve">P &lt; </w:t>
      </w:r>
      <w:r w:rsidR="0091589B" w:rsidRPr="00F53711">
        <w:rPr>
          <w:rFonts w:ascii="Book Antiqua" w:hAnsi="Book Antiqua"/>
          <w:sz w:val="24"/>
          <w:szCs w:val="24"/>
        </w:rPr>
        <w:t xml:space="preserve">0.001). IBS-M patients had more interference in their </w:t>
      </w:r>
      <w:r w:rsidR="0091589B" w:rsidRPr="00F53711">
        <w:rPr>
          <w:rFonts w:ascii="Book Antiqua" w:hAnsi="Book Antiqua"/>
          <w:sz w:val="24"/>
          <w:szCs w:val="24"/>
        </w:rPr>
        <w:lastRenderedPageBreak/>
        <w:t>activities (</w:t>
      </w:r>
      <w:r w:rsidR="007E31DA" w:rsidRPr="00F53711">
        <w:rPr>
          <w:rFonts w:ascii="Book Antiqua" w:hAnsi="Book Antiqua"/>
          <w:sz w:val="24"/>
          <w:szCs w:val="24"/>
        </w:rPr>
        <w:t xml:space="preserve">61.6; </w:t>
      </w:r>
      <w:r w:rsidRPr="00F53711">
        <w:rPr>
          <w:rFonts w:ascii="Book Antiqua" w:hAnsi="Book Antiqua"/>
          <w:sz w:val="24"/>
          <w:szCs w:val="24"/>
        </w:rPr>
        <w:t>95%CI:</w:t>
      </w:r>
      <w:r w:rsidR="007E31DA" w:rsidRPr="00F53711">
        <w:rPr>
          <w:rFonts w:ascii="Book Antiqua" w:hAnsi="Book Antiqua"/>
          <w:sz w:val="24"/>
          <w:szCs w:val="24"/>
        </w:rPr>
        <w:t xml:space="preserve"> 56.3-66.9 </w:t>
      </w:r>
      <w:r w:rsidR="0069084C" w:rsidRPr="00F53711">
        <w:rPr>
          <w:rFonts w:ascii="Book Antiqua" w:hAnsi="Book Antiqua"/>
          <w:i/>
          <w:sz w:val="24"/>
          <w:szCs w:val="24"/>
        </w:rPr>
        <w:t>vs</w:t>
      </w:r>
      <w:r w:rsidR="00E57912" w:rsidRPr="00F53711">
        <w:rPr>
          <w:rFonts w:ascii="Book Antiqua" w:hAnsi="Book Antiqua"/>
          <w:sz w:val="24"/>
          <w:szCs w:val="24"/>
        </w:rPr>
        <w:t xml:space="preserve"> </w:t>
      </w:r>
      <w:r w:rsidR="007E31DA" w:rsidRPr="00F53711">
        <w:rPr>
          <w:rFonts w:ascii="Book Antiqua" w:hAnsi="Book Antiqua"/>
          <w:sz w:val="24"/>
          <w:szCs w:val="24"/>
        </w:rPr>
        <w:t xml:space="preserve">82.3; </w:t>
      </w:r>
      <w:r w:rsidRPr="00F53711">
        <w:rPr>
          <w:rFonts w:ascii="Book Antiqua" w:hAnsi="Book Antiqua"/>
          <w:sz w:val="24"/>
          <w:szCs w:val="24"/>
        </w:rPr>
        <w:t>95%CI:</w:t>
      </w:r>
      <w:r w:rsidR="007E31DA" w:rsidRPr="00F53711">
        <w:rPr>
          <w:rFonts w:ascii="Book Antiqua" w:hAnsi="Book Antiqua"/>
          <w:sz w:val="24"/>
          <w:szCs w:val="24"/>
        </w:rPr>
        <w:t xml:space="preserve"> 74.1-90.6, </w:t>
      </w:r>
      <w:r w:rsidRPr="00F53711">
        <w:rPr>
          <w:rFonts w:ascii="Book Antiqua" w:hAnsi="Book Antiqua"/>
          <w:i/>
          <w:sz w:val="24"/>
          <w:szCs w:val="24"/>
        </w:rPr>
        <w:t xml:space="preserve">P = </w:t>
      </w:r>
      <w:r w:rsidR="0091589B" w:rsidRPr="00F53711">
        <w:rPr>
          <w:rFonts w:ascii="Book Antiqua" w:hAnsi="Book Antiqua"/>
          <w:sz w:val="24"/>
          <w:szCs w:val="24"/>
        </w:rPr>
        <w:t>0.001)</w:t>
      </w:r>
      <w:r w:rsidR="004B7C6C" w:rsidRPr="00F53711">
        <w:rPr>
          <w:rFonts w:ascii="Book Antiqua" w:hAnsi="Book Antiqua"/>
          <w:sz w:val="24"/>
          <w:szCs w:val="24"/>
        </w:rPr>
        <w:t xml:space="preserve"> </w:t>
      </w:r>
      <w:r w:rsidR="0091589B" w:rsidRPr="00F53711">
        <w:rPr>
          <w:rFonts w:ascii="Book Antiqua" w:hAnsi="Book Antiqua"/>
          <w:sz w:val="24"/>
          <w:szCs w:val="24"/>
        </w:rPr>
        <w:t>and greater impact on their relationships (</w:t>
      </w:r>
      <w:r w:rsidR="00C00594" w:rsidRPr="00F53711">
        <w:rPr>
          <w:rFonts w:ascii="Book Antiqua" w:hAnsi="Book Antiqua"/>
          <w:sz w:val="24"/>
          <w:szCs w:val="24"/>
        </w:rPr>
        <w:t>73.3</w:t>
      </w:r>
      <w:r w:rsidR="004B7C6C" w:rsidRPr="00F53711">
        <w:rPr>
          <w:rFonts w:ascii="Book Antiqua" w:hAnsi="Book Antiqua"/>
          <w:sz w:val="24"/>
          <w:szCs w:val="24"/>
        </w:rPr>
        <w:t xml:space="preserve">; </w:t>
      </w:r>
      <w:r w:rsidRPr="00F53711">
        <w:rPr>
          <w:rFonts w:ascii="Book Antiqua" w:hAnsi="Book Antiqua"/>
          <w:sz w:val="24"/>
          <w:szCs w:val="24"/>
        </w:rPr>
        <w:t>95%CI:</w:t>
      </w:r>
      <w:r w:rsidR="004B7C6C" w:rsidRPr="00F53711">
        <w:rPr>
          <w:rFonts w:ascii="Book Antiqua" w:hAnsi="Book Antiqua"/>
          <w:sz w:val="24"/>
          <w:szCs w:val="24"/>
        </w:rPr>
        <w:t xml:space="preserve"> </w:t>
      </w:r>
      <w:r w:rsidR="00C00594" w:rsidRPr="00F53711">
        <w:rPr>
          <w:rFonts w:ascii="Book Antiqua" w:hAnsi="Book Antiqua"/>
          <w:sz w:val="24"/>
          <w:szCs w:val="24"/>
        </w:rPr>
        <w:t>68.4-78.2</w:t>
      </w:r>
      <w:r w:rsidR="004B7C6C" w:rsidRPr="00F53711">
        <w:rPr>
          <w:rFonts w:ascii="Book Antiqua" w:hAnsi="Book Antiqua"/>
          <w:sz w:val="24"/>
          <w:szCs w:val="24"/>
        </w:rPr>
        <w:t xml:space="preserve"> </w:t>
      </w:r>
      <w:r w:rsidR="0069084C" w:rsidRPr="00F53711">
        <w:rPr>
          <w:rFonts w:ascii="Book Antiqua" w:hAnsi="Book Antiqua"/>
          <w:i/>
          <w:sz w:val="24"/>
          <w:szCs w:val="24"/>
        </w:rPr>
        <w:t>vs</w:t>
      </w:r>
      <w:r w:rsidR="00E57912" w:rsidRPr="00F53711">
        <w:rPr>
          <w:rFonts w:ascii="Book Antiqua" w:hAnsi="Book Antiqua"/>
          <w:sz w:val="24"/>
          <w:szCs w:val="24"/>
        </w:rPr>
        <w:t xml:space="preserve"> </w:t>
      </w:r>
      <w:r w:rsidR="004B7C6C" w:rsidRPr="00F53711">
        <w:rPr>
          <w:rFonts w:ascii="Book Antiqua" w:hAnsi="Book Antiqua"/>
          <w:sz w:val="24"/>
          <w:szCs w:val="24"/>
        </w:rPr>
        <w:t xml:space="preserve">84.7; </w:t>
      </w:r>
      <w:r w:rsidRPr="00F53711">
        <w:rPr>
          <w:rFonts w:ascii="Book Antiqua" w:hAnsi="Book Antiqua"/>
          <w:sz w:val="24"/>
          <w:szCs w:val="24"/>
        </w:rPr>
        <w:t>95%CI:</w:t>
      </w:r>
      <w:r w:rsidR="004B7C6C" w:rsidRPr="00F53711">
        <w:rPr>
          <w:rFonts w:ascii="Book Antiqua" w:hAnsi="Book Antiqua"/>
          <w:sz w:val="24"/>
          <w:szCs w:val="24"/>
        </w:rPr>
        <w:t xml:space="preserve"> 77.2-92.2, </w:t>
      </w:r>
      <w:r w:rsidRPr="00F53711">
        <w:rPr>
          <w:rFonts w:ascii="Book Antiqua" w:hAnsi="Book Antiqua"/>
          <w:i/>
          <w:sz w:val="24"/>
          <w:szCs w:val="24"/>
        </w:rPr>
        <w:t xml:space="preserve">P = </w:t>
      </w:r>
      <w:r w:rsidR="0091589B" w:rsidRPr="00F53711">
        <w:rPr>
          <w:rFonts w:ascii="Book Antiqua" w:hAnsi="Book Antiqua"/>
          <w:sz w:val="24"/>
          <w:szCs w:val="24"/>
        </w:rPr>
        <w:t>0.0</w:t>
      </w:r>
      <w:r w:rsidR="004B7C6C" w:rsidRPr="00F53711">
        <w:rPr>
          <w:rFonts w:ascii="Book Antiqua" w:hAnsi="Book Antiqua"/>
          <w:sz w:val="24"/>
          <w:szCs w:val="24"/>
        </w:rPr>
        <w:t>2</w:t>
      </w:r>
      <w:r w:rsidR="0091589B" w:rsidRPr="00F53711">
        <w:rPr>
          <w:rFonts w:ascii="Book Antiqua" w:hAnsi="Book Antiqua"/>
          <w:sz w:val="24"/>
          <w:szCs w:val="24"/>
        </w:rPr>
        <w:t>) than IBS-C patients.</w:t>
      </w:r>
      <w:r w:rsidR="006D59F7" w:rsidRPr="00F53711">
        <w:rPr>
          <w:rFonts w:ascii="Book Antiqua" w:hAnsi="Book Antiqua"/>
          <w:sz w:val="24"/>
          <w:szCs w:val="24"/>
        </w:rPr>
        <w:t xml:space="preserve"> </w:t>
      </w:r>
      <w:r w:rsidR="004B7C6C" w:rsidRPr="00F53711">
        <w:rPr>
          <w:rFonts w:ascii="Book Antiqua" w:hAnsi="Book Antiqua"/>
          <w:sz w:val="24"/>
          <w:szCs w:val="24"/>
        </w:rPr>
        <w:t>Patients with IBS-M also scored significantly lower than IBS-C on food avoidance (47.2</w:t>
      </w:r>
      <w:r w:rsidR="0069084C" w:rsidRPr="00F53711">
        <w:rPr>
          <w:rFonts w:ascii="Book Antiqua" w:eastAsiaTheme="minorEastAsia" w:hAnsi="Book Antiqua" w:hint="eastAsia"/>
          <w:sz w:val="24"/>
          <w:szCs w:val="24"/>
          <w:lang w:eastAsia="zh-CN"/>
        </w:rPr>
        <w:t>;</w:t>
      </w:r>
      <w:r w:rsidR="004B7C6C" w:rsidRPr="00F53711">
        <w:rPr>
          <w:rFonts w:ascii="Book Antiqua" w:hAnsi="Book Antiqua"/>
          <w:sz w:val="24"/>
          <w:szCs w:val="24"/>
        </w:rPr>
        <w:t xml:space="preserve"> </w:t>
      </w:r>
      <w:r w:rsidRPr="00F53711">
        <w:rPr>
          <w:rFonts w:ascii="Book Antiqua" w:hAnsi="Book Antiqua"/>
          <w:sz w:val="24"/>
          <w:szCs w:val="24"/>
        </w:rPr>
        <w:t>95%CI:</w:t>
      </w:r>
      <w:r w:rsidR="004B7C6C" w:rsidRPr="00F53711">
        <w:rPr>
          <w:rFonts w:ascii="Book Antiqua" w:hAnsi="Book Antiqua"/>
          <w:sz w:val="24"/>
          <w:szCs w:val="24"/>
        </w:rPr>
        <w:t xml:space="preserve"> 40.7-53.7 </w:t>
      </w:r>
      <w:r w:rsidR="0069084C" w:rsidRPr="00F53711">
        <w:rPr>
          <w:rFonts w:ascii="Book Antiqua" w:hAnsi="Book Antiqua"/>
          <w:i/>
          <w:sz w:val="24"/>
          <w:szCs w:val="24"/>
        </w:rPr>
        <w:t>vs</w:t>
      </w:r>
      <w:r w:rsidR="004B7C6C" w:rsidRPr="00F53711">
        <w:rPr>
          <w:rFonts w:ascii="Book Antiqua" w:hAnsi="Book Antiqua"/>
          <w:sz w:val="24"/>
          <w:szCs w:val="24"/>
        </w:rPr>
        <w:t xml:space="preserve"> 61.1; </w:t>
      </w:r>
      <w:r w:rsidRPr="00F53711">
        <w:rPr>
          <w:rFonts w:ascii="Book Antiqua" w:hAnsi="Book Antiqua"/>
          <w:sz w:val="24"/>
          <w:szCs w:val="24"/>
        </w:rPr>
        <w:t>95%CI:</w:t>
      </w:r>
      <w:r w:rsidR="004B7C6C" w:rsidRPr="00F53711">
        <w:rPr>
          <w:rFonts w:ascii="Book Antiqua" w:hAnsi="Book Antiqua"/>
          <w:sz w:val="24"/>
          <w:szCs w:val="24"/>
        </w:rPr>
        <w:t xml:space="preserve"> 50.8-71.3, </w:t>
      </w:r>
      <w:r w:rsidRPr="00F53711">
        <w:rPr>
          <w:rFonts w:ascii="Book Antiqua" w:hAnsi="Book Antiqua"/>
          <w:i/>
          <w:sz w:val="24"/>
          <w:szCs w:val="24"/>
        </w:rPr>
        <w:t xml:space="preserve">P = </w:t>
      </w:r>
      <w:r w:rsidR="004B7C6C" w:rsidRPr="00F53711">
        <w:rPr>
          <w:rFonts w:ascii="Book Antiqua" w:hAnsi="Book Antiqua"/>
          <w:sz w:val="24"/>
          <w:szCs w:val="24"/>
        </w:rPr>
        <w:t xml:space="preserve">0.04) and social reaction (66.1; 95%CI 61.1-71.1 </w:t>
      </w:r>
      <w:r w:rsidR="0069084C" w:rsidRPr="00F53711">
        <w:rPr>
          <w:rFonts w:ascii="Book Antiqua" w:hAnsi="Book Antiqua"/>
          <w:i/>
          <w:sz w:val="24"/>
          <w:szCs w:val="24"/>
        </w:rPr>
        <w:t>vs</w:t>
      </w:r>
      <w:r w:rsidR="004B7C6C" w:rsidRPr="00F53711">
        <w:rPr>
          <w:rFonts w:ascii="Book Antiqua" w:hAnsi="Book Antiqua"/>
          <w:sz w:val="24"/>
          <w:szCs w:val="24"/>
        </w:rPr>
        <w:t xml:space="preserve"> 80.0</w:t>
      </w:r>
      <w:r w:rsidR="0069084C" w:rsidRPr="00F53711">
        <w:rPr>
          <w:rFonts w:ascii="Book Antiqua" w:eastAsiaTheme="minorEastAsia" w:hAnsi="Book Antiqua" w:hint="eastAsia"/>
          <w:sz w:val="24"/>
          <w:szCs w:val="24"/>
          <w:lang w:eastAsia="zh-CN"/>
        </w:rPr>
        <w:t>;</w:t>
      </w:r>
      <w:r w:rsidR="00FA1BF3" w:rsidRPr="00F53711">
        <w:rPr>
          <w:rFonts w:ascii="Book Antiqua" w:hAnsi="Book Antiqua"/>
          <w:sz w:val="24"/>
          <w:szCs w:val="24"/>
        </w:rPr>
        <w:t xml:space="preserve"> </w:t>
      </w:r>
      <w:r w:rsidRPr="00F53711">
        <w:rPr>
          <w:rFonts w:ascii="Book Antiqua" w:hAnsi="Book Antiqua"/>
          <w:sz w:val="24"/>
          <w:szCs w:val="24"/>
        </w:rPr>
        <w:t>95%CI:</w:t>
      </w:r>
      <w:r w:rsidR="00FA1BF3" w:rsidRPr="00F53711">
        <w:rPr>
          <w:rFonts w:ascii="Book Antiqua" w:hAnsi="Book Antiqua"/>
          <w:sz w:val="24"/>
          <w:szCs w:val="24"/>
        </w:rPr>
        <w:t xml:space="preserve"> 72.1-87.7, </w:t>
      </w:r>
      <w:r w:rsidRPr="00F53711">
        <w:rPr>
          <w:rFonts w:ascii="Book Antiqua" w:hAnsi="Book Antiqua"/>
          <w:i/>
          <w:sz w:val="24"/>
          <w:szCs w:val="24"/>
        </w:rPr>
        <w:t xml:space="preserve">P = </w:t>
      </w:r>
      <w:r w:rsidR="00FA1BF3" w:rsidRPr="00F53711">
        <w:rPr>
          <w:rFonts w:ascii="Book Antiqua" w:hAnsi="Book Antiqua"/>
          <w:sz w:val="24"/>
          <w:szCs w:val="24"/>
        </w:rPr>
        <w:t>0.005</w:t>
      </w:r>
      <w:r w:rsidR="004B7C6C" w:rsidRPr="00F53711">
        <w:rPr>
          <w:rFonts w:ascii="Book Antiqua" w:hAnsi="Book Antiqua"/>
          <w:sz w:val="24"/>
          <w:szCs w:val="24"/>
        </w:rPr>
        <w:t>)</w:t>
      </w:r>
      <w:r w:rsidR="00FA1BF3" w:rsidRPr="00F53711">
        <w:rPr>
          <w:rFonts w:ascii="Book Antiqua" w:hAnsi="Book Antiqua"/>
          <w:sz w:val="24"/>
          <w:szCs w:val="24"/>
        </w:rPr>
        <w:t>.</w:t>
      </w:r>
      <w:r w:rsidR="004B7C6C" w:rsidRPr="00F53711">
        <w:rPr>
          <w:rFonts w:ascii="Book Antiqua" w:hAnsi="Book Antiqua"/>
          <w:sz w:val="24"/>
          <w:szCs w:val="24"/>
        </w:rPr>
        <w:t xml:space="preserve"> </w:t>
      </w:r>
    </w:p>
    <w:p w:rsidR="0069084C" w:rsidRPr="00F53711" w:rsidRDefault="0069084C" w:rsidP="007E4FEF">
      <w:pPr>
        <w:adjustRightInd w:val="0"/>
        <w:snapToGrid w:val="0"/>
        <w:spacing w:after="0" w:line="360" w:lineRule="auto"/>
        <w:jc w:val="both"/>
        <w:rPr>
          <w:rFonts w:ascii="Book Antiqua" w:eastAsiaTheme="minorEastAsia" w:hAnsi="Book Antiqua"/>
          <w:sz w:val="24"/>
          <w:szCs w:val="24"/>
          <w:lang w:eastAsia="zh-CN"/>
        </w:rPr>
      </w:pPr>
    </w:p>
    <w:p w:rsidR="0091589B" w:rsidRPr="00F53711" w:rsidRDefault="0069084C" w:rsidP="007E4FEF">
      <w:pPr>
        <w:adjustRightInd w:val="0"/>
        <w:snapToGrid w:val="0"/>
        <w:spacing w:after="0" w:line="360" w:lineRule="auto"/>
        <w:jc w:val="both"/>
        <w:rPr>
          <w:rFonts w:ascii="Book Antiqua" w:hAnsi="Book Antiqua"/>
          <w:sz w:val="24"/>
          <w:szCs w:val="24"/>
        </w:rPr>
      </w:pPr>
      <w:r w:rsidRPr="00F53711">
        <w:rPr>
          <w:rFonts w:ascii="Book Antiqua" w:hAnsi="Book Antiqua"/>
          <w:b/>
          <w:sz w:val="24"/>
          <w:szCs w:val="24"/>
        </w:rPr>
        <w:t>CONCLUSION</w:t>
      </w:r>
      <w:r w:rsidR="0091589B" w:rsidRPr="00F53711">
        <w:rPr>
          <w:rFonts w:ascii="Book Antiqua" w:hAnsi="Book Antiqua"/>
          <w:b/>
          <w:sz w:val="24"/>
          <w:szCs w:val="24"/>
        </w:rPr>
        <w:t xml:space="preserve">: </w:t>
      </w:r>
      <w:r w:rsidR="0091589B" w:rsidRPr="00F53711">
        <w:rPr>
          <w:rFonts w:ascii="Book Antiqua" w:hAnsi="Book Antiqua"/>
          <w:sz w:val="24"/>
          <w:szCs w:val="24"/>
        </w:rPr>
        <w:t>IBS-D</w:t>
      </w:r>
      <w:r w:rsidR="006E4040" w:rsidRPr="00F53711">
        <w:rPr>
          <w:rFonts w:ascii="Book Antiqua" w:hAnsi="Book Antiqua"/>
          <w:sz w:val="24"/>
          <w:szCs w:val="24"/>
        </w:rPr>
        <w:t xml:space="preserve"> and </w:t>
      </w:r>
      <w:r w:rsidR="0091589B" w:rsidRPr="00F53711">
        <w:rPr>
          <w:rFonts w:ascii="Book Antiqua" w:hAnsi="Book Antiqua"/>
          <w:sz w:val="24"/>
          <w:szCs w:val="24"/>
        </w:rPr>
        <w:t xml:space="preserve">IBS-M </w:t>
      </w:r>
      <w:r w:rsidR="006E4040" w:rsidRPr="00F53711">
        <w:rPr>
          <w:rFonts w:ascii="Book Antiqua" w:hAnsi="Book Antiqua"/>
          <w:sz w:val="24"/>
          <w:szCs w:val="24"/>
        </w:rPr>
        <w:t xml:space="preserve">patients </w:t>
      </w:r>
      <w:r w:rsidR="0091589B" w:rsidRPr="00F53711">
        <w:rPr>
          <w:rFonts w:ascii="Book Antiqua" w:hAnsi="Book Antiqua"/>
          <w:sz w:val="24"/>
          <w:szCs w:val="24"/>
        </w:rPr>
        <w:t xml:space="preserve">have lower </w:t>
      </w:r>
      <w:r w:rsidR="00E57912" w:rsidRPr="00F53711">
        <w:rPr>
          <w:rFonts w:ascii="Book Antiqua" w:hAnsi="Book Antiqua"/>
          <w:sz w:val="24"/>
          <w:szCs w:val="24"/>
        </w:rPr>
        <w:t>IBS-</w:t>
      </w:r>
      <w:r w:rsidR="0091589B" w:rsidRPr="00F53711">
        <w:rPr>
          <w:rFonts w:ascii="Book Antiqua" w:hAnsi="Book Antiqua"/>
          <w:sz w:val="24"/>
          <w:szCs w:val="24"/>
        </w:rPr>
        <w:t xml:space="preserve">QOL than IBS-C patients. Clinicians should </w:t>
      </w:r>
      <w:r w:rsidR="006E4040" w:rsidRPr="00F53711">
        <w:rPr>
          <w:rFonts w:ascii="Book Antiqua" w:hAnsi="Book Antiqua"/>
          <w:sz w:val="24"/>
          <w:szCs w:val="24"/>
        </w:rPr>
        <w:t>recognize</w:t>
      </w:r>
      <w:r w:rsidR="0091589B" w:rsidRPr="00F53711">
        <w:rPr>
          <w:rFonts w:ascii="Book Antiqua" w:hAnsi="Book Antiqua"/>
          <w:sz w:val="24"/>
          <w:szCs w:val="24"/>
        </w:rPr>
        <w:t xml:space="preserve"> food avoidance, effects on daily ac</w:t>
      </w:r>
      <w:r w:rsidR="00F13A86" w:rsidRPr="00F53711">
        <w:rPr>
          <w:rFonts w:ascii="Book Antiqua" w:hAnsi="Book Antiqua"/>
          <w:sz w:val="24"/>
          <w:szCs w:val="24"/>
        </w:rPr>
        <w:t xml:space="preserve">tivities and </w:t>
      </w:r>
      <w:r w:rsidR="00C02652" w:rsidRPr="00F53711">
        <w:rPr>
          <w:rFonts w:ascii="Book Antiqua" w:hAnsi="Book Antiqua"/>
          <w:sz w:val="24"/>
          <w:szCs w:val="24"/>
        </w:rPr>
        <w:t>relationship problems</w:t>
      </w:r>
      <w:r w:rsidR="0091589B" w:rsidRPr="00F53711">
        <w:rPr>
          <w:rFonts w:ascii="Book Antiqua" w:hAnsi="Book Antiqua"/>
          <w:sz w:val="24"/>
          <w:szCs w:val="24"/>
        </w:rPr>
        <w:t xml:space="preserve"> in </w:t>
      </w:r>
      <w:r w:rsidR="00E57912" w:rsidRPr="00F53711">
        <w:rPr>
          <w:rFonts w:ascii="Book Antiqua" w:hAnsi="Book Antiqua"/>
          <w:sz w:val="24"/>
          <w:szCs w:val="24"/>
        </w:rPr>
        <w:t>these</w:t>
      </w:r>
      <w:r w:rsidR="0091589B" w:rsidRPr="00F53711">
        <w:rPr>
          <w:rFonts w:ascii="Book Antiqua" w:hAnsi="Book Antiqua"/>
          <w:sz w:val="24"/>
          <w:szCs w:val="24"/>
        </w:rPr>
        <w:t xml:space="preserve"> patients. </w:t>
      </w:r>
    </w:p>
    <w:p w:rsidR="0091589B" w:rsidRPr="00F53711" w:rsidRDefault="0091589B" w:rsidP="007E4FEF">
      <w:pPr>
        <w:adjustRightInd w:val="0"/>
        <w:snapToGrid w:val="0"/>
        <w:spacing w:after="0" w:line="360" w:lineRule="auto"/>
        <w:jc w:val="both"/>
        <w:rPr>
          <w:rFonts w:ascii="Book Antiqua" w:hAnsi="Book Antiqua"/>
          <w:b/>
          <w:sz w:val="24"/>
          <w:szCs w:val="24"/>
        </w:rPr>
      </w:pPr>
    </w:p>
    <w:p w:rsidR="0091589B" w:rsidRPr="00F53711" w:rsidRDefault="0091589B" w:rsidP="007E4FEF">
      <w:pPr>
        <w:adjustRightInd w:val="0"/>
        <w:snapToGrid w:val="0"/>
        <w:spacing w:after="0" w:line="360" w:lineRule="auto"/>
        <w:jc w:val="both"/>
        <w:rPr>
          <w:rFonts w:ascii="Book Antiqua" w:hAnsi="Book Antiqua"/>
          <w:sz w:val="24"/>
          <w:szCs w:val="24"/>
        </w:rPr>
      </w:pPr>
      <w:r w:rsidRPr="00F53711">
        <w:rPr>
          <w:rFonts w:ascii="Book Antiqua" w:hAnsi="Book Antiqua"/>
          <w:b/>
          <w:sz w:val="24"/>
          <w:szCs w:val="24"/>
        </w:rPr>
        <w:t>Key</w:t>
      </w:r>
      <w:r w:rsidR="0069084C" w:rsidRPr="00F53711">
        <w:rPr>
          <w:rFonts w:ascii="Book Antiqua" w:eastAsiaTheme="minorEastAsia" w:hAnsi="Book Antiqua" w:hint="eastAsia"/>
          <w:b/>
          <w:sz w:val="24"/>
          <w:szCs w:val="24"/>
          <w:lang w:eastAsia="zh-CN"/>
        </w:rPr>
        <w:t xml:space="preserve"> </w:t>
      </w:r>
      <w:r w:rsidRPr="00F53711">
        <w:rPr>
          <w:rFonts w:ascii="Book Antiqua" w:hAnsi="Book Antiqua"/>
          <w:b/>
          <w:sz w:val="24"/>
          <w:szCs w:val="24"/>
        </w:rPr>
        <w:t xml:space="preserve">words: </w:t>
      </w:r>
      <w:bookmarkStart w:id="57" w:name="OLE_LINK234"/>
      <w:bookmarkStart w:id="58" w:name="OLE_LINK236"/>
      <w:r w:rsidR="0069084C" w:rsidRPr="00F53711">
        <w:rPr>
          <w:rFonts w:ascii="Book Antiqua" w:hAnsi="Book Antiqua"/>
          <w:sz w:val="24"/>
          <w:szCs w:val="24"/>
        </w:rPr>
        <w:t>Irritable bowel syndrome</w:t>
      </w:r>
      <w:bookmarkEnd w:id="57"/>
      <w:bookmarkEnd w:id="58"/>
      <w:r w:rsidR="0069084C" w:rsidRPr="00F53711">
        <w:rPr>
          <w:rFonts w:ascii="Book Antiqua" w:eastAsiaTheme="minorEastAsia" w:hAnsi="Book Antiqua" w:hint="eastAsia"/>
          <w:sz w:val="24"/>
          <w:szCs w:val="24"/>
          <w:lang w:eastAsia="zh-CN"/>
        </w:rPr>
        <w:t>;</w:t>
      </w:r>
      <w:r w:rsidRPr="00F53711">
        <w:rPr>
          <w:rFonts w:ascii="Book Antiqua" w:hAnsi="Book Antiqua"/>
          <w:sz w:val="24"/>
          <w:szCs w:val="24"/>
        </w:rPr>
        <w:t xml:space="preserve"> </w:t>
      </w:r>
      <w:r w:rsidR="0069084C" w:rsidRPr="00F53711">
        <w:rPr>
          <w:rFonts w:ascii="Book Antiqua" w:hAnsi="Book Antiqua"/>
          <w:sz w:val="24"/>
          <w:szCs w:val="24"/>
        </w:rPr>
        <w:t xml:space="preserve">Irritable bowel syndrome </w:t>
      </w:r>
      <w:r w:rsidRPr="00F53711">
        <w:rPr>
          <w:rFonts w:ascii="Book Antiqua" w:hAnsi="Book Antiqua"/>
          <w:sz w:val="24"/>
          <w:szCs w:val="24"/>
        </w:rPr>
        <w:t>subtype</w:t>
      </w:r>
      <w:r w:rsidR="0069084C" w:rsidRPr="00F53711">
        <w:rPr>
          <w:rFonts w:ascii="Book Antiqua" w:eastAsiaTheme="minorEastAsia" w:hAnsi="Book Antiqua" w:hint="eastAsia"/>
          <w:sz w:val="24"/>
          <w:szCs w:val="24"/>
          <w:lang w:eastAsia="zh-CN"/>
        </w:rPr>
        <w:t>;</w:t>
      </w:r>
      <w:r w:rsidRPr="00F53711">
        <w:rPr>
          <w:rFonts w:ascii="Book Antiqua" w:hAnsi="Book Antiqua"/>
          <w:sz w:val="24"/>
          <w:szCs w:val="24"/>
        </w:rPr>
        <w:t xml:space="preserve"> </w:t>
      </w:r>
      <w:r w:rsidR="0069084C" w:rsidRPr="00F53711">
        <w:rPr>
          <w:rFonts w:ascii="Book Antiqua" w:hAnsi="Book Antiqua"/>
          <w:sz w:val="24"/>
          <w:szCs w:val="24"/>
        </w:rPr>
        <w:t xml:space="preserve">Quality </w:t>
      </w:r>
      <w:r w:rsidRPr="00F53711">
        <w:rPr>
          <w:rFonts w:ascii="Book Antiqua" w:hAnsi="Book Antiqua"/>
          <w:sz w:val="24"/>
          <w:szCs w:val="24"/>
        </w:rPr>
        <w:t>of life</w:t>
      </w:r>
      <w:r w:rsidR="0069084C" w:rsidRPr="00F53711">
        <w:rPr>
          <w:rFonts w:ascii="Book Antiqua" w:eastAsiaTheme="minorEastAsia" w:hAnsi="Book Antiqua" w:hint="eastAsia"/>
          <w:sz w:val="24"/>
          <w:szCs w:val="24"/>
          <w:lang w:eastAsia="zh-CN"/>
        </w:rPr>
        <w:t>;</w:t>
      </w:r>
      <w:r w:rsidRPr="00F53711">
        <w:rPr>
          <w:rFonts w:ascii="Book Antiqua" w:hAnsi="Book Antiqua"/>
          <w:sz w:val="24"/>
          <w:szCs w:val="24"/>
        </w:rPr>
        <w:t xml:space="preserve"> </w:t>
      </w:r>
      <w:r w:rsidR="0069084C" w:rsidRPr="00F53711">
        <w:rPr>
          <w:rFonts w:ascii="Book Antiqua" w:hAnsi="Book Antiqua"/>
          <w:sz w:val="24"/>
          <w:szCs w:val="24"/>
        </w:rPr>
        <w:t>Irritable bowel syndrome</w:t>
      </w:r>
      <w:r w:rsidRPr="00F53711">
        <w:rPr>
          <w:rFonts w:ascii="Book Antiqua" w:hAnsi="Book Antiqua"/>
          <w:sz w:val="24"/>
          <w:szCs w:val="24"/>
        </w:rPr>
        <w:t>-</w:t>
      </w:r>
      <w:r w:rsidR="0069084C" w:rsidRPr="00F53711">
        <w:rPr>
          <w:rFonts w:ascii="Book Antiqua" w:hAnsi="Book Antiqua"/>
          <w:sz w:val="24"/>
          <w:szCs w:val="24"/>
        </w:rPr>
        <w:t>quality of life</w:t>
      </w:r>
      <w:r w:rsidR="0069084C" w:rsidRPr="00F53711">
        <w:rPr>
          <w:rFonts w:ascii="Book Antiqua" w:eastAsiaTheme="minorEastAsia" w:hAnsi="Book Antiqua" w:hint="eastAsia"/>
          <w:sz w:val="24"/>
          <w:szCs w:val="24"/>
          <w:lang w:eastAsia="zh-CN"/>
        </w:rPr>
        <w:t>;</w:t>
      </w:r>
      <w:r w:rsidR="00C02652" w:rsidRPr="00F53711">
        <w:rPr>
          <w:rFonts w:ascii="Book Antiqua" w:hAnsi="Book Antiqua"/>
          <w:sz w:val="24"/>
          <w:szCs w:val="24"/>
        </w:rPr>
        <w:t xml:space="preserve"> </w:t>
      </w:r>
      <w:r w:rsidR="0069084C" w:rsidRPr="00F53711">
        <w:rPr>
          <w:rFonts w:ascii="Book Antiqua" w:hAnsi="Book Antiqua"/>
          <w:sz w:val="24"/>
          <w:szCs w:val="24"/>
        </w:rPr>
        <w:t>Constipation</w:t>
      </w:r>
      <w:r w:rsidR="0069084C" w:rsidRPr="00F53711">
        <w:rPr>
          <w:rFonts w:ascii="Book Antiqua" w:eastAsiaTheme="minorEastAsia" w:hAnsi="Book Antiqua" w:hint="eastAsia"/>
          <w:sz w:val="24"/>
          <w:szCs w:val="24"/>
          <w:lang w:eastAsia="zh-CN"/>
        </w:rPr>
        <w:t>;</w:t>
      </w:r>
      <w:r w:rsidR="00C02652" w:rsidRPr="00F53711">
        <w:rPr>
          <w:rFonts w:ascii="Book Antiqua" w:hAnsi="Book Antiqua"/>
          <w:sz w:val="24"/>
          <w:szCs w:val="24"/>
        </w:rPr>
        <w:t xml:space="preserve"> </w:t>
      </w:r>
      <w:r w:rsidR="0069084C" w:rsidRPr="00F53711">
        <w:rPr>
          <w:rFonts w:ascii="Book Antiqua" w:hAnsi="Book Antiqua"/>
          <w:sz w:val="24"/>
          <w:szCs w:val="24"/>
        </w:rPr>
        <w:t xml:space="preserve">Diarrhea </w:t>
      </w:r>
    </w:p>
    <w:p w:rsidR="0091589B" w:rsidRPr="00F53711" w:rsidRDefault="0091589B" w:rsidP="007E4FEF">
      <w:pPr>
        <w:adjustRightInd w:val="0"/>
        <w:snapToGrid w:val="0"/>
        <w:spacing w:after="0" w:line="360" w:lineRule="auto"/>
        <w:jc w:val="both"/>
        <w:rPr>
          <w:rFonts w:ascii="Book Antiqua" w:hAnsi="Book Antiqua"/>
          <w:b/>
          <w:sz w:val="24"/>
          <w:szCs w:val="24"/>
        </w:rPr>
      </w:pPr>
    </w:p>
    <w:p w:rsidR="0069084C" w:rsidRPr="00F53711" w:rsidRDefault="0069084C" w:rsidP="007E4FEF">
      <w:pPr>
        <w:widowControl w:val="0"/>
        <w:adjustRightInd w:val="0"/>
        <w:snapToGrid w:val="0"/>
        <w:spacing w:after="0" w:line="360" w:lineRule="auto"/>
        <w:jc w:val="both"/>
        <w:rPr>
          <w:rFonts w:ascii="Book Antiqua" w:eastAsia="宋体" w:hAnsi="Book Antiqua"/>
          <w:kern w:val="2"/>
          <w:sz w:val="24"/>
          <w:szCs w:val="24"/>
          <w:lang w:eastAsia="zh-CN"/>
        </w:rPr>
      </w:pPr>
      <w:bookmarkStart w:id="59" w:name="OLE_LINK65"/>
      <w:bookmarkStart w:id="60" w:name="OLE_LINK66"/>
      <w:bookmarkStart w:id="61" w:name="OLE_LINK382"/>
      <w:proofErr w:type="gramStart"/>
      <w:r w:rsidRPr="00F53711">
        <w:rPr>
          <w:rFonts w:ascii="Book Antiqua" w:eastAsia="宋体" w:hAnsi="Book Antiqua" w:hint="eastAsia"/>
          <w:b/>
          <w:kern w:val="2"/>
          <w:sz w:val="24"/>
          <w:szCs w:val="24"/>
          <w:lang w:eastAsia="zh-CN"/>
        </w:rPr>
        <w:t>©</w:t>
      </w:r>
      <w:r w:rsidRPr="00F53711">
        <w:rPr>
          <w:rFonts w:ascii="Book Antiqua" w:eastAsia="宋体" w:hAnsi="Book Antiqua"/>
          <w:b/>
          <w:kern w:val="2"/>
          <w:sz w:val="24"/>
          <w:szCs w:val="24"/>
          <w:lang w:eastAsia="zh-CN"/>
        </w:rPr>
        <w:t xml:space="preserve"> The Author(s) 2015.</w:t>
      </w:r>
      <w:proofErr w:type="gramEnd"/>
      <w:r w:rsidRPr="00F53711">
        <w:rPr>
          <w:rFonts w:ascii="Book Antiqua" w:eastAsia="宋体" w:hAnsi="Book Antiqua"/>
          <w:b/>
          <w:kern w:val="2"/>
          <w:sz w:val="24"/>
          <w:szCs w:val="24"/>
          <w:lang w:eastAsia="zh-CN"/>
        </w:rPr>
        <w:t xml:space="preserve"> </w:t>
      </w:r>
      <w:proofErr w:type="gramStart"/>
      <w:r w:rsidRPr="00F53711">
        <w:rPr>
          <w:rFonts w:ascii="Book Antiqua" w:eastAsia="宋体" w:hAnsi="Book Antiqua"/>
          <w:kern w:val="2"/>
          <w:sz w:val="24"/>
          <w:szCs w:val="24"/>
          <w:lang w:eastAsia="zh-CN"/>
        </w:rPr>
        <w:t xml:space="preserve">Published by </w:t>
      </w:r>
      <w:proofErr w:type="spellStart"/>
      <w:r w:rsidRPr="00F53711">
        <w:rPr>
          <w:rFonts w:ascii="Book Antiqua" w:eastAsia="宋体" w:hAnsi="Book Antiqua"/>
          <w:kern w:val="2"/>
          <w:sz w:val="24"/>
          <w:szCs w:val="24"/>
          <w:lang w:eastAsia="zh-CN"/>
        </w:rPr>
        <w:t>Baishideng</w:t>
      </w:r>
      <w:proofErr w:type="spellEnd"/>
      <w:r w:rsidRPr="00F53711">
        <w:rPr>
          <w:rFonts w:ascii="Book Antiqua" w:eastAsia="宋体" w:hAnsi="Book Antiqua"/>
          <w:kern w:val="2"/>
          <w:sz w:val="24"/>
          <w:szCs w:val="24"/>
          <w:lang w:eastAsia="zh-CN"/>
        </w:rPr>
        <w:t xml:space="preserve"> Publishing Group Inc.</w:t>
      </w:r>
      <w:proofErr w:type="gramEnd"/>
      <w:r w:rsidRPr="00F53711">
        <w:rPr>
          <w:rFonts w:ascii="Book Antiqua" w:eastAsia="宋体" w:hAnsi="Book Antiqua"/>
          <w:kern w:val="2"/>
          <w:sz w:val="24"/>
          <w:szCs w:val="24"/>
          <w:lang w:eastAsia="zh-CN"/>
        </w:rPr>
        <w:t xml:space="preserve"> All rights reserved.</w:t>
      </w:r>
    </w:p>
    <w:bookmarkEnd w:id="59"/>
    <w:bookmarkEnd w:id="60"/>
    <w:bookmarkEnd w:id="61"/>
    <w:p w:rsidR="004B6325" w:rsidRPr="00F53711" w:rsidRDefault="004B6325" w:rsidP="007E4FEF">
      <w:pPr>
        <w:adjustRightInd w:val="0"/>
        <w:snapToGrid w:val="0"/>
        <w:spacing w:after="0" w:line="360" w:lineRule="auto"/>
        <w:jc w:val="both"/>
        <w:rPr>
          <w:rFonts w:ascii="Book Antiqua" w:eastAsiaTheme="minorEastAsia" w:hAnsi="Book Antiqua"/>
          <w:b/>
          <w:sz w:val="24"/>
          <w:szCs w:val="24"/>
          <w:lang w:eastAsia="zh-CN"/>
        </w:rPr>
      </w:pPr>
    </w:p>
    <w:p w:rsidR="001B73A6" w:rsidRPr="00F53711" w:rsidRDefault="001B73A6" w:rsidP="007E4FEF">
      <w:pPr>
        <w:adjustRightInd w:val="0"/>
        <w:snapToGrid w:val="0"/>
        <w:spacing w:after="0" w:line="360" w:lineRule="auto"/>
        <w:jc w:val="both"/>
        <w:rPr>
          <w:rFonts w:ascii="Book Antiqua" w:hAnsi="Book Antiqua"/>
          <w:b/>
          <w:sz w:val="24"/>
          <w:szCs w:val="24"/>
        </w:rPr>
      </w:pPr>
      <w:r w:rsidRPr="00F53711">
        <w:rPr>
          <w:rFonts w:ascii="Book Antiqua" w:hAnsi="Book Antiqua"/>
          <w:b/>
          <w:sz w:val="24"/>
          <w:szCs w:val="24"/>
        </w:rPr>
        <w:t xml:space="preserve">Core </w:t>
      </w:r>
      <w:r w:rsidR="0069084C" w:rsidRPr="00F53711">
        <w:rPr>
          <w:rFonts w:ascii="Book Antiqua" w:hAnsi="Book Antiqua"/>
          <w:b/>
          <w:sz w:val="24"/>
          <w:szCs w:val="24"/>
        </w:rPr>
        <w:t>tip</w:t>
      </w:r>
      <w:r w:rsidRPr="00F53711">
        <w:rPr>
          <w:rFonts w:ascii="Book Antiqua" w:hAnsi="Book Antiqua"/>
          <w:b/>
          <w:sz w:val="24"/>
          <w:szCs w:val="24"/>
        </w:rPr>
        <w:t>:</w:t>
      </w:r>
      <w:r w:rsidR="0069084C" w:rsidRPr="00F53711">
        <w:rPr>
          <w:rFonts w:ascii="Book Antiqua" w:eastAsiaTheme="minorEastAsia" w:hAnsi="Book Antiqua" w:hint="eastAsia"/>
          <w:b/>
          <w:sz w:val="24"/>
          <w:szCs w:val="24"/>
          <w:lang w:eastAsia="zh-CN"/>
        </w:rPr>
        <w:t xml:space="preserve"> </w:t>
      </w:r>
      <w:r w:rsidRPr="00F53711">
        <w:rPr>
          <w:rFonts w:ascii="Book Antiqua" w:hAnsi="Book Antiqua"/>
          <w:sz w:val="24"/>
          <w:szCs w:val="24"/>
        </w:rPr>
        <w:t>The</w:t>
      </w:r>
      <w:r w:rsidR="0010307D" w:rsidRPr="00F53711">
        <w:rPr>
          <w:rFonts w:ascii="Book Antiqua" w:hAnsi="Book Antiqua"/>
          <w:sz w:val="24"/>
          <w:szCs w:val="24"/>
        </w:rPr>
        <w:t>re is paucity of data on</w:t>
      </w:r>
      <w:r w:rsidR="0069084C" w:rsidRPr="00F53711">
        <w:rPr>
          <w:rFonts w:ascii="Book Antiqua" w:hAnsi="Book Antiqua"/>
          <w:sz w:val="24"/>
          <w:szCs w:val="24"/>
        </w:rPr>
        <w:t xml:space="preserve"> effect of irritable bowel syndrome (IBS)-</w:t>
      </w:r>
      <w:r w:rsidRPr="00F53711">
        <w:rPr>
          <w:rFonts w:ascii="Book Antiqua" w:hAnsi="Book Antiqua"/>
          <w:sz w:val="24"/>
          <w:szCs w:val="24"/>
        </w:rPr>
        <w:t xml:space="preserve">subtype on </w:t>
      </w:r>
      <w:r w:rsidR="0010307D" w:rsidRPr="00F53711">
        <w:rPr>
          <w:rFonts w:ascii="Book Antiqua" w:hAnsi="Book Antiqua"/>
          <w:sz w:val="24"/>
          <w:szCs w:val="24"/>
        </w:rPr>
        <w:t>disease specific quality of life as most of the earlier stud</w:t>
      </w:r>
      <w:r w:rsidR="00C96538" w:rsidRPr="00F53711">
        <w:rPr>
          <w:rFonts w:ascii="Book Antiqua" w:hAnsi="Book Antiqua"/>
          <w:sz w:val="24"/>
          <w:szCs w:val="24"/>
        </w:rPr>
        <w:t>ies have utilized general quest</w:t>
      </w:r>
      <w:r w:rsidR="0010307D" w:rsidRPr="00F53711">
        <w:rPr>
          <w:rFonts w:ascii="Book Antiqua" w:hAnsi="Book Antiqua"/>
          <w:sz w:val="24"/>
          <w:szCs w:val="24"/>
        </w:rPr>
        <w:t xml:space="preserve">ionnaires like SF-36 etc. We studied the effect of IBS subtype on </w:t>
      </w:r>
      <w:r w:rsidR="00406033" w:rsidRPr="00F53711">
        <w:rPr>
          <w:rFonts w:ascii="Book Antiqua" w:eastAsiaTheme="minorEastAsia" w:hAnsi="Book Antiqua" w:hint="eastAsia"/>
          <w:sz w:val="24"/>
          <w:szCs w:val="24"/>
          <w:lang w:eastAsia="zh-CN"/>
        </w:rPr>
        <w:t>I</w:t>
      </w:r>
      <w:r w:rsidR="00406033" w:rsidRPr="00F53711">
        <w:rPr>
          <w:rFonts w:ascii="Book Antiqua" w:hAnsi="Book Antiqua"/>
          <w:sz w:val="24"/>
          <w:szCs w:val="24"/>
        </w:rPr>
        <w:t>BS-specific quality of life (QOL)</w:t>
      </w:r>
      <w:r w:rsidR="0010307D" w:rsidRPr="00F53711">
        <w:rPr>
          <w:rFonts w:ascii="Book Antiqua" w:hAnsi="Book Antiqua"/>
          <w:sz w:val="24"/>
          <w:szCs w:val="24"/>
        </w:rPr>
        <w:t xml:space="preserve">, the most validated disease specific questionnaire for IBS. We found that </w:t>
      </w:r>
      <w:r w:rsidR="00835747" w:rsidRPr="00F53711">
        <w:rPr>
          <w:rFonts w:ascii="Book Antiqua" w:hAnsi="Book Antiqua"/>
          <w:sz w:val="24"/>
          <w:szCs w:val="24"/>
        </w:rPr>
        <w:t>IBS-diarrhea (IBS-D)</w:t>
      </w:r>
      <w:r w:rsidR="0010307D" w:rsidRPr="00F53711">
        <w:rPr>
          <w:rFonts w:ascii="Book Antiqua" w:hAnsi="Book Antiqua"/>
          <w:sz w:val="24"/>
          <w:szCs w:val="24"/>
        </w:rPr>
        <w:t xml:space="preserve"> and </w:t>
      </w:r>
      <w:r w:rsidR="00835747" w:rsidRPr="00F53711">
        <w:rPr>
          <w:rFonts w:ascii="Book Antiqua" w:eastAsiaTheme="minorEastAsia" w:hAnsi="Book Antiqua" w:hint="eastAsia"/>
          <w:sz w:val="24"/>
          <w:szCs w:val="24"/>
          <w:lang w:eastAsia="zh-CN"/>
        </w:rPr>
        <w:t>I</w:t>
      </w:r>
      <w:r w:rsidR="00835747" w:rsidRPr="00F53711">
        <w:rPr>
          <w:rFonts w:ascii="Book Antiqua" w:hAnsi="Book Antiqua"/>
          <w:sz w:val="24"/>
          <w:szCs w:val="24"/>
        </w:rPr>
        <w:t>BS-mixed (IBS-M)</w:t>
      </w:r>
      <w:r w:rsidR="0010307D" w:rsidRPr="00F53711">
        <w:rPr>
          <w:rFonts w:ascii="Book Antiqua" w:hAnsi="Book Antiqua"/>
          <w:sz w:val="24"/>
          <w:szCs w:val="24"/>
        </w:rPr>
        <w:t xml:space="preserve"> have lower disease specific QOL than </w:t>
      </w:r>
      <w:r w:rsidR="00835747" w:rsidRPr="00F53711">
        <w:rPr>
          <w:rFonts w:ascii="Book Antiqua" w:hAnsi="Book Antiqua"/>
          <w:sz w:val="24"/>
          <w:szCs w:val="24"/>
        </w:rPr>
        <w:t>IBS-constipation</w:t>
      </w:r>
      <w:r w:rsidR="0010307D" w:rsidRPr="00F53711">
        <w:rPr>
          <w:rFonts w:ascii="Book Antiqua" w:hAnsi="Book Antiqua"/>
          <w:sz w:val="24"/>
          <w:szCs w:val="24"/>
        </w:rPr>
        <w:t xml:space="preserve"> patients. </w:t>
      </w:r>
      <w:r w:rsidR="00C96538" w:rsidRPr="00F53711">
        <w:rPr>
          <w:rFonts w:ascii="Book Antiqua" w:hAnsi="Book Antiqua"/>
          <w:sz w:val="24"/>
          <w:szCs w:val="24"/>
        </w:rPr>
        <w:t>Our study also points out that clinicians should pay special attention to certain domains of QOL such as food avoidance, relationship problems, effect on daily activities and social reaction in patients with IBS-D and IBS-M as these domains significantly affect QOL in these patients.</w:t>
      </w:r>
    </w:p>
    <w:p w:rsidR="001B73A6" w:rsidRPr="00F53711" w:rsidRDefault="001B73A6" w:rsidP="007E4FEF">
      <w:pPr>
        <w:adjustRightInd w:val="0"/>
        <w:snapToGrid w:val="0"/>
        <w:spacing w:after="0" w:line="360" w:lineRule="auto"/>
        <w:jc w:val="both"/>
        <w:rPr>
          <w:rFonts w:ascii="Book Antiqua" w:eastAsiaTheme="minorEastAsia" w:hAnsi="Book Antiqua"/>
          <w:b/>
          <w:sz w:val="24"/>
          <w:szCs w:val="24"/>
          <w:lang w:eastAsia="zh-CN"/>
        </w:rPr>
      </w:pPr>
    </w:p>
    <w:p w:rsidR="00FD5145" w:rsidRPr="00F53711" w:rsidRDefault="00FD5145"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eastAsiaTheme="minorEastAsia" w:hAnsi="Book Antiqua"/>
          <w:sz w:val="24"/>
          <w:szCs w:val="24"/>
          <w:lang w:eastAsia="zh-CN"/>
        </w:rPr>
        <w:t>Singh</w:t>
      </w:r>
      <w:r w:rsidRPr="00F53711">
        <w:rPr>
          <w:rFonts w:ascii="Book Antiqua" w:eastAsiaTheme="minorEastAsia" w:hAnsi="Book Antiqua" w:hint="eastAsia"/>
          <w:sz w:val="24"/>
          <w:szCs w:val="24"/>
          <w:lang w:eastAsia="zh-CN"/>
        </w:rPr>
        <w:t xml:space="preserve"> P</w:t>
      </w:r>
      <w:r w:rsidRPr="00F53711">
        <w:rPr>
          <w:rFonts w:ascii="Book Antiqua" w:eastAsiaTheme="minorEastAsia" w:hAnsi="Book Antiqua"/>
          <w:sz w:val="24"/>
          <w:szCs w:val="24"/>
          <w:lang w:eastAsia="zh-CN"/>
        </w:rPr>
        <w:t>, Staller</w:t>
      </w:r>
      <w:r w:rsidRPr="00F53711">
        <w:rPr>
          <w:rFonts w:ascii="Book Antiqua" w:eastAsiaTheme="minorEastAsia" w:hAnsi="Book Antiqua" w:hint="eastAsia"/>
          <w:sz w:val="24"/>
          <w:szCs w:val="24"/>
          <w:lang w:eastAsia="zh-CN"/>
        </w:rPr>
        <w:t xml:space="preserve"> K</w:t>
      </w:r>
      <w:r w:rsidRPr="00F53711">
        <w:rPr>
          <w:rFonts w:ascii="Book Antiqua" w:eastAsiaTheme="minorEastAsia" w:hAnsi="Book Antiqua"/>
          <w:sz w:val="24"/>
          <w:szCs w:val="24"/>
          <w:lang w:eastAsia="zh-CN"/>
        </w:rPr>
        <w:t xml:space="preserve">, </w:t>
      </w:r>
      <w:proofErr w:type="spellStart"/>
      <w:r w:rsidRPr="00F53711">
        <w:rPr>
          <w:rFonts w:ascii="Book Antiqua" w:eastAsiaTheme="minorEastAsia" w:hAnsi="Book Antiqua"/>
          <w:sz w:val="24"/>
          <w:szCs w:val="24"/>
          <w:lang w:eastAsia="zh-CN"/>
        </w:rPr>
        <w:t>Barshop</w:t>
      </w:r>
      <w:proofErr w:type="spellEnd"/>
      <w:r w:rsidRPr="00F53711">
        <w:rPr>
          <w:rFonts w:ascii="Book Antiqua" w:eastAsiaTheme="minorEastAsia" w:hAnsi="Book Antiqua" w:hint="eastAsia"/>
          <w:sz w:val="24"/>
          <w:szCs w:val="24"/>
          <w:lang w:eastAsia="zh-CN"/>
        </w:rPr>
        <w:t xml:space="preserve"> K</w:t>
      </w:r>
      <w:r w:rsidRPr="00F53711">
        <w:rPr>
          <w:rFonts w:ascii="Book Antiqua" w:eastAsiaTheme="minorEastAsia" w:hAnsi="Book Antiqua"/>
          <w:sz w:val="24"/>
          <w:szCs w:val="24"/>
          <w:lang w:eastAsia="zh-CN"/>
        </w:rPr>
        <w:t>, Dai</w:t>
      </w:r>
      <w:r w:rsidRPr="00F53711">
        <w:rPr>
          <w:rFonts w:ascii="Book Antiqua" w:eastAsiaTheme="minorEastAsia" w:hAnsi="Book Antiqua" w:hint="eastAsia"/>
          <w:sz w:val="24"/>
          <w:szCs w:val="24"/>
          <w:lang w:eastAsia="zh-CN"/>
        </w:rPr>
        <w:t xml:space="preserve"> E</w:t>
      </w:r>
      <w:r w:rsidRPr="00F53711">
        <w:rPr>
          <w:rFonts w:ascii="Book Antiqua" w:eastAsiaTheme="minorEastAsia" w:hAnsi="Book Antiqua"/>
          <w:sz w:val="24"/>
          <w:szCs w:val="24"/>
          <w:lang w:eastAsia="zh-CN"/>
        </w:rPr>
        <w:t>, Newman</w:t>
      </w:r>
      <w:r w:rsidRPr="00F53711">
        <w:rPr>
          <w:rFonts w:ascii="Book Antiqua" w:eastAsiaTheme="minorEastAsia" w:hAnsi="Book Antiqua" w:hint="eastAsia"/>
          <w:sz w:val="24"/>
          <w:szCs w:val="24"/>
          <w:lang w:eastAsia="zh-CN"/>
        </w:rPr>
        <w:t xml:space="preserve"> J</w:t>
      </w:r>
      <w:r w:rsidRPr="00F53711">
        <w:rPr>
          <w:rFonts w:ascii="Book Antiqua" w:eastAsiaTheme="minorEastAsia" w:hAnsi="Book Antiqua"/>
          <w:sz w:val="24"/>
          <w:szCs w:val="24"/>
          <w:lang w:eastAsia="zh-CN"/>
        </w:rPr>
        <w:t>, Yoon</w:t>
      </w:r>
      <w:r w:rsidRPr="00F53711">
        <w:rPr>
          <w:rFonts w:ascii="Book Antiqua" w:eastAsiaTheme="minorEastAsia" w:hAnsi="Book Antiqua" w:hint="eastAsia"/>
          <w:sz w:val="24"/>
          <w:szCs w:val="24"/>
          <w:lang w:eastAsia="zh-CN"/>
        </w:rPr>
        <w:t xml:space="preserve"> S</w:t>
      </w:r>
      <w:r w:rsidRPr="00F53711">
        <w:rPr>
          <w:rFonts w:ascii="Book Antiqua" w:eastAsiaTheme="minorEastAsia" w:hAnsi="Book Antiqua"/>
          <w:sz w:val="24"/>
          <w:szCs w:val="24"/>
          <w:lang w:eastAsia="zh-CN"/>
        </w:rPr>
        <w:t xml:space="preserve">, </w:t>
      </w:r>
      <w:proofErr w:type="spellStart"/>
      <w:r w:rsidRPr="00F53711">
        <w:rPr>
          <w:rFonts w:ascii="Book Antiqua" w:eastAsiaTheme="minorEastAsia" w:hAnsi="Book Antiqua"/>
          <w:sz w:val="24"/>
          <w:szCs w:val="24"/>
          <w:lang w:eastAsia="zh-CN"/>
        </w:rPr>
        <w:t>Castal</w:t>
      </w:r>
      <w:proofErr w:type="spellEnd"/>
      <w:r w:rsidRPr="00F53711">
        <w:rPr>
          <w:rFonts w:ascii="Book Antiqua" w:eastAsiaTheme="minorEastAsia" w:hAnsi="Book Antiqua" w:hint="eastAsia"/>
          <w:sz w:val="24"/>
          <w:szCs w:val="24"/>
          <w:lang w:eastAsia="zh-CN"/>
        </w:rPr>
        <w:t xml:space="preserve"> S</w:t>
      </w:r>
      <w:r w:rsidRPr="00F53711">
        <w:rPr>
          <w:rFonts w:ascii="Book Antiqua" w:eastAsiaTheme="minorEastAsia" w:hAnsi="Book Antiqua"/>
          <w:sz w:val="24"/>
          <w:szCs w:val="24"/>
          <w:lang w:eastAsia="zh-CN"/>
        </w:rPr>
        <w:t xml:space="preserve">, </w:t>
      </w:r>
      <w:proofErr w:type="spellStart"/>
      <w:r w:rsidRPr="00F53711">
        <w:rPr>
          <w:rFonts w:ascii="Book Antiqua" w:eastAsiaTheme="minorEastAsia" w:hAnsi="Book Antiqua"/>
          <w:sz w:val="24"/>
          <w:szCs w:val="24"/>
          <w:lang w:eastAsia="zh-CN"/>
        </w:rPr>
        <w:t>Kuo</w:t>
      </w:r>
      <w:proofErr w:type="spellEnd"/>
      <w:r w:rsidRPr="00F53711">
        <w:rPr>
          <w:rFonts w:ascii="Book Antiqua" w:eastAsiaTheme="minorEastAsia" w:hAnsi="Book Antiqua" w:hint="eastAsia"/>
          <w:sz w:val="24"/>
          <w:szCs w:val="24"/>
          <w:lang w:eastAsia="zh-CN"/>
        </w:rPr>
        <w:t xml:space="preserve"> B. </w:t>
      </w:r>
      <w:r w:rsidRPr="00F53711">
        <w:rPr>
          <w:rFonts w:ascii="Book Antiqua" w:eastAsiaTheme="minorEastAsia" w:hAnsi="Book Antiqua"/>
          <w:sz w:val="24"/>
          <w:szCs w:val="24"/>
          <w:lang w:eastAsia="zh-CN"/>
        </w:rPr>
        <w:t xml:space="preserve">Patients with irritable bowel syndrome-diarrhea </w:t>
      </w:r>
      <w:proofErr w:type="gramStart"/>
      <w:r w:rsidRPr="00F53711">
        <w:rPr>
          <w:rFonts w:ascii="Book Antiqua" w:eastAsiaTheme="minorEastAsia" w:hAnsi="Book Antiqua"/>
          <w:sz w:val="24"/>
          <w:szCs w:val="24"/>
          <w:lang w:eastAsia="zh-CN"/>
        </w:rPr>
        <w:t>have</w:t>
      </w:r>
      <w:proofErr w:type="gramEnd"/>
      <w:r w:rsidRPr="00F53711">
        <w:rPr>
          <w:rFonts w:ascii="Book Antiqua" w:eastAsiaTheme="minorEastAsia" w:hAnsi="Book Antiqua"/>
          <w:sz w:val="24"/>
          <w:szCs w:val="24"/>
          <w:lang w:eastAsia="zh-CN"/>
        </w:rPr>
        <w:t xml:space="preserve"> lower disease-specific quality of life than irritable bowel syndrome-constipation</w:t>
      </w:r>
      <w:r w:rsidRPr="00F53711">
        <w:rPr>
          <w:rFonts w:ascii="Book Antiqua" w:eastAsiaTheme="minorEastAsia" w:hAnsi="Book Antiqua" w:hint="eastAsia"/>
          <w:sz w:val="24"/>
          <w:szCs w:val="24"/>
          <w:lang w:eastAsia="zh-CN"/>
        </w:rPr>
        <w:t>.</w:t>
      </w:r>
      <w:r w:rsidRPr="00F53711">
        <w:rPr>
          <w:rFonts w:ascii="Book Antiqua" w:hAnsi="Book Antiqua"/>
          <w:i/>
          <w:sz w:val="24"/>
          <w:szCs w:val="24"/>
        </w:rPr>
        <w:t xml:space="preserve"> </w:t>
      </w:r>
      <w:r w:rsidRPr="00F53711">
        <w:rPr>
          <w:rFonts w:ascii="Book Antiqua" w:eastAsiaTheme="minorEastAsia" w:hAnsi="Book Antiqua"/>
          <w:i/>
          <w:sz w:val="24"/>
          <w:szCs w:val="24"/>
          <w:lang w:eastAsia="zh-CN"/>
        </w:rPr>
        <w:t xml:space="preserve">World J </w:t>
      </w:r>
      <w:proofErr w:type="spellStart"/>
      <w:r w:rsidRPr="00F53711">
        <w:rPr>
          <w:rFonts w:ascii="Book Antiqua" w:eastAsiaTheme="minorEastAsia" w:hAnsi="Book Antiqua"/>
          <w:i/>
          <w:sz w:val="24"/>
          <w:szCs w:val="24"/>
          <w:lang w:eastAsia="zh-CN"/>
        </w:rPr>
        <w:t>Gastroenterol</w:t>
      </w:r>
      <w:proofErr w:type="spellEnd"/>
      <w:r w:rsidRPr="00F53711">
        <w:rPr>
          <w:rFonts w:ascii="Book Antiqua" w:eastAsiaTheme="minorEastAsia" w:hAnsi="Book Antiqua"/>
          <w:sz w:val="24"/>
          <w:szCs w:val="24"/>
          <w:lang w:eastAsia="zh-CN"/>
        </w:rPr>
        <w:t xml:space="preserve"> 2015; </w:t>
      </w:r>
      <w:bookmarkStart w:id="62" w:name="OLE_LINK1689"/>
      <w:bookmarkStart w:id="63" w:name="OLE_LINK1298"/>
      <w:bookmarkStart w:id="64" w:name="OLE_LINK1297"/>
      <w:proofErr w:type="gramStart"/>
      <w:r w:rsidRPr="00F53711">
        <w:rPr>
          <w:rFonts w:ascii="Book Antiqua" w:eastAsiaTheme="minorEastAsia" w:hAnsi="Book Antiqua"/>
          <w:sz w:val="24"/>
          <w:szCs w:val="24"/>
          <w:lang w:eastAsia="zh-CN"/>
        </w:rPr>
        <w:t>In</w:t>
      </w:r>
      <w:proofErr w:type="gramEnd"/>
      <w:r w:rsidRPr="00F53711">
        <w:rPr>
          <w:rFonts w:ascii="Book Antiqua" w:eastAsiaTheme="minorEastAsia" w:hAnsi="Book Antiqua"/>
          <w:sz w:val="24"/>
          <w:szCs w:val="24"/>
          <w:lang w:eastAsia="zh-CN"/>
        </w:rPr>
        <w:t xml:space="preserve"> press</w:t>
      </w:r>
      <w:bookmarkEnd w:id="62"/>
      <w:bookmarkEnd w:id="63"/>
      <w:bookmarkEnd w:id="64"/>
    </w:p>
    <w:p w:rsidR="00E85E07" w:rsidRPr="00F53711" w:rsidRDefault="00E85E07" w:rsidP="007E4FEF">
      <w:pPr>
        <w:adjustRightInd w:val="0"/>
        <w:snapToGrid w:val="0"/>
        <w:spacing w:after="0" w:line="360" w:lineRule="auto"/>
        <w:jc w:val="both"/>
        <w:rPr>
          <w:rFonts w:ascii="Book Antiqua" w:eastAsiaTheme="minorEastAsia" w:hAnsi="Book Antiqua"/>
          <w:b/>
          <w:sz w:val="24"/>
          <w:szCs w:val="24"/>
          <w:lang w:eastAsia="zh-CN"/>
        </w:rPr>
      </w:pPr>
    </w:p>
    <w:p w:rsidR="0091589B" w:rsidRPr="00F53711" w:rsidRDefault="00D86B54" w:rsidP="007E4FEF">
      <w:pPr>
        <w:adjustRightInd w:val="0"/>
        <w:snapToGrid w:val="0"/>
        <w:spacing w:after="0" w:line="360" w:lineRule="auto"/>
        <w:jc w:val="both"/>
        <w:rPr>
          <w:rFonts w:ascii="Book Antiqua" w:hAnsi="Book Antiqua"/>
          <w:b/>
          <w:sz w:val="24"/>
          <w:szCs w:val="24"/>
        </w:rPr>
      </w:pPr>
      <w:r w:rsidRPr="00F53711">
        <w:rPr>
          <w:rFonts w:ascii="Book Antiqua" w:hAnsi="Book Antiqua"/>
          <w:b/>
          <w:sz w:val="24"/>
          <w:szCs w:val="24"/>
        </w:rPr>
        <w:t>INTRODUCTION</w:t>
      </w:r>
    </w:p>
    <w:p w:rsidR="0091589B" w:rsidRPr="00F53711" w:rsidRDefault="0091589B" w:rsidP="007E4FEF">
      <w:pPr>
        <w:adjustRightInd w:val="0"/>
        <w:snapToGrid w:val="0"/>
        <w:spacing w:after="0" w:line="360" w:lineRule="auto"/>
        <w:jc w:val="both"/>
        <w:rPr>
          <w:rFonts w:ascii="Book Antiqua" w:hAnsi="Book Antiqua"/>
          <w:sz w:val="24"/>
          <w:szCs w:val="24"/>
        </w:rPr>
      </w:pPr>
      <w:r w:rsidRPr="00F53711">
        <w:rPr>
          <w:rFonts w:ascii="Book Antiqua" w:hAnsi="Book Antiqua"/>
          <w:sz w:val="24"/>
          <w:szCs w:val="24"/>
        </w:rPr>
        <w:t xml:space="preserve">Irritable </w:t>
      </w:r>
      <w:r w:rsidR="003E64D2" w:rsidRPr="00F53711">
        <w:rPr>
          <w:rFonts w:ascii="Book Antiqua" w:hAnsi="Book Antiqua"/>
          <w:sz w:val="24"/>
          <w:szCs w:val="24"/>
        </w:rPr>
        <w:t xml:space="preserve">bowel syndrome </w:t>
      </w:r>
      <w:r w:rsidRPr="00F53711">
        <w:rPr>
          <w:rFonts w:ascii="Book Antiqua" w:hAnsi="Book Antiqua"/>
          <w:sz w:val="24"/>
          <w:szCs w:val="24"/>
        </w:rPr>
        <w:t>(IBS) is a functional gastrointestinal disorder characterized by abdominal pain or discomfort and alteration of bowel habits in the</w:t>
      </w:r>
      <w:r w:rsidR="00870BBD" w:rsidRPr="00F53711">
        <w:rPr>
          <w:rFonts w:ascii="Book Antiqua" w:hAnsi="Book Antiqua"/>
          <w:sz w:val="24"/>
          <w:szCs w:val="24"/>
        </w:rPr>
        <w:t xml:space="preserve"> absence of an organic </w:t>
      </w:r>
      <w:proofErr w:type="gramStart"/>
      <w:r w:rsidR="00870BBD" w:rsidRPr="00F53711">
        <w:rPr>
          <w:rFonts w:ascii="Book Antiqua" w:hAnsi="Book Antiqua"/>
          <w:sz w:val="24"/>
          <w:szCs w:val="24"/>
        </w:rPr>
        <w:t>disorder</w:t>
      </w:r>
      <w:r w:rsidRPr="00F53711">
        <w:rPr>
          <w:rFonts w:ascii="Book Antiqua" w:hAnsi="Book Antiqua"/>
          <w:sz w:val="24"/>
          <w:szCs w:val="24"/>
          <w:vertAlign w:val="superscript"/>
        </w:rPr>
        <w:t>[</w:t>
      </w:r>
      <w:proofErr w:type="gramEnd"/>
      <w:r w:rsidRPr="00F53711">
        <w:rPr>
          <w:rFonts w:ascii="Book Antiqua" w:hAnsi="Book Antiqua"/>
          <w:sz w:val="24"/>
          <w:szCs w:val="24"/>
          <w:vertAlign w:val="superscript"/>
        </w:rPr>
        <w:t>1-4]</w:t>
      </w:r>
      <w:r w:rsidRPr="00F53711">
        <w:rPr>
          <w:rFonts w:ascii="Book Antiqua" w:hAnsi="Book Antiqua"/>
          <w:sz w:val="24"/>
          <w:szCs w:val="24"/>
        </w:rPr>
        <w:t>. It is the most common gastrointestinal disorder, affecting between 4</w:t>
      </w:r>
      <w:r w:rsidR="003E64D2" w:rsidRPr="00F53711">
        <w:rPr>
          <w:rFonts w:ascii="Book Antiqua" w:eastAsiaTheme="minorEastAsia" w:hAnsi="Book Antiqua" w:hint="eastAsia"/>
          <w:sz w:val="24"/>
          <w:szCs w:val="24"/>
          <w:lang w:eastAsia="zh-CN"/>
        </w:rPr>
        <w:t>%</w:t>
      </w:r>
      <w:r w:rsidRPr="00F53711">
        <w:rPr>
          <w:rFonts w:ascii="Book Antiqua" w:hAnsi="Book Antiqua"/>
          <w:sz w:val="24"/>
          <w:szCs w:val="24"/>
        </w:rPr>
        <w:t xml:space="preserve">-22% of general </w:t>
      </w:r>
      <w:proofErr w:type="gramStart"/>
      <w:r w:rsidRPr="00F53711">
        <w:rPr>
          <w:rFonts w:ascii="Book Antiqua" w:hAnsi="Book Antiqua"/>
          <w:sz w:val="24"/>
          <w:szCs w:val="24"/>
        </w:rPr>
        <w:t>population</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1-4]</w:t>
      </w:r>
      <w:r w:rsidRPr="00F53711">
        <w:rPr>
          <w:rFonts w:ascii="Book Antiqua" w:hAnsi="Book Antiqua"/>
          <w:sz w:val="24"/>
          <w:szCs w:val="24"/>
        </w:rPr>
        <w:t xml:space="preserve">. IBS is a generally </w:t>
      </w:r>
      <w:proofErr w:type="spellStart"/>
      <w:r w:rsidRPr="00F53711">
        <w:rPr>
          <w:rFonts w:ascii="Book Antiqua" w:hAnsi="Book Antiqua"/>
          <w:sz w:val="24"/>
          <w:szCs w:val="24"/>
        </w:rPr>
        <w:t>non life-threatening</w:t>
      </w:r>
      <w:proofErr w:type="spellEnd"/>
      <w:r w:rsidRPr="00F53711">
        <w:rPr>
          <w:rFonts w:ascii="Book Antiqua" w:hAnsi="Book Antiqua"/>
          <w:sz w:val="24"/>
          <w:szCs w:val="24"/>
        </w:rPr>
        <w:t xml:space="preserve"> disorder that is not associated with decreased life expectancy, which may potentially lead clinicians to underestimate its impact on patients’ lives and the healthcare system as a </w:t>
      </w:r>
      <w:proofErr w:type="gramStart"/>
      <w:r w:rsidRPr="00F53711">
        <w:rPr>
          <w:rFonts w:ascii="Book Antiqua" w:hAnsi="Book Antiqua"/>
          <w:sz w:val="24"/>
          <w:szCs w:val="24"/>
        </w:rPr>
        <w:t>whole</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5]</w:t>
      </w:r>
      <w:r w:rsidRPr="00F53711">
        <w:rPr>
          <w:rFonts w:ascii="Book Antiqua" w:hAnsi="Book Antiqua"/>
          <w:sz w:val="24"/>
          <w:szCs w:val="24"/>
        </w:rPr>
        <w:t>.</w:t>
      </w:r>
      <w:r w:rsidR="003C6389" w:rsidRPr="00F53711">
        <w:rPr>
          <w:rFonts w:ascii="Book Antiqua" w:hAnsi="Book Antiqua"/>
          <w:sz w:val="24"/>
          <w:szCs w:val="24"/>
        </w:rPr>
        <w:t xml:space="preserve"> </w:t>
      </w:r>
      <w:r w:rsidRPr="00F53711">
        <w:rPr>
          <w:rFonts w:ascii="Book Antiqua" w:hAnsi="Book Antiqua"/>
          <w:sz w:val="24"/>
          <w:szCs w:val="24"/>
        </w:rPr>
        <w:t xml:space="preserve">Nevertheless, studies have shown that patients with IBS make two to three times the number of health care visits per year compared to age-matched </w:t>
      </w:r>
      <w:proofErr w:type="gramStart"/>
      <w:r w:rsidRPr="00F53711">
        <w:rPr>
          <w:rFonts w:ascii="Book Antiqua" w:hAnsi="Book Antiqua"/>
          <w:sz w:val="24"/>
          <w:szCs w:val="24"/>
        </w:rPr>
        <w:t>controls</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6-8]</w:t>
      </w:r>
      <w:r w:rsidRPr="00F53711">
        <w:rPr>
          <w:rFonts w:ascii="Book Antiqua" w:hAnsi="Book Antiqua"/>
          <w:sz w:val="24"/>
          <w:szCs w:val="24"/>
        </w:rPr>
        <w:t>.</w:t>
      </w:r>
      <w:r w:rsidR="003C6389" w:rsidRPr="00F53711">
        <w:rPr>
          <w:rFonts w:ascii="Book Antiqua" w:hAnsi="Book Antiqua"/>
          <w:sz w:val="24"/>
          <w:szCs w:val="24"/>
        </w:rPr>
        <w:t xml:space="preserve"> </w:t>
      </w:r>
      <w:r w:rsidRPr="00F53711">
        <w:rPr>
          <w:rFonts w:ascii="Book Antiqua" w:hAnsi="Book Antiqua"/>
          <w:sz w:val="24"/>
          <w:szCs w:val="24"/>
        </w:rPr>
        <w:t>Additionally, many studies have also shown that patients with IBS have poorer quality of life (QOL) when compared to the general population as well as patients with other chronic diseases such as diabetes and end stage renal disease</w:t>
      </w:r>
      <w:r w:rsidR="006E345E" w:rsidRPr="00F53711">
        <w:rPr>
          <w:rFonts w:ascii="Book Antiqua" w:hAnsi="Book Antiqua"/>
          <w:sz w:val="24"/>
          <w:szCs w:val="24"/>
          <w:vertAlign w:val="superscript"/>
        </w:rPr>
        <w:t>[8,9]</w:t>
      </w:r>
      <w:r w:rsidRPr="00F53711">
        <w:rPr>
          <w:rFonts w:ascii="Book Antiqua" w:hAnsi="Book Antiqua"/>
          <w:sz w:val="24"/>
          <w:szCs w:val="24"/>
        </w:rPr>
        <w:t xml:space="preserve">. QOL has also been shown to correlate with disability, healthcare resource utilization, and clinical response to treatment. Thus, it is important to understand the variables affecting the QOL in patients with </w:t>
      </w:r>
      <w:proofErr w:type="gramStart"/>
      <w:r w:rsidRPr="00F53711">
        <w:rPr>
          <w:rFonts w:ascii="Book Antiqua" w:hAnsi="Book Antiqua"/>
          <w:sz w:val="24"/>
          <w:szCs w:val="24"/>
        </w:rPr>
        <w:t>IBS</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10]</w:t>
      </w:r>
      <w:r w:rsidRPr="00F53711">
        <w:rPr>
          <w:rFonts w:ascii="Book Antiqua" w:hAnsi="Book Antiqua"/>
          <w:sz w:val="24"/>
          <w:szCs w:val="24"/>
        </w:rPr>
        <w:t xml:space="preserve">. </w:t>
      </w:r>
    </w:p>
    <w:p w:rsidR="0091589B" w:rsidRPr="00F53711" w:rsidRDefault="0091589B" w:rsidP="007E4FEF">
      <w:pPr>
        <w:adjustRightInd w:val="0"/>
        <w:snapToGrid w:val="0"/>
        <w:spacing w:after="0" w:line="360" w:lineRule="auto"/>
        <w:ind w:firstLineChars="100" w:firstLine="240"/>
        <w:jc w:val="both"/>
        <w:rPr>
          <w:rFonts w:ascii="Book Antiqua" w:hAnsi="Book Antiqua"/>
          <w:sz w:val="24"/>
          <w:szCs w:val="24"/>
        </w:rPr>
      </w:pPr>
      <w:r w:rsidRPr="00F53711">
        <w:rPr>
          <w:rFonts w:ascii="Book Antiqua" w:hAnsi="Book Antiqua"/>
          <w:sz w:val="24"/>
          <w:szCs w:val="24"/>
        </w:rPr>
        <w:t xml:space="preserve">While QOL in IBS has been shown to be affected by </w:t>
      </w:r>
      <w:proofErr w:type="spellStart"/>
      <w:r w:rsidRPr="00F53711">
        <w:rPr>
          <w:rFonts w:ascii="Book Antiqua" w:hAnsi="Book Antiqua"/>
          <w:sz w:val="24"/>
          <w:szCs w:val="24"/>
        </w:rPr>
        <w:t>extraintestinal</w:t>
      </w:r>
      <w:proofErr w:type="spellEnd"/>
      <w:r w:rsidRPr="00F53711">
        <w:rPr>
          <w:rFonts w:ascii="Book Antiqua" w:hAnsi="Book Antiqua"/>
          <w:sz w:val="24"/>
          <w:szCs w:val="24"/>
        </w:rPr>
        <w:t xml:space="preserve"> symptoms, psychiatric symptoms, disease severity, and gender, the effect of IBS-subtype is </w:t>
      </w:r>
      <w:proofErr w:type="gramStart"/>
      <w:r w:rsidRPr="00F53711">
        <w:rPr>
          <w:rFonts w:ascii="Book Antiqua" w:hAnsi="Book Antiqua"/>
          <w:sz w:val="24"/>
          <w:szCs w:val="24"/>
        </w:rPr>
        <w:t>unclear</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w:t>
      </w:r>
      <w:r w:rsidR="003E64D2" w:rsidRPr="00F53711">
        <w:rPr>
          <w:rFonts w:ascii="Book Antiqua" w:hAnsi="Book Antiqua"/>
          <w:sz w:val="24"/>
          <w:szCs w:val="24"/>
          <w:vertAlign w:val="superscript"/>
        </w:rPr>
        <w:t>0,</w:t>
      </w:r>
      <w:r w:rsidR="006E345E" w:rsidRPr="00F53711">
        <w:rPr>
          <w:rFonts w:ascii="Book Antiqua" w:hAnsi="Book Antiqua"/>
          <w:sz w:val="24"/>
          <w:szCs w:val="24"/>
          <w:vertAlign w:val="superscript"/>
        </w:rPr>
        <w:t>11]</w:t>
      </w:r>
      <w:r w:rsidRPr="00F53711">
        <w:rPr>
          <w:rFonts w:ascii="Book Antiqua" w:hAnsi="Book Antiqua"/>
          <w:sz w:val="24"/>
          <w:szCs w:val="24"/>
        </w:rPr>
        <w:t>.</w:t>
      </w:r>
      <w:r w:rsidR="003C6389" w:rsidRPr="00F53711">
        <w:rPr>
          <w:rFonts w:ascii="Book Antiqua" w:hAnsi="Book Antiqua"/>
          <w:sz w:val="24"/>
          <w:szCs w:val="24"/>
        </w:rPr>
        <w:t xml:space="preserve"> </w:t>
      </w:r>
      <w:r w:rsidRPr="00F53711">
        <w:rPr>
          <w:rFonts w:ascii="Book Antiqua" w:hAnsi="Book Antiqua"/>
          <w:sz w:val="24"/>
          <w:szCs w:val="24"/>
        </w:rPr>
        <w:t xml:space="preserve">Previous studies studying the effect of IBS subtype on QOL have failed to show any </w:t>
      </w:r>
      <w:proofErr w:type="gramStart"/>
      <w:r w:rsidRPr="00F53711">
        <w:rPr>
          <w:rFonts w:ascii="Book Antiqua" w:hAnsi="Book Antiqua"/>
          <w:sz w:val="24"/>
          <w:szCs w:val="24"/>
        </w:rPr>
        <w:t>difference</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11-15]</w:t>
      </w:r>
      <w:r w:rsidRPr="00F53711">
        <w:rPr>
          <w:rFonts w:ascii="Book Antiqua" w:hAnsi="Book Antiqua"/>
          <w:sz w:val="24"/>
          <w:szCs w:val="24"/>
        </w:rPr>
        <w:t>.</w:t>
      </w:r>
      <w:r w:rsidR="003C6389" w:rsidRPr="00F53711">
        <w:rPr>
          <w:rFonts w:ascii="Book Antiqua" w:hAnsi="Book Antiqua"/>
          <w:sz w:val="24"/>
          <w:szCs w:val="24"/>
        </w:rPr>
        <w:t xml:space="preserve"> </w:t>
      </w:r>
      <w:r w:rsidRPr="00F53711">
        <w:rPr>
          <w:rFonts w:ascii="Book Antiqua" w:hAnsi="Book Antiqua"/>
          <w:sz w:val="24"/>
          <w:szCs w:val="24"/>
        </w:rPr>
        <w:t xml:space="preserve">Most of these studies used general health-related QOL questionnaires like the SF-36 and WHO-QOL, which do not capture the specific issues pertinent to </w:t>
      </w:r>
      <w:proofErr w:type="gramStart"/>
      <w:r w:rsidRPr="00F53711">
        <w:rPr>
          <w:rFonts w:ascii="Book Antiqua" w:hAnsi="Book Antiqua"/>
          <w:sz w:val="24"/>
          <w:szCs w:val="24"/>
        </w:rPr>
        <w:t>IBS</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11-14]</w:t>
      </w:r>
      <w:r w:rsidRPr="00F53711">
        <w:rPr>
          <w:rFonts w:ascii="Book Antiqua" w:hAnsi="Book Antiqua"/>
          <w:sz w:val="24"/>
          <w:szCs w:val="24"/>
        </w:rPr>
        <w:t>; thus, these general questionnaires could have minimized the impact of gastrointestinal symptoms on overall QOL.</w:t>
      </w:r>
      <w:r w:rsidR="003C6389" w:rsidRPr="00F53711">
        <w:rPr>
          <w:rFonts w:ascii="Book Antiqua" w:hAnsi="Book Antiqua"/>
          <w:sz w:val="24"/>
          <w:szCs w:val="24"/>
        </w:rPr>
        <w:t xml:space="preserve"> </w:t>
      </w:r>
      <w:r w:rsidRPr="00F53711">
        <w:rPr>
          <w:rFonts w:ascii="Book Antiqua" w:hAnsi="Book Antiqua"/>
          <w:sz w:val="24"/>
          <w:szCs w:val="24"/>
        </w:rPr>
        <w:t>Disease-specific instruments have been developed and validated for IBS, such as the QOL measure specific to IBS (IBS-QOL), the IBS QOL questionnaire, and the functional diges</w:t>
      </w:r>
      <w:r w:rsidR="003E64D2" w:rsidRPr="00F53711">
        <w:rPr>
          <w:rFonts w:ascii="Book Antiqua" w:hAnsi="Book Antiqua"/>
          <w:sz w:val="24"/>
          <w:szCs w:val="24"/>
        </w:rPr>
        <w:t xml:space="preserve">tive disorder QOL </w:t>
      </w:r>
      <w:proofErr w:type="gramStart"/>
      <w:r w:rsidR="003E64D2" w:rsidRPr="00F53711">
        <w:rPr>
          <w:rFonts w:ascii="Book Antiqua" w:hAnsi="Book Antiqua"/>
          <w:sz w:val="24"/>
          <w:szCs w:val="24"/>
        </w:rPr>
        <w:t>questionnaire</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15-18]</w:t>
      </w:r>
      <w:r w:rsidRPr="00F53711">
        <w:rPr>
          <w:rFonts w:ascii="Book Antiqua" w:hAnsi="Book Antiqua"/>
          <w:sz w:val="24"/>
          <w:szCs w:val="24"/>
        </w:rPr>
        <w:t>.</w:t>
      </w:r>
      <w:r w:rsidR="003C6389" w:rsidRPr="00F53711">
        <w:rPr>
          <w:rFonts w:ascii="Book Antiqua" w:hAnsi="Book Antiqua"/>
          <w:sz w:val="24"/>
          <w:szCs w:val="24"/>
        </w:rPr>
        <w:t xml:space="preserve"> </w:t>
      </w:r>
      <w:r w:rsidRPr="00F53711">
        <w:rPr>
          <w:rFonts w:ascii="Book Antiqua" w:hAnsi="Book Antiqua"/>
          <w:sz w:val="24"/>
          <w:szCs w:val="24"/>
        </w:rPr>
        <w:t xml:space="preserve">These questionnaires aim to address the specific QOL domains that are most heavily affected by IBS, yet there is a paucity of data on effect of IBS subtype on IBS-QOL. </w:t>
      </w:r>
    </w:p>
    <w:p w:rsidR="0091589B" w:rsidRPr="00F53711" w:rsidRDefault="0091589B"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sz w:val="24"/>
          <w:szCs w:val="24"/>
        </w:rPr>
        <w:lastRenderedPageBreak/>
        <w:t xml:space="preserve">In order to better understand the interactions between IBS subtype and IBS-QOL, we studied the impact of IBS subtype on disease-specific QOL using the IBS-QOL questionnaire in our cohort of IBS patients. </w:t>
      </w:r>
    </w:p>
    <w:p w:rsidR="003E64D2" w:rsidRPr="00F53711" w:rsidRDefault="003E64D2" w:rsidP="007E4FEF">
      <w:pPr>
        <w:adjustRightInd w:val="0"/>
        <w:snapToGrid w:val="0"/>
        <w:spacing w:after="0" w:line="360" w:lineRule="auto"/>
        <w:jc w:val="both"/>
        <w:rPr>
          <w:rFonts w:ascii="Book Antiqua" w:eastAsiaTheme="minorEastAsia" w:hAnsi="Book Antiqua"/>
          <w:sz w:val="24"/>
          <w:szCs w:val="24"/>
          <w:lang w:eastAsia="zh-CN"/>
        </w:rPr>
      </w:pPr>
    </w:p>
    <w:p w:rsidR="003E64D2" w:rsidRPr="00F53711" w:rsidRDefault="003E64D2" w:rsidP="00210B3A">
      <w:pPr>
        <w:adjustRightInd w:val="0"/>
        <w:snapToGrid w:val="0"/>
        <w:spacing w:after="0" w:line="360" w:lineRule="auto"/>
        <w:jc w:val="both"/>
        <w:rPr>
          <w:rFonts w:ascii="Book Antiqua" w:hAnsi="Book Antiqua"/>
          <w:b/>
          <w:sz w:val="24"/>
        </w:rPr>
      </w:pPr>
      <w:bookmarkStart w:id="65" w:name="OLE_LINK9"/>
      <w:bookmarkStart w:id="66" w:name="OLE_LINK10"/>
      <w:bookmarkStart w:id="67" w:name="OLE_LINK26"/>
      <w:bookmarkStart w:id="68" w:name="OLE_LINK69"/>
      <w:r w:rsidRPr="00F53711">
        <w:rPr>
          <w:rFonts w:ascii="Book Antiqua" w:hAnsi="Book Antiqua"/>
          <w:b/>
          <w:sz w:val="24"/>
        </w:rPr>
        <w:t>MATERIALS AND METHODS</w:t>
      </w:r>
    </w:p>
    <w:bookmarkEnd w:id="65"/>
    <w:bookmarkEnd w:id="66"/>
    <w:bookmarkEnd w:id="67"/>
    <w:bookmarkEnd w:id="68"/>
    <w:p w:rsidR="0091589B" w:rsidRPr="00F53711" w:rsidRDefault="0091589B" w:rsidP="007E4FEF">
      <w:pPr>
        <w:adjustRightInd w:val="0"/>
        <w:snapToGrid w:val="0"/>
        <w:spacing w:after="0" w:line="360" w:lineRule="auto"/>
        <w:jc w:val="both"/>
        <w:rPr>
          <w:rFonts w:ascii="Book Antiqua" w:hAnsi="Book Antiqua"/>
          <w:b/>
          <w:i/>
          <w:sz w:val="24"/>
          <w:szCs w:val="24"/>
        </w:rPr>
      </w:pPr>
      <w:r w:rsidRPr="00F53711">
        <w:rPr>
          <w:rFonts w:ascii="Book Antiqua" w:hAnsi="Book Antiqua"/>
          <w:b/>
          <w:i/>
          <w:sz w:val="24"/>
          <w:szCs w:val="24"/>
        </w:rPr>
        <w:t xml:space="preserve">Study </w:t>
      </w:r>
      <w:r w:rsidR="003E64D2" w:rsidRPr="00F53711">
        <w:rPr>
          <w:rFonts w:ascii="Book Antiqua" w:hAnsi="Book Antiqua"/>
          <w:b/>
          <w:i/>
          <w:sz w:val="24"/>
          <w:szCs w:val="24"/>
        </w:rPr>
        <w:t>population</w:t>
      </w:r>
    </w:p>
    <w:p w:rsidR="0091589B" w:rsidRPr="00F53711" w:rsidRDefault="0091589B" w:rsidP="007E4FEF">
      <w:pPr>
        <w:adjustRightInd w:val="0"/>
        <w:snapToGrid w:val="0"/>
        <w:spacing w:after="0" w:line="360" w:lineRule="auto"/>
        <w:jc w:val="both"/>
        <w:rPr>
          <w:rFonts w:ascii="Book Antiqua" w:hAnsi="Book Antiqua"/>
          <w:sz w:val="24"/>
          <w:szCs w:val="24"/>
        </w:rPr>
      </w:pPr>
      <w:r w:rsidRPr="00F53711">
        <w:rPr>
          <w:rFonts w:ascii="Book Antiqua" w:hAnsi="Book Antiqua"/>
          <w:sz w:val="24"/>
          <w:szCs w:val="24"/>
        </w:rPr>
        <w:t xml:space="preserve">The </w:t>
      </w:r>
      <w:r w:rsidR="000B534C" w:rsidRPr="00F53711">
        <w:rPr>
          <w:rFonts w:ascii="Book Antiqua" w:hAnsi="Book Antiqua"/>
          <w:sz w:val="24"/>
          <w:szCs w:val="24"/>
        </w:rPr>
        <w:t>data was collected</w:t>
      </w:r>
      <w:r w:rsidRPr="00F53711">
        <w:rPr>
          <w:rFonts w:ascii="Book Antiqua" w:hAnsi="Book Antiqua"/>
          <w:sz w:val="24"/>
          <w:szCs w:val="24"/>
        </w:rPr>
        <w:t xml:space="preserve"> between June 2011 and August 2014 at the gastrointestinal motility clinic of Massachusetts General Hospital, Boston. Only adult patients greater than 18 years of age were enrolled in the study. All patients coming to the clinic completed Rome-III </w:t>
      </w:r>
      <w:proofErr w:type="gramStart"/>
      <w:r w:rsidRPr="00F53711">
        <w:rPr>
          <w:rFonts w:ascii="Book Antiqua" w:hAnsi="Book Antiqua"/>
          <w:sz w:val="24"/>
          <w:szCs w:val="24"/>
        </w:rPr>
        <w:t>questionnaires</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19]</w:t>
      </w:r>
      <w:r w:rsidRPr="00F53711">
        <w:rPr>
          <w:rFonts w:ascii="Book Antiqua" w:hAnsi="Book Antiqua"/>
          <w:sz w:val="24"/>
          <w:szCs w:val="24"/>
        </w:rPr>
        <w:t xml:space="preserve">. Patients who were diagnosed with IBS </w:t>
      </w:r>
      <w:r w:rsidRPr="00F53711">
        <w:rPr>
          <w:rFonts w:ascii="Book Antiqua" w:hAnsi="Book Antiqua"/>
          <w:i/>
          <w:sz w:val="24"/>
          <w:szCs w:val="24"/>
        </w:rPr>
        <w:t>via</w:t>
      </w:r>
      <w:r w:rsidRPr="00F53711">
        <w:rPr>
          <w:rFonts w:ascii="Book Antiqua" w:hAnsi="Book Antiqua"/>
          <w:sz w:val="24"/>
          <w:szCs w:val="24"/>
        </w:rPr>
        <w:t xml:space="preserve"> the Rome III questionnaires were further classified into four subtypes: IBS-C, IBS-D, IBS-mixed type (IBS-M) and IBS-unclassified (IBS-U</w:t>
      </w:r>
      <w:proofErr w:type="gramStart"/>
      <w:r w:rsidRPr="00F53711">
        <w:rPr>
          <w:rFonts w:ascii="Book Antiqua" w:hAnsi="Book Antiqua"/>
          <w:sz w:val="24"/>
          <w:szCs w:val="24"/>
        </w:rPr>
        <w:t>)</w:t>
      </w:r>
      <w:r w:rsidR="006E345E" w:rsidRPr="00F53711">
        <w:rPr>
          <w:rFonts w:ascii="Book Antiqua" w:hAnsi="Book Antiqua"/>
          <w:sz w:val="24"/>
          <w:szCs w:val="24"/>
          <w:vertAlign w:val="superscript"/>
        </w:rPr>
        <w:t>[</w:t>
      </w:r>
      <w:proofErr w:type="gramEnd"/>
      <w:r w:rsidR="006E345E" w:rsidRPr="00F53711">
        <w:rPr>
          <w:rFonts w:ascii="Book Antiqua" w:hAnsi="Book Antiqua"/>
          <w:sz w:val="24"/>
          <w:szCs w:val="24"/>
          <w:vertAlign w:val="superscript"/>
        </w:rPr>
        <w:t>19]</w:t>
      </w:r>
      <w:r w:rsidRPr="00F53711">
        <w:rPr>
          <w:rFonts w:ascii="Book Antiqua" w:hAnsi="Book Antiqua"/>
          <w:sz w:val="24"/>
          <w:szCs w:val="24"/>
        </w:rPr>
        <w:t>. Patients diagnosed with IBS were further assessed for upper gastrointestinal symptom severity and IBS-QOL on their first visit.</w:t>
      </w:r>
      <w:r w:rsidR="003C6389" w:rsidRPr="00F53711">
        <w:rPr>
          <w:rFonts w:ascii="Book Antiqua" w:hAnsi="Book Antiqua"/>
          <w:sz w:val="24"/>
          <w:szCs w:val="24"/>
        </w:rPr>
        <w:t xml:space="preserve"> </w:t>
      </w:r>
    </w:p>
    <w:p w:rsidR="003E64D2" w:rsidRPr="00F53711" w:rsidRDefault="003E64D2" w:rsidP="007E4FEF">
      <w:pPr>
        <w:shd w:val="clear" w:color="auto" w:fill="FFFFFF"/>
        <w:adjustRightInd w:val="0"/>
        <w:snapToGrid w:val="0"/>
        <w:spacing w:after="0" w:line="360" w:lineRule="auto"/>
        <w:jc w:val="both"/>
        <w:outlineLvl w:val="0"/>
        <w:rPr>
          <w:rFonts w:ascii="Book Antiqua" w:eastAsiaTheme="minorEastAsia" w:hAnsi="Book Antiqua"/>
          <w:b/>
          <w:bCs/>
          <w:i/>
          <w:kern w:val="36"/>
          <w:sz w:val="24"/>
          <w:szCs w:val="24"/>
          <w:lang w:eastAsia="zh-CN"/>
        </w:rPr>
      </w:pPr>
    </w:p>
    <w:p w:rsidR="0091589B" w:rsidRPr="00F53711" w:rsidRDefault="006E345E" w:rsidP="007E4FEF">
      <w:pPr>
        <w:shd w:val="clear" w:color="auto" w:fill="FFFFFF"/>
        <w:adjustRightInd w:val="0"/>
        <w:snapToGrid w:val="0"/>
        <w:spacing w:after="0" w:line="360" w:lineRule="auto"/>
        <w:jc w:val="both"/>
        <w:outlineLvl w:val="0"/>
        <w:rPr>
          <w:rFonts w:ascii="Book Antiqua" w:eastAsia="Times New Roman" w:hAnsi="Book Antiqua"/>
          <w:b/>
          <w:bCs/>
          <w:i/>
          <w:kern w:val="36"/>
          <w:sz w:val="24"/>
          <w:szCs w:val="24"/>
        </w:rPr>
      </w:pPr>
      <w:r w:rsidRPr="00F53711">
        <w:rPr>
          <w:rFonts w:ascii="Book Antiqua" w:eastAsia="Times New Roman" w:hAnsi="Book Antiqua"/>
          <w:b/>
          <w:bCs/>
          <w:i/>
          <w:kern w:val="36"/>
          <w:sz w:val="24"/>
          <w:szCs w:val="24"/>
        </w:rPr>
        <w:t xml:space="preserve">Assessment of gastrointestinal symptom severity </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b w:val="0"/>
          <w:bCs w:val="0"/>
          <w:sz w:val="24"/>
          <w:szCs w:val="24"/>
        </w:rPr>
        <w:t xml:space="preserve">Severity of upper gastrointestinal symptoms was assessed using </w:t>
      </w:r>
      <w:r w:rsidRPr="00F53711">
        <w:rPr>
          <w:rStyle w:val="apple-converted-space"/>
          <w:rFonts w:ascii="Book Antiqua" w:eastAsia="Calibri" w:hAnsi="Book Antiqua"/>
          <w:b w:val="0"/>
          <w:sz w:val="24"/>
          <w:szCs w:val="24"/>
        </w:rPr>
        <w:t xml:space="preserve">the </w:t>
      </w:r>
      <w:r w:rsidRPr="00F53711">
        <w:rPr>
          <w:rFonts w:ascii="Book Antiqua" w:hAnsi="Book Antiqua"/>
          <w:b w:val="0"/>
          <w:sz w:val="24"/>
          <w:szCs w:val="24"/>
        </w:rPr>
        <w:t>patient assessment of upper gastrointestinal symptom severity index (PAGI-SYM</w:t>
      </w:r>
      <w:proofErr w:type="gramStart"/>
      <w:r w:rsidRPr="00F53711">
        <w:rPr>
          <w:rFonts w:ascii="Book Antiqua" w:hAnsi="Book Antiqua"/>
          <w:b w:val="0"/>
          <w:sz w:val="24"/>
          <w:szCs w:val="24"/>
        </w:rPr>
        <w:t>)</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20]</w:t>
      </w:r>
      <w:r w:rsidR="001612EC" w:rsidRPr="00F53711">
        <w:rPr>
          <w:rFonts w:ascii="Book Antiqua" w:hAnsi="Book Antiqua"/>
          <w:b w:val="0"/>
          <w:sz w:val="24"/>
          <w:szCs w:val="24"/>
        </w:rPr>
        <w:t>.</w:t>
      </w:r>
      <w:r w:rsidRPr="00F53711">
        <w:rPr>
          <w:rFonts w:ascii="Book Antiqua" w:hAnsi="Book Antiqua"/>
          <w:b w:val="0"/>
          <w:sz w:val="24"/>
          <w:szCs w:val="24"/>
        </w:rPr>
        <w:t xml:space="preserve"> It assesses the severity of upper gastrointestinal symptoms along six subscales</w:t>
      </w:r>
      <w:r w:rsidR="003E64D2" w:rsidRPr="00F53711">
        <w:rPr>
          <w:rFonts w:ascii="Book Antiqua" w:eastAsiaTheme="minorEastAsia" w:hAnsi="Book Antiqua" w:hint="eastAsia"/>
          <w:b w:val="0"/>
          <w:sz w:val="24"/>
          <w:szCs w:val="24"/>
          <w:lang w:eastAsia="zh-CN"/>
        </w:rPr>
        <w:t xml:space="preserve">: </w:t>
      </w:r>
      <w:r w:rsidRPr="00F53711">
        <w:rPr>
          <w:rFonts w:ascii="Book Antiqua" w:hAnsi="Book Antiqua"/>
          <w:b w:val="0"/>
          <w:sz w:val="24"/>
          <w:szCs w:val="24"/>
          <w:shd w:val="clear" w:color="auto" w:fill="FFFFFF"/>
        </w:rPr>
        <w:t xml:space="preserve">heartburn/regurgitation, fullness/early satiety, nausea/vomiting, bloating, upper abdominal pain, and lower abdominal </w:t>
      </w:r>
      <w:proofErr w:type="gramStart"/>
      <w:r w:rsidRPr="00F53711">
        <w:rPr>
          <w:rFonts w:ascii="Book Antiqua" w:hAnsi="Book Antiqua"/>
          <w:b w:val="0"/>
          <w:sz w:val="24"/>
          <w:szCs w:val="24"/>
          <w:shd w:val="clear" w:color="auto" w:fill="FFFFFF"/>
        </w:rPr>
        <w:t>pain</w:t>
      </w:r>
      <w:r w:rsidR="006E345E" w:rsidRPr="00F53711">
        <w:rPr>
          <w:rFonts w:ascii="Book Antiqua" w:hAnsi="Book Antiqua"/>
          <w:b w:val="0"/>
          <w:sz w:val="24"/>
          <w:szCs w:val="24"/>
          <w:shd w:val="clear" w:color="auto" w:fill="FFFFFF"/>
          <w:vertAlign w:val="superscript"/>
        </w:rPr>
        <w:t>[</w:t>
      </w:r>
      <w:proofErr w:type="gramEnd"/>
      <w:r w:rsidR="006E345E" w:rsidRPr="00F53711">
        <w:rPr>
          <w:rFonts w:ascii="Book Antiqua" w:hAnsi="Book Antiqua"/>
          <w:b w:val="0"/>
          <w:sz w:val="24"/>
          <w:szCs w:val="24"/>
          <w:shd w:val="clear" w:color="auto" w:fill="FFFFFF"/>
          <w:vertAlign w:val="superscript"/>
        </w:rPr>
        <w:t>20]</w:t>
      </w:r>
      <w:r w:rsidRPr="00F53711">
        <w:rPr>
          <w:rFonts w:ascii="Book Antiqua" w:hAnsi="Book Antiqua"/>
          <w:b w:val="0"/>
          <w:sz w:val="24"/>
          <w:szCs w:val="24"/>
          <w:shd w:val="clear" w:color="auto" w:fill="FFFFFF"/>
        </w:rPr>
        <w:t>.</w:t>
      </w:r>
      <w:r w:rsidR="003C6389"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For each patient, we calculated a PAGI-SYM subscale score by taking the mean of the items in each subscale; the subscale scores varied from 0 (absent) to 5 (very severe</w:t>
      </w:r>
      <w:proofErr w:type="gramStart"/>
      <w:r w:rsidRPr="00F53711">
        <w:rPr>
          <w:rStyle w:val="apple-converted-space"/>
          <w:rFonts w:ascii="Book Antiqua" w:eastAsia="Calibri" w:hAnsi="Book Antiqua"/>
          <w:b w:val="0"/>
          <w:sz w:val="24"/>
          <w:szCs w:val="24"/>
          <w:shd w:val="clear" w:color="auto" w:fill="FFFFFF"/>
        </w:rPr>
        <w:t>)</w:t>
      </w:r>
      <w:r w:rsidR="006E345E" w:rsidRPr="00F53711">
        <w:rPr>
          <w:rStyle w:val="apple-converted-space"/>
          <w:rFonts w:ascii="Book Antiqua" w:eastAsia="Calibri" w:hAnsi="Book Antiqua"/>
          <w:b w:val="0"/>
          <w:sz w:val="24"/>
          <w:szCs w:val="24"/>
          <w:shd w:val="clear" w:color="auto" w:fill="FFFFFF"/>
          <w:vertAlign w:val="superscript"/>
        </w:rPr>
        <w:t>[</w:t>
      </w:r>
      <w:proofErr w:type="gramEnd"/>
      <w:r w:rsidR="006E345E" w:rsidRPr="00F53711">
        <w:rPr>
          <w:rStyle w:val="apple-converted-space"/>
          <w:rFonts w:ascii="Book Antiqua" w:eastAsia="Calibri" w:hAnsi="Book Antiqua"/>
          <w:b w:val="0"/>
          <w:sz w:val="24"/>
          <w:szCs w:val="24"/>
          <w:shd w:val="clear" w:color="auto" w:fill="FFFFFF"/>
          <w:vertAlign w:val="superscript"/>
        </w:rPr>
        <w:t>20]</w:t>
      </w:r>
      <w:r w:rsidRPr="00F53711">
        <w:rPr>
          <w:rStyle w:val="apple-converted-space"/>
          <w:rFonts w:ascii="Book Antiqua" w:eastAsia="Calibri" w:hAnsi="Book Antiqua"/>
          <w:b w:val="0"/>
          <w:sz w:val="24"/>
          <w:szCs w:val="24"/>
          <w:shd w:val="clear" w:color="auto" w:fill="FFFFFF"/>
        </w:rPr>
        <w:t xml:space="preserve">. The total scores were calculated by taking the mean of subscales. If any subscale score was missing, the PAGI-SYM score was also considered to be </w:t>
      </w:r>
      <w:proofErr w:type="gramStart"/>
      <w:r w:rsidRPr="00F53711">
        <w:rPr>
          <w:rStyle w:val="apple-converted-space"/>
          <w:rFonts w:ascii="Book Antiqua" w:eastAsia="Calibri" w:hAnsi="Book Antiqua"/>
          <w:b w:val="0"/>
          <w:sz w:val="24"/>
          <w:szCs w:val="24"/>
          <w:shd w:val="clear" w:color="auto" w:fill="FFFFFF"/>
        </w:rPr>
        <w:t>missing</w:t>
      </w:r>
      <w:r w:rsidR="006E345E" w:rsidRPr="00F53711">
        <w:rPr>
          <w:rStyle w:val="apple-converted-space"/>
          <w:rFonts w:ascii="Book Antiqua" w:eastAsia="Calibri" w:hAnsi="Book Antiqua"/>
          <w:b w:val="0"/>
          <w:sz w:val="24"/>
          <w:szCs w:val="24"/>
          <w:shd w:val="clear" w:color="auto" w:fill="FFFFFF"/>
          <w:vertAlign w:val="superscript"/>
        </w:rPr>
        <w:t>[</w:t>
      </w:r>
      <w:proofErr w:type="gramEnd"/>
      <w:r w:rsidR="006E345E" w:rsidRPr="00F53711">
        <w:rPr>
          <w:rStyle w:val="apple-converted-space"/>
          <w:rFonts w:ascii="Book Antiqua" w:eastAsia="Calibri" w:hAnsi="Book Antiqua"/>
          <w:b w:val="0"/>
          <w:sz w:val="24"/>
          <w:szCs w:val="24"/>
          <w:shd w:val="clear" w:color="auto" w:fill="FFFFFF"/>
          <w:vertAlign w:val="superscript"/>
        </w:rPr>
        <w:t>20]</w:t>
      </w:r>
      <w:r w:rsidRPr="00F53711">
        <w:rPr>
          <w:rStyle w:val="apple-converted-space"/>
          <w:rFonts w:ascii="Book Antiqua" w:eastAsia="Calibri" w:hAnsi="Book Antiqua"/>
          <w:b w:val="0"/>
          <w:sz w:val="24"/>
          <w:szCs w:val="24"/>
          <w:shd w:val="clear" w:color="auto" w:fill="FFFFFF"/>
        </w:rPr>
        <w:t xml:space="preserve">. Although PAGI-SYM is not validated in IBS-patients, it </w:t>
      </w:r>
      <w:r w:rsidRPr="00F53711">
        <w:rPr>
          <w:rFonts w:ascii="Book Antiqua" w:hAnsi="Book Antiqua"/>
          <w:b w:val="0"/>
          <w:sz w:val="24"/>
          <w:szCs w:val="24"/>
        </w:rPr>
        <w:t>was used in our study as it is routinely administered to every patient coming to our functional gastrointestinal disorder clinic and has many overlapping questions with other IBS-severity scores.</w:t>
      </w:r>
    </w:p>
    <w:p w:rsidR="003E64D2" w:rsidRPr="00F53711" w:rsidRDefault="003E64D2"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sz w:val="24"/>
          <w:szCs w:val="24"/>
          <w:shd w:val="clear" w:color="auto" w:fill="FFFFFF"/>
          <w:lang w:eastAsia="zh-CN"/>
        </w:rPr>
      </w:pPr>
    </w:p>
    <w:p w:rsidR="0091589B" w:rsidRPr="00F53711" w:rsidRDefault="006E345E"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Calibri" w:hAnsi="Book Antiqua"/>
          <w:b w:val="0"/>
          <w:i/>
          <w:sz w:val="24"/>
          <w:szCs w:val="24"/>
          <w:shd w:val="clear" w:color="auto" w:fill="FFFFFF"/>
        </w:rPr>
      </w:pPr>
      <w:r w:rsidRPr="00F53711">
        <w:rPr>
          <w:rStyle w:val="apple-converted-space"/>
          <w:rFonts w:ascii="Book Antiqua" w:eastAsia="Calibri" w:hAnsi="Book Antiqua"/>
          <w:i/>
          <w:sz w:val="24"/>
          <w:szCs w:val="24"/>
          <w:shd w:val="clear" w:color="auto" w:fill="FFFFFF"/>
        </w:rPr>
        <w:lastRenderedPageBreak/>
        <w:t>Disease-related QOL</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Calibri" w:hAnsi="Book Antiqua"/>
          <w:b w:val="0"/>
          <w:sz w:val="24"/>
          <w:szCs w:val="24"/>
          <w:shd w:val="clear" w:color="auto" w:fill="FFFFFF"/>
        </w:rPr>
      </w:pPr>
      <w:r w:rsidRPr="00F53711">
        <w:rPr>
          <w:rStyle w:val="apple-converted-space"/>
          <w:rFonts w:ascii="Book Antiqua" w:eastAsia="Calibri" w:hAnsi="Book Antiqua"/>
          <w:b w:val="0"/>
          <w:sz w:val="24"/>
          <w:szCs w:val="24"/>
          <w:shd w:val="clear" w:color="auto" w:fill="FFFFFF"/>
        </w:rPr>
        <w:t xml:space="preserve">Disease-specific QOL was assessed using the IBS-QOL </w:t>
      </w:r>
      <w:proofErr w:type="gramStart"/>
      <w:r w:rsidRPr="00F53711">
        <w:rPr>
          <w:rStyle w:val="apple-converted-space"/>
          <w:rFonts w:ascii="Book Antiqua" w:eastAsia="Calibri" w:hAnsi="Book Antiqua"/>
          <w:b w:val="0"/>
          <w:sz w:val="24"/>
          <w:szCs w:val="24"/>
          <w:shd w:val="clear" w:color="auto" w:fill="FFFFFF"/>
        </w:rPr>
        <w:t>questionnaire</w:t>
      </w:r>
      <w:r w:rsidR="006E345E" w:rsidRPr="00F53711">
        <w:rPr>
          <w:rStyle w:val="apple-converted-space"/>
          <w:rFonts w:ascii="Book Antiqua" w:eastAsia="Calibri" w:hAnsi="Book Antiqua"/>
          <w:b w:val="0"/>
          <w:sz w:val="24"/>
          <w:szCs w:val="24"/>
          <w:shd w:val="clear" w:color="auto" w:fill="FFFFFF"/>
          <w:vertAlign w:val="superscript"/>
        </w:rPr>
        <w:t>[</w:t>
      </w:r>
      <w:proofErr w:type="gramEnd"/>
      <w:r w:rsidR="006E345E" w:rsidRPr="00F53711">
        <w:rPr>
          <w:rStyle w:val="apple-converted-space"/>
          <w:rFonts w:ascii="Book Antiqua" w:eastAsia="Calibri" w:hAnsi="Book Antiqua"/>
          <w:b w:val="0"/>
          <w:sz w:val="24"/>
          <w:szCs w:val="24"/>
          <w:shd w:val="clear" w:color="auto" w:fill="FFFFFF"/>
          <w:vertAlign w:val="superscript"/>
        </w:rPr>
        <w:t>18]</w:t>
      </w:r>
      <w:r w:rsidRPr="00F53711">
        <w:rPr>
          <w:rStyle w:val="apple-converted-space"/>
          <w:rFonts w:ascii="Book Antiqua" w:eastAsia="Calibri" w:hAnsi="Book Antiqua"/>
          <w:b w:val="0"/>
          <w:sz w:val="24"/>
          <w:szCs w:val="24"/>
          <w:shd w:val="clear" w:color="auto" w:fill="FFFFFF"/>
        </w:rPr>
        <w:t>.</w:t>
      </w:r>
      <w:r w:rsidR="003C6389"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It is a 34-item questionnaire assessing quality of life along eight domains: d</w:t>
      </w:r>
      <w:r w:rsidRPr="00F53711">
        <w:rPr>
          <w:rFonts w:ascii="Book Antiqua" w:hAnsi="Book Antiqua"/>
          <w:b w:val="0"/>
          <w:sz w:val="24"/>
          <w:szCs w:val="24"/>
        </w:rPr>
        <w:t xml:space="preserve">ysphoria, interference with activities, body image, health worry, </w:t>
      </w:r>
      <w:r w:rsidR="0063241E" w:rsidRPr="00F53711">
        <w:rPr>
          <w:rFonts w:ascii="Book Antiqua" w:hAnsi="Book Antiqua"/>
          <w:b w:val="0"/>
          <w:sz w:val="24"/>
          <w:szCs w:val="24"/>
        </w:rPr>
        <w:t xml:space="preserve">food avoidance, </w:t>
      </w:r>
      <w:r w:rsidRPr="00F53711">
        <w:rPr>
          <w:rFonts w:ascii="Book Antiqua" w:hAnsi="Book Antiqua"/>
          <w:b w:val="0"/>
          <w:sz w:val="24"/>
          <w:szCs w:val="24"/>
        </w:rPr>
        <w:t xml:space="preserve">social reactions, sexual health, and effect on </w:t>
      </w:r>
      <w:proofErr w:type="gramStart"/>
      <w:r w:rsidRPr="00F53711">
        <w:rPr>
          <w:rFonts w:ascii="Book Antiqua" w:hAnsi="Book Antiqua"/>
          <w:b w:val="0"/>
          <w:sz w:val="24"/>
          <w:szCs w:val="24"/>
        </w:rPr>
        <w:t>relationships</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18]</w:t>
      </w:r>
      <w:r w:rsidRPr="00F53711">
        <w:rPr>
          <w:rFonts w:ascii="Book Antiqua" w:hAnsi="Book Antiqua"/>
          <w:b w:val="0"/>
          <w:sz w:val="24"/>
          <w:szCs w:val="24"/>
        </w:rPr>
        <w:t>.</w:t>
      </w:r>
      <w:r w:rsidR="003C6389"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All items are negatively-framed with the greatest response scale indicating poorer QOL. As per the IBS-QOL scoring manual, all items were reversed when scored so that as the IBS scores increases, quality of life increases as well.</w:t>
      </w:r>
      <w:r w:rsidR="003C6389"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 xml:space="preserve">All the final raw scores were transformed into a 0 to 100 scale. Using this scale, lowest possible score (worst quality of life) and highest possible score (best quality of life) were transformed to 0 and 100, respectively. Scores between these values indicate the percentage of the total possible score </w:t>
      </w:r>
      <w:proofErr w:type="gramStart"/>
      <w:r w:rsidRPr="00F53711">
        <w:rPr>
          <w:rStyle w:val="apple-converted-space"/>
          <w:rFonts w:ascii="Book Antiqua" w:eastAsia="Calibri" w:hAnsi="Book Antiqua"/>
          <w:b w:val="0"/>
          <w:sz w:val="24"/>
          <w:szCs w:val="24"/>
          <w:shd w:val="clear" w:color="auto" w:fill="FFFFFF"/>
        </w:rPr>
        <w:t>achieved</w:t>
      </w:r>
      <w:r w:rsidR="006E345E" w:rsidRPr="00F53711">
        <w:rPr>
          <w:rStyle w:val="apple-converted-space"/>
          <w:rFonts w:ascii="Book Antiqua" w:eastAsia="Calibri" w:hAnsi="Book Antiqua"/>
          <w:b w:val="0"/>
          <w:sz w:val="24"/>
          <w:szCs w:val="24"/>
          <w:shd w:val="clear" w:color="auto" w:fill="FFFFFF"/>
          <w:vertAlign w:val="superscript"/>
        </w:rPr>
        <w:t>[</w:t>
      </w:r>
      <w:proofErr w:type="gramEnd"/>
      <w:r w:rsidR="006E345E" w:rsidRPr="00F53711">
        <w:rPr>
          <w:rStyle w:val="apple-converted-space"/>
          <w:rFonts w:ascii="Book Antiqua" w:eastAsia="Calibri" w:hAnsi="Book Antiqua"/>
          <w:b w:val="0"/>
          <w:sz w:val="24"/>
          <w:szCs w:val="24"/>
          <w:shd w:val="clear" w:color="auto" w:fill="FFFFFF"/>
          <w:vertAlign w:val="superscript"/>
        </w:rPr>
        <w:t>18]</w:t>
      </w:r>
      <w:r w:rsidRPr="00F53711">
        <w:rPr>
          <w:rStyle w:val="apple-converted-space"/>
          <w:rFonts w:ascii="Book Antiqua" w:eastAsia="Calibri" w:hAnsi="Book Antiqua"/>
          <w:b w:val="0"/>
          <w:sz w:val="24"/>
          <w:szCs w:val="24"/>
          <w:shd w:val="clear" w:color="auto" w:fill="FFFFFF"/>
        </w:rPr>
        <w:t>.</w:t>
      </w:r>
      <w:r w:rsidR="003C6389"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 xml:space="preserve">Similarly, for each subscale, the raw scores were transformed into a scale of 0 to 100 and results were presented as a percentage of the total possible score </w:t>
      </w:r>
      <w:proofErr w:type="gramStart"/>
      <w:r w:rsidRPr="00F53711">
        <w:rPr>
          <w:rStyle w:val="apple-converted-space"/>
          <w:rFonts w:ascii="Book Antiqua" w:eastAsia="Calibri" w:hAnsi="Book Antiqua"/>
          <w:b w:val="0"/>
          <w:sz w:val="24"/>
          <w:szCs w:val="24"/>
          <w:shd w:val="clear" w:color="auto" w:fill="FFFFFF"/>
        </w:rPr>
        <w:t>achieved</w:t>
      </w:r>
      <w:r w:rsidR="006E345E" w:rsidRPr="00F53711">
        <w:rPr>
          <w:rStyle w:val="apple-converted-space"/>
          <w:rFonts w:ascii="Book Antiqua" w:eastAsia="Calibri" w:hAnsi="Book Antiqua"/>
          <w:b w:val="0"/>
          <w:sz w:val="24"/>
          <w:szCs w:val="24"/>
          <w:shd w:val="clear" w:color="auto" w:fill="FFFFFF"/>
          <w:vertAlign w:val="superscript"/>
        </w:rPr>
        <w:t>[</w:t>
      </w:r>
      <w:proofErr w:type="gramEnd"/>
      <w:r w:rsidR="006E345E" w:rsidRPr="00F53711">
        <w:rPr>
          <w:rStyle w:val="apple-converted-space"/>
          <w:rFonts w:ascii="Book Antiqua" w:eastAsia="Calibri" w:hAnsi="Book Antiqua"/>
          <w:b w:val="0"/>
          <w:sz w:val="24"/>
          <w:szCs w:val="24"/>
          <w:shd w:val="clear" w:color="auto" w:fill="FFFFFF"/>
          <w:vertAlign w:val="superscript"/>
        </w:rPr>
        <w:t>18]</w:t>
      </w:r>
      <w:r w:rsidRPr="00F53711">
        <w:rPr>
          <w:rStyle w:val="apple-converted-space"/>
          <w:rFonts w:ascii="Book Antiqua" w:eastAsia="Calibri" w:hAnsi="Book Antiqua"/>
          <w:b w:val="0"/>
          <w:sz w:val="24"/>
          <w:szCs w:val="24"/>
          <w:shd w:val="clear" w:color="auto" w:fill="FFFFFF"/>
        </w:rPr>
        <w:t>.</w:t>
      </w:r>
    </w:p>
    <w:p w:rsidR="003E64D2" w:rsidRPr="00F53711" w:rsidRDefault="003E64D2"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i/>
          <w:sz w:val="24"/>
          <w:szCs w:val="24"/>
          <w:shd w:val="clear" w:color="auto" w:fill="FFFFFF"/>
          <w:lang w:eastAsia="zh-CN"/>
        </w:rPr>
      </w:pPr>
    </w:p>
    <w:p w:rsidR="0091589B" w:rsidRPr="00F53711" w:rsidRDefault="006E345E"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Calibri" w:hAnsi="Book Antiqua"/>
          <w:i/>
          <w:sz w:val="24"/>
          <w:szCs w:val="24"/>
          <w:shd w:val="clear" w:color="auto" w:fill="FFFFFF"/>
        </w:rPr>
      </w:pPr>
      <w:r w:rsidRPr="00F53711">
        <w:rPr>
          <w:rStyle w:val="apple-converted-space"/>
          <w:rFonts w:ascii="Book Antiqua" w:eastAsia="Calibri" w:hAnsi="Book Antiqua"/>
          <w:i/>
          <w:sz w:val="24"/>
          <w:szCs w:val="24"/>
          <w:shd w:val="clear" w:color="auto" w:fill="FFFFFF"/>
        </w:rPr>
        <w:t>Ethical clearance</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b w:val="0"/>
          <w:sz w:val="24"/>
          <w:szCs w:val="24"/>
          <w:shd w:val="clear" w:color="auto" w:fill="FFFFFF"/>
          <w:lang w:eastAsia="zh-CN"/>
        </w:rPr>
      </w:pPr>
      <w:r w:rsidRPr="00F53711">
        <w:rPr>
          <w:rStyle w:val="apple-converted-space"/>
          <w:rFonts w:ascii="Book Antiqua" w:eastAsia="Calibri" w:hAnsi="Book Antiqua"/>
          <w:b w:val="0"/>
          <w:sz w:val="24"/>
          <w:szCs w:val="24"/>
          <w:shd w:val="clear" w:color="auto" w:fill="FFFFFF"/>
        </w:rPr>
        <w:t>Ethics approval for the study was obtained prior to the initiation of the study</w:t>
      </w:r>
      <w:r w:rsidR="006E4040" w:rsidRPr="00F53711">
        <w:rPr>
          <w:rStyle w:val="apple-converted-space"/>
          <w:rFonts w:ascii="Book Antiqua" w:eastAsia="Calibri" w:hAnsi="Book Antiqua"/>
          <w:b w:val="0"/>
          <w:sz w:val="24"/>
          <w:szCs w:val="24"/>
          <w:shd w:val="clear" w:color="auto" w:fill="FFFFFF"/>
        </w:rPr>
        <w:t xml:space="preserve"> </w:t>
      </w:r>
      <w:r w:rsidR="006E345E" w:rsidRPr="00F53711">
        <w:rPr>
          <w:rFonts w:ascii="Book Antiqua" w:hAnsi="Book Antiqua"/>
          <w:b w:val="0"/>
          <w:iCs/>
          <w:sz w:val="24"/>
          <w:szCs w:val="24"/>
        </w:rPr>
        <w:t>by Massachusetts General Hosp</w:t>
      </w:r>
      <w:r w:rsidR="003E64D2" w:rsidRPr="00F53711">
        <w:rPr>
          <w:rFonts w:ascii="Book Antiqua" w:hAnsi="Book Antiqua"/>
          <w:b w:val="0"/>
          <w:iCs/>
          <w:sz w:val="24"/>
          <w:szCs w:val="24"/>
        </w:rPr>
        <w:t>ital Institutional Review Board</w:t>
      </w:r>
      <w:r w:rsidR="006E345E" w:rsidRPr="00F53711">
        <w:rPr>
          <w:rFonts w:ascii="Book Antiqua" w:hAnsi="Book Antiqua"/>
          <w:b w:val="0"/>
          <w:iCs/>
          <w:sz w:val="24"/>
          <w:szCs w:val="24"/>
        </w:rPr>
        <w:t xml:space="preserve"> (Protocol </w:t>
      </w:r>
      <w:r w:rsidR="003E64D2" w:rsidRPr="00F53711">
        <w:rPr>
          <w:rFonts w:ascii="Book Antiqua" w:hAnsi="Book Antiqua"/>
          <w:b w:val="0"/>
          <w:iCs/>
          <w:sz w:val="24"/>
          <w:szCs w:val="24"/>
        </w:rPr>
        <w:t>number</w:t>
      </w:r>
      <w:r w:rsidR="006E345E" w:rsidRPr="00F53711">
        <w:rPr>
          <w:rFonts w:ascii="Book Antiqua" w:hAnsi="Book Antiqua"/>
          <w:b w:val="0"/>
          <w:iCs/>
          <w:sz w:val="24"/>
          <w:szCs w:val="24"/>
        </w:rPr>
        <w:t>- 2012P002255/MGH)</w:t>
      </w:r>
      <w:r w:rsidRPr="00F53711">
        <w:rPr>
          <w:rStyle w:val="apple-converted-space"/>
          <w:rFonts w:ascii="Book Antiqua" w:eastAsia="Calibri" w:hAnsi="Book Antiqua"/>
          <w:b w:val="0"/>
          <w:sz w:val="24"/>
          <w:szCs w:val="24"/>
          <w:shd w:val="clear" w:color="auto" w:fill="FFFFFF"/>
        </w:rPr>
        <w:t xml:space="preserve">. </w:t>
      </w:r>
    </w:p>
    <w:p w:rsidR="003E64D2" w:rsidRPr="00F53711" w:rsidRDefault="003E64D2"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b w:val="0"/>
          <w:sz w:val="24"/>
          <w:szCs w:val="24"/>
          <w:shd w:val="clear" w:color="auto" w:fill="FFFFFF"/>
          <w:lang w:eastAsia="zh-CN"/>
        </w:rPr>
      </w:pPr>
    </w:p>
    <w:p w:rsidR="0091589B" w:rsidRPr="00F53711" w:rsidRDefault="006E345E"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Calibri" w:hAnsi="Book Antiqua"/>
          <w:i/>
          <w:sz w:val="24"/>
          <w:szCs w:val="24"/>
          <w:shd w:val="clear" w:color="auto" w:fill="FFFFFF"/>
        </w:rPr>
      </w:pPr>
      <w:r w:rsidRPr="00F53711">
        <w:rPr>
          <w:rStyle w:val="apple-converted-space"/>
          <w:rFonts w:ascii="Book Antiqua" w:eastAsia="Calibri" w:hAnsi="Book Antiqua"/>
          <w:i/>
          <w:sz w:val="24"/>
          <w:szCs w:val="24"/>
          <w:shd w:val="clear" w:color="auto" w:fill="FFFFFF"/>
        </w:rPr>
        <w:t>Statistical analysis</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b w:val="0"/>
          <w:sz w:val="24"/>
          <w:szCs w:val="24"/>
          <w:shd w:val="clear" w:color="auto" w:fill="FFFFFF"/>
          <w:lang w:eastAsia="zh-CN"/>
        </w:rPr>
      </w:pPr>
      <w:r w:rsidRPr="00F53711">
        <w:rPr>
          <w:rStyle w:val="apple-converted-space"/>
          <w:rFonts w:ascii="Book Antiqua" w:eastAsia="Calibri" w:hAnsi="Book Antiqua"/>
          <w:b w:val="0"/>
          <w:sz w:val="24"/>
          <w:szCs w:val="24"/>
          <w:shd w:val="clear" w:color="auto" w:fill="FFFFFF"/>
        </w:rPr>
        <w:t>Statistical analysis was performed using Stata 11.0 (StataCorp.2009, College station, Texas).</w:t>
      </w:r>
      <w:r w:rsidR="003C6389" w:rsidRPr="00F53711">
        <w:rPr>
          <w:rStyle w:val="apple-converted-space"/>
          <w:rFonts w:ascii="Book Antiqua" w:eastAsia="Calibri" w:hAnsi="Book Antiqua"/>
          <w:b w:val="0"/>
          <w:sz w:val="24"/>
          <w:szCs w:val="24"/>
          <w:shd w:val="clear" w:color="auto" w:fill="FFFFFF"/>
        </w:rPr>
        <w:t xml:space="preserve"> </w:t>
      </w:r>
      <w:r w:rsidR="00AD0821" w:rsidRPr="00F53711">
        <w:rPr>
          <w:rStyle w:val="apple-converted-space"/>
          <w:rFonts w:ascii="Book Antiqua" w:eastAsia="Calibri" w:hAnsi="Book Antiqua"/>
          <w:b w:val="0"/>
          <w:sz w:val="24"/>
          <w:szCs w:val="24"/>
          <w:shd w:val="clear" w:color="auto" w:fill="FFFFFF"/>
        </w:rPr>
        <w:t>Proportion of males and females among various IBS</w:t>
      </w:r>
      <w:r w:rsidR="002A7970" w:rsidRPr="00F53711">
        <w:rPr>
          <w:rStyle w:val="apple-converted-space"/>
          <w:rFonts w:ascii="Book Antiqua" w:eastAsia="Calibri" w:hAnsi="Book Antiqua"/>
          <w:b w:val="0"/>
          <w:sz w:val="24"/>
          <w:szCs w:val="24"/>
          <w:shd w:val="clear" w:color="auto" w:fill="FFFFFF"/>
        </w:rPr>
        <w:t xml:space="preserve"> subgroups were compared using </w:t>
      </w:r>
      <w:r w:rsidR="003E64D2" w:rsidRPr="00F53711">
        <w:rPr>
          <w:rStyle w:val="apple-converted-space"/>
          <w:rFonts w:ascii="Book Antiqua" w:eastAsia="Calibri" w:hAnsi="Book Antiqua"/>
          <w:b w:val="0"/>
          <w:sz w:val="24"/>
          <w:szCs w:val="24"/>
          <w:shd w:val="clear" w:color="auto" w:fill="FFFFFF"/>
        </w:rPr>
        <w:t>χ</w:t>
      </w:r>
      <w:r w:rsidR="003E64D2" w:rsidRPr="00F53711">
        <w:rPr>
          <w:rStyle w:val="apple-converted-space"/>
          <w:rFonts w:ascii="Book Antiqua" w:eastAsiaTheme="minorEastAsia" w:hAnsi="Book Antiqua" w:hint="eastAsia"/>
          <w:b w:val="0"/>
          <w:sz w:val="24"/>
          <w:szCs w:val="24"/>
          <w:shd w:val="clear" w:color="auto" w:fill="FFFFFF"/>
          <w:vertAlign w:val="superscript"/>
          <w:lang w:eastAsia="zh-CN"/>
        </w:rPr>
        <w:t>2</w:t>
      </w:r>
      <w:r w:rsidR="002A7970" w:rsidRPr="00F53711">
        <w:rPr>
          <w:rStyle w:val="apple-converted-space"/>
          <w:rFonts w:ascii="Book Antiqua" w:eastAsia="Calibri" w:hAnsi="Book Antiqua"/>
          <w:b w:val="0"/>
          <w:sz w:val="24"/>
          <w:szCs w:val="24"/>
          <w:shd w:val="clear" w:color="auto" w:fill="FFFFFF"/>
        </w:rPr>
        <w:t xml:space="preserve"> test</w:t>
      </w:r>
      <w:r w:rsidR="004B6325" w:rsidRPr="00F53711">
        <w:rPr>
          <w:rStyle w:val="apple-converted-space"/>
          <w:rFonts w:ascii="Book Antiqua" w:eastAsia="Calibri" w:hAnsi="Book Antiqua"/>
          <w:b w:val="0"/>
          <w:sz w:val="24"/>
          <w:szCs w:val="24"/>
          <w:shd w:val="clear" w:color="auto" w:fill="FFFFFF"/>
        </w:rPr>
        <w:t xml:space="preserve"> (Table 1)</w:t>
      </w:r>
      <w:r w:rsidR="00AD0821" w:rsidRPr="00F53711">
        <w:rPr>
          <w:rStyle w:val="apple-converted-space"/>
          <w:rFonts w:ascii="Book Antiqua" w:eastAsia="Calibri" w:hAnsi="Book Antiqua"/>
          <w:b w:val="0"/>
          <w:sz w:val="24"/>
          <w:szCs w:val="24"/>
          <w:shd w:val="clear" w:color="auto" w:fill="FFFFFF"/>
        </w:rPr>
        <w:t>.</w:t>
      </w:r>
      <w:r w:rsidR="003C6389" w:rsidRPr="00F53711">
        <w:rPr>
          <w:rStyle w:val="apple-converted-space"/>
          <w:rFonts w:ascii="Book Antiqua" w:eastAsia="Calibri" w:hAnsi="Book Antiqua"/>
          <w:b w:val="0"/>
          <w:sz w:val="24"/>
          <w:szCs w:val="24"/>
          <w:shd w:val="clear" w:color="auto" w:fill="FFFFFF"/>
        </w:rPr>
        <w:t xml:space="preserve"> </w:t>
      </w:r>
      <w:r w:rsidR="00AD0821" w:rsidRPr="00F53711">
        <w:rPr>
          <w:rStyle w:val="apple-converted-space"/>
          <w:rFonts w:ascii="Book Antiqua" w:eastAsia="Calibri" w:hAnsi="Book Antiqua"/>
          <w:b w:val="0"/>
          <w:sz w:val="24"/>
          <w:szCs w:val="24"/>
          <w:shd w:val="clear" w:color="auto" w:fill="FFFFFF"/>
        </w:rPr>
        <w:t xml:space="preserve">Mean age among various subgroups was compared using </w:t>
      </w:r>
      <w:r w:rsidR="003E64D2" w:rsidRPr="00F53711">
        <w:rPr>
          <w:rFonts w:ascii="Book Antiqua" w:eastAsia="Calibri" w:hAnsi="Book Antiqua"/>
          <w:b w:val="0"/>
          <w:sz w:val="24"/>
          <w:szCs w:val="24"/>
          <w:shd w:val="clear" w:color="auto" w:fill="FFFFFF"/>
        </w:rPr>
        <w:t>analysis of variance (ANOVA)</w:t>
      </w:r>
      <w:r w:rsidR="003E64D2" w:rsidRPr="00F53711">
        <w:rPr>
          <w:rFonts w:ascii="Book Antiqua" w:eastAsia="Calibri" w:hAnsi="Book Antiqua"/>
          <w:sz w:val="24"/>
          <w:szCs w:val="24"/>
          <w:shd w:val="clear" w:color="auto" w:fill="FFFFFF"/>
        </w:rPr>
        <w:t xml:space="preserve"> </w:t>
      </w:r>
      <w:r w:rsidR="004B6325" w:rsidRPr="00F53711">
        <w:rPr>
          <w:rStyle w:val="apple-converted-space"/>
          <w:rFonts w:ascii="Book Antiqua" w:eastAsia="Calibri" w:hAnsi="Book Antiqua"/>
          <w:b w:val="0"/>
          <w:sz w:val="24"/>
          <w:szCs w:val="24"/>
          <w:shd w:val="clear" w:color="auto" w:fill="FFFFFF"/>
        </w:rPr>
        <w:t>(Table 1)</w:t>
      </w:r>
      <w:r w:rsidR="00AD0821"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 xml:space="preserve">Results of overall IBS-QOL scores and subscale scores </w:t>
      </w:r>
      <w:r w:rsidR="00AD0821" w:rsidRPr="00F53711">
        <w:rPr>
          <w:rStyle w:val="apple-converted-space"/>
          <w:rFonts w:ascii="Book Antiqua" w:eastAsia="Calibri" w:hAnsi="Book Antiqua"/>
          <w:b w:val="0"/>
          <w:sz w:val="24"/>
          <w:szCs w:val="24"/>
          <w:shd w:val="clear" w:color="auto" w:fill="FFFFFF"/>
        </w:rPr>
        <w:t xml:space="preserve">were </w:t>
      </w:r>
      <w:r w:rsidRPr="00F53711">
        <w:rPr>
          <w:rStyle w:val="apple-converted-space"/>
          <w:rFonts w:ascii="Book Antiqua" w:eastAsia="Calibri" w:hAnsi="Book Antiqua"/>
          <w:b w:val="0"/>
          <w:sz w:val="24"/>
          <w:szCs w:val="24"/>
          <w:shd w:val="clear" w:color="auto" w:fill="FFFFFF"/>
        </w:rPr>
        <w:t>expressed as means with 95% confidence intervals (CI).</w:t>
      </w:r>
      <w:r w:rsidR="003C6389" w:rsidRPr="00F53711">
        <w:rPr>
          <w:rStyle w:val="apple-converted-space"/>
          <w:rFonts w:ascii="Book Antiqua" w:eastAsia="Calibri" w:hAnsi="Book Antiqua"/>
          <w:b w:val="0"/>
          <w:sz w:val="24"/>
          <w:szCs w:val="24"/>
          <w:shd w:val="clear" w:color="auto" w:fill="FFFFFF"/>
        </w:rPr>
        <w:t xml:space="preserve"> </w:t>
      </w:r>
      <w:r w:rsidR="00A95973" w:rsidRPr="00F53711">
        <w:rPr>
          <w:rStyle w:val="apple-converted-space"/>
          <w:rFonts w:ascii="Book Antiqua" w:eastAsia="Calibri" w:hAnsi="Book Antiqua"/>
          <w:b w:val="0"/>
          <w:sz w:val="24"/>
          <w:szCs w:val="24"/>
          <w:shd w:val="clear" w:color="auto" w:fill="FFFFFF"/>
        </w:rPr>
        <w:t xml:space="preserve">These were calculated using model based estimates from ANOVA. </w:t>
      </w:r>
      <w:r w:rsidR="00CC203D" w:rsidRPr="00F53711">
        <w:rPr>
          <w:rStyle w:val="apple-converted-space"/>
          <w:rFonts w:ascii="Book Antiqua" w:eastAsia="Calibri" w:hAnsi="Book Antiqua"/>
          <w:b w:val="0"/>
          <w:sz w:val="24"/>
          <w:szCs w:val="24"/>
          <w:shd w:val="clear" w:color="auto" w:fill="FFFFFF"/>
        </w:rPr>
        <w:t>Mean differences in overall IBS-QOL scores and their subscales were compared among var</w:t>
      </w:r>
      <w:r w:rsidR="002A7970" w:rsidRPr="00F53711">
        <w:rPr>
          <w:rStyle w:val="apple-converted-space"/>
          <w:rFonts w:ascii="Book Antiqua" w:eastAsia="Calibri" w:hAnsi="Book Antiqua"/>
          <w:b w:val="0"/>
          <w:sz w:val="24"/>
          <w:szCs w:val="24"/>
          <w:shd w:val="clear" w:color="auto" w:fill="FFFFFF"/>
        </w:rPr>
        <w:t>ious IBS subgroups using ANOVA</w:t>
      </w:r>
      <w:r w:rsidR="00A95973" w:rsidRPr="00F53711">
        <w:rPr>
          <w:rStyle w:val="apple-converted-space"/>
          <w:rFonts w:ascii="Book Antiqua" w:eastAsia="Calibri" w:hAnsi="Book Antiqua"/>
          <w:b w:val="0"/>
          <w:sz w:val="24"/>
          <w:szCs w:val="24"/>
          <w:shd w:val="clear" w:color="auto" w:fill="FFFFFF"/>
        </w:rPr>
        <w:t xml:space="preserve"> controlling for age and gender</w:t>
      </w:r>
      <w:r w:rsidR="002A7970"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 xml:space="preserve">A post-hoc analysis using </w:t>
      </w:r>
      <w:proofErr w:type="spellStart"/>
      <w:r w:rsidRPr="00F53711">
        <w:rPr>
          <w:rStyle w:val="apple-converted-space"/>
          <w:rFonts w:ascii="Book Antiqua" w:eastAsia="Calibri" w:hAnsi="Book Antiqua"/>
          <w:b w:val="0"/>
          <w:sz w:val="24"/>
          <w:szCs w:val="24"/>
          <w:shd w:val="clear" w:color="auto" w:fill="FFFFFF"/>
        </w:rPr>
        <w:t>Bonferroni</w:t>
      </w:r>
      <w:proofErr w:type="spellEnd"/>
      <w:r w:rsidRPr="00F53711">
        <w:rPr>
          <w:rStyle w:val="apple-converted-space"/>
          <w:rFonts w:ascii="Book Antiqua" w:eastAsia="Calibri" w:hAnsi="Book Antiqua"/>
          <w:b w:val="0"/>
          <w:sz w:val="24"/>
          <w:szCs w:val="24"/>
          <w:shd w:val="clear" w:color="auto" w:fill="FFFFFF"/>
        </w:rPr>
        <w:t xml:space="preserve"> correction was used only when </w:t>
      </w:r>
      <w:r w:rsidR="003E64D2" w:rsidRPr="00F53711">
        <w:rPr>
          <w:rStyle w:val="apple-converted-space"/>
          <w:rFonts w:ascii="Book Antiqua" w:eastAsia="Calibri" w:hAnsi="Book Antiqua"/>
          <w:b w:val="0"/>
          <w:i/>
          <w:sz w:val="24"/>
          <w:szCs w:val="24"/>
          <w:shd w:val="clear" w:color="auto" w:fill="FFFFFF"/>
        </w:rPr>
        <w:t>P</w:t>
      </w:r>
      <w:r w:rsidRPr="00F53711">
        <w:rPr>
          <w:rStyle w:val="apple-converted-space"/>
          <w:rFonts w:ascii="Book Antiqua" w:eastAsia="Calibri" w:hAnsi="Book Antiqua"/>
          <w:b w:val="0"/>
          <w:sz w:val="24"/>
          <w:szCs w:val="24"/>
          <w:shd w:val="clear" w:color="auto" w:fill="FFFFFF"/>
        </w:rPr>
        <w:t xml:space="preserve"> value for ANOVA was less than 0.05. For both </w:t>
      </w:r>
      <w:r w:rsidRPr="00F53711">
        <w:rPr>
          <w:rStyle w:val="apple-converted-space"/>
          <w:rFonts w:ascii="Book Antiqua" w:eastAsia="Calibri" w:hAnsi="Book Antiqua"/>
          <w:b w:val="0"/>
          <w:sz w:val="24"/>
          <w:szCs w:val="24"/>
          <w:shd w:val="clear" w:color="auto" w:fill="FFFFFF"/>
        </w:rPr>
        <w:lastRenderedPageBreak/>
        <w:t xml:space="preserve">ANOVA and </w:t>
      </w:r>
      <w:proofErr w:type="spellStart"/>
      <w:r w:rsidRPr="00F53711">
        <w:rPr>
          <w:rStyle w:val="apple-converted-space"/>
          <w:rFonts w:ascii="Book Antiqua" w:eastAsia="Calibri" w:hAnsi="Book Antiqua"/>
          <w:b w:val="0"/>
          <w:sz w:val="24"/>
          <w:szCs w:val="24"/>
          <w:shd w:val="clear" w:color="auto" w:fill="FFFFFF"/>
        </w:rPr>
        <w:t>Bonferroni</w:t>
      </w:r>
      <w:proofErr w:type="spellEnd"/>
      <w:r w:rsidRPr="00F53711">
        <w:rPr>
          <w:rStyle w:val="apple-converted-space"/>
          <w:rFonts w:ascii="Book Antiqua" w:eastAsia="Calibri" w:hAnsi="Book Antiqua"/>
          <w:b w:val="0"/>
          <w:sz w:val="24"/>
          <w:szCs w:val="24"/>
          <w:shd w:val="clear" w:color="auto" w:fill="FFFFFF"/>
        </w:rPr>
        <w:t xml:space="preserve"> tests, </w:t>
      </w:r>
      <w:r w:rsidR="003E64D2" w:rsidRPr="00F53711">
        <w:rPr>
          <w:rStyle w:val="apple-converted-space"/>
          <w:rFonts w:ascii="Book Antiqua" w:eastAsiaTheme="minorEastAsia" w:hAnsi="Book Antiqua" w:hint="eastAsia"/>
          <w:b w:val="0"/>
          <w:i/>
          <w:sz w:val="24"/>
          <w:szCs w:val="24"/>
          <w:shd w:val="clear" w:color="auto" w:fill="FFFFFF"/>
          <w:lang w:eastAsia="zh-CN"/>
        </w:rPr>
        <w:t>P</w:t>
      </w:r>
      <w:r w:rsidRPr="00F53711">
        <w:rPr>
          <w:rStyle w:val="apple-converted-space"/>
          <w:rFonts w:ascii="Book Antiqua" w:eastAsia="Calibri" w:hAnsi="Book Antiqua"/>
          <w:b w:val="0"/>
          <w:sz w:val="24"/>
          <w:szCs w:val="24"/>
          <w:shd w:val="clear" w:color="auto" w:fill="FFFFFF"/>
        </w:rPr>
        <w:t xml:space="preserve"> values less than 0.05 were considered statistically significant.</w:t>
      </w:r>
    </w:p>
    <w:p w:rsidR="008E1818" w:rsidRPr="00F53711" w:rsidRDefault="008E1818" w:rsidP="007E4FEF">
      <w:pPr>
        <w:adjustRightInd w:val="0"/>
        <w:snapToGrid w:val="0"/>
        <w:spacing w:after="0" w:line="360" w:lineRule="auto"/>
        <w:ind w:firstLineChars="100" w:firstLine="240"/>
        <w:jc w:val="both"/>
        <w:rPr>
          <w:rFonts w:ascii="Book Antiqua" w:hAnsi="Book Antiqua"/>
          <w:bCs/>
          <w:iCs/>
          <w:sz w:val="24"/>
          <w:szCs w:val="24"/>
        </w:rPr>
      </w:pPr>
      <w:r w:rsidRPr="00F53711">
        <w:rPr>
          <w:rFonts w:ascii="Book Antiqua" w:hAnsi="Book Antiqua"/>
          <w:bCs/>
          <w:iCs/>
          <w:sz w:val="24"/>
          <w:szCs w:val="24"/>
        </w:rPr>
        <w:t>The statistical methods of this study were reviewed by Douglas Hayden of Biostatistics center, Massachusetts General Hospital.</w:t>
      </w:r>
      <w:r w:rsidR="003C6389" w:rsidRPr="00F53711">
        <w:rPr>
          <w:rFonts w:ascii="Book Antiqua" w:hAnsi="Book Antiqua"/>
          <w:bCs/>
          <w:iCs/>
          <w:sz w:val="24"/>
          <w:szCs w:val="24"/>
        </w:rPr>
        <w:t xml:space="preserve"> </w:t>
      </w:r>
      <w:r w:rsidRPr="00F53711">
        <w:rPr>
          <w:rFonts w:ascii="Book Antiqua" w:hAnsi="Book Antiqua"/>
          <w:bCs/>
          <w:iCs/>
          <w:sz w:val="24"/>
          <w:szCs w:val="24"/>
        </w:rPr>
        <w:t xml:space="preserve">This was done with support from Harvard Catalyst, the Harvard Clinical and Translational Science Center </w:t>
      </w:r>
      <w:r w:rsidRPr="00F53711">
        <w:rPr>
          <w:rFonts w:ascii="Book Antiqua" w:hAnsi="Book Antiqua" w:cs="Helvetica"/>
          <w:sz w:val="24"/>
          <w:szCs w:val="24"/>
        </w:rPr>
        <w:t>(National Center for Research Resources and the National Center for Advancing Translational Sciences, National Institutes of Health Award UL1 TR001102)</w:t>
      </w:r>
    </w:p>
    <w:p w:rsidR="0056419A" w:rsidRPr="00F53711" w:rsidRDefault="0056419A" w:rsidP="007E4FEF">
      <w:pPr>
        <w:adjustRightInd w:val="0"/>
        <w:snapToGrid w:val="0"/>
        <w:spacing w:after="0" w:line="360" w:lineRule="auto"/>
        <w:jc w:val="both"/>
        <w:rPr>
          <w:rStyle w:val="apple-converted-space"/>
          <w:rFonts w:ascii="Book Antiqua" w:eastAsiaTheme="minorEastAsia" w:hAnsi="Book Antiqua"/>
          <w:b/>
          <w:sz w:val="24"/>
          <w:szCs w:val="24"/>
          <w:shd w:val="clear" w:color="auto" w:fill="FFFFFF"/>
          <w:lang w:eastAsia="zh-CN"/>
        </w:rPr>
      </w:pPr>
    </w:p>
    <w:p w:rsidR="0091589B" w:rsidRPr="00F53711" w:rsidRDefault="003E64D2" w:rsidP="007E4FEF">
      <w:pPr>
        <w:adjustRightInd w:val="0"/>
        <w:snapToGrid w:val="0"/>
        <w:spacing w:after="0" w:line="360" w:lineRule="auto"/>
        <w:jc w:val="both"/>
        <w:rPr>
          <w:rStyle w:val="apple-converted-space"/>
          <w:rFonts w:ascii="Book Antiqua" w:hAnsi="Book Antiqua"/>
          <w:b/>
          <w:sz w:val="24"/>
          <w:szCs w:val="24"/>
          <w:shd w:val="clear" w:color="auto" w:fill="FFFFFF"/>
        </w:rPr>
      </w:pPr>
      <w:r w:rsidRPr="00F53711">
        <w:rPr>
          <w:rStyle w:val="apple-converted-space"/>
          <w:rFonts w:ascii="Book Antiqua" w:hAnsi="Book Antiqua"/>
          <w:b/>
          <w:sz w:val="24"/>
          <w:szCs w:val="24"/>
          <w:shd w:val="clear" w:color="auto" w:fill="FFFFFF"/>
        </w:rPr>
        <w:t>RESULTS</w:t>
      </w:r>
    </w:p>
    <w:p w:rsidR="0091589B" w:rsidRPr="00F53711" w:rsidRDefault="0091589B" w:rsidP="007E4FEF">
      <w:pPr>
        <w:adjustRightInd w:val="0"/>
        <w:snapToGrid w:val="0"/>
        <w:spacing w:after="0" w:line="360" w:lineRule="auto"/>
        <w:jc w:val="both"/>
        <w:rPr>
          <w:rFonts w:ascii="Book Antiqua" w:eastAsiaTheme="minorEastAsia" w:hAnsi="Book Antiqua"/>
          <w:sz w:val="24"/>
          <w:szCs w:val="24"/>
          <w:lang w:eastAsia="zh-CN"/>
        </w:rPr>
      </w:pPr>
      <w:r w:rsidRPr="00F53711">
        <w:rPr>
          <w:rStyle w:val="apple-converted-space"/>
          <w:rFonts w:ascii="Book Antiqua" w:hAnsi="Book Antiqua"/>
          <w:sz w:val="24"/>
          <w:szCs w:val="24"/>
          <w:shd w:val="clear" w:color="auto" w:fill="FFFFFF"/>
        </w:rPr>
        <w:t xml:space="preserve">Two hundred fifty one of 572 patients screened during the study period were diagnosed with IBS. The mean age of the study population was 44.3 years. More than three-fourths of the patients (79.7%) were females (200 females, 51 males). </w:t>
      </w:r>
      <w:r w:rsidR="00CB2BC3" w:rsidRPr="00F53711">
        <w:rPr>
          <w:rStyle w:val="apple-converted-space"/>
          <w:rFonts w:ascii="Book Antiqua" w:hAnsi="Book Antiqua"/>
          <w:sz w:val="24"/>
          <w:szCs w:val="24"/>
          <w:shd w:val="clear" w:color="auto" w:fill="FFFFFF"/>
        </w:rPr>
        <w:t>Eight</w:t>
      </w:r>
      <w:r w:rsidRPr="00F53711">
        <w:rPr>
          <w:rStyle w:val="apple-converted-space"/>
          <w:rFonts w:ascii="Book Antiqua" w:hAnsi="Book Antiqua"/>
          <w:sz w:val="24"/>
          <w:szCs w:val="24"/>
          <w:shd w:val="clear" w:color="auto" w:fill="FFFFFF"/>
        </w:rPr>
        <w:t xml:space="preserve"> patients who were diagnosed with IBS did not have sufficient information to classify them into subtypes. Of the remaining 243 patients, </w:t>
      </w:r>
      <w:r w:rsidRPr="00F53711">
        <w:rPr>
          <w:rFonts w:ascii="Book Antiqua" w:hAnsi="Book Antiqua"/>
          <w:sz w:val="24"/>
          <w:szCs w:val="24"/>
        </w:rPr>
        <w:t>IBS-mixed type (IBS-M) was the most common subtype (121 patients, 49.8%), followed by IBS-diarrhea (IBS-D) (56 patients, 23.1%), IBS-constipation (IBS-C) (54 patients, 22.2%), and IBS-unspecified (IBS-U) (12 patients, 4.9%). For the purpose of statistical analysis, patients with IBS-U were excluded given their small sample size</w:t>
      </w:r>
      <w:r w:rsidR="00292287" w:rsidRPr="00F53711">
        <w:rPr>
          <w:rFonts w:ascii="Book Antiqua" w:hAnsi="Book Antiqua"/>
          <w:sz w:val="24"/>
          <w:szCs w:val="24"/>
        </w:rPr>
        <w:t xml:space="preserve"> </w:t>
      </w:r>
      <w:r w:rsidR="00292287" w:rsidRPr="00F53711">
        <w:rPr>
          <w:rFonts w:ascii="Book Antiqua" w:hAnsi="Book Antiqua"/>
          <w:sz w:val="24"/>
          <w:szCs w:val="24"/>
          <w:shd w:val="clear" w:color="auto" w:fill="FFFFFF"/>
        </w:rPr>
        <w:t>in addition to the uncertainty of what IBS-U category means clinically</w:t>
      </w:r>
      <w:r w:rsidRPr="00F53711">
        <w:rPr>
          <w:rFonts w:ascii="Book Antiqua" w:hAnsi="Book Antiqua"/>
          <w:sz w:val="24"/>
          <w:szCs w:val="24"/>
        </w:rPr>
        <w:t xml:space="preserve">. </w:t>
      </w:r>
    </w:p>
    <w:p w:rsidR="003E64D2" w:rsidRPr="00F53711" w:rsidRDefault="003E64D2" w:rsidP="007E4FEF">
      <w:pPr>
        <w:adjustRightInd w:val="0"/>
        <w:snapToGrid w:val="0"/>
        <w:spacing w:after="0" w:line="360" w:lineRule="auto"/>
        <w:jc w:val="both"/>
        <w:rPr>
          <w:rStyle w:val="apple-converted-space"/>
          <w:rFonts w:ascii="Book Antiqua" w:eastAsiaTheme="minorEastAsia" w:hAnsi="Book Antiqua"/>
          <w:sz w:val="24"/>
          <w:szCs w:val="24"/>
          <w:shd w:val="clear" w:color="auto" w:fill="FFFFFF"/>
          <w:lang w:eastAsia="zh-CN"/>
        </w:rPr>
      </w:pPr>
    </w:p>
    <w:p w:rsidR="00651397" w:rsidRPr="00F53711" w:rsidRDefault="006E345E"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i/>
          <w:sz w:val="24"/>
          <w:szCs w:val="24"/>
          <w:shd w:val="clear" w:color="auto" w:fill="FFFFFF"/>
          <w:lang w:eastAsia="zh-CN"/>
        </w:rPr>
      </w:pPr>
      <w:r w:rsidRPr="00F53711">
        <w:rPr>
          <w:rStyle w:val="apple-converted-space"/>
          <w:rFonts w:ascii="Book Antiqua" w:eastAsia="Calibri" w:hAnsi="Book Antiqua"/>
          <w:i/>
          <w:sz w:val="24"/>
          <w:szCs w:val="24"/>
          <w:shd w:val="clear" w:color="auto" w:fill="FFFFFF"/>
        </w:rPr>
        <w:t>Overall IBS-QOL</w:t>
      </w:r>
    </w:p>
    <w:p w:rsidR="005B5ECE" w:rsidRPr="00F53711" w:rsidRDefault="0091589B"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b w:val="0"/>
          <w:sz w:val="24"/>
          <w:szCs w:val="24"/>
          <w:shd w:val="clear" w:color="auto" w:fill="FFFFFF"/>
          <w:lang w:eastAsia="zh-CN"/>
        </w:rPr>
      </w:pPr>
      <w:r w:rsidRPr="00F53711">
        <w:rPr>
          <w:rStyle w:val="apple-converted-space"/>
          <w:rFonts w:ascii="Book Antiqua" w:eastAsia="Calibri" w:hAnsi="Book Antiqua"/>
          <w:b w:val="0"/>
          <w:sz w:val="24"/>
          <w:szCs w:val="24"/>
          <w:shd w:val="clear" w:color="auto" w:fill="FFFFFF"/>
        </w:rPr>
        <w:t>Patients with IBS-D had the lowest IBS-specific QOL (</w:t>
      </w:r>
      <w:r w:rsidR="006E345E" w:rsidRPr="00F53711">
        <w:rPr>
          <w:rStyle w:val="apple-converted-space"/>
          <w:rFonts w:ascii="Book Antiqua" w:hAnsi="Book Antiqua"/>
          <w:b w:val="0"/>
          <w:bCs w:val="0"/>
          <w:sz w:val="24"/>
          <w:szCs w:val="24"/>
          <w:shd w:val="clear" w:color="auto" w:fill="FFFFFF"/>
        </w:rPr>
        <w:t xml:space="preserve">61.6; </w:t>
      </w:r>
      <w:r w:rsidR="00D81089" w:rsidRPr="00F53711">
        <w:rPr>
          <w:rStyle w:val="apple-converted-space"/>
          <w:rFonts w:ascii="Book Antiqua" w:hAnsi="Book Antiqua"/>
          <w:b w:val="0"/>
          <w:bCs w:val="0"/>
          <w:sz w:val="24"/>
          <w:szCs w:val="24"/>
          <w:shd w:val="clear" w:color="auto" w:fill="FFFFFF"/>
        </w:rPr>
        <w:t>95%CI:</w:t>
      </w:r>
      <w:r w:rsidR="006E345E" w:rsidRPr="00F53711">
        <w:rPr>
          <w:rStyle w:val="apple-converted-space"/>
          <w:rFonts w:ascii="Book Antiqua" w:hAnsi="Book Antiqua"/>
          <w:b w:val="0"/>
          <w:bCs w:val="0"/>
          <w:sz w:val="24"/>
          <w:szCs w:val="24"/>
          <w:shd w:val="clear" w:color="auto" w:fill="FFFFFF"/>
        </w:rPr>
        <w:t xml:space="preserve"> 54.0-69.1</w:t>
      </w:r>
      <w:r w:rsidRPr="00F53711">
        <w:rPr>
          <w:rStyle w:val="apple-converted-space"/>
          <w:rFonts w:ascii="Book Antiqua" w:eastAsia="Calibri" w:hAnsi="Book Antiqua"/>
          <w:b w:val="0"/>
          <w:sz w:val="24"/>
          <w:szCs w:val="24"/>
          <w:shd w:val="clear" w:color="auto" w:fill="FFFFFF"/>
        </w:rPr>
        <w:t>) followed by IBS-M (</w:t>
      </w:r>
      <w:r w:rsidR="006E345E" w:rsidRPr="00F53711">
        <w:rPr>
          <w:rStyle w:val="apple-converted-space"/>
          <w:rFonts w:ascii="Book Antiqua" w:hAnsi="Book Antiqua"/>
          <w:b w:val="0"/>
          <w:bCs w:val="0"/>
          <w:sz w:val="24"/>
          <w:szCs w:val="24"/>
          <w:shd w:val="clear" w:color="auto" w:fill="FFFFFF"/>
        </w:rPr>
        <w:t xml:space="preserve">63.0; </w:t>
      </w:r>
      <w:r w:rsidR="00D81089" w:rsidRPr="00F53711">
        <w:rPr>
          <w:rStyle w:val="apple-converted-space"/>
          <w:rFonts w:ascii="Book Antiqua" w:hAnsi="Book Antiqua"/>
          <w:b w:val="0"/>
          <w:bCs w:val="0"/>
          <w:sz w:val="24"/>
          <w:szCs w:val="24"/>
          <w:shd w:val="clear" w:color="auto" w:fill="FFFFFF"/>
        </w:rPr>
        <w:t>95%CI:</w:t>
      </w:r>
      <w:r w:rsidR="006E345E" w:rsidRPr="00F53711">
        <w:rPr>
          <w:rStyle w:val="apple-converted-space"/>
          <w:rFonts w:ascii="Book Antiqua" w:hAnsi="Book Antiqua"/>
          <w:b w:val="0"/>
          <w:bCs w:val="0"/>
          <w:sz w:val="24"/>
          <w:szCs w:val="24"/>
          <w:shd w:val="clear" w:color="auto" w:fill="FFFFFF"/>
        </w:rPr>
        <w:t xml:space="preserve"> 58.1-68.0</w:t>
      </w:r>
      <w:r w:rsidRPr="00F53711">
        <w:rPr>
          <w:rStyle w:val="apple-converted-space"/>
          <w:rFonts w:ascii="Book Antiqua" w:eastAsia="Calibri" w:hAnsi="Book Antiqua"/>
          <w:b w:val="0"/>
          <w:sz w:val="24"/>
          <w:szCs w:val="24"/>
          <w:shd w:val="clear" w:color="auto" w:fill="FFFFFF"/>
        </w:rPr>
        <w:t>) and IBS-C (</w:t>
      </w:r>
      <w:r w:rsidR="006E345E" w:rsidRPr="00F53711">
        <w:rPr>
          <w:rStyle w:val="apple-converted-space"/>
          <w:rFonts w:ascii="Book Antiqua" w:hAnsi="Book Antiqua"/>
          <w:b w:val="0"/>
          <w:bCs w:val="0"/>
          <w:sz w:val="24"/>
          <w:szCs w:val="24"/>
          <w:shd w:val="clear" w:color="auto" w:fill="FFFFFF"/>
        </w:rPr>
        <w:t xml:space="preserve">74.5; </w:t>
      </w:r>
      <w:r w:rsidR="00D81089" w:rsidRPr="00F53711">
        <w:rPr>
          <w:rStyle w:val="apple-converted-space"/>
          <w:rFonts w:ascii="Book Antiqua" w:hAnsi="Book Antiqua"/>
          <w:b w:val="0"/>
          <w:bCs w:val="0"/>
          <w:sz w:val="24"/>
          <w:szCs w:val="24"/>
          <w:shd w:val="clear" w:color="auto" w:fill="FFFFFF"/>
        </w:rPr>
        <w:t>95%CI:</w:t>
      </w:r>
      <w:r w:rsidR="006E345E" w:rsidRPr="00F53711">
        <w:rPr>
          <w:rStyle w:val="apple-converted-space"/>
          <w:rFonts w:ascii="Book Antiqua" w:hAnsi="Book Antiqua"/>
          <w:b w:val="0"/>
          <w:bCs w:val="0"/>
          <w:sz w:val="24"/>
          <w:szCs w:val="24"/>
          <w:shd w:val="clear" w:color="auto" w:fill="FFFFFF"/>
        </w:rPr>
        <w:t xml:space="preserve"> 66.9-82.1</w:t>
      </w:r>
      <w:r w:rsidRPr="00F53711">
        <w:rPr>
          <w:rStyle w:val="apple-converted-space"/>
          <w:rFonts w:ascii="Book Antiqua" w:eastAsia="Calibri" w:hAnsi="Book Antiqua"/>
          <w:b w:val="0"/>
          <w:sz w:val="24"/>
          <w:szCs w:val="24"/>
          <w:shd w:val="clear" w:color="auto" w:fill="FFFFFF"/>
        </w:rPr>
        <w:t>)</w:t>
      </w:r>
      <w:r w:rsidR="003E64D2" w:rsidRPr="00F53711">
        <w:rPr>
          <w:rStyle w:val="apple-converted-space"/>
          <w:rFonts w:ascii="Book Antiqua" w:eastAsiaTheme="minorEastAsia" w:hAnsi="Book Antiqua" w:hint="eastAsia"/>
          <w:b w:val="0"/>
          <w:sz w:val="24"/>
          <w:szCs w:val="24"/>
          <w:shd w:val="clear" w:color="auto" w:fill="FFFFFF"/>
          <w:lang w:eastAsia="zh-CN"/>
        </w:rPr>
        <w:t xml:space="preserve"> </w:t>
      </w:r>
      <w:r w:rsidRPr="00F53711">
        <w:rPr>
          <w:rStyle w:val="apple-converted-space"/>
          <w:rFonts w:ascii="Book Antiqua" w:eastAsia="Calibri" w:hAnsi="Book Antiqua"/>
          <w:b w:val="0"/>
          <w:sz w:val="24"/>
          <w:szCs w:val="24"/>
          <w:shd w:val="clear" w:color="auto" w:fill="FFFFFF"/>
        </w:rPr>
        <w:t>(</w:t>
      </w:r>
      <w:r w:rsidR="00D81089" w:rsidRPr="00F53711">
        <w:rPr>
          <w:rStyle w:val="apple-converted-space"/>
          <w:rFonts w:ascii="Book Antiqua" w:eastAsia="Calibri" w:hAnsi="Book Antiqua"/>
          <w:b w:val="0"/>
          <w:i/>
          <w:sz w:val="24"/>
          <w:szCs w:val="24"/>
          <w:shd w:val="clear" w:color="auto" w:fill="FFFFFF"/>
        </w:rPr>
        <w:t xml:space="preserve">P = </w:t>
      </w:r>
      <w:r w:rsidRPr="00F53711">
        <w:rPr>
          <w:rStyle w:val="apple-converted-space"/>
          <w:rFonts w:ascii="Book Antiqua" w:eastAsia="Calibri" w:hAnsi="Book Antiqua"/>
          <w:b w:val="0"/>
          <w:sz w:val="24"/>
          <w:szCs w:val="24"/>
          <w:shd w:val="clear" w:color="auto" w:fill="FFFFFF"/>
        </w:rPr>
        <w:t xml:space="preserve">0.01 overall by ANOVA) </w:t>
      </w:r>
      <w:r w:rsidR="00FA1BF3" w:rsidRPr="00F53711">
        <w:rPr>
          <w:rStyle w:val="apple-converted-space"/>
          <w:rFonts w:ascii="Book Antiqua" w:eastAsia="Calibri" w:hAnsi="Book Antiqua"/>
          <w:b w:val="0"/>
          <w:sz w:val="24"/>
          <w:szCs w:val="24"/>
          <w:shd w:val="clear" w:color="auto" w:fill="FFFFFF"/>
        </w:rPr>
        <w:t xml:space="preserve">after </w:t>
      </w:r>
      <w:r w:rsidR="00D27DAB" w:rsidRPr="00F53711">
        <w:rPr>
          <w:rStyle w:val="apple-converted-space"/>
          <w:rFonts w:ascii="Book Antiqua" w:eastAsia="Calibri" w:hAnsi="Book Antiqua"/>
          <w:b w:val="0"/>
          <w:sz w:val="24"/>
          <w:szCs w:val="24"/>
          <w:shd w:val="clear" w:color="auto" w:fill="FFFFFF"/>
        </w:rPr>
        <w:t>controlling for age and gender</w:t>
      </w:r>
      <w:r w:rsidR="003E64D2" w:rsidRPr="00F53711">
        <w:rPr>
          <w:rStyle w:val="apple-converted-space"/>
          <w:rFonts w:ascii="Book Antiqua" w:eastAsiaTheme="minorEastAsia" w:hAnsi="Book Antiqua" w:hint="eastAsia"/>
          <w:b w:val="0"/>
          <w:sz w:val="24"/>
          <w:szCs w:val="24"/>
          <w:shd w:val="clear" w:color="auto" w:fill="FFFFFF"/>
          <w:lang w:eastAsia="zh-CN"/>
        </w:rPr>
        <w:t xml:space="preserve"> </w:t>
      </w:r>
      <w:r w:rsidRPr="00F53711">
        <w:rPr>
          <w:rStyle w:val="apple-converted-space"/>
          <w:rFonts w:ascii="Book Antiqua" w:eastAsia="Calibri" w:hAnsi="Book Antiqua"/>
          <w:b w:val="0"/>
          <w:sz w:val="24"/>
          <w:szCs w:val="24"/>
          <w:shd w:val="clear" w:color="auto" w:fill="FFFFFF"/>
        </w:rPr>
        <w:t xml:space="preserve">(Table </w:t>
      </w:r>
      <w:r w:rsidR="009B40DB" w:rsidRPr="00F53711">
        <w:rPr>
          <w:rStyle w:val="apple-converted-space"/>
          <w:rFonts w:ascii="Book Antiqua" w:eastAsia="Calibri" w:hAnsi="Book Antiqua"/>
          <w:b w:val="0"/>
          <w:sz w:val="24"/>
          <w:szCs w:val="24"/>
          <w:shd w:val="clear" w:color="auto" w:fill="FFFFFF"/>
        </w:rPr>
        <w:t>2</w:t>
      </w:r>
      <w:r w:rsidRPr="00F53711">
        <w:rPr>
          <w:rStyle w:val="apple-converted-space"/>
          <w:rFonts w:ascii="Book Antiqua" w:eastAsia="Calibri" w:hAnsi="Book Antiqua"/>
          <w:b w:val="0"/>
          <w:sz w:val="24"/>
          <w:szCs w:val="24"/>
          <w:shd w:val="clear" w:color="auto" w:fill="FFFFFF"/>
        </w:rPr>
        <w:t>).</w:t>
      </w:r>
      <w:r w:rsidR="003C6389" w:rsidRPr="00F53711">
        <w:rPr>
          <w:rStyle w:val="apple-converted-space"/>
          <w:rFonts w:ascii="Book Antiqua" w:eastAsia="Calibri" w:hAnsi="Book Antiqua"/>
          <w:b w:val="0"/>
          <w:sz w:val="24"/>
          <w:szCs w:val="24"/>
          <w:shd w:val="clear" w:color="auto" w:fill="FFFFFF"/>
        </w:rPr>
        <w:t xml:space="preserve"> </w:t>
      </w:r>
      <w:r w:rsidRPr="00F53711">
        <w:rPr>
          <w:rStyle w:val="apple-converted-space"/>
          <w:rFonts w:ascii="Book Antiqua" w:eastAsia="Calibri" w:hAnsi="Book Antiqua"/>
          <w:b w:val="0"/>
          <w:sz w:val="24"/>
          <w:szCs w:val="24"/>
          <w:shd w:val="clear" w:color="auto" w:fill="FFFFFF"/>
        </w:rPr>
        <w:t>In post hoc analysis, overall IBS-QOL was significantly-lower in patients with IBS-D than in patients with IBS-C (</w:t>
      </w:r>
      <w:r w:rsidR="00D81089" w:rsidRPr="00F53711">
        <w:rPr>
          <w:rStyle w:val="apple-converted-space"/>
          <w:rFonts w:ascii="Book Antiqua" w:eastAsia="Calibri" w:hAnsi="Book Antiqua"/>
          <w:b w:val="0"/>
          <w:i/>
          <w:sz w:val="24"/>
          <w:szCs w:val="24"/>
          <w:shd w:val="clear" w:color="auto" w:fill="FFFFFF"/>
        </w:rPr>
        <w:t xml:space="preserve">P = </w:t>
      </w:r>
      <w:r w:rsidRPr="00F53711">
        <w:rPr>
          <w:rStyle w:val="apple-converted-space"/>
          <w:rFonts w:ascii="Book Antiqua" w:eastAsia="Calibri" w:hAnsi="Book Antiqua"/>
          <w:b w:val="0"/>
          <w:sz w:val="24"/>
          <w:szCs w:val="24"/>
          <w:shd w:val="clear" w:color="auto" w:fill="FFFFFF"/>
        </w:rPr>
        <w:t>0.0</w:t>
      </w:r>
      <w:r w:rsidR="00D27DAB" w:rsidRPr="00F53711">
        <w:rPr>
          <w:rStyle w:val="apple-converted-space"/>
          <w:rFonts w:ascii="Book Antiqua" w:eastAsia="Calibri" w:hAnsi="Book Antiqua"/>
          <w:b w:val="0"/>
          <w:sz w:val="24"/>
          <w:szCs w:val="24"/>
          <w:shd w:val="clear" w:color="auto" w:fill="FFFFFF"/>
        </w:rPr>
        <w:t>3</w:t>
      </w:r>
      <w:r w:rsidRPr="00F53711">
        <w:rPr>
          <w:rStyle w:val="apple-converted-space"/>
          <w:rFonts w:ascii="Book Antiqua" w:eastAsia="Calibri" w:hAnsi="Book Antiqua"/>
          <w:b w:val="0"/>
          <w:sz w:val="24"/>
          <w:szCs w:val="24"/>
          <w:shd w:val="clear" w:color="auto" w:fill="FFFFFF"/>
        </w:rPr>
        <w:t>). Also, IBS-M had significantly lower IBS-QOL scores when compared with IBS-C patients (</w:t>
      </w:r>
      <w:r w:rsidR="00D81089" w:rsidRPr="00F53711">
        <w:rPr>
          <w:rStyle w:val="apple-converted-space"/>
          <w:rFonts w:ascii="Book Antiqua" w:eastAsia="Calibri" w:hAnsi="Book Antiqua"/>
          <w:b w:val="0"/>
          <w:i/>
          <w:sz w:val="24"/>
          <w:szCs w:val="24"/>
          <w:shd w:val="clear" w:color="auto" w:fill="FFFFFF"/>
        </w:rPr>
        <w:t xml:space="preserve">P = </w:t>
      </w:r>
      <w:r w:rsidRPr="00F53711">
        <w:rPr>
          <w:rStyle w:val="apple-converted-space"/>
          <w:rFonts w:ascii="Book Antiqua" w:eastAsia="Calibri" w:hAnsi="Book Antiqua"/>
          <w:b w:val="0"/>
          <w:sz w:val="24"/>
          <w:szCs w:val="24"/>
          <w:shd w:val="clear" w:color="auto" w:fill="FFFFFF"/>
        </w:rPr>
        <w:t>0.0</w:t>
      </w:r>
      <w:r w:rsidR="00D27DAB" w:rsidRPr="00F53711">
        <w:rPr>
          <w:rStyle w:val="apple-converted-space"/>
          <w:rFonts w:ascii="Book Antiqua" w:eastAsia="Calibri" w:hAnsi="Book Antiqua"/>
          <w:b w:val="0"/>
          <w:sz w:val="24"/>
          <w:szCs w:val="24"/>
          <w:shd w:val="clear" w:color="auto" w:fill="FFFFFF"/>
        </w:rPr>
        <w:t>2</w:t>
      </w:r>
      <w:r w:rsidRPr="00F53711">
        <w:rPr>
          <w:rStyle w:val="apple-converted-space"/>
          <w:rFonts w:ascii="Book Antiqua" w:eastAsia="Calibri" w:hAnsi="Book Antiqua"/>
          <w:b w:val="0"/>
          <w:sz w:val="24"/>
          <w:szCs w:val="24"/>
          <w:shd w:val="clear" w:color="auto" w:fill="FFFFFF"/>
        </w:rPr>
        <w:t xml:space="preserve">). There were no significant differences among IBS-QOL scores of IBS-D and IBS-M. </w:t>
      </w:r>
    </w:p>
    <w:p w:rsidR="003E64D2" w:rsidRPr="00F53711" w:rsidRDefault="003E64D2" w:rsidP="007E4FEF">
      <w:pPr>
        <w:pStyle w:val="1"/>
        <w:shd w:val="clear" w:color="auto" w:fill="FFFFFF"/>
        <w:adjustRightInd w:val="0"/>
        <w:snapToGrid w:val="0"/>
        <w:spacing w:before="0" w:beforeAutospacing="0" w:after="0" w:afterAutospacing="0" w:line="360" w:lineRule="auto"/>
        <w:jc w:val="both"/>
        <w:rPr>
          <w:rStyle w:val="apple-converted-space"/>
          <w:rFonts w:ascii="Book Antiqua" w:eastAsiaTheme="minorEastAsia" w:hAnsi="Book Antiqua"/>
          <w:b w:val="0"/>
          <w:sz w:val="24"/>
          <w:szCs w:val="24"/>
          <w:shd w:val="clear" w:color="auto" w:fill="FFFFFF"/>
          <w:lang w:eastAsia="zh-CN"/>
        </w:rPr>
      </w:pPr>
    </w:p>
    <w:p w:rsidR="0091589B" w:rsidRPr="00F53711" w:rsidRDefault="006E345E" w:rsidP="007E4FEF">
      <w:pPr>
        <w:pStyle w:val="1"/>
        <w:shd w:val="clear" w:color="auto" w:fill="FFFFFF"/>
        <w:tabs>
          <w:tab w:val="left" w:pos="5910"/>
        </w:tabs>
        <w:adjustRightInd w:val="0"/>
        <w:snapToGrid w:val="0"/>
        <w:spacing w:before="0" w:beforeAutospacing="0" w:after="0" w:afterAutospacing="0" w:line="360" w:lineRule="auto"/>
        <w:jc w:val="both"/>
        <w:rPr>
          <w:rFonts w:ascii="Book Antiqua" w:eastAsia="Calibri" w:hAnsi="Book Antiqua"/>
          <w:i/>
          <w:sz w:val="24"/>
          <w:szCs w:val="24"/>
        </w:rPr>
      </w:pPr>
      <w:r w:rsidRPr="00F53711">
        <w:rPr>
          <w:rFonts w:ascii="Book Antiqua" w:hAnsi="Book Antiqua"/>
          <w:i/>
          <w:sz w:val="24"/>
          <w:szCs w:val="24"/>
        </w:rPr>
        <w:lastRenderedPageBreak/>
        <w:t>Individual subscales</w:t>
      </w:r>
      <w:r w:rsidRPr="00F53711">
        <w:rPr>
          <w:rFonts w:ascii="Book Antiqua" w:hAnsi="Book Antiqua"/>
          <w:i/>
          <w:sz w:val="24"/>
          <w:szCs w:val="24"/>
        </w:rPr>
        <w:tab/>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sz w:val="24"/>
          <w:szCs w:val="24"/>
        </w:rPr>
        <w:t>Food Avoidance:</w:t>
      </w:r>
      <w:r w:rsidRPr="00F53711">
        <w:rPr>
          <w:rFonts w:ascii="Book Antiqua" w:hAnsi="Book Antiqua"/>
          <w:i/>
          <w:sz w:val="24"/>
          <w:szCs w:val="24"/>
        </w:rPr>
        <w:t xml:space="preserve"> </w:t>
      </w:r>
      <w:r w:rsidRPr="00F53711">
        <w:rPr>
          <w:rFonts w:ascii="Book Antiqua" w:hAnsi="Book Antiqua"/>
          <w:b w:val="0"/>
          <w:sz w:val="24"/>
          <w:szCs w:val="24"/>
        </w:rPr>
        <w:t>Food avoidance score was significantly different amongst IBS-subtypes (</w:t>
      </w:r>
      <w:r w:rsidR="00D81089" w:rsidRPr="00F53711">
        <w:rPr>
          <w:rFonts w:ascii="Book Antiqua" w:hAnsi="Book Antiqua"/>
          <w:b w:val="0"/>
          <w:i/>
          <w:sz w:val="24"/>
          <w:szCs w:val="24"/>
        </w:rPr>
        <w:t xml:space="preserve">P = </w:t>
      </w:r>
      <w:r w:rsidRPr="00F53711">
        <w:rPr>
          <w:rFonts w:ascii="Book Antiqua" w:hAnsi="Book Antiqua"/>
          <w:b w:val="0"/>
          <w:sz w:val="24"/>
          <w:szCs w:val="24"/>
        </w:rPr>
        <w:t>0.0</w:t>
      </w:r>
      <w:r w:rsidR="00CC203D" w:rsidRPr="00F53711">
        <w:rPr>
          <w:rFonts w:ascii="Book Antiqua" w:hAnsi="Book Antiqua"/>
          <w:b w:val="0"/>
          <w:sz w:val="24"/>
          <w:szCs w:val="24"/>
        </w:rPr>
        <w:t>2</w:t>
      </w:r>
      <w:r w:rsidRPr="00F53711">
        <w:rPr>
          <w:rFonts w:ascii="Book Antiqua" w:hAnsi="Book Antiqua"/>
          <w:b w:val="0"/>
          <w:sz w:val="24"/>
          <w:szCs w:val="24"/>
        </w:rPr>
        <w:t>)</w:t>
      </w:r>
      <w:r w:rsidR="005B5ECE" w:rsidRPr="00F53711">
        <w:rPr>
          <w:rFonts w:ascii="Book Antiqua" w:hAnsi="Book Antiqua"/>
          <w:b w:val="0"/>
          <w:sz w:val="24"/>
          <w:szCs w:val="24"/>
        </w:rPr>
        <w:t>.</w:t>
      </w:r>
      <w:r w:rsidRPr="00F53711">
        <w:rPr>
          <w:rFonts w:ascii="Book Antiqua" w:hAnsi="Book Antiqua"/>
          <w:b w:val="0"/>
          <w:sz w:val="24"/>
          <w:szCs w:val="24"/>
        </w:rPr>
        <w:t xml:space="preserve"> Patients with IBS-D</w:t>
      </w:r>
      <w:r w:rsidR="00651397" w:rsidRPr="00F53711">
        <w:rPr>
          <w:rFonts w:ascii="Book Antiqua" w:hAnsi="Book Antiqua"/>
          <w:b w:val="0"/>
          <w:sz w:val="24"/>
          <w:szCs w:val="24"/>
        </w:rPr>
        <w:t xml:space="preserve"> (45.0; 95%</w:t>
      </w:r>
      <w:r w:rsidR="005B5ECE" w:rsidRPr="00F53711">
        <w:rPr>
          <w:rFonts w:ascii="Book Antiqua" w:hAnsi="Book Antiqua"/>
          <w:b w:val="0"/>
          <w:sz w:val="24"/>
          <w:szCs w:val="24"/>
        </w:rPr>
        <w:t>CI</w:t>
      </w:r>
      <w:r w:rsidR="00651397" w:rsidRPr="00F53711">
        <w:rPr>
          <w:rFonts w:ascii="Book Antiqua" w:eastAsiaTheme="minorEastAsia" w:hAnsi="Book Antiqua" w:hint="eastAsia"/>
          <w:b w:val="0"/>
          <w:sz w:val="24"/>
          <w:szCs w:val="24"/>
          <w:lang w:eastAsia="zh-CN"/>
        </w:rPr>
        <w:t>:</w:t>
      </w:r>
      <w:r w:rsidR="005B5ECE" w:rsidRPr="00F53711">
        <w:rPr>
          <w:rFonts w:ascii="Book Antiqua" w:hAnsi="Book Antiqua"/>
          <w:b w:val="0"/>
          <w:sz w:val="24"/>
          <w:szCs w:val="24"/>
        </w:rPr>
        <w:t xml:space="preserve"> 34.8-55.2) and IBS-M (</w:t>
      </w:r>
      <w:r w:rsidR="006E345E" w:rsidRPr="00F53711">
        <w:rPr>
          <w:rFonts w:ascii="Book Antiqua" w:hAnsi="Book Antiqua"/>
          <w:b w:val="0"/>
          <w:sz w:val="24"/>
          <w:szCs w:val="24"/>
        </w:rPr>
        <w:t>47.2</w:t>
      </w:r>
      <w:r w:rsidR="009B40DB" w:rsidRPr="00F53711">
        <w:rPr>
          <w:rFonts w:ascii="Book Antiqua" w:hAnsi="Book Antiqua"/>
          <w:b w:val="0"/>
          <w:sz w:val="24"/>
          <w:szCs w:val="24"/>
        </w:rPr>
        <w:t>;</w:t>
      </w:r>
      <w:r w:rsidR="006E345E" w:rsidRPr="00F53711">
        <w:rPr>
          <w:rFonts w:ascii="Book Antiqua" w:hAnsi="Book Antiqua"/>
          <w:b w:val="0"/>
          <w:sz w:val="24"/>
          <w:szCs w:val="24"/>
        </w:rPr>
        <w:t xml:space="preserve"> </w:t>
      </w:r>
      <w:r w:rsidR="00D81089" w:rsidRPr="00F53711">
        <w:rPr>
          <w:rFonts w:ascii="Book Antiqua" w:hAnsi="Book Antiqua"/>
          <w:b w:val="0"/>
          <w:sz w:val="24"/>
          <w:szCs w:val="24"/>
        </w:rPr>
        <w:t>95%CI:</w:t>
      </w:r>
      <w:r w:rsidR="006E345E" w:rsidRPr="00F53711">
        <w:rPr>
          <w:rFonts w:ascii="Book Antiqua" w:hAnsi="Book Antiqua"/>
          <w:b w:val="0"/>
          <w:sz w:val="24"/>
          <w:szCs w:val="24"/>
        </w:rPr>
        <w:t xml:space="preserve"> 40.7-53.7)</w:t>
      </w:r>
      <w:r w:rsidRPr="00F53711">
        <w:rPr>
          <w:rFonts w:ascii="Book Antiqua" w:hAnsi="Book Antiqua"/>
          <w:b w:val="0"/>
          <w:sz w:val="24"/>
          <w:szCs w:val="24"/>
        </w:rPr>
        <w:t xml:space="preserve"> had a significantly lower food avoidance score than IBS-C (</w:t>
      </w:r>
      <w:r w:rsidR="005B5ECE" w:rsidRPr="00F53711">
        <w:rPr>
          <w:rFonts w:ascii="Book Antiqua" w:hAnsi="Book Antiqua"/>
          <w:b w:val="0"/>
          <w:sz w:val="24"/>
          <w:szCs w:val="24"/>
        </w:rPr>
        <w:t xml:space="preserve">61.1; </w:t>
      </w:r>
      <w:r w:rsidR="00D81089" w:rsidRPr="00F53711">
        <w:rPr>
          <w:rFonts w:ascii="Book Antiqua" w:hAnsi="Book Antiqua"/>
          <w:b w:val="0"/>
          <w:sz w:val="24"/>
          <w:szCs w:val="24"/>
        </w:rPr>
        <w:t>95%CI:</w:t>
      </w:r>
      <w:r w:rsidR="005B5ECE" w:rsidRPr="00F53711">
        <w:rPr>
          <w:rFonts w:ascii="Book Antiqua" w:hAnsi="Book Antiqua"/>
          <w:b w:val="0"/>
          <w:sz w:val="24"/>
          <w:szCs w:val="24"/>
        </w:rPr>
        <w:t xml:space="preserve"> 50.8-71.3, </w:t>
      </w:r>
      <w:r w:rsidR="00D81089" w:rsidRPr="00F53711">
        <w:rPr>
          <w:rFonts w:ascii="Book Antiqua" w:hAnsi="Book Antiqua"/>
          <w:b w:val="0"/>
          <w:i/>
          <w:sz w:val="24"/>
          <w:szCs w:val="24"/>
        </w:rPr>
        <w:t xml:space="preserve">P = </w:t>
      </w:r>
      <w:r w:rsidR="005B5ECE" w:rsidRPr="00F53711">
        <w:rPr>
          <w:rFonts w:ascii="Book Antiqua" w:hAnsi="Book Antiqua"/>
          <w:b w:val="0"/>
          <w:sz w:val="24"/>
          <w:szCs w:val="24"/>
        </w:rPr>
        <w:t>0.04 for both</w:t>
      </w:r>
      <w:r w:rsidRPr="00F53711">
        <w:rPr>
          <w:rFonts w:ascii="Book Antiqua" w:hAnsi="Book Antiqua"/>
          <w:b w:val="0"/>
          <w:sz w:val="24"/>
          <w:szCs w:val="24"/>
        </w:rPr>
        <w:t>).</w:t>
      </w:r>
      <w:r w:rsidR="003C6389" w:rsidRPr="00F53711">
        <w:rPr>
          <w:rFonts w:ascii="Book Antiqua" w:hAnsi="Book Antiqua"/>
          <w:b w:val="0"/>
          <w:sz w:val="24"/>
          <w:szCs w:val="24"/>
        </w:rPr>
        <w:t xml:space="preserve"> </w:t>
      </w:r>
      <w:r w:rsidR="005B5ECE" w:rsidRPr="00F53711">
        <w:rPr>
          <w:rFonts w:ascii="Book Antiqua" w:hAnsi="Book Antiqua"/>
          <w:b w:val="0"/>
          <w:sz w:val="24"/>
          <w:szCs w:val="24"/>
        </w:rPr>
        <w:t xml:space="preserve">IBS-D and IBS-M </w:t>
      </w:r>
      <w:r w:rsidRPr="00F53711">
        <w:rPr>
          <w:rFonts w:ascii="Book Antiqua" w:hAnsi="Book Antiqua"/>
          <w:b w:val="0"/>
          <w:sz w:val="24"/>
          <w:szCs w:val="24"/>
        </w:rPr>
        <w:t xml:space="preserve">had comparable food avoidance subscale scores. </w:t>
      </w:r>
    </w:p>
    <w:p w:rsidR="00651397"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sz w:val="24"/>
          <w:szCs w:val="24"/>
        </w:rPr>
        <w:t>Interference with activity:</w:t>
      </w:r>
      <w:r w:rsidRPr="00F53711">
        <w:rPr>
          <w:rFonts w:ascii="Book Antiqua" w:hAnsi="Book Antiqua"/>
          <w:b w:val="0"/>
          <w:sz w:val="24"/>
          <w:szCs w:val="24"/>
        </w:rPr>
        <w:t xml:space="preserve"> There was significant difference in interference with activity subscale score amongst IBS-subtypes (</w:t>
      </w:r>
      <w:r w:rsidR="0069084C" w:rsidRPr="00F53711">
        <w:rPr>
          <w:rFonts w:ascii="Book Antiqua" w:hAnsi="Book Antiqua"/>
          <w:b w:val="0"/>
          <w:i/>
          <w:sz w:val="24"/>
          <w:szCs w:val="24"/>
        </w:rPr>
        <w:t xml:space="preserve">P &lt; </w:t>
      </w:r>
      <w:r w:rsidRPr="00F53711">
        <w:rPr>
          <w:rFonts w:ascii="Book Antiqua" w:hAnsi="Book Antiqua"/>
          <w:b w:val="0"/>
          <w:sz w:val="24"/>
          <w:szCs w:val="24"/>
        </w:rPr>
        <w:t>0.001). IBS-D patients (</w:t>
      </w:r>
      <w:r w:rsidR="006E345E" w:rsidRPr="00F53711">
        <w:rPr>
          <w:rFonts w:ascii="Book Antiqua" w:hAnsi="Book Antiqua"/>
          <w:b w:val="0"/>
          <w:sz w:val="24"/>
          <w:szCs w:val="24"/>
        </w:rPr>
        <w:t xml:space="preserve">59.6; </w:t>
      </w:r>
      <w:r w:rsidR="00D81089" w:rsidRPr="00F53711">
        <w:rPr>
          <w:rFonts w:ascii="Book Antiqua" w:hAnsi="Book Antiqua"/>
          <w:b w:val="0"/>
          <w:sz w:val="24"/>
          <w:szCs w:val="24"/>
        </w:rPr>
        <w:t>95%CI:</w:t>
      </w:r>
      <w:r w:rsidR="006E345E" w:rsidRPr="00F53711">
        <w:rPr>
          <w:rFonts w:ascii="Book Antiqua" w:hAnsi="Book Antiqua"/>
          <w:b w:val="0"/>
          <w:sz w:val="24"/>
          <w:szCs w:val="24"/>
        </w:rPr>
        <w:t xml:space="preserve"> 51.4-67.7</w:t>
      </w:r>
      <w:r w:rsidRPr="00F53711">
        <w:rPr>
          <w:rFonts w:ascii="Book Antiqua" w:hAnsi="Book Antiqua"/>
          <w:b w:val="0"/>
          <w:sz w:val="24"/>
          <w:szCs w:val="24"/>
        </w:rPr>
        <w:t>) and IBS-M patients (</w:t>
      </w:r>
      <w:r w:rsidR="006E345E" w:rsidRPr="00F53711">
        <w:rPr>
          <w:rFonts w:ascii="Book Antiqua" w:hAnsi="Book Antiqua"/>
          <w:b w:val="0"/>
          <w:sz w:val="24"/>
          <w:szCs w:val="24"/>
        </w:rPr>
        <w:t xml:space="preserve">82.3; </w:t>
      </w:r>
      <w:r w:rsidR="00D81089" w:rsidRPr="00F53711">
        <w:rPr>
          <w:rFonts w:ascii="Book Antiqua" w:hAnsi="Book Antiqua"/>
          <w:b w:val="0"/>
          <w:sz w:val="24"/>
          <w:szCs w:val="24"/>
        </w:rPr>
        <w:t>95%CI:</w:t>
      </w:r>
      <w:r w:rsidR="006E345E" w:rsidRPr="00F53711">
        <w:rPr>
          <w:rFonts w:ascii="Book Antiqua" w:hAnsi="Book Antiqua"/>
          <w:b w:val="0"/>
          <w:sz w:val="24"/>
          <w:szCs w:val="24"/>
        </w:rPr>
        <w:t xml:space="preserve"> 74.1-90.6</w:t>
      </w:r>
      <w:r w:rsidRPr="00F53711">
        <w:rPr>
          <w:rFonts w:ascii="Book Antiqua" w:hAnsi="Book Antiqua"/>
          <w:b w:val="0"/>
          <w:sz w:val="24"/>
          <w:szCs w:val="24"/>
        </w:rPr>
        <w:t>) both had significantly more interference with their activities than patients with IBS-C (81</w:t>
      </w:r>
      <w:r w:rsidR="001B6CAE" w:rsidRPr="00F53711">
        <w:rPr>
          <w:rFonts w:ascii="Book Antiqua" w:hAnsi="Book Antiqua"/>
          <w:b w:val="0"/>
          <w:sz w:val="24"/>
          <w:szCs w:val="24"/>
        </w:rPr>
        <w:t>.0</w:t>
      </w:r>
      <w:r w:rsidRPr="00F53711">
        <w:rPr>
          <w:rFonts w:ascii="Book Antiqua" w:hAnsi="Book Antiqua"/>
          <w:b w:val="0"/>
          <w:sz w:val="24"/>
          <w:szCs w:val="24"/>
        </w:rPr>
        <w:t xml:space="preserve">; </w:t>
      </w:r>
      <w:r w:rsidR="00D81089" w:rsidRPr="00F53711">
        <w:rPr>
          <w:rFonts w:ascii="Book Antiqua" w:hAnsi="Book Antiqua"/>
          <w:b w:val="0"/>
          <w:sz w:val="24"/>
          <w:szCs w:val="24"/>
        </w:rPr>
        <w:t>95%CI:</w:t>
      </w:r>
      <w:r w:rsidRPr="00F53711">
        <w:rPr>
          <w:rFonts w:ascii="Book Antiqua" w:hAnsi="Book Antiqua"/>
          <w:b w:val="0"/>
          <w:sz w:val="24"/>
          <w:szCs w:val="24"/>
        </w:rPr>
        <w:t xml:space="preserve"> 74.6-87.4, </w:t>
      </w:r>
      <w:r w:rsidR="0069084C" w:rsidRPr="00F53711">
        <w:rPr>
          <w:rFonts w:ascii="Book Antiqua" w:hAnsi="Book Antiqua"/>
          <w:b w:val="0"/>
          <w:i/>
          <w:sz w:val="24"/>
          <w:szCs w:val="24"/>
        </w:rPr>
        <w:t xml:space="preserve">P &lt; </w:t>
      </w:r>
      <w:r w:rsidRPr="00F53711">
        <w:rPr>
          <w:rFonts w:ascii="Book Antiqua" w:hAnsi="Book Antiqua"/>
          <w:b w:val="0"/>
          <w:sz w:val="24"/>
          <w:szCs w:val="24"/>
        </w:rPr>
        <w:t xml:space="preserve">0.001 for both). </w:t>
      </w:r>
    </w:p>
    <w:p w:rsidR="00651397"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sz w:val="24"/>
          <w:szCs w:val="24"/>
        </w:rPr>
        <w:t>Relationship:</w:t>
      </w:r>
      <w:r w:rsidRPr="00F53711">
        <w:rPr>
          <w:rFonts w:ascii="Book Antiqua" w:hAnsi="Book Antiqua"/>
          <w:i/>
          <w:sz w:val="24"/>
          <w:szCs w:val="24"/>
        </w:rPr>
        <w:t xml:space="preserve"> </w:t>
      </w:r>
      <w:r w:rsidRPr="00F53711">
        <w:rPr>
          <w:rFonts w:ascii="Book Antiqua" w:hAnsi="Book Antiqua"/>
          <w:b w:val="0"/>
          <w:sz w:val="24"/>
          <w:szCs w:val="24"/>
        </w:rPr>
        <w:t>Relationship subscale was also significantly different amongst IBS-subtypes (</w:t>
      </w:r>
      <w:r w:rsidR="00D81089" w:rsidRPr="00F53711">
        <w:rPr>
          <w:rFonts w:ascii="Book Antiqua" w:hAnsi="Book Antiqua"/>
          <w:b w:val="0"/>
          <w:i/>
          <w:sz w:val="24"/>
          <w:szCs w:val="24"/>
        </w:rPr>
        <w:t xml:space="preserve">P = </w:t>
      </w:r>
      <w:r w:rsidRPr="00F53711">
        <w:rPr>
          <w:rFonts w:ascii="Book Antiqua" w:hAnsi="Book Antiqua"/>
          <w:b w:val="0"/>
          <w:sz w:val="24"/>
          <w:szCs w:val="24"/>
        </w:rPr>
        <w:t>0.0</w:t>
      </w:r>
      <w:r w:rsidR="00002755" w:rsidRPr="00F53711">
        <w:rPr>
          <w:rFonts w:ascii="Book Antiqua" w:hAnsi="Book Antiqua"/>
          <w:b w:val="0"/>
          <w:sz w:val="24"/>
          <w:szCs w:val="24"/>
        </w:rPr>
        <w:t>3</w:t>
      </w:r>
      <w:r w:rsidRPr="00F53711">
        <w:rPr>
          <w:rFonts w:ascii="Book Antiqua" w:hAnsi="Book Antiqua"/>
          <w:b w:val="0"/>
          <w:sz w:val="24"/>
          <w:szCs w:val="24"/>
        </w:rPr>
        <w:t>). Relationships were significantly more affected in patients with IBS-M (</w:t>
      </w:r>
      <w:r w:rsidR="006E345E" w:rsidRPr="00F53711">
        <w:rPr>
          <w:rFonts w:ascii="Book Antiqua" w:hAnsi="Book Antiqua"/>
          <w:b w:val="0"/>
          <w:sz w:val="24"/>
          <w:szCs w:val="24"/>
        </w:rPr>
        <w:t xml:space="preserve">73.3; </w:t>
      </w:r>
      <w:r w:rsidR="00D81089" w:rsidRPr="00F53711">
        <w:rPr>
          <w:rFonts w:ascii="Book Antiqua" w:hAnsi="Book Antiqua"/>
          <w:b w:val="0"/>
          <w:sz w:val="24"/>
          <w:szCs w:val="24"/>
        </w:rPr>
        <w:t>95%CI:</w:t>
      </w:r>
      <w:r w:rsidR="006E345E" w:rsidRPr="00F53711">
        <w:rPr>
          <w:rFonts w:ascii="Book Antiqua" w:hAnsi="Book Antiqua"/>
          <w:b w:val="0"/>
          <w:sz w:val="24"/>
          <w:szCs w:val="24"/>
        </w:rPr>
        <w:t xml:space="preserve"> 68.4-78.2</w:t>
      </w:r>
      <w:r w:rsidRPr="00F53711">
        <w:rPr>
          <w:rFonts w:ascii="Book Antiqua" w:hAnsi="Book Antiqua"/>
          <w:b w:val="0"/>
          <w:sz w:val="24"/>
          <w:szCs w:val="24"/>
        </w:rPr>
        <w:t>) when compared with patients with IBS-C (</w:t>
      </w:r>
      <w:r w:rsidR="00002755" w:rsidRPr="00F53711">
        <w:rPr>
          <w:rFonts w:ascii="Book Antiqua" w:hAnsi="Book Antiqua"/>
          <w:b w:val="0"/>
          <w:sz w:val="24"/>
          <w:szCs w:val="24"/>
        </w:rPr>
        <w:t xml:space="preserve">84.7; </w:t>
      </w:r>
      <w:r w:rsidR="00D81089" w:rsidRPr="00F53711">
        <w:rPr>
          <w:rFonts w:ascii="Book Antiqua" w:hAnsi="Book Antiqua"/>
          <w:b w:val="0"/>
          <w:sz w:val="24"/>
          <w:szCs w:val="24"/>
        </w:rPr>
        <w:t>95%CI:</w:t>
      </w:r>
      <w:r w:rsidR="00002755" w:rsidRPr="00F53711">
        <w:rPr>
          <w:rFonts w:ascii="Book Antiqua" w:hAnsi="Book Antiqua"/>
          <w:b w:val="0"/>
          <w:sz w:val="24"/>
          <w:szCs w:val="24"/>
        </w:rPr>
        <w:t xml:space="preserve"> 77.2-92.2</w:t>
      </w:r>
      <w:r w:rsidRPr="00F53711">
        <w:rPr>
          <w:rFonts w:ascii="Book Antiqua" w:hAnsi="Book Antiqua"/>
          <w:b w:val="0"/>
          <w:sz w:val="24"/>
          <w:szCs w:val="24"/>
        </w:rPr>
        <w:t xml:space="preserve">, </w:t>
      </w:r>
      <w:r w:rsidR="00D81089" w:rsidRPr="00F53711">
        <w:rPr>
          <w:rFonts w:ascii="Book Antiqua" w:hAnsi="Book Antiqua"/>
          <w:b w:val="0"/>
          <w:i/>
          <w:sz w:val="24"/>
          <w:szCs w:val="24"/>
        </w:rPr>
        <w:t xml:space="preserve">P = </w:t>
      </w:r>
      <w:r w:rsidRPr="00F53711">
        <w:rPr>
          <w:rFonts w:ascii="Book Antiqua" w:hAnsi="Book Antiqua"/>
          <w:b w:val="0"/>
          <w:sz w:val="24"/>
          <w:szCs w:val="24"/>
        </w:rPr>
        <w:t>0.0</w:t>
      </w:r>
      <w:r w:rsidR="00002755" w:rsidRPr="00F53711">
        <w:rPr>
          <w:rFonts w:ascii="Book Antiqua" w:hAnsi="Book Antiqua"/>
          <w:b w:val="0"/>
          <w:sz w:val="24"/>
          <w:szCs w:val="24"/>
        </w:rPr>
        <w:t>2</w:t>
      </w:r>
      <w:r w:rsidRPr="00F53711">
        <w:rPr>
          <w:rFonts w:ascii="Book Antiqua" w:hAnsi="Book Antiqua"/>
          <w:b w:val="0"/>
          <w:sz w:val="24"/>
          <w:szCs w:val="24"/>
        </w:rPr>
        <w:t xml:space="preserve">). </w:t>
      </w:r>
    </w:p>
    <w:p w:rsidR="00651397"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sz w:val="24"/>
          <w:szCs w:val="24"/>
        </w:rPr>
        <w:t xml:space="preserve">Social </w:t>
      </w:r>
      <w:r w:rsidR="00651397" w:rsidRPr="00F53711">
        <w:rPr>
          <w:rFonts w:ascii="Book Antiqua" w:hAnsi="Book Antiqua"/>
          <w:sz w:val="24"/>
          <w:szCs w:val="24"/>
        </w:rPr>
        <w:t>reaction</w:t>
      </w:r>
      <w:r w:rsidRPr="00F53711">
        <w:rPr>
          <w:rFonts w:ascii="Book Antiqua" w:hAnsi="Book Antiqua"/>
          <w:sz w:val="24"/>
          <w:szCs w:val="24"/>
        </w:rPr>
        <w:t>:</w:t>
      </w:r>
      <w:r w:rsidRPr="00F53711">
        <w:rPr>
          <w:rFonts w:ascii="Book Antiqua" w:hAnsi="Book Antiqua"/>
          <w:b w:val="0"/>
          <w:sz w:val="24"/>
          <w:szCs w:val="24"/>
        </w:rPr>
        <w:t xml:space="preserve"> There was significant difference in social reaction subscale score amongst IBS-subtypes (</w:t>
      </w:r>
      <w:r w:rsidR="00D81089" w:rsidRPr="00F53711">
        <w:rPr>
          <w:rFonts w:ascii="Book Antiqua" w:hAnsi="Book Antiqua"/>
          <w:b w:val="0"/>
          <w:i/>
          <w:sz w:val="24"/>
          <w:szCs w:val="24"/>
        </w:rPr>
        <w:t xml:space="preserve">P = </w:t>
      </w:r>
      <w:r w:rsidR="00002755" w:rsidRPr="00F53711">
        <w:rPr>
          <w:rFonts w:ascii="Book Antiqua" w:hAnsi="Book Antiqua"/>
          <w:b w:val="0"/>
          <w:sz w:val="24"/>
          <w:szCs w:val="24"/>
        </w:rPr>
        <w:t>0.008</w:t>
      </w:r>
      <w:r w:rsidRPr="00F53711">
        <w:rPr>
          <w:rFonts w:ascii="Book Antiqua" w:hAnsi="Book Antiqua"/>
          <w:b w:val="0"/>
          <w:sz w:val="24"/>
          <w:szCs w:val="24"/>
        </w:rPr>
        <w:t>). IBS-M patients had significantly lower social reaction score (</w:t>
      </w:r>
      <w:r w:rsidR="006E345E" w:rsidRPr="00F53711">
        <w:rPr>
          <w:rFonts w:ascii="Book Antiqua" w:hAnsi="Book Antiqua"/>
          <w:b w:val="0"/>
          <w:sz w:val="24"/>
          <w:szCs w:val="24"/>
        </w:rPr>
        <w:t>66.1; 95%CI</w:t>
      </w:r>
      <w:r w:rsidR="00651397" w:rsidRPr="00F53711">
        <w:rPr>
          <w:rFonts w:ascii="Book Antiqua" w:eastAsiaTheme="minorEastAsia" w:hAnsi="Book Antiqua" w:hint="eastAsia"/>
          <w:b w:val="0"/>
          <w:sz w:val="24"/>
          <w:szCs w:val="24"/>
          <w:lang w:eastAsia="zh-CN"/>
        </w:rPr>
        <w:t>:</w:t>
      </w:r>
      <w:r w:rsidR="006E345E" w:rsidRPr="00F53711">
        <w:rPr>
          <w:rFonts w:ascii="Book Antiqua" w:hAnsi="Book Antiqua"/>
          <w:b w:val="0"/>
          <w:sz w:val="24"/>
          <w:szCs w:val="24"/>
        </w:rPr>
        <w:t xml:space="preserve"> 61.1-71.1</w:t>
      </w:r>
      <w:r w:rsidRPr="00F53711">
        <w:rPr>
          <w:rFonts w:ascii="Book Antiqua" w:hAnsi="Book Antiqua"/>
          <w:b w:val="0"/>
          <w:sz w:val="24"/>
          <w:szCs w:val="24"/>
        </w:rPr>
        <w:t>) than IBS-C patients (</w:t>
      </w:r>
      <w:r w:rsidR="00002755" w:rsidRPr="00F53711">
        <w:rPr>
          <w:rFonts w:ascii="Book Antiqua" w:hAnsi="Book Antiqua"/>
          <w:b w:val="0"/>
          <w:sz w:val="24"/>
          <w:szCs w:val="24"/>
        </w:rPr>
        <w:t>80.0</w:t>
      </w:r>
      <w:r w:rsidR="009B40DB" w:rsidRPr="00F53711">
        <w:rPr>
          <w:rFonts w:ascii="Book Antiqua" w:hAnsi="Book Antiqua"/>
          <w:b w:val="0"/>
          <w:sz w:val="24"/>
          <w:szCs w:val="24"/>
        </w:rPr>
        <w:t>;</w:t>
      </w:r>
      <w:r w:rsidR="00002755" w:rsidRPr="00F53711">
        <w:rPr>
          <w:rFonts w:ascii="Book Antiqua" w:hAnsi="Book Antiqua"/>
          <w:b w:val="0"/>
          <w:sz w:val="24"/>
          <w:szCs w:val="24"/>
        </w:rPr>
        <w:t xml:space="preserve"> </w:t>
      </w:r>
      <w:r w:rsidR="00D81089" w:rsidRPr="00F53711">
        <w:rPr>
          <w:rFonts w:ascii="Book Antiqua" w:hAnsi="Book Antiqua"/>
          <w:b w:val="0"/>
          <w:sz w:val="24"/>
          <w:szCs w:val="24"/>
        </w:rPr>
        <w:t>95%CI:</w:t>
      </w:r>
      <w:r w:rsidR="00002755" w:rsidRPr="00F53711">
        <w:rPr>
          <w:rFonts w:ascii="Book Antiqua" w:hAnsi="Book Antiqua"/>
          <w:b w:val="0"/>
          <w:sz w:val="24"/>
          <w:szCs w:val="24"/>
        </w:rPr>
        <w:t xml:space="preserve"> 72.1-87.7</w:t>
      </w:r>
      <w:r w:rsidRPr="00F53711">
        <w:rPr>
          <w:rFonts w:ascii="Book Antiqua" w:hAnsi="Book Antiqua"/>
          <w:b w:val="0"/>
          <w:sz w:val="24"/>
          <w:szCs w:val="24"/>
        </w:rPr>
        <w:t xml:space="preserve">, </w:t>
      </w:r>
      <w:r w:rsidR="00D81089" w:rsidRPr="00F53711">
        <w:rPr>
          <w:rFonts w:ascii="Book Antiqua" w:hAnsi="Book Antiqua"/>
          <w:b w:val="0"/>
          <w:i/>
          <w:sz w:val="24"/>
          <w:szCs w:val="24"/>
        </w:rPr>
        <w:t xml:space="preserve">P = </w:t>
      </w:r>
      <w:r w:rsidRPr="00F53711">
        <w:rPr>
          <w:rFonts w:ascii="Book Antiqua" w:hAnsi="Book Antiqua"/>
          <w:b w:val="0"/>
          <w:sz w:val="24"/>
          <w:szCs w:val="24"/>
        </w:rPr>
        <w:t>0.00</w:t>
      </w:r>
      <w:r w:rsidR="00002755" w:rsidRPr="00F53711">
        <w:rPr>
          <w:rFonts w:ascii="Book Antiqua" w:hAnsi="Book Antiqua"/>
          <w:b w:val="0"/>
          <w:sz w:val="24"/>
          <w:szCs w:val="24"/>
        </w:rPr>
        <w:t>5</w:t>
      </w:r>
      <w:r w:rsidRPr="00F53711">
        <w:rPr>
          <w:rFonts w:ascii="Book Antiqua" w:hAnsi="Book Antiqua"/>
          <w:b w:val="0"/>
          <w:sz w:val="24"/>
          <w:szCs w:val="24"/>
        </w:rPr>
        <w:t>).</w:t>
      </w:r>
    </w:p>
    <w:p w:rsidR="00651397"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p>
    <w:p w:rsidR="0091589B" w:rsidRPr="00F53711" w:rsidRDefault="006E345E"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sz w:val="24"/>
          <w:szCs w:val="24"/>
        </w:rPr>
        <w:t>Other subscales:</w:t>
      </w:r>
      <w:r w:rsidR="003C6389" w:rsidRPr="00F53711">
        <w:rPr>
          <w:rFonts w:ascii="Book Antiqua" w:hAnsi="Book Antiqua"/>
          <w:sz w:val="24"/>
          <w:szCs w:val="24"/>
        </w:rPr>
        <w:t xml:space="preserve"> </w:t>
      </w:r>
      <w:r w:rsidR="0091589B" w:rsidRPr="00F53711">
        <w:rPr>
          <w:rFonts w:ascii="Book Antiqua" w:hAnsi="Book Antiqua"/>
          <w:b w:val="0"/>
          <w:sz w:val="24"/>
          <w:szCs w:val="24"/>
        </w:rPr>
        <w:t xml:space="preserve">There was no statistical difference among the dysphoria, sexual health, health worries and body image subscale score of the various IBS subtypes (Table 2). </w:t>
      </w:r>
    </w:p>
    <w:p w:rsidR="00651397"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i/>
          <w:sz w:val="24"/>
          <w:szCs w:val="24"/>
          <w:lang w:eastAsia="zh-CN"/>
        </w:rPr>
      </w:pPr>
    </w:p>
    <w:p w:rsidR="0091589B" w:rsidRPr="00F53711" w:rsidRDefault="006E345E" w:rsidP="007E4FEF">
      <w:pPr>
        <w:pStyle w:val="1"/>
        <w:shd w:val="clear" w:color="auto" w:fill="FFFFFF"/>
        <w:adjustRightInd w:val="0"/>
        <w:snapToGrid w:val="0"/>
        <w:spacing w:before="0" w:beforeAutospacing="0" w:after="0" w:afterAutospacing="0" w:line="360" w:lineRule="auto"/>
        <w:jc w:val="both"/>
        <w:rPr>
          <w:rFonts w:ascii="Book Antiqua" w:hAnsi="Book Antiqua"/>
          <w:i/>
          <w:sz w:val="24"/>
          <w:szCs w:val="24"/>
        </w:rPr>
      </w:pPr>
      <w:r w:rsidRPr="00F53711">
        <w:rPr>
          <w:rFonts w:ascii="Book Antiqua" w:hAnsi="Book Antiqua"/>
          <w:i/>
          <w:sz w:val="24"/>
          <w:szCs w:val="24"/>
        </w:rPr>
        <w:t>PAGI-SYM scores</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r w:rsidRPr="00F53711">
        <w:rPr>
          <w:rFonts w:ascii="Book Antiqua" w:hAnsi="Book Antiqua"/>
          <w:b w:val="0"/>
          <w:sz w:val="24"/>
          <w:szCs w:val="24"/>
        </w:rPr>
        <w:t xml:space="preserve">PAGI-SYM scores were comparable among patients with IBS-C (2.6; </w:t>
      </w:r>
      <w:r w:rsidR="00D81089" w:rsidRPr="00F53711">
        <w:rPr>
          <w:rFonts w:ascii="Book Antiqua" w:hAnsi="Book Antiqua"/>
          <w:b w:val="0"/>
          <w:sz w:val="24"/>
          <w:szCs w:val="24"/>
        </w:rPr>
        <w:t>95%CI:</w:t>
      </w:r>
      <w:r w:rsidRPr="00F53711">
        <w:rPr>
          <w:rFonts w:ascii="Book Antiqua" w:hAnsi="Book Antiqua"/>
          <w:b w:val="0"/>
          <w:sz w:val="24"/>
          <w:szCs w:val="24"/>
        </w:rPr>
        <w:t xml:space="preserve"> 2.2-2.9), IBS-D (2.7; </w:t>
      </w:r>
      <w:r w:rsidR="00D81089" w:rsidRPr="00F53711">
        <w:rPr>
          <w:rFonts w:ascii="Book Antiqua" w:hAnsi="Book Antiqua"/>
          <w:b w:val="0"/>
          <w:sz w:val="24"/>
          <w:szCs w:val="24"/>
        </w:rPr>
        <w:t>95%CI:</w:t>
      </w:r>
      <w:r w:rsidRPr="00F53711">
        <w:rPr>
          <w:rFonts w:ascii="Book Antiqua" w:hAnsi="Book Antiqua"/>
          <w:b w:val="0"/>
          <w:sz w:val="24"/>
          <w:szCs w:val="24"/>
        </w:rPr>
        <w:t xml:space="preserve"> 2.4-3.1) and IBS-M (2.9; </w:t>
      </w:r>
      <w:r w:rsidR="00D81089" w:rsidRPr="00F53711">
        <w:rPr>
          <w:rFonts w:ascii="Book Antiqua" w:hAnsi="Book Antiqua"/>
          <w:b w:val="0"/>
          <w:sz w:val="24"/>
          <w:szCs w:val="24"/>
        </w:rPr>
        <w:t>95%CI:</w:t>
      </w:r>
      <w:r w:rsidRPr="00F53711">
        <w:rPr>
          <w:rFonts w:ascii="Book Antiqua" w:hAnsi="Book Antiqua"/>
          <w:b w:val="0"/>
          <w:sz w:val="24"/>
          <w:szCs w:val="24"/>
        </w:rPr>
        <w:t xml:space="preserve"> 2.7-3.1). There was no significant difference among IBS-subtypes for mean upper abdominal pain scores (</w:t>
      </w:r>
      <w:r w:rsidR="00D81089" w:rsidRPr="00F53711">
        <w:rPr>
          <w:rFonts w:ascii="Book Antiqua" w:hAnsi="Book Antiqua"/>
          <w:b w:val="0"/>
          <w:i/>
          <w:sz w:val="24"/>
          <w:szCs w:val="24"/>
        </w:rPr>
        <w:t xml:space="preserve">P = </w:t>
      </w:r>
      <w:r w:rsidRPr="00F53711">
        <w:rPr>
          <w:rFonts w:ascii="Book Antiqua" w:hAnsi="Book Antiqua"/>
          <w:b w:val="0"/>
          <w:sz w:val="24"/>
          <w:szCs w:val="24"/>
        </w:rPr>
        <w:t xml:space="preserve">0.30), mean </w:t>
      </w:r>
      <w:r w:rsidRPr="00F53711">
        <w:rPr>
          <w:rFonts w:ascii="Book Antiqua" w:hAnsi="Book Antiqua"/>
          <w:b w:val="0"/>
          <w:sz w:val="24"/>
          <w:szCs w:val="24"/>
        </w:rPr>
        <w:lastRenderedPageBreak/>
        <w:t>lower abdominal pain score (</w:t>
      </w:r>
      <w:r w:rsidR="00D81089" w:rsidRPr="00F53711">
        <w:rPr>
          <w:rFonts w:ascii="Book Antiqua" w:hAnsi="Book Antiqua"/>
          <w:b w:val="0"/>
          <w:i/>
          <w:sz w:val="24"/>
          <w:szCs w:val="24"/>
        </w:rPr>
        <w:t xml:space="preserve">P = </w:t>
      </w:r>
      <w:r w:rsidRPr="00F53711">
        <w:rPr>
          <w:rFonts w:ascii="Book Antiqua" w:hAnsi="Book Antiqua"/>
          <w:b w:val="0"/>
          <w:sz w:val="24"/>
          <w:szCs w:val="24"/>
        </w:rPr>
        <w:t>0.6), mean bloating scores (</w:t>
      </w:r>
      <w:r w:rsidR="00D81089" w:rsidRPr="00F53711">
        <w:rPr>
          <w:rFonts w:ascii="Book Antiqua" w:hAnsi="Book Antiqua"/>
          <w:b w:val="0"/>
          <w:i/>
          <w:sz w:val="24"/>
          <w:szCs w:val="24"/>
        </w:rPr>
        <w:t xml:space="preserve">P = </w:t>
      </w:r>
      <w:r w:rsidRPr="00F53711">
        <w:rPr>
          <w:rFonts w:ascii="Book Antiqua" w:hAnsi="Book Antiqua"/>
          <w:b w:val="0"/>
          <w:sz w:val="24"/>
          <w:szCs w:val="24"/>
        </w:rPr>
        <w:t>0.52) and early satiety scores (</w:t>
      </w:r>
      <w:r w:rsidR="00D81089" w:rsidRPr="00F53711">
        <w:rPr>
          <w:rFonts w:ascii="Book Antiqua" w:hAnsi="Book Antiqua"/>
          <w:b w:val="0"/>
          <w:i/>
          <w:sz w:val="24"/>
          <w:szCs w:val="24"/>
        </w:rPr>
        <w:t xml:space="preserve">P = </w:t>
      </w:r>
      <w:r w:rsidRPr="00F53711">
        <w:rPr>
          <w:rFonts w:ascii="Book Antiqua" w:hAnsi="Book Antiqua"/>
          <w:b w:val="0"/>
          <w:sz w:val="24"/>
          <w:szCs w:val="24"/>
        </w:rPr>
        <w:t xml:space="preserve">0.49) using ANOVA. </w:t>
      </w:r>
    </w:p>
    <w:p w:rsidR="00651397"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eastAsia="zh-CN"/>
        </w:rPr>
      </w:pPr>
    </w:p>
    <w:p w:rsidR="0091589B" w:rsidRPr="00F53711" w:rsidRDefault="00651397" w:rsidP="007E4FEF">
      <w:pPr>
        <w:pStyle w:val="1"/>
        <w:shd w:val="clear" w:color="auto" w:fill="FFFFFF"/>
        <w:adjustRightInd w:val="0"/>
        <w:snapToGrid w:val="0"/>
        <w:spacing w:before="0" w:beforeAutospacing="0" w:after="0" w:afterAutospacing="0" w:line="360" w:lineRule="auto"/>
        <w:jc w:val="both"/>
        <w:rPr>
          <w:rFonts w:ascii="Book Antiqua" w:hAnsi="Book Antiqua"/>
          <w:b w:val="0"/>
          <w:sz w:val="24"/>
          <w:szCs w:val="24"/>
        </w:rPr>
      </w:pPr>
      <w:r w:rsidRPr="00F53711">
        <w:rPr>
          <w:rFonts w:ascii="Book Antiqua" w:hAnsi="Book Antiqua"/>
          <w:sz w:val="24"/>
          <w:szCs w:val="24"/>
        </w:rPr>
        <w:t>DISCUSSION</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hAnsi="Book Antiqua"/>
          <w:b w:val="0"/>
          <w:sz w:val="24"/>
          <w:szCs w:val="24"/>
        </w:rPr>
      </w:pPr>
      <w:r w:rsidRPr="00F53711">
        <w:rPr>
          <w:rFonts w:ascii="Book Antiqua" w:hAnsi="Book Antiqua"/>
          <w:b w:val="0"/>
          <w:sz w:val="24"/>
          <w:szCs w:val="24"/>
        </w:rPr>
        <w:t>In this analysis of IBS patients presenting for evaluation at a tertiary care clinic, we found that IBS-D and IBS-M patients have a significantly-worse disease-s</w:t>
      </w:r>
      <w:r w:rsidR="00651397" w:rsidRPr="00F53711">
        <w:rPr>
          <w:rFonts w:ascii="Book Antiqua" w:hAnsi="Book Antiqua"/>
          <w:b w:val="0"/>
          <w:sz w:val="24"/>
          <w:szCs w:val="24"/>
        </w:rPr>
        <w:t>pecific QOL than IBS-C subtype.</w:t>
      </w:r>
      <w:r w:rsidRPr="00F53711">
        <w:rPr>
          <w:rFonts w:ascii="Book Antiqua" w:hAnsi="Book Antiqua"/>
          <w:b w:val="0"/>
          <w:sz w:val="24"/>
          <w:szCs w:val="24"/>
        </w:rPr>
        <w:t xml:space="preserve"> IBS-D patients also have more interference with their daily activities and avoided food more commonly when compared to patients with IBS-C. Similarly, patients with IBS-M also had more interference in their activities, greater impact on their relationships and lower social reaction score than IBS-C patients. To our knowledge, this data is unique in demonstrating subtype-specific QOL differences in this population.</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 xml:space="preserve">Most of the previous studies studying the effect of IBS subtype on QOL failed to show any difference in QOL between the </w:t>
      </w:r>
      <w:proofErr w:type="gramStart"/>
      <w:r w:rsidRPr="00F53711">
        <w:rPr>
          <w:rFonts w:ascii="Book Antiqua" w:hAnsi="Book Antiqua"/>
          <w:b w:val="0"/>
          <w:sz w:val="24"/>
          <w:szCs w:val="24"/>
        </w:rPr>
        <w:t>subtypes</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12-15,18,</w:t>
      </w:r>
      <w:r w:rsidR="006216CD" w:rsidRPr="00F53711">
        <w:rPr>
          <w:rFonts w:ascii="Book Antiqua" w:hAnsi="Book Antiqua"/>
          <w:b w:val="0"/>
          <w:sz w:val="24"/>
          <w:szCs w:val="24"/>
          <w:vertAlign w:val="superscript"/>
        </w:rPr>
        <w:t>21-23]</w:t>
      </w:r>
      <w:r w:rsidRPr="00F53711">
        <w:rPr>
          <w:rFonts w:ascii="Book Antiqua" w:hAnsi="Book Antiqua"/>
          <w:b w:val="0"/>
          <w:sz w:val="24"/>
          <w:szCs w:val="24"/>
        </w:rPr>
        <w:t>.</w:t>
      </w:r>
      <w:r w:rsidR="006E345E" w:rsidRPr="00F53711">
        <w:rPr>
          <w:rFonts w:ascii="Book Antiqua" w:hAnsi="Book Antiqua"/>
          <w:b w:val="0"/>
          <w:sz w:val="24"/>
          <w:szCs w:val="24"/>
          <w:vertAlign w:val="superscript"/>
        </w:rPr>
        <w:t xml:space="preserve"> </w:t>
      </w:r>
      <w:r w:rsidRPr="00F53711">
        <w:rPr>
          <w:rFonts w:ascii="Book Antiqua" w:hAnsi="Book Antiqua"/>
          <w:b w:val="0"/>
          <w:sz w:val="24"/>
          <w:szCs w:val="24"/>
        </w:rPr>
        <w:t>Like our study, most of these studies are from tertiary healthcare settings and have comparable sample sizes.</w:t>
      </w:r>
      <w:r w:rsidR="003C6389" w:rsidRPr="00F53711">
        <w:rPr>
          <w:rFonts w:ascii="Book Antiqua" w:hAnsi="Book Antiqua"/>
          <w:b w:val="0"/>
          <w:sz w:val="24"/>
          <w:szCs w:val="24"/>
        </w:rPr>
        <w:t xml:space="preserve"> </w:t>
      </w:r>
      <w:r w:rsidRPr="00F53711">
        <w:rPr>
          <w:rFonts w:ascii="Book Antiqua" w:hAnsi="Book Antiqua"/>
          <w:b w:val="0"/>
          <w:sz w:val="24"/>
          <w:szCs w:val="24"/>
        </w:rPr>
        <w:t>However, most of these studies used general health-related QOL questionnaires like the SF-36 and WHO-</w:t>
      </w:r>
      <w:proofErr w:type="gramStart"/>
      <w:r w:rsidRPr="00F53711">
        <w:rPr>
          <w:rFonts w:ascii="Book Antiqua" w:hAnsi="Book Antiqua"/>
          <w:b w:val="0"/>
          <w:sz w:val="24"/>
          <w:szCs w:val="24"/>
        </w:rPr>
        <w:t>QOL</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11,12,14,22,</w:t>
      </w:r>
      <w:r w:rsidR="006E345E" w:rsidRPr="00F53711">
        <w:rPr>
          <w:rFonts w:ascii="Book Antiqua" w:hAnsi="Book Antiqua"/>
          <w:b w:val="0"/>
          <w:sz w:val="24"/>
          <w:szCs w:val="24"/>
          <w:vertAlign w:val="superscript"/>
        </w:rPr>
        <w:t>24]</w:t>
      </w:r>
      <w:r w:rsidRPr="00F53711">
        <w:rPr>
          <w:rFonts w:ascii="Book Antiqua" w:hAnsi="Book Antiqua"/>
          <w:b w:val="0"/>
          <w:sz w:val="24"/>
          <w:szCs w:val="24"/>
        </w:rPr>
        <w:t xml:space="preserve">. The use of such general QOL questionnaires could have minimized the impact of gastrointestinal symptoms on overall QOL. Our study used IBS-QOL, which captures the specific concerns of patients with IBS. </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 xml:space="preserve">Notably, other studies using IBS-QOL have failed to show similar differences when IBS-QOL is compared by IBS </w:t>
      </w:r>
      <w:proofErr w:type="gramStart"/>
      <w:r w:rsidRPr="00F53711">
        <w:rPr>
          <w:rFonts w:ascii="Book Antiqua" w:hAnsi="Book Antiqua"/>
          <w:b w:val="0"/>
          <w:sz w:val="24"/>
          <w:szCs w:val="24"/>
        </w:rPr>
        <w:t>subtype</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15,21,</w:t>
      </w:r>
      <w:r w:rsidR="006216CD" w:rsidRPr="00F53711">
        <w:rPr>
          <w:rFonts w:ascii="Book Antiqua" w:hAnsi="Book Antiqua"/>
          <w:b w:val="0"/>
          <w:sz w:val="24"/>
          <w:szCs w:val="24"/>
          <w:vertAlign w:val="superscript"/>
        </w:rPr>
        <w:t>25]</w:t>
      </w:r>
      <w:r w:rsidRPr="00F53711">
        <w:rPr>
          <w:rFonts w:ascii="Book Antiqua" w:hAnsi="Book Antiqua"/>
          <w:b w:val="0"/>
          <w:sz w:val="24"/>
          <w:szCs w:val="24"/>
        </w:rPr>
        <w:t>.</w:t>
      </w:r>
      <w:r w:rsidR="006216CD" w:rsidRPr="00F53711">
        <w:rPr>
          <w:rFonts w:ascii="Book Antiqua" w:hAnsi="Book Antiqua"/>
          <w:b w:val="0"/>
          <w:sz w:val="24"/>
          <w:szCs w:val="24"/>
        </w:rPr>
        <w:t xml:space="preserve"> </w:t>
      </w:r>
      <w:r w:rsidRPr="00F53711">
        <w:rPr>
          <w:rFonts w:ascii="Book Antiqua" w:hAnsi="Book Antiqua"/>
          <w:b w:val="0"/>
          <w:sz w:val="24"/>
          <w:szCs w:val="24"/>
        </w:rPr>
        <w:t>All three of these studies analyzed patients from outside the US and therefore may be examining a slightly-different IBS population than our own.</w:t>
      </w:r>
      <w:r w:rsidR="003C6389" w:rsidRPr="00F53711">
        <w:rPr>
          <w:rFonts w:ascii="Book Antiqua" w:hAnsi="Book Antiqua"/>
          <w:b w:val="0"/>
          <w:sz w:val="24"/>
          <w:szCs w:val="24"/>
        </w:rPr>
        <w:t xml:space="preserve"> </w:t>
      </w:r>
      <w:r w:rsidRPr="00F53711">
        <w:rPr>
          <w:rFonts w:ascii="Book Antiqua" w:hAnsi="Book Antiqua"/>
          <w:b w:val="0"/>
          <w:sz w:val="24"/>
          <w:szCs w:val="24"/>
        </w:rPr>
        <w:t xml:space="preserve">In line with our results, Patrick </w:t>
      </w:r>
      <w:r w:rsidR="00651397" w:rsidRPr="00F53711">
        <w:rPr>
          <w:rFonts w:ascii="Book Antiqua" w:hAnsi="Book Antiqua"/>
          <w:b w:val="0"/>
          <w:i/>
          <w:sz w:val="24"/>
          <w:szCs w:val="24"/>
        </w:rPr>
        <w:t xml:space="preserve">et </w:t>
      </w:r>
      <w:proofErr w:type="gramStart"/>
      <w:r w:rsidR="00651397" w:rsidRPr="00F53711">
        <w:rPr>
          <w:rFonts w:ascii="Book Antiqua" w:hAnsi="Book Antiqua"/>
          <w:b w:val="0"/>
          <w:i/>
          <w:sz w:val="24"/>
          <w:szCs w:val="24"/>
        </w:rPr>
        <w:t>al</w:t>
      </w:r>
      <w:r w:rsidR="00651397" w:rsidRPr="00F53711">
        <w:rPr>
          <w:rFonts w:ascii="Book Antiqua" w:eastAsiaTheme="minorEastAsia" w:hAnsi="Book Antiqua" w:hint="eastAsia"/>
          <w:b w:val="0"/>
          <w:sz w:val="24"/>
          <w:szCs w:val="24"/>
          <w:vertAlign w:val="superscript"/>
          <w:lang w:eastAsia="zh-CN"/>
        </w:rPr>
        <w:t>[</w:t>
      </w:r>
      <w:proofErr w:type="gramEnd"/>
      <w:r w:rsidR="00651397" w:rsidRPr="00F53711">
        <w:rPr>
          <w:rFonts w:ascii="Book Antiqua" w:eastAsiaTheme="minorEastAsia" w:hAnsi="Book Antiqua" w:hint="eastAsia"/>
          <w:b w:val="0"/>
          <w:sz w:val="24"/>
          <w:szCs w:val="24"/>
          <w:vertAlign w:val="superscript"/>
          <w:lang w:eastAsia="zh-CN"/>
        </w:rPr>
        <w:t>18]</w:t>
      </w:r>
      <w:r w:rsidRPr="00F53711">
        <w:rPr>
          <w:rFonts w:ascii="Book Antiqua" w:hAnsi="Book Antiqua"/>
          <w:b w:val="0"/>
          <w:sz w:val="24"/>
          <w:szCs w:val="24"/>
        </w:rPr>
        <w:t xml:space="preserve"> and </w:t>
      </w:r>
      <w:proofErr w:type="spellStart"/>
      <w:r w:rsidRPr="00F53711">
        <w:rPr>
          <w:rFonts w:ascii="Book Antiqua" w:hAnsi="Book Antiqua"/>
          <w:b w:val="0"/>
          <w:sz w:val="24"/>
          <w:szCs w:val="24"/>
        </w:rPr>
        <w:t>Schmulson</w:t>
      </w:r>
      <w:proofErr w:type="spellEnd"/>
      <w:r w:rsidRPr="00F53711">
        <w:rPr>
          <w:rFonts w:ascii="Book Antiqua" w:hAnsi="Book Antiqua"/>
          <w:b w:val="0"/>
          <w:sz w:val="24"/>
          <w:szCs w:val="24"/>
        </w:rPr>
        <w:t xml:space="preserve"> </w:t>
      </w:r>
      <w:r w:rsidR="00651397" w:rsidRPr="00F53711">
        <w:rPr>
          <w:rFonts w:ascii="Book Antiqua" w:hAnsi="Book Antiqua"/>
          <w:b w:val="0"/>
          <w:i/>
          <w:sz w:val="24"/>
          <w:szCs w:val="24"/>
        </w:rPr>
        <w:t>et al</w:t>
      </w:r>
      <w:r w:rsidR="00651397" w:rsidRPr="00F53711">
        <w:rPr>
          <w:rFonts w:ascii="Book Antiqua" w:eastAsiaTheme="minorEastAsia" w:hAnsi="Book Antiqua" w:hint="eastAsia"/>
          <w:b w:val="0"/>
          <w:sz w:val="24"/>
          <w:szCs w:val="24"/>
          <w:vertAlign w:val="superscript"/>
          <w:lang w:eastAsia="zh-CN"/>
        </w:rPr>
        <w:t>[23]</w:t>
      </w:r>
      <w:r w:rsidRPr="00F53711">
        <w:rPr>
          <w:rFonts w:ascii="Book Antiqua" w:hAnsi="Book Antiqua"/>
          <w:b w:val="0"/>
          <w:sz w:val="24"/>
          <w:szCs w:val="24"/>
        </w:rPr>
        <w:t xml:space="preserve"> also found lower IBS-QOL scores in US patients with IBS-D and IBS-M compared to those with IBS-C, but these differences failed to reach statistical significance.</w:t>
      </w:r>
      <w:r w:rsidR="003C6389" w:rsidRPr="00F53711">
        <w:rPr>
          <w:rFonts w:ascii="Book Antiqua" w:hAnsi="Book Antiqua"/>
          <w:b w:val="0"/>
          <w:sz w:val="24"/>
          <w:szCs w:val="24"/>
        </w:rPr>
        <w:t xml:space="preserve"> </w:t>
      </w:r>
      <w:r w:rsidRPr="00F53711">
        <w:rPr>
          <w:rFonts w:ascii="Book Antiqua" w:hAnsi="Book Antiqua"/>
          <w:b w:val="0"/>
          <w:sz w:val="24"/>
          <w:szCs w:val="24"/>
        </w:rPr>
        <w:t>Both these studies enrolled fewer IBS patients than ours.</w:t>
      </w:r>
      <w:r w:rsidR="003C6389" w:rsidRPr="00F53711">
        <w:rPr>
          <w:rFonts w:ascii="Book Antiqua" w:hAnsi="Book Antiqua"/>
          <w:b w:val="0"/>
          <w:sz w:val="24"/>
          <w:szCs w:val="24"/>
        </w:rPr>
        <w:t xml:space="preserve"> </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 xml:space="preserve">By overall IBS-QOL and all eight individual subscale scores, IBS-D and IBS-M were very similar to each other and distinct from IBS-C patients. </w:t>
      </w:r>
      <w:proofErr w:type="spellStart"/>
      <w:r w:rsidRPr="00F53711">
        <w:rPr>
          <w:rFonts w:ascii="Book Antiqua" w:hAnsi="Book Antiqua"/>
          <w:b w:val="0"/>
          <w:sz w:val="24"/>
          <w:szCs w:val="24"/>
        </w:rPr>
        <w:t>Mearin</w:t>
      </w:r>
      <w:proofErr w:type="spellEnd"/>
      <w:r w:rsidRPr="00F53711">
        <w:rPr>
          <w:rFonts w:ascii="Book Antiqua" w:hAnsi="Book Antiqua"/>
          <w:b w:val="0"/>
          <w:sz w:val="24"/>
          <w:szCs w:val="24"/>
        </w:rPr>
        <w:t xml:space="preserve"> </w:t>
      </w:r>
      <w:r w:rsidR="00651397" w:rsidRPr="00F53711">
        <w:rPr>
          <w:rFonts w:ascii="Book Antiqua" w:hAnsi="Book Antiqua"/>
          <w:b w:val="0"/>
          <w:i/>
          <w:sz w:val="24"/>
          <w:szCs w:val="24"/>
        </w:rPr>
        <w:t xml:space="preserve">et </w:t>
      </w:r>
      <w:proofErr w:type="gramStart"/>
      <w:r w:rsidR="00651397" w:rsidRPr="00F53711">
        <w:rPr>
          <w:rFonts w:ascii="Book Antiqua" w:hAnsi="Book Antiqua"/>
          <w:b w:val="0"/>
          <w:i/>
          <w:sz w:val="24"/>
          <w:szCs w:val="24"/>
        </w:rPr>
        <w:t>al</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26]</w:t>
      </w:r>
      <w:r w:rsidRPr="00F53711">
        <w:rPr>
          <w:rFonts w:ascii="Book Antiqua" w:hAnsi="Book Antiqua"/>
          <w:b w:val="0"/>
          <w:sz w:val="24"/>
          <w:szCs w:val="24"/>
        </w:rPr>
        <w:t xml:space="preserve"> previously reported that many patients with IBS-D or IBS-C may qualify for the diagnosis of IBS-M </w:t>
      </w:r>
      <w:r w:rsidRPr="00F53711">
        <w:rPr>
          <w:rFonts w:ascii="Book Antiqua" w:hAnsi="Book Antiqua"/>
          <w:b w:val="0"/>
          <w:sz w:val="24"/>
          <w:szCs w:val="24"/>
        </w:rPr>
        <w:lastRenderedPageBreak/>
        <w:t>over time</w:t>
      </w:r>
      <w:r w:rsidR="00651397" w:rsidRPr="00F53711">
        <w:rPr>
          <w:rFonts w:ascii="Book Antiqua" w:hAnsi="Book Antiqua"/>
          <w:b w:val="0"/>
          <w:sz w:val="24"/>
          <w:szCs w:val="24"/>
        </w:rPr>
        <w:t xml:space="preserve">. </w:t>
      </w:r>
      <w:r w:rsidRPr="00F53711">
        <w:rPr>
          <w:rFonts w:ascii="Book Antiqua" w:hAnsi="Book Antiqua"/>
          <w:b w:val="0"/>
          <w:sz w:val="24"/>
          <w:szCs w:val="24"/>
        </w:rPr>
        <w:t>It is possible that these mixed patients were more similar to IBS-D patients than those with IBS-C in our population. Others have reported similarities between IBS-M patients and IBS-D in terms of defecation urgency, which at least partly explains low subscale scoring in the food avoidance and interference with activity domains in patients with IBS-</w:t>
      </w:r>
      <w:proofErr w:type="gramStart"/>
      <w:r w:rsidRPr="00F53711">
        <w:rPr>
          <w:rFonts w:ascii="Book Antiqua" w:hAnsi="Book Antiqua"/>
          <w:b w:val="0"/>
          <w:sz w:val="24"/>
          <w:szCs w:val="24"/>
        </w:rPr>
        <w:t>M</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14]</w:t>
      </w:r>
      <w:r w:rsidRPr="00F53711">
        <w:rPr>
          <w:rFonts w:ascii="Book Antiqua" w:hAnsi="Book Antiqua"/>
          <w:b w:val="0"/>
          <w:sz w:val="24"/>
          <w:szCs w:val="24"/>
        </w:rPr>
        <w:t>.</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We found that patients with IBS-D</w:t>
      </w:r>
      <w:r w:rsidR="009B40DB" w:rsidRPr="00F53711">
        <w:rPr>
          <w:rFonts w:ascii="Book Antiqua" w:hAnsi="Book Antiqua"/>
          <w:b w:val="0"/>
          <w:sz w:val="24"/>
          <w:szCs w:val="24"/>
        </w:rPr>
        <w:t xml:space="preserve"> and IBS-M</w:t>
      </w:r>
      <w:r w:rsidRPr="00F53711">
        <w:rPr>
          <w:rFonts w:ascii="Book Antiqua" w:hAnsi="Book Antiqua"/>
          <w:b w:val="0"/>
          <w:sz w:val="24"/>
          <w:szCs w:val="24"/>
        </w:rPr>
        <w:t xml:space="preserve"> had significantly more food avoidance when compared with IBS-C patients. Many patients with IBS attribute their gastrointestinal symptoms to diet and</w:t>
      </w:r>
      <w:r w:rsidR="00651397" w:rsidRPr="00F53711">
        <w:rPr>
          <w:rFonts w:ascii="Book Antiqua" w:eastAsiaTheme="minorEastAsia" w:hAnsi="Book Antiqua" w:hint="eastAsia"/>
          <w:b w:val="0"/>
          <w:sz w:val="24"/>
          <w:szCs w:val="24"/>
          <w:lang w:eastAsia="zh-CN"/>
        </w:rPr>
        <w:t xml:space="preserve"> - </w:t>
      </w:r>
      <w:r w:rsidRPr="00F53711">
        <w:rPr>
          <w:rFonts w:ascii="Book Antiqua" w:hAnsi="Book Antiqua"/>
          <w:b w:val="0"/>
          <w:sz w:val="24"/>
          <w:szCs w:val="24"/>
        </w:rPr>
        <w:t>as a result</w:t>
      </w:r>
      <w:r w:rsidR="00651397" w:rsidRPr="00F53711">
        <w:rPr>
          <w:rFonts w:ascii="Book Antiqua" w:eastAsiaTheme="minorEastAsia" w:hAnsi="Book Antiqua" w:hint="eastAsia"/>
          <w:b w:val="0"/>
          <w:sz w:val="24"/>
          <w:szCs w:val="24"/>
          <w:lang w:eastAsia="zh-CN"/>
        </w:rPr>
        <w:t xml:space="preserve"> - </w:t>
      </w:r>
      <w:r w:rsidRPr="00F53711">
        <w:rPr>
          <w:rFonts w:ascii="Book Antiqua" w:hAnsi="Book Antiqua"/>
          <w:b w:val="0"/>
          <w:sz w:val="24"/>
          <w:szCs w:val="24"/>
        </w:rPr>
        <w:t xml:space="preserve">a majority of patients restrict the consumption of perceived culprit </w:t>
      </w:r>
      <w:proofErr w:type="gramStart"/>
      <w:r w:rsidRPr="00F53711">
        <w:rPr>
          <w:rFonts w:ascii="Book Antiqua" w:hAnsi="Book Antiqua"/>
          <w:b w:val="0"/>
          <w:sz w:val="24"/>
          <w:szCs w:val="24"/>
        </w:rPr>
        <w:t>foods</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27]</w:t>
      </w:r>
      <w:r w:rsidRPr="00F53711">
        <w:rPr>
          <w:rFonts w:ascii="Book Antiqua" w:hAnsi="Book Antiqua"/>
          <w:b w:val="0"/>
          <w:sz w:val="24"/>
          <w:szCs w:val="24"/>
        </w:rPr>
        <w:t>.</w:t>
      </w:r>
      <w:r w:rsidR="003C6389" w:rsidRPr="00F53711">
        <w:rPr>
          <w:rFonts w:ascii="Book Antiqua" w:hAnsi="Book Antiqua"/>
          <w:b w:val="0"/>
          <w:sz w:val="24"/>
          <w:szCs w:val="24"/>
        </w:rPr>
        <w:t xml:space="preserve"> </w:t>
      </w:r>
      <w:r w:rsidRPr="00F53711">
        <w:rPr>
          <w:rFonts w:ascii="Book Antiqua" w:hAnsi="Book Antiqua"/>
          <w:b w:val="0"/>
          <w:sz w:val="24"/>
          <w:szCs w:val="24"/>
        </w:rPr>
        <w:t xml:space="preserve">Self-reported food avoidance has also been associated with high symptom burden and a reduced </w:t>
      </w:r>
      <w:proofErr w:type="gramStart"/>
      <w:r w:rsidRPr="00F53711">
        <w:rPr>
          <w:rFonts w:ascii="Book Antiqua" w:hAnsi="Book Antiqua"/>
          <w:b w:val="0"/>
          <w:sz w:val="24"/>
          <w:szCs w:val="24"/>
        </w:rPr>
        <w:t>QOL</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28]</w:t>
      </w:r>
      <w:r w:rsidRPr="00F53711">
        <w:rPr>
          <w:rFonts w:ascii="Book Antiqua" w:hAnsi="Book Antiqua"/>
          <w:b w:val="0"/>
          <w:sz w:val="24"/>
          <w:szCs w:val="24"/>
        </w:rPr>
        <w:t xml:space="preserve">. Studies have shown that fermentable carbohydrates could increase colonic gas production, small intestinal water volume, and small intestinal motility and thus exacerbate IBS symptoms like pain, bloating, and diarrhea. In fact, fasting and diets restricted in fermentable carbohydrates were demonstrated to improve gastrointestinal symptoms including pain, bloating, and diarrhea in patients with </w:t>
      </w:r>
      <w:proofErr w:type="gramStart"/>
      <w:r w:rsidRPr="00F53711">
        <w:rPr>
          <w:rFonts w:ascii="Book Antiqua" w:hAnsi="Book Antiqua"/>
          <w:b w:val="0"/>
          <w:sz w:val="24"/>
          <w:szCs w:val="24"/>
        </w:rPr>
        <w:t>IBS</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29,30,</w:t>
      </w:r>
      <w:r w:rsidR="006E345E" w:rsidRPr="00F53711">
        <w:rPr>
          <w:rFonts w:ascii="Book Antiqua" w:hAnsi="Book Antiqua"/>
          <w:b w:val="0"/>
          <w:sz w:val="24"/>
          <w:szCs w:val="24"/>
          <w:vertAlign w:val="superscript"/>
        </w:rPr>
        <w:t>31]</w:t>
      </w:r>
      <w:r w:rsidRPr="00F53711">
        <w:rPr>
          <w:rFonts w:ascii="Book Antiqua" w:hAnsi="Book Antiqua"/>
          <w:b w:val="0"/>
          <w:sz w:val="24"/>
          <w:szCs w:val="24"/>
        </w:rPr>
        <w:t xml:space="preserve">. Thus, significantly higher food avoidance in IBS-D patients could be result of self- or physician-advised restriction to minimize these gastrointestinal symptoms. </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 xml:space="preserve">IBS is known to interfere with the physical aspects of health-related QOL including daily activities and work </w:t>
      </w:r>
      <w:proofErr w:type="gramStart"/>
      <w:r w:rsidRPr="00F53711">
        <w:rPr>
          <w:rFonts w:ascii="Book Antiqua" w:hAnsi="Book Antiqua"/>
          <w:b w:val="0"/>
          <w:sz w:val="24"/>
          <w:szCs w:val="24"/>
        </w:rPr>
        <w:t>productivity</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11,32,</w:t>
      </w:r>
      <w:r w:rsidR="006E345E" w:rsidRPr="00F53711">
        <w:rPr>
          <w:rFonts w:ascii="Book Antiqua" w:hAnsi="Book Antiqua"/>
          <w:b w:val="0"/>
          <w:sz w:val="24"/>
          <w:szCs w:val="24"/>
          <w:vertAlign w:val="superscript"/>
        </w:rPr>
        <w:t>33]</w:t>
      </w:r>
      <w:r w:rsidRPr="00F53711">
        <w:rPr>
          <w:rFonts w:ascii="Book Antiqua" w:hAnsi="Book Antiqua"/>
          <w:b w:val="0"/>
          <w:sz w:val="24"/>
          <w:szCs w:val="24"/>
        </w:rPr>
        <w:t>, yet limited data is available on the effect of IBS subtype on daily activities.</w:t>
      </w:r>
      <w:r w:rsidR="003C6389" w:rsidRPr="00F53711">
        <w:rPr>
          <w:rFonts w:ascii="Book Antiqua" w:hAnsi="Book Antiqua"/>
          <w:b w:val="0"/>
          <w:sz w:val="24"/>
          <w:szCs w:val="24"/>
        </w:rPr>
        <w:t xml:space="preserve"> </w:t>
      </w:r>
      <w:r w:rsidRPr="00F53711">
        <w:rPr>
          <w:rFonts w:ascii="Book Antiqua" w:hAnsi="Book Antiqua"/>
          <w:b w:val="0"/>
          <w:sz w:val="24"/>
          <w:szCs w:val="24"/>
        </w:rPr>
        <w:t>In our study, patients with IBS-D and IBS-M had significantly more interference with their activities because of their disease than other IBS subtypes.</w:t>
      </w:r>
      <w:r w:rsidR="003C6389" w:rsidRPr="00F53711">
        <w:rPr>
          <w:rFonts w:ascii="Book Antiqua" w:hAnsi="Book Antiqua"/>
          <w:b w:val="0"/>
          <w:sz w:val="24"/>
          <w:szCs w:val="24"/>
        </w:rPr>
        <w:t xml:space="preserve"> </w:t>
      </w:r>
      <w:proofErr w:type="spellStart"/>
      <w:r w:rsidRPr="00F53711">
        <w:rPr>
          <w:rFonts w:ascii="Book Antiqua" w:hAnsi="Book Antiqua"/>
          <w:b w:val="0"/>
          <w:sz w:val="24"/>
          <w:szCs w:val="24"/>
        </w:rPr>
        <w:t>Schmulson</w:t>
      </w:r>
      <w:proofErr w:type="spellEnd"/>
      <w:r w:rsidRPr="00F53711">
        <w:rPr>
          <w:rFonts w:ascii="Book Antiqua" w:hAnsi="Book Antiqua"/>
          <w:b w:val="0"/>
          <w:sz w:val="24"/>
          <w:szCs w:val="24"/>
        </w:rPr>
        <w:t xml:space="preserve"> </w:t>
      </w:r>
      <w:r w:rsidR="00651397" w:rsidRPr="00F53711">
        <w:rPr>
          <w:rFonts w:ascii="Book Antiqua" w:hAnsi="Book Antiqua"/>
          <w:b w:val="0"/>
          <w:i/>
          <w:sz w:val="24"/>
          <w:szCs w:val="24"/>
        </w:rPr>
        <w:t xml:space="preserve">et </w:t>
      </w:r>
      <w:proofErr w:type="gramStart"/>
      <w:r w:rsidR="00651397" w:rsidRPr="00F53711">
        <w:rPr>
          <w:rFonts w:ascii="Book Antiqua" w:hAnsi="Book Antiqua"/>
          <w:b w:val="0"/>
          <w:i/>
          <w:sz w:val="24"/>
          <w:szCs w:val="24"/>
        </w:rPr>
        <w:t>al</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23]</w:t>
      </w:r>
      <w:r w:rsidRPr="00F53711">
        <w:rPr>
          <w:rFonts w:ascii="Book Antiqua" w:hAnsi="Book Antiqua"/>
          <w:b w:val="0"/>
          <w:sz w:val="24"/>
          <w:szCs w:val="24"/>
        </w:rPr>
        <w:t xml:space="preserve"> also reported similar findings in female patients with IBS. Increased bowel frequency could understandably limit the ability of individual to go out and thus engage in daily activities like work, travel, and other social/leisure activities. </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 xml:space="preserve">Thus, bowel frequency appears to be an important determinant of physical activity domain of QOL. This is further confirmed by the observation that the 5HT3-receptor antagonist </w:t>
      </w:r>
      <w:proofErr w:type="spellStart"/>
      <w:r w:rsidRPr="00F53711">
        <w:rPr>
          <w:rFonts w:ascii="Book Antiqua" w:hAnsi="Book Antiqua"/>
          <w:b w:val="0"/>
          <w:sz w:val="24"/>
          <w:szCs w:val="24"/>
        </w:rPr>
        <w:t>alosetron</w:t>
      </w:r>
      <w:proofErr w:type="spellEnd"/>
      <w:r w:rsidRPr="00F53711">
        <w:rPr>
          <w:rFonts w:ascii="Book Antiqua" w:hAnsi="Book Antiqua"/>
          <w:b w:val="0"/>
          <w:sz w:val="24"/>
          <w:szCs w:val="24"/>
        </w:rPr>
        <w:t xml:space="preserve">, which improves stool consistency and frequency in these patients, also improved physical activity and work </w:t>
      </w:r>
      <w:proofErr w:type="gramStart"/>
      <w:r w:rsidRPr="00F53711">
        <w:rPr>
          <w:rFonts w:ascii="Book Antiqua" w:hAnsi="Book Antiqua"/>
          <w:b w:val="0"/>
          <w:sz w:val="24"/>
          <w:szCs w:val="24"/>
        </w:rPr>
        <w:t>productivity</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34]</w:t>
      </w:r>
      <w:r w:rsidRPr="00F53711">
        <w:rPr>
          <w:rFonts w:ascii="Book Antiqua" w:hAnsi="Book Antiqua"/>
          <w:b w:val="0"/>
          <w:sz w:val="24"/>
          <w:szCs w:val="24"/>
        </w:rPr>
        <w:t xml:space="preserve">. This data argues that </w:t>
      </w:r>
      <w:r w:rsidRPr="00F53711">
        <w:rPr>
          <w:rFonts w:ascii="Book Antiqua" w:hAnsi="Book Antiqua"/>
          <w:b w:val="0"/>
          <w:sz w:val="24"/>
          <w:szCs w:val="24"/>
        </w:rPr>
        <w:lastRenderedPageBreak/>
        <w:t>clinicians should focus on adequately controlling diarrheal symptoms in IBS-D patients in addition to addressing the pain and abdominal discomfort that are the hallmarks of IBS.</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 xml:space="preserve">We found that IBS had a significantly greater impact on relationships in IBS-M patients when compared to IBS-C patients. Silk </w:t>
      </w:r>
      <w:r w:rsidR="00651397" w:rsidRPr="00F53711">
        <w:rPr>
          <w:rFonts w:ascii="Book Antiqua" w:hAnsi="Book Antiqua"/>
          <w:b w:val="0"/>
          <w:i/>
          <w:sz w:val="24"/>
          <w:szCs w:val="24"/>
        </w:rPr>
        <w:t xml:space="preserve">et </w:t>
      </w:r>
      <w:proofErr w:type="gramStart"/>
      <w:r w:rsidR="00651397" w:rsidRPr="00F53711">
        <w:rPr>
          <w:rFonts w:ascii="Book Antiqua" w:hAnsi="Book Antiqua"/>
          <w:b w:val="0"/>
          <w:i/>
          <w:sz w:val="24"/>
          <w:szCs w:val="24"/>
        </w:rPr>
        <w:t>al</w:t>
      </w:r>
      <w:r w:rsidR="00651397" w:rsidRPr="00F53711">
        <w:rPr>
          <w:rFonts w:ascii="Book Antiqua" w:hAnsi="Book Antiqua"/>
          <w:b w:val="0"/>
          <w:sz w:val="24"/>
          <w:szCs w:val="24"/>
          <w:vertAlign w:val="superscript"/>
        </w:rPr>
        <w:t>[</w:t>
      </w:r>
      <w:proofErr w:type="gramEnd"/>
      <w:r w:rsidR="00651397" w:rsidRPr="00F53711">
        <w:rPr>
          <w:rFonts w:ascii="Book Antiqua" w:hAnsi="Book Antiqua"/>
          <w:b w:val="0"/>
          <w:sz w:val="24"/>
          <w:szCs w:val="24"/>
          <w:vertAlign w:val="superscript"/>
        </w:rPr>
        <w:t>33]</w:t>
      </w:r>
      <w:r w:rsidRPr="00F53711">
        <w:rPr>
          <w:rFonts w:ascii="Book Antiqua" w:hAnsi="Book Antiqua"/>
          <w:b w:val="0"/>
          <w:sz w:val="24"/>
          <w:szCs w:val="24"/>
        </w:rPr>
        <w:t xml:space="preserve"> reported that about one-fifth of married or cohabitating IBS patients reported difficulties in personal relationships due to their illness. More than half also reported embarrassment at the workpla</w:t>
      </w:r>
      <w:r w:rsidR="00E85E07" w:rsidRPr="00F53711">
        <w:rPr>
          <w:rFonts w:ascii="Book Antiqua" w:hAnsi="Book Antiqua"/>
          <w:b w:val="0"/>
          <w:sz w:val="24"/>
          <w:szCs w:val="24"/>
        </w:rPr>
        <w:t xml:space="preserve">ce. Interpersonal problems are </w:t>
      </w:r>
      <w:r w:rsidRPr="00F53711">
        <w:rPr>
          <w:rFonts w:ascii="Book Antiqua" w:hAnsi="Book Antiqua"/>
          <w:b w:val="0"/>
          <w:sz w:val="24"/>
          <w:szCs w:val="24"/>
        </w:rPr>
        <w:t xml:space="preserve">reported to be more pronounced IBS-D </w:t>
      </w:r>
      <w:proofErr w:type="gramStart"/>
      <w:r w:rsidRPr="00F53711">
        <w:rPr>
          <w:rFonts w:ascii="Book Antiqua" w:hAnsi="Book Antiqua"/>
          <w:b w:val="0"/>
          <w:sz w:val="24"/>
          <w:szCs w:val="24"/>
        </w:rPr>
        <w:t>patients</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35]</w:t>
      </w:r>
      <w:r w:rsidRPr="00F53711">
        <w:rPr>
          <w:rFonts w:ascii="Book Antiqua" w:hAnsi="Book Antiqua"/>
          <w:b w:val="0"/>
          <w:sz w:val="24"/>
          <w:szCs w:val="24"/>
        </w:rPr>
        <w:t xml:space="preserve">. Psychodynamic interpersonal therapy and improvement in interpersonal difficulties have not only been shown to improve psychological distress but also overall health status in patients with </w:t>
      </w:r>
      <w:proofErr w:type="gramStart"/>
      <w:r w:rsidRPr="00F53711">
        <w:rPr>
          <w:rFonts w:ascii="Book Antiqua" w:hAnsi="Book Antiqua"/>
          <w:b w:val="0"/>
          <w:sz w:val="24"/>
          <w:szCs w:val="24"/>
        </w:rPr>
        <w:t>IBS</w:t>
      </w:r>
      <w:r w:rsidR="006E345E" w:rsidRPr="00F53711">
        <w:rPr>
          <w:rFonts w:ascii="Book Antiqua" w:hAnsi="Book Antiqua"/>
          <w:b w:val="0"/>
          <w:sz w:val="24"/>
          <w:szCs w:val="24"/>
          <w:vertAlign w:val="superscript"/>
        </w:rPr>
        <w:t>[</w:t>
      </w:r>
      <w:proofErr w:type="gramEnd"/>
      <w:r w:rsidR="006E345E" w:rsidRPr="00F53711">
        <w:rPr>
          <w:rFonts w:ascii="Book Antiqua" w:hAnsi="Book Antiqua"/>
          <w:b w:val="0"/>
          <w:sz w:val="24"/>
          <w:szCs w:val="24"/>
          <w:vertAlign w:val="superscript"/>
        </w:rPr>
        <w:t>36]</w:t>
      </w:r>
      <w:r w:rsidRPr="00F53711">
        <w:rPr>
          <w:rFonts w:ascii="Book Antiqua" w:hAnsi="Book Antiqua"/>
          <w:b w:val="0"/>
          <w:sz w:val="24"/>
          <w:szCs w:val="24"/>
        </w:rPr>
        <w:t>. Thus, patients with IBS-M might be benefit from counseling and interpersonal therapy.</w:t>
      </w:r>
    </w:p>
    <w:p w:rsidR="00651397"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eastAsiaTheme="minorEastAsia" w:hAnsi="Book Antiqua"/>
          <w:b w:val="0"/>
          <w:sz w:val="24"/>
          <w:szCs w:val="24"/>
          <w:lang w:eastAsia="zh-CN"/>
        </w:rPr>
      </w:pPr>
      <w:r w:rsidRPr="00F53711">
        <w:rPr>
          <w:rFonts w:ascii="Book Antiqua" w:hAnsi="Book Antiqua"/>
          <w:b w:val="0"/>
          <w:sz w:val="24"/>
          <w:szCs w:val="24"/>
        </w:rPr>
        <w:t>Our study has some limitations. We did not study other factors known to affect the QOL in IBS such as somatic comorbidities, psychiatric comorbidities, and disease severity</w:t>
      </w:r>
      <w:r w:rsidR="00651397" w:rsidRPr="00F53711">
        <w:rPr>
          <w:rFonts w:ascii="Book Antiqua" w:eastAsiaTheme="minorEastAsia" w:hAnsi="Book Antiqua" w:hint="eastAsia"/>
          <w:b w:val="0"/>
          <w:sz w:val="24"/>
          <w:szCs w:val="24"/>
          <w:lang w:eastAsia="zh-CN"/>
        </w:rPr>
        <w:t xml:space="preserve"> - </w:t>
      </w:r>
      <w:r w:rsidRPr="00F53711">
        <w:rPr>
          <w:rFonts w:ascii="Book Antiqua" w:hAnsi="Book Antiqua"/>
          <w:b w:val="0"/>
          <w:sz w:val="24"/>
          <w:szCs w:val="24"/>
        </w:rPr>
        <w:t>which could have confounded our results.</w:t>
      </w:r>
      <w:r w:rsidR="003C6389" w:rsidRPr="00F53711">
        <w:rPr>
          <w:rFonts w:ascii="Book Antiqua" w:hAnsi="Book Antiqua"/>
          <w:b w:val="0"/>
          <w:sz w:val="24"/>
          <w:szCs w:val="24"/>
        </w:rPr>
        <w:t xml:space="preserve"> </w:t>
      </w:r>
      <w:r w:rsidRPr="00F53711">
        <w:rPr>
          <w:rFonts w:ascii="Book Antiqua" w:hAnsi="Book Antiqua"/>
          <w:b w:val="0"/>
          <w:sz w:val="24"/>
          <w:szCs w:val="24"/>
        </w:rPr>
        <w:t>As a surrogate of gastrointestinal symptom severity, PAGI-SYM was used in our study as it is routinely administered to every patient coming to our functional gastrointestinal disorder clinic. Although PAGI-SYM has not been validated as a measure of symptoms severity in IBS patients, the components of the PAGI-SYM score, including bloating, lower abdominal pain, upper abdominal pain, and early satiety are all domains used to assess IBS symptom severity in IBS severity scales</w:t>
      </w:r>
      <w:r w:rsidR="006E345E" w:rsidRPr="00F53711">
        <w:rPr>
          <w:rFonts w:ascii="Book Antiqua" w:hAnsi="Book Antiqua"/>
          <w:b w:val="0"/>
          <w:sz w:val="24"/>
          <w:szCs w:val="24"/>
          <w:vertAlign w:val="superscript"/>
        </w:rPr>
        <w:t>[37]</w:t>
      </w:r>
      <w:r w:rsidRPr="00F53711">
        <w:rPr>
          <w:rFonts w:ascii="Book Antiqua" w:hAnsi="Book Antiqua"/>
          <w:b w:val="0"/>
          <w:sz w:val="24"/>
          <w:szCs w:val="24"/>
        </w:rPr>
        <w:t xml:space="preserve">. </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t>We found that overall PAGI-SYM score as well as individual subcomponent scores did not differ significantly among IBS subtype, suggesting similar disease severity amongst patients in our study population.</w:t>
      </w:r>
      <w:r w:rsidR="003C6389" w:rsidRPr="00F53711">
        <w:rPr>
          <w:rFonts w:ascii="Book Antiqua" w:hAnsi="Book Antiqua"/>
          <w:b w:val="0"/>
          <w:sz w:val="24"/>
          <w:szCs w:val="24"/>
        </w:rPr>
        <w:t xml:space="preserve"> </w:t>
      </w:r>
      <w:r w:rsidRPr="00F53711">
        <w:rPr>
          <w:rFonts w:ascii="Book Antiqua" w:hAnsi="Book Antiqua"/>
          <w:b w:val="0"/>
          <w:sz w:val="24"/>
          <w:szCs w:val="24"/>
        </w:rPr>
        <w:t xml:space="preserve">The sample size of our study was also small, and similar studies should be repeated on larger number of IBS patients. Because these findings are derived from patients attending a tertiary care center, our study may not be easily generalized to IBS patients seen in community gastrointestinal practices or in the primary care setting. </w:t>
      </w:r>
      <w:r w:rsidR="009B40DB" w:rsidRPr="00F53711">
        <w:rPr>
          <w:rFonts w:ascii="Book Antiqua" w:hAnsi="Book Antiqua"/>
          <w:b w:val="0"/>
          <w:sz w:val="24"/>
          <w:szCs w:val="24"/>
        </w:rPr>
        <w:t xml:space="preserve">However, clinicians in these settings should also pay attention to these QOL domains. </w:t>
      </w:r>
    </w:p>
    <w:p w:rsidR="0091589B" w:rsidRPr="00F53711" w:rsidRDefault="0091589B" w:rsidP="007E4FEF">
      <w:pPr>
        <w:pStyle w:val="1"/>
        <w:shd w:val="clear" w:color="auto" w:fill="FFFFFF"/>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F53711">
        <w:rPr>
          <w:rFonts w:ascii="Book Antiqua" w:hAnsi="Book Antiqua"/>
          <w:b w:val="0"/>
          <w:sz w:val="24"/>
          <w:szCs w:val="24"/>
        </w:rPr>
        <w:lastRenderedPageBreak/>
        <w:t xml:space="preserve">We demonstrated that IBS-D and IBS-M patients have an overall lower IBS-QOL than IBS-C patients. Clinicians should pay special attention to patient-reported food avoidance, interference with daily activities, </w:t>
      </w:r>
      <w:r w:rsidR="009B40DB" w:rsidRPr="00F53711">
        <w:rPr>
          <w:rFonts w:ascii="Book Antiqua" w:hAnsi="Book Antiqua"/>
          <w:b w:val="0"/>
          <w:sz w:val="24"/>
          <w:szCs w:val="24"/>
        </w:rPr>
        <w:t xml:space="preserve">social reactions </w:t>
      </w:r>
      <w:r w:rsidRPr="00F53711">
        <w:rPr>
          <w:rFonts w:ascii="Book Antiqua" w:hAnsi="Book Antiqua"/>
          <w:b w:val="0"/>
          <w:sz w:val="24"/>
          <w:szCs w:val="24"/>
        </w:rPr>
        <w:t>and problems with relationships, which are more prominent in IBS-D and IBS-M than other subtypes patients and drive a lower disease-specific QOL.</w:t>
      </w:r>
    </w:p>
    <w:p w:rsidR="0091589B" w:rsidRPr="00F53711" w:rsidRDefault="0091589B" w:rsidP="007E4FEF">
      <w:pPr>
        <w:pStyle w:val="1"/>
        <w:shd w:val="clear" w:color="auto" w:fill="FFFFFF"/>
        <w:adjustRightInd w:val="0"/>
        <w:snapToGrid w:val="0"/>
        <w:spacing w:before="0" w:beforeAutospacing="0" w:after="0" w:afterAutospacing="0" w:line="360" w:lineRule="auto"/>
        <w:jc w:val="both"/>
        <w:rPr>
          <w:rFonts w:ascii="Book Antiqua" w:hAnsi="Book Antiqua"/>
          <w:b w:val="0"/>
          <w:sz w:val="24"/>
          <w:szCs w:val="24"/>
        </w:rPr>
      </w:pPr>
    </w:p>
    <w:p w:rsidR="00651397" w:rsidRPr="00F53711" w:rsidRDefault="00651397" w:rsidP="007E4FEF">
      <w:pPr>
        <w:autoSpaceDE w:val="0"/>
        <w:autoSpaceDN w:val="0"/>
        <w:adjustRightInd w:val="0"/>
        <w:snapToGrid w:val="0"/>
        <w:spacing w:after="0" w:line="360" w:lineRule="auto"/>
        <w:jc w:val="both"/>
        <w:rPr>
          <w:rFonts w:ascii="Book Antiqua" w:hAnsi="Book Antiqua"/>
          <w:b/>
          <w:bCs/>
          <w:sz w:val="24"/>
          <w:szCs w:val="24"/>
        </w:rPr>
      </w:pPr>
      <w:r w:rsidRPr="00F53711">
        <w:rPr>
          <w:rFonts w:ascii="Book Antiqua" w:hAnsi="Book Antiqua"/>
          <w:b/>
          <w:bCs/>
          <w:sz w:val="24"/>
          <w:szCs w:val="24"/>
        </w:rPr>
        <w:t>COMMENTS</w:t>
      </w:r>
    </w:p>
    <w:p w:rsidR="00651397" w:rsidRPr="00F53711" w:rsidRDefault="00651397" w:rsidP="007E4FEF">
      <w:pPr>
        <w:adjustRightInd w:val="0"/>
        <w:snapToGrid w:val="0"/>
        <w:spacing w:after="0" w:line="360" w:lineRule="auto"/>
        <w:jc w:val="both"/>
        <w:rPr>
          <w:rFonts w:ascii="Book Antiqua" w:hAnsi="Book Antiqua"/>
          <w:b/>
          <w:bCs/>
          <w:i/>
          <w:sz w:val="24"/>
          <w:szCs w:val="24"/>
        </w:rPr>
      </w:pPr>
      <w:bookmarkStart w:id="69" w:name="OLE_LINK614"/>
      <w:bookmarkStart w:id="70" w:name="OLE_LINK615"/>
      <w:r w:rsidRPr="00F53711">
        <w:rPr>
          <w:rFonts w:ascii="Book Antiqua" w:hAnsi="Book Antiqua"/>
          <w:b/>
          <w:bCs/>
          <w:i/>
          <w:sz w:val="24"/>
          <w:szCs w:val="24"/>
        </w:rPr>
        <w:t>Background</w:t>
      </w:r>
    </w:p>
    <w:bookmarkEnd w:id="69"/>
    <w:bookmarkEnd w:id="70"/>
    <w:p w:rsidR="00651397" w:rsidRPr="00F53711" w:rsidRDefault="00651397"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sz w:val="24"/>
          <w:szCs w:val="24"/>
        </w:rPr>
        <w:t xml:space="preserve">Patients with </w:t>
      </w:r>
      <w:r w:rsidR="00CB4DA9" w:rsidRPr="00F53711">
        <w:rPr>
          <w:rFonts w:ascii="Book Antiqua" w:hAnsi="Book Antiqua"/>
          <w:sz w:val="24"/>
          <w:szCs w:val="24"/>
        </w:rPr>
        <w:t>irritable bowel syndrome (IBS)</w:t>
      </w:r>
      <w:r w:rsidR="00CB4DA9" w:rsidRPr="00F53711">
        <w:rPr>
          <w:rFonts w:ascii="Book Antiqua" w:eastAsiaTheme="minorEastAsia" w:hAnsi="Book Antiqua" w:hint="eastAsia"/>
          <w:b/>
          <w:sz w:val="24"/>
          <w:szCs w:val="24"/>
          <w:lang w:eastAsia="zh-CN"/>
        </w:rPr>
        <w:t xml:space="preserve"> </w:t>
      </w:r>
      <w:r w:rsidRPr="00F53711">
        <w:rPr>
          <w:rFonts w:ascii="Book Antiqua" w:hAnsi="Book Antiqua"/>
          <w:sz w:val="24"/>
          <w:szCs w:val="24"/>
        </w:rPr>
        <w:t xml:space="preserve">have been shown to have poorer </w:t>
      </w:r>
      <w:r w:rsidR="00CB4DA9" w:rsidRPr="00F53711">
        <w:rPr>
          <w:rFonts w:ascii="Book Antiqua" w:hAnsi="Book Antiqua"/>
          <w:sz w:val="24"/>
          <w:szCs w:val="24"/>
        </w:rPr>
        <w:t xml:space="preserve">specific quality of life (QOL) </w:t>
      </w:r>
      <w:r w:rsidRPr="00F53711">
        <w:rPr>
          <w:rFonts w:ascii="Book Antiqua" w:hAnsi="Book Antiqua"/>
          <w:sz w:val="24"/>
          <w:szCs w:val="24"/>
        </w:rPr>
        <w:t xml:space="preserve">than normal population and those with chronic diseases. QOL has been shown to correlate with health-care utilization, economic burden, disability and response to treatment. </w:t>
      </w:r>
    </w:p>
    <w:p w:rsidR="00651397" w:rsidRPr="00F53711" w:rsidRDefault="00651397" w:rsidP="007E4FEF">
      <w:pPr>
        <w:adjustRightInd w:val="0"/>
        <w:snapToGrid w:val="0"/>
        <w:spacing w:after="0" w:line="360" w:lineRule="auto"/>
        <w:jc w:val="both"/>
        <w:rPr>
          <w:rFonts w:ascii="Book Antiqua" w:eastAsiaTheme="minorEastAsia" w:hAnsi="Book Antiqua"/>
          <w:sz w:val="24"/>
          <w:szCs w:val="24"/>
          <w:lang w:eastAsia="zh-CN"/>
        </w:rPr>
      </w:pPr>
    </w:p>
    <w:p w:rsidR="00651397" w:rsidRPr="00F53711" w:rsidRDefault="00651397" w:rsidP="007E4FEF">
      <w:pPr>
        <w:adjustRightInd w:val="0"/>
        <w:snapToGrid w:val="0"/>
        <w:spacing w:after="0" w:line="360" w:lineRule="auto"/>
        <w:jc w:val="both"/>
        <w:rPr>
          <w:rFonts w:ascii="Book Antiqua" w:hAnsi="Book Antiqua"/>
          <w:b/>
          <w:bCs/>
          <w:i/>
          <w:sz w:val="24"/>
          <w:szCs w:val="24"/>
        </w:rPr>
      </w:pPr>
      <w:r w:rsidRPr="00F53711">
        <w:rPr>
          <w:rFonts w:ascii="Book Antiqua" w:hAnsi="Book Antiqua"/>
          <w:b/>
          <w:bCs/>
          <w:i/>
          <w:sz w:val="24"/>
          <w:szCs w:val="24"/>
        </w:rPr>
        <w:t>Research frontiers</w:t>
      </w:r>
    </w:p>
    <w:p w:rsidR="00651397" w:rsidRPr="00F53711" w:rsidRDefault="00651397"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sz w:val="24"/>
          <w:szCs w:val="24"/>
        </w:rPr>
        <w:t>As general QOL questionnaires could minimize the impact of gastrointestinal symptoms on QOL in patients with IBS, researchers have developed</w:t>
      </w:r>
      <w:r w:rsidR="00CB4DA9" w:rsidRPr="00F53711">
        <w:rPr>
          <w:rFonts w:ascii="Book Antiqua" w:hAnsi="Book Antiqua"/>
          <w:sz w:val="24"/>
          <w:szCs w:val="24"/>
        </w:rPr>
        <w:t xml:space="preserve"> several disease specific QOL. </w:t>
      </w:r>
      <w:r w:rsidRPr="00F53711">
        <w:rPr>
          <w:rFonts w:ascii="Book Antiqua" w:hAnsi="Book Antiqua"/>
          <w:sz w:val="24"/>
          <w:szCs w:val="24"/>
        </w:rPr>
        <w:t>IBS-QOL is the most validated disease specific QOL measuring instrument. The current research hotspot is to unde</w:t>
      </w:r>
      <w:r w:rsidR="00CB4DA9" w:rsidRPr="00F53711">
        <w:rPr>
          <w:rFonts w:ascii="Book Antiqua" w:hAnsi="Book Antiqua"/>
          <w:sz w:val="24"/>
          <w:szCs w:val="24"/>
        </w:rPr>
        <w:t>rstand the determinants of IBS-</w:t>
      </w:r>
      <w:r w:rsidRPr="00F53711">
        <w:rPr>
          <w:rFonts w:ascii="Book Antiqua" w:hAnsi="Book Antiqua"/>
          <w:sz w:val="24"/>
          <w:szCs w:val="24"/>
        </w:rPr>
        <w:t xml:space="preserve">QOL. </w:t>
      </w:r>
    </w:p>
    <w:p w:rsidR="00CB4DA9" w:rsidRPr="00F53711" w:rsidRDefault="00CB4DA9" w:rsidP="007E4FEF">
      <w:pPr>
        <w:adjustRightInd w:val="0"/>
        <w:snapToGrid w:val="0"/>
        <w:spacing w:after="0" w:line="360" w:lineRule="auto"/>
        <w:jc w:val="both"/>
        <w:rPr>
          <w:rFonts w:ascii="Book Antiqua" w:eastAsiaTheme="minorEastAsia" w:hAnsi="Book Antiqua"/>
          <w:sz w:val="24"/>
          <w:szCs w:val="24"/>
          <w:lang w:eastAsia="zh-CN"/>
        </w:rPr>
      </w:pPr>
    </w:p>
    <w:p w:rsidR="00651397" w:rsidRPr="00F53711" w:rsidRDefault="00651397" w:rsidP="007E4FEF">
      <w:pPr>
        <w:adjustRightInd w:val="0"/>
        <w:snapToGrid w:val="0"/>
        <w:spacing w:after="0" w:line="360" w:lineRule="auto"/>
        <w:jc w:val="both"/>
        <w:rPr>
          <w:rFonts w:ascii="Book Antiqua" w:hAnsi="Book Antiqua"/>
          <w:b/>
          <w:bCs/>
          <w:i/>
          <w:sz w:val="24"/>
          <w:szCs w:val="24"/>
        </w:rPr>
      </w:pPr>
      <w:r w:rsidRPr="00F53711">
        <w:rPr>
          <w:rFonts w:ascii="Book Antiqua" w:hAnsi="Book Antiqua"/>
          <w:b/>
          <w:bCs/>
          <w:i/>
          <w:sz w:val="24"/>
          <w:szCs w:val="24"/>
        </w:rPr>
        <w:t>Innovations and breakthroughs</w:t>
      </w:r>
    </w:p>
    <w:p w:rsidR="00651397" w:rsidRPr="00F53711" w:rsidRDefault="00651397"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sz w:val="24"/>
          <w:szCs w:val="24"/>
        </w:rPr>
        <w:t>The effect of IBS-subtypes on IBS</w:t>
      </w:r>
      <w:r w:rsidR="00CB4DA9" w:rsidRPr="00F53711">
        <w:rPr>
          <w:rFonts w:ascii="Book Antiqua" w:eastAsiaTheme="minorEastAsia" w:hAnsi="Book Antiqua" w:hint="eastAsia"/>
          <w:sz w:val="24"/>
          <w:szCs w:val="24"/>
          <w:lang w:eastAsia="zh-CN"/>
        </w:rPr>
        <w:t>-</w:t>
      </w:r>
      <w:r w:rsidRPr="00F53711">
        <w:rPr>
          <w:rFonts w:ascii="Book Antiqua" w:hAnsi="Book Antiqua"/>
          <w:sz w:val="24"/>
          <w:szCs w:val="24"/>
        </w:rPr>
        <w:t>QOL is not very clear as most of the previous studies have used generalized QOL questionnaires like</w:t>
      </w:r>
      <w:r w:rsidR="00CB4DA9" w:rsidRPr="00F53711">
        <w:rPr>
          <w:rFonts w:ascii="Book Antiqua" w:eastAsiaTheme="minorEastAsia" w:hAnsi="Book Antiqua" w:hint="eastAsia"/>
          <w:sz w:val="24"/>
          <w:szCs w:val="24"/>
          <w:lang w:eastAsia="zh-CN"/>
        </w:rPr>
        <w:t xml:space="preserve"> </w:t>
      </w:r>
      <w:r w:rsidRPr="00F53711">
        <w:rPr>
          <w:rFonts w:ascii="Book Antiqua" w:hAnsi="Book Antiqua"/>
          <w:sz w:val="24"/>
          <w:szCs w:val="24"/>
        </w:rPr>
        <w:t xml:space="preserve">SF-36. To overcome this problem, we studied the effect of IBS-subtype on IBS-QOL and its eight subscales in patients with IBS at a tertiary healthcare center in the </w:t>
      </w:r>
      <w:r w:rsidR="00CB4DA9" w:rsidRPr="00F53711">
        <w:rPr>
          <w:rFonts w:ascii="Book Antiqua" w:eastAsiaTheme="minorEastAsia" w:hAnsi="Book Antiqua" w:hint="eastAsia"/>
          <w:sz w:val="24"/>
          <w:szCs w:val="24"/>
          <w:lang w:eastAsia="zh-CN"/>
        </w:rPr>
        <w:t>United States</w:t>
      </w:r>
      <w:r w:rsidRPr="00F53711">
        <w:rPr>
          <w:rFonts w:ascii="Book Antiqua" w:hAnsi="Book Antiqua"/>
          <w:sz w:val="24"/>
          <w:szCs w:val="24"/>
        </w:rPr>
        <w:t xml:space="preserve">. We showed that </w:t>
      </w:r>
      <w:r w:rsidR="00CB4DA9" w:rsidRPr="00F53711">
        <w:rPr>
          <w:rFonts w:ascii="Book Antiqua" w:hAnsi="Book Antiqua"/>
          <w:sz w:val="24"/>
          <w:szCs w:val="24"/>
        </w:rPr>
        <w:t>IBS- diarrhea (IBS-D)</w:t>
      </w:r>
      <w:r w:rsidRPr="00F53711">
        <w:rPr>
          <w:rFonts w:ascii="Book Antiqua" w:hAnsi="Book Antiqua"/>
          <w:sz w:val="24"/>
          <w:szCs w:val="24"/>
        </w:rPr>
        <w:t xml:space="preserve"> and </w:t>
      </w:r>
      <w:r w:rsidR="00CB4DA9" w:rsidRPr="00F53711">
        <w:rPr>
          <w:rFonts w:ascii="Book Antiqua" w:hAnsi="Book Antiqua"/>
          <w:sz w:val="24"/>
          <w:szCs w:val="24"/>
        </w:rPr>
        <w:t>IBS-mixed (IBS-M)</w:t>
      </w:r>
      <w:r w:rsidRPr="00F53711">
        <w:rPr>
          <w:rFonts w:ascii="Book Antiqua" w:hAnsi="Book Antiqua"/>
          <w:sz w:val="24"/>
          <w:szCs w:val="24"/>
        </w:rPr>
        <w:t xml:space="preserve"> patients have an overall lower IBS-QOL than </w:t>
      </w:r>
      <w:r w:rsidR="00601E10">
        <w:rPr>
          <w:rFonts w:ascii="Book Antiqua" w:hAnsi="Book Antiqua"/>
          <w:sz w:val="24"/>
          <w:szCs w:val="24"/>
        </w:rPr>
        <w:t>IBS-constipation</w:t>
      </w:r>
      <w:r w:rsidR="00601E10">
        <w:rPr>
          <w:rFonts w:ascii="Book Antiqua" w:eastAsiaTheme="minorEastAsia" w:hAnsi="Book Antiqua" w:hint="eastAsia"/>
          <w:sz w:val="24"/>
          <w:szCs w:val="24"/>
          <w:lang w:eastAsia="zh-CN"/>
        </w:rPr>
        <w:t xml:space="preserve"> </w:t>
      </w:r>
      <w:r w:rsidRPr="00F53711">
        <w:rPr>
          <w:rFonts w:ascii="Book Antiqua" w:hAnsi="Book Antiqua"/>
          <w:sz w:val="24"/>
          <w:szCs w:val="24"/>
        </w:rPr>
        <w:t xml:space="preserve">patients. </w:t>
      </w:r>
    </w:p>
    <w:p w:rsidR="00CB4DA9" w:rsidRPr="00601E10" w:rsidRDefault="00CB4DA9" w:rsidP="007E4FEF">
      <w:pPr>
        <w:adjustRightInd w:val="0"/>
        <w:snapToGrid w:val="0"/>
        <w:spacing w:after="0" w:line="360" w:lineRule="auto"/>
        <w:jc w:val="both"/>
        <w:rPr>
          <w:rFonts w:ascii="Book Antiqua" w:eastAsiaTheme="minorEastAsia" w:hAnsi="Book Antiqua"/>
          <w:i/>
          <w:sz w:val="24"/>
          <w:szCs w:val="24"/>
          <w:lang w:eastAsia="zh-CN"/>
        </w:rPr>
      </w:pPr>
    </w:p>
    <w:p w:rsidR="00651397" w:rsidRPr="00F53711" w:rsidRDefault="00651397" w:rsidP="007E4FEF">
      <w:pPr>
        <w:adjustRightInd w:val="0"/>
        <w:snapToGrid w:val="0"/>
        <w:spacing w:after="0" w:line="360" w:lineRule="auto"/>
        <w:jc w:val="both"/>
        <w:rPr>
          <w:rFonts w:ascii="Book Antiqua" w:hAnsi="Book Antiqua"/>
          <w:b/>
          <w:bCs/>
          <w:i/>
          <w:sz w:val="24"/>
          <w:szCs w:val="24"/>
        </w:rPr>
      </w:pPr>
      <w:bookmarkStart w:id="71" w:name="OLE_LINK1860"/>
      <w:bookmarkStart w:id="72" w:name="OLE_LINK1861"/>
      <w:r w:rsidRPr="00F53711">
        <w:rPr>
          <w:rFonts w:ascii="Book Antiqua" w:hAnsi="Book Antiqua"/>
          <w:b/>
          <w:bCs/>
          <w:i/>
          <w:sz w:val="24"/>
          <w:szCs w:val="24"/>
        </w:rPr>
        <w:t xml:space="preserve">Applications </w:t>
      </w:r>
    </w:p>
    <w:p w:rsidR="00651397" w:rsidRPr="00F53711" w:rsidRDefault="00651397"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Cs/>
          <w:sz w:val="24"/>
          <w:szCs w:val="24"/>
        </w:rPr>
        <w:lastRenderedPageBreak/>
        <w:t xml:space="preserve">The study results suggest that </w:t>
      </w:r>
      <w:r w:rsidRPr="00F53711">
        <w:rPr>
          <w:rFonts w:ascii="Book Antiqua" w:hAnsi="Book Antiqua"/>
          <w:sz w:val="24"/>
          <w:szCs w:val="24"/>
        </w:rPr>
        <w:t>clinicians should pay special attention to patient-reported food avoidance, interference with daily activities, and problems with relationships, which are more prominent in IBS-D and IBS-M than other subtypes patients and drive a lower disease-specific QOL in these patients.</w:t>
      </w:r>
    </w:p>
    <w:p w:rsidR="00CB4DA9" w:rsidRPr="00F53711" w:rsidRDefault="00CB4DA9" w:rsidP="007E4FEF">
      <w:pPr>
        <w:adjustRightInd w:val="0"/>
        <w:snapToGrid w:val="0"/>
        <w:spacing w:after="0" w:line="360" w:lineRule="auto"/>
        <w:jc w:val="both"/>
        <w:rPr>
          <w:rFonts w:ascii="Book Antiqua" w:eastAsiaTheme="minorEastAsia" w:hAnsi="Book Antiqua"/>
          <w:bCs/>
          <w:sz w:val="24"/>
          <w:szCs w:val="24"/>
          <w:lang w:eastAsia="zh-CN"/>
        </w:rPr>
      </w:pPr>
    </w:p>
    <w:bookmarkEnd w:id="71"/>
    <w:bookmarkEnd w:id="72"/>
    <w:p w:rsidR="00651397" w:rsidRPr="00F53711" w:rsidRDefault="00651397" w:rsidP="007E4FEF">
      <w:pPr>
        <w:adjustRightInd w:val="0"/>
        <w:snapToGrid w:val="0"/>
        <w:spacing w:after="0" w:line="360" w:lineRule="auto"/>
        <w:jc w:val="both"/>
        <w:rPr>
          <w:rFonts w:ascii="Book Antiqua" w:hAnsi="Book Antiqua"/>
          <w:b/>
          <w:bCs/>
          <w:i/>
          <w:sz w:val="24"/>
          <w:szCs w:val="24"/>
        </w:rPr>
      </w:pPr>
      <w:r w:rsidRPr="00F53711">
        <w:rPr>
          <w:rFonts w:ascii="Book Antiqua" w:hAnsi="Book Antiqua"/>
          <w:b/>
          <w:bCs/>
          <w:i/>
          <w:sz w:val="24"/>
          <w:szCs w:val="24"/>
        </w:rPr>
        <w:t>Terminology</w:t>
      </w:r>
    </w:p>
    <w:p w:rsidR="00651397" w:rsidRPr="00F53711" w:rsidRDefault="00651397"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sz w:val="24"/>
          <w:szCs w:val="24"/>
        </w:rPr>
        <w:t>IBS is the most common functional gastrointestinal disorder characterized by abdominal pain or discomfort along with alteration of bowel habits (frequency and/or or consistency) in absence of an organic cause.</w:t>
      </w:r>
      <w:r w:rsidR="003C6389" w:rsidRPr="00F53711">
        <w:rPr>
          <w:rFonts w:ascii="Book Antiqua" w:hAnsi="Book Antiqua"/>
          <w:sz w:val="24"/>
          <w:szCs w:val="24"/>
        </w:rPr>
        <w:t xml:space="preserve"> </w:t>
      </w:r>
      <w:r w:rsidRPr="00F53711">
        <w:rPr>
          <w:rFonts w:ascii="Book Antiqua" w:hAnsi="Book Antiqua"/>
          <w:sz w:val="24"/>
          <w:szCs w:val="24"/>
        </w:rPr>
        <w:t>Based on predominant bowel habit, it is further divided into IBS-diarrhea, IBS-constipation, IBS-mixed and IBS-unspecified. IBS-QOL is a disease specific QOL questionnaire that assesses QOL in IBS patients along eight</w:t>
      </w:r>
      <w:r w:rsidR="00CB4DA9" w:rsidRPr="00F53711">
        <w:rPr>
          <w:rFonts w:ascii="Book Antiqua" w:hAnsi="Book Antiqua"/>
          <w:sz w:val="24"/>
          <w:szCs w:val="24"/>
        </w:rPr>
        <w:t xml:space="preserve"> domains</w:t>
      </w:r>
      <w:r w:rsidR="00CB4DA9" w:rsidRPr="00F53711">
        <w:rPr>
          <w:rFonts w:ascii="Book Antiqua" w:eastAsiaTheme="minorEastAsia" w:hAnsi="Book Antiqua" w:hint="eastAsia"/>
          <w:sz w:val="24"/>
          <w:szCs w:val="24"/>
          <w:lang w:eastAsia="zh-CN"/>
        </w:rPr>
        <w:t xml:space="preserve">: </w:t>
      </w:r>
      <w:r w:rsidRPr="00F53711">
        <w:rPr>
          <w:rStyle w:val="apple-converted-space"/>
          <w:rFonts w:ascii="Book Antiqua" w:hAnsi="Book Antiqua"/>
          <w:sz w:val="24"/>
          <w:szCs w:val="24"/>
          <w:shd w:val="clear" w:color="auto" w:fill="FFFFFF"/>
        </w:rPr>
        <w:t>d</w:t>
      </w:r>
      <w:r w:rsidRPr="00F53711">
        <w:rPr>
          <w:rFonts w:ascii="Book Antiqua" w:hAnsi="Book Antiqua"/>
          <w:sz w:val="24"/>
          <w:szCs w:val="24"/>
        </w:rPr>
        <w:t>ysphoria, interference with activities, body image, health worry, food avoidance, social reactions, sexual health, and effect on relationships</w:t>
      </w:r>
      <w:r w:rsidR="00CB4DA9" w:rsidRPr="00F53711">
        <w:rPr>
          <w:rFonts w:ascii="Book Antiqua" w:eastAsiaTheme="minorEastAsia" w:hAnsi="Book Antiqua" w:hint="eastAsia"/>
          <w:sz w:val="24"/>
          <w:szCs w:val="24"/>
          <w:lang w:eastAsia="zh-CN"/>
        </w:rPr>
        <w:t>.</w:t>
      </w:r>
    </w:p>
    <w:p w:rsidR="00CB4DA9" w:rsidRPr="00F53711" w:rsidRDefault="00CB4DA9" w:rsidP="007E4FEF">
      <w:pPr>
        <w:adjustRightInd w:val="0"/>
        <w:snapToGrid w:val="0"/>
        <w:spacing w:after="0" w:line="360" w:lineRule="auto"/>
        <w:jc w:val="both"/>
        <w:rPr>
          <w:rFonts w:ascii="Book Antiqua" w:eastAsiaTheme="minorEastAsia" w:hAnsi="Book Antiqua"/>
          <w:sz w:val="24"/>
          <w:szCs w:val="24"/>
          <w:lang w:eastAsia="zh-CN"/>
        </w:rPr>
      </w:pPr>
    </w:p>
    <w:p w:rsidR="00651397" w:rsidRPr="00F53711" w:rsidRDefault="00210B3A" w:rsidP="007E4FEF">
      <w:pPr>
        <w:adjustRightInd w:val="0"/>
        <w:snapToGrid w:val="0"/>
        <w:spacing w:after="0" w:line="360" w:lineRule="auto"/>
        <w:jc w:val="both"/>
        <w:rPr>
          <w:rFonts w:ascii="Book Antiqua" w:hAnsi="Book Antiqua"/>
          <w:b/>
          <w:bCs/>
          <w:i/>
          <w:sz w:val="24"/>
          <w:szCs w:val="24"/>
        </w:rPr>
      </w:pPr>
      <w:bookmarkStart w:id="73" w:name="OLE_LINK2204"/>
      <w:bookmarkStart w:id="74" w:name="OLE_LINK2135"/>
      <w:bookmarkStart w:id="75" w:name="OLE_LINK2585"/>
      <w:bookmarkStart w:id="76" w:name="OLE_LINK2586"/>
      <w:bookmarkStart w:id="77" w:name="OLE_LINK2709"/>
      <w:bookmarkStart w:id="78" w:name="OLE_LINK2926"/>
      <w:r>
        <w:rPr>
          <w:rFonts w:ascii="Book Antiqua" w:hAnsi="Book Antiqua"/>
          <w:b/>
          <w:bCs/>
          <w:i/>
          <w:sz w:val="24"/>
          <w:szCs w:val="24"/>
        </w:rPr>
        <w:t>Peer</w:t>
      </w:r>
      <w:r>
        <w:rPr>
          <w:rFonts w:ascii="Book Antiqua" w:eastAsiaTheme="minorEastAsia" w:hAnsi="Book Antiqua" w:hint="eastAsia"/>
          <w:b/>
          <w:bCs/>
          <w:i/>
          <w:sz w:val="24"/>
          <w:szCs w:val="24"/>
          <w:lang w:eastAsia="zh-CN"/>
        </w:rPr>
        <w:t>-</w:t>
      </w:r>
      <w:r w:rsidR="00651397" w:rsidRPr="00F53711">
        <w:rPr>
          <w:rFonts w:ascii="Book Antiqua" w:hAnsi="Book Antiqua"/>
          <w:b/>
          <w:bCs/>
          <w:i/>
          <w:sz w:val="24"/>
          <w:szCs w:val="24"/>
        </w:rPr>
        <w:t>review</w:t>
      </w:r>
    </w:p>
    <w:bookmarkEnd w:id="73"/>
    <w:bookmarkEnd w:id="74"/>
    <w:bookmarkEnd w:id="75"/>
    <w:bookmarkEnd w:id="76"/>
    <w:bookmarkEnd w:id="77"/>
    <w:bookmarkEnd w:id="78"/>
    <w:p w:rsidR="0091589B" w:rsidRPr="00F53711" w:rsidRDefault="00651397" w:rsidP="007E4FEF">
      <w:pPr>
        <w:adjustRightInd w:val="0"/>
        <w:snapToGrid w:val="0"/>
        <w:spacing w:after="0" w:line="360" w:lineRule="auto"/>
        <w:jc w:val="both"/>
        <w:rPr>
          <w:rFonts w:ascii="Book Antiqua" w:hAnsi="Book Antiqua"/>
          <w:b/>
          <w:sz w:val="24"/>
          <w:szCs w:val="24"/>
        </w:rPr>
      </w:pPr>
      <w:r w:rsidRPr="00F53711">
        <w:rPr>
          <w:rFonts w:ascii="Book Antiqua" w:hAnsi="Book Antiqua"/>
          <w:sz w:val="24"/>
          <w:szCs w:val="24"/>
        </w:rPr>
        <w:t>This is an interesting study where authors have shown that IBS-subtype could affect the IBS-QOL. This suggests that clinicians (gastroenterologists and primary care doctors) should pay attention to patients’ specific complaints like food avoidance, interference with activity, social reactions and relationship problems which lower the QOL in IBS-D and IBS-M patients.</w:t>
      </w:r>
    </w:p>
    <w:p w:rsidR="009B40DB" w:rsidRPr="00F53711" w:rsidRDefault="009B40DB" w:rsidP="007E4FEF">
      <w:pPr>
        <w:adjustRightInd w:val="0"/>
        <w:snapToGrid w:val="0"/>
        <w:spacing w:after="0" w:line="360" w:lineRule="auto"/>
        <w:jc w:val="both"/>
        <w:rPr>
          <w:rFonts w:ascii="Book Antiqua" w:eastAsiaTheme="minorEastAsia" w:hAnsi="Book Antiqua"/>
          <w:b/>
          <w:sz w:val="24"/>
          <w:szCs w:val="24"/>
          <w:lang w:eastAsia="zh-CN"/>
        </w:rPr>
      </w:pPr>
    </w:p>
    <w:p w:rsidR="0091589B" w:rsidRPr="00F53711" w:rsidRDefault="00CB4DA9" w:rsidP="007E4FEF">
      <w:pPr>
        <w:adjustRightInd w:val="0"/>
        <w:snapToGrid w:val="0"/>
        <w:spacing w:after="0" w:line="360" w:lineRule="auto"/>
        <w:jc w:val="both"/>
        <w:rPr>
          <w:rFonts w:ascii="Book Antiqua" w:eastAsiaTheme="minorEastAsia" w:hAnsi="Book Antiqua"/>
          <w:b/>
          <w:sz w:val="24"/>
          <w:szCs w:val="24"/>
          <w:lang w:eastAsia="zh-CN"/>
        </w:rPr>
      </w:pPr>
      <w:r w:rsidRPr="00F53711">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16C7E" w:rsidRPr="00F53711" w:rsidTr="00116C7E">
        <w:trPr>
          <w:tblCellSpacing w:w="15" w:type="dxa"/>
        </w:trPr>
        <w:tc>
          <w:tcPr>
            <w:tcW w:w="0" w:type="auto"/>
            <w:vAlign w:val="center"/>
            <w:hideMark/>
          </w:tcPr>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 </w:t>
            </w:r>
            <w:proofErr w:type="spellStart"/>
            <w:r w:rsidRPr="00F53711">
              <w:rPr>
                <w:rFonts w:ascii="Book Antiqua" w:eastAsia="宋体" w:hAnsi="Book Antiqua" w:cs="宋体"/>
                <w:b/>
                <w:bCs/>
                <w:sz w:val="24"/>
                <w:szCs w:val="24"/>
                <w:lang w:eastAsia="zh-CN"/>
              </w:rPr>
              <w:t>Soares</w:t>
            </w:r>
            <w:proofErr w:type="spellEnd"/>
            <w:r w:rsidRPr="00F53711">
              <w:rPr>
                <w:rFonts w:ascii="Book Antiqua" w:eastAsia="宋体" w:hAnsi="Book Antiqua" w:cs="宋体"/>
                <w:b/>
                <w:bCs/>
                <w:sz w:val="24"/>
                <w:szCs w:val="24"/>
                <w:lang w:eastAsia="zh-CN"/>
              </w:rPr>
              <w:t xml:space="preserve"> RL</w:t>
            </w:r>
            <w:r w:rsidRPr="00F53711">
              <w:rPr>
                <w:rFonts w:ascii="Book Antiqua" w:eastAsia="宋体" w:hAnsi="Book Antiqua" w:cs="宋体"/>
                <w:sz w:val="24"/>
                <w:szCs w:val="24"/>
                <w:lang w:eastAsia="zh-CN"/>
              </w:rPr>
              <w:t xml:space="preserve">. Irritable bowel syndrome: a clinical review. </w:t>
            </w:r>
            <w:r w:rsidRPr="00F53711">
              <w:rPr>
                <w:rFonts w:ascii="Book Antiqua" w:eastAsia="宋体" w:hAnsi="Book Antiqua" w:cs="宋体"/>
                <w:i/>
                <w:iCs/>
                <w:sz w:val="24"/>
                <w:szCs w:val="24"/>
                <w:lang w:eastAsia="zh-CN"/>
              </w:rPr>
              <w:t xml:space="preserve">World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2014; </w:t>
            </w:r>
            <w:r w:rsidRPr="00F53711">
              <w:rPr>
                <w:rFonts w:ascii="Book Antiqua" w:eastAsia="宋体" w:hAnsi="Book Antiqua" w:cs="宋体"/>
                <w:b/>
                <w:bCs/>
                <w:sz w:val="24"/>
                <w:szCs w:val="24"/>
                <w:lang w:eastAsia="zh-CN"/>
              </w:rPr>
              <w:t>20</w:t>
            </w:r>
            <w:r w:rsidRPr="00F53711">
              <w:rPr>
                <w:rFonts w:ascii="Book Antiqua" w:eastAsia="宋体" w:hAnsi="Book Antiqua" w:cs="宋体"/>
                <w:sz w:val="24"/>
                <w:szCs w:val="24"/>
                <w:lang w:eastAsia="zh-CN"/>
              </w:rPr>
              <w:t>: 12144-12160 [PMID: 25232249 DOI: 10.3748/wjg.v20.i34.12144]</w:t>
            </w:r>
          </w:p>
          <w:p w:rsidR="00BE0F3F" w:rsidRPr="00F53711" w:rsidRDefault="00DA76EE"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 </w:t>
            </w:r>
            <w:proofErr w:type="spellStart"/>
            <w:r w:rsidRPr="00F53711">
              <w:rPr>
                <w:rFonts w:ascii="Book Antiqua" w:eastAsia="宋体" w:hAnsi="Book Antiqua" w:cs="宋体"/>
                <w:b/>
                <w:bCs/>
                <w:sz w:val="24"/>
                <w:szCs w:val="24"/>
                <w:lang w:eastAsia="zh-CN"/>
              </w:rPr>
              <w:t>Hungin</w:t>
            </w:r>
            <w:proofErr w:type="spellEnd"/>
            <w:r w:rsidRPr="00F53711">
              <w:rPr>
                <w:rFonts w:ascii="Book Antiqua" w:eastAsia="宋体" w:hAnsi="Book Antiqua" w:cs="宋体"/>
                <w:b/>
                <w:bCs/>
                <w:sz w:val="24"/>
                <w:szCs w:val="24"/>
                <w:lang w:eastAsia="zh-CN"/>
              </w:rPr>
              <w:t xml:space="preserve"> AP</w:t>
            </w:r>
            <w:r w:rsidRPr="00F53711">
              <w:rPr>
                <w:rFonts w:ascii="Book Antiqua" w:eastAsia="宋体" w:hAnsi="Book Antiqua" w:cs="宋体"/>
                <w:sz w:val="24"/>
                <w:szCs w:val="24"/>
                <w:lang w:eastAsia="zh-CN"/>
              </w:rPr>
              <w:t xml:space="preserve">, Chang L, Locke GR, Dennis EH, </w:t>
            </w:r>
            <w:proofErr w:type="spellStart"/>
            <w:r w:rsidRPr="00F53711">
              <w:rPr>
                <w:rFonts w:ascii="Book Antiqua" w:eastAsia="宋体" w:hAnsi="Book Antiqua" w:cs="宋体"/>
                <w:sz w:val="24"/>
                <w:szCs w:val="24"/>
                <w:lang w:eastAsia="zh-CN"/>
              </w:rPr>
              <w:t>Barghout</w:t>
            </w:r>
            <w:proofErr w:type="spellEnd"/>
            <w:r w:rsidRPr="00F53711">
              <w:rPr>
                <w:rFonts w:ascii="Book Antiqua" w:eastAsia="宋体" w:hAnsi="Book Antiqua" w:cs="宋体"/>
                <w:sz w:val="24"/>
                <w:szCs w:val="24"/>
                <w:lang w:eastAsia="zh-CN"/>
              </w:rPr>
              <w:t xml:space="preserve"> V. Irritable bowel syndrome in the United States: prevalence, symptom patterns and impact.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2005; </w:t>
            </w:r>
            <w:r w:rsidRPr="00F53711">
              <w:rPr>
                <w:rFonts w:ascii="Book Antiqua" w:eastAsia="宋体" w:hAnsi="Book Antiqua" w:cs="宋体"/>
                <w:b/>
                <w:bCs/>
                <w:sz w:val="24"/>
                <w:szCs w:val="24"/>
                <w:lang w:eastAsia="zh-CN"/>
              </w:rPr>
              <w:t>21</w:t>
            </w:r>
            <w:r w:rsidRPr="00F53711">
              <w:rPr>
                <w:rFonts w:ascii="Book Antiqua" w:eastAsia="宋体" w:hAnsi="Book Antiqua" w:cs="宋体"/>
                <w:sz w:val="24"/>
                <w:szCs w:val="24"/>
                <w:lang w:eastAsia="zh-CN"/>
              </w:rPr>
              <w:t>: 1365-1375 [PMID: 15932367 DOI: 10.1111/j.1365-2036.2005.02463.x]</w:t>
            </w:r>
          </w:p>
          <w:p w:rsidR="00BE0F3F"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 </w:t>
            </w:r>
            <w:proofErr w:type="spellStart"/>
            <w:r w:rsidRPr="00F53711">
              <w:rPr>
                <w:rFonts w:ascii="Book Antiqua" w:eastAsia="宋体" w:hAnsi="Book Antiqua" w:cs="宋体"/>
                <w:b/>
                <w:bCs/>
                <w:sz w:val="24"/>
                <w:szCs w:val="24"/>
                <w:lang w:eastAsia="zh-CN"/>
              </w:rPr>
              <w:t>Saha</w:t>
            </w:r>
            <w:proofErr w:type="spellEnd"/>
            <w:r w:rsidRPr="00F53711">
              <w:rPr>
                <w:rFonts w:ascii="Book Antiqua" w:eastAsia="宋体" w:hAnsi="Book Antiqua" w:cs="宋体"/>
                <w:b/>
                <w:bCs/>
                <w:sz w:val="24"/>
                <w:szCs w:val="24"/>
                <w:lang w:eastAsia="zh-CN"/>
              </w:rPr>
              <w:t xml:space="preserve"> L</w:t>
            </w:r>
            <w:r w:rsidRPr="00F53711">
              <w:rPr>
                <w:rFonts w:ascii="Book Antiqua" w:eastAsia="宋体" w:hAnsi="Book Antiqua" w:cs="宋体"/>
                <w:sz w:val="24"/>
                <w:szCs w:val="24"/>
                <w:lang w:eastAsia="zh-CN"/>
              </w:rPr>
              <w:t xml:space="preserve">. Irritable bowel </w:t>
            </w:r>
            <w:proofErr w:type="gramStart"/>
            <w:r w:rsidRPr="00F53711">
              <w:rPr>
                <w:rFonts w:ascii="Book Antiqua" w:eastAsia="宋体" w:hAnsi="Book Antiqua" w:cs="宋体"/>
                <w:sz w:val="24"/>
                <w:szCs w:val="24"/>
                <w:lang w:eastAsia="zh-CN"/>
              </w:rPr>
              <w:t>syndrome</w:t>
            </w:r>
            <w:proofErr w:type="gramEnd"/>
            <w:r w:rsidRPr="00F53711">
              <w:rPr>
                <w:rFonts w:ascii="Book Antiqua" w:eastAsia="宋体" w:hAnsi="Book Antiqua" w:cs="宋体"/>
                <w:sz w:val="24"/>
                <w:szCs w:val="24"/>
                <w:lang w:eastAsia="zh-CN"/>
              </w:rPr>
              <w:t xml:space="preserve">: pathogenesis, diagnosis, treatment, and evidence-based medicine. </w:t>
            </w:r>
            <w:r w:rsidRPr="00F53711">
              <w:rPr>
                <w:rFonts w:ascii="Book Antiqua" w:eastAsia="宋体" w:hAnsi="Book Antiqua" w:cs="宋体"/>
                <w:i/>
                <w:iCs/>
                <w:sz w:val="24"/>
                <w:szCs w:val="24"/>
                <w:lang w:eastAsia="zh-CN"/>
              </w:rPr>
              <w:t xml:space="preserve">World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2014; </w:t>
            </w:r>
            <w:r w:rsidRPr="00F53711">
              <w:rPr>
                <w:rFonts w:ascii="Book Antiqua" w:eastAsia="宋体" w:hAnsi="Book Antiqua" w:cs="宋体"/>
                <w:b/>
                <w:bCs/>
                <w:sz w:val="24"/>
                <w:szCs w:val="24"/>
                <w:lang w:eastAsia="zh-CN"/>
              </w:rPr>
              <w:t>20</w:t>
            </w:r>
            <w:r w:rsidRPr="00F53711">
              <w:rPr>
                <w:rFonts w:ascii="Book Antiqua" w:eastAsia="宋体" w:hAnsi="Book Antiqua" w:cs="宋体"/>
                <w:sz w:val="24"/>
                <w:szCs w:val="24"/>
                <w:lang w:eastAsia="zh-CN"/>
              </w:rPr>
              <w:t>: 6759-6773 [PMID: 24944467 DOI: 10.3748/wjg.v20.i22.6759]</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4 </w:t>
            </w:r>
            <w:proofErr w:type="spellStart"/>
            <w:r w:rsidRPr="00F53711">
              <w:rPr>
                <w:rFonts w:ascii="Book Antiqua" w:eastAsia="宋体" w:hAnsi="Book Antiqua" w:cs="宋体"/>
                <w:b/>
                <w:bCs/>
                <w:sz w:val="24"/>
                <w:szCs w:val="24"/>
                <w:lang w:eastAsia="zh-CN"/>
              </w:rPr>
              <w:t>Makharia</w:t>
            </w:r>
            <w:proofErr w:type="spellEnd"/>
            <w:r w:rsidRPr="00F53711">
              <w:rPr>
                <w:rFonts w:ascii="Book Antiqua" w:eastAsia="宋体" w:hAnsi="Book Antiqua" w:cs="宋体"/>
                <w:b/>
                <w:bCs/>
                <w:sz w:val="24"/>
                <w:szCs w:val="24"/>
                <w:lang w:eastAsia="zh-CN"/>
              </w:rPr>
              <w:t xml:space="preserve"> GK</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Verma</w:t>
            </w:r>
            <w:proofErr w:type="spellEnd"/>
            <w:r w:rsidRPr="00F53711">
              <w:rPr>
                <w:rFonts w:ascii="Book Antiqua" w:eastAsia="宋体" w:hAnsi="Book Antiqua" w:cs="宋体"/>
                <w:sz w:val="24"/>
                <w:szCs w:val="24"/>
                <w:lang w:eastAsia="zh-CN"/>
              </w:rPr>
              <w:t xml:space="preserve"> AK, </w:t>
            </w:r>
            <w:proofErr w:type="spellStart"/>
            <w:r w:rsidRPr="00F53711">
              <w:rPr>
                <w:rFonts w:ascii="Book Antiqua" w:eastAsia="宋体" w:hAnsi="Book Antiqua" w:cs="宋体"/>
                <w:sz w:val="24"/>
                <w:szCs w:val="24"/>
                <w:lang w:eastAsia="zh-CN"/>
              </w:rPr>
              <w:t>Amarchand</w:t>
            </w:r>
            <w:proofErr w:type="spellEnd"/>
            <w:r w:rsidRPr="00F53711">
              <w:rPr>
                <w:rFonts w:ascii="Book Antiqua" w:eastAsia="宋体" w:hAnsi="Book Antiqua" w:cs="宋体"/>
                <w:sz w:val="24"/>
                <w:szCs w:val="24"/>
                <w:lang w:eastAsia="zh-CN"/>
              </w:rPr>
              <w:t xml:space="preserve"> R, </w:t>
            </w:r>
            <w:proofErr w:type="spellStart"/>
            <w:r w:rsidRPr="00F53711">
              <w:rPr>
                <w:rFonts w:ascii="Book Antiqua" w:eastAsia="宋体" w:hAnsi="Book Antiqua" w:cs="宋体"/>
                <w:sz w:val="24"/>
                <w:szCs w:val="24"/>
                <w:lang w:eastAsia="zh-CN"/>
              </w:rPr>
              <w:t>Goswami</w:t>
            </w:r>
            <w:proofErr w:type="spellEnd"/>
            <w:r w:rsidRPr="00F53711">
              <w:rPr>
                <w:rFonts w:ascii="Book Antiqua" w:eastAsia="宋体" w:hAnsi="Book Antiqua" w:cs="宋体"/>
                <w:sz w:val="24"/>
                <w:szCs w:val="24"/>
                <w:lang w:eastAsia="zh-CN"/>
              </w:rPr>
              <w:t xml:space="preserve"> A, Singh P, </w:t>
            </w:r>
            <w:proofErr w:type="spellStart"/>
            <w:r w:rsidRPr="00F53711">
              <w:rPr>
                <w:rFonts w:ascii="Book Antiqua" w:eastAsia="宋体" w:hAnsi="Book Antiqua" w:cs="宋体"/>
                <w:sz w:val="24"/>
                <w:szCs w:val="24"/>
                <w:lang w:eastAsia="zh-CN"/>
              </w:rPr>
              <w:t>Agnihotri</w:t>
            </w:r>
            <w:proofErr w:type="spellEnd"/>
            <w:r w:rsidRPr="00F53711">
              <w:rPr>
                <w:rFonts w:ascii="Book Antiqua" w:eastAsia="宋体" w:hAnsi="Book Antiqua" w:cs="宋体"/>
                <w:sz w:val="24"/>
                <w:szCs w:val="24"/>
                <w:lang w:eastAsia="zh-CN"/>
              </w:rPr>
              <w:t xml:space="preserve"> A, </w:t>
            </w:r>
            <w:proofErr w:type="spellStart"/>
            <w:r w:rsidRPr="00F53711">
              <w:rPr>
                <w:rFonts w:ascii="Book Antiqua" w:eastAsia="宋体" w:hAnsi="Book Antiqua" w:cs="宋体"/>
                <w:sz w:val="24"/>
                <w:szCs w:val="24"/>
                <w:lang w:eastAsia="zh-CN"/>
              </w:rPr>
              <w:t>Suhail</w:t>
            </w:r>
            <w:proofErr w:type="spellEnd"/>
            <w:r w:rsidRPr="00F53711">
              <w:rPr>
                <w:rFonts w:ascii="Book Antiqua" w:eastAsia="宋体" w:hAnsi="Book Antiqua" w:cs="宋体"/>
                <w:sz w:val="24"/>
                <w:szCs w:val="24"/>
                <w:lang w:eastAsia="zh-CN"/>
              </w:rPr>
              <w:t xml:space="preserve"> F, Krishnan A. Prevalence of irritable bowel syndrome: a community based study from </w:t>
            </w:r>
            <w:r w:rsidRPr="00F53711">
              <w:rPr>
                <w:rFonts w:ascii="Book Antiqua" w:eastAsia="宋体" w:hAnsi="Book Antiqua" w:cs="宋体"/>
                <w:sz w:val="24"/>
                <w:szCs w:val="24"/>
                <w:lang w:eastAsia="zh-CN"/>
              </w:rPr>
              <w:lastRenderedPageBreak/>
              <w:t xml:space="preserve">northern India. </w:t>
            </w:r>
            <w:r w:rsidRPr="00F53711">
              <w:rPr>
                <w:rFonts w:ascii="Book Antiqua" w:eastAsia="宋体" w:hAnsi="Book Antiqua" w:cs="宋体"/>
                <w:i/>
                <w:iCs/>
                <w:sz w:val="24"/>
                <w:szCs w:val="24"/>
                <w:lang w:eastAsia="zh-CN"/>
              </w:rPr>
              <w:t xml:space="preserve">J </w:t>
            </w:r>
            <w:proofErr w:type="spellStart"/>
            <w:r w:rsidRPr="00F53711">
              <w:rPr>
                <w:rFonts w:ascii="Book Antiqua" w:eastAsia="宋体" w:hAnsi="Book Antiqua" w:cs="宋体"/>
                <w:i/>
                <w:iCs/>
                <w:sz w:val="24"/>
                <w:szCs w:val="24"/>
                <w:lang w:eastAsia="zh-CN"/>
              </w:rPr>
              <w:t>Neurogastroenterol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Motil</w:t>
            </w:r>
            <w:proofErr w:type="spellEnd"/>
            <w:r w:rsidRPr="00F53711">
              <w:rPr>
                <w:rFonts w:ascii="Book Antiqua" w:eastAsia="宋体" w:hAnsi="Book Antiqua" w:cs="宋体"/>
                <w:sz w:val="24"/>
                <w:szCs w:val="24"/>
                <w:lang w:eastAsia="zh-CN"/>
              </w:rPr>
              <w:t xml:space="preserve"> 2011; </w:t>
            </w:r>
            <w:r w:rsidRPr="00F53711">
              <w:rPr>
                <w:rFonts w:ascii="Book Antiqua" w:eastAsia="宋体" w:hAnsi="Book Antiqua" w:cs="宋体"/>
                <w:b/>
                <w:bCs/>
                <w:sz w:val="24"/>
                <w:szCs w:val="24"/>
                <w:lang w:eastAsia="zh-CN"/>
              </w:rPr>
              <w:t>17</w:t>
            </w:r>
            <w:r w:rsidRPr="00F53711">
              <w:rPr>
                <w:rFonts w:ascii="Book Antiqua" w:eastAsia="宋体" w:hAnsi="Book Antiqua" w:cs="宋体"/>
                <w:sz w:val="24"/>
                <w:szCs w:val="24"/>
                <w:lang w:eastAsia="zh-CN"/>
              </w:rPr>
              <w:t>: 82-87 [PMID: 21369496 DOI: 10.5056/jnm.2011.17.1.82</w:t>
            </w:r>
            <w:r w:rsidR="00BE0F3F" w:rsidRPr="00F53711">
              <w:rPr>
                <w:rFonts w:ascii="Book Antiqua" w:eastAsia="宋体" w:hAnsi="Book Antiqua" w:cs="宋体"/>
                <w:sz w:val="24"/>
                <w:szCs w:val="24"/>
                <w:lang w:eastAsia="zh-CN"/>
              </w:rPr>
              <w:t>]</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5 </w:t>
            </w:r>
            <w:proofErr w:type="spellStart"/>
            <w:r w:rsidRPr="00F53711">
              <w:rPr>
                <w:rFonts w:ascii="Book Antiqua" w:eastAsia="宋体" w:hAnsi="Book Antiqua" w:cs="宋体"/>
                <w:b/>
                <w:bCs/>
                <w:sz w:val="24"/>
                <w:szCs w:val="24"/>
                <w:lang w:eastAsia="zh-CN"/>
              </w:rPr>
              <w:t>Canavan</w:t>
            </w:r>
            <w:proofErr w:type="spellEnd"/>
            <w:r w:rsidRPr="00F53711">
              <w:rPr>
                <w:rFonts w:ascii="Book Antiqua" w:eastAsia="宋体" w:hAnsi="Book Antiqua" w:cs="宋体"/>
                <w:b/>
                <w:bCs/>
                <w:sz w:val="24"/>
                <w:szCs w:val="24"/>
                <w:lang w:eastAsia="zh-CN"/>
              </w:rPr>
              <w:t xml:space="preserve"> C</w:t>
            </w:r>
            <w:r w:rsidRPr="00F53711">
              <w:rPr>
                <w:rFonts w:ascii="Book Antiqua" w:eastAsia="宋体" w:hAnsi="Book Antiqua" w:cs="宋体"/>
                <w:sz w:val="24"/>
                <w:szCs w:val="24"/>
                <w:lang w:eastAsia="zh-CN"/>
              </w:rPr>
              <w:t xml:space="preserve">, West J, Card T. Review article: the economic impact of the irritable bowel syndrome.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2014; </w:t>
            </w:r>
            <w:r w:rsidRPr="00F53711">
              <w:rPr>
                <w:rFonts w:ascii="Book Antiqua" w:eastAsia="宋体" w:hAnsi="Book Antiqua" w:cs="宋体"/>
                <w:b/>
                <w:bCs/>
                <w:sz w:val="24"/>
                <w:szCs w:val="24"/>
                <w:lang w:eastAsia="zh-CN"/>
              </w:rPr>
              <w:t>40</w:t>
            </w:r>
            <w:r w:rsidRPr="00F53711">
              <w:rPr>
                <w:rFonts w:ascii="Book Antiqua" w:eastAsia="宋体" w:hAnsi="Book Antiqua" w:cs="宋体"/>
                <w:sz w:val="24"/>
                <w:szCs w:val="24"/>
                <w:lang w:eastAsia="zh-CN"/>
              </w:rPr>
              <w:t>: 1023-1034 [PMID: 25199904 DOI: 10.1111/apt.12938]</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6 </w:t>
            </w:r>
            <w:proofErr w:type="spellStart"/>
            <w:r w:rsidRPr="00F53711">
              <w:rPr>
                <w:rFonts w:ascii="Book Antiqua" w:eastAsia="宋体" w:hAnsi="Book Antiqua" w:cs="宋体"/>
                <w:b/>
                <w:bCs/>
                <w:sz w:val="24"/>
                <w:szCs w:val="24"/>
                <w:lang w:eastAsia="zh-CN"/>
              </w:rPr>
              <w:t>Drossman</w:t>
            </w:r>
            <w:proofErr w:type="spellEnd"/>
            <w:r w:rsidRPr="00F53711">
              <w:rPr>
                <w:rFonts w:ascii="Book Antiqua" w:eastAsia="宋体" w:hAnsi="Book Antiqua" w:cs="宋体"/>
                <w:b/>
                <w:bCs/>
                <w:sz w:val="24"/>
                <w:szCs w:val="24"/>
                <w:lang w:eastAsia="zh-CN"/>
              </w:rPr>
              <w:t xml:space="preserve"> DA</w:t>
            </w:r>
            <w:r w:rsidRPr="00F53711">
              <w:rPr>
                <w:rFonts w:ascii="Book Antiqua" w:eastAsia="宋体" w:hAnsi="Book Antiqua" w:cs="宋体"/>
                <w:sz w:val="24"/>
                <w:szCs w:val="24"/>
                <w:lang w:eastAsia="zh-CN"/>
              </w:rPr>
              <w:t xml:space="preserve">, Li Z, </w:t>
            </w:r>
            <w:proofErr w:type="spellStart"/>
            <w:r w:rsidRPr="00F53711">
              <w:rPr>
                <w:rFonts w:ascii="Book Antiqua" w:eastAsia="宋体" w:hAnsi="Book Antiqua" w:cs="宋体"/>
                <w:sz w:val="24"/>
                <w:szCs w:val="24"/>
                <w:lang w:eastAsia="zh-CN"/>
              </w:rPr>
              <w:t>Andruzzi</w:t>
            </w:r>
            <w:proofErr w:type="spellEnd"/>
            <w:r w:rsidRPr="00F53711">
              <w:rPr>
                <w:rFonts w:ascii="Book Antiqua" w:eastAsia="宋体" w:hAnsi="Book Antiqua" w:cs="宋体"/>
                <w:sz w:val="24"/>
                <w:szCs w:val="24"/>
                <w:lang w:eastAsia="zh-CN"/>
              </w:rPr>
              <w:t xml:space="preserve"> E, Temple RD, Talley NJ, Thompson WG, Whitehead WE, </w:t>
            </w:r>
            <w:proofErr w:type="spellStart"/>
            <w:r w:rsidRPr="00F53711">
              <w:rPr>
                <w:rFonts w:ascii="Book Antiqua" w:eastAsia="宋体" w:hAnsi="Book Antiqua" w:cs="宋体"/>
                <w:sz w:val="24"/>
                <w:szCs w:val="24"/>
                <w:lang w:eastAsia="zh-CN"/>
              </w:rPr>
              <w:t>Janssens</w:t>
            </w:r>
            <w:proofErr w:type="spellEnd"/>
            <w:r w:rsidRPr="00F53711">
              <w:rPr>
                <w:rFonts w:ascii="Book Antiqua" w:eastAsia="宋体" w:hAnsi="Book Antiqua" w:cs="宋体"/>
                <w:sz w:val="24"/>
                <w:szCs w:val="24"/>
                <w:lang w:eastAsia="zh-CN"/>
              </w:rPr>
              <w:t xml:space="preserve"> J, </w:t>
            </w:r>
            <w:proofErr w:type="spellStart"/>
            <w:r w:rsidRPr="00F53711">
              <w:rPr>
                <w:rFonts w:ascii="Book Antiqua" w:eastAsia="宋体" w:hAnsi="Book Antiqua" w:cs="宋体"/>
                <w:sz w:val="24"/>
                <w:szCs w:val="24"/>
                <w:lang w:eastAsia="zh-CN"/>
              </w:rPr>
              <w:t>Funch</w:t>
            </w:r>
            <w:proofErr w:type="spellEnd"/>
            <w:r w:rsidRPr="00F53711">
              <w:rPr>
                <w:rFonts w:ascii="Book Antiqua" w:eastAsia="宋体" w:hAnsi="Book Antiqua" w:cs="宋体"/>
                <w:sz w:val="24"/>
                <w:szCs w:val="24"/>
                <w:lang w:eastAsia="zh-CN"/>
              </w:rPr>
              <w:t xml:space="preserve">-Jensen P, </w:t>
            </w:r>
            <w:proofErr w:type="spellStart"/>
            <w:r w:rsidRPr="00F53711">
              <w:rPr>
                <w:rFonts w:ascii="Book Antiqua" w:eastAsia="宋体" w:hAnsi="Book Antiqua" w:cs="宋体"/>
                <w:sz w:val="24"/>
                <w:szCs w:val="24"/>
                <w:lang w:eastAsia="zh-CN"/>
              </w:rPr>
              <w:t>Corazziari</w:t>
            </w:r>
            <w:proofErr w:type="spellEnd"/>
            <w:r w:rsidRPr="00F53711">
              <w:rPr>
                <w:rFonts w:ascii="Book Antiqua" w:eastAsia="宋体" w:hAnsi="Book Antiqua" w:cs="宋体"/>
                <w:sz w:val="24"/>
                <w:szCs w:val="24"/>
                <w:lang w:eastAsia="zh-CN"/>
              </w:rPr>
              <w:t xml:space="preserve"> E. U.S. householder survey of functional gastrointestinal disorders. Prevalence, </w:t>
            </w:r>
            <w:proofErr w:type="spellStart"/>
            <w:r w:rsidRPr="00F53711">
              <w:rPr>
                <w:rFonts w:ascii="Book Antiqua" w:eastAsia="宋体" w:hAnsi="Book Antiqua" w:cs="宋体"/>
                <w:sz w:val="24"/>
                <w:szCs w:val="24"/>
                <w:lang w:eastAsia="zh-CN"/>
              </w:rPr>
              <w:t>sociodemography</w:t>
            </w:r>
            <w:proofErr w:type="spellEnd"/>
            <w:r w:rsidRPr="00F53711">
              <w:rPr>
                <w:rFonts w:ascii="Book Antiqua" w:eastAsia="宋体" w:hAnsi="Book Antiqua" w:cs="宋体"/>
                <w:sz w:val="24"/>
                <w:szCs w:val="24"/>
                <w:lang w:eastAsia="zh-CN"/>
              </w:rPr>
              <w:t xml:space="preserve">, and health impact. </w:t>
            </w:r>
            <w:r w:rsidRPr="00F53711">
              <w:rPr>
                <w:rFonts w:ascii="Book Antiqua" w:eastAsia="宋体" w:hAnsi="Book Antiqua" w:cs="宋体"/>
                <w:i/>
                <w:iCs/>
                <w:sz w:val="24"/>
                <w:szCs w:val="24"/>
                <w:lang w:eastAsia="zh-CN"/>
              </w:rPr>
              <w:t xml:space="preserve">Dig Dis </w:t>
            </w:r>
            <w:proofErr w:type="spellStart"/>
            <w:r w:rsidRPr="00F53711">
              <w:rPr>
                <w:rFonts w:ascii="Book Antiqua" w:eastAsia="宋体" w:hAnsi="Book Antiqua" w:cs="宋体"/>
                <w:i/>
                <w:iCs/>
                <w:sz w:val="24"/>
                <w:szCs w:val="24"/>
                <w:lang w:eastAsia="zh-CN"/>
              </w:rPr>
              <w:t>Sci</w:t>
            </w:r>
            <w:proofErr w:type="spellEnd"/>
            <w:r w:rsidRPr="00F53711">
              <w:rPr>
                <w:rFonts w:ascii="Book Antiqua" w:eastAsia="宋体" w:hAnsi="Book Antiqua" w:cs="宋体"/>
                <w:sz w:val="24"/>
                <w:szCs w:val="24"/>
                <w:lang w:eastAsia="zh-CN"/>
              </w:rPr>
              <w:t xml:space="preserve"> 1993; </w:t>
            </w:r>
            <w:r w:rsidRPr="00F53711">
              <w:rPr>
                <w:rFonts w:ascii="Book Antiqua" w:eastAsia="宋体" w:hAnsi="Book Antiqua" w:cs="宋体"/>
                <w:b/>
                <w:bCs/>
                <w:sz w:val="24"/>
                <w:szCs w:val="24"/>
                <w:lang w:eastAsia="zh-CN"/>
              </w:rPr>
              <w:t>38</w:t>
            </w:r>
            <w:r w:rsidRPr="00F53711">
              <w:rPr>
                <w:rFonts w:ascii="Book Antiqua" w:eastAsia="宋体" w:hAnsi="Book Antiqua" w:cs="宋体"/>
                <w:sz w:val="24"/>
                <w:szCs w:val="24"/>
                <w:lang w:eastAsia="zh-CN"/>
              </w:rPr>
              <w:t>: 1569-1580 [PMID: 8359066 DOI: 10.1007/bf01303162]</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7 </w:t>
            </w:r>
            <w:proofErr w:type="spellStart"/>
            <w:r w:rsidRPr="00F53711">
              <w:rPr>
                <w:rFonts w:ascii="Book Antiqua" w:eastAsia="宋体" w:hAnsi="Book Antiqua" w:cs="宋体"/>
                <w:b/>
                <w:bCs/>
                <w:sz w:val="24"/>
                <w:szCs w:val="24"/>
                <w:lang w:eastAsia="zh-CN"/>
              </w:rPr>
              <w:t>Vandvik</w:t>
            </w:r>
            <w:proofErr w:type="spellEnd"/>
            <w:r w:rsidRPr="00F53711">
              <w:rPr>
                <w:rFonts w:ascii="Book Antiqua" w:eastAsia="宋体" w:hAnsi="Book Antiqua" w:cs="宋体"/>
                <w:b/>
                <w:bCs/>
                <w:sz w:val="24"/>
                <w:szCs w:val="24"/>
                <w:lang w:eastAsia="zh-CN"/>
              </w:rPr>
              <w:t xml:space="preserve"> PO</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Wilhelmsen</w:t>
            </w:r>
            <w:proofErr w:type="spellEnd"/>
            <w:r w:rsidRPr="00F53711">
              <w:rPr>
                <w:rFonts w:ascii="Book Antiqua" w:eastAsia="宋体" w:hAnsi="Book Antiqua" w:cs="宋体"/>
                <w:sz w:val="24"/>
                <w:szCs w:val="24"/>
                <w:lang w:eastAsia="zh-CN"/>
              </w:rPr>
              <w:t xml:space="preserve"> I, </w:t>
            </w:r>
            <w:proofErr w:type="spellStart"/>
            <w:r w:rsidRPr="00F53711">
              <w:rPr>
                <w:rFonts w:ascii="Book Antiqua" w:eastAsia="宋体" w:hAnsi="Book Antiqua" w:cs="宋体"/>
                <w:sz w:val="24"/>
                <w:szCs w:val="24"/>
                <w:lang w:eastAsia="zh-CN"/>
              </w:rPr>
              <w:t>Ihlebaek</w:t>
            </w:r>
            <w:proofErr w:type="spellEnd"/>
            <w:r w:rsidRPr="00F53711">
              <w:rPr>
                <w:rFonts w:ascii="Book Antiqua" w:eastAsia="宋体" w:hAnsi="Book Antiqua" w:cs="宋体"/>
                <w:sz w:val="24"/>
                <w:szCs w:val="24"/>
                <w:lang w:eastAsia="zh-CN"/>
              </w:rPr>
              <w:t xml:space="preserve"> C, </w:t>
            </w:r>
            <w:proofErr w:type="spellStart"/>
            <w:r w:rsidRPr="00F53711">
              <w:rPr>
                <w:rFonts w:ascii="Book Antiqua" w:eastAsia="宋体" w:hAnsi="Book Antiqua" w:cs="宋体"/>
                <w:sz w:val="24"/>
                <w:szCs w:val="24"/>
                <w:lang w:eastAsia="zh-CN"/>
              </w:rPr>
              <w:t>Farup</w:t>
            </w:r>
            <w:proofErr w:type="spellEnd"/>
            <w:r w:rsidRPr="00F53711">
              <w:rPr>
                <w:rFonts w:ascii="Book Antiqua" w:eastAsia="宋体" w:hAnsi="Book Antiqua" w:cs="宋体"/>
                <w:sz w:val="24"/>
                <w:szCs w:val="24"/>
                <w:lang w:eastAsia="zh-CN"/>
              </w:rPr>
              <w:t xml:space="preserve"> PG. Comorbidity of irritable bowel syndrome in general practice: a striking feature with clinical implications.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2004; </w:t>
            </w:r>
            <w:r w:rsidRPr="00F53711">
              <w:rPr>
                <w:rFonts w:ascii="Book Antiqua" w:eastAsia="宋体" w:hAnsi="Book Antiqua" w:cs="宋体"/>
                <w:b/>
                <w:bCs/>
                <w:sz w:val="24"/>
                <w:szCs w:val="24"/>
                <w:lang w:eastAsia="zh-CN"/>
              </w:rPr>
              <w:t>20</w:t>
            </w:r>
            <w:r w:rsidRPr="00F53711">
              <w:rPr>
                <w:rFonts w:ascii="Book Antiqua" w:eastAsia="宋体" w:hAnsi="Book Antiqua" w:cs="宋体"/>
                <w:sz w:val="24"/>
                <w:szCs w:val="24"/>
                <w:lang w:eastAsia="zh-CN"/>
              </w:rPr>
              <w:t>: 1195-1203 [PMID: 15569123 DOI: 10.1111/j.1365-2036.2004.02250.x]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8 </w:t>
            </w:r>
            <w:r w:rsidRPr="00F53711">
              <w:rPr>
                <w:rFonts w:ascii="Book Antiqua" w:eastAsia="宋体" w:hAnsi="Book Antiqua" w:cs="宋体"/>
                <w:b/>
                <w:bCs/>
                <w:sz w:val="24"/>
                <w:szCs w:val="24"/>
                <w:lang w:eastAsia="zh-CN"/>
              </w:rPr>
              <w:t>El-</w:t>
            </w:r>
            <w:proofErr w:type="spellStart"/>
            <w:r w:rsidRPr="00F53711">
              <w:rPr>
                <w:rFonts w:ascii="Book Antiqua" w:eastAsia="宋体" w:hAnsi="Book Antiqua" w:cs="宋体"/>
                <w:b/>
                <w:bCs/>
                <w:sz w:val="24"/>
                <w:szCs w:val="24"/>
                <w:lang w:eastAsia="zh-CN"/>
              </w:rPr>
              <w:t>Serag</w:t>
            </w:r>
            <w:proofErr w:type="spellEnd"/>
            <w:r w:rsidRPr="00F53711">
              <w:rPr>
                <w:rFonts w:ascii="Book Antiqua" w:eastAsia="宋体" w:hAnsi="Book Antiqua" w:cs="宋体"/>
                <w:b/>
                <w:bCs/>
                <w:sz w:val="24"/>
                <w:szCs w:val="24"/>
                <w:lang w:eastAsia="zh-CN"/>
              </w:rPr>
              <w:t xml:space="preserve"> HB</w:t>
            </w:r>
            <w:r w:rsidRPr="00F53711">
              <w:rPr>
                <w:rFonts w:ascii="Book Antiqua" w:eastAsia="宋体" w:hAnsi="Book Antiqua" w:cs="宋体"/>
                <w:sz w:val="24"/>
                <w:szCs w:val="24"/>
                <w:lang w:eastAsia="zh-CN"/>
              </w:rPr>
              <w:t xml:space="preserve">, Olden K, Bjorkman D. Health-related quality of life among persons with irritable bowel syndrome: a systematic review.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2002; </w:t>
            </w:r>
            <w:r w:rsidRPr="00F53711">
              <w:rPr>
                <w:rFonts w:ascii="Book Antiqua" w:eastAsia="宋体" w:hAnsi="Book Antiqua" w:cs="宋体"/>
                <w:b/>
                <w:bCs/>
                <w:sz w:val="24"/>
                <w:szCs w:val="24"/>
                <w:lang w:eastAsia="zh-CN"/>
              </w:rPr>
              <w:t>16</w:t>
            </w:r>
            <w:r w:rsidRPr="00F53711">
              <w:rPr>
                <w:rFonts w:ascii="Book Antiqua" w:eastAsia="宋体" w:hAnsi="Book Antiqua" w:cs="宋体"/>
                <w:sz w:val="24"/>
                <w:szCs w:val="24"/>
                <w:lang w:eastAsia="zh-CN"/>
              </w:rPr>
              <w:t>: 1171-1185 [PMID: 12030961 DOI: 10.1046/j.1365-2036.2002.01290.x]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9 </w:t>
            </w:r>
            <w:proofErr w:type="spellStart"/>
            <w:r w:rsidRPr="00F53711">
              <w:rPr>
                <w:rFonts w:ascii="Book Antiqua" w:eastAsia="宋体" w:hAnsi="Book Antiqua" w:cs="宋体"/>
                <w:b/>
                <w:bCs/>
                <w:sz w:val="24"/>
                <w:szCs w:val="24"/>
                <w:lang w:eastAsia="zh-CN"/>
              </w:rPr>
              <w:t>Gralnek</w:t>
            </w:r>
            <w:proofErr w:type="spellEnd"/>
            <w:r w:rsidRPr="00F53711">
              <w:rPr>
                <w:rFonts w:ascii="Book Antiqua" w:eastAsia="宋体" w:hAnsi="Book Antiqua" w:cs="宋体"/>
                <w:b/>
                <w:bCs/>
                <w:sz w:val="24"/>
                <w:szCs w:val="24"/>
                <w:lang w:eastAsia="zh-CN"/>
              </w:rPr>
              <w:t xml:space="preserve"> IM</w:t>
            </w:r>
            <w:r w:rsidRPr="00F53711">
              <w:rPr>
                <w:rFonts w:ascii="Book Antiqua" w:eastAsia="宋体" w:hAnsi="Book Antiqua" w:cs="宋体"/>
                <w:sz w:val="24"/>
                <w:szCs w:val="24"/>
                <w:lang w:eastAsia="zh-CN"/>
              </w:rPr>
              <w:t xml:space="preserve">, Hays RD, </w:t>
            </w:r>
            <w:proofErr w:type="spellStart"/>
            <w:r w:rsidRPr="00F53711">
              <w:rPr>
                <w:rFonts w:ascii="Book Antiqua" w:eastAsia="宋体" w:hAnsi="Book Antiqua" w:cs="宋体"/>
                <w:sz w:val="24"/>
                <w:szCs w:val="24"/>
                <w:lang w:eastAsia="zh-CN"/>
              </w:rPr>
              <w:t>Kilbourne</w:t>
            </w:r>
            <w:proofErr w:type="spellEnd"/>
            <w:r w:rsidRPr="00F53711">
              <w:rPr>
                <w:rFonts w:ascii="Book Antiqua" w:eastAsia="宋体" w:hAnsi="Book Antiqua" w:cs="宋体"/>
                <w:sz w:val="24"/>
                <w:szCs w:val="24"/>
                <w:lang w:eastAsia="zh-CN"/>
              </w:rPr>
              <w:t xml:space="preserve"> A, </w:t>
            </w:r>
            <w:proofErr w:type="spellStart"/>
            <w:r w:rsidRPr="00F53711">
              <w:rPr>
                <w:rFonts w:ascii="Book Antiqua" w:eastAsia="宋体" w:hAnsi="Book Antiqua" w:cs="宋体"/>
                <w:sz w:val="24"/>
                <w:szCs w:val="24"/>
                <w:lang w:eastAsia="zh-CN"/>
              </w:rPr>
              <w:t>Naliboff</w:t>
            </w:r>
            <w:proofErr w:type="spellEnd"/>
            <w:r w:rsidRPr="00F53711">
              <w:rPr>
                <w:rFonts w:ascii="Book Antiqua" w:eastAsia="宋体" w:hAnsi="Book Antiqua" w:cs="宋体"/>
                <w:sz w:val="24"/>
                <w:szCs w:val="24"/>
                <w:lang w:eastAsia="zh-CN"/>
              </w:rPr>
              <w:t xml:space="preserve"> B, Mayer EA. The impact of irritable bowel syndrome on health-related quality of life. </w:t>
            </w:r>
            <w:r w:rsidRPr="00F53711">
              <w:rPr>
                <w:rFonts w:ascii="Book Antiqua" w:eastAsia="宋体" w:hAnsi="Book Antiqua" w:cs="宋体"/>
                <w:i/>
                <w:iCs/>
                <w:sz w:val="24"/>
                <w:szCs w:val="24"/>
                <w:lang w:eastAsia="zh-CN"/>
              </w:rPr>
              <w:t>Gastroenterology</w:t>
            </w:r>
            <w:r w:rsidRPr="00F53711">
              <w:rPr>
                <w:rFonts w:ascii="Book Antiqua" w:eastAsia="宋体" w:hAnsi="Book Antiqua" w:cs="宋体"/>
                <w:sz w:val="24"/>
                <w:szCs w:val="24"/>
                <w:lang w:eastAsia="zh-CN"/>
              </w:rPr>
              <w:t xml:space="preserve"> 2000; </w:t>
            </w:r>
            <w:r w:rsidRPr="00F53711">
              <w:rPr>
                <w:rFonts w:ascii="Book Antiqua" w:eastAsia="宋体" w:hAnsi="Book Antiqua" w:cs="宋体"/>
                <w:b/>
                <w:bCs/>
                <w:sz w:val="24"/>
                <w:szCs w:val="24"/>
                <w:lang w:eastAsia="zh-CN"/>
              </w:rPr>
              <w:t>119</w:t>
            </w:r>
            <w:r w:rsidRPr="00F53711">
              <w:rPr>
                <w:rFonts w:ascii="Book Antiqua" w:eastAsia="宋体" w:hAnsi="Book Antiqua" w:cs="宋体"/>
                <w:sz w:val="24"/>
                <w:szCs w:val="24"/>
                <w:lang w:eastAsia="zh-CN"/>
              </w:rPr>
              <w:t>: 654-660 [PMID: 10982758 DOI: 10.1053/gast.2000.16484]</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10 </w:t>
            </w:r>
            <w:proofErr w:type="spellStart"/>
            <w:r w:rsidRPr="00F53711">
              <w:rPr>
                <w:rFonts w:ascii="Book Antiqua" w:eastAsia="宋体" w:hAnsi="Book Antiqua" w:cs="宋体"/>
                <w:b/>
                <w:bCs/>
                <w:sz w:val="24"/>
                <w:szCs w:val="24"/>
                <w:lang w:eastAsia="zh-CN"/>
              </w:rPr>
              <w:t>Mönnikes</w:t>
            </w:r>
            <w:proofErr w:type="spellEnd"/>
            <w:r w:rsidRPr="00F53711">
              <w:rPr>
                <w:rFonts w:ascii="Book Antiqua" w:eastAsia="宋体" w:hAnsi="Book Antiqua" w:cs="宋体"/>
                <w:b/>
                <w:bCs/>
                <w:sz w:val="24"/>
                <w:szCs w:val="24"/>
                <w:lang w:eastAsia="zh-CN"/>
              </w:rPr>
              <w:t xml:space="preserve"> H</w:t>
            </w:r>
            <w:r w:rsidRPr="00F53711">
              <w:rPr>
                <w:rFonts w:ascii="Book Antiqua" w:eastAsia="宋体" w:hAnsi="Book Antiqua" w:cs="宋体"/>
                <w:sz w:val="24"/>
                <w:szCs w:val="24"/>
                <w:lang w:eastAsia="zh-CN"/>
              </w:rPr>
              <w:t xml:space="preserve">. Quality of life in patients with irritable bowel syndrome. </w:t>
            </w:r>
            <w:r w:rsidRPr="00F53711">
              <w:rPr>
                <w:rFonts w:ascii="Book Antiqua" w:eastAsia="宋体" w:hAnsi="Book Antiqua" w:cs="宋体"/>
                <w:i/>
                <w:iCs/>
                <w:sz w:val="24"/>
                <w:szCs w:val="24"/>
                <w:lang w:eastAsia="zh-CN"/>
              </w:rPr>
              <w:t xml:space="preserve">J </w:t>
            </w:r>
            <w:proofErr w:type="spellStart"/>
            <w:r w:rsidRPr="00F53711">
              <w:rPr>
                <w:rFonts w:ascii="Book Antiqua" w:eastAsia="宋体" w:hAnsi="Book Antiqua" w:cs="宋体"/>
                <w:i/>
                <w:iCs/>
                <w:sz w:val="24"/>
                <w:szCs w:val="24"/>
                <w:lang w:eastAsia="zh-CN"/>
              </w:rPr>
              <w:t>Clin</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2011; </w:t>
            </w:r>
            <w:r w:rsidRPr="00F53711">
              <w:rPr>
                <w:rFonts w:ascii="Book Antiqua" w:eastAsia="宋体" w:hAnsi="Book Antiqua" w:cs="宋体"/>
                <w:b/>
                <w:bCs/>
                <w:sz w:val="24"/>
                <w:szCs w:val="24"/>
                <w:lang w:eastAsia="zh-CN"/>
              </w:rPr>
              <w:t xml:space="preserve">45 </w:t>
            </w:r>
            <w:proofErr w:type="spellStart"/>
            <w:r w:rsidRPr="00F53711">
              <w:rPr>
                <w:rFonts w:ascii="Book Antiqua" w:eastAsia="宋体" w:hAnsi="Book Antiqua" w:cs="宋体"/>
                <w:b/>
                <w:bCs/>
                <w:sz w:val="24"/>
                <w:szCs w:val="24"/>
                <w:lang w:eastAsia="zh-CN"/>
              </w:rPr>
              <w:t>Suppl</w:t>
            </w:r>
            <w:proofErr w:type="spellEnd"/>
            <w:r w:rsidRPr="00F53711">
              <w:rPr>
                <w:rFonts w:ascii="Book Antiqua" w:eastAsia="宋体" w:hAnsi="Book Antiqua" w:cs="宋体"/>
                <w:sz w:val="24"/>
                <w:szCs w:val="24"/>
                <w:lang w:eastAsia="zh-CN"/>
              </w:rPr>
              <w:t>: S98-101 [PMID: 21666428 DOI: 10.1097/MCG.0b013e31821fbf44</w:t>
            </w:r>
            <w:r w:rsidR="00BE0F3F" w:rsidRPr="00F53711">
              <w:rPr>
                <w:rFonts w:ascii="Book Antiqua" w:eastAsia="宋体" w:hAnsi="Book Antiqua" w:cs="宋体"/>
                <w:sz w:val="24"/>
                <w:szCs w:val="24"/>
                <w:lang w:eastAsia="zh-CN"/>
              </w:rPr>
              <w:t>]</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11 </w:t>
            </w:r>
            <w:r w:rsidRPr="00F53711">
              <w:rPr>
                <w:rFonts w:ascii="Book Antiqua" w:eastAsia="宋体" w:hAnsi="Book Antiqua" w:cs="宋体"/>
                <w:b/>
                <w:bCs/>
                <w:sz w:val="24"/>
                <w:szCs w:val="24"/>
                <w:lang w:eastAsia="zh-CN"/>
              </w:rPr>
              <w:t>Singh P</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Agnihotri</w:t>
            </w:r>
            <w:proofErr w:type="spellEnd"/>
            <w:r w:rsidRPr="00F53711">
              <w:rPr>
                <w:rFonts w:ascii="Book Antiqua" w:eastAsia="宋体" w:hAnsi="Book Antiqua" w:cs="宋体"/>
                <w:sz w:val="24"/>
                <w:szCs w:val="24"/>
                <w:lang w:eastAsia="zh-CN"/>
              </w:rPr>
              <w:t xml:space="preserve"> A, Pathak MK, </w:t>
            </w:r>
            <w:proofErr w:type="spellStart"/>
            <w:r w:rsidRPr="00F53711">
              <w:rPr>
                <w:rFonts w:ascii="Book Antiqua" w:eastAsia="宋体" w:hAnsi="Book Antiqua" w:cs="宋体"/>
                <w:sz w:val="24"/>
                <w:szCs w:val="24"/>
                <w:lang w:eastAsia="zh-CN"/>
              </w:rPr>
              <w:t>Shirazi</w:t>
            </w:r>
            <w:proofErr w:type="spellEnd"/>
            <w:r w:rsidRPr="00F53711">
              <w:rPr>
                <w:rFonts w:ascii="Book Antiqua" w:eastAsia="宋体" w:hAnsi="Book Antiqua" w:cs="宋体"/>
                <w:sz w:val="24"/>
                <w:szCs w:val="24"/>
                <w:lang w:eastAsia="zh-CN"/>
              </w:rPr>
              <w:t xml:space="preserve"> A, Tiwari RP, </w:t>
            </w:r>
            <w:proofErr w:type="spellStart"/>
            <w:r w:rsidRPr="00F53711">
              <w:rPr>
                <w:rFonts w:ascii="Book Antiqua" w:eastAsia="宋体" w:hAnsi="Book Antiqua" w:cs="宋体"/>
                <w:sz w:val="24"/>
                <w:szCs w:val="24"/>
                <w:lang w:eastAsia="zh-CN"/>
              </w:rPr>
              <w:t>Sreenivas</w:t>
            </w:r>
            <w:proofErr w:type="spellEnd"/>
            <w:r w:rsidRPr="00F53711">
              <w:rPr>
                <w:rFonts w:ascii="Book Antiqua" w:eastAsia="宋体" w:hAnsi="Book Antiqua" w:cs="宋体"/>
                <w:sz w:val="24"/>
                <w:szCs w:val="24"/>
                <w:lang w:eastAsia="zh-CN"/>
              </w:rPr>
              <w:t xml:space="preserve"> V, </w:t>
            </w:r>
            <w:proofErr w:type="spellStart"/>
            <w:r w:rsidRPr="00F53711">
              <w:rPr>
                <w:rFonts w:ascii="Book Antiqua" w:eastAsia="宋体" w:hAnsi="Book Antiqua" w:cs="宋体"/>
                <w:sz w:val="24"/>
                <w:szCs w:val="24"/>
                <w:lang w:eastAsia="zh-CN"/>
              </w:rPr>
              <w:t>Sagar</w:t>
            </w:r>
            <w:proofErr w:type="spellEnd"/>
            <w:r w:rsidRPr="00F53711">
              <w:rPr>
                <w:rFonts w:ascii="Book Antiqua" w:eastAsia="宋体" w:hAnsi="Book Antiqua" w:cs="宋体"/>
                <w:sz w:val="24"/>
                <w:szCs w:val="24"/>
                <w:lang w:eastAsia="zh-CN"/>
              </w:rPr>
              <w:t xml:space="preserve"> R, </w:t>
            </w:r>
            <w:proofErr w:type="spellStart"/>
            <w:r w:rsidRPr="00F53711">
              <w:rPr>
                <w:rFonts w:ascii="Book Antiqua" w:eastAsia="宋体" w:hAnsi="Book Antiqua" w:cs="宋体"/>
                <w:sz w:val="24"/>
                <w:szCs w:val="24"/>
                <w:lang w:eastAsia="zh-CN"/>
              </w:rPr>
              <w:t>Makharia</w:t>
            </w:r>
            <w:proofErr w:type="spellEnd"/>
            <w:r w:rsidRPr="00F53711">
              <w:rPr>
                <w:rFonts w:ascii="Book Antiqua" w:eastAsia="宋体" w:hAnsi="Book Antiqua" w:cs="宋体"/>
                <w:sz w:val="24"/>
                <w:szCs w:val="24"/>
                <w:lang w:eastAsia="zh-CN"/>
              </w:rPr>
              <w:t xml:space="preserve"> GK. Psychiatric, somatic and other functional gastrointestinal disorders in patients with irritable bowel syndrome at a tertiary care center. </w:t>
            </w:r>
            <w:r w:rsidRPr="00F53711">
              <w:rPr>
                <w:rFonts w:ascii="Book Antiqua" w:eastAsia="宋体" w:hAnsi="Book Antiqua" w:cs="宋体"/>
                <w:i/>
                <w:iCs/>
                <w:sz w:val="24"/>
                <w:szCs w:val="24"/>
                <w:lang w:eastAsia="zh-CN"/>
              </w:rPr>
              <w:t xml:space="preserve">J </w:t>
            </w:r>
            <w:proofErr w:type="spellStart"/>
            <w:r w:rsidRPr="00F53711">
              <w:rPr>
                <w:rFonts w:ascii="Book Antiqua" w:eastAsia="宋体" w:hAnsi="Book Antiqua" w:cs="宋体"/>
                <w:i/>
                <w:iCs/>
                <w:sz w:val="24"/>
                <w:szCs w:val="24"/>
                <w:lang w:eastAsia="zh-CN"/>
              </w:rPr>
              <w:t>Neurogastroenterol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Motil</w:t>
            </w:r>
            <w:proofErr w:type="spellEnd"/>
            <w:r w:rsidRPr="00F53711">
              <w:rPr>
                <w:rFonts w:ascii="Book Antiqua" w:eastAsia="宋体" w:hAnsi="Book Antiqua" w:cs="宋体"/>
                <w:sz w:val="24"/>
                <w:szCs w:val="24"/>
                <w:lang w:eastAsia="zh-CN"/>
              </w:rPr>
              <w:t xml:space="preserve"> 2012; </w:t>
            </w:r>
            <w:r w:rsidRPr="00F53711">
              <w:rPr>
                <w:rFonts w:ascii="Book Antiqua" w:eastAsia="宋体" w:hAnsi="Book Antiqua" w:cs="宋体"/>
                <w:b/>
                <w:bCs/>
                <w:sz w:val="24"/>
                <w:szCs w:val="24"/>
                <w:lang w:eastAsia="zh-CN"/>
              </w:rPr>
              <w:t>18</w:t>
            </w:r>
            <w:r w:rsidRPr="00F53711">
              <w:rPr>
                <w:rFonts w:ascii="Book Antiqua" w:eastAsia="宋体" w:hAnsi="Book Antiqua" w:cs="宋体"/>
                <w:sz w:val="24"/>
                <w:szCs w:val="24"/>
                <w:lang w:eastAsia="zh-CN"/>
              </w:rPr>
              <w:t>: 324-331 [PMID: 22837881 DOI: 10.5056/jnm.2012.18.3.324]</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12 </w:t>
            </w:r>
            <w:proofErr w:type="spellStart"/>
            <w:r w:rsidRPr="00F53711">
              <w:rPr>
                <w:rFonts w:ascii="Book Antiqua" w:eastAsia="宋体" w:hAnsi="Book Antiqua" w:cs="宋体"/>
                <w:b/>
                <w:bCs/>
                <w:sz w:val="24"/>
                <w:szCs w:val="24"/>
                <w:lang w:eastAsia="zh-CN"/>
              </w:rPr>
              <w:t>Schmulson</w:t>
            </w:r>
            <w:proofErr w:type="spellEnd"/>
            <w:r w:rsidRPr="00F53711">
              <w:rPr>
                <w:rFonts w:ascii="Book Antiqua" w:eastAsia="宋体" w:hAnsi="Book Antiqua" w:cs="宋体"/>
                <w:b/>
                <w:bCs/>
                <w:sz w:val="24"/>
                <w:szCs w:val="24"/>
                <w:lang w:eastAsia="zh-CN"/>
              </w:rPr>
              <w:t xml:space="preserve"> M</w:t>
            </w:r>
            <w:r w:rsidRPr="00F53711">
              <w:rPr>
                <w:rFonts w:ascii="Book Antiqua" w:eastAsia="宋体" w:hAnsi="Book Antiqua" w:cs="宋体"/>
                <w:sz w:val="24"/>
                <w:szCs w:val="24"/>
                <w:lang w:eastAsia="zh-CN"/>
              </w:rPr>
              <w:t xml:space="preserve">, Lee OY, Chang L, </w:t>
            </w:r>
            <w:proofErr w:type="spellStart"/>
            <w:r w:rsidRPr="00F53711">
              <w:rPr>
                <w:rFonts w:ascii="Book Antiqua" w:eastAsia="宋体" w:hAnsi="Book Antiqua" w:cs="宋体"/>
                <w:sz w:val="24"/>
                <w:szCs w:val="24"/>
                <w:lang w:eastAsia="zh-CN"/>
              </w:rPr>
              <w:t>Naliboff</w:t>
            </w:r>
            <w:proofErr w:type="spellEnd"/>
            <w:r w:rsidRPr="00F53711">
              <w:rPr>
                <w:rFonts w:ascii="Book Antiqua" w:eastAsia="宋体" w:hAnsi="Book Antiqua" w:cs="宋体"/>
                <w:sz w:val="24"/>
                <w:szCs w:val="24"/>
                <w:lang w:eastAsia="zh-CN"/>
              </w:rPr>
              <w:t xml:space="preserve"> B, Mayer EA. Symptom differences in moderate to severe IBS patients based on predominant bowel habit. </w:t>
            </w:r>
            <w:r w:rsidRPr="00F53711">
              <w:rPr>
                <w:rFonts w:ascii="Book Antiqua" w:eastAsia="宋体" w:hAnsi="Book Antiqua" w:cs="宋体"/>
                <w:i/>
                <w:iCs/>
                <w:sz w:val="24"/>
                <w:szCs w:val="24"/>
                <w:lang w:eastAsia="zh-CN"/>
              </w:rPr>
              <w:t xml:space="preserve">Am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1999; </w:t>
            </w:r>
            <w:r w:rsidRPr="00F53711">
              <w:rPr>
                <w:rFonts w:ascii="Book Antiqua" w:eastAsia="宋体" w:hAnsi="Book Antiqua" w:cs="宋体"/>
                <w:b/>
                <w:bCs/>
                <w:sz w:val="24"/>
                <w:szCs w:val="24"/>
                <w:lang w:eastAsia="zh-CN"/>
              </w:rPr>
              <w:t>94</w:t>
            </w:r>
            <w:r w:rsidRPr="00F53711">
              <w:rPr>
                <w:rFonts w:ascii="Book Antiqua" w:eastAsia="宋体" w:hAnsi="Book Antiqua" w:cs="宋体"/>
                <w:sz w:val="24"/>
                <w:szCs w:val="24"/>
                <w:lang w:eastAsia="zh-CN"/>
              </w:rPr>
              <w:t>: 2929-2935 [PMID: 10520847 DOI: 10.1111/j.1572-0241.1999.01440.x]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13 </w:t>
            </w:r>
            <w:proofErr w:type="spellStart"/>
            <w:r w:rsidRPr="00F53711">
              <w:rPr>
                <w:rFonts w:ascii="Book Antiqua" w:eastAsia="宋体" w:hAnsi="Book Antiqua" w:cs="宋体"/>
                <w:b/>
                <w:bCs/>
                <w:sz w:val="24"/>
                <w:szCs w:val="24"/>
                <w:lang w:eastAsia="zh-CN"/>
              </w:rPr>
              <w:t>Simrén</w:t>
            </w:r>
            <w:proofErr w:type="spellEnd"/>
            <w:r w:rsidRPr="00F53711">
              <w:rPr>
                <w:rFonts w:ascii="Book Antiqua" w:eastAsia="宋体" w:hAnsi="Book Antiqua" w:cs="宋体"/>
                <w:b/>
                <w:bCs/>
                <w:sz w:val="24"/>
                <w:szCs w:val="24"/>
                <w:lang w:eastAsia="zh-CN"/>
              </w:rPr>
              <w:t xml:space="preserve"> M</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Abrahamsson</w:t>
            </w:r>
            <w:proofErr w:type="spellEnd"/>
            <w:r w:rsidRPr="00F53711">
              <w:rPr>
                <w:rFonts w:ascii="Book Antiqua" w:eastAsia="宋体" w:hAnsi="Book Antiqua" w:cs="宋体"/>
                <w:sz w:val="24"/>
                <w:szCs w:val="24"/>
                <w:lang w:eastAsia="zh-CN"/>
              </w:rPr>
              <w:t xml:space="preserve"> H, </w:t>
            </w:r>
            <w:proofErr w:type="spellStart"/>
            <w:r w:rsidRPr="00F53711">
              <w:rPr>
                <w:rFonts w:ascii="Book Antiqua" w:eastAsia="宋体" w:hAnsi="Book Antiqua" w:cs="宋体"/>
                <w:sz w:val="24"/>
                <w:szCs w:val="24"/>
                <w:lang w:eastAsia="zh-CN"/>
              </w:rPr>
              <w:t>Svedlund</w:t>
            </w:r>
            <w:proofErr w:type="spellEnd"/>
            <w:r w:rsidRPr="00F53711">
              <w:rPr>
                <w:rFonts w:ascii="Book Antiqua" w:eastAsia="宋体" w:hAnsi="Book Antiqua" w:cs="宋体"/>
                <w:sz w:val="24"/>
                <w:szCs w:val="24"/>
                <w:lang w:eastAsia="zh-CN"/>
              </w:rPr>
              <w:t xml:space="preserve"> J, </w:t>
            </w:r>
            <w:proofErr w:type="spellStart"/>
            <w:r w:rsidRPr="00F53711">
              <w:rPr>
                <w:rFonts w:ascii="Book Antiqua" w:eastAsia="宋体" w:hAnsi="Book Antiqua" w:cs="宋体"/>
                <w:sz w:val="24"/>
                <w:szCs w:val="24"/>
                <w:lang w:eastAsia="zh-CN"/>
              </w:rPr>
              <w:t>Björnsson</w:t>
            </w:r>
            <w:proofErr w:type="spellEnd"/>
            <w:r w:rsidRPr="00F53711">
              <w:rPr>
                <w:rFonts w:ascii="Book Antiqua" w:eastAsia="宋体" w:hAnsi="Book Antiqua" w:cs="宋体"/>
                <w:sz w:val="24"/>
                <w:szCs w:val="24"/>
                <w:lang w:eastAsia="zh-CN"/>
              </w:rPr>
              <w:t xml:space="preserve"> ES. Quality of life in patients with irritable bowel syndrome seen in referral centers versus primary care: the impact of gender and predominant bowel pattern. </w:t>
            </w:r>
            <w:proofErr w:type="spellStart"/>
            <w:r w:rsidRPr="00F53711">
              <w:rPr>
                <w:rFonts w:ascii="Book Antiqua" w:eastAsia="宋体" w:hAnsi="Book Antiqua" w:cs="宋体"/>
                <w:i/>
                <w:iCs/>
                <w:sz w:val="24"/>
                <w:szCs w:val="24"/>
                <w:lang w:eastAsia="zh-CN"/>
              </w:rPr>
              <w:t>Scand</w:t>
            </w:r>
            <w:proofErr w:type="spellEnd"/>
            <w:r w:rsidRPr="00F53711">
              <w:rPr>
                <w:rFonts w:ascii="Book Antiqua" w:eastAsia="宋体" w:hAnsi="Book Antiqua" w:cs="宋体"/>
                <w:i/>
                <w:iCs/>
                <w:sz w:val="24"/>
                <w:szCs w:val="24"/>
                <w:lang w:eastAsia="zh-CN"/>
              </w:rPr>
              <w:t xml:space="preserve">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2001; </w:t>
            </w:r>
            <w:r w:rsidRPr="00F53711">
              <w:rPr>
                <w:rFonts w:ascii="Book Antiqua" w:eastAsia="宋体" w:hAnsi="Book Antiqua" w:cs="宋体"/>
                <w:b/>
                <w:bCs/>
                <w:sz w:val="24"/>
                <w:szCs w:val="24"/>
                <w:lang w:eastAsia="zh-CN"/>
              </w:rPr>
              <w:t>36</w:t>
            </w:r>
            <w:r w:rsidRPr="00F53711">
              <w:rPr>
                <w:rFonts w:ascii="Book Antiqua" w:eastAsia="宋体" w:hAnsi="Book Antiqua" w:cs="宋体"/>
                <w:sz w:val="24"/>
                <w:szCs w:val="24"/>
                <w:lang w:eastAsia="zh-CN"/>
              </w:rPr>
              <w:t>: 545-552 [PMID: 11346211 DOI: 10.1080/003655201750153476]</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14 </w:t>
            </w:r>
            <w:proofErr w:type="spellStart"/>
            <w:r w:rsidRPr="00F53711">
              <w:rPr>
                <w:rFonts w:ascii="Book Antiqua" w:eastAsia="宋体" w:hAnsi="Book Antiqua" w:cs="宋体"/>
                <w:b/>
                <w:bCs/>
                <w:sz w:val="24"/>
                <w:szCs w:val="24"/>
                <w:lang w:eastAsia="zh-CN"/>
              </w:rPr>
              <w:t>Mearin</w:t>
            </w:r>
            <w:proofErr w:type="spellEnd"/>
            <w:r w:rsidRPr="00F53711">
              <w:rPr>
                <w:rFonts w:ascii="Book Antiqua" w:eastAsia="宋体" w:hAnsi="Book Antiqua" w:cs="宋体"/>
                <w:b/>
                <w:bCs/>
                <w:sz w:val="24"/>
                <w:szCs w:val="24"/>
                <w:lang w:eastAsia="zh-CN"/>
              </w:rPr>
              <w:t xml:space="preserve"> F</w:t>
            </w:r>
            <w:r w:rsidRPr="00F53711">
              <w:rPr>
                <w:rFonts w:ascii="Book Antiqua" w:eastAsia="宋体" w:hAnsi="Book Antiqua" w:cs="宋体"/>
                <w:sz w:val="24"/>
                <w:szCs w:val="24"/>
                <w:lang w:eastAsia="zh-CN"/>
              </w:rPr>
              <w:t xml:space="preserve">, Balboa A, </w:t>
            </w:r>
            <w:proofErr w:type="spellStart"/>
            <w:r w:rsidRPr="00F53711">
              <w:rPr>
                <w:rFonts w:ascii="Book Antiqua" w:eastAsia="宋体" w:hAnsi="Book Antiqua" w:cs="宋体"/>
                <w:sz w:val="24"/>
                <w:szCs w:val="24"/>
                <w:lang w:eastAsia="zh-CN"/>
              </w:rPr>
              <w:t>Badía</w:t>
            </w:r>
            <w:proofErr w:type="spellEnd"/>
            <w:r w:rsidRPr="00F53711">
              <w:rPr>
                <w:rFonts w:ascii="Book Antiqua" w:eastAsia="宋体" w:hAnsi="Book Antiqua" w:cs="宋体"/>
                <w:sz w:val="24"/>
                <w:szCs w:val="24"/>
                <w:lang w:eastAsia="zh-CN"/>
              </w:rPr>
              <w:t xml:space="preserve"> X, </w:t>
            </w:r>
            <w:proofErr w:type="spellStart"/>
            <w:r w:rsidRPr="00F53711">
              <w:rPr>
                <w:rFonts w:ascii="Book Antiqua" w:eastAsia="宋体" w:hAnsi="Book Antiqua" w:cs="宋体"/>
                <w:sz w:val="24"/>
                <w:szCs w:val="24"/>
                <w:lang w:eastAsia="zh-CN"/>
              </w:rPr>
              <w:t>Baró</w:t>
            </w:r>
            <w:proofErr w:type="spellEnd"/>
            <w:r w:rsidRPr="00F53711">
              <w:rPr>
                <w:rFonts w:ascii="Book Antiqua" w:eastAsia="宋体" w:hAnsi="Book Antiqua" w:cs="宋体"/>
                <w:sz w:val="24"/>
                <w:szCs w:val="24"/>
                <w:lang w:eastAsia="zh-CN"/>
              </w:rPr>
              <w:t xml:space="preserve"> E, Caldwell E, </w:t>
            </w:r>
            <w:proofErr w:type="spellStart"/>
            <w:r w:rsidRPr="00F53711">
              <w:rPr>
                <w:rFonts w:ascii="Book Antiqua" w:eastAsia="宋体" w:hAnsi="Book Antiqua" w:cs="宋体"/>
                <w:sz w:val="24"/>
                <w:szCs w:val="24"/>
                <w:lang w:eastAsia="zh-CN"/>
              </w:rPr>
              <w:t>Cucala</w:t>
            </w:r>
            <w:proofErr w:type="spellEnd"/>
            <w:r w:rsidRPr="00F53711">
              <w:rPr>
                <w:rFonts w:ascii="Book Antiqua" w:eastAsia="宋体" w:hAnsi="Book Antiqua" w:cs="宋体"/>
                <w:sz w:val="24"/>
                <w:szCs w:val="24"/>
                <w:lang w:eastAsia="zh-CN"/>
              </w:rPr>
              <w:t xml:space="preserve"> M, </w:t>
            </w:r>
            <w:proofErr w:type="spellStart"/>
            <w:r w:rsidRPr="00F53711">
              <w:rPr>
                <w:rFonts w:ascii="Book Antiqua" w:eastAsia="宋体" w:hAnsi="Book Antiqua" w:cs="宋体"/>
                <w:sz w:val="24"/>
                <w:szCs w:val="24"/>
                <w:lang w:eastAsia="zh-CN"/>
              </w:rPr>
              <w:t>Díaz</w:t>
            </w:r>
            <w:proofErr w:type="spellEnd"/>
            <w:r w:rsidRPr="00F53711">
              <w:rPr>
                <w:rFonts w:ascii="Book Antiqua" w:eastAsia="宋体" w:hAnsi="Book Antiqua" w:cs="宋体"/>
                <w:sz w:val="24"/>
                <w:szCs w:val="24"/>
                <w:lang w:eastAsia="zh-CN"/>
              </w:rPr>
              <w:t xml:space="preserve">-Rubio M, </w:t>
            </w:r>
            <w:proofErr w:type="spellStart"/>
            <w:r w:rsidRPr="00F53711">
              <w:rPr>
                <w:rFonts w:ascii="Book Antiqua" w:eastAsia="宋体" w:hAnsi="Book Antiqua" w:cs="宋体"/>
                <w:sz w:val="24"/>
                <w:szCs w:val="24"/>
                <w:lang w:eastAsia="zh-CN"/>
              </w:rPr>
              <w:t>Fueyo</w:t>
            </w:r>
            <w:proofErr w:type="spellEnd"/>
            <w:r w:rsidRPr="00F53711">
              <w:rPr>
                <w:rFonts w:ascii="Book Antiqua" w:eastAsia="宋体" w:hAnsi="Book Antiqua" w:cs="宋体"/>
                <w:sz w:val="24"/>
                <w:szCs w:val="24"/>
                <w:lang w:eastAsia="zh-CN"/>
              </w:rPr>
              <w:t xml:space="preserve"> A, Ponce J, </w:t>
            </w:r>
            <w:proofErr w:type="spellStart"/>
            <w:r w:rsidRPr="00F53711">
              <w:rPr>
                <w:rFonts w:ascii="Book Antiqua" w:eastAsia="宋体" w:hAnsi="Book Antiqua" w:cs="宋体"/>
                <w:sz w:val="24"/>
                <w:szCs w:val="24"/>
                <w:lang w:eastAsia="zh-CN"/>
              </w:rPr>
              <w:t>Roset</w:t>
            </w:r>
            <w:proofErr w:type="spellEnd"/>
            <w:r w:rsidRPr="00F53711">
              <w:rPr>
                <w:rFonts w:ascii="Book Antiqua" w:eastAsia="宋体" w:hAnsi="Book Antiqua" w:cs="宋体"/>
                <w:sz w:val="24"/>
                <w:szCs w:val="24"/>
                <w:lang w:eastAsia="zh-CN"/>
              </w:rPr>
              <w:t xml:space="preserve"> M, Talley NJ. Irritable bowel syndrome subtypes according to bowel habit: revisiting the alternating subtype. </w:t>
            </w:r>
            <w:proofErr w:type="spellStart"/>
            <w:r w:rsidRPr="00F53711">
              <w:rPr>
                <w:rFonts w:ascii="Book Antiqua" w:eastAsia="宋体" w:hAnsi="Book Antiqua" w:cs="宋体"/>
                <w:i/>
                <w:iCs/>
                <w:sz w:val="24"/>
                <w:szCs w:val="24"/>
                <w:lang w:eastAsia="zh-CN"/>
              </w:rPr>
              <w:t>Eur</w:t>
            </w:r>
            <w:proofErr w:type="spellEnd"/>
            <w:r w:rsidRPr="00F53711">
              <w:rPr>
                <w:rFonts w:ascii="Book Antiqua" w:eastAsia="宋体" w:hAnsi="Book Antiqua" w:cs="宋体"/>
                <w:i/>
                <w:iCs/>
                <w:sz w:val="24"/>
                <w:szCs w:val="24"/>
                <w:lang w:eastAsia="zh-CN"/>
              </w:rPr>
              <w:t xml:space="preserve">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Hepatol</w:t>
            </w:r>
            <w:proofErr w:type="spellEnd"/>
            <w:r w:rsidRPr="00F53711">
              <w:rPr>
                <w:rFonts w:ascii="Book Antiqua" w:eastAsia="宋体" w:hAnsi="Book Antiqua" w:cs="宋体"/>
                <w:sz w:val="24"/>
                <w:szCs w:val="24"/>
                <w:lang w:eastAsia="zh-CN"/>
              </w:rPr>
              <w:t xml:space="preserve"> 2003; </w:t>
            </w:r>
            <w:r w:rsidRPr="00F53711">
              <w:rPr>
                <w:rFonts w:ascii="Book Antiqua" w:eastAsia="宋体" w:hAnsi="Book Antiqua" w:cs="宋体"/>
                <w:b/>
                <w:bCs/>
                <w:sz w:val="24"/>
                <w:szCs w:val="24"/>
                <w:lang w:eastAsia="zh-CN"/>
              </w:rPr>
              <w:t>15</w:t>
            </w:r>
            <w:r w:rsidRPr="00F53711">
              <w:rPr>
                <w:rFonts w:ascii="Book Antiqua" w:eastAsia="宋体" w:hAnsi="Book Antiqua" w:cs="宋体"/>
                <w:sz w:val="24"/>
                <w:szCs w:val="24"/>
                <w:lang w:eastAsia="zh-CN"/>
              </w:rPr>
              <w:t>: 165-172 [PMID: 12560761 DOI: 10.1097/00042737-200302000-00010]</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15 </w:t>
            </w:r>
            <w:proofErr w:type="spellStart"/>
            <w:r w:rsidRPr="00F53711">
              <w:rPr>
                <w:rFonts w:ascii="Book Antiqua" w:eastAsia="宋体" w:hAnsi="Book Antiqua" w:cs="宋体"/>
                <w:b/>
                <w:bCs/>
                <w:sz w:val="24"/>
                <w:szCs w:val="24"/>
                <w:lang w:eastAsia="zh-CN"/>
              </w:rPr>
              <w:t>Jamali</w:t>
            </w:r>
            <w:proofErr w:type="spellEnd"/>
            <w:r w:rsidRPr="00F53711">
              <w:rPr>
                <w:rFonts w:ascii="Book Antiqua" w:eastAsia="宋体" w:hAnsi="Book Antiqua" w:cs="宋体"/>
                <w:b/>
                <w:bCs/>
                <w:sz w:val="24"/>
                <w:szCs w:val="24"/>
                <w:lang w:eastAsia="zh-CN"/>
              </w:rPr>
              <w:t xml:space="preserve"> R</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Jamali</w:t>
            </w:r>
            <w:proofErr w:type="spellEnd"/>
            <w:r w:rsidRPr="00F53711">
              <w:rPr>
                <w:rFonts w:ascii="Book Antiqua" w:eastAsia="宋体" w:hAnsi="Book Antiqua" w:cs="宋体"/>
                <w:sz w:val="24"/>
                <w:szCs w:val="24"/>
                <w:lang w:eastAsia="zh-CN"/>
              </w:rPr>
              <w:t xml:space="preserve"> A, </w:t>
            </w:r>
            <w:proofErr w:type="spellStart"/>
            <w:r w:rsidRPr="00F53711">
              <w:rPr>
                <w:rFonts w:ascii="Book Antiqua" w:eastAsia="宋体" w:hAnsi="Book Antiqua" w:cs="宋体"/>
                <w:sz w:val="24"/>
                <w:szCs w:val="24"/>
                <w:lang w:eastAsia="zh-CN"/>
              </w:rPr>
              <w:t>Poorrahnama</w:t>
            </w:r>
            <w:proofErr w:type="spellEnd"/>
            <w:r w:rsidRPr="00F53711">
              <w:rPr>
                <w:rFonts w:ascii="Book Antiqua" w:eastAsia="宋体" w:hAnsi="Book Antiqua" w:cs="宋体"/>
                <w:sz w:val="24"/>
                <w:szCs w:val="24"/>
                <w:lang w:eastAsia="zh-CN"/>
              </w:rPr>
              <w:t xml:space="preserve"> M, </w:t>
            </w:r>
            <w:proofErr w:type="spellStart"/>
            <w:r w:rsidRPr="00F53711">
              <w:rPr>
                <w:rFonts w:ascii="Book Antiqua" w:eastAsia="宋体" w:hAnsi="Book Antiqua" w:cs="宋体"/>
                <w:sz w:val="24"/>
                <w:szCs w:val="24"/>
                <w:lang w:eastAsia="zh-CN"/>
              </w:rPr>
              <w:t>Omidi</w:t>
            </w:r>
            <w:proofErr w:type="spellEnd"/>
            <w:r w:rsidRPr="00F53711">
              <w:rPr>
                <w:rFonts w:ascii="Book Antiqua" w:eastAsia="宋体" w:hAnsi="Book Antiqua" w:cs="宋体"/>
                <w:sz w:val="24"/>
                <w:szCs w:val="24"/>
                <w:lang w:eastAsia="zh-CN"/>
              </w:rPr>
              <w:t xml:space="preserve"> A, </w:t>
            </w:r>
            <w:proofErr w:type="spellStart"/>
            <w:r w:rsidRPr="00F53711">
              <w:rPr>
                <w:rFonts w:ascii="Book Antiqua" w:eastAsia="宋体" w:hAnsi="Book Antiqua" w:cs="宋体"/>
                <w:sz w:val="24"/>
                <w:szCs w:val="24"/>
                <w:lang w:eastAsia="zh-CN"/>
              </w:rPr>
              <w:t>Jamali</w:t>
            </w:r>
            <w:proofErr w:type="spellEnd"/>
            <w:r w:rsidRPr="00F53711">
              <w:rPr>
                <w:rFonts w:ascii="Book Antiqua" w:eastAsia="宋体" w:hAnsi="Book Antiqua" w:cs="宋体"/>
                <w:sz w:val="24"/>
                <w:szCs w:val="24"/>
                <w:lang w:eastAsia="zh-CN"/>
              </w:rPr>
              <w:t xml:space="preserve"> B, </w:t>
            </w:r>
            <w:proofErr w:type="spellStart"/>
            <w:r w:rsidRPr="00F53711">
              <w:rPr>
                <w:rFonts w:ascii="Book Antiqua" w:eastAsia="宋体" w:hAnsi="Book Antiqua" w:cs="宋体"/>
                <w:sz w:val="24"/>
                <w:szCs w:val="24"/>
                <w:lang w:eastAsia="zh-CN"/>
              </w:rPr>
              <w:t>Moslemi</w:t>
            </w:r>
            <w:proofErr w:type="spellEnd"/>
            <w:r w:rsidRPr="00F53711">
              <w:rPr>
                <w:rFonts w:ascii="Book Antiqua" w:eastAsia="宋体" w:hAnsi="Book Antiqua" w:cs="宋体"/>
                <w:sz w:val="24"/>
                <w:szCs w:val="24"/>
                <w:lang w:eastAsia="zh-CN"/>
              </w:rPr>
              <w:t xml:space="preserve"> N, Ansari R, </w:t>
            </w:r>
            <w:proofErr w:type="spellStart"/>
            <w:r w:rsidRPr="00F53711">
              <w:rPr>
                <w:rFonts w:ascii="Book Antiqua" w:eastAsia="宋体" w:hAnsi="Book Antiqua" w:cs="宋体"/>
                <w:sz w:val="24"/>
                <w:szCs w:val="24"/>
                <w:lang w:eastAsia="zh-CN"/>
              </w:rPr>
              <w:t>Dolatshahi</w:t>
            </w:r>
            <w:proofErr w:type="spellEnd"/>
            <w:r w:rsidRPr="00F53711">
              <w:rPr>
                <w:rFonts w:ascii="Book Antiqua" w:eastAsia="宋体" w:hAnsi="Book Antiqua" w:cs="宋体"/>
                <w:sz w:val="24"/>
                <w:szCs w:val="24"/>
                <w:lang w:eastAsia="zh-CN"/>
              </w:rPr>
              <w:t xml:space="preserve"> S, </w:t>
            </w:r>
            <w:proofErr w:type="spellStart"/>
            <w:r w:rsidRPr="00F53711">
              <w:rPr>
                <w:rFonts w:ascii="Book Antiqua" w:eastAsia="宋体" w:hAnsi="Book Antiqua" w:cs="宋体"/>
                <w:sz w:val="24"/>
                <w:szCs w:val="24"/>
                <w:lang w:eastAsia="zh-CN"/>
              </w:rPr>
              <w:t>Ebrahimi</w:t>
            </w:r>
            <w:proofErr w:type="spellEnd"/>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Daryani</w:t>
            </w:r>
            <w:proofErr w:type="spellEnd"/>
            <w:r w:rsidRPr="00F53711">
              <w:rPr>
                <w:rFonts w:ascii="Book Antiqua" w:eastAsia="宋体" w:hAnsi="Book Antiqua" w:cs="宋体"/>
                <w:sz w:val="24"/>
                <w:szCs w:val="24"/>
                <w:lang w:eastAsia="zh-CN"/>
              </w:rPr>
              <w:t xml:space="preserve"> N. Evaluation of health related quality of life in irritable bowel syndrome patients. </w:t>
            </w:r>
            <w:r w:rsidRPr="00F53711">
              <w:rPr>
                <w:rFonts w:ascii="Book Antiqua" w:eastAsia="宋体" w:hAnsi="Book Antiqua" w:cs="宋体"/>
                <w:i/>
                <w:iCs/>
                <w:sz w:val="24"/>
                <w:szCs w:val="24"/>
                <w:lang w:eastAsia="zh-CN"/>
              </w:rPr>
              <w:t xml:space="preserve">Health </w:t>
            </w:r>
            <w:proofErr w:type="spellStart"/>
            <w:r w:rsidRPr="00F53711">
              <w:rPr>
                <w:rFonts w:ascii="Book Antiqua" w:eastAsia="宋体" w:hAnsi="Book Antiqua" w:cs="宋体"/>
                <w:i/>
                <w:iCs/>
                <w:sz w:val="24"/>
                <w:szCs w:val="24"/>
                <w:lang w:eastAsia="zh-CN"/>
              </w:rPr>
              <w:t>Qual</w:t>
            </w:r>
            <w:proofErr w:type="spellEnd"/>
            <w:r w:rsidRPr="00F53711">
              <w:rPr>
                <w:rFonts w:ascii="Book Antiqua" w:eastAsia="宋体" w:hAnsi="Book Antiqua" w:cs="宋体"/>
                <w:i/>
                <w:iCs/>
                <w:sz w:val="24"/>
                <w:szCs w:val="24"/>
                <w:lang w:eastAsia="zh-CN"/>
              </w:rPr>
              <w:t xml:space="preserve"> Life Outcomes</w:t>
            </w:r>
            <w:r w:rsidRPr="00F53711">
              <w:rPr>
                <w:rFonts w:ascii="Book Antiqua" w:eastAsia="宋体" w:hAnsi="Book Antiqua" w:cs="宋体"/>
                <w:sz w:val="24"/>
                <w:szCs w:val="24"/>
                <w:lang w:eastAsia="zh-CN"/>
              </w:rPr>
              <w:t xml:space="preserve"> 2012; </w:t>
            </w:r>
            <w:r w:rsidRPr="00F53711">
              <w:rPr>
                <w:rFonts w:ascii="Book Antiqua" w:eastAsia="宋体" w:hAnsi="Book Antiqua" w:cs="宋体"/>
                <w:b/>
                <w:bCs/>
                <w:sz w:val="24"/>
                <w:szCs w:val="24"/>
                <w:lang w:eastAsia="zh-CN"/>
              </w:rPr>
              <w:t>10</w:t>
            </w:r>
            <w:r w:rsidRPr="00F53711">
              <w:rPr>
                <w:rFonts w:ascii="Book Antiqua" w:eastAsia="宋体" w:hAnsi="Book Antiqua" w:cs="宋体"/>
                <w:sz w:val="24"/>
                <w:szCs w:val="24"/>
                <w:lang w:eastAsia="zh-CN"/>
              </w:rPr>
              <w:t>: 12 [PMID: 22284446 DOI: 10.1186/1477-7525-10-12]</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16 </w:t>
            </w:r>
            <w:r w:rsidRPr="00F53711">
              <w:rPr>
                <w:rFonts w:ascii="Book Antiqua" w:eastAsia="宋体" w:hAnsi="Book Antiqua" w:cs="宋体"/>
                <w:b/>
                <w:bCs/>
                <w:sz w:val="24"/>
                <w:szCs w:val="24"/>
                <w:lang w:eastAsia="zh-CN"/>
              </w:rPr>
              <w:t>Hahn BA</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Kirchdoerfer</w:t>
            </w:r>
            <w:proofErr w:type="spellEnd"/>
            <w:r w:rsidRPr="00F53711">
              <w:rPr>
                <w:rFonts w:ascii="Book Antiqua" w:eastAsia="宋体" w:hAnsi="Book Antiqua" w:cs="宋体"/>
                <w:sz w:val="24"/>
                <w:szCs w:val="24"/>
                <w:lang w:eastAsia="zh-CN"/>
              </w:rPr>
              <w:t xml:space="preserve"> LJ, Fullerton S, Mayer E. Evaluation of a new quality of life questionnaire for patients with irritable bowel syndrome.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1997; </w:t>
            </w:r>
            <w:r w:rsidRPr="00F53711">
              <w:rPr>
                <w:rFonts w:ascii="Book Antiqua" w:eastAsia="宋体" w:hAnsi="Book Antiqua" w:cs="宋体"/>
                <w:b/>
                <w:bCs/>
                <w:sz w:val="24"/>
                <w:szCs w:val="24"/>
                <w:lang w:eastAsia="zh-CN"/>
              </w:rPr>
              <w:lastRenderedPageBreak/>
              <w:t>11</w:t>
            </w:r>
            <w:r w:rsidRPr="00F53711">
              <w:rPr>
                <w:rFonts w:ascii="Book Antiqua" w:eastAsia="宋体" w:hAnsi="Book Antiqua" w:cs="宋体"/>
                <w:sz w:val="24"/>
                <w:szCs w:val="24"/>
                <w:lang w:eastAsia="zh-CN"/>
              </w:rPr>
              <w:t>: 547-552 [PMID: 9218081 DOI: 10.1046/j.1365-2036.1997.00168.x]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17 </w:t>
            </w:r>
            <w:r w:rsidRPr="00F53711">
              <w:rPr>
                <w:rFonts w:ascii="Book Antiqua" w:eastAsia="宋体" w:hAnsi="Book Antiqua" w:cs="宋体"/>
                <w:b/>
                <w:bCs/>
                <w:sz w:val="24"/>
                <w:szCs w:val="24"/>
                <w:lang w:eastAsia="zh-CN"/>
              </w:rPr>
              <w:t>Wong RK</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Drossman</w:t>
            </w:r>
            <w:proofErr w:type="spellEnd"/>
            <w:r w:rsidRPr="00F53711">
              <w:rPr>
                <w:rFonts w:ascii="Book Antiqua" w:eastAsia="宋体" w:hAnsi="Book Antiqua" w:cs="宋体"/>
                <w:sz w:val="24"/>
                <w:szCs w:val="24"/>
                <w:lang w:eastAsia="zh-CN"/>
              </w:rPr>
              <w:t xml:space="preserve"> DA. Quality of life measures in irritable bowel syndrome. </w:t>
            </w:r>
            <w:r w:rsidRPr="00F53711">
              <w:rPr>
                <w:rFonts w:ascii="Book Antiqua" w:eastAsia="宋体" w:hAnsi="Book Antiqua" w:cs="宋体"/>
                <w:i/>
                <w:iCs/>
                <w:sz w:val="24"/>
                <w:szCs w:val="24"/>
                <w:lang w:eastAsia="zh-CN"/>
              </w:rPr>
              <w:t xml:space="preserve">Expert Rev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Hepatol</w:t>
            </w:r>
            <w:proofErr w:type="spellEnd"/>
            <w:r w:rsidRPr="00F53711">
              <w:rPr>
                <w:rFonts w:ascii="Book Antiqua" w:eastAsia="宋体" w:hAnsi="Book Antiqua" w:cs="宋体"/>
                <w:sz w:val="24"/>
                <w:szCs w:val="24"/>
                <w:lang w:eastAsia="zh-CN"/>
              </w:rPr>
              <w:t xml:space="preserve"> 2010; </w:t>
            </w:r>
            <w:r w:rsidRPr="00F53711">
              <w:rPr>
                <w:rFonts w:ascii="Book Antiqua" w:eastAsia="宋体" w:hAnsi="Book Antiqua" w:cs="宋体"/>
                <w:b/>
                <w:bCs/>
                <w:sz w:val="24"/>
                <w:szCs w:val="24"/>
                <w:lang w:eastAsia="zh-CN"/>
              </w:rPr>
              <w:t>4</w:t>
            </w:r>
            <w:r w:rsidRPr="00F53711">
              <w:rPr>
                <w:rFonts w:ascii="Book Antiqua" w:eastAsia="宋体" w:hAnsi="Book Antiqua" w:cs="宋体"/>
                <w:sz w:val="24"/>
                <w:szCs w:val="24"/>
                <w:lang w:eastAsia="zh-CN"/>
              </w:rPr>
              <w:t>: 277-284 [PMID: 20528115 DOI: 10.1586/egh.10.19</w:t>
            </w:r>
            <w:r w:rsidR="00BE0F3F" w:rsidRPr="00F53711">
              <w:rPr>
                <w:rFonts w:ascii="Book Antiqua" w:eastAsia="宋体" w:hAnsi="Book Antiqua" w:cs="宋体"/>
                <w:sz w:val="24"/>
                <w:szCs w:val="24"/>
                <w:lang w:eastAsia="zh-CN"/>
              </w:rPr>
              <w:t>]</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18 </w:t>
            </w:r>
            <w:r w:rsidRPr="00F53711">
              <w:rPr>
                <w:rFonts w:ascii="Book Antiqua" w:eastAsia="宋体" w:hAnsi="Book Antiqua" w:cs="宋体"/>
                <w:b/>
                <w:bCs/>
                <w:sz w:val="24"/>
                <w:szCs w:val="24"/>
                <w:lang w:eastAsia="zh-CN"/>
              </w:rPr>
              <w:t>Patrick DL</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Drossman</w:t>
            </w:r>
            <w:proofErr w:type="spellEnd"/>
            <w:r w:rsidRPr="00F53711">
              <w:rPr>
                <w:rFonts w:ascii="Book Antiqua" w:eastAsia="宋体" w:hAnsi="Book Antiqua" w:cs="宋体"/>
                <w:sz w:val="24"/>
                <w:szCs w:val="24"/>
                <w:lang w:eastAsia="zh-CN"/>
              </w:rPr>
              <w:t xml:space="preserve"> DA, Frederick IO, </w:t>
            </w:r>
            <w:proofErr w:type="spellStart"/>
            <w:r w:rsidRPr="00F53711">
              <w:rPr>
                <w:rFonts w:ascii="Book Antiqua" w:eastAsia="宋体" w:hAnsi="Book Antiqua" w:cs="宋体"/>
                <w:sz w:val="24"/>
                <w:szCs w:val="24"/>
                <w:lang w:eastAsia="zh-CN"/>
              </w:rPr>
              <w:t>DiCesare</w:t>
            </w:r>
            <w:proofErr w:type="spellEnd"/>
            <w:r w:rsidRPr="00F53711">
              <w:rPr>
                <w:rFonts w:ascii="Book Antiqua" w:eastAsia="宋体" w:hAnsi="Book Antiqua" w:cs="宋体"/>
                <w:sz w:val="24"/>
                <w:szCs w:val="24"/>
                <w:lang w:eastAsia="zh-CN"/>
              </w:rPr>
              <w:t xml:space="preserve"> J, </w:t>
            </w:r>
            <w:proofErr w:type="spellStart"/>
            <w:r w:rsidRPr="00F53711">
              <w:rPr>
                <w:rFonts w:ascii="Book Antiqua" w:eastAsia="宋体" w:hAnsi="Book Antiqua" w:cs="宋体"/>
                <w:sz w:val="24"/>
                <w:szCs w:val="24"/>
                <w:lang w:eastAsia="zh-CN"/>
              </w:rPr>
              <w:t>Puder</w:t>
            </w:r>
            <w:proofErr w:type="spellEnd"/>
            <w:r w:rsidRPr="00F53711">
              <w:rPr>
                <w:rFonts w:ascii="Book Antiqua" w:eastAsia="宋体" w:hAnsi="Book Antiqua" w:cs="宋体"/>
                <w:sz w:val="24"/>
                <w:szCs w:val="24"/>
                <w:lang w:eastAsia="zh-CN"/>
              </w:rPr>
              <w:t xml:space="preserve"> KL. Quality of life in persons with irritable bowel syndrome: development and validation of a new measure. </w:t>
            </w:r>
            <w:r w:rsidRPr="00F53711">
              <w:rPr>
                <w:rFonts w:ascii="Book Antiqua" w:eastAsia="宋体" w:hAnsi="Book Antiqua" w:cs="宋体"/>
                <w:i/>
                <w:iCs/>
                <w:sz w:val="24"/>
                <w:szCs w:val="24"/>
                <w:lang w:eastAsia="zh-CN"/>
              </w:rPr>
              <w:t xml:space="preserve">Dig Dis </w:t>
            </w:r>
            <w:proofErr w:type="spellStart"/>
            <w:r w:rsidRPr="00F53711">
              <w:rPr>
                <w:rFonts w:ascii="Book Antiqua" w:eastAsia="宋体" w:hAnsi="Book Antiqua" w:cs="宋体"/>
                <w:i/>
                <w:iCs/>
                <w:sz w:val="24"/>
                <w:szCs w:val="24"/>
                <w:lang w:eastAsia="zh-CN"/>
              </w:rPr>
              <w:t>Sci</w:t>
            </w:r>
            <w:proofErr w:type="spellEnd"/>
            <w:r w:rsidRPr="00F53711">
              <w:rPr>
                <w:rFonts w:ascii="Book Antiqua" w:eastAsia="宋体" w:hAnsi="Book Antiqua" w:cs="宋体"/>
                <w:sz w:val="24"/>
                <w:szCs w:val="24"/>
                <w:lang w:eastAsia="zh-CN"/>
              </w:rPr>
              <w:t xml:space="preserve"> 1998; </w:t>
            </w:r>
            <w:r w:rsidRPr="00F53711">
              <w:rPr>
                <w:rFonts w:ascii="Book Antiqua" w:eastAsia="宋体" w:hAnsi="Book Antiqua" w:cs="宋体"/>
                <w:b/>
                <w:bCs/>
                <w:sz w:val="24"/>
                <w:szCs w:val="24"/>
                <w:lang w:eastAsia="zh-CN"/>
              </w:rPr>
              <w:t>43</w:t>
            </w:r>
            <w:r w:rsidRPr="00F53711">
              <w:rPr>
                <w:rFonts w:ascii="Book Antiqua" w:eastAsia="宋体" w:hAnsi="Book Antiqua" w:cs="宋体"/>
                <w:sz w:val="24"/>
                <w:szCs w:val="24"/>
                <w:lang w:eastAsia="zh-CN"/>
              </w:rPr>
              <w:t>: 400-411 [PMID: 9512138 DOI: 10.1023/A: 1018831127942]</w:t>
            </w:r>
          </w:p>
          <w:p w:rsidR="00250A7C" w:rsidRPr="00F53711" w:rsidRDefault="0010478F"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19 </w:t>
            </w:r>
            <w:r w:rsidR="00250A7C" w:rsidRPr="00F53711">
              <w:rPr>
                <w:rFonts w:ascii="Book Antiqua" w:eastAsia="宋体" w:hAnsi="Book Antiqua" w:cs="宋体"/>
                <w:sz w:val="24"/>
                <w:szCs w:val="24"/>
                <w:lang w:eastAsia="zh-CN"/>
              </w:rPr>
              <w:t xml:space="preserve">Rome III Diagnostic Criteria for Functional Gastrointestinal Disorders. </w:t>
            </w:r>
            <w:bookmarkStart w:id="79" w:name="OLE_LINK213"/>
            <w:bookmarkStart w:id="80" w:name="OLE_LINK214"/>
            <w:r w:rsidR="00BE0F3F" w:rsidRPr="00F53711">
              <w:rPr>
                <w:rFonts w:ascii="Book Antiqua" w:hAnsi="Book Antiqua" w:cs="Garamond"/>
                <w:szCs w:val="21"/>
              </w:rPr>
              <w:t xml:space="preserve">Available from: URL: </w:t>
            </w:r>
            <w:bookmarkEnd w:id="79"/>
            <w:bookmarkEnd w:id="80"/>
            <w:r w:rsidR="00250A7C" w:rsidRPr="00F53711">
              <w:rPr>
                <w:rFonts w:ascii="Book Antiqua" w:eastAsia="宋体" w:hAnsi="Book Antiqua" w:cs="宋体"/>
                <w:sz w:val="24"/>
                <w:szCs w:val="24"/>
                <w:lang w:eastAsia="zh-CN"/>
              </w:rPr>
              <w:t>http: //www.romecriteria.org/assets/pdf/19_RomeIII_apA_885-898.pdf</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20 </w:t>
            </w:r>
            <w:proofErr w:type="spellStart"/>
            <w:r w:rsidRPr="00F53711">
              <w:rPr>
                <w:rFonts w:ascii="Book Antiqua" w:eastAsia="宋体" w:hAnsi="Book Antiqua" w:cs="宋体"/>
                <w:b/>
                <w:bCs/>
                <w:sz w:val="24"/>
                <w:szCs w:val="24"/>
                <w:lang w:eastAsia="zh-CN"/>
              </w:rPr>
              <w:t>Rentz</w:t>
            </w:r>
            <w:proofErr w:type="spellEnd"/>
            <w:r w:rsidRPr="00F53711">
              <w:rPr>
                <w:rFonts w:ascii="Book Antiqua" w:eastAsia="宋体" w:hAnsi="Book Antiqua" w:cs="宋体"/>
                <w:b/>
                <w:bCs/>
                <w:sz w:val="24"/>
                <w:szCs w:val="24"/>
                <w:lang w:eastAsia="zh-CN"/>
              </w:rPr>
              <w:t xml:space="preserve"> AM</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Kahrilas</w:t>
            </w:r>
            <w:proofErr w:type="spellEnd"/>
            <w:r w:rsidRPr="00F53711">
              <w:rPr>
                <w:rFonts w:ascii="Book Antiqua" w:eastAsia="宋体" w:hAnsi="Book Antiqua" w:cs="宋体"/>
                <w:sz w:val="24"/>
                <w:szCs w:val="24"/>
                <w:lang w:eastAsia="zh-CN"/>
              </w:rPr>
              <w:t xml:space="preserve"> P, </w:t>
            </w:r>
            <w:proofErr w:type="spellStart"/>
            <w:r w:rsidRPr="00F53711">
              <w:rPr>
                <w:rFonts w:ascii="Book Antiqua" w:eastAsia="宋体" w:hAnsi="Book Antiqua" w:cs="宋体"/>
                <w:sz w:val="24"/>
                <w:szCs w:val="24"/>
                <w:lang w:eastAsia="zh-CN"/>
              </w:rPr>
              <w:t>Stanghellini</w:t>
            </w:r>
            <w:proofErr w:type="spellEnd"/>
            <w:r w:rsidRPr="00F53711">
              <w:rPr>
                <w:rFonts w:ascii="Book Antiqua" w:eastAsia="宋体" w:hAnsi="Book Antiqua" w:cs="宋体"/>
                <w:sz w:val="24"/>
                <w:szCs w:val="24"/>
                <w:lang w:eastAsia="zh-CN"/>
              </w:rPr>
              <w:t xml:space="preserve"> V, Tack J, Talley NJ, de la Loge C, Trudeau E, Dubois D, </w:t>
            </w:r>
            <w:proofErr w:type="spellStart"/>
            <w:proofErr w:type="gramStart"/>
            <w:r w:rsidRPr="00F53711">
              <w:rPr>
                <w:rFonts w:ascii="Book Antiqua" w:eastAsia="宋体" w:hAnsi="Book Antiqua" w:cs="宋体"/>
                <w:sz w:val="24"/>
                <w:szCs w:val="24"/>
                <w:lang w:eastAsia="zh-CN"/>
              </w:rPr>
              <w:t>Revicki</w:t>
            </w:r>
            <w:proofErr w:type="spellEnd"/>
            <w:proofErr w:type="gramEnd"/>
            <w:r w:rsidRPr="00F53711">
              <w:rPr>
                <w:rFonts w:ascii="Book Antiqua" w:eastAsia="宋体" w:hAnsi="Book Antiqua" w:cs="宋体"/>
                <w:sz w:val="24"/>
                <w:szCs w:val="24"/>
                <w:lang w:eastAsia="zh-CN"/>
              </w:rPr>
              <w:t xml:space="preserve"> DA. Development and psychometric evaluation of the patient assessment of upper gastrointestinal symptom severity index (PAGI-SYM) in patients with upper gastrointestinal disorders. </w:t>
            </w:r>
            <w:proofErr w:type="spellStart"/>
            <w:r w:rsidRPr="00F53711">
              <w:rPr>
                <w:rFonts w:ascii="Book Antiqua" w:eastAsia="宋体" w:hAnsi="Book Antiqua" w:cs="宋体"/>
                <w:i/>
                <w:iCs/>
                <w:sz w:val="24"/>
                <w:szCs w:val="24"/>
                <w:lang w:eastAsia="zh-CN"/>
              </w:rPr>
              <w:t>Qual</w:t>
            </w:r>
            <w:proofErr w:type="spellEnd"/>
            <w:r w:rsidRPr="00F53711">
              <w:rPr>
                <w:rFonts w:ascii="Book Antiqua" w:eastAsia="宋体" w:hAnsi="Book Antiqua" w:cs="宋体"/>
                <w:i/>
                <w:iCs/>
                <w:sz w:val="24"/>
                <w:szCs w:val="24"/>
                <w:lang w:eastAsia="zh-CN"/>
              </w:rPr>
              <w:t xml:space="preserve"> Life Res</w:t>
            </w:r>
            <w:r w:rsidRPr="00F53711">
              <w:rPr>
                <w:rFonts w:ascii="Book Antiqua" w:eastAsia="宋体" w:hAnsi="Book Antiqua" w:cs="宋体"/>
                <w:sz w:val="24"/>
                <w:szCs w:val="24"/>
                <w:lang w:eastAsia="zh-CN"/>
              </w:rPr>
              <w:t xml:space="preserve"> 2004; </w:t>
            </w:r>
            <w:r w:rsidRPr="00F53711">
              <w:rPr>
                <w:rFonts w:ascii="Book Antiqua" w:eastAsia="宋体" w:hAnsi="Book Antiqua" w:cs="宋体"/>
                <w:b/>
                <w:bCs/>
                <w:sz w:val="24"/>
                <w:szCs w:val="24"/>
                <w:lang w:eastAsia="zh-CN"/>
              </w:rPr>
              <w:t>13</w:t>
            </w:r>
            <w:r w:rsidRPr="00F53711">
              <w:rPr>
                <w:rFonts w:ascii="Book Antiqua" w:eastAsia="宋体" w:hAnsi="Book Antiqua" w:cs="宋体"/>
                <w:sz w:val="24"/>
                <w:szCs w:val="24"/>
                <w:lang w:eastAsia="zh-CN"/>
              </w:rPr>
              <w:t>: 1737-1749 [PMID: 15651544 DOI: 10.1007/s11136-004-9567-x]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21 </w:t>
            </w:r>
            <w:r w:rsidRPr="00F53711">
              <w:rPr>
                <w:rFonts w:ascii="Book Antiqua" w:eastAsia="宋体" w:hAnsi="Book Antiqua" w:cs="宋体"/>
                <w:b/>
                <w:bCs/>
                <w:sz w:val="24"/>
                <w:szCs w:val="24"/>
                <w:lang w:eastAsia="zh-CN"/>
              </w:rPr>
              <w:t>Cho HS</w:t>
            </w:r>
            <w:r w:rsidRPr="00F53711">
              <w:rPr>
                <w:rFonts w:ascii="Book Antiqua" w:eastAsia="宋体" w:hAnsi="Book Antiqua" w:cs="宋体"/>
                <w:sz w:val="24"/>
                <w:szCs w:val="24"/>
                <w:lang w:eastAsia="zh-CN"/>
              </w:rPr>
              <w:t xml:space="preserve">, Park JM, Lim CH, Cho YK, Lee IS, Kim SW, Choi MG, Chung IS, Chung YK. Anxiety, depression and quality of life in patients with irritable bowel syndrome. </w:t>
            </w:r>
            <w:r w:rsidRPr="00F53711">
              <w:rPr>
                <w:rFonts w:ascii="Book Antiqua" w:eastAsia="宋体" w:hAnsi="Book Antiqua" w:cs="宋体"/>
                <w:i/>
                <w:iCs/>
                <w:sz w:val="24"/>
                <w:szCs w:val="24"/>
                <w:lang w:eastAsia="zh-CN"/>
              </w:rPr>
              <w:t>Gut Liver</w:t>
            </w:r>
            <w:r w:rsidRPr="00F53711">
              <w:rPr>
                <w:rFonts w:ascii="Book Antiqua" w:eastAsia="宋体" w:hAnsi="Book Antiqua" w:cs="宋体"/>
                <w:sz w:val="24"/>
                <w:szCs w:val="24"/>
                <w:lang w:eastAsia="zh-CN"/>
              </w:rPr>
              <w:t xml:space="preserve"> 2011; </w:t>
            </w:r>
            <w:r w:rsidRPr="00F53711">
              <w:rPr>
                <w:rFonts w:ascii="Book Antiqua" w:eastAsia="宋体" w:hAnsi="Book Antiqua" w:cs="宋体"/>
                <w:b/>
                <w:bCs/>
                <w:sz w:val="24"/>
                <w:szCs w:val="24"/>
                <w:lang w:eastAsia="zh-CN"/>
              </w:rPr>
              <w:t>5</w:t>
            </w:r>
            <w:r w:rsidRPr="00F53711">
              <w:rPr>
                <w:rFonts w:ascii="Book Antiqua" w:eastAsia="宋体" w:hAnsi="Book Antiqua" w:cs="宋体"/>
                <w:sz w:val="24"/>
                <w:szCs w:val="24"/>
                <w:lang w:eastAsia="zh-CN"/>
              </w:rPr>
              <w:t>: 29-36 [PMID: 21461069 DOI: 10.5009/gnl.2011.5.1.29]</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22 </w:t>
            </w:r>
            <w:proofErr w:type="spellStart"/>
            <w:r w:rsidRPr="00F53711">
              <w:rPr>
                <w:rFonts w:ascii="Book Antiqua" w:eastAsia="宋体" w:hAnsi="Book Antiqua" w:cs="宋体"/>
                <w:b/>
                <w:bCs/>
                <w:sz w:val="24"/>
                <w:szCs w:val="24"/>
                <w:lang w:eastAsia="zh-CN"/>
              </w:rPr>
              <w:t>Tillisch</w:t>
            </w:r>
            <w:proofErr w:type="spellEnd"/>
            <w:r w:rsidRPr="00F53711">
              <w:rPr>
                <w:rFonts w:ascii="Book Antiqua" w:eastAsia="宋体" w:hAnsi="Book Antiqua" w:cs="宋体"/>
                <w:b/>
                <w:bCs/>
                <w:sz w:val="24"/>
                <w:szCs w:val="24"/>
                <w:lang w:eastAsia="zh-CN"/>
              </w:rPr>
              <w:t xml:space="preserve"> K</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Labus</w:t>
            </w:r>
            <w:proofErr w:type="spellEnd"/>
            <w:r w:rsidRPr="00F53711">
              <w:rPr>
                <w:rFonts w:ascii="Book Antiqua" w:eastAsia="宋体" w:hAnsi="Book Antiqua" w:cs="宋体"/>
                <w:sz w:val="24"/>
                <w:szCs w:val="24"/>
                <w:lang w:eastAsia="zh-CN"/>
              </w:rPr>
              <w:t xml:space="preserve"> JS, </w:t>
            </w:r>
            <w:proofErr w:type="spellStart"/>
            <w:r w:rsidRPr="00F53711">
              <w:rPr>
                <w:rFonts w:ascii="Book Antiqua" w:eastAsia="宋体" w:hAnsi="Book Antiqua" w:cs="宋体"/>
                <w:sz w:val="24"/>
                <w:szCs w:val="24"/>
                <w:lang w:eastAsia="zh-CN"/>
              </w:rPr>
              <w:t>Naliboff</w:t>
            </w:r>
            <w:proofErr w:type="spellEnd"/>
            <w:r w:rsidRPr="00F53711">
              <w:rPr>
                <w:rFonts w:ascii="Book Antiqua" w:eastAsia="宋体" w:hAnsi="Book Antiqua" w:cs="宋体"/>
                <w:sz w:val="24"/>
                <w:szCs w:val="24"/>
                <w:lang w:eastAsia="zh-CN"/>
              </w:rPr>
              <w:t xml:space="preserve"> BD, Bolus R, </w:t>
            </w:r>
            <w:proofErr w:type="spellStart"/>
            <w:r w:rsidRPr="00F53711">
              <w:rPr>
                <w:rFonts w:ascii="Book Antiqua" w:eastAsia="宋体" w:hAnsi="Book Antiqua" w:cs="宋体"/>
                <w:sz w:val="24"/>
                <w:szCs w:val="24"/>
                <w:lang w:eastAsia="zh-CN"/>
              </w:rPr>
              <w:t>Shetzline</w:t>
            </w:r>
            <w:proofErr w:type="spellEnd"/>
            <w:r w:rsidRPr="00F53711">
              <w:rPr>
                <w:rFonts w:ascii="Book Antiqua" w:eastAsia="宋体" w:hAnsi="Book Antiqua" w:cs="宋体"/>
                <w:sz w:val="24"/>
                <w:szCs w:val="24"/>
                <w:lang w:eastAsia="zh-CN"/>
              </w:rPr>
              <w:t xml:space="preserve"> M, Mayer EA, Chang L. Characterization of the alternating bowel habit subtype in patients with irritable bowel syndrome. </w:t>
            </w:r>
            <w:r w:rsidRPr="00F53711">
              <w:rPr>
                <w:rFonts w:ascii="Book Antiqua" w:eastAsia="宋体" w:hAnsi="Book Antiqua" w:cs="宋体"/>
                <w:i/>
                <w:iCs/>
                <w:sz w:val="24"/>
                <w:szCs w:val="24"/>
                <w:lang w:eastAsia="zh-CN"/>
              </w:rPr>
              <w:t xml:space="preserve">Am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2005; </w:t>
            </w:r>
            <w:r w:rsidRPr="00F53711">
              <w:rPr>
                <w:rFonts w:ascii="Book Antiqua" w:eastAsia="宋体" w:hAnsi="Book Antiqua" w:cs="宋体"/>
                <w:b/>
                <w:bCs/>
                <w:sz w:val="24"/>
                <w:szCs w:val="24"/>
                <w:lang w:eastAsia="zh-CN"/>
              </w:rPr>
              <w:t>100</w:t>
            </w:r>
            <w:r w:rsidRPr="00F53711">
              <w:rPr>
                <w:rFonts w:ascii="Book Antiqua" w:eastAsia="宋体" w:hAnsi="Book Antiqua" w:cs="宋体"/>
                <w:sz w:val="24"/>
                <w:szCs w:val="24"/>
                <w:lang w:eastAsia="zh-CN"/>
              </w:rPr>
              <w:t>: 896-904 [PMID: 15784038 DOI: 10.1111/j.1572-0241.2005.41211.x]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23 </w:t>
            </w:r>
            <w:proofErr w:type="spellStart"/>
            <w:r w:rsidRPr="00F53711">
              <w:rPr>
                <w:rFonts w:ascii="Book Antiqua" w:eastAsia="宋体" w:hAnsi="Book Antiqua" w:cs="宋体"/>
                <w:b/>
                <w:bCs/>
                <w:sz w:val="24"/>
                <w:szCs w:val="24"/>
                <w:lang w:eastAsia="zh-CN"/>
              </w:rPr>
              <w:t>Schmulson</w:t>
            </w:r>
            <w:proofErr w:type="spellEnd"/>
            <w:r w:rsidRPr="00F53711">
              <w:rPr>
                <w:rFonts w:ascii="Book Antiqua" w:eastAsia="宋体" w:hAnsi="Book Antiqua" w:cs="宋体"/>
                <w:b/>
                <w:bCs/>
                <w:sz w:val="24"/>
                <w:szCs w:val="24"/>
                <w:lang w:eastAsia="zh-CN"/>
              </w:rPr>
              <w:t xml:space="preserve"> M</w:t>
            </w:r>
            <w:r w:rsidRPr="00F53711">
              <w:rPr>
                <w:rFonts w:ascii="Book Antiqua" w:eastAsia="宋体" w:hAnsi="Book Antiqua" w:cs="宋体"/>
                <w:sz w:val="24"/>
                <w:szCs w:val="24"/>
                <w:lang w:eastAsia="zh-CN"/>
              </w:rPr>
              <w:t>, Ortiz O, Mejia-</w:t>
            </w:r>
            <w:proofErr w:type="spellStart"/>
            <w:r w:rsidRPr="00F53711">
              <w:rPr>
                <w:rFonts w:ascii="Book Antiqua" w:eastAsia="宋体" w:hAnsi="Book Antiqua" w:cs="宋体"/>
                <w:sz w:val="24"/>
                <w:szCs w:val="24"/>
                <w:lang w:eastAsia="zh-CN"/>
              </w:rPr>
              <w:t>Arangure</w:t>
            </w:r>
            <w:proofErr w:type="spellEnd"/>
            <w:r w:rsidRPr="00F53711">
              <w:rPr>
                <w:rFonts w:ascii="Book Antiqua" w:eastAsia="宋体" w:hAnsi="Book Antiqua" w:cs="宋体"/>
                <w:sz w:val="24"/>
                <w:szCs w:val="24"/>
                <w:lang w:eastAsia="zh-CN"/>
              </w:rPr>
              <w:t xml:space="preserve"> JM, Hu YB, Morris C, </w:t>
            </w:r>
            <w:proofErr w:type="spellStart"/>
            <w:r w:rsidRPr="00F53711">
              <w:rPr>
                <w:rFonts w:ascii="Book Antiqua" w:eastAsia="宋体" w:hAnsi="Book Antiqua" w:cs="宋体"/>
                <w:sz w:val="24"/>
                <w:szCs w:val="24"/>
                <w:lang w:eastAsia="zh-CN"/>
              </w:rPr>
              <w:t>Arcila</w:t>
            </w:r>
            <w:proofErr w:type="spellEnd"/>
            <w:r w:rsidRPr="00F53711">
              <w:rPr>
                <w:rFonts w:ascii="Book Antiqua" w:eastAsia="宋体" w:hAnsi="Book Antiqua" w:cs="宋体"/>
                <w:sz w:val="24"/>
                <w:szCs w:val="24"/>
                <w:lang w:eastAsia="zh-CN"/>
              </w:rPr>
              <w:t xml:space="preserve"> D, Gutierrez-Reyes G, </w:t>
            </w:r>
            <w:proofErr w:type="spellStart"/>
            <w:r w:rsidRPr="00F53711">
              <w:rPr>
                <w:rFonts w:ascii="Book Antiqua" w:eastAsia="宋体" w:hAnsi="Book Antiqua" w:cs="宋体"/>
                <w:sz w:val="24"/>
                <w:szCs w:val="24"/>
                <w:lang w:eastAsia="zh-CN"/>
              </w:rPr>
              <w:t>Bangdiwala</w:t>
            </w:r>
            <w:proofErr w:type="spellEnd"/>
            <w:r w:rsidRPr="00F53711">
              <w:rPr>
                <w:rFonts w:ascii="Book Antiqua" w:eastAsia="宋体" w:hAnsi="Book Antiqua" w:cs="宋体"/>
                <w:sz w:val="24"/>
                <w:szCs w:val="24"/>
                <w:lang w:eastAsia="zh-CN"/>
              </w:rPr>
              <w:t xml:space="preserve"> S, </w:t>
            </w:r>
            <w:proofErr w:type="spellStart"/>
            <w:r w:rsidRPr="00F53711">
              <w:rPr>
                <w:rFonts w:ascii="Book Antiqua" w:eastAsia="宋体" w:hAnsi="Book Antiqua" w:cs="宋体"/>
                <w:sz w:val="24"/>
                <w:szCs w:val="24"/>
                <w:lang w:eastAsia="zh-CN"/>
              </w:rPr>
              <w:t>Drossman</w:t>
            </w:r>
            <w:proofErr w:type="spellEnd"/>
            <w:r w:rsidRPr="00F53711">
              <w:rPr>
                <w:rFonts w:ascii="Book Antiqua" w:eastAsia="宋体" w:hAnsi="Book Antiqua" w:cs="宋体"/>
                <w:sz w:val="24"/>
                <w:szCs w:val="24"/>
                <w:lang w:eastAsia="zh-CN"/>
              </w:rPr>
              <w:t xml:space="preserve"> DA. Further validation of the IBS-QOL: female Mexican IBS patients have poorer quality of life than females from North Carolina. </w:t>
            </w:r>
            <w:r w:rsidRPr="00F53711">
              <w:rPr>
                <w:rFonts w:ascii="Book Antiqua" w:eastAsia="宋体" w:hAnsi="Book Antiqua" w:cs="宋体"/>
                <w:i/>
                <w:iCs/>
                <w:sz w:val="24"/>
                <w:szCs w:val="24"/>
                <w:lang w:eastAsia="zh-CN"/>
              </w:rPr>
              <w:t xml:space="preserve">Dig Dis </w:t>
            </w:r>
            <w:proofErr w:type="spellStart"/>
            <w:r w:rsidRPr="00F53711">
              <w:rPr>
                <w:rFonts w:ascii="Book Antiqua" w:eastAsia="宋体" w:hAnsi="Book Antiqua" w:cs="宋体"/>
                <w:i/>
                <w:iCs/>
                <w:sz w:val="24"/>
                <w:szCs w:val="24"/>
                <w:lang w:eastAsia="zh-CN"/>
              </w:rPr>
              <w:t>Sci</w:t>
            </w:r>
            <w:proofErr w:type="spellEnd"/>
            <w:r w:rsidRPr="00F53711">
              <w:rPr>
                <w:rFonts w:ascii="Book Antiqua" w:eastAsia="宋体" w:hAnsi="Book Antiqua" w:cs="宋体"/>
                <w:sz w:val="24"/>
                <w:szCs w:val="24"/>
                <w:lang w:eastAsia="zh-CN"/>
              </w:rPr>
              <w:t xml:space="preserve"> 2007; </w:t>
            </w:r>
            <w:r w:rsidRPr="00F53711">
              <w:rPr>
                <w:rFonts w:ascii="Book Antiqua" w:eastAsia="宋体" w:hAnsi="Book Antiqua" w:cs="宋体"/>
                <w:b/>
                <w:bCs/>
                <w:sz w:val="24"/>
                <w:szCs w:val="24"/>
                <w:lang w:eastAsia="zh-CN"/>
              </w:rPr>
              <w:t>52</w:t>
            </w:r>
            <w:r w:rsidRPr="00F53711">
              <w:rPr>
                <w:rFonts w:ascii="Book Antiqua" w:eastAsia="宋体" w:hAnsi="Book Antiqua" w:cs="宋体"/>
                <w:sz w:val="24"/>
                <w:szCs w:val="24"/>
                <w:lang w:eastAsia="zh-CN"/>
              </w:rPr>
              <w:t>: 2950-2955 [PMID: 17415635 DOI: 10.1007/s10620-006-9689-9]</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24 </w:t>
            </w:r>
            <w:r w:rsidRPr="00F53711">
              <w:rPr>
                <w:rFonts w:ascii="Book Antiqua" w:eastAsia="宋体" w:hAnsi="Book Antiqua" w:cs="宋体"/>
                <w:b/>
                <w:bCs/>
                <w:sz w:val="24"/>
                <w:szCs w:val="24"/>
                <w:lang w:eastAsia="zh-CN"/>
              </w:rPr>
              <w:t>Si JM</w:t>
            </w:r>
            <w:r w:rsidRPr="00F53711">
              <w:rPr>
                <w:rFonts w:ascii="Book Antiqua" w:eastAsia="宋体" w:hAnsi="Book Antiqua" w:cs="宋体"/>
                <w:sz w:val="24"/>
                <w:szCs w:val="24"/>
                <w:lang w:eastAsia="zh-CN"/>
              </w:rPr>
              <w:t xml:space="preserve">, Wang LJ, Chen SJ, Sun LM, Dai N. Irritable bowel syndrome consulters in Zhejiang province: the symptoms pattern, predominant bowel habit subgroups and quality of life. </w:t>
            </w:r>
            <w:bookmarkStart w:id="81" w:name="OLE_LINK266"/>
            <w:bookmarkStart w:id="82" w:name="OLE_LINK267"/>
            <w:r w:rsidRPr="00F53711">
              <w:rPr>
                <w:rFonts w:ascii="Book Antiqua" w:eastAsia="宋体" w:hAnsi="Book Antiqua" w:cs="宋体"/>
                <w:i/>
                <w:iCs/>
                <w:sz w:val="24"/>
                <w:szCs w:val="24"/>
                <w:lang w:eastAsia="zh-CN"/>
              </w:rPr>
              <w:t xml:space="preserve">World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2004; </w:t>
            </w:r>
            <w:r w:rsidRPr="00F53711">
              <w:rPr>
                <w:rFonts w:ascii="Book Antiqua" w:eastAsia="宋体" w:hAnsi="Book Antiqua" w:cs="宋体"/>
                <w:b/>
                <w:bCs/>
                <w:sz w:val="24"/>
                <w:szCs w:val="24"/>
                <w:lang w:eastAsia="zh-CN"/>
              </w:rPr>
              <w:t>10</w:t>
            </w:r>
            <w:r w:rsidRPr="00F53711">
              <w:rPr>
                <w:rFonts w:ascii="Book Antiqua" w:eastAsia="宋体" w:hAnsi="Book Antiqua" w:cs="宋体"/>
                <w:sz w:val="24"/>
                <w:szCs w:val="24"/>
                <w:lang w:eastAsia="zh-CN"/>
              </w:rPr>
              <w:t>: 1059-1064</w:t>
            </w:r>
            <w:bookmarkEnd w:id="81"/>
            <w:bookmarkEnd w:id="82"/>
            <w:r w:rsidRPr="00F53711">
              <w:rPr>
                <w:rFonts w:ascii="Book Antiqua" w:eastAsia="宋体" w:hAnsi="Book Antiqua" w:cs="宋体"/>
                <w:sz w:val="24"/>
                <w:szCs w:val="24"/>
                <w:lang w:eastAsia="zh-CN"/>
              </w:rPr>
              <w:t xml:space="preserve"> [PMID: 15052694]</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25 </w:t>
            </w:r>
            <w:r w:rsidRPr="00F53711">
              <w:rPr>
                <w:rFonts w:ascii="Book Antiqua" w:eastAsia="宋体" w:hAnsi="Book Antiqua" w:cs="宋体"/>
                <w:b/>
                <w:bCs/>
                <w:sz w:val="24"/>
                <w:szCs w:val="24"/>
                <w:lang w:eastAsia="zh-CN"/>
              </w:rPr>
              <w:t>Park JM</w:t>
            </w:r>
            <w:r w:rsidRPr="00F53711">
              <w:rPr>
                <w:rFonts w:ascii="Book Antiqua" w:eastAsia="宋体" w:hAnsi="Book Antiqua" w:cs="宋体"/>
                <w:sz w:val="24"/>
                <w:szCs w:val="24"/>
                <w:lang w:eastAsia="zh-CN"/>
              </w:rPr>
              <w:t xml:space="preserve">, Choi MG, Kim YS, Choi CH, Choi SC, Hong SJ, </w:t>
            </w:r>
            <w:proofErr w:type="spellStart"/>
            <w:r w:rsidRPr="00F53711">
              <w:rPr>
                <w:rFonts w:ascii="Book Antiqua" w:eastAsia="宋体" w:hAnsi="Book Antiqua" w:cs="宋体"/>
                <w:sz w:val="24"/>
                <w:szCs w:val="24"/>
                <w:lang w:eastAsia="zh-CN"/>
              </w:rPr>
              <w:t>Jeong</w:t>
            </w:r>
            <w:proofErr w:type="spellEnd"/>
            <w:r w:rsidRPr="00F53711">
              <w:rPr>
                <w:rFonts w:ascii="Book Antiqua" w:eastAsia="宋体" w:hAnsi="Book Antiqua" w:cs="宋体"/>
                <w:sz w:val="24"/>
                <w:szCs w:val="24"/>
                <w:lang w:eastAsia="zh-CN"/>
              </w:rPr>
              <w:t xml:space="preserve"> JJ, Lee DH, Lee JS, Lee KJ, Son HJ, Sung IK. Quality of life of patients with irritable bowel syndrome in Korea. </w:t>
            </w:r>
            <w:proofErr w:type="spellStart"/>
            <w:r w:rsidRPr="00F53711">
              <w:rPr>
                <w:rFonts w:ascii="Book Antiqua" w:eastAsia="宋体" w:hAnsi="Book Antiqua" w:cs="宋体"/>
                <w:i/>
                <w:iCs/>
                <w:sz w:val="24"/>
                <w:szCs w:val="24"/>
                <w:lang w:eastAsia="zh-CN"/>
              </w:rPr>
              <w:t>Qual</w:t>
            </w:r>
            <w:proofErr w:type="spellEnd"/>
            <w:r w:rsidRPr="00F53711">
              <w:rPr>
                <w:rFonts w:ascii="Book Antiqua" w:eastAsia="宋体" w:hAnsi="Book Antiqua" w:cs="宋体"/>
                <w:i/>
                <w:iCs/>
                <w:sz w:val="24"/>
                <w:szCs w:val="24"/>
                <w:lang w:eastAsia="zh-CN"/>
              </w:rPr>
              <w:t xml:space="preserve"> Life Res</w:t>
            </w:r>
            <w:r w:rsidRPr="00F53711">
              <w:rPr>
                <w:rFonts w:ascii="Book Antiqua" w:eastAsia="宋体" w:hAnsi="Book Antiqua" w:cs="宋体"/>
                <w:sz w:val="24"/>
                <w:szCs w:val="24"/>
                <w:lang w:eastAsia="zh-CN"/>
              </w:rPr>
              <w:t xml:space="preserve"> 2009; </w:t>
            </w:r>
            <w:r w:rsidRPr="00F53711">
              <w:rPr>
                <w:rFonts w:ascii="Book Antiqua" w:eastAsia="宋体" w:hAnsi="Book Antiqua" w:cs="宋体"/>
                <w:b/>
                <w:bCs/>
                <w:sz w:val="24"/>
                <w:szCs w:val="24"/>
                <w:lang w:eastAsia="zh-CN"/>
              </w:rPr>
              <w:t>18</w:t>
            </w:r>
            <w:r w:rsidRPr="00F53711">
              <w:rPr>
                <w:rFonts w:ascii="Book Antiqua" w:eastAsia="宋体" w:hAnsi="Book Antiqua" w:cs="宋体"/>
                <w:sz w:val="24"/>
                <w:szCs w:val="24"/>
                <w:lang w:eastAsia="zh-CN"/>
              </w:rPr>
              <w:t>: 435-446 [PMID: 19247807 DOI: 10.1007/s11136-009-9461-7]</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26 </w:t>
            </w:r>
            <w:proofErr w:type="spellStart"/>
            <w:r w:rsidRPr="00F53711">
              <w:rPr>
                <w:rFonts w:ascii="Book Antiqua" w:eastAsia="宋体" w:hAnsi="Book Antiqua" w:cs="宋体"/>
                <w:b/>
                <w:bCs/>
                <w:sz w:val="24"/>
                <w:szCs w:val="24"/>
                <w:lang w:eastAsia="zh-CN"/>
              </w:rPr>
              <w:t>Mearin</w:t>
            </w:r>
            <w:proofErr w:type="spellEnd"/>
            <w:r w:rsidRPr="00F53711">
              <w:rPr>
                <w:rFonts w:ascii="Book Antiqua" w:eastAsia="宋体" w:hAnsi="Book Antiqua" w:cs="宋体"/>
                <w:b/>
                <w:bCs/>
                <w:sz w:val="24"/>
                <w:szCs w:val="24"/>
                <w:lang w:eastAsia="zh-CN"/>
              </w:rPr>
              <w:t xml:space="preserve"> F</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Baró</w:t>
            </w:r>
            <w:proofErr w:type="spellEnd"/>
            <w:r w:rsidRPr="00F53711">
              <w:rPr>
                <w:rFonts w:ascii="Book Antiqua" w:eastAsia="宋体" w:hAnsi="Book Antiqua" w:cs="宋体"/>
                <w:sz w:val="24"/>
                <w:szCs w:val="24"/>
                <w:lang w:eastAsia="zh-CN"/>
              </w:rPr>
              <w:t xml:space="preserve"> E, </w:t>
            </w:r>
            <w:proofErr w:type="spellStart"/>
            <w:r w:rsidRPr="00F53711">
              <w:rPr>
                <w:rFonts w:ascii="Book Antiqua" w:eastAsia="宋体" w:hAnsi="Book Antiqua" w:cs="宋体"/>
                <w:sz w:val="24"/>
                <w:szCs w:val="24"/>
                <w:lang w:eastAsia="zh-CN"/>
              </w:rPr>
              <w:t>Roset</w:t>
            </w:r>
            <w:proofErr w:type="spellEnd"/>
            <w:r w:rsidRPr="00F53711">
              <w:rPr>
                <w:rFonts w:ascii="Book Antiqua" w:eastAsia="宋体" w:hAnsi="Book Antiqua" w:cs="宋体"/>
                <w:sz w:val="24"/>
                <w:szCs w:val="24"/>
                <w:lang w:eastAsia="zh-CN"/>
              </w:rPr>
              <w:t xml:space="preserve"> M, </w:t>
            </w:r>
            <w:proofErr w:type="spellStart"/>
            <w:r w:rsidRPr="00F53711">
              <w:rPr>
                <w:rFonts w:ascii="Book Antiqua" w:eastAsia="宋体" w:hAnsi="Book Antiqua" w:cs="宋体"/>
                <w:sz w:val="24"/>
                <w:szCs w:val="24"/>
                <w:lang w:eastAsia="zh-CN"/>
              </w:rPr>
              <w:t>Badía</w:t>
            </w:r>
            <w:proofErr w:type="spellEnd"/>
            <w:r w:rsidRPr="00F53711">
              <w:rPr>
                <w:rFonts w:ascii="Book Antiqua" w:eastAsia="宋体" w:hAnsi="Book Antiqua" w:cs="宋体"/>
                <w:sz w:val="24"/>
                <w:szCs w:val="24"/>
                <w:lang w:eastAsia="zh-CN"/>
              </w:rPr>
              <w:t xml:space="preserve"> X, </w:t>
            </w:r>
            <w:proofErr w:type="spellStart"/>
            <w:r w:rsidRPr="00F53711">
              <w:rPr>
                <w:rFonts w:ascii="Book Antiqua" w:eastAsia="宋体" w:hAnsi="Book Antiqua" w:cs="宋体"/>
                <w:sz w:val="24"/>
                <w:szCs w:val="24"/>
                <w:lang w:eastAsia="zh-CN"/>
              </w:rPr>
              <w:t>Zárate</w:t>
            </w:r>
            <w:proofErr w:type="spellEnd"/>
            <w:r w:rsidRPr="00F53711">
              <w:rPr>
                <w:rFonts w:ascii="Book Antiqua" w:eastAsia="宋体" w:hAnsi="Book Antiqua" w:cs="宋体"/>
                <w:sz w:val="24"/>
                <w:szCs w:val="24"/>
                <w:lang w:eastAsia="zh-CN"/>
              </w:rPr>
              <w:t xml:space="preserve"> N, Pérez I. Clinical patterns over time in irritable bowel syndrome: symptom instability and severity variability. </w:t>
            </w:r>
            <w:r w:rsidRPr="00F53711">
              <w:rPr>
                <w:rFonts w:ascii="Book Antiqua" w:eastAsia="宋体" w:hAnsi="Book Antiqua" w:cs="宋体"/>
                <w:i/>
                <w:iCs/>
                <w:sz w:val="24"/>
                <w:szCs w:val="24"/>
                <w:lang w:eastAsia="zh-CN"/>
              </w:rPr>
              <w:t xml:space="preserve">Am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2004; </w:t>
            </w:r>
            <w:r w:rsidRPr="00F53711">
              <w:rPr>
                <w:rFonts w:ascii="Book Antiqua" w:eastAsia="宋体" w:hAnsi="Book Antiqua" w:cs="宋体"/>
                <w:b/>
                <w:bCs/>
                <w:sz w:val="24"/>
                <w:szCs w:val="24"/>
                <w:lang w:eastAsia="zh-CN"/>
              </w:rPr>
              <w:t>99</w:t>
            </w:r>
            <w:r w:rsidRPr="00F53711">
              <w:rPr>
                <w:rFonts w:ascii="Book Antiqua" w:eastAsia="宋体" w:hAnsi="Book Antiqua" w:cs="宋体"/>
                <w:sz w:val="24"/>
                <w:szCs w:val="24"/>
                <w:lang w:eastAsia="zh-CN"/>
              </w:rPr>
              <w:t>: 113-121 [PMID: 14687152 DOI: 10.1046/j.1572-0241.2003.04023.x]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27 </w:t>
            </w:r>
            <w:proofErr w:type="spellStart"/>
            <w:r w:rsidRPr="00F53711">
              <w:rPr>
                <w:rFonts w:ascii="Book Antiqua" w:eastAsia="宋体" w:hAnsi="Book Antiqua" w:cs="宋体"/>
                <w:b/>
                <w:bCs/>
                <w:sz w:val="24"/>
                <w:szCs w:val="24"/>
                <w:lang w:eastAsia="zh-CN"/>
              </w:rPr>
              <w:t>Monsbakken</w:t>
            </w:r>
            <w:proofErr w:type="spellEnd"/>
            <w:r w:rsidRPr="00F53711">
              <w:rPr>
                <w:rFonts w:ascii="Book Antiqua" w:eastAsia="宋体" w:hAnsi="Book Antiqua" w:cs="宋体"/>
                <w:b/>
                <w:bCs/>
                <w:sz w:val="24"/>
                <w:szCs w:val="24"/>
                <w:lang w:eastAsia="zh-CN"/>
              </w:rPr>
              <w:t xml:space="preserve"> KW</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Vandvik</w:t>
            </w:r>
            <w:proofErr w:type="spellEnd"/>
            <w:r w:rsidRPr="00F53711">
              <w:rPr>
                <w:rFonts w:ascii="Book Antiqua" w:eastAsia="宋体" w:hAnsi="Book Antiqua" w:cs="宋体"/>
                <w:sz w:val="24"/>
                <w:szCs w:val="24"/>
                <w:lang w:eastAsia="zh-CN"/>
              </w:rPr>
              <w:t xml:space="preserve"> PO, </w:t>
            </w:r>
            <w:proofErr w:type="spellStart"/>
            <w:r w:rsidRPr="00F53711">
              <w:rPr>
                <w:rFonts w:ascii="Book Antiqua" w:eastAsia="宋体" w:hAnsi="Book Antiqua" w:cs="宋体"/>
                <w:sz w:val="24"/>
                <w:szCs w:val="24"/>
                <w:lang w:eastAsia="zh-CN"/>
              </w:rPr>
              <w:t>Farup</w:t>
            </w:r>
            <w:proofErr w:type="spellEnd"/>
            <w:r w:rsidRPr="00F53711">
              <w:rPr>
                <w:rFonts w:ascii="Book Antiqua" w:eastAsia="宋体" w:hAnsi="Book Antiqua" w:cs="宋体"/>
                <w:sz w:val="24"/>
                <w:szCs w:val="24"/>
                <w:lang w:eastAsia="zh-CN"/>
              </w:rPr>
              <w:t xml:space="preserve"> PG. Perceived food intolerance in subjects with irritable bowel syndrome-- etiology, prevalence and consequences. </w:t>
            </w:r>
            <w:proofErr w:type="spellStart"/>
            <w:r w:rsidRPr="00F53711">
              <w:rPr>
                <w:rFonts w:ascii="Book Antiqua" w:eastAsia="宋体" w:hAnsi="Book Antiqua" w:cs="宋体"/>
                <w:i/>
                <w:iCs/>
                <w:sz w:val="24"/>
                <w:szCs w:val="24"/>
                <w:lang w:eastAsia="zh-CN"/>
              </w:rPr>
              <w:t>Eur</w:t>
            </w:r>
            <w:proofErr w:type="spellEnd"/>
            <w:r w:rsidRPr="00F53711">
              <w:rPr>
                <w:rFonts w:ascii="Book Antiqua" w:eastAsia="宋体" w:hAnsi="Book Antiqua" w:cs="宋体"/>
                <w:i/>
                <w:iCs/>
                <w:sz w:val="24"/>
                <w:szCs w:val="24"/>
                <w:lang w:eastAsia="zh-CN"/>
              </w:rPr>
              <w:t xml:space="preserve"> J </w:t>
            </w:r>
            <w:proofErr w:type="spellStart"/>
            <w:r w:rsidRPr="00F53711">
              <w:rPr>
                <w:rFonts w:ascii="Book Antiqua" w:eastAsia="宋体" w:hAnsi="Book Antiqua" w:cs="宋体"/>
                <w:i/>
                <w:iCs/>
                <w:sz w:val="24"/>
                <w:szCs w:val="24"/>
                <w:lang w:eastAsia="zh-CN"/>
              </w:rPr>
              <w:t>Clin</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Nutr</w:t>
            </w:r>
            <w:proofErr w:type="spellEnd"/>
            <w:r w:rsidRPr="00F53711">
              <w:rPr>
                <w:rFonts w:ascii="Book Antiqua" w:eastAsia="宋体" w:hAnsi="Book Antiqua" w:cs="宋体"/>
                <w:sz w:val="24"/>
                <w:szCs w:val="24"/>
                <w:lang w:eastAsia="zh-CN"/>
              </w:rPr>
              <w:t xml:space="preserve"> 2006; </w:t>
            </w:r>
            <w:r w:rsidRPr="00F53711">
              <w:rPr>
                <w:rFonts w:ascii="Book Antiqua" w:eastAsia="宋体" w:hAnsi="Book Antiqua" w:cs="宋体"/>
                <w:b/>
                <w:bCs/>
                <w:sz w:val="24"/>
                <w:szCs w:val="24"/>
                <w:lang w:eastAsia="zh-CN"/>
              </w:rPr>
              <w:t>60</w:t>
            </w:r>
            <w:r w:rsidRPr="00F53711">
              <w:rPr>
                <w:rFonts w:ascii="Book Antiqua" w:eastAsia="宋体" w:hAnsi="Book Antiqua" w:cs="宋体"/>
                <w:sz w:val="24"/>
                <w:szCs w:val="24"/>
                <w:lang w:eastAsia="zh-CN"/>
              </w:rPr>
              <w:t>: 667-672 [PMID: 16391571 DOI: 10.1038/sj.ejcn.1602367]</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28 </w:t>
            </w:r>
            <w:proofErr w:type="spellStart"/>
            <w:r w:rsidRPr="00F53711">
              <w:rPr>
                <w:rFonts w:ascii="Book Antiqua" w:eastAsia="宋体" w:hAnsi="Book Antiqua" w:cs="宋体"/>
                <w:b/>
                <w:bCs/>
                <w:sz w:val="24"/>
                <w:szCs w:val="24"/>
                <w:lang w:eastAsia="zh-CN"/>
              </w:rPr>
              <w:t>Böhn</w:t>
            </w:r>
            <w:proofErr w:type="spellEnd"/>
            <w:r w:rsidRPr="00F53711">
              <w:rPr>
                <w:rFonts w:ascii="Book Antiqua" w:eastAsia="宋体" w:hAnsi="Book Antiqua" w:cs="宋体"/>
                <w:b/>
                <w:bCs/>
                <w:sz w:val="24"/>
                <w:szCs w:val="24"/>
                <w:lang w:eastAsia="zh-CN"/>
              </w:rPr>
              <w:t xml:space="preserve"> L</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Störsrud</w:t>
            </w:r>
            <w:proofErr w:type="spellEnd"/>
            <w:r w:rsidRPr="00F53711">
              <w:rPr>
                <w:rFonts w:ascii="Book Antiqua" w:eastAsia="宋体" w:hAnsi="Book Antiqua" w:cs="宋体"/>
                <w:sz w:val="24"/>
                <w:szCs w:val="24"/>
                <w:lang w:eastAsia="zh-CN"/>
              </w:rPr>
              <w:t xml:space="preserve"> S, </w:t>
            </w:r>
            <w:proofErr w:type="spellStart"/>
            <w:r w:rsidRPr="00F53711">
              <w:rPr>
                <w:rFonts w:ascii="Book Antiqua" w:eastAsia="宋体" w:hAnsi="Book Antiqua" w:cs="宋体"/>
                <w:sz w:val="24"/>
                <w:szCs w:val="24"/>
                <w:lang w:eastAsia="zh-CN"/>
              </w:rPr>
              <w:t>Törnblom</w:t>
            </w:r>
            <w:proofErr w:type="spellEnd"/>
            <w:r w:rsidRPr="00F53711">
              <w:rPr>
                <w:rFonts w:ascii="Book Antiqua" w:eastAsia="宋体" w:hAnsi="Book Antiqua" w:cs="宋体"/>
                <w:sz w:val="24"/>
                <w:szCs w:val="24"/>
                <w:lang w:eastAsia="zh-CN"/>
              </w:rPr>
              <w:t xml:space="preserve"> H, </w:t>
            </w:r>
            <w:proofErr w:type="spellStart"/>
            <w:r w:rsidRPr="00F53711">
              <w:rPr>
                <w:rFonts w:ascii="Book Antiqua" w:eastAsia="宋体" w:hAnsi="Book Antiqua" w:cs="宋体"/>
                <w:sz w:val="24"/>
                <w:szCs w:val="24"/>
                <w:lang w:eastAsia="zh-CN"/>
              </w:rPr>
              <w:t>Bengtsson</w:t>
            </w:r>
            <w:proofErr w:type="spellEnd"/>
            <w:r w:rsidRPr="00F53711">
              <w:rPr>
                <w:rFonts w:ascii="Book Antiqua" w:eastAsia="宋体" w:hAnsi="Book Antiqua" w:cs="宋体"/>
                <w:sz w:val="24"/>
                <w:szCs w:val="24"/>
                <w:lang w:eastAsia="zh-CN"/>
              </w:rPr>
              <w:t xml:space="preserve"> U, </w:t>
            </w:r>
            <w:proofErr w:type="spellStart"/>
            <w:r w:rsidRPr="00F53711">
              <w:rPr>
                <w:rFonts w:ascii="Book Antiqua" w:eastAsia="宋体" w:hAnsi="Book Antiqua" w:cs="宋体"/>
                <w:sz w:val="24"/>
                <w:szCs w:val="24"/>
                <w:lang w:eastAsia="zh-CN"/>
              </w:rPr>
              <w:t>Simrén</w:t>
            </w:r>
            <w:proofErr w:type="spellEnd"/>
            <w:r w:rsidRPr="00F53711">
              <w:rPr>
                <w:rFonts w:ascii="Book Antiqua" w:eastAsia="宋体" w:hAnsi="Book Antiqua" w:cs="宋体"/>
                <w:sz w:val="24"/>
                <w:szCs w:val="24"/>
                <w:lang w:eastAsia="zh-CN"/>
              </w:rPr>
              <w:t xml:space="preserve"> M. Self-reported food-related gastrointestinal symptoms in IBS are common and associated with more severe symptoms and reduced quality of life. </w:t>
            </w:r>
            <w:r w:rsidRPr="00F53711">
              <w:rPr>
                <w:rFonts w:ascii="Book Antiqua" w:eastAsia="宋体" w:hAnsi="Book Antiqua" w:cs="宋体"/>
                <w:i/>
                <w:iCs/>
                <w:sz w:val="24"/>
                <w:szCs w:val="24"/>
                <w:lang w:eastAsia="zh-CN"/>
              </w:rPr>
              <w:t xml:space="preserve">Am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2013; </w:t>
            </w:r>
            <w:r w:rsidRPr="00F53711">
              <w:rPr>
                <w:rFonts w:ascii="Book Antiqua" w:eastAsia="宋体" w:hAnsi="Book Antiqua" w:cs="宋体"/>
                <w:b/>
                <w:bCs/>
                <w:sz w:val="24"/>
                <w:szCs w:val="24"/>
                <w:lang w:eastAsia="zh-CN"/>
              </w:rPr>
              <w:t>108</w:t>
            </w:r>
            <w:r w:rsidRPr="00F53711">
              <w:rPr>
                <w:rFonts w:ascii="Book Antiqua" w:eastAsia="宋体" w:hAnsi="Book Antiqua" w:cs="宋体"/>
                <w:sz w:val="24"/>
                <w:szCs w:val="24"/>
                <w:lang w:eastAsia="zh-CN"/>
              </w:rPr>
              <w:t>: 634-641 [PMID: 23644955 DOI: 10.1038/ajg.2013.105]</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29 </w:t>
            </w:r>
            <w:proofErr w:type="spellStart"/>
            <w:r w:rsidRPr="00F53711">
              <w:rPr>
                <w:rFonts w:ascii="Book Antiqua" w:eastAsia="宋体" w:hAnsi="Book Antiqua" w:cs="宋体"/>
                <w:b/>
                <w:bCs/>
                <w:sz w:val="24"/>
                <w:szCs w:val="24"/>
                <w:lang w:eastAsia="zh-CN"/>
              </w:rPr>
              <w:t>Halmos</w:t>
            </w:r>
            <w:proofErr w:type="spellEnd"/>
            <w:r w:rsidRPr="00F53711">
              <w:rPr>
                <w:rFonts w:ascii="Book Antiqua" w:eastAsia="宋体" w:hAnsi="Book Antiqua" w:cs="宋体"/>
                <w:b/>
                <w:bCs/>
                <w:sz w:val="24"/>
                <w:szCs w:val="24"/>
                <w:lang w:eastAsia="zh-CN"/>
              </w:rPr>
              <w:t xml:space="preserve"> EP</w:t>
            </w:r>
            <w:r w:rsidRPr="00F53711">
              <w:rPr>
                <w:rFonts w:ascii="Book Antiqua" w:eastAsia="宋体" w:hAnsi="Book Antiqua" w:cs="宋体"/>
                <w:sz w:val="24"/>
                <w:szCs w:val="24"/>
                <w:lang w:eastAsia="zh-CN"/>
              </w:rPr>
              <w:t xml:space="preserve">, Power VA, Shepherd SJ, Gibson PR, Muir JG. A diet low in FODMAPs reduces symptoms of irritable bowel syndrome. </w:t>
            </w:r>
            <w:r w:rsidRPr="00F53711">
              <w:rPr>
                <w:rFonts w:ascii="Book Antiqua" w:eastAsia="宋体" w:hAnsi="Book Antiqua" w:cs="宋体"/>
                <w:i/>
                <w:iCs/>
                <w:sz w:val="24"/>
                <w:szCs w:val="24"/>
                <w:lang w:eastAsia="zh-CN"/>
              </w:rPr>
              <w:t>Gastroenterology</w:t>
            </w:r>
            <w:r w:rsidRPr="00F53711">
              <w:rPr>
                <w:rFonts w:ascii="Book Antiqua" w:eastAsia="宋体" w:hAnsi="Book Antiqua" w:cs="宋体"/>
                <w:sz w:val="24"/>
                <w:szCs w:val="24"/>
                <w:lang w:eastAsia="zh-CN"/>
              </w:rPr>
              <w:t xml:space="preserve"> 2014; </w:t>
            </w:r>
            <w:r w:rsidRPr="00F53711">
              <w:rPr>
                <w:rFonts w:ascii="Book Antiqua" w:eastAsia="宋体" w:hAnsi="Book Antiqua" w:cs="宋体"/>
                <w:b/>
                <w:bCs/>
                <w:sz w:val="24"/>
                <w:szCs w:val="24"/>
                <w:lang w:eastAsia="zh-CN"/>
              </w:rPr>
              <w:t>146</w:t>
            </w:r>
            <w:r w:rsidRPr="00F53711">
              <w:rPr>
                <w:rFonts w:ascii="Book Antiqua" w:eastAsia="宋体" w:hAnsi="Book Antiqua" w:cs="宋体"/>
                <w:sz w:val="24"/>
                <w:szCs w:val="24"/>
                <w:lang w:eastAsia="zh-CN"/>
              </w:rPr>
              <w:t xml:space="preserve">: 67-75.e5 </w:t>
            </w:r>
            <w:r w:rsidRPr="00F53711">
              <w:rPr>
                <w:rFonts w:ascii="Book Antiqua" w:eastAsia="宋体" w:hAnsi="Book Antiqua" w:cs="宋体"/>
                <w:sz w:val="24"/>
                <w:szCs w:val="24"/>
                <w:lang w:eastAsia="zh-CN"/>
              </w:rPr>
              <w:lastRenderedPageBreak/>
              <w:t>[PMID: 24076059 DOI: 10.1053/j.gastro.2013.09.046]</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30 </w:t>
            </w:r>
            <w:r w:rsidRPr="00F53711">
              <w:rPr>
                <w:rFonts w:ascii="Book Antiqua" w:eastAsia="宋体" w:hAnsi="Book Antiqua" w:cs="宋体"/>
                <w:b/>
                <w:bCs/>
                <w:sz w:val="24"/>
                <w:szCs w:val="24"/>
                <w:lang w:eastAsia="zh-CN"/>
              </w:rPr>
              <w:t>Kanazawa M</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Fukudo</w:t>
            </w:r>
            <w:proofErr w:type="spellEnd"/>
            <w:r w:rsidRPr="00F53711">
              <w:rPr>
                <w:rFonts w:ascii="Book Antiqua" w:eastAsia="宋体" w:hAnsi="Book Antiqua" w:cs="宋体"/>
                <w:sz w:val="24"/>
                <w:szCs w:val="24"/>
                <w:lang w:eastAsia="zh-CN"/>
              </w:rPr>
              <w:t xml:space="preserve"> S. Effects of fasting therapy on irritable bowel syndrome. </w:t>
            </w:r>
            <w:proofErr w:type="spellStart"/>
            <w:r w:rsidRPr="00F53711">
              <w:rPr>
                <w:rFonts w:ascii="Book Antiqua" w:eastAsia="宋体" w:hAnsi="Book Antiqua" w:cs="宋体"/>
                <w:i/>
                <w:iCs/>
                <w:sz w:val="24"/>
                <w:szCs w:val="24"/>
                <w:lang w:eastAsia="zh-CN"/>
              </w:rPr>
              <w:t>Int</w:t>
            </w:r>
            <w:proofErr w:type="spellEnd"/>
            <w:r w:rsidRPr="00F53711">
              <w:rPr>
                <w:rFonts w:ascii="Book Antiqua" w:eastAsia="宋体" w:hAnsi="Book Antiqua" w:cs="宋体"/>
                <w:i/>
                <w:iCs/>
                <w:sz w:val="24"/>
                <w:szCs w:val="24"/>
                <w:lang w:eastAsia="zh-CN"/>
              </w:rPr>
              <w:t xml:space="preserve"> J </w:t>
            </w:r>
            <w:proofErr w:type="spellStart"/>
            <w:r w:rsidRPr="00F53711">
              <w:rPr>
                <w:rFonts w:ascii="Book Antiqua" w:eastAsia="宋体" w:hAnsi="Book Antiqua" w:cs="宋体"/>
                <w:i/>
                <w:iCs/>
                <w:sz w:val="24"/>
                <w:szCs w:val="24"/>
                <w:lang w:eastAsia="zh-CN"/>
              </w:rPr>
              <w:t>Behav</w:t>
            </w:r>
            <w:proofErr w:type="spellEnd"/>
            <w:r w:rsidRPr="00F53711">
              <w:rPr>
                <w:rFonts w:ascii="Book Antiqua" w:eastAsia="宋体" w:hAnsi="Book Antiqua" w:cs="宋体"/>
                <w:i/>
                <w:iCs/>
                <w:sz w:val="24"/>
                <w:szCs w:val="24"/>
                <w:lang w:eastAsia="zh-CN"/>
              </w:rPr>
              <w:t xml:space="preserve"> Med</w:t>
            </w:r>
            <w:r w:rsidRPr="00F53711">
              <w:rPr>
                <w:rFonts w:ascii="Book Antiqua" w:eastAsia="宋体" w:hAnsi="Book Antiqua" w:cs="宋体"/>
                <w:sz w:val="24"/>
                <w:szCs w:val="24"/>
                <w:lang w:eastAsia="zh-CN"/>
              </w:rPr>
              <w:t xml:space="preserve"> 2006; </w:t>
            </w:r>
            <w:r w:rsidRPr="00F53711">
              <w:rPr>
                <w:rFonts w:ascii="Book Antiqua" w:eastAsia="宋体" w:hAnsi="Book Antiqua" w:cs="宋体"/>
                <w:b/>
                <w:bCs/>
                <w:sz w:val="24"/>
                <w:szCs w:val="24"/>
                <w:lang w:eastAsia="zh-CN"/>
              </w:rPr>
              <w:t>13</w:t>
            </w:r>
            <w:r w:rsidRPr="00F53711">
              <w:rPr>
                <w:rFonts w:ascii="Book Antiqua" w:eastAsia="宋体" w:hAnsi="Book Antiqua" w:cs="宋体"/>
                <w:sz w:val="24"/>
                <w:szCs w:val="24"/>
                <w:lang w:eastAsia="zh-CN"/>
              </w:rPr>
              <w:t>: 214-220 [PMID: 17078771 DOI: 10.1207/s15327558ijbm1303_4]</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31 </w:t>
            </w:r>
            <w:r w:rsidRPr="00F53711">
              <w:rPr>
                <w:rFonts w:ascii="Book Antiqua" w:eastAsia="宋体" w:hAnsi="Book Antiqua" w:cs="宋体"/>
                <w:b/>
                <w:bCs/>
                <w:sz w:val="24"/>
                <w:szCs w:val="24"/>
                <w:lang w:eastAsia="zh-CN"/>
              </w:rPr>
              <w:t>Hayes P</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Corish</w:t>
            </w:r>
            <w:proofErr w:type="spellEnd"/>
            <w:r w:rsidRPr="00F53711">
              <w:rPr>
                <w:rFonts w:ascii="Book Antiqua" w:eastAsia="宋体" w:hAnsi="Book Antiqua" w:cs="宋体"/>
                <w:sz w:val="24"/>
                <w:szCs w:val="24"/>
                <w:lang w:eastAsia="zh-CN"/>
              </w:rPr>
              <w:t xml:space="preserve"> C, </w:t>
            </w:r>
            <w:proofErr w:type="spellStart"/>
            <w:r w:rsidRPr="00F53711">
              <w:rPr>
                <w:rFonts w:ascii="Book Antiqua" w:eastAsia="宋体" w:hAnsi="Book Antiqua" w:cs="宋体"/>
                <w:sz w:val="24"/>
                <w:szCs w:val="24"/>
                <w:lang w:eastAsia="zh-CN"/>
              </w:rPr>
              <w:t>O'Mahony</w:t>
            </w:r>
            <w:proofErr w:type="spellEnd"/>
            <w:r w:rsidRPr="00F53711">
              <w:rPr>
                <w:rFonts w:ascii="Book Antiqua" w:eastAsia="宋体" w:hAnsi="Book Antiqua" w:cs="宋体"/>
                <w:sz w:val="24"/>
                <w:szCs w:val="24"/>
                <w:lang w:eastAsia="zh-CN"/>
              </w:rPr>
              <w:t xml:space="preserve"> E, Quigley EM. A dietary survey of patients with irritable bowel syndrome. </w:t>
            </w:r>
            <w:r w:rsidRPr="00F53711">
              <w:rPr>
                <w:rFonts w:ascii="Book Antiqua" w:eastAsia="宋体" w:hAnsi="Book Antiqua" w:cs="宋体"/>
                <w:i/>
                <w:iCs/>
                <w:sz w:val="24"/>
                <w:szCs w:val="24"/>
                <w:lang w:eastAsia="zh-CN"/>
              </w:rPr>
              <w:t xml:space="preserve">J Hum </w:t>
            </w:r>
            <w:proofErr w:type="spellStart"/>
            <w:r w:rsidRPr="00F53711">
              <w:rPr>
                <w:rFonts w:ascii="Book Antiqua" w:eastAsia="宋体" w:hAnsi="Book Antiqua" w:cs="宋体"/>
                <w:i/>
                <w:iCs/>
                <w:sz w:val="24"/>
                <w:szCs w:val="24"/>
                <w:lang w:eastAsia="zh-CN"/>
              </w:rPr>
              <w:t>Nutr</w:t>
            </w:r>
            <w:proofErr w:type="spellEnd"/>
            <w:r w:rsidRPr="00F53711">
              <w:rPr>
                <w:rFonts w:ascii="Book Antiqua" w:eastAsia="宋体" w:hAnsi="Book Antiqua" w:cs="宋体"/>
                <w:i/>
                <w:iCs/>
                <w:sz w:val="24"/>
                <w:szCs w:val="24"/>
                <w:lang w:eastAsia="zh-CN"/>
              </w:rPr>
              <w:t xml:space="preserve"> Diet</w:t>
            </w:r>
            <w:r w:rsidRPr="00F53711">
              <w:rPr>
                <w:rFonts w:ascii="Book Antiqua" w:eastAsia="宋体" w:hAnsi="Book Antiqua" w:cs="宋体"/>
                <w:sz w:val="24"/>
                <w:szCs w:val="24"/>
                <w:lang w:eastAsia="zh-CN"/>
              </w:rPr>
              <w:t xml:space="preserve"> 2014; </w:t>
            </w:r>
            <w:r w:rsidRPr="00F53711">
              <w:rPr>
                <w:rFonts w:ascii="Book Antiqua" w:eastAsia="宋体" w:hAnsi="Book Antiqua" w:cs="宋体"/>
                <w:b/>
                <w:bCs/>
                <w:sz w:val="24"/>
                <w:szCs w:val="24"/>
                <w:lang w:eastAsia="zh-CN"/>
              </w:rPr>
              <w:t xml:space="preserve">27 </w:t>
            </w:r>
            <w:proofErr w:type="spellStart"/>
            <w:r w:rsidRPr="00F53711">
              <w:rPr>
                <w:rFonts w:ascii="Book Antiqua" w:eastAsia="宋体" w:hAnsi="Book Antiqua" w:cs="宋体"/>
                <w:b/>
                <w:bCs/>
                <w:sz w:val="24"/>
                <w:szCs w:val="24"/>
                <w:lang w:eastAsia="zh-CN"/>
              </w:rPr>
              <w:t>Suppl</w:t>
            </w:r>
            <w:proofErr w:type="spellEnd"/>
            <w:r w:rsidRPr="00F53711">
              <w:rPr>
                <w:rFonts w:ascii="Book Antiqua" w:eastAsia="宋体" w:hAnsi="Book Antiqua" w:cs="宋体"/>
                <w:b/>
                <w:bCs/>
                <w:sz w:val="24"/>
                <w:szCs w:val="24"/>
                <w:lang w:eastAsia="zh-CN"/>
              </w:rPr>
              <w:t xml:space="preserve"> 2</w:t>
            </w:r>
            <w:r w:rsidRPr="00F53711">
              <w:rPr>
                <w:rFonts w:ascii="Book Antiqua" w:eastAsia="宋体" w:hAnsi="Book Antiqua" w:cs="宋体"/>
                <w:sz w:val="24"/>
                <w:szCs w:val="24"/>
                <w:lang w:eastAsia="zh-CN"/>
              </w:rPr>
              <w:t>: 36-47 [PMID: 23659729 DOI: 10.1111/jhn.12114]</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32 </w:t>
            </w:r>
            <w:r w:rsidRPr="00F53711">
              <w:rPr>
                <w:rFonts w:ascii="Book Antiqua" w:eastAsia="宋体" w:hAnsi="Book Antiqua" w:cs="宋体"/>
                <w:b/>
                <w:bCs/>
                <w:sz w:val="24"/>
                <w:szCs w:val="24"/>
                <w:lang w:eastAsia="zh-CN"/>
              </w:rPr>
              <w:t>Graham DP</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Savas</w:t>
            </w:r>
            <w:proofErr w:type="spellEnd"/>
            <w:r w:rsidRPr="00F53711">
              <w:rPr>
                <w:rFonts w:ascii="Book Antiqua" w:eastAsia="宋体" w:hAnsi="Book Antiqua" w:cs="宋体"/>
                <w:sz w:val="24"/>
                <w:szCs w:val="24"/>
                <w:lang w:eastAsia="zh-CN"/>
              </w:rPr>
              <w:t xml:space="preserve"> L, White D, El-</w:t>
            </w:r>
            <w:proofErr w:type="spellStart"/>
            <w:r w:rsidRPr="00F53711">
              <w:rPr>
                <w:rFonts w:ascii="Book Antiqua" w:eastAsia="宋体" w:hAnsi="Book Antiqua" w:cs="宋体"/>
                <w:sz w:val="24"/>
                <w:szCs w:val="24"/>
                <w:lang w:eastAsia="zh-CN"/>
              </w:rPr>
              <w:t>Serag</w:t>
            </w:r>
            <w:proofErr w:type="spellEnd"/>
            <w:r w:rsidRPr="00F53711">
              <w:rPr>
                <w:rFonts w:ascii="Book Antiqua" w:eastAsia="宋体" w:hAnsi="Book Antiqua" w:cs="宋体"/>
                <w:sz w:val="24"/>
                <w:szCs w:val="24"/>
                <w:lang w:eastAsia="zh-CN"/>
              </w:rPr>
              <w:t xml:space="preserve"> R, </w:t>
            </w:r>
            <w:proofErr w:type="spellStart"/>
            <w:r w:rsidRPr="00F53711">
              <w:rPr>
                <w:rFonts w:ascii="Book Antiqua" w:eastAsia="宋体" w:hAnsi="Book Antiqua" w:cs="宋体"/>
                <w:sz w:val="24"/>
                <w:szCs w:val="24"/>
                <w:lang w:eastAsia="zh-CN"/>
              </w:rPr>
              <w:t>Laday</w:t>
            </w:r>
            <w:proofErr w:type="spellEnd"/>
            <w:r w:rsidRPr="00F53711">
              <w:rPr>
                <w:rFonts w:ascii="Book Antiqua" w:eastAsia="宋体" w:hAnsi="Book Antiqua" w:cs="宋体"/>
                <w:sz w:val="24"/>
                <w:szCs w:val="24"/>
                <w:lang w:eastAsia="zh-CN"/>
              </w:rPr>
              <w:t>-Smith S, Tan G, El-</w:t>
            </w:r>
            <w:proofErr w:type="spellStart"/>
            <w:r w:rsidRPr="00F53711">
              <w:rPr>
                <w:rFonts w:ascii="Book Antiqua" w:eastAsia="宋体" w:hAnsi="Book Antiqua" w:cs="宋体"/>
                <w:sz w:val="24"/>
                <w:szCs w:val="24"/>
                <w:lang w:eastAsia="zh-CN"/>
              </w:rPr>
              <w:t>Serag</w:t>
            </w:r>
            <w:proofErr w:type="spellEnd"/>
            <w:r w:rsidRPr="00F53711">
              <w:rPr>
                <w:rFonts w:ascii="Book Antiqua" w:eastAsia="宋体" w:hAnsi="Book Antiqua" w:cs="宋体"/>
                <w:sz w:val="24"/>
                <w:szCs w:val="24"/>
                <w:lang w:eastAsia="zh-CN"/>
              </w:rPr>
              <w:t xml:space="preserve"> HB. Irritable bowel syndrome symptoms and health related quality of life in female veterans.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2010; </w:t>
            </w:r>
            <w:r w:rsidRPr="00F53711">
              <w:rPr>
                <w:rFonts w:ascii="Book Antiqua" w:eastAsia="宋体" w:hAnsi="Book Antiqua" w:cs="宋体"/>
                <w:b/>
                <w:bCs/>
                <w:sz w:val="24"/>
                <w:szCs w:val="24"/>
                <w:lang w:eastAsia="zh-CN"/>
              </w:rPr>
              <w:t>31</w:t>
            </w:r>
            <w:r w:rsidRPr="00F53711">
              <w:rPr>
                <w:rFonts w:ascii="Book Antiqua" w:eastAsia="宋体" w:hAnsi="Book Antiqua" w:cs="宋体"/>
                <w:sz w:val="24"/>
                <w:szCs w:val="24"/>
                <w:lang w:eastAsia="zh-CN"/>
              </w:rPr>
              <w:t>: 261-273 [PMID: 19814746 DOI: 10.1111/j.1365-2036.2009.04159.x]</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33 </w:t>
            </w:r>
            <w:r w:rsidRPr="00F53711">
              <w:rPr>
                <w:rFonts w:ascii="Book Antiqua" w:eastAsia="宋体" w:hAnsi="Book Antiqua" w:cs="宋体"/>
                <w:b/>
                <w:bCs/>
                <w:sz w:val="24"/>
                <w:szCs w:val="24"/>
                <w:lang w:eastAsia="zh-CN"/>
              </w:rPr>
              <w:t>Silk DB</w:t>
            </w:r>
            <w:r w:rsidRPr="00F53711">
              <w:rPr>
                <w:rFonts w:ascii="Book Antiqua" w:eastAsia="宋体" w:hAnsi="Book Antiqua" w:cs="宋体"/>
                <w:sz w:val="24"/>
                <w:szCs w:val="24"/>
                <w:lang w:eastAsia="zh-CN"/>
              </w:rPr>
              <w:t xml:space="preserve">. Impact of irritable bowel syndrome on personal relationships and working practices. </w:t>
            </w:r>
            <w:proofErr w:type="spellStart"/>
            <w:r w:rsidRPr="00F53711">
              <w:rPr>
                <w:rFonts w:ascii="Book Antiqua" w:eastAsia="宋体" w:hAnsi="Book Antiqua" w:cs="宋体"/>
                <w:i/>
                <w:iCs/>
                <w:sz w:val="24"/>
                <w:szCs w:val="24"/>
                <w:lang w:eastAsia="zh-CN"/>
              </w:rPr>
              <w:t>Eur</w:t>
            </w:r>
            <w:proofErr w:type="spellEnd"/>
            <w:r w:rsidRPr="00F53711">
              <w:rPr>
                <w:rFonts w:ascii="Book Antiqua" w:eastAsia="宋体" w:hAnsi="Book Antiqua" w:cs="宋体"/>
                <w:i/>
                <w:iCs/>
                <w:sz w:val="24"/>
                <w:szCs w:val="24"/>
                <w:lang w:eastAsia="zh-CN"/>
              </w:rPr>
              <w:t xml:space="preserve">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Hepatol</w:t>
            </w:r>
            <w:proofErr w:type="spellEnd"/>
            <w:r w:rsidRPr="00F53711">
              <w:rPr>
                <w:rFonts w:ascii="Book Antiqua" w:eastAsia="宋体" w:hAnsi="Book Antiqua" w:cs="宋体"/>
                <w:sz w:val="24"/>
                <w:szCs w:val="24"/>
                <w:lang w:eastAsia="zh-CN"/>
              </w:rPr>
              <w:t xml:space="preserve"> 2001; </w:t>
            </w:r>
            <w:r w:rsidRPr="00F53711">
              <w:rPr>
                <w:rFonts w:ascii="Book Antiqua" w:eastAsia="宋体" w:hAnsi="Book Antiqua" w:cs="宋体"/>
                <w:b/>
                <w:bCs/>
                <w:sz w:val="24"/>
                <w:szCs w:val="24"/>
                <w:lang w:eastAsia="zh-CN"/>
              </w:rPr>
              <w:t>13</w:t>
            </w:r>
            <w:r w:rsidRPr="00F53711">
              <w:rPr>
                <w:rFonts w:ascii="Book Antiqua" w:eastAsia="宋体" w:hAnsi="Book Antiqua" w:cs="宋体"/>
                <w:sz w:val="24"/>
                <w:szCs w:val="24"/>
                <w:lang w:eastAsia="zh-CN"/>
              </w:rPr>
              <w:t>: 1327-1332 [PMID: 11692059 DOI: 10.1097/00042737-200111000-00011]</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34 </w:t>
            </w:r>
            <w:proofErr w:type="spellStart"/>
            <w:r w:rsidRPr="00F53711">
              <w:rPr>
                <w:rFonts w:ascii="Book Antiqua" w:eastAsia="宋体" w:hAnsi="Book Antiqua" w:cs="宋体"/>
                <w:b/>
                <w:bCs/>
                <w:sz w:val="24"/>
                <w:szCs w:val="24"/>
                <w:lang w:eastAsia="zh-CN"/>
              </w:rPr>
              <w:t>Cremonini</w:t>
            </w:r>
            <w:proofErr w:type="spellEnd"/>
            <w:r w:rsidRPr="00F53711">
              <w:rPr>
                <w:rFonts w:ascii="Book Antiqua" w:eastAsia="宋体" w:hAnsi="Book Antiqua" w:cs="宋体"/>
                <w:b/>
                <w:bCs/>
                <w:sz w:val="24"/>
                <w:szCs w:val="24"/>
                <w:lang w:eastAsia="zh-CN"/>
              </w:rPr>
              <w:t xml:space="preserve"> F</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Nicandro</w:t>
            </w:r>
            <w:proofErr w:type="spellEnd"/>
            <w:r w:rsidRPr="00F53711">
              <w:rPr>
                <w:rFonts w:ascii="Book Antiqua" w:eastAsia="宋体" w:hAnsi="Book Antiqua" w:cs="宋体"/>
                <w:sz w:val="24"/>
                <w:szCs w:val="24"/>
                <w:lang w:eastAsia="zh-CN"/>
              </w:rPr>
              <w:t xml:space="preserve"> JP, Atkinson V, </w:t>
            </w:r>
            <w:proofErr w:type="spellStart"/>
            <w:r w:rsidRPr="00F53711">
              <w:rPr>
                <w:rFonts w:ascii="Book Antiqua" w:eastAsia="宋体" w:hAnsi="Book Antiqua" w:cs="宋体"/>
                <w:sz w:val="24"/>
                <w:szCs w:val="24"/>
                <w:lang w:eastAsia="zh-CN"/>
              </w:rPr>
              <w:t>Shringarpure</w:t>
            </w:r>
            <w:proofErr w:type="spellEnd"/>
            <w:r w:rsidRPr="00F53711">
              <w:rPr>
                <w:rFonts w:ascii="Book Antiqua" w:eastAsia="宋体" w:hAnsi="Book Antiqua" w:cs="宋体"/>
                <w:sz w:val="24"/>
                <w:szCs w:val="24"/>
                <w:lang w:eastAsia="zh-CN"/>
              </w:rPr>
              <w:t xml:space="preserve"> R, </w:t>
            </w:r>
            <w:proofErr w:type="gramStart"/>
            <w:r w:rsidRPr="00F53711">
              <w:rPr>
                <w:rFonts w:ascii="Book Antiqua" w:eastAsia="宋体" w:hAnsi="Book Antiqua" w:cs="宋体"/>
                <w:sz w:val="24"/>
                <w:szCs w:val="24"/>
                <w:lang w:eastAsia="zh-CN"/>
              </w:rPr>
              <w:t>Chuang</w:t>
            </w:r>
            <w:proofErr w:type="gramEnd"/>
            <w:r w:rsidRPr="00F53711">
              <w:rPr>
                <w:rFonts w:ascii="Book Antiqua" w:eastAsia="宋体" w:hAnsi="Book Antiqua" w:cs="宋体"/>
                <w:sz w:val="24"/>
                <w:szCs w:val="24"/>
                <w:lang w:eastAsia="zh-CN"/>
              </w:rPr>
              <w:t xml:space="preserve"> E, </w:t>
            </w:r>
            <w:proofErr w:type="spellStart"/>
            <w:r w:rsidRPr="00F53711">
              <w:rPr>
                <w:rFonts w:ascii="Book Antiqua" w:eastAsia="宋体" w:hAnsi="Book Antiqua" w:cs="宋体"/>
                <w:sz w:val="24"/>
                <w:szCs w:val="24"/>
                <w:lang w:eastAsia="zh-CN"/>
              </w:rPr>
              <w:t>Lembo</w:t>
            </w:r>
            <w:proofErr w:type="spellEnd"/>
            <w:r w:rsidRPr="00F53711">
              <w:rPr>
                <w:rFonts w:ascii="Book Antiqua" w:eastAsia="宋体" w:hAnsi="Book Antiqua" w:cs="宋体"/>
                <w:sz w:val="24"/>
                <w:szCs w:val="24"/>
                <w:lang w:eastAsia="zh-CN"/>
              </w:rPr>
              <w:t xml:space="preserve"> A. </w:t>
            </w:r>
            <w:proofErr w:type="spellStart"/>
            <w:r w:rsidRPr="00F53711">
              <w:rPr>
                <w:rFonts w:ascii="Book Antiqua" w:eastAsia="宋体" w:hAnsi="Book Antiqua" w:cs="宋体"/>
                <w:sz w:val="24"/>
                <w:szCs w:val="24"/>
                <w:lang w:eastAsia="zh-CN"/>
              </w:rPr>
              <w:t>Randomised</w:t>
            </w:r>
            <w:proofErr w:type="spellEnd"/>
            <w:r w:rsidRPr="00F53711">
              <w:rPr>
                <w:rFonts w:ascii="Book Antiqua" w:eastAsia="宋体" w:hAnsi="Book Antiqua" w:cs="宋体"/>
                <w:sz w:val="24"/>
                <w:szCs w:val="24"/>
                <w:lang w:eastAsia="zh-CN"/>
              </w:rPr>
              <w:t xml:space="preserve"> clinical trial: </w:t>
            </w:r>
            <w:proofErr w:type="spellStart"/>
            <w:r w:rsidRPr="00F53711">
              <w:rPr>
                <w:rFonts w:ascii="Book Antiqua" w:eastAsia="宋体" w:hAnsi="Book Antiqua" w:cs="宋体"/>
                <w:sz w:val="24"/>
                <w:szCs w:val="24"/>
                <w:lang w:eastAsia="zh-CN"/>
              </w:rPr>
              <w:t>alosetron</w:t>
            </w:r>
            <w:proofErr w:type="spellEnd"/>
            <w:r w:rsidRPr="00F53711">
              <w:rPr>
                <w:rFonts w:ascii="Book Antiqua" w:eastAsia="宋体" w:hAnsi="Book Antiqua" w:cs="宋体"/>
                <w:sz w:val="24"/>
                <w:szCs w:val="24"/>
                <w:lang w:eastAsia="zh-CN"/>
              </w:rPr>
              <w:t xml:space="preserve"> improves quality of life and reduces restriction of daily activities in women with severe </w:t>
            </w:r>
            <w:proofErr w:type="spellStart"/>
            <w:r w:rsidRPr="00F53711">
              <w:rPr>
                <w:rFonts w:ascii="Book Antiqua" w:eastAsia="宋体" w:hAnsi="Book Antiqua" w:cs="宋体"/>
                <w:sz w:val="24"/>
                <w:szCs w:val="24"/>
                <w:lang w:eastAsia="zh-CN"/>
              </w:rPr>
              <w:t>diarrhoea</w:t>
            </w:r>
            <w:proofErr w:type="spellEnd"/>
            <w:r w:rsidRPr="00F53711">
              <w:rPr>
                <w:rFonts w:ascii="Book Antiqua" w:eastAsia="宋体" w:hAnsi="Book Antiqua" w:cs="宋体"/>
                <w:sz w:val="24"/>
                <w:szCs w:val="24"/>
                <w:lang w:eastAsia="zh-CN"/>
              </w:rPr>
              <w:t xml:space="preserve">-predominant IBS. </w:t>
            </w:r>
            <w:r w:rsidRPr="00F53711">
              <w:rPr>
                <w:rFonts w:ascii="Book Antiqua" w:eastAsia="宋体" w:hAnsi="Book Antiqua" w:cs="宋体"/>
                <w:i/>
                <w:iCs/>
                <w:sz w:val="24"/>
                <w:szCs w:val="24"/>
                <w:lang w:eastAsia="zh-CN"/>
              </w:rPr>
              <w:t xml:space="preserve">Aliment </w:t>
            </w:r>
            <w:proofErr w:type="spellStart"/>
            <w:r w:rsidRPr="00F53711">
              <w:rPr>
                <w:rFonts w:ascii="Book Antiqua" w:eastAsia="宋体" w:hAnsi="Book Antiqua" w:cs="宋体"/>
                <w:i/>
                <w:iCs/>
                <w:sz w:val="24"/>
                <w:szCs w:val="24"/>
                <w:lang w:eastAsia="zh-CN"/>
              </w:rPr>
              <w:t>Pharmacol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Ther</w:t>
            </w:r>
            <w:proofErr w:type="spellEnd"/>
            <w:r w:rsidRPr="00F53711">
              <w:rPr>
                <w:rFonts w:ascii="Book Antiqua" w:eastAsia="宋体" w:hAnsi="Book Antiqua" w:cs="宋体"/>
                <w:sz w:val="24"/>
                <w:szCs w:val="24"/>
                <w:lang w:eastAsia="zh-CN"/>
              </w:rPr>
              <w:t xml:space="preserve"> 2012; </w:t>
            </w:r>
            <w:r w:rsidRPr="00F53711">
              <w:rPr>
                <w:rFonts w:ascii="Book Antiqua" w:eastAsia="宋体" w:hAnsi="Book Antiqua" w:cs="宋体"/>
                <w:b/>
                <w:bCs/>
                <w:sz w:val="24"/>
                <w:szCs w:val="24"/>
                <w:lang w:eastAsia="zh-CN"/>
              </w:rPr>
              <w:t>36</w:t>
            </w:r>
            <w:r w:rsidRPr="00F53711">
              <w:rPr>
                <w:rFonts w:ascii="Book Antiqua" w:eastAsia="宋体" w:hAnsi="Book Antiqua" w:cs="宋体"/>
                <w:sz w:val="24"/>
                <w:szCs w:val="24"/>
                <w:lang w:eastAsia="zh-CN"/>
              </w:rPr>
              <w:t>: 437-448 [PMID: 22779693 DOI: 10.1111/j.1365-2036.2012.05208.x</w:t>
            </w:r>
            <w:r w:rsidR="00BE0F3F" w:rsidRPr="00F53711">
              <w:rPr>
                <w:rFonts w:ascii="Book Antiqua" w:eastAsia="宋体" w:hAnsi="Book Antiqua" w:cs="宋体"/>
                <w:sz w:val="24"/>
                <w:szCs w:val="24"/>
                <w:lang w:eastAsia="zh-CN"/>
              </w:rPr>
              <w:t>]</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35 </w:t>
            </w:r>
            <w:proofErr w:type="spellStart"/>
            <w:r w:rsidRPr="00F53711">
              <w:rPr>
                <w:rFonts w:ascii="Book Antiqua" w:eastAsia="宋体" w:hAnsi="Book Antiqua" w:cs="宋体"/>
                <w:b/>
                <w:bCs/>
                <w:sz w:val="24"/>
                <w:szCs w:val="24"/>
                <w:lang w:eastAsia="zh-CN"/>
              </w:rPr>
              <w:t>Lackner</w:t>
            </w:r>
            <w:proofErr w:type="spellEnd"/>
            <w:r w:rsidRPr="00F53711">
              <w:rPr>
                <w:rFonts w:ascii="Book Antiqua" w:eastAsia="宋体" w:hAnsi="Book Antiqua" w:cs="宋体"/>
                <w:b/>
                <w:bCs/>
                <w:sz w:val="24"/>
                <w:szCs w:val="24"/>
                <w:lang w:eastAsia="zh-CN"/>
              </w:rPr>
              <w:t xml:space="preserve"> JM</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Gudleski</w:t>
            </w:r>
            <w:proofErr w:type="spellEnd"/>
            <w:r w:rsidRPr="00F53711">
              <w:rPr>
                <w:rFonts w:ascii="Book Antiqua" w:eastAsia="宋体" w:hAnsi="Book Antiqua" w:cs="宋体"/>
                <w:sz w:val="24"/>
                <w:szCs w:val="24"/>
                <w:lang w:eastAsia="zh-CN"/>
              </w:rPr>
              <w:t xml:space="preserve"> GD, Thakur ER, Stewart TJ, </w:t>
            </w:r>
            <w:proofErr w:type="spellStart"/>
            <w:r w:rsidRPr="00F53711">
              <w:rPr>
                <w:rFonts w:ascii="Book Antiqua" w:eastAsia="宋体" w:hAnsi="Book Antiqua" w:cs="宋体"/>
                <w:sz w:val="24"/>
                <w:szCs w:val="24"/>
                <w:lang w:eastAsia="zh-CN"/>
              </w:rPr>
              <w:t>Iacobucci</w:t>
            </w:r>
            <w:proofErr w:type="spellEnd"/>
            <w:r w:rsidRPr="00F53711">
              <w:rPr>
                <w:rFonts w:ascii="Book Antiqua" w:eastAsia="宋体" w:hAnsi="Book Antiqua" w:cs="宋体"/>
                <w:sz w:val="24"/>
                <w:szCs w:val="24"/>
                <w:lang w:eastAsia="zh-CN"/>
              </w:rPr>
              <w:t xml:space="preserve"> GJ, Spiegel BM. The impact of physical complaints, social environment, and psychological functioning on IBS patients' health perceptions: looking beyond GI symptom severity. </w:t>
            </w:r>
            <w:r w:rsidRPr="00F53711">
              <w:rPr>
                <w:rFonts w:ascii="Book Antiqua" w:eastAsia="宋体" w:hAnsi="Book Antiqua" w:cs="宋体"/>
                <w:i/>
                <w:iCs/>
                <w:sz w:val="24"/>
                <w:szCs w:val="24"/>
                <w:lang w:eastAsia="zh-CN"/>
              </w:rPr>
              <w:t xml:space="preserve">Am J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sz w:val="24"/>
                <w:szCs w:val="24"/>
                <w:lang w:eastAsia="zh-CN"/>
              </w:rPr>
              <w:t xml:space="preserve"> 2014; </w:t>
            </w:r>
            <w:r w:rsidRPr="00F53711">
              <w:rPr>
                <w:rFonts w:ascii="Book Antiqua" w:eastAsia="宋体" w:hAnsi="Book Antiqua" w:cs="宋体"/>
                <w:b/>
                <w:bCs/>
                <w:sz w:val="24"/>
                <w:szCs w:val="24"/>
                <w:lang w:eastAsia="zh-CN"/>
              </w:rPr>
              <w:t>109</w:t>
            </w:r>
            <w:r w:rsidRPr="00F53711">
              <w:rPr>
                <w:rFonts w:ascii="Book Antiqua" w:eastAsia="宋体" w:hAnsi="Book Antiqua" w:cs="宋体"/>
                <w:sz w:val="24"/>
                <w:szCs w:val="24"/>
                <w:lang w:eastAsia="zh-CN"/>
              </w:rPr>
              <w:t>: 224-233 [PMID: 24419481 DOI: 10.1038/ajg.2013.410]</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36 </w:t>
            </w:r>
            <w:proofErr w:type="spellStart"/>
            <w:r w:rsidRPr="00F53711">
              <w:rPr>
                <w:rFonts w:ascii="Book Antiqua" w:eastAsia="宋体" w:hAnsi="Book Antiqua" w:cs="宋体"/>
                <w:b/>
                <w:bCs/>
                <w:sz w:val="24"/>
                <w:szCs w:val="24"/>
                <w:lang w:eastAsia="zh-CN"/>
              </w:rPr>
              <w:t>Hyphantis</w:t>
            </w:r>
            <w:proofErr w:type="spellEnd"/>
            <w:r w:rsidRPr="00F53711">
              <w:rPr>
                <w:rFonts w:ascii="Book Antiqua" w:eastAsia="宋体" w:hAnsi="Book Antiqua" w:cs="宋体"/>
                <w:b/>
                <w:bCs/>
                <w:sz w:val="24"/>
                <w:szCs w:val="24"/>
                <w:lang w:eastAsia="zh-CN"/>
              </w:rPr>
              <w:t xml:space="preserve"> T</w:t>
            </w:r>
            <w:r w:rsidRPr="00F53711">
              <w:rPr>
                <w:rFonts w:ascii="Book Antiqua" w:eastAsia="宋体" w:hAnsi="Book Antiqua" w:cs="宋体"/>
                <w:sz w:val="24"/>
                <w:szCs w:val="24"/>
                <w:lang w:eastAsia="zh-CN"/>
              </w:rPr>
              <w:t xml:space="preserve">, Guthrie E, </w:t>
            </w:r>
            <w:proofErr w:type="spellStart"/>
            <w:r w:rsidRPr="00F53711">
              <w:rPr>
                <w:rFonts w:ascii="Book Antiqua" w:eastAsia="宋体" w:hAnsi="Book Antiqua" w:cs="宋体"/>
                <w:sz w:val="24"/>
                <w:szCs w:val="24"/>
                <w:lang w:eastAsia="zh-CN"/>
              </w:rPr>
              <w:t>Tomenson</w:t>
            </w:r>
            <w:proofErr w:type="spellEnd"/>
            <w:r w:rsidRPr="00F53711">
              <w:rPr>
                <w:rFonts w:ascii="Book Antiqua" w:eastAsia="宋体" w:hAnsi="Book Antiqua" w:cs="宋体"/>
                <w:sz w:val="24"/>
                <w:szCs w:val="24"/>
                <w:lang w:eastAsia="zh-CN"/>
              </w:rPr>
              <w:t xml:space="preserve"> B, Creed F. Psychodynamic interpersonal therapy and improvement in interpersonal difficulties in people with severe irritable bowel syndrome. </w:t>
            </w:r>
            <w:r w:rsidRPr="00F53711">
              <w:rPr>
                <w:rFonts w:ascii="Book Antiqua" w:eastAsia="宋体" w:hAnsi="Book Antiqua" w:cs="宋体"/>
                <w:i/>
                <w:iCs/>
                <w:sz w:val="24"/>
                <w:szCs w:val="24"/>
                <w:lang w:eastAsia="zh-CN"/>
              </w:rPr>
              <w:t>Pain</w:t>
            </w:r>
            <w:r w:rsidRPr="00F53711">
              <w:rPr>
                <w:rFonts w:ascii="Book Antiqua" w:eastAsia="宋体" w:hAnsi="Book Antiqua" w:cs="宋体"/>
                <w:sz w:val="24"/>
                <w:szCs w:val="24"/>
                <w:lang w:eastAsia="zh-CN"/>
              </w:rPr>
              <w:t xml:space="preserve"> 2009; </w:t>
            </w:r>
            <w:r w:rsidRPr="00F53711">
              <w:rPr>
                <w:rFonts w:ascii="Book Antiqua" w:eastAsia="宋体" w:hAnsi="Book Antiqua" w:cs="宋体"/>
                <w:b/>
                <w:bCs/>
                <w:sz w:val="24"/>
                <w:szCs w:val="24"/>
                <w:lang w:eastAsia="zh-CN"/>
              </w:rPr>
              <w:t>145</w:t>
            </w:r>
            <w:r w:rsidRPr="00F53711">
              <w:rPr>
                <w:rFonts w:ascii="Book Antiqua" w:eastAsia="宋体" w:hAnsi="Book Antiqua" w:cs="宋体"/>
                <w:sz w:val="24"/>
                <w:szCs w:val="24"/>
                <w:lang w:eastAsia="zh-CN"/>
              </w:rPr>
              <w:t>: 196-203 [PMID: 19643544 DOI: 10.1016/j.pain.2009.07.005]</w:t>
            </w:r>
          </w:p>
          <w:p w:rsidR="00250A7C" w:rsidRPr="00F53711" w:rsidRDefault="00250A7C" w:rsidP="00116C7E">
            <w:pPr>
              <w:adjustRightInd w:val="0"/>
              <w:snapToGrid w:val="0"/>
              <w:spacing w:after="0" w:line="240" w:lineRule="auto"/>
              <w:rPr>
                <w:rFonts w:ascii="Book Antiqua" w:eastAsia="宋体" w:hAnsi="Book Antiqua" w:cs="宋体"/>
                <w:sz w:val="24"/>
                <w:szCs w:val="24"/>
                <w:lang w:eastAsia="zh-CN"/>
              </w:rPr>
            </w:pPr>
            <w:r w:rsidRPr="00F53711">
              <w:rPr>
                <w:rFonts w:ascii="Book Antiqua" w:eastAsia="宋体" w:hAnsi="Book Antiqua" w:cs="宋体"/>
                <w:sz w:val="24"/>
                <w:szCs w:val="24"/>
                <w:lang w:eastAsia="zh-CN"/>
              </w:rPr>
              <w:t xml:space="preserve">37 </w:t>
            </w:r>
            <w:proofErr w:type="spellStart"/>
            <w:r w:rsidRPr="00F53711">
              <w:rPr>
                <w:rFonts w:ascii="Book Antiqua" w:eastAsia="宋体" w:hAnsi="Book Antiqua" w:cs="宋体"/>
                <w:b/>
                <w:bCs/>
                <w:sz w:val="24"/>
                <w:szCs w:val="24"/>
                <w:lang w:eastAsia="zh-CN"/>
              </w:rPr>
              <w:t>Lembo</w:t>
            </w:r>
            <w:proofErr w:type="spellEnd"/>
            <w:r w:rsidRPr="00F53711">
              <w:rPr>
                <w:rFonts w:ascii="Book Antiqua" w:eastAsia="宋体" w:hAnsi="Book Antiqua" w:cs="宋体"/>
                <w:b/>
                <w:bCs/>
                <w:sz w:val="24"/>
                <w:szCs w:val="24"/>
                <w:lang w:eastAsia="zh-CN"/>
              </w:rPr>
              <w:t xml:space="preserve"> A</w:t>
            </w:r>
            <w:r w:rsidRPr="00F53711">
              <w:rPr>
                <w:rFonts w:ascii="Book Antiqua" w:eastAsia="宋体" w:hAnsi="Book Antiqua" w:cs="宋体"/>
                <w:sz w:val="24"/>
                <w:szCs w:val="24"/>
                <w:lang w:eastAsia="zh-CN"/>
              </w:rPr>
              <w:t xml:space="preserve">, </w:t>
            </w:r>
            <w:proofErr w:type="spellStart"/>
            <w:r w:rsidRPr="00F53711">
              <w:rPr>
                <w:rFonts w:ascii="Book Antiqua" w:eastAsia="宋体" w:hAnsi="Book Antiqua" w:cs="宋体"/>
                <w:sz w:val="24"/>
                <w:szCs w:val="24"/>
                <w:lang w:eastAsia="zh-CN"/>
              </w:rPr>
              <w:t>Ameen</w:t>
            </w:r>
            <w:proofErr w:type="spellEnd"/>
            <w:r w:rsidRPr="00F53711">
              <w:rPr>
                <w:rFonts w:ascii="Book Antiqua" w:eastAsia="宋体" w:hAnsi="Book Antiqua" w:cs="宋体"/>
                <w:sz w:val="24"/>
                <w:szCs w:val="24"/>
                <w:lang w:eastAsia="zh-CN"/>
              </w:rPr>
              <w:t xml:space="preserve"> VZ, </w:t>
            </w:r>
            <w:proofErr w:type="spellStart"/>
            <w:r w:rsidRPr="00F53711">
              <w:rPr>
                <w:rFonts w:ascii="Book Antiqua" w:eastAsia="宋体" w:hAnsi="Book Antiqua" w:cs="宋体"/>
                <w:sz w:val="24"/>
                <w:szCs w:val="24"/>
                <w:lang w:eastAsia="zh-CN"/>
              </w:rPr>
              <w:t>Drossman</w:t>
            </w:r>
            <w:proofErr w:type="spellEnd"/>
            <w:r w:rsidRPr="00F53711">
              <w:rPr>
                <w:rFonts w:ascii="Book Antiqua" w:eastAsia="宋体" w:hAnsi="Book Antiqua" w:cs="宋体"/>
                <w:sz w:val="24"/>
                <w:szCs w:val="24"/>
                <w:lang w:eastAsia="zh-CN"/>
              </w:rPr>
              <w:t xml:space="preserve"> DA. Irritable bowel syndrome: toward an understanding of severity. </w:t>
            </w:r>
            <w:proofErr w:type="spellStart"/>
            <w:r w:rsidRPr="00F53711">
              <w:rPr>
                <w:rFonts w:ascii="Book Antiqua" w:eastAsia="宋体" w:hAnsi="Book Antiqua" w:cs="宋体"/>
                <w:i/>
                <w:iCs/>
                <w:sz w:val="24"/>
                <w:szCs w:val="24"/>
                <w:lang w:eastAsia="zh-CN"/>
              </w:rPr>
              <w:t>Clin</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Gastroenterol</w:t>
            </w:r>
            <w:proofErr w:type="spellEnd"/>
            <w:r w:rsidRPr="00F53711">
              <w:rPr>
                <w:rFonts w:ascii="Book Antiqua" w:eastAsia="宋体" w:hAnsi="Book Antiqua" w:cs="宋体"/>
                <w:i/>
                <w:iCs/>
                <w:sz w:val="24"/>
                <w:szCs w:val="24"/>
                <w:lang w:eastAsia="zh-CN"/>
              </w:rPr>
              <w:t xml:space="preserve"> </w:t>
            </w:r>
            <w:proofErr w:type="spellStart"/>
            <w:r w:rsidRPr="00F53711">
              <w:rPr>
                <w:rFonts w:ascii="Book Antiqua" w:eastAsia="宋体" w:hAnsi="Book Antiqua" w:cs="宋体"/>
                <w:i/>
                <w:iCs/>
                <w:sz w:val="24"/>
                <w:szCs w:val="24"/>
                <w:lang w:eastAsia="zh-CN"/>
              </w:rPr>
              <w:t>Hepatol</w:t>
            </w:r>
            <w:proofErr w:type="spellEnd"/>
            <w:r w:rsidRPr="00F53711">
              <w:rPr>
                <w:rFonts w:ascii="Book Antiqua" w:eastAsia="宋体" w:hAnsi="Book Antiqua" w:cs="宋体"/>
                <w:sz w:val="24"/>
                <w:szCs w:val="24"/>
                <w:lang w:eastAsia="zh-CN"/>
              </w:rPr>
              <w:t xml:space="preserve"> 2005; </w:t>
            </w:r>
            <w:r w:rsidRPr="00F53711">
              <w:rPr>
                <w:rFonts w:ascii="Book Antiqua" w:eastAsia="宋体" w:hAnsi="Book Antiqua" w:cs="宋体"/>
                <w:b/>
                <w:bCs/>
                <w:sz w:val="24"/>
                <w:szCs w:val="24"/>
                <w:lang w:eastAsia="zh-CN"/>
              </w:rPr>
              <w:t>3</w:t>
            </w:r>
            <w:r w:rsidRPr="00F53711">
              <w:rPr>
                <w:rFonts w:ascii="Book Antiqua" w:eastAsia="宋体" w:hAnsi="Book Antiqua" w:cs="宋体"/>
                <w:sz w:val="24"/>
                <w:szCs w:val="24"/>
                <w:lang w:eastAsia="zh-CN"/>
              </w:rPr>
              <w:t>: 717-725 [PMID: 16233998 DOI: 10.1016/S1542-3565(05)00157-6]</w:t>
            </w:r>
          </w:p>
        </w:tc>
      </w:tr>
    </w:tbl>
    <w:p w:rsidR="00CB4DA9" w:rsidRPr="00F53711" w:rsidRDefault="00CB4DA9" w:rsidP="007E4FEF">
      <w:pPr>
        <w:pStyle w:val="aa"/>
        <w:adjustRightInd w:val="0"/>
        <w:snapToGrid w:val="0"/>
        <w:spacing w:line="360" w:lineRule="auto"/>
        <w:ind w:left="720" w:right="120" w:firstLineChars="0" w:firstLine="0"/>
        <w:jc w:val="right"/>
        <w:rPr>
          <w:rFonts w:ascii="Book Antiqua" w:hAnsi="Book Antiqua"/>
          <w:sz w:val="24"/>
        </w:rPr>
      </w:pPr>
      <w:bookmarkStart w:id="83" w:name="OLE_LINK51"/>
      <w:bookmarkStart w:id="84" w:name="OLE_LINK52"/>
      <w:bookmarkStart w:id="85" w:name="OLE_LINK75"/>
      <w:bookmarkStart w:id="86" w:name="OLE_LINK120"/>
      <w:bookmarkStart w:id="87" w:name="OLE_LINK148"/>
      <w:bookmarkStart w:id="88" w:name="OLE_LINK72"/>
      <w:bookmarkStart w:id="89" w:name="OLE_LINK112"/>
      <w:bookmarkStart w:id="90" w:name="OLE_LINK320"/>
      <w:bookmarkStart w:id="91" w:name="OLE_LINK387"/>
      <w:bookmarkStart w:id="92" w:name="OLE_LINK183"/>
      <w:bookmarkStart w:id="93" w:name="OLE_LINK252"/>
      <w:bookmarkStart w:id="94" w:name="OLE_LINK253"/>
      <w:r w:rsidRPr="00F53711">
        <w:rPr>
          <w:rFonts w:ascii="Book Antiqua" w:hAnsi="Book Antiqua"/>
          <w:b/>
          <w:bCs/>
          <w:sz w:val="24"/>
        </w:rPr>
        <w:lastRenderedPageBreak/>
        <w:t>P-Reviewer:</w:t>
      </w:r>
      <w:r w:rsidR="003C6389" w:rsidRPr="00F53711">
        <w:rPr>
          <w:rFonts w:ascii="Book Antiqua" w:hAnsi="Book Antiqua"/>
          <w:b/>
          <w:bCs/>
          <w:sz w:val="24"/>
        </w:rPr>
        <w:t xml:space="preserve"> </w:t>
      </w:r>
      <w:proofErr w:type="spellStart"/>
      <w:r w:rsidRPr="00F53711">
        <w:rPr>
          <w:rFonts w:ascii="Book Antiqua" w:hAnsi="Book Antiqua"/>
          <w:bCs/>
          <w:sz w:val="24"/>
        </w:rPr>
        <w:t>Deechakawan</w:t>
      </w:r>
      <w:proofErr w:type="spellEnd"/>
      <w:r w:rsidRPr="00F53711">
        <w:rPr>
          <w:rFonts w:ascii="Book Antiqua" w:hAnsi="Book Antiqua"/>
          <w:bCs/>
          <w:sz w:val="24"/>
        </w:rPr>
        <w:t xml:space="preserve"> W</w:t>
      </w:r>
      <w:r w:rsidRPr="00F53711">
        <w:rPr>
          <w:rFonts w:ascii="Book Antiqua" w:eastAsiaTheme="minorEastAsia" w:hAnsi="Book Antiqua" w:hint="eastAsia"/>
          <w:bCs/>
          <w:sz w:val="24"/>
          <w:lang w:eastAsia="zh-CN"/>
        </w:rPr>
        <w:t>,</w:t>
      </w:r>
      <w:r w:rsidRPr="00F53711">
        <w:rPr>
          <w:rFonts w:ascii="Book Antiqua" w:hAnsi="Book Antiqua"/>
          <w:bCs/>
          <w:sz w:val="24"/>
        </w:rPr>
        <w:t xml:space="preserve"> </w:t>
      </w:r>
      <w:r w:rsidR="00250A7C" w:rsidRPr="00F53711">
        <w:rPr>
          <w:rFonts w:ascii="Book Antiqua" w:hAnsi="Book Antiqua"/>
          <w:bCs/>
          <w:sz w:val="24"/>
        </w:rPr>
        <w:t>Zhu</w:t>
      </w:r>
      <w:r w:rsidRPr="00F53711">
        <w:rPr>
          <w:rFonts w:ascii="Book Antiqua" w:hAnsi="Book Antiqua"/>
          <w:bCs/>
          <w:sz w:val="24"/>
        </w:rPr>
        <w:t xml:space="preserve"> XL</w:t>
      </w:r>
      <w:r w:rsidRPr="00F53711">
        <w:rPr>
          <w:rFonts w:ascii="Book Antiqua" w:hAnsi="Book Antiqua"/>
          <w:b/>
          <w:bCs/>
          <w:sz w:val="24"/>
        </w:rPr>
        <w:t xml:space="preserve"> S-Editor:</w:t>
      </w:r>
      <w:r w:rsidRPr="00F53711">
        <w:rPr>
          <w:rFonts w:ascii="Book Antiqua" w:hAnsi="Book Antiqua"/>
          <w:sz w:val="24"/>
        </w:rPr>
        <w:t xml:space="preserve"> </w:t>
      </w:r>
      <w:r w:rsidRPr="00F53711">
        <w:rPr>
          <w:rFonts w:ascii="Book Antiqua" w:hAnsi="Book Antiqua" w:hint="eastAsia"/>
          <w:sz w:val="24"/>
        </w:rPr>
        <w:t>Yu J</w:t>
      </w:r>
      <w:r w:rsidRPr="00F53711">
        <w:rPr>
          <w:rFonts w:ascii="Book Antiqua" w:hAnsi="Book Antiqua"/>
          <w:sz w:val="24"/>
        </w:rPr>
        <w:t xml:space="preserve"> </w:t>
      </w:r>
      <w:r w:rsidRPr="00F53711">
        <w:rPr>
          <w:rFonts w:ascii="Book Antiqua" w:hAnsi="Book Antiqua"/>
          <w:b/>
          <w:bCs/>
          <w:sz w:val="24"/>
        </w:rPr>
        <w:t>L-Editor:</w:t>
      </w:r>
      <w:r w:rsidR="003C6389" w:rsidRPr="00F53711">
        <w:rPr>
          <w:rFonts w:ascii="Book Antiqua" w:hAnsi="Book Antiqua"/>
          <w:sz w:val="24"/>
        </w:rPr>
        <w:t xml:space="preserve"> </w:t>
      </w:r>
      <w:r w:rsidRPr="00F53711">
        <w:rPr>
          <w:rFonts w:ascii="Book Antiqua" w:hAnsi="Book Antiqua"/>
          <w:b/>
          <w:bCs/>
          <w:sz w:val="24"/>
        </w:rPr>
        <w:t>E-Editor:</w:t>
      </w:r>
    </w:p>
    <w:bookmarkEnd w:id="83"/>
    <w:bookmarkEnd w:id="84"/>
    <w:bookmarkEnd w:id="85"/>
    <w:bookmarkEnd w:id="86"/>
    <w:bookmarkEnd w:id="87"/>
    <w:bookmarkEnd w:id="88"/>
    <w:bookmarkEnd w:id="89"/>
    <w:bookmarkEnd w:id="90"/>
    <w:bookmarkEnd w:id="91"/>
    <w:bookmarkEnd w:id="92"/>
    <w:p w:rsidR="0091589B" w:rsidRDefault="0091589B"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p w:rsidR="00CC644F" w:rsidRPr="00CC644F" w:rsidRDefault="00CC644F" w:rsidP="007E4FEF">
      <w:pPr>
        <w:adjustRightInd w:val="0"/>
        <w:snapToGrid w:val="0"/>
        <w:spacing w:after="0" w:line="360" w:lineRule="auto"/>
        <w:jc w:val="both"/>
        <w:rPr>
          <w:rFonts w:ascii="Book Antiqua" w:eastAsiaTheme="minorEastAsia" w:hAnsi="Book Antiqua"/>
          <w:sz w:val="24"/>
          <w:szCs w:val="24"/>
          <w:lang w:eastAsia="zh-CN"/>
        </w:rPr>
      </w:pPr>
    </w:p>
    <w:bookmarkEnd w:id="93"/>
    <w:bookmarkEnd w:id="94"/>
    <w:p w:rsidR="0091589B" w:rsidRPr="00D6674C" w:rsidRDefault="00BE0F3F" w:rsidP="007E4FEF">
      <w:pPr>
        <w:adjustRightInd w:val="0"/>
        <w:snapToGrid w:val="0"/>
        <w:spacing w:after="0" w:line="360" w:lineRule="auto"/>
        <w:jc w:val="both"/>
        <w:rPr>
          <w:rFonts w:ascii="Book Antiqua" w:eastAsiaTheme="minorEastAsia" w:hAnsi="Book Antiqua"/>
          <w:b/>
          <w:sz w:val="24"/>
          <w:szCs w:val="24"/>
          <w:lang w:eastAsia="zh-CN"/>
        </w:rPr>
      </w:pPr>
      <w:r w:rsidRPr="00F53711">
        <w:rPr>
          <w:rFonts w:ascii="Book Antiqua" w:hAnsi="Book Antiqua"/>
          <w:b/>
          <w:sz w:val="24"/>
          <w:szCs w:val="24"/>
        </w:rPr>
        <w:t>Table 1</w:t>
      </w:r>
      <w:r w:rsidR="00B31AED" w:rsidRPr="00F53711">
        <w:rPr>
          <w:rFonts w:ascii="Book Antiqua" w:hAnsi="Book Antiqua"/>
          <w:b/>
          <w:sz w:val="24"/>
          <w:szCs w:val="24"/>
        </w:rPr>
        <w:t xml:space="preserve"> </w:t>
      </w:r>
      <w:r w:rsidR="00593AB3" w:rsidRPr="00F53711">
        <w:rPr>
          <w:rFonts w:ascii="Book Antiqua" w:hAnsi="Book Antiqua"/>
          <w:b/>
          <w:sz w:val="24"/>
          <w:szCs w:val="24"/>
        </w:rPr>
        <w:t xml:space="preserve">Baseline characteristics of </w:t>
      </w:r>
      <w:r w:rsidR="009B40DB" w:rsidRPr="00F53711">
        <w:rPr>
          <w:rFonts w:ascii="Book Antiqua" w:hAnsi="Book Antiqua"/>
          <w:b/>
          <w:sz w:val="24"/>
          <w:szCs w:val="24"/>
        </w:rPr>
        <w:t xml:space="preserve">three </w:t>
      </w:r>
      <w:r w:rsidRPr="00F53711">
        <w:rPr>
          <w:rFonts w:ascii="Book Antiqua" w:hAnsi="Book Antiqua"/>
          <w:b/>
          <w:sz w:val="24"/>
          <w:szCs w:val="24"/>
        </w:rPr>
        <w:t>irritable bowel syndrome</w:t>
      </w:r>
      <w:r w:rsidR="00593AB3" w:rsidRPr="00F53711">
        <w:rPr>
          <w:rFonts w:ascii="Book Antiqua" w:hAnsi="Book Antiqua"/>
          <w:b/>
          <w:sz w:val="24"/>
          <w:szCs w:val="24"/>
        </w:rPr>
        <w:t>-subtypes</w:t>
      </w:r>
      <w:r w:rsidR="00D6674C">
        <w:rPr>
          <w:rFonts w:ascii="Book Antiqua" w:eastAsiaTheme="minorEastAsia" w:hAnsi="Book Antiqua" w:hint="eastAsia"/>
          <w:b/>
          <w:sz w:val="24"/>
          <w:szCs w:val="24"/>
          <w:lang w:eastAsia="zh-CN"/>
        </w:rPr>
        <w:t xml:space="preserve"> </w:t>
      </w:r>
      <w:r w:rsidR="00D6674C" w:rsidRPr="00D6674C">
        <w:rPr>
          <w:rFonts w:ascii="Book Antiqua" w:eastAsiaTheme="minorEastAsia" w:hAnsi="Book Antiqua" w:hint="eastAsia"/>
          <w:b/>
          <w:i/>
          <w:sz w:val="24"/>
          <w:szCs w:val="24"/>
          <w:lang w:eastAsia="zh-CN"/>
        </w:rPr>
        <w:t>n</w:t>
      </w:r>
      <w:r w:rsidR="00D6674C">
        <w:rPr>
          <w:rFonts w:ascii="Book Antiqua" w:eastAsiaTheme="minorEastAsia" w:hAnsi="Book Antiqua" w:hint="eastAsia"/>
          <w:b/>
          <w:sz w:val="24"/>
          <w:szCs w:val="24"/>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628"/>
        <w:gridCol w:w="1710"/>
        <w:gridCol w:w="1800"/>
        <w:gridCol w:w="1620"/>
        <w:gridCol w:w="1817"/>
      </w:tblGrid>
      <w:tr w:rsidR="00993D38" w:rsidRPr="00F53711" w:rsidTr="00B40603">
        <w:tc>
          <w:tcPr>
            <w:tcW w:w="2628" w:type="dxa"/>
            <w:tcBorders>
              <w:top w:val="single" w:sz="4" w:space="0" w:color="auto"/>
              <w:bottom w:val="single" w:sz="4" w:space="0" w:color="auto"/>
            </w:tcBorders>
            <w:hideMark/>
          </w:tcPr>
          <w:p w:rsidR="00993D38" w:rsidRPr="00F53711" w:rsidRDefault="00993D38" w:rsidP="007E4FEF">
            <w:pPr>
              <w:adjustRightInd w:val="0"/>
              <w:snapToGrid w:val="0"/>
              <w:spacing w:after="0" w:line="360" w:lineRule="auto"/>
              <w:rPr>
                <w:rFonts w:ascii="Book Antiqua" w:hAnsi="Book Antiqua"/>
                <w:b/>
                <w:sz w:val="24"/>
                <w:szCs w:val="24"/>
              </w:rPr>
            </w:pPr>
            <w:r w:rsidRPr="00F53711">
              <w:rPr>
                <w:rFonts w:ascii="Book Antiqua" w:hAnsi="Book Antiqua"/>
                <w:b/>
                <w:sz w:val="24"/>
                <w:szCs w:val="24"/>
              </w:rPr>
              <w:t xml:space="preserve">Baseline </w:t>
            </w:r>
            <w:r w:rsidR="00593AB3" w:rsidRPr="00F53711">
              <w:rPr>
                <w:rFonts w:ascii="Book Antiqua" w:hAnsi="Book Antiqua"/>
                <w:b/>
                <w:sz w:val="24"/>
                <w:szCs w:val="24"/>
              </w:rPr>
              <w:t>characteristics</w:t>
            </w:r>
          </w:p>
        </w:tc>
        <w:tc>
          <w:tcPr>
            <w:tcW w:w="1710" w:type="dxa"/>
            <w:tcBorders>
              <w:top w:val="single" w:sz="4" w:space="0" w:color="auto"/>
              <w:bottom w:val="single" w:sz="4" w:space="0" w:color="auto"/>
            </w:tcBorders>
            <w:hideMark/>
          </w:tcPr>
          <w:p w:rsidR="00993D38" w:rsidRPr="00F53711" w:rsidRDefault="00993D38"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IBS-C</w:t>
            </w:r>
          </w:p>
          <w:p w:rsidR="00993D38" w:rsidRPr="00F53711" w:rsidRDefault="00993D38"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w:t>
            </w:r>
            <w:r w:rsidR="00BE0F3F" w:rsidRPr="00F53711">
              <w:rPr>
                <w:rFonts w:ascii="Book Antiqua" w:hAnsi="Book Antiqua"/>
                <w:b/>
                <w:i/>
                <w:sz w:val="24"/>
                <w:szCs w:val="24"/>
              </w:rPr>
              <w:t xml:space="preserve">n = </w:t>
            </w:r>
            <w:r w:rsidRPr="00F53711">
              <w:rPr>
                <w:rFonts w:ascii="Book Antiqua" w:hAnsi="Book Antiqua"/>
                <w:b/>
                <w:sz w:val="24"/>
                <w:szCs w:val="24"/>
              </w:rPr>
              <w:t>54)</w:t>
            </w:r>
          </w:p>
        </w:tc>
        <w:tc>
          <w:tcPr>
            <w:tcW w:w="1800" w:type="dxa"/>
            <w:tcBorders>
              <w:top w:val="single" w:sz="4" w:space="0" w:color="auto"/>
              <w:bottom w:val="single" w:sz="4" w:space="0" w:color="auto"/>
            </w:tcBorders>
            <w:hideMark/>
          </w:tcPr>
          <w:p w:rsidR="00993D38" w:rsidRPr="00F53711" w:rsidRDefault="00993D38"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IBS-D</w:t>
            </w:r>
          </w:p>
          <w:p w:rsidR="00993D38" w:rsidRPr="00F53711" w:rsidRDefault="00993D38"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w:t>
            </w:r>
            <w:r w:rsidR="00BE0F3F" w:rsidRPr="00F53711">
              <w:rPr>
                <w:rFonts w:ascii="Book Antiqua" w:hAnsi="Book Antiqua"/>
                <w:b/>
                <w:i/>
                <w:sz w:val="24"/>
                <w:szCs w:val="24"/>
              </w:rPr>
              <w:t xml:space="preserve">n = </w:t>
            </w:r>
            <w:r w:rsidRPr="00F53711">
              <w:rPr>
                <w:rFonts w:ascii="Book Antiqua" w:hAnsi="Book Antiqua"/>
                <w:b/>
                <w:sz w:val="24"/>
                <w:szCs w:val="24"/>
              </w:rPr>
              <w:t>56)</w:t>
            </w:r>
          </w:p>
        </w:tc>
        <w:tc>
          <w:tcPr>
            <w:tcW w:w="1620" w:type="dxa"/>
            <w:tcBorders>
              <w:top w:val="single" w:sz="4" w:space="0" w:color="auto"/>
              <w:bottom w:val="single" w:sz="4" w:space="0" w:color="auto"/>
            </w:tcBorders>
            <w:hideMark/>
          </w:tcPr>
          <w:p w:rsidR="00993D38" w:rsidRPr="00F53711" w:rsidRDefault="00993D38"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IBS-M</w:t>
            </w:r>
          </w:p>
          <w:p w:rsidR="00993D38" w:rsidRPr="00F53711" w:rsidRDefault="00993D38"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w:t>
            </w:r>
            <w:r w:rsidR="00BE0F3F" w:rsidRPr="00F53711">
              <w:rPr>
                <w:rFonts w:ascii="Book Antiqua" w:hAnsi="Book Antiqua"/>
                <w:b/>
                <w:i/>
                <w:sz w:val="24"/>
                <w:szCs w:val="24"/>
              </w:rPr>
              <w:t xml:space="preserve">n = </w:t>
            </w:r>
            <w:r w:rsidRPr="00F53711">
              <w:rPr>
                <w:rFonts w:ascii="Book Antiqua" w:hAnsi="Book Antiqua"/>
                <w:b/>
                <w:sz w:val="24"/>
                <w:szCs w:val="24"/>
              </w:rPr>
              <w:t>121)</w:t>
            </w:r>
          </w:p>
        </w:tc>
        <w:tc>
          <w:tcPr>
            <w:tcW w:w="1817" w:type="dxa"/>
            <w:tcBorders>
              <w:top w:val="single" w:sz="4" w:space="0" w:color="auto"/>
              <w:bottom w:val="single" w:sz="4" w:space="0" w:color="auto"/>
            </w:tcBorders>
          </w:tcPr>
          <w:p w:rsidR="00993D38" w:rsidRPr="00F53711" w:rsidRDefault="00BE0F3F" w:rsidP="007E4FEF">
            <w:pPr>
              <w:adjustRightInd w:val="0"/>
              <w:snapToGrid w:val="0"/>
              <w:spacing w:after="0" w:line="360" w:lineRule="auto"/>
              <w:jc w:val="center"/>
              <w:rPr>
                <w:rFonts w:ascii="Book Antiqua" w:hAnsi="Book Antiqua"/>
                <w:b/>
                <w:sz w:val="24"/>
                <w:szCs w:val="24"/>
              </w:rPr>
            </w:pPr>
            <w:r w:rsidRPr="00F53711">
              <w:rPr>
                <w:rFonts w:ascii="Book Antiqua" w:eastAsiaTheme="minorEastAsia" w:hAnsi="Book Antiqua" w:hint="eastAsia"/>
                <w:b/>
                <w:i/>
                <w:sz w:val="24"/>
                <w:szCs w:val="24"/>
                <w:lang w:eastAsia="zh-CN"/>
              </w:rPr>
              <w:t>P</w:t>
            </w:r>
            <w:r w:rsidR="00593AB3" w:rsidRPr="00F53711">
              <w:rPr>
                <w:rFonts w:ascii="Book Antiqua" w:hAnsi="Book Antiqua"/>
                <w:b/>
                <w:sz w:val="24"/>
                <w:szCs w:val="24"/>
              </w:rPr>
              <w:t xml:space="preserve"> value</w:t>
            </w:r>
          </w:p>
        </w:tc>
      </w:tr>
      <w:tr w:rsidR="00993D38" w:rsidRPr="00F53711" w:rsidTr="00B40603">
        <w:tc>
          <w:tcPr>
            <w:tcW w:w="2628" w:type="dxa"/>
            <w:tcBorders>
              <w:top w:val="single" w:sz="4" w:space="0" w:color="auto"/>
              <w:bottom w:val="single" w:sz="4" w:space="0" w:color="auto"/>
            </w:tcBorders>
            <w:hideMark/>
          </w:tcPr>
          <w:p w:rsidR="00993D38" w:rsidRPr="00F53711" w:rsidRDefault="006E345E" w:rsidP="007E4FEF">
            <w:pPr>
              <w:keepNext/>
              <w:keepLines/>
              <w:adjustRightInd w:val="0"/>
              <w:snapToGrid w:val="0"/>
              <w:spacing w:after="0" w:line="360" w:lineRule="auto"/>
              <w:outlineLvl w:val="3"/>
              <w:rPr>
                <w:rFonts w:ascii="Book Antiqua" w:hAnsi="Book Antiqua"/>
                <w:sz w:val="24"/>
                <w:szCs w:val="24"/>
              </w:rPr>
            </w:pPr>
            <w:r w:rsidRPr="00F53711">
              <w:rPr>
                <w:rFonts w:ascii="Book Antiqua" w:hAnsi="Book Antiqua"/>
                <w:sz w:val="24"/>
                <w:szCs w:val="24"/>
              </w:rPr>
              <w:t>Age</w:t>
            </w:r>
            <w:r w:rsidR="00BE0F3F" w:rsidRPr="00F53711">
              <w:rPr>
                <w:rFonts w:ascii="Book Antiqua" w:eastAsiaTheme="minorEastAsia" w:hAnsi="Book Antiqua" w:hint="eastAsia"/>
                <w:sz w:val="24"/>
                <w:szCs w:val="24"/>
                <w:lang w:eastAsia="zh-CN"/>
              </w:rPr>
              <w:t xml:space="preserve"> (</w:t>
            </w:r>
            <w:proofErr w:type="spellStart"/>
            <w:r w:rsidR="00BE0F3F" w:rsidRPr="00F53711">
              <w:rPr>
                <w:rFonts w:ascii="Book Antiqua" w:eastAsiaTheme="minorEastAsia" w:hAnsi="Book Antiqua" w:hint="eastAsia"/>
                <w:sz w:val="24"/>
                <w:szCs w:val="24"/>
                <w:lang w:eastAsia="zh-CN"/>
              </w:rPr>
              <w:t>yr</w:t>
            </w:r>
            <w:proofErr w:type="spellEnd"/>
            <w:r w:rsidR="00BE0F3F" w:rsidRPr="00F53711">
              <w:rPr>
                <w:rFonts w:ascii="Book Antiqua" w:eastAsiaTheme="minorEastAsia" w:hAnsi="Book Antiqua" w:hint="eastAsia"/>
                <w:sz w:val="24"/>
                <w:szCs w:val="24"/>
                <w:lang w:eastAsia="zh-CN"/>
              </w:rPr>
              <w:t xml:space="preserve">) </w:t>
            </w:r>
            <w:r w:rsidR="00392839" w:rsidRPr="00F53711">
              <w:rPr>
                <w:rFonts w:ascii="Book Antiqua" w:hAnsi="Book Antiqua"/>
                <w:sz w:val="24"/>
                <w:szCs w:val="24"/>
              </w:rPr>
              <w:t>(mean</w:t>
            </w:r>
            <w:r w:rsidRPr="00F53711">
              <w:rPr>
                <w:rFonts w:ascii="Book Antiqua" w:hAnsi="Book Antiqua"/>
                <w:sz w:val="24"/>
                <w:szCs w:val="24"/>
              </w:rPr>
              <w:t xml:space="preserve"> ± SD)</w:t>
            </w:r>
          </w:p>
          <w:p w:rsidR="00D10B12" w:rsidRPr="00F53711" w:rsidRDefault="006E345E" w:rsidP="007E4FEF">
            <w:pPr>
              <w:keepNext/>
              <w:keepLines/>
              <w:adjustRightInd w:val="0"/>
              <w:snapToGrid w:val="0"/>
              <w:spacing w:after="0" w:line="360" w:lineRule="auto"/>
              <w:outlineLvl w:val="3"/>
              <w:rPr>
                <w:rFonts w:ascii="Book Antiqua" w:hAnsi="Book Antiqua"/>
                <w:sz w:val="24"/>
                <w:szCs w:val="24"/>
              </w:rPr>
            </w:pPr>
            <w:r w:rsidRPr="00F53711">
              <w:rPr>
                <w:rFonts w:ascii="Book Antiqua" w:hAnsi="Book Antiqua"/>
                <w:sz w:val="24"/>
                <w:szCs w:val="24"/>
              </w:rPr>
              <w:t>Gender</w:t>
            </w:r>
            <w:r w:rsidR="00D10B12" w:rsidRPr="00F53711">
              <w:rPr>
                <w:rFonts w:ascii="Book Antiqua" w:hAnsi="Book Antiqua"/>
                <w:sz w:val="24"/>
                <w:szCs w:val="24"/>
              </w:rPr>
              <w:t xml:space="preserve"> </w:t>
            </w:r>
          </w:p>
          <w:p w:rsidR="00D10B12" w:rsidRPr="00F53711" w:rsidRDefault="00D10B12" w:rsidP="007E4FEF">
            <w:pPr>
              <w:keepNext/>
              <w:keepLines/>
              <w:adjustRightInd w:val="0"/>
              <w:snapToGrid w:val="0"/>
              <w:spacing w:after="0" w:line="360" w:lineRule="auto"/>
              <w:outlineLvl w:val="3"/>
              <w:rPr>
                <w:rFonts w:ascii="Book Antiqua" w:hAnsi="Book Antiqua"/>
                <w:sz w:val="24"/>
                <w:szCs w:val="24"/>
              </w:rPr>
            </w:pPr>
            <w:r w:rsidRPr="00F53711">
              <w:rPr>
                <w:rFonts w:ascii="Book Antiqua" w:hAnsi="Book Antiqua"/>
                <w:sz w:val="24"/>
                <w:szCs w:val="24"/>
              </w:rPr>
              <w:t>Male</w:t>
            </w:r>
          </w:p>
          <w:p w:rsidR="00993D38" w:rsidRPr="00F53711" w:rsidRDefault="00D10B12" w:rsidP="007E4FEF">
            <w:pPr>
              <w:keepNext/>
              <w:keepLines/>
              <w:adjustRightInd w:val="0"/>
              <w:snapToGrid w:val="0"/>
              <w:spacing w:after="0" w:line="360" w:lineRule="auto"/>
              <w:outlineLvl w:val="3"/>
              <w:rPr>
                <w:rFonts w:ascii="Book Antiqua" w:hAnsi="Book Antiqua"/>
                <w:sz w:val="24"/>
                <w:szCs w:val="24"/>
              </w:rPr>
            </w:pPr>
            <w:r w:rsidRPr="00F53711">
              <w:rPr>
                <w:rFonts w:ascii="Book Antiqua" w:hAnsi="Book Antiqua"/>
                <w:sz w:val="24"/>
                <w:szCs w:val="24"/>
              </w:rPr>
              <w:t>Female</w:t>
            </w:r>
          </w:p>
        </w:tc>
        <w:tc>
          <w:tcPr>
            <w:tcW w:w="1710" w:type="dxa"/>
            <w:tcBorders>
              <w:top w:val="single" w:sz="4" w:space="0" w:color="auto"/>
              <w:bottom w:val="single" w:sz="4" w:space="0" w:color="auto"/>
            </w:tcBorders>
            <w:hideMark/>
          </w:tcPr>
          <w:p w:rsidR="00993D38" w:rsidRPr="00F53711" w:rsidRDefault="006E345E" w:rsidP="007E4FEF">
            <w:pPr>
              <w:keepNext/>
              <w:keepLines/>
              <w:adjustRightInd w:val="0"/>
              <w:snapToGrid w:val="0"/>
              <w:spacing w:after="0" w:line="360" w:lineRule="auto"/>
              <w:jc w:val="center"/>
              <w:outlineLvl w:val="3"/>
              <w:rPr>
                <w:rFonts w:ascii="Book Antiqua" w:hAnsi="Book Antiqua"/>
                <w:sz w:val="24"/>
                <w:szCs w:val="24"/>
              </w:rPr>
            </w:pPr>
            <w:r w:rsidRPr="00F53711">
              <w:rPr>
                <w:rFonts w:ascii="Book Antiqua" w:hAnsi="Book Antiqua"/>
                <w:sz w:val="24"/>
                <w:szCs w:val="24"/>
              </w:rPr>
              <w:t>45.4 (16.0)</w:t>
            </w:r>
          </w:p>
          <w:p w:rsidR="00D10B12" w:rsidRPr="00F53711" w:rsidRDefault="00D10B12" w:rsidP="007E4FEF">
            <w:pPr>
              <w:keepNext/>
              <w:keepLines/>
              <w:adjustRightInd w:val="0"/>
              <w:snapToGrid w:val="0"/>
              <w:spacing w:after="0" w:line="360" w:lineRule="auto"/>
              <w:jc w:val="center"/>
              <w:outlineLvl w:val="3"/>
              <w:rPr>
                <w:rFonts w:ascii="Book Antiqua" w:eastAsiaTheme="minorEastAsia" w:hAnsi="Book Antiqua"/>
                <w:sz w:val="24"/>
                <w:szCs w:val="24"/>
                <w:lang w:eastAsia="zh-CN"/>
              </w:rPr>
            </w:pPr>
          </w:p>
          <w:p w:rsidR="00993D38" w:rsidRPr="00F53711" w:rsidRDefault="00D6674C" w:rsidP="007E4FEF">
            <w:pPr>
              <w:keepNext/>
              <w:keepLines/>
              <w:adjustRightInd w:val="0"/>
              <w:snapToGrid w:val="0"/>
              <w:spacing w:after="0" w:line="360" w:lineRule="auto"/>
              <w:jc w:val="center"/>
              <w:outlineLvl w:val="3"/>
              <w:rPr>
                <w:rFonts w:ascii="Book Antiqua" w:hAnsi="Book Antiqua"/>
                <w:sz w:val="24"/>
                <w:szCs w:val="24"/>
              </w:rPr>
            </w:pPr>
            <w:r>
              <w:rPr>
                <w:rFonts w:ascii="Book Antiqua" w:hAnsi="Book Antiqua"/>
                <w:sz w:val="24"/>
                <w:szCs w:val="24"/>
              </w:rPr>
              <w:t>07 (13.0</w:t>
            </w:r>
            <w:r w:rsidR="006E345E" w:rsidRPr="00F53711">
              <w:rPr>
                <w:rFonts w:ascii="Book Antiqua" w:hAnsi="Book Antiqua"/>
                <w:sz w:val="24"/>
                <w:szCs w:val="24"/>
              </w:rPr>
              <w:t>)</w:t>
            </w:r>
          </w:p>
          <w:p w:rsidR="00993D38" w:rsidRPr="00F53711" w:rsidRDefault="00D6674C" w:rsidP="007E4FEF">
            <w:pPr>
              <w:keepNext/>
              <w:keepLines/>
              <w:adjustRightInd w:val="0"/>
              <w:snapToGrid w:val="0"/>
              <w:spacing w:after="0" w:line="360" w:lineRule="auto"/>
              <w:jc w:val="center"/>
              <w:outlineLvl w:val="3"/>
              <w:rPr>
                <w:rFonts w:ascii="Book Antiqua" w:hAnsi="Book Antiqua"/>
                <w:sz w:val="24"/>
                <w:szCs w:val="24"/>
              </w:rPr>
            </w:pPr>
            <w:r>
              <w:rPr>
                <w:rFonts w:ascii="Book Antiqua" w:hAnsi="Book Antiqua"/>
                <w:sz w:val="24"/>
                <w:szCs w:val="24"/>
              </w:rPr>
              <w:t>47 (87.0</w:t>
            </w:r>
            <w:r w:rsidR="006E345E" w:rsidRPr="00F53711">
              <w:rPr>
                <w:rFonts w:ascii="Book Antiqua" w:hAnsi="Book Antiqua"/>
                <w:sz w:val="24"/>
                <w:szCs w:val="24"/>
              </w:rPr>
              <w:t>)</w:t>
            </w:r>
          </w:p>
        </w:tc>
        <w:tc>
          <w:tcPr>
            <w:tcW w:w="1800" w:type="dxa"/>
            <w:tcBorders>
              <w:top w:val="single" w:sz="4" w:space="0" w:color="auto"/>
              <w:bottom w:val="single" w:sz="4" w:space="0" w:color="auto"/>
            </w:tcBorders>
            <w:hideMark/>
          </w:tcPr>
          <w:p w:rsidR="00993D38" w:rsidRPr="00F53711" w:rsidRDefault="006E345E" w:rsidP="007E4FEF">
            <w:pPr>
              <w:keepNext/>
              <w:keepLines/>
              <w:adjustRightInd w:val="0"/>
              <w:snapToGrid w:val="0"/>
              <w:spacing w:after="0" w:line="360" w:lineRule="auto"/>
              <w:jc w:val="center"/>
              <w:outlineLvl w:val="3"/>
              <w:rPr>
                <w:rFonts w:ascii="Book Antiqua" w:hAnsi="Book Antiqua"/>
                <w:sz w:val="24"/>
                <w:szCs w:val="24"/>
              </w:rPr>
            </w:pPr>
            <w:r w:rsidRPr="00F53711">
              <w:rPr>
                <w:rFonts w:ascii="Book Antiqua" w:hAnsi="Book Antiqua"/>
                <w:sz w:val="24"/>
                <w:szCs w:val="24"/>
              </w:rPr>
              <w:t>42.8(15.3)</w:t>
            </w:r>
          </w:p>
          <w:p w:rsidR="00D10B12" w:rsidRPr="00F53711" w:rsidRDefault="00D10B12" w:rsidP="007E4FEF">
            <w:pPr>
              <w:keepNext/>
              <w:keepLines/>
              <w:adjustRightInd w:val="0"/>
              <w:snapToGrid w:val="0"/>
              <w:spacing w:after="0" w:line="360" w:lineRule="auto"/>
              <w:jc w:val="center"/>
              <w:outlineLvl w:val="3"/>
              <w:rPr>
                <w:rFonts w:ascii="Book Antiqua" w:eastAsiaTheme="minorEastAsia" w:hAnsi="Book Antiqua"/>
                <w:sz w:val="24"/>
                <w:szCs w:val="24"/>
                <w:lang w:eastAsia="zh-CN"/>
              </w:rPr>
            </w:pPr>
          </w:p>
          <w:p w:rsidR="00993D38" w:rsidRPr="00F53711" w:rsidRDefault="00D6674C" w:rsidP="007E4FEF">
            <w:pPr>
              <w:keepNext/>
              <w:keepLines/>
              <w:adjustRightInd w:val="0"/>
              <w:snapToGrid w:val="0"/>
              <w:spacing w:after="0" w:line="360" w:lineRule="auto"/>
              <w:jc w:val="center"/>
              <w:outlineLvl w:val="3"/>
              <w:rPr>
                <w:rFonts w:ascii="Book Antiqua" w:hAnsi="Book Antiqua"/>
                <w:sz w:val="24"/>
                <w:szCs w:val="24"/>
              </w:rPr>
            </w:pPr>
            <w:r>
              <w:rPr>
                <w:rFonts w:ascii="Book Antiqua" w:hAnsi="Book Antiqua"/>
                <w:sz w:val="24"/>
                <w:szCs w:val="24"/>
              </w:rPr>
              <w:t>05 (9.8</w:t>
            </w:r>
            <w:r w:rsidR="006E345E" w:rsidRPr="00F53711">
              <w:rPr>
                <w:rFonts w:ascii="Book Antiqua" w:hAnsi="Book Antiqua"/>
                <w:sz w:val="24"/>
                <w:szCs w:val="24"/>
              </w:rPr>
              <w:t>)</w:t>
            </w:r>
          </w:p>
          <w:p w:rsidR="00993D38" w:rsidRPr="00F53711" w:rsidRDefault="00D6674C" w:rsidP="007E4FEF">
            <w:pPr>
              <w:keepNext/>
              <w:keepLines/>
              <w:adjustRightInd w:val="0"/>
              <w:snapToGrid w:val="0"/>
              <w:spacing w:after="0" w:line="360" w:lineRule="auto"/>
              <w:jc w:val="center"/>
              <w:outlineLvl w:val="3"/>
              <w:rPr>
                <w:rFonts w:ascii="Book Antiqua" w:hAnsi="Book Antiqua"/>
                <w:sz w:val="24"/>
                <w:szCs w:val="24"/>
              </w:rPr>
            </w:pPr>
            <w:r>
              <w:rPr>
                <w:rFonts w:ascii="Book Antiqua" w:hAnsi="Book Antiqua"/>
                <w:sz w:val="24"/>
                <w:szCs w:val="24"/>
              </w:rPr>
              <w:t>51 (90.2</w:t>
            </w:r>
            <w:r w:rsidR="006E345E" w:rsidRPr="00F53711">
              <w:rPr>
                <w:rFonts w:ascii="Book Antiqua" w:hAnsi="Book Antiqua"/>
                <w:sz w:val="24"/>
                <w:szCs w:val="24"/>
              </w:rPr>
              <w:t>)</w:t>
            </w:r>
          </w:p>
        </w:tc>
        <w:tc>
          <w:tcPr>
            <w:tcW w:w="1620" w:type="dxa"/>
            <w:tcBorders>
              <w:top w:val="single" w:sz="4" w:space="0" w:color="auto"/>
              <w:bottom w:val="single" w:sz="4" w:space="0" w:color="auto"/>
            </w:tcBorders>
            <w:hideMark/>
          </w:tcPr>
          <w:p w:rsidR="00993D38" w:rsidRPr="00F53711" w:rsidRDefault="006E345E" w:rsidP="007E4FEF">
            <w:pPr>
              <w:keepNext/>
              <w:keepLines/>
              <w:adjustRightInd w:val="0"/>
              <w:snapToGrid w:val="0"/>
              <w:spacing w:after="0" w:line="360" w:lineRule="auto"/>
              <w:jc w:val="center"/>
              <w:outlineLvl w:val="3"/>
              <w:rPr>
                <w:rFonts w:ascii="Book Antiqua" w:hAnsi="Book Antiqua"/>
                <w:sz w:val="24"/>
                <w:szCs w:val="24"/>
              </w:rPr>
            </w:pPr>
            <w:r w:rsidRPr="00F53711">
              <w:rPr>
                <w:rFonts w:ascii="Book Antiqua" w:hAnsi="Book Antiqua"/>
                <w:sz w:val="24"/>
                <w:szCs w:val="24"/>
              </w:rPr>
              <w:t>41.3(14.9)</w:t>
            </w:r>
          </w:p>
          <w:p w:rsidR="00D10B12" w:rsidRPr="00F53711" w:rsidRDefault="00D10B12" w:rsidP="007E4FEF">
            <w:pPr>
              <w:keepNext/>
              <w:keepLines/>
              <w:adjustRightInd w:val="0"/>
              <w:snapToGrid w:val="0"/>
              <w:spacing w:after="0" w:line="360" w:lineRule="auto"/>
              <w:jc w:val="center"/>
              <w:outlineLvl w:val="3"/>
              <w:rPr>
                <w:rFonts w:ascii="Book Antiqua" w:eastAsiaTheme="minorEastAsia" w:hAnsi="Book Antiqua"/>
                <w:sz w:val="24"/>
                <w:szCs w:val="24"/>
                <w:lang w:eastAsia="zh-CN"/>
              </w:rPr>
            </w:pPr>
          </w:p>
          <w:p w:rsidR="00593AB3" w:rsidRPr="00F53711" w:rsidRDefault="00D6674C" w:rsidP="007E4FEF">
            <w:pPr>
              <w:keepNext/>
              <w:keepLines/>
              <w:adjustRightInd w:val="0"/>
              <w:snapToGrid w:val="0"/>
              <w:spacing w:after="0" w:line="360" w:lineRule="auto"/>
              <w:jc w:val="center"/>
              <w:outlineLvl w:val="3"/>
              <w:rPr>
                <w:rFonts w:ascii="Book Antiqua" w:hAnsi="Book Antiqua"/>
                <w:sz w:val="24"/>
                <w:szCs w:val="24"/>
                <w:vertAlign w:val="superscript"/>
              </w:rPr>
            </w:pPr>
            <w:r>
              <w:rPr>
                <w:rFonts w:ascii="Book Antiqua" w:hAnsi="Book Antiqua"/>
                <w:sz w:val="24"/>
                <w:szCs w:val="24"/>
              </w:rPr>
              <w:t>36 (29.8</w:t>
            </w:r>
            <w:r w:rsidR="006E345E" w:rsidRPr="00F53711">
              <w:rPr>
                <w:rFonts w:ascii="Book Antiqua" w:hAnsi="Book Antiqua"/>
                <w:sz w:val="24"/>
                <w:szCs w:val="24"/>
              </w:rPr>
              <w:t>)</w:t>
            </w:r>
          </w:p>
          <w:p w:rsidR="00993D38" w:rsidRPr="00F53711" w:rsidRDefault="00D6674C" w:rsidP="007E4FEF">
            <w:pPr>
              <w:keepNext/>
              <w:keepLines/>
              <w:adjustRightInd w:val="0"/>
              <w:snapToGrid w:val="0"/>
              <w:spacing w:after="0" w:line="360" w:lineRule="auto"/>
              <w:jc w:val="center"/>
              <w:outlineLvl w:val="3"/>
              <w:rPr>
                <w:rFonts w:ascii="Book Antiqua" w:hAnsi="Book Antiqua"/>
                <w:sz w:val="24"/>
                <w:szCs w:val="24"/>
                <w:vertAlign w:val="superscript"/>
              </w:rPr>
            </w:pPr>
            <w:r>
              <w:rPr>
                <w:rFonts w:ascii="Book Antiqua" w:hAnsi="Book Antiqua"/>
                <w:sz w:val="24"/>
                <w:szCs w:val="24"/>
              </w:rPr>
              <w:t>85 (70.2</w:t>
            </w:r>
            <w:r w:rsidR="006E345E" w:rsidRPr="00F53711">
              <w:rPr>
                <w:rFonts w:ascii="Book Antiqua" w:hAnsi="Book Antiqua"/>
                <w:sz w:val="24"/>
                <w:szCs w:val="24"/>
              </w:rPr>
              <w:t>)</w:t>
            </w:r>
          </w:p>
        </w:tc>
        <w:tc>
          <w:tcPr>
            <w:tcW w:w="1817" w:type="dxa"/>
            <w:tcBorders>
              <w:top w:val="single" w:sz="4" w:space="0" w:color="auto"/>
              <w:bottom w:val="single" w:sz="4" w:space="0" w:color="auto"/>
            </w:tcBorders>
          </w:tcPr>
          <w:p w:rsidR="00993D38" w:rsidRPr="00F53711" w:rsidRDefault="006E345E" w:rsidP="007E4FEF">
            <w:pPr>
              <w:keepNext/>
              <w:keepLines/>
              <w:adjustRightInd w:val="0"/>
              <w:snapToGrid w:val="0"/>
              <w:spacing w:after="0" w:line="360" w:lineRule="auto"/>
              <w:jc w:val="center"/>
              <w:outlineLvl w:val="3"/>
              <w:rPr>
                <w:rFonts w:ascii="Book Antiqua" w:hAnsi="Book Antiqua"/>
                <w:sz w:val="24"/>
                <w:szCs w:val="24"/>
              </w:rPr>
            </w:pPr>
            <w:r w:rsidRPr="00F53711">
              <w:rPr>
                <w:rFonts w:ascii="Book Antiqua" w:hAnsi="Book Antiqua"/>
                <w:sz w:val="24"/>
                <w:szCs w:val="24"/>
              </w:rPr>
              <w:t>0.25</w:t>
            </w:r>
          </w:p>
          <w:p w:rsidR="00593AB3" w:rsidRPr="00F53711" w:rsidRDefault="00593AB3" w:rsidP="007E4FEF">
            <w:pPr>
              <w:adjustRightInd w:val="0"/>
              <w:snapToGrid w:val="0"/>
              <w:spacing w:after="0" w:line="360" w:lineRule="auto"/>
              <w:jc w:val="center"/>
              <w:rPr>
                <w:rFonts w:ascii="Book Antiqua" w:eastAsiaTheme="minorEastAsia" w:hAnsi="Book Antiqua"/>
                <w:sz w:val="24"/>
                <w:szCs w:val="24"/>
                <w:lang w:eastAsia="zh-CN"/>
              </w:rPr>
            </w:pPr>
          </w:p>
          <w:p w:rsidR="004B6325" w:rsidRPr="00F53711" w:rsidRDefault="004B6325" w:rsidP="007E4FEF">
            <w:pPr>
              <w:adjustRightInd w:val="0"/>
              <w:snapToGrid w:val="0"/>
              <w:spacing w:after="0" w:line="360" w:lineRule="auto"/>
              <w:jc w:val="center"/>
              <w:rPr>
                <w:rFonts w:ascii="Book Antiqua" w:eastAsiaTheme="minorEastAsia" w:hAnsi="Book Antiqua"/>
                <w:sz w:val="24"/>
                <w:szCs w:val="24"/>
                <w:lang w:eastAsia="zh-CN"/>
              </w:rPr>
            </w:pPr>
            <w:r w:rsidRPr="00F53711">
              <w:rPr>
                <w:rFonts w:ascii="Book Antiqua" w:hAnsi="Book Antiqua"/>
                <w:sz w:val="24"/>
                <w:szCs w:val="24"/>
              </w:rPr>
              <w:t>0.002</w:t>
            </w:r>
            <w:r w:rsidR="00BE0F3F" w:rsidRPr="00F53711">
              <w:rPr>
                <w:rFonts w:ascii="Book Antiqua" w:eastAsiaTheme="minorEastAsia" w:hAnsi="Book Antiqua" w:hint="eastAsia"/>
                <w:sz w:val="24"/>
                <w:szCs w:val="24"/>
                <w:vertAlign w:val="superscript"/>
                <w:lang w:eastAsia="zh-CN"/>
              </w:rPr>
              <w:t>1</w:t>
            </w:r>
          </w:p>
        </w:tc>
      </w:tr>
    </w:tbl>
    <w:p w:rsidR="0091589B" w:rsidRPr="00F53711" w:rsidRDefault="00BE0F3F"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eastAsiaTheme="minorEastAsia" w:hAnsi="Book Antiqua" w:hint="eastAsia"/>
          <w:sz w:val="24"/>
          <w:szCs w:val="24"/>
          <w:vertAlign w:val="superscript"/>
          <w:lang w:eastAsia="zh-CN"/>
        </w:rPr>
        <w:t>1</w:t>
      </w:r>
      <w:r w:rsidR="00593AB3" w:rsidRPr="00F53711">
        <w:rPr>
          <w:rFonts w:ascii="Book Antiqua" w:hAnsi="Book Antiqua"/>
          <w:sz w:val="24"/>
          <w:szCs w:val="24"/>
        </w:rPr>
        <w:t xml:space="preserve">There was significant difference between gender distribution of </w:t>
      </w:r>
      <w:r w:rsidRPr="00F53711">
        <w:rPr>
          <w:rFonts w:ascii="Book Antiqua" w:hAnsi="Book Antiqua"/>
          <w:sz w:val="24"/>
          <w:szCs w:val="24"/>
        </w:rPr>
        <w:t xml:space="preserve">irritable bowel syndrome </w:t>
      </w:r>
      <w:r w:rsidRPr="00F53711">
        <w:rPr>
          <w:rFonts w:ascii="Book Antiqua" w:eastAsiaTheme="minorEastAsia" w:hAnsi="Book Antiqua" w:hint="eastAsia"/>
          <w:sz w:val="24"/>
          <w:szCs w:val="24"/>
          <w:lang w:eastAsia="zh-CN"/>
        </w:rPr>
        <w:t>(</w:t>
      </w:r>
      <w:r w:rsidRPr="00F53711">
        <w:rPr>
          <w:rFonts w:ascii="Book Antiqua" w:hAnsi="Book Antiqua"/>
          <w:sz w:val="24"/>
          <w:szCs w:val="24"/>
        </w:rPr>
        <w:t>IBS</w:t>
      </w:r>
      <w:r w:rsidRPr="00F53711">
        <w:rPr>
          <w:rFonts w:ascii="Book Antiqua" w:eastAsiaTheme="minorEastAsia" w:hAnsi="Book Antiqua" w:hint="eastAsia"/>
          <w:sz w:val="24"/>
          <w:szCs w:val="24"/>
          <w:lang w:eastAsia="zh-CN"/>
        </w:rPr>
        <w:t>)</w:t>
      </w:r>
      <w:r w:rsidRPr="00F53711">
        <w:rPr>
          <w:rFonts w:ascii="Book Antiqua" w:hAnsi="Book Antiqua"/>
          <w:sz w:val="24"/>
          <w:szCs w:val="24"/>
        </w:rPr>
        <w:t xml:space="preserve">-mixed (IBS-M) </w:t>
      </w:r>
      <w:r w:rsidR="0069084C" w:rsidRPr="00F53711">
        <w:rPr>
          <w:rFonts w:ascii="Book Antiqua" w:hAnsi="Book Antiqua"/>
          <w:i/>
          <w:sz w:val="24"/>
          <w:szCs w:val="24"/>
        </w:rPr>
        <w:t>vs</w:t>
      </w:r>
      <w:r w:rsidR="00593AB3" w:rsidRPr="00F53711">
        <w:rPr>
          <w:rFonts w:ascii="Book Antiqua" w:hAnsi="Book Antiqua"/>
          <w:sz w:val="24"/>
          <w:szCs w:val="24"/>
        </w:rPr>
        <w:t xml:space="preserve"> </w:t>
      </w:r>
      <w:r w:rsidRPr="00F53711">
        <w:rPr>
          <w:rFonts w:ascii="Book Antiqua" w:hAnsi="Book Antiqua"/>
          <w:sz w:val="24"/>
          <w:szCs w:val="24"/>
        </w:rPr>
        <w:t>IBS-constipation (IBS-C)</w:t>
      </w:r>
      <w:r w:rsidR="00593AB3" w:rsidRPr="00F53711">
        <w:rPr>
          <w:rFonts w:ascii="Book Antiqua" w:hAnsi="Book Antiqua"/>
          <w:sz w:val="24"/>
          <w:szCs w:val="24"/>
        </w:rPr>
        <w:t xml:space="preserve"> (</w:t>
      </w:r>
      <w:r w:rsidR="00D81089" w:rsidRPr="00F53711">
        <w:rPr>
          <w:rFonts w:ascii="Book Antiqua" w:hAnsi="Book Antiqua"/>
          <w:i/>
          <w:sz w:val="24"/>
          <w:szCs w:val="24"/>
        </w:rPr>
        <w:t xml:space="preserve">P = </w:t>
      </w:r>
      <w:r w:rsidR="00593AB3" w:rsidRPr="00F53711">
        <w:rPr>
          <w:rFonts w:ascii="Book Antiqua" w:hAnsi="Book Antiqua"/>
          <w:sz w:val="24"/>
          <w:szCs w:val="24"/>
        </w:rPr>
        <w:t xml:space="preserve">0.02) and IBS-M </w:t>
      </w:r>
      <w:r w:rsidR="0069084C" w:rsidRPr="00F53711">
        <w:rPr>
          <w:rFonts w:ascii="Book Antiqua" w:hAnsi="Book Antiqua"/>
          <w:i/>
          <w:sz w:val="24"/>
          <w:szCs w:val="24"/>
        </w:rPr>
        <w:t>vs</w:t>
      </w:r>
      <w:r w:rsidR="00593AB3" w:rsidRPr="00F53711">
        <w:rPr>
          <w:rFonts w:ascii="Book Antiqua" w:hAnsi="Book Antiqua"/>
          <w:sz w:val="24"/>
          <w:szCs w:val="24"/>
        </w:rPr>
        <w:t xml:space="preserve"> </w:t>
      </w:r>
      <w:r w:rsidRPr="00F53711">
        <w:rPr>
          <w:rFonts w:ascii="Book Antiqua" w:hAnsi="Book Antiqua"/>
          <w:sz w:val="24"/>
          <w:szCs w:val="24"/>
        </w:rPr>
        <w:t>IBS- diarrhea (IBS-D)</w:t>
      </w:r>
      <w:r w:rsidR="00593AB3" w:rsidRPr="00F53711">
        <w:rPr>
          <w:rFonts w:ascii="Book Antiqua" w:hAnsi="Book Antiqua"/>
          <w:sz w:val="24"/>
          <w:szCs w:val="24"/>
        </w:rPr>
        <w:t xml:space="preserve"> (</w:t>
      </w:r>
      <w:r w:rsidR="00D81089" w:rsidRPr="00F53711">
        <w:rPr>
          <w:rFonts w:ascii="Book Antiqua" w:hAnsi="Book Antiqua"/>
          <w:i/>
          <w:sz w:val="24"/>
          <w:szCs w:val="24"/>
        </w:rPr>
        <w:t xml:space="preserve">P = </w:t>
      </w:r>
      <w:r w:rsidR="00593AB3" w:rsidRPr="00F53711">
        <w:rPr>
          <w:rFonts w:ascii="Book Antiqua" w:hAnsi="Book Antiqua"/>
          <w:sz w:val="24"/>
          <w:szCs w:val="24"/>
        </w:rPr>
        <w:t>0.002)</w:t>
      </w:r>
      <w:r w:rsidRPr="00F53711">
        <w:rPr>
          <w:rFonts w:ascii="Book Antiqua" w:eastAsiaTheme="minorEastAsia" w:hAnsi="Book Antiqua" w:hint="eastAsia"/>
          <w:sz w:val="24"/>
          <w:szCs w:val="24"/>
          <w:lang w:eastAsia="zh-CN"/>
        </w:rPr>
        <w:t>.</w:t>
      </w:r>
    </w:p>
    <w:p w:rsidR="009B40DB" w:rsidRPr="00F53711" w:rsidRDefault="009B40DB" w:rsidP="007E4FEF">
      <w:pPr>
        <w:adjustRightInd w:val="0"/>
        <w:snapToGrid w:val="0"/>
        <w:spacing w:after="0" w:line="360" w:lineRule="auto"/>
        <w:jc w:val="both"/>
        <w:rPr>
          <w:rFonts w:ascii="Book Antiqua" w:eastAsia="Times New Roman" w:hAnsi="Book Antiqua"/>
          <w:b/>
          <w:bCs/>
          <w:kern w:val="36"/>
          <w:sz w:val="24"/>
          <w:szCs w:val="24"/>
        </w:rPr>
      </w:pPr>
    </w:p>
    <w:p w:rsidR="00600A23" w:rsidRPr="00F53711" w:rsidRDefault="00BE0F3F" w:rsidP="007E4FEF">
      <w:pPr>
        <w:pStyle w:val="1"/>
        <w:shd w:val="clear" w:color="auto" w:fill="FFFFFF"/>
        <w:adjustRightInd w:val="0"/>
        <w:snapToGrid w:val="0"/>
        <w:spacing w:before="0" w:beforeAutospacing="0" w:after="0" w:afterAutospacing="0" w:line="360" w:lineRule="auto"/>
        <w:jc w:val="both"/>
        <w:rPr>
          <w:rFonts w:ascii="Book Antiqua" w:hAnsi="Book Antiqua"/>
          <w:sz w:val="24"/>
          <w:szCs w:val="24"/>
        </w:rPr>
      </w:pPr>
      <w:r w:rsidRPr="00F53711">
        <w:rPr>
          <w:rFonts w:ascii="Book Antiqua" w:hAnsi="Book Antiqua"/>
          <w:sz w:val="24"/>
          <w:szCs w:val="24"/>
        </w:rPr>
        <w:t>Table 2</w:t>
      </w:r>
      <w:r w:rsidR="00600A23" w:rsidRPr="00F53711">
        <w:rPr>
          <w:rFonts w:ascii="Book Antiqua" w:hAnsi="Book Antiqua"/>
          <w:sz w:val="24"/>
          <w:szCs w:val="24"/>
        </w:rPr>
        <w:t xml:space="preserve"> Irritable bowel syndrome sp</w:t>
      </w:r>
      <w:r w:rsidR="00CD37F7" w:rsidRPr="00F53711">
        <w:rPr>
          <w:rFonts w:ascii="Book Antiqua" w:hAnsi="Book Antiqua"/>
          <w:sz w:val="24"/>
          <w:szCs w:val="24"/>
        </w:rPr>
        <w:t xml:space="preserve">ecific quality of life </w:t>
      </w:r>
      <w:r w:rsidR="00600A23" w:rsidRPr="00F53711">
        <w:rPr>
          <w:rFonts w:ascii="Book Antiqua" w:hAnsi="Book Antiqua"/>
          <w:sz w:val="24"/>
          <w:szCs w:val="24"/>
        </w:rPr>
        <w:t xml:space="preserve">subscale scores among </w:t>
      </w:r>
      <w:r w:rsidR="00CB2BC3" w:rsidRPr="00F53711">
        <w:rPr>
          <w:rFonts w:ascii="Book Antiqua" w:hAnsi="Book Antiqua"/>
          <w:sz w:val="24"/>
          <w:szCs w:val="24"/>
        </w:rPr>
        <w:t>three</w:t>
      </w:r>
      <w:r w:rsidR="00600A23" w:rsidRPr="00F53711">
        <w:rPr>
          <w:rFonts w:ascii="Book Antiqua" w:hAnsi="Book Antiqua"/>
          <w:sz w:val="24"/>
          <w:szCs w:val="24"/>
        </w:rPr>
        <w:t xml:space="preserve"> </w:t>
      </w:r>
      <w:r w:rsidR="000873D9" w:rsidRPr="00F53711">
        <w:rPr>
          <w:rFonts w:ascii="Book Antiqua" w:hAnsi="Book Antiqua"/>
          <w:sz w:val="24"/>
          <w:szCs w:val="24"/>
        </w:rPr>
        <w:t xml:space="preserve">irritable bowel syndrome </w:t>
      </w:r>
      <w:r w:rsidR="00600A23" w:rsidRPr="00F53711">
        <w:rPr>
          <w:rFonts w:ascii="Book Antiqua" w:hAnsi="Book Antiqua"/>
          <w:sz w:val="24"/>
          <w:szCs w:val="24"/>
        </w:rPr>
        <w:t>subtypes</w:t>
      </w:r>
    </w:p>
    <w:p w:rsidR="00F55ABE" w:rsidRPr="00F53711" w:rsidRDefault="00F55ABE" w:rsidP="007E4FEF">
      <w:pPr>
        <w:pStyle w:val="1"/>
        <w:shd w:val="clear" w:color="auto" w:fill="FFFFFF"/>
        <w:adjustRightInd w:val="0"/>
        <w:snapToGrid w:val="0"/>
        <w:spacing w:before="0" w:beforeAutospacing="0" w:after="0" w:afterAutospacing="0" w:line="360" w:lineRule="auto"/>
        <w:jc w:val="both"/>
        <w:rPr>
          <w:rFonts w:ascii="Book Antiqua" w:hAnsi="Book Antiqua"/>
          <w:b w:val="0"/>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915"/>
        <w:gridCol w:w="1915"/>
        <w:gridCol w:w="1915"/>
        <w:gridCol w:w="1915"/>
        <w:gridCol w:w="1915"/>
      </w:tblGrid>
      <w:tr w:rsidR="00002755" w:rsidRPr="00F53711" w:rsidTr="00CD37F7">
        <w:tc>
          <w:tcPr>
            <w:tcW w:w="1915" w:type="dxa"/>
            <w:tcBorders>
              <w:top w:val="single" w:sz="4" w:space="0" w:color="auto"/>
              <w:bottom w:val="single" w:sz="4" w:space="0" w:color="auto"/>
            </w:tcBorders>
            <w:hideMark/>
          </w:tcPr>
          <w:p w:rsidR="00002755" w:rsidRPr="00F53711" w:rsidRDefault="00002755" w:rsidP="007E4FEF">
            <w:pPr>
              <w:adjustRightInd w:val="0"/>
              <w:snapToGrid w:val="0"/>
              <w:spacing w:after="0" w:line="360" w:lineRule="auto"/>
              <w:rPr>
                <w:rFonts w:ascii="Book Antiqua" w:hAnsi="Book Antiqua"/>
                <w:b/>
                <w:sz w:val="24"/>
                <w:szCs w:val="24"/>
              </w:rPr>
            </w:pPr>
            <w:r w:rsidRPr="00F53711">
              <w:rPr>
                <w:rFonts w:ascii="Book Antiqua" w:hAnsi="Book Antiqua"/>
                <w:b/>
                <w:sz w:val="24"/>
                <w:szCs w:val="24"/>
              </w:rPr>
              <w:t>IBS-QOL subscale</w:t>
            </w:r>
          </w:p>
        </w:tc>
        <w:tc>
          <w:tcPr>
            <w:tcW w:w="1915" w:type="dxa"/>
            <w:tcBorders>
              <w:top w:val="single" w:sz="4" w:space="0" w:color="auto"/>
              <w:bottom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b/>
                <w:sz w:val="24"/>
                <w:szCs w:val="24"/>
                <w:shd w:val="clear" w:color="auto" w:fill="FFFFFF"/>
              </w:rPr>
            </w:pPr>
            <w:r w:rsidRPr="00F53711">
              <w:rPr>
                <w:rFonts w:ascii="Book Antiqua" w:hAnsi="Book Antiqua"/>
                <w:b/>
                <w:sz w:val="24"/>
                <w:szCs w:val="24"/>
                <w:shd w:val="clear" w:color="auto" w:fill="FFFFFF"/>
              </w:rPr>
              <w:t>IBS-C</w:t>
            </w:r>
          </w:p>
          <w:p w:rsidR="00002755" w:rsidRPr="00F53711" w:rsidRDefault="00002755" w:rsidP="007E4FEF">
            <w:pPr>
              <w:adjustRightInd w:val="0"/>
              <w:snapToGrid w:val="0"/>
              <w:spacing w:after="0" w:line="360" w:lineRule="auto"/>
              <w:jc w:val="center"/>
              <w:rPr>
                <w:rFonts w:ascii="Book Antiqua" w:hAnsi="Book Antiqua"/>
                <w:b/>
                <w:sz w:val="24"/>
                <w:szCs w:val="24"/>
                <w:shd w:val="clear" w:color="auto" w:fill="FFFFFF"/>
              </w:rPr>
            </w:pPr>
            <w:r w:rsidRPr="00F53711">
              <w:rPr>
                <w:rFonts w:ascii="Book Antiqua" w:hAnsi="Book Antiqua"/>
                <w:b/>
                <w:sz w:val="24"/>
                <w:szCs w:val="24"/>
                <w:shd w:val="clear" w:color="auto" w:fill="FFFFFF"/>
              </w:rPr>
              <w:t>(</w:t>
            </w:r>
            <w:r w:rsidR="00CD37F7" w:rsidRPr="00F53711">
              <w:rPr>
                <w:rFonts w:ascii="Book Antiqua" w:eastAsiaTheme="minorEastAsia" w:hAnsi="Book Antiqua" w:hint="eastAsia"/>
                <w:b/>
                <w:i/>
                <w:sz w:val="24"/>
                <w:szCs w:val="24"/>
                <w:shd w:val="clear" w:color="auto" w:fill="FFFFFF"/>
                <w:lang w:eastAsia="zh-CN"/>
              </w:rPr>
              <w:t>n</w:t>
            </w:r>
            <w:r w:rsidR="00BE0F3F" w:rsidRPr="00F53711">
              <w:rPr>
                <w:rFonts w:ascii="Book Antiqua" w:hAnsi="Book Antiqua"/>
                <w:b/>
                <w:i/>
                <w:sz w:val="24"/>
                <w:szCs w:val="24"/>
                <w:shd w:val="clear" w:color="auto" w:fill="FFFFFF"/>
              </w:rPr>
              <w:t xml:space="preserve"> = </w:t>
            </w:r>
            <w:r w:rsidRPr="00F53711">
              <w:rPr>
                <w:rFonts w:ascii="Book Antiqua" w:hAnsi="Book Antiqua"/>
                <w:b/>
                <w:sz w:val="24"/>
                <w:szCs w:val="24"/>
                <w:shd w:val="clear" w:color="auto" w:fill="FFFFFF"/>
              </w:rPr>
              <w:t>54)</w:t>
            </w:r>
          </w:p>
        </w:tc>
        <w:tc>
          <w:tcPr>
            <w:tcW w:w="1915" w:type="dxa"/>
            <w:tcBorders>
              <w:top w:val="single" w:sz="4" w:space="0" w:color="auto"/>
              <w:bottom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b/>
                <w:sz w:val="24"/>
                <w:szCs w:val="24"/>
                <w:shd w:val="clear" w:color="auto" w:fill="FFFFFF"/>
              </w:rPr>
            </w:pPr>
            <w:r w:rsidRPr="00F53711">
              <w:rPr>
                <w:rFonts w:ascii="Book Antiqua" w:hAnsi="Book Antiqua"/>
                <w:b/>
                <w:sz w:val="24"/>
                <w:szCs w:val="24"/>
                <w:shd w:val="clear" w:color="auto" w:fill="FFFFFF"/>
              </w:rPr>
              <w:t>IBS-D</w:t>
            </w:r>
          </w:p>
          <w:p w:rsidR="00002755" w:rsidRPr="00F53711" w:rsidRDefault="00002755" w:rsidP="007E4FEF">
            <w:pPr>
              <w:adjustRightInd w:val="0"/>
              <w:snapToGrid w:val="0"/>
              <w:spacing w:after="0" w:line="360" w:lineRule="auto"/>
              <w:jc w:val="center"/>
              <w:rPr>
                <w:rFonts w:ascii="Book Antiqua" w:hAnsi="Book Antiqua"/>
                <w:b/>
                <w:sz w:val="24"/>
                <w:szCs w:val="24"/>
                <w:shd w:val="clear" w:color="auto" w:fill="FFFFFF"/>
              </w:rPr>
            </w:pPr>
            <w:r w:rsidRPr="00F53711">
              <w:rPr>
                <w:rFonts w:ascii="Book Antiqua" w:hAnsi="Book Antiqua"/>
                <w:b/>
                <w:sz w:val="24"/>
                <w:szCs w:val="24"/>
                <w:shd w:val="clear" w:color="auto" w:fill="FFFFFF"/>
              </w:rPr>
              <w:t>(</w:t>
            </w:r>
            <w:r w:rsidR="00CD37F7" w:rsidRPr="00F53711">
              <w:rPr>
                <w:rFonts w:ascii="Book Antiqua" w:eastAsiaTheme="minorEastAsia" w:hAnsi="Book Antiqua" w:hint="eastAsia"/>
                <w:b/>
                <w:i/>
                <w:sz w:val="24"/>
                <w:szCs w:val="24"/>
                <w:shd w:val="clear" w:color="auto" w:fill="FFFFFF"/>
                <w:lang w:eastAsia="zh-CN"/>
              </w:rPr>
              <w:t>n</w:t>
            </w:r>
            <w:r w:rsidR="00BE0F3F" w:rsidRPr="00F53711">
              <w:rPr>
                <w:rFonts w:ascii="Book Antiqua" w:hAnsi="Book Antiqua"/>
                <w:b/>
                <w:i/>
                <w:sz w:val="24"/>
                <w:szCs w:val="24"/>
                <w:shd w:val="clear" w:color="auto" w:fill="FFFFFF"/>
              </w:rPr>
              <w:t xml:space="preserve"> = </w:t>
            </w:r>
            <w:r w:rsidRPr="00F53711">
              <w:rPr>
                <w:rFonts w:ascii="Book Antiqua" w:hAnsi="Book Antiqua"/>
                <w:b/>
                <w:sz w:val="24"/>
                <w:szCs w:val="24"/>
                <w:shd w:val="clear" w:color="auto" w:fill="FFFFFF"/>
              </w:rPr>
              <w:t>56)</w:t>
            </w:r>
          </w:p>
        </w:tc>
        <w:tc>
          <w:tcPr>
            <w:tcW w:w="1915" w:type="dxa"/>
            <w:tcBorders>
              <w:top w:val="single" w:sz="4" w:space="0" w:color="auto"/>
              <w:bottom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b/>
                <w:sz w:val="24"/>
                <w:szCs w:val="24"/>
                <w:shd w:val="clear" w:color="auto" w:fill="FFFFFF"/>
              </w:rPr>
            </w:pPr>
            <w:r w:rsidRPr="00F53711">
              <w:rPr>
                <w:rFonts w:ascii="Book Antiqua" w:hAnsi="Book Antiqua"/>
                <w:b/>
                <w:sz w:val="24"/>
                <w:szCs w:val="24"/>
                <w:shd w:val="clear" w:color="auto" w:fill="FFFFFF"/>
              </w:rPr>
              <w:t>IBS-M</w:t>
            </w:r>
          </w:p>
          <w:p w:rsidR="00002755" w:rsidRPr="00F53711" w:rsidRDefault="00002755" w:rsidP="007E4FEF">
            <w:pPr>
              <w:adjustRightInd w:val="0"/>
              <w:snapToGrid w:val="0"/>
              <w:spacing w:after="0" w:line="360" w:lineRule="auto"/>
              <w:jc w:val="center"/>
              <w:rPr>
                <w:rFonts w:ascii="Book Antiqua" w:hAnsi="Book Antiqua"/>
                <w:b/>
                <w:sz w:val="24"/>
                <w:szCs w:val="24"/>
                <w:shd w:val="clear" w:color="auto" w:fill="FFFFFF"/>
              </w:rPr>
            </w:pPr>
            <w:r w:rsidRPr="00F53711">
              <w:rPr>
                <w:rFonts w:ascii="Book Antiqua" w:hAnsi="Book Antiqua"/>
                <w:b/>
                <w:sz w:val="24"/>
                <w:szCs w:val="24"/>
                <w:shd w:val="clear" w:color="auto" w:fill="FFFFFF"/>
              </w:rPr>
              <w:t>(</w:t>
            </w:r>
            <w:r w:rsidR="00CD37F7" w:rsidRPr="00F53711">
              <w:rPr>
                <w:rFonts w:ascii="Book Antiqua" w:eastAsiaTheme="minorEastAsia" w:hAnsi="Book Antiqua" w:hint="eastAsia"/>
                <w:b/>
                <w:i/>
                <w:sz w:val="24"/>
                <w:szCs w:val="24"/>
                <w:shd w:val="clear" w:color="auto" w:fill="FFFFFF"/>
                <w:lang w:eastAsia="zh-CN"/>
              </w:rPr>
              <w:t>n</w:t>
            </w:r>
            <w:r w:rsidR="00BE0F3F" w:rsidRPr="00F53711">
              <w:rPr>
                <w:rFonts w:ascii="Book Antiqua" w:hAnsi="Book Antiqua"/>
                <w:b/>
                <w:i/>
                <w:sz w:val="24"/>
                <w:szCs w:val="24"/>
                <w:shd w:val="clear" w:color="auto" w:fill="FFFFFF"/>
              </w:rPr>
              <w:t xml:space="preserve"> = </w:t>
            </w:r>
            <w:r w:rsidRPr="00F53711">
              <w:rPr>
                <w:rFonts w:ascii="Book Antiqua" w:hAnsi="Book Antiqua"/>
                <w:b/>
                <w:sz w:val="24"/>
                <w:szCs w:val="24"/>
                <w:shd w:val="clear" w:color="auto" w:fill="FFFFFF"/>
              </w:rPr>
              <w:t>121)</w:t>
            </w:r>
          </w:p>
        </w:tc>
        <w:tc>
          <w:tcPr>
            <w:tcW w:w="1915" w:type="dxa"/>
            <w:tcBorders>
              <w:top w:val="single" w:sz="4" w:space="0" w:color="auto"/>
              <w:bottom w:val="single" w:sz="4" w:space="0" w:color="auto"/>
            </w:tcBorders>
          </w:tcPr>
          <w:p w:rsidR="00002755" w:rsidRPr="00F53711" w:rsidRDefault="00002755" w:rsidP="007E4FEF">
            <w:pPr>
              <w:adjustRightInd w:val="0"/>
              <w:snapToGrid w:val="0"/>
              <w:spacing w:after="0" w:line="360" w:lineRule="auto"/>
              <w:jc w:val="center"/>
              <w:rPr>
                <w:rFonts w:ascii="Book Antiqua" w:hAnsi="Book Antiqua"/>
                <w:b/>
                <w:sz w:val="24"/>
                <w:szCs w:val="24"/>
              </w:rPr>
            </w:pPr>
            <w:r w:rsidRPr="00F53711">
              <w:rPr>
                <w:rFonts w:ascii="Book Antiqua" w:hAnsi="Book Antiqua"/>
                <w:b/>
                <w:sz w:val="24"/>
                <w:szCs w:val="24"/>
              </w:rPr>
              <w:t xml:space="preserve">ANOVA </w:t>
            </w:r>
            <w:r w:rsidRPr="00F53711">
              <w:rPr>
                <w:rFonts w:ascii="Book Antiqua" w:hAnsi="Book Antiqua"/>
                <w:b/>
                <w:i/>
                <w:sz w:val="24"/>
                <w:szCs w:val="24"/>
              </w:rPr>
              <w:t>F</w:t>
            </w:r>
            <w:r w:rsidRPr="00F53711">
              <w:rPr>
                <w:rFonts w:ascii="Book Antiqua" w:hAnsi="Book Antiqua"/>
                <w:b/>
                <w:sz w:val="24"/>
                <w:szCs w:val="24"/>
              </w:rPr>
              <w:t>-test</w:t>
            </w:r>
          </w:p>
          <w:p w:rsidR="00002755" w:rsidRPr="00F53711" w:rsidRDefault="00BE0F3F" w:rsidP="007E4FEF">
            <w:pPr>
              <w:adjustRightInd w:val="0"/>
              <w:snapToGrid w:val="0"/>
              <w:spacing w:after="0" w:line="360" w:lineRule="auto"/>
              <w:jc w:val="center"/>
              <w:rPr>
                <w:rFonts w:ascii="Book Antiqua" w:hAnsi="Book Antiqua"/>
                <w:b/>
                <w:sz w:val="24"/>
                <w:szCs w:val="24"/>
              </w:rPr>
            </w:pPr>
            <w:r w:rsidRPr="00F53711">
              <w:rPr>
                <w:rFonts w:ascii="Book Antiqua" w:eastAsiaTheme="minorEastAsia" w:hAnsi="Book Antiqua" w:hint="eastAsia"/>
                <w:b/>
                <w:i/>
                <w:sz w:val="24"/>
                <w:szCs w:val="24"/>
                <w:lang w:eastAsia="zh-CN"/>
              </w:rPr>
              <w:t>P</w:t>
            </w:r>
            <w:r w:rsidR="00002755" w:rsidRPr="00F53711">
              <w:rPr>
                <w:rFonts w:ascii="Book Antiqua" w:hAnsi="Book Antiqua"/>
                <w:b/>
                <w:sz w:val="24"/>
                <w:szCs w:val="24"/>
              </w:rPr>
              <w:t xml:space="preserve"> value</w:t>
            </w:r>
          </w:p>
        </w:tc>
      </w:tr>
      <w:tr w:rsidR="00002755" w:rsidRPr="00F53711" w:rsidTr="00CD37F7">
        <w:tc>
          <w:tcPr>
            <w:tcW w:w="1915" w:type="dxa"/>
            <w:tcBorders>
              <w:top w:val="single" w:sz="4" w:space="0" w:color="auto"/>
            </w:tcBorders>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Interference with activity</w:t>
            </w:r>
          </w:p>
        </w:tc>
        <w:tc>
          <w:tcPr>
            <w:tcW w:w="1915" w:type="dxa"/>
            <w:tcBorders>
              <w:top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82.3 (74.1-90.6)</w:t>
            </w:r>
          </w:p>
        </w:tc>
        <w:tc>
          <w:tcPr>
            <w:tcW w:w="1915" w:type="dxa"/>
            <w:tcBorders>
              <w:top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59.6 (51.4-67.7)</w:t>
            </w:r>
          </w:p>
        </w:tc>
        <w:tc>
          <w:tcPr>
            <w:tcW w:w="1915" w:type="dxa"/>
            <w:tcBorders>
              <w:top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61.6 (56.3-66.9)</w:t>
            </w:r>
          </w:p>
        </w:tc>
        <w:tc>
          <w:tcPr>
            <w:tcW w:w="1915" w:type="dxa"/>
            <w:tcBorders>
              <w:top w:val="single" w:sz="4" w:space="0" w:color="auto"/>
            </w:tcBorders>
          </w:tcPr>
          <w:p w:rsidR="00002755" w:rsidRPr="00F53711" w:rsidRDefault="00002755" w:rsidP="007E4FEF">
            <w:pPr>
              <w:adjustRightInd w:val="0"/>
              <w:snapToGrid w:val="0"/>
              <w:spacing w:after="0" w:line="360" w:lineRule="auto"/>
              <w:jc w:val="center"/>
              <w:rPr>
                <w:rFonts w:ascii="Book Antiqua" w:eastAsiaTheme="minorEastAsia" w:hAnsi="Book Antiqua"/>
                <w:sz w:val="24"/>
                <w:szCs w:val="24"/>
                <w:vertAlign w:val="superscript"/>
                <w:lang w:eastAsia="zh-CN"/>
              </w:rPr>
            </w:pPr>
            <w:r w:rsidRPr="00F53711">
              <w:rPr>
                <w:rFonts w:ascii="Book Antiqua" w:hAnsi="Book Antiqua"/>
                <w:sz w:val="24"/>
                <w:szCs w:val="24"/>
              </w:rPr>
              <w:t>&lt;0.001</w:t>
            </w:r>
            <w:r w:rsidR="00FB7995" w:rsidRPr="00F53711">
              <w:rPr>
                <w:rFonts w:ascii="Book Antiqua" w:eastAsiaTheme="minorEastAsia" w:hAnsi="Book Antiqua" w:hint="eastAsia"/>
                <w:sz w:val="24"/>
                <w:szCs w:val="24"/>
                <w:vertAlign w:val="superscript"/>
                <w:lang w:eastAsia="zh-CN"/>
              </w:rPr>
              <w:t>1</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Social reaction</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80.0 (72.1-87.7)</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70.7 (63.0-78.4)</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66.1 (61.1-71.1)</w:t>
            </w:r>
          </w:p>
        </w:tc>
        <w:tc>
          <w:tcPr>
            <w:tcW w:w="1915" w:type="dxa"/>
          </w:tcPr>
          <w:p w:rsidR="00002755" w:rsidRPr="00F53711" w:rsidRDefault="00002755" w:rsidP="007E4FEF">
            <w:pPr>
              <w:adjustRightInd w:val="0"/>
              <w:snapToGrid w:val="0"/>
              <w:spacing w:after="0" w:line="360" w:lineRule="auto"/>
              <w:jc w:val="center"/>
              <w:rPr>
                <w:rFonts w:ascii="Book Antiqua" w:eastAsiaTheme="minorEastAsia" w:hAnsi="Book Antiqua"/>
                <w:sz w:val="24"/>
                <w:szCs w:val="24"/>
                <w:lang w:eastAsia="zh-CN"/>
              </w:rPr>
            </w:pPr>
            <w:r w:rsidRPr="00F53711">
              <w:rPr>
                <w:rFonts w:ascii="Book Antiqua" w:hAnsi="Book Antiqua"/>
                <w:sz w:val="24"/>
                <w:szCs w:val="24"/>
              </w:rPr>
              <w:t>0.008</w:t>
            </w:r>
            <w:r w:rsidR="00FB7995" w:rsidRPr="00F53711">
              <w:rPr>
                <w:rFonts w:ascii="Book Antiqua" w:eastAsiaTheme="minorEastAsia" w:hAnsi="Book Antiqua" w:hint="eastAsia"/>
                <w:sz w:val="24"/>
                <w:szCs w:val="24"/>
                <w:vertAlign w:val="superscript"/>
                <w:lang w:eastAsia="zh-CN"/>
              </w:rPr>
              <w:t>2</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Food Avoidance</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61.1 (50.8-71.3)</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45.0 (34.8-55.2)</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47.2 (40.7-53.7)</w:t>
            </w:r>
          </w:p>
        </w:tc>
        <w:tc>
          <w:tcPr>
            <w:tcW w:w="1915" w:type="dxa"/>
          </w:tcPr>
          <w:p w:rsidR="00002755" w:rsidRPr="00F53711" w:rsidRDefault="00002755" w:rsidP="007E4FEF">
            <w:pPr>
              <w:adjustRightInd w:val="0"/>
              <w:snapToGrid w:val="0"/>
              <w:spacing w:after="0" w:line="360" w:lineRule="auto"/>
              <w:jc w:val="center"/>
              <w:rPr>
                <w:rFonts w:ascii="Book Antiqua" w:eastAsiaTheme="minorEastAsia" w:hAnsi="Book Antiqua"/>
                <w:sz w:val="24"/>
                <w:szCs w:val="24"/>
                <w:lang w:eastAsia="zh-CN"/>
              </w:rPr>
            </w:pPr>
            <w:r w:rsidRPr="00F53711">
              <w:rPr>
                <w:rFonts w:ascii="Book Antiqua" w:hAnsi="Book Antiqua"/>
                <w:sz w:val="24"/>
                <w:szCs w:val="24"/>
              </w:rPr>
              <w:t>0.02</w:t>
            </w:r>
            <w:r w:rsidR="00FB7995" w:rsidRPr="00F53711">
              <w:rPr>
                <w:rFonts w:ascii="Book Antiqua" w:eastAsiaTheme="minorEastAsia" w:hAnsi="Book Antiqua" w:hint="eastAsia"/>
                <w:sz w:val="24"/>
                <w:szCs w:val="24"/>
                <w:vertAlign w:val="superscript"/>
                <w:lang w:eastAsia="zh-CN"/>
              </w:rPr>
              <w:t>3</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Relationships</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84.7 (77.2-92.2)</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75.4 (67.9-83.0)</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73.3 (68.4-78.2)</w:t>
            </w:r>
          </w:p>
        </w:tc>
        <w:tc>
          <w:tcPr>
            <w:tcW w:w="1915" w:type="dxa"/>
          </w:tcPr>
          <w:p w:rsidR="00002755" w:rsidRPr="00F53711" w:rsidRDefault="00002755" w:rsidP="007E4FEF">
            <w:pPr>
              <w:adjustRightInd w:val="0"/>
              <w:snapToGrid w:val="0"/>
              <w:spacing w:after="0" w:line="360" w:lineRule="auto"/>
              <w:jc w:val="center"/>
              <w:rPr>
                <w:rFonts w:ascii="Book Antiqua" w:eastAsiaTheme="minorEastAsia" w:hAnsi="Book Antiqua"/>
                <w:sz w:val="24"/>
                <w:szCs w:val="24"/>
                <w:lang w:eastAsia="zh-CN"/>
              </w:rPr>
            </w:pPr>
            <w:r w:rsidRPr="00F53711">
              <w:rPr>
                <w:rFonts w:ascii="Book Antiqua" w:hAnsi="Book Antiqua"/>
                <w:sz w:val="24"/>
                <w:szCs w:val="24"/>
              </w:rPr>
              <w:t>0.03</w:t>
            </w:r>
            <w:r w:rsidR="00FB7995" w:rsidRPr="00F53711">
              <w:rPr>
                <w:rFonts w:ascii="Book Antiqua" w:eastAsiaTheme="minorEastAsia" w:hAnsi="Book Antiqua" w:hint="eastAsia"/>
                <w:sz w:val="24"/>
                <w:szCs w:val="24"/>
                <w:vertAlign w:val="superscript"/>
                <w:lang w:eastAsia="zh-CN"/>
              </w:rPr>
              <w:t>4</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Dysphoria</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69.2 (60.0-78.4)</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57.1 (47.9-66.4)</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58.0 (51.9-64.0)</w:t>
            </w:r>
          </w:p>
        </w:tc>
        <w:tc>
          <w:tcPr>
            <w:tcW w:w="1915" w:type="dxa"/>
          </w:tcPr>
          <w:p w:rsidR="00002755" w:rsidRPr="00F53711" w:rsidRDefault="00002755" w:rsidP="007E4FEF">
            <w:pPr>
              <w:adjustRightInd w:val="0"/>
              <w:snapToGrid w:val="0"/>
              <w:spacing w:after="0" w:line="360" w:lineRule="auto"/>
              <w:jc w:val="center"/>
              <w:rPr>
                <w:rFonts w:ascii="Book Antiqua" w:hAnsi="Book Antiqua"/>
                <w:sz w:val="24"/>
                <w:szCs w:val="24"/>
              </w:rPr>
            </w:pPr>
            <w:r w:rsidRPr="00F53711">
              <w:rPr>
                <w:rFonts w:ascii="Book Antiqua" w:hAnsi="Book Antiqua"/>
                <w:sz w:val="24"/>
                <w:szCs w:val="24"/>
              </w:rPr>
              <w:t>0.06</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Health worry</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64.3 (56.3-72.3)</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60.9 (53.0-68.9)</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57.3 (52.1-62.4)</w:t>
            </w:r>
          </w:p>
        </w:tc>
        <w:tc>
          <w:tcPr>
            <w:tcW w:w="1915" w:type="dxa"/>
          </w:tcPr>
          <w:p w:rsidR="00002755" w:rsidRPr="00F53711" w:rsidRDefault="00002755" w:rsidP="007E4FEF">
            <w:pPr>
              <w:adjustRightInd w:val="0"/>
              <w:snapToGrid w:val="0"/>
              <w:spacing w:after="0" w:line="360" w:lineRule="auto"/>
              <w:jc w:val="center"/>
              <w:rPr>
                <w:rFonts w:ascii="Book Antiqua" w:hAnsi="Book Antiqua"/>
                <w:sz w:val="24"/>
                <w:szCs w:val="24"/>
              </w:rPr>
            </w:pPr>
            <w:r w:rsidRPr="00F53711">
              <w:rPr>
                <w:rFonts w:ascii="Book Antiqua" w:hAnsi="Book Antiqua"/>
                <w:sz w:val="24"/>
                <w:szCs w:val="24"/>
              </w:rPr>
              <w:t>0.28</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Sexual</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73.9 (63.7-84.1)</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74.6 (64.6-84.7)</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68.8 (62.3-75.3)</w:t>
            </w:r>
          </w:p>
        </w:tc>
        <w:tc>
          <w:tcPr>
            <w:tcW w:w="1915" w:type="dxa"/>
          </w:tcPr>
          <w:p w:rsidR="00002755" w:rsidRPr="00F53711" w:rsidRDefault="00002755" w:rsidP="007E4FEF">
            <w:pPr>
              <w:adjustRightInd w:val="0"/>
              <w:snapToGrid w:val="0"/>
              <w:spacing w:after="0" w:line="360" w:lineRule="auto"/>
              <w:jc w:val="center"/>
              <w:rPr>
                <w:rFonts w:ascii="Book Antiqua" w:hAnsi="Book Antiqua"/>
                <w:sz w:val="24"/>
                <w:szCs w:val="24"/>
              </w:rPr>
            </w:pPr>
            <w:r w:rsidRPr="00F53711">
              <w:rPr>
                <w:rFonts w:ascii="Book Antiqua" w:hAnsi="Book Antiqua"/>
                <w:sz w:val="24"/>
                <w:szCs w:val="24"/>
              </w:rPr>
              <w:t>0.50</w:t>
            </w:r>
          </w:p>
        </w:tc>
      </w:tr>
      <w:tr w:rsidR="00002755" w:rsidRPr="00F53711" w:rsidTr="00002755">
        <w:tc>
          <w:tcPr>
            <w:tcW w:w="1915" w:type="dxa"/>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 xml:space="preserve">Body Image </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69.2 (61.2-77.2)</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66.0 (58.1-73.9)</w:t>
            </w:r>
          </w:p>
        </w:tc>
        <w:tc>
          <w:tcPr>
            <w:tcW w:w="1915" w:type="dxa"/>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Fonts w:ascii="Book Antiqua" w:hAnsi="Book Antiqua"/>
                <w:sz w:val="24"/>
                <w:szCs w:val="24"/>
                <w:shd w:val="clear" w:color="auto" w:fill="FFFFFF"/>
              </w:rPr>
              <w:t>64.9 (59.7-70.1)</w:t>
            </w:r>
          </w:p>
        </w:tc>
        <w:tc>
          <w:tcPr>
            <w:tcW w:w="1915" w:type="dxa"/>
          </w:tcPr>
          <w:p w:rsidR="00002755" w:rsidRPr="00F53711" w:rsidRDefault="00002755" w:rsidP="007E4FEF">
            <w:pPr>
              <w:adjustRightInd w:val="0"/>
              <w:snapToGrid w:val="0"/>
              <w:spacing w:after="0" w:line="360" w:lineRule="auto"/>
              <w:jc w:val="center"/>
              <w:rPr>
                <w:rFonts w:ascii="Book Antiqua" w:hAnsi="Book Antiqua"/>
                <w:sz w:val="24"/>
                <w:szCs w:val="24"/>
              </w:rPr>
            </w:pPr>
            <w:r w:rsidRPr="00F53711">
              <w:rPr>
                <w:rFonts w:ascii="Book Antiqua" w:hAnsi="Book Antiqua"/>
                <w:sz w:val="24"/>
                <w:szCs w:val="24"/>
              </w:rPr>
              <w:t>0.631</w:t>
            </w:r>
          </w:p>
        </w:tc>
      </w:tr>
      <w:tr w:rsidR="00F53711" w:rsidRPr="00F53711" w:rsidTr="00002755">
        <w:tc>
          <w:tcPr>
            <w:tcW w:w="1915" w:type="dxa"/>
            <w:tcBorders>
              <w:bottom w:val="single" w:sz="4" w:space="0" w:color="auto"/>
            </w:tcBorders>
            <w:hideMark/>
          </w:tcPr>
          <w:p w:rsidR="00002755" w:rsidRPr="00F53711" w:rsidRDefault="00002755" w:rsidP="007E4FEF">
            <w:pPr>
              <w:adjustRightInd w:val="0"/>
              <w:snapToGrid w:val="0"/>
              <w:spacing w:after="0" w:line="360" w:lineRule="auto"/>
              <w:rPr>
                <w:rFonts w:ascii="Book Antiqua" w:hAnsi="Book Antiqua"/>
                <w:sz w:val="24"/>
                <w:szCs w:val="24"/>
              </w:rPr>
            </w:pPr>
            <w:r w:rsidRPr="00F53711">
              <w:rPr>
                <w:rFonts w:ascii="Book Antiqua" w:hAnsi="Book Antiqua"/>
                <w:sz w:val="24"/>
                <w:szCs w:val="24"/>
              </w:rPr>
              <w:t>Total</w:t>
            </w:r>
          </w:p>
        </w:tc>
        <w:tc>
          <w:tcPr>
            <w:tcW w:w="1915" w:type="dxa"/>
            <w:tcBorders>
              <w:bottom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Style w:val="apple-converted-space"/>
                <w:rFonts w:ascii="Book Antiqua" w:hAnsi="Book Antiqua"/>
                <w:sz w:val="24"/>
                <w:szCs w:val="24"/>
                <w:shd w:val="clear" w:color="auto" w:fill="FFFFFF"/>
              </w:rPr>
              <w:t>74.5 (66.9-82.1)</w:t>
            </w:r>
          </w:p>
        </w:tc>
        <w:tc>
          <w:tcPr>
            <w:tcW w:w="1915" w:type="dxa"/>
            <w:tcBorders>
              <w:bottom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Style w:val="apple-converted-space"/>
                <w:rFonts w:ascii="Book Antiqua" w:hAnsi="Book Antiqua"/>
                <w:sz w:val="24"/>
                <w:szCs w:val="24"/>
                <w:shd w:val="clear" w:color="auto" w:fill="FFFFFF"/>
              </w:rPr>
              <w:t>61.6 (54.0-69.1)</w:t>
            </w:r>
          </w:p>
        </w:tc>
        <w:tc>
          <w:tcPr>
            <w:tcW w:w="1915" w:type="dxa"/>
            <w:tcBorders>
              <w:bottom w:val="single" w:sz="4" w:space="0" w:color="auto"/>
            </w:tcBorders>
            <w:hideMark/>
          </w:tcPr>
          <w:p w:rsidR="00002755" w:rsidRPr="00F53711" w:rsidRDefault="00002755" w:rsidP="007E4FEF">
            <w:pPr>
              <w:adjustRightInd w:val="0"/>
              <w:snapToGrid w:val="0"/>
              <w:spacing w:after="0" w:line="360" w:lineRule="auto"/>
              <w:jc w:val="center"/>
              <w:rPr>
                <w:rFonts w:ascii="Book Antiqua" w:hAnsi="Book Antiqua"/>
                <w:sz w:val="24"/>
                <w:szCs w:val="24"/>
                <w:shd w:val="clear" w:color="auto" w:fill="FFFFFF"/>
              </w:rPr>
            </w:pPr>
            <w:r w:rsidRPr="00F53711">
              <w:rPr>
                <w:rStyle w:val="apple-converted-space"/>
                <w:rFonts w:ascii="Book Antiqua" w:hAnsi="Book Antiqua"/>
                <w:sz w:val="24"/>
                <w:szCs w:val="24"/>
                <w:shd w:val="clear" w:color="auto" w:fill="FFFFFF"/>
              </w:rPr>
              <w:t>63.0 (58.1-68.0)</w:t>
            </w:r>
          </w:p>
        </w:tc>
        <w:tc>
          <w:tcPr>
            <w:tcW w:w="1915" w:type="dxa"/>
            <w:tcBorders>
              <w:bottom w:val="single" w:sz="4" w:space="0" w:color="auto"/>
            </w:tcBorders>
          </w:tcPr>
          <w:p w:rsidR="00002755" w:rsidRPr="00F53711" w:rsidRDefault="00002755" w:rsidP="007E4FEF">
            <w:pPr>
              <w:adjustRightInd w:val="0"/>
              <w:snapToGrid w:val="0"/>
              <w:spacing w:after="0" w:line="360" w:lineRule="auto"/>
              <w:jc w:val="center"/>
              <w:rPr>
                <w:rFonts w:ascii="Book Antiqua" w:eastAsiaTheme="minorEastAsia" w:hAnsi="Book Antiqua"/>
                <w:sz w:val="24"/>
                <w:szCs w:val="24"/>
                <w:lang w:eastAsia="zh-CN"/>
              </w:rPr>
            </w:pPr>
            <w:r w:rsidRPr="00F53711">
              <w:rPr>
                <w:rFonts w:ascii="Book Antiqua" w:hAnsi="Book Antiqua"/>
                <w:sz w:val="24"/>
                <w:szCs w:val="24"/>
              </w:rPr>
              <w:t>0.01</w:t>
            </w:r>
            <w:r w:rsidR="00FB7995" w:rsidRPr="00F53711">
              <w:rPr>
                <w:rFonts w:ascii="Book Antiqua" w:eastAsiaTheme="minorEastAsia" w:hAnsi="Book Antiqua" w:hint="eastAsia"/>
                <w:sz w:val="24"/>
                <w:szCs w:val="24"/>
                <w:vertAlign w:val="superscript"/>
                <w:lang w:eastAsia="zh-CN"/>
              </w:rPr>
              <w:t>5</w:t>
            </w:r>
          </w:p>
        </w:tc>
      </w:tr>
    </w:tbl>
    <w:p w:rsidR="001D1ADB" w:rsidRPr="00F53711" w:rsidRDefault="00CD37F7" w:rsidP="007E4FEF">
      <w:pPr>
        <w:adjustRightInd w:val="0"/>
        <w:snapToGrid w:val="0"/>
        <w:spacing w:after="0" w:line="360" w:lineRule="auto"/>
        <w:jc w:val="both"/>
        <w:rPr>
          <w:rFonts w:ascii="Book Antiqua" w:eastAsiaTheme="minorEastAsia" w:hAnsi="Book Antiqua"/>
          <w:sz w:val="24"/>
          <w:szCs w:val="24"/>
          <w:lang w:eastAsia="zh-CN"/>
        </w:rPr>
      </w:pPr>
      <w:r w:rsidRPr="00F53711">
        <w:rPr>
          <w:rFonts w:ascii="Book Antiqua" w:hAnsi="Book Antiqua"/>
          <w:bCs/>
          <w:sz w:val="24"/>
          <w:szCs w:val="24"/>
        </w:rPr>
        <w:lastRenderedPageBreak/>
        <w:t>All the results of mean</w:t>
      </w:r>
      <w:r w:rsidR="00976B37" w:rsidRPr="00976B37">
        <w:rPr>
          <w:rFonts w:ascii="Book Antiqua" w:hAnsi="Book Antiqua"/>
          <w:sz w:val="24"/>
          <w:szCs w:val="24"/>
        </w:rPr>
        <w:t xml:space="preserve"> </w:t>
      </w:r>
      <w:r w:rsidR="00976B37" w:rsidRPr="00F53711">
        <w:rPr>
          <w:rFonts w:ascii="Book Antiqua" w:hAnsi="Book Antiqua"/>
          <w:sz w:val="24"/>
          <w:szCs w:val="24"/>
        </w:rPr>
        <w:t xml:space="preserve">irritable bowel syndrome </w:t>
      </w:r>
      <w:r w:rsidR="00976B37" w:rsidRPr="00F53711">
        <w:rPr>
          <w:rFonts w:ascii="Book Antiqua" w:hAnsi="Book Antiqua" w:hint="eastAsia"/>
          <w:sz w:val="24"/>
          <w:szCs w:val="24"/>
        </w:rPr>
        <w:t>(</w:t>
      </w:r>
      <w:r w:rsidR="00976B37" w:rsidRPr="00F53711">
        <w:rPr>
          <w:rFonts w:ascii="Book Antiqua" w:hAnsi="Book Antiqua"/>
          <w:sz w:val="24"/>
          <w:szCs w:val="24"/>
        </w:rPr>
        <w:t>IBS</w:t>
      </w:r>
      <w:r w:rsidR="00976B37" w:rsidRPr="00F53711">
        <w:rPr>
          <w:rFonts w:ascii="Book Antiqua" w:hAnsi="Book Antiqua" w:hint="eastAsia"/>
          <w:sz w:val="24"/>
          <w:szCs w:val="24"/>
        </w:rPr>
        <w:t>)</w:t>
      </w:r>
      <w:r w:rsidR="00976B37">
        <w:rPr>
          <w:rFonts w:ascii="Book Antiqua" w:eastAsiaTheme="minorEastAsia" w:hAnsi="Book Antiqua" w:hint="eastAsia"/>
          <w:sz w:val="24"/>
          <w:szCs w:val="24"/>
          <w:lang w:eastAsia="zh-CN"/>
        </w:rPr>
        <w:t xml:space="preserve"> </w:t>
      </w:r>
      <w:r w:rsidRPr="00F53711">
        <w:rPr>
          <w:rFonts w:ascii="Book Antiqua" w:hAnsi="Book Antiqua"/>
          <w:bCs/>
          <w:sz w:val="24"/>
          <w:szCs w:val="24"/>
        </w:rPr>
        <w:t>-</w:t>
      </w:r>
      <w:r w:rsidR="00976B37" w:rsidRPr="00976B37">
        <w:rPr>
          <w:rFonts w:ascii="Book Antiqua" w:eastAsiaTheme="minorEastAsia" w:hAnsi="Book Antiqua"/>
          <w:bCs/>
          <w:sz w:val="24"/>
          <w:szCs w:val="24"/>
          <w:lang w:eastAsia="zh-CN"/>
        </w:rPr>
        <w:t xml:space="preserve"> </w:t>
      </w:r>
      <w:r w:rsidR="00976B37" w:rsidRPr="00F53711">
        <w:rPr>
          <w:rFonts w:ascii="Book Antiqua" w:eastAsiaTheme="minorEastAsia" w:hAnsi="Book Antiqua"/>
          <w:bCs/>
          <w:sz w:val="24"/>
          <w:szCs w:val="24"/>
          <w:lang w:eastAsia="zh-CN"/>
        </w:rPr>
        <w:t>quality of life</w:t>
      </w:r>
      <w:r w:rsidR="00976B37" w:rsidRPr="00F53711">
        <w:rPr>
          <w:rFonts w:ascii="Book Antiqua" w:hAnsi="Book Antiqua"/>
          <w:bCs/>
          <w:sz w:val="24"/>
          <w:szCs w:val="24"/>
        </w:rPr>
        <w:t xml:space="preserve"> </w:t>
      </w:r>
      <w:r w:rsidRPr="00F53711">
        <w:rPr>
          <w:rFonts w:ascii="Book Antiqua" w:hAnsi="Book Antiqua"/>
          <w:bCs/>
          <w:sz w:val="24"/>
          <w:szCs w:val="24"/>
        </w:rPr>
        <w:t xml:space="preserve">scores and its subscales are compared after controlling for age and gender. </w:t>
      </w:r>
      <w:r w:rsidR="003C6389" w:rsidRPr="00F53711">
        <w:rPr>
          <w:rFonts w:ascii="Book Antiqua" w:eastAsiaTheme="minorEastAsia" w:hAnsi="Book Antiqua" w:hint="eastAsia"/>
          <w:sz w:val="24"/>
          <w:szCs w:val="24"/>
          <w:vertAlign w:val="superscript"/>
          <w:lang w:eastAsia="zh-CN"/>
        </w:rPr>
        <w:t>1</w:t>
      </w:r>
      <w:r w:rsidR="003C6389" w:rsidRPr="00F53711">
        <w:rPr>
          <w:rFonts w:ascii="Book Antiqua" w:hAnsi="Book Antiqua"/>
          <w:sz w:val="24"/>
          <w:szCs w:val="24"/>
        </w:rPr>
        <w:t xml:space="preserve">IBS-constipation </w:t>
      </w:r>
      <w:r w:rsidR="003C6389" w:rsidRPr="00F53711">
        <w:rPr>
          <w:rFonts w:ascii="Book Antiqua" w:eastAsiaTheme="minorEastAsia" w:hAnsi="Book Antiqua" w:hint="eastAsia"/>
          <w:sz w:val="24"/>
          <w:szCs w:val="24"/>
          <w:lang w:eastAsia="zh-CN"/>
        </w:rPr>
        <w:t>(</w:t>
      </w:r>
      <w:r w:rsidR="003C6389" w:rsidRPr="00F53711">
        <w:rPr>
          <w:rFonts w:ascii="Book Antiqua" w:eastAsiaTheme="minorEastAsia" w:hAnsi="Book Antiqua"/>
          <w:sz w:val="24"/>
          <w:szCs w:val="24"/>
          <w:lang w:eastAsia="zh-CN"/>
        </w:rPr>
        <w:t>IBS</w:t>
      </w:r>
      <w:r w:rsidR="003C6389" w:rsidRPr="00F53711">
        <w:rPr>
          <w:rFonts w:ascii="Book Antiqua" w:eastAsiaTheme="minorEastAsia" w:hAnsi="Book Antiqua" w:hint="eastAsia"/>
          <w:sz w:val="24"/>
          <w:szCs w:val="24"/>
          <w:lang w:eastAsia="zh-CN"/>
        </w:rPr>
        <w:t>-</w:t>
      </w:r>
      <w:r w:rsidR="003C6389" w:rsidRPr="00F53711">
        <w:rPr>
          <w:rFonts w:ascii="Book Antiqua" w:hAnsi="Book Antiqua"/>
          <w:sz w:val="24"/>
          <w:szCs w:val="24"/>
        </w:rPr>
        <w:t>C</w:t>
      </w:r>
      <w:r w:rsidR="003C6389" w:rsidRPr="00F53711">
        <w:rPr>
          <w:rFonts w:ascii="Book Antiqua" w:eastAsiaTheme="minorEastAsia" w:hAnsi="Book Antiqua" w:hint="eastAsia"/>
          <w:sz w:val="24"/>
          <w:szCs w:val="24"/>
          <w:lang w:eastAsia="zh-CN"/>
        </w:rPr>
        <w:t>)</w:t>
      </w:r>
      <w:r w:rsidR="003C6389" w:rsidRPr="00F53711">
        <w:rPr>
          <w:rFonts w:ascii="Book Antiqua" w:hAnsi="Book Antiqua"/>
          <w:sz w:val="24"/>
          <w:szCs w:val="24"/>
        </w:rPr>
        <w:t xml:space="preserve"> </w:t>
      </w:r>
      <w:r w:rsidR="003C6389" w:rsidRPr="00F53711">
        <w:rPr>
          <w:rFonts w:ascii="Book Antiqua" w:hAnsi="Book Antiqua"/>
          <w:i/>
          <w:sz w:val="24"/>
          <w:szCs w:val="24"/>
        </w:rPr>
        <w:t>vs</w:t>
      </w:r>
      <w:r w:rsidR="003C6389" w:rsidRPr="00F53711">
        <w:rPr>
          <w:rFonts w:ascii="Book Antiqua" w:hAnsi="Book Antiqua"/>
          <w:sz w:val="24"/>
          <w:szCs w:val="24"/>
        </w:rPr>
        <w:t xml:space="preserve"> diarrhea (IBS-D) (</w:t>
      </w:r>
      <w:r w:rsidR="003C6389" w:rsidRPr="00F53711">
        <w:rPr>
          <w:rFonts w:ascii="Book Antiqua" w:hAnsi="Book Antiqua"/>
          <w:i/>
          <w:sz w:val="24"/>
          <w:szCs w:val="24"/>
        </w:rPr>
        <w:t xml:space="preserve">P &lt; </w:t>
      </w:r>
      <w:r w:rsidR="003C6389" w:rsidRPr="00F53711">
        <w:rPr>
          <w:rFonts w:ascii="Book Antiqua" w:hAnsi="Book Antiqua"/>
          <w:sz w:val="24"/>
          <w:szCs w:val="24"/>
        </w:rPr>
        <w:t xml:space="preserve">0.001) and IBS-C </w:t>
      </w:r>
      <w:r w:rsidR="003C6389" w:rsidRPr="00F53711">
        <w:rPr>
          <w:rFonts w:ascii="Book Antiqua" w:hAnsi="Book Antiqua"/>
          <w:i/>
          <w:sz w:val="24"/>
          <w:szCs w:val="24"/>
        </w:rPr>
        <w:t>vs</w:t>
      </w:r>
      <w:r w:rsidR="003C6389" w:rsidRPr="00F53711">
        <w:rPr>
          <w:rFonts w:ascii="Book Antiqua" w:hAnsi="Book Antiqua"/>
          <w:sz w:val="24"/>
          <w:szCs w:val="24"/>
        </w:rPr>
        <w:t xml:space="preserve"> IBS-mixed (IBS-M) (</w:t>
      </w:r>
      <w:r w:rsidR="003C6389" w:rsidRPr="00F53711">
        <w:rPr>
          <w:rFonts w:ascii="Book Antiqua" w:hAnsi="Book Antiqua"/>
          <w:i/>
          <w:sz w:val="24"/>
          <w:szCs w:val="24"/>
        </w:rPr>
        <w:t xml:space="preserve">P &lt; </w:t>
      </w:r>
      <w:r w:rsidR="003C6389" w:rsidRPr="00F53711">
        <w:rPr>
          <w:rFonts w:ascii="Book Antiqua" w:hAnsi="Book Antiqua"/>
          <w:sz w:val="24"/>
          <w:szCs w:val="24"/>
        </w:rPr>
        <w:t xml:space="preserve">0.001) by </w:t>
      </w:r>
      <w:proofErr w:type="spellStart"/>
      <w:r w:rsidR="003C6389" w:rsidRPr="00F53711">
        <w:rPr>
          <w:rFonts w:ascii="Book Antiqua" w:hAnsi="Book Antiqua"/>
          <w:sz w:val="24"/>
          <w:szCs w:val="24"/>
        </w:rPr>
        <w:t>Bonferroni</w:t>
      </w:r>
      <w:proofErr w:type="spellEnd"/>
      <w:r w:rsidR="003C6389" w:rsidRPr="00F53711">
        <w:rPr>
          <w:rFonts w:ascii="Book Antiqua" w:hAnsi="Book Antiqua"/>
          <w:sz w:val="24"/>
          <w:szCs w:val="24"/>
        </w:rPr>
        <w:t xml:space="preserve"> test</w:t>
      </w:r>
      <w:r w:rsidR="003C6389" w:rsidRPr="00F53711">
        <w:rPr>
          <w:rFonts w:ascii="Book Antiqua" w:eastAsiaTheme="minorEastAsia" w:hAnsi="Book Antiqua" w:hint="eastAsia"/>
          <w:sz w:val="24"/>
          <w:szCs w:val="24"/>
          <w:lang w:eastAsia="zh-CN"/>
        </w:rPr>
        <w:t xml:space="preserve">; </w:t>
      </w:r>
      <w:r w:rsidR="003C6389" w:rsidRPr="00F53711">
        <w:rPr>
          <w:rFonts w:ascii="Book Antiqua" w:eastAsiaTheme="minorEastAsia" w:hAnsi="Book Antiqua" w:hint="eastAsia"/>
          <w:sz w:val="24"/>
          <w:szCs w:val="24"/>
          <w:vertAlign w:val="superscript"/>
          <w:lang w:eastAsia="zh-CN"/>
        </w:rPr>
        <w:t>2</w:t>
      </w:r>
      <w:r w:rsidR="003C6389" w:rsidRPr="00F53711">
        <w:rPr>
          <w:rFonts w:ascii="Book Antiqua" w:hAnsi="Book Antiqua"/>
          <w:sz w:val="24"/>
          <w:szCs w:val="24"/>
        </w:rPr>
        <w:t xml:space="preserve">IBS-C </w:t>
      </w:r>
      <w:r w:rsidR="003C6389" w:rsidRPr="00F53711">
        <w:rPr>
          <w:rFonts w:ascii="Book Antiqua" w:hAnsi="Book Antiqua"/>
          <w:i/>
          <w:sz w:val="24"/>
          <w:szCs w:val="24"/>
        </w:rPr>
        <w:t>vs</w:t>
      </w:r>
      <w:r w:rsidR="003C6389" w:rsidRPr="00F53711">
        <w:rPr>
          <w:rFonts w:ascii="Book Antiqua" w:hAnsi="Book Antiqua"/>
          <w:sz w:val="24"/>
          <w:szCs w:val="24"/>
        </w:rPr>
        <w:t xml:space="preserve"> IBS-M (</w:t>
      </w:r>
      <w:r w:rsidR="003C6389" w:rsidRPr="00F53711">
        <w:rPr>
          <w:rFonts w:ascii="Book Antiqua" w:hAnsi="Book Antiqua"/>
          <w:i/>
          <w:sz w:val="24"/>
          <w:szCs w:val="24"/>
        </w:rPr>
        <w:t xml:space="preserve">P = </w:t>
      </w:r>
      <w:r w:rsidR="003C6389" w:rsidRPr="00F53711">
        <w:rPr>
          <w:rFonts w:ascii="Book Antiqua" w:hAnsi="Book Antiqua"/>
          <w:sz w:val="24"/>
          <w:szCs w:val="24"/>
        </w:rPr>
        <w:t xml:space="preserve">0.005) by </w:t>
      </w:r>
      <w:proofErr w:type="spellStart"/>
      <w:r w:rsidR="003C6389" w:rsidRPr="00F53711">
        <w:rPr>
          <w:rFonts w:ascii="Book Antiqua" w:hAnsi="Book Antiqua"/>
          <w:sz w:val="24"/>
          <w:szCs w:val="24"/>
        </w:rPr>
        <w:t>Bonferroni</w:t>
      </w:r>
      <w:proofErr w:type="spellEnd"/>
      <w:r w:rsidR="003C6389" w:rsidRPr="00F53711">
        <w:rPr>
          <w:rFonts w:ascii="Book Antiqua" w:hAnsi="Book Antiqua"/>
          <w:sz w:val="24"/>
          <w:szCs w:val="24"/>
        </w:rPr>
        <w:t xml:space="preserve"> test</w:t>
      </w:r>
      <w:r w:rsidR="003C6389" w:rsidRPr="00F53711">
        <w:rPr>
          <w:rFonts w:ascii="Book Antiqua" w:eastAsiaTheme="minorEastAsia" w:hAnsi="Book Antiqua" w:hint="eastAsia"/>
          <w:sz w:val="24"/>
          <w:szCs w:val="24"/>
          <w:lang w:eastAsia="zh-CN"/>
        </w:rPr>
        <w:t xml:space="preserve">; </w:t>
      </w:r>
      <w:r w:rsidR="003C6389" w:rsidRPr="00F53711">
        <w:rPr>
          <w:rFonts w:ascii="Book Antiqua" w:eastAsiaTheme="minorEastAsia" w:hAnsi="Book Antiqua" w:hint="eastAsia"/>
          <w:sz w:val="24"/>
          <w:szCs w:val="24"/>
          <w:vertAlign w:val="superscript"/>
          <w:lang w:eastAsia="zh-CN"/>
        </w:rPr>
        <w:t>3</w:t>
      </w:r>
      <w:r w:rsidR="003C6389" w:rsidRPr="00F53711">
        <w:rPr>
          <w:rFonts w:ascii="Book Antiqua" w:hAnsi="Book Antiqua"/>
          <w:sz w:val="24"/>
          <w:szCs w:val="24"/>
        </w:rPr>
        <w:t xml:space="preserve">IBS-C </w:t>
      </w:r>
      <w:r w:rsidR="003C6389" w:rsidRPr="00F53711">
        <w:rPr>
          <w:rFonts w:ascii="Book Antiqua" w:hAnsi="Book Antiqua"/>
          <w:i/>
          <w:sz w:val="24"/>
          <w:szCs w:val="24"/>
        </w:rPr>
        <w:t>vs</w:t>
      </w:r>
      <w:r w:rsidR="003C6389" w:rsidRPr="00F53711">
        <w:rPr>
          <w:rFonts w:ascii="Book Antiqua" w:hAnsi="Book Antiqua"/>
          <w:sz w:val="24"/>
          <w:szCs w:val="24"/>
        </w:rPr>
        <w:t xml:space="preserve"> IBS-D (</w:t>
      </w:r>
      <w:r w:rsidR="003C6389" w:rsidRPr="00F53711">
        <w:rPr>
          <w:rFonts w:ascii="Book Antiqua" w:hAnsi="Book Antiqua"/>
          <w:i/>
          <w:sz w:val="24"/>
          <w:szCs w:val="24"/>
        </w:rPr>
        <w:t xml:space="preserve">P = </w:t>
      </w:r>
      <w:r w:rsidR="003C6389" w:rsidRPr="00F53711">
        <w:rPr>
          <w:rFonts w:ascii="Book Antiqua" w:hAnsi="Book Antiqua"/>
          <w:sz w:val="24"/>
          <w:szCs w:val="24"/>
        </w:rPr>
        <w:t xml:space="preserve">0.04) and IBS-C </w:t>
      </w:r>
      <w:r w:rsidR="003C6389" w:rsidRPr="00F53711">
        <w:rPr>
          <w:rFonts w:ascii="Book Antiqua" w:hAnsi="Book Antiqua"/>
          <w:i/>
          <w:sz w:val="24"/>
          <w:szCs w:val="24"/>
        </w:rPr>
        <w:t>vs</w:t>
      </w:r>
      <w:r w:rsidR="003C6389" w:rsidRPr="00F53711">
        <w:rPr>
          <w:rFonts w:ascii="Book Antiqua" w:hAnsi="Book Antiqua"/>
          <w:sz w:val="24"/>
          <w:szCs w:val="24"/>
        </w:rPr>
        <w:t xml:space="preserve"> IBS-M (</w:t>
      </w:r>
      <w:r w:rsidR="003C6389" w:rsidRPr="00F53711">
        <w:rPr>
          <w:rFonts w:ascii="Book Antiqua" w:hAnsi="Book Antiqua"/>
          <w:i/>
          <w:sz w:val="24"/>
          <w:szCs w:val="24"/>
        </w:rPr>
        <w:t xml:space="preserve">P = </w:t>
      </w:r>
      <w:r w:rsidR="003C6389" w:rsidRPr="00F53711">
        <w:rPr>
          <w:rFonts w:ascii="Book Antiqua" w:hAnsi="Book Antiqua"/>
          <w:sz w:val="24"/>
          <w:szCs w:val="24"/>
        </w:rPr>
        <w:t xml:space="preserve">0.04) by </w:t>
      </w:r>
      <w:proofErr w:type="spellStart"/>
      <w:r w:rsidR="003C6389" w:rsidRPr="00F53711">
        <w:rPr>
          <w:rFonts w:ascii="Book Antiqua" w:hAnsi="Book Antiqua"/>
          <w:sz w:val="24"/>
          <w:szCs w:val="24"/>
        </w:rPr>
        <w:t>Bonferroni</w:t>
      </w:r>
      <w:proofErr w:type="spellEnd"/>
      <w:r w:rsidR="003C6389" w:rsidRPr="00F53711">
        <w:rPr>
          <w:rFonts w:ascii="Book Antiqua" w:hAnsi="Book Antiqua"/>
          <w:sz w:val="24"/>
          <w:szCs w:val="24"/>
        </w:rPr>
        <w:t xml:space="preserve"> test</w:t>
      </w:r>
      <w:r w:rsidR="003C6389" w:rsidRPr="00F53711">
        <w:rPr>
          <w:rFonts w:ascii="Book Antiqua" w:eastAsiaTheme="minorEastAsia" w:hAnsi="Book Antiqua" w:hint="eastAsia"/>
          <w:sz w:val="24"/>
          <w:szCs w:val="24"/>
          <w:lang w:eastAsia="zh-CN"/>
        </w:rPr>
        <w:t xml:space="preserve">; </w:t>
      </w:r>
      <w:r w:rsidR="003C6389" w:rsidRPr="00F53711">
        <w:rPr>
          <w:rFonts w:ascii="Book Antiqua" w:eastAsiaTheme="minorEastAsia" w:hAnsi="Book Antiqua" w:hint="eastAsia"/>
          <w:sz w:val="24"/>
          <w:szCs w:val="24"/>
          <w:vertAlign w:val="superscript"/>
          <w:lang w:eastAsia="zh-CN"/>
        </w:rPr>
        <w:t>4</w:t>
      </w:r>
      <w:r w:rsidR="003C6389" w:rsidRPr="00F53711">
        <w:rPr>
          <w:rFonts w:ascii="Book Antiqua" w:hAnsi="Book Antiqua"/>
          <w:sz w:val="24"/>
          <w:szCs w:val="24"/>
        </w:rPr>
        <w:t xml:space="preserve">IBS-C </w:t>
      </w:r>
      <w:r w:rsidR="003C6389" w:rsidRPr="00F53711">
        <w:rPr>
          <w:rFonts w:ascii="Book Antiqua" w:hAnsi="Book Antiqua"/>
          <w:i/>
          <w:sz w:val="24"/>
          <w:szCs w:val="24"/>
        </w:rPr>
        <w:t>vs</w:t>
      </w:r>
      <w:r w:rsidR="003C6389" w:rsidRPr="00F53711">
        <w:rPr>
          <w:rFonts w:ascii="Book Antiqua" w:hAnsi="Book Antiqua"/>
          <w:sz w:val="24"/>
          <w:szCs w:val="24"/>
        </w:rPr>
        <w:t xml:space="preserve"> IBS-M (</w:t>
      </w:r>
      <w:r w:rsidR="003C6389" w:rsidRPr="00F53711">
        <w:rPr>
          <w:rFonts w:ascii="Book Antiqua" w:hAnsi="Book Antiqua"/>
          <w:i/>
          <w:sz w:val="24"/>
          <w:szCs w:val="24"/>
        </w:rPr>
        <w:t xml:space="preserve">P = </w:t>
      </w:r>
      <w:r w:rsidR="003C6389" w:rsidRPr="00F53711">
        <w:rPr>
          <w:rFonts w:ascii="Book Antiqua" w:hAnsi="Book Antiqua"/>
          <w:sz w:val="24"/>
          <w:szCs w:val="24"/>
        </w:rPr>
        <w:t xml:space="preserve">0.02) by </w:t>
      </w:r>
      <w:proofErr w:type="spellStart"/>
      <w:r w:rsidR="003C6389" w:rsidRPr="00F53711">
        <w:rPr>
          <w:rFonts w:ascii="Book Antiqua" w:hAnsi="Book Antiqua"/>
          <w:sz w:val="24"/>
          <w:szCs w:val="24"/>
        </w:rPr>
        <w:t>Bonferroni</w:t>
      </w:r>
      <w:proofErr w:type="spellEnd"/>
      <w:r w:rsidR="003C6389" w:rsidRPr="00F53711">
        <w:rPr>
          <w:rFonts w:ascii="Book Antiqua" w:hAnsi="Book Antiqua"/>
          <w:sz w:val="24"/>
          <w:szCs w:val="24"/>
        </w:rPr>
        <w:t xml:space="preserve"> test</w:t>
      </w:r>
      <w:r w:rsidR="003C6389" w:rsidRPr="00F53711">
        <w:rPr>
          <w:rFonts w:ascii="Book Antiqua" w:eastAsiaTheme="minorEastAsia" w:hAnsi="Book Antiqua" w:hint="eastAsia"/>
          <w:sz w:val="24"/>
          <w:szCs w:val="24"/>
          <w:lang w:eastAsia="zh-CN"/>
        </w:rPr>
        <w:t xml:space="preserve">; </w:t>
      </w:r>
      <w:r w:rsidR="003C6389" w:rsidRPr="00F53711">
        <w:rPr>
          <w:rFonts w:ascii="Book Antiqua" w:eastAsiaTheme="minorEastAsia" w:hAnsi="Book Antiqua" w:hint="eastAsia"/>
          <w:sz w:val="24"/>
          <w:szCs w:val="24"/>
          <w:vertAlign w:val="superscript"/>
          <w:lang w:eastAsia="zh-CN"/>
        </w:rPr>
        <w:t>5</w:t>
      </w:r>
      <w:r w:rsidR="003C6389" w:rsidRPr="00F53711">
        <w:rPr>
          <w:rFonts w:ascii="Book Antiqua" w:hAnsi="Book Antiqua"/>
          <w:sz w:val="24"/>
          <w:szCs w:val="24"/>
        </w:rPr>
        <w:t>IBS-C vs IBS-D (</w:t>
      </w:r>
      <w:r w:rsidR="003C6389" w:rsidRPr="00F53711">
        <w:rPr>
          <w:rFonts w:ascii="Book Antiqua" w:hAnsi="Book Antiqua"/>
          <w:i/>
          <w:sz w:val="24"/>
          <w:szCs w:val="24"/>
        </w:rPr>
        <w:t xml:space="preserve">P = </w:t>
      </w:r>
      <w:r w:rsidR="003C6389" w:rsidRPr="00F53711">
        <w:rPr>
          <w:rFonts w:ascii="Book Antiqua" w:hAnsi="Book Antiqua"/>
          <w:sz w:val="24"/>
          <w:szCs w:val="24"/>
        </w:rPr>
        <w:t xml:space="preserve">0.03) and IBS-C </w:t>
      </w:r>
      <w:r w:rsidR="003C6389" w:rsidRPr="00F53711">
        <w:rPr>
          <w:rFonts w:ascii="Book Antiqua" w:hAnsi="Book Antiqua"/>
          <w:i/>
          <w:sz w:val="24"/>
          <w:szCs w:val="24"/>
        </w:rPr>
        <w:t>vs</w:t>
      </w:r>
      <w:r w:rsidR="003C6389" w:rsidRPr="00F53711">
        <w:rPr>
          <w:rFonts w:ascii="Book Antiqua" w:hAnsi="Book Antiqua"/>
          <w:sz w:val="24"/>
          <w:szCs w:val="24"/>
        </w:rPr>
        <w:t xml:space="preserve"> IBS-M (</w:t>
      </w:r>
      <w:r w:rsidR="003C6389" w:rsidRPr="00F53711">
        <w:rPr>
          <w:rFonts w:ascii="Book Antiqua" w:hAnsi="Book Antiqua"/>
          <w:i/>
          <w:sz w:val="24"/>
          <w:szCs w:val="24"/>
        </w:rPr>
        <w:t xml:space="preserve">P = </w:t>
      </w:r>
      <w:r w:rsidR="003C6389" w:rsidRPr="00F53711">
        <w:rPr>
          <w:rFonts w:ascii="Book Antiqua" w:hAnsi="Book Antiqua"/>
          <w:sz w:val="24"/>
          <w:szCs w:val="24"/>
        </w:rPr>
        <w:t xml:space="preserve">0.02) by </w:t>
      </w:r>
      <w:proofErr w:type="spellStart"/>
      <w:r w:rsidR="003C6389" w:rsidRPr="00F53711">
        <w:rPr>
          <w:rFonts w:ascii="Book Antiqua" w:hAnsi="Book Antiqua"/>
          <w:sz w:val="24"/>
          <w:szCs w:val="24"/>
        </w:rPr>
        <w:t>Bonferroni</w:t>
      </w:r>
      <w:proofErr w:type="spellEnd"/>
      <w:r w:rsidR="003C6389" w:rsidRPr="00F53711">
        <w:rPr>
          <w:rFonts w:ascii="Book Antiqua" w:hAnsi="Book Antiqua"/>
          <w:sz w:val="24"/>
          <w:szCs w:val="24"/>
        </w:rPr>
        <w:t xml:space="preserve"> test</w:t>
      </w:r>
      <w:r w:rsidR="003C6389" w:rsidRPr="00F53711">
        <w:rPr>
          <w:rFonts w:ascii="Book Antiqua" w:eastAsiaTheme="minorEastAsia" w:hAnsi="Book Antiqua" w:hint="eastAsia"/>
          <w:sz w:val="24"/>
          <w:szCs w:val="24"/>
          <w:lang w:eastAsia="zh-CN"/>
        </w:rPr>
        <w:t xml:space="preserve">. </w:t>
      </w:r>
      <w:r w:rsidRPr="00F53711">
        <w:rPr>
          <w:rFonts w:ascii="Book Antiqua" w:hAnsi="Book Antiqua"/>
          <w:bCs/>
          <w:sz w:val="24"/>
          <w:szCs w:val="24"/>
        </w:rPr>
        <w:t>IBS-QOL</w:t>
      </w:r>
      <w:r w:rsidRPr="00F53711">
        <w:rPr>
          <w:rFonts w:ascii="Book Antiqua" w:eastAsiaTheme="minorEastAsia" w:hAnsi="Book Antiqua" w:hint="eastAsia"/>
          <w:bCs/>
          <w:sz w:val="24"/>
          <w:szCs w:val="24"/>
          <w:lang w:eastAsia="zh-CN"/>
        </w:rPr>
        <w:t xml:space="preserve">: </w:t>
      </w:r>
      <w:r w:rsidRPr="00F53711">
        <w:rPr>
          <w:rFonts w:ascii="Book Antiqua" w:eastAsiaTheme="minorEastAsia" w:hAnsi="Book Antiqua"/>
          <w:bCs/>
          <w:sz w:val="24"/>
          <w:szCs w:val="24"/>
          <w:lang w:eastAsia="zh-CN"/>
        </w:rPr>
        <w:t>Irritable bowel syndrome specific quality of life</w:t>
      </w:r>
      <w:r w:rsidRPr="00F53711">
        <w:rPr>
          <w:rFonts w:ascii="Book Antiqua" w:eastAsiaTheme="minorEastAsia" w:hAnsi="Book Antiqua" w:hint="eastAsia"/>
          <w:bCs/>
          <w:sz w:val="24"/>
          <w:szCs w:val="24"/>
          <w:lang w:eastAsia="zh-CN"/>
        </w:rPr>
        <w:t>.</w:t>
      </w:r>
    </w:p>
    <w:p w:rsidR="00600A23" w:rsidRPr="00F53711" w:rsidRDefault="00600A23" w:rsidP="007E4FEF">
      <w:pPr>
        <w:tabs>
          <w:tab w:val="left" w:pos="3630"/>
        </w:tabs>
        <w:adjustRightInd w:val="0"/>
        <w:snapToGrid w:val="0"/>
        <w:spacing w:after="0" w:line="360" w:lineRule="auto"/>
        <w:jc w:val="both"/>
        <w:rPr>
          <w:rFonts w:ascii="Book Antiqua" w:hAnsi="Book Antiqua"/>
          <w:sz w:val="24"/>
          <w:szCs w:val="24"/>
        </w:rPr>
      </w:pPr>
    </w:p>
    <w:p w:rsidR="00B31AED" w:rsidRPr="00F53711" w:rsidRDefault="00B31AED" w:rsidP="007E4FEF">
      <w:pPr>
        <w:adjustRightInd w:val="0"/>
        <w:snapToGrid w:val="0"/>
        <w:spacing w:after="0" w:line="360" w:lineRule="auto"/>
        <w:jc w:val="both"/>
        <w:rPr>
          <w:rFonts w:ascii="Book Antiqua" w:hAnsi="Book Antiqua"/>
          <w:sz w:val="24"/>
          <w:szCs w:val="24"/>
        </w:rPr>
      </w:pPr>
    </w:p>
    <w:sectPr w:rsidR="00B31AED" w:rsidRPr="00F53711" w:rsidSect="00292287">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594A2" w15:done="0"/>
  <w15:commentEx w15:paraId="246C6F2B" w15:done="0"/>
  <w15:commentEx w15:paraId="5277137F" w15:done="0"/>
  <w15:commentEx w15:paraId="0A49C71D" w15:done="0"/>
  <w15:commentEx w15:paraId="7AA5B95D" w15:done="0"/>
  <w15:commentEx w15:paraId="21A43E97" w15:done="0"/>
  <w15:commentEx w15:paraId="5D30332A" w15:done="0"/>
  <w15:commentEx w15:paraId="0810BA02" w15:done="0"/>
  <w15:commentEx w15:paraId="53808CB2" w15:done="0"/>
  <w15:commentEx w15:paraId="278EB1BE" w15:done="0"/>
  <w15:commentEx w15:paraId="6641AE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44" w:rsidRDefault="008E3644" w:rsidP="002F66A8">
      <w:pPr>
        <w:spacing w:after="0" w:line="240" w:lineRule="auto"/>
      </w:pPr>
      <w:r>
        <w:separator/>
      </w:r>
    </w:p>
  </w:endnote>
  <w:endnote w:type="continuationSeparator" w:id="0">
    <w:p w:rsidR="008E3644" w:rsidRDefault="008E3644" w:rsidP="002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44" w:rsidRDefault="008E3644" w:rsidP="002F66A8">
      <w:pPr>
        <w:spacing w:after="0" w:line="240" w:lineRule="auto"/>
      </w:pPr>
      <w:r>
        <w:separator/>
      </w:r>
    </w:p>
  </w:footnote>
  <w:footnote w:type="continuationSeparator" w:id="0">
    <w:p w:rsidR="008E3644" w:rsidRDefault="008E3644" w:rsidP="002F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606"/>
      <w:docPartObj>
        <w:docPartGallery w:val="Page Numbers (Top of Page)"/>
        <w:docPartUnique/>
      </w:docPartObj>
    </w:sdtPr>
    <w:sdtEndPr/>
    <w:sdtContent>
      <w:p w:rsidR="00CD37F7" w:rsidRDefault="00CD37F7">
        <w:pPr>
          <w:pStyle w:val="a3"/>
        </w:pPr>
        <w:r>
          <w:fldChar w:fldCharType="begin"/>
        </w:r>
        <w:r>
          <w:instrText xml:space="preserve"> PAGE   \* MERGEFORMAT </w:instrText>
        </w:r>
        <w:r>
          <w:fldChar w:fldCharType="separate"/>
        </w:r>
        <w:r w:rsidR="00A528E2">
          <w:rPr>
            <w:noProof/>
          </w:rPr>
          <w:t>19</w:t>
        </w:r>
        <w:r>
          <w:rPr>
            <w:noProof/>
          </w:rPr>
          <w:fldChar w:fldCharType="end"/>
        </w:r>
      </w:p>
    </w:sdtContent>
  </w:sdt>
  <w:p w:rsidR="00CD37F7" w:rsidRDefault="00CD37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CE7"/>
    <w:multiLevelType w:val="hybridMultilevel"/>
    <w:tmpl w:val="935EEE7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c0a949d65596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9B"/>
    <w:rsid w:val="00001CC4"/>
    <w:rsid w:val="00002755"/>
    <w:rsid w:val="00014327"/>
    <w:rsid w:val="0001475F"/>
    <w:rsid w:val="000469E9"/>
    <w:rsid w:val="00060583"/>
    <w:rsid w:val="0006793D"/>
    <w:rsid w:val="00075949"/>
    <w:rsid w:val="00077CC9"/>
    <w:rsid w:val="00085CC5"/>
    <w:rsid w:val="00086D00"/>
    <w:rsid w:val="000873D9"/>
    <w:rsid w:val="000B206A"/>
    <w:rsid w:val="000B37C4"/>
    <w:rsid w:val="000B534C"/>
    <w:rsid w:val="0010307D"/>
    <w:rsid w:val="00103E3E"/>
    <w:rsid w:val="0010478F"/>
    <w:rsid w:val="00116C7E"/>
    <w:rsid w:val="00126E48"/>
    <w:rsid w:val="00154F20"/>
    <w:rsid w:val="001612EC"/>
    <w:rsid w:val="00197928"/>
    <w:rsid w:val="001B474D"/>
    <w:rsid w:val="001B6CAE"/>
    <w:rsid w:val="001B73A6"/>
    <w:rsid w:val="001D1ADB"/>
    <w:rsid w:val="001D2D6F"/>
    <w:rsid w:val="001D7513"/>
    <w:rsid w:val="001F734E"/>
    <w:rsid w:val="00201785"/>
    <w:rsid w:val="00203CD5"/>
    <w:rsid w:val="00210B3A"/>
    <w:rsid w:val="00212C42"/>
    <w:rsid w:val="00234EFB"/>
    <w:rsid w:val="00250A7C"/>
    <w:rsid w:val="00255E97"/>
    <w:rsid w:val="00292287"/>
    <w:rsid w:val="002A7970"/>
    <w:rsid w:val="002B365A"/>
    <w:rsid w:val="002B49CD"/>
    <w:rsid w:val="002C5A53"/>
    <w:rsid w:val="002D374B"/>
    <w:rsid w:val="002F66A8"/>
    <w:rsid w:val="003057B0"/>
    <w:rsid w:val="00306D5D"/>
    <w:rsid w:val="00327922"/>
    <w:rsid w:val="0034713B"/>
    <w:rsid w:val="003637F1"/>
    <w:rsid w:val="00392839"/>
    <w:rsid w:val="003C2B5D"/>
    <w:rsid w:val="003C6389"/>
    <w:rsid w:val="003E64D2"/>
    <w:rsid w:val="00406033"/>
    <w:rsid w:val="00417B23"/>
    <w:rsid w:val="0044559D"/>
    <w:rsid w:val="00483A1B"/>
    <w:rsid w:val="004B6325"/>
    <w:rsid w:val="004B7C6C"/>
    <w:rsid w:val="004E0012"/>
    <w:rsid w:val="004F25AD"/>
    <w:rsid w:val="00507BE7"/>
    <w:rsid w:val="0054649A"/>
    <w:rsid w:val="0056419A"/>
    <w:rsid w:val="00586E2D"/>
    <w:rsid w:val="00593AB3"/>
    <w:rsid w:val="005B5ECE"/>
    <w:rsid w:val="005B6F8C"/>
    <w:rsid w:val="005D6906"/>
    <w:rsid w:val="005E4265"/>
    <w:rsid w:val="005F2BAD"/>
    <w:rsid w:val="00600A23"/>
    <w:rsid w:val="00601E10"/>
    <w:rsid w:val="00614433"/>
    <w:rsid w:val="006216CD"/>
    <w:rsid w:val="0063037E"/>
    <w:rsid w:val="0063241E"/>
    <w:rsid w:val="0064133B"/>
    <w:rsid w:val="00651397"/>
    <w:rsid w:val="00672AA6"/>
    <w:rsid w:val="00685993"/>
    <w:rsid w:val="0069084C"/>
    <w:rsid w:val="006972E7"/>
    <w:rsid w:val="006C44A1"/>
    <w:rsid w:val="006D59F7"/>
    <w:rsid w:val="006D74C9"/>
    <w:rsid w:val="006E168D"/>
    <w:rsid w:val="006E27A1"/>
    <w:rsid w:val="006E345E"/>
    <w:rsid w:val="006E4040"/>
    <w:rsid w:val="006F0ADC"/>
    <w:rsid w:val="006F281E"/>
    <w:rsid w:val="00723DB8"/>
    <w:rsid w:val="00724DDD"/>
    <w:rsid w:val="00730A73"/>
    <w:rsid w:val="0073297C"/>
    <w:rsid w:val="00746C85"/>
    <w:rsid w:val="007742C0"/>
    <w:rsid w:val="007A0B9A"/>
    <w:rsid w:val="007A5C45"/>
    <w:rsid w:val="007D25F4"/>
    <w:rsid w:val="007E31DA"/>
    <w:rsid w:val="007E4FEF"/>
    <w:rsid w:val="0082010D"/>
    <w:rsid w:val="0082603E"/>
    <w:rsid w:val="00835747"/>
    <w:rsid w:val="0085277F"/>
    <w:rsid w:val="008706BD"/>
    <w:rsid w:val="00870BBD"/>
    <w:rsid w:val="008808F6"/>
    <w:rsid w:val="00885120"/>
    <w:rsid w:val="00890EE9"/>
    <w:rsid w:val="008E1818"/>
    <w:rsid w:val="008E3644"/>
    <w:rsid w:val="008F3059"/>
    <w:rsid w:val="0091589B"/>
    <w:rsid w:val="00934C02"/>
    <w:rsid w:val="009562DB"/>
    <w:rsid w:val="00973010"/>
    <w:rsid w:val="009746BA"/>
    <w:rsid w:val="009747FF"/>
    <w:rsid w:val="00976B37"/>
    <w:rsid w:val="00993D38"/>
    <w:rsid w:val="009A0628"/>
    <w:rsid w:val="009B40DB"/>
    <w:rsid w:val="009E6E94"/>
    <w:rsid w:val="009F6FA7"/>
    <w:rsid w:val="009F7A16"/>
    <w:rsid w:val="00A00E6E"/>
    <w:rsid w:val="00A41E88"/>
    <w:rsid w:val="00A5262F"/>
    <w:rsid w:val="00A528E2"/>
    <w:rsid w:val="00A83242"/>
    <w:rsid w:val="00A85193"/>
    <w:rsid w:val="00A95973"/>
    <w:rsid w:val="00AA2D68"/>
    <w:rsid w:val="00AA4F89"/>
    <w:rsid w:val="00AD0821"/>
    <w:rsid w:val="00B103A2"/>
    <w:rsid w:val="00B23F75"/>
    <w:rsid w:val="00B31AED"/>
    <w:rsid w:val="00B40603"/>
    <w:rsid w:val="00B443AF"/>
    <w:rsid w:val="00B605A4"/>
    <w:rsid w:val="00B67016"/>
    <w:rsid w:val="00BC0E06"/>
    <w:rsid w:val="00BD49DC"/>
    <w:rsid w:val="00BD4B65"/>
    <w:rsid w:val="00BE0F3F"/>
    <w:rsid w:val="00BE62BF"/>
    <w:rsid w:val="00C00594"/>
    <w:rsid w:val="00C02652"/>
    <w:rsid w:val="00C31118"/>
    <w:rsid w:val="00C71497"/>
    <w:rsid w:val="00C808FF"/>
    <w:rsid w:val="00C94B96"/>
    <w:rsid w:val="00C96538"/>
    <w:rsid w:val="00CA63A4"/>
    <w:rsid w:val="00CA6A90"/>
    <w:rsid w:val="00CB2BC3"/>
    <w:rsid w:val="00CB4DA9"/>
    <w:rsid w:val="00CB4F32"/>
    <w:rsid w:val="00CC203D"/>
    <w:rsid w:val="00CC644F"/>
    <w:rsid w:val="00CD24AA"/>
    <w:rsid w:val="00CD37F7"/>
    <w:rsid w:val="00CD4134"/>
    <w:rsid w:val="00D034E6"/>
    <w:rsid w:val="00D10B12"/>
    <w:rsid w:val="00D27DAB"/>
    <w:rsid w:val="00D35BC5"/>
    <w:rsid w:val="00D6674C"/>
    <w:rsid w:val="00D81089"/>
    <w:rsid w:val="00D86B54"/>
    <w:rsid w:val="00D87EA1"/>
    <w:rsid w:val="00DA687A"/>
    <w:rsid w:val="00DA76EE"/>
    <w:rsid w:val="00DB60A9"/>
    <w:rsid w:val="00DD26A7"/>
    <w:rsid w:val="00DE52AA"/>
    <w:rsid w:val="00DF443B"/>
    <w:rsid w:val="00E033F7"/>
    <w:rsid w:val="00E036E8"/>
    <w:rsid w:val="00E06C25"/>
    <w:rsid w:val="00E507F8"/>
    <w:rsid w:val="00E57912"/>
    <w:rsid w:val="00E83F56"/>
    <w:rsid w:val="00E85E07"/>
    <w:rsid w:val="00E9116E"/>
    <w:rsid w:val="00E9783C"/>
    <w:rsid w:val="00EC3B5A"/>
    <w:rsid w:val="00EF2AC5"/>
    <w:rsid w:val="00F13A86"/>
    <w:rsid w:val="00F32581"/>
    <w:rsid w:val="00F535B0"/>
    <w:rsid w:val="00F53711"/>
    <w:rsid w:val="00F55ABE"/>
    <w:rsid w:val="00F81209"/>
    <w:rsid w:val="00FA1BF3"/>
    <w:rsid w:val="00FB7995"/>
    <w:rsid w:val="00FD2E48"/>
    <w:rsid w:val="00FD5145"/>
    <w:rsid w:val="00FD5E68"/>
    <w:rsid w:val="00FF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9B"/>
    <w:rPr>
      <w:rFonts w:ascii="Calibri" w:eastAsia="Calibri" w:hAnsi="Calibri" w:cs="Times New Roman"/>
    </w:rPr>
  </w:style>
  <w:style w:type="paragraph" w:styleId="1">
    <w:name w:val="heading 1"/>
    <w:basedOn w:val="a"/>
    <w:link w:val="1Char"/>
    <w:uiPriority w:val="9"/>
    <w:qFormat/>
    <w:rsid w:val="0091589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589B"/>
    <w:rPr>
      <w:rFonts w:ascii="Times New Roman" w:eastAsia="Times New Roman" w:hAnsi="Times New Roman" w:cs="Times New Roman"/>
      <w:b/>
      <w:bCs/>
      <w:kern w:val="36"/>
      <w:sz w:val="48"/>
      <w:szCs w:val="48"/>
    </w:rPr>
  </w:style>
  <w:style w:type="paragraph" w:customStyle="1" w:styleId="title1">
    <w:name w:val="title1"/>
    <w:basedOn w:val="a"/>
    <w:rsid w:val="0091589B"/>
    <w:pPr>
      <w:spacing w:after="0" w:line="240" w:lineRule="auto"/>
    </w:pPr>
    <w:rPr>
      <w:rFonts w:ascii="Times New Roman" w:eastAsia="Times New Roman" w:hAnsi="Times New Roman"/>
      <w:sz w:val="27"/>
      <w:szCs w:val="27"/>
    </w:rPr>
  </w:style>
  <w:style w:type="paragraph" w:customStyle="1" w:styleId="desc">
    <w:name w:val="desc"/>
    <w:basedOn w:val="a"/>
    <w:rsid w:val="0091589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91589B"/>
  </w:style>
  <w:style w:type="character" w:customStyle="1" w:styleId="ref-journal">
    <w:name w:val="ref-journal"/>
    <w:basedOn w:val="a0"/>
    <w:rsid w:val="0091589B"/>
  </w:style>
  <w:style w:type="character" w:customStyle="1" w:styleId="ref-vol">
    <w:name w:val="ref-vol"/>
    <w:basedOn w:val="a0"/>
    <w:rsid w:val="0091589B"/>
  </w:style>
  <w:style w:type="character" w:customStyle="1" w:styleId="jrnl">
    <w:name w:val="jrnl"/>
    <w:basedOn w:val="a0"/>
    <w:rsid w:val="0091589B"/>
  </w:style>
  <w:style w:type="paragraph" w:styleId="a3">
    <w:name w:val="header"/>
    <w:basedOn w:val="a"/>
    <w:link w:val="Char"/>
    <w:uiPriority w:val="99"/>
    <w:unhideWhenUsed/>
    <w:rsid w:val="0091589B"/>
    <w:pPr>
      <w:tabs>
        <w:tab w:val="center" w:pos="4680"/>
        <w:tab w:val="right" w:pos="9360"/>
      </w:tabs>
      <w:spacing w:after="0" w:line="240" w:lineRule="auto"/>
    </w:pPr>
  </w:style>
  <w:style w:type="character" w:customStyle="1" w:styleId="Char">
    <w:name w:val="页眉 Char"/>
    <w:basedOn w:val="a0"/>
    <w:link w:val="a3"/>
    <w:uiPriority w:val="99"/>
    <w:rsid w:val="0091589B"/>
    <w:rPr>
      <w:rFonts w:ascii="Calibri" w:eastAsia="Calibri" w:hAnsi="Calibri" w:cs="Times New Roman"/>
    </w:rPr>
  </w:style>
  <w:style w:type="character" w:styleId="a4">
    <w:name w:val="annotation reference"/>
    <w:basedOn w:val="a0"/>
    <w:uiPriority w:val="99"/>
    <w:semiHidden/>
    <w:unhideWhenUsed/>
    <w:rsid w:val="0091589B"/>
    <w:rPr>
      <w:sz w:val="16"/>
      <w:szCs w:val="16"/>
    </w:rPr>
  </w:style>
  <w:style w:type="paragraph" w:styleId="a5">
    <w:name w:val="annotation text"/>
    <w:basedOn w:val="a"/>
    <w:link w:val="Char0"/>
    <w:uiPriority w:val="99"/>
    <w:unhideWhenUsed/>
    <w:rsid w:val="0091589B"/>
    <w:pPr>
      <w:spacing w:line="240" w:lineRule="auto"/>
    </w:pPr>
    <w:rPr>
      <w:sz w:val="20"/>
      <w:szCs w:val="20"/>
    </w:rPr>
  </w:style>
  <w:style w:type="character" w:customStyle="1" w:styleId="Char0">
    <w:name w:val="批注文字 Char"/>
    <w:basedOn w:val="a0"/>
    <w:link w:val="a5"/>
    <w:uiPriority w:val="99"/>
    <w:semiHidden/>
    <w:rsid w:val="0091589B"/>
    <w:rPr>
      <w:rFonts w:ascii="Calibri" w:eastAsia="Calibri" w:hAnsi="Calibri" w:cs="Times New Roman"/>
      <w:sz w:val="20"/>
      <w:szCs w:val="20"/>
    </w:rPr>
  </w:style>
  <w:style w:type="paragraph" w:styleId="a6">
    <w:name w:val="Balloon Text"/>
    <w:basedOn w:val="a"/>
    <w:link w:val="Char1"/>
    <w:uiPriority w:val="99"/>
    <w:semiHidden/>
    <w:unhideWhenUsed/>
    <w:rsid w:val="0091589B"/>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1589B"/>
    <w:rPr>
      <w:rFonts w:ascii="Tahoma" w:eastAsia="Calibri" w:hAnsi="Tahoma" w:cs="Tahoma"/>
      <w:sz w:val="16"/>
      <w:szCs w:val="16"/>
    </w:rPr>
  </w:style>
  <w:style w:type="paragraph" w:styleId="a7">
    <w:name w:val="annotation subject"/>
    <w:basedOn w:val="a5"/>
    <w:next w:val="a5"/>
    <w:link w:val="Char2"/>
    <w:uiPriority w:val="99"/>
    <w:semiHidden/>
    <w:unhideWhenUsed/>
    <w:rsid w:val="0091589B"/>
    <w:rPr>
      <w:b/>
      <w:bCs/>
    </w:rPr>
  </w:style>
  <w:style w:type="character" w:customStyle="1" w:styleId="Char2">
    <w:name w:val="批注主题 Char"/>
    <w:basedOn w:val="Char0"/>
    <w:link w:val="a7"/>
    <w:uiPriority w:val="99"/>
    <w:semiHidden/>
    <w:rsid w:val="0091589B"/>
    <w:rPr>
      <w:rFonts w:ascii="Calibri" w:eastAsia="Calibri" w:hAnsi="Calibri" w:cs="Times New Roman"/>
      <w:b/>
      <w:bCs/>
      <w:sz w:val="20"/>
      <w:szCs w:val="20"/>
    </w:rPr>
  </w:style>
  <w:style w:type="character" w:customStyle="1" w:styleId="Char10">
    <w:name w:val="批注文字 Char1"/>
    <w:uiPriority w:val="99"/>
    <w:rsid w:val="009A0628"/>
    <w:rPr>
      <w:rFonts w:eastAsia="宋体"/>
      <w:kern w:val="2"/>
      <w:sz w:val="21"/>
      <w:szCs w:val="24"/>
      <w:lang w:val="en-US" w:eastAsia="zh-CN" w:bidi="ar-SA"/>
    </w:rPr>
  </w:style>
  <w:style w:type="character" w:customStyle="1" w:styleId="trans">
    <w:name w:val="trans"/>
    <w:basedOn w:val="a0"/>
    <w:rsid w:val="009A0628"/>
  </w:style>
  <w:style w:type="character" w:styleId="a8">
    <w:name w:val="Hyperlink"/>
    <w:rsid w:val="00F81209"/>
    <w:rPr>
      <w:color w:val="0000FF"/>
      <w:u w:val="single"/>
    </w:rPr>
  </w:style>
  <w:style w:type="character" w:customStyle="1" w:styleId="highlight1">
    <w:name w:val="highlight1"/>
    <w:rsid w:val="00870BBD"/>
    <w:rPr>
      <w:shd w:val="clear" w:color="auto" w:fill="F1BFE0"/>
    </w:rPr>
  </w:style>
  <w:style w:type="paragraph" w:styleId="a9">
    <w:name w:val="Revision"/>
    <w:hidden/>
    <w:uiPriority w:val="99"/>
    <w:semiHidden/>
    <w:rsid w:val="00392839"/>
    <w:pPr>
      <w:spacing w:after="0" w:line="240" w:lineRule="auto"/>
    </w:pPr>
    <w:rPr>
      <w:rFonts w:ascii="Calibri" w:eastAsia="Calibri" w:hAnsi="Calibri" w:cs="Times New Roman"/>
    </w:rPr>
  </w:style>
  <w:style w:type="paragraph" w:styleId="aa">
    <w:name w:val="List Paragraph"/>
    <w:basedOn w:val="a"/>
    <w:uiPriority w:val="34"/>
    <w:qFormat/>
    <w:rsid w:val="00CB4DA9"/>
    <w:pPr>
      <w:ind w:firstLineChars="200" w:firstLine="420"/>
    </w:pPr>
  </w:style>
  <w:style w:type="paragraph" w:styleId="ab">
    <w:name w:val="footer"/>
    <w:basedOn w:val="a"/>
    <w:link w:val="Char3"/>
    <w:uiPriority w:val="99"/>
    <w:unhideWhenUsed/>
    <w:rsid w:val="007742C0"/>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7742C0"/>
    <w:rPr>
      <w:rFonts w:ascii="Calibri" w:eastAsia="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9B"/>
    <w:rPr>
      <w:rFonts w:ascii="Calibri" w:eastAsia="Calibri" w:hAnsi="Calibri" w:cs="Times New Roman"/>
    </w:rPr>
  </w:style>
  <w:style w:type="paragraph" w:styleId="1">
    <w:name w:val="heading 1"/>
    <w:basedOn w:val="a"/>
    <w:link w:val="1Char"/>
    <w:uiPriority w:val="9"/>
    <w:qFormat/>
    <w:rsid w:val="0091589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589B"/>
    <w:rPr>
      <w:rFonts w:ascii="Times New Roman" w:eastAsia="Times New Roman" w:hAnsi="Times New Roman" w:cs="Times New Roman"/>
      <w:b/>
      <w:bCs/>
      <w:kern w:val="36"/>
      <w:sz w:val="48"/>
      <w:szCs w:val="48"/>
    </w:rPr>
  </w:style>
  <w:style w:type="paragraph" w:customStyle="1" w:styleId="title1">
    <w:name w:val="title1"/>
    <w:basedOn w:val="a"/>
    <w:rsid w:val="0091589B"/>
    <w:pPr>
      <w:spacing w:after="0" w:line="240" w:lineRule="auto"/>
    </w:pPr>
    <w:rPr>
      <w:rFonts w:ascii="Times New Roman" w:eastAsia="Times New Roman" w:hAnsi="Times New Roman"/>
      <w:sz w:val="27"/>
      <w:szCs w:val="27"/>
    </w:rPr>
  </w:style>
  <w:style w:type="paragraph" w:customStyle="1" w:styleId="desc">
    <w:name w:val="desc"/>
    <w:basedOn w:val="a"/>
    <w:rsid w:val="0091589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91589B"/>
  </w:style>
  <w:style w:type="character" w:customStyle="1" w:styleId="ref-journal">
    <w:name w:val="ref-journal"/>
    <w:basedOn w:val="a0"/>
    <w:rsid w:val="0091589B"/>
  </w:style>
  <w:style w:type="character" w:customStyle="1" w:styleId="ref-vol">
    <w:name w:val="ref-vol"/>
    <w:basedOn w:val="a0"/>
    <w:rsid w:val="0091589B"/>
  </w:style>
  <w:style w:type="character" w:customStyle="1" w:styleId="jrnl">
    <w:name w:val="jrnl"/>
    <w:basedOn w:val="a0"/>
    <w:rsid w:val="0091589B"/>
  </w:style>
  <w:style w:type="paragraph" w:styleId="a3">
    <w:name w:val="header"/>
    <w:basedOn w:val="a"/>
    <w:link w:val="Char"/>
    <w:uiPriority w:val="99"/>
    <w:unhideWhenUsed/>
    <w:rsid w:val="0091589B"/>
    <w:pPr>
      <w:tabs>
        <w:tab w:val="center" w:pos="4680"/>
        <w:tab w:val="right" w:pos="9360"/>
      </w:tabs>
      <w:spacing w:after="0" w:line="240" w:lineRule="auto"/>
    </w:pPr>
  </w:style>
  <w:style w:type="character" w:customStyle="1" w:styleId="Char">
    <w:name w:val="页眉 Char"/>
    <w:basedOn w:val="a0"/>
    <w:link w:val="a3"/>
    <w:uiPriority w:val="99"/>
    <w:rsid w:val="0091589B"/>
    <w:rPr>
      <w:rFonts w:ascii="Calibri" w:eastAsia="Calibri" w:hAnsi="Calibri" w:cs="Times New Roman"/>
    </w:rPr>
  </w:style>
  <w:style w:type="character" w:styleId="a4">
    <w:name w:val="annotation reference"/>
    <w:basedOn w:val="a0"/>
    <w:uiPriority w:val="99"/>
    <w:semiHidden/>
    <w:unhideWhenUsed/>
    <w:rsid w:val="0091589B"/>
    <w:rPr>
      <w:sz w:val="16"/>
      <w:szCs w:val="16"/>
    </w:rPr>
  </w:style>
  <w:style w:type="paragraph" w:styleId="a5">
    <w:name w:val="annotation text"/>
    <w:basedOn w:val="a"/>
    <w:link w:val="Char0"/>
    <w:uiPriority w:val="99"/>
    <w:unhideWhenUsed/>
    <w:rsid w:val="0091589B"/>
    <w:pPr>
      <w:spacing w:line="240" w:lineRule="auto"/>
    </w:pPr>
    <w:rPr>
      <w:sz w:val="20"/>
      <w:szCs w:val="20"/>
    </w:rPr>
  </w:style>
  <w:style w:type="character" w:customStyle="1" w:styleId="Char0">
    <w:name w:val="批注文字 Char"/>
    <w:basedOn w:val="a0"/>
    <w:link w:val="a5"/>
    <w:uiPriority w:val="99"/>
    <w:semiHidden/>
    <w:rsid w:val="0091589B"/>
    <w:rPr>
      <w:rFonts w:ascii="Calibri" w:eastAsia="Calibri" w:hAnsi="Calibri" w:cs="Times New Roman"/>
      <w:sz w:val="20"/>
      <w:szCs w:val="20"/>
    </w:rPr>
  </w:style>
  <w:style w:type="paragraph" w:styleId="a6">
    <w:name w:val="Balloon Text"/>
    <w:basedOn w:val="a"/>
    <w:link w:val="Char1"/>
    <w:uiPriority w:val="99"/>
    <w:semiHidden/>
    <w:unhideWhenUsed/>
    <w:rsid w:val="0091589B"/>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1589B"/>
    <w:rPr>
      <w:rFonts w:ascii="Tahoma" w:eastAsia="Calibri" w:hAnsi="Tahoma" w:cs="Tahoma"/>
      <w:sz w:val="16"/>
      <w:szCs w:val="16"/>
    </w:rPr>
  </w:style>
  <w:style w:type="paragraph" w:styleId="a7">
    <w:name w:val="annotation subject"/>
    <w:basedOn w:val="a5"/>
    <w:next w:val="a5"/>
    <w:link w:val="Char2"/>
    <w:uiPriority w:val="99"/>
    <w:semiHidden/>
    <w:unhideWhenUsed/>
    <w:rsid w:val="0091589B"/>
    <w:rPr>
      <w:b/>
      <w:bCs/>
    </w:rPr>
  </w:style>
  <w:style w:type="character" w:customStyle="1" w:styleId="Char2">
    <w:name w:val="批注主题 Char"/>
    <w:basedOn w:val="Char0"/>
    <w:link w:val="a7"/>
    <w:uiPriority w:val="99"/>
    <w:semiHidden/>
    <w:rsid w:val="0091589B"/>
    <w:rPr>
      <w:rFonts w:ascii="Calibri" w:eastAsia="Calibri" w:hAnsi="Calibri" w:cs="Times New Roman"/>
      <w:b/>
      <w:bCs/>
      <w:sz w:val="20"/>
      <w:szCs w:val="20"/>
    </w:rPr>
  </w:style>
  <w:style w:type="character" w:customStyle="1" w:styleId="Char10">
    <w:name w:val="批注文字 Char1"/>
    <w:uiPriority w:val="99"/>
    <w:rsid w:val="009A0628"/>
    <w:rPr>
      <w:rFonts w:eastAsia="宋体"/>
      <w:kern w:val="2"/>
      <w:sz w:val="21"/>
      <w:szCs w:val="24"/>
      <w:lang w:val="en-US" w:eastAsia="zh-CN" w:bidi="ar-SA"/>
    </w:rPr>
  </w:style>
  <w:style w:type="character" w:customStyle="1" w:styleId="trans">
    <w:name w:val="trans"/>
    <w:basedOn w:val="a0"/>
    <w:rsid w:val="009A0628"/>
  </w:style>
  <w:style w:type="character" w:styleId="a8">
    <w:name w:val="Hyperlink"/>
    <w:rsid w:val="00F81209"/>
    <w:rPr>
      <w:color w:val="0000FF"/>
      <w:u w:val="single"/>
    </w:rPr>
  </w:style>
  <w:style w:type="character" w:customStyle="1" w:styleId="highlight1">
    <w:name w:val="highlight1"/>
    <w:rsid w:val="00870BBD"/>
    <w:rPr>
      <w:shd w:val="clear" w:color="auto" w:fill="F1BFE0"/>
    </w:rPr>
  </w:style>
  <w:style w:type="paragraph" w:styleId="a9">
    <w:name w:val="Revision"/>
    <w:hidden/>
    <w:uiPriority w:val="99"/>
    <w:semiHidden/>
    <w:rsid w:val="00392839"/>
    <w:pPr>
      <w:spacing w:after="0" w:line="240" w:lineRule="auto"/>
    </w:pPr>
    <w:rPr>
      <w:rFonts w:ascii="Calibri" w:eastAsia="Calibri" w:hAnsi="Calibri" w:cs="Times New Roman"/>
    </w:rPr>
  </w:style>
  <w:style w:type="paragraph" w:styleId="aa">
    <w:name w:val="List Paragraph"/>
    <w:basedOn w:val="a"/>
    <w:uiPriority w:val="34"/>
    <w:qFormat/>
    <w:rsid w:val="00CB4DA9"/>
    <w:pPr>
      <w:ind w:firstLineChars="200" w:firstLine="420"/>
    </w:pPr>
  </w:style>
  <w:style w:type="paragraph" w:styleId="ab">
    <w:name w:val="footer"/>
    <w:basedOn w:val="a"/>
    <w:link w:val="Char3"/>
    <w:uiPriority w:val="99"/>
    <w:unhideWhenUsed/>
    <w:rsid w:val="007742C0"/>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7742C0"/>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9666">
      <w:marLeft w:val="0"/>
      <w:marRight w:val="0"/>
      <w:marTop w:val="0"/>
      <w:marBottom w:val="0"/>
      <w:divBdr>
        <w:top w:val="none" w:sz="0" w:space="0" w:color="auto"/>
        <w:left w:val="none" w:sz="0" w:space="0" w:color="auto"/>
        <w:bottom w:val="none" w:sz="0" w:space="0" w:color="auto"/>
        <w:right w:val="none" w:sz="0" w:space="0" w:color="auto"/>
      </w:divBdr>
      <w:divsChild>
        <w:div w:id="1861625142">
          <w:marLeft w:val="0"/>
          <w:marRight w:val="0"/>
          <w:marTop w:val="0"/>
          <w:marBottom w:val="0"/>
          <w:divBdr>
            <w:top w:val="none" w:sz="0" w:space="0" w:color="auto"/>
            <w:left w:val="none" w:sz="0" w:space="0" w:color="auto"/>
            <w:bottom w:val="none" w:sz="0" w:space="0" w:color="auto"/>
            <w:right w:val="none" w:sz="0" w:space="0" w:color="auto"/>
          </w:divBdr>
        </w:div>
        <w:div w:id="262804812">
          <w:marLeft w:val="0"/>
          <w:marRight w:val="0"/>
          <w:marTop w:val="0"/>
          <w:marBottom w:val="0"/>
          <w:divBdr>
            <w:top w:val="none" w:sz="0" w:space="0" w:color="auto"/>
            <w:left w:val="none" w:sz="0" w:space="0" w:color="auto"/>
            <w:bottom w:val="none" w:sz="0" w:space="0" w:color="auto"/>
            <w:right w:val="none" w:sz="0" w:space="0" w:color="auto"/>
          </w:divBdr>
        </w:div>
        <w:div w:id="98726370">
          <w:marLeft w:val="0"/>
          <w:marRight w:val="0"/>
          <w:marTop w:val="0"/>
          <w:marBottom w:val="0"/>
          <w:divBdr>
            <w:top w:val="none" w:sz="0" w:space="0" w:color="auto"/>
            <w:left w:val="none" w:sz="0" w:space="0" w:color="auto"/>
            <w:bottom w:val="none" w:sz="0" w:space="0" w:color="auto"/>
            <w:right w:val="none" w:sz="0" w:space="0" w:color="auto"/>
          </w:divBdr>
        </w:div>
        <w:div w:id="50736274">
          <w:marLeft w:val="0"/>
          <w:marRight w:val="0"/>
          <w:marTop w:val="0"/>
          <w:marBottom w:val="0"/>
          <w:divBdr>
            <w:top w:val="none" w:sz="0" w:space="0" w:color="auto"/>
            <w:left w:val="none" w:sz="0" w:space="0" w:color="auto"/>
            <w:bottom w:val="none" w:sz="0" w:space="0" w:color="auto"/>
            <w:right w:val="none" w:sz="0" w:space="0" w:color="auto"/>
          </w:divBdr>
        </w:div>
        <w:div w:id="9067368">
          <w:marLeft w:val="0"/>
          <w:marRight w:val="0"/>
          <w:marTop w:val="0"/>
          <w:marBottom w:val="0"/>
          <w:divBdr>
            <w:top w:val="none" w:sz="0" w:space="0" w:color="auto"/>
            <w:left w:val="none" w:sz="0" w:space="0" w:color="auto"/>
            <w:bottom w:val="none" w:sz="0" w:space="0" w:color="auto"/>
            <w:right w:val="none" w:sz="0" w:space="0" w:color="auto"/>
          </w:divBdr>
        </w:div>
        <w:div w:id="1508447748">
          <w:marLeft w:val="0"/>
          <w:marRight w:val="0"/>
          <w:marTop w:val="0"/>
          <w:marBottom w:val="0"/>
          <w:divBdr>
            <w:top w:val="none" w:sz="0" w:space="0" w:color="auto"/>
            <w:left w:val="none" w:sz="0" w:space="0" w:color="auto"/>
            <w:bottom w:val="none" w:sz="0" w:space="0" w:color="auto"/>
            <w:right w:val="none" w:sz="0" w:space="0" w:color="auto"/>
          </w:divBdr>
        </w:div>
        <w:div w:id="360859811">
          <w:marLeft w:val="0"/>
          <w:marRight w:val="0"/>
          <w:marTop w:val="0"/>
          <w:marBottom w:val="0"/>
          <w:divBdr>
            <w:top w:val="none" w:sz="0" w:space="0" w:color="auto"/>
            <w:left w:val="none" w:sz="0" w:space="0" w:color="auto"/>
            <w:bottom w:val="none" w:sz="0" w:space="0" w:color="auto"/>
            <w:right w:val="none" w:sz="0" w:space="0" w:color="auto"/>
          </w:divBdr>
        </w:div>
        <w:div w:id="822695089">
          <w:marLeft w:val="0"/>
          <w:marRight w:val="0"/>
          <w:marTop w:val="0"/>
          <w:marBottom w:val="0"/>
          <w:divBdr>
            <w:top w:val="none" w:sz="0" w:space="0" w:color="auto"/>
            <w:left w:val="none" w:sz="0" w:space="0" w:color="auto"/>
            <w:bottom w:val="none" w:sz="0" w:space="0" w:color="auto"/>
            <w:right w:val="none" w:sz="0" w:space="0" w:color="auto"/>
          </w:divBdr>
        </w:div>
        <w:div w:id="1009647746">
          <w:marLeft w:val="0"/>
          <w:marRight w:val="0"/>
          <w:marTop w:val="0"/>
          <w:marBottom w:val="0"/>
          <w:divBdr>
            <w:top w:val="none" w:sz="0" w:space="0" w:color="auto"/>
            <w:left w:val="none" w:sz="0" w:space="0" w:color="auto"/>
            <w:bottom w:val="none" w:sz="0" w:space="0" w:color="auto"/>
            <w:right w:val="none" w:sz="0" w:space="0" w:color="auto"/>
          </w:divBdr>
        </w:div>
        <w:div w:id="1972980620">
          <w:marLeft w:val="0"/>
          <w:marRight w:val="0"/>
          <w:marTop w:val="0"/>
          <w:marBottom w:val="0"/>
          <w:divBdr>
            <w:top w:val="none" w:sz="0" w:space="0" w:color="auto"/>
            <w:left w:val="none" w:sz="0" w:space="0" w:color="auto"/>
            <w:bottom w:val="none" w:sz="0" w:space="0" w:color="auto"/>
            <w:right w:val="none" w:sz="0" w:space="0" w:color="auto"/>
          </w:divBdr>
        </w:div>
        <w:div w:id="1230923125">
          <w:marLeft w:val="0"/>
          <w:marRight w:val="0"/>
          <w:marTop w:val="0"/>
          <w:marBottom w:val="0"/>
          <w:divBdr>
            <w:top w:val="none" w:sz="0" w:space="0" w:color="auto"/>
            <w:left w:val="none" w:sz="0" w:space="0" w:color="auto"/>
            <w:bottom w:val="none" w:sz="0" w:space="0" w:color="auto"/>
            <w:right w:val="none" w:sz="0" w:space="0" w:color="auto"/>
          </w:divBdr>
        </w:div>
        <w:div w:id="1291672063">
          <w:marLeft w:val="0"/>
          <w:marRight w:val="0"/>
          <w:marTop w:val="0"/>
          <w:marBottom w:val="0"/>
          <w:divBdr>
            <w:top w:val="none" w:sz="0" w:space="0" w:color="auto"/>
            <w:left w:val="none" w:sz="0" w:space="0" w:color="auto"/>
            <w:bottom w:val="none" w:sz="0" w:space="0" w:color="auto"/>
            <w:right w:val="none" w:sz="0" w:space="0" w:color="auto"/>
          </w:divBdr>
        </w:div>
        <w:div w:id="681050878">
          <w:marLeft w:val="0"/>
          <w:marRight w:val="0"/>
          <w:marTop w:val="0"/>
          <w:marBottom w:val="0"/>
          <w:divBdr>
            <w:top w:val="none" w:sz="0" w:space="0" w:color="auto"/>
            <w:left w:val="none" w:sz="0" w:space="0" w:color="auto"/>
            <w:bottom w:val="none" w:sz="0" w:space="0" w:color="auto"/>
            <w:right w:val="none" w:sz="0" w:space="0" w:color="auto"/>
          </w:divBdr>
        </w:div>
        <w:div w:id="1516384915">
          <w:marLeft w:val="0"/>
          <w:marRight w:val="0"/>
          <w:marTop w:val="0"/>
          <w:marBottom w:val="0"/>
          <w:divBdr>
            <w:top w:val="none" w:sz="0" w:space="0" w:color="auto"/>
            <w:left w:val="none" w:sz="0" w:space="0" w:color="auto"/>
            <w:bottom w:val="none" w:sz="0" w:space="0" w:color="auto"/>
            <w:right w:val="none" w:sz="0" w:space="0" w:color="auto"/>
          </w:divBdr>
        </w:div>
        <w:div w:id="1250310414">
          <w:marLeft w:val="0"/>
          <w:marRight w:val="0"/>
          <w:marTop w:val="0"/>
          <w:marBottom w:val="0"/>
          <w:divBdr>
            <w:top w:val="none" w:sz="0" w:space="0" w:color="auto"/>
            <w:left w:val="none" w:sz="0" w:space="0" w:color="auto"/>
            <w:bottom w:val="none" w:sz="0" w:space="0" w:color="auto"/>
            <w:right w:val="none" w:sz="0" w:space="0" w:color="auto"/>
          </w:divBdr>
        </w:div>
        <w:div w:id="1834836059">
          <w:marLeft w:val="0"/>
          <w:marRight w:val="0"/>
          <w:marTop w:val="0"/>
          <w:marBottom w:val="0"/>
          <w:divBdr>
            <w:top w:val="none" w:sz="0" w:space="0" w:color="auto"/>
            <w:left w:val="none" w:sz="0" w:space="0" w:color="auto"/>
            <w:bottom w:val="none" w:sz="0" w:space="0" w:color="auto"/>
            <w:right w:val="none" w:sz="0" w:space="0" w:color="auto"/>
          </w:divBdr>
        </w:div>
        <w:div w:id="980114445">
          <w:marLeft w:val="0"/>
          <w:marRight w:val="0"/>
          <w:marTop w:val="0"/>
          <w:marBottom w:val="0"/>
          <w:divBdr>
            <w:top w:val="none" w:sz="0" w:space="0" w:color="auto"/>
            <w:left w:val="none" w:sz="0" w:space="0" w:color="auto"/>
            <w:bottom w:val="none" w:sz="0" w:space="0" w:color="auto"/>
            <w:right w:val="none" w:sz="0" w:space="0" w:color="auto"/>
          </w:divBdr>
        </w:div>
        <w:div w:id="287666204">
          <w:marLeft w:val="0"/>
          <w:marRight w:val="0"/>
          <w:marTop w:val="0"/>
          <w:marBottom w:val="0"/>
          <w:divBdr>
            <w:top w:val="none" w:sz="0" w:space="0" w:color="auto"/>
            <w:left w:val="none" w:sz="0" w:space="0" w:color="auto"/>
            <w:bottom w:val="none" w:sz="0" w:space="0" w:color="auto"/>
            <w:right w:val="none" w:sz="0" w:space="0" w:color="auto"/>
          </w:divBdr>
        </w:div>
        <w:div w:id="240023435">
          <w:marLeft w:val="0"/>
          <w:marRight w:val="0"/>
          <w:marTop w:val="0"/>
          <w:marBottom w:val="0"/>
          <w:divBdr>
            <w:top w:val="none" w:sz="0" w:space="0" w:color="auto"/>
            <w:left w:val="none" w:sz="0" w:space="0" w:color="auto"/>
            <w:bottom w:val="none" w:sz="0" w:space="0" w:color="auto"/>
            <w:right w:val="none" w:sz="0" w:space="0" w:color="auto"/>
          </w:divBdr>
        </w:div>
        <w:div w:id="931819918">
          <w:marLeft w:val="0"/>
          <w:marRight w:val="0"/>
          <w:marTop w:val="0"/>
          <w:marBottom w:val="0"/>
          <w:divBdr>
            <w:top w:val="none" w:sz="0" w:space="0" w:color="auto"/>
            <w:left w:val="none" w:sz="0" w:space="0" w:color="auto"/>
            <w:bottom w:val="none" w:sz="0" w:space="0" w:color="auto"/>
            <w:right w:val="none" w:sz="0" w:space="0" w:color="auto"/>
          </w:divBdr>
        </w:div>
        <w:div w:id="70474244">
          <w:marLeft w:val="0"/>
          <w:marRight w:val="0"/>
          <w:marTop w:val="0"/>
          <w:marBottom w:val="0"/>
          <w:divBdr>
            <w:top w:val="none" w:sz="0" w:space="0" w:color="auto"/>
            <w:left w:val="none" w:sz="0" w:space="0" w:color="auto"/>
            <w:bottom w:val="none" w:sz="0" w:space="0" w:color="auto"/>
            <w:right w:val="none" w:sz="0" w:space="0" w:color="auto"/>
          </w:divBdr>
        </w:div>
        <w:div w:id="2118133829">
          <w:marLeft w:val="0"/>
          <w:marRight w:val="0"/>
          <w:marTop w:val="0"/>
          <w:marBottom w:val="0"/>
          <w:divBdr>
            <w:top w:val="none" w:sz="0" w:space="0" w:color="auto"/>
            <w:left w:val="none" w:sz="0" w:space="0" w:color="auto"/>
            <w:bottom w:val="none" w:sz="0" w:space="0" w:color="auto"/>
            <w:right w:val="none" w:sz="0" w:space="0" w:color="auto"/>
          </w:divBdr>
        </w:div>
        <w:div w:id="64913010">
          <w:marLeft w:val="0"/>
          <w:marRight w:val="0"/>
          <w:marTop w:val="0"/>
          <w:marBottom w:val="0"/>
          <w:divBdr>
            <w:top w:val="none" w:sz="0" w:space="0" w:color="auto"/>
            <w:left w:val="none" w:sz="0" w:space="0" w:color="auto"/>
            <w:bottom w:val="none" w:sz="0" w:space="0" w:color="auto"/>
            <w:right w:val="none" w:sz="0" w:space="0" w:color="auto"/>
          </w:divBdr>
        </w:div>
        <w:div w:id="438527982">
          <w:marLeft w:val="0"/>
          <w:marRight w:val="0"/>
          <w:marTop w:val="0"/>
          <w:marBottom w:val="0"/>
          <w:divBdr>
            <w:top w:val="none" w:sz="0" w:space="0" w:color="auto"/>
            <w:left w:val="none" w:sz="0" w:space="0" w:color="auto"/>
            <w:bottom w:val="none" w:sz="0" w:space="0" w:color="auto"/>
            <w:right w:val="none" w:sz="0" w:space="0" w:color="auto"/>
          </w:divBdr>
        </w:div>
        <w:div w:id="850415296">
          <w:marLeft w:val="0"/>
          <w:marRight w:val="0"/>
          <w:marTop w:val="0"/>
          <w:marBottom w:val="0"/>
          <w:divBdr>
            <w:top w:val="none" w:sz="0" w:space="0" w:color="auto"/>
            <w:left w:val="none" w:sz="0" w:space="0" w:color="auto"/>
            <w:bottom w:val="none" w:sz="0" w:space="0" w:color="auto"/>
            <w:right w:val="none" w:sz="0" w:space="0" w:color="auto"/>
          </w:divBdr>
        </w:div>
        <w:div w:id="906260610">
          <w:marLeft w:val="0"/>
          <w:marRight w:val="0"/>
          <w:marTop w:val="0"/>
          <w:marBottom w:val="0"/>
          <w:divBdr>
            <w:top w:val="none" w:sz="0" w:space="0" w:color="auto"/>
            <w:left w:val="none" w:sz="0" w:space="0" w:color="auto"/>
            <w:bottom w:val="none" w:sz="0" w:space="0" w:color="auto"/>
            <w:right w:val="none" w:sz="0" w:space="0" w:color="auto"/>
          </w:divBdr>
        </w:div>
        <w:div w:id="1541354150">
          <w:marLeft w:val="0"/>
          <w:marRight w:val="0"/>
          <w:marTop w:val="0"/>
          <w:marBottom w:val="0"/>
          <w:divBdr>
            <w:top w:val="none" w:sz="0" w:space="0" w:color="auto"/>
            <w:left w:val="none" w:sz="0" w:space="0" w:color="auto"/>
            <w:bottom w:val="none" w:sz="0" w:space="0" w:color="auto"/>
            <w:right w:val="none" w:sz="0" w:space="0" w:color="auto"/>
          </w:divBdr>
        </w:div>
        <w:div w:id="694041682">
          <w:marLeft w:val="0"/>
          <w:marRight w:val="0"/>
          <w:marTop w:val="0"/>
          <w:marBottom w:val="0"/>
          <w:divBdr>
            <w:top w:val="none" w:sz="0" w:space="0" w:color="auto"/>
            <w:left w:val="none" w:sz="0" w:space="0" w:color="auto"/>
            <w:bottom w:val="none" w:sz="0" w:space="0" w:color="auto"/>
            <w:right w:val="none" w:sz="0" w:space="0" w:color="auto"/>
          </w:divBdr>
        </w:div>
        <w:div w:id="932325834">
          <w:marLeft w:val="0"/>
          <w:marRight w:val="0"/>
          <w:marTop w:val="0"/>
          <w:marBottom w:val="0"/>
          <w:divBdr>
            <w:top w:val="none" w:sz="0" w:space="0" w:color="auto"/>
            <w:left w:val="none" w:sz="0" w:space="0" w:color="auto"/>
            <w:bottom w:val="none" w:sz="0" w:space="0" w:color="auto"/>
            <w:right w:val="none" w:sz="0" w:space="0" w:color="auto"/>
          </w:divBdr>
        </w:div>
        <w:div w:id="1207916623">
          <w:marLeft w:val="0"/>
          <w:marRight w:val="0"/>
          <w:marTop w:val="0"/>
          <w:marBottom w:val="0"/>
          <w:divBdr>
            <w:top w:val="none" w:sz="0" w:space="0" w:color="auto"/>
            <w:left w:val="none" w:sz="0" w:space="0" w:color="auto"/>
            <w:bottom w:val="none" w:sz="0" w:space="0" w:color="auto"/>
            <w:right w:val="none" w:sz="0" w:space="0" w:color="auto"/>
          </w:divBdr>
        </w:div>
        <w:div w:id="1807966010">
          <w:marLeft w:val="0"/>
          <w:marRight w:val="0"/>
          <w:marTop w:val="0"/>
          <w:marBottom w:val="0"/>
          <w:divBdr>
            <w:top w:val="none" w:sz="0" w:space="0" w:color="auto"/>
            <w:left w:val="none" w:sz="0" w:space="0" w:color="auto"/>
            <w:bottom w:val="none" w:sz="0" w:space="0" w:color="auto"/>
            <w:right w:val="none" w:sz="0" w:space="0" w:color="auto"/>
          </w:divBdr>
        </w:div>
        <w:div w:id="1234466481">
          <w:marLeft w:val="0"/>
          <w:marRight w:val="0"/>
          <w:marTop w:val="0"/>
          <w:marBottom w:val="0"/>
          <w:divBdr>
            <w:top w:val="none" w:sz="0" w:space="0" w:color="auto"/>
            <w:left w:val="none" w:sz="0" w:space="0" w:color="auto"/>
            <w:bottom w:val="none" w:sz="0" w:space="0" w:color="auto"/>
            <w:right w:val="none" w:sz="0" w:space="0" w:color="auto"/>
          </w:divBdr>
        </w:div>
        <w:div w:id="446779856">
          <w:marLeft w:val="0"/>
          <w:marRight w:val="0"/>
          <w:marTop w:val="0"/>
          <w:marBottom w:val="0"/>
          <w:divBdr>
            <w:top w:val="none" w:sz="0" w:space="0" w:color="auto"/>
            <w:left w:val="none" w:sz="0" w:space="0" w:color="auto"/>
            <w:bottom w:val="none" w:sz="0" w:space="0" w:color="auto"/>
            <w:right w:val="none" w:sz="0" w:space="0" w:color="auto"/>
          </w:divBdr>
        </w:div>
        <w:div w:id="773138269">
          <w:marLeft w:val="0"/>
          <w:marRight w:val="0"/>
          <w:marTop w:val="0"/>
          <w:marBottom w:val="0"/>
          <w:divBdr>
            <w:top w:val="none" w:sz="0" w:space="0" w:color="auto"/>
            <w:left w:val="none" w:sz="0" w:space="0" w:color="auto"/>
            <w:bottom w:val="none" w:sz="0" w:space="0" w:color="auto"/>
            <w:right w:val="none" w:sz="0" w:space="0" w:color="auto"/>
          </w:divBdr>
        </w:div>
        <w:div w:id="939801079">
          <w:marLeft w:val="0"/>
          <w:marRight w:val="0"/>
          <w:marTop w:val="0"/>
          <w:marBottom w:val="0"/>
          <w:divBdr>
            <w:top w:val="none" w:sz="0" w:space="0" w:color="auto"/>
            <w:left w:val="none" w:sz="0" w:space="0" w:color="auto"/>
            <w:bottom w:val="none" w:sz="0" w:space="0" w:color="auto"/>
            <w:right w:val="none" w:sz="0" w:space="0" w:color="auto"/>
          </w:divBdr>
        </w:div>
        <w:div w:id="1300768207">
          <w:marLeft w:val="0"/>
          <w:marRight w:val="0"/>
          <w:marTop w:val="0"/>
          <w:marBottom w:val="0"/>
          <w:divBdr>
            <w:top w:val="none" w:sz="0" w:space="0" w:color="auto"/>
            <w:left w:val="none" w:sz="0" w:space="0" w:color="auto"/>
            <w:bottom w:val="none" w:sz="0" w:space="0" w:color="auto"/>
            <w:right w:val="none" w:sz="0" w:space="0" w:color="auto"/>
          </w:divBdr>
        </w:div>
        <w:div w:id="389184732">
          <w:marLeft w:val="0"/>
          <w:marRight w:val="0"/>
          <w:marTop w:val="0"/>
          <w:marBottom w:val="0"/>
          <w:divBdr>
            <w:top w:val="none" w:sz="0" w:space="0" w:color="auto"/>
            <w:left w:val="none" w:sz="0" w:space="0" w:color="auto"/>
            <w:bottom w:val="none" w:sz="0" w:space="0" w:color="auto"/>
            <w:right w:val="none" w:sz="0" w:space="0" w:color="auto"/>
          </w:divBdr>
        </w:div>
      </w:divsChild>
    </w:div>
    <w:div w:id="867139210">
      <w:bodyDiv w:val="1"/>
      <w:marLeft w:val="0"/>
      <w:marRight w:val="0"/>
      <w:marTop w:val="0"/>
      <w:marBottom w:val="0"/>
      <w:divBdr>
        <w:top w:val="none" w:sz="0" w:space="0" w:color="auto"/>
        <w:left w:val="none" w:sz="0" w:space="0" w:color="auto"/>
        <w:bottom w:val="none" w:sz="0" w:space="0" w:color="auto"/>
        <w:right w:val="none" w:sz="0" w:space="0" w:color="auto"/>
      </w:divBdr>
    </w:div>
    <w:div w:id="1063456067">
      <w:bodyDiv w:val="1"/>
      <w:marLeft w:val="0"/>
      <w:marRight w:val="0"/>
      <w:marTop w:val="0"/>
      <w:marBottom w:val="0"/>
      <w:divBdr>
        <w:top w:val="none" w:sz="0" w:space="0" w:color="auto"/>
        <w:left w:val="none" w:sz="0" w:space="0" w:color="auto"/>
        <w:bottom w:val="none" w:sz="0" w:space="0" w:color="auto"/>
        <w:right w:val="none" w:sz="0" w:space="0" w:color="auto"/>
      </w:divBdr>
    </w:div>
    <w:div w:id="1126118795">
      <w:bodyDiv w:val="1"/>
      <w:marLeft w:val="0"/>
      <w:marRight w:val="0"/>
      <w:marTop w:val="0"/>
      <w:marBottom w:val="0"/>
      <w:divBdr>
        <w:top w:val="none" w:sz="0" w:space="0" w:color="auto"/>
        <w:left w:val="none" w:sz="0" w:space="0" w:color="auto"/>
        <w:bottom w:val="none" w:sz="0" w:space="0" w:color="auto"/>
        <w:right w:val="none" w:sz="0" w:space="0" w:color="auto"/>
      </w:divBdr>
    </w:div>
    <w:div w:id="1391731594">
      <w:bodyDiv w:val="1"/>
      <w:marLeft w:val="0"/>
      <w:marRight w:val="0"/>
      <w:marTop w:val="0"/>
      <w:marBottom w:val="0"/>
      <w:divBdr>
        <w:top w:val="none" w:sz="0" w:space="0" w:color="auto"/>
        <w:left w:val="none" w:sz="0" w:space="0" w:color="auto"/>
        <w:bottom w:val="none" w:sz="0" w:space="0" w:color="auto"/>
        <w:right w:val="none" w:sz="0" w:space="0" w:color="auto"/>
      </w:divBdr>
    </w:div>
    <w:div w:id="1481996246">
      <w:bodyDiv w:val="1"/>
      <w:marLeft w:val="0"/>
      <w:marRight w:val="0"/>
      <w:marTop w:val="0"/>
      <w:marBottom w:val="0"/>
      <w:divBdr>
        <w:top w:val="none" w:sz="0" w:space="0" w:color="auto"/>
        <w:left w:val="none" w:sz="0" w:space="0" w:color="auto"/>
        <w:bottom w:val="none" w:sz="0" w:space="0" w:color="auto"/>
        <w:right w:val="none" w:sz="0" w:space="0" w:color="auto"/>
      </w:divBdr>
      <w:divsChild>
        <w:div w:id="54667837">
          <w:marLeft w:val="0"/>
          <w:marRight w:val="0"/>
          <w:marTop w:val="0"/>
          <w:marBottom w:val="0"/>
          <w:divBdr>
            <w:top w:val="none" w:sz="0" w:space="0" w:color="auto"/>
            <w:left w:val="none" w:sz="0" w:space="0" w:color="auto"/>
            <w:bottom w:val="none" w:sz="0" w:space="0" w:color="auto"/>
            <w:right w:val="none" w:sz="0" w:space="0" w:color="auto"/>
          </w:divBdr>
          <w:divsChild>
            <w:div w:id="20033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2895">
      <w:bodyDiv w:val="1"/>
      <w:marLeft w:val="0"/>
      <w:marRight w:val="0"/>
      <w:marTop w:val="0"/>
      <w:marBottom w:val="0"/>
      <w:divBdr>
        <w:top w:val="none" w:sz="0" w:space="0" w:color="auto"/>
        <w:left w:val="none" w:sz="0" w:space="0" w:color="auto"/>
        <w:bottom w:val="none" w:sz="0" w:space="0" w:color="auto"/>
        <w:right w:val="none" w:sz="0" w:space="0" w:color="auto"/>
      </w:divBdr>
    </w:div>
    <w:div w:id="1923834764">
      <w:bodyDiv w:val="1"/>
      <w:marLeft w:val="0"/>
      <w:marRight w:val="0"/>
      <w:marTop w:val="0"/>
      <w:marBottom w:val="0"/>
      <w:divBdr>
        <w:top w:val="none" w:sz="0" w:space="0" w:color="auto"/>
        <w:left w:val="none" w:sz="0" w:space="0" w:color="auto"/>
        <w:bottom w:val="none" w:sz="0" w:space="0" w:color="auto"/>
        <w:right w:val="none" w:sz="0" w:space="0" w:color="auto"/>
      </w:divBdr>
    </w:div>
    <w:div w:id="1997416527">
      <w:bodyDiv w:val="1"/>
      <w:marLeft w:val="0"/>
      <w:marRight w:val="0"/>
      <w:marTop w:val="0"/>
      <w:marBottom w:val="0"/>
      <w:divBdr>
        <w:top w:val="none" w:sz="0" w:space="0" w:color="auto"/>
        <w:left w:val="none" w:sz="0" w:space="0" w:color="auto"/>
        <w:bottom w:val="none" w:sz="0" w:space="0" w:color="auto"/>
        <w:right w:val="none" w:sz="0" w:space="0" w:color="auto"/>
      </w:divBdr>
    </w:div>
    <w:div w:id="2015305015">
      <w:bodyDiv w:val="1"/>
      <w:marLeft w:val="0"/>
      <w:marRight w:val="0"/>
      <w:marTop w:val="0"/>
      <w:marBottom w:val="0"/>
      <w:divBdr>
        <w:top w:val="none" w:sz="0" w:space="0" w:color="auto"/>
        <w:left w:val="none" w:sz="0" w:space="0" w:color="auto"/>
        <w:bottom w:val="none" w:sz="0" w:space="0" w:color="auto"/>
        <w:right w:val="none" w:sz="0" w:space="0" w:color="auto"/>
      </w:divBdr>
    </w:div>
    <w:div w:id="20206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7BD3-F222-4656-B120-41924E29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5428</Words>
  <Characters>30945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LS Ma</cp:lastModifiedBy>
  <cp:revision>2</cp:revision>
  <cp:lastPrinted>2015-03-15T06:38:00Z</cp:lastPrinted>
  <dcterms:created xsi:type="dcterms:W3CDTF">2015-03-30T15:53:00Z</dcterms:created>
  <dcterms:modified xsi:type="dcterms:W3CDTF">2015-03-30T15:53:00Z</dcterms:modified>
</cp:coreProperties>
</file>