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BE943" w14:textId="1DCDD40A" w:rsidR="0020457F" w:rsidRPr="00767991" w:rsidRDefault="00767991" w:rsidP="006E4416">
      <w:pPr>
        <w:spacing w:line="360" w:lineRule="auto"/>
        <w:rPr>
          <w:rFonts w:ascii="Book Antiqua" w:hAnsi="Book Antiqua" w:cs="Arial"/>
          <w:sz w:val="20"/>
          <w:szCs w:val="20"/>
        </w:rPr>
      </w:pPr>
      <w:r w:rsidRPr="00A77FEE">
        <w:rPr>
          <w:rFonts w:ascii="Book Antiqua" w:eastAsia="ＭＳ 明朝" w:hAnsi="Book Antiqua" w:cs="ＭＳ 明朝"/>
          <w:sz w:val="20"/>
          <w:szCs w:val="20"/>
          <w:lang w:eastAsia="ja-JP"/>
        </w:rPr>
        <w:t>4</w:t>
      </w:r>
      <w:r w:rsidRPr="00767991">
        <w:rPr>
          <w:rFonts w:ascii="Book Antiqua" w:hAnsi="Book Antiqua" w:cs="Arial"/>
          <w:sz w:val="20"/>
          <w:szCs w:val="20"/>
          <w:vertAlign w:val="superscript"/>
        </w:rPr>
        <w:t>th</w:t>
      </w:r>
      <w:r w:rsidR="0020457F" w:rsidRPr="00767991">
        <w:rPr>
          <w:rFonts w:ascii="Book Antiqua" w:hAnsi="Book Antiqua" w:cs="Arial"/>
          <w:sz w:val="20"/>
          <w:szCs w:val="20"/>
        </w:rPr>
        <w:t xml:space="preserve"> of </w:t>
      </w:r>
      <w:r w:rsidR="00235938" w:rsidRPr="00767991">
        <w:rPr>
          <w:rFonts w:ascii="Book Antiqua" w:hAnsi="Book Antiqua" w:cs="Arial"/>
          <w:sz w:val="20"/>
          <w:szCs w:val="20"/>
        </w:rPr>
        <w:t>April</w:t>
      </w:r>
      <w:r w:rsidR="0020457F" w:rsidRPr="00767991">
        <w:rPr>
          <w:rFonts w:ascii="Book Antiqua" w:hAnsi="Book Antiqua" w:cs="Arial"/>
          <w:sz w:val="20"/>
          <w:szCs w:val="20"/>
        </w:rPr>
        <w:t xml:space="preserve"> 2013</w:t>
      </w:r>
    </w:p>
    <w:p w14:paraId="4937ACD4" w14:textId="77777777" w:rsidR="00796318" w:rsidRPr="006E4416" w:rsidRDefault="00796318" w:rsidP="006E4416">
      <w:pPr>
        <w:spacing w:line="360" w:lineRule="auto"/>
        <w:rPr>
          <w:rFonts w:ascii="Book Antiqua" w:hAnsi="Book Antiqua" w:cs="Arial"/>
          <w:sz w:val="20"/>
          <w:szCs w:val="20"/>
        </w:rPr>
      </w:pPr>
    </w:p>
    <w:p w14:paraId="4749D2F8" w14:textId="68A50D4B" w:rsidR="005205F0" w:rsidRPr="006E4416" w:rsidRDefault="005205F0" w:rsidP="006E4416">
      <w:pPr>
        <w:spacing w:line="360" w:lineRule="auto"/>
        <w:rPr>
          <w:rFonts w:ascii="Book Antiqua" w:hAnsi="Book Antiqua" w:cs="Arial"/>
          <w:sz w:val="20"/>
          <w:szCs w:val="20"/>
        </w:rPr>
      </w:pPr>
      <w:r w:rsidRPr="006E4416">
        <w:rPr>
          <w:rFonts w:ascii="Book Antiqua" w:hAnsi="Book Antiqua" w:cs="Arial"/>
          <w:sz w:val="20"/>
          <w:szCs w:val="20"/>
        </w:rPr>
        <w:t xml:space="preserve">Dear </w:t>
      </w:r>
      <w:r w:rsidR="0020457F" w:rsidRPr="006E4416">
        <w:rPr>
          <w:rFonts w:ascii="Book Antiqua" w:hAnsi="Book Antiqua" w:cs="Arial"/>
          <w:sz w:val="20"/>
          <w:szCs w:val="20"/>
        </w:rPr>
        <w:t>Editor</w:t>
      </w:r>
      <w:r w:rsidRPr="006E4416">
        <w:rPr>
          <w:rFonts w:ascii="Book Antiqua" w:hAnsi="Book Antiqua" w:cs="Arial"/>
          <w:sz w:val="20"/>
          <w:szCs w:val="20"/>
        </w:rPr>
        <w:t>:</w:t>
      </w:r>
      <w:r w:rsidRPr="006E4416">
        <w:rPr>
          <w:rFonts w:ascii="Book Antiqua" w:hAnsi="Book Antiqua" w:cs="Arial"/>
          <w:sz w:val="20"/>
          <w:szCs w:val="20"/>
        </w:rPr>
        <w:br/>
      </w:r>
    </w:p>
    <w:p w14:paraId="3507A2C3" w14:textId="77777777" w:rsidR="00A56DB0" w:rsidRPr="006E4416" w:rsidRDefault="005205F0" w:rsidP="006E4416">
      <w:pPr>
        <w:spacing w:line="360" w:lineRule="auto"/>
        <w:rPr>
          <w:rFonts w:ascii="Book Antiqua" w:hAnsi="Book Antiqua" w:cs="Arial"/>
          <w:sz w:val="20"/>
          <w:szCs w:val="20"/>
        </w:rPr>
      </w:pPr>
      <w:r w:rsidRPr="006E4416">
        <w:rPr>
          <w:rFonts w:ascii="Book Antiqua" w:hAnsi="Book Antiqua" w:cs="Arial"/>
          <w:sz w:val="20"/>
          <w:szCs w:val="20"/>
        </w:rPr>
        <w:t>We thank you and the reviewers for the thoughtful reviews and your decision. We trust you will be satisfied with our responses (highlighted in bold) to the comments of the reviewer</w:t>
      </w:r>
      <w:r w:rsidR="00F964E6" w:rsidRPr="006E4416">
        <w:rPr>
          <w:rFonts w:ascii="Book Antiqua" w:hAnsi="Book Antiqua" w:cs="Arial"/>
          <w:sz w:val="20"/>
          <w:szCs w:val="20"/>
        </w:rPr>
        <w:t>s</w:t>
      </w:r>
      <w:r w:rsidRPr="006E4416">
        <w:rPr>
          <w:rFonts w:ascii="Book Antiqua" w:hAnsi="Book Antiqua" w:cs="Arial"/>
          <w:sz w:val="20"/>
          <w:szCs w:val="20"/>
        </w:rPr>
        <w:t xml:space="preserve">.  We thank you for your consideration of our manuscript for publication in the </w:t>
      </w:r>
      <w:r w:rsidR="00F964E6" w:rsidRPr="006E4416">
        <w:rPr>
          <w:rFonts w:ascii="Book Antiqua" w:hAnsi="Book Antiqua" w:cs="Arial"/>
          <w:i/>
          <w:sz w:val="20"/>
          <w:szCs w:val="20"/>
        </w:rPr>
        <w:t>World Journal of Otorhinolaryngology</w:t>
      </w:r>
      <w:r w:rsidRPr="006E4416">
        <w:rPr>
          <w:rFonts w:ascii="Book Antiqua" w:hAnsi="Book Antiqua" w:cs="Arial"/>
          <w:sz w:val="20"/>
          <w:szCs w:val="20"/>
        </w:rPr>
        <w:t>.</w:t>
      </w:r>
      <w:r w:rsidR="00A56DB0" w:rsidRPr="006E4416">
        <w:rPr>
          <w:rFonts w:ascii="Book Antiqua" w:hAnsi="Book Antiqua" w:cs="Arial"/>
          <w:sz w:val="20"/>
          <w:szCs w:val="20"/>
        </w:rPr>
        <w:t xml:space="preserve"> </w:t>
      </w:r>
    </w:p>
    <w:p w14:paraId="22B53B24" w14:textId="323FD57E" w:rsidR="00A56DB0" w:rsidRPr="006E4416" w:rsidRDefault="00A56DB0" w:rsidP="006E4416">
      <w:pPr>
        <w:spacing w:line="360" w:lineRule="auto"/>
        <w:rPr>
          <w:rFonts w:ascii="Book Antiqua" w:hAnsi="Book Antiqua" w:cs="Arial"/>
          <w:sz w:val="20"/>
          <w:szCs w:val="20"/>
        </w:rPr>
      </w:pPr>
      <w:r w:rsidRPr="006E4416">
        <w:rPr>
          <w:rFonts w:ascii="Book Antiqua" w:hAnsi="Book Antiqua" w:cs="Arial"/>
          <w:sz w:val="20"/>
          <w:szCs w:val="20"/>
        </w:rPr>
        <w:t>Please find enclosed the edited manuscript in Word format (file name: 1586-review.doc).</w:t>
      </w:r>
    </w:p>
    <w:p w14:paraId="762F5FEA" w14:textId="643A1144" w:rsidR="005205F0" w:rsidRPr="006E4416" w:rsidRDefault="005205F0" w:rsidP="006E4416">
      <w:pPr>
        <w:spacing w:line="360" w:lineRule="auto"/>
        <w:rPr>
          <w:rFonts w:ascii="Book Antiqua" w:hAnsi="Book Antiqua" w:cs="Arial"/>
          <w:sz w:val="20"/>
          <w:szCs w:val="20"/>
        </w:rPr>
      </w:pPr>
    </w:p>
    <w:p w14:paraId="127F7C76" w14:textId="77777777" w:rsidR="005205F0" w:rsidRPr="006E4416" w:rsidRDefault="005205F0" w:rsidP="006E4416">
      <w:pPr>
        <w:spacing w:line="360" w:lineRule="auto"/>
        <w:rPr>
          <w:rFonts w:ascii="Book Antiqua" w:hAnsi="Book Antiqua" w:cs="Arial"/>
          <w:sz w:val="20"/>
          <w:szCs w:val="20"/>
        </w:rPr>
      </w:pPr>
    </w:p>
    <w:p w14:paraId="73C59F94" w14:textId="77777777" w:rsidR="0020457F" w:rsidRPr="006E4416" w:rsidRDefault="0020457F" w:rsidP="006E4416">
      <w:pPr>
        <w:spacing w:line="360" w:lineRule="auto"/>
        <w:rPr>
          <w:rFonts w:ascii="Book Antiqua" w:hAnsi="Book Antiqua" w:cs="Arial"/>
          <w:sz w:val="20"/>
          <w:szCs w:val="20"/>
        </w:rPr>
      </w:pPr>
      <w:r w:rsidRPr="006E4416">
        <w:rPr>
          <w:rFonts w:ascii="Book Antiqua" w:hAnsi="Book Antiqua" w:cs="Arial"/>
          <w:b/>
          <w:sz w:val="20"/>
          <w:szCs w:val="20"/>
        </w:rPr>
        <w:t>Title</w:t>
      </w:r>
      <w:r w:rsidRPr="006E4416">
        <w:rPr>
          <w:rFonts w:ascii="Book Antiqua" w:hAnsi="Book Antiqua" w:cs="Arial"/>
          <w:sz w:val="20"/>
          <w:szCs w:val="20"/>
        </w:rPr>
        <w:t xml:space="preserve">: </w:t>
      </w:r>
      <w:r w:rsidRPr="006E4416">
        <w:rPr>
          <w:rFonts w:ascii="Book Antiqua" w:hAnsi="Book Antiqua" w:cs="Arial"/>
          <w:i/>
          <w:sz w:val="20"/>
          <w:szCs w:val="20"/>
        </w:rPr>
        <w:t>SLC26A4</w:t>
      </w:r>
      <w:r w:rsidRPr="006E4416">
        <w:rPr>
          <w:rFonts w:ascii="Book Antiqua" w:hAnsi="Book Antiqua" w:cs="Arial"/>
          <w:sz w:val="20"/>
          <w:szCs w:val="20"/>
        </w:rPr>
        <w:t xml:space="preserve"> mutation testing for hearing loss associated with enlargement of the vestibular aqueduct</w:t>
      </w:r>
    </w:p>
    <w:p w14:paraId="07A4A866" w14:textId="30B1F8D6" w:rsidR="005205F0" w:rsidRPr="006E4416" w:rsidRDefault="005205F0" w:rsidP="006E4416">
      <w:pPr>
        <w:spacing w:line="360" w:lineRule="auto"/>
        <w:rPr>
          <w:rFonts w:ascii="Book Antiqua" w:hAnsi="Book Antiqua" w:cs="Arial"/>
          <w:sz w:val="20"/>
          <w:szCs w:val="20"/>
        </w:rPr>
      </w:pPr>
    </w:p>
    <w:p w14:paraId="60036E19" w14:textId="2457EFDF" w:rsidR="0020457F" w:rsidRPr="006E4416" w:rsidRDefault="0020457F" w:rsidP="006E4416">
      <w:pPr>
        <w:spacing w:line="360" w:lineRule="auto"/>
        <w:rPr>
          <w:rFonts w:ascii="Book Antiqua" w:hAnsi="Book Antiqua" w:cs="Arial"/>
          <w:sz w:val="20"/>
          <w:szCs w:val="20"/>
          <w:vertAlign w:val="superscript"/>
        </w:rPr>
      </w:pPr>
      <w:r w:rsidRPr="006E4416">
        <w:rPr>
          <w:rFonts w:ascii="Book Antiqua" w:hAnsi="Book Antiqua" w:cs="Arial"/>
          <w:b/>
          <w:sz w:val="20"/>
          <w:szCs w:val="20"/>
        </w:rPr>
        <w:t>Author</w:t>
      </w:r>
      <w:r w:rsidR="00621B3D" w:rsidRPr="006E4416">
        <w:rPr>
          <w:rFonts w:ascii="Book Antiqua" w:hAnsi="Book Antiqua" w:cs="Arial"/>
          <w:b/>
          <w:sz w:val="20"/>
          <w:szCs w:val="20"/>
        </w:rPr>
        <w:t>s</w:t>
      </w:r>
      <w:r w:rsidRPr="006E4416">
        <w:rPr>
          <w:rFonts w:ascii="Book Antiqua" w:hAnsi="Book Antiqua" w:cs="Arial"/>
          <w:sz w:val="20"/>
          <w:szCs w:val="20"/>
        </w:rPr>
        <w:t xml:space="preserve">: Taku Ito, Julie </w:t>
      </w:r>
      <w:proofErr w:type="spellStart"/>
      <w:r w:rsidRPr="006E4416">
        <w:rPr>
          <w:rFonts w:ascii="Book Antiqua" w:hAnsi="Book Antiqua" w:cs="Arial"/>
          <w:sz w:val="20"/>
          <w:szCs w:val="20"/>
        </w:rPr>
        <w:t>Muskett</w:t>
      </w:r>
      <w:proofErr w:type="spellEnd"/>
      <w:r w:rsidRPr="006E4416">
        <w:rPr>
          <w:rFonts w:ascii="Book Antiqua" w:hAnsi="Book Antiqua" w:cs="Arial"/>
          <w:sz w:val="20"/>
          <w:szCs w:val="20"/>
        </w:rPr>
        <w:t xml:space="preserve">, </w:t>
      </w:r>
      <w:proofErr w:type="spellStart"/>
      <w:r w:rsidRPr="006E4416">
        <w:rPr>
          <w:rFonts w:ascii="Book Antiqua" w:hAnsi="Book Antiqua" w:cs="Arial"/>
          <w:sz w:val="20"/>
          <w:szCs w:val="20"/>
        </w:rPr>
        <w:t>Parna</w:t>
      </w:r>
      <w:proofErr w:type="spellEnd"/>
      <w:r w:rsidRPr="006E4416">
        <w:rPr>
          <w:rFonts w:ascii="Book Antiqua" w:hAnsi="Book Antiqua" w:cs="Arial"/>
          <w:sz w:val="20"/>
          <w:szCs w:val="20"/>
        </w:rPr>
        <w:t xml:space="preserve"> </w:t>
      </w:r>
      <w:proofErr w:type="spellStart"/>
      <w:r w:rsidRPr="006E4416">
        <w:rPr>
          <w:rFonts w:ascii="Book Antiqua" w:hAnsi="Book Antiqua" w:cs="Arial"/>
          <w:sz w:val="20"/>
          <w:szCs w:val="20"/>
        </w:rPr>
        <w:t>Chattaraj</w:t>
      </w:r>
      <w:proofErr w:type="spellEnd"/>
      <w:r w:rsidRPr="006E4416">
        <w:rPr>
          <w:rFonts w:ascii="Book Antiqua" w:hAnsi="Book Antiqua" w:cs="Arial"/>
          <w:sz w:val="20"/>
          <w:szCs w:val="20"/>
        </w:rPr>
        <w:t xml:space="preserve">, </w:t>
      </w:r>
      <w:proofErr w:type="spellStart"/>
      <w:r w:rsidRPr="006E4416">
        <w:rPr>
          <w:rFonts w:ascii="Book Antiqua" w:hAnsi="Book Antiqua" w:cs="Arial"/>
          <w:sz w:val="20"/>
          <w:szCs w:val="20"/>
        </w:rPr>
        <w:t>Byung</w:t>
      </w:r>
      <w:proofErr w:type="spellEnd"/>
      <w:r w:rsidRPr="006E4416">
        <w:rPr>
          <w:rFonts w:ascii="Book Antiqua" w:hAnsi="Book Antiqua" w:cs="Arial"/>
          <w:sz w:val="20"/>
          <w:szCs w:val="20"/>
        </w:rPr>
        <w:t xml:space="preserve"> Yoon Choi, </w:t>
      </w:r>
      <w:proofErr w:type="spellStart"/>
      <w:r w:rsidRPr="006E4416">
        <w:rPr>
          <w:rFonts w:ascii="Book Antiqua" w:hAnsi="Book Antiqua" w:cs="Arial"/>
          <w:sz w:val="20"/>
          <w:szCs w:val="20"/>
        </w:rPr>
        <w:t>Kyu</w:t>
      </w:r>
      <w:proofErr w:type="spellEnd"/>
      <w:r w:rsidRPr="006E4416">
        <w:rPr>
          <w:rFonts w:ascii="Book Antiqua" w:hAnsi="Book Antiqua" w:cs="Arial"/>
          <w:sz w:val="20"/>
          <w:szCs w:val="20"/>
        </w:rPr>
        <w:t xml:space="preserve"> Yup Lee, Christopher K. </w:t>
      </w:r>
      <w:proofErr w:type="spellStart"/>
      <w:r w:rsidRPr="006E4416">
        <w:rPr>
          <w:rFonts w:ascii="Book Antiqua" w:hAnsi="Book Antiqua" w:cs="Arial"/>
          <w:sz w:val="20"/>
          <w:szCs w:val="20"/>
        </w:rPr>
        <w:t>Zalewski</w:t>
      </w:r>
      <w:proofErr w:type="spellEnd"/>
      <w:r w:rsidRPr="006E4416">
        <w:rPr>
          <w:rFonts w:ascii="Book Antiqua" w:hAnsi="Book Antiqua" w:cs="Arial"/>
          <w:sz w:val="20"/>
          <w:szCs w:val="20"/>
        </w:rPr>
        <w:t xml:space="preserve">, Kelly A. King, </w:t>
      </w:r>
      <w:proofErr w:type="spellStart"/>
      <w:r w:rsidRPr="006E4416">
        <w:rPr>
          <w:rFonts w:ascii="Book Antiqua" w:hAnsi="Book Antiqua" w:cs="Arial"/>
          <w:sz w:val="20"/>
          <w:szCs w:val="20"/>
        </w:rPr>
        <w:t>Xiangming</w:t>
      </w:r>
      <w:proofErr w:type="spellEnd"/>
      <w:r w:rsidRPr="006E4416">
        <w:rPr>
          <w:rFonts w:ascii="Book Antiqua" w:hAnsi="Book Antiqua" w:cs="Arial"/>
          <w:sz w:val="20"/>
          <w:szCs w:val="20"/>
        </w:rPr>
        <w:t xml:space="preserve"> Li, </w:t>
      </w:r>
      <w:proofErr w:type="spellStart"/>
      <w:r w:rsidRPr="006E4416">
        <w:rPr>
          <w:rFonts w:ascii="Book Antiqua" w:hAnsi="Book Antiqua" w:cs="Arial"/>
          <w:sz w:val="20"/>
          <w:szCs w:val="20"/>
        </w:rPr>
        <w:t>Philine</w:t>
      </w:r>
      <w:proofErr w:type="spellEnd"/>
      <w:r w:rsidRPr="006E4416">
        <w:rPr>
          <w:rFonts w:ascii="Book Antiqua" w:hAnsi="Book Antiqua" w:cs="Arial"/>
          <w:sz w:val="20"/>
          <w:szCs w:val="20"/>
        </w:rPr>
        <w:t xml:space="preserve"> Wangemann, Thomas </w:t>
      </w:r>
      <w:proofErr w:type="spellStart"/>
      <w:r w:rsidRPr="006E4416">
        <w:rPr>
          <w:rFonts w:ascii="Book Antiqua" w:hAnsi="Book Antiqua" w:cs="Arial"/>
          <w:sz w:val="20"/>
          <w:szCs w:val="20"/>
        </w:rPr>
        <w:t>Shawker</w:t>
      </w:r>
      <w:proofErr w:type="spellEnd"/>
      <w:r w:rsidRPr="006E4416">
        <w:rPr>
          <w:rFonts w:ascii="Book Antiqua" w:hAnsi="Book Antiqua" w:cs="Arial"/>
          <w:sz w:val="20"/>
          <w:szCs w:val="20"/>
        </w:rPr>
        <w:t xml:space="preserve">, Carmen C. Brewer, Seth L. </w:t>
      </w:r>
      <w:proofErr w:type="spellStart"/>
      <w:r w:rsidRPr="006E4416">
        <w:rPr>
          <w:rFonts w:ascii="Book Antiqua" w:hAnsi="Book Antiqua" w:cs="Arial"/>
          <w:sz w:val="20"/>
          <w:szCs w:val="20"/>
        </w:rPr>
        <w:t>Alper</w:t>
      </w:r>
      <w:proofErr w:type="spellEnd"/>
      <w:r w:rsidRPr="006E4416">
        <w:rPr>
          <w:rFonts w:ascii="Book Antiqua" w:hAnsi="Book Antiqua" w:cs="Arial"/>
          <w:sz w:val="20"/>
          <w:szCs w:val="20"/>
        </w:rPr>
        <w:t>, Andrew J. Griffith</w:t>
      </w:r>
    </w:p>
    <w:p w14:paraId="604C75E2" w14:textId="3C41FEDF" w:rsidR="0020457F" w:rsidRPr="006E4416" w:rsidRDefault="0020457F" w:rsidP="006E4416">
      <w:pPr>
        <w:spacing w:line="360" w:lineRule="auto"/>
        <w:rPr>
          <w:rFonts w:ascii="Book Antiqua" w:hAnsi="Book Antiqua" w:cs="Arial"/>
          <w:sz w:val="20"/>
          <w:szCs w:val="20"/>
        </w:rPr>
      </w:pPr>
    </w:p>
    <w:p w14:paraId="5912B52B" w14:textId="4A400D8D" w:rsidR="00C21275" w:rsidRPr="006E4416" w:rsidRDefault="00C21275" w:rsidP="006E4416">
      <w:pPr>
        <w:spacing w:line="360" w:lineRule="auto"/>
        <w:rPr>
          <w:rFonts w:ascii="Book Antiqua" w:hAnsi="Book Antiqua" w:cs="Arial"/>
          <w:i/>
          <w:sz w:val="20"/>
          <w:szCs w:val="20"/>
        </w:rPr>
      </w:pPr>
      <w:r w:rsidRPr="006E4416">
        <w:rPr>
          <w:rFonts w:ascii="Book Antiqua" w:hAnsi="Book Antiqua" w:cs="Arial"/>
          <w:b/>
          <w:sz w:val="20"/>
          <w:szCs w:val="20"/>
        </w:rPr>
        <w:t xml:space="preserve">Name of Journal: </w:t>
      </w:r>
      <w:r w:rsidRPr="006E4416">
        <w:rPr>
          <w:rFonts w:ascii="Book Antiqua" w:hAnsi="Book Antiqua" w:cs="Arial"/>
          <w:i/>
          <w:sz w:val="20"/>
          <w:szCs w:val="20"/>
        </w:rPr>
        <w:t>World Journal of Otorhinolaryngology</w:t>
      </w:r>
    </w:p>
    <w:p w14:paraId="66294A42" w14:textId="77777777" w:rsidR="00C21275" w:rsidRPr="006E4416" w:rsidRDefault="00C21275" w:rsidP="006E4416">
      <w:pPr>
        <w:spacing w:line="360" w:lineRule="auto"/>
        <w:rPr>
          <w:rFonts w:ascii="Book Antiqua" w:hAnsi="Book Antiqua" w:cs="Arial"/>
          <w:sz w:val="20"/>
          <w:szCs w:val="20"/>
        </w:rPr>
      </w:pPr>
    </w:p>
    <w:p w14:paraId="01937739" w14:textId="1654A920" w:rsidR="0020457F" w:rsidRPr="006E4416" w:rsidRDefault="00C21275" w:rsidP="006E4416">
      <w:pPr>
        <w:spacing w:line="360" w:lineRule="auto"/>
        <w:rPr>
          <w:rFonts w:ascii="Book Antiqua" w:hAnsi="Book Antiqua" w:cs="Arial"/>
          <w:sz w:val="20"/>
          <w:szCs w:val="20"/>
        </w:rPr>
      </w:pPr>
      <w:r w:rsidRPr="006E4416">
        <w:rPr>
          <w:rFonts w:ascii="Book Antiqua" w:hAnsi="Book Antiqua" w:cs="Arial"/>
          <w:b/>
          <w:sz w:val="20"/>
          <w:szCs w:val="20"/>
        </w:rPr>
        <w:t xml:space="preserve">ESPS </w:t>
      </w:r>
      <w:r w:rsidR="0020457F" w:rsidRPr="006E4416">
        <w:rPr>
          <w:rFonts w:ascii="Book Antiqua" w:hAnsi="Book Antiqua" w:cs="Arial"/>
          <w:b/>
          <w:sz w:val="20"/>
          <w:szCs w:val="20"/>
        </w:rPr>
        <w:t>Manuscript No</w:t>
      </w:r>
      <w:r w:rsidR="0020457F" w:rsidRPr="006E4416">
        <w:rPr>
          <w:rFonts w:ascii="Book Antiqua" w:hAnsi="Book Antiqua" w:cs="Arial"/>
          <w:sz w:val="20"/>
          <w:szCs w:val="20"/>
        </w:rPr>
        <w:t>: 1586</w:t>
      </w:r>
    </w:p>
    <w:p w14:paraId="1151730B" w14:textId="77777777" w:rsidR="0020457F" w:rsidRPr="006E4416" w:rsidRDefault="0020457F" w:rsidP="006E4416">
      <w:pPr>
        <w:spacing w:line="360" w:lineRule="auto"/>
        <w:rPr>
          <w:rFonts w:ascii="Book Antiqua" w:hAnsi="Book Antiqua" w:cs="Arial"/>
          <w:sz w:val="20"/>
          <w:szCs w:val="20"/>
        </w:rPr>
      </w:pPr>
    </w:p>
    <w:p w14:paraId="1A402BD3" w14:textId="77777777" w:rsidR="00FE7E85" w:rsidRPr="006E4416" w:rsidRDefault="00FE7E85" w:rsidP="006E4416">
      <w:pPr>
        <w:spacing w:line="360" w:lineRule="auto"/>
        <w:rPr>
          <w:rFonts w:ascii="Book Antiqua" w:hAnsi="Book Antiqua" w:cs="Arial"/>
          <w:sz w:val="20"/>
          <w:szCs w:val="20"/>
        </w:rPr>
      </w:pPr>
      <w:r w:rsidRPr="006E4416">
        <w:rPr>
          <w:rFonts w:ascii="Book Antiqua" w:hAnsi="Book Antiqua" w:cs="Arial"/>
          <w:sz w:val="20"/>
          <w:szCs w:val="20"/>
        </w:rPr>
        <w:t>In response to the Editor:</w:t>
      </w:r>
    </w:p>
    <w:p w14:paraId="2ADE0F53" w14:textId="77777777" w:rsidR="00FE7E85" w:rsidRPr="006E4416" w:rsidRDefault="00FE7E85" w:rsidP="006E4416">
      <w:pPr>
        <w:spacing w:line="360" w:lineRule="auto"/>
        <w:rPr>
          <w:rFonts w:ascii="Book Antiqua" w:hAnsi="Book Antiqua" w:cs="Arial"/>
          <w:sz w:val="20"/>
          <w:szCs w:val="20"/>
        </w:rPr>
      </w:pPr>
    </w:p>
    <w:p w14:paraId="2B373DB1" w14:textId="77777777" w:rsidR="00FE7E85" w:rsidRPr="006E4416" w:rsidRDefault="00FE7E85" w:rsidP="006E4416">
      <w:pPr>
        <w:spacing w:line="360" w:lineRule="auto"/>
        <w:rPr>
          <w:rFonts w:ascii="Book Antiqua" w:hAnsi="Book Antiqua" w:cs="Arial"/>
          <w:color w:val="000000" w:themeColor="text1"/>
          <w:sz w:val="20"/>
          <w:szCs w:val="20"/>
        </w:rPr>
      </w:pPr>
      <w:r w:rsidRPr="006E4416">
        <w:rPr>
          <w:rFonts w:ascii="Book Antiqua" w:hAnsi="Book Antiqua" w:cs="Arial"/>
          <w:color w:val="000000" w:themeColor="text1"/>
          <w:sz w:val="20"/>
          <w:szCs w:val="20"/>
        </w:rPr>
        <w:t>1. Please highlight the changes made to the manuscript according to the peer-reviewers’ comments</w:t>
      </w:r>
    </w:p>
    <w:p w14:paraId="7E93EEB8" w14:textId="77777777" w:rsidR="00FE7E85" w:rsidRPr="006E4416" w:rsidRDefault="00FE7E85" w:rsidP="006E4416">
      <w:pPr>
        <w:spacing w:line="360" w:lineRule="auto"/>
        <w:rPr>
          <w:rFonts w:ascii="Book Antiqua" w:hAnsi="Book Antiqua" w:cs="Arial"/>
          <w:color w:val="C4BC96" w:themeColor="background2" w:themeShade="BF"/>
          <w:sz w:val="20"/>
          <w:szCs w:val="20"/>
        </w:rPr>
      </w:pPr>
    </w:p>
    <w:p w14:paraId="0C39FAF7" w14:textId="09C98C77" w:rsidR="00FE7E85" w:rsidRPr="006E4416" w:rsidRDefault="001E657E" w:rsidP="006E4416">
      <w:pPr>
        <w:spacing w:line="360" w:lineRule="auto"/>
        <w:rPr>
          <w:rFonts w:ascii="Book Antiqua" w:hAnsi="Book Antiqua" w:cs="Arial"/>
          <w:b/>
          <w:color w:val="000000" w:themeColor="text1"/>
          <w:sz w:val="20"/>
          <w:szCs w:val="20"/>
        </w:rPr>
      </w:pPr>
      <w:r w:rsidRPr="006E4416">
        <w:rPr>
          <w:rFonts w:ascii="Book Antiqua" w:hAnsi="Book Antiqua" w:cs="Arial"/>
          <w:b/>
          <w:color w:val="000000" w:themeColor="text1"/>
          <w:sz w:val="20"/>
          <w:szCs w:val="20"/>
        </w:rPr>
        <w:t xml:space="preserve">All the changes were highlighted in yellow color. </w:t>
      </w:r>
    </w:p>
    <w:p w14:paraId="275D7B6C" w14:textId="77777777" w:rsidR="00FE7E85" w:rsidRPr="006E4416" w:rsidRDefault="00FE7E85" w:rsidP="006E4416">
      <w:pPr>
        <w:spacing w:line="360" w:lineRule="auto"/>
        <w:rPr>
          <w:rFonts w:ascii="Book Antiqua" w:hAnsi="Book Antiqua" w:cs="Arial"/>
          <w:color w:val="C4BC96" w:themeColor="background2" w:themeShade="BF"/>
          <w:sz w:val="20"/>
          <w:szCs w:val="20"/>
        </w:rPr>
      </w:pPr>
    </w:p>
    <w:p w14:paraId="430B327B" w14:textId="77777777" w:rsidR="00AE735B" w:rsidRPr="006E4416" w:rsidRDefault="00AE735B" w:rsidP="006E4416">
      <w:pPr>
        <w:spacing w:line="360" w:lineRule="auto"/>
        <w:rPr>
          <w:rFonts w:ascii="Book Antiqua" w:hAnsi="Book Antiqua" w:cs="Arial"/>
          <w:color w:val="000000" w:themeColor="text1"/>
          <w:sz w:val="20"/>
          <w:szCs w:val="20"/>
        </w:rPr>
      </w:pPr>
      <w:r w:rsidRPr="006E4416">
        <w:rPr>
          <w:rFonts w:ascii="Book Antiqua" w:hAnsi="Book Antiqua" w:cs="Arial"/>
          <w:color w:val="000000" w:themeColor="text1"/>
          <w:sz w:val="20"/>
          <w:szCs w:val="20"/>
        </w:rPr>
        <w:t xml:space="preserve">2. </w:t>
      </w:r>
      <w:r w:rsidRPr="006E4416">
        <w:rPr>
          <w:rFonts w:ascii="Book Antiqua" w:hAnsi="Book Antiqua"/>
          <w:sz w:val="20"/>
          <w:szCs w:val="20"/>
        </w:rPr>
        <w:t xml:space="preserve"> </w:t>
      </w:r>
      <w:r w:rsidRPr="006E4416">
        <w:rPr>
          <w:rFonts w:ascii="Book Antiqua" w:hAnsi="Book Antiqua" w:cs="Arial"/>
          <w:color w:val="000000" w:themeColor="text1"/>
          <w:sz w:val="20"/>
          <w:szCs w:val="20"/>
        </w:rPr>
        <w:t>Please revise the format of authorship like the format for review articles</w:t>
      </w:r>
    </w:p>
    <w:p w14:paraId="1F9C6EC7" w14:textId="77777777" w:rsidR="00AE735B" w:rsidRPr="006E4416" w:rsidRDefault="00AE735B" w:rsidP="006E4416">
      <w:pPr>
        <w:spacing w:line="360" w:lineRule="auto"/>
        <w:rPr>
          <w:rFonts w:ascii="Book Antiqua" w:hAnsi="Book Antiqua" w:cs="Arial"/>
          <w:color w:val="C4BC96" w:themeColor="background2" w:themeShade="BF"/>
          <w:sz w:val="20"/>
          <w:szCs w:val="20"/>
        </w:rPr>
      </w:pPr>
    </w:p>
    <w:p w14:paraId="4F5296D1" w14:textId="77777777" w:rsidR="00AE735B" w:rsidRPr="006E4416" w:rsidRDefault="00AE735B" w:rsidP="006E4416">
      <w:pPr>
        <w:spacing w:line="360" w:lineRule="auto"/>
        <w:rPr>
          <w:rFonts w:ascii="Book Antiqua" w:hAnsi="Book Antiqua" w:cs="Arial"/>
          <w:b/>
          <w:color w:val="000000" w:themeColor="text1"/>
          <w:sz w:val="20"/>
          <w:szCs w:val="20"/>
        </w:rPr>
      </w:pPr>
      <w:r w:rsidRPr="006E4416">
        <w:rPr>
          <w:rFonts w:ascii="Book Antiqua" w:hAnsi="Book Antiqua" w:cs="Arial"/>
          <w:b/>
          <w:color w:val="000000" w:themeColor="text1"/>
          <w:sz w:val="20"/>
          <w:szCs w:val="20"/>
        </w:rPr>
        <w:t xml:space="preserve">We revised the format of authorship like the format for review articles. </w:t>
      </w:r>
    </w:p>
    <w:p w14:paraId="2E70B78E" w14:textId="77777777" w:rsidR="00AE735B" w:rsidRPr="006E4416" w:rsidRDefault="00AE735B" w:rsidP="006E4416">
      <w:pPr>
        <w:spacing w:line="360" w:lineRule="auto"/>
        <w:rPr>
          <w:rFonts w:ascii="Book Antiqua" w:hAnsi="Book Antiqua" w:cs="Arial"/>
          <w:color w:val="000000" w:themeColor="text1"/>
          <w:sz w:val="20"/>
          <w:szCs w:val="20"/>
        </w:rPr>
      </w:pPr>
    </w:p>
    <w:p w14:paraId="78B13991" w14:textId="77777777" w:rsidR="00AE735B" w:rsidRPr="006E4416" w:rsidRDefault="00AE735B" w:rsidP="006E4416">
      <w:pPr>
        <w:spacing w:line="360" w:lineRule="auto"/>
        <w:rPr>
          <w:rFonts w:ascii="Book Antiqua" w:hAnsi="Book Antiqua" w:cs="Arial"/>
          <w:iCs/>
          <w:color w:val="000000" w:themeColor="text1"/>
          <w:sz w:val="20"/>
          <w:szCs w:val="20"/>
        </w:rPr>
      </w:pPr>
      <w:r w:rsidRPr="006E4416">
        <w:rPr>
          <w:rFonts w:ascii="Book Antiqua" w:hAnsi="Book Antiqua" w:cs="Arial"/>
          <w:color w:val="000000" w:themeColor="text1"/>
          <w:sz w:val="20"/>
          <w:szCs w:val="20"/>
        </w:rPr>
        <w:t xml:space="preserve">3. </w:t>
      </w:r>
      <w:r w:rsidRPr="006E4416">
        <w:rPr>
          <w:rFonts w:ascii="Book Antiqua" w:hAnsi="Book Antiqua"/>
          <w:sz w:val="20"/>
          <w:szCs w:val="20"/>
        </w:rPr>
        <w:t xml:space="preserve"> </w:t>
      </w:r>
      <w:r w:rsidRPr="006E4416">
        <w:rPr>
          <w:rFonts w:ascii="Book Antiqua" w:hAnsi="Book Antiqua" w:cs="Arial"/>
          <w:iCs/>
          <w:color w:val="000000" w:themeColor="text1"/>
          <w:sz w:val="20"/>
          <w:szCs w:val="20"/>
        </w:rPr>
        <w:t xml:space="preserve">Please describe every author’s contribution to this paper. You may refer to the format. </w:t>
      </w:r>
    </w:p>
    <w:p w14:paraId="3977A7A6" w14:textId="77777777" w:rsidR="00AE735B" w:rsidRPr="006E4416" w:rsidRDefault="00AE735B" w:rsidP="006E4416">
      <w:pPr>
        <w:spacing w:line="360" w:lineRule="auto"/>
        <w:rPr>
          <w:rFonts w:ascii="Book Antiqua" w:hAnsi="Book Antiqua" w:cs="Arial"/>
          <w:color w:val="C4BC96" w:themeColor="background2" w:themeShade="BF"/>
          <w:sz w:val="20"/>
          <w:szCs w:val="20"/>
        </w:rPr>
      </w:pPr>
    </w:p>
    <w:p w14:paraId="4553F330" w14:textId="6CE97C2D" w:rsidR="00A76C48" w:rsidRPr="006E4416" w:rsidRDefault="00A76C48" w:rsidP="006E4416">
      <w:pPr>
        <w:spacing w:line="360" w:lineRule="auto"/>
        <w:rPr>
          <w:rFonts w:ascii="Book Antiqua" w:hAnsi="Book Antiqua" w:cs="Arial"/>
          <w:b/>
          <w:sz w:val="20"/>
          <w:szCs w:val="20"/>
        </w:rPr>
      </w:pPr>
      <w:r w:rsidRPr="006E4416">
        <w:rPr>
          <w:rFonts w:ascii="Book Antiqua" w:hAnsi="Book Antiqua" w:cs="Arial"/>
          <w:b/>
          <w:sz w:val="20"/>
          <w:szCs w:val="20"/>
        </w:rPr>
        <w:t xml:space="preserve">We </w:t>
      </w:r>
      <w:r w:rsidRPr="006E4416">
        <w:rPr>
          <w:rFonts w:ascii="Book Antiqua" w:eastAsiaTheme="minorEastAsia" w:hAnsi="Book Antiqua" w:cs="Arial"/>
          <w:b/>
          <w:sz w:val="20"/>
          <w:szCs w:val="20"/>
          <w:lang w:eastAsia="ja-JP"/>
        </w:rPr>
        <w:t>added</w:t>
      </w:r>
      <w:r w:rsidRPr="006E4416">
        <w:rPr>
          <w:rFonts w:ascii="Book Antiqua" w:hAnsi="Book Antiqua" w:cs="Arial"/>
          <w:b/>
          <w:sz w:val="20"/>
          <w:szCs w:val="20"/>
        </w:rPr>
        <w:t xml:space="preserve"> the below sentence</w:t>
      </w:r>
      <w:r w:rsidRPr="006E4416">
        <w:rPr>
          <w:rFonts w:ascii="Book Antiqua" w:eastAsiaTheme="minorEastAsia" w:hAnsi="Book Antiqua" w:cs="Arial"/>
          <w:b/>
          <w:sz w:val="20"/>
          <w:szCs w:val="20"/>
          <w:lang w:eastAsia="ja-JP"/>
        </w:rPr>
        <w:t>s</w:t>
      </w:r>
      <w:r w:rsidRPr="006E4416">
        <w:rPr>
          <w:rFonts w:ascii="Book Antiqua" w:hAnsi="Book Antiqua" w:cs="Arial"/>
          <w:b/>
          <w:sz w:val="20"/>
          <w:szCs w:val="20"/>
        </w:rPr>
        <w:t xml:space="preserve"> into</w:t>
      </w:r>
      <w:r w:rsidRPr="006E4416">
        <w:rPr>
          <w:rFonts w:ascii="Book Antiqua" w:eastAsiaTheme="minorEastAsia" w:hAnsi="Book Antiqua" w:cs="Arial"/>
          <w:b/>
          <w:sz w:val="20"/>
          <w:szCs w:val="20"/>
          <w:lang w:eastAsia="ja-JP"/>
        </w:rPr>
        <w:t xml:space="preserve"> the author contributions section</w:t>
      </w:r>
      <w:r w:rsidRPr="006E4416">
        <w:rPr>
          <w:rFonts w:ascii="Book Antiqua" w:hAnsi="Book Antiqua" w:cs="Arial"/>
          <w:b/>
          <w:sz w:val="20"/>
          <w:szCs w:val="20"/>
        </w:rPr>
        <w:t>:</w:t>
      </w:r>
    </w:p>
    <w:p w14:paraId="40A554D3" w14:textId="77777777" w:rsidR="00A76C48" w:rsidRPr="006E4416" w:rsidRDefault="00A76C48" w:rsidP="006E4416">
      <w:pPr>
        <w:spacing w:line="360" w:lineRule="auto"/>
        <w:rPr>
          <w:rFonts w:ascii="Book Antiqua" w:hAnsi="Book Antiqua" w:cs="Arial"/>
          <w:b/>
          <w:sz w:val="20"/>
          <w:szCs w:val="20"/>
        </w:rPr>
      </w:pPr>
      <w:r w:rsidRPr="006E4416">
        <w:rPr>
          <w:rFonts w:ascii="Book Antiqua" w:hAnsi="Book Antiqua" w:cs="Arial"/>
          <w:b/>
          <w:sz w:val="20"/>
          <w:szCs w:val="20"/>
        </w:rPr>
        <w:lastRenderedPageBreak/>
        <w:t xml:space="preserve"> </w:t>
      </w:r>
    </w:p>
    <w:p w14:paraId="59099488" w14:textId="7898D287" w:rsidR="004835C8" w:rsidRPr="006E4416" w:rsidRDefault="004835C8" w:rsidP="006E4416">
      <w:pPr>
        <w:spacing w:line="360" w:lineRule="auto"/>
        <w:rPr>
          <w:rFonts w:ascii="Book Antiqua" w:hAnsi="Book Antiqua" w:cs="Arial"/>
          <w:b/>
          <w:sz w:val="20"/>
          <w:szCs w:val="20"/>
        </w:rPr>
      </w:pPr>
      <w:r w:rsidRPr="006E4416">
        <w:rPr>
          <w:rFonts w:ascii="Book Antiqua" w:hAnsi="Book Antiqua" w:cs="Arial"/>
          <w:b/>
          <w:sz w:val="20"/>
          <w:szCs w:val="20"/>
        </w:rPr>
        <w:t xml:space="preserve">“Ito T and Griffith AG reviewed the literature and wrote the initial draft of the manuscript. </w:t>
      </w:r>
      <w:proofErr w:type="spellStart"/>
      <w:r w:rsidR="00C70CC1" w:rsidRPr="006E4416">
        <w:rPr>
          <w:rFonts w:ascii="Book Antiqua" w:hAnsi="Book Antiqua" w:cs="Arial"/>
          <w:b/>
          <w:sz w:val="20"/>
          <w:szCs w:val="20"/>
        </w:rPr>
        <w:t>Muskett</w:t>
      </w:r>
      <w:proofErr w:type="spellEnd"/>
      <w:r w:rsidR="00C70CC1" w:rsidRPr="006E4416">
        <w:rPr>
          <w:rFonts w:ascii="Book Antiqua" w:hAnsi="Book Antiqua" w:cs="Arial"/>
          <w:b/>
          <w:sz w:val="20"/>
          <w:szCs w:val="20"/>
        </w:rPr>
        <w:t xml:space="preserve"> J, </w:t>
      </w:r>
      <w:proofErr w:type="spellStart"/>
      <w:r w:rsidR="00C70CC1" w:rsidRPr="006E4416">
        <w:rPr>
          <w:rFonts w:ascii="Book Antiqua" w:hAnsi="Book Antiqua" w:cs="Arial"/>
          <w:b/>
          <w:sz w:val="20"/>
          <w:szCs w:val="20"/>
        </w:rPr>
        <w:t>Chattaraj</w:t>
      </w:r>
      <w:proofErr w:type="spellEnd"/>
      <w:r w:rsidR="00C70CC1" w:rsidRPr="006E4416">
        <w:rPr>
          <w:rFonts w:ascii="Book Antiqua" w:hAnsi="Book Antiqua" w:cs="Arial"/>
          <w:b/>
          <w:sz w:val="20"/>
          <w:szCs w:val="20"/>
        </w:rPr>
        <w:t xml:space="preserve"> P, Choi BY, Lee KY, </w:t>
      </w:r>
      <w:proofErr w:type="spellStart"/>
      <w:r w:rsidR="00C70CC1" w:rsidRPr="006E4416">
        <w:rPr>
          <w:rFonts w:ascii="Book Antiqua" w:hAnsi="Book Antiqua" w:cs="Arial"/>
          <w:b/>
          <w:sz w:val="20"/>
          <w:szCs w:val="20"/>
        </w:rPr>
        <w:t>Zalewski</w:t>
      </w:r>
      <w:proofErr w:type="spellEnd"/>
      <w:r w:rsidR="00C70CC1" w:rsidRPr="006E4416">
        <w:rPr>
          <w:rFonts w:ascii="Book Antiqua" w:hAnsi="Book Antiqua" w:cs="Arial"/>
          <w:b/>
          <w:sz w:val="20"/>
          <w:szCs w:val="20"/>
        </w:rPr>
        <w:t xml:space="preserve"> C, King KA, Li X, Wangemann P, </w:t>
      </w:r>
      <w:proofErr w:type="spellStart"/>
      <w:r w:rsidR="00C70CC1" w:rsidRPr="006E4416">
        <w:rPr>
          <w:rFonts w:ascii="Book Antiqua" w:hAnsi="Book Antiqua" w:cs="Arial"/>
          <w:b/>
          <w:sz w:val="20"/>
          <w:szCs w:val="20"/>
        </w:rPr>
        <w:t>Shawker</w:t>
      </w:r>
      <w:proofErr w:type="spellEnd"/>
      <w:r w:rsidR="00C70CC1" w:rsidRPr="006E4416">
        <w:rPr>
          <w:rFonts w:ascii="Book Antiqua" w:hAnsi="Book Antiqua" w:cs="Arial"/>
          <w:b/>
          <w:sz w:val="20"/>
          <w:szCs w:val="20"/>
        </w:rPr>
        <w:t xml:space="preserve"> T, Brewer CC, and </w:t>
      </w:r>
      <w:proofErr w:type="spellStart"/>
      <w:r w:rsidR="00C70CC1" w:rsidRPr="006E4416">
        <w:rPr>
          <w:rFonts w:ascii="Book Antiqua" w:hAnsi="Book Antiqua" w:cs="Arial"/>
          <w:b/>
          <w:sz w:val="20"/>
          <w:szCs w:val="20"/>
        </w:rPr>
        <w:t>Alper</w:t>
      </w:r>
      <w:proofErr w:type="spellEnd"/>
      <w:r w:rsidR="00C70CC1" w:rsidRPr="006E4416">
        <w:rPr>
          <w:rFonts w:ascii="Book Antiqua" w:hAnsi="Book Antiqua" w:cs="Arial"/>
          <w:b/>
          <w:sz w:val="20"/>
          <w:szCs w:val="20"/>
        </w:rPr>
        <w:t xml:space="preserve"> SL </w:t>
      </w:r>
      <w:r w:rsidRPr="006E4416">
        <w:rPr>
          <w:rFonts w:ascii="Book Antiqua" w:hAnsi="Book Antiqua" w:cs="Arial"/>
          <w:b/>
          <w:sz w:val="20"/>
          <w:szCs w:val="20"/>
        </w:rPr>
        <w:t>critically reviewed and contributed to content and revision of the article.</w:t>
      </w:r>
      <w:r w:rsidRPr="006E4416">
        <w:rPr>
          <w:rFonts w:ascii="Book Antiqua" w:eastAsiaTheme="minorEastAsia" w:hAnsi="Book Antiqua" w:cs="Arial"/>
          <w:b/>
          <w:sz w:val="20"/>
          <w:szCs w:val="20"/>
          <w:lang w:eastAsia="ja-JP"/>
        </w:rPr>
        <w:t>”</w:t>
      </w:r>
      <w:r w:rsidRPr="006E4416">
        <w:rPr>
          <w:rFonts w:ascii="Book Antiqua" w:hAnsi="Book Antiqua" w:cs="Arial"/>
          <w:b/>
          <w:sz w:val="20"/>
          <w:szCs w:val="20"/>
        </w:rPr>
        <w:t xml:space="preserve"> </w:t>
      </w:r>
    </w:p>
    <w:p w14:paraId="1CB78F9C" w14:textId="77777777" w:rsidR="00AE735B" w:rsidRPr="006E4416" w:rsidRDefault="00AE735B" w:rsidP="006E4416">
      <w:pPr>
        <w:spacing w:line="360" w:lineRule="auto"/>
        <w:rPr>
          <w:rFonts w:ascii="Book Antiqua" w:hAnsi="Book Antiqua" w:cs="Arial"/>
          <w:color w:val="000000" w:themeColor="text1"/>
          <w:sz w:val="20"/>
          <w:szCs w:val="20"/>
        </w:rPr>
      </w:pPr>
    </w:p>
    <w:p w14:paraId="5357B0B0" w14:textId="3CD5889B" w:rsidR="003F1F31" w:rsidRPr="006E4416" w:rsidRDefault="003F1F31" w:rsidP="006E4416">
      <w:pPr>
        <w:spacing w:line="360" w:lineRule="auto"/>
        <w:rPr>
          <w:rFonts w:ascii="Book Antiqua" w:hAnsi="Book Antiqua" w:cs="Arial"/>
          <w:iCs/>
          <w:color w:val="000000" w:themeColor="text1"/>
          <w:sz w:val="20"/>
          <w:szCs w:val="20"/>
        </w:rPr>
      </w:pPr>
      <w:r w:rsidRPr="006E4416">
        <w:rPr>
          <w:rFonts w:ascii="Book Antiqua" w:hAnsi="Book Antiqua" w:cs="Arial"/>
          <w:color w:val="000000" w:themeColor="text1"/>
          <w:sz w:val="20"/>
          <w:szCs w:val="20"/>
        </w:rPr>
        <w:t xml:space="preserve">4. </w:t>
      </w:r>
      <w:r w:rsidRPr="006E4416">
        <w:rPr>
          <w:rFonts w:ascii="Book Antiqua" w:hAnsi="Book Antiqua"/>
          <w:sz w:val="20"/>
          <w:szCs w:val="20"/>
        </w:rPr>
        <w:t xml:space="preserve"> </w:t>
      </w:r>
      <w:r w:rsidRPr="006E4416">
        <w:rPr>
          <w:rFonts w:ascii="Book Antiqua" w:hAnsi="Book Antiqua" w:cs="Arial"/>
          <w:iCs/>
          <w:color w:val="000000" w:themeColor="text1"/>
          <w:sz w:val="20"/>
          <w:szCs w:val="20"/>
        </w:rPr>
        <w:t xml:space="preserve">Please delete the extra space. </w:t>
      </w:r>
    </w:p>
    <w:p w14:paraId="662221AF" w14:textId="77777777" w:rsidR="003F1F31" w:rsidRPr="006E4416" w:rsidRDefault="003F1F31" w:rsidP="006E4416">
      <w:pPr>
        <w:spacing w:line="360" w:lineRule="auto"/>
        <w:rPr>
          <w:rFonts w:ascii="Book Antiqua" w:hAnsi="Book Antiqua" w:cs="Arial"/>
          <w:color w:val="C4BC96" w:themeColor="background2" w:themeShade="BF"/>
          <w:sz w:val="20"/>
          <w:szCs w:val="20"/>
        </w:rPr>
      </w:pPr>
    </w:p>
    <w:p w14:paraId="467316EF" w14:textId="7EF0D99B" w:rsidR="003F1F31" w:rsidRPr="006E4416" w:rsidRDefault="003F1F31" w:rsidP="006E4416">
      <w:pPr>
        <w:spacing w:line="360" w:lineRule="auto"/>
        <w:rPr>
          <w:rFonts w:ascii="Book Antiqua" w:hAnsi="Book Antiqua" w:cs="Arial"/>
          <w:b/>
          <w:sz w:val="20"/>
          <w:szCs w:val="20"/>
        </w:rPr>
      </w:pPr>
      <w:r w:rsidRPr="006E4416">
        <w:rPr>
          <w:rFonts w:ascii="Book Antiqua" w:hAnsi="Book Antiqua" w:cs="Arial"/>
          <w:b/>
          <w:sz w:val="20"/>
          <w:szCs w:val="20"/>
        </w:rPr>
        <w:t xml:space="preserve">We deleted all extra spaces before superscript showing reference number. </w:t>
      </w:r>
    </w:p>
    <w:p w14:paraId="0E30259D" w14:textId="77777777" w:rsidR="00FE7E85" w:rsidRPr="006E4416" w:rsidRDefault="00FE7E85" w:rsidP="006E4416">
      <w:pPr>
        <w:spacing w:line="360" w:lineRule="auto"/>
        <w:rPr>
          <w:rFonts w:ascii="Book Antiqua" w:hAnsi="Book Antiqua" w:cs="Arial"/>
          <w:sz w:val="20"/>
          <w:szCs w:val="20"/>
        </w:rPr>
      </w:pPr>
    </w:p>
    <w:p w14:paraId="3A05924D" w14:textId="2234B1E6" w:rsidR="004B347F" w:rsidRPr="006E4416" w:rsidRDefault="004B347F" w:rsidP="006E4416">
      <w:pPr>
        <w:spacing w:line="360" w:lineRule="auto"/>
        <w:rPr>
          <w:rFonts w:ascii="Book Antiqua" w:hAnsi="Book Antiqua" w:cs="Arial"/>
          <w:iCs/>
          <w:color w:val="000000" w:themeColor="text1"/>
          <w:sz w:val="20"/>
          <w:szCs w:val="20"/>
        </w:rPr>
      </w:pPr>
      <w:r w:rsidRPr="006E4416">
        <w:rPr>
          <w:rFonts w:ascii="Book Antiqua" w:hAnsi="Book Antiqua" w:cs="Arial"/>
          <w:color w:val="000000" w:themeColor="text1"/>
          <w:sz w:val="20"/>
          <w:szCs w:val="20"/>
        </w:rPr>
        <w:t xml:space="preserve">5. </w:t>
      </w:r>
      <w:r w:rsidRPr="006E4416">
        <w:rPr>
          <w:rFonts w:ascii="Book Antiqua" w:hAnsi="Book Antiqua"/>
          <w:sz w:val="20"/>
          <w:szCs w:val="20"/>
        </w:rPr>
        <w:t xml:space="preserve"> </w:t>
      </w:r>
      <w:r w:rsidRPr="006E4416">
        <w:rPr>
          <w:rFonts w:ascii="Book Antiqua" w:hAnsi="Book Antiqua" w:cs="Arial"/>
          <w:bCs/>
          <w:iCs/>
          <w:color w:val="000000" w:themeColor="text1"/>
          <w:sz w:val="20"/>
          <w:szCs w:val="20"/>
        </w:rPr>
        <w:t>Please write a summary of less than 100 words to outline the most innovative and important arguments and core contents in your paper to attract readers.</w:t>
      </w:r>
      <w:r w:rsidRPr="006E4416">
        <w:rPr>
          <w:rFonts w:ascii="Book Antiqua" w:hAnsi="Book Antiqua" w:cs="Arial"/>
          <w:iCs/>
          <w:color w:val="000000" w:themeColor="text1"/>
          <w:sz w:val="20"/>
          <w:szCs w:val="20"/>
        </w:rPr>
        <w:t xml:space="preserve"> </w:t>
      </w:r>
    </w:p>
    <w:p w14:paraId="02CA6413" w14:textId="77777777" w:rsidR="004B347F" w:rsidRPr="006E4416" w:rsidRDefault="004B347F" w:rsidP="006E4416">
      <w:pPr>
        <w:spacing w:line="360" w:lineRule="auto"/>
        <w:rPr>
          <w:rFonts w:ascii="Book Antiqua" w:hAnsi="Book Antiqua" w:cs="Arial"/>
          <w:color w:val="C4BC96" w:themeColor="background2" w:themeShade="BF"/>
          <w:sz w:val="20"/>
          <w:szCs w:val="20"/>
        </w:rPr>
      </w:pPr>
    </w:p>
    <w:p w14:paraId="0EE904AF" w14:textId="54E4EBE1" w:rsidR="007F409B" w:rsidRPr="006E4416" w:rsidRDefault="007F409B" w:rsidP="006E4416">
      <w:pPr>
        <w:spacing w:line="360" w:lineRule="auto"/>
        <w:rPr>
          <w:rFonts w:ascii="Book Antiqua" w:hAnsi="Book Antiqua" w:cs="Arial"/>
          <w:b/>
          <w:sz w:val="20"/>
          <w:szCs w:val="20"/>
        </w:rPr>
      </w:pPr>
      <w:r w:rsidRPr="006E4416">
        <w:rPr>
          <w:rFonts w:ascii="Book Antiqua" w:hAnsi="Book Antiqua" w:cs="Arial"/>
          <w:b/>
          <w:sz w:val="20"/>
          <w:szCs w:val="20"/>
        </w:rPr>
        <w:t xml:space="preserve">We </w:t>
      </w:r>
      <w:r w:rsidRPr="006E4416">
        <w:rPr>
          <w:rFonts w:ascii="Book Antiqua" w:eastAsiaTheme="minorEastAsia" w:hAnsi="Book Antiqua" w:cs="Arial"/>
          <w:b/>
          <w:sz w:val="20"/>
          <w:szCs w:val="20"/>
          <w:lang w:eastAsia="ja-JP"/>
        </w:rPr>
        <w:t>added</w:t>
      </w:r>
      <w:r w:rsidRPr="006E4416">
        <w:rPr>
          <w:rFonts w:ascii="Book Antiqua" w:hAnsi="Book Antiqua" w:cs="Arial"/>
          <w:b/>
          <w:sz w:val="20"/>
          <w:szCs w:val="20"/>
        </w:rPr>
        <w:t xml:space="preserve"> the </w:t>
      </w:r>
      <w:r w:rsidR="004835C8" w:rsidRPr="006E4416">
        <w:rPr>
          <w:rFonts w:ascii="Book Antiqua" w:hAnsi="Book Antiqua" w:cs="Arial"/>
          <w:b/>
          <w:sz w:val="20"/>
          <w:szCs w:val="20"/>
        </w:rPr>
        <w:t>following</w:t>
      </w:r>
      <w:r w:rsidRPr="006E4416">
        <w:rPr>
          <w:rFonts w:ascii="Book Antiqua" w:hAnsi="Book Antiqua" w:cs="Arial"/>
          <w:b/>
          <w:sz w:val="20"/>
          <w:szCs w:val="20"/>
        </w:rPr>
        <w:t xml:space="preserve"> sentence</w:t>
      </w:r>
      <w:r w:rsidRPr="006E4416">
        <w:rPr>
          <w:rFonts w:ascii="Book Antiqua" w:eastAsiaTheme="minorEastAsia" w:hAnsi="Book Antiqua" w:cs="Arial"/>
          <w:b/>
          <w:sz w:val="20"/>
          <w:szCs w:val="20"/>
          <w:lang w:eastAsia="ja-JP"/>
        </w:rPr>
        <w:t>s</w:t>
      </w:r>
      <w:r w:rsidRPr="006E4416">
        <w:rPr>
          <w:rFonts w:ascii="Book Antiqua" w:hAnsi="Book Antiqua" w:cs="Arial"/>
          <w:b/>
          <w:sz w:val="20"/>
          <w:szCs w:val="20"/>
        </w:rPr>
        <w:t xml:space="preserve"> into</w:t>
      </w:r>
      <w:r w:rsidRPr="006E4416">
        <w:rPr>
          <w:rFonts w:ascii="Book Antiqua" w:eastAsiaTheme="minorEastAsia" w:hAnsi="Book Antiqua" w:cs="Arial"/>
          <w:b/>
          <w:sz w:val="20"/>
          <w:szCs w:val="20"/>
          <w:lang w:eastAsia="ja-JP"/>
        </w:rPr>
        <w:t xml:space="preserve"> the Core </w:t>
      </w:r>
      <w:r w:rsidR="004835C8" w:rsidRPr="006E4416">
        <w:rPr>
          <w:rFonts w:ascii="Book Antiqua" w:eastAsiaTheme="minorEastAsia" w:hAnsi="Book Antiqua" w:cs="Arial"/>
          <w:b/>
          <w:sz w:val="20"/>
          <w:szCs w:val="20"/>
          <w:lang w:eastAsia="ja-JP"/>
        </w:rPr>
        <w:t>t</w:t>
      </w:r>
      <w:r w:rsidRPr="006E4416">
        <w:rPr>
          <w:rFonts w:ascii="Book Antiqua" w:eastAsiaTheme="minorEastAsia" w:hAnsi="Book Antiqua" w:cs="Arial"/>
          <w:b/>
          <w:sz w:val="20"/>
          <w:szCs w:val="20"/>
          <w:lang w:eastAsia="ja-JP"/>
        </w:rPr>
        <w:t>ip section</w:t>
      </w:r>
      <w:r w:rsidRPr="006E4416">
        <w:rPr>
          <w:rFonts w:ascii="Book Antiqua" w:hAnsi="Book Antiqua" w:cs="Arial"/>
          <w:b/>
          <w:sz w:val="20"/>
          <w:szCs w:val="20"/>
        </w:rPr>
        <w:t>:</w:t>
      </w:r>
    </w:p>
    <w:p w14:paraId="63715C26" w14:textId="77777777" w:rsidR="007F409B" w:rsidRPr="006E4416" w:rsidRDefault="007F409B" w:rsidP="006E4416">
      <w:pPr>
        <w:spacing w:line="360" w:lineRule="auto"/>
        <w:rPr>
          <w:rFonts w:ascii="Book Antiqua" w:hAnsi="Book Antiqua" w:cs="Arial"/>
          <w:color w:val="C4BC96" w:themeColor="background2" w:themeShade="BF"/>
          <w:sz w:val="20"/>
          <w:szCs w:val="20"/>
        </w:rPr>
      </w:pPr>
    </w:p>
    <w:p w14:paraId="6EBFC040" w14:textId="111A28C3" w:rsidR="007F409B" w:rsidRPr="006E4416" w:rsidRDefault="007F409B" w:rsidP="006E4416">
      <w:pPr>
        <w:spacing w:line="360" w:lineRule="auto"/>
        <w:rPr>
          <w:rFonts w:ascii="Book Antiqua" w:hAnsi="Book Antiqua" w:cs="Arial"/>
          <w:b/>
          <w:sz w:val="20"/>
          <w:szCs w:val="20"/>
        </w:rPr>
      </w:pPr>
      <w:r w:rsidRPr="006E4416">
        <w:rPr>
          <w:rFonts w:ascii="Book Antiqua" w:hAnsi="Book Antiqua" w:cs="Arial"/>
          <w:b/>
          <w:sz w:val="20"/>
          <w:szCs w:val="20"/>
        </w:rPr>
        <w:t>“</w:t>
      </w:r>
      <w:r w:rsidR="00F53ABB" w:rsidRPr="00F53ABB">
        <w:rPr>
          <w:rFonts w:ascii="Book Antiqua" w:hAnsi="Book Antiqua" w:cs="Arial"/>
          <w:b/>
          <w:sz w:val="20"/>
          <w:szCs w:val="20"/>
        </w:rPr>
        <w:t xml:space="preserve">EVA is a common inner ear anomaly. We review the correlation of phenotype with genotype of </w:t>
      </w:r>
      <w:r w:rsidR="00F53ABB" w:rsidRPr="00F53ABB">
        <w:rPr>
          <w:rFonts w:ascii="Book Antiqua" w:hAnsi="Book Antiqua" w:cs="Arial"/>
          <w:b/>
          <w:i/>
          <w:sz w:val="20"/>
          <w:szCs w:val="20"/>
        </w:rPr>
        <w:t>SLC26A4</w:t>
      </w:r>
      <w:r w:rsidR="00F53ABB" w:rsidRPr="00F53ABB">
        <w:rPr>
          <w:rFonts w:ascii="Book Antiqua" w:hAnsi="Book Antiqua" w:cs="Arial"/>
          <w:b/>
          <w:sz w:val="20"/>
          <w:szCs w:val="20"/>
        </w:rPr>
        <w:t xml:space="preserve">. </w:t>
      </w:r>
      <w:r w:rsidR="00F53ABB" w:rsidRPr="00F53ABB">
        <w:rPr>
          <w:rFonts w:ascii="Book Antiqua" w:hAnsi="Book Antiqua" w:cs="Arial"/>
          <w:b/>
          <w:i/>
          <w:sz w:val="20"/>
          <w:szCs w:val="20"/>
        </w:rPr>
        <w:t>SLC26A4</w:t>
      </w:r>
      <w:r w:rsidR="00F53ABB" w:rsidRPr="00F53ABB">
        <w:rPr>
          <w:rFonts w:ascii="Book Antiqua" w:hAnsi="Book Antiqua" w:cs="Arial"/>
          <w:b/>
          <w:sz w:val="20"/>
          <w:szCs w:val="20"/>
        </w:rPr>
        <w:t xml:space="preserve"> mutations are the most prevalent known cause of hearing loss associated with EVA. The number of mutated alleles is correlated with the presence or absence of a thyroid iodination defect, thyroid gland volume, severity of hearing loss, laterality (bi- versus unilateral) of the inner ear anomaly, and probability of recurrence of EVA in a sibling. We discuss the risks and benefits of genetic testing and counseling for affected patients. These concepts may be of broad interest to otolaryngologists, audiologists and other clinicians.</w:t>
      </w:r>
      <w:r w:rsidRPr="006E4416">
        <w:rPr>
          <w:rFonts w:ascii="Book Antiqua" w:hAnsi="Book Antiqua" w:cs="Arial"/>
          <w:b/>
          <w:sz w:val="20"/>
          <w:szCs w:val="20"/>
        </w:rPr>
        <w:t xml:space="preserve">” </w:t>
      </w:r>
    </w:p>
    <w:p w14:paraId="681FA5D0" w14:textId="77777777" w:rsidR="00FE7E85" w:rsidRPr="006E4416" w:rsidRDefault="00FE7E85" w:rsidP="006E4416">
      <w:pPr>
        <w:spacing w:line="360" w:lineRule="auto"/>
        <w:rPr>
          <w:rFonts w:ascii="Book Antiqua" w:hAnsi="Book Antiqua" w:cs="Arial"/>
          <w:sz w:val="20"/>
          <w:szCs w:val="20"/>
        </w:rPr>
      </w:pPr>
    </w:p>
    <w:p w14:paraId="60FDAD20" w14:textId="77777777" w:rsidR="002D50A9" w:rsidRPr="006E4416" w:rsidRDefault="002D50A9" w:rsidP="006E4416">
      <w:pPr>
        <w:spacing w:line="360" w:lineRule="auto"/>
        <w:rPr>
          <w:rFonts w:ascii="Book Antiqua" w:hAnsi="Book Antiqua" w:cs="Arial"/>
          <w:sz w:val="20"/>
          <w:szCs w:val="20"/>
        </w:rPr>
      </w:pPr>
    </w:p>
    <w:p w14:paraId="52DCF65E" w14:textId="7395BC5F" w:rsidR="005205F0" w:rsidRPr="006E4416" w:rsidRDefault="005205F0" w:rsidP="006E4416">
      <w:pPr>
        <w:spacing w:line="360" w:lineRule="auto"/>
        <w:rPr>
          <w:rFonts w:ascii="Book Antiqua" w:hAnsi="Book Antiqua" w:cs="Arial"/>
          <w:sz w:val="20"/>
          <w:szCs w:val="20"/>
        </w:rPr>
      </w:pPr>
      <w:r w:rsidRPr="006E4416">
        <w:rPr>
          <w:rFonts w:ascii="Book Antiqua" w:hAnsi="Book Antiqua" w:cs="Arial"/>
          <w:sz w:val="20"/>
          <w:szCs w:val="20"/>
        </w:rPr>
        <w:t>In response to Reviewer I</w:t>
      </w:r>
      <w:r w:rsidR="00621B3D" w:rsidRPr="006E4416">
        <w:rPr>
          <w:rFonts w:ascii="Book Antiqua" w:hAnsi="Book Antiqua" w:cs="Arial"/>
          <w:sz w:val="20"/>
          <w:szCs w:val="20"/>
        </w:rPr>
        <w:t xml:space="preserve"> (No. 00503663)</w:t>
      </w:r>
      <w:r w:rsidRPr="006E4416">
        <w:rPr>
          <w:rFonts w:ascii="Book Antiqua" w:hAnsi="Book Antiqua" w:cs="Arial"/>
          <w:sz w:val="20"/>
          <w:szCs w:val="20"/>
        </w:rPr>
        <w:t>:</w:t>
      </w:r>
    </w:p>
    <w:p w14:paraId="01E45F86" w14:textId="77777777" w:rsidR="005205F0" w:rsidRPr="006E4416" w:rsidRDefault="005205F0" w:rsidP="006E4416">
      <w:pPr>
        <w:spacing w:line="360" w:lineRule="auto"/>
        <w:rPr>
          <w:rFonts w:ascii="Book Antiqua" w:hAnsi="Book Antiqua" w:cs="Arial"/>
          <w:sz w:val="20"/>
          <w:szCs w:val="20"/>
        </w:rPr>
      </w:pPr>
    </w:p>
    <w:p w14:paraId="31315652" w14:textId="77777777" w:rsidR="005205F0" w:rsidRPr="006E4416" w:rsidRDefault="005205F0" w:rsidP="006E4416">
      <w:pPr>
        <w:widowControl w:val="0"/>
        <w:autoSpaceDE w:val="0"/>
        <w:autoSpaceDN w:val="0"/>
        <w:adjustRightInd w:val="0"/>
        <w:spacing w:line="360" w:lineRule="auto"/>
        <w:rPr>
          <w:rFonts w:ascii="Book Antiqua" w:hAnsi="Book Antiqua" w:cs="Arial"/>
          <w:sz w:val="20"/>
          <w:szCs w:val="20"/>
        </w:rPr>
      </w:pPr>
      <w:r w:rsidRPr="006E4416">
        <w:rPr>
          <w:rFonts w:ascii="Book Antiqua" w:hAnsi="Book Antiqua" w:cs="Arial"/>
          <w:sz w:val="20"/>
          <w:szCs w:val="20"/>
        </w:rPr>
        <w:t xml:space="preserve">1. </w:t>
      </w:r>
      <w:r w:rsidR="00F964E6" w:rsidRPr="006E4416">
        <w:rPr>
          <w:rFonts w:ascii="Book Antiqua" w:eastAsiaTheme="minorEastAsia" w:hAnsi="Book Antiqua" w:cs="Arial"/>
          <w:sz w:val="20"/>
          <w:szCs w:val="20"/>
        </w:rPr>
        <w:t xml:space="preserve">Relationships between hearing loss and MRI findings. </w:t>
      </w:r>
      <w:proofErr w:type="spellStart"/>
      <w:r w:rsidR="00F964E6" w:rsidRPr="006E4416">
        <w:rPr>
          <w:rFonts w:ascii="Book Antiqua" w:eastAsiaTheme="minorEastAsia" w:hAnsi="Book Antiqua" w:cs="Arial"/>
          <w:sz w:val="20"/>
          <w:szCs w:val="20"/>
        </w:rPr>
        <w:t>Cambell</w:t>
      </w:r>
      <w:proofErr w:type="spellEnd"/>
      <w:r w:rsidR="00F964E6" w:rsidRPr="006E4416">
        <w:rPr>
          <w:rFonts w:ascii="Book Antiqua" w:eastAsiaTheme="minorEastAsia" w:hAnsi="Book Antiqua" w:cs="Arial"/>
          <w:sz w:val="20"/>
          <w:szCs w:val="20"/>
        </w:rPr>
        <w:t xml:space="preserve"> et al described that MRI findings of endolymphatic duct and sac were associated with the degree of hearing loss. Campbell, A. P., O. F. </w:t>
      </w:r>
      <w:proofErr w:type="spellStart"/>
      <w:r w:rsidR="00F964E6" w:rsidRPr="006E4416">
        <w:rPr>
          <w:rFonts w:ascii="Book Antiqua" w:eastAsiaTheme="minorEastAsia" w:hAnsi="Book Antiqua" w:cs="Arial"/>
          <w:sz w:val="20"/>
          <w:szCs w:val="20"/>
        </w:rPr>
        <w:t>Adunka</w:t>
      </w:r>
      <w:proofErr w:type="spellEnd"/>
      <w:r w:rsidR="00F964E6" w:rsidRPr="006E4416">
        <w:rPr>
          <w:rFonts w:ascii="Book Antiqua" w:eastAsiaTheme="minorEastAsia" w:hAnsi="Book Antiqua" w:cs="Arial"/>
          <w:sz w:val="20"/>
          <w:szCs w:val="20"/>
        </w:rPr>
        <w:t>, et al. (2011). "Large Vestibular Aqueduct Syndrome: Anatomic and Functional Parameters." Laryngoscope 121(2): 352-357.</w:t>
      </w:r>
    </w:p>
    <w:p w14:paraId="4CC95BEF" w14:textId="77777777" w:rsidR="009F78D0" w:rsidRPr="006E4416" w:rsidRDefault="009F78D0" w:rsidP="006E4416">
      <w:pPr>
        <w:spacing w:line="360" w:lineRule="auto"/>
        <w:rPr>
          <w:rFonts w:ascii="Book Antiqua" w:hAnsi="Book Antiqua" w:cs="Arial"/>
          <w:sz w:val="20"/>
          <w:szCs w:val="20"/>
        </w:rPr>
      </w:pPr>
    </w:p>
    <w:p w14:paraId="0EC9C114" w14:textId="0DBCF7FA" w:rsidR="00D96843" w:rsidRPr="006E4416" w:rsidRDefault="00D96843" w:rsidP="006E4416">
      <w:pPr>
        <w:spacing w:line="360" w:lineRule="auto"/>
        <w:rPr>
          <w:rFonts w:ascii="Book Antiqua" w:hAnsi="Book Antiqua" w:cs="Arial"/>
          <w:b/>
          <w:sz w:val="20"/>
          <w:szCs w:val="20"/>
        </w:rPr>
      </w:pPr>
      <w:r w:rsidRPr="006E4416">
        <w:rPr>
          <w:rFonts w:ascii="Book Antiqua" w:hAnsi="Book Antiqua" w:cs="Arial"/>
          <w:b/>
          <w:sz w:val="20"/>
          <w:szCs w:val="20"/>
        </w:rPr>
        <w:t xml:space="preserve">Thank you for this comment. We have added the following sentence </w:t>
      </w:r>
      <w:r w:rsidR="00EB3B87" w:rsidRPr="006E4416">
        <w:rPr>
          <w:rFonts w:ascii="Book Antiqua" w:hAnsi="Book Antiqua" w:cs="Arial"/>
          <w:b/>
          <w:sz w:val="20"/>
          <w:szCs w:val="20"/>
        </w:rPr>
        <w:t xml:space="preserve">that </w:t>
      </w:r>
      <w:r w:rsidRPr="006E4416">
        <w:rPr>
          <w:rFonts w:ascii="Book Antiqua" w:hAnsi="Book Antiqua" w:cs="Arial"/>
          <w:b/>
          <w:sz w:val="20"/>
          <w:szCs w:val="20"/>
        </w:rPr>
        <w:t>summarizes and cites the results and conclusions of Campbell et al.:</w:t>
      </w:r>
    </w:p>
    <w:p w14:paraId="0FB019E5" w14:textId="27BE87A9" w:rsidR="00AE3FD8" w:rsidRPr="006E4416" w:rsidRDefault="00EB3B87" w:rsidP="006E4416">
      <w:pPr>
        <w:spacing w:line="360" w:lineRule="auto"/>
        <w:rPr>
          <w:rFonts w:ascii="Book Antiqua" w:hAnsi="Book Antiqua" w:cs="Arial"/>
          <w:b/>
          <w:sz w:val="20"/>
          <w:szCs w:val="20"/>
        </w:rPr>
      </w:pPr>
      <w:r w:rsidRPr="006E4416">
        <w:rPr>
          <w:rFonts w:ascii="Book Antiqua" w:hAnsi="Book Antiqua" w:cs="Arial"/>
          <w:b/>
          <w:sz w:val="20"/>
          <w:szCs w:val="20"/>
        </w:rPr>
        <w:t>“</w:t>
      </w:r>
      <w:r w:rsidRPr="006E4416">
        <w:rPr>
          <w:rFonts w:ascii="Book Antiqua" w:hAnsi="Book Antiqua" w:cs="Arial"/>
          <w:b/>
          <w:color w:val="000000" w:themeColor="text1"/>
          <w:sz w:val="20"/>
          <w:szCs w:val="20"/>
        </w:rPr>
        <w:t xml:space="preserve">Although others have reported potential correlations of radiologic findings with hearing loss phenotypes, these conclusions were based upon </w:t>
      </w:r>
      <w:proofErr w:type="spellStart"/>
      <w:r w:rsidRPr="006E4416">
        <w:rPr>
          <w:rFonts w:ascii="Book Antiqua" w:hAnsi="Book Antiqua" w:cs="Arial"/>
          <w:b/>
          <w:color w:val="000000" w:themeColor="text1"/>
          <w:sz w:val="20"/>
          <w:szCs w:val="20"/>
        </w:rPr>
        <w:t>univariate</w:t>
      </w:r>
      <w:proofErr w:type="spellEnd"/>
      <w:r w:rsidRPr="006E4416">
        <w:rPr>
          <w:rFonts w:ascii="Book Antiqua" w:hAnsi="Book Antiqua" w:cs="Arial"/>
          <w:b/>
          <w:color w:val="000000" w:themeColor="text1"/>
          <w:sz w:val="20"/>
          <w:szCs w:val="20"/>
        </w:rPr>
        <w:t xml:space="preserve"> analyses that did not account for </w:t>
      </w:r>
      <w:r w:rsidRPr="006E4416">
        <w:rPr>
          <w:rFonts w:ascii="Book Antiqua" w:hAnsi="Book Antiqua" w:cs="Arial"/>
          <w:b/>
          <w:color w:val="000000" w:themeColor="text1"/>
          <w:sz w:val="20"/>
          <w:szCs w:val="20"/>
        </w:rPr>
        <w:lastRenderedPageBreak/>
        <w:t xml:space="preserve">underlying factors and correlations such as </w:t>
      </w:r>
      <w:r w:rsidRPr="006E4416">
        <w:rPr>
          <w:rFonts w:ascii="Book Antiqua" w:hAnsi="Book Antiqua" w:cs="Arial"/>
          <w:b/>
          <w:i/>
          <w:color w:val="000000" w:themeColor="text1"/>
          <w:sz w:val="20"/>
          <w:szCs w:val="20"/>
        </w:rPr>
        <w:t>SLC26A4</w:t>
      </w:r>
      <w:r w:rsidRPr="006E4416">
        <w:rPr>
          <w:rFonts w:ascii="Book Antiqua" w:hAnsi="Book Antiqua" w:cs="Arial"/>
          <w:b/>
          <w:color w:val="000000" w:themeColor="text1"/>
          <w:sz w:val="20"/>
          <w:szCs w:val="20"/>
        </w:rPr>
        <w:t xml:space="preserve"> genotype, age, or other genetic diagnoses.”</w:t>
      </w:r>
    </w:p>
    <w:p w14:paraId="71DE18C4" w14:textId="77777777" w:rsidR="00AE3FD8" w:rsidRPr="006E4416" w:rsidRDefault="00AE3FD8" w:rsidP="006E4416">
      <w:pPr>
        <w:spacing w:line="360" w:lineRule="auto"/>
        <w:rPr>
          <w:rFonts w:ascii="Book Antiqua" w:hAnsi="Book Antiqua" w:cs="Arial"/>
          <w:b/>
          <w:sz w:val="20"/>
          <w:szCs w:val="20"/>
        </w:rPr>
      </w:pPr>
    </w:p>
    <w:p w14:paraId="70690858" w14:textId="77777777" w:rsidR="005205F0" w:rsidRPr="006E4416" w:rsidRDefault="005205F0" w:rsidP="006E4416">
      <w:pPr>
        <w:widowControl w:val="0"/>
        <w:autoSpaceDE w:val="0"/>
        <w:autoSpaceDN w:val="0"/>
        <w:adjustRightInd w:val="0"/>
        <w:spacing w:line="360" w:lineRule="auto"/>
        <w:rPr>
          <w:rFonts w:ascii="Book Antiqua" w:eastAsiaTheme="minorEastAsia" w:hAnsi="Book Antiqua" w:cs="Arial"/>
          <w:sz w:val="20"/>
          <w:szCs w:val="20"/>
        </w:rPr>
      </w:pPr>
      <w:r w:rsidRPr="006E4416">
        <w:rPr>
          <w:rFonts w:ascii="Book Antiqua" w:hAnsi="Book Antiqua" w:cs="Arial"/>
          <w:sz w:val="20"/>
          <w:szCs w:val="20"/>
        </w:rPr>
        <w:t xml:space="preserve">2. </w:t>
      </w:r>
      <w:r w:rsidR="00F964E6" w:rsidRPr="006E4416">
        <w:rPr>
          <w:rFonts w:ascii="Book Antiqua" w:eastAsiaTheme="minorEastAsia" w:hAnsi="Book Antiqua" w:cs="Arial"/>
          <w:sz w:val="20"/>
          <w:szCs w:val="20"/>
        </w:rPr>
        <w:t xml:space="preserve">Air-bone gap in large vestibular aqueduct. Air-bone gap is occasionally important to suspect large vestibular aqueduct syndrome from a pure tone audiogram. </w:t>
      </w:r>
      <w:proofErr w:type="gramStart"/>
      <w:r w:rsidR="00F964E6" w:rsidRPr="006E4416">
        <w:rPr>
          <w:rFonts w:ascii="Book Antiqua" w:eastAsiaTheme="minorEastAsia" w:hAnsi="Book Antiqua" w:cs="Arial"/>
          <w:sz w:val="20"/>
          <w:szCs w:val="20"/>
        </w:rPr>
        <w:t xml:space="preserve">Merchant, S. N. and J. J. </w:t>
      </w:r>
      <w:proofErr w:type="spellStart"/>
      <w:r w:rsidR="00F964E6" w:rsidRPr="006E4416">
        <w:rPr>
          <w:rFonts w:ascii="Book Antiqua" w:eastAsiaTheme="minorEastAsia" w:hAnsi="Book Antiqua" w:cs="Arial"/>
          <w:sz w:val="20"/>
          <w:szCs w:val="20"/>
        </w:rPr>
        <w:t>Rosowski</w:t>
      </w:r>
      <w:proofErr w:type="spellEnd"/>
      <w:r w:rsidR="00F964E6" w:rsidRPr="006E4416">
        <w:rPr>
          <w:rFonts w:ascii="Book Antiqua" w:eastAsiaTheme="minorEastAsia" w:hAnsi="Book Antiqua" w:cs="Arial"/>
          <w:sz w:val="20"/>
          <w:szCs w:val="20"/>
        </w:rPr>
        <w:t xml:space="preserve"> (2008).</w:t>
      </w:r>
      <w:proofErr w:type="gramEnd"/>
      <w:r w:rsidR="00F964E6" w:rsidRPr="006E4416">
        <w:rPr>
          <w:rFonts w:ascii="Book Antiqua" w:eastAsiaTheme="minorEastAsia" w:hAnsi="Book Antiqua" w:cs="Arial"/>
          <w:sz w:val="20"/>
          <w:szCs w:val="20"/>
        </w:rPr>
        <w:t xml:space="preserve"> "Conductive hearing loss caused by third-window lesions of the inner ear." Otology &amp; </w:t>
      </w:r>
      <w:proofErr w:type="spellStart"/>
      <w:r w:rsidR="00F964E6" w:rsidRPr="006E4416">
        <w:rPr>
          <w:rFonts w:ascii="Book Antiqua" w:eastAsiaTheme="minorEastAsia" w:hAnsi="Book Antiqua" w:cs="Arial"/>
          <w:sz w:val="20"/>
          <w:szCs w:val="20"/>
        </w:rPr>
        <w:t>Neurotology</w:t>
      </w:r>
      <w:proofErr w:type="spellEnd"/>
      <w:r w:rsidR="00F964E6" w:rsidRPr="006E4416">
        <w:rPr>
          <w:rFonts w:ascii="Book Antiqua" w:eastAsiaTheme="minorEastAsia" w:hAnsi="Book Antiqua" w:cs="Arial"/>
          <w:sz w:val="20"/>
          <w:szCs w:val="20"/>
        </w:rPr>
        <w:t xml:space="preserve"> 29(3): 282-289. </w:t>
      </w:r>
    </w:p>
    <w:p w14:paraId="0871FC9A" w14:textId="77777777" w:rsidR="005205F0" w:rsidRPr="006E4416" w:rsidRDefault="005205F0" w:rsidP="006E4416">
      <w:pPr>
        <w:widowControl w:val="0"/>
        <w:autoSpaceDE w:val="0"/>
        <w:autoSpaceDN w:val="0"/>
        <w:adjustRightInd w:val="0"/>
        <w:spacing w:line="360" w:lineRule="auto"/>
        <w:rPr>
          <w:rFonts w:ascii="Book Antiqua" w:hAnsi="Book Antiqua" w:cs="Arial"/>
          <w:sz w:val="20"/>
          <w:szCs w:val="20"/>
        </w:rPr>
      </w:pPr>
    </w:p>
    <w:p w14:paraId="17F45153" w14:textId="77777777" w:rsidR="004D799B" w:rsidRPr="006E4416" w:rsidRDefault="004D799B" w:rsidP="006E4416">
      <w:pPr>
        <w:spacing w:line="360" w:lineRule="auto"/>
        <w:rPr>
          <w:rFonts w:ascii="Book Antiqua" w:hAnsi="Book Antiqua" w:cs="Arial"/>
          <w:b/>
          <w:sz w:val="20"/>
          <w:szCs w:val="20"/>
        </w:rPr>
      </w:pPr>
      <w:r w:rsidRPr="006E4416">
        <w:rPr>
          <w:rFonts w:ascii="Book Antiqua" w:hAnsi="Book Antiqua" w:cs="Arial"/>
          <w:b/>
          <w:sz w:val="20"/>
          <w:szCs w:val="20"/>
        </w:rPr>
        <w:t xml:space="preserve">We agree that this is a very important </w:t>
      </w:r>
      <w:r w:rsidR="00C233AB" w:rsidRPr="006E4416">
        <w:rPr>
          <w:rFonts w:ascii="Book Antiqua" w:hAnsi="Book Antiqua" w:cs="Arial"/>
          <w:b/>
          <w:sz w:val="20"/>
          <w:szCs w:val="20"/>
        </w:rPr>
        <w:t>suggestion</w:t>
      </w:r>
      <w:r w:rsidRPr="006E4416">
        <w:rPr>
          <w:rFonts w:ascii="Book Antiqua" w:hAnsi="Book Antiqua" w:cs="Arial"/>
          <w:b/>
          <w:sz w:val="20"/>
          <w:szCs w:val="20"/>
        </w:rPr>
        <w:t xml:space="preserve"> so we added the following new paragraph (paragraph </w:t>
      </w:r>
      <w:r w:rsidR="00C233AB" w:rsidRPr="006E4416">
        <w:rPr>
          <w:rFonts w:ascii="Book Antiqua" w:hAnsi="Book Antiqua" w:cs="Arial"/>
          <w:b/>
          <w:sz w:val="20"/>
          <w:szCs w:val="20"/>
        </w:rPr>
        <w:t>1</w:t>
      </w:r>
      <w:r w:rsidRPr="006E4416">
        <w:rPr>
          <w:rFonts w:ascii="Book Antiqua" w:hAnsi="Book Antiqua" w:cs="Arial"/>
          <w:b/>
          <w:sz w:val="20"/>
          <w:szCs w:val="20"/>
        </w:rPr>
        <w:t xml:space="preserve">) to the </w:t>
      </w:r>
      <w:r w:rsidR="00C233AB" w:rsidRPr="006E4416">
        <w:rPr>
          <w:rFonts w:ascii="Book Antiqua" w:hAnsi="Book Antiqua" w:cs="Arial"/>
          <w:b/>
          <w:sz w:val="20"/>
          <w:szCs w:val="20"/>
        </w:rPr>
        <w:t xml:space="preserve">PATHOGENESIS OF HEARING LOSS ASSOCIATED WITH EVA </w:t>
      </w:r>
      <w:r w:rsidRPr="006E4416">
        <w:rPr>
          <w:rFonts w:ascii="Book Antiqua" w:hAnsi="Book Antiqua" w:cs="Arial"/>
          <w:b/>
          <w:sz w:val="20"/>
          <w:szCs w:val="20"/>
        </w:rPr>
        <w:t xml:space="preserve">section with </w:t>
      </w:r>
      <w:r w:rsidR="00FD7751" w:rsidRPr="006E4416">
        <w:rPr>
          <w:rFonts w:ascii="Book Antiqua" w:hAnsi="Book Antiqua" w:cs="Arial"/>
          <w:b/>
          <w:sz w:val="20"/>
          <w:szCs w:val="20"/>
        </w:rPr>
        <w:t xml:space="preserve">6 </w:t>
      </w:r>
      <w:r w:rsidRPr="006E4416">
        <w:rPr>
          <w:rFonts w:ascii="Book Antiqua" w:hAnsi="Book Antiqua" w:cs="Arial"/>
          <w:b/>
          <w:sz w:val="20"/>
          <w:szCs w:val="20"/>
        </w:rPr>
        <w:t>new citations/references (</w:t>
      </w:r>
      <w:r w:rsidR="00FD7751" w:rsidRPr="006E4416">
        <w:rPr>
          <w:rFonts w:ascii="Book Antiqua" w:hAnsi="Book Antiqua" w:cs="Arial"/>
          <w:b/>
          <w:sz w:val="20"/>
          <w:szCs w:val="20"/>
        </w:rPr>
        <w:t>59</w:t>
      </w:r>
      <w:r w:rsidRPr="006E4416">
        <w:rPr>
          <w:rFonts w:ascii="Book Antiqua" w:hAnsi="Book Antiqua" w:cs="Arial"/>
          <w:b/>
          <w:sz w:val="20"/>
          <w:szCs w:val="20"/>
        </w:rPr>
        <w:t xml:space="preserve"> to </w:t>
      </w:r>
      <w:r w:rsidR="00FD7751" w:rsidRPr="006E4416">
        <w:rPr>
          <w:rFonts w:ascii="Book Antiqua" w:hAnsi="Book Antiqua" w:cs="Arial"/>
          <w:b/>
          <w:sz w:val="20"/>
          <w:szCs w:val="20"/>
        </w:rPr>
        <w:t>64</w:t>
      </w:r>
      <w:r w:rsidRPr="006E4416">
        <w:rPr>
          <w:rFonts w:ascii="Book Antiqua" w:hAnsi="Book Antiqua" w:cs="Arial"/>
          <w:b/>
          <w:sz w:val="20"/>
          <w:szCs w:val="20"/>
        </w:rPr>
        <w:t>):</w:t>
      </w:r>
    </w:p>
    <w:p w14:paraId="12E0AB88" w14:textId="77777777" w:rsidR="004D799B" w:rsidRPr="006E4416" w:rsidRDefault="004D799B" w:rsidP="006E4416">
      <w:pPr>
        <w:spacing w:line="360" w:lineRule="auto"/>
        <w:rPr>
          <w:rFonts w:ascii="Book Antiqua" w:hAnsi="Book Antiqua" w:cs="Arial"/>
          <w:b/>
          <w:sz w:val="20"/>
          <w:szCs w:val="20"/>
        </w:rPr>
      </w:pPr>
    </w:p>
    <w:p w14:paraId="502133BB" w14:textId="3E31FC06" w:rsidR="008E031C" w:rsidRPr="006E4416" w:rsidRDefault="004D799B" w:rsidP="006E4416">
      <w:pPr>
        <w:spacing w:line="360" w:lineRule="auto"/>
        <w:rPr>
          <w:rFonts w:ascii="Book Antiqua" w:hAnsi="Book Antiqua" w:cs="Arial"/>
          <w:b/>
          <w:sz w:val="20"/>
          <w:szCs w:val="20"/>
        </w:rPr>
      </w:pPr>
      <w:r w:rsidRPr="006E4416">
        <w:rPr>
          <w:rFonts w:ascii="Book Antiqua" w:hAnsi="Book Antiqua"/>
          <w:b/>
          <w:sz w:val="20"/>
          <w:szCs w:val="20"/>
        </w:rPr>
        <w:t>“</w:t>
      </w:r>
      <w:r w:rsidR="00C233AB" w:rsidRPr="006E4416">
        <w:rPr>
          <w:rFonts w:ascii="Book Antiqua" w:hAnsi="Book Antiqua"/>
          <w:b/>
          <w:sz w:val="20"/>
          <w:szCs w:val="20"/>
        </w:rPr>
        <w:t>Although hearing loss is often sensorineural, bone conduction threshold testing can reveal a mixed (conductive plus sensorineural) hearing loss at low frequencies associated with normal tympanometry and middle ear findings, and an abnormal vestibular evoked</w:t>
      </w:r>
      <w:r w:rsidR="00FD7751" w:rsidRPr="006E4416">
        <w:rPr>
          <w:rFonts w:ascii="Book Antiqua" w:hAnsi="Book Antiqua"/>
          <w:b/>
          <w:sz w:val="20"/>
          <w:szCs w:val="20"/>
        </w:rPr>
        <w:t xml:space="preserve"> </w:t>
      </w:r>
      <w:r w:rsidR="00C233AB" w:rsidRPr="006E4416">
        <w:rPr>
          <w:rFonts w:ascii="Book Antiqua" w:hAnsi="Book Antiqua"/>
          <w:b/>
          <w:sz w:val="20"/>
          <w:szCs w:val="20"/>
        </w:rPr>
        <w:t>myogenic potential result. These findings are thought to be due to a “third window” effect</w:t>
      </w:r>
      <w:r w:rsidR="00FD7751" w:rsidRPr="006E4416">
        <w:rPr>
          <w:rFonts w:ascii="Book Antiqua" w:hAnsi="Book Antiqua"/>
          <w:b/>
          <w:sz w:val="20"/>
          <w:szCs w:val="20"/>
        </w:rPr>
        <w:t xml:space="preserve"> </w:t>
      </w:r>
      <w:r w:rsidR="00C233AB" w:rsidRPr="006E4416">
        <w:rPr>
          <w:rFonts w:ascii="Book Antiqua" w:hAnsi="Book Antiqua"/>
          <w:b/>
          <w:sz w:val="20"/>
          <w:szCs w:val="20"/>
        </w:rPr>
        <w:t>upon sound transmission within the labyrinth</w:t>
      </w:r>
      <w:r w:rsidR="00FD7751" w:rsidRPr="006E4416">
        <w:rPr>
          <w:rFonts w:ascii="Book Antiqua" w:hAnsi="Book Antiqua"/>
          <w:b/>
          <w:sz w:val="20"/>
          <w:szCs w:val="20"/>
        </w:rPr>
        <w:t>.”</w:t>
      </w:r>
      <w:r w:rsidR="00C233AB" w:rsidRPr="006E4416">
        <w:rPr>
          <w:rFonts w:ascii="Book Antiqua" w:hAnsi="Book Antiqua"/>
          <w:b/>
          <w:sz w:val="20"/>
          <w:szCs w:val="20"/>
        </w:rPr>
        <w:t xml:space="preserve"> </w:t>
      </w:r>
    </w:p>
    <w:p w14:paraId="06454F8B" w14:textId="77777777" w:rsidR="005205F0" w:rsidRPr="006E4416" w:rsidRDefault="005205F0" w:rsidP="006E4416">
      <w:pPr>
        <w:spacing w:line="360" w:lineRule="auto"/>
        <w:rPr>
          <w:rFonts w:ascii="Book Antiqua" w:hAnsi="Book Antiqua" w:cs="Arial"/>
          <w:sz w:val="20"/>
          <w:szCs w:val="20"/>
        </w:rPr>
      </w:pPr>
    </w:p>
    <w:p w14:paraId="2C092E9C" w14:textId="47A6CEC7" w:rsidR="005205F0" w:rsidRPr="006E4416" w:rsidRDefault="005205F0" w:rsidP="006E4416">
      <w:pPr>
        <w:widowControl w:val="0"/>
        <w:autoSpaceDE w:val="0"/>
        <w:autoSpaceDN w:val="0"/>
        <w:adjustRightInd w:val="0"/>
        <w:spacing w:line="360" w:lineRule="auto"/>
        <w:rPr>
          <w:rFonts w:ascii="Book Antiqua" w:eastAsiaTheme="minorEastAsia" w:hAnsi="Book Antiqua" w:cs="Arial"/>
          <w:sz w:val="20"/>
          <w:szCs w:val="20"/>
          <w:lang w:eastAsia="ja-JP"/>
        </w:rPr>
      </w:pPr>
      <w:r w:rsidRPr="006E4416">
        <w:rPr>
          <w:rFonts w:ascii="Book Antiqua" w:hAnsi="Book Antiqua" w:cs="Arial"/>
          <w:sz w:val="20"/>
          <w:szCs w:val="20"/>
        </w:rPr>
        <w:t xml:space="preserve">3. </w:t>
      </w:r>
      <w:r w:rsidR="00F964E6" w:rsidRPr="006E4416">
        <w:rPr>
          <w:rFonts w:ascii="Book Antiqua" w:eastAsiaTheme="minorEastAsia" w:hAnsi="Book Antiqua" w:cs="Arial"/>
          <w:sz w:val="20"/>
          <w:szCs w:val="20"/>
        </w:rPr>
        <w:t xml:space="preserve">This is a review article in FRONTIERS. Future problems or future studies should be added. For example, is a next generation sequencer useful to elucidate MO mutant EVA? If so, </w:t>
      </w:r>
      <w:proofErr w:type="gramStart"/>
      <w:r w:rsidR="00F964E6" w:rsidRPr="006E4416">
        <w:rPr>
          <w:rFonts w:ascii="Book Antiqua" w:eastAsiaTheme="minorEastAsia" w:hAnsi="Book Antiqua" w:cs="Arial"/>
          <w:sz w:val="20"/>
          <w:szCs w:val="20"/>
        </w:rPr>
        <w:t>how ?</w:t>
      </w:r>
      <w:proofErr w:type="gramEnd"/>
      <w:r w:rsidR="00225A52" w:rsidRPr="006E4416">
        <w:rPr>
          <w:rFonts w:ascii="Book Antiqua" w:eastAsiaTheme="minorEastAsia" w:hAnsi="Book Antiqua" w:cs="Arial"/>
          <w:sz w:val="20"/>
          <w:szCs w:val="20"/>
          <w:lang w:eastAsia="ja-JP"/>
        </w:rPr>
        <w:t xml:space="preserve"> </w:t>
      </w:r>
      <w:r w:rsidR="000125C7" w:rsidRPr="006E4416">
        <w:rPr>
          <w:rFonts w:ascii="Book Antiqua" w:eastAsiaTheme="minorEastAsia" w:hAnsi="Book Antiqua" w:cs="Arial"/>
          <w:sz w:val="20"/>
          <w:szCs w:val="20"/>
          <w:lang w:eastAsia="ja-JP"/>
        </w:rPr>
        <w:t xml:space="preserve"> </w:t>
      </w:r>
    </w:p>
    <w:p w14:paraId="774DE977" w14:textId="77777777" w:rsidR="005205F0" w:rsidRPr="006E4416" w:rsidRDefault="005205F0" w:rsidP="006E4416">
      <w:pPr>
        <w:widowControl w:val="0"/>
        <w:autoSpaceDE w:val="0"/>
        <w:autoSpaceDN w:val="0"/>
        <w:adjustRightInd w:val="0"/>
        <w:spacing w:line="360" w:lineRule="auto"/>
        <w:rPr>
          <w:rFonts w:ascii="Book Antiqua" w:hAnsi="Book Antiqua" w:cs="Arial"/>
          <w:sz w:val="20"/>
          <w:szCs w:val="20"/>
        </w:rPr>
      </w:pPr>
    </w:p>
    <w:p w14:paraId="03026F6C" w14:textId="064C59CA" w:rsidR="005205F0" w:rsidRPr="006E4416" w:rsidRDefault="00EB3B87" w:rsidP="006E4416">
      <w:pPr>
        <w:spacing w:line="360" w:lineRule="auto"/>
        <w:rPr>
          <w:rFonts w:ascii="Book Antiqua" w:hAnsi="Book Antiqua" w:cs="Arial"/>
          <w:b/>
          <w:sz w:val="20"/>
          <w:szCs w:val="20"/>
        </w:rPr>
      </w:pPr>
      <w:r w:rsidRPr="006E4416">
        <w:rPr>
          <w:rFonts w:ascii="Book Antiqua" w:hAnsi="Book Antiqua" w:cs="Arial"/>
          <w:b/>
          <w:sz w:val="20"/>
          <w:szCs w:val="20"/>
        </w:rPr>
        <w:t>Thank you for this suggestion. We have added an additional section/paragraph entitled “Future Directions” to deal with this topic.</w:t>
      </w:r>
      <w:r w:rsidR="00767991">
        <w:rPr>
          <w:rFonts w:ascii="Book Antiqua" w:hAnsi="Book Antiqua" w:cs="Arial"/>
          <w:b/>
          <w:sz w:val="20"/>
          <w:szCs w:val="20"/>
        </w:rPr>
        <w:t xml:space="preserve"> </w:t>
      </w:r>
      <w:r w:rsidR="00767991">
        <w:rPr>
          <w:rFonts w:ascii="ＭＳ 明朝" w:eastAsia="ＭＳ 明朝" w:hAnsi="ＭＳ 明朝" w:cs="ＭＳ 明朝"/>
          <w:b/>
          <w:sz w:val="20"/>
          <w:szCs w:val="20"/>
          <w:lang w:eastAsia="ja-JP"/>
        </w:rPr>
        <w:t>Along with this change, w</w:t>
      </w:r>
      <w:r w:rsidR="00767991">
        <w:rPr>
          <w:rFonts w:ascii="Book Antiqua" w:hAnsi="Book Antiqua" w:cs="Arial"/>
          <w:b/>
          <w:sz w:val="20"/>
          <w:szCs w:val="20"/>
        </w:rPr>
        <w:t>e deleted last sentence of second paragraph on the GENETIC TESTING FOR EVA section.</w:t>
      </w:r>
    </w:p>
    <w:p w14:paraId="355812B7" w14:textId="77777777" w:rsidR="00EB3B87" w:rsidRPr="006E4416" w:rsidRDefault="00EB3B87" w:rsidP="006E4416">
      <w:pPr>
        <w:spacing w:line="360" w:lineRule="auto"/>
        <w:rPr>
          <w:rFonts w:ascii="Book Antiqua" w:hAnsi="Book Antiqua" w:cs="Arial"/>
          <w:sz w:val="20"/>
          <w:szCs w:val="20"/>
        </w:rPr>
      </w:pPr>
    </w:p>
    <w:p w14:paraId="2581F316" w14:textId="77777777" w:rsidR="00EB3B87" w:rsidRPr="006E4416" w:rsidRDefault="005205F0" w:rsidP="006E4416">
      <w:pPr>
        <w:widowControl w:val="0"/>
        <w:autoSpaceDE w:val="0"/>
        <w:autoSpaceDN w:val="0"/>
        <w:adjustRightInd w:val="0"/>
        <w:spacing w:line="360" w:lineRule="auto"/>
        <w:rPr>
          <w:rFonts w:ascii="Book Antiqua" w:eastAsiaTheme="minorEastAsia" w:hAnsi="Book Antiqua" w:cs="Arial"/>
          <w:sz w:val="20"/>
          <w:szCs w:val="20"/>
        </w:rPr>
      </w:pPr>
      <w:r w:rsidRPr="006E4416">
        <w:rPr>
          <w:rFonts w:ascii="Book Antiqua" w:hAnsi="Book Antiqua" w:cs="Arial"/>
          <w:sz w:val="20"/>
          <w:szCs w:val="20"/>
        </w:rPr>
        <w:t xml:space="preserve">4. </w:t>
      </w:r>
      <w:r w:rsidR="00F964E6" w:rsidRPr="006E4416">
        <w:rPr>
          <w:rFonts w:ascii="Book Antiqua" w:eastAsiaTheme="minorEastAsia" w:hAnsi="Book Antiqua" w:cs="Arial"/>
          <w:sz w:val="20"/>
          <w:szCs w:val="20"/>
        </w:rPr>
        <w:t xml:space="preserve">I could not find a reference below. Cell </w:t>
      </w:r>
      <w:proofErr w:type="spellStart"/>
      <w:r w:rsidR="00F964E6" w:rsidRPr="006E4416">
        <w:rPr>
          <w:rFonts w:ascii="Book Antiqua" w:eastAsiaTheme="minorEastAsia" w:hAnsi="Book Antiqua" w:cs="Arial"/>
          <w:sz w:val="20"/>
          <w:szCs w:val="20"/>
        </w:rPr>
        <w:t>Physiol</w:t>
      </w:r>
      <w:proofErr w:type="spellEnd"/>
      <w:r w:rsidR="00F964E6" w:rsidRPr="006E4416">
        <w:rPr>
          <w:rFonts w:ascii="Book Antiqua" w:eastAsiaTheme="minorEastAsia" w:hAnsi="Book Antiqua" w:cs="Arial"/>
          <w:sz w:val="20"/>
          <w:szCs w:val="20"/>
        </w:rPr>
        <w:t xml:space="preserve"> </w:t>
      </w:r>
      <w:proofErr w:type="spellStart"/>
      <w:r w:rsidR="00F964E6" w:rsidRPr="006E4416">
        <w:rPr>
          <w:rFonts w:ascii="Book Antiqua" w:eastAsiaTheme="minorEastAsia" w:hAnsi="Book Antiqua" w:cs="Arial"/>
          <w:sz w:val="20"/>
          <w:szCs w:val="20"/>
        </w:rPr>
        <w:t>Biochem</w:t>
      </w:r>
      <w:proofErr w:type="spellEnd"/>
      <w:r w:rsidR="00F964E6" w:rsidRPr="006E4416">
        <w:rPr>
          <w:rFonts w:ascii="Book Antiqua" w:eastAsiaTheme="minorEastAsia" w:hAnsi="Book Antiqua" w:cs="Arial"/>
          <w:sz w:val="20"/>
          <w:szCs w:val="20"/>
        </w:rPr>
        <w:t>. 2011</w:t>
      </w:r>
      <w:proofErr w:type="gramStart"/>
      <w:r w:rsidR="00F964E6" w:rsidRPr="006E4416">
        <w:rPr>
          <w:rFonts w:ascii="Book Antiqua" w:eastAsiaTheme="minorEastAsia" w:hAnsi="Book Antiqua" w:cs="Arial"/>
          <w:sz w:val="20"/>
          <w:szCs w:val="20"/>
        </w:rPr>
        <w:t>;28</w:t>
      </w:r>
      <w:proofErr w:type="gramEnd"/>
      <w:r w:rsidR="00F964E6" w:rsidRPr="006E4416">
        <w:rPr>
          <w:rFonts w:ascii="Book Antiqua" w:eastAsiaTheme="minorEastAsia" w:hAnsi="Book Antiqua" w:cs="Arial"/>
          <w:sz w:val="20"/>
          <w:szCs w:val="20"/>
        </w:rPr>
        <w:t xml:space="preserve">(3):545-52. SLC26A4 genotypes and phenotypes associated with enlargement of the vestibular aqueduct. Ito T, Choi BY, King KA, </w:t>
      </w:r>
      <w:proofErr w:type="spellStart"/>
      <w:r w:rsidR="00F964E6" w:rsidRPr="006E4416">
        <w:rPr>
          <w:rFonts w:ascii="Book Antiqua" w:eastAsiaTheme="minorEastAsia" w:hAnsi="Book Antiqua" w:cs="Arial"/>
          <w:sz w:val="20"/>
          <w:szCs w:val="20"/>
        </w:rPr>
        <w:t>Zalewski</w:t>
      </w:r>
      <w:proofErr w:type="spellEnd"/>
      <w:r w:rsidR="00F964E6" w:rsidRPr="006E4416">
        <w:rPr>
          <w:rFonts w:ascii="Book Antiqua" w:eastAsiaTheme="minorEastAsia" w:hAnsi="Book Antiqua" w:cs="Arial"/>
          <w:sz w:val="20"/>
          <w:szCs w:val="20"/>
        </w:rPr>
        <w:t xml:space="preserve"> CK, </w:t>
      </w:r>
      <w:proofErr w:type="spellStart"/>
      <w:r w:rsidR="00F964E6" w:rsidRPr="006E4416">
        <w:rPr>
          <w:rFonts w:ascii="Book Antiqua" w:eastAsiaTheme="minorEastAsia" w:hAnsi="Book Antiqua" w:cs="Arial"/>
          <w:sz w:val="20"/>
          <w:szCs w:val="20"/>
        </w:rPr>
        <w:t>Muskett</w:t>
      </w:r>
      <w:proofErr w:type="spellEnd"/>
      <w:r w:rsidR="00F964E6" w:rsidRPr="006E4416">
        <w:rPr>
          <w:rFonts w:ascii="Book Antiqua" w:eastAsiaTheme="minorEastAsia" w:hAnsi="Book Antiqua" w:cs="Arial"/>
          <w:sz w:val="20"/>
          <w:szCs w:val="20"/>
        </w:rPr>
        <w:t xml:space="preserve"> J, </w:t>
      </w:r>
      <w:proofErr w:type="spellStart"/>
      <w:r w:rsidR="00F964E6" w:rsidRPr="006E4416">
        <w:rPr>
          <w:rFonts w:ascii="Book Antiqua" w:eastAsiaTheme="minorEastAsia" w:hAnsi="Book Antiqua" w:cs="Arial"/>
          <w:sz w:val="20"/>
          <w:szCs w:val="20"/>
        </w:rPr>
        <w:t>Chattaraj</w:t>
      </w:r>
      <w:proofErr w:type="spellEnd"/>
      <w:r w:rsidR="00F964E6" w:rsidRPr="006E4416">
        <w:rPr>
          <w:rFonts w:ascii="Book Antiqua" w:eastAsiaTheme="minorEastAsia" w:hAnsi="Book Antiqua" w:cs="Arial"/>
          <w:sz w:val="20"/>
          <w:szCs w:val="20"/>
        </w:rPr>
        <w:t xml:space="preserve"> P, </w:t>
      </w:r>
      <w:proofErr w:type="spellStart"/>
      <w:r w:rsidR="00F964E6" w:rsidRPr="006E4416">
        <w:rPr>
          <w:rFonts w:ascii="Book Antiqua" w:eastAsiaTheme="minorEastAsia" w:hAnsi="Book Antiqua" w:cs="Arial"/>
          <w:sz w:val="20"/>
          <w:szCs w:val="20"/>
        </w:rPr>
        <w:t>Shawker</w:t>
      </w:r>
      <w:proofErr w:type="spellEnd"/>
      <w:r w:rsidR="00F964E6" w:rsidRPr="006E4416">
        <w:rPr>
          <w:rFonts w:ascii="Book Antiqua" w:eastAsiaTheme="minorEastAsia" w:hAnsi="Book Antiqua" w:cs="Arial"/>
          <w:sz w:val="20"/>
          <w:szCs w:val="20"/>
        </w:rPr>
        <w:t xml:space="preserve"> T, Reynolds JC, </w:t>
      </w:r>
      <w:proofErr w:type="spellStart"/>
      <w:r w:rsidR="00F964E6" w:rsidRPr="006E4416">
        <w:rPr>
          <w:rFonts w:ascii="Book Antiqua" w:eastAsiaTheme="minorEastAsia" w:hAnsi="Book Antiqua" w:cs="Arial"/>
          <w:sz w:val="20"/>
          <w:szCs w:val="20"/>
        </w:rPr>
        <w:t>Butman</w:t>
      </w:r>
      <w:proofErr w:type="spellEnd"/>
      <w:r w:rsidR="00F964E6" w:rsidRPr="006E4416">
        <w:rPr>
          <w:rFonts w:ascii="Book Antiqua" w:eastAsiaTheme="minorEastAsia" w:hAnsi="Book Antiqua" w:cs="Arial"/>
          <w:sz w:val="20"/>
          <w:szCs w:val="20"/>
        </w:rPr>
        <w:t xml:space="preserve"> JA, Brewer CC, Wangemann P, </w:t>
      </w:r>
      <w:proofErr w:type="spellStart"/>
      <w:r w:rsidR="00F964E6" w:rsidRPr="006E4416">
        <w:rPr>
          <w:rFonts w:ascii="Book Antiqua" w:eastAsiaTheme="minorEastAsia" w:hAnsi="Book Antiqua" w:cs="Arial"/>
          <w:sz w:val="20"/>
          <w:szCs w:val="20"/>
        </w:rPr>
        <w:t>Alper</w:t>
      </w:r>
      <w:proofErr w:type="spellEnd"/>
      <w:r w:rsidR="00F964E6" w:rsidRPr="006E4416">
        <w:rPr>
          <w:rFonts w:ascii="Book Antiqua" w:eastAsiaTheme="minorEastAsia" w:hAnsi="Book Antiqua" w:cs="Arial"/>
          <w:sz w:val="20"/>
          <w:szCs w:val="20"/>
        </w:rPr>
        <w:t xml:space="preserve"> SL, Griffith AJ. Please add this in the Reference list and proceed so as to fit to be published in Frontiers. </w:t>
      </w:r>
      <w:bookmarkStart w:id="0" w:name="_GoBack"/>
      <w:bookmarkEnd w:id="0"/>
    </w:p>
    <w:p w14:paraId="016ACD6F" w14:textId="77777777" w:rsidR="00EB3B87" w:rsidRPr="006E4416" w:rsidRDefault="00EB3B87" w:rsidP="006E4416">
      <w:pPr>
        <w:widowControl w:val="0"/>
        <w:autoSpaceDE w:val="0"/>
        <w:autoSpaceDN w:val="0"/>
        <w:adjustRightInd w:val="0"/>
        <w:spacing w:line="360" w:lineRule="auto"/>
        <w:rPr>
          <w:rFonts w:ascii="Book Antiqua" w:eastAsiaTheme="minorEastAsia" w:hAnsi="Book Antiqua" w:cs="Arial"/>
          <w:sz w:val="20"/>
          <w:szCs w:val="20"/>
        </w:rPr>
      </w:pPr>
    </w:p>
    <w:p w14:paraId="7957BB64" w14:textId="0453FA22" w:rsidR="00EB3B87" w:rsidRPr="006E4416" w:rsidRDefault="00EB3B87" w:rsidP="006E4416">
      <w:pPr>
        <w:widowControl w:val="0"/>
        <w:autoSpaceDE w:val="0"/>
        <w:autoSpaceDN w:val="0"/>
        <w:adjustRightInd w:val="0"/>
        <w:spacing w:line="360" w:lineRule="auto"/>
        <w:rPr>
          <w:rFonts w:ascii="Book Antiqua" w:eastAsiaTheme="minorEastAsia" w:hAnsi="Book Antiqua" w:cs="Arial"/>
          <w:b/>
          <w:sz w:val="20"/>
          <w:szCs w:val="20"/>
        </w:rPr>
      </w:pPr>
      <w:r w:rsidRPr="006E4416">
        <w:rPr>
          <w:rFonts w:ascii="Book Antiqua" w:eastAsiaTheme="minorEastAsia" w:hAnsi="Book Antiqua" w:cs="Arial"/>
          <w:b/>
          <w:sz w:val="20"/>
          <w:szCs w:val="20"/>
        </w:rPr>
        <w:t>We did not cite this reference because it is a review we previously wrote.  We believe a scholarly review should cite original research articles as much as possible, not other reviews, especially reviews written by the authors. Although our current figures 1 and 2 were also shown in our other review, the figures are originally derived from the NIDCD website and there is no copyright. It is proper to cite the original source (the website), which we have done.</w:t>
      </w:r>
    </w:p>
    <w:p w14:paraId="35BCE1A4" w14:textId="77777777" w:rsidR="00EB3B87" w:rsidRPr="006E4416" w:rsidRDefault="00EB3B87" w:rsidP="006E4416">
      <w:pPr>
        <w:widowControl w:val="0"/>
        <w:autoSpaceDE w:val="0"/>
        <w:autoSpaceDN w:val="0"/>
        <w:adjustRightInd w:val="0"/>
        <w:spacing w:line="360" w:lineRule="auto"/>
        <w:rPr>
          <w:rFonts w:ascii="Book Antiqua" w:eastAsiaTheme="minorEastAsia" w:hAnsi="Book Antiqua" w:cs="Arial"/>
          <w:sz w:val="20"/>
          <w:szCs w:val="20"/>
        </w:rPr>
      </w:pPr>
    </w:p>
    <w:p w14:paraId="0F793903" w14:textId="74FAA178" w:rsidR="005205F0" w:rsidRPr="006E4416" w:rsidRDefault="002D50A9" w:rsidP="006E4416">
      <w:pPr>
        <w:widowControl w:val="0"/>
        <w:autoSpaceDE w:val="0"/>
        <w:autoSpaceDN w:val="0"/>
        <w:adjustRightInd w:val="0"/>
        <w:spacing w:line="360" w:lineRule="auto"/>
        <w:rPr>
          <w:rFonts w:ascii="Book Antiqua" w:eastAsiaTheme="minorEastAsia" w:hAnsi="Book Antiqua" w:cs="Arial"/>
          <w:color w:val="FF0000"/>
          <w:sz w:val="20"/>
          <w:szCs w:val="20"/>
          <w:lang w:eastAsia="ja-JP"/>
        </w:rPr>
      </w:pPr>
      <w:r w:rsidRPr="006E4416">
        <w:rPr>
          <w:rFonts w:ascii="Book Antiqua" w:eastAsiaTheme="minorEastAsia" w:hAnsi="Book Antiqua" w:cs="Arial"/>
          <w:sz w:val="20"/>
          <w:szCs w:val="20"/>
        </w:rPr>
        <w:t xml:space="preserve">5. </w:t>
      </w:r>
      <w:r w:rsidR="00F964E6" w:rsidRPr="006E4416">
        <w:rPr>
          <w:rFonts w:ascii="Book Antiqua" w:eastAsiaTheme="minorEastAsia" w:hAnsi="Book Antiqua" w:cs="Arial"/>
          <w:sz w:val="20"/>
          <w:szCs w:val="20"/>
        </w:rPr>
        <w:t>Delete figures already published or obtain permission from the publisher.</w:t>
      </w:r>
      <w:r w:rsidR="00225A52" w:rsidRPr="006E4416">
        <w:rPr>
          <w:rFonts w:ascii="Book Antiqua" w:eastAsiaTheme="minorEastAsia" w:hAnsi="Book Antiqua" w:cs="Arial"/>
          <w:sz w:val="20"/>
          <w:szCs w:val="20"/>
          <w:lang w:eastAsia="ja-JP"/>
        </w:rPr>
        <w:t xml:space="preserve">  </w:t>
      </w:r>
    </w:p>
    <w:p w14:paraId="388CD31A" w14:textId="77777777" w:rsidR="000125C7" w:rsidRPr="006E4416" w:rsidRDefault="000125C7" w:rsidP="006E4416">
      <w:pPr>
        <w:widowControl w:val="0"/>
        <w:autoSpaceDE w:val="0"/>
        <w:autoSpaceDN w:val="0"/>
        <w:adjustRightInd w:val="0"/>
        <w:spacing w:line="360" w:lineRule="auto"/>
        <w:rPr>
          <w:rFonts w:ascii="Book Antiqua" w:hAnsi="Book Antiqua" w:cs="Arial"/>
          <w:sz w:val="20"/>
          <w:szCs w:val="20"/>
        </w:rPr>
      </w:pPr>
    </w:p>
    <w:p w14:paraId="661AF458" w14:textId="394509C5" w:rsidR="00EB3B87" w:rsidRPr="006E4416" w:rsidRDefault="00EB3B87" w:rsidP="006E4416">
      <w:pPr>
        <w:widowControl w:val="0"/>
        <w:autoSpaceDE w:val="0"/>
        <w:autoSpaceDN w:val="0"/>
        <w:adjustRightInd w:val="0"/>
        <w:spacing w:line="360" w:lineRule="auto"/>
        <w:rPr>
          <w:rFonts w:ascii="Book Antiqua" w:hAnsi="Book Antiqua" w:cs="Arial"/>
          <w:b/>
          <w:sz w:val="20"/>
          <w:szCs w:val="20"/>
        </w:rPr>
      </w:pPr>
      <w:r w:rsidRPr="006E4416">
        <w:rPr>
          <w:rFonts w:ascii="Book Antiqua" w:hAnsi="Book Antiqua" w:cs="Arial"/>
          <w:b/>
          <w:sz w:val="20"/>
          <w:szCs w:val="20"/>
        </w:rPr>
        <w:t xml:space="preserve">Please see our response to comment 4 regarding figures 1 and 2. Figure 3 is derived from our published JCI paper that is cited. </w:t>
      </w:r>
      <w:r w:rsidR="002D50A9" w:rsidRPr="006E4416">
        <w:rPr>
          <w:rFonts w:ascii="Book Antiqua" w:hAnsi="Book Antiqua" w:cs="Arial"/>
          <w:b/>
          <w:sz w:val="20"/>
          <w:szCs w:val="20"/>
        </w:rPr>
        <w:t>The publisher of JCI does not require permission to reproduce figures.</w:t>
      </w:r>
    </w:p>
    <w:p w14:paraId="0D8B60F8" w14:textId="77777777" w:rsidR="00225A52" w:rsidRPr="006E4416" w:rsidRDefault="00225A52" w:rsidP="006E4416">
      <w:pPr>
        <w:spacing w:line="360" w:lineRule="auto"/>
        <w:rPr>
          <w:rFonts w:ascii="Book Antiqua" w:eastAsiaTheme="minorEastAsia" w:hAnsi="Book Antiqua" w:cs="Arial"/>
          <w:sz w:val="20"/>
          <w:szCs w:val="20"/>
          <w:lang w:eastAsia="ja-JP"/>
        </w:rPr>
      </w:pPr>
    </w:p>
    <w:p w14:paraId="13781B0F" w14:textId="77777777" w:rsidR="002D50A9" w:rsidRPr="006E4416" w:rsidRDefault="002D50A9" w:rsidP="006E4416">
      <w:pPr>
        <w:spacing w:line="360" w:lineRule="auto"/>
        <w:rPr>
          <w:rFonts w:ascii="Book Antiqua" w:eastAsiaTheme="minorEastAsia" w:hAnsi="Book Antiqua" w:cs="Arial"/>
          <w:sz w:val="20"/>
          <w:szCs w:val="20"/>
          <w:lang w:eastAsia="ja-JP"/>
        </w:rPr>
      </w:pPr>
    </w:p>
    <w:p w14:paraId="3713B960" w14:textId="2B3AE69D" w:rsidR="00F964E6" w:rsidRPr="006E4416" w:rsidRDefault="00F964E6" w:rsidP="006E4416">
      <w:pPr>
        <w:spacing w:line="360" w:lineRule="auto"/>
        <w:rPr>
          <w:rFonts w:ascii="Book Antiqua" w:hAnsi="Book Antiqua" w:cs="Arial"/>
          <w:sz w:val="20"/>
          <w:szCs w:val="20"/>
        </w:rPr>
      </w:pPr>
      <w:r w:rsidRPr="006E4416">
        <w:rPr>
          <w:rFonts w:ascii="Book Antiqua" w:hAnsi="Book Antiqua" w:cs="Arial"/>
          <w:sz w:val="20"/>
          <w:szCs w:val="20"/>
        </w:rPr>
        <w:t>In response to Reviewer III</w:t>
      </w:r>
      <w:r w:rsidR="00621B3D" w:rsidRPr="006E4416">
        <w:rPr>
          <w:rFonts w:ascii="Book Antiqua" w:hAnsi="Book Antiqua" w:cs="Arial"/>
          <w:sz w:val="20"/>
          <w:szCs w:val="20"/>
        </w:rPr>
        <w:t xml:space="preserve"> (No. 00503805)</w:t>
      </w:r>
      <w:r w:rsidRPr="006E4416">
        <w:rPr>
          <w:rFonts w:ascii="Book Antiqua" w:hAnsi="Book Antiqua" w:cs="Arial"/>
          <w:sz w:val="20"/>
          <w:szCs w:val="20"/>
        </w:rPr>
        <w:t>:</w:t>
      </w:r>
    </w:p>
    <w:p w14:paraId="0ABB62F5" w14:textId="77777777" w:rsidR="00F964E6" w:rsidRPr="006E4416" w:rsidRDefault="00F964E6" w:rsidP="006E4416">
      <w:pPr>
        <w:spacing w:line="360" w:lineRule="auto"/>
        <w:ind w:firstLine="720"/>
        <w:rPr>
          <w:rFonts w:ascii="Book Antiqua" w:hAnsi="Book Antiqua" w:cs="Arial"/>
          <w:sz w:val="20"/>
          <w:szCs w:val="20"/>
        </w:rPr>
      </w:pPr>
    </w:p>
    <w:p w14:paraId="51D004A1" w14:textId="77777777" w:rsidR="00F964E6" w:rsidRPr="006E4416" w:rsidRDefault="00F964E6" w:rsidP="006E4416">
      <w:pPr>
        <w:widowControl w:val="0"/>
        <w:autoSpaceDE w:val="0"/>
        <w:autoSpaceDN w:val="0"/>
        <w:adjustRightInd w:val="0"/>
        <w:spacing w:line="360" w:lineRule="auto"/>
        <w:rPr>
          <w:rFonts w:ascii="Book Antiqua" w:hAnsi="Book Antiqua" w:cs="Arial"/>
          <w:sz w:val="20"/>
          <w:szCs w:val="20"/>
        </w:rPr>
      </w:pPr>
      <w:r w:rsidRPr="006E4416">
        <w:rPr>
          <w:rFonts w:ascii="Book Antiqua" w:hAnsi="Book Antiqua" w:cs="Arial"/>
          <w:sz w:val="20"/>
          <w:szCs w:val="20"/>
        </w:rPr>
        <w:t>ABSTRACT</w:t>
      </w:r>
    </w:p>
    <w:p w14:paraId="344E7419" w14:textId="77777777" w:rsidR="00F964E6" w:rsidRPr="006E4416" w:rsidRDefault="00F964E6" w:rsidP="006E4416">
      <w:pPr>
        <w:widowControl w:val="0"/>
        <w:autoSpaceDE w:val="0"/>
        <w:autoSpaceDN w:val="0"/>
        <w:adjustRightInd w:val="0"/>
        <w:spacing w:line="360" w:lineRule="auto"/>
        <w:rPr>
          <w:rFonts w:ascii="Book Antiqua" w:hAnsi="Book Antiqua" w:cs="Arial"/>
          <w:sz w:val="20"/>
          <w:szCs w:val="20"/>
        </w:rPr>
      </w:pPr>
      <w:r w:rsidRPr="006E4416">
        <w:rPr>
          <w:rFonts w:ascii="Book Antiqua" w:hAnsi="Book Antiqua" w:cs="Arial"/>
          <w:sz w:val="20"/>
          <w:szCs w:val="20"/>
        </w:rPr>
        <w:t xml:space="preserve">1. </w:t>
      </w:r>
      <w:r w:rsidRPr="006E4416">
        <w:rPr>
          <w:rFonts w:ascii="Book Antiqua" w:eastAsiaTheme="minorEastAsia" w:hAnsi="Book Antiqua" w:cs="Arial"/>
          <w:sz w:val="20"/>
          <w:szCs w:val="20"/>
        </w:rPr>
        <w:t xml:space="preserve">Abstract: The introduction of the terms M2, M1 and M0 is confusing. The presence of zero mutant alleles implies all normal alleles and no mutant phenotype, yet the M0 phenotype stated is still has hearing loss and aqueduct enlargement. Are the authors saying that mutations of SLC26A4 account for some but not all of the symptoms of Pendred syndrome? </w:t>
      </w:r>
      <w:proofErr w:type="gramStart"/>
      <w:r w:rsidRPr="006E4416">
        <w:rPr>
          <w:rFonts w:ascii="Book Antiqua" w:eastAsiaTheme="minorEastAsia" w:hAnsi="Book Antiqua" w:cs="Arial"/>
          <w:sz w:val="20"/>
          <w:szCs w:val="20"/>
        </w:rPr>
        <w:t>And that no mutant alleles of the solute carrier gene have been found for patients in the M0 group?</w:t>
      </w:r>
      <w:proofErr w:type="gramEnd"/>
    </w:p>
    <w:p w14:paraId="40C8B43B" w14:textId="77777777" w:rsidR="00F964E6" w:rsidRPr="006E4416" w:rsidRDefault="00F964E6" w:rsidP="006E4416">
      <w:pPr>
        <w:spacing w:line="360" w:lineRule="auto"/>
        <w:rPr>
          <w:rFonts w:ascii="Book Antiqua" w:hAnsi="Book Antiqua" w:cs="Arial"/>
          <w:sz w:val="20"/>
          <w:szCs w:val="20"/>
        </w:rPr>
      </w:pPr>
    </w:p>
    <w:p w14:paraId="6EB70A68" w14:textId="6A556A8E" w:rsidR="00AB3CFF" w:rsidRPr="006E4416" w:rsidRDefault="002D50A9" w:rsidP="006E4416">
      <w:pPr>
        <w:spacing w:line="360" w:lineRule="auto"/>
        <w:rPr>
          <w:rFonts w:ascii="Book Antiqua" w:eastAsiaTheme="minorEastAsia" w:hAnsi="Book Antiqua" w:cs="Arial"/>
          <w:b/>
          <w:color w:val="FF0000"/>
          <w:sz w:val="20"/>
          <w:szCs w:val="20"/>
          <w:lang w:eastAsia="ja-JP"/>
        </w:rPr>
      </w:pPr>
      <w:r w:rsidRPr="006E4416">
        <w:rPr>
          <w:rFonts w:ascii="Book Antiqua" w:eastAsiaTheme="minorEastAsia" w:hAnsi="Book Antiqua" w:cs="Arial"/>
          <w:b/>
          <w:sz w:val="20"/>
          <w:szCs w:val="20"/>
          <w:lang w:eastAsia="ja-JP"/>
        </w:rPr>
        <w:t>W</w:t>
      </w:r>
      <w:r w:rsidR="00AB3CFF" w:rsidRPr="006E4416">
        <w:rPr>
          <w:rFonts w:ascii="Book Antiqua" w:eastAsiaTheme="minorEastAsia" w:hAnsi="Book Antiqua" w:cs="Arial"/>
          <w:b/>
          <w:sz w:val="20"/>
          <w:szCs w:val="20"/>
          <w:lang w:eastAsia="ja-JP"/>
        </w:rPr>
        <w:t>e delete</w:t>
      </w:r>
      <w:r w:rsidR="006E0A2A" w:rsidRPr="006E4416">
        <w:rPr>
          <w:rFonts w:ascii="Book Antiqua" w:eastAsiaTheme="minorEastAsia" w:hAnsi="Book Antiqua" w:cs="Arial"/>
          <w:b/>
          <w:sz w:val="20"/>
          <w:szCs w:val="20"/>
          <w:lang w:eastAsia="ja-JP"/>
        </w:rPr>
        <w:t>d</w:t>
      </w:r>
      <w:r w:rsidR="00AB3CFF" w:rsidRPr="006E4416">
        <w:rPr>
          <w:rFonts w:ascii="Book Antiqua" w:eastAsiaTheme="minorEastAsia" w:hAnsi="Book Antiqua" w:cs="Arial"/>
          <w:b/>
          <w:sz w:val="20"/>
          <w:szCs w:val="20"/>
          <w:lang w:eastAsia="ja-JP"/>
        </w:rPr>
        <w:t xml:space="preserve"> </w:t>
      </w:r>
      <w:r w:rsidRPr="006E4416">
        <w:rPr>
          <w:rFonts w:ascii="Book Antiqua" w:eastAsiaTheme="minorEastAsia" w:hAnsi="Book Antiqua" w:cs="Arial"/>
          <w:b/>
          <w:sz w:val="20"/>
          <w:szCs w:val="20"/>
          <w:lang w:eastAsia="ja-JP"/>
        </w:rPr>
        <w:t xml:space="preserve">the M0, M1 and M2 notation </w:t>
      </w:r>
      <w:r w:rsidR="00AB3CFF" w:rsidRPr="006E4416">
        <w:rPr>
          <w:rFonts w:ascii="Book Antiqua" w:eastAsiaTheme="minorEastAsia" w:hAnsi="Book Antiqua" w:cs="Arial"/>
          <w:b/>
          <w:sz w:val="20"/>
          <w:szCs w:val="20"/>
          <w:lang w:eastAsia="ja-JP"/>
        </w:rPr>
        <w:t xml:space="preserve">from </w:t>
      </w:r>
      <w:r w:rsidRPr="006E4416">
        <w:rPr>
          <w:rFonts w:ascii="Book Antiqua" w:eastAsiaTheme="minorEastAsia" w:hAnsi="Book Antiqua" w:cs="Arial"/>
          <w:b/>
          <w:sz w:val="20"/>
          <w:szCs w:val="20"/>
          <w:lang w:eastAsia="ja-JP"/>
        </w:rPr>
        <w:t xml:space="preserve">the </w:t>
      </w:r>
      <w:r w:rsidR="00AB3CFF" w:rsidRPr="006E4416">
        <w:rPr>
          <w:rFonts w:ascii="Book Antiqua" w:eastAsiaTheme="minorEastAsia" w:hAnsi="Book Antiqua" w:cs="Arial"/>
          <w:b/>
          <w:sz w:val="20"/>
          <w:szCs w:val="20"/>
          <w:lang w:eastAsia="ja-JP"/>
        </w:rPr>
        <w:t>abstract</w:t>
      </w:r>
      <w:r w:rsidR="006E0A2A" w:rsidRPr="006E4416">
        <w:rPr>
          <w:rFonts w:ascii="Book Antiqua" w:eastAsiaTheme="minorEastAsia" w:hAnsi="Book Antiqua" w:cs="Arial"/>
          <w:b/>
          <w:sz w:val="20"/>
          <w:szCs w:val="20"/>
          <w:lang w:eastAsia="ja-JP"/>
        </w:rPr>
        <w:t xml:space="preserve">, </w:t>
      </w:r>
      <w:r w:rsidRPr="006E4416">
        <w:rPr>
          <w:rFonts w:ascii="Book Antiqua" w:eastAsiaTheme="minorEastAsia" w:hAnsi="Book Antiqua" w:cs="Arial"/>
          <w:b/>
          <w:sz w:val="20"/>
          <w:szCs w:val="20"/>
          <w:lang w:eastAsia="ja-JP"/>
        </w:rPr>
        <w:t xml:space="preserve">and </w:t>
      </w:r>
      <w:r w:rsidR="00822008" w:rsidRPr="006E4416">
        <w:rPr>
          <w:rFonts w:ascii="Book Antiqua" w:eastAsiaTheme="minorEastAsia" w:hAnsi="Book Antiqua" w:cs="Arial"/>
          <w:b/>
          <w:sz w:val="20"/>
          <w:szCs w:val="20"/>
          <w:lang w:eastAsia="ja-JP"/>
        </w:rPr>
        <w:t>revised the abstract to clarify these points</w:t>
      </w:r>
      <w:r w:rsidR="006E0A2A" w:rsidRPr="006E4416">
        <w:rPr>
          <w:rFonts w:ascii="Book Antiqua" w:eastAsiaTheme="minorEastAsia" w:hAnsi="Book Antiqua" w:cs="Arial"/>
          <w:b/>
          <w:sz w:val="20"/>
          <w:szCs w:val="20"/>
          <w:lang w:eastAsia="ja-JP"/>
        </w:rPr>
        <w:t>.</w:t>
      </w:r>
    </w:p>
    <w:p w14:paraId="7F1722DA" w14:textId="77777777" w:rsidR="005A03EB" w:rsidRPr="006E4416" w:rsidRDefault="005A03EB" w:rsidP="006E4416">
      <w:pPr>
        <w:spacing w:line="360" w:lineRule="auto"/>
        <w:rPr>
          <w:rFonts w:ascii="Book Antiqua" w:eastAsiaTheme="minorEastAsia" w:hAnsi="Book Antiqua" w:cs="Arial"/>
          <w:b/>
          <w:sz w:val="20"/>
          <w:szCs w:val="20"/>
          <w:lang w:eastAsia="ja-JP"/>
        </w:rPr>
      </w:pPr>
    </w:p>
    <w:p w14:paraId="35A0F4C4" w14:textId="77777777" w:rsidR="005A03EB" w:rsidRPr="006E4416" w:rsidRDefault="005A03EB" w:rsidP="006E4416">
      <w:pPr>
        <w:spacing w:line="360" w:lineRule="auto"/>
        <w:rPr>
          <w:rFonts w:ascii="Book Antiqua" w:eastAsiaTheme="minorEastAsia" w:hAnsi="Book Antiqua" w:cs="Arial"/>
          <w:b/>
          <w:sz w:val="20"/>
          <w:szCs w:val="20"/>
          <w:lang w:eastAsia="ja-JP"/>
        </w:rPr>
      </w:pPr>
    </w:p>
    <w:p w14:paraId="7ADAC882" w14:textId="77777777" w:rsidR="00D3496F" w:rsidRPr="006E4416" w:rsidRDefault="00D3496F" w:rsidP="006E4416">
      <w:pPr>
        <w:widowControl w:val="0"/>
        <w:autoSpaceDE w:val="0"/>
        <w:autoSpaceDN w:val="0"/>
        <w:adjustRightInd w:val="0"/>
        <w:spacing w:line="360" w:lineRule="auto"/>
        <w:rPr>
          <w:rFonts w:ascii="Book Antiqua" w:hAnsi="Book Antiqua" w:cs="Arial"/>
          <w:sz w:val="20"/>
          <w:szCs w:val="20"/>
        </w:rPr>
      </w:pPr>
      <w:r w:rsidRPr="006E4416">
        <w:rPr>
          <w:rFonts w:ascii="Book Antiqua" w:hAnsi="Book Antiqua" w:cs="Arial"/>
          <w:sz w:val="20"/>
          <w:szCs w:val="20"/>
        </w:rPr>
        <w:t xml:space="preserve">2. </w:t>
      </w:r>
      <w:r w:rsidRPr="006E4416">
        <w:rPr>
          <w:rFonts w:ascii="Book Antiqua" w:eastAsiaTheme="minorEastAsia" w:hAnsi="Book Antiqua" w:cs="Arial"/>
          <w:sz w:val="20"/>
          <w:szCs w:val="20"/>
        </w:rPr>
        <w:t xml:space="preserve">To say something does not have an independent effect is also confusing. What is the purpose of the word “independent”? Is there an effect or not? </w:t>
      </w:r>
    </w:p>
    <w:p w14:paraId="364B241B" w14:textId="77777777" w:rsidR="00D3496F" w:rsidRPr="006E4416" w:rsidRDefault="00D3496F" w:rsidP="006E4416">
      <w:pPr>
        <w:spacing w:line="360" w:lineRule="auto"/>
        <w:rPr>
          <w:rFonts w:ascii="Book Antiqua" w:eastAsiaTheme="minorEastAsia" w:hAnsi="Book Antiqua" w:cs="Arial"/>
          <w:b/>
          <w:sz w:val="20"/>
          <w:szCs w:val="20"/>
          <w:lang w:eastAsia="ja-JP"/>
        </w:rPr>
      </w:pPr>
    </w:p>
    <w:p w14:paraId="5F5ACF90" w14:textId="58912856" w:rsidR="00F964E6" w:rsidRPr="006E4416" w:rsidRDefault="00822008" w:rsidP="006E4416">
      <w:pPr>
        <w:spacing w:line="360" w:lineRule="auto"/>
        <w:rPr>
          <w:rFonts w:ascii="Book Antiqua" w:hAnsi="Book Antiqua" w:cs="Arial"/>
          <w:b/>
          <w:sz w:val="20"/>
          <w:szCs w:val="20"/>
        </w:rPr>
      </w:pPr>
      <w:r w:rsidRPr="006E4416">
        <w:rPr>
          <w:rFonts w:ascii="Book Antiqua" w:eastAsiaTheme="minorEastAsia" w:hAnsi="Book Antiqua" w:cs="Arial"/>
          <w:b/>
          <w:sz w:val="20"/>
          <w:szCs w:val="20"/>
          <w:lang w:eastAsia="ja-JP"/>
        </w:rPr>
        <w:t>An independent effect means it is not an indirect reflection or effect of an</w:t>
      </w:r>
      <w:r w:rsidR="006920C4" w:rsidRPr="006E4416">
        <w:rPr>
          <w:rFonts w:ascii="Book Antiqua" w:eastAsiaTheme="minorEastAsia" w:hAnsi="Book Antiqua" w:cs="Arial"/>
          <w:b/>
          <w:sz w:val="20"/>
          <w:szCs w:val="20"/>
          <w:lang w:eastAsia="ja-JP"/>
        </w:rPr>
        <w:t>other</w:t>
      </w:r>
      <w:r w:rsidRPr="006E4416">
        <w:rPr>
          <w:rFonts w:ascii="Book Antiqua" w:eastAsiaTheme="minorEastAsia" w:hAnsi="Book Antiqua" w:cs="Arial"/>
          <w:b/>
          <w:sz w:val="20"/>
          <w:szCs w:val="20"/>
          <w:lang w:eastAsia="ja-JP"/>
        </w:rPr>
        <w:t xml:space="preserve"> underlying correlat</w:t>
      </w:r>
      <w:r w:rsidR="006920C4" w:rsidRPr="006E4416">
        <w:rPr>
          <w:rFonts w:ascii="Book Antiqua" w:eastAsiaTheme="minorEastAsia" w:hAnsi="Book Antiqua" w:cs="Arial"/>
          <w:b/>
          <w:sz w:val="20"/>
          <w:szCs w:val="20"/>
          <w:lang w:eastAsia="ja-JP"/>
        </w:rPr>
        <w:t>ed factor</w:t>
      </w:r>
      <w:r w:rsidRPr="006E4416">
        <w:rPr>
          <w:rFonts w:ascii="Book Antiqua" w:eastAsiaTheme="minorEastAsia" w:hAnsi="Book Antiqua" w:cs="Arial"/>
          <w:b/>
          <w:sz w:val="20"/>
          <w:szCs w:val="20"/>
          <w:lang w:eastAsia="ja-JP"/>
        </w:rPr>
        <w:t>. Nevertheless we have deleted “independent” to emphasize the direct correlative relationship.</w:t>
      </w:r>
    </w:p>
    <w:p w14:paraId="39D9B7C8" w14:textId="77777777" w:rsidR="00F964E6" w:rsidRPr="006E4416" w:rsidRDefault="00F964E6" w:rsidP="006E4416">
      <w:pPr>
        <w:widowControl w:val="0"/>
        <w:autoSpaceDE w:val="0"/>
        <w:autoSpaceDN w:val="0"/>
        <w:adjustRightInd w:val="0"/>
        <w:spacing w:line="360" w:lineRule="auto"/>
        <w:rPr>
          <w:rFonts w:ascii="Book Antiqua" w:hAnsi="Book Antiqua" w:cs="Arial"/>
          <w:sz w:val="20"/>
          <w:szCs w:val="20"/>
        </w:rPr>
      </w:pPr>
    </w:p>
    <w:p w14:paraId="706C3FC8" w14:textId="77777777" w:rsidR="00F964E6" w:rsidRPr="006E4416" w:rsidRDefault="00F964E6" w:rsidP="006E4416">
      <w:pPr>
        <w:widowControl w:val="0"/>
        <w:autoSpaceDE w:val="0"/>
        <w:autoSpaceDN w:val="0"/>
        <w:adjustRightInd w:val="0"/>
        <w:spacing w:line="360" w:lineRule="auto"/>
        <w:rPr>
          <w:rFonts w:ascii="Book Antiqua" w:hAnsi="Book Antiqua" w:cs="Arial"/>
          <w:sz w:val="20"/>
          <w:szCs w:val="20"/>
        </w:rPr>
      </w:pPr>
    </w:p>
    <w:p w14:paraId="03D7CA7B" w14:textId="77777777" w:rsidR="00F964E6" w:rsidRPr="006E4416" w:rsidRDefault="00F964E6" w:rsidP="006E4416">
      <w:pPr>
        <w:widowControl w:val="0"/>
        <w:autoSpaceDE w:val="0"/>
        <w:autoSpaceDN w:val="0"/>
        <w:adjustRightInd w:val="0"/>
        <w:spacing w:line="360" w:lineRule="auto"/>
        <w:rPr>
          <w:rFonts w:ascii="Book Antiqua" w:hAnsi="Book Antiqua" w:cs="Arial"/>
          <w:sz w:val="20"/>
          <w:szCs w:val="20"/>
        </w:rPr>
      </w:pPr>
      <w:r w:rsidRPr="006E4416">
        <w:rPr>
          <w:rFonts w:ascii="Book Antiqua" w:hAnsi="Book Antiqua" w:cs="Arial"/>
          <w:sz w:val="20"/>
          <w:szCs w:val="20"/>
        </w:rPr>
        <w:t>PENDRED SYNDROME (PS) AND NONSYNDROMIC EVA (NSEVA)</w:t>
      </w:r>
    </w:p>
    <w:p w14:paraId="087F76AD" w14:textId="77777777" w:rsidR="00F964E6" w:rsidRPr="006E4416" w:rsidRDefault="00F964E6" w:rsidP="006E4416">
      <w:pPr>
        <w:widowControl w:val="0"/>
        <w:autoSpaceDE w:val="0"/>
        <w:autoSpaceDN w:val="0"/>
        <w:adjustRightInd w:val="0"/>
        <w:spacing w:line="360" w:lineRule="auto"/>
        <w:rPr>
          <w:rFonts w:ascii="Book Antiqua" w:hAnsi="Book Antiqua" w:cs="Arial"/>
          <w:sz w:val="20"/>
          <w:szCs w:val="20"/>
        </w:rPr>
      </w:pPr>
      <w:r w:rsidRPr="006E4416">
        <w:rPr>
          <w:rFonts w:ascii="Book Antiqua" w:hAnsi="Book Antiqua" w:cs="Arial"/>
          <w:sz w:val="20"/>
          <w:szCs w:val="20"/>
        </w:rPr>
        <w:t xml:space="preserve">3. </w:t>
      </w:r>
      <w:r w:rsidRPr="006E4416">
        <w:rPr>
          <w:rFonts w:ascii="Book Antiqua" w:eastAsiaTheme="minorEastAsia" w:hAnsi="Book Antiqua" w:cs="Arial"/>
          <w:sz w:val="20"/>
          <w:szCs w:val="20"/>
        </w:rPr>
        <w:t xml:space="preserve">Figure 1: The panel with normal anatomy shows a cochlea with about two and a half </w:t>
      </w:r>
      <w:proofErr w:type="gramStart"/>
      <w:r w:rsidRPr="006E4416">
        <w:rPr>
          <w:rFonts w:ascii="Book Antiqua" w:eastAsiaTheme="minorEastAsia" w:hAnsi="Book Antiqua" w:cs="Arial"/>
          <w:sz w:val="20"/>
          <w:szCs w:val="20"/>
        </w:rPr>
        <w:t>turns which</w:t>
      </w:r>
      <w:proofErr w:type="gramEnd"/>
      <w:r w:rsidRPr="006E4416">
        <w:rPr>
          <w:rFonts w:ascii="Book Antiqua" w:eastAsiaTheme="minorEastAsia" w:hAnsi="Book Antiqua" w:cs="Arial"/>
          <w:sz w:val="20"/>
          <w:szCs w:val="20"/>
        </w:rPr>
        <w:t xml:space="preserve"> agrees with the literature. The lower left panel showing the EVA and enlarged endolymphatic sac also depicts an enlargement of the scala media, but the number of turns changed from two and a half to one and a half.</w:t>
      </w:r>
    </w:p>
    <w:p w14:paraId="1CF881D9" w14:textId="77777777" w:rsidR="00F964E6" w:rsidRPr="006E4416" w:rsidRDefault="00F964E6" w:rsidP="006E4416">
      <w:pPr>
        <w:spacing w:line="360" w:lineRule="auto"/>
        <w:rPr>
          <w:rFonts w:ascii="Book Antiqua" w:hAnsi="Book Antiqua" w:cs="Arial"/>
          <w:b/>
          <w:sz w:val="20"/>
          <w:szCs w:val="20"/>
        </w:rPr>
      </w:pPr>
    </w:p>
    <w:p w14:paraId="13DA664E" w14:textId="3E533BBD" w:rsidR="00BE6B64" w:rsidRPr="006E4416" w:rsidRDefault="00BE6B64" w:rsidP="006E4416">
      <w:pPr>
        <w:widowControl w:val="0"/>
        <w:autoSpaceDE w:val="0"/>
        <w:autoSpaceDN w:val="0"/>
        <w:adjustRightInd w:val="0"/>
        <w:spacing w:line="360" w:lineRule="auto"/>
        <w:rPr>
          <w:rFonts w:ascii="Book Antiqua" w:hAnsi="Book Antiqua" w:cs="Arial"/>
          <w:b/>
          <w:sz w:val="20"/>
          <w:szCs w:val="20"/>
        </w:rPr>
      </w:pPr>
      <w:r w:rsidRPr="006E4416">
        <w:rPr>
          <w:rFonts w:ascii="Book Antiqua" w:hAnsi="Book Antiqua" w:cs="Arial"/>
          <w:b/>
          <w:sz w:val="20"/>
          <w:szCs w:val="20"/>
        </w:rPr>
        <w:t xml:space="preserve">We appreciate the reviewer’s observation. The purpose of the panel is to illustrate the </w:t>
      </w:r>
      <w:r w:rsidRPr="006E4416">
        <w:rPr>
          <w:rFonts w:ascii="Book Antiqua" w:hAnsi="Book Antiqua" w:cs="Arial"/>
          <w:b/>
          <w:sz w:val="20"/>
          <w:szCs w:val="20"/>
        </w:rPr>
        <w:lastRenderedPageBreak/>
        <w:t xml:space="preserve">relationship of the vestibular aqueduct with the endolymphatic sac and duct. We would like to avoid distracting the reader from the primary focus of the illustration. Moreover, a reduced number of turns </w:t>
      </w:r>
      <w:proofErr w:type="gramStart"/>
      <w:r w:rsidRPr="006E4416">
        <w:rPr>
          <w:rFonts w:ascii="Book Antiqua" w:hAnsi="Book Antiqua" w:cs="Arial"/>
          <w:b/>
          <w:sz w:val="20"/>
          <w:szCs w:val="20"/>
        </w:rPr>
        <w:t>is</w:t>
      </w:r>
      <w:proofErr w:type="gramEnd"/>
      <w:r w:rsidRPr="006E4416">
        <w:rPr>
          <w:rFonts w:ascii="Book Antiqua" w:hAnsi="Book Antiqua" w:cs="Arial"/>
          <w:b/>
          <w:sz w:val="20"/>
          <w:szCs w:val="20"/>
        </w:rPr>
        <w:t xml:space="preserve"> not always associated with EVA, and vice versa, so we </w:t>
      </w:r>
      <w:r w:rsidR="0063319B">
        <w:rPr>
          <w:rFonts w:ascii="Book Antiqua" w:hAnsi="Book Antiqua" w:cs="Arial"/>
          <w:b/>
          <w:sz w:val="20"/>
          <w:szCs w:val="20"/>
        </w:rPr>
        <w:t xml:space="preserve">have </w:t>
      </w:r>
      <w:r w:rsidR="001F6C46">
        <w:rPr>
          <w:rFonts w:ascii="Book Antiqua" w:hAnsi="Book Antiqua" w:cs="Arial"/>
          <w:b/>
          <w:sz w:val="20"/>
          <w:szCs w:val="20"/>
        </w:rPr>
        <w:t>modified the legend text to:</w:t>
      </w:r>
    </w:p>
    <w:p w14:paraId="3C93708A" w14:textId="77777777" w:rsidR="00BE6B64" w:rsidRPr="006E4416" w:rsidRDefault="00BE6B64" w:rsidP="006E4416">
      <w:pPr>
        <w:widowControl w:val="0"/>
        <w:autoSpaceDE w:val="0"/>
        <w:autoSpaceDN w:val="0"/>
        <w:adjustRightInd w:val="0"/>
        <w:spacing w:line="360" w:lineRule="auto"/>
        <w:rPr>
          <w:rFonts w:ascii="Book Antiqua" w:hAnsi="Book Antiqua" w:cs="Arial"/>
          <w:b/>
          <w:sz w:val="20"/>
          <w:szCs w:val="20"/>
        </w:rPr>
      </w:pPr>
    </w:p>
    <w:p w14:paraId="7F512C6E" w14:textId="77777777" w:rsidR="00BE6B64" w:rsidRPr="006E4416" w:rsidRDefault="00BE6B64" w:rsidP="006E4416">
      <w:pPr>
        <w:widowControl w:val="0"/>
        <w:autoSpaceDE w:val="0"/>
        <w:autoSpaceDN w:val="0"/>
        <w:adjustRightInd w:val="0"/>
        <w:spacing w:line="360" w:lineRule="auto"/>
        <w:rPr>
          <w:rFonts w:ascii="Book Antiqua" w:eastAsiaTheme="minorEastAsia" w:hAnsi="Book Antiqua" w:cs="Arial"/>
          <w:b/>
          <w:sz w:val="20"/>
          <w:szCs w:val="20"/>
          <w:lang w:eastAsia="ja-JP"/>
        </w:rPr>
      </w:pPr>
      <w:r w:rsidRPr="006E4416">
        <w:rPr>
          <w:rFonts w:ascii="Book Antiqua" w:eastAsiaTheme="minorEastAsia" w:hAnsi="Book Antiqua" w:cs="Arial"/>
          <w:b/>
          <w:sz w:val="20"/>
          <w:szCs w:val="20"/>
          <w:lang w:eastAsia="ja-JP"/>
        </w:rPr>
        <w:t>“Pathologic enlargement of the endolymphatic sac and abnormal enlargement of the vestibular aqueduct are shown below. Some ears with EVA also have a reduced number of cochlear turns.  ”</w:t>
      </w:r>
    </w:p>
    <w:p w14:paraId="2FE04661" w14:textId="77777777" w:rsidR="006920C4" w:rsidRPr="006E4416" w:rsidRDefault="006920C4" w:rsidP="006E4416">
      <w:pPr>
        <w:widowControl w:val="0"/>
        <w:autoSpaceDE w:val="0"/>
        <w:autoSpaceDN w:val="0"/>
        <w:adjustRightInd w:val="0"/>
        <w:spacing w:line="360" w:lineRule="auto"/>
        <w:rPr>
          <w:rFonts w:ascii="Book Antiqua" w:eastAsiaTheme="minorEastAsia" w:hAnsi="Book Antiqua" w:cs="Arial"/>
          <w:sz w:val="20"/>
          <w:szCs w:val="20"/>
          <w:lang w:eastAsia="ja-JP"/>
        </w:rPr>
      </w:pPr>
    </w:p>
    <w:p w14:paraId="44A9159C" w14:textId="77777777" w:rsidR="00F964E6" w:rsidRPr="006E4416" w:rsidRDefault="00C05B1A" w:rsidP="006E4416">
      <w:pPr>
        <w:widowControl w:val="0"/>
        <w:autoSpaceDE w:val="0"/>
        <w:autoSpaceDN w:val="0"/>
        <w:adjustRightInd w:val="0"/>
        <w:spacing w:line="360" w:lineRule="auto"/>
        <w:rPr>
          <w:rFonts w:ascii="Book Antiqua" w:hAnsi="Book Antiqua" w:cs="Arial"/>
          <w:sz w:val="20"/>
          <w:szCs w:val="20"/>
        </w:rPr>
      </w:pPr>
      <w:r w:rsidRPr="006E4416">
        <w:rPr>
          <w:rFonts w:ascii="Book Antiqua" w:hAnsi="Book Antiqua" w:cs="Arial"/>
          <w:sz w:val="20"/>
          <w:szCs w:val="20"/>
        </w:rPr>
        <w:t>CORRELATION OF SLC26A4 GENOTYPE WITH THYROID PHENOTYPE</w:t>
      </w:r>
    </w:p>
    <w:p w14:paraId="25AEE69A" w14:textId="77777777" w:rsidR="00F964E6" w:rsidRPr="006E4416" w:rsidRDefault="00F964E6" w:rsidP="006E4416">
      <w:pPr>
        <w:widowControl w:val="0"/>
        <w:autoSpaceDE w:val="0"/>
        <w:autoSpaceDN w:val="0"/>
        <w:adjustRightInd w:val="0"/>
        <w:spacing w:line="360" w:lineRule="auto"/>
        <w:rPr>
          <w:rFonts w:ascii="Book Antiqua" w:hAnsi="Book Antiqua" w:cs="Arial"/>
          <w:sz w:val="20"/>
          <w:szCs w:val="20"/>
        </w:rPr>
      </w:pPr>
      <w:r w:rsidRPr="006E4416">
        <w:rPr>
          <w:rFonts w:ascii="Book Antiqua" w:hAnsi="Book Antiqua" w:cs="Arial"/>
          <w:sz w:val="20"/>
          <w:szCs w:val="20"/>
        </w:rPr>
        <w:t xml:space="preserve">4. </w:t>
      </w:r>
      <w:r w:rsidRPr="006E4416">
        <w:rPr>
          <w:rFonts w:ascii="Book Antiqua" w:eastAsiaTheme="minorEastAsia" w:hAnsi="Book Antiqua" w:cs="Arial"/>
          <w:sz w:val="20"/>
          <w:szCs w:val="20"/>
        </w:rPr>
        <w:t xml:space="preserve">The words “or both” </w:t>
      </w:r>
      <w:proofErr w:type="gramStart"/>
      <w:r w:rsidRPr="006E4416">
        <w:rPr>
          <w:rFonts w:ascii="Book Antiqua" w:eastAsiaTheme="minorEastAsia" w:hAnsi="Book Antiqua" w:cs="Arial"/>
          <w:sz w:val="20"/>
          <w:szCs w:val="20"/>
        </w:rPr>
        <w:t>seems</w:t>
      </w:r>
      <w:proofErr w:type="gramEnd"/>
      <w:r w:rsidRPr="006E4416">
        <w:rPr>
          <w:rFonts w:ascii="Book Antiqua" w:eastAsiaTheme="minorEastAsia" w:hAnsi="Book Antiqua" w:cs="Arial"/>
          <w:sz w:val="20"/>
          <w:szCs w:val="20"/>
        </w:rPr>
        <w:t xml:space="preserve"> out of place in the sentence beginning “Goiter, an abnormal …”</w:t>
      </w:r>
    </w:p>
    <w:p w14:paraId="41D16F1F" w14:textId="77777777" w:rsidR="00F964E6" w:rsidRPr="006E4416" w:rsidRDefault="00F964E6" w:rsidP="006E4416">
      <w:pPr>
        <w:spacing w:line="360" w:lineRule="auto"/>
        <w:rPr>
          <w:rFonts w:ascii="Book Antiqua" w:hAnsi="Book Antiqua" w:cs="Arial"/>
          <w:b/>
          <w:sz w:val="20"/>
          <w:szCs w:val="20"/>
        </w:rPr>
      </w:pPr>
    </w:p>
    <w:p w14:paraId="1AA0D58D" w14:textId="6ED3E28D" w:rsidR="00F964E6" w:rsidRPr="006E4416" w:rsidRDefault="00811BF3" w:rsidP="006E4416">
      <w:pPr>
        <w:spacing w:line="360" w:lineRule="auto"/>
        <w:rPr>
          <w:rFonts w:ascii="Book Antiqua" w:eastAsiaTheme="minorEastAsia" w:hAnsi="Book Antiqua" w:cs="Arial"/>
          <w:b/>
          <w:sz w:val="20"/>
          <w:szCs w:val="20"/>
          <w:lang w:eastAsia="ja-JP"/>
        </w:rPr>
      </w:pPr>
      <w:r w:rsidRPr="006E4416">
        <w:rPr>
          <w:rFonts w:ascii="Book Antiqua" w:hAnsi="Book Antiqua" w:cs="Arial"/>
          <w:b/>
          <w:sz w:val="20"/>
          <w:szCs w:val="20"/>
        </w:rPr>
        <w:t>To our knowledge, the current wording is the grammatically proper way to list two different phrases or nouns as well as the combination of the two</w:t>
      </w:r>
      <w:r w:rsidR="005A03EB" w:rsidRPr="006E4416">
        <w:rPr>
          <w:rFonts w:ascii="Book Antiqua" w:eastAsiaTheme="minorEastAsia" w:hAnsi="Book Antiqua" w:cs="Arial"/>
          <w:b/>
          <w:sz w:val="20"/>
          <w:szCs w:val="20"/>
          <w:lang w:eastAsia="ja-JP"/>
        </w:rPr>
        <w:t>.</w:t>
      </w:r>
    </w:p>
    <w:p w14:paraId="272D3B2C" w14:textId="77777777" w:rsidR="005A03EB" w:rsidRPr="006E4416" w:rsidRDefault="005A03EB" w:rsidP="006E4416">
      <w:pPr>
        <w:spacing w:line="360" w:lineRule="auto"/>
        <w:rPr>
          <w:rFonts w:ascii="Book Antiqua" w:hAnsi="Book Antiqua" w:cs="Arial"/>
          <w:b/>
          <w:sz w:val="20"/>
          <w:szCs w:val="20"/>
        </w:rPr>
      </w:pPr>
    </w:p>
    <w:p w14:paraId="0D43BC43" w14:textId="77777777" w:rsidR="00F964E6" w:rsidRPr="006E4416" w:rsidRDefault="00F964E6" w:rsidP="006E4416">
      <w:pPr>
        <w:spacing w:line="360" w:lineRule="auto"/>
        <w:rPr>
          <w:rFonts w:ascii="Book Antiqua" w:hAnsi="Book Antiqua" w:cs="Arial"/>
          <w:b/>
          <w:sz w:val="20"/>
          <w:szCs w:val="20"/>
        </w:rPr>
      </w:pPr>
      <w:r w:rsidRPr="006E4416">
        <w:rPr>
          <w:rFonts w:ascii="Book Antiqua" w:hAnsi="Book Antiqua" w:cs="Arial"/>
          <w:b/>
          <w:sz w:val="20"/>
          <w:szCs w:val="20"/>
        </w:rPr>
        <w:t xml:space="preserve"> </w:t>
      </w:r>
    </w:p>
    <w:p w14:paraId="7A9A0F6F" w14:textId="77777777" w:rsidR="00F964E6" w:rsidRPr="006E4416" w:rsidRDefault="00F964E6" w:rsidP="006E4416">
      <w:pPr>
        <w:widowControl w:val="0"/>
        <w:autoSpaceDE w:val="0"/>
        <w:autoSpaceDN w:val="0"/>
        <w:adjustRightInd w:val="0"/>
        <w:spacing w:line="360" w:lineRule="auto"/>
        <w:rPr>
          <w:rFonts w:ascii="Book Antiqua" w:eastAsiaTheme="minorEastAsia" w:hAnsi="Book Antiqua" w:cs="Arial"/>
          <w:sz w:val="20"/>
          <w:szCs w:val="20"/>
        </w:rPr>
      </w:pPr>
      <w:r w:rsidRPr="006E4416">
        <w:rPr>
          <w:rFonts w:ascii="Book Antiqua" w:hAnsi="Book Antiqua" w:cs="Arial"/>
          <w:sz w:val="20"/>
          <w:szCs w:val="20"/>
        </w:rPr>
        <w:t xml:space="preserve">5. </w:t>
      </w:r>
      <w:r w:rsidRPr="006E4416">
        <w:rPr>
          <w:rFonts w:ascii="Book Antiqua" w:eastAsiaTheme="minorEastAsia" w:hAnsi="Book Antiqua" w:cs="Arial"/>
          <w:sz w:val="20"/>
          <w:szCs w:val="20"/>
        </w:rPr>
        <w:t>In the sentence beginning “Furthermore…</w:t>
      </w:r>
      <w:proofErr w:type="gramStart"/>
      <w:r w:rsidRPr="006E4416">
        <w:rPr>
          <w:rFonts w:ascii="Book Antiqua" w:eastAsiaTheme="minorEastAsia" w:hAnsi="Book Antiqua" w:cs="Arial"/>
          <w:sz w:val="20"/>
          <w:szCs w:val="20"/>
        </w:rPr>
        <w:t>”,</w:t>
      </w:r>
      <w:proofErr w:type="gramEnd"/>
      <w:r w:rsidRPr="006E4416">
        <w:rPr>
          <w:rFonts w:ascii="Book Antiqua" w:eastAsiaTheme="minorEastAsia" w:hAnsi="Book Antiqua" w:cs="Arial"/>
          <w:sz w:val="20"/>
          <w:szCs w:val="20"/>
        </w:rPr>
        <w:t xml:space="preserve"> consider using the words “…early adulthood…”</w:t>
      </w:r>
    </w:p>
    <w:p w14:paraId="034EFEE7" w14:textId="77777777" w:rsidR="00F964E6" w:rsidRPr="006E4416" w:rsidRDefault="00F964E6" w:rsidP="006E4416">
      <w:pPr>
        <w:widowControl w:val="0"/>
        <w:autoSpaceDE w:val="0"/>
        <w:autoSpaceDN w:val="0"/>
        <w:adjustRightInd w:val="0"/>
        <w:spacing w:line="360" w:lineRule="auto"/>
        <w:rPr>
          <w:rFonts w:ascii="Book Antiqua" w:hAnsi="Book Antiqua" w:cs="Arial"/>
          <w:b/>
          <w:sz w:val="20"/>
          <w:szCs w:val="20"/>
        </w:rPr>
      </w:pPr>
    </w:p>
    <w:p w14:paraId="089594DA" w14:textId="70F3DA75" w:rsidR="00F964E6" w:rsidRPr="006E4416" w:rsidRDefault="00F964E6" w:rsidP="006E4416">
      <w:pPr>
        <w:spacing w:line="360" w:lineRule="auto"/>
        <w:rPr>
          <w:rFonts w:ascii="Book Antiqua" w:eastAsiaTheme="minorEastAsia" w:hAnsi="Book Antiqua" w:cs="Arial"/>
          <w:b/>
          <w:sz w:val="20"/>
          <w:szCs w:val="20"/>
          <w:lang w:eastAsia="ja-JP"/>
        </w:rPr>
      </w:pPr>
      <w:r w:rsidRPr="006E4416">
        <w:rPr>
          <w:rFonts w:ascii="Book Antiqua" w:hAnsi="Book Antiqua" w:cs="Arial"/>
          <w:b/>
          <w:sz w:val="20"/>
          <w:szCs w:val="20"/>
        </w:rPr>
        <w:t xml:space="preserve">We </w:t>
      </w:r>
      <w:r w:rsidR="005F3CE5" w:rsidRPr="006E4416">
        <w:rPr>
          <w:rFonts w:ascii="Book Antiqua" w:eastAsiaTheme="minorEastAsia" w:hAnsi="Book Antiqua" w:cs="Arial"/>
          <w:b/>
          <w:sz w:val="20"/>
          <w:szCs w:val="20"/>
          <w:lang w:eastAsia="ja-JP"/>
        </w:rPr>
        <w:t xml:space="preserve">deleted </w:t>
      </w:r>
      <w:r w:rsidRPr="006E4416">
        <w:rPr>
          <w:rFonts w:ascii="Book Antiqua" w:hAnsi="Book Antiqua" w:cs="Arial"/>
          <w:b/>
          <w:sz w:val="20"/>
          <w:szCs w:val="20"/>
        </w:rPr>
        <w:t xml:space="preserve">the </w:t>
      </w:r>
      <w:r w:rsidR="005A03EB" w:rsidRPr="006E4416">
        <w:rPr>
          <w:rFonts w:ascii="Book Antiqua" w:eastAsiaTheme="minorEastAsia" w:hAnsi="Book Antiqua" w:cs="Arial"/>
          <w:b/>
          <w:sz w:val="20"/>
          <w:szCs w:val="20"/>
          <w:lang w:eastAsia="ja-JP"/>
        </w:rPr>
        <w:t>word “young adult”</w:t>
      </w:r>
      <w:r w:rsidR="005F3CE5" w:rsidRPr="006E4416">
        <w:rPr>
          <w:rFonts w:ascii="Book Antiqua" w:eastAsiaTheme="minorEastAsia" w:hAnsi="Book Antiqua" w:cs="Arial"/>
          <w:b/>
          <w:sz w:val="20"/>
          <w:szCs w:val="20"/>
          <w:lang w:eastAsia="ja-JP"/>
        </w:rPr>
        <w:t xml:space="preserve"> since early adulthood is a relative, not quantitative, description of age. Most PS-related goiter has an onset in adolescence so we feel the revised description is most accurate.</w:t>
      </w:r>
    </w:p>
    <w:p w14:paraId="6D7C13C3" w14:textId="77777777" w:rsidR="00F964E6" w:rsidRPr="006E4416" w:rsidRDefault="00F964E6" w:rsidP="006E4416">
      <w:pPr>
        <w:spacing w:line="360" w:lineRule="auto"/>
        <w:rPr>
          <w:rFonts w:ascii="Book Antiqua" w:hAnsi="Book Antiqua" w:cs="Arial"/>
          <w:b/>
          <w:sz w:val="20"/>
          <w:szCs w:val="20"/>
        </w:rPr>
      </w:pPr>
      <w:r w:rsidRPr="006E4416">
        <w:rPr>
          <w:rFonts w:ascii="Book Antiqua" w:hAnsi="Book Antiqua" w:cs="Arial"/>
          <w:b/>
          <w:sz w:val="20"/>
          <w:szCs w:val="20"/>
        </w:rPr>
        <w:t xml:space="preserve"> </w:t>
      </w:r>
    </w:p>
    <w:p w14:paraId="4C0F02E3" w14:textId="77777777" w:rsidR="005A03EB" w:rsidRPr="006E4416" w:rsidRDefault="005A03EB" w:rsidP="006E4416">
      <w:pPr>
        <w:widowControl w:val="0"/>
        <w:autoSpaceDE w:val="0"/>
        <w:autoSpaceDN w:val="0"/>
        <w:adjustRightInd w:val="0"/>
        <w:spacing w:line="360" w:lineRule="auto"/>
        <w:rPr>
          <w:rFonts w:ascii="Book Antiqua" w:eastAsiaTheme="minorEastAsia" w:hAnsi="Book Antiqua" w:cs="Arial"/>
          <w:sz w:val="20"/>
          <w:szCs w:val="20"/>
          <w:lang w:eastAsia="ja-JP"/>
        </w:rPr>
      </w:pPr>
    </w:p>
    <w:p w14:paraId="38CECB99" w14:textId="412B06F3" w:rsidR="00F964E6" w:rsidRPr="006E4416" w:rsidRDefault="00F964E6" w:rsidP="006E4416">
      <w:pPr>
        <w:widowControl w:val="0"/>
        <w:autoSpaceDE w:val="0"/>
        <w:autoSpaceDN w:val="0"/>
        <w:adjustRightInd w:val="0"/>
        <w:spacing w:line="360" w:lineRule="auto"/>
        <w:rPr>
          <w:rFonts w:ascii="Book Antiqua" w:eastAsiaTheme="minorEastAsia" w:hAnsi="Book Antiqua" w:cs="Arial"/>
          <w:color w:val="FF0000"/>
          <w:sz w:val="20"/>
          <w:szCs w:val="20"/>
          <w:lang w:eastAsia="ja-JP"/>
        </w:rPr>
      </w:pPr>
      <w:r w:rsidRPr="006E4416">
        <w:rPr>
          <w:rFonts w:ascii="Book Antiqua" w:hAnsi="Book Antiqua" w:cs="Arial"/>
          <w:sz w:val="20"/>
          <w:szCs w:val="20"/>
        </w:rPr>
        <w:t xml:space="preserve">6. </w:t>
      </w:r>
      <w:r w:rsidRPr="006E4416">
        <w:rPr>
          <w:rFonts w:ascii="Book Antiqua" w:eastAsiaTheme="minorEastAsia" w:hAnsi="Book Antiqua" w:cs="Arial"/>
          <w:sz w:val="20"/>
          <w:szCs w:val="20"/>
        </w:rPr>
        <w:t>As in the abstract, the introduction of the M0 group of patients is awkward.</w:t>
      </w:r>
      <w:r w:rsidR="000125C7" w:rsidRPr="006E4416">
        <w:rPr>
          <w:rFonts w:ascii="Book Antiqua" w:eastAsiaTheme="minorEastAsia" w:hAnsi="Book Antiqua" w:cs="Arial"/>
          <w:sz w:val="20"/>
          <w:szCs w:val="20"/>
          <w:lang w:eastAsia="ja-JP"/>
        </w:rPr>
        <w:t xml:space="preserve">  </w:t>
      </w:r>
    </w:p>
    <w:p w14:paraId="093A6D6E" w14:textId="77777777" w:rsidR="005F3CE5" w:rsidRPr="006E4416" w:rsidRDefault="005F3CE5" w:rsidP="006E4416">
      <w:pPr>
        <w:widowControl w:val="0"/>
        <w:autoSpaceDE w:val="0"/>
        <w:autoSpaceDN w:val="0"/>
        <w:adjustRightInd w:val="0"/>
        <w:spacing w:line="360" w:lineRule="auto"/>
        <w:rPr>
          <w:rFonts w:ascii="Book Antiqua" w:hAnsi="Book Antiqua" w:cs="Arial"/>
          <w:b/>
          <w:sz w:val="20"/>
          <w:szCs w:val="20"/>
        </w:rPr>
      </w:pPr>
    </w:p>
    <w:p w14:paraId="70657722" w14:textId="41DD222E" w:rsidR="00F964E6" w:rsidRPr="006E4416" w:rsidRDefault="005F3CE5" w:rsidP="006E4416">
      <w:pPr>
        <w:widowControl w:val="0"/>
        <w:autoSpaceDE w:val="0"/>
        <w:autoSpaceDN w:val="0"/>
        <w:adjustRightInd w:val="0"/>
        <w:spacing w:line="360" w:lineRule="auto"/>
        <w:rPr>
          <w:rFonts w:ascii="Book Antiqua" w:hAnsi="Book Antiqua" w:cs="Arial"/>
          <w:b/>
          <w:sz w:val="20"/>
          <w:szCs w:val="20"/>
        </w:rPr>
      </w:pPr>
      <w:r w:rsidRPr="006E4416">
        <w:rPr>
          <w:rFonts w:ascii="Book Antiqua" w:hAnsi="Book Antiqua" w:cs="Arial"/>
          <w:b/>
          <w:sz w:val="20"/>
          <w:szCs w:val="20"/>
        </w:rPr>
        <w:t>This is the terminology used in the publications that we are reviewing. We cannot conceive of a better way to introduce the nomenclature of M0 to describe patients with no mutations.</w:t>
      </w:r>
    </w:p>
    <w:p w14:paraId="272495E0" w14:textId="77777777" w:rsidR="005F3CE5" w:rsidRPr="006E4416" w:rsidRDefault="005F3CE5" w:rsidP="006E4416">
      <w:pPr>
        <w:widowControl w:val="0"/>
        <w:autoSpaceDE w:val="0"/>
        <w:autoSpaceDN w:val="0"/>
        <w:adjustRightInd w:val="0"/>
        <w:spacing w:line="360" w:lineRule="auto"/>
        <w:rPr>
          <w:rFonts w:ascii="Book Antiqua" w:hAnsi="Book Antiqua" w:cs="Arial"/>
          <w:sz w:val="20"/>
          <w:szCs w:val="20"/>
        </w:rPr>
      </w:pPr>
    </w:p>
    <w:p w14:paraId="2184BF39" w14:textId="77777777" w:rsidR="005F3CE5" w:rsidRPr="006E4416" w:rsidRDefault="005F3CE5" w:rsidP="006E4416">
      <w:pPr>
        <w:widowControl w:val="0"/>
        <w:autoSpaceDE w:val="0"/>
        <w:autoSpaceDN w:val="0"/>
        <w:adjustRightInd w:val="0"/>
        <w:spacing w:line="360" w:lineRule="auto"/>
        <w:rPr>
          <w:rFonts w:ascii="Book Antiqua" w:hAnsi="Book Antiqua" w:cs="Arial"/>
          <w:sz w:val="20"/>
          <w:szCs w:val="20"/>
        </w:rPr>
      </w:pPr>
    </w:p>
    <w:p w14:paraId="7F984949" w14:textId="77777777" w:rsidR="00C05B1A" w:rsidRPr="006E4416" w:rsidRDefault="00C05B1A" w:rsidP="006E4416">
      <w:pPr>
        <w:widowControl w:val="0"/>
        <w:autoSpaceDE w:val="0"/>
        <w:autoSpaceDN w:val="0"/>
        <w:adjustRightInd w:val="0"/>
        <w:spacing w:line="360" w:lineRule="auto"/>
        <w:rPr>
          <w:rFonts w:ascii="Book Antiqua" w:hAnsi="Book Antiqua" w:cs="Arial"/>
          <w:sz w:val="20"/>
          <w:szCs w:val="20"/>
        </w:rPr>
      </w:pPr>
      <w:r w:rsidRPr="006E4416">
        <w:rPr>
          <w:rFonts w:ascii="Book Antiqua" w:hAnsi="Book Antiqua" w:cs="Arial"/>
          <w:sz w:val="20"/>
          <w:szCs w:val="20"/>
        </w:rPr>
        <w:t>CORRELATION OF SLC26A4 GENOTYPE WITH AUDITORY PHENOTYPE</w:t>
      </w:r>
    </w:p>
    <w:p w14:paraId="10407221" w14:textId="09FF0352" w:rsidR="00F964E6" w:rsidRPr="006E4416" w:rsidRDefault="00F964E6" w:rsidP="006E4416">
      <w:pPr>
        <w:widowControl w:val="0"/>
        <w:autoSpaceDE w:val="0"/>
        <w:autoSpaceDN w:val="0"/>
        <w:adjustRightInd w:val="0"/>
        <w:spacing w:line="360" w:lineRule="auto"/>
        <w:rPr>
          <w:rFonts w:ascii="Book Antiqua" w:eastAsiaTheme="minorEastAsia" w:hAnsi="Book Antiqua" w:cs="Arial"/>
          <w:sz w:val="20"/>
          <w:szCs w:val="20"/>
        </w:rPr>
      </w:pPr>
      <w:r w:rsidRPr="006E4416">
        <w:rPr>
          <w:rFonts w:ascii="Book Antiqua" w:hAnsi="Book Antiqua" w:cs="Arial"/>
          <w:sz w:val="20"/>
          <w:szCs w:val="20"/>
        </w:rPr>
        <w:t xml:space="preserve">7. </w:t>
      </w:r>
      <w:r w:rsidRPr="006E4416">
        <w:rPr>
          <w:rFonts w:ascii="Book Antiqua" w:eastAsiaTheme="minorEastAsia" w:hAnsi="Book Antiqua" w:cs="Arial"/>
          <w:sz w:val="20"/>
          <w:szCs w:val="20"/>
        </w:rPr>
        <w:t xml:space="preserve">The sentence “This developmental arrest model was refined by </w:t>
      </w:r>
      <w:proofErr w:type="gramStart"/>
      <w:r w:rsidRPr="006E4416">
        <w:rPr>
          <w:rFonts w:ascii="Book Antiqua" w:eastAsiaTheme="minorEastAsia" w:hAnsi="Book Antiqua" w:cs="Arial"/>
          <w:sz w:val="20"/>
          <w:szCs w:val="20"/>
        </w:rPr>
        <w:t>Sennaroglu</w:t>
      </w:r>
      <w:r w:rsidRPr="006E4416">
        <w:rPr>
          <w:rFonts w:ascii="Book Antiqua" w:eastAsiaTheme="minorEastAsia" w:hAnsi="Book Antiqua" w:cs="Arial"/>
          <w:sz w:val="20"/>
          <w:szCs w:val="20"/>
          <w:vertAlign w:val="superscript"/>
        </w:rPr>
        <w:t>[</w:t>
      </w:r>
      <w:proofErr w:type="gramEnd"/>
      <w:r w:rsidRPr="006E4416">
        <w:rPr>
          <w:rFonts w:ascii="Book Antiqua" w:eastAsiaTheme="minorEastAsia" w:hAnsi="Book Antiqua" w:cs="Arial"/>
          <w:sz w:val="20"/>
          <w:szCs w:val="20"/>
          <w:vertAlign w:val="superscript"/>
        </w:rPr>
        <w:t>39]</w:t>
      </w:r>
      <w:r w:rsidRPr="006E4416">
        <w:rPr>
          <w:rFonts w:ascii="Book Antiqua" w:eastAsiaTheme="minorEastAsia" w:hAnsi="Book Antiqua" w:cs="Arial"/>
          <w:sz w:val="20"/>
          <w:szCs w:val="20"/>
        </w:rPr>
        <w:t>.” leaves the reader hanging. The text would be improved by telling how it was refined.</w:t>
      </w:r>
    </w:p>
    <w:p w14:paraId="1367122A" w14:textId="77777777" w:rsidR="00F964E6" w:rsidRPr="006E4416" w:rsidRDefault="00F964E6" w:rsidP="006E4416">
      <w:pPr>
        <w:widowControl w:val="0"/>
        <w:autoSpaceDE w:val="0"/>
        <w:autoSpaceDN w:val="0"/>
        <w:adjustRightInd w:val="0"/>
        <w:spacing w:line="360" w:lineRule="auto"/>
        <w:rPr>
          <w:rFonts w:ascii="Book Antiqua" w:hAnsi="Book Antiqua" w:cs="Arial"/>
          <w:b/>
          <w:color w:val="DDD9C3" w:themeColor="background2" w:themeShade="E6"/>
          <w:sz w:val="20"/>
          <w:szCs w:val="20"/>
        </w:rPr>
      </w:pPr>
    </w:p>
    <w:p w14:paraId="0515C84E" w14:textId="4594F8CA" w:rsidR="00F964E6" w:rsidRPr="006E4416" w:rsidRDefault="005F3CE5" w:rsidP="006E4416">
      <w:pPr>
        <w:spacing w:line="360" w:lineRule="auto"/>
        <w:rPr>
          <w:rFonts w:ascii="Book Antiqua" w:hAnsi="Book Antiqua" w:cs="Arial"/>
          <w:b/>
          <w:sz w:val="20"/>
          <w:szCs w:val="20"/>
        </w:rPr>
      </w:pPr>
      <w:r w:rsidRPr="006E4416">
        <w:rPr>
          <w:rFonts w:ascii="Book Antiqua" w:hAnsi="Book Antiqua" w:cs="Arial"/>
          <w:b/>
          <w:sz w:val="20"/>
          <w:szCs w:val="20"/>
        </w:rPr>
        <w:t>We have deleted the sentence because the following sentence and paragraph describe how this model is not applicable to understanding hearing loss caused by EVA. Given that, and the focus of our review on genetics, a longer description would be distracting.</w:t>
      </w:r>
    </w:p>
    <w:p w14:paraId="2FB1F902" w14:textId="77777777" w:rsidR="00F964E6" w:rsidRPr="006E4416" w:rsidRDefault="00F964E6" w:rsidP="006E4416">
      <w:pPr>
        <w:widowControl w:val="0"/>
        <w:autoSpaceDE w:val="0"/>
        <w:autoSpaceDN w:val="0"/>
        <w:adjustRightInd w:val="0"/>
        <w:spacing w:line="360" w:lineRule="auto"/>
        <w:rPr>
          <w:rFonts w:ascii="Book Antiqua" w:hAnsi="Book Antiqua" w:cs="Arial"/>
          <w:sz w:val="20"/>
          <w:szCs w:val="20"/>
        </w:rPr>
      </w:pPr>
    </w:p>
    <w:p w14:paraId="59AA7CB2" w14:textId="77777777" w:rsidR="00451EAF" w:rsidRPr="006E4416" w:rsidRDefault="00451EAF" w:rsidP="006E4416">
      <w:pPr>
        <w:widowControl w:val="0"/>
        <w:autoSpaceDE w:val="0"/>
        <w:autoSpaceDN w:val="0"/>
        <w:adjustRightInd w:val="0"/>
        <w:spacing w:line="360" w:lineRule="auto"/>
        <w:rPr>
          <w:rFonts w:ascii="Book Antiqua" w:eastAsiaTheme="minorEastAsia" w:hAnsi="Book Antiqua" w:cs="Arial"/>
          <w:sz w:val="20"/>
          <w:szCs w:val="20"/>
          <w:lang w:eastAsia="ja-JP"/>
        </w:rPr>
      </w:pPr>
    </w:p>
    <w:p w14:paraId="7C7E90A0" w14:textId="77777777" w:rsidR="00F964E6" w:rsidRPr="006E4416" w:rsidRDefault="00F964E6" w:rsidP="006E4416">
      <w:pPr>
        <w:widowControl w:val="0"/>
        <w:autoSpaceDE w:val="0"/>
        <w:autoSpaceDN w:val="0"/>
        <w:adjustRightInd w:val="0"/>
        <w:spacing w:line="360" w:lineRule="auto"/>
        <w:rPr>
          <w:rFonts w:ascii="Book Antiqua" w:eastAsiaTheme="minorEastAsia" w:hAnsi="Book Antiqua" w:cs="Arial"/>
          <w:sz w:val="20"/>
          <w:szCs w:val="20"/>
        </w:rPr>
      </w:pPr>
      <w:r w:rsidRPr="006E4416">
        <w:rPr>
          <w:rFonts w:ascii="Book Antiqua" w:hAnsi="Book Antiqua" w:cs="Arial"/>
          <w:sz w:val="20"/>
          <w:szCs w:val="20"/>
        </w:rPr>
        <w:t xml:space="preserve">8. </w:t>
      </w:r>
      <w:r w:rsidRPr="006E4416">
        <w:rPr>
          <w:rFonts w:ascii="Book Antiqua" w:eastAsiaTheme="minorEastAsia" w:hAnsi="Book Antiqua" w:cs="Arial"/>
          <w:sz w:val="20"/>
          <w:szCs w:val="20"/>
        </w:rPr>
        <w:t>Figure 2: It is not clear what feature of the images the arrows are pointing to.</w:t>
      </w:r>
    </w:p>
    <w:p w14:paraId="1E7F53C5" w14:textId="77777777" w:rsidR="00F964E6" w:rsidRPr="006E4416" w:rsidRDefault="00F964E6" w:rsidP="006E4416">
      <w:pPr>
        <w:widowControl w:val="0"/>
        <w:autoSpaceDE w:val="0"/>
        <w:autoSpaceDN w:val="0"/>
        <w:adjustRightInd w:val="0"/>
        <w:spacing w:line="360" w:lineRule="auto"/>
        <w:rPr>
          <w:rFonts w:ascii="Book Antiqua" w:hAnsi="Book Antiqua" w:cs="Arial"/>
          <w:b/>
          <w:sz w:val="20"/>
          <w:szCs w:val="20"/>
        </w:rPr>
      </w:pPr>
    </w:p>
    <w:p w14:paraId="15BD79F8" w14:textId="2E3F3AE2" w:rsidR="00F964E6" w:rsidRPr="006E4416" w:rsidRDefault="00F964E6" w:rsidP="006E4416">
      <w:pPr>
        <w:spacing w:line="360" w:lineRule="auto"/>
        <w:rPr>
          <w:rFonts w:ascii="Book Antiqua" w:hAnsi="Book Antiqua" w:cs="Arial"/>
          <w:b/>
          <w:sz w:val="20"/>
          <w:szCs w:val="20"/>
        </w:rPr>
      </w:pPr>
      <w:r w:rsidRPr="006E4416">
        <w:rPr>
          <w:rFonts w:ascii="Book Antiqua" w:hAnsi="Book Antiqua" w:cs="Arial"/>
          <w:b/>
          <w:sz w:val="20"/>
          <w:szCs w:val="20"/>
        </w:rPr>
        <w:t xml:space="preserve">We </w:t>
      </w:r>
      <w:r w:rsidR="00E27BED" w:rsidRPr="006E4416">
        <w:rPr>
          <w:rFonts w:ascii="Book Antiqua" w:eastAsiaTheme="minorEastAsia" w:hAnsi="Book Antiqua" w:cs="Arial"/>
          <w:b/>
          <w:sz w:val="20"/>
          <w:szCs w:val="20"/>
          <w:lang w:eastAsia="ja-JP"/>
        </w:rPr>
        <w:t>replaced the arrows with larger arrows</w:t>
      </w:r>
      <w:r w:rsidR="00451EAF" w:rsidRPr="006E4416">
        <w:rPr>
          <w:rFonts w:ascii="Book Antiqua" w:eastAsiaTheme="minorEastAsia" w:hAnsi="Book Antiqua" w:cs="Arial"/>
          <w:b/>
          <w:sz w:val="20"/>
          <w:szCs w:val="20"/>
          <w:lang w:eastAsia="ja-JP"/>
        </w:rPr>
        <w:t xml:space="preserve"> to clearly </w:t>
      </w:r>
      <w:r w:rsidR="00E27BED" w:rsidRPr="006E4416">
        <w:rPr>
          <w:rFonts w:ascii="Book Antiqua" w:eastAsiaTheme="minorEastAsia" w:hAnsi="Book Antiqua" w:cs="Arial"/>
          <w:b/>
          <w:sz w:val="20"/>
          <w:szCs w:val="20"/>
          <w:lang w:eastAsia="ja-JP"/>
        </w:rPr>
        <w:t xml:space="preserve">point to </w:t>
      </w:r>
      <w:r w:rsidR="00451EAF" w:rsidRPr="006E4416">
        <w:rPr>
          <w:rFonts w:ascii="Book Antiqua" w:eastAsiaTheme="minorEastAsia" w:hAnsi="Book Antiqua" w:cs="Arial"/>
          <w:b/>
          <w:sz w:val="20"/>
          <w:szCs w:val="20"/>
          <w:lang w:eastAsia="ja-JP"/>
        </w:rPr>
        <w:t>the EVA</w:t>
      </w:r>
      <w:r w:rsidR="00E27BED" w:rsidRPr="006E4416">
        <w:rPr>
          <w:rFonts w:ascii="Book Antiqua" w:eastAsiaTheme="minorEastAsia" w:hAnsi="Book Antiqua" w:cs="Arial"/>
          <w:b/>
          <w:sz w:val="20"/>
          <w:szCs w:val="20"/>
          <w:lang w:eastAsia="ja-JP"/>
        </w:rPr>
        <w:t xml:space="preserve"> and enlarged endolymphatic duct and sac. This is explained in the legend.</w:t>
      </w:r>
    </w:p>
    <w:p w14:paraId="20FCEAEC" w14:textId="77777777" w:rsidR="00F964E6" w:rsidRPr="006E4416" w:rsidRDefault="00F964E6" w:rsidP="006E4416">
      <w:pPr>
        <w:spacing w:line="360" w:lineRule="auto"/>
        <w:rPr>
          <w:rFonts w:ascii="Book Antiqua" w:hAnsi="Book Antiqua" w:cs="Arial"/>
          <w:b/>
          <w:sz w:val="20"/>
          <w:szCs w:val="20"/>
        </w:rPr>
      </w:pPr>
      <w:r w:rsidRPr="006E4416">
        <w:rPr>
          <w:rFonts w:ascii="Book Antiqua" w:hAnsi="Book Antiqua" w:cs="Arial"/>
          <w:b/>
          <w:sz w:val="20"/>
          <w:szCs w:val="20"/>
        </w:rPr>
        <w:t xml:space="preserve"> </w:t>
      </w:r>
    </w:p>
    <w:p w14:paraId="21CD32AF" w14:textId="77777777" w:rsidR="00F964E6" w:rsidRPr="006E4416" w:rsidRDefault="00F964E6" w:rsidP="006E4416">
      <w:pPr>
        <w:widowControl w:val="0"/>
        <w:autoSpaceDE w:val="0"/>
        <w:autoSpaceDN w:val="0"/>
        <w:adjustRightInd w:val="0"/>
        <w:spacing w:line="360" w:lineRule="auto"/>
        <w:rPr>
          <w:rFonts w:ascii="Book Antiqua" w:hAnsi="Book Antiqua" w:cs="Arial"/>
          <w:sz w:val="20"/>
          <w:szCs w:val="20"/>
        </w:rPr>
      </w:pPr>
    </w:p>
    <w:p w14:paraId="581E19F9" w14:textId="06BADB85" w:rsidR="00F964E6" w:rsidRPr="006E4416" w:rsidRDefault="00F964E6" w:rsidP="006E4416">
      <w:pPr>
        <w:widowControl w:val="0"/>
        <w:autoSpaceDE w:val="0"/>
        <w:autoSpaceDN w:val="0"/>
        <w:adjustRightInd w:val="0"/>
        <w:spacing w:line="360" w:lineRule="auto"/>
        <w:rPr>
          <w:rFonts w:ascii="Book Antiqua" w:eastAsiaTheme="minorEastAsia" w:hAnsi="Book Antiqua" w:cs="Arial"/>
          <w:sz w:val="20"/>
          <w:szCs w:val="20"/>
        </w:rPr>
      </w:pPr>
      <w:r w:rsidRPr="006E4416">
        <w:rPr>
          <w:rFonts w:ascii="Book Antiqua" w:hAnsi="Book Antiqua" w:cs="Arial"/>
          <w:sz w:val="20"/>
          <w:szCs w:val="20"/>
        </w:rPr>
        <w:t xml:space="preserve">9. </w:t>
      </w:r>
      <w:r w:rsidRPr="006E4416">
        <w:rPr>
          <w:rFonts w:ascii="Book Antiqua" w:eastAsiaTheme="minorEastAsia" w:hAnsi="Book Antiqua" w:cs="Arial"/>
          <w:sz w:val="20"/>
          <w:szCs w:val="20"/>
        </w:rPr>
        <w:t xml:space="preserve">As in points 1 and 6, the </w:t>
      </w:r>
      <w:r w:rsidR="00C21275" w:rsidRPr="006E4416">
        <w:rPr>
          <w:rFonts w:ascii="Book Antiqua" w:eastAsiaTheme="minorEastAsia" w:hAnsi="Book Antiqua" w:cs="Arial"/>
          <w:sz w:val="20"/>
          <w:szCs w:val="20"/>
        </w:rPr>
        <w:t>correlation</w:t>
      </w:r>
      <w:r w:rsidRPr="006E4416">
        <w:rPr>
          <w:rFonts w:ascii="Book Antiqua" w:eastAsiaTheme="minorEastAsia" w:hAnsi="Book Antiqua" w:cs="Arial"/>
          <w:sz w:val="20"/>
          <w:szCs w:val="20"/>
        </w:rPr>
        <w:t xml:space="preserve"> of unilateral EVA with zero mutations of the solute carrier gene is awkward.</w:t>
      </w:r>
      <w:r w:rsidR="000125C7" w:rsidRPr="006E4416">
        <w:rPr>
          <w:rFonts w:ascii="Book Antiqua" w:eastAsiaTheme="minorEastAsia" w:hAnsi="Book Antiqua" w:cs="Arial"/>
          <w:color w:val="FF0000"/>
          <w:sz w:val="20"/>
          <w:szCs w:val="20"/>
          <w:lang w:eastAsia="ja-JP"/>
        </w:rPr>
        <w:t xml:space="preserve"> </w:t>
      </w:r>
    </w:p>
    <w:p w14:paraId="15D73A5B" w14:textId="77777777" w:rsidR="00F964E6" w:rsidRPr="006E4416" w:rsidRDefault="00F964E6" w:rsidP="006E4416">
      <w:pPr>
        <w:widowControl w:val="0"/>
        <w:autoSpaceDE w:val="0"/>
        <w:autoSpaceDN w:val="0"/>
        <w:adjustRightInd w:val="0"/>
        <w:spacing w:line="360" w:lineRule="auto"/>
        <w:rPr>
          <w:rFonts w:ascii="Book Antiqua" w:hAnsi="Book Antiqua" w:cs="Arial"/>
          <w:b/>
          <w:sz w:val="20"/>
          <w:szCs w:val="20"/>
        </w:rPr>
      </w:pPr>
    </w:p>
    <w:p w14:paraId="7CE660D0" w14:textId="1A2799EE" w:rsidR="00F964E6" w:rsidRPr="006E4416" w:rsidRDefault="00E27BED" w:rsidP="006E4416">
      <w:pPr>
        <w:widowControl w:val="0"/>
        <w:autoSpaceDE w:val="0"/>
        <w:autoSpaceDN w:val="0"/>
        <w:adjustRightInd w:val="0"/>
        <w:spacing w:line="360" w:lineRule="auto"/>
        <w:rPr>
          <w:rFonts w:ascii="Book Antiqua" w:hAnsi="Book Antiqua" w:cs="Arial"/>
          <w:b/>
          <w:sz w:val="20"/>
          <w:szCs w:val="20"/>
        </w:rPr>
      </w:pPr>
      <w:r w:rsidRPr="006E4416">
        <w:rPr>
          <w:rFonts w:ascii="Book Antiqua" w:hAnsi="Book Antiqua" w:cs="Arial"/>
          <w:b/>
          <w:sz w:val="20"/>
          <w:szCs w:val="20"/>
        </w:rPr>
        <w:t xml:space="preserve">We suspect the reviewer is confused why an inner ear malformation would be associated with a normal genotype result. The genotype result is only for a single gene. It only implies that </w:t>
      </w:r>
      <w:r w:rsidRPr="006E4416">
        <w:rPr>
          <w:rFonts w:ascii="Book Antiqua" w:hAnsi="Book Antiqua" w:cs="Arial"/>
          <w:b/>
          <w:i/>
          <w:sz w:val="20"/>
          <w:szCs w:val="20"/>
        </w:rPr>
        <w:t>SLC26A4</w:t>
      </w:r>
      <w:r w:rsidRPr="006E4416">
        <w:rPr>
          <w:rFonts w:ascii="Book Antiqua" w:hAnsi="Book Antiqua" w:cs="Arial"/>
          <w:b/>
          <w:sz w:val="20"/>
          <w:szCs w:val="20"/>
        </w:rPr>
        <w:t xml:space="preserve"> mutations are not detected and the EVA is likely caused by other factors. The term “correlation” is standard medical </w:t>
      </w:r>
      <w:r w:rsidR="001F6C46">
        <w:rPr>
          <w:rFonts w:ascii="Book Antiqua" w:hAnsi="Book Antiqua" w:cs="Arial"/>
          <w:b/>
          <w:sz w:val="20"/>
          <w:szCs w:val="20"/>
        </w:rPr>
        <w:t xml:space="preserve">genetic </w:t>
      </w:r>
      <w:r w:rsidRPr="006E4416">
        <w:rPr>
          <w:rFonts w:ascii="Book Antiqua" w:hAnsi="Book Antiqua" w:cs="Arial"/>
          <w:b/>
          <w:sz w:val="20"/>
          <w:szCs w:val="20"/>
        </w:rPr>
        <w:t>nomenclature for the association of phenotypes with genotypes.</w:t>
      </w:r>
    </w:p>
    <w:p w14:paraId="49843FED" w14:textId="77777777" w:rsidR="00E27BED" w:rsidRPr="006E4416" w:rsidRDefault="00E27BED" w:rsidP="006E4416">
      <w:pPr>
        <w:widowControl w:val="0"/>
        <w:autoSpaceDE w:val="0"/>
        <w:autoSpaceDN w:val="0"/>
        <w:adjustRightInd w:val="0"/>
        <w:spacing w:line="360" w:lineRule="auto"/>
        <w:rPr>
          <w:rFonts w:ascii="Book Antiqua" w:hAnsi="Book Antiqua" w:cs="Arial"/>
          <w:b/>
          <w:sz w:val="20"/>
          <w:szCs w:val="20"/>
        </w:rPr>
      </w:pPr>
    </w:p>
    <w:p w14:paraId="2D1D0EC3" w14:textId="77777777" w:rsidR="00C05B1A" w:rsidRPr="006E4416" w:rsidRDefault="00C05B1A" w:rsidP="006E4416">
      <w:pPr>
        <w:widowControl w:val="0"/>
        <w:autoSpaceDE w:val="0"/>
        <w:autoSpaceDN w:val="0"/>
        <w:adjustRightInd w:val="0"/>
        <w:spacing w:line="360" w:lineRule="auto"/>
        <w:rPr>
          <w:rFonts w:ascii="Book Antiqua" w:hAnsi="Book Antiqua" w:cs="Arial"/>
          <w:sz w:val="20"/>
          <w:szCs w:val="20"/>
        </w:rPr>
      </w:pPr>
      <w:r w:rsidRPr="006E4416">
        <w:rPr>
          <w:rFonts w:ascii="Book Antiqua" w:hAnsi="Book Antiqua" w:cs="Arial"/>
          <w:sz w:val="20"/>
          <w:szCs w:val="20"/>
        </w:rPr>
        <w:t>PATHOGENESIS OF HEARING LOSS ASSOCIATED WITH EVA</w:t>
      </w:r>
    </w:p>
    <w:p w14:paraId="4ECC2AC7" w14:textId="172F07E8" w:rsidR="00F964E6" w:rsidRPr="006E4416" w:rsidRDefault="00F964E6" w:rsidP="006E4416">
      <w:pPr>
        <w:widowControl w:val="0"/>
        <w:autoSpaceDE w:val="0"/>
        <w:autoSpaceDN w:val="0"/>
        <w:adjustRightInd w:val="0"/>
        <w:spacing w:line="360" w:lineRule="auto"/>
        <w:rPr>
          <w:rFonts w:ascii="Book Antiqua" w:eastAsiaTheme="minorEastAsia" w:hAnsi="Book Antiqua" w:cs="Arial"/>
          <w:sz w:val="20"/>
          <w:szCs w:val="20"/>
        </w:rPr>
      </w:pPr>
      <w:r w:rsidRPr="006E4416">
        <w:rPr>
          <w:rFonts w:ascii="Book Antiqua" w:hAnsi="Book Antiqua" w:cs="Arial"/>
          <w:sz w:val="20"/>
          <w:szCs w:val="20"/>
        </w:rPr>
        <w:t xml:space="preserve">10. </w:t>
      </w:r>
      <w:r w:rsidRPr="006E4416">
        <w:rPr>
          <w:rFonts w:ascii="Book Antiqua" w:eastAsiaTheme="minorEastAsia" w:hAnsi="Book Antiqua" w:cs="Arial"/>
          <w:sz w:val="20"/>
          <w:szCs w:val="20"/>
        </w:rPr>
        <w:t xml:space="preserve">The second paragraph in this section introduces the Foxi1 null mouse. It would be helpful to the reader to state here that FOXI1 is a transcription factor for SLC26A4 citing Yang et </w:t>
      </w:r>
      <w:proofErr w:type="gramStart"/>
      <w:r w:rsidRPr="006E4416">
        <w:rPr>
          <w:rFonts w:ascii="Book Antiqua" w:eastAsiaTheme="minorEastAsia" w:hAnsi="Book Antiqua" w:cs="Arial"/>
          <w:sz w:val="20"/>
          <w:szCs w:val="20"/>
        </w:rPr>
        <w:t>al</w:t>
      </w:r>
      <w:r w:rsidRPr="006E4416">
        <w:rPr>
          <w:rFonts w:ascii="Book Antiqua" w:eastAsiaTheme="minorEastAsia" w:hAnsi="Book Antiqua" w:cs="Arial"/>
          <w:sz w:val="20"/>
          <w:szCs w:val="20"/>
          <w:vertAlign w:val="superscript"/>
        </w:rPr>
        <w:t>[</w:t>
      </w:r>
      <w:proofErr w:type="gramEnd"/>
      <w:r w:rsidRPr="006E4416">
        <w:rPr>
          <w:rFonts w:ascii="Book Antiqua" w:eastAsiaTheme="minorEastAsia" w:hAnsi="Book Antiqua" w:cs="Arial"/>
          <w:sz w:val="20"/>
          <w:szCs w:val="20"/>
          <w:vertAlign w:val="superscript"/>
        </w:rPr>
        <w:t>69].</w:t>
      </w:r>
    </w:p>
    <w:p w14:paraId="0991E944" w14:textId="77777777" w:rsidR="00F964E6" w:rsidRPr="006E4416" w:rsidRDefault="00F964E6" w:rsidP="006E4416">
      <w:pPr>
        <w:widowControl w:val="0"/>
        <w:autoSpaceDE w:val="0"/>
        <w:autoSpaceDN w:val="0"/>
        <w:adjustRightInd w:val="0"/>
        <w:spacing w:line="360" w:lineRule="auto"/>
        <w:rPr>
          <w:rFonts w:ascii="Book Antiqua" w:hAnsi="Book Antiqua" w:cs="Arial"/>
          <w:b/>
          <w:sz w:val="20"/>
          <w:szCs w:val="20"/>
        </w:rPr>
      </w:pPr>
    </w:p>
    <w:p w14:paraId="3DAE886E" w14:textId="25ED2CF4" w:rsidR="002A50AC" w:rsidRPr="006E4416" w:rsidRDefault="00F964E6" w:rsidP="006E4416">
      <w:pPr>
        <w:spacing w:line="360" w:lineRule="auto"/>
        <w:rPr>
          <w:rFonts w:ascii="Book Antiqua" w:eastAsiaTheme="minorEastAsia" w:hAnsi="Book Antiqua" w:cs="Arial"/>
          <w:b/>
          <w:sz w:val="20"/>
          <w:szCs w:val="20"/>
          <w:lang w:eastAsia="ja-JP"/>
        </w:rPr>
      </w:pPr>
      <w:r w:rsidRPr="006E4416">
        <w:rPr>
          <w:rFonts w:ascii="Book Antiqua" w:hAnsi="Book Antiqua" w:cs="Arial"/>
          <w:b/>
          <w:sz w:val="20"/>
          <w:szCs w:val="20"/>
        </w:rPr>
        <w:t xml:space="preserve">We </w:t>
      </w:r>
      <w:r w:rsidR="002A50AC" w:rsidRPr="006E4416">
        <w:rPr>
          <w:rFonts w:ascii="Book Antiqua" w:eastAsiaTheme="minorEastAsia" w:hAnsi="Book Antiqua" w:cs="Arial"/>
          <w:b/>
          <w:sz w:val="20"/>
          <w:szCs w:val="20"/>
          <w:lang w:eastAsia="ja-JP"/>
        </w:rPr>
        <w:t xml:space="preserve">added </w:t>
      </w:r>
      <w:r w:rsidR="002A50AC" w:rsidRPr="006E4416">
        <w:rPr>
          <w:rFonts w:ascii="Book Antiqua" w:hAnsi="Book Antiqua" w:cs="Arial"/>
          <w:b/>
          <w:sz w:val="20"/>
          <w:szCs w:val="20"/>
        </w:rPr>
        <w:t xml:space="preserve">the following </w:t>
      </w:r>
      <w:r w:rsidR="002A50AC" w:rsidRPr="006E4416">
        <w:rPr>
          <w:rFonts w:ascii="Book Antiqua" w:eastAsiaTheme="minorEastAsia" w:hAnsi="Book Antiqua" w:cs="Arial"/>
          <w:b/>
          <w:sz w:val="20"/>
          <w:szCs w:val="20"/>
          <w:lang w:eastAsia="ja-JP"/>
        </w:rPr>
        <w:t xml:space="preserve">sentences </w:t>
      </w:r>
      <w:r w:rsidR="002A50AC" w:rsidRPr="006E4416">
        <w:rPr>
          <w:rFonts w:ascii="Book Antiqua" w:hAnsi="Book Antiqua" w:cs="Arial"/>
          <w:b/>
          <w:sz w:val="20"/>
          <w:szCs w:val="20"/>
        </w:rPr>
        <w:t xml:space="preserve">to the PATHOGENESIS OF HEARING LOSS ASSOCIATED WITH EVA section with </w:t>
      </w:r>
      <w:r w:rsidR="00BA6AC3" w:rsidRPr="006E4416">
        <w:rPr>
          <w:rFonts w:ascii="Book Antiqua" w:hAnsi="Book Antiqua" w:cs="Arial"/>
          <w:b/>
          <w:sz w:val="20"/>
          <w:szCs w:val="20"/>
        </w:rPr>
        <w:t>4</w:t>
      </w:r>
      <w:r w:rsidR="002A50AC" w:rsidRPr="006E4416">
        <w:rPr>
          <w:rFonts w:ascii="Book Antiqua" w:hAnsi="Book Antiqua" w:cs="Arial"/>
          <w:b/>
          <w:sz w:val="20"/>
          <w:szCs w:val="20"/>
        </w:rPr>
        <w:t xml:space="preserve"> new citations/references (</w:t>
      </w:r>
      <w:r w:rsidR="00344C93" w:rsidRPr="006E4416">
        <w:rPr>
          <w:rFonts w:ascii="Book Antiqua" w:eastAsiaTheme="minorEastAsia" w:hAnsi="Book Antiqua" w:cs="Arial"/>
          <w:b/>
          <w:sz w:val="20"/>
          <w:szCs w:val="20"/>
          <w:lang w:eastAsia="ja-JP"/>
        </w:rPr>
        <w:t>7</w:t>
      </w:r>
      <w:r w:rsidR="00BA6AC3" w:rsidRPr="006E4416">
        <w:rPr>
          <w:rFonts w:ascii="Book Antiqua" w:eastAsiaTheme="minorEastAsia" w:hAnsi="Book Antiqua" w:cs="Arial"/>
          <w:b/>
          <w:sz w:val="20"/>
          <w:szCs w:val="20"/>
          <w:lang w:eastAsia="ja-JP"/>
        </w:rPr>
        <w:t>2 to 74, 76</w:t>
      </w:r>
      <w:r w:rsidR="002A50AC" w:rsidRPr="006E4416">
        <w:rPr>
          <w:rFonts w:ascii="Book Antiqua" w:hAnsi="Book Antiqua" w:cs="Arial"/>
          <w:b/>
          <w:sz w:val="20"/>
          <w:szCs w:val="20"/>
        </w:rPr>
        <w:t>)</w:t>
      </w:r>
    </w:p>
    <w:p w14:paraId="6BB4BCAC" w14:textId="77777777" w:rsidR="00F964E6" w:rsidRPr="006E4416" w:rsidRDefault="00F964E6" w:rsidP="006E4416">
      <w:pPr>
        <w:spacing w:line="360" w:lineRule="auto"/>
        <w:rPr>
          <w:rFonts w:ascii="Book Antiqua" w:hAnsi="Book Antiqua" w:cs="Arial"/>
          <w:sz w:val="20"/>
          <w:szCs w:val="20"/>
        </w:rPr>
      </w:pPr>
    </w:p>
    <w:p w14:paraId="0FB71516" w14:textId="4B4AB79C" w:rsidR="00F964E6" w:rsidRPr="006E4416" w:rsidRDefault="00F964E6" w:rsidP="006E4416">
      <w:pPr>
        <w:spacing w:line="360" w:lineRule="auto"/>
        <w:rPr>
          <w:rFonts w:ascii="Book Antiqua" w:hAnsi="Book Antiqua" w:cs="Arial"/>
          <w:b/>
          <w:sz w:val="20"/>
          <w:szCs w:val="20"/>
        </w:rPr>
      </w:pPr>
      <w:r w:rsidRPr="006E4416">
        <w:rPr>
          <w:rFonts w:ascii="Book Antiqua" w:hAnsi="Book Antiqua" w:cs="Arial"/>
          <w:b/>
          <w:sz w:val="20"/>
          <w:szCs w:val="20"/>
        </w:rPr>
        <w:t>“</w:t>
      </w:r>
      <w:r w:rsidR="009A1EF4" w:rsidRPr="006E4416">
        <w:rPr>
          <w:rFonts w:ascii="Book Antiqua" w:hAnsi="Book Antiqua" w:cs="Arial"/>
          <w:b/>
          <w:i/>
          <w:color w:val="000000" w:themeColor="text1"/>
          <w:sz w:val="20"/>
          <w:szCs w:val="20"/>
        </w:rPr>
        <w:t>Slc26a4</w:t>
      </w:r>
      <w:r w:rsidR="009A1EF4" w:rsidRPr="006E4416">
        <w:rPr>
          <w:rFonts w:ascii="Book Antiqua" w:hAnsi="Book Antiqua" w:cs="Arial"/>
          <w:b/>
          <w:color w:val="000000" w:themeColor="text1"/>
          <w:sz w:val="20"/>
          <w:szCs w:val="20"/>
        </w:rPr>
        <w:t xml:space="preserve"> is expressed in multiple </w:t>
      </w:r>
      <w:proofErr w:type="spellStart"/>
      <w:r w:rsidR="009A1EF4" w:rsidRPr="006E4416">
        <w:rPr>
          <w:rFonts w:ascii="Book Antiqua" w:hAnsi="Book Antiqua" w:cs="Arial"/>
          <w:b/>
          <w:color w:val="000000" w:themeColor="text1"/>
          <w:sz w:val="20"/>
          <w:szCs w:val="20"/>
        </w:rPr>
        <w:t>nonsensory</w:t>
      </w:r>
      <w:proofErr w:type="spellEnd"/>
      <w:r w:rsidR="009A1EF4" w:rsidRPr="006E4416">
        <w:rPr>
          <w:rFonts w:ascii="Book Antiqua" w:hAnsi="Book Antiqua" w:cs="Arial"/>
          <w:b/>
          <w:color w:val="000000" w:themeColor="text1"/>
          <w:sz w:val="20"/>
          <w:szCs w:val="20"/>
        </w:rPr>
        <w:t xml:space="preserve"> cell populations of the cochlea, vestibular labyrinth, and endolymphatic sac and duct. The </w:t>
      </w:r>
      <w:r w:rsidR="009A1EF4" w:rsidRPr="006E4416">
        <w:rPr>
          <w:rFonts w:ascii="Book Antiqua" w:hAnsi="Book Antiqua" w:cs="Arial"/>
          <w:b/>
          <w:i/>
          <w:color w:val="000000" w:themeColor="text1"/>
          <w:sz w:val="20"/>
          <w:szCs w:val="20"/>
        </w:rPr>
        <w:t>Foxi1</w:t>
      </w:r>
      <w:r w:rsidR="009A1EF4" w:rsidRPr="006E4416">
        <w:rPr>
          <w:rFonts w:ascii="Book Antiqua" w:hAnsi="Book Antiqua" w:cs="Arial"/>
          <w:b/>
          <w:color w:val="000000" w:themeColor="text1"/>
          <w:sz w:val="20"/>
          <w:szCs w:val="20"/>
        </w:rPr>
        <w:t xml:space="preserve"> gene encodes a </w:t>
      </w:r>
      <w:proofErr w:type="spellStart"/>
      <w:r w:rsidR="009A1EF4" w:rsidRPr="006E4416">
        <w:rPr>
          <w:rFonts w:ascii="Book Antiqua" w:hAnsi="Book Antiqua" w:cs="Arial"/>
          <w:b/>
          <w:color w:val="000000" w:themeColor="text1"/>
          <w:sz w:val="20"/>
          <w:szCs w:val="20"/>
        </w:rPr>
        <w:t>forkhead</w:t>
      </w:r>
      <w:proofErr w:type="spellEnd"/>
      <w:r w:rsidR="009A1EF4" w:rsidRPr="006E4416">
        <w:rPr>
          <w:rFonts w:ascii="Book Antiqua" w:hAnsi="Book Antiqua" w:cs="Arial"/>
          <w:b/>
          <w:color w:val="000000" w:themeColor="text1"/>
          <w:sz w:val="20"/>
          <w:szCs w:val="20"/>
        </w:rPr>
        <w:t xml:space="preserve"> transcription factor, which regulates transcription of </w:t>
      </w:r>
      <w:r w:rsidR="009A1EF4" w:rsidRPr="006E4416">
        <w:rPr>
          <w:rFonts w:ascii="Book Antiqua" w:hAnsi="Book Antiqua" w:cs="Arial"/>
          <w:b/>
          <w:i/>
          <w:color w:val="000000" w:themeColor="text1"/>
          <w:sz w:val="20"/>
          <w:szCs w:val="20"/>
        </w:rPr>
        <w:t>Slc26a4</w:t>
      </w:r>
      <w:r w:rsidR="009A1EF4" w:rsidRPr="006E4416">
        <w:rPr>
          <w:rFonts w:ascii="Book Antiqua" w:hAnsi="Book Antiqua" w:cs="Arial"/>
          <w:b/>
          <w:color w:val="000000" w:themeColor="text1"/>
          <w:sz w:val="20"/>
          <w:szCs w:val="20"/>
        </w:rPr>
        <w:t xml:space="preserve"> in the endolymphatic sac and duct, but not in the cochlea or vestibular labyrinth.</w:t>
      </w:r>
      <w:r w:rsidRPr="006E4416">
        <w:rPr>
          <w:rFonts w:ascii="Book Antiqua" w:hAnsi="Book Antiqua" w:cs="Arial"/>
          <w:b/>
          <w:sz w:val="20"/>
          <w:szCs w:val="20"/>
        </w:rPr>
        <w:t xml:space="preserve">”  </w:t>
      </w:r>
    </w:p>
    <w:p w14:paraId="7DB0B78B" w14:textId="77777777" w:rsidR="00F964E6" w:rsidRPr="006E4416" w:rsidRDefault="00F964E6" w:rsidP="006E4416">
      <w:pPr>
        <w:widowControl w:val="0"/>
        <w:autoSpaceDE w:val="0"/>
        <w:autoSpaceDN w:val="0"/>
        <w:adjustRightInd w:val="0"/>
        <w:spacing w:line="360" w:lineRule="auto"/>
        <w:rPr>
          <w:rFonts w:ascii="Book Antiqua" w:hAnsi="Book Antiqua" w:cs="Arial"/>
          <w:sz w:val="20"/>
          <w:szCs w:val="20"/>
        </w:rPr>
      </w:pPr>
    </w:p>
    <w:p w14:paraId="7F7E456E" w14:textId="77777777" w:rsidR="00F964E6" w:rsidRPr="006E4416" w:rsidRDefault="00F964E6" w:rsidP="006E4416">
      <w:pPr>
        <w:widowControl w:val="0"/>
        <w:autoSpaceDE w:val="0"/>
        <w:autoSpaceDN w:val="0"/>
        <w:adjustRightInd w:val="0"/>
        <w:spacing w:line="360" w:lineRule="auto"/>
        <w:rPr>
          <w:rFonts w:ascii="Book Antiqua" w:hAnsi="Book Antiqua" w:cs="Arial"/>
          <w:sz w:val="20"/>
          <w:szCs w:val="20"/>
        </w:rPr>
      </w:pPr>
    </w:p>
    <w:p w14:paraId="2A3A8991" w14:textId="77777777" w:rsidR="00F964E6" w:rsidRPr="006E4416" w:rsidRDefault="00F964E6" w:rsidP="006E4416">
      <w:pPr>
        <w:widowControl w:val="0"/>
        <w:autoSpaceDE w:val="0"/>
        <w:autoSpaceDN w:val="0"/>
        <w:adjustRightInd w:val="0"/>
        <w:spacing w:line="360" w:lineRule="auto"/>
        <w:rPr>
          <w:rFonts w:ascii="Book Antiqua" w:hAnsi="Book Antiqua" w:cs="Arial"/>
          <w:sz w:val="20"/>
          <w:szCs w:val="20"/>
        </w:rPr>
      </w:pPr>
    </w:p>
    <w:p w14:paraId="46E00742" w14:textId="74807D3A" w:rsidR="00C21275" w:rsidRPr="006E4416" w:rsidRDefault="008912A6" w:rsidP="006E4416">
      <w:pPr>
        <w:spacing w:line="360" w:lineRule="auto"/>
        <w:rPr>
          <w:rFonts w:ascii="Book Antiqua" w:hAnsi="Book Antiqua" w:cs="Arial"/>
          <w:i/>
          <w:iCs/>
          <w:spacing w:val="-10"/>
          <w:sz w:val="20"/>
          <w:szCs w:val="20"/>
        </w:rPr>
      </w:pPr>
      <w:r w:rsidRPr="006E4416">
        <w:rPr>
          <w:rFonts w:ascii="Book Antiqua" w:hAnsi="Book Antiqua" w:cs="Arial"/>
          <w:sz w:val="20"/>
          <w:szCs w:val="20"/>
        </w:rPr>
        <w:br/>
      </w:r>
      <w:r w:rsidR="00C21275" w:rsidRPr="006E4416">
        <w:rPr>
          <w:rFonts w:ascii="Book Antiqua" w:hAnsi="Book Antiqua" w:cs="Arial"/>
          <w:spacing w:val="-10"/>
          <w:sz w:val="20"/>
          <w:szCs w:val="20"/>
        </w:rPr>
        <w:t xml:space="preserve">Thank you again for publishing our manuscript in the </w:t>
      </w:r>
      <w:r w:rsidR="00C21275" w:rsidRPr="006E4416">
        <w:rPr>
          <w:rFonts w:ascii="Book Antiqua" w:hAnsi="Book Antiqua" w:cs="Arial"/>
          <w:i/>
          <w:iCs/>
          <w:spacing w:val="-10"/>
          <w:sz w:val="20"/>
          <w:szCs w:val="20"/>
        </w:rPr>
        <w:t>World Journal of Otorhinolaryngology.</w:t>
      </w:r>
    </w:p>
    <w:p w14:paraId="22BC5C37" w14:textId="06D93A98" w:rsidR="00F964E6" w:rsidRPr="006E4416" w:rsidRDefault="00F964E6" w:rsidP="006E4416">
      <w:pPr>
        <w:widowControl w:val="0"/>
        <w:autoSpaceDE w:val="0"/>
        <w:autoSpaceDN w:val="0"/>
        <w:adjustRightInd w:val="0"/>
        <w:spacing w:line="360" w:lineRule="auto"/>
        <w:rPr>
          <w:rFonts w:ascii="Book Antiqua" w:hAnsi="Book Antiqua" w:cs="Arial"/>
          <w:sz w:val="20"/>
          <w:szCs w:val="20"/>
        </w:rPr>
      </w:pPr>
    </w:p>
    <w:p w14:paraId="26C873D4" w14:textId="77777777" w:rsidR="0020457F" w:rsidRPr="006E4416" w:rsidRDefault="0020457F" w:rsidP="006E4416">
      <w:pPr>
        <w:spacing w:line="360" w:lineRule="auto"/>
        <w:rPr>
          <w:rFonts w:ascii="Book Antiqua" w:hAnsi="Book Antiqua" w:cs="Arial"/>
          <w:sz w:val="20"/>
          <w:szCs w:val="20"/>
        </w:rPr>
      </w:pPr>
      <w:r w:rsidRPr="006E4416">
        <w:rPr>
          <w:rFonts w:ascii="Book Antiqua" w:hAnsi="Book Antiqua" w:cs="Arial"/>
          <w:sz w:val="20"/>
          <w:szCs w:val="20"/>
        </w:rPr>
        <w:t>Sincerely,</w:t>
      </w:r>
    </w:p>
    <w:p w14:paraId="56A9874C" w14:textId="77777777" w:rsidR="00796318" w:rsidRPr="006E4416" w:rsidRDefault="00796318" w:rsidP="006E4416">
      <w:pPr>
        <w:spacing w:line="360" w:lineRule="auto"/>
        <w:rPr>
          <w:rFonts w:ascii="Book Antiqua" w:hAnsi="Book Antiqua" w:cs="Arial"/>
          <w:sz w:val="20"/>
          <w:szCs w:val="20"/>
        </w:rPr>
      </w:pPr>
    </w:p>
    <w:p w14:paraId="73106255" w14:textId="77777777" w:rsidR="0020457F" w:rsidRPr="006E4416" w:rsidRDefault="0020457F" w:rsidP="006E4416">
      <w:pPr>
        <w:spacing w:line="360" w:lineRule="auto"/>
        <w:rPr>
          <w:rFonts w:ascii="Book Antiqua" w:hAnsi="Book Antiqua" w:cs="Arial"/>
          <w:sz w:val="20"/>
          <w:szCs w:val="20"/>
        </w:rPr>
      </w:pPr>
      <w:r w:rsidRPr="006E4416">
        <w:rPr>
          <w:rFonts w:ascii="Book Antiqua" w:hAnsi="Book Antiqua" w:cs="Arial"/>
          <w:sz w:val="20"/>
          <w:szCs w:val="20"/>
        </w:rPr>
        <w:lastRenderedPageBreak/>
        <w:t>Taku Ito, MD, PhD</w:t>
      </w:r>
    </w:p>
    <w:p w14:paraId="56993A4F" w14:textId="77777777" w:rsidR="0020457F" w:rsidRPr="006E4416" w:rsidRDefault="0020457F" w:rsidP="006E4416">
      <w:pPr>
        <w:spacing w:line="360" w:lineRule="auto"/>
        <w:rPr>
          <w:rFonts w:ascii="Book Antiqua" w:hAnsi="Book Antiqua" w:cs="Arial"/>
          <w:sz w:val="20"/>
          <w:szCs w:val="20"/>
        </w:rPr>
      </w:pPr>
      <w:r w:rsidRPr="006E4416">
        <w:rPr>
          <w:rFonts w:ascii="Book Antiqua" w:hAnsi="Book Antiqua" w:cs="Arial"/>
          <w:sz w:val="20"/>
          <w:szCs w:val="20"/>
        </w:rPr>
        <w:t>Andrew J. Griffith, MD, PhD</w:t>
      </w:r>
    </w:p>
    <w:p w14:paraId="29224649" w14:textId="7BC9D3A9" w:rsidR="00796318" w:rsidRPr="006E4416" w:rsidRDefault="008F1637" w:rsidP="006E4416">
      <w:pPr>
        <w:spacing w:line="360" w:lineRule="auto"/>
        <w:rPr>
          <w:rFonts w:ascii="Book Antiqua" w:hAnsi="Book Antiqua" w:cs="Arial"/>
          <w:sz w:val="20"/>
          <w:szCs w:val="20"/>
        </w:rPr>
      </w:pPr>
      <w:r w:rsidRPr="006E4416">
        <w:rPr>
          <w:rFonts w:ascii="Book Antiqua" w:hAnsi="Book Antiqua" w:cs="Arial"/>
          <w:sz w:val="20"/>
          <w:szCs w:val="20"/>
        </w:rPr>
        <w:t>Otolaryngology Branch, National Institute on Deafness and Other Communication Disorders, 5 Research Court, Rockville, M</w:t>
      </w:r>
      <w:r w:rsidR="00796318" w:rsidRPr="006E4416">
        <w:rPr>
          <w:rFonts w:ascii="Book Antiqua" w:hAnsi="Book Antiqua" w:cs="Arial"/>
          <w:sz w:val="20"/>
          <w:szCs w:val="20"/>
        </w:rPr>
        <w:t>D</w:t>
      </w:r>
      <w:r w:rsidRPr="006E4416">
        <w:rPr>
          <w:rFonts w:ascii="Book Antiqua" w:hAnsi="Book Antiqua" w:cs="Arial"/>
          <w:sz w:val="20"/>
          <w:szCs w:val="20"/>
        </w:rPr>
        <w:t xml:space="preserve"> 20850, U</w:t>
      </w:r>
      <w:r w:rsidR="00796318" w:rsidRPr="006E4416">
        <w:rPr>
          <w:rFonts w:ascii="Book Antiqua" w:hAnsi="Book Antiqua" w:cs="Arial"/>
          <w:sz w:val="20"/>
          <w:szCs w:val="20"/>
        </w:rPr>
        <w:t>nited States</w:t>
      </w:r>
    </w:p>
    <w:p w14:paraId="49782AF6" w14:textId="5D430D9F" w:rsidR="00796318" w:rsidRPr="006E4416" w:rsidRDefault="00796318" w:rsidP="006E4416">
      <w:pPr>
        <w:spacing w:line="360" w:lineRule="auto"/>
        <w:rPr>
          <w:rFonts w:ascii="Book Antiqua" w:hAnsi="Book Antiqua" w:cs="Arial"/>
          <w:sz w:val="20"/>
          <w:szCs w:val="20"/>
        </w:rPr>
      </w:pPr>
      <w:r w:rsidRPr="006E4416">
        <w:rPr>
          <w:rFonts w:ascii="Book Antiqua" w:hAnsi="Book Antiqua" w:cs="Arial"/>
          <w:sz w:val="20"/>
          <w:szCs w:val="20"/>
        </w:rPr>
        <w:t>Tel: +1-301-402-2829</w:t>
      </w:r>
      <w:r w:rsidR="008F1637" w:rsidRPr="006E4416">
        <w:rPr>
          <w:rFonts w:ascii="Book Antiqua" w:hAnsi="Book Antiqua" w:cs="Arial"/>
          <w:sz w:val="20"/>
          <w:szCs w:val="20"/>
        </w:rPr>
        <w:t xml:space="preserve"> </w:t>
      </w:r>
    </w:p>
    <w:p w14:paraId="1BEDDDCE" w14:textId="57C20681" w:rsidR="00796318" w:rsidRPr="006E4416" w:rsidRDefault="00796318" w:rsidP="006E4416">
      <w:pPr>
        <w:spacing w:line="360" w:lineRule="auto"/>
        <w:rPr>
          <w:rFonts w:ascii="Book Antiqua" w:hAnsi="Book Antiqua" w:cs="Arial"/>
          <w:sz w:val="20"/>
          <w:szCs w:val="20"/>
        </w:rPr>
      </w:pPr>
      <w:r w:rsidRPr="006E4416">
        <w:rPr>
          <w:rFonts w:ascii="Book Antiqua" w:hAnsi="Book Antiqua" w:cs="Arial"/>
          <w:sz w:val="20"/>
          <w:szCs w:val="20"/>
        </w:rPr>
        <w:t>Fax: +1-301-402-7580</w:t>
      </w:r>
      <w:r w:rsidR="008F1637" w:rsidRPr="006E4416">
        <w:rPr>
          <w:rFonts w:ascii="Book Antiqua" w:hAnsi="Book Antiqua" w:cs="Arial"/>
          <w:sz w:val="20"/>
          <w:szCs w:val="20"/>
        </w:rPr>
        <w:t xml:space="preserve"> </w:t>
      </w:r>
    </w:p>
    <w:p w14:paraId="7348F2FE" w14:textId="573A89EB" w:rsidR="008F1637" w:rsidRPr="006E4416" w:rsidRDefault="00796318" w:rsidP="006E4416">
      <w:pPr>
        <w:spacing w:line="360" w:lineRule="auto"/>
        <w:rPr>
          <w:rFonts w:ascii="Book Antiqua" w:hAnsi="Book Antiqua" w:cs="Arial"/>
          <w:sz w:val="20"/>
          <w:szCs w:val="20"/>
        </w:rPr>
      </w:pPr>
      <w:r w:rsidRPr="006E4416">
        <w:rPr>
          <w:rFonts w:ascii="Book Antiqua" w:hAnsi="Book Antiqua" w:cs="Arial"/>
          <w:sz w:val="20"/>
          <w:szCs w:val="20"/>
        </w:rPr>
        <w:t>E-mail: griffita@nidcd.nih.gov</w:t>
      </w:r>
    </w:p>
    <w:p w14:paraId="4F5EC409" w14:textId="77777777" w:rsidR="0020457F" w:rsidRPr="006E4416" w:rsidRDefault="0020457F" w:rsidP="006E4416">
      <w:pPr>
        <w:spacing w:line="360" w:lineRule="auto"/>
        <w:rPr>
          <w:rFonts w:ascii="Book Antiqua" w:hAnsi="Book Antiqua" w:cs="Arial"/>
          <w:sz w:val="20"/>
          <w:szCs w:val="20"/>
        </w:rPr>
      </w:pPr>
    </w:p>
    <w:p w14:paraId="2F2A69F8" w14:textId="77777777" w:rsidR="008912A6" w:rsidRPr="006E4416" w:rsidRDefault="008912A6" w:rsidP="006E4416">
      <w:pPr>
        <w:widowControl w:val="0"/>
        <w:autoSpaceDE w:val="0"/>
        <w:autoSpaceDN w:val="0"/>
        <w:adjustRightInd w:val="0"/>
        <w:spacing w:line="360" w:lineRule="auto"/>
        <w:rPr>
          <w:rFonts w:ascii="Book Antiqua" w:hAnsi="Book Antiqua" w:cs="Arial"/>
          <w:sz w:val="20"/>
          <w:szCs w:val="20"/>
        </w:rPr>
      </w:pPr>
    </w:p>
    <w:p w14:paraId="09302D95" w14:textId="77777777" w:rsidR="008912A6" w:rsidRPr="006E4416" w:rsidRDefault="008912A6" w:rsidP="006E4416">
      <w:pPr>
        <w:widowControl w:val="0"/>
        <w:autoSpaceDE w:val="0"/>
        <w:autoSpaceDN w:val="0"/>
        <w:adjustRightInd w:val="0"/>
        <w:spacing w:line="360" w:lineRule="auto"/>
        <w:rPr>
          <w:rFonts w:ascii="Book Antiqua" w:hAnsi="Book Antiqua" w:cs="Arial"/>
          <w:sz w:val="20"/>
          <w:szCs w:val="20"/>
        </w:rPr>
      </w:pPr>
    </w:p>
    <w:p w14:paraId="32874D66"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0BB121E4"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256DE785"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04579BEE"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3005BF4C"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6788852C"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7B69DC85"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273DDDF8"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0B792C1E"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429E3724"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4AB63B6A"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4C123B75"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727FCB32"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2BA3393F"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2FD7F7EF"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0B4F61B2"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7F63A348"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2C7BF526" w14:textId="77777777" w:rsidR="00EC5EE9" w:rsidRPr="006E4416" w:rsidRDefault="00EC5EE9" w:rsidP="006E4416">
      <w:pPr>
        <w:widowControl w:val="0"/>
        <w:autoSpaceDE w:val="0"/>
        <w:autoSpaceDN w:val="0"/>
        <w:adjustRightInd w:val="0"/>
        <w:spacing w:line="360" w:lineRule="auto"/>
        <w:rPr>
          <w:rFonts w:ascii="Book Antiqua" w:hAnsi="Book Antiqua" w:cs="Arial"/>
          <w:sz w:val="20"/>
          <w:szCs w:val="20"/>
        </w:rPr>
      </w:pPr>
    </w:p>
    <w:p w14:paraId="1851627B" w14:textId="77777777" w:rsidR="008912A6" w:rsidRPr="006E4416" w:rsidRDefault="008912A6" w:rsidP="006E4416">
      <w:pPr>
        <w:widowControl w:val="0"/>
        <w:autoSpaceDE w:val="0"/>
        <w:autoSpaceDN w:val="0"/>
        <w:adjustRightInd w:val="0"/>
        <w:spacing w:line="360" w:lineRule="auto"/>
        <w:rPr>
          <w:rFonts w:ascii="Book Antiqua" w:hAnsi="Book Antiqua" w:cs="Arial"/>
          <w:sz w:val="20"/>
          <w:szCs w:val="20"/>
        </w:rPr>
      </w:pPr>
    </w:p>
    <w:p w14:paraId="053BC8C0" w14:textId="77777777" w:rsidR="008912A6" w:rsidRPr="006E4416" w:rsidRDefault="008912A6" w:rsidP="006E4416">
      <w:pPr>
        <w:widowControl w:val="0"/>
        <w:autoSpaceDE w:val="0"/>
        <w:autoSpaceDN w:val="0"/>
        <w:adjustRightInd w:val="0"/>
        <w:spacing w:line="360" w:lineRule="auto"/>
        <w:rPr>
          <w:rFonts w:ascii="Book Antiqua" w:hAnsi="Book Antiqua" w:cs="Arial"/>
          <w:sz w:val="20"/>
          <w:szCs w:val="20"/>
        </w:rPr>
      </w:pPr>
    </w:p>
    <w:p w14:paraId="61912CD7" w14:textId="77777777" w:rsidR="004D799B" w:rsidRPr="006E4416" w:rsidRDefault="004D799B" w:rsidP="006E4416">
      <w:pPr>
        <w:widowControl w:val="0"/>
        <w:autoSpaceDE w:val="0"/>
        <w:autoSpaceDN w:val="0"/>
        <w:adjustRightInd w:val="0"/>
        <w:spacing w:line="360" w:lineRule="auto"/>
        <w:rPr>
          <w:rFonts w:ascii="Book Antiqua" w:hAnsi="Book Antiqua" w:cs="Arial"/>
          <w:sz w:val="20"/>
          <w:szCs w:val="20"/>
        </w:rPr>
      </w:pPr>
    </w:p>
    <w:p w14:paraId="11C2BC91" w14:textId="69C43745" w:rsidR="00F964E6" w:rsidRPr="006E4416" w:rsidRDefault="00621A3B" w:rsidP="006E4416">
      <w:pPr>
        <w:rPr>
          <w:rFonts w:ascii="Book Antiqua" w:hAnsi="Book Antiqua" w:cs="Arial"/>
          <w:sz w:val="20"/>
          <w:szCs w:val="20"/>
        </w:rPr>
      </w:pPr>
      <w:r w:rsidRPr="006E4416">
        <w:rPr>
          <w:rFonts w:ascii="Book Antiqua" w:hAnsi="Book Antiqua" w:cs="Arial"/>
          <w:sz w:val="20"/>
          <w:szCs w:val="20"/>
        </w:rPr>
        <w:fldChar w:fldCharType="begin"/>
      </w:r>
      <w:r w:rsidR="004D799B" w:rsidRPr="006E4416">
        <w:rPr>
          <w:rFonts w:ascii="Book Antiqua" w:hAnsi="Book Antiqua" w:cs="Arial"/>
          <w:sz w:val="20"/>
          <w:szCs w:val="20"/>
        </w:rPr>
        <w:instrText xml:space="preserve"> ADDIN EN.REFLIST </w:instrText>
      </w:r>
      <w:r w:rsidRPr="006E4416">
        <w:rPr>
          <w:rFonts w:ascii="Book Antiqua" w:hAnsi="Book Antiqua" w:cs="Arial"/>
          <w:sz w:val="20"/>
          <w:szCs w:val="20"/>
        </w:rPr>
        <w:fldChar w:fldCharType="end"/>
      </w:r>
    </w:p>
    <w:sectPr w:rsidR="00F964E6" w:rsidRPr="006E4416" w:rsidSect="00DC224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D5867" w14:textId="77777777" w:rsidR="0063319B" w:rsidRDefault="0063319B" w:rsidP="00D045A3">
      <w:r>
        <w:separator/>
      </w:r>
    </w:p>
  </w:endnote>
  <w:endnote w:type="continuationSeparator" w:id="0">
    <w:p w14:paraId="2B52B93F" w14:textId="77777777" w:rsidR="0063319B" w:rsidRDefault="0063319B" w:rsidP="00D0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8CBD5" w14:textId="77777777" w:rsidR="0063319B" w:rsidRDefault="0063319B" w:rsidP="00D045A3">
      <w:r>
        <w:separator/>
      </w:r>
    </w:p>
  </w:footnote>
  <w:footnote w:type="continuationSeparator" w:id="0">
    <w:p w14:paraId="19E01ED8" w14:textId="77777777" w:rsidR="0063319B" w:rsidRDefault="0063319B" w:rsidP="00D04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Otorhynolaryngology&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1&lt;/HyperlinksVisible&gt;&lt;/ENLayout&gt;"/>
    <w:docVar w:name="EN.Libraries" w:val="&lt;Libraries&gt;&lt;item db-id=&quot;fzpvtda07svdr3ewwruxxawpa5d559e2pza9&quot;&gt;My EndNote Library&lt;record-ids&gt;&lt;item&gt;168&lt;/item&gt;&lt;item&gt;226&lt;/item&gt;&lt;item&gt;659&lt;/item&gt;&lt;item&gt;660&lt;/item&gt;&lt;item&gt;663&lt;/item&gt;&lt;item&gt;1093&lt;/item&gt;&lt;item&gt;1106&lt;/item&gt;&lt;/record-ids&gt;&lt;/item&gt;&lt;/Libraries&gt;"/>
  </w:docVars>
  <w:rsids>
    <w:rsidRoot w:val="005205F0"/>
    <w:rsid w:val="000037AA"/>
    <w:rsid w:val="000125C7"/>
    <w:rsid w:val="00012D63"/>
    <w:rsid w:val="000965AD"/>
    <w:rsid w:val="000C3BC0"/>
    <w:rsid w:val="000F4E28"/>
    <w:rsid w:val="001E657E"/>
    <w:rsid w:val="001F6C46"/>
    <w:rsid w:val="0020457F"/>
    <w:rsid w:val="00214A3D"/>
    <w:rsid w:val="00225A52"/>
    <w:rsid w:val="00235938"/>
    <w:rsid w:val="002442DE"/>
    <w:rsid w:val="002536E6"/>
    <w:rsid w:val="0028345C"/>
    <w:rsid w:val="002A50AC"/>
    <w:rsid w:val="002D50A9"/>
    <w:rsid w:val="00302CAA"/>
    <w:rsid w:val="00312B1E"/>
    <w:rsid w:val="003430A3"/>
    <w:rsid w:val="00344C93"/>
    <w:rsid w:val="003A03E5"/>
    <w:rsid w:val="003A0E93"/>
    <w:rsid w:val="003F1F31"/>
    <w:rsid w:val="00435B01"/>
    <w:rsid w:val="00451EAF"/>
    <w:rsid w:val="004835C8"/>
    <w:rsid w:val="004B347F"/>
    <w:rsid w:val="004B47F4"/>
    <w:rsid w:val="004D5743"/>
    <w:rsid w:val="004D799B"/>
    <w:rsid w:val="005205F0"/>
    <w:rsid w:val="00583E07"/>
    <w:rsid w:val="005A03EB"/>
    <w:rsid w:val="005D1BF6"/>
    <w:rsid w:val="005F35C3"/>
    <w:rsid w:val="005F3CE5"/>
    <w:rsid w:val="00602702"/>
    <w:rsid w:val="00621A3B"/>
    <w:rsid w:val="00621B3D"/>
    <w:rsid w:val="0063319B"/>
    <w:rsid w:val="00655A61"/>
    <w:rsid w:val="00672F73"/>
    <w:rsid w:val="006920C4"/>
    <w:rsid w:val="006B4D74"/>
    <w:rsid w:val="006E0A2A"/>
    <w:rsid w:val="006E4416"/>
    <w:rsid w:val="006F32B8"/>
    <w:rsid w:val="0070707F"/>
    <w:rsid w:val="0072650C"/>
    <w:rsid w:val="00730FB6"/>
    <w:rsid w:val="00744D29"/>
    <w:rsid w:val="00756B07"/>
    <w:rsid w:val="00767991"/>
    <w:rsid w:val="00796318"/>
    <w:rsid w:val="007F409B"/>
    <w:rsid w:val="00811BF3"/>
    <w:rsid w:val="00822008"/>
    <w:rsid w:val="008912A6"/>
    <w:rsid w:val="008D2F28"/>
    <w:rsid w:val="008E031C"/>
    <w:rsid w:val="008F1637"/>
    <w:rsid w:val="008F6CD8"/>
    <w:rsid w:val="00902FCF"/>
    <w:rsid w:val="0093782D"/>
    <w:rsid w:val="00943934"/>
    <w:rsid w:val="0094491F"/>
    <w:rsid w:val="00951114"/>
    <w:rsid w:val="00984717"/>
    <w:rsid w:val="009A1EF4"/>
    <w:rsid w:val="009A54E8"/>
    <w:rsid w:val="009A74FB"/>
    <w:rsid w:val="009C1CD2"/>
    <w:rsid w:val="009E5255"/>
    <w:rsid w:val="009F0795"/>
    <w:rsid w:val="009F78D0"/>
    <w:rsid w:val="00A013A0"/>
    <w:rsid w:val="00A125D2"/>
    <w:rsid w:val="00A56DB0"/>
    <w:rsid w:val="00A76C48"/>
    <w:rsid w:val="00A77FEE"/>
    <w:rsid w:val="00A81700"/>
    <w:rsid w:val="00AB3CFF"/>
    <w:rsid w:val="00AC3196"/>
    <w:rsid w:val="00AD3839"/>
    <w:rsid w:val="00AE3FD8"/>
    <w:rsid w:val="00AE735B"/>
    <w:rsid w:val="00AF3D0C"/>
    <w:rsid w:val="00B1114C"/>
    <w:rsid w:val="00B62673"/>
    <w:rsid w:val="00B67C58"/>
    <w:rsid w:val="00BA272F"/>
    <w:rsid w:val="00BA372C"/>
    <w:rsid w:val="00BA6AC3"/>
    <w:rsid w:val="00BE6B64"/>
    <w:rsid w:val="00C05B1A"/>
    <w:rsid w:val="00C21275"/>
    <w:rsid w:val="00C233AB"/>
    <w:rsid w:val="00C25FAF"/>
    <w:rsid w:val="00C70CC1"/>
    <w:rsid w:val="00D045A3"/>
    <w:rsid w:val="00D3496F"/>
    <w:rsid w:val="00D413F2"/>
    <w:rsid w:val="00D57BF4"/>
    <w:rsid w:val="00D96843"/>
    <w:rsid w:val="00DA3266"/>
    <w:rsid w:val="00DC224B"/>
    <w:rsid w:val="00DE3983"/>
    <w:rsid w:val="00E013C6"/>
    <w:rsid w:val="00E27BED"/>
    <w:rsid w:val="00E315B2"/>
    <w:rsid w:val="00E71CE9"/>
    <w:rsid w:val="00E82F97"/>
    <w:rsid w:val="00EB3B87"/>
    <w:rsid w:val="00EC5EE9"/>
    <w:rsid w:val="00F051D8"/>
    <w:rsid w:val="00F1667F"/>
    <w:rsid w:val="00F53ABB"/>
    <w:rsid w:val="00F60803"/>
    <w:rsid w:val="00F6708A"/>
    <w:rsid w:val="00F964E6"/>
    <w:rsid w:val="00FD7751"/>
    <w:rsid w:val="00FE1B88"/>
    <w:rsid w:val="00FE7E85"/>
    <w:rsid w:val="00FF3A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D2E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F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D57BF4"/>
    <w:rPr>
      <w:vertAlign w:val="superscript"/>
    </w:rPr>
  </w:style>
  <w:style w:type="paragraph" w:styleId="EndnoteText">
    <w:name w:val="endnote text"/>
    <w:basedOn w:val="Normal"/>
    <w:link w:val="EndnoteTextChar"/>
    <w:uiPriority w:val="99"/>
    <w:semiHidden/>
    <w:unhideWhenUsed/>
    <w:rsid w:val="00D57BF4"/>
    <w:pPr>
      <w:snapToGrid w:val="0"/>
    </w:pPr>
    <w:rPr>
      <w:rFonts w:eastAsiaTheme="minorEastAsia"/>
    </w:rPr>
  </w:style>
  <w:style w:type="character" w:customStyle="1" w:styleId="EndnoteTextChar">
    <w:name w:val="Endnote Text Char"/>
    <w:basedOn w:val="DefaultParagraphFont"/>
    <w:link w:val="EndnoteText"/>
    <w:uiPriority w:val="99"/>
    <w:semiHidden/>
    <w:rsid w:val="00D57BF4"/>
  </w:style>
  <w:style w:type="character" w:styleId="Hyperlink">
    <w:name w:val="Hyperlink"/>
    <w:basedOn w:val="DefaultParagraphFont"/>
    <w:uiPriority w:val="99"/>
    <w:unhideWhenUsed/>
    <w:rsid w:val="006B4D74"/>
    <w:rPr>
      <w:color w:val="0000FF" w:themeColor="hyperlink"/>
      <w:u w:val="single"/>
    </w:rPr>
  </w:style>
  <w:style w:type="paragraph" w:styleId="Header">
    <w:name w:val="header"/>
    <w:basedOn w:val="Normal"/>
    <w:link w:val="HeaderChar"/>
    <w:uiPriority w:val="99"/>
    <w:semiHidden/>
    <w:unhideWhenUsed/>
    <w:rsid w:val="00D045A3"/>
    <w:pPr>
      <w:tabs>
        <w:tab w:val="center" w:pos="4419"/>
        <w:tab w:val="right" w:pos="8838"/>
      </w:tabs>
    </w:pPr>
  </w:style>
  <w:style w:type="character" w:customStyle="1" w:styleId="HeaderChar">
    <w:name w:val="Header Char"/>
    <w:basedOn w:val="DefaultParagraphFont"/>
    <w:link w:val="Header"/>
    <w:uiPriority w:val="99"/>
    <w:semiHidden/>
    <w:rsid w:val="00D045A3"/>
    <w:rPr>
      <w:rFonts w:eastAsiaTheme="minorHAnsi"/>
    </w:rPr>
  </w:style>
  <w:style w:type="paragraph" w:styleId="Footer">
    <w:name w:val="footer"/>
    <w:basedOn w:val="Normal"/>
    <w:link w:val="FooterChar"/>
    <w:uiPriority w:val="99"/>
    <w:semiHidden/>
    <w:unhideWhenUsed/>
    <w:rsid w:val="00D045A3"/>
    <w:pPr>
      <w:tabs>
        <w:tab w:val="center" w:pos="4419"/>
        <w:tab w:val="right" w:pos="8838"/>
      </w:tabs>
    </w:pPr>
  </w:style>
  <w:style w:type="character" w:customStyle="1" w:styleId="FooterChar">
    <w:name w:val="Footer Char"/>
    <w:basedOn w:val="DefaultParagraphFont"/>
    <w:link w:val="Footer"/>
    <w:uiPriority w:val="99"/>
    <w:semiHidden/>
    <w:rsid w:val="00D045A3"/>
    <w:rPr>
      <w:rFonts w:eastAsiaTheme="minorHAnsi"/>
    </w:rPr>
  </w:style>
  <w:style w:type="paragraph" w:styleId="NormalWeb">
    <w:name w:val="Normal (Web)"/>
    <w:basedOn w:val="Normal"/>
    <w:uiPriority w:val="99"/>
    <w:semiHidden/>
    <w:unhideWhenUsed/>
    <w:rsid w:val="00312B1E"/>
    <w:pPr>
      <w:spacing w:before="100" w:beforeAutospacing="1" w:after="100" w:afterAutospacing="1"/>
    </w:pPr>
    <w:rPr>
      <w:rFonts w:ascii="Times" w:eastAsiaTheme="minorEastAsia" w:hAnsi="Times" w:cs="Times New Roman"/>
      <w:sz w:val="20"/>
      <w:szCs w:val="20"/>
    </w:rPr>
  </w:style>
  <w:style w:type="paragraph" w:styleId="CommentText">
    <w:name w:val="annotation text"/>
    <w:basedOn w:val="Normal"/>
    <w:link w:val="CommentTextChar"/>
    <w:uiPriority w:val="99"/>
    <w:unhideWhenUsed/>
    <w:rsid w:val="00FE7E85"/>
    <w:rPr>
      <w:rFonts w:ascii="Times New Roman" w:eastAsia="MS Mincho" w:hAnsi="Times New Roman" w:cs="Times New Roman"/>
      <w:lang w:eastAsia="ja-JP"/>
    </w:rPr>
  </w:style>
  <w:style w:type="character" w:customStyle="1" w:styleId="CommentTextChar">
    <w:name w:val="Comment Text Char"/>
    <w:basedOn w:val="DefaultParagraphFont"/>
    <w:link w:val="CommentText"/>
    <w:uiPriority w:val="99"/>
    <w:rsid w:val="00FE7E85"/>
    <w:rPr>
      <w:rFonts w:ascii="Times New Roman" w:eastAsia="MS Mincho" w:hAnsi="Times New Roman" w:cs="Times New Roman"/>
      <w:lang w:eastAsia="ja-JP"/>
    </w:rPr>
  </w:style>
  <w:style w:type="paragraph" w:styleId="BalloonText">
    <w:name w:val="Balloon Text"/>
    <w:basedOn w:val="Normal"/>
    <w:link w:val="BalloonTextChar"/>
    <w:uiPriority w:val="99"/>
    <w:semiHidden/>
    <w:unhideWhenUsed/>
    <w:rsid w:val="00483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5C8"/>
    <w:rPr>
      <w:rFonts w:ascii="Lucida Grande" w:eastAsiaTheme="minorHAnsi" w:hAnsi="Lucida Grande" w:cs="Lucida Grande"/>
      <w:sz w:val="18"/>
      <w:szCs w:val="18"/>
    </w:rPr>
  </w:style>
  <w:style w:type="character" w:styleId="CommentReference">
    <w:name w:val="annotation reference"/>
    <w:uiPriority w:val="99"/>
    <w:semiHidden/>
    <w:unhideWhenUsed/>
    <w:rsid w:val="00EB3B87"/>
    <w:rPr>
      <w:sz w:val="18"/>
      <w:szCs w:val="18"/>
    </w:rPr>
  </w:style>
  <w:style w:type="paragraph" w:styleId="CommentSubject">
    <w:name w:val="annotation subject"/>
    <w:basedOn w:val="CommentText"/>
    <w:next w:val="CommentText"/>
    <w:link w:val="CommentSubjectChar"/>
    <w:uiPriority w:val="99"/>
    <w:semiHidden/>
    <w:unhideWhenUsed/>
    <w:rsid w:val="00BE6B64"/>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BE6B64"/>
    <w:rPr>
      <w:rFonts w:ascii="Times New Roman" w:eastAsiaTheme="minorHAnsi" w:hAnsi="Times New Roman" w:cs="Times New Roman"/>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F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D57BF4"/>
    <w:rPr>
      <w:vertAlign w:val="superscript"/>
    </w:rPr>
  </w:style>
  <w:style w:type="paragraph" w:styleId="EndnoteText">
    <w:name w:val="endnote text"/>
    <w:basedOn w:val="Normal"/>
    <w:link w:val="EndnoteTextChar"/>
    <w:uiPriority w:val="99"/>
    <w:semiHidden/>
    <w:unhideWhenUsed/>
    <w:rsid w:val="00D57BF4"/>
    <w:pPr>
      <w:snapToGrid w:val="0"/>
    </w:pPr>
    <w:rPr>
      <w:rFonts w:eastAsiaTheme="minorEastAsia"/>
    </w:rPr>
  </w:style>
  <w:style w:type="character" w:customStyle="1" w:styleId="EndnoteTextChar">
    <w:name w:val="Endnote Text Char"/>
    <w:basedOn w:val="DefaultParagraphFont"/>
    <w:link w:val="EndnoteText"/>
    <w:uiPriority w:val="99"/>
    <w:semiHidden/>
    <w:rsid w:val="00D57BF4"/>
  </w:style>
  <w:style w:type="character" w:styleId="Hyperlink">
    <w:name w:val="Hyperlink"/>
    <w:basedOn w:val="DefaultParagraphFont"/>
    <w:uiPriority w:val="99"/>
    <w:unhideWhenUsed/>
    <w:rsid w:val="006B4D74"/>
    <w:rPr>
      <w:color w:val="0000FF" w:themeColor="hyperlink"/>
      <w:u w:val="single"/>
    </w:rPr>
  </w:style>
  <w:style w:type="paragraph" w:styleId="Header">
    <w:name w:val="header"/>
    <w:basedOn w:val="Normal"/>
    <w:link w:val="HeaderChar"/>
    <w:uiPriority w:val="99"/>
    <w:semiHidden/>
    <w:unhideWhenUsed/>
    <w:rsid w:val="00D045A3"/>
    <w:pPr>
      <w:tabs>
        <w:tab w:val="center" w:pos="4419"/>
        <w:tab w:val="right" w:pos="8838"/>
      </w:tabs>
    </w:pPr>
  </w:style>
  <w:style w:type="character" w:customStyle="1" w:styleId="HeaderChar">
    <w:name w:val="Header Char"/>
    <w:basedOn w:val="DefaultParagraphFont"/>
    <w:link w:val="Header"/>
    <w:uiPriority w:val="99"/>
    <w:semiHidden/>
    <w:rsid w:val="00D045A3"/>
    <w:rPr>
      <w:rFonts w:eastAsiaTheme="minorHAnsi"/>
    </w:rPr>
  </w:style>
  <w:style w:type="paragraph" w:styleId="Footer">
    <w:name w:val="footer"/>
    <w:basedOn w:val="Normal"/>
    <w:link w:val="FooterChar"/>
    <w:uiPriority w:val="99"/>
    <w:semiHidden/>
    <w:unhideWhenUsed/>
    <w:rsid w:val="00D045A3"/>
    <w:pPr>
      <w:tabs>
        <w:tab w:val="center" w:pos="4419"/>
        <w:tab w:val="right" w:pos="8838"/>
      </w:tabs>
    </w:pPr>
  </w:style>
  <w:style w:type="character" w:customStyle="1" w:styleId="FooterChar">
    <w:name w:val="Footer Char"/>
    <w:basedOn w:val="DefaultParagraphFont"/>
    <w:link w:val="Footer"/>
    <w:uiPriority w:val="99"/>
    <w:semiHidden/>
    <w:rsid w:val="00D045A3"/>
    <w:rPr>
      <w:rFonts w:eastAsiaTheme="minorHAnsi"/>
    </w:rPr>
  </w:style>
  <w:style w:type="paragraph" w:styleId="NormalWeb">
    <w:name w:val="Normal (Web)"/>
    <w:basedOn w:val="Normal"/>
    <w:uiPriority w:val="99"/>
    <w:semiHidden/>
    <w:unhideWhenUsed/>
    <w:rsid w:val="00312B1E"/>
    <w:pPr>
      <w:spacing w:before="100" w:beforeAutospacing="1" w:after="100" w:afterAutospacing="1"/>
    </w:pPr>
    <w:rPr>
      <w:rFonts w:ascii="Times" w:eastAsiaTheme="minorEastAsia" w:hAnsi="Times" w:cs="Times New Roman"/>
      <w:sz w:val="20"/>
      <w:szCs w:val="20"/>
    </w:rPr>
  </w:style>
  <w:style w:type="paragraph" w:styleId="CommentText">
    <w:name w:val="annotation text"/>
    <w:basedOn w:val="Normal"/>
    <w:link w:val="CommentTextChar"/>
    <w:uiPriority w:val="99"/>
    <w:unhideWhenUsed/>
    <w:rsid w:val="00FE7E85"/>
    <w:rPr>
      <w:rFonts w:ascii="Times New Roman" w:eastAsia="MS Mincho" w:hAnsi="Times New Roman" w:cs="Times New Roman"/>
      <w:lang w:eastAsia="ja-JP"/>
    </w:rPr>
  </w:style>
  <w:style w:type="character" w:customStyle="1" w:styleId="CommentTextChar">
    <w:name w:val="Comment Text Char"/>
    <w:basedOn w:val="DefaultParagraphFont"/>
    <w:link w:val="CommentText"/>
    <w:uiPriority w:val="99"/>
    <w:rsid w:val="00FE7E85"/>
    <w:rPr>
      <w:rFonts w:ascii="Times New Roman" w:eastAsia="MS Mincho" w:hAnsi="Times New Roman" w:cs="Times New Roman"/>
      <w:lang w:eastAsia="ja-JP"/>
    </w:rPr>
  </w:style>
  <w:style w:type="paragraph" w:styleId="BalloonText">
    <w:name w:val="Balloon Text"/>
    <w:basedOn w:val="Normal"/>
    <w:link w:val="BalloonTextChar"/>
    <w:uiPriority w:val="99"/>
    <w:semiHidden/>
    <w:unhideWhenUsed/>
    <w:rsid w:val="00483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5C8"/>
    <w:rPr>
      <w:rFonts w:ascii="Lucida Grande" w:eastAsiaTheme="minorHAnsi" w:hAnsi="Lucida Grande" w:cs="Lucida Grande"/>
      <w:sz w:val="18"/>
      <w:szCs w:val="18"/>
    </w:rPr>
  </w:style>
  <w:style w:type="character" w:styleId="CommentReference">
    <w:name w:val="annotation reference"/>
    <w:uiPriority w:val="99"/>
    <w:semiHidden/>
    <w:unhideWhenUsed/>
    <w:rsid w:val="00EB3B87"/>
    <w:rPr>
      <w:sz w:val="18"/>
      <w:szCs w:val="18"/>
    </w:rPr>
  </w:style>
  <w:style w:type="paragraph" w:styleId="CommentSubject">
    <w:name w:val="annotation subject"/>
    <w:basedOn w:val="CommentText"/>
    <w:next w:val="CommentText"/>
    <w:link w:val="CommentSubjectChar"/>
    <w:uiPriority w:val="99"/>
    <w:semiHidden/>
    <w:unhideWhenUsed/>
    <w:rsid w:val="00BE6B64"/>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BE6B64"/>
    <w:rPr>
      <w:rFonts w:ascii="Times New Roman" w:eastAsiaTheme="minorHAnsi"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1645</Words>
  <Characters>9377</Characters>
  <Application>Microsoft Macintosh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Taku (NIH/NIDCD) [F]</dc:creator>
  <cp:keywords/>
  <dc:description/>
  <cp:lastModifiedBy>Ito, Taku (NIH/NIDCD) [F]</cp:lastModifiedBy>
  <cp:revision>4</cp:revision>
  <dcterms:created xsi:type="dcterms:W3CDTF">2013-04-03T21:10:00Z</dcterms:created>
  <dcterms:modified xsi:type="dcterms:W3CDTF">2013-04-04T16:14:00Z</dcterms:modified>
</cp:coreProperties>
</file>