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B4" w:rsidRPr="00DA5064" w:rsidRDefault="004656B4" w:rsidP="009D13FA">
      <w:pPr>
        <w:spacing w:line="360" w:lineRule="auto"/>
        <w:jc w:val="both"/>
        <w:rPr>
          <w:rFonts w:ascii="Book Antiqua" w:eastAsia="宋体" w:hAnsi="Book Antiqua" w:cs="Times New Roman"/>
          <w:b/>
          <w:lang w:eastAsia="zh-CN"/>
        </w:rPr>
      </w:pPr>
      <w:r w:rsidRPr="00DA5064">
        <w:rPr>
          <w:rFonts w:ascii="Book Antiqua" w:eastAsia="宋体" w:hAnsi="Book Antiqua" w:cs="Times New Roman"/>
          <w:b/>
          <w:lang w:eastAsia="zh-CN"/>
        </w:rPr>
        <w:t xml:space="preserve">Name of journal: </w:t>
      </w:r>
      <w:r w:rsidRPr="00DA5064">
        <w:rPr>
          <w:rFonts w:ascii="Book Antiqua" w:eastAsia="宋体" w:hAnsi="Book Antiqua" w:cs="Times New Roman"/>
          <w:b/>
          <w:i/>
          <w:lang w:eastAsia="zh-CN"/>
        </w:rPr>
        <w:t>World Journal of Hepatology</w:t>
      </w:r>
    </w:p>
    <w:p w:rsidR="004656B4" w:rsidRPr="00DA5064" w:rsidRDefault="004656B4" w:rsidP="009D13FA">
      <w:pPr>
        <w:spacing w:line="360" w:lineRule="auto"/>
        <w:jc w:val="both"/>
        <w:rPr>
          <w:rFonts w:ascii="Book Antiqua" w:eastAsia="宋体" w:hAnsi="Book Antiqua" w:cs="Times New Roman"/>
          <w:b/>
          <w:lang w:eastAsia="zh-CN"/>
        </w:rPr>
      </w:pPr>
      <w:r w:rsidRPr="00DA5064">
        <w:rPr>
          <w:rFonts w:ascii="Book Antiqua" w:eastAsia="宋体" w:hAnsi="Book Antiqua" w:cs="Times New Roman"/>
          <w:b/>
          <w:lang w:eastAsia="zh-CN"/>
        </w:rPr>
        <w:t>ESPS Manuscript NO: 15909</w:t>
      </w:r>
    </w:p>
    <w:p w:rsidR="004656B4" w:rsidRPr="00DA5064" w:rsidRDefault="004656B4" w:rsidP="009D13FA">
      <w:pPr>
        <w:spacing w:line="360" w:lineRule="auto"/>
        <w:jc w:val="both"/>
        <w:rPr>
          <w:rFonts w:ascii="Book Antiqua" w:eastAsia="宋体" w:hAnsi="Book Antiqua" w:cs="Times New Roman"/>
          <w:b/>
          <w:lang w:eastAsia="zh-CN"/>
        </w:rPr>
      </w:pPr>
      <w:r w:rsidRPr="00DA5064">
        <w:rPr>
          <w:rFonts w:ascii="Book Antiqua" w:eastAsia="宋体" w:hAnsi="Book Antiqua" w:cs="Times New Roman"/>
          <w:b/>
          <w:lang w:eastAsia="zh-CN"/>
        </w:rPr>
        <w:t>Columns: Case Report</w:t>
      </w:r>
    </w:p>
    <w:p w:rsidR="003A22BE" w:rsidRPr="00DA5064" w:rsidRDefault="003A22BE" w:rsidP="009D13FA">
      <w:pPr>
        <w:spacing w:line="360" w:lineRule="auto"/>
        <w:jc w:val="both"/>
        <w:rPr>
          <w:rFonts w:ascii="Book Antiqua" w:eastAsia="宋体" w:hAnsi="Book Antiqua" w:cs="Times New Roman"/>
          <w:b/>
          <w:lang w:eastAsia="zh-CN"/>
        </w:rPr>
      </w:pPr>
    </w:p>
    <w:p w:rsidR="005A3C75" w:rsidRPr="00DA5064" w:rsidRDefault="005A3C75" w:rsidP="009D13FA">
      <w:pPr>
        <w:spacing w:line="360" w:lineRule="auto"/>
        <w:jc w:val="both"/>
        <w:rPr>
          <w:rFonts w:ascii="Book Antiqua" w:eastAsia="宋体" w:hAnsi="Book Antiqua" w:cs="Times New Roman"/>
          <w:b/>
          <w:lang w:eastAsia="zh-CN"/>
        </w:rPr>
      </w:pPr>
      <w:r w:rsidRPr="00DA5064">
        <w:rPr>
          <w:rFonts w:ascii="Book Antiqua" w:hAnsi="Book Antiqua" w:cs="Times New Roman"/>
          <w:b/>
        </w:rPr>
        <w:t>Hyperammonemia-induced encephalopathy: A rare devastating co</w:t>
      </w:r>
      <w:r w:rsidR="004656B4" w:rsidRPr="00DA5064">
        <w:rPr>
          <w:rFonts w:ascii="Book Antiqua" w:hAnsi="Book Antiqua" w:cs="Times New Roman"/>
          <w:b/>
        </w:rPr>
        <w:t>mplication of bariatric surgery</w:t>
      </w:r>
    </w:p>
    <w:p w:rsidR="004656B4" w:rsidRPr="00DA5064" w:rsidRDefault="004656B4" w:rsidP="009D13FA">
      <w:pPr>
        <w:spacing w:line="360" w:lineRule="auto"/>
        <w:jc w:val="both"/>
        <w:rPr>
          <w:rFonts w:ascii="Book Antiqua" w:eastAsia="宋体" w:hAnsi="Book Antiqua" w:cs="Times New Roman"/>
          <w:b/>
          <w:lang w:eastAsia="zh-CN"/>
        </w:rPr>
      </w:pPr>
    </w:p>
    <w:p w:rsidR="00DC6B29" w:rsidRPr="00DA5064" w:rsidRDefault="00DC6B29" w:rsidP="009D13FA">
      <w:pPr>
        <w:spacing w:line="360" w:lineRule="auto"/>
        <w:jc w:val="both"/>
        <w:rPr>
          <w:rFonts w:ascii="Book Antiqua" w:hAnsi="Book Antiqua" w:cs="Arial"/>
          <w:lang w:eastAsia="zh-CN"/>
        </w:rPr>
      </w:pPr>
      <w:r w:rsidRPr="00DA5064">
        <w:rPr>
          <w:rFonts w:ascii="Book Antiqua" w:hAnsi="Book Antiqua" w:cs="Arial"/>
        </w:rPr>
        <w:t xml:space="preserve">Kromas ML </w:t>
      </w:r>
      <w:r w:rsidRPr="00DA5064">
        <w:rPr>
          <w:rFonts w:ascii="Book Antiqua" w:hAnsi="Book Antiqua" w:cs="Arial"/>
          <w:i/>
        </w:rPr>
        <w:t>et al.</w:t>
      </w:r>
      <w:r w:rsidR="009D13FA" w:rsidRPr="00DA5064">
        <w:rPr>
          <w:rFonts w:ascii="Book Antiqua" w:hAnsi="Book Antiqua" w:cs="Arial"/>
          <w:i/>
          <w:lang w:eastAsia="zh-CN"/>
        </w:rPr>
        <w:t xml:space="preserve"> </w:t>
      </w:r>
      <w:r w:rsidR="001C7382" w:rsidRPr="00DA5064">
        <w:rPr>
          <w:rFonts w:ascii="Book Antiqua" w:hAnsi="Book Antiqua" w:cs="Arial"/>
        </w:rPr>
        <w:t xml:space="preserve">Non-hepatic </w:t>
      </w:r>
      <w:r w:rsidR="009D13FA" w:rsidRPr="00DA5064">
        <w:rPr>
          <w:rFonts w:ascii="Book Antiqua" w:hAnsi="Book Antiqua" w:cs="Arial"/>
        </w:rPr>
        <w:t>hyperammonemic encephalopathy</w:t>
      </w:r>
    </w:p>
    <w:p w:rsidR="000F7BFC" w:rsidRPr="00DA5064" w:rsidRDefault="000F7BFC" w:rsidP="009D13FA">
      <w:pPr>
        <w:spacing w:line="360" w:lineRule="auto"/>
        <w:jc w:val="both"/>
        <w:rPr>
          <w:rFonts w:ascii="Book Antiqua" w:eastAsia="宋体" w:hAnsi="Book Antiqua" w:cs="Times New Roman"/>
          <w:b/>
          <w:lang w:eastAsia="zh-CN"/>
        </w:rPr>
      </w:pPr>
    </w:p>
    <w:p w:rsidR="00DC6B29" w:rsidRPr="00DA5064" w:rsidRDefault="000F7BFC" w:rsidP="009D13FA">
      <w:pPr>
        <w:spacing w:line="360" w:lineRule="auto"/>
        <w:jc w:val="both"/>
        <w:rPr>
          <w:rFonts w:ascii="Book Antiqua" w:hAnsi="Book Antiqua" w:cs="Arial"/>
        </w:rPr>
      </w:pPr>
      <w:r w:rsidRPr="00DA5064">
        <w:rPr>
          <w:rFonts w:ascii="Book Antiqua" w:hAnsi="Book Antiqua" w:cs="Arial"/>
        </w:rPr>
        <w:t xml:space="preserve">Michelle L </w:t>
      </w:r>
      <w:r w:rsidR="00DC6B29" w:rsidRPr="00DA5064">
        <w:rPr>
          <w:rFonts w:ascii="Book Antiqua" w:hAnsi="Book Antiqua" w:cs="Arial"/>
        </w:rPr>
        <w:t>Kromas, Omar</w:t>
      </w:r>
      <w:r w:rsidRPr="00DA5064">
        <w:rPr>
          <w:rFonts w:ascii="Book Antiqua" w:hAnsi="Book Antiqua" w:cs="Arial"/>
        </w:rPr>
        <w:t xml:space="preserve"> </w:t>
      </w:r>
      <w:r w:rsidR="001C7382" w:rsidRPr="00DA5064">
        <w:rPr>
          <w:rFonts w:ascii="Book Antiqua" w:hAnsi="Book Antiqua" w:cs="Arial"/>
        </w:rPr>
        <w:t>Y</w:t>
      </w:r>
      <w:r w:rsidRPr="00DA5064">
        <w:rPr>
          <w:rFonts w:ascii="Book Antiqua" w:hAnsi="Book Antiqua" w:cs="Arial"/>
        </w:rPr>
        <w:t xml:space="preserve"> </w:t>
      </w:r>
      <w:r w:rsidR="00DC6B29" w:rsidRPr="00DA5064">
        <w:rPr>
          <w:rFonts w:ascii="Book Antiqua" w:hAnsi="Book Antiqua" w:cs="Arial"/>
        </w:rPr>
        <w:t>Mousa, Savio John</w:t>
      </w:r>
    </w:p>
    <w:p w:rsidR="009D13FA" w:rsidRPr="00DA5064" w:rsidRDefault="009D13FA" w:rsidP="009D13FA">
      <w:pPr>
        <w:spacing w:line="360" w:lineRule="auto"/>
        <w:jc w:val="both"/>
        <w:rPr>
          <w:rFonts w:ascii="Book Antiqua" w:hAnsi="Book Antiqua" w:cs="Arial"/>
          <w:b/>
          <w:lang w:eastAsia="zh-CN"/>
        </w:rPr>
      </w:pPr>
    </w:p>
    <w:p w:rsidR="00DC6B29" w:rsidRPr="00DA5064" w:rsidRDefault="00DC6B29" w:rsidP="009D13FA">
      <w:pPr>
        <w:spacing w:line="360" w:lineRule="auto"/>
        <w:jc w:val="both"/>
        <w:rPr>
          <w:rFonts w:ascii="Book Antiqua" w:hAnsi="Book Antiqua" w:cs="Arial"/>
          <w:lang w:eastAsia="zh-CN"/>
        </w:rPr>
      </w:pPr>
      <w:r w:rsidRPr="00DA5064">
        <w:rPr>
          <w:rFonts w:ascii="Book Antiqua" w:hAnsi="Book Antiqua" w:cs="Arial"/>
          <w:b/>
        </w:rPr>
        <w:t>Michelle L Kromas</w:t>
      </w:r>
      <w:r w:rsidR="001C7382" w:rsidRPr="00DA5064">
        <w:rPr>
          <w:rFonts w:ascii="Book Antiqua" w:hAnsi="Book Antiqua" w:cs="Arial"/>
          <w:b/>
        </w:rPr>
        <w:t>,</w:t>
      </w:r>
      <w:r w:rsidRPr="00DA5064">
        <w:rPr>
          <w:rFonts w:ascii="Book Antiqua" w:hAnsi="Book Antiqua" w:cs="Arial"/>
        </w:rPr>
        <w:t xml:space="preserve"> Department of Anesthesiology,</w:t>
      </w:r>
      <w:r w:rsidR="009E371B" w:rsidRPr="00DA5064">
        <w:rPr>
          <w:rFonts w:ascii="Book Antiqua" w:hAnsi="Book Antiqua" w:cs="Arial"/>
        </w:rPr>
        <w:t xml:space="preserve"> SUNY Upstate, Syracuse, NY 13210</w:t>
      </w:r>
      <w:r w:rsidRPr="00DA5064">
        <w:rPr>
          <w:rFonts w:ascii="Book Antiqua" w:hAnsi="Book Antiqua" w:cs="Arial"/>
        </w:rPr>
        <w:t>, United States</w:t>
      </w:r>
    </w:p>
    <w:p w:rsidR="009D13FA" w:rsidRPr="00DA5064" w:rsidRDefault="009D13FA" w:rsidP="009D13FA">
      <w:pPr>
        <w:spacing w:line="360" w:lineRule="auto"/>
        <w:jc w:val="both"/>
        <w:rPr>
          <w:rFonts w:ascii="Book Antiqua" w:hAnsi="Book Antiqua" w:cs="Arial"/>
          <w:lang w:eastAsia="zh-CN"/>
        </w:rPr>
      </w:pPr>
    </w:p>
    <w:p w:rsidR="001C7382" w:rsidRPr="00DA5064" w:rsidRDefault="003A22BE" w:rsidP="009D13FA">
      <w:pPr>
        <w:spacing w:line="360" w:lineRule="auto"/>
        <w:jc w:val="both"/>
        <w:rPr>
          <w:rFonts w:ascii="Book Antiqua" w:hAnsi="Book Antiqua" w:cs="Arial"/>
          <w:lang w:eastAsia="zh-CN"/>
        </w:rPr>
      </w:pPr>
      <w:r w:rsidRPr="00DA5064">
        <w:rPr>
          <w:rFonts w:ascii="Book Antiqua" w:hAnsi="Book Antiqua" w:cs="Arial"/>
          <w:b/>
        </w:rPr>
        <w:t xml:space="preserve">Omar </w:t>
      </w:r>
      <w:r w:rsidR="001C7382" w:rsidRPr="00DA5064">
        <w:rPr>
          <w:rFonts w:ascii="Book Antiqua" w:hAnsi="Book Antiqua" w:cs="Arial"/>
          <w:b/>
        </w:rPr>
        <w:t xml:space="preserve">Y </w:t>
      </w:r>
      <w:r w:rsidRPr="00DA5064">
        <w:rPr>
          <w:rFonts w:ascii="Book Antiqua" w:hAnsi="Book Antiqua" w:cs="Arial"/>
          <w:b/>
        </w:rPr>
        <w:t>Mousa</w:t>
      </w:r>
      <w:r w:rsidR="001C7382" w:rsidRPr="00DA5064">
        <w:rPr>
          <w:rFonts w:ascii="Book Antiqua" w:hAnsi="Book Antiqua" w:cs="Arial"/>
          <w:b/>
        </w:rPr>
        <w:t xml:space="preserve">, </w:t>
      </w:r>
      <w:r w:rsidR="009D13FA" w:rsidRPr="00DA5064">
        <w:rPr>
          <w:rFonts w:ascii="Book Antiqua" w:hAnsi="Book Antiqua" w:cs="Arial"/>
          <w:b/>
        </w:rPr>
        <w:t>Savio John,</w:t>
      </w:r>
      <w:r w:rsidR="009D13FA" w:rsidRPr="00DA5064">
        <w:rPr>
          <w:rFonts w:ascii="Book Antiqua" w:hAnsi="Book Antiqua" w:cs="Arial" w:hint="eastAsia"/>
          <w:b/>
          <w:lang w:eastAsia="zh-CN"/>
        </w:rPr>
        <w:t xml:space="preserve"> </w:t>
      </w:r>
      <w:r w:rsidR="001C7382" w:rsidRPr="00DA5064">
        <w:rPr>
          <w:rFonts w:ascii="Book Antiqua" w:hAnsi="Book Antiqua" w:cs="Arial"/>
        </w:rPr>
        <w:t>Department of Medicine, SUNY Upstate, Syracuse, NY 13210, United States</w:t>
      </w:r>
    </w:p>
    <w:p w:rsidR="00DC6B29" w:rsidRPr="00DA5064" w:rsidRDefault="00DC6B29" w:rsidP="009D13FA">
      <w:pPr>
        <w:spacing w:line="360" w:lineRule="auto"/>
        <w:jc w:val="both"/>
        <w:rPr>
          <w:rFonts w:ascii="Book Antiqua" w:hAnsi="Book Antiqua" w:cs="Arial"/>
          <w:lang w:eastAsia="zh-CN"/>
        </w:rPr>
      </w:pPr>
    </w:p>
    <w:p w:rsidR="00DC6B29" w:rsidRPr="00DA5064" w:rsidRDefault="00DC6B29" w:rsidP="009D13FA">
      <w:pPr>
        <w:spacing w:line="360" w:lineRule="auto"/>
        <w:jc w:val="both"/>
        <w:rPr>
          <w:rFonts w:ascii="Book Antiqua" w:hAnsi="Book Antiqua" w:cs="Arial"/>
        </w:rPr>
      </w:pPr>
      <w:r w:rsidRPr="00DA5064">
        <w:rPr>
          <w:rFonts w:ascii="Book Antiqua" w:hAnsi="Book Antiqua" w:cs="Arial"/>
          <w:b/>
        </w:rPr>
        <w:t xml:space="preserve">Author </w:t>
      </w:r>
      <w:r w:rsidR="00DA5064">
        <w:rPr>
          <w:rFonts w:ascii="Book Antiqua" w:hAnsi="Book Antiqua" w:cs="Arial" w:hint="eastAsia"/>
          <w:b/>
          <w:lang w:eastAsia="zh-CN"/>
        </w:rPr>
        <w:t>c</w:t>
      </w:r>
      <w:r w:rsidRPr="00DA5064">
        <w:rPr>
          <w:rFonts w:ascii="Book Antiqua" w:hAnsi="Book Antiqua" w:cs="Arial"/>
          <w:b/>
        </w:rPr>
        <w:t>ontributions</w:t>
      </w:r>
      <w:r w:rsidRPr="00DA5064">
        <w:rPr>
          <w:rFonts w:ascii="Book Antiqua" w:hAnsi="Book Antiqua" w:cs="Arial"/>
        </w:rPr>
        <w:t>: Kromas M</w:t>
      </w:r>
      <w:r w:rsidR="00866372" w:rsidRPr="00DA5064">
        <w:rPr>
          <w:rFonts w:ascii="Book Antiqua" w:hAnsi="Book Antiqua" w:cs="Arial"/>
        </w:rPr>
        <w:t>L</w:t>
      </w:r>
      <w:r w:rsidRPr="00DA5064">
        <w:rPr>
          <w:rFonts w:ascii="Book Antiqua" w:hAnsi="Book Antiqua" w:cs="Arial"/>
        </w:rPr>
        <w:t>, Mousa O</w:t>
      </w:r>
      <w:r w:rsidR="001C7382" w:rsidRPr="00DA5064">
        <w:rPr>
          <w:rFonts w:ascii="Book Antiqua" w:hAnsi="Book Antiqua" w:cs="Arial"/>
        </w:rPr>
        <w:t>Y</w:t>
      </w:r>
      <w:r w:rsidRPr="00DA5064">
        <w:rPr>
          <w:rFonts w:ascii="Book Antiqua" w:hAnsi="Book Antiqua" w:cs="Arial"/>
        </w:rPr>
        <w:t xml:space="preserve"> participated in patient care and initial evaluation, diagnosis, and follow-up of patient as described in report, Kromas M</w:t>
      </w:r>
      <w:r w:rsidR="00866372" w:rsidRPr="00DA5064">
        <w:rPr>
          <w:rFonts w:ascii="Book Antiqua" w:hAnsi="Book Antiqua" w:cs="Arial"/>
        </w:rPr>
        <w:t>L</w:t>
      </w:r>
      <w:r w:rsidRPr="00DA5064">
        <w:rPr>
          <w:rFonts w:ascii="Book Antiqua" w:hAnsi="Book Antiqua" w:cs="Arial"/>
        </w:rPr>
        <w:t>, Mousa O</w:t>
      </w:r>
      <w:r w:rsidR="001C7382" w:rsidRPr="00DA5064">
        <w:rPr>
          <w:rFonts w:ascii="Book Antiqua" w:hAnsi="Book Antiqua" w:cs="Arial"/>
        </w:rPr>
        <w:t>Y</w:t>
      </w:r>
      <w:r w:rsidR="002F01DE" w:rsidRPr="00DA5064">
        <w:rPr>
          <w:rFonts w:ascii="Book Antiqua" w:hAnsi="Book Antiqua" w:cs="Arial"/>
        </w:rPr>
        <w:t xml:space="preserve"> and John S analyzed the laboratory and imaging findings</w:t>
      </w:r>
      <w:r w:rsidRPr="00DA5064">
        <w:rPr>
          <w:rFonts w:ascii="Book Antiqua" w:hAnsi="Book Antiqua" w:cs="Arial"/>
        </w:rPr>
        <w:t xml:space="preserve"> and conducted review of previous publications and wrote the paper</w:t>
      </w:r>
      <w:r w:rsidR="009E371B" w:rsidRPr="00DA5064">
        <w:rPr>
          <w:rFonts w:ascii="Book Antiqua" w:hAnsi="Book Antiqua" w:cs="Arial"/>
        </w:rPr>
        <w:t>.</w:t>
      </w:r>
    </w:p>
    <w:p w:rsidR="003A22BE" w:rsidRPr="00DA5064" w:rsidRDefault="003A22BE" w:rsidP="009D13FA">
      <w:pPr>
        <w:spacing w:line="360" w:lineRule="auto"/>
        <w:jc w:val="both"/>
        <w:rPr>
          <w:rFonts w:ascii="Book Antiqua" w:eastAsia="宋体" w:hAnsi="Book Antiqua" w:cs="Times New Roman"/>
          <w:lang w:eastAsia="zh-CN"/>
        </w:rPr>
      </w:pPr>
    </w:p>
    <w:p w:rsidR="004851DA" w:rsidRPr="00DA5064" w:rsidRDefault="004851DA" w:rsidP="009D13FA">
      <w:pPr>
        <w:spacing w:line="360" w:lineRule="auto"/>
        <w:jc w:val="both"/>
        <w:rPr>
          <w:rFonts w:ascii="Book Antiqua" w:hAnsi="Book Antiqua"/>
        </w:rPr>
      </w:pPr>
      <w:bookmarkStart w:id="0" w:name="OLE_LINK32"/>
      <w:bookmarkStart w:id="1" w:name="OLE_LINK33"/>
      <w:r w:rsidRPr="00DA5064">
        <w:rPr>
          <w:rFonts w:ascii="Book Antiqua" w:hAnsi="Book Antiqua"/>
          <w:b/>
        </w:rPr>
        <w:t>Ethics approval:</w:t>
      </w:r>
      <w:r w:rsidR="009D13FA" w:rsidRPr="00DA5064">
        <w:rPr>
          <w:rFonts w:ascii="Book Antiqua" w:hAnsi="Book Antiqua" w:hint="eastAsia"/>
          <w:lang w:eastAsia="zh-CN"/>
        </w:rPr>
        <w:t xml:space="preserve"> </w:t>
      </w:r>
      <w:r w:rsidR="00866372" w:rsidRPr="00DA5064">
        <w:rPr>
          <w:rFonts w:ascii="Book Antiqua" w:hAnsi="Book Antiqua"/>
        </w:rPr>
        <w:t>The case report was deemed to meet criteria for exemption from review by SUNY Upstate Medical University Institutional Review Board.</w:t>
      </w:r>
    </w:p>
    <w:p w:rsidR="004851DA" w:rsidRPr="00DA5064" w:rsidRDefault="004851DA" w:rsidP="009D13FA">
      <w:pPr>
        <w:spacing w:line="360" w:lineRule="auto"/>
        <w:jc w:val="both"/>
        <w:rPr>
          <w:rFonts w:ascii="Book Antiqua" w:hAnsi="Book Antiqua"/>
          <w:b/>
          <w:lang w:eastAsia="zh-CN"/>
        </w:rPr>
      </w:pPr>
    </w:p>
    <w:p w:rsidR="008E0E7B" w:rsidRPr="00DA5064" w:rsidRDefault="004851DA" w:rsidP="009D13FA">
      <w:pPr>
        <w:autoSpaceDE w:val="0"/>
        <w:autoSpaceDN w:val="0"/>
        <w:adjustRightInd w:val="0"/>
        <w:spacing w:line="360" w:lineRule="auto"/>
        <w:jc w:val="both"/>
        <w:rPr>
          <w:rFonts w:ascii="Book Antiqua" w:hAnsi="Book Antiqua" w:cs="Garamond"/>
        </w:rPr>
      </w:pPr>
      <w:r w:rsidRPr="00DA5064">
        <w:rPr>
          <w:rFonts w:ascii="Book Antiqua" w:hAnsi="Book Antiqua"/>
          <w:b/>
        </w:rPr>
        <w:t xml:space="preserve">Informed consent: </w:t>
      </w:r>
      <w:r w:rsidR="00866372" w:rsidRPr="00DA5064">
        <w:rPr>
          <w:rFonts w:ascii="Book Antiqua" w:hAnsi="Book Antiqua" w:cs="Garamond"/>
        </w:rPr>
        <w:t>The patient</w:t>
      </w:r>
      <w:r w:rsidR="008E0E7B" w:rsidRPr="00DA5064">
        <w:rPr>
          <w:rFonts w:ascii="Book Antiqua" w:hAnsi="Book Antiqua" w:cs="Garamond"/>
        </w:rPr>
        <w:t xml:space="preserve"> provided informed verbal consen</w:t>
      </w:r>
      <w:r w:rsidR="00866372" w:rsidRPr="00DA5064">
        <w:rPr>
          <w:rFonts w:ascii="Book Antiqua" w:hAnsi="Book Antiqua" w:cs="Garamond"/>
        </w:rPr>
        <w:t>t for inclusion in case report a</w:t>
      </w:r>
      <w:r w:rsidR="002F01DE" w:rsidRPr="00DA5064">
        <w:rPr>
          <w:rFonts w:ascii="Book Antiqua" w:hAnsi="Book Antiqua" w:cs="Garamond"/>
        </w:rPr>
        <w:t xml:space="preserve">t </w:t>
      </w:r>
      <w:r w:rsidR="00866372" w:rsidRPr="00DA5064">
        <w:rPr>
          <w:rFonts w:ascii="Book Antiqua" w:hAnsi="Book Antiqua" w:cs="Garamond"/>
        </w:rPr>
        <w:t>time of discharge from hospital.</w:t>
      </w:r>
    </w:p>
    <w:p w:rsidR="004656B4" w:rsidRPr="00DA5064" w:rsidRDefault="004656B4" w:rsidP="009D13FA">
      <w:pPr>
        <w:pStyle w:val="BodyTextIndent"/>
        <w:spacing w:after="0" w:line="360" w:lineRule="auto"/>
        <w:ind w:leftChars="0" w:left="0"/>
        <w:rPr>
          <w:rFonts w:eastAsia="宋体" w:cs="Gulim"/>
          <w:b/>
          <w:sz w:val="24"/>
          <w:szCs w:val="24"/>
          <w:lang w:eastAsia="zh-CN"/>
        </w:rPr>
      </w:pPr>
    </w:p>
    <w:p w:rsidR="008E0E7B" w:rsidRPr="00DA5064" w:rsidRDefault="004656B4" w:rsidP="009D13FA">
      <w:pPr>
        <w:pStyle w:val="BodyTextIndent"/>
        <w:spacing w:after="0" w:line="360" w:lineRule="auto"/>
        <w:ind w:leftChars="0" w:left="0"/>
        <w:rPr>
          <w:rFonts w:eastAsia="宋体"/>
          <w:sz w:val="24"/>
          <w:szCs w:val="24"/>
          <w:lang w:eastAsia="zh-CN"/>
        </w:rPr>
      </w:pPr>
      <w:r w:rsidRPr="00DA5064">
        <w:rPr>
          <w:rFonts w:eastAsia="Times New Roman" w:cs="Gulim"/>
          <w:b/>
          <w:sz w:val="24"/>
          <w:szCs w:val="24"/>
        </w:rPr>
        <w:t>Conflict-of-interest</w:t>
      </w:r>
      <w:r w:rsidRPr="00DA5064">
        <w:rPr>
          <w:rFonts w:cs="Gulim"/>
          <w:b/>
          <w:sz w:val="24"/>
          <w:szCs w:val="24"/>
          <w:lang w:eastAsia="zh-CN"/>
        </w:rPr>
        <w:t>:</w:t>
      </w:r>
      <w:r w:rsidR="009D13FA" w:rsidRPr="00DA5064">
        <w:rPr>
          <w:rFonts w:cs="Gulim" w:hint="eastAsia"/>
          <w:b/>
          <w:sz w:val="24"/>
          <w:szCs w:val="24"/>
          <w:lang w:eastAsia="zh-CN"/>
        </w:rPr>
        <w:t xml:space="preserve"> </w:t>
      </w:r>
      <w:r w:rsidR="008E0E7B" w:rsidRPr="00DA5064">
        <w:rPr>
          <w:rFonts w:eastAsia="宋体"/>
          <w:sz w:val="24"/>
          <w:szCs w:val="24"/>
          <w:lang w:eastAsia="zh-CN"/>
        </w:rPr>
        <w:t>The authors including Michelle</w:t>
      </w:r>
      <w:r w:rsidR="00866372" w:rsidRPr="00DA5064">
        <w:rPr>
          <w:rFonts w:eastAsia="宋体"/>
          <w:sz w:val="24"/>
          <w:szCs w:val="24"/>
          <w:lang w:eastAsia="zh-CN"/>
        </w:rPr>
        <w:t xml:space="preserve"> L</w:t>
      </w:r>
      <w:r w:rsidR="00EC062F" w:rsidRPr="00DA5064">
        <w:rPr>
          <w:rFonts w:eastAsia="宋体"/>
          <w:sz w:val="24"/>
          <w:szCs w:val="24"/>
          <w:lang w:eastAsia="zh-CN"/>
        </w:rPr>
        <w:t xml:space="preserve"> </w:t>
      </w:r>
      <w:r w:rsidR="008E0E7B" w:rsidRPr="00DA5064">
        <w:rPr>
          <w:rFonts w:eastAsia="宋体"/>
          <w:sz w:val="24"/>
          <w:szCs w:val="24"/>
          <w:lang w:eastAsia="zh-CN"/>
        </w:rPr>
        <w:t>Kromas, Omar</w:t>
      </w:r>
      <w:r w:rsidR="001C7382" w:rsidRPr="00DA5064">
        <w:rPr>
          <w:rFonts w:eastAsia="宋体"/>
          <w:sz w:val="24"/>
          <w:szCs w:val="24"/>
          <w:lang w:eastAsia="zh-CN"/>
        </w:rPr>
        <w:t xml:space="preserve"> Y</w:t>
      </w:r>
      <w:r w:rsidR="00EC062F" w:rsidRPr="00DA5064">
        <w:rPr>
          <w:rFonts w:eastAsia="宋体"/>
          <w:sz w:val="24"/>
          <w:szCs w:val="24"/>
          <w:lang w:eastAsia="zh-CN"/>
        </w:rPr>
        <w:t xml:space="preserve"> </w:t>
      </w:r>
      <w:r w:rsidR="008E0E7B" w:rsidRPr="00DA5064">
        <w:rPr>
          <w:rFonts w:eastAsia="宋体"/>
          <w:sz w:val="24"/>
          <w:szCs w:val="24"/>
          <w:lang w:eastAsia="zh-CN"/>
        </w:rPr>
        <w:t xml:space="preserve">Mousa, Savio John have no conflicts of interest to disclose including but not limited to </w:t>
      </w:r>
      <w:r w:rsidR="008E0E7B" w:rsidRPr="00DA5064">
        <w:rPr>
          <w:rFonts w:eastAsia="宋体"/>
          <w:sz w:val="24"/>
          <w:szCs w:val="24"/>
          <w:lang w:eastAsia="zh-CN"/>
        </w:rPr>
        <w:lastRenderedPageBreak/>
        <w:t xml:space="preserve">receipt of research funding, fees for service as speakers, or owning shares or stocks in any </w:t>
      </w:r>
      <w:r w:rsidR="00866372" w:rsidRPr="00DA5064">
        <w:rPr>
          <w:rFonts w:eastAsia="宋体"/>
          <w:sz w:val="24"/>
          <w:szCs w:val="24"/>
          <w:lang w:eastAsia="zh-CN"/>
        </w:rPr>
        <w:t>organizations.</w:t>
      </w:r>
    </w:p>
    <w:p w:rsidR="004656B4" w:rsidRPr="00DA5064" w:rsidRDefault="004656B4" w:rsidP="009D13FA">
      <w:pPr>
        <w:pStyle w:val="CommentText"/>
        <w:adjustRightInd w:val="0"/>
        <w:snapToGrid w:val="0"/>
        <w:spacing w:line="360" w:lineRule="auto"/>
        <w:jc w:val="both"/>
        <w:rPr>
          <w:rFonts w:ascii="Book Antiqua" w:hAnsi="Book Antiqua" w:cs="Gulim"/>
          <w:b/>
          <w:lang w:eastAsia="zh-CN"/>
        </w:rPr>
      </w:pPr>
    </w:p>
    <w:p w:rsidR="004656B4" w:rsidRPr="00DA5064" w:rsidRDefault="004656B4" w:rsidP="009D13FA">
      <w:pPr>
        <w:spacing w:line="360" w:lineRule="auto"/>
        <w:jc w:val="both"/>
        <w:rPr>
          <w:rFonts w:ascii="Book Antiqua" w:eastAsia="宋体" w:hAnsi="Book Antiqua" w:cs="宋体"/>
          <w:lang w:eastAsia="zh-CN"/>
        </w:rPr>
      </w:pPr>
      <w:bookmarkStart w:id="2" w:name="OLE_LINK507"/>
      <w:bookmarkStart w:id="3" w:name="OLE_LINK506"/>
      <w:bookmarkStart w:id="4" w:name="OLE_LINK496"/>
      <w:bookmarkStart w:id="5" w:name="OLE_LINK479"/>
      <w:r w:rsidRPr="00DA5064">
        <w:rPr>
          <w:rFonts w:ascii="Book Antiqua" w:eastAsia="宋体" w:hAnsi="Book Antiqua" w:cs="宋体"/>
          <w:b/>
          <w:lang w:eastAsia="zh-CN"/>
        </w:rPr>
        <w:t xml:space="preserve">Open-Access: </w:t>
      </w:r>
      <w:r w:rsidRPr="00DA5064">
        <w:rPr>
          <w:rFonts w:ascii="Book Antiqua" w:eastAsia="宋体" w:hAnsi="Book Antiqua" w:cs="宋体"/>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A5064">
          <w:rPr>
            <w:rFonts w:ascii="Book Antiqua" w:eastAsia="宋体" w:hAnsi="Book Antiqua" w:cs="宋体"/>
            <w:u w:val="single"/>
            <w:lang w:eastAsia="zh-CN"/>
          </w:rPr>
          <w:t>http://creativecommons.org/licenses/by-nc/4.0/</w:t>
        </w:r>
      </w:hyperlink>
      <w:bookmarkEnd w:id="2"/>
      <w:bookmarkEnd w:id="3"/>
      <w:bookmarkEnd w:id="4"/>
      <w:bookmarkEnd w:id="5"/>
    </w:p>
    <w:p w:rsidR="004656B4" w:rsidRPr="00DA5064" w:rsidRDefault="004656B4" w:rsidP="009D13FA">
      <w:pPr>
        <w:spacing w:line="360" w:lineRule="auto"/>
        <w:jc w:val="both"/>
        <w:rPr>
          <w:rFonts w:ascii="Book Antiqua" w:hAnsi="Book Antiqua"/>
          <w:b/>
          <w:lang w:eastAsia="zh-CN"/>
        </w:rPr>
      </w:pPr>
    </w:p>
    <w:p w:rsidR="00DC6B29" w:rsidRPr="00DA5064" w:rsidRDefault="004656B4" w:rsidP="009D13FA">
      <w:pPr>
        <w:spacing w:line="360" w:lineRule="auto"/>
        <w:jc w:val="both"/>
        <w:rPr>
          <w:rStyle w:val="Hyperlink"/>
          <w:rFonts w:ascii="Book Antiqua" w:hAnsi="Book Antiqua" w:cs="Arial"/>
          <w:color w:val="auto"/>
          <w:lang w:eastAsia="zh-CN"/>
        </w:rPr>
      </w:pPr>
      <w:bookmarkStart w:id="6" w:name="OLE_LINK1"/>
      <w:bookmarkStart w:id="7" w:name="OLE_LINK2"/>
      <w:bookmarkEnd w:id="0"/>
      <w:bookmarkEnd w:id="1"/>
      <w:r w:rsidRPr="00DA5064">
        <w:rPr>
          <w:rFonts w:ascii="Book Antiqua" w:hAnsi="Book Antiqua"/>
          <w:b/>
        </w:rPr>
        <w:t>Correspondence to:</w:t>
      </w:r>
      <w:bookmarkEnd w:id="6"/>
      <w:bookmarkEnd w:id="7"/>
      <w:r w:rsidR="00EC062F" w:rsidRPr="00DA5064">
        <w:rPr>
          <w:rFonts w:ascii="Book Antiqua" w:hAnsi="Book Antiqua"/>
          <w:b/>
        </w:rPr>
        <w:t xml:space="preserve"> </w:t>
      </w:r>
      <w:r w:rsidR="00DC6B29" w:rsidRPr="00DA5064">
        <w:rPr>
          <w:rFonts w:ascii="Book Antiqua" w:hAnsi="Book Antiqua" w:cs="Arial"/>
          <w:b/>
        </w:rPr>
        <w:t>Michelle</w:t>
      </w:r>
      <w:r w:rsidR="00EC062F" w:rsidRPr="00DA5064">
        <w:rPr>
          <w:rFonts w:ascii="Book Antiqua" w:hAnsi="Book Antiqua" w:cs="Arial"/>
          <w:b/>
        </w:rPr>
        <w:t xml:space="preserve"> </w:t>
      </w:r>
      <w:r w:rsidR="00866372" w:rsidRPr="00DA5064">
        <w:rPr>
          <w:rFonts w:ascii="Book Antiqua" w:hAnsi="Book Antiqua" w:cs="Arial"/>
          <w:b/>
        </w:rPr>
        <w:t xml:space="preserve">L </w:t>
      </w:r>
      <w:r w:rsidR="00DC6B29" w:rsidRPr="00DA5064">
        <w:rPr>
          <w:rFonts w:ascii="Book Antiqua" w:hAnsi="Book Antiqua" w:cs="Arial"/>
          <w:b/>
        </w:rPr>
        <w:t>Kromas, MD</w:t>
      </w:r>
      <w:r w:rsidR="00DC6B29" w:rsidRPr="00DA5064">
        <w:rPr>
          <w:rFonts w:ascii="Book Antiqua" w:hAnsi="Book Antiqua" w:cs="Arial"/>
        </w:rPr>
        <w:t xml:space="preserve">, Department of Anesthesiology, Upstate University Hospital, 750 East Adams Street, Syracuse, New York 13210, </w:t>
      </w:r>
      <w:r w:rsidR="009D13FA" w:rsidRPr="00DA5064">
        <w:rPr>
          <w:rFonts w:ascii="Book Antiqua" w:hAnsi="Book Antiqua" w:cs="Arial"/>
        </w:rPr>
        <w:t>United States</w:t>
      </w:r>
      <w:r w:rsidR="00DC6B29" w:rsidRPr="00DA5064">
        <w:rPr>
          <w:rFonts w:ascii="Book Antiqua" w:hAnsi="Book Antiqua" w:cs="Arial"/>
        </w:rPr>
        <w:t xml:space="preserve">. </w:t>
      </w:r>
      <w:hyperlink r:id="rId10" w:history="1">
        <w:r w:rsidR="00DC6B29" w:rsidRPr="00DA5064">
          <w:rPr>
            <w:rStyle w:val="Hyperlink"/>
            <w:rFonts w:ascii="Book Antiqua" w:hAnsi="Book Antiqua" w:cs="Arial"/>
            <w:color w:val="auto"/>
          </w:rPr>
          <w:t>mkromas@gmail.com</w:t>
        </w:r>
      </w:hyperlink>
    </w:p>
    <w:p w:rsidR="009D13FA" w:rsidRPr="00DA5064" w:rsidRDefault="009D13FA" w:rsidP="009D13FA">
      <w:pPr>
        <w:spacing w:line="360" w:lineRule="auto"/>
        <w:jc w:val="both"/>
        <w:rPr>
          <w:rFonts w:ascii="Book Antiqua" w:eastAsia="宋体" w:hAnsi="Book Antiqua"/>
          <w:b/>
          <w:lang w:eastAsia="zh-CN"/>
        </w:rPr>
      </w:pPr>
    </w:p>
    <w:p w:rsidR="00DC6B29" w:rsidRPr="00DA5064" w:rsidRDefault="00DC6B29" w:rsidP="009D13FA">
      <w:pPr>
        <w:spacing w:line="360" w:lineRule="auto"/>
        <w:jc w:val="both"/>
        <w:rPr>
          <w:rFonts w:ascii="Book Antiqua" w:hAnsi="Book Antiqua" w:cs="Arial"/>
        </w:rPr>
      </w:pPr>
      <w:r w:rsidRPr="00DA5064">
        <w:rPr>
          <w:rFonts w:ascii="Book Antiqua" w:hAnsi="Book Antiqua" w:cs="Arial"/>
          <w:b/>
        </w:rPr>
        <w:t>Telephone</w:t>
      </w:r>
      <w:r w:rsidR="009D13FA" w:rsidRPr="00DA5064">
        <w:rPr>
          <w:rFonts w:ascii="Book Antiqua" w:hAnsi="Book Antiqua" w:cs="Arial"/>
        </w:rPr>
        <w:t>: +1-862-485</w:t>
      </w:r>
      <w:r w:rsidRPr="00DA5064">
        <w:rPr>
          <w:rFonts w:ascii="Book Antiqua" w:hAnsi="Book Antiqua" w:cs="Arial"/>
        </w:rPr>
        <w:t>0656</w:t>
      </w:r>
    </w:p>
    <w:p w:rsidR="004656B4" w:rsidRPr="00DA5064" w:rsidRDefault="001E44BB" w:rsidP="009D13FA">
      <w:pPr>
        <w:spacing w:line="360" w:lineRule="auto"/>
        <w:jc w:val="both"/>
        <w:rPr>
          <w:rFonts w:ascii="Book Antiqua" w:hAnsi="Book Antiqua" w:cs="Arial"/>
        </w:rPr>
      </w:pPr>
      <w:r w:rsidRPr="00DA5064">
        <w:rPr>
          <w:rFonts w:ascii="Book Antiqua" w:hAnsi="Book Antiqua" w:cs="Arial"/>
          <w:b/>
        </w:rPr>
        <w:t>Fax</w:t>
      </w:r>
      <w:r w:rsidRPr="00DA5064">
        <w:rPr>
          <w:rFonts w:ascii="Book Antiqua" w:hAnsi="Book Antiqua" w:cs="Arial"/>
        </w:rPr>
        <w:t xml:space="preserve">: </w:t>
      </w:r>
      <w:r w:rsidR="009D13FA" w:rsidRPr="00DA5064">
        <w:rPr>
          <w:rFonts w:ascii="Book Antiqua" w:hAnsi="Book Antiqua" w:cs="Arial"/>
        </w:rPr>
        <w:t>+1-315-464</w:t>
      </w:r>
      <w:r w:rsidR="00A52FFC" w:rsidRPr="00DA5064">
        <w:rPr>
          <w:rFonts w:ascii="Book Antiqua" w:hAnsi="Book Antiqua" w:cs="Arial"/>
        </w:rPr>
        <w:t>4484</w:t>
      </w:r>
    </w:p>
    <w:p w:rsidR="003A22BE" w:rsidRPr="00DA5064" w:rsidRDefault="003A22BE" w:rsidP="009D13FA">
      <w:pPr>
        <w:spacing w:line="360" w:lineRule="auto"/>
        <w:jc w:val="both"/>
        <w:rPr>
          <w:rFonts w:ascii="Book Antiqua" w:hAnsi="Book Antiqua"/>
          <w:b/>
          <w:lang w:eastAsia="zh-CN"/>
        </w:rPr>
      </w:pPr>
      <w:r w:rsidRPr="00DA5064">
        <w:rPr>
          <w:rFonts w:ascii="Book Antiqua" w:hAnsi="Book Antiqua"/>
          <w:b/>
        </w:rPr>
        <w:t>Received:</w:t>
      </w:r>
      <w:r w:rsidR="009D13FA" w:rsidRPr="00DA5064">
        <w:rPr>
          <w:rFonts w:ascii="Book Antiqua" w:hAnsi="Book Antiqua"/>
          <w:b/>
        </w:rPr>
        <w:t xml:space="preserve"> </w:t>
      </w:r>
      <w:r w:rsidR="00C938E8" w:rsidRPr="00DA5064">
        <w:rPr>
          <w:rFonts w:ascii="Book Antiqua" w:hAnsi="Book Antiqua"/>
          <w:lang w:eastAsia="zh-CN"/>
        </w:rPr>
        <w:t>December</w:t>
      </w:r>
      <w:r w:rsidR="00C938E8" w:rsidRPr="00DA5064">
        <w:rPr>
          <w:rFonts w:ascii="Book Antiqua" w:hAnsi="Book Antiqua" w:hint="eastAsia"/>
          <w:lang w:eastAsia="zh-CN"/>
        </w:rPr>
        <w:t xml:space="preserve"> 16, 2014</w:t>
      </w:r>
    </w:p>
    <w:p w:rsidR="003A22BE" w:rsidRPr="00DA5064" w:rsidRDefault="003A22BE" w:rsidP="009D13FA">
      <w:pPr>
        <w:spacing w:line="360" w:lineRule="auto"/>
        <w:jc w:val="both"/>
        <w:rPr>
          <w:rFonts w:ascii="Book Antiqua" w:hAnsi="Book Antiqua"/>
          <w:b/>
          <w:lang w:eastAsia="zh-CN"/>
        </w:rPr>
      </w:pPr>
      <w:r w:rsidRPr="00DA5064">
        <w:rPr>
          <w:rFonts w:ascii="Book Antiqua" w:hAnsi="Book Antiqua"/>
          <w:b/>
        </w:rPr>
        <w:t>Peer-review started:</w:t>
      </w:r>
      <w:r w:rsidR="00C938E8" w:rsidRPr="00DA5064">
        <w:rPr>
          <w:rFonts w:ascii="Book Antiqua" w:hAnsi="Book Antiqua" w:hint="eastAsia"/>
          <w:b/>
          <w:lang w:eastAsia="zh-CN"/>
        </w:rPr>
        <w:t xml:space="preserve"> </w:t>
      </w:r>
      <w:r w:rsidR="00C938E8" w:rsidRPr="00DA5064">
        <w:rPr>
          <w:rFonts w:ascii="Book Antiqua" w:hAnsi="Book Antiqua"/>
          <w:lang w:eastAsia="zh-CN"/>
        </w:rPr>
        <w:t>December</w:t>
      </w:r>
      <w:r w:rsidR="00C938E8" w:rsidRPr="00DA5064">
        <w:rPr>
          <w:rFonts w:ascii="Book Antiqua" w:hAnsi="Book Antiqua" w:hint="eastAsia"/>
          <w:lang w:eastAsia="zh-CN"/>
        </w:rPr>
        <w:t xml:space="preserve"> 17, 2014</w:t>
      </w:r>
    </w:p>
    <w:p w:rsidR="003A22BE" w:rsidRPr="00DA5064" w:rsidRDefault="003A22BE" w:rsidP="009D13FA">
      <w:pPr>
        <w:spacing w:line="360" w:lineRule="auto"/>
        <w:jc w:val="both"/>
        <w:rPr>
          <w:rFonts w:ascii="Book Antiqua" w:hAnsi="Book Antiqua"/>
          <w:b/>
          <w:lang w:eastAsia="zh-CN"/>
        </w:rPr>
      </w:pPr>
      <w:r w:rsidRPr="00DA5064">
        <w:rPr>
          <w:rFonts w:ascii="Book Antiqua" w:hAnsi="Book Antiqua"/>
          <w:b/>
        </w:rPr>
        <w:t>First decision:</w:t>
      </w:r>
      <w:r w:rsidR="00C938E8" w:rsidRPr="00DA5064">
        <w:rPr>
          <w:rFonts w:ascii="Book Antiqua" w:hAnsi="Book Antiqua" w:hint="eastAsia"/>
          <w:b/>
          <w:lang w:eastAsia="zh-CN"/>
        </w:rPr>
        <w:t xml:space="preserve"> </w:t>
      </w:r>
      <w:r w:rsidR="00C938E8" w:rsidRPr="00DA5064">
        <w:rPr>
          <w:rFonts w:ascii="Book Antiqua" w:hAnsi="Book Antiqua" w:hint="eastAsia"/>
          <w:lang w:eastAsia="zh-CN"/>
        </w:rPr>
        <w:t>January 8, 2015</w:t>
      </w:r>
    </w:p>
    <w:p w:rsidR="003A22BE" w:rsidRPr="00DA5064" w:rsidRDefault="003A22BE" w:rsidP="009D13FA">
      <w:pPr>
        <w:spacing w:line="360" w:lineRule="auto"/>
        <w:jc w:val="both"/>
        <w:rPr>
          <w:rFonts w:ascii="Book Antiqua" w:hAnsi="Book Antiqua"/>
          <w:b/>
        </w:rPr>
      </w:pPr>
      <w:r w:rsidRPr="00DA5064">
        <w:rPr>
          <w:rFonts w:ascii="Book Antiqua" w:hAnsi="Book Antiqua"/>
          <w:b/>
        </w:rPr>
        <w:t>Revised:</w:t>
      </w:r>
      <w:r w:rsidR="009D13FA" w:rsidRPr="00DA5064">
        <w:rPr>
          <w:rFonts w:ascii="Book Antiqua" w:hAnsi="Book Antiqua"/>
          <w:b/>
        </w:rPr>
        <w:t xml:space="preserve"> </w:t>
      </w:r>
      <w:r w:rsidR="00C938E8" w:rsidRPr="00DA5064">
        <w:rPr>
          <w:rFonts w:ascii="Book Antiqua" w:hAnsi="Book Antiqua" w:hint="eastAsia"/>
          <w:lang w:eastAsia="zh-CN"/>
        </w:rPr>
        <w:t>January 26, 2015</w:t>
      </w:r>
    </w:p>
    <w:p w:rsidR="003A22BE" w:rsidRPr="00DA5064" w:rsidRDefault="003A22BE" w:rsidP="009D13FA">
      <w:pPr>
        <w:spacing w:line="360" w:lineRule="auto"/>
        <w:jc w:val="both"/>
        <w:rPr>
          <w:rFonts w:ascii="Book Antiqua" w:hAnsi="Book Antiqua"/>
          <w:b/>
        </w:rPr>
      </w:pPr>
      <w:r w:rsidRPr="00DA5064">
        <w:rPr>
          <w:rFonts w:ascii="Book Antiqua" w:hAnsi="Book Antiqua"/>
          <w:b/>
        </w:rPr>
        <w:t>Accepted:</w:t>
      </w:r>
      <w:r w:rsidR="009D13FA" w:rsidRPr="00DA5064">
        <w:rPr>
          <w:rFonts w:ascii="Book Antiqua" w:hAnsi="Book Antiqua"/>
          <w:b/>
        </w:rPr>
        <w:t xml:space="preserve"> </w:t>
      </w:r>
      <w:r w:rsidR="00174050" w:rsidRPr="00174050">
        <w:rPr>
          <w:rFonts w:ascii="Book Antiqua" w:hAnsi="Book Antiqua"/>
        </w:rPr>
        <w:t>March 16, 2015</w:t>
      </w:r>
    </w:p>
    <w:p w:rsidR="003A22BE" w:rsidRPr="00DA5064" w:rsidRDefault="003A22BE" w:rsidP="009D13FA">
      <w:pPr>
        <w:spacing w:line="360" w:lineRule="auto"/>
        <w:jc w:val="both"/>
        <w:rPr>
          <w:rFonts w:ascii="Book Antiqua" w:hAnsi="Book Antiqua"/>
          <w:b/>
        </w:rPr>
      </w:pPr>
      <w:r w:rsidRPr="00DA5064">
        <w:rPr>
          <w:rFonts w:ascii="Book Antiqua" w:hAnsi="Book Antiqua"/>
          <w:b/>
        </w:rPr>
        <w:t>Article in press:</w:t>
      </w:r>
      <w:bookmarkStart w:id="8" w:name="_GoBack"/>
      <w:bookmarkEnd w:id="8"/>
    </w:p>
    <w:p w:rsidR="003A22BE" w:rsidRPr="00DA5064" w:rsidRDefault="003A22BE" w:rsidP="009D13FA">
      <w:pPr>
        <w:spacing w:line="360" w:lineRule="auto"/>
        <w:jc w:val="both"/>
        <w:rPr>
          <w:rFonts w:ascii="Book Antiqua" w:hAnsi="Book Antiqua"/>
          <w:b/>
        </w:rPr>
      </w:pPr>
      <w:r w:rsidRPr="00DA5064">
        <w:rPr>
          <w:rFonts w:ascii="Book Antiqua" w:hAnsi="Book Antiqua"/>
          <w:b/>
        </w:rPr>
        <w:t xml:space="preserve">Published online: </w:t>
      </w:r>
    </w:p>
    <w:p w:rsidR="008E6277" w:rsidRPr="00DA5064" w:rsidRDefault="008E6277" w:rsidP="009D13FA">
      <w:pPr>
        <w:spacing w:line="360" w:lineRule="auto"/>
        <w:jc w:val="both"/>
        <w:rPr>
          <w:rFonts w:ascii="Book Antiqua" w:eastAsia="宋体" w:hAnsi="Book Antiqua" w:cs="Times New Roman"/>
          <w:lang w:eastAsia="zh-CN"/>
        </w:rPr>
      </w:pPr>
    </w:p>
    <w:p w:rsidR="009E371B" w:rsidRPr="00DA5064" w:rsidRDefault="004656B4" w:rsidP="009D13FA">
      <w:pPr>
        <w:spacing w:line="360" w:lineRule="auto"/>
        <w:jc w:val="both"/>
        <w:rPr>
          <w:rFonts w:ascii="Book Antiqua" w:eastAsia="宋体" w:hAnsi="Book Antiqua" w:cs="Times New Roman"/>
          <w:b/>
          <w:lang w:eastAsia="zh-CN"/>
        </w:rPr>
      </w:pPr>
      <w:r w:rsidRPr="00DA5064">
        <w:rPr>
          <w:rFonts w:ascii="Book Antiqua" w:eastAsia="宋体" w:hAnsi="Book Antiqua" w:cs="Times New Roman"/>
          <w:b/>
          <w:lang w:eastAsia="zh-CN"/>
        </w:rPr>
        <w:t>Abst</w:t>
      </w:r>
      <w:r w:rsidR="003A22BE" w:rsidRPr="00DA5064">
        <w:rPr>
          <w:rFonts w:ascii="Book Antiqua" w:eastAsia="宋体" w:hAnsi="Book Antiqua" w:cs="Times New Roman"/>
          <w:b/>
          <w:lang w:eastAsia="zh-CN"/>
        </w:rPr>
        <w:t>ract</w:t>
      </w:r>
    </w:p>
    <w:p w:rsidR="004656B4" w:rsidRPr="00DA5064" w:rsidRDefault="009E371B" w:rsidP="009D13FA">
      <w:pPr>
        <w:spacing w:line="360" w:lineRule="auto"/>
        <w:jc w:val="both"/>
        <w:rPr>
          <w:rFonts w:ascii="Book Antiqua" w:hAnsi="Book Antiqua" w:cs="Arial"/>
        </w:rPr>
      </w:pPr>
      <w:r w:rsidRPr="00DA5064">
        <w:rPr>
          <w:rFonts w:ascii="Book Antiqua" w:hAnsi="Book Antiqua" w:cs="Arial"/>
        </w:rPr>
        <w:t>The clinical manifestations of hyperammonemia</w:t>
      </w:r>
      <w:r w:rsidR="00796661" w:rsidRPr="00DA5064">
        <w:rPr>
          <w:rFonts w:ascii="Book Antiqua" w:hAnsi="Book Antiqua" w:cs="Arial"/>
        </w:rPr>
        <w:t xml:space="preserve"> are usually easily identifiable to the clinician when associated with liver disease and lead to </w:t>
      </w:r>
      <w:r w:rsidR="00911B3C" w:rsidRPr="00DA5064">
        <w:rPr>
          <w:rFonts w:ascii="Book Antiqua" w:hAnsi="Book Antiqua" w:cs="Arial"/>
        </w:rPr>
        <w:t>prompt</w:t>
      </w:r>
      <w:r w:rsidR="00796661" w:rsidRPr="00DA5064">
        <w:rPr>
          <w:rFonts w:ascii="Book Antiqua" w:hAnsi="Book Antiqua" w:cs="Arial"/>
        </w:rPr>
        <w:t xml:space="preserve"> diagnosis and treatment.</w:t>
      </w:r>
      <w:r w:rsidR="009D13FA" w:rsidRPr="00DA5064">
        <w:rPr>
          <w:rFonts w:ascii="Book Antiqua" w:hAnsi="Book Antiqua" w:cs="Arial"/>
        </w:rPr>
        <w:t xml:space="preserve"> </w:t>
      </w:r>
      <w:r w:rsidRPr="00DA5064">
        <w:rPr>
          <w:rFonts w:ascii="Book Antiqua" w:hAnsi="Book Antiqua" w:cs="Arial"/>
        </w:rPr>
        <w:t xml:space="preserve">However, hyperammonemia-induced encephalopathy is rare in </w:t>
      </w:r>
      <w:r w:rsidR="00911B3C" w:rsidRPr="00DA5064">
        <w:rPr>
          <w:rFonts w:ascii="Book Antiqua" w:hAnsi="Book Antiqua" w:cs="Arial"/>
        </w:rPr>
        <w:t xml:space="preserve">adults in </w:t>
      </w:r>
      <w:r w:rsidRPr="00DA5064">
        <w:rPr>
          <w:rFonts w:ascii="Book Antiqua" w:hAnsi="Book Antiqua" w:cs="Arial"/>
        </w:rPr>
        <w:t>the absence of overt liver diseas</w:t>
      </w:r>
      <w:r w:rsidR="0000034A" w:rsidRPr="00DA5064">
        <w:rPr>
          <w:rFonts w:ascii="Book Antiqua" w:hAnsi="Book Antiqua" w:cs="Arial"/>
        </w:rPr>
        <w:t xml:space="preserve">e, thus </w:t>
      </w:r>
      <w:r w:rsidR="006C52CD" w:rsidRPr="00DA5064">
        <w:rPr>
          <w:rFonts w:ascii="Book Antiqua" w:hAnsi="Book Antiqua" w:cs="Arial"/>
        </w:rPr>
        <w:t xml:space="preserve">diagnosis is </w:t>
      </w:r>
      <w:r w:rsidR="0000034A" w:rsidRPr="00DA5064">
        <w:rPr>
          <w:rFonts w:ascii="Book Antiqua" w:hAnsi="Book Antiqua" w:cs="Arial"/>
        </w:rPr>
        <w:t>often delayed or missed</w:t>
      </w:r>
      <w:r w:rsidRPr="00DA5064">
        <w:rPr>
          <w:rFonts w:ascii="Book Antiqua" w:hAnsi="Book Antiqua" w:cs="Arial"/>
        </w:rPr>
        <w:t xml:space="preserve"> leading to potentially life threatening complications. Without proper treatment, such patients can decompensate</w:t>
      </w:r>
      <w:r w:rsidR="00911B3C" w:rsidRPr="00DA5064">
        <w:rPr>
          <w:rFonts w:ascii="Book Antiqua" w:hAnsi="Book Antiqua" w:cs="Arial"/>
        </w:rPr>
        <w:t xml:space="preserve"> rapidly</w:t>
      </w:r>
      <w:r w:rsidRPr="00DA5064">
        <w:rPr>
          <w:rFonts w:ascii="Book Antiqua" w:hAnsi="Book Antiqua" w:cs="Arial"/>
        </w:rPr>
        <w:t xml:space="preserve"> with poor outcomes including seizures, coma, and death. Early assessment of </w:t>
      </w:r>
      <w:r w:rsidR="00911B3C" w:rsidRPr="00DA5064">
        <w:rPr>
          <w:rFonts w:ascii="Book Antiqua" w:hAnsi="Book Antiqua" w:cs="Arial"/>
        </w:rPr>
        <w:t>plasma</w:t>
      </w:r>
      <w:r w:rsidRPr="00DA5064">
        <w:rPr>
          <w:rFonts w:ascii="Book Antiqua" w:hAnsi="Book Antiqua" w:cs="Arial"/>
        </w:rPr>
        <w:t xml:space="preserve"> ammonia levels in patients with normal hepatic function and characteristic symptoms of encephalopathy can lead to early</w:t>
      </w:r>
      <w:r w:rsidR="00EC062F" w:rsidRPr="00DA5064">
        <w:rPr>
          <w:rFonts w:ascii="Book Antiqua" w:hAnsi="Book Antiqua" w:cs="Arial"/>
        </w:rPr>
        <w:t xml:space="preserve"> </w:t>
      </w:r>
      <w:r w:rsidR="00796661" w:rsidRPr="00DA5064">
        <w:rPr>
          <w:rFonts w:ascii="Book Antiqua" w:hAnsi="Book Antiqua" w:cs="Arial"/>
        </w:rPr>
        <w:t>intervention</w:t>
      </w:r>
      <w:r w:rsidR="00EC062F" w:rsidRPr="00DA5064">
        <w:rPr>
          <w:rFonts w:ascii="Book Antiqua" w:hAnsi="Book Antiqua" w:cs="Arial"/>
        </w:rPr>
        <w:t xml:space="preserve"> </w:t>
      </w:r>
      <w:r w:rsidRPr="00DA5064">
        <w:rPr>
          <w:rFonts w:ascii="Book Antiqua" w:hAnsi="Book Antiqua" w:cs="Arial"/>
        </w:rPr>
        <w:t>while investigating the underlying etiology. We describe a p</w:t>
      </w:r>
      <w:r w:rsidR="002F01DE" w:rsidRPr="00DA5064">
        <w:rPr>
          <w:rFonts w:ascii="Book Antiqua" w:hAnsi="Book Antiqua" w:cs="Arial"/>
        </w:rPr>
        <w:t xml:space="preserve">atient who presented with a 2 </w:t>
      </w:r>
      <w:r w:rsidRPr="00DA5064">
        <w:rPr>
          <w:rFonts w:ascii="Book Antiqua" w:hAnsi="Book Antiqua" w:cs="Arial"/>
        </w:rPr>
        <w:t>year progression of waxi</w:t>
      </w:r>
      <w:r w:rsidR="00AE3319" w:rsidRPr="00DA5064">
        <w:rPr>
          <w:rFonts w:ascii="Book Antiqua" w:hAnsi="Book Antiqua" w:cs="Arial"/>
        </w:rPr>
        <w:t>ng and waning acute mental statu</w:t>
      </w:r>
      <w:r w:rsidRPr="00DA5064">
        <w:rPr>
          <w:rFonts w:ascii="Book Antiqua" w:hAnsi="Book Antiqua" w:cs="Arial"/>
        </w:rPr>
        <w:t>s changes after a Roux-en-Y gastric bypass</w:t>
      </w:r>
      <w:r w:rsidR="00EC062F" w:rsidRPr="00DA5064">
        <w:rPr>
          <w:rFonts w:ascii="Book Antiqua" w:hAnsi="Book Antiqua" w:cs="Arial"/>
        </w:rPr>
        <w:t xml:space="preserve"> </w:t>
      </w:r>
      <w:r w:rsidR="009E4CC0" w:rsidRPr="00DA5064">
        <w:rPr>
          <w:rFonts w:ascii="Book Antiqua" w:hAnsi="Book Antiqua" w:cs="Arial"/>
        </w:rPr>
        <w:t>surgery (GBS)</w:t>
      </w:r>
      <w:r w:rsidRPr="00DA5064">
        <w:rPr>
          <w:rFonts w:ascii="Book Antiqua" w:hAnsi="Book Antiqua" w:cs="Arial"/>
        </w:rPr>
        <w:t>. He was found to have elevated ammonia level as well as orotic</w:t>
      </w:r>
      <w:r w:rsidR="00EC062F" w:rsidRPr="00DA5064">
        <w:rPr>
          <w:rFonts w:ascii="Book Antiqua" w:hAnsi="Book Antiqua" w:cs="Arial"/>
        </w:rPr>
        <w:t xml:space="preserve"> </w:t>
      </w:r>
      <w:r w:rsidRPr="00DA5064">
        <w:rPr>
          <w:rFonts w:ascii="Book Antiqua" w:hAnsi="Book Antiqua" w:cs="Arial"/>
        </w:rPr>
        <w:t>aciduria</w:t>
      </w:r>
      <w:r w:rsidR="00796661" w:rsidRPr="00DA5064">
        <w:rPr>
          <w:rFonts w:ascii="Book Antiqua" w:hAnsi="Book Antiqua" w:cs="Arial"/>
        </w:rPr>
        <w:t>; results</w:t>
      </w:r>
      <w:r w:rsidR="00BF6342" w:rsidRPr="00DA5064">
        <w:rPr>
          <w:rFonts w:ascii="Book Antiqua" w:hAnsi="Book Antiqua" w:cs="Arial"/>
        </w:rPr>
        <w:t xml:space="preserve"> </w:t>
      </w:r>
      <w:r w:rsidRPr="00DA5064">
        <w:rPr>
          <w:rFonts w:ascii="Book Antiqua" w:hAnsi="Book Antiqua" w:cs="Arial"/>
        </w:rPr>
        <w:t>consist</w:t>
      </w:r>
      <w:r w:rsidR="00796661" w:rsidRPr="00DA5064">
        <w:rPr>
          <w:rFonts w:ascii="Book Antiqua" w:hAnsi="Book Antiqua" w:cs="Arial"/>
        </w:rPr>
        <w:t>ent with a urea cycle disorder.</w:t>
      </w:r>
      <w:r w:rsidR="009D13FA" w:rsidRPr="00DA5064">
        <w:rPr>
          <w:rFonts w:ascii="Book Antiqua" w:hAnsi="Book Antiqua" w:cs="Arial"/>
        </w:rPr>
        <w:t xml:space="preserve"> </w:t>
      </w:r>
      <w:r w:rsidR="000D0548" w:rsidRPr="00DA5064">
        <w:rPr>
          <w:rFonts w:ascii="Book Antiqua" w:hAnsi="Book Antiqua" w:cs="Arial"/>
        </w:rPr>
        <w:t>A</w:t>
      </w:r>
      <w:r w:rsidR="00796661" w:rsidRPr="00DA5064">
        <w:rPr>
          <w:rFonts w:ascii="Book Antiqua" w:hAnsi="Book Antiqua" w:cs="Arial"/>
        </w:rPr>
        <w:t>fter consulting neurology as well as toxicology, h</w:t>
      </w:r>
      <w:r w:rsidRPr="00DA5064">
        <w:rPr>
          <w:rFonts w:ascii="Book Antiqua" w:hAnsi="Book Antiqua" w:cs="Arial"/>
        </w:rPr>
        <w:t xml:space="preserve">e </w:t>
      </w:r>
      <w:r w:rsidR="00796661" w:rsidRPr="00DA5064">
        <w:rPr>
          <w:rFonts w:ascii="Book Antiqua" w:hAnsi="Book Antiqua" w:cs="Arial"/>
        </w:rPr>
        <w:t>ultimately</w:t>
      </w:r>
      <w:r w:rsidRPr="00DA5064">
        <w:rPr>
          <w:rFonts w:ascii="Book Antiqua" w:hAnsi="Book Antiqua" w:cs="Arial"/>
        </w:rPr>
        <w:t xml:space="preserve"> improved after dietary protein restriction, sodium benzoate and lactulose therapy. While rare, clinicians should have a high index of suspicion for late onset urea cycle disorders in symptomatic patients presenting with </w:t>
      </w:r>
      <w:r w:rsidR="003E0E55" w:rsidRPr="00DA5064">
        <w:rPr>
          <w:rFonts w:ascii="Book Antiqua" w:hAnsi="Book Antiqua" w:cs="Arial"/>
        </w:rPr>
        <w:t xml:space="preserve">encephalopathy secondary to </w:t>
      </w:r>
      <w:r w:rsidRPr="00DA5064">
        <w:rPr>
          <w:rFonts w:ascii="Book Antiqua" w:hAnsi="Book Antiqua" w:cs="Arial"/>
        </w:rPr>
        <w:t>hyperammonemia</w:t>
      </w:r>
    </w:p>
    <w:p w:rsidR="009E371B" w:rsidRPr="00DA5064" w:rsidRDefault="009E371B" w:rsidP="009D13FA">
      <w:pPr>
        <w:spacing w:line="360" w:lineRule="auto"/>
        <w:ind w:firstLine="720"/>
        <w:jc w:val="both"/>
        <w:rPr>
          <w:rFonts w:ascii="Book Antiqua" w:eastAsia="宋体" w:hAnsi="Book Antiqua" w:cs="Times New Roman"/>
          <w:b/>
          <w:lang w:eastAsia="zh-CN"/>
        </w:rPr>
      </w:pPr>
    </w:p>
    <w:p w:rsidR="00DC6B29" w:rsidRPr="00DA5064" w:rsidRDefault="00DC6B29" w:rsidP="009D13FA">
      <w:pPr>
        <w:spacing w:line="360" w:lineRule="auto"/>
        <w:jc w:val="both"/>
        <w:rPr>
          <w:rFonts w:ascii="Book Antiqua" w:hAnsi="Book Antiqua" w:cs="Arial"/>
        </w:rPr>
      </w:pPr>
      <w:r w:rsidRPr="00DA5064">
        <w:rPr>
          <w:rFonts w:ascii="Book Antiqua" w:hAnsi="Book Antiqua" w:cs="Arial"/>
          <w:b/>
        </w:rPr>
        <w:t xml:space="preserve">Key </w:t>
      </w:r>
      <w:r w:rsidR="00B07C36" w:rsidRPr="00DA5064">
        <w:rPr>
          <w:rFonts w:ascii="Book Antiqua" w:hAnsi="Book Antiqua" w:cs="Arial"/>
          <w:b/>
        </w:rPr>
        <w:t>words</w:t>
      </w:r>
      <w:r w:rsidRPr="00DA5064">
        <w:rPr>
          <w:rFonts w:ascii="Book Antiqua" w:hAnsi="Book Antiqua" w:cs="Arial"/>
          <w:b/>
        </w:rPr>
        <w:t>:</w:t>
      </w:r>
      <w:r w:rsidR="00B07C36" w:rsidRPr="00DA5064">
        <w:rPr>
          <w:rFonts w:ascii="Book Antiqua" w:hAnsi="Book Antiqua" w:cs="Arial"/>
          <w:lang w:eastAsia="zh-CN"/>
        </w:rPr>
        <w:t xml:space="preserve"> </w:t>
      </w:r>
      <w:r w:rsidRPr="00DA5064">
        <w:rPr>
          <w:rFonts w:ascii="Book Antiqua" w:hAnsi="Book Antiqua" w:cs="Arial"/>
        </w:rPr>
        <w:t>Urea cycle; Bariatric surgery; Hyperammonemia</w:t>
      </w:r>
      <w:r w:rsidR="00B07C36" w:rsidRPr="00DA5064">
        <w:rPr>
          <w:rFonts w:ascii="Book Antiqua" w:hAnsi="Book Antiqua" w:cs="Arial"/>
          <w:lang w:eastAsia="zh-CN"/>
        </w:rPr>
        <w:t>;</w:t>
      </w:r>
      <w:r w:rsidRPr="00DA5064">
        <w:rPr>
          <w:rFonts w:ascii="Book Antiqua" w:hAnsi="Book Antiqua" w:cs="Arial"/>
        </w:rPr>
        <w:t xml:space="preserve"> Encephalopathy</w:t>
      </w:r>
      <w:r w:rsidR="00B07C36" w:rsidRPr="00DA5064">
        <w:rPr>
          <w:rFonts w:ascii="Book Antiqua" w:hAnsi="Book Antiqua" w:cs="Arial"/>
          <w:lang w:eastAsia="zh-CN"/>
        </w:rPr>
        <w:t>;</w:t>
      </w:r>
      <w:r w:rsidRPr="00DA5064">
        <w:rPr>
          <w:rFonts w:ascii="Book Antiqua" w:hAnsi="Book Antiqua" w:cs="Arial"/>
        </w:rPr>
        <w:t xml:space="preserve"> Hepatic</w:t>
      </w:r>
    </w:p>
    <w:p w:rsidR="001C7382" w:rsidRPr="00DA5064" w:rsidRDefault="001C7382" w:rsidP="009D13FA">
      <w:pPr>
        <w:spacing w:line="360" w:lineRule="auto"/>
        <w:jc w:val="both"/>
        <w:rPr>
          <w:rFonts w:ascii="Book Antiqua" w:eastAsia="宋体" w:hAnsi="Book Antiqua" w:cs="Times New Roman"/>
          <w:b/>
          <w:lang w:eastAsia="zh-CN"/>
        </w:rPr>
      </w:pPr>
    </w:p>
    <w:p w:rsidR="009D13FA" w:rsidRPr="00DA5064" w:rsidRDefault="009D13FA" w:rsidP="009D13FA">
      <w:pPr>
        <w:spacing w:line="360" w:lineRule="auto"/>
        <w:rPr>
          <w:rFonts w:ascii="Book Antiqua" w:hAnsi="Book Antiqua"/>
          <w:i/>
          <w:iCs/>
        </w:rPr>
      </w:pPr>
      <w:proofErr w:type="gramStart"/>
      <w:r w:rsidRPr="00DA5064">
        <w:rPr>
          <w:rFonts w:ascii="Book Antiqua" w:hAnsi="Book Antiqua" w:cs="Tahoma"/>
          <w:b/>
          <w:lang w:val="en-GB" w:eastAsia="ja-JP"/>
        </w:rPr>
        <w:t xml:space="preserve">© </w:t>
      </w:r>
      <w:r w:rsidRPr="00DA5064">
        <w:rPr>
          <w:rFonts w:ascii="Book Antiqua" w:eastAsia="AdvTimes" w:hAnsi="Book Antiqua" w:cs="AdvTimes"/>
          <w:b/>
          <w:lang w:val="fr-FR" w:eastAsia="ja-JP"/>
        </w:rPr>
        <w:t>The Author(s) 2015.</w:t>
      </w:r>
      <w:proofErr w:type="gramEnd"/>
      <w:r w:rsidRPr="00DA5064">
        <w:rPr>
          <w:rFonts w:ascii="Book Antiqua" w:eastAsia="AdvTimes" w:hAnsi="Book Antiqua" w:cs="AdvTimes"/>
          <w:lang w:val="fr-FR" w:eastAsia="ja-JP"/>
        </w:rPr>
        <w:t xml:space="preserve"> Published by </w:t>
      </w:r>
      <w:r w:rsidRPr="00DA5064">
        <w:rPr>
          <w:rFonts w:ascii="Book Antiqua" w:hAnsi="Book Antiqua" w:cs="Arial Unicode MS"/>
          <w:lang w:val="en-GB" w:eastAsia="ja-JP"/>
        </w:rPr>
        <w:t xml:space="preserve">Baishideng Publishing Group Inc. </w:t>
      </w:r>
      <w:r w:rsidRPr="00DA5064">
        <w:rPr>
          <w:rFonts w:ascii="Book Antiqua" w:hAnsi="Book Antiqua" w:cs="Arial Unicode MS"/>
          <w:lang w:val="fr-FR" w:eastAsia="ja-JP"/>
        </w:rPr>
        <w:t>All rights reserved</w:t>
      </w:r>
      <w:r w:rsidRPr="00DA5064">
        <w:rPr>
          <w:rFonts w:ascii="Book Antiqua" w:hAnsi="Book Antiqua" w:cs="Arial Unicode MS" w:hint="eastAsia"/>
          <w:lang w:val="fr-FR"/>
        </w:rPr>
        <w:t>.</w:t>
      </w:r>
    </w:p>
    <w:p w:rsidR="009D13FA" w:rsidRPr="00DA5064" w:rsidRDefault="009D13FA" w:rsidP="009D13FA">
      <w:pPr>
        <w:spacing w:line="360" w:lineRule="auto"/>
        <w:jc w:val="both"/>
        <w:rPr>
          <w:rFonts w:ascii="Book Antiqua" w:eastAsia="宋体" w:hAnsi="Book Antiqua" w:cs="Times New Roman"/>
          <w:b/>
          <w:lang w:eastAsia="zh-CN"/>
        </w:rPr>
      </w:pPr>
    </w:p>
    <w:p w:rsidR="004656B4" w:rsidRPr="00DA5064" w:rsidRDefault="004656B4" w:rsidP="009D13FA">
      <w:pPr>
        <w:spacing w:line="360" w:lineRule="auto"/>
        <w:jc w:val="both"/>
        <w:rPr>
          <w:rFonts w:ascii="Book Antiqua" w:eastAsia="宋体" w:hAnsi="Book Antiqua" w:cs="Times New Roman"/>
          <w:b/>
          <w:lang w:eastAsia="zh-CN"/>
        </w:rPr>
      </w:pPr>
      <w:r w:rsidRPr="00DA5064">
        <w:rPr>
          <w:rFonts w:ascii="Book Antiqua" w:eastAsia="宋体" w:hAnsi="Book Antiqua" w:cs="Times New Roman"/>
          <w:b/>
          <w:lang w:eastAsia="zh-CN"/>
        </w:rPr>
        <w:t xml:space="preserve">Core tip: </w:t>
      </w:r>
      <w:r w:rsidR="009E371B" w:rsidRPr="00DA5064">
        <w:rPr>
          <w:rFonts w:ascii="Book Antiqua" w:hAnsi="Book Antiqua" w:cs="Arial"/>
        </w:rPr>
        <w:t xml:space="preserve">Encephalopathy secondary to hyperammonemia in the absence of hepatic dysfunction presents a diagnostic dilemma to many clinicians. As such, </w:t>
      </w:r>
      <w:r w:rsidR="00B63403" w:rsidRPr="00DA5064">
        <w:rPr>
          <w:rFonts w:ascii="Book Antiqua" w:hAnsi="Book Antiqua" w:cs="Arial"/>
        </w:rPr>
        <w:t xml:space="preserve">early and accurate diagnosis can be easily missed, </w:t>
      </w:r>
      <w:r w:rsidR="009E371B" w:rsidRPr="00DA5064">
        <w:rPr>
          <w:rFonts w:ascii="Book Antiqua" w:hAnsi="Book Antiqua" w:cs="Arial"/>
        </w:rPr>
        <w:t xml:space="preserve">leading to increased morbidity and mortality. We describe a case of adult onset urea cycle disorder presenting with encephalopathy after gastric bypass surgery. </w:t>
      </w:r>
      <w:r w:rsidR="00B63403" w:rsidRPr="00DA5064">
        <w:rPr>
          <w:rFonts w:ascii="Book Antiqua" w:hAnsi="Book Antiqua" w:cs="Arial"/>
        </w:rPr>
        <w:t xml:space="preserve">Although this challenging </w:t>
      </w:r>
      <w:r w:rsidR="009E371B" w:rsidRPr="00DA5064">
        <w:rPr>
          <w:rFonts w:ascii="Book Antiqua" w:hAnsi="Book Antiqua" w:cs="Arial"/>
        </w:rPr>
        <w:t>diagnosis is rare</w:t>
      </w:r>
      <w:r w:rsidR="00B63403" w:rsidRPr="00DA5064">
        <w:rPr>
          <w:rFonts w:ascii="Book Antiqua" w:hAnsi="Book Antiqua" w:cs="Arial"/>
        </w:rPr>
        <w:t>, treatment is inexpensive and readily available.</w:t>
      </w:r>
      <w:r w:rsidR="009D13FA" w:rsidRPr="00DA5064">
        <w:rPr>
          <w:rFonts w:ascii="Book Antiqua" w:hAnsi="Book Antiqua" w:cs="Arial"/>
        </w:rPr>
        <w:t xml:space="preserve"> </w:t>
      </w:r>
      <w:r w:rsidR="00B63403" w:rsidRPr="00DA5064">
        <w:rPr>
          <w:rFonts w:ascii="Book Antiqua" w:hAnsi="Book Antiqua" w:cs="Arial"/>
        </w:rPr>
        <w:t>Thus early recognition</w:t>
      </w:r>
      <w:r w:rsidR="00032BB7" w:rsidRPr="00DA5064">
        <w:rPr>
          <w:rFonts w:ascii="Book Antiqua" w:hAnsi="Book Antiqua" w:cs="Arial"/>
        </w:rPr>
        <w:t xml:space="preserve"> and intervention can prevent</w:t>
      </w:r>
      <w:r w:rsidR="00EC062F" w:rsidRPr="00DA5064">
        <w:rPr>
          <w:rFonts w:ascii="Book Antiqua" w:hAnsi="Book Antiqua" w:cs="Arial"/>
        </w:rPr>
        <w:t xml:space="preserve"> </w:t>
      </w:r>
      <w:r w:rsidR="009E371B" w:rsidRPr="00DA5064">
        <w:rPr>
          <w:rFonts w:ascii="Book Antiqua" w:hAnsi="Book Antiqua" w:cs="Arial"/>
        </w:rPr>
        <w:t xml:space="preserve">the rapid decline that may occur if the diagnosis </w:t>
      </w:r>
      <w:r w:rsidR="003E0E55" w:rsidRPr="00DA5064">
        <w:rPr>
          <w:rFonts w:ascii="Book Antiqua" w:hAnsi="Book Antiqua" w:cs="Arial"/>
        </w:rPr>
        <w:t>is</w:t>
      </w:r>
      <w:r w:rsidR="009E371B" w:rsidRPr="00DA5064">
        <w:rPr>
          <w:rFonts w:ascii="Book Antiqua" w:hAnsi="Book Antiqua" w:cs="Arial"/>
        </w:rPr>
        <w:t xml:space="preserve"> unrecognized.</w:t>
      </w:r>
    </w:p>
    <w:p w:rsidR="009D13FA" w:rsidRPr="00DA5064" w:rsidRDefault="009D13FA" w:rsidP="009D13FA">
      <w:pPr>
        <w:spacing w:line="360" w:lineRule="auto"/>
        <w:jc w:val="both"/>
        <w:rPr>
          <w:rFonts w:ascii="Book Antiqua" w:eastAsia="宋体" w:hAnsi="Book Antiqua" w:cs="Times New Roman"/>
          <w:b/>
          <w:lang w:eastAsia="zh-CN"/>
        </w:rPr>
      </w:pPr>
    </w:p>
    <w:p w:rsidR="009D13FA" w:rsidRPr="00DA5064" w:rsidRDefault="009D13FA" w:rsidP="009D13FA">
      <w:pPr>
        <w:spacing w:line="360" w:lineRule="auto"/>
        <w:jc w:val="both"/>
        <w:rPr>
          <w:rFonts w:ascii="Book Antiqua" w:eastAsia="宋体" w:hAnsi="Book Antiqua" w:cs="Times New Roman"/>
          <w:lang w:eastAsia="zh-CN"/>
        </w:rPr>
      </w:pPr>
      <w:r w:rsidRPr="00DA5064">
        <w:rPr>
          <w:rFonts w:ascii="Book Antiqua" w:hAnsi="Book Antiqua" w:cs="Arial"/>
        </w:rPr>
        <w:t>Kromas ML</w:t>
      </w:r>
      <w:r w:rsidRPr="00DA5064">
        <w:rPr>
          <w:rFonts w:ascii="Book Antiqua" w:hAnsi="Book Antiqua" w:cs="Arial" w:hint="eastAsia"/>
          <w:lang w:eastAsia="zh-CN"/>
        </w:rPr>
        <w:t xml:space="preserve">, </w:t>
      </w:r>
      <w:r w:rsidRPr="00DA5064">
        <w:rPr>
          <w:rFonts w:ascii="Book Antiqua" w:hAnsi="Book Antiqua" w:cs="Arial"/>
        </w:rPr>
        <w:t>Mousa</w:t>
      </w:r>
      <w:r w:rsidRPr="00DA5064">
        <w:rPr>
          <w:rFonts w:ascii="Book Antiqua" w:hAnsi="Book Antiqua" w:cs="Arial" w:hint="eastAsia"/>
          <w:lang w:eastAsia="zh-CN"/>
        </w:rPr>
        <w:t xml:space="preserve"> </w:t>
      </w:r>
      <w:r w:rsidRPr="00DA5064">
        <w:rPr>
          <w:rFonts w:ascii="Book Antiqua" w:hAnsi="Book Antiqua" w:cs="Arial"/>
          <w:lang w:eastAsia="zh-CN"/>
        </w:rPr>
        <w:t>OY</w:t>
      </w:r>
      <w:r w:rsidRPr="00DA5064">
        <w:rPr>
          <w:rFonts w:ascii="Book Antiqua" w:hAnsi="Book Antiqua" w:cs="Arial" w:hint="eastAsia"/>
          <w:lang w:eastAsia="zh-CN"/>
        </w:rPr>
        <w:t xml:space="preserve">, </w:t>
      </w:r>
      <w:r w:rsidRPr="00DA5064">
        <w:rPr>
          <w:rFonts w:ascii="Book Antiqua" w:hAnsi="Book Antiqua" w:cs="Arial"/>
        </w:rPr>
        <w:t>John</w:t>
      </w:r>
      <w:r w:rsidRPr="00DA5064">
        <w:rPr>
          <w:rFonts w:ascii="Book Antiqua" w:hAnsi="Book Antiqua" w:cs="Arial" w:hint="eastAsia"/>
          <w:lang w:eastAsia="zh-CN"/>
        </w:rPr>
        <w:t xml:space="preserve"> </w:t>
      </w:r>
      <w:r w:rsidRPr="00DA5064">
        <w:rPr>
          <w:rFonts w:ascii="Book Antiqua" w:hAnsi="Book Antiqua" w:cs="Arial"/>
          <w:lang w:eastAsia="zh-CN"/>
        </w:rPr>
        <w:t>S</w:t>
      </w:r>
      <w:r w:rsidRPr="00DA5064">
        <w:rPr>
          <w:rFonts w:ascii="Book Antiqua" w:hAnsi="Book Antiqua" w:cs="Arial" w:hint="eastAsia"/>
          <w:lang w:eastAsia="zh-CN"/>
        </w:rPr>
        <w:t xml:space="preserve">. </w:t>
      </w:r>
      <w:r w:rsidRPr="00DA5064">
        <w:rPr>
          <w:rFonts w:ascii="Book Antiqua" w:hAnsi="Book Antiqua" w:cs="Times New Roman"/>
        </w:rPr>
        <w:t>Hyperammonemia-induced encephalopathy: A rare devastating complication of bariatric surgery</w:t>
      </w:r>
      <w:r w:rsidRPr="00DA5064">
        <w:rPr>
          <w:rFonts w:ascii="Book Antiqua" w:hAnsi="Book Antiqua" w:cs="Times New Roman" w:hint="eastAsia"/>
          <w:lang w:eastAsia="zh-CN"/>
        </w:rPr>
        <w:t xml:space="preserve">. </w:t>
      </w:r>
      <w:r w:rsidRPr="00DA5064">
        <w:rPr>
          <w:rFonts w:ascii="Book Antiqua" w:hAnsi="Book Antiqua"/>
          <w:i/>
          <w:iCs/>
        </w:rPr>
        <w:t>World J Hepatol</w:t>
      </w:r>
      <w:r w:rsidRPr="00DA5064">
        <w:rPr>
          <w:rFonts w:ascii="Book Antiqua" w:hAnsi="Book Antiqua" w:hint="eastAsia"/>
          <w:iCs/>
          <w:lang w:eastAsia="zh-CN"/>
        </w:rPr>
        <w:t xml:space="preserve"> 2015; </w:t>
      </w:r>
      <w:proofErr w:type="gramStart"/>
      <w:r w:rsidRPr="00DA5064">
        <w:rPr>
          <w:rFonts w:ascii="Book Antiqua" w:hAnsi="Book Antiqua" w:hint="eastAsia"/>
          <w:iCs/>
          <w:lang w:eastAsia="zh-CN"/>
        </w:rPr>
        <w:t>In</w:t>
      </w:r>
      <w:proofErr w:type="gramEnd"/>
      <w:r w:rsidRPr="00DA5064">
        <w:rPr>
          <w:rFonts w:ascii="Book Antiqua" w:hAnsi="Book Antiqua" w:hint="eastAsia"/>
          <w:iCs/>
          <w:lang w:eastAsia="zh-CN"/>
        </w:rPr>
        <w:t xml:space="preserve"> press</w:t>
      </w:r>
    </w:p>
    <w:p w:rsidR="009D13FA" w:rsidRPr="00DA5064" w:rsidRDefault="009D13FA" w:rsidP="009D13FA">
      <w:pPr>
        <w:spacing w:line="360" w:lineRule="auto"/>
        <w:jc w:val="both"/>
        <w:rPr>
          <w:rFonts w:ascii="Book Antiqua" w:hAnsi="Book Antiqua" w:cs="Times New Roman"/>
          <w:b/>
          <w:lang w:eastAsia="zh-CN"/>
        </w:rPr>
      </w:pPr>
    </w:p>
    <w:p w:rsidR="00AE50A8" w:rsidRPr="00DA5064" w:rsidRDefault="00AE50A8" w:rsidP="009D13FA">
      <w:pPr>
        <w:spacing w:line="360" w:lineRule="auto"/>
        <w:jc w:val="both"/>
        <w:rPr>
          <w:rFonts w:ascii="Book Antiqua" w:hAnsi="Book Antiqua" w:cs="Times New Roman"/>
          <w:b/>
        </w:rPr>
      </w:pPr>
      <w:r w:rsidRPr="00DA5064">
        <w:rPr>
          <w:rFonts w:ascii="Book Antiqua" w:hAnsi="Book Antiqua" w:cs="Times New Roman"/>
          <w:b/>
        </w:rPr>
        <w:t>INTRODUCTION</w:t>
      </w:r>
    </w:p>
    <w:p w:rsidR="00AE50A8" w:rsidRPr="00DA5064" w:rsidRDefault="00AE50A8" w:rsidP="009D13FA">
      <w:pPr>
        <w:spacing w:line="360" w:lineRule="auto"/>
        <w:jc w:val="both"/>
        <w:rPr>
          <w:rFonts w:ascii="Book Antiqua" w:hAnsi="Book Antiqua" w:cs="Times New Roman"/>
        </w:rPr>
      </w:pPr>
      <w:r w:rsidRPr="00DA5064">
        <w:rPr>
          <w:rFonts w:ascii="Book Antiqua" w:hAnsi="Book Antiqua" w:cs="Times New Roman"/>
        </w:rPr>
        <w:t xml:space="preserve">Obesity is a prevalent and challenging issue in healthcare, affecting more than 60% of the </w:t>
      </w:r>
      <w:r w:rsidR="00F6246E" w:rsidRPr="00DA5064">
        <w:rPr>
          <w:rFonts w:ascii="Book Antiqua" w:hAnsi="Book Antiqua" w:cs="Times New Roman"/>
        </w:rPr>
        <w:t xml:space="preserve">US </w:t>
      </w:r>
      <w:r w:rsidRPr="00DA5064">
        <w:rPr>
          <w:rFonts w:ascii="Book Antiqua" w:hAnsi="Book Antiqua" w:cs="Times New Roman"/>
        </w:rPr>
        <w:t>population and contributing to a myriad of other comorbidities.</w:t>
      </w:r>
      <w:r w:rsidR="009D13FA" w:rsidRPr="00DA5064">
        <w:rPr>
          <w:rFonts w:ascii="Book Antiqua" w:hAnsi="Book Antiqua" w:cs="Times New Roman"/>
        </w:rPr>
        <w:t xml:space="preserve"> </w:t>
      </w:r>
      <w:r w:rsidRPr="00DA5064">
        <w:rPr>
          <w:rFonts w:ascii="Book Antiqua" w:hAnsi="Book Antiqua" w:cs="Times New Roman"/>
        </w:rPr>
        <w:t xml:space="preserve">Gastric bypass surgery </w:t>
      </w:r>
      <w:r w:rsidR="00F6246E" w:rsidRPr="00DA5064">
        <w:rPr>
          <w:rFonts w:ascii="Book Antiqua" w:hAnsi="Book Antiqua" w:cs="Times New Roman"/>
        </w:rPr>
        <w:t xml:space="preserve">(GBS) </w:t>
      </w:r>
      <w:r w:rsidRPr="00DA5064">
        <w:rPr>
          <w:rFonts w:ascii="Book Antiqua" w:hAnsi="Book Antiqua" w:cs="Times New Roman"/>
        </w:rPr>
        <w:t xml:space="preserve">has been offered as an effective treatment for </w:t>
      </w:r>
      <w:r w:rsidR="00F6246E" w:rsidRPr="00DA5064">
        <w:rPr>
          <w:rFonts w:ascii="Book Antiqua" w:hAnsi="Book Antiqua" w:cs="Times New Roman"/>
        </w:rPr>
        <w:t xml:space="preserve">morbid </w:t>
      </w:r>
      <w:r w:rsidRPr="00DA5064">
        <w:rPr>
          <w:rFonts w:ascii="Book Antiqua" w:hAnsi="Book Antiqua" w:cs="Times New Roman"/>
        </w:rPr>
        <w:t xml:space="preserve">obesity with reported success rates </w:t>
      </w:r>
      <w:r w:rsidR="00F6246E" w:rsidRPr="00DA5064">
        <w:rPr>
          <w:rFonts w:ascii="Book Antiqua" w:hAnsi="Book Antiqua" w:cs="Times New Roman"/>
        </w:rPr>
        <w:t>of</w:t>
      </w:r>
      <w:r w:rsidR="009A1C1D" w:rsidRPr="00DA5064">
        <w:rPr>
          <w:rFonts w:ascii="Book Antiqua" w:hAnsi="Book Antiqua" w:cs="Times New Roman"/>
        </w:rPr>
        <w:t xml:space="preserve"> </w:t>
      </w:r>
      <w:r w:rsidRPr="00DA5064">
        <w:rPr>
          <w:rFonts w:ascii="Book Antiqua" w:hAnsi="Book Antiqua" w:cs="Times New Roman"/>
        </w:rPr>
        <w:t xml:space="preserve">weight loss up </w:t>
      </w:r>
      <w:r w:rsidR="004656B4" w:rsidRPr="00DA5064">
        <w:rPr>
          <w:rFonts w:ascii="Book Antiqua" w:hAnsi="Book Antiqua" w:cs="Times New Roman"/>
        </w:rPr>
        <w:t>to 60-70% of excess body weight</w:t>
      </w:r>
      <w:r w:rsidR="004656B4" w:rsidRPr="00DA5064">
        <w:rPr>
          <w:rFonts w:ascii="Book Antiqua" w:eastAsia="宋体" w:hAnsi="Book Antiqua" w:cs="Times New Roman"/>
          <w:vertAlign w:val="superscript"/>
          <w:lang w:eastAsia="zh-CN"/>
        </w:rPr>
        <w:t>[</w:t>
      </w:r>
      <w:r w:rsidRPr="00DA5064">
        <w:rPr>
          <w:rFonts w:ascii="Book Antiqua" w:hAnsi="Book Antiqua" w:cs="Times New Roman"/>
          <w:vertAlign w:val="superscript"/>
        </w:rPr>
        <w:t>1</w:t>
      </w:r>
      <w:r w:rsidR="009D13FA" w:rsidRPr="00DA5064">
        <w:rPr>
          <w:rFonts w:ascii="Book Antiqua" w:hAnsi="Book Antiqua" w:cs="Times New Roman" w:hint="eastAsia"/>
          <w:vertAlign w:val="superscript"/>
          <w:lang w:eastAsia="zh-CN"/>
        </w:rPr>
        <w:t>,</w:t>
      </w:r>
      <w:r w:rsidRPr="00DA5064">
        <w:rPr>
          <w:rFonts w:ascii="Book Antiqua" w:hAnsi="Book Antiqua" w:cs="Times New Roman"/>
          <w:vertAlign w:val="superscript"/>
        </w:rPr>
        <w:t>2</w:t>
      </w:r>
      <w:r w:rsidR="004656B4" w:rsidRPr="00DA5064">
        <w:rPr>
          <w:rFonts w:ascii="Book Antiqua" w:eastAsia="宋体" w:hAnsi="Book Antiqua" w:cs="Times New Roman"/>
          <w:vertAlign w:val="superscript"/>
          <w:lang w:eastAsia="zh-CN"/>
        </w:rPr>
        <w:t>]</w:t>
      </w:r>
      <w:r w:rsidR="004656B4" w:rsidRPr="00DA5064">
        <w:rPr>
          <w:rFonts w:ascii="Book Antiqua" w:eastAsia="宋体" w:hAnsi="Book Antiqua" w:cs="Times New Roman"/>
          <w:lang w:eastAsia="zh-CN"/>
        </w:rPr>
        <w:t>.</w:t>
      </w:r>
      <w:r w:rsidRPr="00DA5064">
        <w:rPr>
          <w:rFonts w:ascii="Book Antiqua" w:hAnsi="Book Antiqua" w:cs="Times New Roman"/>
        </w:rPr>
        <w:t xml:space="preserve"> However, </w:t>
      </w:r>
      <w:r w:rsidR="00F6246E" w:rsidRPr="00DA5064">
        <w:rPr>
          <w:rFonts w:ascii="Book Antiqua" w:hAnsi="Book Antiqua" w:cs="Times New Roman"/>
        </w:rPr>
        <w:t>GBS</w:t>
      </w:r>
      <w:r w:rsidRPr="00DA5064">
        <w:rPr>
          <w:rFonts w:ascii="Book Antiqua" w:hAnsi="Book Antiqua" w:cs="Times New Roman"/>
        </w:rPr>
        <w:t xml:space="preserve"> can be complicated by nutritional derangements and rare neurological manifesta</w:t>
      </w:r>
      <w:r w:rsidR="009E371B" w:rsidRPr="00DA5064">
        <w:rPr>
          <w:rFonts w:ascii="Book Antiqua" w:hAnsi="Book Antiqua" w:cs="Times New Roman"/>
        </w:rPr>
        <w:t xml:space="preserve">tions, including </w:t>
      </w:r>
      <w:proofErr w:type="gramStart"/>
      <w:r w:rsidR="009E371B" w:rsidRPr="00DA5064">
        <w:rPr>
          <w:rFonts w:ascii="Book Antiqua" w:hAnsi="Book Antiqua" w:cs="Times New Roman"/>
        </w:rPr>
        <w:t>encephalopathy</w:t>
      </w:r>
      <w:r w:rsidR="00DC6B29" w:rsidRPr="00DA5064">
        <w:rPr>
          <w:rFonts w:ascii="Book Antiqua" w:hAnsi="Book Antiqua" w:cs="Times New Roman"/>
          <w:vertAlign w:val="superscript"/>
        </w:rPr>
        <w:t>[</w:t>
      </w:r>
      <w:proofErr w:type="gramEnd"/>
      <w:r w:rsidR="00DC6B29" w:rsidRPr="00DA5064">
        <w:rPr>
          <w:rFonts w:ascii="Book Antiqua" w:hAnsi="Book Antiqua" w:cs="Times New Roman"/>
          <w:vertAlign w:val="superscript"/>
        </w:rPr>
        <w:t>3</w:t>
      </w:r>
      <w:r w:rsidR="009D13FA" w:rsidRPr="00DA5064">
        <w:rPr>
          <w:rFonts w:ascii="Book Antiqua" w:hAnsi="Book Antiqua" w:cs="Times New Roman" w:hint="eastAsia"/>
          <w:vertAlign w:val="superscript"/>
          <w:lang w:eastAsia="zh-CN"/>
        </w:rPr>
        <w:t>,</w:t>
      </w:r>
      <w:r w:rsidRPr="00DA5064">
        <w:rPr>
          <w:rFonts w:ascii="Book Antiqua" w:hAnsi="Book Antiqua" w:cs="Times New Roman"/>
          <w:vertAlign w:val="superscript"/>
        </w:rPr>
        <w:t>4</w:t>
      </w:r>
      <w:r w:rsidR="00DC6B29" w:rsidRPr="00DA5064">
        <w:rPr>
          <w:rFonts w:ascii="Book Antiqua" w:hAnsi="Book Antiqua" w:cs="Times New Roman"/>
          <w:vertAlign w:val="superscript"/>
        </w:rPr>
        <w:t>]</w:t>
      </w:r>
      <w:r w:rsidR="00DC6B29" w:rsidRPr="00DA5064">
        <w:rPr>
          <w:rFonts w:ascii="Book Antiqua" w:hAnsi="Book Antiqua" w:cs="Times New Roman"/>
        </w:rPr>
        <w:t>.</w:t>
      </w:r>
      <w:r w:rsidR="009D13FA" w:rsidRPr="00DA5064">
        <w:rPr>
          <w:rFonts w:ascii="Book Antiqua" w:hAnsi="Book Antiqua" w:cs="Times New Roman" w:hint="eastAsia"/>
          <w:lang w:eastAsia="zh-CN"/>
        </w:rPr>
        <w:t xml:space="preserve"> </w:t>
      </w:r>
      <w:r w:rsidR="00DC6B29" w:rsidRPr="00DA5064">
        <w:rPr>
          <w:rFonts w:ascii="Book Antiqua" w:hAnsi="Book Antiqua" w:cs="Times New Roman"/>
        </w:rPr>
        <w:t>C</w:t>
      </w:r>
      <w:r w:rsidRPr="00DA5064">
        <w:rPr>
          <w:rFonts w:ascii="Book Antiqua" w:hAnsi="Book Antiqua" w:cs="Times New Roman"/>
        </w:rPr>
        <w:t xml:space="preserve">arnitine deficiency has been implicated in hyperammonemia-induced encephalopathy in the setting of valproic acid use as well as </w:t>
      </w:r>
      <w:proofErr w:type="gramStart"/>
      <w:r w:rsidRPr="00DA5064">
        <w:rPr>
          <w:rFonts w:ascii="Book Antiqua" w:hAnsi="Book Antiqua" w:cs="Times New Roman"/>
        </w:rPr>
        <w:t>GBS</w:t>
      </w:r>
      <w:r w:rsidR="00DC6B29" w:rsidRPr="00DA5064">
        <w:rPr>
          <w:rFonts w:ascii="Book Antiqua" w:hAnsi="Book Antiqua" w:cs="Times New Roman"/>
          <w:vertAlign w:val="superscript"/>
        </w:rPr>
        <w:t>[</w:t>
      </w:r>
      <w:proofErr w:type="gramEnd"/>
      <w:r w:rsidR="00DC6B29" w:rsidRPr="00DA5064">
        <w:rPr>
          <w:rFonts w:ascii="Book Antiqua" w:hAnsi="Book Antiqua" w:cs="Times New Roman"/>
          <w:vertAlign w:val="superscript"/>
        </w:rPr>
        <w:t>5</w:t>
      </w:r>
      <w:r w:rsidRPr="00DA5064">
        <w:rPr>
          <w:rFonts w:ascii="Book Antiqua" w:hAnsi="Book Antiqua" w:cs="Times New Roman"/>
          <w:vertAlign w:val="superscript"/>
        </w:rPr>
        <w:t>-8</w:t>
      </w:r>
      <w:r w:rsidR="00DC6B29" w:rsidRPr="00DA5064">
        <w:rPr>
          <w:rFonts w:ascii="Book Antiqua" w:hAnsi="Book Antiqua" w:cs="Times New Roman"/>
          <w:vertAlign w:val="superscript"/>
        </w:rPr>
        <w:t>]</w:t>
      </w:r>
      <w:r w:rsidR="009D13FA" w:rsidRPr="00DA5064">
        <w:rPr>
          <w:rFonts w:ascii="Book Antiqua" w:hAnsi="Book Antiqua" w:cs="Times New Roman"/>
        </w:rPr>
        <w:t>.</w:t>
      </w:r>
      <w:r w:rsidR="00DC6B29" w:rsidRPr="00DA5064">
        <w:rPr>
          <w:rFonts w:ascii="Book Antiqua" w:hAnsi="Book Antiqua" w:cs="Times New Roman"/>
        </w:rPr>
        <w:t xml:space="preserve"> </w:t>
      </w:r>
      <w:r w:rsidRPr="00DA5064">
        <w:rPr>
          <w:rFonts w:ascii="Book Antiqua" w:hAnsi="Book Antiqua" w:cs="Times New Roman"/>
        </w:rPr>
        <w:t>Case repor</w:t>
      </w:r>
      <w:r w:rsidR="009A1C1D" w:rsidRPr="00DA5064">
        <w:rPr>
          <w:rFonts w:ascii="Book Antiqua" w:hAnsi="Book Antiqua" w:cs="Times New Roman"/>
        </w:rPr>
        <w:t xml:space="preserve">ts have also unmasked ornithine </w:t>
      </w:r>
      <w:r w:rsidRPr="00DA5064">
        <w:rPr>
          <w:rFonts w:ascii="Book Antiqua" w:hAnsi="Book Antiqua" w:cs="Times New Roman"/>
        </w:rPr>
        <w:t>transcarbamylase</w:t>
      </w:r>
      <w:r w:rsidR="009A1C1D" w:rsidRPr="00DA5064">
        <w:rPr>
          <w:rFonts w:ascii="Book Antiqua" w:hAnsi="Book Antiqua" w:cs="Times New Roman"/>
        </w:rPr>
        <w:t xml:space="preserve"> (OTC) </w:t>
      </w:r>
      <w:r w:rsidRPr="00DA5064">
        <w:rPr>
          <w:rFonts w:ascii="Book Antiqua" w:hAnsi="Book Antiqua" w:cs="Times New Roman"/>
        </w:rPr>
        <w:t xml:space="preserve">deficiency in the setting of </w:t>
      </w:r>
      <w:proofErr w:type="gramStart"/>
      <w:r w:rsidRPr="00DA5064">
        <w:rPr>
          <w:rFonts w:ascii="Book Antiqua" w:hAnsi="Book Antiqua" w:cs="Times New Roman"/>
        </w:rPr>
        <w:t>GBS</w:t>
      </w:r>
      <w:r w:rsidR="00DC6B29" w:rsidRPr="00DA5064">
        <w:rPr>
          <w:rFonts w:ascii="Book Antiqua" w:hAnsi="Book Antiqua" w:cs="Times New Roman"/>
          <w:vertAlign w:val="superscript"/>
        </w:rPr>
        <w:t>[</w:t>
      </w:r>
      <w:proofErr w:type="gramEnd"/>
      <w:r w:rsidR="00DC6B29" w:rsidRPr="00DA5064">
        <w:rPr>
          <w:rFonts w:ascii="Book Antiqua" w:hAnsi="Book Antiqua" w:cs="Times New Roman"/>
          <w:vertAlign w:val="superscript"/>
        </w:rPr>
        <w:t>9]</w:t>
      </w:r>
      <w:r w:rsidR="009A1C1D" w:rsidRPr="00DA5064">
        <w:rPr>
          <w:rFonts w:ascii="Book Antiqua" w:hAnsi="Book Antiqua" w:cs="Times New Roman"/>
        </w:rPr>
        <w:t>.</w:t>
      </w:r>
      <w:r w:rsidR="009D13FA" w:rsidRPr="00DA5064">
        <w:rPr>
          <w:rFonts w:ascii="Book Antiqua" w:hAnsi="Book Antiqua" w:cs="Times New Roman"/>
        </w:rPr>
        <w:t xml:space="preserve"> </w:t>
      </w:r>
      <w:r w:rsidR="00C96321" w:rsidRPr="00DA5064">
        <w:rPr>
          <w:rFonts w:ascii="Book Antiqua" w:hAnsi="Book Antiqua" w:cs="Times New Roman"/>
        </w:rPr>
        <w:t xml:space="preserve">Our case </w:t>
      </w:r>
      <w:r w:rsidR="00EC062F" w:rsidRPr="00DA5064">
        <w:rPr>
          <w:rFonts w:ascii="Book Antiqua" w:hAnsi="Book Antiqua" w:cs="Times New Roman"/>
        </w:rPr>
        <w:t>presents h</w:t>
      </w:r>
      <w:r w:rsidR="009A1C1D" w:rsidRPr="00DA5064">
        <w:rPr>
          <w:rFonts w:ascii="Book Antiqua" w:hAnsi="Book Antiqua" w:cs="Times New Roman"/>
        </w:rPr>
        <w:t xml:space="preserve">yperammonemic </w:t>
      </w:r>
      <w:r w:rsidRPr="00DA5064">
        <w:rPr>
          <w:rFonts w:ascii="Book Antiqua" w:hAnsi="Book Antiqua" w:cs="Times New Roman"/>
        </w:rPr>
        <w:t xml:space="preserve">encephalopathy </w:t>
      </w:r>
      <w:r w:rsidR="00DB36E8" w:rsidRPr="00DA5064">
        <w:rPr>
          <w:rFonts w:ascii="Book Antiqua" w:hAnsi="Book Antiqua" w:cs="Times New Roman"/>
        </w:rPr>
        <w:t xml:space="preserve">following </w:t>
      </w:r>
      <w:r w:rsidRPr="00DA5064">
        <w:rPr>
          <w:rFonts w:ascii="Book Antiqua" w:hAnsi="Book Antiqua" w:cs="Times New Roman"/>
        </w:rPr>
        <w:t>GBS</w:t>
      </w:r>
      <w:r w:rsidR="003E0E55" w:rsidRPr="00DA5064">
        <w:rPr>
          <w:rFonts w:ascii="Book Antiqua" w:hAnsi="Book Antiqua" w:cs="Times New Roman"/>
        </w:rPr>
        <w:t xml:space="preserve"> </w:t>
      </w:r>
      <w:r w:rsidR="00DB36E8" w:rsidRPr="00DA5064">
        <w:rPr>
          <w:rFonts w:ascii="Book Antiqua" w:hAnsi="Book Antiqua" w:cs="Times New Roman"/>
        </w:rPr>
        <w:t xml:space="preserve">related to </w:t>
      </w:r>
      <w:r w:rsidR="003E0E55" w:rsidRPr="00DA5064">
        <w:rPr>
          <w:rFonts w:ascii="Book Antiqua" w:hAnsi="Book Antiqua" w:cs="Times New Roman"/>
        </w:rPr>
        <w:t>an underlying</w:t>
      </w:r>
      <w:r w:rsidRPr="00DA5064">
        <w:rPr>
          <w:rFonts w:ascii="Book Antiqua" w:hAnsi="Book Antiqua" w:cs="Times New Roman"/>
        </w:rPr>
        <w:t xml:space="preserve"> late onset urea cycle disorder</w:t>
      </w:r>
      <w:r w:rsidR="00DB36E8" w:rsidRPr="00DA5064">
        <w:rPr>
          <w:rFonts w:ascii="Book Antiqua" w:hAnsi="Book Antiqua" w:cs="Times New Roman"/>
        </w:rPr>
        <w:t xml:space="preserve"> (UCD)</w:t>
      </w:r>
      <w:r w:rsidRPr="00DA5064">
        <w:rPr>
          <w:rFonts w:ascii="Book Antiqua" w:hAnsi="Book Antiqua" w:cs="Times New Roman"/>
        </w:rPr>
        <w:t>.</w:t>
      </w:r>
    </w:p>
    <w:p w:rsidR="00AE50A8" w:rsidRPr="00DA5064" w:rsidRDefault="00DB36E8" w:rsidP="009D13FA">
      <w:pPr>
        <w:spacing w:line="360" w:lineRule="auto"/>
        <w:ind w:firstLine="720"/>
        <w:jc w:val="both"/>
        <w:rPr>
          <w:rFonts w:ascii="Book Antiqua" w:hAnsi="Book Antiqua" w:cs="Times New Roman"/>
        </w:rPr>
      </w:pPr>
      <w:r w:rsidRPr="00DA5064">
        <w:rPr>
          <w:rFonts w:ascii="Book Antiqua" w:hAnsi="Book Antiqua" w:cs="Times New Roman"/>
        </w:rPr>
        <w:t>The disposal of nitrogen in the body is based on ammonia conversion to urea. Complete or partial enzyme deficiencies in the process of ammonia conversion leads to UCD.</w:t>
      </w:r>
      <w:r w:rsidR="009D13FA" w:rsidRPr="00DA5064">
        <w:rPr>
          <w:rFonts w:ascii="Book Antiqua" w:hAnsi="Book Antiqua" w:cs="Times New Roman"/>
        </w:rPr>
        <w:t xml:space="preserve"> </w:t>
      </w:r>
      <w:r w:rsidRPr="00DA5064">
        <w:rPr>
          <w:rFonts w:ascii="Book Antiqua" w:hAnsi="Book Antiqua" w:cs="Times New Roman"/>
        </w:rPr>
        <w:t>Classical</w:t>
      </w:r>
      <w:r w:rsidR="00867859" w:rsidRPr="00DA5064">
        <w:rPr>
          <w:rFonts w:ascii="Book Antiqua" w:hAnsi="Book Antiqua" w:cs="Times New Roman"/>
        </w:rPr>
        <w:t xml:space="preserve"> presentation of such disorders occurs </w:t>
      </w:r>
      <w:r w:rsidR="00AE50A8" w:rsidRPr="00DA5064">
        <w:rPr>
          <w:rFonts w:ascii="Book Antiqua" w:hAnsi="Book Antiqua" w:cs="Times New Roman"/>
        </w:rPr>
        <w:t xml:space="preserve">in </w:t>
      </w:r>
      <w:r w:rsidRPr="00DA5064">
        <w:rPr>
          <w:rFonts w:ascii="Book Antiqua" w:hAnsi="Book Antiqua" w:cs="Times New Roman"/>
        </w:rPr>
        <w:t xml:space="preserve">neonates </w:t>
      </w:r>
      <w:r w:rsidR="00EC062F" w:rsidRPr="00DA5064">
        <w:rPr>
          <w:rFonts w:ascii="Book Antiqua" w:hAnsi="Book Antiqua" w:cs="Times New Roman"/>
        </w:rPr>
        <w:t>who can</w:t>
      </w:r>
      <w:r w:rsidRPr="00DA5064">
        <w:rPr>
          <w:rFonts w:ascii="Book Antiqua" w:hAnsi="Book Antiqua" w:cs="Times New Roman"/>
        </w:rPr>
        <w:t xml:space="preserve"> develop</w:t>
      </w:r>
      <w:r w:rsidR="00AE50A8" w:rsidRPr="00DA5064">
        <w:rPr>
          <w:rFonts w:ascii="Book Antiqua" w:hAnsi="Book Antiqua" w:cs="Times New Roman"/>
        </w:rPr>
        <w:t xml:space="preserve"> neurologic</w:t>
      </w:r>
      <w:r w:rsidRPr="00DA5064">
        <w:rPr>
          <w:rFonts w:ascii="Book Antiqua" w:hAnsi="Book Antiqua" w:cs="Times New Roman"/>
        </w:rPr>
        <w:t>al</w:t>
      </w:r>
      <w:r w:rsidR="00AE50A8" w:rsidRPr="00DA5064">
        <w:rPr>
          <w:rFonts w:ascii="Book Antiqua" w:hAnsi="Book Antiqua" w:cs="Times New Roman"/>
        </w:rPr>
        <w:t xml:space="preserve"> manifestations</w:t>
      </w:r>
      <w:r w:rsidRPr="00DA5064">
        <w:rPr>
          <w:rFonts w:ascii="Book Antiqua" w:hAnsi="Book Antiqua" w:cs="Times New Roman"/>
        </w:rPr>
        <w:t xml:space="preserve"> and fail to thrive</w:t>
      </w:r>
      <w:r w:rsidR="00AE50A8" w:rsidRPr="00DA5064">
        <w:rPr>
          <w:rFonts w:ascii="Book Antiqua" w:hAnsi="Book Antiqua" w:cs="Times New Roman"/>
        </w:rPr>
        <w:t xml:space="preserve">. </w:t>
      </w:r>
      <w:r w:rsidR="00AA1833" w:rsidRPr="00DA5064">
        <w:rPr>
          <w:rFonts w:ascii="Book Antiqua" w:hAnsi="Book Antiqua" w:cs="Times New Roman"/>
        </w:rPr>
        <w:t>Interestingly</w:t>
      </w:r>
      <w:r w:rsidR="00EC062F" w:rsidRPr="00DA5064">
        <w:rPr>
          <w:rFonts w:ascii="Book Antiqua" w:hAnsi="Book Antiqua" w:cs="Times New Roman"/>
        </w:rPr>
        <w:t>,</w:t>
      </w:r>
      <w:r w:rsidR="00AA1833" w:rsidRPr="00DA5064">
        <w:rPr>
          <w:rFonts w:ascii="Book Antiqua" w:hAnsi="Book Antiqua" w:cs="Times New Roman"/>
        </w:rPr>
        <w:t xml:space="preserve"> some patients with similar manifestations presented in adulthood. The mechanism was either related to partially deficient enzymes of the urea cycle</w:t>
      </w:r>
      <w:r w:rsidR="004407EB" w:rsidRPr="00DA5064">
        <w:rPr>
          <w:rFonts w:ascii="Book Antiqua" w:hAnsi="Book Antiqua" w:cs="Times New Roman"/>
        </w:rPr>
        <w:t xml:space="preserve"> (UC)</w:t>
      </w:r>
      <w:r w:rsidR="00AA1833" w:rsidRPr="00DA5064">
        <w:rPr>
          <w:rFonts w:ascii="Book Antiqua" w:hAnsi="Book Antiqua" w:cs="Times New Roman"/>
        </w:rPr>
        <w:t xml:space="preserve"> or enzyme mutation that is provoked by a certain stressor.</w:t>
      </w:r>
    </w:p>
    <w:p w:rsidR="00AE50A8" w:rsidRPr="00DA5064" w:rsidRDefault="00AE50A8" w:rsidP="009D13FA">
      <w:pPr>
        <w:spacing w:line="360" w:lineRule="auto"/>
        <w:jc w:val="both"/>
        <w:rPr>
          <w:rFonts w:ascii="Book Antiqua" w:hAnsi="Book Antiqua" w:cs="Times New Roman"/>
        </w:rPr>
      </w:pPr>
    </w:p>
    <w:p w:rsidR="00AE50A8" w:rsidRPr="00DA5064" w:rsidRDefault="00AE50A8" w:rsidP="009D13FA">
      <w:pPr>
        <w:spacing w:line="360" w:lineRule="auto"/>
        <w:jc w:val="both"/>
        <w:rPr>
          <w:rFonts w:ascii="Book Antiqua" w:hAnsi="Book Antiqua" w:cs="Times New Roman"/>
          <w:b/>
          <w:lang w:eastAsia="zh-CN"/>
        </w:rPr>
      </w:pPr>
      <w:r w:rsidRPr="00DA5064">
        <w:rPr>
          <w:rFonts w:ascii="Book Antiqua" w:hAnsi="Book Antiqua" w:cs="Times New Roman"/>
          <w:b/>
        </w:rPr>
        <w:t xml:space="preserve">CASE </w:t>
      </w:r>
      <w:r w:rsidR="00EE5097" w:rsidRPr="00DA5064">
        <w:rPr>
          <w:rFonts w:ascii="Book Antiqua" w:hAnsi="Book Antiqua" w:cs="Times New Roman"/>
          <w:b/>
          <w:lang w:eastAsia="zh-CN"/>
        </w:rPr>
        <w:t>REPORT</w:t>
      </w:r>
    </w:p>
    <w:p w:rsidR="00235802" w:rsidRPr="00DA5064" w:rsidRDefault="00AE50A8" w:rsidP="009D13FA">
      <w:pPr>
        <w:spacing w:line="360" w:lineRule="auto"/>
        <w:jc w:val="both"/>
        <w:rPr>
          <w:rFonts w:ascii="Book Antiqua" w:hAnsi="Book Antiqua" w:cs="Times New Roman"/>
          <w:noProof/>
        </w:rPr>
      </w:pPr>
      <w:r w:rsidRPr="00DA5064">
        <w:rPr>
          <w:rFonts w:ascii="Book Antiqua" w:hAnsi="Book Antiqua" w:cs="Times New Roman"/>
        </w:rPr>
        <w:t>A 56</w:t>
      </w:r>
      <w:r w:rsidR="009D13FA" w:rsidRPr="00DA5064">
        <w:rPr>
          <w:rFonts w:ascii="Book Antiqua" w:hAnsi="Book Antiqua" w:cs="Times New Roman" w:hint="eastAsia"/>
          <w:lang w:eastAsia="zh-CN"/>
        </w:rPr>
        <w:t>-</w:t>
      </w:r>
      <w:r w:rsidRPr="00DA5064">
        <w:rPr>
          <w:rFonts w:ascii="Book Antiqua" w:hAnsi="Book Antiqua" w:cs="Times New Roman"/>
        </w:rPr>
        <w:t>year</w:t>
      </w:r>
      <w:r w:rsidR="009D13FA" w:rsidRPr="00DA5064">
        <w:rPr>
          <w:rFonts w:ascii="Book Antiqua" w:hAnsi="Book Antiqua" w:cs="Times New Roman" w:hint="eastAsia"/>
          <w:lang w:eastAsia="zh-CN"/>
        </w:rPr>
        <w:t>-</w:t>
      </w:r>
      <w:r w:rsidRPr="00DA5064">
        <w:rPr>
          <w:rFonts w:ascii="Book Antiqua" w:hAnsi="Book Antiqua" w:cs="Times New Roman"/>
        </w:rPr>
        <w:t xml:space="preserve">old </w:t>
      </w:r>
      <w:r w:rsidR="00E306AF" w:rsidRPr="00DA5064">
        <w:rPr>
          <w:rFonts w:ascii="Book Antiqua" w:hAnsi="Book Antiqua" w:cs="Times New Roman"/>
        </w:rPr>
        <w:t xml:space="preserve">male patient </w:t>
      </w:r>
      <w:r w:rsidRPr="00DA5064">
        <w:rPr>
          <w:rFonts w:ascii="Book Antiqua" w:hAnsi="Book Antiqua" w:cs="Times New Roman"/>
        </w:rPr>
        <w:t xml:space="preserve">was </w:t>
      </w:r>
      <w:r w:rsidR="00E306AF" w:rsidRPr="00DA5064">
        <w:rPr>
          <w:rFonts w:ascii="Book Antiqua" w:hAnsi="Book Antiqua" w:cs="Times New Roman"/>
        </w:rPr>
        <w:t>hospitalized</w:t>
      </w:r>
      <w:r w:rsidRPr="00DA5064">
        <w:rPr>
          <w:rFonts w:ascii="Book Antiqua" w:hAnsi="Book Antiqua" w:cs="Times New Roman"/>
        </w:rPr>
        <w:t xml:space="preserve"> with worsening neurological symptoms including tremors, confusion, ataxia, and labile emotions.</w:t>
      </w:r>
      <w:r w:rsidR="009D13FA" w:rsidRPr="00DA5064">
        <w:rPr>
          <w:rFonts w:ascii="Book Antiqua" w:hAnsi="Book Antiqua" w:cs="Times New Roman"/>
        </w:rPr>
        <w:t xml:space="preserve"> </w:t>
      </w:r>
      <w:r w:rsidRPr="00DA5064">
        <w:rPr>
          <w:rFonts w:ascii="Book Antiqua" w:hAnsi="Book Antiqua" w:cs="Times New Roman"/>
        </w:rPr>
        <w:t xml:space="preserve">He </w:t>
      </w:r>
      <w:r w:rsidR="00E306AF" w:rsidRPr="00DA5064">
        <w:rPr>
          <w:rFonts w:ascii="Book Antiqua" w:hAnsi="Book Antiqua" w:cs="Times New Roman"/>
        </w:rPr>
        <w:t>reported</w:t>
      </w:r>
      <w:r w:rsidRPr="00DA5064">
        <w:rPr>
          <w:rFonts w:ascii="Book Antiqua" w:hAnsi="Book Antiqua" w:cs="Times New Roman"/>
        </w:rPr>
        <w:t xml:space="preserve"> his </w:t>
      </w:r>
      <w:r w:rsidR="00E306AF" w:rsidRPr="00DA5064">
        <w:rPr>
          <w:rFonts w:ascii="Book Antiqua" w:hAnsi="Book Antiqua" w:cs="Times New Roman"/>
        </w:rPr>
        <w:t>recurrent</w:t>
      </w:r>
      <w:r w:rsidRPr="00DA5064">
        <w:rPr>
          <w:rFonts w:ascii="Book Antiqua" w:hAnsi="Book Antiqua" w:cs="Times New Roman"/>
        </w:rPr>
        <w:t xml:space="preserve"> neurologic </w:t>
      </w:r>
      <w:r w:rsidR="00E306AF" w:rsidRPr="00DA5064">
        <w:rPr>
          <w:rFonts w:ascii="Book Antiqua" w:hAnsi="Book Antiqua" w:cs="Times New Roman"/>
        </w:rPr>
        <w:t xml:space="preserve">symptoms </w:t>
      </w:r>
      <w:r w:rsidRPr="00DA5064">
        <w:rPr>
          <w:rFonts w:ascii="Book Antiqua" w:hAnsi="Book Antiqua" w:cs="Times New Roman"/>
        </w:rPr>
        <w:t xml:space="preserve">that progressed over a </w:t>
      </w:r>
      <w:r w:rsidR="00173B05" w:rsidRPr="00DA5064">
        <w:rPr>
          <w:rFonts w:ascii="Book Antiqua" w:hAnsi="Book Antiqua" w:cs="Times New Roman"/>
        </w:rPr>
        <w:t xml:space="preserve">2 </w:t>
      </w:r>
      <w:r w:rsidRPr="00DA5064">
        <w:rPr>
          <w:rFonts w:ascii="Book Antiqua" w:hAnsi="Book Antiqua" w:cs="Times New Roman"/>
        </w:rPr>
        <w:t>year period</w:t>
      </w:r>
      <w:r w:rsidR="00E306AF" w:rsidRPr="00DA5064">
        <w:rPr>
          <w:rFonts w:ascii="Book Antiqua" w:hAnsi="Book Antiqua" w:cs="Times New Roman"/>
        </w:rPr>
        <w:t xml:space="preserve"> to his primary care physician</w:t>
      </w:r>
      <w:r w:rsidRPr="00DA5064">
        <w:rPr>
          <w:rFonts w:ascii="Book Antiqua" w:hAnsi="Book Antiqua" w:cs="Times New Roman"/>
        </w:rPr>
        <w:t>.</w:t>
      </w:r>
      <w:r w:rsidR="009D13FA" w:rsidRPr="00DA5064">
        <w:rPr>
          <w:rFonts w:ascii="Book Antiqua" w:hAnsi="Book Antiqua" w:cs="Times New Roman"/>
        </w:rPr>
        <w:t xml:space="preserve"> </w:t>
      </w:r>
      <w:r w:rsidRPr="00DA5064">
        <w:rPr>
          <w:rFonts w:ascii="Book Antiqua" w:hAnsi="Book Antiqua" w:cs="Times New Roman"/>
        </w:rPr>
        <w:t xml:space="preserve"> His </w:t>
      </w:r>
      <w:r w:rsidR="00B63403" w:rsidRPr="00DA5064">
        <w:rPr>
          <w:rFonts w:ascii="Book Antiqua" w:hAnsi="Book Antiqua" w:cs="Times New Roman"/>
        </w:rPr>
        <w:t>sy</w:t>
      </w:r>
      <w:r w:rsidR="00173B05" w:rsidRPr="00DA5064">
        <w:rPr>
          <w:rFonts w:ascii="Book Antiqua" w:hAnsi="Book Antiqua" w:cs="Times New Roman"/>
        </w:rPr>
        <w:t>mptoms started mildly within 2</w:t>
      </w:r>
      <w:r w:rsidRPr="00DA5064">
        <w:rPr>
          <w:rFonts w:ascii="Book Antiqua" w:hAnsi="Book Antiqua" w:cs="Times New Roman"/>
        </w:rPr>
        <w:t xml:space="preserve"> months of a Roux-en-Y GBS, which the patient underwent for morbid obesity without comorbidities.</w:t>
      </w:r>
      <w:r w:rsidR="009D13FA" w:rsidRPr="00DA5064">
        <w:rPr>
          <w:rFonts w:ascii="Book Antiqua" w:hAnsi="Book Antiqua" w:cs="Times New Roman"/>
        </w:rPr>
        <w:t xml:space="preserve"> </w:t>
      </w:r>
      <w:r w:rsidRPr="00DA5064">
        <w:rPr>
          <w:rFonts w:ascii="Book Antiqua" w:hAnsi="Book Antiqua" w:cs="Times New Roman"/>
        </w:rPr>
        <w:t xml:space="preserve">He was otherwise healthy </w:t>
      </w:r>
      <w:r w:rsidR="00E0033B" w:rsidRPr="00DA5064">
        <w:rPr>
          <w:rFonts w:ascii="Book Antiqua" w:hAnsi="Book Antiqua" w:cs="Times New Roman"/>
        </w:rPr>
        <w:t>with no</w:t>
      </w:r>
      <w:r w:rsidRPr="00DA5064">
        <w:rPr>
          <w:rFonts w:ascii="Book Antiqua" w:hAnsi="Book Antiqua" w:cs="Times New Roman"/>
        </w:rPr>
        <w:t xml:space="preserve"> </w:t>
      </w:r>
      <w:r w:rsidR="00E306AF" w:rsidRPr="00DA5064">
        <w:rPr>
          <w:rFonts w:ascii="Book Antiqua" w:hAnsi="Book Antiqua" w:cs="Times New Roman"/>
        </w:rPr>
        <w:t xml:space="preserve">previous </w:t>
      </w:r>
      <w:r w:rsidRPr="00DA5064">
        <w:rPr>
          <w:rFonts w:ascii="Book Antiqua" w:hAnsi="Book Antiqua" w:cs="Times New Roman"/>
        </w:rPr>
        <w:t xml:space="preserve">substance </w:t>
      </w:r>
      <w:r w:rsidR="00E306AF" w:rsidRPr="00DA5064">
        <w:rPr>
          <w:rFonts w:ascii="Book Antiqua" w:hAnsi="Book Antiqua" w:cs="Times New Roman"/>
        </w:rPr>
        <w:t xml:space="preserve">abuse </w:t>
      </w:r>
      <w:r w:rsidRPr="00DA5064">
        <w:rPr>
          <w:rFonts w:ascii="Book Antiqua" w:hAnsi="Book Antiqua" w:cs="Times New Roman"/>
        </w:rPr>
        <w:t>or exposure</w:t>
      </w:r>
      <w:r w:rsidR="00E306AF" w:rsidRPr="00DA5064">
        <w:rPr>
          <w:rFonts w:ascii="Book Antiqua" w:hAnsi="Book Antiqua" w:cs="Times New Roman"/>
        </w:rPr>
        <w:t xml:space="preserve"> to toxins</w:t>
      </w:r>
      <w:r w:rsidRPr="00DA5064">
        <w:rPr>
          <w:rFonts w:ascii="Book Antiqua" w:hAnsi="Book Antiqua" w:cs="Times New Roman"/>
        </w:rPr>
        <w:t>.</w:t>
      </w:r>
      <w:r w:rsidR="009D13FA" w:rsidRPr="00DA5064">
        <w:rPr>
          <w:rFonts w:ascii="Book Antiqua" w:hAnsi="Book Antiqua" w:cs="Times New Roman"/>
        </w:rPr>
        <w:t xml:space="preserve"> </w:t>
      </w:r>
      <w:r w:rsidRPr="00DA5064">
        <w:rPr>
          <w:rFonts w:ascii="Book Antiqua" w:hAnsi="Book Antiqua" w:cs="Times New Roman"/>
        </w:rPr>
        <w:t>Of note he had lost 20 pounds prior to the surgery with proper nutritional guidance and 108 pounds post-operatively.</w:t>
      </w:r>
      <w:r w:rsidR="009D13FA" w:rsidRPr="00DA5064">
        <w:rPr>
          <w:rFonts w:ascii="Book Antiqua" w:hAnsi="Book Antiqua" w:cs="Times New Roman"/>
        </w:rPr>
        <w:t xml:space="preserve"> </w:t>
      </w:r>
      <w:r w:rsidR="00E306AF" w:rsidRPr="00DA5064">
        <w:rPr>
          <w:rFonts w:ascii="Book Antiqua" w:hAnsi="Book Antiqua" w:cs="Times New Roman"/>
        </w:rPr>
        <w:t>He s</w:t>
      </w:r>
      <w:r w:rsidR="00D870C0" w:rsidRPr="00DA5064">
        <w:rPr>
          <w:rFonts w:ascii="Book Antiqua" w:hAnsi="Book Antiqua" w:cs="Times New Roman" w:hint="eastAsia"/>
          <w:lang w:eastAsia="zh-CN"/>
        </w:rPr>
        <w:t>ought</w:t>
      </w:r>
      <w:r w:rsidR="00E306AF" w:rsidRPr="00DA5064">
        <w:rPr>
          <w:rFonts w:ascii="Book Antiqua" w:hAnsi="Book Antiqua" w:cs="Times New Roman"/>
        </w:rPr>
        <w:t xml:space="preserve"> multiple medical subspecialties for advice and was diagnosed with</w:t>
      </w:r>
      <w:r w:rsidRPr="00DA5064">
        <w:rPr>
          <w:rFonts w:ascii="Book Antiqua" w:hAnsi="Book Antiqua" w:cs="Times New Roman"/>
        </w:rPr>
        <w:t xml:space="preserve"> Parkinson’s disease</w:t>
      </w:r>
      <w:r w:rsidR="00E306AF" w:rsidRPr="00DA5064">
        <w:rPr>
          <w:rFonts w:ascii="Book Antiqua" w:hAnsi="Book Antiqua" w:cs="Times New Roman"/>
        </w:rPr>
        <w:t>. He was treated with</w:t>
      </w:r>
      <w:r w:rsidRPr="00DA5064">
        <w:rPr>
          <w:rFonts w:ascii="Book Antiqua" w:hAnsi="Book Antiqua" w:cs="Times New Roman"/>
        </w:rPr>
        <w:t xml:space="preserve"> levodopa and he followed with a neurologist without improvement. His disabling symptoms </w:t>
      </w:r>
      <w:r w:rsidR="00E306AF" w:rsidRPr="00DA5064">
        <w:rPr>
          <w:rFonts w:ascii="Book Antiqua" w:hAnsi="Book Antiqua" w:cs="Times New Roman"/>
        </w:rPr>
        <w:t>continued to progress, mandating referral to the</w:t>
      </w:r>
      <w:r w:rsidRPr="00DA5064">
        <w:rPr>
          <w:rFonts w:ascii="Book Antiqua" w:hAnsi="Book Antiqua" w:cs="Times New Roman"/>
        </w:rPr>
        <w:t xml:space="preserve"> emergency </w:t>
      </w:r>
      <w:r w:rsidR="00E306AF" w:rsidRPr="00DA5064">
        <w:rPr>
          <w:rFonts w:ascii="Book Antiqua" w:hAnsi="Book Antiqua" w:cs="Times New Roman"/>
        </w:rPr>
        <w:t>room</w:t>
      </w:r>
      <w:r w:rsidRPr="00DA5064">
        <w:rPr>
          <w:rFonts w:ascii="Book Antiqua" w:hAnsi="Book Antiqua" w:cs="Times New Roman"/>
        </w:rPr>
        <w:t xml:space="preserve">. </w:t>
      </w:r>
      <w:r w:rsidR="00E306AF" w:rsidRPr="00DA5064">
        <w:rPr>
          <w:rFonts w:ascii="Book Antiqua" w:hAnsi="Book Antiqua" w:cs="Times New Roman"/>
        </w:rPr>
        <w:t>On p</w:t>
      </w:r>
      <w:r w:rsidRPr="00DA5064">
        <w:rPr>
          <w:rFonts w:ascii="Book Antiqua" w:hAnsi="Book Antiqua" w:cs="Times New Roman"/>
        </w:rPr>
        <w:t>hysical exam</w:t>
      </w:r>
      <w:r w:rsidR="00E306AF" w:rsidRPr="00DA5064">
        <w:rPr>
          <w:rFonts w:ascii="Book Antiqua" w:hAnsi="Book Antiqua" w:cs="Times New Roman"/>
        </w:rPr>
        <w:t>ination he had</w:t>
      </w:r>
      <w:r w:rsidRPr="00DA5064">
        <w:rPr>
          <w:rFonts w:ascii="Book Antiqua" w:hAnsi="Book Antiqua" w:cs="Times New Roman"/>
        </w:rPr>
        <w:t xml:space="preserve"> tremors, ataxia</w:t>
      </w:r>
      <w:r w:rsidR="006F094E" w:rsidRPr="00DA5064">
        <w:rPr>
          <w:rFonts w:ascii="Book Antiqua" w:hAnsi="Book Antiqua" w:cs="Times New Roman"/>
        </w:rPr>
        <w:t>, poor</w:t>
      </w:r>
      <w:r w:rsidR="00E306AF" w:rsidRPr="00DA5064">
        <w:rPr>
          <w:rFonts w:ascii="Book Antiqua" w:hAnsi="Book Antiqua" w:cs="Times New Roman"/>
        </w:rPr>
        <w:t xml:space="preserve"> concentration and impaired memory</w:t>
      </w:r>
      <w:r w:rsidRPr="00DA5064">
        <w:rPr>
          <w:rFonts w:ascii="Book Antiqua" w:hAnsi="Book Antiqua" w:cs="Times New Roman"/>
        </w:rPr>
        <w:t>.</w:t>
      </w:r>
      <w:r w:rsidR="009D13FA" w:rsidRPr="00DA5064">
        <w:rPr>
          <w:rFonts w:ascii="Book Antiqua" w:hAnsi="Book Antiqua" w:cs="Times New Roman"/>
        </w:rPr>
        <w:t xml:space="preserve"> </w:t>
      </w:r>
      <w:r w:rsidRPr="00DA5064">
        <w:rPr>
          <w:rFonts w:ascii="Book Antiqua" w:hAnsi="Book Antiqua" w:cs="Times New Roman"/>
        </w:rPr>
        <w:t>He developed general weakness that made him wheelchair-bound and dependent.</w:t>
      </w:r>
      <w:r w:rsidR="009D13FA" w:rsidRPr="00DA5064">
        <w:rPr>
          <w:rFonts w:ascii="Book Antiqua" w:hAnsi="Book Antiqua" w:cs="Times New Roman"/>
        </w:rPr>
        <w:t xml:space="preserve"> </w:t>
      </w:r>
      <w:r w:rsidR="00235802" w:rsidRPr="00DA5064">
        <w:rPr>
          <w:rFonts w:ascii="Book Antiqua" w:hAnsi="Book Antiqua" w:cs="Times New Roman"/>
        </w:rPr>
        <w:t>Laboratory investigation and appropriate imaging</w:t>
      </w:r>
      <w:r w:rsidR="00DB4F15" w:rsidRPr="00DA5064">
        <w:rPr>
          <w:rFonts w:ascii="Book Antiqua" w:hAnsi="Book Antiqua" w:cs="Times New Roman"/>
        </w:rPr>
        <w:t xml:space="preserve"> studies</w:t>
      </w:r>
      <w:r w:rsidR="00E306AF" w:rsidRPr="00DA5064">
        <w:rPr>
          <w:rFonts w:ascii="Book Antiqua" w:hAnsi="Book Antiqua" w:cs="Times New Roman"/>
        </w:rPr>
        <w:t xml:space="preserve"> reflected a UCD (Table 1)</w:t>
      </w:r>
      <w:r w:rsidR="00235802" w:rsidRPr="00DA5064">
        <w:rPr>
          <w:rFonts w:ascii="Book Antiqua" w:hAnsi="Book Antiqua" w:cs="Times New Roman"/>
        </w:rPr>
        <w:t>.</w:t>
      </w:r>
      <w:r w:rsidR="009D13FA" w:rsidRPr="00DA5064">
        <w:rPr>
          <w:rFonts w:ascii="Book Antiqua" w:hAnsi="Book Antiqua" w:cs="Times New Roman"/>
        </w:rPr>
        <w:t xml:space="preserve"> </w:t>
      </w:r>
      <w:r w:rsidR="00E306AF" w:rsidRPr="00DA5064">
        <w:rPr>
          <w:rFonts w:ascii="Book Antiqua" w:hAnsi="Book Antiqua" w:cs="Times New Roman"/>
        </w:rPr>
        <w:t>We managed our patient conservatively</w:t>
      </w:r>
      <w:r w:rsidR="00235802" w:rsidRPr="00DA5064">
        <w:rPr>
          <w:rFonts w:ascii="Book Antiqua" w:hAnsi="Book Antiqua" w:cs="Times New Roman"/>
        </w:rPr>
        <w:t xml:space="preserve"> </w:t>
      </w:r>
      <w:r w:rsidR="00E306AF" w:rsidRPr="00DA5064">
        <w:rPr>
          <w:rFonts w:ascii="Book Antiqua" w:hAnsi="Book Antiqua" w:cs="Times New Roman"/>
        </w:rPr>
        <w:t>through the administration of lactulose and sodium benzoate as well as dietary modification, by providing foods</w:t>
      </w:r>
      <w:r w:rsidR="00235802" w:rsidRPr="00DA5064">
        <w:rPr>
          <w:rFonts w:ascii="Book Antiqua" w:hAnsi="Book Antiqua" w:cs="Times New Roman"/>
        </w:rPr>
        <w:t xml:space="preserve"> low</w:t>
      </w:r>
      <w:r w:rsidR="00E306AF" w:rsidRPr="00DA5064">
        <w:rPr>
          <w:rFonts w:ascii="Book Antiqua" w:hAnsi="Book Antiqua" w:cs="Times New Roman"/>
        </w:rPr>
        <w:t xml:space="preserve"> in</w:t>
      </w:r>
      <w:r w:rsidR="00235802" w:rsidRPr="00DA5064">
        <w:rPr>
          <w:rFonts w:ascii="Book Antiqua" w:hAnsi="Book Antiqua" w:cs="Times New Roman"/>
        </w:rPr>
        <w:t xml:space="preserve"> protein</w:t>
      </w:r>
      <w:r w:rsidR="00E306AF" w:rsidRPr="00DA5064">
        <w:rPr>
          <w:rFonts w:ascii="Book Antiqua" w:hAnsi="Book Antiqua" w:cs="Times New Roman"/>
        </w:rPr>
        <w:t>.</w:t>
      </w:r>
      <w:r w:rsidR="00235802" w:rsidRPr="00DA5064">
        <w:rPr>
          <w:rFonts w:ascii="Book Antiqua" w:hAnsi="Book Antiqua" w:cs="Times New Roman"/>
        </w:rPr>
        <w:t xml:space="preserve"> </w:t>
      </w:r>
      <w:r w:rsidR="00E306AF" w:rsidRPr="00DA5064">
        <w:rPr>
          <w:rFonts w:ascii="Book Antiqua" w:hAnsi="Book Antiqua" w:cs="Times New Roman"/>
        </w:rPr>
        <w:t xml:space="preserve">The symptoms of our patient improved gradually </w:t>
      </w:r>
      <w:r w:rsidR="00235802" w:rsidRPr="00DA5064">
        <w:rPr>
          <w:rFonts w:ascii="Book Antiqua" w:hAnsi="Book Antiqua" w:cs="Times New Roman"/>
        </w:rPr>
        <w:t xml:space="preserve">during his </w:t>
      </w:r>
      <w:r w:rsidR="00E306AF" w:rsidRPr="00DA5064">
        <w:rPr>
          <w:rFonts w:ascii="Book Antiqua" w:hAnsi="Book Antiqua" w:cs="Times New Roman"/>
        </w:rPr>
        <w:t>hospitalization</w:t>
      </w:r>
      <w:r w:rsidR="00235802" w:rsidRPr="00DA5064">
        <w:rPr>
          <w:rFonts w:ascii="Book Antiqua" w:hAnsi="Book Antiqua" w:cs="Times New Roman"/>
        </w:rPr>
        <w:t>.</w:t>
      </w:r>
      <w:r w:rsidR="009D13FA" w:rsidRPr="00DA5064">
        <w:rPr>
          <w:rFonts w:ascii="Book Antiqua" w:hAnsi="Book Antiqua" w:cs="Times New Roman"/>
        </w:rPr>
        <w:t xml:space="preserve"> </w:t>
      </w:r>
      <w:r w:rsidR="00235802" w:rsidRPr="00DA5064">
        <w:rPr>
          <w:rFonts w:ascii="Book Antiqua" w:hAnsi="Book Antiqua" w:cs="Times New Roman"/>
        </w:rPr>
        <w:t xml:space="preserve">He </w:t>
      </w:r>
      <w:r w:rsidR="00235802" w:rsidRPr="00DA5064">
        <w:rPr>
          <w:rFonts w:ascii="Book Antiqua" w:hAnsi="Book Antiqua" w:cs="Times New Roman"/>
          <w:noProof/>
        </w:rPr>
        <w:t xml:space="preserve">specifically had resolution of confusion, ataxia, and tremors over a course of 1 week following treatment initiation. </w:t>
      </w:r>
    </w:p>
    <w:p w:rsidR="00AE50A8" w:rsidRPr="00DA5064" w:rsidRDefault="00AE50A8" w:rsidP="009D13FA">
      <w:pPr>
        <w:spacing w:line="360" w:lineRule="auto"/>
        <w:jc w:val="both"/>
        <w:rPr>
          <w:rFonts w:ascii="Book Antiqua" w:hAnsi="Book Antiqua" w:cs="Times New Roman"/>
          <w:noProof/>
        </w:rPr>
      </w:pPr>
    </w:p>
    <w:p w:rsidR="00AE50A8" w:rsidRPr="00DA5064" w:rsidRDefault="00AE50A8" w:rsidP="009D13FA">
      <w:pPr>
        <w:spacing w:line="360" w:lineRule="auto"/>
        <w:jc w:val="both"/>
        <w:rPr>
          <w:rFonts w:ascii="Book Antiqua" w:hAnsi="Book Antiqua" w:cs="Times New Roman"/>
          <w:b/>
        </w:rPr>
      </w:pPr>
      <w:r w:rsidRPr="00DA5064">
        <w:rPr>
          <w:rFonts w:ascii="Book Antiqua" w:hAnsi="Book Antiqua" w:cs="Times New Roman"/>
          <w:b/>
        </w:rPr>
        <w:t>DISCUSSION</w:t>
      </w:r>
    </w:p>
    <w:p w:rsidR="00DC6B29" w:rsidRPr="00DA5064" w:rsidRDefault="00AE50A8" w:rsidP="009D13FA">
      <w:pPr>
        <w:spacing w:line="360" w:lineRule="auto"/>
        <w:jc w:val="both"/>
        <w:rPr>
          <w:rFonts w:ascii="Book Antiqua" w:eastAsia="Times New Roman" w:hAnsi="Book Antiqua" w:cs="Times New Roman"/>
        </w:rPr>
      </w:pPr>
      <w:r w:rsidRPr="00DA5064">
        <w:rPr>
          <w:rFonts w:ascii="Book Antiqua" w:hAnsi="Book Antiqua" w:cs="Times New Roman"/>
        </w:rPr>
        <w:t xml:space="preserve">Ammonia is a </w:t>
      </w:r>
      <w:r w:rsidR="007C2B15" w:rsidRPr="00DA5064">
        <w:rPr>
          <w:rFonts w:ascii="Book Antiqua" w:hAnsi="Book Antiqua" w:cs="Times New Roman"/>
        </w:rPr>
        <w:t>usual</w:t>
      </w:r>
      <w:r w:rsidRPr="00DA5064">
        <w:rPr>
          <w:rFonts w:ascii="Book Antiqua" w:hAnsi="Book Antiqua" w:cs="Times New Roman"/>
        </w:rPr>
        <w:t xml:space="preserve"> </w:t>
      </w:r>
      <w:r w:rsidR="007C2B15" w:rsidRPr="00DA5064">
        <w:rPr>
          <w:rFonts w:ascii="Book Antiqua" w:hAnsi="Book Antiqua" w:cs="Times New Roman"/>
        </w:rPr>
        <w:t xml:space="preserve">component </w:t>
      </w:r>
      <w:r w:rsidRPr="00DA5064">
        <w:rPr>
          <w:rFonts w:ascii="Book Antiqua" w:hAnsi="Book Antiqua" w:cs="Times New Roman"/>
        </w:rPr>
        <w:t xml:space="preserve">of </w:t>
      </w:r>
      <w:r w:rsidR="007C2B15" w:rsidRPr="00DA5064">
        <w:rPr>
          <w:rFonts w:ascii="Book Antiqua" w:hAnsi="Book Antiqua" w:cs="Times New Roman"/>
        </w:rPr>
        <w:t xml:space="preserve">the </w:t>
      </w:r>
      <w:r w:rsidRPr="00DA5064">
        <w:rPr>
          <w:rFonts w:ascii="Book Antiqua" w:hAnsi="Book Antiqua" w:cs="Times New Roman"/>
        </w:rPr>
        <w:t xml:space="preserve">body fluids, which exists mainly as ammonium ion. Excess ammonia from the products of protein catabolism </w:t>
      </w:r>
      <w:r w:rsidR="00817FC4" w:rsidRPr="00DA5064">
        <w:rPr>
          <w:rFonts w:ascii="Book Antiqua" w:hAnsi="Book Antiqua" w:cs="Times New Roman"/>
        </w:rPr>
        <w:t xml:space="preserve">enters the </w:t>
      </w:r>
      <w:r w:rsidR="004407EB" w:rsidRPr="00DA5064">
        <w:rPr>
          <w:rFonts w:ascii="Book Antiqua" w:hAnsi="Book Antiqua" w:cs="Times New Roman"/>
        </w:rPr>
        <w:t>UC</w:t>
      </w:r>
      <w:r w:rsidR="00817FC4" w:rsidRPr="00DA5064">
        <w:rPr>
          <w:rFonts w:ascii="Book Antiqua" w:hAnsi="Book Antiqua" w:cs="Times New Roman"/>
        </w:rPr>
        <w:t xml:space="preserve"> in the liver for conversion into urea</w:t>
      </w:r>
      <w:r w:rsidR="00173B05" w:rsidRPr="00DA5064">
        <w:rPr>
          <w:rFonts w:ascii="Book Antiqua" w:hAnsi="Book Antiqua" w:cs="Times New Roman"/>
        </w:rPr>
        <w:t xml:space="preserve">, </w:t>
      </w:r>
      <w:r w:rsidR="00817FC4" w:rsidRPr="00DA5064">
        <w:rPr>
          <w:rFonts w:ascii="Book Antiqua" w:hAnsi="Book Antiqua" w:cs="Times New Roman"/>
        </w:rPr>
        <w:t xml:space="preserve">prior to renal </w:t>
      </w:r>
      <w:proofErr w:type="gramStart"/>
      <w:r w:rsidR="00817FC4" w:rsidRPr="00DA5064">
        <w:rPr>
          <w:rFonts w:ascii="Book Antiqua" w:hAnsi="Book Antiqua" w:cs="Times New Roman"/>
        </w:rPr>
        <w:t>excretion</w:t>
      </w:r>
      <w:r w:rsidR="00DC6B29" w:rsidRPr="00DA5064">
        <w:rPr>
          <w:rFonts w:ascii="Book Antiqua" w:hAnsi="Book Antiqua" w:cs="Times New Roman"/>
          <w:vertAlign w:val="superscript"/>
        </w:rPr>
        <w:t>[</w:t>
      </w:r>
      <w:proofErr w:type="gramEnd"/>
      <w:r w:rsidR="00DC6B29" w:rsidRPr="00DA5064">
        <w:rPr>
          <w:rFonts w:ascii="Book Antiqua" w:hAnsi="Book Antiqua" w:cs="Times New Roman"/>
          <w:vertAlign w:val="superscript"/>
        </w:rPr>
        <w:t>1</w:t>
      </w:r>
      <w:r w:rsidR="000A18C3" w:rsidRPr="00DA5064">
        <w:rPr>
          <w:rFonts w:ascii="Book Antiqua" w:hAnsi="Book Antiqua" w:cs="Times New Roman"/>
          <w:vertAlign w:val="superscript"/>
        </w:rPr>
        <w:t>0</w:t>
      </w:r>
      <w:r w:rsidR="009D13FA" w:rsidRPr="00DA5064">
        <w:rPr>
          <w:rFonts w:ascii="Book Antiqua" w:hAnsi="Book Antiqua" w:cs="Times New Roman" w:hint="eastAsia"/>
          <w:vertAlign w:val="superscript"/>
          <w:lang w:eastAsia="zh-CN"/>
        </w:rPr>
        <w:t>,</w:t>
      </w:r>
      <w:r w:rsidR="000A18C3" w:rsidRPr="00DA5064">
        <w:rPr>
          <w:rFonts w:ascii="Book Antiqua" w:hAnsi="Book Antiqua" w:cs="Times New Roman"/>
          <w:vertAlign w:val="superscript"/>
        </w:rPr>
        <w:t>11</w:t>
      </w:r>
      <w:r w:rsidR="00DC6B29" w:rsidRPr="00DA5064">
        <w:rPr>
          <w:rFonts w:ascii="Book Antiqua" w:hAnsi="Book Antiqua" w:cs="Times New Roman"/>
          <w:vertAlign w:val="superscript"/>
        </w:rPr>
        <w:t>]</w:t>
      </w:r>
      <w:r w:rsidR="00DC6B29" w:rsidRPr="00DA5064">
        <w:rPr>
          <w:rFonts w:ascii="Book Antiqua" w:hAnsi="Book Antiqua" w:cs="Times New Roman"/>
        </w:rPr>
        <w:t>.</w:t>
      </w:r>
      <w:r w:rsidR="009D13FA" w:rsidRPr="00DA5064">
        <w:rPr>
          <w:rFonts w:ascii="Book Antiqua" w:hAnsi="Book Antiqua" w:cs="Times New Roman"/>
        </w:rPr>
        <w:t xml:space="preserve"> </w:t>
      </w:r>
      <w:r w:rsidR="00BE1A5A" w:rsidRPr="00DA5064">
        <w:rPr>
          <w:rFonts w:ascii="Book Antiqua" w:hAnsi="Book Antiqua" w:cs="Times New Roman"/>
        </w:rPr>
        <w:t xml:space="preserve">Abnormalities in this process can lead to hyperammonemia, which increases the </w:t>
      </w:r>
      <w:r w:rsidRPr="00DA5064">
        <w:rPr>
          <w:rFonts w:ascii="Book Antiqua" w:hAnsi="Book Antiqua" w:cs="Times New Roman"/>
        </w:rPr>
        <w:t xml:space="preserve">entry of ammonia to the brain </w:t>
      </w:r>
      <w:r w:rsidR="00BE1A5A" w:rsidRPr="00DA5064">
        <w:rPr>
          <w:rFonts w:ascii="Book Antiqua" w:hAnsi="Book Antiqua" w:cs="Times New Roman"/>
        </w:rPr>
        <w:t xml:space="preserve">and </w:t>
      </w:r>
      <w:r w:rsidRPr="00DA5064">
        <w:rPr>
          <w:rFonts w:ascii="Book Antiqua" w:hAnsi="Book Antiqua" w:cs="Times New Roman"/>
        </w:rPr>
        <w:t>leads to neurological disorders.</w:t>
      </w:r>
      <w:r w:rsidR="009D13FA" w:rsidRPr="00DA5064">
        <w:rPr>
          <w:rFonts w:ascii="Book Antiqua" w:hAnsi="Book Antiqua" w:cs="Times New Roman"/>
        </w:rPr>
        <w:t xml:space="preserve"> </w:t>
      </w:r>
      <w:r w:rsidR="00BE1A5A" w:rsidRPr="00DA5064">
        <w:rPr>
          <w:rFonts w:ascii="Book Antiqua" w:hAnsi="Book Antiqua" w:cs="Times New Roman"/>
        </w:rPr>
        <w:t xml:space="preserve">This can be due </w:t>
      </w:r>
      <w:r w:rsidRPr="00DA5064">
        <w:rPr>
          <w:rFonts w:ascii="Book Antiqua" w:hAnsi="Book Antiqua" w:cs="Times New Roman"/>
        </w:rPr>
        <w:t>to impaired hepatic function and</w:t>
      </w:r>
      <w:r w:rsidR="00173B05" w:rsidRPr="00DA5064">
        <w:rPr>
          <w:rFonts w:ascii="Book Antiqua" w:hAnsi="Book Antiqua" w:cs="Times New Roman"/>
        </w:rPr>
        <w:t xml:space="preserve"> portal hypertension, where an </w:t>
      </w:r>
      <w:r w:rsidRPr="00DA5064">
        <w:rPr>
          <w:rFonts w:ascii="Book Antiqua" w:hAnsi="Book Antiqua" w:cs="Times New Roman"/>
        </w:rPr>
        <w:t>excess nitrog</w:t>
      </w:r>
      <w:r w:rsidR="00173B05" w:rsidRPr="00DA5064">
        <w:rPr>
          <w:rFonts w:ascii="Book Antiqua" w:hAnsi="Book Antiqua" w:cs="Times New Roman"/>
        </w:rPr>
        <w:t>en load</w:t>
      </w:r>
      <w:r w:rsidR="00E306AF" w:rsidRPr="00DA5064">
        <w:rPr>
          <w:rFonts w:ascii="Book Antiqua" w:hAnsi="Book Antiqua" w:cs="Times New Roman"/>
        </w:rPr>
        <w:t xml:space="preserve"> </w:t>
      </w:r>
      <w:r w:rsidR="00BE1A5A" w:rsidRPr="00DA5064">
        <w:rPr>
          <w:rFonts w:ascii="Book Antiqua" w:hAnsi="Book Antiqua" w:cs="Times New Roman"/>
        </w:rPr>
        <w:t>over saturates</w:t>
      </w:r>
      <w:r w:rsidR="00DC6B29" w:rsidRPr="00DA5064">
        <w:rPr>
          <w:rFonts w:ascii="Book Antiqua" w:hAnsi="Book Antiqua" w:cs="Times New Roman"/>
        </w:rPr>
        <w:t xml:space="preserve"> the </w:t>
      </w:r>
      <w:r w:rsidR="000B72B0" w:rsidRPr="00DA5064">
        <w:rPr>
          <w:rFonts w:ascii="Book Antiqua" w:hAnsi="Book Antiqua" w:cs="Times New Roman"/>
        </w:rPr>
        <w:t>capacity of liver</w:t>
      </w:r>
      <w:r w:rsidR="00173B05" w:rsidRPr="00DA5064">
        <w:rPr>
          <w:rFonts w:ascii="Book Antiqua" w:hAnsi="Book Antiqua" w:cs="Times New Roman"/>
        </w:rPr>
        <w:t xml:space="preserve"> </w:t>
      </w:r>
      <w:r w:rsidR="00793BC9" w:rsidRPr="00DA5064">
        <w:rPr>
          <w:rFonts w:ascii="Book Antiqua" w:hAnsi="Book Antiqua" w:cs="Times New Roman"/>
        </w:rPr>
        <w:t xml:space="preserve">metabolism </w:t>
      </w:r>
      <w:r w:rsidR="00173B05" w:rsidRPr="00DA5064">
        <w:rPr>
          <w:rFonts w:ascii="Book Antiqua" w:hAnsi="Book Antiqua" w:cs="Times New Roman"/>
        </w:rPr>
        <w:t>and</w:t>
      </w:r>
      <w:r w:rsidR="00793BC9" w:rsidRPr="00DA5064">
        <w:rPr>
          <w:rFonts w:ascii="Book Antiqua" w:hAnsi="Book Antiqua" w:cs="Times New Roman"/>
        </w:rPr>
        <w:t xml:space="preserve"> </w:t>
      </w:r>
      <w:r w:rsidR="000F7BFC" w:rsidRPr="00DA5064">
        <w:rPr>
          <w:rFonts w:ascii="Book Antiqua" w:hAnsi="Book Antiqua" w:cs="Times New Roman"/>
        </w:rPr>
        <w:t xml:space="preserve">bypasses </w:t>
      </w:r>
      <w:r w:rsidR="00793BC9" w:rsidRPr="00DA5064">
        <w:rPr>
          <w:rFonts w:ascii="Book Antiqua" w:hAnsi="Book Antiqua" w:cs="Times New Roman"/>
        </w:rPr>
        <w:t>it</w:t>
      </w:r>
      <w:r w:rsidR="007C2202" w:rsidRPr="00DA5064">
        <w:rPr>
          <w:rFonts w:ascii="Book Antiqua" w:hAnsi="Book Antiqua" w:cs="Times New Roman"/>
        </w:rPr>
        <w:t xml:space="preserve"> </w:t>
      </w:r>
      <w:r w:rsidR="007C2202" w:rsidRPr="00DA5064">
        <w:rPr>
          <w:rFonts w:ascii="Book Antiqua" w:hAnsi="Book Antiqua" w:cs="Times New Roman"/>
          <w:i/>
        </w:rPr>
        <w:t>via</w:t>
      </w:r>
      <w:r w:rsidR="00793BC9" w:rsidRPr="00DA5064">
        <w:rPr>
          <w:rFonts w:ascii="Book Antiqua" w:hAnsi="Book Antiqua" w:cs="Times New Roman"/>
        </w:rPr>
        <w:t xml:space="preserve"> </w:t>
      </w:r>
      <w:r w:rsidRPr="00DA5064">
        <w:rPr>
          <w:rFonts w:ascii="Book Antiqua" w:hAnsi="Book Antiqua" w:cs="Times New Roman"/>
        </w:rPr>
        <w:t>portosystemic</w:t>
      </w:r>
      <w:r w:rsidR="00793BC9" w:rsidRPr="00DA5064">
        <w:rPr>
          <w:rFonts w:ascii="Book Antiqua" w:hAnsi="Book Antiqua" w:cs="Times New Roman"/>
        </w:rPr>
        <w:t xml:space="preserve"> </w:t>
      </w:r>
      <w:proofErr w:type="gramStart"/>
      <w:r w:rsidRPr="00DA5064">
        <w:rPr>
          <w:rFonts w:ascii="Book Antiqua" w:hAnsi="Book Antiqua" w:cs="Times New Roman"/>
        </w:rPr>
        <w:t>shunting</w:t>
      </w:r>
      <w:r w:rsidR="00DC6B29" w:rsidRPr="00DA5064">
        <w:rPr>
          <w:rFonts w:ascii="Book Antiqua" w:hAnsi="Book Antiqua" w:cs="Times New Roman"/>
          <w:vertAlign w:val="superscript"/>
        </w:rPr>
        <w:t>[</w:t>
      </w:r>
      <w:proofErr w:type="gramEnd"/>
      <w:r w:rsidR="00DC6B29" w:rsidRPr="00DA5064">
        <w:rPr>
          <w:rFonts w:ascii="Book Antiqua" w:hAnsi="Book Antiqua" w:cs="Times New Roman"/>
          <w:vertAlign w:val="superscript"/>
        </w:rPr>
        <w:t>1</w:t>
      </w:r>
      <w:r w:rsidR="000A18C3" w:rsidRPr="00DA5064">
        <w:rPr>
          <w:rFonts w:ascii="Book Antiqua" w:hAnsi="Book Antiqua" w:cs="Times New Roman"/>
          <w:vertAlign w:val="superscript"/>
        </w:rPr>
        <w:t>2</w:t>
      </w:r>
      <w:r w:rsidR="00DC6B29" w:rsidRPr="00DA5064">
        <w:rPr>
          <w:rFonts w:ascii="Book Antiqua" w:hAnsi="Book Antiqua" w:cs="Times New Roman"/>
          <w:vertAlign w:val="superscript"/>
        </w:rPr>
        <w:t>]</w:t>
      </w:r>
      <w:r w:rsidR="00DC6B29" w:rsidRPr="00DA5064">
        <w:rPr>
          <w:rFonts w:ascii="Book Antiqua" w:hAnsi="Book Antiqua" w:cs="Times New Roman"/>
        </w:rPr>
        <w:t>.</w:t>
      </w:r>
      <w:r w:rsidR="009D13FA" w:rsidRPr="00DA5064">
        <w:rPr>
          <w:rFonts w:ascii="Book Antiqua" w:hAnsi="Book Antiqua" w:cs="Times New Roman"/>
        </w:rPr>
        <w:t xml:space="preserve"> </w:t>
      </w:r>
      <w:r w:rsidR="00BE1A5A" w:rsidRPr="00DA5064">
        <w:rPr>
          <w:rFonts w:ascii="Book Antiqua" w:hAnsi="Book Antiqua" w:cs="Times New Roman"/>
        </w:rPr>
        <w:t>Other causes of hyperammonemia include c</w:t>
      </w:r>
      <w:r w:rsidRPr="00DA5064">
        <w:rPr>
          <w:rFonts w:ascii="Book Antiqua" w:hAnsi="Book Antiqua" w:cs="Times New Roman"/>
        </w:rPr>
        <w:t xml:space="preserve">ongenital </w:t>
      </w:r>
      <w:r w:rsidR="00793BC9" w:rsidRPr="00DA5064">
        <w:rPr>
          <w:rFonts w:ascii="Book Antiqua" w:hAnsi="Book Antiqua" w:cs="Times New Roman"/>
        </w:rPr>
        <w:t>UCD</w:t>
      </w:r>
      <w:r w:rsidRPr="00DA5064">
        <w:rPr>
          <w:rFonts w:ascii="Book Antiqua" w:hAnsi="Book Antiqua" w:cs="Times New Roman"/>
        </w:rPr>
        <w:t xml:space="preserve">, Reye syndrome, </w:t>
      </w:r>
      <w:r w:rsidR="00793BC9" w:rsidRPr="00DA5064">
        <w:rPr>
          <w:rFonts w:ascii="Book Antiqua" w:hAnsi="Book Antiqua" w:cs="Times New Roman"/>
        </w:rPr>
        <w:t xml:space="preserve">as well as </w:t>
      </w:r>
      <w:r w:rsidRPr="00DA5064">
        <w:rPr>
          <w:rFonts w:ascii="Book Antiqua" w:hAnsi="Book Antiqua" w:cs="Times New Roman"/>
        </w:rPr>
        <w:t>encephalopathies</w:t>
      </w:r>
      <w:r w:rsidR="00793BC9" w:rsidRPr="00DA5064">
        <w:rPr>
          <w:rFonts w:ascii="Book Antiqua" w:hAnsi="Book Antiqua" w:cs="Times New Roman"/>
        </w:rPr>
        <w:t xml:space="preserve"> of metabolic or toxic natures</w:t>
      </w:r>
      <w:r w:rsidRPr="00DA5064">
        <w:rPr>
          <w:rFonts w:ascii="Book Antiqua" w:hAnsi="Book Antiqua" w:cs="Times New Roman"/>
        </w:rPr>
        <w:t>.</w:t>
      </w:r>
      <w:r w:rsidR="009D13FA" w:rsidRPr="00DA5064">
        <w:rPr>
          <w:rFonts w:ascii="Book Antiqua" w:hAnsi="Book Antiqua" w:cs="Times New Roman"/>
        </w:rPr>
        <w:t xml:space="preserve"> </w:t>
      </w:r>
      <w:r w:rsidRPr="00DA5064">
        <w:rPr>
          <w:rFonts w:ascii="Book Antiqua" w:hAnsi="Book Antiqua" w:cs="Times New Roman"/>
        </w:rPr>
        <w:t xml:space="preserve">Hyperammonemia can be toxic with signs and symptoms that include: episodic irritability, vomiting, ataxia, mental retardation, and </w:t>
      </w:r>
      <w:r w:rsidR="00867859" w:rsidRPr="00DA5064">
        <w:rPr>
          <w:rFonts w:ascii="Book Antiqua" w:eastAsia="Times New Roman" w:hAnsi="Book Antiqua" w:cs="Times New Roman"/>
        </w:rPr>
        <w:t xml:space="preserve">lethargy that can progress to </w:t>
      </w:r>
      <w:r w:rsidR="00CF7FF3" w:rsidRPr="00DA5064">
        <w:rPr>
          <w:rFonts w:ascii="Book Antiqua" w:eastAsia="Times New Roman" w:hAnsi="Book Antiqua" w:cs="Times New Roman"/>
        </w:rPr>
        <w:t xml:space="preserve">alteration </w:t>
      </w:r>
      <w:r w:rsidRPr="00DA5064">
        <w:rPr>
          <w:rFonts w:ascii="Book Antiqua" w:eastAsia="Times New Roman" w:hAnsi="Book Antiqua" w:cs="Times New Roman"/>
        </w:rPr>
        <w:t>of consciousness</w:t>
      </w:r>
      <w:r w:rsidR="009D13FA" w:rsidRPr="00DA5064">
        <w:rPr>
          <w:rFonts w:ascii="Book Antiqua" w:eastAsia="Times New Roman" w:hAnsi="Book Antiqua" w:cs="Times New Roman"/>
        </w:rPr>
        <w:t xml:space="preserve"> and </w:t>
      </w:r>
      <w:proofErr w:type="gramStart"/>
      <w:r w:rsidR="009D13FA" w:rsidRPr="00DA5064">
        <w:rPr>
          <w:rFonts w:ascii="Book Antiqua" w:eastAsia="Times New Roman" w:hAnsi="Book Antiqua" w:cs="Times New Roman"/>
        </w:rPr>
        <w:t>coma</w:t>
      </w:r>
      <w:r w:rsidR="00DC6B29" w:rsidRPr="00DA5064">
        <w:rPr>
          <w:rFonts w:ascii="Book Antiqua" w:eastAsia="Times New Roman" w:hAnsi="Book Antiqua" w:cs="Times New Roman"/>
          <w:vertAlign w:val="superscript"/>
        </w:rPr>
        <w:t>[</w:t>
      </w:r>
      <w:proofErr w:type="gramEnd"/>
      <w:r w:rsidR="00DC6B29" w:rsidRPr="00DA5064">
        <w:rPr>
          <w:rFonts w:ascii="Book Antiqua" w:eastAsia="Times New Roman" w:hAnsi="Book Antiqua" w:cs="Times New Roman"/>
          <w:vertAlign w:val="superscript"/>
        </w:rPr>
        <w:t>1</w:t>
      </w:r>
      <w:r w:rsidR="009D13FA" w:rsidRPr="00DA5064">
        <w:rPr>
          <w:rFonts w:ascii="Book Antiqua" w:eastAsia="Times New Roman" w:hAnsi="Book Antiqua" w:cs="Times New Roman"/>
          <w:vertAlign w:val="superscript"/>
        </w:rPr>
        <w:t>3</w:t>
      </w:r>
      <w:r w:rsidR="009D13FA" w:rsidRPr="00DA5064">
        <w:rPr>
          <w:rFonts w:ascii="Book Antiqua" w:hAnsi="Book Antiqua" w:cs="Times New Roman" w:hint="eastAsia"/>
          <w:vertAlign w:val="superscript"/>
          <w:lang w:eastAsia="zh-CN"/>
        </w:rPr>
        <w:t>,</w:t>
      </w:r>
      <w:r w:rsidR="000A18C3" w:rsidRPr="00DA5064">
        <w:rPr>
          <w:rFonts w:ascii="Book Antiqua" w:eastAsia="Times New Roman" w:hAnsi="Book Antiqua" w:cs="Times New Roman"/>
          <w:vertAlign w:val="superscript"/>
        </w:rPr>
        <w:t>14</w:t>
      </w:r>
      <w:r w:rsidR="00DC6B29" w:rsidRPr="00DA5064">
        <w:rPr>
          <w:rFonts w:ascii="Book Antiqua" w:eastAsia="Times New Roman" w:hAnsi="Book Antiqua" w:cs="Times New Roman"/>
          <w:vertAlign w:val="superscript"/>
        </w:rPr>
        <w:t>]</w:t>
      </w:r>
      <w:r w:rsidR="00DC6B29" w:rsidRPr="00DA5064">
        <w:rPr>
          <w:rFonts w:ascii="Book Antiqua" w:eastAsia="Times New Roman" w:hAnsi="Book Antiqua" w:cs="Times New Roman"/>
        </w:rPr>
        <w:t xml:space="preserve">. </w:t>
      </w:r>
    </w:p>
    <w:p w:rsidR="00AE50A8" w:rsidRPr="00DA5064" w:rsidRDefault="00AE50A8" w:rsidP="009D13FA">
      <w:pPr>
        <w:spacing w:line="360" w:lineRule="auto"/>
        <w:ind w:firstLine="720"/>
        <w:jc w:val="both"/>
        <w:rPr>
          <w:rFonts w:ascii="Book Antiqua" w:hAnsi="Book Antiqua" w:cs="Times New Roman"/>
          <w:lang w:eastAsia="zh-CN"/>
        </w:rPr>
      </w:pPr>
      <w:r w:rsidRPr="00DA5064">
        <w:rPr>
          <w:rFonts w:ascii="Book Antiqua" w:hAnsi="Book Antiqua" w:cs="Times New Roman"/>
        </w:rPr>
        <w:t xml:space="preserve">Both acute and chronic </w:t>
      </w:r>
      <w:r w:rsidRPr="00DA5064">
        <w:rPr>
          <w:rFonts w:ascii="Book Antiqua" w:eastAsia="Times New Roman" w:hAnsi="Book Antiqua" w:cs="Times New Roman"/>
        </w:rPr>
        <w:t xml:space="preserve">hyperammonemia alters </w:t>
      </w:r>
      <w:r w:rsidRPr="00DA5064">
        <w:rPr>
          <w:rFonts w:ascii="Book Antiqua" w:hAnsi="Book Antiqua" w:cs="Times New Roman"/>
        </w:rPr>
        <w:t xml:space="preserve">the brain neurotransmitter system. Acute hyperammonemia causes accumulation of glutamate extracellularly in the brain, which activates the </w:t>
      </w:r>
      <w:r w:rsidRPr="00DA5064">
        <w:rPr>
          <w:rStyle w:val="Emphasis"/>
          <w:rFonts w:ascii="Book Antiqua" w:hAnsi="Book Antiqua" w:cs="Times New Roman"/>
        </w:rPr>
        <w:t>N</w:t>
      </w:r>
      <w:r w:rsidRPr="00DA5064">
        <w:rPr>
          <w:rFonts w:ascii="Book Antiqua" w:hAnsi="Book Antiqua" w:cs="Times New Roman"/>
        </w:rPr>
        <w:t xml:space="preserve">-methyl D-aspartate (NMDA) receptor, causing seizures. Chronic hyperammonemia leads to an increase in inhibitory neurotransmission </w:t>
      </w:r>
      <w:r w:rsidRPr="00DA5064">
        <w:rPr>
          <w:rFonts w:ascii="Book Antiqua" w:hAnsi="Book Antiqua" w:cs="Times New Roman"/>
          <w:i/>
        </w:rPr>
        <w:t>via</w:t>
      </w:r>
      <w:r w:rsidRPr="00DA5064">
        <w:rPr>
          <w:rFonts w:ascii="Book Antiqua" w:hAnsi="Book Antiqua" w:cs="Times New Roman"/>
        </w:rPr>
        <w:t xml:space="preserve"> down regulation of glutamate receptors and increased GABAergic tone, causing deterioration of cognitive function and coma. Most cases of hyperammonemia in the pediatric population are due to enzyme defects in the </w:t>
      </w:r>
      <w:r w:rsidR="004407EB" w:rsidRPr="00DA5064">
        <w:rPr>
          <w:rFonts w:ascii="Book Antiqua" w:hAnsi="Book Antiqua" w:cs="Times New Roman"/>
        </w:rPr>
        <w:t>UC</w:t>
      </w:r>
      <w:r w:rsidRPr="00DA5064">
        <w:rPr>
          <w:rFonts w:ascii="Book Antiqua" w:hAnsi="Book Antiqua" w:cs="Times New Roman"/>
        </w:rPr>
        <w:t>.</w:t>
      </w:r>
      <w:r w:rsidR="009D13FA" w:rsidRPr="00DA5064">
        <w:rPr>
          <w:rFonts w:ascii="Book Antiqua" w:hAnsi="Book Antiqua" w:cs="Times New Roman"/>
        </w:rPr>
        <w:t xml:space="preserve"> </w:t>
      </w:r>
      <w:r w:rsidRPr="00DA5064">
        <w:rPr>
          <w:rFonts w:ascii="Book Antiqua" w:hAnsi="Book Antiqua" w:cs="Times New Roman"/>
        </w:rPr>
        <w:t xml:space="preserve">This includes deficiencies of </w:t>
      </w:r>
      <w:r w:rsidRPr="00DA5064">
        <w:rPr>
          <w:rFonts w:ascii="Book Antiqua" w:hAnsi="Book Antiqua" w:cs="Times New Roman"/>
          <w:iCs/>
        </w:rPr>
        <w:t>N</w:t>
      </w:r>
      <w:r w:rsidR="00BE1A5A" w:rsidRPr="00DA5064">
        <w:rPr>
          <w:rFonts w:ascii="Book Antiqua" w:hAnsi="Book Antiqua" w:cs="Times New Roman"/>
        </w:rPr>
        <w:t>–</w:t>
      </w:r>
      <w:r w:rsidRPr="00DA5064">
        <w:rPr>
          <w:rFonts w:ascii="Book Antiqua" w:hAnsi="Book Antiqua" w:cs="Times New Roman"/>
        </w:rPr>
        <w:t>acetylglutamate</w:t>
      </w:r>
      <w:r w:rsidR="00D870C0" w:rsidRPr="00DA5064">
        <w:rPr>
          <w:rFonts w:ascii="Book Antiqua" w:hAnsi="Book Antiqua" w:cs="Times New Roman" w:hint="eastAsia"/>
          <w:lang w:eastAsia="zh-CN"/>
        </w:rPr>
        <w:t xml:space="preserve"> </w:t>
      </w:r>
      <w:r w:rsidRPr="00DA5064">
        <w:rPr>
          <w:rFonts w:ascii="Book Antiqua" w:hAnsi="Book Antiqua" w:cs="Times New Roman"/>
        </w:rPr>
        <w:t>synthetase, carbamoyl phosphate synthetase</w:t>
      </w:r>
      <w:r w:rsidR="006F094E" w:rsidRPr="00DA5064">
        <w:rPr>
          <w:rFonts w:ascii="Book Antiqua" w:hAnsi="Book Antiqua" w:cs="Times New Roman"/>
        </w:rPr>
        <w:t xml:space="preserve"> </w:t>
      </w:r>
      <w:r w:rsidRPr="00DA5064">
        <w:rPr>
          <w:rFonts w:ascii="Book Antiqua" w:hAnsi="Book Antiqua" w:cs="Times New Roman"/>
        </w:rPr>
        <w:t xml:space="preserve">I, ornithine transcarbamoylase, argininosuccinic acid synthetase, argininosucciniclyase and arginase. Adults with </w:t>
      </w:r>
      <w:r w:rsidR="00F56716" w:rsidRPr="00DA5064">
        <w:rPr>
          <w:rFonts w:ascii="Book Antiqua" w:hAnsi="Book Antiqua" w:cs="Times New Roman"/>
        </w:rPr>
        <w:t>partially deficient enzymes</w:t>
      </w:r>
      <w:r w:rsidRPr="00DA5064">
        <w:rPr>
          <w:rFonts w:ascii="Book Antiqua" w:hAnsi="Book Antiqua" w:cs="Times New Roman"/>
        </w:rPr>
        <w:t xml:space="preserve"> can </w:t>
      </w:r>
      <w:r w:rsidR="00F56716" w:rsidRPr="00DA5064">
        <w:rPr>
          <w:rFonts w:ascii="Book Antiqua" w:hAnsi="Book Antiqua" w:cs="Times New Roman"/>
        </w:rPr>
        <w:t>have disease manifestations</w:t>
      </w:r>
      <w:r w:rsidRPr="00DA5064">
        <w:rPr>
          <w:rFonts w:ascii="Book Antiqua" w:hAnsi="Book Antiqua" w:cs="Times New Roman"/>
        </w:rPr>
        <w:t xml:space="preserve"> during stressful medical conditions such as postpartum stress, short bowel disease, parenteral nutrition with high nitrogen </w:t>
      </w:r>
      <w:r w:rsidR="00F56716" w:rsidRPr="00DA5064">
        <w:rPr>
          <w:rFonts w:ascii="Book Antiqua" w:hAnsi="Book Antiqua" w:cs="Times New Roman"/>
        </w:rPr>
        <w:t>consumption</w:t>
      </w:r>
      <w:r w:rsidRPr="00DA5064">
        <w:rPr>
          <w:rFonts w:ascii="Book Antiqua" w:hAnsi="Book Antiqua" w:cs="Times New Roman"/>
        </w:rPr>
        <w:t xml:space="preserve">, </w:t>
      </w:r>
      <w:r w:rsidR="00F56716" w:rsidRPr="00DA5064">
        <w:rPr>
          <w:rFonts w:ascii="Book Antiqua" w:hAnsi="Book Antiqua" w:cs="Times New Roman"/>
        </w:rPr>
        <w:t xml:space="preserve">heart-lung transplantation, </w:t>
      </w:r>
      <w:r w:rsidRPr="00DA5064">
        <w:rPr>
          <w:rFonts w:ascii="Book Antiqua" w:hAnsi="Book Antiqua" w:cs="Times New Roman"/>
        </w:rPr>
        <w:t>and gastrointestinal bleeding</w:t>
      </w:r>
      <w:r w:rsidR="00E95E3B" w:rsidRPr="00DA5064">
        <w:rPr>
          <w:rFonts w:ascii="Book Antiqua" w:hAnsi="Book Antiqua" w:cs="Times New Roman"/>
        </w:rPr>
        <w:t xml:space="preserve"> a</w:t>
      </w:r>
      <w:r w:rsidR="009D13FA" w:rsidRPr="00DA5064">
        <w:rPr>
          <w:rFonts w:ascii="Book Antiqua" w:hAnsi="Book Antiqua" w:cs="Times New Roman"/>
        </w:rPr>
        <w:t xml:space="preserve">s discussed in previous </w:t>
      </w:r>
      <w:proofErr w:type="gramStart"/>
      <w:r w:rsidR="009D13FA" w:rsidRPr="00DA5064">
        <w:rPr>
          <w:rFonts w:ascii="Book Antiqua" w:hAnsi="Book Antiqua" w:cs="Times New Roman"/>
        </w:rPr>
        <w:t>reports</w:t>
      </w:r>
      <w:r w:rsidR="00DC6B29" w:rsidRPr="00DA5064">
        <w:rPr>
          <w:rFonts w:ascii="Book Antiqua" w:hAnsi="Book Antiqua" w:cs="Times New Roman"/>
          <w:vertAlign w:val="superscript"/>
        </w:rPr>
        <w:t>[</w:t>
      </w:r>
      <w:proofErr w:type="gramEnd"/>
      <w:r w:rsidR="00DC6B29" w:rsidRPr="00DA5064">
        <w:rPr>
          <w:rFonts w:ascii="Book Antiqua" w:hAnsi="Book Antiqua" w:cs="Times New Roman"/>
          <w:vertAlign w:val="superscript"/>
        </w:rPr>
        <w:t>1</w:t>
      </w:r>
      <w:r w:rsidR="00EA09B7" w:rsidRPr="00DA5064">
        <w:rPr>
          <w:rFonts w:ascii="Book Antiqua" w:hAnsi="Book Antiqua" w:cs="Times New Roman"/>
          <w:vertAlign w:val="superscript"/>
        </w:rPr>
        <w:t>5-18</w:t>
      </w:r>
      <w:r w:rsidR="00DC6B29" w:rsidRPr="00DA5064">
        <w:rPr>
          <w:rFonts w:ascii="Book Antiqua" w:hAnsi="Book Antiqua" w:cs="Times New Roman"/>
          <w:vertAlign w:val="superscript"/>
        </w:rPr>
        <w:t>]</w:t>
      </w:r>
      <w:r w:rsidR="009D13FA" w:rsidRPr="00DA5064">
        <w:rPr>
          <w:rFonts w:ascii="Book Antiqua" w:hAnsi="Book Antiqua" w:cs="Times New Roman"/>
        </w:rPr>
        <w:t>.</w:t>
      </w:r>
      <w:r w:rsidR="006F094E" w:rsidRPr="00DA5064">
        <w:rPr>
          <w:rFonts w:ascii="Book Antiqua" w:hAnsi="Book Antiqua" w:cs="Times New Roman"/>
        </w:rPr>
        <w:t xml:space="preserve"> </w:t>
      </w:r>
      <w:r w:rsidR="00F56716" w:rsidRPr="00DA5064">
        <w:rPr>
          <w:rFonts w:ascii="Book Antiqua" w:hAnsi="Book Antiqua" w:cs="Times New Roman"/>
        </w:rPr>
        <w:t>Previous reports</w:t>
      </w:r>
      <w:r w:rsidR="00F13AFA" w:rsidRPr="00DA5064">
        <w:rPr>
          <w:rFonts w:ascii="Book Antiqua" w:hAnsi="Book Antiqua" w:cs="Times New Roman"/>
        </w:rPr>
        <w:t xml:space="preserve"> suggested that</w:t>
      </w:r>
      <w:r w:rsidR="00F56716" w:rsidRPr="00DA5064">
        <w:rPr>
          <w:rFonts w:ascii="Book Antiqua" w:hAnsi="Book Antiqua" w:cs="Times New Roman"/>
        </w:rPr>
        <w:t xml:space="preserve"> </w:t>
      </w:r>
      <w:r w:rsidRPr="00DA5064">
        <w:rPr>
          <w:rFonts w:ascii="Book Antiqua" w:hAnsi="Book Antiqua" w:cs="Times New Roman"/>
        </w:rPr>
        <w:t>encephalopathy</w:t>
      </w:r>
      <w:r w:rsidR="00F56716" w:rsidRPr="00DA5064">
        <w:rPr>
          <w:rFonts w:ascii="Book Antiqua" w:hAnsi="Book Antiqua" w:cs="Times New Roman"/>
        </w:rPr>
        <w:t xml:space="preserve"> secondary to hyperammonemia</w:t>
      </w:r>
      <w:r w:rsidRPr="00DA5064">
        <w:rPr>
          <w:rFonts w:ascii="Book Antiqua" w:hAnsi="Book Antiqua" w:cs="Times New Roman"/>
        </w:rPr>
        <w:t xml:space="preserve"> in the setting of </w:t>
      </w:r>
      <w:r w:rsidR="004407EB" w:rsidRPr="00DA5064">
        <w:rPr>
          <w:rFonts w:ascii="Book Antiqua" w:hAnsi="Book Antiqua" w:cs="Times New Roman"/>
        </w:rPr>
        <w:t>UCD</w:t>
      </w:r>
      <w:r w:rsidR="00F13AFA" w:rsidRPr="00DA5064">
        <w:rPr>
          <w:rFonts w:ascii="Book Antiqua" w:hAnsi="Book Antiqua" w:cs="Times New Roman"/>
        </w:rPr>
        <w:t xml:space="preserve"> can be</w:t>
      </w:r>
      <w:r w:rsidRPr="00DA5064">
        <w:rPr>
          <w:rFonts w:ascii="Book Antiqua" w:hAnsi="Book Antiqua" w:cs="Times New Roman"/>
        </w:rPr>
        <w:t xml:space="preserve"> unmasked by </w:t>
      </w:r>
      <w:proofErr w:type="gramStart"/>
      <w:r w:rsidRPr="00DA5064">
        <w:rPr>
          <w:rFonts w:ascii="Book Antiqua" w:hAnsi="Book Antiqua" w:cs="Times New Roman"/>
        </w:rPr>
        <w:t>GBS</w:t>
      </w:r>
      <w:r w:rsidR="004069A3" w:rsidRPr="00DA5064">
        <w:rPr>
          <w:rFonts w:ascii="Book Antiqua" w:hAnsi="Book Antiqua" w:cs="Times New Roman"/>
          <w:vertAlign w:val="superscript"/>
        </w:rPr>
        <w:t>[</w:t>
      </w:r>
      <w:proofErr w:type="gramEnd"/>
      <w:r w:rsidR="004069A3" w:rsidRPr="00DA5064">
        <w:rPr>
          <w:rFonts w:ascii="Book Antiqua" w:hAnsi="Book Antiqua" w:cs="Times New Roman"/>
          <w:vertAlign w:val="superscript"/>
        </w:rPr>
        <w:t>9,</w:t>
      </w:r>
      <w:r w:rsidR="00EA09B7" w:rsidRPr="00DA5064">
        <w:rPr>
          <w:rFonts w:ascii="Book Antiqua" w:hAnsi="Book Antiqua" w:cs="Times New Roman"/>
          <w:vertAlign w:val="superscript"/>
        </w:rPr>
        <w:t>20</w:t>
      </w:r>
      <w:r w:rsidR="00DC6B29" w:rsidRPr="00DA5064">
        <w:rPr>
          <w:rFonts w:ascii="Book Antiqua" w:hAnsi="Book Antiqua" w:cs="Times New Roman"/>
          <w:vertAlign w:val="superscript"/>
        </w:rPr>
        <w:t>]</w:t>
      </w:r>
      <w:r w:rsidRPr="00DA5064">
        <w:rPr>
          <w:rFonts w:ascii="Book Antiqua" w:hAnsi="Book Antiqua" w:cs="Times New Roman"/>
        </w:rPr>
        <w:t xml:space="preserve">. Furthermore, the rapid weight loss that occurs in these </w:t>
      </w:r>
      <w:r w:rsidR="00720D3B" w:rsidRPr="00DA5064">
        <w:rPr>
          <w:rFonts w:ascii="Book Antiqua" w:hAnsi="Book Antiqua" w:cs="Times New Roman"/>
        </w:rPr>
        <w:t>patient</w:t>
      </w:r>
      <w:r w:rsidR="00D870C0" w:rsidRPr="00DA5064">
        <w:rPr>
          <w:rFonts w:ascii="Book Antiqua" w:hAnsi="Book Antiqua" w:cs="Times New Roman"/>
          <w:lang w:eastAsia="zh-CN"/>
        </w:rPr>
        <w:t>’</w:t>
      </w:r>
      <w:r w:rsidR="00720D3B" w:rsidRPr="00DA5064">
        <w:rPr>
          <w:rFonts w:ascii="Book Antiqua" w:hAnsi="Book Antiqua" w:cs="Times New Roman"/>
        </w:rPr>
        <w:t>s</w:t>
      </w:r>
      <w:r w:rsidRPr="00DA5064">
        <w:rPr>
          <w:rFonts w:ascii="Book Antiqua" w:hAnsi="Book Antiqua" w:cs="Times New Roman"/>
        </w:rPr>
        <w:t xml:space="preserve"> results in protein catabolism and a large nitrogen load, which can further contribute to the symptoms.</w:t>
      </w:r>
      <w:r w:rsidR="009D13FA" w:rsidRPr="00DA5064">
        <w:rPr>
          <w:rFonts w:ascii="Book Antiqua" w:hAnsi="Book Antiqua" w:cs="Times New Roman"/>
        </w:rPr>
        <w:t xml:space="preserve"> </w:t>
      </w:r>
      <w:r w:rsidRPr="00DA5064">
        <w:rPr>
          <w:rFonts w:ascii="Book Antiqua" w:hAnsi="Book Antiqua" w:cs="Times New Roman"/>
        </w:rPr>
        <w:t xml:space="preserve">The mechanism by which gastric bypass disturbs the function of </w:t>
      </w:r>
      <w:r w:rsidR="004407EB" w:rsidRPr="00DA5064">
        <w:rPr>
          <w:rFonts w:ascii="Book Antiqua" w:hAnsi="Book Antiqua" w:cs="Times New Roman"/>
        </w:rPr>
        <w:t>UC</w:t>
      </w:r>
      <w:r w:rsidRPr="00DA5064">
        <w:rPr>
          <w:rFonts w:ascii="Book Antiqua" w:hAnsi="Book Antiqua" w:cs="Times New Roman"/>
        </w:rPr>
        <w:t xml:space="preserve"> and the disposal of ammonia in such </w:t>
      </w:r>
      <w:r w:rsidR="00F13AFA" w:rsidRPr="00DA5064">
        <w:rPr>
          <w:rFonts w:ascii="Book Antiqua" w:hAnsi="Book Antiqua" w:cs="Times New Roman"/>
        </w:rPr>
        <w:t xml:space="preserve">patient </w:t>
      </w:r>
      <w:r w:rsidRPr="00DA5064">
        <w:rPr>
          <w:rFonts w:ascii="Book Antiqua" w:hAnsi="Book Antiqua" w:cs="Times New Roman"/>
        </w:rPr>
        <w:t>population</w:t>
      </w:r>
      <w:r w:rsidR="006F094E" w:rsidRPr="00DA5064">
        <w:rPr>
          <w:rFonts w:ascii="Book Antiqua" w:hAnsi="Book Antiqua" w:cs="Times New Roman"/>
        </w:rPr>
        <w:t>s</w:t>
      </w:r>
      <w:r w:rsidRPr="00DA5064">
        <w:rPr>
          <w:rFonts w:ascii="Book Antiqua" w:hAnsi="Book Antiqua" w:cs="Times New Roman"/>
        </w:rPr>
        <w:t xml:space="preserve"> is not fully understood</w:t>
      </w:r>
      <w:r w:rsidR="00F13AFA" w:rsidRPr="00DA5064">
        <w:rPr>
          <w:rFonts w:ascii="Book Antiqua" w:hAnsi="Book Antiqua" w:cs="Times New Roman"/>
        </w:rPr>
        <w:t>.</w:t>
      </w:r>
      <w:r w:rsidR="009D13FA" w:rsidRPr="00DA5064">
        <w:rPr>
          <w:rFonts w:ascii="Book Antiqua" w:hAnsi="Book Antiqua" w:cs="Times New Roman"/>
        </w:rPr>
        <w:t xml:space="preserve"> </w:t>
      </w:r>
      <w:r w:rsidR="00F13AFA" w:rsidRPr="00DA5064">
        <w:rPr>
          <w:rFonts w:ascii="Book Antiqua" w:eastAsia="宋体" w:hAnsi="Book Antiqua" w:cs="Times New Roman"/>
          <w:lang w:eastAsia="zh-CN"/>
        </w:rPr>
        <w:t>Table 2 shows the different etiologies of hyperammonemia of non-hepatic origin.</w:t>
      </w:r>
    </w:p>
    <w:p w:rsidR="00AE50A8" w:rsidRPr="00DA5064" w:rsidRDefault="00AE50A8" w:rsidP="009D13FA">
      <w:pPr>
        <w:spacing w:line="360" w:lineRule="auto"/>
        <w:ind w:firstLineChars="200" w:firstLine="480"/>
        <w:jc w:val="both"/>
        <w:rPr>
          <w:rFonts w:ascii="Book Antiqua" w:hAnsi="Book Antiqua" w:cs="Times New Roman"/>
          <w:iCs/>
        </w:rPr>
      </w:pPr>
      <w:r w:rsidRPr="00DA5064">
        <w:rPr>
          <w:rFonts w:ascii="Book Antiqua" w:hAnsi="Book Antiqua" w:cs="Times New Roman"/>
        </w:rPr>
        <w:t xml:space="preserve">Distinguishing features of UCD in neonates </w:t>
      </w:r>
      <w:r w:rsidR="00F56716" w:rsidRPr="00DA5064">
        <w:rPr>
          <w:rFonts w:ascii="Book Antiqua" w:hAnsi="Book Antiqua" w:cs="Times New Roman"/>
        </w:rPr>
        <w:t>comprises critically elevated</w:t>
      </w:r>
      <w:r w:rsidR="009D13FA" w:rsidRPr="00DA5064">
        <w:rPr>
          <w:rFonts w:ascii="Book Antiqua" w:hAnsi="Book Antiqua" w:cs="Times New Roman"/>
        </w:rPr>
        <w:t xml:space="preserve"> </w:t>
      </w:r>
      <w:r w:rsidRPr="00DA5064">
        <w:rPr>
          <w:rFonts w:ascii="Book Antiqua" w:hAnsi="Book Antiqua" w:cs="Times New Roman"/>
        </w:rPr>
        <w:t xml:space="preserve">ammonia levels </w:t>
      </w:r>
      <w:r w:rsidR="00F56716" w:rsidRPr="00DA5064">
        <w:rPr>
          <w:rFonts w:ascii="Book Antiqua" w:hAnsi="Book Antiqua" w:cs="Times New Roman"/>
        </w:rPr>
        <w:t>(&gt;</w:t>
      </w:r>
      <w:r w:rsidRPr="00DA5064">
        <w:rPr>
          <w:rFonts w:ascii="Book Antiqua" w:hAnsi="Book Antiqua" w:cs="Times New Roman"/>
        </w:rPr>
        <w:t xml:space="preserve">1000 </w:t>
      </w:r>
      <w:r w:rsidRPr="00DA5064">
        <w:rPr>
          <w:rStyle w:val="nowrap1"/>
          <w:rFonts w:ascii="Book Antiqua" w:hAnsi="Book Antiqua" w:cs="Times New Roman"/>
        </w:rPr>
        <w:t>mmol/L</w:t>
      </w:r>
      <w:r w:rsidR="00F56716" w:rsidRPr="00DA5064">
        <w:rPr>
          <w:rStyle w:val="nowrap1"/>
          <w:rFonts w:ascii="Book Antiqua" w:hAnsi="Book Antiqua" w:cs="Times New Roman"/>
        </w:rPr>
        <w:t>)</w:t>
      </w:r>
      <w:r w:rsidRPr="00DA5064">
        <w:rPr>
          <w:rStyle w:val="nowrap1"/>
          <w:rFonts w:ascii="Book Antiqua" w:hAnsi="Book Antiqua" w:cs="Times New Roman"/>
        </w:rPr>
        <w:t>,</w:t>
      </w:r>
      <w:r w:rsidR="00867859" w:rsidRPr="00DA5064">
        <w:rPr>
          <w:rStyle w:val="nowrap1"/>
          <w:rFonts w:ascii="Book Antiqua" w:hAnsi="Book Antiqua" w:cs="Times New Roman"/>
        </w:rPr>
        <w:t xml:space="preserve"> whereas other </w:t>
      </w:r>
      <w:r w:rsidR="006F094E" w:rsidRPr="00DA5064">
        <w:rPr>
          <w:rStyle w:val="nowrap1"/>
          <w:rFonts w:ascii="Book Antiqua" w:hAnsi="Book Antiqua" w:cs="Times New Roman"/>
        </w:rPr>
        <w:t>etiologies</w:t>
      </w:r>
      <w:r w:rsidR="00867859" w:rsidRPr="00DA5064">
        <w:rPr>
          <w:rStyle w:val="nowrap1"/>
          <w:rFonts w:ascii="Book Antiqua" w:hAnsi="Book Antiqua" w:cs="Times New Roman"/>
        </w:rPr>
        <w:t xml:space="preserve"> </w:t>
      </w:r>
      <w:r w:rsidR="00F56716" w:rsidRPr="00DA5064">
        <w:rPr>
          <w:rStyle w:val="nowrap1"/>
          <w:rFonts w:ascii="Book Antiqua" w:hAnsi="Book Antiqua" w:cs="Times New Roman"/>
        </w:rPr>
        <w:t xml:space="preserve">seldom </w:t>
      </w:r>
      <w:r w:rsidR="00867859" w:rsidRPr="00DA5064">
        <w:rPr>
          <w:rStyle w:val="nowrap1"/>
          <w:rFonts w:ascii="Book Antiqua" w:hAnsi="Book Antiqua" w:cs="Times New Roman"/>
        </w:rPr>
        <w:t>present with am</w:t>
      </w:r>
      <w:r w:rsidR="00F56716" w:rsidRPr="00DA5064">
        <w:rPr>
          <w:rStyle w:val="nowrap1"/>
          <w:rFonts w:ascii="Book Antiqua" w:hAnsi="Book Antiqua" w:cs="Times New Roman"/>
        </w:rPr>
        <w:t>m</w:t>
      </w:r>
      <w:r w:rsidR="00867859" w:rsidRPr="00DA5064">
        <w:rPr>
          <w:rStyle w:val="nowrap1"/>
          <w:rFonts w:ascii="Book Antiqua" w:hAnsi="Book Antiqua" w:cs="Times New Roman"/>
        </w:rPr>
        <w:t>onia levels</w:t>
      </w:r>
      <w:r w:rsidRPr="00DA5064">
        <w:rPr>
          <w:rFonts w:ascii="Book Antiqua" w:hAnsi="Book Antiqua" w:cs="Times New Roman"/>
        </w:rPr>
        <w:t xml:space="preserve"> </w:t>
      </w:r>
      <w:r w:rsidR="00F56716" w:rsidRPr="00DA5064">
        <w:rPr>
          <w:rFonts w:ascii="Book Antiqua" w:hAnsi="Book Antiqua" w:cs="Times New Roman"/>
        </w:rPr>
        <w:t xml:space="preserve">greater </w:t>
      </w:r>
      <w:r w:rsidRPr="00DA5064">
        <w:rPr>
          <w:rFonts w:ascii="Book Antiqua" w:hAnsi="Book Antiqua" w:cs="Times New Roman"/>
        </w:rPr>
        <w:t xml:space="preserve">than 200-300 </w:t>
      </w:r>
      <w:r w:rsidRPr="00DA5064">
        <w:rPr>
          <w:rStyle w:val="nowrap1"/>
          <w:rFonts w:ascii="Book Antiqua" w:hAnsi="Book Antiqua" w:cs="Times New Roman"/>
        </w:rPr>
        <w:t xml:space="preserve">mmol/L. </w:t>
      </w:r>
      <w:r w:rsidR="00F56716" w:rsidRPr="00DA5064">
        <w:rPr>
          <w:rStyle w:val="nowrap1"/>
          <w:rFonts w:ascii="Book Antiqua" w:hAnsi="Book Antiqua" w:cs="Times New Roman"/>
        </w:rPr>
        <w:t xml:space="preserve">In addition, </w:t>
      </w:r>
      <w:r w:rsidR="00867859" w:rsidRPr="00DA5064">
        <w:rPr>
          <w:rFonts w:ascii="Book Antiqua" w:hAnsi="Book Antiqua" w:cs="Times New Roman"/>
        </w:rPr>
        <w:t xml:space="preserve">UCD is suggested </w:t>
      </w:r>
      <w:r w:rsidR="00F56716" w:rsidRPr="00DA5064">
        <w:rPr>
          <w:rFonts w:ascii="Book Antiqua" w:hAnsi="Book Antiqua" w:cs="Times New Roman"/>
        </w:rPr>
        <w:t xml:space="preserve">by </w:t>
      </w:r>
      <w:r w:rsidRPr="00DA5064">
        <w:rPr>
          <w:rFonts w:ascii="Book Antiqua" w:hAnsi="Book Antiqua" w:cs="Times New Roman"/>
        </w:rPr>
        <w:t xml:space="preserve">normal blood </w:t>
      </w:r>
      <w:r w:rsidR="000F7BFC" w:rsidRPr="00DA5064">
        <w:rPr>
          <w:rFonts w:ascii="Book Antiqua" w:hAnsi="Book Antiqua" w:cs="Times New Roman"/>
        </w:rPr>
        <w:t>glucose and</w:t>
      </w:r>
      <w:r w:rsidRPr="00DA5064">
        <w:rPr>
          <w:rFonts w:ascii="Book Antiqua" w:hAnsi="Book Antiqua" w:cs="Times New Roman"/>
        </w:rPr>
        <w:t xml:space="preserve"> anion gap, </w:t>
      </w:r>
      <w:r w:rsidR="00F56716" w:rsidRPr="00DA5064">
        <w:rPr>
          <w:rFonts w:ascii="Book Antiqua" w:hAnsi="Book Antiqua" w:cs="Times New Roman"/>
        </w:rPr>
        <w:t xml:space="preserve">as well as </w:t>
      </w:r>
      <w:r w:rsidRPr="00DA5064">
        <w:rPr>
          <w:rFonts w:ascii="Book Antiqua" w:hAnsi="Book Antiqua" w:cs="Times New Roman"/>
        </w:rPr>
        <w:t>respiratory alkalosis</w:t>
      </w:r>
      <w:r w:rsidR="004546E7" w:rsidRPr="00DA5064">
        <w:rPr>
          <w:rFonts w:ascii="Book Antiqua" w:hAnsi="Book Antiqua" w:cs="Times New Roman"/>
        </w:rPr>
        <w:t xml:space="preserve"> from central hyperv</w:t>
      </w:r>
      <w:r w:rsidR="000D0548" w:rsidRPr="00DA5064">
        <w:rPr>
          <w:rFonts w:ascii="Book Antiqua" w:hAnsi="Book Antiqua" w:cs="Times New Roman"/>
        </w:rPr>
        <w:t>e</w:t>
      </w:r>
      <w:r w:rsidR="004546E7" w:rsidRPr="00DA5064">
        <w:rPr>
          <w:rFonts w:ascii="Book Antiqua" w:hAnsi="Book Antiqua" w:cs="Times New Roman"/>
        </w:rPr>
        <w:t>ntilation</w:t>
      </w:r>
      <w:r w:rsidRPr="00DA5064">
        <w:rPr>
          <w:rFonts w:ascii="Book Antiqua" w:hAnsi="Book Antiqua" w:cs="Times New Roman"/>
        </w:rPr>
        <w:t xml:space="preserve">. </w:t>
      </w:r>
      <w:r w:rsidR="00867859" w:rsidRPr="00DA5064">
        <w:rPr>
          <w:rFonts w:ascii="Book Antiqua" w:hAnsi="Book Antiqua" w:cs="Times New Roman"/>
        </w:rPr>
        <w:t xml:space="preserve">The initial workup </w:t>
      </w:r>
      <w:r w:rsidR="004407EB" w:rsidRPr="00DA5064">
        <w:rPr>
          <w:rFonts w:ascii="Book Antiqua" w:hAnsi="Book Antiqua" w:cs="Times New Roman"/>
        </w:rPr>
        <w:t>of a</w:t>
      </w:r>
      <w:r w:rsidR="00867859" w:rsidRPr="00DA5064">
        <w:rPr>
          <w:rFonts w:ascii="Book Antiqua" w:hAnsi="Book Antiqua" w:cs="Times New Roman"/>
        </w:rPr>
        <w:t xml:space="preserve"> UCD </w:t>
      </w:r>
      <w:r w:rsidR="004407EB" w:rsidRPr="00DA5064">
        <w:rPr>
          <w:rFonts w:ascii="Book Antiqua" w:hAnsi="Book Antiqua" w:cs="Times New Roman"/>
        </w:rPr>
        <w:t xml:space="preserve">should </w:t>
      </w:r>
      <w:r w:rsidR="00867859" w:rsidRPr="00DA5064">
        <w:rPr>
          <w:rFonts w:ascii="Book Antiqua" w:hAnsi="Book Antiqua" w:cs="Times New Roman"/>
        </w:rPr>
        <w:t xml:space="preserve">include </w:t>
      </w:r>
      <w:r w:rsidR="004407EB" w:rsidRPr="00DA5064">
        <w:rPr>
          <w:rFonts w:ascii="Book Antiqua" w:hAnsi="Book Antiqua" w:cs="Times New Roman"/>
        </w:rPr>
        <w:t>glucose, electrolytes, amino acids, serum ammonia, lactate, urine organic acids, orot</w:t>
      </w:r>
      <w:r w:rsidR="004407EB" w:rsidRPr="00DA5064">
        <w:rPr>
          <w:rFonts w:ascii="Book Antiqua" w:hAnsi="Book Antiqua" w:cs="Times New Roman"/>
          <w:iCs/>
        </w:rPr>
        <w:t>ic acid and</w:t>
      </w:r>
      <w:r w:rsidR="004407EB" w:rsidRPr="00DA5064">
        <w:rPr>
          <w:rFonts w:ascii="Book Antiqua" w:hAnsi="Book Antiqua" w:cs="Times New Roman"/>
        </w:rPr>
        <w:t xml:space="preserve"> </w:t>
      </w:r>
      <w:r w:rsidRPr="00DA5064">
        <w:rPr>
          <w:rFonts w:ascii="Book Antiqua" w:hAnsi="Book Antiqua" w:cs="Times New Roman"/>
        </w:rPr>
        <w:t>arterial blood gases looking for arterial pH and carbon dioxide</w:t>
      </w:r>
      <w:r w:rsidRPr="00DA5064">
        <w:rPr>
          <w:rFonts w:ascii="Book Antiqua" w:hAnsi="Book Antiqua" w:cs="Times New Roman"/>
          <w:iCs/>
        </w:rPr>
        <w:t>.</w:t>
      </w:r>
      <w:r w:rsidR="009D13FA" w:rsidRPr="00DA5064">
        <w:rPr>
          <w:rFonts w:ascii="Book Antiqua" w:hAnsi="Book Antiqua" w:cs="Times New Roman"/>
          <w:iCs/>
        </w:rPr>
        <w:t xml:space="preserve"> </w:t>
      </w:r>
      <w:r w:rsidRPr="00DA5064">
        <w:rPr>
          <w:rFonts w:ascii="Book Antiqua" w:hAnsi="Book Antiqua" w:cs="Times New Roman"/>
          <w:iCs/>
        </w:rPr>
        <w:t xml:space="preserve"> </w:t>
      </w:r>
      <w:r w:rsidR="0012601A" w:rsidRPr="00DA5064">
        <w:rPr>
          <w:rFonts w:ascii="Book Antiqua" w:hAnsi="Book Antiqua" w:cs="Times New Roman"/>
        </w:rPr>
        <w:t xml:space="preserve">OTC gene mutations cannot be revealed by DNA analysis in up to 20% of patients with OTC deficiency. Therefore other lab measures may give an indication as to the etiology of hyperammonemia without a history of liver </w:t>
      </w:r>
      <w:proofErr w:type="gramStart"/>
      <w:r w:rsidR="0012601A" w:rsidRPr="00DA5064">
        <w:rPr>
          <w:rFonts w:ascii="Book Antiqua" w:hAnsi="Book Antiqua" w:cs="Times New Roman"/>
        </w:rPr>
        <w:t>disease</w:t>
      </w:r>
      <w:r w:rsidR="0012601A" w:rsidRPr="00DA5064">
        <w:rPr>
          <w:rFonts w:ascii="Book Antiqua" w:hAnsi="Book Antiqua" w:cs="Times New Roman"/>
          <w:vertAlign w:val="superscript"/>
        </w:rPr>
        <w:t>[</w:t>
      </w:r>
      <w:proofErr w:type="gramEnd"/>
      <w:r w:rsidR="0012601A" w:rsidRPr="00DA5064">
        <w:rPr>
          <w:rFonts w:ascii="Book Antiqua" w:hAnsi="Book Antiqua" w:cs="Times New Roman"/>
          <w:vertAlign w:val="superscript"/>
        </w:rPr>
        <w:t>22]</w:t>
      </w:r>
      <w:r w:rsidR="0012601A" w:rsidRPr="00DA5064">
        <w:rPr>
          <w:rFonts w:ascii="Book Antiqua" w:hAnsi="Book Antiqua" w:cs="Times New Roman"/>
        </w:rPr>
        <w:t>.</w:t>
      </w:r>
      <w:r w:rsidR="009D13FA" w:rsidRPr="00DA5064">
        <w:rPr>
          <w:rFonts w:ascii="Book Antiqua" w:hAnsi="Book Antiqua" w:cs="Times New Roman"/>
        </w:rPr>
        <w:t xml:space="preserve"> </w:t>
      </w:r>
      <w:r w:rsidRPr="00DA5064">
        <w:rPr>
          <w:rFonts w:ascii="Book Antiqua" w:hAnsi="Book Antiqua" w:cs="Times New Roman"/>
          <w:iCs/>
        </w:rPr>
        <w:t>The workup to identify the etiology of hyperammonemia</w:t>
      </w:r>
      <w:r w:rsidR="004407EB" w:rsidRPr="00DA5064">
        <w:rPr>
          <w:rFonts w:ascii="Book Antiqua" w:hAnsi="Book Antiqua" w:cs="Times New Roman"/>
          <w:iCs/>
        </w:rPr>
        <w:t xml:space="preserve"> </w:t>
      </w:r>
      <w:r w:rsidR="0012601A" w:rsidRPr="00DA5064">
        <w:rPr>
          <w:rFonts w:ascii="Book Antiqua" w:hAnsi="Book Antiqua" w:cs="Times New Roman"/>
          <w:iCs/>
        </w:rPr>
        <w:t>of non-hepatic origin</w:t>
      </w:r>
      <w:r w:rsidRPr="00DA5064">
        <w:rPr>
          <w:rFonts w:ascii="Book Antiqua" w:hAnsi="Book Antiqua" w:cs="Times New Roman"/>
          <w:iCs/>
        </w:rPr>
        <w:t xml:space="preserve"> is outlined in Figure 1 and the workup to identify the </w:t>
      </w:r>
      <w:r w:rsidR="004407EB" w:rsidRPr="00DA5064">
        <w:rPr>
          <w:rFonts w:ascii="Book Antiqua" w:hAnsi="Book Antiqua" w:cs="Times New Roman"/>
          <w:iCs/>
        </w:rPr>
        <w:t>UCD</w:t>
      </w:r>
      <w:r w:rsidRPr="00DA5064">
        <w:rPr>
          <w:rFonts w:ascii="Book Antiqua" w:hAnsi="Book Antiqua" w:cs="Times New Roman"/>
          <w:iCs/>
        </w:rPr>
        <w:t xml:space="preserve"> specifically is further outlined in Figure 2.</w:t>
      </w:r>
    </w:p>
    <w:p w:rsidR="00AE50A8" w:rsidRPr="00DA5064" w:rsidRDefault="00AE50A8" w:rsidP="009D13FA">
      <w:pPr>
        <w:spacing w:line="360" w:lineRule="auto"/>
        <w:ind w:firstLine="720"/>
        <w:jc w:val="both"/>
        <w:rPr>
          <w:rFonts w:ascii="Book Antiqua" w:hAnsi="Book Antiqua" w:cs="Times New Roman"/>
        </w:rPr>
      </w:pPr>
      <w:r w:rsidRPr="00DA5064">
        <w:rPr>
          <w:rFonts w:ascii="Book Antiqua" w:hAnsi="Book Antiqua" w:cs="Times New Roman"/>
        </w:rPr>
        <w:t>The management of hyperammonemia includes prevention of seizures</w:t>
      </w:r>
      <w:r w:rsidR="0012601A" w:rsidRPr="00DA5064">
        <w:rPr>
          <w:rFonts w:ascii="Book Antiqua" w:hAnsi="Book Antiqua" w:cs="Times New Roman"/>
        </w:rPr>
        <w:t xml:space="preserve"> and </w:t>
      </w:r>
      <w:r w:rsidRPr="00DA5064">
        <w:rPr>
          <w:rFonts w:ascii="Book Antiqua" w:hAnsi="Book Antiqua" w:cs="Times New Roman"/>
        </w:rPr>
        <w:t xml:space="preserve">cerebral edema, </w:t>
      </w:r>
      <w:r w:rsidR="0012601A" w:rsidRPr="00DA5064">
        <w:rPr>
          <w:rFonts w:ascii="Book Antiqua" w:hAnsi="Book Antiqua" w:cs="Times New Roman"/>
        </w:rPr>
        <w:t>medical therapy to remove excess</w:t>
      </w:r>
      <w:r w:rsidRPr="00DA5064">
        <w:rPr>
          <w:rFonts w:ascii="Book Antiqua" w:hAnsi="Book Antiqua" w:cs="Times New Roman"/>
        </w:rPr>
        <w:t xml:space="preserve"> ammonia and dietary protein restriction.</w:t>
      </w:r>
      <w:r w:rsidR="009D13FA" w:rsidRPr="00DA5064">
        <w:rPr>
          <w:rFonts w:ascii="Book Antiqua" w:hAnsi="Book Antiqua" w:cs="Times New Roman"/>
        </w:rPr>
        <w:t xml:space="preserve"> </w:t>
      </w:r>
      <w:r w:rsidRPr="00DA5064">
        <w:rPr>
          <w:rFonts w:ascii="Book Antiqua" w:hAnsi="Book Antiqua" w:cs="Times New Roman"/>
        </w:rPr>
        <w:t xml:space="preserve">The medications used for treatment </w:t>
      </w:r>
      <w:r w:rsidR="004407EB" w:rsidRPr="00DA5064">
        <w:rPr>
          <w:rFonts w:ascii="Book Antiqua" w:hAnsi="Book Antiqua" w:cs="Times New Roman"/>
        </w:rPr>
        <w:t xml:space="preserve">assist in offloading the UC by </w:t>
      </w:r>
      <w:r w:rsidRPr="00DA5064">
        <w:rPr>
          <w:rFonts w:ascii="Book Antiqua" w:hAnsi="Book Antiqua" w:cs="Times New Roman"/>
        </w:rPr>
        <w:t>convert</w:t>
      </w:r>
      <w:r w:rsidR="004407EB" w:rsidRPr="00DA5064">
        <w:rPr>
          <w:rFonts w:ascii="Book Antiqua" w:hAnsi="Book Antiqua" w:cs="Times New Roman"/>
        </w:rPr>
        <w:t>ing</w:t>
      </w:r>
      <w:r w:rsidRPr="00DA5064">
        <w:rPr>
          <w:rFonts w:ascii="Book Antiqua" w:hAnsi="Book Antiqua" w:cs="Times New Roman"/>
        </w:rPr>
        <w:t xml:space="preserve"> nitrogen to </w:t>
      </w:r>
      <w:r w:rsidR="004407EB" w:rsidRPr="00DA5064">
        <w:rPr>
          <w:rFonts w:ascii="Book Antiqua" w:hAnsi="Book Antiqua" w:cs="Times New Roman"/>
        </w:rPr>
        <w:t>non-urea products that are easily excreted.</w:t>
      </w:r>
      <w:r w:rsidRPr="00DA5064">
        <w:rPr>
          <w:rFonts w:ascii="Book Antiqua" w:hAnsi="Book Antiqua" w:cs="Times New Roman"/>
        </w:rPr>
        <w:t xml:space="preserve"> </w:t>
      </w:r>
      <w:r w:rsidR="004407EB" w:rsidRPr="00DA5064">
        <w:rPr>
          <w:rFonts w:ascii="Book Antiqua" w:hAnsi="Book Antiqua" w:cs="Times New Roman"/>
        </w:rPr>
        <w:t>These include</w:t>
      </w:r>
      <w:r w:rsidRPr="00DA5064">
        <w:rPr>
          <w:rFonts w:ascii="Book Antiqua" w:hAnsi="Book Antiqua" w:cs="Times New Roman"/>
        </w:rPr>
        <w:t xml:space="preserve"> sodium benzoate and arginine, followed by phenylacetate and phenylbutyrate. Our patient’s cognitive impairment resolved after dietary protein withdrawal and implementation of medical therapy that included sodium benzoate and lactulose.</w:t>
      </w:r>
      <w:r w:rsidR="009D13FA" w:rsidRPr="00DA5064">
        <w:rPr>
          <w:rFonts w:ascii="Book Antiqua" w:hAnsi="Book Antiqua" w:cs="Times New Roman"/>
        </w:rPr>
        <w:t xml:space="preserve"> </w:t>
      </w:r>
      <w:r w:rsidRPr="00DA5064">
        <w:rPr>
          <w:rFonts w:ascii="Book Antiqua" w:hAnsi="Book Antiqua" w:cs="Times New Roman"/>
        </w:rPr>
        <w:t>He showed significant improvement over a period of o</w:t>
      </w:r>
      <w:r w:rsidR="00D11197" w:rsidRPr="00DA5064">
        <w:rPr>
          <w:rFonts w:ascii="Book Antiqua" w:hAnsi="Book Antiqua" w:cs="Times New Roman"/>
        </w:rPr>
        <w:t xml:space="preserve">ne week following initiation of </w:t>
      </w:r>
      <w:r w:rsidRPr="00DA5064">
        <w:rPr>
          <w:rFonts w:ascii="Book Antiqua" w:hAnsi="Book Antiqua" w:cs="Times New Roman"/>
        </w:rPr>
        <w:t xml:space="preserve">medical therapy. </w:t>
      </w:r>
    </w:p>
    <w:p w:rsidR="00AE50A8" w:rsidRPr="00DA5064" w:rsidRDefault="008A3810" w:rsidP="00DA5064">
      <w:pPr>
        <w:spacing w:line="360" w:lineRule="auto"/>
        <w:ind w:firstLineChars="100" w:firstLine="240"/>
        <w:jc w:val="both"/>
        <w:rPr>
          <w:rFonts w:ascii="Book Antiqua" w:hAnsi="Book Antiqua" w:cs="Times New Roman"/>
        </w:rPr>
      </w:pPr>
      <w:r w:rsidRPr="00DA5064">
        <w:rPr>
          <w:rFonts w:ascii="Book Antiqua" w:hAnsi="Book Antiqua" w:cs="Times New Roman"/>
        </w:rPr>
        <w:t xml:space="preserve">A major </w:t>
      </w:r>
      <w:r w:rsidR="006F094E" w:rsidRPr="00DA5064">
        <w:rPr>
          <w:rFonts w:ascii="Book Antiqua" w:hAnsi="Book Antiqua" w:cs="Times New Roman"/>
        </w:rPr>
        <w:t xml:space="preserve">proportion of the </w:t>
      </w:r>
      <w:r w:rsidR="00FC50BA" w:rsidRPr="00DA5064">
        <w:rPr>
          <w:rFonts w:ascii="Book Antiqua" w:hAnsi="Book Antiqua" w:cs="Times New Roman"/>
        </w:rPr>
        <w:t>U</w:t>
      </w:r>
      <w:r w:rsidR="00FC50BA" w:rsidRPr="00DA5064">
        <w:rPr>
          <w:rFonts w:ascii="Book Antiqua" w:hAnsi="Book Antiqua" w:cs="Times New Roman"/>
          <w:lang w:eastAsia="zh-CN"/>
        </w:rPr>
        <w:t>nited</w:t>
      </w:r>
      <w:r w:rsidR="00FC50BA" w:rsidRPr="00DA5064">
        <w:rPr>
          <w:rFonts w:ascii="Book Antiqua" w:hAnsi="Book Antiqua" w:cs="Times New Roman" w:hint="eastAsia"/>
          <w:lang w:eastAsia="zh-CN"/>
        </w:rPr>
        <w:t xml:space="preserve"> </w:t>
      </w:r>
      <w:r w:rsidR="00FC50BA" w:rsidRPr="00DA5064">
        <w:rPr>
          <w:rFonts w:ascii="Book Antiqua" w:hAnsi="Book Antiqua" w:cs="Times New Roman"/>
          <w:lang w:eastAsia="zh-CN"/>
        </w:rPr>
        <w:t>States</w:t>
      </w:r>
      <w:r w:rsidR="00FC50BA" w:rsidRPr="00DA5064">
        <w:rPr>
          <w:rFonts w:ascii="Book Antiqua" w:hAnsi="Book Antiqua" w:cs="Times New Roman"/>
        </w:rPr>
        <w:t xml:space="preserve"> </w:t>
      </w:r>
      <w:r w:rsidR="006F094E" w:rsidRPr="00DA5064">
        <w:rPr>
          <w:rFonts w:ascii="Book Antiqua" w:hAnsi="Book Antiqua" w:cs="Times New Roman"/>
        </w:rPr>
        <w:t xml:space="preserve">population </w:t>
      </w:r>
      <w:r w:rsidR="00FC50BA" w:rsidRPr="00DA5064">
        <w:rPr>
          <w:rFonts w:ascii="Book Antiqua" w:hAnsi="Book Antiqua" w:cs="Times New Roman"/>
          <w:lang w:eastAsia="zh-CN"/>
        </w:rPr>
        <w:t>is</w:t>
      </w:r>
      <w:r w:rsidR="00FC50BA" w:rsidRPr="00DA5064">
        <w:rPr>
          <w:rFonts w:ascii="Book Antiqua" w:hAnsi="Book Antiqua" w:cs="Times New Roman"/>
        </w:rPr>
        <w:t xml:space="preserve"> </w:t>
      </w:r>
      <w:r w:rsidRPr="00DA5064">
        <w:rPr>
          <w:rFonts w:ascii="Book Antiqua" w:hAnsi="Book Antiqua" w:cs="Times New Roman"/>
        </w:rPr>
        <w:t xml:space="preserve">obese </w:t>
      </w:r>
      <w:r w:rsidR="00B51459" w:rsidRPr="00DA5064">
        <w:rPr>
          <w:rFonts w:ascii="Book Antiqua" w:hAnsi="Book Antiqua" w:cs="Times New Roman"/>
        </w:rPr>
        <w:t>resulting in very</w:t>
      </w:r>
      <w:r w:rsidRPr="00DA5064">
        <w:rPr>
          <w:rFonts w:ascii="Book Antiqua" w:hAnsi="Book Antiqua" w:cs="Times New Roman"/>
        </w:rPr>
        <w:t xml:space="preserve"> high rates of annual bariatric surgeries</w:t>
      </w:r>
      <w:r w:rsidR="00AE50A8" w:rsidRPr="00DA5064">
        <w:rPr>
          <w:rFonts w:ascii="Book Antiqua" w:hAnsi="Book Antiqua" w:cs="Times New Roman"/>
        </w:rPr>
        <w:t xml:space="preserve">. </w:t>
      </w:r>
      <w:r w:rsidRPr="00DA5064">
        <w:rPr>
          <w:rFonts w:ascii="Book Antiqua" w:hAnsi="Book Antiqua" w:cs="Times New Roman"/>
        </w:rPr>
        <w:t>Even though it is rare for hyperammonemic encephalopathy to complicate GBS, it is yet more unusual for the etiology to be adult onset UCD.</w:t>
      </w:r>
      <w:r w:rsidR="00AE50A8" w:rsidRPr="00DA5064">
        <w:rPr>
          <w:rFonts w:ascii="Book Antiqua" w:hAnsi="Book Antiqua" w:cs="Times New Roman"/>
        </w:rPr>
        <w:t xml:space="preserve"> </w:t>
      </w:r>
      <w:r w:rsidR="00D23E22" w:rsidRPr="00DA5064">
        <w:rPr>
          <w:rFonts w:ascii="Book Antiqua" w:hAnsi="Book Antiqua" w:cs="Times New Roman"/>
        </w:rPr>
        <w:t>Such non-specific neurological presentation is a true diagnostic challenge especially when liver disease is absent, thus delaying</w:t>
      </w:r>
      <w:r w:rsidR="000F7BFC" w:rsidRPr="00DA5064">
        <w:rPr>
          <w:rFonts w:ascii="Book Antiqua" w:hAnsi="Book Antiqua" w:cs="Times New Roman"/>
        </w:rPr>
        <w:t xml:space="preserve"> </w:t>
      </w:r>
      <w:r w:rsidR="00D23E22" w:rsidRPr="00DA5064">
        <w:rPr>
          <w:rFonts w:ascii="Book Antiqua" w:hAnsi="Book Antiqua" w:cs="Times New Roman"/>
        </w:rPr>
        <w:t xml:space="preserve">the management </w:t>
      </w:r>
      <w:r w:rsidR="00B51459" w:rsidRPr="00DA5064">
        <w:rPr>
          <w:rFonts w:ascii="Book Antiqua" w:hAnsi="Book Antiqua" w:cs="Times New Roman"/>
        </w:rPr>
        <w:t>plan, thus increasing associated</w:t>
      </w:r>
      <w:r w:rsidR="00D23E22" w:rsidRPr="00DA5064">
        <w:rPr>
          <w:rFonts w:ascii="Book Antiqua" w:hAnsi="Book Antiqua" w:cs="Times New Roman"/>
        </w:rPr>
        <w:t xml:space="preserve"> morbidity and mortality</w:t>
      </w:r>
      <w:r w:rsidR="000F7BFC" w:rsidRPr="00DA5064">
        <w:rPr>
          <w:rFonts w:ascii="Book Antiqua" w:hAnsi="Book Antiqua" w:cs="Times New Roman"/>
        </w:rPr>
        <w:t>.</w:t>
      </w:r>
    </w:p>
    <w:p w:rsidR="00AE50A8" w:rsidRPr="00DA5064" w:rsidRDefault="00D23E22" w:rsidP="009D13FA">
      <w:pPr>
        <w:spacing w:line="360" w:lineRule="auto"/>
        <w:ind w:firstLine="720"/>
        <w:jc w:val="both"/>
        <w:rPr>
          <w:rFonts w:ascii="Book Antiqua" w:hAnsi="Book Antiqua" w:cs="Times New Roman"/>
        </w:rPr>
      </w:pPr>
      <w:r w:rsidRPr="00DA5064">
        <w:rPr>
          <w:rFonts w:ascii="Book Antiqua" w:hAnsi="Book Antiqua" w:cs="Times New Roman"/>
        </w:rPr>
        <w:t>E</w:t>
      </w:r>
      <w:r w:rsidR="00AE50A8" w:rsidRPr="00DA5064">
        <w:rPr>
          <w:rFonts w:ascii="Book Antiqua" w:hAnsi="Book Antiqua" w:cs="Times New Roman"/>
        </w:rPr>
        <w:t>arly diagnosis</w:t>
      </w:r>
      <w:r w:rsidRPr="00DA5064">
        <w:rPr>
          <w:rFonts w:ascii="Book Antiqua" w:hAnsi="Book Antiqua" w:cs="Times New Roman"/>
        </w:rPr>
        <w:t xml:space="preserve"> is crucial to</w:t>
      </w:r>
      <w:r w:rsidR="00AE50A8" w:rsidRPr="00DA5064">
        <w:rPr>
          <w:rFonts w:ascii="Book Antiqua" w:hAnsi="Book Antiqua" w:cs="Times New Roman"/>
        </w:rPr>
        <w:t xml:space="preserve"> prevent complications</w:t>
      </w:r>
      <w:r w:rsidRPr="00DA5064">
        <w:rPr>
          <w:rFonts w:ascii="Book Antiqua" w:hAnsi="Book Antiqua" w:cs="Times New Roman"/>
        </w:rPr>
        <w:t>. Conservative management</w:t>
      </w:r>
      <w:r w:rsidR="000F7BFC" w:rsidRPr="00DA5064">
        <w:rPr>
          <w:rFonts w:ascii="Book Antiqua" w:hAnsi="Book Antiqua" w:cs="Times New Roman"/>
        </w:rPr>
        <w:t xml:space="preserve"> </w:t>
      </w:r>
      <w:r w:rsidRPr="00DA5064">
        <w:rPr>
          <w:rFonts w:ascii="Book Antiqua" w:hAnsi="Book Antiqua" w:cs="Times New Roman"/>
        </w:rPr>
        <w:t>should include</w:t>
      </w:r>
      <w:r w:rsidR="00AE50A8" w:rsidRPr="00DA5064">
        <w:rPr>
          <w:rFonts w:ascii="Book Antiqua" w:hAnsi="Book Antiqua" w:cs="Times New Roman"/>
        </w:rPr>
        <w:t xml:space="preserve"> dietary modification with protein restriction. Patient </w:t>
      </w:r>
      <w:r w:rsidRPr="00DA5064">
        <w:rPr>
          <w:rFonts w:ascii="Book Antiqua" w:hAnsi="Book Antiqua" w:cs="Times New Roman"/>
        </w:rPr>
        <w:t xml:space="preserve">satisfaction following GBS can be improved by educating these patients </w:t>
      </w:r>
      <w:r w:rsidR="00AE50A8" w:rsidRPr="00DA5064">
        <w:rPr>
          <w:rFonts w:ascii="Book Antiqua" w:hAnsi="Book Antiqua" w:cs="Times New Roman"/>
        </w:rPr>
        <w:t xml:space="preserve">about </w:t>
      </w:r>
      <w:r w:rsidRPr="00DA5064">
        <w:rPr>
          <w:rFonts w:ascii="Book Antiqua" w:hAnsi="Book Antiqua" w:cs="Times New Roman"/>
        </w:rPr>
        <w:t>the</w:t>
      </w:r>
      <w:r w:rsidR="00AE50A8" w:rsidRPr="00DA5064">
        <w:rPr>
          <w:rFonts w:ascii="Book Antiqua" w:hAnsi="Book Antiqua" w:cs="Times New Roman"/>
        </w:rPr>
        <w:t xml:space="preserve"> potential complications</w:t>
      </w:r>
      <w:r w:rsidR="000F7BFC" w:rsidRPr="00DA5064">
        <w:rPr>
          <w:rFonts w:ascii="Book Antiqua" w:hAnsi="Book Antiqua" w:cs="Times New Roman"/>
        </w:rPr>
        <w:t>.</w:t>
      </w:r>
      <w:r w:rsidR="009D13FA" w:rsidRPr="00DA5064">
        <w:rPr>
          <w:rFonts w:ascii="Book Antiqua" w:hAnsi="Book Antiqua" w:cs="Times New Roman"/>
        </w:rPr>
        <w:t xml:space="preserve"> </w:t>
      </w:r>
      <w:r w:rsidR="000F7BFC" w:rsidRPr="00DA5064">
        <w:rPr>
          <w:rFonts w:ascii="Book Antiqua" w:hAnsi="Book Antiqua" w:cs="Times New Roman"/>
        </w:rPr>
        <w:t>R</w:t>
      </w:r>
      <w:r w:rsidR="00632999" w:rsidRPr="00DA5064">
        <w:rPr>
          <w:rFonts w:ascii="Book Antiqua" w:hAnsi="Book Antiqua" w:cs="Times New Roman"/>
        </w:rPr>
        <w:t xml:space="preserve">aising awareness among internists of this possible complication of </w:t>
      </w:r>
      <w:r w:rsidR="00A83F50" w:rsidRPr="00DA5064">
        <w:rPr>
          <w:rFonts w:ascii="Book Antiqua" w:hAnsi="Book Antiqua" w:cs="Times New Roman"/>
        </w:rPr>
        <w:t>GBS is also important and having a</w:t>
      </w:r>
      <w:r w:rsidR="00AE50A8" w:rsidRPr="00DA5064">
        <w:rPr>
          <w:rFonts w:ascii="Book Antiqua" w:hAnsi="Book Antiqua" w:cs="Times New Roman"/>
        </w:rPr>
        <w:t xml:space="preserve"> high index of suspicion for unmasked </w:t>
      </w:r>
      <w:r w:rsidR="004407EB" w:rsidRPr="00DA5064">
        <w:rPr>
          <w:rFonts w:ascii="Book Antiqua" w:hAnsi="Book Antiqua" w:cs="Times New Roman"/>
        </w:rPr>
        <w:t>UCD</w:t>
      </w:r>
      <w:r w:rsidR="00AE50A8" w:rsidRPr="00DA5064">
        <w:rPr>
          <w:rFonts w:ascii="Book Antiqua" w:hAnsi="Book Antiqua" w:cs="Times New Roman"/>
        </w:rPr>
        <w:t xml:space="preserve"> post-</w:t>
      </w:r>
      <w:r w:rsidR="005147F7" w:rsidRPr="00DA5064">
        <w:rPr>
          <w:rFonts w:ascii="Book Antiqua" w:hAnsi="Book Antiqua" w:cs="Times New Roman"/>
        </w:rPr>
        <w:t>GBS</w:t>
      </w:r>
      <w:r w:rsidR="00AE50A8" w:rsidRPr="00DA5064">
        <w:rPr>
          <w:rFonts w:ascii="Book Antiqua" w:hAnsi="Book Antiqua" w:cs="Times New Roman"/>
        </w:rPr>
        <w:t xml:space="preserve"> can prevent the debilitating consequences of unrecognized and untreated disease</w:t>
      </w:r>
      <w:r w:rsidR="00632999" w:rsidRPr="00DA5064">
        <w:rPr>
          <w:rFonts w:ascii="Book Antiqua" w:hAnsi="Book Antiqua" w:cs="Times New Roman"/>
        </w:rPr>
        <w:t>,</w:t>
      </w:r>
      <w:r w:rsidR="00AE50A8" w:rsidRPr="00DA5064">
        <w:rPr>
          <w:rFonts w:ascii="Book Antiqua" w:hAnsi="Book Antiqua" w:cs="Times New Roman"/>
        </w:rPr>
        <w:t xml:space="preserve"> improve its’ outcomes</w:t>
      </w:r>
      <w:r w:rsidR="005147F7" w:rsidRPr="00DA5064">
        <w:rPr>
          <w:rFonts w:ascii="Book Antiqua" w:hAnsi="Book Antiqua" w:cs="Times New Roman"/>
        </w:rPr>
        <w:t xml:space="preserve"> </w:t>
      </w:r>
      <w:r w:rsidR="00B51459" w:rsidRPr="00DA5064">
        <w:rPr>
          <w:rFonts w:ascii="Book Antiqua" w:hAnsi="Book Antiqua" w:cs="Times New Roman"/>
        </w:rPr>
        <w:t>as well as</w:t>
      </w:r>
      <w:r w:rsidR="005147F7" w:rsidRPr="00DA5064">
        <w:rPr>
          <w:rFonts w:ascii="Book Antiqua" w:hAnsi="Book Antiqua" w:cs="Times New Roman"/>
        </w:rPr>
        <w:t xml:space="preserve"> have a great impact on utilization of health care resources.</w:t>
      </w:r>
    </w:p>
    <w:p w:rsidR="00AE50A8" w:rsidRPr="00DA5064" w:rsidRDefault="00AE50A8" w:rsidP="009D13FA">
      <w:pPr>
        <w:spacing w:line="360" w:lineRule="auto"/>
        <w:jc w:val="both"/>
        <w:rPr>
          <w:rFonts w:ascii="Book Antiqua" w:eastAsia="宋体" w:hAnsi="Book Antiqua" w:cs="Times New Roman"/>
          <w:lang w:eastAsia="zh-CN"/>
        </w:rPr>
      </w:pPr>
    </w:p>
    <w:p w:rsidR="003A22BE" w:rsidRPr="00DA5064" w:rsidRDefault="004656B4" w:rsidP="009D13FA">
      <w:pPr>
        <w:spacing w:line="360" w:lineRule="auto"/>
        <w:jc w:val="both"/>
        <w:rPr>
          <w:rFonts w:ascii="Book Antiqua" w:eastAsia="宋体" w:hAnsi="Book Antiqua" w:cs="Times New Roman"/>
          <w:b/>
          <w:lang w:eastAsia="zh-CN"/>
        </w:rPr>
      </w:pPr>
      <w:r w:rsidRPr="00DA5064">
        <w:rPr>
          <w:rFonts w:ascii="Book Antiqua" w:eastAsia="宋体" w:hAnsi="Book Antiqua" w:cs="Times New Roman"/>
          <w:b/>
          <w:lang w:eastAsia="zh-CN"/>
        </w:rPr>
        <w:t>COMMENTS</w:t>
      </w:r>
    </w:p>
    <w:p w:rsidR="004656B4" w:rsidRPr="00DA5064" w:rsidRDefault="004656B4" w:rsidP="009D13FA">
      <w:pPr>
        <w:spacing w:line="360" w:lineRule="auto"/>
        <w:jc w:val="both"/>
        <w:rPr>
          <w:rFonts w:ascii="Book Antiqua" w:eastAsia="宋体" w:hAnsi="Book Antiqua" w:cs="Times New Roman"/>
          <w:b/>
          <w:i/>
          <w:lang w:eastAsia="zh-CN"/>
        </w:rPr>
      </w:pPr>
      <w:r w:rsidRPr="00DA5064">
        <w:rPr>
          <w:rFonts w:ascii="Book Antiqua" w:hAnsi="Book Antiqua"/>
          <w:b/>
          <w:i/>
        </w:rPr>
        <w:t>Case characteristics</w:t>
      </w:r>
    </w:p>
    <w:p w:rsidR="00D11197" w:rsidRPr="00DA5064" w:rsidRDefault="00D11197" w:rsidP="009D13FA">
      <w:pPr>
        <w:spacing w:line="360" w:lineRule="auto"/>
        <w:jc w:val="both"/>
        <w:rPr>
          <w:rFonts w:ascii="Book Antiqua" w:hAnsi="Book Antiqua" w:cs="Times New Roman"/>
        </w:rPr>
      </w:pPr>
      <w:r w:rsidRPr="00DA5064">
        <w:rPr>
          <w:rFonts w:ascii="Book Antiqua" w:hAnsi="Book Antiqua" w:cs="Times New Roman"/>
        </w:rPr>
        <w:t>A 56</w:t>
      </w:r>
      <w:r w:rsidR="009D13FA" w:rsidRPr="00DA5064">
        <w:rPr>
          <w:rFonts w:ascii="Book Antiqua" w:hAnsi="Book Antiqua" w:cs="Times New Roman" w:hint="eastAsia"/>
          <w:lang w:eastAsia="zh-CN"/>
        </w:rPr>
        <w:t>-</w:t>
      </w:r>
      <w:r w:rsidR="000F7BFC" w:rsidRPr="00DA5064">
        <w:rPr>
          <w:rFonts w:ascii="Book Antiqua" w:hAnsi="Book Antiqua" w:cs="Times New Roman"/>
        </w:rPr>
        <w:t>y</w:t>
      </w:r>
      <w:r w:rsidR="009D13FA" w:rsidRPr="00DA5064">
        <w:rPr>
          <w:rFonts w:ascii="Book Antiqua" w:hAnsi="Book Antiqua" w:cs="Times New Roman" w:hint="eastAsia"/>
          <w:lang w:eastAsia="zh-CN"/>
        </w:rPr>
        <w:t>ear-old</w:t>
      </w:r>
      <w:r w:rsidR="000F7BFC" w:rsidRPr="00DA5064">
        <w:rPr>
          <w:rFonts w:ascii="Book Antiqua" w:hAnsi="Book Antiqua" w:cs="Times New Roman"/>
        </w:rPr>
        <w:t xml:space="preserve"> </w:t>
      </w:r>
      <w:r w:rsidR="00BE656B" w:rsidRPr="00DA5064">
        <w:rPr>
          <w:rFonts w:ascii="Book Antiqua" w:hAnsi="Book Antiqua" w:cs="Times New Roman"/>
        </w:rPr>
        <w:t>male</w:t>
      </w:r>
      <w:r w:rsidRPr="00DA5064">
        <w:rPr>
          <w:rFonts w:ascii="Book Antiqua" w:hAnsi="Book Antiqua" w:cs="Times New Roman"/>
        </w:rPr>
        <w:t xml:space="preserve"> </w:t>
      </w:r>
      <w:r w:rsidR="00BE656B" w:rsidRPr="00DA5064">
        <w:rPr>
          <w:rFonts w:ascii="Book Antiqua" w:hAnsi="Book Antiqua" w:cs="Times New Roman"/>
        </w:rPr>
        <w:t>presents with</w:t>
      </w:r>
      <w:r w:rsidRPr="00DA5064">
        <w:rPr>
          <w:rFonts w:ascii="Book Antiqua" w:hAnsi="Book Antiqua" w:cs="Times New Roman"/>
        </w:rPr>
        <w:t xml:space="preserve"> progressive tremors, </w:t>
      </w:r>
      <w:r w:rsidR="00AB1CFC" w:rsidRPr="00DA5064">
        <w:rPr>
          <w:rFonts w:ascii="Book Antiqua" w:hAnsi="Book Antiqua" w:cs="Times New Roman"/>
        </w:rPr>
        <w:t>confusion</w:t>
      </w:r>
      <w:r w:rsidRPr="00DA5064">
        <w:rPr>
          <w:rFonts w:ascii="Book Antiqua" w:hAnsi="Book Antiqua" w:cs="Times New Roman"/>
        </w:rPr>
        <w:t xml:space="preserve">, ataxia and emotional </w:t>
      </w:r>
      <w:r w:rsidR="008F5817" w:rsidRPr="00DA5064">
        <w:rPr>
          <w:rFonts w:ascii="Book Antiqua" w:hAnsi="Book Antiqua" w:cs="Times New Roman"/>
        </w:rPr>
        <w:t>lability</w:t>
      </w:r>
      <w:r w:rsidRPr="00DA5064">
        <w:rPr>
          <w:rFonts w:ascii="Book Antiqua" w:hAnsi="Book Antiqua" w:cs="Times New Roman"/>
        </w:rPr>
        <w:t>.</w:t>
      </w:r>
    </w:p>
    <w:p w:rsidR="00AB1CFC" w:rsidRPr="00DA5064" w:rsidRDefault="00AB1CFC" w:rsidP="009D13FA">
      <w:pPr>
        <w:spacing w:line="360" w:lineRule="auto"/>
        <w:jc w:val="both"/>
        <w:rPr>
          <w:rFonts w:ascii="Book Antiqua" w:hAnsi="Book Antiqua" w:cs="Times New Roman"/>
        </w:rPr>
      </w:pPr>
    </w:p>
    <w:p w:rsidR="004656B4" w:rsidRPr="00DA5064" w:rsidRDefault="004656B4" w:rsidP="009D13FA">
      <w:pPr>
        <w:spacing w:line="360" w:lineRule="auto"/>
        <w:jc w:val="both"/>
        <w:rPr>
          <w:rFonts w:ascii="Book Antiqua" w:hAnsi="Book Antiqua" w:cs="Arial"/>
          <w:b/>
          <w:i/>
        </w:rPr>
      </w:pPr>
      <w:r w:rsidRPr="00DA5064">
        <w:rPr>
          <w:rFonts w:ascii="Book Antiqua" w:hAnsi="Book Antiqua" w:cs="Arial"/>
          <w:b/>
          <w:i/>
        </w:rPr>
        <w:t>Clinical diagnosis</w:t>
      </w:r>
    </w:p>
    <w:p w:rsidR="00A2413B" w:rsidRPr="00DA5064" w:rsidRDefault="00BE656B" w:rsidP="009D13FA">
      <w:pPr>
        <w:spacing w:line="360" w:lineRule="auto"/>
        <w:jc w:val="both"/>
        <w:rPr>
          <w:rFonts w:ascii="Book Antiqua" w:hAnsi="Book Antiqua" w:cs="Arial"/>
        </w:rPr>
      </w:pPr>
      <w:r w:rsidRPr="00DA5064">
        <w:rPr>
          <w:rFonts w:ascii="Book Antiqua" w:hAnsi="Book Antiqua" w:cs="Arial"/>
        </w:rPr>
        <w:t>Our</w:t>
      </w:r>
      <w:r w:rsidR="00A2413B" w:rsidRPr="00DA5064">
        <w:rPr>
          <w:rFonts w:ascii="Book Antiqua" w:hAnsi="Book Antiqua" w:cs="Arial"/>
        </w:rPr>
        <w:t xml:space="preserve"> patient was not oriented to place or time, demonstrated tremor and ataxia.</w:t>
      </w:r>
    </w:p>
    <w:p w:rsidR="00A2413B" w:rsidRPr="00DA5064" w:rsidRDefault="00A2413B" w:rsidP="009D13FA">
      <w:pPr>
        <w:spacing w:line="360" w:lineRule="auto"/>
        <w:jc w:val="both"/>
        <w:rPr>
          <w:rFonts w:ascii="Book Antiqua" w:hAnsi="Book Antiqua" w:cs="Arial"/>
        </w:rPr>
      </w:pPr>
    </w:p>
    <w:p w:rsidR="004656B4" w:rsidRPr="00DA5064" w:rsidRDefault="004656B4" w:rsidP="009D13FA">
      <w:pPr>
        <w:spacing w:line="360" w:lineRule="auto"/>
        <w:jc w:val="both"/>
        <w:rPr>
          <w:rFonts w:ascii="Book Antiqua" w:hAnsi="Book Antiqua" w:cs="Arial"/>
          <w:b/>
          <w:i/>
        </w:rPr>
      </w:pPr>
      <w:r w:rsidRPr="00DA5064">
        <w:rPr>
          <w:rFonts w:ascii="Book Antiqua" w:hAnsi="Book Antiqua" w:cs="Arial"/>
          <w:b/>
          <w:i/>
        </w:rPr>
        <w:t>Differential diagnosis</w:t>
      </w:r>
    </w:p>
    <w:p w:rsidR="004656B4" w:rsidRPr="00DA5064" w:rsidRDefault="00D11197" w:rsidP="009D13FA">
      <w:pPr>
        <w:spacing w:line="360" w:lineRule="auto"/>
        <w:jc w:val="both"/>
        <w:rPr>
          <w:rFonts w:ascii="Book Antiqua" w:hAnsi="Book Antiqua" w:cs="Arial"/>
          <w:lang w:eastAsia="zh-CN"/>
        </w:rPr>
      </w:pPr>
      <w:proofErr w:type="gramStart"/>
      <w:r w:rsidRPr="00DA5064">
        <w:rPr>
          <w:rFonts w:ascii="Book Antiqua" w:hAnsi="Book Antiqua" w:cs="Arial"/>
        </w:rPr>
        <w:t xml:space="preserve">Manganese toxicity, </w:t>
      </w:r>
      <w:r w:rsidR="008F5817" w:rsidRPr="00DA5064">
        <w:rPr>
          <w:rFonts w:ascii="Book Antiqua" w:hAnsi="Book Antiqua" w:cs="Arial"/>
        </w:rPr>
        <w:t>Parkinson’s</w:t>
      </w:r>
      <w:r w:rsidR="00A2413B" w:rsidRPr="00DA5064">
        <w:rPr>
          <w:rFonts w:ascii="Book Antiqua" w:hAnsi="Book Antiqua" w:cs="Arial"/>
        </w:rPr>
        <w:t xml:space="preserve"> disease, hepatic encephalopathy</w:t>
      </w:r>
      <w:r w:rsidR="009D13FA" w:rsidRPr="00DA5064">
        <w:rPr>
          <w:rFonts w:ascii="Book Antiqua" w:hAnsi="Book Antiqua" w:cs="Arial" w:hint="eastAsia"/>
          <w:lang w:eastAsia="zh-CN"/>
        </w:rPr>
        <w:t>.</w:t>
      </w:r>
      <w:proofErr w:type="gramEnd"/>
    </w:p>
    <w:p w:rsidR="00A2413B" w:rsidRPr="00DA5064" w:rsidRDefault="00A2413B" w:rsidP="009D13FA">
      <w:pPr>
        <w:spacing w:line="360" w:lineRule="auto"/>
        <w:jc w:val="both"/>
        <w:rPr>
          <w:rFonts w:ascii="Book Antiqua" w:hAnsi="Book Antiqua" w:cs="Arial"/>
          <w:b/>
        </w:rPr>
      </w:pPr>
    </w:p>
    <w:p w:rsidR="004656B4" w:rsidRPr="00DA5064" w:rsidRDefault="004656B4" w:rsidP="009D13FA">
      <w:pPr>
        <w:spacing w:line="360" w:lineRule="auto"/>
        <w:jc w:val="both"/>
        <w:rPr>
          <w:rFonts w:ascii="Book Antiqua" w:hAnsi="Book Antiqua" w:cs="Arial"/>
          <w:b/>
          <w:i/>
        </w:rPr>
      </w:pPr>
      <w:r w:rsidRPr="00DA5064">
        <w:rPr>
          <w:rFonts w:ascii="Book Antiqua" w:hAnsi="Book Antiqua" w:cs="Arial"/>
          <w:b/>
          <w:i/>
        </w:rPr>
        <w:t>Laboratory diagnosis</w:t>
      </w:r>
    </w:p>
    <w:p w:rsidR="00A2413B" w:rsidRPr="00DA5064" w:rsidRDefault="00A2413B" w:rsidP="009D13FA">
      <w:pPr>
        <w:spacing w:line="360" w:lineRule="auto"/>
        <w:jc w:val="both"/>
        <w:rPr>
          <w:rFonts w:ascii="Book Antiqua" w:hAnsi="Book Antiqua" w:cs="Times New Roman"/>
        </w:rPr>
      </w:pPr>
      <w:r w:rsidRPr="00DA5064">
        <w:rPr>
          <w:rFonts w:ascii="Book Antiqua" w:hAnsi="Book Antiqua" w:cs="Arial"/>
        </w:rPr>
        <w:t xml:space="preserve">BMP, hepatic function panel, CBC, iron panel, carnitine level, zinc level, </w:t>
      </w:r>
      <w:r w:rsidRPr="00DA5064">
        <w:rPr>
          <w:rFonts w:ascii="Book Antiqua" w:hAnsi="Book Antiqua" w:cs="Times New Roman"/>
        </w:rPr>
        <w:t>manganese, Vitamin B12, Vitamin A, and Vitamin D lev</w:t>
      </w:r>
      <w:r w:rsidR="009D13FA" w:rsidRPr="00DA5064">
        <w:rPr>
          <w:rFonts w:ascii="Book Antiqua" w:hAnsi="Book Antiqua" w:cs="Times New Roman"/>
        </w:rPr>
        <w:t xml:space="preserve">els were within normal limits. </w:t>
      </w:r>
      <w:r w:rsidRPr="00DA5064">
        <w:rPr>
          <w:rFonts w:ascii="Book Antiqua" w:hAnsi="Book Antiqua" w:cs="Times New Roman"/>
        </w:rPr>
        <w:t>Ammonia level 155</w:t>
      </w:r>
      <w:r w:rsidR="009D13FA" w:rsidRPr="00DA5064">
        <w:rPr>
          <w:rFonts w:ascii="Book Antiqua" w:hAnsi="Book Antiqua" w:cs="Times New Roman" w:hint="eastAsia"/>
          <w:lang w:eastAsia="zh-CN"/>
        </w:rPr>
        <w:t xml:space="preserve"> </w:t>
      </w:r>
      <w:r w:rsidRPr="00DA5064">
        <w:rPr>
          <w:rFonts w:ascii="Book Antiqua" w:hAnsi="Book Antiqua" w:cs="Times New Roman"/>
        </w:rPr>
        <w:t>mcg/dL and urine orotic acid 1.4mmol/mol of creatinine.</w:t>
      </w:r>
    </w:p>
    <w:p w:rsidR="00A2413B" w:rsidRPr="00DA5064" w:rsidRDefault="00A2413B" w:rsidP="009D13FA">
      <w:pPr>
        <w:spacing w:line="360" w:lineRule="auto"/>
        <w:jc w:val="both"/>
        <w:rPr>
          <w:rFonts w:ascii="Book Antiqua" w:hAnsi="Book Antiqua" w:cs="Times New Roman"/>
        </w:rPr>
      </w:pPr>
    </w:p>
    <w:p w:rsidR="004656B4" w:rsidRPr="00DA5064" w:rsidRDefault="004656B4" w:rsidP="009D13FA">
      <w:pPr>
        <w:spacing w:line="360" w:lineRule="auto"/>
        <w:jc w:val="both"/>
        <w:rPr>
          <w:rFonts w:ascii="Book Antiqua" w:hAnsi="Book Antiqua" w:cs="Arial"/>
          <w:b/>
          <w:i/>
        </w:rPr>
      </w:pPr>
      <w:r w:rsidRPr="00DA5064">
        <w:rPr>
          <w:rFonts w:ascii="Book Antiqua" w:hAnsi="Book Antiqua" w:cs="Arial"/>
          <w:b/>
          <w:i/>
        </w:rPr>
        <w:t>Imaging diagnosis</w:t>
      </w:r>
    </w:p>
    <w:p w:rsidR="00A2413B" w:rsidRPr="00DA5064" w:rsidRDefault="00BE656B" w:rsidP="009D13FA">
      <w:pPr>
        <w:spacing w:line="360" w:lineRule="auto"/>
        <w:jc w:val="both"/>
        <w:rPr>
          <w:rFonts w:ascii="Book Antiqua" w:hAnsi="Book Antiqua" w:cs="Arial"/>
        </w:rPr>
      </w:pPr>
      <w:r w:rsidRPr="00DA5064">
        <w:rPr>
          <w:rFonts w:ascii="Book Antiqua" w:hAnsi="Book Antiqua" w:cs="Arial"/>
        </w:rPr>
        <w:t>Imaging of the abdomen was</w:t>
      </w:r>
      <w:r w:rsidR="00A2413B" w:rsidRPr="00DA5064">
        <w:rPr>
          <w:rFonts w:ascii="Book Antiqua" w:hAnsi="Book Antiqua" w:cs="Arial"/>
        </w:rPr>
        <w:t xml:space="preserve"> unremarkable.</w:t>
      </w:r>
    </w:p>
    <w:p w:rsidR="00AB1CFC" w:rsidRPr="00DA5064" w:rsidRDefault="00AB1CFC" w:rsidP="009D13FA">
      <w:pPr>
        <w:spacing w:line="360" w:lineRule="auto"/>
        <w:jc w:val="both"/>
        <w:rPr>
          <w:rFonts w:ascii="Book Antiqua" w:hAnsi="Book Antiqua" w:cs="Arial"/>
        </w:rPr>
      </w:pPr>
    </w:p>
    <w:p w:rsidR="00A2413B" w:rsidRPr="00DA5064" w:rsidRDefault="004656B4" w:rsidP="009D13FA">
      <w:pPr>
        <w:spacing w:line="360" w:lineRule="auto"/>
        <w:jc w:val="both"/>
        <w:rPr>
          <w:rFonts w:ascii="Book Antiqua" w:hAnsi="Book Antiqua" w:cs="Arial"/>
          <w:b/>
          <w:i/>
        </w:rPr>
      </w:pPr>
      <w:r w:rsidRPr="00DA5064">
        <w:rPr>
          <w:rFonts w:ascii="Book Antiqua" w:hAnsi="Book Antiqua" w:cs="Arial"/>
          <w:b/>
          <w:i/>
        </w:rPr>
        <w:t>Treatment</w:t>
      </w:r>
    </w:p>
    <w:p w:rsidR="00A2413B" w:rsidRPr="00DA5064" w:rsidRDefault="00BE656B" w:rsidP="009D13FA">
      <w:pPr>
        <w:spacing w:line="360" w:lineRule="auto"/>
        <w:jc w:val="both"/>
        <w:rPr>
          <w:rFonts w:ascii="Book Antiqua" w:hAnsi="Book Antiqua" w:cs="Times New Roman"/>
        </w:rPr>
      </w:pPr>
      <w:r w:rsidRPr="00DA5064">
        <w:rPr>
          <w:rFonts w:ascii="Book Antiqua" w:hAnsi="Book Antiqua" w:cs="Times New Roman"/>
        </w:rPr>
        <w:t>We administ</w:t>
      </w:r>
      <w:r w:rsidR="008A3810" w:rsidRPr="00DA5064">
        <w:rPr>
          <w:rFonts w:ascii="Book Antiqua" w:hAnsi="Book Antiqua" w:cs="Times New Roman"/>
        </w:rPr>
        <w:t xml:space="preserve">ered </w:t>
      </w:r>
      <w:r w:rsidRPr="00DA5064">
        <w:rPr>
          <w:rFonts w:ascii="Book Antiqua" w:hAnsi="Book Antiqua" w:cs="Times New Roman"/>
        </w:rPr>
        <w:t>lactulose</w:t>
      </w:r>
      <w:r w:rsidR="008A3810" w:rsidRPr="00DA5064">
        <w:rPr>
          <w:rFonts w:ascii="Book Antiqua" w:hAnsi="Book Antiqua" w:cs="Times New Roman"/>
        </w:rPr>
        <w:t>,</w:t>
      </w:r>
      <w:r w:rsidRPr="00DA5064">
        <w:rPr>
          <w:rFonts w:ascii="Book Antiqua" w:hAnsi="Book Antiqua" w:cs="Times New Roman"/>
        </w:rPr>
        <w:t xml:space="preserve"> sodium benzoate </w:t>
      </w:r>
      <w:r w:rsidR="008A3810" w:rsidRPr="00DA5064">
        <w:rPr>
          <w:rFonts w:ascii="Book Antiqua" w:hAnsi="Book Antiqua" w:cs="Times New Roman"/>
        </w:rPr>
        <w:t>and modified his diet.</w:t>
      </w:r>
    </w:p>
    <w:p w:rsidR="008A3810" w:rsidRPr="00DA5064" w:rsidRDefault="008A3810" w:rsidP="009D13FA">
      <w:pPr>
        <w:spacing w:line="360" w:lineRule="auto"/>
        <w:jc w:val="both"/>
        <w:rPr>
          <w:rFonts w:ascii="Book Antiqua" w:hAnsi="Book Antiqua" w:cs="Times New Roman"/>
          <w:noProof/>
        </w:rPr>
      </w:pPr>
    </w:p>
    <w:p w:rsidR="004656B4" w:rsidRPr="00DA5064" w:rsidRDefault="004656B4" w:rsidP="009D13FA">
      <w:pPr>
        <w:spacing w:line="360" w:lineRule="auto"/>
        <w:jc w:val="both"/>
        <w:rPr>
          <w:rFonts w:ascii="Book Antiqua" w:hAnsi="Book Antiqua" w:cs="Arial"/>
          <w:b/>
          <w:i/>
        </w:rPr>
      </w:pPr>
      <w:r w:rsidRPr="00DA5064">
        <w:rPr>
          <w:rFonts w:ascii="Book Antiqua" w:hAnsi="Book Antiqua"/>
          <w:b/>
          <w:i/>
        </w:rPr>
        <w:t>Related reports</w:t>
      </w:r>
    </w:p>
    <w:p w:rsidR="004656B4" w:rsidRPr="00DA5064" w:rsidRDefault="003A22BE" w:rsidP="009D13FA">
      <w:pPr>
        <w:spacing w:line="360" w:lineRule="auto"/>
        <w:jc w:val="both"/>
        <w:rPr>
          <w:rFonts w:ascii="Book Antiqua" w:hAnsi="Book Antiqua"/>
        </w:rPr>
      </w:pPr>
      <w:r w:rsidRPr="00DA5064">
        <w:rPr>
          <w:rFonts w:ascii="Book Antiqua" w:hAnsi="Book Antiqua" w:cs="Arial"/>
        </w:rPr>
        <w:t>The physiology of adult onset urea cycle disorder is poorly understood and several case reports of similar occurrences have been cited in the case report presented by the authors.</w:t>
      </w:r>
    </w:p>
    <w:p w:rsidR="00A2413B" w:rsidRPr="00DA5064" w:rsidRDefault="00A2413B" w:rsidP="009D13FA">
      <w:pPr>
        <w:spacing w:line="360" w:lineRule="auto"/>
        <w:jc w:val="both"/>
        <w:rPr>
          <w:rFonts w:ascii="Book Antiqua" w:hAnsi="Book Antiqua"/>
        </w:rPr>
      </w:pPr>
    </w:p>
    <w:p w:rsidR="004656B4" w:rsidRPr="00DA5064" w:rsidRDefault="004656B4" w:rsidP="009D13FA">
      <w:pPr>
        <w:spacing w:line="360" w:lineRule="auto"/>
        <w:jc w:val="both"/>
        <w:rPr>
          <w:rFonts w:ascii="Book Antiqua" w:hAnsi="Book Antiqua"/>
          <w:b/>
          <w:i/>
        </w:rPr>
      </w:pPr>
      <w:r w:rsidRPr="00DA5064">
        <w:rPr>
          <w:rFonts w:ascii="Book Antiqua" w:hAnsi="Book Antiqua"/>
          <w:b/>
          <w:i/>
        </w:rPr>
        <w:t xml:space="preserve">Term explanation </w:t>
      </w:r>
    </w:p>
    <w:p w:rsidR="00A2413B" w:rsidRPr="00DA5064" w:rsidRDefault="001E44BB" w:rsidP="009D13FA">
      <w:pPr>
        <w:spacing w:line="360" w:lineRule="auto"/>
        <w:jc w:val="both"/>
        <w:rPr>
          <w:rFonts w:ascii="Book Antiqua" w:hAnsi="Book Antiqua" w:cs="Arial"/>
        </w:rPr>
      </w:pPr>
      <w:r w:rsidRPr="00DA5064">
        <w:rPr>
          <w:rFonts w:ascii="Book Antiqua" w:hAnsi="Book Antiqua" w:cs="Arial"/>
        </w:rPr>
        <w:t>All terms used in this case report are common and do not require further explanation.</w:t>
      </w:r>
    </w:p>
    <w:p w:rsidR="001E44BB" w:rsidRPr="00DA5064" w:rsidRDefault="001E44BB" w:rsidP="009D13FA">
      <w:pPr>
        <w:spacing w:line="360" w:lineRule="auto"/>
        <w:jc w:val="both"/>
        <w:rPr>
          <w:rFonts w:ascii="Book Antiqua" w:hAnsi="Book Antiqua"/>
        </w:rPr>
      </w:pPr>
    </w:p>
    <w:p w:rsidR="004656B4" w:rsidRPr="00DA5064" w:rsidRDefault="004656B4" w:rsidP="009D13FA">
      <w:pPr>
        <w:tabs>
          <w:tab w:val="left" w:pos="5872"/>
        </w:tabs>
        <w:spacing w:line="360" w:lineRule="auto"/>
        <w:jc w:val="both"/>
        <w:rPr>
          <w:rFonts w:ascii="Book Antiqua" w:hAnsi="Book Antiqua" w:cs="Arial"/>
          <w:b/>
          <w:i/>
        </w:rPr>
      </w:pPr>
      <w:r w:rsidRPr="00DA5064">
        <w:rPr>
          <w:rFonts w:ascii="Book Antiqua" w:hAnsi="Book Antiqua" w:cs="Arial"/>
          <w:b/>
          <w:i/>
        </w:rPr>
        <w:t>Experiences and lessons</w:t>
      </w:r>
      <w:r w:rsidR="008F5817" w:rsidRPr="00DA5064">
        <w:rPr>
          <w:rFonts w:ascii="Book Antiqua" w:hAnsi="Book Antiqua" w:cs="Arial"/>
          <w:b/>
          <w:i/>
        </w:rPr>
        <w:tab/>
      </w:r>
    </w:p>
    <w:p w:rsidR="00A2413B" w:rsidRPr="00DA5064" w:rsidRDefault="001E44BB" w:rsidP="009D13FA">
      <w:pPr>
        <w:spacing w:line="360" w:lineRule="auto"/>
        <w:jc w:val="both"/>
        <w:rPr>
          <w:rFonts w:ascii="Book Antiqua" w:hAnsi="Book Antiqua" w:cs="Arial"/>
        </w:rPr>
      </w:pPr>
      <w:r w:rsidRPr="00DA5064">
        <w:rPr>
          <w:rFonts w:ascii="Book Antiqua" w:hAnsi="Book Antiqua" w:cs="Arial"/>
        </w:rPr>
        <w:t xml:space="preserve">Hyperammonemia encephalopathy </w:t>
      </w:r>
      <w:r w:rsidR="008F5817" w:rsidRPr="00DA5064">
        <w:rPr>
          <w:rFonts w:ascii="Book Antiqua" w:hAnsi="Book Antiqua" w:cs="Arial"/>
        </w:rPr>
        <w:t xml:space="preserve">in the absence of overt liver disease identified on imaging and blood </w:t>
      </w:r>
      <w:proofErr w:type="gramStart"/>
      <w:r w:rsidR="008F5817" w:rsidRPr="00DA5064">
        <w:rPr>
          <w:rFonts w:ascii="Book Antiqua" w:hAnsi="Book Antiqua" w:cs="Arial"/>
        </w:rPr>
        <w:t>work,</w:t>
      </w:r>
      <w:proofErr w:type="gramEnd"/>
      <w:r w:rsidR="00B51459" w:rsidRPr="00DA5064">
        <w:rPr>
          <w:rFonts w:ascii="Book Antiqua" w:hAnsi="Book Antiqua" w:cs="Arial"/>
        </w:rPr>
        <w:t xml:space="preserve"> </w:t>
      </w:r>
      <w:r w:rsidRPr="00DA5064">
        <w:rPr>
          <w:rFonts w:ascii="Book Antiqua" w:hAnsi="Book Antiqua" w:cs="Arial"/>
        </w:rPr>
        <w:t>can be the result of non-hepatic etiology and should be thoroughly evaluated as described in this case report.</w:t>
      </w:r>
    </w:p>
    <w:p w:rsidR="001E44BB" w:rsidRPr="00DA5064" w:rsidRDefault="001E44BB" w:rsidP="009D13FA">
      <w:pPr>
        <w:spacing w:line="360" w:lineRule="auto"/>
        <w:jc w:val="both"/>
        <w:rPr>
          <w:rFonts w:ascii="Book Antiqua" w:hAnsi="Book Antiqua"/>
          <w:b/>
        </w:rPr>
      </w:pPr>
    </w:p>
    <w:p w:rsidR="004656B4" w:rsidRPr="00DA5064" w:rsidRDefault="004656B4" w:rsidP="009D13FA">
      <w:pPr>
        <w:spacing w:line="360" w:lineRule="auto"/>
        <w:jc w:val="both"/>
        <w:rPr>
          <w:rFonts w:ascii="Book Antiqua" w:hAnsi="Book Antiqua"/>
          <w:b/>
          <w:i/>
        </w:rPr>
      </w:pPr>
      <w:r w:rsidRPr="00DA5064">
        <w:rPr>
          <w:rFonts w:ascii="Book Antiqua" w:hAnsi="Book Antiqua"/>
          <w:b/>
          <w:i/>
        </w:rPr>
        <w:t>Peer</w:t>
      </w:r>
      <w:r w:rsidR="009D13FA" w:rsidRPr="00DA5064">
        <w:rPr>
          <w:rFonts w:ascii="Book Antiqua" w:hAnsi="Book Antiqua" w:hint="eastAsia"/>
          <w:b/>
          <w:i/>
          <w:lang w:eastAsia="zh-CN"/>
        </w:rPr>
        <w:t>-</w:t>
      </w:r>
      <w:r w:rsidRPr="00DA5064">
        <w:rPr>
          <w:rFonts w:ascii="Book Antiqua" w:hAnsi="Book Antiqua"/>
          <w:b/>
          <w:i/>
        </w:rPr>
        <w:t>review</w:t>
      </w:r>
    </w:p>
    <w:p w:rsidR="00AE50A8" w:rsidRPr="00DA5064" w:rsidRDefault="001E44BB" w:rsidP="009D13FA">
      <w:pPr>
        <w:spacing w:line="360" w:lineRule="auto"/>
        <w:jc w:val="both"/>
        <w:rPr>
          <w:rFonts w:ascii="Book Antiqua" w:hAnsi="Book Antiqua" w:cs="Arial"/>
        </w:rPr>
      </w:pPr>
      <w:r w:rsidRPr="00DA5064">
        <w:rPr>
          <w:rFonts w:ascii="Book Antiqua" w:hAnsi="Book Antiqua" w:cs="Arial"/>
        </w:rPr>
        <w:t>The authors have described the rare complication of non-hepatic hyperammonemia-induced encephalopathy in the setting of gastric bypass surgery that has not been well described in the literature.</w:t>
      </w:r>
      <w:r w:rsidR="009D13FA" w:rsidRPr="00DA5064">
        <w:rPr>
          <w:rFonts w:ascii="Book Antiqua" w:hAnsi="Book Antiqua" w:cs="Arial"/>
        </w:rPr>
        <w:t xml:space="preserve"> </w:t>
      </w:r>
      <w:r w:rsidRPr="00DA5064">
        <w:rPr>
          <w:rFonts w:ascii="Book Antiqua" w:hAnsi="Book Antiqua" w:cs="Arial"/>
        </w:rPr>
        <w:t>Furthermore, the article highlights the appropriate workup, differential diagnosis, and treatment for this clinical scenario.</w:t>
      </w:r>
    </w:p>
    <w:p w:rsidR="003646E9" w:rsidRPr="00DA5064" w:rsidRDefault="003646E9" w:rsidP="009D13FA">
      <w:pPr>
        <w:spacing w:line="360" w:lineRule="auto"/>
        <w:jc w:val="both"/>
        <w:rPr>
          <w:rFonts w:ascii="Book Antiqua" w:hAnsi="Book Antiqua"/>
        </w:rPr>
      </w:pPr>
    </w:p>
    <w:p w:rsidR="00D559E3" w:rsidRPr="00DA5064" w:rsidRDefault="00D559E3" w:rsidP="009D13FA">
      <w:pPr>
        <w:spacing w:line="360" w:lineRule="auto"/>
        <w:jc w:val="both"/>
        <w:rPr>
          <w:rFonts w:ascii="Book Antiqua" w:hAnsi="Book Antiqua" w:cs="Times New Roman"/>
          <w:b/>
          <w:lang w:eastAsia="zh-CN"/>
        </w:rPr>
      </w:pPr>
      <w:r w:rsidRPr="00DA5064">
        <w:rPr>
          <w:rFonts w:ascii="Book Antiqua" w:hAnsi="Book Antiqua" w:cs="Times New Roman"/>
          <w:b/>
        </w:rPr>
        <w:t>REFERENCES</w:t>
      </w:r>
    </w:p>
    <w:p w:rsidR="00017202" w:rsidRPr="00DA5064" w:rsidRDefault="00017202" w:rsidP="00017202">
      <w:pPr>
        <w:spacing w:line="360" w:lineRule="auto"/>
        <w:jc w:val="both"/>
        <w:rPr>
          <w:rFonts w:ascii="Book Antiqua" w:eastAsia="宋体" w:hAnsi="Book Antiqua" w:cs="宋体"/>
        </w:rPr>
      </w:pPr>
      <w:r w:rsidRPr="00DA5064">
        <w:rPr>
          <w:rFonts w:ascii="Book Antiqua" w:eastAsia="宋体" w:hAnsi="Book Antiqua" w:cs="宋体"/>
        </w:rPr>
        <w:t xml:space="preserve">1 </w:t>
      </w:r>
      <w:r w:rsidRPr="00DA5064">
        <w:rPr>
          <w:rFonts w:ascii="Book Antiqua" w:eastAsia="宋体" w:hAnsi="Book Antiqua" w:cs="宋体"/>
          <w:b/>
          <w:bCs/>
        </w:rPr>
        <w:t>Sugerman HJ</w:t>
      </w:r>
      <w:r w:rsidRPr="00DA5064">
        <w:rPr>
          <w:rFonts w:ascii="Book Antiqua" w:eastAsia="宋体" w:hAnsi="Book Antiqua" w:cs="宋体"/>
        </w:rPr>
        <w:t xml:space="preserve">, Kellum JM, Engle KM, Wolfe L, Starkey JV, Birkenhauer R, Fletcher P, Sawyer MJ. </w:t>
      </w:r>
      <w:proofErr w:type="gramStart"/>
      <w:r w:rsidRPr="00DA5064">
        <w:rPr>
          <w:rFonts w:ascii="Book Antiqua" w:eastAsia="宋体" w:hAnsi="Book Antiqua" w:cs="宋体"/>
        </w:rPr>
        <w:t>Gastric bypass for treating severe obesity.</w:t>
      </w:r>
      <w:proofErr w:type="gramEnd"/>
      <w:r w:rsidRPr="00DA5064">
        <w:rPr>
          <w:rFonts w:ascii="Book Antiqua" w:eastAsia="宋体" w:hAnsi="Book Antiqua" w:cs="宋体"/>
        </w:rPr>
        <w:t xml:space="preserve"> </w:t>
      </w:r>
      <w:r w:rsidRPr="00DA5064">
        <w:rPr>
          <w:rFonts w:ascii="Book Antiqua" w:eastAsia="宋体" w:hAnsi="Book Antiqua" w:cs="宋体"/>
          <w:i/>
          <w:iCs/>
        </w:rPr>
        <w:t>Am J Clin Nutr</w:t>
      </w:r>
      <w:r w:rsidRPr="00DA5064">
        <w:rPr>
          <w:rFonts w:ascii="Book Antiqua" w:eastAsia="宋体" w:hAnsi="Book Antiqua" w:cs="宋体"/>
        </w:rPr>
        <w:t xml:space="preserve"> 1992; </w:t>
      </w:r>
      <w:r w:rsidRPr="00DA5064">
        <w:rPr>
          <w:rFonts w:ascii="Book Antiqua" w:eastAsia="宋体" w:hAnsi="Book Antiqua" w:cs="宋体"/>
          <w:b/>
          <w:bCs/>
        </w:rPr>
        <w:t>55</w:t>
      </w:r>
      <w:r w:rsidRPr="00DA5064">
        <w:rPr>
          <w:rFonts w:ascii="Book Antiqua" w:eastAsia="宋体" w:hAnsi="Book Antiqua" w:cs="宋体"/>
        </w:rPr>
        <w:t>: 560S-566S [PMID: 1733127]</w:t>
      </w:r>
    </w:p>
    <w:p w:rsidR="00017202" w:rsidRPr="00DA5064" w:rsidRDefault="00017202" w:rsidP="00017202">
      <w:pPr>
        <w:spacing w:line="360" w:lineRule="auto"/>
        <w:jc w:val="both"/>
        <w:rPr>
          <w:rFonts w:ascii="Book Antiqua" w:eastAsia="宋体" w:hAnsi="Book Antiqua" w:cs="宋体"/>
        </w:rPr>
      </w:pPr>
      <w:r w:rsidRPr="00DA5064">
        <w:rPr>
          <w:rFonts w:ascii="Book Antiqua" w:eastAsia="宋体" w:hAnsi="Book Antiqua" w:cs="宋体"/>
        </w:rPr>
        <w:t xml:space="preserve">2 </w:t>
      </w:r>
      <w:r w:rsidRPr="00DA5064">
        <w:rPr>
          <w:rFonts w:ascii="Book Antiqua" w:eastAsia="宋体" w:hAnsi="Book Antiqua" w:cs="宋体"/>
          <w:b/>
          <w:bCs/>
        </w:rPr>
        <w:t>Benotti PN</w:t>
      </w:r>
      <w:r w:rsidRPr="00DA5064">
        <w:rPr>
          <w:rFonts w:ascii="Book Antiqua" w:eastAsia="宋体" w:hAnsi="Book Antiqua" w:cs="宋体"/>
        </w:rPr>
        <w:t xml:space="preserve">, Forse RA. </w:t>
      </w:r>
      <w:proofErr w:type="gramStart"/>
      <w:r w:rsidRPr="00DA5064">
        <w:rPr>
          <w:rFonts w:ascii="Book Antiqua" w:eastAsia="宋体" w:hAnsi="Book Antiqua" w:cs="宋体"/>
        </w:rPr>
        <w:t>The role of gastric surgery in the multidisciplinary management of severe obesity.</w:t>
      </w:r>
      <w:proofErr w:type="gramEnd"/>
      <w:r w:rsidRPr="00DA5064">
        <w:rPr>
          <w:rFonts w:ascii="Book Antiqua" w:eastAsia="宋体" w:hAnsi="Book Antiqua" w:cs="宋体"/>
        </w:rPr>
        <w:t xml:space="preserve"> </w:t>
      </w:r>
      <w:r w:rsidRPr="00DA5064">
        <w:rPr>
          <w:rFonts w:ascii="Book Antiqua" w:eastAsia="宋体" w:hAnsi="Book Antiqua" w:cs="宋体"/>
          <w:i/>
          <w:iCs/>
        </w:rPr>
        <w:t>Am J Surg</w:t>
      </w:r>
      <w:r w:rsidRPr="00DA5064">
        <w:rPr>
          <w:rFonts w:ascii="Book Antiqua" w:eastAsia="宋体" w:hAnsi="Book Antiqua" w:cs="宋体"/>
        </w:rPr>
        <w:t xml:space="preserve"> 1995; </w:t>
      </w:r>
      <w:r w:rsidRPr="00DA5064">
        <w:rPr>
          <w:rFonts w:ascii="Book Antiqua" w:eastAsia="宋体" w:hAnsi="Book Antiqua" w:cs="宋体"/>
          <w:b/>
          <w:bCs/>
        </w:rPr>
        <w:t>169</w:t>
      </w:r>
      <w:r w:rsidRPr="00DA5064">
        <w:rPr>
          <w:rFonts w:ascii="Book Antiqua" w:eastAsia="宋体" w:hAnsi="Book Antiqua" w:cs="宋体"/>
        </w:rPr>
        <w:t>: 361-367 [PMID: 7879845 DOI: 10.1016/S0002-9610(99)80177-9]</w:t>
      </w:r>
    </w:p>
    <w:p w:rsidR="00017202" w:rsidRPr="00DA5064" w:rsidRDefault="00017202" w:rsidP="00017202">
      <w:pPr>
        <w:spacing w:line="360" w:lineRule="auto"/>
        <w:jc w:val="both"/>
        <w:rPr>
          <w:rFonts w:ascii="Book Antiqua" w:eastAsia="宋体" w:hAnsi="Book Antiqua" w:cs="宋体"/>
        </w:rPr>
      </w:pPr>
      <w:proofErr w:type="gramStart"/>
      <w:r w:rsidRPr="00DA5064">
        <w:rPr>
          <w:rFonts w:ascii="Book Antiqua" w:eastAsia="宋体" w:hAnsi="Book Antiqua" w:cs="宋体"/>
        </w:rPr>
        <w:t xml:space="preserve">3 </w:t>
      </w:r>
      <w:r w:rsidRPr="00DA5064">
        <w:rPr>
          <w:rFonts w:ascii="Book Antiqua" w:eastAsia="宋体" w:hAnsi="Book Antiqua" w:cs="宋体"/>
          <w:b/>
          <w:bCs/>
        </w:rPr>
        <w:t>Koffman BM</w:t>
      </w:r>
      <w:r w:rsidRPr="00DA5064">
        <w:rPr>
          <w:rFonts w:ascii="Book Antiqua" w:eastAsia="宋体" w:hAnsi="Book Antiqua" w:cs="宋体"/>
        </w:rPr>
        <w:t>, Greenfield LJ, Ali II, Pirzada NA.</w:t>
      </w:r>
      <w:proofErr w:type="gramEnd"/>
      <w:r w:rsidRPr="00DA5064">
        <w:rPr>
          <w:rFonts w:ascii="Book Antiqua" w:eastAsia="宋体" w:hAnsi="Book Antiqua" w:cs="宋体"/>
        </w:rPr>
        <w:t xml:space="preserve"> </w:t>
      </w:r>
      <w:proofErr w:type="gramStart"/>
      <w:r w:rsidRPr="00DA5064">
        <w:rPr>
          <w:rFonts w:ascii="Book Antiqua" w:eastAsia="宋体" w:hAnsi="Book Antiqua" w:cs="宋体"/>
        </w:rPr>
        <w:t>Neurologic complications after surgery for obesity.</w:t>
      </w:r>
      <w:proofErr w:type="gramEnd"/>
      <w:r w:rsidRPr="00DA5064">
        <w:rPr>
          <w:rFonts w:ascii="Book Antiqua" w:eastAsia="宋体" w:hAnsi="Book Antiqua" w:cs="宋体"/>
        </w:rPr>
        <w:t xml:space="preserve"> </w:t>
      </w:r>
      <w:r w:rsidRPr="00DA5064">
        <w:rPr>
          <w:rFonts w:ascii="Book Antiqua" w:eastAsia="宋体" w:hAnsi="Book Antiqua" w:cs="宋体"/>
          <w:i/>
          <w:iCs/>
        </w:rPr>
        <w:t>Muscle Nerve</w:t>
      </w:r>
      <w:r w:rsidRPr="00DA5064">
        <w:rPr>
          <w:rFonts w:ascii="Book Antiqua" w:eastAsia="宋体" w:hAnsi="Book Antiqua" w:cs="宋体"/>
        </w:rPr>
        <w:t xml:space="preserve"> 2006; </w:t>
      </w:r>
      <w:r w:rsidRPr="00DA5064">
        <w:rPr>
          <w:rFonts w:ascii="Book Antiqua" w:eastAsia="宋体" w:hAnsi="Book Antiqua" w:cs="宋体"/>
          <w:b/>
          <w:bCs/>
        </w:rPr>
        <w:t>33</w:t>
      </w:r>
      <w:r w:rsidRPr="00DA5064">
        <w:rPr>
          <w:rFonts w:ascii="Book Antiqua" w:eastAsia="宋体" w:hAnsi="Book Antiqua" w:cs="宋体"/>
        </w:rPr>
        <w:t>: 166-176 [PMID: 15973660 DOI: 10.1002/mus.20394]</w:t>
      </w:r>
    </w:p>
    <w:p w:rsidR="00017202" w:rsidRPr="00DA5064" w:rsidRDefault="00017202" w:rsidP="00017202">
      <w:pPr>
        <w:spacing w:line="360" w:lineRule="auto"/>
        <w:jc w:val="both"/>
        <w:rPr>
          <w:rFonts w:ascii="Book Antiqua" w:eastAsia="宋体" w:hAnsi="Book Antiqua" w:cs="宋体"/>
        </w:rPr>
      </w:pPr>
      <w:r w:rsidRPr="00DA5064">
        <w:rPr>
          <w:rFonts w:ascii="Book Antiqua" w:eastAsia="宋体" w:hAnsi="Book Antiqua" w:cs="宋体"/>
        </w:rPr>
        <w:t xml:space="preserve">4 </w:t>
      </w:r>
      <w:r w:rsidRPr="00DA5064">
        <w:rPr>
          <w:rFonts w:ascii="Book Antiqua" w:eastAsia="宋体" w:hAnsi="Book Antiqua" w:cs="宋体"/>
          <w:b/>
          <w:bCs/>
        </w:rPr>
        <w:t>Thaisetthawatkul P</w:t>
      </w:r>
      <w:r w:rsidRPr="00DA5064">
        <w:rPr>
          <w:rFonts w:ascii="Book Antiqua" w:eastAsia="宋体" w:hAnsi="Book Antiqua" w:cs="宋体"/>
        </w:rPr>
        <w:t xml:space="preserve">, Collazo-Clavell ML, Sarr MG, Norell JE, Dyck PJ. </w:t>
      </w:r>
      <w:proofErr w:type="gramStart"/>
      <w:r w:rsidRPr="00DA5064">
        <w:rPr>
          <w:rFonts w:ascii="Book Antiqua" w:eastAsia="宋体" w:hAnsi="Book Antiqua" w:cs="宋体"/>
        </w:rPr>
        <w:t>A controlled study of peripheral neuropathy after bariatric surgery.</w:t>
      </w:r>
      <w:proofErr w:type="gramEnd"/>
      <w:r w:rsidRPr="00DA5064">
        <w:rPr>
          <w:rFonts w:ascii="Book Antiqua" w:eastAsia="宋体" w:hAnsi="Book Antiqua" w:cs="宋体"/>
        </w:rPr>
        <w:t xml:space="preserve"> </w:t>
      </w:r>
      <w:r w:rsidRPr="00DA5064">
        <w:rPr>
          <w:rFonts w:ascii="Book Antiqua" w:eastAsia="宋体" w:hAnsi="Book Antiqua" w:cs="宋体"/>
          <w:i/>
          <w:iCs/>
        </w:rPr>
        <w:t>Neurology</w:t>
      </w:r>
      <w:r w:rsidRPr="00DA5064">
        <w:rPr>
          <w:rFonts w:ascii="Book Antiqua" w:eastAsia="宋体" w:hAnsi="Book Antiqua" w:cs="宋体"/>
        </w:rPr>
        <w:t xml:space="preserve"> 2004; </w:t>
      </w:r>
      <w:r w:rsidRPr="00DA5064">
        <w:rPr>
          <w:rFonts w:ascii="Book Antiqua" w:eastAsia="宋体" w:hAnsi="Book Antiqua" w:cs="宋体"/>
          <w:b/>
          <w:bCs/>
        </w:rPr>
        <w:t>63</w:t>
      </w:r>
      <w:r w:rsidRPr="00DA5064">
        <w:rPr>
          <w:rFonts w:ascii="Book Antiqua" w:eastAsia="宋体" w:hAnsi="Book Antiqua" w:cs="宋体"/>
        </w:rPr>
        <w:t>: 1462-1470 [PMID: 15505166 DOI: 10.1212/01.WNL.0000142038.43946.06]</w:t>
      </w:r>
    </w:p>
    <w:p w:rsidR="00017202" w:rsidRPr="00DA5064" w:rsidRDefault="00017202" w:rsidP="00017202">
      <w:pPr>
        <w:spacing w:line="360" w:lineRule="auto"/>
        <w:jc w:val="both"/>
        <w:rPr>
          <w:rFonts w:ascii="Book Antiqua" w:eastAsia="宋体" w:hAnsi="Book Antiqua" w:cs="宋体"/>
        </w:rPr>
      </w:pPr>
      <w:r w:rsidRPr="00DA5064">
        <w:rPr>
          <w:rFonts w:ascii="Book Antiqua" w:eastAsia="宋体" w:hAnsi="Book Antiqua" w:cs="宋体"/>
        </w:rPr>
        <w:t xml:space="preserve">5 </w:t>
      </w:r>
      <w:r w:rsidRPr="00DA5064">
        <w:rPr>
          <w:rFonts w:ascii="Book Antiqua" w:eastAsia="宋体" w:hAnsi="Book Antiqua" w:cs="宋体"/>
          <w:b/>
          <w:bCs/>
        </w:rPr>
        <w:t>Hamer HM</w:t>
      </w:r>
      <w:r w:rsidRPr="00DA5064">
        <w:rPr>
          <w:rFonts w:ascii="Book Antiqua" w:eastAsia="宋体" w:hAnsi="Book Antiqua" w:cs="宋体"/>
        </w:rPr>
        <w:t xml:space="preserve">, Knake S, Schomburg U, Rosenow F. Valproate-induced hyperammonemic encephalopathy in the presence of topiramate. </w:t>
      </w:r>
      <w:r w:rsidRPr="00DA5064">
        <w:rPr>
          <w:rFonts w:ascii="Book Antiqua" w:eastAsia="宋体" w:hAnsi="Book Antiqua" w:cs="宋体"/>
          <w:i/>
          <w:iCs/>
        </w:rPr>
        <w:t>Neurology</w:t>
      </w:r>
      <w:r w:rsidRPr="00DA5064">
        <w:rPr>
          <w:rFonts w:ascii="Book Antiqua" w:eastAsia="宋体" w:hAnsi="Book Antiqua" w:cs="宋体"/>
        </w:rPr>
        <w:t xml:space="preserve"> 2000; </w:t>
      </w:r>
      <w:r w:rsidRPr="00DA5064">
        <w:rPr>
          <w:rFonts w:ascii="Book Antiqua" w:eastAsia="宋体" w:hAnsi="Book Antiqua" w:cs="宋体"/>
          <w:b/>
          <w:bCs/>
        </w:rPr>
        <w:t>54</w:t>
      </w:r>
      <w:r w:rsidRPr="00DA5064">
        <w:rPr>
          <w:rFonts w:ascii="Book Antiqua" w:eastAsia="宋体" w:hAnsi="Book Antiqua" w:cs="宋体"/>
        </w:rPr>
        <w:t>: 230-232 [PMID: 10636156 DOI: 10.1212/WNL.54.1.230]</w:t>
      </w:r>
    </w:p>
    <w:p w:rsidR="00017202" w:rsidRPr="00DA5064" w:rsidRDefault="00017202" w:rsidP="00017202">
      <w:pPr>
        <w:spacing w:line="360" w:lineRule="auto"/>
        <w:jc w:val="both"/>
        <w:rPr>
          <w:rFonts w:ascii="Book Antiqua" w:eastAsia="宋体" w:hAnsi="Book Antiqua" w:cs="宋体"/>
        </w:rPr>
      </w:pPr>
      <w:r w:rsidRPr="00DA5064">
        <w:rPr>
          <w:rFonts w:ascii="Book Antiqua" w:eastAsia="宋体" w:hAnsi="Book Antiqua" w:cs="宋体"/>
        </w:rPr>
        <w:t xml:space="preserve">6 </w:t>
      </w:r>
      <w:r w:rsidRPr="00DA5064">
        <w:rPr>
          <w:rFonts w:ascii="Book Antiqua" w:eastAsia="宋体" w:hAnsi="Book Antiqua" w:cs="宋体"/>
          <w:b/>
          <w:bCs/>
        </w:rPr>
        <w:t>Verrotti A</w:t>
      </w:r>
      <w:r w:rsidRPr="00DA5064">
        <w:rPr>
          <w:rFonts w:ascii="Book Antiqua" w:eastAsia="宋体" w:hAnsi="Book Antiqua" w:cs="宋体"/>
        </w:rPr>
        <w:t xml:space="preserve">, Greco R, Morgese G, Chiarelli F. Carnitine deficiency and hyperammonemia in children receiving valproic acid with and without other anticonvulsant drugs. </w:t>
      </w:r>
      <w:r w:rsidRPr="00DA5064">
        <w:rPr>
          <w:rFonts w:ascii="Book Antiqua" w:eastAsia="宋体" w:hAnsi="Book Antiqua" w:cs="宋体"/>
          <w:i/>
          <w:iCs/>
        </w:rPr>
        <w:t>Int J Clin Lab Res</w:t>
      </w:r>
      <w:r w:rsidRPr="00DA5064">
        <w:rPr>
          <w:rFonts w:ascii="Book Antiqua" w:eastAsia="宋体" w:hAnsi="Book Antiqua" w:cs="宋体"/>
        </w:rPr>
        <w:t xml:space="preserve"> 1999; </w:t>
      </w:r>
      <w:r w:rsidRPr="00DA5064">
        <w:rPr>
          <w:rFonts w:ascii="Book Antiqua" w:eastAsia="宋体" w:hAnsi="Book Antiqua" w:cs="宋体"/>
          <w:b/>
          <w:bCs/>
        </w:rPr>
        <w:t>29</w:t>
      </w:r>
      <w:r w:rsidRPr="00DA5064">
        <w:rPr>
          <w:rFonts w:ascii="Book Antiqua" w:eastAsia="宋体" w:hAnsi="Book Antiqua" w:cs="宋体"/>
        </w:rPr>
        <w:t>: 36-40 [PMID: 10356662 DOI: 10.1007/s005990050060]</w:t>
      </w:r>
    </w:p>
    <w:p w:rsidR="00017202" w:rsidRPr="00DA5064" w:rsidRDefault="00017202" w:rsidP="00017202">
      <w:pPr>
        <w:spacing w:line="360" w:lineRule="auto"/>
        <w:jc w:val="both"/>
        <w:rPr>
          <w:rFonts w:ascii="Book Antiqua" w:eastAsia="宋体" w:hAnsi="Book Antiqua" w:cs="宋体"/>
        </w:rPr>
      </w:pPr>
      <w:r w:rsidRPr="00DA5064">
        <w:rPr>
          <w:rFonts w:ascii="Book Antiqua" w:eastAsia="宋体" w:hAnsi="Book Antiqua" w:cs="宋体"/>
        </w:rPr>
        <w:t xml:space="preserve">7 </w:t>
      </w:r>
      <w:r w:rsidRPr="00DA5064">
        <w:rPr>
          <w:rFonts w:ascii="Book Antiqua" w:eastAsia="宋体" w:hAnsi="Book Antiqua" w:cs="宋体"/>
          <w:b/>
          <w:bCs/>
        </w:rPr>
        <w:t>Lokrantz CM</w:t>
      </w:r>
      <w:r w:rsidRPr="00DA5064">
        <w:rPr>
          <w:rFonts w:ascii="Book Antiqua" w:eastAsia="宋体" w:hAnsi="Book Antiqua" w:cs="宋体"/>
        </w:rPr>
        <w:t xml:space="preserve">, Eriksson B, Rosén I, Asztely F. Hyperammonemic encephalopathy induced by a combination of valproate and pivmecillinam. </w:t>
      </w:r>
      <w:r w:rsidRPr="00DA5064">
        <w:rPr>
          <w:rFonts w:ascii="Book Antiqua" w:eastAsia="宋体" w:hAnsi="Book Antiqua" w:cs="宋体"/>
          <w:i/>
          <w:iCs/>
        </w:rPr>
        <w:t>Acta Neurol Scand</w:t>
      </w:r>
      <w:r w:rsidRPr="00DA5064">
        <w:rPr>
          <w:rFonts w:ascii="Book Antiqua" w:eastAsia="宋体" w:hAnsi="Book Antiqua" w:cs="宋体"/>
        </w:rPr>
        <w:t xml:space="preserve"> 2004; </w:t>
      </w:r>
      <w:r w:rsidRPr="00DA5064">
        <w:rPr>
          <w:rFonts w:ascii="Book Antiqua" w:eastAsia="宋体" w:hAnsi="Book Antiqua" w:cs="宋体"/>
          <w:b/>
          <w:bCs/>
        </w:rPr>
        <w:t>109</w:t>
      </w:r>
      <w:r w:rsidRPr="00DA5064">
        <w:rPr>
          <w:rFonts w:ascii="Book Antiqua" w:eastAsia="宋体" w:hAnsi="Book Antiqua" w:cs="宋体"/>
        </w:rPr>
        <w:t>: 297-301 [PMID: 15016014 DOI: 10.1046/j.1600-0404.2003.00227.x]</w:t>
      </w:r>
    </w:p>
    <w:p w:rsidR="00017202" w:rsidRPr="00DA5064" w:rsidRDefault="00017202" w:rsidP="00017202">
      <w:pPr>
        <w:spacing w:line="360" w:lineRule="auto"/>
        <w:jc w:val="both"/>
        <w:rPr>
          <w:rFonts w:ascii="Book Antiqua" w:eastAsia="宋体" w:hAnsi="Book Antiqua" w:cs="宋体"/>
        </w:rPr>
      </w:pPr>
      <w:r w:rsidRPr="00DA5064">
        <w:rPr>
          <w:rFonts w:ascii="Book Antiqua" w:eastAsia="宋体" w:hAnsi="Book Antiqua" w:cs="宋体"/>
        </w:rPr>
        <w:t xml:space="preserve">8 </w:t>
      </w:r>
      <w:r w:rsidRPr="00DA5064">
        <w:rPr>
          <w:rFonts w:ascii="Book Antiqua" w:eastAsia="宋体" w:hAnsi="Book Antiqua" w:cs="宋体"/>
          <w:b/>
          <w:bCs/>
        </w:rPr>
        <w:t>Ohtani Y</w:t>
      </w:r>
      <w:r w:rsidRPr="00DA5064">
        <w:rPr>
          <w:rFonts w:ascii="Book Antiqua" w:eastAsia="宋体" w:hAnsi="Book Antiqua" w:cs="宋体"/>
        </w:rPr>
        <w:t xml:space="preserve">, Endo F, Matsuda I. Carnitine deficiency and hyperammonemia associated with valproic acid therapy. </w:t>
      </w:r>
      <w:r w:rsidRPr="00DA5064">
        <w:rPr>
          <w:rFonts w:ascii="Book Antiqua" w:eastAsia="宋体" w:hAnsi="Book Antiqua" w:cs="宋体"/>
          <w:i/>
          <w:iCs/>
        </w:rPr>
        <w:t>J Pediatr</w:t>
      </w:r>
      <w:r w:rsidRPr="00DA5064">
        <w:rPr>
          <w:rFonts w:ascii="Book Antiqua" w:eastAsia="宋体" w:hAnsi="Book Antiqua" w:cs="宋体"/>
        </w:rPr>
        <w:t xml:space="preserve"> 1982; </w:t>
      </w:r>
      <w:r w:rsidRPr="00DA5064">
        <w:rPr>
          <w:rFonts w:ascii="Book Antiqua" w:eastAsia="宋体" w:hAnsi="Book Antiqua" w:cs="宋体"/>
          <w:b/>
          <w:bCs/>
        </w:rPr>
        <w:t>101</w:t>
      </w:r>
      <w:r w:rsidRPr="00DA5064">
        <w:rPr>
          <w:rFonts w:ascii="Book Antiqua" w:eastAsia="宋体" w:hAnsi="Book Antiqua" w:cs="宋体"/>
        </w:rPr>
        <w:t>: 782-785 [PMID: 6813444 DOI: 10.1016/S0022-3476(82)80320-X]</w:t>
      </w:r>
    </w:p>
    <w:p w:rsidR="00017202" w:rsidRPr="00DA5064" w:rsidRDefault="00017202" w:rsidP="00017202">
      <w:pPr>
        <w:spacing w:line="360" w:lineRule="auto"/>
        <w:jc w:val="both"/>
        <w:rPr>
          <w:rFonts w:ascii="Book Antiqua" w:eastAsia="宋体" w:hAnsi="Book Antiqua" w:cs="宋体"/>
        </w:rPr>
      </w:pPr>
      <w:r w:rsidRPr="00DA5064">
        <w:rPr>
          <w:rFonts w:ascii="Book Antiqua" w:eastAsia="宋体" w:hAnsi="Book Antiqua" w:cs="宋体"/>
        </w:rPr>
        <w:t xml:space="preserve">9 </w:t>
      </w:r>
      <w:r w:rsidRPr="00DA5064">
        <w:rPr>
          <w:rFonts w:ascii="Book Antiqua" w:eastAsia="宋体" w:hAnsi="Book Antiqua" w:cs="宋体"/>
          <w:b/>
          <w:bCs/>
        </w:rPr>
        <w:t>Hu WT</w:t>
      </w:r>
      <w:r w:rsidRPr="00DA5064">
        <w:rPr>
          <w:rFonts w:ascii="Book Antiqua" w:eastAsia="宋体" w:hAnsi="Book Antiqua" w:cs="宋体"/>
        </w:rPr>
        <w:t xml:space="preserve">, Kantarci OH, Merritt JL, McGrann P, Dyck PJ, Lucchinetti CF, Tippmann-Peikert M. Ornithine transcarbamylase deficiency presenting as encephalopathy during adulthood following bariatric surgery. </w:t>
      </w:r>
      <w:r w:rsidRPr="00DA5064">
        <w:rPr>
          <w:rFonts w:ascii="Book Antiqua" w:eastAsia="宋体" w:hAnsi="Book Antiqua" w:cs="宋体"/>
          <w:i/>
          <w:iCs/>
        </w:rPr>
        <w:t>Arch Neurol</w:t>
      </w:r>
      <w:r w:rsidRPr="00DA5064">
        <w:rPr>
          <w:rFonts w:ascii="Book Antiqua" w:eastAsia="宋体" w:hAnsi="Book Antiqua" w:cs="宋体"/>
        </w:rPr>
        <w:t xml:space="preserve"> 2007; </w:t>
      </w:r>
      <w:r w:rsidRPr="00DA5064">
        <w:rPr>
          <w:rFonts w:ascii="Book Antiqua" w:eastAsia="宋体" w:hAnsi="Book Antiqua" w:cs="宋体"/>
          <w:b/>
          <w:bCs/>
        </w:rPr>
        <w:t>64</w:t>
      </w:r>
      <w:r w:rsidRPr="00DA5064">
        <w:rPr>
          <w:rFonts w:ascii="Book Antiqua" w:eastAsia="宋体" w:hAnsi="Book Antiqua" w:cs="宋体"/>
        </w:rPr>
        <w:t>: 126-128 [PMID: 17210820</w:t>
      </w:r>
      <w:r w:rsidR="005D2136" w:rsidRPr="00DA5064">
        <w:rPr>
          <w:rFonts w:ascii="Book Antiqua" w:eastAsia="宋体" w:hAnsi="Book Antiqua" w:cs="宋体"/>
        </w:rPr>
        <w:t xml:space="preserve"> DOI: 10.1001/archneur.64.1.126</w:t>
      </w:r>
      <w:r w:rsidRPr="00DA5064">
        <w:rPr>
          <w:rFonts w:ascii="Book Antiqua" w:eastAsia="宋体" w:hAnsi="Book Antiqua" w:cs="宋体"/>
        </w:rPr>
        <w:t>]</w:t>
      </w:r>
    </w:p>
    <w:p w:rsidR="00017202" w:rsidRPr="00DA5064" w:rsidRDefault="00017202" w:rsidP="00017202">
      <w:pPr>
        <w:spacing w:line="360" w:lineRule="auto"/>
        <w:jc w:val="both"/>
        <w:rPr>
          <w:rFonts w:ascii="Book Antiqua" w:eastAsia="宋体" w:hAnsi="Book Antiqua" w:cs="宋体"/>
        </w:rPr>
      </w:pPr>
      <w:r w:rsidRPr="00DA5064">
        <w:rPr>
          <w:rFonts w:ascii="Book Antiqua" w:eastAsia="宋体" w:hAnsi="Book Antiqua" w:cs="宋体"/>
        </w:rPr>
        <w:t xml:space="preserve">10 </w:t>
      </w:r>
      <w:r w:rsidRPr="00DA5064">
        <w:rPr>
          <w:rFonts w:ascii="Book Antiqua" w:eastAsia="宋体" w:hAnsi="Book Antiqua" w:cs="宋体"/>
          <w:b/>
          <w:bCs/>
        </w:rPr>
        <w:t>Wakabayashi Y</w:t>
      </w:r>
      <w:r w:rsidRPr="00DA5064">
        <w:rPr>
          <w:rFonts w:ascii="Book Antiqua" w:eastAsia="宋体" w:hAnsi="Book Antiqua" w:cs="宋体"/>
        </w:rPr>
        <w:t xml:space="preserve">, Iwashima A, Yamada E, Yamada R. Enzymological evidence for the indispensability of small intestine in the synthesis of arginine from glutamate. II. N-acetylglutamate synthase. </w:t>
      </w:r>
      <w:r w:rsidRPr="00DA5064">
        <w:rPr>
          <w:rFonts w:ascii="Book Antiqua" w:eastAsia="宋体" w:hAnsi="Book Antiqua" w:cs="宋体"/>
          <w:i/>
          <w:iCs/>
        </w:rPr>
        <w:t>Arch Biochem Biophys</w:t>
      </w:r>
      <w:r w:rsidRPr="00DA5064">
        <w:rPr>
          <w:rFonts w:ascii="Book Antiqua" w:eastAsia="宋体" w:hAnsi="Book Antiqua" w:cs="宋体"/>
        </w:rPr>
        <w:t xml:space="preserve"> 1991; </w:t>
      </w:r>
      <w:r w:rsidRPr="00DA5064">
        <w:rPr>
          <w:rFonts w:ascii="Book Antiqua" w:eastAsia="宋体" w:hAnsi="Book Antiqua" w:cs="宋体"/>
          <w:b/>
          <w:bCs/>
        </w:rPr>
        <w:t>291</w:t>
      </w:r>
      <w:r w:rsidRPr="00DA5064">
        <w:rPr>
          <w:rFonts w:ascii="Book Antiqua" w:eastAsia="宋体" w:hAnsi="Book Antiqua" w:cs="宋体"/>
        </w:rPr>
        <w:t>: 9-14 [PMID: 1929439 DOI: 10.1016/0003-9861(91)90097-3]</w:t>
      </w:r>
    </w:p>
    <w:p w:rsidR="00017202" w:rsidRPr="00DA5064" w:rsidRDefault="00017202" w:rsidP="00017202">
      <w:pPr>
        <w:spacing w:line="360" w:lineRule="auto"/>
        <w:jc w:val="both"/>
        <w:rPr>
          <w:rFonts w:ascii="Book Antiqua" w:eastAsia="宋体" w:hAnsi="Book Antiqua" w:cs="宋体"/>
        </w:rPr>
      </w:pPr>
      <w:r w:rsidRPr="00DA5064">
        <w:rPr>
          <w:rFonts w:ascii="Book Antiqua" w:eastAsia="宋体" w:hAnsi="Book Antiqua" w:cs="宋体"/>
        </w:rPr>
        <w:t xml:space="preserve">11 </w:t>
      </w:r>
      <w:r w:rsidRPr="00DA5064">
        <w:rPr>
          <w:rFonts w:ascii="Book Antiqua" w:eastAsia="宋体" w:hAnsi="Book Antiqua" w:cs="宋体"/>
          <w:b/>
          <w:bCs/>
        </w:rPr>
        <w:t>Windmueller HG</w:t>
      </w:r>
      <w:r w:rsidRPr="00DA5064">
        <w:rPr>
          <w:rFonts w:ascii="Book Antiqua" w:eastAsia="宋体" w:hAnsi="Book Antiqua" w:cs="宋体"/>
        </w:rPr>
        <w:t xml:space="preserve">, Spaeth AE. </w:t>
      </w:r>
      <w:proofErr w:type="gramStart"/>
      <w:r w:rsidRPr="00DA5064">
        <w:rPr>
          <w:rFonts w:ascii="Book Antiqua" w:eastAsia="宋体" w:hAnsi="Book Antiqua" w:cs="宋体"/>
        </w:rPr>
        <w:t>Source and fate of circulating citrulline.</w:t>
      </w:r>
      <w:proofErr w:type="gramEnd"/>
      <w:r w:rsidRPr="00DA5064">
        <w:rPr>
          <w:rFonts w:ascii="Book Antiqua" w:eastAsia="宋体" w:hAnsi="Book Antiqua" w:cs="宋体"/>
        </w:rPr>
        <w:t xml:space="preserve"> </w:t>
      </w:r>
      <w:r w:rsidRPr="00DA5064">
        <w:rPr>
          <w:rFonts w:ascii="Book Antiqua" w:eastAsia="宋体" w:hAnsi="Book Antiqua" w:cs="宋体"/>
          <w:i/>
          <w:iCs/>
        </w:rPr>
        <w:t>Am J Physiol</w:t>
      </w:r>
      <w:r w:rsidRPr="00DA5064">
        <w:rPr>
          <w:rFonts w:ascii="Book Antiqua" w:eastAsia="宋体" w:hAnsi="Book Antiqua" w:cs="宋体"/>
        </w:rPr>
        <w:t xml:space="preserve"> 1981; </w:t>
      </w:r>
      <w:r w:rsidRPr="00DA5064">
        <w:rPr>
          <w:rFonts w:ascii="Book Antiqua" w:eastAsia="宋体" w:hAnsi="Book Antiqua" w:cs="宋体"/>
          <w:b/>
          <w:bCs/>
        </w:rPr>
        <w:t>241</w:t>
      </w:r>
      <w:r w:rsidRPr="00DA5064">
        <w:rPr>
          <w:rFonts w:ascii="Book Antiqua" w:eastAsia="宋体" w:hAnsi="Book Antiqua" w:cs="宋体"/>
        </w:rPr>
        <w:t>: E473-E480 [PMID: 7325229]</w:t>
      </w:r>
    </w:p>
    <w:p w:rsidR="00017202" w:rsidRPr="00DA5064" w:rsidRDefault="00017202" w:rsidP="00017202">
      <w:pPr>
        <w:spacing w:line="360" w:lineRule="auto"/>
        <w:jc w:val="both"/>
        <w:rPr>
          <w:rFonts w:ascii="Book Antiqua" w:eastAsia="宋体" w:hAnsi="Book Antiqua" w:cs="宋体"/>
        </w:rPr>
      </w:pPr>
      <w:proofErr w:type="gramStart"/>
      <w:r w:rsidRPr="00DA5064">
        <w:rPr>
          <w:rFonts w:ascii="Book Antiqua" w:eastAsia="宋体" w:hAnsi="Book Antiqua" w:cs="宋体"/>
        </w:rPr>
        <w:t xml:space="preserve">12 </w:t>
      </w:r>
      <w:r w:rsidRPr="00DA5064">
        <w:rPr>
          <w:rFonts w:ascii="Book Antiqua" w:eastAsia="宋体" w:hAnsi="Book Antiqua" w:cs="宋体"/>
          <w:b/>
          <w:bCs/>
        </w:rPr>
        <w:t>Riordan SM</w:t>
      </w:r>
      <w:r w:rsidRPr="00DA5064">
        <w:rPr>
          <w:rFonts w:ascii="Book Antiqua" w:eastAsia="宋体" w:hAnsi="Book Antiqua" w:cs="宋体"/>
        </w:rPr>
        <w:t>, Williams R. Treatment of hepatic encephalopathy.</w:t>
      </w:r>
      <w:proofErr w:type="gramEnd"/>
      <w:r w:rsidRPr="00DA5064">
        <w:rPr>
          <w:rFonts w:ascii="Book Antiqua" w:eastAsia="宋体" w:hAnsi="Book Antiqua" w:cs="宋体"/>
        </w:rPr>
        <w:t xml:space="preserve"> </w:t>
      </w:r>
      <w:r w:rsidRPr="00DA5064">
        <w:rPr>
          <w:rFonts w:ascii="Book Antiqua" w:eastAsia="宋体" w:hAnsi="Book Antiqua" w:cs="宋体"/>
          <w:i/>
          <w:iCs/>
        </w:rPr>
        <w:t>N Engl J Med</w:t>
      </w:r>
      <w:r w:rsidRPr="00DA5064">
        <w:rPr>
          <w:rFonts w:ascii="Book Antiqua" w:eastAsia="宋体" w:hAnsi="Book Antiqua" w:cs="宋体"/>
        </w:rPr>
        <w:t xml:space="preserve"> 1997; </w:t>
      </w:r>
      <w:r w:rsidRPr="00DA5064">
        <w:rPr>
          <w:rFonts w:ascii="Book Antiqua" w:eastAsia="宋体" w:hAnsi="Book Antiqua" w:cs="宋体"/>
          <w:b/>
          <w:bCs/>
        </w:rPr>
        <w:t>337</w:t>
      </w:r>
      <w:r w:rsidRPr="00DA5064">
        <w:rPr>
          <w:rFonts w:ascii="Book Antiqua" w:eastAsia="宋体" w:hAnsi="Book Antiqua" w:cs="宋体"/>
        </w:rPr>
        <w:t>: 473-479 [PMID: 9250851 DOI: 10.1056/NEJM199708143370707]</w:t>
      </w:r>
    </w:p>
    <w:p w:rsidR="00017202" w:rsidRPr="00DA5064" w:rsidRDefault="00017202" w:rsidP="00017202">
      <w:pPr>
        <w:spacing w:line="360" w:lineRule="auto"/>
        <w:jc w:val="both"/>
        <w:rPr>
          <w:rFonts w:ascii="Book Antiqua" w:eastAsia="宋体" w:hAnsi="Book Antiqua" w:cs="宋体"/>
        </w:rPr>
      </w:pPr>
      <w:r w:rsidRPr="00DA5064">
        <w:rPr>
          <w:rFonts w:ascii="Book Antiqua" w:eastAsia="宋体" w:hAnsi="Book Antiqua" w:cs="宋体"/>
        </w:rPr>
        <w:t xml:space="preserve">13 </w:t>
      </w:r>
      <w:r w:rsidRPr="00DA5064">
        <w:rPr>
          <w:rFonts w:ascii="Book Antiqua" w:eastAsia="宋体" w:hAnsi="Book Antiqua" w:cs="宋体"/>
          <w:b/>
          <w:bCs/>
        </w:rPr>
        <w:t>Butterworth RF</w:t>
      </w:r>
      <w:r w:rsidRPr="00DA5064">
        <w:rPr>
          <w:rFonts w:ascii="Book Antiqua" w:eastAsia="宋体" w:hAnsi="Book Antiqua" w:cs="宋体"/>
        </w:rPr>
        <w:t xml:space="preserve">. Effects of hyperammonaemia on brain function. </w:t>
      </w:r>
      <w:r w:rsidRPr="00DA5064">
        <w:rPr>
          <w:rFonts w:ascii="Book Antiqua" w:eastAsia="宋体" w:hAnsi="Book Antiqua" w:cs="宋体"/>
          <w:i/>
          <w:iCs/>
        </w:rPr>
        <w:t>J Inherit Metab Dis</w:t>
      </w:r>
      <w:r w:rsidRPr="00DA5064">
        <w:rPr>
          <w:rFonts w:ascii="Book Antiqua" w:eastAsia="宋体" w:hAnsi="Book Antiqua" w:cs="宋体"/>
        </w:rPr>
        <w:t xml:space="preserve"> 1998; </w:t>
      </w:r>
      <w:r w:rsidRPr="00DA5064">
        <w:rPr>
          <w:rFonts w:ascii="Book Antiqua" w:eastAsia="宋体" w:hAnsi="Book Antiqua" w:cs="宋体"/>
          <w:b/>
          <w:bCs/>
        </w:rPr>
        <w:t xml:space="preserve">21 </w:t>
      </w:r>
      <w:r w:rsidRPr="00DA5064">
        <w:rPr>
          <w:rFonts w:ascii="Book Antiqua" w:eastAsia="宋体" w:hAnsi="Book Antiqua" w:cs="宋体"/>
          <w:bCs/>
        </w:rPr>
        <w:t>Suppl 1</w:t>
      </w:r>
      <w:r w:rsidRPr="00DA5064">
        <w:rPr>
          <w:rFonts w:ascii="Book Antiqua" w:eastAsia="宋体" w:hAnsi="Book Antiqua" w:cs="宋体"/>
        </w:rPr>
        <w:t>: 6-20 [PMID: 9686341 DOI: 10.1023/A: 1005393104494]</w:t>
      </w:r>
    </w:p>
    <w:p w:rsidR="00017202" w:rsidRPr="00DA5064" w:rsidRDefault="00017202" w:rsidP="00017202">
      <w:pPr>
        <w:spacing w:line="360" w:lineRule="auto"/>
        <w:jc w:val="both"/>
        <w:rPr>
          <w:rFonts w:ascii="Book Antiqua" w:eastAsia="宋体" w:hAnsi="Book Antiqua" w:cs="宋体"/>
        </w:rPr>
      </w:pPr>
      <w:proofErr w:type="gramStart"/>
      <w:r w:rsidRPr="00DA5064">
        <w:rPr>
          <w:rFonts w:ascii="Book Antiqua" w:eastAsia="宋体" w:hAnsi="Book Antiqua" w:cs="宋体"/>
        </w:rPr>
        <w:t xml:space="preserve">14 </w:t>
      </w:r>
      <w:r w:rsidRPr="00DA5064">
        <w:rPr>
          <w:rFonts w:ascii="Book Antiqua" w:eastAsia="宋体" w:hAnsi="Book Antiqua" w:cs="宋体"/>
          <w:b/>
          <w:bCs/>
        </w:rPr>
        <w:t>Cooper AJ</w:t>
      </w:r>
      <w:r w:rsidRPr="00DA5064">
        <w:rPr>
          <w:rFonts w:ascii="Book Antiqua" w:eastAsia="宋体" w:hAnsi="Book Antiqua" w:cs="宋体"/>
        </w:rPr>
        <w:t>.</w:t>
      </w:r>
      <w:proofErr w:type="gramEnd"/>
      <w:r w:rsidRPr="00DA5064">
        <w:rPr>
          <w:rFonts w:ascii="Book Antiqua" w:eastAsia="宋体" w:hAnsi="Book Antiqua" w:cs="宋体"/>
        </w:rPr>
        <w:t xml:space="preserve"> </w:t>
      </w:r>
      <w:proofErr w:type="gramStart"/>
      <w:r w:rsidRPr="00DA5064">
        <w:rPr>
          <w:rFonts w:ascii="Book Antiqua" w:eastAsia="宋体" w:hAnsi="Book Antiqua" w:cs="宋体"/>
        </w:rPr>
        <w:t>Role of glutamine in cerebral nitrogen metabolism and ammonia neurotoxicity.</w:t>
      </w:r>
      <w:proofErr w:type="gramEnd"/>
      <w:r w:rsidRPr="00DA5064">
        <w:rPr>
          <w:rFonts w:ascii="Book Antiqua" w:eastAsia="宋体" w:hAnsi="Book Antiqua" w:cs="宋体"/>
        </w:rPr>
        <w:t xml:space="preserve"> </w:t>
      </w:r>
      <w:r w:rsidRPr="00DA5064">
        <w:rPr>
          <w:rFonts w:ascii="Book Antiqua" w:eastAsia="宋体" w:hAnsi="Book Antiqua" w:cs="宋体"/>
          <w:i/>
          <w:iCs/>
        </w:rPr>
        <w:t>Ment Retard Dev Disabil Res Rev</w:t>
      </w:r>
      <w:r w:rsidRPr="00DA5064">
        <w:rPr>
          <w:rFonts w:ascii="Book Antiqua" w:eastAsia="宋体" w:hAnsi="Book Antiqua" w:cs="宋体"/>
        </w:rPr>
        <w:t xml:space="preserve"> 2001; </w:t>
      </w:r>
      <w:r w:rsidRPr="00DA5064">
        <w:rPr>
          <w:rFonts w:ascii="Book Antiqua" w:eastAsia="宋体" w:hAnsi="Book Antiqua" w:cs="宋体"/>
          <w:b/>
          <w:bCs/>
        </w:rPr>
        <w:t>7</w:t>
      </w:r>
      <w:r w:rsidRPr="00DA5064">
        <w:rPr>
          <w:rFonts w:ascii="Book Antiqua" w:eastAsia="宋体" w:hAnsi="Book Antiqua" w:cs="宋体"/>
        </w:rPr>
        <w:t>: 280-286 [PMID: 11754523 DOI: 10.1002/mrdd.1039]</w:t>
      </w:r>
    </w:p>
    <w:p w:rsidR="00017202" w:rsidRPr="00DA5064" w:rsidRDefault="00017202" w:rsidP="00017202">
      <w:pPr>
        <w:spacing w:line="360" w:lineRule="auto"/>
        <w:jc w:val="both"/>
        <w:rPr>
          <w:rFonts w:ascii="Book Antiqua" w:eastAsia="宋体" w:hAnsi="Book Antiqua" w:cs="宋体"/>
        </w:rPr>
      </w:pPr>
      <w:r w:rsidRPr="00DA5064">
        <w:rPr>
          <w:rFonts w:ascii="Book Antiqua" w:eastAsia="宋体" w:hAnsi="Book Antiqua" w:cs="宋体"/>
        </w:rPr>
        <w:t xml:space="preserve">15 </w:t>
      </w:r>
      <w:r w:rsidRPr="00DA5064">
        <w:rPr>
          <w:rFonts w:ascii="Book Antiqua" w:eastAsia="宋体" w:hAnsi="Book Antiqua" w:cs="宋体"/>
          <w:b/>
          <w:bCs/>
        </w:rPr>
        <w:t>Summar ML</w:t>
      </w:r>
      <w:r w:rsidRPr="00DA5064">
        <w:rPr>
          <w:rFonts w:ascii="Book Antiqua" w:eastAsia="宋体" w:hAnsi="Book Antiqua" w:cs="宋体"/>
        </w:rPr>
        <w:t xml:space="preserve">, Barr F, Dawling S, Smith W, Lee B, Singh RH, Rhead WJ, Sniderman King L, Christman BW. Unmasked adult-onset urea cycle disorders in the critical care setting. </w:t>
      </w:r>
      <w:r w:rsidRPr="00DA5064">
        <w:rPr>
          <w:rFonts w:ascii="Book Antiqua" w:eastAsia="宋体" w:hAnsi="Book Antiqua" w:cs="宋体"/>
          <w:i/>
          <w:iCs/>
        </w:rPr>
        <w:t>Crit Care Clin</w:t>
      </w:r>
      <w:r w:rsidRPr="00DA5064">
        <w:rPr>
          <w:rFonts w:ascii="Book Antiqua" w:eastAsia="宋体" w:hAnsi="Book Antiqua" w:cs="宋体"/>
        </w:rPr>
        <w:t xml:space="preserve"> 2005; </w:t>
      </w:r>
      <w:r w:rsidRPr="00DA5064">
        <w:rPr>
          <w:rFonts w:ascii="Book Antiqua" w:eastAsia="宋体" w:hAnsi="Book Antiqua" w:cs="宋体"/>
          <w:b/>
          <w:bCs/>
        </w:rPr>
        <w:t>21</w:t>
      </w:r>
      <w:r w:rsidRPr="00DA5064">
        <w:rPr>
          <w:rFonts w:ascii="Book Antiqua" w:eastAsia="宋体" w:hAnsi="Book Antiqua" w:cs="宋体"/>
        </w:rPr>
        <w:t>: S1-S8 [PMID: 16227111 DOI: 10.1016/j.ccc.2005.05.002]</w:t>
      </w:r>
    </w:p>
    <w:p w:rsidR="00017202" w:rsidRPr="00DA5064" w:rsidRDefault="00017202" w:rsidP="00017202">
      <w:pPr>
        <w:spacing w:line="360" w:lineRule="auto"/>
        <w:jc w:val="both"/>
        <w:rPr>
          <w:rFonts w:ascii="Book Antiqua" w:eastAsia="宋体" w:hAnsi="Book Antiqua" w:cs="宋体"/>
        </w:rPr>
      </w:pPr>
      <w:r w:rsidRPr="00DA5064">
        <w:rPr>
          <w:rFonts w:ascii="Book Antiqua" w:eastAsia="宋体" w:hAnsi="Book Antiqua" w:cs="宋体"/>
        </w:rPr>
        <w:t xml:space="preserve">16 </w:t>
      </w:r>
      <w:r w:rsidRPr="00DA5064">
        <w:rPr>
          <w:rFonts w:ascii="Book Antiqua" w:eastAsia="宋体" w:hAnsi="Book Antiqua" w:cs="宋体"/>
          <w:b/>
          <w:bCs/>
        </w:rPr>
        <w:t>Panlaqui OM</w:t>
      </w:r>
      <w:r w:rsidRPr="00DA5064">
        <w:rPr>
          <w:rFonts w:ascii="Book Antiqua" w:eastAsia="宋体" w:hAnsi="Book Antiqua" w:cs="宋体"/>
        </w:rPr>
        <w:t xml:space="preserve">, Tran K, Johns A, McGill J, White H. Acute hyperammonemic encephalopathy in adult onset ornithine transcarbamylase deficiency. </w:t>
      </w:r>
      <w:r w:rsidRPr="00DA5064">
        <w:rPr>
          <w:rFonts w:ascii="Book Antiqua" w:eastAsia="宋体" w:hAnsi="Book Antiqua" w:cs="宋体"/>
          <w:i/>
          <w:iCs/>
        </w:rPr>
        <w:t>Intensive Care Med</w:t>
      </w:r>
      <w:r w:rsidRPr="00DA5064">
        <w:rPr>
          <w:rFonts w:ascii="Book Antiqua" w:eastAsia="宋体" w:hAnsi="Book Antiqua" w:cs="宋体"/>
        </w:rPr>
        <w:t xml:space="preserve"> 2008; </w:t>
      </w:r>
      <w:r w:rsidRPr="00DA5064">
        <w:rPr>
          <w:rFonts w:ascii="Book Antiqua" w:eastAsia="宋体" w:hAnsi="Book Antiqua" w:cs="宋体"/>
          <w:b/>
          <w:bCs/>
        </w:rPr>
        <w:t>34</w:t>
      </w:r>
      <w:r w:rsidRPr="00DA5064">
        <w:rPr>
          <w:rFonts w:ascii="Book Antiqua" w:eastAsia="宋体" w:hAnsi="Book Antiqua" w:cs="宋体"/>
        </w:rPr>
        <w:t>: 1922-1924 [PMID: 18651132 DOI: 10.1007/s00134-008-1217-2]</w:t>
      </w:r>
    </w:p>
    <w:p w:rsidR="00017202" w:rsidRPr="00DA5064" w:rsidRDefault="00017202" w:rsidP="00017202">
      <w:pPr>
        <w:spacing w:line="360" w:lineRule="auto"/>
        <w:jc w:val="both"/>
        <w:rPr>
          <w:rFonts w:ascii="Book Antiqua" w:eastAsia="宋体" w:hAnsi="Book Antiqua" w:cs="宋体"/>
        </w:rPr>
      </w:pPr>
      <w:r w:rsidRPr="00DA5064">
        <w:rPr>
          <w:rFonts w:ascii="Book Antiqua" w:eastAsia="宋体" w:hAnsi="Book Antiqua" w:cs="宋体"/>
        </w:rPr>
        <w:t xml:space="preserve">17 </w:t>
      </w:r>
      <w:r w:rsidRPr="00DA5064">
        <w:rPr>
          <w:rFonts w:ascii="Book Antiqua" w:eastAsia="宋体" w:hAnsi="Book Antiqua" w:cs="宋体"/>
          <w:b/>
          <w:bCs/>
        </w:rPr>
        <w:t>Schultz RE</w:t>
      </w:r>
      <w:r w:rsidRPr="00DA5064">
        <w:rPr>
          <w:rFonts w:ascii="Book Antiqua" w:eastAsia="宋体" w:hAnsi="Book Antiqua" w:cs="宋体"/>
        </w:rPr>
        <w:t xml:space="preserve">, Salo MK. </w:t>
      </w:r>
      <w:proofErr w:type="gramStart"/>
      <w:r w:rsidRPr="00DA5064">
        <w:rPr>
          <w:rFonts w:ascii="Book Antiqua" w:eastAsia="宋体" w:hAnsi="Book Antiqua" w:cs="宋体"/>
        </w:rPr>
        <w:t>Under recognition of late onset ornithine transcarbamylase deficiency.</w:t>
      </w:r>
      <w:proofErr w:type="gramEnd"/>
      <w:r w:rsidRPr="00DA5064">
        <w:rPr>
          <w:rFonts w:ascii="Book Antiqua" w:eastAsia="宋体" w:hAnsi="Book Antiqua" w:cs="宋体"/>
        </w:rPr>
        <w:t xml:space="preserve"> </w:t>
      </w:r>
      <w:r w:rsidRPr="00DA5064">
        <w:rPr>
          <w:rFonts w:ascii="Book Antiqua" w:eastAsia="宋体" w:hAnsi="Book Antiqua" w:cs="宋体"/>
          <w:i/>
          <w:iCs/>
        </w:rPr>
        <w:t>Arch Dis Child</w:t>
      </w:r>
      <w:r w:rsidRPr="00DA5064">
        <w:rPr>
          <w:rFonts w:ascii="Book Antiqua" w:eastAsia="宋体" w:hAnsi="Book Antiqua" w:cs="宋体"/>
        </w:rPr>
        <w:t xml:space="preserve"> 2000; </w:t>
      </w:r>
      <w:r w:rsidRPr="00DA5064">
        <w:rPr>
          <w:rFonts w:ascii="Book Antiqua" w:eastAsia="宋体" w:hAnsi="Book Antiqua" w:cs="宋体"/>
          <w:b/>
          <w:bCs/>
        </w:rPr>
        <w:t>82</w:t>
      </w:r>
      <w:r w:rsidRPr="00DA5064">
        <w:rPr>
          <w:rFonts w:ascii="Book Antiqua" w:eastAsia="宋体" w:hAnsi="Book Antiqua" w:cs="宋体"/>
        </w:rPr>
        <w:t>: 390-391 [PMID: 10799432 DOI: 10.1136/adc.82.5.390]</w:t>
      </w:r>
    </w:p>
    <w:p w:rsidR="00017202" w:rsidRPr="00DA5064" w:rsidRDefault="00017202" w:rsidP="00017202">
      <w:pPr>
        <w:spacing w:line="360" w:lineRule="auto"/>
        <w:jc w:val="both"/>
        <w:rPr>
          <w:rFonts w:ascii="Book Antiqua" w:eastAsia="宋体" w:hAnsi="Book Antiqua" w:cs="宋体"/>
        </w:rPr>
      </w:pPr>
      <w:r w:rsidRPr="00DA5064">
        <w:rPr>
          <w:rFonts w:ascii="Book Antiqua" w:eastAsia="宋体" w:hAnsi="Book Antiqua" w:cs="宋体"/>
        </w:rPr>
        <w:t xml:space="preserve">18 </w:t>
      </w:r>
      <w:r w:rsidRPr="00DA5064">
        <w:rPr>
          <w:rFonts w:ascii="Book Antiqua" w:eastAsia="宋体" w:hAnsi="Book Antiqua" w:cs="宋体"/>
          <w:b/>
          <w:bCs/>
        </w:rPr>
        <w:t>Yoshino M</w:t>
      </w:r>
      <w:r w:rsidRPr="00DA5064">
        <w:rPr>
          <w:rFonts w:ascii="Book Antiqua" w:eastAsia="宋体" w:hAnsi="Book Antiqua" w:cs="宋体"/>
        </w:rPr>
        <w:t xml:space="preserve">, Nishiyori J, Yamashita F, Kumashiro R, Abe H, Tanikawa K, Ohno T, Nakao K, Kaku N, Fukushima H. Ornithine transcarbamylase deficiency in male adolescence and adulthood. </w:t>
      </w:r>
      <w:r w:rsidRPr="00DA5064">
        <w:rPr>
          <w:rFonts w:ascii="Book Antiqua" w:eastAsia="宋体" w:hAnsi="Book Antiqua" w:cs="宋体"/>
          <w:i/>
          <w:iCs/>
        </w:rPr>
        <w:t>Enzyme</w:t>
      </w:r>
      <w:r w:rsidRPr="00DA5064">
        <w:rPr>
          <w:rFonts w:ascii="Book Antiqua" w:eastAsia="宋体" w:hAnsi="Book Antiqua" w:cs="宋体"/>
        </w:rPr>
        <w:t xml:space="preserve"> 1990; </w:t>
      </w:r>
      <w:r w:rsidRPr="00DA5064">
        <w:rPr>
          <w:rFonts w:ascii="Book Antiqua" w:eastAsia="宋体" w:hAnsi="Book Antiqua" w:cs="宋体"/>
          <w:b/>
          <w:bCs/>
        </w:rPr>
        <w:t>43</w:t>
      </w:r>
      <w:r w:rsidRPr="00DA5064">
        <w:rPr>
          <w:rFonts w:ascii="Book Antiqua" w:eastAsia="宋体" w:hAnsi="Book Antiqua" w:cs="宋体"/>
        </w:rPr>
        <w:t>: 160-168 [PMID: 2095337]</w:t>
      </w:r>
    </w:p>
    <w:p w:rsidR="00017202" w:rsidRPr="00DA5064" w:rsidRDefault="00017202" w:rsidP="00017202">
      <w:pPr>
        <w:spacing w:line="360" w:lineRule="auto"/>
        <w:jc w:val="both"/>
        <w:rPr>
          <w:rFonts w:ascii="Book Antiqua" w:eastAsia="宋体" w:hAnsi="Book Antiqua" w:cs="宋体"/>
        </w:rPr>
      </w:pPr>
      <w:r w:rsidRPr="00DA5064">
        <w:rPr>
          <w:rFonts w:ascii="Book Antiqua" w:eastAsia="宋体" w:hAnsi="Book Antiqua" w:cs="宋体"/>
        </w:rPr>
        <w:t xml:space="preserve">19 </w:t>
      </w:r>
      <w:r w:rsidRPr="00DA5064">
        <w:rPr>
          <w:rFonts w:ascii="Book Antiqua" w:eastAsia="宋体" w:hAnsi="Book Antiqua" w:cs="宋体"/>
          <w:b/>
          <w:bCs/>
        </w:rPr>
        <w:t>Fenves A</w:t>
      </w:r>
      <w:r w:rsidRPr="00DA5064">
        <w:rPr>
          <w:rFonts w:ascii="Book Antiqua" w:eastAsia="宋体" w:hAnsi="Book Antiqua" w:cs="宋体"/>
        </w:rPr>
        <w:t xml:space="preserve">, Boland CR, Lepe R, Rivera-Torres P, Spechler SJ. </w:t>
      </w:r>
      <w:proofErr w:type="gramStart"/>
      <w:r w:rsidRPr="00DA5064">
        <w:rPr>
          <w:rFonts w:ascii="Book Antiqua" w:eastAsia="宋体" w:hAnsi="Book Antiqua" w:cs="宋体"/>
        </w:rPr>
        <w:t>Fatal hyperammonemic encephalopathy after gastric bypass surgery.</w:t>
      </w:r>
      <w:proofErr w:type="gramEnd"/>
      <w:r w:rsidRPr="00DA5064">
        <w:rPr>
          <w:rFonts w:ascii="Book Antiqua" w:eastAsia="宋体" w:hAnsi="Book Antiqua" w:cs="宋体"/>
        </w:rPr>
        <w:t xml:space="preserve"> </w:t>
      </w:r>
      <w:r w:rsidRPr="00DA5064">
        <w:rPr>
          <w:rFonts w:ascii="Book Antiqua" w:eastAsia="宋体" w:hAnsi="Book Antiqua" w:cs="宋体"/>
          <w:i/>
          <w:iCs/>
        </w:rPr>
        <w:t>Am J Med</w:t>
      </w:r>
      <w:r w:rsidRPr="00DA5064">
        <w:rPr>
          <w:rFonts w:ascii="Book Antiqua" w:eastAsia="宋体" w:hAnsi="Book Antiqua" w:cs="宋体"/>
        </w:rPr>
        <w:t xml:space="preserve"> 2008; </w:t>
      </w:r>
      <w:r w:rsidRPr="00DA5064">
        <w:rPr>
          <w:rFonts w:ascii="Book Antiqua" w:eastAsia="宋体" w:hAnsi="Book Antiqua" w:cs="宋体"/>
          <w:b/>
          <w:bCs/>
        </w:rPr>
        <w:t>121</w:t>
      </w:r>
      <w:r w:rsidRPr="00DA5064">
        <w:rPr>
          <w:rFonts w:ascii="Book Antiqua" w:eastAsia="宋体" w:hAnsi="Book Antiqua" w:cs="宋体"/>
        </w:rPr>
        <w:t>: e1-e2 [PMID: 18187055 DOI: 10.1016/j.amjmed.2007.08.032]</w:t>
      </w:r>
    </w:p>
    <w:p w:rsidR="00017202" w:rsidRPr="00DA5064" w:rsidRDefault="00017202" w:rsidP="00017202">
      <w:pPr>
        <w:spacing w:line="360" w:lineRule="auto"/>
        <w:jc w:val="both"/>
        <w:rPr>
          <w:rFonts w:ascii="Book Antiqua" w:eastAsia="宋体" w:hAnsi="Book Antiqua" w:cs="宋体"/>
        </w:rPr>
      </w:pPr>
      <w:r w:rsidRPr="00DA5064">
        <w:rPr>
          <w:rFonts w:ascii="Book Antiqua" w:eastAsia="宋体" w:hAnsi="Book Antiqua" w:cs="宋体"/>
        </w:rPr>
        <w:t xml:space="preserve">20 </w:t>
      </w:r>
      <w:r w:rsidRPr="00DA5064">
        <w:rPr>
          <w:rFonts w:ascii="Book Antiqua" w:eastAsia="宋体" w:hAnsi="Book Antiqua" w:cs="宋体"/>
          <w:b/>
          <w:bCs/>
        </w:rPr>
        <w:t>Walker V</w:t>
      </w:r>
      <w:r w:rsidRPr="00DA5064">
        <w:rPr>
          <w:rFonts w:ascii="Book Antiqua" w:eastAsia="宋体" w:hAnsi="Book Antiqua" w:cs="宋体"/>
        </w:rPr>
        <w:t xml:space="preserve">. Severe hyperammonaemia in adults not explained by liver disease. </w:t>
      </w:r>
      <w:r w:rsidRPr="00DA5064">
        <w:rPr>
          <w:rFonts w:ascii="Book Antiqua" w:eastAsia="宋体" w:hAnsi="Book Antiqua" w:cs="宋体"/>
          <w:i/>
          <w:iCs/>
        </w:rPr>
        <w:t>Ann Clin Biochem</w:t>
      </w:r>
      <w:r w:rsidRPr="00DA5064">
        <w:rPr>
          <w:rFonts w:ascii="Book Antiqua" w:eastAsia="宋体" w:hAnsi="Book Antiqua" w:cs="宋体"/>
        </w:rPr>
        <w:t xml:space="preserve"> 2012; </w:t>
      </w:r>
      <w:r w:rsidRPr="00DA5064">
        <w:rPr>
          <w:rFonts w:ascii="Book Antiqua" w:eastAsia="宋体" w:hAnsi="Book Antiqua" w:cs="宋体"/>
          <w:b/>
          <w:bCs/>
        </w:rPr>
        <w:t>49</w:t>
      </w:r>
      <w:r w:rsidRPr="00DA5064">
        <w:rPr>
          <w:rFonts w:ascii="Book Antiqua" w:eastAsia="宋体" w:hAnsi="Book Antiqua" w:cs="宋体"/>
        </w:rPr>
        <w:t>: 214-228 [PMID: 22349554 DOI: 10.1258/acb.2011.011206]</w:t>
      </w:r>
    </w:p>
    <w:p w:rsidR="00017202" w:rsidRPr="00DA5064" w:rsidRDefault="00017202" w:rsidP="00017202">
      <w:pPr>
        <w:spacing w:line="360" w:lineRule="auto"/>
        <w:jc w:val="both"/>
        <w:rPr>
          <w:rFonts w:ascii="Book Antiqua" w:hAnsi="Book Antiqua" w:cs="Times New Roman"/>
          <w:lang w:eastAsia="zh-CN"/>
        </w:rPr>
      </w:pPr>
      <w:r w:rsidRPr="00DA5064">
        <w:rPr>
          <w:rFonts w:ascii="Book Antiqua" w:eastAsia="宋体" w:hAnsi="Book Antiqua" w:cs="宋体"/>
        </w:rPr>
        <w:t xml:space="preserve">21 </w:t>
      </w:r>
      <w:r w:rsidRPr="00DA5064">
        <w:rPr>
          <w:rFonts w:ascii="Book Antiqua" w:eastAsia="宋体" w:hAnsi="Book Antiqua" w:cs="宋体"/>
          <w:b/>
          <w:bCs/>
        </w:rPr>
        <w:t>Yamaguchi S</w:t>
      </w:r>
      <w:r w:rsidRPr="00DA5064">
        <w:rPr>
          <w:rFonts w:ascii="Book Antiqua" w:eastAsia="宋体" w:hAnsi="Book Antiqua" w:cs="宋体"/>
        </w:rPr>
        <w:t xml:space="preserve">, Brailey LL, Morizono H, Bale AE, Tuchman M. Mutations and polymorphisms in the human ornithine transcarbamylase (OTC) gene. </w:t>
      </w:r>
      <w:r w:rsidRPr="00DA5064">
        <w:rPr>
          <w:rFonts w:ascii="Book Antiqua" w:eastAsia="宋体" w:hAnsi="Book Antiqua" w:cs="宋体"/>
          <w:i/>
          <w:iCs/>
        </w:rPr>
        <w:t>Hum Mutat</w:t>
      </w:r>
      <w:r w:rsidRPr="00DA5064">
        <w:rPr>
          <w:rFonts w:ascii="Book Antiqua" w:eastAsia="宋体" w:hAnsi="Book Antiqua" w:cs="宋体"/>
        </w:rPr>
        <w:t xml:space="preserve"> 2006; </w:t>
      </w:r>
      <w:r w:rsidRPr="00DA5064">
        <w:rPr>
          <w:rFonts w:ascii="Book Antiqua" w:eastAsia="宋体" w:hAnsi="Book Antiqua" w:cs="宋体"/>
          <w:b/>
          <w:bCs/>
        </w:rPr>
        <w:t>27</w:t>
      </w:r>
      <w:r w:rsidRPr="00DA5064">
        <w:rPr>
          <w:rFonts w:ascii="Book Antiqua" w:eastAsia="宋体" w:hAnsi="Book Antiqua" w:cs="宋体"/>
        </w:rPr>
        <w:t>: 626-632 [PMID: 16786505 DOI: 10.1002/humu.20339]</w:t>
      </w:r>
    </w:p>
    <w:p w:rsidR="007C1F1F" w:rsidRPr="00DA5064" w:rsidRDefault="007C1F1F" w:rsidP="007C1F1F">
      <w:pPr>
        <w:pStyle w:val="ListParagraph"/>
        <w:wordWrap w:val="0"/>
        <w:adjustRightInd w:val="0"/>
        <w:snapToGrid w:val="0"/>
        <w:spacing w:line="360" w:lineRule="auto"/>
        <w:ind w:left="360" w:right="239"/>
        <w:jc w:val="right"/>
        <w:rPr>
          <w:rFonts w:ascii="Book Antiqua" w:hAnsi="Book Antiqua"/>
          <w:b/>
          <w:bCs/>
          <w:lang w:val="en-GB"/>
        </w:rPr>
      </w:pPr>
      <w:r w:rsidRPr="00DA5064">
        <w:rPr>
          <w:rStyle w:val="Strong"/>
          <w:rFonts w:ascii="Book Antiqua" w:hAnsi="Book Antiqua" w:cs="Arial"/>
          <w:noProof/>
          <w:lang w:val="en-GB"/>
        </w:rPr>
        <w:t>P-Reviewer:</w:t>
      </w:r>
      <w:r w:rsidRPr="00DA5064">
        <w:rPr>
          <w:rFonts w:ascii="Book Antiqua" w:hAnsi="Book Antiqua" w:hint="eastAsia"/>
          <w:lang w:val="en-GB"/>
        </w:rPr>
        <w:t xml:space="preserve"> </w:t>
      </w:r>
      <w:r w:rsidRPr="00DA5064">
        <w:rPr>
          <w:rFonts w:ascii="Book Antiqua" w:hAnsi="Book Antiqua"/>
          <w:lang w:val="en-GB"/>
        </w:rPr>
        <w:t>Chiang</w:t>
      </w:r>
      <w:r w:rsidRPr="00DA5064">
        <w:rPr>
          <w:rFonts w:ascii="Book Antiqua" w:hAnsi="Book Antiqua" w:hint="eastAsia"/>
          <w:lang w:val="en-GB" w:eastAsia="zh-CN"/>
        </w:rPr>
        <w:t xml:space="preserve"> TA</w:t>
      </w:r>
      <w:r w:rsidRPr="00DA5064">
        <w:rPr>
          <w:rFonts w:ascii="Book Antiqua" w:hAnsi="Book Antiqua" w:hint="eastAsia"/>
          <w:lang w:val="en-GB"/>
        </w:rPr>
        <w:t xml:space="preserve">, </w:t>
      </w:r>
      <w:r w:rsidRPr="00DA5064">
        <w:rPr>
          <w:rFonts w:ascii="Book Antiqua" w:hAnsi="Book Antiqua"/>
          <w:lang w:val="en-GB"/>
        </w:rPr>
        <w:t>Galvao</w:t>
      </w:r>
      <w:r w:rsidRPr="00DA5064">
        <w:rPr>
          <w:rFonts w:ascii="Book Antiqua" w:hAnsi="Book Antiqua" w:hint="eastAsia"/>
          <w:lang w:val="en-GB" w:eastAsia="zh-CN"/>
        </w:rPr>
        <w:t xml:space="preserve"> FFH, </w:t>
      </w:r>
      <w:r w:rsidRPr="00DA5064">
        <w:rPr>
          <w:rFonts w:ascii="Book Antiqua" w:hAnsi="Book Antiqua"/>
          <w:lang w:val="en-GB" w:eastAsia="zh-CN"/>
        </w:rPr>
        <w:t>Zhong</w:t>
      </w:r>
      <w:r w:rsidRPr="00DA5064">
        <w:rPr>
          <w:rFonts w:ascii="Book Antiqua" w:hAnsi="Book Antiqua" w:hint="eastAsia"/>
          <w:lang w:val="en-GB" w:eastAsia="zh-CN"/>
        </w:rPr>
        <w:t xml:space="preserve"> </w:t>
      </w:r>
      <w:r w:rsidRPr="00DA5064">
        <w:rPr>
          <w:rFonts w:ascii="Book Antiqua" w:hAnsi="Book Antiqua"/>
          <w:lang w:val="en-GB" w:eastAsia="zh-CN"/>
        </w:rPr>
        <w:t>YS</w:t>
      </w:r>
      <w:r w:rsidRPr="00DA5064">
        <w:rPr>
          <w:rFonts w:ascii="Book Antiqua" w:hAnsi="Book Antiqua" w:hint="eastAsia"/>
          <w:bCs/>
          <w:lang w:val="en-GB"/>
        </w:rPr>
        <w:t xml:space="preserve"> </w:t>
      </w:r>
      <w:r w:rsidRPr="00DA5064">
        <w:rPr>
          <w:rFonts w:ascii="Book Antiqua" w:hAnsi="Book Antiqua"/>
          <w:b/>
          <w:bCs/>
          <w:lang w:val="en-GB"/>
        </w:rPr>
        <w:t>S-Editor:</w:t>
      </w:r>
      <w:r w:rsidRPr="00DA5064">
        <w:rPr>
          <w:rFonts w:ascii="Book Antiqua" w:hAnsi="Book Antiqua"/>
          <w:bCs/>
          <w:lang w:val="en-GB"/>
        </w:rPr>
        <w:t xml:space="preserve"> Tian YL</w:t>
      </w:r>
    </w:p>
    <w:p w:rsidR="007C1F1F" w:rsidRPr="00DA5064" w:rsidRDefault="007C1F1F" w:rsidP="007C1F1F">
      <w:pPr>
        <w:pStyle w:val="ListParagraph"/>
        <w:numPr>
          <w:ilvl w:val="0"/>
          <w:numId w:val="2"/>
        </w:numPr>
        <w:adjustRightInd w:val="0"/>
        <w:snapToGrid w:val="0"/>
        <w:spacing w:line="360" w:lineRule="auto"/>
        <w:ind w:right="239"/>
        <w:jc w:val="right"/>
        <w:rPr>
          <w:rFonts w:ascii="Book Antiqua" w:hAnsi="Book Antiqua"/>
          <w:bCs/>
        </w:rPr>
      </w:pPr>
      <w:r w:rsidRPr="00DA5064">
        <w:rPr>
          <w:rFonts w:ascii="Book Antiqua" w:hAnsi="Book Antiqua"/>
          <w:b/>
          <w:bCs/>
        </w:rPr>
        <w:t>L-Editor:   E-Editor:</w:t>
      </w:r>
    </w:p>
    <w:p w:rsidR="00921C43" w:rsidRPr="00DA5064" w:rsidRDefault="00921C43" w:rsidP="009D13FA">
      <w:pPr>
        <w:spacing w:line="360" w:lineRule="auto"/>
        <w:jc w:val="both"/>
        <w:rPr>
          <w:rFonts w:ascii="Book Antiqua" w:hAnsi="Book Antiqua" w:cs="Times New Roman"/>
        </w:rPr>
      </w:pPr>
    </w:p>
    <w:p w:rsidR="00921C43" w:rsidRPr="00DA5064" w:rsidRDefault="00921C43" w:rsidP="009D13FA">
      <w:pPr>
        <w:spacing w:line="360" w:lineRule="auto"/>
        <w:jc w:val="both"/>
        <w:rPr>
          <w:rFonts w:ascii="Book Antiqua" w:hAnsi="Book Antiqua" w:cs="Times New Roman"/>
        </w:rPr>
      </w:pPr>
    </w:p>
    <w:p w:rsidR="009D13FA" w:rsidRPr="00DA5064" w:rsidRDefault="009D13FA">
      <w:pPr>
        <w:rPr>
          <w:rFonts w:ascii="Book Antiqua" w:hAnsi="Book Antiqua" w:cs="Times New Roman"/>
        </w:rPr>
      </w:pPr>
      <w:r w:rsidRPr="00DA5064">
        <w:rPr>
          <w:rFonts w:ascii="Book Antiqua" w:hAnsi="Book Antiqua" w:cs="Times New Roman"/>
        </w:rPr>
        <w:br w:type="page"/>
      </w:r>
    </w:p>
    <w:p w:rsidR="003646E9" w:rsidRPr="00DA5064" w:rsidRDefault="003646E9" w:rsidP="009D13FA">
      <w:pPr>
        <w:spacing w:line="360" w:lineRule="auto"/>
        <w:jc w:val="both"/>
        <w:rPr>
          <w:rFonts w:ascii="Book Antiqua" w:hAnsi="Book Antiqua" w:cs="Times New Roman"/>
          <w:b/>
        </w:rPr>
      </w:pPr>
    </w:p>
    <w:p w:rsidR="00235802" w:rsidRPr="00DA5064" w:rsidRDefault="00235802" w:rsidP="009D13FA">
      <w:pPr>
        <w:spacing w:line="360" w:lineRule="auto"/>
        <w:jc w:val="both"/>
        <w:rPr>
          <w:rFonts w:ascii="Book Antiqua" w:hAnsi="Book Antiqua" w:cs="Times New Roman"/>
          <w:b/>
        </w:rPr>
      </w:pPr>
      <w:r w:rsidRPr="00DA5064">
        <w:rPr>
          <w:rFonts w:ascii="Book Antiqua" w:hAnsi="Book Antiqua" w:cs="Times New Roman"/>
          <w:b/>
        </w:rPr>
        <w:t>Table 1 Laboratory investigations and imaging at time of hospitalization</w:t>
      </w:r>
    </w:p>
    <w:tbl>
      <w:tblPr>
        <w:tblStyle w:val="LightGrid-Accent1"/>
        <w:tblW w:w="0" w:type="auto"/>
        <w:tblLook w:val="04A0" w:firstRow="1" w:lastRow="0" w:firstColumn="1" w:lastColumn="0" w:noHBand="0" w:noVBand="1"/>
      </w:tblPr>
      <w:tblGrid>
        <w:gridCol w:w="4428"/>
        <w:gridCol w:w="4428"/>
      </w:tblGrid>
      <w:tr w:rsidR="00DA5064" w:rsidRPr="00DA5064" w:rsidTr="00DB4F15">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4428" w:type="dxa"/>
            <w:vAlign w:val="center"/>
          </w:tcPr>
          <w:p w:rsidR="00235802" w:rsidRPr="00DA5064" w:rsidRDefault="00DB4F15" w:rsidP="009D13FA">
            <w:pPr>
              <w:spacing w:line="360" w:lineRule="auto"/>
              <w:jc w:val="both"/>
              <w:rPr>
                <w:rFonts w:ascii="Book Antiqua" w:hAnsi="Book Antiqua" w:cs="Times New Roman"/>
                <w:sz w:val="24"/>
                <w:szCs w:val="24"/>
              </w:rPr>
            </w:pPr>
            <w:r w:rsidRPr="00DA5064">
              <w:rPr>
                <w:rFonts w:ascii="Book Antiqua" w:hAnsi="Book Antiqua" w:cs="Times New Roman"/>
                <w:sz w:val="24"/>
                <w:szCs w:val="24"/>
              </w:rPr>
              <w:t>Laboratory</w:t>
            </w:r>
            <w:r w:rsidR="00FC50BA" w:rsidRPr="00DA5064">
              <w:rPr>
                <w:rFonts w:ascii="Book Antiqua" w:hAnsi="Book Antiqua" w:cs="Times New Roman" w:hint="eastAsia"/>
                <w:sz w:val="24"/>
                <w:szCs w:val="24"/>
                <w:lang w:eastAsia="zh-CN"/>
              </w:rPr>
              <w:t xml:space="preserve"> </w:t>
            </w:r>
            <w:r w:rsidR="00235802" w:rsidRPr="00DA5064">
              <w:rPr>
                <w:rFonts w:ascii="Book Antiqua" w:hAnsi="Book Antiqua" w:cs="Times New Roman"/>
                <w:sz w:val="24"/>
                <w:szCs w:val="24"/>
              </w:rPr>
              <w:t>investigation</w:t>
            </w:r>
            <w:r w:rsidRPr="00DA5064">
              <w:rPr>
                <w:rFonts w:ascii="Book Antiqua" w:hAnsi="Book Antiqua" w:cs="Times New Roman"/>
                <w:sz w:val="24"/>
                <w:szCs w:val="24"/>
              </w:rPr>
              <w:t>/</w:t>
            </w:r>
            <w:r w:rsidR="009D13FA" w:rsidRPr="00DA5064">
              <w:rPr>
                <w:rFonts w:ascii="Book Antiqua" w:hAnsi="Book Antiqua" w:cs="Times New Roman"/>
                <w:sz w:val="24"/>
                <w:szCs w:val="24"/>
              </w:rPr>
              <w:t xml:space="preserve"> i</w:t>
            </w:r>
            <w:r w:rsidRPr="00DA5064">
              <w:rPr>
                <w:rFonts w:ascii="Book Antiqua" w:hAnsi="Book Antiqua" w:cs="Times New Roman"/>
                <w:sz w:val="24"/>
                <w:szCs w:val="24"/>
              </w:rPr>
              <w:t>maging</w:t>
            </w:r>
          </w:p>
        </w:tc>
        <w:tc>
          <w:tcPr>
            <w:tcW w:w="4428" w:type="dxa"/>
            <w:vAlign w:val="center"/>
          </w:tcPr>
          <w:p w:rsidR="00235802" w:rsidRPr="00DA5064" w:rsidRDefault="00235802" w:rsidP="009D13F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A5064">
              <w:rPr>
                <w:rFonts w:ascii="Book Antiqua" w:hAnsi="Book Antiqua" w:cs="Times New Roman"/>
                <w:sz w:val="24"/>
                <w:szCs w:val="24"/>
              </w:rPr>
              <w:t>Values</w:t>
            </w:r>
          </w:p>
        </w:tc>
      </w:tr>
      <w:tr w:rsidR="00DA5064" w:rsidRPr="00DA5064" w:rsidTr="00DB4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vAlign w:val="center"/>
          </w:tcPr>
          <w:p w:rsidR="00235802" w:rsidRPr="00DA5064" w:rsidRDefault="00235802" w:rsidP="009D13FA">
            <w:pPr>
              <w:spacing w:line="360" w:lineRule="auto"/>
              <w:jc w:val="both"/>
              <w:rPr>
                <w:rFonts w:ascii="Book Antiqua" w:hAnsi="Book Antiqua" w:cs="Times New Roman"/>
                <w:sz w:val="24"/>
                <w:szCs w:val="24"/>
              </w:rPr>
            </w:pPr>
            <w:r w:rsidRPr="00DA5064">
              <w:rPr>
                <w:rFonts w:ascii="Book Antiqua" w:hAnsi="Book Antiqua" w:cs="Times New Roman"/>
                <w:sz w:val="24"/>
                <w:szCs w:val="24"/>
              </w:rPr>
              <w:t xml:space="preserve">BMP </w:t>
            </w:r>
          </w:p>
        </w:tc>
        <w:tc>
          <w:tcPr>
            <w:tcW w:w="4428" w:type="dxa"/>
            <w:vAlign w:val="center"/>
          </w:tcPr>
          <w:p w:rsidR="00235802" w:rsidRPr="00DA5064" w:rsidRDefault="00235802" w:rsidP="009D13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A5064">
              <w:rPr>
                <w:rFonts w:ascii="Book Antiqua" w:hAnsi="Book Antiqua" w:cs="Times New Roman"/>
                <w:sz w:val="24"/>
                <w:szCs w:val="24"/>
              </w:rPr>
              <w:t>Within normal limits (Cr 1.0</w:t>
            </w:r>
            <w:r w:rsidR="00C938E8" w:rsidRPr="00DA5064">
              <w:rPr>
                <w:rFonts w:ascii="Book Antiqua" w:eastAsiaTheme="minorEastAsia" w:hAnsi="Book Antiqua" w:cs="Times New Roman" w:hint="eastAsia"/>
                <w:sz w:val="24"/>
                <w:szCs w:val="24"/>
                <w:lang w:eastAsia="zh-CN"/>
              </w:rPr>
              <w:t xml:space="preserve"> </w:t>
            </w:r>
            <w:r w:rsidRPr="00DA5064">
              <w:rPr>
                <w:rFonts w:ascii="Book Antiqua" w:hAnsi="Book Antiqua" w:cs="Times New Roman"/>
                <w:sz w:val="24"/>
                <w:szCs w:val="24"/>
              </w:rPr>
              <w:t>mg/dL)</w:t>
            </w:r>
            <w:r w:rsidR="00DB4F15" w:rsidRPr="00DA5064">
              <w:rPr>
                <w:rFonts w:ascii="Book Antiqua" w:hAnsi="Book Antiqua" w:cs="Times New Roman"/>
                <w:sz w:val="24"/>
                <w:szCs w:val="24"/>
              </w:rPr>
              <w:t>.</w:t>
            </w:r>
          </w:p>
        </w:tc>
      </w:tr>
      <w:tr w:rsidR="00DA5064" w:rsidRPr="00DA5064" w:rsidTr="00DB4F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vAlign w:val="center"/>
          </w:tcPr>
          <w:p w:rsidR="00235802" w:rsidRPr="00DA5064" w:rsidRDefault="00235802" w:rsidP="009D13FA">
            <w:pPr>
              <w:spacing w:line="360" w:lineRule="auto"/>
              <w:jc w:val="both"/>
              <w:rPr>
                <w:rFonts w:ascii="Book Antiqua" w:hAnsi="Book Antiqua" w:cs="Times New Roman"/>
                <w:sz w:val="24"/>
                <w:szCs w:val="24"/>
              </w:rPr>
            </w:pPr>
            <w:r w:rsidRPr="00DA5064">
              <w:rPr>
                <w:rFonts w:ascii="Book Antiqua" w:hAnsi="Book Antiqua" w:cs="Times New Roman"/>
                <w:sz w:val="24"/>
                <w:szCs w:val="24"/>
              </w:rPr>
              <w:t>CBC</w:t>
            </w:r>
          </w:p>
        </w:tc>
        <w:tc>
          <w:tcPr>
            <w:tcW w:w="4428" w:type="dxa"/>
            <w:vAlign w:val="center"/>
          </w:tcPr>
          <w:p w:rsidR="00235802" w:rsidRPr="00DA5064" w:rsidRDefault="00235802" w:rsidP="009D13F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DA5064">
              <w:rPr>
                <w:rFonts w:ascii="Book Antiqua" w:hAnsi="Book Antiqua" w:cs="Times New Roman"/>
                <w:sz w:val="24"/>
                <w:szCs w:val="24"/>
              </w:rPr>
              <w:t>Within normal limits (platelets 158</w:t>
            </w:r>
            <w:r w:rsidR="00C938E8" w:rsidRPr="00DA5064">
              <w:rPr>
                <w:rFonts w:ascii="Book Antiqua" w:eastAsiaTheme="minorEastAsia" w:hAnsi="Book Antiqua" w:cs="Times New Roman" w:hint="eastAsia"/>
                <w:sz w:val="24"/>
                <w:szCs w:val="24"/>
                <w:lang w:eastAsia="zh-CN"/>
              </w:rPr>
              <w:t xml:space="preserve"> </w:t>
            </w:r>
            <w:r w:rsidR="00C938E8" w:rsidRPr="00DA5064">
              <w:rPr>
                <w:rFonts w:ascii="Book Antiqua" w:hAnsi="Book Antiqua" w:cs="Times New Roman"/>
                <w:sz w:val="24"/>
                <w:szCs w:val="24"/>
              </w:rPr>
              <w:t>K/</w:t>
            </w:r>
            <w:r w:rsidR="00C938E8" w:rsidRPr="00DA5064">
              <w:rPr>
                <w:rFonts w:ascii="Book Antiqua" w:eastAsiaTheme="minorEastAsia" w:hAnsi="Book Antiqua" w:cs="Times New Roman"/>
                <w:sz w:val="24"/>
                <w:szCs w:val="24"/>
                <w:lang w:eastAsia="zh-CN"/>
              </w:rPr>
              <w:t>μ</w:t>
            </w:r>
            <w:r w:rsidR="009D13FA" w:rsidRPr="00DA5064">
              <w:rPr>
                <w:rFonts w:ascii="Book Antiqua" w:hAnsi="Book Antiqua" w:cs="Times New Roman"/>
                <w:sz w:val="24"/>
                <w:szCs w:val="24"/>
              </w:rPr>
              <w:t>L</w:t>
            </w:r>
            <w:r w:rsidRPr="00DA5064">
              <w:rPr>
                <w:rFonts w:ascii="Book Antiqua" w:hAnsi="Book Antiqua" w:cs="Times New Roman"/>
                <w:sz w:val="24"/>
                <w:szCs w:val="24"/>
              </w:rPr>
              <w:t>)</w:t>
            </w:r>
            <w:r w:rsidR="00DB4F15" w:rsidRPr="00DA5064">
              <w:rPr>
                <w:rFonts w:ascii="Book Antiqua" w:hAnsi="Book Antiqua" w:cs="Times New Roman"/>
                <w:sz w:val="24"/>
                <w:szCs w:val="24"/>
              </w:rPr>
              <w:t>.</w:t>
            </w:r>
          </w:p>
        </w:tc>
      </w:tr>
      <w:tr w:rsidR="00DA5064" w:rsidRPr="00DA5064" w:rsidTr="00DB4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vAlign w:val="center"/>
          </w:tcPr>
          <w:p w:rsidR="00235802" w:rsidRPr="00DA5064" w:rsidRDefault="00235802" w:rsidP="009D13FA">
            <w:pPr>
              <w:spacing w:line="360" w:lineRule="auto"/>
              <w:jc w:val="both"/>
              <w:rPr>
                <w:rFonts w:ascii="Book Antiqua" w:hAnsi="Book Antiqua" w:cs="Times New Roman"/>
                <w:sz w:val="24"/>
                <w:szCs w:val="24"/>
              </w:rPr>
            </w:pPr>
            <w:r w:rsidRPr="00DA5064">
              <w:rPr>
                <w:rFonts w:ascii="Book Antiqua" w:hAnsi="Book Antiqua" w:cs="Times New Roman"/>
                <w:sz w:val="24"/>
                <w:szCs w:val="24"/>
              </w:rPr>
              <w:t>Iron panel</w:t>
            </w:r>
          </w:p>
        </w:tc>
        <w:tc>
          <w:tcPr>
            <w:tcW w:w="4428" w:type="dxa"/>
            <w:vAlign w:val="center"/>
          </w:tcPr>
          <w:p w:rsidR="00235802" w:rsidRPr="00DA5064" w:rsidRDefault="00235802" w:rsidP="009D13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A5064">
              <w:rPr>
                <w:rFonts w:ascii="Book Antiqua" w:hAnsi="Book Antiqua" w:cs="Times New Roman"/>
                <w:sz w:val="24"/>
                <w:szCs w:val="24"/>
              </w:rPr>
              <w:t>Within normal limits</w:t>
            </w:r>
            <w:r w:rsidR="00DB4F15" w:rsidRPr="00DA5064">
              <w:rPr>
                <w:rFonts w:ascii="Book Antiqua" w:hAnsi="Book Antiqua" w:cs="Times New Roman"/>
                <w:sz w:val="24"/>
                <w:szCs w:val="24"/>
              </w:rPr>
              <w:t>.</w:t>
            </w:r>
          </w:p>
        </w:tc>
      </w:tr>
      <w:tr w:rsidR="00DA5064" w:rsidRPr="00DA5064" w:rsidTr="00DB4F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vAlign w:val="center"/>
          </w:tcPr>
          <w:p w:rsidR="00235802" w:rsidRPr="00DA5064" w:rsidRDefault="00235802" w:rsidP="009D13FA">
            <w:pPr>
              <w:spacing w:line="360" w:lineRule="auto"/>
              <w:jc w:val="both"/>
              <w:rPr>
                <w:rFonts w:ascii="Book Antiqua" w:hAnsi="Book Antiqua" w:cs="Times New Roman"/>
                <w:sz w:val="24"/>
                <w:szCs w:val="24"/>
              </w:rPr>
            </w:pPr>
            <w:r w:rsidRPr="00DA5064">
              <w:rPr>
                <w:rFonts w:ascii="Book Antiqua" w:hAnsi="Book Antiqua" w:cs="Times New Roman"/>
                <w:sz w:val="24"/>
                <w:szCs w:val="24"/>
              </w:rPr>
              <w:t>Hepatic panel</w:t>
            </w:r>
          </w:p>
        </w:tc>
        <w:tc>
          <w:tcPr>
            <w:tcW w:w="4428" w:type="dxa"/>
            <w:vAlign w:val="center"/>
          </w:tcPr>
          <w:p w:rsidR="00235802" w:rsidRPr="00DA5064" w:rsidRDefault="00235802" w:rsidP="009D13F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bookmarkStart w:id="9" w:name="OLE_LINK3"/>
            <w:bookmarkStart w:id="10" w:name="OLE_LINK4"/>
            <w:r w:rsidRPr="00DA5064">
              <w:rPr>
                <w:rFonts w:ascii="Book Antiqua" w:hAnsi="Book Antiqua" w:cs="Times New Roman"/>
                <w:sz w:val="24"/>
                <w:szCs w:val="24"/>
              </w:rPr>
              <w:t>AST</w:t>
            </w:r>
            <w:bookmarkEnd w:id="9"/>
            <w:bookmarkEnd w:id="10"/>
            <w:r w:rsidRPr="00DA5064">
              <w:rPr>
                <w:rFonts w:ascii="Book Antiqua" w:hAnsi="Book Antiqua" w:cs="Times New Roman"/>
                <w:sz w:val="24"/>
                <w:szCs w:val="24"/>
              </w:rPr>
              <w:t xml:space="preserve"> 30 U/L</w:t>
            </w:r>
          </w:p>
          <w:p w:rsidR="00235802" w:rsidRPr="00DA5064" w:rsidRDefault="00235802" w:rsidP="009D13F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DA5064">
              <w:rPr>
                <w:rFonts w:ascii="Book Antiqua" w:hAnsi="Book Antiqua" w:cs="Times New Roman"/>
                <w:sz w:val="24"/>
                <w:szCs w:val="24"/>
              </w:rPr>
              <w:t>ALT 9 U/L</w:t>
            </w:r>
          </w:p>
          <w:p w:rsidR="00235802" w:rsidRPr="00DA5064" w:rsidRDefault="00235802" w:rsidP="009D13F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DA5064">
              <w:rPr>
                <w:rFonts w:ascii="Book Antiqua" w:hAnsi="Book Antiqua" w:cs="Times New Roman"/>
                <w:sz w:val="24"/>
                <w:szCs w:val="24"/>
              </w:rPr>
              <w:t>Alkaline phosphatase 52 U/L</w:t>
            </w:r>
          </w:p>
          <w:p w:rsidR="00235802" w:rsidRPr="00DA5064" w:rsidRDefault="00235802" w:rsidP="009D13F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DA5064">
              <w:rPr>
                <w:rFonts w:ascii="Book Antiqua" w:hAnsi="Book Antiqua" w:cs="Times New Roman"/>
                <w:sz w:val="24"/>
                <w:szCs w:val="24"/>
              </w:rPr>
              <w:t>Total Bilirubin 0.9</w:t>
            </w:r>
            <w:r w:rsidR="00C938E8" w:rsidRPr="00DA5064">
              <w:rPr>
                <w:rFonts w:ascii="Book Antiqua" w:eastAsiaTheme="minorEastAsia" w:hAnsi="Book Antiqua" w:cs="Times New Roman" w:hint="eastAsia"/>
                <w:sz w:val="24"/>
                <w:szCs w:val="24"/>
                <w:lang w:eastAsia="zh-CN"/>
              </w:rPr>
              <w:t xml:space="preserve"> </w:t>
            </w:r>
            <w:r w:rsidRPr="00DA5064">
              <w:rPr>
                <w:rFonts w:ascii="Book Antiqua" w:hAnsi="Book Antiqua" w:cs="Times New Roman"/>
                <w:sz w:val="24"/>
                <w:szCs w:val="24"/>
              </w:rPr>
              <w:t>mg/dL</w:t>
            </w:r>
          </w:p>
        </w:tc>
      </w:tr>
      <w:tr w:rsidR="00DA5064" w:rsidRPr="00DA5064" w:rsidTr="00DB4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vAlign w:val="center"/>
          </w:tcPr>
          <w:p w:rsidR="00DB4F15" w:rsidRPr="00DA5064" w:rsidRDefault="00DB4F15" w:rsidP="009D13FA">
            <w:pPr>
              <w:spacing w:line="360" w:lineRule="auto"/>
              <w:jc w:val="both"/>
              <w:rPr>
                <w:rFonts w:ascii="Book Antiqua" w:hAnsi="Book Antiqua" w:cs="Times New Roman"/>
                <w:sz w:val="24"/>
                <w:szCs w:val="24"/>
              </w:rPr>
            </w:pPr>
            <w:r w:rsidRPr="00DA5064">
              <w:rPr>
                <w:rFonts w:ascii="Book Antiqua" w:hAnsi="Book Antiqua" w:cs="Times New Roman"/>
                <w:sz w:val="24"/>
                <w:szCs w:val="24"/>
              </w:rPr>
              <w:t>Urine Orotic Acid</w:t>
            </w:r>
          </w:p>
        </w:tc>
        <w:tc>
          <w:tcPr>
            <w:tcW w:w="4428" w:type="dxa"/>
            <w:vAlign w:val="center"/>
          </w:tcPr>
          <w:p w:rsidR="00DB4F15" w:rsidRPr="00DA5064" w:rsidRDefault="00DB4F15" w:rsidP="009D13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A5064">
              <w:rPr>
                <w:rFonts w:ascii="Book Antiqua" w:hAnsi="Book Antiqua" w:cs="Times New Roman"/>
                <w:sz w:val="24"/>
                <w:szCs w:val="24"/>
              </w:rPr>
              <w:t>1.4</w:t>
            </w:r>
            <w:r w:rsidR="00C938E8" w:rsidRPr="00DA5064">
              <w:rPr>
                <w:rFonts w:ascii="Book Antiqua" w:eastAsiaTheme="minorEastAsia" w:hAnsi="Book Antiqua" w:cs="Times New Roman" w:hint="eastAsia"/>
                <w:sz w:val="24"/>
                <w:szCs w:val="24"/>
                <w:lang w:eastAsia="zh-CN"/>
              </w:rPr>
              <w:t xml:space="preserve"> </w:t>
            </w:r>
            <w:r w:rsidRPr="00DA5064">
              <w:rPr>
                <w:rFonts w:ascii="Book Antiqua" w:hAnsi="Book Antiqua" w:cs="Times New Roman"/>
                <w:sz w:val="24"/>
                <w:szCs w:val="24"/>
              </w:rPr>
              <w:t>mmol/mol of creatinine</w:t>
            </w:r>
          </w:p>
        </w:tc>
      </w:tr>
      <w:tr w:rsidR="00DA5064" w:rsidRPr="00DA5064" w:rsidTr="00DB4F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vAlign w:val="center"/>
          </w:tcPr>
          <w:p w:rsidR="00235802" w:rsidRPr="00DA5064" w:rsidRDefault="00235802" w:rsidP="009D13FA">
            <w:pPr>
              <w:spacing w:line="360" w:lineRule="auto"/>
              <w:jc w:val="both"/>
              <w:rPr>
                <w:rFonts w:ascii="Book Antiqua" w:hAnsi="Book Antiqua" w:cs="Times New Roman"/>
                <w:sz w:val="24"/>
                <w:szCs w:val="24"/>
              </w:rPr>
            </w:pPr>
            <w:r w:rsidRPr="00DA5064">
              <w:rPr>
                <w:rFonts w:ascii="Book Antiqua" w:hAnsi="Book Antiqua" w:cs="Times New Roman"/>
                <w:sz w:val="24"/>
                <w:szCs w:val="24"/>
              </w:rPr>
              <w:t>Ammonia level</w:t>
            </w:r>
          </w:p>
        </w:tc>
        <w:tc>
          <w:tcPr>
            <w:tcW w:w="4428" w:type="dxa"/>
            <w:vAlign w:val="center"/>
          </w:tcPr>
          <w:p w:rsidR="00235802" w:rsidRPr="00DA5064" w:rsidRDefault="00235802" w:rsidP="009D13F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DA5064">
              <w:rPr>
                <w:rFonts w:ascii="Book Antiqua" w:hAnsi="Book Antiqua" w:cs="Times New Roman"/>
                <w:sz w:val="24"/>
                <w:szCs w:val="24"/>
              </w:rPr>
              <w:t>155</w:t>
            </w:r>
            <w:r w:rsidR="00C938E8" w:rsidRPr="00DA5064">
              <w:rPr>
                <w:rFonts w:ascii="Book Antiqua" w:eastAsiaTheme="minorEastAsia" w:hAnsi="Book Antiqua" w:cs="Times New Roman" w:hint="eastAsia"/>
                <w:sz w:val="24"/>
                <w:szCs w:val="24"/>
                <w:lang w:eastAsia="zh-CN"/>
              </w:rPr>
              <w:t xml:space="preserve"> </w:t>
            </w:r>
            <w:r w:rsidRPr="00DA5064">
              <w:rPr>
                <w:rFonts w:ascii="Book Antiqua" w:hAnsi="Book Antiqua" w:cs="Times New Roman"/>
                <w:sz w:val="24"/>
                <w:szCs w:val="24"/>
              </w:rPr>
              <w:t>mcg/dL</w:t>
            </w:r>
          </w:p>
        </w:tc>
      </w:tr>
      <w:tr w:rsidR="00DA5064" w:rsidRPr="00DA5064" w:rsidTr="00DB4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vAlign w:val="center"/>
          </w:tcPr>
          <w:p w:rsidR="00DB4F15" w:rsidRPr="00DA5064" w:rsidRDefault="00DB4F15" w:rsidP="009D13FA">
            <w:pPr>
              <w:spacing w:line="360" w:lineRule="auto"/>
              <w:jc w:val="both"/>
              <w:rPr>
                <w:rFonts w:ascii="Book Antiqua" w:hAnsi="Book Antiqua" w:cs="Times New Roman"/>
                <w:sz w:val="24"/>
                <w:szCs w:val="24"/>
              </w:rPr>
            </w:pPr>
            <w:r w:rsidRPr="00DA5064">
              <w:rPr>
                <w:rFonts w:ascii="Book Antiqua" w:hAnsi="Book Antiqua" w:cs="Times New Roman"/>
                <w:sz w:val="24"/>
                <w:szCs w:val="24"/>
              </w:rPr>
              <w:t>Carnitine level, zinc, manganese, Vitamin B12, Vitamin A, Vitamin D</w:t>
            </w:r>
          </w:p>
        </w:tc>
        <w:tc>
          <w:tcPr>
            <w:tcW w:w="4428" w:type="dxa"/>
            <w:vAlign w:val="center"/>
          </w:tcPr>
          <w:p w:rsidR="00DB4F15" w:rsidRPr="00DA5064" w:rsidRDefault="00DB4F15" w:rsidP="009D13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A5064">
              <w:rPr>
                <w:rFonts w:ascii="Book Antiqua" w:hAnsi="Book Antiqua" w:cs="Times New Roman"/>
                <w:sz w:val="24"/>
                <w:szCs w:val="24"/>
              </w:rPr>
              <w:t>Within normal limits</w:t>
            </w:r>
          </w:p>
        </w:tc>
      </w:tr>
      <w:tr w:rsidR="00DA5064" w:rsidRPr="00DA5064" w:rsidTr="00DB4F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vAlign w:val="center"/>
          </w:tcPr>
          <w:p w:rsidR="00235802" w:rsidRPr="00DA5064" w:rsidRDefault="00235802" w:rsidP="009D13FA">
            <w:pPr>
              <w:spacing w:line="360" w:lineRule="auto"/>
              <w:jc w:val="both"/>
              <w:rPr>
                <w:rFonts w:ascii="Book Antiqua" w:hAnsi="Book Antiqua" w:cs="Times New Roman"/>
                <w:sz w:val="24"/>
                <w:szCs w:val="24"/>
              </w:rPr>
            </w:pPr>
            <w:r w:rsidRPr="00DA5064">
              <w:rPr>
                <w:rFonts w:ascii="Book Antiqua" w:hAnsi="Book Antiqua" w:cs="Times New Roman"/>
                <w:sz w:val="24"/>
                <w:szCs w:val="24"/>
              </w:rPr>
              <w:t xml:space="preserve">Abdominal </w:t>
            </w:r>
            <w:r w:rsidR="00C938E8" w:rsidRPr="00DA5064">
              <w:rPr>
                <w:rFonts w:ascii="Book Antiqua" w:hAnsi="Book Antiqua" w:cs="Times New Roman"/>
                <w:sz w:val="24"/>
                <w:szCs w:val="24"/>
              </w:rPr>
              <w:t>ultrasound</w:t>
            </w:r>
          </w:p>
        </w:tc>
        <w:tc>
          <w:tcPr>
            <w:tcW w:w="4428" w:type="dxa"/>
            <w:vAlign w:val="center"/>
          </w:tcPr>
          <w:p w:rsidR="00235802" w:rsidRPr="00DA5064" w:rsidRDefault="00DB4F15" w:rsidP="009D13F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DA5064">
              <w:rPr>
                <w:rFonts w:ascii="Book Antiqua" w:hAnsi="Book Antiqua" w:cs="Times New Roman"/>
                <w:sz w:val="24"/>
                <w:szCs w:val="24"/>
              </w:rPr>
              <w:t>No evidence of liver disease or cirrhosis.</w:t>
            </w:r>
          </w:p>
        </w:tc>
      </w:tr>
      <w:tr w:rsidR="00DA5064" w:rsidRPr="00DA5064" w:rsidTr="00DB4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vAlign w:val="center"/>
          </w:tcPr>
          <w:p w:rsidR="00235802" w:rsidRPr="00DA5064" w:rsidRDefault="00235802" w:rsidP="009D13FA">
            <w:pPr>
              <w:spacing w:line="360" w:lineRule="auto"/>
              <w:jc w:val="both"/>
              <w:rPr>
                <w:rFonts w:ascii="Book Antiqua" w:hAnsi="Book Antiqua" w:cs="Times New Roman"/>
                <w:sz w:val="24"/>
                <w:szCs w:val="24"/>
              </w:rPr>
            </w:pPr>
            <w:r w:rsidRPr="00DA5064">
              <w:rPr>
                <w:rFonts w:ascii="Book Antiqua" w:hAnsi="Book Antiqua" w:cs="Times New Roman"/>
                <w:sz w:val="24"/>
                <w:szCs w:val="24"/>
              </w:rPr>
              <w:t>MRI brain</w:t>
            </w:r>
          </w:p>
        </w:tc>
        <w:tc>
          <w:tcPr>
            <w:tcW w:w="4428" w:type="dxa"/>
            <w:vAlign w:val="center"/>
          </w:tcPr>
          <w:p w:rsidR="00235802" w:rsidRPr="00DA5064" w:rsidRDefault="00DB4F15" w:rsidP="009D13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A5064">
              <w:rPr>
                <w:rFonts w:ascii="Book Antiqua" w:hAnsi="Book Antiqua" w:cs="Times New Roman"/>
                <w:sz w:val="24"/>
                <w:szCs w:val="24"/>
              </w:rPr>
              <w:t>No acute or chronic intracranial abnormalities.</w:t>
            </w:r>
          </w:p>
        </w:tc>
      </w:tr>
    </w:tbl>
    <w:p w:rsidR="00235802" w:rsidRPr="00DA5064" w:rsidRDefault="00235802" w:rsidP="009D13FA">
      <w:pPr>
        <w:spacing w:line="360" w:lineRule="auto"/>
        <w:jc w:val="both"/>
        <w:rPr>
          <w:rFonts w:ascii="Book Antiqua" w:hAnsi="Book Antiqua" w:cs="Times New Roman"/>
        </w:rPr>
      </w:pPr>
    </w:p>
    <w:p w:rsidR="009D13FA" w:rsidRPr="00DA5064" w:rsidRDefault="00C938E8">
      <w:pPr>
        <w:rPr>
          <w:rFonts w:ascii="Book Antiqua" w:hAnsi="Book Antiqua" w:cs="Times New Roman"/>
        </w:rPr>
      </w:pPr>
      <w:r w:rsidRPr="00DA5064">
        <w:rPr>
          <w:rFonts w:ascii="Book Antiqua" w:hAnsi="Book Antiqua" w:cs="Times New Roman"/>
        </w:rPr>
        <w:t>MRI</w:t>
      </w:r>
      <w:r w:rsidRPr="00DA5064">
        <w:rPr>
          <w:rFonts w:ascii="Book Antiqua" w:hAnsi="Book Antiqua" w:cs="Times New Roman" w:hint="eastAsia"/>
          <w:lang w:eastAsia="zh-CN"/>
        </w:rPr>
        <w:t>:</w:t>
      </w:r>
      <w:r w:rsidRPr="00DA5064">
        <w:rPr>
          <w:rFonts w:ascii="Book Antiqua" w:hAnsi="Book Antiqua" w:cs="Times New Roman"/>
        </w:rPr>
        <w:t xml:space="preserve"> Magnetic resonance imaging</w:t>
      </w:r>
      <w:r w:rsidRPr="00DA5064">
        <w:rPr>
          <w:rFonts w:ascii="Book Antiqua" w:hAnsi="Book Antiqua" w:cs="Times New Roman" w:hint="eastAsia"/>
          <w:lang w:eastAsia="zh-CN"/>
        </w:rPr>
        <w:t xml:space="preserve">; BMP: </w:t>
      </w:r>
      <w:r w:rsidRPr="00DA5064">
        <w:rPr>
          <w:rFonts w:ascii="Book Antiqua" w:hAnsi="Book Antiqua" w:cs="Times New Roman"/>
          <w:lang w:eastAsia="zh-CN"/>
        </w:rPr>
        <w:t>Basic metabolic panel</w:t>
      </w:r>
      <w:r w:rsidR="005D2136" w:rsidRPr="00DA5064">
        <w:rPr>
          <w:rFonts w:ascii="Book Antiqua" w:hAnsi="Book Antiqua" w:cs="Times New Roman" w:hint="eastAsia"/>
          <w:lang w:eastAsia="zh-CN"/>
        </w:rPr>
        <w:t>;</w:t>
      </w:r>
      <w:r w:rsidRPr="00DA5064">
        <w:rPr>
          <w:rFonts w:ascii="Book Antiqua" w:hAnsi="Book Antiqua" w:cs="Times New Roman" w:hint="eastAsia"/>
          <w:lang w:eastAsia="zh-CN"/>
        </w:rPr>
        <w:t xml:space="preserve"> CBC:</w:t>
      </w:r>
      <w:r w:rsidRPr="00DA5064">
        <w:rPr>
          <w:rFonts w:ascii="Book Antiqua" w:hAnsi="Book Antiqua" w:cs="Times New Roman"/>
          <w:lang w:eastAsia="zh-CN"/>
        </w:rPr>
        <w:t xml:space="preserve"> Complete blood count</w:t>
      </w:r>
      <w:r w:rsidRPr="00DA5064">
        <w:rPr>
          <w:rFonts w:ascii="Book Antiqua" w:hAnsi="Book Antiqua" w:cs="Times New Roman" w:hint="eastAsia"/>
          <w:lang w:eastAsia="zh-CN"/>
        </w:rPr>
        <w:t>.</w:t>
      </w:r>
      <w:r w:rsidR="009D13FA" w:rsidRPr="00DA5064">
        <w:rPr>
          <w:rFonts w:ascii="Book Antiqua" w:hAnsi="Book Antiqua" w:cs="Times New Roman"/>
        </w:rPr>
        <w:br w:type="page"/>
      </w:r>
    </w:p>
    <w:p w:rsidR="008E0E7B" w:rsidRPr="00DA5064" w:rsidRDefault="00235802" w:rsidP="009D13FA">
      <w:pPr>
        <w:spacing w:line="360" w:lineRule="auto"/>
        <w:jc w:val="both"/>
        <w:rPr>
          <w:rFonts w:ascii="Book Antiqua" w:hAnsi="Book Antiqua" w:cs="Times New Roman"/>
          <w:b/>
          <w:vertAlign w:val="superscript"/>
          <w:lang w:eastAsia="zh-CN"/>
        </w:rPr>
      </w:pPr>
      <w:r w:rsidRPr="00DA5064">
        <w:rPr>
          <w:rFonts w:ascii="Book Antiqua" w:hAnsi="Book Antiqua" w:cs="Times New Roman"/>
          <w:b/>
        </w:rPr>
        <w:t>Table 2</w:t>
      </w:r>
      <w:r w:rsidR="008E0E7B" w:rsidRPr="00DA5064">
        <w:rPr>
          <w:rFonts w:ascii="Book Antiqua" w:hAnsi="Book Antiqua" w:cs="Times New Roman"/>
          <w:b/>
        </w:rPr>
        <w:t xml:space="preserve"> Etiology of Hyperammonemia of non-hepatic </w:t>
      </w:r>
      <w:proofErr w:type="gramStart"/>
      <w:r w:rsidR="008E0E7B" w:rsidRPr="00DA5064">
        <w:rPr>
          <w:rFonts w:ascii="Book Antiqua" w:hAnsi="Book Antiqua" w:cs="Times New Roman"/>
          <w:b/>
        </w:rPr>
        <w:t>origin</w:t>
      </w:r>
      <w:r w:rsidR="008E0E7B" w:rsidRPr="00DA5064">
        <w:rPr>
          <w:rFonts w:ascii="Book Antiqua" w:hAnsi="Book Antiqua" w:cs="Times New Roman"/>
          <w:b/>
          <w:vertAlign w:val="superscript"/>
        </w:rPr>
        <w:t>[</w:t>
      </w:r>
      <w:proofErr w:type="gramEnd"/>
      <w:r w:rsidR="008E0E7B" w:rsidRPr="00DA5064">
        <w:rPr>
          <w:rFonts w:ascii="Book Antiqua" w:hAnsi="Book Antiqua" w:cs="Times New Roman"/>
          <w:b/>
          <w:vertAlign w:val="superscript"/>
        </w:rPr>
        <w:t>21]</w:t>
      </w:r>
    </w:p>
    <w:tbl>
      <w:tblPr>
        <w:tblStyle w:val="LightGrid-Accent1"/>
        <w:tblW w:w="0" w:type="auto"/>
        <w:tblLook w:val="04A0" w:firstRow="1" w:lastRow="0" w:firstColumn="1" w:lastColumn="0" w:noHBand="0" w:noVBand="1"/>
      </w:tblPr>
      <w:tblGrid>
        <w:gridCol w:w="1296"/>
        <w:gridCol w:w="3222"/>
        <w:gridCol w:w="4338"/>
      </w:tblGrid>
      <w:tr w:rsidR="00DA5064" w:rsidRPr="00DA5064" w:rsidTr="004C5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rsidR="008E0E7B" w:rsidRPr="00DA5064" w:rsidRDefault="008E0E7B" w:rsidP="009D13FA">
            <w:pPr>
              <w:spacing w:line="360" w:lineRule="auto"/>
              <w:jc w:val="both"/>
              <w:rPr>
                <w:rFonts w:ascii="Book Antiqua" w:hAnsi="Book Antiqua" w:cs="Times New Roman"/>
                <w:sz w:val="24"/>
                <w:szCs w:val="24"/>
              </w:rPr>
            </w:pPr>
            <w:r w:rsidRPr="00DA5064">
              <w:rPr>
                <w:rFonts w:ascii="Book Antiqua" w:hAnsi="Book Antiqua" w:cs="Times New Roman"/>
                <w:sz w:val="24"/>
                <w:szCs w:val="24"/>
              </w:rPr>
              <w:t>Age</w:t>
            </w:r>
          </w:p>
        </w:tc>
        <w:tc>
          <w:tcPr>
            <w:tcW w:w="3222" w:type="dxa"/>
          </w:tcPr>
          <w:p w:rsidR="008E0E7B" w:rsidRPr="00DA5064" w:rsidRDefault="008E0E7B" w:rsidP="009D13F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A5064">
              <w:rPr>
                <w:rFonts w:ascii="Book Antiqua" w:hAnsi="Book Antiqua" w:cs="Times New Roman"/>
                <w:sz w:val="24"/>
                <w:szCs w:val="24"/>
              </w:rPr>
              <w:t>Category</w:t>
            </w:r>
          </w:p>
        </w:tc>
        <w:tc>
          <w:tcPr>
            <w:tcW w:w="4338" w:type="dxa"/>
          </w:tcPr>
          <w:p w:rsidR="008E0E7B" w:rsidRPr="00DA5064" w:rsidRDefault="008E0E7B" w:rsidP="009D13F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A5064">
              <w:rPr>
                <w:rFonts w:ascii="Book Antiqua" w:hAnsi="Book Antiqua" w:cs="Times New Roman"/>
                <w:sz w:val="24"/>
                <w:szCs w:val="24"/>
              </w:rPr>
              <w:t>Examples</w:t>
            </w:r>
          </w:p>
        </w:tc>
      </w:tr>
      <w:tr w:rsidR="00DA5064" w:rsidRPr="00DA5064" w:rsidTr="004C5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rsidR="008E0E7B" w:rsidRPr="00DA5064" w:rsidRDefault="008E0E7B" w:rsidP="009D13FA">
            <w:pPr>
              <w:spacing w:line="360" w:lineRule="auto"/>
              <w:jc w:val="both"/>
              <w:rPr>
                <w:rFonts w:ascii="Book Antiqua" w:hAnsi="Book Antiqua" w:cs="Times New Roman"/>
                <w:sz w:val="24"/>
                <w:szCs w:val="24"/>
              </w:rPr>
            </w:pPr>
            <w:r w:rsidRPr="00DA5064">
              <w:rPr>
                <w:rFonts w:ascii="Book Antiqua" w:hAnsi="Book Antiqua" w:cs="Times New Roman"/>
                <w:sz w:val="24"/>
                <w:szCs w:val="24"/>
              </w:rPr>
              <w:t>Adults</w:t>
            </w:r>
          </w:p>
        </w:tc>
        <w:tc>
          <w:tcPr>
            <w:tcW w:w="3222" w:type="dxa"/>
          </w:tcPr>
          <w:p w:rsidR="008E0E7B" w:rsidRPr="00DA5064" w:rsidRDefault="008E0E7B" w:rsidP="009D13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A5064">
              <w:rPr>
                <w:rFonts w:ascii="Book Antiqua" w:hAnsi="Book Antiqua" w:cs="Times New Roman"/>
                <w:sz w:val="24"/>
                <w:szCs w:val="24"/>
              </w:rPr>
              <w:t>Stressful events</w:t>
            </w:r>
          </w:p>
        </w:tc>
        <w:tc>
          <w:tcPr>
            <w:tcW w:w="4338" w:type="dxa"/>
          </w:tcPr>
          <w:p w:rsidR="008E0E7B" w:rsidRPr="00DA5064" w:rsidRDefault="00F13AFA" w:rsidP="009D13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A5064">
              <w:rPr>
                <w:rFonts w:ascii="Book Antiqua" w:hAnsi="Book Antiqua" w:cs="Times New Roman"/>
                <w:sz w:val="24"/>
                <w:szCs w:val="24"/>
              </w:rPr>
              <w:t>-</w:t>
            </w:r>
          </w:p>
        </w:tc>
      </w:tr>
      <w:tr w:rsidR="00DA5064" w:rsidRPr="00DA5064" w:rsidTr="004C50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rsidR="008E0E7B" w:rsidRPr="00DA5064" w:rsidRDefault="008E0E7B" w:rsidP="009D13FA">
            <w:pPr>
              <w:spacing w:line="360" w:lineRule="auto"/>
              <w:jc w:val="both"/>
              <w:rPr>
                <w:rFonts w:ascii="Book Antiqua" w:hAnsi="Book Antiqua" w:cs="Times New Roman"/>
                <w:sz w:val="24"/>
                <w:szCs w:val="24"/>
              </w:rPr>
            </w:pPr>
          </w:p>
        </w:tc>
        <w:tc>
          <w:tcPr>
            <w:tcW w:w="3222" w:type="dxa"/>
          </w:tcPr>
          <w:p w:rsidR="008E0E7B" w:rsidRPr="00DA5064" w:rsidRDefault="00921C43" w:rsidP="009D13F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DA5064">
              <w:rPr>
                <w:rFonts w:ascii="Book Antiqua" w:hAnsi="Book Antiqua" w:cs="Times New Roman"/>
                <w:sz w:val="24"/>
                <w:szCs w:val="24"/>
              </w:rPr>
              <w:t xml:space="preserve">Partial </w:t>
            </w:r>
            <w:r w:rsidR="008E0E7B" w:rsidRPr="00DA5064">
              <w:rPr>
                <w:rFonts w:ascii="Book Antiqua" w:hAnsi="Book Antiqua" w:cs="Times New Roman"/>
                <w:sz w:val="24"/>
                <w:szCs w:val="24"/>
              </w:rPr>
              <w:t>Enzyme deficiency</w:t>
            </w:r>
          </w:p>
        </w:tc>
        <w:tc>
          <w:tcPr>
            <w:tcW w:w="4338" w:type="dxa"/>
          </w:tcPr>
          <w:p w:rsidR="008E0E7B" w:rsidRPr="00DA5064" w:rsidRDefault="00F13AFA" w:rsidP="009D13F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DA5064">
              <w:rPr>
                <w:rFonts w:ascii="Book Antiqua" w:hAnsi="Book Antiqua" w:cs="Times New Roman"/>
                <w:sz w:val="24"/>
                <w:szCs w:val="24"/>
              </w:rPr>
              <w:t>-</w:t>
            </w:r>
          </w:p>
        </w:tc>
      </w:tr>
      <w:tr w:rsidR="00DA5064" w:rsidRPr="00DA5064" w:rsidTr="004C5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rsidR="008E0E7B" w:rsidRPr="00DA5064" w:rsidRDefault="008E0E7B" w:rsidP="009D13FA">
            <w:pPr>
              <w:spacing w:line="360" w:lineRule="auto"/>
              <w:jc w:val="both"/>
              <w:rPr>
                <w:rFonts w:ascii="Book Antiqua" w:hAnsi="Book Antiqua" w:cs="Times New Roman"/>
                <w:sz w:val="24"/>
                <w:szCs w:val="24"/>
              </w:rPr>
            </w:pPr>
          </w:p>
        </w:tc>
        <w:tc>
          <w:tcPr>
            <w:tcW w:w="3222" w:type="dxa"/>
          </w:tcPr>
          <w:p w:rsidR="008E0E7B" w:rsidRPr="00DA5064" w:rsidRDefault="008E0E7B" w:rsidP="009D13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A5064">
              <w:rPr>
                <w:rFonts w:ascii="Book Antiqua" w:hAnsi="Book Antiqua" w:cs="Times New Roman"/>
                <w:sz w:val="24"/>
                <w:szCs w:val="24"/>
              </w:rPr>
              <w:t>Infection</w:t>
            </w:r>
          </w:p>
        </w:tc>
        <w:tc>
          <w:tcPr>
            <w:tcW w:w="4338" w:type="dxa"/>
          </w:tcPr>
          <w:p w:rsidR="008E0E7B" w:rsidRPr="00DA5064" w:rsidRDefault="008E0E7B" w:rsidP="009D13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A5064">
              <w:rPr>
                <w:rFonts w:ascii="Book Antiqua" w:hAnsi="Book Antiqua" w:cs="Times New Roman"/>
                <w:sz w:val="24"/>
                <w:szCs w:val="24"/>
              </w:rPr>
              <w:t>Urinary tract infections (</w:t>
            </w:r>
            <w:r w:rsidRPr="00DA5064">
              <w:rPr>
                <w:rFonts w:ascii="Book Antiqua" w:eastAsia="Times New Roman" w:hAnsi="Book Antiqua" w:cs="Times New Roman"/>
                <w:sz w:val="24"/>
                <w:szCs w:val="24"/>
              </w:rPr>
              <w:t xml:space="preserve">urease-producing organism, such as </w:t>
            </w:r>
            <w:r w:rsidRPr="00DA5064">
              <w:rPr>
                <w:rFonts w:ascii="Book Antiqua" w:eastAsia="Times New Roman" w:hAnsi="Book Antiqua" w:cs="Times New Roman"/>
                <w:iCs/>
                <w:sz w:val="24"/>
                <w:szCs w:val="24"/>
              </w:rPr>
              <w:t>Proteus mirabilis</w:t>
            </w:r>
            <w:r w:rsidRPr="00DA5064">
              <w:rPr>
                <w:rFonts w:ascii="Book Antiqua" w:hAnsi="Book Antiqua" w:cs="Times New Roman"/>
                <w:sz w:val="24"/>
                <w:szCs w:val="24"/>
              </w:rPr>
              <w:t>).</w:t>
            </w:r>
          </w:p>
        </w:tc>
      </w:tr>
      <w:tr w:rsidR="00DA5064" w:rsidRPr="00DA5064" w:rsidTr="004C50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rsidR="008E0E7B" w:rsidRPr="00DA5064" w:rsidRDefault="008E0E7B" w:rsidP="009D13FA">
            <w:pPr>
              <w:spacing w:line="360" w:lineRule="auto"/>
              <w:jc w:val="both"/>
              <w:rPr>
                <w:rFonts w:ascii="Book Antiqua" w:hAnsi="Book Antiqua" w:cs="Times New Roman"/>
                <w:sz w:val="24"/>
                <w:szCs w:val="24"/>
              </w:rPr>
            </w:pPr>
            <w:r w:rsidRPr="00DA5064">
              <w:rPr>
                <w:rFonts w:ascii="Book Antiqua" w:hAnsi="Book Antiqua" w:cs="Times New Roman"/>
                <w:sz w:val="24"/>
                <w:szCs w:val="24"/>
              </w:rPr>
              <w:t>Pediatrics</w:t>
            </w:r>
          </w:p>
        </w:tc>
        <w:tc>
          <w:tcPr>
            <w:tcW w:w="3222" w:type="dxa"/>
          </w:tcPr>
          <w:p w:rsidR="008E0E7B" w:rsidRPr="00DA5064" w:rsidRDefault="008E0E7B" w:rsidP="009D13F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DA5064">
              <w:rPr>
                <w:rFonts w:ascii="Book Antiqua" w:hAnsi="Book Antiqua" w:cs="Times New Roman"/>
                <w:sz w:val="24"/>
                <w:szCs w:val="24"/>
              </w:rPr>
              <w:t>Medications</w:t>
            </w:r>
          </w:p>
        </w:tc>
        <w:tc>
          <w:tcPr>
            <w:tcW w:w="4338" w:type="dxa"/>
          </w:tcPr>
          <w:p w:rsidR="008E0E7B" w:rsidRPr="00DA5064" w:rsidRDefault="003D5960" w:rsidP="009D13F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DA5064">
              <w:rPr>
                <w:rFonts w:ascii="Book Antiqua" w:hAnsi="Book Antiqua" w:cs="Times New Roman"/>
                <w:sz w:val="24"/>
                <w:szCs w:val="24"/>
              </w:rPr>
              <w:t>Valproate</w:t>
            </w:r>
          </w:p>
          <w:p w:rsidR="008E0E7B" w:rsidRPr="00DA5064" w:rsidRDefault="003D5960" w:rsidP="009D13F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DA5064">
              <w:rPr>
                <w:rFonts w:ascii="Book Antiqua" w:hAnsi="Book Antiqua" w:cs="Times New Roman"/>
                <w:sz w:val="24"/>
                <w:szCs w:val="24"/>
              </w:rPr>
              <w:t>Topiramate</w:t>
            </w:r>
          </w:p>
          <w:p w:rsidR="008E0E7B" w:rsidRPr="00DA5064" w:rsidRDefault="003D5960" w:rsidP="009D13F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DA5064">
              <w:rPr>
                <w:rFonts w:ascii="Book Antiqua" w:hAnsi="Book Antiqua" w:cs="Times New Roman"/>
                <w:sz w:val="24"/>
                <w:szCs w:val="24"/>
              </w:rPr>
              <w:t>Salicylates such as aspirin</w:t>
            </w:r>
          </w:p>
          <w:p w:rsidR="008E0E7B" w:rsidRPr="00DA5064" w:rsidRDefault="003D5960" w:rsidP="009D13F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rPr>
            </w:pPr>
            <w:r w:rsidRPr="00DA5064">
              <w:rPr>
                <w:rFonts w:ascii="Book Antiqua" w:eastAsia="Times New Roman" w:hAnsi="Book Antiqua" w:cs="Times New Roman"/>
                <w:sz w:val="24"/>
                <w:szCs w:val="24"/>
              </w:rPr>
              <w:t>Acetazolamide</w:t>
            </w:r>
          </w:p>
          <w:p w:rsidR="008E0E7B" w:rsidRPr="00DA5064" w:rsidRDefault="008E0E7B" w:rsidP="009D13F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rPr>
            </w:pPr>
            <w:r w:rsidRPr="00DA5064">
              <w:rPr>
                <w:rFonts w:ascii="Book Antiqua" w:eastAsia="Times New Roman" w:hAnsi="Book Antiqua" w:cs="Times New Roman"/>
                <w:sz w:val="24"/>
                <w:szCs w:val="24"/>
              </w:rPr>
              <w:t>Zonisamide</w:t>
            </w:r>
          </w:p>
          <w:p w:rsidR="008E0E7B" w:rsidRPr="00DA5064" w:rsidRDefault="008E0E7B" w:rsidP="009D13F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DA5064">
              <w:rPr>
                <w:rFonts w:ascii="Book Antiqua" w:eastAsia="Times New Roman" w:hAnsi="Book Antiqua" w:cs="Times New Roman"/>
                <w:sz w:val="24"/>
                <w:szCs w:val="24"/>
              </w:rPr>
              <w:t>High-dose chemotherapy (5-fluorouracil)</w:t>
            </w:r>
          </w:p>
        </w:tc>
      </w:tr>
      <w:tr w:rsidR="00DA5064" w:rsidRPr="00DA5064" w:rsidTr="004C5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rsidR="008E0E7B" w:rsidRPr="00DA5064" w:rsidRDefault="008E0E7B" w:rsidP="009D13FA">
            <w:pPr>
              <w:spacing w:line="360" w:lineRule="auto"/>
              <w:jc w:val="both"/>
              <w:rPr>
                <w:rFonts w:ascii="Book Antiqua" w:hAnsi="Book Antiqua" w:cs="Times New Roman"/>
                <w:sz w:val="24"/>
                <w:szCs w:val="24"/>
              </w:rPr>
            </w:pPr>
          </w:p>
        </w:tc>
        <w:tc>
          <w:tcPr>
            <w:tcW w:w="3222" w:type="dxa"/>
          </w:tcPr>
          <w:p w:rsidR="008E0E7B" w:rsidRPr="00DA5064" w:rsidRDefault="008E0E7B" w:rsidP="009D13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A5064">
              <w:rPr>
                <w:rFonts w:ascii="Book Antiqua" w:hAnsi="Book Antiqua" w:cs="Times New Roman"/>
                <w:sz w:val="24"/>
                <w:szCs w:val="24"/>
              </w:rPr>
              <w:t>Infection</w:t>
            </w:r>
          </w:p>
        </w:tc>
        <w:tc>
          <w:tcPr>
            <w:tcW w:w="4338" w:type="dxa"/>
          </w:tcPr>
          <w:p w:rsidR="008E0E7B" w:rsidRPr="00DA5064" w:rsidRDefault="008E0E7B" w:rsidP="009D13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A5064">
              <w:rPr>
                <w:rFonts w:ascii="Book Antiqua" w:hAnsi="Book Antiqua" w:cs="Times New Roman"/>
                <w:sz w:val="24"/>
                <w:szCs w:val="24"/>
              </w:rPr>
              <w:t>Urinary tract infections (</w:t>
            </w:r>
            <w:r w:rsidRPr="00DA5064">
              <w:rPr>
                <w:rFonts w:ascii="Book Antiqua" w:eastAsia="Times New Roman" w:hAnsi="Book Antiqua" w:cs="Times New Roman"/>
                <w:sz w:val="24"/>
                <w:szCs w:val="24"/>
              </w:rPr>
              <w:t xml:space="preserve">urease-producing organism, such as </w:t>
            </w:r>
            <w:r w:rsidRPr="00DA5064">
              <w:rPr>
                <w:rFonts w:ascii="Book Antiqua" w:eastAsia="Times New Roman" w:hAnsi="Book Antiqua" w:cs="Times New Roman"/>
                <w:iCs/>
                <w:sz w:val="24"/>
                <w:szCs w:val="24"/>
              </w:rPr>
              <w:t>Proteus mirabilis</w:t>
            </w:r>
            <w:r w:rsidR="003D5960" w:rsidRPr="00DA5064">
              <w:rPr>
                <w:rFonts w:ascii="Book Antiqua" w:hAnsi="Book Antiqua" w:cs="Times New Roman"/>
                <w:sz w:val="24"/>
                <w:szCs w:val="24"/>
              </w:rPr>
              <w:t>)</w:t>
            </w:r>
          </w:p>
        </w:tc>
      </w:tr>
      <w:tr w:rsidR="00DA5064" w:rsidRPr="00DA5064" w:rsidTr="004C50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rsidR="008E0E7B" w:rsidRPr="00DA5064" w:rsidRDefault="008E0E7B" w:rsidP="009D13FA">
            <w:pPr>
              <w:spacing w:line="360" w:lineRule="auto"/>
              <w:jc w:val="both"/>
              <w:rPr>
                <w:rFonts w:ascii="Book Antiqua" w:hAnsi="Book Antiqua" w:cs="Times New Roman"/>
                <w:sz w:val="24"/>
                <w:szCs w:val="24"/>
              </w:rPr>
            </w:pPr>
          </w:p>
        </w:tc>
        <w:tc>
          <w:tcPr>
            <w:tcW w:w="3222" w:type="dxa"/>
          </w:tcPr>
          <w:p w:rsidR="008E0E7B" w:rsidRPr="00DA5064" w:rsidRDefault="008E0E7B" w:rsidP="009D13F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DA5064">
              <w:rPr>
                <w:rFonts w:ascii="Book Antiqua" w:eastAsia="Times New Roman" w:hAnsi="Book Antiqua" w:cs="Times New Roman"/>
                <w:sz w:val="24"/>
                <w:szCs w:val="24"/>
              </w:rPr>
              <w:t>Organic acidemias</w:t>
            </w:r>
          </w:p>
        </w:tc>
        <w:tc>
          <w:tcPr>
            <w:tcW w:w="4338" w:type="dxa"/>
          </w:tcPr>
          <w:p w:rsidR="008E0E7B" w:rsidRPr="00DA5064" w:rsidRDefault="008E0E7B" w:rsidP="009D13F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DA5064">
              <w:rPr>
                <w:rFonts w:ascii="Book Antiqua" w:eastAsia="Times New Roman" w:hAnsi="Book Antiqua" w:cs="Times New Roman"/>
                <w:sz w:val="24"/>
                <w:szCs w:val="24"/>
              </w:rPr>
              <w:t>Isovalericacidemia, propionic acidemia, methylmalonicacidemia, glutaricacidemia type II, multiple carboxylase deficiency, beta-ketothiolase deficiency</w:t>
            </w:r>
          </w:p>
        </w:tc>
      </w:tr>
      <w:tr w:rsidR="00DA5064" w:rsidRPr="00DA5064" w:rsidTr="004C5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rsidR="008E0E7B" w:rsidRPr="00DA5064" w:rsidRDefault="008E0E7B" w:rsidP="009D13FA">
            <w:pPr>
              <w:spacing w:line="360" w:lineRule="auto"/>
              <w:jc w:val="both"/>
              <w:rPr>
                <w:rFonts w:ascii="Book Antiqua" w:hAnsi="Book Antiqua" w:cs="Times New Roman"/>
                <w:sz w:val="24"/>
                <w:szCs w:val="24"/>
              </w:rPr>
            </w:pPr>
          </w:p>
        </w:tc>
        <w:tc>
          <w:tcPr>
            <w:tcW w:w="3222" w:type="dxa"/>
          </w:tcPr>
          <w:p w:rsidR="008E0E7B" w:rsidRPr="00DA5064" w:rsidRDefault="00921C43" w:rsidP="009D13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A5064">
              <w:rPr>
                <w:rFonts w:ascii="Book Antiqua" w:eastAsia="Times New Roman" w:hAnsi="Book Antiqua" w:cs="Times New Roman"/>
                <w:sz w:val="24"/>
                <w:szCs w:val="24"/>
              </w:rPr>
              <w:t xml:space="preserve">Congenital </w:t>
            </w:r>
            <w:r w:rsidR="008E0E7B" w:rsidRPr="00DA5064">
              <w:rPr>
                <w:rFonts w:ascii="Book Antiqua" w:eastAsia="Times New Roman" w:hAnsi="Book Antiqua" w:cs="Times New Roman"/>
                <w:sz w:val="24"/>
                <w:szCs w:val="24"/>
              </w:rPr>
              <w:t>lactic acidosis</w:t>
            </w:r>
          </w:p>
        </w:tc>
        <w:tc>
          <w:tcPr>
            <w:tcW w:w="4338" w:type="dxa"/>
          </w:tcPr>
          <w:p w:rsidR="008E0E7B" w:rsidRPr="00DA5064" w:rsidRDefault="008E0E7B" w:rsidP="009D13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DA5064">
              <w:rPr>
                <w:rFonts w:ascii="Book Antiqua" w:eastAsia="Times New Roman" w:hAnsi="Book Antiqua" w:cs="Times New Roman"/>
                <w:sz w:val="24"/>
                <w:szCs w:val="24"/>
              </w:rPr>
              <w:t>Py</w:t>
            </w:r>
            <w:r w:rsidR="003D5960" w:rsidRPr="00DA5064">
              <w:rPr>
                <w:rFonts w:ascii="Book Antiqua" w:eastAsia="Times New Roman" w:hAnsi="Book Antiqua" w:cs="Times New Roman"/>
                <w:sz w:val="24"/>
                <w:szCs w:val="24"/>
              </w:rPr>
              <w:t>ruvate dehydrogenase deficiency</w:t>
            </w:r>
          </w:p>
          <w:p w:rsidR="003D5960" w:rsidRPr="00DA5064" w:rsidRDefault="008E0E7B" w:rsidP="009D13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DA5064">
              <w:rPr>
                <w:rFonts w:ascii="Book Antiqua" w:eastAsia="Times New Roman" w:hAnsi="Book Antiqua" w:cs="Times New Roman"/>
                <w:sz w:val="24"/>
                <w:szCs w:val="24"/>
              </w:rPr>
              <w:t>P</w:t>
            </w:r>
            <w:r w:rsidR="003D5960" w:rsidRPr="00DA5064">
              <w:rPr>
                <w:rFonts w:ascii="Book Antiqua" w:eastAsia="Times New Roman" w:hAnsi="Book Antiqua" w:cs="Times New Roman"/>
                <w:sz w:val="24"/>
                <w:szCs w:val="24"/>
              </w:rPr>
              <w:t>yruvate carboxylase deficiency</w:t>
            </w:r>
          </w:p>
          <w:p w:rsidR="008E0E7B" w:rsidRPr="00DA5064" w:rsidRDefault="008E0E7B" w:rsidP="009D13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A5064">
              <w:rPr>
                <w:rFonts w:ascii="Book Antiqua" w:eastAsia="Times New Roman" w:hAnsi="Book Antiqua" w:cs="Times New Roman"/>
                <w:sz w:val="24"/>
                <w:szCs w:val="24"/>
              </w:rPr>
              <w:t>Mitochondrial disorders</w:t>
            </w:r>
          </w:p>
        </w:tc>
      </w:tr>
      <w:tr w:rsidR="00DA5064" w:rsidRPr="00DA5064" w:rsidTr="004C50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rsidR="008E0E7B" w:rsidRPr="00DA5064" w:rsidRDefault="008E0E7B" w:rsidP="009D13FA">
            <w:pPr>
              <w:spacing w:line="360" w:lineRule="auto"/>
              <w:jc w:val="both"/>
              <w:rPr>
                <w:rFonts w:ascii="Book Antiqua" w:hAnsi="Book Antiqua" w:cs="Times New Roman"/>
                <w:sz w:val="24"/>
                <w:szCs w:val="24"/>
              </w:rPr>
            </w:pPr>
          </w:p>
        </w:tc>
        <w:tc>
          <w:tcPr>
            <w:tcW w:w="3222" w:type="dxa"/>
          </w:tcPr>
          <w:p w:rsidR="008E0E7B" w:rsidRPr="00DA5064" w:rsidRDefault="00F13AFA" w:rsidP="009D13F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DA5064">
              <w:rPr>
                <w:rFonts w:ascii="Book Antiqua" w:eastAsia="Times New Roman" w:hAnsi="Book Antiqua" w:cs="Times New Roman"/>
                <w:sz w:val="24"/>
                <w:szCs w:val="24"/>
              </w:rPr>
              <w:t>F</w:t>
            </w:r>
            <w:r w:rsidR="008E0E7B" w:rsidRPr="00DA5064">
              <w:rPr>
                <w:rFonts w:ascii="Book Antiqua" w:eastAsia="Times New Roman" w:hAnsi="Book Antiqua" w:cs="Times New Roman"/>
                <w:sz w:val="24"/>
                <w:szCs w:val="24"/>
              </w:rPr>
              <w:t>atty acid oxidation defects</w:t>
            </w:r>
          </w:p>
        </w:tc>
        <w:tc>
          <w:tcPr>
            <w:tcW w:w="4338" w:type="dxa"/>
          </w:tcPr>
          <w:p w:rsidR="008E0E7B" w:rsidRPr="00DA5064" w:rsidRDefault="008E0E7B" w:rsidP="009D13F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rPr>
            </w:pPr>
            <w:r w:rsidRPr="00DA5064">
              <w:rPr>
                <w:rFonts w:ascii="Book Antiqua" w:eastAsia="Times New Roman" w:hAnsi="Book Antiqua" w:cs="Times New Roman"/>
                <w:sz w:val="24"/>
                <w:szCs w:val="24"/>
              </w:rPr>
              <w:t>Ac</w:t>
            </w:r>
            <w:r w:rsidR="003D5960" w:rsidRPr="00DA5064">
              <w:rPr>
                <w:rFonts w:ascii="Book Antiqua" w:eastAsia="Times New Roman" w:hAnsi="Book Antiqua" w:cs="Times New Roman"/>
                <w:sz w:val="24"/>
                <w:szCs w:val="24"/>
              </w:rPr>
              <w:t>yl CoA dehydrogenase deficiency</w:t>
            </w:r>
          </w:p>
          <w:p w:rsidR="008E0E7B" w:rsidRPr="00DA5064" w:rsidRDefault="008E0E7B" w:rsidP="009D13F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DA5064">
              <w:rPr>
                <w:rFonts w:ascii="Book Antiqua" w:eastAsia="Times New Roman" w:hAnsi="Book Antiqua" w:cs="Times New Roman"/>
                <w:sz w:val="24"/>
                <w:szCs w:val="24"/>
              </w:rPr>
              <w:t>Systemic carnitine deficiency</w:t>
            </w:r>
          </w:p>
        </w:tc>
      </w:tr>
      <w:tr w:rsidR="00DA5064" w:rsidRPr="00DA5064" w:rsidTr="004C5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rsidR="008E0E7B" w:rsidRPr="00DA5064" w:rsidRDefault="008E0E7B" w:rsidP="009D13FA">
            <w:pPr>
              <w:spacing w:line="360" w:lineRule="auto"/>
              <w:jc w:val="both"/>
              <w:rPr>
                <w:rFonts w:ascii="Book Antiqua" w:hAnsi="Book Antiqua" w:cs="Times New Roman"/>
                <w:sz w:val="24"/>
                <w:szCs w:val="24"/>
              </w:rPr>
            </w:pPr>
          </w:p>
        </w:tc>
        <w:tc>
          <w:tcPr>
            <w:tcW w:w="3222" w:type="dxa"/>
          </w:tcPr>
          <w:p w:rsidR="008E0E7B" w:rsidRPr="00DA5064" w:rsidRDefault="008E0E7B" w:rsidP="009D13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A5064">
              <w:rPr>
                <w:rFonts w:ascii="Book Antiqua" w:eastAsia="Times New Roman" w:hAnsi="Book Antiqua" w:cs="Times New Roman"/>
                <w:sz w:val="24"/>
                <w:szCs w:val="24"/>
              </w:rPr>
              <w:t>Dibasic aminoacid transport defects</w:t>
            </w:r>
          </w:p>
        </w:tc>
        <w:tc>
          <w:tcPr>
            <w:tcW w:w="4338" w:type="dxa"/>
          </w:tcPr>
          <w:p w:rsidR="008E0E7B" w:rsidRPr="00DA5064" w:rsidRDefault="003D5960" w:rsidP="009D13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DA5064">
              <w:rPr>
                <w:rFonts w:ascii="Book Antiqua" w:eastAsia="Times New Roman" w:hAnsi="Book Antiqua" w:cs="Times New Roman"/>
                <w:sz w:val="24"/>
                <w:szCs w:val="24"/>
              </w:rPr>
              <w:t>Lysinuric protein intolerance</w:t>
            </w:r>
          </w:p>
          <w:p w:rsidR="008E0E7B" w:rsidRPr="00DA5064" w:rsidRDefault="008E0E7B" w:rsidP="009D13F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A5064">
              <w:rPr>
                <w:rFonts w:ascii="Book Antiqua" w:eastAsia="Times New Roman" w:hAnsi="Book Antiqua" w:cs="Times New Roman"/>
                <w:sz w:val="24"/>
                <w:szCs w:val="24"/>
              </w:rPr>
              <w:t>Hyperammonemia-hyperornithinemia-homocitrullinuria</w:t>
            </w:r>
          </w:p>
        </w:tc>
      </w:tr>
      <w:tr w:rsidR="00DA5064" w:rsidRPr="00DA5064" w:rsidTr="004C50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6" w:type="dxa"/>
          </w:tcPr>
          <w:p w:rsidR="008E0E7B" w:rsidRPr="00DA5064" w:rsidRDefault="008E0E7B" w:rsidP="009D13FA">
            <w:pPr>
              <w:spacing w:line="360" w:lineRule="auto"/>
              <w:jc w:val="both"/>
              <w:rPr>
                <w:rFonts w:ascii="Book Antiqua" w:hAnsi="Book Antiqua" w:cs="Times New Roman"/>
                <w:sz w:val="24"/>
                <w:szCs w:val="24"/>
              </w:rPr>
            </w:pPr>
          </w:p>
        </w:tc>
        <w:tc>
          <w:tcPr>
            <w:tcW w:w="3222" w:type="dxa"/>
          </w:tcPr>
          <w:p w:rsidR="008E0E7B" w:rsidRPr="00DA5064" w:rsidRDefault="00921C43" w:rsidP="009D13F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rPr>
            </w:pPr>
            <w:r w:rsidRPr="00DA5064">
              <w:rPr>
                <w:rFonts w:ascii="Book Antiqua" w:eastAsia="Times New Roman" w:hAnsi="Book Antiqua" w:cs="Times New Roman"/>
                <w:sz w:val="24"/>
                <w:szCs w:val="24"/>
              </w:rPr>
              <w:t>Miscellaneous</w:t>
            </w:r>
          </w:p>
        </w:tc>
        <w:tc>
          <w:tcPr>
            <w:tcW w:w="4338" w:type="dxa"/>
          </w:tcPr>
          <w:p w:rsidR="008E0E7B" w:rsidRPr="00DA5064" w:rsidRDefault="008E0E7B" w:rsidP="009D13F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rPr>
            </w:pPr>
            <w:r w:rsidRPr="00DA5064">
              <w:rPr>
                <w:rFonts w:ascii="Book Antiqua" w:eastAsia="Times New Roman" w:hAnsi="Book Antiqua" w:cs="Times New Roman"/>
                <w:sz w:val="24"/>
                <w:szCs w:val="24"/>
              </w:rPr>
              <w:t>Transient hyperammo</w:t>
            </w:r>
            <w:r w:rsidR="003D5960" w:rsidRPr="00DA5064">
              <w:rPr>
                <w:rFonts w:ascii="Book Antiqua" w:eastAsia="Times New Roman" w:hAnsi="Book Antiqua" w:cs="Times New Roman"/>
                <w:sz w:val="24"/>
                <w:szCs w:val="24"/>
              </w:rPr>
              <w:t>nemia of the newborn Asphyxia</w:t>
            </w:r>
          </w:p>
          <w:p w:rsidR="008E0E7B" w:rsidRPr="00DA5064" w:rsidRDefault="003D5960" w:rsidP="009D13F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Times New Roman"/>
                <w:sz w:val="24"/>
                <w:szCs w:val="24"/>
              </w:rPr>
            </w:pPr>
            <w:r w:rsidRPr="00DA5064">
              <w:rPr>
                <w:rFonts w:ascii="Book Antiqua" w:eastAsia="Times New Roman" w:hAnsi="Book Antiqua" w:cs="Times New Roman"/>
                <w:sz w:val="24"/>
                <w:szCs w:val="24"/>
              </w:rPr>
              <w:t>Reye syndrome</w:t>
            </w:r>
          </w:p>
          <w:p w:rsidR="008E0E7B" w:rsidRPr="00DA5064" w:rsidRDefault="008E0E7B" w:rsidP="009D13FA">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DA5064">
              <w:rPr>
                <w:rFonts w:ascii="Book Antiqua" w:eastAsia="Times New Roman" w:hAnsi="Book Antiqua" w:cs="Times New Roman"/>
                <w:sz w:val="24"/>
                <w:szCs w:val="24"/>
              </w:rPr>
              <w:t>Lactic acidosis</w:t>
            </w:r>
          </w:p>
        </w:tc>
      </w:tr>
    </w:tbl>
    <w:p w:rsidR="008E0E7B" w:rsidRPr="00DA5064" w:rsidRDefault="008E0E7B" w:rsidP="009D13FA">
      <w:pPr>
        <w:spacing w:line="360" w:lineRule="auto"/>
        <w:jc w:val="both"/>
        <w:rPr>
          <w:rFonts w:ascii="Book Antiqua" w:hAnsi="Book Antiqua" w:cs="Times New Roman"/>
          <w:iCs/>
        </w:rPr>
      </w:pPr>
    </w:p>
    <w:p w:rsidR="003646E9" w:rsidRPr="00DA5064" w:rsidRDefault="003646E9" w:rsidP="009D13FA">
      <w:pPr>
        <w:spacing w:line="360" w:lineRule="auto"/>
        <w:jc w:val="both"/>
        <w:rPr>
          <w:rFonts w:ascii="Book Antiqua" w:hAnsi="Book Antiqua" w:cs="Times New Roman"/>
          <w:b/>
          <w:iCs/>
          <w:lang w:eastAsia="zh-CN"/>
        </w:rPr>
      </w:pPr>
    </w:p>
    <w:p w:rsidR="008E0E7B" w:rsidRPr="00DA5064" w:rsidRDefault="008E0E7B" w:rsidP="009D13FA">
      <w:pPr>
        <w:spacing w:line="360" w:lineRule="auto"/>
        <w:jc w:val="both"/>
        <w:rPr>
          <w:rFonts w:ascii="Book Antiqua" w:hAnsi="Book Antiqua" w:cs="Times New Roman"/>
          <w:iCs/>
        </w:rPr>
      </w:pPr>
      <w:r w:rsidRPr="00DA5064">
        <w:rPr>
          <w:rFonts w:ascii="Book Antiqua" w:hAnsi="Book Antiqua" w:cs="Times New Roman"/>
          <w:b/>
          <w:iCs/>
        </w:rPr>
        <w:t>Figure 1</w:t>
      </w:r>
      <w:r w:rsidR="009D13FA" w:rsidRPr="00DA5064">
        <w:rPr>
          <w:rFonts w:ascii="Book Antiqua" w:hAnsi="Book Antiqua" w:cs="Times New Roman" w:hint="eastAsia"/>
          <w:b/>
          <w:iCs/>
          <w:lang w:eastAsia="zh-CN"/>
        </w:rPr>
        <w:t xml:space="preserve"> </w:t>
      </w:r>
      <w:r w:rsidRPr="00DA5064">
        <w:rPr>
          <w:rFonts w:ascii="Book Antiqua" w:hAnsi="Book Antiqua" w:cs="Times New Roman"/>
          <w:b/>
          <w:iCs/>
        </w:rPr>
        <w:t xml:space="preserve">Algorithm for hyperammonemia workup in patients with normal hepatic </w:t>
      </w:r>
      <w:r w:rsidR="003646E9" w:rsidRPr="00DA5064">
        <w:rPr>
          <w:rFonts w:ascii="Book Antiqua" w:hAnsi="Book Antiqua" w:cs="Times New Roman"/>
          <w:b/>
          <w:iCs/>
        </w:rPr>
        <w:t>panel</w:t>
      </w:r>
      <w:r w:rsidRPr="00DA5064">
        <w:rPr>
          <w:rFonts w:ascii="Book Antiqua" w:hAnsi="Book Antiqua" w:cs="Times New Roman"/>
          <w:b/>
          <w:iCs/>
        </w:rPr>
        <w:t>.</w:t>
      </w:r>
      <w:r w:rsidRPr="00DA5064">
        <w:rPr>
          <w:rFonts w:ascii="Book Antiqua" w:hAnsi="Book Antiqua" w:cs="Times New Roman"/>
          <w:iCs/>
        </w:rPr>
        <w:t xml:space="preserve"> The arterial pH and blood glucose are among the initial tests to identify etiology of non-hepatic hyperammonemia.</w:t>
      </w:r>
    </w:p>
    <w:p w:rsidR="008E0E7B" w:rsidRPr="00DA5064" w:rsidRDefault="008E0E7B" w:rsidP="009D13FA">
      <w:pPr>
        <w:spacing w:line="360" w:lineRule="auto"/>
        <w:jc w:val="both"/>
        <w:rPr>
          <w:rFonts w:ascii="Book Antiqua" w:hAnsi="Book Antiqua" w:cs="Times New Roman"/>
        </w:rPr>
      </w:pPr>
    </w:p>
    <w:p w:rsidR="00663581" w:rsidRPr="00DA5064" w:rsidRDefault="008E0E7B" w:rsidP="009D13FA">
      <w:pPr>
        <w:spacing w:line="360" w:lineRule="auto"/>
        <w:jc w:val="both"/>
        <w:rPr>
          <w:rFonts w:ascii="Book Antiqua" w:hAnsi="Book Antiqua" w:cs="Times New Roman"/>
        </w:rPr>
      </w:pPr>
      <w:r w:rsidRPr="00DA5064">
        <w:rPr>
          <w:rFonts w:ascii="Book Antiqua" w:hAnsi="Book Antiqua" w:cs="Times New Roman"/>
          <w:iCs/>
          <w:noProof/>
        </w:rPr>
        <w:drawing>
          <wp:inline distT="0" distB="0" distL="0" distR="0" wp14:anchorId="11D677D6" wp14:editId="6BC00277">
            <wp:extent cx="5486400" cy="32004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63581" w:rsidRPr="00DA5064" w:rsidRDefault="00663581" w:rsidP="009D13FA">
      <w:pPr>
        <w:spacing w:line="360" w:lineRule="auto"/>
        <w:jc w:val="both"/>
        <w:rPr>
          <w:rFonts w:ascii="Book Antiqua" w:hAnsi="Book Antiqua" w:cs="Times New Roman"/>
        </w:rPr>
      </w:pPr>
    </w:p>
    <w:p w:rsidR="00663581" w:rsidRPr="00DA5064" w:rsidRDefault="00663581" w:rsidP="009D13FA">
      <w:pPr>
        <w:spacing w:line="360" w:lineRule="auto"/>
        <w:jc w:val="both"/>
        <w:rPr>
          <w:rFonts w:ascii="Book Antiqua" w:hAnsi="Book Antiqua" w:cs="Times New Roman"/>
        </w:rPr>
      </w:pPr>
    </w:p>
    <w:p w:rsidR="00663581" w:rsidRPr="00DA5064" w:rsidRDefault="00663581" w:rsidP="009D13FA">
      <w:pPr>
        <w:spacing w:line="360" w:lineRule="auto"/>
        <w:jc w:val="both"/>
        <w:rPr>
          <w:rFonts w:ascii="Book Antiqua" w:hAnsi="Book Antiqua" w:cs="Times New Roman"/>
        </w:rPr>
      </w:pPr>
    </w:p>
    <w:p w:rsidR="004C508B" w:rsidRPr="00DA5064" w:rsidRDefault="004C508B" w:rsidP="009D13FA">
      <w:pPr>
        <w:spacing w:line="360" w:lineRule="auto"/>
        <w:jc w:val="both"/>
        <w:rPr>
          <w:rFonts w:ascii="Book Antiqua" w:hAnsi="Book Antiqua" w:cs="Times New Roman"/>
          <w:b/>
          <w:iCs/>
        </w:rPr>
      </w:pPr>
    </w:p>
    <w:p w:rsidR="00663581" w:rsidRPr="00DA5064" w:rsidRDefault="00663581" w:rsidP="009D13FA">
      <w:pPr>
        <w:spacing w:line="360" w:lineRule="auto"/>
        <w:jc w:val="both"/>
        <w:rPr>
          <w:rFonts w:ascii="Book Antiqua" w:hAnsi="Book Antiqua" w:cs="Times New Roman"/>
          <w:lang w:eastAsia="zh-CN"/>
        </w:rPr>
      </w:pPr>
      <w:r w:rsidRPr="00DA5064">
        <w:rPr>
          <w:rFonts w:ascii="Book Antiqua" w:hAnsi="Book Antiqua" w:cs="Times New Roman"/>
          <w:b/>
          <w:iCs/>
        </w:rPr>
        <w:t>Figure</w:t>
      </w:r>
      <w:r w:rsidR="008C336F" w:rsidRPr="00DA5064">
        <w:rPr>
          <w:rFonts w:ascii="Book Antiqua" w:hAnsi="Book Antiqua" w:cs="Times New Roman" w:hint="eastAsia"/>
          <w:b/>
          <w:iCs/>
          <w:lang w:eastAsia="zh-CN"/>
        </w:rPr>
        <w:t xml:space="preserve"> </w:t>
      </w:r>
      <w:r w:rsidRPr="00DA5064">
        <w:rPr>
          <w:rFonts w:ascii="Book Antiqua" w:hAnsi="Book Antiqua" w:cs="Times New Roman"/>
          <w:b/>
        </w:rPr>
        <w:t xml:space="preserve">2 Algorithm of </w:t>
      </w:r>
      <w:r w:rsidR="009D13FA" w:rsidRPr="00DA5064">
        <w:rPr>
          <w:rFonts w:ascii="Book Antiqua" w:hAnsi="Book Antiqua" w:cs="Times New Roman"/>
          <w:b/>
        </w:rPr>
        <w:t>urea cycle disorder worku</w:t>
      </w:r>
      <w:r w:rsidRPr="00DA5064">
        <w:rPr>
          <w:rFonts w:ascii="Book Antiqua" w:hAnsi="Book Antiqua" w:cs="Times New Roman"/>
          <w:b/>
        </w:rPr>
        <w:t>p.</w:t>
      </w:r>
      <w:r w:rsidR="009D13FA" w:rsidRPr="00DA5064">
        <w:rPr>
          <w:rFonts w:ascii="Book Antiqua" w:hAnsi="Book Antiqua" w:cs="Times New Roman" w:hint="eastAsia"/>
          <w:b/>
          <w:lang w:eastAsia="zh-CN"/>
        </w:rPr>
        <w:t xml:space="preserve"> </w:t>
      </w:r>
      <w:r w:rsidRPr="00DA5064">
        <w:rPr>
          <w:rFonts w:ascii="Book Antiqua" w:hAnsi="Book Antiqua" w:cs="Times New Roman"/>
        </w:rPr>
        <w:t>Citrulline level, arginosuccinic acid level, and orotic acid level are the primary tests in the workup of urea cycle disorder.</w:t>
      </w:r>
    </w:p>
    <w:p w:rsidR="00663581" w:rsidRPr="00DA5064" w:rsidRDefault="00663581" w:rsidP="009D13FA">
      <w:pPr>
        <w:spacing w:line="360" w:lineRule="auto"/>
        <w:jc w:val="both"/>
        <w:rPr>
          <w:rFonts w:ascii="Book Antiqua" w:hAnsi="Book Antiqua" w:cs="Times New Roman"/>
        </w:rPr>
      </w:pPr>
    </w:p>
    <w:p w:rsidR="00663581" w:rsidRPr="00DA5064" w:rsidRDefault="00663581" w:rsidP="009D13FA">
      <w:pPr>
        <w:spacing w:line="360" w:lineRule="auto"/>
        <w:jc w:val="both"/>
        <w:rPr>
          <w:rFonts w:ascii="Book Antiqua" w:hAnsi="Book Antiqua" w:cs="Times New Roman"/>
        </w:rPr>
      </w:pPr>
      <w:r w:rsidRPr="00DA5064">
        <w:rPr>
          <w:rFonts w:ascii="Book Antiqua" w:eastAsia="Times New Roman" w:hAnsi="Book Antiqua" w:cs="Times New Roman"/>
          <w:noProof/>
        </w:rPr>
        <w:drawing>
          <wp:inline distT="0" distB="0" distL="0" distR="0" wp14:anchorId="402B7223" wp14:editId="5DC67990">
            <wp:extent cx="5486400" cy="3360420"/>
            <wp:effectExtent l="0" t="25400" r="0" b="1778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3E5CF8" w:rsidRPr="00DA5064" w:rsidRDefault="003E5CF8" w:rsidP="009D13FA">
      <w:pPr>
        <w:tabs>
          <w:tab w:val="left" w:pos="1910"/>
        </w:tabs>
        <w:spacing w:line="360" w:lineRule="auto"/>
        <w:jc w:val="both"/>
        <w:rPr>
          <w:rFonts w:ascii="Book Antiqua" w:hAnsi="Book Antiqua" w:cs="Times New Roman"/>
          <w:lang w:eastAsia="zh-CN"/>
        </w:rPr>
      </w:pPr>
    </w:p>
    <w:sectPr w:rsidR="003E5CF8" w:rsidRPr="00DA5064" w:rsidSect="003D596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A95" w:rsidRDefault="00853A95" w:rsidP="005A3C75">
      <w:r>
        <w:separator/>
      </w:r>
    </w:p>
  </w:endnote>
  <w:endnote w:type="continuationSeparator" w:id="0">
    <w:p w:rsidR="00853A95" w:rsidRDefault="00853A95" w:rsidP="005A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A95" w:rsidRDefault="00853A95" w:rsidP="005A3C75">
      <w:r>
        <w:separator/>
      </w:r>
    </w:p>
  </w:footnote>
  <w:footnote w:type="continuationSeparator" w:id="0">
    <w:p w:rsidR="00853A95" w:rsidRDefault="00853A95" w:rsidP="005A3C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B0267D"/>
    <w:multiLevelType w:val="hybridMultilevel"/>
    <w:tmpl w:val="2D966156"/>
    <w:lvl w:ilvl="0" w:tplc="B03698D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5967C0"/>
    <w:multiLevelType w:val="hybridMultilevel"/>
    <w:tmpl w:val="A0B26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374124"/>
    <w:multiLevelType w:val="hybridMultilevel"/>
    <w:tmpl w:val="68A60C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AA6772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A8"/>
    <w:rsid w:val="0000034A"/>
    <w:rsid w:val="00017202"/>
    <w:rsid w:val="00032BB7"/>
    <w:rsid w:val="00036C1E"/>
    <w:rsid w:val="000474D2"/>
    <w:rsid w:val="0006570F"/>
    <w:rsid w:val="000772F8"/>
    <w:rsid w:val="00096FF1"/>
    <w:rsid w:val="000A18C3"/>
    <w:rsid w:val="000B72B0"/>
    <w:rsid w:val="000D0548"/>
    <w:rsid w:val="000D5C5B"/>
    <w:rsid w:val="000F7BFC"/>
    <w:rsid w:val="0012601A"/>
    <w:rsid w:val="0015007B"/>
    <w:rsid w:val="0016717F"/>
    <w:rsid w:val="00173B05"/>
    <w:rsid w:val="00174031"/>
    <w:rsid w:val="00174050"/>
    <w:rsid w:val="001779CE"/>
    <w:rsid w:val="001A49CD"/>
    <w:rsid w:val="001C7382"/>
    <w:rsid w:val="001E44BB"/>
    <w:rsid w:val="001F09BB"/>
    <w:rsid w:val="001F329A"/>
    <w:rsid w:val="00203628"/>
    <w:rsid w:val="002119DB"/>
    <w:rsid w:val="00235802"/>
    <w:rsid w:val="0028287C"/>
    <w:rsid w:val="00286372"/>
    <w:rsid w:val="002C0975"/>
    <w:rsid w:val="002F01DE"/>
    <w:rsid w:val="00314506"/>
    <w:rsid w:val="00335A25"/>
    <w:rsid w:val="003457AB"/>
    <w:rsid w:val="003646E9"/>
    <w:rsid w:val="003A22BE"/>
    <w:rsid w:val="003C734C"/>
    <w:rsid w:val="003D5960"/>
    <w:rsid w:val="003E0E55"/>
    <w:rsid w:val="003E5CF8"/>
    <w:rsid w:val="004069A3"/>
    <w:rsid w:val="004407EB"/>
    <w:rsid w:val="00453ACF"/>
    <w:rsid w:val="004546E7"/>
    <w:rsid w:val="004656B4"/>
    <w:rsid w:val="00474A84"/>
    <w:rsid w:val="004851DA"/>
    <w:rsid w:val="00485532"/>
    <w:rsid w:val="004C508B"/>
    <w:rsid w:val="005147F7"/>
    <w:rsid w:val="00533DFE"/>
    <w:rsid w:val="005A3C75"/>
    <w:rsid w:val="005A4706"/>
    <w:rsid w:val="005D2136"/>
    <w:rsid w:val="005F432E"/>
    <w:rsid w:val="00623DE3"/>
    <w:rsid w:val="00632999"/>
    <w:rsid w:val="00663581"/>
    <w:rsid w:val="006C52CD"/>
    <w:rsid w:val="006C754C"/>
    <w:rsid w:val="006E054A"/>
    <w:rsid w:val="006F094E"/>
    <w:rsid w:val="00720D3B"/>
    <w:rsid w:val="007364AF"/>
    <w:rsid w:val="0077599E"/>
    <w:rsid w:val="00793BC9"/>
    <w:rsid w:val="00796661"/>
    <w:rsid w:val="007C1F1F"/>
    <w:rsid w:val="007C2202"/>
    <w:rsid w:val="007C2B15"/>
    <w:rsid w:val="00817FC4"/>
    <w:rsid w:val="0082549A"/>
    <w:rsid w:val="00834030"/>
    <w:rsid w:val="00853A95"/>
    <w:rsid w:val="00862701"/>
    <w:rsid w:val="00866372"/>
    <w:rsid w:val="00867859"/>
    <w:rsid w:val="008A3810"/>
    <w:rsid w:val="008C336F"/>
    <w:rsid w:val="008C4CAF"/>
    <w:rsid w:val="008E0E7B"/>
    <w:rsid w:val="008E6277"/>
    <w:rsid w:val="008F3A14"/>
    <w:rsid w:val="008F5817"/>
    <w:rsid w:val="00911B3C"/>
    <w:rsid w:val="00921C43"/>
    <w:rsid w:val="009A17A5"/>
    <w:rsid w:val="009A1C1D"/>
    <w:rsid w:val="009C5EBA"/>
    <w:rsid w:val="009D13FA"/>
    <w:rsid w:val="009E371B"/>
    <w:rsid w:val="009E4CC0"/>
    <w:rsid w:val="009F4E46"/>
    <w:rsid w:val="00A12467"/>
    <w:rsid w:val="00A2413B"/>
    <w:rsid w:val="00A52FFC"/>
    <w:rsid w:val="00A83F50"/>
    <w:rsid w:val="00AA1833"/>
    <w:rsid w:val="00AB1CFC"/>
    <w:rsid w:val="00AE3319"/>
    <w:rsid w:val="00AE50A8"/>
    <w:rsid w:val="00AE5C40"/>
    <w:rsid w:val="00B01CA6"/>
    <w:rsid w:val="00B07C36"/>
    <w:rsid w:val="00B51459"/>
    <w:rsid w:val="00B52A8E"/>
    <w:rsid w:val="00B63403"/>
    <w:rsid w:val="00BA077A"/>
    <w:rsid w:val="00BD30C1"/>
    <w:rsid w:val="00BD746E"/>
    <w:rsid w:val="00BE1A5A"/>
    <w:rsid w:val="00BE656B"/>
    <w:rsid w:val="00BF6342"/>
    <w:rsid w:val="00C938E8"/>
    <w:rsid w:val="00C96321"/>
    <w:rsid w:val="00CA73D5"/>
    <w:rsid w:val="00CF7FF3"/>
    <w:rsid w:val="00D060B2"/>
    <w:rsid w:val="00D11197"/>
    <w:rsid w:val="00D1597D"/>
    <w:rsid w:val="00D23E22"/>
    <w:rsid w:val="00D559E3"/>
    <w:rsid w:val="00D75DBD"/>
    <w:rsid w:val="00D84510"/>
    <w:rsid w:val="00D870C0"/>
    <w:rsid w:val="00DA5064"/>
    <w:rsid w:val="00DA5A0E"/>
    <w:rsid w:val="00DB36E8"/>
    <w:rsid w:val="00DB4F15"/>
    <w:rsid w:val="00DB4FC5"/>
    <w:rsid w:val="00DC6B29"/>
    <w:rsid w:val="00E0033B"/>
    <w:rsid w:val="00E15CDA"/>
    <w:rsid w:val="00E306AF"/>
    <w:rsid w:val="00E552CE"/>
    <w:rsid w:val="00E72847"/>
    <w:rsid w:val="00E94BF9"/>
    <w:rsid w:val="00E95E3B"/>
    <w:rsid w:val="00EA09B7"/>
    <w:rsid w:val="00EA741F"/>
    <w:rsid w:val="00EC062F"/>
    <w:rsid w:val="00EE5097"/>
    <w:rsid w:val="00F13AFA"/>
    <w:rsid w:val="00F56716"/>
    <w:rsid w:val="00F6246E"/>
    <w:rsid w:val="00F63FD2"/>
    <w:rsid w:val="00FC50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A8"/>
  </w:style>
  <w:style w:type="paragraph" w:styleId="Heading1">
    <w:name w:val="heading 1"/>
    <w:basedOn w:val="Normal"/>
    <w:next w:val="Normal"/>
    <w:link w:val="Heading1Char"/>
    <w:uiPriority w:val="9"/>
    <w:qFormat/>
    <w:rsid w:val="00D1597D"/>
    <w:pPr>
      <w:keepNext/>
      <w:keepLines/>
      <w:numPr>
        <w:numId w:val="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159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597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59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1597D"/>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1597D"/>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1597D"/>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597D"/>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1597D"/>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E50A8"/>
    <w:rPr>
      <w:i/>
      <w:iCs/>
    </w:rPr>
  </w:style>
  <w:style w:type="character" w:customStyle="1" w:styleId="nowrap1">
    <w:name w:val="nowrap1"/>
    <w:basedOn w:val="DefaultParagraphFont"/>
    <w:rsid w:val="00AE50A8"/>
  </w:style>
  <w:style w:type="table" w:styleId="LightGrid-Accent1">
    <w:name w:val="Light Grid Accent 1"/>
    <w:basedOn w:val="TableNormal"/>
    <w:uiPriority w:val="62"/>
    <w:rsid w:val="00AE50A8"/>
    <w:rPr>
      <w:rFonts w:eastAsiaTheme="minorHAns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AE50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0A8"/>
    <w:rPr>
      <w:rFonts w:ascii="Lucida Grande" w:hAnsi="Lucida Grande" w:cs="Lucida Grande"/>
      <w:sz w:val="18"/>
      <w:szCs w:val="18"/>
    </w:rPr>
  </w:style>
  <w:style w:type="paragraph" w:styleId="Header">
    <w:name w:val="header"/>
    <w:basedOn w:val="Normal"/>
    <w:link w:val="HeaderChar"/>
    <w:uiPriority w:val="99"/>
    <w:unhideWhenUsed/>
    <w:rsid w:val="005A3C7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A3C75"/>
    <w:rPr>
      <w:sz w:val="18"/>
      <w:szCs w:val="18"/>
    </w:rPr>
  </w:style>
  <w:style w:type="paragraph" w:styleId="Footer">
    <w:name w:val="footer"/>
    <w:basedOn w:val="Normal"/>
    <w:link w:val="FooterChar"/>
    <w:uiPriority w:val="99"/>
    <w:unhideWhenUsed/>
    <w:rsid w:val="005A3C7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A3C75"/>
    <w:rPr>
      <w:sz w:val="18"/>
      <w:szCs w:val="18"/>
    </w:rPr>
  </w:style>
  <w:style w:type="character" w:styleId="CommentReference">
    <w:name w:val="annotation reference"/>
    <w:basedOn w:val="DefaultParagraphFont"/>
    <w:uiPriority w:val="99"/>
    <w:semiHidden/>
    <w:unhideWhenUsed/>
    <w:rsid w:val="004656B4"/>
    <w:rPr>
      <w:sz w:val="21"/>
      <w:szCs w:val="21"/>
    </w:rPr>
  </w:style>
  <w:style w:type="paragraph" w:styleId="CommentText">
    <w:name w:val="annotation text"/>
    <w:basedOn w:val="Normal"/>
    <w:link w:val="CommentTextChar"/>
    <w:uiPriority w:val="99"/>
    <w:unhideWhenUsed/>
    <w:rsid w:val="004656B4"/>
  </w:style>
  <w:style w:type="character" w:customStyle="1" w:styleId="CommentTextChar">
    <w:name w:val="Comment Text Char"/>
    <w:basedOn w:val="DefaultParagraphFont"/>
    <w:link w:val="CommentText"/>
    <w:uiPriority w:val="99"/>
    <w:rsid w:val="004656B4"/>
  </w:style>
  <w:style w:type="paragraph" w:styleId="CommentSubject">
    <w:name w:val="annotation subject"/>
    <w:basedOn w:val="CommentText"/>
    <w:next w:val="CommentText"/>
    <w:link w:val="CommentSubjectChar"/>
    <w:uiPriority w:val="99"/>
    <w:semiHidden/>
    <w:unhideWhenUsed/>
    <w:rsid w:val="004656B4"/>
    <w:rPr>
      <w:b/>
      <w:bCs/>
    </w:rPr>
  </w:style>
  <w:style w:type="character" w:customStyle="1" w:styleId="CommentSubjectChar">
    <w:name w:val="Comment Subject Char"/>
    <w:basedOn w:val="CommentTextChar"/>
    <w:link w:val="CommentSubject"/>
    <w:uiPriority w:val="99"/>
    <w:semiHidden/>
    <w:rsid w:val="004656B4"/>
    <w:rPr>
      <w:b/>
      <w:bCs/>
    </w:rPr>
  </w:style>
  <w:style w:type="character" w:customStyle="1" w:styleId="highlight1">
    <w:name w:val="highlight1"/>
    <w:rsid w:val="004656B4"/>
    <w:rPr>
      <w:shd w:val="clear" w:color="auto" w:fill="F1BFE0"/>
    </w:rPr>
  </w:style>
  <w:style w:type="paragraph" w:styleId="BodyTextIndent">
    <w:name w:val="Body Text Indent"/>
    <w:basedOn w:val="Normal"/>
    <w:link w:val="BodyTextIndentChar"/>
    <w:uiPriority w:val="99"/>
    <w:unhideWhenUsed/>
    <w:rsid w:val="004656B4"/>
    <w:pPr>
      <w:widowControl w:val="0"/>
      <w:spacing w:after="120"/>
      <w:ind w:leftChars="200" w:left="420"/>
      <w:jc w:val="both"/>
    </w:pPr>
    <w:rPr>
      <w:rFonts w:ascii="Book Antiqu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4656B4"/>
    <w:rPr>
      <w:rFonts w:ascii="Book Antiqua" w:hAnsi="Book Antiqua" w:cs="Times New Roman"/>
      <w:sz w:val="20"/>
      <w:szCs w:val="20"/>
      <w:lang w:eastAsia="ja-JP"/>
    </w:rPr>
  </w:style>
  <w:style w:type="character" w:styleId="Hyperlink">
    <w:name w:val="Hyperlink"/>
    <w:uiPriority w:val="99"/>
    <w:unhideWhenUsed/>
    <w:rsid w:val="004656B4"/>
    <w:rPr>
      <w:color w:val="0000FF"/>
      <w:u w:val="single"/>
    </w:rPr>
  </w:style>
  <w:style w:type="paragraph" w:styleId="NormalWeb">
    <w:name w:val="Normal (Web)"/>
    <w:basedOn w:val="Normal"/>
    <w:uiPriority w:val="99"/>
    <w:unhideWhenUsed/>
    <w:rsid w:val="004851DA"/>
    <w:pPr>
      <w:spacing w:before="100" w:beforeAutospacing="1" w:after="100" w:afterAutospacing="1"/>
    </w:pPr>
    <w:rPr>
      <w:rFonts w:ascii="MS PGothic" w:eastAsia="MS PGothic" w:hAnsi="MS PGothic" w:cs="MS PGothic"/>
      <w:lang w:eastAsia="zh-CN"/>
    </w:rPr>
  </w:style>
  <w:style w:type="character" w:styleId="Strong">
    <w:name w:val="Strong"/>
    <w:qFormat/>
    <w:rsid w:val="004851DA"/>
    <w:rPr>
      <w:rFonts w:cs="Times New Roman"/>
      <w:b/>
      <w:bCs/>
    </w:rPr>
  </w:style>
  <w:style w:type="character" w:customStyle="1" w:styleId="Char1">
    <w:name w:val="批注文字 Char1"/>
    <w:semiHidden/>
    <w:rsid w:val="004851DA"/>
    <w:rPr>
      <w:rFonts w:eastAsia="宋体"/>
      <w:kern w:val="2"/>
      <w:sz w:val="21"/>
      <w:szCs w:val="24"/>
      <w:lang w:val="en-US" w:eastAsia="zh-CN" w:bidi="ar-SA"/>
    </w:rPr>
  </w:style>
  <w:style w:type="paragraph" w:styleId="ListParagraph">
    <w:name w:val="List Paragraph"/>
    <w:basedOn w:val="Normal"/>
    <w:uiPriority w:val="34"/>
    <w:qFormat/>
    <w:rsid w:val="00DC6B29"/>
    <w:pPr>
      <w:ind w:left="720"/>
      <w:contextualSpacing/>
    </w:pPr>
  </w:style>
  <w:style w:type="character" w:styleId="FollowedHyperlink">
    <w:name w:val="FollowedHyperlink"/>
    <w:basedOn w:val="DefaultParagraphFont"/>
    <w:uiPriority w:val="99"/>
    <w:semiHidden/>
    <w:unhideWhenUsed/>
    <w:rsid w:val="00D559E3"/>
    <w:rPr>
      <w:color w:val="800080" w:themeColor="followedHyperlink"/>
      <w:u w:val="single"/>
    </w:rPr>
  </w:style>
  <w:style w:type="table" w:styleId="TableGrid">
    <w:name w:val="Table Grid"/>
    <w:basedOn w:val="TableNormal"/>
    <w:uiPriority w:val="59"/>
    <w:rsid w:val="00235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1597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159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59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159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159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159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159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159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1597D"/>
    <w:rPr>
      <w:rFonts w:asciiTheme="majorHAnsi" w:eastAsiaTheme="majorEastAsia" w:hAnsiTheme="majorHAnsi" w:cstheme="majorBidi"/>
      <w:i/>
      <w:iCs/>
      <w:color w:val="404040" w:themeColor="text1" w:themeTint="BF"/>
      <w:sz w:val="20"/>
      <w:szCs w:val="20"/>
    </w:rPr>
  </w:style>
  <w:style w:type="table" w:styleId="LightShading-Accent1">
    <w:name w:val="Light Shading Accent 1"/>
    <w:basedOn w:val="TableNormal"/>
    <w:uiPriority w:val="60"/>
    <w:rsid w:val="004C508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4C508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4C508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A8"/>
  </w:style>
  <w:style w:type="paragraph" w:styleId="Heading1">
    <w:name w:val="heading 1"/>
    <w:basedOn w:val="Normal"/>
    <w:next w:val="Normal"/>
    <w:link w:val="Heading1Char"/>
    <w:uiPriority w:val="9"/>
    <w:qFormat/>
    <w:rsid w:val="00D1597D"/>
    <w:pPr>
      <w:keepNext/>
      <w:keepLines/>
      <w:numPr>
        <w:numId w:val="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159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597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59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1597D"/>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1597D"/>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1597D"/>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597D"/>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1597D"/>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E50A8"/>
    <w:rPr>
      <w:i/>
      <w:iCs/>
    </w:rPr>
  </w:style>
  <w:style w:type="character" w:customStyle="1" w:styleId="nowrap1">
    <w:name w:val="nowrap1"/>
    <w:basedOn w:val="DefaultParagraphFont"/>
    <w:rsid w:val="00AE50A8"/>
  </w:style>
  <w:style w:type="table" w:styleId="LightGrid-Accent1">
    <w:name w:val="Light Grid Accent 1"/>
    <w:basedOn w:val="TableNormal"/>
    <w:uiPriority w:val="62"/>
    <w:rsid w:val="00AE50A8"/>
    <w:rPr>
      <w:rFonts w:eastAsiaTheme="minorHAns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AE50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0A8"/>
    <w:rPr>
      <w:rFonts w:ascii="Lucida Grande" w:hAnsi="Lucida Grande" w:cs="Lucida Grande"/>
      <w:sz w:val="18"/>
      <w:szCs w:val="18"/>
    </w:rPr>
  </w:style>
  <w:style w:type="paragraph" w:styleId="Header">
    <w:name w:val="header"/>
    <w:basedOn w:val="Normal"/>
    <w:link w:val="HeaderChar"/>
    <w:uiPriority w:val="99"/>
    <w:unhideWhenUsed/>
    <w:rsid w:val="005A3C7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A3C75"/>
    <w:rPr>
      <w:sz w:val="18"/>
      <w:szCs w:val="18"/>
    </w:rPr>
  </w:style>
  <w:style w:type="paragraph" w:styleId="Footer">
    <w:name w:val="footer"/>
    <w:basedOn w:val="Normal"/>
    <w:link w:val="FooterChar"/>
    <w:uiPriority w:val="99"/>
    <w:unhideWhenUsed/>
    <w:rsid w:val="005A3C7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A3C75"/>
    <w:rPr>
      <w:sz w:val="18"/>
      <w:szCs w:val="18"/>
    </w:rPr>
  </w:style>
  <w:style w:type="character" w:styleId="CommentReference">
    <w:name w:val="annotation reference"/>
    <w:basedOn w:val="DefaultParagraphFont"/>
    <w:uiPriority w:val="99"/>
    <w:semiHidden/>
    <w:unhideWhenUsed/>
    <w:rsid w:val="004656B4"/>
    <w:rPr>
      <w:sz w:val="21"/>
      <w:szCs w:val="21"/>
    </w:rPr>
  </w:style>
  <w:style w:type="paragraph" w:styleId="CommentText">
    <w:name w:val="annotation text"/>
    <w:basedOn w:val="Normal"/>
    <w:link w:val="CommentTextChar"/>
    <w:uiPriority w:val="99"/>
    <w:unhideWhenUsed/>
    <w:rsid w:val="004656B4"/>
  </w:style>
  <w:style w:type="character" w:customStyle="1" w:styleId="CommentTextChar">
    <w:name w:val="Comment Text Char"/>
    <w:basedOn w:val="DefaultParagraphFont"/>
    <w:link w:val="CommentText"/>
    <w:uiPriority w:val="99"/>
    <w:rsid w:val="004656B4"/>
  </w:style>
  <w:style w:type="paragraph" w:styleId="CommentSubject">
    <w:name w:val="annotation subject"/>
    <w:basedOn w:val="CommentText"/>
    <w:next w:val="CommentText"/>
    <w:link w:val="CommentSubjectChar"/>
    <w:uiPriority w:val="99"/>
    <w:semiHidden/>
    <w:unhideWhenUsed/>
    <w:rsid w:val="004656B4"/>
    <w:rPr>
      <w:b/>
      <w:bCs/>
    </w:rPr>
  </w:style>
  <w:style w:type="character" w:customStyle="1" w:styleId="CommentSubjectChar">
    <w:name w:val="Comment Subject Char"/>
    <w:basedOn w:val="CommentTextChar"/>
    <w:link w:val="CommentSubject"/>
    <w:uiPriority w:val="99"/>
    <w:semiHidden/>
    <w:rsid w:val="004656B4"/>
    <w:rPr>
      <w:b/>
      <w:bCs/>
    </w:rPr>
  </w:style>
  <w:style w:type="character" w:customStyle="1" w:styleId="highlight1">
    <w:name w:val="highlight1"/>
    <w:rsid w:val="004656B4"/>
    <w:rPr>
      <w:shd w:val="clear" w:color="auto" w:fill="F1BFE0"/>
    </w:rPr>
  </w:style>
  <w:style w:type="paragraph" w:styleId="BodyTextIndent">
    <w:name w:val="Body Text Indent"/>
    <w:basedOn w:val="Normal"/>
    <w:link w:val="BodyTextIndentChar"/>
    <w:uiPriority w:val="99"/>
    <w:unhideWhenUsed/>
    <w:rsid w:val="004656B4"/>
    <w:pPr>
      <w:widowControl w:val="0"/>
      <w:spacing w:after="120"/>
      <w:ind w:leftChars="200" w:left="420"/>
      <w:jc w:val="both"/>
    </w:pPr>
    <w:rPr>
      <w:rFonts w:ascii="Book Antiqu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4656B4"/>
    <w:rPr>
      <w:rFonts w:ascii="Book Antiqua" w:hAnsi="Book Antiqua" w:cs="Times New Roman"/>
      <w:sz w:val="20"/>
      <w:szCs w:val="20"/>
      <w:lang w:eastAsia="ja-JP"/>
    </w:rPr>
  </w:style>
  <w:style w:type="character" w:styleId="Hyperlink">
    <w:name w:val="Hyperlink"/>
    <w:uiPriority w:val="99"/>
    <w:unhideWhenUsed/>
    <w:rsid w:val="004656B4"/>
    <w:rPr>
      <w:color w:val="0000FF"/>
      <w:u w:val="single"/>
    </w:rPr>
  </w:style>
  <w:style w:type="paragraph" w:styleId="NormalWeb">
    <w:name w:val="Normal (Web)"/>
    <w:basedOn w:val="Normal"/>
    <w:uiPriority w:val="99"/>
    <w:unhideWhenUsed/>
    <w:rsid w:val="004851DA"/>
    <w:pPr>
      <w:spacing w:before="100" w:beforeAutospacing="1" w:after="100" w:afterAutospacing="1"/>
    </w:pPr>
    <w:rPr>
      <w:rFonts w:ascii="MS PGothic" w:eastAsia="MS PGothic" w:hAnsi="MS PGothic" w:cs="MS PGothic"/>
      <w:lang w:eastAsia="zh-CN"/>
    </w:rPr>
  </w:style>
  <w:style w:type="character" w:styleId="Strong">
    <w:name w:val="Strong"/>
    <w:qFormat/>
    <w:rsid w:val="004851DA"/>
    <w:rPr>
      <w:rFonts w:cs="Times New Roman"/>
      <w:b/>
      <w:bCs/>
    </w:rPr>
  </w:style>
  <w:style w:type="character" w:customStyle="1" w:styleId="Char1">
    <w:name w:val="批注文字 Char1"/>
    <w:semiHidden/>
    <w:rsid w:val="004851DA"/>
    <w:rPr>
      <w:rFonts w:eastAsia="宋体"/>
      <w:kern w:val="2"/>
      <w:sz w:val="21"/>
      <w:szCs w:val="24"/>
      <w:lang w:val="en-US" w:eastAsia="zh-CN" w:bidi="ar-SA"/>
    </w:rPr>
  </w:style>
  <w:style w:type="paragraph" w:styleId="ListParagraph">
    <w:name w:val="List Paragraph"/>
    <w:basedOn w:val="Normal"/>
    <w:uiPriority w:val="34"/>
    <w:qFormat/>
    <w:rsid w:val="00DC6B29"/>
    <w:pPr>
      <w:ind w:left="720"/>
      <w:contextualSpacing/>
    </w:pPr>
  </w:style>
  <w:style w:type="character" w:styleId="FollowedHyperlink">
    <w:name w:val="FollowedHyperlink"/>
    <w:basedOn w:val="DefaultParagraphFont"/>
    <w:uiPriority w:val="99"/>
    <w:semiHidden/>
    <w:unhideWhenUsed/>
    <w:rsid w:val="00D559E3"/>
    <w:rPr>
      <w:color w:val="800080" w:themeColor="followedHyperlink"/>
      <w:u w:val="single"/>
    </w:rPr>
  </w:style>
  <w:style w:type="table" w:styleId="TableGrid">
    <w:name w:val="Table Grid"/>
    <w:basedOn w:val="TableNormal"/>
    <w:uiPriority w:val="59"/>
    <w:rsid w:val="00235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1597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159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59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159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159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159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159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159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1597D"/>
    <w:rPr>
      <w:rFonts w:asciiTheme="majorHAnsi" w:eastAsiaTheme="majorEastAsia" w:hAnsiTheme="majorHAnsi" w:cstheme="majorBidi"/>
      <w:i/>
      <w:iCs/>
      <w:color w:val="404040" w:themeColor="text1" w:themeTint="BF"/>
      <w:sz w:val="20"/>
      <w:szCs w:val="20"/>
    </w:rPr>
  </w:style>
  <w:style w:type="table" w:styleId="LightShading-Accent1">
    <w:name w:val="Light Shading Accent 1"/>
    <w:basedOn w:val="TableNormal"/>
    <w:uiPriority w:val="60"/>
    <w:rsid w:val="004C508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4C508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4C508B"/>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1262">
      <w:bodyDiv w:val="1"/>
      <w:marLeft w:val="0"/>
      <w:marRight w:val="0"/>
      <w:marTop w:val="0"/>
      <w:marBottom w:val="0"/>
      <w:divBdr>
        <w:top w:val="none" w:sz="0" w:space="0" w:color="auto"/>
        <w:left w:val="none" w:sz="0" w:space="0" w:color="auto"/>
        <w:bottom w:val="none" w:sz="0" w:space="0" w:color="auto"/>
        <w:right w:val="none" w:sz="0" w:space="0" w:color="auto"/>
      </w:divBdr>
      <w:divsChild>
        <w:div w:id="31662649">
          <w:marLeft w:val="0"/>
          <w:marRight w:val="0"/>
          <w:marTop w:val="0"/>
          <w:marBottom w:val="0"/>
          <w:divBdr>
            <w:top w:val="none" w:sz="0" w:space="0" w:color="auto"/>
            <w:left w:val="none" w:sz="0" w:space="0" w:color="auto"/>
            <w:bottom w:val="none" w:sz="0" w:space="0" w:color="auto"/>
            <w:right w:val="none" w:sz="0" w:space="0" w:color="auto"/>
          </w:divBdr>
          <w:divsChild>
            <w:div w:id="119155598">
              <w:marLeft w:val="0"/>
              <w:marRight w:val="0"/>
              <w:marTop w:val="0"/>
              <w:marBottom w:val="0"/>
              <w:divBdr>
                <w:top w:val="none" w:sz="0" w:space="0" w:color="auto"/>
                <w:left w:val="none" w:sz="0" w:space="0" w:color="auto"/>
                <w:bottom w:val="none" w:sz="0" w:space="0" w:color="auto"/>
                <w:right w:val="none" w:sz="0" w:space="0" w:color="auto"/>
              </w:divBdr>
              <w:divsChild>
                <w:div w:id="111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microsoft.com/office/2007/relationships/diagramDrawing" Target="diagrams/drawing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mkromas@gmail.com" TargetMode="External"/><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diagramData" Target="diagrams/data2.xml"/><Relationship Id="rId17" Type="http://schemas.openxmlformats.org/officeDocument/2006/relationships/diagramLayout" Target="diagrams/layout2.xml"/><Relationship Id="rId18" Type="http://schemas.openxmlformats.org/officeDocument/2006/relationships/diagramQuickStyle" Target="diagrams/quickStyle2.xml"/><Relationship Id="rId19" Type="http://schemas.openxmlformats.org/officeDocument/2006/relationships/diagramColors" Target="diagrams/colors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4F370B-C2E4-B940-B023-C760615A6A89}"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0845E1D8-79C8-8C48-9AC8-302E9D2310D2}">
      <dgm:prSet phldrT="[Text]" custT="1"/>
      <dgm:spPr/>
      <dgm:t>
        <a:bodyPr/>
        <a:lstStyle/>
        <a:p>
          <a:r>
            <a:rPr lang="en-US" sz="800" b="1"/>
            <a:t>Acidosis</a:t>
          </a:r>
          <a:endParaRPr lang="en-US" sz="600" b="1"/>
        </a:p>
      </dgm:t>
    </dgm:pt>
    <dgm:pt modelId="{19214F78-BA9F-474A-949E-C42E77CCFFDA}" type="parTrans" cxnId="{C707115B-4424-674A-A5F5-B133296F945A}">
      <dgm:prSet/>
      <dgm:spPr/>
      <dgm:t>
        <a:bodyPr/>
        <a:lstStyle/>
        <a:p>
          <a:endParaRPr lang="en-US"/>
        </a:p>
      </dgm:t>
    </dgm:pt>
    <dgm:pt modelId="{D30E2269-1992-2E4E-810C-9E6FA5B92044}" type="sibTrans" cxnId="{C707115B-4424-674A-A5F5-B133296F945A}">
      <dgm:prSet/>
      <dgm:spPr/>
      <dgm:t>
        <a:bodyPr/>
        <a:lstStyle/>
        <a:p>
          <a:endParaRPr lang="en-US"/>
        </a:p>
      </dgm:t>
    </dgm:pt>
    <dgm:pt modelId="{036C522E-862A-834C-B92A-EDF8099D1562}">
      <dgm:prSet phldrT="[Text]" custT="1"/>
      <dgm:spPr/>
      <dgm:t>
        <a:bodyPr/>
        <a:lstStyle/>
        <a:p>
          <a:r>
            <a:rPr lang="en-US" sz="700" b="1"/>
            <a:t>Alkalosis </a:t>
          </a:r>
        </a:p>
        <a:p>
          <a:r>
            <a:rPr lang="en-US" sz="700" b="1"/>
            <a:t>or </a:t>
          </a:r>
        </a:p>
        <a:p>
          <a:r>
            <a:rPr lang="en-US" sz="700" b="1"/>
            <a:t>Normal pH</a:t>
          </a:r>
        </a:p>
      </dgm:t>
    </dgm:pt>
    <dgm:pt modelId="{EC0DDA86-24C2-5448-8A75-571445826698}" type="parTrans" cxnId="{D1B8C01C-00D9-FF45-B0D9-258579FF72AC}">
      <dgm:prSet/>
      <dgm:spPr/>
      <dgm:t>
        <a:bodyPr/>
        <a:lstStyle/>
        <a:p>
          <a:endParaRPr lang="en-US"/>
        </a:p>
      </dgm:t>
    </dgm:pt>
    <dgm:pt modelId="{ECBBCC1D-7DAD-334E-B415-7F0C2EB1CECF}" type="sibTrans" cxnId="{D1B8C01C-00D9-FF45-B0D9-258579FF72AC}">
      <dgm:prSet/>
      <dgm:spPr/>
      <dgm:t>
        <a:bodyPr/>
        <a:lstStyle/>
        <a:p>
          <a:endParaRPr lang="en-US"/>
        </a:p>
      </dgm:t>
    </dgm:pt>
    <dgm:pt modelId="{A9A268B5-18EB-3145-BEC2-C0F6E072663D}">
      <dgm:prSet phldrT="[Text]" custT="1"/>
      <dgm:spPr/>
      <dgm:t>
        <a:bodyPr/>
        <a:lstStyle/>
        <a:p>
          <a:r>
            <a:rPr lang="en-US" sz="700" b="1"/>
            <a:t>Hypoketosis </a:t>
          </a:r>
        </a:p>
        <a:p>
          <a:r>
            <a:rPr lang="en-US" sz="700" b="1"/>
            <a:t>and Hypoglycemia</a:t>
          </a:r>
        </a:p>
      </dgm:t>
    </dgm:pt>
    <dgm:pt modelId="{5F9C230A-DE24-C04C-8E05-6935DEF2DACC}" type="parTrans" cxnId="{6C61217F-0C58-7F42-AD37-A137ED62D6C2}">
      <dgm:prSet/>
      <dgm:spPr/>
      <dgm:t>
        <a:bodyPr/>
        <a:lstStyle/>
        <a:p>
          <a:endParaRPr lang="en-US"/>
        </a:p>
      </dgm:t>
    </dgm:pt>
    <dgm:pt modelId="{1FF44658-3114-D340-AB06-6E02C9BA29DF}" type="sibTrans" cxnId="{6C61217F-0C58-7F42-AD37-A137ED62D6C2}">
      <dgm:prSet/>
      <dgm:spPr/>
      <dgm:t>
        <a:bodyPr/>
        <a:lstStyle/>
        <a:p>
          <a:endParaRPr lang="en-US"/>
        </a:p>
      </dgm:t>
    </dgm:pt>
    <dgm:pt modelId="{25B3E023-9805-5D49-BC79-A4DB4DA98D17}">
      <dgm:prSet phldrT="[Text]" custT="1"/>
      <dgm:spPr/>
      <dgm:t>
        <a:bodyPr/>
        <a:lstStyle/>
        <a:p>
          <a:r>
            <a:rPr lang="en-US" sz="700" b="1"/>
            <a:t>Normoglycemia</a:t>
          </a:r>
        </a:p>
      </dgm:t>
    </dgm:pt>
    <dgm:pt modelId="{A347C4A6-9914-4E48-8EB4-782802604B89}" type="parTrans" cxnId="{B2A5EF21-5AEF-8E4C-BCE5-2371DA7AAAC8}">
      <dgm:prSet/>
      <dgm:spPr/>
      <dgm:t>
        <a:bodyPr/>
        <a:lstStyle/>
        <a:p>
          <a:endParaRPr lang="en-US"/>
        </a:p>
      </dgm:t>
    </dgm:pt>
    <dgm:pt modelId="{1BE1AF4B-6B80-DC49-BDA2-623A6C72E3EF}" type="sibTrans" cxnId="{B2A5EF21-5AEF-8E4C-BCE5-2371DA7AAAC8}">
      <dgm:prSet/>
      <dgm:spPr/>
      <dgm:t>
        <a:bodyPr/>
        <a:lstStyle/>
        <a:p>
          <a:endParaRPr lang="en-US"/>
        </a:p>
      </dgm:t>
    </dgm:pt>
    <dgm:pt modelId="{55A634E6-C180-7241-AA12-8F6050032B95}">
      <dgm:prSet phldrT="[Text]" custT="1"/>
      <dgm:spPr/>
      <dgm:t>
        <a:bodyPr/>
        <a:lstStyle/>
        <a:p>
          <a:r>
            <a:rPr lang="en-US" sz="700" b="1"/>
            <a:t>Organic </a:t>
          </a:r>
        </a:p>
        <a:p>
          <a:r>
            <a:rPr lang="en-US" sz="700" b="1"/>
            <a:t>Acidemia</a:t>
          </a:r>
        </a:p>
      </dgm:t>
    </dgm:pt>
    <dgm:pt modelId="{39E43861-00A4-104D-9A91-B42174C4DFAA}" type="parTrans" cxnId="{DD32D8E2-775A-984F-A87E-EFDD6715954E}">
      <dgm:prSet/>
      <dgm:spPr/>
      <dgm:t>
        <a:bodyPr/>
        <a:lstStyle/>
        <a:p>
          <a:endParaRPr lang="en-US"/>
        </a:p>
      </dgm:t>
    </dgm:pt>
    <dgm:pt modelId="{73418297-35B7-6D46-9B0D-4DD5523E1380}" type="sibTrans" cxnId="{DD32D8E2-775A-984F-A87E-EFDD6715954E}">
      <dgm:prSet/>
      <dgm:spPr/>
      <dgm:t>
        <a:bodyPr/>
        <a:lstStyle/>
        <a:p>
          <a:endParaRPr lang="en-US"/>
        </a:p>
      </dgm:t>
    </dgm:pt>
    <dgm:pt modelId="{C3237E02-943B-9746-9D57-7D2B278B6D69}">
      <dgm:prSet phldrT="[Text]" custT="1"/>
      <dgm:spPr/>
      <dgm:t>
        <a:bodyPr/>
        <a:lstStyle/>
        <a:p>
          <a:r>
            <a:rPr lang="en-US" sz="700" b="1"/>
            <a:t>Pyruvate metabolism abnormalities</a:t>
          </a:r>
        </a:p>
      </dgm:t>
    </dgm:pt>
    <dgm:pt modelId="{D4803E6C-8B96-0F4C-B5EF-DCC47C6A446E}" type="parTrans" cxnId="{B9D582AF-A288-9644-B6EC-4FA56BA2DF70}">
      <dgm:prSet/>
      <dgm:spPr/>
      <dgm:t>
        <a:bodyPr/>
        <a:lstStyle/>
        <a:p>
          <a:endParaRPr lang="en-US"/>
        </a:p>
      </dgm:t>
    </dgm:pt>
    <dgm:pt modelId="{6C2D5A37-AC7E-E64E-A082-93C5F3C6DF7D}" type="sibTrans" cxnId="{B9D582AF-A288-9644-B6EC-4FA56BA2DF70}">
      <dgm:prSet/>
      <dgm:spPr/>
      <dgm:t>
        <a:bodyPr/>
        <a:lstStyle/>
        <a:p>
          <a:endParaRPr lang="en-US"/>
        </a:p>
      </dgm:t>
    </dgm:pt>
    <dgm:pt modelId="{483EA8F1-C980-DA49-9580-D2BADF6C819E}">
      <dgm:prSet phldrT="[Text]" custT="1"/>
      <dgm:spPr/>
      <dgm:t>
        <a:bodyPr/>
        <a:lstStyle/>
        <a:p>
          <a:r>
            <a:rPr lang="en-US" sz="700" b="1"/>
            <a:t>Disorders of fatty acid oxidation</a:t>
          </a:r>
        </a:p>
      </dgm:t>
    </dgm:pt>
    <dgm:pt modelId="{632C9BD7-0800-A649-A4D0-95A9201434F1}" type="parTrans" cxnId="{4D68A6CE-D7C0-AF44-9DAC-871D40D63452}">
      <dgm:prSet/>
      <dgm:spPr/>
      <dgm:t>
        <a:bodyPr/>
        <a:lstStyle/>
        <a:p>
          <a:endParaRPr lang="en-US"/>
        </a:p>
      </dgm:t>
    </dgm:pt>
    <dgm:pt modelId="{A2970409-D361-0746-912B-8A2318E09233}" type="sibTrans" cxnId="{4D68A6CE-D7C0-AF44-9DAC-871D40D63452}">
      <dgm:prSet/>
      <dgm:spPr/>
      <dgm:t>
        <a:bodyPr/>
        <a:lstStyle/>
        <a:p>
          <a:endParaRPr lang="en-US"/>
        </a:p>
      </dgm:t>
    </dgm:pt>
    <dgm:pt modelId="{64125ED5-52C9-F74C-BA36-2EEF4D7ED57F}">
      <dgm:prSet custT="1"/>
      <dgm:spPr/>
      <dgm:t>
        <a:bodyPr/>
        <a:lstStyle/>
        <a:p>
          <a:r>
            <a:rPr lang="en-US" sz="700" b="1"/>
            <a:t>Urea cycle disorder</a:t>
          </a:r>
        </a:p>
      </dgm:t>
    </dgm:pt>
    <dgm:pt modelId="{14DCA0A8-C132-BF43-AD47-48694047A128}" type="parTrans" cxnId="{03662F94-D59E-D540-BEE5-16DD6DE75E51}">
      <dgm:prSet/>
      <dgm:spPr/>
      <dgm:t>
        <a:bodyPr/>
        <a:lstStyle/>
        <a:p>
          <a:endParaRPr lang="en-US"/>
        </a:p>
      </dgm:t>
    </dgm:pt>
    <dgm:pt modelId="{5BFA921E-A37C-C749-B446-44AF3BBCE2B3}" type="sibTrans" cxnId="{03662F94-D59E-D540-BEE5-16DD6DE75E51}">
      <dgm:prSet/>
      <dgm:spPr/>
      <dgm:t>
        <a:bodyPr/>
        <a:lstStyle/>
        <a:p>
          <a:endParaRPr lang="en-US"/>
        </a:p>
      </dgm:t>
    </dgm:pt>
    <dgm:pt modelId="{D6C3C445-72FF-403C-8349-D543B8BBCA4D}">
      <dgm:prSet phldrT="[Text]" custT="1"/>
      <dgm:spPr/>
      <dgm:t>
        <a:bodyPr/>
        <a:lstStyle/>
        <a:p>
          <a:r>
            <a:rPr lang="en-US" sz="800" b="1"/>
            <a:t>Hyperammonemia + No liver dysfunction</a:t>
          </a:r>
        </a:p>
      </dgm:t>
    </dgm:pt>
    <dgm:pt modelId="{8C32908F-D5FD-4472-A930-473EF60B03D7}" type="parTrans" cxnId="{D398BDFC-6568-433E-A12B-7858A76B59EA}">
      <dgm:prSet/>
      <dgm:spPr/>
      <dgm:t>
        <a:bodyPr/>
        <a:lstStyle/>
        <a:p>
          <a:endParaRPr lang="en-US"/>
        </a:p>
      </dgm:t>
    </dgm:pt>
    <dgm:pt modelId="{5DB48096-2702-47EF-8DCC-8625DDBEA78C}" type="sibTrans" cxnId="{D398BDFC-6568-433E-A12B-7858A76B59EA}">
      <dgm:prSet/>
      <dgm:spPr/>
      <dgm:t>
        <a:bodyPr/>
        <a:lstStyle/>
        <a:p>
          <a:endParaRPr lang="en-US"/>
        </a:p>
      </dgm:t>
    </dgm:pt>
    <dgm:pt modelId="{C8C8831F-A226-4C68-AA84-296FE21BE8BC}">
      <dgm:prSet phldrT="[Text]" custT="1"/>
      <dgm:spPr/>
      <dgm:t>
        <a:bodyPr/>
        <a:lstStyle/>
        <a:p>
          <a:r>
            <a:rPr lang="en-US" sz="800" b="1"/>
            <a:t>Arterial pH</a:t>
          </a:r>
        </a:p>
      </dgm:t>
    </dgm:pt>
    <dgm:pt modelId="{583825B1-6FAF-4239-8790-DDBFB0043D5F}" type="sibTrans" cxnId="{FB6CD6DE-52A2-4A1F-968E-11F34575AD2A}">
      <dgm:prSet/>
      <dgm:spPr/>
      <dgm:t>
        <a:bodyPr/>
        <a:lstStyle/>
        <a:p>
          <a:endParaRPr lang="en-US"/>
        </a:p>
      </dgm:t>
    </dgm:pt>
    <dgm:pt modelId="{B30D048B-5565-44F9-98B2-2A863A7A93FB}" type="parTrans" cxnId="{FB6CD6DE-52A2-4A1F-968E-11F34575AD2A}">
      <dgm:prSet/>
      <dgm:spPr/>
      <dgm:t>
        <a:bodyPr/>
        <a:lstStyle/>
        <a:p>
          <a:endParaRPr lang="en-US"/>
        </a:p>
      </dgm:t>
    </dgm:pt>
    <dgm:pt modelId="{0D9DE82F-AC23-6E4E-9025-E2E9267C93C8}" type="pres">
      <dgm:prSet presAssocID="{404F370B-C2E4-B940-B023-C760615A6A89}" presName="hierChild1" presStyleCnt="0">
        <dgm:presLayoutVars>
          <dgm:chPref val="1"/>
          <dgm:dir/>
          <dgm:animOne val="branch"/>
          <dgm:animLvl val="lvl"/>
          <dgm:resizeHandles/>
        </dgm:presLayoutVars>
      </dgm:prSet>
      <dgm:spPr/>
      <dgm:t>
        <a:bodyPr/>
        <a:lstStyle/>
        <a:p>
          <a:endParaRPr lang="en-US"/>
        </a:p>
      </dgm:t>
    </dgm:pt>
    <dgm:pt modelId="{17495B0C-9E0B-49CF-8045-69ABD8268249}" type="pres">
      <dgm:prSet presAssocID="{D6C3C445-72FF-403C-8349-D543B8BBCA4D}" presName="hierRoot1" presStyleCnt="0"/>
      <dgm:spPr/>
    </dgm:pt>
    <dgm:pt modelId="{60FACA49-66C0-43ED-818F-BC1E854BB85C}" type="pres">
      <dgm:prSet presAssocID="{D6C3C445-72FF-403C-8349-D543B8BBCA4D}" presName="composite" presStyleCnt="0"/>
      <dgm:spPr/>
    </dgm:pt>
    <dgm:pt modelId="{70830D90-8568-43A5-BEE7-07F6C4B78A3A}" type="pres">
      <dgm:prSet presAssocID="{D6C3C445-72FF-403C-8349-D543B8BBCA4D}" presName="background" presStyleLbl="node0" presStyleIdx="0" presStyleCnt="1"/>
      <dgm:spPr/>
    </dgm:pt>
    <dgm:pt modelId="{9110FF14-842A-41C5-BBA2-259F6322B29E}" type="pres">
      <dgm:prSet presAssocID="{D6C3C445-72FF-403C-8349-D543B8BBCA4D}" presName="text" presStyleLbl="fgAcc0" presStyleIdx="0" presStyleCnt="1" custScaleX="371521" custLinFactNeighborX="-377" custLinFactNeighborY="12262">
        <dgm:presLayoutVars>
          <dgm:chPref val="3"/>
        </dgm:presLayoutVars>
      </dgm:prSet>
      <dgm:spPr/>
      <dgm:t>
        <a:bodyPr/>
        <a:lstStyle/>
        <a:p>
          <a:endParaRPr lang="en-US"/>
        </a:p>
      </dgm:t>
    </dgm:pt>
    <dgm:pt modelId="{BE2EF0CD-3292-4866-A8C5-7EA772BE085A}" type="pres">
      <dgm:prSet presAssocID="{D6C3C445-72FF-403C-8349-D543B8BBCA4D}" presName="hierChild2" presStyleCnt="0"/>
      <dgm:spPr/>
    </dgm:pt>
    <dgm:pt modelId="{CCBD9932-5346-4E5B-887B-7A00998CA664}" type="pres">
      <dgm:prSet presAssocID="{B30D048B-5565-44F9-98B2-2A863A7A93FB}" presName="Name10" presStyleLbl="parChTrans1D2" presStyleIdx="0" presStyleCnt="1"/>
      <dgm:spPr/>
      <dgm:t>
        <a:bodyPr/>
        <a:lstStyle/>
        <a:p>
          <a:endParaRPr lang="en-US"/>
        </a:p>
      </dgm:t>
    </dgm:pt>
    <dgm:pt modelId="{6FD188D5-D333-4CF3-A984-D23D21307C31}" type="pres">
      <dgm:prSet presAssocID="{C8C8831F-A226-4C68-AA84-296FE21BE8BC}" presName="hierRoot2" presStyleCnt="0"/>
      <dgm:spPr/>
    </dgm:pt>
    <dgm:pt modelId="{146B0769-245B-4585-B6D6-302A45E51F40}" type="pres">
      <dgm:prSet presAssocID="{C8C8831F-A226-4C68-AA84-296FE21BE8BC}" presName="composite2" presStyleCnt="0"/>
      <dgm:spPr/>
    </dgm:pt>
    <dgm:pt modelId="{22383DE7-0E00-4261-B399-95EE4C36E85D}" type="pres">
      <dgm:prSet presAssocID="{C8C8831F-A226-4C68-AA84-296FE21BE8BC}" presName="background2" presStyleLbl="node2" presStyleIdx="0" presStyleCnt="1"/>
      <dgm:spPr/>
    </dgm:pt>
    <dgm:pt modelId="{DE1E01C6-60ED-4F81-A4F2-4342989E05D8}" type="pres">
      <dgm:prSet presAssocID="{C8C8831F-A226-4C68-AA84-296FE21BE8BC}" presName="text2" presStyleLbl="fgAcc2" presStyleIdx="0" presStyleCnt="1">
        <dgm:presLayoutVars>
          <dgm:chPref val="3"/>
        </dgm:presLayoutVars>
      </dgm:prSet>
      <dgm:spPr/>
      <dgm:t>
        <a:bodyPr/>
        <a:lstStyle/>
        <a:p>
          <a:endParaRPr lang="en-US"/>
        </a:p>
      </dgm:t>
    </dgm:pt>
    <dgm:pt modelId="{E017D231-4759-4428-BF76-842266572997}" type="pres">
      <dgm:prSet presAssocID="{C8C8831F-A226-4C68-AA84-296FE21BE8BC}" presName="hierChild3" presStyleCnt="0"/>
      <dgm:spPr/>
    </dgm:pt>
    <dgm:pt modelId="{850C1B21-F4D2-4340-AA68-E46F8C8F84BD}" type="pres">
      <dgm:prSet presAssocID="{19214F78-BA9F-474A-949E-C42E77CCFFDA}" presName="Name17" presStyleLbl="parChTrans1D3" presStyleIdx="0" presStyleCnt="2"/>
      <dgm:spPr/>
      <dgm:t>
        <a:bodyPr/>
        <a:lstStyle/>
        <a:p>
          <a:endParaRPr lang="en-US"/>
        </a:p>
      </dgm:t>
    </dgm:pt>
    <dgm:pt modelId="{ACCC3193-6B98-4FB5-BFB7-3E96C8362D9B}" type="pres">
      <dgm:prSet presAssocID="{0845E1D8-79C8-8C48-9AC8-302E9D2310D2}" presName="hierRoot3" presStyleCnt="0"/>
      <dgm:spPr/>
    </dgm:pt>
    <dgm:pt modelId="{B6B6C5E6-C144-42B7-AD1F-2C16F2E2388D}" type="pres">
      <dgm:prSet presAssocID="{0845E1D8-79C8-8C48-9AC8-302E9D2310D2}" presName="composite3" presStyleCnt="0"/>
      <dgm:spPr/>
    </dgm:pt>
    <dgm:pt modelId="{30C492C9-FCFB-45B3-BC9E-973E5228FB82}" type="pres">
      <dgm:prSet presAssocID="{0845E1D8-79C8-8C48-9AC8-302E9D2310D2}" presName="background3" presStyleLbl="node3" presStyleIdx="0" presStyleCnt="2"/>
      <dgm:spPr/>
    </dgm:pt>
    <dgm:pt modelId="{D2700C66-9107-4ECE-95D6-69F39AA5F365}" type="pres">
      <dgm:prSet presAssocID="{0845E1D8-79C8-8C48-9AC8-302E9D2310D2}" presName="text3" presStyleLbl="fgAcc3" presStyleIdx="0" presStyleCnt="2">
        <dgm:presLayoutVars>
          <dgm:chPref val="3"/>
        </dgm:presLayoutVars>
      </dgm:prSet>
      <dgm:spPr/>
      <dgm:t>
        <a:bodyPr/>
        <a:lstStyle/>
        <a:p>
          <a:endParaRPr lang="en-US"/>
        </a:p>
      </dgm:t>
    </dgm:pt>
    <dgm:pt modelId="{038DBD86-E530-4361-8660-2DF154DEA4CB}" type="pres">
      <dgm:prSet presAssocID="{0845E1D8-79C8-8C48-9AC8-302E9D2310D2}" presName="hierChild4" presStyleCnt="0"/>
      <dgm:spPr/>
    </dgm:pt>
    <dgm:pt modelId="{7592F3AE-2020-4E1F-B50A-BE21D4082395}" type="pres">
      <dgm:prSet presAssocID="{39E43861-00A4-104D-9A91-B42174C4DFAA}" presName="Name23" presStyleLbl="parChTrans1D4" presStyleIdx="0" presStyleCnt="6"/>
      <dgm:spPr/>
      <dgm:t>
        <a:bodyPr/>
        <a:lstStyle/>
        <a:p>
          <a:endParaRPr lang="en-US"/>
        </a:p>
      </dgm:t>
    </dgm:pt>
    <dgm:pt modelId="{61135A0E-1D82-48AE-BB63-F5D01DE01669}" type="pres">
      <dgm:prSet presAssocID="{55A634E6-C180-7241-AA12-8F6050032B95}" presName="hierRoot4" presStyleCnt="0"/>
      <dgm:spPr/>
    </dgm:pt>
    <dgm:pt modelId="{08EB48F6-7D10-42E6-82EB-5C75393F2E88}" type="pres">
      <dgm:prSet presAssocID="{55A634E6-C180-7241-AA12-8F6050032B95}" presName="composite4" presStyleCnt="0"/>
      <dgm:spPr/>
    </dgm:pt>
    <dgm:pt modelId="{032189C3-C33F-41A3-8727-9CCD7EA8DCC7}" type="pres">
      <dgm:prSet presAssocID="{55A634E6-C180-7241-AA12-8F6050032B95}" presName="background4" presStyleLbl="node4" presStyleIdx="0" presStyleCnt="6"/>
      <dgm:spPr/>
    </dgm:pt>
    <dgm:pt modelId="{B1E12235-F1C2-40BA-BD3A-2EC1E1DB9A6B}" type="pres">
      <dgm:prSet presAssocID="{55A634E6-C180-7241-AA12-8F6050032B95}" presName="text4" presStyleLbl="fgAcc4" presStyleIdx="0" presStyleCnt="6">
        <dgm:presLayoutVars>
          <dgm:chPref val="3"/>
        </dgm:presLayoutVars>
      </dgm:prSet>
      <dgm:spPr/>
      <dgm:t>
        <a:bodyPr/>
        <a:lstStyle/>
        <a:p>
          <a:endParaRPr lang="en-US"/>
        </a:p>
      </dgm:t>
    </dgm:pt>
    <dgm:pt modelId="{FECC542E-4D01-4BDD-B0AF-61D79D6E4C9E}" type="pres">
      <dgm:prSet presAssocID="{55A634E6-C180-7241-AA12-8F6050032B95}" presName="hierChild5" presStyleCnt="0"/>
      <dgm:spPr/>
    </dgm:pt>
    <dgm:pt modelId="{2D018A9F-0A41-4FFA-BDBB-9651B560848C}" type="pres">
      <dgm:prSet presAssocID="{D4803E6C-8B96-0F4C-B5EF-DCC47C6A446E}" presName="Name23" presStyleLbl="parChTrans1D4" presStyleIdx="1" presStyleCnt="6"/>
      <dgm:spPr/>
      <dgm:t>
        <a:bodyPr/>
        <a:lstStyle/>
        <a:p>
          <a:endParaRPr lang="en-US"/>
        </a:p>
      </dgm:t>
    </dgm:pt>
    <dgm:pt modelId="{01DD5D8E-2DA1-4F6A-AA35-A5D4969C0851}" type="pres">
      <dgm:prSet presAssocID="{C3237E02-943B-9746-9D57-7D2B278B6D69}" presName="hierRoot4" presStyleCnt="0"/>
      <dgm:spPr/>
    </dgm:pt>
    <dgm:pt modelId="{FEC641C6-CB7B-48E9-B6C1-DDF4C8922A43}" type="pres">
      <dgm:prSet presAssocID="{C3237E02-943B-9746-9D57-7D2B278B6D69}" presName="composite4" presStyleCnt="0"/>
      <dgm:spPr/>
    </dgm:pt>
    <dgm:pt modelId="{591035CF-B244-481E-B95B-C9465054652E}" type="pres">
      <dgm:prSet presAssocID="{C3237E02-943B-9746-9D57-7D2B278B6D69}" presName="background4" presStyleLbl="node4" presStyleIdx="1" presStyleCnt="6"/>
      <dgm:spPr/>
    </dgm:pt>
    <dgm:pt modelId="{2C50687E-729E-4C73-897B-5079994EF0A2}" type="pres">
      <dgm:prSet presAssocID="{C3237E02-943B-9746-9D57-7D2B278B6D69}" presName="text4" presStyleLbl="fgAcc4" presStyleIdx="1" presStyleCnt="6">
        <dgm:presLayoutVars>
          <dgm:chPref val="3"/>
        </dgm:presLayoutVars>
      </dgm:prSet>
      <dgm:spPr/>
      <dgm:t>
        <a:bodyPr/>
        <a:lstStyle/>
        <a:p>
          <a:endParaRPr lang="en-US"/>
        </a:p>
      </dgm:t>
    </dgm:pt>
    <dgm:pt modelId="{6514441A-44D6-4DE7-8A0B-810E6FF43482}" type="pres">
      <dgm:prSet presAssocID="{C3237E02-943B-9746-9D57-7D2B278B6D69}" presName="hierChild5" presStyleCnt="0"/>
      <dgm:spPr/>
    </dgm:pt>
    <dgm:pt modelId="{583C63A0-EEE0-403B-AC79-C90B0B4D470E}" type="pres">
      <dgm:prSet presAssocID="{EC0DDA86-24C2-5448-8A75-571445826698}" presName="Name17" presStyleLbl="parChTrans1D3" presStyleIdx="1" presStyleCnt="2"/>
      <dgm:spPr/>
      <dgm:t>
        <a:bodyPr/>
        <a:lstStyle/>
        <a:p>
          <a:endParaRPr lang="en-US"/>
        </a:p>
      </dgm:t>
    </dgm:pt>
    <dgm:pt modelId="{62F663C6-D196-42E5-A060-FAD50E88F242}" type="pres">
      <dgm:prSet presAssocID="{036C522E-862A-834C-B92A-EDF8099D1562}" presName="hierRoot3" presStyleCnt="0"/>
      <dgm:spPr/>
    </dgm:pt>
    <dgm:pt modelId="{AB072CE9-0FDB-4162-897F-A81B1CF561FF}" type="pres">
      <dgm:prSet presAssocID="{036C522E-862A-834C-B92A-EDF8099D1562}" presName="composite3" presStyleCnt="0"/>
      <dgm:spPr/>
    </dgm:pt>
    <dgm:pt modelId="{07DA55D1-CC41-4500-BA83-BEFE6FD13F76}" type="pres">
      <dgm:prSet presAssocID="{036C522E-862A-834C-B92A-EDF8099D1562}" presName="background3" presStyleLbl="node3" presStyleIdx="1" presStyleCnt="2"/>
      <dgm:spPr/>
    </dgm:pt>
    <dgm:pt modelId="{FD51D1CD-84E6-4350-A0A8-2D198E567A1A}" type="pres">
      <dgm:prSet presAssocID="{036C522E-862A-834C-B92A-EDF8099D1562}" presName="text3" presStyleLbl="fgAcc3" presStyleIdx="1" presStyleCnt="2">
        <dgm:presLayoutVars>
          <dgm:chPref val="3"/>
        </dgm:presLayoutVars>
      </dgm:prSet>
      <dgm:spPr/>
      <dgm:t>
        <a:bodyPr/>
        <a:lstStyle/>
        <a:p>
          <a:endParaRPr lang="en-US"/>
        </a:p>
      </dgm:t>
    </dgm:pt>
    <dgm:pt modelId="{BC22952C-B652-4DDB-B4A0-7C5BB1F727FB}" type="pres">
      <dgm:prSet presAssocID="{036C522E-862A-834C-B92A-EDF8099D1562}" presName="hierChild4" presStyleCnt="0"/>
      <dgm:spPr/>
    </dgm:pt>
    <dgm:pt modelId="{0ACBB719-AFDE-4873-99C8-02E9C3320175}" type="pres">
      <dgm:prSet presAssocID="{5F9C230A-DE24-C04C-8E05-6935DEF2DACC}" presName="Name23" presStyleLbl="parChTrans1D4" presStyleIdx="2" presStyleCnt="6"/>
      <dgm:spPr/>
      <dgm:t>
        <a:bodyPr/>
        <a:lstStyle/>
        <a:p>
          <a:endParaRPr lang="en-US"/>
        </a:p>
      </dgm:t>
    </dgm:pt>
    <dgm:pt modelId="{DB1439C9-FE44-49A3-A8BC-54FE058381F3}" type="pres">
      <dgm:prSet presAssocID="{A9A268B5-18EB-3145-BEC2-C0F6E072663D}" presName="hierRoot4" presStyleCnt="0"/>
      <dgm:spPr/>
    </dgm:pt>
    <dgm:pt modelId="{BEC0D478-FF3B-43D2-B46F-641C5E362B5F}" type="pres">
      <dgm:prSet presAssocID="{A9A268B5-18EB-3145-BEC2-C0F6E072663D}" presName="composite4" presStyleCnt="0"/>
      <dgm:spPr/>
    </dgm:pt>
    <dgm:pt modelId="{DB829260-42B2-468B-A973-C168A58A6E20}" type="pres">
      <dgm:prSet presAssocID="{A9A268B5-18EB-3145-BEC2-C0F6E072663D}" presName="background4" presStyleLbl="node4" presStyleIdx="2" presStyleCnt="6"/>
      <dgm:spPr/>
    </dgm:pt>
    <dgm:pt modelId="{5F6C6017-9354-4523-8316-85391D0124BF}" type="pres">
      <dgm:prSet presAssocID="{A9A268B5-18EB-3145-BEC2-C0F6E072663D}" presName="text4" presStyleLbl="fgAcc4" presStyleIdx="2" presStyleCnt="6">
        <dgm:presLayoutVars>
          <dgm:chPref val="3"/>
        </dgm:presLayoutVars>
      </dgm:prSet>
      <dgm:spPr/>
      <dgm:t>
        <a:bodyPr/>
        <a:lstStyle/>
        <a:p>
          <a:endParaRPr lang="en-US"/>
        </a:p>
      </dgm:t>
    </dgm:pt>
    <dgm:pt modelId="{18744844-90CC-471D-801A-6C8B61067ED0}" type="pres">
      <dgm:prSet presAssocID="{A9A268B5-18EB-3145-BEC2-C0F6E072663D}" presName="hierChild5" presStyleCnt="0"/>
      <dgm:spPr/>
    </dgm:pt>
    <dgm:pt modelId="{5619A6BC-97F2-CD44-BFF8-FD4D3434FBA7}" type="pres">
      <dgm:prSet presAssocID="{632C9BD7-0800-A649-A4D0-95A9201434F1}" presName="Name23" presStyleLbl="parChTrans1D4" presStyleIdx="3" presStyleCnt="6"/>
      <dgm:spPr/>
      <dgm:t>
        <a:bodyPr/>
        <a:lstStyle/>
        <a:p>
          <a:endParaRPr lang="en-US"/>
        </a:p>
      </dgm:t>
    </dgm:pt>
    <dgm:pt modelId="{A8071FEC-A952-9043-8548-E765B5F67927}" type="pres">
      <dgm:prSet presAssocID="{483EA8F1-C980-DA49-9580-D2BADF6C819E}" presName="hierRoot4" presStyleCnt="0"/>
      <dgm:spPr/>
    </dgm:pt>
    <dgm:pt modelId="{3A5E9E0E-257B-0B42-A480-7CB263E8ED88}" type="pres">
      <dgm:prSet presAssocID="{483EA8F1-C980-DA49-9580-D2BADF6C819E}" presName="composite4" presStyleCnt="0"/>
      <dgm:spPr/>
    </dgm:pt>
    <dgm:pt modelId="{82AD5BE2-8973-4441-90CF-6F84F7D8B0F7}" type="pres">
      <dgm:prSet presAssocID="{483EA8F1-C980-DA49-9580-D2BADF6C819E}" presName="background4" presStyleLbl="node4" presStyleIdx="3" presStyleCnt="6"/>
      <dgm:spPr/>
    </dgm:pt>
    <dgm:pt modelId="{E5E0314A-6642-C843-9863-9B86D146E65A}" type="pres">
      <dgm:prSet presAssocID="{483EA8F1-C980-DA49-9580-D2BADF6C819E}" presName="text4" presStyleLbl="fgAcc4" presStyleIdx="3" presStyleCnt="6">
        <dgm:presLayoutVars>
          <dgm:chPref val="3"/>
        </dgm:presLayoutVars>
      </dgm:prSet>
      <dgm:spPr/>
      <dgm:t>
        <a:bodyPr/>
        <a:lstStyle/>
        <a:p>
          <a:endParaRPr lang="en-US"/>
        </a:p>
      </dgm:t>
    </dgm:pt>
    <dgm:pt modelId="{3FE70C96-FDFE-064C-870D-EE0F788E7AE8}" type="pres">
      <dgm:prSet presAssocID="{483EA8F1-C980-DA49-9580-D2BADF6C819E}" presName="hierChild5" presStyleCnt="0"/>
      <dgm:spPr/>
    </dgm:pt>
    <dgm:pt modelId="{42BBC303-8C64-4FD2-9985-C5ECB5F084C4}" type="pres">
      <dgm:prSet presAssocID="{A347C4A6-9914-4E48-8EB4-782802604B89}" presName="Name23" presStyleLbl="parChTrans1D4" presStyleIdx="4" presStyleCnt="6"/>
      <dgm:spPr/>
      <dgm:t>
        <a:bodyPr/>
        <a:lstStyle/>
        <a:p>
          <a:endParaRPr lang="en-US"/>
        </a:p>
      </dgm:t>
    </dgm:pt>
    <dgm:pt modelId="{98BC96E2-F5D8-4C7E-90D4-616FC5CCB755}" type="pres">
      <dgm:prSet presAssocID="{25B3E023-9805-5D49-BC79-A4DB4DA98D17}" presName="hierRoot4" presStyleCnt="0"/>
      <dgm:spPr/>
    </dgm:pt>
    <dgm:pt modelId="{9A08B26C-B118-45AC-9F43-7D872844BC69}" type="pres">
      <dgm:prSet presAssocID="{25B3E023-9805-5D49-BC79-A4DB4DA98D17}" presName="composite4" presStyleCnt="0"/>
      <dgm:spPr/>
    </dgm:pt>
    <dgm:pt modelId="{B63E114D-ECA1-4645-AB3C-3E39EB80A739}" type="pres">
      <dgm:prSet presAssocID="{25B3E023-9805-5D49-BC79-A4DB4DA98D17}" presName="background4" presStyleLbl="node4" presStyleIdx="4" presStyleCnt="6"/>
      <dgm:spPr/>
    </dgm:pt>
    <dgm:pt modelId="{CF994B0A-4C53-4C54-94FE-BCCC0E5066C0}" type="pres">
      <dgm:prSet presAssocID="{25B3E023-9805-5D49-BC79-A4DB4DA98D17}" presName="text4" presStyleLbl="fgAcc4" presStyleIdx="4" presStyleCnt="6" custScaleX="131071">
        <dgm:presLayoutVars>
          <dgm:chPref val="3"/>
        </dgm:presLayoutVars>
      </dgm:prSet>
      <dgm:spPr/>
      <dgm:t>
        <a:bodyPr/>
        <a:lstStyle/>
        <a:p>
          <a:endParaRPr lang="en-US"/>
        </a:p>
      </dgm:t>
    </dgm:pt>
    <dgm:pt modelId="{66F45D9E-6BA0-4D7B-8C4C-E3ABF9A0E50B}" type="pres">
      <dgm:prSet presAssocID="{25B3E023-9805-5D49-BC79-A4DB4DA98D17}" presName="hierChild5" presStyleCnt="0"/>
      <dgm:spPr/>
    </dgm:pt>
    <dgm:pt modelId="{0AF1ED7F-9F87-0145-AEF9-CBA591826227}" type="pres">
      <dgm:prSet presAssocID="{14DCA0A8-C132-BF43-AD47-48694047A128}" presName="Name23" presStyleLbl="parChTrans1D4" presStyleIdx="5" presStyleCnt="6"/>
      <dgm:spPr/>
      <dgm:t>
        <a:bodyPr/>
        <a:lstStyle/>
        <a:p>
          <a:endParaRPr lang="en-US"/>
        </a:p>
      </dgm:t>
    </dgm:pt>
    <dgm:pt modelId="{26B7F585-4B5F-BB40-816B-9B109B86CF83}" type="pres">
      <dgm:prSet presAssocID="{64125ED5-52C9-F74C-BA36-2EEF4D7ED57F}" presName="hierRoot4" presStyleCnt="0"/>
      <dgm:spPr/>
    </dgm:pt>
    <dgm:pt modelId="{03937618-A3B8-8443-80C0-77A9F752AE54}" type="pres">
      <dgm:prSet presAssocID="{64125ED5-52C9-F74C-BA36-2EEF4D7ED57F}" presName="composite4" presStyleCnt="0"/>
      <dgm:spPr/>
    </dgm:pt>
    <dgm:pt modelId="{2767E672-F4A9-EA46-B255-3199408EF658}" type="pres">
      <dgm:prSet presAssocID="{64125ED5-52C9-F74C-BA36-2EEF4D7ED57F}" presName="background4" presStyleLbl="node4" presStyleIdx="5" presStyleCnt="6"/>
      <dgm:spPr/>
    </dgm:pt>
    <dgm:pt modelId="{D6DE5171-5505-CB4B-9464-640DFC6E107A}" type="pres">
      <dgm:prSet presAssocID="{64125ED5-52C9-F74C-BA36-2EEF4D7ED57F}" presName="text4" presStyleLbl="fgAcc4" presStyleIdx="5" presStyleCnt="6">
        <dgm:presLayoutVars>
          <dgm:chPref val="3"/>
        </dgm:presLayoutVars>
      </dgm:prSet>
      <dgm:spPr/>
      <dgm:t>
        <a:bodyPr/>
        <a:lstStyle/>
        <a:p>
          <a:endParaRPr lang="en-US"/>
        </a:p>
      </dgm:t>
    </dgm:pt>
    <dgm:pt modelId="{57EBD9DD-954F-E641-9341-49F746A864A7}" type="pres">
      <dgm:prSet presAssocID="{64125ED5-52C9-F74C-BA36-2EEF4D7ED57F}" presName="hierChild5" presStyleCnt="0"/>
      <dgm:spPr/>
    </dgm:pt>
  </dgm:ptLst>
  <dgm:cxnLst>
    <dgm:cxn modelId="{252A7B80-347E-4D42-ABD8-DC6F87EC231D}" type="presOf" srcId="{483EA8F1-C980-DA49-9580-D2BADF6C819E}" destId="{E5E0314A-6642-C843-9863-9B86D146E65A}" srcOrd="0" destOrd="0" presId="urn:microsoft.com/office/officeart/2005/8/layout/hierarchy1"/>
    <dgm:cxn modelId="{B9D582AF-A288-9644-B6EC-4FA56BA2DF70}" srcId="{0845E1D8-79C8-8C48-9AC8-302E9D2310D2}" destId="{C3237E02-943B-9746-9D57-7D2B278B6D69}" srcOrd="1" destOrd="0" parTransId="{D4803E6C-8B96-0F4C-B5EF-DCC47C6A446E}" sibTransId="{6C2D5A37-AC7E-E64E-A082-93C5F3C6DF7D}"/>
    <dgm:cxn modelId="{6B9121EB-FD9B-4C3A-8943-9330B86FA21F}" type="presOf" srcId="{0845E1D8-79C8-8C48-9AC8-302E9D2310D2}" destId="{D2700C66-9107-4ECE-95D6-69F39AA5F365}" srcOrd="0" destOrd="0" presId="urn:microsoft.com/office/officeart/2005/8/layout/hierarchy1"/>
    <dgm:cxn modelId="{EFA95EDB-2DB3-4C5D-8850-7B519E417FAB}" type="presOf" srcId="{B30D048B-5565-44F9-98B2-2A863A7A93FB}" destId="{CCBD9932-5346-4E5B-887B-7A00998CA664}" srcOrd="0" destOrd="0" presId="urn:microsoft.com/office/officeart/2005/8/layout/hierarchy1"/>
    <dgm:cxn modelId="{D213BF11-B43B-4CED-B8E0-481D2D88393D}" type="presOf" srcId="{14DCA0A8-C132-BF43-AD47-48694047A128}" destId="{0AF1ED7F-9F87-0145-AEF9-CBA591826227}" srcOrd="0" destOrd="0" presId="urn:microsoft.com/office/officeart/2005/8/layout/hierarchy1"/>
    <dgm:cxn modelId="{A1350CD3-326A-462D-AF02-52269C479F0E}" type="presOf" srcId="{A9A268B5-18EB-3145-BEC2-C0F6E072663D}" destId="{5F6C6017-9354-4523-8316-85391D0124BF}" srcOrd="0" destOrd="0" presId="urn:microsoft.com/office/officeart/2005/8/layout/hierarchy1"/>
    <dgm:cxn modelId="{6A5CCDC4-CC75-4AAE-8D9B-28E22ECF94A4}" type="presOf" srcId="{404F370B-C2E4-B940-B023-C760615A6A89}" destId="{0D9DE82F-AC23-6E4E-9025-E2E9267C93C8}" srcOrd="0" destOrd="0" presId="urn:microsoft.com/office/officeart/2005/8/layout/hierarchy1"/>
    <dgm:cxn modelId="{9D02D0DC-79E2-4296-A9E4-86C9CC377A98}" type="presOf" srcId="{5F9C230A-DE24-C04C-8E05-6935DEF2DACC}" destId="{0ACBB719-AFDE-4873-99C8-02E9C3320175}" srcOrd="0" destOrd="0" presId="urn:microsoft.com/office/officeart/2005/8/layout/hierarchy1"/>
    <dgm:cxn modelId="{1041157C-886F-418D-B813-CDD32309DAB1}" type="presOf" srcId="{EC0DDA86-24C2-5448-8A75-571445826698}" destId="{583C63A0-EEE0-403B-AC79-C90B0B4D470E}" srcOrd="0" destOrd="0" presId="urn:microsoft.com/office/officeart/2005/8/layout/hierarchy1"/>
    <dgm:cxn modelId="{EC625C08-FC10-47C3-9C60-93D961A24B79}" type="presOf" srcId="{D6C3C445-72FF-403C-8349-D543B8BBCA4D}" destId="{9110FF14-842A-41C5-BBA2-259F6322B29E}" srcOrd="0" destOrd="0" presId="urn:microsoft.com/office/officeart/2005/8/layout/hierarchy1"/>
    <dgm:cxn modelId="{FB6CD6DE-52A2-4A1F-968E-11F34575AD2A}" srcId="{D6C3C445-72FF-403C-8349-D543B8BBCA4D}" destId="{C8C8831F-A226-4C68-AA84-296FE21BE8BC}" srcOrd="0" destOrd="0" parTransId="{B30D048B-5565-44F9-98B2-2A863A7A93FB}" sibTransId="{583825B1-6FAF-4239-8790-DDBFB0043D5F}"/>
    <dgm:cxn modelId="{4D68A6CE-D7C0-AF44-9DAC-871D40D63452}" srcId="{A9A268B5-18EB-3145-BEC2-C0F6E072663D}" destId="{483EA8F1-C980-DA49-9580-D2BADF6C819E}" srcOrd="0" destOrd="0" parTransId="{632C9BD7-0800-A649-A4D0-95A9201434F1}" sibTransId="{A2970409-D361-0746-912B-8A2318E09233}"/>
    <dgm:cxn modelId="{B6EA0318-129B-497F-8AA8-AD62D6805E03}" type="presOf" srcId="{64125ED5-52C9-F74C-BA36-2EEF4D7ED57F}" destId="{D6DE5171-5505-CB4B-9464-640DFC6E107A}" srcOrd="0" destOrd="0" presId="urn:microsoft.com/office/officeart/2005/8/layout/hierarchy1"/>
    <dgm:cxn modelId="{9AB67057-7F9B-4EB5-8A72-F0EA4F0CE193}" type="presOf" srcId="{25B3E023-9805-5D49-BC79-A4DB4DA98D17}" destId="{CF994B0A-4C53-4C54-94FE-BCCC0E5066C0}" srcOrd="0" destOrd="0" presId="urn:microsoft.com/office/officeart/2005/8/layout/hierarchy1"/>
    <dgm:cxn modelId="{F91E6DEC-0AA4-4E7F-87F5-DED64A03C8D2}" type="presOf" srcId="{55A634E6-C180-7241-AA12-8F6050032B95}" destId="{B1E12235-F1C2-40BA-BD3A-2EC1E1DB9A6B}" srcOrd="0" destOrd="0" presId="urn:microsoft.com/office/officeart/2005/8/layout/hierarchy1"/>
    <dgm:cxn modelId="{1E5C157C-CC61-4E67-A74B-A224D8C1A70D}" type="presOf" srcId="{39E43861-00A4-104D-9A91-B42174C4DFAA}" destId="{7592F3AE-2020-4E1F-B50A-BE21D4082395}" srcOrd="0" destOrd="0" presId="urn:microsoft.com/office/officeart/2005/8/layout/hierarchy1"/>
    <dgm:cxn modelId="{5B8BBBAC-0B04-43A2-AE9A-48F4414F27C4}" type="presOf" srcId="{036C522E-862A-834C-B92A-EDF8099D1562}" destId="{FD51D1CD-84E6-4350-A0A8-2D198E567A1A}" srcOrd="0" destOrd="0" presId="urn:microsoft.com/office/officeart/2005/8/layout/hierarchy1"/>
    <dgm:cxn modelId="{C707115B-4424-674A-A5F5-B133296F945A}" srcId="{C8C8831F-A226-4C68-AA84-296FE21BE8BC}" destId="{0845E1D8-79C8-8C48-9AC8-302E9D2310D2}" srcOrd="0" destOrd="0" parTransId="{19214F78-BA9F-474A-949E-C42E77CCFFDA}" sibTransId="{D30E2269-1992-2E4E-810C-9E6FA5B92044}"/>
    <dgm:cxn modelId="{D1B8C01C-00D9-FF45-B0D9-258579FF72AC}" srcId="{C8C8831F-A226-4C68-AA84-296FE21BE8BC}" destId="{036C522E-862A-834C-B92A-EDF8099D1562}" srcOrd="1" destOrd="0" parTransId="{EC0DDA86-24C2-5448-8A75-571445826698}" sibTransId="{ECBBCC1D-7DAD-334E-B415-7F0C2EB1CECF}"/>
    <dgm:cxn modelId="{6C61217F-0C58-7F42-AD37-A137ED62D6C2}" srcId="{036C522E-862A-834C-B92A-EDF8099D1562}" destId="{A9A268B5-18EB-3145-BEC2-C0F6E072663D}" srcOrd="0" destOrd="0" parTransId="{5F9C230A-DE24-C04C-8E05-6935DEF2DACC}" sibTransId="{1FF44658-3114-D340-AB06-6E02C9BA29DF}"/>
    <dgm:cxn modelId="{0ECF15A2-E6DC-445B-94E1-5BC45A5037D1}" type="presOf" srcId="{632C9BD7-0800-A649-A4D0-95A9201434F1}" destId="{5619A6BC-97F2-CD44-BFF8-FD4D3434FBA7}" srcOrd="0" destOrd="0" presId="urn:microsoft.com/office/officeart/2005/8/layout/hierarchy1"/>
    <dgm:cxn modelId="{F6072D2B-EE01-4DD6-AA77-9088033524FE}" type="presOf" srcId="{C8C8831F-A226-4C68-AA84-296FE21BE8BC}" destId="{DE1E01C6-60ED-4F81-A4F2-4342989E05D8}" srcOrd="0" destOrd="0" presId="urn:microsoft.com/office/officeart/2005/8/layout/hierarchy1"/>
    <dgm:cxn modelId="{B2A5EF21-5AEF-8E4C-BCE5-2371DA7AAAC8}" srcId="{036C522E-862A-834C-B92A-EDF8099D1562}" destId="{25B3E023-9805-5D49-BC79-A4DB4DA98D17}" srcOrd="1" destOrd="0" parTransId="{A347C4A6-9914-4E48-8EB4-782802604B89}" sibTransId="{1BE1AF4B-6B80-DC49-BDA2-623A6C72E3EF}"/>
    <dgm:cxn modelId="{BB3991E1-4195-4D56-86A7-3D97B3AB37EF}" type="presOf" srcId="{D4803E6C-8B96-0F4C-B5EF-DCC47C6A446E}" destId="{2D018A9F-0A41-4FFA-BDBB-9651B560848C}" srcOrd="0" destOrd="0" presId="urn:microsoft.com/office/officeart/2005/8/layout/hierarchy1"/>
    <dgm:cxn modelId="{DD32D8E2-775A-984F-A87E-EFDD6715954E}" srcId="{0845E1D8-79C8-8C48-9AC8-302E9D2310D2}" destId="{55A634E6-C180-7241-AA12-8F6050032B95}" srcOrd="0" destOrd="0" parTransId="{39E43861-00A4-104D-9A91-B42174C4DFAA}" sibTransId="{73418297-35B7-6D46-9B0D-4DD5523E1380}"/>
    <dgm:cxn modelId="{269033CE-BDFF-4F78-996A-04FA51A77E61}" type="presOf" srcId="{19214F78-BA9F-474A-949E-C42E77CCFFDA}" destId="{850C1B21-F4D2-4340-AA68-E46F8C8F84BD}" srcOrd="0" destOrd="0" presId="urn:microsoft.com/office/officeart/2005/8/layout/hierarchy1"/>
    <dgm:cxn modelId="{D398BDFC-6568-433E-A12B-7858A76B59EA}" srcId="{404F370B-C2E4-B940-B023-C760615A6A89}" destId="{D6C3C445-72FF-403C-8349-D543B8BBCA4D}" srcOrd="0" destOrd="0" parTransId="{8C32908F-D5FD-4472-A930-473EF60B03D7}" sibTransId="{5DB48096-2702-47EF-8DCC-8625DDBEA78C}"/>
    <dgm:cxn modelId="{16DE6D8E-3A3B-4CA1-97EF-B3B385AB526A}" type="presOf" srcId="{C3237E02-943B-9746-9D57-7D2B278B6D69}" destId="{2C50687E-729E-4C73-897B-5079994EF0A2}" srcOrd="0" destOrd="0" presId="urn:microsoft.com/office/officeart/2005/8/layout/hierarchy1"/>
    <dgm:cxn modelId="{2D436678-4738-4D04-BBD5-E79629CF549B}" type="presOf" srcId="{A347C4A6-9914-4E48-8EB4-782802604B89}" destId="{42BBC303-8C64-4FD2-9985-C5ECB5F084C4}" srcOrd="0" destOrd="0" presId="urn:microsoft.com/office/officeart/2005/8/layout/hierarchy1"/>
    <dgm:cxn modelId="{03662F94-D59E-D540-BEE5-16DD6DE75E51}" srcId="{25B3E023-9805-5D49-BC79-A4DB4DA98D17}" destId="{64125ED5-52C9-F74C-BA36-2EEF4D7ED57F}" srcOrd="0" destOrd="0" parTransId="{14DCA0A8-C132-BF43-AD47-48694047A128}" sibTransId="{5BFA921E-A37C-C749-B446-44AF3BBCE2B3}"/>
    <dgm:cxn modelId="{630DB613-DED0-42E4-BD31-66315A2AEE39}" type="presParOf" srcId="{0D9DE82F-AC23-6E4E-9025-E2E9267C93C8}" destId="{17495B0C-9E0B-49CF-8045-69ABD8268249}" srcOrd="0" destOrd="0" presId="urn:microsoft.com/office/officeart/2005/8/layout/hierarchy1"/>
    <dgm:cxn modelId="{694BE989-0387-4462-BDF6-0D982401A035}" type="presParOf" srcId="{17495B0C-9E0B-49CF-8045-69ABD8268249}" destId="{60FACA49-66C0-43ED-818F-BC1E854BB85C}" srcOrd="0" destOrd="0" presId="urn:microsoft.com/office/officeart/2005/8/layout/hierarchy1"/>
    <dgm:cxn modelId="{270A370E-52A1-4378-81A1-7CDB05DFDBCB}" type="presParOf" srcId="{60FACA49-66C0-43ED-818F-BC1E854BB85C}" destId="{70830D90-8568-43A5-BEE7-07F6C4B78A3A}" srcOrd="0" destOrd="0" presId="urn:microsoft.com/office/officeart/2005/8/layout/hierarchy1"/>
    <dgm:cxn modelId="{E2CCDDA7-AEFE-490C-BC1F-14FB8B414C28}" type="presParOf" srcId="{60FACA49-66C0-43ED-818F-BC1E854BB85C}" destId="{9110FF14-842A-41C5-BBA2-259F6322B29E}" srcOrd="1" destOrd="0" presId="urn:microsoft.com/office/officeart/2005/8/layout/hierarchy1"/>
    <dgm:cxn modelId="{8FA13687-2528-4DC0-9C03-A9A844EE323B}" type="presParOf" srcId="{17495B0C-9E0B-49CF-8045-69ABD8268249}" destId="{BE2EF0CD-3292-4866-A8C5-7EA772BE085A}" srcOrd="1" destOrd="0" presId="urn:microsoft.com/office/officeart/2005/8/layout/hierarchy1"/>
    <dgm:cxn modelId="{F540B1F7-E5EE-4825-B411-841DB0129697}" type="presParOf" srcId="{BE2EF0CD-3292-4866-A8C5-7EA772BE085A}" destId="{CCBD9932-5346-4E5B-887B-7A00998CA664}" srcOrd="0" destOrd="0" presId="urn:microsoft.com/office/officeart/2005/8/layout/hierarchy1"/>
    <dgm:cxn modelId="{4132F476-2A82-49A5-AA62-5DA6737F8D4C}" type="presParOf" srcId="{BE2EF0CD-3292-4866-A8C5-7EA772BE085A}" destId="{6FD188D5-D333-4CF3-A984-D23D21307C31}" srcOrd="1" destOrd="0" presId="urn:microsoft.com/office/officeart/2005/8/layout/hierarchy1"/>
    <dgm:cxn modelId="{835A5861-A89F-4793-8267-69AD72E2E109}" type="presParOf" srcId="{6FD188D5-D333-4CF3-A984-D23D21307C31}" destId="{146B0769-245B-4585-B6D6-302A45E51F40}" srcOrd="0" destOrd="0" presId="urn:microsoft.com/office/officeart/2005/8/layout/hierarchy1"/>
    <dgm:cxn modelId="{99EA9CE9-8C2D-4E70-81BE-297EEBCF24BE}" type="presParOf" srcId="{146B0769-245B-4585-B6D6-302A45E51F40}" destId="{22383DE7-0E00-4261-B399-95EE4C36E85D}" srcOrd="0" destOrd="0" presId="urn:microsoft.com/office/officeart/2005/8/layout/hierarchy1"/>
    <dgm:cxn modelId="{E0A043C1-88F2-4E16-B382-D30C89FE001B}" type="presParOf" srcId="{146B0769-245B-4585-B6D6-302A45E51F40}" destId="{DE1E01C6-60ED-4F81-A4F2-4342989E05D8}" srcOrd="1" destOrd="0" presId="urn:microsoft.com/office/officeart/2005/8/layout/hierarchy1"/>
    <dgm:cxn modelId="{41D2023F-627B-4B59-B472-A49628AEE801}" type="presParOf" srcId="{6FD188D5-D333-4CF3-A984-D23D21307C31}" destId="{E017D231-4759-4428-BF76-842266572997}" srcOrd="1" destOrd="0" presId="urn:microsoft.com/office/officeart/2005/8/layout/hierarchy1"/>
    <dgm:cxn modelId="{3BD98B62-AA5F-4342-98EE-82A3B453F23B}" type="presParOf" srcId="{E017D231-4759-4428-BF76-842266572997}" destId="{850C1B21-F4D2-4340-AA68-E46F8C8F84BD}" srcOrd="0" destOrd="0" presId="urn:microsoft.com/office/officeart/2005/8/layout/hierarchy1"/>
    <dgm:cxn modelId="{0A846B5A-4E42-4090-BE4A-BCA234B6940A}" type="presParOf" srcId="{E017D231-4759-4428-BF76-842266572997}" destId="{ACCC3193-6B98-4FB5-BFB7-3E96C8362D9B}" srcOrd="1" destOrd="0" presId="urn:microsoft.com/office/officeart/2005/8/layout/hierarchy1"/>
    <dgm:cxn modelId="{ED80E040-5638-4DE2-BC5D-F9BA96B6A0A4}" type="presParOf" srcId="{ACCC3193-6B98-4FB5-BFB7-3E96C8362D9B}" destId="{B6B6C5E6-C144-42B7-AD1F-2C16F2E2388D}" srcOrd="0" destOrd="0" presId="urn:microsoft.com/office/officeart/2005/8/layout/hierarchy1"/>
    <dgm:cxn modelId="{6638E954-2165-4639-AF0D-FB76DFEF6E67}" type="presParOf" srcId="{B6B6C5E6-C144-42B7-AD1F-2C16F2E2388D}" destId="{30C492C9-FCFB-45B3-BC9E-973E5228FB82}" srcOrd="0" destOrd="0" presId="urn:microsoft.com/office/officeart/2005/8/layout/hierarchy1"/>
    <dgm:cxn modelId="{93F20CDB-2D5D-4F2D-86D3-CF2076706736}" type="presParOf" srcId="{B6B6C5E6-C144-42B7-AD1F-2C16F2E2388D}" destId="{D2700C66-9107-4ECE-95D6-69F39AA5F365}" srcOrd="1" destOrd="0" presId="urn:microsoft.com/office/officeart/2005/8/layout/hierarchy1"/>
    <dgm:cxn modelId="{ADA2D8ED-3CC9-458C-B37A-38252F809149}" type="presParOf" srcId="{ACCC3193-6B98-4FB5-BFB7-3E96C8362D9B}" destId="{038DBD86-E530-4361-8660-2DF154DEA4CB}" srcOrd="1" destOrd="0" presId="urn:microsoft.com/office/officeart/2005/8/layout/hierarchy1"/>
    <dgm:cxn modelId="{BAA38AA6-9074-44F7-A289-6C63A81BFB29}" type="presParOf" srcId="{038DBD86-E530-4361-8660-2DF154DEA4CB}" destId="{7592F3AE-2020-4E1F-B50A-BE21D4082395}" srcOrd="0" destOrd="0" presId="urn:microsoft.com/office/officeart/2005/8/layout/hierarchy1"/>
    <dgm:cxn modelId="{881F6B3D-9CDF-44EE-9025-3BF1A31BB902}" type="presParOf" srcId="{038DBD86-E530-4361-8660-2DF154DEA4CB}" destId="{61135A0E-1D82-48AE-BB63-F5D01DE01669}" srcOrd="1" destOrd="0" presId="urn:microsoft.com/office/officeart/2005/8/layout/hierarchy1"/>
    <dgm:cxn modelId="{7A67EFE5-B400-4388-A9D6-74B9F6D7E784}" type="presParOf" srcId="{61135A0E-1D82-48AE-BB63-F5D01DE01669}" destId="{08EB48F6-7D10-42E6-82EB-5C75393F2E88}" srcOrd="0" destOrd="0" presId="urn:microsoft.com/office/officeart/2005/8/layout/hierarchy1"/>
    <dgm:cxn modelId="{FA068F40-50F6-4B36-B49F-147BE8FA9961}" type="presParOf" srcId="{08EB48F6-7D10-42E6-82EB-5C75393F2E88}" destId="{032189C3-C33F-41A3-8727-9CCD7EA8DCC7}" srcOrd="0" destOrd="0" presId="urn:microsoft.com/office/officeart/2005/8/layout/hierarchy1"/>
    <dgm:cxn modelId="{BC7D2E0F-C82C-4849-B36F-1680B9A51BD1}" type="presParOf" srcId="{08EB48F6-7D10-42E6-82EB-5C75393F2E88}" destId="{B1E12235-F1C2-40BA-BD3A-2EC1E1DB9A6B}" srcOrd="1" destOrd="0" presId="urn:microsoft.com/office/officeart/2005/8/layout/hierarchy1"/>
    <dgm:cxn modelId="{E893B349-1D0B-4085-A073-618B24EB0F1F}" type="presParOf" srcId="{61135A0E-1D82-48AE-BB63-F5D01DE01669}" destId="{FECC542E-4D01-4BDD-B0AF-61D79D6E4C9E}" srcOrd="1" destOrd="0" presId="urn:microsoft.com/office/officeart/2005/8/layout/hierarchy1"/>
    <dgm:cxn modelId="{E79DA875-6BA2-412F-AFB8-D43AF78922F1}" type="presParOf" srcId="{038DBD86-E530-4361-8660-2DF154DEA4CB}" destId="{2D018A9F-0A41-4FFA-BDBB-9651B560848C}" srcOrd="2" destOrd="0" presId="urn:microsoft.com/office/officeart/2005/8/layout/hierarchy1"/>
    <dgm:cxn modelId="{70A0DA26-B637-44BA-AE34-8CBA04427E46}" type="presParOf" srcId="{038DBD86-E530-4361-8660-2DF154DEA4CB}" destId="{01DD5D8E-2DA1-4F6A-AA35-A5D4969C0851}" srcOrd="3" destOrd="0" presId="urn:microsoft.com/office/officeart/2005/8/layout/hierarchy1"/>
    <dgm:cxn modelId="{6E1AF803-094A-47BB-BC96-66B2D8E3BABA}" type="presParOf" srcId="{01DD5D8E-2DA1-4F6A-AA35-A5D4969C0851}" destId="{FEC641C6-CB7B-48E9-B6C1-DDF4C8922A43}" srcOrd="0" destOrd="0" presId="urn:microsoft.com/office/officeart/2005/8/layout/hierarchy1"/>
    <dgm:cxn modelId="{77701ACF-7C4D-4276-AF9E-1B1A76CB3692}" type="presParOf" srcId="{FEC641C6-CB7B-48E9-B6C1-DDF4C8922A43}" destId="{591035CF-B244-481E-B95B-C9465054652E}" srcOrd="0" destOrd="0" presId="urn:microsoft.com/office/officeart/2005/8/layout/hierarchy1"/>
    <dgm:cxn modelId="{16F6BF76-C336-499E-AC7E-DBA9091A8064}" type="presParOf" srcId="{FEC641C6-CB7B-48E9-B6C1-DDF4C8922A43}" destId="{2C50687E-729E-4C73-897B-5079994EF0A2}" srcOrd="1" destOrd="0" presId="urn:microsoft.com/office/officeart/2005/8/layout/hierarchy1"/>
    <dgm:cxn modelId="{450B1577-89F4-4E2E-B298-6DE237B98877}" type="presParOf" srcId="{01DD5D8E-2DA1-4F6A-AA35-A5D4969C0851}" destId="{6514441A-44D6-4DE7-8A0B-810E6FF43482}" srcOrd="1" destOrd="0" presId="urn:microsoft.com/office/officeart/2005/8/layout/hierarchy1"/>
    <dgm:cxn modelId="{4299AE4D-E45F-4FF9-90AA-F3231AF9A01C}" type="presParOf" srcId="{E017D231-4759-4428-BF76-842266572997}" destId="{583C63A0-EEE0-403B-AC79-C90B0B4D470E}" srcOrd="2" destOrd="0" presId="urn:microsoft.com/office/officeart/2005/8/layout/hierarchy1"/>
    <dgm:cxn modelId="{90DE24B6-5F0B-409A-A82F-F0AFAF98D938}" type="presParOf" srcId="{E017D231-4759-4428-BF76-842266572997}" destId="{62F663C6-D196-42E5-A060-FAD50E88F242}" srcOrd="3" destOrd="0" presId="urn:microsoft.com/office/officeart/2005/8/layout/hierarchy1"/>
    <dgm:cxn modelId="{0E83162F-7105-4798-AE3A-FCCB1B49F6A7}" type="presParOf" srcId="{62F663C6-D196-42E5-A060-FAD50E88F242}" destId="{AB072CE9-0FDB-4162-897F-A81B1CF561FF}" srcOrd="0" destOrd="0" presId="urn:microsoft.com/office/officeart/2005/8/layout/hierarchy1"/>
    <dgm:cxn modelId="{D4087523-B1C0-4848-AEDF-9CF80E124210}" type="presParOf" srcId="{AB072CE9-0FDB-4162-897F-A81B1CF561FF}" destId="{07DA55D1-CC41-4500-BA83-BEFE6FD13F76}" srcOrd="0" destOrd="0" presId="urn:microsoft.com/office/officeart/2005/8/layout/hierarchy1"/>
    <dgm:cxn modelId="{AA4838D7-8934-4DB1-B402-ADCEAE7029F8}" type="presParOf" srcId="{AB072CE9-0FDB-4162-897F-A81B1CF561FF}" destId="{FD51D1CD-84E6-4350-A0A8-2D198E567A1A}" srcOrd="1" destOrd="0" presId="urn:microsoft.com/office/officeart/2005/8/layout/hierarchy1"/>
    <dgm:cxn modelId="{50776861-4B27-43DF-931A-46B59AD513C3}" type="presParOf" srcId="{62F663C6-D196-42E5-A060-FAD50E88F242}" destId="{BC22952C-B652-4DDB-B4A0-7C5BB1F727FB}" srcOrd="1" destOrd="0" presId="urn:microsoft.com/office/officeart/2005/8/layout/hierarchy1"/>
    <dgm:cxn modelId="{50DA36A6-5EB6-4701-AB4C-E8AA4570A767}" type="presParOf" srcId="{BC22952C-B652-4DDB-B4A0-7C5BB1F727FB}" destId="{0ACBB719-AFDE-4873-99C8-02E9C3320175}" srcOrd="0" destOrd="0" presId="urn:microsoft.com/office/officeart/2005/8/layout/hierarchy1"/>
    <dgm:cxn modelId="{2DB1C0EB-DADA-4705-8FFD-23AF31943C5C}" type="presParOf" srcId="{BC22952C-B652-4DDB-B4A0-7C5BB1F727FB}" destId="{DB1439C9-FE44-49A3-A8BC-54FE058381F3}" srcOrd="1" destOrd="0" presId="urn:microsoft.com/office/officeart/2005/8/layout/hierarchy1"/>
    <dgm:cxn modelId="{8A26EB2E-D3E4-403A-B38D-CAFB33B50804}" type="presParOf" srcId="{DB1439C9-FE44-49A3-A8BC-54FE058381F3}" destId="{BEC0D478-FF3B-43D2-B46F-641C5E362B5F}" srcOrd="0" destOrd="0" presId="urn:microsoft.com/office/officeart/2005/8/layout/hierarchy1"/>
    <dgm:cxn modelId="{508B19B2-493D-400D-84CC-438A924F589D}" type="presParOf" srcId="{BEC0D478-FF3B-43D2-B46F-641C5E362B5F}" destId="{DB829260-42B2-468B-A973-C168A58A6E20}" srcOrd="0" destOrd="0" presId="urn:microsoft.com/office/officeart/2005/8/layout/hierarchy1"/>
    <dgm:cxn modelId="{EA8E30F4-887D-4D68-9D34-759B4C33F7FB}" type="presParOf" srcId="{BEC0D478-FF3B-43D2-B46F-641C5E362B5F}" destId="{5F6C6017-9354-4523-8316-85391D0124BF}" srcOrd="1" destOrd="0" presId="urn:microsoft.com/office/officeart/2005/8/layout/hierarchy1"/>
    <dgm:cxn modelId="{75E3E64D-2A3A-4C0D-B96F-2459BB1EB2B0}" type="presParOf" srcId="{DB1439C9-FE44-49A3-A8BC-54FE058381F3}" destId="{18744844-90CC-471D-801A-6C8B61067ED0}" srcOrd="1" destOrd="0" presId="urn:microsoft.com/office/officeart/2005/8/layout/hierarchy1"/>
    <dgm:cxn modelId="{1ED61568-41A9-454A-A77F-903486CEA2F7}" type="presParOf" srcId="{18744844-90CC-471D-801A-6C8B61067ED0}" destId="{5619A6BC-97F2-CD44-BFF8-FD4D3434FBA7}" srcOrd="0" destOrd="0" presId="urn:microsoft.com/office/officeart/2005/8/layout/hierarchy1"/>
    <dgm:cxn modelId="{8986F59C-A62E-44F0-AF78-8664F5570FAD}" type="presParOf" srcId="{18744844-90CC-471D-801A-6C8B61067ED0}" destId="{A8071FEC-A952-9043-8548-E765B5F67927}" srcOrd="1" destOrd="0" presId="urn:microsoft.com/office/officeart/2005/8/layout/hierarchy1"/>
    <dgm:cxn modelId="{B1D69287-71D1-412C-AB4A-19163FBFEF7F}" type="presParOf" srcId="{A8071FEC-A952-9043-8548-E765B5F67927}" destId="{3A5E9E0E-257B-0B42-A480-7CB263E8ED88}" srcOrd="0" destOrd="0" presId="urn:microsoft.com/office/officeart/2005/8/layout/hierarchy1"/>
    <dgm:cxn modelId="{CFC8E827-2033-4F91-9F9E-F9445FB7BF7F}" type="presParOf" srcId="{3A5E9E0E-257B-0B42-A480-7CB263E8ED88}" destId="{82AD5BE2-8973-4441-90CF-6F84F7D8B0F7}" srcOrd="0" destOrd="0" presId="urn:microsoft.com/office/officeart/2005/8/layout/hierarchy1"/>
    <dgm:cxn modelId="{BA737570-16A7-465D-8299-4DBD31226006}" type="presParOf" srcId="{3A5E9E0E-257B-0B42-A480-7CB263E8ED88}" destId="{E5E0314A-6642-C843-9863-9B86D146E65A}" srcOrd="1" destOrd="0" presId="urn:microsoft.com/office/officeart/2005/8/layout/hierarchy1"/>
    <dgm:cxn modelId="{FE6AE689-396C-4CAC-A15E-A8B9B226A27C}" type="presParOf" srcId="{A8071FEC-A952-9043-8548-E765B5F67927}" destId="{3FE70C96-FDFE-064C-870D-EE0F788E7AE8}" srcOrd="1" destOrd="0" presId="urn:microsoft.com/office/officeart/2005/8/layout/hierarchy1"/>
    <dgm:cxn modelId="{B6AF599A-315F-41DB-9F84-A592DD1CCEDE}" type="presParOf" srcId="{BC22952C-B652-4DDB-B4A0-7C5BB1F727FB}" destId="{42BBC303-8C64-4FD2-9985-C5ECB5F084C4}" srcOrd="2" destOrd="0" presId="urn:microsoft.com/office/officeart/2005/8/layout/hierarchy1"/>
    <dgm:cxn modelId="{47FC2480-B49C-4E58-A0A3-2969FD75AE34}" type="presParOf" srcId="{BC22952C-B652-4DDB-B4A0-7C5BB1F727FB}" destId="{98BC96E2-F5D8-4C7E-90D4-616FC5CCB755}" srcOrd="3" destOrd="0" presId="urn:microsoft.com/office/officeart/2005/8/layout/hierarchy1"/>
    <dgm:cxn modelId="{01CF6DA6-16D0-485B-91CB-BF0F0B49FAE6}" type="presParOf" srcId="{98BC96E2-F5D8-4C7E-90D4-616FC5CCB755}" destId="{9A08B26C-B118-45AC-9F43-7D872844BC69}" srcOrd="0" destOrd="0" presId="urn:microsoft.com/office/officeart/2005/8/layout/hierarchy1"/>
    <dgm:cxn modelId="{1BF33272-963C-4631-A4C1-8D84B13FA549}" type="presParOf" srcId="{9A08B26C-B118-45AC-9F43-7D872844BC69}" destId="{B63E114D-ECA1-4645-AB3C-3E39EB80A739}" srcOrd="0" destOrd="0" presId="urn:microsoft.com/office/officeart/2005/8/layout/hierarchy1"/>
    <dgm:cxn modelId="{2B0D027A-499E-4751-AF85-F6825BC64D33}" type="presParOf" srcId="{9A08B26C-B118-45AC-9F43-7D872844BC69}" destId="{CF994B0A-4C53-4C54-94FE-BCCC0E5066C0}" srcOrd="1" destOrd="0" presId="urn:microsoft.com/office/officeart/2005/8/layout/hierarchy1"/>
    <dgm:cxn modelId="{3E612DA9-0D2F-462B-96D8-BA1CFC160976}" type="presParOf" srcId="{98BC96E2-F5D8-4C7E-90D4-616FC5CCB755}" destId="{66F45D9E-6BA0-4D7B-8C4C-E3ABF9A0E50B}" srcOrd="1" destOrd="0" presId="urn:microsoft.com/office/officeart/2005/8/layout/hierarchy1"/>
    <dgm:cxn modelId="{E00A8E6A-0426-42E7-A2AC-D824008073AD}" type="presParOf" srcId="{66F45D9E-6BA0-4D7B-8C4C-E3ABF9A0E50B}" destId="{0AF1ED7F-9F87-0145-AEF9-CBA591826227}" srcOrd="0" destOrd="0" presId="urn:microsoft.com/office/officeart/2005/8/layout/hierarchy1"/>
    <dgm:cxn modelId="{345CA6A1-4ACB-4553-8CA6-1189BDFE6D4D}" type="presParOf" srcId="{66F45D9E-6BA0-4D7B-8C4C-E3ABF9A0E50B}" destId="{26B7F585-4B5F-BB40-816B-9B109B86CF83}" srcOrd="1" destOrd="0" presId="urn:microsoft.com/office/officeart/2005/8/layout/hierarchy1"/>
    <dgm:cxn modelId="{C4A15914-6230-4CFD-8AA8-58DAD6782F3B}" type="presParOf" srcId="{26B7F585-4B5F-BB40-816B-9B109B86CF83}" destId="{03937618-A3B8-8443-80C0-77A9F752AE54}" srcOrd="0" destOrd="0" presId="urn:microsoft.com/office/officeart/2005/8/layout/hierarchy1"/>
    <dgm:cxn modelId="{5C89D9FE-14D8-48DD-A95A-ADBCDA9584FA}" type="presParOf" srcId="{03937618-A3B8-8443-80C0-77A9F752AE54}" destId="{2767E672-F4A9-EA46-B255-3199408EF658}" srcOrd="0" destOrd="0" presId="urn:microsoft.com/office/officeart/2005/8/layout/hierarchy1"/>
    <dgm:cxn modelId="{0D4FAE1F-4A69-40F3-A47A-0BE08669B112}" type="presParOf" srcId="{03937618-A3B8-8443-80C0-77A9F752AE54}" destId="{D6DE5171-5505-CB4B-9464-640DFC6E107A}" srcOrd="1" destOrd="0" presId="urn:microsoft.com/office/officeart/2005/8/layout/hierarchy1"/>
    <dgm:cxn modelId="{1D28A8FE-D85D-465F-8F9A-7603240A25E5}" type="presParOf" srcId="{26B7F585-4B5F-BB40-816B-9B109B86CF83}" destId="{57EBD9DD-954F-E641-9341-49F746A864A7}"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54F4B4-EA41-3743-863C-B5326860A2B9}"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815F5481-7F70-BA47-82D0-DF4FFA880BDB}">
      <dgm:prSet phldrT="[Text]" custT="1"/>
      <dgm:spPr/>
      <dgm:t>
        <a:bodyPr/>
        <a:lstStyle/>
        <a:p>
          <a:r>
            <a:rPr lang="en-US" sz="700" b="1"/>
            <a:t>Citrulline level</a:t>
          </a:r>
        </a:p>
      </dgm:t>
    </dgm:pt>
    <dgm:pt modelId="{CB5C0128-3525-6A4E-9363-6443025D4801}" type="parTrans" cxnId="{C1449269-74AD-C04B-A1F1-819A0F5DCF6C}">
      <dgm:prSet/>
      <dgm:spPr/>
      <dgm:t>
        <a:bodyPr/>
        <a:lstStyle/>
        <a:p>
          <a:endParaRPr lang="en-US"/>
        </a:p>
      </dgm:t>
    </dgm:pt>
    <dgm:pt modelId="{FBB6735B-A613-7049-BA26-8AE8EB4E80D1}" type="sibTrans" cxnId="{C1449269-74AD-C04B-A1F1-819A0F5DCF6C}">
      <dgm:prSet/>
      <dgm:spPr/>
      <dgm:t>
        <a:bodyPr/>
        <a:lstStyle/>
        <a:p>
          <a:endParaRPr lang="en-US"/>
        </a:p>
      </dgm:t>
    </dgm:pt>
    <dgm:pt modelId="{58AE3172-560B-7E44-A6F3-05EC4F6D6907}">
      <dgm:prSet phldrT="[Text]" custT="1"/>
      <dgm:spPr/>
      <dgm:t>
        <a:bodyPr/>
        <a:lstStyle/>
        <a:p>
          <a:r>
            <a:rPr lang="en-US" sz="700" b="1"/>
            <a:t>Elevated</a:t>
          </a:r>
        </a:p>
      </dgm:t>
    </dgm:pt>
    <dgm:pt modelId="{63C08975-0106-8A40-B309-79D3631B93F0}" type="parTrans" cxnId="{BAFF8FBB-E001-0548-81C7-C06545279835}">
      <dgm:prSet/>
      <dgm:spPr/>
      <dgm:t>
        <a:bodyPr/>
        <a:lstStyle/>
        <a:p>
          <a:endParaRPr lang="en-US"/>
        </a:p>
      </dgm:t>
    </dgm:pt>
    <dgm:pt modelId="{347BD571-5055-B648-8314-C1747CD469B2}" type="sibTrans" cxnId="{BAFF8FBB-E001-0548-81C7-C06545279835}">
      <dgm:prSet/>
      <dgm:spPr/>
      <dgm:t>
        <a:bodyPr/>
        <a:lstStyle/>
        <a:p>
          <a:endParaRPr lang="en-US"/>
        </a:p>
      </dgm:t>
    </dgm:pt>
    <dgm:pt modelId="{83EF2A6F-9172-3141-A82F-32892371F3AE}">
      <dgm:prSet phldrT="[Text]" custT="1"/>
      <dgm:spPr/>
      <dgm:t>
        <a:bodyPr/>
        <a:lstStyle/>
        <a:p>
          <a:r>
            <a:rPr lang="en-US" sz="700" b="1"/>
            <a:t>Check </a:t>
          </a:r>
        </a:p>
        <a:p>
          <a:r>
            <a:rPr lang="en-US" sz="700" b="1"/>
            <a:t>Arginosuccinic acid level</a:t>
          </a:r>
        </a:p>
      </dgm:t>
    </dgm:pt>
    <dgm:pt modelId="{19834DB8-924F-274B-BF3D-5887390766EB}" type="parTrans" cxnId="{37C5A68E-ED7A-9846-9809-341F046C8D31}">
      <dgm:prSet/>
      <dgm:spPr/>
      <dgm:t>
        <a:bodyPr/>
        <a:lstStyle/>
        <a:p>
          <a:endParaRPr lang="en-US"/>
        </a:p>
      </dgm:t>
    </dgm:pt>
    <dgm:pt modelId="{63CFC889-DDBD-9E4A-AB75-5526EC91AE22}" type="sibTrans" cxnId="{37C5A68E-ED7A-9846-9809-341F046C8D31}">
      <dgm:prSet/>
      <dgm:spPr/>
      <dgm:t>
        <a:bodyPr/>
        <a:lstStyle/>
        <a:p>
          <a:endParaRPr lang="en-US"/>
        </a:p>
      </dgm:t>
    </dgm:pt>
    <dgm:pt modelId="{FBB578AC-CE38-6D4F-AB7D-D4EBF0F47808}">
      <dgm:prSet phldrT="[Text]" custT="1"/>
      <dgm:spPr/>
      <dgm:t>
        <a:bodyPr/>
        <a:lstStyle/>
        <a:p>
          <a:r>
            <a:rPr lang="en-US" sz="700" b="1"/>
            <a:t>Elevated</a:t>
          </a:r>
        </a:p>
      </dgm:t>
    </dgm:pt>
    <dgm:pt modelId="{2E4713AE-6D36-4542-B997-EB8218B2CE78}" type="parTrans" cxnId="{F5E7AED1-BBF1-004D-B736-33324BD3EFF8}">
      <dgm:prSet/>
      <dgm:spPr/>
      <dgm:t>
        <a:bodyPr/>
        <a:lstStyle/>
        <a:p>
          <a:endParaRPr lang="en-US"/>
        </a:p>
      </dgm:t>
    </dgm:pt>
    <dgm:pt modelId="{558F7981-3DAF-5845-9153-2005D052F583}" type="sibTrans" cxnId="{F5E7AED1-BBF1-004D-B736-33324BD3EFF8}">
      <dgm:prSet/>
      <dgm:spPr/>
      <dgm:t>
        <a:bodyPr/>
        <a:lstStyle/>
        <a:p>
          <a:endParaRPr lang="en-US"/>
        </a:p>
      </dgm:t>
    </dgm:pt>
    <dgm:pt modelId="{7A1A6823-111D-2F4A-A3B8-5D0DF01F2089}">
      <dgm:prSet phldrT="[Text]" custT="1"/>
      <dgm:spPr/>
      <dgm:t>
        <a:bodyPr/>
        <a:lstStyle/>
        <a:p>
          <a:r>
            <a:rPr lang="en-US" sz="700" b="1"/>
            <a:t>Low/normal</a:t>
          </a:r>
        </a:p>
      </dgm:t>
    </dgm:pt>
    <dgm:pt modelId="{10D0E451-FFE4-CF43-AF9D-912585101B90}" type="parTrans" cxnId="{0C0DD0B7-0D18-F144-810E-63725AFB3BB5}">
      <dgm:prSet/>
      <dgm:spPr/>
      <dgm:t>
        <a:bodyPr/>
        <a:lstStyle/>
        <a:p>
          <a:endParaRPr lang="en-US"/>
        </a:p>
      </dgm:t>
    </dgm:pt>
    <dgm:pt modelId="{7BA90A0D-9707-9A4B-9BC2-A4C0E315F370}" type="sibTrans" cxnId="{0C0DD0B7-0D18-F144-810E-63725AFB3BB5}">
      <dgm:prSet/>
      <dgm:spPr/>
      <dgm:t>
        <a:bodyPr/>
        <a:lstStyle/>
        <a:p>
          <a:endParaRPr lang="en-US"/>
        </a:p>
      </dgm:t>
    </dgm:pt>
    <dgm:pt modelId="{DAD721DE-5129-3E42-8B16-197E6F297F48}">
      <dgm:prSet phldrT="[Text]" custT="1"/>
      <dgm:spPr/>
      <dgm:t>
        <a:bodyPr/>
        <a:lstStyle/>
        <a:p>
          <a:r>
            <a:rPr lang="en-US" sz="700" b="1"/>
            <a:t>Citrullinemia</a:t>
          </a:r>
        </a:p>
      </dgm:t>
    </dgm:pt>
    <dgm:pt modelId="{EAC913A2-D301-BE43-B95D-F9B4F31CF30C}" type="parTrans" cxnId="{F87C6AFA-2A66-894A-86D8-0A38275F521D}">
      <dgm:prSet/>
      <dgm:spPr/>
      <dgm:t>
        <a:bodyPr/>
        <a:lstStyle/>
        <a:p>
          <a:endParaRPr lang="en-US"/>
        </a:p>
      </dgm:t>
    </dgm:pt>
    <dgm:pt modelId="{39DF6D42-85D5-184B-B131-33C7C175413B}" type="sibTrans" cxnId="{F87C6AFA-2A66-894A-86D8-0A38275F521D}">
      <dgm:prSet/>
      <dgm:spPr/>
      <dgm:t>
        <a:bodyPr/>
        <a:lstStyle/>
        <a:p>
          <a:endParaRPr lang="en-US"/>
        </a:p>
      </dgm:t>
    </dgm:pt>
    <dgm:pt modelId="{526AB403-F4FF-474E-A755-542A658B30C7}">
      <dgm:prSet phldrT="[Text]" custT="1"/>
      <dgm:spPr/>
      <dgm:t>
        <a:bodyPr/>
        <a:lstStyle/>
        <a:p>
          <a:r>
            <a:rPr lang="en-US" sz="700" b="1"/>
            <a:t>Absent</a:t>
          </a:r>
        </a:p>
      </dgm:t>
    </dgm:pt>
    <dgm:pt modelId="{42B68913-B6A6-2148-9C74-B746306A3337}" type="parTrans" cxnId="{44DAAEE4-C921-6341-90FA-79D63927E565}">
      <dgm:prSet/>
      <dgm:spPr/>
      <dgm:t>
        <a:bodyPr/>
        <a:lstStyle/>
        <a:p>
          <a:endParaRPr lang="en-US"/>
        </a:p>
      </dgm:t>
    </dgm:pt>
    <dgm:pt modelId="{2A1F3F73-3BD8-714D-BCE8-288322770FB1}" type="sibTrans" cxnId="{44DAAEE4-C921-6341-90FA-79D63927E565}">
      <dgm:prSet/>
      <dgm:spPr/>
      <dgm:t>
        <a:bodyPr/>
        <a:lstStyle/>
        <a:p>
          <a:endParaRPr lang="en-US"/>
        </a:p>
      </dgm:t>
    </dgm:pt>
    <dgm:pt modelId="{A43288EE-B19D-7042-9346-459F133587FB}">
      <dgm:prSet phldrT="[Text]" custT="1"/>
      <dgm:spPr/>
      <dgm:t>
        <a:bodyPr/>
        <a:lstStyle/>
        <a:p>
          <a:r>
            <a:rPr lang="en-US" sz="700" b="1"/>
            <a:t>Arginosuccinic aciduria</a:t>
          </a:r>
        </a:p>
      </dgm:t>
    </dgm:pt>
    <dgm:pt modelId="{3C2B89A6-DAAE-5C4D-82EB-4B313E27E14E}" type="parTrans" cxnId="{0C866221-4D83-9544-A2ED-B68FFDDF01C0}">
      <dgm:prSet/>
      <dgm:spPr/>
      <dgm:t>
        <a:bodyPr/>
        <a:lstStyle/>
        <a:p>
          <a:endParaRPr lang="en-US"/>
        </a:p>
      </dgm:t>
    </dgm:pt>
    <dgm:pt modelId="{6E628267-36CD-3541-9902-12E66E0B95B4}" type="sibTrans" cxnId="{0C866221-4D83-9544-A2ED-B68FFDDF01C0}">
      <dgm:prSet/>
      <dgm:spPr/>
      <dgm:t>
        <a:bodyPr/>
        <a:lstStyle/>
        <a:p>
          <a:endParaRPr lang="en-US"/>
        </a:p>
      </dgm:t>
    </dgm:pt>
    <dgm:pt modelId="{6493E51A-B024-4641-ABAE-35A5CA2C4D09}">
      <dgm:prSet phldrT="[Text]" custT="1"/>
      <dgm:spPr/>
      <dgm:t>
        <a:bodyPr/>
        <a:lstStyle/>
        <a:p>
          <a:r>
            <a:rPr lang="en-US" sz="700" b="1"/>
            <a:t>Low</a:t>
          </a:r>
        </a:p>
      </dgm:t>
    </dgm:pt>
    <dgm:pt modelId="{77CBDAB8-D8CF-2B48-BEF6-8CAD671E8AEA}" type="parTrans" cxnId="{DBADD472-D127-3B41-9892-3F65D2D73999}">
      <dgm:prSet/>
      <dgm:spPr/>
      <dgm:t>
        <a:bodyPr/>
        <a:lstStyle/>
        <a:p>
          <a:endParaRPr lang="en-US"/>
        </a:p>
      </dgm:t>
    </dgm:pt>
    <dgm:pt modelId="{EDE28289-2477-1F4B-8A7C-E8431F723F74}" type="sibTrans" cxnId="{DBADD472-D127-3B41-9892-3F65D2D73999}">
      <dgm:prSet/>
      <dgm:spPr/>
      <dgm:t>
        <a:bodyPr/>
        <a:lstStyle/>
        <a:p>
          <a:endParaRPr lang="en-US"/>
        </a:p>
      </dgm:t>
    </dgm:pt>
    <dgm:pt modelId="{D1674E05-4937-E340-B9A5-125FCE6D219D}">
      <dgm:prSet phldrT="[Text]" custT="1"/>
      <dgm:spPr/>
      <dgm:t>
        <a:bodyPr/>
        <a:lstStyle/>
        <a:p>
          <a:r>
            <a:rPr lang="en-US" sz="700" b="1"/>
            <a:t>Check </a:t>
          </a:r>
        </a:p>
        <a:p>
          <a:r>
            <a:rPr lang="en-US" sz="700" b="1"/>
            <a:t>Orotic acid level</a:t>
          </a:r>
        </a:p>
      </dgm:t>
    </dgm:pt>
    <dgm:pt modelId="{0EC7F020-383F-3542-B74C-BE423FA767AF}" type="parTrans" cxnId="{C793C7DA-5230-D049-B8C9-CDE950C48015}">
      <dgm:prSet/>
      <dgm:spPr/>
      <dgm:t>
        <a:bodyPr/>
        <a:lstStyle/>
        <a:p>
          <a:endParaRPr lang="en-US"/>
        </a:p>
      </dgm:t>
    </dgm:pt>
    <dgm:pt modelId="{9D064E10-E53C-6C4A-A180-A0E57B7B4B8B}" type="sibTrans" cxnId="{C793C7DA-5230-D049-B8C9-CDE950C48015}">
      <dgm:prSet/>
      <dgm:spPr/>
      <dgm:t>
        <a:bodyPr/>
        <a:lstStyle/>
        <a:p>
          <a:endParaRPr lang="en-US"/>
        </a:p>
      </dgm:t>
    </dgm:pt>
    <dgm:pt modelId="{D500364B-959D-9141-9F3F-1F32260953BD}">
      <dgm:prSet phldrT="[Text]" custT="1"/>
      <dgm:spPr/>
      <dgm:t>
        <a:bodyPr/>
        <a:lstStyle/>
        <a:p>
          <a:r>
            <a:rPr lang="en-US" sz="700" b="1"/>
            <a:t>High</a:t>
          </a:r>
        </a:p>
      </dgm:t>
    </dgm:pt>
    <dgm:pt modelId="{3523BCCD-B75D-254A-B8D6-31EF07EACCA2}" type="parTrans" cxnId="{C219CD07-EF68-B949-96ED-561011C26A79}">
      <dgm:prSet/>
      <dgm:spPr/>
      <dgm:t>
        <a:bodyPr/>
        <a:lstStyle/>
        <a:p>
          <a:endParaRPr lang="en-US"/>
        </a:p>
      </dgm:t>
    </dgm:pt>
    <dgm:pt modelId="{62A8C459-8D89-F24A-B46F-D64BA8694159}" type="sibTrans" cxnId="{C219CD07-EF68-B949-96ED-561011C26A79}">
      <dgm:prSet/>
      <dgm:spPr/>
      <dgm:t>
        <a:bodyPr/>
        <a:lstStyle/>
        <a:p>
          <a:endParaRPr lang="en-US"/>
        </a:p>
      </dgm:t>
    </dgm:pt>
    <dgm:pt modelId="{B3A95C2B-89EA-8345-AE34-DDB86630A48F}">
      <dgm:prSet phldrT="[Text]" custT="1"/>
      <dgm:spPr/>
      <dgm:t>
        <a:bodyPr/>
        <a:lstStyle/>
        <a:p>
          <a:r>
            <a:rPr lang="en-US" sz="700" b="1"/>
            <a:t>Ornithine transcarbamylase deficiency</a:t>
          </a:r>
        </a:p>
      </dgm:t>
    </dgm:pt>
    <dgm:pt modelId="{2822E450-92AA-6C4B-B146-690560D720F2}" type="parTrans" cxnId="{8BE9330E-4E0F-254C-A98D-53DFC1129138}">
      <dgm:prSet/>
      <dgm:spPr/>
      <dgm:t>
        <a:bodyPr/>
        <a:lstStyle/>
        <a:p>
          <a:endParaRPr lang="en-US"/>
        </a:p>
      </dgm:t>
    </dgm:pt>
    <dgm:pt modelId="{5E333AD1-22B6-0D42-BE93-A44967191EDF}" type="sibTrans" cxnId="{8BE9330E-4E0F-254C-A98D-53DFC1129138}">
      <dgm:prSet/>
      <dgm:spPr/>
      <dgm:t>
        <a:bodyPr/>
        <a:lstStyle/>
        <a:p>
          <a:endParaRPr lang="en-US"/>
        </a:p>
      </dgm:t>
    </dgm:pt>
    <dgm:pt modelId="{0B0915F7-BBDC-7343-BC22-6DB6196DEFDA}">
      <dgm:prSet phldrT="[Text]" custT="1"/>
      <dgm:spPr/>
      <dgm:t>
        <a:bodyPr/>
        <a:lstStyle/>
        <a:p>
          <a:r>
            <a:rPr lang="en-US" sz="700" b="1"/>
            <a:t>Carbamyl phosphate synthetase deficiency</a:t>
          </a:r>
        </a:p>
      </dgm:t>
    </dgm:pt>
    <dgm:pt modelId="{95966835-2557-D34A-B8C7-F33D978145FA}" type="parTrans" cxnId="{A4A415DB-8965-F44B-8940-5D7F6E25DD55}">
      <dgm:prSet/>
      <dgm:spPr/>
      <dgm:t>
        <a:bodyPr/>
        <a:lstStyle/>
        <a:p>
          <a:endParaRPr lang="en-US"/>
        </a:p>
      </dgm:t>
    </dgm:pt>
    <dgm:pt modelId="{E2EA121C-9582-784C-9271-D147BA383CC0}" type="sibTrans" cxnId="{A4A415DB-8965-F44B-8940-5D7F6E25DD55}">
      <dgm:prSet/>
      <dgm:spPr/>
      <dgm:t>
        <a:bodyPr/>
        <a:lstStyle/>
        <a:p>
          <a:endParaRPr lang="en-US"/>
        </a:p>
      </dgm:t>
    </dgm:pt>
    <dgm:pt modelId="{5D566205-37BC-4C98-BC45-04964297691D}">
      <dgm:prSet custT="1"/>
      <dgm:spPr/>
      <dgm:t>
        <a:bodyPr/>
        <a:lstStyle/>
        <a:p>
          <a:r>
            <a:rPr lang="en-US" sz="800" b="1"/>
            <a:t>Suspected </a:t>
          </a:r>
        </a:p>
        <a:p>
          <a:r>
            <a:rPr lang="en-US" sz="800" b="1"/>
            <a:t>Urea Cycle Disorder </a:t>
          </a:r>
          <a:r>
            <a:rPr lang="en-US" sz="600" b="1"/>
            <a:t>(High plasma ammonia with normal glucose &amp; anion gap)</a:t>
          </a:r>
        </a:p>
      </dgm:t>
    </dgm:pt>
    <dgm:pt modelId="{3B96BED6-F5A1-4F18-B950-CD5C1A59368D}" type="parTrans" cxnId="{5B8ED3AA-F487-4165-BB96-317C7DF3F96B}">
      <dgm:prSet/>
      <dgm:spPr/>
      <dgm:t>
        <a:bodyPr/>
        <a:lstStyle/>
        <a:p>
          <a:endParaRPr lang="en-US"/>
        </a:p>
      </dgm:t>
    </dgm:pt>
    <dgm:pt modelId="{F844E253-951D-448D-AE89-9CBB3CC8A11A}" type="sibTrans" cxnId="{5B8ED3AA-F487-4165-BB96-317C7DF3F96B}">
      <dgm:prSet/>
      <dgm:spPr/>
      <dgm:t>
        <a:bodyPr/>
        <a:lstStyle/>
        <a:p>
          <a:endParaRPr lang="en-US"/>
        </a:p>
      </dgm:t>
    </dgm:pt>
    <dgm:pt modelId="{A01ED863-AC05-EB47-85D0-E3CC3AE91EE3}" type="pres">
      <dgm:prSet presAssocID="{AB54F4B4-EA41-3743-863C-B5326860A2B9}" presName="hierChild1" presStyleCnt="0">
        <dgm:presLayoutVars>
          <dgm:chPref val="1"/>
          <dgm:dir/>
          <dgm:animOne val="branch"/>
          <dgm:animLvl val="lvl"/>
          <dgm:resizeHandles/>
        </dgm:presLayoutVars>
      </dgm:prSet>
      <dgm:spPr/>
      <dgm:t>
        <a:bodyPr/>
        <a:lstStyle/>
        <a:p>
          <a:endParaRPr lang="en-US"/>
        </a:p>
      </dgm:t>
    </dgm:pt>
    <dgm:pt modelId="{FF5BC31A-2EFB-41AA-ABEA-732F557B139C}" type="pres">
      <dgm:prSet presAssocID="{5D566205-37BC-4C98-BC45-04964297691D}" presName="hierRoot1" presStyleCnt="0"/>
      <dgm:spPr/>
    </dgm:pt>
    <dgm:pt modelId="{E0FC749D-5B4B-4A87-BDDE-62912819BA91}" type="pres">
      <dgm:prSet presAssocID="{5D566205-37BC-4C98-BC45-04964297691D}" presName="composite" presStyleCnt="0"/>
      <dgm:spPr/>
    </dgm:pt>
    <dgm:pt modelId="{0335C915-E750-4235-A18A-7BBF51FAB648}" type="pres">
      <dgm:prSet presAssocID="{5D566205-37BC-4C98-BC45-04964297691D}" presName="background" presStyleLbl="node0" presStyleIdx="0" presStyleCnt="1"/>
      <dgm:spPr/>
    </dgm:pt>
    <dgm:pt modelId="{959DDD99-66CE-4E49-B267-A447B1FD54D2}" type="pres">
      <dgm:prSet presAssocID="{5D566205-37BC-4C98-BC45-04964297691D}" presName="text" presStyleLbl="fgAcc0" presStyleIdx="0" presStyleCnt="1" custScaleX="236638" custScaleY="193887">
        <dgm:presLayoutVars>
          <dgm:chPref val="3"/>
        </dgm:presLayoutVars>
      </dgm:prSet>
      <dgm:spPr/>
      <dgm:t>
        <a:bodyPr/>
        <a:lstStyle/>
        <a:p>
          <a:endParaRPr lang="en-US"/>
        </a:p>
      </dgm:t>
    </dgm:pt>
    <dgm:pt modelId="{262B3533-CC14-4E75-B19A-1AD79B980B2A}" type="pres">
      <dgm:prSet presAssocID="{5D566205-37BC-4C98-BC45-04964297691D}" presName="hierChild2" presStyleCnt="0"/>
      <dgm:spPr/>
    </dgm:pt>
    <dgm:pt modelId="{290F0E96-8EB5-40BC-9AC6-2CB35CA88C84}" type="pres">
      <dgm:prSet presAssocID="{CB5C0128-3525-6A4E-9363-6443025D4801}" presName="Name10" presStyleLbl="parChTrans1D2" presStyleIdx="0" presStyleCnt="1"/>
      <dgm:spPr/>
      <dgm:t>
        <a:bodyPr/>
        <a:lstStyle/>
        <a:p>
          <a:endParaRPr lang="en-US"/>
        </a:p>
      </dgm:t>
    </dgm:pt>
    <dgm:pt modelId="{469DD9EA-8B48-4033-B40B-55B8F700E980}" type="pres">
      <dgm:prSet presAssocID="{815F5481-7F70-BA47-82D0-DF4FFA880BDB}" presName="hierRoot2" presStyleCnt="0"/>
      <dgm:spPr/>
    </dgm:pt>
    <dgm:pt modelId="{9F2AC218-0CA0-4D19-8AF2-CD67B58C0184}" type="pres">
      <dgm:prSet presAssocID="{815F5481-7F70-BA47-82D0-DF4FFA880BDB}" presName="composite2" presStyleCnt="0"/>
      <dgm:spPr/>
    </dgm:pt>
    <dgm:pt modelId="{209DA970-5375-4847-B077-127F9B7636CD}" type="pres">
      <dgm:prSet presAssocID="{815F5481-7F70-BA47-82D0-DF4FFA880BDB}" presName="background2" presStyleLbl="node2" presStyleIdx="0" presStyleCnt="1"/>
      <dgm:spPr/>
    </dgm:pt>
    <dgm:pt modelId="{413FA95C-918A-4EA2-BFED-F16B2CC0B090}" type="pres">
      <dgm:prSet presAssocID="{815F5481-7F70-BA47-82D0-DF4FFA880BDB}" presName="text2" presStyleLbl="fgAcc2" presStyleIdx="0" presStyleCnt="1">
        <dgm:presLayoutVars>
          <dgm:chPref val="3"/>
        </dgm:presLayoutVars>
      </dgm:prSet>
      <dgm:spPr/>
      <dgm:t>
        <a:bodyPr/>
        <a:lstStyle/>
        <a:p>
          <a:endParaRPr lang="en-US"/>
        </a:p>
      </dgm:t>
    </dgm:pt>
    <dgm:pt modelId="{18FAD400-4A0B-4857-BE33-D3042B8AC4FB}" type="pres">
      <dgm:prSet presAssocID="{815F5481-7F70-BA47-82D0-DF4FFA880BDB}" presName="hierChild3" presStyleCnt="0"/>
      <dgm:spPr/>
    </dgm:pt>
    <dgm:pt modelId="{B769BD15-357D-4C09-B4D7-E8FDF3831A13}" type="pres">
      <dgm:prSet presAssocID="{63C08975-0106-8A40-B309-79D3631B93F0}" presName="Name17" presStyleLbl="parChTrans1D3" presStyleIdx="0" presStyleCnt="2"/>
      <dgm:spPr/>
      <dgm:t>
        <a:bodyPr/>
        <a:lstStyle/>
        <a:p>
          <a:endParaRPr lang="en-US"/>
        </a:p>
      </dgm:t>
    </dgm:pt>
    <dgm:pt modelId="{0C24DC20-89A9-4B3E-925A-4416A263DDE0}" type="pres">
      <dgm:prSet presAssocID="{58AE3172-560B-7E44-A6F3-05EC4F6D6907}" presName="hierRoot3" presStyleCnt="0"/>
      <dgm:spPr/>
    </dgm:pt>
    <dgm:pt modelId="{B4A86D29-97F6-402A-98FA-DC9A5BC23765}" type="pres">
      <dgm:prSet presAssocID="{58AE3172-560B-7E44-A6F3-05EC4F6D6907}" presName="composite3" presStyleCnt="0"/>
      <dgm:spPr/>
    </dgm:pt>
    <dgm:pt modelId="{B91A58C0-5920-47A2-8AA6-052EC2997A5A}" type="pres">
      <dgm:prSet presAssocID="{58AE3172-560B-7E44-A6F3-05EC4F6D6907}" presName="background3" presStyleLbl="node3" presStyleIdx="0" presStyleCnt="2"/>
      <dgm:spPr/>
    </dgm:pt>
    <dgm:pt modelId="{FF01F8BC-27A2-4095-9FB3-7D179A2352C2}" type="pres">
      <dgm:prSet presAssocID="{58AE3172-560B-7E44-A6F3-05EC4F6D6907}" presName="text3" presStyleLbl="fgAcc3" presStyleIdx="0" presStyleCnt="2" custFlipHor="0" custScaleX="215161" custScaleY="39547" custLinFactNeighborX="62512" custLinFactNeighborY="-13496">
        <dgm:presLayoutVars>
          <dgm:chPref val="3"/>
        </dgm:presLayoutVars>
      </dgm:prSet>
      <dgm:spPr/>
      <dgm:t>
        <a:bodyPr/>
        <a:lstStyle/>
        <a:p>
          <a:endParaRPr lang="en-US"/>
        </a:p>
      </dgm:t>
    </dgm:pt>
    <dgm:pt modelId="{44A4BD05-9BF0-4594-A46C-76862DF714E5}" type="pres">
      <dgm:prSet presAssocID="{58AE3172-560B-7E44-A6F3-05EC4F6D6907}" presName="hierChild4" presStyleCnt="0"/>
      <dgm:spPr/>
    </dgm:pt>
    <dgm:pt modelId="{A1FD8122-5D40-4F5E-B53D-CDB9E46289FC}" type="pres">
      <dgm:prSet presAssocID="{19834DB8-924F-274B-BF3D-5887390766EB}" presName="Name23" presStyleLbl="parChTrans1D4" presStyleIdx="0" presStyleCnt="10"/>
      <dgm:spPr/>
      <dgm:t>
        <a:bodyPr/>
        <a:lstStyle/>
        <a:p>
          <a:endParaRPr lang="en-US"/>
        </a:p>
      </dgm:t>
    </dgm:pt>
    <dgm:pt modelId="{58E20755-3F0D-4ED9-8CC8-5224DC1C790E}" type="pres">
      <dgm:prSet presAssocID="{83EF2A6F-9172-3141-A82F-32892371F3AE}" presName="hierRoot4" presStyleCnt="0"/>
      <dgm:spPr/>
    </dgm:pt>
    <dgm:pt modelId="{8EA33B7D-35A4-41CD-AECA-EA85FEEC6609}" type="pres">
      <dgm:prSet presAssocID="{83EF2A6F-9172-3141-A82F-32892371F3AE}" presName="composite4" presStyleCnt="0"/>
      <dgm:spPr/>
    </dgm:pt>
    <dgm:pt modelId="{030202E0-D08D-488E-B479-5C6E695CF6B6}" type="pres">
      <dgm:prSet presAssocID="{83EF2A6F-9172-3141-A82F-32892371F3AE}" presName="background4" presStyleLbl="node4" presStyleIdx="0" presStyleCnt="10"/>
      <dgm:spPr/>
    </dgm:pt>
    <dgm:pt modelId="{C0B31645-95B5-4DDD-AA5E-DE7494A1D65B}" type="pres">
      <dgm:prSet presAssocID="{83EF2A6F-9172-3141-A82F-32892371F3AE}" presName="text4" presStyleLbl="fgAcc4" presStyleIdx="0" presStyleCnt="10" custScaleX="255342">
        <dgm:presLayoutVars>
          <dgm:chPref val="3"/>
        </dgm:presLayoutVars>
      </dgm:prSet>
      <dgm:spPr/>
      <dgm:t>
        <a:bodyPr/>
        <a:lstStyle/>
        <a:p>
          <a:endParaRPr lang="en-US"/>
        </a:p>
      </dgm:t>
    </dgm:pt>
    <dgm:pt modelId="{B9E4B092-E0AC-43CD-8469-D1FEFA77E2F4}" type="pres">
      <dgm:prSet presAssocID="{83EF2A6F-9172-3141-A82F-32892371F3AE}" presName="hierChild5" presStyleCnt="0"/>
      <dgm:spPr/>
    </dgm:pt>
    <dgm:pt modelId="{66D63044-3E3C-6944-B354-0F2EDFE42D90}" type="pres">
      <dgm:prSet presAssocID="{2E4713AE-6D36-4542-B997-EB8218B2CE78}" presName="Name23" presStyleLbl="parChTrans1D4" presStyleIdx="1" presStyleCnt="10"/>
      <dgm:spPr/>
      <dgm:t>
        <a:bodyPr/>
        <a:lstStyle/>
        <a:p>
          <a:endParaRPr lang="en-US"/>
        </a:p>
      </dgm:t>
    </dgm:pt>
    <dgm:pt modelId="{3926C42C-1741-074A-BFB0-8F63053F6A2B}" type="pres">
      <dgm:prSet presAssocID="{FBB578AC-CE38-6D4F-AB7D-D4EBF0F47808}" presName="hierRoot4" presStyleCnt="0"/>
      <dgm:spPr/>
    </dgm:pt>
    <dgm:pt modelId="{830FBDB5-0A5A-0742-9FE1-5AE6C671AAE1}" type="pres">
      <dgm:prSet presAssocID="{FBB578AC-CE38-6D4F-AB7D-D4EBF0F47808}" presName="composite4" presStyleCnt="0"/>
      <dgm:spPr/>
    </dgm:pt>
    <dgm:pt modelId="{B0642854-E7AC-3E4D-89BF-6E207E09531C}" type="pres">
      <dgm:prSet presAssocID="{FBB578AC-CE38-6D4F-AB7D-D4EBF0F47808}" presName="background4" presStyleLbl="node4" presStyleIdx="1" presStyleCnt="10"/>
      <dgm:spPr/>
    </dgm:pt>
    <dgm:pt modelId="{277752D6-EE41-0847-894D-CD26B7A7489D}" type="pres">
      <dgm:prSet presAssocID="{FBB578AC-CE38-6D4F-AB7D-D4EBF0F47808}" presName="text4" presStyleLbl="fgAcc4" presStyleIdx="1" presStyleCnt="10">
        <dgm:presLayoutVars>
          <dgm:chPref val="3"/>
        </dgm:presLayoutVars>
      </dgm:prSet>
      <dgm:spPr/>
      <dgm:t>
        <a:bodyPr/>
        <a:lstStyle/>
        <a:p>
          <a:endParaRPr lang="en-US"/>
        </a:p>
      </dgm:t>
    </dgm:pt>
    <dgm:pt modelId="{7283C6DF-39FA-E04B-AC8A-1CCA39AD6A92}" type="pres">
      <dgm:prSet presAssocID="{FBB578AC-CE38-6D4F-AB7D-D4EBF0F47808}" presName="hierChild5" presStyleCnt="0"/>
      <dgm:spPr/>
    </dgm:pt>
    <dgm:pt modelId="{54292A0D-3FF0-C444-93FF-DC27A393BB8A}" type="pres">
      <dgm:prSet presAssocID="{3C2B89A6-DAAE-5C4D-82EB-4B313E27E14E}" presName="Name23" presStyleLbl="parChTrans1D4" presStyleIdx="2" presStyleCnt="10"/>
      <dgm:spPr/>
      <dgm:t>
        <a:bodyPr/>
        <a:lstStyle/>
        <a:p>
          <a:endParaRPr lang="en-US"/>
        </a:p>
      </dgm:t>
    </dgm:pt>
    <dgm:pt modelId="{E07C9294-C213-4B49-85E7-9E6DA6E10B24}" type="pres">
      <dgm:prSet presAssocID="{A43288EE-B19D-7042-9346-459F133587FB}" presName="hierRoot4" presStyleCnt="0"/>
      <dgm:spPr/>
    </dgm:pt>
    <dgm:pt modelId="{7E9FB419-AE4D-6C48-A66F-ABFC58CCC206}" type="pres">
      <dgm:prSet presAssocID="{A43288EE-B19D-7042-9346-459F133587FB}" presName="composite4" presStyleCnt="0"/>
      <dgm:spPr/>
    </dgm:pt>
    <dgm:pt modelId="{18D7B18B-DDD1-E04D-841E-7D2B8B3A8ABC}" type="pres">
      <dgm:prSet presAssocID="{A43288EE-B19D-7042-9346-459F133587FB}" presName="background4" presStyleLbl="node4" presStyleIdx="2" presStyleCnt="10"/>
      <dgm:spPr/>
    </dgm:pt>
    <dgm:pt modelId="{06272AA9-D523-F04D-91A6-6105E8585F1B}" type="pres">
      <dgm:prSet presAssocID="{A43288EE-B19D-7042-9346-459F133587FB}" presName="text4" presStyleLbl="fgAcc4" presStyleIdx="2" presStyleCnt="10" custScaleX="187998">
        <dgm:presLayoutVars>
          <dgm:chPref val="3"/>
        </dgm:presLayoutVars>
      </dgm:prSet>
      <dgm:spPr/>
      <dgm:t>
        <a:bodyPr/>
        <a:lstStyle/>
        <a:p>
          <a:endParaRPr lang="en-US"/>
        </a:p>
      </dgm:t>
    </dgm:pt>
    <dgm:pt modelId="{1930CB4A-8684-7648-85B1-20EDE982A2DD}" type="pres">
      <dgm:prSet presAssocID="{A43288EE-B19D-7042-9346-459F133587FB}" presName="hierChild5" presStyleCnt="0"/>
      <dgm:spPr/>
    </dgm:pt>
    <dgm:pt modelId="{5EFE525C-758E-0847-8D2F-3F780B612161}" type="pres">
      <dgm:prSet presAssocID="{42B68913-B6A6-2148-9C74-B746306A3337}" presName="Name23" presStyleLbl="parChTrans1D4" presStyleIdx="3" presStyleCnt="10"/>
      <dgm:spPr/>
      <dgm:t>
        <a:bodyPr/>
        <a:lstStyle/>
        <a:p>
          <a:endParaRPr lang="en-US"/>
        </a:p>
      </dgm:t>
    </dgm:pt>
    <dgm:pt modelId="{06212176-0970-6446-83F5-F06D17EA70A8}" type="pres">
      <dgm:prSet presAssocID="{526AB403-F4FF-474E-A755-542A658B30C7}" presName="hierRoot4" presStyleCnt="0"/>
      <dgm:spPr/>
    </dgm:pt>
    <dgm:pt modelId="{04D20C02-AACA-4B49-B4CD-0E5230370137}" type="pres">
      <dgm:prSet presAssocID="{526AB403-F4FF-474E-A755-542A658B30C7}" presName="composite4" presStyleCnt="0"/>
      <dgm:spPr/>
    </dgm:pt>
    <dgm:pt modelId="{AD928924-0C1C-9A49-BDAE-56E39249B747}" type="pres">
      <dgm:prSet presAssocID="{526AB403-F4FF-474E-A755-542A658B30C7}" presName="background4" presStyleLbl="node4" presStyleIdx="3" presStyleCnt="10"/>
      <dgm:spPr/>
    </dgm:pt>
    <dgm:pt modelId="{77D6EC28-3EB8-B745-9C37-2827821295C3}" type="pres">
      <dgm:prSet presAssocID="{526AB403-F4FF-474E-A755-542A658B30C7}" presName="text4" presStyleLbl="fgAcc4" presStyleIdx="3" presStyleCnt="10">
        <dgm:presLayoutVars>
          <dgm:chPref val="3"/>
        </dgm:presLayoutVars>
      </dgm:prSet>
      <dgm:spPr/>
      <dgm:t>
        <a:bodyPr/>
        <a:lstStyle/>
        <a:p>
          <a:endParaRPr lang="en-US"/>
        </a:p>
      </dgm:t>
    </dgm:pt>
    <dgm:pt modelId="{499E654F-3FE1-4D4C-9748-0AC1A50197FF}" type="pres">
      <dgm:prSet presAssocID="{526AB403-F4FF-474E-A755-542A658B30C7}" presName="hierChild5" presStyleCnt="0"/>
      <dgm:spPr/>
    </dgm:pt>
    <dgm:pt modelId="{38DFCDFC-84C4-6948-847C-DBFA54F54798}" type="pres">
      <dgm:prSet presAssocID="{EAC913A2-D301-BE43-B95D-F9B4F31CF30C}" presName="Name23" presStyleLbl="parChTrans1D4" presStyleIdx="4" presStyleCnt="10"/>
      <dgm:spPr/>
      <dgm:t>
        <a:bodyPr/>
        <a:lstStyle/>
        <a:p>
          <a:endParaRPr lang="en-US"/>
        </a:p>
      </dgm:t>
    </dgm:pt>
    <dgm:pt modelId="{3176EBDF-BAF2-BD45-B6C1-C2E21E1103F3}" type="pres">
      <dgm:prSet presAssocID="{DAD721DE-5129-3E42-8B16-197E6F297F48}" presName="hierRoot4" presStyleCnt="0"/>
      <dgm:spPr/>
    </dgm:pt>
    <dgm:pt modelId="{96CD8A3A-0B19-854F-A5D0-0D41842E2CCC}" type="pres">
      <dgm:prSet presAssocID="{DAD721DE-5129-3E42-8B16-197E6F297F48}" presName="composite4" presStyleCnt="0"/>
      <dgm:spPr/>
    </dgm:pt>
    <dgm:pt modelId="{CA68CD6E-1F6B-7A44-912C-6DD675166825}" type="pres">
      <dgm:prSet presAssocID="{DAD721DE-5129-3E42-8B16-197E6F297F48}" presName="background4" presStyleLbl="node4" presStyleIdx="4" presStyleCnt="10"/>
      <dgm:spPr/>
    </dgm:pt>
    <dgm:pt modelId="{5776C728-D2D2-A44F-838A-2D08BFD25D96}" type="pres">
      <dgm:prSet presAssocID="{DAD721DE-5129-3E42-8B16-197E6F297F48}" presName="text4" presStyleLbl="fgAcc4" presStyleIdx="4" presStyleCnt="10" custScaleX="152147">
        <dgm:presLayoutVars>
          <dgm:chPref val="3"/>
        </dgm:presLayoutVars>
      </dgm:prSet>
      <dgm:spPr/>
      <dgm:t>
        <a:bodyPr/>
        <a:lstStyle/>
        <a:p>
          <a:endParaRPr lang="en-US"/>
        </a:p>
      </dgm:t>
    </dgm:pt>
    <dgm:pt modelId="{F26F5D9F-28D0-F44B-8F1C-341E88B0C700}" type="pres">
      <dgm:prSet presAssocID="{DAD721DE-5129-3E42-8B16-197E6F297F48}" presName="hierChild5" presStyleCnt="0"/>
      <dgm:spPr/>
    </dgm:pt>
    <dgm:pt modelId="{B934C23F-8C1D-461D-8F9C-237E8F0A676B}" type="pres">
      <dgm:prSet presAssocID="{77CBDAB8-D8CF-2B48-BEF6-8CAD671E8AEA}" presName="Name17" presStyleLbl="parChTrans1D3" presStyleIdx="1" presStyleCnt="2"/>
      <dgm:spPr/>
      <dgm:t>
        <a:bodyPr/>
        <a:lstStyle/>
        <a:p>
          <a:endParaRPr lang="en-US"/>
        </a:p>
      </dgm:t>
    </dgm:pt>
    <dgm:pt modelId="{3FF6EA18-BB6B-4EA4-B3ED-F240DC7C0117}" type="pres">
      <dgm:prSet presAssocID="{6493E51A-B024-4641-ABAE-35A5CA2C4D09}" presName="hierRoot3" presStyleCnt="0"/>
      <dgm:spPr/>
    </dgm:pt>
    <dgm:pt modelId="{4018A0D7-4BCB-40B4-AAD8-E7171E880441}" type="pres">
      <dgm:prSet presAssocID="{6493E51A-B024-4641-ABAE-35A5CA2C4D09}" presName="composite3" presStyleCnt="0"/>
      <dgm:spPr/>
    </dgm:pt>
    <dgm:pt modelId="{E8A4F5E5-8111-48CC-BCB7-0434D329615D}" type="pres">
      <dgm:prSet presAssocID="{6493E51A-B024-4641-ABAE-35A5CA2C4D09}" presName="background3" presStyleLbl="node3" presStyleIdx="1" presStyleCnt="2"/>
      <dgm:spPr/>
    </dgm:pt>
    <dgm:pt modelId="{408B7A88-6083-4BC7-A4A1-8FC62D415D34}" type="pres">
      <dgm:prSet presAssocID="{6493E51A-B024-4641-ABAE-35A5CA2C4D09}" presName="text3" presStyleLbl="fgAcc3" presStyleIdx="1" presStyleCnt="2">
        <dgm:presLayoutVars>
          <dgm:chPref val="3"/>
        </dgm:presLayoutVars>
      </dgm:prSet>
      <dgm:spPr/>
      <dgm:t>
        <a:bodyPr/>
        <a:lstStyle/>
        <a:p>
          <a:endParaRPr lang="en-US"/>
        </a:p>
      </dgm:t>
    </dgm:pt>
    <dgm:pt modelId="{86C573FD-0A35-48F8-A21C-094034AD712D}" type="pres">
      <dgm:prSet presAssocID="{6493E51A-B024-4641-ABAE-35A5CA2C4D09}" presName="hierChild4" presStyleCnt="0"/>
      <dgm:spPr/>
    </dgm:pt>
    <dgm:pt modelId="{C14F7666-C354-4BA6-A160-861F34030D90}" type="pres">
      <dgm:prSet presAssocID="{0EC7F020-383F-3542-B74C-BE423FA767AF}" presName="Name23" presStyleLbl="parChTrans1D4" presStyleIdx="5" presStyleCnt="10"/>
      <dgm:spPr/>
      <dgm:t>
        <a:bodyPr/>
        <a:lstStyle/>
        <a:p>
          <a:endParaRPr lang="en-US"/>
        </a:p>
      </dgm:t>
    </dgm:pt>
    <dgm:pt modelId="{5915EEF7-94B7-4E46-AE06-12C68F126B28}" type="pres">
      <dgm:prSet presAssocID="{D1674E05-4937-E340-B9A5-125FCE6D219D}" presName="hierRoot4" presStyleCnt="0"/>
      <dgm:spPr/>
    </dgm:pt>
    <dgm:pt modelId="{0A415DE7-193B-4CE3-A2E4-009A516E753D}" type="pres">
      <dgm:prSet presAssocID="{D1674E05-4937-E340-B9A5-125FCE6D219D}" presName="composite4" presStyleCnt="0"/>
      <dgm:spPr/>
    </dgm:pt>
    <dgm:pt modelId="{FE1CC35B-AD8B-4FD5-9FC2-9DD2BB853215}" type="pres">
      <dgm:prSet presAssocID="{D1674E05-4937-E340-B9A5-125FCE6D219D}" presName="background4" presStyleLbl="node4" presStyleIdx="5" presStyleCnt="10"/>
      <dgm:spPr/>
    </dgm:pt>
    <dgm:pt modelId="{3D25BE31-A976-488E-B4F4-9EE941C296C8}" type="pres">
      <dgm:prSet presAssocID="{D1674E05-4937-E340-B9A5-125FCE6D219D}" presName="text4" presStyleLbl="fgAcc4" presStyleIdx="5" presStyleCnt="10">
        <dgm:presLayoutVars>
          <dgm:chPref val="3"/>
        </dgm:presLayoutVars>
      </dgm:prSet>
      <dgm:spPr/>
      <dgm:t>
        <a:bodyPr/>
        <a:lstStyle/>
        <a:p>
          <a:endParaRPr lang="en-US"/>
        </a:p>
      </dgm:t>
    </dgm:pt>
    <dgm:pt modelId="{AB6821EC-E3A0-4C7B-B72D-8689DBFCE29E}" type="pres">
      <dgm:prSet presAssocID="{D1674E05-4937-E340-B9A5-125FCE6D219D}" presName="hierChild5" presStyleCnt="0"/>
      <dgm:spPr/>
    </dgm:pt>
    <dgm:pt modelId="{D0DBFE38-362A-394B-91C4-EE47AAE4C494}" type="pres">
      <dgm:prSet presAssocID="{3523BCCD-B75D-254A-B8D6-31EF07EACCA2}" presName="Name23" presStyleLbl="parChTrans1D4" presStyleIdx="6" presStyleCnt="10"/>
      <dgm:spPr/>
      <dgm:t>
        <a:bodyPr/>
        <a:lstStyle/>
        <a:p>
          <a:endParaRPr lang="en-US"/>
        </a:p>
      </dgm:t>
    </dgm:pt>
    <dgm:pt modelId="{284A29B2-E18F-1042-BBDB-A5A1A2B13F6F}" type="pres">
      <dgm:prSet presAssocID="{D500364B-959D-9141-9F3F-1F32260953BD}" presName="hierRoot4" presStyleCnt="0"/>
      <dgm:spPr/>
    </dgm:pt>
    <dgm:pt modelId="{B62A4915-B39A-CD40-A69B-F575E7EB6F84}" type="pres">
      <dgm:prSet presAssocID="{D500364B-959D-9141-9F3F-1F32260953BD}" presName="composite4" presStyleCnt="0"/>
      <dgm:spPr/>
    </dgm:pt>
    <dgm:pt modelId="{CB9D1229-3154-7B49-9E3E-702A8379F97C}" type="pres">
      <dgm:prSet presAssocID="{D500364B-959D-9141-9F3F-1F32260953BD}" presName="background4" presStyleLbl="node4" presStyleIdx="6" presStyleCnt="10"/>
      <dgm:spPr/>
    </dgm:pt>
    <dgm:pt modelId="{82277704-D41B-864F-B7C6-33CD8828FDD0}" type="pres">
      <dgm:prSet presAssocID="{D500364B-959D-9141-9F3F-1F32260953BD}" presName="text4" presStyleLbl="fgAcc4" presStyleIdx="6" presStyleCnt="10">
        <dgm:presLayoutVars>
          <dgm:chPref val="3"/>
        </dgm:presLayoutVars>
      </dgm:prSet>
      <dgm:spPr/>
      <dgm:t>
        <a:bodyPr/>
        <a:lstStyle/>
        <a:p>
          <a:endParaRPr lang="en-US"/>
        </a:p>
      </dgm:t>
    </dgm:pt>
    <dgm:pt modelId="{3BA8B6FC-FBF4-A54A-A371-3365CF9174F1}" type="pres">
      <dgm:prSet presAssocID="{D500364B-959D-9141-9F3F-1F32260953BD}" presName="hierChild5" presStyleCnt="0"/>
      <dgm:spPr/>
    </dgm:pt>
    <dgm:pt modelId="{A9DBB44A-1D8F-6749-9547-58AEFDEC4CDB}" type="pres">
      <dgm:prSet presAssocID="{2822E450-92AA-6C4B-B146-690560D720F2}" presName="Name23" presStyleLbl="parChTrans1D4" presStyleIdx="7" presStyleCnt="10"/>
      <dgm:spPr/>
      <dgm:t>
        <a:bodyPr/>
        <a:lstStyle/>
        <a:p>
          <a:endParaRPr lang="en-US"/>
        </a:p>
      </dgm:t>
    </dgm:pt>
    <dgm:pt modelId="{F928F5B1-E717-9B4D-BB01-8CDEC60F7E5C}" type="pres">
      <dgm:prSet presAssocID="{B3A95C2B-89EA-8345-AE34-DDB86630A48F}" presName="hierRoot4" presStyleCnt="0"/>
      <dgm:spPr/>
    </dgm:pt>
    <dgm:pt modelId="{78ACE49A-C62D-444E-827E-4DA48F740321}" type="pres">
      <dgm:prSet presAssocID="{B3A95C2B-89EA-8345-AE34-DDB86630A48F}" presName="composite4" presStyleCnt="0"/>
      <dgm:spPr/>
    </dgm:pt>
    <dgm:pt modelId="{3975A299-8197-8644-AB63-C0A53371AC26}" type="pres">
      <dgm:prSet presAssocID="{B3A95C2B-89EA-8345-AE34-DDB86630A48F}" presName="background4" presStyleLbl="node4" presStyleIdx="7" presStyleCnt="10"/>
      <dgm:spPr/>
    </dgm:pt>
    <dgm:pt modelId="{3A05C752-9FDA-034A-A3C4-803E83AB9B99}" type="pres">
      <dgm:prSet presAssocID="{B3A95C2B-89EA-8345-AE34-DDB86630A48F}" presName="text4" presStyleLbl="fgAcc4" presStyleIdx="7" presStyleCnt="10" custScaleX="143826">
        <dgm:presLayoutVars>
          <dgm:chPref val="3"/>
        </dgm:presLayoutVars>
      </dgm:prSet>
      <dgm:spPr/>
      <dgm:t>
        <a:bodyPr/>
        <a:lstStyle/>
        <a:p>
          <a:endParaRPr lang="en-US"/>
        </a:p>
      </dgm:t>
    </dgm:pt>
    <dgm:pt modelId="{4C56EF26-1481-2040-9344-D58210C75853}" type="pres">
      <dgm:prSet presAssocID="{B3A95C2B-89EA-8345-AE34-DDB86630A48F}" presName="hierChild5" presStyleCnt="0"/>
      <dgm:spPr/>
    </dgm:pt>
    <dgm:pt modelId="{BB3DAE7E-831A-6C42-A700-ED6849E107E8}" type="pres">
      <dgm:prSet presAssocID="{10D0E451-FFE4-CF43-AF9D-912585101B90}" presName="Name23" presStyleLbl="parChTrans1D4" presStyleIdx="8" presStyleCnt="10"/>
      <dgm:spPr/>
      <dgm:t>
        <a:bodyPr/>
        <a:lstStyle/>
        <a:p>
          <a:endParaRPr lang="en-US"/>
        </a:p>
      </dgm:t>
    </dgm:pt>
    <dgm:pt modelId="{623B7E82-EB2B-A14C-9F50-B837E406EC85}" type="pres">
      <dgm:prSet presAssocID="{7A1A6823-111D-2F4A-A3B8-5D0DF01F2089}" presName="hierRoot4" presStyleCnt="0"/>
      <dgm:spPr/>
    </dgm:pt>
    <dgm:pt modelId="{6A42E1CE-3A70-3349-988C-E93CFFDDBA5A}" type="pres">
      <dgm:prSet presAssocID="{7A1A6823-111D-2F4A-A3B8-5D0DF01F2089}" presName="composite4" presStyleCnt="0"/>
      <dgm:spPr/>
    </dgm:pt>
    <dgm:pt modelId="{D96C5E43-3CAA-944C-911C-DA298EF5C5D3}" type="pres">
      <dgm:prSet presAssocID="{7A1A6823-111D-2F4A-A3B8-5D0DF01F2089}" presName="background4" presStyleLbl="node4" presStyleIdx="8" presStyleCnt="10"/>
      <dgm:spPr/>
    </dgm:pt>
    <dgm:pt modelId="{D40665BD-3A34-8744-88B3-C38C470C4D94}" type="pres">
      <dgm:prSet presAssocID="{7A1A6823-111D-2F4A-A3B8-5D0DF01F2089}" presName="text4" presStyleLbl="fgAcc4" presStyleIdx="8" presStyleCnt="10">
        <dgm:presLayoutVars>
          <dgm:chPref val="3"/>
        </dgm:presLayoutVars>
      </dgm:prSet>
      <dgm:spPr/>
      <dgm:t>
        <a:bodyPr/>
        <a:lstStyle/>
        <a:p>
          <a:endParaRPr lang="en-US"/>
        </a:p>
      </dgm:t>
    </dgm:pt>
    <dgm:pt modelId="{C73BAD5A-D624-514B-9F5A-6308B73D96DB}" type="pres">
      <dgm:prSet presAssocID="{7A1A6823-111D-2F4A-A3B8-5D0DF01F2089}" presName="hierChild5" presStyleCnt="0"/>
      <dgm:spPr/>
    </dgm:pt>
    <dgm:pt modelId="{21A25185-57B5-FA41-8ABD-3B052261ED6D}" type="pres">
      <dgm:prSet presAssocID="{95966835-2557-D34A-B8C7-F33D978145FA}" presName="Name23" presStyleLbl="parChTrans1D4" presStyleIdx="9" presStyleCnt="10"/>
      <dgm:spPr/>
      <dgm:t>
        <a:bodyPr/>
        <a:lstStyle/>
        <a:p>
          <a:endParaRPr lang="en-US"/>
        </a:p>
      </dgm:t>
    </dgm:pt>
    <dgm:pt modelId="{6832693B-3433-ED43-B6B0-B61FD293C558}" type="pres">
      <dgm:prSet presAssocID="{0B0915F7-BBDC-7343-BC22-6DB6196DEFDA}" presName="hierRoot4" presStyleCnt="0"/>
      <dgm:spPr/>
    </dgm:pt>
    <dgm:pt modelId="{2BA19663-6DCD-C94E-9422-1DFE30F88C4B}" type="pres">
      <dgm:prSet presAssocID="{0B0915F7-BBDC-7343-BC22-6DB6196DEFDA}" presName="composite4" presStyleCnt="0"/>
      <dgm:spPr/>
    </dgm:pt>
    <dgm:pt modelId="{199C81BF-4814-F344-B5DA-D2FD61761AA7}" type="pres">
      <dgm:prSet presAssocID="{0B0915F7-BBDC-7343-BC22-6DB6196DEFDA}" presName="background4" presStyleLbl="node4" presStyleIdx="9" presStyleCnt="10"/>
      <dgm:spPr/>
    </dgm:pt>
    <dgm:pt modelId="{65FFE264-E541-1245-8E76-AECE3DF5666E}" type="pres">
      <dgm:prSet presAssocID="{0B0915F7-BBDC-7343-BC22-6DB6196DEFDA}" presName="text4" presStyleLbl="fgAcc4" presStyleIdx="9" presStyleCnt="10" custScaleX="154195">
        <dgm:presLayoutVars>
          <dgm:chPref val="3"/>
        </dgm:presLayoutVars>
      </dgm:prSet>
      <dgm:spPr/>
      <dgm:t>
        <a:bodyPr/>
        <a:lstStyle/>
        <a:p>
          <a:endParaRPr lang="en-US"/>
        </a:p>
      </dgm:t>
    </dgm:pt>
    <dgm:pt modelId="{0E8CE5C9-1D27-AA45-B4D2-86C9C0E069FA}" type="pres">
      <dgm:prSet presAssocID="{0B0915F7-BBDC-7343-BC22-6DB6196DEFDA}" presName="hierChild5" presStyleCnt="0"/>
      <dgm:spPr/>
    </dgm:pt>
  </dgm:ptLst>
  <dgm:cxnLst>
    <dgm:cxn modelId="{AA43778E-5301-47DF-9990-BF6827B8A85A}" type="presOf" srcId="{2E4713AE-6D36-4542-B997-EB8218B2CE78}" destId="{66D63044-3E3C-6944-B354-0F2EDFE42D90}" srcOrd="0" destOrd="0" presId="urn:microsoft.com/office/officeart/2005/8/layout/hierarchy1"/>
    <dgm:cxn modelId="{279C6546-EBEF-499B-A7A5-212535088B78}" type="presOf" srcId="{FBB578AC-CE38-6D4F-AB7D-D4EBF0F47808}" destId="{277752D6-EE41-0847-894D-CD26B7A7489D}" srcOrd="0" destOrd="0" presId="urn:microsoft.com/office/officeart/2005/8/layout/hierarchy1"/>
    <dgm:cxn modelId="{DBADD472-D127-3B41-9892-3F65D2D73999}" srcId="{815F5481-7F70-BA47-82D0-DF4FFA880BDB}" destId="{6493E51A-B024-4641-ABAE-35A5CA2C4D09}" srcOrd="1" destOrd="0" parTransId="{77CBDAB8-D8CF-2B48-BEF6-8CAD671E8AEA}" sibTransId="{EDE28289-2477-1F4B-8A7C-E8431F723F74}"/>
    <dgm:cxn modelId="{DCE83F24-7810-4A0B-AFB4-35BAA6444555}" type="presOf" srcId="{77CBDAB8-D8CF-2B48-BEF6-8CAD671E8AEA}" destId="{B934C23F-8C1D-461D-8F9C-237E8F0A676B}" srcOrd="0" destOrd="0" presId="urn:microsoft.com/office/officeart/2005/8/layout/hierarchy1"/>
    <dgm:cxn modelId="{F5E7AED1-BBF1-004D-B736-33324BD3EFF8}" srcId="{83EF2A6F-9172-3141-A82F-32892371F3AE}" destId="{FBB578AC-CE38-6D4F-AB7D-D4EBF0F47808}" srcOrd="0" destOrd="0" parTransId="{2E4713AE-6D36-4542-B997-EB8218B2CE78}" sibTransId="{558F7981-3DAF-5845-9153-2005D052F583}"/>
    <dgm:cxn modelId="{17CF214B-D7C8-4A51-90EB-38C2607D7D39}" type="presOf" srcId="{6493E51A-B024-4641-ABAE-35A5CA2C4D09}" destId="{408B7A88-6083-4BC7-A4A1-8FC62D415D34}" srcOrd="0" destOrd="0" presId="urn:microsoft.com/office/officeart/2005/8/layout/hierarchy1"/>
    <dgm:cxn modelId="{B75EEB06-962B-4759-910B-53B25B939806}" type="presOf" srcId="{10D0E451-FFE4-CF43-AF9D-912585101B90}" destId="{BB3DAE7E-831A-6C42-A700-ED6849E107E8}" srcOrd="0" destOrd="0" presId="urn:microsoft.com/office/officeart/2005/8/layout/hierarchy1"/>
    <dgm:cxn modelId="{C74DC969-ABA5-4539-9F50-B2030407DDBB}" type="presOf" srcId="{58AE3172-560B-7E44-A6F3-05EC4F6D6907}" destId="{FF01F8BC-27A2-4095-9FB3-7D179A2352C2}" srcOrd="0" destOrd="0" presId="urn:microsoft.com/office/officeart/2005/8/layout/hierarchy1"/>
    <dgm:cxn modelId="{88D332ED-3D44-42D7-8325-AFC54E8D3AEE}" type="presOf" srcId="{DAD721DE-5129-3E42-8B16-197E6F297F48}" destId="{5776C728-D2D2-A44F-838A-2D08BFD25D96}" srcOrd="0" destOrd="0" presId="urn:microsoft.com/office/officeart/2005/8/layout/hierarchy1"/>
    <dgm:cxn modelId="{5B8ED3AA-F487-4165-BB96-317C7DF3F96B}" srcId="{AB54F4B4-EA41-3743-863C-B5326860A2B9}" destId="{5D566205-37BC-4C98-BC45-04964297691D}" srcOrd="0" destOrd="0" parTransId="{3B96BED6-F5A1-4F18-B950-CD5C1A59368D}" sibTransId="{F844E253-951D-448D-AE89-9CBB3CC8A11A}"/>
    <dgm:cxn modelId="{AD98C1DE-F33B-46E5-85A5-ADD1000A6865}" type="presOf" srcId="{B3A95C2B-89EA-8345-AE34-DDB86630A48F}" destId="{3A05C752-9FDA-034A-A3C4-803E83AB9B99}" srcOrd="0" destOrd="0" presId="urn:microsoft.com/office/officeart/2005/8/layout/hierarchy1"/>
    <dgm:cxn modelId="{A4A415DB-8965-F44B-8940-5D7F6E25DD55}" srcId="{7A1A6823-111D-2F4A-A3B8-5D0DF01F2089}" destId="{0B0915F7-BBDC-7343-BC22-6DB6196DEFDA}" srcOrd="0" destOrd="0" parTransId="{95966835-2557-D34A-B8C7-F33D978145FA}" sibTransId="{E2EA121C-9582-784C-9271-D147BA383CC0}"/>
    <dgm:cxn modelId="{7048C142-AA08-4CEE-B7DA-A2D8CA085DCD}" type="presOf" srcId="{D500364B-959D-9141-9F3F-1F32260953BD}" destId="{82277704-D41B-864F-B7C6-33CD8828FDD0}" srcOrd="0" destOrd="0" presId="urn:microsoft.com/office/officeart/2005/8/layout/hierarchy1"/>
    <dgm:cxn modelId="{B1550D0D-6B91-4273-8464-F46366FC04AC}" type="presOf" srcId="{95966835-2557-D34A-B8C7-F33D978145FA}" destId="{21A25185-57B5-FA41-8ABD-3B052261ED6D}" srcOrd="0" destOrd="0" presId="urn:microsoft.com/office/officeart/2005/8/layout/hierarchy1"/>
    <dgm:cxn modelId="{FBB2AD69-B98E-46FF-B82E-B556F62915E4}" type="presOf" srcId="{815F5481-7F70-BA47-82D0-DF4FFA880BDB}" destId="{413FA95C-918A-4EA2-BFED-F16B2CC0B090}" srcOrd="0" destOrd="0" presId="urn:microsoft.com/office/officeart/2005/8/layout/hierarchy1"/>
    <dgm:cxn modelId="{D0BC8A70-0B5D-4D7A-A65F-B6CB9759BDD8}" type="presOf" srcId="{EAC913A2-D301-BE43-B95D-F9B4F31CF30C}" destId="{38DFCDFC-84C4-6948-847C-DBFA54F54798}" srcOrd="0" destOrd="0" presId="urn:microsoft.com/office/officeart/2005/8/layout/hierarchy1"/>
    <dgm:cxn modelId="{37C5A68E-ED7A-9846-9809-341F046C8D31}" srcId="{58AE3172-560B-7E44-A6F3-05EC4F6D6907}" destId="{83EF2A6F-9172-3141-A82F-32892371F3AE}" srcOrd="0" destOrd="0" parTransId="{19834DB8-924F-274B-BF3D-5887390766EB}" sibTransId="{63CFC889-DDBD-9E4A-AB75-5526EC91AE22}"/>
    <dgm:cxn modelId="{C793C7DA-5230-D049-B8C9-CDE950C48015}" srcId="{6493E51A-B024-4641-ABAE-35A5CA2C4D09}" destId="{D1674E05-4937-E340-B9A5-125FCE6D219D}" srcOrd="0" destOrd="0" parTransId="{0EC7F020-383F-3542-B74C-BE423FA767AF}" sibTransId="{9D064E10-E53C-6C4A-A180-A0E57B7B4B8B}"/>
    <dgm:cxn modelId="{C1449269-74AD-C04B-A1F1-819A0F5DCF6C}" srcId="{5D566205-37BC-4C98-BC45-04964297691D}" destId="{815F5481-7F70-BA47-82D0-DF4FFA880BDB}" srcOrd="0" destOrd="0" parTransId="{CB5C0128-3525-6A4E-9363-6443025D4801}" sibTransId="{FBB6735B-A613-7049-BA26-8AE8EB4E80D1}"/>
    <dgm:cxn modelId="{E7A89416-0E89-4298-9B9D-10F9A27BFF44}" type="presOf" srcId="{3523BCCD-B75D-254A-B8D6-31EF07EACCA2}" destId="{D0DBFE38-362A-394B-91C4-EE47AAE4C494}" srcOrd="0" destOrd="0" presId="urn:microsoft.com/office/officeart/2005/8/layout/hierarchy1"/>
    <dgm:cxn modelId="{C46C4BD5-FAB6-4F92-BEEF-010A674C69CC}" type="presOf" srcId="{19834DB8-924F-274B-BF3D-5887390766EB}" destId="{A1FD8122-5D40-4F5E-B53D-CDB9E46289FC}" srcOrd="0" destOrd="0" presId="urn:microsoft.com/office/officeart/2005/8/layout/hierarchy1"/>
    <dgm:cxn modelId="{4C8C492E-794A-441E-A113-7339DDD01555}" type="presOf" srcId="{AB54F4B4-EA41-3743-863C-B5326860A2B9}" destId="{A01ED863-AC05-EB47-85D0-E3CC3AE91EE3}" srcOrd="0" destOrd="0" presId="urn:microsoft.com/office/officeart/2005/8/layout/hierarchy1"/>
    <dgm:cxn modelId="{4D42C30A-5586-48BA-B3CF-DE8ACD2B882C}" type="presOf" srcId="{3C2B89A6-DAAE-5C4D-82EB-4B313E27E14E}" destId="{54292A0D-3FF0-C444-93FF-DC27A393BB8A}" srcOrd="0" destOrd="0" presId="urn:microsoft.com/office/officeart/2005/8/layout/hierarchy1"/>
    <dgm:cxn modelId="{9D515FB2-5D80-40CC-BBD2-0770B36D62A9}" type="presOf" srcId="{42B68913-B6A6-2148-9C74-B746306A3337}" destId="{5EFE525C-758E-0847-8D2F-3F780B612161}" srcOrd="0" destOrd="0" presId="urn:microsoft.com/office/officeart/2005/8/layout/hierarchy1"/>
    <dgm:cxn modelId="{68317505-3803-4F0E-BA4C-46256FD2B9E5}" type="presOf" srcId="{2822E450-92AA-6C4B-B146-690560D720F2}" destId="{A9DBB44A-1D8F-6749-9547-58AEFDEC4CDB}" srcOrd="0" destOrd="0" presId="urn:microsoft.com/office/officeart/2005/8/layout/hierarchy1"/>
    <dgm:cxn modelId="{0C0DD0B7-0D18-F144-810E-63725AFB3BB5}" srcId="{D1674E05-4937-E340-B9A5-125FCE6D219D}" destId="{7A1A6823-111D-2F4A-A3B8-5D0DF01F2089}" srcOrd="1" destOrd="0" parTransId="{10D0E451-FFE4-CF43-AF9D-912585101B90}" sibTransId="{7BA90A0D-9707-9A4B-9BC2-A4C0E315F370}"/>
    <dgm:cxn modelId="{BAFF8FBB-E001-0548-81C7-C06545279835}" srcId="{815F5481-7F70-BA47-82D0-DF4FFA880BDB}" destId="{58AE3172-560B-7E44-A6F3-05EC4F6D6907}" srcOrd="0" destOrd="0" parTransId="{63C08975-0106-8A40-B309-79D3631B93F0}" sibTransId="{347BD571-5055-B648-8314-C1747CD469B2}"/>
    <dgm:cxn modelId="{C219CD07-EF68-B949-96ED-561011C26A79}" srcId="{D1674E05-4937-E340-B9A5-125FCE6D219D}" destId="{D500364B-959D-9141-9F3F-1F32260953BD}" srcOrd="0" destOrd="0" parTransId="{3523BCCD-B75D-254A-B8D6-31EF07EACCA2}" sibTransId="{62A8C459-8D89-F24A-B46F-D64BA8694159}"/>
    <dgm:cxn modelId="{C2781B59-376E-488B-B6E9-75FEE2B1562B}" type="presOf" srcId="{63C08975-0106-8A40-B309-79D3631B93F0}" destId="{B769BD15-357D-4C09-B4D7-E8FDF3831A13}" srcOrd="0" destOrd="0" presId="urn:microsoft.com/office/officeart/2005/8/layout/hierarchy1"/>
    <dgm:cxn modelId="{12D28382-C7EA-4DCD-87AF-28AAE070F388}" type="presOf" srcId="{A43288EE-B19D-7042-9346-459F133587FB}" destId="{06272AA9-D523-F04D-91A6-6105E8585F1B}" srcOrd="0" destOrd="0" presId="urn:microsoft.com/office/officeart/2005/8/layout/hierarchy1"/>
    <dgm:cxn modelId="{0FEB7544-C6F4-4356-B0A5-4A68B20F9E4E}" type="presOf" srcId="{D1674E05-4937-E340-B9A5-125FCE6D219D}" destId="{3D25BE31-A976-488E-B4F4-9EE941C296C8}" srcOrd="0" destOrd="0" presId="urn:microsoft.com/office/officeart/2005/8/layout/hierarchy1"/>
    <dgm:cxn modelId="{265CE4B1-05BC-4AD0-B073-EE9373223B5E}" type="presOf" srcId="{0B0915F7-BBDC-7343-BC22-6DB6196DEFDA}" destId="{65FFE264-E541-1245-8E76-AECE3DF5666E}" srcOrd="0" destOrd="0" presId="urn:microsoft.com/office/officeart/2005/8/layout/hierarchy1"/>
    <dgm:cxn modelId="{8E0EE6B5-8A45-417B-AD7A-205906B2CCCE}" type="presOf" srcId="{0EC7F020-383F-3542-B74C-BE423FA767AF}" destId="{C14F7666-C354-4BA6-A160-861F34030D90}" srcOrd="0" destOrd="0" presId="urn:microsoft.com/office/officeart/2005/8/layout/hierarchy1"/>
    <dgm:cxn modelId="{0C866221-4D83-9544-A2ED-B68FFDDF01C0}" srcId="{FBB578AC-CE38-6D4F-AB7D-D4EBF0F47808}" destId="{A43288EE-B19D-7042-9346-459F133587FB}" srcOrd="0" destOrd="0" parTransId="{3C2B89A6-DAAE-5C4D-82EB-4B313E27E14E}" sibTransId="{6E628267-36CD-3541-9902-12E66E0B95B4}"/>
    <dgm:cxn modelId="{B7DD7E77-A4A0-45FC-9A7F-0167750DB695}" type="presOf" srcId="{83EF2A6F-9172-3141-A82F-32892371F3AE}" destId="{C0B31645-95B5-4DDD-AA5E-DE7494A1D65B}" srcOrd="0" destOrd="0" presId="urn:microsoft.com/office/officeart/2005/8/layout/hierarchy1"/>
    <dgm:cxn modelId="{A300799F-3075-4ADB-93B5-5809F1AD0015}" type="presOf" srcId="{526AB403-F4FF-474E-A755-542A658B30C7}" destId="{77D6EC28-3EB8-B745-9C37-2827821295C3}" srcOrd="0" destOrd="0" presId="urn:microsoft.com/office/officeart/2005/8/layout/hierarchy1"/>
    <dgm:cxn modelId="{7D76E6EB-42E5-42B5-8372-02C15F0561C6}" type="presOf" srcId="{7A1A6823-111D-2F4A-A3B8-5D0DF01F2089}" destId="{D40665BD-3A34-8744-88B3-C38C470C4D94}" srcOrd="0" destOrd="0" presId="urn:microsoft.com/office/officeart/2005/8/layout/hierarchy1"/>
    <dgm:cxn modelId="{F87C6AFA-2A66-894A-86D8-0A38275F521D}" srcId="{526AB403-F4FF-474E-A755-542A658B30C7}" destId="{DAD721DE-5129-3E42-8B16-197E6F297F48}" srcOrd="0" destOrd="0" parTransId="{EAC913A2-D301-BE43-B95D-F9B4F31CF30C}" sibTransId="{39DF6D42-85D5-184B-B131-33C7C175413B}"/>
    <dgm:cxn modelId="{01309CD8-27E7-4479-943C-DBD690DC8811}" type="presOf" srcId="{CB5C0128-3525-6A4E-9363-6443025D4801}" destId="{290F0E96-8EB5-40BC-9AC6-2CB35CA88C84}" srcOrd="0" destOrd="0" presId="urn:microsoft.com/office/officeart/2005/8/layout/hierarchy1"/>
    <dgm:cxn modelId="{8BE9330E-4E0F-254C-A98D-53DFC1129138}" srcId="{D500364B-959D-9141-9F3F-1F32260953BD}" destId="{B3A95C2B-89EA-8345-AE34-DDB86630A48F}" srcOrd="0" destOrd="0" parTransId="{2822E450-92AA-6C4B-B146-690560D720F2}" sibTransId="{5E333AD1-22B6-0D42-BE93-A44967191EDF}"/>
    <dgm:cxn modelId="{44DAAEE4-C921-6341-90FA-79D63927E565}" srcId="{83EF2A6F-9172-3141-A82F-32892371F3AE}" destId="{526AB403-F4FF-474E-A755-542A658B30C7}" srcOrd="1" destOrd="0" parTransId="{42B68913-B6A6-2148-9C74-B746306A3337}" sibTransId="{2A1F3F73-3BD8-714D-BCE8-288322770FB1}"/>
    <dgm:cxn modelId="{881C7F15-B2DE-4EBB-AD5D-E7664D5D3311}" type="presOf" srcId="{5D566205-37BC-4C98-BC45-04964297691D}" destId="{959DDD99-66CE-4E49-B267-A447B1FD54D2}" srcOrd="0" destOrd="0" presId="urn:microsoft.com/office/officeart/2005/8/layout/hierarchy1"/>
    <dgm:cxn modelId="{C11B1710-2E57-4649-8597-F55A74F96562}" type="presParOf" srcId="{A01ED863-AC05-EB47-85D0-E3CC3AE91EE3}" destId="{FF5BC31A-2EFB-41AA-ABEA-732F557B139C}" srcOrd="0" destOrd="0" presId="urn:microsoft.com/office/officeart/2005/8/layout/hierarchy1"/>
    <dgm:cxn modelId="{A289E1D0-AB51-4D0A-8912-7FA3BAE03011}" type="presParOf" srcId="{FF5BC31A-2EFB-41AA-ABEA-732F557B139C}" destId="{E0FC749D-5B4B-4A87-BDDE-62912819BA91}" srcOrd="0" destOrd="0" presId="urn:microsoft.com/office/officeart/2005/8/layout/hierarchy1"/>
    <dgm:cxn modelId="{34888E1D-CD37-4B68-9C69-38FBE70CA3C4}" type="presParOf" srcId="{E0FC749D-5B4B-4A87-BDDE-62912819BA91}" destId="{0335C915-E750-4235-A18A-7BBF51FAB648}" srcOrd="0" destOrd="0" presId="urn:microsoft.com/office/officeart/2005/8/layout/hierarchy1"/>
    <dgm:cxn modelId="{D8488A2C-CF3D-4124-97F9-CC3F326D14ED}" type="presParOf" srcId="{E0FC749D-5B4B-4A87-BDDE-62912819BA91}" destId="{959DDD99-66CE-4E49-B267-A447B1FD54D2}" srcOrd="1" destOrd="0" presId="urn:microsoft.com/office/officeart/2005/8/layout/hierarchy1"/>
    <dgm:cxn modelId="{BD8286C6-2CED-4DC8-8A51-D37A7005D371}" type="presParOf" srcId="{FF5BC31A-2EFB-41AA-ABEA-732F557B139C}" destId="{262B3533-CC14-4E75-B19A-1AD79B980B2A}" srcOrd="1" destOrd="0" presId="urn:microsoft.com/office/officeart/2005/8/layout/hierarchy1"/>
    <dgm:cxn modelId="{4CC50438-C1B9-48AE-B166-0B439E8B31E6}" type="presParOf" srcId="{262B3533-CC14-4E75-B19A-1AD79B980B2A}" destId="{290F0E96-8EB5-40BC-9AC6-2CB35CA88C84}" srcOrd="0" destOrd="0" presId="urn:microsoft.com/office/officeart/2005/8/layout/hierarchy1"/>
    <dgm:cxn modelId="{8326E166-6A50-4D8F-BF90-3419CCA487C9}" type="presParOf" srcId="{262B3533-CC14-4E75-B19A-1AD79B980B2A}" destId="{469DD9EA-8B48-4033-B40B-55B8F700E980}" srcOrd="1" destOrd="0" presId="urn:microsoft.com/office/officeart/2005/8/layout/hierarchy1"/>
    <dgm:cxn modelId="{4414A16F-F981-4576-A904-F745806C67FB}" type="presParOf" srcId="{469DD9EA-8B48-4033-B40B-55B8F700E980}" destId="{9F2AC218-0CA0-4D19-8AF2-CD67B58C0184}" srcOrd="0" destOrd="0" presId="urn:microsoft.com/office/officeart/2005/8/layout/hierarchy1"/>
    <dgm:cxn modelId="{C0980BD9-F7F3-4650-86D7-E785ABE28FC9}" type="presParOf" srcId="{9F2AC218-0CA0-4D19-8AF2-CD67B58C0184}" destId="{209DA970-5375-4847-B077-127F9B7636CD}" srcOrd="0" destOrd="0" presId="urn:microsoft.com/office/officeart/2005/8/layout/hierarchy1"/>
    <dgm:cxn modelId="{2EC84E29-F82E-4D7E-9977-2EF6A62372D4}" type="presParOf" srcId="{9F2AC218-0CA0-4D19-8AF2-CD67B58C0184}" destId="{413FA95C-918A-4EA2-BFED-F16B2CC0B090}" srcOrd="1" destOrd="0" presId="urn:microsoft.com/office/officeart/2005/8/layout/hierarchy1"/>
    <dgm:cxn modelId="{02D614C1-2F3B-4463-907E-205752F4DB27}" type="presParOf" srcId="{469DD9EA-8B48-4033-B40B-55B8F700E980}" destId="{18FAD400-4A0B-4857-BE33-D3042B8AC4FB}" srcOrd="1" destOrd="0" presId="urn:microsoft.com/office/officeart/2005/8/layout/hierarchy1"/>
    <dgm:cxn modelId="{32A921E3-EE46-4821-A2C8-3ED274293C60}" type="presParOf" srcId="{18FAD400-4A0B-4857-BE33-D3042B8AC4FB}" destId="{B769BD15-357D-4C09-B4D7-E8FDF3831A13}" srcOrd="0" destOrd="0" presId="urn:microsoft.com/office/officeart/2005/8/layout/hierarchy1"/>
    <dgm:cxn modelId="{9C75177D-9F5F-421E-B151-9425C5E428FB}" type="presParOf" srcId="{18FAD400-4A0B-4857-BE33-D3042B8AC4FB}" destId="{0C24DC20-89A9-4B3E-925A-4416A263DDE0}" srcOrd="1" destOrd="0" presId="urn:microsoft.com/office/officeart/2005/8/layout/hierarchy1"/>
    <dgm:cxn modelId="{55680B91-3179-456B-BFD4-7D3D1C9D2687}" type="presParOf" srcId="{0C24DC20-89A9-4B3E-925A-4416A263DDE0}" destId="{B4A86D29-97F6-402A-98FA-DC9A5BC23765}" srcOrd="0" destOrd="0" presId="urn:microsoft.com/office/officeart/2005/8/layout/hierarchy1"/>
    <dgm:cxn modelId="{D23D8265-2FFF-4CED-9EF3-CE66BA17EE07}" type="presParOf" srcId="{B4A86D29-97F6-402A-98FA-DC9A5BC23765}" destId="{B91A58C0-5920-47A2-8AA6-052EC2997A5A}" srcOrd="0" destOrd="0" presId="urn:microsoft.com/office/officeart/2005/8/layout/hierarchy1"/>
    <dgm:cxn modelId="{EF757FB6-B6AA-4561-A0D4-9BBBDD71AF28}" type="presParOf" srcId="{B4A86D29-97F6-402A-98FA-DC9A5BC23765}" destId="{FF01F8BC-27A2-4095-9FB3-7D179A2352C2}" srcOrd="1" destOrd="0" presId="urn:microsoft.com/office/officeart/2005/8/layout/hierarchy1"/>
    <dgm:cxn modelId="{69CE4364-47E4-4F6F-8B19-1D0A24914BCE}" type="presParOf" srcId="{0C24DC20-89A9-4B3E-925A-4416A263DDE0}" destId="{44A4BD05-9BF0-4594-A46C-76862DF714E5}" srcOrd="1" destOrd="0" presId="urn:microsoft.com/office/officeart/2005/8/layout/hierarchy1"/>
    <dgm:cxn modelId="{75698F52-58DE-480B-B7CD-B3791AB89A2F}" type="presParOf" srcId="{44A4BD05-9BF0-4594-A46C-76862DF714E5}" destId="{A1FD8122-5D40-4F5E-B53D-CDB9E46289FC}" srcOrd="0" destOrd="0" presId="urn:microsoft.com/office/officeart/2005/8/layout/hierarchy1"/>
    <dgm:cxn modelId="{94A223D1-CFCA-4E2B-BA51-47CD49DBC546}" type="presParOf" srcId="{44A4BD05-9BF0-4594-A46C-76862DF714E5}" destId="{58E20755-3F0D-4ED9-8CC8-5224DC1C790E}" srcOrd="1" destOrd="0" presId="urn:microsoft.com/office/officeart/2005/8/layout/hierarchy1"/>
    <dgm:cxn modelId="{AD0A49EC-2D47-4C41-8716-790263858E72}" type="presParOf" srcId="{58E20755-3F0D-4ED9-8CC8-5224DC1C790E}" destId="{8EA33B7D-35A4-41CD-AECA-EA85FEEC6609}" srcOrd="0" destOrd="0" presId="urn:microsoft.com/office/officeart/2005/8/layout/hierarchy1"/>
    <dgm:cxn modelId="{9433AD13-888B-4AB5-8A58-34A8844D1DD7}" type="presParOf" srcId="{8EA33B7D-35A4-41CD-AECA-EA85FEEC6609}" destId="{030202E0-D08D-488E-B479-5C6E695CF6B6}" srcOrd="0" destOrd="0" presId="urn:microsoft.com/office/officeart/2005/8/layout/hierarchy1"/>
    <dgm:cxn modelId="{9FBD4181-A8A4-486A-BE49-F014027DE4DD}" type="presParOf" srcId="{8EA33B7D-35A4-41CD-AECA-EA85FEEC6609}" destId="{C0B31645-95B5-4DDD-AA5E-DE7494A1D65B}" srcOrd="1" destOrd="0" presId="urn:microsoft.com/office/officeart/2005/8/layout/hierarchy1"/>
    <dgm:cxn modelId="{10A63E60-ACBF-4528-B80D-5DFDD3299220}" type="presParOf" srcId="{58E20755-3F0D-4ED9-8CC8-5224DC1C790E}" destId="{B9E4B092-E0AC-43CD-8469-D1FEFA77E2F4}" srcOrd="1" destOrd="0" presId="urn:microsoft.com/office/officeart/2005/8/layout/hierarchy1"/>
    <dgm:cxn modelId="{92282402-E6BE-46BA-9BD0-36E66DEE0CE0}" type="presParOf" srcId="{B9E4B092-E0AC-43CD-8469-D1FEFA77E2F4}" destId="{66D63044-3E3C-6944-B354-0F2EDFE42D90}" srcOrd="0" destOrd="0" presId="urn:microsoft.com/office/officeart/2005/8/layout/hierarchy1"/>
    <dgm:cxn modelId="{0ECDAB12-7FF4-4846-A6D5-3B72EFF5C230}" type="presParOf" srcId="{B9E4B092-E0AC-43CD-8469-D1FEFA77E2F4}" destId="{3926C42C-1741-074A-BFB0-8F63053F6A2B}" srcOrd="1" destOrd="0" presId="urn:microsoft.com/office/officeart/2005/8/layout/hierarchy1"/>
    <dgm:cxn modelId="{E805321C-12B8-49AD-BC38-5B5017F0144E}" type="presParOf" srcId="{3926C42C-1741-074A-BFB0-8F63053F6A2B}" destId="{830FBDB5-0A5A-0742-9FE1-5AE6C671AAE1}" srcOrd="0" destOrd="0" presId="urn:microsoft.com/office/officeart/2005/8/layout/hierarchy1"/>
    <dgm:cxn modelId="{16C74789-9ADB-4B63-A728-EB212A5DF557}" type="presParOf" srcId="{830FBDB5-0A5A-0742-9FE1-5AE6C671AAE1}" destId="{B0642854-E7AC-3E4D-89BF-6E207E09531C}" srcOrd="0" destOrd="0" presId="urn:microsoft.com/office/officeart/2005/8/layout/hierarchy1"/>
    <dgm:cxn modelId="{C26C3974-C2EE-4409-98C4-1E5E2646CC2D}" type="presParOf" srcId="{830FBDB5-0A5A-0742-9FE1-5AE6C671AAE1}" destId="{277752D6-EE41-0847-894D-CD26B7A7489D}" srcOrd="1" destOrd="0" presId="urn:microsoft.com/office/officeart/2005/8/layout/hierarchy1"/>
    <dgm:cxn modelId="{5EA4CDCD-C902-4B54-A7E2-3F6D7FC428E7}" type="presParOf" srcId="{3926C42C-1741-074A-BFB0-8F63053F6A2B}" destId="{7283C6DF-39FA-E04B-AC8A-1CCA39AD6A92}" srcOrd="1" destOrd="0" presId="urn:microsoft.com/office/officeart/2005/8/layout/hierarchy1"/>
    <dgm:cxn modelId="{B96999F2-3C2E-4539-9C53-D2B9EEE3B918}" type="presParOf" srcId="{7283C6DF-39FA-E04B-AC8A-1CCA39AD6A92}" destId="{54292A0D-3FF0-C444-93FF-DC27A393BB8A}" srcOrd="0" destOrd="0" presId="urn:microsoft.com/office/officeart/2005/8/layout/hierarchy1"/>
    <dgm:cxn modelId="{CE740A4D-156C-4EE3-A1C2-D68E514A32E5}" type="presParOf" srcId="{7283C6DF-39FA-E04B-AC8A-1CCA39AD6A92}" destId="{E07C9294-C213-4B49-85E7-9E6DA6E10B24}" srcOrd="1" destOrd="0" presId="urn:microsoft.com/office/officeart/2005/8/layout/hierarchy1"/>
    <dgm:cxn modelId="{C1CEFCEE-2DBA-4438-9853-EEFB00D0E9B0}" type="presParOf" srcId="{E07C9294-C213-4B49-85E7-9E6DA6E10B24}" destId="{7E9FB419-AE4D-6C48-A66F-ABFC58CCC206}" srcOrd="0" destOrd="0" presId="urn:microsoft.com/office/officeart/2005/8/layout/hierarchy1"/>
    <dgm:cxn modelId="{32F51463-E344-4AC6-98FD-9DBCF30891EA}" type="presParOf" srcId="{7E9FB419-AE4D-6C48-A66F-ABFC58CCC206}" destId="{18D7B18B-DDD1-E04D-841E-7D2B8B3A8ABC}" srcOrd="0" destOrd="0" presId="urn:microsoft.com/office/officeart/2005/8/layout/hierarchy1"/>
    <dgm:cxn modelId="{F46CE093-BB38-4681-A2DE-D52CFF014F6D}" type="presParOf" srcId="{7E9FB419-AE4D-6C48-A66F-ABFC58CCC206}" destId="{06272AA9-D523-F04D-91A6-6105E8585F1B}" srcOrd="1" destOrd="0" presId="urn:microsoft.com/office/officeart/2005/8/layout/hierarchy1"/>
    <dgm:cxn modelId="{18E07C63-3868-4991-A244-69256AE26200}" type="presParOf" srcId="{E07C9294-C213-4B49-85E7-9E6DA6E10B24}" destId="{1930CB4A-8684-7648-85B1-20EDE982A2DD}" srcOrd="1" destOrd="0" presId="urn:microsoft.com/office/officeart/2005/8/layout/hierarchy1"/>
    <dgm:cxn modelId="{360EAC09-9F0A-4D18-BB62-DA6E0411478F}" type="presParOf" srcId="{B9E4B092-E0AC-43CD-8469-D1FEFA77E2F4}" destId="{5EFE525C-758E-0847-8D2F-3F780B612161}" srcOrd="2" destOrd="0" presId="urn:microsoft.com/office/officeart/2005/8/layout/hierarchy1"/>
    <dgm:cxn modelId="{F66DE3D8-9311-40B4-BF6C-83576DD49D39}" type="presParOf" srcId="{B9E4B092-E0AC-43CD-8469-D1FEFA77E2F4}" destId="{06212176-0970-6446-83F5-F06D17EA70A8}" srcOrd="3" destOrd="0" presId="urn:microsoft.com/office/officeart/2005/8/layout/hierarchy1"/>
    <dgm:cxn modelId="{F449F36E-1C37-43C9-8806-F00957AE87A1}" type="presParOf" srcId="{06212176-0970-6446-83F5-F06D17EA70A8}" destId="{04D20C02-AACA-4B49-B4CD-0E5230370137}" srcOrd="0" destOrd="0" presId="urn:microsoft.com/office/officeart/2005/8/layout/hierarchy1"/>
    <dgm:cxn modelId="{FF835CA7-8297-49D5-8C32-335156134375}" type="presParOf" srcId="{04D20C02-AACA-4B49-B4CD-0E5230370137}" destId="{AD928924-0C1C-9A49-BDAE-56E39249B747}" srcOrd="0" destOrd="0" presId="urn:microsoft.com/office/officeart/2005/8/layout/hierarchy1"/>
    <dgm:cxn modelId="{083AD044-A5FF-4348-8194-7C27C8F3824B}" type="presParOf" srcId="{04D20C02-AACA-4B49-B4CD-0E5230370137}" destId="{77D6EC28-3EB8-B745-9C37-2827821295C3}" srcOrd="1" destOrd="0" presId="urn:microsoft.com/office/officeart/2005/8/layout/hierarchy1"/>
    <dgm:cxn modelId="{EC26DD0C-4F7C-4EA8-ABF2-5C693D466AE0}" type="presParOf" srcId="{06212176-0970-6446-83F5-F06D17EA70A8}" destId="{499E654F-3FE1-4D4C-9748-0AC1A50197FF}" srcOrd="1" destOrd="0" presId="urn:microsoft.com/office/officeart/2005/8/layout/hierarchy1"/>
    <dgm:cxn modelId="{60206E57-BFE8-4983-8B9C-93EB37C1BBBD}" type="presParOf" srcId="{499E654F-3FE1-4D4C-9748-0AC1A50197FF}" destId="{38DFCDFC-84C4-6948-847C-DBFA54F54798}" srcOrd="0" destOrd="0" presId="urn:microsoft.com/office/officeart/2005/8/layout/hierarchy1"/>
    <dgm:cxn modelId="{86585D74-9CFA-4094-AF30-41FD0C929A64}" type="presParOf" srcId="{499E654F-3FE1-4D4C-9748-0AC1A50197FF}" destId="{3176EBDF-BAF2-BD45-B6C1-C2E21E1103F3}" srcOrd="1" destOrd="0" presId="urn:microsoft.com/office/officeart/2005/8/layout/hierarchy1"/>
    <dgm:cxn modelId="{5904618B-B1FD-4FE5-B143-DB67D27538FF}" type="presParOf" srcId="{3176EBDF-BAF2-BD45-B6C1-C2E21E1103F3}" destId="{96CD8A3A-0B19-854F-A5D0-0D41842E2CCC}" srcOrd="0" destOrd="0" presId="urn:microsoft.com/office/officeart/2005/8/layout/hierarchy1"/>
    <dgm:cxn modelId="{3B1ABBC8-2D47-4FD7-ACA3-73EC0BF734A4}" type="presParOf" srcId="{96CD8A3A-0B19-854F-A5D0-0D41842E2CCC}" destId="{CA68CD6E-1F6B-7A44-912C-6DD675166825}" srcOrd="0" destOrd="0" presId="urn:microsoft.com/office/officeart/2005/8/layout/hierarchy1"/>
    <dgm:cxn modelId="{443E24A3-5A43-40D8-B935-56C6F0ABCD11}" type="presParOf" srcId="{96CD8A3A-0B19-854F-A5D0-0D41842E2CCC}" destId="{5776C728-D2D2-A44F-838A-2D08BFD25D96}" srcOrd="1" destOrd="0" presId="urn:microsoft.com/office/officeart/2005/8/layout/hierarchy1"/>
    <dgm:cxn modelId="{5800AB42-CAB0-4873-995B-388BEB819CD4}" type="presParOf" srcId="{3176EBDF-BAF2-BD45-B6C1-C2E21E1103F3}" destId="{F26F5D9F-28D0-F44B-8F1C-341E88B0C700}" srcOrd="1" destOrd="0" presId="urn:microsoft.com/office/officeart/2005/8/layout/hierarchy1"/>
    <dgm:cxn modelId="{28996815-B773-4513-BDA8-3C037BAB7C01}" type="presParOf" srcId="{18FAD400-4A0B-4857-BE33-D3042B8AC4FB}" destId="{B934C23F-8C1D-461D-8F9C-237E8F0A676B}" srcOrd="2" destOrd="0" presId="urn:microsoft.com/office/officeart/2005/8/layout/hierarchy1"/>
    <dgm:cxn modelId="{8933F8C1-25FF-43BE-9468-FD10B13854E3}" type="presParOf" srcId="{18FAD400-4A0B-4857-BE33-D3042B8AC4FB}" destId="{3FF6EA18-BB6B-4EA4-B3ED-F240DC7C0117}" srcOrd="3" destOrd="0" presId="urn:microsoft.com/office/officeart/2005/8/layout/hierarchy1"/>
    <dgm:cxn modelId="{6A8F085A-2BC6-4770-A39F-678EC294A0C3}" type="presParOf" srcId="{3FF6EA18-BB6B-4EA4-B3ED-F240DC7C0117}" destId="{4018A0D7-4BCB-40B4-AAD8-E7171E880441}" srcOrd="0" destOrd="0" presId="urn:microsoft.com/office/officeart/2005/8/layout/hierarchy1"/>
    <dgm:cxn modelId="{9C68AFFB-6370-40C7-B3CD-057B90F3C0EC}" type="presParOf" srcId="{4018A0D7-4BCB-40B4-AAD8-E7171E880441}" destId="{E8A4F5E5-8111-48CC-BCB7-0434D329615D}" srcOrd="0" destOrd="0" presId="urn:microsoft.com/office/officeart/2005/8/layout/hierarchy1"/>
    <dgm:cxn modelId="{2C6774F6-72F3-4275-B2BC-65DE01B20333}" type="presParOf" srcId="{4018A0D7-4BCB-40B4-AAD8-E7171E880441}" destId="{408B7A88-6083-4BC7-A4A1-8FC62D415D34}" srcOrd="1" destOrd="0" presId="urn:microsoft.com/office/officeart/2005/8/layout/hierarchy1"/>
    <dgm:cxn modelId="{001BD23C-815B-4594-BB12-C2FE201A1615}" type="presParOf" srcId="{3FF6EA18-BB6B-4EA4-B3ED-F240DC7C0117}" destId="{86C573FD-0A35-48F8-A21C-094034AD712D}" srcOrd="1" destOrd="0" presId="urn:microsoft.com/office/officeart/2005/8/layout/hierarchy1"/>
    <dgm:cxn modelId="{F00746D5-D53F-490D-BCB4-2338EE32A077}" type="presParOf" srcId="{86C573FD-0A35-48F8-A21C-094034AD712D}" destId="{C14F7666-C354-4BA6-A160-861F34030D90}" srcOrd="0" destOrd="0" presId="urn:microsoft.com/office/officeart/2005/8/layout/hierarchy1"/>
    <dgm:cxn modelId="{E231A9F9-5555-4B5C-8B76-F05ED6013369}" type="presParOf" srcId="{86C573FD-0A35-48F8-A21C-094034AD712D}" destId="{5915EEF7-94B7-4E46-AE06-12C68F126B28}" srcOrd="1" destOrd="0" presId="urn:microsoft.com/office/officeart/2005/8/layout/hierarchy1"/>
    <dgm:cxn modelId="{FCBED49B-B842-40FF-92CF-5EA55E641BD0}" type="presParOf" srcId="{5915EEF7-94B7-4E46-AE06-12C68F126B28}" destId="{0A415DE7-193B-4CE3-A2E4-009A516E753D}" srcOrd="0" destOrd="0" presId="urn:microsoft.com/office/officeart/2005/8/layout/hierarchy1"/>
    <dgm:cxn modelId="{17260ED1-60A1-4190-BD5C-1E6F249574AC}" type="presParOf" srcId="{0A415DE7-193B-4CE3-A2E4-009A516E753D}" destId="{FE1CC35B-AD8B-4FD5-9FC2-9DD2BB853215}" srcOrd="0" destOrd="0" presId="urn:microsoft.com/office/officeart/2005/8/layout/hierarchy1"/>
    <dgm:cxn modelId="{4BD63481-AF73-4FAF-ABBF-88FA61430DA3}" type="presParOf" srcId="{0A415DE7-193B-4CE3-A2E4-009A516E753D}" destId="{3D25BE31-A976-488E-B4F4-9EE941C296C8}" srcOrd="1" destOrd="0" presId="urn:microsoft.com/office/officeart/2005/8/layout/hierarchy1"/>
    <dgm:cxn modelId="{6D358261-5FF8-46A4-92DA-8423C8F290BA}" type="presParOf" srcId="{5915EEF7-94B7-4E46-AE06-12C68F126B28}" destId="{AB6821EC-E3A0-4C7B-B72D-8689DBFCE29E}" srcOrd="1" destOrd="0" presId="urn:microsoft.com/office/officeart/2005/8/layout/hierarchy1"/>
    <dgm:cxn modelId="{9FD0D06B-68F6-489D-82E5-2A6D50816C29}" type="presParOf" srcId="{AB6821EC-E3A0-4C7B-B72D-8689DBFCE29E}" destId="{D0DBFE38-362A-394B-91C4-EE47AAE4C494}" srcOrd="0" destOrd="0" presId="urn:microsoft.com/office/officeart/2005/8/layout/hierarchy1"/>
    <dgm:cxn modelId="{FE601A8D-3E70-4BD6-87FB-95EF841763B1}" type="presParOf" srcId="{AB6821EC-E3A0-4C7B-B72D-8689DBFCE29E}" destId="{284A29B2-E18F-1042-BBDB-A5A1A2B13F6F}" srcOrd="1" destOrd="0" presId="urn:microsoft.com/office/officeart/2005/8/layout/hierarchy1"/>
    <dgm:cxn modelId="{E0B45A8B-673C-4202-BBF3-02A30326A151}" type="presParOf" srcId="{284A29B2-E18F-1042-BBDB-A5A1A2B13F6F}" destId="{B62A4915-B39A-CD40-A69B-F575E7EB6F84}" srcOrd="0" destOrd="0" presId="urn:microsoft.com/office/officeart/2005/8/layout/hierarchy1"/>
    <dgm:cxn modelId="{090B3E83-2677-4EC8-8C6C-418522ADAB25}" type="presParOf" srcId="{B62A4915-B39A-CD40-A69B-F575E7EB6F84}" destId="{CB9D1229-3154-7B49-9E3E-702A8379F97C}" srcOrd="0" destOrd="0" presId="urn:microsoft.com/office/officeart/2005/8/layout/hierarchy1"/>
    <dgm:cxn modelId="{E008994D-8ACC-4DEF-93B5-D8F41E814788}" type="presParOf" srcId="{B62A4915-B39A-CD40-A69B-F575E7EB6F84}" destId="{82277704-D41B-864F-B7C6-33CD8828FDD0}" srcOrd="1" destOrd="0" presId="urn:microsoft.com/office/officeart/2005/8/layout/hierarchy1"/>
    <dgm:cxn modelId="{3550DC09-EC9A-4053-8B97-4DFF56AA9A69}" type="presParOf" srcId="{284A29B2-E18F-1042-BBDB-A5A1A2B13F6F}" destId="{3BA8B6FC-FBF4-A54A-A371-3365CF9174F1}" srcOrd="1" destOrd="0" presId="urn:microsoft.com/office/officeart/2005/8/layout/hierarchy1"/>
    <dgm:cxn modelId="{BE6CB4AC-20DC-4290-9C80-5283F0651414}" type="presParOf" srcId="{3BA8B6FC-FBF4-A54A-A371-3365CF9174F1}" destId="{A9DBB44A-1D8F-6749-9547-58AEFDEC4CDB}" srcOrd="0" destOrd="0" presId="urn:microsoft.com/office/officeart/2005/8/layout/hierarchy1"/>
    <dgm:cxn modelId="{A8C11409-A712-4597-B51D-9EBBB18F5C58}" type="presParOf" srcId="{3BA8B6FC-FBF4-A54A-A371-3365CF9174F1}" destId="{F928F5B1-E717-9B4D-BB01-8CDEC60F7E5C}" srcOrd="1" destOrd="0" presId="urn:microsoft.com/office/officeart/2005/8/layout/hierarchy1"/>
    <dgm:cxn modelId="{B715E0AD-0A2F-42E3-AEAC-3F22E109EA55}" type="presParOf" srcId="{F928F5B1-E717-9B4D-BB01-8CDEC60F7E5C}" destId="{78ACE49A-C62D-444E-827E-4DA48F740321}" srcOrd="0" destOrd="0" presId="urn:microsoft.com/office/officeart/2005/8/layout/hierarchy1"/>
    <dgm:cxn modelId="{17FB2F45-927E-468A-BEA5-2BF942B6885F}" type="presParOf" srcId="{78ACE49A-C62D-444E-827E-4DA48F740321}" destId="{3975A299-8197-8644-AB63-C0A53371AC26}" srcOrd="0" destOrd="0" presId="urn:microsoft.com/office/officeart/2005/8/layout/hierarchy1"/>
    <dgm:cxn modelId="{42AEC5DC-938D-41C2-8104-17C818E12E50}" type="presParOf" srcId="{78ACE49A-C62D-444E-827E-4DA48F740321}" destId="{3A05C752-9FDA-034A-A3C4-803E83AB9B99}" srcOrd="1" destOrd="0" presId="urn:microsoft.com/office/officeart/2005/8/layout/hierarchy1"/>
    <dgm:cxn modelId="{C53BA2CE-B6D8-488E-A6C3-33B4D8AB4BCA}" type="presParOf" srcId="{F928F5B1-E717-9B4D-BB01-8CDEC60F7E5C}" destId="{4C56EF26-1481-2040-9344-D58210C75853}" srcOrd="1" destOrd="0" presId="urn:microsoft.com/office/officeart/2005/8/layout/hierarchy1"/>
    <dgm:cxn modelId="{495D95DC-4B2E-4977-B873-2C42FE32134E}" type="presParOf" srcId="{AB6821EC-E3A0-4C7B-B72D-8689DBFCE29E}" destId="{BB3DAE7E-831A-6C42-A700-ED6849E107E8}" srcOrd="2" destOrd="0" presId="urn:microsoft.com/office/officeart/2005/8/layout/hierarchy1"/>
    <dgm:cxn modelId="{3C3EA0E5-D1D6-41A5-BFBF-E157ED62850F}" type="presParOf" srcId="{AB6821EC-E3A0-4C7B-B72D-8689DBFCE29E}" destId="{623B7E82-EB2B-A14C-9F50-B837E406EC85}" srcOrd="3" destOrd="0" presId="urn:microsoft.com/office/officeart/2005/8/layout/hierarchy1"/>
    <dgm:cxn modelId="{1AAA974E-3FDB-49FF-9AD0-83224A8CF4F9}" type="presParOf" srcId="{623B7E82-EB2B-A14C-9F50-B837E406EC85}" destId="{6A42E1CE-3A70-3349-988C-E93CFFDDBA5A}" srcOrd="0" destOrd="0" presId="urn:microsoft.com/office/officeart/2005/8/layout/hierarchy1"/>
    <dgm:cxn modelId="{0C67D80F-A833-49AE-8280-341AFB11615F}" type="presParOf" srcId="{6A42E1CE-3A70-3349-988C-E93CFFDDBA5A}" destId="{D96C5E43-3CAA-944C-911C-DA298EF5C5D3}" srcOrd="0" destOrd="0" presId="urn:microsoft.com/office/officeart/2005/8/layout/hierarchy1"/>
    <dgm:cxn modelId="{CAC0F1E1-1C94-43B9-A8B9-699A90B6D8B5}" type="presParOf" srcId="{6A42E1CE-3A70-3349-988C-E93CFFDDBA5A}" destId="{D40665BD-3A34-8744-88B3-C38C470C4D94}" srcOrd="1" destOrd="0" presId="urn:microsoft.com/office/officeart/2005/8/layout/hierarchy1"/>
    <dgm:cxn modelId="{F80853BA-4F40-41A9-A096-130342E75A60}" type="presParOf" srcId="{623B7E82-EB2B-A14C-9F50-B837E406EC85}" destId="{C73BAD5A-D624-514B-9F5A-6308B73D96DB}" srcOrd="1" destOrd="0" presId="urn:microsoft.com/office/officeart/2005/8/layout/hierarchy1"/>
    <dgm:cxn modelId="{AEFCE4AD-9885-427B-9DFF-137898A0E1CA}" type="presParOf" srcId="{C73BAD5A-D624-514B-9F5A-6308B73D96DB}" destId="{21A25185-57B5-FA41-8ABD-3B052261ED6D}" srcOrd="0" destOrd="0" presId="urn:microsoft.com/office/officeart/2005/8/layout/hierarchy1"/>
    <dgm:cxn modelId="{DCF970F3-01A8-4A6A-9FCE-0647874086F3}" type="presParOf" srcId="{C73BAD5A-D624-514B-9F5A-6308B73D96DB}" destId="{6832693B-3433-ED43-B6B0-B61FD293C558}" srcOrd="1" destOrd="0" presId="urn:microsoft.com/office/officeart/2005/8/layout/hierarchy1"/>
    <dgm:cxn modelId="{FAD9EF90-D8BE-47D2-889F-A49F33FE33DF}" type="presParOf" srcId="{6832693B-3433-ED43-B6B0-B61FD293C558}" destId="{2BA19663-6DCD-C94E-9422-1DFE30F88C4B}" srcOrd="0" destOrd="0" presId="urn:microsoft.com/office/officeart/2005/8/layout/hierarchy1"/>
    <dgm:cxn modelId="{A9B17782-486D-4555-B984-35CBBA6F85D9}" type="presParOf" srcId="{2BA19663-6DCD-C94E-9422-1DFE30F88C4B}" destId="{199C81BF-4814-F344-B5DA-D2FD61761AA7}" srcOrd="0" destOrd="0" presId="urn:microsoft.com/office/officeart/2005/8/layout/hierarchy1"/>
    <dgm:cxn modelId="{D73BC93F-E772-44AB-9EB3-8494175C73C2}" type="presParOf" srcId="{2BA19663-6DCD-C94E-9422-1DFE30F88C4B}" destId="{65FFE264-E541-1245-8E76-AECE3DF5666E}" srcOrd="1" destOrd="0" presId="urn:microsoft.com/office/officeart/2005/8/layout/hierarchy1"/>
    <dgm:cxn modelId="{532CA490-36CE-4ED4-ADDA-4961E6BD3A6D}" type="presParOf" srcId="{6832693B-3433-ED43-B6B0-B61FD293C558}" destId="{0E8CE5C9-1D27-AA45-B4D2-86C9C0E069FA}"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F1ED7F-9F87-0145-AEF9-CBA591826227}">
      <dsp:nvSpPr>
        <dsp:cNvPr id="0" name=""/>
        <dsp:cNvSpPr/>
      </dsp:nvSpPr>
      <dsp:spPr>
        <a:xfrm>
          <a:off x="3976925" y="2457028"/>
          <a:ext cx="91440" cy="209309"/>
        </a:xfrm>
        <a:custGeom>
          <a:avLst/>
          <a:gdLst/>
          <a:ahLst/>
          <a:cxnLst/>
          <a:rect l="0" t="0" r="0" b="0"/>
          <a:pathLst>
            <a:path>
              <a:moveTo>
                <a:pt x="45720" y="0"/>
              </a:moveTo>
              <a:lnTo>
                <a:pt x="45720" y="20930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2BBC303-8C64-4FD2-9985-C5ECB5F084C4}">
      <dsp:nvSpPr>
        <dsp:cNvPr id="0" name=""/>
        <dsp:cNvSpPr/>
      </dsp:nvSpPr>
      <dsp:spPr>
        <a:xfrm>
          <a:off x="3582836" y="1790717"/>
          <a:ext cx="439809" cy="209309"/>
        </a:xfrm>
        <a:custGeom>
          <a:avLst/>
          <a:gdLst/>
          <a:ahLst/>
          <a:cxnLst/>
          <a:rect l="0" t="0" r="0" b="0"/>
          <a:pathLst>
            <a:path>
              <a:moveTo>
                <a:pt x="0" y="0"/>
              </a:moveTo>
              <a:lnTo>
                <a:pt x="0" y="142638"/>
              </a:lnTo>
              <a:lnTo>
                <a:pt x="439809" y="142638"/>
              </a:lnTo>
              <a:lnTo>
                <a:pt x="439809" y="20930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619A6BC-97F2-CD44-BFF8-FD4D3434FBA7}">
      <dsp:nvSpPr>
        <dsp:cNvPr id="0" name=""/>
        <dsp:cNvSpPr/>
      </dsp:nvSpPr>
      <dsp:spPr>
        <a:xfrm>
          <a:off x="2985499" y="2457028"/>
          <a:ext cx="91440" cy="209309"/>
        </a:xfrm>
        <a:custGeom>
          <a:avLst/>
          <a:gdLst/>
          <a:ahLst/>
          <a:cxnLst/>
          <a:rect l="0" t="0" r="0" b="0"/>
          <a:pathLst>
            <a:path>
              <a:moveTo>
                <a:pt x="45720" y="0"/>
              </a:moveTo>
              <a:lnTo>
                <a:pt x="45720" y="20930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ACBB719-AFDE-4873-99C8-02E9C3320175}">
      <dsp:nvSpPr>
        <dsp:cNvPr id="0" name=""/>
        <dsp:cNvSpPr/>
      </dsp:nvSpPr>
      <dsp:spPr>
        <a:xfrm>
          <a:off x="3031219" y="1790717"/>
          <a:ext cx="551616" cy="209309"/>
        </a:xfrm>
        <a:custGeom>
          <a:avLst/>
          <a:gdLst/>
          <a:ahLst/>
          <a:cxnLst/>
          <a:rect l="0" t="0" r="0" b="0"/>
          <a:pathLst>
            <a:path>
              <a:moveTo>
                <a:pt x="551616" y="0"/>
              </a:moveTo>
              <a:lnTo>
                <a:pt x="551616" y="142638"/>
              </a:lnTo>
              <a:lnTo>
                <a:pt x="0" y="142638"/>
              </a:lnTo>
              <a:lnTo>
                <a:pt x="0" y="20930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83C63A0-EEE0-403B-AC79-C90B0B4D470E}">
      <dsp:nvSpPr>
        <dsp:cNvPr id="0" name=""/>
        <dsp:cNvSpPr/>
      </dsp:nvSpPr>
      <dsp:spPr>
        <a:xfrm>
          <a:off x="2647313" y="1124406"/>
          <a:ext cx="935522" cy="209309"/>
        </a:xfrm>
        <a:custGeom>
          <a:avLst/>
          <a:gdLst/>
          <a:ahLst/>
          <a:cxnLst/>
          <a:rect l="0" t="0" r="0" b="0"/>
          <a:pathLst>
            <a:path>
              <a:moveTo>
                <a:pt x="0" y="0"/>
              </a:moveTo>
              <a:lnTo>
                <a:pt x="0" y="142638"/>
              </a:lnTo>
              <a:lnTo>
                <a:pt x="935522" y="142638"/>
              </a:lnTo>
              <a:lnTo>
                <a:pt x="935522" y="20930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D018A9F-0A41-4FFA-BDBB-9651B560848C}">
      <dsp:nvSpPr>
        <dsp:cNvPr id="0" name=""/>
        <dsp:cNvSpPr/>
      </dsp:nvSpPr>
      <dsp:spPr>
        <a:xfrm>
          <a:off x="1711791" y="1790717"/>
          <a:ext cx="439809" cy="209309"/>
        </a:xfrm>
        <a:custGeom>
          <a:avLst/>
          <a:gdLst/>
          <a:ahLst/>
          <a:cxnLst/>
          <a:rect l="0" t="0" r="0" b="0"/>
          <a:pathLst>
            <a:path>
              <a:moveTo>
                <a:pt x="0" y="0"/>
              </a:moveTo>
              <a:lnTo>
                <a:pt x="0" y="142638"/>
              </a:lnTo>
              <a:lnTo>
                <a:pt x="439809" y="142638"/>
              </a:lnTo>
              <a:lnTo>
                <a:pt x="439809" y="20930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592F3AE-2020-4E1F-B50A-BE21D4082395}">
      <dsp:nvSpPr>
        <dsp:cNvPr id="0" name=""/>
        <dsp:cNvSpPr/>
      </dsp:nvSpPr>
      <dsp:spPr>
        <a:xfrm>
          <a:off x="1271981" y="1790717"/>
          <a:ext cx="439809" cy="209309"/>
        </a:xfrm>
        <a:custGeom>
          <a:avLst/>
          <a:gdLst/>
          <a:ahLst/>
          <a:cxnLst/>
          <a:rect l="0" t="0" r="0" b="0"/>
          <a:pathLst>
            <a:path>
              <a:moveTo>
                <a:pt x="439809" y="0"/>
              </a:moveTo>
              <a:lnTo>
                <a:pt x="439809" y="142638"/>
              </a:lnTo>
              <a:lnTo>
                <a:pt x="0" y="142638"/>
              </a:lnTo>
              <a:lnTo>
                <a:pt x="0" y="20930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50C1B21-F4D2-4340-AA68-E46F8C8F84BD}">
      <dsp:nvSpPr>
        <dsp:cNvPr id="0" name=""/>
        <dsp:cNvSpPr/>
      </dsp:nvSpPr>
      <dsp:spPr>
        <a:xfrm>
          <a:off x="1711791" y="1124406"/>
          <a:ext cx="935522" cy="209309"/>
        </a:xfrm>
        <a:custGeom>
          <a:avLst/>
          <a:gdLst/>
          <a:ahLst/>
          <a:cxnLst/>
          <a:rect l="0" t="0" r="0" b="0"/>
          <a:pathLst>
            <a:path>
              <a:moveTo>
                <a:pt x="935522" y="0"/>
              </a:moveTo>
              <a:lnTo>
                <a:pt x="935522" y="142638"/>
              </a:lnTo>
              <a:lnTo>
                <a:pt x="0" y="142638"/>
              </a:lnTo>
              <a:lnTo>
                <a:pt x="0" y="20930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CBD9932-5346-4E5B-887B-7A00998CA664}">
      <dsp:nvSpPr>
        <dsp:cNvPr id="0" name=""/>
        <dsp:cNvSpPr/>
      </dsp:nvSpPr>
      <dsp:spPr>
        <a:xfrm>
          <a:off x="2598880" y="514132"/>
          <a:ext cx="91440" cy="153271"/>
        </a:xfrm>
        <a:custGeom>
          <a:avLst/>
          <a:gdLst/>
          <a:ahLst/>
          <a:cxnLst/>
          <a:rect l="0" t="0" r="0" b="0"/>
          <a:pathLst>
            <a:path>
              <a:moveTo>
                <a:pt x="45720" y="0"/>
              </a:moveTo>
              <a:lnTo>
                <a:pt x="45720" y="86600"/>
              </a:lnTo>
              <a:lnTo>
                <a:pt x="48433" y="86600"/>
              </a:lnTo>
              <a:lnTo>
                <a:pt x="48433" y="15327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0830D90-8568-43A5-BEE7-07F6C4B78A3A}">
      <dsp:nvSpPr>
        <dsp:cNvPr id="0" name=""/>
        <dsp:cNvSpPr/>
      </dsp:nvSpPr>
      <dsp:spPr>
        <a:xfrm>
          <a:off x="1307704" y="57130"/>
          <a:ext cx="2673792" cy="45700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110FF14-842A-41C5-BBA2-259F6322B29E}">
      <dsp:nvSpPr>
        <dsp:cNvPr id="0" name=""/>
        <dsp:cNvSpPr/>
      </dsp:nvSpPr>
      <dsp:spPr>
        <a:xfrm>
          <a:off x="1387669" y="133097"/>
          <a:ext cx="2673792" cy="45700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Hyperammonemia + No liver dysfunction</a:t>
          </a:r>
        </a:p>
      </dsp:txBody>
      <dsp:txXfrm>
        <a:off x="1401054" y="146482"/>
        <a:ext cx="2647022" cy="430231"/>
      </dsp:txXfrm>
    </dsp:sp>
    <dsp:sp modelId="{22383DE7-0E00-4261-B399-95EE4C36E85D}">
      <dsp:nvSpPr>
        <dsp:cNvPr id="0" name=""/>
        <dsp:cNvSpPr/>
      </dsp:nvSpPr>
      <dsp:spPr>
        <a:xfrm>
          <a:off x="2287469" y="667404"/>
          <a:ext cx="719688" cy="45700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E1E01C6-60ED-4F81-A4F2-4342989E05D8}">
      <dsp:nvSpPr>
        <dsp:cNvPr id="0" name=""/>
        <dsp:cNvSpPr/>
      </dsp:nvSpPr>
      <dsp:spPr>
        <a:xfrm>
          <a:off x="2367435" y="743371"/>
          <a:ext cx="719688" cy="45700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Arterial pH</a:t>
          </a:r>
        </a:p>
      </dsp:txBody>
      <dsp:txXfrm>
        <a:off x="2380820" y="756756"/>
        <a:ext cx="692918" cy="430231"/>
      </dsp:txXfrm>
    </dsp:sp>
    <dsp:sp modelId="{30C492C9-FCFB-45B3-BC9E-973E5228FB82}">
      <dsp:nvSpPr>
        <dsp:cNvPr id="0" name=""/>
        <dsp:cNvSpPr/>
      </dsp:nvSpPr>
      <dsp:spPr>
        <a:xfrm>
          <a:off x="1351947" y="1333715"/>
          <a:ext cx="719688" cy="45700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2700C66-9107-4ECE-95D6-69F39AA5F365}">
      <dsp:nvSpPr>
        <dsp:cNvPr id="0" name=""/>
        <dsp:cNvSpPr/>
      </dsp:nvSpPr>
      <dsp:spPr>
        <a:xfrm>
          <a:off x="1431912" y="1409682"/>
          <a:ext cx="719688" cy="45700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Acidosis</a:t>
          </a:r>
          <a:endParaRPr lang="en-US" sz="600" b="1" kern="1200"/>
        </a:p>
      </dsp:txBody>
      <dsp:txXfrm>
        <a:off x="1445297" y="1423067"/>
        <a:ext cx="692918" cy="430231"/>
      </dsp:txXfrm>
    </dsp:sp>
    <dsp:sp modelId="{032189C3-C33F-41A3-8727-9CCD7EA8DCC7}">
      <dsp:nvSpPr>
        <dsp:cNvPr id="0" name=""/>
        <dsp:cNvSpPr/>
      </dsp:nvSpPr>
      <dsp:spPr>
        <a:xfrm>
          <a:off x="912137" y="2000026"/>
          <a:ext cx="719688" cy="45700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1E12235-F1C2-40BA-BD3A-2EC1E1DB9A6B}">
      <dsp:nvSpPr>
        <dsp:cNvPr id="0" name=""/>
        <dsp:cNvSpPr/>
      </dsp:nvSpPr>
      <dsp:spPr>
        <a:xfrm>
          <a:off x="992103" y="2075993"/>
          <a:ext cx="719688" cy="45700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Organic </a:t>
          </a:r>
        </a:p>
        <a:p>
          <a:pPr lvl="0" algn="ctr" defTabSz="311150">
            <a:lnSpc>
              <a:spcPct val="90000"/>
            </a:lnSpc>
            <a:spcBef>
              <a:spcPct val="0"/>
            </a:spcBef>
            <a:spcAft>
              <a:spcPct val="35000"/>
            </a:spcAft>
          </a:pPr>
          <a:r>
            <a:rPr lang="en-US" sz="700" b="1" kern="1200"/>
            <a:t>Acidemia</a:t>
          </a:r>
        </a:p>
      </dsp:txBody>
      <dsp:txXfrm>
        <a:off x="1005488" y="2089378"/>
        <a:ext cx="692918" cy="430231"/>
      </dsp:txXfrm>
    </dsp:sp>
    <dsp:sp modelId="{591035CF-B244-481E-B95B-C9465054652E}">
      <dsp:nvSpPr>
        <dsp:cNvPr id="0" name=""/>
        <dsp:cNvSpPr/>
      </dsp:nvSpPr>
      <dsp:spPr>
        <a:xfrm>
          <a:off x="1791756" y="2000026"/>
          <a:ext cx="719688" cy="45700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C50687E-729E-4C73-897B-5079994EF0A2}">
      <dsp:nvSpPr>
        <dsp:cNvPr id="0" name=""/>
        <dsp:cNvSpPr/>
      </dsp:nvSpPr>
      <dsp:spPr>
        <a:xfrm>
          <a:off x="1871722" y="2075993"/>
          <a:ext cx="719688" cy="45700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Pyruvate metabolism abnormalities</a:t>
          </a:r>
        </a:p>
      </dsp:txBody>
      <dsp:txXfrm>
        <a:off x="1885107" y="2089378"/>
        <a:ext cx="692918" cy="430231"/>
      </dsp:txXfrm>
    </dsp:sp>
    <dsp:sp modelId="{07DA55D1-CC41-4500-BA83-BEFE6FD13F76}">
      <dsp:nvSpPr>
        <dsp:cNvPr id="0" name=""/>
        <dsp:cNvSpPr/>
      </dsp:nvSpPr>
      <dsp:spPr>
        <a:xfrm>
          <a:off x="3222992" y="1333715"/>
          <a:ext cx="719688" cy="45700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D51D1CD-84E6-4350-A0A8-2D198E567A1A}">
      <dsp:nvSpPr>
        <dsp:cNvPr id="0" name=""/>
        <dsp:cNvSpPr/>
      </dsp:nvSpPr>
      <dsp:spPr>
        <a:xfrm>
          <a:off x="3302957" y="1409682"/>
          <a:ext cx="719688" cy="45700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Alkalosis </a:t>
          </a:r>
        </a:p>
        <a:p>
          <a:pPr lvl="0" algn="ctr" defTabSz="311150">
            <a:lnSpc>
              <a:spcPct val="90000"/>
            </a:lnSpc>
            <a:spcBef>
              <a:spcPct val="0"/>
            </a:spcBef>
            <a:spcAft>
              <a:spcPct val="35000"/>
            </a:spcAft>
          </a:pPr>
          <a:r>
            <a:rPr lang="en-US" sz="700" b="1" kern="1200"/>
            <a:t>or </a:t>
          </a:r>
        </a:p>
        <a:p>
          <a:pPr lvl="0" algn="ctr" defTabSz="311150">
            <a:lnSpc>
              <a:spcPct val="90000"/>
            </a:lnSpc>
            <a:spcBef>
              <a:spcPct val="0"/>
            </a:spcBef>
            <a:spcAft>
              <a:spcPct val="35000"/>
            </a:spcAft>
          </a:pPr>
          <a:r>
            <a:rPr lang="en-US" sz="700" b="1" kern="1200"/>
            <a:t>Normal pH</a:t>
          </a:r>
        </a:p>
      </dsp:txBody>
      <dsp:txXfrm>
        <a:off x="3316342" y="1423067"/>
        <a:ext cx="692918" cy="430231"/>
      </dsp:txXfrm>
    </dsp:sp>
    <dsp:sp modelId="{DB829260-42B2-468B-A973-C168A58A6E20}">
      <dsp:nvSpPr>
        <dsp:cNvPr id="0" name=""/>
        <dsp:cNvSpPr/>
      </dsp:nvSpPr>
      <dsp:spPr>
        <a:xfrm>
          <a:off x="2671375" y="2000026"/>
          <a:ext cx="719688" cy="45700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F6C6017-9354-4523-8316-85391D0124BF}">
      <dsp:nvSpPr>
        <dsp:cNvPr id="0" name=""/>
        <dsp:cNvSpPr/>
      </dsp:nvSpPr>
      <dsp:spPr>
        <a:xfrm>
          <a:off x="2751340" y="2075993"/>
          <a:ext cx="719688" cy="45700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Hypoketosis </a:t>
          </a:r>
        </a:p>
        <a:p>
          <a:pPr lvl="0" algn="ctr" defTabSz="311150">
            <a:lnSpc>
              <a:spcPct val="90000"/>
            </a:lnSpc>
            <a:spcBef>
              <a:spcPct val="0"/>
            </a:spcBef>
            <a:spcAft>
              <a:spcPct val="35000"/>
            </a:spcAft>
          </a:pPr>
          <a:r>
            <a:rPr lang="en-US" sz="700" b="1" kern="1200"/>
            <a:t>and Hypoglycemia</a:t>
          </a:r>
        </a:p>
      </dsp:txBody>
      <dsp:txXfrm>
        <a:off x="2764725" y="2089378"/>
        <a:ext cx="692918" cy="430231"/>
      </dsp:txXfrm>
    </dsp:sp>
    <dsp:sp modelId="{82AD5BE2-8973-4441-90CF-6F84F7D8B0F7}">
      <dsp:nvSpPr>
        <dsp:cNvPr id="0" name=""/>
        <dsp:cNvSpPr/>
      </dsp:nvSpPr>
      <dsp:spPr>
        <a:xfrm>
          <a:off x="2671375" y="2666338"/>
          <a:ext cx="719688" cy="45700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5E0314A-6642-C843-9863-9B86D146E65A}">
      <dsp:nvSpPr>
        <dsp:cNvPr id="0" name=""/>
        <dsp:cNvSpPr/>
      </dsp:nvSpPr>
      <dsp:spPr>
        <a:xfrm>
          <a:off x="2751340" y="2742305"/>
          <a:ext cx="719688" cy="45700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Disorders of fatty acid oxidation</a:t>
          </a:r>
        </a:p>
      </dsp:txBody>
      <dsp:txXfrm>
        <a:off x="2764725" y="2755690"/>
        <a:ext cx="692918" cy="430231"/>
      </dsp:txXfrm>
    </dsp:sp>
    <dsp:sp modelId="{B63E114D-ECA1-4645-AB3C-3E39EB80A739}">
      <dsp:nvSpPr>
        <dsp:cNvPr id="0" name=""/>
        <dsp:cNvSpPr/>
      </dsp:nvSpPr>
      <dsp:spPr>
        <a:xfrm>
          <a:off x="3550994" y="2000026"/>
          <a:ext cx="943302" cy="45700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F994B0A-4C53-4C54-94FE-BCCC0E5066C0}">
      <dsp:nvSpPr>
        <dsp:cNvPr id="0" name=""/>
        <dsp:cNvSpPr/>
      </dsp:nvSpPr>
      <dsp:spPr>
        <a:xfrm>
          <a:off x="3630959" y="2075993"/>
          <a:ext cx="943302" cy="45700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Normoglycemia</a:t>
          </a:r>
        </a:p>
      </dsp:txBody>
      <dsp:txXfrm>
        <a:off x="3644344" y="2089378"/>
        <a:ext cx="916532" cy="430231"/>
      </dsp:txXfrm>
    </dsp:sp>
    <dsp:sp modelId="{2767E672-F4A9-EA46-B255-3199408EF658}">
      <dsp:nvSpPr>
        <dsp:cNvPr id="0" name=""/>
        <dsp:cNvSpPr/>
      </dsp:nvSpPr>
      <dsp:spPr>
        <a:xfrm>
          <a:off x="3662801" y="2666338"/>
          <a:ext cx="719688" cy="45700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6DE5171-5505-CB4B-9464-640DFC6E107A}">
      <dsp:nvSpPr>
        <dsp:cNvPr id="0" name=""/>
        <dsp:cNvSpPr/>
      </dsp:nvSpPr>
      <dsp:spPr>
        <a:xfrm>
          <a:off x="3742766" y="2742305"/>
          <a:ext cx="719688" cy="45700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Urea cycle disorder</a:t>
          </a:r>
        </a:p>
      </dsp:txBody>
      <dsp:txXfrm>
        <a:off x="3756151" y="2755690"/>
        <a:ext cx="692918" cy="4302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A25185-57B5-FA41-8ABD-3B052261ED6D}">
      <dsp:nvSpPr>
        <dsp:cNvPr id="0" name=""/>
        <dsp:cNvSpPr/>
      </dsp:nvSpPr>
      <dsp:spPr>
        <a:xfrm>
          <a:off x="4216172" y="2778885"/>
          <a:ext cx="91440" cy="163731"/>
        </a:xfrm>
        <a:custGeom>
          <a:avLst/>
          <a:gdLst/>
          <a:ahLst/>
          <a:cxnLst/>
          <a:rect l="0" t="0" r="0" b="0"/>
          <a:pathLst>
            <a:path>
              <a:moveTo>
                <a:pt x="45720" y="0"/>
              </a:moveTo>
              <a:lnTo>
                <a:pt x="45720" y="16373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B3DAE7E-831A-6C42-A700-ED6849E107E8}">
      <dsp:nvSpPr>
        <dsp:cNvPr id="0" name=""/>
        <dsp:cNvSpPr/>
      </dsp:nvSpPr>
      <dsp:spPr>
        <a:xfrm>
          <a:off x="3779895" y="2257667"/>
          <a:ext cx="481996" cy="163731"/>
        </a:xfrm>
        <a:custGeom>
          <a:avLst/>
          <a:gdLst/>
          <a:ahLst/>
          <a:cxnLst/>
          <a:rect l="0" t="0" r="0" b="0"/>
          <a:pathLst>
            <a:path>
              <a:moveTo>
                <a:pt x="0" y="0"/>
              </a:moveTo>
              <a:lnTo>
                <a:pt x="0" y="111577"/>
              </a:lnTo>
              <a:lnTo>
                <a:pt x="481996" y="111577"/>
              </a:lnTo>
              <a:lnTo>
                <a:pt x="481996" y="16373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9DBB44A-1D8F-6749-9547-58AEFDEC4CDB}">
      <dsp:nvSpPr>
        <dsp:cNvPr id="0" name=""/>
        <dsp:cNvSpPr/>
      </dsp:nvSpPr>
      <dsp:spPr>
        <a:xfrm>
          <a:off x="3252179" y="2778885"/>
          <a:ext cx="91440" cy="163731"/>
        </a:xfrm>
        <a:custGeom>
          <a:avLst/>
          <a:gdLst/>
          <a:ahLst/>
          <a:cxnLst/>
          <a:rect l="0" t="0" r="0" b="0"/>
          <a:pathLst>
            <a:path>
              <a:moveTo>
                <a:pt x="45720" y="0"/>
              </a:moveTo>
              <a:lnTo>
                <a:pt x="45720" y="16373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0DBFE38-362A-394B-91C4-EE47AAE4C494}">
      <dsp:nvSpPr>
        <dsp:cNvPr id="0" name=""/>
        <dsp:cNvSpPr/>
      </dsp:nvSpPr>
      <dsp:spPr>
        <a:xfrm>
          <a:off x="3297899" y="2257667"/>
          <a:ext cx="481996" cy="163731"/>
        </a:xfrm>
        <a:custGeom>
          <a:avLst/>
          <a:gdLst/>
          <a:ahLst/>
          <a:cxnLst/>
          <a:rect l="0" t="0" r="0" b="0"/>
          <a:pathLst>
            <a:path>
              <a:moveTo>
                <a:pt x="481996" y="0"/>
              </a:moveTo>
              <a:lnTo>
                <a:pt x="481996" y="111577"/>
              </a:lnTo>
              <a:lnTo>
                <a:pt x="0" y="111577"/>
              </a:lnTo>
              <a:lnTo>
                <a:pt x="0" y="16373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14F7666-C354-4BA6-A160-861F34030D90}">
      <dsp:nvSpPr>
        <dsp:cNvPr id="0" name=""/>
        <dsp:cNvSpPr/>
      </dsp:nvSpPr>
      <dsp:spPr>
        <a:xfrm>
          <a:off x="3734175" y="1736449"/>
          <a:ext cx="91440" cy="163731"/>
        </a:xfrm>
        <a:custGeom>
          <a:avLst/>
          <a:gdLst/>
          <a:ahLst/>
          <a:cxnLst/>
          <a:rect l="0" t="0" r="0" b="0"/>
          <a:pathLst>
            <a:path>
              <a:moveTo>
                <a:pt x="45720" y="0"/>
              </a:moveTo>
              <a:lnTo>
                <a:pt x="45720" y="16373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934C23F-8C1D-461D-8F9C-237E8F0A676B}">
      <dsp:nvSpPr>
        <dsp:cNvPr id="0" name=""/>
        <dsp:cNvSpPr/>
      </dsp:nvSpPr>
      <dsp:spPr>
        <a:xfrm>
          <a:off x="2627061" y="1215230"/>
          <a:ext cx="1152834" cy="163731"/>
        </a:xfrm>
        <a:custGeom>
          <a:avLst/>
          <a:gdLst/>
          <a:ahLst/>
          <a:cxnLst/>
          <a:rect l="0" t="0" r="0" b="0"/>
          <a:pathLst>
            <a:path>
              <a:moveTo>
                <a:pt x="0" y="0"/>
              </a:moveTo>
              <a:lnTo>
                <a:pt x="0" y="111577"/>
              </a:lnTo>
              <a:lnTo>
                <a:pt x="1152834" y="111577"/>
              </a:lnTo>
              <a:lnTo>
                <a:pt x="1152834" y="16373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8DFCDFC-84C4-6948-847C-DBFA54F54798}">
      <dsp:nvSpPr>
        <dsp:cNvPr id="0" name=""/>
        <dsp:cNvSpPr/>
      </dsp:nvSpPr>
      <dsp:spPr>
        <a:xfrm>
          <a:off x="2293951" y="2562774"/>
          <a:ext cx="91440" cy="163731"/>
        </a:xfrm>
        <a:custGeom>
          <a:avLst/>
          <a:gdLst/>
          <a:ahLst/>
          <a:cxnLst/>
          <a:rect l="0" t="0" r="0" b="0"/>
          <a:pathLst>
            <a:path>
              <a:moveTo>
                <a:pt x="45720" y="0"/>
              </a:moveTo>
              <a:lnTo>
                <a:pt x="45720" y="16373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EFE525C-758E-0847-8D2F-3F780B612161}">
      <dsp:nvSpPr>
        <dsp:cNvPr id="0" name=""/>
        <dsp:cNvSpPr/>
      </dsp:nvSpPr>
      <dsp:spPr>
        <a:xfrm>
          <a:off x="1798389" y="2041555"/>
          <a:ext cx="541282" cy="163731"/>
        </a:xfrm>
        <a:custGeom>
          <a:avLst/>
          <a:gdLst/>
          <a:ahLst/>
          <a:cxnLst/>
          <a:rect l="0" t="0" r="0" b="0"/>
          <a:pathLst>
            <a:path>
              <a:moveTo>
                <a:pt x="0" y="0"/>
              </a:moveTo>
              <a:lnTo>
                <a:pt x="0" y="111577"/>
              </a:lnTo>
              <a:lnTo>
                <a:pt x="541282" y="111577"/>
              </a:lnTo>
              <a:lnTo>
                <a:pt x="541282" y="16373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4292A0D-3FF0-C444-93FF-DC27A393BB8A}">
      <dsp:nvSpPr>
        <dsp:cNvPr id="0" name=""/>
        <dsp:cNvSpPr/>
      </dsp:nvSpPr>
      <dsp:spPr>
        <a:xfrm>
          <a:off x="1211386" y="2562774"/>
          <a:ext cx="91440" cy="163731"/>
        </a:xfrm>
        <a:custGeom>
          <a:avLst/>
          <a:gdLst/>
          <a:ahLst/>
          <a:cxnLst/>
          <a:rect l="0" t="0" r="0" b="0"/>
          <a:pathLst>
            <a:path>
              <a:moveTo>
                <a:pt x="45720" y="0"/>
              </a:moveTo>
              <a:lnTo>
                <a:pt x="45720" y="16373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6D63044-3E3C-6944-B354-0F2EDFE42D90}">
      <dsp:nvSpPr>
        <dsp:cNvPr id="0" name=""/>
        <dsp:cNvSpPr/>
      </dsp:nvSpPr>
      <dsp:spPr>
        <a:xfrm>
          <a:off x="1257106" y="2041555"/>
          <a:ext cx="541282" cy="163731"/>
        </a:xfrm>
        <a:custGeom>
          <a:avLst/>
          <a:gdLst/>
          <a:ahLst/>
          <a:cxnLst/>
          <a:rect l="0" t="0" r="0" b="0"/>
          <a:pathLst>
            <a:path>
              <a:moveTo>
                <a:pt x="541282" y="0"/>
              </a:moveTo>
              <a:lnTo>
                <a:pt x="541282" y="111577"/>
              </a:lnTo>
              <a:lnTo>
                <a:pt x="0" y="111577"/>
              </a:lnTo>
              <a:lnTo>
                <a:pt x="0" y="16373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1FD8122-5D40-4F5E-B53D-CDB9E46289FC}">
      <dsp:nvSpPr>
        <dsp:cNvPr id="0" name=""/>
        <dsp:cNvSpPr/>
      </dsp:nvSpPr>
      <dsp:spPr>
        <a:xfrm>
          <a:off x="1798389" y="1472090"/>
          <a:ext cx="351925" cy="211977"/>
        </a:xfrm>
        <a:custGeom>
          <a:avLst/>
          <a:gdLst/>
          <a:ahLst/>
          <a:cxnLst/>
          <a:rect l="0" t="0" r="0" b="0"/>
          <a:pathLst>
            <a:path>
              <a:moveTo>
                <a:pt x="351925" y="0"/>
              </a:moveTo>
              <a:lnTo>
                <a:pt x="351925" y="159824"/>
              </a:lnTo>
              <a:lnTo>
                <a:pt x="0" y="159824"/>
              </a:lnTo>
              <a:lnTo>
                <a:pt x="0" y="21197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769BD15-357D-4C09-B4D7-E8FDF3831A13}">
      <dsp:nvSpPr>
        <dsp:cNvPr id="0" name=""/>
        <dsp:cNvSpPr/>
      </dsp:nvSpPr>
      <dsp:spPr>
        <a:xfrm>
          <a:off x="2150314" y="1215230"/>
          <a:ext cx="476747" cy="115484"/>
        </a:xfrm>
        <a:custGeom>
          <a:avLst/>
          <a:gdLst/>
          <a:ahLst/>
          <a:cxnLst/>
          <a:rect l="0" t="0" r="0" b="0"/>
          <a:pathLst>
            <a:path>
              <a:moveTo>
                <a:pt x="476747" y="0"/>
              </a:moveTo>
              <a:lnTo>
                <a:pt x="476747" y="63331"/>
              </a:lnTo>
              <a:lnTo>
                <a:pt x="0" y="63331"/>
              </a:lnTo>
              <a:lnTo>
                <a:pt x="0" y="11548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90F0E96-8EB5-40BC-9AC6-2CB35CA88C84}">
      <dsp:nvSpPr>
        <dsp:cNvPr id="0" name=""/>
        <dsp:cNvSpPr/>
      </dsp:nvSpPr>
      <dsp:spPr>
        <a:xfrm>
          <a:off x="2581341" y="694012"/>
          <a:ext cx="91440" cy="163731"/>
        </a:xfrm>
        <a:custGeom>
          <a:avLst/>
          <a:gdLst/>
          <a:ahLst/>
          <a:cxnLst/>
          <a:rect l="0" t="0" r="0" b="0"/>
          <a:pathLst>
            <a:path>
              <a:moveTo>
                <a:pt x="45720" y="0"/>
              </a:moveTo>
              <a:lnTo>
                <a:pt x="45720" y="16373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335C915-E750-4235-A18A-7BBF51FAB648}">
      <dsp:nvSpPr>
        <dsp:cNvPr id="0" name=""/>
        <dsp:cNvSpPr/>
      </dsp:nvSpPr>
      <dsp:spPr>
        <a:xfrm>
          <a:off x="1960958" y="890"/>
          <a:ext cx="1332206" cy="69312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59DDD99-66CE-4E49-B267-A447B1FD54D2}">
      <dsp:nvSpPr>
        <dsp:cNvPr id="0" name=""/>
        <dsp:cNvSpPr/>
      </dsp:nvSpPr>
      <dsp:spPr>
        <a:xfrm>
          <a:off x="2023510" y="60315"/>
          <a:ext cx="1332206" cy="69312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Suspected </a:t>
          </a:r>
        </a:p>
        <a:p>
          <a:pPr lvl="0" algn="ctr" defTabSz="355600">
            <a:lnSpc>
              <a:spcPct val="90000"/>
            </a:lnSpc>
            <a:spcBef>
              <a:spcPct val="0"/>
            </a:spcBef>
            <a:spcAft>
              <a:spcPct val="35000"/>
            </a:spcAft>
          </a:pPr>
          <a:r>
            <a:rPr lang="en-US" sz="800" b="1" kern="1200"/>
            <a:t>Urea Cycle Disorder </a:t>
          </a:r>
          <a:r>
            <a:rPr lang="en-US" sz="600" b="1" kern="1200"/>
            <a:t>(High plasma ammonia with normal glucose &amp; anion gap)</a:t>
          </a:r>
        </a:p>
      </dsp:txBody>
      <dsp:txXfrm>
        <a:off x="2043811" y="80616"/>
        <a:ext cx="1291604" cy="652519"/>
      </dsp:txXfrm>
    </dsp:sp>
    <dsp:sp modelId="{209DA970-5375-4847-B077-127F9B7636CD}">
      <dsp:nvSpPr>
        <dsp:cNvPr id="0" name=""/>
        <dsp:cNvSpPr/>
      </dsp:nvSpPr>
      <dsp:spPr>
        <a:xfrm>
          <a:off x="2345575" y="857743"/>
          <a:ext cx="562972" cy="35748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13FA95C-918A-4EA2-BFED-F16B2CC0B090}">
      <dsp:nvSpPr>
        <dsp:cNvPr id="0" name=""/>
        <dsp:cNvSpPr/>
      </dsp:nvSpPr>
      <dsp:spPr>
        <a:xfrm>
          <a:off x="2408127" y="917168"/>
          <a:ext cx="562972" cy="35748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Citrulline level</a:t>
          </a:r>
        </a:p>
      </dsp:txBody>
      <dsp:txXfrm>
        <a:off x="2418597" y="927638"/>
        <a:ext cx="542032" cy="336547"/>
      </dsp:txXfrm>
    </dsp:sp>
    <dsp:sp modelId="{B91A58C0-5920-47A2-8AA6-052EC2997A5A}">
      <dsp:nvSpPr>
        <dsp:cNvPr id="0" name=""/>
        <dsp:cNvSpPr/>
      </dsp:nvSpPr>
      <dsp:spPr>
        <a:xfrm>
          <a:off x="1544665" y="1330715"/>
          <a:ext cx="1211296" cy="14137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F01F8BC-27A2-4095-9FB3-7D179A2352C2}">
      <dsp:nvSpPr>
        <dsp:cNvPr id="0" name=""/>
        <dsp:cNvSpPr/>
      </dsp:nvSpPr>
      <dsp:spPr>
        <a:xfrm>
          <a:off x="1607218" y="1390140"/>
          <a:ext cx="1211296" cy="14137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Elevated</a:t>
          </a:r>
        </a:p>
      </dsp:txBody>
      <dsp:txXfrm>
        <a:off x="1611359" y="1394281"/>
        <a:ext cx="1203014" cy="133093"/>
      </dsp:txXfrm>
    </dsp:sp>
    <dsp:sp modelId="{030202E0-D08D-488E-B479-5C6E695CF6B6}">
      <dsp:nvSpPr>
        <dsp:cNvPr id="0" name=""/>
        <dsp:cNvSpPr/>
      </dsp:nvSpPr>
      <dsp:spPr>
        <a:xfrm>
          <a:off x="1079636" y="1684068"/>
          <a:ext cx="1437504" cy="35748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0B31645-95B5-4DDD-AA5E-DE7494A1D65B}">
      <dsp:nvSpPr>
        <dsp:cNvPr id="0" name=""/>
        <dsp:cNvSpPr/>
      </dsp:nvSpPr>
      <dsp:spPr>
        <a:xfrm>
          <a:off x="1142189" y="1743493"/>
          <a:ext cx="1437504" cy="35748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Check </a:t>
          </a:r>
        </a:p>
        <a:p>
          <a:pPr lvl="0" algn="ctr" defTabSz="311150">
            <a:lnSpc>
              <a:spcPct val="90000"/>
            </a:lnSpc>
            <a:spcBef>
              <a:spcPct val="0"/>
            </a:spcBef>
            <a:spcAft>
              <a:spcPct val="35000"/>
            </a:spcAft>
          </a:pPr>
          <a:r>
            <a:rPr lang="en-US" sz="700" b="1" kern="1200"/>
            <a:t>Arginosuccinic acid level</a:t>
          </a:r>
        </a:p>
      </dsp:txBody>
      <dsp:txXfrm>
        <a:off x="1152659" y="1753963"/>
        <a:ext cx="1416564" cy="336547"/>
      </dsp:txXfrm>
    </dsp:sp>
    <dsp:sp modelId="{B0642854-E7AC-3E4D-89BF-6E207E09531C}">
      <dsp:nvSpPr>
        <dsp:cNvPr id="0" name=""/>
        <dsp:cNvSpPr/>
      </dsp:nvSpPr>
      <dsp:spPr>
        <a:xfrm>
          <a:off x="975620" y="2205286"/>
          <a:ext cx="562972" cy="35748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77752D6-EE41-0847-894D-CD26B7A7489D}">
      <dsp:nvSpPr>
        <dsp:cNvPr id="0" name=""/>
        <dsp:cNvSpPr/>
      </dsp:nvSpPr>
      <dsp:spPr>
        <a:xfrm>
          <a:off x="1038172" y="2264711"/>
          <a:ext cx="562972" cy="35748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Elevated</a:t>
          </a:r>
        </a:p>
      </dsp:txBody>
      <dsp:txXfrm>
        <a:off x="1048642" y="2275181"/>
        <a:ext cx="542032" cy="336547"/>
      </dsp:txXfrm>
    </dsp:sp>
    <dsp:sp modelId="{18D7B18B-DDD1-E04D-841E-7D2B8B3A8ABC}">
      <dsp:nvSpPr>
        <dsp:cNvPr id="0" name=""/>
        <dsp:cNvSpPr/>
      </dsp:nvSpPr>
      <dsp:spPr>
        <a:xfrm>
          <a:off x="727917" y="2726505"/>
          <a:ext cx="1058376" cy="35748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6272AA9-D523-F04D-91A6-6105E8585F1B}">
      <dsp:nvSpPr>
        <dsp:cNvPr id="0" name=""/>
        <dsp:cNvSpPr/>
      </dsp:nvSpPr>
      <dsp:spPr>
        <a:xfrm>
          <a:off x="790470" y="2785929"/>
          <a:ext cx="1058376" cy="35748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Arginosuccinic aciduria</a:t>
          </a:r>
        </a:p>
      </dsp:txBody>
      <dsp:txXfrm>
        <a:off x="800940" y="2796399"/>
        <a:ext cx="1037436" cy="336547"/>
      </dsp:txXfrm>
    </dsp:sp>
    <dsp:sp modelId="{AD928924-0C1C-9A49-BDAE-56E39249B747}">
      <dsp:nvSpPr>
        <dsp:cNvPr id="0" name=""/>
        <dsp:cNvSpPr/>
      </dsp:nvSpPr>
      <dsp:spPr>
        <a:xfrm>
          <a:off x="2058185" y="2205286"/>
          <a:ext cx="562972" cy="35748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7D6EC28-3EB8-B745-9C37-2827821295C3}">
      <dsp:nvSpPr>
        <dsp:cNvPr id="0" name=""/>
        <dsp:cNvSpPr/>
      </dsp:nvSpPr>
      <dsp:spPr>
        <a:xfrm>
          <a:off x="2120738" y="2264711"/>
          <a:ext cx="562972" cy="35748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Absent</a:t>
          </a:r>
        </a:p>
      </dsp:txBody>
      <dsp:txXfrm>
        <a:off x="2131208" y="2275181"/>
        <a:ext cx="542032" cy="336547"/>
      </dsp:txXfrm>
    </dsp:sp>
    <dsp:sp modelId="{CA68CD6E-1F6B-7A44-912C-6DD675166825}">
      <dsp:nvSpPr>
        <dsp:cNvPr id="0" name=""/>
        <dsp:cNvSpPr/>
      </dsp:nvSpPr>
      <dsp:spPr>
        <a:xfrm>
          <a:off x="1911399" y="2726505"/>
          <a:ext cx="856545" cy="35748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776C728-D2D2-A44F-838A-2D08BFD25D96}">
      <dsp:nvSpPr>
        <dsp:cNvPr id="0" name=""/>
        <dsp:cNvSpPr/>
      </dsp:nvSpPr>
      <dsp:spPr>
        <a:xfrm>
          <a:off x="1973951" y="2785929"/>
          <a:ext cx="856545" cy="35748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Citrullinemia</a:t>
          </a:r>
        </a:p>
      </dsp:txBody>
      <dsp:txXfrm>
        <a:off x="1984421" y="2796399"/>
        <a:ext cx="835605" cy="336547"/>
      </dsp:txXfrm>
    </dsp:sp>
    <dsp:sp modelId="{E8A4F5E5-8111-48CC-BCB7-0434D329615D}">
      <dsp:nvSpPr>
        <dsp:cNvPr id="0" name=""/>
        <dsp:cNvSpPr/>
      </dsp:nvSpPr>
      <dsp:spPr>
        <a:xfrm>
          <a:off x="3498409" y="1378961"/>
          <a:ext cx="562972" cy="35748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08B7A88-6083-4BC7-A4A1-8FC62D415D34}">
      <dsp:nvSpPr>
        <dsp:cNvPr id="0" name=""/>
        <dsp:cNvSpPr/>
      </dsp:nvSpPr>
      <dsp:spPr>
        <a:xfrm>
          <a:off x="3560962" y="1438386"/>
          <a:ext cx="562972" cy="35748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Low</a:t>
          </a:r>
        </a:p>
      </dsp:txBody>
      <dsp:txXfrm>
        <a:off x="3571432" y="1448856"/>
        <a:ext cx="542032" cy="336547"/>
      </dsp:txXfrm>
    </dsp:sp>
    <dsp:sp modelId="{FE1CC35B-AD8B-4FD5-9FC2-9DD2BB853215}">
      <dsp:nvSpPr>
        <dsp:cNvPr id="0" name=""/>
        <dsp:cNvSpPr/>
      </dsp:nvSpPr>
      <dsp:spPr>
        <a:xfrm>
          <a:off x="3498409" y="1900180"/>
          <a:ext cx="562972" cy="35748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D25BE31-A976-488E-B4F4-9EE941C296C8}">
      <dsp:nvSpPr>
        <dsp:cNvPr id="0" name=""/>
        <dsp:cNvSpPr/>
      </dsp:nvSpPr>
      <dsp:spPr>
        <a:xfrm>
          <a:off x="3560962" y="1959605"/>
          <a:ext cx="562972" cy="35748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Check </a:t>
          </a:r>
        </a:p>
        <a:p>
          <a:pPr lvl="0" algn="ctr" defTabSz="311150">
            <a:lnSpc>
              <a:spcPct val="90000"/>
            </a:lnSpc>
            <a:spcBef>
              <a:spcPct val="0"/>
            </a:spcBef>
            <a:spcAft>
              <a:spcPct val="35000"/>
            </a:spcAft>
          </a:pPr>
          <a:r>
            <a:rPr lang="en-US" sz="700" b="1" kern="1200"/>
            <a:t>Orotic acid level</a:t>
          </a:r>
        </a:p>
      </dsp:txBody>
      <dsp:txXfrm>
        <a:off x="3571432" y="1970075"/>
        <a:ext cx="542032" cy="336547"/>
      </dsp:txXfrm>
    </dsp:sp>
    <dsp:sp modelId="{CB9D1229-3154-7B49-9E3E-702A8379F97C}">
      <dsp:nvSpPr>
        <dsp:cNvPr id="0" name=""/>
        <dsp:cNvSpPr/>
      </dsp:nvSpPr>
      <dsp:spPr>
        <a:xfrm>
          <a:off x="3016413" y="2421398"/>
          <a:ext cx="562972" cy="35748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2277704-D41B-864F-B7C6-33CD8828FDD0}">
      <dsp:nvSpPr>
        <dsp:cNvPr id="0" name=""/>
        <dsp:cNvSpPr/>
      </dsp:nvSpPr>
      <dsp:spPr>
        <a:xfrm>
          <a:off x="3078965" y="2480823"/>
          <a:ext cx="562972" cy="35748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High</a:t>
          </a:r>
        </a:p>
      </dsp:txBody>
      <dsp:txXfrm>
        <a:off x="3089435" y="2491293"/>
        <a:ext cx="542032" cy="336547"/>
      </dsp:txXfrm>
    </dsp:sp>
    <dsp:sp modelId="{3975A299-8197-8644-AB63-C0A53371AC26}">
      <dsp:nvSpPr>
        <dsp:cNvPr id="0" name=""/>
        <dsp:cNvSpPr/>
      </dsp:nvSpPr>
      <dsp:spPr>
        <a:xfrm>
          <a:off x="2893049" y="2942616"/>
          <a:ext cx="809700" cy="35748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A05C752-9FDA-034A-A3C4-803E83AB9B99}">
      <dsp:nvSpPr>
        <dsp:cNvPr id="0" name=""/>
        <dsp:cNvSpPr/>
      </dsp:nvSpPr>
      <dsp:spPr>
        <a:xfrm>
          <a:off x="2955601" y="3002041"/>
          <a:ext cx="809700" cy="35748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Ornithine transcarbamylase deficiency</a:t>
          </a:r>
        </a:p>
      </dsp:txBody>
      <dsp:txXfrm>
        <a:off x="2966071" y="3012511"/>
        <a:ext cx="788760" cy="336547"/>
      </dsp:txXfrm>
    </dsp:sp>
    <dsp:sp modelId="{D96C5E43-3CAA-944C-911C-DA298EF5C5D3}">
      <dsp:nvSpPr>
        <dsp:cNvPr id="0" name=""/>
        <dsp:cNvSpPr/>
      </dsp:nvSpPr>
      <dsp:spPr>
        <a:xfrm>
          <a:off x="3980406" y="2421398"/>
          <a:ext cx="562972" cy="35748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40665BD-3A34-8744-88B3-C38C470C4D94}">
      <dsp:nvSpPr>
        <dsp:cNvPr id="0" name=""/>
        <dsp:cNvSpPr/>
      </dsp:nvSpPr>
      <dsp:spPr>
        <a:xfrm>
          <a:off x="4042958" y="2480823"/>
          <a:ext cx="562972" cy="35748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Low/normal</a:t>
          </a:r>
        </a:p>
      </dsp:txBody>
      <dsp:txXfrm>
        <a:off x="4053428" y="2491293"/>
        <a:ext cx="542032" cy="336547"/>
      </dsp:txXfrm>
    </dsp:sp>
    <dsp:sp modelId="{199C81BF-4814-F344-B5DA-D2FD61761AA7}">
      <dsp:nvSpPr>
        <dsp:cNvPr id="0" name=""/>
        <dsp:cNvSpPr/>
      </dsp:nvSpPr>
      <dsp:spPr>
        <a:xfrm>
          <a:off x="3827854" y="2942616"/>
          <a:ext cx="868074" cy="35748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5FFE264-E541-1245-8E76-AECE3DF5666E}">
      <dsp:nvSpPr>
        <dsp:cNvPr id="0" name=""/>
        <dsp:cNvSpPr/>
      </dsp:nvSpPr>
      <dsp:spPr>
        <a:xfrm>
          <a:off x="3890407" y="3002041"/>
          <a:ext cx="868074" cy="35748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Carbamyl phosphate synthetase deficiency</a:t>
          </a:r>
        </a:p>
      </dsp:txBody>
      <dsp:txXfrm>
        <a:off x="3900877" y="3012511"/>
        <a:ext cx="847134" cy="33654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C84A1-7182-CC49-AC26-526B338E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3079</Words>
  <Characters>17555</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NA MA</cp:lastModifiedBy>
  <cp:revision>2</cp:revision>
  <dcterms:created xsi:type="dcterms:W3CDTF">2015-03-17T17:10:00Z</dcterms:created>
  <dcterms:modified xsi:type="dcterms:W3CDTF">2015-03-17T17:10:00Z</dcterms:modified>
</cp:coreProperties>
</file>