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7A5" w:rsidRPr="00846A44" w:rsidRDefault="00FA07A5" w:rsidP="00CC3624">
      <w:pPr>
        <w:spacing w:line="360" w:lineRule="auto"/>
        <w:rPr>
          <w:rFonts w:ascii="Book Antiqua" w:eastAsia="Times New Roman" w:hAnsi="Book Antiqua" w:cs="SimSun"/>
          <w:i/>
        </w:rPr>
      </w:pPr>
      <w:bookmarkStart w:id="0" w:name="OLE_LINK191"/>
      <w:bookmarkStart w:id="1" w:name="OLE_LINK192"/>
      <w:r w:rsidRPr="00846A44">
        <w:rPr>
          <w:rFonts w:ascii="Book Antiqua" w:eastAsia="Times New Roman" w:hAnsi="Book Antiqua" w:cs="SimSun"/>
          <w:b/>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846A44">
        <w:rPr>
          <w:rFonts w:ascii="Book Antiqua" w:eastAsia="Times New Roman" w:hAnsi="Book Antiqua" w:cs="SimSun"/>
          <w:i/>
          <w:szCs w:val="21"/>
        </w:rPr>
        <w:t>World Journal of Gastroenterology</w:t>
      </w:r>
      <w:bookmarkEnd w:id="2"/>
      <w:bookmarkEnd w:id="3"/>
      <w:bookmarkEnd w:id="4"/>
      <w:bookmarkEnd w:id="5"/>
      <w:bookmarkEnd w:id="6"/>
      <w:bookmarkEnd w:id="7"/>
      <w:bookmarkEnd w:id="8"/>
    </w:p>
    <w:p w:rsidR="00FA07A5" w:rsidRPr="00846A44" w:rsidRDefault="00FA07A5" w:rsidP="00CC3624">
      <w:pPr>
        <w:spacing w:line="360" w:lineRule="auto"/>
        <w:rPr>
          <w:rFonts w:ascii="Book Antiqua" w:eastAsia="Times New Roman" w:hAnsi="Book Antiqua" w:cs="SimSun"/>
          <w:b/>
          <w:i/>
          <w:lang w:eastAsia="zh-CN"/>
        </w:rPr>
      </w:pPr>
      <w:r w:rsidRPr="00846A44">
        <w:rPr>
          <w:rFonts w:ascii="Book Antiqua" w:hAnsi="Book Antiqua" w:cs="Arial"/>
          <w:b/>
          <w:lang w:val="en"/>
        </w:rPr>
        <w:t xml:space="preserve">ESPS Manuscript NO: </w:t>
      </w:r>
      <w:r w:rsidRPr="00846A44">
        <w:rPr>
          <w:rFonts w:ascii="Book Antiqua" w:hAnsi="Book Antiqua" w:cs="Arial" w:hint="eastAsia"/>
          <w:b/>
          <w:lang w:val="en" w:eastAsia="zh-CN"/>
        </w:rPr>
        <w:t>16065</w:t>
      </w:r>
    </w:p>
    <w:p w:rsidR="00FA07A5" w:rsidRPr="00846A44" w:rsidRDefault="00FA07A5" w:rsidP="00CC3624">
      <w:pPr>
        <w:autoSpaceDE w:val="0"/>
        <w:autoSpaceDN w:val="0"/>
        <w:adjustRightInd w:val="0"/>
        <w:snapToGrid w:val="0"/>
        <w:spacing w:line="360" w:lineRule="auto"/>
        <w:rPr>
          <w:rFonts w:ascii="Book Antiqua" w:hAnsi="Book Antiqua"/>
          <w:b/>
        </w:rPr>
      </w:pPr>
      <w:bookmarkStart w:id="9" w:name="OLE_LINK3"/>
      <w:bookmarkStart w:id="10" w:name="OLE_LINK4"/>
      <w:bookmarkStart w:id="11" w:name="OLE_LINK5"/>
      <w:r w:rsidRPr="00846A44">
        <w:rPr>
          <w:rFonts w:ascii="Book Antiqua" w:hAnsi="Book Antiqua"/>
          <w:b/>
        </w:rPr>
        <w:t xml:space="preserve">Columns: </w:t>
      </w:r>
      <w:bookmarkEnd w:id="9"/>
      <w:bookmarkEnd w:id="10"/>
      <w:r w:rsidRPr="00846A44">
        <w:rPr>
          <w:rFonts w:ascii="Book Antiqua" w:hAnsi="Book Antiqua"/>
          <w:b/>
        </w:rPr>
        <w:t>ORIGINAL ARTICLE</w:t>
      </w:r>
    </w:p>
    <w:bookmarkEnd w:id="11"/>
    <w:p w:rsidR="00DB5F9B" w:rsidRPr="00846A44" w:rsidRDefault="00DB5F9B" w:rsidP="00CC3624">
      <w:pPr>
        <w:spacing w:line="360" w:lineRule="auto"/>
        <w:rPr>
          <w:rFonts w:ascii="Book Antiqua" w:eastAsia="YouYuan" w:hAnsi="Book Antiqua"/>
          <w:b/>
          <w:i/>
          <w:lang w:eastAsia="zh-CN"/>
        </w:rPr>
      </w:pPr>
    </w:p>
    <w:p w:rsidR="00700211" w:rsidRPr="00846A44" w:rsidRDefault="00FA07A5" w:rsidP="00CC3624">
      <w:pPr>
        <w:spacing w:line="360" w:lineRule="auto"/>
        <w:rPr>
          <w:rFonts w:ascii="Book Antiqua" w:eastAsia="YouYuan" w:hAnsi="Book Antiqua"/>
          <w:b/>
          <w:i/>
          <w:lang w:eastAsia="zh-CN"/>
        </w:rPr>
      </w:pPr>
      <w:r w:rsidRPr="00846A44">
        <w:rPr>
          <w:rFonts w:ascii="Book Antiqua" w:eastAsia="YouYuan" w:hAnsi="Book Antiqua"/>
          <w:b/>
          <w:i/>
        </w:rPr>
        <w:t>Observational Study</w:t>
      </w:r>
      <w:bookmarkEnd w:id="0"/>
      <w:bookmarkEnd w:id="1"/>
    </w:p>
    <w:p w:rsidR="00700211" w:rsidRPr="00846A44" w:rsidRDefault="00700211" w:rsidP="00CC3624">
      <w:pPr>
        <w:spacing w:line="360" w:lineRule="auto"/>
        <w:jc w:val="both"/>
        <w:rPr>
          <w:rFonts w:ascii="Book Antiqua" w:hAnsi="Book Antiqua"/>
          <w:b/>
          <w:lang w:val="en-US"/>
        </w:rPr>
      </w:pPr>
      <w:bookmarkStart w:id="12" w:name="OLE_LINK365"/>
      <w:bookmarkStart w:id="13" w:name="OLE_LINK366"/>
      <w:r w:rsidRPr="00846A44">
        <w:rPr>
          <w:rFonts w:ascii="Book Antiqua" w:hAnsi="Book Antiqua"/>
          <w:b/>
          <w:i/>
          <w:lang w:val="en-US"/>
        </w:rPr>
        <w:t>Helicobacter pylori</w:t>
      </w:r>
      <w:r w:rsidRPr="00846A44">
        <w:rPr>
          <w:rFonts w:ascii="Book Antiqua" w:hAnsi="Book Antiqua"/>
          <w:b/>
          <w:lang w:val="en-US"/>
        </w:rPr>
        <w:t xml:space="preserve"> infection is associated with gallstones: </w:t>
      </w:r>
      <w:r w:rsidRPr="00846A44">
        <w:rPr>
          <w:rFonts w:ascii="Book Antiqua" w:hAnsi="Book Antiqua"/>
          <w:b/>
          <w:lang w:val="en-US" w:eastAsia="zh-CN"/>
        </w:rPr>
        <w:t>An e</w:t>
      </w:r>
      <w:r w:rsidRPr="00846A44">
        <w:rPr>
          <w:rFonts w:ascii="Book Antiqua" w:hAnsi="Book Antiqua"/>
          <w:b/>
          <w:lang w:val="en-US"/>
        </w:rPr>
        <w:t>pidemiological survey in China</w:t>
      </w:r>
    </w:p>
    <w:bookmarkEnd w:id="12"/>
    <w:bookmarkEnd w:id="13"/>
    <w:p w:rsidR="00700211" w:rsidRPr="00846A44" w:rsidRDefault="00700211" w:rsidP="00CC3624">
      <w:pPr>
        <w:spacing w:line="360" w:lineRule="auto"/>
        <w:jc w:val="both"/>
        <w:rPr>
          <w:rFonts w:ascii="Book Antiqua" w:hAnsi="Book Antiqua"/>
          <w:lang w:val="en-US"/>
        </w:rPr>
      </w:pPr>
    </w:p>
    <w:p w:rsidR="00700211" w:rsidRPr="00846A44" w:rsidRDefault="00700211" w:rsidP="00CC3624">
      <w:pPr>
        <w:spacing w:line="360" w:lineRule="auto"/>
        <w:jc w:val="both"/>
        <w:rPr>
          <w:rFonts w:ascii="Book Antiqua" w:hAnsi="Book Antiqua"/>
          <w:lang w:val="en-US"/>
        </w:rPr>
      </w:pPr>
      <w:r w:rsidRPr="00846A44">
        <w:rPr>
          <w:rFonts w:ascii="Book Antiqua" w:hAnsi="Book Antiqua"/>
          <w:lang w:val="en-US"/>
        </w:rPr>
        <w:t xml:space="preserve">Xu GQ </w:t>
      </w:r>
      <w:r w:rsidRPr="00846A44">
        <w:rPr>
          <w:rFonts w:ascii="Book Antiqua" w:hAnsi="Book Antiqua"/>
          <w:i/>
          <w:lang w:val="en-US"/>
        </w:rPr>
        <w:t>et al.</w:t>
      </w:r>
      <w:r w:rsidRPr="00846A44">
        <w:rPr>
          <w:rFonts w:ascii="Book Antiqua" w:hAnsi="Book Antiqua"/>
          <w:lang w:val="en-US"/>
        </w:rPr>
        <w:t xml:space="preserve"> </w:t>
      </w:r>
      <w:r w:rsidRPr="00846A44">
        <w:rPr>
          <w:rFonts w:ascii="Book Antiqua" w:hAnsi="Book Antiqua"/>
          <w:i/>
          <w:lang w:val="en-US"/>
        </w:rPr>
        <w:t>H. pylori</w:t>
      </w:r>
      <w:r w:rsidRPr="00846A44">
        <w:rPr>
          <w:rFonts w:ascii="Book Antiqua" w:hAnsi="Book Antiqua"/>
          <w:lang w:val="en-US"/>
        </w:rPr>
        <w:t xml:space="preserve"> and gallstone formation </w:t>
      </w:r>
    </w:p>
    <w:p w:rsidR="00700211" w:rsidRPr="00846A44" w:rsidRDefault="00700211" w:rsidP="00CC3624">
      <w:pPr>
        <w:spacing w:line="360" w:lineRule="auto"/>
        <w:jc w:val="both"/>
        <w:rPr>
          <w:rFonts w:ascii="Book Antiqua" w:hAnsi="Book Antiqua"/>
          <w:lang w:val="en-US"/>
        </w:rPr>
      </w:pPr>
    </w:p>
    <w:p w:rsidR="00700211" w:rsidRPr="00846A44" w:rsidRDefault="00700211" w:rsidP="00CC3624">
      <w:pPr>
        <w:spacing w:line="360" w:lineRule="auto"/>
        <w:jc w:val="both"/>
        <w:rPr>
          <w:rFonts w:ascii="Book Antiqua" w:hAnsi="Book Antiqua"/>
          <w:lang w:val="en-US"/>
        </w:rPr>
      </w:pPr>
      <w:bookmarkStart w:id="14" w:name="OLE_LINK340"/>
      <w:bookmarkStart w:id="15" w:name="OLE_LINK342"/>
      <w:r w:rsidRPr="00846A44">
        <w:rPr>
          <w:rFonts w:ascii="Book Antiqua" w:hAnsi="Book Antiqua"/>
          <w:lang w:val="en-US"/>
        </w:rPr>
        <w:t>Fen</w:t>
      </w:r>
      <w:r w:rsidRPr="00846A44">
        <w:rPr>
          <w:rFonts w:ascii="Book Antiqua" w:hAnsi="Book Antiqua"/>
          <w:lang w:val="en-US" w:eastAsia="zh-CN"/>
        </w:rPr>
        <w:t>-M</w:t>
      </w:r>
      <w:r w:rsidRPr="00846A44">
        <w:rPr>
          <w:rFonts w:ascii="Book Antiqua" w:hAnsi="Book Antiqua"/>
          <w:lang w:val="en-US"/>
        </w:rPr>
        <w:t>ing Zhang</w:t>
      </w:r>
      <w:bookmarkEnd w:id="14"/>
      <w:bookmarkEnd w:id="15"/>
      <w:r w:rsidRPr="00846A44">
        <w:rPr>
          <w:rFonts w:ascii="Book Antiqua" w:hAnsi="Book Antiqua"/>
          <w:lang w:val="en-US"/>
        </w:rPr>
        <w:t>, Chao</w:t>
      </w:r>
      <w:r w:rsidRPr="00846A44">
        <w:rPr>
          <w:rFonts w:ascii="Book Antiqua" w:hAnsi="Book Antiqua"/>
          <w:lang w:val="en-US" w:eastAsia="zh-CN"/>
        </w:rPr>
        <w:t>-H</w:t>
      </w:r>
      <w:r w:rsidRPr="00846A44">
        <w:rPr>
          <w:rFonts w:ascii="Book Antiqua" w:hAnsi="Book Antiqua"/>
          <w:lang w:val="en-US"/>
        </w:rPr>
        <w:t>ui Yu, Hong</w:t>
      </w:r>
      <w:r w:rsidRPr="00846A44">
        <w:rPr>
          <w:rFonts w:ascii="Book Antiqua" w:hAnsi="Book Antiqua"/>
          <w:lang w:val="en-US" w:eastAsia="zh-CN"/>
        </w:rPr>
        <w:t>-T</w:t>
      </w:r>
      <w:r w:rsidRPr="00846A44">
        <w:rPr>
          <w:rFonts w:ascii="Book Antiqua" w:hAnsi="Book Antiqua"/>
          <w:lang w:val="en-US"/>
        </w:rPr>
        <w:t>an Chen, Zhe Shen, Feng</w:t>
      </w:r>
      <w:r w:rsidRPr="00846A44">
        <w:rPr>
          <w:rFonts w:ascii="Book Antiqua" w:hAnsi="Book Antiqua"/>
          <w:lang w:val="en-US" w:eastAsia="zh-CN"/>
        </w:rPr>
        <w:t>-L</w:t>
      </w:r>
      <w:r w:rsidRPr="00846A44">
        <w:rPr>
          <w:rFonts w:ascii="Book Antiqua" w:hAnsi="Book Antiqua"/>
          <w:lang w:val="en-US"/>
        </w:rPr>
        <w:t>ing Hu, Xiao</w:t>
      </w:r>
      <w:r w:rsidRPr="00846A44">
        <w:rPr>
          <w:rFonts w:ascii="Book Antiqua" w:hAnsi="Book Antiqua"/>
          <w:lang w:val="en-US" w:eastAsia="zh-CN"/>
        </w:rPr>
        <w:t>-P</w:t>
      </w:r>
      <w:r w:rsidRPr="00846A44">
        <w:rPr>
          <w:rFonts w:ascii="Book Antiqua" w:hAnsi="Book Antiqua"/>
          <w:lang w:val="en-US"/>
        </w:rPr>
        <w:t>ing Yuan, Guo</w:t>
      </w:r>
      <w:r w:rsidRPr="00846A44">
        <w:rPr>
          <w:rFonts w:ascii="Book Antiqua" w:hAnsi="Book Antiqua"/>
          <w:lang w:val="en-US" w:eastAsia="zh-CN"/>
        </w:rPr>
        <w:t>-Q</w:t>
      </w:r>
      <w:r w:rsidRPr="00846A44">
        <w:rPr>
          <w:rFonts w:ascii="Book Antiqua" w:hAnsi="Book Antiqua"/>
          <w:lang w:val="en-US"/>
        </w:rPr>
        <w:t>iang Xu</w:t>
      </w:r>
    </w:p>
    <w:p w:rsidR="00FA07A5" w:rsidRPr="00846A44" w:rsidRDefault="00FA07A5" w:rsidP="00CC3624">
      <w:pPr>
        <w:spacing w:line="360" w:lineRule="auto"/>
        <w:jc w:val="both"/>
        <w:rPr>
          <w:rFonts w:ascii="Book Antiqua" w:hAnsi="Book Antiqua"/>
          <w:lang w:val="en-US" w:eastAsia="zh-CN"/>
        </w:rPr>
      </w:pPr>
    </w:p>
    <w:p w:rsidR="00700211" w:rsidRPr="00846A44" w:rsidRDefault="00700211" w:rsidP="00CC3624">
      <w:pPr>
        <w:spacing w:line="360" w:lineRule="auto"/>
        <w:jc w:val="both"/>
        <w:rPr>
          <w:rFonts w:ascii="Book Antiqua" w:hAnsi="Book Antiqua"/>
          <w:lang w:eastAsia="zh-CN"/>
        </w:rPr>
      </w:pPr>
      <w:r w:rsidRPr="00846A44">
        <w:rPr>
          <w:rFonts w:ascii="Book Antiqua" w:hAnsi="Book Antiqua"/>
          <w:b/>
          <w:lang w:val="en-US"/>
        </w:rPr>
        <w:t>Fen</w:t>
      </w:r>
      <w:r w:rsidRPr="00846A44">
        <w:rPr>
          <w:rFonts w:ascii="Book Antiqua" w:hAnsi="Book Antiqua"/>
          <w:b/>
          <w:lang w:val="en-US" w:eastAsia="zh-CN"/>
        </w:rPr>
        <w:t>-M</w:t>
      </w:r>
      <w:r w:rsidRPr="00846A44">
        <w:rPr>
          <w:rFonts w:ascii="Book Antiqua" w:hAnsi="Book Antiqua"/>
          <w:b/>
          <w:lang w:val="en-US"/>
        </w:rPr>
        <w:t>ing Zhang, Chao</w:t>
      </w:r>
      <w:r w:rsidRPr="00846A44">
        <w:rPr>
          <w:rFonts w:ascii="Book Antiqua" w:hAnsi="Book Antiqua"/>
          <w:b/>
          <w:lang w:val="en-US" w:eastAsia="zh-CN"/>
        </w:rPr>
        <w:t>-H</w:t>
      </w:r>
      <w:r w:rsidRPr="00846A44">
        <w:rPr>
          <w:rFonts w:ascii="Book Antiqua" w:hAnsi="Book Antiqua"/>
          <w:b/>
          <w:lang w:val="en-US"/>
        </w:rPr>
        <w:t>ui Yu, Hong</w:t>
      </w:r>
      <w:r w:rsidRPr="00846A44">
        <w:rPr>
          <w:rFonts w:ascii="Book Antiqua" w:hAnsi="Book Antiqua"/>
          <w:b/>
          <w:lang w:val="en-US" w:eastAsia="zh-CN"/>
        </w:rPr>
        <w:t>-T</w:t>
      </w:r>
      <w:r w:rsidRPr="00846A44">
        <w:rPr>
          <w:rFonts w:ascii="Book Antiqua" w:hAnsi="Book Antiqua"/>
          <w:b/>
          <w:lang w:val="en-US"/>
        </w:rPr>
        <w:t>an Chen, Zhe Shen, Feng</w:t>
      </w:r>
      <w:r w:rsidRPr="00846A44">
        <w:rPr>
          <w:rFonts w:ascii="Book Antiqua" w:hAnsi="Book Antiqua"/>
          <w:b/>
          <w:lang w:val="en-US" w:eastAsia="zh-CN"/>
        </w:rPr>
        <w:t>-L</w:t>
      </w:r>
      <w:r w:rsidRPr="00846A44">
        <w:rPr>
          <w:rFonts w:ascii="Book Antiqua" w:hAnsi="Book Antiqua"/>
          <w:b/>
          <w:lang w:val="en-US"/>
        </w:rPr>
        <w:t>ing Hu, Guo</w:t>
      </w:r>
      <w:r w:rsidRPr="00846A44">
        <w:rPr>
          <w:rFonts w:ascii="Book Antiqua" w:hAnsi="Book Antiqua"/>
          <w:b/>
          <w:lang w:val="en-US" w:eastAsia="zh-CN"/>
        </w:rPr>
        <w:t>-Q</w:t>
      </w:r>
      <w:r w:rsidRPr="00846A44">
        <w:rPr>
          <w:rFonts w:ascii="Book Antiqua" w:hAnsi="Book Antiqua"/>
          <w:b/>
          <w:lang w:val="en-US"/>
        </w:rPr>
        <w:t>iang Xu</w:t>
      </w:r>
      <w:r w:rsidRPr="00846A44">
        <w:rPr>
          <w:rFonts w:ascii="Book Antiqua" w:hAnsi="Book Antiqua"/>
          <w:b/>
          <w:lang w:val="en-US" w:eastAsia="zh-CN"/>
        </w:rPr>
        <w:t>,</w:t>
      </w:r>
      <w:r w:rsidRPr="00846A44">
        <w:rPr>
          <w:rFonts w:ascii="Book Antiqua" w:hAnsi="Book Antiqua"/>
          <w:lang w:val="en-US" w:eastAsia="zh-CN"/>
        </w:rPr>
        <w:t xml:space="preserve"> </w:t>
      </w:r>
      <w:r w:rsidRPr="00846A44">
        <w:rPr>
          <w:rFonts w:ascii="Book Antiqua" w:hAnsi="Book Antiqua"/>
        </w:rPr>
        <w:t xml:space="preserve">Department of </w:t>
      </w:r>
      <w:bookmarkStart w:id="16" w:name="OLE_LINK93"/>
      <w:bookmarkStart w:id="17" w:name="OLE_LINK92"/>
      <w:r w:rsidRPr="00846A44">
        <w:rPr>
          <w:rFonts w:ascii="Book Antiqua" w:hAnsi="Book Antiqua"/>
        </w:rPr>
        <w:t>Gastroenterology</w:t>
      </w:r>
      <w:bookmarkEnd w:id="16"/>
      <w:bookmarkEnd w:id="17"/>
      <w:r w:rsidRPr="00846A44">
        <w:rPr>
          <w:rFonts w:ascii="Book Antiqua" w:hAnsi="Book Antiqua"/>
        </w:rPr>
        <w:t>,</w:t>
      </w:r>
      <w:bookmarkStart w:id="18" w:name="OLE_LINK91"/>
      <w:bookmarkStart w:id="19" w:name="OLE_LINK90"/>
      <w:r w:rsidRPr="00846A44">
        <w:rPr>
          <w:rFonts w:ascii="Book Antiqua" w:hAnsi="Book Antiqua"/>
        </w:rPr>
        <w:t xml:space="preserve"> </w:t>
      </w:r>
      <w:bookmarkStart w:id="20" w:name="OLE_LINK118"/>
      <w:bookmarkStart w:id="21" w:name="OLE_LINK117"/>
      <w:bookmarkEnd w:id="18"/>
      <w:bookmarkEnd w:id="19"/>
      <w:r w:rsidRPr="00846A44">
        <w:rPr>
          <w:rFonts w:ascii="Book Antiqua" w:hAnsi="Book Antiqua"/>
        </w:rPr>
        <w:t>The First Affiliated Hospital</w:t>
      </w:r>
      <w:r w:rsidRPr="00846A44">
        <w:rPr>
          <w:rFonts w:ascii="Book Antiqua" w:hAnsi="Book Antiqua"/>
          <w:lang w:eastAsia="zh-CN"/>
        </w:rPr>
        <w:t xml:space="preserve"> of</w:t>
      </w:r>
      <w:r w:rsidRPr="00846A44">
        <w:rPr>
          <w:rFonts w:ascii="Book Antiqua" w:hAnsi="Book Antiqua"/>
        </w:rPr>
        <w:t xml:space="preserve"> Zhejiang University School of Medicine</w:t>
      </w:r>
      <w:bookmarkEnd w:id="20"/>
      <w:bookmarkEnd w:id="21"/>
      <w:r w:rsidRPr="00846A44">
        <w:rPr>
          <w:rFonts w:ascii="Book Antiqua" w:hAnsi="Book Antiqua"/>
        </w:rPr>
        <w:t xml:space="preserve">, Hangzhou 310003, Zhejiang Province, China </w:t>
      </w:r>
    </w:p>
    <w:p w:rsidR="00FA07A5" w:rsidRPr="00846A44" w:rsidRDefault="00FA07A5" w:rsidP="00CC3624">
      <w:pPr>
        <w:spacing w:line="360" w:lineRule="auto"/>
        <w:jc w:val="both"/>
        <w:rPr>
          <w:rFonts w:ascii="Book Antiqua" w:hAnsi="Book Antiqua"/>
          <w:lang w:val="en-US" w:eastAsia="zh-CN"/>
        </w:rPr>
      </w:pPr>
    </w:p>
    <w:p w:rsidR="00700211" w:rsidRPr="00846A44" w:rsidRDefault="00700211" w:rsidP="00CC3624">
      <w:pPr>
        <w:spacing w:line="360" w:lineRule="auto"/>
        <w:ind w:rightChars="-39" w:right="-94"/>
        <w:jc w:val="both"/>
        <w:rPr>
          <w:rFonts w:ascii="Book Antiqua" w:hAnsi="Book Antiqua"/>
          <w:lang w:eastAsia="zh-CN"/>
        </w:rPr>
      </w:pPr>
      <w:bookmarkStart w:id="22" w:name="OLE_LINK132"/>
      <w:bookmarkStart w:id="23" w:name="OLE_LINK131"/>
      <w:bookmarkStart w:id="24" w:name="OLE_LINK104"/>
      <w:bookmarkStart w:id="25" w:name="OLE_LINK103"/>
      <w:r w:rsidRPr="00846A44">
        <w:rPr>
          <w:rFonts w:ascii="Book Antiqua" w:hAnsi="Book Antiqua"/>
          <w:b/>
          <w:lang w:val="en-US"/>
        </w:rPr>
        <w:t>Xiao</w:t>
      </w:r>
      <w:r w:rsidRPr="00846A44">
        <w:rPr>
          <w:rFonts w:ascii="Book Antiqua" w:hAnsi="Book Antiqua"/>
          <w:b/>
          <w:lang w:val="en-US" w:eastAsia="zh-CN"/>
        </w:rPr>
        <w:t>-P</w:t>
      </w:r>
      <w:r w:rsidRPr="00846A44">
        <w:rPr>
          <w:rFonts w:ascii="Book Antiqua" w:hAnsi="Book Antiqua"/>
          <w:b/>
          <w:lang w:val="en-US"/>
        </w:rPr>
        <w:t xml:space="preserve">ing Yuan, </w:t>
      </w:r>
      <w:r w:rsidRPr="00846A44">
        <w:rPr>
          <w:rFonts w:ascii="Book Antiqua" w:hAnsi="Book Antiqua"/>
        </w:rPr>
        <w:t>Department of International Health Care Center,</w:t>
      </w:r>
      <w:bookmarkEnd w:id="22"/>
      <w:bookmarkEnd w:id="23"/>
      <w:bookmarkEnd w:id="24"/>
      <w:bookmarkEnd w:id="25"/>
      <w:r w:rsidRPr="00846A44">
        <w:rPr>
          <w:rFonts w:ascii="Book Antiqua" w:hAnsi="Book Antiqua"/>
        </w:rPr>
        <w:t xml:space="preserve"> </w:t>
      </w:r>
      <w:bookmarkStart w:id="26" w:name="OLE_LINK374"/>
      <w:bookmarkStart w:id="27" w:name="OLE_LINK375"/>
      <w:bookmarkStart w:id="28" w:name="OLE_LINK38"/>
      <w:bookmarkStart w:id="29" w:name="OLE_LINK24"/>
      <w:r w:rsidRPr="00846A44">
        <w:rPr>
          <w:rFonts w:ascii="Book Antiqua" w:hAnsi="Book Antiqua"/>
        </w:rPr>
        <w:t>The First Affiliated Hospital</w:t>
      </w:r>
      <w:r w:rsidRPr="00846A44">
        <w:rPr>
          <w:rFonts w:ascii="Book Antiqua" w:hAnsi="Book Antiqua"/>
          <w:lang w:eastAsia="zh-CN"/>
        </w:rPr>
        <w:t xml:space="preserve"> of </w:t>
      </w:r>
      <w:r w:rsidRPr="00846A44">
        <w:rPr>
          <w:rFonts w:ascii="Book Antiqua" w:hAnsi="Book Antiqua"/>
        </w:rPr>
        <w:t>Zhejiang University School of Medicine</w:t>
      </w:r>
      <w:bookmarkEnd w:id="26"/>
      <w:bookmarkEnd w:id="27"/>
      <w:r w:rsidRPr="00846A44">
        <w:rPr>
          <w:rFonts w:ascii="Book Antiqua" w:hAnsi="Book Antiqua"/>
        </w:rPr>
        <w:t>,</w:t>
      </w:r>
      <w:bookmarkEnd w:id="28"/>
      <w:bookmarkEnd w:id="29"/>
      <w:r w:rsidRPr="00846A44">
        <w:rPr>
          <w:rFonts w:ascii="Book Antiqua" w:hAnsi="Book Antiqua"/>
        </w:rPr>
        <w:t xml:space="preserve"> Hangzhou 310003, Zhejiang Province, China</w:t>
      </w:r>
    </w:p>
    <w:p w:rsidR="00700211" w:rsidRPr="00846A44" w:rsidRDefault="00700211" w:rsidP="00CC3624">
      <w:pPr>
        <w:spacing w:line="360" w:lineRule="auto"/>
        <w:ind w:rightChars="-39" w:right="-94"/>
        <w:rPr>
          <w:rFonts w:ascii="Book Antiqua" w:hAnsi="Book Antiqua"/>
        </w:rPr>
      </w:pPr>
    </w:p>
    <w:p w:rsidR="00700211" w:rsidRPr="00846A44" w:rsidRDefault="00700211" w:rsidP="00CC3624">
      <w:pPr>
        <w:spacing w:line="360" w:lineRule="auto"/>
        <w:ind w:rightChars="-39" w:right="-94"/>
        <w:jc w:val="both"/>
        <w:rPr>
          <w:rFonts w:ascii="Book Antiqua" w:hAnsi="Book Antiqua"/>
        </w:rPr>
      </w:pPr>
      <w:r w:rsidRPr="00846A44">
        <w:rPr>
          <w:rFonts w:ascii="Book Antiqua" w:hAnsi="Book Antiqua"/>
          <w:b/>
        </w:rPr>
        <w:lastRenderedPageBreak/>
        <w:t>Author contributions:</w:t>
      </w:r>
      <w:r w:rsidRPr="00846A44">
        <w:rPr>
          <w:rFonts w:ascii="Book Antiqua" w:hAnsi="Book Antiqua"/>
          <w:lang w:eastAsia="zh-CN"/>
        </w:rPr>
        <w:t xml:space="preserve"> </w:t>
      </w:r>
      <w:bookmarkStart w:id="30" w:name="OLE_LINK120"/>
      <w:bookmarkStart w:id="31" w:name="OLE_LINK119"/>
      <w:r w:rsidRPr="00846A44">
        <w:rPr>
          <w:rFonts w:ascii="Book Antiqua" w:hAnsi="Book Antiqua"/>
        </w:rPr>
        <w:t xml:space="preserve">Xu GQ proposed the study; Zhang FM, Chen HT, Hu FL collected the data; Zhang FM, Yu CH, Shen Z, Yuan XP analyzed and interpreted the data; Zhang FM drafted the manuscript; Xu GQ revised the manuscript; all the authors contributed to the design </w:t>
      </w:r>
      <w:r w:rsidRPr="00846A44">
        <w:rPr>
          <w:rFonts w:ascii="Book Antiqua" w:hAnsi="Book Antiqua"/>
          <w:lang w:eastAsia="zh-CN"/>
        </w:rPr>
        <w:t xml:space="preserve">of the study </w:t>
      </w:r>
      <w:r w:rsidRPr="00846A44">
        <w:rPr>
          <w:rFonts w:ascii="Book Antiqua" w:hAnsi="Book Antiqua"/>
        </w:rPr>
        <w:t xml:space="preserve">and interpretation of the </w:t>
      </w:r>
      <w:r w:rsidRPr="00846A44">
        <w:rPr>
          <w:rFonts w:ascii="Book Antiqua" w:hAnsi="Book Antiqua"/>
          <w:lang w:eastAsia="zh-CN"/>
        </w:rPr>
        <w:t>data</w:t>
      </w:r>
      <w:r w:rsidRPr="00846A44">
        <w:rPr>
          <w:rFonts w:ascii="Book Antiqua" w:hAnsi="Book Antiqua"/>
        </w:rPr>
        <w:t xml:space="preserve">, </w:t>
      </w:r>
      <w:r w:rsidRPr="00846A44">
        <w:rPr>
          <w:rFonts w:ascii="Book Antiqua" w:hAnsi="Book Antiqua"/>
          <w:lang w:eastAsia="zh-CN"/>
        </w:rPr>
        <w:t xml:space="preserve">and </w:t>
      </w:r>
      <w:r w:rsidRPr="00846A44">
        <w:rPr>
          <w:rFonts w:ascii="Book Antiqua" w:hAnsi="Book Antiqua"/>
        </w:rPr>
        <w:t>read and approved the final version to be published.</w:t>
      </w:r>
    </w:p>
    <w:p w:rsidR="00B22F84" w:rsidRPr="00846A44" w:rsidRDefault="00B22F84" w:rsidP="00CC3624">
      <w:pPr>
        <w:widowControl w:val="0"/>
        <w:adjustRightInd w:val="0"/>
        <w:snapToGrid w:val="0"/>
        <w:spacing w:line="360" w:lineRule="auto"/>
        <w:jc w:val="both"/>
        <w:rPr>
          <w:rFonts w:ascii="Book Antiqua" w:hAnsi="Book Antiqua"/>
          <w:b/>
          <w:kern w:val="2"/>
          <w:lang w:val="en-US" w:eastAsia="zh-CN"/>
        </w:rPr>
      </w:pPr>
    </w:p>
    <w:p w:rsidR="00700211" w:rsidRPr="00846A44" w:rsidRDefault="00700211" w:rsidP="00CC3624">
      <w:pPr>
        <w:autoSpaceDE w:val="0"/>
        <w:autoSpaceDN w:val="0"/>
        <w:adjustRightInd w:val="0"/>
        <w:spacing w:line="360" w:lineRule="auto"/>
        <w:jc w:val="both"/>
        <w:rPr>
          <w:rFonts w:ascii="Book Antiqua" w:hAnsi="Book Antiqua"/>
          <w:lang w:eastAsia="zh-CN"/>
        </w:rPr>
      </w:pPr>
      <w:r w:rsidRPr="00846A44">
        <w:rPr>
          <w:rFonts w:ascii="Book Antiqua" w:hAnsi="Book Antiqua"/>
          <w:b/>
        </w:rPr>
        <w:t xml:space="preserve">Ethics approval: </w:t>
      </w:r>
      <w:r w:rsidRPr="00846A44">
        <w:rPr>
          <w:rFonts w:ascii="Book Antiqua" w:hAnsi="Book Antiqua"/>
        </w:rPr>
        <w:t>The study was reviewed and approved by the Ethics Committee of the First Affiliated Hospital</w:t>
      </w:r>
      <w:r w:rsidRPr="00846A44">
        <w:rPr>
          <w:rFonts w:ascii="Book Antiqua" w:hAnsi="Book Antiqua"/>
          <w:lang w:eastAsia="zh-CN"/>
        </w:rPr>
        <w:t xml:space="preserve"> of </w:t>
      </w:r>
      <w:r w:rsidR="00243AC8" w:rsidRPr="00846A44">
        <w:rPr>
          <w:rFonts w:ascii="Book Antiqua" w:hAnsi="Book Antiqua"/>
        </w:rPr>
        <w:t>Zhejiang</w:t>
      </w:r>
      <w:r w:rsidR="00243AC8" w:rsidRPr="00846A44">
        <w:rPr>
          <w:rFonts w:ascii="Book Antiqua" w:hAnsi="Book Antiqua" w:hint="eastAsia"/>
          <w:lang w:eastAsia="zh-CN"/>
        </w:rPr>
        <w:t xml:space="preserve"> </w:t>
      </w:r>
      <w:r w:rsidRPr="00846A44">
        <w:rPr>
          <w:rFonts w:ascii="Book Antiqua" w:hAnsi="Book Antiqua"/>
        </w:rPr>
        <w:t>University</w:t>
      </w:r>
      <w:r w:rsidRPr="00846A44">
        <w:rPr>
          <w:rFonts w:ascii="Book Antiqua" w:hAnsi="Book Antiqua"/>
          <w:lang w:eastAsia="zh-CN"/>
        </w:rPr>
        <w:t xml:space="preserve"> School of Medicine</w:t>
      </w:r>
      <w:r w:rsidRPr="00846A44">
        <w:rPr>
          <w:rFonts w:ascii="Book Antiqua" w:hAnsi="Book Antiqua"/>
        </w:rPr>
        <w:t>.</w:t>
      </w:r>
    </w:p>
    <w:p w:rsidR="00700211" w:rsidRPr="00846A44" w:rsidRDefault="00700211" w:rsidP="00CC3624">
      <w:pPr>
        <w:autoSpaceDE w:val="0"/>
        <w:autoSpaceDN w:val="0"/>
        <w:adjustRightInd w:val="0"/>
        <w:spacing w:line="360" w:lineRule="auto"/>
        <w:rPr>
          <w:rFonts w:ascii="Book Antiqua" w:hAnsi="Book Antiqua"/>
          <w:b/>
        </w:rPr>
      </w:pPr>
    </w:p>
    <w:p w:rsidR="00700211" w:rsidRPr="00846A44" w:rsidRDefault="00700211" w:rsidP="00CC3624">
      <w:pPr>
        <w:autoSpaceDE w:val="0"/>
        <w:autoSpaceDN w:val="0"/>
        <w:adjustRightInd w:val="0"/>
        <w:spacing w:line="360" w:lineRule="auto"/>
        <w:jc w:val="both"/>
        <w:rPr>
          <w:rFonts w:ascii="Book Antiqua" w:hAnsi="Book Antiqua"/>
        </w:rPr>
      </w:pPr>
      <w:r w:rsidRPr="00846A44">
        <w:rPr>
          <w:rFonts w:ascii="Book Antiqua" w:hAnsi="Book Antiqua"/>
          <w:b/>
        </w:rPr>
        <w:t xml:space="preserve">Informed consent: </w:t>
      </w:r>
      <w:r w:rsidRPr="00846A44">
        <w:rPr>
          <w:rFonts w:ascii="Book Antiqua" w:hAnsi="Book Antiqua"/>
        </w:rPr>
        <w:t>All participants were informed verbally about the purpose and design of the study. Written informed consent was not required due to the</w:t>
      </w:r>
      <w:r w:rsidRPr="00846A44">
        <w:rPr>
          <w:rFonts w:ascii="Book Antiqua" w:hAnsi="Book Antiqua"/>
          <w:lang w:eastAsia="zh-CN"/>
        </w:rPr>
        <w:t xml:space="preserve"> </w:t>
      </w:r>
      <w:r w:rsidRPr="00846A44">
        <w:rPr>
          <w:rFonts w:ascii="Book Antiqua" w:hAnsi="Book Antiqua"/>
        </w:rPr>
        <w:t xml:space="preserve">observational nature of the study. The personal information of each participant was anonymized at collection </w:t>
      </w:r>
      <w:r w:rsidRPr="00846A44">
        <w:rPr>
          <w:rFonts w:ascii="Book Antiqua" w:hAnsi="Book Antiqua"/>
          <w:lang w:eastAsia="zh-CN"/>
        </w:rPr>
        <w:t>or</w:t>
      </w:r>
      <w:r w:rsidRPr="00846A44">
        <w:rPr>
          <w:rFonts w:ascii="Book Antiqua" w:hAnsi="Book Antiqua"/>
        </w:rPr>
        <w:t xml:space="preserve"> prior to analysis. </w:t>
      </w:r>
    </w:p>
    <w:p w:rsidR="00700211" w:rsidRPr="00846A44" w:rsidRDefault="00700211" w:rsidP="00CC3624">
      <w:pPr>
        <w:autoSpaceDE w:val="0"/>
        <w:autoSpaceDN w:val="0"/>
        <w:adjustRightInd w:val="0"/>
        <w:spacing w:line="360" w:lineRule="auto"/>
        <w:ind w:rightChars="-39" w:right="-94"/>
        <w:jc w:val="both"/>
        <w:rPr>
          <w:rFonts w:ascii="Book Antiqua" w:hAnsi="Book Antiqua"/>
        </w:rPr>
      </w:pPr>
    </w:p>
    <w:p w:rsidR="00700211" w:rsidRPr="00846A44" w:rsidRDefault="00700211" w:rsidP="00CC3624">
      <w:pPr>
        <w:spacing w:line="360" w:lineRule="auto"/>
        <w:ind w:rightChars="-39" w:right="-94"/>
        <w:rPr>
          <w:rFonts w:ascii="Book Antiqua" w:hAnsi="Book Antiqua"/>
        </w:rPr>
      </w:pPr>
      <w:r w:rsidRPr="00846A44">
        <w:rPr>
          <w:rFonts w:ascii="Book Antiqua" w:hAnsi="Book Antiqua"/>
          <w:b/>
        </w:rPr>
        <w:t xml:space="preserve">Conflict-of-interest: </w:t>
      </w:r>
      <w:r w:rsidRPr="00846A44">
        <w:rPr>
          <w:rFonts w:ascii="Book Antiqua" w:hAnsi="Book Antiqua"/>
        </w:rPr>
        <w:t xml:space="preserve">The authors declared that </w:t>
      </w:r>
      <w:r w:rsidRPr="00846A44">
        <w:rPr>
          <w:rFonts w:ascii="Book Antiqua" w:hAnsi="Book Antiqua"/>
          <w:lang w:eastAsia="zh-CN"/>
        </w:rPr>
        <w:t xml:space="preserve">there is </w:t>
      </w:r>
      <w:r w:rsidRPr="00846A44">
        <w:rPr>
          <w:rFonts w:ascii="Book Antiqua" w:hAnsi="Book Antiqua"/>
        </w:rPr>
        <w:t xml:space="preserve">no competing interests </w:t>
      </w:r>
      <w:r w:rsidRPr="00846A44">
        <w:rPr>
          <w:rFonts w:ascii="Book Antiqua" w:hAnsi="Book Antiqua"/>
          <w:lang w:eastAsia="zh-CN"/>
        </w:rPr>
        <w:t>in this study</w:t>
      </w:r>
      <w:r w:rsidRPr="00846A44">
        <w:rPr>
          <w:rFonts w:ascii="Book Antiqua" w:hAnsi="Book Antiqua"/>
        </w:rPr>
        <w:t>.</w:t>
      </w:r>
    </w:p>
    <w:p w:rsidR="00700211" w:rsidRPr="00846A44" w:rsidRDefault="00700211" w:rsidP="00CC3624">
      <w:pPr>
        <w:spacing w:line="360" w:lineRule="auto"/>
        <w:ind w:rightChars="1646" w:right="3950"/>
        <w:rPr>
          <w:rFonts w:ascii="Book Antiqua" w:hAnsi="Book Antiqua"/>
          <w:lang w:eastAsia="zh-CN"/>
        </w:rPr>
      </w:pPr>
      <w:bookmarkStart w:id="32" w:name="OLE_LINK198"/>
      <w:bookmarkStart w:id="33" w:name="OLE_LINK8"/>
      <w:bookmarkStart w:id="34" w:name="OLE_LINK7"/>
      <w:bookmarkEnd w:id="30"/>
      <w:bookmarkEnd w:id="31"/>
    </w:p>
    <w:p w:rsidR="0022225A" w:rsidRPr="00846A44" w:rsidRDefault="0022225A" w:rsidP="00CC3624">
      <w:pPr>
        <w:spacing w:line="360" w:lineRule="auto"/>
        <w:jc w:val="both"/>
        <w:rPr>
          <w:rFonts w:ascii="Book Antiqua" w:hAnsi="Book Antiqua" w:cs="SimSun"/>
          <w:szCs w:val="21"/>
          <w:lang w:eastAsia="zh-CN"/>
        </w:rPr>
      </w:pPr>
      <w:r w:rsidRPr="00846A44">
        <w:rPr>
          <w:rFonts w:ascii="Book Antiqua" w:hAnsi="Book Antiqua"/>
          <w:b/>
        </w:rPr>
        <w:t>Data sharing</w:t>
      </w:r>
      <w:r w:rsidRPr="00846A44">
        <w:rPr>
          <w:rFonts w:ascii="Book Antiqua" w:hAnsi="Book Antiqua" w:hint="eastAsia"/>
          <w:b/>
          <w:lang w:eastAsia="zh-CN"/>
        </w:rPr>
        <w:t xml:space="preserve">: </w:t>
      </w:r>
      <w:r w:rsidR="00243AC8" w:rsidRPr="00846A44">
        <w:rPr>
          <w:rFonts w:ascii="Book Antiqua" w:eastAsia="Times New Roman" w:hAnsi="Book Antiqua"/>
          <w:szCs w:val="21"/>
        </w:rPr>
        <w:t>Technical appendix, statistical code, and dataset available from the corresponding author at</w:t>
      </w:r>
      <w:r w:rsidR="00243AC8" w:rsidRPr="00846A44">
        <w:t xml:space="preserve"> </w:t>
      </w:r>
      <w:hyperlink r:id="rId8" w:history="1">
        <w:r w:rsidRPr="00846A44">
          <w:rPr>
            <w:rStyle w:val="Hyperlink"/>
            <w:rFonts w:ascii="Book Antiqua" w:hAnsi="Book Antiqua"/>
            <w:color w:val="auto"/>
          </w:rPr>
          <w:t>xuguoqi@mail.hz.zj.cn</w:t>
        </w:r>
      </w:hyperlink>
      <w:r w:rsidRPr="00846A44">
        <w:rPr>
          <w:rFonts w:ascii="Book Antiqua" w:hAnsi="Book Antiqua" w:hint="eastAsia"/>
          <w:b/>
        </w:rPr>
        <w:t>.</w:t>
      </w:r>
      <w:r w:rsidRPr="00846A44">
        <w:rPr>
          <w:rFonts w:ascii="Book Antiqua" w:hAnsi="Book Antiqua" w:hint="eastAsia"/>
          <w:b/>
          <w:lang w:eastAsia="zh-CN"/>
        </w:rPr>
        <w:t xml:space="preserve"> </w:t>
      </w:r>
      <w:r w:rsidRPr="00846A44">
        <w:rPr>
          <w:rFonts w:ascii="Book Antiqua" w:hAnsi="Book Antiqua" w:cs="SimSun"/>
          <w:szCs w:val="21"/>
        </w:rPr>
        <w:t>All participants were informed verbally about the purpose and design of the study. Written informed consent was not required due to the observational nature of the study.</w:t>
      </w:r>
      <w:r w:rsidRPr="00846A44">
        <w:rPr>
          <w:rFonts w:ascii="Book Antiqua" w:hAnsi="Book Antiqua" w:cs="SimSun" w:hint="eastAsia"/>
          <w:szCs w:val="21"/>
          <w:lang w:eastAsia="zh-CN"/>
        </w:rPr>
        <w:t xml:space="preserve"> </w:t>
      </w:r>
      <w:r w:rsidRPr="00846A44">
        <w:rPr>
          <w:rFonts w:ascii="Book Antiqua" w:hAnsi="Book Antiqua" w:cs="SimSun"/>
          <w:szCs w:val="21"/>
        </w:rPr>
        <w:t xml:space="preserve">The personal information of eachparticipant was anonymized at collection and anonymized prior to analysis and the risk of identification is low. </w:t>
      </w:r>
    </w:p>
    <w:p w:rsidR="00C62F22" w:rsidRPr="00846A44" w:rsidRDefault="00C62F22" w:rsidP="00CC3624">
      <w:pPr>
        <w:spacing w:line="360" w:lineRule="auto"/>
        <w:ind w:rightChars="1646" w:right="3950"/>
        <w:jc w:val="both"/>
        <w:rPr>
          <w:rFonts w:ascii="Book Antiqua" w:hAnsi="Book Antiqua"/>
          <w:b/>
          <w:lang w:eastAsia="zh-CN"/>
        </w:rPr>
      </w:pPr>
    </w:p>
    <w:p w:rsidR="00243AC8" w:rsidRPr="00846A44" w:rsidRDefault="00243AC8" w:rsidP="00CC3624">
      <w:pPr>
        <w:spacing w:line="360" w:lineRule="auto"/>
        <w:jc w:val="both"/>
        <w:rPr>
          <w:rFonts w:ascii="Book Antiqua" w:hAnsi="Book Antiqua" w:cs="SimSun"/>
          <w:lang w:val="en-US" w:eastAsia="zh-CN"/>
        </w:rPr>
      </w:pPr>
      <w:bookmarkStart w:id="35" w:name="OLE_LINK336"/>
      <w:bookmarkStart w:id="36" w:name="OLE_LINK337"/>
      <w:r w:rsidRPr="00846A44">
        <w:rPr>
          <w:rFonts w:ascii="Book Antiqua" w:hAnsi="Book Antiqua"/>
          <w:b/>
          <w:lang w:val="en-US" w:eastAsia="zh-CN"/>
        </w:rPr>
        <w:lastRenderedPageBreak/>
        <w:t xml:space="preserve">Open-Access: </w:t>
      </w:r>
      <w:bookmarkStart w:id="37" w:name="OLE_LINK479"/>
      <w:bookmarkStart w:id="38" w:name="OLE_LINK496"/>
      <w:bookmarkStart w:id="39" w:name="OLE_LINK506"/>
      <w:bookmarkStart w:id="40" w:name="OLE_LINK507"/>
      <w:r w:rsidRPr="00846A44">
        <w:rPr>
          <w:rFonts w:ascii="Book Antiqua" w:hAnsi="Book Antiqua"/>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46A44">
          <w:rPr>
            <w:rFonts w:ascii="Book Antiqua" w:hAnsi="Book Antiqua"/>
            <w:kern w:val="2"/>
            <w:u w:val="single"/>
            <w:lang w:val="en-US" w:eastAsia="zh-CN"/>
          </w:rPr>
          <w:t>http://creativecommons.org/licenses/by-nc/4.0/</w:t>
        </w:r>
      </w:hyperlink>
      <w:bookmarkEnd w:id="37"/>
      <w:bookmarkEnd w:id="38"/>
      <w:bookmarkEnd w:id="39"/>
      <w:bookmarkEnd w:id="40"/>
    </w:p>
    <w:bookmarkEnd w:id="35"/>
    <w:bookmarkEnd w:id="36"/>
    <w:p w:rsidR="00243AC8" w:rsidRPr="00846A44" w:rsidRDefault="00243AC8" w:rsidP="00CC3624">
      <w:pPr>
        <w:spacing w:line="360" w:lineRule="auto"/>
        <w:ind w:rightChars="-39" w:right="-94"/>
        <w:rPr>
          <w:rFonts w:ascii="Book Antiqua" w:hAnsi="Book Antiqua"/>
          <w:lang w:eastAsia="zh-CN"/>
        </w:rPr>
      </w:pPr>
    </w:p>
    <w:p w:rsidR="00243AC8" w:rsidRPr="00846A44" w:rsidRDefault="00243AC8" w:rsidP="00CC3624">
      <w:pPr>
        <w:spacing w:line="360" w:lineRule="auto"/>
        <w:ind w:rightChars="-39" w:right="-94"/>
        <w:rPr>
          <w:rFonts w:ascii="Book Antiqua" w:hAnsi="Book Antiqua"/>
          <w:b/>
        </w:rPr>
      </w:pPr>
      <w:r w:rsidRPr="00846A44">
        <w:rPr>
          <w:rFonts w:ascii="Book Antiqua" w:hAnsi="Book Antiqua"/>
          <w:b/>
        </w:rPr>
        <w:t>Correspondence to: Dr. Guo</w:t>
      </w:r>
      <w:r w:rsidRPr="00846A44">
        <w:rPr>
          <w:rFonts w:ascii="Book Antiqua" w:hAnsi="Book Antiqua"/>
          <w:b/>
          <w:lang w:eastAsia="zh-CN"/>
        </w:rPr>
        <w:t>-Q</w:t>
      </w:r>
      <w:r w:rsidRPr="00846A44">
        <w:rPr>
          <w:rFonts w:ascii="Book Antiqua" w:hAnsi="Book Antiqua"/>
          <w:b/>
        </w:rPr>
        <w:t xml:space="preserve">iang Xu, </w:t>
      </w:r>
      <w:r w:rsidRPr="00846A44">
        <w:rPr>
          <w:rFonts w:ascii="Book Antiqua" w:hAnsi="Book Antiqua"/>
        </w:rPr>
        <w:t>Department of Gastroenterology, The First Affiliated Hospital</w:t>
      </w:r>
      <w:r w:rsidRPr="00846A44">
        <w:rPr>
          <w:rFonts w:ascii="Book Antiqua" w:hAnsi="Book Antiqua"/>
          <w:lang w:eastAsia="zh-CN"/>
        </w:rPr>
        <w:t xml:space="preserve"> </w:t>
      </w:r>
      <w:r w:rsidRPr="00846A44">
        <w:rPr>
          <w:rFonts w:ascii="Book Antiqua" w:hAnsi="Book Antiqua" w:hint="eastAsia"/>
          <w:lang w:eastAsia="zh-CN"/>
        </w:rPr>
        <w:t xml:space="preserve">, </w:t>
      </w:r>
      <w:r w:rsidRPr="00846A44">
        <w:rPr>
          <w:rFonts w:ascii="Book Antiqua" w:hAnsi="Book Antiqua"/>
        </w:rPr>
        <w:t xml:space="preserve">Zhejiang University School of Medicine, </w:t>
      </w:r>
      <w:r w:rsidR="00CE49F3" w:rsidRPr="00846A44">
        <w:rPr>
          <w:rFonts w:ascii="Book Antiqua" w:hAnsi="Book Antiqua" w:hint="eastAsia"/>
          <w:lang w:eastAsia="zh-CN"/>
        </w:rPr>
        <w:t xml:space="preserve">No. </w:t>
      </w:r>
      <w:r w:rsidRPr="00846A44">
        <w:rPr>
          <w:rFonts w:ascii="Book Antiqua" w:hAnsi="Book Antiqua"/>
        </w:rPr>
        <w:t xml:space="preserve">79 Qingchun Road, Hangzhou 310003, Zhejiang Province, China. </w:t>
      </w:r>
      <w:bookmarkStart w:id="41" w:name="OLE_LINK1"/>
      <w:bookmarkStart w:id="42" w:name="OLE_LINK2"/>
      <w:r w:rsidRPr="00846A44">
        <w:fldChar w:fldCharType="begin"/>
      </w:r>
      <w:r w:rsidRPr="00846A44">
        <w:instrText xml:space="preserve"> HYPERLINK "mailto:xuguoqi@mail.hz.zj.cn" </w:instrText>
      </w:r>
      <w:r w:rsidRPr="00846A44">
        <w:fldChar w:fldCharType="separate"/>
      </w:r>
      <w:r w:rsidRPr="00846A44">
        <w:rPr>
          <w:rStyle w:val="Hyperlink"/>
          <w:rFonts w:ascii="Book Antiqua" w:hAnsi="Book Antiqua"/>
          <w:color w:val="auto"/>
        </w:rPr>
        <w:t>xuguoqi@mail.hz.zj.cn</w:t>
      </w:r>
      <w:r w:rsidRPr="00846A44">
        <w:fldChar w:fldCharType="end"/>
      </w:r>
    </w:p>
    <w:bookmarkEnd w:id="41"/>
    <w:bookmarkEnd w:id="42"/>
    <w:p w:rsidR="00CE49F3" w:rsidRPr="00846A44" w:rsidRDefault="00243AC8" w:rsidP="00CC3624">
      <w:pPr>
        <w:spacing w:line="360" w:lineRule="auto"/>
        <w:ind w:rightChars="-39" w:right="-94"/>
        <w:rPr>
          <w:rFonts w:ascii="Book Antiqua" w:hAnsi="Book Antiqua"/>
          <w:lang w:eastAsia="zh-CN"/>
        </w:rPr>
      </w:pPr>
      <w:r w:rsidRPr="00846A44">
        <w:rPr>
          <w:rFonts w:ascii="Book Antiqua" w:hAnsi="Book Antiqua"/>
          <w:b/>
        </w:rPr>
        <w:t>Telephone:</w:t>
      </w:r>
      <w:r w:rsidR="00CE49F3" w:rsidRPr="00846A44">
        <w:rPr>
          <w:rFonts w:ascii="Book Antiqua" w:hAnsi="Book Antiqua"/>
        </w:rPr>
        <w:t xml:space="preserve"> +86-571-87236718</w:t>
      </w:r>
      <w:r w:rsidRPr="00846A44">
        <w:rPr>
          <w:rFonts w:ascii="Book Antiqua" w:hAnsi="Book Antiqua"/>
        </w:rPr>
        <w:t xml:space="preserve"> </w:t>
      </w:r>
    </w:p>
    <w:p w:rsidR="00243AC8" w:rsidRPr="00846A44" w:rsidRDefault="00243AC8" w:rsidP="00AF3817">
      <w:pPr>
        <w:spacing w:line="360" w:lineRule="auto"/>
        <w:ind w:rightChars="-39" w:right="-94"/>
        <w:rPr>
          <w:rFonts w:ascii="Book Antiqua" w:hAnsi="Book Antiqua"/>
          <w:lang w:eastAsia="zh-CN"/>
        </w:rPr>
      </w:pPr>
      <w:r w:rsidRPr="00846A44">
        <w:rPr>
          <w:rFonts w:ascii="Book Antiqua" w:hAnsi="Book Antiqua"/>
          <w:b/>
        </w:rPr>
        <w:t>Fax:</w:t>
      </w:r>
      <w:r w:rsidRPr="00846A44">
        <w:rPr>
          <w:rFonts w:ascii="Book Antiqua" w:hAnsi="Book Antiqua"/>
        </w:rPr>
        <w:t xml:space="preserve"> +86-571</w:t>
      </w:r>
      <w:r w:rsidR="00AF3817">
        <w:rPr>
          <w:rFonts w:ascii="Book Antiqua" w:hAnsi="Book Antiqua" w:hint="eastAsia"/>
          <w:lang w:eastAsia="zh-CN"/>
        </w:rPr>
        <w:t>-</w:t>
      </w:r>
      <w:r w:rsidRPr="00846A44">
        <w:rPr>
          <w:rFonts w:ascii="Book Antiqua" w:hAnsi="Book Antiqua"/>
        </w:rPr>
        <w:t xml:space="preserve">87236718 </w:t>
      </w:r>
    </w:p>
    <w:p w:rsidR="00FA10A1" w:rsidRPr="00846A44" w:rsidRDefault="00F01DA6" w:rsidP="00CC3624">
      <w:pPr>
        <w:widowControl w:val="0"/>
        <w:spacing w:line="360" w:lineRule="auto"/>
        <w:jc w:val="both"/>
        <w:rPr>
          <w:rFonts w:ascii="Book Antiqua" w:hAnsi="Book Antiqua"/>
          <w:b/>
          <w:kern w:val="2"/>
          <w:lang w:val="en-US" w:eastAsia="zh-CN"/>
        </w:rPr>
      </w:pPr>
      <w:bookmarkStart w:id="43" w:name="OLE_LINK361"/>
      <w:bookmarkStart w:id="44" w:name="OLE_LINK362"/>
      <w:r w:rsidRPr="00846A44">
        <w:rPr>
          <w:rFonts w:ascii="Book Antiqua" w:hAnsi="Book Antiqua"/>
          <w:b/>
          <w:kern w:val="2"/>
          <w:lang w:val="en-US" w:eastAsia="zh-CN"/>
        </w:rPr>
        <w:t xml:space="preserve">Received: </w:t>
      </w:r>
      <w:r w:rsidRPr="00846A44">
        <w:rPr>
          <w:rFonts w:ascii="Book Antiqua" w:hAnsi="Book Antiqua" w:hint="eastAsia"/>
          <w:kern w:val="2"/>
          <w:lang w:val="en-US" w:eastAsia="zh-CN"/>
        </w:rPr>
        <w:t>December 23, 2014</w:t>
      </w:r>
    </w:p>
    <w:p w:rsidR="00FA10A1" w:rsidRPr="00846A44" w:rsidRDefault="00FA10A1" w:rsidP="00CC3624">
      <w:pPr>
        <w:widowControl w:val="0"/>
        <w:spacing w:line="360" w:lineRule="auto"/>
        <w:jc w:val="both"/>
        <w:rPr>
          <w:rFonts w:ascii="Book Antiqua" w:hAnsi="Book Antiqua"/>
          <w:b/>
          <w:kern w:val="2"/>
          <w:lang w:val="en-US" w:eastAsia="zh-CN"/>
        </w:rPr>
      </w:pPr>
      <w:r w:rsidRPr="00846A44">
        <w:rPr>
          <w:rFonts w:ascii="Book Antiqua" w:hAnsi="Book Antiqua" w:hint="eastAsia"/>
          <w:b/>
          <w:kern w:val="2"/>
          <w:lang w:val="en-US" w:eastAsia="zh-CN"/>
        </w:rPr>
        <w:t>Peer-review started</w:t>
      </w:r>
      <w:r w:rsidRPr="00846A44">
        <w:rPr>
          <w:rFonts w:ascii="Book Antiqua" w:hAnsi="Book Antiqua"/>
          <w:b/>
          <w:kern w:val="2"/>
          <w:lang w:val="en-US" w:eastAsia="zh-CN"/>
        </w:rPr>
        <w:t>:</w:t>
      </w:r>
      <w:r w:rsidR="00F01DA6" w:rsidRPr="00846A44">
        <w:rPr>
          <w:rFonts w:ascii="Book Antiqua" w:hAnsi="Book Antiqua" w:hint="eastAsia"/>
          <w:b/>
          <w:kern w:val="2"/>
          <w:lang w:val="en-US" w:eastAsia="zh-CN"/>
        </w:rPr>
        <w:t xml:space="preserve"> </w:t>
      </w:r>
      <w:r w:rsidR="00F01DA6" w:rsidRPr="00846A44">
        <w:rPr>
          <w:rFonts w:ascii="Book Antiqua" w:hAnsi="Book Antiqua" w:hint="eastAsia"/>
          <w:kern w:val="2"/>
          <w:lang w:val="en-US" w:eastAsia="zh-CN"/>
        </w:rPr>
        <w:t>December 24, 2014</w:t>
      </w:r>
    </w:p>
    <w:p w:rsidR="00FA10A1" w:rsidRPr="00846A44" w:rsidRDefault="00FA10A1" w:rsidP="00CC3624">
      <w:pPr>
        <w:widowControl w:val="0"/>
        <w:spacing w:line="360" w:lineRule="auto"/>
        <w:jc w:val="both"/>
        <w:rPr>
          <w:rFonts w:ascii="Book Antiqua" w:hAnsi="Book Antiqua"/>
          <w:b/>
          <w:kern w:val="2"/>
          <w:lang w:val="en-US" w:eastAsia="zh-CN"/>
        </w:rPr>
      </w:pPr>
      <w:r w:rsidRPr="00846A44">
        <w:rPr>
          <w:rFonts w:ascii="Book Antiqua" w:hAnsi="Book Antiqua"/>
          <w:b/>
          <w:kern w:val="2"/>
          <w:lang w:val="en-US" w:eastAsia="zh-CN"/>
        </w:rPr>
        <w:t>First decision:</w:t>
      </w:r>
      <w:r w:rsidR="00F01DA6" w:rsidRPr="00846A44">
        <w:rPr>
          <w:rFonts w:ascii="Book Antiqua" w:hAnsi="Book Antiqua" w:hint="eastAsia"/>
          <w:b/>
          <w:kern w:val="2"/>
          <w:lang w:val="en-US" w:eastAsia="zh-CN"/>
        </w:rPr>
        <w:t xml:space="preserve"> </w:t>
      </w:r>
      <w:r w:rsidR="00F01DA6" w:rsidRPr="00846A44">
        <w:rPr>
          <w:rFonts w:ascii="Book Antiqua" w:hAnsi="Book Antiqua" w:hint="eastAsia"/>
          <w:kern w:val="2"/>
          <w:lang w:val="en-US" w:eastAsia="zh-CN"/>
        </w:rPr>
        <w:t>February 10, 2015</w:t>
      </w:r>
    </w:p>
    <w:p w:rsidR="00FA10A1" w:rsidRPr="00846A44" w:rsidRDefault="00F01DA6" w:rsidP="00CC3624">
      <w:pPr>
        <w:widowControl w:val="0"/>
        <w:spacing w:line="360" w:lineRule="auto"/>
        <w:jc w:val="both"/>
        <w:rPr>
          <w:rFonts w:ascii="Book Antiqua" w:hAnsi="Book Antiqua"/>
          <w:b/>
          <w:kern w:val="2"/>
          <w:lang w:val="en-US" w:eastAsia="zh-CN"/>
        </w:rPr>
      </w:pPr>
      <w:r w:rsidRPr="00846A44">
        <w:rPr>
          <w:rFonts w:ascii="Book Antiqua" w:hAnsi="Book Antiqua"/>
          <w:b/>
          <w:kern w:val="2"/>
          <w:lang w:val="en-US" w:eastAsia="zh-CN"/>
        </w:rPr>
        <w:t xml:space="preserve">Revised: </w:t>
      </w:r>
      <w:r w:rsidRPr="00846A44">
        <w:rPr>
          <w:rFonts w:ascii="Book Antiqua" w:hAnsi="Book Antiqua" w:hint="eastAsia"/>
          <w:kern w:val="2"/>
          <w:lang w:val="en-US" w:eastAsia="zh-CN"/>
        </w:rPr>
        <w:t>March 16, 2015</w:t>
      </w:r>
    </w:p>
    <w:p w:rsidR="00926BA7" w:rsidRPr="000213AF" w:rsidRDefault="00FA10A1" w:rsidP="00926BA7">
      <w:pPr>
        <w:rPr>
          <w:rFonts w:ascii="Book Antiqua" w:hAnsi="Book Antiqua"/>
          <w:color w:val="000000"/>
        </w:rPr>
      </w:pPr>
      <w:r w:rsidRPr="00846A44">
        <w:rPr>
          <w:rFonts w:ascii="Book Antiqua" w:hAnsi="Book Antiqua"/>
          <w:b/>
          <w:kern w:val="2"/>
          <w:lang w:val="en-US" w:eastAsia="zh-CN"/>
        </w:rPr>
        <w:t>Accepted:</w:t>
      </w:r>
      <w:bookmarkStart w:id="45" w:name="OLE_LINK98"/>
      <w:bookmarkStart w:id="46" w:name="OLE_LINK99"/>
      <w:r w:rsidR="00926BA7" w:rsidRPr="00926BA7">
        <w:rPr>
          <w:rFonts w:ascii="Book Antiqua" w:hAnsi="Book Antiqua"/>
          <w:color w:val="000000"/>
        </w:rPr>
        <w:t xml:space="preserve"> </w:t>
      </w:r>
      <w:r w:rsidR="00926BA7">
        <w:rPr>
          <w:rFonts w:ascii="Book Antiqua" w:hAnsi="Book Antiqua"/>
          <w:color w:val="000000"/>
        </w:rPr>
        <w:t>April 28</w:t>
      </w:r>
      <w:r w:rsidR="00926BA7" w:rsidRPr="000213AF">
        <w:rPr>
          <w:rFonts w:ascii="Book Antiqua" w:hAnsi="Book Antiqua"/>
          <w:color w:val="000000"/>
        </w:rPr>
        <w:t>, 2015</w:t>
      </w:r>
    </w:p>
    <w:bookmarkEnd w:id="45"/>
    <w:bookmarkEnd w:id="46"/>
    <w:p w:rsidR="00FA10A1" w:rsidRPr="00846A44" w:rsidRDefault="003B4AFE" w:rsidP="00CC3624">
      <w:pPr>
        <w:widowControl w:val="0"/>
        <w:spacing w:line="360" w:lineRule="auto"/>
        <w:jc w:val="both"/>
        <w:rPr>
          <w:rFonts w:ascii="Book Antiqua" w:hAnsi="Book Antiqua"/>
          <w:b/>
          <w:kern w:val="2"/>
          <w:lang w:val="en-US" w:eastAsia="zh-CN"/>
        </w:rPr>
      </w:pPr>
      <w:r w:rsidRPr="00846A44">
        <w:rPr>
          <w:rFonts w:ascii="Book Antiqua" w:hAnsi="Book Antiqua"/>
          <w:b/>
          <w:kern w:val="2"/>
          <w:lang w:val="en-US" w:eastAsia="zh-CN"/>
        </w:rPr>
        <w:t xml:space="preserve"> </w:t>
      </w:r>
    </w:p>
    <w:p w:rsidR="00FA10A1" w:rsidRPr="00846A44" w:rsidRDefault="00FA10A1" w:rsidP="00CC3624">
      <w:pPr>
        <w:widowControl w:val="0"/>
        <w:spacing w:line="360" w:lineRule="auto"/>
        <w:jc w:val="both"/>
        <w:rPr>
          <w:rFonts w:ascii="Book Antiqua" w:hAnsi="Book Antiqua"/>
          <w:b/>
          <w:kern w:val="2"/>
          <w:lang w:val="en-US" w:eastAsia="zh-CN"/>
        </w:rPr>
      </w:pPr>
      <w:r w:rsidRPr="00846A44">
        <w:rPr>
          <w:rFonts w:ascii="Book Antiqua" w:hAnsi="Book Antiqua"/>
          <w:b/>
          <w:kern w:val="2"/>
          <w:lang w:val="en-US" w:eastAsia="zh-CN"/>
        </w:rPr>
        <w:t>Article in press:</w:t>
      </w:r>
    </w:p>
    <w:p w:rsidR="00FA10A1" w:rsidRPr="00846A44" w:rsidRDefault="00FA10A1" w:rsidP="00CC3624">
      <w:pPr>
        <w:widowControl w:val="0"/>
        <w:spacing w:line="360" w:lineRule="auto"/>
        <w:jc w:val="both"/>
        <w:rPr>
          <w:rFonts w:ascii="Book Antiqua" w:hAnsi="Book Antiqua"/>
          <w:b/>
          <w:kern w:val="2"/>
          <w:lang w:val="en-US" w:eastAsia="zh-CN"/>
        </w:rPr>
      </w:pPr>
      <w:r w:rsidRPr="00846A44">
        <w:rPr>
          <w:rFonts w:ascii="Book Antiqua" w:hAnsi="Book Antiqua"/>
          <w:b/>
          <w:kern w:val="2"/>
          <w:lang w:val="en-US" w:eastAsia="zh-CN"/>
        </w:rPr>
        <w:t xml:space="preserve">Published online: </w:t>
      </w:r>
    </w:p>
    <w:bookmarkEnd w:id="43"/>
    <w:bookmarkEnd w:id="44"/>
    <w:p w:rsidR="00243AC8" w:rsidRPr="00846A44" w:rsidRDefault="00243AC8" w:rsidP="00CC3624">
      <w:pPr>
        <w:spacing w:line="360" w:lineRule="auto"/>
        <w:ind w:rightChars="1646" w:right="3950"/>
        <w:jc w:val="both"/>
        <w:rPr>
          <w:rFonts w:ascii="Book Antiqua" w:hAnsi="Book Antiqua"/>
          <w:b/>
          <w:lang w:eastAsia="zh-CN"/>
        </w:rPr>
      </w:pPr>
    </w:p>
    <w:bookmarkEnd w:id="32"/>
    <w:bookmarkEnd w:id="33"/>
    <w:bookmarkEnd w:id="34"/>
    <w:p w:rsidR="00700211" w:rsidRPr="00846A44" w:rsidRDefault="00700211" w:rsidP="00CC3624">
      <w:pPr>
        <w:spacing w:line="360" w:lineRule="auto"/>
        <w:jc w:val="both"/>
        <w:rPr>
          <w:rFonts w:ascii="Book Antiqua" w:hAnsi="Book Antiqua"/>
          <w:b/>
          <w:lang w:val="en-US" w:eastAsia="zh-CN"/>
        </w:rPr>
      </w:pPr>
      <w:r w:rsidRPr="00846A44">
        <w:rPr>
          <w:rFonts w:ascii="Book Antiqua" w:hAnsi="Book Antiqua"/>
          <w:b/>
          <w:lang w:val="en-US"/>
        </w:rPr>
        <w:t>A</w:t>
      </w:r>
      <w:r w:rsidRPr="00846A44">
        <w:rPr>
          <w:rFonts w:ascii="Book Antiqua" w:hAnsi="Book Antiqua"/>
          <w:b/>
          <w:lang w:val="en-US" w:eastAsia="zh-CN"/>
        </w:rPr>
        <w:t>bstract</w:t>
      </w:r>
    </w:p>
    <w:p w:rsidR="00700211" w:rsidRPr="00846A44" w:rsidRDefault="00700211" w:rsidP="00CC3624">
      <w:pPr>
        <w:spacing w:line="360" w:lineRule="auto"/>
        <w:jc w:val="both"/>
        <w:rPr>
          <w:rFonts w:ascii="Book Antiqua" w:hAnsi="Book Antiqua"/>
          <w:lang w:val="en-US" w:eastAsia="zh-CN"/>
        </w:rPr>
      </w:pPr>
      <w:r w:rsidRPr="00846A44">
        <w:rPr>
          <w:rFonts w:ascii="Book Antiqua" w:hAnsi="Book Antiqua"/>
          <w:b/>
          <w:lang w:val="en-US"/>
        </w:rPr>
        <w:t>AIM:</w:t>
      </w:r>
      <w:r w:rsidRPr="00846A44">
        <w:rPr>
          <w:rFonts w:ascii="Book Antiqua" w:hAnsi="Book Antiqua"/>
          <w:lang w:val="en-US"/>
        </w:rPr>
        <w:t xml:space="preserve"> To elucidate the prevalence and risk factors for gallstones, primarily focusing on</w:t>
      </w:r>
      <w:bookmarkStart w:id="47" w:name="OLE_LINK338"/>
      <w:bookmarkStart w:id="48" w:name="OLE_LINK339"/>
      <w:r w:rsidRPr="00846A44">
        <w:rPr>
          <w:rFonts w:ascii="Book Antiqua" w:hAnsi="Book Antiqua"/>
          <w:lang w:val="en-US"/>
        </w:rPr>
        <w:t xml:space="preserve"> </w:t>
      </w:r>
      <w:r w:rsidRPr="00846A44">
        <w:rPr>
          <w:rFonts w:ascii="Book Antiqua" w:hAnsi="Book Antiqua"/>
          <w:i/>
          <w:lang w:val="en-US"/>
        </w:rPr>
        <w:t>Helicobacter pylori</w:t>
      </w:r>
      <w:r w:rsidRPr="00846A44">
        <w:rPr>
          <w:rFonts w:ascii="Book Antiqua" w:hAnsi="Book Antiqua"/>
          <w:lang w:val="en-US"/>
        </w:rPr>
        <w:t xml:space="preserve"> </w:t>
      </w:r>
      <w:r w:rsidRPr="00846A44">
        <w:rPr>
          <w:rFonts w:ascii="Book Antiqua" w:hAnsi="Book Antiqua"/>
          <w:lang w:val="en-US" w:eastAsia="zh-CN"/>
        </w:rPr>
        <w:t>(</w:t>
      </w:r>
      <w:r w:rsidRPr="00846A44">
        <w:rPr>
          <w:rFonts w:ascii="Book Antiqua" w:hAnsi="Book Antiqua"/>
          <w:i/>
          <w:lang w:val="en-US" w:eastAsia="zh-CN"/>
        </w:rPr>
        <w:t>H. pylori</w:t>
      </w:r>
      <w:r w:rsidRPr="00846A44">
        <w:rPr>
          <w:rFonts w:ascii="Book Antiqua" w:hAnsi="Book Antiqua"/>
          <w:lang w:val="en-US" w:eastAsia="zh-CN"/>
        </w:rPr>
        <w:t>)</w:t>
      </w:r>
      <w:bookmarkEnd w:id="47"/>
      <w:bookmarkEnd w:id="48"/>
      <w:r w:rsidRPr="00846A44">
        <w:rPr>
          <w:rFonts w:ascii="Book Antiqua" w:hAnsi="Book Antiqua"/>
          <w:lang w:val="en-US" w:eastAsia="zh-CN"/>
        </w:rPr>
        <w:t xml:space="preserve"> </w:t>
      </w:r>
      <w:r w:rsidRPr="00846A44">
        <w:rPr>
          <w:rFonts w:ascii="Book Antiqua" w:hAnsi="Book Antiqua"/>
          <w:lang w:val="en-US"/>
        </w:rPr>
        <w:t xml:space="preserve">infection. </w:t>
      </w:r>
    </w:p>
    <w:p w:rsidR="009636E1" w:rsidRPr="00846A44" w:rsidRDefault="009636E1" w:rsidP="00CC3624">
      <w:pPr>
        <w:spacing w:line="360" w:lineRule="auto"/>
        <w:jc w:val="both"/>
        <w:rPr>
          <w:rFonts w:ascii="Book Antiqua" w:hAnsi="Book Antiqua"/>
          <w:lang w:val="en-US" w:eastAsia="zh-CN"/>
        </w:rPr>
      </w:pPr>
    </w:p>
    <w:p w:rsidR="00700211" w:rsidRPr="00846A44" w:rsidRDefault="00700211" w:rsidP="00CC3624">
      <w:pPr>
        <w:spacing w:line="360" w:lineRule="auto"/>
        <w:jc w:val="both"/>
        <w:rPr>
          <w:rFonts w:ascii="Book Antiqua" w:hAnsi="Book Antiqua"/>
          <w:lang w:val="en-US" w:eastAsia="zh-CN"/>
        </w:rPr>
      </w:pPr>
      <w:r w:rsidRPr="00846A44">
        <w:rPr>
          <w:rFonts w:ascii="Book Antiqua" w:hAnsi="Book Antiqua"/>
          <w:b/>
          <w:lang w:val="en-US"/>
        </w:rPr>
        <w:t>METHODS:</w:t>
      </w:r>
      <w:r w:rsidR="009636E1" w:rsidRPr="00846A44">
        <w:rPr>
          <w:rFonts w:ascii="Book Antiqua" w:hAnsi="Book Antiqua"/>
          <w:lang w:val="en-US"/>
        </w:rPr>
        <w:t xml:space="preserve"> A total of 10</w:t>
      </w:r>
      <w:r w:rsidRPr="00846A44">
        <w:rPr>
          <w:rFonts w:ascii="Book Antiqua" w:hAnsi="Book Antiqua"/>
          <w:lang w:val="en-US"/>
        </w:rPr>
        <w:t xml:space="preserve">016 Chinese subjects, who had undergone physical examination, fasting </w:t>
      </w:r>
      <w:r w:rsidRPr="00846A44">
        <w:rPr>
          <w:rFonts w:ascii="Book Antiqua" w:hAnsi="Book Antiqua"/>
          <w:vertAlign w:val="superscript"/>
          <w:lang w:val="en-US"/>
        </w:rPr>
        <w:t>13</w:t>
      </w:r>
      <w:r w:rsidRPr="00846A44">
        <w:rPr>
          <w:rFonts w:ascii="Book Antiqua" w:hAnsi="Book Antiqua"/>
          <w:lang w:val="en-US"/>
        </w:rPr>
        <w:t>C urea breath test and abdominal ultrasonography, had sufficient blood test data, and had finished a questionnaire</w:t>
      </w:r>
      <w:r w:rsidRPr="00846A44">
        <w:rPr>
          <w:rFonts w:ascii="Book Antiqua" w:hAnsi="Book Antiqua"/>
          <w:lang w:val="en-US" w:eastAsia="zh-CN"/>
        </w:rPr>
        <w:t>,</w:t>
      </w:r>
      <w:r w:rsidRPr="00846A44">
        <w:rPr>
          <w:rFonts w:ascii="Book Antiqua" w:hAnsi="Book Antiqua"/>
          <w:lang w:val="en-US"/>
        </w:rPr>
        <w:t xml:space="preserve"> were included in this cross-sectional study. Participants (</w:t>
      </w:r>
      <w:r w:rsidRPr="00846A44">
        <w:rPr>
          <w:rFonts w:ascii="Book Antiqua" w:hAnsi="Book Antiqua"/>
          <w:i/>
          <w:lang w:val="en-US"/>
        </w:rPr>
        <w:t xml:space="preserve">n = </w:t>
      </w:r>
      <w:r w:rsidRPr="00846A44">
        <w:rPr>
          <w:rFonts w:ascii="Book Antiqua" w:hAnsi="Book Antiqua"/>
          <w:lang w:val="en-US"/>
        </w:rPr>
        <w:t xml:space="preserve">1122) who had previous eradication of </w:t>
      </w:r>
      <w:r w:rsidRPr="00846A44">
        <w:rPr>
          <w:rFonts w:ascii="Book Antiqua" w:hAnsi="Book Antiqua"/>
          <w:i/>
          <w:lang w:val="en-US"/>
        </w:rPr>
        <w:t>H. pylori</w:t>
      </w:r>
      <w:r w:rsidRPr="00846A44">
        <w:rPr>
          <w:rFonts w:ascii="Book Antiqua" w:hAnsi="Book Antiqua"/>
          <w:lang w:val="en-US"/>
        </w:rPr>
        <w:t xml:space="preserve"> were studied separately. </w:t>
      </w:r>
    </w:p>
    <w:p w:rsidR="009636E1" w:rsidRPr="00846A44" w:rsidRDefault="009636E1" w:rsidP="00CC3624">
      <w:pPr>
        <w:spacing w:line="360" w:lineRule="auto"/>
        <w:jc w:val="both"/>
        <w:rPr>
          <w:rFonts w:ascii="Book Antiqua" w:hAnsi="Book Antiqua"/>
          <w:lang w:val="en-US" w:eastAsia="zh-CN"/>
        </w:rPr>
      </w:pPr>
    </w:p>
    <w:p w:rsidR="00700211" w:rsidRPr="00846A44" w:rsidRDefault="00700211" w:rsidP="00CC3624">
      <w:pPr>
        <w:spacing w:line="360" w:lineRule="auto"/>
        <w:jc w:val="both"/>
        <w:rPr>
          <w:rFonts w:ascii="Book Antiqua" w:hAnsi="Book Antiqua"/>
          <w:lang w:val="en-US" w:eastAsia="zh-CN"/>
        </w:rPr>
      </w:pPr>
      <w:r w:rsidRPr="00846A44">
        <w:rPr>
          <w:rFonts w:ascii="Book Antiqua" w:hAnsi="Book Antiqua"/>
          <w:b/>
          <w:lang w:val="en-US"/>
        </w:rPr>
        <w:t>RESULTS:</w:t>
      </w:r>
      <w:r w:rsidRPr="00846A44">
        <w:rPr>
          <w:rFonts w:ascii="Book Antiqua" w:hAnsi="Book Antiqua"/>
          <w:lang w:val="en-US"/>
        </w:rPr>
        <w:t xml:space="preserve"> Gallstones were discovered in 9.10% of men and 8.58% of women, with</w:t>
      </w:r>
      <w:r w:rsidR="008F65CB" w:rsidRPr="00846A44">
        <w:rPr>
          <w:rFonts w:ascii="Book Antiqua" w:hAnsi="Book Antiqua"/>
          <w:lang w:val="en-US"/>
        </w:rPr>
        <w:t xml:space="preserve"> no significant sex difference</w:t>
      </w:r>
      <w:r w:rsidRPr="00846A44">
        <w:rPr>
          <w:rFonts w:ascii="Book Antiqua" w:hAnsi="Book Antiqua"/>
          <w:lang w:val="en-US"/>
        </w:rPr>
        <w:t xml:space="preserve">. Multivariate analyses displayed that age, aspartate aminotransferase, total cholesterol, </w:t>
      </w:r>
      <w:r w:rsidRPr="00846A44">
        <w:rPr>
          <w:rFonts w:ascii="Book Antiqua" w:hAnsi="Book Antiqua"/>
          <w:i/>
          <w:lang w:val="en-US"/>
        </w:rPr>
        <w:t>H. pylori</w:t>
      </w:r>
      <w:r w:rsidRPr="00846A44">
        <w:rPr>
          <w:rFonts w:ascii="Book Antiqua" w:hAnsi="Book Antiqua"/>
          <w:lang w:val="en-US"/>
        </w:rPr>
        <w:t xml:space="preserve"> infection, hepatitis C virus (HCV) infection, and fatty liver had a significant association with gallstones (</w:t>
      </w:r>
      <w:r w:rsidRPr="00846A44">
        <w:rPr>
          <w:rFonts w:ascii="Book Antiqua" w:hAnsi="Book Antiqua"/>
          <w:i/>
          <w:lang w:val="en-US"/>
        </w:rPr>
        <w:t xml:space="preserve">P </w:t>
      </w:r>
      <w:r w:rsidR="00BD315A" w:rsidRPr="00846A44">
        <w:rPr>
          <w:rFonts w:ascii="Book Antiqua" w:hAnsi="Book Antiqua"/>
          <w:lang w:val="en-US"/>
        </w:rPr>
        <w:t>&lt;</w:t>
      </w:r>
      <w:r w:rsidR="003B4AFE" w:rsidRPr="00846A44">
        <w:rPr>
          <w:rFonts w:ascii="Book Antiqua" w:hAnsi="Book Antiqua"/>
          <w:lang w:val="en-US"/>
        </w:rPr>
        <w:t xml:space="preserve"> </w:t>
      </w:r>
      <w:r w:rsidRPr="00846A44">
        <w:rPr>
          <w:rFonts w:ascii="Book Antiqua" w:hAnsi="Book Antiqua"/>
          <w:lang w:val="en-US"/>
        </w:rPr>
        <w:t xml:space="preserve">0.05). Successive multiple logistic regression analysis including index of odds ratio (OR) and standardized coefficient (β) indicated that older age (OR/β = 1.056/0.055), </w:t>
      </w:r>
      <w:r w:rsidRPr="00846A44">
        <w:rPr>
          <w:rFonts w:ascii="Book Antiqua" w:hAnsi="Book Antiqua"/>
          <w:i/>
          <w:lang w:val="en-US"/>
        </w:rPr>
        <w:t>H. pylori</w:t>
      </w:r>
      <w:r w:rsidRPr="00846A44">
        <w:rPr>
          <w:rFonts w:ascii="Book Antiqua" w:hAnsi="Book Antiqua"/>
          <w:lang w:val="en-US"/>
        </w:rPr>
        <w:t xml:space="preserve"> infection (OR/β = 1.454/0.109), HCV infection (OR/β = 1.871/0.123), and fatty liver (OR/β = 1.947/0.189) had a significant positive association with gallstones. After age stratification, </w:t>
      </w:r>
      <w:r w:rsidRPr="00846A44">
        <w:rPr>
          <w:rFonts w:ascii="Book Antiqua" w:hAnsi="Book Antiqua"/>
          <w:i/>
          <w:lang w:val="en-US"/>
        </w:rPr>
        <w:t>H. pylori</w:t>
      </w:r>
      <w:r w:rsidRPr="00846A44">
        <w:rPr>
          <w:rFonts w:ascii="Book Antiqua" w:hAnsi="Book Antiqua"/>
          <w:lang w:val="en-US"/>
        </w:rPr>
        <w:t xml:space="preserve"> infection and fatty liver still had a significant positive association with gallstones in any age-specific groups, whereas HCV infection had a significant positive association in patients aged &gt; 40 years. The prevalence of gallstones among </w:t>
      </w:r>
      <w:r w:rsidRPr="00846A44">
        <w:rPr>
          <w:rFonts w:ascii="Book Antiqua" w:hAnsi="Book Antiqua"/>
          <w:i/>
          <w:lang w:val="en-US"/>
        </w:rPr>
        <w:t>H. pylori</w:t>
      </w:r>
      <w:r w:rsidRPr="00846A44">
        <w:rPr>
          <w:rFonts w:ascii="Book Antiqua" w:hAnsi="Book Antiqua"/>
          <w:lang w:val="en-US"/>
        </w:rPr>
        <w:t xml:space="preserve">-positive, </w:t>
      </w:r>
      <w:r w:rsidRPr="00846A44">
        <w:rPr>
          <w:rFonts w:ascii="Book Antiqua" w:hAnsi="Book Antiqua"/>
          <w:i/>
          <w:lang w:val="en-US"/>
        </w:rPr>
        <w:t>H. pylori</w:t>
      </w:r>
      <w:r w:rsidRPr="00846A44">
        <w:rPr>
          <w:rFonts w:ascii="Book Antiqua" w:hAnsi="Book Antiqua"/>
          <w:lang w:val="en-US"/>
        </w:rPr>
        <w:t xml:space="preserve">-eradicated, and </w:t>
      </w:r>
      <w:r w:rsidRPr="00846A44">
        <w:rPr>
          <w:rFonts w:ascii="Book Antiqua" w:hAnsi="Book Antiqua"/>
          <w:i/>
          <w:lang w:val="en-US"/>
        </w:rPr>
        <w:t>H. pylori</w:t>
      </w:r>
      <w:r w:rsidRPr="00846A44">
        <w:rPr>
          <w:rFonts w:ascii="Book Antiqua" w:hAnsi="Book Antiqua"/>
          <w:lang w:val="en-US"/>
        </w:rPr>
        <w:t xml:space="preserve">-negative subjects was 9.47%, 9.02%, and 8.46%, respectively. </w:t>
      </w:r>
      <w:r w:rsidRPr="00846A44">
        <w:rPr>
          <w:rFonts w:ascii="Book Antiqua" w:hAnsi="Book Antiqua"/>
          <w:lang w:val="en-US"/>
        </w:rPr>
        <w:lastRenderedPageBreak/>
        <w:t xml:space="preserve">The matched analysis showed that gallstones among </w:t>
      </w:r>
      <w:r w:rsidRPr="00846A44">
        <w:rPr>
          <w:rFonts w:ascii="Book Antiqua" w:hAnsi="Book Antiqua"/>
          <w:i/>
          <w:lang w:val="en-US"/>
        </w:rPr>
        <w:t>H. pylori</w:t>
      </w:r>
      <w:r w:rsidRPr="00846A44">
        <w:rPr>
          <w:rFonts w:ascii="Book Antiqua" w:hAnsi="Book Antiqua"/>
          <w:lang w:val="en-US"/>
        </w:rPr>
        <w:t xml:space="preserve"> eradicated subjects was significantly lower compared with </w:t>
      </w:r>
      <w:r w:rsidRPr="00846A44">
        <w:rPr>
          <w:rFonts w:ascii="Book Antiqua" w:hAnsi="Book Antiqua"/>
          <w:i/>
          <w:lang w:val="en-US"/>
        </w:rPr>
        <w:t>H. pylori</w:t>
      </w:r>
      <w:r w:rsidRPr="00846A44">
        <w:rPr>
          <w:rFonts w:ascii="Book Antiqua" w:hAnsi="Book Antiqua"/>
          <w:lang w:val="en-US"/>
        </w:rPr>
        <w:t>-positive subjects (</w:t>
      </w:r>
      <w:r w:rsidRPr="00846A44">
        <w:rPr>
          <w:rFonts w:ascii="Book Antiqua" w:hAnsi="Book Antiqua"/>
          <w:i/>
          <w:lang w:val="en-US"/>
        </w:rPr>
        <w:t xml:space="preserve">P </w:t>
      </w:r>
      <w:r w:rsidR="00BD315A" w:rsidRPr="00846A44">
        <w:rPr>
          <w:rFonts w:ascii="Book Antiqua" w:hAnsi="Book Antiqua"/>
          <w:lang w:val="en-US"/>
        </w:rPr>
        <w:t>&lt;</w:t>
      </w:r>
      <w:r w:rsidR="003B4AFE" w:rsidRPr="00846A44">
        <w:rPr>
          <w:rFonts w:ascii="Book Antiqua" w:hAnsi="Book Antiqua"/>
          <w:lang w:val="en-US"/>
        </w:rPr>
        <w:t xml:space="preserve"> </w:t>
      </w:r>
      <w:r w:rsidR="009636E1" w:rsidRPr="00846A44">
        <w:rPr>
          <w:rFonts w:ascii="Book Antiqua" w:hAnsi="Book Antiqua"/>
          <w:lang w:val="en-US"/>
        </w:rPr>
        <w:t>0.05).</w:t>
      </w:r>
    </w:p>
    <w:p w:rsidR="009636E1" w:rsidRPr="00846A44" w:rsidRDefault="009636E1" w:rsidP="00CC3624">
      <w:pPr>
        <w:spacing w:line="360" w:lineRule="auto"/>
        <w:jc w:val="both"/>
        <w:rPr>
          <w:rFonts w:ascii="Book Antiqua" w:hAnsi="Book Antiqua"/>
          <w:lang w:val="en-US" w:eastAsia="zh-CN"/>
        </w:rPr>
      </w:pPr>
    </w:p>
    <w:p w:rsidR="00700211" w:rsidRPr="00846A44" w:rsidRDefault="00700211" w:rsidP="00CC3624">
      <w:pPr>
        <w:spacing w:line="360" w:lineRule="auto"/>
        <w:jc w:val="both"/>
        <w:rPr>
          <w:rFonts w:ascii="Book Antiqua" w:hAnsi="Book Antiqua"/>
          <w:lang w:val="en-US"/>
        </w:rPr>
      </w:pPr>
      <w:r w:rsidRPr="00846A44">
        <w:rPr>
          <w:rFonts w:ascii="Book Antiqua" w:hAnsi="Book Antiqua"/>
          <w:b/>
          <w:lang w:val="en-US"/>
        </w:rPr>
        <w:t>CONCLUSION:</w:t>
      </w:r>
      <w:r w:rsidRPr="00846A44">
        <w:rPr>
          <w:rFonts w:ascii="Book Antiqua" w:hAnsi="Book Antiqua"/>
          <w:lang w:val="en-US"/>
        </w:rPr>
        <w:t xml:space="preserve"> </w:t>
      </w:r>
      <w:r w:rsidRPr="00846A44">
        <w:rPr>
          <w:rFonts w:ascii="Book Antiqua" w:hAnsi="Book Antiqua"/>
          <w:i/>
          <w:lang w:val="en-US"/>
        </w:rPr>
        <w:t>H. pylori</w:t>
      </w:r>
      <w:r w:rsidRPr="00846A44">
        <w:rPr>
          <w:rFonts w:ascii="Book Antiqua" w:hAnsi="Book Antiqua"/>
          <w:lang w:val="en-US"/>
        </w:rPr>
        <w:t xml:space="preserve"> infection and fatty liver have a significant positive association with gallstones. </w:t>
      </w:r>
      <w:r w:rsidRPr="00846A44">
        <w:rPr>
          <w:rFonts w:ascii="Book Antiqua" w:hAnsi="Book Antiqua"/>
          <w:i/>
          <w:lang w:val="en-US"/>
        </w:rPr>
        <w:t>H. pylori</w:t>
      </w:r>
      <w:r w:rsidRPr="00846A44">
        <w:rPr>
          <w:rFonts w:ascii="Book Antiqua" w:hAnsi="Book Antiqua"/>
          <w:lang w:val="en-US"/>
        </w:rPr>
        <w:t xml:space="preserve"> eradication may lead to prevention of gallstones. </w:t>
      </w:r>
    </w:p>
    <w:p w:rsidR="00700211" w:rsidRPr="00846A44" w:rsidRDefault="00700211" w:rsidP="00CC3624">
      <w:pPr>
        <w:spacing w:line="360" w:lineRule="auto"/>
        <w:jc w:val="both"/>
        <w:rPr>
          <w:rFonts w:ascii="Book Antiqua" w:hAnsi="Book Antiqua"/>
          <w:lang w:val="en-US"/>
        </w:rPr>
      </w:pPr>
    </w:p>
    <w:p w:rsidR="00700211" w:rsidRPr="00846A44" w:rsidRDefault="00700211" w:rsidP="00CC3624">
      <w:pPr>
        <w:spacing w:line="360" w:lineRule="auto"/>
        <w:jc w:val="both"/>
        <w:rPr>
          <w:rFonts w:ascii="Book Antiqua" w:hAnsi="Book Antiqua"/>
          <w:lang w:val="en-US"/>
        </w:rPr>
      </w:pPr>
      <w:r w:rsidRPr="00846A44">
        <w:rPr>
          <w:rFonts w:ascii="Book Antiqua" w:hAnsi="Book Antiqua"/>
          <w:b/>
          <w:lang w:val="en-US"/>
        </w:rPr>
        <w:t xml:space="preserve">Key </w:t>
      </w:r>
      <w:r w:rsidRPr="00846A44">
        <w:rPr>
          <w:rFonts w:ascii="Book Antiqua" w:hAnsi="Book Antiqua"/>
          <w:b/>
          <w:lang w:val="en-US" w:eastAsia="zh-CN"/>
        </w:rPr>
        <w:t>w</w:t>
      </w:r>
      <w:r w:rsidRPr="00846A44">
        <w:rPr>
          <w:rFonts w:ascii="Book Antiqua" w:hAnsi="Book Antiqua"/>
          <w:b/>
          <w:lang w:val="en-US"/>
        </w:rPr>
        <w:t>ords:</w:t>
      </w:r>
      <w:r w:rsidRPr="00846A44">
        <w:rPr>
          <w:rFonts w:ascii="Book Antiqua" w:hAnsi="Book Antiqua"/>
          <w:lang w:val="en-US"/>
        </w:rPr>
        <w:t xml:space="preserve"> Gallstones; </w:t>
      </w:r>
      <w:r w:rsidRPr="00846A44">
        <w:rPr>
          <w:rFonts w:ascii="Book Antiqua" w:hAnsi="Book Antiqua"/>
          <w:i/>
          <w:lang w:val="en-US"/>
        </w:rPr>
        <w:t>Helicobacter pylori</w:t>
      </w:r>
      <w:r w:rsidRPr="00846A44">
        <w:rPr>
          <w:rFonts w:ascii="Book Antiqua" w:hAnsi="Book Antiqua"/>
          <w:lang w:val="en-US"/>
        </w:rPr>
        <w:t>; Cross-sectional study</w:t>
      </w:r>
    </w:p>
    <w:p w:rsidR="00700211" w:rsidRPr="00846A44" w:rsidRDefault="00700211" w:rsidP="00CC3624">
      <w:pPr>
        <w:spacing w:line="360" w:lineRule="auto"/>
        <w:jc w:val="both"/>
        <w:rPr>
          <w:rFonts w:ascii="Book Antiqua" w:hAnsi="Book Antiqua"/>
          <w:lang w:val="en-US" w:eastAsia="zh-CN"/>
        </w:rPr>
      </w:pPr>
    </w:p>
    <w:p w:rsidR="009636E1" w:rsidRPr="00846A44" w:rsidRDefault="009636E1" w:rsidP="00CC3624">
      <w:pPr>
        <w:widowControl w:val="0"/>
        <w:adjustRightInd w:val="0"/>
        <w:snapToGrid w:val="0"/>
        <w:spacing w:line="360" w:lineRule="auto"/>
        <w:jc w:val="both"/>
        <w:rPr>
          <w:rFonts w:ascii="Book Antiqua" w:hAnsi="Book Antiqua"/>
          <w:kern w:val="2"/>
          <w:lang w:val="en-US" w:eastAsia="zh-CN"/>
        </w:rPr>
      </w:pPr>
      <w:bookmarkStart w:id="49" w:name="OLE_LINK363"/>
      <w:bookmarkStart w:id="50" w:name="OLE_LINK364"/>
      <w:r w:rsidRPr="00846A44">
        <w:rPr>
          <w:rFonts w:ascii="Book Antiqua" w:hAnsi="Book Antiqua" w:hint="eastAsia"/>
          <w:b/>
          <w:kern w:val="2"/>
          <w:lang w:val="en-US" w:eastAsia="zh-CN"/>
        </w:rPr>
        <w:t>©</w:t>
      </w:r>
      <w:r w:rsidRPr="00846A44">
        <w:rPr>
          <w:rFonts w:ascii="Book Antiqua" w:hAnsi="Book Antiqua"/>
          <w:b/>
          <w:kern w:val="2"/>
          <w:lang w:val="en-US" w:eastAsia="zh-CN"/>
        </w:rPr>
        <w:t xml:space="preserve"> The Author(s) 2015. </w:t>
      </w:r>
      <w:r w:rsidRPr="00846A44">
        <w:rPr>
          <w:rFonts w:ascii="Book Antiqua" w:hAnsi="Book Antiqua"/>
          <w:kern w:val="2"/>
          <w:lang w:val="en-US" w:eastAsia="zh-CN"/>
        </w:rPr>
        <w:t>Published by Baishideng Publishing Group Inc. All rights reserved.</w:t>
      </w:r>
    </w:p>
    <w:bookmarkEnd w:id="49"/>
    <w:bookmarkEnd w:id="50"/>
    <w:p w:rsidR="009636E1" w:rsidRPr="00846A44" w:rsidRDefault="009636E1" w:rsidP="00CC3624">
      <w:pPr>
        <w:spacing w:line="360" w:lineRule="auto"/>
        <w:jc w:val="both"/>
        <w:rPr>
          <w:rFonts w:ascii="Book Antiqua" w:hAnsi="Book Antiqua"/>
          <w:lang w:val="en-US" w:eastAsia="zh-CN"/>
        </w:rPr>
      </w:pPr>
    </w:p>
    <w:p w:rsidR="00700211" w:rsidRPr="00846A44" w:rsidRDefault="009636E1" w:rsidP="00CC3624">
      <w:pPr>
        <w:spacing w:line="360" w:lineRule="auto"/>
        <w:jc w:val="both"/>
        <w:rPr>
          <w:rFonts w:ascii="Book Antiqua" w:hAnsi="Book Antiqua"/>
          <w:lang w:val="en-US" w:eastAsia="zh-CN"/>
        </w:rPr>
      </w:pPr>
      <w:r w:rsidRPr="00846A44">
        <w:rPr>
          <w:rFonts w:ascii="Book Antiqua" w:hAnsi="Book Antiqua"/>
          <w:b/>
          <w:lang w:val="en-US"/>
        </w:rPr>
        <w:t>Core tip</w:t>
      </w:r>
      <w:r w:rsidR="00700211" w:rsidRPr="00846A44">
        <w:rPr>
          <w:rFonts w:ascii="Book Antiqua" w:hAnsi="Book Antiqua"/>
          <w:b/>
          <w:lang w:val="en-US"/>
        </w:rPr>
        <w:t>:</w:t>
      </w:r>
      <w:r w:rsidR="00700211" w:rsidRPr="00846A44">
        <w:rPr>
          <w:rFonts w:ascii="Book Antiqua" w:hAnsi="Book Antiqua"/>
          <w:lang w:val="en-US"/>
        </w:rPr>
        <w:t xml:space="preserve"> Although the pathogenesis of gallstones remains obscure, chronic infection is already accepted as a potential risk factor. There are few large surveys analyzing background factors related to gallstones in Asia. Our study evaluated background factors associated with the presence of</w:t>
      </w:r>
      <w:r w:rsidRPr="00846A44">
        <w:rPr>
          <w:rFonts w:ascii="Book Antiqua" w:hAnsi="Book Antiqua"/>
          <w:lang w:val="en-US"/>
        </w:rPr>
        <w:t xml:space="preserve"> gallstones in a cohort of &gt; 10</w:t>
      </w:r>
      <w:r w:rsidR="00700211" w:rsidRPr="00846A44">
        <w:rPr>
          <w:rFonts w:ascii="Book Antiqua" w:hAnsi="Book Antiqua"/>
          <w:lang w:val="en-US"/>
        </w:rPr>
        <w:t xml:space="preserve">000 subjects, and analysis focusing on the association between </w:t>
      </w:r>
      <w:bookmarkStart w:id="51" w:name="OLE_LINK378"/>
      <w:bookmarkStart w:id="52" w:name="OLE_LINK379"/>
      <w:r w:rsidRPr="00846A44">
        <w:rPr>
          <w:rFonts w:ascii="Book Antiqua" w:hAnsi="Book Antiqua"/>
          <w:i/>
          <w:lang w:val="en-US"/>
        </w:rPr>
        <w:t>Helicobacter pylori</w:t>
      </w:r>
      <w:r w:rsidRPr="00846A44">
        <w:rPr>
          <w:rFonts w:ascii="Book Antiqua" w:hAnsi="Book Antiqua"/>
          <w:lang w:val="en-US"/>
        </w:rPr>
        <w:t xml:space="preserve"> </w:t>
      </w:r>
      <w:r w:rsidRPr="00846A44">
        <w:rPr>
          <w:rFonts w:ascii="Book Antiqua" w:hAnsi="Book Antiqua"/>
          <w:lang w:val="en-US" w:eastAsia="zh-CN"/>
        </w:rPr>
        <w:t>(</w:t>
      </w:r>
      <w:r w:rsidRPr="00846A44">
        <w:rPr>
          <w:rFonts w:ascii="Book Antiqua" w:hAnsi="Book Antiqua"/>
          <w:i/>
          <w:lang w:val="en-US" w:eastAsia="zh-CN"/>
        </w:rPr>
        <w:t>H. pylori</w:t>
      </w:r>
      <w:r w:rsidRPr="00846A44">
        <w:rPr>
          <w:rFonts w:ascii="Book Antiqua" w:hAnsi="Book Antiqua"/>
          <w:lang w:val="en-US" w:eastAsia="zh-CN"/>
        </w:rPr>
        <w:t xml:space="preserve">) </w:t>
      </w:r>
      <w:bookmarkEnd w:id="51"/>
      <w:bookmarkEnd w:id="52"/>
      <w:r w:rsidR="00700211" w:rsidRPr="00846A44">
        <w:rPr>
          <w:rFonts w:ascii="Book Antiqua" w:hAnsi="Book Antiqua"/>
          <w:lang w:val="en-US"/>
        </w:rPr>
        <w:t xml:space="preserve">infection and gallstones in the Chinese population is the most important feature of our study. In this large survey, we found that </w:t>
      </w:r>
      <w:r w:rsidR="00700211" w:rsidRPr="00846A44">
        <w:rPr>
          <w:rFonts w:ascii="Book Antiqua" w:hAnsi="Book Antiqua"/>
          <w:i/>
          <w:lang w:val="en-US"/>
        </w:rPr>
        <w:t>H. pylori</w:t>
      </w:r>
      <w:r w:rsidR="00700211" w:rsidRPr="00846A44">
        <w:rPr>
          <w:rFonts w:ascii="Book Antiqua" w:hAnsi="Book Antiqua"/>
          <w:lang w:val="en-US"/>
        </w:rPr>
        <w:t xml:space="preserve"> eradication may lead to prevention of gallstones, which should shed light on the pathophysiology of </w:t>
      </w:r>
      <w:bookmarkStart w:id="53" w:name="_GoBack"/>
      <w:r w:rsidR="00700211" w:rsidRPr="00846A44">
        <w:rPr>
          <w:rFonts w:ascii="Book Antiqua" w:hAnsi="Book Antiqua"/>
          <w:lang w:val="en-US"/>
        </w:rPr>
        <w:t>gallstones</w:t>
      </w:r>
      <w:bookmarkEnd w:id="53"/>
      <w:r w:rsidR="00700211" w:rsidRPr="00846A44">
        <w:rPr>
          <w:rFonts w:ascii="Book Antiqua" w:hAnsi="Book Antiqua"/>
          <w:lang w:val="en-US"/>
        </w:rPr>
        <w:t>.</w:t>
      </w:r>
    </w:p>
    <w:p w:rsidR="009636E1" w:rsidRPr="00846A44" w:rsidRDefault="009636E1" w:rsidP="00CC3624">
      <w:pPr>
        <w:spacing w:line="360" w:lineRule="auto"/>
        <w:jc w:val="both"/>
        <w:rPr>
          <w:rFonts w:ascii="Book Antiqua" w:hAnsi="Book Antiqua"/>
          <w:lang w:val="en-US" w:eastAsia="zh-CN"/>
        </w:rPr>
      </w:pPr>
    </w:p>
    <w:p w:rsidR="00A74838" w:rsidRPr="00846A44" w:rsidRDefault="009636E1" w:rsidP="00CC3624">
      <w:pPr>
        <w:adjustRightInd w:val="0"/>
        <w:snapToGrid w:val="0"/>
        <w:spacing w:line="360" w:lineRule="auto"/>
        <w:rPr>
          <w:rFonts w:ascii="Book Antiqua" w:hAnsi="Book Antiqua"/>
          <w:kern w:val="2"/>
          <w:lang w:val="en-US" w:eastAsia="zh-CN"/>
        </w:rPr>
      </w:pPr>
      <w:r w:rsidRPr="00846A44">
        <w:rPr>
          <w:rFonts w:ascii="Book Antiqua" w:hAnsi="Book Antiqua"/>
          <w:lang w:val="en-US"/>
        </w:rPr>
        <w:lastRenderedPageBreak/>
        <w:t>Zhang</w:t>
      </w:r>
      <w:r w:rsidRPr="00846A44">
        <w:rPr>
          <w:rFonts w:ascii="Book Antiqua" w:hAnsi="Book Antiqua" w:hint="eastAsia"/>
          <w:lang w:val="en-US" w:eastAsia="zh-CN"/>
        </w:rPr>
        <w:t xml:space="preserve"> FM</w:t>
      </w:r>
      <w:r w:rsidRPr="00846A44">
        <w:rPr>
          <w:rFonts w:ascii="Book Antiqua" w:hAnsi="Book Antiqua"/>
          <w:lang w:val="en-US"/>
        </w:rPr>
        <w:t>, Yu</w:t>
      </w:r>
      <w:r w:rsidRPr="00846A44">
        <w:rPr>
          <w:rFonts w:ascii="Book Antiqua" w:hAnsi="Book Antiqua" w:hint="eastAsia"/>
          <w:lang w:val="en-US" w:eastAsia="zh-CN"/>
        </w:rPr>
        <w:t xml:space="preserve"> CH</w:t>
      </w:r>
      <w:r w:rsidRPr="00846A44">
        <w:rPr>
          <w:rFonts w:ascii="Book Antiqua" w:hAnsi="Book Antiqua"/>
          <w:lang w:val="en-US"/>
        </w:rPr>
        <w:t>, Chen</w:t>
      </w:r>
      <w:r w:rsidRPr="00846A44">
        <w:rPr>
          <w:rFonts w:ascii="Book Antiqua" w:hAnsi="Book Antiqua" w:hint="eastAsia"/>
          <w:lang w:val="en-US" w:eastAsia="zh-CN"/>
        </w:rPr>
        <w:t xml:space="preserve"> HT</w:t>
      </w:r>
      <w:r w:rsidRPr="00846A44">
        <w:rPr>
          <w:rFonts w:ascii="Book Antiqua" w:hAnsi="Book Antiqua"/>
          <w:lang w:val="en-US"/>
        </w:rPr>
        <w:t>, Shen</w:t>
      </w:r>
      <w:r w:rsidRPr="00846A44">
        <w:rPr>
          <w:rFonts w:ascii="Book Antiqua" w:hAnsi="Book Antiqua" w:hint="eastAsia"/>
          <w:lang w:val="en-US" w:eastAsia="zh-CN"/>
        </w:rPr>
        <w:t xml:space="preserve"> Z</w:t>
      </w:r>
      <w:r w:rsidRPr="00846A44">
        <w:rPr>
          <w:rFonts w:ascii="Book Antiqua" w:hAnsi="Book Antiqua"/>
          <w:lang w:val="en-US"/>
        </w:rPr>
        <w:t>, Hu</w:t>
      </w:r>
      <w:r w:rsidRPr="00846A44">
        <w:rPr>
          <w:rFonts w:ascii="Book Antiqua" w:hAnsi="Book Antiqua" w:hint="eastAsia"/>
          <w:lang w:val="en-US" w:eastAsia="zh-CN"/>
        </w:rPr>
        <w:t xml:space="preserve"> FL</w:t>
      </w:r>
      <w:r w:rsidRPr="00846A44">
        <w:rPr>
          <w:rFonts w:ascii="Book Antiqua" w:hAnsi="Book Antiqua"/>
          <w:lang w:val="en-US"/>
        </w:rPr>
        <w:t>, Yuan</w:t>
      </w:r>
      <w:r w:rsidRPr="00846A44">
        <w:rPr>
          <w:rFonts w:ascii="Book Antiqua" w:hAnsi="Book Antiqua" w:hint="eastAsia"/>
          <w:lang w:val="en-US" w:eastAsia="zh-CN"/>
        </w:rPr>
        <w:t xml:space="preserve"> XP</w:t>
      </w:r>
      <w:r w:rsidRPr="00846A44">
        <w:rPr>
          <w:rFonts w:ascii="Book Antiqua" w:hAnsi="Book Antiqua"/>
          <w:lang w:val="en-US"/>
        </w:rPr>
        <w:t>, Xu</w:t>
      </w:r>
      <w:r w:rsidRPr="00846A44">
        <w:rPr>
          <w:rFonts w:ascii="Book Antiqua" w:hAnsi="Book Antiqua" w:hint="eastAsia"/>
          <w:lang w:val="en-US" w:eastAsia="zh-CN"/>
        </w:rPr>
        <w:t xml:space="preserve"> GQ.</w:t>
      </w:r>
      <w:r w:rsidR="002616D4" w:rsidRPr="00846A44">
        <w:rPr>
          <w:rFonts w:ascii="Book Antiqua" w:hAnsi="Book Antiqua" w:hint="eastAsia"/>
          <w:lang w:val="en-US" w:eastAsia="zh-CN"/>
        </w:rPr>
        <w:t xml:space="preserve"> </w:t>
      </w:r>
      <w:r w:rsidR="002616D4" w:rsidRPr="00846A44">
        <w:rPr>
          <w:rFonts w:ascii="Book Antiqua" w:hAnsi="Book Antiqua"/>
          <w:i/>
          <w:lang w:val="en-US"/>
        </w:rPr>
        <w:t>Helicobacter pylori</w:t>
      </w:r>
      <w:r w:rsidR="002616D4" w:rsidRPr="00846A44">
        <w:rPr>
          <w:rFonts w:ascii="Book Antiqua" w:hAnsi="Book Antiqua"/>
          <w:lang w:val="en-US"/>
        </w:rPr>
        <w:t xml:space="preserve"> infection is associated with gallstones: </w:t>
      </w:r>
      <w:r w:rsidR="002616D4" w:rsidRPr="00846A44">
        <w:rPr>
          <w:rFonts w:ascii="Book Antiqua" w:hAnsi="Book Antiqua"/>
          <w:lang w:val="en-US" w:eastAsia="zh-CN"/>
        </w:rPr>
        <w:t>An e</w:t>
      </w:r>
      <w:r w:rsidR="002616D4" w:rsidRPr="00846A44">
        <w:rPr>
          <w:rFonts w:ascii="Book Antiqua" w:hAnsi="Book Antiqua"/>
          <w:lang w:val="en-US"/>
        </w:rPr>
        <w:t>pidemiological survey in China</w:t>
      </w:r>
      <w:r w:rsidR="00A74838" w:rsidRPr="00846A44">
        <w:rPr>
          <w:rFonts w:ascii="Book Antiqua" w:hAnsi="Book Antiqua" w:hint="eastAsia"/>
          <w:lang w:val="en-US" w:eastAsia="zh-CN"/>
        </w:rPr>
        <w:t xml:space="preserve">. </w:t>
      </w:r>
      <w:bookmarkStart w:id="54" w:name="OLE_LINK199"/>
      <w:bookmarkStart w:id="55" w:name="OLE_LINK200"/>
      <w:bookmarkStart w:id="56" w:name="OLE_LINK196"/>
      <w:bookmarkStart w:id="57" w:name="OLE_LINK341"/>
      <w:r w:rsidR="00A74838" w:rsidRPr="00846A44">
        <w:rPr>
          <w:rFonts w:ascii="Book Antiqua" w:hAnsi="Book Antiqua"/>
          <w:i/>
          <w:kern w:val="2"/>
          <w:lang w:val="en-US" w:eastAsia="zh-CN"/>
        </w:rPr>
        <w:t xml:space="preserve">World J Gastroenterol </w:t>
      </w:r>
      <w:r w:rsidR="00A74838" w:rsidRPr="00846A44">
        <w:rPr>
          <w:rFonts w:ascii="Book Antiqua" w:hAnsi="Book Antiqua" w:hint="eastAsia"/>
          <w:kern w:val="2"/>
          <w:lang w:val="en-US" w:eastAsia="zh-CN"/>
        </w:rPr>
        <w:t>2015</w:t>
      </w:r>
      <w:r w:rsidR="00A74838" w:rsidRPr="00846A44">
        <w:rPr>
          <w:rFonts w:ascii="Book Antiqua" w:hAnsi="Book Antiqua"/>
          <w:kern w:val="2"/>
          <w:lang w:val="en-US" w:eastAsia="zh-CN"/>
        </w:rPr>
        <w:t>; In press</w:t>
      </w:r>
    </w:p>
    <w:bookmarkEnd w:id="54"/>
    <w:bookmarkEnd w:id="55"/>
    <w:bookmarkEnd w:id="56"/>
    <w:bookmarkEnd w:id="57"/>
    <w:p w:rsidR="00700211" w:rsidRPr="00846A44" w:rsidRDefault="00700211" w:rsidP="00CC3624">
      <w:pPr>
        <w:spacing w:line="360" w:lineRule="auto"/>
        <w:jc w:val="both"/>
        <w:rPr>
          <w:rFonts w:ascii="Book Antiqua" w:hAnsi="Book Antiqua"/>
          <w:lang w:val="en-US" w:eastAsia="zh-CN"/>
        </w:rPr>
      </w:pPr>
    </w:p>
    <w:p w:rsidR="00700211" w:rsidRPr="00846A44" w:rsidRDefault="00700211" w:rsidP="00CC3624">
      <w:pPr>
        <w:spacing w:line="360" w:lineRule="auto"/>
        <w:jc w:val="both"/>
        <w:rPr>
          <w:rFonts w:ascii="Book Antiqua" w:hAnsi="Book Antiqua"/>
          <w:b/>
          <w:lang w:val="en-US"/>
        </w:rPr>
      </w:pPr>
      <w:r w:rsidRPr="00846A44">
        <w:rPr>
          <w:rFonts w:ascii="Book Antiqua" w:hAnsi="Book Antiqua"/>
          <w:b/>
          <w:lang w:val="en-US"/>
        </w:rPr>
        <w:t>INTRODUCTION</w:t>
      </w:r>
    </w:p>
    <w:p w:rsidR="00700211" w:rsidRPr="00846A44" w:rsidRDefault="00700211" w:rsidP="00CC3624">
      <w:pPr>
        <w:spacing w:line="360" w:lineRule="auto"/>
        <w:jc w:val="both"/>
        <w:rPr>
          <w:rFonts w:ascii="Book Antiqua" w:hAnsi="Book Antiqua"/>
          <w:lang w:val="en-US"/>
        </w:rPr>
      </w:pPr>
      <w:r w:rsidRPr="00846A44">
        <w:rPr>
          <w:rFonts w:ascii="Book Antiqua" w:hAnsi="Book Antiqua"/>
          <w:lang w:val="en-US"/>
        </w:rPr>
        <w:t>Gallstones are one of the most prevalent digestive disorders requiring inpatient treatment, as well as a major public health concern worldwide</w:t>
      </w:r>
      <w:r w:rsidRPr="00846A44">
        <w:rPr>
          <w:rFonts w:ascii="Book Antiqua" w:hAnsi="Book Antiqua"/>
          <w:vertAlign w:val="superscript"/>
          <w:lang w:val="en-US"/>
        </w:rPr>
        <w:t>[1]</w:t>
      </w:r>
      <w:r w:rsidRPr="00846A44">
        <w:rPr>
          <w:rFonts w:ascii="Book Antiqua" w:hAnsi="Book Antiqua"/>
          <w:lang w:val="en-US"/>
        </w:rPr>
        <w:t xml:space="preserve">. The prevalence of gallstones in </w:t>
      </w:r>
      <w:r w:rsidRPr="00846A44">
        <w:rPr>
          <w:rFonts w:ascii="Book Antiqua" w:hAnsi="Book Antiqua"/>
          <w:lang w:val="en-US" w:eastAsia="zh-CN"/>
        </w:rPr>
        <w:t>W</w:t>
      </w:r>
      <w:r w:rsidRPr="00846A44">
        <w:rPr>
          <w:rFonts w:ascii="Book Antiqua" w:hAnsi="Book Antiqua"/>
          <w:lang w:val="en-US"/>
        </w:rPr>
        <w:t>estern countries is &gt; 10%</w:t>
      </w:r>
      <w:r w:rsidRPr="00846A44">
        <w:rPr>
          <w:rFonts w:ascii="Book Antiqua" w:hAnsi="Book Antiqua"/>
          <w:vertAlign w:val="superscript"/>
          <w:lang w:val="en-US"/>
        </w:rPr>
        <w:t>[2-4]</w:t>
      </w:r>
      <w:r w:rsidRPr="00846A44">
        <w:rPr>
          <w:rFonts w:ascii="Book Antiqua" w:hAnsi="Book Antiqua"/>
          <w:lang w:val="en-US"/>
        </w:rPr>
        <w:t xml:space="preserve">, but in China, they have been </w:t>
      </w:r>
      <w:r w:rsidRPr="00846A44">
        <w:rPr>
          <w:rFonts w:ascii="Book Antiqua" w:hAnsi="Book Antiqua"/>
          <w:lang w:val="en-US" w:eastAsia="zh-CN"/>
        </w:rPr>
        <w:t xml:space="preserve">rarely </w:t>
      </w:r>
      <w:r w:rsidRPr="00846A44">
        <w:rPr>
          <w:rFonts w:ascii="Book Antiqua" w:hAnsi="Book Antiqua"/>
          <w:lang w:val="en-US"/>
        </w:rPr>
        <w:t>reported. The etiology and pathogenesis of gallstones remains obscure. Gallstone formation may be associated with a complex interaction of genetic and environmental factors such as female sex, family history, and ethnicity</w:t>
      </w:r>
      <w:r w:rsidRPr="00846A44">
        <w:rPr>
          <w:rFonts w:ascii="Book Antiqua" w:hAnsi="Book Antiqua"/>
          <w:vertAlign w:val="superscript"/>
          <w:lang w:val="en-US"/>
        </w:rPr>
        <w:t>[5-7]</w:t>
      </w:r>
      <w:r w:rsidRPr="00846A44">
        <w:rPr>
          <w:rFonts w:ascii="Book Antiqua" w:hAnsi="Book Antiqua"/>
          <w:lang w:val="en-US"/>
        </w:rPr>
        <w:t>. Lifestyle and some other metabolic disorders also affect gallstone formation, for example, high alcohol consumption, hyperlipidemia, fatty liver, and obesity</w:t>
      </w:r>
      <w:r w:rsidRPr="00846A44">
        <w:rPr>
          <w:rFonts w:ascii="Book Antiqua" w:hAnsi="Book Antiqua"/>
          <w:vertAlign w:val="superscript"/>
          <w:lang w:val="en-US"/>
        </w:rPr>
        <w:t>[1,8-13]</w:t>
      </w:r>
      <w:r w:rsidRPr="00846A44">
        <w:rPr>
          <w:rFonts w:ascii="Book Antiqua" w:hAnsi="Book Antiqua"/>
          <w:lang w:val="en-US"/>
        </w:rPr>
        <w:t xml:space="preserve">. It has also been reported that internal disorders such as hepatitis C virus (HCV) infection, gallbladder polyps and several liver enzymes [aspartate aminotransferase (AST), alanine aminotransferase (ALT), alkaline phosphatase (ALP), and γ- glutamyltransferase (GTP)] display </w:t>
      </w:r>
      <w:r w:rsidRPr="00846A44">
        <w:rPr>
          <w:rFonts w:ascii="Book Antiqua" w:hAnsi="Book Antiqua"/>
          <w:lang w:val="en-US" w:eastAsia="zh-CN"/>
        </w:rPr>
        <w:t xml:space="preserve">a </w:t>
      </w:r>
      <w:r w:rsidRPr="00846A44">
        <w:rPr>
          <w:rFonts w:ascii="Book Antiqua" w:hAnsi="Book Antiqua"/>
          <w:lang w:val="en-US"/>
        </w:rPr>
        <w:t>signific</w:t>
      </w:r>
      <w:r w:rsidR="00A74838" w:rsidRPr="00846A44">
        <w:rPr>
          <w:rFonts w:ascii="Book Antiqua" w:hAnsi="Book Antiqua"/>
          <w:lang w:val="en-US"/>
        </w:rPr>
        <w:t>ant association with gallstones</w:t>
      </w:r>
      <w:r w:rsidRPr="00846A44">
        <w:rPr>
          <w:rFonts w:ascii="Book Antiqua" w:hAnsi="Book Antiqua"/>
          <w:vertAlign w:val="superscript"/>
          <w:lang w:val="en-US"/>
        </w:rPr>
        <w:t>[14-17]</w:t>
      </w:r>
      <w:r w:rsidRPr="00846A44">
        <w:rPr>
          <w:rFonts w:ascii="Book Antiqua" w:hAnsi="Book Antiqua"/>
          <w:lang w:val="en-US"/>
        </w:rPr>
        <w:t xml:space="preserve">. In addition, the effect of the gastroduodenal environment is thought to play an important role in the presence of gallstones, and </w:t>
      </w:r>
      <w:r w:rsidR="00A74838" w:rsidRPr="00846A44">
        <w:rPr>
          <w:rFonts w:ascii="Book Antiqua" w:hAnsi="Book Antiqua"/>
          <w:i/>
          <w:lang w:val="en-US"/>
        </w:rPr>
        <w:t>Helicobacter pylori</w:t>
      </w:r>
      <w:r w:rsidR="00A74838" w:rsidRPr="00846A44">
        <w:rPr>
          <w:rFonts w:ascii="Book Antiqua" w:hAnsi="Book Antiqua"/>
          <w:lang w:val="en-US"/>
        </w:rPr>
        <w:t xml:space="preserve"> </w:t>
      </w:r>
      <w:r w:rsidR="00A74838" w:rsidRPr="00846A44">
        <w:rPr>
          <w:rFonts w:ascii="Book Antiqua" w:hAnsi="Book Antiqua"/>
          <w:lang w:val="en-US" w:eastAsia="zh-CN"/>
        </w:rPr>
        <w:t>(</w:t>
      </w:r>
      <w:r w:rsidR="00A74838" w:rsidRPr="00846A44">
        <w:rPr>
          <w:rFonts w:ascii="Book Antiqua" w:hAnsi="Book Antiqua"/>
          <w:i/>
          <w:lang w:val="en-US" w:eastAsia="zh-CN"/>
        </w:rPr>
        <w:t>H. pylori</w:t>
      </w:r>
      <w:r w:rsidR="00A74838" w:rsidRPr="00846A44">
        <w:rPr>
          <w:rFonts w:ascii="Book Antiqua" w:hAnsi="Book Antiqua"/>
          <w:lang w:val="en-US" w:eastAsia="zh-CN"/>
        </w:rPr>
        <w:t xml:space="preserve">) </w:t>
      </w:r>
      <w:r w:rsidRPr="00846A44">
        <w:rPr>
          <w:rFonts w:ascii="Book Antiqua" w:hAnsi="Book Antiqua"/>
          <w:lang w:val="en-US" w:eastAsia="zh-CN"/>
        </w:rPr>
        <w:t>are</w:t>
      </w:r>
      <w:r w:rsidRPr="00846A44">
        <w:rPr>
          <w:rFonts w:ascii="Book Antiqua" w:hAnsi="Book Antiqua"/>
          <w:lang w:val="en-US"/>
        </w:rPr>
        <w:t xml:space="preserve"> believed to be a mediating factor for gastric and extragastric disease. The gallbladder and bile duct may be two of the targets of chronic </w:t>
      </w:r>
      <w:r w:rsidRPr="00846A44">
        <w:rPr>
          <w:rFonts w:ascii="Book Antiqua" w:hAnsi="Book Antiqua"/>
          <w:i/>
          <w:lang w:val="en-US"/>
        </w:rPr>
        <w:t xml:space="preserve">H. pylori </w:t>
      </w:r>
      <w:r w:rsidRPr="00846A44">
        <w:rPr>
          <w:rFonts w:ascii="Book Antiqua" w:hAnsi="Book Antiqua"/>
          <w:lang w:val="en-US"/>
        </w:rPr>
        <w:t xml:space="preserve">infection. Therefore, we conducted a cross-sectional study to clarify the prevalence and background factors for gallstone formation and investigate the correlation between </w:t>
      </w:r>
      <w:r w:rsidRPr="00846A44">
        <w:rPr>
          <w:rFonts w:ascii="Book Antiqua" w:hAnsi="Book Antiqua"/>
          <w:i/>
          <w:lang w:val="en-US"/>
        </w:rPr>
        <w:t>H. pylori</w:t>
      </w:r>
      <w:r w:rsidRPr="00846A44">
        <w:rPr>
          <w:rFonts w:ascii="Book Antiqua" w:hAnsi="Book Antiqua"/>
          <w:lang w:val="en-US"/>
        </w:rPr>
        <w:t xml:space="preserve"> infection and gallstones in </w:t>
      </w:r>
      <w:r w:rsidRPr="00846A44">
        <w:rPr>
          <w:rFonts w:ascii="Book Antiqua" w:hAnsi="Book Antiqua"/>
          <w:lang w:val="en-US" w:eastAsia="zh-CN"/>
        </w:rPr>
        <w:t>an attempt to</w:t>
      </w:r>
      <w:r w:rsidRPr="00846A44">
        <w:rPr>
          <w:rFonts w:ascii="Book Antiqua" w:hAnsi="Book Antiqua"/>
          <w:lang w:val="en-US"/>
        </w:rPr>
        <w:t xml:space="preserve"> understand the pathogenesis of gallstones</w:t>
      </w:r>
      <w:r w:rsidRPr="00846A44">
        <w:rPr>
          <w:rFonts w:ascii="Book Antiqua" w:hAnsi="Book Antiqua"/>
          <w:lang w:val="en-US" w:eastAsia="zh-CN"/>
        </w:rPr>
        <w:t xml:space="preserve"> and</w:t>
      </w:r>
      <w:r w:rsidRPr="00846A44">
        <w:rPr>
          <w:rFonts w:ascii="Book Antiqua" w:hAnsi="Book Antiqua"/>
          <w:lang w:val="en-US"/>
        </w:rPr>
        <w:t xml:space="preserve"> to develop better therapeutic and preventive strategies for this disease.</w:t>
      </w:r>
    </w:p>
    <w:p w:rsidR="00700211" w:rsidRPr="00846A44" w:rsidRDefault="00700211" w:rsidP="00CC3624">
      <w:pPr>
        <w:spacing w:line="360" w:lineRule="auto"/>
        <w:jc w:val="both"/>
        <w:rPr>
          <w:rFonts w:ascii="Book Antiqua" w:hAnsi="Book Antiqua"/>
          <w:lang w:val="en-US"/>
        </w:rPr>
      </w:pPr>
    </w:p>
    <w:p w:rsidR="00700211" w:rsidRPr="00846A44" w:rsidRDefault="00700211" w:rsidP="00CC3624">
      <w:pPr>
        <w:spacing w:line="360" w:lineRule="auto"/>
        <w:jc w:val="both"/>
        <w:rPr>
          <w:rFonts w:ascii="Book Antiqua" w:hAnsi="Book Antiqua"/>
          <w:b/>
          <w:lang w:val="en-US"/>
        </w:rPr>
      </w:pPr>
      <w:r w:rsidRPr="00846A44">
        <w:rPr>
          <w:rFonts w:ascii="Book Antiqua" w:hAnsi="Book Antiqua"/>
          <w:b/>
          <w:lang w:val="en-US"/>
        </w:rPr>
        <w:lastRenderedPageBreak/>
        <w:t>MATERIALS AND METHODS</w:t>
      </w:r>
    </w:p>
    <w:p w:rsidR="00700211" w:rsidRPr="00846A44" w:rsidRDefault="00700211" w:rsidP="00CC3624">
      <w:pPr>
        <w:spacing w:line="360" w:lineRule="auto"/>
        <w:jc w:val="both"/>
        <w:rPr>
          <w:rFonts w:ascii="Book Antiqua" w:hAnsi="Book Antiqua"/>
          <w:b/>
          <w:i/>
          <w:lang w:val="en-US"/>
        </w:rPr>
      </w:pPr>
      <w:r w:rsidRPr="00846A44">
        <w:rPr>
          <w:rFonts w:ascii="Book Antiqua" w:hAnsi="Book Antiqua"/>
          <w:b/>
          <w:i/>
          <w:lang w:val="en-US"/>
        </w:rPr>
        <w:t>Study design and subjects</w:t>
      </w:r>
    </w:p>
    <w:p w:rsidR="00700211" w:rsidRPr="00846A44" w:rsidRDefault="00700211" w:rsidP="00CC3624">
      <w:pPr>
        <w:spacing w:line="360" w:lineRule="auto"/>
        <w:jc w:val="both"/>
        <w:rPr>
          <w:rFonts w:ascii="Book Antiqua" w:hAnsi="Book Antiqua"/>
          <w:lang w:val="en-US"/>
        </w:rPr>
      </w:pPr>
      <w:r w:rsidRPr="00846A44">
        <w:rPr>
          <w:rFonts w:ascii="Book Antiqua" w:hAnsi="Book Antiqua"/>
          <w:lang w:val="en-US"/>
        </w:rPr>
        <w:t>Subjects were labor union</w:t>
      </w:r>
      <w:r w:rsidRPr="00846A44">
        <w:rPr>
          <w:rFonts w:ascii="Book Antiqua" w:hAnsi="Book Antiqua"/>
          <w:lang w:val="en-US" w:eastAsia="zh-CN"/>
        </w:rPr>
        <w:t xml:space="preserve"> members</w:t>
      </w:r>
      <w:r w:rsidRPr="00846A44">
        <w:rPr>
          <w:rFonts w:ascii="Book Antiqua" w:hAnsi="Book Antiqua"/>
          <w:lang w:val="en-US"/>
        </w:rPr>
        <w:t xml:space="preserve"> </w:t>
      </w:r>
      <w:r w:rsidRPr="00846A44">
        <w:rPr>
          <w:rFonts w:ascii="Book Antiqua" w:hAnsi="Book Antiqua"/>
          <w:lang w:val="en-US" w:eastAsia="zh-CN"/>
        </w:rPr>
        <w:t xml:space="preserve">older than 20 </w:t>
      </w:r>
      <w:r w:rsidRPr="00846A44">
        <w:rPr>
          <w:rFonts w:ascii="Book Antiqua" w:hAnsi="Book Antiqua"/>
          <w:lang w:val="en-US"/>
        </w:rPr>
        <w:t xml:space="preserve">and retired staff who voluntarily took part in the health examination that included abdominal ultrasonography, fasting </w:t>
      </w:r>
      <w:r w:rsidRPr="00846A44">
        <w:rPr>
          <w:rFonts w:ascii="Book Antiqua" w:hAnsi="Book Antiqua"/>
          <w:vertAlign w:val="superscript"/>
          <w:lang w:val="en-US"/>
        </w:rPr>
        <w:t>13</w:t>
      </w:r>
      <w:r w:rsidRPr="00846A44">
        <w:rPr>
          <w:rFonts w:ascii="Book Antiqua" w:hAnsi="Book Antiqua"/>
          <w:lang w:val="en-US"/>
        </w:rPr>
        <w:t>C urea breath test (</w:t>
      </w:r>
      <w:r w:rsidRPr="00846A44">
        <w:rPr>
          <w:rFonts w:ascii="Book Antiqua" w:hAnsi="Book Antiqua"/>
          <w:vertAlign w:val="superscript"/>
          <w:lang w:val="en-US"/>
        </w:rPr>
        <w:t>13</w:t>
      </w:r>
      <w:r w:rsidRPr="00846A44">
        <w:rPr>
          <w:rFonts w:ascii="Book Antiqua" w:hAnsi="Book Antiqua"/>
          <w:lang w:val="en-US"/>
        </w:rPr>
        <w:t xml:space="preserve">C-UBT), and laboratory data at the International Health Care Center, The First Affiliated Hospital, Zhejiang University School of Medicine, from January 2010 to January 2014. </w:t>
      </w:r>
      <w:r w:rsidR="00B67301" w:rsidRPr="00846A44">
        <w:rPr>
          <w:rFonts w:ascii="Book Antiqua" w:hAnsi="Book Antiqua"/>
        </w:rPr>
        <w:t>All participants were informed verbally about the purpose and design of the stud</w:t>
      </w:r>
      <w:r w:rsidR="00B67301" w:rsidRPr="00846A44">
        <w:rPr>
          <w:rFonts w:ascii="Book Antiqua" w:hAnsi="Book Antiqua" w:hint="eastAsia"/>
          <w:lang w:eastAsia="zh-CN"/>
        </w:rPr>
        <w:t xml:space="preserve">y, </w:t>
      </w:r>
      <w:r w:rsidRPr="00846A44">
        <w:rPr>
          <w:rFonts w:ascii="Book Antiqua" w:hAnsi="Book Antiqua"/>
          <w:lang w:val="en-US"/>
        </w:rPr>
        <w:t xml:space="preserve">and the procedures were approved by the Ethics Committee of Zhejiang University School of Medicine. Those who took proton pump inhibitors, antidiabetic drugs and anti-cholesterol drugs regularly, with a history of cholecystectomy or gastrectomy, were excluded. Participants who had </w:t>
      </w:r>
      <w:r w:rsidRPr="00846A44">
        <w:rPr>
          <w:rFonts w:ascii="Book Antiqua" w:hAnsi="Book Antiqua"/>
          <w:i/>
          <w:lang w:val="en-US"/>
        </w:rPr>
        <w:t>H. pylori</w:t>
      </w:r>
      <w:r w:rsidRPr="00846A44">
        <w:rPr>
          <w:rFonts w:ascii="Book Antiqua" w:hAnsi="Book Antiqua"/>
          <w:lang w:val="en-US"/>
        </w:rPr>
        <w:t xml:space="preserve"> eradication previously were studied separately. </w:t>
      </w:r>
    </w:p>
    <w:p w:rsidR="00700211" w:rsidRPr="00846A44" w:rsidRDefault="00700211" w:rsidP="00CC3624">
      <w:pPr>
        <w:spacing w:line="360" w:lineRule="auto"/>
        <w:jc w:val="both"/>
        <w:rPr>
          <w:rFonts w:ascii="Book Antiqua" w:hAnsi="Book Antiqua"/>
          <w:lang w:val="en-US"/>
        </w:rPr>
      </w:pPr>
    </w:p>
    <w:p w:rsidR="00700211" w:rsidRPr="00846A44" w:rsidRDefault="00700211" w:rsidP="00CC3624">
      <w:pPr>
        <w:spacing w:line="360" w:lineRule="auto"/>
        <w:jc w:val="both"/>
        <w:rPr>
          <w:rFonts w:ascii="Book Antiqua" w:hAnsi="Book Antiqua"/>
          <w:b/>
          <w:i/>
          <w:lang w:val="en-US"/>
        </w:rPr>
      </w:pPr>
      <w:r w:rsidRPr="00846A44">
        <w:rPr>
          <w:rFonts w:ascii="Book Antiqua" w:hAnsi="Book Antiqua"/>
          <w:b/>
          <w:i/>
          <w:lang w:val="en-US"/>
        </w:rPr>
        <w:t>Physical examination, laboratory assessments and questionnaire</w:t>
      </w:r>
    </w:p>
    <w:p w:rsidR="00700211" w:rsidRPr="00846A44" w:rsidRDefault="00700211" w:rsidP="00CC3624">
      <w:pPr>
        <w:spacing w:line="360" w:lineRule="auto"/>
        <w:jc w:val="both"/>
        <w:rPr>
          <w:rFonts w:ascii="Book Antiqua" w:hAnsi="Book Antiqua"/>
          <w:lang w:val="en-US"/>
        </w:rPr>
      </w:pPr>
      <w:r w:rsidRPr="00846A44">
        <w:rPr>
          <w:rFonts w:ascii="Book Antiqua" w:hAnsi="Book Antiqua"/>
          <w:lang w:val="en-US"/>
        </w:rPr>
        <w:t>All subjects were instructed to fast overnight and peripheral venous blood samples were collected in the next morning. Laboratory tests, such as serum levels of AST, ALT, ALP, γ-GTP, total bilirubin (T-Bil), high-density lipoprotein cholesterol (HDL-C), low-density lipoprotein cholesterol (LDL-C), triglyceride, total cholesterol (TC), total protein (TP), and hemoglobin concentration</w:t>
      </w:r>
      <w:r w:rsidRPr="00846A44">
        <w:rPr>
          <w:rFonts w:ascii="Book Antiqua" w:hAnsi="Book Antiqua"/>
          <w:lang w:val="en-US" w:eastAsia="zh-CN"/>
        </w:rPr>
        <w:t>,</w:t>
      </w:r>
      <w:r w:rsidRPr="00846A44">
        <w:rPr>
          <w:rFonts w:ascii="Book Antiqua" w:hAnsi="Book Antiqua"/>
          <w:lang w:val="en-US"/>
        </w:rPr>
        <w:t xml:space="preserve"> were analyzed. Body mass index (BMI) was calculated as body weight in kilograms divided by the square of the body height in meters. A questionnaire regarding gastrointestinal symptoms, medical history, lifestyle, and family history was given to all the subjects. Finally, there were questions regarding regular intake of proton pump inhibitors and antidiabetic and anti-cholesterol </w:t>
      </w:r>
      <w:r w:rsidRPr="00846A44">
        <w:rPr>
          <w:rFonts w:ascii="Book Antiqua" w:hAnsi="Book Antiqua"/>
          <w:lang w:val="en-US"/>
        </w:rPr>
        <w:lastRenderedPageBreak/>
        <w:t xml:space="preserve">drugs, and history of </w:t>
      </w:r>
      <w:r w:rsidRPr="00846A44">
        <w:rPr>
          <w:rFonts w:ascii="Book Antiqua" w:hAnsi="Book Antiqua"/>
          <w:i/>
          <w:lang w:val="en-US"/>
        </w:rPr>
        <w:t>H. pylori</w:t>
      </w:r>
      <w:r w:rsidRPr="00846A44">
        <w:rPr>
          <w:rFonts w:ascii="Book Antiqua" w:hAnsi="Book Antiqua"/>
          <w:lang w:val="en-US"/>
        </w:rPr>
        <w:t xml:space="preserve"> eradication, cholecystectomy or gastrectomy. We categorized smoking and alcohol intake into two groups: nonsmoker </w:t>
      </w:r>
      <w:r w:rsidRPr="00846A44">
        <w:rPr>
          <w:rFonts w:ascii="Book Antiqua" w:hAnsi="Book Antiqua"/>
          <w:i/>
          <w:lang w:val="en-US"/>
        </w:rPr>
        <w:t>versus</w:t>
      </w:r>
      <w:r w:rsidRPr="00846A44">
        <w:rPr>
          <w:rFonts w:ascii="Book Antiqua" w:hAnsi="Book Antiqua"/>
          <w:lang w:val="en-US"/>
        </w:rPr>
        <w:t xml:space="preserve"> smoker (current or past smoking habit), and higher alcohol intake (often, always) </w:t>
      </w:r>
      <w:r w:rsidRPr="00846A44">
        <w:rPr>
          <w:rFonts w:ascii="Book Antiqua" w:hAnsi="Book Antiqua"/>
          <w:i/>
          <w:lang w:val="en-US"/>
        </w:rPr>
        <w:t>versus</w:t>
      </w:r>
      <w:r w:rsidRPr="00846A44">
        <w:rPr>
          <w:rFonts w:ascii="Book Antiqua" w:hAnsi="Book Antiqua"/>
          <w:lang w:val="en-US"/>
        </w:rPr>
        <w:t xml:space="preserve"> lower alcohol intake (never, sometimes). HCV infection was defined as positivity of antibodies to HCV (anti-HCV) and without alcohol consumption. The diagnosis of </w:t>
      </w:r>
      <w:r w:rsidRPr="00846A44">
        <w:rPr>
          <w:rFonts w:ascii="Book Antiqua" w:hAnsi="Book Antiqua"/>
          <w:i/>
          <w:lang w:val="en-US"/>
        </w:rPr>
        <w:t>H. pylori</w:t>
      </w:r>
      <w:r w:rsidRPr="00846A44">
        <w:rPr>
          <w:rFonts w:ascii="Book Antiqua" w:hAnsi="Book Antiqua"/>
          <w:lang w:val="en-US"/>
        </w:rPr>
        <w:t xml:space="preserve"> infection was based on the result of fasting </w:t>
      </w:r>
      <w:r w:rsidRPr="00846A44">
        <w:rPr>
          <w:rFonts w:ascii="Book Antiqua" w:hAnsi="Book Antiqua"/>
          <w:vertAlign w:val="superscript"/>
          <w:lang w:val="en-US"/>
        </w:rPr>
        <w:t>13</w:t>
      </w:r>
      <w:r w:rsidRPr="00846A44">
        <w:rPr>
          <w:rFonts w:ascii="Book Antiqua" w:hAnsi="Book Antiqua"/>
          <w:lang w:val="en-US"/>
        </w:rPr>
        <w:t xml:space="preserve">C-UBT, and for those who had </w:t>
      </w:r>
      <w:r w:rsidRPr="00846A44">
        <w:rPr>
          <w:rFonts w:ascii="Book Antiqua" w:hAnsi="Book Antiqua"/>
          <w:i/>
          <w:lang w:val="en-US"/>
        </w:rPr>
        <w:t>H. pylori</w:t>
      </w:r>
      <w:r w:rsidRPr="00846A44">
        <w:rPr>
          <w:rFonts w:ascii="Book Antiqua" w:hAnsi="Book Antiqua"/>
          <w:lang w:val="en-US"/>
        </w:rPr>
        <w:t xml:space="preserve"> eradication history, fasting </w:t>
      </w:r>
      <w:r w:rsidRPr="00846A44">
        <w:rPr>
          <w:rFonts w:ascii="Book Antiqua" w:hAnsi="Book Antiqua"/>
          <w:vertAlign w:val="superscript"/>
          <w:lang w:val="en-US"/>
        </w:rPr>
        <w:t>13</w:t>
      </w:r>
      <w:r w:rsidRPr="00846A44">
        <w:rPr>
          <w:rFonts w:ascii="Book Antiqua" w:hAnsi="Book Antiqua"/>
          <w:lang w:val="en-US"/>
        </w:rPr>
        <w:t xml:space="preserve">C-UBT was applied at &gt; 1 mo after completion of the standard </w:t>
      </w:r>
      <w:r w:rsidRPr="00846A44">
        <w:rPr>
          <w:rFonts w:ascii="Book Antiqua" w:hAnsi="Book Antiqua"/>
          <w:i/>
          <w:lang w:val="en-US"/>
        </w:rPr>
        <w:t>H. pylori</w:t>
      </w:r>
      <w:r w:rsidRPr="00846A44">
        <w:rPr>
          <w:rFonts w:ascii="Book Antiqua" w:hAnsi="Book Antiqua"/>
          <w:lang w:val="en-US"/>
        </w:rPr>
        <w:t xml:space="preserve"> eradication therapy. Reference value ranges of all the tested indexes were according to the biochemical criteria of the Department of Clinical Laboratory, The First Affiliated Hospital, Zhejiang University School of Medicine.</w:t>
      </w:r>
    </w:p>
    <w:p w:rsidR="00700211" w:rsidRPr="00846A44" w:rsidRDefault="00700211" w:rsidP="00CC3624">
      <w:pPr>
        <w:spacing w:line="360" w:lineRule="auto"/>
        <w:jc w:val="both"/>
        <w:rPr>
          <w:rFonts w:ascii="Book Antiqua" w:hAnsi="Book Antiqua"/>
          <w:lang w:val="en-US"/>
        </w:rPr>
      </w:pPr>
    </w:p>
    <w:p w:rsidR="00700211" w:rsidRPr="00846A44" w:rsidRDefault="00700211" w:rsidP="00CC3624">
      <w:pPr>
        <w:spacing w:line="360" w:lineRule="auto"/>
        <w:jc w:val="both"/>
        <w:rPr>
          <w:rFonts w:ascii="Book Antiqua" w:hAnsi="Book Antiqua"/>
          <w:b/>
          <w:i/>
          <w:lang w:val="en-US"/>
        </w:rPr>
      </w:pPr>
      <w:r w:rsidRPr="00846A44">
        <w:rPr>
          <w:rFonts w:ascii="Book Antiqua" w:hAnsi="Book Antiqua"/>
          <w:b/>
          <w:i/>
          <w:lang w:val="en-US"/>
        </w:rPr>
        <w:t>Diagnosis of gallstones, fatty liver and gallbladder polyps</w:t>
      </w:r>
    </w:p>
    <w:p w:rsidR="00700211" w:rsidRPr="00846A44" w:rsidRDefault="00700211" w:rsidP="00CC3624">
      <w:pPr>
        <w:spacing w:line="360" w:lineRule="auto"/>
        <w:jc w:val="both"/>
        <w:rPr>
          <w:rFonts w:ascii="Book Antiqua" w:hAnsi="Book Antiqua"/>
          <w:lang w:val="en-US"/>
        </w:rPr>
      </w:pPr>
      <w:r w:rsidRPr="00846A44">
        <w:rPr>
          <w:rFonts w:ascii="Book Antiqua" w:hAnsi="Book Antiqua"/>
          <w:lang w:val="en-US"/>
        </w:rPr>
        <w:t>Gallstones in the gallbladder and bile duct were diagnosed by abdominal ultrasound. They were diagnosed by the presence of highly reflective echoes from the anterior surface of the stones or movement upon postural change, with or without marked posterior acoustic shadowing. Fatty liver was diagnosed by the following characteristic findings: diffuse increase in hepatic echogenicity with evident contrast between the liver and the kidney; diffuse increase in hepatic echogenicity with blurring of the intrahepatic vessels and the diaphragm; or brightness of the hepatic echogenicity with poor penetration of the posterior hepatic segments, and invisibility of the intrahepatic vessels or diaphragm. The diagnostic criterion for gallbladder polyps was an immobile echo protruding from the gallbladder wall into the lumen, without an acoustic shadow.</w:t>
      </w:r>
    </w:p>
    <w:p w:rsidR="00700211" w:rsidRPr="00846A44" w:rsidRDefault="00700211" w:rsidP="00CC3624">
      <w:pPr>
        <w:spacing w:line="360" w:lineRule="auto"/>
        <w:jc w:val="both"/>
        <w:rPr>
          <w:rFonts w:ascii="Book Antiqua" w:hAnsi="Book Antiqua"/>
          <w:lang w:val="en-US"/>
        </w:rPr>
      </w:pPr>
    </w:p>
    <w:p w:rsidR="00700211" w:rsidRPr="00846A44" w:rsidRDefault="00700211" w:rsidP="00CC3624">
      <w:pPr>
        <w:spacing w:line="360" w:lineRule="auto"/>
        <w:jc w:val="both"/>
        <w:rPr>
          <w:rFonts w:ascii="Book Antiqua" w:hAnsi="Book Antiqua"/>
          <w:b/>
          <w:i/>
          <w:lang w:val="en-US"/>
        </w:rPr>
      </w:pPr>
      <w:r w:rsidRPr="00846A44">
        <w:rPr>
          <w:rFonts w:ascii="Book Antiqua" w:hAnsi="Book Antiqua"/>
          <w:b/>
          <w:i/>
          <w:lang w:val="en-US"/>
        </w:rPr>
        <w:lastRenderedPageBreak/>
        <w:t xml:space="preserve">Statistical analysis </w:t>
      </w:r>
    </w:p>
    <w:p w:rsidR="00700211" w:rsidRPr="00846A44" w:rsidRDefault="00700211" w:rsidP="00CC3624">
      <w:pPr>
        <w:spacing w:line="360" w:lineRule="auto"/>
        <w:jc w:val="both"/>
        <w:rPr>
          <w:rFonts w:ascii="Book Antiqua" w:hAnsi="Book Antiqua"/>
          <w:lang w:val="en-US" w:eastAsia="zh-CN"/>
        </w:rPr>
      </w:pPr>
      <w:r w:rsidRPr="00846A44">
        <w:rPr>
          <w:rFonts w:ascii="Book Antiqua" w:hAnsi="Book Antiqua"/>
          <w:lang w:val="en-US"/>
        </w:rPr>
        <w:t>Statistical analyses were performed with SPSS version 17.0 (SPSS, Chicago, IL, USA). In univariate analyses, continuous data for different groups were presented as mean</w:t>
      </w:r>
      <w:r w:rsidR="003B4AFE" w:rsidRPr="00846A44">
        <w:rPr>
          <w:rFonts w:ascii="Book Antiqua" w:hAnsi="Book Antiqua"/>
          <w:lang w:val="en-US"/>
        </w:rPr>
        <w:t xml:space="preserve"> </w:t>
      </w:r>
      <w:r w:rsidR="00352B7A" w:rsidRPr="00846A44">
        <w:rPr>
          <w:rFonts w:ascii="Book Antiqua" w:hAnsi="Book Antiqua"/>
          <w:lang w:val="en-US"/>
        </w:rPr>
        <w:t>±</w:t>
      </w:r>
      <w:r w:rsidR="003B4AFE" w:rsidRPr="00846A44">
        <w:rPr>
          <w:rFonts w:ascii="Book Antiqua" w:hAnsi="Book Antiqua"/>
          <w:lang w:val="en-US"/>
        </w:rPr>
        <w:t xml:space="preserve"> </w:t>
      </w:r>
      <w:r w:rsidRPr="00846A44">
        <w:rPr>
          <w:rFonts w:ascii="Book Antiqua" w:hAnsi="Book Antiqua"/>
          <w:lang w:val="en-US"/>
        </w:rPr>
        <w:t xml:space="preserve">SD, and were compared using Wilcoxon’s rank-sum test. Categorical variables were compared with the Pearson’s </w:t>
      </w:r>
      <w:r w:rsidR="00A74838" w:rsidRPr="00846A44">
        <w:rPr>
          <w:rFonts w:ascii="Book Antiqua" w:hAnsi="Book Antiqua"/>
          <w:lang w:val="en-US"/>
        </w:rPr>
        <w:t>χ</w:t>
      </w:r>
      <w:r w:rsidRPr="00846A44">
        <w:rPr>
          <w:rFonts w:ascii="Book Antiqua" w:hAnsi="Book Antiqua"/>
          <w:vertAlign w:val="superscript"/>
          <w:lang w:val="en-US"/>
        </w:rPr>
        <w:t>2</w:t>
      </w:r>
      <w:r w:rsidRPr="00846A44">
        <w:rPr>
          <w:rFonts w:ascii="Book Antiqua" w:hAnsi="Book Antiqua"/>
          <w:lang w:val="en-US"/>
        </w:rPr>
        <w:t xml:space="preserve"> test. Logistic regression analyses were used to evalu</w:t>
      </w:r>
      <w:r w:rsidR="00640E3B">
        <w:rPr>
          <w:rFonts w:ascii="Book Antiqua" w:hAnsi="Book Antiqua"/>
          <w:lang w:val="en-US"/>
        </w:rPr>
        <w:t>ate the odds ratio (OR) and 95%CI</w:t>
      </w:r>
      <w:r w:rsidRPr="00846A44">
        <w:rPr>
          <w:rFonts w:ascii="Book Antiqua" w:hAnsi="Book Antiqua"/>
          <w:lang w:val="en-US"/>
        </w:rPr>
        <w:t xml:space="preserve"> for gallstones using the related covariates. Standardized coefficient of each variable was calculated using multiple logistic regression analysis, which was applied again after age stratification. Cochran–Armitage test was done in order to determine the effect of </w:t>
      </w:r>
      <w:r w:rsidRPr="00846A44">
        <w:rPr>
          <w:rFonts w:ascii="Book Antiqua" w:hAnsi="Book Antiqua"/>
          <w:i/>
          <w:lang w:val="en-US"/>
        </w:rPr>
        <w:t>H. pylori</w:t>
      </w:r>
      <w:r w:rsidRPr="00846A44">
        <w:rPr>
          <w:rFonts w:ascii="Book Antiqua" w:hAnsi="Book Antiqua"/>
          <w:lang w:val="en-US"/>
        </w:rPr>
        <w:t xml:space="preserve"> eradication on gallstone prevalence, Finally, a matched pair analysis was performed between the </w:t>
      </w:r>
      <w:r w:rsidRPr="00846A44">
        <w:rPr>
          <w:rFonts w:ascii="Book Antiqua" w:hAnsi="Book Antiqua"/>
          <w:i/>
          <w:lang w:val="en-US"/>
        </w:rPr>
        <w:t>H. pylori</w:t>
      </w:r>
      <w:r w:rsidRPr="00846A44">
        <w:rPr>
          <w:rFonts w:ascii="Book Antiqua" w:hAnsi="Book Antiqua"/>
          <w:lang w:val="en-US"/>
        </w:rPr>
        <w:t xml:space="preserve">-positive participants and </w:t>
      </w:r>
      <w:r w:rsidRPr="00846A44">
        <w:rPr>
          <w:rFonts w:ascii="Book Antiqua" w:hAnsi="Book Antiqua"/>
          <w:i/>
          <w:lang w:val="en-US"/>
        </w:rPr>
        <w:t>H. pylori</w:t>
      </w:r>
      <w:r w:rsidRPr="00846A44">
        <w:rPr>
          <w:rFonts w:ascii="Book Antiqua" w:hAnsi="Book Antiqua"/>
          <w:lang w:val="en-US"/>
        </w:rPr>
        <w:t>-eradicated subjects using McNemar’s test with matching criteria of age (</w:t>
      </w:r>
      <w:r w:rsidR="00352B7A" w:rsidRPr="00846A44">
        <w:rPr>
          <w:rFonts w:ascii="Book Antiqua" w:hAnsi="Book Antiqua"/>
          <w:lang w:val="en-US"/>
        </w:rPr>
        <w:t xml:space="preserve"> ±</w:t>
      </w:r>
      <w:r w:rsidR="003B4AFE" w:rsidRPr="00846A44">
        <w:rPr>
          <w:rFonts w:ascii="Book Antiqua" w:hAnsi="Book Antiqua"/>
          <w:lang w:val="en-US"/>
        </w:rPr>
        <w:t xml:space="preserve"> </w:t>
      </w:r>
      <w:r w:rsidRPr="00846A44">
        <w:rPr>
          <w:rFonts w:ascii="Book Antiqua" w:hAnsi="Book Antiqua"/>
          <w:lang w:val="en-US"/>
        </w:rPr>
        <w:t>3), TC (</w:t>
      </w:r>
      <w:r w:rsidR="00352B7A" w:rsidRPr="00846A44">
        <w:rPr>
          <w:rFonts w:ascii="Book Antiqua" w:hAnsi="Book Antiqua"/>
          <w:lang w:val="en-US"/>
        </w:rPr>
        <w:t xml:space="preserve"> ±</w:t>
      </w:r>
      <w:r w:rsidR="003B4AFE" w:rsidRPr="00846A44">
        <w:rPr>
          <w:rFonts w:ascii="Book Antiqua" w:hAnsi="Book Antiqua"/>
          <w:lang w:val="en-US"/>
        </w:rPr>
        <w:t xml:space="preserve"> </w:t>
      </w:r>
      <w:r w:rsidRPr="00846A44">
        <w:rPr>
          <w:rFonts w:ascii="Book Antiqua" w:hAnsi="Book Antiqua"/>
          <w:lang w:val="en-US"/>
        </w:rPr>
        <w:t>1), AST (</w:t>
      </w:r>
      <w:r w:rsidR="00352B7A" w:rsidRPr="00846A44">
        <w:rPr>
          <w:rFonts w:ascii="Book Antiqua" w:hAnsi="Book Antiqua"/>
          <w:lang w:val="en-US"/>
        </w:rPr>
        <w:t xml:space="preserve"> ±</w:t>
      </w:r>
      <w:r w:rsidR="003B4AFE" w:rsidRPr="00846A44">
        <w:rPr>
          <w:rFonts w:ascii="Book Antiqua" w:hAnsi="Book Antiqua"/>
          <w:lang w:val="en-US"/>
        </w:rPr>
        <w:t xml:space="preserve"> </w:t>
      </w:r>
      <w:r w:rsidRPr="00846A44">
        <w:rPr>
          <w:rFonts w:ascii="Book Antiqua" w:hAnsi="Book Antiqua"/>
          <w:lang w:val="en-US"/>
        </w:rPr>
        <w:t xml:space="preserve">1), condition of fatty liver or anti-HCV. </w:t>
      </w:r>
    </w:p>
    <w:p w:rsidR="00700211" w:rsidRPr="00846A44" w:rsidRDefault="00700211" w:rsidP="00CC3624">
      <w:pPr>
        <w:spacing w:line="360" w:lineRule="auto"/>
        <w:jc w:val="both"/>
        <w:rPr>
          <w:rFonts w:ascii="Book Antiqua" w:hAnsi="Book Antiqua"/>
          <w:lang w:val="en-US" w:eastAsia="zh-CN"/>
        </w:rPr>
      </w:pPr>
    </w:p>
    <w:p w:rsidR="00700211" w:rsidRPr="00846A44" w:rsidRDefault="00700211" w:rsidP="00CC3624">
      <w:pPr>
        <w:spacing w:line="360" w:lineRule="auto"/>
        <w:jc w:val="both"/>
        <w:rPr>
          <w:rFonts w:ascii="Book Antiqua" w:hAnsi="Book Antiqua"/>
          <w:b/>
          <w:lang w:val="en-US"/>
        </w:rPr>
      </w:pPr>
      <w:r w:rsidRPr="00846A44">
        <w:rPr>
          <w:rFonts w:ascii="Book Antiqua" w:hAnsi="Book Antiqua"/>
          <w:b/>
          <w:lang w:val="en-US"/>
        </w:rPr>
        <w:t>RESULTS</w:t>
      </w:r>
    </w:p>
    <w:p w:rsidR="00700211" w:rsidRPr="00846A44" w:rsidRDefault="00700211" w:rsidP="00CC3624">
      <w:pPr>
        <w:spacing w:line="360" w:lineRule="auto"/>
        <w:jc w:val="both"/>
        <w:rPr>
          <w:rFonts w:ascii="Book Antiqua" w:hAnsi="Book Antiqua"/>
          <w:b/>
          <w:i/>
          <w:lang w:val="en-US"/>
        </w:rPr>
      </w:pPr>
      <w:r w:rsidRPr="00846A44">
        <w:rPr>
          <w:rFonts w:ascii="Book Antiqua" w:hAnsi="Book Antiqua"/>
          <w:b/>
          <w:i/>
          <w:lang w:val="en-US"/>
        </w:rPr>
        <w:t>Subjects characteristics</w:t>
      </w:r>
    </w:p>
    <w:p w:rsidR="00700211" w:rsidRPr="00846A44" w:rsidRDefault="00A74838" w:rsidP="00CC3624">
      <w:pPr>
        <w:spacing w:line="360" w:lineRule="auto"/>
        <w:jc w:val="both"/>
        <w:rPr>
          <w:rFonts w:ascii="Book Antiqua" w:hAnsi="Book Antiqua"/>
          <w:lang w:val="en-US"/>
        </w:rPr>
      </w:pPr>
      <w:r w:rsidRPr="00846A44">
        <w:rPr>
          <w:rFonts w:ascii="Book Antiqua" w:hAnsi="Book Antiqua"/>
          <w:lang w:val="en-US"/>
        </w:rPr>
        <w:t>A total of 15</w:t>
      </w:r>
      <w:r w:rsidR="00700211" w:rsidRPr="00846A44">
        <w:rPr>
          <w:rFonts w:ascii="Book Antiqua" w:hAnsi="Book Antiqua"/>
          <w:lang w:val="en-US"/>
        </w:rPr>
        <w:t>523 subjects were enrolled in this study, and we excluded tho</w:t>
      </w:r>
      <w:r w:rsidR="00700211" w:rsidRPr="00846A44">
        <w:rPr>
          <w:rFonts w:ascii="Book Antiqua" w:hAnsi="Book Antiqua"/>
          <w:lang w:val="en-US" w:eastAsia="zh-CN"/>
        </w:rPr>
        <w:t>se</w:t>
      </w:r>
      <w:r w:rsidR="00700211" w:rsidRPr="00846A44">
        <w:rPr>
          <w:rFonts w:ascii="Book Antiqua" w:hAnsi="Book Antiqua"/>
          <w:lang w:val="en-US"/>
        </w:rPr>
        <w:t xml:space="preserve"> who did not meet the inclusion criteria. All participants with a history of </w:t>
      </w:r>
      <w:r w:rsidR="00700211" w:rsidRPr="00846A44">
        <w:rPr>
          <w:rFonts w:ascii="Book Antiqua" w:hAnsi="Book Antiqua"/>
          <w:i/>
          <w:lang w:val="en-US"/>
        </w:rPr>
        <w:t>H. pylori</w:t>
      </w:r>
      <w:r w:rsidR="00700211" w:rsidRPr="00846A44">
        <w:rPr>
          <w:rFonts w:ascii="Book Antiqua" w:hAnsi="Book Antiqua"/>
          <w:lang w:val="en-US"/>
        </w:rPr>
        <w:t xml:space="preserve"> eradication were</w:t>
      </w:r>
      <w:r w:rsidRPr="00846A44">
        <w:rPr>
          <w:rFonts w:ascii="Book Antiqua" w:hAnsi="Book Antiqua"/>
          <w:lang w:val="en-US"/>
        </w:rPr>
        <w:t xml:space="preserve"> evaluated separately. Thus, 10</w:t>
      </w:r>
      <w:r w:rsidR="00700211" w:rsidRPr="00846A44">
        <w:rPr>
          <w:rFonts w:ascii="Book Antiqua" w:hAnsi="Book Antiqua"/>
          <w:lang w:val="en-US"/>
        </w:rPr>
        <w:t>016 subjects including 4352 men and 5664 women with a mean age of 56.38</w:t>
      </w:r>
      <w:r w:rsidR="003B4AFE" w:rsidRPr="00846A44">
        <w:rPr>
          <w:rFonts w:ascii="Book Antiqua" w:hAnsi="Book Antiqua"/>
          <w:lang w:val="en-US"/>
        </w:rPr>
        <w:t xml:space="preserve"> </w:t>
      </w:r>
      <w:r w:rsidR="00352B7A" w:rsidRPr="00846A44">
        <w:rPr>
          <w:rFonts w:ascii="Book Antiqua" w:hAnsi="Book Antiqua"/>
          <w:lang w:val="en-US"/>
        </w:rPr>
        <w:t>±</w:t>
      </w:r>
      <w:r w:rsidR="003B4AFE" w:rsidRPr="00846A44">
        <w:rPr>
          <w:rFonts w:ascii="Book Antiqua" w:hAnsi="Book Antiqua"/>
          <w:lang w:val="en-US"/>
        </w:rPr>
        <w:t xml:space="preserve"> </w:t>
      </w:r>
      <w:r w:rsidR="00700211" w:rsidRPr="00846A44">
        <w:rPr>
          <w:rFonts w:ascii="Book Antiqua" w:hAnsi="Book Antiqua"/>
          <w:lang w:val="en-US"/>
        </w:rPr>
        <w:t>14.73 years comprised the primary population (Figure 1). Gallstones were diagnosed in 882 participants (8.81%)</w:t>
      </w:r>
      <w:r w:rsidR="00700211" w:rsidRPr="00846A44">
        <w:rPr>
          <w:rFonts w:ascii="Book Antiqua" w:hAnsi="Book Antiqua"/>
          <w:lang w:val="en-US" w:eastAsia="zh-CN"/>
        </w:rPr>
        <w:t>:</w:t>
      </w:r>
      <w:r w:rsidR="00700211" w:rsidRPr="00846A44">
        <w:rPr>
          <w:rFonts w:ascii="Book Antiqua" w:hAnsi="Book Antiqua"/>
          <w:lang w:val="en-US"/>
        </w:rPr>
        <w:t xml:space="preserve"> 396 men (9.10%) and 486 women (8.58%), with a mean age of 50.50</w:t>
      </w:r>
      <w:r w:rsidR="003B4AFE" w:rsidRPr="00846A44">
        <w:rPr>
          <w:rFonts w:ascii="Book Antiqua" w:hAnsi="Book Antiqua"/>
          <w:lang w:val="en-US"/>
        </w:rPr>
        <w:t xml:space="preserve"> </w:t>
      </w:r>
      <w:r w:rsidR="00352B7A" w:rsidRPr="00846A44">
        <w:rPr>
          <w:rFonts w:ascii="Book Antiqua" w:hAnsi="Book Antiqua"/>
          <w:lang w:val="en-US"/>
        </w:rPr>
        <w:t>±</w:t>
      </w:r>
      <w:r w:rsidR="003B4AFE" w:rsidRPr="00846A44">
        <w:rPr>
          <w:rFonts w:ascii="Book Antiqua" w:hAnsi="Book Antiqua"/>
          <w:lang w:val="en-US"/>
        </w:rPr>
        <w:t xml:space="preserve"> </w:t>
      </w:r>
      <w:r w:rsidR="00700211" w:rsidRPr="00846A44">
        <w:rPr>
          <w:rFonts w:ascii="Book Antiqua" w:hAnsi="Book Antiqua"/>
          <w:lang w:val="en-US"/>
        </w:rPr>
        <w:t xml:space="preserve">12.19 years. For the 1122 subjects with a </w:t>
      </w:r>
      <w:r w:rsidR="00700211" w:rsidRPr="00846A44">
        <w:rPr>
          <w:rFonts w:ascii="Book Antiqua" w:hAnsi="Book Antiqua"/>
          <w:lang w:val="en-US"/>
        </w:rPr>
        <w:lastRenderedPageBreak/>
        <w:t xml:space="preserve">history of </w:t>
      </w:r>
      <w:r w:rsidR="00700211" w:rsidRPr="00846A44">
        <w:rPr>
          <w:rFonts w:ascii="Book Antiqua" w:hAnsi="Book Antiqua"/>
          <w:i/>
          <w:lang w:val="en-US"/>
        </w:rPr>
        <w:t>H. pylori</w:t>
      </w:r>
      <w:r w:rsidR="00700211" w:rsidRPr="00846A44">
        <w:rPr>
          <w:rFonts w:ascii="Book Antiqua" w:hAnsi="Book Antiqua"/>
          <w:lang w:val="en-US"/>
        </w:rPr>
        <w:t xml:space="preserve"> eradication, 124 were still positive for </w:t>
      </w:r>
      <w:r w:rsidR="00700211" w:rsidRPr="00846A44">
        <w:rPr>
          <w:rFonts w:ascii="Book Antiqua" w:hAnsi="Book Antiqua"/>
          <w:i/>
          <w:lang w:val="en-US"/>
        </w:rPr>
        <w:t>H. pylori</w:t>
      </w:r>
      <w:r w:rsidR="00700211" w:rsidRPr="00846A44">
        <w:rPr>
          <w:rFonts w:ascii="Book Antiqua" w:hAnsi="Book Antiqua"/>
          <w:lang w:val="en-US"/>
        </w:rPr>
        <w:t xml:space="preserve"> infection and the other 998 were negative and class</w:t>
      </w:r>
      <w:r w:rsidR="00700211" w:rsidRPr="00846A44">
        <w:rPr>
          <w:rFonts w:ascii="Book Antiqua" w:hAnsi="Book Antiqua"/>
          <w:lang w:val="en-US" w:eastAsia="zh-CN"/>
        </w:rPr>
        <w:t>ified</w:t>
      </w:r>
      <w:r w:rsidR="00700211" w:rsidRPr="00846A44">
        <w:rPr>
          <w:rFonts w:ascii="Book Antiqua" w:hAnsi="Book Antiqua"/>
          <w:lang w:val="en-US"/>
        </w:rPr>
        <w:t xml:space="preserve"> as the </w:t>
      </w:r>
      <w:r w:rsidR="00700211" w:rsidRPr="00846A44">
        <w:rPr>
          <w:rFonts w:ascii="Book Antiqua" w:hAnsi="Book Antiqua"/>
          <w:i/>
          <w:lang w:val="en-US"/>
        </w:rPr>
        <w:t>H. pylori</w:t>
      </w:r>
      <w:r w:rsidR="00700211" w:rsidRPr="00846A44">
        <w:rPr>
          <w:rFonts w:ascii="Book Antiqua" w:hAnsi="Book Antiqua"/>
          <w:lang w:val="en-US"/>
        </w:rPr>
        <w:t>-eradicated group (Figure 1).</w:t>
      </w:r>
    </w:p>
    <w:p w:rsidR="00700211" w:rsidRPr="00846A44" w:rsidRDefault="00700211" w:rsidP="00CC3624">
      <w:pPr>
        <w:spacing w:line="360" w:lineRule="auto"/>
        <w:jc w:val="both"/>
        <w:rPr>
          <w:rFonts w:ascii="Book Antiqua" w:hAnsi="Book Antiqua"/>
          <w:lang w:val="en-US"/>
        </w:rPr>
      </w:pPr>
    </w:p>
    <w:p w:rsidR="00700211" w:rsidRPr="00846A44" w:rsidRDefault="00700211" w:rsidP="00CC3624">
      <w:pPr>
        <w:spacing w:line="360" w:lineRule="auto"/>
        <w:jc w:val="both"/>
        <w:rPr>
          <w:rFonts w:ascii="Book Antiqua" w:hAnsi="Book Antiqua"/>
          <w:b/>
          <w:i/>
          <w:lang w:val="en-US"/>
        </w:rPr>
      </w:pPr>
      <w:r w:rsidRPr="00846A44">
        <w:rPr>
          <w:rFonts w:ascii="Book Antiqua" w:hAnsi="Book Antiqua"/>
          <w:b/>
          <w:i/>
          <w:lang w:val="en-US"/>
        </w:rPr>
        <w:t>Univariate and multivariate analysis evaluating background factors for gallstones</w:t>
      </w:r>
    </w:p>
    <w:p w:rsidR="00700211" w:rsidRPr="00846A44" w:rsidRDefault="00700211" w:rsidP="00CC3624">
      <w:pPr>
        <w:spacing w:line="360" w:lineRule="auto"/>
        <w:jc w:val="both"/>
        <w:rPr>
          <w:rFonts w:ascii="Book Antiqua" w:hAnsi="Book Antiqua"/>
          <w:lang w:val="en-US"/>
        </w:rPr>
      </w:pPr>
      <w:r w:rsidRPr="00846A44">
        <w:rPr>
          <w:rFonts w:ascii="Book Antiqua" w:hAnsi="Book Antiqua"/>
          <w:lang w:val="en-US"/>
        </w:rPr>
        <w:t xml:space="preserve">Association of the 13 continuous and seven categorized variables with the prevalence of gallstones was analyzed univariately (Table 1). </w:t>
      </w:r>
      <w:r w:rsidRPr="00846A44">
        <w:rPr>
          <w:rFonts w:ascii="Book Antiqua" w:hAnsi="Book Antiqua"/>
          <w:i/>
          <w:lang w:val="en-US"/>
        </w:rPr>
        <w:t>H. pylori</w:t>
      </w:r>
      <w:r w:rsidRPr="00846A44">
        <w:rPr>
          <w:rFonts w:ascii="Book Antiqua" w:hAnsi="Book Antiqua"/>
          <w:lang w:val="en-US"/>
        </w:rPr>
        <w:t xml:space="preserve"> infection, anti-HCV, fatty liver, age, BMI, smoking, alcohol intake, γ-GTP, TP, ALP, AST, T-Bil, TC, triglyceride, and LDL-C showed significant association with gallstones (</w:t>
      </w:r>
      <w:r w:rsidRPr="00846A44">
        <w:rPr>
          <w:rFonts w:ascii="Book Antiqua" w:hAnsi="Book Antiqua"/>
          <w:i/>
          <w:lang w:val="en-US"/>
        </w:rPr>
        <w:t xml:space="preserve">P </w:t>
      </w:r>
      <w:r w:rsidR="00BD315A" w:rsidRPr="00846A44">
        <w:rPr>
          <w:rFonts w:ascii="Book Antiqua" w:hAnsi="Book Antiqua"/>
          <w:lang w:val="en-US"/>
        </w:rPr>
        <w:t>&lt;</w:t>
      </w:r>
      <w:r w:rsidR="003B4AFE" w:rsidRPr="00846A44">
        <w:rPr>
          <w:rFonts w:ascii="Book Antiqua" w:hAnsi="Book Antiqua"/>
          <w:lang w:val="en-US"/>
        </w:rPr>
        <w:t xml:space="preserve"> </w:t>
      </w:r>
      <w:r w:rsidRPr="00846A44">
        <w:rPr>
          <w:rFonts w:ascii="Book Antiqua" w:hAnsi="Book Antiqua"/>
          <w:lang w:val="en-US"/>
        </w:rPr>
        <w:t xml:space="preserve">0.05), whereas sex, ALT, HDL-C, hemoglobin and gallbladder polyps did not. Expect for sex, all factors were excluded from the performance of multivariate analysis (Table 2), and six demonstrated a significant association with the presence of gallstones. We selected these factors for multiple logistic regression and calculated OR and standardized coefficients (β) (Table 2). Older age (OR/β = 1.056/0.055), </w:t>
      </w:r>
      <w:r w:rsidRPr="00846A44">
        <w:rPr>
          <w:rFonts w:ascii="Book Antiqua" w:hAnsi="Book Antiqua"/>
          <w:i/>
          <w:lang w:val="en-US"/>
        </w:rPr>
        <w:t>H. pylori</w:t>
      </w:r>
      <w:r w:rsidRPr="00846A44">
        <w:rPr>
          <w:rFonts w:ascii="Book Antiqua" w:hAnsi="Book Antiqua"/>
          <w:lang w:val="en-US"/>
        </w:rPr>
        <w:t xml:space="preserve"> infection (OR/β = 1.454/0.109), anti-HCV (OR/β = 1.871/0.123), and fatty liver (OR/β = 1.947/0.189) had a significant positive association with gallstones. After age stratification, only </w:t>
      </w:r>
      <w:r w:rsidRPr="00846A44">
        <w:rPr>
          <w:rFonts w:ascii="Book Antiqua" w:hAnsi="Book Antiqua"/>
          <w:i/>
          <w:lang w:val="en-US"/>
        </w:rPr>
        <w:t>H. pylori</w:t>
      </w:r>
      <w:r w:rsidRPr="00846A44">
        <w:rPr>
          <w:rFonts w:ascii="Book Antiqua" w:hAnsi="Book Antiqua"/>
          <w:lang w:val="en-US"/>
        </w:rPr>
        <w:t xml:space="preserve"> infection, fatty liver and anti-HCV still had a significant positive association with gallstones in any age-specific groups. </w:t>
      </w:r>
    </w:p>
    <w:p w:rsidR="00700211" w:rsidRPr="00846A44" w:rsidRDefault="00700211" w:rsidP="00CC3624">
      <w:pPr>
        <w:spacing w:line="360" w:lineRule="auto"/>
        <w:jc w:val="both"/>
        <w:rPr>
          <w:rFonts w:ascii="Book Antiqua" w:hAnsi="Book Antiqua"/>
          <w:lang w:val="en-US"/>
        </w:rPr>
      </w:pPr>
    </w:p>
    <w:p w:rsidR="00700211" w:rsidRPr="00846A44" w:rsidRDefault="00700211" w:rsidP="00CC3624">
      <w:pPr>
        <w:spacing w:line="360" w:lineRule="auto"/>
        <w:jc w:val="both"/>
        <w:rPr>
          <w:rFonts w:ascii="Book Antiqua" w:hAnsi="Book Antiqua"/>
          <w:b/>
          <w:i/>
          <w:lang w:val="en-US"/>
        </w:rPr>
      </w:pPr>
      <w:r w:rsidRPr="00846A44">
        <w:rPr>
          <w:rFonts w:ascii="Book Antiqua" w:hAnsi="Book Antiqua"/>
          <w:b/>
          <w:i/>
          <w:lang w:val="en-US"/>
        </w:rPr>
        <w:t>Effect of H. pylori eradication on gallstone formation</w:t>
      </w:r>
    </w:p>
    <w:p w:rsidR="00700211" w:rsidRPr="00846A44" w:rsidRDefault="00700211" w:rsidP="00CC3624">
      <w:pPr>
        <w:spacing w:line="360" w:lineRule="auto"/>
        <w:jc w:val="both"/>
        <w:rPr>
          <w:rFonts w:ascii="Book Antiqua" w:hAnsi="Book Antiqua"/>
          <w:lang w:val="en-US"/>
        </w:rPr>
      </w:pPr>
      <w:r w:rsidRPr="00846A44">
        <w:rPr>
          <w:rFonts w:ascii="Book Antiqua" w:hAnsi="Book Antiqua"/>
          <w:lang w:val="en-US"/>
        </w:rPr>
        <w:t xml:space="preserve">From the multivariate analyses, we found that </w:t>
      </w:r>
      <w:r w:rsidRPr="00846A44">
        <w:rPr>
          <w:rFonts w:ascii="Book Antiqua" w:hAnsi="Book Antiqua"/>
          <w:i/>
          <w:lang w:val="en-US"/>
        </w:rPr>
        <w:t>H. pylori</w:t>
      </w:r>
      <w:r w:rsidRPr="00846A44">
        <w:rPr>
          <w:rFonts w:ascii="Book Antiqua" w:hAnsi="Book Antiqua"/>
          <w:lang w:val="en-US"/>
        </w:rPr>
        <w:t xml:space="preserve"> infection had a significant positive association with gallstones (Tables 2 and 3); a hypothesis that </w:t>
      </w:r>
      <w:r w:rsidRPr="00846A44">
        <w:rPr>
          <w:rFonts w:ascii="Book Antiqua" w:hAnsi="Book Antiqua"/>
          <w:i/>
          <w:lang w:val="en-US"/>
        </w:rPr>
        <w:t>H. pylori</w:t>
      </w:r>
      <w:r w:rsidRPr="00846A44">
        <w:rPr>
          <w:rFonts w:ascii="Book Antiqua" w:hAnsi="Book Antiqua"/>
          <w:lang w:val="en-US"/>
        </w:rPr>
        <w:t xml:space="preserve"> eradication might reduce the prevalence of gallstones. Therefore, we compared the above-mentioned </w:t>
      </w:r>
      <w:r w:rsidRPr="00846A44">
        <w:rPr>
          <w:rFonts w:ascii="Book Antiqua" w:hAnsi="Book Antiqua"/>
          <w:lang w:val="en-US"/>
        </w:rPr>
        <w:lastRenderedPageBreak/>
        <w:t xml:space="preserve">998 subjects who had already undergone successful </w:t>
      </w:r>
      <w:r w:rsidRPr="00846A44">
        <w:rPr>
          <w:rFonts w:ascii="Book Antiqua" w:hAnsi="Book Antiqua"/>
          <w:i/>
          <w:lang w:val="en-US"/>
        </w:rPr>
        <w:t>H. pylori</w:t>
      </w:r>
      <w:r w:rsidRPr="00846A44">
        <w:rPr>
          <w:rFonts w:ascii="Book Antiqua" w:hAnsi="Book Antiqua"/>
          <w:lang w:val="en-US"/>
        </w:rPr>
        <w:t xml:space="preserve"> eradication therapy to 3410 participants positive for </w:t>
      </w:r>
      <w:r w:rsidRPr="00846A44">
        <w:rPr>
          <w:rFonts w:ascii="Book Antiqua" w:hAnsi="Book Antiqua"/>
          <w:i/>
          <w:lang w:val="en-US"/>
        </w:rPr>
        <w:t>H. pylori</w:t>
      </w:r>
      <w:r w:rsidRPr="00846A44">
        <w:rPr>
          <w:rFonts w:ascii="Book Antiqua" w:hAnsi="Book Antiqua"/>
          <w:lang w:val="en-US"/>
        </w:rPr>
        <w:t xml:space="preserve"> infection and 6606 negative for </w:t>
      </w:r>
      <w:r w:rsidRPr="00846A44">
        <w:rPr>
          <w:rFonts w:ascii="Book Antiqua" w:hAnsi="Book Antiqua"/>
          <w:i/>
          <w:lang w:val="en-US"/>
        </w:rPr>
        <w:t>H. pylori</w:t>
      </w:r>
      <w:r w:rsidRPr="00846A44">
        <w:rPr>
          <w:rFonts w:ascii="Book Antiqua" w:hAnsi="Book Antiqua"/>
          <w:lang w:val="en-US"/>
        </w:rPr>
        <w:t xml:space="preserve"> infection (Figure 1). As shown in Table 4, the prevalence of gallstones was 9.47% in the </w:t>
      </w:r>
      <w:r w:rsidRPr="00846A44">
        <w:rPr>
          <w:rFonts w:ascii="Book Antiqua" w:hAnsi="Book Antiqua"/>
          <w:i/>
          <w:lang w:val="en-US"/>
        </w:rPr>
        <w:t>H. pylori</w:t>
      </w:r>
      <w:r w:rsidRPr="00846A44">
        <w:rPr>
          <w:rFonts w:ascii="Book Antiqua" w:hAnsi="Book Antiqua"/>
          <w:lang w:val="en-US"/>
        </w:rPr>
        <w:t xml:space="preserve">-positive subjects (without a history of eradication therapy), 9.02% in the </w:t>
      </w:r>
      <w:r w:rsidRPr="00846A44">
        <w:rPr>
          <w:rFonts w:ascii="Book Antiqua" w:hAnsi="Book Antiqua"/>
          <w:i/>
          <w:lang w:val="en-US"/>
        </w:rPr>
        <w:t>H. pylori</w:t>
      </w:r>
      <w:r w:rsidRPr="00846A44">
        <w:rPr>
          <w:rFonts w:ascii="Book Antiqua" w:hAnsi="Book Antiqua"/>
          <w:lang w:val="en-US"/>
        </w:rPr>
        <w:t xml:space="preserve">-eradicated subjects, and 8.46% in the </w:t>
      </w:r>
      <w:r w:rsidRPr="00846A44">
        <w:rPr>
          <w:rFonts w:ascii="Book Antiqua" w:hAnsi="Book Antiqua"/>
          <w:i/>
          <w:lang w:val="en-US"/>
        </w:rPr>
        <w:t>H. pylori</w:t>
      </w:r>
      <w:r w:rsidRPr="00846A44">
        <w:rPr>
          <w:rFonts w:ascii="Book Antiqua" w:hAnsi="Book Antiqua"/>
          <w:lang w:val="en-US"/>
        </w:rPr>
        <w:t xml:space="preserve">-negative subjects (without a history of eradication therapy). There was a significant reduction in prevalence of gallstones among subjects with a history of </w:t>
      </w:r>
      <w:r w:rsidRPr="00846A44">
        <w:rPr>
          <w:rFonts w:ascii="Book Antiqua" w:hAnsi="Book Antiqua"/>
          <w:i/>
          <w:lang w:val="en-US"/>
        </w:rPr>
        <w:t>H. pylori</w:t>
      </w:r>
      <w:r w:rsidRPr="00846A44">
        <w:rPr>
          <w:rFonts w:ascii="Book Antiqua" w:hAnsi="Book Antiqua"/>
          <w:lang w:val="en-US"/>
        </w:rPr>
        <w:t xml:space="preserve"> eradication using the Cochran–Armitage test (</w:t>
      </w:r>
      <w:r w:rsidRPr="00846A44">
        <w:rPr>
          <w:rFonts w:ascii="Book Antiqua" w:hAnsi="Book Antiqua"/>
          <w:i/>
          <w:lang w:val="en-US"/>
        </w:rPr>
        <w:t xml:space="preserve">P </w:t>
      </w:r>
      <w:r w:rsidR="00BD315A" w:rsidRPr="00846A44">
        <w:rPr>
          <w:rFonts w:ascii="Book Antiqua" w:hAnsi="Book Antiqua"/>
          <w:lang w:val="en-US"/>
        </w:rPr>
        <w:t>&lt;</w:t>
      </w:r>
      <w:r w:rsidR="003B4AFE" w:rsidRPr="00846A44">
        <w:rPr>
          <w:rFonts w:ascii="Book Antiqua" w:hAnsi="Book Antiqua"/>
          <w:lang w:val="en-US"/>
        </w:rPr>
        <w:t xml:space="preserve"> </w:t>
      </w:r>
      <w:r w:rsidRPr="00846A44">
        <w:rPr>
          <w:rFonts w:ascii="Book Antiqua" w:hAnsi="Book Antiqua"/>
          <w:lang w:val="en-US"/>
        </w:rPr>
        <w:t xml:space="preserve">0.0001). Using the five factors that were significantly associated with the presence of gallstones from multivariate analysis (Table 2), we compared gallstone prevalence between </w:t>
      </w:r>
      <w:r w:rsidRPr="00846A44">
        <w:rPr>
          <w:rFonts w:ascii="Book Antiqua" w:hAnsi="Book Antiqua"/>
          <w:i/>
          <w:lang w:val="en-US"/>
        </w:rPr>
        <w:t>H. pylori</w:t>
      </w:r>
      <w:r w:rsidRPr="00846A44">
        <w:rPr>
          <w:rFonts w:ascii="Book Antiqua" w:hAnsi="Book Antiqua"/>
          <w:lang w:val="en-US"/>
        </w:rPr>
        <w:t xml:space="preserve">-positive participants and </w:t>
      </w:r>
      <w:r w:rsidRPr="00846A44">
        <w:rPr>
          <w:rFonts w:ascii="Book Antiqua" w:hAnsi="Book Antiqua"/>
          <w:i/>
          <w:lang w:val="en-US"/>
        </w:rPr>
        <w:t>H. pylori</w:t>
      </w:r>
      <w:r w:rsidRPr="00846A44">
        <w:rPr>
          <w:rFonts w:ascii="Book Antiqua" w:hAnsi="Book Antiqua"/>
          <w:lang w:val="en-US"/>
        </w:rPr>
        <w:t>-eradicated subjects by matched-pair analyses. Based on age (</w:t>
      </w:r>
      <w:r w:rsidR="00352B7A" w:rsidRPr="00846A44">
        <w:rPr>
          <w:rFonts w:ascii="Book Antiqua" w:hAnsi="Book Antiqua"/>
          <w:lang w:val="en-US"/>
        </w:rPr>
        <w:t xml:space="preserve"> ±</w:t>
      </w:r>
      <w:r w:rsidR="003B4AFE" w:rsidRPr="00846A44">
        <w:rPr>
          <w:rFonts w:ascii="Book Antiqua" w:hAnsi="Book Antiqua"/>
          <w:lang w:val="en-US"/>
        </w:rPr>
        <w:t xml:space="preserve"> </w:t>
      </w:r>
      <w:r w:rsidRPr="00846A44">
        <w:rPr>
          <w:rFonts w:ascii="Book Antiqua" w:hAnsi="Book Antiqua"/>
          <w:lang w:val="en-US"/>
        </w:rPr>
        <w:t>3), TC (</w:t>
      </w:r>
      <w:r w:rsidR="00352B7A" w:rsidRPr="00846A44">
        <w:rPr>
          <w:rFonts w:ascii="Book Antiqua" w:hAnsi="Book Antiqua"/>
          <w:lang w:val="en-US"/>
        </w:rPr>
        <w:t xml:space="preserve"> ±</w:t>
      </w:r>
      <w:r w:rsidR="003B4AFE" w:rsidRPr="00846A44">
        <w:rPr>
          <w:rFonts w:ascii="Book Antiqua" w:hAnsi="Book Antiqua"/>
          <w:lang w:val="en-US"/>
        </w:rPr>
        <w:t xml:space="preserve"> </w:t>
      </w:r>
      <w:r w:rsidRPr="00846A44">
        <w:rPr>
          <w:rFonts w:ascii="Book Antiqua" w:hAnsi="Book Antiqua"/>
          <w:lang w:val="en-US"/>
        </w:rPr>
        <w:t>1), AST</w:t>
      </w:r>
      <w:r w:rsidR="00A74838" w:rsidRPr="00846A44">
        <w:rPr>
          <w:rFonts w:ascii="Book Antiqua" w:hAnsi="Book Antiqua" w:hint="eastAsia"/>
          <w:lang w:val="en-US" w:eastAsia="zh-CN"/>
        </w:rPr>
        <w:t xml:space="preserve"> </w:t>
      </w:r>
      <w:r w:rsidRPr="00846A44">
        <w:rPr>
          <w:rFonts w:ascii="Book Antiqua" w:hAnsi="Book Antiqua"/>
          <w:lang w:val="en-US"/>
        </w:rPr>
        <w:t>(</w:t>
      </w:r>
      <w:r w:rsidR="00352B7A" w:rsidRPr="00846A44">
        <w:rPr>
          <w:rFonts w:ascii="Book Antiqua" w:hAnsi="Book Antiqua"/>
          <w:lang w:val="en-US"/>
        </w:rPr>
        <w:t xml:space="preserve"> ±</w:t>
      </w:r>
      <w:r w:rsidR="003B4AFE" w:rsidRPr="00846A44">
        <w:rPr>
          <w:rFonts w:ascii="Book Antiqua" w:hAnsi="Book Antiqua"/>
          <w:lang w:val="en-US"/>
        </w:rPr>
        <w:t xml:space="preserve"> </w:t>
      </w:r>
      <w:r w:rsidRPr="00846A44">
        <w:rPr>
          <w:rFonts w:ascii="Book Antiqua" w:hAnsi="Book Antiqua"/>
          <w:lang w:val="en-US"/>
        </w:rPr>
        <w:t xml:space="preserve">1), fatty liver and anti-HCV, the 552 </w:t>
      </w:r>
      <w:r w:rsidRPr="00846A44">
        <w:rPr>
          <w:rFonts w:ascii="Book Antiqua" w:hAnsi="Book Antiqua"/>
          <w:i/>
          <w:lang w:val="en-US"/>
        </w:rPr>
        <w:t>H. pylori</w:t>
      </w:r>
      <w:r w:rsidRPr="00846A44">
        <w:rPr>
          <w:rFonts w:ascii="Book Antiqua" w:hAnsi="Book Antiqua"/>
          <w:lang w:val="en-US"/>
        </w:rPr>
        <w:t xml:space="preserve">-positive participants and 552 </w:t>
      </w:r>
      <w:r w:rsidRPr="00846A44">
        <w:rPr>
          <w:rFonts w:ascii="Book Antiqua" w:hAnsi="Book Antiqua"/>
          <w:i/>
          <w:lang w:val="en-US"/>
        </w:rPr>
        <w:t>H. pylori</w:t>
      </w:r>
      <w:r w:rsidRPr="00846A44">
        <w:rPr>
          <w:rFonts w:ascii="Book Antiqua" w:hAnsi="Book Antiqua"/>
          <w:lang w:val="en-US"/>
        </w:rPr>
        <w:t>-eradicated participants were matched. The prevalence o</w:t>
      </w:r>
      <w:r w:rsidR="00A74838" w:rsidRPr="00846A44">
        <w:rPr>
          <w:rFonts w:ascii="Book Antiqua" w:hAnsi="Book Antiqua"/>
          <w:lang w:val="en-US"/>
        </w:rPr>
        <w:t>f gallstones was 6.52% and 5.07</w:t>
      </w:r>
      <w:r w:rsidRPr="00846A44">
        <w:rPr>
          <w:rFonts w:ascii="Book Antiqua" w:hAnsi="Book Antiqua"/>
          <w:lang w:val="en-US"/>
        </w:rPr>
        <w:t>%, respectively, with a significant difference by McNemar’s test (</w:t>
      </w:r>
      <w:r w:rsidRPr="00846A44">
        <w:rPr>
          <w:rFonts w:ascii="Book Antiqua" w:hAnsi="Book Antiqua"/>
          <w:i/>
          <w:lang w:val="en-US"/>
        </w:rPr>
        <w:t xml:space="preserve">P </w:t>
      </w:r>
      <w:r w:rsidR="00DD35EA" w:rsidRPr="00846A44">
        <w:rPr>
          <w:rFonts w:ascii="Book Antiqua" w:hAnsi="Book Antiqua"/>
          <w:lang w:val="en-US"/>
        </w:rPr>
        <w:t>= 0.027</w:t>
      </w:r>
      <w:r w:rsidRPr="00846A44">
        <w:rPr>
          <w:rFonts w:ascii="Book Antiqua" w:hAnsi="Book Antiqua"/>
          <w:lang w:val="en-US"/>
        </w:rPr>
        <w:t>).</w:t>
      </w:r>
    </w:p>
    <w:p w:rsidR="00700211" w:rsidRPr="00846A44" w:rsidRDefault="00700211" w:rsidP="00CC3624">
      <w:pPr>
        <w:spacing w:line="360" w:lineRule="auto"/>
        <w:jc w:val="both"/>
        <w:rPr>
          <w:rFonts w:ascii="Book Antiqua" w:hAnsi="Book Antiqua"/>
          <w:lang w:val="en-US"/>
        </w:rPr>
      </w:pPr>
    </w:p>
    <w:p w:rsidR="00700211" w:rsidRPr="00846A44" w:rsidRDefault="00700211" w:rsidP="00CC3624">
      <w:pPr>
        <w:spacing w:line="360" w:lineRule="auto"/>
        <w:jc w:val="both"/>
        <w:rPr>
          <w:rFonts w:ascii="Book Antiqua" w:hAnsi="Book Antiqua"/>
          <w:b/>
          <w:lang w:val="en-US"/>
        </w:rPr>
      </w:pPr>
      <w:r w:rsidRPr="00846A44">
        <w:rPr>
          <w:rFonts w:ascii="Book Antiqua" w:hAnsi="Book Antiqua"/>
          <w:b/>
          <w:lang w:val="en-US"/>
        </w:rPr>
        <w:t>DISCUSSION</w:t>
      </w:r>
    </w:p>
    <w:p w:rsidR="00700211" w:rsidRPr="00846A44" w:rsidRDefault="00700211" w:rsidP="00CC3624">
      <w:pPr>
        <w:spacing w:line="360" w:lineRule="auto"/>
        <w:jc w:val="both"/>
        <w:rPr>
          <w:rFonts w:ascii="Book Antiqua" w:hAnsi="Book Antiqua"/>
          <w:lang w:val="en-US"/>
        </w:rPr>
      </w:pPr>
      <w:r w:rsidRPr="00846A44">
        <w:rPr>
          <w:rFonts w:ascii="Book Antiqua" w:hAnsi="Book Antiqua"/>
          <w:lang w:val="en-US"/>
        </w:rPr>
        <w:t xml:space="preserve">The prevalence of gallstone shows regional variation with higher rates in </w:t>
      </w:r>
      <w:r w:rsidRPr="00846A44">
        <w:rPr>
          <w:rFonts w:ascii="Book Antiqua" w:hAnsi="Book Antiqua"/>
          <w:lang w:val="en-US" w:eastAsia="zh-CN"/>
        </w:rPr>
        <w:t>W</w:t>
      </w:r>
      <w:r w:rsidRPr="00846A44">
        <w:rPr>
          <w:rFonts w:ascii="Book Antiqua" w:hAnsi="Book Antiqua"/>
          <w:lang w:val="en-US"/>
        </w:rPr>
        <w:t>estern countries and lower rates in Asian countries. It was reported that the prevalence of gallstone was 7.9% in men and 16.6% in women in the US, and 29.5% in men and 64.1% in female American Indians</w:t>
      </w:r>
      <w:r w:rsidRPr="00846A44">
        <w:rPr>
          <w:rFonts w:ascii="Book Antiqua" w:hAnsi="Book Antiqua"/>
          <w:vertAlign w:val="superscript"/>
          <w:lang w:val="en-US"/>
        </w:rPr>
        <w:t>[</w:t>
      </w:r>
      <w:r w:rsidR="00C41AEF" w:rsidRPr="00846A44">
        <w:rPr>
          <w:rFonts w:ascii="Book Antiqua" w:hAnsi="Book Antiqua" w:hint="eastAsia"/>
          <w:vertAlign w:val="superscript"/>
          <w:lang w:val="en-US" w:eastAsia="zh-CN"/>
        </w:rPr>
        <w:t>7,</w:t>
      </w:r>
      <w:r w:rsidRPr="00846A44">
        <w:rPr>
          <w:rFonts w:ascii="Book Antiqua" w:hAnsi="Book Antiqua"/>
          <w:vertAlign w:val="superscript"/>
          <w:lang w:val="en-US"/>
        </w:rPr>
        <w:t>18]</w:t>
      </w:r>
      <w:r w:rsidRPr="00846A44">
        <w:rPr>
          <w:rFonts w:ascii="Book Antiqua" w:hAnsi="Book Antiqua"/>
          <w:lang w:val="en-US"/>
        </w:rPr>
        <w:t>. In other countries in Asia, prevalence of gallstones was reported as 6.6% in Singapore, and 5.4% in Thailand</w:t>
      </w:r>
      <w:r w:rsidRPr="00846A44">
        <w:rPr>
          <w:rFonts w:ascii="Book Antiqua" w:hAnsi="Book Antiqua"/>
          <w:vertAlign w:val="superscript"/>
          <w:lang w:val="en-US"/>
        </w:rPr>
        <w:t>[</w:t>
      </w:r>
      <w:r w:rsidR="006252A1" w:rsidRPr="00846A44">
        <w:rPr>
          <w:rFonts w:ascii="Book Antiqua" w:hAnsi="Book Antiqua" w:hint="eastAsia"/>
          <w:vertAlign w:val="superscript"/>
          <w:lang w:val="en-US" w:eastAsia="zh-CN"/>
        </w:rPr>
        <w:t>19</w:t>
      </w:r>
      <w:r w:rsidRPr="00846A44">
        <w:rPr>
          <w:rFonts w:ascii="Book Antiqua" w:hAnsi="Book Antiqua"/>
          <w:vertAlign w:val="superscript"/>
          <w:lang w:val="en-US"/>
        </w:rPr>
        <w:t>,</w:t>
      </w:r>
      <w:r w:rsidR="006252A1" w:rsidRPr="00846A44">
        <w:rPr>
          <w:rFonts w:ascii="Book Antiqua" w:hAnsi="Book Antiqua" w:hint="eastAsia"/>
          <w:vertAlign w:val="superscript"/>
          <w:lang w:val="en-US" w:eastAsia="zh-CN"/>
        </w:rPr>
        <w:t>20</w:t>
      </w:r>
      <w:r w:rsidRPr="00846A44">
        <w:rPr>
          <w:rFonts w:ascii="Book Antiqua" w:hAnsi="Book Antiqua"/>
          <w:vertAlign w:val="superscript"/>
          <w:lang w:val="en-US"/>
        </w:rPr>
        <w:t>]</w:t>
      </w:r>
      <w:r w:rsidRPr="00846A44">
        <w:rPr>
          <w:rFonts w:ascii="Book Antiqua" w:hAnsi="Book Antiqua"/>
          <w:lang w:val="en-US"/>
        </w:rPr>
        <w:t xml:space="preserve">. Our study found that gallstones accounted for 9.10% of men </w:t>
      </w:r>
      <w:r w:rsidR="00A74838" w:rsidRPr="00846A44">
        <w:rPr>
          <w:rFonts w:ascii="Book Antiqua" w:hAnsi="Book Antiqua"/>
          <w:lang w:val="en-US"/>
        </w:rPr>
        <w:t>and 8.58% of women among the 10</w:t>
      </w:r>
      <w:r w:rsidRPr="00846A44">
        <w:rPr>
          <w:rFonts w:ascii="Book Antiqua" w:hAnsi="Book Antiqua"/>
          <w:lang w:val="en-US"/>
        </w:rPr>
        <w:t xml:space="preserve">016 Chinese subjects included (Table 1). Most of the subjects enrolled were white-collar workers or retired staff; they were relatively old, living in good conditions with little movement, and had a high-fat, high-calorie diet and many had asymptomatic gallstones, so they participated </w:t>
      </w:r>
      <w:r w:rsidRPr="00846A44">
        <w:rPr>
          <w:rFonts w:ascii="Book Antiqua" w:hAnsi="Book Antiqua"/>
          <w:lang w:val="en-US"/>
        </w:rPr>
        <w:lastRenderedPageBreak/>
        <w:t xml:space="preserve">in a medical review on a regular basis. All of these factors led to an increase in the incidence of gallstones in our study compared with other regions of China. We believe that the results of health examination may be more representative of the true prevalence of gallstones in the general population of China than hospital-based studies, even autopsy studies, because hospital studies have a relatively limited patient sample and fail to show the true prevalence of gallstones in the general population. </w:t>
      </w:r>
    </w:p>
    <w:p w:rsidR="00700211" w:rsidRPr="00846A44" w:rsidRDefault="00700211" w:rsidP="00CC3624">
      <w:pPr>
        <w:spacing w:line="360" w:lineRule="auto"/>
        <w:ind w:firstLineChars="100" w:firstLine="240"/>
        <w:jc w:val="both"/>
        <w:rPr>
          <w:rFonts w:ascii="Book Antiqua" w:hAnsi="Book Antiqua"/>
          <w:lang w:val="en-US"/>
        </w:rPr>
      </w:pPr>
      <w:r w:rsidRPr="00846A44">
        <w:rPr>
          <w:rFonts w:ascii="Book Antiqua" w:hAnsi="Book Antiqua"/>
          <w:lang w:val="en-US"/>
        </w:rPr>
        <w:t xml:space="preserve">Female </w:t>
      </w:r>
      <w:r w:rsidR="00E649FF" w:rsidRPr="00846A44">
        <w:rPr>
          <w:rFonts w:ascii="Book Antiqua" w:hAnsi="Book Antiqua" w:hint="eastAsia"/>
          <w:lang w:val="en-US" w:eastAsia="zh-CN"/>
        </w:rPr>
        <w:t>gender</w:t>
      </w:r>
      <w:r w:rsidRPr="00846A44">
        <w:rPr>
          <w:rFonts w:ascii="Book Antiqua" w:hAnsi="Book Antiqua"/>
          <w:lang w:val="en-US"/>
        </w:rPr>
        <w:t xml:space="preserve"> showed no association with the formation of gallstones, whereas previous studies reported that it had a significant correlation with cholesterol stones, especially in western countries</w:t>
      </w:r>
      <w:r w:rsidRPr="00846A44">
        <w:rPr>
          <w:rFonts w:ascii="Book Antiqua" w:hAnsi="Book Antiqua"/>
          <w:vertAlign w:val="superscript"/>
          <w:lang w:val="en-US"/>
        </w:rPr>
        <w:t>[7,10,</w:t>
      </w:r>
      <w:r w:rsidR="006252A1" w:rsidRPr="00846A44">
        <w:rPr>
          <w:rFonts w:ascii="Book Antiqua" w:hAnsi="Book Antiqua" w:hint="eastAsia"/>
          <w:vertAlign w:val="superscript"/>
          <w:lang w:val="en-US" w:eastAsia="zh-CN"/>
        </w:rPr>
        <w:t>21</w:t>
      </w:r>
      <w:r w:rsidRPr="00846A44">
        <w:rPr>
          <w:rFonts w:ascii="Book Antiqua" w:hAnsi="Book Antiqua"/>
          <w:vertAlign w:val="superscript"/>
          <w:lang w:val="en-US"/>
        </w:rPr>
        <w:t>]</w:t>
      </w:r>
      <w:r w:rsidRPr="00846A44">
        <w:rPr>
          <w:rFonts w:ascii="Book Antiqua" w:hAnsi="Book Antiqua"/>
          <w:lang w:val="en-US"/>
        </w:rPr>
        <w:t>. Metabolic disorders, such as obesity, diabetes mellitus, or dyslipidemia are common and accepted as risk factors for cholesterol stones</w:t>
      </w:r>
      <w:r w:rsidRPr="00846A44">
        <w:rPr>
          <w:rFonts w:ascii="Book Antiqua" w:hAnsi="Book Antiqua"/>
          <w:vertAlign w:val="superscript"/>
          <w:lang w:val="en-US"/>
        </w:rPr>
        <w:t>[2,3,</w:t>
      </w:r>
      <w:r w:rsidR="00C41AEF" w:rsidRPr="00846A44">
        <w:rPr>
          <w:rFonts w:ascii="Book Antiqua" w:hAnsi="Book Antiqua" w:hint="eastAsia"/>
          <w:vertAlign w:val="superscript"/>
          <w:lang w:val="en-US" w:eastAsia="zh-CN"/>
        </w:rPr>
        <w:t>8,</w:t>
      </w:r>
      <w:r w:rsidR="006252A1" w:rsidRPr="00846A44">
        <w:rPr>
          <w:rFonts w:ascii="Book Antiqua" w:hAnsi="Book Antiqua" w:hint="eastAsia"/>
          <w:vertAlign w:val="superscript"/>
          <w:lang w:val="en-US" w:eastAsia="zh-CN"/>
        </w:rPr>
        <w:t>22</w:t>
      </w:r>
      <w:r w:rsidR="00C41AEF" w:rsidRPr="00846A44">
        <w:rPr>
          <w:rFonts w:ascii="Book Antiqua" w:hAnsi="Book Antiqua" w:hint="eastAsia"/>
          <w:vertAlign w:val="superscript"/>
          <w:lang w:val="en-US" w:eastAsia="zh-CN"/>
        </w:rPr>
        <w:t>,</w:t>
      </w:r>
      <w:r w:rsidR="006252A1" w:rsidRPr="00846A44">
        <w:rPr>
          <w:rFonts w:ascii="Book Antiqua" w:hAnsi="Book Antiqua" w:hint="eastAsia"/>
          <w:vertAlign w:val="superscript"/>
          <w:lang w:val="en-US" w:eastAsia="zh-CN"/>
        </w:rPr>
        <w:t>23</w:t>
      </w:r>
      <w:r w:rsidRPr="00846A44">
        <w:rPr>
          <w:rFonts w:ascii="Book Antiqua" w:hAnsi="Book Antiqua"/>
          <w:vertAlign w:val="superscript"/>
          <w:lang w:val="en-US"/>
        </w:rPr>
        <w:t>]</w:t>
      </w:r>
      <w:r w:rsidRPr="00846A44">
        <w:rPr>
          <w:rFonts w:ascii="Book Antiqua" w:hAnsi="Book Antiqua"/>
          <w:lang w:val="en-US"/>
        </w:rPr>
        <w:t xml:space="preserve">. </w:t>
      </w:r>
      <w:r w:rsidR="00E649FF" w:rsidRPr="00846A44">
        <w:rPr>
          <w:rFonts w:ascii="Book Antiqua" w:hAnsi="Book Antiqua" w:hint="eastAsia"/>
          <w:lang w:val="en-US" w:eastAsia="zh-CN"/>
        </w:rPr>
        <w:t>H</w:t>
      </w:r>
      <w:r w:rsidRPr="00846A44">
        <w:rPr>
          <w:rFonts w:ascii="Book Antiqua" w:hAnsi="Book Antiqua"/>
          <w:lang w:val="en-US"/>
        </w:rPr>
        <w:t xml:space="preserve">ormone estrogen can increase the cholesterol saturation in bile, which leads to a female predominance of gallstones in </w:t>
      </w:r>
      <w:r w:rsidRPr="00846A44">
        <w:rPr>
          <w:rFonts w:ascii="Book Antiqua" w:hAnsi="Book Antiqua"/>
          <w:lang w:val="en-US" w:eastAsia="zh-CN"/>
        </w:rPr>
        <w:t>W</w:t>
      </w:r>
      <w:r w:rsidRPr="00846A44">
        <w:rPr>
          <w:rFonts w:ascii="Book Antiqua" w:hAnsi="Book Antiqua"/>
          <w:lang w:val="en-US"/>
        </w:rPr>
        <w:t>estern countries. However, in Asian countries such as China, a relative higher proportion of pigment stones are probably observed</w:t>
      </w:r>
      <w:r w:rsidRPr="00846A44">
        <w:rPr>
          <w:rFonts w:ascii="Book Antiqua" w:hAnsi="Book Antiqua"/>
          <w:vertAlign w:val="superscript"/>
          <w:lang w:val="en-US"/>
        </w:rPr>
        <w:t>[</w:t>
      </w:r>
      <w:r w:rsidR="006252A1" w:rsidRPr="00846A44">
        <w:rPr>
          <w:rFonts w:ascii="Book Antiqua" w:hAnsi="Book Antiqua" w:hint="eastAsia"/>
          <w:vertAlign w:val="superscript"/>
          <w:lang w:val="en-US" w:eastAsia="zh-CN"/>
        </w:rPr>
        <w:t>24</w:t>
      </w:r>
      <w:r w:rsidRPr="00846A44">
        <w:rPr>
          <w:rFonts w:ascii="Book Antiqua" w:hAnsi="Book Antiqua"/>
          <w:vertAlign w:val="superscript"/>
          <w:lang w:val="en-US"/>
        </w:rPr>
        <w:t>]</w:t>
      </w:r>
      <w:r w:rsidR="00E649FF" w:rsidRPr="00846A44">
        <w:rPr>
          <w:rFonts w:ascii="Book Antiqua" w:hAnsi="Book Antiqua"/>
          <w:lang w:val="en-US"/>
        </w:rPr>
        <w:t xml:space="preserve">, so the effect of </w:t>
      </w:r>
      <w:r w:rsidR="00E649FF" w:rsidRPr="00846A44">
        <w:rPr>
          <w:rFonts w:ascii="Book Antiqua" w:hAnsi="Book Antiqua" w:hint="eastAsia"/>
          <w:lang w:val="en-US" w:eastAsia="zh-CN"/>
        </w:rPr>
        <w:t>gender</w:t>
      </w:r>
      <w:r w:rsidRPr="00846A44">
        <w:rPr>
          <w:rFonts w:ascii="Book Antiqua" w:hAnsi="Book Antiqua"/>
          <w:lang w:val="en-US"/>
        </w:rPr>
        <w:t xml:space="preserve"> distribution may be diminished. In addition, as a result of the national policy of family planning in China since 1982, women were allowed to give birth to only one child and underwent tubal ligation after their first delivery. This led to a reduction in risk factors for gallstone formation, such as being productive and taking oral contraceptives</w:t>
      </w:r>
      <w:r w:rsidRPr="00846A44">
        <w:rPr>
          <w:rFonts w:ascii="Book Antiqua" w:hAnsi="Book Antiqua"/>
          <w:vertAlign w:val="superscript"/>
          <w:lang w:val="en-US"/>
        </w:rPr>
        <w:t>[</w:t>
      </w:r>
      <w:r w:rsidR="006252A1" w:rsidRPr="00846A44">
        <w:rPr>
          <w:rFonts w:ascii="Book Antiqua" w:hAnsi="Book Antiqua" w:hint="eastAsia"/>
          <w:vertAlign w:val="superscript"/>
          <w:lang w:val="en-US" w:eastAsia="zh-CN"/>
        </w:rPr>
        <w:t>23</w:t>
      </w:r>
      <w:r w:rsidRPr="00846A44">
        <w:rPr>
          <w:rFonts w:ascii="Book Antiqua" w:hAnsi="Book Antiqua"/>
          <w:vertAlign w:val="superscript"/>
          <w:lang w:val="en-US"/>
        </w:rPr>
        <w:t>,</w:t>
      </w:r>
      <w:r w:rsidR="006252A1" w:rsidRPr="00846A44">
        <w:rPr>
          <w:rFonts w:ascii="Book Antiqua" w:hAnsi="Book Antiqua" w:hint="eastAsia"/>
          <w:vertAlign w:val="superscript"/>
          <w:lang w:val="en-US" w:eastAsia="zh-CN"/>
        </w:rPr>
        <w:t>25</w:t>
      </w:r>
      <w:r w:rsidRPr="00846A44">
        <w:rPr>
          <w:rFonts w:ascii="Book Antiqua" w:hAnsi="Book Antiqua"/>
          <w:vertAlign w:val="superscript"/>
          <w:lang w:val="en-US"/>
        </w:rPr>
        <w:t>,</w:t>
      </w:r>
      <w:r w:rsidR="006252A1" w:rsidRPr="00846A44">
        <w:rPr>
          <w:rFonts w:ascii="Book Antiqua" w:hAnsi="Book Antiqua" w:hint="eastAsia"/>
          <w:vertAlign w:val="superscript"/>
          <w:lang w:val="en-US" w:eastAsia="zh-CN"/>
        </w:rPr>
        <w:t>26</w:t>
      </w:r>
      <w:r w:rsidRPr="00846A44">
        <w:rPr>
          <w:rFonts w:ascii="Book Antiqua" w:hAnsi="Book Antiqua"/>
          <w:vertAlign w:val="superscript"/>
          <w:lang w:val="en-US"/>
        </w:rPr>
        <w:t>]</w:t>
      </w:r>
      <w:r w:rsidRPr="00846A44">
        <w:rPr>
          <w:rFonts w:ascii="Book Antiqua" w:hAnsi="Book Antiqua"/>
          <w:lang w:val="en-US"/>
        </w:rPr>
        <w:t xml:space="preserve">. Recently, an epidemiological survey from Taiwan showed no </w:t>
      </w:r>
      <w:r w:rsidR="00E649FF" w:rsidRPr="00846A44">
        <w:rPr>
          <w:rFonts w:ascii="Book Antiqua" w:hAnsi="Book Antiqua" w:hint="eastAsia"/>
          <w:lang w:val="en-US" w:eastAsia="zh-CN"/>
        </w:rPr>
        <w:t>gender</w:t>
      </w:r>
      <w:r w:rsidRPr="00846A44">
        <w:rPr>
          <w:rFonts w:ascii="Book Antiqua" w:hAnsi="Book Antiqua"/>
          <w:lang w:val="en-US"/>
        </w:rPr>
        <w:t xml:space="preserve"> predominance in gallstone formation but a close association between use of oral contraceptives and gallstones</w:t>
      </w:r>
      <w:r w:rsidRPr="00846A44">
        <w:rPr>
          <w:rFonts w:ascii="Book Antiqua" w:hAnsi="Book Antiqua"/>
          <w:vertAlign w:val="superscript"/>
          <w:lang w:val="en-US"/>
        </w:rPr>
        <w:t>[13]</w:t>
      </w:r>
      <w:r w:rsidRPr="00846A44">
        <w:rPr>
          <w:rFonts w:ascii="Book Antiqua" w:hAnsi="Book Antiqua"/>
          <w:lang w:val="en-US"/>
        </w:rPr>
        <w:t xml:space="preserve">. Therefore, gallstones are mainly attributed to oral contraception rather than </w:t>
      </w:r>
      <w:r w:rsidR="00E649FF" w:rsidRPr="00846A44">
        <w:rPr>
          <w:rFonts w:ascii="Book Antiqua" w:hAnsi="Book Antiqua" w:hint="eastAsia"/>
          <w:lang w:val="en-US" w:eastAsia="zh-CN"/>
        </w:rPr>
        <w:t>gender</w:t>
      </w:r>
      <w:r w:rsidRPr="00846A44">
        <w:rPr>
          <w:rFonts w:ascii="Book Antiqua" w:hAnsi="Book Antiqua"/>
          <w:lang w:val="en-US"/>
        </w:rPr>
        <w:t xml:space="preserve"> alone. </w:t>
      </w:r>
    </w:p>
    <w:p w:rsidR="00700211" w:rsidRPr="00846A44" w:rsidRDefault="00700211" w:rsidP="00CC3624">
      <w:pPr>
        <w:spacing w:line="360" w:lineRule="auto"/>
        <w:ind w:firstLineChars="100" w:firstLine="240"/>
        <w:jc w:val="both"/>
        <w:rPr>
          <w:rFonts w:ascii="Book Antiqua" w:hAnsi="Book Antiqua"/>
          <w:lang w:val="en-US"/>
        </w:rPr>
      </w:pPr>
      <w:r w:rsidRPr="00846A44">
        <w:rPr>
          <w:rFonts w:ascii="Book Antiqua" w:hAnsi="Book Antiqua"/>
          <w:lang w:val="en-US"/>
        </w:rPr>
        <w:t>Cholesterol stones are the predominant type of gallstones</w:t>
      </w:r>
      <w:r w:rsidRPr="00846A44">
        <w:rPr>
          <w:rFonts w:ascii="Book Antiqua" w:hAnsi="Book Antiqua"/>
          <w:vertAlign w:val="superscript"/>
          <w:lang w:val="en-US"/>
        </w:rPr>
        <w:t>[1,6]</w:t>
      </w:r>
      <w:r w:rsidRPr="00846A44">
        <w:rPr>
          <w:rFonts w:ascii="Book Antiqua" w:hAnsi="Book Antiqua"/>
          <w:lang w:val="en-US"/>
        </w:rPr>
        <w:t xml:space="preserve"> and obese people tends to have cholesterol-supersaturated bile and larger gallbladder volume, thus, dyslipidemia in obese people is a likely cause of gallstones. We discovered that high TC level appears to be related to gallstones in our multivariate analysis, but the association was not significant in multiple logistic </w:t>
      </w:r>
      <w:r w:rsidRPr="00846A44">
        <w:rPr>
          <w:rFonts w:ascii="Book Antiqua" w:hAnsi="Book Antiqua"/>
          <w:lang w:val="en-US"/>
        </w:rPr>
        <w:lastRenderedPageBreak/>
        <w:t>regression analysis (Table 2). Moreover, many studies could not confirm the relationship between dyslipidemia and the presence of gallstones</w:t>
      </w:r>
      <w:r w:rsidRPr="00846A44">
        <w:rPr>
          <w:rFonts w:ascii="Book Antiqua" w:hAnsi="Book Antiqua"/>
          <w:vertAlign w:val="superscript"/>
          <w:lang w:val="en-US"/>
        </w:rPr>
        <w:t>[13,</w:t>
      </w:r>
      <w:r w:rsidR="006252A1" w:rsidRPr="00846A44">
        <w:rPr>
          <w:rFonts w:ascii="Book Antiqua" w:hAnsi="Book Antiqua" w:hint="eastAsia"/>
          <w:vertAlign w:val="superscript"/>
          <w:lang w:val="en-US" w:eastAsia="zh-CN"/>
        </w:rPr>
        <w:t>27</w:t>
      </w:r>
      <w:r w:rsidRPr="00846A44">
        <w:rPr>
          <w:rFonts w:ascii="Book Antiqua" w:hAnsi="Book Antiqua"/>
          <w:vertAlign w:val="superscript"/>
          <w:lang w:val="en-US"/>
        </w:rPr>
        <w:t>]</w:t>
      </w:r>
      <w:r w:rsidRPr="00846A44">
        <w:rPr>
          <w:rFonts w:ascii="Book Antiqua" w:hAnsi="Book Antiqua"/>
          <w:lang w:val="en-US"/>
        </w:rPr>
        <w:t>. Dyslipidemia may contribute to the formation of gallstones, especially cholesterol stones, but the relationship between dyslipidemia and gallstones remains inconclusive</w:t>
      </w:r>
      <w:r w:rsidRPr="00846A44">
        <w:rPr>
          <w:rFonts w:ascii="Book Antiqua" w:hAnsi="Book Antiqua"/>
          <w:vertAlign w:val="superscript"/>
          <w:lang w:val="en-US"/>
        </w:rPr>
        <w:t>[</w:t>
      </w:r>
      <w:r w:rsidR="006252A1" w:rsidRPr="00846A44">
        <w:rPr>
          <w:rFonts w:ascii="Book Antiqua" w:hAnsi="Book Antiqua" w:hint="eastAsia"/>
          <w:vertAlign w:val="superscript"/>
          <w:lang w:val="en-US" w:eastAsia="zh-CN"/>
        </w:rPr>
        <w:t>28</w:t>
      </w:r>
      <w:r w:rsidRPr="00846A44">
        <w:rPr>
          <w:rFonts w:ascii="Book Antiqua" w:hAnsi="Book Antiqua"/>
          <w:vertAlign w:val="superscript"/>
          <w:lang w:val="en-US"/>
        </w:rPr>
        <w:t>]</w:t>
      </w:r>
      <w:r w:rsidRPr="00846A44">
        <w:rPr>
          <w:rFonts w:ascii="Book Antiqua" w:hAnsi="Book Antiqua"/>
          <w:lang w:val="en-US"/>
        </w:rPr>
        <w:t xml:space="preserve">. It is reported that the mechanism and risk factors for gallstones differ among stone types. Thus, future studies should focus on the different types of gallstones. </w:t>
      </w:r>
    </w:p>
    <w:p w:rsidR="00700211" w:rsidRPr="00846A44" w:rsidRDefault="00700211" w:rsidP="00CC3624">
      <w:pPr>
        <w:spacing w:line="360" w:lineRule="auto"/>
        <w:ind w:firstLineChars="100" w:firstLine="240"/>
        <w:jc w:val="both"/>
        <w:rPr>
          <w:rFonts w:ascii="Book Antiqua" w:hAnsi="Book Antiqua"/>
          <w:lang w:val="en-US"/>
        </w:rPr>
      </w:pPr>
      <w:r w:rsidRPr="00846A44">
        <w:rPr>
          <w:rFonts w:ascii="Book Antiqua" w:hAnsi="Book Antiqua"/>
          <w:lang w:val="en-US"/>
        </w:rPr>
        <w:t>Many reports have confirmed that BMI is an important risk factor for gallstones</w:t>
      </w:r>
      <w:r w:rsidRPr="00846A44">
        <w:rPr>
          <w:rFonts w:ascii="Book Antiqua" w:hAnsi="Book Antiqua"/>
          <w:vertAlign w:val="superscript"/>
          <w:lang w:val="en-US"/>
        </w:rPr>
        <w:t>[7,</w:t>
      </w:r>
      <w:r w:rsidR="006252A1" w:rsidRPr="00846A44">
        <w:rPr>
          <w:rFonts w:ascii="Book Antiqua" w:hAnsi="Book Antiqua" w:hint="eastAsia"/>
          <w:vertAlign w:val="superscript"/>
          <w:lang w:val="en-US" w:eastAsia="zh-CN"/>
        </w:rPr>
        <w:t>29</w:t>
      </w:r>
      <w:r w:rsidRPr="00846A44">
        <w:rPr>
          <w:rFonts w:ascii="Book Antiqua" w:hAnsi="Book Antiqua"/>
          <w:vertAlign w:val="superscript"/>
          <w:lang w:val="en-US"/>
        </w:rPr>
        <w:t>]</w:t>
      </w:r>
      <w:r w:rsidRPr="00846A44">
        <w:rPr>
          <w:rFonts w:ascii="Book Antiqua" w:hAnsi="Book Antiqua"/>
          <w:lang w:val="en-US"/>
        </w:rPr>
        <w:t>, but an inverse relationship between BMI and gallstones was shown in our analysis. BMI may help to establish whether a person is fat or thin, but it does not make clear a person’s fat percentage. The formation of gallstones may be more related to abdominal circumference, so other indicators, such as waist-to-hip ratio may be more meaningfu</w:t>
      </w:r>
      <w:r w:rsidR="00391D63" w:rsidRPr="00846A44">
        <w:rPr>
          <w:rFonts w:ascii="Book Antiqua" w:hAnsi="Book Antiqua"/>
          <w:lang w:val="en-US"/>
        </w:rPr>
        <w:t>l</w:t>
      </w:r>
      <w:r w:rsidR="00391D63" w:rsidRPr="00846A44">
        <w:rPr>
          <w:rFonts w:ascii="Book Antiqua" w:hAnsi="Book Antiqua"/>
          <w:vertAlign w:val="superscript"/>
          <w:lang w:val="en-US"/>
        </w:rPr>
        <w:t>[</w:t>
      </w:r>
      <w:r w:rsidR="006252A1" w:rsidRPr="00846A44">
        <w:rPr>
          <w:rFonts w:ascii="Book Antiqua" w:hAnsi="Book Antiqua" w:hint="eastAsia"/>
          <w:vertAlign w:val="superscript"/>
          <w:lang w:val="en-US" w:eastAsia="zh-CN"/>
        </w:rPr>
        <w:t>30</w:t>
      </w:r>
      <w:r w:rsidR="00391D63" w:rsidRPr="00846A44">
        <w:rPr>
          <w:rFonts w:ascii="Book Antiqua" w:hAnsi="Book Antiqua"/>
          <w:vertAlign w:val="superscript"/>
          <w:lang w:val="en-US"/>
        </w:rPr>
        <w:t>]</w:t>
      </w:r>
      <w:r w:rsidRPr="00846A44">
        <w:rPr>
          <w:rFonts w:ascii="Book Antiqua" w:hAnsi="Book Antiqua"/>
          <w:lang w:val="en-US"/>
        </w:rPr>
        <w:t xml:space="preserve">. </w:t>
      </w:r>
    </w:p>
    <w:p w:rsidR="00700211" w:rsidRPr="00846A44" w:rsidRDefault="00700211" w:rsidP="00CC3624">
      <w:pPr>
        <w:spacing w:line="360" w:lineRule="auto"/>
        <w:ind w:firstLineChars="100" w:firstLine="240"/>
        <w:jc w:val="both"/>
        <w:rPr>
          <w:rFonts w:ascii="Book Antiqua" w:hAnsi="Book Antiqua"/>
          <w:lang w:val="en-US"/>
        </w:rPr>
      </w:pPr>
      <w:r w:rsidRPr="00846A44">
        <w:rPr>
          <w:rFonts w:ascii="Book Antiqua" w:hAnsi="Book Antiqua"/>
          <w:lang w:val="en-US"/>
        </w:rPr>
        <w:t>It has been shown that HCV RNA can colonize gallbladder cells, impair gallbladder epithelium lipid absorption, and alter gallbladder mucosal function</w:t>
      </w:r>
      <w:r w:rsidR="00391D63" w:rsidRPr="00846A44">
        <w:rPr>
          <w:rFonts w:ascii="Book Antiqua" w:hAnsi="Book Antiqua"/>
          <w:vertAlign w:val="superscript"/>
          <w:lang w:val="en-US"/>
        </w:rPr>
        <w:t>[</w:t>
      </w:r>
      <w:r w:rsidR="006252A1" w:rsidRPr="00846A44">
        <w:rPr>
          <w:rFonts w:ascii="Book Antiqua" w:hAnsi="Book Antiqua" w:hint="eastAsia"/>
          <w:vertAlign w:val="superscript"/>
          <w:lang w:val="en-US" w:eastAsia="zh-CN"/>
        </w:rPr>
        <w:t>31</w:t>
      </w:r>
      <w:r w:rsidR="00391D63" w:rsidRPr="00846A44">
        <w:rPr>
          <w:rFonts w:ascii="Book Antiqua" w:hAnsi="Book Antiqua"/>
          <w:vertAlign w:val="superscript"/>
          <w:lang w:val="en-US"/>
        </w:rPr>
        <w:t>,</w:t>
      </w:r>
      <w:r w:rsidR="006252A1" w:rsidRPr="00846A44">
        <w:rPr>
          <w:rFonts w:ascii="Book Antiqua" w:hAnsi="Book Antiqua" w:hint="eastAsia"/>
          <w:vertAlign w:val="superscript"/>
          <w:lang w:val="en-US" w:eastAsia="zh-CN"/>
        </w:rPr>
        <w:t>32</w:t>
      </w:r>
      <w:r w:rsidR="00391D63" w:rsidRPr="00846A44">
        <w:rPr>
          <w:rFonts w:ascii="Book Antiqua" w:hAnsi="Book Antiqua"/>
          <w:vertAlign w:val="superscript"/>
          <w:lang w:val="en-US"/>
        </w:rPr>
        <w:t>,</w:t>
      </w:r>
      <w:r w:rsidR="006252A1" w:rsidRPr="00846A44">
        <w:rPr>
          <w:rFonts w:ascii="Book Antiqua" w:hAnsi="Book Antiqua" w:hint="eastAsia"/>
          <w:vertAlign w:val="superscript"/>
          <w:lang w:val="en-US" w:eastAsia="zh-CN"/>
        </w:rPr>
        <w:t>33</w:t>
      </w:r>
      <w:r w:rsidRPr="00846A44">
        <w:rPr>
          <w:rFonts w:ascii="Book Antiqua" w:hAnsi="Book Antiqua"/>
          <w:vertAlign w:val="superscript"/>
          <w:lang w:val="en-US"/>
        </w:rPr>
        <w:t>]</w:t>
      </w:r>
      <w:r w:rsidRPr="00846A44">
        <w:rPr>
          <w:rFonts w:ascii="Book Antiqua" w:hAnsi="Book Antiqua"/>
          <w:lang w:val="en-US"/>
        </w:rPr>
        <w:t>. Moreover, HCV binds to apolipoprotein A1 and leads to liver steatosis and chronic hepatitis</w:t>
      </w:r>
      <w:r w:rsidR="00391D63" w:rsidRPr="00846A44">
        <w:rPr>
          <w:rFonts w:ascii="Book Antiqua" w:hAnsi="Book Antiqua"/>
          <w:vertAlign w:val="superscript"/>
          <w:lang w:val="en-US"/>
        </w:rPr>
        <w:t>[</w:t>
      </w:r>
      <w:r w:rsidR="006252A1" w:rsidRPr="00846A44">
        <w:rPr>
          <w:rFonts w:ascii="Book Antiqua" w:hAnsi="Book Antiqua" w:hint="eastAsia"/>
          <w:vertAlign w:val="superscript"/>
          <w:lang w:val="en-US" w:eastAsia="zh-CN"/>
        </w:rPr>
        <w:t>3</w:t>
      </w:r>
      <w:r w:rsidR="00BF58F6" w:rsidRPr="00846A44">
        <w:rPr>
          <w:rFonts w:ascii="Book Antiqua" w:hAnsi="Book Antiqua" w:hint="eastAsia"/>
          <w:vertAlign w:val="superscript"/>
          <w:lang w:val="en-US" w:eastAsia="zh-CN"/>
        </w:rPr>
        <w:t>4</w:t>
      </w:r>
      <w:r w:rsidRPr="00846A44">
        <w:rPr>
          <w:rFonts w:ascii="Book Antiqua" w:hAnsi="Book Antiqua"/>
          <w:vertAlign w:val="superscript"/>
          <w:lang w:val="en-US"/>
        </w:rPr>
        <w:t>]</w:t>
      </w:r>
      <w:r w:rsidRPr="00846A44">
        <w:rPr>
          <w:rFonts w:ascii="Book Antiqua" w:hAnsi="Book Antiqua"/>
          <w:lang w:val="en-US"/>
        </w:rPr>
        <w:t>. All of these factors contribute to gallstone formation. Fatty liver is related to increasing prevalence of gallstones due to insulin resistance and visceral obesity</w:t>
      </w:r>
      <w:r w:rsidR="00391D63" w:rsidRPr="00846A44">
        <w:rPr>
          <w:rFonts w:ascii="Book Antiqua" w:hAnsi="Book Antiqua"/>
          <w:vertAlign w:val="superscript"/>
          <w:lang w:val="en-US"/>
        </w:rPr>
        <w:t>[</w:t>
      </w:r>
      <w:r w:rsidR="00C41AEF" w:rsidRPr="00846A44">
        <w:rPr>
          <w:rFonts w:ascii="Book Antiqua" w:hAnsi="Book Antiqua" w:hint="eastAsia"/>
          <w:vertAlign w:val="superscript"/>
          <w:lang w:val="en-US" w:eastAsia="zh-CN"/>
        </w:rPr>
        <w:t>12,</w:t>
      </w:r>
      <w:r w:rsidR="00391D63" w:rsidRPr="00846A44">
        <w:rPr>
          <w:rFonts w:ascii="Book Antiqua" w:hAnsi="Book Antiqua"/>
          <w:vertAlign w:val="superscript"/>
          <w:lang w:val="en-US"/>
        </w:rPr>
        <w:t>13,</w:t>
      </w:r>
      <w:r w:rsidR="006252A1" w:rsidRPr="00846A44">
        <w:rPr>
          <w:rFonts w:ascii="Book Antiqua" w:hAnsi="Book Antiqua" w:hint="eastAsia"/>
          <w:vertAlign w:val="superscript"/>
          <w:lang w:val="en-US" w:eastAsia="zh-CN"/>
        </w:rPr>
        <w:t>35</w:t>
      </w:r>
      <w:r w:rsidRPr="00846A44">
        <w:rPr>
          <w:rFonts w:ascii="Book Antiqua" w:hAnsi="Book Antiqua"/>
          <w:vertAlign w:val="superscript"/>
          <w:lang w:val="en-US"/>
        </w:rPr>
        <w:t>]</w:t>
      </w:r>
      <w:r w:rsidRPr="00846A44">
        <w:rPr>
          <w:rFonts w:ascii="Book Antiqua" w:hAnsi="Book Antiqua"/>
          <w:lang w:val="en-US"/>
        </w:rPr>
        <w:t>. We found that HCV infection and fatty liver had a strong association with gallstones.</w:t>
      </w:r>
    </w:p>
    <w:p w:rsidR="00700211" w:rsidRPr="00846A44" w:rsidRDefault="00700211" w:rsidP="00CC3624">
      <w:pPr>
        <w:spacing w:line="360" w:lineRule="auto"/>
        <w:ind w:firstLineChars="100" w:firstLine="240"/>
        <w:jc w:val="both"/>
        <w:rPr>
          <w:rFonts w:ascii="Book Antiqua" w:hAnsi="Book Antiqua"/>
          <w:lang w:val="en-US"/>
        </w:rPr>
      </w:pPr>
      <w:r w:rsidRPr="00846A44">
        <w:rPr>
          <w:rFonts w:ascii="Book Antiqua" w:hAnsi="Book Antiqua"/>
          <w:lang w:val="en-US"/>
        </w:rPr>
        <w:t xml:space="preserve">Age plays an important role in the prevalence of </w:t>
      </w:r>
      <w:r w:rsidRPr="00846A44">
        <w:rPr>
          <w:rFonts w:ascii="Book Antiqua" w:hAnsi="Book Antiqua"/>
          <w:i/>
          <w:lang w:val="en-US"/>
        </w:rPr>
        <w:t>H. pylori</w:t>
      </w:r>
      <w:r w:rsidRPr="00846A44">
        <w:rPr>
          <w:rFonts w:ascii="Book Antiqua" w:hAnsi="Book Antiqua"/>
          <w:lang w:val="en-US"/>
        </w:rPr>
        <w:t xml:space="preserve"> infection, and was also a significant factor influencing the presence of gallstones in our study. In order to avoid selection bias of age, we evaluated the association between gallstones and </w:t>
      </w:r>
      <w:r w:rsidRPr="00846A44">
        <w:rPr>
          <w:rFonts w:ascii="Book Antiqua" w:hAnsi="Book Antiqua"/>
          <w:i/>
          <w:lang w:val="en-US"/>
        </w:rPr>
        <w:t>H. pylori</w:t>
      </w:r>
      <w:r w:rsidRPr="00846A44">
        <w:rPr>
          <w:rFonts w:ascii="Book Antiqua" w:hAnsi="Book Antiqua"/>
          <w:lang w:val="en-US"/>
        </w:rPr>
        <w:t xml:space="preserve"> infection by age stratification. After age stratification, </w:t>
      </w:r>
      <w:r w:rsidRPr="00846A44">
        <w:rPr>
          <w:rFonts w:ascii="Book Antiqua" w:hAnsi="Book Antiqua"/>
          <w:i/>
          <w:lang w:val="en-US"/>
        </w:rPr>
        <w:t>H. pylori</w:t>
      </w:r>
      <w:r w:rsidRPr="00846A44">
        <w:rPr>
          <w:rFonts w:ascii="Book Antiqua" w:hAnsi="Book Antiqua"/>
          <w:lang w:val="en-US"/>
        </w:rPr>
        <w:t xml:space="preserve"> infection and fatty liver still had a significant positive association with gallstones in age-specific groups, whereas HCV infection had a strong association in those aged &gt; 40 years.</w:t>
      </w:r>
    </w:p>
    <w:p w:rsidR="00700211" w:rsidRPr="00846A44" w:rsidRDefault="00700211" w:rsidP="00CC3624">
      <w:pPr>
        <w:spacing w:line="360" w:lineRule="auto"/>
        <w:ind w:firstLineChars="100" w:firstLine="240"/>
        <w:jc w:val="both"/>
        <w:rPr>
          <w:rFonts w:ascii="Book Antiqua" w:hAnsi="Book Antiqua"/>
          <w:lang w:val="en-US"/>
        </w:rPr>
      </w:pPr>
      <w:r w:rsidRPr="00846A44">
        <w:rPr>
          <w:rFonts w:ascii="Book Antiqua" w:hAnsi="Book Antiqua"/>
          <w:i/>
          <w:lang w:val="en-US"/>
        </w:rPr>
        <w:lastRenderedPageBreak/>
        <w:t>H. pylori</w:t>
      </w:r>
      <w:r w:rsidRPr="00846A44">
        <w:rPr>
          <w:rFonts w:ascii="Book Antiqua" w:hAnsi="Book Antiqua"/>
          <w:lang w:val="en-US"/>
        </w:rPr>
        <w:t xml:space="preserve"> can cause many gastroduodenal diseases such as atrophic gastritis, peptic ulcer, gastric carcinoma and mucosa-associated lymphoid tissue lymphoma</w:t>
      </w:r>
      <w:r w:rsidR="0042184B" w:rsidRPr="00846A44">
        <w:rPr>
          <w:rFonts w:ascii="Book Antiqua" w:hAnsi="Book Antiqua"/>
          <w:vertAlign w:val="superscript"/>
          <w:lang w:val="en-US"/>
        </w:rPr>
        <w:t>[</w:t>
      </w:r>
      <w:r w:rsidR="006252A1" w:rsidRPr="00846A44">
        <w:rPr>
          <w:rFonts w:ascii="Book Antiqua" w:hAnsi="Book Antiqua" w:hint="eastAsia"/>
          <w:vertAlign w:val="superscript"/>
          <w:lang w:val="en-US" w:eastAsia="zh-CN"/>
        </w:rPr>
        <w:t>36</w:t>
      </w:r>
      <w:r w:rsidR="0042184B" w:rsidRPr="00846A44">
        <w:rPr>
          <w:rFonts w:ascii="Book Antiqua" w:hAnsi="Book Antiqua"/>
          <w:vertAlign w:val="superscript"/>
          <w:lang w:val="en-US"/>
        </w:rPr>
        <w:t>,</w:t>
      </w:r>
      <w:r w:rsidR="006252A1" w:rsidRPr="00846A44">
        <w:rPr>
          <w:rFonts w:ascii="Book Antiqua" w:hAnsi="Book Antiqua" w:hint="eastAsia"/>
          <w:vertAlign w:val="superscript"/>
          <w:lang w:val="en-US" w:eastAsia="zh-CN"/>
        </w:rPr>
        <w:t>37</w:t>
      </w:r>
      <w:r w:rsidRPr="00846A44">
        <w:rPr>
          <w:rFonts w:ascii="Book Antiqua" w:hAnsi="Book Antiqua"/>
          <w:vertAlign w:val="superscript"/>
          <w:lang w:val="en-US"/>
        </w:rPr>
        <w:t>]</w:t>
      </w:r>
      <w:r w:rsidRPr="00846A44">
        <w:rPr>
          <w:rFonts w:ascii="Book Antiqua" w:hAnsi="Book Antiqua"/>
          <w:lang w:val="en-US"/>
        </w:rPr>
        <w:t xml:space="preserve">. Recently, it has been reported that </w:t>
      </w:r>
      <w:r w:rsidRPr="00846A44">
        <w:rPr>
          <w:rFonts w:ascii="Book Antiqua" w:hAnsi="Book Antiqua"/>
          <w:i/>
          <w:lang w:val="en-US"/>
        </w:rPr>
        <w:t>H. pylori</w:t>
      </w:r>
      <w:r w:rsidRPr="00846A44">
        <w:rPr>
          <w:rFonts w:ascii="Book Antiqua" w:hAnsi="Book Antiqua"/>
          <w:lang w:val="en-US"/>
        </w:rPr>
        <w:t xml:space="preserve"> is also associated with extragastric diseases, such as thyroid nodules, metabolic syndrome, nonalcoholic fatty liver disease, insulin resistance and autoimmune diseases</w:t>
      </w:r>
      <w:r w:rsidR="00A74838" w:rsidRPr="00846A44">
        <w:rPr>
          <w:rFonts w:ascii="Book Antiqua" w:hAnsi="Book Antiqua" w:hint="eastAsia"/>
          <w:vertAlign w:val="superscript"/>
          <w:lang w:val="en-US" w:eastAsia="zh-CN"/>
        </w:rPr>
        <w:t>[</w:t>
      </w:r>
      <w:r w:rsidR="006252A1" w:rsidRPr="00846A44">
        <w:rPr>
          <w:rFonts w:ascii="Book Antiqua" w:hAnsi="Book Antiqua" w:hint="eastAsia"/>
          <w:vertAlign w:val="superscript"/>
          <w:lang w:val="en-US" w:eastAsia="zh-CN"/>
        </w:rPr>
        <w:t>38</w:t>
      </w:r>
      <w:r w:rsidR="00391D63" w:rsidRPr="00846A44">
        <w:rPr>
          <w:rFonts w:ascii="Book Antiqua" w:hAnsi="Book Antiqua" w:hint="eastAsia"/>
          <w:vertAlign w:val="superscript"/>
          <w:lang w:val="en-US" w:eastAsia="zh-CN"/>
        </w:rPr>
        <w:t>-</w:t>
      </w:r>
      <w:r w:rsidR="006252A1" w:rsidRPr="00846A44">
        <w:rPr>
          <w:rFonts w:ascii="Book Antiqua" w:hAnsi="Book Antiqua" w:hint="eastAsia"/>
          <w:vertAlign w:val="superscript"/>
          <w:lang w:val="en-US" w:eastAsia="zh-CN"/>
        </w:rPr>
        <w:t>41</w:t>
      </w:r>
      <w:r w:rsidRPr="00846A44">
        <w:rPr>
          <w:rFonts w:ascii="Book Antiqua" w:hAnsi="Book Antiqua"/>
          <w:vertAlign w:val="superscript"/>
          <w:lang w:val="en-US"/>
        </w:rPr>
        <w:t>]</w:t>
      </w:r>
      <w:r w:rsidRPr="00846A44">
        <w:rPr>
          <w:rFonts w:ascii="Book Antiqua" w:hAnsi="Book Antiqua"/>
          <w:lang w:val="en-US"/>
        </w:rPr>
        <w:t xml:space="preserve">. DNA, RNA and antigens specific for </w:t>
      </w:r>
      <w:r w:rsidRPr="00846A44">
        <w:rPr>
          <w:rFonts w:ascii="Book Antiqua" w:hAnsi="Book Antiqua"/>
          <w:i/>
          <w:lang w:val="en-US"/>
        </w:rPr>
        <w:t>H. pylori</w:t>
      </w:r>
      <w:r w:rsidRPr="00846A44">
        <w:rPr>
          <w:rFonts w:ascii="Book Antiqua" w:hAnsi="Book Antiqua"/>
          <w:lang w:val="en-US"/>
        </w:rPr>
        <w:t xml:space="preserve"> were repeatedly detected in bile, biliary tract tissue and stone specimens</w:t>
      </w:r>
      <w:r w:rsidR="00A74838" w:rsidRPr="00846A44">
        <w:rPr>
          <w:rFonts w:ascii="Book Antiqua" w:hAnsi="Book Antiqua" w:hint="eastAsia"/>
          <w:vertAlign w:val="superscript"/>
          <w:lang w:val="en-US" w:eastAsia="zh-CN"/>
        </w:rPr>
        <w:t>[</w:t>
      </w:r>
      <w:r w:rsidR="006252A1" w:rsidRPr="00846A44">
        <w:rPr>
          <w:rFonts w:ascii="Book Antiqua" w:hAnsi="Book Antiqua" w:hint="eastAsia"/>
          <w:vertAlign w:val="superscript"/>
          <w:lang w:val="en-US" w:eastAsia="zh-CN"/>
        </w:rPr>
        <w:t>42</w:t>
      </w:r>
      <w:r w:rsidR="00391D63" w:rsidRPr="00846A44">
        <w:rPr>
          <w:rFonts w:ascii="Book Antiqua" w:hAnsi="Book Antiqua" w:hint="eastAsia"/>
          <w:vertAlign w:val="superscript"/>
          <w:lang w:val="en-US" w:eastAsia="zh-CN"/>
        </w:rPr>
        <w:t>,</w:t>
      </w:r>
      <w:r w:rsidR="006252A1" w:rsidRPr="00846A44">
        <w:rPr>
          <w:rFonts w:ascii="Book Antiqua" w:hAnsi="Book Antiqua" w:hint="eastAsia"/>
          <w:vertAlign w:val="superscript"/>
          <w:lang w:val="en-US" w:eastAsia="zh-CN"/>
        </w:rPr>
        <w:t>43</w:t>
      </w:r>
      <w:r w:rsidRPr="00846A44">
        <w:rPr>
          <w:rFonts w:ascii="Book Antiqua" w:hAnsi="Book Antiqua"/>
          <w:vertAlign w:val="superscript"/>
          <w:lang w:val="en-US"/>
        </w:rPr>
        <w:t>]</w:t>
      </w:r>
      <w:r w:rsidRPr="00846A44">
        <w:rPr>
          <w:rFonts w:ascii="Book Antiqua" w:hAnsi="Book Antiqua"/>
          <w:lang w:val="en-US"/>
        </w:rPr>
        <w:t xml:space="preserve">. Hence, a hypothesis that </w:t>
      </w:r>
      <w:r w:rsidRPr="00846A44">
        <w:rPr>
          <w:rFonts w:ascii="Book Antiqua" w:hAnsi="Book Antiqua"/>
          <w:i/>
          <w:lang w:val="en-US"/>
        </w:rPr>
        <w:t>Helicobacter</w:t>
      </w:r>
      <w:r w:rsidRPr="00846A44">
        <w:rPr>
          <w:rFonts w:ascii="Book Antiqua" w:hAnsi="Book Antiqua"/>
          <w:lang w:val="en-US"/>
        </w:rPr>
        <w:t xml:space="preserve"> species are etiological agents in gallstone formation has been suggested. Our study showed a positive association between </w:t>
      </w:r>
      <w:r w:rsidRPr="00846A44">
        <w:rPr>
          <w:rFonts w:ascii="Book Antiqua" w:hAnsi="Book Antiqua"/>
          <w:i/>
          <w:lang w:val="en-US"/>
        </w:rPr>
        <w:t>H. pylori</w:t>
      </w:r>
      <w:r w:rsidRPr="00846A44">
        <w:rPr>
          <w:rFonts w:ascii="Book Antiqua" w:hAnsi="Book Antiqua"/>
          <w:lang w:val="en-US"/>
        </w:rPr>
        <w:t xml:space="preserve"> infection and gallstones in humans by analyzing a large cohort of 10016 adults (Tables 1 and 2). After age stratification, </w:t>
      </w:r>
      <w:r w:rsidRPr="00846A44">
        <w:rPr>
          <w:rFonts w:ascii="Book Antiqua" w:hAnsi="Book Antiqua"/>
          <w:i/>
          <w:lang w:val="en-US"/>
        </w:rPr>
        <w:t>H. pylori</w:t>
      </w:r>
      <w:r w:rsidRPr="00846A44">
        <w:rPr>
          <w:rFonts w:ascii="Book Antiqua" w:hAnsi="Book Antiqua"/>
          <w:lang w:val="en-US"/>
        </w:rPr>
        <w:t xml:space="preserve"> infection was still a risk factor for the prevalence of gallstones (Table 3). Analysis of those who had successful </w:t>
      </w:r>
      <w:r w:rsidRPr="00846A44">
        <w:rPr>
          <w:rFonts w:ascii="Book Antiqua" w:hAnsi="Book Antiqua"/>
          <w:i/>
          <w:lang w:val="en-US"/>
        </w:rPr>
        <w:t>H. pylori</w:t>
      </w:r>
      <w:r w:rsidRPr="00846A44">
        <w:rPr>
          <w:rFonts w:ascii="Book Antiqua" w:hAnsi="Book Antiqua"/>
          <w:lang w:val="en-US"/>
        </w:rPr>
        <w:t xml:space="preserve"> eradication also supported that a state of chronic infection promotes gallstone formation (Table 4), as was reported in a recent large-sca</w:t>
      </w:r>
      <w:r w:rsidR="00377A16">
        <w:rPr>
          <w:rFonts w:ascii="Book Antiqua" w:hAnsi="Book Antiqua"/>
          <w:lang w:val="en-US"/>
        </w:rPr>
        <w:t>le survey with a cohort of &gt; 10</w:t>
      </w:r>
      <w:r w:rsidRPr="00846A44">
        <w:rPr>
          <w:rFonts w:ascii="Book Antiqua" w:hAnsi="Book Antiqua"/>
          <w:lang w:val="en-US"/>
        </w:rPr>
        <w:t>000 subjects in Japan</w:t>
      </w:r>
      <w:r w:rsidR="0042184B" w:rsidRPr="00846A44">
        <w:rPr>
          <w:rFonts w:ascii="Book Antiqua" w:hAnsi="Book Antiqua"/>
          <w:vertAlign w:val="superscript"/>
          <w:lang w:val="en-US"/>
        </w:rPr>
        <w:t>[</w:t>
      </w:r>
      <w:r w:rsidR="006252A1" w:rsidRPr="00846A44">
        <w:rPr>
          <w:rFonts w:ascii="Book Antiqua" w:hAnsi="Book Antiqua" w:hint="eastAsia"/>
          <w:vertAlign w:val="superscript"/>
          <w:lang w:val="en-US" w:eastAsia="zh-CN"/>
        </w:rPr>
        <w:t>44</w:t>
      </w:r>
      <w:r w:rsidRPr="00846A44">
        <w:rPr>
          <w:rFonts w:ascii="Book Antiqua" w:hAnsi="Book Antiqua"/>
          <w:vertAlign w:val="superscript"/>
          <w:lang w:val="en-US"/>
        </w:rPr>
        <w:t>]</w:t>
      </w:r>
      <w:r w:rsidRPr="00846A44">
        <w:rPr>
          <w:rFonts w:ascii="Book Antiqua" w:hAnsi="Book Antiqua"/>
          <w:lang w:val="en-US"/>
        </w:rPr>
        <w:t xml:space="preserve">. Accordingly, we think that </w:t>
      </w:r>
      <w:r w:rsidRPr="00846A44">
        <w:rPr>
          <w:rFonts w:ascii="Book Antiqua" w:hAnsi="Book Antiqua"/>
          <w:i/>
          <w:lang w:val="en-US"/>
        </w:rPr>
        <w:t>H. pylori</w:t>
      </w:r>
      <w:r w:rsidRPr="00846A44">
        <w:rPr>
          <w:rFonts w:ascii="Book Antiqua" w:hAnsi="Book Antiqua"/>
          <w:lang w:val="en-US"/>
        </w:rPr>
        <w:t xml:space="preserve"> infection is a risk factor for gallstone formation in humans, although we lack details of the precise mechanism.</w:t>
      </w:r>
    </w:p>
    <w:p w:rsidR="00700211" w:rsidRPr="00846A44" w:rsidRDefault="00700211" w:rsidP="00CC3624">
      <w:pPr>
        <w:spacing w:line="360" w:lineRule="auto"/>
        <w:ind w:firstLineChars="100" w:firstLine="240"/>
        <w:jc w:val="both"/>
        <w:rPr>
          <w:rFonts w:ascii="Book Antiqua" w:hAnsi="Book Antiqua"/>
          <w:lang w:val="en-US"/>
        </w:rPr>
      </w:pPr>
      <w:r w:rsidRPr="00846A44">
        <w:rPr>
          <w:rFonts w:ascii="Book Antiqua" w:hAnsi="Book Antiqua"/>
          <w:lang w:val="en-US"/>
        </w:rPr>
        <w:t xml:space="preserve">There were some limitations to our study. The first limitation was that the sample was not sufficiently representative. Study subjects were those who participated in health screening in the International Health Care Center, The First Affiliated Hospital of Zhejiang University School of Medicine. Most of them were white collar workers or retired staff who were older in age, in good living conditions, with a high-fat high-calorie diet and lack of exercise. People of lower economic status were not represented in our study, which could have led to selection bias and an increase in the incidence of gallstones. The second limitation was that a cause-and-effect relationship could not be elucidated due to the inherent limitation of a cross-sectional study. Both </w:t>
      </w:r>
      <w:r w:rsidRPr="00846A44">
        <w:rPr>
          <w:rFonts w:ascii="Book Antiqua" w:hAnsi="Book Antiqua"/>
          <w:i/>
          <w:lang w:val="en-US"/>
        </w:rPr>
        <w:t>H. pylori</w:t>
      </w:r>
      <w:r w:rsidRPr="00846A44">
        <w:rPr>
          <w:rFonts w:ascii="Book Antiqua" w:hAnsi="Book Antiqua"/>
          <w:lang w:val="en-US"/>
        </w:rPr>
        <w:t xml:space="preserve"> infection and gallstones are common disorders worldwide, therefore, it is of importance to clarify whether </w:t>
      </w:r>
      <w:r w:rsidRPr="00846A44">
        <w:rPr>
          <w:rFonts w:ascii="Book Antiqua" w:hAnsi="Book Antiqua"/>
          <w:i/>
          <w:lang w:val="en-US"/>
        </w:rPr>
        <w:t>H. pylori</w:t>
      </w:r>
      <w:r w:rsidRPr="00846A44">
        <w:rPr>
          <w:rFonts w:ascii="Book Antiqua" w:hAnsi="Book Antiqua"/>
          <w:lang w:val="en-US"/>
        </w:rPr>
        <w:t xml:space="preserve"> eradication can </w:t>
      </w:r>
      <w:r w:rsidRPr="00846A44">
        <w:rPr>
          <w:rFonts w:ascii="Book Antiqua" w:hAnsi="Book Antiqua"/>
          <w:lang w:val="en-US"/>
        </w:rPr>
        <w:lastRenderedPageBreak/>
        <w:t xml:space="preserve">prevent gallstones. The final limitation was the lack of control for potentially confounding risk factors, such as fasting plasma glucose, oral contraceptives, and cirrhosis. We are planning a randomized prospective study to determine the effect of </w:t>
      </w:r>
      <w:r w:rsidRPr="00846A44">
        <w:rPr>
          <w:rFonts w:ascii="Book Antiqua" w:hAnsi="Book Antiqua"/>
          <w:i/>
          <w:lang w:val="en-US"/>
        </w:rPr>
        <w:t>H. pylori</w:t>
      </w:r>
      <w:r w:rsidRPr="00846A44">
        <w:rPr>
          <w:rFonts w:ascii="Book Antiqua" w:hAnsi="Book Antiqua"/>
          <w:lang w:val="en-US"/>
        </w:rPr>
        <w:t xml:space="preserve"> eradication on gallstone formation. Most importantly, long-term follow-up of the </w:t>
      </w:r>
      <w:r w:rsidRPr="00846A44">
        <w:rPr>
          <w:rFonts w:ascii="Book Antiqua" w:hAnsi="Book Antiqua"/>
          <w:i/>
          <w:lang w:val="en-US"/>
        </w:rPr>
        <w:t>H. pylori</w:t>
      </w:r>
      <w:r w:rsidRPr="00846A44">
        <w:rPr>
          <w:rFonts w:ascii="Book Antiqua" w:hAnsi="Book Antiqua"/>
          <w:lang w:val="en-US"/>
        </w:rPr>
        <w:t xml:space="preserve">-positive group, </w:t>
      </w:r>
      <w:r w:rsidRPr="00846A44">
        <w:rPr>
          <w:rFonts w:ascii="Book Antiqua" w:hAnsi="Book Antiqua"/>
          <w:i/>
          <w:lang w:val="en-US"/>
        </w:rPr>
        <w:t>H. pylori</w:t>
      </w:r>
      <w:r w:rsidRPr="00846A44">
        <w:rPr>
          <w:rFonts w:ascii="Book Antiqua" w:hAnsi="Book Antiqua"/>
          <w:lang w:val="en-US"/>
        </w:rPr>
        <w:t xml:space="preserve">-eradicated group and </w:t>
      </w:r>
      <w:r w:rsidRPr="00846A44">
        <w:rPr>
          <w:rFonts w:ascii="Book Antiqua" w:hAnsi="Book Antiqua"/>
          <w:i/>
          <w:lang w:val="en-US"/>
        </w:rPr>
        <w:t>H. pylori</w:t>
      </w:r>
      <w:r w:rsidRPr="00846A44">
        <w:rPr>
          <w:rFonts w:ascii="Book Antiqua" w:hAnsi="Book Antiqua"/>
          <w:lang w:val="en-US"/>
        </w:rPr>
        <w:t xml:space="preserve">-negative group (Table 4) should verify the present conclusion that </w:t>
      </w:r>
      <w:r w:rsidRPr="00846A44">
        <w:rPr>
          <w:rFonts w:ascii="Book Antiqua" w:hAnsi="Book Antiqua"/>
          <w:i/>
          <w:lang w:val="en-US"/>
        </w:rPr>
        <w:t>H. pylori</w:t>
      </w:r>
      <w:r w:rsidRPr="00846A44">
        <w:rPr>
          <w:rFonts w:ascii="Book Antiqua" w:hAnsi="Book Antiqua"/>
          <w:lang w:val="en-US"/>
        </w:rPr>
        <w:t xml:space="preserve"> infection increases the risk of gallstones and </w:t>
      </w:r>
      <w:r w:rsidRPr="00846A44">
        <w:rPr>
          <w:rFonts w:ascii="Book Antiqua" w:hAnsi="Book Antiqua"/>
          <w:i/>
          <w:lang w:val="en-US"/>
        </w:rPr>
        <w:t>H. pylori</w:t>
      </w:r>
      <w:r w:rsidRPr="00846A44">
        <w:rPr>
          <w:rFonts w:ascii="Book Antiqua" w:hAnsi="Book Antiqua"/>
          <w:lang w:val="en-US"/>
        </w:rPr>
        <w:t xml:space="preserve"> eradication may lead to prevention of gallstones. Further studies are also necessary to understand thoroughly the mechanisms mediating this relationship and help to clarify the key point of disease prevention.</w:t>
      </w:r>
    </w:p>
    <w:p w:rsidR="00700211" w:rsidRPr="00846A44" w:rsidRDefault="00700211" w:rsidP="00CC3624">
      <w:pPr>
        <w:spacing w:line="360" w:lineRule="auto"/>
        <w:jc w:val="both"/>
        <w:rPr>
          <w:rFonts w:ascii="Book Antiqua" w:hAnsi="Book Antiqua"/>
          <w:lang w:val="en-US"/>
        </w:rPr>
      </w:pPr>
    </w:p>
    <w:p w:rsidR="00700211" w:rsidRPr="00846A44" w:rsidRDefault="00700211" w:rsidP="00CC3624">
      <w:pPr>
        <w:spacing w:line="360" w:lineRule="auto"/>
        <w:jc w:val="both"/>
        <w:rPr>
          <w:rFonts w:ascii="Book Antiqua" w:hAnsi="Book Antiqua"/>
          <w:b/>
          <w:lang w:val="en-US"/>
        </w:rPr>
      </w:pPr>
      <w:r w:rsidRPr="00846A44">
        <w:rPr>
          <w:rFonts w:ascii="Book Antiqua" w:hAnsi="Book Antiqua"/>
          <w:b/>
          <w:lang w:val="en-US"/>
        </w:rPr>
        <w:t>ACKNOWLEDGMENTS</w:t>
      </w:r>
    </w:p>
    <w:p w:rsidR="00700211" w:rsidRPr="00846A44" w:rsidRDefault="00700211" w:rsidP="00CC3624">
      <w:pPr>
        <w:spacing w:line="360" w:lineRule="auto"/>
        <w:rPr>
          <w:rFonts w:ascii="Book Antiqua" w:hAnsi="Book Antiqua"/>
        </w:rPr>
      </w:pPr>
      <w:r w:rsidRPr="00846A44">
        <w:rPr>
          <w:rFonts w:ascii="Book Antiqua" w:hAnsi="Book Antiqua"/>
          <w:lang w:val="en-US"/>
        </w:rPr>
        <w:t xml:space="preserve">The authors are grateful to </w:t>
      </w:r>
      <w:r w:rsidR="00526F27" w:rsidRPr="00846A44">
        <w:rPr>
          <w:rFonts w:ascii="Book Antiqua" w:hAnsi="Book Antiqua" w:hint="eastAsia"/>
          <w:lang w:val="en-US"/>
        </w:rPr>
        <w:t>Cheng-Fu Xu</w:t>
      </w:r>
      <w:r w:rsidR="0022225A" w:rsidRPr="00846A44">
        <w:rPr>
          <w:rFonts w:ascii="Book Antiqua" w:hAnsi="Book Antiqua"/>
        </w:rPr>
        <w:t xml:space="preserve"> from Department of Gastroenterology</w:t>
      </w:r>
      <w:r w:rsidR="0022225A" w:rsidRPr="00846A44">
        <w:rPr>
          <w:rFonts w:ascii="Book Antiqua" w:hAnsi="Book Antiqua" w:hint="eastAsia"/>
          <w:lang w:eastAsia="zh-CN"/>
        </w:rPr>
        <w:t xml:space="preserve">, </w:t>
      </w:r>
      <w:r w:rsidR="0022225A" w:rsidRPr="00846A44">
        <w:rPr>
          <w:rFonts w:ascii="Book Antiqua" w:hAnsi="Book Antiqua"/>
        </w:rPr>
        <w:t xml:space="preserve">The First Affiliated Hospital, </w:t>
      </w:r>
      <w:r w:rsidR="0022225A" w:rsidRPr="00846A44">
        <w:rPr>
          <w:rFonts w:ascii="Book Antiqua" w:hAnsi="Book Antiqua"/>
          <w:lang w:val="en-US"/>
        </w:rPr>
        <w:t xml:space="preserve">Zhejiang University School of Medicine, </w:t>
      </w:r>
      <w:r w:rsidR="0022225A" w:rsidRPr="00846A44">
        <w:rPr>
          <w:rFonts w:ascii="Book Antiqua" w:hAnsi="Book Antiqua" w:hint="eastAsia"/>
          <w:lang w:val="en-US" w:eastAsia="zh-CN"/>
        </w:rPr>
        <w:t>f</w:t>
      </w:r>
      <w:r w:rsidR="0022225A" w:rsidRPr="00846A44">
        <w:rPr>
          <w:rFonts w:ascii="Book Antiqua" w:hAnsi="Book Antiqua" w:hint="eastAsia"/>
          <w:lang w:val="en-US"/>
        </w:rPr>
        <w:t>or</w:t>
      </w:r>
      <w:r w:rsidR="0022225A" w:rsidRPr="00846A44">
        <w:rPr>
          <w:rFonts w:ascii="Book Antiqua" w:hAnsi="Book Antiqua"/>
          <w:lang w:val="en-US"/>
        </w:rPr>
        <w:t xml:space="preserve"> statistical review</w:t>
      </w:r>
      <w:r w:rsidR="0022225A" w:rsidRPr="00846A44">
        <w:rPr>
          <w:rFonts w:ascii="Book Antiqua" w:hAnsi="Book Antiqua" w:hint="eastAsia"/>
          <w:lang w:val="en-US" w:eastAsia="zh-CN"/>
        </w:rPr>
        <w:t>,</w:t>
      </w:r>
      <w:r w:rsidR="00526F27" w:rsidRPr="00846A44">
        <w:rPr>
          <w:rFonts w:ascii="Book Antiqua" w:hAnsi="Book Antiqua"/>
          <w:lang w:val="en-US"/>
        </w:rPr>
        <w:t xml:space="preserve"> </w:t>
      </w:r>
      <w:r w:rsidR="00526F27" w:rsidRPr="00846A44">
        <w:rPr>
          <w:rFonts w:ascii="Book Antiqua" w:hAnsi="Book Antiqua" w:hint="eastAsia"/>
          <w:lang w:val="en-US"/>
        </w:rPr>
        <w:t>Tia</w:t>
      </w:r>
      <w:r w:rsidR="00526F27" w:rsidRPr="00846A44">
        <w:rPr>
          <w:rFonts w:ascii="Book Antiqua" w:hAnsi="Book Antiqua" w:hint="eastAsia"/>
          <w:lang w:val="en-US" w:eastAsia="zh-CN"/>
        </w:rPr>
        <w:t>n</w:t>
      </w:r>
      <w:r w:rsidR="00526F27" w:rsidRPr="00846A44">
        <w:rPr>
          <w:rFonts w:ascii="Book Antiqua" w:hAnsi="Book Antiqua"/>
          <w:lang w:val="en-US" w:eastAsia="zh-CN"/>
        </w:rPr>
        <w:t>-</w:t>
      </w:r>
      <w:r w:rsidR="00526F27" w:rsidRPr="00846A44">
        <w:rPr>
          <w:rFonts w:ascii="Book Antiqua" w:hAnsi="Book Antiqua" w:hint="eastAsia"/>
          <w:lang w:val="en-US" w:eastAsia="zh-CN"/>
        </w:rPr>
        <w:t>A</w:t>
      </w:r>
      <w:r w:rsidR="00526F27" w:rsidRPr="00846A44">
        <w:rPr>
          <w:rFonts w:ascii="Book Antiqua" w:hAnsi="Book Antiqua"/>
          <w:lang w:val="en-US"/>
        </w:rPr>
        <w:t>n</w:t>
      </w:r>
      <w:r w:rsidRPr="00846A44">
        <w:rPr>
          <w:rFonts w:ascii="Book Antiqua" w:hAnsi="Book Antiqua"/>
          <w:lang w:val="en-US"/>
        </w:rPr>
        <w:t xml:space="preserve"> Jiang from the Department of Ultrasound, The First Affiliated Hospital, Zhejiang University School of Medicine, for helping with the ultrasonographic examination in this study.</w:t>
      </w:r>
    </w:p>
    <w:p w:rsidR="00700211" w:rsidRPr="00846A44" w:rsidRDefault="00700211" w:rsidP="00CC3624">
      <w:pPr>
        <w:spacing w:line="360" w:lineRule="auto"/>
        <w:jc w:val="both"/>
        <w:rPr>
          <w:rFonts w:ascii="Book Antiqua" w:hAnsi="Book Antiqua"/>
          <w:lang w:val="en-US" w:eastAsia="zh-CN"/>
        </w:rPr>
      </w:pPr>
    </w:p>
    <w:p w:rsidR="00700211" w:rsidRPr="00846A44" w:rsidRDefault="00700211" w:rsidP="00CC3624">
      <w:pPr>
        <w:spacing w:line="360" w:lineRule="auto"/>
        <w:jc w:val="both"/>
        <w:rPr>
          <w:rFonts w:ascii="Book Antiqua" w:hAnsi="Book Antiqua"/>
          <w:b/>
          <w:lang w:val="en-US"/>
        </w:rPr>
      </w:pPr>
      <w:r w:rsidRPr="00846A44">
        <w:rPr>
          <w:rFonts w:ascii="Book Antiqua" w:hAnsi="Book Antiqua"/>
          <w:b/>
          <w:lang w:val="en-US"/>
        </w:rPr>
        <w:t>COMMENTS</w:t>
      </w:r>
    </w:p>
    <w:p w:rsidR="00700211" w:rsidRPr="00846A44" w:rsidRDefault="00700211" w:rsidP="00CC3624">
      <w:pPr>
        <w:spacing w:line="360" w:lineRule="auto"/>
        <w:jc w:val="both"/>
        <w:rPr>
          <w:rFonts w:ascii="Book Antiqua" w:hAnsi="Book Antiqua"/>
          <w:b/>
          <w:i/>
          <w:lang w:val="en-US"/>
        </w:rPr>
      </w:pPr>
      <w:r w:rsidRPr="00846A44">
        <w:rPr>
          <w:rFonts w:ascii="Book Antiqua" w:hAnsi="Book Antiqua"/>
          <w:b/>
          <w:i/>
          <w:lang w:val="en-US"/>
        </w:rPr>
        <w:t>Background</w:t>
      </w:r>
    </w:p>
    <w:p w:rsidR="00700211" w:rsidRPr="00846A44" w:rsidRDefault="00700211" w:rsidP="00CC3624">
      <w:pPr>
        <w:spacing w:line="360" w:lineRule="auto"/>
        <w:jc w:val="both"/>
        <w:rPr>
          <w:rFonts w:ascii="Book Antiqua" w:hAnsi="Book Antiqua"/>
          <w:lang w:val="en-US"/>
        </w:rPr>
      </w:pPr>
      <w:r w:rsidRPr="00846A44">
        <w:rPr>
          <w:rFonts w:ascii="Book Antiqua" w:hAnsi="Book Antiqua"/>
          <w:lang w:val="en-US"/>
        </w:rPr>
        <w:t xml:space="preserve">Gallstones are one of the most prevalent digestive disorders and often require surgical management. Although the pathogenesis of gallstones remains obscure, chronic infection is already accepted as a potential risk factor. </w:t>
      </w:r>
      <w:r w:rsidRPr="00846A44">
        <w:rPr>
          <w:rFonts w:ascii="Book Antiqua" w:hAnsi="Book Antiqua"/>
          <w:i/>
          <w:lang w:val="en-US"/>
        </w:rPr>
        <w:t>Helicobacter pylori</w:t>
      </w:r>
      <w:r w:rsidRPr="00846A44">
        <w:rPr>
          <w:rFonts w:ascii="Book Antiqua" w:hAnsi="Book Antiqua"/>
          <w:lang w:val="en-US"/>
        </w:rPr>
        <w:t xml:space="preserve"> </w:t>
      </w:r>
      <w:r w:rsidR="00A74838" w:rsidRPr="00846A44">
        <w:rPr>
          <w:rFonts w:ascii="Book Antiqua" w:hAnsi="Book Antiqua" w:hint="eastAsia"/>
          <w:lang w:val="en-US" w:eastAsia="zh-CN"/>
        </w:rPr>
        <w:t>(</w:t>
      </w:r>
      <w:r w:rsidR="00A74838" w:rsidRPr="00846A44">
        <w:rPr>
          <w:rFonts w:ascii="Book Antiqua" w:hAnsi="Book Antiqua"/>
          <w:i/>
          <w:lang w:val="en-US"/>
        </w:rPr>
        <w:t>H. pylori</w:t>
      </w:r>
      <w:r w:rsidR="00A74838" w:rsidRPr="00846A44">
        <w:rPr>
          <w:rFonts w:ascii="Book Antiqua" w:hAnsi="Book Antiqua" w:hint="eastAsia"/>
          <w:lang w:val="en-US" w:eastAsia="zh-CN"/>
        </w:rPr>
        <w:t xml:space="preserve">) </w:t>
      </w:r>
      <w:r w:rsidRPr="00846A44">
        <w:rPr>
          <w:rFonts w:ascii="Book Antiqua" w:hAnsi="Book Antiqua"/>
          <w:lang w:val="en-US"/>
        </w:rPr>
        <w:t xml:space="preserve">is detected in bile, biliary tract tissue and stone specimens, and it has been clearly demonstrated that </w:t>
      </w:r>
      <w:bookmarkStart w:id="58" w:name="OLE_LINK380"/>
      <w:bookmarkStart w:id="59" w:name="OLE_LINK381"/>
      <w:r w:rsidRPr="00846A44">
        <w:rPr>
          <w:rFonts w:ascii="Book Antiqua" w:hAnsi="Book Antiqua"/>
          <w:i/>
          <w:lang w:val="en-US"/>
        </w:rPr>
        <w:t>H. pylori</w:t>
      </w:r>
      <w:r w:rsidRPr="00846A44">
        <w:rPr>
          <w:rFonts w:ascii="Book Antiqua" w:hAnsi="Book Antiqua"/>
          <w:lang w:val="en-US"/>
        </w:rPr>
        <w:t xml:space="preserve"> </w:t>
      </w:r>
      <w:bookmarkEnd w:id="58"/>
      <w:bookmarkEnd w:id="59"/>
      <w:r w:rsidRPr="00846A44">
        <w:rPr>
          <w:rFonts w:ascii="Book Antiqua" w:hAnsi="Book Antiqua"/>
          <w:lang w:val="en-US"/>
        </w:rPr>
        <w:t xml:space="preserve">promotes gallstone formation in </w:t>
      </w:r>
      <w:r w:rsidRPr="00846A44">
        <w:rPr>
          <w:rFonts w:ascii="Book Antiqua" w:hAnsi="Book Antiqua"/>
          <w:lang w:val="en-US"/>
        </w:rPr>
        <w:lastRenderedPageBreak/>
        <w:t xml:space="preserve">animal and human research. In recent decades, a few large surveys have been performed, analyzing background factors related to gallstones from Europe, North America and Japan. Thus, it is necessary to conduct a large epidemiological study in China to evaluate background factors associated with the presence of gallstones, especially focusing on </w:t>
      </w:r>
      <w:r w:rsidRPr="00846A44">
        <w:rPr>
          <w:rFonts w:ascii="Book Antiqua" w:hAnsi="Book Antiqua"/>
          <w:i/>
          <w:lang w:val="en-US"/>
        </w:rPr>
        <w:t>H. pylori</w:t>
      </w:r>
      <w:r w:rsidRPr="00846A44">
        <w:rPr>
          <w:rFonts w:ascii="Book Antiqua" w:hAnsi="Book Antiqua"/>
          <w:lang w:val="en-US"/>
        </w:rPr>
        <w:t xml:space="preserve"> infection.</w:t>
      </w:r>
    </w:p>
    <w:p w:rsidR="00700211" w:rsidRPr="00846A44" w:rsidRDefault="00700211" w:rsidP="00CC3624">
      <w:pPr>
        <w:spacing w:line="360" w:lineRule="auto"/>
        <w:jc w:val="both"/>
        <w:rPr>
          <w:rFonts w:ascii="Book Antiqua" w:hAnsi="Book Antiqua"/>
          <w:lang w:val="en-US"/>
        </w:rPr>
      </w:pPr>
    </w:p>
    <w:p w:rsidR="00700211" w:rsidRPr="00846A44" w:rsidRDefault="00700211" w:rsidP="00CC3624">
      <w:pPr>
        <w:spacing w:line="360" w:lineRule="auto"/>
        <w:jc w:val="both"/>
        <w:rPr>
          <w:rFonts w:ascii="Book Antiqua" w:hAnsi="Book Antiqua"/>
          <w:b/>
          <w:i/>
          <w:lang w:val="en-US"/>
        </w:rPr>
      </w:pPr>
      <w:r w:rsidRPr="00846A44">
        <w:rPr>
          <w:rFonts w:ascii="Book Antiqua" w:hAnsi="Book Antiqua"/>
          <w:b/>
          <w:i/>
          <w:lang w:val="en-US"/>
        </w:rPr>
        <w:t>Research frontiers</w:t>
      </w:r>
    </w:p>
    <w:p w:rsidR="00173CA3" w:rsidRPr="00846A44" w:rsidRDefault="00173CA3" w:rsidP="00CC3624">
      <w:pPr>
        <w:spacing w:line="360" w:lineRule="auto"/>
        <w:jc w:val="both"/>
        <w:rPr>
          <w:rFonts w:ascii="Book Antiqua" w:hAnsi="Book Antiqua"/>
          <w:lang w:val="en-US" w:eastAsia="zh-CN"/>
        </w:rPr>
      </w:pPr>
      <w:r w:rsidRPr="00846A44">
        <w:rPr>
          <w:rFonts w:ascii="Book Antiqua" w:hAnsi="Book Antiqua"/>
          <w:lang w:val="en-US"/>
        </w:rPr>
        <w:t xml:space="preserve">To date, </w:t>
      </w:r>
      <w:r w:rsidRPr="00846A44">
        <w:rPr>
          <w:rFonts w:ascii="Book Antiqua" w:hAnsi="Book Antiqua" w:hint="eastAsia"/>
          <w:lang w:val="en-US"/>
        </w:rPr>
        <w:t>four</w:t>
      </w:r>
      <w:r w:rsidRPr="00846A44">
        <w:rPr>
          <w:rFonts w:ascii="Book Antiqua" w:hAnsi="Book Antiqua"/>
          <w:lang w:val="en-US"/>
        </w:rPr>
        <w:t xml:space="preserve"> large-scale</w:t>
      </w:r>
      <w:r w:rsidRPr="00846A44">
        <w:rPr>
          <w:rFonts w:ascii="Book Antiqua" w:hAnsi="Book Antiqua" w:hint="eastAsia"/>
          <w:lang w:val="en-US"/>
        </w:rPr>
        <w:t xml:space="preserve"> </w:t>
      </w:r>
      <w:r w:rsidRPr="00846A44">
        <w:rPr>
          <w:rFonts w:ascii="Book Antiqua" w:hAnsi="Book Antiqua"/>
          <w:lang w:val="en-US"/>
        </w:rPr>
        <w:t>studies from Europe</w:t>
      </w:r>
      <w:r w:rsidRPr="00846A44">
        <w:rPr>
          <w:rFonts w:ascii="Book Antiqua" w:hAnsi="Book Antiqua" w:hint="eastAsia"/>
          <w:lang w:val="en-US"/>
        </w:rPr>
        <w:t xml:space="preserve">, </w:t>
      </w:r>
      <w:r w:rsidRPr="00846A44">
        <w:rPr>
          <w:rFonts w:ascii="Book Antiqua" w:hAnsi="Book Antiqua"/>
          <w:lang w:val="en-US"/>
        </w:rPr>
        <w:t>North America</w:t>
      </w:r>
      <w:r w:rsidRPr="00846A44">
        <w:rPr>
          <w:rFonts w:ascii="Book Antiqua" w:hAnsi="Book Antiqua" w:hint="eastAsia"/>
          <w:lang w:val="en-US"/>
        </w:rPr>
        <w:t xml:space="preserve"> and Japan</w:t>
      </w:r>
      <w:r w:rsidRPr="00846A44">
        <w:rPr>
          <w:rFonts w:ascii="Book Antiqua" w:hAnsi="Book Antiqua"/>
          <w:lang w:val="en-US"/>
        </w:rPr>
        <w:t xml:space="preserve"> analyzing background factors related to gallstones are well know</w:t>
      </w:r>
      <w:r w:rsidR="00526F27" w:rsidRPr="00846A44">
        <w:rPr>
          <w:rFonts w:ascii="Book Antiqua" w:hAnsi="Book Antiqua"/>
          <w:lang w:val="en-US"/>
        </w:rPr>
        <w:t>n: MICOL study investigating 29</w:t>
      </w:r>
      <w:r w:rsidRPr="00846A44">
        <w:rPr>
          <w:rFonts w:ascii="Book Antiqua" w:hAnsi="Book Antiqua"/>
          <w:lang w:val="en-US"/>
        </w:rPr>
        <w:t>584 individuals (15910</w:t>
      </w:r>
      <w:r w:rsidRPr="00846A44">
        <w:rPr>
          <w:rFonts w:ascii="Book Antiqua" w:hAnsi="Book Antiqua" w:hint="eastAsia"/>
          <w:lang w:val="en-US"/>
        </w:rPr>
        <w:t xml:space="preserve"> </w:t>
      </w:r>
      <w:r w:rsidRPr="00846A44">
        <w:rPr>
          <w:rFonts w:ascii="Book Antiqua" w:hAnsi="Book Antiqua"/>
          <w:lang w:val="en-US"/>
        </w:rPr>
        <w:t>men and 13674 women) from Italy</w:t>
      </w:r>
      <w:r w:rsidR="00526F27" w:rsidRPr="00846A44">
        <w:rPr>
          <w:rFonts w:ascii="Book Antiqua" w:hAnsi="Book Antiqua" w:hint="eastAsia"/>
          <w:lang w:val="en-US" w:eastAsia="zh-CN"/>
        </w:rPr>
        <w:t xml:space="preserve"> </w:t>
      </w:r>
      <w:r w:rsidRPr="00846A44">
        <w:rPr>
          <w:rFonts w:ascii="Book Antiqua" w:hAnsi="Book Antiqua" w:hint="eastAsia"/>
          <w:lang w:val="en-US"/>
        </w:rPr>
        <w:t>found that i</w:t>
      </w:r>
      <w:r w:rsidRPr="00846A44">
        <w:rPr>
          <w:rFonts w:ascii="Book Antiqua" w:hAnsi="Book Antiqua"/>
          <w:lang w:val="en-US"/>
        </w:rPr>
        <w:t>ncreasing age and body mass index and a maternal family history of gallstone disease were the most consistent associations</w:t>
      </w:r>
      <w:r w:rsidRPr="00846A44">
        <w:rPr>
          <w:rFonts w:ascii="Book Antiqua" w:hAnsi="Book Antiqua" w:hint="eastAsia"/>
          <w:lang w:val="en-US"/>
        </w:rPr>
        <w:t>. T</w:t>
      </w:r>
      <w:r w:rsidRPr="00846A44">
        <w:rPr>
          <w:rFonts w:ascii="Book Antiqua" w:hAnsi="Book Antiqua"/>
          <w:lang w:val="en-US"/>
        </w:rPr>
        <w:t>he third NHANES survey analyzing 14238 Americans</w:t>
      </w:r>
      <w:r w:rsidRPr="00846A44">
        <w:rPr>
          <w:rFonts w:ascii="Book Antiqua" w:hAnsi="Book Antiqua" w:hint="eastAsia"/>
          <w:lang w:val="en-US"/>
        </w:rPr>
        <w:t xml:space="preserve"> </w:t>
      </w:r>
      <w:r w:rsidR="00526F27" w:rsidRPr="00846A44">
        <w:rPr>
          <w:rFonts w:ascii="Book Antiqua" w:hAnsi="Book Antiqua"/>
          <w:lang w:val="en-US"/>
        </w:rPr>
        <w:t>(6688 men and 7550 women)</w:t>
      </w:r>
      <w:r w:rsidRPr="00846A44">
        <w:rPr>
          <w:rFonts w:ascii="Book Antiqua" w:hAnsi="Book Antiqua" w:hint="eastAsia"/>
          <w:lang w:val="en-US"/>
        </w:rPr>
        <w:t xml:space="preserve"> revealed that m</w:t>
      </w:r>
      <w:r w:rsidRPr="00846A44">
        <w:rPr>
          <w:rFonts w:ascii="Book Antiqua" w:hAnsi="Book Antiqua"/>
          <w:lang w:val="en-US"/>
        </w:rPr>
        <w:t>ore than 20</w:t>
      </w:r>
      <w:r w:rsidRPr="00846A44">
        <w:rPr>
          <w:rFonts w:ascii="Book Antiqua" w:hAnsi="Book Antiqua" w:hint="eastAsia"/>
          <w:lang w:val="en-US"/>
        </w:rPr>
        <w:t xml:space="preserve"> </w:t>
      </w:r>
      <w:r w:rsidRPr="00846A44">
        <w:rPr>
          <w:rFonts w:ascii="Book Antiqua" w:hAnsi="Book Antiqua"/>
          <w:lang w:val="en-US"/>
        </w:rPr>
        <w:t>million persons ha</w:t>
      </w:r>
      <w:r w:rsidR="00526F27" w:rsidRPr="00846A44">
        <w:rPr>
          <w:rFonts w:ascii="Book Antiqua" w:hAnsi="Book Antiqua" w:hint="eastAsia"/>
          <w:lang w:val="en-US" w:eastAsia="zh-CN"/>
        </w:rPr>
        <w:t>d</w:t>
      </w:r>
      <w:r w:rsidRPr="00846A44">
        <w:rPr>
          <w:rFonts w:ascii="Book Antiqua" w:hAnsi="Book Antiqua" w:hint="eastAsia"/>
          <w:lang w:val="en-US"/>
        </w:rPr>
        <w:t xml:space="preserve"> </w:t>
      </w:r>
      <w:r w:rsidRPr="00846A44">
        <w:rPr>
          <w:rFonts w:ascii="Book Antiqua" w:hAnsi="Book Antiqua"/>
          <w:lang w:val="en-US"/>
        </w:rPr>
        <w:t>gallbladder disease in the</w:t>
      </w:r>
      <w:r w:rsidRPr="00846A44">
        <w:rPr>
          <w:rFonts w:ascii="Book Antiqua" w:hAnsi="Book Antiqua" w:hint="eastAsia"/>
          <w:lang w:val="en-US"/>
        </w:rPr>
        <w:t xml:space="preserve"> </w:t>
      </w:r>
      <w:r w:rsidRPr="00846A44">
        <w:rPr>
          <w:rFonts w:ascii="Book Antiqua" w:hAnsi="Book Antiqua"/>
          <w:lang w:val="en-US"/>
        </w:rPr>
        <w:t>United States.</w:t>
      </w:r>
      <w:r w:rsidRPr="00846A44">
        <w:rPr>
          <w:rFonts w:ascii="Book Antiqua" w:hAnsi="Book Antiqua" w:hint="eastAsia"/>
          <w:lang w:val="en-US"/>
        </w:rPr>
        <w:t xml:space="preserve"> </w:t>
      </w:r>
      <w:r w:rsidRPr="00846A44">
        <w:rPr>
          <w:rFonts w:ascii="Book Antiqua" w:hAnsi="Book Antiqua"/>
          <w:lang w:val="en-US"/>
        </w:rPr>
        <w:t>Ethnic</w:t>
      </w:r>
      <w:r w:rsidRPr="00846A44">
        <w:rPr>
          <w:rFonts w:ascii="Book Antiqua" w:hAnsi="Book Antiqua" w:hint="eastAsia"/>
          <w:lang w:val="en-US"/>
        </w:rPr>
        <w:t xml:space="preserve"> </w:t>
      </w:r>
      <w:r w:rsidRPr="00846A44">
        <w:rPr>
          <w:rFonts w:ascii="Book Antiqua" w:hAnsi="Book Antiqua"/>
          <w:lang w:val="en-US"/>
        </w:rPr>
        <w:t>differences</w:t>
      </w:r>
      <w:r w:rsidRPr="00846A44">
        <w:rPr>
          <w:rFonts w:ascii="Book Antiqua" w:hAnsi="Book Antiqua" w:hint="eastAsia"/>
          <w:lang w:val="en-US"/>
        </w:rPr>
        <w:t xml:space="preserve"> </w:t>
      </w:r>
      <w:r w:rsidRPr="00846A44">
        <w:rPr>
          <w:rFonts w:ascii="Book Antiqua" w:hAnsi="Book Antiqua"/>
          <w:lang w:val="en-US"/>
        </w:rPr>
        <w:t>in</w:t>
      </w:r>
      <w:r w:rsidRPr="00846A44">
        <w:rPr>
          <w:rFonts w:ascii="Book Antiqua" w:hAnsi="Book Antiqua" w:hint="eastAsia"/>
          <w:lang w:val="en-US"/>
        </w:rPr>
        <w:t xml:space="preserve"> </w:t>
      </w:r>
      <w:r w:rsidRPr="00846A44">
        <w:rPr>
          <w:rFonts w:ascii="Book Antiqua" w:hAnsi="Book Antiqua"/>
          <w:lang w:val="en-US"/>
        </w:rPr>
        <w:t>gallbladder disease prevalence</w:t>
      </w:r>
      <w:r w:rsidRPr="00846A44">
        <w:rPr>
          <w:rFonts w:ascii="Book Antiqua" w:hAnsi="Book Antiqua" w:hint="eastAsia"/>
          <w:lang w:val="en-US"/>
        </w:rPr>
        <w:t xml:space="preserve"> </w:t>
      </w:r>
      <w:r w:rsidRPr="00846A44">
        <w:rPr>
          <w:rFonts w:ascii="Book Antiqua" w:hAnsi="Book Antiqua"/>
          <w:lang w:val="en-US"/>
        </w:rPr>
        <w:t>differed according to sex and were only partly explained by known risk factors. Swedish Twin</w:t>
      </w:r>
      <w:r w:rsidRPr="00846A44">
        <w:rPr>
          <w:rFonts w:ascii="Book Antiqua" w:hAnsi="Book Antiqua" w:hint="eastAsia"/>
          <w:lang w:val="en-US"/>
        </w:rPr>
        <w:t xml:space="preserve"> </w:t>
      </w:r>
      <w:r w:rsidRPr="00846A44">
        <w:rPr>
          <w:rFonts w:ascii="Book Antiqua" w:hAnsi="Book Antiqua"/>
          <w:lang w:val="en-US"/>
        </w:rPr>
        <w:t xml:space="preserve">Registry </w:t>
      </w:r>
      <w:r w:rsidRPr="00846A44">
        <w:rPr>
          <w:rFonts w:ascii="Book Antiqua" w:hAnsi="Book Antiqua" w:hint="eastAsia"/>
          <w:lang w:val="en-US"/>
        </w:rPr>
        <w:t>s</w:t>
      </w:r>
      <w:r w:rsidRPr="00846A44">
        <w:rPr>
          <w:rFonts w:ascii="Book Antiqua" w:hAnsi="Book Antiqua"/>
          <w:lang w:val="en-US"/>
        </w:rPr>
        <w:t>tudies investigating 43</w:t>
      </w:r>
      <w:r w:rsidR="00526F27" w:rsidRPr="00846A44">
        <w:rPr>
          <w:rFonts w:ascii="Book Antiqua" w:hAnsi="Book Antiqua" w:hint="eastAsia"/>
          <w:lang w:val="en-US" w:eastAsia="zh-CN"/>
        </w:rPr>
        <w:t xml:space="preserve"> </w:t>
      </w:r>
      <w:r w:rsidRPr="00846A44">
        <w:rPr>
          <w:rFonts w:ascii="Book Antiqua" w:hAnsi="Book Antiqua"/>
          <w:lang w:val="en-US"/>
        </w:rPr>
        <w:t>141 or 58402 twin pairs</w:t>
      </w:r>
      <w:r w:rsidRPr="00846A44">
        <w:rPr>
          <w:rFonts w:ascii="Book Antiqua" w:hAnsi="Book Antiqua" w:hint="eastAsia"/>
          <w:lang w:val="en-US"/>
        </w:rPr>
        <w:t xml:space="preserve"> </w:t>
      </w:r>
      <w:r w:rsidRPr="00846A44">
        <w:rPr>
          <w:rFonts w:ascii="Book Antiqua" w:hAnsi="Book Antiqua"/>
          <w:lang w:val="en-US"/>
        </w:rPr>
        <w:t>in Sweden</w:t>
      </w:r>
      <w:r w:rsidRPr="00846A44">
        <w:rPr>
          <w:rFonts w:ascii="Book Antiqua" w:hAnsi="Book Antiqua" w:hint="eastAsia"/>
          <w:lang w:val="en-US"/>
        </w:rPr>
        <w:t xml:space="preserve"> showed </w:t>
      </w:r>
      <w:r w:rsidRPr="00846A44">
        <w:rPr>
          <w:rFonts w:ascii="Book Antiqua" w:hAnsi="Book Antiqua"/>
          <w:lang w:val="en-US"/>
        </w:rPr>
        <w:t>positive associations between BMI and the development of symptomatic gallbladder disease</w:t>
      </w:r>
      <w:r w:rsidRPr="00846A44">
        <w:rPr>
          <w:rFonts w:ascii="Book Antiqua" w:hAnsi="Book Antiqua" w:hint="eastAsia"/>
          <w:lang w:val="en-US"/>
        </w:rPr>
        <w:t>, h</w:t>
      </w:r>
      <w:r w:rsidRPr="00846A44">
        <w:rPr>
          <w:rFonts w:ascii="Book Antiqua" w:hAnsi="Book Antiqua"/>
          <w:lang w:val="en-US"/>
        </w:rPr>
        <w:t>igh alcohol consumption was associated with a decreased risk against gallbladder disease</w:t>
      </w:r>
      <w:r w:rsidRPr="00846A44">
        <w:rPr>
          <w:rFonts w:ascii="Book Antiqua" w:hAnsi="Book Antiqua" w:hint="eastAsia"/>
          <w:lang w:val="en-US"/>
        </w:rPr>
        <w:t>, t</w:t>
      </w:r>
      <w:r w:rsidRPr="00846A44">
        <w:rPr>
          <w:rFonts w:ascii="Book Antiqua" w:hAnsi="Book Antiqua"/>
          <w:lang w:val="en-US"/>
        </w:rPr>
        <w:t>obacco use ha</w:t>
      </w:r>
      <w:r w:rsidR="00526F27" w:rsidRPr="00846A44">
        <w:rPr>
          <w:rFonts w:ascii="Book Antiqua" w:hAnsi="Book Antiqua" w:hint="eastAsia"/>
          <w:lang w:val="en-US" w:eastAsia="zh-CN"/>
        </w:rPr>
        <w:t>d</w:t>
      </w:r>
      <w:r w:rsidRPr="00846A44">
        <w:rPr>
          <w:rFonts w:ascii="Book Antiqua" w:hAnsi="Book Antiqua"/>
          <w:lang w:val="en-US"/>
        </w:rPr>
        <w:t xml:space="preserve"> no impact on gallbladder disease</w:t>
      </w:r>
      <w:r w:rsidR="00526F27" w:rsidRPr="00846A44">
        <w:rPr>
          <w:rFonts w:ascii="Book Antiqua" w:hAnsi="Book Antiqua" w:hint="eastAsia"/>
          <w:lang w:val="en-US" w:eastAsia="zh-CN"/>
        </w:rPr>
        <w:t xml:space="preserve">. </w:t>
      </w:r>
      <w:r w:rsidRPr="00846A44">
        <w:rPr>
          <w:rFonts w:ascii="Book Antiqua" w:hAnsi="Book Antiqua"/>
          <w:lang w:val="en-US"/>
        </w:rPr>
        <w:t>Yu Takahashi</w:t>
      </w:r>
      <w:r w:rsidRPr="00846A44">
        <w:rPr>
          <w:rFonts w:ascii="Book Antiqua" w:hAnsi="Book Antiqua" w:hint="eastAsia"/>
          <w:lang w:val="en-US"/>
        </w:rPr>
        <w:t xml:space="preserve"> designed the research of </w:t>
      </w:r>
      <w:r w:rsidR="00526F27" w:rsidRPr="00846A44">
        <w:rPr>
          <w:rFonts w:ascii="Book Antiqua" w:hAnsi="Book Antiqua"/>
          <w:lang w:val="en-US"/>
        </w:rPr>
        <w:t>15551 subjects comprised of 8625 men and 6</w:t>
      </w:r>
      <w:r w:rsidRPr="00846A44">
        <w:rPr>
          <w:rFonts w:ascii="Book Antiqua" w:hAnsi="Book Antiqua"/>
          <w:lang w:val="en-US"/>
        </w:rPr>
        <w:t>926 women</w:t>
      </w:r>
      <w:r w:rsidRPr="00846A44">
        <w:rPr>
          <w:rFonts w:ascii="Book Antiqua" w:hAnsi="Book Antiqua" w:hint="eastAsia"/>
          <w:lang w:val="en-US"/>
        </w:rPr>
        <w:t>,</w:t>
      </w:r>
      <w:r w:rsidRPr="00846A44">
        <w:rPr>
          <w:rFonts w:ascii="Book Antiqua" w:hAnsi="Book Antiqua"/>
          <w:lang w:val="en-US"/>
        </w:rPr>
        <w:t xml:space="preserve"> </w:t>
      </w:r>
      <w:r w:rsidRPr="00846A44">
        <w:rPr>
          <w:rFonts w:ascii="Book Antiqua" w:hAnsi="Book Antiqua" w:hint="eastAsia"/>
          <w:lang w:val="en-US"/>
        </w:rPr>
        <w:t xml:space="preserve">displaying that </w:t>
      </w:r>
      <w:r w:rsidR="00526F27" w:rsidRPr="00846A44">
        <w:rPr>
          <w:rFonts w:ascii="Book Antiqua" w:hAnsi="Book Antiqua"/>
          <w:i/>
          <w:lang w:val="en-US"/>
        </w:rPr>
        <w:t>H. pylori</w:t>
      </w:r>
      <w:r w:rsidRPr="00846A44">
        <w:rPr>
          <w:rFonts w:ascii="Book Antiqua" w:hAnsi="Book Antiqua"/>
          <w:lang w:val="en-US"/>
        </w:rPr>
        <w:t xml:space="preserve"> infection is positively associated with</w:t>
      </w:r>
      <w:r w:rsidRPr="00846A44">
        <w:rPr>
          <w:rFonts w:ascii="Book Antiqua" w:hAnsi="Book Antiqua" w:hint="eastAsia"/>
          <w:lang w:val="en-US"/>
        </w:rPr>
        <w:t xml:space="preserve"> </w:t>
      </w:r>
      <w:r w:rsidRPr="00846A44">
        <w:rPr>
          <w:rFonts w:ascii="Book Antiqua" w:hAnsi="Book Antiqua"/>
          <w:lang w:val="en-US"/>
        </w:rPr>
        <w:t xml:space="preserve">gallstones. </w:t>
      </w:r>
      <w:r w:rsidRPr="00846A44">
        <w:rPr>
          <w:rFonts w:ascii="Book Antiqua" w:hAnsi="Book Antiqua"/>
          <w:i/>
          <w:lang w:val="en-US"/>
        </w:rPr>
        <w:t>H. pylori</w:t>
      </w:r>
      <w:r w:rsidRPr="00846A44">
        <w:rPr>
          <w:rFonts w:ascii="Book Antiqua" w:hAnsi="Book Antiqua"/>
          <w:lang w:val="en-US"/>
        </w:rPr>
        <w:t xml:space="preserve"> eradication may lead to prevention of</w:t>
      </w:r>
      <w:r w:rsidRPr="00846A44">
        <w:rPr>
          <w:rFonts w:ascii="Book Antiqua" w:hAnsi="Book Antiqua" w:hint="eastAsia"/>
          <w:lang w:val="en-US"/>
        </w:rPr>
        <w:t xml:space="preserve"> </w:t>
      </w:r>
      <w:r w:rsidRPr="00846A44">
        <w:rPr>
          <w:rFonts w:ascii="Book Antiqua" w:hAnsi="Book Antiqua"/>
          <w:lang w:val="en-US"/>
        </w:rPr>
        <w:t>gallstones</w:t>
      </w:r>
      <w:r w:rsidRPr="00846A44">
        <w:rPr>
          <w:rFonts w:ascii="Book Antiqua" w:hAnsi="Book Antiqua" w:hint="eastAsia"/>
          <w:lang w:val="en-US" w:eastAsia="zh-CN"/>
        </w:rPr>
        <w:t>.</w:t>
      </w:r>
    </w:p>
    <w:p w:rsidR="00700211" w:rsidRPr="00846A44" w:rsidRDefault="00700211" w:rsidP="00CC3624">
      <w:pPr>
        <w:spacing w:line="360" w:lineRule="auto"/>
        <w:jc w:val="both"/>
        <w:rPr>
          <w:rFonts w:ascii="Book Antiqua" w:hAnsi="Book Antiqua"/>
          <w:lang w:val="en-US"/>
        </w:rPr>
      </w:pPr>
      <w:r w:rsidRPr="00846A44">
        <w:rPr>
          <w:rFonts w:ascii="Book Antiqua" w:hAnsi="Book Antiqua"/>
          <w:lang w:val="en-US"/>
        </w:rPr>
        <w:t xml:space="preserve"> </w:t>
      </w:r>
    </w:p>
    <w:p w:rsidR="00700211" w:rsidRPr="00846A44" w:rsidRDefault="00700211" w:rsidP="00CC3624">
      <w:pPr>
        <w:spacing w:line="360" w:lineRule="auto"/>
        <w:jc w:val="both"/>
        <w:rPr>
          <w:rFonts w:ascii="Book Antiqua" w:hAnsi="Book Antiqua"/>
          <w:b/>
          <w:i/>
          <w:lang w:val="en-US"/>
        </w:rPr>
      </w:pPr>
      <w:r w:rsidRPr="00846A44">
        <w:rPr>
          <w:rFonts w:ascii="Book Antiqua" w:hAnsi="Book Antiqua"/>
          <w:b/>
          <w:i/>
          <w:lang w:val="en-US"/>
        </w:rPr>
        <w:t>Innovations and breakthroughs</w:t>
      </w:r>
    </w:p>
    <w:p w:rsidR="00700211" w:rsidRPr="00846A44" w:rsidRDefault="00700211" w:rsidP="00CC3624">
      <w:pPr>
        <w:spacing w:line="360" w:lineRule="auto"/>
        <w:jc w:val="both"/>
        <w:rPr>
          <w:rFonts w:ascii="Book Antiqua" w:hAnsi="Book Antiqua"/>
          <w:lang w:val="en-US"/>
        </w:rPr>
      </w:pPr>
      <w:r w:rsidRPr="00846A44">
        <w:rPr>
          <w:rFonts w:ascii="Book Antiqua" w:hAnsi="Book Antiqua"/>
          <w:lang w:val="en-US"/>
        </w:rPr>
        <w:lastRenderedPageBreak/>
        <w:t xml:space="preserve">A recent study detected various </w:t>
      </w:r>
      <w:r w:rsidRPr="00846A44">
        <w:rPr>
          <w:rFonts w:ascii="Book Antiqua" w:hAnsi="Book Antiqua"/>
          <w:i/>
          <w:lang w:val="en-US"/>
        </w:rPr>
        <w:t>Helicobacter</w:t>
      </w:r>
      <w:r w:rsidRPr="00846A44">
        <w:rPr>
          <w:rFonts w:ascii="Book Antiqua" w:hAnsi="Book Antiqua"/>
          <w:lang w:val="en-US"/>
        </w:rPr>
        <w:t xml:space="preserve"> species in bile, biliary tract tissue and stone specimens, which indicated the role of </w:t>
      </w:r>
      <w:r w:rsidRPr="00846A44">
        <w:rPr>
          <w:rFonts w:ascii="Book Antiqua" w:hAnsi="Book Antiqua"/>
          <w:i/>
          <w:lang w:val="en-US"/>
        </w:rPr>
        <w:t>H. pylori</w:t>
      </w:r>
      <w:r w:rsidRPr="00846A44">
        <w:rPr>
          <w:rFonts w:ascii="Book Antiqua" w:hAnsi="Book Antiqua"/>
          <w:lang w:val="en-US"/>
        </w:rPr>
        <w:t xml:space="preserve"> in the formation of gallstones. There are few larg</w:t>
      </w:r>
      <w:r w:rsidR="00C7329E" w:rsidRPr="00846A44">
        <w:rPr>
          <w:rFonts w:ascii="Book Antiqua" w:hAnsi="Book Antiqua"/>
          <w:lang w:val="en-US"/>
        </w:rPr>
        <w:t>e surveys with a cohort of &gt; 10</w:t>
      </w:r>
      <w:r w:rsidRPr="00846A44">
        <w:rPr>
          <w:rFonts w:ascii="Book Antiqua" w:hAnsi="Book Antiqua"/>
          <w:lang w:val="en-US"/>
        </w:rPr>
        <w:t xml:space="preserve">000 subjects worldwide, and such a large study focusing on the relationship between </w:t>
      </w:r>
      <w:r w:rsidRPr="00846A44">
        <w:rPr>
          <w:rFonts w:ascii="Book Antiqua" w:hAnsi="Book Antiqua"/>
          <w:i/>
          <w:lang w:val="en-US"/>
        </w:rPr>
        <w:t>H. pylori</w:t>
      </w:r>
      <w:r w:rsidRPr="00846A44">
        <w:rPr>
          <w:rFonts w:ascii="Book Antiqua" w:hAnsi="Book Antiqua"/>
          <w:lang w:val="en-US"/>
        </w:rPr>
        <w:t xml:space="preserve"> infection and gallstone formation has not been performed in China. By analy</w:t>
      </w:r>
      <w:r w:rsidR="00C7329E" w:rsidRPr="00846A44">
        <w:rPr>
          <w:rFonts w:ascii="Book Antiqua" w:hAnsi="Book Antiqua"/>
          <w:lang w:val="en-US"/>
        </w:rPr>
        <w:t>sis of the large cohort of &gt; 10</w:t>
      </w:r>
      <w:r w:rsidRPr="00846A44">
        <w:rPr>
          <w:rFonts w:ascii="Book Antiqua" w:hAnsi="Book Antiqua"/>
          <w:lang w:val="en-US"/>
        </w:rPr>
        <w:t xml:space="preserve">000 adults, </w:t>
      </w:r>
      <w:r w:rsidRPr="00846A44">
        <w:rPr>
          <w:rFonts w:ascii="Book Antiqua" w:hAnsi="Book Antiqua"/>
          <w:lang w:val="en-US" w:eastAsia="zh-CN"/>
        </w:rPr>
        <w:t>this</w:t>
      </w:r>
      <w:r w:rsidRPr="00846A44">
        <w:rPr>
          <w:rFonts w:ascii="Book Antiqua" w:hAnsi="Book Antiqua"/>
          <w:lang w:val="en-US"/>
        </w:rPr>
        <w:t xml:space="preserve"> study showed for the first time</w:t>
      </w:r>
      <w:r w:rsidRPr="00846A44">
        <w:rPr>
          <w:rFonts w:ascii="Book Antiqua" w:hAnsi="Book Antiqua"/>
          <w:lang w:val="en-US" w:eastAsia="zh-CN"/>
        </w:rPr>
        <w:t xml:space="preserve"> a </w:t>
      </w:r>
      <w:r w:rsidRPr="00846A44">
        <w:rPr>
          <w:rFonts w:ascii="Book Antiqua" w:hAnsi="Book Antiqua"/>
          <w:lang w:val="en-US"/>
        </w:rPr>
        <w:t xml:space="preserve">positive association between </w:t>
      </w:r>
      <w:r w:rsidRPr="00846A44">
        <w:rPr>
          <w:rFonts w:ascii="Book Antiqua" w:hAnsi="Book Antiqua"/>
          <w:i/>
          <w:lang w:val="en-US"/>
        </w:rPr>
        <w:t>H. pylori</w:t>
      </w:r>
      <w:r w:rsidRPr="00846A44">
        <w:rPr>
          <w:rFonts w:ascii="Book Antiqua" w:hAnsi="Book Antiqua"/>
          <w:lang w:val="en-US"/>
        </w:rPr>
        <w:t xml:space="preserve"> infection and presence of gallstones, and found that </w:t>
      </w:r>
      <w:r w:rsidRPr="00846A44">
        <w:rPr>
          <w:rFonts w:ascii="Book Antiqua" w:hAnsi="Book Antiqua"/>
          <w:i/>
          <w:lang w:val="en-US"/>
        </w:rPr>
        <w:t>H. pylori</w:t>
      </w:r>
      <w:r w:rsidRPr="00846A44">
        <w:rPr>
          <w:rFonts w:ascii="Book Antiqua" w:hAnsi="Book Antiqua"/>
          <w:lang w:val="en-US"/>
        </w:rPr>
        <w:t xml:space="preserve"> eradication may lead to prevention of gallstones in Chinese people.</w:t>
      </w:r>
    </w:p>
    <w:p w:rsidR="00700211" w:rsidRPr="00846A44" w:rsidRDefault="00700211" w:rsidP="00CC3624">
      <w:pPr>
        <w:spacing w:line="360" w:lineRule="auto"/>
        <w:jc w:val="both"/>
        <w:rPr>
          <w:rFonts w:ascii="Book Antiqua" w:hAnsi="Book Antiqua"/>
          <w:lang w:val="en-US"/>
        </w:rPr>
      </w:pPr>
    </w:p>
    <w:p w:rsidR="00700211" w:rsidRPr="00846A44" w:rsidRDefault="00700211" w:rsidP="00CC3624">
      <w:pPr>
        <w:spacing w:line="360" w:lineRule="auto"/>
        <w:jc w:val="both"/>
        <w:rPr>
          <w:rFonts w:ascii="Book Antiqua" w:hAnsi="Book Antiqua"/>
          <w:b/>
          <w:i/>
          <w:lang w:val="en-US"/>
        </w:rPr>
      </w:pPr>
      <w:r w:rsidRPr="00846A44">
        <w:rPr>
          <w:rFonts w:ascii="Book Antiqua" w:hAnsi="Book Antiqua"/>
          <w:b/>
          <w:i/>
          <w:lang w:val="en-US"/>
        </w:rPr>
        <w:t>Applications</w:t>
      </w:r>
    </w:p>
    <w:p w:rsidR="00700211" w:rsidRPr="00846A44" w:rsidRDefault="00700211" w:rsidP="00CC3624">
      <w:pPr>
        <w:spacing w:line="360" w:lineRule="auto"/>
        <w:jc w:val="both"/>
        <w:rPr>
          <w:rFonts w:ascii="Book Antiqua" w:hAnsi="Book Antiqua"/>
          <w:lang w:val="en-US"/>
        </w:rPr>
      </w:pPr>
      <w:r w:rsidRPr="00846A44">
        <w:rPr>
          <w:rFonts w:ascii="Book Antiqua" w:hAnsi="Book Antiqua"/>
          <w:i/>
          <w:lang w:val="en-US"/>
        </w:rPr>
        <w:t>H. pylori</w:t>
      </w:r>
      <w:r w:rsidRPr="00846A44">
        <w:rPr>
          <w:rFonts w:ascii="Book Antiqua" w:hAnsi="Book Antiqua"/>
          <w:lang w:val="en-US"/>
        </w:rPr>
        <w:t xml:space="preserve"> infection had a significant positive association with gallstones in any age-specific groups. </w:t>
      </w:r>
      <w:r w:rsidRPr="00846A44">
        <w:rPr>
          <w:rFonts w:ascii="Book Antiqua" w:hAnsi="Book Antiqua"/>
          <w:i/>
          <w:lang w:val="en-US"/>
        </w:rPr>
        <w:t>H. pylori</w:t>
      </w:r>
      <w:r w:rsidRPr="00846A44">
        <w:rPr>
          <w:rFonts w:ascii="Book Antiqua" w:hAnsi="Book Antiqua"/>
          <w:lang w:val="en-US"/>
        </w:rPr>
        <w:t xml:space="preserve"> eradication may reduce the prevalence of gallstones. Thus, positive treatment of </w:t>
      </w:r>
      <w:r w:rsidRPr="00846A44">
        <w:rPr>
          <w:rFonts w:ascii="Book Antiqua" w:hAnsi="Book Antiqua"/>
          <w:i/>
          <w:lang w:val="en-US"/>
        </w:rPr>
        <w:t>H. pylori</w:t>
      </w:r>
      <w:r w:rsidRPr="00846A44">
        <w:rPr>
          <w:rFonts w:ascii="Book Antiqua" w:hAnsi="Book Antiqua"/>
          <w:lang w:val="en-US"/>
        </w:rPr>
        <w:t xml:space="preserve"> infection may represent a new method of treating or preventing gallstones.</w:t>
      </w:r>
    </w:p>
    <w:p w:rsidR="00700211" w:rsidRPr="00846A44" w:rsidRDefault="00700211" w:rsidP="00CC3624">
      <w:pPr>
        <w:spacing w:line="360" w:lineRule="auto"/>
        <w:jc w:val="both"/>
        <w:rPr>
          <w:rFonts w:ascii="Book Antiqua" w:hAnsi="Book Antiqua"/>
          <w:lang w:val="en-US"/>
        </w:rPr>
      </w:pPr>
    </w:p>
    <w:p w:rsidR="00700211" w:rsidRPr="00846A44" w:rsidRDefault="00700211" w:rsidP="00CC3624">
      <w:pPr>
        <w:spacing w:line="360" w:lineRule="auto"/>
        <w:jc w:val="both"/>
        <w:rPr>
          <w:rFonts w:ascii="Book Antiqua" w:hAnsi="Book Antiqua"/>
          <w:b/>
          <w:i/>
          <w:lang w:val="en-US"/>
        </w:rPr>
      </w:pPr>
      <w:r w:rsidRPr="00846A44">
        <w:rPr>
          <w:rFonts w:ascii="Book Antiqua" w:hAnsi="Book Antiqua"/>
          <w:b/>
          <w:i/>
          <w:lang w:val="en-US"/>
        </w:rPr>
        <w:t>Terminology</w:t>
      </w:r>
    </w:p>
    <w:p w:rsidR="00700211" w:rsidRPr="00846A44" w:rsidRDefault="00700211" w:rsidP="00CC3624">
      <w:pPr>
        <w:spacing w:line="360" w:lineRule="auto"/>
        <w:jc w:val="both"/>
        <w:rPr>
          <w:rFonts w:ascii="Book Antiqua" w:hAnsi="Book Antiqua"/>
          <w:lang w:val="en-US"/>
        </w:rPr>
      </w:pPr>
      <w:r w:rsidRPr="00846A44">
        <w:rPr>
          <w:rFonts w:ascii="Book Antiqua" w:hAnsi="Book Antiqua"/>
          <w:i/>
          <w:lang w:val="en-US"/>
        </w:rPr>
        <w:t>H. pylori</w:t>
      </w:r>
      <w:r w:rsidRPr="00846A44">
        <w:rPr>
          <w:rFonts w:ascii="Book Antiqua" w:hAnsi="Book Antiqua"/>
          <w:lang w:val="en-US"/>
        </w:rPr>
        <w:t xml:space="preserve"> is a Gram-negative microaerophilic microorganism that can cause many gastroduodenal diseases such as atrophic gastritis, peptic ulcer, gastric carcinoma and mucosa-associated lymphoid tissue lymphoma, as well as extragastric diseases such as thyroid nodules, nonalcoholic fatty liver disease, and autoimmune diseases.</w:t>
      </w:r>
    </w:p>
    <w:p w:rsidR="00700211" w:rsidRPr="00846A44" w:rsidRDefault="00700211" w:rsidP="00CC3624">
      <w:pPr>
        <w:spacing w:line="360" w:lineRule="auto"/>
        <w:jc w:val="both"/>
        <w:rPr>
          <w:rFonts w:ascii="Book Antiqua" w:hAnsi="Book Antiqua"/>
          <w:lang w:val="en-US"/>
        </w:rPr>
      </w:pPr>
    </w:p>
    <w:p w:rsidR="00700211" w:rsidRPr="00846A44" w:rsidRDefault="00C7329E" w:rsidP="00CC3624">
      <w:pPr>
        <w:spacing w:line="360" w:lineRule="auto"/>
        <w:jc w:val="both"/>
        <w:rPr>
          <w:rFonts w:ascii="Book Antiqua" w:hAnsi="Book Antiqua"/>
          <w:b/>
          <w:i/>
          <w:lang w:val="en-US" w:eastAsia="zh-CN"/>
        </w:rPr>
      </w:pPr>
      <w:r w:rsidRPr="00846A44">
        <w:rPr>
          <w:rFonts w:ascii="Book Antiqua" w:hAnsi="Book Antiqua"/>
          <w:b/>
          <w:i/>
          <w:lang w:val="en-US"/>
        </w:rPr>
        <w:t>Peer</w:t>
      </w:r>
      <w:r w:rsidRPr="00846A44">
        <w:rPr>
          <w:rFonts w:ascii="Book Antiqua" w:hAnsi="Book Antiqua" w:hint="eastAsia"/>
          <w:b/>
          <w:i/>
          <w:lang w:val="en-US" w:eastAsia="zh-CN"/>
        </w:rPr>
        <w:t>-</w:t>
      </w:r>
      <w:r w:rsidR="00700211" w:rsidRPr="00846A44">
        <w:rPr>
          <w:rFonts w:ascii="Book Antiqua" w:hAnsi="Book Antiqua"/>
          <w:b/>
          <w:i/>
          <w:lang w:val="en-US"/>
        </w:rPr>
        <w:t>review</w:t>
      </w:r>
    </w:p>
    <w:p w:rsidR="00700211" w:rsidRPr="00846A44" w:rsidRDefault="00700211" w:rsidP="00CC3624">
      <w:pPr>
        <w:spacing w:line="360" w:lineRule="auto"/>
        <w:jc w:val="both"/>
        <w:rPr>
          <w:rFonts w:ascii="Book Antiqua" w:hAnsi="Book Antiqua"/>
          <w:lang w:val="en-US" w:eastAsia="zh-CN"/>
        </w:rPr>
      </w:pPr>
      <w:r w:rsidRPr="00846A44">
        <w:rPr>
          <w:rFonts w:ascii="Book Antiqua" w:hAnsi="Book Antiqua"/>
          <w:lang w:val="en-US"/>
        </w:rPr>
        <w:lastRenderedPageBreak/>
        <w:t>The title is adequate to</w:t>
      </w:r>
      <w:r w:rsidRPr="00846A44">
        <w:rPr>
          <w:rFonts w:ascii="Book Antiqua" w:hAnsi="Book Antiqua"/>
          <w:lang w:val="en-US" w:eastAsia="zh-CN"/>
        </w:rPr>
        <w:t xml:space="preserve"> reveal</w:t>
      </w:r>
      <w:r w:rsidRPr="00846A44">
        <w:rPr>
          <w:rFonts w:ascii="Book Antiqua" w:hAnsi="Book Antiqua"/>
          <w:lang w:val="en-US"/>
        </w:rPr>
        <w:t xml:space="preserve"> the purpose</w:t>
      </w:r>
      <w:r w:rsidRPr="00846A44">
        <w:rPr>
          <w:rFonts w:ascii="Book Antiqua" w:hAnsi="Book Antiqua"/>
          <w:lang w:val="en-US" w:eastAsia="zh-CN"/>
        </w:rPr>
        <w:t xml:space="preserve"> of the study</w:t>
      </w:r>
      <w:r w:rsidRPr="00846A44">
        <w:rPr>
          <w:rFonts w:ascii="Book Antiqua" w:hAnsi="Book Antiqua"/>
          <w:lang w:val="en-US"/>
        </w:rPr>
        <w:t xml:space="preserve">. The study was well designed and conducted. The conclusions are in accord with the results. Statistical analysis and conclusions are adequate. Limitations and future prospect are </w:t>
      </w:r>
      <w:r w:rsidRPr="00846A44">
        <w:rPr>
          <w:rFonts w:ascii="Book Antiqua" w:hAnsi="Book Antiqua"/>
          <w:lang w:val="en-US" w:eastAsia="zh-CN"/>
        </w:rPr>
        <w:t>presented</w:t>
      </w:r>
      <w:r w:rsidRPr="00846A44">
        <w:rPr>
          <w:rFonts w:ascii="Book Antiqua" w:hAnsi="Book Antiqua"/>
          <w:lang w:val="en-US"/>
        </w:rPr>
        <w:t xml:space="preserve">. </w:t>
      </w:r>
    </w:p>
    <w:p w:rsidR="00700211" w:rsidRPr="00846A44" w:rsidRDefault="00700211" w:rsidP="00CC3624">
      <w:pPr>
        <w:spacing w:line="360" w:lineRule="auto"/>
        <w:jc w:val="both"/>
        <w:rPr>
          <w:rFonts w:ascii="Book Antiqua" w:hAnsi="Book Antiqua"/>
          <w:b/>
          <w:lang w:val="en-US" w:eastAsia="zh-CN"/>
        </w:rPr>
      </w:pPr>
    </w:p>
    <w:p w:rsidR="00700211" w:rsidRPr="00846A44" w:rsidRDefault="00700211" w:rsidP="00CC3624">
      <w:pPr>
        <w:spacing w:line="360" w:lineRule="auto"/>
        <w:jc w:val="both"/>
        <w:rPr>
          <w:rFonts w:ascii="Book Antiqua" w:hAnsi="Book Antiqua"/>
          <w:b/>
          <w:lang w:val="en-US" w:eastAsia="zh-CN"/>
        </w:rPr>
      </w:pPr>
      <w:r w:rsidRPr="00846A44">
        <w:rPr>
          <w:rFonts w:ascii="Book Antiqua" w:hAnsi="Book Antiqua"/>
          <w:b/>
          <w:lang w:val="en-US"/>
        </w:rPr>
        <w:t xml:space="preserve">REFERENCES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48"/>
      </w:tblGrid>
      <w:tr w:rsidR="00983BA2" w:rsidRPr="00846A44">
        <w:trPr>
          <w:tblCellSpacing w:w="15" w:type="dxa"/>
        </w:trPr>
        <w:tc>
          <w:tcPr>
            <w:tcW w:w="0" w:type="auto"/>
            <w:vAlign w:val="center"/>
            <w:hideMark/>
          </w:tcPr>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1 </w:t>
            </w:r>
            <w:r w:rsidRPr="00846A44">
              <w:rPr>
                <w:rFonts w:ascii="Book Antiqua" w:hAnsi="Book Antiqua" w:cs="SimSun"/>
                <w:b/>
                <w:bCs/>
                <w:lang w:val="en-US" w:eastAsia="zh-CN"/>
              </w:rPr>
              <w:t>Portincasa P</w:t>
            </w:r>
            <w:r w:rsidRPr="00846A44">
              <w:rPr>
                <w:rFonts w:ascii="Book Antiqua" w:hAnsi="Book Antiqua" w:cs="SimSun"/>
                <w:lang w:val="en-US" w:eastAsia="zh-CN"/>
              </w:rPr>
              <w:t xml:space="preserve">, Moschetta A, Palasciano G. Cholesterol gallstone disease. </w:t>
            </w:r>
            <w:r w:rsidRPr="00846A44">
              <w:rPr>
                <w:rFonts w:ascii="Book Antiqua" w:hAnsi="Book Antiqua" w:cs="SimSun"/>
                <w:i/>
                <w:iCs/>
                <w:lang w:val="en-US" w:eastAsia="zh-CN"/>
              </w:rPr>
              <w:t>Lancet</w:t>
            </w:r>
            <w:r w:rsidRPr="00846A44">
              <w:rPr>
                <w:rFonts w:ascii="Book Antiqua" w:hAnsi="Book Antiqua" w:cs="SimSun"/>
                <w:lang w:val="en-US" w:eastAsia="zh-CN"/>
              </w:rPr>
              <w:t xml:space="preserve"> 2006; </w:t>
            </w:r>
            <w:r w:rsidRPr="00846A44">
              <w:rPr>
                <w:rFonts w:ascii="Book Antiqua" w:hAnsi="Book Antiqua" w:cs="SimSun"/>
                <w:b/>
                <w:bCs/>
                <w:lang w:val="en-US" w:eastAsia="zh-CN"/>
              </w:rPr>
              <w:t>368</w:t>
            </w:r>
            <w:r w:rsidRPr="00846A44">
              <w:rPr>
                <w:rFonts w:ascii="Book Antiqua" w:hAnsi="Book Antiqua" w:cs="SimSun"/>
                <w:lang w:val="en-US" w:eastAsia="zh-CN"/>
              </w:rPr>
              <w:t>: 230-239 [PMID: 16844493 DOI: 10.1016/S0140-6736(06)69044-2</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2 </w:t>
            </w:r>
            <w:r w:rsidRPr="00846A44">
              <w:rPr>
                <w:rFonts w:ascii="Book Antiqua" w:hAnsi="Book Antiqua" w:cs="SimSun"/>
                <w:b/>
                <w:bCs/>
                <w:lang w:val="en-US" w:eastAsia="zh-CN"/>
              </w:rPr>
              <w:t>Borch K</w:t>
            </w:r>
            <w:r w:rsidRPr="00846A44">
              <w:rPr>
                <w:rFonts w:ascii="Book Antiqua" w:hAnsi="Book Antiqua" w:cs="SimSun"/>
                <w:lang w:val="en-US" w:eastAsia="zh-CN"/>
              </w:rPr>
              <w:t xml:space="preserve">, Jönsson KA, Zdolsek JM, Halldestam I, Kullman E. Prevalence of gallstone disease in a Swedish population sample. Relations to occupation, childbirth, health status, life style, medications, and blood lipids. </w:t>
            </w:r>
            <w:r w:rsidRPr="00846A44">
              <w:rPr>
                <w:rFonts w:ascii="Book Antiqua" w:hAnsi="Book Antiqua" w:cs="SimSun"/>
                <w:i/>
                <w:iCs/>
                <w:lang w:val="en-US" w:eastAsia="zh-CN"/>
              </w:rPr>
              <w:t>Scand J Gastroenterol</w:t>
            </w:r>
            <w:r w:rsidRPr="00846A44">
              <w:rPr>
                <w:rFonts w:ascii="Book Antiqua" w:hAnsi="Book Antiqua" w:cs="SimSun"/>
                <w:lang w:val="en-US" w:eastAsia="zh-CN"/>
              </w:rPr>
              <w:t xml:space="preserve"> 1998; </w:t>
            </w:r>
            <w:r w:rsidRPr="00846A44">
              <w:rPr>
                <w:rFonts w:ascii="Book Antiqua" w:hAnsi="Book Antiqua" w:cs="SimSun"/>
                <w:b/>
                <w:bCs/>
                <w:lang w:val="en-US" w:eastAsia="zh-CN"/>
              </w:rPr>
              <w:t>33</w:t>
            </w:r>
            <w:r w:rsidRPr="00846A44">
              <w:rPr>
                <w:rFonts w:ascii="Book Antiqua" w:hAnsi="Book Antiqua" w:cs="SimSun"/>
                <w:lang w:val="en-US" w:eastAsia="zh-CN"/>
              </w:rPr>
              <w:t>: 1219-1225 [PMID: 9867103 DOI: 10.1080/00365529850172601</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3 </w:t>
            </w:r>
            <w:r w:rsidRPr="00846A44">
              <w:rPr>
                <w:rFonts w:ascii="Book Antiqua" w:hAnsi="Book Antiqua" w:cs="SimSun"/>
                <w:b/>
                <w:bCs/>
                <w:lang w:val="en-US" w:eastAsia="zh-CN"/>
              </w:rPr>
              <w:t>Moro PL</w:t>
            </w:r>
            <w:r w:rsidRPr="00846A44">
              <w:rPr>
                <w:rFonts w:ascii="Book Antiqua" w:hAnsi="Book Antiqua" w:cs="SimSun"/>
                <w:lang w:val="en-US" w:eastAsia="zh-CN"/>
              </w:rPr>
              <w:t xml:space="preserve">, Checkley W, Gilman RH, Lescano G, Bonilla JJ, Silva B, Garcia HH. Gallstone disease in high-altitude Peruvian rural populations. </w:t>
            </w:r>
            <w:r w:rsidRPr="00846A44">
              <w:rPr>
                <w:rFonts w:ascii="Book Antiqua" w:hAnsi="Book Antiqua" w:cs="SimSun"/>
                <w:i/>
                <w:iCs/>
                <w:lang w:val="en-US" w:eastAsia="zh-CN"/>
              </w:rPr>
              <w:t>Am J Gastroenterol</w:t>
            </w:r>
            <w:r w:rsidRPr="00846A44">
              <w:rPr>
                <w:rFonts w:ascii="Book Antiqua" w:hAnsi="Book Antiqua" w:cs="SimSun"/>
                <w:lang w:val="en-US" w:eastAsia="zh-CN"/>
              </w:rPr>
              <w:t xml:space="preserve"> 1999; </w:t>
            </w:r>
            <w:r w:rsidRPr="00846A44">
              <w:rPr>
                <w:rFonts w:ascii="Book Antiqua" w:hAnsi="Book Antiqua" w:cs="SimSun"/>
                <w:b/>
                <w:bCs/>
                <w:lang w:val="en-US" w:eastAsia="zh-CN"/>
              </w:rPr>
              <w:t>94</w:t>
            </w:r>
            <w:r w:rsidRPr="00846A44">
              <w:rPr>
                <w:rFonts w:ascii="Book Antiqua" w:hAnsi="Book Antiqua" w:cs="SimSun"/>
                <w:lang w:val="en-US" w:eastAsia="zh-CN"/>
              </w:rPr>
              <w:t>: 153-158 [PMID: 9934747 DOI: 10.1111/j.1572-0241.1999.00787.x</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4 </w:t>
            </w:r>
            <w:r w:rsidRPr="00846A44">
              <w:rPr>
                <w:rFonts w:ascii="Book Antiqua" w:hAnsi="Book Antiqua" w:cs="SimSun"/>
                <w:b/>
                <w:bCs/>
                <w:lang w:val="en-US" w:eastAsia="zh-CN"/>
              </w:rPr>
              <w:t>Salinas G</w:t>
            </w:r>
            <w:r w:rsidRPr="00846A44">
              <w:rPr>
                <w:rFonts w:ascii="Book Antiqua" w:hAnsi="Book Antiqua" w:cs="SimSun"/>
                <w:lang w:val="en-US" w:eastAsia="zh-CN"/>
              </w:rPr>
              <w:t xml:space="preserve">, Velásquez C, Saavedra L, Ramírez E, Angulo H, Tamayo JC, Orellana A, Huivin Z, Valdivia C, Rodríguez W. Prevalence and risk factors for gallstone disease. </w:t>
            </w:r>
            <w:r w:rsidRPr="00846A44">
              <w:rPr>
                <w:rFonts w:ascii="Book Antiqua" w:hAnsi="Book Antiqua" w:cs="SimSun"/>
                <w:i/>
                <w:iCs/>
                <w:lang w:val="en-US" w:eastAsia="zh-CN"/>
              </w:rPr>
              <w:t>Surg Laparosc Endosc Percutan Tech</w:t>
            </w:r>
            <w:r w:rsidRPr="00846A44">
              <w:rPr>
                <w:rFonts w:ascii="Book Antiqua" w:hAnsi="Book Antiqua" w:cs="SimSun"/>
                <w:lang w:val="en-US" w:eastAsia="zh-CN"/>
              </w:rPr>
              <w:t xml:space="preserve"> 2004; </w:t>
            </w:r>
            <w:r w:rsidRPr="00846A44">
              <w:rPr>
                <w:rFonts w:ascii="Book Antiqua" w:hAnsi="Book Antiqua" w:cs="SimSun"/>
                <w:b/>
                <w:bCs/>
                <w:lang w:val="en-US" w:eastAsia="zh-CN"/>
              </w:rPr>
              <w:t>14</w:t>
            </w:r>
            <w:r w:rsidRPr="00846A44">
              <w:rPr>
                <w:rFonts w:ascii="Book Antiqua" w:hAnsi="Book Antiqua" w:cs="SimSun"/>
                <w:lang w:val="en-US" w:eastAsia="zh-CN"/>
              </w:rPr>
              <w:t>: 250-253 [PMID: 15492651 DOI: 10.1097/00129689-200410000-00003</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5 </w:t>
            </w:r>
            <w:r w:rsidRPr="00846A44">
              <w:rPr>
                <w:rFonts w:ascii="Book Antiqua" w:hAnsi="Book Antiqua" w:cs="SimSun"/>
                <w:b/>
                <w:bCs/>
                <w:lang w:val="en-US" w:eastAsia="zh-CN"/>
              </w:rPr>
              <w:t>Marschall HU</w:t>
            </w:r>
            <w:r w:rsidRPr="00846A44">
              <w:rPr>
                <w:rFonts w:ascii="Book Antiqua" w:hAnsi="Book Antiqua" w:cs="SimSun"/>
                <w:lang w:val="en-US" w:eastAsia="zh-CN"/>
              </w:rPr>
              <w:t xml:space="preserve">, Katsika D, Rudling M, Einarsson C. The genetic background of gallstone formation: an update. </w:t>
            </w:r>
            <w:r w:rsidRPr="00846A44">
              <w:rPr>
                <w:rFonts w:ascii="Book Antiqua" w:hAnsi="Book Antiqua" w:cs="SimSun"/>
                <w:i/>
                <w:iCs/>
                <w:lang w:val="en-US" w:eastAsia="zh-CN"/>
              </w:rPr>
              <w:t>Biochem Biophys Res Commun</w:t>
            </w:r>
            <w:r w:rsidRPr="00846A44">
              <w:rPr>
                <w:rFonts w:ascii="Book Antiqua" w:hAnsi="Book Antiqua" w:cs="SimSun"/>
                <w:lang w:val="en-US" w:eastAsia="zh-CN"/>
              </w:rPr>
              <w:t xml:space="preserve"> 2010; </w:t>
            </w:r>
            <w:r w:rsidRPr="00846A44">
              <w:rPr>
                <w:rFonts w:ascii="Book Antiqua" w:hAnsi="Book Antiqua" w:cs="SimSun"/>
                <w:b/>
                <w:bCs/>
                <w:lang w:val="en-US" w:eastAsia="zh-CN"/>
              </w:rPr>
              <w:t>396</w:t>
            </w:r>
            <w:r w:rsidRPr="00846A44">
              <w:rPr>
                <w:rFonts w:ascii="Book Antiqua" w:hAnsi="Book Antiqua" w:cs="SimSun"/>
                <w:lang w:val="en-US" w:eastAsia="zh-CN"/>
              </w:rPr>
              <w:t>: 58-62 [PMID: 20494111 DOI: 10.1016/j.bbrc.2010.02.143</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6 </w:t>
            </w:r>
            <w:r w:rsidRPr="00846A44">
              <w:rPr>
                <w:rFonts w:ascii="Book Antiqua" w:hAnsi="Book Antiqua" w:cs="SimSun"/>
                <w:b/>
                <w:bCs/>
                <w:lang w:val="en-US" w:eastAsia="zh-CN"/>
              </w:rPr>
              <w:t>Stinton LM</w:t>
            </w:r>
            <w:r w:rsidRPr="00846A44">
              <w:rPr>
                <w:rFonts w:ascii="Book Antiqua" w:hAnsi="Book Antiqua" w:cs="SimSun"/>
                <w:lang w:val="en-US" w:eastAsia="zh-CN"/>
              </w:rPr>
              <w:t xml:space="preserve">, Myers RP, Shaffer EA. Epidemiology of gallstones. </w:t>
            </w:r>
            <w:r w:rsidRPr="00846A44">
              <w:rPr>
                <w:rFonts w:ascii="Book Antiqua" w:hAnsi="Book Antiqua" w:cs="SimSun"/>
                <w:i/>
                <w:iCs/>
                <w:lang w:val="en-US" w:eastAsia="zh-CN"/>
              </w:rPr>
              <w:t>Gastroenterol Clin North Am</w:t>
            </w:r>
            <w:r w:rsidRPr="00846A44">
              <w:rPr>
                <w:rFonts w:ascii="Book Antiqua" w:hAnsi="Book Antiqua" w:cs="SimSun"/>
                <w:lang w:val="en-US" w:eastAsia="zh-CN"/>
              </w:rPr>
              <w:t xml:space="preserve"> 2010; </w:t>
            </w:r>
            <w:r w:rsidRPr="00846A44">
              <w:rPr>
                <w:rFonts w:ascii="Book Antiqua" w:hAnsi="Book Antiqua" w:cs="SimSun"/>
                <w:b/>
                <w:bCs/>
                <w:lang w:val="en-US" w:eastAsia="zh-CN"/>
              </w:rPr>
              <w:t>39</w:t>
            </w:r>
            <w:r w:rsidRPr="00846A44">
              <w:rPr>
                <w:rFonts w:ascii="Book Antiqua" w:hAnsi="Book Antiqua" w:cs="SimSun"/>
                <w:lang w:val="en-US" w:eastAsia="zh-CN"/>
              </w:rPr>
              <w:t>: 157-69, vii [PMID: 20478480 DOI: 10.1016/j.gtc.2010.02.003</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7 </w:t>
            </w:r>
            <w:r w:rsidRPr="00846A44">
              <w:rPr>
                <w:rFonts w:ascii="Book Antiqua" w:hAnsi="Book Antiqua" w:cs="SimSun"/>
                <w:b/>
                <w:bCs/>
                <w:lang w:val="en-US" w:eastAsia="zh-CN"/>
              </w:rPr>
              <w:t>Everhart JE</w:t>
            </w:r>
            <w:r w:rsidRPr="00846A44">
              <w:rPr>
                <w:rFonts w:ascii="Book Antiqua" w:hAnsi="Book Antiqua" w:cs="SimSun"/>
                <w:lang w:val="en-US" w:eastAsia="zh-CN"/>
              </w:rPr>
              <w:t xml:space="preserve">, Khare M, Hill M, Maurer KR. Prevalence and ethnic differences in gallbladder disease in the United States. </w:t>
            </w:r>
            <w:r w:rsidRPr="00846A44">
              <w:rPr>
                <w:rFonts w:ascii="Book Antiqua" w:hAnsi="Book Antiqua" w:cs="SimSun"/>
                <w:i/>
                <w:iCs/>
                <w:lang w:val="en-US" w:eastAsia="zh-CN"/>
              </w:rPr>
              <w:t>Gastroenterology</w:t>
            </w:r>
            <w:r w:rsidRPr="00846A44">
              <w:rPr>
                <w:rFonts w:ascii="Book Antiqua" w:hAnsi="Book Antiqua" w:cs="SimSun"/>
                <w:lang w:val="en-US" w:eastAsia="zh-CN"/>
              </w:rPr>
              <w:t xml:space="preserve"> 1999; </w:t>
            </w:r>
            <w:r w:rsidRPr="00846A44">
              <w:rPr>
                <w:rFonts w:ascii="Book Antiqua" w:hAnsi="Book Antiqua" w:cs="SimSun"/>
                <w:b/>
                <w:bCs/>
                <w:lang w:val="en-US" w:eastAsia="zh-CN"/>
              </w:rPr>
              <w:t>117</w:t>
            </w:r>
            <w:r w:rsidRPr="00846A44">
              <w:rPr>
                <w:rFonts w:ascii="Book Antiqua" w:hAnsi="Book Antiqua" w:cs="SimSun"/>
                <w:lang w:val="en-US" w:eastAsia="zh-CN"/>
              </w:rPr>
              <w:t>: 632-639 [PMID: 10464139 DOI: 10.1016/S0016-5085(99)70456-7</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8 </w:t>
            </w:r>
            <w:r w:rsidRPr="00846A44">
              <w:rPr>
                <w:rFonts w:ascii="Book Antiqua" w:hAnsi="Book Antiqua" w:cs="SimSun"/>
                <w:b/>
                <w:bCs/>
                <w:lang w:val="en-US" w:eastAsia="zh-CN"/>
              </w:rPr>
              <w:t>Buchner AM</w:t>
            </w:r>
            <w:r w:rsidRPr="00846A44">
              <w:rPr>
                <w:rFonts w:ascii="Book Antiqua" w:hAnsi="Book Antiqua" w:cs="SimSun"/>
                <w:lang w:val="en-US" w:eastAsia="zh-CN"/>
              </w:rPr>
              <w:t xml:space="preserve">, Sonnenberg A. Factors influencing the prevalence of gallstones in liver disease: the beneficial and harmful influences of alcohol. </w:t>
            </w:r>
            <w:r w:rsidRPr="00846A44">
              <w:rPr>
                <w:rFonts w:ascii="Book Antiqua" w:hAnsi="Book Antiqua" w:cs="SimSun"/>
                <w:i/>
                <w:iCs/>
                <w:lang w:val="en-US" w:eastAsia="zh-CN"/>
              </w:rPr>
              <w:t>Am J Gastroenterol</w:t>
            </w:r>
            <w:r w:rsidRPr="00846A44">
              <w:rPr>
                <w:rFonts w:ascii="Book Antiqua" w:hAnsi="Book Antiqua" w:cs="SimSun"/>
                <w:lang w:val="en-US" w:eastAsia="zh-CN"/>
              </w:rPr>
              <w:t xml:space="preserve"> 2002; </w:t>
            </w:r>
            <w:r w:rsidRPr="00846A44">
              <w:rPr>
                <w:rFonts w:ascii="Book Antiqua" w:hAnsi="Book Antiqua" w:cs="SimSun"/>
                <w:b/>
                <w:bCs/>
                <w:lang w:val="en-US" w:eastAsia="zh-CN"/>
              </w:rPr>
              <w:t>97</w:t>
            </w:r>
            <w:r w:rsidRPr="00846A44">
              <w:rPr>
                <w:rFonts w:ascii="Book Antiqua" w:hAnsi="Book Antiqua" w:cs="SimSun"/>
                <w:lang w:val="en-US" w:eastAsia="zh-CN"/>
              </w:rPr>
              <w:t>: 905-909 [PMID: 12003426 DOI: 10.1111/j.1572-0241.2002.05607.x</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9 </w:t>
            </w:r>
            <w:r w:rsidRPr="00846A44">
              <w:rPr>
                <w:rFonts w:ascii="Book Antiqua" w:hAnsi="Book Antiqua" w:cs="SimSun"/>
                <w:b/>
                <w:bCs/>
                <w:lang w:val="en-US" w:eastAsia="zh-CN"/>
              </w:rPr>
              <w:t>Kratzer W</w:t>
            </w:r>
            <w:r w:rsidRPr="00846A44">
              <w:rPr>
                <w:rFonts w:ascii="Book Antiqua" w:hAnsi="Book Antiqua" w:cs="SimSun"/>
                <w:lang w:val="en-US" w:eastAsia="zh-CN"/>
              </w:rPr>
              <w:t xml:space="preserve">, Kächele V, Mason RA, Muche R, Hay B, Wiesneth M, Hill V, Beckh K, Adler G. Gallstone prevalence in relation to smoking, alcohol, coffee consumption, and nutrition. The Ulm Gallstone Study. </w:t>
            </w:r>
            <w:r w:rsidRPr="00846A44">
              <w:rPr>
                <w:rFonts w:ascii="Book Antiqua" w:hAnsi="Book Antiqua" w:cs="SimSun"/>
                <w:i/>
                <w:iCs/>
                <w:lang w:val="en-US" w:eastAsia="zh-CN"/>
              </w:rPr>
              <w:t>Scand J Gastroenterol</w:t>
            </w:r>
            <w:r w:rsidRPr="00846A44">
              <w:rPr>
                <w:rFonts w:ascii="Book Antiqua" w:hAnsi="Book Antiqua" w:cs="SimSun"/>
                <w:lang w:val="en-US" w:eastAsia="zh-CN"/>
              </w:rPr>
              <w:t xml:space="preserve"> 1997; </w:t>
            </w:r>
            <w:r w:rsidRPr="00846A44">
              <w:rPr>
                <w:rFonts w:ascii="Book Antiqua" w:hAnsi="Book Antiqua" w:cs="SimSun"/>
                <w:b/>
                <w:bCs/>
                <w:lang w:val="en-US" w:eastAsia="zh-CN"/>
              </w:rPr>
              <w:t>32</w:t>
            </w:r>
            <w:r w:rsidRPr="00846A44">
              <w:rPr>
                <w:rFonts w:ascii="Book Antiqua" w:hAnsi="Book Antiqua" w:cs="SimSun"/>
                <w:lang w:val="en-US" w:eastAsia="zh-CN"/>
              </w:rPr>
              <w:t xml:space="preserve">: 953-958 [PMID: </w:t>
            </w:r>
            <w:r w:rsidRPr="00846A44">
              <w:rPr>
                <w:rFonts w:ascii="Book Antiqua" w:hAnsi="Book Antiqua" w:cs="SimSun"/>
                <w:lang w:val="en-US" w:eastAsia="zh-CN"/>
              </w:rPr>
              <w:lastRenderedPageBreak/>
              <w:t>9299677 DOI: 10.3109/00365529709011209</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10 </w:t>
            </w:r>
            <w:r w:rsidRPr="00846A44">
              <w:rPr>
                <w:rFonts w:ascii="Book Antiqua" w:hAnsi="Book Antiqua" w:cs="SimSun"/>
                <w:b/>
                <w:bCs/>
                <w:lang w:val="en-US" w:eastAsia="zh-CN"/>
              </w:rPr>
              <w:t>Shaffer EA</w:t>
            </w:r>
            <w:r w:rsidRPr="00846A44">
              <w:rPr>
                <w:rFonts w:ascii="Book Antiqua" w:hAnsi="Book Antiqua" w:cs="SimSun"/>
                <w:lang w:val="en-US" w:eastAsia="zh-CN"/>
              </w:rPr>
              <w:t xml:space="preserve">. Epidemiology and risk factors for gallstone disease: has the paradigm changed in the 21st century? </w:t>
            </w:r>
            <w:r w:rsidRPr="00846A44">
              <w:rPr>
                <w:rFonts w:ascii="Book Antiqua" w:hAnsi="Book Antiqua" w:cs="SimSun"/>
                <w:i/>
                <w:iCs/>
                <w:lang w:val="en-US" w:eastAsia="zh-CN"/>
              </w:rPr>
              <w:t>Curr Gastroenterol Rep</w:t>
            </w:r>
            <w:r w:rsidRPr="00846A44">
              <w:rPr>
                <w:rFonts w:ascii="Book Antiqua" w:hAnsi="Book Antiqua" w:cs="SimSun"/>
                <w:lang w:val="en-US" w:eastAsia="zh-CN"/>
              </w:rPr>
              <w:t xml:space="preserve"> 2005; </w:t>
            </w:r>
            <w:r w:rsidRPr="00846A44">
              <w:rPr>
                <w:rFonts w:ascii="Book Antiqua" w:hAnsi="Book Antiqua" w:cs="SimSun"/>
                <w:b/>
                <w:bCs/>
                <w:lang w:val="en-US" w:eastAsia="zh-CN"/>
              </w:rPr>
              <w:t>7</w:t>
            </w:r>
            <w:r w:rsidRPr="00846A44">
              <w:rPr>
                <w:rFonts w:ascii="Book Antiqua" w:hAnsi="Book Antiqua" w:cs="SimSun"/>
                <w:lang w:val="en-US" w:eastAsia="zh-CN"/>
              </w:rPr>
              <w:t>: 132-140 [PMID: 15802102 DOI: 10.1007/s1894-005-0051-8</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11 </w:t>
            </w:r>
            <w:r w:rsidRPr="00846A44">
              <w:rPr>
                <w:rFonts w:ascii="Book Antiqua" w:hAnsi="Book Antiqua" w:cs="SimSun"/>
                <w:b/>
                <w:bCs/>
                <w:lang w:val="en-US" w:eastAsia="zh-CN"/>
              </w:rPr>
              <w:t>Marschall HU</w:t>
            </w:r>
            <w:r w:rsidRPr="00846A44">
              <w:rPr>
                <w:rFonts w:ascii="Book Antiqua" w:hAnsi="Book Antiqua" w:cs="SimSun"/>
                <w:lang w:val="en-US" w:eastAsia="zh-CN"/>
              </w:rPr>
              <w:t xml:space="preserve">, Einarsson C. Gallstone disease. </w:t>
            </w:r>
            <w:r w:rsidRPr="00846A44">
              <w:rPr>
                <w:rFonts w:ascii="Book Antiqua" w:hAnsi="Book Antiqua" w:cs="SimSun"/>
                <w:i/>
                <w:iCs/>
                <w:lang w:val="en-US" w:eastAsia="zh-CN"/>
              </w:rPr>
              <w:t>J Intern Med</w:t>
            </w:r>
            <w:r w:rsidRPr="00846A44">
              <w:rPr>
                <w:rFonts w:ascii="Book Antiqua" w:hAnsi="Book Antiqua" w:cs="SimSun"/>
                <w:lang w:val="en-US" w:eastAsia="zh-CN"/>
              </w:rPr>
              <w:t xml:space="preserve"> 2007; </w:t>
            </w:r>
            <w:r w:rsidRPr="00846A44">
              <w:rPr>
                <w:rFonts w:ascii="Book Antiqua" w:hAnsi="Book Antiqua" w:cs="SimSun"/>
                <w:b/>
                <w:bCs/>
                <w:lang w:val="en-US" w:eastAsia="zh-CN"/>
              </w:rPr>
              <w:t>261</w:t>
            </w:r>
            <w:r w:rsidRPr="00846A44">
              <w:rPr>
                <w:rFonts w:ascii="Book Antiqua" w:hAnsi="Book Antiqua" w:cs="SimSun"/>
                <w:lang w:val="en-US" w:eastAsia="zh-CN"/>
              </w:rPr>
              <w:t>: 529-542 [PMID: 17547709 DOI: 10.1111/j.1365-2796.2007.01783.x</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12 </w:t>
            </w:r>
            <w:r w:rsidRPr="00846A44">
              <w:rPr>
                <w:rFonts w:ascii="Book Antiqua" w:hAnsi="Book Antiqua" w:cs="SimSun"/>
                <w:b/>
                <w:bCs/>
                <w:lang w:val="en-US" w:eastAsia="zh-CN"/>
              </w:rPr>
              <w:t>Loria P</w:t>
            </w:r>
            <w:r w:rsidRPr="00846A44">
              <w:rPr>
                <w:rFonts w:ascii="Book Antiqua" w:hAnsi="Book Antiqua" w:cs="SimSun"/>
                <w:lang w:val="en-US" w:eastAsia="zh-CN"/>
              </w:rPr>
              <w:t xml:space="preserve">, Lonardo A, Lombardini S, Carulli L, Verrone A, Ganazzi D, Rudilosso A, D'Amico R, Bertolotti M, Carulli N. Gallstone disease in non-alcoholic fatty liver: prevalence and associated factors. </w:t>
            </w:r>
            <w:r w:rsidRPr="00846A44">
              <w:rPr>
                <w:rFonts w:ascii="Book Antiqua" w:hAnsi="Book Antiqua" w:cs="SimSun"/>
                <w:i/>
                <w:iCs/>
                <w:lang w:val="en-US" w:eastAsia="zh-CN"/>
              </w:rPr>
              <w:t>J Gastroenterol Hepatol</w:t>
            </w:r>
            <w:r w:rsidRPr="00846A44">
              <w:rPr>
                <w:rFonts w:ascii="Book Antiqua" w:hAnsi="Book Antiqua" w:cs="SimSun"/>
                <w:lang w:val="en-US" w:eastAsia="zh-CN"/>
              </w:rPr>
              <w:t xml:space="preserve"> 2005; </w:t>
            </w:r>
            <w:r w:rsidRPr="00846A44">
              <w:rPr>
                <w:rFonts w:ascii="Book Antiqua" w:hAnsi="Book Antiqua" w:cs="SimSun"/>
                <w:b/>
                <w:bCs/>
                <w:lang w:val="en-US" w:eastAsia="zh-CN"/>
              </w:rPr>
              <w:t>20</w:t>
            </w:r>
            <w:r w:rsidRPr="00846A44">
              <w:rPr>
                <w:rFonts w:ascii="Book Antiqua" w:hAnsi="Book Antiqua" w:cs="SimSun"/>
                <w:lang w:val="en-US" w:eastAsia="zh-CN"/>
              </w:rPr>
              <w:t>: 1176-1184 [PMID: 16048564 DOI: 10.1111/j.1440-1746.2005.03924.x</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13 </w:t>
            </w:r>
            <w:r w:rsidRPr="00846A44">
              <w:rPr>
                <w:rFonts w:ascii="Book Antiqua" w:hAnsi="Book Antiqua" w:cs="SimSun"/>
                <w:b/>
                <w:bCs/>
                <w:lang w:val="en-US" w:eastAsia="zh-CN"/>
              </w:rPr>
              <w:t>Chen CH</w:t>
            </w:r>
            <w:r w:rsidRPr="00846A44">
              <w:rPr>
                <w:rFonts w:ascii="Book Antiqua" w:hAnsi="Book Antiqua" w:cs="SimSun"/>
                <w:lang w:val="en-US" w:eastAsia="zh-CN"/>
              </w:rPr>
              <w:t xml:space="preserve">, Huang MH, Yang JC, Nien CK, Etheredge GD, Yang CC, Yeh YH, Wu HS, Chou DA, Yueh SK. Prevalence and risk factors of gallstone disease in an adult population of Taiwan: an epidemiological survey. </w:t>
            </w:r>
            <w:r w:rsidRPr="00846A44">
              <w:rPr>
                <w:rFonts w:ascii="Book Antiqua" w:hAnsi="Book Antiqua" w:cs="SimSun"/>
                <w:i/>
                <w:iCs/>
                <w:lang w:val="en-US" w:eastAsia="zh-CN"/>
              </w:rPr>
              <w:t>J Gastroenterol Hepatol</w:t>
            </w:r>
            <w:r w:rsidRPr="00846A44">
              <w:rPr>
                <w:rFonts w:ascii="Book Antiqua" w:hAnsi="Book Antiqua" w:cs="SimSun"/>
                <w:lang w:val="en-US" w:eastAsia="zh-CN"/>
              </w:rPr>
              <w:t xml:space="preserve"> 2006; </w:t>
            </w:r>
            <w:r w:rsidRPr="00846A44">
              <w:rPr>
                <w:rFonts w:ascii="Book Antiqua" w:hAnsi="Book Antiqua" w:cs="SimSun"/>
                <w:b/>
                <w:bCs/>
                <w:lang w:val="en-US" w:eastAsia="zh-CN"/>
              </w:rPr>
              <w:t>21</w:t>
            </w:r>
            <w:r w:rsidRPr="00846A44">
              <w:rPr>
                <w:rFonts w:ascii="Book Antiqua" w:hAnsi="Book Antiqua" w:cs="SimSun"/>
                <w:lang w:val="en-US" w:eastAsia="zh-CN"/>
              </w:rPr>
              <w:t>: 1737-1743 [PMID: 16984599 DOI: 10.1111/j.1440-1746.2006.04381.x</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14 </w:t>
            </w:r>
            <w:r w:rsidRPr="00846A44">
              <w:rPr>
                <w:rFonts w:ascii="Book Antiqua" w:hAnsi="Book Antiqua" w:cs="SimSun"/>
                <w:b/>
                <w:bCs/>
                <w:lang w:val="en-US" w:eastAsia="zh-CN"/>
              </w:rPr>
              <w:t>Yang MH</w:t>
            </w:r>
            <w:r w:rsidRPr="00846A44">
              <w:rPr>
                <w:rFonts w:ascii="Book Antiqua" w:hAnsi="Book Antiqua" w:cs="SimSun"/>
                <w:lang w:val="en-US" w:eastAsia="zh-CN"/>
              </w:rPr>
              <w:t xml:space="preserve">, Chen TH, Wang SE, Tsai YF, Su CH, Wu CW, Lui WY, Shyr YM. Biochemical predictors for absence of common bile duct stones in patients undergoing laparoscopic cholecystectomy. </w:t>
            </w:r>
            <w:r w:rsidRPr="00846A44">
              <w:rPr>
                <w:rFonts w:ascii="Book Antiqua" w:hAnsi="Book Antiqua" w:cs="SimSun"/>
                <w:i/>
                <w:iCs/>
                <w:lang w:val="en-US" w:eastAsia="zh-CN"/>
              </w:rPr>
              <w:t>Surg Endosc</w:t>
            </w:r>
            <w:r w:rsidRPr="00846A44">
              <w:rPr>
                <w:rFonts w:ascii="Book Antiqua" w:hAnsi="Book Antiqua" w:cs="SimSun"/>
                <w:lang w:val="en-US" w:eastAsia="zh-CN"/>
              </w:rPr>
              <w:t xml:space="preserve"> 2008; </w:t>
            </w:r>
            <w:r w:rsidRPr="00846A44">
              <w:rPr>
                <w:rFonts w:ascii="Book Antiqua" w:hAnsi="Book Antiqua" w:cs="SimSun"/>
                <w:b/>
                <w:bCs/>
                <w:lang w:val="en-US" w:eastAsia="zh-CN"/>
              </w:rPr>
              <w:t>22</w:t>
            </w:r>
            <w:r w:rsidRPr="00846A44">
              <w:rPr>
                <w:rFonts w:ascii="Book Antiqua" w:hAnsi="Book Antiqua" w:cs="SimSun"/>
                <w:lang w:val="en-US" w:eastAsia="zh-CN"/>
              </w:rPr>
              <w:t>: 1620-1624 [PMID: 18000708 DOI: 10.1007/s00464-007-9665-2</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15 </w:t>
            </w:r>
            <w:r w:rsidRPr="00846A44">
              <w:rPr>
                <w:rFonts w:ascii="Book Antiqua" w:hAnsi="Book Antiqua" w:cs="SimSun"/>
                <w:b/>
                <w:bCs/>
                <w:lang w:val="en-US" w:eastAsia="zh-CN"/>
              </w:rPr>
              <w:t>Chang TS</w:t>
            </w:r>
            <w:r w:rsidRPr="00846A44">
              <w:rPr>
                <w:rFonts w:ascii="Book Antiqua" w:hAnsi="Book Antiqua" w:cs="SimSun"/>
                <w:lang w:val="en-US" w:eastAsia="zh-CN"/>
              </w:rPr>
              <w:t xml:space="preserve">, Lo SK, Shyr HY, Fang JT, Lee WC, Tai DI, Sheen IS, Lin DY, Chu CM, Liaw YF. Hepatitis C virus infection facilitates gallstone formation. </w:t>
            </w:r>
            <w:r w:rsidRPr="00846A44">
              <w:rPr>
                <w:rFonts w:ascii="Book Antiqua" w:hAnsi="Book Antiqua" w:cs="SimSun"/>
                <w:i/>
                <w:iCs/>
                <w:lang w:val="en-US" w:eastAsia="zh-CN"/>
              </w:rPr>
              <w:t>J Gastroenterol Hepatol</w:t>
            </w:r>
            <w:r w:rsidRPr="00846A44">
              <w:rPr>
                <w:rFonts w:ascii="Book Antiqua" w:hAnsi="Book Antiqua" w:cs="SimSun"/>
                <w:lang w:val="en-US" w:eastAsia="zh-CN"/>
              </w:rPr>
              <w:t xml:space="preserve"> 2005; </w:t>
            </w:r>
            <w:r w:rsidRPr="00846A44">
              <w:rPr>
                <w:rFonts w:ascii="Book Antiqua" w:hAnsi="Book Antiqua" w:cs="SimSun"/>
                <w:b/>
                <w:bCs/>
                <w:lang w:val="en-US" w:eastAsia="zh-CN"/>
              </w:rPr>
              <w:t>20</w:t>
            </w:r>
            <w:r w:rsidRPr="00846A44">
              <w:rPr>
                <w:rFonts w:ascii="Book Antiqua" w:hAnsi="Book Antiqua" w:cs="SimSun"/>
                <w:lang w:val="en-US" w:eastAsia="zh-CN"/>
              </w:rPr>
              <w:t>: 1416-1421 [PMID: 16105130 DOI: 10.1111/j.1440-1746.2005.03915.x</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16 </w:t>
            </w:r>
            <w:r w:rsidRPr="00846A44">
              <w:rPr>
                <w:rFonts w:ascii="Book Antiqua" w:hAnsi="Book Antiqua" w:cs="SimSun"/>
                <w:b/>
                <w:bCs/>
                <w:lang w:val="en-US" w:eastAsia="zh-CN"/>
              </w:rPr>
              <w:t>Acalovschi M</w:t>
            </w:r>
            <w:r w:rsidRPr="00846A44">
              <w:rPr>
                <w:rFonts w:ascii="Book Antiqua" w:hAnsi="Book Antiqua" w:cs="SimSun"/>
                <w:lang w:val="en-US" w:eastAsia="zh-CN"/>
              </w:rPr>
              <w:t xml:space="preserve">, Buzas C, Radu C, Grigorescu M. Hepatitis C virus infection is a risk factor for gallstone disease: a prospective hospital-based study of patients with chronic viral C hepatitis. </w:t>
            </w:r>
            <w:r w:rsidRPr="00846A44">
              <w:rPr>
                <w:rFonts w:ascii="Book Antiqua" w:hAnsi="Book Antiqua" w:cs="SimSun"/>
                <w:i/>
                <w:iCs/>
                <w:lang w:val="en-US" w:eastAsia="zh-CN"/>
              </w:rPr>
              <w:t>J Viral Hepat</w:t>
            </w:r>
            <w:r w:rsidRPr="00846A44">
              <w:rPr>
                <w:rFonts w:ascii="Book Antiqua" w:hAnsi="Book Antiqua" w:cs="SimSun"/>
                <w:lang w:val="en-US" w:eastAsia="zh-CN"/>
              </w:rPr>
              <w:t xml:space="preserve"> 2009; </w:t>
            </w:r>
            <w:r w:rsidRPr="00846A44">
              <w:rPr>
                <w:rFonts w:ascii="Book Antiqua" w:hAnsi="Book Antiqua" w:cs="SimSun"/>
                <w:b/>
                <w:bCs/>
                <w:lang w:val="en-US" w:eastAsia="zh-CN"/>
              </w:rPr>
              <w:t>16</w:t>
            </w:r>
            <w:r w:rsidRPr="00846A44">
              <w:rPr>
                <w:rFonts w:ascii="Book Antiqua" w:hAnsi="Book Antiqua" w:cs="SimSun"/>
                <w:lang w:val="en-US" w:eastAsia="zh-CN"/>
              </w:rPr>
              <w:t>: 860-866 [PMID: 19486279 DOI: 10.1111/j.1365-2893.2009.01141.x</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17 </w:t>
            </w:r>
            <w:r w:rsidRPr="00846A44">
              <w:rPr>
                <w:rFonts w:ascii="Book Antiqua" w:hAnsi="Book Antiqua" w:cs="SimSun"/>
                <w:b/>
                <w:bCs/>
                <w:lang w:val="en-US" w:eastAsia="zh-CN"/>
              </w:rPr>
              <w:t>Lim SH</w:t>
            </w:r>
            <w:r w:rsidRPr="00846A44">
              <w:rPr>
                <w:rFonts w:ascii="Book Antiqua" w:hAnsi="Book Antiqua" w:cs="SimSun"/>
                <w:lang w:val="en-US" w:eastAsia="zh-CN"/>
              </w:rPr>
              <w:t xml:space="preserve">, Kim DH, Park MJ, Kim YS, Kim CH, Yim JY, Cho KR, Kim SS, Choi SH, Kim N, Cho SH, Oh BH. Is Metabolic Syndrome One of the Risk Factors for Gallbladder Polyps Found by Ultrasonography during Health Screening? </w:t>
            </w:r>
            <w:r w:rsidRPr="00846A44">
              <w:rPr>
                <w:rFonts w:ascii="Book Antiqua" w:hAnsi="Book Antiqua" w:cs="SimSun"/>
                <w:i/>
                <w:iCs/>
                <w:lang w:val="en-US" w:eastAsia="zh-CN"/>
              </w:rPr>
              <w:t>Gut Liver</w:t>
            </w:r>
            <w:r w:rsidRPr="00846A44">
              <w:rPr>
                <w:rFonts w:ascii="Book Antiqua" w:hAnsi="Book Antiqua" w:cs="SimSun"/>
                <w:lang w:val="en-US" w:eastAsia="zh-CN"/>
              </w:rPr>
              <w:t xml:space="preserve"> 2007; </w:t>
            </w:r>
            <w:r w:rsidRPr="00846A44">
              <w:rPr>
                <w:rFonts w:ascii="Book Antiqua" w:hAnsi="Book Antiqua" w:cs="SimSun"/>
                <w:b/>
                <w:bCs/>
                <w:lang w:val="en-US" w:eastAsia="zh-CN"/>
              </w:rPr>
              <w:t>1</w:t>
            </w:r>
            <w:r w:rsidRPr="00846A44">
              <w:rPr>
                <w:rFonts w:ascii="Book Antiqua" w:hAnsi="Book Antiqua" w:cs="SimSun"/>
                <w:lang w:val="en-US" w:eastAsia="zh-CN"/>
              </w:rPr>
              <w:t>: 138-144 [PMID: 20485630 DOI: 10.5009/gnl.2007.1.2.138</w:t>
            </w:r>
            <w:r w:rsidR="008C6B80" w:rsidRPr="00846A44">
              <w:rPr>
                <w:rFonts w:ascii="Book Antiqua" w:hAnsi="Book Antiqua" w:cs="SimSun"/>
                <w:lang w:val="en-US" w:eastAsia="zh-CN"/>
              </w:rPr>
              <w:t>]</w:t>
            </w:r>
          </w:p>
          <w:p w:rsidR="00983BA2" w:rsidRPr="00846A44" w:rsidRDefault="00983BA2" w:rsidP="00E8691B">
            <w:pPr>
              <w:rPr>
                <w:rFonts w:ascii="Book Antiqua" w:hAnsi="Book Antiqua" w:cs="SimSun"/>
                <w:lang w:val="en-US" w:eastAsia="zh-CN"/>
              </w:rPr>
            </w:pPr>
            <w:r w:rsidRPr="00846A44">
              <w:rPr>
                <w:rFonts w:ascii="Book Antiqua" w:hAnsi="Book Antiqua" w:cs="SimSun"/>
                <w:lang w:val="en-US" w:eastAsia="zh-CN"/>
              </w:rPr>
              <w:t xml:space="preserve">18 </w:t>
            </w:r>
            <w:r w:rsidRPr="00846A44">
              <w:rPr>
                <w:rFonts w:ascii="Book Antiqua" w:hAnsi="Book Antiqua" w:cs="SimSun"/>
                <w:b/>
                <w:bCs/>
                <w:lang w:val="en-US" w:eastAsia="zh-CN"/>
              </w:rPr>
              <w:t>Everhart JE</w:t>
            </w:r>
            <w:r w:rsidRPr="00846A44">
              <w:rPr>
                <w:rFonts w:ascii="Book Antiqua" w:hAnsi="Book Antiqua" w:cs="SimSun"/>
                <w:lang w:val="en-US" w:eastAsia="zh-CN"/>
              </w:rPr>
              <w:t xml:space="preserve">, Yeh F, Lee ET, Hill MC, Fabsitz R, Howard BV, Welty TK. Prevalence of gallbladder disease in American Indian populations: findings from the Strong Heart Study. </w:t>
            </w:r>
            <w:r w:rsidRPr="00846A44">
              <w:rPr>
                <w:rFonts w:ascii="Book Antiqua" w:hAnsi="Book Antiqua" w:cs="SimSun"/>
                <w:i/>
                <w:iCs/>
                <w:lang w:val="en-US" w:eastAsia="zh-CN"/>
              </w:rPr>
              <w:t>Hepatology</w:t>
            </w:r>
            <w:r w:rsidRPr="00846A44">
              <w:rPr>
                <w:rFonts w:ascii="Book Antiqua" w:hAnsi="Book Antiqua" w:cs="SimSun"/>
                <w:lang w:val="en-US" w:eastAsia="zh-CN"/>
              </w:rPr>
              <w:t xml:space="preserve"> 2002; </w:t>
            </w:r>
            <w:r w:rsidRPr="00846A44">
              <w:rPr>
                <w:rFonts w:ascii="Book Antiqua" w:hAnsi="Book Antiqua" w:cs="SimSun"/>
                <w:b/>
                <w:bCs/>
                <w:lang w:val="en-US" w:eastAsia="zh-CN"/>
              </w:rPr>
              <w:t>35</w:t>
            </w:r>
            <w:r w:rsidRPr="00846A44">
              <w:rPr>
                <w:rFonts w:ascii="Book Antiqua" w:hAnsi="Book Antiqua" w:cs="SimSun"/>
                <w:lang w:val="en-US" w:eastAsia="zh-CN"/>
              </w:rPr>
              <w:t>: 1507-1512 [PMID: 12029637 DOI: 10.1053/jhep.2002.33336</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19</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Hwang WS</w:t>
            </w:r>
            <w:r w:rsidR="00983BA2" w:rsidRPr="00846A44">
              <w:rPr>
                <w:rFonts w:ascii="Book Antiqua" w:hAnsi="Book Antiqua" w:cs="SimSun"/>
                <w:lang w:val="en-US" w:eastAsia="zh-CN"/>
              </w:rPr>
              <w:t xml:space="preserve">. Cholelithiasis in Singapore. I. A necropsy study. </w:t>
            </w:r>
            <w:r w:rsidR="00983BA2" w:rsidRPr="00846A44">
              <w:rPr>
                <w:rFonts w:ascii="Book Antiqua" w:hAnsi="Book Antiqua" w:cs="SimSun"/>
                <w:i/>
                <w:iCs/>
                <w:lang w:val="en-US" w:eastAsia="zh-CN"/>
              </w:rPr>
              <w:t>Gut</w:t>
            </w:r>
            <w:r w:rsidR="00983BA2" w:rsidRPr="00846A44">
              <w:rPr>
                <w:rFonts w:ascii="Book Antiqua" w:hAnsi="Book Antiqua" w:cs="SimSun"/>
                <w:lang w:val="en-US" w:eastAsia="zh-CN"/>
              </w:rPr>
              <w:t xml:space="preserve"> 1970; </w:t>
            </w:r>
            <w:r w:rsidR="00983BA2" w:rsidRPr="00846A44">
              <w:rPr>
                <w:rFonts w:ascii="Book Antiqua" w:hAnsi="Book Antiqua" w:cs="SimSun"/>
                <w:b/>
                <w:bCs/>
                <w:lang w:val="en-US" w:eastAsia="zh-CN"/>
              </w:rPr>
              <w:t>11</w:t>
            </w:r>
            <w:r w:rsidR="00983BA2" w:rsidRPr="00846A44">
              <w:rPr>
                <w:rFonts w:ascii="Book Antiqua" w:hAnsi="Book Antiqua" w:cs="SimSun"/>
                <w:lang w:val="en-US" w:eastAsia="zh-CN"/>
              </w:rPr>
              <w:t>: 141-148 [PMID: 5441883 DOI: 10.1136/gut.11.2.141</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20</w:t>
            </w:r>
            <w:r w:rsidR="00983BA2" w:rsidRPr="00846A44">
              <w:rPr>
                <w:rFonts w:ascii="Book Antiqua" w:hAnsi="Book Antiqua" w:cs="SimSun"/>
                <w:lang w:val="en-US" w:eastAsia="zh-CN"/>
              </w:rPr>
              <w:t xml:space="preserve"> </w:t>
            </w:r>
            <w:r w:rsidR="008C6B80" w:rsidRPr="00846A44">
              <w:rPr>
                <w:rFonts w:ascii="Book Antiqua" w:hAnsi="Book Antiqua" w:cs="SimSun"/>
                <w:b/>
                <w:bCs/>
                <w:lang w:val="en-US" w:eastAsia="zh-CN"/>
              </w:rPr>
              <w:t xml:space="preserve">Stitnimankarn </w:t>
            </w:r>
            <w:r w:rsidR="00983BA2" w:rsidRPr="00846A44">
              <w:rPr>
                <w:rFonts w:ascii="Book Antiqua" w:hAnsi="Book Antiqua" w:cs="SimSun"/>
                <w:b/>
                <w:bCs/>
                <w:lang w:val="en-US" w:eastAsia="zh-CN"/>
              </w:rPr>
              <w:t>T</w:t>
            </w:r>
            <w:r w:rsidR="00983BA2" w:rsidRPr="00846A44">
              <w:rPr>
                <w:rFonts w:ascii="Book Antiqua" w:hAnsi="Book Antiqua" w:cs="SimSun"/>
                <w:lang w:val="en-US" w:eastAsia="zh-CN"/>
              </w:rPr>
              <w:t xml:space="preserve">. The necropsy incidence of gallstones in Thailand. </w:t>
            </w:r>
            <w:r w:rsidR="00983BA2" w:rsidRPr="00846A44">
              <w:rPr>
                <w:rFonts w:ascii="Book Antiqua" w:hAnsi="Book Antiqua" w:cs="SimSun"/>
                <w:i/>
                <w:iCs/>
                <w:lang w:val="en-US" w:eastAsia="zh-CN"/>
              </w:rPr>
              <w:t>Am J Med Sci</w:t>
            </w:r>
            <w:r w:rsidR="00983BA2" w:rsidRPr="00846A44">
              <w:rPr>
                <w:rFonts w:ascii="Book Antiqua" w:hAnsi="Book Antiqua" w:cs="SimSun"/>
                <w:lang w:val="en-US" w:eastAsia="zh-CN"/>
              </w:rPr>
              <w:t xml:space="preserve"> 1960; </w:t>
            </w:r>
            <w:r w:rsidR="00983BA2" w:rsidRPr="00846A44">
              <w:rPr>
                <w:rFonts w:ascii="Book Antiqua" w:hAnsi="Book Antiqua" w:cs="SimSun"/>
                <w:b/>
                <w:bCs/>
                <w:lang w:val="en-US" w:eastAsia="zh-CN"/>
              </w:rPr>
              <w:t>240</w:t>
            </w:r>
            <w:r w:rsidR="00983BA2" w:rsidRPr="00846A44">
              <w:rPr>
                <w:rFonts w:ascii="Book Antiqua" w:hAnsi="Book Antiqua" w:cs="SimSun"/>
                <w:lang w:val="en-US" w:eastAsia="zh-CN"/>
              </w:rPr>
              <w:t xml:space="preserve">: 349-352 [PMID: 13834717 DOI: </w:t>
            </w:r>
            <w:r w:rsidR="00983BA2" w:rsidRPr="00846A44">
              <w:rPr>
                <w:rFonts w:ascii="Book Antiqua" w:hAnsi="Book Antiqua" w:cs="SimSun"/>
                <w:lang w:val="en-US" w:eastAsia="zh-CN"/>
              </w:rPr>
              <w:lastRenderedPageBreak/>
              <w:t>10.1097/00000441-196009000-00012</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21</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Chapman BA</w:t>
            </w:r>
            <w:r w:rsidR="00983BA2" w:rsidRPr="00846A44">
              <w:rPr>
                <w:rFonts w:ascii="Book Antiqua" w:hAnsi="Book Antiqua" w:cs="SimSun"/>
                <w:lang w:val="en-US" w:eastAsia="zh-CN"/>
              </w:rPr>
              <w:t xml:space="preserve">, Frampton CM, Wilson IR, Chisholm RJ, Allan RB, Burt MJ. Gallstone prevalence in Christchurch: risk factors and clinical significance. </w:t>
            </w:r>
            <w:r w:rsidR="00983BA2" w:rsidRPr="00846A44">
              <w:rPr>
                <w:rFonts w:ascii="Book Antiqua" w:hAnsi="Book Antiqua" w:cs="SimSun"/>
                <w:i/>
                <w:iCs/>
                <w:lang w:val="en-US" w:eastAsia="zh-CN"/>
              </w:rPr>
              <w:t>N Z Med J</w:t>
            </w:r>
            <w:r w:rsidR="00983BA2" w:rsidRPr="00846A44">
              <w:rPr>
                <w:rFonts w:ascii="Book Antiqua" w:hAnsi="Book Antiqua" w:cs="SimSun"/>
                <w:lang w:val="en-US" w:eastAsia="zh-CN"/>
              </w:rPr>
              <w:t xml:space="preserve"> 2000; </w:t>
            </w:r>
            <w:r w:rsidR="00983BA2" w:rsidRPr="00846A44">
              <w:rPr>
                <w:rFonts w:ascii="Book Antiqua" w:hAnsi="Book Antiqua" w:cs="SimSun"/>
                <w:b/>
                <w:bCs/>
                <w:lang w:val="en-US" w:eastAsia="zh-CN"/>
              </w:rPr>
              <w:t>113</w:t>
            </w:r>
            <w:r w:rsidR="00983BA2" w:rsidRPr="00846A44">
              <w:rPr>
                <w:rFonts w:ascii="Book Antiqua" w:hAnsi="Book Antiqua" w:cs="SimSun"/>
                <w:lang w:val="en-US" w:eastAsia="zh-CN"/>
              </w:rPr>
              <w:t>: 46-48 [PMID: 10777222]</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22</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Jensen KH</w:t>
            </w:r>
            <w:r w:rsidR="00983BA2" w:rsidRPr="00846A44">
              <w:rPr>
                <w:rFonts w:ascii="Book Antiqua" w:hAnsi="Book Antiqua" w:cs="SimSun"/>
                <w:lang w:val="en-US" w:eastAsia="zh-CN"/>
              </w:rPr>
              <w:t xml:space="preserve">, Jørgensen T. Incidence of gallstones in a Danish population. </w:t>
            </w:r>
            <w:r w:rsidR="00983BA2" w:rsidRPr="00846A44">
              <w:rPr>
                <w:rFonts w:ascii="Book Antiqua" w:hAnsi="Book Antiqua" w:cs="SimSun"/>
                <w:i/>
                <w:iCs/>
                <w:lang w:val="en-US" w:eastAsia="zh-CN"/>
              </w:rPr>
              <w:t>Gastroenterology</w:t>
            </w:r>
            <w:r w:rsidR="00983BA2" w:rsidRPr="00846A44">
              <w:rPr>
                <w:rFonts w:ascii="Book Antiqua" w:hAnsi="Book Antiqua" w:cs="SimSun"/>
                <w:lang w:val="en-US" w:eastAsia="zh-CN"/>
              </w:rPr>
              <w:t xml:space="preserve"> 1991; </w:t>
            </w:r>
            <w:r w:rsidR="00983BA2" w:rsidRPr="00846A44">
              <w:rPr>
                <w:rFonts w:ascii="Book Antiqua" w:hAnsi="Book Antiqua" w:cs="SimSun"/>
                <w:b/>
                <w:bCs/>
                <w:lang w:val="en-US" w:eastAsia="zh-CN"/>
              </w:rPr>
              <w:t>100</w:t>
            </w:r>
            <w:r w:rsidR="00983BA2" w:rsidRPr="00846A44">
              <w:rPr>
                <w:rFonts w:ascii="Book Antiqua" w:hAnsi="Book Antiqua" w:cs="SimSun"/>
                <w:lang w:val="en-US" w:eastAsia="zh-CN"/>
              </w:rPr>
              <w:t>: 790-794 [PMID: 1993501 DOI: 10.3109/00365528909089221</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23</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Moro PL</w:t>
            </w:r>
            <w:r w:rsidR="00983BA2" w:rsidRPr="00846A44">
              <w:rPr>
                <w:rFonts w:ascii="Book Antiqua" w:hAnsi="Book Antiqua" w:cs="SimSun"/>
                <w:lang w:val="en-US" w:eastAsia="zh-CN"/>
              </w:rPr>
              <w:t xml:space="preserve">, Checkley W, Gilman RH, Cabrera L, Lescano AG, Bonilla JJ, Silva B. Gallstone disease in Peruvian coastal natives and highland migrants. </w:t>
            </w:r>
            <w:r w:rsidR="00983BA2" w:rsidRPr="00846A44">
              <w:rPr>
                <w:rFonts w:ascii="Book Antiqua" w:hAnsi="Book Antiqua" w:cs="SimSun"/>
                <w:i/>
                <w:iCs/>
                <w:lang w:val="en-US" w:eastAsia="zh-CN"/>
              </w:rPr>
              <w:t>Gut</w:t>
            </w:r>
            <w:r w:rsidR="00983BA2" w:rsidRPr="00846A44">
              <w:rPr>
                <w:rFonts w:ascii="Book Antiqua" w:hAnsi="Book Antiqua" w:cs="SimSun"/>
                <w:lang w:val="en-US" w:eastAsia="zh-CN"/>
              </w:rPr>
              <w:t xml:space="preserve"> 2000; </w:t>
            </w:r>
            <w:r w:rsidR="00983BA2" w:rsidRPr="00846A44">
              <w:rPr>
                <w:rFonts w:ascii="Book Antiqua" w:hAnsi="Book Antiqua" w:cs="SimSun"/>
                <w:b/>
                <w:bCs/>
                <w:lang w:val="en-US" w:eastAsia="zh-CN"/>
              </w:rPr>
              <w:t>46</w:t>
            </w:r>
            <w:r w:rsidR="00983BA2" w:rsidRPr="00846A44">
              <w:rPr>
                <w:rFonts w:ascii="Book Antiqua" w:hAnsi="Book Antiqua" w:cs="SimSun"/>
                <w:lang w:val="en-US" w:eastAsia="zh-CN"/>
              </w:rPr>
              <w:t>: 569-573 [PMID: 10716689 DOI: 1136/gut.46.4.569</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24</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Ho KJ</w:t>
            </w:r>
            <w:r w:rsidR="00983BA2" w:rsidRPr="00846A44">
              <w:rPr>
                <w:rFonts w:ascii="Book Antiqua" w:hAnsi="Book Antiqua" w:cs="SimSun"/>
                <w:lang w:val="en-US" w:eastAsia="zh-CN"/>
              </w:rPr>
              <w:t xml:space="preserve">, Lin XZ, Yu SC, Chen JS, Wu CZ. Cholelithiasis in Taiwan. Gallstone characteristics, surgical incidence, bile lipid composition, and role of beta-glucuronidase. </w:t>
            </w:r>
            <w:r w:rsidR="00983BA2" w:rsidRPr="00846A44">
              <w:rPr>
                <w:rFonts w:ascii="Book Antiqua" w:hAnsi="Book Antiqua" w:cs="SimSun"/>
                <w:i/>
                <w:iCs/>
                <w:lang w:val="en-US" w:eastAsia="zh-CN"/>
              </w:rPr>
              <w:t>Dig Dis Sci</w:t>
            </w:r>
            <w:r w:rsidR="00983BA2" w:rsidRPr="00846A44">
              <w:rPr>
                <w:rFonts w:ascii="Book Antiqua" w:hAnsi="Book Antiqua" w:cs="SimSun"/>
                <w:lang w:val="en-US" w:eastAsia="zh-CN"/>
              </w:rPr>
              <w:t xml:space="preserve"> 1995; </w:t>
            </w:r>
            <w:r w:rsidR="00983BA2" w:rsidRPr="00846A44">
              <w:rPr>
                <w:rFonts w:ascii="Book Antiqua" w:hAnsi="Book Antiqua" w:cs="SimSun"/>
                <w:b/>
                <w:bCs/>
                <w:lang w:val="en-US" w:eastAsia="zh-CN"/>
              </w:rPr>
              <w:t>40</w:t>
            </w:r>
            <w:r w:rsidR="00983BA2" w:rsidRPr="00846A44">
              <w:rPr>
                <w:rFonts w:ascii="Book Antiqua" w:hAnsi="Book Antiqua" w:cs="SimSun"/>
                <w:lang w:val="en-US" w:eastAsia="zh-CN"/>
              </w:rPr>
              <w:t>: 1963-1973 [PMID: 7555451 DOI: 10.1007/bf02208665]</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25</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Richardson WS</w:t>
            </w:r>
            <w:r w:rsidR="00983BA2" w:rsidRPr="00846A44">
              <w:rPr>
                <w:rFonts w:ascii="Book Antiqua" w:hAnsi="Book Antiqua" w:cs="SimSun"/>
                <w:lang w:val="en-US" w:eastAsia="zh-CN"/>
              </w:rPr>
              <w:t xml:space="preserve">, Carter KM, Helm B, Garcia LA, Chambers RB, Keats BJ. Risk factors for gallstone disease in the laparoscopic era. </w:t>
            </w:r>
            <w:r w:rsidR="00983BA2" w:rsidRPr="00846A44">
              <w:rPr>
                <w:rFonts w:ascii="Book Antiqua" w:hAnsi="Book Antiqua" w:cs="SimSun"/>
                <w:i/>
                <w:iCs/>
                <w:lang w:val="en-US" w:eastAsia="zh-CN"/>
              </w:rPr>
              <w:t>Surg Endosc</w:t>
            </w:r>
            <w:r w:rsidR="00983BA2" w:rsidRPr="00846A44">
              <w:rPr>
                <w:rFonts w:ascii="Book Antiqua" w:hAnsi="Book Antiqua" w:cs="SimSun"/>
                <w:lang w:val="en-US" w:eastAsia="zh-CN"/>
              </w:rPr>
              <w:t xml:space="preserve"> 2002; </w:t>
            </w:r>
            <w:r w:rsidR="00983BA2" w:rsidRPr="00846A44">
              <w:rPr>
                <w:rFonts w:ascii="Book Antiqua" w:hAnsi="Book Antiqua" w:cs="SimSun"/>
                <w:b/>
                <w:bCs/>
                <w:lang w:val="en-US" w:eastAsia="zh-CN"/>
              </w:rPr>
              <w:t>16</w:t>
            </w:r>
            <w:r w:rsidR="00983BA2" w:rsidRPr="00846A44">
              <w:rPr>
                <w:rFonts w:ascii="Book Antiqua" w:hAnsi="Book Antiqua" w:cs="SimSun"/>
                <w:lang w:val="en-US" w:eastAsia="zh-CN"/>
              </w:rPr>
              <w:t>: 450-452 [PMID: 11928026 DOI: 10.1007/s00464-001-8306-4]</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26</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Jørgensen T</w:t>
            </w:r>
            <w:r w:rsidR="00983BA2" w:rsidRPr="00846A44">
              <w:rPr>
                <w:rFonts w:ascii="Book Antiqua" w:hAnsi="Book Antiqua" w:cs="SimSun"/>
                <w:lang w:val="en-US" w:eastAsia="zh-CN"/>
              </w:rPr>
              <w:t xml:space="preserve">. Gall stones in a Danish population. Relation to weight, physical activity, smoking, coffee consumption, and diabetes mellitus. </w:t>
            </w:r>
            <w:r w:rsidR="00983BA2" w:rsidRPr="00846A44">
              <w:rPr>
                <w:rFonts w:ascii="Book Antiqua" w:hAnsi="Book Antiqua" w:cs="SimSun"/>
                <w:i/>
                <w:iCs/>
                <w:lang w:val="en-US" w:eastAsia="zh-CN"/>
              </w:rPr>
              <w:t>Gut</w:t>
            </w:r>
            <w:r w:rsidR="00983BA2" w:rsidRPr="00846A44">
              <w:rPr>
                <w:rFonts w:ascii="Book Antiqua" w:hAnsi="Book Antiqua" w:cs="SimSun"/>
                <w:lang w:val="en-US" w:eastAsia="zh-CN"/>
              </w:rPr>
              <w:t xml:space="preserve"> 1989; </w:t>
            </w:r>
            <w:r w:rsidR="00983BA2" w:rsidRPr="00846A44">
              <w:rPr>
                <w:rFonts w:ascii="Book Antiqua" w:hAnsi="Book Antiqua" w:cs="SimSun"/>
                <w:b/>
                <w:bCs/>
                <w:lang w:val="en-US" w:eastAsia="zh-CN"/>
              </w:rPr>
              <w:t>30</w:t>
            </w:r>
            <w:r w:rsidR="00983BA2" w:rsidRPr="00846A44">
              <w:rPr>
                <w:rFonts w:ascii="Book Antiqua" w:hAnsi="Book Antiqua" w:cs="SimSun"/>
                <w:lang w:val="en-US" w:eastAsia="zh-CN"/>
              </w:rPr>
              <w:t>: 528-534 [PMID: 2785475 DOI: 10.1136/gut.30.4.528</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27</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Méndez-Sánchez N</w:t>
            </w:r>
            <w:r w:rsidR="00983BA2" w:rsidRPr="00846A44">
              <w:rPr>
                <w:rFonts w:ascii="Book Antiqua" w:hAnsi="Book Antiqua" w:cs="SimSun"/>
                <w:lang w:val="en-US" w:eastAsia="zh-CN"/>
              </w:rPr>
              <w:t xml:space="preserve">, Tanimoto MA, Cobos E, Roldán-Valadez E, Uribe M. Cholesterolosis is not associated with high cholesterol levels in patients with and without gallstone disease. </w:t>
            </w:r>
            <w:r w:rsidR="00983BA2" w:rsidRPr="00846A44">
              <w:rPr>
                <w:rFonts w:ascii="Book Antiqua" w:hAnsi="Book Antiqua" w:cs="SimSun"/>
                <w:i/>
                <w:iCs/>
                <w:lang w:val="en-US" w:eastAsia="zh-CN"/>
              </w:rPr>
              <w:t>J Clin Gastroenterol</w:t>
            </w:r>
            <w:r w:rsidR="00983BA2" w:rsidRPr="00846A44">
              <w:rPr>
                <w:rFonts w:ascii="Book Antiqua" w:hAnsi="Book Antiqua" w:cs="SimSun"/>
                <w:lang w:val="en-US" w:eastAsia="zh-CN"/>
              </w:rPr>
              <w:t xml:space="preserve"> 1997; </w:t>
            </w:r>
            <w:r w:rsidR="00983BA2" w:rsidRPr="00846A44">
              <w:rPr>
                <w:rFonts w:ascii="Book Antiqua" w:hAnsi="Book Antiqua" w:cs="SimSun"/>
                <w:b/>
                <w:bCs/>
                <w:lang w:val="en-US" w:eastAsia="zh-CN"/>
              </w:rPr>
              <w:t>25</w:t>
            </w:r>
            <w:r w:rsidR="00983BA2" w:rsidRPr="00846A44">
              <w:rPr>
                <w:rFonts w:ascii="Book Antiqua" w:hAnsi="Book Antiqua" w:cs="SimSun"/>
                <w:lang w:val="en-US" w:eastAsia="zh-CN"/>
              </w:rPr>
              <w:t>: 518-521 [PMID: 9412968 DOI: 10.1097/00004836-199710000-00007]</w:t>
            </w:r>
          </w:p>
          <w:p w:rsidR="007C2BD5" w:rsidRPr="00846A44" w:rsidRDefault="007C2BD5" w:rsidP="00E8691B">
            <w:pPr>
              <w:rPr>
                <w:rFonts w:ascii="Book Antiqua" w:hAnsi="Book Antiqua" w:cs="SimSun"/>
                <w:lang w:val="en-US" w:eastAsia="zh-CN"/>
              </w:rPr>
            </w:pPr>
            <w:r w:rsidRPr="00846A44">
              <w:rPr>
                <w:rFonts w:ascii="Book Antiqua" w:hAnsi="Book Antiqua" w:cs="SimSun" w:hint="eastAsia"/>
                <w:lang w:val="en-US" w:eastAsia="zh-CN"/>
              </w:rPr>
              <w:t>28</w:t>
            </w:r>
            <w:r w:rsidRPr="00846A44">
              <w:rPr>
                <w:rFonts w:ascii="Book Antiqua" w:hAnsi="Book Antiqua" w:cs="SimSun"/>
                <w:lang w:val="en-US" w:eastAsia="zh-CN"/>
              </w:rPr>
              <w:t xml:space="preserve"> </w:t>
            </w:r>
            <w:r w:rsidRPr="00846A44">
              <w:rPr>
                <w:rFonts w:ascii="Book Antiqua" w:hAnsi="Book Antiqua" w:cs="SimSun"/>
                <w:b/>
                <w:bCs/>
                <w:lang w:val="en-US" w:eastAsia="zh-CN"/>
              </w:rPr>
              <w:t>Sheen IS</w:t>
            </w:r>
            <w:r w:rsidRPr="00846A44">
              <w:rPr>
                <w:rFonts w:ascii="Book Antiqua" w:hAnsi="Book Antiqua" w:cs="SimSun"/>
                <w:lang w:val="en-US" w:eastAsia="zh-CN"/>
              </w:rPr>
              <w:t xml:space="preserve">, Liaw YF. The prevalence and incidence of cholecystolithiasis in patients with chronic liver diseases: a prospective study. </w:t>
            </w:r>
            <w:r w:rsidRPr="00846A44">
              <w:rPr>
                <w:rFonts w:ascii="Book Antiqua" w:hAnsi="Book Antiqua" w:cs="SimSun"/>
                <w:i/>
                <w:iCs/>
                <w:lang w:val="en-US" w:eastAsia="zh-CN"/>
              </w:rPr>
              <w:t>Hepatology</w:t>
            </w:r>
            <w:r w:rsidRPr="00846A44">
              <w:rPr>
                <w:rFonts w:ascii="Book Antiqua" w:hAnsi="Book Antiqua" w:cs="SimSun"/>
                <w:lang w:val="en-US" w:eastAsia="zh-CN"/>
              </w:rPr>
              <w:t xml:space="preserve"> 1989; </w:t>
            </w:r>
            <w:r w:rsidRPr="00846A44">
              <w:rPr>
                <w:rFonts w:ascii="Book Antiqua" w:hAnsi="Book Antiqua" w:cs="SimSun"/>
                <w:b/>
                <w:bCs/>
                <w:lang w:val="en-US" w:eastAsia="zh-CN"/>
              </w:rPr>
              <w:t>9</w:t>
            </w:r>
            <w:r w:rsidRPr="00846A44">
              <w:rPr>
                <w:rFonts w:ascii="Book Antiqua" w:hAnsi="Book Antiqua" w:cs="SimSun"/>
                <w:lang w:val="en-US" w:eastAsia="zh-CN"/>
              </w:rPr>
              <w:t>: 538-540 [PMID: 2925157 DOI: 10.1002/hep.1840090405]</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2</w:t>
            </w:r>
            <w:r w:rsidR="007C2BD5" w:rsidRPr="00846A44">
              <w:rPr>
                <w:rFonts w:ascii="Book Antiqua" w:hAnsi="Book Antiqua" w:cs="SimSun" w:hint="eastAsia"/>
                <w:lang w:val="en-US" w:eastAsia="zh-CN"/>
              </w:rPr>
              <w:t>9</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Katsika D</w:t>
            </w:r>
            <w:r w:rsidR="00983BA2" w:rsidRPr="00846A44">
              <w:rPr>
                <w:rFonts w:ascii="Book Antiqua" w:hAnsi="Book Antiqua" w:cs="SimSun"/>
                <w:lang w:val="en-US" w:eastAsia="zh-CN"/>
              </w:rPr>
              <w:t xml:space="preserve">, Tuvblad C, Einarsson C, Lichtenstein P, Marschall HU. Body mass index, alcohol, tobacco and symptomatic gallstone disease: a Swedish twin study. </w:t>
            </w:r>
            <w:r w:rsidR="00983BA2" w:rsidRPr="00846A44">
              <w:rPr>
                <w:rFonts w:ascii="Book Antiqua" w:hAnsi="Book Antiqua" w:cs="SimSun"/>
                <w:i/>
                <w:iCs/>
                <w:lang w:val="en-US" w:eastAsia="zh-CN"/>
              </w:rPr>
              <w:t>J Intern Med</w:t>
            </w:r>
            <w:r w:rsidR="00983BA2" w:rsidRPr="00846A44">
              <w:rPr>
                <w:rFonts w:ascii="Book Antiqua" w:hAnsi="Book Antiqua" w:cs="SimSun"/>
                <w:lang w:val="en-US" w:eastAsia="zh-CN"/>
              </w:rPr>
              <w:t xml:space="preserve"> 2007; </w:t>
            </w:r>
            <w:r w:rsidR="00983BA2" w:rsidRPr="00846A44">
              <w:rPr>
                <w:rFonts w:ascii="Book Antiqua" w:hAnsi="Book Antiqua" w:cs="SimSun"/>
                <w:b/>
                <w:bCs/>
                <w:lang w:val="en-US" w:eastAsia="zh-CN"/>
              </w:rPr>
              <w:t>262</w:t>
            </w:r>
            <w:r w:rsidR="00983BA2" w:rsidRPr="00846A44">
              <w:rPr>
                <w:rFonts w:ascii="Book Antiqua" w:hAnsi="Book Antiqua" w:cs="SimSun"/>
                <w:lang w:val="en-US" w:eastAsia="zh-CN"/>
              </w:rPr>
              <w:t>: 581-587 [PMID: 17908165 DOI: 10.1111/j.1365-2796.2007.01860.x</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30</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Tsai CJ</w:t>
            </w:r>
            <w:r w:rsidR="00983BA2" w:rsidRPr="00846A44">
              <w:rPr>
                <w:rFonts w:ascii="Book Antiqua" w:hAnsi="Book Antiqua" w:cs="SimSun"/>
                <w:lang w:val="en-US" w:eastAsia="zh-CN"/>
              </w:rPr>
              <w:t xml:space="preserve">, Leitzmann MF, Willett WC, Giovannucci EL. Prospective study of abdominal adiposity and gallstone disease in US men. </w:t>
            </w:r>
            <w:r w:rsidR="00983BA2" w:rsidRPr="00846A44">
              <w:rPr>
                <w:rFonts w:ascii="Book Antiqua" w:hAnsi="Book Antiqua" w:cs="SimSun"/>
                <w:i/>
                <w:iCs/>
                <w:lang w:val="en-US" w:eastAsia="zh-CN"/>
              </w:rPr>
              <w:t>Am J Clin Nutr</w:t>
            </w:r>
            <w:r w:rsidR="00983BA2" w:rsidRPr="00846A44">
              <w:rPr>
                <w:rFonts w:ascii="Book Antiqua" w:hAnsi="Book Antiqua" w:cs="SimSun"/>
                <w:lang w:val="en-US" w:eastAsia="zh-CN"/>
              </w:rPr>
              <w:t xml:space="preserve"> 2004; </w:t>
            </w:r>
            <w:r w:rsidR="00983BA2" w:rsidRPr="00846A44">
              <w:rPr>
                <w:rFonts w:ascii="Book Antiqua" w:hAnsi="Book Antiqua" w:cs="SimSun"/>
                <w:b/>
                <w:bCs/>
                <w:lang w:val="en-US" w:eastAsia="zh-CN"/>
              </w:rPr>
              <w:t>80</w:t>
            </w:r>
            <w:r w:rsidR="00983BA2" w:rsidRPr="00846A44">
              <w:rPr>
                <w:rFonts w:ascii="Book Antiqua" w:hAnsi="Book Antiqua" w:cs="SimSun"/>
                <w:lang w:val="en-US" w:eastAsia="zh-CN"/>
              </w:rPr>
              <w:t>: 38-44 [PMID: 15213025]</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31</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Loriot MA</w:t>
            </w:r>
            <w:r w:rsidR="00983BA2" w:rsidRPr="00846A44">
              <w:rPr>
                <w:rFonts w:ascii="Book Antiqua" w:hAnsi="Book Antiqua" w:cs="SimSun"/>
                <w:lang w:val="en-US" w:eastAsia="zh-CN"/>
              </w:rPr>
              <w:t xml:space="preserve">, Bronowicki JP, Lagorce D, Lakehal F, Persico T, Barba G, Mergey M, Vons C, Franco D, Belghiti J, Giacca M, Housset C, Bréchot C. Permissiveness of human biliary epithelial cells to infection by hepatitis C virus. </w:t>
            </w:r>
            <w:r w:rsidR="00983BA2" w:rsidRPr="00846A44">
              <w:rPr>
                <w:rFonts w:ascii="Book Antiqua" w:hAnsi="Book Antiqua" w:cs="SimSun"/>
                <w:i/>
                <w:iCs/>
                <w:lang w:val="en-US" w:eastAsia="zh-CN"/>
              </w:rPr>
              <w:t>Hepatology</w:t>
            </w:r>
            <w:r w:rsidR="00983BA2" w:rsidRPr="00846A44">
              <w:rPr>
                <w:rFonts w:ascii="Book Antiqua" w:hAnsi="Book Antiqua" w:cs="SimSun"/>
                <w:lang w:val="en-US" w:eastAsia="zh-CN"/>
              </w:rPr>
              <w:t xml:space="preserve"> 1999; </w:t>
            </w:r>
            <w:r w:rsidR="00983BA2" w:rsidRPr="00846A44">
              <w:rPr>
                <w:rFonts w:ascii="Book Antiqua" w:hAnsi="Book Antiqua" w:cs="SimSun"/>
                <w:b/>
                <w:bCs/>
                <w:lang w:val="en-US" w:eastAsia="zh-CN"/>
              </w:rPr>
              <w:t>29</w:t>
            </w:r>
            <w:r w:rsidR="00983BA2" w:rsidRPr="00846A44">
              <w:rPr>
                <w:rFonts w:ascii="Book Antiqua" w:hAnsi="Book Antiqua" w:cs="SimSun"/>
                <w:lang w:val="en-US" w:eastAsia="zh-CN"/>
              </w:rPr>
              <w:t>: 1587-1595 [PMID: 10216147 DOI: 10.1002/hep.510290527</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32</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Shi ST</w:t>
            </w:r>
            <w:r w:rsidR="00983BA2" w:rsidRPr="00846A44">
              <w:rPr>
                <w:rFonts w:ascii="Book Antiqua" w:hAnsi="Book Antiqua" w:cs="SimSun"/>
                <w:lang w:val="en-US" w:eastAsia="zh-CN"/>
              </w:rPr>
              <w:t xml:space="preserve">, Polyak SJ, Tu H, Taylor DR, Gretch DR, Lai MM. Hepatitis C virus NS5A colocalizes with the core protein on lipid </w:t>
            </w:r>
            <w:r w:rsidR="00983BA2" w:rsidRPr="00846A44">
              <w:rPr>
                <w:rFonts w:ascii="Book Antiqua" w:hAnsi="Book Antiqua" w:cs="SimSun"/>
                <w:lang w:val="en-US" w:eastAsia="zh-CN"/>
              </w:rPr>
              <w:lastRenderedPageBreak/>
              <w:t xml:space="preserve">droplets and interacts with apolipoproteins. </w:t>
            </w:r>
            <w:r w:rsidR="00983BA2" w:rsidRPr="00846A44">
              <w:rPr>
                <w:rFonts w:ascii="Book Antiqua" w:hAnsi="Book Antiqua" w:cs="SimSun"/>
                <w:i/>
                <w:iCs/>
                <w:lang w:val="en-US" w:eastAsia="zh-CN"/>
              </w:rPr>
              <w:t>Virology</w:t>
            </w:r>
            <w:r w:rsidR="00983BA2" w:rsidRPr="00846A44">
              <w:rPr>
                <w:rFonts w:ascii="Book Antiqua" w:hAnsi="Book Antiqua" w:cs="SimSun"/>
                <w:lang w:val="en-US" w:eastAsia="zh-CN"/>
              </w:rPr>
              <w:t xml:space="preserve"> 2002; </w:t>
            </w:r>
            <w:r w:rsidR="00983BA2" w:rsidRPr="00846A44">
              <w:rPr>
                <w:rFonts w:ascii="Book Antiqua" w:hAnsi="Book Antiqua" w:cs="SimSun"/>
                <w:b/>
                <w:bCs/>
                <w:lang w:val="en-US" w:eastAsia="zh-CN"/>
              </w:rPr>
              <w:t>292</w:t>
            </w:r>
            <w:r w:rsidR="00983BA2" w:rsidRPr="00846A44">
              <w:rPr>
                <w:rFonts w:ascii="Book Antiqua" w:hAnsi="Book Antiqua" w:cs="SimSun"/>
                <w:lang w:val="en-US" w:eastAsia="zh-CN"/>
              </w:rPr>
              <w:t>: 198-210 [PMID: 11878923 DOI: 10.1006/viro.2001.1225</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33</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Shoda J</w:t>
            </w:r>
            <w:r w:rsidR="00983BA2" w:rsidRPr="00846A44">
              <w:rPr>
                <w:rFonts w:ascii="Book Antiqua" w:hAnsi="Book Antiqua" w:cs="SimSun"/>
                <w:lang w:val="en-US" w:eastAsia="zh-CN"/>
              </w:rPr>
              <w:t xml:space="preserve">, Kano M, Asano T, Irimura T, Ueda T, Iwasaki R, Furukawa M, Kamiya J, Nimura Y, Todoroki T, Matsuzaki Y, Tanaka N. Secretory low-molecular-weight phospholipases A2 and their specific receptor in bile ducts of patients with intrahepatic calculi: factors of chronic proliferative cholangitis. </w:t>
            </w:r>
            <w:r w:rsidR="00983BA2" w:rsidRPr="00846A44">
              <w:rPr>
                <w:rFonts w:ascii="Book Antiqua" w:hAnsi="Book Antiqua" w:cs="SimSun"/>
                <w:i/>
                <w:iCs/>
                <w:lang w:val="en-US" w:eastAsia="zh-CN"/>
              </w:rPr>
              <w:t>Hepatology</w:t>
            </w:r>
            <w:r w:rsidR="00983BA2" w:rsidRPr="00846A44">
              <w:rPr>
                <w:rFonts w:ascii="Book Antiqua" w:hAnsi="Book Antiqua" w:cs="SimSun"/>
                <w:lang w:val="en-US" w:eastAsia="zh-CN"/>
              </w:rPr>
              <w:t xml:space="preserve"> 1999; </w:t>
            </w:r>
            <w:r w:rsidR="00983BA2" w:rsidRPr="00846A44">
              <w:rPr>
                <w:rFonts w:ascii="Book Antiqua" w:hAnsi="Book Antiqua" w:cs="SimSun"/>
                <w:b/>
                <w:bCs/>
                <w:lang w:val="en-US" w:eastAsia="zh-CN"/>
              </w:rPr>
              <w:t>29</w:t>
            </w:r>
            <w:r w:rsidR="00983BA2" w:rsidRPr="00846A44">
              <w:rPr>
                <w:rFonts w:ascii="Book Antiqua" w:hAnsi="Book Antiqua" w:cs="SimSun"/>
                <w:lang w:val="en-US" w:eastAsia="zh-CN"/>
              </w:rPr>
              <w:t>: 1026-1036 [PMID: 10094942 DOI: 10.1002/hep.510290440</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34</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Thomas LA</w:t>
            </w:r>
            <w:r w:rsidR="00983BA2" w:rsidRPr="00846A44">
              <w:rPr>
                <w:rFonts w:ascii="Book Antiqua" w:hAnsi="Book Antiqua" w:cs="SimSun"/>
                <w:lang w:val="en-US" w:eastAsia="zh-CN"/>
              </w:rPr>
              <w:t xml:space="preserve">, Veysey MJ, Bathgate T, King A, French G, Smeeton NC, Murphy GM, Dowling RH. Mechanism for the transit-induced increase in colonic deoxycholic acid formation in cholesterol cholelithiasis. </w:t>
            </w:r>
            <w:r w:rsidR="00983BA2" w:rsidRPr="00846A44">
              <w:rPr>
                <w:rFonts w:ascii="Book Antiqua" w:hAnsi="Book Antiqua" w:cs="SimSun"/>
                <w:i/>
                <w:iCs/>
                <w:lang w:val="en-US" w:eastAsia="zh-CN"/>
              </w:rPr>
              <w:t>Gastroenterology</w:t>
            </w:r>
            <w:r w:rsidR="00983BA2" w:rsidRPr="00846A44">
              <w:rPr>
                <w:rFonts w:ascii="Book Antiqua" w:hAnsi="Book Antiqua" w:cs="SimSun"/>
                <w:lang w:val="en-US" w:eastAsia="zh-CN"/>
              </w:rPr>
              <w:t xml:space="preserve"> 2000; </w:t>
            </w:r>
            <w:r w:rsidR="00983BA2" w:rsidRPr="00846A44">
              <w:rPr>
                <w:rFonts w:ascii="Book Antiqua" w:hAnsi="Book Antiqua" w:cs="SimSun"/>
                <w:b/>
                <w:bCs/>
                <w:lang w:val="en-US" w:eastAsia="zh-CN"/>
              </w:rPr>
              <w:t>119</w:t>
            </w:r>
            <w:r w:rsidR="00983BA2" w:rsidRPr="00846A44">
              <w:rPr>
                <w:rFonts w:ascii="Book Antiqua" w:hAnsi="Book Antiqua" w:cs="SimSun"/>
                <w:lang w:val="en-US" w:eastAsia="zh-CN"/>
              </w:rPr>
              <w:t>: 806-815 [PMID: 10982775 DOI: 10.1053/gast.2000.16495</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35</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Fraenkel E</w:t>
            </w:r>
            <w:r w:rsidR="00983BA2" w:rsidRPr="00846A44">
              <w:rPr>
                <w:rFonts w:ascii="Book Antiqua" w:hAnsi="Book Antiqua" w:cs="SimSun"/>
                <w:lang w:val="en-US" w:eastAsia="zh-CN"/>
              </w:rPr>
              <w:t xml:space="preserve">, Takács R, Hamvas J, Lengyel G, Fehér J. [Common occurrence of non-alcoholic fatty liver disease and cholecystolithiasis]. </w:t>
            </w:r>
            <w:r w:rsidR="00983BA2" w:rsidRPr="00846A44">
              <w:rPr>
                <w:rFonts w:ascii="Book Antiqua" w:hAnsi="Book Antiqua" w:cs="SimSun"/>
                <w:i/>
                <w:iCs/>
                <w:lang w:val="en-US" w:eastAsia="zh-CN"/>
              </w:rPr>
              <w:t>Orv Hetil</w:t>
            </w:r>
            <w:r w:rsidR="00983BA2" w:rsidRPr="00846A44">
              <w:rPr>
                <w:rFonts w:ascii="Book Antiqua" w:hAnsi="Book Antiqua" w:cs="SimSun"/>
                <w:lang w:val="en-US" w:eastAsia="zh-CN"/>
              </w:rPr>
              <w:t xml:space="preserve"> 2007; </w:t>
            </w:r>
            <w:r w:rsidR="00983BA2" w:rsidRPr="00846A44">
              <w:rPr>
                <w:rFonts w:ascii="Book Antiqua" w:hAnsi="Book Antiqua" w:cs="SimSun"/>
                <w:b/>
                <w:bCs/>
                <w:lang w:val="en-US" w:eastAsia="zh-CN"/>
              </w:rPr>
              <w:t>148</w:t>
            </w:r>
            <w:r w:rsidR="00983BA2" w:rsidRPr="00846A44">
              <w:rPr>
                <w:rFonts w:ascii="Book Antiqua" w:hAnsi="Book Antiqua" w:cs="SimSun"/>
                <w:lang w:val="en-US" w:eastAsia="zh-CN"/>
              </w:rPr>
              <w:t>: 793-798 [PMID: 17452309 DOI: 10.1556/hmj.1.2007.3.8]</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36</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Wotherspoon AC</w:t>
            </w:r>
            <w:r w:rsidR="00983BA2" w:rsidRPr="00846A44">
              <w:rPr>
                <w:rFonts w:ascii="Book Antiqua" w:hAnsi="Book Antiqua" w:cs="SimSun"/>
                <w:lang w:val="en-US" w:eastAsia="zh-CN"/>
              </w:rPr>
              <w:t xml:space="preserve">, Ortiz-Hidalgo C, Falzon MR, Isaacson PG. Helicobacter pylori-associated gastritis and primary B-cell gastric lymphoma. </w:t>
            </w:r>
            <w:r w:rsidR="00983BA2" w:rsidRPr="00846A44">
              <w:rPr>
                <w:rFonts w:ascii="Book Antiqua" w:hAnsi="Book Antiqua" w:cs="SimSun"/>
                <w:i/>
                <w:iCs/>
                <w:lang w:val="en-US" w:eastAsia="zh-CN"/>
              </w:rPr>
              <w:t>Lancet</w:t>
            </w:r>
            <w:r w:rsidR="00983BA2" w:rsidRPr="00846A44">
              <w:rPr>
                <w:rFonts w:ascii="Book Antiqua" w:hAnsi="Book Antiqua" w:cs="SimSun"/>
                <w:lang w:val="en-US" w:eastAsia="zh-CN"/>
              </w:rPr>
              <w:t xml:space="preserve"> 1991; </w:t>
            </w:r>
            <w:r w:rsidR="00983BA2" w:rsidRPr="00846A44">
              <w:rPr>
                <w:rFonts w:ascii="Book Antiqua" w:hAnsi="Book Antiqua" w:cs="SimSun"/>
                <w:b/>
                <w:bCs/>
                <w:lang w:val="en-US" w:eastAsia="zh-CN"/>
              </w:rPr>
              <w:t>338</w:t>
            </w:r>
            <w:r w:rsidR="00983BA2" w:rsidRPr="00846A44">
              <w:rPr>
                <w:rFonts w:ascii="Book Antiqua" w:hAnsi="Book Antiqua" w:cs="SimSun"/>
                <w:lang w:val="en-US" w:eastAsia="zh-CN"/>
              </w:rPr>
              <w:t>: 1175-1176 [PMID: 1682595 DOI: 10.1016/0140-6736(91)92035-Z</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37</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Herrera V</w:t>
            </w:r>
            <w:r w:rsidR="00983BA2" w:rsidRPr="00846A44">
              <w:rPr>
                <w:rFonts w:ascii="Book Antiqua" w:hAnsi="Book Antiqua" w:cs="SimSun"/>
                <w:lang w:val="en-US" w:eastAsia="zh-CN"/>
              </w:rPr>
              <w:t xml:space="preserve">, Parsonnet J. Helicobacter pylori and gastric adenocarcinoma. </w:t>
            </w:r>
            <w:r w:rsidR="00983BA2" w:rsidRPr="00846A44">
              <w:rPr>
                <w:rFonts w:ascii="Book Antiqua" w:hAnsi="Book Antiqua" w:cs="SimSun"/>
                <w:i/>
                <w:iCs/>
                <w:lang w:val="en-US" w:eastAsia="zh-CN"/>
              </w:rPr>
              <w:t>Clin Microbiol Infect</w:t>
            </w:r>
            <w:r w:rsidR="00983BA2" w:rsidRPr="00846A44">
              <w:rPr>
                <w:rFonts w:ascii="Book Antiqua" w:hAnsi="Book Antiqua" w:cs="SimSun"/>
                <w:lang w:val="en-US" w:eastAsia="zh-CN"/>
              </w:rPr>
              <w:t xml:space="preserve"> 2009; </w:t>
            </w:r>
            <w:r w:rsidR="00983BA2" w:rsidRPr="00846A44">
              <w:rPr>
                <w:rFonts w:ascii="Book Antiqua" w:hAnsi="Book Antiqua" w:cs="SimSun"/>
                <w:b/>
                <w:bCs/>
                <w:lang w:val="en-US" w:eastAsia="zh-CN"/>
              </w:rPr>
              <w:t>15</w:t>
            </w:r>
            <w:r w:rsidR="00983BA2" w:rsidRPr="00846A44">
              <w:rPr>
                <w:rFonts w:ascii="Book Antiqua" w:hAnsi="Book Antiqua" w:cs="SimSun"/>
                <w:lang w:val="en-US" w:eastAsia="zh-CN"/>
              </w:rPr>
              <w:t>: 971-976 [PMID: 19874380 DOI: 1.1016/0140-6736(91)92035-z</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38</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Shin DW</w:t>
            </w:r>
            <w:r w:rsidR="00983BA2" w:rsidRPr="00846A44">
              <w:rPr>
                <w:rFonts w:ascii="Book Antiqua" w:hAnsi="Book Antiqua" w:cs="SimSun"/>
                <w:lang w:val="en-US" w:eastAsia="zh-CN"/>
              </w:rPr>
              <w:t xml:space="preserve">, Kwon HT, Kang JM, Park JH, Choi HC, Park MS, Park SM, Son KY, Cho B. Association between metabolic syndrome and Helicobacter pylori infection diagnosed by histologic status and serological status. </w:t>
            </w:r>
            <w:r w:rsidR="00983BA2" w:rsidRPr="00846A44">
              <w:rPr>
                <w:rFonts w:ascii="Book Antiqua" w:hAnsi="Book Antiqua" w:cs="SimSun"/>
                <w:i/>
                <w:iCs/>
                <w:lang w:val="en-US" w:eastAsia="zh-CN"/>
              </w:rPr>
              <w:t>J Clin Gastroenterol</w:t>
            </w:r>
            <w:r w:rsidR="00983BA2" w:rsidRPr="00846A44">
              <w:rPr>
                <w:rFonts w:ascii="Book Antiqua" w:hAnsi="Book Antiqua" w:cs="SimSun"/>
                <w:lang w:val="en-US" w:eastAsia="zh-CN"/>
              </w:rPr>
              <w:t xml:space="preserve"> </w:t>
            </w:r>
            <w:r w:rsidR="002947A0" w:rsidRPr="00846A44">
              <w:rPr>
                <w:rFonts w:ascii="Book Antiqua" w:hAnsi="Book Antiqua" w:cs="SimSun" w:hint="eastAsia"/>
                <w:lang w:val="en-US" w:eastAsia="zh-CN"/>
              </w:rPr>
              <w:t>2012</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46</w:t>
            </w:r>
            <w:r w:rsidR="00983BA2" w:rsidRPr="00846A44">
              <w:rPr>
                <w:rFonts w:ascii="Book Antiqua" w:hAnsi="Book Antiqua" w:cs="SimSun"/>
                <w:lang w:val="en-US" w:eastAsia="zh-CN"/>
              </w:rPr>
              <w:t>: 840-845 [PMID: 23064216 DOI: 10.1097/MCG.0b013e3182522477</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39</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Polyzos SA</w:t>
            </w:r>
            <w:r w:rsidR="00983BA2" w:rsidRPr="00846A44">
              <w:rPr>
                <w:rFonts w:ascii="Book Antiqua" w:hAnsi="Book Antiqua" w:cs="SimSun"/>
                <w:lang w:val="en-US" w:eastAsia="zh-CN"/>
              </w:rPr>
              <w:t xml:space="preserve">, Kountouras J, Papatheodorou A, Patsiaoura K, Katsiki E, Zafeiriadou E, Zavos C, Anastasiadou K, Terpos E. Helicobacter pylori infection in patients with nonalcoholic fatty liver disease. </w:t>
            </w:r>
            <w:r w:rsidR="00983BA2" w:rsidRPr="00846A44">
              <w:rPr>
                <w:rFonts w:ascii="Book Antiqua" w:hAnsi="Book Antiqua" w:cs="SimSun"/>
                <w:i/>
                <w:iCs/>
                <w:lang w:val="en-US" w:eastAsia="zh-CN"/>
              </w:rPr>
              <w:t>Metabolism</w:t>
            </w:r>
            <w:r w:rsidR="00983BA2" w:rsidRPr="00846A44">
              <w:rPr>
                <w:rFonts w:ascii="Book Antiqua" w:hAnsi="Book Antiqua" w:cs="SimSun"/>
                <w:lang w:val="en-US" w:eastAsia="zh-CN"/>
              </w:rPr>
              <w:t xml:space="preserve"> 2013; </w:t>
            </w:r>
            <w:r w:rsidR="00983BA2" w:rsidRPr="00846A44">
              <w:rPr>
                <w:rFonts w:ascii="Book Antiqua" w:hAnsi="Book Antiqua" w:cs="SimSun"/>
                <w:b/>
                <w:bCs/>
                <w:lang w:val="en-US" w:eastAsia="zh-CN"/>
              </w:rPr>
              <w:t>62</w:t>
            </w:r>
            <w:r w:rsidR="00983BA2" w:rsidRPr="00846A44">
              <w:rPr>
                <w:rFonts w:ascii="Book Antiqua" w:hAnsi="Book Antiqua" w:cs="SimSun"/>
                <w:lang w:val="en-US" w:eastAsia="zh-CN"/>
              </w:rPr>
              <w:t>: 121-126 [PMID: 22841522 DOI: 10.1016/j.metabol.2012.06.007</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40</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Polyzos SA</w:t>
            </w:r>
            <w:r w:rsidR="00983BA2" w:rsidRPr="00846A44">
              <w:rPr>
                <w:rFonts w:ascii="Book Antiqua" w:hAnsi="Book Antiqua" w:cs="SimSun"/>
                <w:lang w:val="en-US" w:eastAsia="zh-CN"/>
              </w:rPr>
              <w:t xml:space="preserve">, Kountouras J, Zavos C, Deretzi G. The association between Helicobacter pylori infection and insulin resistance: a systematic review. </w:t>
            </w:r>
            <w:r w:rsidR="00983BA2" w:rsidRPr="00846A44">
              <w:rPr>
                <w:rFonts w:ascii="Book Antiqua" w:hAnsi="Book Antiqua" w:cs="SimSun"/>
                <w:i/>
                <w:iCs/>
                <w:lang w:val="en-US" w:eastAsia="zh-CN"/>
              </w:rPr>
              <w:t>Helicobacter</w:t>
            </w:r>
            <w:r w:rsidR="00983BA2" w:rsidRPr="00846A44">
              <w:rPr>
                <w:rFonts w:ascii="Book Antiqua" w:hAnsi="Book Antiqua" w:cs="SimSun"/>
                <w:lang w:val="en-US" w:eastAsia="zh-CN"/>
              </w:rPr>
              <w:t xml:space="preserve"> 2011; </w:t>
            </w:r>
            <w:r w:rsidR="00983BA2" w:rsidRPr="00846A44">
              <w:rPr>
                <w:rFonts w:ascii="Book Antiqua" w:hAnsi="Book Antiqua" w:cs="SimSun"/>
                <w:b/>
                <w:bCs/>
                <w:lang w:val="en-US" w:eastAsia="zh-CN"/>
              </w:rPr>
              <w:t>16</w:t>
            </w:r>
            <w:r w:rsidR="00983BA2" w:rsidRPr="00846A44">
              <w:rPr>
                <w:rFonts w:ascii="Book Antiqua" w:hAnsi="Book Antiqua" w:cs="SimSun"/>
                <w:lang w:val="en-US" w:eastAsia="zh-CN"/>
              </w:rPr>
              <w:t>: 79-88 [PMID: 21435084 DOI: 10.1111/j.1523-5378.2011.00822.x]</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41</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Bassi V</w:t>
            </w:r>
            <w:r w:rsidR="00983BA2" w:rsidRPr="00846A44">
              <w:rPr>
                <w:rFonts w:ascii="Book Antiqua" w:hAnsi="Book Antiqua" w:cs="SimSun"/>
                <w:lang w:val="en-US" w:eastAsia="zh-CN"/>
              </w:rPr>
              <w:t xml:space="preserve">, Santinelli C, Iengo A, Romano C. Identification of a correlation between Helicobacter pylori infection and Graves' disease. </w:t>
            </w:r>
            <w:r w:rsidR="00983BA2" w:rsidRPr="00846A44">
              <w:rPr>
                <w:rFonts w:ascii="Book Antiqua" w:hAnsi="Book Antiqua" w:cs="SimSun"/>
                <w:i/>
                <w:iCs/>
                <w:lang w:val="en-US" w:eastAsia="zh-CN"/>
              </w:rPr>
              <w:t>Helicobacter</w:t>
            </w:r>
            <w:r w:rsidR="00983BA2" w:rsidRPr="00846A44">
              <w:rPr>
                <w:rFonts w:ascii="Book Antiqua" w:hAnsi="Book Antiqua" w:cs="SimSun"/>
                <w:lang w:val="en-US" w:eastAsia="zh-CN"/>
              </w:rPr>
              <w:t xml:space="preserve"> 2010; </w:t>
            </w:r>
            <w:r w:rsidR="00983BA2" w:rsidRPr="00846A44">
              <w:rPr>
                <w:rFonts w:ascii="Book Antiqua" w:hAnsi="Book Antiqua" w:cs="SimSun"/>
                <w:b/>
                <w:bCs/>
                <w:lang w:val="en-US" w:eastAsia="zh-CN"/>
              </w:rPr>
              <w:t>15</w:t>
            </w:r>
            <w:r w:rsidR="00983BA2" w:rsidRPr="00846A44">
              <w:rPr>
                <w:rFonts w:ascii="Book Antiqua" w:hAnsi="Book Antiqua" w:cs="SimSun"/>
                <w:lang w:val="en-US" w:eastAsia="zh-CN"/>
              </w:rPr>
              <w:t>: 558-562 [PMID: 21073613 DOI: 10.1111/j.1523-5378.2010.00802.x</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42</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Farshad Sh</w:t>
            </w:r>
            <w:r w:rsidR="00983BA2" w:rsidRPr="00846A44">
              <w:rPr>
                <w:rFonts w:ascii="Book Antiqua" w:hAnsi="Book Antiqua" w:cs="SimSun"/>
                <w:lang w:val="en-US" w:eastAsia="zh-CN"/>
              </w:rPr>
              <w:t xml:space="preserve">, Alborzi A, Malek Hosseini SA, Oboodi B, Rasouli M, Japoni A, Nasiri J. Identification of Helicobacter pylori DNA in Iranian patients with gallstones. </w:t>
            </w:r>
            <w:r w:rsidR="00983BA2" w:rsidRPr="00846A44">
              <w:rPr>
                <w:rFonts w:ascii="Book Antiqua" w:hAnsi="Book Antiqua" w:cs="SimSun"/>
                <w:i/>
                <w:iCs/>
                <w:lang w:val="en-US" w:eastAsia="zh-CN"/>
              </w:rPr>
              <w:t>Epidemiol Infect</w:t>
            </w:r>
            <w:r w:rsidR="00983BA2" w:rsidRPr="00846A44">
              <w:rPr>
                <w:rFonts w:ascii="Book Antiqua" w:hAnsi="Book Antiqua" w:cs="SimSun"/>
                <w:lang w:val="en-US" w:eastAsia="zh-CN"/>
              </w:rPr>
              <w:t xml:space="preserve"> 2004; </w:t>
            </w:r>
            <w:r w:rsidR="00983BA2" w:rsidRPr="00846A44">
              <w:rPr>
                <w:rFonts w:ascii="Book Antiqua" w:hAnsi="Book Antiqua" w:cs="SimSun"/>
                <w:b/>
                <w:bCs/>
                <w:lang w:val="en-US" w:eastAsia="zh-CN"/>
              </w:rPr>
              <w:t>132</w:t>
            </w:r>
            <w:r w:rsidR="00983BA2" w:rsidRPr="00846A44">
              <w:rPr>
                <w:rFonts w:ascii="Book Antiqua" w:hAnsi="Book Antiqua" w:cs="SimSun"/>
                <w:lang w:val="en-US" w:eastAsia="zh-CN"/>
              </w:rPr>
              <w:t>: 1185-1189 [PMID: 15635979 DOI: 10.1017/s0950268804002985</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43</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Neri V</w:t>
            </w:r>
            <w:r w:rsidR="00983BA2" w:rsidRPr="00846A44">
              <w:rPr>
                <w:rFonts w:ascii="Book Antiqua" w:hAnsi="Book Antiqua" w:cs="SimSun"/>
                <w:lang w:val="en-US" w:eastAsia="zh-CN"/>
              </w:rPr>
              <w:t xml:space="preserve">, Margiotta M, de Francesco V, Ambrosi A, Valle ND, Fersini A, Tartaglia N, Minenna MF, Ricciardelli C, Giorgio F, </w:t>
            </w:r>
            <w:r w:rsidR="00983BA2" w:rsidRPr="00846A44">
              <w:rPr>
                <w:rFonts w:ascii="Book Antiqua" w:hAnsi="Book Antiqua" w:cs="SimSun"/>
                <w:lang w:val="en-US" w:eastAsia="zh-CN"/>
              </w:rPr>
              <w:lastRenderedPageBreak/>
              <w:t xml:space="preserve">Panella C, Ierardi E. DNA sequences and proteic antigens of H. pylori in cholecystic bile and tissue of patients with gallstones. </w:t>
            </w:r>
            <w:r w:rsidR="00983BA2" w:rsidRPr="00846A44">
              <w:rPr>
                <w:rFonts w:ascii="Book Antiqua" w:hAnsi="Book Antiqua" w:cs="SimSun"/>
                <w:i/>
                <w:iCs/>
                <w:lang w:val="en-US" w:eastAsia="zh-CN"/>
              </w:rPr>
              <w:t>Aliment Pharmacol Ther</w:t>
            </w:r>
            <w:r w:rsidR="00983BA2" w:rsidRPr="00846A44">
              <w:rPr>
                <w:rFonts w:ascii="Book Antiqua" w:hAnsi="Book Antiqua" w:cs="SimSun"/>
                <w:lang w:val="en-US" w:eastAsia="zh-CN"/>
              </w:rPr>
              <w:t xml:space="preserve"> 2005; </w:t>
            </w:r>
            <w:r w:rsidR="00983BA2" w:rsidRPr="00846A44">
              <w:rPr>
                <w:rFonts w:ascii="Book Antiqua" w:hAnsi="Book Antiqua" w:cs="SimSun"/>
                <w:b/>
                <w:bCs/>
                <w:lang w:val="en-US" w:eastAsia="zh-CN"/>
              </w:rPr>
              <w:t>22</w:t>
            </w:r>
            <w:r w:rsidR="00983BA2" w:rsidRPr="00846A44">
              <w:rPr>
                <w:rFonts w:ascii="Book Antiqua" w:hAnsi="Book Antiqua" w:cs="SimSun"/>
                <w:lang w:val="en-US" w:eastAsia="zh-CN"/>
              </w:rPr>
              <w:t>: 715-720 [PMID: 16197492 DOI: 10.1111/j.1365-2036.2005.02644.x</w:t>
            </w:r>
            <w:r w:rsidR="008C6B80" w:rsidRPr="00846A44">
              <w:rPr>
                <w:rFonts w:ascii="Book Antiqua" w:hAnsi="Book Antiqua" w:cs="SimSun"/>
                <w:lang w:val="en-US" w:eastAsia="zh-CN"/>
              </w:rPr>
              <w:t>]</w:t>
            </w:r>
          </w:p>
          <w:p w:rsidR="00983BA2" w:rsidRPr="00846A44" w:rsidRDefault="002F2858" w:rsidP="00E8691B">
            <w:pPr>
              <w:rPr>
                <w:rFonts w:ascii="Book Antiqua" w:hAnsi="Book Antiqua" w:cs="SimSun"/>
                <w:lang w:val="en-US" w:eastAsia="zh-CN"/>
              </w:rPr>
            </w:pPr>
            <w:r w:rsidRPr="00846A44">
              <w:rPr>
                <w:rFonts w:ascii="Book Antiqua" w:hAnsi="Book Antiqua" w:cs="SimSun" w:hint="eastAsia"/>
                <w:lang w:val="en-US" w:eastAsia="zh-CN"/>
              </w:rPr>
              <w:t>44</w:t>
            </w:r>
            <w:r w:rsidR="00983BA2" w:rsidRPr="00846A44">
              <w:rPr>
                <w:rFonts w:ascii="Book Antiqua" w:hAnsi="Book Antiqua" w:cs="SimSun"/>
                <w:lang w:val="en-US" w:eastAsia="zh-CN"/>
              </w:rPr>
              <w:t xml:space="preserve"> </w:t>
            </w:r>
            <w:r w:rsidR="00983BA2" w:rsidRPr="00846A44">
              <w:rPr>
                <w:rFonts w:ascii="Book Antiqua" w:hAnsi="Book Antiqua" w:cs="SimSun"/>
                <w:b/>
                <w:bCs/>
                <w:lang w:val="en-US" w:eastAsia="zh-CN"/>
              </w:rPr>
              <w:t>Takahashi Y</w:t>
            </w:r>
            <w:r w:rsidR="00983BA2" w:rsidRPr="00846A44">
              <w:rPr>
                <w:rFonts w:ascii="Book Antiqua" w:hAnsi="Book Antiqua" w:cs="SimSun"/>
                <w:lang w:val="en-US" w:eastAsia="zh-CN"/>
              </w:rPr>
              <w:t xml:space="preserve">, Yamamichi N, Shimamoto T, Mochizuki S, Fujishiro M, Takeuchi C, Sakaguchi Y, Niimi K, Ono S, Kodashima S, Mitsushima T, Koike K. Helicobacter pylori infection is positively associated with gallstones: a large-scale cross-sectional study in Japan. </w:t>
            </w:r>
            <w:r w:rsidR="00983BA2" w:rsidRPr="00846A44">
              <w:rPr>
                <w:rFonts w:ascii="Book Antiqua" w:hAnsi="Book Antiqua" w:cs="SimSun"/>
                <w:i/>
                <w:iCs/>
                <w:lang w:val="en-US" w:eastAsia="zh-CN"/>
              </w:rPr>
              <w:t>J Gastroenterol</w:t>
            </w:r>
            <w:r w:rsidR="00983BA2" w:rsidRPr="00846A44">
              <w:rPr>
                <w:rFonts w:ascii="Book Antiqua" w:hAnsi="Book Antiqua" w:cs="SimSun"/>
                <w:lang w:val="en-US" w:eastAsia="zh-CN"/>
              </w:rPr>
              <w:t xml:space="preserve"> 2014; </w:t>
            </w:r>
            <w:r w:rsidR="00983BA2" w:rsidRPr="00846A44">
              <w:rPr>
                <w:rFonts w:ascii="Book Antiqua" w:hAnsi="Book Antiqua" w:cs="SimSun"/>
                <w:b/>
                <w:bCs/>
                <w:lang w:val="en-US" w:eastAsia="zh-CN"/>
              </w:rPr>
              <w:t>49</w:t>
            </w:r>
            <w:r w:rsidR="00983BA2" w:rsidRPr="00846A44">
              <w:rPr>
                <w:rFonts w:ascii="Book Antiqua" w:hAnsi="Book Antiqua" w:cs="SimSun"/>
                <w:lang w:val="en-US" w:eastAsia="zh-CN"/>
              </w:rPr>
              <w:t>: 882-889 [PMID: 23736795 DOI: 10.1007/s00535-013-0832-z</w:t>
            </w:r>
            <w:r w:rsidR="008C6B80" w:rsidRPr="00846A44">
              <w:rPr>
                <w:rFonts w:ascii="Book Antiqua" w:hAnsi="Book Antiqua" w:cs="SimSun"/>
                <w:lang w:val="en-US" w:eastAsia="zh-CN"/>
              </w:rPr>
              <w:t>]</w:t>
            </w:r>
          </w:p>
        </w:tc>
      </w:tr>
    </w:tbl>
    <w:p w:rsidR="00166091" w:rsidRDefault="00166091" w:rsidP="00B639BF">
      <w:pPr>
        <w:wordWrap w:val="0"/>
        <w:spacing w:line="360" w:lineRule="auto"/>
        <w:ind w:left="361" w:hangingChars="150" w:hanging="361"/>
        <w:jc w:val="right"/>
        <w:rPr>
          <w:rFonts w:ascii="Book Antiqua" w:hAnsi="Book Antiqua"/>
          <w:b/>
          <w:bCs/>
          <w:lang w:eastAsia="zh-CN"/>
        </w:rPr>
      </w:pPr>
      <w:bookmarkStart w:id="60" w:name="OLE_LINK51"/>
      <w:bookmarkStart w:id="61" w:name="OLE_LINK52"/>
      <w:bookmarkStart w:id="62" w:name="OLE_LINK75"/>
      <w:bookmarkStart w:id="63" w:name="OLE_LINK148"/>
      <w:bookmarkStart w:id="64" w:name="OLE_LINK72"/>
      <w:bookmarkStart w:id="65" w:name="OLE_LINK112"/>
      <w:bookmarkStart w:id="66" w:name="OLE_LINK320"/>
      <w:bookmarkStart w:id="67" w:name="OLE_LINK387"/>
      <w:bookmarkStart w:id="68" w:name="OLE_LINK183"/>
      <w:bookmarkStart w:id="69" w:name="OLE_LINK254"/>
      <w:bookmarkStart w:id="70" w:name="OLE_LINK149"/>
      <w:bookmarkStart w:id="71" w:name="OLE_LINK225"/>
      <w:bookmarkStart w:id="72" w:name="OLE_LINK207"/>
      <w:bookmarkStart w:id="73" w:name="OLE_LINK226"/>
      <w:bookmarkStart w:id="74" w:name="OLE_LINK212"/>
      <w:bookmarkStart w:id="75" w:name="OLE_LINK250"/>
      <w:bookmarkStart w:id="76" w:name="OLE_LINK281"/>
      <w:bookmarkStart w:id="77" w:name="OLE_LINK240"/>
      <w:bookmarkStart w:id="78" w:name="OLE_LINK282"/>
      <w:bookmarkStart w:id="79" w:name="OLE_LINK313"/>
      <w:bookmarkStart w:id="80" w:name="OLE_LINK304"/>
      <w:bookmarkStart w:id="81" w:name="OLE_LINK321"/>
      <w:bookmarkStart w:id="82" w:name="OLE_LINK385"/>
      <w:bookmarkStart w:id="83" w:name="OLE_LINK400"/>
      <w:bookmarkStart w:id="84" w:name="OLE_LINK346"/>
      <w:bookmarkStart w:id="85" w:name="OLE_LINK371"/>
      <w:r w:rsidRPr="00846A44">
        <w:rPr>
          <w:rFonts w:ascii="Book Antiqua" w:hAnsi="Book Antiqua"/>
          <w:b/>
          <w:bCs/>
        </w:rPr>
        <w:lastRenderedPageBreak/>
        <w:t xml:space="preserve"> P-Reviewer:</w:t>
      </w:r>
      <w:r w:rsidR="0082390E" w:rsidRPr="00846A44">
        <w:rPr>
          <w:rFonts w:ascii="Book Antiqua" w:hAnsi="Book Antiqua" w:hint="eastAsia"/>
          <w:b/>
          <w:bCs/>
          <w:lang w:eastAsia="zh-CN"/>
        </w:rPr>
        <w:t xml:space="preserve"> </w:t>
      </w:r>
      <w:r w:rsidR="0082390E" w:rsidRPr="00846A44">
        <w:rPr>
          <w:rFonts w:ascii="Book Antiqua" w:hAnsi="Book Antiqua"/>
          <w:bCs/>
          <w:lang w:eastAsia="zh-CN"/>
        </w:rPr>
        <w:t>Arismendi-Morillo G</w:t>
      </w:r>
      <w:r w:rsidR="0082390E" w:rsidRPr="00846A44">
        <w:rPr>
          <w:rFonts w:ascii="Book Antiqua" w:hAnsi="Book Antiqua" w:hint="eastAsia"/>
          <w:bCs/>
          <w:lang w:eastAsia="zh-CN"/>
        </w:rPr>
        <w:t>,</w:t>
      </w:r>
      <w:r w:rsidRPr="00846A44">
        <w:rPr>
          <w:rFonts w:ascii="Book Antiqua" w:hAnsi="Book Antiqua"/>
          <w:bCs/>
        </w:rPr>
        <w:t xml:space="preserve"> </w:t>
      </w:r>
      <w:r w:rsidR="0082390E" w:rsidRPr="00846A44">
        <w:rPr>
          <w:rFonts w:ascii="Book Antiqua" w:hAnsi="Book Antiqua"/>
          <w:bCs/>
        </w:rPr>
        <w:t>Eren B</w:t>
      </w:r>
      <w:r w:rsidRPr="00846A44">
        <w:rPr>
          <w:rFonts w:ascii="Book Antiqua" w:hAnsi="Book Antiqua"/>
          <w:bCs/>
        </w:rPr>
        <w:t xml:space="preserve"> </w:t>
      </w:r>
      <w:r w:rsidRPr="00846A44">
        <w:rPr>
          <w:rFonts w:ascii="Book Antiqua" w:hAnsi="Book Antiqua"/>
          <w:b/>
          <w:bCs/>
        </w:rPr>
        <w:t>S-Editor:</w:t>
      </w:r>
      <w:r w:rsidRPr="00846A44">
        <w:rPr>
          <w:rFonts w:ascii="Book Antiqua" w:hAnsi="Book Antiqua"/>
        </w:rPr>
        <w:t xml:space="preserve"> </w:t>
      </w:r>
      <w:r w:rsidRPr="00846A44">
        <w:rPr>
          <w:rFonts w:ascii="Book Antiqua" w:hAnsi="Book Antiqua" w:hint="eastAsia"/>
        </w:rPr>
        <w:t>Yu J</w:t>
      </w:r>
      <w:r w:rsidRPr="00846A44">
        <w:rPr>
          <w:rFonts w:ascii="Book Antiqua" w:hAnsi="Book Antiqua"/>
        </w:rPr>
        <w:t xml:space="preserve"> </w:t>
      </w:r>
      <w:r w:rsidRPr="00846A44">
        <w:rPr>
          <w:rFonts w:ascii="Book Antiqua" w:hAnsi="Book Antiqua"/>
          <w:b/>
          <w:bCs/>
        </w:rPr>
        <w:t>L-Editor:</w:t>
      </w:r>
      <w:r w:rsidR="003B4AFE" w:rsidRPr="00846A44">
        <w:rPr>
          <w:rFonts w:ascii="Book Antiqua" w:hAnsi="Book Antiqua"/>
        </w:rPr>
        <w:t xml:space="preserve"> </w:t>
      </w:r>
      <w:r w:rsidRPr="00846A44">
        <w:rPr>
          <w:rFonts w:ascii="Book Antiqua" w:hAnsi="Book Antiqua"/>
          <w:b/>
          <w:bCs/>
        </w:rPr>
        <w:t>E-Editor:</w:t>
      </w:r>
    </w:p>
    <w:p w:rsidR="00AF3817" w:rsidRDefault="00AF3817" w:rsidP="00AF3817">
      <w:pPr>
        <w:wordWrap w:val="0"/>
        <w:spacing w:line="360" w:lineRule="auto"/>
        <w:ind w:left="361" w:hangingChars="150" w:hanging="361"/>
        <w:jc w:val="right"/>
        <w:rPr>
          <w:rFonts w:ascii="Book Antiqua" w:hAnsi="Book Antiqua"/>
          <w:b/>
          <w:bCs/>
          <w:lang w:eastAsia="zh-CN"/>
        </w:rPr>
      </w:pPr>
    </w:p>
    <w:p w:rsidR="00AF3817" w:rsidRDefault="00AF3817" w:rsidP="00AF3817">
      <w:pPr>
        <w:spacing w:line="360" w:lineRule="auto"/>
        <w:ind w:left="361" w:hangingChars="150" w:hanging="361"/>
        <w:jc w:val="right"/>
        <w:rPr>
          <w:rFonts w:ascii="Book Antiqua" w:hAnsi="Book Antiqua"/>
          <w:b/>
          <w:bCs/>
          <w:lang w:eastAsia="zh-CN"/>
        </w:rPr>
      </w:pPr>
    </w:p>
    <w:p w:rsidR="00E92AA8" w:rsidRPr="00846A44" w:rsidRDefault="00E92AA8" w:rsidP="00E92AA8">
      <w:pPr>
        <w:spacing w:line="360" w:lineRule="auto"/>
        <w:ind w:left="361" w:hangingChars="150" w:hanging="361"/>
        <w:jc w:val="right"/>
        <w:rPr>
          <w:rFonts w:ascii="Book Antiqua" w:hAnsi="Book Antiqua"/>
          <w:b/>
          <w:bCs/>
          <w:lang w:eastAsia="zh-CN"/>
        </w:rPr>
      </w:pPr>
    </w:p>
    <w:p w:rsidR="00846A44" w:rsidRPr="00846A44" w:rsidRDefault="00846A44" w:rsidP="00846A44">
      <w:pPr>
        <w:spacing w:line="360" w:lineRule="auto"/>
        <w:ind w:left="360" w:hangingChars="150" w:hanging="360"/>
        <w:jc w:val="right"/>
        <w:rPr>
          <w:rFonts w:ascii="Book Antiqua" w:hAnsi="Book Antiqua"/>
          <w:lang w:eastAsia="zh-CN"/>
        </w:rPr>
      </w:pP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rsidR="00983BA2" w:rsidRPr="00846A44" w:rsidRDefault="00983BA2" w:rsidP="00CC3624">
      <w:pPr>
        <w:spacing w:line="360" w:lineRule="auto"/>
        <w:jc w:val="both"/>
        <w:rPr>
          <w:rFonts w:ascii="Book Antiqua" w:hAnsi="Book Antiqua"/>
          <w:b/>
          <w:lang w:eastAsia="zh-CN"/>
        </w:rPr>
      </w:pPr>
    </w:p>
    <w:p w:rsidR="0015676D" w:rsidRPr="00846A44" w:rsidRDefault="0015676D" w:rsidP="00CC3624">
      <w:pPr>
        <w:spacing w:line="360" w:lineRule="auto"/>
        <w:rPr>
          <w:lang w:eastAsia="zh-CN"/>
        </w:rPr>
      </w:pPr>
      <w:r w:rsidRPr="00846A44">
        <w:rPr>
          <w:noProof/>
          <w:lang w:val="en-US" w:eastAsia="zh-CN"/>
        </w:rPr>
        <mc:AlternateContent>
          <mc:Choice Requires="wps">
            <w:drawing>
              <wp:anchor distT="0" distB="0" distL="114300" distR="114300" simplePos="0" relativeHeight="251665408" behindDoc="0" locked="0" layoutInCell="1" allowOverlap="1" wp14:anchorId="688C201B" wp14:editId="62B89EBF">
                <wp:simplePos x="0" y="0"/>
                <wp:positionH relativeFrom="column">
                  <wp:posOffset>3782060</wp:posOffset>
                </wp:positionH>
                <wp:positionV relativeFrom="paragraph">
                  <wp:posOffset>9662795</wp:posOffset>
                </wp:positionV>
                <wp:extent cx="635" cy="605155"/>
                <wp:effectExtent l="0" t="0" r="37465" b="234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5155"/>
                        </a:xfrm>
                        <a:prstGeom prst="line">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86510" id="直接连接符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8pt,760.85pt" to="297.8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" strokecolor="#739cc3" strokeweight="1.25pt"/>
            </w:pict>
          </mc:Fallback>
        </mc:AlternateContent>
      </w:r>
      <w:r w:rsidRPr="00846A44">
        <w:rPr>
          <w:noProof/>
          <w:lang w:val="en-US" w:eastAsia="zh-CN"/>
        </w:rPr>
        <mc:AlternateContent>
          <mc:Choice Requires="wps">
            <w:drawing>
              <wp:anchor distT="0" distB="0" distL="114300" distR="114300" simplePos="0" relativeHeight="251667456" behindDoc="0" locked="0" layoutInCell="1" allowOverlap="1" wp14:anchorId="5FAEF7A7" wp14:editId="565F9B95">
                <wp:simplePos x="0" y="0"/>
                <wp:positionH relativeFrom="column">
                  <wp:posOffset>3782060</wp:posOffset>
                </wp:positionH>
                <wp:positionV relativeFrom="paragraph">
                  <wp:posOffset>8395970</wp:posOffset>
                </wp:positionV>
                <wp:extent cx="635" cy="605155"/>
                <wp:effectExtent l="0" t="0" r="37465" b="234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5155"/>
                        </a:xfrm>
                        <a:prstGeom prst="line">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F058A" id="直接连接符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8pt,661.1pt" to="297.85pt,7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" strokecolor="#739cc3" strokeweight="1.25pt"/>
            </w:pict>
          </mc:Fallback>
        </mc:AlternateContent>
      </w:r>
      <w:r w:rsidRPr="00846A44">
        <w:rPr>
          <w:noProof/>
          <w:lang w:val="en-US" w:eastAsia="zh-CN"/>
        </w:rPr>
        <mc:AlternateContent>
          <mc:Choice Requires="wps">
            <w:drawing>
              <wp:anchor distT="0" distB="0" distL="114300" distR="114300" simplePos="0" relativeHeight="251668480" behindDoc="0" locked="0" layoutInCell="1" allowOverlap="1" wp14:anchorId="2CE07BC5" wp14:editId="3AF909D6">
                <wp:simplePos x="0" y="0"/>
                <wp:positionH relativeFrom="column">
                  <wp:posOffset>3782060</wp:posOffset>
                </wp:positionH>
                <wp:positionV relativeFrom="paragraph">
                  <wp:posOffset>8757920</wp:posOffset>
                </wp:positionV>
                <wp:extent cx="635" cy="605155"/>
                <wp:effectExtent l="0" t="0" r="37465" b="2349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5155"/>
                        </a:xfrm>
                        <a:prstGeom prst="line">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8BED5" id="直接连接符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8pt,689.6pt" to="297.85pt,7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" strokecolor="#739cc3" strokeweight="1.25pt"/>
            </w:pict>
          </mc:Fallback>
        </mc:AlternateContent>
      </w:r>
      <w:r w:rsidRPr="00846A44">
        <w:rPr>
          <w:noProof/>
          <w:lang w:val="en-US" w:eastAsia="zh-CN"/>
        </w:rPr>
        <mc:AlternateContent>
          <mc:Choice Requires="wps">
            <w:drawing>
              <wp:anchor distT="0" distB="0" distL="114300" distR="114300" simplePos="0" relativeHeight="251666432" behindDoc="0" locked="0" layoutInCell="1" allowOverlap="1" wp14:anchorId="7EFB2557" wp14:editId="03D46934">
                <wp:simplePos x="0" y="0"/>
                <wp:positionH relativeFrom="column">
                  <wp:posOffset>3782060</wp:posOffset>
                </wp:positionH>
                <wp:positionV relativeFrom="paragraph">
                  <wp:posOffset>7672070</wp:posOffset>
                </wp:positionV>
                <wp:extent cx="635" cy="605155"/>
                <wp:effectExtent l="0" t="0" r="37465" b="23495"/>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5155"/>
                        </a:xfrm>
                        <a:prstGeom prst="line">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82FFD" id="直接连接符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8pt,604.1pt" to="297.85pt,6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" strokecolor="#739cc3" strokeweight="1.25pt"/>
            </w:pict>
          </mc:Fallback>
        </mc:AlternateContent>
      </w:r>
    </w:p>
    <w:p w:rsidR="0015676D" w:rsidRPr="00846A44" w:rsidRDefault="0015676D" w:rsidP="00CC3624">
      <w:pPr>
        <w:spacing w:line="360" w:lineRule="auto"/>
        <w:rPr>
          <w:lang w:eastAsia="zh-CN"/>
        </w:rPr>
      </w:pPr>
    </w:p>
    <w:p w:rsidR="0015676D" w:rsidRPr="00846A44" w:rsidRDefault="0015676D" w:rsidP="00CC3624">
      <w:pPr>
        <w:spacing w:line="360" w:lineRule="auto"/>
        <w:rPr>
          <w:lang w:eastAsia="zh-CN"/>
        </w:rPr>
      </w:pPr>
    </w:p>
    <w:p w:rsidR="0015676D" w:rsidRPr="00846A44" w:rsidRDefault="0015676D" w:rsidP="00CC3624">
      <w:pPr>
        <w:spacing w:line="360" w:lineRule="auto"/>
        <w:rPr>
          <w:lang w:eastAsia="zh-CN"/>
        </w:rPr>
      </w:pPr>
    </w:p>
    <w:p w:rsidR="0015676D" w:rsidRPr="00846A44" w:rsidRDefault="0015676D" w:rsidP="00CC3624">
      <w:pPr>
        <w:spacing w:line="360" w:lineRule="auto"/>
        <w:rPr>
          <w:lang w:eastAsia="zh-CN"/>
        </w:rPr>
      </w:pPr>
    </w:p>
    <w:p w:rsidR="0015676D" w:rsidRPr="00846A44" w:rsidRDefault="0015676D" w:rsidP="00CC3624">
      <w:pPr>
        <w:spacing w:line="360" w:lineRule="auto"/>
        <w:rPr>
          <w:lang w:eastAsia="zh-CN"/>
        </w:rPr>
      </w:pPr>
    </w:p>
    <w:p w:rsidR="0015676D" w:rsidRPr="00846A44" w:rsidRDefault="0015676D" w:rsidP="00CC3624">
      <w:pPr>
        <w:spacing w:line="360" w:lineRule="auto"/>
        <w:rPr>
          <w:lang w:eastAsia="zh-CN"/>
        </w:rPr>
      </w:pPr>
    </w:p>
    <w:p w:rsidR="00014763" w:rsidRPr="00846A44" w:rsidRDefault="00014763" w:rsidP="00CC3624">
      <w:pPr>
        <w:spacing w:line="360" w:lineRule="auto"/>
        <w:jc w:val="both"/>
        <w:rPr>
          <w:rFonts w:ascii="Book Antiqua" w:hAnsi="Book Antiqua"/>
          <w:lang w:val="en-US" w:eastAsia="zh-CN"/>
        </w:rPr>
      </w:pPr>
    </w:p>
    <w:p w:rsidR="0015676D" w:rsidRPr="00846A44" w:rsidRDefault="00B639BF" w:rsidP="00CC3624">
      <w:pPr>
        <w:spacing w:line="360" w:lineRule="auto"/>
        <w:jc w:val="both"/>
        <w:rPr>
          <w:rFonts w:ascii="Book Antiqua" w:hAnsi="Book Antiqua"/>
          <w:b/>
          <w:lang w:eastAsia="zh-CN"/>
        </w:rPr>
      </w:pPr>
      <w:r w:rsidRPr="00846A44">
        <w:rPr>
          <w:noProof/>
          <w:lang w:val="en-US" w:eastAsia="zh-CN"/>
        </w:rPr>
        <w:lastRenderedPageBreak/>
        <mc:AlternateContent>
          <mc:Choice Requires="wpg">
            <w:drawing>
              <wp:anchor distT="0" distB="0" distL="114300" distR="114300" simplePos="0" relativeHeight="251669504" behindDoc="0" locked="0" layoutInCell="1" allowOverlap="1" wp14:anchorId="29F497F4" wp14:editId="27762603">
                <wp:simplePos x="0" y="0"/>
                <wp:positionH relativeFrom="column">
                  <wp:posOffset>37465</wp:posOffset>
                </wp:positionH>
                <wp:positionV relativeFrom="paragraph">
                  <wp:posOffset>113030</wp:posOffset>
                </wp:positionV>
                <wp:extent cx="7786370" cy="5106670"/>
                <wp:effectExtent l="0" t="0" r="24130" b="17780"/>
                <wp:wrapNone/>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6370" cy="5106670"/>
                          <a:chOff x="1992" y="1871"/>
                          <a:chExt cx="12534" cy="8086"/>
                        </a:xfrm>
                      </wpg:grpSpPr>
                      <wps:wsp>
                        <wps:cNvPr id="5" name="文本框 36"/>
                        <wps:cNvSpPr txBox="1">
                          <a:spLocks noChangeArrowheads="1"/>
                        </wps:cNvSpPr>
                        <wps:spPr bwMode="auto">
                          <a:xfrm>
                            <a:off x="8790" y="2491"/>
                            <a:ext cx="5736" cy="1190"/>
                          </a:xfrm>
                          <a:prstGeom prst="rect">
                            <a:avLst/>
                          </a:prstGeom>
                          <a:solidFill>
                            <a:srgbClr val="FFFFFF"/>
                          </a:solidFill>
                          <a:ln w="9525">
                            <a:solidFill>
                              <a:srgbClr val="000000"/>
                            </a:solidFill>
                            <a:miter lim="800000"/>
                            <a:headEnd/>
                            <a:tailEnd/>
                          </a:ln>
                        </wps:spPr>
                        <wps:txbx>
                          <w:txbxContent>
                            <w:p w:rsidR="00657F93" w:rsidRDefault="00657F93" w:rsidP="0015676D">
                              <w:pPr>
                                <w:rPr>
                                  <w:szCs w:val="21"/>
                                </w:rPr>
                              </w:pPr>
                              <w:r>
                                <w:rPr>
                                  <w:rFonts w:ascii="Book Antiqua" w:eastAsia="MS Mincho" w:hAnsi="Book Antiqua"/>
                                  <w:color w:val="000000"/>
                                  <w:lang w:val="en-GB"/>
                                </w:rPr>
                                <w:t>1192 were excluded due to insufficient data of physical examination, laboratory assessments, or questionnaire</w:t>
                              </w:r>
                            </w:p>
                          </w:txbxContent>
                        </wps:txbx>
                        <wps:bodyPr rot="0" vert="horz" wrap="square" lIns="91440" tIns="45720" rIns="91440" bIns="45720" anchor="t" anchorCtr="0" upright="1">
                          <a:noAutofit/>
                        </wps:bodyPr>
                      </wps:wsp>
                      <wps:wsp>
                        <wps:cNvPr id="6" name="文本框 35"/>
                        <wps:cNvSpPr txBox="1">
                          <a:spLocks noChangeArrowheads="1"/>
                        </wps:cNvSpPr>
                        <wps:spPr bwMode="auto">
                          <a:xfrm>
                            <a:off x="8817" y="3980"/>
                            <a:ext cx="5709" cy="1479"/>
                          </a:xfrm>
                          <a:prstGeom prst="rect">
                            <a:avLst/>
                          </a:prstGeom>
                          <a:solidFill>
                            <a:srgbClr val="FFFFFF"/>
                          </a:solidFill>
                          <a:ln w="9525">
                            <a:solidFill>
                              <a:srgbClr val="000000"/>
                            </a:solidFill>
                            <a:miter lim="800000"/>
                            <a:headEnd/>
                            <a:tailEnd/>
                          </a:ln>
                        </wps:spPr>
                        <wps:txb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 xml:space="preserve">3193 were excluded due to taking proton pump inhibitors, antidiabetic drugs or anti-cholesterol drugs or with a history of gastrectomy or cholecystectomy </w:t>
                              </w:r>
                            </w:p>
                            <w:p w:rsidR="00657F93" w:rsidRDefault="00657F93" w:rsidP="0015676D">
                              <w:pPr>
                                <w:rPr>
                                  <w:rFonts w:ascii="Book Antiqua" w:eastAsia="MS Mincho" w:hAnsi="Book Antiqua"/>
                                  <w:color w:val="000000"/>
                                  <w:lang w:val="en-GB"/>
                                </w:rPr>
                              </w:pPr>
                            </w:p>
                          </w:txbxContent>
                        </wps:txbx>
                        <wps:bodyPr rot="0" vert="horz" wrap="square" lIns="91440" tIns="45720" rIns="91440" bIns="45720" anchor="t" anchorCtr="0" upright="1">
                          <a:noAutofit/>
                        </wps:bodyPr>
                      </wps:wsp>
                      <wps:wsp>
                        <wps:cNvPr id="7" name="文本框 34"/>
                        <wps:cNvSpPr txBox="1">
                          <a:spLocks noChangeArrowheads="1"/>
                        </wps:cNvSpPr>
                        <wps:spPr bwMode="auto">
                          <a:xfrm>
                            <a:off x="8803" y="5719"/>
                            <a:ext cx="5722" cy="761"/>
                          </a:xfrm>
                          <a:prstGeom prst="rect">
                            <a:avLst/>
                          </a:prstGeom>
                          <a:solidFill>
                            <a:srgbClr val="FFFFFF"/>
                          </a:solidFill>
                          <a:ln w="9525">
                            <a:solidFill>
                              <a:srgbClr val="000000"/>
                            </a:solidFill>
                            <a:miter lim="800000"/>
                            <a:headEnd/>
                            <a:tailEnd/>
                          </a:ln>
                        </wps:spPr>
                        <wps:txb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 xml:space="preserve">1122 were seperated with a history of </w:t>
                              </w:r>
                              <w:r w:rsidRPr="00BC13C9">
                                <w:rPr>
                                  <w:rFonts w:ascii="Book Antiqua" w:eastAsia="MS Mincho" w:hAnsi="Book Antiqua"/>
                                  <w:i/>
                                  <w:color w:val="000000"/>
                                  <w:lang w:val="en-GB"/>
                                </w:rPr>
                                <w:t xml:space="preserve">H. pylori </w:t>
                              </w:r>
                              <w:r>
                                <w:rPr>
                                  <w:rFonts w:ascii="Book Antiqua" w:eastAsia="MS Mincho" w:hAnsi="Book Antiqua"/>
                                  <w:color w:val="000000"/>
                                  <w:lang w:val="en-GB"/>
                                </w:rPr>
                                <w:t>eradication</w:t>
                              </w:r>
                            </w:p>
                          </w:txbxContent>
                        </wps:txbx>
                        <wps:bodyPr rot="0" vert="horz" wrap="square" lIns="91440" tIns="45720" rIns="91440" bIns="45720" anchor="t" anchorCtr="0" upright="1">
                          <a:noAutofit/>
                        </wps:bodyPr>
                      </wps:wsp>
                      <wps:wsp>
                        <wps:cNvPr id="8" name="文本框 33"/>
                        <wps:cNvSpPr txBox="1">
                          <a:spLocks noChangeArrowheads="1"/>
                        </wps:cNvSpPr>
                        <wps:spPr bwMode="auto">
                          <a:xfrm>
                            <a:off x="1996" y="8409"/>
                            <a:ext cx="4264" cy="767"/>
                          </a:xfrm>
                          <a:prstGeom prst="rect">
                            <a:avLst/>
                          </a:prstGeom>
                          <a:solidFill>
                            <a:srgbClr val="FFFFFF"/>
                          </a:solidFill>
                          <a:ln w="9525">
                            <a:solidFill>
                              <a:srgbClr val="000000"/>
                            </a:solidFill>
                            <a:miter lim="800000"/>
                            <a:headEnd/>
                            <a:tailEnd/>
                          </a:ln>
                        </wps:spPr>
                        <wps:txb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 xml:space="preserve">10016 subjects were analyzed (4352 men and 5664 women) </w:t>
                              </w:r>
                            </w:p>
                          </w:txbxContent>
                        </wps:txbx>
                        <wps:bodyPr rot="0" vert="horz" wrap="square" lIns="91440" tIns="45720" rIns="91440" bIns="45720" anchor="t" anchorCtr="0" upright="1">
                          <a:noAutofit/>
                        </wps:bodyPr>
                      </wps:wsp>
                      <wps:wsp>
                        <wps:cNvPr id="9" name="文本框 32"/>
                        <wps:cNvSpPr txBox="1">
                          <a:spLocks noChangeArrowheads="1"/>
                        </wps:cNvSpPr>
                        <wps:spPr bwMode="auto">
                          <a:xfrm>
                            <a:off x="11697" y="7051"/>
                            <a:ext cx="2829" cy="881"/>
                          </a:xfrm>
                          <a:prstGeom prst="rect">
                            <a:avLst/>
                          </a:prstGeom>
                          <a:solidFill>
                            <a:srgbClr val="FFFFFF"/>
                          </a:solidFill>
                          <a:ln w="9525">
                            <a:solidFill>
                              <a:srgbClr val="000000"/>
                            </a:solidFill>
                            <a:miter lim="800000"/>
                            <a:headEnd/>
                            <a:tailEnd/>
                          </a:ln>
                        </wps:spPr>
                        <wps:txb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 xml:space="preserve">124 were positive for </w:t>
                              </w:r>
                              <w:r>
                                <w:rPr>
                                  <w:rFonts w:ascii="Book Antiqua" w:eastAsia="MS Mincho" w:hAnsi="Book Antiqua"/>
                                  <w:i/>
                                  <w:color w:val="000000"/>
                                  <w:lang w:val="en-GB"/>
                                </w:rPr>
                                <w:t xml:space="preserve">H. pylori </w:t>
                              </w:r>
                              <w:r>
                                <w:rPr>
                                  <w:rFonts w:ascii="Book Antiqua" w:eastAsia="MS Mincho" w:hAnsi="Book Antiqua"/>
                                  <w:color w:val="000000"/>
                                  <w:lang w:val="en-GB"/>
                                </w:rPr>
                                <w:t>infection</w:t>
                              </w:r>
                            </w:p>
                            <w:p w:rsidR="00657F93" w:rsidRDefault="00657F93" w:rsidP="0015676D">
                              <w:pPr>
                                <w:rPr>
                                  <w:rFonts w:ascii="Times New Roman" w:hAnsi="Times New Roman"/>
                                  <w:kern w:val="2"/>
                                  <w:sz w:val="21"/>
                                  <w:szCs w:val="21"/>
                                  <w:lang w:val="en-US" w:eastAsia="zh-CN"/>
                                </w:rPr>
                              </w:pPr>
                            </w:p>
                            <w:p w:rsidR="00657F93" w:rsidRDefault="00657F93" w:rsidP="0015676D"/>
                          </w:txbxContent>
                        </wps:txbx>
                        <wps:bodyPr rot="0" vert="horz" wrap="square" lIns="91440" tIns="45720" rIns="91440" bIns="45720" anchor="t" anchorCtr="0" upright="1">
                          <a:noAutofit/>
                        </wps:bodyPr>
                      </wps:wsp>
                      <wps:wsp>
                        <wps:cNvPr id="10" name="文本框 31"/>
                        <wps:cNvSpPr txBox="1">
                          <a:spLocks noChangeArrowheads="1"/>
                        </wps:cNvSpPr>
                        <wps:spPr bwMode="auto">
                          <a:xfrm>
                            <a:off x="8816" y="7050"/>
                            <a:ext cx="2689" cy="881"/>
                          </a:xfrm>
                          <a:prstGeom prst="rect">
                            <a:avLst/>
                          </a:prstGeom>
                          <a:solidFill>
                            <a:srgbClr val="FFFFFF"/>
                          </a:solidFill>
                          <a:ln w="9525">
                            <a:solidFill>
                              <a:srgbClr val="000000"/>
                            </a:solidFill>
                            <a:miter lim="800000"/>
                            <a:headEnd/>
                            <a:tailEnd/>
                          </a:ln>
                        </wps:spPr>
                        <wps:txb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 xml:space="preserve">998 were negative for </w:t>
                              </w:r>
                              <w:r>
                                <w:rPr>
                                  <w:rFonts w:ascii="Book Antiqua" w:eastAsia="MS Mincho" w:hAnsi="Book Antiqua"/>
                                  <w:i/>
                                  <w:color w:val="000000"/>
                                  <w:lang w:val="en-GB"/>
                                </w:rPr>
                                <w:t xml:space="preserve">H. pylori </w:t>
                              </w:r>
                              <w:r>
                                <w:rPr>
                                  <w:rFonts w:ascii="Book Antiqua" w:eastAsia="MS Mincho" w:hAnsi="Book Antiqua"/>
                                  <w:color w:val="000000"/>
                                  <w:lang w:val="en-GB"/>
                                </w:rPr>
                                <w:t>infection</w:t>
                              </w:r>
                            </w:p>
                            <w:p w:rsidR="00657F93" w:rsidRDefault="00657F93" w:rsidP="0015676D">
                              <w:pPr>
                                <w:rPr>
                                  <w:rFonts w:ascii="Times New Roman" w:hAnsi="Times New Roman"/>
                                  <w:kern w:val="2"/>
                                  <w:sz w:val="21"/>
                                  <w:lang w:val="en-US" w:eastAsia="zh-CN"/>
                                </w:rPr>
                              </w:pPr>
                            </w:p>
                          </w:txbxContent>
                        </wps:txbx>
                        <wps:bodyPr rot="0" vert="horz" wrap="square" lIns="91440" tIns="45720" rIns="91440" bIns="45720" anchor="t" anchorCtr="0" upright="1">
                          <a:noAutofit/>
                        </wps:bodyPr>
                      </wps:wsp>
                      <wps:wsp>
                        <wps:cNvPr id="11" name="文本框 30"/>
                        <wps:cNvSpPr txBox="1">
                          <a:spLocks noChangeArrowheads="1"/>
                        </wps:cNvSpPr>
                        <wps:spPr bwMode="auto">
                          <a:xfrm>
                            <a:off x="8898" y="8490"/>
                            <a:ext cx="5627" cy="690"/>
                          </a:xfrm>
                          <a:prstGeom prst="rect">
                            <a:avLst/>
                          </a:prstGeom>
                          <a:solidFill>
                            <a:srgbClr val="FFFFFF"/>
                          </a:solidFill>
                          <a:ln w="9525">
                            <a:solidFill>
                              <a:srgbClr val="000000"/>
                            </a:solidFill>
                            <a:miter lim="800000"/>
                            <a:headEnd/>
                            <a:tailEnd/>
                          </a:ln>
                        </wps:spPr>
                        <wps:txb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 xml:space="preserve">3410 were positive for </w:t>
                              </w:r>
                              <w:r>
                                <w:rPr>
                                  <w:rFonts w:ascii="Book Antiqua" w:eastAsia="MS Mincho" w:hAnsi="Book Antiqua"/>
                                  <w:i/>
                                  <w:color w:val="000000"/>
                                  <w:lang w:val="en-GB"/>
                                </w:rPr>
                                <w:t>H. pylori</w:t>
                              </w:r>
                              <w:r>
                                <w:rPr>
                                  <w:rFonts w:ascii="Book Antiqua" w:eastAsia="MS Mincho" w:hAnsi="Book Antiqua"/>
                                  <w:color w:val="000000"/>
                                  <w:lang w:val="en-GB"/>
                                </w:rPr>
                                <w:t xml:space="preserve"> infection</w:t>
                              </w:r>
                            </w:p>
                          </w:txbxContent>
                        </wps:txbx>
                        <wps:bodyPr rot="0" vert="horz" wrap="square" lIns="91440" tIns="45720" rIns="91440" bIns="45720" anchor="t" anchorCtr="0" upright="1">
                          <a:noAutofit/>
                        </wps:bodyPr>
                      </wps:wsp>
                      <wps:wsp>
                        <wps:cNvPr id="12" name="文本框 29"/>
                        <wps:cNvSpPr txBox="1">
                          <a:spLocks noChangeArrowheads="1"/>
                        </wps:cNvSpPr>
                        <wps:spPr bwMode="auto">
                          <a:xfrm>
                            <a:off x="8898" y="9360"/>
                            <a:ext cx="5626" cy="597"/>
                          </a:xfrm>
                          <a:prstGeom prst="rect">
                            <a:avLst/>
                          </a:prstGeom>
                          <a:solidFill>
                            <a:srgbClr val="FFFFFF"/>
                          </a:solidFill>
                          <a:ln w="9525">
                            <a:solidFill>
                              <a:srgbClr val="000000"/>
                            </a:solidFill>
                            <a:miter lim="800000"/>
                            <a:headEnd/>
                            <a:tailEnd/>
                          </a:ln>
                        </wps:spPr>
                        <wps:txb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 xml:space="preserve">6606 were negative for </w:t>
                              </w:r>
                              <w:r>
                                <w:rPr>
                                  <w:rFonts w:ascii="Book Antiqua" w:eastAsia="MS Mincho" w:hAnsi="Book Antiqua"/>
                                  <w:i/>
                                  <w:color w:val="000000"/>
                                  <w:lang w:val="en-GB"/>
                                </w:rPr>
                                <w:t xml:space="preserve">H. pylori </w:t>
                              </w:r>
                              <w:r>
                                <w:rPr>
                                  <w:rFonts w:ascii="Book Antiqua" w:eastAsia="MS Mincho" w:hAnsi="Book Antiqua"/>
                                  <w:color w:val="000000"/>
                                  <w:lang w:val="en-GB"/>
                                </w:rPr>
                                <w:t>infection</w:t>
                              </w:r>
                            </w:p>
                            <w:p w:rsidR="00657F93" w:rsidRDefault="00657F93" w:rsidP="0015676D">
                              <w:pPr>
                                <w:rPr>
                                  <w:rFonts w:ascii="Times New Roman" w:hAnsi="Times New Roman"/>
                                  <w:kern w:val="2"/>
                                  <w:sz w:val="21"/>
                                  <w:lang w:val="en-US" w:eastAsia="zh-CN"/>
                                </w:rPr>
                              </w:pPr>
                            </w:p>
                          </w:txbxContent>
                        </wps:txbx>
                        <wps:bodyPr rot="0" vert="horz" wrap="square" lIns="91440" tIns="45720" rIns="91440" bIns="45720" anchor="t" anchorCtr="0" upright="1">
                          <a:noAutofit/>
                        </wps:bodyPr>
                      </wps:wsp>
                      <wps:wsp>
                        <wps:cNvPr id="13" name="文本框 28"/>
                        <wps:cNvSpPr txBox="1">
                          <a:spLocks noChangeArrowheads="1"/>
                        </wps:cNvSpPr>
                        <wps:spPr bwMode="auto">
                          <a:xfrm>
                            <a:off x="1992" y="1871"/>
                            <a:ext cx="4176" cy="601"/>
                          </a:xfrm>
                          <a:prstGeom prst="rect">
                            <a:avLst/>
                          </a:prstGeom>
                          <a:solidFill>
                            <a:srgbClr val="FFFFFF"/>
                          </a:solidFill>
                          <a:ln w="9525">
                            <a:solidFill>
                              <a:srgbClr val="000000"/>
                            </a:solidFill>
                            <a:miter lim="800000"/>
                            <a:headEnd/>
                            <a:tailEnd/>
                          </a:ln>
                        </wps:spPr>
                        <wps:txb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15523 participants were enrolled</w:t>
                              </w:r>
                            </w:p>
                          </w:txbxContent>
                        </wps:txbx>
                        <wps:bodyPr rot="0" vert="horz" wrap="square" lIns="91440" tIns="45720" rIns="91440" bIns="45720" anchor="t" anchorCtr="0" upright="1">
                          <a:noAutofit/>
                        </wps:bodyPr>
                      </wps:wsp>
                      <wps:wsp>
                        <wps:cNvPr id="14" name="文本框 27"/>
                        <wps:cNvSpPr txBox="1">
                          <a:spLocks noChangeArrowheads="1"/>
                        </wps:cNvSpPr>
                        <wps:spPr bwMode="auto">
                          <a:xfrm>
                            <a:off x="1997" y="3872"/>
                            <a:ext cx="4176" cy="473"/>
                          </a:xfrm>
                          <a:prstGeom prst="rect">
                            <a:avLst/>
                          </a:prstGeom>
                          <a:solidFill>
                            <a:srgbClr val="FFFFFF"/>
                          </a:solidFill>
                          <a:ln w="9525">
                            <a:solidFill>
                              <a:srgbClr val="000000"/>
                            </a:solidFill>
                            <a:miter lim="800000"/>
                            <a:headEnd/>
                            <a:tailEnd/>
                          </a:ln>
                        </wps:spPr>
                        <wps:txb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14331 met the inclusion criteria</w:t>
                              </w:r>
                            </w:p>
                          </w:txbxContent>
                        </wps:txbx>
                        <wps:bodyPr rot="0" vert="horz" wrap="square" lIns="91440" tIns="45720" rIns="91440" bIns="45720" anchor="t" anchorCtr="0" upright="1">
                          <a:noAutofit/>
                        </wps:bodyPr>
                      </wps:wsp>
                      <wps:wsp>
                        <wps:cNvPr id="15" name="直接箭头连接符 20"/>
                        <wps:cNvCnPr>
                          <a:cxnSpLocks noChangeShapeType="1"/>
                        </wps:cNvCnPr>
                        <wps:spPr bwMode="auto">
                          <a:xfrm>
                            <a:off x="10215" y="6480"/>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CnPr>
                          <a:cxnSpLocks noChangeShapeType="1"/>
                        </wps:cNvCnPr>
                        <wps:spPr bwMode="auto">
                          <a:xfrm>
                            <a:off x="3974" y="2472"/>
                            <a:ext cx="1" cy="1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CnPr>
                          <a:cxnSpLocks noChangeShapeType="1"/>
                        </wps:cNvCnPr>
                        <wps:spPr bwMode="auto">
                          <a:xfrm>
                            <a:off x="3974" y="4345"/>
                            <a:ext cx="0" cy="4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3974" y="3138"/>
                            <a:ext cx="48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a:off x="3974" y="6100"/>
                            <a:ext cx="48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a:off x="4000" y="4741"/>
                            <a:ext cx="48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a:off x="6260" y="8749"/>
                            <a:ext cx="26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a:off x="7396" y="8749"/>
                            <a:ext cx="1502" cy="869"/>
                          </a:xfrm>
                          <a:prstGeom prst="bentConnector3">
                            <a:avLst>
                              <a:gd name="adj1" fmla="val -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直接箭头连接符 20"/>
                        <wps:cNvCnPr/>
                        <wps:spPr bwMode="auto">
                          <a:xfrm>
                            <a:off x="13055" y="6481"/>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497F4" id="组合 4" o:spid="_x0000_s1026" style="position:absolute;left:0;text-align:left;margin-left:2.95pt;margin-top:8.9pt;width:613.1pt;height:402.1pt;z-index:251669504" coordorigin="1992,1871" coordsize="12534,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">
                <v:shapetype id="_x0000_t202" coordsize="21600,21600" o:spt="202" path="m,l,21600r21600,l21600,xe">
                  <v:stroke joinstyle="miter"/>
                  <v:path gradientshapeok="t" o:connecttype="rect"/>
                </v:shapetype>
                <v:shape id="文本框 36" o:spid="_x0000_s1027" type="#_x0000_t202" style="position:absolute;left:8790;top:2491;width:5736;height:1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57F93" w:rsidRDefault="00657F93" w:rsidP="0015676D">
                        <w:pPr>
                          <w:rPr>
                            <w:szCs w:val="21"/>
                          </w:rPr>
                        </w:pPr>
                        <w:r>
                          <w:rPr>
                            <w:rFonts w:ascii="Book Antiqua" w:eastAsia="MS Mincho" w:hAnsi="Book Antiqua"/>
                            <w:color w:val="000000"/>
                            <w:lang w:val="en-GB"/>
                          </w:rPr>
                          <w:t>1192 were excluded due to insufficient data of physical examination, laboratory assessments, or questionnaire</w:t>
                        </w:r>
                      </w:p>
                    </w:txbxContent>
                  </v:textbox>
                </v:shape>
                <v:shape id="文本框 35" o:spid="_x0000_s1028" type="#_x0000_t202" style="position:absolute;left:8817;top:3980;width:5709;height: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 xml:space="preserve">3193 were excluded due to taking proton pump inhibitors, antidiabetic drugs or anti-cholesterol drugs or with a history of gastrectomy or cholecystectomy </w:t>
                        </w:r>
                      </w:p>
                      <w:p w:rsidR="00657F93" w:rsidRDefault="00657F93" w:rsidP="0015676D">
                        <w:pPr>
                          <w:rPr>
                            <w:rFonts w:ascii="Book Antiqua" w:eastAsia="MS Mincho" w:hAnsi="Book Antiqua"/>
                            <w:color w:val="000000"/>
                            <w:lang w:val="en-GB"/>
                          </w:rPr>
                        </w:pPr>
                      </w:p>
                    </w:txbxContent>
                  </v:textbox>
                </v:shape>
                <v:shape id="文本框 34" o:spid="_x0000_s1029" type="#_x0000_t202" style="position:absolute;left:8803;top:5719;width:572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 xml:space="preserve">1122 were seperated with a history of </w:t>
                        </w:r>
                        <w:r w:rsidRPr="00BC13C9">
                          <w:rPr>
                            <w:rFonts w:ascii="Book Antiqua" w:eastAsia="MS Mincho" w:hAnsi="Book Antiqua"/>
                            <w:i/>
                            <w:color w:val="000000"/>
                            <w:lang w:val="en-GB"/>
                          </w:rPr>
                          <w:t xml:space="preserve">H. pylori </w:t>
                        </w:r>
                        <w:r>
                          <w:rPr>
                            <w:rFonts w:ascii="Book Antiqua" w:eastAsia="MS Mincho" w:hAnsi="Book Antiqua"/>
                            <w:color w:val="000000"/>
                            <w:lang w:val="en-GB"/>
                          </w:rPr>
                          <w:t>eradication</w:t>
                        </w:r>
                      </w:p>
                    </w:txbxContent>
                  </v:textbox>
                </v:shape>
                <v:shape id="文本框 33" o:spid="_x0000_s1030" type="#_x0000_t202" style="position:absolute;left:1996;top:8409;width:4264;height: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 xml:space="preserve">10016 subjects were analyzed (4352 men and 5664 women) </w:t>
                        </w:r>
                      </w:p>
                    </w:txbxContent>
                  </v:textbox>
                </v:shape>
                <v:shape id="文本框 32" o:spid="_x0000_s1031" type="#_x0000_t202" style="position:absolute;left:11697;top:7051;width:2829;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 xml:space="preserve">124 were positive for </w:t>
                        </w:r>
                        <w:r>
                          <w:rPr>
                            <w:rFonts w:ascii="Book Antiqua" w:eastAsia="MS Mincho" w:hAnsi="Book Antiqua"/>
                            <w:i/>
                            <w:color w:val="000000"/>
                            <w:lang w:val="en-GB"/>
                          </w:rPr>
                          <w:t xml:space="preserve">H. pylori </w:t>
                        </w:r>
                        <w:r>
                          <w:rPr>
                            <w:rFonts w:ascii="Book Antiqua" w:eastAsia="MS Mincho" w:hAnsi="Book Antiqua"/>
                            <w:color w:val="000000"/>
                            <w:lang w:val="en-GB"/>
                          </w:rPr>
                          <w:t>infection</w:t>
                        </w:r>
                      </w:p>
                      <w:p w:rsidR="00657F93" w:rsidRDefault="00657F93" w:rsidP="0015676D">
                        <w:pPr>
                          <w:rPr>
                            <w:rFonts w:ascii="Times New Roman" w:hAnsi="Times New Roman"/>
                            <w:kern w:val="2"/>
                            <w:sz w:val="21"/>
                            <w:szCs w:val="21"/>
                            <w:lang w:val="en-US" w:eastAsia="zh-CN"/>
                          </w:rPr>
                        </w:pPr>
                      </w:p>
                      <w:p w:rsidR="00657F93" w:rsidRDefault="00657F93" w:rsidP="0015676D"/>
                    </w:txbxContent>
                  </v:textbox>
                </v:shape>
                <v:shape id="文本框 31" o:spid="_x0000_s1032" type="#_x0000_t202" style="position:absolute;left:8816;top:7050;width:2689;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 xml:space="preserve">998 were negative for </w:t>
                        </w:r>
                        <w:r>
                          <w:rPr>
                            <w:rFonts w:ascii="Book Antiqua" w:eastAsia="MS Mincho" w:hAnsi="Book Antiqua"/>
                            <w:i/>
                            <w:color w:val="000000"/>
                            <w:lang w:val="en-GB"/>
                          </w:rPr>
                          <w:t xml:space="preserve">H. pylori </w:t>
                        </w:r>
                        <w:r>
                          <w:rPr>
                            <w:rFonts w:ascii="Book Antiqua" w:eastAsia="MS Mincho" w:hAnsi="Book Antiqua"/>
                            <w:color w:val="000000"/>
                            <w:lang w:val="en-GB"/>
                          </w:rPr>
                          <w:t>infection</w:t>
                        </w:r>
                      </w:p>
                      <w:p w:rsidR="00657F93" w:rsidRDefault="00657F93" w:rsidP="0015676D">
                        <w:pPr>
                          <w:rPr>
                            <w:rFonts w:ascii="Times New Roman" w:hAnsi="Times New Roman"/>
                            <w:kern w:val="2"/>
                            <w:sz w:val="21"/>
                            <w:lang w:val="en-US" w:eastAsia="zh-CN"/>
                          </w:rPr>
                        </w:pPr>
                      </w:p>
                    </w:txbxContent>
                  </v:textbox>
                </v:shape>
                <v:shape id="文本框 30" o:spid="_x0000_s1033" type="#_x0000_t202" style="position:absolute;left:8898;top:8490;width:5627;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 xml:space="preserve">3410 were positive for </w:t>
                        </w:r>
                        <w:r>
                          <w:rPr>
                            <w:rFonts w:ascii="Book Antiqua" w:eastAsia="MS Mincho" w:hAnsi="Book Antiqua"/>
                            <w:i/>
                            <w:color w:val="000000"/>
                            <w:lang w:val="en-GB"/>
                          </w:rPr>
                          <w:t>H. pylori</w:t>
                        </w:r>
                        <w:r>
                          <w:rPr>
                            <w:rFonts w:ascii="Book Antiqua" w:eastAsia="MS Mincho" w:hAnsi="Book Antiqua"/>
                            <w:color w:val="000000"/>
                            <w:lang w:val="en-GB"/>
                          </w:rPr>
                          <w:t xml:space="preserve"> infection</w:t>
                        </w:r>
                      </w:p>
                    </w:txbxContent>
                  </v:textbox>
                </v:shape>
                <v:shape id="文本框 29" o:spid="_x0000_s1034" type="#_x0000_t202" style="position:absolute;left:8898;top:9360;width:5626;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 xml:space="preserve">6606 were negative for </w:t>
                        </w:r>
                        <w:r>
                          <w:rPr>
                            <w:rFonts w:ascii="Book Antiqua" w:eastAsia="MS Mincho" w:hAnsi="Book Antiqua"/>
                            <w:i/>
                            <w:color w:val="000000"/>
                            <w:lang w:val="en-GB"/>
                          </w:rPr>
                          <w:t xml:space="preserve">H. pylori </w:t>
                        </w:r>
                        <w:r>
                          <w:rPr>
                            <w:rFonts w:ascii="Book Antiqua" w:eastAsia="MS Mincho" w:hAnsi="Book Antiqua"/>
                            <w:color w:val="000000"/>
                            <w:lang w:val="en-GB"/>
                          </w:rPr>
                          <w:t>infection</w:t>
                        </w:r>
                      </w:p>
                      <w:p w:rsidR="00657F93" w:rsidRDefault="00657F93" w:rsidP="0015676D">
                        <w:pPr>
                          <w:rPr>
                            <w:rFonts w:ascii="Times New Roman" w:hAnsi="Times New Roman"/>
                            <w:kern w:val="2"/>
                            <w:sz w:val="21"/>
                            <w:lang w:val="en-US" w:eastAsia="zh-CN"/>
                          </w:rPr>
                        </w:pPr>
                      </w:p>
                    </w:txbxContent>
                  </v:textbox>
                </v:shape>
                <v:shape id="文本框 28" o:spid="_x0000_s1035" type="#_x0000_t202" style="position:absolute;left:1992;top:1871;width:4176;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15523 participants were enrolled</w:t>
                        </w:r>
                      </w:p>
                    </w:txbxContent>
                  </v:textbox>
                </v:shape>
                <v:shape id="文本框 27" o:spid="_x0000_s1036" type="#_x0000_t202" style="position:absolute;left:1997;top:3872;width:4176;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57F93" w:rsidRDefault="00657F93" w:rsidP="0015676D">
                        <w:pPr>
                          <w:rPr>
                            <w:rFonts w:ascii="Book Antiqua" w:eastAsia="MS Mincho" w:hAnsi="Book Antiqua"/>
                            <w:color w:val="000000"/>
                            <w:lang w:val="en-GB"/>
                          </w:rPr>
                        </w:pPr>
                        <w:r>
                          <w:rPr>
                            <w:rFonts w:ascii="Book Antiqua" w:eastAsia="MS Mincho" w:hAnsi="Book Antiqua"/>
                            <w:color w:val="000000"/>
                            <w:lang w:val="en-GB"/>
                          </w:rPr>
                          <w:t>14331 met the inclusion criteria</w:t>
                        </w:r>
                      </w:p>
                    </w:txbxContent>
                  </v:textbox>
                </v:shape>
                <v:shapetype id="_x0000_t32" coordsize="21600,21600" o:spt="32" o:oned="t" path="m,l21600,21600e" filled="f">
                  <v:path arrowok="t" fillok="f" o:connecttype="none"/>
                  <o:lock v:ext="edit" shapetype="t"/>
                </v:shapetype>
                <v:shape id="直接箭头连接符 20" o:spid="_x0000_s1037" type="#_x0000_t32" style="position:absolute;left:10215;top:6480;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8" o:spid="_x0000_s1038" type="#_x0000_t32" style="position:absolute;left:3974;top:2472;width:1;height:1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9" o:spid="_x0000_s1039" type="#_x0000_t32" style="position:absolute;left:3974;top:4345;width:0;height:4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0" o:spid="_x0000_s1040" type="#_x0000_t32" style="position:absolute;left:3974;top:3138;width:4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1" o:spid="_x0000_s1041" type="#_x0000_t32" style="position:absolute;left:3974;top:6100;width:4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2" o:spid="_x0000_s1042" type="#_x0000_t32" style="position:absolute;left:4000;top:4741;width:4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3" o:spid="_x0000_s1043" type="#_x0000_t32" style="position:absolute;left:6260;top:8749;width:2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44" type="#_x0000_t34" style="position:absolute;left:7396;top:8749;width:1502;height:86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WXMUAAADbAAAADwAAAGRycy9kb3ducmV2LnhtbESPzWrDMBCE74G+g9hAb7EcU5rgRjYh&#10;JbSlh+AfyHWxNraptTKWmjhvXxUKPQ4z8w2zy2cziCtNrresYB3FIIgbq3tuFdTVcbUF4TyyxsEy&#10;KbiTgzx7WOww1fbGBV1L34oAYZeigs77MZXSNR0ZdJEdiYN3sZNBH+TUSj3hLcDNIJM4fpYGew4L&#10;HY506Kj5Kr+Ngren+v5qPzfHc/PRHqp9cSrL4qLU43Lev4DwNPv/8F/7XStIEvj9En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rWXMUAAADbAAAADwAAAAAAAAAA&#10;AAAAAAChAgAAZHJzL2Rvd25yZXYueG1sUEsFBgAAAAAEAAQA+QAAAJMDAAAAAA==&#10;" adj="-144">
                  <v:stroke endarrow="block"/>
                </v:shape>
                <v:shape id="直接箭头连接符 20" o:spid="_x0000_s1045" type="#_x0000_t32" style="position:absolute;left:13055;top:6481;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w:pict>
          </mc:Fallback>
        </mc:AlternateContent>
      </w:r>
    </w:p>
    <w:p w:rsidR="0015676D" w:rsidRPr="00846A44" w:rsidRDefault="0015676D" w:rsidP="00CC3624">
      <w:pPr>
        <w:spacing w:line="360" w:lineRule="auto"/>
        <w:jc w:val="both"/>
        <w:rPr>
          <w:rFonts w:ascii="Book Antiqua" w:hAnsi="Book Antiqua"/>
          <w:b/>
          <w:lang w:eastAsia="zh-CN"/>
        </w:rPr>
      </w:pPr>
    </w:p>
    <w:p w:rsidR="0015676D" w:rsidRPr="00846A44" w:rsidRDefault="0015676D" w:rsidP="00CC3624">
      <w:pPr>
        <w:spacing w:line="360" w:lineRule="auto"/>
        <w:jc w:val="both"/>
        <w:rPr>
          <w:rFonts w:ascii="Book Antiqua" w:hAnsi="Book Antiqua"/>
          <w:b/>
          <w:lang w:eastAsia="zh-CN"/>
        </w:rPr>
      </w:pPr>
    </w:p>
    <w:p w:rsidR="0015676D" w:rsidRPr="00846A44" w:rsidRDefault="0015676D" w:rsidP="00CC3624">
      <w:pPr>
        <w:spacing w:line="360" w:lineRule="auto"/>
        <w:jc w:val="both"/>
        <w:rPr>
          <w:rFonts w:ascii="Book Antiqua" w:hAnsi="Book Antiqua"/>
          <w:b/>
          <w:lang w:eastAsia="zh-CN"/>
        </w:rPr>
      </w:pPr>
    </w:p>
    <w:p w:rsidR="0015676D" w:rsidRPr="00846A44" w:rsidRDefault="0015676D" w:rsidP="00CC3624">
      <w:pPr>
        <w:spacing w:line="360" w:lineRule="auto"/>
        <w:jc w:val="both"/>
        <w:rPr>
          <w:rFonts w:ascii="Book Antiqua" w:hAnsi="Book Antiqua"/>
          <w:b/>
          <w:lang w:eastAsia="zh-CN"/>
        </w:rPr>
      </w:pPr>
    </w:p>
    <w:p w:rsidR="0015676D" w:rsidRPr="00846A44" w:rsidRDefault="0015676D" w:rsidP="00CC3624">
      <w:pPr>
        <w:spacing w:line="360" w:lineRule="auto"/>
        <w:jc w:val="both"/>
        <w:rPr>
          <w:rFonts w:ascii="Book Antiqua" w:hAnsi="Book Antiqua"/>
          <w:b/>
          <w:lang w:eastAsia="zh-CN"/>
        </w:rPr>
      </w:pPr>
    </w:p>
    <w:p w:rsidR="0015676D" w:rsidRPr="00846A44" w:rsidRDefault="0015676D" w:rsidP="00CC3624">
      <w:pPr>
        <w:spacing w:line="360" w:lineRule="auto"/>
        <w:jc w:val="both"/>
        <w:rPr>
          <w:rFonts w:ascii="Book Antiqua" w:hAnsi="Book Antiqua"/>
          <w:b/>
          <w:lang w:eastAsia="zh-CN"/>
        </w:rPr>
      </w:pPr>
    </w:p>
    <w:p w:rsidR="0015676D" w:rsidRPr="00846A44" w:rsidRDefault="0015676D" w:rsidP="00CC3624">
      <w:pPr>
        <w:spacing w:line="360" w:lineRule="auto"/>
        <w:jc w:val="both"/>
        <w:rPr>
          <w:rFonts w:ascii="Book Antiqua" w:hAnsi="Book Antiqua"/>
          <w:b/>
          <w:lang w:eastAsia="zh-CN"/>
        </w:rPr>
      </w:pPr>
    </w:p>
    <w:p w:rsidR="0015676D" w:rsidRPr="00846A44" w:rsidRDefault="0015676D" w:rsidP="00CC3624">
      <w:pPr>
        <w:spacing w:line="360" w:lineRule="auto"/>
        <w:jc w:val="both"/>
        <w:rPr>
          <w:rFonts w:ascii="Book Antiqua" w:hAnsi="Book Antiqua"/>
          <w:b/>
          <w:lang w:eastAsia="zh-CN"/>
        </w:rPr>
      </w:pPr>
    </w:p>
    <w:p w:rsidR="0015676D" w:rsidRPr="00846A44" w:rsidRDefault="0015676D" w:rsidP="00CC3624">
      <w:pPr>
        <w:spacing w:line="360" w:lineRule="auto"/>
        <w:jc w:val="both"/>
        <w:rPr>
          <w:rFonts w:ascii="Book Antiqua" w:hAnsi="Book Antiqua"/>
          <w:b/>
          <w:lang w:eastAsia="zh-CN"/>
        </w:rPr>
      </w:pPr>
    </w:p>
    <w:p w:rsidR="00B639BF" w:rsidRDefault="00B639BF" w:rsidP="00CC3624">
      <w:pPr>
        <w:spacing w:line="360" w:lineRule="auto"/>
        <w:jc w:val="both"/>
        <w:rPr>
          <w:rFonts w:ascii="Book Antiqua" w:hAnsi="Book Antiqua"/>
          <w:b/>
          <w:lang w:eastAsia="zh-CN"/>
        </w:rPr>
      </w:pPr>
    </w:p>
    <w:p w:rsidR="00B639BF" w:rsidRDefault="00B639BF" w:rsidP="00CC3624">
      <w:pPr>
        <w:spacing w:line="360" w:lineRule="auto"/>
        <w:jc w:val="both"/>
        <w:rPr>
          <w:rFonts w:ascii="Book Antiqua" w:hAnsi="Book Antiqua"/>
          <w:b/>
          <w:lang w:eastAsia="zh-CN"/>
        </w:rPr>
      </w:pPr>
    </w:p>
    <w:p w:rsidR="00B639BF" w:rsidRDefault="00B639BF" w:rsidP="00CC3624">
      <w:pPr>
        <w:spacing w:line="360" w:lineRule="auto"/>
        <w:jc w:val="both"/>
        <w:rPr>
          <w:rFonts w:ascii="Book Antiqua" w:hAnsi="Book Antiqua"/>
          <w:b/>
          <w:lang w:eastAsia="zh-CN"/>
        </w:rPr>
      </w:pPr>
    </w:p>
    <w:p w:rsidR="00B639BF" w:rsidRDefault="00B639BF" w:rsidP="00CC3624">
      <w:pPr>
        <w:spacing w:line="360" w:lineRule="auto"/>
        <w:jc w:val="both"/>
        <w:rPr>
          <w:rFonts w:ascii="Book Antiqua" w:hAnsi="Book Antiqua"/>
          <w:b/>
          <w:lang w:eastAsia="zh-CN"/>
        </w:rPr>
      </w:pPr>
    </w:p>
    <w:p w:rsidR="00B639BF" w:rsidRDefault="00B639BF" w:rsidP="00CC3624">
      <w:pPr>
        <w:spacing w:line="360" w:lineRule="auto"/>
        <w:jc w:val="both"/>
        <w:rPr>
          <w:rFonts w:ascii="Book Antiqua" w:hAnsi="Book Antiqua"/>
          <w:b/>
          <w:lang w:eastAsia="zh-CN"/>
        </w:rPr>
      </w:pPr>
    </w:p>
    <w:p w:rsidR="00B639BF" w:rsidRDefault="00B639BF" w:rsidP="00CC3624">
      <w:pPr>
        <w:spacing w:line="360" w:lineRule="auto"/>
        <w:jc w:val="both"/>
        <w:rPr>
          <w:rFonts w:ascii="Book Antiqua" w:hAnsi="Book Antiqua"/>
          <w:b/>
          <w:lang w:eastAsia="zh-CN"/>
        </w:rPr>
      </w:pPr>
    </w:p>
    <w:p w:rsidR="00B639BF" w:rsidRDefault="00B639BF" w:rsidP="00CC3624">
      <w:pPr>
        <w:spacing w:line="360" w:lineRule="auto"/>
        <w:jc w:val="both"/>
        <w:rPr>
          <w:rFonts w:ascii="Book Antiqua" w:hAnsi="Book Antiqua"/>
          <w:b/>
          <w:lang w:eastAsia="zh-CN"/>
        </w:rPr>
      </w:pPr>
    </w:p>
    <w:p w:rsidR="00700211" w:rsidRPr="00846A44" w:rsidRDefault="00700211" w:rsidP="00CC3624">
      <w:pPr>
        <w:spacing w:line="360" w:lineRule="auto"/>
        <w:jc w:val="both"/>
        <w:rPr>
          <w:rFonts w:ascii="Book Antiqua" w:hAnsi="Book Antiqua"/>
        </w:rPr>
      </w:pPr>
      <w:r w:rsidRPr="00846A44">
        <w:rPr>
          <w:rFonts w:ascii="Book Antiqua" w:hAnsi="Book Antiqua"/>
          <w:b/>
        </w:rPr>
        <w:lastRenderedPageBreak/>
        <w:t>Figure 1 Recruitment flowchart of the study.</w:t>
      </w:r>
      <w:r w:rsidRPr="00846A44">
        <w:rPr>
          <w:rFonts w:ascii="Book Antiqua" w:hAnsi="Book Antiqua"/>
        </w:rPr>
        <w:t xml:space="preserve"> Healthy adults (</w:t>
      </w:r>
      <w:r w:rsidRPr="00846A44">
        <w:rPr>
          <w:rFonts w:ascii="Book Antiqua" w:hAnsi="Book Antiqua"/>
          <w:i/>
        </w:rPr>
        <w:t xml:space="preserve">n = </w:t>
      </w:r>
      <w:r w:rsidR="0037149F" w:rsidRPr="00846A44">
        <w:rPr>
          <w:rFonts w:ascii="Book Antiqua" w:hAnsi="Book Antiqua"/>
        </w:rPr>
        <w:t>15523) attended, and 10</w:t>
      </w:r>
      <w:r w:rsidRPr="00846A44">
        <w:rPr>
          <w:rFonts w:ascii="Book Antiqua" w:hAnsi="Book Antiqua"/>
        </w:rPr>
        <w:t xml:space="preserve">016 were analyzed in </w:t>
      </w:r>
      <w:r w:rsidRPr="00846A44">
        <w:rPr>
          <w:rFonts w:ascii="Book Antiqua" w:hAnsi="Book Antiqua"/>
          <w:lang w:eastAsia="zh-CN"/>
        </w:rPr>
        <w:t>this</w:t>
      </w:r>
      <w:r w:rsidRPr="00846A44">
        <w:rPr>
          <w:rFonts w:ascii="Book Antiqua" w:hAnsi="Book Antiqua"/>
        </w:rPr>
        <w:t xml:space="preserve"> study. Subjects who had</w:t>
      </w:r>
      <w:r w:rsidR="0037149F" w:rsidRPr="00846A44">
        <w:rPr>
          <w:rFonts w:ascii="Book Antiqua" w:hAnsi="Book Antiqua"/>
          <w:lang w:val="en-US"/>
        </w:rPr>
        <w:t xml:space="preserve"> </w:t>
      </w:r>
      <w:r w:rsidR="0037149F" w:rsidRPr="00846A44">
        <w:rPr>
          <w:rFonts w:ascii="Book Antiqua" w:hAnsi="Book Antiqua"/>
          <w:i/>
          <w:lang w:val="en-US"/>
        </w:rPr>
        <w:t>Helicobacter pylori</w:t>
      </w:r>
      <w:r w:rsidR="0037149F" w:rsidRPr="00846A44">
        <w:rPr>
          <w:rFonts w:ascii="Book Antiqua" w:hAnsi="Book Antiqua"/>
          <w:lang w:val="en-US"/>
        </w:rPr>
        <w:t xml:space="preserve"> </w:t>
      </w:r>
      <w:r w:rsidR="0037149F" w:rsidRPr="00846A44">
        <w:rPr>
          <w:rFonts w:ascii="Book Antiqua" w:hAnsi="Book Antiqua"/>
          <w:lang w:val="en-US" w:eastAsia="zh-CN"/>
        </w:rPr>
        <w:t>(</w:t>
      </w:r>
      <w:r w:rsidR="0037149F" w:rsidRPr="00846A44">
        <w:rPr>
          <w:rFonts w:ascii="Book Antiqua" w:hAnsi="Book Antiqua"/>
          <w:i/>
          <w:lang w:val="en-US" w:eastAsia="zh-CN"/>
        </w:rPr>
        <w:t>H. pylori</w:t>
      </w:r>
      <w:r w:rsidR="0037149F" w:rsidRPr="00846A44">
        <w:rPr>
          <w:rFonts w:ascii="Book Antiqua" w:hAnsi="Book Antiqua"/>
          <w:lang w:val="en-US" w:eastAsia="zh-CN"/>
        </w:rPr>
        <w:t>)</w:t>
      </w:r>
      <w:r w:rsidRPr="00846A44">
        <w:rPr>
          <w:rFonts w:ascii="Book Antiqua" w:hAnsi="Book Antiqua"/>
        </w:rPr>
        <w:t xml:space="preserve"> eradication previously (</w:t>
      </w:r>
      <w:r w:rsidRPr="00846A44">
        <w:rPr>
          <w:rFonts w:ascii="Book Antiqua" w:hAnsi="Book Antiqua"/>
          <w:i/>
        </w:rPr>
        <w:t xml:space="preserve">n = </w:t>
      </w:r>
      <w:r w:rsidRPr="00846A44">
        <w:rPr>
          <w:rFonts w:ascii="Book Antiqua" w:hAnsi="Book Antiqua"/>
        </w:rPr>
        <w:t>1122) were analyzed separately.</w:t>
      </w:r>
    </w:p>
    <w:p w:rsidR="0015676D" w:rsidRPr="00846A44" w:rsidRDefault="0015676D" w:rsidP="00CC3624">
      <w:pPr>
        <w:spacing w:line="360" w:lineRule="auto"/>
        <w:rPr>
          <w:rFonts w:ascii="Book Antiqua" w:hAnsi="Book Antiqua"/>
          <w:b/>
          <w:lang w:eastAsia="zh-CN"/>
        </w:rPr>
      </w:pPr>
    </w:p>
    <w:p w:rsidR="003366F5" w:rsidRPr="00846A44" w:rsidRDefault="003366F5" w:rsidP="00CC3624">
      <w:pPr>
        <w:spacing w:line="360" w:lineRule="auto"/>
        <w:rPr>
          <w:rFonts w:ascii="Book Antiqua" w:hAnsi="Book Antiqua"/>
          <w:b/>
        </w:rPr>
      </w:pPr>
      <w:r w:rsidRPr="00846A44">
        <w:rPr>
          <w:rFonts w:ascii="Book Antiqua" w:hAnsi="Book Antiqua"/>
          <w:b/>
        </w:rPr>
        <w:t>Table 1 Characteristi</w:t>
      </w:r>
      <w:r w:rsidR="0034299A" w:rsidRPr="00846A44">
        <w:rPr>
          <w:rFonts w:ascii="Book Antiqua" w:hAnsi="Book Antiqua"/>
          <w:b/>
        </w:rPr>
        <w:t>cs of the 20 variables of the 1</w:t>
      </w:r>
      <w:r w:rsidRPr="00846A44">
        <w:rPr>
          <w:rFonts w:ascii="Book Antiqua" w:hAnsi="Book Antiqua"/>
          <w:b/>
        </w:rPr>
        <w:t>0016 subjects with or without gallstone</w:t>
      </w:r>
    </w:p>
    <w:tbl>
      <w:tblPr>
        <w:tblW w:w="0" w:type="auto"/>
        <w:tblInd w:w="57" w:type="dxa"/>
        <w:tblLayout w:type="fixed"/>
        <w:tblCellMar>
          <w:top w:w="57" w:type="dxa"/>
          <w:left w:w="57" w:type="dxa"/>
          <w:bottom w:w="57" w:type="dxa"/>
          <w:right w:w="57" w:type="dxa"/>
        </w:tblCellMar>
        <w:tblLook w:val="04A0" w:firstRow="1" w:lastRow="0" w:firstColumn="1" w:lastColumn="0" w:noHBand="0" w:noVBand="1"/>
      </w:tblPr>
      <w:tblGrid>
        <w:gridCol w:w="1840"/>
        <w:gridCol w:w="3174"/>
        <w:gridCol w:w="3130"/>
        <w:gridCol w:w="1495"/>
      </w:tblGrid>
      <w:tr w:rsidR="003366F5" w:rsidRPr="00846A44" w:rsidTr="003366F5">
        <w:trPr>
          <w:trHeight w:val="516"/>
        </w:trPr>
        <w:tc>
          <w:tcPr>
            <w:tcW w:w="1840" w:type="dxa"/>
            <w:tcBorders>
              <w:top w:val="single" w:sz="8" w:space="0" w:color="000000"/>
              <w:left w:val="nil"/>
              <w:bottom w:val="single" w:sz="8" w:space="0" w:color="000000"/>
              <w:right w:val="nil"/>
            </w:tcBorders>
            <w:shd w:val="clear" w:color="auto" w:fill="FFFFFF"/>
            <w:hideMark/>
          </w:tcPr>
          <w:p w:rsidR="003366F5" w:rsidRPr="00846A44" w:rsidRDefault="003366F5" w:rsidP="00CC3624">
            <w:pPr>
              <w:widowControl w:val="0"/>
              <w:tabs>
                <w:tab w:val="left" w:pos="5046"/>
              </w:tabs>
              <w:spacing w:line="360" w:lineRule="auto"/>
              <w:ind w:firstLineChars="50" w:firstLine="120"/>
              <w:rPr>
                <w:rFonts w:ascii="Times New Roman" w:hAnsi="Times New Roman"/>
                <w:b/>
                <w:kern w:val="2"/>
                <w:sz w:val="28"/>
                <w:szCs w:val="28"/>
              </w:rPr>
            </w:pPr>
            <w:r w:rsidRPr="00846A44">
              <w:rPr>
                <w:rFonts w:ascii="Book Antiqua" w:hAnsi="Book Antiqua"/>
                <w:b/>
              </w:rPr>
              <w:t>Variables</w:t>
            </w:r>
          </w:p>
        </w:tc>
        <w:tc>
          <w:tcPr>
            <w:tcW w:w="3174" w:type="dxa"/>
            <w:tcBorders>
              <w:top w:val="single" w:sz="8" w:space="0" w:color="000000"/>
              <w:left w:val="nil"/>
              <w:bottom w:val="single" w:sz="8" w:space="0" w:color="000000"/>
              <w:right w:val="nil"/>
            </w:tcBorders>
            <w:shd w:val="clear" w:color="auto" w:fill="FFFFFF"/>
            <w:hideMark/>
          </w:tcPr>
          <w:p w:rsidR="003366F5" w:rsidRPr="00846A44" w:rsidRDefault="003366F5" w:rsidP="00CC3624">
            <w:pPr>
              <w:spacing w:line="360" w:lineRule="auto"/>
              <w:jc w:val="center"/>
              <w:rPr>
                <w:rFonts w:ascii="Book Antiqua" w:hAnsi="Book Antiqua"/>
                <w:b/>
              </w:rPr>
            </w:pPr>
            <w:r w:rsidRPr="00846A44">
              <w:rPr>
                <w:rFonts w:ascii="Book Antiqua" w:hAnsi="Book Antiqua"/>
                <w:b/>
              </w:rPr>
              <w:t>Presence of gallstone (</w:t>
            </w:r>
            <w:r w:rsidRPr="00846A44">
              <w:rPr>
                <w:rFonts w:ascii="Book Antiqua" w:hAnsi="Book Antiqua"/>
                <w:b/>
                <w:i/>
              </w:rPr>
              <w:t>n</w:t>
            </w:r>
            <w:r w:rsidR="0037149F" w:rsidRPr="00846A44">
              <w:rPr>
                <w:rFonts w:ascii="Book Antiqua" w:hAnsi="Book Antiqua" w:hint="eastAsia"/>
                <w:b/>
                <w:i/>
                <w:lang w:eastAsia="zh-CN"/>
              </w:rPr>
              <w:t xml:space="preserve"> </w:t>
            </w:r>
            <w:r w:rsidRPr="00846A44">
              <w:rPr>
                <w:rFonts w:ascii="Book Antiqua" w:hAnsi="Book Antiqua"/>
                <w:b/>
              </w:rPr>
              <w:t>=</w:t>
            </w:r>
            <w:r w:rsidR="0037149F" w:rsidRPr="00846A44">
              <w:rPr>
                <w:rFonts w:ascii="Book Antiqua" w:hAnsi="Book Antiqua" w:hint="eastAsia"/>
                <w:b/>
                <w:lang w:eastAsia="zh-CN"/>
              </w:rPr>
              <w:t xml:space="preserve"> </w:t>
            </w:r>
            <w:r w:rsidRPr="00846A44">
              <w:rPr>
                <w:rFonts w:ascii="Book Antiqua" w:hAnsi="Book Antiqua"/>
                <w:b/>
              </w:rPr>
              <w:t>882)</w:t>
            </w:r>
          </w:p>
        </w:tc>
        <w:tc>
          <w:tcPr>
            <w:tcW w:w="3130" w:type="dxa"/>
            <w:tcBorders>
              <w:top w:val="single" w:sz="8" w:space="0" w:color="000000"/>
              <w:left w:val="nil"/>
              <w:bottom w:val="single" w:sz="8" w:space="0" w:color="000000"/>
              <w:right w:val="nil"/>
            </w:tcBorders>
            <w:shd w:val="clear" w:color="auto" w:fill="FFFFFF"/>
            <w:hideMark/>
          </w:tcPr>
          <w:p w:rsidR="003366F5" w:rsidRPr="00846A44" w:rsidRDefault="003366F5" w:rsidP="00CC3624">
            <w:pPr>
              <w:spacing w:line="360" w:lineRule="auto"/>
              <w:jc w:val="center"/>
              <w:rPr>
                <w:rFonts w:ascii="Book Antiqua" w:hAnsi="Book Antiqua"/>
                <w:b/>
              </w:rPr>
            </w:pPr>
            <w:r w:rsidRPr="00846A44">
              <w:rPr>
                <w:rFonts w:ascii="Book Antiqua" w:hAnsi="Book Antiqua"/>
                <w:b/>
              </w:rPr>
              <w:t>Absence of gallstone</w:t>
            </w:r>
          </w:p>
          <w:p w:rsidR="003366F5" w:rsidRPr="00846A44" w:rsidRDefault="003366F5" w:rsidP="00CC3624">
            <w:pPr>
              <w:spacing w:line="360" w:lineRule="auto"/>
              <w:jc w:val="center"/>
              <w:rPr>
                <w:rFonts w:ascii="Calibri" w:eastAsia="Times New Roman" w:hAnsi="Calibri" w:cstheme="minorBidi"/>
                <w:b/>
                <w:sz w:val="20"/>
                <w:szCs w:val="20"/>
              </w:rPr>
            </w:pPr>
            <w:r w:rsidRPr="00846A44">
              <w:rPr>
                <w:rFonts w:ascii="Book Antiqua" w:hAnsi="Book Antiqua"/>
                <w:b/>
              </w:rPr>
              <w:t>(</w:t>
            </w:r>
            <w:r w:rsidRPr="00846A44">
              <w:rPr>
                <w:rFonts w:ascii="Book Antiqua" w:hAnsi="Book Antiqua"/>
                <w:b/>
                <w:i/>
              </w:rPr>
              <w:t>n</w:t>
            </w:r>
            <w:r w:rsidR="0037149F" w:rsidRPr="00846A44">
              <w:rPr>
                <w:rFonts w:ascii="Book Antiqua" w:hAnsi="Book Antiqua" w:hint="eastAsia"/>
                <w:b/>
                <w:lang w:eastAsia="zh-CN"/>
              </w:rPr>
              <w:t xml:space="preserve"> </w:t>
            </w:r>
            <w:r w:rsidRPr="00846A44">
              <w:rPr>
                <w:rFonts w:ascii="Book Antiqua" w:hAnsi="Book Antiqua"/>
                <w:b/>
              </w:rPr>
              <w:t>=</w:t>
            </w:r>
            <w:r w:rsidR="0037149F" w:rsidRPr="00846A44">
              <w:rPr>
                <w:rFonts w:ascii="Book Antiqua" w:hAnsi="Book Antiqua" w:hint="eastAsia"/>
                <w:b/>
                <w:lang w:eastAsia="zh-CN"/>
              </w:rPr>
              <w:t xml:space="preserve"> </w:t>
            </w:r>
            <w:r w:rsidRPr="00846A44">
              <w:rPr>
                <w:rFonts w:ascii="Book Antiqua" w:hAnsi="Book Antiqua"/>
                <w:b/>
              </w:rPr>
              <w:t>9134)</w:t>
            </w:r>
          </w:p>
        </w:tc>
        <w:tc>
          <w:tcPr>
            <w:tcW w:w="1495" w:type="dxa"/>
            <w:tcBorders>
              <w:top w:val="single" w:sz="8" w:space="0" w:color="000000"/>
              <w:left w:val="nil"/>
              <w:bottom w:val="single" w:sz="8" w:space="0" w:color="000000"/>
              <w:right w:val="nil"/>
            </w:tcBorders>
            <w:shd w:val="clear" w:color="auto" w:fill="FFFFFF"/>
            <w:hideMark/>
          </w:tcPr>
          <w:p w:rsidR="003366F5" w:rsidRPr="00846A44" w:rsidRDefault="007D3F05" w:rsidP="00CC3624">
            <w:pPr>
              <w:spacing w:line="360" w:lineRule="auto"/>
              <w:jc w:val="center"/>
              <w:rPr>
                <w:rFonts w:ascii="Calibri" w:eastAsia="Times New Roman" w:hAnsi="Calibri" w:cstheme="minorBidi"/>
                <w:b/>
                <w:sz w:val="20"/>
                <w:szCs w:val="20"/>
              </w:rPr>
            </w:pPr>
            <w:r w:rsidRPr="00846A44">
              <w:rPr>
                <w:rFonts w:ascii="Book Antiqua" w:hAnsi="Book Antiqua"/>
                <w:b/>
                <w:i/>
              </w:rPr>
              <w:t>P</w:t>
            </w:r>
            <w:r w:rsidRPr="00846A44">
              <w:rPr>
                <w:rFonts w:ascii="Book Antiqua" w:hAnsi="Book Antiqua" w:hint="eastAsia"/>
                <w:b/>
                <w:i/>
              </w:rPr>
              <w:t xml:space="preserve"> </w:t>
            </w:r>
            <w:r w:rsidR="003366F5" w:rsidRPr="00846A44">
              <w:rPr>
                <w:rFonts w:ascii="Book Antiqua" w:hAnsi="Book Antiqua"/>
                <w:b/>
              </w:rPr>
              <w:t>value</w:t>
            </w:r>
          </w:p>
        </w:tc>
      </w:tr>
      <w:tr w:rsidR="003366F5" w:rsidRPr="00846A44" w:rsidTr="003366F5">
        <w:trPr>
          <w:trHeight w:val="101"/>
        </w:trPr>
        <w:tc>
          <w:tcPr>
            <w:tcW w:w="1840" w:type="dxa"/>
            <w:tcBorders>
              <w:top w:val="nil"/>
              <w:left w:val="nil"/>
              <w:bottom w:val="nil"/>
              <w:right w:val="single" w:sz="6" w:space="0" w:color="CCCCCC"/>
            </w:tcBorders>
            <w:shd w:val="clear" w:color="auto" w:fill="FFFFFF"/>
            <w:hideMark/>
          </w:tcPr>
          <w:p w:rsidR="003366F5" w:rsidRPr="00846A44" w:rsidRDefault="007D3F05" w:rsidP="00CC3624">
            <w:pPr>
              <w:widowControl w:val="0"/>
              <w:spacing w:line="360" w:lineRule="auto"/>
              <w:rPr>
                <w:rFonts w:ascii="Book Antiqua" w:hAnsi="Book Antiqua"/>
              </w:rPr>
            </w:pPr>
            <w:r w:rsidRPr="00846A44">
              <w:rPr>
                <w:rFonts w:ascii="Book Antiqua" w:hAnsi="Book Antiqua"/>
              </w:rPr>
              <w:t>Age</w:t>
            </w:r>
            <w:r w:rsidRPr="00846A44">
              <w:rPr>
                <w:rFonts w:ascii="Book Antiqua" w:hAnsi="Book Antiqua" w:hint="eastAsia"/>
              </w:rPr>
              <w:t xml:space="preserve"> </w:t>
            </w:r>
            <w:r w:rsidRPr="00846A44">
              <w:rPr>
                <w:rFonts w:ascii="Book Antiqua" w:hAnsi="Book Antiqua"/>
              </w:rPr>
              <w:t>(yr</w:t>
            </w:r>
            <w:r w:rsidR="003366F5" w:rsidRPr="00846A44">
              <w:rPr>
                <w:rFonts w:ascii="Book Antiqua" w:hAnsi="Book Antiqua"/>
              </w:rPr>
              <w:t>)</w:t>
            </w:r>
          </w:p>
        </w:tc>
        <w:tc>
          <w:tcPr>
            <w:tcW w:w="3174"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56.38</w:t>
            </w:r>
            <w:r w:rsidR="00352B7A" w:rsidRPr="00846A44">
              <w:rPr>
                <w:rFonts w:ascii="Book Antiqua" w:hAnsi="Book Antiqua"/>
              </w:rPr>
              <w:t xml:space="preserve"> ± </w:t>
            </w:r>
            <w:r w:rsidRPr="00846A44">
              <w:rPr>
                <w:rFonts w:ascii="Book Antiqua" w:hAnsi="Book Antiqua"/>
              </w:rPr>
              <w:t>14.72</w:t>
            </w:r>
          </w:p>
        </w:tc>
        <w:tc>
          <w:tcPr>
            <w:tcW w:w="3130" w:type="dxa"/>
            <w:tcBorders>
              <w:top w:val="nil"/>
              <w:left w:val="single" w:sz="6" w:space="0" w:color="CCCCCC"/>
              <w:bottom w:val="nil"/>
              <w:right w:val="nil"/>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46.98</w:t>
            </w:r>
            <w:r w:rsidR="00352B7A" w:rsidRPr="00846A44">
              <w:rPr>
                <w:rFonts w:ascii="Book Antiqua" w:hAnsi="Book Antiqua"/>
              </w:rPr>
              <w:t xml:space="preserve"> ± </w:t>
            </w:r>
            <w:r w:rsidRPr="00846A44">
              <w:rPr>
                <w:rFonts w:ascii="Book Antiqua" w:hAnsi="Book Antiqua"/>
              </w:rPr>
              <w:t>11.56</w:t>
            </w:r>
          </w:p>
        </w:tc>
        <w:tc>
          <w:tcPr>
            <w:tcW w:w="1495" w:type="dxa"/>
            <w:shd w:val="clear" w:color="auto" w:fill="FFFFFF"/>
            <w:hideMark/>
          </w:tcPr>
          <w:p w:rsidR="003366F5" w:rsidRPr="00846A44" w:rsidRDefault="00BD315A" w:rsidP="00CC3624">
            <w:pPr>
              <w:widowControl w:val="0"/>
              <w:spacing w:line="360" w:lineRule="auto"/>
              <w:jc w:val="center"/>
              <w:rPr>
                <w:rFonts w:ascii="Book Antiqua" w:hAnsi="Book Antiqua"/>
              </w:rPr>
            </w:pPr>
            <w:r w:rsidRPr="00846A44">
              <w:rPr>
                <w:rFonts w:ascii="Book Antiqua" w:hAnsi="Book Antiqua"/>
              </w:rPr>
              <w:t xml:space="preserve">&lt; </w:t>
            </w:r>
            <w:r w:rsidR="003366F5" w:rsidRPr="00846A44">
              <w:rPr>
                <w:rFonts w:ascii="Book Antiqua" w:hAnsi="Book Antiqua"/>
              </w:rPr>
              <w:t>0.001</w:t>
            </w:r>
            <w:r w:rsidR="00BB04D0" w:rsidRPr="00846A44">
              <w:rPr>
                <w:rFonts w:ascii="Book Antiqua" w:hAnsi="Book Antiqua"/>
                <w:vertAlign w:val="superscript"/>
              </w:rPr>
              <w:t>a</w:t>
            </w:r>
          </w:p>
        </w:tc>
      </w:tr>
      <w:tr w:rsidR="003366F5" w:rsidRPr="00846A44" w:rsidTr="003366F5">
        <w:tc>
          <w:tcPr>
            <w:tcW w:w="1840" w:type="dxa"/>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BMI (kg/m</w:t>
            </w:r>
            <w:r w:rsidRPr="00846A44">
              <w:rPr>
                <w:rFonts w:ascii="Book Antiqua" w:hAnsi="Book Antiqua"/>
                <w:vertAlign w:val="superscript"/>
              </w:rPr>
              <w:t>2</w:t>
            </w:r>
            <w:r w:rsidRPr="00846A44">
              <w:rPr>
                <w:rFonts w:ascii="Book Antiqua" w:hAnsi="Book Antiqua"/>
              </w:rPr>
              <w:t>)</w:t>
            </w:r>
          </w:p>
        </w:tc>
        <w:tc>
          <w:tcPr>
            <w:tcW w:w="3174" w:type="dxa"/>
            <w:tcBorders>
              <w:top w:val="nil"/>
              <w:left w:val="single" w:sz="6" w:space="0" w:color="CCCCCC"/>
              <w:bottom w:val="nil"/>
              <w:right w:val="single" w:sz="8"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24.82</w:t>
            </w:r>
            <w:r w:rsidR="00352B7A" w:rsidRPr="00846A44">
              <w:rPr>
                <w:rFonts w:ascii="Book Antiqua" w:hAnsi="Book Antiqua"/>
              </w:rPr>
              <w:t xml:space="preserve"> ±</w:t>
            </w:r>
            <w:r w:rsidR="003B4AFE" w:rsidRPr="00846A44">
              <w:rPr>
                <w:rFonts w:ascii="Book Antiqua" w:hAnsi="Book Antiqua"/>
              </w:rPr>
              <w:t xml:space="preserve"> </w:t>
            </w:r>
            <w:r w:rsidRPr="00846A44">
              <w:rPr>
                <w:rFonts w:ascii="Book Antiqua" w:hAnsi="Book Antiqua" w:hint="eastAsia"/>
              </w:rPr>
              <w:t>3.01</w:t>
            </w:r>
          </w:p>
        </w:tc>
        <w:tc>
          <w:tcPr>
            <w:tcW w:w="3130" w:type="dxa"/>
            <w:tcBorders>
              <w:top w:val="nil"/>
              <w:left w:val="nil"/>
              <w:bottom w:val="nil"/>
              <w:right w:val="single" w:sz="6"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23.77</w:t>
            </w:r>
            <w:r w:rsidR="00352B7A" w:rsidRPr="00846A44">
              <w:rPr>
                <w:rFonts w:ascii="Book Antiqua" w:hAnsi="Book Antiqua"/>
              </w:rPr>
              <w:t xml:space="preserve"> ± </w:t>
            </w:r>
            <w:r w:rsidRPr="00846A44">
              <w:rPr>
                <w:rFonts w:ascii="Book Antiqua" w:hAnsi="Book Antiqua"/>
              </w:rPr>
              <w:t>3.20</w:t>
            </w:r>
          </w:p>
        </w:tc>
        <w:tc>
          <w:tcPr>
            <w:tcW w:w="1495" w:type="dxa"/>
            <w:shd w:val="clear" w:color="auto" w:fill="FFFFFF"/>
            <w:hideMark/>
          </w:tcPr>
          <w:p w:rsidR="003366F5" w:rsidRPr="00846A44" w:rsidRDefault="00BD315A" w:rsidP="00CC3624">
            <w:pPr>
              <w:widowControl w:val="0"/>
              <w:spacing w:line="360" w:lineRule="auto"/>
              <w:jc w:val="center"/>
              <w:rPr>
                <w:rFonts w:ascii="Book Antiqua" w:hAnsi="Book Antiqua"/>
              </w:rPr>
            </w:pPr>
            <w:r w:rsidRPr="00846A44">
              <w:rPr>
                <w:rFonts w:ascii="Book Antiqua" w:hAnsi="Book Antiqua"/>
              </w:rPr>
              <w:t xml:space="preserve">&lt; </w:t>
            </w:r>
            <w:r w:rsidR="003366F5" w:rsidRPr="00846A44">
              <w:rPr>
                <w:rFonts w:ascii="Book Antiqua" w:hAnsi="Book Antiqua"/>
              </w:rPr>
              <w:t>0.001</w:t>
            </w:r>
            <w:r w:rsidR="00BB04D0" w:rsidRPr="00846A44">
              <w:rPr>
                <w:rFonts w:ascii="Book Antiqua" w:hAnsi="Book Antiqua"/>
                <w:vertAlign w:val="superscript"/>
              </w:rPr>
              <w:t>a</w:t>
            </w:r>
          </w:p>
        </w:tc>
      </w:tr>
      <w:tr w:rsidR="003366F5" w:rsidRPr="00846A44" w:rsidTr="003366F5">
        <w:trPr>
          <w:trHeight w:val="135"/>
        </w:trPr>
        <w:tc>
          <w:tcPr>
            <w:tcW w:w="1840" w:type="dxa"/>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ALT (</w:t>
            </w:r>
            <w:r w:rsidR="007D3F05" w:rsidRPr="00846A44">
              <w:rPr>
                <w:rFonts w:ascii="Book Antiqua" w:hAnsi="Book Antiqua" w:hint="eastAsia"/>
              </w:rPr>
              <w:t>U</w:t>
            </w:r>
            <w:r w:rsidRPr="00846A44">
              <w:rPr>
                <w:rFonts w:ascii="Book Antiqua" w:hAnsi="Book Antiqua"/>
              </w:rPr>
              <w:t>/</w:t>
            </w:r>
            <w:r w:rsidR="007D3F05" w:rsidRPr="00846A44">
              <w:rPr>
                <w:rFonts w:ascii="Book Antiqua" w:hAnsi="Book Antiqua" w:hint="eastAsia"/>
              </w:rPr>
              <w:t>L</w:t>
            </w:r>
            <w:r w:rsidRPr="00846A44">
              <w:rPr>
                <w:rFonts w:ascii="Book Antiqua" w:hAnsi="Book Antiqua"/>
              </w:rPr>
              <w:t>)</w:t>
            </w:r>
          </w:p>
        </w:tc>
        <w:tc>
          <w:tcPr>
            <w:tcW w:w="3174" w:type="dxa"/>
            <w:tcBorders>
              <w:top w:val="nil"/>
              <w:left w:val="nil"/>
              <w:bottom w:val="nil"/>
              <w:right w:val="single" w:sz="6"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25.58</w:t>
            </w:r>
            <w:r w:rsidR="00352B7A" w:rsidRPr="00846A44">
              <w:rPr>
                <w:rFonts w:ascii="Book Antiqua" w:hAnsi="Book Antiqua"/>
              </w:rPr>
              <w:t xml:space="preserve"> ± </w:t>
            </w:r>
            <w:r w:rsidRPr="00846A44">
              <w:rPr>
                <w:rFonts w:ascii="Book Antiqua" w:hAnsi="Book Antiqua"/>
              </w:rPr>
              <w:t>19.67</w:t>
            </w:r>
          </w:p>
        </w:tc>
        <w:tc>
          <w:tcPr>
            <w:tcW w:w="3130"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25.87</w:t>
            </w:r>
            <w:r w:rsidR="00352B7A" w:rsidRPr="00846A44">
              <w:rPr>
                <w:rFonts w:ascii="Book Antiqua" w:hAnsi="Book Antiqua"/>
              </w:rPr>
              <w:t xml:space="preserve"> ± </w:t>
            </w:r>
            <w:r w:rsidRPr="00846A44">
              <w:rPr>
                <w:rFonts w:ascii="Book Antiqua" w:hAnsi="Book Antiqua"/>
              </w:rPr>
              <w:t>31.52</w:t>
            </w:r>
          </w:p>
        </w:tc>
        <w:tc>
          <w:tcPr>
            <w:tcW w:w="1495" w:type="dxa"/>
            <w:tcBorders>
              <w:top w:val="nil"/>
              <w:left w:val="single" w:sz="6" w:space="0" w:color="CCCCCC"/>
              <w:bottom w:val="nil"/>
              <w:right w:val="nil"/>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0.386</w:t>
            </w: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AST (</w:t>
            </w:r>
            <w:r w:rsidR="007D3F05" w:rsidRPr="00846A44">
              <w:rPr>
                <w:rFonts w:ascii="Book Antiqua" w:hAnsi="Book Antiqua" w:hint="eastAsia"/>
              </w:rPr>
              <w:t>U</w:t>
            </w:r>
            <w:r w:rsidRPr="00846A44">
              <w:rPr>
                <w:rFonts w:ascii="Book Antiqua" w:hAnsi="Book Antiqua"/>
              </w:rPr>
              <w:t>/</w:t>
            </w:r>
            <w:r w:rsidR="007D3F05" w:rsidRPr="00846A44">
              <w:rPr>
                <w:rFonts w:ascii="Book Antiqua" w:hAnsi="Book Antiqua" w:hint="eastAsia"/>
              </w:rPr>
              <w:t>L</w:t>
            </w:r>
            <w:r w:rsidRPr="00846A44">
              <w:rPr>
                <w:rFonts w:ascii="Book Antiqua" w:hAnsi="Book Antiqua"/>
              </w:rPr>
              <w:t>)</w:t>
            </w:r>
          </w:p>
        </w:tc>
        <w:tc>
          <w:tcPr>
            <w:tcW w:w="3174"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24.14</w:t>
            </w:r>
            <w:r w:rsidR="00352B7A" w:rsidRPr="00846A44">
              <w:rPr>
                <w:rFonts w:ascii="Book Antiqua" w:hAnsi="Book Antiqua"/>
              </w:rPr>
              <w:t xml:space="preserve"> ± </w:t>
            </w:r>
            <w:r w:rsidRPr="00846A44">
              <w:rPr>
                <w:rFonts w:ascii="Book Antiqua" w:hAnsi="Book Antiqua"/>
              </w:rPr>
              <w:t>14.30</w:t>
            </w:r>
          </w:p>
        </w:tc>
        <w:tc>
          <w:tcPr>
            <w:tcW w:w="3130" w:type="dxa"/>
            <w:tcBorders>
              <w:top w:val="nil"/>
              <w:left w:val="nil"/>
              <w:bottom w:val="nil"/>
              <w:right w:val="single" w:sz="6"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24.48</w:t>
            </w:r>
            <w:r w:rsidR="00352B7A" w:rsidRPr="00846A44">
              <w:rPr>
                <w:rFonts w:ascii="Book Antiqua" w:hAnsi="Book Antiqua"/>
              </w:rPr>
              <w:t xml:space="preserve"> ± </w:t>
            </w:r>
            <w:r w:rsidRPr="00846A44">
              <w:rPr>
                <w:rFonts w:ascii="Book Antiqua" w:hAnsi="Book Antiqua"/>
              </w:rPr>
              <w:t>24.43</w:t>
            </w:r>
          </w:p>
        </w:tc>
        <w:tc>
          <w:tcPr>
            <w:tcW w:w="1495"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0.001</w:t>
            </w: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ALP (</w:t>
            </w:r>
            <w:r w:rsidR="007D3F05" w:rsidRPr="00846A44">
              <w:rPr>
                <w:rFonts w:ascii="Book Antiqua" w:hAnsi="Book Antiqua" w:hint="eastAsia"/>
              </w:rPr>
              <w:t>U</w:t>
            </w:r>
            <w:r w:rsidRPr="00846A44">
              <w:rPr>
                <w:rFonts w:ascii="Book Antiqua" w:hAnsi="Book Antiqua"/>
              </w:rPr>
              <w:t>/</w:t>
            </w:r>
            <w:r w:rsidR="007D3F05" w:rsidRPr="00846A44">
              <w:rPr>
                <w:rFonts w:ascii="Book Antiqua" w:hAnsi="Book Antiqua" w:hint="eastAsia"/>
              </w:rPr>
              <w:t>L</w:t>
            </w:r>
            <w:r w:rsidRPr="00846A44">
              <w:rPr>
                <w:rFonts w:ascii="Book Antiqua" w:hAnsi="Book Antiqua"/>
              </w:rPr>
              <w:t>)</w:t>
            </w:r>
          </w:p>
        </w:tc>
        <w:tc>
          <w:tcPr>
            <w:tcW w:w="3174" w:type="dxa"/>
            <w:tcBorders>
              <w:top w:val="nil"/>
              <w:left w:val="single" w:sz="6" w:space="0" w:color="CCCCCC"/>
              <w:bottom w:val="nil"/>
              <w:right w:val="single" w:sz="6"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67.61</w:t>
            </w:r>
            <w:r w:rsidR="00352B7A" w:rsidRPr="00846A44">
              <w:rPr>
                <w:rFonts w:ascii="Book Antiqua" w:hAnsi="Book Antiqua"/>
              </w:rPr>
              <w:t xml:space="preserve"> ± </w:t>
            </w:r>
            <w:r w:rsidRPr="00846A44">
              <w:rPr>
                <w:rFonts w:ascii="Book Antiqua" w:hAnsi="Book Antiqua"/>
              </w:rPr>
              <w:t>20.02</w:t>
            </w:r>
          </w:p>
        </w:tc>
        <w:tc>
          <w:tcPr>
            <w:tcW w:w="3130"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63.24</w:t>
            </w:r>
            <w:r w:rsidR="00352B7A" w:rsidRPr="00846A44">
              <w:rPr>
                <w:rFonts w:ascii="Book Antiqua" w:hAnsi="Book Antiqua"/>
              </w:rPr>
              <w:t xml:space="preserve"> ± </w:t>
            </w:r>
            <w:r w:rsidRPr="00846A44">
              <w:rPr>
                <w:rFonts w:ascii="Book Antiqua" w:hAnsi="Book Antiqua"/>
              </w:rPr>
              <w:t>17.75</w:t>
            </w:r>
          </w:p>
        </w:tc>
        <w:tc>
          <w:tcPr>
            <w:tcW w:w="1495" w:type="dxa"/>
            <w:tcBorders>
              <w:top w:val="nil"/>
              <w:left w:val="single" w:sz="6" w:space="0" w:color="CCCCCC"/>
              <w:bottom w:val="nil"/>
              <w:right w:val="nil"/>
            </w:tcBorders>
            <w:shd w:val="clear" w:color="auto" w:fill="FFFFFF"/>
            <w:hideMark/>
          </w:tcPr>
          <w:p w:rsidR="003366F5" w:rsidRPr="00846A44" w:rsidRDefault="00BD315A" w:rsidP="00CC3624">
            <w:pPr>
              <w:widowControl w:val="0"/>
              <w:spacing w:line="360" w:lineRule="auto"/>
              <w:jc w:val="center"/>
              <w:rPr>
                <w:rFonts w:ascii="Book Antiqua" w:hAnsi="Book Antiqua"/>
              </w:rPr>
            </w:pPr>
            <w:r w:rsidRPr="00846A44">
              <w:rPr>
                <w:rFonts w:ascii="Book Antiqua" w:hAnsi="Book Antiqua"/>
              </w:rPr>
              <w:t xml:space="preserve">&lt; </w:t>
            </w:r>
            <w:r w:rsidR="003366F5" w:rsidRPr="00846A44">
              <w:rPr>
                <w:rFonts w:ascii="Book Antiqua" w:hAnsi="Book Antiqua"/>
              </w:rPr>
              <w:t>0.001</w:t>
            </w:r>
            <w:r w:rsidR="00BB04D0" w:rsidRPr="00846A44">
              <w:rPr>
                <w:rFonts w:ascii="Book Antiqua" w:hAnsi="Book Antiqua"/>
                <w:vertAlign w:val="superscript"/>
              </w:rPr>
              <w:t>a</w:t>
            </w: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hint="eastAsia"/>
              </w:rPr>
              <w:t>γ</w:t>
            </w:r>
            <w:r w:rsidRPr="00846A44">
              <w:rPr>
                <w:rFonts w:ascii="Book Antiqua" w:hAnsi="Book Antiqua"/>
              </w:rPr>
              <w:t>-GTP (</w:t>
            </w:r>
            <w:r w:rsidR="007D3F05" w:rsidRPr="00846A44">
              <w:rPr>
                <w:rFonts w:ascii="Book Antiqua" w:hAnsi="Book Antiqua" w:hint="eastAsia"/>
              </w:rPr>
              <w:t>U</w:t>
            </w:r>
            <w:r w:rsidRPr="00846A44">
              <w:rPr>
                <w:rFonts w:ascii="Book Antiqua" w:hAnsi="Book Antiqua"/>
              </w:rPr>
              <w:t>/</w:t>
            </w:r>
            <w:r w:rsidR="007D3F05" w:rsidRPr="00846A44">
              <w:rPr>
                <w:rFonts w:ascii="Book Antiqua" w:hAnsi="Book Antiqua" w:hint="eastAsia"/>
              </w:rPr>
              <w:t>L</w:t>
            </w:r>
            <w:r w:rsidRPr="00846A44">
              <w:rPr>
                <w:rFonts w:ascii="Book Antiqua" w:hAnsi="Book Antiqua"/>
              </w:rPr>
              <w:t>)</w:t>
            </w:r>
          </w:p>
        </w:tc>
        <w:tc>
          <w:tcPr>
            <w:tcW w:w="3174"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36.52</w:t>
            </w:r>
            <w:r w:rsidR="00352B7A" w:rsidRPr="00846A44">
              <w:rPr>
                <w:rFonts w:ascii="Book Antiqua" w:hAnsi="Book Antiqua"/>
              </w:rPr>
              <w:t xml:space="preserve"> ± </w:t>
            </w:r>
            <w:r w:rsidRPr="00846A44">
              <w:rPr>
                <w:rFonts w:ascii="Book Antiqua" w:hAnsi="Book Antiqua"/>
              </w:rPr>
              <w:t>42.77</w:t>
            </w:r>
          </w:p>
        </w:tc>
        <w:tc>
          <w:tcPr>
            <w:tcW w:w="3130" w:type="dxa"/>
            <w:tcBorders>
              <w:top w:val="nil"/>
              <w:left w:val="nil"/>
              <w:bottom w:val="nil"/>
              <w:right w:val="single" w:sz="6"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25.26</w:t>
            </w:r>
            <w:r w:rsidR="00352B7A" w:rsidRPr="00846A44">
              <w:rPr>
                <w:rFonts w:ascii="Book Antiqua" w:hAnsi="Book Antiqua"/>
              </w:rPr>
              <w:t xml:space="preserve"> ± </w:t>
            </w:r>
            <w:r w:rsidRPr="00846A44">
              <w:rPr>
                <w:rFonts w:ascii="Book Antiqua" w:hAnsi="Book Antiqua"/>
              </w:rPr>
              <w:t>36.02</w:t>
            </w:r>
          </w:p>
        </w:tc>
        <w:tc>
          <w:tcPr>
            <w:tcW w:w="1495" w:type="dxa"/>
            <w:shd w:val="clear" w:color="auto" w:fill="FFFFFF"/>
            <w:hideMark/>
          </w:tcPr>
          <w:p w:rsidR="003366F5" w:rsidRPr="00846A44" w:rsidRDefault="00BD315A" w:rsidP="00CC3624">
            <w:pPr>
              <w:widowControl w:val="0"/>
              <w:spacing w:line="360" w:lineRule="auto"/>
              <w:jc w:val="center"/>
              <w:rPr>
                <w:rFonts w:ascii="Book Antiqua" w:hAnsi="Book Antiqua"/>
              </w:rPr>
            </w:pPr>
            <w:r w:rsidRPr="00846A44">
              <w:rPr>
                <w:rFonts w:ascii="Book Antiqua" w:hAnsi="Book Antiqua"/>
              </w:rPr>
              <w:t xml:space="preserve">&lt; </w:t>
            </w:r>
            <w:r w:rsidR="003366F5" w:rsidRPr="00846A44">
              <w:rPr>
                <w:rFonts w:ascii="Book Antiqua" w:hAnsi="Book Antiqua"/>
              </w:rPr>
              <w:t>0.001</w:t>
            </w:r>
            <w:r w:rsidR="00BB04D0" w:rsidRPr="00846A44">
              <w:rPr>
                <w:rFonts w:ascii="Book Antiqua" w:hAnsi="Book Antiqua"/>
                <w:vertAlign w:val="superscript"/>
              </w:rPr>
              <w:t>a</w:t>
            </w: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TC (mmol/</w:t>
            </w:r>
            <w:r w:rsidR="007D3F05" w:rsidRPr="00846A44">
              <w:rPr>
                <w:rFonts w:ascii="Book Antiqua" w:hAnsi="Book Antiqua" w:hint="eastAsia"/>
              </w:rPr>
              <w:t>L</w:t>
            </w:r>
            <w:r w:rsidRPr="00846A44">
              <w:rPr>
                <w:rFonts w:ascii="Book Antiqua" w:hAnsi="Book Antiqua"/>
              </w:rPr>
              <w:t>)</w:t>
            </w:r>
          </w:p>
        </w:tc>
        <w:tc>
          <w:tcPr>
            <w:tcW w:w="3174" w:type="dxa"/>
            <w:tcBorders>
              <w:top w:val="nil"/>
              <w:left w:val="single" w:sz="6" w:space="0" w:color="CCCCCC"/>
              <w:bottom w:val="nil"/>
              <w:right w:val="single" w:sz="6" w:space="0" w:color="CCCCCC"/>
            </w:tcBorders>
            <w:shd w:val="clear" w:color="auto" w:fill="FFFFFF"/>
            <w:hideMark/>
          </w:tcPr>
          <w:p w:rsidR="003366F5" w:rsidRPr="00846A44" w:rsidRDefault="003366F5" w:rsidP="00CC3624">
            <w:pPr>
              <w:widowControl w:val="0"/>
              <w:spacing w:line="360" w:lineRule="auto"/>
              <w:ind w:firstLineChars="50" w:firstLine="120"/>
              <w:jc w:val="center"/>
              <w:rPr>
                <w:rFonts w:ascii="Book Antiqua" w:hAnsi="Book Antiqua"/>
              </w:rPr>
            </w:pPr>
            <w:r w:rsidRPr="00846A44">
              <w:rPr>
                <w:rFonts w:ascii="Book Antiqua" w:hAnsi="Book Antiqua"/>
              </w:rPr>
              <w:t>4.93</w:t>
            </w:r>
            <w:r w:rsidR="00352B7A" w:rsidRPr="00846A44">
              <w:rPr>
                <w:rFonts w:ascii="Book Antiqua" w:hAnsi="Book Antiqua"/>
              </w:rPr>
              <w:t xml:space="preserve"> ±</w:t>
            </w:r>
            <w:r w:rsidR="003B4AFE" w:rsidRPr="00846A44">
              <w:rPr>
                <w:rFonts w:ascii="Book Antiqua" w:hAnsi="Book Antiqua"/>
              </w:rPr>
              <w:t xml:space="preserve"> </w:t>
            </w:r>
            <w:r w:rsidR="007D3F05" w:rsidRPr="00846A44">
              <w:rPr>
                <w:rFonts w:ascii="Book Antiqua" w:hAnsi="Book Antiqua"/>
              </w:rPr>
              <w:t>1</w:t>
            </w:r>
            <w:r w:rsidRPr="00846A44">
              <w:rPr>
                <w:rFonts w:ascii="Book Antiqua" w:hAnsi="Book Antiqua"/>
              </w:rPr>
              <w:t>.07</w:t>
            </w:r>
          </w:p>
        </w:tc>
        <w:tc>
          <w:tcPr>
            <w:tcW w:w="3130"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4.70</w:t>
            </w:r>
            <w:r w:rsidR="00352B7A" w:rsidRPr="00846A44">
              <w:rPr>
                <w:rFonts w:ascii="Book Antiqua" w:hAnsi="Book Antiqua"/>
              </w:rPr>
              <w:t xml:space="preserve"> ±</w:t>
            </w:r>
            <w:r w:rsidR="003B4AFE" w:rsidRPr="00846A44">
              <w:rPr>
                <w:rFonts w:ascii="Book Antiqua" w:hAnsi="Book Antiqua"/>
              </w:rPr>
              <w:t xml:space="preserve"> </w:t>
            </w:r>
            <w:r w:rsidRPr="00846A44">
              <w:rPr>
                <w:rFonts w:ascii="Book Antiqua" w:hAnsi="Book Antiqua"/>
              </w:rPr>
              <w:t>1. 03</w:t>
            </w:r>
          </w:p>
        </w:tc>
        <w:tc>
          <w:tcPr>
            <w:tcW w:w="1495" w:type="dxa"/>
            <w:tcBorders>
              <w:top w:val="nil"/>
              <w:left w:val="single" w:sz="6" w:space="0" w:color="CCCCCC"/>
              <w:bottom w:val="nil"/>
              <w:right w:val="nil"/>
            </w:tcBorders>
            <w:shd w:val="clear" w:color="auto" w:fill="FFFFFF"/>
            <w:hideMark/>
          </w:tcPr>
          <w:p w:rsidR="003366F5" w:rsidRPr="00846A44" w:rsidRDefault="00BD315A" w:rsidP="00CC3624">
            <w:pPr>
              <w:widowControl w:val="0"/>
              <w:spacing w:line="360" w:lineRule="auto"/>
              <w:jc w:val="center"/>
              <w:rPr>
                <w:rFonts w:ascii="Book Antiqua" w:hAnsi="Book Antiqua"/>
              </w:rPr>
            </w:pPr>
            <w:r w:rsidRPr="00846A44">
              <w:rPr>
                <w:rFonts w:ascii="Book Antiqua" w:hAnsi="Book Antiqua"/>
              </w:rPr>
              <w:t xml:space="preserve">&lt; </w:t>
            </w:r>
            <w:r w:rsidR="003366F5" w:rsidRPr="00846A44">
              <w:rPr>
                <w:rFonts w:ascii="Book Antiqua" w:hAnsi="Book Antiqua"/>
              </w:rPr>
              <w:t>0.001</w:t>
            </w:r>
            <w:r w:rsidR="00BB04D0" w:rsidRPr="00846A44">
              <w:rPr>
                <w:rFonts w:ascii="Book Antiqua" w:hAnsi="Book Antiqua"/>
                <w:vertAlign w:val="superscript"/>
              </w:rPr>
              <w:t>a</w:t>
            </w:r>
          </w:p>
        </w:tc>
      </w:tr>
      <w:tr w:rsidR="003366F5" w:rsidRPr="00846A44" w:rsidTr="003366F5">
        <w:tc>
          <w:tcPr>
            <w:tcW w:w="1840" w:type="dxa"/>
            <w:tcBorders>
              <w:top w:val="nil"/>
              <w:left w:val="nil"/>
              <w:bottom w:val="nil"/>
              <w:right w:val="single" w:sz="6" w:space="0" w:color="CCCCCC"/>
            </w:tcBorders>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TG (mmol/</w:t>
            </w:r>
            <w:r w:rsidR="007D3F05" w:rsidRPr="00846A44">
              <w:rPr>
                <w:rFonts w:ascii="Book Antiqua" w:hAnsi="Book Antiqua" w:hint="eastAsia"/>
              </w:rPr>
              <w:t>L</w:t>
            </w:r>
            <w:r w:rsidRPr="00846A44">
              <w:rPr>
                <w:rFonts w:ascii="Book Antiqua" w:hAnsi="Book Antiqua"/>
              </w:rPr>
              <w:t>)</w:t>
            </w:r>
          </w:p>
        </w:tc>
        <w:tc>
          <w:tcPr>
            <w:tcW w:w="3174" w:type="dxa"/>
            <w:shd w:val="clear" w:color="auto" w:fill="FFFFFF"/>
            <w:hideMark/>
          </w:tcPr>
          <w:p w:rsidR="003366F5" w:rsidRPr="00846A44" w:rsidRDefault="003366F5" w:rsidP="00CC3624">
            <w:pPr>
              <w:widowControl w:val="0"/>
              <w:spacing w:line="360" w:lineRule="auto"/>
              <w:ind w:firstLineChars="50" w:firstLine="120"/>
              <w:jc w:val="center"/>
              <w:rPr>
                <w:rFonts w:ascii="Book Antiqua" w:hAnsi="Book Antiqua"/>
              </w:rPr>
            </w:pPr>
            <w:r w:rsidRPr="00846A44">
              <w:rPr>
                <w:rFonts w:ascii="Book Antiqua" w:hAnsi="Book Antiqua"/>
              </w:rPr>
              <w:t>1.80</w:t>
            </w:r>
            <w:r w:rsidR="00352B7A" w:rsidRPr="00846A44">
              <w:rPr>
                <w:rFonts w:ascii="Book Antiqua" w:hAnsi="Book Antiqua"/>
              </w:rPr>
              <w:t xml:space="preserve"> ±</w:t>
            </w:r>
            <w:r w:rsidR="003B4AFE" w:rsidRPr="00846A44">
              <w:rPr>
                <w:rFonts w:ascii="Book Antiqua" w:hAnsi="Book Antiqua"/>
              </w:rPr>
              <w:t xml:space="preserve"> </w:t>
            </w:r>
            <w:r w:rsidR="007D3F05" w:rsidRPr="00846A44">
              <w:rPr>
                <w:rFonts w:ascii="Book Antiqua" w:hAnsi="Book Antiqua"/>
              </w:rPr>
              <w:t>3.</w:t>
            </w:r>
            <w:r w:rsidRPr="00846A44">
              <w:rPr>
                <w:rFonts w:ascii="Book Antiqua" w:hAnsi="Book Antiqua"/>
              </w:rPr>
              <w:t>93</w:t>
            </w:r>
          </w:p>
        </w:tc>
        <w:tc>
          <w:tcPr>
            <w:tcW w:w="3130" w:type="dxa"/>
            <w:tcBorders>
              <w:top w:val="nil"/>
              <w:left w:val="single" w:sz="6" w:space="0" w:color="CCCCCC"/>
              <w:bottom w:val="nil"/>
              <w:right w:val="nil"/>
            </w:tcBorders>
            <w:shd w:val="clear" w:color="auto" w:fill="FFFFFF"/>
            <w:hideMark/>
          </w:tcPr>
          <w:p w:rsidR="003366F5" w:rsidRPr="00846A44" w:rsidRDefault="003366F5" w:rsidP="00CC3624">
            <w:pPr>
              <w:widowControl w:val="0"/>
              <w:spacing w:line="360" w:lineRule="auto"/>
              <w:ind w:firstLineChars="50" w:firstLine="120"/>
              <w:jc w:val="center"/>
              <w:rPr>
                <w:rFonts w:ascii="Book Antiqua" w:hAnsi="Book Antiqua"/>
              </w:rPr>
            </w:pPr>
            <w:r w:rsidRPr="00846A44">
              <w:rPr>
                <w:rFonts w:ascii="Book Antiqua" w:hAnsi="Book Antiqua"/>
              </w:rPr>
              <w:t>1.52</w:t>
            </w:r>
            <w:r w:rsidR="00352B7A" w:rsidRPr="00846A44">
              <w:rPr>
                <w:rFonts w:ascii="Book Antiqua" w:hAnsi="Book Antiqua"/>
              </w:rPr>
              <w:t xml:space="preserve"> ±</w:t>
            </w:r>
            <w:r w:rsidR="003B4AFE" w:rsidRPr="00846A44">
              <w:rPr>
                <w:rFonts w:ascii="Book Antiqua" w:hAnsi="Book Antiqua"/>
              </w:rPr>
              <w:t xml:space="preserve"> </w:t>
            </w:r>
            <w:r w:rsidRPr="00846A44">
              <w:rPr>
                <w:rFonts w:ascii="Book Antiqua" w:hAnsi="Book Antiqua"/>
              </w:rPr>
              <w:t>1. 25</w:t>
            </w:r>
          </w:p>
        </w:tc>
        <w:tc>
          <w:tcPr>
            <w:tcW w:w="1495" w:type="dxa"/>
            <w:tcBorders>
              <w:top w:val="nil"/>
              <w:left w:val="single" w:sz="6" w:space="0" w:color="CCCCCC"/>
              <w:bottom w:val="nil"/>
              <w:right w:val="nil"/>
            </w:tcBorders>
            <w:shd w:val="clear" w:color="auto" w:fill="FFFFFF"/>
            <w:hideMark/>
          </w:tcPr>
          <w:p w:rsidR="003366F5" w:rsidRPr="00846A44" w:rsidRDefault="00BD315A" w:rsidP="00CC3624">
            <w:pPr>
              <w:widowControl w:val="0"/>
              <w:spacing w:line="360" w:lineRule="auto"/>
              <w:jc w:val="center"/>
              <w:rPr>
                <w:rFonts w:ascii="Book Antiqua" w:hAnsi="Book Antiqua"/>
              </w:rPr>
            </w:pPr>
            <w:r w:rsidRPr="00846A44">
              <w:rPr>
                <w:rFonts w:ascii="Book Antiqua" w:hAnsi="Book Antiqua"/>
              </w:rPr>
              <w:t xml:space="preserve">&lt; </w:t>
            </w:r>
            <w:r w:rsidR="003366F5" w:rsidRPr="00846A44">
              <w:rPr>
                <w:rFonts w:ascii="Book Antiqua" w:hAnsi="Book Antiqua"/>
              </w:rPr>
              <w:t>0.001</w:t>
            </w:r>
            <w:r w:rsidR="00BB04D0" w:rsidRPr="00846A44">
              <w:rPr>
                <w:rFonts w:ascii="Book Antiqua" w:hAnsi="Book Antiqua"/>
                <w:vertAlign w:val="superscript"/>
              </w:rPr>
              <w:t>a</w:t>
            </w: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TP (g/</w:t>
            </w:r>
            <w:r w:rsidR="007D3F05" w:rsidRPr="00846A44">
              <w:rPr>
                <w:rFonts w:ascii="Book Antiqua" w:hAnsi="Book Antiqua" w:hint="eastAsia"/>
              </w:rPr>
              <w:t>L</w:t>
            </w:r>
            <w:r w:rsidRPr="00846A44">
              <w:rPr>
                <w:rFonts w:ascii="Book Antiqua" w:hAnsi="Book Antiqua"/>
              </w:rPr>
              <w:t xml:space="preserve">) </w:t>
            </w:r>
          </w:p>
        </w:tc>
        <w:tc>
          <w:tcPr>
            <w:tcW w:w="3174" w:type="dxa"/>
            <w:tcBorders>
              <w:top w:val="nil"/>
              <w:left w:val="single" w:sz="6" w:space="0" w:color="CCCCCC"/>
              <w:bottom w:val="nil"/>
              <w:right w:val="nil"/>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73.37</w:t>
            </w:r>
            <w:r w:rsidR="00352B7A" w:rsidRPr="00846A44">
              <w:rPr>
                <w:rFonts w:ascii="Book Antiqua" w:hAnsi="Book Antiqua"/>
              </w:rPr>
              <w:t xml:space="preserve"> ±</w:t>
            </w:r>
            <w:r w:rsidR="003B4AFE" w:rsidRPr="00846A44">
              <w:rPr>
                <w:rFonts w:ascii="Book Antiqua" w:hAnsi="Book Antiqua"/>
              </w:rPr>
              <w:t xml:space="preserve"> </w:t>
            </w:r>
            <w:r w:rsidR="007D3F05" w:rsidRPr="00846A44">
              <w:rPr>
                <w:rFonts w:ascii="Book Antiqua" w:hAnsi="Book Antiqua"/>
              </w:rPr>
              <w:t>4.</w:t>
            </w:r>
            <w:r w:rsidRPr="00846A44">
              <w:rPr>
                <w:rFonts w:ascii="Book Antiqua" w:hAnsi="Book Antiqua"/>
              </w:rPr>
              <w:t>39</w:t>
            </w:r>
          </w:p>
        </w:tc>
        <w:tc>
          <w:tcPr>
            <w:tcW w:w="3130" w:type="dxa"/>
            <w:tcBorders>
              <w:top w:val="nil"/>
              <w:left w:val="nil"/>
              <w:bottom w:val="nil"/>
              <w:right w:val="single" w:sz="6"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71.77</w:t>
            </w:r>
            <w:r w:rsidR="00352B7A" w:rsidRPr="00846A44">
              <w:rPr>
                <w:rFonts w:ascii="Book Antiqua" w:hAnsi="Book Antiqua"/>
              </w:rPr>
              <w:t xml:space="preserve"> ±</w:t>
            </w:r>
            <w:r w:rsidR="003B4AFE" w:rsidRPr="00846A44">
              <w:rPr>
                <w:rFonts w:ascii="Book Antiqua" w:hAnsi="Book Antiqua"/>
              </w:rPr>
              <w:t xml:space="preserve"> </w:t>
            </w:r>
            <w:r w:rsidRPr="00846A44">
              <w:rPr>
                <w:rFonts w:ascii="Book Antiqua" w:hAnsi="Book Antiqua"/>
              </w:rPr>
              <w:t>5. 17</w:t>
            </w:r>
          </w:p>
        </w:tc>
        <w:tc>
          <w:tcPr>
            <w:tcW w:w="1495" w:type="dxa"/>
            <w:shd w:val="clear" w:color="auto" w:fill="FFFFFF"/>
            <w:hideMark/>
          </w:tcPr>
          <w:p w:rsidR="003366F5" w:rsidRPr="00846A44" w:rsidRDefault="00BD315A" w:rsidP="00CC3624">
            <w:pPr>
              <w:widowControl w:val="0"/>
              <w:spacing w:line="360" w:lineRule="auto"/>
              <w:jc w:val="center"/>
              <w:rPr>
                <w:rFonts w:ascii="Book Antiqua" w:hAnsi="Book Antiqua"/>
              </w:rPr>
            </w:pPr>
            <w:r w:rsidRPr="00846A44">
              <w:rPr>
                <w:rFonts w:ascii="Book Antiqua" w:hAnsi="Book Antiqua"/>
              </w:rPr>
              <w:t xml:space="preserve">&lt; </w:t>
            </w:r>
            <w:r w:rsidR="003366F5" w:rsidRPr="00846A44">
              <w:rPr>
                <w:rFonts w:ascii="Book Antiqua" w:hAnsi="Book Antiqua"/>
              </w:rPr>
              <w:t>0.001</w:t>
            </w:r>
            <w:r w:rsidR="00BB04D0" w:rsidRPr="00846A44">
              <w:rPr>
                <w:rFonts w:ascii="Book Antiqua" w:hAnsi="Book Antiqua"/>
                <w:vertAlign w:val="superscript"/>
              </w:rPr>
              <w:t>a</w:t>
            </w:r>
          </w:p>
        </w:tc>
      </w:tr>
      <w:tr w:rsidR="003366F5" w:rsidRPr="00846A44" w:rsidTr="003366F5">
        <w:trPr>
          <w:trHeight w:val="126"/>
        </w:trPr>
        <w:tc>
          <w:tcPr>
            <w:tcW w:w="1840" w:type="dxa"/>
            <w:tcBorders>
              <w:top w:val="nil"/>
              <w:left w:val="nil"/>
              <w:bottom w:val="nil"/>
              <w:right w:val="single" w:sz="6" w:space="0" w:color="CCCCCC"/>
            </w:tcBorders>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lastRenderedPageBreak/>
              <w:t>T-Bil (umol/</w:t>
            </w:r>
            <w:r w:rsidR="007D3F05" w:rsidRPr="00846A44">
              <w:rPr>
                <w:rFonts w:ascii="Book Antiqua" w:hAnsi="Book Antiqua" w:hint="eastAsia"/>
              </w:rPr>
              <w:t>L</w:t>
            </w:r>
            <w:r w:rsidRPr="00846A44">
              <w:rPr>
                <w:rFonts w:ascii="Book Antiqua" w:hAnsi="Book Antiqua"/>
              </w:rPr>
              <w:t>)</w:t>
            </w:r>
          </w:p>
        </w:tc>
        <w:tc>
          <w:tcPr>
            <w:tcW w:w="3174"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13.63</w:t>
            </w:r>
            <w:r w:rsidR="00352B7A" w:rsidRPr="00846A44">
              <w:rPr>
                <w:rFonts w:ascii="Book Antiqua" w:hAnsi="Book Antiqua"/>
              </w:rPr>
              <w:t xml:space="preserve"> ±</w:t>
            </w:r>
            <w:r w:rsidR="003B4AFE" w:rsidRPr="00846A44">
              <w:rPr>
                <w:rFonts w:ascii="Book Antiqua" w:hAnsi="Book Antiqua"/>
              </w:rPr>
              <w:t xml:space="preserve"> </w:t>
            </w:r>
            <w:r w:rsidR="007D3F05" w:rsidRPr="00846A44">
              <w:rPr>
                <w:rFonts w:ascii="Book Antiqua" w:hAnsi="Book Antiqua"/>
              </w:rPr>
              <w:t>6.</w:t>
            </w:r>
            <w:r w:rsidRPr="00846A44">
              <w:rPr>
                <w:rFonts w:ascii="Book Antiqua" w:hAnsi="Book Antiqua"/>
              </w:rPr>
              <w:t>67</w:t>
            </w:r>
          </w:p>
        </w:tc>
        <w:tc>
          <w:tcPr>
            <w:tcW w:w="3130" w:type="dxa"/>
            <w:tcBorders>
              <w:top w:val="nil"/>
              <w:left w:val="single" w:sz="6" w:space="0" w:color="CCCCCC"/>
              <w:bottom w:val="nil"/>
              <w:right w:val="nil"/>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12.44</w:t>
            </w:r>
            <w:r w:rsidR="00352B7A" w:rsidRPr="00846A44">
              <w:rPr>
                <w:rFonts w:ascii="Book Antiqua" w:hAnsi="Book Antiqua"/>
              </w:rPr>
              <w:t xml:space="preserve"> ±</w:t>
            </w:r>
            <w:r w:rsidR="003B4AFE" w:rsidRPr="00846A44">
              <w:rPr>
                <w:rFonts w:ascii="Book Antiqua" w:hAnsi="Book Antiqua"/>
              </w:rPr>
              <w:t xml:space="preserve"> </w:t>
            </w:r>
            <w:r w:rsidRPr="00846A44">
              <w:rPr>
                <w:rFonts w:ascii="Book Antiqua" w:hAnsi="Book Antiqua"/>
              </w:rPr>
              <w:t>5. 79</w:t>
            </w:r>
          </w:p>
        </w:tc>
        <w:tc>
          <w:tcPr>
            <w:tcW w:w="1495" w:type="dxa"/>
            <w:tcBorders>
              <w:top w:val="nil"/>
              <w:left w:val="single" w:sz="6" w:space="0" w:color="CCCCCC"/>
              <w:bottom w:val="nil"/>
              <w:right w:val="nil"/>
            </w:tcBorders>
            <w:shd w:val="clear" w:color="auto" w:fill="FFFFFF"/>
            <w:hideMark/>
          </w:tcPr>
          <w:p w:rsidR="003366F5" w:rsidRPr="00846A44" w:rsidRDefault="00BD315A" w:rsidP="00CC3624">
            <w:pPr>
              <w:widowControl w:val="0"/>
              <w:spacing w:line="360" w:lineRule="auto"/>
              <w:jc w:val="center"/>
              <w:rPr>
                <w:rFonts w:ascii="Book Antiqua" w:hAnsi="Book Antiqua"/>
              </w:rPr>
            </w:pPr>
            <w:r w:rsidRPr="00846A44">
              <w:rPr>
                <w:rFonts w:ascii="Book Antiqua" w:hAnsi="Book Antiqua"/>
              </w:rPr>
              <w:t xml:space="preserve">&lt; </w:t>
            </w:r>
            <w:r w:rsidR="003366F5" w:rsidRPr="00846A44">
              <w:rPr>
                <w:rFonts w:ascii="Book Antiqua" w:hAnsi="Book Antiqua"/>
              </w:rPr>
              <w:t>0.001</w:t>
            </w:r>
            <w:r w:rsidR="00BB04D0" w:rsidRPr="00846A44">
              <w:rPr>
                <w:rFonts w:ascii="Book Antiqua" w:hAnsi="Book Antiqua"/>
                <w:vertAlign w:val="superscript"/>
              </w:rPr>
              <w:t>a</w:t>
            </w: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HDL-Chol</w:t>
            </w:r>
            <w:r w:rsidR="007D3F05" w:rsidRPr="00846A44">
              <w:rPr>
                <w:rFonts w:ascii="Book Antiqua" w:hAnsi="Book Antiqua" w:hint="eastAsia"/>
              </w:rPr>
              <w:t xml:space="preserve"> </w:t>
            </w:r>
            <w:r w:rsidRPr="00846A44">
              <w:rPr>
                <w:rFonts w:ascii="Book Antiqua" w:hAnsi="Book Antiqua"/>
              </w:rPr>
              <w:t>(mmol/</w:t>
            </w:r>
            <w:r w:rsidR="007D3F05" w:rsidRPr="00846A44">
              <w:rPr>
                <w:rFonts w:ascii="Book Antiqua" w:hAnsi="Book Antiqua" w:hint="eastAsia"/>
              </w:rPr>
              <w:t>L</w:t>
            </w:r>
            <w:r w:rsidRPr="00846A44">
              <w:rPr>
                <w:rFonts w:ascii="Book Antiqua" w:hAnsi="Book Antiqua"/>
              </w:rPr>
              <w:t>)</w:t>
            </w:r>
          </w:p>
        </w:tc>
        <w:tc>
          <w:tcPr>
            <w:tcW w:w="3174" w:type="dxa"/>
            <w:tcBorders>
              <w:top w:val="nil"/>
              <w:left w:val="single" w:sz="6" w:space="0" w:color="CCCCCC"/>
              <w:bottom w:val="nil"/>
              <w:right w:val="nil"/>
            </w:tcBorders>
            <w:shd w:val="clear" w:color="auto" w:fill="FFFFFF"/>
            <w:hideMark/>
          </w:tcPr>
          <w:p w:rsidR="003366F5" w:rsidRPr="00846A44" w:rsidRDefault="003366F5" w:rsidP="00CC3624">
            <w:pPr>
              <w:widowControl w:val="0"/>
              <w:spacing w:line="360" w:lineRule="auto"/>
              <w:ind w:firstLineChars="50" w:firstLine="120"/>
              <w:jc w:val="center"/>
              <w:rPr>
                <w:rFonts w:ascii="Book Antiqua" w:hAnsi="Book Antiqua"/>
              </w:rPr>
            </w:pPr>
            <w:r w:rsidRPr="00846A44">
              <w:rPr>
                <w:rFonts w:ascii="Book Antiqua" w:hAnsi="Book Antiqua"/>
              </w:rPr>
              <w:t>1.18</w:t>
            </w:r>
            <w:r w:rsidR="00352B7A" w:rsidRPr="00846A44">
              <w:rPr>
                <w:rFonts w:ascii="Book Antiqua" w:hAnsi="Book Antiqua"/>
              </w:rPr>
              <w:t xml:space="preserve"> ±</w:t>
            </w:r>
            <w:r w:rsidR="003B4AFE" w:rsidRPr="00846A44">
              <w:rPr>
                <w:rFonts w:ascii="Book Antiqua" w:hAnsi="Book Antiqua"/>
              </w:rPr>
              <w:t xml:space="preserve"> </w:t>
            </w:r>
            <w:r w:rsidR="007D3F05" w:rsidRPr="00846A44">
              <w:rPr>
                <w:rFonts w:ascii="Book Antiqua" w:hAnsi="Book Antiqua"/>
              </w:rPr>
              <w:t>0.</w:t>
            </w:r>
            <w:r w:rsidRPr="00846A44">
              <w:rPr>
                <w:rFonts w:ascii="Book Antiqua" w:hAnsi="Book Antiqua"/>
              </w:rPr>
              <w:t>37</w:t>
            </w:r>
          </w:p>
        </w:tc>
        <w:tc>
          <w:tcPr>
            <w:tcW w:w="3130" w:type="dxa"/>
            <w:tcBorders>
              <w:top w:val="nil"/>
              <w:left w:val="nil"/>
              <w:bottom w:val="nil"/>
              <w:right w:val="single" w:sz="6" w:space="0" w:color="CCCCCC"/>
            </w:tcBorders>
            <w:shd w:val="clear" w:color="auto" w:fill="FFFFFF"/>
            <w:hideMark/>
          </w:tcPr>
          <w:p w:rsidR="003366F5" w:rsidRPr="00846A44" w:rsidRDefault="003366F5" w:rsidP="00CC3624">
            <w:pPr>
              <w:widowControl w:val="0"/>
              <w:spacing w:line="360" w:lineRule="auto"/>
              <w:ind w:firstLineChars="50" w:firstLine="120"/>
              <w:jc w:val="center"/>
              <w:rPr>
                <w:rFonts w:ascii="Book Antiqua" w:hAnsi="Book Antiqua"/>
              </w:rPr>
            </w:pPr>
            <w:r w:rsidRPr="00846A44">
              <w:rPr>
                <w:rFonts w:ascii="Book Antiqua" w:hAnsi="Book Antiqua"/>
              </w:rPr>
              <w:t>1.31</w:t>
            </w:r>
            <w:r w:rsidR="00352B7A" w:rsidRPr="00846A44">
              <w:rPr>
                <w:rFonts w:ascii="Book Antiqua" w:hAnsi="Book Antiqua"/>
              </w:rPr>
              <w:t xml:space="preserve"> ±</w:t>
            </w:r>
            <w:r w:rsidR="003B4AFE" w:rsidRPr="00846A44">
              <w:rPr>
                <w:rFonts w:ascii="Book Antiqua" w:hAnsi="Book Antiqua"/>
              </w:rPr>
              <w:t xml:space="preserve"> </w:t>
            </w:r>
            <w:r w:rsidRPr="00846A44">
              <w:rPr>
                <w:rFonts w:ascii="Book Antiqua" w:hAnsi="Book Antiqua"/>
              </w:rPr>
              <w:t>2. 41</w:t>
            </w:r>
          </w:p>
        </w:tc>
        <w:tc>
          <w:tcPr>
            <w:tcW w:w="1495"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0.091</w:t>
            </w:r>
          </w:p>
        </w:tc>
      </w:tr>
      <w:tr w:rsidR="003366F5" w:rsidRPr="00846A44" w:rsidTr="003366F5">
        <w:tc>
          <w:tcPr>
            <w:tcW w:w="1840" w:type="dxa"/>
            <w:tcBorders>
              <w:top w:val="nil"/>
              <w:left w:val="nil"/>
              <w:bottom w:val="nil"/>
              <w:right w:val="single" w:sz="6" w:space="0" w:color="CCCCCC"/>
            </w:tcBorders>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LDL-Chol</w:t>
            </w:r>
            <w:r w:rsidR="007D3F05" w:rsidRPr="00846A44">
              <w:rPr>
                <w:rFonts w:ascii="Book Antiqua" w:hAnsi="Book Antiqua" w:hint="eastAsia"/>
              </w:rPr>
              <w:t xml:space="preserve"> </w:t>
            </w:r>
            <w:r w:rsidRPr="00846A44">
              <w:rPr>
                <w:rFonts w:ascii="Book Antiqua" w:hAnsi="Book Antiqua"/>
              </w:rPr>
              <w:t>(mmol/</w:t>
            </w:r>
            <w:r w:rsidR="007D3F05" w:rsidRPr="00846A44">
              <w:rPr>
                <w:rFonts w:ascii="Book Antiqua" w:hAnsi="Book Antiqua" w:hint="eastAsia"/>
              </w:rPr>
              <w:t>L</w:t>
            </w:r>
            <w:r w:rsidRPr="00846A44">
              <w:rPr>
                <w:rFonts w:ascii="Book Antiqua" w:hAnsi="Book Antiqua"/>
              </w:rPr>
              <w:t>)</w:t>
            </w:r>
          </w:p>
        </w:tc>
        <w:tc>
          <w:tcPr>
            <w:tcW w:w="3174" w:type="dxa"/>
            <w:shd w:val="clear" w:color="auto" w:fill="FFFFFF"/>
            <w:hideMark/>
          </w:tcPr>
          <w:p w:rsidR="003366F5" w:rsidRPr="00846A44" w:rsidRDefault="003366F5" w:rsidP="00CC3624">
            <w:pPr>
              <w:widowControl w:val="0"/>
              <w:spacing w:line="360" w:lineRule="auto"/>
              <w:ind w:firstLineChars="50" w:firstLine="120"/>
              <w:jc w:val="center"/>
              <w:rPr>
                <w:rFonts w:ascii="Book Antiqua" w:hAnsi="Book Antiqua"/>
              </w:rPr>
            </w:pPr>
            <w:r w:rsidRPr="00846A44">
              <w:rPr>
                <w:rFonts w:ascii="Book Antiqua" w:hAnsi="Book Antiqua"/>
              </w:rPr>
              <w:t>2.85</w:t>
            </w:r>
            <w:r w:rsidR="00352B7A" w:rsidRPr="00846A44">
              <w:rPr>
                <w:rFonts w:ascii="Book Antiqua" w:hAnsi="Book Antiqua"/>
              </w:rPr>
              <w:t xml:space="preserve"> ±</w:t>
            </w:r>
            <w:r w:rsidR="003B4AFE" w:rsidRPr="00846A44">
              <w:rPr>
                <w:rFonts w:ascii="Book Antiqua" w:hAnsi="Book Antiqua"/>
              </w:rPr>
              <w:t xml:space="preserve"> </w:t>
            </w:r>
            <w:r w:rsidR="007D3F05" w:rsidRPr="00846A44">
              <w:rPr>
                <w:rFonts w:ascii="Book Antiqua" w:hAnsi="Book Antiqua"/>
              </w:rPr>
              <w:t>6.</w:t>
            </w:r>
            <w:r w:rsidRPr="00846A44">
              <w:rPr>
                <w:rFonts w:ascii="Book Antiqua" w:hAnsi="Book Antiqua"/>
              </w:rPr>
              <w:t>65</w:t>
            </w:r>
          </w:p>
        </w:tc>
        <w:tc>
          <w:tcPr>
            <w:tcW w:w="3130" w:type="dxa"/>
            <w:tcBorders>
              <w:top w:val="nil"/>
              <w:left w:val="single" w:sz="6" w:space="0" w:color="CCCCCC"/>
              <w:bottom w:val="nil"/>
              <w:right w:val="nil"/>
            </w:tcBorders>
            <w:shd w:val="clear" w:color="auto" w:fill="FFFFFF"/>
            <w:hideMark/>
          </w:tcPr>
          <w:p w:rsidR="003366F5" w:rsidRPr="00846A44" w:rsidRDefault="003366F5" w:rsidP="00CC3624">
            <w:pPr>
              <w:widowControl w:val="0"/>
              <w:spacing w:line="360" w:lineRule="auto"/>
              <w:ind w:firstLineChars="50" w:firstLine="120"/>
              <w:jc w:val="center"/>
              <w:rPr>
                <w:rFonts w:ascii="Book Antiqua" w:hAnsi="Book Antiqua"/>
              </w:rPr>
            </w:pPr>
            <w:r w:rsidRPr="00846A44">
              <w:rPr>
                <w:rFonts w:ascii="Book Antiqua" w:hAnsi="Book Antiqua"/>
              </w:rPr>
              <w:t>2.60</w:t>
            </w:r>
            <w:r w:rsidR="00352B7A" w:rsidRPr="00846A44">
              <w:rPr>
                <w:rFonts w:ascii="Book Antiqua" w:hAnsi="Book Antiqua"/>
              </w:rPr>
              <w:t xml:space="preserve"> ±</w:t>
            </w:r>
            <w:r w:rsidR="003B4AFE" w:rsidRPr="00846A44">
              <w:rPr>
                <w:rFonts w:ascii="Book Antiqua" w:hAnsi="Book Antiqua"/>
              </w:rPr>
              <w:t xml:space="preserve"> </w:t>
            </w:r>
            <w:r w:rsidRPr="00846A44">
              <w:rPr>
                <w:rFonts w:ascii="Book Antiqua" w:hAnsi="Book Antiqua"/>
              </w:rPr>
              <w:t>2. 04</w:t>
            </w:r>
          </w:p>
        </w:tc>
        <w:tc>
          <w:tcPr>
            <w:tcW w:w="1495" w:type="dxa"/>
            <w:tcBorders>
              <w:top w:val="nil"/>
              <w:left w:val="single" w:sz="6" w:space="0" w:color="CCCCCC"/>
              <w:bottom w:val="nil"/>
              <w:right w:val="nil"/>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0.012</w:t>
            </w: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Hb</w:t>
            </w:r>
            <w:r w:rsidR="007D3F05" w:rsidRPr="00846A44">
              <w:rPr>
                <w:rFonts w:ascii="Book Antiqua" w:hAnsi="Book Antiqua" w:hint="eastAsia"/>
              </w:rPr>
              <w:t xml:space="preserve"> </w:t>
            </w:r>
            <w:r w:rsidRPr="00846A44">
              <w:rPr>
                <w:rFonts w:ascii="Book Antiqua" w:hAnsi="Book Antiqua"/>
              </w:rPr>
              <w:t>(g/</w:t>
            </w:r>
            <w:r w:rsidR="007D3F05" w:rsidRPr="00846A44">
              <w:rPr>
                <w:rFonts w:ascii="Book Antiqua" w:hAnsi="Book Antiqua" w:hint="eastAsia"/>
              </w:rPr>
              <w:t>L</w:t>
            </w:r>
            <w:r w:rsidRPr="00846A44">
              <w:rPr>
                <w:rFonts w:ascii="Book Antiqua" w:hAnsi="Book Antiqua"/>
              </w:rPr>
              <w:t>)</w:t>
            </w:r>
          </w:p>
        </w:tc>
        <w:tc>
          <w:tcPr>
            <w:tcW w:w="3174" w:type="dxa"/>
            <w:tcBorders>
              <w:top w:val="nil"/>
              <w:left w:val="single" w:sz="6" w:space="0" w:color="CCCCCC"/>
              <w:bottom w:val="nil"/>
              <w:right w:val="single" w:sz="6"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144.81</w:t>
            </w:r>
            <w:r w:rsidR="00352B7A" w:rsidRPr="00846A44">
              <w:rPr>
                <w:rFonts w:ascii="Book Antiqua" w:hAnsi="Book Antiqua"/>
              </w:rPr>
              <w:t xml:space="preserve"> ± </w:t>
            </w:r>
            <w:r w:rsidRPr="00846A44">
              <w:rPr>
                <w:rFonts w:ascii="Book Antiqua" w:hAnsi="Book Antiqua"/>
              </w:rPr>
              <w:t>18.11</w:t>
            </w:r>
          </w:p>
        </w:tc>
        <w:tc>
          <w:tcPr>
            <w:tcW w:w="3130"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148.77</w:t>
            </w:r>
            <w:r w:rsidR="00352B7A" w:rsidRPr="00846A44">
              <w:rPr>
                <w:rFonts w:ascii="Book Antiqua" w:hAnsi="Book Antiqua"/>
              </w:rPr>
              <w:t xml:space="preserve"> ± </w:t>
            </w:r>
            <w:r w:rsidRPr="00846A44">
              <w:rPr>
                <w:rFonts w:ascii="Book Antiqua" w:hAnsi="Book Antiqua"/>
              </w:rPr>
              <w:t>18.30</w:t>
            </w:r>
          </w:p>
        </w:tc>
        <w:tc>
          <w:tcPr>
            <w:tcW w:w="1495" w:type="dxa"/>
            <w:tcBorders>
              <w:top w:val="nil"/>
              <w:left w:val="single" w:sz="6" w:space="0" w:color="CCCCCC"/>
              <w:bottom w:val="nil"/>
              <w:right w:val="nil"/>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0.721</w:t>
            </w:r>
          </w:p>
        </w:tc>
      </w:tr>
      <w:tr w:rsidR="003366F5" w:rsidRPr="00846A44" w:rsidTr="003366F5">
        <w:tc>
          <w:tcPr>
            <w:tcW w:w="1840" w:type="dxa"/>
            <w:shd w:val="clear" w:color="auto" w:fill="FFFFFF"/>
            <w:hideMark/>
          </w:tcPr>
          <w:p w:rsidR="003366F5" w:rsidRPr="00846A44" w:rsidRDefault="007D3F05" w:rsidP="00CC3624">
            <w:pPr>
              <w:widowControl w:val="0"/>
              <w:spacing w:line="360" w:lineRule="auto"/>
              <w:rPr>
                <w:rFonts w:ascii="Book Antiqua" w:hAnsi="Book Antiqua"/>
              </w:rPr>
            </w:pPr>
            <w:r w:rsidRPr="00846A44">
              <w:rPr>
                <w:rFonts w:ascii="Book Antiqua" w:hAnsi="Book Antiqua"/>
                <w:i/>
              </w:rPr>
              <w:t xml:space="preserve">H. </w:t>
            </w:r>
            <w:r w:rsidR="00747AE7" w:rsidRPr="00846A44">
              <w:rPr>
                <w:rFonts w:ascii="Book Antiqua" w:hAnsi="Book Antiqua"/>
                <w:i/>
              </w:rPr>
              <w:t>pylori</w:t>
            </w:r>
            <w:r w:rsidR="00352B7A" w:rsidRPr="00846A44">
              <w:rPr>
                <w:rFonts w:ascii="Book Antiqua" w:hAnsi="Book Antiqua" w:hint="eastAsia"/>
                <w:lang w:eastAsia="zh-CN"/>
              </w:rPr>
              <w:t>,</w:t>
            </w:r>
            <w:r w:rsidR="00352B7A" w:rsidRPr="00846A44">
              <w:rPr>
                <w:rFonts w:ascii="Book Antiqua" w:hAnsi="Book Antiqua" w:hint="eastAsia"/>
                <w:i/>
                <w:lang w:eastAsia="zh-CN"/>
              </w:rPr>
              <w:t xml:space="preserve"> </w:t>
            </w:r>
            <w:r w:rsidR="003366F5" w:rsidRPr="00846A44">
              <w:rPr>
                <w:rFonts w:ascii="Book Antiqua" w:hAnsi="Book Antiqua"/>
                <w:i/>
              </w:rPr>
              <w:t>n</w:t>
            </w:r>
            <w:r w:rsidR="003366F5" w:rsidRPr="00846A44">
              <w:rPr>
                <w:rFonts w:ascii="Book Antiqua" w:hAnsi="Book Antiqua"/>
              </w:rPr>
              <w:t xml:space="preserve"> </w:t>
            </w:r>
            <w:r w:rsidR="00352B7A" w:rsidRPr="00846A44">
              <w:rPr>
                <w:rFonts w:ascii="Book Antiqua" w:hAnsi="Book Antiqua" w:hint="eastAsia"/>
                <w:lang w:eastAsia="zh-CN"/>
              </w:rPr>
              <w:t>(</w:t>
            </w:r>
            <w:r w:rsidR="003366F5" w:rsidRPr="00846A44">
              <w:rPr>
                <w:rFonts w:ascii="Book Antiqua" w:hAnsi="Book Antiqua"/>
              </w:rPr>
              <w:t>%)</w:t>
            </w:r>
            <w:r w:rsidR="003B4AFE" w:rsidRPr="00846A44">
              <w:rPr>
                <w:rFonts w:ascii="Book Antiqua" w:hAnsi="Book Antiqua"/>
              </w:rPr>
              <w:t xml:space="preserve"> </w:t>
            </w:r>
          </w:p>
        </w:tc>
        <w:tc>
          <w:tcPr>
            <w:tcW w:w="6304" w:type="dxa"/>
            <w:gridSpan w:val="2"/>
            <w:tcBorders>
              <w:top w:val="nil"/>
              <w:left w:val="nil"/>
              <w:bottom w:val="nil"/>
              <w:right w:val="single" w:sz="8" w:space="0" w:color="CCCCCC"/>
            </w:tcBorders>
            <w:shd w:val="clear" w:color="auto" w:fill="FFFFFF"/>
          </w:tcPr>
          <w:p w:rsidR="003366F5" w:rsidRPr="00846A44" w:rsidRDefault="003366F5" w:rsidP="00CC3624">
            <w:pPr>
              <w:pStyle w:val="PlainText"/>
              <w:spacing w:line="360" w:lineRule="auto"/>
              <w:jc w:val="center"/>
              <w:rPr>
                <w:color w:val="auto"/>
              </w:rPr>
            </w:pPr>
          </w:p>
        </w:tc>
        <w:tc>
          <w:tcPr>
            <w:tcW w:w="1495" w:type="dxa"/>
            <w:shd w:val="clear" w:color="auto" w:fill="FFFFFF"/>
            <w:hideMark/>
          </w:tcPr>
          <w:p w:rsidR="003366F5" w:rsidRPr="00846A44" w:rsidRDefault="00BD315A" w:rsidP="00CC3624">
            <w:pPr>
              <w:widowControl w:val="0"/>
              <w:spacing w:line="360" w:lineRule="auto"/>
              <w:jc w:val="center"/>
              <w:rPr>
                <w:rFonts w:ascii="Book Antiqua" w:hAnsi="Book Antiqua"/>
              </w:rPr>
            </w:pPr>
            <w:r w:rsidRPr="00846A44">
              <w:rPr>
                <w:rFonts w:ascii="Book Antiqua" w:hAnsi="Book Antiqua"/>
              </w:rPr>
              <w:t xml:space="preserve">&lt; </w:t>
            </w:r>
            <w:r w:rsidR="003366F5" w:rsidRPr="00846A44">
              <w:rPr>
                <w:rFonts w:ascii="Book Antiqua" w:hAnsi="Book Antiqua"/>
              </w:rPr>
              <w:t>0.001</w:t>
            </w:r>
            <w:r w:rsidR="00BB04D0" w:rsidRPr="00846A44">
              <w:rPr>
                <w:rFonts w:ascii="Book Antiqua" w:hAnsi="Book Antiqua"/>
                <w:vertAlign w:val="superscript"/>
              </w:rPr>
              <w:t>a</w:t>
            </w:r>
          </w:p>
        </w:tc>
      </w:tr>
      <w:tr w:rsidR="003366F5" w:rsidRPr="00846A44" w:rsidTr="003366F5">
        <w:tc>
          <w:tcPr>
            <w:tcW w:w="1840" w:type="dxa"/>
            <w:tcBorders>
              <w:top w:val="nil"/>
              <w:left w:val="nil"/>
              <w:bottom w:val="nil"/>
              <w:right w:val="single" w:sz="6" w:space="0" w:color="CCCCCC"/>
            </w:tcBorders>
            <w:shd w:val="clear" w:color="auto" w:fill="FFFFFF"/>
            <w:hideMark/>
          </w:tcPr>
          <w:p w:rsidR="003366F5" w:rsidRPr="00846A44" w:rsidRDefault="003366F5" w:rsidP="00CC3624">
            <w:pPr>
              <w:widowControl w:val="0"/>
              <w:spacing w:line="360" w:lineRule="auto"/>
              <w:ind w:firstLineChars="50" w:firstLine="120"/>
              <w:rPr>
                <w:rFonts w:ascii="Times New Roman" w:hAnsi="Times New Roman"/>
                <w:kern w:val="2"/>
                <w:sz w:val="21"/>
                <w:szCs w:val="21"/>
              </w:rPr>
            </w:pPr>
            <w:r w:rsidRPr="00846A44">
              <w:rPr>
                <w:rFonts w:ascii="Book Antiqua" w:hAnsi="Book Antiqua"/>
              </w:rPr>
              <w:t>Positive</w:t>
            </w:r>
            <w:r w:rsidR="003B4AFE" w:rsidRPr="00846A44">
              <w:rPr>
                <w:rFonts w:ascii="Book Antiqua" w:hAnsi="Book Antiqua"/>
              </w:rPr>
              <w:t xml:space="preserve"> </w:t>
            </w:r>
            <w:r w:rsidRPr="00846A44">
              <w:rPr>
                <w:szCs w:val="21"/>
              </w:rPr>
              <w:t xml:space="preserve"> </w:t>
            </w:r>
          </w:p>
        </w:tc>
        <w:tc>
          <w:tcPr>
            <w:tcW w:w="3174"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323</w:t>
            </w:r>
            <w:r w:rsidR="00BD315A" w:rsidRPr="00846A44">
              <w:rPr>
                <w:rFonts w:ascii="Book Antiqua" w:hAnsi="Book Antiqua" w:hint="eastAsia"/>
              </w:rPr>
              <w:t xml:space="preserve"> (</w:t>
            </w:r>
            <w:r w:rsidRPr="00846A44">
              <w:rPr>
                <w:rFonts w:ascii="Book Antiqua" w:hAnsi="Book Antiqua"/>
              </w:rPr>
              <w:t>9.47</w:t>
            </w:r>
            <w:r w:rsidR="00BD315A" w:rsidRPr="00846A44">
              <w:rPr>
                <w:rFonts w:ascii="Book Antiqua" w:hAnsi="Book Antiqua" w:hint="eastAsia"/>
              </w:rPr>
              <w:t>)</w:t>
            </w:r>
          </w:p>
        </w:tc>
        <w:tc>
          <w:tcPr>
            <w:tcW w:w="3130" w:type="dxa"/>
            <w:tcBorders>
              <w:top w:val="nil"/>
              <w:left w:val="single" w:sz="6" w:space="0" w:color="CCCCCC"/>
              <w:bottom w:val="nil"/>
              <w:right w:val="nil"/>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3087</w:t>
            </w:r>
            <w:r w:rsidR="00BD315A" w:rsidRPr="00846A44">
              <w:rPr>
                <w:rFonts w:ascii="Book Antiqua" w:hAnsi="Book Antiqua" w:hint="eastAsia"/>
              </w:rPr>
              <w:t xml:space="preserve"> (</w:t>
            </w:r>
            <w:r w:rsidRPr="00846A44">
              <w:rPr>
                <w:rFonts w:ascii="Book Antiqua" w:hAnsi="Book Antiqua"/>
              </w:rPr>
              <w:t>90.53</w:t>
            </w:r>
            <w:r w:rsidR="00BD315A" w:rsidRPr="00846A44">
              <w:rPr>
                <w:rFonts w:ascii="Book Antiqua" w:hAnsi="Book Antiqua" w:hint="eastAsia"/>
              </w:rPr>
              <w:t>)</w:t>
            </w:r>
          </w:p>
        </w:tc>
        <w:tc>
          <w:tcPr>
            <w:tcW w:w="1495" w:type="dxa"/>
            <w:tcBorders>
              <w:top w:val="nil"/>
              <w:left w:val="single" w:sz="6" w:space="0" w:color="CCCCCC"/>
              <w:bottom w:val="nil"/>
              <w:right w:val="nil"/>
            </w:tcBorders>
            <w:shd w:val="clear" w:color="auto" w:fill="FFFFFF"/>
          </w:tcPr>
          <w:p w:rsidR="003366F5" w:rsidRPr="00846A44" w:rsidRDefault="003366F5" w:rsidP="00CC3624">
            <w:pPr>
              <w:pStyle w:val="PlainText"/>
              <w:spacing w:line="360" w:lineRule="auto"/>
              <w:jc w:val="center"/>
              <w:rPr>
                <w:color w:val="auto"/>
              </w:rPr>
            </w:pP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ind w:firstLineChars="50" w:firstLine="120"/>
              <w:rPr>
                <w:rFonts w:ascii="Book Antiqua" w:hAnsi="Book Antiqua"/>
              </w:rPr>
            </w:pPr>
            <w:r w:rsidRPr="00846A44">
              <w:rPr>
                <w:rFonts w:ascii="Book Antiqua" w:hAnsi="Book Antiqua"/>
              </w:rPr>
              <w:t>Negative</w:t>
            </w:r>
          </w:p>
        </w:tc>
        <w:tc>
          <w:tcPr>
            <w:tcW w:w="3174" w:type="dxa"/>
            <w:tcBorders>
              <w:top w:val="nil"/>
              <w:left w:val="single" w:sz="6" w:space="0" w:color="CCCCCC"/>
              <w:bottom w:val="nil"/>
              <w:right w:val="nil"/>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559</w:t>
            </w:r>
            <w:r w:rsidR="00BD315A" w:rsidRPr="00846A44">
              <w:rPr>
                <w:rFonts w:ascii="Book Antiqua" w:hAnsi="Book Antiqua" w:hint="eastAsia"/>
              </w:rPr>
              <w:t xml:space="preserve"> (</w:t>
            </w:r>
            <w:r w:rsidRPr="00846A44">
              <w:rPr>
                <w:rFonts w:ascii="Book Antiqua" w:hAnsi="Book Antiqua"/>
              </w:rPr>
              <w:t>8.46</w:t>
            </w:r>
            <w:r w:rsidR="00BD315A" w:rsidRPr="00846A44">
              <w:rPr>
                <w:rFonts w:ascii="Book Antiqua" w:hAnsi="Book Antiqua" w:hint="eastAsia"/>
              </w:rPr>
              <w:t>)</w:t>
            </w:r>
          </w:p>
        </w:tc>
        <w:tc>
          <w:tcPr>
            <w:tcW w:w="3130"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6047</w:t>
            </w:r>
            <w:r w:rsidR="00BD315A" w:rsidRPr="00846A44">
              <w:rPr>
                <w:rFonts w:ascii="Book Antiqua" w:hAnsi="Book Antiqua" w:hint="eastAsia"/>
              </w:rPr>
              <w:t xml:space="preserve"> (</w:t>
            </w:r>
            <w:r w:rsidRPr="00846A44">
              <w:rPr>
                <w:rFonts w:ascii="Book Antiqua" w:hAnsi="Book Antiqua"/>
              </w:rPr>
              <w:t>91.54</w:t>
            </w:r>
            <w:r w:rsidR="00BD315A" w:rsidRPr="00846A44">
              <w:rPr>
                <w:rFonts w:ascii="Book Antiqua" w:hAnsi="Book Antiqua" w:hint="eastAsia"/>
              </w:rPr>
              <w:t>)</w:t>
            </w:r>
          </w:p>
        </w:tc>
        <w:tc>
          <w:tcPr>
            <w:tcW w:w="1495" w:type="dxa"/>
            <w:tcBorders>
              <w:top w:val="nil"/>
              <w:left w:val="single" w:sz="6" w:space="0" w:color="CCCCCC"/>
              <w:bottom w:val="nil"/>
              <w:right w:val="nil"/>
            </w:tcBorders>
            <w:shd w:val="clear" w:color="auto" w:fill="FFFFFF"/>
          </w:tcPr>
          <w:p w:rsidR="003366F5" w:rsidRPr="00846A44" w:rsidRDefault="003366F5" w:rsidP="00CC3624">
            <w:pPr>
              <w:pStyle w:val="PlainText"/>
              <w:spacing w:line="360" w:lineRule="auto"/>
              <w:jc w:val="center"/>
              <w:rPr>
                <w:rFonts w:ascii="Book Antiqua" w:eastAsia="SimSun" w:hAnsi="Book Antiqua"/>
                <w:color w:val="auto"/>
                <w:kern w:val="0"/>
                <w:sz w:val="24"/>
                <w:szCs w:val="24"/>
                <w:lang w:val="nl-NL" w:eastAsia="en-US"/>
              </w:rPr>
            </w:pP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Alcohol intake</w:t>
            </w:r>
          </w:p>
        </w:tc>
        <w:tc>
          <w:tcPr>
            <w:tcW w:w="6304" w:type="dxa"/>
            <w:gridSpan w:val="2"/>
            <w:shd w:val="clear" w:color="auto" w:fill="FFFFFF"/>
          </w:tcPr>
          <w:p w:rsidR="003366F5" w:rsidRPr="00846A44" w:rsidRDefault="003366F5" w:rsidP="00CC3624">
            <w:pPr>
              <w:widowControl w:val="0"/>
              <w:spacing w:line="360" w:lineRule="auto"/>
              <w:jc w:val="center"/>
              <w:rPr>
                <w:rFonts w:ascii="Book Antiqua" w:hAnsi="Book Antiqua"/>
              </w:rPr>
            </w:pPr>
          </w:p>
        </w:tc>
        <w:tc>
          <w:tcPr>
            <w:tcW w:w="1495" w:type="dxa"/>
            <w:shd w:val="clear" w:color="auto" w:fill="FFFFFF"/>
            <w:hideMark/>
          </w:tcPr>
          <w:p w:rsidR="003366F5" w:rsidRPr="00846A44" w:rsidRDefault="00BD315A" w:rsidP="00CC3624">
            <w:pPr>
              <w:widowControl w:val="0"/>
              <w:spacing w:line="360" w:lineRule="auto"/>
              <w:jc w:val="center"/>
              <w:rPr>
                <w:rFonts w:ascii="Book Antiqua" w:hAnsi="Book Antiqua"/>
              </w:rPr>
            </w:pPr>
            <w:r w:rsidRPr="00846A44">
              <w:rPr>
                <w:rFonts w:ascii="Book Antiqua" w:hAnsi="Book Antiqua"/>
              </w:rPr>
              <w:t xml:space="preserve">&lt; </w:t>
            </w:r>
            <w:r w:rsidR="003366F5" w:rsidRPr="00846A44">
              <w:rPr>
                <w:rFonts w:ascii="Book Antiqua" w:hAnsi="Book Antiqua"/>
              </w:rPr>
              <w:t>0.001</w:t>
            </w:r>
            <w:r w:rsidR="00BB04D0" w:rsidRPr="00846A44">
              <w:rPr>
                <w:rFonts w:ascii="Book Antiqua" w:hAnsi="Book Antiqua"/>
                <w:vertAlign w:val="superscript"/>
              </w:rPr>
              <w:t>a</w:t>
            </w:r>
          </w:p>
        </w:tc>
      </w:tr>
      <w:tr w:rsidR="003366F5" w:rsidRPr="00846A44" w:rsidTr="003366F5">
        <w:tc>
          <w:tcPr>
            <w:tcW w:w="1840" w:type="dxa"/>
            <w:tcBorders>
              <w:top w:val="nil"/>
              <w:left w:val="nil"/>
              <w:bottom w:val="nil"/>
              <w:right w:val="single" w:sz="6" w:space="0" w:color="CCCCCC"/>
            </w:tcBorders>
            <w:shd w:val="clear" w:color="auto" w:fill="FFFFFF"/>
            <w:hideMark/>
          </w:tcPr>
          <w:p w:rsidR="003366F5" w:rsidRPr="00846A44" w:rsidRDefault="003366F5" w:rsidP="00CC3624">
            <w:pPr>
              <w:widowControl w:val="0"/>
              <w:spacing w:line="360" w:lineRule="auto"/>
              <w:ind w:firstLineChars="50" w:firstLine="120"/>
              <w:rPr>
                <w:rFonts w:ascii="Book Antiqua" w:hAnsi="Book Antiqua"/>
              </w:rPr>
            </w:pPr>
            <w:r w:rsidRPr="00846A44">
              <w:rPr>
                <w:rFonts w:ascii="Book Antiqua" w:hAnsi="Book Antiqua"/>
              </w:rPr>
              <w:t>Yes</w:t>
            </w:r>
          </w:p>
        </w:tc>
        <w:tc>
          <w:tcPr>
            <w:tcW w:w="3174"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545</w:t>
            </w:r>
            <w:r w:rsidR="00BD315A" w:rsidRPr="00846A44">
              <w:rPr>
                <w:rFonts w:ascii="Book Antiqua" w:hAnsi="Book Antiqua" w:hint="eastAsia"/>
              </w:rPr>
              <w:t xml:space="preserve"> (</w:t>
            </w:r>
            <w:r w:rsidRPr="00846A44">
              <w:rPr>
                <w:rFonts w:ascii="Book Antiqua" w:hAnsi="Book Antiqua"/>
              </w:rPr>
              <w:t>10.88</w:t>
            </w:r>
            <w:r w:rsidR="00BD315A" w:rsidRPr="00846A44">
              <w:rPr>
                <w:rFonts w:ascii="Book Antiqua" w:hAnsi="Book Antiqua" w:hint="eastAsia"/>
              </w:rPr>
              <w:t>)</w:t>
            </w:r>
          </w:p>
        </w:tc>
        <w:tc>
          <w:tcPr>
            <w:tcW w:w="3130" w:type="dxa"/>
            <w:tcBorders>
              <w:top w:val="nil"/>
              <w:left w:val="single" w:sz="6" w:space="0" w:color="CCCCCC"/>
              <w:bottom w:val="nil"/>
              <w:right w:val="nil"/>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4463</w:t>
            </w:r>
            <w:r w:rsidR="00BD315A" w:rsidRPr="00846A44">
              <w:rPr>
                <w:rFonts w:ascii="Book Antiqua" w:hAnsi="Book Antiqua" w:hint="eastAsia"/>
              </w:rPr>
              <w:t xml:space="preserve"> (</w:t>
            </w:r>
            <w:r w:rsidRPr="00846A44">
              <w:rPr>
                <w:rFonts w:ascii="Book Antiqua" w:hAnsi="Book Antiqua"/>
              </w:rPr>
              <w:t>89.12</w:t>
            </w:r>
            <w:r w:rsidR="00BD315A" w:rsidRPr="00846A44">
              <w:rPr>
                <w:rFonts w:ascii="Book Antiqua" w:hAnsi="Book Antiqua" w:hint="eastAsia"/>
              </w:rPr>
              <w:t>)</w:t>
            </w:r>
          </w:p>
        </w:tc>
        <w:tc>
          <w:tcPr>
            <w:tcW w:w="1495" w:type="dxa"/>
            <w:tcBorders>
              <w:top w:val="nil"/>
              <w:left w:val="single" w:sz="6" w:space="0" w:color="CCCCCC"/>
              <w:bottom w:val="nil"/>
              <w:right w:val="nil"/>
            </w:tcBorders>
            <w:shd w:val="clear" w:color="auto" w:fill="FFFFFF"/>
          </w:tcPr>
          <w:p w:rsidR="003366F5" w:rsidRPr="00846A44" w:rsidRDefault="003366F5" w:rsidP="00CC3624">
            <w:pPr>
              <w:pStyle w:val="PlainText"/>
              <w:spacing w:line="360" w:lineRule="auto"/>
              <w:jc w:val="center"/>
              <w:rPr>
                <w:rFonts w:ascii="Book Antiqua" w:eastAsia="SimSun" w:hAnsi="Book Antiqua"/>
                <w:color w:val="auto"/>
                <w:kern w:val="0"/>
                <w:sz w:val="24"/>
                <w:szCs w:val="24"/>
                <w:lang w:val="nl-NL" w:eastAsia="en-US"/>
              </w:rPr>
            </w:pP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ind w:firstLineChars="50" w:firstLine="120"/>
              <w:rPr>
                <w:rFonts w:ascii="Book Antiqua" w:hAnsi="Book Antiqua"/>
              </w:rPr>
            </w:pPr>
            <w:r w:rsidRPr="00846A44">
              <w:rPr>
                <w:rFonts w:ascii="Book Antiqua" w:hAnsi="Book Antiqua"/>
              </w:rPr>
              <w:t xml:space="preserve">No </w:t>
            </w:r>
          </w:p>
        </w:tc>
        <w:tc>
          <w:tcPr>
            <w:tcW w:w="3174" w:type="dxa"/>
            <w:tcBorders>
              <w:top w:val="nil"/>
              <w:left w:val="single" w:sz="6" w:space="0" w:color="CCCCCC"/>
              <w:bottom w:val="nil"/>
              <w:right w:val="single" w:sz="6"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337</w:t>
            </w:r>
            <w:r w:rsidR="00BD315A" w:rsidRPr="00846A44">
              <w:rPr>
                <w:rFonts w:ascii="Book Antiqua" w:hAnsi="Book Antiqua" w:hint="eastAsia"/>
              </w:rPr>
              <w:t xml:space="preserve"> (</w:t>
            </w:r>
            <w:r w:rsidRPr="00846A44">
              <w:rPr>
                <w:rFonts w:ascii="Book Antiqua" w:hAnsi="Book Antiqua"/>
              </w:rPr>
              <w:t>55.89</w:t>
            </w:r>
            <w:r w:rsidR="00BD315A" w:rsidRPr="00846A44">
              <w:rPr>
                <w:rFonts w:ascii="Book Antiqua" w:hAnsi="Book Antiqua" w:hint="eastAsia"/>
              </w:rPr>
              <w:t>)</w:t>
            </w:r>
          </w:p>
        </w:tc>
        <w:tc>
          <w:tcPr>
            <w:tcW w:w="3130"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4671</w:t>
            </w:r>
            <w:r w:rsidR="00BD315A" w:rsidRPr="00846A44">
              <w:rPr>
                <w:rFonts w:ascii="Book Antiqua" w:hAnsi="Book Antiqua" w:hint="eastAsia"/>
              </w:rPr>
              <w:t xml:space="preserve"> (</w:t>
            </w:r>
            <w:r w:rsidRPr="00846A44">
              <w:rPr>
                <w:rFonts w:ascii="Book Antiqua" w:hAnsi="Book Antiqua"/>
              </w:rPr>
              <w:t>44.11</w:t>
            </w:r>
            <w:r w:rsidR="00BD315A" w:rsidRPr="00846A44">
              <w:rPr>
                <w:rFonts w:ascii="Book Antiqua" w:hAnsi="Book Antiqua" w:hint="eastAsia"/>
              </w:rPr>
              <w:t>)</w:t>
            </w:r>
          </w:p>
        </w:tc>
        <w:tc>
          <w:tcPr>
            <w:tcW w:w="1495" w:type="dxa"/>
            <w:tcBorders>
              <w:top w:val="nil"/>
              <w:left w:val="single" w:sz="6" w:space="0" w:color="CCCCCC"/>
              <w:bottom w:val="nil"/>
              <w:right w:val="nil"/>
            </w:tcBorders>
            <w:shd w:val="clear" w:color="auto" w:fill="FFFFFF"/>
          </w:tcPr>
          <w:p w:rsidR="003366F5" w:rsidRPr="00846A44" w:rsidRDefault="003366F5" w:rsidP="00CC3624">
            <w:pPr>
              <w:pStyle w:val="PlainText"/>
              <w:spacing w:line="360" w:lineRule="auto"/>
              <w:jc w:val="center"/>
              <w:rPr>
                <w:rFonts w:ascii="Book Antiqua" w:eastAsia="SimSun" w:hAnsi="Book Antiqua"/>
                <w:color w:val="auto"/>
                <w:kern w:val="0"/>
                <w:sz w:val="24"/>
                <w:szCs w:val="24"/>
                <w:lang w:val="nl-NL" w:eastAsia="en-US"/>
              </w:rPr>
            </w:pP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Smoking</w:t>
            </w:r>
          </w:p>
        </w:tc>
        <w:tc>
          <w:tcPr>
            <w:tcW w:w="6304" w:type="dxa"/>
            <w:gridSpan w:val="2"/>
            <w:tcBorders>
              <w:top w:val="nil"/>
              <w:left w:val="nil"/>
              <w:bottom w:val="nil"/>
              <w:right w:val="single" w:sz="6" w:space="0" w:color="CCCCCC"/>
            </w:tcBorders>
            <w:shd w:val="clear" w:color="auto" w:fill="FFFFFF"/>
          </w:tcPr>
          <w:p w:rsidR="003366F5" w:rsidRPr="00846A44" w:rsidRDefault="003366F5" w:rsidP="00CC3624">
            <w:pPr>
              <w:widowControl w:val="0"/>
              <w:spacing w:line="360" w:lineRule="auto"/>
              <w:jc w:val="center"/>
              <w:rPr>
                <w:rFonts w:ascii="Book Antiqua" w:hAnsi="Book Antiqua"/>
              </w:rPr>
            </w:pPr>
          </w:p>
        </w:tc>
        <w:tc>
          <w:tcPr>
            <w:tcW w:w="1495" w:type="dxa"/>
            <w:shd w:val="clear" w:color="auto" w:fill="FFFFFF"/>
            <w:hideMark/>
          </w:tcPr>
          <w:p w:rsidR="003366F5" w:rsidRPr="00846A44" w:rsidRDefault="00BD315A" w:rsidP="00CC3624">
            <w:pPr>
              <w:widowControl w:val="0"/>
              <w:spacing w:line="360" w:lineRule="auto"/>
              <w:jc w:val="center"/>
              <w:rPr>
                <w:rFonts w:ascii="Book Antiqua" w:hAnsi="Book Antiqua"/>
              </w:rPr>
            </w:pPr>
            <w:r w:rsidRPr="00846A44">
              <w:rPr>
                <w:rFonts w:ascii="Book Antiqua" w:hAnsi="Book Antiqua"/>
              </w:rPr>
              <w:t xml:space="preserve">&lt; </w:t>
            </w:r>
            <w:r w:rsidR="003366F5" w:rsidRPr="00846A44">
              <w:rPr>
                <w:rFonts w:ascii="Book Antiqua" w:hAnsi="Book Antiqua"/>
              </w:rPr>
              <w:t>0.001</w:t>
            </w:r>
            <w:r w:rsidR="00BB04D0" w:rsidRPr="00846A44">
              <w:rPr>
                <w:rFonts w:ascii="Book Antiqua" w:hAnsi="Book Antiqua"/>
                <w:vertAlign w:val="superscript"/>
              </w:rPr>
              <w:t>a</w:t>
            </w:r>
          </w:p>
        </w:tc>
      </w:tr>
      <w:tr w:rsidR="003366F5" w:rsidRPr="00846A44" w:rsidTr="003366F5">
        <w:tc>
          <w:tcPr>
            <w:tcW w:w="1840" w:type="dxa"/>
            <w:tcBorders>
              <w:top w:val="nil"/>
              <w:left w:val="nil"/>
              <w:bottom w:val="nil"/>
              <w:right w:val="single" w:sz="6" w:space="0" w:color="CCCCCC"/>
            </w:tcBorders>
            <w:shd w:val="clear" w:color="auto" w:fill="FFFFFF"/>
            <w:hideMark/>
          </w:tcPr>
          <w:p w:rsidR="003366F5" w:rsidRPr="00846A44" w:rsidRDefault="003366F5" w:rsidP="00CC3624">
            <w:pPr>
              <w:widowControl w:val="0"/>
              <w:spacing w:line="360" w:lineRule="auto"/>
              <w:ind w:firstLineChars="50" w:firstLine="120"/>
              <w:rPr>
                <w:rFonts w:ascii="Book Antiqua" w:hAnsi="Book Antiqua"/>
              </w:rPr>
            </w:pPr>
            <w:r w:rsidRPr="00846A44">
              <w:rPr>
                <w:rFonts w:ascii="Book Antiqua" w:hAnsi="Book Antiqua"/>
              </w:rPr>
              <w:t xml:space="preserve">Yes </w:t>
            </w:r>
          </w:p>
        </w:tc>
        <w:tc>
          <w:tcPr>
            <w:tcW w:w="3174"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475</w:t>
            </w:r>
            <w:r w:rsidR="00BD315A" w:rsidRPr="00846A44">
              <w:rPr>
                <w:rFonts w:ascii="Book Antiqua" w:hAnsi="Book Antiqua" w:hint="eastAsia"/>
              </w:rPr>
              <w:t xml:space="preserve"> (</w:t>
            </w:r>
            <w:r w:rsidRPr="00846A44">
              <w:rPr>
                <w:rFonts w:ascii="Book Antiqua" w:hAnsi="Book Antiqua"/>
              </w:rPr>
              <w:t>13.59</w:t>
            </w:r>
            <w:r w:rsidR="00BD315A" w:rsidRPr="00846A44">
              <w:rPr>
                <w:rFonts w:ascii="Book Antiqua" w:hAnsi="Book Antiqua" w:hint="eastAsia"/>
              </w:rPr>
              <w:t>)</w:t>
            </w:r>
          </w:p>
        </w:tc>
        <w:tc>
          <w:tcPr>
            <w:tcW w:w="3130" w:type="dxa"/>
            <w:tcBorders>
              <w:top w:val="nil"/>
              <w:left w:val="single" w:sz="6" w:space="0" w:color="CCCCCC"/>
              <w:bottom w:val="nil"/>
              <w:right w:val="nil"/>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3021</w:t>
            </w:r>
            <w:r w:rsidR="00BD315A" w:rsidRPr="00846A44">
              <w:rPr>
                <w:rFonts w:ascii="Book Antiqua" w:hAnsi="Book Antiqua" w:hint="eastAsia"/>
              </w:rPr>
              <w:t xml:space="preserve"> (</w:t>
            </w:r>
            <w:r w:rsidRPr="00846A44">
              <w:rPr>
                <w:rFonts w:ascii="Book Antiqua" w:hAnsi="Book Antiqua"/>
              </w:rPr>
              <w:t>86.41</w:t>
            </w:r>
            <w:r w:rsidR="00BD315A" w:rsidRPr="00846A44">
              <w:rPr>
                <w:rFonts w:ascii="Book Antiqua" w:hAnsi="Book Antiqua" w:hint="eastAsia"/>
              </w:rPr>
              <w:t>)</w:t>
            </w:r>
          </w:p>
        </w:tc>
        <w:tc>
          <w:tcPr>
            <w:tcW w:w="1495" w:type="dxa"/>
            <w:shd w:val="clear" w:color="auto" w:fill="FFFFFF"/>
          </w:tcPr>
          <w:p w:rsidR="003366F5" w:rsidRPr="00846A44" w:rsidRDefault="003366F5" w:rsidP="00CC3624">
            <w:pPr>
              <w:pStyle w:val="PlainText"/>
              <w:spacing w:line="360" w:lineRule="auto"/>
              <w:jc w:val="center"/>
              <w:rPr>
                <w:rFonts w:ascii="Book Antiqua" w:eastAsia="SimSun" w:hAnsi="Book Antiqua"/>
                <w:color w:val="auto"/>
                <w:kern w:val="0"/>
                <w:sz w:val="24"/>
                <w:szCs w:val="24"/>
                <w:lang w:val="nl-NL" w:eastAsia="en-US"/>
              </w:rPr>
            </w:pP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ind w:firstLineChars="50" w:firstLine="120"/>
              <w:rPr>
                <w:rFonts w:ascii="Book Antiqua" w:hAnsi="Book Antiqua"/>
              </w:rPr>
            </w:pPr>
            <w:r w:rsidRPr="00846A44">
              <w:rPr>
                <w:rFonts w:ascii="Book Antiqua" w:hAnsi="Book Antiqua"/>
              </w:rPr>
              <w:lastRenderedPageBreak/>
              <w:t>No</w:t>
            </w:r>
          </w:p>
        </w:tc>
        <w:tc>
          <w:tcPr>
            <w:tcW w:w="3174" w:type="dxa"/>
            <w:tcBorders>
              <w:top w:val="nil"/>
              <w:left w:val="single" w:sz="6" w:space="0" w:color="CCCCCC"/>
              <w:bottom w:val="nil"/>
              <w:right w:val="single" w:sz="6"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407</w:t>
            </w:r>
            <w:r w:rsidR="00BD315A" w:rsidRPr="00846A44">
              <w:rPr>
                <w:rFonts w:ascii="Book Antiqua" w:hAnsi="Book Antiqua" w:hint="eastAsia"/>
              </w:rPr>
              <w:t xml:space="preserve"> (</w:t>
            </w:r>
            <w:r w:rsidRPr="00846A44">
              <w:rPr>
                <w:rFonts w:ascii="Book Antiqua" w:hAnsi="Book Antiqua"/>
              </w:rPr>
              <w:t xml:space="preserve"> 6.24</w:t>
            </w:r>
            <w:r w:rsidR="00BD315A" w:rsidRPr="00846A44">
              <w:rPr>
                <w:rFonts w:ascii="Book Antiqua" w:hAnsi="Book Antiqua" w:hint="eastAsia"/>
              </w:rPr>
              <w:t>)</w:t>
            </w:r>
          </w:p>
        </w:tc>
        <w:tc>
          <w:tcPr>
            <w:tcW w:w="3130"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6113</w:t>
            </w:r>
            <w:r w:rsidR="00BD315A" w:rsidRPr="00846A44">
              <w:rPr>
                <w:rFonts w:ascii="Book Antiqua" w:hAnsi="Book Antiqua" w:hint="eastAsia"/>
              </w:rPr>
              <w:t xml:space="preserve"> (</w:t>
            </w:r>
            <w:r w:rsidRPr="00846A44">
              <w:rPr>
                <w:rFonts w:ascii="Book Antiqua" w:hAnsi="Book Antiqua"/>
              </w:rPr>
              <w:t>93.76</w:t>
            </w:r>
            <w:r w:rsidR="00BD315A" w:rsidRPr="00846A44">
              <w:rPr>
                <w:rFonts w:ascii="Book Antiqua" w:hAnsi="Book Antiqua" w:hint="eastAsia"/>
              </w:rPr>
              <w:t>)</w:t>
            </w:r>
          </w:p>
        </w:tc>
        <w:tc>
          <w:tcPr>
            <w:tcW w:w="1495" w:type="dxa"/>
            <w:tcBorders>
              <w:top w:val="nil"/>
              <w:left w:val="single" w:sz="6" w:space="0" w:color="CCCCCC"/>
              <w:bottom w:val="nil"/>
              <w:right w:val="nil"/>
            </w:tcBorders>
            <w:shd w:val="clear" w:color="auto" w:fill="FFFFFF"/>
          </w:tcPr>
          <w:p w:rsidR="003366F5" w:rsidRPr="00846A44" w:rsidRDefault="003366F5" w:rsidP="00CC3624">
            <w:pPr>
              <w:pStyle w:val="PlainText"/>
              <w:spacing w:line="360" w:lineRule="auto"/>
              <w:jc w:val="center"/>
              <w:rPr>
                <w:rFonts w:ascii="Book Antiqua" w:eastAsia="SimSun" w:hAnsi="Book Antiqua"/>
                <w:color w:val="auto"/>
                <w:kern w:val="0"/>
                <w:sz w:val="24"/>
                <w:szCs w:val="24"/>
                <w:lang w:val="nl-NL" w:eastAsia="en-US"/>
              </w:rPr>
            </w:pP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Gender</w:t>
            </w:r>
          </w:p>
        </w:tc>
        <w:tc>
          <w:tcPr>
            <w:tcW w:w="6304" w:type="dxa"/>
            <w:gridSpan w:val="2"/>
            <w:tcBorders>
              <w:top w:val="nil"/>
              <w:left w:val="nil"/>
              <w:bottom w:val="nil"/>
              <w:right w:val="single" w:sz="6" w:space="0" w:color="CCCCCC"/>
            </w:tcBorders>
            <w:shd w:val="clear" w:color="auto" w:fill="FFFFFF"/>
          </w:tcPr>
          <w:p w:rsidR="003366F5" w:rsidRPr="00846A44" w:rsidRDefault="003366F5" w:rsidP="00CC3624">
            <w:pPr>
              <w:widowControl w:val="0"/>
              <w:spacing w:line="360" w:lineRule="auto"/>
              <w:jc w:val="center"/>
              <w:rPr>
                <w:rFonts w:ascii="Book Antiqua" w:hAnsi="Book Antiqua"/>
              </w:rPr>
            </w:pPr>
          </w:p>
        </w:tc>
        <w:tc>
          <w:tcPr>
            <w:tcW w:w="1495"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0.095</w:t>
            </w:r>
          </w:p>
        </w:tc>
      </w:tr>
      <w:tr w:rsidR="003366F5" w:rsidRPr="00846A44" w:rsidTr="003366F5">
        <w:tc>
          <w:tcPr>
            <w:tcW w:w="1840" w:type="dxa"/>
            <w:tcBorders>
              <w:top w:val="nil"/>
              <w:left w:val="nil"/>
              <w:bottom w:val="nil"/>
              <w:right w:val="single" w:sz="6" w:space="0" w:color="CCCCCC"/>
            </w:tcBorders>
            <w:shd w:val="clear" w:color="auto" w:fill="FFFFFF"/>
            <w:hideMark/>
          </w:tcPr>
          <w:p w:rsidR="003366F5" w:rsidRPr="00846A44" w:rsidRDefault="003366F5" w:rsidP="00CC3624">
            <w:pPr>
              <w:widowControl w:val="0"/>
              <w:spacing w:line="360" w:lineRule="auto"/>
              <w:ind w:firstLineChars="50" w:firstLine="120"/>
              <w:rPr>
                <w:rFonts w:ascii="Book Antiqua" w:hAnsi="Book Antiqua"/>
              </w:rPr>
            </w:pPr>
            <w:r w:rsidRPr="00846A44">
              <w:rPr>
                <w:rFonts w:ascii="Book Antiqua" w:hAnsi="Book Antiqua"/>
              </w:rPr>
              <w:t>Men</w:t>
            </w:r>
          </w:p>
        </w:tc>
        <w:tc>
          <w:tcPr>
            <w:tcW w:w="3174"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396</w:t>
            </w:r>
            <w:r w:rsidR="00BD315A" w:rsidRPr="00846A44">
              <w:rPr>
                <w:rFonts w:ascii="Book Antiqua" w:hAnsi="Book Antiqua" w:hint="eastAsia"/>
              </w:rPr>
              <w:t xml:space="preserve"> (</w:t>
            </w:r>
            <w:r w:rsidRPr="00846A44">
              <w:rPr>
                <w:rFonts w:ascii="Book Antiqua" w:hAnsi="Book Antiqua"/>
              </w:rPr>
              <w:t>9.10</w:t>
            </w:r>
            <w:r w:rsidR="00BD315A" w:rsidRPr="00846A44">
              <w:rPr>
                <w:rFonts w:ascii="Book Antiqua" w:hAnsi="Book Antiqua" w:hint="eastAsia"/>
              </w:rPr>
              <w:t>)</w:t>
            </w:r>
          </w:p>
        </w:tc>
        <w:tc>
          <w:tcPr>
            <w:tcW w:w="3130" w:type="dxa"/>
            <w:tcBorders>
              <w:top w:val="nil"/>
              <w:left w:val="single" w:sz="6" w:space="0" w:color="CCCCCC"/>
              <w:bottom w:val="nil"/>
              <w:right w:val="nil"/>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3956</w:t>
            </w:r>
            <w:r w:rsidR="00BD315A" w:rsidRPr="00846A44">
              <w:rPr>
                <w:rFonts w:ascii="Book Antiqua" w:hAnsi="Book Antiqua" w:hint="eastAsia"/>
              </w:rPr>
              <w:t xml:space="preserve"> (</w:t>
            </w:r>
            <w:r w:rsidRPr="00846A44">
              <w:rPr>
                <w:rFonts w:ascii="Book Antiqua" w:hAnsi="Book Antiqua"/>
              </w:rPr>
              <w:t>90.90</w:t>
            </w:r>
            <w:r w:rsidR="00BD315A" w:rsidRPr="00846A44">
              <w:rPr>
                <w:rFonts w:ascii="Book Antiqua" w:hAnsi="Book Antiqua" w:hint="eastAsia"/>
              </w:rPr>
              <w:t>)</w:t>
            </w:r>
          </w:p>
        </w:tc>
        <w:tc>
          <w:tcPr>
            <w:tcW w:w="1495" w:type="dxa"/>
            <w:shd w:val="clear" w:color="auto" w:fill="FFFFFF"/>
          </w:tcPr>
          <w:p w:rsidR="003366F5" w:rsidRPr="00846A44" w:rsidRDefault="003366F5" w:rsidP="00CC3624">
            <w:pPr>
              <w:pStyle w:val="PlainText"/>
              <w:spacing w:line="360" w:lineRule="auto"/>
              <w:jc w:val="center"/>
              <w:rPr>
                <w:rFonts w:ascii="Book Antiqua" w:eastAsia="SimSun" w:hAnsi="Book Antiqua"/>
                <w:color w:val="auto"/>
                <w:kern w:val="0"/>
                <w:sz w:val="24"/>
                <w:szCs w:val="24"/>
                <w:lang w:val="nl-NL" w:eastAsia="en-US"/>
              </w:rPr>
            </w:pP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ind w:firstLineChars="50" w:firstLine="120"/>
              <w:rPr>
                <w:rFonts w:ascii="Book Antiqua" w:hAnsi="Book Antiqua"/>
              </w:rPr>
            </w:pPr>
            <w:r w:rsidRPr="00846A44">
              <w:rPr>
                <w:rFonts w:ascii="Book Antiqua" w:hAnsi="Book Antiqua"/>
              </w:rPr>
              <w:t>Women</w:t>
            </w:r>
            <w:r w:rsidR="003B4AFE" w:rsidRPr="00846A44">
              <w:rPr>
                <w:rFonts w:ascii="Book Antiqua" w:hAnsi="Book Antiqua"/>
              </w:rPr>
              <w:t xml:space="preserve"> </w:t>
            </w:r>
          </w:p>
        </w:tc>
        <w:tc>
          <w:tcPr>
            <w:tcW w:w="3174" w:type="dxa"/>
            <w:tcBorders>
              <w:top w:val="nil"/>
              <w:left w:val="single" w:sz="6" w:space="0" w:color="CCCCCC"/>
              <w:bottom w:val="nil"/>
              <w:right w:val="single" w:sz="6"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486</w:t>
            </w:r>
            <w:r w:rsidR="00BD315A" w:rsidRPr="00846A44">
              <w:rPr>
                <w:rFonts w:ascii="Book Antiqua" w:hAnsi="Book Antiqua" w:hint="eastAsia"/>
              </w:rPr>
              <w:t xml:space="preserve"> (</w:t>
            </w:r>
            <w:r w:rsidRPr="00846A44">
              <w:rPr>
                <w:rFonts w:ascii="Book Antiqua" w:hAnsi="Book Antiqua"/>
              </w:rPr>
              <w:t>8.58</w:t>
            </w:r>
            <w:r w:rsidR="00BD315A" w:rsidRPr="00846A44">
              <w:rPr>
                <w:rFonts w:ascii="Book Antiqua" w:hAnsi="Book Antiqua" w:hint="eastAsia"/>
              </w:rPr>
              <w:t>)</w:t>
            </w:r>
          </w:p>
        </w:tc>
        <w:tc>
          <w:tcPr>
            <w:tcW w:w="3130"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5178</w:t>
            </w:r>
            <w:r w:rsidR="00BD315A" w:rsidRPr="00846A44">
              <w:rPr>
                <w:rFonts w:ascii="Book Antiqua" w:hAnsi="Book Antiqua" w:hint="eastAsia"/>
              </w:rPr>
              <w:t xml:space="preserve"> (</w:t>
            </w:r>
            <w:r w:rsidRPr="00846A44">
              <w:rPr>
                <w:rFonts w:ascii="Book Antiqua" w:hAnsi="Book Antiqua"/>
              </w:rPr>
              <w:t>91.42</w:t>
            </w:r>
            <w:r w:rsidR="00BD315A" w:rsidRPr="00846A44">
              <w:rPr>
                <w:rFonts w:ascii="Book Antiqua" w:hAnsi="Book Antiqua" w:hint="eastAsia"/>
              </w:rPr>
              <w:t>)</w:t>
            </w:r>
          </w:p>
        </w:tc>
        <w:tc>
          <w:tcPr>
            <w:tcW w:w="1495" w:type="dxa"/>
            <w:tcBorders>
              <w:top w:val="nil"/>
              <w:left w:val="single" w:sz="6" w:space="0" w:color="CCCCCC"/>
              <w:bottom w:val="nil"/>
              <w:right w:val="nil"/>
            </w:tcBorders>
            <w:shd w:val="clear" w:color="auto" w:fill="FFFFFF"/>
          </w:tcPr>
          <w:p w:rsidR="003366F5" w:rsidRPr="00846A44" w:rsidRDefault="003366F5" w:rsidP="00CC3624">
            <w:pPr>
              <w:pStyle w:val="PlainText"/>
              <w:spacing w:line="360" w:lineRule="auto"/>
              <w:jc w:val="center"/>
              <w:rPr>
                <w:rFonts w:ascii="Book Antiqua" w:eastAsia="SimSun" w:hAnsi="Book Antiqua"/>
                <w:color w:val="auto"/>
                <w:kern w:val="0"/>
                <w:sz w:val="24"/>
                <w:szCs w:val="24"/>
                <w:lang w:val="nl-NL" w:eastAsia="en-US"/>
              </w:rPr>
            </w:pPr>
          </w:p>
        </w:tc>
      </w:tr>
      <w:tr w:rsidR="003366F5" w:rsidRPr="00846A44" w:rsidTr="003366F5">
        <w:trPr>
          <w:trHeight w:val="127"/>
        </w:trPr>
        <w:tc>
          <w:tcPr>
            <w:tcW w:w="9639" w:type="dxa"/>
            <w:gridSpan w:val="4"/>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Anti-HCV</w:t>
            </w: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ind w:firstLineChars="50" w:firstLine="120"/>
              <w:rPr>
                <w:rFonts w:ascii="Book Antiqua" w:hAnsi="Book Antiqua"/>
              </w:rPr>
            </w:pPr>
            <w:r w:rsidRPr="00846A44">
              <w:rPr>
                <w:rFonts w:ascii="Book Antiqua" w:hAnsi="Book Antiqua"/>
              </w:rPr>
              <w:t>Positive</w:t>
            </w:r>
            <w:r w:rsidR="003B4AFE" w:rsidRPr="00846A44">
              <w:rPr>
                <w:rFonts w:ascii="Book Antiqua" w:hAnsi="Book Antiqua"/>
              </w:rPr>
              <w:t xml:space="preserve"> </w:t>
            </w:r>
          </w:p>
        </w:tc>
        <w:tc>
          <w:tcPr>
            <w:tcW w:w="3174" w:type="dxa"/>
            <w:tcBorders>
              <w:top w:val="nil"/>
              <w:left w:val="single" w:sz="6" w:space="0" w:color="CCCCCC"/>
              <w:bottom w:val="nil"/>
              <w:right w:val="single" w:sz="6"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526</w:t>
            </w:r>
            <w:r w:rsidR="00BD315A" w:rsidRPr="00846A44">
              <w:rPr>
                <w:rFonts w:ascii="Book Antiqua" w:hAnsi="Book Antiqua" w:hint="eastAsia"/>
              </w:rPr>
              <w:t xml:space="preserve"> (</w:t>
            </w:r>
            <w:r w:rsidRPr="00846A44">
              <w:rPr>
                <w:rFonts w:ascii="Book Antiqua" w:hAnsi="Book Antiqua"/>
              </w:rPr>
              <w:t>11.98</w:t>
            </w:r>
            <w:r w:rsidR="00BD315A" w:rsidRPr="00846A44">
              <w:rPr>
                <w:rFonts w:ascii="Book Antiqua" w:hAnsi="Book Antiqua" w:hint="eastAsia"/>
              </w:rPr>
              <w:t>)</w:t>
            </w:r>
          </w:p>
        </w:tc>
        <w:tc>
          <w:tcPr>
            <w:tcW w:w="3130"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3865</w:t>
            </w:r>
            <w:r w:rsidR="00BD315A" w:rsidRPr="00846A44">
              <w:rPr>
                <w:rFonts w:ascii="Book Antiqua" w:hAnsi="Book Antiqua" w:hint="eastAsia"/>
              </w:rPr>
              <w:t xml:space="preserve"> (</w:t>
            </w:r>
            <w:r w:rsidRPr="00846A44">
              <w:rPr>
                <w:rFonts w:ascii="Book Antiqua" w:hAnsi="Book Antiqua"/>
              </w:rPr>
              <w:t>88.02</w:t>
            </w:r>
            <w:r w:rsidR="00BD315A" w:rsidRPr="00846A44">
              <w:rPr>
                <w:rFonts w:ascii="Book Antiqua" w:hAnsi="Book Antiqua" w:hint="eastAsia"/>
              </w:rPr>
              <w:t>)</w:t>
            </w:r>
          </w:p>
        </w:tc>
        <w:tc>
          <w:tcPr>
            <w:tcW w:w="1495" w:type="dxa"/>
            <w:tcBorders>
              <w:top w:val="nil"/>
              <w:left w:val="single" w:sz="6" w:space="0" w:color="CCCCCC"/>
              <w:bottom w:val="nil"/>
              <w:right w:val="nil"/>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0.001</w:t>
            </w:r>
            <w:r w:rsidR="00BB04D0" w:rsidRPr="00846A44">
              <w:rPr>
                <w:rFonts w:ascii="Book Antiqua" w:hAnsi="Book Antiqua"/>
                <w:vertAlign w:val="superscript"/>
              </w:rPr>
              <w:t>a</w:t>
            </w: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ind w:firstLineChars="50" w:firstLine="120"/>
              <w:rPr>
                <w:rFonts w:ascii="Book Antiqua" w:hAnsi="Book Antiqua"/>
              </w:rPr>
            </w:pPr>
            <w:r w:rsidRPr="00846A44">
              <w:rPr>
                <w:rFonts w:ascii="Book Antiqua" w:hAnsi="Book Antiqua"/>
              </w:rPr>
              <w:t>Negtive</w:t>
            </w:r>
          </w:p>
        </w:tc>
        <w:tc>
          <w:tcPr>
            <w:tcW w:w="3174"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356</w:t>
            </w:r>
            <w:r w:rsidR="00BD315A" w:rsidRPr="00846A44">
              <w:rPr>
                <w:rFonts w:ascii="Book Antiqua" w:hAnsi="Book Antiqua" w:hint="eastAsia"/>
              </w:rPr>
              <w:t xml:space="preserve"> (</w:t>
            </w:r>
            <w:r w:rsidRPr="00846A44">
              <w:rPr>
                <w:rFonts w:ascii="Book Antiqua" w:hAnsi="Book Antiqua"/>
              </w:rPr>
              <w:t>6.33</w:t>
            </w:r>
            <w:r w:rsidR="00BD315A" w:rsidRPr="00846A44">
              <w:rPr>
                <w:rFonts w:ascii="Book Antiqua" w:hAnsi="Book Antiqua" w:hint="eastAsia"/>
              </w:rPr>
              <w:t>)</w:t>
            </w:r>
          </w:p>
        </w:tc>
        <w:tc>
          <w:tcPr>
            <w:tcW w:w="3130" w:type="dxa"/>
            <w:tcBorders>
              <w:top w:val="nil"/>
              <w:left w:val="nil"/>
              <w:bottom w:val="nil"/>
              <w:right w:val="single" w:sz="6"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5269</w:t>
            </w:r>
            <w:r w:rsidR="00BD315A" w:rsidRPr="00846A44">
              <w:rPr>
                <w:rFonts w:ascii="Book Antiqua" w:hAnsi="Book Antiqua" w:hint="eastAsia"/>
              </w:rPr>
              <w:t xml:space="preserve"> (</w:t>
            </w:r>
            <w:r w:rsidRPr="00846A44">
              <w:rPr>
                <w:rFonts w:ascii="Book Antiqua" w:hAnsi="Book Antiqua"/>
              </w:rPr>
              <w:t>93.67</w:t>
            </w:r>
            <w:r w:rsidR="00BD315A" w:rsidRPr="00846A44">
              <w:rPr>
                <w:rFonts w:ascii="Book Antiqua" w:hAnsi="Book Antiqua" w:hint="eastAsia"/>
              </w:rPr>
              <w:t>)</w:t>
            </w:r>
          </w:p>
        </w:tc>
        <w:tc>
          <w:tcPr>
            <w:tcW w:w="1495" w:type="dxa"/>
            <w:shd w:val="clear" w:color="auto" w:fill="FFFFFF"/>
          </w:tcPr>
          <w:p w:rsidR="003366F5" w:rsidRPr="00846A44" w:rsidRDefault="003366F5" w:rsidP="00CC3624">
            <w:pPr>
              <w:pStyle w:val="PlainText"/>
              <w:spacing w:line="360" w:lineRule="auto"/>
              <w:jc w:val="center"/>
              <w:rPr>
                <w:rFonts w:ascii="Book Antiqua" w:eastAsia="SimSun" w:hAnsi="Book Antiqua"/>
                <w:color w:val="auto"/>
                <w:kern w:val="0"/>
                <w:sz w:val="24"/>
                <w:szCs w:val="24"/>
                <w:lang w:val="nl-NL" w:eastAsia="en-US"/>
              </w:rPr>
            </w:pPr>
          </w:p>
        </w:tc>
      </w:tr>
      <w:tr w:rsidR="003366F5" w:rsidRPr="00846A44" w:rsidTr="003366F5">
        <w:trPr>
          <w:trHeight w:val="218"/>
        </w:trPr>
        <w:tc>
          <w:tcPr>
            <w:tcW w:w="1840" w:type="dxa"/>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Fatty liver</w:t>
            </w:r>
          </w:p>
        </w:tc>
        <w:tc>
          <w:tcPr>
            <w:tcW w:w="7799" w:type="dxa"/>
            <w:gridSpan w:val="3"/>
            <w:tcBorders>
              <w:top w:val="nil"/>
              <w:left w:val="single" w:sz="6" w:space="0" w:color="CCCCCC"/>
              <w:bottom w:val="nil"/>
              <w:right w:val="nil"/>
            </w:tcBorders>
            <w:shd w:val="clear" w:color="auto" w:fill="FFFFFF"/>
          </w:tcPr>
          <w:p w:rsidR="003366F5" w:rsidRPr="00846A44" w:rsidRDefault="003366F5" w:rsidP="00CC3624">
            <w:pPr>
              <w:widowControl w:val="0"/>
              <w:spacing w:line="360" w:lineRule="auto"/>
              <w:jc w:val="center"/>
              <w:rPr>
                <w:rFonts w:ascii="Book Antiqua" w:hAnsi="Book Antiqua"/>
              </w:rPr>
            </w:pPr>
          </w:p>
        </w:tc>
      </w:tr>
      <w:tr w:rsidR="003366F5" w:rsidRPr="00846A44" w:rsidTr="003366F5">
        <w:tc>
          <w:tcPr>
            <w:tcW w:w="1840" w:type="dxa"/>
            <w:tcBorders>
              <w:top w:val="nil"/>
              <w:left w:val="nil"/>
              <w:bottom w:val="nil"/>
              <w:right w:val="single" w:sz="6" w:space="0" w:color="CCCCCC"/>
            </w:tcBorders>
            <w:shd w:val="clear" w:color="auto" w:fill="FFFFFF"/>
            <w:hideMark/>
          </w:tcPr>
          <w:p w:rsidR="003366F5" w:rsidRPr="00846A44" w:rsidRDefault="003366F5" w:rsidP="00CC3624">
            <w:pPr>
              <w:widowControl w:val="0"/>
              <w:spacing w:line="360" w:lineRule="auto"/>
              <w:ind w:firstLineChars="50" w:firstLine="120"/>
              <w:rPr>
                <w:rFonts w:ascii="Book Antiqua" w:hAnsi="Book Antiqua"/>
              </w:rPr>
            </w:pPr>
            <w:r w:rsidRPr="00846A44">
              <w:rPr>
                <w:rFonts w:ascii="Book Antiqua" w:hAnsi="Book Antiqua"/>
              </w:rPr>
              <w:t xml:space="preserve">Presence </w:t>
            </w:r>
          </w:p>
        </w:tc>
        <w:tc>
          <w:tcPr>
            <w:tcW w:w="3174"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572</w:t>
            </w:r>
            <w:r w:rsidR="00BD315A" w:rsidRPr="00846A44">
              <w:rPr>
                <w:rFonts w:ascii="Book Antiqua" w:hAnsi="Book Antiqua" w:hint="eastAsia"/>
              </w:rPr>
              <w:t xml:space="preserve"> (</w:t>
            </w:r>
            <w:r w:rsidRPr="00846A44">
              <w:rPr>
                <w:rFonts w:ascii="Book Antiqua" w:hAnsi="Book Antiqua"/>
              </w:rPr>
              <w:t>13.05</w:t>
            </w:r>
            <w:r w:rsidR="00BD315A" w:rsidRPr="00846A44">
              <w:rPr>
                <w:rFonts w:ascii="Book Antiqua" w:hAnsi="Book Antiqua" w:hint="eastAsia"/>
              </w:rPr>
              <w:t>)</w:t>
            </w:r>
          </w:p>
        </w:tc>
        <w:tc>
          <w:tcPr>
            <w:tcW w:w="3130" w:type="dxa"/>
            <w:tcBorders>
              <w:top w:val="nil"/>
              <w:left w:val="single" w:sz="6" w:space="0" w:color="CCCCCC"/>
              <w:bottom w:val="nil"/>
              <w:right w:val="single" w:sz="6"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3811</w:t>
            </w:r>
            <w:r w:rsidR="00BD315A" w:rsidRPr="00846A44">
              <w:rPr>
                <w:rFonts w:ascii="Book Antiqua" w:hAnsi="Book Antiqua" w:hint="eastAsia"/>
              </w:rPr>
              <w:t xml:space="preserve"> (</w:t>
            </w:r>
            <w:r w:rsidRPr="00846A44">
              <w:rPr>
                <w:rFonts w:ascii="Book Antiqua" w:hAnsi="Book Antiqua"/>
              </w:rPr>
              <w:t>86.95</w:t>
            </w:r>
            <w:r w:rsidR="00BD315A" w:rsidRPr="00846A44">
              <w:rPr>
                <w:rFonts w:ascii="Book Antiqua" w:hAnsi="Book Antiqua" w:hint="eastAsia"/>
              </w:rPr>
              <w:t>)</w:t>
            </w:r>
          </w:p>
        </w:tc>
        <w:tc>
          <w:tcPr>
            <w:tcW w:w="1495" w:type="dxa"/>
            <w:shd w:val="clear" w:color="auto" w:fill="FFFFFF"/>
            <w:hideMark/>
          </w:tcPr>
          <w:p w:rsidR="003366F5" w:rsidRPr="00846A44" w:rsidRDefault="00BD315A" w:rsidP="00CC3624">
            <w:pPr>
              <w:widowControl w:val="0"/>
              <w:spacing w:line="360" w:lineRule="auto"/>
              <w:jc w:val="center"/>
              <w:rPr>
                <w:rFonts w:ascii="Book Antiqua" w:hAnsi="Book Antiqua"/>
              </w:rPr>
            </w:pPr>
            <w:r w:rsidRPr="00846A44">
              <w:rPr>
                <w:rFonts w:ascii="Book Antiqua" w:hAnsi="Book Antiqua"/>
              </w:rPr>
              <w:t xml:space="preserve">&lt; </w:t>
            </w:r>
            <w:r w:rsidR="003366F5" w:rsidRPr="00846A44">
              <w:rPr>
                <w:rFonts w:ascii="Book Antiqua" w:hAnsi="Book Antiqua"/>
              </w:rPr>
              <w:t>0.001</w:t>
            </w:r>
            <w:r w:rsidR="00BB04D0" w:rsidRPr="00846A44">
              <w:rPr>
                <w:rFonts w:ascii="Book Antiqua" w:hAnsi="Book Antiqua"/>
                <w:vertAlign w:val="superscript"/>
              </w:rPr>
              <w:t>a</w:t>
            </w:r>
          </w:p>
        </w:tc>
      </w:tr>
      <w:tr w:rsidR="003366F5" w:rsidRPr="00846A44" w:rsidTr="007D3F05">
        <w:trPr>
          <w:trHeight w:val="67"/>
        </w:trPr>
        <w:tc>
          <w:tcPr>
            <w:tcW w:w="1840" w:type="dxa"/>
            <w:shd w:val="clear" w:color="auto" w:fill="FFFFFF"/>
            <w:hideMark/>
          </w:tcPr>
          <w:p w:rsidR="003366F5" w:rsidRPr="00846A44" w:rsidRDefault="003366F5" w:rsidP="00CC3624">
            <w:pPr>
              <w:widowControl w:val="0"/>
              <w:spacing w:line="360" w:lineRule="auto"/>
              <w:ind w:firstLineChars="50" w:firstLine="120"/>
              <w:rPr>
                <w:rFonts w:ascii="Book Antiqua" w:hAnsi="Book Antiqua"/>
              </w:rPr>
            </w:pPr>
            <w:r w:rsidRPr="00846A44">
              <w:rPr>
                <w:rFonts w:ascii="Book Antiqua" w:hAnsi="Book Antiqua"/>
              </w:rPr>
              <w:t xml:space="preserve">Absence </w:t>
            </w:r>
          </w:p>
        </w:tc>
        <w:tc>
          <w:tcPr>
            <w:tcW w:w="3174" w:type="dxa"/>
            <w:tcBorders>
              <w:top w:val="nil"/>
              <w:left w:val="single" w:sz="6" w:space="0" w:color="CCCCCC"/>
              <w:bottom w:val="nil"/>
              <w:right w:val="single" w:sz="6"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310</w:t>
            </w:r>
            <w:r w:rsidR="00BD315A" w:rsidRPr="00846A44">
              <w:rPr>
                <w:rFonts w:ascii="Book Antiqua" w:hAnsi="Book Antiqua" w:hint="eastAsia"/>
              </w:rPr>
              <w:t xml:space="preserve"> (</w:t>
            </w:r>
            <w:r w:rsidRPr="00846A44">
              <w:rPr>
                <w:rFonts w:ascii="Book Antiqua" w:hAnsi="Book Antiqua"/>
              </w:rPr>
              <w:t>5.50</w:t>
            </w:r>
            <w:r w:rsidR="00BD315A" w:rsidRPr="00846A44">
              <w:rPr>
                <w:rFonts w:ascii="Book Antiqua" w:hAnsi="Book Antiqua" w:hint="eastAsia"/>
              </w:rPr>
              <w:t>)</w:t>
            </w:r>
          </w:p>
        </w:tc>
        <w:tc>
          <w:tcPr>
            <w:tcW w:w="3130"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5323</w:t>
            </w:r>
            <w:r w:rsidR="00BD315A" w:rsidRPr="00846A44">
              <w:rPr>
                <w:rFonts w:ascii="Book Antiqua" w:hAnsi="Book Antiqua" w:hint="eastAsia"/>
              </w:rPr>
              <w:t xml:space="preserve"> (</w:t>
            </w:r>
            <w:r w:rsidRPr="00846A44">
              <w:rPr>
                <w:rFonts w:ascii="Book Antiqua" w:hAnsi="Book Antiqua"/>
              </w:rPr>
              <w:t>94.50</w:t>
            </w:r>
            <w:r w:rsidR="00BD315A" w:rsidRPr="00846A44">
              <w:rPr>
                <w:rFonts w:ascii="Book Antiqua" w:hAnsi="Book Antiqua" w:hint="eastAsia"/>
              </w:rPr>
              <w:t>)</w:t>
            </w:r>
          </w:p>
        </w:tc>
        <w:tc>
          <w:tcPr>
            <w:tcW w:w="1495" w:type="dxa"/>
            <w:tcBorders>
              <w:top w:val="nil"/>
              <w:left w:val="single" w:sz="6" w:space="0" w:color="CCCCCC"/>
              <w:bottom w:val="nil"/>
              <w:right w:val="nil"/>
            </w:tcBorders>
            <w:shd w:val="clear" w:color="auto" w:fill="FFFFFF"/>
          </w:tcPr>
          <w:p w:rsidR="003366F5" w:rsidRPr="00846A44" w:rsidRDefault="003366F5" w:rsidP="00CC3624">
            <w:pPr>
              <w:pStyle w:val="PlainText"/>
              <w:spacing w:line="360" w:lineRule="auto"/>
              <w:jc w:val="center"/>
              <w:rPr>
                <w:rFonts w:ascii="Book Antiqua" w:eastAsia="SimSun" w:hAnsi="Book Antiqua"/>
                <w:color w:val="auto"/>
                <w:kern w:val="0"/>
                <w:sz w:val="24"/>
                <w:szCs w:val="24"/>
                <w:lang w:val="nl-NL" w:eastAsia="en-US"/>
              </w:rPr>
            </w:pP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GB</w:t>
            </w:r>
            <w:r w:rsidR="007D3F05" w:rsidRPr="00846A44">
              <w:rPr>
                <w:rFonts w:ascii="Book Antiqua" w:hAnsi="Book Antiqua" w:hint="eastAsia"/>
                <w:lang w:eastAsia="zh-CN"/>
              </w:rPr>
              <w:t xml:space="preserve"> </w:t>
            </w:r>
            <w:r w:rsidRPr="00846A44">
              <w:rPr>
                <w:rFonts w:ascii="Book Antiqua" w:hAnsi="Book Antiqua"/>
              </w:rPr>
              <w:t>polyp</w:t>
            </w:r>
          </w:p>
        </w:tc>
        <w:tc>
          <w:tcPr>
            <w:tcW w:w="7799" w:type="dxa"/>
            <w:gridSpan w:val="3"/>
            <w:shd w:val="clear" w:color="auto" w:fill="FFFFFF"/>
          </w:tcPr>
          <w:p w:rsidR="003366F5" w:rsidRPr="00846A44" w:rsidRDefault="003366F5" w:rsidP="00CC3624">
            <w:pPr>
              <w:pStyle w:val="PlainText"/>
              <w:spacing w:line="360" w:lineRule="auto"/>
              <w:jc w:val="center"/>
              <w:rPr>
                <w:color w:val="auto"/>
              </w:rPr>
            </w:pPr>
          </w:p>
        </w:tc>
      </w:tr>
      <w:tr w:rsidR="003366F5" w:rsidRPr="00846A44" w:rsidTr="003366F5">
        <w:tc>
          <w:tcPr>
            <w:tcW w:w="1840" w:type="dxa"/>
            <w:tcBorders>
              <w:top w:val="nil"/>
              <w:left w:val="nil"/>
              <w:bottom w:val="nil"/>
              <w:right w:val="single" w:sz="6" w:space="0" w:color="CCCCCC"/>
            </w:tcBorders>
            <w:shd w:val="clear" w:color="auto" w:fill="FFFFFF"/>
            <w:hideMark/>
          </w:tcPr>
          <w:p w:rsidR="003366F5" w:rsidRPr="00846A44" w:rsidRDefault="003366F5" w:rsidP="00CC3624">
            <w:pPr>
              <w:widowControl w:val="0"/>
              <w:spacing w:line="360" w:lineRule="auto"/>
              <w:ind w:firstLineChars="50" w:firstLine="120"/>
              <w:rPr>
                <w:rFonts w:ascii="Book Antiqua" w:hAnsi="Book Antiqua"/>
              </w:rPr>
            </w:pPr>
            <w:r w:rsidRPr="00846A44">
              <w:rPr>
                <w:rFonts w:ascii="Book Antiqua" w:hAnsi="Book Antiqua"/>
              </w:rPr>
              <w:t xml:space="preserve">Presence </w:t>
            </w:r>
          </w:p>
        </w:tc>
        <w:tc>
          <w:tcPr>
            <w:tcW w:w="3174"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402</w:t>
            </w:r>
            <w:r w:rsidR="00BD315A" w:rsidRPr="00846A44">
              <w:rPr>
                <w:rFonts w:ascii="Book Antiqua" w:hAnsi="Book Antiqua" w:hint="eastAsia"/>
              </w:rPr>
              <w:t xml:space="preserve"> (</w:t>
            </w:r>
            <w:r w:rsidRPr="00846A44">
              <w:rPr>
                <w:rFonts w:ascii="Book Antiqua" w:hAnsi="Book Antiqua"/>
              </w:rPr>
              <w:t>10.71</w:t>
            </w:r>
            <w:r w:rsidR="00BD315A" w:rsidRPr="00846A44">
              <w:rPr>
                <w:rFonts w:ascii="Book Antiqua" w:hAnsi="Book Antiqua" w:hint="eastAsia"/>
              </w:rPr>
              <w:t>)</w:t>
            </w:r>
          </w:p>
        </w:tc>
        <w:tc>
          <w:tcPr>
            <w:tcW w:w="3130" w:type="dxa"/>
            <w:tcBorders>
              <w:top w:val="nil"/>
              <w:left w:val="single" w:sz="6" w:space="0" w:color="CCCCCC"/>
              <w:bottom w:val="nil"/>
              <w:right w:val="single" w:sz="6"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3350</w:t>
            </w:r>
            <w:r w:rsidR="00BD315A" w:rsidRPr="00846A44">
              <w:rPr>
                <w:rFonts w:ascii="Book Antiqua" w:hAnsi="Book Antiqua" w:hint="eastAsia"/>
              </w:rPr>
              <w:t xml:space="preserve"> (</w:t>
            </w:r>
            <w:r w:rsidRPr="00846A44">
              <w:rPr>
                <w:rFonts w:ascii="Book Antiqua" w:hAnsi="Book Antiqua"/>
              </w:rPr>
              <w:t>89.29</w:t>
            </w:r>
            <w:r w:rsidR="00BD315A" w:rsidRPr="00846A44">
              <w:rPr>
                <w:rFonts w:ascii="Book Antiqua" w:hAnsi="Book Antiqua" w:hint="eastAsia"/>
              </w:rPr>
              <w:t>)</w:t>
            </w:r>
          </w:p>
        </w:tc>
        <w:tc>
          <w:tcPr>
            <w:tcW w:w="1495"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0.197</w:t>
            </w:r>
          </w:p>
        </w:tc>
      </w:tr>
      <w:tr w:rsidR="003366F5" w:rsidRPr="00846A44" w:rsidTr="003366F5">
        <w:tc>
          <w:tcPr>
            <w:tcW w:w="1840" w:type="dxa"/>
            <w:shd w:val="clear" w:color="auto" w:fill="FFFFFF"/>
            <w:hideMark/>
          </w:tcPr>
          <w:p w:rsidR="003366F5" w:rsidRPr="00846A44" w:rsidRDefault="003366F5" w:rsidP="00CC3624">
            <w:pPr>
              <w:widowControl w:val="0"/>
              <w:spacing w:line="360" w:lineRule="auto"/>
              <w:ind w:firstLineChars="50" w:firstLine="120"/>
              <w:rPr>
                <w:rFonts w:ascii="Book Antiqua" w:hAnsi="Book Antiqua"/>
              </w:rPr>
            </w:pPr>
            <w:r w:rsidRPr="00846A44">
              <w:rPr>
                <w:rFonts w:ascii="Book Antiqua" w:hAnsi="Book Antiqua"/>
              </w:rPr>
              <w:t xml:space="preserve">Absence </w:t>
            </w:r>
          </w:p>
        </w:tc>
        <w:tc>
          <w:tcPr>
            <w:tcW w:w="3174" w:type="dxa"/>
            <w:tcBorders>
              <w:top w:val="nil"/>
              <w:left w:val="single" w:sz="6" w:space="0" w:color="CCCCCC"/>
              <w:bottom w:val="nil"/>
              <w:right w:val="single" w:sz="6" w:space="0" w:color="CCCCCC"/>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480</w:t>
            </w:r>
            <w:r w:rsidR="00BD315A" w:rsidRPr="00846A44">
              <w:rPr>
                <w:rFonts w:ascii="Book Antiqua" w:hAnsi="Book Antiqua" w:hint="eastAsia"/>
              </w:rPr>
              <w:t xml:space="preserve"> (</w:t>
            </w:r>
            <w:r w:rsidRPr="00846A44">
              <w:rPr>
                <w:rFonts w:ascii="Book Antiqua" w:hAnsi="Book Antiqua"/>
              </w:rPr>
              <w:t xml:space="preserve"> 7.67</w:t>
            </w:r>
            <w:r w:rsidR="00BD315A" w:rsidRPr="00846A44">
              <w:rPr>
                <w:rFonts w:ascii="Book Antiqua" w:hAnsi="Book Antiqua" w:hint="eastAsia"/>
              </w:rPr>
              <w:t>)</w:t>
            </w:r>
          </w:p>
        </w:tc>
        <w:tc>
          <w:tcPr>
            <w:tcW w:w="3130" w:type="dxa"/>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5784</w:t>
            </w:r>
            <w:r w:rsidR="00BD315A" w:rsidRPr="00846A44">
              <w:rPr>
                <w:rFonts w:ascii="Book Antiqua" w:hAnsi="Book Antiqua" w:hint="eastAsia"/>
              </w:rPr>
              <w:t xml:space="preserve"> (</w:t>
            </w:r>
            <w:r w:rsidRPr="00846A44">
              <w:rPr>
                <w:rFonts w:ascii="Book Antiqua" w:hAnsi="Book Antiqua"/>
              </w:rPr>
              <w:t>92.33</w:t>
            </w:r>
            <w:r w:rsidR="00BD315A" w:rsidRPr="00846A44">
              <w:rPr>
                <w:rFonts w:ascii="Book Antiqua" w:hAnsi="Book Antiqua" w:hint="eastAsia"/>
              </w:rPr>
              <w:t>)</w:t>
            </w:r>
          </w:p>
        </w:tc>
        <w:tc>
          <w:tcPr>
            <w:tcW w:w="1495" w:type="dxa"/>
            <w:tcBorders>
              <w:top w:val="nil"/>
              <w:left w:val="single" w:sz="6" w:space="0" w:color="CCCCCC"/>
              <w:bottom w:val="nil"/>
              <w:right w:val="nil"/>
            </w:tcBorders>
            <w:shd w:val="clear" w:color="auto" w:fill="FFFFFF"/>
          </w:tcPr>
          <w:p w:rsidR="003366F5" w:rsidRPr="00846A44" w:rsidRDefault="003366F5" w:rsidP="00CC3624">
            <w:pPr>
              <w:widowControl w:val="0"/>
              <w:spacing w:line="360" w:lineRule="auto"/>
              <w:jc w:val="center"/>
              <w:rPr>
                <w:rFonts w:ascii="Book Antiqua" w:hAnsi="Book Antiqua"/>
              </w:rPr>
            </w:pPr>
          </w:p>
        </w:tc>
      </w:tr>
      <w:tr w:rsidR="003366F5" w:rsidRPr="00846A44" w:rsidTr="003366F5">
        <w:trPr>
          <w:trHeight w:val="96"/>
        </w:trPr>
        <w:tc>
          <w:tcPr>
            <w:tcW w:w="1840" w:type="dxa"/>
            <w:tcBorders>
              <w:top w:val="nil"/>
              <w:left w:val="nil"/>
              <w:bottom w:val="single" w:sz="8" w:space="0" w:color="000000"/>
              <w:right w:val="nil"/>
            </w:tcBorders>
            <w:shd w:val="clear" w:color="auto" w:fill="FFFFFF"/>
            <w:hideMark/>
          </w:tcPr>
          <w:p w:rsidR="003366F5" w:rsidRPr="00846A44" w:rsidRDefault="003366F5" w:rsidP="00CC3624">
            <w:pPr>
              <w:widowControl w:val="0"/>
              <w:spacing w:line="360" w:lineRule="auto"/>
              <w:rPr>
                <w:rFonts w:ascii="Book Antiqua" w:hAnsi="Book Antiqua"/>
              </w:rPr>
            </w:pPr>
            <w:r w:rsidRPr="00846A44">
              <w:rPr>
                <w:rFonts w:ascii="Book Antiqua" w:hAnsi="Book Antiqua"/>
              </w:rPr>
              <w:t>Total</w:t>
            </w:r>
            <w:r w:rsidR="003B4AFE" w:rsidRPr="00846A44">
              <w:rPr>
                <w:rFonts w:ascii="Book Antiqua" w:hAnsi="Book Antiqua"/>
              </w:rPr>
              <w:t xml:space="preserve"> </w:t>
            </w:r>
          </w:p>
        </w:tc>
        <w:tc>
          <w:tcPr>
            <w:tcW w:w="3174" w:type="dxa"/>
            <w:tcBorders>
              <w:top w:val="nil"/>
              <w:left w:val="nil"/>
              <w:bottom w:val="single" w:sz="8" w:space="0" w:color="000000"/>
              <w:right w:val="nil"/>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882</w:t>
            </w:r>
            <w:r w:rsidR="00BD315A" w:rsidRPr="00846A44">
              <w:rPr>
                <w:rFonts w:ascii="Book Antiqua" w:hAnsi="Book Antiqua" w:hint="eastAsia"/>
              </w:rPr>
              <w:t xml:space="preserve"> (</w:t>
            </w:r>
            <w:r w:rsidRPr="00846A44">
              <w:rPr>
                <w:rFonts w:ascii="Book Antiqua" w:hAnsi="Book Antiqua"/>
              </w:rPr>
              <w:t xml:space="preserve"> 8.51</w:t>
            </w:r>
            <w:r w:rsidR="00BD315A" w:rsidRPr="00846A44">
              <w:rPr>
                <w:rFonts w:ascii="Book Antiqua" w:hAnsi="Book Antiqua" w:hint="eastAsia"/>
              </w:rPr>
              <w:t>)</w:t>
            </w:r>
          </w:p>
        </w:tc>
        <w:tc>
          <w:tcPr>
            <w:tcW w:w="3130" w:type="dxa"/>
            <w:tcBorders>
              <w:top w:val="nil"/>
              <w:left w:val="nil"/>
              <w:bottom w:val="single" w:sz="8" w:space="0" w:color="000000"/>
              <w:right w:val="nil"/>
            </w:tcBorders>
            <w:shd w:val="clear" w:color="auto" w:fill="FFFFFF"/>
            <w:hideMark/>
          </w:tcPr>
          <w:p w:rsidR="003366F5" w:rsidRPr="00846A44" w:rsidRDefault="003366F5" w:rsidP="00CC3624">
            <w:pPr>
              <w:widowControl w:val="0"/>
              <w:spacing w:line="360" w:lineRule="auto"/>
              <w:jc w:val="center"/>
              <w:rPr>
                <w:rFonts w:ascii="Book Antiqua" w:hAnsi="Book Antiqua"/>
              </w:rPr>
            </w:pPr>
            <w:r w:rsidRPr="00846A44">
              <w:rPr>
                <w:rFonts w:ascii="Book Antiqua" w:hAnsi="Book Antiqua"/>
              </w:rPr>
              <w:t>9134</w:t>
            </w:r>
            <w:r w:rsidR="00BD315A" w:rsidRPr="00846A44">
              <w:rPr>
                <w:rFonts w:ascii="Book Antiqua" w:hAnsi="Book Antiqua" w:hint="eastAsia"/>
              </w:rPr>
              <w:t xml:space="preserve"> (</w:t>
            </w:r>
            <w:r w:rsidRPr="00846A44">
              <w:rPr>
                <w:rFonts w:ascii="Book Antiqua" w:hAnsi="Book Antiqua"/>
              </w:rPr>
              <w:t>92.49</w:t>
            </w:r>
            <w:r w:rsidR="00BD315A" w:rsidRPr="00846A44">
              <w:rPr>
                <w:rFonts w:ascii="Book Antiqua" w:hAnsi="Book Antiqua" w:hint="eastAsia"/>
              </w:rPr>
              <w:t>)</w:t>
            </w:r>
          </w:p>
        </w:tc>
        <w:tc>
          <w:tcPr>
            <w:tcW w:w="1495" w:type="dxa"/>
            <w:tcBorders>
              <w:top w:val="nil"/>
              <w:left w:val="nil"/>
              <w:bottom w:val="single" w:sz="8" w:space="0" w:color="000000"/>
              <w:right w:val="nil"/>
            </w:tcBorders>
            <w:shd w:val="clear" w:color="auto" w:fill="FFFFFF"/>
          </w:tcPr>
          <w:p w:rsidR="003366F5" w:rsidRPr="00846A44" w:rsidRDefault="003366F5" w:rsidP="00CC3624">
            <w:pPr>
              <w:widowControl w:val="0"/>
              <w:spacing w:line="360" w:lineRule="auto"/>
              <w:jc w:val="center"/>
              <w:rPr>
                <w:rFonts w:ascii="Book Antiqua" w:hAnsi="Book Antiqua"/>
              </w:rPr>
            </w:pPr>
          </w:p>
        </w:tc>
      </w:tr>
    </w:tbl>
    <w:p w:rsidR="00817770" w:rsidRPr="00846A44" w:rsidRDefault="0034299A" w:rsidP="00CC3624">
      <w:pPr>
        <w:spacing w:line="360" w:lineRule="auto"/>
        <w:jc w:val="both"/>
        <w:rPr>
          <w:rFonts w:ascii="Book Antiqua" w:hAnsi="Book Antiqua"/>
          <w:lang w:eastAsia="zh-CN"/>
        </w:rPr>
      </w:pPr>
      <w:r w:rsidRPr="00846A44">
        <w:rPr>
          <w:rFonts w:ascii="Book Antiqua" w:hAnsi="Book Antiqua"/>
        </w:rPr>
        <w:lastRenderedPageBreak/>
        <w:t>Data were expressed as mean</w:t>
      </w:r>
      <w:r w:rsidR="003B4AFE" w:rsidRPr="00846A44">
        <w:rPr>
          <w:rFonts w:ascii="Book Antiqua" w:hAnsi="Book Antiqua"/>
        </w:rPr>
        <w:t xml:space="preserve"> </w:t>
      </w:r>
      <w:r w:rsidR="00352B7A" w:rsidRPr="00846A44">
        <w:rPr>
          <w:rFonts w:ascii="Book Antiqua" w:hAnsi="Book Antiqua"/>
        </w:rPr>
        <w:t>±</w:t>
      </w:r>
      <w:r w:rsidR="003B4AFE" w:rsidRPr="00846A44">
        <w:rPr>
          <w:rFonts w:ascii="Book Antiqua" w:hAnsi="Book Antiqua"/>
        </w:rPr>
        <w:t xml:space="preserve"> </w:t>
      </w:r>
      <w:r w:rsidRPr="00846A44">
        <w:rPr>
          <w:rFonts w:ascii="Book Antiqua" w:hAnsi="Book Antiqua"/>
        </w:rPr>
        <w:t xml:space="preserve">SD of each variable. By applying the Wilcoxon analysis, </w:t>
      </w:r>
      <w:r w:rsidRPr="00846A44">
        <w:rPr>
          <w:rFonts w:ascii="Book Antiqua" w:hAnsi="Book Antiqua"/>
          <w:i/>
        </w:rPr>
        <w:t>P</w:t>
      </w:r>
      <w:r w:rsidRPr="00846A44">
        <w:rPr>
          <w:rFonts w:ascii="Book Antiqua" w:hAnsi="Book Antiqua"/>
        </w:rPr>
        <w:t xml:space="preserve"> values of the 13 continuous variables were calculated. By applying Pearson’s </w:t>
      </w:r>
      <w:r w:rsidRPr="00846A44">
        <w:rPr>
          <w:rFonts w:ascii="Book Antiqua" w:hAnsi="Book Antiqua"/>
        </w:rPr>
        <w:sym w:font="Symbol" w:char="F063"/>
      </w:r>
      <w:r w:rsidRPr="00846A44">
        <w:rPr>
          <w:rFonts w:ascii="Book Antiqua" w:hAnsi="Book Antiqua"/>
          <w:vertAlign w:val="superscript"/>
        </w:rPr>
        <w:t>2</w:t>
      </w:r>
      <w:r w:rsidRPr="00846A44">
        <w:rPr>
          <w:rFonts w:ascii="Book Antiqua" w:hAnsi="Book Antiqua"/>
        </w:rPr>
        <w:t xml:space="preserve"> test, </w:t>
      </w:r>
      <w:r w:rsidRPr="00846A44">
        <w:rPr>
          <w:rFonts w:ascii="Book Antiqua" w:hAnsi="Book Antiqua"/>
          <w:i/>
        </w:rPr>
        <w:t>P</w:t>
      </w:r>
      <w:r w:rsidRPr="00846A44">
        <w:rPr>
          <w:rFonts w:ascii="Book Antiqua" w:hAnsi="Book Antiqua"/>
        </w:rPr>
        <w:t xml:space="preserve"> values of the seven categori</w:t>
      </w:r>
      <w:r w:rsidR="00BD315A" w:rsidRPr="00846A44">
        <w:rPr>
          <w:rFonts w:ascii="Book Antiqua" w:hAnsi="Book Antiqua"/>
        </w:rPr>
        <w:t xml:space="preserve">zed variables were calculated. </w:t>
      </w:r>
      <w:r w:rsidR="00BB04D0" w:rsidRPr="00846A44">
        <w:rPr>
          <w:rFonts w:ascii="Book Antiqua" w:hAnsi="Book Antiqua"/>
          <w:vertAlign w:val="superscript"/>
        </w:rPr>
        <w:t>a</w:t>
      </w:r>
      <w:r w:rsidR="00BB04D0" w:rsidRPr="00846A44">
        <w:rPr>
          <w:rFonts w:ascii="Book Antiqua" w:hAnsi="Book Antiqua" w:hint="eastAsia"/>
          <w:i/>
          <w:lang w:eastAsia="zh-CN"/>
        </w:rPr>
        <w:t>P</w:t>
      </w:r>
      <w:r w:rsidRPr="00846A44">
        <w:rPr>
          <w:rFonts w:ascii="Book Antiqua" w:hAnsi="Book Antiqua"/>
          <w:i/>
        </w:rPr>
        <w:t xml:space="preserve"> </w:t>
      </w:r>
      <w:r w:rsidR="00BD315A" w:rsidRPr="00846A44">
        <w:rPr>
          <w:rFonts w:ascii="Book Antiqua" w:hAnsi="Book Antiqua"/>
        </w:rPr>
        <w:t xml:space="preserve">&lt; </w:t>
      </w:r>
      <w:r w:rsidRPr="00846A44">
        <w:rPr>
          <w:rFonts w:ascii="Book Antiqua" w:hAnsi="Book Antiqua"/>
        </w:rPr>
        <w:t>0.05</w:t>
      </w:r>
      <w:r w:rsidR="004E1051">
        <w:rPr>
          <w:rFonts w:ascii="Book Antiqua" w:hAnsi="Book Antiqua" w:hint="eastAsia"/>
          <w:lang w:eastAsia="zh-CN"/>
        </w:rPr>
        <w:t>,</w:t>
      </w:r>
      <w:r w:rsidR="004E1051" w:rsidRPr="004E1051">
        <w:t xml:space="preserve"> </w:t>
      </w:r>
      <w:r w:rsidR="004E1051" w:rsidRPr="004E1051">
        <w:rPr>
          <w:rFonts w:ascii="Book Antiqua" w:hAnsi="Book Antiqua"/>
        </w:rPr>
        <w:t>Presence</w:t>
      </w:r>
      <w:r w:rsidR="004E1051">
        <w:rPr>
          <w:rFonts w:ascii="Book Antiqua" w:hAnsi="Book Antiqua" w:hint="eastAsia"/>
          <w:lang w:eastAsia="zh-CN"/>
        </w:rPr>
        <w:t xml:space="preserve"> vs </w:t>
      </w:r>
      <w:r w:rsidR="004E1051" w:rsidRPr="004E1051">
        <w:rPr>
          <w:rFonts w:ascii="Book Antiqua" w:hAnsi="Book Antiqua"/>
          <w:lang w:eastAsia="zh-CN"/>
        </w:rPr>
        <w:t>Absence</w:t>
      </w:r>
      <w:r w:rsidR="00BD315A" w:rsidRPr="00846A44">
        <w:rPr>
          <w:rFonts w:ascii="Book Antiqua" w:hAnsi="Book Antiqua" w:hint="eastAsia"/>
          <w:lang w:eastAsia="zh-CN"/>
        </w:rPr>
        <w:t xml:space="preserve">. </w:t>
      </w:r>
      <w:r w:rsidR="00817770" w:rsidRPr="00846A44">
        <w:rPr>
          <w:rFonts w:ascii="Book Antiqua" w:hAnsi="Book Antiqua"/>
        </w:rPr>
        <w:t>BMI</w:t>
      </w:r>
      <w:r w:rsidR="00BD315A" w:rsidRPr="00846A44">
        <w:rPr>
          <w:rFonts w:ascii="Book Antiqua" w:hAnsi="Book Antiqua" w:hint="eastAsia"/>
          <w:lang w:eastAsia="zh-CN"/>
        </w:rPr>
        <w:t>:</w:t>
      </w:r>
      <w:r w:rsidR="00817770" w:rsidRPr="00846A44">
        <w:rPr>
          <w:rFonts w:ascii="Book Antiqua" w:hAnsi="Book Antiqua"/>
        </w:rPr>
        <w:t xml:space="preserve"> </w:t>
      </w:r>
      <w:r w:rsidR="00BD315A" w:rsidRPr="00846A44">
        <w:rPr>
          <w:rFonts w:ascii="Book Antiqua" w:hAnsi="Book Antiqua"/>
        </w:rPr>
        <w:t xml:space="preserve">Body </w:t>
      </w:r>
      <w:r w:rsidR="00817770" w:rsidRPr="00846A44">
        <w:rPr>
          <w:rFonts w:ascii="Book Antiqua" w:hAnsi="Book Antiqua"/>
        </w:rPr>
        <w:t>mass index; ALT</w:t>
      </w:r>
      <w:r w:rsidR="00BD315A" w:rsidRPr="00846A44">
        <w:rPr>
          <w:rFonts w:ascii="Book Antiqua" w:hAnsi="Book Antiqua" w:hint="eastAsia"/>
          <w:lang w:eastAsia="zh-CN"/>
        </w:rPr>
        <w:t>:</w:t>
      </w:r>
      <w:r w:rsidR="00817770" w:rsidRPr="00846A44">
        <w:rPr>
          <w:rFonts w:ascii="Book Antiqua" w:hAnsi="Book Antiqua"/>
        </w:rPr>
        <w:t xml:space="preserve"> </w:t>
      </w:r>
      <w:r w:rsidR="0056446E" w:rsidRPr="00846A44">
        <w:rPr>
          <w:rFonts w:ascii="Book Antiqua" w:hAnsi="Book Antiqua"/>
        </w:rPr>
        <w:t xml:space="preserve">Alanine </w:t>
      </w:r>
      <w:r w:rsidR="00817770" w:rsidRPr="00846A44">
        <w:rPr>
          <w:rFonts w:ascii="Book Antiqua" w:hAnsi="Book Antiqua"/>
        </w:rPr>
        <w:t>aminotransferase; AST</w:t>
      </w:r>
      <w:r w:rsidR="00BD315A" w:rsidRPr="00846A44">
        <w:rPr>
          <w:rFonts w:ascii="Book Antiqua" w:hAnsi="Book Antiqua" w:hint="eastAsia"/>
          <w:lang w:eastAsia="zh-CN"/>
        </w:rPr>
        <w:t>:</w:t>
      </w:r>
      <w:r w:rsidR="00817770" w:rsidRPr="00846A44">
        <w:rPr>
          <w:rFonts w:ascii="Book Antiqua" w:hAnsi="Book Antiqua"/>
        </w:rPr>
        <w:t xml:space="preserve"> </w:t>
      </w:r>
      <w:r w:rsidR="0056446E" w:rsidRPr="00846A44">
        <w:rPr>
          <w:rFonts w:ascii="Book Antiqua" w:hAnsi="Book Antiqua"/>
        </w:rPr>
        <w:t xml:space="preserve">Aspartate </w:t>
      </w:r>
      <w:r w:rsidR="00817770" w:rsidRPr="00846A44">
        <w:rPr>
          <w:rFonts w:ascii="Book Antiqua" w:hAnsi="Book Antiqua"/>
        </w:rPr>
        <w:t>aminotransferase; ALP</w:t>
      </w:r>
      <w:r w:rsidR="0056446E" w:rsidRPr="00846A44">
        <w:rPr>
          <w:rFonts w:ascii="Book Antiqua" w:hAnsi="Book Antiqua"/>
          <w:lang w:eastAsia="zh-CN"/>
        </w:rPr>
        <w:t>:</w:t>
      </w:r>
      <w:r w:rsidR="0056446E" w:rsidRPr="00846A44">
        <w:rPr>
          <w:rFonts w:ascii="Book Antiqua" w:hAnsi="Book Antiqua"/>
        </w:rPr>
        <w:t xml:space="preserve"> Alkaline </w:t>
      </w:r>
      <w:r w:rsidR="00817770" w:rsidRPr="00846A44">
        <w:rPr>
          <w:rFonts w:ascii="Book Antiqua" w:hAnsi="Book Antiqua"/>
        </w:rPr>
        <w:t>phosphatase;</w:t>
      </w:r>
      <w:r w:rsidR="00A96868" w:rsidRPr="00846A44">
        <w:rPr>
          <w:rFonts w:ascii="Book Antiqua" w:hAnsi="Book Antiqua" w:hint="eastAsia"/>
          <w:lang w:eastAsia="zh-CN"/>
        </w:rPr>
        <w:t xml:space="preserve"> </w:t>
      </w:r>
      <w:r w:rsidR="00817770" w:rsidRPr="00846A44">
        <w:rPr>
          <w:rFonts w:ascii="Book Antiqua" w:hAnsi="Book Antiqua" w:hint="eastAsia"/>
        </w:rPr>
        <w:t>γ</w:t>
      </w:r>
      <w:r w:rsidR="00BD315A" w:rsidRPr="00846A44">
        <w:rPr>
          <w:rFonts w:ascii="Book Antiqua" w:hAnsi="Book Antiqua"/>
        </w:rPr>
        <w:t>-GTP</w:t>
      </w:r>
      <w:r w:rsidR="00BD315A" w:rsidRPr="00846A44">
        <w:rPr>
          <w:rFonts w:ascii="Book Antiqua" w:hAnsi="Book Antiqua" w:hint="eastAsia"/>
          <w:lang w:eastAsia="zh-CN"/>
        </w:rPr>
        <w:t xml:space="preserve">: </w:t>
      </w:r>
      <w:r w:rsidR="0056446E" w:rsidRPr="00846A44">
        <w:rPr>
          <w:rFonts w:ascii="Book Antiqua" w:hAnsi="Book Antiqua"/>
        </w:rPr>
        <w:t xml:space="preserve">Gamma </w:t>
      </w:r>
      <w:r w:rsidR="00817770" w:rsidRPr="00846A44">
        <w:rPr>
          <w:rFonts w:ascii="Book Antiqua" w:hAnsi="Book Antiqua"/>
        </w:rPr>
        <w:t>glutamyltransferase; TC</w:t>
      </w:r>
      <w:r w:rsidR="00BD315A" w:rsidRPr="00846A44">
        <w:rPr>
          <w:rFonts w:ascii="Book Antiqua" w:hAnsi="Book Antiqua" w:hint="eastAsia"/>
          <w:lang w:eastAsia="zh-CN"/>
        </w:rPr>
        <w:t>:</w:t>
      </w:r>
      <w:r w:rsidR="00817770" w:rsidRPr="00846A44">
        <w:rPr>
          <w:rFonts w:ascii="Book Antiqua" w:hAnsi="Book Antiqua"/>
        </w:rPr>
        <w:t xml:space="preserve"> </w:t>
      </w:r>
      <w:r w:rsidR="0056446E" w:rsidRPr="00846A44">
        <w:rPr>
          <w:rFonts w:ascii="Book Antiqua" w:hAnsi="Book Antiqua"/>
        </w:rPr>
        <w:t>Cholesterin</w:t>
      </w:r>
      <w:r w:rsidR="00817770" w:rsidRPr="00846A44">
        <w:rPr>
          <w:rFonts w:ascii="Book Antiqua" w:hAnsi="Book Antiqua"/>
        </w:rPr>
        <w:t>; TG</w:t>
      </w:r>
      <w:r w:rsidR="00BD315A" w:rsidRPr="00846A44">
        <w:rPr>
          <w:rFonts w:ascii="Book Antiqua" w:hAnsi="Book Antiqua" w:hint="eastAsia"/>
          <w:lang w:eastAsia="zh-CN"/>
        </w:rPr>
        <w:t>:</w:t>
      </w:r>
      <w:r w:rsidR="00817770" w:rsidRPr="00846A44">
        <w:rPr>
          <w:rFonts w:ascii="Book Antiqua" w:hAnsi="Book Antiqua"/>
        </w:rPr>
        <w:t xml:space="preserve"> </w:t>
      </w:r>
      <w:r w:rsidR="0056446E" w:rsidRPr="00846A44">
        <w:rPr>
          <w:rFonts w:ascii="Book Antiqua" w:hAnsi="Book Antiqua"/>
        </w:rPr>
        <w:t>Triglyceride</w:t>
      </w:r>
      <w:r w:rsidR="00817770" w:rsidRPr="00846A44">
        <w:rPr>
          <w:rFonts w:ascii="Book Antiqua" w:hAnsi="Book Antiqua"/>
        </w:rPr>
        <w:t>; TP</w:t>
      </w:r>
      <w:r w:rsidR="00BD315A" w:rsidRPr="00846A44">
        <w:rPr>
          <w:rFonts w:ascii="Book Antiqua" w:hAnsi="Book Antiqua" w:hint="eastAsia"/>
          <w:lang w:eastAsia="zh-CN"/>
        </w:rPr>
        <w:t>:</w:t>
      </w:r>
      <w:r w:rsidR="00817770" w:rsidRPr="00846A44">
        <w:rPr>
          <w:rFonts w:ascii="Book Antiqua" w:hAnsi="Book Antiqua"/>
        </w:rPr>
        <w:t xml:space="preserve"> </w:t>
      </w:r>
      <w:r w:rsidR="0056446E" w:rsidRPr="00846A44">
        <w:rPr>
          <w:rFonts w:ascii="Book Antiqua" w:hAnsi="Book Antiqua"/>
        </w:rPr>
        <w:t xml:space="preserve">Total </w:t>
      </w:r>
      <w:r w:rsidR="00817770" w:rsidRPr="00846A44">
        <w:rPr>
          <w:rFonts w:ascii="Book Antiqua" w:hAnsi="Book Antiqua"/>
        </w:rPr>
        <w:t>protein serum; T-Bil</w:t>
      </w:r>
      <w:r w:rsidR="00BD315A" w:rsidRPr="00846A44">
        <w:rPr>
          <w:rFonts w:ascii="Book Antiqua" w:hAnsi="Book Antiqua" w:hint="eastAsia"/>
          <w:lang w:eastAsia="zh-CN"/>
        </w:rPr>
        <w:t>:</w:t>
      </w:r>
      <w:r w:rsidR="00817770" w:rsidRPr="00846A44">
        <w:rPr>
          <w:rFonts w:ascii="Book Antiqua" w:hAnsi="Book Antiqua"/>
        </w:rPr>
        <w:t xml:space="preserve"> </w:t>
      </w:r>
      <w:r w:rsidR="00BD315A" w:rsidRPr="00846A44">
        <w:rPr>
          <w:rFonts w:ascii="Book Antiqua" w:hAnsi="Book Antiqua"/>
        </w:rPr>
        <w:t xml:space="preserve">Total </w:t>
      </w:r>
      <w:r w:rsidR="00817770" w:rsidRPr="00846A44">
        <w:rPr>
          <w:rFonts w:ascii="Book Antiqua" w:hAnsi="Book Antiqua"/>
        </w:rPr>
        <w:t>bilirubin; HDL-Chol</w:t>
      </w:r>
      <w:r w:rsidR="00BD315A" w:rsidRPr="00846A44">
        <w:rPr>
          <w:rFonts w:ascii="Book Antiqua" w:hAnsi="Book Antiqua" w:hint="eastAsia"/>
          <w:lang w:eastAsia="zh-CN"/>
        </w:rPr>
        <w:t>:</w:t>
      </w:r>
      <w:r w:rsidR="00817770" w:rsidRPr="00846A44">
        <w:rPr>
          <w:rFonts w:ascii="Book Antiqua" w:hAnsi="Book Antiqua"/>
        </w:rPr>
        <w:t xml:space="preserve"> </w:t>
      </w:r>
      <w:r w:rsidR="0056446E" w:rsidRPr="00846A44">
        <w:rPr>
          <w:rFonts w:ascii="Book Antiqua" w:hAnsi="Book Antiqua"/>
        </w:rPr>
        <w:t xml:space="preserve">High </w:t>
      </w:r>
      <w:r w:rsidR="00817770" w:rsidRPr="00846A44">
        <w:rPr>
          <w:rFonts w:ascii="Book Antiqua" w:hAnsi="Book Antiqua"/>
        </w:rPr>
        <w:t>density lipoprotein cholesterol; LDL-Chol</w:t>
      </w:r>
      <w:r w:rsidR="00BD315A" w:rsidRPr="00846A44">
        <w:rPr>
          <w:rFonts w:ascii="Book Antiqua" w:hAnsi="Book Antiqua" w:hint="eastAsia"/>
          <w:lang w:eastAsia="zh-CN"/>
        </w:rPr>
        <w:t>:</w:t>
      </w:r>
      <w:r w:rsidR="00817770" w:rsidRPr="00846A44">
        <w:rPr>
          <w:rFonts w:ascii="Book Antiqua" w:hAnsi="Book Antiqua"/>
        </w:rPr>
        <w:t xml:space="preserve"> </w:t>
      </w:r>
      <w:r w:rsidR="0056446E" w:rsidRPr="00846A44">
        <w:rPr>
          <w:rFonts w:ascii="Book Antiqua" w:hAnsi="Book Antiqua"/>
        </w:rPr>
        <w:t xml:space="preserve">Low </w:t>
      </w:r>
      <w:r w:rsidR="00817770" w:rsidRPr="00846A44">
        <w:rPr>
          <w:rFonts w:ascii="Book Antiqua" w:hAnsi="Book Antiqua"/>
        </w:rPr>
        <w:t>density lipoprotein cholesterol; Hb</w:t>
      </w:r>
      <w:r w:rsidR="00BD315A" w:rsidRPr="00846A44">
        <w:rPr>
          <w:rFonts w:ascii="Book Antiqua" w:hAnsi="Book Antiqua" w:hint="eastAsia"/>
          <w:lang w:eastAsia="zh-CN"/>
        </w:rPr>
        <w:t>:</w:t>
      </w:r>
      <w:r w:rsidR="00817770" w:rsidRPr="00846A44">
        <w:rPr>
          <w:rFonts w:ascii="Book Antiqua" w:hAnsi="Book Antiqua"/>
        </w:rPr>
        <w:t xml:space="preserve"> </w:t>
      </w:r>
      <w:r w:rsidR="0056446E" w:rsidRPr="00846A44">
        <w:rPr>
          <w:rFonts w:ascii="Book Antiqua" w:hAnsi="Book Antiqua"/>
        </w:rPr>
        <w:t xml:space="preserve">Hemoglobin </w:t>
      </w:r>
      <w:r w:rsidR="00817770" w:rsidRPr="00846A44">
        <w:rPr>
          <w:rFonts w:ascii="Book Antiqua" w:hAnsi="Book Antiqua"/>
        </w:rPr>
        <w:t>concentration</w:t>
      </w:r>
      <w:r w:rsidR="00817770" w:rsidRPr="00846A44">
        <w:rPr>
          <w:rFonts w:ascii="Book Antiqua" w:hAnsi="Book Antiqua" w:hint="eastAsia"/>
          <w:lang w:eastAsia="zh-CN"/>
        </w:rPr>
        <w:t>;</w:t>
      </w:r>
      <w:r w:rsidR="00817770" w:rsidRPr="00846A44">
        <w:rPr>
          <w:rFonts w:ascii="Book Antiqua" w:hAnsi="Book Antiqua"/>
        </w:rPr>
        <w:t xml:space="preserve"> </w:t>
      </w:r>
      <w:r w:rsidR="00817770" w:rsidRPr="00846A44">
        <w:rPr>
          <w:rFonts w:ascii="Book Antiqua" w:hAnsi="Book Antiqua"/>
          <w:i/>
        </w:rPr>
        <w:t>H. Pylori</w:t>
      </w:r>
      <w:r w:rsidR="00BD315A" w:rsidRPr="00846A44">
        <w:rPr>
          <w:rFonts w:ascii="Book Antiqua" w:hAnsi="Book Antiqua" w:hint="eastAsia"/>
          <w:i/>
          <w:lang w:eastAsia="zh-CN"/>
        </w:rPr>
        <w:t>:</w:t>
      </w:r>
      <w:r w:rsidR="00817770" w:rsidRPr="00846A44">
        <w:rPr>
          <w:rFonts w:ascii="Book Antiqua" w:hAnsi="Book Antiqua"/>
          <w:i/>
        </w:rPr>
        <w:t xml:space="preserve"> Helicobacter pylori</w:t>
      </w:r>
      <w:r w:rsidR="00817770" w:rsidRPr="00846A44">
        <w:rPr>
          <w:rFonts w:ascii="Book Antiqua" w:hAnsi="Book Antiqua" w:hint="eastAsia"/>
          <w:i/>
          <w:lang w:eastAsia="zh-CN"/>
        </w:rPr>
        <w:t xml:space="preserve">; </w:t>
      </w:r>
      <w:r w:rsidR="00817770" w:rsidRPr="00846A44">
        <w:rPr>
          <w:rFonts w:ascii="Book Antiqua" w:hAnsi="Book Antiqua"/>
        </w:rPr>
        <w:t>Anti-HCV</w:t>
      </w:r>
      <w:r w:rsidR="00BD315A" w:rsidRPr="00846A44">
        <w:rPr>
          <w:rFonts w:ascii="Book Antiqua" w:hAnsi="Book Antiqua" w:hint="eastAsia"/>
          <w:lang w:eastAsia="zh-CN"/>
        </w:rPr>
        <w:t>:</w:t>
      </w:r>
      <w:r w:rsidR="00817770" w:rsidRPr="00846A44">
        <w:rPr>
          <w:rFonts w:ascii="Book Antiqua" w:hAnsi="Book Antiqua" w:hint="eastAsia"/>
          <w:lang w:eastAsia="zh-CN"/>
        </w:rPr>
        <w:t xml:space="preserve"> </w:t>
      </w:r>
      <w:r w:rsidR="0056446E" w:rsidRPr="00846A44">
        <w:rPr>
          <w:rFonts w:ascii="Book Antiqua" w:hAnsi="Book Antiqua"/>
          <w:lang w:val="en-US"/>
        </w:rPr>
        <w:t xml:space="preserve">Antibodies </w:t>
      </w:r>
      <w:r w:rsidR="00817770" w:rsidRPr="00846A44">
        <w:rPr>
          <w:rFonts w:ascii="Book Antiqua" w:hAnsi="Book Antiqua"/>
          <w:lang w:val="en-US"/>
        </w:rPr>
        <w:t>to HCV</w:t>
      </w:r>
      <w:r w:rsidR="00817770" w:rsidRPr="00846A44">
        <w:rPr>
          <w:rFonts w:ascii="Book Antiqua" w:hAnsi="Book Antiqua" w:hint="eastAsia"/>
          <w:lang w:val="en-US" w:eastAsia="zh-CN"/>
        </w:rPr>
        <w:t xml:space="preserve">; </w:t>
      </w:r>
      <w:r w:rsidR="00817770" w:rsidRPr="00846A44">
        <w:rPr>
          <w:rFonts w:ascii="Book Antiqua" w:hAnsi="Book Antiqua"/>
        </w:rPr>
        <w:t>GB</w:t>
      </w:r>
      <w:r w:rsidR="00817770" w:rsidRPr="00846A44">
        <w:rPr>
          <w:rFonts w:ascii="Book Antiqua" w:hAnsi="Book Antiqua" w:hint="eastAsia"/>
        </w:rPr>
        <w:t xml:space="preserve"> </w:t>
      </w:r>
      <w:r w:rsidR="00817770" w:rsidRPr="00846A44">
        <w:rPr>
          <w:rFonts w:ascii="Book Antiqua" w:hAnsi="Book Antiqua"/>
        </w:rPr>
        <w:t>polyp</w:t>
      </w:r>
      <w:r w:rsidR="00BD315A" w:rsidRPr="00846A44">
        <w:rPr>
          <w:rFonts w:ascii="Book Antiqua" w:hAnsi="Book Antiqua" w:hint="eastAsia"/>
          <w:lang w:eastAsia="zh-CN"/>
        </w:rPr>
        <w:t>:</w:t>
      </w:r>
      <w:r w:rsidR="00817770" w:rsidRPr="00846A44">
        <w:rPr>
          <w:rFonts w:ascii="Book Antiqua" w:hAnsi="Book Antiqua"/>
        </w:rPr>
        <w:t xml:space="preserve"> </w:t>
      </w:r>
      <w:r w:rsidR="0056446E" w:rsidRPr="00846A44">
        <w:rPr>
          <w:rFonts w:ascii="Book Antiqua" w:hAnsi="Book Antiqua"/>
        </w:rPr>
        <w:t>Gallbladder</w:t>
      </w:r>
      <w:r w:rsidR="0056446E" w:rsidRPr="00846A44">
        <w:rPr>
          <w:rFonts w:ascii="Book Antiqua" w:hAnsi="Book Antiqua"/>
          <w:lang w:eastAsia="zh-CN"/>
        </w:rPr>
        <w:t xml:space="preserve"> </w:t>
      </w:r>
      <w:r w:rsidR="00817770" w:rsidRPr="00846A44">
        <w:rPr>
          <w:rFonts w:ascii="Book Antiqua" w:hAnsi="Book Antiqua"/>
        </w:rPr>
        <w:t>polyp</w:t>
      </w:r>
      <w:r w:rsidR="00BD315A" w:rsidRPr="00846A44">
        <w:rPr>
          <w:rFonts w:ascii="Book Antiqua" w:hAnsi="Book Antiqua" w:hint="eastAsia"/>
          <w:lang w:eastAsia="zh-CN"/>
        </w:rPr>
        <w:t>.</w:t>
      </w:r>
    </w:p>
    <w:p w:rsidR="00391D63" w:rsidRPr="00846A44" w:rsidRDefault="00391D63" w:rsidP="00CC3624">
      <w:pPr>
        <w:spacing w:line="360" w:lineRule="auto"/>
        <w:rPr>
          <w:rFonts w:ascii="Book Antiqua" w:hAnsi="Book Antiqua"/>
          <w:b/>
          <w:lang w:eastAsia="zh-CN"/>
        </w:rPr>
      </w:pPr>
    </w:p>
    <w:p w:rsidR="002D0F24" w:rsidRPr="00846A44" w:rsidRDefault="00BD315A" w:rsidP="00CC3624">
      <w:pPr>
        <w:spacing w:line="360" w:lineRule="auto"/>
        <w:rPr>
          <w:rFonts w:ascii="Book Antiqua" w:hAnsi="Book Antiqua"/>
          <w:b/>
        </w:rPr>
      </w:pPr>
      <w:r w:rsidRPr="00846A44">
        <w:rPr>
          <w:rFonts w:ascii="Book Antiqua" w:hAnsi="Book Antiqua"/>
          <w:b/>
        </w:rPr>
        <w:t>Table 2</w:t>
      </w:r>
      <w:r w:rsidRPr="00846A44">
        <w:rPr>
          <w:rFonts w:ascii="Book Antiqua" w:hAnsi="Book Antiqua" w:hint="eastAsia"/>
          <w:b/>
          <w:lang w:eastAsia="zh-CN"/>
        </w:rPr>
        <w:t xml:space="preserve"> </w:t>
      </w:r>
      <w:r w:rsidR="002D0F24" w:rsidRPr="00846A44">
        <w:rPr>
          <w:rFonts w:ascii="Book Antiqua" w:hAnsi="Book Antiqua"/>
          <w:b/>
        </w:rPr>
        <w:t xml:space="preserve">Multivariate analysis and </w:t>
      </w:r>
      <w:r w:rsidR="005D7400" w:rsidRPr="00846A44">
        <w:rPr>
          <w:rFonts w:ascii="Book Antiqua" w:hAnsi="Book Antiqua"/>
          <w:b/>
        </w:rPr>
        <w:t xml:space="preserve">mutiple </w:t>
      </w:r>
      <w:r w:rsidR="002D0F24" w:rsidRPr="00846A44">
        <w:rPr>
          <w:rFonts w:ascii="Book Antiqua" w:hAnsi="Book Antiqua"/>
          <w:b/>
        </w:rPr>
        <w:t xml:space="preserve">logistic analysis of the correlated variables for gallstone </w:t>
      </w:r>
    </w:p>
    <w:tbl>
      <w:tblPr>
        <w:tblW w:w="10490" w:type="dxa"/>
        <w:tblInd w:w="57" w:type="dxa"/>
        <w:tblCellMar>
          <w:top w:w="57" w:type="dxa"/>
          <w:left w:w="57" w:type="dxa"/>
          <w:bottom w:w="57" w:type="dxa"/>
          <w:right w:w="57" w:type="dxa"/>
        </w:tblCellMar>
        <w:tblLook w:val="04A0" w:firstRow="1" w:lastRow="0" w:firstColumn="1" w:lastColumn="0" w:noHBand="0" w:noVBand="1"/>
      </w:tblPr>
      <w:tblGrid>
        <w:gridCol w:w="1314"/>
        <w:gridCol w:w="889"/>
        <w:gridCol w:w="1004"/>
        <w:gridCol w:w="2164"/>
        <w:gridCol w:w="167"/>
        <w:gridCol w:w="278"/>
        <w:gridCol w:w="850"/>
        <w:gridCol w:w="1034"/>
        <w:gridCol w:w="2790"/>
      </w:tblGrid>
      <w:tr w:rsidR="002D0F24" w:rsidRPr="00846A44" w:rsidTr="002D0F24">
        <w:trPr>
          <w:cantSplit/>
          <w:trHeight w:val="175"/>
        </w:trPr>
        <w:tc>
          <w:tcPr>
            <w:tcW w:w="616" w:type="pct"/>
            <w:tcBorders>
              <w:top w:val="single" w:sz="8" w:space="0" w:color="000000"/>
              <w:left w:val="nil"/>
              <w:bottom w:val="nil"/>
              <w:right w:val="nil"/>
            </w:tcBorders>
            <w:hideMark/>
          </w:tcPr>
          <w:p w:rsidR="002D0F24" w:rsidRPr="00846A44" w:rsidRDefault="002D0F24" w:rsidP="00CC3624">
            <w:pPr>
              <w:widowControl w:val="0"/>
              <w:spacing w:line="360" w:lineRule="auto"/>
              <w:rPr>
                <w:rFonts w:ascii="Book Antiqua" w:hAnsi="Book Antiqua"/>
                <w:b/>
                <w:kern w:val="2"/>
              </w:rPr>
            </w:pPr>
            <w:r w:rsidRPr="00846A44">
              <w:rPr>
                <w:rFonts w:ascii="Book Antiqua" w:hAnsi="Book Antiqua"/>
                <w:b/>
                <w:kern w:val="2"/>
              </w:rPr>
              <w:t>Variables</w:t>
            </w:r>
          </w:p>
        </w:tc>
        <w:tc>
          <w:tcPr>
            <w:tcW w:w="2019" w:type="pct"/>
            <w:gridSpan w:val="4"/>
            <w:tcBorders>
              <w:top w:val="single" w:sz="8" w:space="0" w:color="000000"/>
              <w:left w:val="nil"/>
              <w:bottom w:val="nil"/>
              <w:right w:val="nil"/>
            </w:tcBorders>
            <w:hideMark/>
          </w:tcPr>
          <w:p w:rsidR="002D0F24" w:rsidRPr="00846A44" w:rsidRDefault="002D0F24" w:rsidP="00CC3624">
            <w:pPr>
              <w:widowControl w:val="0"/>
              <w:pBdr>
                <w:bottom w:val="single" w:sz="8" w:space="1" w:color="000000"/>
              </w:pBdr>
              <w:spacing w:line="360" w:lineRule="auto"/>
              <w:jc w:val="center"/>
              <w:rPr>
                <w:rFonts w:ascii="Book Antiqua" w:hAnsi="Book Antiqua"/>
                <w:b/>
                <w:kern w:val="2"/>
              </w:rPr>
            </w:pPr>
            <w:r w:rsidRPr="00846A44">
              <w:rPr>
                <w:rFonts w:ascii="Book Antiqua" w:hAnsi="Book Antiqua"/>
                <w:b/>
                <w:kern w:val="2"/>
              </w:rPr>
              <w:t>Multivariate analysis</w:t>
            </w:r>
          </w:p>
        </w:tc>
        <w:tc>
          <w:tcPr>
            <w:tcW w:w="2365" w:type="pct"/>
            <w:gridSpan w:val="4"/>
            <w:tcBorders>
              <w:top w:val="single" w:sz="8" w:space="0" w:color="000000"/>
              <w:left w:val="nil"/>
              <w:bottom w:val="nil"/>
              <w:right w:val="nil"/>
            </w:tcBorders>
            <w:hideMark/>
          </w:tcPr>
          <w:p w:rsidR="002D0F24" w:rsidRPr="00846A44" w:rsidRDefault="002D0F24" w:rsidP="00CC3624">
            <w:pPr>
              <w:widowControl w:val="0"/>
              <w:pBdr>
                <w:bottom w:val="single" w:sz="8" w:space="1" w:color="000000"/>
              </w:pBdr>
              <w:spacing w:line="360" w:lineRule="auto"/>
              <w:jc w:val="center"/>
              <w:rPr>
                <w:rFonts w:ascii="Book Antiqua" w:hAnsi="Book Antiqua"/>
                <w:b/>
                <w:kern w:val="2"/>
              </w:rPr>
            </w:pPr>
            <w:r w:rsidRPr="00846A44">
              <w:rPr>
                <w:rFonts w:ascii="Book Antiqua" w:hAnsi="Book Antiqua"/>
                <w:b/>
                <w:kern w:val="2"/>
              </w:rPr>
              <w:t>Mutiple logistic analysis</w:t>
            </w:r>
          </w:p>
        </w:tc>
      </w:tr>
      <w:tr w:rsidR="002D0F24" w:rsidRPr="00846A44" w:rsidTr="002D0F24">
        <w:trPr>
          <w:cantSplit/>
          <w:trHeight w:val="661"/>
        </w:trPr>
        <w:tc>
          <w:tcPr>
            <w:tcW w:w="616" w:type="pct"/>
            <w:tcBorders>
              <w:top w:val="nil"/>
              <w:left w:val="nil"/>
              <w:bottom w:val="single" w:sz="8" w:space="0" w:color="000000"/>
              <w:right w:val="nil"/>
            </w:tcBorders>
          </w:tcPr>
          <w:p w:rsidR="002D0F24" w:rsidRPr="00846A44" w:rsidRDefault="002D0F24" w:rsidP="00CC3624">
            <w:pPr>
              <w:widowControl w:val="0"/>
              <w:pBdr>
                <w:top w:val="single" w:sz="8" w:space="1" w:color="000000"/>
              </w:pBdr>
              <w:spacing w:line="360" w:lineRule="auto"/>
              <w:rPr>
                <w:rFonts w:ascii="Times New Roman" w:hAnsi="Times New Roman"/>
                <w:b/>
                <w:kern w:val="2"/>
                <w:sz w:val="28"/>
                <w:szCs w:val="28"/>
              </w:rPr>
            </w:pPr>
          </w:p>
        </w:tc>
        <w:tc>
          <w:tcPr>
            <w:tcW w:w="425" w:type="pct"/>
            <w:tcBorders>
              <w:top w:val="nil"/>
              <w:left w:val="nil"/>
              <w:bottom w:val="single" w:sz="8" w:space="0" w:color="000000"/>
              <w:right w:val="nil"/>
            </w:tcBorders>
            <w:hideMark/>
          </w:tcPr>
          <w:p w:rsidR="002D0F24" w:rsidRPr="00846A44" w:rsidRDefault="002D0F24" w:rsidP="00CC3624">
            <w:pPr>
              <w:widowControl w:val="0"/>
              <w:pBdr>
                <w:top w:val="single" w:sz="8" w:space="1" w:color="000000"/>
              </w:pBdr>
              <w:spacing w:line="360" w:lineRule="auto"/>
              <w:jc w:val="center"/>
              <w:rPr>
                <w:rFonts w:ascii="Book Antiqua" w:hAnsi="Book Antiqua"/>
                <w:kern w:val="2"/>
              </w:rPr>
            </w:pPr>
            <w:r w:rsidRPr="00846A44">
              <w:rPr>
                <w:rFonts w:ascii="Book Antiqua" w:hAnsi="Book Antiqua"/>
                <w:kern w:val="2"/>
              </w:rPr>
              <w:t>β</w:t>
            </w:r>
          </w:p>
        </w:tc>
        <w:tc>
          <w:tcPr>
            <w:tcW w:w="480" w:type="pct"/>
            <w:tcBorders>
              <w:top w:val="nil"/>
              <w:left w:val="nil"/>
              <w:bottom w:val="single" w:sz="8" w:space="0" w:color="000000"/>
              <w:right w:val="nil"/>
            </w:tcBorders>
            <w:hideMark/>
          </w:tcPr>
          <w:p w:rsidR="002D0F24" w:rsidRPr="00846A44" w:rsidRDefault="002D0F24" w:rsidP="00CC3624">
            <w:pPr>
              <w:widowControl w:val="0"/>
              <w:pBdr>
                <w:top w:val="single" w:sz="8" w:space="1" w:color="000000"/>
              </w:pBdr>
              <w:spacing w:line="360" w:lineRule="auto"/>
              <w:jc w:val="center"/>
              <w:rPr>
                <w:rFonts w:ascii="Book Antiqua" w:hAnsi="Book Antiqua"/>
                <w:kern w:val="2"/>
              </w:rPr>
            </w:pPr>
            <w:r w:rsidRPr="00846A44">
              <w:rPr>
                <w:rFonts w:ascii="Book Antiqua" w:hAnsi="Book Antiqua"/>
                <w:i/>
                <w:kern w:val="2"/>
              </w:rPr>
              <w:t>P</w:t>
            </w:r>
            <w:r w:rsidRPr="00846A44">
              <w:rPr>
                <w:rFonts w:ascii="Book Antiqua" w:hAnsi="Book Antiqua"/>
                <w:kern w:val="2"/>
              </w:rPr>
              <w:t xml:space="preserve"> value</w:t>
            </w:r>
          </w:p>
        </w:tc>
        <w:tc>
          <w:tcPr>
            <w:tcW w:w="1033" w:type="pct"/>
            <w:tcBorders>
              <w:top w:val="nil"/>
              <w:left w:val="nil"/>
              <w:bottom w:val="single" w:sz="8" w:space="0" w:color="000000"/>
              <w:right w:val="nil"/>
            </w:tcBorders>
            <w:hideMark/>
          </w:tcPr>
          <w:p w:rsidR="002D0F24" w:rsidRPr="00846A44" w:rsidRDefault="002D0F24" w:rsidP="00CC3624">
            <w:pPr>
              <w:widowControl w:val="0"/>
              <w:pBdr>
                <w:top w:val="single" w:sz="8" w:space="1" w:color="000000"/>
              </w:pBdr>
              <w:spacing w:line="360" w:lineRule="auto"/>
              <w:jc w:val="center"/>
              <w:rPr>
                <w:rFonts w:ascii="Book Antiqua" w:hAnsi="Book Antiqua"/>
                <w:kern w:val="2"/>
              </w:rPr>
            </w:pPr>
            <w:r w:rsidRPr="00846A44">
              <w:rPr>
                <w:rFonts w:ascii="Book Antiqua" w:hAnsi="Book Antiqua"/>
                <w:kern w:val="2"/>
              </w:rPr>
              <w:t>OR</w:t>
            </w:r>
            <w:r w:rsidR="00BD315A" w:rsidRPr="00846A44">
              <w:rPr>
                <w:rFonts w:ascii="Book Antiqua" w:hAnsi="Book Antiqua" w:hint="eastAsia"/>
                <w:kern w:val="2"/>
                <w:lang w:val="en-US"/>
              </w:rPr>
              <w:t xml:space="preserve"> (</w:t>
            </w:r>
            <w:r w:rsidRPr="00846A44">
              <w:rPr>
                <w:rFonts w:ascii="Book Antiqua" w:hAnsi="Book Antiqua"/>
                <w:kern w:val="2"/>
              </w:rPr>
              <w:t>95%CI</w:t>
            </w:r>
            <w:r w:rsidR="00BD315A" w:rsidRPr="00846A44">
              <w:rPr>
                <w:rFonts w:ascii="Book Antiqua" w:hAnsi="Book Antiqua" w:hint="eastAsia"/>
                <w:kern w:val="2"/>
                <w:lang w:val="en-US"/>
              </w:rPr>
              <w:t>)</w:t>
            </w:r>
          </w:p>
        </w:tc>
        <w:tc>
          <w:tcPr>
            <w:tcW w:w="215" w:type="pct"/>
            <w:gridSpan w:val="2"/>
            <w:tcBorders>
              <w:top w:val="nil"/>
              <w:left w:val="nil"/>
              <w:bottom w:val="single" w:sz="8" w:space="0" w:color="000000"/>
              <w:right w:val="nil"/>
            </w:tcBorders>
          </w:tcPr>
          <w:p w:rsidR="002D0F24" w:rsidRPr="00846A44" w:rsidRDefault="002D0F24" w:rsidP="00CC3624">
            <w:pPr>
              <w:widowControl w:val="0"/>
              <w:pBdr>
                <w:top w:val="single" w:sz="8" w:space="1" w:color="000000"/>
              </w:pBdr>
              <w:spacing w:line="360" w:lineRule="auto"/>
              <w:jc w:val="center"/>
              <w:rPr>
                <w:rFonts w:ascii="Book Antiqua" w:hAnsi="Book Antiqua"/>
                <w:kern w:val="2"/>
              </w:rPr>
            </w:pPr>
          </w:p>
        </w:tc>
        <w:tc>
          <w:tcPr>
            <w:tcW w:w="406" w:type="pct"/>
            <w:tcBorders>
              <w:top w:val="nil"/>
              <w:left w:val="nil"/>
              <w:bottom w:val="single" w:sz="8" w:space="0" w:color="000000"/>
              <w:right w:val="nil"/>
            </w:tcBorders>
            <w:hideMark/>
          </w:tcPr>
          <w:p w:rsidR="002D0F24" w:rsidRPr="00846A44" w:rsidRDefault="002D0F24" w:rsidP="00CC3624">
            <w:pPr>
              <w:widowControl w:val="0"/>
              <w:pBdr>
                <w:top w:val="single" w:sz="8" w:space="1" w:color="000000"/>
              </w:pBdr>
              <w:spacing w:line="360" w:lineRule="auto"/>
              <w:jc w:val="center"/>
              <w:rPr>
                <w:rFonts w:ascii="Book Antiqua" w:hAnsi="Book Antiqua"/>
                <w:kern w:val="2"/>
              </w:rPr>
            </w:pPr>
            <w:r w:rsidRPr="00846A44">
              <w:rPr>
                <w:rFonts w:ascii="Book Antiqua" w:hAnsi="Book Antiqua"/>
                <w:kern w:val="2"/>
              </w:rPr>
              <w:t>β</w:t>
            </w:r>
          </w:p>
        </w:tc>
        <w:tc>
          <w:tcPr>
            <w:tcW w:w="494" w:type="pct"/>
            <w:tcBorders>
              <w:top w:val="nil"/>
              <w:left w:val="nil"/>
              <w:bottom w:val="single" w:sz="8" w:space="0" w:color="000000"/>
              <w:right w:val="nil"/>
            </w:tcBorders>
            <w:hideMark/>
          </w:tcPr>
          <w:p w:rsidR="002D0F24" w:rsidRPr="00846A44" w:rsidRDefault="002D0F24" w:rsidP="00CC3624">
            <w:pPr>
              <w:widowControl w:val="0"/>
              <w:pBdr>
                <w:top w:val="single" w:sz="8" w:space="1" w:color="000000"/>
              </w:pBdr>
              <w:spacing w:line="360" w:lineRule="auto"/>
              <w:jc w:val="center"/>
              <w:rPr>
                <w:rFonts w:ascii="Book Antiqua" w:hAnsi="Book Antiqua"/>
                <w:kern w:val="2"/>
              </w:rPr>
            </w:pPr>
            <w:r w:rsidRPr="00846A44">
              <w:rPr>
                <w:rFonts w:ascii="Book Antiqua" w:hAnsi="Book Antiqua"/>
                <w:i/>
                <w:kern w:val="2"/>
              </w:rPr>
              <w:t>P</w:t>
            </w:r>
            <w:r w:rsidR="00046FB8" w:rsidRPr="00846A44">
              <w:rPr>
                <w:rFonts w:ascii="Book Antiqua" w:hAnsi="Book Antiqua" w:hint="eastAsia"/>
                <w:i/>
                <w:kern w:val="2"/>
                <w:lang w:eastAsia="zh-CN"/>
              </w:rPr>
              <w:t xml:space="preserve"> </w:t>
            </w:r>
            <w:r w:rsidRPr="00846A44">
              <w:rPr>
                <w:rFonts w:ascii="Book Antiqua" w:hAnsi="Book Antiqua"/>
                <w:kern w:val="2"/>
              </w:rPr>
              <w:t>value</w:t>
            </w:r>
          </w:p>
        </w:tc>
        <w:tc>
          <w:tcPr>
            <w:tcW w:w="1331" w:type="pct"/>
            <w:tcBorders>
              <w:top w:val="nil"/>
              <w:left w:val="nil"/>
              <w:bottom w:val="single" w:sz="8" w:space="0" w:color="000000"/>
              <w:right w:val="nil"/>
            </w:tcBorders>
            <w:hideMark/>
          </w:tcPr>
          <w:p w:rsidR="002D0F24" w:rsidRPr="00846A44" w:rsidRDefault="002D0F24" w:rsidP="00CC3624">
            <w:pPr>
              <w:widowControl w:val="0"/>
              <w:pBdr>
                <w:top w:val="single" w:sz="8" w:space="1" w:color="000000"/>
              </w:pBdr>
              <w:spacing w:line="360" w:lineRule="auto"/>
              <w:ind w:firstLineChars="50" w:firstLine="120"/>
              <w:jc w:val="center"/>
              <w:rPr>
                <w:rFonts w:ascii="Book Antiqua" w:hAnsi="Book Antiqua"/>
                <w:kern w:val="2"/>
              </w:rPr>
            </w:pPr>
            <w:r w:rsidRPr="00846A44">
              <w:rPr>
                <w:rFonts w:ascii="Book Antiqua" w:hAnsi="Book Antiqua"/>
                <w:kern w:val="2"/>
              </w:rPr>
              <w:t>OR</w:t>
            </w:r>
            <w:r w:rsidR="00BD315A" w:rsidRPr="00846A44">
              <w:rPr>
                <w:rFonts w:ascii="Book Antiqua" w:hAnsi="Book Antiqua" w:hint="eastAsia"/>
                <w:kern w:val="2"/>
                <w:lang w:val="en-US"/>
              </w:rPr>
              <w:t xml:space="preserve"> (</w:t>
            </w:r>
            <w:r w:rsidRPr="00846A44">
              <w:rPr>
                <w:rFonts w:ascii="Book Antiqua" w:hAnsi="Book Antiqua"/>
                <w:kern w:val="2"/>
              </w:rPr>
              <w:t>95%CI)</w:t>
            </w:r>
          </w:p>
        </w:tc>
      </w:tr>
      <w:tr w:rsidR="002D0F24" w:rsidRPr="00846A44" w:rsidTr="002D0F24">
        <w:trPr>
          <w:cantSplit/>
        </w:trPr>
        <w:tc>
          <w:tcPr>
            <w:tcW w:w="616" w:type="pct"/>
            <w:hideMark/>
          </w:tcPr>
          <w:p w:rsidR="002D0F24" w:rsidRPr="00846A44" w:rsidRDefault="002D0F24" w:rsidP="00CC3624">
            <w:pPr>
              <w:widowControl w:val="0"/>
              <w:spacing w:line="360" w:lineRule="auto"/>
              <w:rPr>
                <w:rFonts w:ascii="Book Antiqua" w:hAnsi="Book Antiqua"/>
                <w:kern w:val="2"/>
              </w:rPr>
            </w:pPr>
            <w:r w:rsidRPr="00846A44">
              <w:rPr>
                <w:rFonts w:ascii="Book Antiqua" w:hAnsi="Book Antiqua"/>
                <w:kern w:val="2"/>
              </w:rPr>
              <w:t>Age</w:t>
            </w:r>
          </w:p>
        </w:tc>
        <w:tc>
          <w:tcPr>
            <w:tcW w:w="425" w:type="pct"/>
            <w:hideMark/>
          </w:tcPr>
          <w:p w:rsidR="002D0F24" w:rsidRPr="00846A44" w:rsidRDefault="002D0F24" w:rsidP="00CC3624">
            <w:pPr>
              <w:widowControl w:val="0"/>
              <w:spacing w:line="360" w:lineRule="auto"/>
              <w:ind w:firstLineChars="50" w:firstLine="120"/>
              <w:jc w:val="center"/>
              <w:rPr>
                <w:rFonts w:ascii="Book Antiqua" w:hAnsi="Book Antiqua"/>
                <w:kern w:val="2"/>
              </w:rPr>
            </w:pPr>
            <w:r w:rsidRPr="00846A44">
              <w:rPr>
                <w:rFonts w:ascii="Book Antiqua" w:hAnsi="Book Antiqua"/>
                <w:kern w:val="2"/>
              </w:rPr>
              <w:t>0.056</w:t>
            </w:r>
          </w:p>
        </w:tc>
        <w:tc>
          <w:tcPr>
            <w:tcW w:w="480"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0.009</w:t>
            </w:r>
            <w:r w:rsidR="00BB04D0" w:rsidRPr="00846A44">
              <w:rPr>
                <w:rFonts w:ascii="Book Antiqua" w:hAnsi="Book Antiqua"/>
                <w:kern w:val="2"/>
                <w:vertAlign w:val="superscript"/>
              </w:rPr>
              <w:t>a</w:t>
            </w:r>
          </w:p>
        </w:tc>
        <w:tc>
          <w:tcPr>
            <w:tcW w:w="1033"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1.057</w:t>
            </w:r>
            <w:r w:rsidR="00212AB0" w:rsidRPr="00846A44">
              <w:rPr>
                <w:rFonts w:ascii="Book Antiqua" w:hAnsi="Book Antiqua" w:hint="eastAsia"/>
                <w:kern w:val="2"/>
                <w:lang w:eastAsia="zh-CN"/>
              </w:rPr>
              <w:t xml:space="preserve"> </w:t>
            </w:r>
            <w:r w:rsidRPr="00846A44">
              <w:rPr>
                <w:rFonts w:ascii="Book Antiqua" w:hAnsi="Book Antiqua"/>
                <w:kern w:val="2"/>
              </w:rPr>
              <w:t>(1.045-1.070)</w:t>
            </w:r>
          </w:p>
        </w:tc>
        <w:tc>
          <w:tcPr>
            <w:tcW w:w="215" w:type="pct"/>
            <w:gridSpan w:val="2"/>
          </w:tcPr>
          <w:p w:rsidR="002D0F24" w:rsidRPr="00846A44" w:rsidRDefault="002D0F24" w:rsidP="00CC3624">
            <w:pPr>
              <w:widowControl w:val="0"/>
              <w:spacing w:line="360" w:lineRule="auto"/>
              <w:jc w:val="center"/>
              <w:rPr>
                <w:rFonts w:ascii="Book Antiqua" w:hAnsi="Book Antiqua"/>
                <w:kern w:val="2"/>
              </w:rPr>
            </w:pPr>
          </w:p>
        </w:tc>
        <w:tc>
          <w:tcPr>
            <w:tcW w:w="406"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0.055</w:t>
            </w:r>
          </w:p>
        </w:tc>
        <w:tc>
          <w:tcPr>
            <w:tcW w:w="494" w:type="pct"/>
            <w:hideMark/>
          </w:tcPr>
          <w:p w:rsidR="002D0F24" w:rsidRPr="00846A44" w:rsidRDefault="00BD315A" w:rsidP="00CC3624">
            <w:pPr>
              <w:widowControl w:val="0"/>
              <w:spacing w:line="360" w:lineRule="auto"/>
              <w:jc w:val="center"/>
              <w:rPr>
                <w:rFonts w:ascii="Book Antiqua" w:hAnsi="Book Antiqua"/>
                <w:kern w:val="2"/>
              </w:rPr>
            </w:pPr>
            <w:r w:rsidRPr="00846A44">
              <w:rPr>
                <w:rFonts w:ascii="Book Antiqua" w:hAnsi="Book Antiqua"/>
                <w:kern w:val="2"/>
              </w:rPr>
              <w:t xml:space="preserve">&lt; </w:t>
            </w:r>
            <w:r w:rsidR="002D0F24" w:rsidRPr="00846A44">
              <w:rPr>
                <w:rFonts w:ascii="Book Antiqua" w:hAnsi="Book Antiqua"/>
                <w:kern w:val="2"/>
              </w:rPr>
              <w:t>0.001</w:t>
            </w:r>
            <w:r w:rsidR="00BB04D0" w:rsidRPr="00846A44">
              <w:rPr>
                <w:rFonts w:ascii="Book Antiqua" w:hAnsi="Book Antiqua"/>
                <w:kern w:val="2"/>
                <w:vertAlign w:val="superscript"/>
              </w:rPr>
              <w:t>a</w:t>
            </w:r>
          </w:p>
        </w:tc>
        <w:tc>
          <w:tcPr>
            <w:tcW w:w="1331"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1.056</w:t>
            </w:r>
            <w:r w:rsidR="00212AB0" w:rsidRPr="00846A44">
              <w:rPr>
                <w:rFonts w:ascii="Book Antiqua" w:hAnsi="Book Antiqua" w:hint="eastAsia"/>
                <w:kern w:val="2"/>
                <w:lang w:eastAsia="zh-CN"/>
              </w:rPr>
              <w:t xml:space="preserve"> </w:t>
            </w:r>
            <w:r w:rsidRPr="00846A44">
              <w:rPr>
                <w:rFonts w:ascii="Book Antiqua" w:hAnsi="Book Antiqua"/>
                <w:kern w:val="2"/>
              </w:rPr>
              <w:t>(1.043-1.070)</w:t>
            </w:r>
          </w:p>
        </w:tc>
      </w:tr>
      <w:tr w:rsidR="002D0F24" w:rsidRPr="00846A44" w:rsidTr="002D0F24">
        <w:trPr>
          <w:cantSplit/>
        </w:trPr>
        <w:tc>
          <w:tcPr>
            <w:tcW w:w="616" w:type="pct"/>
            <w:hideMark/>
          </w:tcPr>
          <w:p w:rsidR="002D0F24" w:rsidRPr="00846A44" w:rsidRDefault="002D0F24" w:rsidP="00CC3624">
            <w:pPr>
              <w:spacing w:line="360" w:lineRule="auto"/>
              <w:rPr>
                <w:rFonts w:ascii="Book Antiqua" w:hAnsi="Book Antiqua"/>
                <w:kern w:val="2"/>
              </w:rPr>
            </w:pPr>
            <w:r w:rsidRPr="00846A44">
              <w:rPr>
                <w:rFonts w:ascii="Book Antiqua" w:hAnsi="Book Antiqua"/>
                <w:kern w:val="2"/>
              </w:rPr>
              <w:t>Gender</w:t>
            </w:r>
          </w:p>
          <w:p w:rsidR="002D0F24" w:rsidRPr="00846A44" w:rsidRDefault="002D0F24" w:rsidP="00CC3624">
            <w:pPr>
              <w:widowControl w:val="0"/>
              <w:spacing w:line="360" w:lineRule="auto"/>
              <w:rPr>
                <w:rFonts w:ascii="Book Antiqua" w:hAnsi="Book Antiqua"/>
                <w:kern w:val="2"/>
              </w:rPr>
            </w:pPr>
            <w:r w:rsidRPr="00846A44">
              <w:rPr>
                <w:rFonts w:ascii="Book Antiqua" w:hAnsi="Book Antiqua"/>
                <w:kern w:val="2"/>
              </w:rPr>
              <w:t xml:space="preserve">(female) </w:t>
            </w:r>
          </w:p>
        </w:tc>
        <w:tc>
          <w:tcPr>
            <w:tcW w:w="42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-1.048</w:t>
            </w:r>
          </w:p>
        </w:tc>
        <w:tc>
          <w:tcPr>
            <w:tcW w:w="480" w:type="pct"/>
            <w:hideMark/>
          </w:tcPr>
          <w:p w:rsidR="002D0F24" w:rsidRPr="00846A44" w:rsidRDefault="00BD315A" w:rsidP="00CC3624">
            <w:pPr>
              <w:widowControl w:val="0"/>
              <w:spacing w:line="360" w:lineRule="auto"/>
              <w:jc w:val="center"/>
              <w:rPr>
                <w:rFonts w:ascii="Book Antiqua" w:hAnsi="Book Antiqua"/>
                <w:kern w:val="2"/>
              </w:rPr>
            </w:pPr>
            <w:r w:rsidRPr="00846A44">
              <w:rPr>
                <w:rFonts w:ascii="Book Antiqua" w:hAnsi="Book Antiqua"/>
                <w:kern w:val="2"/>
              </w:rPr>
              <w:t xml:space="preserve">&lt; </w:t>
            </w:r>
            <w:r w:rsidR="002D0F24" w:rsidRPr="00846A44">
              <w:rPr>
                <w:rFonts w:ascii="Book Antiqua" w:hAnsi="Book Antiqua"/>
                <w:kern w:val="2"/>
              </w:rPr>
              <w:t>0.001</w:t>
            </w:r>
            <w:r w:rsidR="00BB04D0" w:rsidRPr="00846A44">
              <w:rPr>
                <w:rFonts w:ascii="Book Antiqua" w:hAnsi="Book Antiqua"/>
                <w:kern w:val="2"/>
                <w:vertAlign w:val="superscript"/>
              </w:rPr>
              <w:t>a</w:t>
            </w:r>
          </w:p>
        </w:tc>
        <w:tc>
          <w:tcPr>
            <w:tcW w:w="1033"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0.351</w:t>
            </w:r>
            <w:r w:rsidR="00212AB0" w:rsidRPr="00846A44">
              <w:rPr>
                <w:rFonts w:ascii="Book Antiqua" w:hAnsi="Book Antiqua" w:hint="eastAsia"/>
                <w:kern w:val="2"/>
                <w:lang w:eastAsia="zh-CN"/>
              </w:rPr>
              <w:t xml:space="preserve"> </w:t>
            </w:r>
            <w:r w:rsidRPr="00846A44">
              <w:rPr>
                <w:rFonts w:ascii="Book Antiqua" w:hAnsi="Book Antiqua"/>
                <w:kern w:val="2"/>
              </w:rPr>
              <w:t>(0.265-0.770)</w:t>
            </w:r>
          </w:p>
        </w:tc>
        <w:tc>
          <w:tcPr>
            <w:tcW w:w="215" w:type="pct"/>
            <w:gridSpan w:val="2"/>
          </w:tcPr>
          <w:p w:rsidR="002D0F24" w:rsidRPr="00846A44" w:rsidRDefault="002D0F24" w:rsidP="00CC3624">
            <w:pPr>
              <w:widowControl w:val="0"/>
              <w:spacing w:line="360" w:lineRule="auto"/>
              <w:jc w:val="center"/>
              <w:rPr>
                <w:rFonts w:ascii="Book Antiqua" w:hAnsi="Book Antiqua"/>
                <w:kern w:val="2"/>
              </w:rPr>
            </w:pPr>
          </w:p>
        </w:tc>
        <w:tc>
          <w:tcPr>
            <w:tcW w:w="406" w:type="pct"/>
          </w:tcPr>
          <w:p w:rsidR="002D0F24" w:rsidRPr="00846A44" w:rsidRDefault="002D0F24" w:rsidP="00CC3624">
            <w:pPr>
              <w:widowControl w:val="0"/>
              <w:spacing w:line="360" w:lineRule="auto"/>
              <w:jc w:val="center"/>
              <w:rPr>
                <w:rFonts w:ascii="Book Antiqua" w:hAnsi="Book Antiqua"/>
                <w:kern w:val="2"/>
              </w:rPr>
            </w:pPr>
          </w:p>
        </w:tc>
        <w:tc>
          <w:tcPr>
            <w:tcW w:w="494" w:type="pct"/>
          </w:tcPr>
          <w:p w:rsidR="002D0F24" w:rsidRPr="00846A44" w:rsidRDefault="002D0F24" w:rsidP="00CC3624">
            <w:pPr>
              <w:widowControl w:val="0"/>
              <w:spacing w:line="360" w:lineRule="auto"/>
              <w:jc w:val="center"/>
              <w:rPr>
                <w:rFonts w:ascii="Book Antiqua" w:hAnsi="Book Antiqua"/>
                <w:kern w:val="2"/>
              </w:rPr>
            </w:pPr>
          </w:p>
        </w:tc>
        <w:tc>
          <w:tcPr>
            <w:tcW w:w="1331" w:type="pct"/>
          </w:tcPr>
          <w:p w:rsidR="002D0F24" w:rsidRPr="00846A44" w:rsidRDefault="002D0F24" w:rsidP="00CC3624">
            <w:pPr>
              <w:widowControl w:val="0"/>
              <w:spacing w:line="360" w:lineRule="auto"/>
              <w:jc w:val="center"/>
              <w:rPr>
                <w:rFonts w:ascii="Book Antiqua" w:hAnsi="Book Antiqua"/>
                <w:kern w:val="2"/>
              </w:rPr>
            </w:pPr>
          </w:p>
        </w:tc>
      </w:tr>
      <w:tr w:rsidR="002D0F24" w:rsidRPr="00846A44" w:rsidTr="002D0F24">
        <w:trPr>
          <w:cantSplit/>
          <w:trHeight w:val="115"/>
        </w:trPr>
        <w:tc>
          <w:tcPr>
            <w:tcW w:w="616" w:type="pct"/>
            <w:hideMark/>
          </w:tcPr>
          <w:p w:rsidR="002D0F24" w:rsidRPr="00846A44" w:rsidRDefault="002D0F24" w:rsidP="00CC3624">
            <w:pPr>
              <w:widowControl w:val="0"/>
              <w:spacing w:line="360" w:lineRule="auto"/>
              <w:rPr>
                <w:rFonts w:ascii="Book Antiqua" w:hAnsi="Book Antiqua"/>
                <w:kern w:val="2"/>
              </w:rPr>
            </w:pPr>
            <w:r w:rsidRPr="00846A44">
              <w:rPr>
                <w:rFonts w:ascii="Book Antiqua" w:hAnsi="Book Antiqua"/>
                <w:kern w:val="2"/>
              </w:rPr>
              <w:t>BMI</w:t>
            </w:r>
          </w:p>
        </w:tc>
        <w:tc>
          <w:tcPr>
            <w:tcW w:w="42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-0.050</w:t>
            </w:r>
          </w:p>
        </w:tc>
        <w:tc>
          <w:tcPr>
            <w:tcW w:w="480"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0.105</w:t>
            </w:r>
          </w:p>
        </w:tc>
        <w:tc>
          <w:tcPr>
            <w:tcW w:w="1033"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0.951</w:t>
            </w:r>
            <w:r w:rsidR="00212AB0" w:rsidRPr="00846A44">
              <w:rPr>
                <w:rFonts w:ascii="Book Antiqua" w:hAnsi="Book Antiqua" w:hint="eastAsia"/>
                <w:kern w:val="2"/>
                <w:lang w:eastAsia="zh-CN"/>
              </w:rPr>
              <w:t xml:space="preserve"> </w:t>
            </w:r>
            <w:r w:rsidRPr="00846A44">
              <w:rPr>
                <w:rFonts w:ascii="Book Antiqua" w:hAnsi="Book Antiqua"/>
                <w:kern w:val="2"/>
              </w:rPr>
              <w:t>(0.845-1.077)</w:t>
            </w:r>
          </w:p>
        </w:tc>
        <w:tc>
          <w:tcPr>
            <w:tcW w:w="215" w:type="pct"/>
            <w:gridSpan w:val="2"/>
          </w:tcPr>
          <w:p w:rsidR="002D0F24" w:rsidRPr="00846A44" w:rsidRDefault="002D0F24" w:rsidP="00CC3624">
            <w:pPr>
              <w:widowControl w:val="0"/>
              <w:spacing w:line="360" w:lineRule="auto"/>
              <w:jc w:val="center"/>
              <w:rPr>
                <w:rFonts w:ascii="Book Antiqua" w:hAnsi="Book Antiqua"/>
                <w:kern w:val="2"/>
              </w:rPr>
            </w:pPr>
          </w:p>
        </w:tc>
        <w:tc>
          <w:tcPr>
            <w:tcW w:w="406" w:type="pct"/>
          </w:tcPr>
          <w:p w:rsidR="002D0F24" w:rsidRPr="00846A44" w:rsidRDefault="002D0F24" w:rsidP="00CC3624">
            <w:pPr>
              <w:widowControl w:val="0"/>
              <w:spacing w:line="360" w:lineRule="auto"/>
              <w:jc w:val="center"/>
              <w:rPr>
                <w:rFonts w:ascii="Book Antiqua" w:hAnsi="Book Antiqua"/>
                <w:kern w:val="2"/>
              </w:rPr>
            </w:pPr>
          </w:p>
        </w:tc>
        <w:tc>
          <w:tcPr>
            <w:tcW w:w="494" w:type="pct"/>
          </w:tcPr>
          <w:p w:rsidR="002D0F24" w:rsidRPr="00846A44" w:rsidRDefault="002D0F24" w:rsidP="00CC3624">
            <w:pPr>
              <w:widowControl w:val="0"/>
              <w:spacing w:line="360" w:lineRule="auto"/>
              <w:jc w:val="center"/>
              <w:rPr>
                <w:rFonts w:ascii="Book Antiqua" w:hAnsi="Book Antiqua"/>
                <w:kern w:val="2"/>
              </w:rPr>
            </w:pPr>
          </w:p>
        </w:tc>
        <w:tc>
          <w:tcPr>
            <w:tcW w:w="1331" w:type="pct"/>
          </w:tcPr>
          <w:p w:rsidR="002D0F24" w:rsidRPr="00846A44" w:rsidRDefault="002D0F24" w:rsidP="00CC3624">
            <w:pPr>
              <w:widowControl w:val="0"/>
              <w:spacing w:line="360" w:lineRule="auto"/>
              <w:jc w:val="center"/>
              <w:rPr>
                <w:rFonts w:ascii="Book Antiqua" w:hAnsi="Book Antiqua"/>
                <w:kern w:val="2"/>
              </w:rPr>
            </w:pPr>
          </w:p>
        </w:tc>
      </w:tr>
      <w:tr w:rsidR="002D0F24" w:rsidRPr="00846A44" w:rsidTr="002D0F24">
        <w:trPr>
          <w:cantSplit/>
        </w:trPr>
        <w:tc>
          <w:tcPr>
            <w:tcW w:w="616" w:type="pct"/>
            <w:hideMark/>
          </w:tcPr>
          <w:p w:rsidR="002D0F24" w:rsidRPr="00846A44" w:rsidRDefault="002D0F24" w:rsidP="00CC3624">
            <w:pPr>
              <w:widowControl w:val="0"/>
              <w:spacing w:line="360" w:lineRule="auto"/>
              <w:rPr>
                <w:rFonts w:ascii="Book Antiqua" w:hAnsi="Book Antiqua"/>
                <w:kern w:val="2"/>
              </w:rPr>
            </w:pPr>
            <w:r w:rsidRPr="00846A44">
              <w:rPr>
                <w:rFonts w:ascii="Book Antiqua" w:hAnsi="Book Antiqua"/>
                <w:kern w:val="2"/>
              </w:rPr>
              <w:t>ALP</w:t>
            </w:r>
          </w:p>
        </w:tc>
        <w:tc>
          <w:tcPr>
            <w:tcW w:w="42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-0.001</w:t>
            </w:r>
          </w:p>
        </w:tc>
        <w:tc>
          <w:tcPr>
            <w:tcW w:w="480"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0.610</w:t>
            </w:r>
          </w:p>
        </w:tc>
        <w:tc>
          <w:tcPr>
            <w:tcW w:w="1033"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0.999</w:t>
            </w:r>
            <w:r w:rsidR="00212AB0" w:rsidRPr="00846A44">
              <w:rPr>
                <w:rFonts w:ascii="Book Antiqua" w:hAnsi="Book Antiqua" w:hint="eastAsia"/>
                <w:kern w:val="2"/>
                <w:lang w:eastAsia="zh-CN"/>
              </w:rPr>
              <w:t xml:space="preserve"> </w:t>
            </w:r>
            <w:r w:rsidRPr="00846A44">
              <w:rPr>
                <w:rFonts w:ascii="Book Antiqua" w:hAnsi="Book Antiqua"/>
                <w:kern w:val="2"/>
              </w:rPr>
              <w:t>(0.839-1.152)</w:t>
            </w:r>
          </w:p>
        </w:tc>
        <w:tc>
          <w:tcPr>
            <w:tcW w:w="215" w:type="pct"/>
            <w:gridSpan w:val="2"/>
          </w:tcPr>
          <w:p w:rsidR="002D0F24" w:rsidRPr="00846A44" w:rsidRDefault="002D0F24" w:rsidP="00CC3624">
            <w:pPr>
              <w:widowControl w:val="0"/>
              <w:spacing w:line="360" w:lineRule="auto"/>
              <w:jc w:val="center"/>
              <w:rPr>
                <w:rFonts w:ascii="Book Antiqua" w:hAnsi="Book Antiqua"/>
                <w:kern w:val="2"/>
              </w:rPr>
            </w:pPr>
          </w:p>
        </w:tc>
        <w:tc>
          <w:tcPr>
            <w:tcW w:w="406" w:type="pct"/>
          </w:tcPr>
          <w:p w:rsidR="002D0F24" w:rsidRPr="00846A44" w:rsidRDefault="002D0F24" w:rsidP="00CC3624">
            <w:pPr>
              <w:widowControl w:val="0"/>
              <w:spacing w:line="360" w:lineRule="auto"/>
              <w:jc w:val="center"/>
              <w:rPr>
                <w:rFonts w:ascii="Book Antiqua" w:hAnsi="Book Antiqua"/>
                <w:kern w:val="2"/>
              </w:rPr>
            </w:pPr>
          </w:p>
        </w:tc>
        <w:tc>
          <w:tcPr>
            <w:tcW w:w="494" w:type="pct"/>
          </w:tcPr>
          <w:p w:rsidR="002D0F24" w:rsidRPr="00846A44" w:rsidRDefault="002D0F24" w:rsidP="00CC3624">
            <w:pPr>
              <w:widowControl w:val="0"/>
              <w:spacing w:line="360" w:lineRule="auto"/>
              <w:jc w:val="center"/>
              <w:rPr>
                <w:rFonts w:ascii="Book Antiqua" w:hAnsi="Book Antiqua"/>
                <w:kern w:val="2"/>
              </w:rPr>
            </w:pPr>
          </w:p>
        </w:tc>
        <w:tc>
          <w:tcPr>
            <w:tcW w:w="1331" w:type="pct"/>
          </w:tcPr>
          <w:p w:rsidR="002D0F24" w:rsidRPr="00846A44" w:rsidRDefault="002D0F24" w:rsidP="00CC3624">
            <w:pPr>
              <w:widowControl w:val="0"/>
              <w:spacing w:line="360" w:lineRule="auto"/>
              <w:jc w:val="center"/>
              <w:rPr>
                <w:rFonts w:ascii="Book Antiqua" w:hAnsi="Book Antiqua"/>
                <w:kern w:val="2"/>
              </w:rPr>
            </w:pPr>
          </w:p>
        </w:tc>
      </w:tr>
      <w:tr w:rsidR="002D0F24" w:rsidRPr="00846A44" w:rsidTr="002D0F24">
        <w:trPr>
          <w:cantSplit/>
        </w:trPr>
        <w:tc>
          <w:tcPr>
            <w:tcW w:w="616" w:type="pct"/>
            <w:hideMark/>
          </w:tcPr>
          <w:p w:rsidR="002D0F24" w:rsidRPr="00846A44" w:rsidRDefault="002D0F24" w:rsidP="00CC3624">
            <w:pPr>
              <w:widowControl w:val="0"/>
              <w:spacing w:line="360" w:lineRule="auto"/>
              <w:rPr>
                <w:rFonts w:ascii="Book Antiqua" w:hAnsi="Book Antiqua"/>
                <w:kern w:val="2"/>
              </w:rPr>
            </w:pPr>
            <w:r w:rsidRPr="00846A44">
              <w:rPr>
                <w:rFonts w:ascii="Book Antiqua" w:hAnsi="Book Antiqua"/>
                <w:kern w:val="2"/>
              </w:rPr>
              <w:lastRenderedPageBreak/>
              <w:t>AST</w:t>
            </w:r>
          </w:p>
        </w:tc>
        <w:tc>
          <w:tcPr>
            <w:tcW w:w="42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0.712</w:t>
            </w:r>
          </w:p>
        </w:tc>
        <w:tc>
          <w:tcPr>
            <w:tcW w:w="480" w:type="pct"/>
            <w:hideMark/>
          </w:tcPr>
          <w:p w:rsidR="002D0F24" w:rsidRPr="00846A44" w:rsidRDefault="00BD315A" w:rsidP="00CC3624">
            <w:pPr>
              <w:widowControl w:val="0"/>
              <w:spacing w:line="360" w:lineRule="auto"/>
              <w:jc w:val="center"/>
              <w:rPr>
                <w:rFonts w:ascii="Book Antiqua" w:hAnsi="Book Antiqua"/>
                <w:kern w:val="2"/>
              </w:rPr>
            </w:pPr>
            <w:r w:rsidRPr="00846A44">
              <w:rPr>
                <w:rFonts w:ascii="Book Antiqua" w:hAnsi="Book Antiqua"/>
                <w:kern w:val="2"/>
              </w:rPr>
              <w:t xml:space="preserve">&lt; </w:t>
            </w:r>
            <w:r w:rsidR="002D0F24" w:rsidRPr="00846A44">
              <w:rPr>
                <w:rFonts w:ascii="Book Antiqua" w:hAnsi="Book Antiqua"/>
                <w:kern w:val="2"/>
              </w:rPr>
              <w:t>0.001</w:t>
            </w:r>
            <w:r w:rsidR="00BB04D0" w:rsidRPr="00846A44">
              <w:rPr>
                <w:rFonts w:ascii="Book Antiqua" w:hAnsi="Book Antiqua"/>
                <w:kern w:val="2"/>
                <w:vertAlign w:val="superscript"/>
              </w:rPr>
              <w:t>a</w:t>
            </w:r>
          </w:p>
        </w:tc>
        <w:tc>
          <w:tcPr>
            <w:tcW w:w="1033"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1.048</w:t>
            </w:r>
            <w:r w:rsidR="00212AB0" w:rsidRPr="00846A44">
              <w:rPr>
                <w:rFonts w:ascii="Book Antiqua" w:hAnsi="Book Antiqua" w:hint="eastAsia"/>
                <w:kern w:val="2"/>
                <w:lang w:eastAsia="zh-CN"/>
              </w:rPr>
              <w:t xml:space="preserve"> </w:t>
            </w:r>
            <w:r w:rsidRPr="00846A44">
              <w:rPr>
                <w:rFonts w:ascii="Book Antiqua" w:hAnsi="Book Antiqua"/>
                <w:kern w:val="2"/>
              </w:rPr>
              <w:t>(1.045-1.092)</w:t>
            </w:r>
          </w:p>
        </w:tc>
        <w:tc>
          <w:tcPr>
            <w:tcW w:w="215" w:type="pct"/>
            <w:gridSpan w:val="2"/>
          </w:tcPr>
          <w:p w:rsidR="002D0F24" w:rsidRPr="00846A44" w:rsidRDefault="002D0F24" w:rsidP="00CC3624">
            <w:pPr>
              <w:widowControl w:val="0"/>
              <w:spacing w:line="360" w:lineRule="auto"/>
              <w:jc w:val="center"/>
              <w:rPr>
                <w:rFonts w:ascii="Book Antiqua" w:hAnsi="Book Antiqua"/>
                <w:kern w:val="2"/>
              </w:rPr>
            </w:pPr>
          </w:p>
        </w:tc>
        <w:tc>
          <w:tcPr>
            <w:tcW w:w="406" w:type="pct"/>
          </w:tcPr>
          <w:p w:rsidR="002D0F24" w:rsidRPr="00846A44" w:rsidRDefault="002D0F24" w:rsidP="00CC3624">
            <w:pPr>
              <w:widowControl w:val="0"/>
              <w:spacing w:line="360" w:lineRule="auto"/>
              <w:jc w:val="center"/>
              <w:rPr>
                <w:rFonts w:ascii="Book Antiqua" w:hAnsi="Book Antiqua"/>
                <w:kern w:val="2"/>
              </w:rPr>
            </w:pPr>
          </w:p>
        </w:tc>
        <w:tc>
          <w:tcPr>
            <w:tcW w:w="494" w:type="pct"/>
          </w:tcPr>
          <w:p w:rsidR="002D0F24" w:rsidRPr="00846A44" w:rsidRDefault="002D0F24" w:rsidP="00CC3624">
            <w:pPr>
              <w:widowControl w:val="0"/>
              <w:spacing w:line="360" w:lineRule="auto"/>
              <w:jc w:val="center"/>
              <w:rPr>
                <w:rFonts w:ascii="Book Antiqua" w:hAnsi="Book Antiqua"/>
                <w:kern w:val="2"/>
              </w:rPr>
            </w:pPr>
          </w:p>
        </w:tc>
        <w:tc>
          <w:tcPr>
            <w:tcW w:w="1331" w:type="pct"/>
          </w:tcPr>
          <w:p w:rsidR="002D0F24" w:rsidRPr="00846A44" w:rsidRDefault="002D0F24" w:rsidP="00CC3624">
            <w:pPr>
              <w:widowControl w:val="0"/>
              <w:spacing w:line="360" w:lineRule="auto"/>
              <w:jc w:val="center"/>
              <w:rPr>
                <w:rFonts w:ascii="Book Antiqua" w:hAnsi="Book Antiqua"/>
                <w:kern w:val="2"/>
              </w:rPr>
            </w:pPr>
          </w:p>
        </w:tc>
      </w:tr>
      <w:tr w:rsidR="002D0F24" w:rsidRPr="00846A44" w:rsidTr="002D0F24">
        <w:trPr>
          <w:cantSplit/>
        </w:trPr>
        <w:tc>
          <w:tcPr>
            <w:tcW w:w="616" w:type="pct"/>
            <w:hideMark/>
          </w:tcPr>
          <w:p w:rsidR="002D0F24" w:rsidRPr="00846A44" w:rsidRDefault="002D0F24" w:rsidP="00CC3624">
            <w:pPr>
              <w:widowControl w:val="0"/>
              <w:spacing w:line="360" w:lineRule="auto"/>
              <w:rPr>
                <w:rFonts w:ascii="Book Antiqua" w:hAnsi="Book Antiqua"/>
                <w:kern w:val="2"/>
              </w:rPr>
            </w:pPr>
            <w:r w:rsidRPr="00846A44">
              <w:rPr>
                <w:rFonts w:ascii="Book Antiqua" w:hAnsi="Book Antiqua" w:hint="eastAsia"/>
                <w:kern w:val="2"/>
                <w:lang w:val="en-US"/>
              </w:rPr>
              <w:t>γ</w:t>
            </w:r>
            <w:r w:rsidRPr="00846A44">
              <w:rPr>
                <w:rFonts w:ascii="Book Antiqua" w:hAnsi="Book Antiqua"/>
                <w:kern w:val="2"/>
              </w:rPr>
              <w:t>-GT</w:t>
            </w:r>
          </w:p>
        </w:tc>
        <w:tc>
          <w:tcPr>
            <w:tcW w:w="42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0.002</w:t>
            </w:r>
          </w:p>
        </w:tc>
        <w:tc>
          <w:tcPr>
            <w:tcW w:w="480"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0.260</w:t>
            </w:r>
          </w:p>
        </w:tc>
        <w:tc>
          <w:tcPr>
            <w:tcW w:w="1033"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1.002</w:t>
            </w:r>
            <w:r w:rsidR="00212AB0" w:rsidRPr="00846A44">
              <w:rPr>
                <w:rFonts w:ascii="Book Antiqua" w:hAnsi="Book Antiqua" w:hint="eastAsia"/>
                <w:kern w:val="2"/>
                <w:lang w:eastAsia="zh-CN"/>
              </w:rPr>
              <w:t xml:space="preserve"> </w:t>
            </w:r>
            <w:r w:rsidRPr="00846A44">
              <w:rPr>
                <w:rFonts w:ascii="Book Antiqua" w:hAnsi="Book Antiqua"/>
                <w:kern w:val="2"/>
              </w:rPr>
              <w:t>(1.045-1.070)</w:t>
            </w:r>
          </w:p>
        </w:tc>
        <w:tc>
          <w:tcPr>
            <w:tcW w:w="215" w:type="pct"/>
            <w:gridSpan w:val="2"/>
          </w:tcPr>
          <w:p w:rsidR="002D0F24" w:rsidRPr="00846A44" w:rsidRDefault="002D0F24" w:rsidP="00CC3624">
            <w:pPr>
              <w:widowControl w:val="0"/>
              <w:spacing w:line="360" w:lineRule="auto"/>
              <w:jc w:val="center"/>
              <w:rPr>
                <w:rFonts w:ascii="Book Antiqua" w:hAnsi="Book Antiqua"/>
                <w:kern w:val="2"/>
              </w:rPr>
            </w:pPr>
          </w:p>
        </w:tc>
        <w:tc>
          <w:tcPr>
            <w:tcW w:w="406" w:type="pct"/>
          </w:tcPr>
          <w:p w:rsidR="002D0F24" w:rsidRPr="00846A44" w:rsidRDefault="002D0F24" w:rsidP="00CC3624">
            <w:pPr>
              <w:widowControl w:val="0"/>
              <w:spacing w:line="360" w:lineRule="auto"/>
              <w:jc w:val="center"/>
              <w:rPr>
                <w:rFonts w:ascii="Book Antiqua" w:hAnsi="Book Antiqua"/>
                <w:kern w:val="2"/>
              </w:rPr>
            </w:pPr>
          </w:p>
        </w:tc>
        <w:tc>
          <w:tcPr>
            <w:tcW w:w="494" w:type="pct"/>
          </w:tcPr>
          <w:p w:rsidR="002D0F24" w:rsidRPr="00846A44" w:rsidRDefault="002D0F24" w:rsidP="00CC3624">
            <w:pPr>
              <w:widowControl w:val="0"/>
              <w:spacing w:line="360" w:lineRule="auto"/>
              <w:jc w:val="center"/>
              <w:rPr>
                <w:rFonts w:ascii="Book Antiqua" w:hAnsi="Book Antiqua"/>
                <w:kern w:val="2"/>
              </w:rPr>
            </w:pPr>
          </w:p>
        </w:tc>
        <w:tc>
          <w:tcPr>
            <w:tcW w:w="1331" w:type="pct"/>
          </w:tcPr>
          <w:p w:rsidR="002D0F24" w:rsidRPr="00846A44" w:rsidRDefault="002D0F24" w:rsidP="00CC3624">
            <w:pPr>
              <w:widowControl w:val="0"/>
              <w:spacing w:line="360" w:lineRule="auto"/>
              <w:jc w:val="center"/>
              <w:rPr>
                <w:rFonts w:ascii="Book Antiqua" w:hAnsi="Book Antiqua"/>
                <w:kern w:val="2"/>
              </w:rPr>
            </w:pPr>
          </w:p>
        </w:tc>
      </w:tr>
      <w:tr w:rsidR="002D0F24" w:rsidRPr="00846A44" w:rsidTr="002D0F24">
        <w:trPr>
          <w:cantSplit/>
        </w:trPr>
        <w:tc>
          <w:tcPr>
            <w:tcW w:w="616" w:type="pct"/>
            <w:hideMark/>
          </w:tcPr>
          <w:p w:rsidR="002D0F24" w:rsidRPr="00846A44" w:rsidRDefault="002D0F24" w:rsidP="00CC3624">
            <w:pPr>
              <w:widowControl w:val="0"/>
              <w:spacing w:line="360" w:lineRule="auto"/>
              <w:rPr>
                <w:rFonts w:ascii="Book Antiqua" w:hAnsi="Book Antiqua"/>
                <w:kern w:val="2"/>
              </w:rPr>
            </w:pPr>
            <w:r w:rsidRPr="00846A44">
              <w:rPr>
                <w:rFonts w:ascii="Book Antiqua" w:hAnsi="Book Antiqua"/>
                <w:kern w:val="2"/>
              </w:rPr>
              <w:t>TC</w:t>
            </w:r>
          </w:p>
        </w:tc>
        <w:tc>
          <w:tcPr>
            <w:tcW w:w="42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0.017</w:t>
            </w:r>
          </w:p>
        </w:tc>
        <w:tc>
          <w:tcPr>
            <w:tcW w:w="480"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0.006</w:t>
            </w:r>
            <w:r w:rsidR="00BB04D0" w:rsidRPr="00846A44">
              <w:rPr>
                <w:rFonts w:ascii="Book Antiqua" w:hAnsi="Book Antiqua"/>
                <w:kern w:val="2"/>
                <w:vertAlign w:val="superscript"/>
              </w:rPr>
              <w:t>a</w:t>
            </w:r>
          </w:p>
        </w:tc>
        <w:tc>
          <w:tcPr>
            <w:tcW w:w="1033"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1.018</w:t>
            </w:r>
            <w:r w:rsidR="00212AB0" w:rsidRPr="00846A44">
              <w:rPr>
                <w:rFonts w:ascii="Book Antiqua" w:hAnsi="Book Antiqua" w:hint="eastAsia"/>
                <w:kern w:val="2"/>
                <w:lang w:eastAsia="zh-CN"/>
              </w:rPr>
              <w:t xml:space="preserve"> </w:t>
            </w:r>
            <w:r w:rsidRPr="00846A44">
              <w:rPr>
                <w:rFonts w:ascii="Book Antiqua" w:hAnsi="Book Antiqua"/>
                <w:kern w:val="2"/>
              </w:rPr>
              <w:t>(1.006-1.029)</w:t>
            </w:r>
          </w:p>
        </w:tc>
        <w:tc>
          <w:tcPr>
            <w:tcW w:w="215" w:type="pct"/>
            <w:gridSpan w:val="2"/>
          </w:tcPr>
          <w:p w:rsidR="002D0F24" w:rsidRPr="00846A44" w:rsidRDefault="002D0F24" w:rsidP="00CC3624">
            <w:pPr>
              <w:widowControl w:val="0"/>
              <w:spacing w:line="360" w:lineRule="auto"/>
              <w:jc w:val="center"/>
              <w:rPr>
                <w:rFonts w:ascii="Book Antiqua" w:hAnsi="Book Antiqua"/>
                <w:kern w:val="2"/>
              </w:rPr>
            </w:pPr>
          </w:p>
        </w:tc>
        <w:tc>
          <w:tcPr>
            <w:tcW w:w="406" w:type="pct"/>
          </w:tcPr>
          <w:p w:rsidR="002D0F24" w:rsidRPr="00846A44" w:rsidRDefault="002D0F24" w:rsidP="00CC3624">
            <w:pPr>
              <w:widowControl w:val="0"/>
              <w:spacing w:line="360" w:lineRule="auto"/>
              <w:jc w:val="center"/>
              <w:rPr>
                <w:rFonts w:ascii="Book Antiqua" w:hAnsi="Book Antiqua"/>
                <w:kern w:val="2"/>
              </w:rPr>
            </w:pPr>
          </w:p>
        </w:tc>
        <w:tc>
          <w:tcPr>
            <w:tcW w:w="494" w:type="pct"/>
          </w:tcPr>
          <w:p w:rsidR="002D0F24" w:rsidRPr="00846A44" w:rsidRDefault="002D0F24" w:rsidP="00CC3624">
            <w:pPr>
              <w:widowControl w:val="0"/>
              <w:spacing w:line="360" w:lineRule="auto"/>
              <w:jc w:val="center"/>
              <w:rPr>
                <w:rFonts w:ascii="Book Antiqua" w:hAnsi="Book Antiqua"/>
                <w:kern w:val="2"/>
              </w:rPr>
            </w:pPr>
          </w:p>
        </w:tc>
        <w:tc>
          <w:tcPr>
            <w:tcW w:w="1331" w:type="pct"/>
          </w:tcPr>
          <w:p w:rsidR="002D0F24" w:rsidRPr="00846A44" w:rsidRDefault="002D0F24" w:rsidP="00CC3624">
            <w:pPr>
              <w:widowControl w:val="0"/>
              <w:spacing w:line="360" w:lineRule="auto"/>
              <w:jc w:val="center"/>
              <w:rPr>
                <w:rFonts w:ascii="Book Antiqua" w:hAnsi="Book Antiqua"/>
                <w:kern w:val="2"/>
              </w:rPr>
            </w:pPr>
          </w:p>
        </w:tc>
      </w:tr>
      <w:tr w:rsidR="002D0F24" w:rsidRPr="00846A44" w:rsidTr="002D0F24">
        <w:trPr>
          <w:cantSplit/>
        </w:trPr>
        <w:tc>
          <w:tcPr>
            <w:tcW w:w="616" w:type="pct"/>
            <w:hideMark/>
          </w:tcPr>
          <w:p w:rsidR="002D0F24" w:rsidRPr="00846A44" w:rsidRDefault="002D0F24" w:rsidP="00CC3624">
            <w:pPr>
              <w:widowControl w:val="0"/>
              <w:spacing w:line="360" w:lineRule="auto"/>
              <w:rPr>
                <w:rFonts w:ascii="Book Antiqua" w:hAnsi="Book Antiqua"/>
                <w:kern w:val="2"/>
              </w:rPr>
            </w:pPr>
            <w:r w:rsidRPr="00846A44">
              <w:rPr>
                <w:rFonts w:ascii="Book Antiqua" w:hAnsi="Book Antiqua"/>
                <w:kern w:val="2"/>
              </w:rPr>
              <w:t>TG</w:t>
            </w:r>
          </w:p>
        </w:tc>
        <w:tc>
          <w:tcPr>
            <w:tcW w:w="42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-0.113</w:t>
            </w:r>
          </w:p>
        </w:tc>
        <w:tc>
          <w:tcPr>
            <w:tcW w:w="480"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0.007</w:t>
            </w:r>
            <w:r w:rsidR="00BB04D0" w:rsidRPr="00846A44">
              <w:rPr>
                <w:rFonts w:ascii="Book Antiqua" w:hAnsi="Book Antiqua"/>
                <w:kern w:val="2"/>
                <w:vertAlign w:val="superscript"/>
              </w:rPr>
              <w:t>a</w:t>
            </w:r>
          </w:p>
        </w:tc>
        <w:tc>
          <w:tcPr>
            <w:tcW w:w="1033"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0.893</w:t>
            </w:r>
            <w:r w:rsidR="00212AB0" w:rsidRPr="00846A44">
              <w:rPr>
                <w:rFonts w:ascii="Book Antiqua" w:hAnsi="Book Antiqua" w:hint="eastAsia"/>
                <w:kern w:val="2"/>
                <w:lang w:eastAsia="zh-CN"/>
              </w:rPr>
              <w:t xml:space="preserve"> </w:t>
            </w:r>
            <w:r w:rsidRPr="00846A44">
              <w:rPr>
                <w:rFonts w:ascii="Book Antiqua" w:hAnsi="Book Antiqua"/>
                <w:kern w:val="2"/>
              </w:rPr>
              <w:t>(0.595-0.982)</w:t>
            </w:r>
          </w:p>
        </w:tc>
        <w:tc>
          <w:tcPr>
            <w:tcW w:w="215" w:type="pct"/>
            <w:gridSpan w:val="2"/>
          </w:tcPr>
          <w:p w:rsidR="002D0F24" w:rsidRPr="00846A44" w:rsidRDefault="002D0F24" w:rsidP="00CC3624">
            <w:pPr>
              <w:widowControl w:val="0"/>
              <w:spacing w:line="360" w:lineRule="auto"/>
              <w:jc w:val="center"/>
              <w:rPr>
                <w:rFonts w:ascii="Book Antiqua" w:hAnsi="Book Antiqua"/>
                <w:kern w:val="2"/>
              </w:rPr>
            </w:pPr>
          </w:p>
        </w:tc>
        <w:tc>
          <w:tcPr>
            <w:tcW w:w="406" w:type="pct"/>
          </w:tcPr>
          <w:p w:rsidR="002D0F24" w:rsidRPr="00846A44" w:rsidRDefault="002D0F24" w:rsidP="00CC3624">
            <w:pPr>
              <w:widowControl w:val="0"/>
              <w:spacing w:line="360" w:lineRule="auto"/>
              <w:jc w:val="center"/>
              <w:rPr>
                <w:rFonts w:ascii="Book Antiqua" w:hAnsi="Book Antiqua"/>
                <w:kern w:val="2"/>
              </w:rPr>
            </w:pPr>
          </w:p>
        </w:tc>
        <w:tc>
          <w:tcPr>
            <w:tcW w:w="494" w:type="pct"/>
          </w:tcPr>
          <w:p w:rsidR="002D0F24" w:rsidRPr="00846A44" w:rsidRDefault="002D0F24" w:rsidP="00CC3624">
            <w:pPr>
              <w:widowControl w:val="0"/>
              <w:spacing w:line="360" w:lineRule="auto"/>
              <w:jc w:val="center"/>
              <w:rPr>
                <w:rFonts w:ascii="Book Antiqua" w:hAnsi="Book Antiqua"/>
                <w:kern w:val="2"/>
              </w:rPr>
            </w:pPr>
          </w:p>
        </w:tc>
        <w:tc>
          <w:tcPr>
            <w:tcW w:w="1331" w:type="pct"/>
          </w:tcPr>
          <w:p w:rsidR="002D0F24" w:rsidRPr="00846A44" w:rsidRDefault="002D0F24" w:rsidP="00CC3624">
            <w:pPr>
              <w:widowControl w:val="0"/>
              <w:spacing w:line="360" w:lineRule="auto"/>
              <w:jc w:val="center"/>
              <w:rPr>
                <w:rFonts w:ascii="Book Antiqua" w:hAnsi="Book Antiqua"/>
                <w:kern w:val="2"/>
              </w:rPr>
            </w:pPr>
          </w:p>
        </w:tc>
      </w:tr>
      <w:tr w:rsidR="002D0F24" w:rsidRPr="00846A44" w:rsidTr="002D0F24">
        <w:trPr>
          <w:cantSplit/>
        </w:trPr>
        <w:tc>
          <w:tcPr>
            <w:tcW w:w="616" w:type="pct"/>
            <w:hideMark/>
          </w:tcPr>
          <w:p w:rsidR="002D0F24" w:rsidRPr="00846A44" w:rsidRDefault="002D0F24" w:rsidP="00CC3624">
            <w:pPr>
              <w:widowControl w:val="0"/>
              <w:spacing w:line="360" w:lineRule="auto"/>
              <w:rPr>
                <w:rFonts w:ascii="Book Antiqua" w:hAnsi="Book Antiqua"/>
                <w:kern w:val="2"/>
              </w:rPr>
            </w:pPr>
            <w:r w:rsidRPr="00846A44">
              <w:rPr>
                <w:rFonts w:ascii="Book Antiqua" w:hAnsi="Book Antiqua"/>
                <w:kern w:val="2"/>
              </w:rPr>
              <w:t>T-Bil</w:t>
            </w:r>
          </w:p>
        </w:tc>
        <w:tc>
          <w:tcPr>
            <w:tcW w:w="42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-0.044</w:t>
            </w:r>
          </w:p>
        </w:tc>
        <w:tc>
          <w:tcPr>
            <w:tcW w:w="480" w:type="pct"/>
            <w:hideMark/>
          </w:tcPr>
          <w:p w:rsidR="002D0F24" w:rsidRPr="00846A44" w:rsidRDefault="00BD315A" w:rsidP="00CC3624">
            <w:pPr>
              <w:widowControl w:val="0"/>
              <w:spacing w:line="360" w:lineRule="auto"/>
              <w:jc w:val="center"/>
              <w:rPr>
                <w:rFonts w:ascii="Book Antiqua" w:hAnsi="Book Antiqua"/>
                <w:kern w:val="2"/>
              </w:rPr>
            </w:pPr>
            <w:r w:rsidRPr="00846A44">
              <w:rPr>
                <w:rFonts w:ascii="Book Antiqua" w:hAnsi="Book Antiqua"/>
                <w:kern w:val="2"/>
              </w:rPr>
              <w:t xml:space="preserve">&lt; </w:t>
            </w:r>
            <w:r w:rsidR="002D0F24" w:rsidRPr="00846A44">
              <w:rPr>
                <w:rFonts w:ascii="Book Antiqua" w:hAnsi="Book Antiqua"/>
                <w:kern w:val="2"/>
              </w:rPr>
              <w:t>0.001</w:t>
            </w:r>
            <w:r w:rsidR="00BB04D0" w:rsidRPr="00846A44">
              <w:rPr>
                <w:rFonts w:ascii="Book Antiqua" w:hAnsi="Book Antiqua"/>
                <w:kern w:val="2"/>
                <w:vertAlign w:val="superscript"/>
              </w:rPr>
              <w:t>a</w:t>
            </w:r>
          </w:p>
        </w:tc>
        <w:tc>
          <w:tcPr>
            <w:tcW w:w="1033"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0.957</w:t>
            </w:r>
            <w:r w:rsidR="00212AB0" w:rsidRPr="00846A44">
              <w:rPr>
                <w:rFonts w:ascii="Book Antiqua" w:hAnsi="Book Antiqua" w:hint="eastAsia"/>
                <w:kern w:val="2"/>
                <w:lang w:eastAsia="zh-CN"/>
              </w:rPr>
              <w:t xml:space="preserve"> </w:t>
            </w:r>
            <w:r w:rsidRPr="00846A44">
              <w:rPr>
                <w:rFonts w:ascii="Book Antiqua" w:hAnsi="Book Antiqua"/>
                <w:kern w:val="2"/>
              </w:rPr>
              <w:t>(0.856-1.081)</w:t>
            </w:r>
          </w:p>
        </w:tc>
        <w:tc>
          <w:tcPr>
            <w:tcW w:w="215" w:type="pct"/>
            <w:gridSpan w:val="2"/>
          </w:tcPr>
          <w:p w:rsidR="002D0F24" w:rsidRPr="00846A44" w:rsidRDefault="002D0F24" w:rsidP="00CC3624">
            <w:pPr>
              <w:widowControl w:val="0"/>
              <w:spacing w:line="360" w:lineRule="auto"/>
              <w:jc w:val="center"/>
              <w:rPr>
                <w:rFonts w:ascii="Book Antiqua" w:hAnsi="Book Antiqua"/>
                <w:kern w:val="2"/>
              </w:rPr>
            </w:pPr>
          </w:p>
        </w:tc>
        <w:tc>
          <w:tcPr>
            <w:tcW w:w="406" w:type="pct"/>
          </w:tcPr>
          <w:p w:rsidR="002D0F24" w:rsidRPr="00846A44" w:rsidRDefault="002D0F24" w:rsidP="00CC3624">
            <w:pPr>
              <w:widowControl w:val="0"/>
              <w:spacing w:line="360" w:lineRule="auto"/>
              <w:jc w:val="center"/>
              <w:rPr>
                <w:rFonts w:ascii="Book Antiqua" w:hAnsi="Book Antiqua"/>
                <w:kern w:val="2"/>
              </w:rPr>
            </w:pPr>
          </w:p>
        </w:tc>
        <w:tc>
          <w:tcPr>
            <w:tcW w:w="494" w:type="pct"/>
          </w:tcPr>
          <w:p w:rsidR="002D0F24" w:rsidRPr="00846A44" w:rsidRDefault="002D0F24" w:rsidP="00CC3624">
            <w:pPr>
              <w:widowControl w:val="0"/>
              <w:spacing w:line="360" w:lineRule="auto"/>
              <w:jc w:val="center"/>
              <w:rPr>
                <w:rFonts w:ascii="Book Antiqua" w:hAnsi="Book Antiqua"/>
                <w:kern w:val="2"/>
              </w:rPr>
            </w:pPr>
          </w:p>
        </w:tc>
        <w:tc>
          <w:tcPr>
            <w:tcW w:w="1331" w:type="pct"/>
          </w:tcPr>
          <w:p w:rsidR="002D0F24" w:rsidRPr="00846A44" w:rsidRDefault="002D0F24" w:rsidP="00CC3624">
            <w:pPr>
              <w:widowControl w:val="0"/>
              <w:spacing w:line="360" w:lineRule="auto"/>
              <w:jc w:val="center"/>
              <w:rPr>
                <w:rFonts w:ascii="Book Antiqua" w:hAnsi="Book Antiqua"/>
                <w:kern w:val="2"/>
              </w:rPr>
            </w:pPr>
          </w:p>
        </w:tc>
      </w:tr>
      <w:tr w:rsidR="002D0F24" w:rsidRPr="00846A44" w:rsidTr="002D0F24">
        <w:trPr>
          <w:cantSplit/>
        </w:trPr>
        <w:tc>
          <w:tcPr>
            <w:tcW w:w="616" w:type="pct"/>
            <w:hideMark/>
          </w:tcPr>
          <w:p w:rsidR="002D0F24" w:rsidRPr="00846A44" w:rsidRDefault="002D0F24" w:rsidP="00CC3624">
            <w:pPr>
              <w:widowControl w:val="0"/>
              <w:spacing w:line="360" w:lineRule="auto"/>
              <w:rPr>
                <w:rFonts w:ascii="Book Antiqua" w:hAnsi="Book Antiqua"/>
                <w:kern w:val="2"/>
              </w:rPr>
            </w:pPr>
            <w:r w:rsidRPr="00846A44">
              <w:rPr>
                <w:rFonts w:ascii="Book Antiqua" w:hAnsi="Book Antiqua"/>
                <w:kern w:val="2"/>
              </w:rPr>
              <w:t>LDL-Chol</w:t>
            </w:r>
          </w:p>
        </w:tc>
        <w:tc>
          <w:tcPr>
            <w:tcW w:w="42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0.001</w:t>
            </w:r>
          </w:p>
        </w:tc>
        <w:tc>
          <w:tcPr>
            <w:tcW w:w="480"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0.946</w:t>
            </w:r>
          </w:p>
        </w:tc>
        <w:tc>
          <w:tcPr>
            <w:tcW w:w="1033"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1.001</w:t>
            </w:r>
            <w:r w:rsidR="00212AB0" w:rsidRPr="00846A44">
              <w:rPr>
                <w:rFonts w:ascii="Book Antiqua" w:hAnsi="Book Antiqua" w:hint="eastAsia"/>
                <w:kern w:val="2"/>
                <w:lang w:eastAsia="zh-CN"/>
              </w:rPr>
              <w:t xml:space="preserve"> </w:t>
            </w:r>
            <w:r w:rsidRPr="00846A44">
              <w:rPr>
                <w:rFonts w:ascii="Book Antiqua" w:hAnsi="Book Antiqua"/>
                <w:kern w:val="2"/>
              </w:rPr>
              <w:t>(0.901-1.023)</w:t>
            </w:r>
          </w:p>
        </w:tc>
        <w:tc>
          <w:tcPr>
            <w:tcW w:w="215" w:type="pct"/>
            <w:gridSpan w:val="2"/>
          </w:tcPr>
          <w:p w:rsidR="002D0F24" w:rsidRPr="00846A44" w:rsidRDefault="002D0F24" w:rsidP="00CC3624">
            <w:pPr>
              <w:widowControl w:val="0"/>
              <w:spacing w:line="360" w:lineRule="auto"/>
              <w:jc w:val="center"/>
              <w:rPr>
                <w:rFonts w:ascii="Book Antiqua" w:hAnsi="Book Antiqua"/>
                <w:kern w:val="2"/>
              </w:rPr>
            </w:pPr>
          </w:p>
        </w:tc>
        <w:tc>
          <w:tcPr>
            <w:tcW w:w="406" w:type="pct"/>
          </w:tcPr>
          <w:p w:rsidR="002D0F24" w:rsidRPr="00846A44" w:rsidRDefault="002D0F24" w:rsidP="00CC3624">
            <w:pPr>
              <w:widowControl w:val="0"/>
              <w:spacing w:line="360" w:lineRule="auto"/>
              <w:jc w:val="center"/>
              <w:rPr>
                <w:rFonts w:ascii="Book Antiqua" w:hAnsi="Book Antiqua"/>
                <w:kern w:val="2"/>
              </w:rPr>
            </w:pPr>
          </w:p>
        </w:tc>
        <w:tc>
          <w:tcPr>
            <w:tcW w:w="494" w:type="pct"/>
          </w:tcPr>
          <w:p w:rsidR="002D0F24" w:rsidRPr="00846A44" w:rsidRDefault="002D0F24" w:rsidP="00CC3624">
            <w:pPr>
              <w:widowControl w:val="0"/>
              <w:spacing w:line="360" w:lineRule="auto"/>
              <w:jc w:val="center"/>
              <w:rPr>
                <w:rFonts w:ascii="Book Antiqua" w:hAnsi="Book Antiqua"/>
                <w:kern w:val="2"/>
              </w:rPr>
            </w:pPr>
          </w:p>
        </w:tc>
        <w:tc>
          <w:tcPr>
            <w:tcW w:w="1331" w:type="pct"/>
          </w:tcPr>
          <w:p w:rsidR="002D0F24" w:rsidRPr="00846A44" w:rsidRDefault="002D0F24" w:rsidP="00CC3624">
            <w:pPr>
              <w:widowControl w:val="0"/>
              <w:spacing w:line="360" w:lineRule="auto"/>
              <w:jc w:val="center"/>
              <w:rPr>
                <w:rFonts w:ascii="Book Antiqua" w:hAnsi="Book Antiqua"/>
                <w:kern w:val="2"/>
              </w:rPr>
            </w:pPr>
          </w:p>
        </w:tc>
      </w:tr>
      <w:tr w:rsidR="002D0F24" w:rsidRPr="00846A44" w:rsidTr="002D0F24">
        <w:trPr>
          <w:cantSplit/>
        </w:trPr>
        <w:tc>
          <w:tcPr>
            <w:tcW w:w="616" w:type="pct"/>
            <w:hideMark/>
          </w:tcPr>
          <w:p w:rsidR="002D0F24" w:rsidRPr="00846A44" w:rsidRDefault="002D0F24" w:rsidP="00CC3624">
            <w:pPr>
              <w:widowControl w:val="0"/>
              <w:spacing w:line="360" w:lineRule="auto"/>
              <w:rPr>
                <w:rFonts w:ascii="Book Antiqua" w:hAnsi="Book Antiqua"/>
                <w:kern w:val="2"/>
              </w:rPr>
            </w:pPr>
            <w:r w:rsidRPr="00846A44">
              <w:rPr>
                <w:rFonts w:ascii="Book Antiqua" w:hAnsi="Book Antiqua"/>
                <w:kern w:val="2"/>
              </w:rPr>
              <w:t>TP</w:t>
            </w:r>
          </w:p>
        </w:tc>
        <w:tc>
          <w:tcPr>
            <w:tcW w:w="42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-0.108</w:t>
            </w:r>
          </w:p>
        </w:tc>
        <w:tc>
          <w:tcPr>
            <w:tcW w:w="480" w:type="pct"/>
            <w:hideMark/>
          </w:tcPr>
          <w:p w:rsidR="002D0F24" w:rsidRPr="00846A44" w:rsidRDefault="00BD315A" w:rsidP="00CC3624">
            <w:pPr>
              <w:widowControl w:val="0"/>
              <w:spacing w:line="360" w:lineRule="auto"/>
              <w:jc w:val="center"/>
              <w:rPr>
                <w:rFonts w:ascii="Book Antiqua" w:hAnsi="Book Antiqua"/>
                <w:kern w:val="2"/>
              </w:rPr>
            </w:pPr>
            <w:r w:rsidRPr="00846A44">
              <w:rPr>
                <w:rFonts w:ascii="Book Antiqua" w:hAnsi="Book Antiqua"/>
                <w:kern w:val="2"/>
              </w:rPr>
              <w:t xml:space="preserve">&lt; </w:t>
            </w:r>
            <w:r w:rsidR="002D0F24" w:rsidRPr="00846A44">
              <w:rPr>
                <w:rFonts w:ascii="Book Antiqua" w:hAnsi="Book Antiqua"/>
                <w:kern w:val="2"/>
              </w:rPr>
              <w:t>0.001</w:t>
            </w:r>
            <w:r w:rsidR="00BB04D0" w:rsidRPr="00846A44">
              <w:rPr>
                <w:rFonts w:ascii="Book Antiqua" w:hAnsi="Book Antiqua"/>
                <w:kern w:val="2"/>
                <w:vertAlign w:val="superscript"/>
              </w:rPr>
              <w:t>a</w:t>
            </w:r>
          </w:p>
        </w:tc>
        <w:tc>
          <w:tcPr>
            <w:tcW w:w="1033"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0.898</w:t>
            </w:r>
            <w:r w:rsidR="00212AB0" w:rsidRPr="00846A44">
              <w:rPr>
                <w:rFonts w:ascii="Book Antiqua" w:hAnsi="Book Antiqua" w:hint="eastAsia"/>
                <w:kern w:val="2"/>
                <w:lang w:eastAsia="zh-CN"/>
              </w:rPr>
              <w:t xml:space="preserve"> </w:t>
            </w:r>
            <w:r w:rsidRPr="00846A44">
              <w:rPr>
                <w:rFonts w:ascii="Book Antiqua" w:hAnsi="Book Antiqua"/>
                <w:kern w:val="2"/>
              </w:rPr>
              <w:t>(0.601-0.994)</w:t>
            </w:r>
          </w:p>
        </w:tc>
        <w:tc>
          <w:tcPr>
            <w:tcW w:w="215" w:type="pct"/>
            <w:gridSpan w:val="2"/>
          </w:tcPr>
          <w:p w:rsidR="002D0F24" w:rsidRPr="00846A44" w:rsidRDefault="002D0F24" w:rsidP="00CC3624">
            <w:pPr>
              <w:widowControl w:val="0"/>
              <w:spacing w:line="360" w:lineRule="auto"/>
              <w:jc w:val="center"/>
              <w:rPr>
                <w:rFonts w:ascii="Book Antiqua" w:hAnsi="Book Antiqua"/>
                <w:kern w:val="2"/>
              </w:rPr>
            </w:pPr>
          </w:p>
        </w:tc>
        <w:tc>
          <w:tcPr>
            <w:tcW w:w="406" w:type="pct"/>
          </w:tcPr>
          <w:p w:rsidR="002D0F24" w:rsidRPr="00846A44" w:rsidRDefault="002D0F24" w:rsidP="00CC3624">
            <w:pPr>
              <w:widowControl w:val="0"/>
              <w:spacing w:line="360" w:lineRule="auto"/>
              <w:jc w:val="center"/>
              <w:rPr>
                <w:rFonts w:ascii="Book Antiqua" w:hAnsi="Book Antiqua"/>
                <w:kern w:val="2"/>
              </w:rPr>
            </w:pPr>
          </w:p>
        </w:tc>
        <w:tc>
          <w:tcPr>
            <w:tcW w:w="494" w:type="pct"/>
          </w:tcPr>
          <w:p w:rsidR="002D0F24" w:rsidRPr="00846A44" w:rsidRDefault="002D0F24" w:rsidP="00CC3624">
            <w:pPr>
              <w:widowControl w:val="0"/>
              <w:spacing w:line="360" w:lineRule="auto"/>
              <w:jc w:val="center"/>
              <w:rPr>
                <w:rFonts w:ascii="Book Antiqua" w:hAnsi="Book Antiqua"/>
                <w:kern w:val="2"/>
              </w:rPr>
            </w:pPr>
          </w:p>
        </w:tc>
        <w:tc>
          <w:tcPr>
            <w:tcW w:w="1331" w:type="pct"/>
          </w:tcPr>
          <w:p w:rsidR="002D0F24" w:rsidRPr="00846A44" w:rsidRDefault="002D0F24" w:rsidP="00CC3624">
            <w:pPr>
              <w:widowControl w:val="0"/>
              <w:spacing w:line="360" w:lineRule="auto"/>
              <w:jc w:val="center"/>
              <w:rPr>
                <w:rFonts w:ascii="Book Antiqua" w:hAnsi="Book Antiqua"/>
                <w:kern w:val="2"/>
              </w:rPr>
            </w:pPr>
          </w:p>
        </w:tc>
      </w:tr>
      <w:tr w:rsidR="002D0F24" w:rsidRPr="00846A44" w:rsidTr="002D0F24">
        <w:trPr>
          <w:cantSplit/>
        </w:trPr>
        <w:tc>
          <w:tcPr>
            <w:tcW w:w="616" w:type="pct"/>
            <w:hideMark/>
          </w:tcPr>
          <w:p w:rsidR="002D0F24" w:rsidRPr="00846A44" w:rsidRDefault="00BD6871" w:rsidP="00CC3624">
            <w:pPr>
              <w:widowControl w:val="0"/>
              <w:spacing w:line="360" w:lineRule="auto"/>
              <w:rPr>
                <w:rFonts w:ascii="Book Antiqua" w:hAnsi="Book Antiqua"/>
                <w:kern w:val="2"/>
              </w:rPr>
            </w:pPr>
            <w:r w:rsidRPr="00846A44">
              <w:rPr>
                <w:rFonts w:ascii="Book Antiqua" w:hAnsi="Book Antiqua"/>
                <w:i/>
                <w:kern w:val="2"/>
              </w:rPr>
              <w:t xml:space="preserve">Helicobacter pylori </w:t>
            </w:r>
            <w:r w:rsidR="002D0F24" w:rsidRPr="00846A44">
              <w:rPr>
                <w:rFonts w:ascii="Book Antiqua" w:hAnsi="Book Antiqua"/>
                <w:kern w:val="2"/>
              </w:rPr>
              <w:t>positive</w:t>
            </w:r>
          </w:p>
        </w:tc>
        <w:tc>
          <w:tcPr>
            <w:tcW w:w="42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0.588</w:t>
            </w:r>
          </w:p>
        </w:tc>
        <w:tc>
          <w:tcPr>
            <w:tcW w:w="480" w:type="pct"/>
            <w:hideMark/>
          </w:tcPr>
          <w:p w:rsidR="002D0F24" w:rsidRPr="00846A44" w:rsidRDefault="00BD315A" w:rsidP="00CC3624">
            <w:pPr>
              <w:widowControl w:val="0"/>
              <w:spacing w:line="360" w:lineRule="auto"/>
              <w:jc w:val="center"/>
              <w:rPr>
                <w:rFonts w:ascii="Book Antiqua" w:hAnsi="Book Antiqua"/>
                <w:kern w:val="2"/>
              </w:rPr>
            </w:pPr>
            <w:r w:rsidRPr="00846A44">
              <w:rPr>
                <w:rFonts w:ascii="Book Antiqua" w:hAnsi="Book Antiqua"/>
                <w:kern w:val="2"/>
              </w:rPr>
              <w:t xml:space="preserve">&lt; </w:t>
            </w:r>
            <w:r w:rsidR="002D0F24" w:rsidRPr="00846A44">
              <w:rPr>
                <w:rFonts w:ascii="Book Antiqua" w:hAnsi="Book Antiqua"/>
                <w:kern w:val="2"/>
              </w:rPr>
              <w:t>0.001</w:t>
            </w:r>
            <w:r w:rsidR="00BB04D0" w:rsidRPr="00846A44">
              <w:rPr>
                <w:rFonts w:ascii="Book Antiqua" w:hAnsi="Book Antiqua"/>
                <w:kern w:val="2"/>
                <w:vertAlign w:val="superscript"/>
              </w:rPr>
              <w:t>a</w:t>
            </w:r>
          </w:p>
        </w:tc>
        <w:tc>
          <w:tcPr>
            <w:tcW w:w="1033" w:type="pct"/>
            <w:hideMark/>
          </w:tcPr>
          <w:p w:rsidR="002D0F24" w:rsidRPr="00846A44" w:rsidRDefault="00212AB0" w:rsidP="00CC3624">
            <w:pPr>
              <w:widowControl w:val="0"/>
              <w:spacing w:line="360" w:lineRule="auto"/>
              <w:jc w:val="center"/>
              <w:rPr>
                <w:rFonts w:ascii="Book Antiqua" w:hAnsi="Book Antiqua"/>
                <w:kern w:val="2"/>
              </w:rPr>
            </w:pPr>
            <w:r w:rsidRPr="00846A44">
              <w:rPr>
                <w:rFonts w:ascii="Book Antiqua" w:hAnsi="Book Antiqua"/>
                <w:kern w:val="2"/>
              </w:rPr>
              <w:t>1.800</w:t>
            </w:r>
            <w:r w:rsidRPr="00846A44">
              <w:rPr>
                <w:rFonts w:ascii="Book Antiqua" w:hAnsi="Book Antiqua" w:hint="eastAsia"/>
                <w:kern w:val="2"/>
                <w:lang w:eastAsia="zh-CN"/>
              </w:rPr>
              <w:t xml:space="preserve"> </w:t>
            </w:r>
            <w:r w:rsidRPr="00846A44">
              <w:rPr>
                <w:rFonts w:ascii="Book Antiqua" w:hAnsi="Book Antiqua"/>
                <w:kern w:val="2"/>
              </w:rPr>
              <w:t>(</w:t>
            </w:r>
            <w:r w:rsidR="002D0F24" w:rsidRPr="00846A44">
              <w:rPr>
                <w:rFonts w:ascii="Book Antiqua" w:hAnsi="Book Antiqua"/>
                <w:kern w:val="2"/>
              </w:rPr>
              <w:t>1.386-2.337)</w:t>
            </w:r>
          </w:p>
        </w:tc>
        <w:tc>
          <w:tcPr>
            <w:tcW w:w="215" w:type="pct"/>
            <w:gridSpan w:val="2"/>
          </w:tcPr>
          <w:p w:rsidR="002D0F24" w:rsidRPr="00846A44" w:rsidRDefault="002D0F24" w:rsidP="00CC3624">
            <w:pPr>
              <w:widowControl w:val="0"/>
              <w:spacing w:line="360" w:lineRule="auto"/>
              <w:jc w:val="center"/>
              <w:rPr>
                <w:rFonts w:ascii="Book Antiqua" w:hAnsi="Book Antiqua"/>
                <w:kern w:val="2"/>
              </w:rPr>
            </w:pPr>
          </w:p>
        </w:tc>
        <w:tc>
          <w:tcPr>
            <w:tcW w:w="406"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0.109</w:t>
            </w:r>
          </w:p>
        </w:tc>
        <w:tc>
          <w:tcPr>
            <w:tcW w:w="494" w:type="pct"/>
            <w:hideMark/>
          </w:tcPr>
          <w:p w:rsidR="002D0F24" w:rsidRPr="00846A44" w:rsidRDefault="00BD315A" w:rsidP="00CC3624">
            <w:pPr>
              <w:widowControl w:val="0"/>
              <w:spacing w:line="360" w:lineRule="auto"/>
              <w:jc w:val="center"/>
              <w:rPr>
                <w:rFonts w:ascii="Book Antiqua" w:hAnsi="Book Antiqua"/>
                <w:kern w:val="2"/>
              </w:rPr>
            </w:pPr>
            <w:r w:rsidRPr="00846A44">
              <w:rPr>
                <w:rFonts w:ascii="Book Antiqua" w:hAnsi="Book Antiqua"/>
                <w:kern w:val="2"/>
              </w:rPr>
              <w:t xml:space="preserve">&lt; </w:t>
            </w:r>
            <w:r w:rsidR="002D0F24" w:rsidRPr="00846A44">
              <w:rPr>
                <w:rFonts w:ascii="Book Antiqua" w:hAnsi="Book Antiqua"/>
                <w:kern w:val="2"/>
              </w:rPr>
              <w:t>0.001</w:t>
            </w:r>
            <w:r w:rsidR="00BB04D0" w:rsidRPr="00846A44">
              <w:rPr>
                <w:rFonts w:ascii="Book Antiqua" w:hAnsi="Book Antiqua"/>
                <w:kern w:val="2"/>
                <w:vertAlign w:val="superscript"/>
              </w:rPr>
              <w:t>a</w:t>
            </w:r>
          </w:p>
        </w:tc>
        <w:tc>
          <w:tcPr>
            <w:tcW w:w="1331"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1.454</w:t>
            </w:r>
            <w:r w:rsidR="00212AB0" w:rsidRPr="00846A44">
              <w:rPr>
                <w:rFonts w:ascii="Book Antiqua" w:hAnsi="Book Antiqua" w:hint="eastAsia"/>
                <w:kern w:val="2"/>
                <w:lang w:eastAsia="zh-CN"/>
              </w:rPr>
              <w:t xml:space="preserve"> </w:t>
            </w:r>
            <w:r w:rsidRPr="00846A44">
              <w:rPr>
                <w:rFonts w:ascii="Book Antiqua" w:hAnsi="Book Antiqua"/>
                <w:kern w:val="2"/>
              </w:rPr>
              <w:t>(1.102-2.521)</w:t>
            </w:r>
          </w:p>
        </w:tc>
      </w:tr>
      <w:tr w:rsidR="002D0F24" w:rsidRPr="00846A44" w:rsidTr="002D0F24">
        <w:trPr>
          <w:cantSplit/>
        </w:trPr>
        <w:tc>
          <w:tcPr>
            <w:tcW w:w="616" w:type="pct"/>
            <w:hideMark/>
          </w:tcPr>
          <w:p w:rsidR="002D0F24" w:rsidRPr="00846A44" w:rsidRDefault="002D0F24" w:rsidP="00CC3624">
            <w:pPr>
              <w:widowControl w:val="0"/>
              <w:spacing w:line="360" w:lineRule="auto"/>
              <w:rPr>
                <w:rFonts w:ascii="Book Antiqua" w:hAnsi="Book Antiqua"/>
                <w:kern w:val="2"/>
              </w:rPr>
            </w:pPr>
            <w:r w:rsidRPr="00846A44">
              <w:rPr>
                <w:rFonts w:ascii="Book Antiqua" w:hAnsi="Book Antiqua"/>
                <w:kern w:val="2"/>
              </w:rPr>
              <w:t>Anti-HCV</w:t>
            </w:r>
          </w:p>
        </w:tc>
        <w:tc>
          <w:tcPr>
            <w:tcW w:w="42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1.320</w:t>
            </w:r>
          </w:p>
        </w:tc>
        <w:tc>
          <w:tcPr>
            <w:tcW w:w="480" w:type="pct"/>
            <w:hideMark/>
          </w:tcPr>
          <w:p w:rsidR="002D0F24" w:rsidRPr="00846A44" w:rsidRDefault="00BD315A" w:rsidP="00CC3624">
            <w:pPr>
              <w:widowControl w:val="0"/>
              <w:spacing w:line="360" w:lineRule="auto"/>
              <w:jc w:val="center"/>
              <w:rPr>
                <w:rFonts w:ascii="Book Antiqua" w:hAnsi="Book Antiqua"/>
                <w:kern w:val="2"/>
              </w:rPr>
            </w:pPr>
            <w:r w:rsidRPr="00846A44">
              <w:rPr>
                <w:rFonts w:ascii="Book Antiqua" w:hAnsi="Book Antiqua"/>
                <w:kern w:val="2"/>
              </w:rPr>
              <w:t xml:space="preserve">&lt; </w:t>
            </w:r>
            <w:r w:rsidR="002D0F24" w:rsidRPr="00846A44">
              <w:rPr>
                <w:rFonts w:ascii="Book Antiqua" w:hAnsi="Book Antiqua"/>
                <w:kern w:val="2"/>
              </w:rPr>
              <w:t>0.001</w:t>
            </w:r>
            <w:r w:rsidR="00BB04D0" w:rsidRPr="00846A44">
              <w:rPr>
                <w:rFonts w:ascii="Book Antiqua" w:hAnsi="Book Antiqua"/>
                <w:kern w:val="2"/>
                <w:vertAlign w:val="superscript"/>
              </w:rPr>
              <w:t>a</w:t>
            </w:r>
          </w:p>
        </w:tc>
        <w:tc>
          <w:tcPr>
            <w:tcW w:w="1033" w:type="pct"/>
            <w:hideMark/>
          </w:tcPr>
          <w:p w:rsidR="002D0F24" w:rsidRPr="00846A44" w:rsidRDefault="00212AB0" w:rsidP="00CC3624">
            <w:pPr>
              <w:widowControl w:val="0"/>
              <w:spacing w:line="360" w:lineRule="auto"/>
              <w:jc w:val="center"/>
              <w:rPr>
                <w:rFonts w:ascii="Book Antiqua" w:hAnsi="Book Antiqua"/>
                <w:kern w:val="2"/>
              </w:rPr>
            </w:pPr>
            <w:r w:rsidRPr="00846A44">
              <w:rPr>
                <w:rFonts w:ascii="Book Antiqua" w:hAnsi="Book Antiqua"/>
                <w:kern w:val="2"/>
              </w:rPr>
              <w:t>3.742</w:t>
            </w:r>
            <w:r w:rsidRPr="00846A44">
              <w:rPr>
                <w:rFonts w:ascii="Book Antiqua" w:hAnsi="Book Antiqua" w:hint="eastAsia"/>
                <w:kern w:val="2"/>
                <w:lang w:eastAsia="zh-CN"/>
              </w:rPr>
              <w:t xml:space="preserve"> </w:t>
            </w:r>
            <w:r w:rsidRPr="00846A44">
              <w:rPr>
                <w:rFonts w:ascii="Book Antiqua" w:hAnsi="Book Antiqua"/>
                <w:kern w:val="2"/>
              </w:rPr>
              <w:t>(</w:t>
            </w:r>
            <w:r w:rsidR="002D0F24" w:rsidRPr="00846A44">
              <w:rPr>
                <w:rFonts w:ascii="Book Antiqua" w:hAnsi="Book Antiqua"/>
                <w:kern w:val="2"/>
              </w:rPr>
              <w:t>1.426-5.217)</w:t>
            </w:r>
          </w:p>
        </w:tc>
        <w:tc>
          <w:tcPr>
            <w:tcW w:w="215" w:type="pct"/>
            <w:gridSpan w:val="2"/>
          </w:tcPr>
          <w:p w:rsidR="002D0F24" w:rsidRPr="00846A44" w:rsidRDefault="002D0F24" w:rsidP="00CC3624">
            <w:pPr>
              <w:widowControl w:val="0"/>
              <w:spacing w:line="360" w:lineRule="auto"/>
              <w:jc w:val="center"/>
              <w:rPr>
                <w:rFonts w:ascii="Book Antiqua" w:hAnsi="Book Antiqua"/>
                <w:kern w:val="2"/>
              </w:rPr>
            </w:pPr>
          </w:p>
        </w:tc>
        <w:tc>
          <w:tcPr>
            <w:tcW w:w="406" w:type="pct"/>
            <w:hideMark/>
          </w:tcPr>
          <w:p w:rsidR="002D0F24" w:rsidRPr="00846A44" w:rsidRDefault="002D0F24" w:rsidP="00CC3624">
            <w:pPr>
              <w:widowControl w:val="0"/>
              <w:tabs>
                <w:tab w:val="left" w:pos="7654"/>
              </w:tabs>
              <w:spacing w:line="360" w:lineRule="auto"/>
              <w:jc w:val="center"/>
              <w:rPr>
                <w:rFonts w:ascii="Book Antiqua" w:hAnsi="Book Antiqua"/>
                <w:kern w:val="2"/>
              </w:rPr>
            </w:pPr>
            <w:r w:rsidRPr="00846A44">
              <w:rPr>
                <w:rFonts w:ascii="Book Antiqua" w:hAnsi="Book Antiqua"/>
                <w:kern w:val="2"/>
              </w:rPr>
              <w:t>0.123</w:t>
            </w:r>
          </w:p>
        </w:tc>
        <w:tc>
          <w:tcPr>
            <w:tcW w:w="494" w:type="pct"/>
            <w:hideMark/>
          </w:tcPr>
          <w:p w:rsidR="002D0F24" w:rsidRPr="00846A44" w:rsidRDefault="00BD315A" w:rsidP="00CC3624">
            <w:pPr>
              <w:widowControl w:val="0"/>
              <w:tabs>
                <w:tab w:val="left" w:pos="7654"/>
              </w:tabs>
              <w:spacing w:line="360" w:lineRule="auto"/>
              <w:jc w:val="center"/>
              <w:rPr>
                <w:rFonts w:ascii="Book Antiqua" w:hAnsi="Book Antiqua"/>
                <w:kern w:val="2"/>
              </w:rPr>
            </w:pPr>
            <w:r w:rsidRPr="00846A44">
              <w:rPr>
                <w:rFonts w:ascii="Book Antiqua" w:hAnsi="Book Antiqua"/>
                <w:kern w:val="2"/>
              </w:rPr>
              <w:t xml:space="preserve">&lt; </w:t>
            </w:r>
            <w:r w:rsidR="002D0F24" w:rsidRPr="00846A44">
              <w:rPr>
                <w:rFonts w:ascii="Book Antiqua" w:hAnsi="Book Antiqua"/>
                <w:kern w:val="2"/>
              </w:rPr>
              <w:t>0.001</w:t>
            </w:r>
            <w:r w:rsidR="00BB04D0" w:rsidRPr="00846A44">
              <w:rPr>
                <w:rFonts w:ascii="Book Antiqua" w:hAnsi="Book Antiqua"/>
                <w:kern w:val="2"/>
                <w:vertAlign w:val="superscript"/>
              </w:rPr>
              <w:t>a</w:t>
            </w:r>
          </w:p>
        </w:tc>
        <w:tc>
          <w:tcPr>
            <w:tcW w:w="1331" w:type="pct"/>
            <w:hideMark/>
          </w:tcPr>
          <w:p w:rsidR="002D0F24" w:rsidRPr="00846A44" w:rsidRDefault="002D0F24" w:rsidP="00CC3624">
            <w:pPr>
              <w:widowControl w:val="0"/>
              <w:tabs>
                <w:tab w:val="left" w:pos="7654"/>
              </w:tabs>
              <w:spacing w:line="360" w:lineRule="auto"/>
              <w:jc w:val="center"/>
              <w:rPr>
                <w:rFonts w:ascii="Book Antiqua" w:hAnsi="Book Antiqua"/>
                <w:kern w:val="2"/>
              </w:rPr>
            </w:pPr>
            <w:r w:rsidRPr="00846A44">
              <w:rPr>
                <w:rFonts w:ascii="Book Antiqua" w:hAnsi="Book Antiqua"/>
                <w:kern w:val="2"/>
              </w:rPr>
              <w:t>1.871</w:t>
            </w:r>
            <w:r w:rsidR="00212AB0" w:rsidRPr="00846A44">
              <w:rPr>
                <w:rFonts w:ascii="Book Antiqua" w:hAnsi="Book Antiqua" w:hint="eastAsia"/>
                <w:kern w:val="2"/>
                <w:lang w:eastAsia="zh-CN"/>
              </w:rPr>
              <w:t xml:space="preserve"> </w:t>
            </w:r>
            <w:r w:rsidRPr="00846A44">
              <w:rPr>
                <w:rFonts w:ascii="Book Antiqua" w:hAnsi="Book Antiqua"/>
                <w:kern w:val="2"/>
              </w:rPr>
              <w:t>(1.441-3.681)</w:t>
            </w:r>
          </w:p>
        </w:tc>
      </w:tr>
      <w:tr w:rsidR="002D0F24" w:rsidRPr="00846A44" w:rsidTr="002D0F24">
        <w:trPr>
          <w:cantSplit/>
        </w:trPr>
        <w:tc>
          <w:tcPr>
            <w:tcW w:w="616" w:type="pct"/>
            <w:hideMark/>
          </w:tcPr>
          <w:p w:rsidR="002D0F24" w:rsidRPr="00846A44" w:rsidRDefault="002D0F24" w:rsidP="00CC3624">
            <w:pPr>
              <w:widowControl w:val="0"/>
              <w:spacing w:line="360" w:lineRule="auto"/>
              <w:rPr>
                <w:rFonts w:ascii="Book Antiqua" w:hAnsi="Book Antiqua"/>
                <w:kern w:val="2"/>
              </w:rPr>
            </w:pPr>
            <w:r w:rsidRPr="00846A44">
              <w:rPr>
                <w:rFonts w:ascii="Book Antiqua" w:hAnsi="Book Antiqua"/>
                <w:kern w:val="2"/>
              </w:rPr>
              <w:t>Smoking</w:t>
            </w:r>
          </w:p>
        </w:tc>
        <w:tc>
          <w:tcPr>
            <w:tcW w:w="42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-0.741</w:t>
            </w:r>
          </w:p>
        </w:tc>
        <w:tc>
          <w:tcPr>
            <w:tcW w:w="480" w:type="pct"/>
            <w:hideMark/>
          </w:tcPr>
          <w:p w:rsidR="002D0F24" w:rsidRPr="00846A44" w:rsidRDefault="00BD315A" w:rsidP="00CC3624">
            <w:pPr>
              <w:widowControl w:val="0"/>
              <w:spacing w:line="360" w:lineRule="auto"/>
              <w:jc w:val="center"/>
              <w:rPr>
                <w:rFonts w:ascii="Book Antiqua" w:hAnsi="Book Antiqua"/>
                <w:kern w:val="2"/>
              </w:rPr>
            </w:pPr>
            <w:r w:rsidRPr="00846A44">
              <w:rPr>
                <w:rFonts w:ascii="Book Antiqua" w:hAnsi="Book Antiqua"/>
                <w:kern w:val="2"/>
              </w:rPr>
              <w:t xml:space="preserve">&lt; </w:t>
            </w:r>
            <w:r w:rsidR="002D0F24" w:rsidRPr="00846A44">
              <w:rPr>
                <w:rFonts w:ascii="Book Antiqua" w:hAnsi="Book Antiqua"/>
                <w:kern w:val="2"/>
              </w:rPr>
              <w:t>0.001</w:t>
            </w:r>
            <w:r w:rsidR="00BB04D0" w:rsidRPr="00846A44">
              <w:rPr>
                <w:rFonts w:ascii="Book Antiqua" w:hAnsi="Book Antiqua"/>
                <w:kern w:val="2"/>
                <w:vertAlign w:val="superscript"/>
              </w:rPr>
              <w:t>a</w:t>
            </w:r>
          </w:p>
        </w:tc>
        <w:tc>
          <w:tcPr>
            <w:tcW w:w="1033"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0.477 (0.295-0.692)</w:t>
            </w:r>
          </w:p>
        </w:tc>
        <w:tc>
          <w:tcPr>
            <w:tcW w:w="215" w:type="pct"/>
            <w:gridSpan w:val="2"/>
          </w:tcPr>
          <w:p w:rsidR="002D0F24" w:rsidRPr="00846A44" w:rsidRDefault="002D0F24" w:rsidP="00CC3624">
            <w:pPr>
              <w:widowControl w:val="0"/>
              <w:spacing w:line="360" w:lineRule="auto"/>
              <w:jc w:val="center"/>
              <w:rPr>
                <w:rFonts w:ascii="Book Antiqua" w:hAnsi="Book Antiqua"/>
                <w:kern w:val="2"/>
              </w:rPr>
            </w:pPr>
          </w:p>
        </w:tc>
        <w:tc>
          <w:tcPr>
            <w:tcW w:w="406" w:type="pct"/>
          </w:tcPr>
          <w:p w:rsidR="002D0F24" w:rsidRPr="00846A44" w:rsidRDefault="002D0F24" w:rsidP="00CC3624">
            <w:pPr>
              <w:widowControl w:val="0"/>
              <w:spacing w:line="360" w:lineRule="auto"/>
              <w:jc w:val="center"/>
              <w:rPr>
                <w:rFonts w:ascii="Book Antiqua" w:hAnsi="Book Antiqua"/>
                <w:kern w:val="2"/>
              </w:rPr>
            </w:pPr>
          </w:p>
        </w:tc>
        <w:tc>
          <w:tcPr>
            <w:tcW w:w="494" w:type="pct"/>
          </w:tcPr>
          <w:p w:rsidR="002D0F24" w:rsidRPr="00846A44" w:rsidRDefault="002D0F24" w:rsidP="00CC3624">
            <w:pPr>
              <w:widowControl w:val="0"/>
              <w:spacing w:line="360" w:lineRule="auto"/>
              <w:jc w:val="center"/>
              <w:rPr>
                <w:rFonts w:ascii="Book Antiqua" w:hAnsi="Book Antiqua"/>
                <w:kern w:val="2"/>
              </w:rPr>
            </w:pPr>
          </w:p>
        </w:tc>
        <w:tc>
          <w:tcPr>
            <w:tcW w:w="1331" w:type="pct"/>
          </w:tcPr>
          <w:p w:rsidR="002D0F24" w:rsidRPr="00846A44" w:rsidRDefault="002D0F24" w:rsidP="00CC3624">
            <w:pPr>
              <w:widowControl w:val="0"/>
              <w:spacing w:line="360" w:lineRule="auto"/>
              <w:jc w:val="center"/>
              <w:rPr>
                <w:rFonts w:ascii="Book Antiqua" w:hAnsi="Book Antiqua"/>
                <w:kern w:val="2"/>
              </w:rPr>
            </w:pPr>
          </w:p>
        </w:tc>
      </w:tr>
      <w:tr w:rsidR="002D0F24" w:rsidRPr="00846A44" w:rsidTr="002D0F24">
        <w:trPr>
          <w:cantSplit/>
        </w:trPr>
        <w:tc>
          <w:tcPr>
            <w:tcW w:w="616" w:type="pct"/>
            <w:hideMark/>
          </w:tcPr>
          <w:p w:rsidR="002D0F24" w:rsidRPr="00846A44" w:rsidRDefault="002D0F24" w:rsidP="00CC3624">
            <w:pPr>
              <w:widowControl w:val="0"/>
              <w:spacing w:line="360" w:lineRule="auto"/>
              <w:rPr>
                <w:rFonts w:ascii="Book Antiqua" w:hAnsi="Book Antiqua"/>
                <w:kern w:val="2"/>
              </w:rPr>
            </w:pPr>
            <w:r w:rsidRPr="00846A44">
              <w:rPr>
                <w:rFonts w:ascii="Book Antiqua" w:hAnsi="Book Antiqua"/>
                <w:kern w:val="2"/>
              </w:rPr>
              <w:t xml:space="preserve">Alcohol intake </w:t>
            </w:r>
          </w:p>
        </w:tc>
        <w:tc>
          <w:tcPr>
            <w:tcW w:w="42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-0.124</w:t>
            </w:r>
          </w:p>
        </w:tc>
        <w:tc>
          <w:tcPr>
            <w:tcW w:w="480"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0.037</w:t>
            </w:r>
          </w:p>
        </w:tc>
        <w:tc>
          <w:tcPr>
            <w:tcW w:w="1033"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0.883 (0.421-0.911)</w:t>
            </w:r>
          </w:p>
        </w:tc>
        <w:tc>
          <w:tcPr>
            <w:tcW w:w="215" w:type="pct"/>
            <w:gridSpan w:val="2"/>
          </w:tcPr>
          <w:p w:rsidR="002D0F24" w:rsidRPr="00846A44" w:rsidRDefault="002D0F24" w:rsidP="00CC3624">
            <w:pPr>
              <w:widowControl w:val="0"/>
              <w:spacing w:line="360" w:lineRule="auto"/>
              <w:jc w:val="center"/>
              <w:rPr>
                <w:rFonts w:ascii="Book Antiqua" w:hAnsi="Book Antiqua"/>
                <w:kern w:val="2"/>
              </w:rPr>
            </w:pPr>
          </w:p>
        </w:tc>
        <w:tc>
          <w:tcPr>
            <w:tcW w:w="406" w:type="pct"/>
          </w:tcPr>
          <w:p w:rsidR="002D0F24" w:rsidRPr="00846A44" w:rsidRDefault="002D0F24" w:rsidP="00CC3624">
            <w:pPr>
              <w:widowControl w:val="0"/>
              <w:spacing w:line="360" w:lineRule="auto"/>
              <w:jc w:val="center"/>
              <w:rPr>
                <w:rFonts w:ascii="Book Antiqua" w:hAnsi="Book Antiqua"/>
                <w:kern w:val="2"/>
              </w:rPr>
            </w:pPr>
          </w:p>
        </w:tc>
        <w:tc>
          <w:tcPr>
            <w:tcW w:w="494" w:type="pct"/>
          </w:tcPr>
          <w:p w:rsidR="002D0F24" w:rsidRPr="00846A44" w:rsidRDefault="002D0F24" w:rsidP="00CC3624">
            <w:pPr>
              <w:widowControl w:val="0"/>
              <w:spacing w:line="360" w:lineRule="auto"/>
              <w:jc w:val="center"/>
              <w:rPr>
                <w:rFonts w:ascii="Book Antiqua" w:hAnsi="Book Antiqua"/>
                <w:kern w:val="2"/>
              </w:rPr>
            </w:pPr>
          </w:p>
        </w:tc>
        <w:tc>
          <w:tcPr>
            <w:tcW w:w="1331" w:type="pct"/>
          </w:tcPr>
          <w:p w:rsidR="002D0F24" w:rsidRPr="00846A44" w:rsidRDefault="002D0F24" w:rsidP="00CC3624">
            <w:pPr>
              <w:widowControl w:val="0"/>
              <w:spacing w:line="360" w:lineRule="auto"/>
              <w:jc w:val="center"/>
              <w:rPr>
                <w:rFonts w:ascii="Book Antiqua" w:hAnsi="Book Antiqua"/>
                <w:kern w:val="2"/>
              </w:rPr>
            </w:pPr>
          </w:p>
        </w:tc>
      </w:tr>
      <w:tr w:rsidR="002D0F24" w:rsidRPr="00846A44" w:rsidTr="002D0F24">
        <w:trPr>
          <w:cantSplit/>
        </w:trPr>
        <w:tc>
          <w:tcPr>
            <w:tcW w:w="616" w:type="pct"/>
            <w:tcBorders>
              <w:top w:val="nil"/>
              <w:left w:val="nil"/>
              <w:bottom w:val="single" w:sz="8" w:space="0" w:color="000000"/>
              <w:right w:val="nil"/>
            </w:tcBorders>
            <w:hideMark/>
          </w:tcPr>
          <w:p w:rsidR="002D0F24" w:rsidRPr="00846A44" w:rsidRDefault="002D0F24" w:rsidP="00CC3624">
            <w:pPr>
              <w:widowControl w:val="0"/>
              <w:spacing w:line="360" w:lineRule="auto"/>
              <w:rPr>
                <w:rFonts w:ascii="Book Antiqua" w:hAnsi="Book Antiqua"/>
                <w:kern w:val="2"/>
              </w:rPr>
            </w:pPr>
            <w:r w:rsidRPr="00846A44">
              <w:rPr>
                <w:rFonts w:ascii="Book Antiqua" w:hAnsi="Book Antiqua"/>
                <w:kern w:val="2"/>
              </w:rPr>
              <w:lastRenderedPageBreak/>
              <w:t>Fatty liver</w:t>
            </w:r>
          </w:p>
        </w:tc>
        <w:tc>
          <w:tcPr>
            <w:tcW w:w="425" w:type="pct"/>
            <w:tcBorders>
              <w:top w:val="nil"/>
              <w:left w:val="nil"/>
              <w:bottom w:val="single" w:sz="8" w:space="0" w:color="000000"/>
              <w:right w:val="nil"/>
            </w:tcBorders>
            <w:hideMark/>
          </w:tcPr>
          <w:p w:rsidR="002D0F24" w:rsidRPr="00846A44" w:rsidRDefault="002D0F24" w:rsidP="00CC3624">
            <w:pPr>
              <w:widowControl w:val="0"/>
              <w:tabs>
                <w:tab w:val="left" w:pos="7427"/>
              </w:tabs>
              <w:spacing w:line="360" w:lineRule="auto"/>
              <w:jc w:val="center"/>
              <w:rPr>
                <w:rFonts w:ascii="Book Antiqua" w:hAnsi="Book Antiqua"/>
                <w:kern w:val="2"/>
              </w:rPr>
            </w:pPr>
            <w:r w:rsidRPr="00846A44">
              <w:rPr>
                <w:rFonts w:ascii="Book Antiqua" w:hAnsi="Book Antiqua"/>
                <w:kern w:val="2"/>
              </w:rPr>
              <w:t>1.339</w:t>
            </w:r>
          </w:p>
        </w:tc>
        <w:tc>
          <w:tcPr>
            <w:tcW w:w="480" w:type="pct"/>
            <w:tcBorders>
              <w:top w:val="nil"/>
              <w:left w:val="nil"/>
              <w:bottom w:val="single" w:sz="8" w:space="0" w:color="000000"/>
              <w:right w:val="nil"/>
            </w:tcBorders>
            <w:hideMark/>
          </w:tcPr>
          <w:p w:rsidR="002D0F24" w:rsidRPr="00846A44" w:rsidRDefault="00BD315A" w:rsidP="00CC3624">
            <w:pPr>
              <w:widowControl w:val="0"/>
              <w:tabs>
                <w:tab w:val="left" w:pos="7427"/>
              </w:tabs>
              <w:spacing w:line="360" w:lineRule="auto"/>
              <w:jc w:val="center"/>
              <w:rPr>
                <w:rFonts w:ascii="Book Antiqua" w:hAnsi="Book Antiqua"/>
                <w:kern w:val="2"/>
              </w:rPr>
            </w:pPr>
            <w:r w:rsidRPr="00846A44">
              <w:rPr>
                <w:rFonts w:ascii="Book Antiqua" w:hAnsi="Book Antiqua"/>
                <w:kern w:val="2"/>
              </w:rPr>
              <w:t xml:space="preserve">&lt; </w:t>
            </w:r>
            <w:r w:rsidR="002D0F24" w:rsidRPr="00846A44">
              <w:rPr>
                <w:rFonts w:ascii="Book Antiqua" w:hAnsi="Book Antiqua"/>
                <w:kern w:val="2"/>
              </w:rPr>
              <w:t>0.001</w:t>
            </w:r>
            <w:r w:rsidR="00BB04D0" w:rsidRPr="00846A44">
              <w:rPr>
                <w:rFonts w:ascii="Book Antiqua" w:hAnsi="Book Antiqua"/>
                <w:kern w:val="2"/>
                <w:vertAlign w:val="superscript"/>
              </w:rPr>
              <w:t>a</w:t>
            </w:r>
          </w:p>
        </w:tc>
        <w:tc>
          <w:tcPr>
            <w:tcW w:w="1033" w:type="pct"/>
            <w:tcBorders>
              <w:top w:val="nil"/>
              <w:left w:val="nil"/>
              <w:bottom w:val="single" w:sz="8" w:space="0" w:color="000000"/>
              <w:right w:val="nil"/>
            </w:tcBorders>
            <w:hideMark/>
          </w:tcPr>
          <w:p w:rsidR="002D0F24" w:rsidRPr="00846A44" w:rsidRDefault="002D0F24" w:rsidP="00CC3624">
            <w:pPr>
              <w:widowControl w:val="0"/>
              <w:tabs>
                <w:tab w:val="left" w:pos="7427"/>
              </w:tabs>
              <w:spacing w:line="360" w:lineRule="auto"/>
              <w:jc w:val="center"/>
              <w:rPr>
                <w:rFonts w:ascii="Book Antiqua" w:hAnsi="Book Antiqua"/>
                <w:kern w:val="2"/>
              </w:rPr>
            </w:pPr>
            <w:r w:rsidRPr="00846A44">
              <w:rPr>
                <w:rFonts w:ascii="Book Antiqua" w:hAnsi="Book Antiqua"/>
                <w:kern w:val="2"/>
              </w:rPr>
              <w:t>3.814( 1.886-6.023)</w:t>
            </w:r>
          </w:p>
        </w:tc>
        <w:tc>
          <w:tcPr>
            <w:tcW w:w="215" w:type="pct"/>
            <w:gridSpan w:val="2"/>
            <w:tcBorders>
              <w:top w:val="nil"/>
              <w:left w:val="nil"/>
              <w:bottom w:val="single" w:sz="8" w:space="0" w:color="000000"/>
              <w:right w:val="nil"/>
            </w:tcBorders>
          </w:tcPr>
          <w:p w:rsidR="002D0F24" w:rsidRPr="00846A44" w:rsidRDefault="002D0F24" w:rsidP="00CC3624">
            <w:pPr>
              <w:widowControl w:val="0"/>
              <w:spacing w:line="360" w:lineRule="auto"/>
              <w:jc w:val="center"/>
              <w:rPr>
                <w:rFonts w:ascii="Book Antiqua" w:hAnsi="Book Antiqua"/>
                <w:kern w:val="2"/>
              </w:rPr>
            </w:pPr>
          </w:p>
        </w:tc>
        <w:tc>
          <w:tcPr>
            <w:tcW w:w="406" w:type="pct"/>
            <w:tcBorders>
              <w:top w:val="nil"/>
              <w:left w:val="nil"/>
              <w:bottom w:val="single" w:sz="8" w:space="0" w:color="000000"/>
              <w:right w:val="nil"/>
            </w:tcBorders>
            <w:hideMark/>
          </w:tcPr>
          <w:p w:rsidR="002D0F24" w:rsidRPr="00846A44" w:rsidRDefault="002D0F24" w:rsidP="00CC3624">
            <w:pPr>
              <w:widowControl w:val="0"/>
              <w:tabs>
                <w:tab w:val="left" w:pos="7427"/>
              </w:tabs>
              <w:spacing w:line="360" w:lineRule="auto"/>
              <w:jc w:val="center"/>
              <w:rPr>
                <w:rFonts w:ascii="Book Antiqua" w:hAnsi="Book Antiqua"/>
                <w:kern w:val="2"/>
              </w:rPr>
            </w:pPr>
            <w:r w:rsidRPr="00846A44">
              <w:rPr>
                <w:rFonts w:ascii="Book Antiqua" w:hAnsi="Book Antiqua"/>
                <w:kern w:val="2"/>
              </w:rPr>
              <w:t>0.189</w:t>
            </w:r>
          </w:p>
        </w:tc>
        <w:tc>
          <w:tcPr>
            <w:tcW w:w="494" w:type="pct"/>
            <w:tcBorders>
              <w:top w:val="nil"/>
              <w:left w:val="nil"/>
              <w:bottom w:val="single" w:sz="8" w:space="0" w:color="000000"/>
              <w:right w:val="nil"/>
            </w:tcBorders>
            <w:hideMark/>
          </w:tcPr>
          <w:p w:rsidR="002D0F24" w:rsidRPr="00846A44" w:rsidRDefault="00BD315A" w:rsidP="00CC3624">
            <w:pPr>
              <w:widowControl w:val="0"/>
              <w:tabs>
                <w:tab w:val="left" w:pos="7427"/>
              </w:tabs>
              <w:spacing w:line="360" w:lineRule="auto"/>
              <w:jc w:val="center"/>
              <w:rPr>
                <w:rFonts w:ascii="Book Antiqua" w:hAnsi="Book Antiqua"/>
                <w:kern w:val="2"/>
              </w:rPr>
            </w:pPr>
            <w:r w:rsidRPr="00846A44">
              <w:rPr>
                <w:rFonts w:ascii="Book Antiqua" w:hAnsi="Book Antiqua"/>
                <w:kern w:val="2"/>
              </w:rPr>
              <w:t xml:space="preserve">&lt; </w:t>
            </w:r>
            <w:r w:rsidR="002D0F24" w:rsidRPr="00846A44">
              <w:rPr>
                <w:rFonts w:ascii="Book Antiqua" w:hAnsi="Book Antiqua"/>
                <w:kern w:val="2"/>
              </w:rPr>
              <w:t>0.001</w:t>
            </w:r>
            <w:r w:rsidR="00BB04D0" w:rsidRPr="00846A44">
              <w:rPr>
                <w:rFonts w:ascii="Book Antiqua" w:hAnsi="Book Antiqua"/>
                <w:kern w:val="2"/>
                <w:vertAlign w:val="superscript"/>
              </w:rPr>
              <w:t>a</w:t>
            </w:r>
          </w:p>
        </w:tc>
        <w:tc>
          <w:tcPr>
            <w:tcW w:w="1331" w:type="pct"/>
            <w:tcBorders>
              <w:top w:val="nil"/>
              <w:left w:val="nil"/>
              <w:bottom w:val="single" w:sz="8" w:space="0" w:color="000000"/>
              <w:right w:val="nil"/>
            </w:tcBorders>
            <w:hideMark/>
          </w:tcPr>
          <w:p w:rsidR="002D0F24" w:rsidRPr="00846A44" w:rsidRDefault="002D0F24" w:rsidP="00CC3624">
            <w:pPr>
              <w:widowControl w:val="0"/>
              <w:tabs>
                <w:tab w:val="left" w:pos="7427"/>
              </w:tabs>
              <w:spacing w:line="360" w:lineRule="auto"/>
              <w:jc w:val="center"/>
              <w:rPr>
                <w:rFonts w:ascii="Book Antiqua" w:hAnsi="Book Antiqua"/>
                <w:kern w:val="2"/>
              </w:rPr>
            </w:pPr>
            <w:r w:rsidRPr="00846A44">
              <w:rPr>
                <w:rFonts w:ascii="Book Antiqua" w:hAnsi="Book Antiqua"/>
                <w:kern w:val="2"/>
              </w:rPr>
              <w:t>1.947</w:t>
            </w:r>
            <w:r w:rsidR="00212AB0" w:rsidRPr="00846A44">
              <w:rPr>
                <w:rFonts w:ascii="Book Antiqua" w:hAnsi="Book Antiqua" w:hint="eastAsia"/>
                <w:kern w:val="2"/>
                <w:lang w:eastAsia="zh-CN"/>
              </w:rPr>
              <w:t xml:space="preserve"> </w:t>
            </w:r>
            <w:r w:rsidRPr="00846A44">
              <w:rPr>
                <w:rFonts w:ascii="Book Antiqua" w:hAnsi="Book Antiqua"/>
                <w:kern w:val="2"/>
              </w:rPr>
              <w:t>(1.212-3.987)</w:t>
            </w:r>
          </w:p>
        </w:tc>
      </w:tr>
    </w:tbl>
    <w:p w:rsidR="00817770" w:rsidRPr="00846A44" w:rsidRDefault="002D0F24" w:rsidP="00CC3624">
      <w:pPr>
        <w:spacing w:line="360" w:lineRule="auto"/>
        <w:jc w:val="both"/>
        <w:rPr>
          <w:rFonts w:ascii="Book Antiqua" w:hAnsi="Book Antiqua"/>
        </w:rPr>
      </w:pPr>
      <w:r w:rsidRPr="00846A44">
        <w:rPr>
          <w:rFonts w:ascii="Book Antiqua" w:hAnsi="Book Antiqua"/>
        </w:rPr>
        <w:t xml:space="preserve">By applying logistic regression analysis, </w:t>
      </w:r>
      <w:r w:rsidRPr="00846A44">
        <w:rPr>
          <w:rFonts w:ascii="Book Antiqua" w:hAnsi="Book Antiqua"/>
          <w:i/>
        </w:rPr>
        <w:t>P</w:t>
      </w:r>
      <w:r w:rsidR="00686F2A" w:rsidRPr="00846A44">
        <w:rPr>
          <w:rFonts w:ascii="Book Antiqua" w:hAnsi="Book Antiqua"/>
        </w:rPr>
        <w:t xml:space="preserve"> values were calculated.</w:t>
      </w:r>
      <w:r w:rsidR="00686F2A" w:rsidRPr="00846A44">
        <w:rPr>
          <w:rFonts w:ascii="Book Antiqua" w:hAnsi="Book Antiqua" w:hint="eastAsia"/>
          <w:lang w:eastAsia="zh-CN"/>
        </w:rPr>
        <w:t xml:space="preserve"> </w:t>
      </w:r>
      <w:r w:rsidR="00BB04D0" w:rsidRPr="00846A44">
        <w:rPr>
          <w:rFonts w:ascii="Book Antiqua" w:hAnsi="Book Antiqua"/>
          <w:vertAlign w:val="superscript"/>
        </w:rPr>
        <w:t>a</w:t>
      </w:r>
      <w:r w:rsidR="00686F2A" w:rsidRPr="00846A44">
        <w:rPr>
          <w:rFonts w:ascii="Book Antiqua" w:hAnsi="Book Antiqua" w:hint="eastAsia"/>
          <w:i/>
          <w:lang w:eastAsia="zh-CN"/>
        </w:rPr>
        <w:t>P</w:t>
      </w:r>
      <w:r w:rsidR="0034299A" w:rsidRPr="00846A44">
        <w:rPr>
          <w:rFonts w:ascii="Book Antiqua" w:hAnsi="Book Antiqua"/>
        </w:rPr>
        <w:t xml:space="preserve"> </w:t>
      </w:r>
      <w:r w:rsidR="00BD315A" w:rsidRPr="00846A44">
        <w:rPr>
          <w:rFonts w:ascii="Book Antiqua" w:hAnsi="Book Antiqua"/>
        </w:rPr>
        <w:t xml:space="preserve">&lt; </w:t>
      </w:r>
      <w:r w:rsidR="00686F2A" w:rsidRPr="00846A44">
        <w:rPr>
          <w:rFonts w:ascii="Book Antiqua" w:hAnsi="Book Antiqua"/>
        </w:rPr>
        <w:t>0.05</w:t>
      </w:r>
      <w:r w:rsidR="00686F2A" w:rsidRPr="00846A44">
        <w:rPr>
          <w:rFonts w:ascii="Book Antiqua" w:hAnsi="Book Antiqua" w:hint="eastAsia"/>
          <w:lang w:eastAsia="zh-CN"/>
        </w:rPr>
        <w:t>.</w:t>
      </w:r>
      <w:r w:rsidR="00686F2A" w:rsidRPr="00846A44">
        <w:rPr>
          <w:rFonts w:ascii="Book Antiqua" w:hAnsi="Book Antiqua"/>
        </w:rPr>
        <w:t xml:space="preserve"> </w:t>
      </w:r>
      <w:r w:rsidR="00817770" w:rsidRPr="00846A44">
        <w:rPr>
          <w:rFonts w:ascii="Book Antiqua" w:hAnsi="Book Antiqua"/>
        </w:rPr>
        <w:t>β</w:t>
      </w:r>
      <w:r w:rsidR="00686F2A" w:rsidRPr="00846A44">
        <w:rPr>
          <w:rFonts w:ascii="Book Antiqua" w:hAnsi="Book Antiqua" w:hint="eastAsia"/>
          <w:lang w:eastAsia="zh-CN"/>
        </w:rPr>
        <w:t xml:space="preserve">: </w:t>
      </w:r>
      <w:r w:rsidR="00686F2A" w:rsidRPr="00846A44">
        <w:rPr>
          <w:rFonts w:ascii="Book Antiqua" w:hAnsi="Book Antiqua"/>
        </w:rPr>
        <w:t xml:space="preserve">Partial </w:t>
      </w:r>
      <w:r w:rsidR="00817770" w:rsidRPr="00846A44">
        <w:rPr>
          <w:rFonts w:ascii="Book Antiqua" w:hAnsi="Book Antiqua"/>
        </w:rPr>
        <w:t>regression coefficient; SE</w:t>
      </w:r>
      <w:r w:rsidR="00686F2A" w:rsidRPr="00846A44">
        <w:rPr>
          <w:rFonts w:ascii="Book Antiqua" w:hAnsi="Book Antiqua" w:hint="eastAsia"/>
          <w:lang w:eastAsia="zh-CN"/>
        </w:rPr>
        <w:t>:</w:t>
      </w:r>
      <w:r w:rsidR="00817770" w:rsidRPr="00846A44">
        <w:rPr>
          <w:rFonts w:ascii="Book Antiqua" w:hAnsi="Book Antiqua"/>
        </w:rPr>
        <w:t xml:space="preserve"> </w:t>
      </w:r>
      <w:r w:rsidR="00686F2A" w:rsidRPr="00846A44">
        <w:rPr>
          <w:rFonts w:ascii="Book Antiqua" w:hAnsi="Book Antiqua"/>
        </w:rPr>
        <w:t xml:space="preserve">Standard </w:t>
      </w:r>
      <w:r w:rsidR="00817770" w:rsidRPr="00846A44">
        <w:rPr>
          <w:rFonts w:ascii="Book Antiqua" w:hAnsi="Book Antiqua"/>
        </w:rPr>
        <w:t xml:space="preserve">error of </w:t>
      </w:r>
      <w:r w:rsidR="003B1491">
        <w:rPr>
          <w:rFonts w:ascii="Book Antiqua" w:hAnsi="Book Antiqua"/>
        </w:rPr>
        <w:t>partial regression coefficient</w:t>
      </w:r>
      <w:r w:rsidR="00817770" w:rsidRPr="00846A44">
        <w:rPr>
          <w:rFonts w:ascii="Book Antiqua" w:hAnsi="Book Antiqua"/>
        </w:rPr>
        <w:t>.</w:t>
      </w:r>
    </w:p>
    <w:p w:rsidR="003366F5" w:rsidRPr="003B1491" w:rsidRDefault="003366F5" w:rsidP="00CC3624">
      <w:pPr>
        <w:spacing w:line="360" w:lineRule="auto"/>
        <w:rPr>
          <w:b/>
          <w:sz w:val="28"/>
          <w:szCs w:val="28"/>
          <w:lang w:eastAsia="zh-CN"/>
        </w:rPr>
      </w:pPr>
    </w:p>
    <w:p w:rsidR="002D0F24" w:rsidRPr="00846A44" w:rsidRDefault="002D0F24" w:rsidP="00CC3624">
      <w:pPr>
        <w:spacing w:line="360" w:lineRule="auto"/>
        <w:rPr>
          <w:b/>
          <w:sz w:val="28"/>
          <w:szCs w:val="28"/>
          <w:lang w:eastAsia="zh-CN"/>
        </w:rPr>
      </w:pPr>
    </w:p>
    <w:p w:rsidR="002D0F24" w:rsidRPr="00846A44" w:rsidRDefault="002D0F24" w:rsidP="00CC3624">
      <w:pPr>
        <w:spacing w:line="360" w:lineRule="auto"/>
        <w:rPr>
          <w:b/>
          <w:sz w:val="28"/>
          <w:szCs w:val="28"/>
          <w:lang w:eastAsia="zh-CN"/>
        </w:rPr>
      </w:pPr>
    </w:p>
    <w:p w:rsidR="002D0F24" w:rsidRPr="00846A44" w:rsidRDefault="002D0F24" w:rsidP="00CC3624">
      <w:pPr>
        <w:spacing w:line="360" w:lineRule="auto"/>
        <w:rPr>
          <w:b/>
          <w:sz w:val="28"/>
          <w:szCs w:val="28"/>
          <w:lang w:eastAsia="zh-CN"/>
        </w:rPr>
      </w:pPr>
    </w:p>
    <w:p w:rsidR="002D0F24" w:rsidRPr="00846A44" w:rsidRDefault="002D0F24" w:rsidP="00CC3624">
      <w:pPr>
        <w:spacing w:line="360" w:lineRule="auto"/>
        <w:rPr>
          <w:rFonts w:ascii="Book Antiqua" w:hAnsi="Book Antiqua"/>
          <w:b/>
        </w:rPr>
      </w:pPr>
      <w:r w:rsidRPr="00846A44">
        <w:rPr>
          <w:rFonts w:ascii="Book Antiqua" w:hAnsi="Book Antiqua"/>
          <w:b/>
        </w:rPr>
        <w:t>Table 3</w:t>
      </w:r>
      <w:r w:rsidR="00212AB0" w:rsidRPr="00846A44">
        <w:rPr>
          <w:rFonts w:ascii="Book Antiqua" w:hAnsi="Book Antiqua" w:hint="eastAsia"/>
          <w:b/>
          <w:lang w:val="en-US" w:eastAsia="zh-CN"/>
        </w:rPr>
        <w:t xml:space="preserve"> </w:t>
      </w:r>
      <w:r w:rsidRPr="00846A44">
        <w:rPr>
          <w:rFonts w:ascii="Book Antiqua" w:hAnsi="Book Antiqua"/>
          <w:b/>
        </w:rPr>
        <w:t>Positively correlated variables for gallstone formationstratified by age</w:t>
      </w:r>
    </w:p>
    <w:tbl>
      <w:tblPr>
        <w:tblW w:w="9580" w:type="dxa"/>
        <w:tblInd w:w="57" w:type="dxa"/>
        <w:tblCellMar>
          <w:top w:w="57" w:type="dxa"/>
          <w:left w:w="57" w:type="dxa"/>
          <w:bottom w:w="57" w:type="dxa"/>
          <w:right w:w="57" w:type="dxa"/>
        </w:tblCellMar>
        <w:tblLook w:val="04A0" w:firstRow="1" w:lastRow="0" w:firstColumn="1" w:lastColumn="0" w:noHBand="0" w:noVBand="1"/>
      </w:tblPr>
      <w:tblGrid>
        <w:gridCol w:w="1370"/>
        <w:gridCol w:w="1370"/>
        <w:gridCol w:w="1372"/>
        <w:gridCol w:w="1370"/>
        <w:gridCol w:w="1368"/>
        <w:gridCol w:w="1368"/>
        <w:gridCol w:w="1362"/>
      </w:tblGrid>
      <w:tr w:rsidR="002D0F24" w:rsidRPr="00846A44" w:rsidTr="002D0F24">
        <w:trPr>
          <w:cantSplit/>
        </w:trPr>
        <w:tc>
          <w:tcPr>
            <w:tcW w:w="715" w:type="pct"/>
            <w:tcBorders>
              <w:top w:val="single" w:sz="8" w:space="0" w:color="000000"/>
              <w:left w:val="nil"/>
              <w:bottom w:val="nil"/>
              <w:right w:val="nil"/>
            </w:tcBorders>
            <w:hideMark/>
          </w:tcPr>
          <w:p w:rsidR="002D0F24" w:rsidRPr="00846A44" w:rsidRDefault="002D0F24" w:rsidP="00CC3624">
            <w:pPr>
              <w:widowControl w:val="0"/>
              <w:spacing w:line="360" w:lineRule="auto"/>
              <w:jc w:val="both"/>
              <w:rPr>
                <w:rFonts w:ascii="Book Antiqua" w:hAnsi="Book Antiqua"/>
                <w:b/>
                <w:kern w:val="2"/>
              </w:rPr>
            </w:pPr>
            <w:r w:rsidRPr="00846A44">
              <w:rPr>
                <w:rFonts w:ascii="Book Antiqua" w:hAnsi="Book Antiqua"/>
                <w:b/>
                <w:kern w:val="2"/>
              </w:rPr>
              <w:t>Variables</w:t>
            </w:r>
          </w:p>
        </w:tc>
        <w:tc>
          <w:tcPr>
            <w:tcW w:w="1431" w:type="pct"/>
            <w:gridSpan w:val="2"/>
            <w:tcBorders>
              <w:top w:val="single" w:sz="8" w:space="0" w:color="000000"/>
              <w:left w:val="nil"/>
              <w:bottom w:val="nil"/>
              <w:right w:val="nil"/>
            </w:tcBorders>
            <w:hideMark/>
          </w:tcPr>
          <w:p w:rsidR="002D0F24" w:rsidRPr="00846A44" w:rsidRDefault="002D0F24" w:rsidP="00CC3624">
            <w:pPr>
              <w:widowControl w:val="0"/>
              <w:pBdr>
                <w:bottom w:val="single" w:sz="8" w:space="1" w:color="000000"/>
              </w:pBdr>
              <w:spacing w:line="360" w:lineRule="auto"/>
              <w:jc w:val="center"/>
              <w:rPr>
                <w:rFonts w:ascii="Book Antiqua" w:hAnsi="Book Antiqua"/>
                <w:b/>
                <w:kern w:val="2"/>
              </w:rPr>
            </w:pPr>
            <w:r w:rsidRPr="00846A44">
              <w:rPr>
                <w:rFonts w:ascii="Book Antiqua" w:hAnsi="Book Antiqua"/>
                <w:b/>
                <w:kern w:val="2"/>
              </w:rPr>
              <w:t xml:space="preserve">Age (20-39 </w:t>
            </w:r>
            <w:r w:rsidR="00212AB0" w:rsidRPr="00846A44">
              <w:rPr>
                <w:rFonts w:ascii="Book Antiqua" w:hAnsi="Book Antiqua" w:hint="eastAsia"/>
                <w:b/>
                <w:kern w:val="2"/>
                <w:lang w:eastAsia="zh-CN"/>
              </w:rPr>
              <w:t>yr</w:t>
            </w:r>
            <w:r w:rsidRPr="00846A44">
              <w:rPr>
                <w:rFonts w:ascii="Book Antiqua" w:hAnsi="Book Antiqua"/>
                <w:b/>
                <w:kern w:val="2"/>
              </w:rPr>
              <w:t>)</w:t>
            </w:r>
          </w:p>
        </w:tc>
        <w:tc>
          <w:tcPr>
            <w:tcW w:w="1428" w:type="pct"/>
            <w:gridSpan w:val="2"/>
            <w:tcBorders>
              <w:top w:val="single" w:sz="8" w:space="0" w:color="000000"/>
              <w:left w:val="nil"/>
              <w:bottom w:val="nil"/>
              <w:right w:val="nil"/>
            </w:tcBorders>
            <w:hideMark/>
          </w:tcPr>
          <w:p w:rsidR="002D0F24" w:rsidRPr="00846A44" w:rsidRDefault="00657F93" w:rsidP="00CC3624">
            <w:pPr>
              <w:widowControl w:val="0"/>
              <w:pBdr>
                <w:bottom w:val="single" w:sz="8" w:space="1" w:color="000000"/>
              </w:pBdr>
              <w:spacing w:line="360" w:lineRule="auto"/>
              <w:jc w:val="center"/>
              <w:rPr>
                <w:rFonts w:ascii="Book Antiqua" w:hAnsi="Book Antiqua"/>
                <w:b/>
                <w:kern w:val="2"/>
              </w:rPr>
            </w:pPr>
            <w:r w:rsidRPr="00846A44">
              <w:rPr>
                <w:rFonts w:ascii="Book Antiqua" w:hAnsi="Book Antiqua"/>
                <w:b/>
                <w:kern w:val="2"/>
              </w:rPr>
              <w:t>Age (</w:t>
            </w:r>
            <w:r w:rsidR="002D0F24" w:rsidRPr="00846A44">
              <w:rPr>
                <w:rFonts w:ascii="Book Antiqua" w:hAnsi="Book Antiqua"/>
                <w:b/>
                <w:kern w:val="2"/>
              </w:rPr>
              <w:t xml:space="preserve">40–64 </w:t>
            </w:r>
            <w:r w:rsidR="00212AB0" w:rsidRPr="00846A44">
              <w:rPr>
                <w:rFonts w:ascii="Book Antiqua" w:hAnsi="Book Antiqua" w:hint="eastAsia"/>
                <w:b/>
                <w:kern w:val="2"/>
                <w:lang w:eastAsia="zh-CN"/>
              </w:rPr>
              <w:t>yr</w:t>
            </w:r>
            <w:r w:rsidR="002D0F24" w:rsidRPr="00846A44">
              <w:rPr>
                <w:rFonts w:ascii="Book Antiqua" w:hAnsi="Book Antiqua"/>
                <w:b/>
                <w:kern w:val="2"/>
              </w:rPr>
              <w:t>)</w:t>
            </w:r>
          </w:p>
        </w:tc>
        <w:tc>
          <w:tcPr>
            <w:tcW w:w="1426" w:type="pct"/>
            <w:gridSpan w:val="2"/>
            <w:tcBorders>
              <w:top w:val="single" w:sz="8" w:space="0" w:color="000000"/>
              <w:left w:val="nil"/>
              <w:bottom w:val="nil"/>
              <w:right w:val="nil"/>
            </w:tcBorders>
            <w:hideMark/>
          </w:tcPr>
          <w:p w:rsidR="002D0F24" w:rsidRPr="00846A44" w:rsidRDefault="002D0F24" w:rsidP="00CC3624">
            <w:pPr>
              <w:widowControl w:val="0"/>
              <w:pBdr>
                <w:bottom w:val="single" w:sz="8" w:space="1" w:color="000000"/>
              </w:pBdr>
              <w:spacing w:line="360" w:lineRule="auto"/>
              <w:jc w:val="center"/>
              <w:rPr>
                <w:rFonts w:ascii="Book Antiqua" w:hAnsi="Book Antiqua"/>
                <w:b/>
                <w:kern w:val="2"/>
              </w:rPr>
            </w:pPr>
            <w:r w:rsidRPr="00846A44">
              <w:rPr>
                <w:rFonts w:ascii="Book Antiqua" w:hAnsi="Book Antiqua"/>
                <w:b/>
                <w:kern w:val="2"/>
              </w:rPr>
              <w:t>Age (</w:t>
            </w:r>
            <w:r w:rsidR="00212AB0" w:rsidRPr="00846A44">
              <w:rPr>
                <w:rFonts w:ascii="Book Antiqua" w:hAnsi="Book Antiqua"/>
                <w:b/>
                <w:kern w:val="2"/>
                <w:lang w:val="en-US"/>
              </w:rPr>
              <w:t>≥</w:t>
            </w:r>
            <w:r w:rsidR="00212AB0" w:rsidRPr="00846A44">
              <w:rPr>
                <w:rFonts w:ascii="Book Antiqua" w:hAnsi="Book Antiqua" w:hint="eastAsia"/>
                <w:b/>
                <w:kern w:val="2"/>
                <w:lang w:val="en-US" w:eastAsia="zh-CN"/>
              </w:rPr>
              <w:t xml:space="preserve"> </w:t>
            </w:r>
            <w:r w:rsidRPr="00846A44">
              <w:rPr>
                <w:rFonts w:ascii="Book Antiqua" w:hAnsi="Book Antiqua"/>
                <w:b/>
                <w:kern w:val="2"/>
              </w:rPr>
              <w:t xml:space="preserve">65 </w:t>
            </w:r>
            <w:r w:rsidR="00212AB0" w:rsidRPr="00846A44">
              <w:rPr>
                <w:rFonts w:ascii="Book Antiqua" w:hAnsi="Book Antiqua" w:hint="eastAsia"/>
                <w:b/>
                <w:kern w:val="2"/>
                <w:lang w:eastAsia="zh-CN"/>
              </w:rPr>
              <w:t>yr</w:t>
            </w:r>
            <w:r w:rsidRPr="00846A44">
              <w:rPr>
                <w:rFonts w:ascii="Book Antiqua" w:hAnsi="Book Antiqua"/>
                <w:b/>
                <w:kern w:val="2"/>
              </w:rPr>
              <w:t>)</w:t>
            </w:r>
          </w:p>
        </w:tc>
      </w:tr>
      <w:tr w:rsidR="002D0F24" w:rsidRPr="00846A44" w:rsidTr="002D0F24">
        <w:trPr>
          <w:cantSplit/>
          <w:trHeight w:val="273"/>
        </w:trPr>
        <w:tc>
          <w:tcPr>
            <w:tcW w:w="715" w:type="pct"/>
            <w:tcBorders>
              <w:top w:val="nil"/>
              <w:left w:val="nil"/>
              <w:bottom w:val="single" w:sz="8" w:space="0" w:color="000000"/>
              <w:right w:val="nil"/>
            </w:tcBorders>
          </w:tcPr>
          <w:p w:rsidR="002D0F24" w:rsidRPr="00846A44" w:rsidRDefault="002D0F24" w:rsidP="00CC3624">
            <w:pPr>
              <w:widowControl w:val="0"/>
              <w:spacing w:line="360" w:lineRule="auto"/>
              <w:jc w:val="both"/>
              <w:rPr>
                <w:rFonts w:ascii="Book Antiqua" w:hAnsi="Book Antiqua"/>
                <w:kern w:val="2"/>
              </w:rPr>
            </w:pPr>
          </w:p>
        </w:tc>
        <w:tc>
          <w:tcPr>
            <w:tcW w:w="715" w:type="pct"/>
            <w:tcBorders>
              <w:top w:val="nil"/>
              <w:left w:val="nil"/>
              <w:bottom w:val="single" w:sz="8" w:space="0" w:color="000000"/>
              <w:right w:val="nil"/>
            </w:tcBorders>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OR</w:t>
            </w:r>
          </w:p>
        </w:tc>
        <w:tc>
          <w:tcPr>
            <w:tcW w:w="716" w:type="pct"/>
            <w:tcBorders>
              <w:top w:val="nil"/>
              <w:left w:val="nil"/>
              <w:bottom w:val="single" w:sz="8" w:space="0" w:color="000000"/>
              <w:right w:val="nil"/>
            </w:tcBorders>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i/>
                <w:kern w:val="2"/>
              </w:rPr>
              <w:t>P</w:t>
            </w:r>
            <w:r w:rsidRPr="00846A44">
              <w:rPr>
                <w:rFonts w:ascii="Book Antiqua" w:hAnsi="Book Antiqua"/>
                <w:kern w:val="2"/>
              </w:rPr>
              <w:t xml:space="preserve"> value</w:t>
            </w:r>
          </w:p>
        </w:tc>
        <w:tc>
          <w:tcPr>
            <w:tcW w:w="715" w:type="pct"/>
            <w:tcBorders>
              <w:top w:val="nil"/>
              <w:left w:val="nil"/>
              <w:bottom w:val="single" w:sz="8" w:space="0" w:color="000000"/>
              <w:right w:val="nil"/>
            </w:tcBorders>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OR</w:t>
            </w:r>
          </w:p>
        </w:tc>
        <w:tc>
          <w:tcPr>
            <w:tcW w:w="714" w:type="pct"/>
            <w:tcBorders>
              <w:top w:val="nil"/>
              <w:left w:val="nil"/>
              <w:bottom w:val="single" w:sz="8" w:space="0" w:color="000000"/>
              <w:right w:val="nil"/>
            </w:tcBorders>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i/>
                <w:kern w:val="2"/>
              </w:rPr>
              <w:t xml:space="preserve">P </w:t>
            </w:r>
            <w:r w:rsidRPr="00846A44">
              <w:rPr>
                <w:rFonts w:ascii="Book Antiqua" w:hAnsi="Book Antiqua"/>
                <w:kern w:val="2"/>
              </w:rPr>
              <w:t>value</w:t>
            </w:r>
          </w:p>
        </w:tc>
        <w:tc>
          <w:tcPr>
            <w:tcW w:w="714" w:type="pct"/>
            <w:tcBorders>
              <w:top w:val="nil"/>
              <w:left w:val="nil"/>
              <w:bottom w:val="single" w:sz="8" w:space="0" w:color="000000"/>
              <w:right w:val="nil"/>
            </w:tcBorders>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OR</w:t>
            </w:r>
          </w:p>
        </w:tc>
        <w:tc>
          <w:tcPr>
            <w:tcW w:w="712" w:type="pct"/>
            <w:tcBorders>
              <w:top w:val="nil"/>
              <w:left w:val="nil"/>
              <w:bottom w:val="single" w:sz="8" w:space="0" w:color="000000"/>
              <w:right w:val="nil"/>
            </w:tcBorders>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i/>
                <w:kern w:val="2"/>
              </w:rPr>
              <w:t xml:space="preserve">P </w:t>
            </w:r>
            <w:r w:rsidRPr="00846A44">
              <w:rPr>
                <w:rFonts w:ascii="Book Antiqua" w:hAnsi="Book Antiqua"/>
                <w:kern w:val="2"/>
              </w:rPr>
              <w:t>value</w:t>
            </w:r>
          </w:p>
        </w:tc>
      </w:tr>
      <w:tr w:rsidR="002D0F24" w:rsidRPr="00846A44" w:rsidTr="002D0F24">
        <w:trPr>
          <w:cantSplit/>
        </w:trPr>
        <w:tc>
          <w:tcPr>
            <w:tcW w:w="715" w:type="pct"/>
            <w:hideMark/>
          </w:tcPr>
          <w:p w:rsidR="002D0F24" w:rsidRPr="00846A44" w:rsidRDefault="002D0F24" w:rsidP="00CC3624">
            <w:pPr>
              <w:widowControl w:val="0"/>
              <w:spacing w:line="360" w:lineRule="auto"/>
              <w:jc w:val="both"/>
              <w:rPr>
                <w:rFonts w:ascii="Book Antiqua" w:hAnsi="Book Antiqua"/>
                <w:kern w:val="2"/>
              </w:rPr>
            </w:pPr>
            <w:r w:rsidRPr="00846A44">
              <w:rPr>
                <w:rFonts w:ascii="Book Antiqua" w:hAnsi="Book Antiqua"/>
                <w:kern w:val="2"/>
              </w:rPr>
              <w:t>Gender (female)</w:t>
            </w:r>
          </w:p>
        </w:tc>
        <w:tc>
          <w:tcPr>
            <w:tcW w:w="71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0.658</w:t>
            </w:r>
          </w:p>
        </w:tc>
        <w:tc>
          <w:tcPr>
            <w:tcW w:w="716"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0.054</w:t>
            </w:r>
          </w:p>
        </w:tc>
        <w:tc>
          <w:tcPr>
            <w:tcW w:w="71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0.905</w:t>
            </w:r>
          </w:p>
        </w:tc>
        <w:tc>
          <w:tcPr>
            <w:tcW w:w="714" w:type="pct"/>
            <w:hideMark/>
          </w:tcPr>
          <w:p w:rsidR="002D0F24" w:rsidRPr="00846A44" w:rsidRDefault="002D0F24" w:rsidP="00CC3624">
            <w:pPr>
              <w:widowControl w:val="0"/>
              <w:tabs>
                <w:tab w:val="left" w:pos="7540"/>
              </w:tabs>
              <w:spacing w:line="360" w:lineRule="auto"/>
              <w:jc w:val="center"/>
              <w:rPr>
                <w:rFonts w:ascii="Book Antiqua" w:hAnsi="Book Antiqua"/>
                <w:kern w:val="2"/>
              </w:rPr>
            </w:pPr>
            <w:r w:rsidRPr="00846A44">
              <w:rPr>
                <w:rFonts w:ascii="Book Antiqua" w:hAnsi="Book Antiqua"/>
                <w:kern w:val="2"/>
              </w:rPr>
              <w:t>0.062</w:t>
            </w:r>
          </w:p>
        </w:tc>
        <w:tc>
          <w:tcPr>
            <w:tcW w:w="714" w:type="pct"/>
            <w:hideMark/>
          </w:tcPr>
          <w:p w:rsidR="002D0F24" w:rsidRPr="00846A44" w:rsidRDefault="002D0F24" w:rsidP="00CC3624">
            <w:pPr>
              <w:widowControl w:val="0"/>
              <w:tabs>
                <w:tab w:val="left" w:pos="7540"/>
              </w:tabs>
              <w:spacing w:line="360" w:lineRule="auto"/>
              <w:jc w:val="center"/>
              <w:rPr>
                <w:rFonts w:ascii="Book Antiqua" w:hAnsi="Book Antiqua"/>
                <w:kern w:val="2"/>
              </w:rPr>
            </w:pPr>
            <w:r w:rsidRPr="00846A44">
              <w:rPr>
                <w:rFonts w:ascii="Book Antiqua" w:hAnsi="Book Antiqua"/>
                <w:kern w:val="2"/>
              </w:rPr>
              <w:t>0.714</w:t>
            </w:r>
          </w:p>
        </w:tc>
        <w:tc>
          <w:tcPr>
            <w:tcW w:w="712" w:type="pct"/>
            <w:hideMark/>
          </w:tcPr>
          <w:p w:rsidR="002D0F24" w:rsidRPr="00846A44" w:rsidRDefault="002D0F24" w:rsidP="00CC3624">
            <w:pPr>
              <w:widowControl w:val="0"/>
              <w:tabs>
                <w:tab w:val="left" w:pos="7540"/>
              </w:tabs>
              <w:spacing w:line="360" w:lineRule="auto"/>
              <w:jc w:val="center"/>
              <w:rPr>
                <w:rFonts w:ascii="Book Antiqua" w:hAnsi="Book Antiqua"/>
                <w:kern w:val="2"/>
              </w:rPr>
            </w:pPr>
            <w:r w:rsidRPr="00846A44">
              <w:rPr>
                <w:rFonts w:ascii="Book Antiqua" w:hAnsi="Book Antiqua"/>
                <w:kern w:val="2"/>
              </w:rPr>
              <w:t>0.038</w:t>
            </w:r>
            <w:r w:rsidR="00BB04D0" w:rsidRPr="00846A44">
              <w:rPr>
                <w:rFonts w:ascii="Book Antiqua" w:hAnsi="Book Antiqua"/>
                <w:kern w:val="2"/>
                <w:vertAlign w:val="superscript"/>
              </w:rPr>
              <w:t>a</w:t>
            </w:r>
          </w:p>
        </w:tc>
      </w:tr>
      <w:tr w:rsidR="002D0F24" w:rsidRPr="00846A44" w:rsidTr="002D0F24">
        <w:trPr>
          <w:cantSplit/>
          <w:trHeight w:val="6"/>
        </w:trPr>
        <w:tc>
          <w:tcPr>
            <w:tcW w:w="715" w:type="pct"/>
            <w:hideMark/>
          </w:tcPr>
          <w:p w:rsidR="002D0F24" w:rsidRPr="00846A44" w:rsidRDefault="00BD6871" w:rsidP="00CC3624">
            <w:pPr>
              <w:widowControl w:val="0"/>
              <w:spacing w:line="360" w:lineRule="auto"/>
              <w:jc w:val="both"/>
              <w:rPr>
                <w:rFonts w:ascii="Book Antiqua" w:hAnsi="Book Antiqua"/>
                <w:kern w:val="2"/>
              </w:rPr>
            </w:pPr>
            <w:r w:rsidRPr="00846A44">
              <w:rPr>
                <w:rFonts w:ascii="Book Antiqua" w:hAnsi="Book Antiqua"/>
                <w:i/>
                <w:kern w:val="2"/>
              </w:rPr>
              <w:t xml:space="preserve">Helicobacter pylori </w:t>
            </w:r>
            <w:r w:rsidR="002D0F24" w:rsidRPr="00846A44">
              <w:rPr>
                <w:rFonts w:ascii="Book Antiqua" w:hAnsi="Book Antiqua"/>
                <w:kern w:val="2"/>
              </w:rPr>
              <w:t>positive</w:t>
            </w:r>
          </w:p>
        </w:tc>
        <w:tc>
          <w:tcPr>
            <w:tcW w:w="71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1.521</w:t>
            </w:r>
          </w:p>
        </w:tc>
        <w:tc>
          <w:tcPr>
            <w:tcW w:w="716"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0.006</w:t>
            </w:r>
            <w:r w:rsidR="00BB04D0" w:rsidRPr="00846A44">
              <w:rPr>
                <w:rFonts w:ascii="Book Antiqua" w:hAnsi="Book Antiqua"/>
                <w:kern w:val="2"/>
                <w:vertAlign w:val="superscript"/>
              </w:rPr>
              <w:t>a</w:t>
            </w:r>
          </w:p>
        </w:tc>
        <w:tc>
          <w:tcPr>
            <w:tcW w:w="71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1.510</w:t>
            </w:r>
          </w:p>
        </w:tc>
        <w:tc>
          <w:tcPr>
            <w:tcW w:w="714"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0.015</w:t>
            </w:r>
            <w:r w:rsidR="00BB04D0" w:rsidRPr="00846A44">
              <w:rPr>
                <w:rFonts w:ascii="Book Antiqua" w:hAnsi="Book Antiqua"/>
                <w:kern w:val="2"/>
                <w:vertAlign w:val="superscript"/>
              </w:rPr>
              <w:t>a</w:t>
            </w:r>
          </w:p>
        </w:tc>
        <w:tc>
          <w:tcPr>
            <w:tcW w:w="714"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1.324</w:t>
            </w:r>
          </w:p>
        </w:tc>
        <w:tc>
          <w:tcPr>
            <w:tcW w:w="712" w:type="pct"/>
            <w:hideMark/>
          </w:tcPr>
          <w:p w:rsidR="002D0F24" w:rsidRPr="00846A44" w:rsidRDefault="00BD315A" w:rsidP="00CC3624">
            <w:pPr>
              <w:widowControl w:val="0"/>
              <w:spacing w:line="360" w:lineRule="auto"/>
              <w:jc w:val="center"/>
              <w:rPr>
                <w:rFonts w:ascii="Book Antiqua" w:hAnsi="Book Antiqua"/>
                <w:kern w:val="2"/>
              </w:rPr>
            </w:pPr>
            <w:r w:rsidRPr="00846A44">
              <w:rPr>
                <w:rFonts w:ascii="Book Antiqua" w:hAnsi="Book Antiqua"/>
                <w:kern w:val="2"/>
              </w:rPr>
              <w:t xml:space="preserve">&lt; </w:t>
            </w:r>
            <w:r w:rsidR="002D0F24" w:rsidRPr="00846A44">
              <w:rPr>
                <w:rFonts w:ascii="Book Antiqua" w:hAnsi="Book Antiqua"/>
                <w:kern w:val="2"/>
              </w:rPr>
              <w:t>0.001</w:t>
            </w:r>
            <w:r w:rsidR="00BB04D0" w:rsidRPr="00846A44">
              <w:rPr>
                <w:rFonts w:ascii="Book Antiqua" w:hAnsi="Book Antiqua"/>
                <w:kern w:val="2"/>
                <w:vertAlign w:val="superscript"/>
              </w:rPr>
              <w:t>a</w:t>
            </w:r>
          </w:p>
        </w:tc>
      </w:tr>
      <w:tr w:rsidR="002D0F24" w:rsidRPr="00846A44" w:rsidTr="002D0F24">
        <w:trPr>
          <w:cantSplit/>
          <w:trHeight w:val="105"/>
        </w:trPr>
        <w:tc>
          <w:tcPr>
            <w:tcW w:w="715" w:type="pct"/>
            <w:hideMark/>
          </w:tcPr>
          <w:p w:rsidR="002D0F24" w:rsidRPr="00846A44" w:rsidRDefault="002D0F24" w:rsidP="00CC3624">
            <w:pPr>
              <w:widowControl w:val="0"/>
              <w:spacing w:line="360" w:lineRule="auto"/>
              <w:jc w:val="both"/>
              <w:rPr>
                <w:rFonts w:ascii="Book Antiqua" w:hAnsi="Book Antiqua"/>
                <w:kern w:val="2"/>
              </w:rPr>
            </w:pPr>
            <w:r w:rsidRPr="00846A44">
              <w:rPr>
                <w:rFonts w:ascii="Book Antiqua" w:hAnsi="Book Antiqua"/>
                <w:kern w:val="2"/>
              </w:rPr>
              <w:lastRenderedPageBreak/>
              <w:t>Anti-HCV</w:t>
            </w:r>
          </w:p>
        </w:tc>
        <w:tc>
          <w:tcPr>
            <w:tcW w:w="71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0.988</w:t>
            </w:r>
          </w:p>
        </w:tc>
        <w:tc>
          <w:tcPr>
            <w:tcW w:w="716"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0.004</w:t>
            </w:r>
            <w:r w:rsidR="00BB04D0" w:rsidRPr="00846A44">
              <w:rPr>
                <w:rFonts w:ascii="Book Antiqua" w:hAnsi="Book Antiqua"/>
                <w:kern w:val="2"/>
                <w:vertAlign w:val="superscript"/>
              </w:rPr>
              <w:t>a</w:t>
            </w:r>
          </w:p>
        </w:tc>
        <w:tc>
          <w:tcPr>
            <w:tcW w:w="71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1.598</w:t>
            </w:r>
          </w:p>
        </w:tc>
        <w:tc>
          <w:tcPr>
            <w:tcW w:w="714"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0.019</w:t>
            </w:r>
            <w:r w:rsidR="00BB04D0" w:rsidRPr="00846A44">
              <w:rPr>
                <w:rFonts w:ascii="Book Antiqua" w:hAnsi="Book Antiqua"/>
                <w:kern w:val="2"/>
                <w:vertAlign w:val="superscript"/>
              </w:rPr>
              <w:t>a</w:t>
            </w:r>
          </w:p>
        </w:tc>
        <w:tc>
          <w:tcPr>
            <w:tcW w:w="714"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1.563</w:t>
            </w:r>
          </w:p>
        </w:tc>
        <w:tc>
          <w:tcPr>
            <w:tcW w:w="712"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0.002</w:t>
            </w:r>
            <w:r w:rsidR="00BB04D0" w:rsidRPr="00846A44">
              <w:rPr>
                <w:rFonts w:ascii="Book Antiqua" w:hAnsi="Book Antiqua"/>
                <w:kern w:val="2"/>
                <w:vertAlign w:val="superscript"/>
              </w:rPr>
              <w:t>a</w:t>
            </w:r>
          </w:p>
        </w:tc>
      </w:tr>
      <w:tr w:rsidR="002D0F24" w:rsidRPr="00846A44" w:rsidTr="002D0F24">
        <w:trPr>
          <w:cantSplit/>
          <w:trHeight w:val="6"/>
        </w:trPr>
        <w:tc>
          <w:tcPr>
            <w:tcW w:w="715" w:type="pct"/>
            <w:hideMark/>
          </w:tcPr>
          <w:p w:rsidR="002D0F24" w:rsidRPr="00846A44" w:rsidRDefault="002D0F24" w:rsidP="00CC3624">
            <w:pPr>
              <w:widowControl w:val="0"/>
              <w:spacing w:line="360" w:lineRule="auto"/>
              <w:jc w:val="both"/>
              <w:rPr>
                <w:rFonts w:ascii="Book Antiqua" w:hAnsi="Book Antiqua"/>
                <w:kern w:val="2"/>
              </w:rPr>
            </w:pPr>
            <w:r w:rsidRPr="00846A44">
              <w:rPr>
                <w:rFonts w:ascii="Book Antiqua" w:hAnsi="Book Antiqua"/>
                <w:kern w:val="2"/>
              </w:rPr>
              <w:t>Fatty liver</w:t>
            </w:r>
          </w:p>
        </w:tc>
        <w:tc>
          <w:tcPr>
            <w:tcW w:w="71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1.582</w:t>
            </w:r>
          </w:p>
        </w:tc>
        <w:tc>
          <w:tcPr>
            <w:tcW w:w="716"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0.003</w:t>
            </w:r>
            <w:r w:rsidR="00BB04D0" w:rsidRPr="00846A44">
              <w:rPr>
                <w:rFonts w:ascii="Book Antiqua" w:hAnsi="Book Antiqua"/>
                <w:kern w:val="2"/>
                <w:vertAlign w:val="superscript"/>
              </w:rPr>
              <w:t>a</w:t>
            </w:r>
          </w:p>
        </w:tc>
        <w:tc>
          <w:tcPr>
            <w:tcW w:w="71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1.922</w:t>
            </w:r>
          </w:p>
        </w:tc>
        <w:tc>
          <w:tcPr>
            <w:tcW w:w="714" w:type="pct"/>
            <w:hideMark/>
          </w:tcPr>
          <w:p w:rsidR="002D0F24" w:rsidRPr="00846A44" w:rsidRDefault="00BD315A" w:rsidP="00CC3624">
            <w:pPr>
              <w:widowControl w:val="0"/>
              <w:spacing w:line="360" w:lineRule="auto"/>
              <w:jc w:val="center"/>
              <w:rPr>
                <w:rFonts w:ascii="Book Antiqua" w:hAnsi="Book Antiqua"/>
                <w:kern w:val="2"/>
              </w:rPr>
            </w:pPr>
            <w:r w:rsidRPr="00846A44">
              <w:rPr>
                <w:rFonts w:ascii="Book Antiqua" w:hAnsi="Book Antiqua"/>
                <w:kern w:val="2"/>
              </w:rPr>
              <w:t xml:space="preserve">&lt; </w:t>
            </w:r>
            <w:r w:rsidR="002D0F24" w:rsidRPr="00846A44">
              <w:rPr>
                <w:rFonts w:ascii="Book Antiqua" w:hAnsi="Book Antiqua"/>
                <w:kern w:val="2"/>
              </w:rPr>
              <w:t>0.001</w:t>
            </w:r>
            <w:r w:rsidR="00BB04D0" w:rsidRPr="00846A44">
              <w:rPr>
                <w:rFonts w:ascii="Book Antiqua" w:hAnsi="Book Antiqua"/>
                <w:kern w:val="2"/>
                <w:vertAlign w:val="superscript"/>
              </w:rPr>
              <w:t>a</w:t>
            </w:r>
          </w:p>
        </w:tc>
        <w:tc>
          <w:tcPr>
            <w:tcW w:w="714"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1.752</w:t>
            </w:r>
          </w:p>
        </w:tc>
        <w:tc>
          <w:tcPr>
            <w:tcW w:w="712" w:type="pct"/>
            <w:hideMark/>
          </w:tcPr>
          <w:p w:rsidR="002D0F24" w:rsidRPr="00846A44" w:rsidRDefault="00BD315A" w:rsidP="00CC3624">
            <w:pPr>
              <w:widowControl w:val="0"/>
              <w:spacing w:line="360" w:lineRule="auto"/>
              <w:jc w:val="center"/>
              <w:rPr>
                <w:rFonts w:ascii="Book Antiqua" w:hAnsi="Book Antiqua"/>
                <w:kern w:val="2"/>
              </w:rPr>
            </w:pPr>
            <w:r w:rsidRPr="00846A44">
              <w:rPr>
                <w:rFonts w:ascii="Book Antiqua" w:hAnsi="Book Antiqua"/>
                <w:kern w:val="2"/>
              </w:rPr>
              <w:t xml:space="preserve">&lt; </w:t>
            </w:r>
            <w:r w:rsidR="002D0F24" w:rsidRPr="00846A44">
              <w:rPr>
                <w:rFonts w:ascii="Book Antiqua" w:hAnsi="Book Antiqua"/>
                <w:kern w:val="2"/>
              </w:rPr>
              <w:t>0.001</w:t>
            </w:r>
            <w:r w:rsidR="00BB04D0" w:rsidRPr="00846A44">
              <w:rPr>
                <w:rFonts w:ascii="Book Antiqua" w:hAnsi="Book Antiqua"/>
                <w:kern w:val="2"/>
                <w:vertAlign w:val="superscript"/>
              </w:rPr>
              <w:t>a</w:t>
            </w:r>
          </w:p>
        </w:tc>
      </w:tr>
      <w:tr w:rsidR="002D0F24" w:rsidRPr="00846A44" w:rsidTr="002D0F24">
        <w:trPr>
          <w:cantSplit/>
        </w:trPr>
        <w:tc>
          <w:tcPr>
            <w:tcW w:w="715" w:type="pct"/>
            <w:hideMark/>
          </w:tcPr>
          <w:p w:rsidR="002D0F24" w:rsidRPr="00846A44" w:rsidRDefault="002D0F24" w:rsidP="00CC3624">
            <w:pPr>
              <w:widowControl w:val="0"/>
              <w:spacing w:line="360" w:lineRule="auto"/>
              <w:jc w:val="both"/>
              <w:rPr>
                <w:rFonts w:ascii="Book Antiqua" w:hAnsi="Book Antiqua"/>
                <w:kern w:val="2"/>
              </w:rPr>
            </w:pPr>
            <w:r w:rsidRPr="00846A44">
              <w:rPr>
                <w:rFonts w:ascii="Book Antiqua" w:hAnsi="Book Antiqua"/>
                <w:kern w:val="2"/>
              </w:rPr>
              <w:t>TC</w:t>
            </w:r>
          </w:p>
        </w:tc>
        <w:tc>
          <w:tcPr>
            <w:tcW w:w="71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1.025</w:t>
            </w:r>
          </w:p>
        </w:tc>
        <w:tc>
          <w:tcPr>
            <w:tcW w:w="716"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0.921</w:t>
            </w:r>
          </w:p>
        </w:tc>
        <w:tc>
          <w:tcPr>
            <w:tcW w:w="715"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1.520</w:t>
            </w:r>
          </w:p>
        </w:tc>
        <w:tc>
          <w:tcPr>
            <w:tcW w:w="714"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0.102</w:t>
            </w:r>
          </w:p>
        </w:tc>
        <w:tc>
          <w:tcPr>
            <w:tcW w:w="714"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0.914</w:t>
            </w:r>
          </w:p>
        </w:tc>
        <w:tc>
          <w:tcPr>
            <w:tcW w:w="712" w:type="pct"/>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0.023</w:t>
            </w:r>
            <w:r w:rsidR="00BB04D0" w:rsidRPr="00846A44">
              <w:rPr>
                <w:rFonts w:ascii="Book Antiqua" w:hAnsi="Book Antiqua"/>
                <w:kern w:val="2"/>
                <w:vertAlign w:val="superscript"/>
              </w:rPr>
              <w:t>a</w:t>
            </w:r>
          </w:p>
        </w:tc>
      </w:tr>
      <w:tr w:rsidR="002D0F24" w:rsidRPr="00846A44" w:rsidTr="002D0F24">
        <w:trPr>
          <w:cantSplit/>
        </w:trPr>
        <w:tc>
          <w:tcPr>
            <w:tcW w:w="715" w:type="pct"/>
            <w:tcBorders>
              <w:top w:val="nil"/>
              <w:left w:val="nil"/>
              <w:bottom w:val="single" w:sz="8" w:space="0" w:color="000000"/>
              <w:right w:val="nil"/>
            </w:tcBorders>
            <w:hideMark/>
          </w:tcPr>
          <w:p w:rsidR="002D0F24" w:rsidRPr="00846A44" w:rsidRDefault="002D0F24" w:rsidP="00CC3624">
            <w:pPr>
              <w:widowControl w:val="0"/>
              <w:spacing w:line="360" w:lineRule="auto"/>
              <w:jc w:val="both"/>
              <w:rPr>
                <w:rFonts w:ascii="Book Antiqua" w:hAnsi="Book Antiqua"/>
                <w:kern w:val="2"/>
              </w:rPr>
            </w:pPr>
            <w:r w:rsidRPr="00846A44">
              <w:rPr>
                <w:rFonts w:ascii="Book Antiqua" w:hAnsi="Book Antiqua"/>
                <w:kern w:val="2"/>
              </w:rPr>
              <w:t xml:space="preserve">AST </w:t>
            </w:r>
          </w:p>
        </w:tc>
        <w:tc>
          <w:tcPr>
            <w:tcW w:w="715" w:type="pct"/>
            <w:tcBorders>
              <w:top w:val="nil"/>
              <w:left w:val="nil"/>
              <w:bottom w:val="single" w:sz="8" w:space="0" w:color="000000"/>
              <w:right w:val="nil"/>
            </w:tcBorders>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0.382</w:t>
            </w:r>
          </w:p>
        </w:tc>
        <w:tc>
          <w:tcPr>
            <w:tcW w:w="716" w:type="pct"/>
            <w:tcBorders>
              <w:top w:val="nil"/>
              <w:left w:val="nil"/>
              <w:bottom w:val="single" w:sz="8" w:space="0" w:color="000000"/>
              <w:right w:val="nil"/>
            </w:tcBorders>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0.221</w:t>
            </w:r>
          </w:p>
        </w:tc>
        <w:tc>
          <w:tcPr>
            <w:tcW w:w="715" w:type="pct"/>
            <w:tcBorders>
              <w:top w:val="nil"/>
              <w:left w:val="nil"/>
              <w:bottom w:val="single" w:sz="8" w:space="0" w:color="000000"/>
              <w:right w:val="nil"/>
            </w:tcBorders>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1.249</w:t>
            </w:r>
          </w:p>
        </w:tc>
        <w:tc>
          <w:tcPr>
            <w:tcW w:w="714" w:type="pct"/>
            <w:tcBorders>
              <w:top w:val="nil"/>
              <w:left w:val="nil"/>
              <w:bottom w:val="single" w:sz="8" w:space="0" w:color="000000"/>
              <w:right w:val="nil"/>
            </w:tcBorders>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0.024</w:t>
            </w:r>
          </w:p>
        </w:tc>
        <w:tc>
          <w:tcPr>
            <w:tcW w:w="714" w:type="pct"/>
            <w:tcBorders>
              <w:top w:val="nil"/>
              <w:left w:val="nil"/>
              <w:bottom w:val="single" w:sz="8" w:space="0" w:color="000000"/>
              <w:right w:val="nil"/>
            </w:tcBorders>
            <w:hideMark/>
          </w:tcPr>
          <w:p w:rsidR="002D0F24" w:rsidRPr="00846A44" w:rsidRDefault="002D0F24" w:rsidP="00CC3624">
            <w:pPr>
              <w:widowControl w:val="0"/>
              <w:spacing w:line="360" w:lineRule="auto"/>
              <w:jc w:val="center"/>
              <w:rPr>
                <w:rFonts w:ascii="Book Antiqua" w:hAnsi="Book Antiqua"/>
                <w:kern w:val="2"/>
              </w:rPr>
            </w:pPr>
            <w:r w:rsidRPr="00846A44">
              <w:rPr>
                <w:rFonts w:ascii="Book Antiqua" w:hAnsi="Book Antiqua"/>
                <w:kern w:val="2"/>
              </w:rPr>
              <w:t>1.547</w:t>
            </w:r>
          </w:p>
        </w:tc>
        <w:tc>
          <w:tcPr>
            <w:tcW w:w="712" w:type="pct"/>
            <w:tcBorders>
              <w:top w:val="nil"/>
              <w:left w:val="nil"/>
              <w:bottom w:val="single" w:sz="8" w:space="0" w:color="000000"/>
              <w:right w:val="nil"/>
            </w:tcBorders>
            <w:hideMark/>
          </w:tcPr>
          <w:p w:rsidR="002D0F24" w:rsidRPr="00846A44" w:rsidRDefault="00BD315A" w:rsidP="00CC3624">
            <w:pPr>
              <w:widowControl w:val="0"/>
              <w:spacing w:line="360" w:lineRule="auto"/>
              <w:jc w:val="center"/>
              <w:rPr>
                <w:rFonts w:ascii="Book Antiqua" w:hAnsi="Book Antiqua"/>
                <w:kern w:val="2"/>
              </w:rPr>
            </w:pPr>
            <w:r w:rsidRPr="00846A44">
              <w:rPr>
                <w:rFonts w:ascii="Book Antiqua" w:hAnsi="Book Antiqua"/>
                <w:kern w:val="2"/>
              </w:rPr>
              <w:t xml:space="preserve">&lt; </w:t>
            </w:r>
            <w:r w:rsidR="002D0F24" w:rsidRPr="00846A44">
              <w:rPr>
                <w:rFonts w:ascii="Book Antiqua" w:hAnsi="Book Antiqua"/>
                <w:kern w:val="2"/>
              </w:rPr>
              <w:t>0.001</w:t>
            </w:r>
            <w:r w:rsidR="00BB04D0" w:rsidRPr="00846A44">
              <w:rPr>
                <w:rFonts w:ascii="Book Antiqua" w:hAnsi="Book Antiqua"/>
                <w:kern w:val="2"/>
                <w:vertAlign w:val="superscript"/>
              </w:rPr>
              <w:t>a</w:t>
            </w:r>
          </w:p>
        </w:tc>
      </w:tr>
    </w:tbl>
    <w:p w:rsidR="002D0F24" w:rsidRPr="00846A44" w:rsidRDefault="002D0F24" w:rsidP="00CC3624">
      <w:pPr>
        <w:spacing w:line="360" w:lineRule="auto"/>
        <w:jc w:val="both"/>
        <w:rPr>
          <w:rFonts w:ascii="Book Antiqua" w:hAnsi="Book Antiqua"/>
        </w:rPr>
      </w:pPr>
      <w:r w:rsidRPr="00846A44">
        <w:rPr>
          <w:rFonts w:ascii="Book Antiqua" w:hAnsi="Book Antiqua"/>
          <w:i/>
        </w:rPr>
        <w:t xml:space="preserve">P </w:t>
      </w:r>
      <w:r w:rsidRPr="00846A44">
        <w:rPr>
          <w:rFonts w:ascii="Book Antiqua" w:hAnsi="Book Antiqua"/>
        </w:rPr>
        <w:t>values calculated using muitiple logistic regression analysis.</w:t>
      </w:r>
      <w:r w:rsidR="00BD6871" w:rsidRPr="00846A44">
        <w:rPr>
          <w:rFonts w:ascii="Book Antiqua" w:hAnsi="Book Antiqua" w:hint="eastAsia"/>
          <w:lang w:eastAsia="zh-CN"/>
        </w:rPr>
        <w:t xml:space="preserve"> </w:t>
      </w:r>
      <w:r w:rsidR="00BB04D0" w:rsidRPr="00846A44">
        <w:rPr>
          <w:rFonts w:ascii="Book Antiqua" w:hAnsi="Book Antiqua"/>
          <w:vertAlign w:val="superscript"/>
        </w:rPr>
        <w:t>a</w:t>
      </w:r>
      <w:r w:rsidR="00BD6871" w:rsidRPr="00846A44">
        <w:rPr>
          <w:rFonts w:ascii="Book Antiqua" w:hAnsi="Book Antiqua" w:hint="eastAsia"/>
          <w:i/>
          <w:lang w:eastAsia="zh-CN"/>
        </w:rPr>
        <w:t>P</w:t>
      </w:r>
      <w:r w:rsidRPr="00846A44">
        <w:rPr>
          <w:rFonts w:ascii="Book Antiqua" w:hAnsi="Book Antiqua"/>
        </w:rPr>
        <w:t xml:space="preserve"> </w:t>
      </w:r>
      <w:r w:rsidR="00BD315A" w:rsidRPr="00846A44">
        <w:rPr>
          <w:rFonts w:ascii="Book Antiqua" w:hAnsi="Book Antiqua"/>
        </w:rPr>
        <w:t xml:space="preserve">&lt; </w:t>
      </w:r>
      <w:r w:rsidRPr="00846A44">
        <w:rPr>
          <w:rFonts w:ascii="Book Antiqua" w:hAnsi="Book Antiqua"/>
        </w:rPr>
        <w:t>0.05.</w:t>
      </w:r>
    </w:p>
    <w:p w:rsidR="002D0F24" w:rsidRPr="00846A44" w:rsidRDefault="002D0F24" w:rsidP="00CC3624">
      <w:pPr>
        <w:spacing w:line="360" w:lineRule="auto"/>
        <w:rPr>
          <w:rFonts w:ascii="Book Antiqua" w:hAnsi="Book Antiqua"/>
          <w:b/>
          <w:lang w:eastAsia="zh-CN"/>
        </w:rPr>
      </w:pPr>
    </w:p>
    <w:p w:rsidR="002D0F24" w:rsidRPr="00846A44" w:rsidRDefault="002D0F24" w:rsidP="00CC3624">
      <w:pPr>
        <w:spacing w:line="360" w:lineRule="auto"/>
        <w:rPr>
          <w:rFonts w:ascii="Book Antiqua" w:hAnsi="Book Antiqua"/>
          <w:b/>
        </w:rPr>
      </w:pPr>
      <w:r w:rsidRPr="00846A44">
        <w:rPr>
          <w:rFonts w:ascii="Book Antiqua" w:hAnsi="Book Antiqua"/>
          <w:b/>
        </w:rPr>
        <w:t>Table 4</w:t>
      </w:r>
      <w:r w:rsidR="00FC0416" w:rsidRPr="00846A44">
        <w:rPr>
          <w:rFonts w:ascii="Book Antiqua" w:hAnsi="Book Antiqua" w:hint="eastAsia"/>
          <w:b/>
          <w:lang w:val="en-US" w:eastAsia="zh-CN"/>
        </w:rPr>
        <w:t xml:space="preserve"> </w:t>
      </w:r>
      <w:r w:rsidRPr="00846A44">
        <w:rPr>
          <w:rFonts w:ascii="Book Antiqua" w:hAnsi="Book Antiqua"/>
          <w:b/>
        </w:rPr>
        <w:t>Prevalence of gallstone in</w:t>
      </w:r>
      <w:r w:rsidR="004A440A" w:rsidRPr="00846A44">
        <w:rPr>
          <w:rFonts w:ascii="Book Antiqua" w:hAnsi="Book Antiqua" w:hint="eastAsia"/>
          <w:b/>
          <w:lang w:eastAsia="zh-CN"/>
        </w:rPr>
        <w:t xml:space="preserve"> </w:t>
      </w:r>
      <w:r w:rsidR="00FC0416" w:rsidRPr="00846A44">
        <w:rPr>
          <w:rFonts w:ascii="Book Antiqua" w:hAnsi="Book Antiqua"/>
          <w:b/>
          <w:i/>
        </w:rPr>
        <w:t>Helicobacter pylori</w:t>
      </w:r>
      <w:r w:rsidRPr="00846A44">
        <w:rPr>
          <w:rFonts w:ascii="Book Antiqua" w:hAnsi="Book Antiqua"/>
          <w:b/>
        </w:rPr>
        <w:t>-positive, -eradicated, and -negative subjects</w:t>
      </w:r>
      <w:r w:rsidR="00717E18" w:rsidRPr="00717E18">
        <w:rPr>
          <w:rFonts w:ascii="Book Antiqua" w:hAnsi="Book Antiqua" w:hint="eastAsia"/>
          <w:b/>
          <w:i/>
          <w:kern w:val="2"/>
          <w:lang w:eastAsia="zh-CN"/>
        </w:rPr>
        <w:t xml:space="preserve"> </w:t>
      </w:r>
      <w:r w:rsidR="00717E18" w:rsidRPr="00846A44">
        <w:rPr>
          <w:rFonts w:ascii="Book Antiqua" w:hAnsi="Book Antiqua" w:hint="eastAsia"/>
          <w:b/>
          <w:i/>
          <w:kern w:val="2"/>
          <w:lang w:eastAsia="zh-CN"/>
        </w:rPr>
        <w:t xml:space="preserve">n </w:t>
      </w:r>
      <w:r w:rsidR="00717E18" w:rsidRPr="00846A44">
        <w:rPr>
          <w:rFonts w:ascii="Book Antiqua" w:hAnsi="Book Antiqua"/>
          <w:b/>
          <w:kern w:val="2"/>
        </w:rPr>
        <w:t>(%)</w:t>
      </w:r>
    </w:p>
    <w:tbl>
      <w:tblPr>
        <w:tblW w:w="10641" w:type="dxa"/>
        <w:tblCellMar>
          <w:top w:w="57" w:type="dxa"/>
          <w:left w:w="57" w:type="dxa"/>
          <w:bottom w:w="57" w:type="dxa"/>
          <w:right w:w="57" w:type="dxa"/>
        </w:tblCellMar>
        <w:tblLook w:val="04A0" w:firstRow="1" w:lastRow="0" w:firstColumn="1" w:lastColumn="0" w:noHBand="0" w:noVBand="1"/>
      </w:tblPr>
      <w:tblGrid>
        <w:gridCol w:w="3974"/>
        <w:gridCol w:w="705"/>
        <w:gridCol w:w="2977"/>
        <w:gridCol w:w="2985"/>
      </w:tblGrid>
      <w:tr w:rsidR="002D0F24" w:rsidRPr="00846A44" w:rsidTr="002D0F24">
        <w:trPr>
          <w:cantSplit/>
        </w:trPr>
        <w:tc>
          <w:tcPr>
            <w:tcW w:w="4679" w:type="dxa"/>
            <w:gridSpan w:val="2"/>
            <w:tcBorders>
              <w:top w:val="single" w:sz="4" w:space="0" w:color="000000"/>
              <w:left w:val="nil"/>
              <w:bottom w:val="single" w:sz="8" w:space="0" w:color="000000"/>
              <w:right w:val="nil"/>
            </w:tcBorders>
          </w:tcPr>
          <w:p w:rsidR="002D0F24" w:rsidRPr="00846A44" w:rsidRDefault="002D0F24" w:rsidP="00CC3624">
            <w:pPr>
              <w:widowControl w:val="0"/>
              <w:spacing w:line="360" w:lineRule="auto"/>
              <w:jc w:val="center"/>
              <w:rPr>
                <w:rFonts w:ascii="Times New Roman" w:hAnsi="Times New Roman"/>
                <w:b/>
                <w:kern w:val="2"/>
                <w:sz w:val="28"/>
                <w:szCs w:val="28"/>
              </w:rPr>
            </w:pPr>
          </w:p>
        </w:tc>
        <w:tc>
          <w:tcPr>
            <w:tcW w:w="2977" w:type="dxa"/>
            <w:tcBorders>
              <w:top w:val="single" w:sz="4" w:space="0" w:color="000000"/>
              <w:left w:val="nil"/>
              <w:bottom w:val="single" w:sz="8" w:space="0" w:color="000000"/>
              <w:right w:val="nil"/>
            </w:tcBorders>
            <w:hideMark/>
          </w:tcPr>
          <w:p w:rsidR="002D0F24" w:rsidRPr="00846A44" w:rsidRDefault="002D0F24" w:rsidP="00717E18">
            <w:pPr>
              <w:widowControl w:val="0"/>
              <w:spacing w:line="360" w:lineRule="auto"/>
              <w:jc w:val="center"/>
              <w:rPr>
                <w:rFonts w:ascii="Book Antiqua" w:hAnsi="Book Antiqua"/>
                <w:b/>
                <w:kern w:val="2"/>
              </w:rPr>
            </w:pPr>
            <w:r w:rsidRPr="00846A44">
              <w:rPr>
                <w:rFonts w:ascii="Book Antiqua" w:hAnsi="Book Antiqua"/>
                <w:b/>
                <w:kern w:val="2"/>
              </w:rPr>
              <w:t>Presence of gallstones</w:t>
            </w:r>
          </w:p>
        </w:tc>
        <w:tc>
          <w:tcPr>
            <w:tcW w:w="2985" w:type="dxa"/>
            <w:tcBorders>
              <w:top w:val="single" w:sz="4" w:space="0" w:color="000000"/>
              <w:left w:val="nil"/>
              <w:bottom w:val="single" w:sz="8" w:space="0" w:color="000000"/>
              <w:right w:val="nil"/>
            </w:tcBorders>
            <w:hideMark/>
          </w:tcPr>
          <w:p w:rsidR="002D0F24" w:rsidRPr="00846A44" w:rsidRDefault="002D0F24" w:rsidP="00717E18">
            <w:pPr>
              <w:widowControl w:val="0"/>
              <w:spacing w:line="360" w:lineRule="auto"/>
              <w:jc w:val="center"/>
              <w:rPr>
                <w:rFonts w:ascii="Book Antiqua" w:hAnsi="Book Antiqua"/>
                <w:b/>
                <w:kern w:val="2"/>
              </w:rPr>
            </w:pPr>
            <w:r w:rsidRPr="00846A44">
              <w:rPr>
                <w:rFonts w:ascii="Book Antiqua" w:hAnsi="Book Antiqua"/>
                <w:b/>
                <w:kern w:val="2"/>
              </w:rPr>
              <w:t>Absence of</w:t>
            </w:r>
            <w:r w:rsidR="004A440A" w:rsidRPr="00846A44">
              <w:rPr>
                <w:rFonts w:ascii="Book Antiqua" w:hAnsi="Book Antiqua" w:hint="eastAsia"/>
                <w:b/>
                <w:kern w:val="2"/>
                <w:lang w:eastAsia="zh-CN"/>
              </w:rPr>
              <w:t xml:space="preserve"> </w:t>
            </w:r>
            <w:r w:rsidRPr="00846A44">
              <w:rPr>
                <w:rFonts w:ascii="Book Antiqua" w:hAnsi="Book Antiqua"/>
                <w:b/>
                <w:kern w:val="2"/>
              </w:rPr>
              <w:t>gallstones</w:t>
            </w:r>
          </w:p>
        </w:tc>
      </w:tr>
      <w:tr w:rsidR="002D0F24" w:rsidRPr="00846A44" w:rsidTr="002D0F24">
        <w:trPr>
          <w:cantSplit/>
        </w:trPr>
        <w:tc>
          <w:tcPr>
            <w:tcW w:w="3974" w:type="dxa"/>
            <w:hideMark/>
          </w:tcPr>
          <w:p w:rsidR="002D0F24" w:rsidRPr="00846A44" w:rsidRDefault="00D24168" w:rsidP="00E65C73">
            <w:pPr>
              <w:widowControl w:val="0"/>
              <w:spacing w:line="360" w:lineRule="auto"/>
              <w:rPr>
                <w:rFonts w:ascii="Book Antiqua" w:hAnsi="Book Antiqua"/>
                <w:kern w:val="2"/>
              </w:rPr>
            </w:pPr>
            <w:r w:rsidRPr="00846A44">
              <w:rPr>
                <w:rFonts w:ascii="Book Antiqua" w:hAnsi="Book Antiqua"/>
                <w:i/>
                <w:kern w:val="2"/>
              </w:rPr>
              <w:t xml:space="preserve">Helicobacter pylori </w:t>
            </w:r>
            <w:r w:rsidR="002D0F24" w:rsidRPr="00846A44">
              <w:rPr>
                <w:rFonts w:ascii="Book Antiqua" w:hAnsi="Book Antiqua"/>
                <w:kern w:val="2"/>
              </w:rPr>
              <w:t>positive(without</w:t>
            </w:r>
            <w:r w:rsidR="00192233" w:rsidRPr="00846A44">
              <w:rPr>
                <w:rFonts w:ascii="Book Antiqua" w:hAnsi="Book Antiqua" w:hint="eastAsia"/>
                <w:kern w:val="2"/>
                <w:lang w:eastAsia="zh-CN"/>
              </w:rPr>
              <w:t xml:space="preserve"> </w:t>
            </w:r>
            <w:r w:rsidR="002D0F24" w:rsidRPr="00846A44">
              <w:rPr>
                <w:rFonts w:ascii="Book Antiqua" w:hAnsi="Book Antiqua"/>
                <w:kern w:val="2"/>
              </w:rPr>
              <w:t>eradication)</w:t>
            </w:r>
          </w:p>
        </w:tc>
        <w:tc>
          <w:tcPr>
            <w:tcW w:w="3682" w:type="dxa"/>
            <w:gridSpan w:val="2"/>
            <w:hideMark/>
          </w:tcPr>
          <w:p w:rsidR="002D0F24" w:rsidRPr="00846A44" w:rsidRDefault="002D0F24" w:rsidP="00CC3624">
            <w:pPr>
              <w:widowControl w:val="0"/>
              <w:spacing w:line="360" w:lineRule="auto"/>
              <w:ind w:firstLineChars="500" w:firstLine="1200"/>
              <w:rPr>
                <w:rFonts w:ascii="Book Antiqua" w:hAnsi="Book Antiqua"/>
                <w:kern w:val="2"/>
              </w:rPr>
            </w:pPr>
            <w:r w:rsidRPr="00846A44">
              <w:rPr>
                <w:rFonts w:ascii="Book Antiqua" w:hAnsi="Book Antiqua"/>
                <w:kern w:val="2"/>
              </w:rPr>
              <w:t>323 (9.47)</w:t>
            </w:r>
          </w:p>
        </w:tc>
        <w:tc>
          <w:tcPr>
            <w:tcW w:w="2985" w:type="dxa"/>
            <w:hideMark/>
          </w:tcPr>
          <w:p w:rsidR="002D0F24" w:rsidRPr="00846A44" w:rsidRDefault="002D0F24" w:rsidP="007A0A84">
            <w:pPr>
              <w:widowControl w:val="0"/>
              <w:spacing w:line="360" w:lineRule="auto"/>
              <w:jc w:val="center"/>
              <w:rPr>
                <w:rFonts w:ascii="Book Antiqua" w:hAnsi="Book Antiqua"/>
                <w:kern w:val="2"/>
              </w:rPr>
            </w:pPr>
            <w:r w:rsidRPr="00846A44">
              <w:rPr>
                <w:rFonts w:ascii="Book Antiqua" w:hAnsi="Book Antiqua"/>
                <w:kern w:val="2"/>
              </w:rPr>
              <w:t>3087 (90.53)</w:t>
            </w:r>
          </w:p>
        </w:tc>
      </w:tr>
      <w:tr w:rsidR="002D0F24" w:rsidRPr="00846A44" w:rsidTr="002D0F24">
        <w:trPr>
          <w:cantSplit/>
        </w:trPr>
        <w:tc>
          <w:tcPr>
            <w:tcW w:w="3974" w:type="dxa"/>
            <w:hideMark/>
          </w:tcPr>
          <w:p w:rsidR="002D0F24" w:rsidRPr="00846A44" w:rsidRDefault="00D24168" w:rsidP="00E65C73">
            <w:pPr>
              <w:widowControl w:val="0"/>
              <w:spacing w:line="360" w:lineRule="auto"/>
              <w:rPr>
                <w:rFonts w:ascii="Book Antiqua" w:hAnsi="Book Antiqua"/>
                <w:kern w:val="2"/>
              </w:rPr>
            </w:pPr>
            <w:r w:rsidRPr="00846A44">
              <w:rPr>
                <w:rFonts w:ascii="Book Antiqua" w:hAnsi="Book Antiqua"/>
                <w:i/>
                <w:kern w:val="2"/>
              </w:rPr>
              <w:t xml:space="preserve">Helicobacter pylori </w:t>
            </w:r>
            <w:r w:rsidR="002D0F24" w:rsidRPr="00846A44">
              <w:rPr>
                <w:rFonts w:ascii="Book Antiqua" w:hAnsi="Book Antiqua"/>
                <w:kern w:val="2"/>
              </w:rPr>
              <w:t>negative</w:t>
            </w:r>
            <w:r w:rsidR="002D0F24" w:rsidRPr="00846A44">
              <w:rPr>
                <w:rFonts w:ascii="Book Antiqua" w:hAnsi="Book Antiqua" w:hint="eastAsia"/>
                <w:kern w:val="2"/>
                <w:lang w:eastAsia="zh-CN"/>
              </w:rPr>
              <w:t xml:space="preserve"> </w:t>
            </w:r>
            <w:r w:rsidR="002D0F24" w:rsidRPr="00846A44">
              <w:rPr>
                <w:rFonts w:ascii="Book Antiqua" w:hAnsi="Book Antiqua"/>
                <w:kern w:val="2"/>
              </w:rPr>
              <w:t>after eradication</w:t>
            </w:r>
          </w:p>
        </w:tc>
        <w:tc>
          <w:tcPr>
            <w:tcW w:w="3682" w:type="dxa"/>
            <w:gridSpan w:val="2"/>
            <w:hideMark/>
          </w:tcPr>
          <w:p w:rsidR="002D0F24" w:rsidRPr="00846A44" w:rsidRDefault="002D0F24" w:rsidP="00CC3624">
            <w:pPr>
              <w:widowControl w:val="0"/>
              <w:spacing w:line="360" w:lineRule="auto"/>
              <w:ind w:firstLineChars="550" w:firstLine="1320"/>
              <w:rPr>
                <w:rFonts w:ascii="Book Antiqua" w:hAnsi="Book Antiqua"/>
                <w:kern w:val="2"/>
              </w:rPr>
            </w:pPr>
            <w:r w:rsidRPr="00846A44">
              <w:rPr>
                <w:rFonts w:ascii="Book Antiqua" w:hAnsi="Book Antiqua"/>
                <w:kern w:val="2"/>
              </w:rPr>
              <w:t>90 (9.02)</w:t>
            </w:r>
          </w:p>
        </w:tc>
        <w:tc>
          <w:tcPr>
            <w:tcW w:w="2985" w:type="dxa"/>
            <w:hideMark/>
          </w:tcPr>
          <w:p w:rsidR="002D0F24" w:rsidRPr="00846A44" w:rsidRDefault="002D0F24" w:rsidP="007A0A84">
            <w:pPr>
              <w:widowControl w:val="0"/>
              <w:spacing w:line="360" w:lineRule="auto"/>
              <w:ind w:firstLineChars="50" w:firstLine="120"/>
              <w:jc w:val="center"/>
              <w:rPr>
                <w:rFonts w:ascii="Book Antiqua" w:hAnsi="Book Antiqua"/>
                <w:kern w:val="2"/>
              </w:rPr>
            </w:pPr>
            <w:r w:rsidRPr="00846A44">
              <w:rPr>
                <w:rFonts w:ascii="Book Antiqua" w:hAnsi="Book Antiqua"/>
                <w:kern w:val="2"/>
              </w:rPr>
              <w:t>908 (90.98)</w:t>
            </w:r>
          </w:p>
        </w:tc>
      </w:tr>
      <w:tr w:rsidR="002D0F24" w:rsidRPr="00846A44" w:rsidTr="002D0F24">
        <w:trPr>
          <w:cantSplit/>
        </w:trPr>
        <w:tc>
          <w:tcPr>
            <w:tcW w:w="3974" w:type="dxa"/>
            <w:tcBorders>
              <w:top w:val="nil"/>
              <w:left w:val="nil"/>
              <w:bottom w:val="single" w:sz="8" w:space="0" w:color="000000"/>
              <w:right w:val="nil"/>
            </w:tcBorders>
            <w:hideMark/>
          </w:tcPr>
          <w:p w:rsidR="002D0F24" w:rsidRPr="00846A44" w:rsidRDefault="00D24168" w:rsidP="00E65C73">
            <w:pPr>
              <w:widowControl w:val="0"/>
              <w:spacing w:line="360" w:lineRule="auto"/>
              <w:rPr>
                <w:rFonts w:ascii="Book Antiqua" w:hAnsi="Book Antiqua"/>
                <w:kern w:val="2"/>
                <w:shd w:val="pct15" w:color="auto" w:fill="FFFFFF"/>
                <w:lang w:eastAsia="zh-CN"/>
              </w:rPr>
            </w:pPr>
            <w:r w:rsidRPr="00846A44">
              <w:rPr>
                <w:rFonts w:ascii="Book Antiqua" w:hAnsi="Book Antiqua"/>
                <w:i/>
                <w:kern w:val="2"/>
              </w:rPr>
              <w:t xml:space="preserve">Helicobacter pylori </w:t>
            </w:r>
            <w:r w:rsidR="002D0F24" w:rsidRPr="00846A44">
              <w:rPr>
                <w:rFonts w:ascii="Book Antiqua" w:hAnsi="Book Antiqua"/>
                <w:kern w:val="2"/>
              </w:rPr>
              <w:t>negative (withouteradication)</w:t>
            </w:r>
          </w:p>
        </w:tc>
        <w:tc>
          <w:tcPr>
            <w:tcW w:w="3682" w:type="dxa"/>
            <w:gridSpan w:val="2"/>
            <w:tcBorders>
              <w:top w:val="nil"/>
              <w:left w:val="nil"/>
              <w:bottom w:val="single" w:sz="4" w:space="0" w:color="000000"/>
              <w:right w:val="nil"/>
            </w:tcBorders>
            <w:hideMark/>
          </w:tcPr>
          <w:p w:rsidR="002D0F24" w:rsidRPr="00846A44" w:rsidRDefault="002D0F24" w:rsidP="00CC3624">
            <w:pPr>
              <w:widowControl w:val="0"/>
              <w:spacing w:line="360" w:lineRule="auto"/>
              <w:ind w:firstLineChars="500" w:firstLine="1200"/>
              <w:rPr>
                <w:rFonts w:ascii="Book Antiqua" w:hAnsi="Book Antiqua"/>
                <w:kern w:val="2"/>
              </w:rPr>
            </w:pPr>
            <w:r w:rsidRPr="00846A44">
              <w:rPr>
                <w:rFonts w:ascii="Book Antiqua" w:hAnsi="Book Antiqua"/>
                <w:kern w:val="2"/>
              </w:rPr>
              <w:t>559 (8.46)</w:t>
            </w:r>
          </w:p>
        </w:tc>
        <w:tc>
          <w:tcPr>
            <w:tcW w:w="2985" w:type="dxa"/>
            <w:tcBorders>
              <w:top w:val="nil"/>
              <w:left w:val="nil"/>
              <w:bottom w:val="single" w:sz="8" w:space="0" w:color="000000"/>
              <w:right w:val="nil"/>
            </w:tcBorders>
            <w:hideMark/>
          </w:tcPr>
          <w:p w:rsidR="002D0F24" w:rsidRPr="00846A44" w:rsidRDefault="002D0F24" w:rsidP="007A0A84">
            <w:pPr>
              <w:widowControl w:val="0"/>
              <w:spacing w:line="360" w:lineRule="auto"/>
              <w:jc w:val="center"/>
              <w:rPr>
                <w:rFonts w:ascii="Book Antiqua" w:hAnsi="Book Antiqua"/>
                <w:kern w:val="2"/>
              </w:rPr>
            </w:pPr>
            <w:r w:rsidRPr="00846A44">
              <w:rPr>
                <w:rFonts w:ascii="Book Antiqua" w:hAnsi="Book Antiqua"/>
                <w:kern w:val="2"/>
              </w:rPr>
              <w:t>6047 (91.54)</w:t>
            </w:r>
          </w:p>
        </w:tc>
      </w:tr>
    </w:tbl>
    <w:p w:rsidR="003366F5" w:rsidRPr="00846A44" w:rsidRDefault="002D0F24" w:rsidP="007A0A84">
      <w:pPr>
        <w:spacing w:line="360" w:lineRule="auto"/>
        <w:jc w:val="both"/>
        <w:rPr>
          <w:rFonts w:ascii="Book Antiqua" w:hAnsi="Book Antiqua"/>
          <w:lang w:eastAsia="zh-CN"/>
        </w:rPr>
      </w:pPr>
      <w:r w:rsidRPr="00846A44">
        <w:rPr>
          <w:rFonts w:ascii="Book Antiqua" w:hAnsi="Book Antiqua"/>
        </w:rPr>
        <w:t>C</w:t>
      </w:r>
      <w:r w:rsidR="00E65C73" w:rsidRPr="00846A44">
        <w:rPr>
          <w:rFonts w:ascii="Book Antiqua" w:hAnsi="Book Antiqua"/>
        </w:rPr>
        <w:t xml:space="preserve">ochran–Armitage test, </w:t>
      </w:r>
      <w:r w:rsidRPr="00846A44">
        <w:rPr>
          <w:rFonts w:ascii="Book Antiqua" w:hAnsi="Book Antiqua"/>
          <w:i/>
        </w:rPr>
        <w:t>P</w:t>
      </w:r>
      <w:r w:rsidRPr="00846A44">
        <w:rPr>
          <w:rFonts w:ascii="Book Antiqua" w:hAnsi="Book Antiqua"/>
        </w:rPr>
        <w:t xml:space="preserve"> </w:t>
      </w:r>
      <w:r w:rsidR="00BD315A" w:rsidRPr="00846A44">
        <w:rPr>
          <w:rFonts w:ascii="Book Antiqua" w:hAnsi="Book Antiqua"/>
        </w:rPr>
        <w:t xml:space="preserve">&lt; </w:t>
      </w:r>
      <w:r w:rsidRPr="00846A44">
        <w:rPr>
          <w:rFonts w:ascii="Book Antiqua" w:hAnsi="Book Antiqua"/>
        </w:rPr>
        <w:t>0.0001</w:t>
      </w:r>
      <w:r w:rsidR="00717E18">
        <w:rPr>
          <w:rFonts w:ascii="Book Antiqua" w:hAnsi="Book Antiqua" w:hint="eastAsia"/>
          <w:lang w:eastAsia="zh-CN"/>
        </w:rPr>
        <w:t xml:space="preserve">, </w:t>
      </w:r>
      <w:r w:rsidR="00717E18" w:rsidRPr="00717E18">
        <w:rPr>
          <w:rFonts w:ascii="Book Antiqua" w:hAnsi="Book Antiqua"/>
          <w:kern w:val="2"/>
        </w:rPr>
        <w:t>Presence</w:t>
      </w:r>
      <w:r w:rsidR="00717E18" w:rsidRPr="00717E18">
        <w:rPr>
          <w:rFonts w:ascii="Book Antiqua" w:hAnsi="Book Antiqua" w:hint="eastAsia"/>
          <w:kern w:val="2"/>
          <w:lang w:eastAsia="zh-CN"/>
        </w:rPr>
        <w:t xml:space="preserve"> </w:t>
      </w:r>
      <w:r w:rsidR="00717E18" w:rsidRPr="00717E18">
        <w:rPr>
          <w:rFonts w:ascii="Book Antiqua" w:hAnsi="Book Antiqua" w:hint="eastAsia"/>
          <w:i/>
          <w:kern w:val="2"/>
          <w:lang w:eastAsia="zh-CN"/>
        </w:rPr>
        <w:t>vs</w:t>
      </w:r>
      <w:r w:rsidR="00717E18" w:rsidRPr="00717E18">
        <w:rPr>
          <w:rFonts w:ascii="Book Antiqua" w:hAnsi="Book Antiqua" w:hint="eastAsia"/>
          <w:kern w:val="2"/>
          <w:lang w:eastAsia="zh-CN"/>
        </w:rPr>
        <w:t xml:space="preserve"> </w:t>
      </w:r>
      <w:r w:rsidR="00717E18" w:rsidRPr="00717E18">
        <w:rPr>
          <w:rFonts w:ascii="Book Antiqua" w:hAnsi="Book Antiqua"/>
          <w:kern w:val="2"/>
        </w:rPr>
        <w:t>Absence</w:t>
      </w:r>
      <w:r w:rsidR="00D24168" w:rsidRPr="00717E18">
        <w:rPr>
          <w:rFonts w:ascii="Book Antiqua" w:hAnsi="Book Antiqua" w:hint="eastAsia"/>
          <w:lang w:eastAsia="zh-CN"/>
        </w:rPr>
        <w:t>.</w:t>
      </w:r>
    </w:p>
    <w:sectPr w:rsidR="003366F5" w:rsidRPr="00846A44" w:rsidSect="003366F5">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8A6" w:rsidRDefault="000518A6" w:rsidP="00700211">
      <w:r>
        <w:separator/>
      </w:r>
    </w:p>
  </w:endnote>
  <w:endnote w:type="continuationSeparator" w:id="0">
    <w:p w:rsidR="000518A6" w:rsidRDefault="000518A6" w:rsidP="0070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8A6" w:rsidRDefault="000518A6" w:rsidP="00700211">
      <w:r>
        <w:separator/>
      </w:r>
    </w:p>
  </w:footnote>
  <w:footnote w:type="continuationSeparator" w:id="0">
    <w:p w:rsidR="000518A6" w:rsidRDefault="000518A6" w:rsidP="00700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331AD6"/>
    <w:multiLevelType w:val="hybridMultilevel"/>
    <w:tmpl w:val="943E99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3C"/>
    <w:rsid w:val="00014763"/>
    <w:rsid w:val="00035D73"/>
    <w:rsid w:val="00046FB8"/>
    <w:rsid w:val="000518A6"/>
    <w:rsid w:val="00092BB5"/>
    <w:rsid w:val="0015676D"/>
    <w:rsid w:val="001659B5"/>
    <w:rsid w:val="00166091"/>
    <w:rsid w:val="00173CA3"/>
    <w:rsid w:val="00192233"/>
    <w:rsid w:val="001C396C"/>
    <w:rsid w:val="00212AB0"/>
    <w:rsid w:val="00220591"/>
    <w:rsid w:val="0022225A"/>
    <w:rsid w:val="00241156"/>
    <w:rsid w:val="00243AC8"/>
    <w:rsid w:val="00251EBD"/>
    <w:rsid w:val="002616D4"/>
    <w:rsid w:val="002947A0"/>
    <w:rsid w:val="002A1483"/>
    <w:rsid w:val="002C3BDA"/>
    <w:rsid w:val="002D0F24"/>
    <w:rsid w:val="002F2858"/>
    <w:rsid w:val="002F6C04"/>
    <w:rsid w:val="002F6C58"/>
    <w:rsid w:val="00316DFF"/>
    <w:rsid w:val="003366F5"/>
    <w:rsid w:val="0034299A"/>
    <w:rsid w:val="00352B7A"/>
    <w:rsid w:val="00360225"/>
    <w:rsid w:val="0037149F"/>
    <w:rsid w:val="00377A16"/>
    <w:rsid w:val="003908AD"/>
    <w:rsid w:val="00391D63"/>
    <w:rsid w:val="003B1491"/>
    <w:rsid w:val="003B4AFE"/>
    <w:rsid w:val="003C292A"/>
    <w:rsid w:val="0042184B"/>
    <w:rsid w:val="00437D27"/>
    <w:rsid w:val="00482A0C"/>
    <w:rsid w:val="004A440A"/>
    <w:rsid w:val="004A6A51"/>
    <w:rsid w:val="004E1051"/>
    <w:rsid w:val="004E3798"/>
    <w:rsid w:val="004E6ECA"/>
    <w:rsid w:val="0052122C"/>
    <w:rsid w:val="00526F27"/>
    <w:rsid w:val="0056446E"/>
    <w:rsid w:val="00577C91"/>
    <w:rsid w:val="005D7400"/>
    <w:rsid w:val="005E60CE"/>
    <w:rsid w:val="006252A1"/>
    <w:rsid w:val="00631E43"/>
    <w:rsid w:val="00640E3B"/>
    <w:rsid w:val="00657F93"/>
    <w:rsid w:val="00686F2A"/>
    <w:rsid w:val="006A766D"/>
    <w:rsid w:val="006B3D99"/>
    <w:rsid w:val="00700211"/>
    <w:rsid w:val="00703172"/>
    <w:rsid w:val="00717E18"/>
    <w:rsid w:val="00725AEF"/>
    <w:rsid w:val="00747AE7"/>
    <w:rsid w:val="007512E8"/>
    <w:rsid w:val="00765429"/>
    <w:rsid w:val="007A0A84"/>
    <w:rsid w:val="007A2142"/>
    <w:rsid w:val="007C2BD5"/>
    <w:rsid w:val="007C47CF"/>
    <w:rsid w:val="007D3F05"/>
    <w:rsid w:val="00817770"/>
    <w:rsid w:val="0082390E"/>
    <w:rsid w:val="00846A44"/>
    <w:rsid w:val="008C6B80"/>
    <w:rsid w:val="008D19F9"/>
    <w:rsid w:val="008F095B"/>
    <w:rsid w:val="008F65CB"/>
    <w:rsid w:val="009141B3"/>
    <w:rsid w:val="00926BA7"/>
    <w:rsid w:val="00936AF6"/>
    <w:rsid w:val="009636E1"/>
    <w:rsid w:val="00983BA2"/>
    <w:rsid w:val="00A500BF"/>
    <w:rsid w:val="00A65517"/>
    <w:rsid w:val="00A74838"/>
    <w:rsid w:val="00A80E16"/>
    <w:rsid w:val="00A96868"/>
    <w:rsid w:val="00AF20BE"/>
    <w:rsid w:val="00AF3817"/>
    <w:rsid w:val="00B21F71"/>
    <w:rsid w:val="00B22F84"/>
    <w:rsid w:val="00B639BF"/>
    <w:rsid w:val="00B67301"/>
    <w:rsid w:val="00BA4764"/>
    <w:rsid w:val="00BB04D0"/>
    <w:rsid w:val="00BB4BC6"/>
    <w:rsid w:val="00BC13C9"/>
    <w:rsid w:val="00BD315A"/>
    <w:rsid w:val="00BD6871"/>
    <w:rsid w:val="00BF58F6"/>
    <w:rsid w:val="00C41AEF"/>
    <w:rsid w:val="00C535D0"/>
    <w:rsid w:val="00C62F22"/>
    <w:rsid w:val="00C7329E"/>
    <w:rsid w:val="00C94E18"/>
    <w:rsid w:val="00CC3624"/>
    <w:rsid w:val="00CE49F3"/>
    <w:rsid w:val="00D17CD3"/>
    <w:rsid w:val="00D24168"/>
    <w:rsid w:val="00D8143C"/>
    <w:rsid w:val="00D9015A"/>
    <w:rsid w:val="00DB5F9B"/>
    <w:rsid w:val="00DD35EA"/>
    <w:rsid w:val="00E3585E"/>
    <w:rsid w:val="00E649FF"/>
    <w:rsid w:val="00E65A33"/>
    <w:rsid w:val="00E65C73"/>
    <w:rsid w:val="00E65D3B"/>
    <w:rsid w:val="00E8691B"/>
    <w:rsid w:val="00E92AA8"/>
    <w:rsid w:val="00EB4B41"/>
    <w:rsid w:val="00F01DA6"/>
    <w:rsid w:val="00F435E5"/>
    <w:rsid w:val="00F7357C"/>
    <w:rsid w:val="00F800ED"/>
    <w:rsid w:val="00FA07A5"/>
    <w:rsid w:val="00FA10A1"/>
    <w:rsid w:val="00FC0416"/>
    <w:rsid w:val="00FD63F1"/>
    <w:rsid w:val="00FD6CEE"/>
    <w:rsid w:val="00FE1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B5858-3A3C-413D-B5A2-B5F6715A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11"/>
    <w:rPr>
      <w:rFonts w:ascii="Cambria" w:eastAsia="SimSun" w:hAnsi="Cambria" w:cs="Times New Roman"/>
      <w:kern w:val="0"/>
      <w:sz w:val="24"/>
      <w:szCs w:val="24"/>
      <w:lang w:val="nl-NL" w:eastAsia="en-US"/>
    </w:rPr>
  </w:style>
  <w:style w:type="paragraph" w:styleId="Heading1">
    <w:name w:val="heading 1"/>
    <w:basedOn w:val="Normal"/>
    <w:link w:val="Heading1Char"/>
    <w:uiPriority w:val="9"/>
    <w:qFormat/>
    <w:rsid w:val="00391D63"/>
    <w:pPr>
      <w:spacing w:before="100" w:beforeAutospacing="1" w:after="100" w:afterAutospacing="1"/>
      <w:outlineLvl w:val="0"/>
    </w:pPr>
    <w:rPr>
      <w:rFonts w:ascii="SimSun" w:hAnsi="SimSun" w:cs="SimSu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21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character" w:customStyle="1" w:styleId="HeaderChar">
    <w:name w:val="Header Char"/>
    <w:basedOn w:val="DefaultParagraphFont"/>
    <w:link w:val="Header"/>
    <w:uiPriority w:val="99"/>
    <w:rsid w:val="00700211"/>
    <w:rPr>
      <w:sz w:val="18"/>
      <w:szCs w:val="18"/>
    </w:rPr>
  </w:style>
  <w:style w:type="paragraph" w:styleId="Footer">
    <w:name w:val="footer"/>
    <w:basedOn w:val="Normal"/>
    <w:link w:val="FooterChar"/>
    <w:uiPriority w:val="99"/>
    <w:unhideWhenUsed/>
    <w:rsid w:val="00700211"/>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character" w:customStyle="1" w:styleId="FooterChar">
    <w:name w:val="Footer Char"/>
    <w:basedOn w:val="DefaultParagraphFont"/>
    <w:link w:val="Footer"/>
    <w:uiPriority w:val="99"/>
    <w:rsid w:val="00700211"/>
    <w:rPr>
      <w:sz w:val="18"/>
      <w:szCs w:val="18"/>
    </w:rPr>
  </w:style>
  <w:style w:type="character" w:styleId="Hyperlink">
    <w:name w:val="Hyperlink"/>
    <w:unhideWhenUsed/>
    <w:rsid w:val="00700211"/>
    <w:rPr>
      <w:color w:val="35A1D4"/>
      <w:u w:val="single"/>
    </w:rPr>
  </w:style>
  <w:style w:type="paragraph" w:styleId="CommentText">
    <w:name w:val="annotation text"/>
    <w:basedOn w:val="Normal"/>
    <w:link w:val="CommentTextChar"/>
    <w:uiPriority w:val="99"/>
    <w:semiHidden/>
    <w:unhideWhenUsed/>
    <w:rsid w:val="00700211"/>
    <w:rPr>
      <w:sz w:val="20"/>
      <w:szCs w:val="20"/>
    </w:rPr>
  </w:style>
  <w:style w:type="character" w:customStyle="1" w:styleId="CommentTextChar">
    <w:name w:val="Comment Text Char"/>
    <w:basedOn w:val="DefaultParagraphFont"/>
    <w:link w:val="CommentText"/>
    <w:uiPriority w:val="99"/>
    <w:semiHidden/>
    <w:rsid w:val="00700211"/>
    <w:rPr>
      <w:rFonts w:ascii="Cambria" w:eastAsia="SimSun" w:hAnsi="Cambria" w:cs="Times New Roman"/>
      <w:kern w:val="0"/>
      <w:sz w:val="20"/>
      <w:szCs w:val="20"/>
      <w:lang w:val="nl-NL" w:eastAsia="en-US"/>
    </w:rPr>
  </w:style>
  <w:style w:type="character" w:styleId="CommentReference">
    <w:name w:val="annotation reference"/>
    <w:basedOn w:val="DefaultParagraphFont"/>
    <w:uiPriority w:val="99"/>
    <w:semiHidden/>
    <w:unhideWhenUsed/>
    <w:rsid w:val="00700211"/>
    <w:rPr>
      <w:sz w:val="16"/>
      <w:szCs w:val="16"/>
    </w:rPr>
  </w:style>
  <w:style w:type="paragraph" w:styleId="BalloonText">
    <w:name w:val="Balloon Text"/>
    <w:basedOn w:val="Normal"/>
    <w:link w:val="BalloonTextChar"/>
    <w:uiPriority w:val="99"/>
    <w:semiHidden/>
    <w:unhideWhenUsed/>
    <w:rsid w:val="00700211"/>
    <w:rPr>
      <w:sz w:val="18"/>
      <w:szCs w:val="18"/>
    </w:rPr>
  </w:style>
  <w:style w:type="character" w:customStyle="1" w:styleId="BalloonTextChar">
    <w:name w:val="Balloon Text Char"/>
    <w:basedOn w:val="DefaultParagraphFont"/>
    <w:link w:val="BalloonText"/>
    <w:uiPriority w:val="99"/>
    <w:semiHidden/>
    <w:rsid w:val="00700211"/>
    <w:rPr>
      <w:rFonts w:ascii="Cambria" w:eastAsia="SimSun" w:hAnsi="Cambria" w:cs="Times New Roman"/>
      <w:kern w:val="0"/>
      <w:sz w:val="18"/>
      <w:szCs w:val="18"/>
      <w:lang w:val="nl-NL" w:eastAsia="en-US"/>
    </w:rPr>
  </w:style>
  <w:style w:type="character" w:customStyle="1" w:styleId="apple-converted-space">
    <w:name w:val="apple-converted-space"/>
    <w:basedOn w:val="DefaultParagraphFont"/>
    <w:rsid w:val="00F800ED"/>
  </w:style>
  <w:style w:type="paragraph" w:styleId="PlainText">
    <w:name w:val="Plain Text"/>
    <w:basedOn w:val="Normal"/>
    <w:link w:val="PlainTextChar"/>
    <w:unhideWhenUsed/>
    <w:rsid w:val="003366F5"/>
    <w:pPr>
      <w:widowControl w:val="0"/>
      <w:suppressAutoHyphens/>
    </w:pPr>
    <w:rPr>
      <w:rFonts w:ascii="Courier New" w:eastAsia="Courier New" w:hAnsi="Courier New"/>
      <w:color w:val="000000"/>
      <w:kern w:val="2"/>
      <w:sz w:val="20"/>
      <w:szCs w:val="20"/>
      <w:lang w:val="zh-CN" w:eastAsia="zh-CN"/>
    </w:rPr>
  </w:style>
  <w:style w:type="character" w:customStyle="1" w:styleId="PlainTextChar">
    <w:name w:val="Plain Text Char"/>
    <w:basedOn w:val="DefaultParagraphFont"/>
    <w:link w:val="PlainText"/>
    <w:rsid w:val="003366F5"/>
    <w:rPr>
      <w:rFonts w:ascii="Courier New" w:eastAsia="Courier New" w:hAnsi="Courier New" w:cs="Times New Roman"/>
      <w:color w:val="000000"/>
      <w:sz w:val="20"/>
      <w:szCs w:val="20"/>
      <w:lang w:val="zh-CN"/>
    </w:rPr>
  </w:style>
  <w:style w:type="character" w:styleId="Strong">
    <w:name w:val="Strong"/>
    <w:uiPriority w:val="22"/>
    <w:qFormat/>
    <w:rsid w:val="0022225A"/>
    <w:rPr>
      <w:b/>
    </w:rPr>
  </w:style>
  <w:style w:type="character" w:customStyle="1" w:styleId="Heading1Char">
    <w:name w:val="Heading 1 Char"/>
    <w:basedOn w:val="DefaultParagraphFont"/>
    <w:link w:val="Heading1"/>
    <w:uiPriority w:val="9"/>
    <w:rsid w:val="00391D63"/>
    <w:rPr>
      <w:rFonts w:ascii="SimSun" w:eastAsia="SimSun" w:hAnsi="SimSun" w:cs="SimSun"/>
      <w:b/>
      <w:bCs/>
      <w:kern w:val="36"/>
      <w:sz w:val="48"/>
      <w:szCs w:val="48"/>
    </w:rPr>
  </w:style>
  <w:style w:type="character" w:customStyle="1" w:styleId="highlight">
    <w:name w:val="highlight"/>
    <w:basedOn w:val="DefaultParagraphFont"/>
    <w:rsid w:val="00391D63"/>
  </w:style>
  <w:style w:type="paragraph" w:styleId="ListParagraph">
    <w:name w:val="List Paragraph"/>
    <w:basedOn w:val="Normal"/>
    <w:uiPriority w:val="34"/>
    <w:qFormat/>
    <w:rsid w:val="00983BA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0884">
      <w:bodyDiv w:val="1"/>
      <w:marLeft w:val="0"/>
      <w:marRight w:val="0"/>
      <w:marTop w:val="0"/>
      <w:marBottom w:val="0"/>
      <w:divBdr>
        <w:top w:val="none" w:sz="0" w:space="0" w:color="auto"/>
        <w:left w:val="none" w:sz="0" w:space="0" w:color="auto"/>
        <w:bottom w:val="none" w:sz="0" w:space="0" w:color="auto"/>
        <w:right w:val="none" w:sz="0" w:space="0" w:color="auto"/>
      </w:divBdr>
    </w:div>
    <w:div w:id="224605458">
      <w:bodyDiv w:val="1"/>
      <w:marLeft w:val="0"/>
      <w:marRight w:val="0"/>
      <w:marTop w:val="0"/>
      <w:marBottom w:val="0"/>
      <w:divBdr>
        <w:top w:val="none" w:sz="0" w:space="0" w:color="auto"/>
        <w:left w:val="none" w:sz="0" w:space="0" w:color="auto"/>
        <w:bottom w:val="none" w:sz="0" w:space="0" w:color="auto"/>
        <w:right w:val="none" w:sz="0" w:space="0" w:color="auto"/>
      </w:divBdr>
    </w:div>
    <w:div w:id="323632726">
      <w:bodyDiv w:val="1"/>
      <w:marLeft w:val="0"/>
      <w:marRight w:val="0"/>
      <w:marTop w:val="0"/>
      <w:marBottom w:val="0"/>
      <w:divBdr>
        <w:top w:val="none" w:sz="0" w:space="0" w:color="auto"/>
        <w:left w:val="none" w:sz="0" w:space="0" w:color="auto"/>
        <w:bottom w:val="none" w:sz="0" w:space="0" w:color="auto"/>
        <w:right w:val="none" w:sz="0" w:space="0" w:color="auto"/>
      </w:divBdr>
    </w:div>
    <w:div w:id="399327739">
      <w:bodyDiv w:val="1"/>
      <w:marLeft w:val="0"/>
      <w:marRight w:val="0"/>
      <w:marTop w:val="0"/>
      <w:marBottom w:val="0"/>
      <w:divBdr>
        <w:top w:val="none" w:sz="0" w:space="0" w:color="auto"/>
        <w:left w:val="none" w:sz="0" w:space="0" w:color="auto"/>
        <w:bottom w:val="none" w:sz="0" w:space="0" w:color="auto"/>
        <w:right w:val="none" w:sz="0" w:space="0" w:color="auto"/>
      </w:divBdr>
    </w:div>
    <w:div w:id="403600451">
      <w:bodyDiv w:val="1"/>
      <w:marLeft w:val="0"/>
      <w:marRight w:val="0"/>
      <w:marTop w:val="0"/>
      <w:marBottom w:val="0"/>
      <w:divBdr>
        <w:top w:val="none" w:sz="0" w:space="0" w:color="auto"/>
        <w:left w:val="none" w:sz="0" w:space="0" w:color="auto"/>
        <w:bottom w:val="none" w:sz="0" w:space="0" w:color="auto"/>
        <w:right w:val="none" w:sz="0" w:space="0" w:color="auto"/>
      </w:divBdr>
    </w:div>
    <w:div w:id="465978163">
      <w:bodyDiv w:val="1"/>
      <w:marLeft w:val="0"/>
      <w:marRight w:val="0"/>
      <w:marTop w:val="0"/>
      <w:marBottom w:val="0"/>
      <w:divBdr>
        <w:top w:val="none" w:sz="0" w:space="0" w:color="auto"/>
        <w:left w:val="none" w:sz="0" w:space="0" w:color="auto"/>
        <w:bottom w:val="none" w:sz="0" w:space="0" w:color="auto"/>
        <w:right w:val="none" w:sz="0" w:space="0" w:color="auto"/>
      </w:divBdr>
    </w:div>
    <w:div w:id="473527770">
      <w:bodyDiv w:val="1"/>
      <w:marLeft w:val="0"/>
      <w:marRight w:val="0"/>
      <w:marTop w:val="0"/>
      <w:marBottom w:val="0"/>
      <w:divBdr>
        <w:top w:val="none" w:sz="0" w:space="0" w:color="auto"/>
        <w:left w:val="none" w:sz="0" w:space="0" w:color="auto"/>
        <w:bottom w:val="none" w:sz="0" w:space="0" w:color="auto"/>
        <w:right w:val="none" w:sz="0" w:space="0" w:color="auto"/>
      </w:divBdr>
    </w:div>
    <w:div w:id="563101088">
      <w:bodyDiv w:val="1"/>
      <w:marLeft w:val="0"/>
      <w:marRight w:val="0"/>
      <w:marTop w:val="0"/>
      <w:marBottom w:val="0"/>
      <w:divBdr>
        <w:top w:val="none" w:sz="0" w:space="0" w:color="auto"/>
        <w:left w:val="none" w:sz="0" w:space="0" w:color="auto"/>
        <w:bottom w:val="none" w:sz="0" w:space="0" w:color="auto"/>
        <w:right w:val="none" w:sz="0" w:space="0" w:color="auto"/>
      </w:divBdr>
    </w:div>
    <w:div w:id="621766566">
      <w:bodyDiv w:val="1"/>
      <w:marLeft w:val="0"/>
      <w:marRight w:val="0"/>
      <w:marTop w:val="0"/>
      <w:marBottom w:val="0"/>
      <w:divBdr>
        <w:top w:val="none" w:sz="0" w:space="0" w:color="auto"/>
        <w:left w:val="none" w:sz="0" w:space="0" w:color="auto"/>
        <w:bottom w:val="none" w:sz="0" w:space="0" w:color="auto"/>
        <w:right w:val="none" w:sz="0" w:space="0" w:color="auto"/>
      </w:divBdr>
    </w:div>
    <w:div w:id="626737080">
      <w:bodyDiv w:val="1"/>
      <w:marLeft w:val="0"/>
      <w:marRight w:val="0"/>
      <w:marTop w:val="0"/>
      <w:marBottom w:val="0"/>
      <w:divBdr>
        <w:top w:val="none" w:sz="0" w:space="0" w:color="auto"/>
        <w:left w:val="none" w:sz="0" w:space="0" w:color="auto"/>
        <w:bottom w:val="none" w:sz="0" w:space="0" w:color="auto"/>
        <w:right w:val="none" w:sz="0" w:space="0" w:color="auto"/>
      </w:divBdr>
    </w:div>
    <w:div w:id="654187627">
      <w:bodyDiv w:val="1"/>
      <w:marLeft w:val="0"/>
      <w:marRight w:val="0"/>
      <w:marTop w:val="0"/>
      <w:marBottom w:val="0"/>
      <w:divBdr>
        <w:top w:val="none" w:sz="0" w:space="0" w:color="auto"/>
        <w:left w:val="none" w:sz="0" w:space="0" w:color="auto"/>
        <w:bottom w:val="none" w:sz="0" w:space="0" w:color="auto"/>
        <w:right w:val="none" w:sz="0" w:space="0" w:color="auto"/>
      </w:divBdr>
    </w:div>
    <w:div w:id="1000499841">
      <w:bodyDiv w:val="1"/>
      <w:marLeft w:val="0"/>
      <w:marRight w:val="0"/>
      <w:marTop w:val="0"/>
      <w:marBottom w:val="0"/>
      <w:divBdr>
        <w:top w:val="none" w:sz="0" w:space="0" w:color="auto"/>
        <w:left w:val="none" w:sz="0" w:space="0" w:color="auto"/>
        <w:bottom w:val="none" w:sz="0" w:space="0" w:color="auto"/>
        <w:right w:val="none" w:sz="0" w:space="0" w:color="auto"/>
      </w:divBdr>
    </w:div>
    <w:div w:id="1002124160">
      <w:bodyDiv w:val="1"/>
      <w:marLeft w:val="0"/>
      <w:marRight w:val="0"/>
      <w:marTop w:val="0"/>
      <w:marBottom w:val="0"/>
      <w:divBdr>
        <w:top w:val="none" w:sz="0" w:space="0" w:color="auto"/>
        <w:left w:val="none" w:sz="0" w:space="0" w:color="auto"/>
        <w:bottom w:val="none" w:sz="0" w:space="0" w:color="auto"/>
        <w:right w:val="none" w:sz="0" w:space="0" w:color="auto"/>
      </w:divBdr>
    </w:div>
    <w:div w:id="1127551068">
      <w:bodyDiv w:val="1"/>
      <w:marLeft w:val="0"/>
      <w:marRight w:val="0"/>
      <w:marTop w:val="0"/>
      <w:marBottom w:val="0"/>
      <w:divBdr>
        <w:top w:val="none" w:sz="0" w:space="0" w:color="auto"/>
        <w:left w:val="none" w:sz="0" w:space="0" w:color="auto"/>
        <w:bottom w:val="none" w:sz="0" w:space="0" w:color="auto"/>
        <w:right w:val="none" w:sz="0" w:space="0" w:color="auto"/>
      </w:divBdr>
    </w:div>
    <w:div w:id="1155605723">
      <w:bodyDiv w:val="1"/>
      <w:marLeft w:val="0"/>
      <w:marRight w:val="0"/>
      <w:marTop w:val="0"/>
      <w:marBottom w:val="0"/>
      <w:divBdr>
        <w:top w:val="none" w:sz="0" w:space="0" w:color="auto"/>
        <w:left w:val="none" w:sz="0" w:space="0" w:color="auto"/>
        <w:bottom w:val="none" w:sz="0" w:space="0" w:color="auto"/>
        <w:right w:val="none" w:sz="0" w:space="0" w:color="auto"/>
      </w:divBdr>
    </w:div>
    <w:div w:id="1163395991">
      <w:bodyDiv w:val="1"/>
      <w:marLeft w:val="0"/>
      <w:marRight w:val="0"/>
      <w:marTop w:val="0"/>
      <w:marBottom w:val="0"/>
      <w:divBdr>
        <w:top w:val="none" w:sz="0" w:space="0" w:color="auto"/>
        <w:left w:val="none" w:sz="0" w:space="0" w:color="auto"/>
        <w:bottom w:val="none" w:sz="0" w:space="0" w:color="auto"/>
        <w:right w:val="none" w:sz="0" w:space="0" w:color="auto"/>
      </w:divBdr>
    </w:div>
    <w:div w:id="1413039639">
      <w:marLeft w:val="0"/>
      <w:marRight w:val="0"/>
      <w:marTop w:val="0"/>
      <w:marBottom w:val="0"/>
      <w:divBdr>
        <w:top w:val="none" w:sz="0" w:space="0" w:color="auto"/>
        <w:left w:val="none" w:sz="0" w:space="0" w:color="auto"/>
        <w:bottom w:val="none" w:sz="0" w:space="0" w:color="auto"/>
        <w:right w:val="none" w:sz="0" w:space="0" w:color="auto"/>
      </w:divBdr>
      <w:divsChild>
        <w:div w:id="1923222640">
          <w:marLeft w:val="0"/>
          <w:marRight w:val="0"/>
          <w:marTop w:val="0"/>
          <w:marBottom w:val="0"/>
          <w:divBdr>
            <w:top w:val="none" w:sz="0" w:space="0" w:color="auto"/>
            <w:left w:val="none" w:sz="0" w:space="0" w:color="auto"/>
            <w:bottom w:val="none" w:sz="0" w:space="0" w:color="auto"/>
            <w:right w:val="none" w:sz="0" w:space="0" w:color="auto"/>
          </w:divBdr>
        </w:div>
        <w:div w:id="853111086">
          <w:marLeft w:val="0"/>
          <w:marRight w:val="0"/>
          <w:marTop w:val="0"/>
          <w:marBottom w:val="0"/>
          <w:divBdr>
            <w:top w:val="none" w:sz="0" w:space="0" w:color="auto"/>
            <w:left w:val="none" w:sz="0" w:space="0" w:color="auto"/>
            <w:bottom w:val="none" w:sz="0" w:space="0" w:color="auto"/>
            <w:right w:val="none" w:sz="0" w:space="0" w:color="auto"/>
          </w:divBdr>
        </w:div>
        <w:div w:id="297346991">
          <w:marLeft w:val="0"/>
          <w:marRight w:val="0"/>
          <w:marTop w:val="0"/>
          <w:marBottom w:val="0"/>
          <w:divBdr>
            <w:top w:val="none" w:sz="0" w:space="0" w:color="auto"/>
            <w:left w:val="none" w:sz="0" w:space="0" w:color="auto"/>
            <w:bottom w:val="none" w:sz="0" w:space="0" w:color="auto"/>
            <w:right w:val="none" w:sz="0" w:space="0" w:color="auto"/>
          </w:divBdr>
        </w:div>
        <w:div w:id="71124967">
          <w:marLeft w:val="0"/>
          <w:marRight w:val="0"/>
          <w:marTop w:val="0"/>
          <w:marBottom w:val="0"/>
          <w:divBdr>
            <w:top w:val="none" w:sz="0" w:space="0" w:color="auto"/>
            <w:left w:val="none" w:sz="0" w:space="0" w:color="auto"/>
            <w:bottom w:val="none" w:sz="0" w:space="0" w:color="auto"/>
            <w:right w:val="none" w:sz="0" w:space="0" w:color="auto"/>
          </w:divBdr>
        </w:div>
        <w:div w:id="1992976629">
          <w:marLeft w:val="0"/>
          <w:marRight w:val="0"/>
          <w:marTop w:val="0"/>
          <w:marBottom w:val="0"/>
          <w:divBdr>
            <w:top w:val="none" w:sz="0" w:space="0" w:color="auto"/>
            <w:left w:val="none" w:sz="0" w:space="0" w:color="auto"/>
            <w:bottom w:val="none" w:sz="0" w:space="0" w:color="auto"/>
            <w:right w:val="none" w:sz="0" w:space="0" w:color="auto"/>
          </w:divBdr>
        </w:div>
        <w:div w:id="651299758">
          <w:marLeft w:val="0"/>
          <w:marRight w:val="0"/>
          <w:marTop w:val="0"/>
          <w:marBottom w:val="0"/>
          <w:divBdr>
            <w:top w:val="none" w:sz="0" w:space="0" w:color="auto"/>
            <w:left w:val="none" w:sz="0" w:space="0" w:color="auto"/>
            <w:bottom w:val="none" w:sz="0" w:space="0" w:color="auto"/>
            <w:right w:val="none" w:sz="0" w:space="0" w:color="auto"/>
          </w:divBdr>
        </w:div>
        <w:div w:id="698360811">
          <w:marLeft w:val="0"/>
          <w:marRight w:val="0"/>
          <w:marTop w:val="0"/>
          <w:marBottom w:val="0"/>
          <w:divBdr>
            <w:top w:val="none" w:sz="0" w:space="0" w:color="auto"/>
            <w:left w:val="none" w:sz="0" w:space="0" w:color="auto"/>
            <w:bottom w:val="none" w:sz="0" w:space="0" w:color="auto"/>
            <w:right w:val="none" w:sz="0" w:space="0" w:color="auto"/>
          </w:divBdr>
        </w:div>
        <w:div w:id="245920228">
          <w:marLeft w:val="0"/>
          <w:marRight w:val="0"/>
          <w:marTop w:val="0"/>
          <w:marBottom w:val="0"/>
          <w:divBdr>
            <w:top w:val="none" w:sz="0" w:space="0" w:color="auto"/>
            <w:left w:val="none" w:sz="0" w:space="0" w:color="auto"/>
            <w:bottom w:val="none" w:sz="0" w:space="0" w:color="auto"/>
            <w:right w:val="none" w:sz="0" w:space="0" w:color="auto"/>
          </w:divBdr>
        </w:div>
        <w:div w:id="1479221398">
          <w:marLeft w:val="0"/>
          <w:marRight w:val="0"/>
          <w:marTop w:val="0"/>
          <w:marBottom w:val="0"/>
          <w:divBdr>
            <w:top w:val="none" w:sz="0" w:space="0" w:color="auto"/>
            <w:left w:val="none" w:sz="0" w:space="0" w:color="auto"/>
            <w:bottom w:val="none" w:sz="0" w:space="0" w:color="auto"/>
            <w:right w:val="none" w:sz="0" w:space="0" w:color="auto"/>
          </w:divBdr>
        </w:div>
        <w:div w:id="486239752">
          <w:marLeft w:val="0"/>
          <w:marRight w:val="0"/>
          <w:marTop w:val="0"/>
          <w:marBottom w:val="0"/>
          <w:divBdr>
            <w:top w:val="none" w:sz="0" w:space="0" w:color="auto"/>
            <w:left w:val="none" w:sz="0" w:space="0" w:color="auto"/>
            <w:bottom w:val="none" w:sz="0" w:space="0" w:color="auto"/>
            <w:right w:val="none" w:sz="0" w:space="0" w:color="auto"/>
          </w:divBdr>
        </w:div>
        <w:div w:id="1368917762">
          <w:marLeft w:val="0"/>
          <w:marRight w:val="0"/>
          <w:marTop w:val="0"/>
          <w:marBottom w:val="0"/>
          <w:divBdr>
            <w:top w:val="none" w:sz="0" w:space="0" w:color="auto"/>
            <w:left w:val="none" w:sz="0" w:space="0" w:color="auto"/>
            <w:bottom w:val="none" w:sz="0" w:space="0" w:color="auto"/>
            <w:right w:val="none" w:sz="0" w:space="0" w:color="auto"/>
          </w:divBdr>
        </w:div>
        <w:div w:id="1623459874">
          <w:marLeft w:val="0"/>
          <w:marRight w:val="0"/>
          <w:marTop w:val="0"/>
          <w:marBottom w:val="0"/>
          <w:divBdr>
            <w:top w:val="none" w:sz="0" w:space="0" w:color="auto"/>
            <w:left w:val="none" w:sz="0" w:space="0" w:color="auto"/>
            <w:bottom w:val="none" w:sz="0" w:space="0" w:color="auto"/>
            <w:right w:val="none" w:sz="0" w:space="0" w:color="auto"/>
          </w:divBdr>
        </w:div>
        <w:div w:id="291180919">
          <w:marLeft w:val="0"/>
          <w:marRight w:val="0"/>
          <w:marTop w:val="0"/>
          <w:marBottom w:val="0"/>
          <w:divBdr>
            <w:top w:val="none" w:sz="0" w:space="0" w:color="auto"/>
            <w:left w:val="none" w:sz="0" w:space="0" w:color="auto"/>
            <w:bottom w:val="none" w:sz="0" w:space="0" w:color="auto"/>
            <w:right w:val="none" w:sz="0" w:space="0" w:color="auto"/>
          </w:divBdr>
        </w:div>
        <w:div w:id="183786657">
          <w:marLeft w:val="0"/>
          <w:marRight w:val="0"/>
          <w:marTop w:val="0"/>
          <w:marBottom w:val="0"/>
          <w:divBdr>
            <w:top w:val="none" w:sz="0" w:space="0" w:color="auto"/>
            <w:left w:val="none" w:sz="0" w:space="0" w:color="auto"/>
            <w:bottom w:val="none" w:sz="0" w:space="0" w:color="auto"/>
            <w:right w:val="none" w:sz="0" w:space="0" w:color="auto"/>
          </w:divBdr>
        </w:div>
        <w:div w:id="943805278">
          <w:marLeft w:val="0"/>
          <w:marRight w:val="0"/>
          <w:marTop w:val="0"/>
          <w:marBottom w:val="0"/>
          <w:divBdr>
            <w:top w:val="none" w:sz="0" w:space="0" w:color="auto"/>
            <w:left w:val="none" w:sz="0" w:space="0" w:color="auto"/>
            <w:bottom w:val="none" w:sz="0" w:space="0" w:color="auto"/>
            <w:right w:val="none" w:sz="0" w:space="0" w:color="auto"/>
          </w:divBdr>
        </w:div>
        <w:div w:id="1732342126">
          <w:marLeft w:val="0"/>
          <w:marRight w:val="0"/>
          <w:marTop w:val="0"/>
          <w:marBottom w:val="0"/>
          <w:divBdr>
            <w:top w:val="none" w:sz="0" w:space="0" w:color="auto"/>
            <w:left w:val="none" w:sz="0" w:space="0" w:color="auto"/>
            <w:bottom w:val="none" w:sz="0" w:space="0" w:color="auto"/>
            <w:right w:val="none" w:sz="0" w:space="0" w:color="auto"/>
          </w:divBdr>
        </w:div>
        <w:div w:id="728236163">
          <w:marLeft w:val="0"/>
          <w:marRight w:val="0"/>
          <w:marTop w:val="0"/>
          <w:marBottom w:val="0"/>
          <w:divBdr>
            <w:top w:val="none" w:sz="0" w:space="0" w:color="auto"/>
            <w:left w:val="none" w:sz="0" w:space="0" w:color="auto"/>
            <w:bottom w:val="none" w:sz="0" w:space="0" w:color="auto"/>
            <w:right w:val="none" w:sz="0" w:space="0" w:color="auto"/>
          </w:divBdr>
        </w:div>
        <w:div w:id="688291545">
          <w:marLeft w:val="0"/>
          <w:marRight w:val="0"/>
          <w:marTop w:val="0"/>
          <w:marBottom w:val="0"/>
          <w:divBdr>
            <w:top w:val="none" w:sz="0" w:space="0" w:color="auto"/>
            <w:left w:val="none" w:sz="0" w:space="0" w:color="auto"/>
            <w:bottom w:val="none" w:sz="0" w:space="0" w:color="auto"/>
            <w:right w:val="none" w:sz="0" w:space="0" w:color="auto"/>
          </w:divBdr>
        </w:div>
        <w:div w:id="2081711875">
          <w:marLeft w:val="0"/>
          <w:marRight w:val="0"/>
          <w:marTop w:val="0"/>
          <w:marBottom w:val="0"/>
          <w:divBdr>
            <w:top w:val="none" w:sz="0" w:space="0" w:color="auto"/>
            <w:left w:val="none" w:sz="0" w:space="0" w:color="auto"/>
            <w:bottom w:val="none" w:sz="0" w:space="0" w:color="auto"/>
            <w:right w:val="none" w:sz="0" w:space="0" w:color="auto"/>
          </w:divBdr>
        </w:div>
        <w:div w:id="389695174">
          <w:marLeft w:val="0"/>
          <w:marRight w:val="0"/>
          <w:marTop w:val="0"/>
          <w:marBottom w:val="0"/>
          <w:divBdr>
            <w:top w:val="none" w:sz="0" w:space="0" w:color="auto"/>
            <w:left w:val="none" w:sz="0" w:space="0" w:color="auto"/>
            <w:bottom w:val="none" w:sz="0" w:space="0" w:color="auto"/>
            <w:right w:val="none" w:sz="0" w:space="0" w:color="auto"/>
          </w:divBdr>
        </w:div>
        <w:div w:id="613950885">
          <w:marLeft w:val="0"/>
          <w:marRight w:val="0"/>
          <w:marTop w:val="0"/>
          <w:marBottom w:val="0"/>
          <w:divBdr>
            <w:top w:val="none" w:sz="0" w:space="0" w:color="auto"/>
            <w:left w:val="none" w:sz="0" w:space="0" w:color="auto"/>
            <w:bottom w:val="none" w:sz="0" w:space="0" w:color="auto"/>
            <w:right w:val="none" w:sz="0" w:space="0" w:color="auto"/>
          </w:divBdr>
        </w:div>
        <w:div w:id="1033841340">
          <w:marLeft w:val="0"/>
          <w:marRight w:val="0"/>
          <w:marTop w:val="0"/>
          <w:marBottom w:val="0"/>
          <w:divBdr>
            <w:top w:val="none" w:sz="0" w:space="0" w:color="auto"/>
            <w:left w:val="none" w:sz="0" w:space="0" w:color="auto"/>
            <w:bottom w:val="none" w:sz="0" w:space="0" w:color="auto"/>
            <w:right w:val="none" w:sz="0" w:space="0" w:color="auto"/>
          </w:divBdr>
        </w:div>
        <w:div w:id="201526410">
          <w:marLeft w:val="0"/>
          <w:marRight w:val="0"/>
          <w:marTop w:val="0"/>
          <w:marBottom w:val="0"/>
          <w:divBdr>
            <w:top w:val="none" w:sz="0" w:space="0" w:color="auto"/>
            <w:left w:val="none" w:sz="0" w:space="0" w:color="auto"/>
            <w:bottom w:val="none" w:sz="0" w:space="0" w:color="auto"/>
            <w:right w:val="none" w:sz="0" w:space="0" w:color="auto"/>
          </w:divBdr>
        </w:div>
        <w:div w:id="100270255">
          <w:marLeft w:val="0"/>
          <w:marRight w:val="0"/>
          <w:marTop w:val="0"/>
          <w:marBottom w:val="0"/>
          <w:divBdr>
            <w:top w:val="none" w:sz="0" w:space="0" w:color="auto"/>
            <w:left w:val="none" w:sz="0" w:space="0" w:color="auto"/>
            <w:bottom w:val="none" w:sz="0" w:space="0" w:color="auto"/>
            <w:right w:val="none" w:sz="0" w:space="0" w:color="auto"/>
          </w:divBdr>
        </w:div>
        <w:div w:id="935940460">
          <w:marLeft w:val="0"/>
          <w:marRight w:val="0"/>
          <w:marTop w:val="0"/>
          <w:marBottom w:val="0"/>
          <w:divBdr>
            <w:top w:val="none" w:sz="0" w:space="0" w:color="auto"/>
            <w:left w:val="none" w:sz="0" w:space="0" w:color="auto"/>
            <w:bottom w:val="none" w:sz="0" w:space="0" w:color="auto"/>
            <w:right w:val="none" w:sz="0" w:space="0" w:color="auto"/>
          </w:divBdr>
        </w:div>
        <w:div w:id="998768955">
          <w:marLeft w:val="0"/>
          <w:marRight w:val="0"/>
          <w:marTop w:val="0"/>
          <w:marBottom w:val="0"/>
          <w:divBdr>
            <w:top w:val="none" w:sz="0" w:space="0" w:color="auto"/>
            <w:left w:val="none" w:sz="0" w:space="0" w:color="auto"/>
            <w:bottom w:val="none" w:sz="0" w:space="0" w:color="auto"/>
            <w:right w:val="none" w:sz="0" w:space="0" w:color="auto"/>
          </w:divBdr>
        </w:div>
        <w:div w:id="1237856888">
          <w:marLeft w:val="0"/>
          <w:marRight w:val="0"/>
          <w:marTop w:val="0"/>
          <w:marBottom w:val="0"/>
          <w:divBdr>
            <w:top w:val="none" w:sz="0" w:space="0" w:color="auto"/>
            <w:left w:val="none" w:sz="0" w:space="0" w:color="auto"/>
            <w:bottom w:val="none" w:sz="0" w:space="0" w:color="auto"/>
            <w:right w:val="none" w:sz="0" w:space="0" w:color="auto"/>
          </w:divBdr>
        </w:div>
        <w:div w:id="783381792">
          <w:marLeft w:val="0"/>
          <w:marRight w:val="0"/>
          <w:marTop w:val="0"/>
          <w:marBottom w:val="0"/>
          <w:divBdr>
            <w:top w:val="none" w:sz="0" w:space="0" w:color="auto"/>
            <w:left w:val="none" w:sz="0" w:space="0" w:color="auto"/>
            <w:bottom w:val="none" w:sz="0" w:space="0" w:color="auto"/>
            <w:right w:val="none" w:sz="0" w:space="0" w:color="auto"/>
          </w:divBdr>
        </w:div>
        <w:div w:id="40979863">
          <w:marLeft w:val="0"/>
          <w:marRight w:val="0"/>
          <w:marTop w:val="0"/>
          <w:marBottom w:val="0"/>
          <w:divBdr>
            <w:top w:val="none" w:sz="0" w:space="0" w:color="auto"/>
            <w:left w:val="none" w:sz="0" w:space="0" w:color="auto"/>
            <w:bottom w:val="none" w:sz="0" w:space="0" w:color="auto"/>
            <w:right w:val="none" w:sz="0" w:space="0" w:color="auto"/>
          </w:divBdr>
        </w:div>
        <w:div w:id="994647156">
          <w:marLeft w:val="0"/>
          <w:marRight w:val="0"/>
          <w:marTop w:val="0"/>
          <w:marBottom w:val="0"/>
          <w:divBdr>
            <w:top w:val="none" w:sz="0" w:space="0" w:color="auto"/>
            <w:left w:val="none" w:sz="0" w:space="0" w:color="auto"/>
            <w:bottom w:val="none" w:sz="0" w:space="0" w:color="auto"/>
            <w:right w:val="none" w:sz="0" w:space="0" w:color="auto"/>
          </w:divBdr>
        </w:div>
        <w:div w:id="210314481">
          <w:marLeft w:val="0"/>
          <w:marRight w:val="0"/>
          <w:marTop w:val="0"/>
          <w:marBottom w:val="0"/>
          <w:divBdr>
            <w:top w:val="none" w:sz="0" w:space="0" w:color="auto"/>
            <w:left w:val="none" w:sz="0" w:space="0" w:color="auto"/>
            <w:bottom w:val="none" w:sz="0" w:space="0" w:color="auto"/>
            <w:right w:val="none" w:sz="0" w:space="0" w:color="auto"/>
          </w:divBdr>
        </w:div>
        <w:div w:id="834301029">
          <w:marLeft w:val="0"/>
          <w:marRight w:val="0"/>
          <w:marTop w:val="0"/>
          <w:marBottom w:val="0"/>
          <w:divBdr>
            <w:top w:val="none" w:sz="0" w:space="0" w:color="auto"/>
            <w:left w:val="none" w:sz="0" w:space="0" w:color="auto"/>
            <w:bottom w:val="none" w:sz="0" w:space="0" w:color="auto"/>
            <w:right w:val="none" w:sz="0" w:space="0" w:color="auto"/>
          </w:divBdr>
        </w:div>
        <w:div w:id="2078555304">
          <w:marLeft w:val="0"/>
          <w:marRight w:val="0"/>
          <w:marTop w:val="0"/>
          <w:marBottom w:val="0"/>
          <w:divBdr>
            <w:top w:val="none" w:sz="0" w:space="0" w:color="auto"/>
            <w:left w:val="none" w:sz="0" w:space="0" w:color="auto"/>
            <w:bottom w:val="none" w:sz="0" w:space="0" w:color="auto"/>
            <w:right w:val="none" w:sz="0" w:space="0" w:color="auto"/>
          </w:divBdr>
        </w:div>
        <w:div w:id="392509296">
          <w:marLeft w:val="0"/>
          <w:marRight w:val="0"/>
          <w:marTop w:val="0"/>
          <w:marBottom w:val="0"/>
          <w:divBdr>
            <w:top w:val="none" w:sz="0" w:space="0" w:color="auto"/>
            <w:left w:val="none" w:sz="0" w:space="0" w:color="auto"/>
            <w:bottom w:val="none" w:sz="0" w:space="0" w:color="auto"/>
            <w:right w:val="none" w:sz="0" w:space="0" w:color="auto"/>
          </w:divBdr>
        </w:div>
        <w:div w:id="1324162689">
          <w:marLeft w:val="0"/>
          <w:marRight w:val="0"/>
          <w:marTop w:val="0"/>
          <w:marBottom w:val="0"/>
          <w:divBdr>
            <w:top w:val="none" w:sz="0" w:space="0" w:color="auto"/>
            <w:left w:val="none" w:sz="0" w:space="0" w:color="auto"/>
            <w:bottom w:val="none" w:sz="0" w:space="0" w:color="auto"/>
            <w:right w:val="none" w:sz="0" w:space="0" w:color="auto"/>
          </w:divBdr>
        </w:div>
        <w:div w:id="1011030242">
          <w:marLeft w:val="0"/>
          <w:marRight w:val="0"/>
          <w:marTop w:val="0"/>
          <w:marBottom w:val="0"/>
          <w:divBdr>
            <w:top w:val="none" w:sz="0" w:space="0" w:color="auto"/>
            <w:left w:val="none" w:sz="0" w:space="0" w:color="auto"/>
            <w:bottom w:val="none" w:sz="0" w:space="0" w:color="auto"/>
            <w:right w:val="none" w:sz="0" w:space="0" w:color="auto"/>
          </w:divBdr>
        </w:div>
        <w:div w:id="790710021">
          <w:marLeft w:val="0"/>
          <w:marRight w:val="0"/>
          <w:marTop w:val="0"/>
          <w:marBottom w:val="0"/>
          <w:divBdr>
            <w:top w:val="none" w:sz="0" w:space="0" w:color="auto"/>
            <w:left w:val="none" w:sz="0" w:space="0" w:color="auto"/>
            <w:bottom w:val="none" w:sz="0" w:space="0" w:color="auto"/>
            <w:right w:val="none" w:sz="0" w:space="0" w:color="auto"/>
          </w:divBdr>
        </w:div>
        <w:div w:id="747725851">
          <w:marLeft w:val="0"/>
          <w:marRight w:val="0"/>
          <w:marTop w:val="0"/>
          <w:marBottom w:val="0"/>
          <w:divBdr>
            <w:top w:val="none" w:sz="0" w:space="0" w:color="auto"/>
            <w:left w:val="none" w:sz="0" w:space="0" w:color="auto"/>
            <w:bottom w:val="none" w:sz="0" w:space="0" w:color="auto"/>
            <w:right w:val="none" w:sz="0" w:space="0" w:color="auto"/>
          </w:divBdr>
        </w:div>
        <w:div w:id="366830229">
          <w:marLeft w:val="0"/>
          <w:marRight w:val="0"/>
          <w:marTop w:val="0"/>
          <w:marBottom w:val="0"/>
          <w:divBdr>
            <w:top w:val="none" w:sz="0" w:space="0" w:color="auto"/>
            <w:left w:val="none" w:sz="0" w:space="0" w:color="auto"/>
            <w:bottom w:val="none" w:sz="0" w:space="0" w:color="auto"/>
            <w:right w:val="none" w:sz="0" w:space="0" w:color="auto"/>
          </w:divBdr>
        </w:div>
        <w:div w:id="273833643">
          <w:marLeft w:val="0"/>
          <w:marRight w:val="0"/>
          <w:marTop w:val="0"/>
          <w:marBottom w:val="0"/>
          <w:divBdr>
            <w:top w:val="none" w:sz="0" w:space="0" w:color="auto"/>
            <w:left w:val="none" w:sz="0" w:space="0" w:color="auto"/>
            <w:bottom w:val="none" w:sz="0" w:space="0" w:color="auto"/>
            <w:right w:val="none" w:sz="0" w:space="0" w:color="auto"/>
          </w:divBdr>
        </w:div>
        <w:div w:id="1701977694">
          <w:marLeft w:val="0"/>
          <w:marRight w:val="0"/>
          <w:marTop w:val="0"/>
          <w:marBottom w:val="0"/>
          <w:divBdr>
            <w:top w:val="none" w:sz="0" w:space="0" w:color="auto"/>
            <w:left w:val="none" w:sz="0" w:space="0" w:color="auto"/>
            <w:bottom w:val="none" w:sz="0" w:space="0" w:color="auto"/>
            <w:right w:val="none" w:sz="0" w:space="0" w:color="auto"/>
          </w:divBdr>
        </w:div>
        <w:div w:id="314531611">
          <w:marLeft w:val="0"/>
          <w:marRight w:val="0"/>
          <w:marTop w:val="0"/>
          <w:marBottom w:val="0"/>
          <w:divBdr>
            <w:top w:val="none" w:sz="0" w:space="0" w:color="auto"/>
            <w:left w:val="none" w:sz="0" w:space="0" w:color="auto"/>
            <w:bottom w:val="none" w:sz="0" w:space="0" w:color="auto"/>
            <w:right w:val="none" w:sz="0" w:space="0" w:color="auto"/>
          </w:divBdr>
        </w:div>
        <w:div w:id="732968991">
          <w:marLeft w:val="0"/>
          <w:marRight w:val="0"/>
          <w:marTop w:val="0"/>
          <w:marBottom w:val="0"/>
          <w:divBdr>
            <w:top w:val="none" w:sz="0" w:space="0" w:color="auto"/>
            <w:left w:val="none" w:sz="0" w:space="0" w:color="auto"/>
            <w:bottom w:val="none" w:sz="0" w:space="0" w:color="auto"/>
            <w:right w:val="none" w:sz="0" w:space="0" w:color="auto"/>
          </w:divBdr>
        </w:div>
        <w:div w:id="563151471">
          <w:marLeft w:val="0"/>
          <w:marRight w:val="0"/>
          <w:marTop w:val="0"/>
          <w:marBottom w:val="0"/>
          <w:divBdr>
            <w:top w:val="none" w:sz="0" w:space="0" w:color="auto"/>
            <w:left w:val="none" w:sz="0" w:space="0" w:color="auto"/>
            <w:bottom w:val="none" w:sz="0" w:space="0" w:color="auto"/>
            <w:right w:val="none" w:sz="0" w:space="0" w:color="auto"/>
          </w:divBdr>
        </w:div>
      </w:divsChild>
    </w:div>
    <w:div w:id="1447626166">
      <w:bodyDiv w:val="1"/>
      <w:marLeft w:val="0"/>
      <w:marRight w:val="0"/>
      <w:marTop w:val="0"/>
      <w:marBottom w:val="0"/>
      <w:divBdr>
        <w:top w:val="none" w:sz="0" w:space="0" w:color="auto"/>
        <w:left w:val="none" w:sz="0" w:space="0" w:color="auto"/>
        <w:bottom w:val="none" w:sz="0" w:space="0" w:color="auto"/>
        <w:right w:val="none" w:sz="0" w:space="0" w:color="auto"/>
      </w:divBdr>
    </w:div>
    <w:div w:id="1524249449">
      <w:bodyDiv w:val="1"/>
      <w:marLeft w:val="0"/>
      <w:marRight w:val="0"/>
      <w:marTop w:val="0"/>
      <w:marBottom w:val="0"/>
      <w:divBdr>
        <w:top w:val="none" w:sz="0" w:space="0" w:color="auto"/>
        <w:left w:val="none" w:sz="0" w:space="0" w:color="auto"/>
        <w:bottom w:val="none" w:sz="0" w:space="0" w:color="auto"/>
        <w:right w:val="none" w:sz="0" w:space="0" w:color="auto"/>
      </w:divBdr>
    </w:div>
    <w:div w:id="1532303733">
      <w:bodyDiv w:val="1"/>
      <w:marLeft w:val="0"/>
      <w:marRight w:val="0"/>
      <w:marTop w:val="0"/>
      <w:marBottom w:val="0"/>
      <w:divBdr>
        <w:top w:val="none" w:sz="0" w:space="0" w:color="auto"/>
        <w:left w:val="none" w:sz="0" w:space="0" w:color="auto"/>
        <w:bottom w:val="none" w:sz="0" w:space="0" w:color="auto"/>
        <w:right w:val="none" w:sz="0" w:space="0" w:color="auto"/>
      </w:divBdr>
    </w:div>
    <w:div w:id="1767772159">
      <w:bodyDiv w:val="1"/>
      <w:marLeft w:val="0"/>
      <w:marRight w:val="0"/>
      <w:marTop w:val="0"/>
      <w:marBottom w:val="0"/>
      <w:divBdr>
        <w:top w:val="none" w:sz="0" w:space="0" w:color="auto"/>
        <w:left w:val="none" w:sz="0" w:space="0" w:color="auto"/>
        <w:bottom w:val="none" w:sz="0" w:space="0" w:color="auto"/>
        <w:right w:val="none" w:sz="0" w:space="0" w:color="auto"/>
      </w:divBdr>
    </w:div>
    <w:div w:id="1800804124">
      <w:bodyDiv w:val="1"/>
      <w:marLeft w:val="0"/>
      <w:marRight w:val="0"/>
      <w:marTop w:val="0"/>
      <w:marBottom w:val="0"/>
      <w:divBdr>
        <w:top w:val="none" w:sz="0" w:space="0" w:color="auto"/>
        <w:left w:val="none" w:sz="0" w:space="0" w:color="auto"/>
        <w:bottom w:val="none" w:sz="0" w:space="0" w:color="auto"/>
        <w:right w:val="none" w:sz="0" w:space="0" w:color="auto"/>
      </w:divBdr>
    </w:div>
    <w:div w:id="1963922284">
      <w:bodyDiv w:val="1"/>
      <w:marLeft w:val="0"/>
      <w:marRight w:val="0"/>
      <w:marTop w:val="0"/>
      <w:marBottom w:val="0"/>
      <w:divBdr>
        <w:top w:val="none" w:sz="0" w:space="0" w:color="auto"/>
        <w:left w:val="none" w:sz="0" w:space="0" w:color="auto"/>
        <w:bottom w:val="none" w:sz="0" w:space="0" w:color="auto"/>
        <w:right w:val="none" w:sz="0" w:space="0" w:color="auto"/>
      </w:divBdr>
    </w:div>
    <w:div w:id="2024435915">
      <w:bodyDiv w:val="1"/>
      <w:marLeft w:val="0"/>
      <w:marRight w:val="0"/>
      <w:marTop w:val="0"/>
      <w:marBottom w:val="0"/>
      <w:divBdr>
        <w:top w:val="none" w:sz="0" w:space="0" w:color="auto"/>
        <w:left w:val="none" w:sz="0" w:space="0" w:color="auto"/>
        <w:bottom w:val="none" w:sz="0" w:space="0" w:color="auto"/>
        <w:right w:val="none" w:sz="0" w:space="0" w:color="auto"/>
      </w:divBdr>
    </w:div>
    <w:div w:id="20982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guoqi@mail.hz.zj.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26B1-8DD3-4335-BAFD-5DF2507C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6367</Words>
  <Characters>36295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2015-04-28T02:20:00Z</dcterms:created>
  <dcterms:modified xsi:type="dcterms:W3CDTF">2015-04-28T02:20:00Z</dcterms:modified>
</cp:coreProperties>
</file>