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9E6A7" w14:textId="77777777" w:rsidR="00256977" w:rsidRPr="00DC4754" w:rsidRDefault="00256977" w:rsidP="008F16F8">
      <w:pPr>
        <w:adjustRightInd w:val="0"/>
        <w:snapToGrid w:val="0"/>
        <w:spacing w:after="0" w:line="360" w:lineRule="auto"/>
        <w:jc w:val="both"/>
        <w:rPr>
          <w:rFonts w:ascii="Book Antiqua" w:eastAsia="Times New Roman" w:hAnsi="Book Antiqua" w:cs="宋体"/>
          <w:i/>
          <w:sz w:val="24"/>
          <w:szCs w:val="24"/>
        </w:rPr>
      </w:pPr>
      <w:bookmarkStart w:id="0" w:name="_GoBack"/>
      <w:bookmarkEnd w:id="0"/>
      <w:r w:rsidRPr="00DC4754">
        <w:rPr>
          <w:rFonts w:ascii="Book Antiqua" w:eastAsia="Times New Roman" w:hAnsi="Book Antiqua" w:cs="宋体"/>
          <w:b/>
          <w:sz w:val="24"/>
          <w:szCs w:val="24"/>
        </w:rPr>
        <w:t xml:space="preserve">Name of journal: </w:t>
      </w:r>
      <w:bookmarkStart w:id="1" w:name="OLE_LINK718"/>
      <w:bookmarkStart w:id="2" w:name="OLE_LINK719"/>
      <w:bookmarkStart w:id="3" w:name="OLE_LINK645"/>
      <w:bookmarkStart w:id="4" w:name="OLE_LINK661"/>
      <w:bookmarkStart w:id="5" w:name="OLE_LINK696"/>
      <w:r w:rsidRPr="00DC4754">
        <w:rPr>
          <w:rFonts w:ascii="Book Antiqua" w:eastAsia="Times New Roman" w:hAnsi="Book Antiqua" w:cs="宋体"/>
          <w:i/>
          <w:sz w:val="24"/>
          <w:szCs w:val="24"/>
        </w:rPr>
        <w:t>World Journal of Gastroenterology</w:t>
      </w:r>
      <w:bookmarkEnd w:id="1"/>
      <w:bookmarkEnd w:id="2"/>
      <w:bookmarkEnd w:id="3"/>
      <w:bookmarkEnd w:id="4"/>
      <w:bookmarkEnd w:id="5"/>
    </w:p>
    <w:p w14:paraId="2212672B" w14:textId="77777777" w:rsidR="00256977" w:rsidRPr="00DC4754" w:rsidRDefault="00256977" w:rsidP="008F16F8">
      <w:pPr>
        <w:adjustRightInd w:val="0"/>
        <w:snapToGrid w:val="0"/>
        <w:spacing w:after="0" w:line="360" w:lineRule="auto"/>
        <w:jc w:val="both"/>
        <w:rPr>
          <w:rFonts w:ascii="Book Antiqua" w:hAnsi="Book Antiqua" w:cs="Arial"/>
          <w:b/>
          <w:sz w:val="24"/>
          <w:szCs w:val="24"/>
          <w:lang w:val="en" w:eastAsia="zh-CN"/>
        </w:rPr>
      </w:pPr>
      <w:r w:rsidRPr="00DC4754">
        <w:rPr>
          <w:rFonts w:ascii="Book Antiqua" w:hAnsi="Book Antiqua" w:cs="Arial"/>
          <w:b/>
          <w:sz w:val="24"/>
          <w:szCs w:val="24"/>
          <w:lang w:val="en"/>
        </w:rPr>
        <w:t xml:space="preserve">ESPS Manuscript NO: </w:t>
      </w:r>
      <w:r w:rsidRPr="00DC4754">
        <w:rPr>
          <w:rFonts w:ascii="Book Antiqua" w:hAnsi="Book Antiqua" w:cs="Arial"/>
          <w:b/>
          <w:sz w:val="24"/>
          <w:szCs w:val="24"/>
          <w:lang w:val="en" w:eastAsia="zh-CN"/>
        </w:rPr>
        <w:t>16122</w:t>
      </w:r>
    </w:p>
    <w:p w14:paraId="370C8F93" w14:textId="77777777" w:rsidR="00256977" w:rsidRPr="00DC4754" w:rsidRDefault="00256977" w:rsidP="008F16F8">
      <w:pPr>
        <w:autoSpaceDE w:val="0"/>
        <w:autoSpaceDN w:val="0"/>
        <w:adjustRightInd w:val="0"/>
        <w:snapToGrid w:val="0"/>
        <w:spacing w:after="0" w:line="360" w:lineRule="auto"/>
        <w:jc w:val="both"/>
        <w:rPr>
          <w:rFonts w:ascii="Book Antiqua" w:hAnsi="Book Antiqua"/>
          <w:b/>
          <w:sz w:val="24"/>
          <w:szCs w:val="24"/>
          <w:lang w:eastAsia="zh-CN"/>
        </w:rPr>
      </w:pPr>
      <w:bookmarkStart w:id="6" w:name="OLE_LINK3"/>
      <w:bookmarkStart w:id="7" w:name="OLE_LINK4"/>
      <w:bookmarkStart w:id="8" w:name="OLE_LINK5"/>
      <w:bookmarkStart w:id="9" w:name="OLE_LINK6"/>
      <w:r w:rsidRPr="00DC4754">
        <w:rPr>
          <w:rFonts w:ascii="Book Antiqua" w:hAnsi="Book Antiqua"/>
          <w:b/>
          <w:sz w:val="24"/>
          <w:szCs w:val="24"/>
        </w:rPr>
        <w:t xml:space="preserve">Columns: </w:t>
      </w:r>
      <w:bookmarkEnd w:id="6"/>
      <w:bookmarkEnd w:id="7"/>
      <w:r w:rsidRPr="00DC4754">
        <w:rPr>
          <w:rFonts w:ascii="Book Antiqua" w:hAnsi="Book Antiqua"/>
          <w:b/>
          <w:sz w:val="24"/>
          <w:szCs w:val="24"/>
        </w:rPr>
        <w:t>ORIGINAL ARTICLE</w:t>
      </w:r>
      <w:bookmarkEnd w:id="8"/>
      <w:bookmarkEnd w:id="9"/>
    </w:p>
    <w:p w14:paraId="17B1905B" w14:textId="77777777" w:rsidR="00A70901" w:rsidRPr="00DC4754" w:rsidRDefault="00A70901" w:rsidP="008F16F8">
      <w:pPr>
        <w:autoSpaceDE w:val="0"/>
        <w:autoSpaceDN w:val="0"/>
        <w:adjustRightInd w:val="0"/>
        <w:snapToGrid w:val="0"/>
        <w:spacing w:after="0" w:line="360" w:lineRule="auto"/>
        <w:jc w:val="both"/>
        <w:rPr>
          <w:rFonts w:ascii="Book Antiqua" w:hAnsi="Book Antiqua"/>
          <w:b/>
          <w:sz w:val="24"/>
          <w:szCs w:val="24"/>
          <w:lang w:eastAsia="zh-CN"/>
        </w:rPr>
      </w:pPr>
    </w:p>
    <w:p w14:paraId="77ECC1A8" w14:textId="77777777" w:rsidR="00256977" w:rsidRPr="00DC4754" w:rsidRDefault="00256977" w:rsidP="008F16F8">
      <w:pPr>
        <w:adjustRightInd w:val="0"/>
        <w:snapToGrid w:val="0"/>
        <w:spacing w:after="0" w:line="360" w:lineRule="auto"/>
        <w:jc w:val="both"/>
        <w:rPr>
          <w:rFonts w:ascii="Book Antiqua" w:eastAsia="华文细黑" w:hAnsi="Book Antiqua" w:cs="Tahoma"/>
          <w:b/>
          <w:i/>
          <w:sz w:val="24"/>
          <w:szCs w:val="24"/>
          <w:lang w:eastAsia="zh-CN"/>
        </w:rPr>
      </w:pPr>
      <w:bookmarkStart w:id="10" w:name="OLE_LINK295"/>
      <w:bookmarkStart w:id="11" w:name="OLE_LINK296"/>
      <w:r w:rsidRPr="00DC4754">
        <w:rPr>
          <w:rFonts w:ascii="Book Antiqua" w:eastAsia="华文细黑" w:hAnsi="Book Antiqua" w:cs="Tahoma"/>
          <w:b/>
          <w:i/>
          <w:sz w:val="24"/>
          <w:szCs w:val="24"/>
        </w:rPr>
        <w:t>Clinical Trials Study</w:t>
      </w:r>
    </w:p>
    <w:p w14:paraId="50CE4044" w14:textId="34471E82" w:rsidR="009B0C7E" w:rsidRPr="00DC4754" w:rsidRDefault="00F0231B" w:rsidP="008F16F8">
      <w:pPr>
        <w:adjustRightInd w:val="0"/>
        <w:snapToGrid w:val="0"/>
        <w:spacing w:after="0" w:line="360" w:lineRule="auto"/>
        <w:jc w:val="both"/>
        <w:rPr>
          <w:rFonts w:ascii="Book Antiqua" w:hAnsi="Book Antiqua"/>
          <w:b/>
          <w:sz w:val="24"/>
          <w:szCs w:val="24"/>
        </w:rPr>
      </w:pPr>
      <w:bookmarkStart w:id="12" w:name="OLE_LINK436"/>
      <w:bookmarkStart w:id="13" w:name="OLE_LINK145"/>
      <w:bookmarkEnd w:id="10"/>
      <w:bookmarkEnd w:id="11"/>
      <w:r w:rsidRPr="00DC4754">
        <w:rPr>
          <w:rFonts w:ascii="Book Antiqua" w:hAnsi="Book Antiqua"/>
          <w:b/>
          <w:sz w:val="24"/>
          <w:szCs w:val="24"/>
        </w:rPr>
        <w:t>Autologous mobilized peripheral blood CD34</w:t>
      </w:r>
      <w:r w:rsidR="005B11C0" w:rsidRPr="00DC4754">
        <w:rPr>
          <w:rFonts w:ascii="Book Antiqua" w:hAnsi="Book Antiqua"/>
          <w:b/>
          <w:sz w:val="24"/>
          <w:szCs w:val="24"/>
          <w:vertAlign w:val="superscript"/>
        </w:rPr>
        <w:t>+</w:t>
      </w:r>
      <w:r w:rsidRPr="00DC4754">
        <w:rPr>
          <w:rFonts w:ascii="Book Antiqua" w:hAnsi="Book Antiqua"/>
          <w:b/>
          <w:sz w:val="24"/>
          <w:szCs w:val="24"/>
        </w:rPr>
        <w:t xml:space="preserve"> </w:t>
      </w:r>
      <w:r w:rsidR="009B0C7E" w:rsidRPr="00DC4754">
        <w:rPr>
          <w:rFonts w:ascii="Book Antiqua" w:hAnsi="Book Antiqua"/>
          <w:b/>
          <w:sz w:val="24"/>
          <w:szCs w:val="24"/>
        </w:rPr>
        <w:t>cell</w:t>
      </w:r>
      <w:r w:rsidRPr="00DC4754">
        <w:rPr>
          <w:rFonts w:ascii="Book Antiqua" w:hAnsi="Book Antiqua"/>
          <w:b/>
          <w:sz w:val="24"/>
          <w:szCs w:val="24"/>
        </w:rPr>
        <w:t xml:space="preserve"> infusion </w:t>
      </w:r>
      <w:r w:rsidR="00FC730B" w:rsidRPr="00DC4754">
        <w:rPr>
          <w:rFonts w:ascii="Book Antiqua" w:hAnsi="Book Antiqua"/>
          <w:b/>
          <w:sz w:val="24"/>
          <w:szCs w:val="24"/>
        </w:rPr>
        <w:t>in non</w:t>
      </w:r>
      <w:r w:rsidR="00E42951" w:rsidRPr="00DC4754">
        <w:rPr>
          <w:rFonts w:ascii="Book Antiqua" w:hAnsi="Book Antiqua"/>
          <w:b/>
          <w:sz w:val="24"/>
          <w:szCs w:val="24"/>
        </w:rPr>
        <w:t xml:space="preserve">-viral decompensated </w:t>
      </w:r>
      <w:r w:rsidR="00F443CE" w:rsidRPr="00DC4754">
        <w:rPr>
          <w:rFonts w:ascii="Book Antiqua" w:hAnsi="Book Antiqua"/>
          <w:b/>
          <w:sz w:val="24"/>
          <w:szCs w:val="24"/>
        </w:rPr>
        <w:t>liver cirrhosis.</w:t>
      </w:r>
    </w:p>
    <w:bookmarkEnd w:id="12"/>
    <w:bookmarkEnd w:id="13"/>
    <w:p w14:paraId="5C3C43E2" w14:textId="77777777" w:rsidR="00FC730B" w:rsidRPr="00DC4754" w:rsidRDefault="00FC730B" w:rsidP="008F16F8">
      <w:pPr>
        <w:adjustRightInd w:val="0"/>
        <w:snapToGrid w:val="0"/>
        <w:spacing w:after="0" w:line="360" w:lineRule="auto"/>
        <w:jc w:val="both"/>
        <w:rPr>
          <w:rFonts w:ascii="Book Antiqua" w:hAnsi="Book Antiqua"/>
          <w:b/>
          <w:sz w:val="24"/>
          <w:szCs w:val="24"/>
        </w:rPr>
      </w:pPr>
    </w:p>
    <w:p w14:paraId="138462D2" w14:textId="406E8AF7" w:rsidR="00256977" w:rsidRPr="00DC4754" w:rsidRDefault="00337F84" w:rsidP="008F16F8">
      <w:pPr>
        <w:adjustRightInd w:val="0"/>
        <w:snapToGrid w:val="0"/>
        <w:spacing w:after="0" w:line="360" w:lineRule="auto"/>
        <w:jc w:val="both"/>
        <w:rPr>
          <w:rFonts w:ascii="Book Antiqua" w:hAnsi="Book Antiqua"/>
          <w:sz w:val="24"/>
          <w:szCs w:val="24"/>
        </w:rPr>
      </w:pPr>
      <w:bookmarkStart w:id="14" w:name="OLE_LINK414"/>
      <w:bookmarkStart w:id="15" w:name="OLE_LINK419"/>
      <w:bookmarkStart w:id="16" w:name="OLE_LINK593"/>
      <w:bookmarkStart w:id="17" w:name="OLE_LINK1045"/>
      <w:bookmarkStart w:id="18" w:name="OLE_LINK527"/>
      <w:bookmarkStart w:id="19" w:name="OLE_LINK626"/>
      <w:bookmarkStart w:id="20" w:name="OLE_LINK698"/>
      <w:bookmarkStart w:id="21" w:name="OLE_LINK741"/>
      <w:bookmarkStart w:id="22" w:name="OLE_LINK1014"/>
      <w:bookmarkStart w:id="23" w:name="OLE_LINK1177"/>
      <w:bookmarkStart w:id="24" w:name="OLE_LINK1349"/>
      <w:bookmarkStart w:id="25" w:name="OLE_LINK278"/>
      <w:bookmarkStart w:id="26" w:name="OLE_LINK1405"/>
      <w:bookmarkStart w:id="27" w:name="OLE_LINK1789"/>
      <w:bookmarkStart w:id="28" w:name="OLE_LINK1875"/>
      <w:bookmarkStart w:id="29" w:name="OLE_LINK1950"/>
      <w:bookmarkStart w:id="30" w:name="OLE_LINK1989"/>
      <w:bookmarkStart w:id="31" w:name="OLE_LINK1990"/>
      <w:bookmarkStart w:id="32" w:name="OLE_LINK2077"/>
      <w:bookmarkStart w:id="33" w:name="OLE_LINK2232"/>
      <w:bookmarkStart w:id="34" w:name="OLE_LINK893"/>
      <w:bookmarkStart w:id="35" w:name="OLE_LINK256"/>
      <w:bookmarkStart w:id="36" w:name="OLE_LINK380"/>
      <w:bookmarkStart w:id="37" w:name="OLE_LINK1232"/>
      <w:r w:rsidRPr="00DC4754">
        <w:rPr>
          <w:rFonts w:ascii="Book Antiqua" w:hAnsi="Book Antiqua"/>
          <w:sz w:val="24"/>
          <w:szCs w:val="24"/>
        </w:rPr>
        <w:t xml:space="preserve">Sharma M </w:t>
      </w:r>
      <w:r w:rsidR="001C6D23" w:rsidRPr="00DC4754">
        <w:rPr>
          <w:rFonts w:ascii="Book Antiqua" w:hAnsi="Book Antiqua"/>
          <w:i/>
          <w:sz w:val="24"/>
          <w:szCs w:val="24"/>
        </w:rPr>
        <w:t>et al</w:t>
      </w:r>
      <w:r w:rsidRPr="00DC4754">
        <w:rPr>
          <w:rFonts w:ascii="Book Antiqua" w:hAnsi="Book Antiqua"/>
          <w:i/>
          <w:sz w:val="24"/>
          <w:szCs w:val="24"/>
        </w:rPr>
        <w:t>.</w:t>
      </w:r>
      <w:r w:rsidR="006E3892" w:rsidRPr="00DC4754">
        <w:rPr>
          <w:rFonts w:ascii="Book Antiqua" w:hAnsi="Book Antiqua"/>
          <w:sz w:val="24"/>
          <w:szCs w:val="24"/>
        </w:rPr>
        <w:t xml:space="preserve"> Autologous CD34</w:t>
      </w:r>
      <w:r w:rsidR="005B11C0" w:rsidRPr="00DC4754">
        <w:rPr>
          <w:rFonts w:ascii="Book Antiqua" w:hAnsi="Book Antiqua"/>
          <w:sz w:val="24"/>
          <w:szCs w:val="24"/>
          <w:vertAlign w:val="superscript"/>
        </w:rPr>
        <w:t>+</w:t>
      </w:r>
      <w:r w:rsidR="006E3892" w:rsidRPr="00DC4754">
        <w:rPr>
          <w:rFonts w:ascii="Book Antiqua" w:hAnsi="Book Antiqua"/>
          <w:sz w:val="24"/>
          <w:szCs w:val="24"/>
        </w:rPr>
        <w:t xml:space="preserve"> cell infusion in cirrhosis</w:t>
      </w:r>
    </w:p>
    <w:p w14:paraId="396404E2" w14:textId="77777777" w:rsidR="00337F84" w:rsidRPr="00DC4754" w:rsidRDefault="00337F84" w:rsidP="008F16F8">
      <w:pPr>
        <w:adjustRightInd w:val="0"/>
        <w:snapToGrid w:val="0"/>
        <w:spacing w:after="0" w:line="360" w:lineRule="auto"/>
        <w:jc w:val="both"/>
        <w:rPr>
          <w:rFonts w:ascii="Book Antiqua" w:hAnsi="Book Antiqua"/>
          <w:sz w:val="24"/>
          <w:szCs w:val="24"/>
        </w:rPr>
      </w:pPr>
    </w:p>
    <w:p w14:paraId="3076862E" w14:textId="53132989" w:rsidR="00337F84" w:rsidRPr="00DC4754" w:rsidRDefault="00337F84" w:rsidP="008F16F8">
      <w:pPr>
        <w:adjustRightInd w:val="0"/>
        <w:snapToGrid w:val="0"/>
        <w:spacing w:after="0" w:line="360" w:lineRule="auto"/>
        <w:jc w:val="both"/>
        <w:rPr>
          <w:rFonts w:ascii="Book Antiqua" w:hAnsi="Book Antiqua"/>
          <w:sz w:val="24"/>
          <w:szCs w:val="24"/>
        </w:rPr>
      </w:pPr>
      <w:bookmarkStart w:id="38" w:name="OLE_LINK297"/>
      <w:bookmarkStart w:id="39" w:name="OLE_LINK298"/>
      <w:bookmarkStart w:id="40" w:name="OLE_LINK437"/>
      <w:bookmarkStart w:id="41" w:name="OLE_LINK146"/>
      <w:bookmarkStart w:id="42" w:name="OLE_LINK147"/>
      <w:proofErr w:type="spellStart"/>
      <w:r w:rsidRPr="00DC4754">
        <w:rPr>
          <w:rFonts w:ascii="Book Antiqua" w:hAnsi="Book Antiqua"/>
          <w:sz w:val="24"/>
          <w:szCs w:val="24"/>
        </w:rPr>
        <w:t>Mithun</w:t>
      </w:r>
      <w:proofErr w:type="spellEnd"/>
      <w:r w:rsidRPr="00DC4754">
        <w:rPr>
          <w:rFonts w:ascii="Book Antiqua" w:hAnsi="Book Antiqua"/>
          <w:sz w:val="24"/>
          <w:szCs w:val="24"/>
        </w:rPr>
        <w:t xml:space="preserve"> Sharma</w:t>
      </w:r>
      <w:bookmarkEnd w:id="38"/>
      <w:bookmarkEnd w:id="39"/>
      <w:bookmarkEnd w:id="40"/>
      <w:r w:rsidRPr="00DC4754">
        <w:rPr>
          <w:rFonts w:ascii="Book Antiqua" w:hAnsi="Book Antiqua"/>
          <w:sz w:val="24"/>
          <w:szCs w:val="24"/>
        </w:rPr>
        <w:t xml:space="preserve">, </w:t>
      </w:r>
      <w:proofErr w:type="spellStart"/>
      <w:r w:rsidRPr="00DC4754">
        <w:rPr>
          <w:rFonts w:ascii="Book Antiqua" w:hAnsi="Book Antiqua"/>
          <w:sz w:val="24"/>
          <w:szCs w:val="24"/>
        </w:rPr>
        <w:t>Padaki</w:t>
      </w:r>
      <w:proofErr w:type="spellEnd"/>
      <w:r w:rsidRPr="00DC4754">
        <w:rPr>
          <w:rFonts w:ascii="Book Antiqua" w:hAnsi="Book Antiqua"/>
          <w:sz w:val="24"/>
          <w:szCs w:val="24"/>
        </w:rPr>
        <w:t xml:space="preserve"> </w:t>
      </w:r>
      <w:proofErr w:type="spellStart"/>
      <w:r w:rsidRPr="00DC4754">
        <w:rPr>
          <w:rFonts w:ascii="Book Antiqua" w:hAnsi="Book Antiqua"/>
          <w:sz w:val="24"/>
          <w:szCs w:val="24"/>
        </w:rPr>
        <w:t>Nagaraja</w:t>
      </w:r>
      <w:proofErr w:type="spellEnd"/>
      <w:r w:rsidRPr="00DC4754">
        <w:rPr>
          <w:rFonts w:ascii="Book Antiqua" w:hAnsi="Book Antiqua"/>
          <w:sz w:val="24"/>
          <w:szCs w:val="24"/>
        </w:rPr>
        <w:t xml:space="preserve"> Rao, </w:t>
      </w:r>
      <w:proofErr w:type="spellStart"/>
      <w:r w:rsidRPr="00DC4754">
        <w:rPr>
          <w:rFonts w:ascii="Book Antiqua" w:hAnsi="Book Antiqua"/>
          <w:sz w:val="24"/>
          <w:szCs w:val="24"/>
        </w:rPr>
        <w:t>Mitnala</w:t>
      </w:r>
      <w:proofErr w:type="spellEnd"/>
      <w:r w:rsidRPr="00DC4754">
        <w:rPr>
          <w:rFonts w:ascii="Book Antiqua" w:hAnsi="Book Antiqua"/>
          <w:sz w:val="24"/>
          <w:szCs w:val="24"/>
        </w:rPr>
        <w:t xml:space="preserve"> </w:t>
      </w:r>
      <w:proofErr w:type="spellStart"/>
      <w:r w:rsidRPr="00DC4754">
        <w:rPr>
          <w:rFonts w:ascii="Book Antiqua" w:hAnsi="Book Antiqua"/>
          <w:sz w:val="24"/>
          <w:szCs w:val="24"/>
        </w:rPr>
        <w:t>Sasikala</w:t>
      </w:r>
      <w:proofErr w:type="spellEnd"/>
      <w:r w:rsidRPr="00DC4754">
        <w:rPr>
          <w:rFonts w:ascii="Book Antiqua" w:hAnsi="Book Antiqua"/>
          <w:sz w:val="24"/>
          <w:szCs w:val="24"/>
        </w:rPr>
        <w:t xml:space="preserve">, </w:t>
      </w:r>
      <w:proofErr w:type="spellStart"/>
      <w:r w:rsidRPr="00DC4754">
        <w:rPr>
          <w:rFonts w:ascii="Book Antiqua" w:hAnsi="Book Antiqua"/>
          <w:sz w:val="24"/>
          <w:szCs w:val="24"/>
        </w:rPr>
        <w:t>Mamata</w:t>
      </w:r>
      <w:proofErr w:type="spellEnd"/>
      <w:r w:rsidRPr="00DC4754">
        <w:rPr>
          <w:rFonts w:ascii="Book Antiqua" w:hAnsi="Book Antiqua"/>
          <w:sz w:val="24"/>
          <w:szCs w:val="24"/>
        </w:rPr>
        <w:t xml:space="preserve"> Reddy </w:t>
      </w:r>
      <w:proofErr w:type="spellStart"/>
      <w:r w:rsidRPr="00DC4754">
        <w:rPr>
          <w:rFonts w:ascii="Book Antiqua" w:hAnsi="Book Antiqua"/>
          <w:sz w:val="24"/>
          <w:szCs w:val="24"/>
        </w:rPr>
        <w:t>Kuncharam</w:t>
      </w:r>
      <w:proofErr w:type="spellEnd"/>
      <w:r w:rsidRPr="00DC4754">
        <w:rPr>
          <w:rFonts w:ascii="Book Antiqua" w:hAnsi="Book Antiqua"/>
          <w:sz w:val="24"/>
          <w:szCs w:val="24"/>
        </w:rPr>
        <w:t xml:space="preserve">, </w:t>
      </w:r>
      <w:proofErr w:type="spellStart"/>
      <w:r w:rsidRPr="00DC4754">
        <w:rPr>
          <w:rFonts w:ascii="Book Antiqua" w:hAnsi="Book Antiqua"/>
          <w:sz w:val="24"/>
          <w:szCs w:val="24"/>
        </w:rPr>
        <w:t>Chima</w:t>
      </w:r>
      <w:proofErr w:type="spellEnd"/>
      <w:r w:rsidRPr="00DC4754">
        <w:rPr>
          <w:rFonts w:ascii="Book Antiqua" w:hAnsi="Book Antiqua"/>
          <w:sz w:val="24"/>
          <w:szCs w:val="24"/>
        </w:rPr>
        <w:t xml:space="preserve"> Reddy, </w:t>
      </w:r>
      <w:proofErr w:type="spellStart"/>
      <w:r w:rsidRPr="00DC4754">
        <w:rPr>
          <w:rFonts w:ascii="Book Antiqua" w:hAnsi="Book Antiqua"/>
          <w:sz w:val="24"/>
          <w:szCs w:val="24"/>
        </w:rPr>
        <w:t>Vardaraj</w:t>
      </w:r>
      <w:proofErr w:type="spellEnd"/>
      <w:r w:rsidRPr="00DC4754">
        <w:rPr>
          <w:rFonts w:ascii="Book Antiqua" w:hAnsi="Book Antiqua"/>
          <w:sz w:val="24"/>
          <w:szCs w:val="24"/>
        </w:rPr>
        <w:t xml:space="preserve"> Gokak, BPSS Raju, </w:t>
      </w:r>
      <w:proofErr w:type="spellStart"/>
      <w:r w:rsidRPr="00DC4754">
        <w:rPr>
          <w:rFonts w:ascii="Book Antiqua" w:hAnsi="Book Antiqua"/>
          <w:sz w:val="24"/>
          <w:szCs w:val="24"/>
        </w:rPr>
        <w:t>Jagdeesh</w:t>
      </w:r>
      <w:proofErr w:type="spellEnd"/>
      <w:r w:rsidRPr="00DC4754">
        <w:rPr>
          <w:rFonts w:ascii="Book Antiqua" w:hAnsi="Book Antiqua"/>
          <w:sz w:val="24"/>
          <w:szCs w:val="24"/>
        </w:rPr>
        <w:t xml:space="preserve"> R</w:t>
      </w:r>
      <w:r w:rsidR="00D3165B" w:rsidRPr="00DC4754">
        <w:rPr>
          <w:rFonts w:ascii="Book Antiqua" w:hAnsi="Book Antiqua"/>
          <w:sz w:val="24"/>
          <w:szCs w:val="24"/>
        </w:rPr>
        <w:t xml:space="preserve"> Singh</w:t>
      </w:r>
      <w:r w:rsidRPr="00DC4754">
        <w:rPr>
          <w:rFonts w:ascii="Book Antiqua" w:hAnsi="Book Antiqua"/>
          <w:sz w:val="24"/>
          <w:szCs w:val="24"/>
        </w:rPr>
        <w:t xml:space="preserve">, </w:t>
      </w:r>
      <w:proofErr w:type="spellStart"/>
      <w:r w:rsidRPr="00DC4754">
        <w:rPr>
          <w:rFonts w:ascii="Book Antiqua" w:hAnsi="Book Antiqua"/>
          <w:sz w:val="24"/>
          <w:szCs w:val="24"/>
        </w:rPr>
        <w:t>Piyal</w:t>
      </w:r>
      <w:proofErr w:type="spellEnd"/>
      <w:r w:rsidRPr="00DC4754">
        <w:rPr>
          <w:rFonts w:ascii="Book Antiqua" w:hAnsi="Book Antiqua"/>
          <w:sz w:val="24"/>
          <w:szCs w:val="24"/>
        </w:rPr>
        <w:t xml:space="preserve"> Nag, D </w:t>
      </w:r>
      <w:proofErr w:type="spellStart"/>
      <w:r w:rsidRPr="00DC4754">
        <w:rPr>
          <w:rFonts w:ascii="Book Antiqua" w:hAnsi="Book Antiqua"/>
          <w:sz w:val="24"/>
          <w:szCs w:val="24"/>
        </w:rPr>
        <w:t>Nageshwar</w:t>
      </w:r>
      <w:proofErr w:type="spellEnd"/>
      <w:r w:rsidRPr="00DC4754">
        <w:rPr>
          <w:rFonts w:ascii="Book Antiqua" w:hAnsi="Book Antiqua"/>
          <w:sz w:val="24"/>
          <w:szCs w:val="24"/>
        </w:rPr>
        <w:t xml:space="preserve"> Reddy</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41"/>
    <w:bookmarkEnd w:id="42"/>
    <w:p w14:paraId="58CFDE44" w14:textId="77777777" w:rsidR="009B0C7E" w:rsidRPr="00DC4754" w:rsidRDefault="009B0C7E" w:rsidP="008F16F8">
      <w:pPr>
        <w:adjustRightInd w:val="0"/>
        <w:snapToGrid w:val="0"/>
        <w:spacing w:after="0" w:line="360" w:lineRule="auto"/>
        <w:jc w:val="both"/>
        <w:rPr>
          <w:rFonts w:ascii="Book Antiqua" w:hAnsi="Book Antiqua"/>
          <w:sz w:val="24"/>
          <w:szCs w:val="24"/>
        </w:rPr>
      </w:pPr>
    </w:p>
    <w:p w14:paraId="398EB796" w14:textId="733AF6E2" w:rsidR="006E3892" w:rsidRPr="00DC4754" w:rsidRDefault="00FC730B" w:rsidP="008F16F8">
      <w:pPr>
        <w:adjustRightInd w:val="0"/>
        <w:snapToGrid w:val="0"/>
        <w:spacing w:after="0" w:line="360" w:lineRule="auto"/>
        <w:jc w:val="both"/>
        <w:rPr>
          <w:rFonts w:ascii="Book Antiqua" w:hAnsi="Book Antiqua"/>
          <w:sz w:val="24"/>
          <w:szCs w:val="24"/>
          <w:lang w:eastAsia="zh-CN"/>
        </w:rPr>
      </w:pPr>
      <w:proofErr w:type="spellStart"/>
      <w:r w:rsidRPr="00DC4754">
        <w:rPr>
          <w:rFonts w:ascii="Book Antiqua" w:hAnsi="Book Antiqua"/>
          <w:b/>
          <w:sz w:val="24"/>
          <w:szCs w:val="24"/>
        </w:rPr>
        <w:t>Mithun</w:t>
      </w:r>
      <w:proofErr w:type="spellEnd"/>
      <w:r w:rsidRPr="00DC4754">
        <w:rPr>
          <w:rFonts w:ascii="Book Antiqua" w:hAnsi="Book Antiqua"/>
          <w:b/>
          <w:sz w:val="24"/>
          <w:szCs w:val="24"/>
        </w:rPr>
        <w:t xml:space="preserve"> Sharma</w:t>
      </w:r>
      <w:r w:rsidR="00F443CE" w:rsidRPr="00DC4754">
        <w:rPr>
          <w:rFonts w:ascii="Book Antiqua" w:hAnsi="Book Antiqua"/>
          <w:b/>
          <w:sz w:val="24"/>
          <w:szCs w:val="24"/>
        </w:rPr>
        <w:t xml:space="preserve">, </w:t>
      </w:r>
      <w:proofErr w:type="spellStart"/>
      <w:r w:rsidR="00832099" w:rsidRPr="00DC4754">
        <w:rPr>
          <w:rFonts w:ascii="Book Antiqua" w:hAnsi="Book Antiqua"/>
          <w:b/>
          <w:sz w:val="24"/>
          <w:szCs w:val="24"/>
        </w:rPr>
        <w:t>Padaki</w:t>
      </w:r>
      <w:proofErr w:type="spellEnd"/>
      <w:r w:rsidR="00832099" w:rsidRPr="00DC4754">
        <w:rPr>
          <w:rFonts w:ascii="Book Antiqua" w:hAnsi="Book Antiqua"/>
          <w:b/>
          <w:sz w:val="24"/>
          <w:szCs w:val="24"/>
        </w:rPr>
        <w:t xml:space="preserve"> </w:t>
      </w:r>
      <w:proofErr w:type="spellStart"/>
      <w:r w:rsidR="00832099" w:rsidRPr="00DC4754">
        <w:rPr>
          <w:rFonts w:ascii="Book Antiqua" w:hAnsi="Book Antiqua"/>
          <w:b/>
          <w:sz w:val="24"/>
          <w:szCs w:val="24"/>
        </w:rPr>
        <w:t>Nagaraja</w:t>
      </w:r>
      <w:proofErr w:type="spellEnd"/>
      <w:r w:rsidR="00832099" w:rsidRPr="00DC4754">
        <w:rPr>
          <w:rFonts w:ascii="Book Antiqua" w:hAnsi="Book Antiqua"/>
          <w:b/>
          <w:sz w:val="24"/>
          <w:szCs w:val="24"/>
        </w:rPr>
        <w:t xml:space="preserve"> Rao, </w:t>
      </w:r>
      <w:proofErr w:type="spellStart"/>
      <w:r w:rsidR="00056BCF" w:rsidRPr="00DC4754">
        <w:rPr>
          <w:rFonts w:ascii="Book Antiqua" w:hAnsi="Book Antiqua"/>
          <w:b/>
          <w:sz w:val="24"/>
          <w:szCs w:val="24"/>
        </w:rPr>
        <w:t>Vardaraj</w:t>
      </w:r>
      <w:proofErr w:type="spellEnd"/>
      <w:r w:rsidR="00056BCF" w:rsidRPr="00DC4754">
        <w:rPr>
          <w:rFonts w:ascii="Book Antiqua" w:hAnsi="Book Antiqua"/>
          <w:b/>
          <w:sz w:val="24"/>
          <w:szCs w:val="24"/>
        </w:rPr>
        <w:t xml:space="preserve"> Gokak, BPSS Raju, D </w:t>
      </w:r>
      <w:proofErr w:type="spellStart"/>
      <w:r w:rsidR="00056BCF" w:rsidRPr="00DC4754">
        <w:rPr>
          <w:rFonts w:ascii="Book Antiqua" w:hAnsi="Book Antiqua"/>
          <w:b/>
          <w:sz w:val="24"/>
          <w:szCs w:val="24"/>
        </w:rPr>
        <w:t>Nageshwar</w:t>
      </w:r>
      <w:proofErr w:type="spellEnd"/>
      <w:r w:rsidR="00056BCF" w:rsidRPr="00DC4754">
        <w:rPr>
          <w:rFonts w:ascii="Book Antiqua" w:hAnsi="Book Antiqua"/>
          <w:b/>
          <w:sz w:val="24"/>
          <w:szCs w:val="24"/>
        </w:rPr>
        <w:t xml:space="preserve"> Reddy</w:t>
      </w:r>
      <w:r w:rsidR="00056BCF" w:rsidRPr="00DC4754">
        <w:rPr>
          <w:rFonts w:ascii="Book Antiqua" w:hAnsi="Book Antiqua"/>
          <w:sz w:val="24"/>
          <w:szCs w:val="24"/>
        </w:rPr>
        <w:t xml:space="preserve">, </w:t>
      </w:r>
      <w:r w:rsidR="006E3892" w:rsidRPr="00DC4754">
        <w:rPr>
          <w:rFonts w:ascii="Book Antiqua" w:hAnsi="Book Antiqua"/>
          <w:sz w:val="24"/>
          <w:szCs w:val="24"/>
        </w:rPr>
        <w:t xml:space="preserve">Department of Gastroenterology and </w:t>
      </w:r>
      <w:proofErr w:type="spellStart"/>
      <w:r w:rsidR="006E3892" w:rsidRPr="00DC4754">
        <w:rPr>
          <w:rFonts w:ascii="Book Antiqua" w:hAnsi="Book Antiqua"/>
          <w:sz w:val="24"/>
          <w:szCs w:val="24"/>
        </w:rPr>
        <w:t>Hepatology</w:t>
      </w:r>
      <w:proofErr w:type="spellEnd"/>
      <w:r w:rsidR="006E3892" w:rsidRPr="00DC4754">
        <w:rPr>
          <w:rFonts w:ascii="Book Antiqua" w:hAnsi="Book Antiqua"/>
          <w:sz w:val="24"/>
          <w:szCs w:val="24"/>
        </w:rPr>
        <w:t xml:space="preserve">, Asian Institute of Gastroenterology, </w:t>
      </w:r>
      <w:r w:rsidR="00056BCF" w:rsidRPr="00DC4754">
        <w:rPr>
          <w:rFonts w:ascii="Book Antiqua" w:hAnsi="Book Antiqua"/>
          <w:sz w:val="24"/>
          <w:szCs w:val="24"/>
        </w:rPr>
        <w:t>Asian Healthcare Foundation</w:t>
      </w:r>
      <w:r w:rsidR="00742B0D">
        <w:rPr>
          <w:rFonts w:ascii="Book Antiqua" w:hAnsi="Book Antiqua"/>
          <w:sz w:val="24"/>
          <w:szCs w:val="24"/>
        </w:rPr>
        <w:t>,</w:t>
      </w:r>
      <w:r w:rsidR="00056BCF" w:rsidRPr="00DC4754">
        <w:rPr>
          <w:rFonts w:ascii="Book Antiqua" w:hAnsi="Book Antiqua"/>
          <w:sz w:val="24"/>
          <w:szCs w:val="24"/>
        </w:rPr>
        <w:t xml:space="preserve"> </w:t>
      </w:r>
      <w:r w:rsidR="00D97BAF" w:rsidRPr="00DC4754">
        <w:rPr>
          <w:rFonts w:ascii="Book Antiqua" w:hAnsi="Book Antiqua"/>
          <w:sz w:val="24"/>
          <w:szCs w:val="24"/>
        </w:rPr>
        <w:t>Hyderabad</w:t>
      </w:r>
      <w:r w:rsidR="006E3892" w:rsidRPr="00DC4754">
        <w:rPr>
          <w:rFonts w:ascii="Book Antiqua" w:hAnsi="Book Antiqua"/>
          <w:sz w:val="24"/>
          <w:szCs w:val="24"/>
        </w:rPr>
        <w:t xml:space="preserve"> 500082, India</w:t>
      </w:r>
    </w:p>
    <w:p w14:paraId="2DBBA9BA" w14:textId="77777777" w:rsidR="00D97BAF" w:rsidRPr="00DC4754" w:rsidRDefault="00D97BAF" w:rsidP="008F16F8">
      <w:pPr>
        <w:adjustRightInd w:val="0"/>
        <w:snapToGrid w:val="0"/>
        <w:spacing w:after="0" w:line="360" w:lineRule="auto"/>
        <w:jc w:val="both"/>
        <w:rPr>
          <w:rFonts w:ascii="Book Antiqua" w:hAnsi="Book Antiqua"/>
          <w:sz w:val="24"/>
          <w:szCs w:val="24"/>
          <w:lang w:eastAsia="zh-CN"/>
        </w:rPr>
      </w:pPr>
    </w:p>
    <w:p w14:paraId="6F3E97BB" w14:textId="78A0A93D" w:rsidR="00D97BAF" w:rsidRPr="00DC4754" w:rsidRDefault="00D97BAF" w:rsidP="008F16F8">
      <w:pPr>
        <w:adjustRightInd w:val="0"/>
        <w:snapToGrid w:val="0"/>
        <w:spacing w:after="0" w:line="360" w:lineRule="auto"/>
        <w:jc w:val="both"/>
        <w:rPr>
          <w:rFonts w:ascii="Book Antiqua" w:hAnsi="Book Antiqua"/>
          <w:sz w:val="24"/>
          <w:szCs w:val="24"/>
          <w:lang w:eastAsia="zh-CN"/>
        </w:rPr>
      </w:pPr>
      <w:proofErr w:type="spellStart"/>
      <w:r w:rsidRPr="00DC4754">
        <w:rPr>
          <w:rFonts w:ascii="Book Antiqua" w:hAnsi="Book Antiqua"/>
          <w:b/>
          <w:sz w:val="24"/>
          <w:szCs w:val="24"/>
          <w:lang w:eastAsia="zh-CN"/>
        </w:rPr>
        <w:t>Mitnala</w:t>
      </w:r>
      <w:proofErr w:type="spellEnd"/>
      <w:r w:rsidRPr="00DC4754">
        <w:rPr>
          <w:rFonts w:ascii="Book Antiqua" w:hAnsi="Book Antiqua"/>
          <w:b/>
          <w:sz w:val="24"/>
          <w:szCs w:val="24"/>
          <w:lang w:eastAsia="zh-CN"/>
        </w:rPr>
        <w:t xml:space="preserve"> </w:t>
      </w:r>
      <w:proofErr w:type="spellStart"/>
      <w:r w:rsidRPr="00DC4754">
        <w:rPr>
          <w:rFonts w:ascii="Book Antiqua" w:hAnsi="Book Antiqua"/>
          <w:b/>
          <w:sz w:val="24"/>
          <w:szCs w:val="24"/>
          <w:lang w:eastAsia="zh-CN"/>
        </w:rPr>
        <w:t>Sasikala</w:t>
      </w:r>
      <w:proofErr w:type="spellEnd"/>
      <w:r w:rsidRPr="00DC4754">
        <w:rPr>
          <w:rFonts w:ascii="Book Antiqua" w:hAnsi="Book Antiqua"/>
          <w:b/>
          <w:sz w:val="24"/>
          <w:szCs w:val="24"/>
          <w:lang w:eastAsia="zh-CN"/>
        </w:rPr>
        <w:t xml:space="preserve">, </w:t>
      </w:r>
      <w:proofErr w:type="spellStart"/>
      <w:r w:rsidRPr="00DC4754">
        <w:rPr>
          <w:rFonts w:ascii="Book Antiqua" w:hAnsi="Book Antiqua"/>
          <w:b/>
          <w:sz w:val="24"/>
          <w:szCs w:val="24"/>
          <w:lang w:eastAsia="zh-CN"/>
        </w:rPr>
        <w:t>Mamata</w:t>
      </w:r>
      <w:proofErr w:type="spellEnd"/>
      <w:r w:rsidRPr="00DC4754">
        <w:rPr>
          <w:rFonts w:ascii="Book Antiqua" w:hAnsi="Book Antiqua"/>
          <w:b/>
          <w:sz w:val="24"/>
          <w:szCs w:val="24"/>
          <w:lang w:eastAsia="zh-CN"/>
        </w:rPr>
        <w:t xml:space="preserve"> Reddy </w:t>
      </w:r>
      <w:proofErr w:type="spellStart"/>
      <w:r w:rsidRPr="00DC4754">
        <w:rPr>
          <w:rFonts w:ascii="Book Antiqua" w:hAnsi="Book Antiqua"/>
          <w:b/>
          <w:sz w:val="24"/>
          <w:szCs w:val="24"/>
          <w:lang w:eastAsia="zh-CN"/>
        </w:rPr>
        <w:t>Kuncharam</w:t>
      </w:r>
      <w:proofErr w:type="spellEnd"/>
      <w:r w:rsidRPr="00DC4754">
        <w:rPr>
          <w:rFonts w:ascii="Book Antiqua" w:hAnsi="Book Antiqua"/>
          <w:b/>
          <w:sz w:val="24"/>
          <w:szCs w:val="24"/>
          <w:lang w:eastAsia="zh-CN"/>
        </w:rPr>
        <w:t xml:space="preserve">, </w:t>
      </w:r>
      <w:proofErr w:type="spellStart"/>
      <w:r w:rsidRPr="00DC4754">
        <w:rPr>
          <w:rFonts w:ascii="Book Antiqua" w:hAnsi="Book Antiqua"/>
          <w:b/>
          <w:sz w:val="24"/>
          <w:szCs w:val="24"/>
          <w:lang w:eastAsia="zh-CN"/>
        </w:rPr>
        <w:t>Chimpa</w:t>
      </w:r>
      <w:proofErr w:type="spellEnd"/>
      <w:r w:rsidRPr="00DC4754">
        <w:rPr>
          <w:rFonts w:ascii="Book Antiqua" w:hAnsi="Book Antiqua"/>
          <w:b/>
          <w:sz w:val="24"/>
          <w:szCs w:val="24"/>
          <w:lang w:eastAsia="zh-CN"/>
        </w:rPr>
        <w:t xml:space="preserve"> Reddy,</w:t>
      </w:r>
      <w:r w:rsidRPr="00DC4754">
        <w:rPr>
          <w:rFonts w:ascii="Book Antiqua" w:hAnsi="Book Antiqua"/>
          <w:sz w:val="24"/>
          <w:szCs w:val="24"/>
          <w:lang w:eastAsia="zh-CN"/>
        </w:rPr>
        <w:t xml:space="preserve"> Asian Healthcare Foundation</w:t>
      </w:r>
      <w:r w:rsidR="00742B0D">
        <w:rPr>
          <w:rFonts w:ascii="Book Antiqua" w:hAnsi="Book Antiqua"/>
          <w:sz w:val="24"/>
          <w:szCs w:val="24"/>
          <w:lang w:eastAsia="zh-CN"/>
        </w:rPr>
        <w:t>,</w:t>
      </w:r>
      <w:r w:rsidRPr="00DC4754">
        <w:rPr>
          <w:rFonts w:ascii="Book Antiqua" w:hAnsi="Book Antiqua"/>
          <w:sz w:val="24"/>
          <w:szCs w:val="24"/>
          <w:lang w:eastAsia="zh-CN"/>
        </w:rPr>
        <w:t xml:space="preserve"> Hyderabad 500082, India</w:t>
      </w:r>
    </w:p>
    <w:p w14:paraId="6BE2D915" w14:textId="77777777" w:rsidR="00D97BAF" w:rsidRPr="00DC4754" w:rsidRDefault="00D97BAF" w:rsidP="008F16F8">
      <w:pPr>
        <w:adjustRightInd w:val="0"/>
        <w:snapToGrid w:val="0"/>
        <w:spacing w:after="0" w:line="360" w:lineRule="auto"/>
        <w:jc w:val="both"/>
        <w:rPr>
          <w:rFonts w:ascii="Book Antiqua" w:hAnsi="Book Antiqua"/>
          <w:sz w:val="24"/>
          <w:szCs w:val="24"/>
          <w:lang w:eastAsia="zh-CN"/>
        </w:rPr>
      </w:pPr>
    </w:p>
    <w:p w14:paraId="4BC3AABC" w14:textId="46FEF4E5" w:rsidR="006E3892" w:rsidRPr="00DC4754" w:rsidRDefault="00FC730B" w:rsidP="008F16F8">
      <w:pPr>
        <w:adjustRightInd w:val="0"/>
        <w:snapToGrid w:val="0"/>
        <w:spacing w:after="0" w:line="360" w:lineRule="auto"/>
        <w:jc w:val="both"/>
        <w:rPr>
          <w:rFonts w:ascii="Book Antiqua" w:hAnsi="Book Antiqua"/>
          <w:sz w:val="24"/>
          <w:szCs w:val="24"/>
          <w:lang w:eastAsia="zh-CN"/>
        </w:rPr>
      </w:pPr>
      <w:proofErr w:type="spellStart"/>
      <w:r w:rsidRPr="00DC4754">
        <w:rPr>
          <w:rFonts w:ascii="Book Antiqua" w:hAnsi="Book Antiqua"/>
          <w:b/>
          <w:sz w:val="24"/>
          <w:szCs w:val="24"/>
        </w:rPr>
        <w:t>Jagdeesh</w:t>
      </w:r>
      <w:proofErr w:type="spellEnd"/>
      <w:r w:rsidRPr="00DC4754">
        <w:rPr>
          <w:rFonts w:ascii="Book Antiqua" w:hAnsi="Book Antiqua"/>
          <w:b/>
          <w:sz w:val="24"/>
          <w:szCs w:val="24"/>
        </w:rPr>
        <w:t xml:space="preserve"> R</w:t>
      </w:r>
      <w:r w:rsidR="00D3165B" w:rsidRPr="00DC4754">
        <w:rPr>
          <w:rFonts w:ascii="Book Antiqua" w:hAnsi="Book Antiqua"/>
          <w:b/>
          <w:sz w:val="24"/>
          <w:szCs w:val="24"/>
        </w:rPr>
        <w:t xml:space="preserve"> Singh</w:t>
      </w:r>
      <w:r w:rsidR="006E3892" w:rsidRPr="00DC4754">
        <w:rPr>
          <w:rFonts w:ascii="Book Antiqua" w:hAnsi="Book Antiqua"/>
          <w:b/>
          <w:sz w:val="24"/>
          <w:szCs w:val="24"/>
        </w:rPr>
        <w:t xml:space="preserve">, </w:t>
      </w:r>
      <w:proofErr w:type="spellStart"/>
      <w:r w:rsidR="006E3892" w:rsidRPr="00DC4754">
        <w:rPr>
          <w:rFonts w:ascii="Book Antiqua" w:hAnsi="Book Antiqua"/>
          <w:b/>
          <w:sz w:val="24"/>
          <w:szCs w:val="24"/>
        </w:rPr>
        <w:t>Piyal</w:t>
      </w:r>
      <w:proofErr w:type="spellEnd"/>
      <w:r w:rsidR="006E3892" w:rsidRPr="00DC4754">
        <w:rPr>
          <w:rFonts w:ascii="Book Antiqua" w:hAnsi="Book Antiqua"/>
          <w:b/>
          <w:sz w:val="24"/>
          <w:szCs w:val="24"/>
        </w:rPr>
        <w:t xml:space="preserve"> Nag</w:t>
      </w:r>
      <w:r w:rsidR="00056BCF" w:rsidRPr="00DC4754">
        <w:rPr>
          <w:rFonts w:ascii="Book Antiqua" w:hAnsi="Book Antiqua"/>
          <w:sz w:val="24"/>
          <w:szCs w:val="24"/>
        </w:rPr>
        <w:t>, Department of Interventional Radiology, Asian Institute of Gastroenter</w:t>
      </w:r>
      <w:r w:rsidR="00D97BAF" w:rsidRPr="00DC4754">
        <w:rPr>
          <w:rFonts w:ascii="Book Antiqua" w:hAnsi="Book Antiqua"/>
          <w:sz w:val="24"/>
          <w:szCs w:val="24"/>
        </w:rPr>
        <w:t>ology, Hyderabad</w:t>
      </w:r>
      <w:r w:rsidRPr="00DC4754">
        <w:rPr>
          <w:rFonts w:ascii="Book Antiqua" w:hAnsi="Book Antiqua"/>
          <w:sz w:val="24"/>
          <w:szCs w:val="24"/>
        </w:rPr>
        <w:t xml:space="preserve"> 500082, India</w:t>
      </w:r>
    </w:p>
    <w:p w14:paraId="7D39EC12" w14:textId="77777777" w:rsidR="00D97BAF" w:rsidRPr="00DC4754" w:rsidRDefault="00D97BAF" w:rsidP="008F16F8">
      <w:pPr>
        <w:adjustRightInd w:val="0"/>
        <w:snapToGrid w:val="0"/>
        <w:spacing w:after="0" w:line="360" w:lineRule="auto"/>
        <w:jc w:val="both"/>
        <w:rPr>
          <w:rFonts w:ascii="Book Antiqua" w:hAnsi="Book Antiqua"/>
          <w:sz w:val="24"/>
          <w:szCs w:val="24"/>
          <w:lang w:eastAsia="zh-CN"/>
        </w:rPr>
      </w:pPr>
    </w:p>
    <w:p w14:paraId="373DE07B" w14:textId="17A1F560" w:rsidR="00DF4FB2" w:rsidRDefault="00DF4FB2"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lang w:eastAsia="zh-CN"/>
        </w:rPr>
        <w:t>Author contribution</w:t>
      </w:r>
      <w:r w:rsidRPr="00DC4754">
        <w:rPr>
          <w:rFonts w:ascii="Book Antiqua" w:hAnsi="Book Antiqua"/>
          <w:sz w:val="24"/>
          <w:szCs w:val="24"/>
          <w:lang w:eastAsia="zh-CN"/>
        </w:rPr>
        <w:t xml:space="preserve">: Sharma </w:t>
      </w:r>
      <w:r w:rsidR="005A4915" w:rsidRPr="00DC4754">
        <w:rPr>
          <w:rFonts w:ascii="Book Antiqua" w:hAnsi="Book Antiqua"/>
          <w:sz w:val="24"/>
          <w:szCs w:val="24"/>
          <w:lang w:eastAsia="zh-CN"/>
        </w:rPr>
        <w:t>M,</w:t>
      </w:r>
      <w:r w:rsidRPr="00DC4754">
        <w:rPr>
          <w:rFonts w:ascii="Book Antiqua" w:hAnsi="Book Antiqua"/>
          <w:sz w:val="24"/>
          <w:szCs w:val="24"/>
          <w:lang w:eastAsia="zh-CN"/>
        </w:rPr>
        <w:t xml:space="preserve"> </w:t>
      </w:r>
      <w:proofErr w:type="spellStart"/>
      <w:r w:rsidRPr="00DC4754">
        <w:rPr>
          <w:rFonts w:ascii="Book Antiqua" w:hAnsi="Book Antiqua"/>
          <w:sz w:val="24"/>
          <w:szCs w:val="24"/>
          <w:lang w:eastAsia="zh-CN"/>
        </w:rPr>
        <w:t>Sasikala</w:t>
      </w:r>
      <w:proofErr w:type="spellEnd"/>
      <w:r w:rsidRPr="00DC4754">
        <w:rPr>
          <w:rFonts w:ascii="Book Antiqua" w:hAnsi="Book Antiqua"/>
          <w:sz w:val="24"/>
          <w:szCs w:val="24"/>
          <w:lang w:eastAsia="zh-CN"/>
        </w:rPr>
        <w:t xml:space="preserve"> M, </w:t>
      </w:r>
      <w:r w:rsidR="000349F9" w:rsidRPr="00DC4754">
        <w:rPr>
          <w:rFonts w:ascii="Book Antiqua" w:hAnsi="Book Antiqua"/>
          <w:sz w:val="24"/>
          <w:szCs w:val="24"/>
          <w:lang w:eastAsia="zh-CN"/>
        </w:rPr>
        <w:t xml:space="preserve">Rao PN and </w:t>
      </w:r>
      <w:r w:rsidRPr="00DC4754">
        <w:rPr>
          <w:rFonts w:ascii="Book Antiqua" w:hAnsi="Book Antiqua"/>
          <w:sz w:val="24"/>
          <w:szCs w:val="24"/>
          <w:lang w:eastAsia="zh-CN"/>
        </w:rPr>
        <w:t>Reddy DN designed research</w:t>
      </w:r>
      <w:r w:rsidR="00EB37A4" w:rsidRPr="00DC4754">
        <w:rPr>
          <w:rFonts w:ascii="Book Antiqua" w:hAnsi="Book Antiqua"/>
          <w:sz w:val="24"/>
          <w:szCs w:val="24"/>
          <w:lang w:eastAsia="zh-CN"/>
        </w:rPr>
        <w:t xml:space="preserve">; </w:t>
      </w:r>
      <w:r w:rsidRPr="00DC4754">
        <w:rPr>
          <w:rFonts w:ascii="Book Antiqua" w:hAnsi="Book Antiqua"/>
          <w:sz w:val="24"/>
          <w:szCs w:val="24"/>
          <w:lang w:eastAsia="zh-CN"/>
        </w:rPr>
        <w:t xml:space="preserve">Sharma M, Raju BPSS, </w:t>
      </w:r>
      <w:proofErr w:type="spellStart"/>
      <w:r w:rsidRPr="00DC4754">
        <w:rPr>
          <w:rFonts w:ascii="Book Antiqua" w:hAnsi="Book Antiqua"/>
          <w:sz w:val="24"/>
          <w:szCs w:val="24"/>
          <w:lang w:eastAsia="zh-CN"/>
        </w:rPr>
        <w:t>Vardaraj</w:t>
      </w:r>
      <w:proofErr w:type="spellEnd"/>
      <w:r w:rsidRPr="00DC4754">
        <w:rPr>
          <w:rFonts w:ascii="Book Antiqua" w:hAnsi="Book Antiqua"/>
          <w:sz w:val="24"/>
          <w:szCs w:val="24"/>
          <w:lang w:eastAsia="zh-CN"/>
        </w:rPr>
        <w:t xml:space="preserve"> Gokak</w:t>
      </w:r>
      <w:r w:rsidR="00D3165B" w:rsidRPr="00DC4754">
        <w:rPr>
          <w:rFonts w:ascii="Book Antiqua" w:hAnsi="Book Antiqua"/>
          <w:sz w:val="24"/>
          <w:szCs w:val="24"/>
          <w:lang w:eastAsia="zh-CN"/>
        </w:rPr>
        <w:t>, Singh JR</w:t>
      </w:r>
      <w:r w:rsidR="005A4915" w:rsidRPr="00DC4754">
        <w:rPr>
          <w:rFonts w:ascii="Book Antiqua" w:hAnsi="Book Antiqua"/>
          <w:sz w:val="24"/>
          <w:szCs w:val="24"/>
          <w:lang w:eastAsia="zh-CN"/>
        </w:rPr>
        <w:t xml:space="preserve">, Nag P, </w:t>
      </w:r>
      <w:proofErr w:type="spellStart"/>
      <w:r w:rsidR="005A4915" w:rsidRPr="00DC4754">
        <w:rPr>
          <w:rFonts w:ascii="Book Antiqua" w:hAnsi="Book Antiqua"/>
          <w:sz w:val="24"/>
          <w:szCs w:val="24"/>
          <w:lang w:eastAsia="zh-CN"/>
        </w:rPr>
        <w:t>Sasikala</w:t>
      </w:r>
      <w:proofErr w:type="spellEnd"/>
      <w:r w:rsidR="005A4915" w:rsidRPr="00DC4754">
        <w:rPr>
          <w:rFonts w:ascii="Book Antiqua" w:hAnsi="Book Antiqua"/>
          <w:sz w:val="24"/>
          <w:szCs w:val="24"/>
          <w:lang w:eastAsia="zh-CN"/>
        </w:rPr>
        <w:t xml:space="preserve"> M, </w:t>
      </w:r>
      <w:proofErr w:type="spellStart"/>
      <w:r w:rsidR="005A4915" w:rsidRPr="00DC4754">
        <w:rPr>
          <w:rFonts w:ascii="Book Antiqua" w:hAnsi="Book Antiqua"/>
          <w:sz w:val="24"/>
          <w:szCs w:val="24"/>
          <w:lang w:eastAsia="zh-CN"/>
        </w:rPr>
        <w:t>Kuncharam</w:t>
      </w:r>
      <w:proofErr w:type="spellEnd"/>
      <w:r w:rsidR="005A4915" w:rsidRPr="00DC4754">
        <w:rPr>
          <w:rFonts w:ascii="Book Antiqua" w:hAnsi="Book Antiqua"/>
          <w:sz w:val="24"/>
          <w:szCs w:val="24"/>
          <w:lang w:eastAsia="zh-CN"/>
        </w:rPr>
        <w:t xml:space="preserve"> MR, Reddy C, Rao PN and Reddy DN performed</w:t>
      </w:r>
      <w:r w:rsidR="00484070" w:rsidRPr="00DC4754">
        <w:rPr>
          <w:rFonts w:ascii="Book Antiqua" w:hAnsi="Book Antiqua"/>
          <w:sz w:val="24"/>
          <w:szCs w:val="24"/>
          <w:lang w:eastAsia="zh-CN"/>
        </w:rPr>
        <w:t xml:space="preserve"> research</w:t>
      </w:r>
      <w:r w:rsidR="00EB37A4" w:rsidRPr="00DC4754">
        <w:rPr>
          <w:rFonts w:ascii="Book Antiqua" w:hAnsi="Book Antiqua"/>
          <w:sz w:val="24"/>
          <w:szCs w:val="24"/>
          <w:lang w:eastAsia="zh-CN"/>
        </w:rPr>
        <w:t>;</w:t>
      </w:r>
      <w:r w:rsidRPr="00DC4754">
        <w:rPr>
          <w:rFonts w:ascii="Book Antiqua" w:hAnsi="Book Antiqua"/>
          <w:sz w:val="24"/>
          <w:szCs w:val="24"/>
          <w:lang w:eastAsia="zh-CN"/>
        </w:rPr>
        <w:t xml:space="preserve"> </w:t>
      </w:r>
      <w:r w:rsidR="00EB37A4" w:rsidRPr="00DC4754">
        <w:rPr>
          <w:rFonts w:ascii="Book Antiqua" w:hAnsi="Book Antiqua"/>
          <w:sz w:val="24"/>
          <w:szCs w:val="24"/>
          <w:lang w:eastAsia="zh-CN"/>
        </w:rPr>
        <w:t xml:space="preserve">Sharma M analyzed data; </w:t>
      </w:r>
      <w:r w:rsidRPr="00DC4754">
        <w:rPr>
          <w:rFonts w:ascii="Book Antiqua" w:hAnsi="Book Antiqua"/>
          <w:sz w:val="24"/>
          <w:szCs w:val="24"/>
          <w:lang w:eastAsia="zh-CN"/>
        </w:rPr>
        <w:t xml:space="preserve">Sharma M </w:t>
      </w:r>
      <w:r w:rsidR="000349F9" w:rsidRPr="00DC4754">
        <w:rPr>
          <w:rFonts w:ascii="Book Antiqua" w:hAnsi="Book Antiqua"/>
          <w:sz w:val="24"/>
          <w:szCs w:val="24"/>
          <w:lang w:eastAsia="zh-CN"/>
        </w:rPr>
        <w:t xml:space="preserve">and </w:t>
      </w:r>
      <w:proofErr w:type="spellStart"/>
      <w:r w:rsidR="000349F9" w:rsidRPr="00DC4754">
        <w:rPr>
          <w:rFonts w:ascii="Book Antiqua" w:hAnsi="Book Antiqua"/>
          <w:sz w:val="24"/>
          <w:szCs w:val="24"/>
          <w:lang w:eastAsia="zh-CN"/>
        </w:rPr>
        <w:t>Sasikala</w:t>
      </w:r>
      <w:proofErr w:type="spellEnd"/>
      <w:r w:rsidR="000349F9" w:rsidRPr="00DC4754">
        <w:rPr>
          <w:rFonts w:ascii="Book Antiqua" w:hAnsi="Book Antiqua"/>
          <w:sz w:val="24"/>
          <w:szCs w:val="24"/>
          <w:lang w:eastAsia="zh-CN"/>
        </w:rPr>
        <w:t xml:space="preserve"> M wrote the paper. </w:t>
      </w:r>
    </w:p>
    <w:p w14:paraId="24484CF6" w14:textId="77777777" w:rsidR="00A40D21" w:rsidRDefault="00A40D21" w:rsidP="008F16F8">
      <w:pPr>
        <w:adjustRightInd w:val="0"/>
        <w:snapToGrid w:val="0"/>
        <w:spacing w:after="0" w:line="360" w:lineRule="auto"/>
        <w:jc w:val="both"/>
        <w:rPr>
          <w:rFonts w:ascii="Book Antiqua" w:hAnsi="Book Antiqua"/>
          <w:sz w:val="24"/>
          <w:szCs w:val="24"/>
          <w:lang w:eastAsia="zh-CN"/>
        </w:rPr>
      </w:pPr>
    </w:p>
    <w:p w14:paraId="04BD41E7" w14:textId="78130C9B" w:rsidR="00A40D21" w:rsidRPr="00A40D21" w:rsidRDefault="00A40D21" w:rsidP="008F16F8">
      <w:pPr>
        <w:adjustRightInd w:val="0"/>
        <w:snapToGrid w:val="0"/>
        <w:spacing w:after="0" w:line="360" w:lineRule="auto"/>
        <w:jc w:val="both"/>
        <w:rPr>
          <w:rFonts w:ascii="Book Antiqua" w:hAnsi="Book Antiqua"/>
          <w:b/>
          <w:sz w:val="24"/>
          <w:szCs w:val="24"/>
          <w:lang w:eastAsia="zh-CN"/>
        </w:rPr>
      </w:pPr>
      <w:bookmarkStart w:id="43" w:name="OLE_LINK151"/>
      <w:bookmarkStart w:id="44" w:name="OLE_LINK152"/>
      <w:proofErr w:type="gramStart"/>
      <w:r w:rsidRPr="00A40D21">
        <w:rPr>
          <w:rFonts w:ascii="Book Antiqua" w:hAnsi="Book Antiqua" w:hint="eastAsia"/>
          <w:b/>
          <w:sz w:val="24"/>
          <w:szCs w:val="24"/>
          <w:lang w:eastAsia="zh-CN"/>
        </w:rPr>
        <w:lastRenderedPageBreak/>
        <w:t>Supported by</w:t>
      </w:r>
      <w:r w:rsidRPr="00A40D21">
        <w:rPr>
          <w:rFonts w:ascii="Book Antiqua" w:hAnsi="Book Antiqua" w:hint="eastAsia"/>
          <w:sz w:val="24"/>
          <w:szCs w:val="24"/>
          <w:lang w:eastAsia="zh-CN"/>
        </w:rPr>
        <w:t xml:space="preserve"> </w:t>
      </w:r>
      <w:r>
        <w:rPr>
          <w:rFonts w:ascii="Book Antiqua" w:hAnsi="Book Antiqua" w:hint="eastAsia"/>
          <w:sz w:val="24"/>
          <w:szCs w:val="24"/>
          <w:lang w:eastAsia="zh-CN"/>
        </w:rPr>
        <w:t xml:space="preserve">grants from </w:t>
      </w:r>
      <w:r w:rsidRPr="00A40D21">
        <w:rPr>
          <w:rFonts w:ascii="Book Antiqua" w:hAnsi="Book Antiqua"/>
          <w:sz w:val="24"/>
          <w:szCs w:val="24"/>
          <w:lang w:eastAsia="zh-CN"/>
        </w:rPr>
        <w:t>Asian Healthcare Foundation</w:t>
      </w:r>
      <w:r w:rsidRPr="00A40D21">
        <w:rPr>
          <w:rFonts w:ascii="Book Antiqua" w:hAnsi="Book Antiqua" w:hint="eastAsia"/>
          <w:sz w:val="24"/>
          <w:szCs w:val="24"/>
          <w:lang w:eastAsia="zh-CN"/>
        </w:rPr>
        <w:t>.</w:t>
      </w:r>
      <w:proofErr w:type="gramEnd"/>
    </w:p>
    <w:bookmarkEnd w:id="43"/>
    <w:bookmarkEnd w:id="44"/>
    <w:p w14:paraId="6B95E7CC" w14:textId="77777777" w:rsidR="00A40D21" w:rsidRPr="00DC4754" w:rsidRDefault="00A40D21" w:rsidP="008F16F8">
      <w:pPr>
        <w:adjustRightInd w:val="0"/>
        <w:snapToGrid w:val="0"/>
        <w:spacing w:after="0" w:line="360" w:lineRule="auto"/>
        <w:jc w:val="both"/>
        <w:rPr>
          <w:rFonts w:ascii="Book Antiqua" w:hAnsi="Book Antiqua"/>
          <w:sz w:val="24"/>
          <w:szCs w:val="24"/>
          <w:lang w:eastAsia="zh-CN"/>
        </w:rPr>
      </w:pPr>
    </w:p>
    <w:p w14:paraId="42B8D67C" w14:textId="5B1A55C3" w:rsidR="00634E32" w:rsidRPr="00DC4754" w:rsidRDefault="00634E32" w:rsidP="008F16F8">
      <w:pPr>
        <w:autoSpaceDE w:val="0"/>
        <w:autoSpaceDN w:val="0"/>
        <w:adjustRightInd w:val="0"/>
        <w:snapToGrid w:val="0"/>
        <w:spacing w:after="0" w:line="360" w:lineRule="auto"/>
        <w:jc w:val="both"/>
        <w:rPr>
          <w:rFonts w:ascii="Book Antiqua" w:hAnsi="Book Antiqua"/>
          <w:sz w:val="24"/>
          <w:szCs w:val="24"/>
        </w:rPr>
      </w:pPr>
      <w:r w:rsidRPr="00DC4754">
        <w:rPr>
          <w:rFonts w:ascii="Book Antiqua" w:hAnsi="Book Antiqua"/>
          <w:b/>
          <w:bCs/>
          <w:iCs/>
          <w:sz w:val="24"/>
          <w:szCs w:val="24"/>
        </w:rPr>
        <w:t>Ethics approval:</w:t>
      </w:r>
      <w:r w:rsidR="00465875" w:rsidRPr="00DC4754">
        <w:rPr>
          <w:rFonts w:ascii="Book Antiqua" w:hAnsi="Book Antiqua"/>
          <w:b/>
          <w:bCs/>
          <w:iCs/>
          <w:sz w:val="24"/>
          <w:szCs w:val="24"/>
        </w:rPr>
        <w:t xml:space="preserve"> </w:t>
      </w:r>
      <w:r w:rsidRPr="00DC4754">
        <w:rPr>
          <w:rFonts w:ascii="Book Antiqua" w:hAnsi="Book Antiqua"/>
          <w:sz w:val="24"/>
          <w:szCs w:val="24"/>
        </w:rPr>
        <w:t>The study was reviewed and approved by the by the Asian Institute of Gastroentero</w:t>
      </w:r>
      <w:r w:rsidR="00D97BAF" w:rsidRPr="00DC4754">
        <w:rPr>
          <w:rFonts w:ascii="Book Antiqua" w:hAnsi="Book Antiqua"/>
          <w:sz w:val="24"/>
          <w:szCs w:val="24"/>
        </w:rPr>
        <w:t>logy Institutional review board</w:t>
      </w:r>
      <w:r w:rsidRPr="00DC4754">
        <w:rPr>
          <w:rFonts w:ascii="Book Antiqua" w:hAnsi="Book Antiqua"/>
          <w:sz w:val="24"/>
          <w:szCs w:val="24"/>
        </w:rPr>
        <w:t xml:space="preserve">, Asian Institute of Gastroenterology Institutional Ethics committee and Institutional Committee for Stem Cell Research. </w:t>
      </w:r>
    </w:p>
    <w:p w14:paraId="225C7A07" w14:textId="77777777" w:rsidR="00634E32" w:rsidRPr="00DC4754" w:rsidRDefault="00634E32" w:rsidP="008F16F8">
      <w:pPr>
        <w:autoSpaceDE w:val="0"/>
        <w:autoSpaceDN w:val="0"/>
        <w:adjustRightInd w:val="0"/>
        <w:snapToGrid w:val="0"/>
        <w:spacing w:after="0" w:line="360" w:lineRule="auto"/>
        <w:jc w:val="both"/>
        <w:rPr>
          <w:rFonts w:ascii="Book Antiqua" w:hAnsi="Book Antiqua"/>
          <w:b/>
          <w:bCs/>
          <w:iCs/>
          <w:sz w:val="24"/>
          <w:szCs w:val="24"/>
          <w:lang w:eastAsia="zh-CN"/>
        </w:rPr>
      </w:pPr>
    </w:p>
    <w:p w14:paraId="50C226C6" w14:textId="5F4B6161" w:rsidR="00634E32" w:rsidRPr="00DC4754" w:rsidRDefault="00634E32" w:rsidP="008F16F8">
      <w:pPr>
        <w:autoSpaceDE w:val="0"/>
        <w:autoSpaceDN w:val="0"/>
        <w:adjustRightInd w:val="0"/>
        <w:snapToGrid w:val="0"/>
        <w:spacing w:after="0" w:line="360" w:lineRule="auto"/>
        <w:jc w:val="both"/>
        <w:rPr>
          <w:rFonts w:ascii="Book Antiqua" w:hAnsi="Book Antiqua"/>
          <w:bCs/>
          <w:iCs/>
          <w:sz w:val="24"/>
          <w:szCs w:val="24"/>
          <w:lang w:eastAsia="zh-CN"/>
        </w:rPr>
      </w:pPr>
      <w:r w:rsidRPr="00DC4754">
        <w:rPr>
          <w:rFonts w:ascii="Book Antiqua" w:hAnsi="Book Antiqua"/>
          <w:b/>
          <w:bCs/>
          <w:iCs/>
          <w:sz w:val="24"/>
          <w:szCs w:val="24"/>
        </w:rPr>
        <w:t>Informed consent:</w:t>
      </w:r>
      <w:r w:rsidR="00465875" w:rsidRPr="00DC4754">
        <w:rPr>
          <w:rFonts w:ascii="Book Antiqua" w:hAnsi="Book Antiqua"/>
          <w:b/>
          <w:bCs/>
          <w:iCs/>
          <w:sz w:val="24"/>
          <w:szCs w:val="24"/>
        </w:rPr>
        <w:t xml:space="preserve"> </w:t>
      </w:r>
      <w:r w:rsidRPr="00DC4754">
        <w:rPr>
          <w:rFonts w:ascii="Book Antiqua" w:hAnsi="Book Antiqua"/>
          <w:bCs/>
          <w:iCs/>
          <w:sz w:val="24"/>
          <w:szCs w:val="24"/>
        </w:rPr>
        <w:t>All study participants, or their legal guardian, provided informed written consent prior to study enrollment</w:t>
      </w:r>
      <w:r w:rsidR="005B11C0" w:rsidRPr="00DC4754">
        <w:rPr>
          <w:rFonts w:ascii="Book Antiqua" w:hAnsi="Book Antiqua" w:hint="eastAsia"/>
          <w:bCs/>
          <w:iCs/>
          <w:sz w:val="24"/>
          <w:szCs w:val="24"/>
          <w:lang w:eastAsia="zh-CN"/>
        </w:rPr>
        <w:t>.</w:t>
      </w:r>
    </w:p>
    <w:p w14:paraId="1E9E8B4F" w14:textId="77777777" w:rsidR="005B11C0" w:rsidRPr="00DC4754" w:rsidRDefault="005B11C0" w:rsidP="008F16F8">
      <w:pPr>
        <w:autoSpaceDE w:val="0"/>
        <w:autoSpaceDN w:val="0"/>
        <w:adjustRightInd w:val="0"/>
        <w:snapToGrid w:val="0"/>
        <w:spacing w:after="0" w:line="360" w:lineRule="auto"/>
        <w:jc w:val="both"/>
        <w:rPr>
          <w:rFonts w:ascii="Book Antiqua" w:hAnsi="Book Antiqua" w:cs="TimesNewRomanPS-BoldItalicMT"/>
          <w:b/>
          <w:bCs/>
          <w:iCs/>
          <w:sz w:val="24"/>
          <w:szCs w:val="24"/>
          <w:lang w:eastAsia="zh-CN"/>
        </w:rPr>
      </w:pPr>
    </w:p>
    <w:p w14:paraId="5BDCDE81" w14:textId="11180953" w:rsidR="006623F9" w:rsidRPr="00DC4754" w:rsidRDefault="00634E32" w:rsidP="008F16F8">
      <w:pPr>
        <w:autoSpaceDE w:val="0"/>
        <w:autoSpaceDN w:val="0"/>
        <w:adjustRightInd w:val="0"/>
        <w:snapToGrid w:val="0"/>
        <w:spacing w:after="0" w:line="360" w:lineRule="auto"/>
        <w:jc w:val="both"/>
        <w:rPr>
          <w:rFonts w:ascii="Book Antiqua" w:hAnsi="Book Antiqua" w:cs="TimesNewRomanPS-BoldItalicMT"/>
          <w:bCs/>
          <w:iCs/>
          <w:sz w:val="24"/>
          <w:szCs w:val="24"/>
        </w:rPr>
      </w:pPr>
      <w:r w:rsidRPr="00DC4754">
        <w:rPr>
          <w:rFonts w:ascii="Book Antiqua" w:hAnsi="Book Antiqua" w:cs="TimesNewRomanPS-BoldItalicMT"/>
          <w:b/>
          <w:bCs/>
          <w:iCs/>
          <w:sz w:val="24"/>
          <w:szCs w:val="24"/>
        </w:rPr>
        <w:t xml:space="preserve">Conflict-of-interest: </w:t>
      </w:r>
      <w:r w:rsidRPr="00DC4754">
        <w:rPr>
          <w:rFonts w:ascii="Book Antiqua" w:hAnsi="Book Antiqua" w:cs="TimesNewRomanPS-BoldItalicMT"/>
          <w:bCs/>
          <w:iCs/>
          <w:sz w:val="24"/>
          <w:szCs w:val="24"/>
        </w:rPr>
        <w:t xml:space="preserve">All authors </w:t>
      </w:r>
      <w:r w:rsidR="005B11C0" w:rsidRPr="00DC4754">
        <w:rPr>
          <w:rFonts w:ascii="Book Antiqua" w:hAnsi="Book Antiqua" w:cs="TimesNewRomanPS-BoldItalicMT" w:hint="eastAsia"/>
          <w:bCs/>
          <w:iCs/>
          <w:sz w:val="24"/>
          <w:szCs w:val="24"/>
          <w:lang w:eastAsia="zh-CN"/>
        </w:rPr>
        <w:t>have</w:t>
      </w:r>
      <w:r w:rsidRPr="00DC4754">
        <w:rPr>
          <w:rFonts w:ascii="Book Antiqua" w:hAnsi="Book Antiqua" w:cs="TimesNewRomanPS-BoldItalicMT"/>
          <w:bCs/>
          <w:iCs/>
          <w:sz w:val="24"/>
          <w:szCs w:val="24"/>
        </w:rPr>
        <w:t xml:space="preserve"> received fees for serving as a consultant for Asian Institute of Gastroenterology and/or Asian Healthcare foundation. No conflict of interest exists in relation to the work submitted for consideration of publication.</w:t>
      </w:r>
    </w:p>
    <w:p w14:paraId="11D9CE16" w14:textId="77777777" w:rsidR="006623F9" w:rsidRPr="00DC4754" w:rsidRDefault="006623F9" w:rsidP="008F16F8">
      <w:pPr>
        <w:autoSpaceDE w:val="0"/>
        <w:autoSpaceDN w:val="0"/>
        <w:adjustRightInd w:val="0"/>
        <w:snapToGrid w:val="0"/>
        <w:spacing w:after="0" w:line="360" w:lineRule="auto"/>
        <w:jc w:val="both"/>
        <w:rPr>
          <w:rFonts w:ascii="Book Antiqua" w:hAnsi="Book Antiqua" w:cs="TimesNewRomanPS-BoldItalicMT"/>
          <w:bCs/>
          <w:iCs/>
          <w:sz w:val="24"/>
          <w:szCs w:val="24"/>
        </w:rPr>
      </w:pPr>
    </w:p>
    <w:p w14:paraId="5227CC7E" w14:textId="5D052AFD" w:rsidR="006623F9" w:rsidRPr="00DC4754" w:rsidRDefault="00634E32" w:rsidP="008F16F8">
      <w:pPr>
        <w:adjustRightInd w:val="0"/>
        <w:snapToGrid w:val="0"/>
        <w:spacing w:after="0" w:line="360" w:lineRule="auto"/>
        <w:jc w:val="both"/>
        <w:rPr>
          <w:rFonts w:ascii="Book Antiqua" w:hAnsi="Book Antiqua" w:cs="Arial"/>
          <w:sz w:val="24"/>
          <w:szCs w:val="24"/>
          <w:shd w:val="clear" w:color="auto" w:fill="FFFFFF"/>
        </w:rPr>
      </w:pPr>
      <w:r w:rsidRPr="00DC4754">
        <w:rPr>
          <w:rFonts w:ascii="Book Antiqua" w:hAnsi="Book Antiqua" w:cs="TimesNewRomanPS-BoldItalicMT"/>
          <w:b/>
          <w:bCs/>
          <w:iCs/>
          <w:sz w:val="24"/>
          <w:szCs w:val="24"/>
        </w:rPr>
        <w:t>Data sharing:</w:t>
      </w:r>
      <w:r w:rsidR="00465875" w:rsidRPr="00DC4754">
        <w:rPr>
          <w:rFonts w:ascii="Book Antiqua" w:hAnsi="Book Antiqua" w:cs="TimesNewRomanPS-BoldItalicMT"/>
          <w:b/>
          <w:bCs/>
          <w:iCs/>
          <w:sz w:val="24"/>
          <w:szCs w:val="24"/>
        </w:rPr>
        <w:t xml:space="preserve"> </w:t>
      </w:r>
      <w:r w:rsidR="006623F9" w:rsidRPr="00DC4754">
        <w:rPr>
          <w:rFonts w:ascii="Book Antiqua" w:hAnsi="Book Antiqua" w:cs="Arial"/>
          <w:sz w:val="24"/>
          <w:szCs w:val="24"/>
          <w:shd w:val="clear" w:color="auto" w:fill="FFFFFF"/>
        </w:rPr>
        <w:t>Technical appendix, statistical code, and dataset available from the corresponding author at drmithunsharma@gmail.com Participants gave informed consent for data sharing</w:t>
      </w:r>
    </w:p>
    <w:p w14:paraId="4FA8A3FB" w14:textId="77777777" w:rsidR="00634E32" w:rsidRPr="00DC4754" w:rsidRDefault="00634E32" w:rsidP="008F16F8">
      <w:pPr>
        <w:autoSpaceDE w:val="0"/>
        <w:autoSpaceDN w:val="0"/>
        <w:adjustRightInd w:val="0"/>
        <w:snapToGrid w:val="0"/>
        <w:spacing w:after="0" w:line="360" w:lineRule="auto"/>
        <w:jc w:val="both"/>
        <w:rPr>
          <w:rFonts w:ascii="Book Antiqua" w:hAnsi="Book Antiqua" w:cs="TimesNewRomanPS-BoldItalicMT"/>
          <w:bCs/>
          <w:iCs/>
          <w:sz w:val="24"/>
          <w:szCs w:val="24"/>
          <w:lang w:eastAsia="zh-CN"/>
        </w:rPr>
      </w:pPr>
    </w:p>
    <w:p w14:paraId="3742D891" w14:textId="77777777" w:rsidR="005B11C0" w:rsidRPr="00DC4754" w:rsidRDefault="005B11C0" w:rsidP="008F16F8">
      <w:pPr>
        <w:adjustRightInd w:val="0"/>
        <w:snapToGrid w:val="0"/>
        <w:spacing w:after="0" w:line="360" w:lineRule="auto"/>
        <w:jc w:val="both"/>
        <w:rPr>
          <w:rFonts w:ascii="Book Antiqua" w:eastAsia="宋体" w:hAnsi="Book Antiqua" w:cs="宋体"/>
          <w:sz w:val="24"/>
          <w:lang w:val="it-IT"/>
        </w:rPr>
      </w:pPr>
      <w:bookmarkStart w:id="45" w:name="OLE_LINK211"/>
      <w:bookmarkStart w:id="46" w:name="OLE_LINK212"/>
      <w:r w:rsidRPr="00DC4754">
        <w:rPr>
          <w:rFonts w:ascii="Book Antiqua" w:eastAsia="宋体" w:hAnsi="Book Antiqua" w:cs="Times New Roman"/>
          <w:b/>
          <w:sz w:val="24"/>
          <w:lang w:val="it-IT"/>
        </w:rPr>
        <w:t xml:space="preserve">Open-Access: </w:t>
      </w:r>
      <w:bookmarkStart w:id="47" w:name="OLE_LINK479"/>
      <w:bookmarkStart w:id="48" w:name="OLE_LINK496"/>
      <w:bookmarkStart w:id="49" w:name="OLE_LINK506"/>
      <w:bookmarkStart w:id="50" w:name="OLE_LINK507"/>
      <w:bookmarkStart w:id="51" w:name="OLE_LINK149"/>
      <w:bookmarkStart w:id="52" w:name="OLE_LINK150"/>
      <w:r w:rsidRPr="00DC4754">
        <w:rPr>
          <w:rFonts w:ascii="Book Antiqua" w:eastAsia="宋体" w:hAnsi="Book Antiqua" w:cs="Times New Roman"/>
          <w:sz w:val="24"/>
          <w:lang w:val="it-IT"/>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C4754">
        <w:rPr>
          <w:rFonts w:ascii="Calibri" w:eastAsia="宋体" w:hAnsi="Calibri" w:cs="Times New Roman"/>
          <w:lang w:val="it-IT"/>
        </w:rPr>
        <w:fldChar w:fldCharType="begin"/>
      </w:r>
      <w:r w:rsidRPr="00DC4754">
        <w:rPr>
          <w:rFonts w:ascii="Calibri" w:eastAsia="宋体" w:hAnsi="Calibri" w:cs="Times New Roman"/>
          <w:lang w:val="it-IT"/>
        </w:rPr>
        <w:instrText xml:space="preserve"> HYPERLINK "http://creativecommons.org/licenses/by-nc/4.0/" </w:instrText>
      </w:r>
      <w:r w:rsidRPr="00DC4754">
        <w:rPr>
          <w:rFonts w:ascii="Calibri" w:eastAsia="宋体" w:hAnsi="Calibri" w:cs="Times New Roman"/>
          <w:lang w:val="it-IT"/>
        </w:rPr>
        <w:fldChar w:fldCharType="separate"/>
      </w:r>
      <w:r w:rsidRPr="00DC4754">
        <w:rPr>
          <w:rFonts w:ascii="Book Antiqua" w:eastAsia="宋体" w:hAnsi="Book Antiqua" w:cs="Times New Roman"/>
          <w:sz w:val="24"/>
          <w:u w:val="single"/>
          <w:lang w:val="it-IT"/>
        </w:rPr>
        <w:t>http://creativecommons.org/licenses/by-nc/4.0/</w:t>
      </w:r>
      <w:r w:rsidRPr="00DC4754">
        <w:rPr>
          <w:rFonts w:ascii="Calibri" w:eastAsia="宋体" w:hAnsi="Calibri" w:cs="Times New Roman"/>
          <w:lang w:val="it-IT"/>
        </w:rPr>
        <w:fldChar w:fldCharType="end"/>
      </w:r>
      <w:bookmarkEnd w:id="47"/>
      <w:bookmarkEnd w:id="48"/>
      <w:bookmarkEnd w:id="49"/>
      <w:bookmarkEnd w:id="50"/>
    </w:p>
    <w:bookmarkEnd w:id="45"/>
    <w:bookmarkEnd w:id="46"/>
    <w:bookmarkEnd w:id="51"/>
    <w:bookmarkEnd w:id="52"/>
    <w:p w14:paraId="52ABB310" w14:textId="77777777" w:rsidR="005B11C0" w:rsidRPr="00DC4754" w:rsidRDefault="005B11C0" w:rsidP="008F16F8">
      <w:pPr>
        <w:autoSpaceDE w:val="0"/>
        <w:autoSpaceDN w:val="0"/>
        <w:adjustRightInd w:val="0"/>
        <w:snapToGrid w:val="0"/>
        <w:spacing w:after="0" w:line="360" w:lineRule="auto"/>
        <w:jc w:val="both"/>
        <w:rPr>
          <w:rFonts w:ascii="Book Antiqua" w:hAnsi="Book Antiqua" w:cs="TimesNewRomanPS-BoldItalicMT"/>
          <w:bCs/>
          <w:iCs/>
          <w:sz w:val="24"/>
          <w:szCs w:val="24"/>
          <w:lang w:eastAsia="zh-CN"/>
        </w:rPr>
      </w:pPr>
    </w:p>
    <w:p w14:paraId="1C36AD87" w14:textId="78627A8F" w:rsidR="00256977" w:rsidRPr="00DC4754" w:rsidRDefault="00484070"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lang w:eastAsia="zh-CN"/>
        </w:rPr>
        <w:t>Correspondence to:</w:t>
      </w:r>
      <w:r w:rsidR="00DD6617" w:rsidRPr="00DC4754">
        <w:rPr>
          <w:rFonts w:ascii="Book Antiqua" w:hAnsi="Book Antiqua"/>
          <w:sz w:val="24"/>
          <w:szCs w:val="24"/>
          <w:lang w:eastAsia="zh-CN"/>
        </w:rPr>
        <w:t xml:space="preserve"> </w:t>
      </w:r>
      <w:bookmarkStart w:id="53" w:name="OLE_LINK153"/>
      <w:bookmarkStart w:id="54" w:name="OLE_LINK154"/>
      <w:proofErr w:type="spellStart"/>
      <w:r w:rsidR="00DD6617" w:rsidRPr="00DC4754">
        <w:rPr>
          <w:rFonts w:ascii="Book Antiqua" w:hAnsi="Book Antiqua"/>
          <w:b/>
          <w:sz w:val="24"/>
          <w:szCs w:val="24"/>
          <w:lang w:eastAsia="zh-CN"/>
        </w:rPr>
        <w:t>Mithun</w:t>
      </w:r>
      <w:proofErr w:type="spellEnd"/>
      <w:r w:rsidR="00DD6617" w:rsidRPr="00DC4754">
        <w:rPr>
          <w:rFonts w:ascii="Book Antiqua" w:hAnsi="Book Antiqua"/>
          <w:b/>
          <w:sz w:val="24"/>
          <w:szCs w:val="24"/>
          <w:lang w:eastAsia="zh-CN"/>
        </w:rPr>
        <w:t xml:space="preserve"> Sharma, MD</w:t>
      </w:r>
      <w:r w:rsidRPr="00DC4754">
        <w:rPr>
          <w:rFonts w:ascii="Book Antiqua" w:hAnsi="Book Antiqua"/>
          <w:sz w:val="24"/>
          <w:szCs w:val="24"/>
          <w:lang w:eastAsia="zh-CN"/>
        </w:rPr>
        <w:t xml:space="preserve">, Department of Gastroenterology and </w:t>
      </w:r>
      <w:proofErr w:type="spellStart"/>
      <w:r w:rsidRPr="00DC4754">
        <w:rPr>
          <w:rFonts w:ascii="Book Antiqua" w:hAnsi="Book Antiqua"/>
          <w:sz w:val="24"/>
          <w:szCs w:val="24"/>
          <w:lang w:eastAsia="zh-CN"/>
        </w:rPr>
        <w:t>Hepatology</w:t>
      </w:r>
      <w:proofErr w:type="spellEnd"/>
      <w:r w:rsidRPr="00DC4754">
        <w:rPr>
          <w:rFonts w:ascii="Book Antiqua" w:hAnsi="Book Antiqua"/>
          <w:sz w:val="24"/>
          <w:szCs w:val="24"/>
          <w:lang w:eastAsia="zh-CN"/>
        </w:rPr>
        <w:t xml:space="preserve">, Asian Institute of Gastroenterology, 6-3-661 Red </w:t>
      </w:r>
      <w:r w:rsidR="00FC730B" w:rsidRPr="00DC4754">
        <w:rPr>
          <w:rFonts w:ascii="Book Antiqua" w:hAnsi="Book Antiqua"/>
          <w:sz w:val="24"/>
          <w:szCs w:val="24"/>
          <w:lang w:eastAsia="zh-CN"/>
        </w:rPr>
        <w:t>R</w:t>
      </w:r>
      <w:r w:rsidRPr="00DC4754">
        <w:rPr>
          <w:rFonts w:ascii="Book Antiqua" w:hAnsi="Book Antiqua"/>
          <w:sz w:val="24"/>
          <w:szCs w:val="24"/>
          <w:lang w:eastAsia="zh-CN"/>
        </w:rPr>
        <w:t xml:space="preserve">ose Café lane, </w:t>
      </w:r>
      <w:proofErr w:type="spellStart"/>
      <w:r w:rsidRPr="00DC4754">
        <w:rPr>
          <w:rFonts w:ascii="Book Antiqua" w:hAnsi="Book Antiqua"/>
          <w:sz w:val="24"/>
          <w:szCs w:val="24"/>
          <w:lang w:eastAsia="zh-CN"/>
        </w:rPr>
        <w:t>Somaj</w:t>
      </w:r>
      <w:r w:rsidR="00FC730B" w:rsidRPr="00DC4754">
        <w:rPr>
          <w:rFonts w:ascii="Book Antiqua" w:hAnsi="Book Antiqua"/>
          <w:sz w:val="24"/>
          <w:szCs w:val="24"/>
          <w:lang w:eastAsia="zh-CN"/>
        </w:rPr>
        <w:t>igudda</w:t>
      </w:r>
      <w:proofErr w:type="spellEnd"/>
      <w:r w:rsidR="00FC730B" w:rsidRPr="00DC4754">
        <w:rPr>
          <w:rFonts w:ascii="Book Antiqua" w:hAnsi="Book Antiqua"/>
          <w:sz w:val="24"/>
          <w:szCs w:val="24"/>
          <w:lang w:eastAsia="zh-CN"/>
        </w:rPr>
        <w:t>, Hyderabad 500082, India</w:t>
      </w:r>
      <w:r w:rsidR="005B11C0" w:rsidRPr="00DC4754">
        <w:rPr>
          <w:rFonts w:ascii="Book Antiqua" w:hAnsi="Book Antiqua" w:hint="eastAsia"/>
          <w:sz w:val="24"/>
          <w:szCs w:val="24"/>
          <w:lang w:eastAsia="zh-CN"/>
        </w:rPr>
        <w:t>.</w:t>
      </w:r>
      <w:r w:rsidRPr="00DC4754">
        <w:rPr>
          <w:rFonts w:ascii="Book Antiqua" w:hAnsi="Book Antiqua"/>
          <w:sz w:val="24"/>
          <w:szCs w:val="24"/>
          <w:lang w:eastAsia="zh-CN"/>
        </w:rPr>
        <w:t xml:space="preserve"> drmithunsharma@gmail.com</w:t>
      </w:r>
      <w:r w:rsidRPr="00DC4754">
        <w:rPr>
          <w:rFonts w:ascii="Book Antiqua" w:hAnsi="Book Antiqua"/>
          <w:sz w:val="24"/>
          <w:szCs w:val="24"/>
          <w:lang w:eastAsia="zh-CN"/>
        </w:rPr>
        <w:tab/>
      </w:r>
      <w:bookmarkEnd w:id="53"/>
      <w:bookmarkEnd w:id="54"/>
    </w:p>
    <w:p w14:paraId="622A7EBB" w14:textId="591FCB3B" w:rsidR="005B11C0" w:rsidRPr="00DC4754" w:rsidRDefault="00FC730B"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lang w:eastAsia="zh-CN"/>
        </w:rPr>
        <w:t>Telephone:</w:t>
      </w:r>
      <w:r w:rsidR="00484070" w:rsidRPr="00DC4754">
        <w:rPr>
          <w:rFonts w:ascii="Book Antiqua" w:hAnsi="Book Antiqua"/>
          <w:b/>
          <w:sz w:val="24"/>
          <w:szCs w:val="24"/>
          <w:lang w:eastAsia="zh-CN"/>
        </w:rPr>
        <w:t xml:space="preserve"> </w:t>
      </w:r>
      <w:r w:rsidR="005B11C0" w:rsidRPr="00DC4754">
        <w:rPr>
          <w:rFonts w:ascii="Book Antiqua" w:hAnsi="Book Antiqua"/>
          <w:sz w:val="24"/>
          <w:szCs w:val="24"/>
          <w:lang w:eastAsia="zh-CN"/>
        </w:rPr>
        <w:t>+</w:t>
      </w:r>
      <w:r w:rsidR="00484070" w:rsidRPr="00DC4754">
        <w:rPr>
          <w:rFonts w:ascii="Book Antiqua" w:hAnsi="Book Antiqua"/>
          <w:sz w:val="24"/>
          <w:szCs w:val="24"/>
          <w:lang w:eastAsia="zh-CN"/>
        </w:rPr>
        <w:t>91-40-23378888</w:t>
      </w:r>
      <w:r w:rsidR="00465875" w:rsidRPr="00DC4754">
        <w:rPr>
          <w:rFonts w:ascii="Book Antiqua" w:hAnsi="Book Antiqua"/>
          <w:sz w:val="24"/>
          <w:szCs w:val="24"/>
          <w:lang w:eastAsia="zh-CN"/>
        </w:rPr>
        <w:t xml:space="preserve"> </w:t>
      </w:r>
    </w:p>
    <w:p w14:paraId="2CDC1B76" w14:textId="63E47EBD" w:rsidR="00256977" w:rsidRPr="00DC4754" w:rsidRDefault="00FC730B"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lang w:eastAsia="zh-CN"/>
        </w:rPr>
        <w:lastRenderedPageBreak/>
        <w:t>Fax:</w:t>
      </w:r>
      <w:r w:rsidR="00484070" w:rsidRPr="00DC4754">
        <w:rPr>
          <w:rFonts w:ascii="Book Antiqua" w:hAnsi="Book Antiqua"/>
          <w:b/>
          <w:sz w:val="24"/>
          <w:szCs w:val="24"/>
          <w:lang w:eastAsia="zh-CN"/>
        </w:rPr>
        <w:t xml:space="preserve"> </w:t>
      </w:r>
      <w:r w:rsidR="005B11C0" w:rsidRPr="00DC4754">
        <w:rPr>
          <w:rFonts w:ascii="Book Antiqua" w:hAnsi="Book Antiqua"/>
          <w:sz w:val="24"/>
          <w:szCs w:val="24"/>
          <w:lang w:eastAsia="zh-CN"/>
        </w:rPr>
        <w:t>+</w:t>
      </w:r>
      <w:r w:rsidR="00484070" w:rsidRPr="00DC4754">
        <w:rPr>
          <w:rFonts w:ascii="Book Antiqua" w:hAnsi="Book Antiqua"/>
          <w:sz w:val="24"/>
          <w:szCs w:val="24"/>
          <w:lang w:eastAsia="zh-CN"/>
        </w:rPr>
        <w:t>91-40-23324255</w:t>
      </w:r>
    </w:p>
    <w:p w14:paraId="0A83DD15" w14:textId="34128476" w:rsidR="005B11C0" w:rsidRPr="00DC4754" w:rsidRDefault="005B11C0" w:rsidP="008F16F8">
      <w:pPr>
        <w:adjustRightInd w:val="0"/>
        <w:snapToGrid w:val="0"/>
        <w:spacing w:after="0" w:line="360" w:lineRule="auto"/>
        <w:rPr>
          <w:rFonts w:ascii="Book Antiqua" w:eastAsia="宋体" w:hAnsi="Book Antiqua" w:cs="Times New Roman"/>
          <w:b/>
          <w:sz w:val="24"/>
          <w:lang w:val="it-IT"/>
        </w:rPr>
      </w:pPr>
      <w:r w:rsidRPr="00DC4754">
        <w:rPr>
          <w:rFonts w:ascii="Book Antiqua" w:eastAsia="宋体" w:hAnsi="Book Antiqua" w:cs="Times New Roman"/>
          <w:b/>
          <w:sz w:val="24"/>
          <w:lang w:val="it-IT"/>
        </w:rPr>
        <w:t>Received:</w:t>
      </w:r>
      <w:r w:rsidRPr="00DC4754">
        <w:rPr>
          <w:rFonts w:ascii="Book Antiqua" w:eastAsia="宋体" w:hAnsi="Book Antiqua" w:cs="Times New Roman" w:hint="eastAsia"/>
          <w:b/>
          <w:sz w:val="24"/>
          <w:lang w:val="it-IT" w:eastAsia="zh-CN"/>
        </w:rPr>
        <w:t xml:space="preserve"> </w:t>
      </w:r>
      <w:bookmarkStart w:id="55" w:name="OLE_LINK280"/>
      <w:bookmarkStart w:id="56" w:name="OLE_LINK281"/>
      <w:r w:rsidRPr="00DC4754">
        <w:rPr>
          <w:rFonts w:ascii="Book Antiqua" w:eastAsia="宋体" w:hAnsi="Book Antiqua" w:cs="Times New Roman"/>
          <w:sz w:val="24"/>
          <w:lang w:val="it-IT" w:eastAsia="zh-CN"/>
        </w:rPr>
        <w:t>De</w:t>
      </w:r>
      <w:r w:rsidRPr="00DC4754">
        <w:rPr>
          <w:rFonts w:ascii="Book Antiqua" w:eastAsia="宋体" w:hAnsi="Book Antiqua" w:cs="Times New Roman" w:hint="eastAsia"/>
          <w:sz w:val="24"/>
          <w:lang w:val="it-IT" w:eastAsia="zh-CN"/>
        </w:rPr>
        <w:t>cember 27, 2014</w:t>
      </w:r>
      <w:bookmarkEnd w:id="55"/>
      <w:bookmarkEnd w:id="56"/>
      <w:r w:rsidR="00465875" w:rsidRPr="00DC4754">
        <w:rPr>
          <w:rFonts w:ascii="Book Antiqua" w:eastAsia="宋体" w:hAnsi="Book Antiqua" w:cs="Times New Roman"/>
          <w:b/>
          <w:sz w:val="24"/>
          <w:lang w:val="it-IT"/>
        </w:rPr>
        <w:t xml:space="preserve"> </w:t>
      </w:r>
    </w:p>
    <w:p w14:paraId="7FC5221A" w14:textId="42211084" w:rsidR="005B11C0" w:rsidRPr="00DC4754" w:rsidRDefault="005B11C0" w:rsidP="008F16F8">
      <w:pPr>
        <w:adjustRightInd w:val="0"/>
        <w:snapToGrid w:val="0"/>
        <w:spacing w:after="0" w:line="360" w:lineRule="auto"/>
        <w:rPr>
          <w:rFonts w:ascii="Book Antiqua" w:eastAsia="宋体" w:hAnsi="Book Antiqua" w:cs="Times New Roman"/>
          <w:b/>
          <w:sz w:val="24"/>
          <w:lang w:val="it-IT"/>
        </w:rPr>
      </w:pPr>
      <w:r w:rsidRPr="00DC4754">
        <w:rPr>
          <w:rFonts w:ascii="Book Antiqua" w:eastAsia="宋体" w:hAnsi="Book Antiqua" w:cs="Times New Roman"/>
          <w:b/>
          <w:sz w:val="24"/>
          <w:lang w:val="it-IT"/>
        </w:rPr>
        <w:t>Peer-review started:</w:t>
      </w:r>
      <w:r w:rsidRPr="00DC4754">
        <w:rPr>
          <w:rFonts w:ascii="Book Antiqua" w:eastAsia="宋体" w:hAnsi="Book Antiqua" w:cs="Times New Roman"/>
          <w:sz w:val="24"/>
          <w:lang w:val="it-IT" w:eastAsia="zh-CN"/>
        </w:rPr>
        <w:t xml:space="preserve"> De</w:t>
      </w:r>
      <w:r w:rsidRPr="00DC4754">
        <w:rPr>
          <w:rFonts w:ascii="Book Antiqua" w:eastAsia="宋体" w:hAnsi="Book Antiqua" w:cs="Times New Roman" w:hint="eastAsia"/>
          <w:sz w:val="24"/>
          <w:lang w:val="it-IT" w:eastAsia="zh-CN"/>
        </w:rPr>
        <w:t>cember 29, 2014</w:t>
      </w:r>
    </w:p>
    <w:p w14:paraId="48BA4E79" w14:textId="09836EE0" w:rsidR="005B11C0" w:rsidRPr="00DC4754" w:rsidRDefault="005B11C0" w:rsidP="008F16F8">
      <w:pPr>
        <w:adjustRightInd w:val="0"/>
        <w:snapToGrid w:val="0"/>
        <w:spacing w:after="0" w:line="360" w:lineRule="auto"/>
        <w:rPr>
          <w:rFonts w:ascii="Book Antiqua" w:eastAsia="宋体" w:hAnsi="Book Antiqua" w:cs="Times New Roman"/>
          <w:b/>
          <w:sz w:val="24"/>
          <w:lang w:val="it-IT" w:eastAsia="zh-CN"/>
        </w:rPr>
      </w:pPr>
      <w:r w:rsidRPr="00DC4754">
        <w:rPr>
          <w:rFonts w:ascii="Book Antiqua" w:eastAsia="宋体" w:hAnsi="Book Antiqua" w:cs="Times New Roman"/>
          <w:b/>
          <w:sz w:val="24"/>
          <w:lang w:val="it-IT"/>
        </w:rPr>
        <w:t>First decision:</w:t>
      </w:r>
      <w:r w:rsidRPr="00DC4754">
        <w:rPr>
          <w:rFonts w:ascii="Book Antiqua" w:eastAsia="宋体" w:hAnsi="Book Antiqua" w:cs="Times New Roman" w:hint="eastAsia"/>
          <w:b/>
          <w:sz w:val="24"/>
          <w:lang w:val="it-IT" w:eastAsia="zh-CN"/>
        </w:rPr>
        <w:t xml:space="preserve"> </w:t>
      </w:r>
      <w:r w:rsidRPr="00DC4754">
        <w:rPr>
          <w:rFonts w:ascii="Book Antiqua" w:eastAsia="宋体" w:hAnsi="Book Antiqua" w:cs="Times New Roman" w:hint="eastAsia"/>
          <w:sz w:val="24"/>
          <w:lang w:val="it-IT" w:eastAsia="zh-CN"/>
        </w:rPr>
        <w:t>January 22, 2015</w:t>
      </w:r>
    </w:p>
    <w:p w14:paraId="2E615F6F" w14:textId="053C76A6" w:rsidR="005B11C0" w:rsidRPr="00DC4754" w:rsidRDefault="005B11C0" w:rsidP="008F16F8">
      <w:pPr>
        <w:adjustRightInd w:val="0"/>
        <w:snapToGrid w:val="0"/>
        <w:spacing w:after="0" w:line="360" w:lineRule="auto"/>
        <w:rPr>
          <w:rFonts w:ascii="Book Antiqua" w:eastAsia="宋体" w:hAnsi="Book Antiqua" w:cs="Times New Roman"/>
          <w:b/>
          <w:sz w:val="24"/>
          <w:lang w:val="it-IT" w:eastAsia="zh-CN"/>
        </w:rPr>
      </w:pPr>
      <w:r w:rsidRPr="00DC4754">
        <w:rPr>
          <w:rFonts w:ascii="Book Antiqua" w:eastAsia="宋体" w:hAnsi="Book Antiqua" w:cs="Times New Roman"/>
          <w:b/>
          <w:sz w:val="24"/>
          <w:lang w:val="it-IT"/>
        </w:rPr>
        <w:t>Revised:</w:t>
      </w:r>
      <w:r w:rsidR="00465875" w:rsidRPr="00DC4754">
        <w:rPr>
          <w:rFonts w:ascii="Book Antiqua" w:eastAsia="宋体" w:hAnsi="Book Antiqua" w:cs="Times New Roman"/>
          <w:b/>
          <w:sz w:val="24"/>
          <w:lang w:val="it-IT"/>
        </w:rPr>
        <w:t xml:space="preserve"> </w:t>
      </w:r>
      <w:r w:rsidRPr="00DC4754">
        <w:rPr>
          <w:rFonts w:ascii="Book Antiqua" w:eastAsia="宋体" w:hAnsi="Book Antiqua" w:cs="Times New Roman" w:hint="eastAsia"/>
          <w:sz w:val="24"/>
          <w:lang w:val="it-IT" w:eastAsia="zh-CN"/>
        </w:rPr>
        <w:t>February 3, 2015</w:t>
      </w:r>
    </w:p>
    <w:p w14:paraId="4BBC9D4D" w14:textId="77777777" w:rsidR="00EA6514" w:rsidRPr="000213AF" w:rsidRDefault="005B11C0" w:rsidP="00EA6514">
      <w:pPr>
        <w:rPr>
          <w:rFonts w:ascii="Book Antiqua" w:hAnsi="Book Antiqua"/>
          <w:color w:val="000000"/>
          <w:sz w:val="24"/>
        </w:rPr>
      </w:pPr>
      <w:r w:rsidRPr="00DC4754">
        <w:rPr>
          <w:rFonts w:ascii="Book Antiqua" w:eastAsia="宋体" w:hAnsi="Book Antiqua" w:cs="Times New Roman"/>
          <w:b/>
          <w:sz w:val="24"/>
          <w:lang w:val="it-IT"/>
        </w:rPr>
        <w:t>Accepted:</w:t>
      </w:r>
      <w:r w:rsidR="00465875" w:rsidRPr="00DC4754">
        <w:rPr>
          <w:rFonts w:ascii="Book Antiqua" w:eastAsia="宋体" w:hAnsi="Book Antiqua" w:cs="Times New Roman"/>
          <w:b/>
          <w:sz w:val="24"/>
          <w:lang w:val="it-IT"/>
        </w:rPr>
        <w:t xml:space="preserve"> </w:t>
      </w:r>
      <w:bookmarkStart w:id="57" w:name="OLE_LINK98"/>
      <w:bookmarkStart w:id="58" w:name="OLE_LINK99"/>
      <w:bookmarkStart w:id="59" w:name="OLE_LINK104"/>
      <w:r w:rsidR="00EA6514">
        <w:rPr>
          <w:rFonts w:ascii="Book Antiqua" w:hAnsi="Book Antiqua"/>
          <w:color w:val="000000"/>
          <w:sz w:val="24"/>
        </w:rPr>
        <w:t>March 18</w:t>
      </w:r>
      <w:r w:rsidR="00EA6514" w:rsidRPr="000213AF">
        <w:rPr>
          <w:rFonts w:ascii="Book Antiqua" w:hAnsi="Book Antiqua"/>
          <w:color w:val="000000"/>
          <w:sz w:val="24"/>
        </w:rPr>
        <w:t>, 2015</w:t>
      </w:r>
    </w:p>
    <w:bookmarkEnd w:id="57"/>
    <w:bookmarkEnd w:id="58"/>
    <w:bookmarkEnd w:id="59"/>
    <w:p w14:paraId="6896F93E" w14:textId="54DAFB98" w:rsidR="005B11C0" w:rsidRPr="00DC4754" w:rsidRDefault="005B11C0" w:rsidP="008F16F8">
      <w:pPr>
        <w:adjustRightInd w:val="0"/>
        <w:snapToGrid w:val="0"/>
        <w:spacing w:after="0" w:line="360" w:lineRule="auto"/>
        <w:rPr>
          <w:rFonts w:ascii="Book Antiqua" w:eastAsia="宋体" w:hAnsi="Book Antiqua" w:cs="Times New Roman"/>
          <w:b/>
          <w:sz w:val="24"/>
          <w:lang w:val="it-IT"/>
        </w:rPr>
      </w:pPr>
    </w:p>
    <w:p w14:paraId="02E4AA27" w14:textId="77777777" w:rsidR="005B11C0" w:rsidRPr="00DC4754" w:rsidRDefault="005B11C0" w:rsidP="008F16F8">
      <w:pPr>
        <w:adjustRightInd w:val="0"/>
        <w:snapToGrid w:val="0"/>
        <w:spacing w:after="0" w:line="360" w:lineRule="auto"/>
        <w:rPr>
          <w:rFonts w:ascii="Book Antiqua" w:eastAsia="宋体" w:hAnsi="Book Antiqua" w:cs="Times New Roman"/>
          <w:b/>
          <w:sz w:val="24"/>
          <w:lang w:val="it-IT"/>
        </w:rPr>
      </w:pPr>
      <w:r w:rsidRPr="00DC4754">
        <w:rPr>
          <w:rFonts w:ascii="Book Antiqua" w:eastAsia="宋体" w:hAnsi="Book Antiqua" w:cs="Times New Roman"/>
          <w:b/>
          <w:sz w:val="24"/>
          <w:lang w:val="it-IT"/>
        </w:rPr>
        <w:t>Article in press:</w:t>
      </w:r>
    </w:p>
    <w:p w14:paraId="1960397E" w14:textId="77777777" w:rsidR="005B11C0" w:rsidRPr="00DC4754" w:rsidRDefault="005B11C0" w:rsidP="008F16F8">
      <w:pPr>
        <w:adjustRightInd w:val="0"/>
        <w:snapToGrid w:val="0"/>
        <w:spacing w:after="0" w:line="360" w:lineRule="auto"/>
        <w:rPr>
          <w:rFonts w:ascii="Book Antiqua" w:eastAsia="宋体" w:hAnsi="Book Antiqua" w:cs="Times New Roman"/>
          <w:b/>
          <w:sz w:val="24"/>
          <w:lang w:val="it-IT"/>
        </w:rPr>
      </w:pPr>
      <w:r w:rsidRPr="00DC4754">
        <w:rPr>
          <w:rFonts w:ascii="Book Antiqua" w:eastAsia="宋体" w:hAnsi="Book Antiqua" w:cs="Times New Roman"/>
          <w:b/>
          <w:sz w:val="24"/>
          <w:lang w:val="it-IT"/>
        </w:rPr>
        <w:t xml:space="preserve">Published online: </w:t>
      </w:r>
    </w:p>
    <w:p w14:paraId="330219A0" w14:textId="77777777" w:rsidR="005B11C0" w:rsidRPr="00DC4754" w:rsidRDefault="005B11C0" w:rsidP="008F16F8">
      <w:pPr>
        <w:adjustRightInd w:val="0"/>
        <w:snapToGrid w:val="0"/>
        <w:spacing w:after="0" w:line="360" w:lineRule="auto"/>
        <w:jc w:val="both"/>
        <w:rPr>
          <w:rFonts w:ascii="Book Antiqua" w:hAnsi="Book Antiqua"/>
          <w:b/>
          <w:sz w:val="24"/>
          <w:lang w:eastAsia="zh-CN"/>
        </w:rPr>
      </w:pPr>
    </w:p>
    <w:p w14:paraId="13A7A21D" w14:textId="6BCC1309" w:rsidR="00634E32" w:rsidRPr="00DC4754" w:rsidRDefault="005B11C0" w:rsidP="008F16F8">
      <w:pPr>
        <w:adjustRightInd w:val="0"/>
        <w:snapToGrid w:val="0"/>
        <w:spacing w:after="0" w:line="360" w:lineRule="auto"/>
        <w:jc w:val="both"/>
        <w:rPr>
          <w:rFonts w:ascii="Book Antiqua" w:hAnsi="Book Antiqua"/>
          <w:b/>
          <w:sz w:val="24"/>
          <w:lang w:eastAsia="zh-CN"/>
        </w:rPr>
      </w:pPr>
      <w:r w:rsidRPr="00DC4754">
        <w:rPr>
          <w:rFonts w:ascii="Book Antiqua" w:hAnsi="Book Antiqua"/>
          <w:b/>
          <w:sz w:val="24"/>
        </w:rPr>
        <w:t>Abstract</w:t>
      </w:r>
    </w:p>
    <w:p w14:paraId="2D8F8220" w14:textId="5B1513AB" w:rsidR="003B710C" w:rsidRPr="00DC4754" w:rsidRDefault="005B11C0"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rPr>
        <w:t>AIM:</w:t>
      </w:r>
      <w:r w:rsidRPr="00DC4754">
        <w:rPr>
          <w:rFonts w:ascii="Book Antiqua" w:hAnsi="Book Antiqua"/>
          <w:sz w:val="24"/>
          <w:szCs w:val="24"/>
        </w:rPr>
        <w:t xml:space="preserve"> To study the effect of mobilized peripheral blood autologous </w:t>
      </w:r>
      <w:r w:rsidR="00726F8F" w:rsidRPr="00DC4754">
        <w:rPr>
          <w:rFonts w:ascii="Book Antiqua" w:hAnsi="Book Antiqua"/>
          <w:sz w:val="24"/>
          <w:szCs w:val="24"/>
        </w:rPr>
        <w:t>CD34 positive (CD34</w:t>
      </w:r>
      <w:r w:rsidR="00726F8F" w:rsidRPr="00DC4754">
        <w:rPr>
          <w:rFonts w:ascii="Book Antiqua" w:hAnsi="Book Antiqua"/>
          <w:sz w:val="24"/>
          <w:szCs w:val="24"/>
          <w:vertAlign w:val="superscript"/>
        </w:rPr>
        <w:t>+</w:t>
      </w:r>
      <w:r w:rsidR="00726F8F" w:rsidRPr="00DC4754">
        <w:rPr>
          <w:rFonts w:ascii="Book Antiqua" w:hAnsi="Book Antiqua"/>
          <w:sz w:val="24"/>
          <w:szCs w:val="24"/>
        </w:rPr>
        <w:t xml:space="preserve">) </w:t>
      </w:r>
      <w:r w:rsidRPr="00DC4754">
        <w:rPr>
          <w:rFonts w:ascii="Book Antiqua" w:hAnsi="Book Antiqua"/>
          <w:sz w:val="24"/>
          <w:szCs w:val="24"/>
        </w:rPr>
        <w:t xml:space="preserve">cell infusion in patients with non-viral decompensated cirrhosis. </w:t>
      </w:r>
    </w:p>
    <w:p w14:paraId="42D84A7E" w14:textId="77777777" w:rsidR="003B710C" w:rsidRPr="00DC4754" w:rsidRDefault="003B710C" w:rsidP="008F16F8">
      <w:pPr>
        <w:adjustRightInd w:val="0"/>
        <w:snapToGrid w:val="0"/>
        <w:spacing w:after="0" w:line="360" w:lineRule="auto"/>
        <w:jc w:val="both"/>
        <w:rPr>
          <w:rFonts w:ascii="Book Antiqua" w:hAnsi="Book Antiqua"/>
          <w:sz w:val="24"/>
          <w:szCs w:val="24"/>
          <w:lang w:eastAsia="zh-CN"/>
        </w:rPr>
      </w:pPr>
    </w:p>
    <w:p w14:paraId="671554DF" w14:textId="73AD043E" w:rsidR="003B710C" w:rsidRPr="00DC4754" w:rsidRDefault="005B11C0"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rPr>
        <w:t>METHODS:</w:t>
      </w:r>
      <w:r w:rsidRPr="00DC4754">
        <w:rPr>
          <w:rFonts w:ascii="Book Antiqua" w:hAnsi="Book Antiqua"/>
          <w:sz w:val="24"/>
          <w:szCs w:val="24"/>
        </w:rPr>
        <w:t xml:space="preserve"> Cirrhotic patients of non-viral etiology were divided into 2 groups based on their willingness to be listed for deceased donor liver transplant (DDLT) (control, </w:t>
      </w:r>
      <w:r w:rsidR="003B710C" w:rsidRPr="00DC4754">
        <w:rPr>
          <w:rFonts w:ascii="Book Antiqua" w:hAnsi="Book Antiqua"/>
          <w:i/>
          <w:sz w:val="24"/>
          <w:szCs w:val="24"/>
        </w:rPr>
        <w:t xml:space="preserve">n = </w:t>
      </w:r>
      <w:r w:rsidRPr="00DC4754">
        <w:rPr>
          <w:rFonts w:ascii="Book Antiqua" w:hAnsi="Book Antiqua"/>
          <w:sz w:val="24"/>
          <w:szCs w:val="24"/>
        </w:rPr>
        <w:t>23) or to receive autologous CD34</w:t>
      </w:r>
      <w:r w:rsidRPr="00DC4754">
        <w:rPr>
          <w:rFonts w:ascii="Book Antiqua" w:hAnsi="Book Antiqua"/>
          <w:sz w:val="24"/>
          <w:szCs w:val="24"/>
          <w:vertAlign w:val="superscript"/>
        </w:rPr>
        <w:t>+</w:t>
      </w:r>
      <w:r w:rsidRPr="00DC4754">
        <w:rPr>
          <w:rFonts w:ascii="Book Antiqua" w:hAnsi="Book Antiqua"/>
          <w:sz w:val="24"/>
          <w:szCs w:val="24"/>
        </w:rPr>
        <w:t xml:space="preserve"> cell infusion through hepatic artery (study group</w:t>
      </w:r>
      <w:r w:rsidR="003B710C" w:rsidRPr="00DC4754">
        <w:rPr>
          <w:rFonts w:ascii="Book Antiqua" w:hAnsi="Book Antiqua" w:hint="eastAsia"/>
          <w:sz w:val="24"/>
          <w:szCs w:val="24"/>
          <w:lang w:eastAsia="zh-CN"/>
        </w:rPr>
        <w:t>,</w:t>
      </w:r>
      <w:r w:rsidRPr="00DC4754">
        <w:rPr>
          <w:rFonts w:ascii="Book Antiqua" w:hAnsi="Book Antiqua"/>
          <w:sz w:val="24"/>
          <w:szCs w:val="24"/>
        </w:rPr>
        <w:t xml:space="preserve"> </w:t>
      </w:r>
      <w:r w:rsidR="003B710C" w:rsidRPr="00DC4754">
        <w:rPr>
          <w:rFonts w:ascii="Book Antiqua" w:hAnsi="Book Antiqua"/>
          <w:i/>
          <w:sz w:val="24"/>
          <w:szCs w:val="24"/>
        </w:rPr>
        <w:t xml:space="preserve">n = </w:t>
      </w:r>
      <w:r w:rsidRPr="00DC4754">
        <w:rPr>
          <w:rFonts w:ascii="Book Antiqua" w:hAnsi="Book Antiqua"/>
          <w:sz w:val="24"/>
          <w:szCs w:val="24"/>
        </w:rPr>
        <w:t xml:space="preserve">22). Patient in study group were admitted in hospital and received </w:t>
      </w:r>
      <w:bookmarkStart w:id="60" w:name="OLE_LINK284"/>
      <w:bookmarkStart w:id="61" w:name="OLE_LINK285"/>
      <w:r w:rsidR="00726F8F" w:rsidRPr="00DC4754">
        <w:rPr>
          <w:rFonts w:ascii="Book Antiqua" w:hAnsi="Book Antiqua"/>
          <w:sz w:val="24"/>
          <w:szCs w:val="24"/>
        </w:rPr>
        <w:t>granulocyte colony stimulating factor</w:t>
      </w:r>
      <w:bookmarkEnd w:id="60"/>
      <w:bookmarkEnd w:id="61"/>
      <w:r w:rsidR="00726F8F" w:rsidRPr="00DC4754">
        <w:rPr>
          <w:rFonts w:ascii="Book Antiqua" w:hAnsi="Book Antiqua" w:hint="eastAsia"/>
          <w:sz w:val="24"/>
          <w:szCs w:val="24"/>
          <w:lang w:eastAsia="zh-CN"/>
        </w:rPr>
        <w:t xml:space="preserve"> </w:t>
      </w:r>
      <w:r w:rsidRPr="00DC4754">
        <w:rPr>
          <w:rFonts w:ascii="Book Antiqua" w:hAnsi="Book Antiqua"/>
          <w:sz w:val="24"/>
          <w:szCs w:val="24"/>
        </w:rPr>
        <w:t>injections @ 520</w:t>
      </w:r>
      <w:r w:rsidR="003B710C" w:rsidRPr="00DC4754">
        <w:rPr>
          <w:rFonts w:ascii="Book Antiqua" w:hAnsi="Book Antiqua" w:hint="eastAsia"/>
          <w:sz w:val="24"/>
          <w:szCs w:val="24"/>
          <w:lang w:eastAsia="zh-CN"/>
        </w:rPr>
        <w:t xml:space="preserve"> </w:t>
      </w:r>
      <w:proofErr w:type="spellStart"/>
      <w:r w:rsidR="003B710C" w:rsidRPr="00DC4754">
        <w:rPr>
          <w:rFonts w:ascii="Book Antiqua" w:hAnsi="Book Antiqua"/>
          <w:sz w:val="24"/>
          <w:szCs w:val="24"/>
        </w:rPr>
        <w:t>μ</w:t>
      </w:r>
      <w:r w:rsidRPr="00DC4754">
        <w:rPr>
          <w:rFonts w:ascii="Book Antiqua" w:hAnsi="Book Antiqua"/>
          <w:sz w:val="24"/>
          <w:szCs w:val="24"/>
        </w:rPr>
        <w:t>gm</w:t>
      </w:r>
      <w:proofErr w:type="spellEnd"/>
      <w:r w:rsidRPr="00DC4754">
        <w:rPr>
          <w:rFonts w:ascii="Book Antiqua" w:hAnsi="Book Antiqua"/>
          <w:sz w:val="24"/>
          <w:szCs w:val="24"/>
        </w:rPr>
        <w:t xml:space="preserve"> per day for 3 consecutive days to mobilize CD34</w:t>
      </w:r>
      <w:r w:rsidRPr="00DC4754">
        <w:rPr>
          <w:rFonts w:ascii="Book Antiqua" w:hAnsi="Book Antiqua"/>
          <w:sz w:val="24"/>
          <w:szCs w:val="24"/>
          <w:vertAlign w:val="superscript"/>
        </w:rPr>
        <w:t>+</w:t>
      </w:r>
      <w:r w:rsidRPr="00DC4754">
        <w:rPr>
          <w:rFonts w:ascii="Book Antiqua" w:hAnsi="Book Antiqua"/>
          <w:sz w:val="24"/>
          <w:szCs w:val="24"/>
        </w:rPr>
        <w:t xml:space="preserve"> cells from the bone marrow. On </w:t>
      </w:r>
      <w:r w:rsidR="003B710C" w:rsidRPr="00DC4754">
        <w:rPr>
          <w:rFonts w:ascii="Book Antiqua" w:hAnsi="Book Antiqua"/>
          <w:sz w:val="24"/>
          <w:szCs w:val="24"/>
        </w:rPr>
        <w:t xml:space="preserve">day </w:t>
      </w:r>
      <w:r w:rsidRPr="00DC4754">
        <w:rPr>
          <w:rFonts w:ascii="Book Antiqua" w:hAnsi="Book Antiqua"/>
          <w:sz w:val="24"/>
          <w:szCs w:val="24"/>
        </w:rPr>
        <w:t xml:space="preserve">4, </w:t>
      </w:r>
      <w:proofErr w:type="spellStart"/>
      <w:r w:rsidRPr="00DC4754">
        <w:rPr>
          <w:rFonts w:ascii="Book Antiqua" w:hAnsi="Book Antiqua"/>
          <w:sz w:val="24"/>
          <w:szCs w:val="24"/>
        </w:rPr>
        <w:t>leukapheresis</w:t>
      </w:r>
      <w:proofErr w:type="spellEnd"/>
      <w:r w:rsidRPr="00DC4754">
        <w:rPr>
          <w:rFonts w:ascii="Book Antiqua" w:hAnsi="Book Antiqua"/>
          <w:sz w:val="24"/>
          <w:szCs w:val="24"/>
        </w:rPr>
        <w:t xml:space="preserve"> was done and CD34+ cells were isolated using </w:t>
      </w:r>
      <w:proofErr w:type="spellStart"/>
      <w:r w:rsidRPr="00DC4754">
        <w:rPr>
          <w:rFonts w:ascii="Book Antiqua" w:hAnsi="Book Antiqua"/>
          <w:sz w:val="24"/>
          <w:szCs w:val="24"/>
        </w:rPr>
        <w:t>CliniMAC</w:t>
      </w:r>
      <w:proofErr w:type="spellEnd"/>
      <w:r w:rsidRPr="00DC4754">
        <w:rPr>
          <w:rFonts w:ascii="Book Antiqua" w:hAnsi="Book Antiqua"/>
          <w:sz w:val="24"/>
          <w:szCs w:val="24"/>
        </w:rPr>
        <w:t xml:space="preserve"> magnetic cell sorter. The isolated CD34</w:t>
      </w:r>
      <w:r w:rsidRPr="00DC4754">
        <w:rPr>
          <w:rFonts w:ascii="Book Antiqua" w:hAnsi="Book Antiqua"/>
          <w:sz w:val="24"/>
          <w:szCs w:val="24"/>
          <w:vertAlign w:val="superscript"/>
        </w:rPr>
        <w:t xml:space="preserve">+ </w:t>
      </w:r>
      <w:r w:rsidRPr="00DC4754">
        <w:rPr>
          <w:rFonts w:ascii="Book Antiqua" w:hAnsi="Book Antiqua"/>
          <w:sz w:val="24"/>
          <w:szCs w:val="24"/>
        </w:rPr>
        <w:t xml:space="preserve">cells were infused into the hepatic artery under radiological guidance. The patients were discharged within 48 </w:t>
      </w:r>
      <w:r w:rsidR="003B710C" w:rsidRPr="00DC4754">
        <w:rPr>
          <w:rFonts w:ascii="Book Antiqua" w:hAnsi="Book Antiqua" w:hint="eastAsia"/>
          <w:sz w:val="24"/>
          <w:szCs w:val="24"/>
          <w:lang w:eastAsia="zh-CN"/>
        </w:rPr>
        <w:t>h</w:t>
      </w:r>
      <w:r w:rsidRPr="00DC4754">
        <w:rPr>
          <w:rFonts w:ascii="Book Antiqua" w:hAnsi="Book Antiqua"/>
          <w:sz w:val="24"/>
          <w:szCs w:val="24"/>
        </w:rPr>
        <w:t xml:space="preserve">. The control group received standard of care treatment for liver cirrhosis and were worked up for DDLT as per protocol of the institute. Both groups were followed up every weekly for 4 </w:t>
      </w:r>
      <w:proofErr w:type="spellStart"/>
      <w:r w:rsidR="003B710C" w:rsidRPr="00DC4754">
        <w:rPr>
          <w:rFonts w:ascii="Book Antiqua" w:hAnsi="Book Antiqua" w:hint="eastAsia"/>
          <w:sz w:val="24"/>
          <w:szCs w:val="24"/>
          <w:lang w:eastAsia="zh-CN"/>
        </w:rPr>
        <w:t>wk</w:t>
      </w:r>
      <w:proofErr w:type="spellEnd"/>
      <w:r w:rsidRPr="00DC4754">
        <w:rPr>
          <w:rFonts w:ascii="Book Antiqua" w:hAnsi="Book Antiqua"/>
          <w:sz w:val="24"/>
          <w:szCs w:val="24"/>
        </w:rPr>
        <w:t xml:space="preserve"> and then every month for 3 </w:t>
      </w:r>
      <w:proofErr w:type="gramStart"/>
      <w:r w:rsidR="003B710C" w:rsidRPr="00DC4754">
        <w:rPr>
          <w:rFonts w:ascii="Book Antiqua" w:hAnsi="Book Antiqua" w:hint="eastAsia"/>
          <w:sz w:val="24"/>
          <w:szCs w:val="24"/>
          <w:lang w:eastAsia="zh-CN"/>
        </w:rPr>
        <w:t>mo</w:t>
      </w:r>
      <w:proofErr w:type="gramEnd"/>
      <w:r w:rsidRPr="00DC4754">
        <w:rPr>
          <w:rFonts w:ascii="Book Antiqua" w:hAnsi="Book Antiqua"/>
          <w:sz w:val="24"/>
          <w:szCs w:val="24"/>
        </w:rPr>
        <w:t xml:space="preserve">. </w:t>
      </w:r>
    </w:p>
    <w:p w14:paraId="371B9F3C" w14:textId="77777777" w:rsidR="003B710C" w:rsidRPr="00DC4754" w:rsidRDefault="003B710C" w:rsidP="008F16F8">
      <w:pPr>
        <w:adjustRightInd w:val="0"/>
        <w:snapToGrid w:val="0"/>
        <w:spacing w:after="0" w:line="360" w:lineRule="auto"/>
        <w:jc w:val="both"/>
        <w:rPr>
          <w:rFonts w:ascii="Book Antiqua" w:hAnsi="Book Antiqua"/>
          <w:sz w:val="24"/>
          <w:szCs w:val="24"/>
          <w:lang w:eastAsia="zh-CN"/>
        </w:rPr>
      </w:pPr>
    </w:p>
    <w:p w14:paraId="076D6946" w14:textId="496DBD12" w:rsidR="003B710C" w:rsidRPr="00DC4754" w:rsidRDefault="005B11C0"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rPr>
        <w:t xml:space="preserve">RESULTS: </w:t>
      </w:r>
      <w:r w:rsidRPr="00DC4754">
        <w:rPr>
          <w:rFonts w:ascii="Book Antiqua" w:hAnsi="Book Antiqua"/>
          <w:sz w:val="24"/>
          <w:szCs w:val="24"/>
        </w:rPr>
        <w:t>In control and study group, the cause of cirrhosis was cryptogenic in 18 (78.2%) and 16 (72.72%) and alcohol related in 5</w:t>
      </w:r>
      <w:r w:rsidR="003B710C" w:rsidRPr="00DC4754">
        <w:rPr>
          <w:rFonts w:ascii="Book Antiqua" w:hAnsi="Book Antiqua" w:hint="eastAsia"/>
          <w:sz w:val="24"/>
          <w:szCs w:val="24"/>
          <w:lang w:eastAsia="zh-CN"/>
        </w:rPr>
        <w:t xml:space="preserve"> </w:t>
      </w:r>
      <w:r w:rsidRPr="00DC4754">
        <w:rPr>
          <w:rFonts w:ascii="Book Antiqua" w:hAnsi="Book Antiqua"/>
          <w:sz w:val="24"/>
          <w:szCs w:val="24"/>
        </w:rPr>
        <w:t>(21.7%) and 6</w:t>
      </w:r>
      <w:r w:rsidR="003B710C" w:rsidRPr="00DC4754">
        <w:rPr>
          <w:rFonts w:ascii="Book Antiqua" w:hAnsi="Book Antiqua" w:hint="eastAsia"/>
          <w:sz w:val="24"/>
          <w:szCs w:val="24"/>
          <w:lang w:eastAsia="zh-CN"/>
        </w:rPr>
        <w:t xml:space="preserve"> </w:t>
      </w:r>
      <w:r w:rsidRPr="00DC4754">
        <w:rPr>
          <w:rFonts w:ascii="Book Antiqua" w:hAnsi="Book Antiqua"/>
          <w:sz w:val="24"/>
          <w:szCs w:val="24"/>
        </w:rPr>
        <w:t>(27.27%)</w:t>
      </w:r>
      <w:r w:rsidR="003B710C" w:rsidRPr="00DC4754">
        <w:rPr>
          <w:rFonts w:ascii="Book Antiqua" w:hAnsi="Book Antiqua" w:hint="eastAsia"/>
          <w:sz w:val="24"/>
          <w:szCs w:val="24"/>
          <w:lang w:eastAsia="zh-CN"/>
        </w:rPr>
        <w:t>,</w:t>
      </w:r>
      <w:r w:rsidRPr="00DC4754">
        <w:rPr>
          <w:rFonts w:ascii="Book Antiqua" w:hAnsi="Book Antiqua"/>
          <w:sz w:val="24"/>
          <w:szCs w:val="24"/>
        </w:rPr>
        <w:t xml:space="preserve"> respectively. The mean day 3 cell </w:t>
      </w:r>
      <w:proofErr w:type="gramStart"/>
      <w:r w:rsidRPr="00DC4754">
        <w:rPr>
          <w:rFonts w:ascii="Book Antiqua" w:hAnsi="Book Antiqua"/>
          <w:sz w:val="24"/>
          <w:szCs w:val="24"/>
        </w:rPr>
        <w:t>count</w:t>
      </w:r>
      <w:proofErr w:type="gramEnd"/>
      <w:r w:rsidRPr="00DC4754">
        <w:rPr>
          <w:rFonts w:ascii="Book Antiqua" w:hAnsi="Book Antiqua"/>
          <w:sz w:val="24"/>
          <w:szCs w:val="24"/>
        </w:rPr>
        <w:t xml:space="preserve"> (cells/</w:t>
      </w:r>
      <w:proofErr w:type="spellStart"/>
      <w:r w:rsidR="003B710C" w:rsidRPr="00DC4754">
        <w:rPr>
          <w:rFonts w:ascii="Book Antiqua" w:hAnsi="Book Antiqua"/>
          <w:sz w:val="24"/>
          <w:szCs w:val="24"/>
        </w:rPr>
        <w:t>μ</w:t>
      </w:r>
      <w:r w:rsidR="003B710C" w:rsidRPr="00DC4754">
        <w:rPr>
          <w:rFonts w:ascii="Book Antiqua" w:hAnsi="Book Antiqua" w:hint="eastAsia"/>
          <w:sz w:val="24"/>
          <w:szCs w:val="24"/>
          <w:lang w:eastAsia="zh-CN"/>
        </w:rPr>
        <w:t>L</w:t>
      </w:r>
      <w:proofErr w:type="spellEnd"/>
      <w:r w:rsidRPr="00DC4754">
        <w:rPr>
          <w:rFonts w:ascii="Book Antiqua" w:hAnsi="Book Antiqua"/>
          <w:sz w:val="24"/>
          <w:szCs w:val="24"/>
        </w:rPr>
        <w:t xml:space="preserve">) was 27.00 ± 20.43 with a viability (%) of 81.84 ± </w:t>
      </w:r>
      <w:r w:rsidRPr="00DC4754">
        <w:rPr>
          <w:rFonts w:ascii="Book Antiqua" w:hAnsi="Book Antiqua"/>
          <w:sz w:val="24"/>
          <w:szCs w:val="24"/>
        </w:rPr>
        <w:lastRenderedPageBreak/>
        <w:t>11.99. and purity of 80</w:t>
      </w:r>
      <w:r w:rsidR="003B710C" w:rsidRPr="00DC4754">
        <w:rPr>
          <w:rFonts w:ascii="Book Antiqua" w:hAnsi="Book Antiqua" w:hint="eastAsia"/>
          <w:sz w:val="24"/>
          <w:szCs w:val="24"/>
          <w:lang w:eastAsia="zh-CN"/>
        </w:rPr>
        <w:t>%</w:t>
      </w:r>
      <w:r w:rsidRPr="00DC4754">
        <w:rPr>
          <w:rFonts w:ascii="Book Antiqua" w:hAnsi="Book Antiqua"/>
          <w:sz w:val="24"/>
          <w:szCs w:val="24"/>
        </w:rPr>
        <w:t xml:space="preserve">-90%. Primary end point analysis revealed that at 4 </w:t>
      </w:r>
      <w:proofErr w:type="spellStart"/>
      <w:r w:rsidR="003B710C" w:rsidRPr="00DC4754">
        <w:rPr>
          <w:rFonts w:ascii="Book Antiqua" w:hAnsi="Book Antiqua" w:hint="eastAsia"/>
          <w:sz w:val="24"/>
          <w:szCs w:val="24"/>
          <w:lang w:eastAsia="zh-CN"/>
        </w:rPr>
        <w:t>wk</w:t>
      </w:r>
      <w:proofErr w:type="spellEnd"/>
      <w:r w:rsidRPr="00DC4754">
        <w:rPr>
          <w:rFonts w:ascii="Book Antiqua" w:hAnsi="Book Antiqua"/>
          <w:sz w:val="24"/>
          <w:szCs w:val="24"/>
        </w:rPr>
        <w:t xml:space="preserve">, the mean serum albumin in the study group increased significantly (2.83 ± 0.36 </w:t>
      </w:r>
      <w:r w:rsidR="003B710C" w:rsidRPr="00DC4754">
        <w:rPr>
          <w:rFonts w:ascii="Book Antiqua" w:hAnsi="Book Antiqua"/>
          <w:i/>
          <w:sz w:val="24"/>
          <w:szCs w:val="24"/>
        </w:rPr>
        <w:t>vs</w:t>
      </w:r>
      <w:r w:rsidRPr="00DC4754">
        <w:rPr>
          <w:rFonts w:ascii="Book Antiqua" w:hAnsi="Book Antiqua"/>
          <w:sz w:val="24"/>
          <w:szCs w:val="24"/>
        </w:rPr>
        <w:t xml:space="preserve"> 2.43 ± 0.42, </w:t>
      </w:r>
      <w:r w:rsidR="003B710C" w:rsidRPr="00DC4754">
        <w:rPr>
          <w:rFonts w:ascii="Book Antiqua" w:hAnsi="Book Antiqua"/>
          <w:i/>
          <w:sz w:val="24"/>
          <w:szCs w:val="24"/>
        </w:rPr>
        <w:t>P</w:t>
      </w:r>
      <w:r w:rsidR="003B710C" w:rsidRPr="00DC4754">
        <w:rPr>
          <w:rFonts w:ascii="Book Antiqua" w:hAnsi="Book Antiqua" w:hint="eastAsia"/>
          <w:i/>
          <w:sz w:val="24"/>
          <w:szCs w:val="24"/>
          <w:lang w:eastAsia="zh-CN"/>
        </w:rPr>
        <w:t xml:space="preserve"> </w:t>
      </w:r>
      <w:r w:rsidR="003B710C" w:rsidRPr="00DC4754">
        <w:rPr>
          <w:rFonts w:ascii="Book Antiqua" w:hAnsi="Book Antiqua"/>
          <w:i/>
          <w:sz w:val="24"/>
          <w:szCs w:val="24"/>
        </w:rPr>
        <w:t>=</w:t>
      </w:r>
      <w:r w:rsidR="003B710C" w:rsidRPr="00DC4754">
        <w:rPr>
          <w:rFonts w:ascii="Book Antiqua" w:hAnsi="Book Antiqua" w:hint="eastAsia"/>
          <w:sz w:val="24"/>
          <w:szCs w:val="24"/>
          <w:lang w:eastAsia="zh-CN"/>
        </w:rPr>
        <w:t xml:space="preserve"> </w:t>
      </w:r>
      <w:r w:rsidRPr="00DC4754">
        <w:rPr>
          <w:rFonts w:ascii="Book Antiqua" w:hAnsi="Book Antiqua"/>
          <w:sz w:val="24"/>
          <w:szCs w:val="24"/>
        </w:rPr>
        <w:t xml:space="preserve">0.001) when compared with controls. This improvement in albumin was however not sustained at 3 </w:t>
      </w:r>
      <w:proofErr w:type="gramStart"/>
      <w:r w:rsidR="003B710C" w:rsidRPr="00DC4754">
        <w:rPr>
          <w:rFonts w:ascii="Book Antiqua" w:hAnsi="Book Antiqua" w:hint="eastAsia"/>
          <w:sz w:val="24"/>
          <w:szCs w:val="24"/>
          <w:lang w:eastAsia="zh-CN"/>
        </w:rPr>
        <w:t>mo</w:t>
      </w:r>
      <w:proofErr w:type="gramEnd"/>
      <w:r w:rsidRPr="00DC4754">
        <w:rPr>
          <w:rFonts w:ascii="Book Antiqua" w:hAnsi="Book Antiqua"/>
          <w:sz w:val="24"/>
          <w:szCs w:val="24"/>
        </w:rPr>
        <w:t xml:space="preserve">. However, at the end of 3 </w:t>
      </w:r>
      <w:r w:rsidR="003B710C" w:rsidRPr="00DC4754">
        <w:rPr>
          <w:rFonts w:ascii="Book Antiqua" w:hAnsi="Book Antiqua" w:hint="eastAsia"/>
          <w:sz w:val="24"/>
          <w:szCs w:val="24"/>
          <w:lang w:eastAsia="zh-CN"/>
        </w:rPr>
        <w:t>mo</w:t>
      </w:r>
      <w:r w:rsidRPr="00DC4754">
        <w:rPr>
          <w:rFonts w:ascii="Book Antiqua" w:hAnsi="Book Antiqua"/>
          <w:sz w:val="24"/>
          <w:szCs w:val="24"/>
        </w:rPr>
        <w:t xml:space="preserve"> there was a statistically significant improvement in serum creatinine in the study group (0.96 ± 0.33 </w:t>
      </w:r>
      <w:r w:rsidR="003B710C" w:rsidRPr="00DC4754">
        <w:rPr>
          <w:rFonts w:ascii="Book Antiqua" w:hAnsi="Book Antiqua"/>
          <w:i/>
          <w:sz w:val="24"/>
          <w:szCs w:val="24"/>
        </w:rPr>
        <w:t>vs</w:t>
      </w:r>
      <w:r w:rsidRPr="00DC4754">
        <w:rPr>
          <w:rFonts w:ascii="Book Antiqua" w:hAnsi="Book Antiqua"/>
          <w:sz w:val="24"/>
          <w:szCs w:val="24"/>
        </w:rPr>
        <w:t xml:space="preserve"> 1.42 ± 0.70, </w:t>
      </w:r>
      <w:r w:rsidR="003B710C" w:rsidRPr="00DC4754">
        <w:rPr>
          <w:rFonts w:ascii="Book Antiqua" w:hAnsi="Book Antiqua"/>
          <w:i/>
          <w:sz w:val="24"/>
          <w:szCs w:val="24"/>
        </w:rPr>
        <w:t xml:space="preserve">P = </w:t>
      </w:r>
      <w:r w:rsidRPr="00DC4754">
        <w:rPr>
          <w:rFonts w:ascii="Book Antiqua" w:hAnsi="Book Antiqua"/>
          <w:sz w:val="24"/>
          <w:szCs w:val="24"/>
        </w:rPr>
        <w:t xml:space="preserve">0.01) which translated into a significant improvement in the </w:t>
      </w:r>
      <w:r w:rsidR="00726F8F" w:rsidRPr="00DC4754">
        <w:rPr>
          <w:rFonts w:ascii="Book Antiqua" w:hAnsi="Book Antiqua"/>
          <w:sz w:val="24"/>
          <w:szCs w:val="24"/>
        </w:rPr>
        <w:t xml:space="preserve">Model for End-Stage Liver Disease </w:t>
      </w:r>
      <w:r w:rsidRPr="00DC4754">
        <w:rPr>
          <w:rFonts w:ascii="Book Antiqua" w:hAnsi="Book Antiqua"/>
          <w:sz w:val="24"/>
          <w:szCs w:val="24"/>
        </w:rPr>
        <w:t xml:space="preserve">score (15.75 ± 5.13 </w:t>
      </w:r>
      <w:r w:rsidR="003B710C" w:rsidRPr="00DC4754">
        <w:rPr>
          <w:rFonts w:ascii="Book Antiqua" w:hAnsi="Book Antiqua"/>
          <w:i/>
          <w:sz w:val="24"/>
          <w:szCs w:val="24"/>
        </w:rPr>
        <w:t>vs</w:t>
      </w:r>
      <w:r w:rsidRPr="00DC4754">
        <w:rPr>
          <w:rFonts w:ascii="Book Antiqua" w:hAnsi="Book Antiqua"/>
          <w:sz w:val="24"/>
          <w:szCs w:val="24"/>
        </w:rPr>
        <w:t xml:space="preserve"> 19.94 ± 6.68, </w:t>
      </w:r>
      <w:r w:rsidR="003B710C" w:rsidRPr="00DC4754">
        <w:rPr>
          <w:rFonts w:ascii="Book Antiqua" w:hAnsi="Book Antiqua"/>
          <w:i/>
          <w:sz w:val="24"/>
          <w:szCs w:val="24"/>
        </w:rPr>
        <w:t xml:space="preserve">P = </w:t>
      </w:r>
      <w:r w:rsidR="003B710C" w:rsidRPr="00DC4754">
        <w:rPr>
          <w:rFonts w:ascii="Book Antiqua" w:hAnsi="Book Antiqua"/>
          <w:sz w:val="24"/>
          <w:szCs w:val="24"/>
        </w:rPr>
        <w:t>0.04).</w:t>
      </w:r>
      <w:r w:rsidR="003B710C" w:rsidRPr="00DC4754">
        <w:rPr>
          <w:rFonts w:ascii="Book Antiqua" w:hAnsi="Book Antiqua" w:hint="eastAsia"/>
          <w:sz w:val="24"/>
          <w:szCs w:val="24"/>
          <w:lang w:eastAsia="zh-CN"/>
        </w:rPr>
        <w:t xml:space="preserve"> </w:t>
      </w:r>
      <w:r w:rsidRPr="00DC4754">
        <w:rPr>
          <w:rFonts w:ascii="Book Antiqua" w:hAnsi="Book Antiqua"/>
          <w:sz w:val="24"/>
          <w:szCs w:val="24"/>
        </w:rPr>
        <w:t xml:space="preserve">On statistical analysis of secondary end points, the transplant free survival at the end of 1 </w:t>
      </w:r>
      <w:r w:rsidR="003B710C" w:rsidRPr="00DC4754">
        <w:rPr>
          <w:rFonts w:ascii="Book Antiqua" w:hAnsi="Book Antiqua" w:hint="eastAsia"/>
          <w:sz w:val="24"/>
          <w:szCs w:val="24"/>
          <w:lang w:eastAsia="zh-CN"/>
        </w:rPr>
        <w:t>mo</w:t>
      </w:r>
      <w:r w:rsidRPr="00DC4754">
        <w:rPr>
          <w:rFonts w:ascii="Book Antiqua" w:hAnsi="Book Antiqua"/>
          <w:sz w:val="24"/>
          <w:szCs w:val="24"/>
        </w:rPr>
        <w:t xml:space="preserve"> and 3 </w:t>
      </w:r>
      <w:r w:rsidR="003B710C" w:rsidRPr="00DC4754">
        <w:rPr>
          <w:rFonts w:ascii="Book Antiqua" w:hAnsi="Book Antiqua" w:hint="eastAsia"/>
          <w:sz w:val="24"/>
          <w:szCs w:val="24"/>
          <w:lang w:eastAsia="zh-CN"/>
        </w:rPr>
        <w:t>mo</w:t>
      </w:r>
      <w:r w:rsidRPr="00DC4754">
        <w:rPr>
          <w:rFonts w:ascii="Book Antiqua" w:hAnsi="Book Antiqua"/>
          <w:sz w:val="24"/>
          <w:szCs w:val="24"/>
        </w:rPr>
        <w:t xml:space="preserve"> did not sh</w:t>
      </w:r>
      <w:r w:rsidR="003B710C" w:rsidRPr="00DC4754">
        <w:rPr>
          <w:rFonts w:ascii="Book Antiqua" w:hAnsi="Book Antiqua"/>
          <w:sz w:val="24"/>
          <w:szCs w:val="24"/>
        </w:rPr>
        <w:t>ow any significant difference (</w:t>
      </w:r>
      <w:r w:rsidR="003B710C" w:rsidRPr="00DC4754">
        <w:rPr>
          <w:rFonts w:ascii="Book Antiqua" w:hAnsi="Book Antiqua"/>
          <w:i/>
          <w:sz w:val="24"/>
          <w:szCs w:val="24"/>
        </w:rPr>
        <w:t xml:space="preserve">P = </w:t>
      </w:r>
      <w:r w:rsidRPr="00DC4754">
        <w:rPr>
          <w:rFonts w:ascii="Book Antiqua" w:hAnsi="Book Antiqua"/>
          <w:sz w:val="24"/>
          <w:szCs w:val="24"/>
        </w:rPr>
        <w:t xml:space="preserve">0.60) when compared to the control group. There was no improvement in </w:t>
      </w:r>
      <w:r w:rsidR="00726F8F" w:rsidRPr="00DC4754">
        <w:rPr>
          <w:rFonts w:ascii="Book Antiqua" w:hAnsi="Book Antiqua"/>
          <w:sz w:val="24"/>
          <w:szCs w:val="24"/>
        </w:rPr>
        <w:t>aspartate transaminase</w:t>
      </w:r>
      <w:r w:rsidRPr="00DC4754">
        <w:rPr>
          <w:rFonts w:ascii="Book Antiqua" w:hAnsi="Book Antiqua"/>
          <w:sz w:val="24"/>
          <w:szCs w:val="24"/>
        </w:rPr>
        <w:t xml:space="preserve">, </w:t>
      </w:r>
      <w:r w:rsidR="00726F8F" w:rsidRPr="00DC4754">
        <w:rPr>
          <w:rFonts w:ascii="Book Antiqua" w:hAnsi="Book Antiqua"/>
          <w:sz w:val="24"/>
          <w:szCs w:val="24"/>
        </w:rPr>
        <w:t>alanine transaminase</w:t>
      </w:r>
      <w:r w:rsidRPr="00DC4754">
        <w:rPr>
          <w:rFonts w:ascii="Book Antiqua" w:hAnsi="Book Antiqua"/>
          <w:sz w:val="24"/>
          <w:szCs w:val="24"/>
        </w:rPr>
        <w:t xml:space="preserve">, and </w:t>
      </w:r>
      <w:r w:rsidR="00726F8F" w:rsidRPr="00DC4754">
        <w:rPr>
          <w:rFonts w:ascii="Book Antiqua" w:hAnsi="Book Antiqua"/>
          <w:sz w:val="24"/>
          <w:szCs w:val="24"/>
        </w:rPr>
        <w:t xml:space="preserve">bilirubin </w:t>
      </w:r>
      <w:r w:rsidRPr="00DC4754">
        <w:rPr>
          <w:rFonts w:ascii="Book Antiqua" w:hAnsi="Book Antiqua"/>
          <w:sz w:val="24"/>
          <w:szCs w:val="24"/>
        </w:rPr>
        <w:t xml:space="preserve">at any point in the study population. There was no mortality benefit in the study group. The procedure was safe with no procedural or </w:t>
      </w:r>
      <w:r w:rsidR="003B710C" w:rsidRPr="00DC4754">
        <w:rPr>
          <w:rFonts w:ascii="Book Antiqua" w:hAnsi="Book Antiqua"/>
          <w:sz w:val="24"/>
          <w:szCs w:val="24"/>
        </w:rPr>
        <w:t>treatment related complications</w:t>
      </w:r>
      <w:r w:rsidR="003B710C" w:rsidRPr="00DC4754">
        <w:rPr>
          <w:rFonts w:ascii="Book Antiqua" w:hAnsi="Book Antiqua" w:hint="eastAsia"/>
          <w:sz w:val="24"/>
          <w:szCs w:val="24"/>
          <w:lang w:eastAsia="zh-CN"/>
        </w:rPr>
        <w:t>.</w:t>
      </w:r>
    </w:p>
    <w:p w14:paraId="584D953F" w14:textId="77777777" w:rsidR="003B710C" w:rsidRPr="00DC4754" w:rsidRDefault="003B710C" w:rsidP="008F16F8">
      <w:pPr>
        <w:adjustRightInd w:val="0"/>
        <w:snapToGrid w:val="0"/>
        <w:spacing w:after="0" w:line="360" w:lineRule="auto"/>
        <w:jc w:val="both"/>
        <w:rPr>
          <w:rFonts w:ascii="Book Antiqua" w:hAnsi="Book Antiqua"/>
          <w:sz w:val="24"/>
          <w:szCs w:val="24"/>
          <w:lang w:eastAsia="zh-CN"/>
        </w:rPr>
      </w:pPr>
    </w:p>
    <w:p w14:paraId="0F033097" w14:textId="1719C225" w:rsidR="005B11C0" w:rsidRPr="00DC4754" w:rsidRDefault="005B11C0"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rPr>
        <w:t xml:space="preserve">CONCLUSION: </w:t>
      </w:r>
      <w:r w:rsidRPr="00DC4754">
        <w:rPr>
          <w:rFonts w:ascii="Book Antiqua" w:hAnsi="Book Antiqua"/>
          <w:sz w:val="24"/>
          <w:szCs w:val="24"/>
        </w:rPr>
        <w:t>Aut</w:t>
      </w:r>
      <w:r w:rsidR="00726F8F" w:rsidRPr="00DC4754">
        <w:rPr>
          <w:rFonts w:ascii="Book Antiqua" w:hAnsi="Book Antiqua"/>
          <w:sz w:val="24"/>
          <w:szCs w:val="24"/>
        </w:rPr>
        <w:t>ologous CD 34</w:t>
      </w:r>
      <w:r w:rsidRPr="00DC4754">
        <w:rPr>
          <w:rFonts w:ascii="Book Antiqua" w:hAnsi="Book Antiqua"/>
          <w:sz w:val="24"/>
          <w:szCs w:val="24"/>
          <w:vertAlign w:val="superscript"/>
        </w:rPr>
        <w:t xml:space="preserve">+ </w:t>
      </w:r>
      <w:r w:rsidRPr="00DC4754">
        <w:rPr>
          <w:rFonts w:ascii="Book Antiqua" w:hAnsi="Book Antiqua"/>
          <w:sz w:val="24"/>
          <w:szCs w:val="24"/>
        </w:rPr>
        <w:t>cell infusion is safe and effectively improved liver function in the short term and may serve as a bridge to liver transplantation.</w:t>
      </w:r>
    </w:p>
    <w:p w14:paraId="2D03FB9E" w14:textId="77777777" w:rsidR="003B710C" w:rsidRPr="00DC4754" w:rsidRDefault="003B710C" w:rsidP="008F16F8">
      <w:pPr>
        <w:adjustRightInd w:val="0"/>
        <w:snapToGrid w:val="0"/>
        <w:spacing w:after="0" w:line="360" w:lineRule="auto"/>
        <w:jc w:val="both"/>
        <w:rPr>
          <w:rFonts w:ascii="Book Antiqua" w:hAnsi="Book Antiqua"/>
          <w:sz w:val="24"/>
          <w:szCs w:val="24"/>
          <w:lang w:eastAsia="zh-CN"/>
        </w:rPr>
      </w:pPr>
    </w:p>
    <w:p w14:paraId="1E09DF71" w14:textId="29766941" w:rsidR="00726F8F" w:rsidRPr="00DC4754" w:rsidRDefault="00726F8F"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cs="Arial"/>
          <w:b/>
          <w:sz w:val="24"/>
          <w:szCs w:val="24"/>
        </w:rPr>
        <w:t>Key</w:t>
      </w:r>
      <w:r w:rsidRPr="00DC4754">
        <w:rPr>
          <w:rFonts w:ascii="Book Antiqua" w:hAnsi="Book Antiqua" w:cs="Arial" w:hint="eastAsia"/>
          <w:b/>
          <w:sz w:val="24"/>
          <w:szCs w:val="24"/>
          <w:lang w:eastAsia="zh-CN"/>
        </w:rPr>
        <w:t xml:space="preserve"> </w:t>
      </w:r>
      <w:r w:rsidRPr="00DC4754">
        <w:rPr>
          <w:rFonts w:ascii="Book Antiqua" w:hAnsi="Book Antiqua" w:cs="Arial"/>
          <w:b/>
          <w:sz w:val="24"/>
          <w:szCs w:val="24"/>
        </w:rPr>
        <w:t>words:</w:t>
      </w:r>
      <w:r w:rsidRPr="00DC4754">
        <w:rPr>
          <w:rFonts w:ascii="Book Antiqua" w:hAnsi="Book Antiqua" w:cs="Arial"/>
          <w:sz w:val="24"/>
          <w:szCs w:val="24"/>
        </w:rPr>
        <w:t xml:space="preserve"> </w:t>
      </w:r>
      <w:bookmarkStart w:id="62" w:name="OLE_LINK155"/>
      <w:bookmarkStart w:id="63" w:name="OLE_LINK156"/>
      <w:r w:rsidRPr="00DC4754">
        <w:rPr>
          <w:rFonts w:ascii="Book Antiqua" w:hAnsi="Book Antiqua"/>
          <w:sz w:val="24"/>
          <w:szCs w:val="24"/>
          <w:lang w:eastAsia="zh-CN"/>
        </w:rPr>
        <w:t>CD34 cell infusion</w:t>
      </w:r>
      <w:r w:rsidRPr="00DC4754">
        <w:rPr>
          <w:rFonts w:ascii="Book Antiqua" w:hAnsi="Book Antiqua" w:hint="eastAsia"/>
          <w:sz w:val="24"/>
          <w:szCs w:val="24"/>
          <w:lang w:eastAsia="zh-CN"/>
        </w:rPr>
        <w:t xml:space="preserve">; </w:t>
      </w:r>
      <w:r w:rsidRPr="00DC4754">
        <w:rPr>
          <w:rFonts w:ascii="Book Antiqua" w:hAnsi="Book Antiqua"/>
          <w:sz w:val="24"/>
          <w:szCs w:val="24"/>
          <w:lang w:eastAsia="zh-CN"/>
        </w:rPr>
        <w:t>Stem cell</w:t>
      </w:r>
      <w:r w:rsidRPr="00DC4754">
        <w:rPr>
          <w:rFonts w:ascii="Book Antiqua" w:hAnsi="Book Antiqua" w:hint="eastAsia"/>
          <w:sz w:val="24"/>
          <w:szCs w:val="24"/>
          <w:lang w:eastAsia="zh-CN"/>
        </w:rPr>
        <w:t xml:space="preserve">; </w:t>
      </w:r>
      <w:r w:rsidRPr="00DC4754">
        <w:rPr>
          <w:rFonts w:ascii="Book Antiqua" w:hAnsi="Book Antiqua"/>
          <w:sz w:val="24"/>
          <w:szCs w:val="24"/>
          <w:lang w:eastAsia="zh-CN"/>
        </w:rPr>
        <w:t>Cirrhosis</w:t>
      </w:r>
      <w:r w:rsidRPr="00DC4754">
        <w:rPr>
          <w:rFonts w:ascii="Book Antiqua" w:hAnsi="Book Antiqua" w:hint="eastAsia"/>
          <w:sz w:val="24"/>
          <w:szCs w:val="24"/>
          <w:lang w:eastAsia="zh-CN"/>
        </w:rPr>
        <w:t xml:space="preserve">; </w:t>
      </w:r>
      <w:r w:rsidRPr="00DC4754">
        <w:rPr>
          <w:rFonts w:ascii="Book Antiqua" w:hAnsi="Book Antiqua"/>
          <w:sz w:val="24"/>
          <w:szCs w:val="24"/>
          <w:lang w:eastAsia="zh-CN"/>
        </w:rPr>
        <w:t>Model for End-Stage Liver Disease</w:t>
      </w:r>
      <w:r w:rsidRPr="00DC4754">
        <w:rPr>
          <w:rFonts w:ascii="Book Antiqua" w:hAnsi="Book Antiqua" w:hint="eastAsia"/>
          <w:sz w:val="24"/>
          <w:szCs w:val="24"/>
          <w:lang w:eastAsia="zh-CN"/>
        </w:rPr>
        <w:t xml:space="preserve">; </w:t>
      </w:r>
      <w:r w:rsidRPr="00DC4754">
        <w:rPr>
          <w:rFonts w:ascii="Book Antiqua" w:hAnsi="Book Antiqua"/>
          <w:sz w:val="24"/>
          <w:szCs w:val="24"/>
          <w:lang w:eastAsia="zh-CN"/>
        </w:rPr>
        <w:t>Liver transplantation</w:t>
      </w:r>
    </w:p>
    <w:bookmarkEnd w:id="62"/>
    <w:bookmarkEnd w:id="63"/>
    <w:p w14:paraId="3FA19E22" w14:textId="77777777" w:rsidR="00726F8F" w:rsidRPr="00DC4754" w:rsidRDefault="00726F8F" w:rsidP="008F16F8">
      <w:pPr>
        <w:adjustRightInd w:val="0"/>
        <w:snapToGrid w:val="0"/>
        <w:spacing w:after="0" w:line="360" w:lineRule="auto"/>
        <w:jc w:val="both"/>
        <w:rPr>
          <w:rFonts w:ascii="Book Antiqua" w:hAnsi="Book Antiqua"/>
          <w:sz w:val="24"/>
          <w:szCs w:val="24"/>
          <w:lang w:eastAsia="zh-CN"/>
        </w:rPr>
      </w:pPr>
    </w:p>
    <w:p w14:paraId="5EFEC3B4" w14:textId="77777777" w:rsidR="00726F8F" w:rsidRPr="00DC4754" w:rsidRDefault="00726F8F" w:rsidP="008F16F8">
      <w:pPr>
        <w:adjustRightInd w:val="0"/>
        <w:snapToGrid w:val="0"/>
        <w:spacing w:after="0" w:line="360" w:lineRule="auto"/>
        <w:jc w:val="both"/>
        <w:rPr>
          <w:rFonts w:ascii="Book Antiqua" w:eastAsia="宋体" w:hAnsi="Book Antiqua" w:cs="Arial"/>
          <w:sz w:val="24"/>
          <w:szCs w:val="24"/>
          <w:lang w:eastAsia="zh-CN"/>
        </w:rPr>
      </w:pPr>
      <w:bookmarkStart w:id="64" w:name="OLE_LINK216"/>
      <w:bookmarkStart w:id="65" w:name="OLE_LINK215"/>
      <w:proofErr w:type="gramStart"/>
      <w:r w:rsidRPr="00DC4754">
        <w:rPr>
          <w:rFonts w:ascii="Book Antiqua" w:eastAsia="宋体" w:hAnsi="Book Antiqua" w:cs="Arial"/>
          <w:b/>
          <w:sz w:val="24"/>
          <w:szCs w:val="24"/>
        </w:rPr>
        <w:t>© The Author(s) 2015.</w:t>
      </w:r>
      <w:proofErr w:type="gramEnd"/>
      <w:r w:rsidRPr="00DC4754">
        <w:rPr>
          <w:rFonts w:ascii="Book Antiqua" w:eastAsia="宋体" w:hAnsi="Book Antiqua" w:cs="Arial"/>
          <w:b/>
          <w:sz w:val="24"/>
          <w:szCs w:val="24"/>
        </w:rPr>
        <w:t xml:space="preserve"> </w:t>
      </w:r>
      <w:proofErr w:type="gramStart"/>
      <w:r w:rsidRPr="00DC4754">
        <w:rPr>
          <w:rFonts w:ascii="Book Antiqua" w:eastAsia="宋体" w:hAnsi="Book Antiqua" w:cs="Arial"/>
          <w:sz w:val="24"/>
          <w:szCs w:val="24"/>
        </w:rPr>
        <w:t xml:space="preserve">Published by </w:t>
      </w:r>
      <w:proofErr w:type="spellStart"/>
      <w:r w:rsidRPr="00DC4754">
        <w:rPr>
          <w:rFonts w:ascii="Book Antiqua" w:eastAsia="宋体" w:hAnsi="Book Antiqua" w:cs="Arial"/>
          <w:sz w:val="24"/>
          <w:szCs w:val="24"/>
        </w:rPr>
        <w:t>Baishideng</w:t>
      </w:r>
      <w:proofErr w:type="spellEnd"/>
      <w:r w:rsidRPr="00DC4754">
        <w:rPr>
          <w:rFonts w:ascii="Book Antiqua" w:eastAsia="宋体" w:hAnsi="Book Antiqua" w:cs="Arial"/>
          <w:sz w:val="24"/>
          <w:szCs w:val="24"/>
        </w:rPr>
        <w:t xml:space="preserve"> Publishing Group Inc.</w:t>
      </w:r>
      <w:proofErr w:type="gramEnd"/>
      <w:r w:rsidRPr="00DC4754">
        <w:rPr>
          <w:rFonts w:ascii="Book Antiqua" w:eastAsia="宋体" w:hAnsi="Book Antiqua" w:cs="Arial"/>
          <w:sz w:val="24"/>
          <w:szCs w:val="24"/>
        </w:rPr>
        <w:t xml:space="preserve"> All rights reserved.</w:t>
      </w:r>
    </w:p>
    <w:bookmarkEnd w:id="64"/>
    <w:bookmarkEnd w:id="65"/>
    <w:p w14:paraId="7BCDBFE6" w14:textId="77777777" w:rsidR="00726F8F" w:rsidRPr="00DC4754" w:rsidRDefault="00726F8F" w:rsidP="008F16F8">
      <w:pPr>
        <w:adjustRightInd w:val="0"/>
        <w:snapToGrid w:val="0"/>
        <w:spacing w:after="0" w:line="360" w:lineRule="auto"/>
        <w:jc w:val="both"/>
        <w:rPr>
          <w:rFonts w:ascii="Book Antiqua" w:hAnsi="Book Antiqua"/>
          <w:sz w:val="24"/>
          <w:szCs w:val="24"/>
          <w:lang w:eastAsia="zh-CN"/>
        </w:rPr>
      </w:pPr>
    </w:p>
    <w:p w14:paraId="49E89DA7" w14:textId="4F576251" w:rsidR="00FC3CF9" w:rsidRPr="00DC4754" w:rsidRDefault="00256977" w:rsidP="008F16F8">
      <w:pPr>
        <w:adjustRightInd w:val="0"/>
        <w:snapToGrid w:val="0"/>
        <w:spacing w:after="0" w:line="360" w:lineRule="auto"/>
        <w:jc w:val="both"/>
        <w:rPr>
          <w:rFonts w:ascii="Book Antiqua" w:hAnsi="Book Antiqua" w:cs="Arial"/>
          <w:bCs/>
          <w:sz w:val="24"/>
          <w:szCs w:val="24"/>
        </w:rPr>
      </w:pPr>
      <w:bookmarkStart w:id="66" w:name="OLE_LINK1196"/>
      <w:bookmarkStart w:id="67" w:name="OLE_LINK1154"/>
      <w:bookmarkStart w:id="68" w:name="OLE_LINK1155"/>
      <w:bookmarkStart w:id="69" w:name="OLE_LINK1322"/>
      <w:bookmarkStart w:id="70" w:name="OLE_LINK1044"/>
      <w:bookmarkStart w:id="71" w:name="OLE_LINK1224"/>
      <w:bookmarkStart w:id="72" w:name="OLE_LINK1225"/>
      <w:bookmarkStart w:id="73" w:name="OLE_LINK1634"/>
      <w:bookmarkStart w:id="74" w:name="OLE_LINK1635"/>
      <w:bookmarkStart w:id="75" w:name="OLE_LINK1762"/>
      <w:bookmarkStart w:id="76" w:name="OLE_LINK1763"/>
      <w:bookmarkStart w:id="77" w:name="OLE_LINK1764"/>
      <w:bookmarkStart w:id="78" w:name="OLE_LINK1939"/>
      <w:bookmarkStart w:id="79" w:name="OLE_LINK2194"/>
      <w:bookmarkStart w:id="80" w:name="OLE_LINK2878"/>
      <w:bookmarkStart w:id="81" w:name="OLE_LINK576"/>
      <w:bookmarkStart w:id="82" w:name="OLE_LINK579"/>
      <w:bookmarkStart w:id="83" w:name="OLE_LINK580"/>
      <w:bookmarkStart w:id="84" w:name="OLE_LINK521"/>
      <w:bookmarkStart w:id="85" w:name="OLE_LINK1043"/>
      <w:bookmarkStart w:id="86" w:name="OLE_LINK1886"/>
      <w:bookmarkStart w:id="87" w:name="OLE_LINK1887"/>
      <w:bookmarkStart w:id="88" w:name="OLE_LINK1888"/>
      <w:bookmarkStart w:id="89" w:name="OLE_LINK1889"/>
      <w:bookmarkStart w:id="90" w:name="OLE_LINK1903"/>
      <w:bookmarkStart w:id="91" w:name="OLE_LINK2083"/>
      <w:bookmarkStart w:id="92" w:name="OLE_LINK2084"/>
      <w:bookmarkStart w:id="93" w:name="OLE_LINK1977"/>
      <w:bookmarkStart w:id="94" w:name="OLE_LINK3258"/>
      <w:bookmarkStart w:id="95" w:name="OLE_LINK274"/>
      <w:bookmarkStart w:id="96" w:name="OLE_LINK275"/>
      <w:bookmarkStart w:id="97" w:name="OLE_LINK309"/>
      <w:bookmarkStart w:id="98" w:name="OLE_LINK477"/>
      <w:bookmarkStart w:id="99" w:name="OLE_LINK352"/>
      <w:r w:rsidRPr="00DC4754">
        <w:rPr>
          <w:rFonts w:ascii="Book Antiqua" w:hAnsi="Book Antiqua" w:cs="宋体"/>
          <w:b/>
          <w:sz w:val="24"/>
          <w:szCs w:val="24"/>
        </w:rPr>
        <w:t>Core tip:</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DC4754">
        <w:rPr>
          <w:rFonts w:ascii="Book Antiqua" w:hAnsi="Book Antiqua" w:cs="宋体"/>
          <w:sz w:val="24"/>
          <w:szCs w:val="24"/>
        </w:rPr>
        <w:t xml:space="preserve"> </w:t>
      </w:r>
      <w:bookmarkStart w:id="100" w:name="OLE_LINK157"/>
      <w:bookmarkStart w:id="101" w:name="OLE_LINK158"/>
      <w:bookmarkStart w:id="102" w:name="OLE_LINK1130"/>
      <w:bookmarkStart w:id="103" w:name="OLE_LINK1131"/>
      <w:bookmarkEnd w:id="81"/>
      <w:bookmarkEnd w:id="82"/>
      <w:bookmarkEnd w:id="83"/>
      <w:bookmarkEnd w:id="84"/>
      <w:bookmarkEnd w:id="85"/>
      <w:bookmarkEnd w:id="86"/>
      <w:bookmarkEnd w:id="87"/>
      <w:bookmarkEnd w:id="88"/>
      <w:bookmarkEnd w:id="89"/>
      <w:bookmarkEnd w:id="90"/>
      <w:bookmarkEnd w:id="91"/>
      <w:bookmarkEnd w:id="92"/>
      <w:bookmarkEnd w:id="93"/>
      <w:bookmarkEnd w:id="94"/>
      <w:r w:rsidR="00FC3CF9" w:rsidRPr="00DC4754">
        <w:rPr>
          <w:rFonts w:ascii="Book Antiqua" w:hAnsi="Book Antiqua"/>
          <w:sz w:val="24"/>
          <w:szCs w:val="24"/>
          <w:shd w:val="clear" w:color="auto" w:fill="FFFFFF"/>
        </w:rPr>
        <w:t xml:space="preserve">Cirrhosis of liver is a chronic progressive disease with high morbidity and mortality without liver transplantation. Alternative stem cell based therapies have shown promising results. In our study, we used autologous </w:t>
      </w:r>
      <w:r w:rsidR="00726F8F" w:rsidRPr="00DC4754">
        <w:rPr>
          <w:rFonts w:ascii="Book Antiqua" w:hAnsi="Book Antiqua"/>
          <w:sz w:val="24"/>
          <w:szCs w:val="24"/>
          <w:shd w:val="clear" w:color="auto" w:fill="FFFFFF"/>
        </w:rPr>
        <w:t>CD34 positive (CD34</w:t>
      </w:r>
      <w:r w:rsidR="00726F8F" w:rsidRPr="00DC4754">
        <w:rPr>
          <w:rFonts w:ascii="Book Antiqua" w:hAnsi="Book Antiqua"/>
          <w:sz w:val="24"/>
          <w:szCs w:val="24"/>
          <w:shd w:val="clear" w:color="auto" w:fill="FFFFFF"/>
          <w:vertAlign w:val="superscript"/>
        </w:rPr>
        <w:t>+</w:t>
      </w:r>
      <w:r w:rsidR="00726F8F" w:rsidRPr="00DC4754">
        <w:rPr>
          <w:rFonts w:ascii="Book Antiqua" w:hAnsi="Book Antiqua"/>
          <w:sz w:val="24"/>
          <w:szCs w:val="24"/>
          <w:shd w:val="clear" w:color="auto" w:fill="FFFFFF"/>
        </w:rPr>
        <w:t>)</w:t>
      </w:r>
      <w:r w:rsidR="00FC3CF9" w:rsidRPr="00DC4754">
        <w:rPr>
          <w:rFonts w:ascii="Book Antiqua" w:hAnsi="Book Antiqua"/>
          <w:sz w:val="24"/>
          <w:szCs w:val="24"/>
          <w:shd w:val="clear" w:color="auto" w:fill="FFFFFF"/>
        </w:rPr>
        <w:t xml:space="preserve"> cell infusion in decompensated cirrhotic patients of non-viral etiology and </w:t>
      </w:r>
      <w:proofErr w:type="gramStart"/>
      <w:r w:rsidR="00FC3CF9" w:rsidRPr="00DC4754">
        <w:rPr>
          <w:rFonts w:ascii="Book Antiqua" w:hAnsi="Book Antiqua"/>
          <w:sz w:val="24"/>
          <w:szCs w:val="24"/>
          <w:shd w:val="clear" w:color="auto" w:fill="FFFFFF"/>
        </w:rPr>
        <w:t>is</w:t>
      </w:r>
      <w:proofErr w:type="gramEnd"/>
      <w:r w:rsidR="00FC3CF9" w:rsidRPr="00DC4754">
        <w:rPr>
          <w:rFonts w:ascii="Book Antiqua" w:hAnsi="Book Antiqua"/>
          <w:sz w:val="24"/>
          <w:szCs w:val="24"/>
          <w:shd w:val="clear" w:color="auto" w:fill="FFFFFF"/>
        </w:rPr>
        <w:t xml:space="preserve"> the first study which has compared them with controls who were selected from waiting list of liver transplantation. The results shows improvement in albumin </w:t>
      </w:r>
      <w:r w:rsidR="00832099" w:rsidRPr="00DC4754">
        <w:rPr>
          <w:rFonts w:ascii="Book Antiqua" w:hAnsi="Book Antiqua"/>
          <w:sz w:val="24"/>
          <w:szCs w:val="24"/>
          <w:shd w:val="clear" w:color="auto" w:fill="FFFFFF"/>
        </w:rPr>
        <w:t xml:space="preserve">at 1 </w:t>
      </w:r>
      <w:r w:rsidR="00726F8F" w:rsidRPr="00DC4754">
        <w:rPr>
          <w:rFonts w:ascii="Book Antiqua" w:hAnsi="Book Antiqua" w:hint="eastAsia"/>
          <w:sz w:val="24"/>
          <w:szCs w:val="24"/>
          <w:shd w:val="clear" w:color="auto" w:fill="FFFFFF"/>
          <w:lang w:eastAsia="zh-CN"/>
        </w:rPr>
        <w:t>mo</w:t>
      </w:r>
      <w:r w:rsidR="00832099" w:rsidRPr="00DC4754">
        <w:rPr>
          <w:rFonts w:ascii="Book Antiqua" w:hAnsi="Book Antiqua"/>
          <w:sz w:val="24"/>
          <w:szCs w:val="24"/>
          <w:shd w:val="clear" w:color="auto" w:fill="FFFFFF"/>
        </w:rPr>
        <w:t xml:space="preserve"> </w:t>
      </w:r>
      <w:r w:rsidR="00FC3CF9" w:rsidRPr="00DC4754">
        <w:rPr>
          <w:rFonts w:ascii="Book Antiqua" w:hAnsi="Book Antiqua"/>
          <w:sz w:val="24"/>
          <w:szCs w:val="24"/>
          <w:shd w:val="clear" w:color="auto" w:fill="FFFFFF"/>
        </w:rPr>
        <w:t xml:space="preserve">and </w:t>
      </w:r>
      <w:r w:rsidR="00726F8F" w:rsidRPr="00DC4754">
        <w:rPr>
          <w:rFonts w:ascii="Book Antiqua" w:hAnsi="Book Antiqua"/>
          <w:sz w:val="24"/>
          <w:szCs w:val="24"/>
          <w:shd w:val="clear" w:color="auto" w:fill="FFFFFF"/>
        </w:rPr>
        <w:t xml:space="preserve">Model for </w:t>
      </w:r>
      <w:r w:rsidR="00726F8F" w:rsidRPr="00DC4754">
        <w:rPr>
          <w:rFonts w:ascii="Book Antiqua" w:hAnsi="Book Antiqua"/>
          <w:sz w:val="24"/>
          <w:szCs w:val="24"/>
          <w:shd w:val="clear" w:color="auto" w:fill="FFFFFF"/>
        </w:rPr>
        <w:lastRenderedPageBreak/>
        <w:t xml:space="preserve">End-Stage Liver Disease </w:t>
      </w:r>
      <w:r w:rsidR="00FC3CF9" w:rsidRPr="00DC4754">
        <w:rPr>
          <w:rFonts w:ascii="Book Antiqua" w:hAnsi="Book Antiqua"/>
          <w:sz w:val="24"/>
          <w:szCs w:val="24"/>
          <w:shd w:val="clear" w:color="auto" w:fill="FFFFFF"/>
        </w:rPr>
        <w:t>score</w:t>
      </w:r>
      <w:r w:rsidR="00EC5C76" w:rsidRPr="00DC4754">
        <w:rPr>
          <w:rFonts w:ascii="Book Antiqua" w:hAnsi="Book Antiqua"/>
          <w:sz w:val="24"/>
          <w:szCs w:val="24"/>
          <w:shd w:val="clear" w:color="auto" w:fill="FFFFFF"/>
        </w:rPr>
        <w:t xml:space="preserve"> at 3 </w:t>
      </w:r>
      <w:proofErr w:type="gramStart"/>
      <w:r w:rsidR="00726F8F" w:rsidRPr="00DC4754">
        <w:rPr>
          <w:rFonts w:ascii="Book Antiqua" w:hAnsi="Book Antiqua" w:hint="eastAsia"/>
          <w:sz w:val="24"/>
          <w:szCs w:val="24"/>
          <w:shd w:val="clear" w:color="auto" w:fill="FFFFFF"/>
          <w:lang w:eastAsia="zh-CN"/>
        </w:rPr>
        <w:t>mo</w:t>
      </w:r>
      <w:proofErr w:type="gramEnd"/>
      <w:r w:rsidR="00FC3CF9" w:rsidRPr="00DC4754">
        <w:rPr>
          <w:rFonts w:ascii="Book Antiqua" w:hAnsi="Book Antiqua"/>
          <w:sz w:val="24"/>
          <w:szCs w:val="24"/>
          <w:shd w:val="clear" w:color="auto" w:fill="FFFFFF"/>
        </w:rPr>
        <w:t xml:space="preserve">. Though many questions still remain unanswered, stem cell </w:t>
      </w:r>
      <w:proofErr w:type="gramStart"/>
      <w:r w:rsidR="00FC3CF9" w:rsidRPr="00DC4754">
        <w:rPr>
          <w:rFonts w:ascii="Book Antiqua" w:hAnsi="Book Antiqua"/>
          <w:sz w:val="24"/>
          <w:szCs w:val="24"/>
          <w:shd w:val="clear" w:color="auto" w:fill="FFFFFF"/>
        </w:rPr>
        <w:t>therapy is a promising treatment modality and serve</w:t>
      </w:r>
      <w:proofErr w:type="gramEnd"/>
      <w:r w:rsidR="00FC3CF9" w:rsidRPr="00DC4754">
        <w:rPr>
          <w:rFonts w:ascii="Book Antiqua" w:hAnsi="Book Antiqua"/>
          <w:sz w:val="24"/>
          <w:szCs w:val="24"/>
          <w:shd w:val="clear" w:color="auto" w:fill="FFFFFF"/>
        </w:rPr>
        <w:t xml:space="preserve"> currently as a bridge to liver transplantation. </w:t>
      </w:r>
    </w:p>
    <w:p w14:paraId="41C29D72" w14:textId="77777777" w:rsidR="00337F84" w:rsidRPr="00DC4754" w:rsidRDefault="00337F84" w:rsidP="008F16F8">
      <w:pPr>
        <w:adjustRightInd w:val="0"/>
        <w:snapToGrid w:val="0"/>
        <w:spacing w:after="0" w:line="360" w:lineRule="auto"/>
        <w:jc w:val="both"/>
        <w:rPr>
          <w:rFonts w:ascii="Book Antiqua" w:hAnsi="Book Antiqua"/>
          <w:sz w:val="24"/>
          <w:szCs w:val="24"/>
          <w:shd w:val="clear" w:color="auto" w:fill="FFFFFF"/>
        </w:rPr>
      </w:pPr>
    </w:p>
    <w:bookmarkEnd w:id="100"/>
    <w:bookmarkEnd w:id="101"/>
    <w:p w14:paraId="547271EF" w14:textId="6E404BC7" w:rsidR="00256977" w:rsidRPr="00DC4754" w:rsidRDefault="00337F84" w:rsidP="008F16F8">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shd w:val="clear" w:color="auto" w:fill="FFFFFF"/>
        </w:rPr>
        <w:t xml:space="preserve">Sharma M, Rao PN, </w:t>
      </w:r>
      <w:proofErr w:type="spellStart"/>
      <w:r w:rsidR="00726F8F" w:rsidRPr="00DC4754">
        <w:rPr>
          <w:rFonts w:ascii="Book Antiqua" w:hAnsi="Book Antiqua"/>
          <w:sz w:val="24"/>
          <w:szCs w:val="24"/>
          <w:shd w:val="clear" w:color="auto" w:fill="FFFFFF"/>
        </w:rPr>
        <w:t>Sasikala</w:t>
      </w:r>
      <w:proofErr w:type="spellEnd"/>
      <w:r w:rsidR="00726F8F" w:rsidRPr="00DC4754">
        <w:rPr>
          <w:rFonts w:ascii="Book Antiqua" w:hAnsi="Book Antiqua"/>
          <w:sz w:val="24"/>
          <w:szCs w:val="24"/>
          <w:shd w:val="clear" w:color="auto" w:fill="FFFFFF"/>
        </w:rPr>
        <w:t xml:space="preserve"> M, </w:t>
      </w:r>
      <w:proofErr w:type="spellStart"/>
      <w:r w:rsidRPr="00DC4754">
        <w:rPr>
          <w:rFonts w:ascii="Book Antiqua" w:hAnsi="Book Antiqua"/>
          <w:sz w:val="24"/>
          <w:szCs w:val="24"/>
          <w:shd w:val="clear" w:color="auto" w:fill="FFFFFF"/>
        </w:rPr>
        <w:t>Kuncharam</w:t>
      </w:r>
      <w:proofErr w:type="spellEnd"/>
      <w:r w:rsidRPr="00DC4754">
        <w:rPr>
          <w:rFonts w:ascii="Book Antiqua" w:hAnsi="Book Antiqua"/>
          <w:sz w:val="24"/>
          <w:szCs w:val="24"/>
          <w:shd w:val="clear" w:color="auto" w:fill="FFFFFF"/>
        </w:rPr>
        <w:t xml:space="preserve"> MR, Reddy C, Gokak V, Raju BPSS, </w:t>
      </w:r>
      <w:r w:rsidR="00D3165B" w:rsidRPr="00DC4754">
        <w:rPr>
          <w:rFonts w:ascii="Book Antiqua" w:hAnsi="Book Antiqua"/>
          <w:sz w:val="24"/>
          <w:szCs w:val="24"/>
          <w:shd w:val="clear" w:color="auto" w:fill="FFFFFF"/>
        </w:rPr>
        <w:t>Singh JR</w:t>
      </w:r>
      <w:r w:rsidRPr="00DC4754">
        <w:rPr>
          <w:rFonts w:ascii="Book Antiqua" w:hAnsi="Book Antiqua"/>
          <w:sz w:val="24"/>
          <w:szCs w:val="24"/>
          <w:shd w:val="clear" w:color="auto" w:fill="FFFFFF"/>
        </w:rPr>
        <w:t>, Nag P, Reddy DN.</w:t>
      </w:r>
      <w:r w:rsidRPr="00DC4754">
        <w:rPr>
          <w:rFonts w:ascii="Book Antiqua" w:hAnsi="Book Antiqua"/>
          <w:sz w:val="24"/>
          <w:szCs w:val="24"/>
        </w:rPr>
        <w:t xml:space="preserve"> Autologous mobilized peripheral blood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 infusion in non-viral decompensated liver cirrhosis</w:t>
      </w:r>
      <w:r w:rsidR="00634E32" w:rsidRPr="00DC4754">
        <w:rPr>
          <w:rFonts w:ascii="Book Antiqua" w:hAnsi="Book Antiqua"/>
          <w:sz w:val="24"/>
          <w:szCs w:val="24"/>
        </w:rPr>
        <w:t xml:space="preserve">. </w:t>
      </w:r>
      <w:r w:rsidR="00634E32" w:rsidRPr="00DC4754">
        <w:rPr>
          <w:rFonts w:ascii="Book Antiqua" w:hAnsi="Book Antiqua"/>
          <w:i/>
          <w:sz w:val="24"/>
          <w:szCs w:val="24"/>
        </w:rPr>
        <w:t xml:space="preserve">World J </w:t>
      </w:r>
      <w:proofErr w:type="spellStart"/>
      <w:r w:rsidR="00634E32" w:rsidRPr="00DC4754">
        <w:rPr>
          <w:rFonts w:ascii="Book Antiqua" w:hAnsi="Book Antiqua"/>
          <w:i/>
          <w:sz w:val="24"/>
          <w:szCs w:val="24"/>
        </w:rPr>
        <w:t>Gastroenterol</w:t>
      </w:r>
      <w:proofErr w:type="spellEnd"/>
      <w:r w:rsidR="00634E32" w:rsidRPr="00DC4754">
        <w:rPr>
          <w:rFonts w:ascii="Book Antiqua" w:hAnsi="Book Antiqua"/>
          <w:i/>
          <w:sz w:val="24"/>
          <w:szCs w:val="24"/>
        </w:rPr>
        <w:t xml:space="preserve"> </w:t>
      </w:r>
      <w:r w:rsidR="00634E32" w:rsidRPr="00DC4754">
        <w:rPr>
          <w:rFonts w:ascii="Book Antiqua" w:hAnsi="Book Antiqua"/>
          <w:sz w:val="24"/>
          <w:szCs w:val="24"/>
        </w:rPr>
        <w:t>2015; In Press</w:t>
      </w:r>
      <w:bookmarkEnd w:id="95"/>
      <w:bookmarkEnd w:id="96"/>
      <w:bookmarkEnd w:id="97"/>
      <w:bookmarkEnd w:id="98"/>
      <w:bookmarkEnd w:id="99"/>
      <w:bookmarkEnd w:id="102"/>
      <w:bookmarkEnd w:id="103"/>
    </w:p>
    <w:p w14:paraId="79E54AD9" w14:textId="77777777" w:rsidR="006623F9" w:rsidRDefault="006623F9" w:rsidP="008F16F8">
      <w:pPr>
        <w:adjustRightInd w:val="0"/>
        <w:snapToGrid w:val="0"/>
        <w:spacing w:after="0" w:line="360" w:lineRule="auto"/>
        <w:jc w:val="both"/>
        <w:rPr>
          <w:rFonts w:ascii="Book Antiqua" w:hAnsi="Book Antiqua" w:cs="Arial"/>
          <w:b/>
          <w:bCs/>
          <w:sz w:val="24"/>
          <w:szCs w:val="24"/>
          <w:lang w:eastAsia="zh-CN"/>
        </w:rPr>
      </w:pPr>
    </w:p>
    <w:p w14:paraId="5173C6CF" w14:textId="77777777" w:rsidR="00FD0AAA" w:rsidRPr="00DC4754" w:rsidRDefault="00FD0AAA" w:rsidP="008F16F8">
      <w:pPr>
        <w:adjustRightInd w:val="0"/>
        <w:snapToGrid w:val="0"/>
        <w:spacing w:after="0" w:line="360" w:lineRule="auto"/>
        <w:jc w:val="both"/>
        <w:rPr>
          <w:rFonts w:ascii="Book Antiqua" w:hAnsi="Book Antiqua" w:cs="Arial"/>
          <w:b/>
          <w:bCs/>
          <w:sz w:val="24"/>
          <w:szCs w:val="24"/>
          <w:lang w:eastAsia="zh-CN"/>
        </w:rPr>
      </w:pPr>
    </w:p>
    <w:p w14:paraId="2102E26B" w14:textId="383ACB02" w:rsidR="00634E32" w:rsidRPr="00DC4754" w:rsidRDefault="006623F9" w:rsidP="008F16F8">
      <w:pPr>
        <w:adjustRightInd w:val="0"/>
        <w:snapToGrid w:val="0"/>
        <w:spacing w:after="0" w:line="360" w:lineRule="auto"/>
        <w:jc w:val="both"/>
        <w:rPr>
          <w:rFonts w:ascii="Book Antiqua" w:hAnsi="Book Antiqua" w:cs="Arial"/>
          <w:b/>
          <w:bCs/>
          <w:sz w:val="24"/>
          <w:szCs w:val="24"/>
          <w:lang w:eastAsia="zh-CN"/>
        </w:rPr>
      </w:pPr>
      <w:r w:rsidRPr="00DC4754">
        <w:rPr>
          <w:rFonts w:ascii="Book Antiqua" w:hAnsi="Book Antiqua" w:cs="Arial"/>
          <w:b/>
          <w:bCs/>
          <w:sz w:val="24"/>
          <w:szCs w:val="24"/>
        </w:rPr>
        <w:t>INTRODUCTION</w:t>
      </w:r>
    </w:p>
    <w:p w14:paraId="4589C1A1" w14:textId="5B05874A" w:rsidR="00B73B4A" w:rsidRPr="00DC4754" w:rsidRDefault="0025414F" w:rsidP="008F16F8">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 xml:space="preserve">The increasing prevalence </w:t>
      </w:r>
      <w:r w:rsidR="00775809" w:rsidRPr="00DC4754">
        <w:rPr>
          <w:rFonts w:ascii="Book Antiqua" w:hAnsi="Book Antiqua"/>
          <w:sz w:val="24"/>
          <w:szCs w:val="24"/>
        </w:rPr>
        <w:t xml:space="preserve">of </w:t>
      </w:r>
      <w:proofErr w:type="gramStart"/>
      <w:r w:rsidR="00775809" w:rsidRPr="00DC4754">
        <w:rPr>
          <w:rFonts w:ascii="Book Antiqua" w:hAnsi="Book Antiqua"/>
          <w:sz w:val="24"/>
          <w:szCs w:val="24"/>
        </w:rPr>
        <w:t>cirrhosis</w:t>
      </w:r>
      <w:r w:rsidR="000964A3" w:rsidRPr="00DC4754">
        <w:rPr>
          <w:rFonts w:ascii="Book Antiqua" w:hAnsi="Book Antiqua"/>
          <w:sz w:val="24"/>
          <w:szCs w:val="24"/>
          <w:vertAlign w:val="superscript"/>
        </w:rPr>
        <w:t>[</w:t>
      </w:r>
      <w:proofErr w:type="gramEnd"/>
      <w:r w:rsidR="000964A3" w:rsidRPr="00DC4754">
        <w:rPr>
          <w:rFonts w:ascii="Book Antiqua" w:hAnsi="Book Antiqua"/>
          <w:sz w:val="24"/>
          <w:szCs w:val="24"/>
          <w:vertAlign w:val="superscript"/>
        </w:rPr>
        <w:t>1]</w:t>
      </w:r>
      <w:r w:rsidR="00775809" w:rsidRPr="00DC4754">
        <w:rPr>
          <w:rFonts w:ascii="Book Antiqua" w:hAnsi="Book Antiqua"/>
          <w:sz w:val="24"/>
          <w:szCs w:val="24"/>
        </w:rPr>
        <w:t xml:space="preserve"> coupled with paucity of donor tissues </w:t>
      </w:r>
      <w:r w:rsidR="000B3E6D" w:rsidRPr="00DC4754">
        <w:rPr>
          <w:rFonts w:ascii="Book Antiqua" w:hAnsi="Book Antiqua"/>
          <w:sz w:val="24"/>
          <w:szCs w:val="24"/>
        </w:rPr>
        <w:t xml:space="preserve">available </w:t>
      </w:r>
      <w:r w:rsidR="00775809" w:rsidRPr="00DC4754">
        <w:rPr>
          <w:rFonts w:ascii="Book Antiqua" w:hAnsi="Book Antiqua"/>
          <w:sz w:val="24"/>
          <w:szCs w:val="24"/>
        </w:rPr>
        <w:t>for liver transplant</w:t>
      </w:r>
      <w:r w:rsidR="009874D4" w:rsidRPr="00DC4754">
        <w:rPr>
          <w:rFonts w:ascii="Book Antiqua" w:hAnsi="Book Antiqua"/>
          <w:sz w:val="24"/>
          <w:szCs w:val="24"/>
        </w:rPr>
        <w:t>ation</w:t>
      </w:r>
      <w:r w:rsidR="00775809" w:rsidRPr="00DC4754">
        <w:rPr>
          <w:rFonts w:ascii="Book Antiqua" w:hAnsi="Book Antiqua"/>
          <w:sz w:val="24"/>
          <w:szCs w:val="24"/>
        </w:rPr>
        <w:t xml:space="preserve"> </w:t>
      </w:r>
      <w:r w:rsidR="009B0C7E" w:rsidRPr="00DC4754">
        <w:rPr>
          <w:rFonts w:ascii="Book Antiqua" w:hAnsi="Book Antiqua"/>
          <w:sz w:val="24"/>
          <w:szCs w:val="24"/>
        </w:rPr>
        <w:t xml:space="preserve">as well as high financial burden, have </w:t>
      </w:r>
      <w:r w:rsidR="00775809" w:rsidRPr="00DC4754">
        <w:rPr>
          <w:rFonts w:ascii="Book Antiqua" w:hAnsi="Book Antiqua"/>
          <w:sz w:val="24"/>
          <w:szCs w:val="24"/>
        </w:rPr>
        <w:t xml:space="preserve">paved the way for finding alternative therapeutic options for this potentially life threatening condition. Cell based regenerative therapies, </w:t>
      </w:r>
      <w:r w:rsidR="00F443CE" w:rsidRPr="00DC4754">
        <w:rPr>
          <w:rFonts w:ascii="Book Antiqua" w:hAnsi="Book Antiqua"/>
          <w:sz w:val="24"/>
          <w:szCs w:val="24"/>
        </w:rPr>
        <w:t>including adult</w:t>
      </w:r>
      <w:r w:rsidR="00775809" w:rsidRPr="00DC4754">
        <w:rPr>
          <w:rFonts w:ascii="Book Antiqua" w:hAnsi="Book Antiqua"/>
          <w:sz w:val="24"/>
          <w:szCs w:val="24"/>
        </w:rPr>
        <w:t xml:space="preserve"> </w:t>
      </w:r>
      <w:proofErr w:type="spellStart"/>
      <w:r w:rsidR="00775809" w:rsidRPr="00DC4754">
        <w:rPr>
          <w:rFonts w:ascii="Book Antiqua" w:hAnsi="Book Antiqua"/>
          <w:sz w:val="24"/>
          <w:szCs w:val="24"/>
        </w:rPr>
        <w:t>hemopoetic</w:t>
      </w:r>
      <w:proofErr w:type="spellEnd"/>
      <w:r w:rsidR="00775809" w:rsidRPr="00DC4754">
        <w:rPr>
          <w:rFonts w:ascii="Book Antiqua" w:hAnsi="Book Antiqua"/>
          <w:sz w:val="24"/>
          <w:szCs w:val="24"/>
        </w:rPr>
        <w:t xml:space="preserve"> stem cells (HSC) </w:t>
      </w:r>
      <w:r w:rsidR="00802E8D" w:rsidRPr="00DC4754">
        <w:rPr>
          <w:rFonts w:ascii="Book Antiqua" w:hAnsi="Book Antiqua"/>
          <w:sz w:val="24"/>
          <w:szCs w:val="24"/>
        </w:rPr>
        <w:t>and mesenchymal stem cell</w:t>
      </w:r>
      <w:r w:rsidR="007F73E6" w:rsidRPr="00DC4754">
        <w:rPr>
          <w:rFonts w:ascii="Book Antiqua" w:hAnsi="Book Antiqua"/>
          <w:sz w:val="24"/>
          <w:szCs w:val="24"/>
        </w:rPr>
        <w:t xml:space="preserve"> (MSC)</w:t>
      </w:r>
      <w:r w:rsidR="00802E8D" w:rsidRPr="00DC4754">
        <w:rPr>
          <w:rFonts w:ascii="Book Antiqua" w:hAnsi="Book Antiqua"/>
          <w:sz w:val="24"/>
          <w:szCs w:val="24"/>
        </w:rPr>
        <w:t xml:space="preserve"> </w:t>
      </w:r>
      <w:r w:rsidR="00775809" w:rsidRPr="00DC4754">
        <w:rPr>
          <w:rFonts w:ascii="Book Antiqua" w:hAnsi="Book Antiqua"/>
          <w:sz w:val="24"/>
          <w:szCs w:val="24"/>
        </w:rPr>
        <w:t xml:space="preserve">based </w:t>
      </w:r>
      <w:r w:rsidR="000B3E6D" w:rsidRPr="00DC4754">
        <w:rPr>
          <w:rFonts w:ascii="Book Antiqua" w:hAnsi="Book Antiqua"/>
          <w:sz w:val="24"/>
          <w:szCs w:val="24"/>
        </w:rPr>
        <w:t>therapies,</w:t>
      </w:r>
      <w:r w:rsidR="00775809" w:rsidRPr="00DC4754">
        <w:rPr>
          <w:rFonts w:ascii="Book Antiqua" w:hAnsi="Book Antiqua"/>
          <w:sz w:val="24"/>
          <w:szCs w:val="24"/>
        </w:rPr>
        <w:t xml:space="preserve"> ha</w:t>
      </w:r>
      <w:r w:rsidR="000B3E6D" w:rsidRPr="00DC4754">
        <w:rPr>
          <w:rFonts w:ascii="Book Antiqua" w:hAnsi="Book Antiqua"/>
          <w:sz w:val="24"/>
          <w:szCs w:val="24"/>
        </w:rPr>
        <w:t>ve</w:t>
      </w:r>
      <w:r w:rsidR="00775809" w:rsidRPr="00DC4754">
        <w:rPr>
          <w:rFonts w:ascii="Book Antiqua" w:hAnsi="Book Antiqua"/>
          <w:sz w:val="24"/>
          <w:szCs w:val="24"/>
        </w:rPr>
        <w:t xml:space="preserve"> evolved as the fore runner </w:t>
      </w:r>
      <w:r w:rsidR="000B3E6D" w:rsidRPr="00DC4754">
        <w:rPr>
          <w:rFonts w:ascii="Book Antiqua" w:hAnsi="Book Antiqua"/>
          <w:sz w:val="24"/>
          <w:szCs w:val="24"/>
        </w:rPr>
        <w:t>in the search for an alternative</w:t>
      </w:r>
      <w:r w:rsidR="00775809" w:rsidRPr="00DC4754">
        <w:rPr>
          <w:rFonts w:ascii="Book Antiqua" w:hAnsi="Book Antiqua"/>
          <w:sz w:val="24"/>
          <w:szCs w:val="24"/>
        </w:rPr>
        <w:t xml:space="preserve"> to whole-organ </w:t>
      </w:r>
      <w:proofErr w:type="spellStart"/>
      <w:r w:rsidR="00775809" w:rsidRPr="00DC4754">
        <w:rPr>
          <w:rFonts w:ascii="Book Antiqua" w:hAnsi="Book Antiqua"/>
          <w:sz w:val="24"/>
          <w:szCs w:val="24"/>
        </w:rPr>
        <w:t>transplant</w:t>
      </w:r>
      <w:r w:rsidR="009874D4" w:rsidRPr="00DC4754">
        <w:rPr>
          <w:rFonts w:ascii="Book Antiqua" w:hAnsi="Book Antiqua"/>
          <w:sz w:val="24"/>
          <w:szCs w:val="24"/>
        </w:rPr>
        <w:t>ion</w:t>
      </w:r>
      <w:proofErr w:type="spellEnd"/>
      <w:r w:rsidR="00032A94" w:rsidRPr="00DC4754">
        <w:rPr>
          <w:rFonts w:ascii="Book Antiqua" w:hAnsi="Book Antiqua"/>
          <w:sz w:val="24"/>
          <w:szCs w:val="24"/>
          <w:vertAlign w:val="superscript"/>
        </w:rPr>
        <w:t>[2,3]</w:t>
      </w:r>
      <w:r w:rsidR="00775809" w:rsidRPr="00DC4754">
        <w:rPr>
          <w:rFonts w:ascii="Book Antiqua" w:hAnsi="Book Antiqua"/>
          <w:sz w:val="24"/>
          <w:szCs w:val="24"/>
        </w:rPr>
        <w:t>.</w:t>
      </w:r>
      <w:r w:rsidR="001D27FC" w:rsidRPr="00DC4754">
        <w:rPr>
          <w:rFonts w:ascii="Book Antiqua" w:hAnsi="Book Antiqua"/>
          <w:sz w:val="24"/>
          <w:szCs w:val="24"/>
        </w:rPr>
        <w:t xml:space="preserve"> HSC</w:t>
      </w:r>
      <w:r w:rsidR="009B0C7E" w:rsidRPr="00DC4754">
        <w:rPr>
          <w:rFonts w:ascii="Book Antiqua" w:hAnsi="Book Antiqua"/>
          <w:sz w:val="24"/>
          <w:szCs w:val="24"/>
        </w:rPr>
        <w:t>s</w:t>
      </w:r>
      <w:r w:rsidR="001D27FC" w:rsidRPr="00DC4754">
        <w:rPr>
          <w:rFonts w:ascii="Book Antiqua" w:hAnsi="Book Antiqua"/>
          <w:sz w:val="24"/>
          <w:szCs w:val="24"/>
        </w:rPr>
        <w:t xml:space="preserve"> are cells </w:t>
      </w:r>
      <w:r w:rsidR="00094AA4" w:rsidRPr="00DC4754">
        <w:rPr>
          <w:rFonts w:ascii="Book Antiqua" w:hAnsi="Book Antiqua"/>
          <w:sz w:val="24"/>
          <w:szCs w:val="24"/>
        </w:rPr>
        <w:t>that</w:t>
      </w:r>
      <w:r w:rsidR="00FE7B9A" w:rsidRPr="00DC4754">
        <w:rPr>
          <w:rFonts w:ascii="Book Antiqua" w:hAnsi="Book Antiqua"/>
          <w:sz w:val="24"/>
          <w:szCs w:val="24"/>
        </w:rPr>
        <w:t xml:space="preserve"> </w:t>
      </w:r>
      <w:r w:rsidR="001D27FC" w:rsidRPr="00DC4754">
        <w:rPr>
          <w:rFonts w:ascii="Book Antiqua" w:hAnsi="Book Antiqua"/>
          <w:sz w:val="24"/>
          <w:szCs w:val="24"/>
        </w:rPr>
        <w:t xml:space="preserve">are capable of </w:t>
      </w:r>
      <w:r w:rsidR="004D5AF5" w:rsidRPr="00DC4754">
        <w:rPr>
          <w:rFonts w:ascii="Book Antiqua" w:hAnsi="Book Antiqua"/>
          <w:sz w:val="24"/>
          <w:szCs w:val="24"/>
        </w:rPr>
        <w:t xml:space="preserve">differentiating into multiple cell lineages including </w:t>
      </w:r>
      <w:proofErr w:type="gramStart"/>
      <w:r w:rsidR="000964A3" w:rsidRPr="00DC4754">
        <w:rPr>
          <w:rFonts w:ascii="Book Antiqua" w:hAnsi="Book Antiqua"/>
          <w:sz w:val="24"/>
          <w:szCs w:val="24"/>
        </w:rPr>
        <w:t>hepatocytes</w:t>
      </w:r>
      <w:r w:rsidR="000964A3" w:rsidRPr="00DC4754">
        <w:rPr>
          <w:rFonts w:ascii="Book Antiqua" w:hAnsi="Book Antiqua"/>
          <w:sz w:val="24"/>
          <w:szCs w:val="24"/>
          <w:vertAlign w:val="superscript"/>
        </w:rPr>
        <w:t>[</w:t>
      </w:r>
      <w:proofErr w:type="gramEnd"/>
      <w:r w:rsidR="00032A94" w:rsidRPr="00DC4754">
        <w:rPr>
          <w:rFonts w:ascii="Book Antiqua" w:hAnsi="Book Antiqua"/>
          <w:sz w:val="24"/>
          <w:szCs w:val="24"/>
          <w:vertAlign w:val="superscript"/>
        </w:rPr>
        <w:t>4</w:t>
      </w:r>
      <w:r w:rsidR="000964A3" w:rsidRPr="00DC4754">
        <w:rPr>
          <w:rFonts w:ascii="Book Antiqua" w:hAnsi="Book Antiqua"/>
          <w:sz w:val="24"/>
          <w:szCs w:val="24"/>
          <w:vertAlign w:val="superscript"/>
        </w:rPr>
        <w:t>]</w:t>
      </w:r>
      <w:r w:rsidR="000964A3" w:rsidRPr="00DC4754">
        <w:rPr>
          <w:rFonts w:ascii="Book Antiqua" w:hAnsi="Book Antiqua"/>
          <w:sz w:val="24"/>
          <w:szCs w:val="24"/>
        </w:rPr>
        <w:t>.</w:t>
      </w:r>
      <w:r w:rsidR="009B0C7E" w:rsidRPr="00DC4754">
        <w:rPr>
          <w:rFonts w:ascii="Book Antiqua" w:hAnsi="Book Antiqua"/>
          <w:sz w:val="24"/>
          <w:szCs w:val="24"/>
        </w:rPr>
        <w:t xml:space="preserve"> HSCs differentiating into </w:t>
      </w:r>
      <w:r w:rsidR="001D27FC" w:rsidRPr="00DC4754">
        <w:rPr>
          <w:rFonts w:ascii="Book Antiqua" w:hAnsi="Book Antiqua"/>
          <w:sz w:val="24"/>
          <w:szCs w:val="24"/>
        </w:rPr>
        <w:t xml:space="preserve">hepatocytes, was first demonstrated by Peterson </w:t>
      </w:r>
      <w:r w:rsidR="001C6D23" w:rsidRPr="00DC4754">
        <w:rPr>
          <w:rFonts w:ascii="Book Antiqua" w:hAnsi="Book Antiqua"/>
          <w:i/>
          <w:sz w:val="24"/>
          <w:szCs w:val="24"/>
        </w:rPr>
        <w:t>et al</w:t>
      </w:r>
      <w:r w:rsidR="001D27FC" w:rsidRPr="00DC4754">
        <w:rPr>
          <w:rFonts w:ascii="Book Antiqua" w:hAnsi="Book Antiqua"/>
          <w:sz w:val="24"/>
          <w:szCs w:val="24"/>
        </w:rPr>
        <w:t xml:space="preserve">, who showed that following a noxious insult to the murine liver, pluripotent stem cells in bone marrow contributed to liver </w:t>
      </w:r>
      <w:proofErr w:type="gramStart"/>
      <w:r w:rsidR="001D27FC" w:rsidRPr="00DC4754">
        <w:rPr>
          <w:rFonts w:ascii="Book Antiqua" w:hAnsi="Book Antiqua"/>
          <w:sz w:val="24"/>
          <w:szCs w:val="24"/>
        </w:rPr>
        <w:t>regeneration</w:t>
      </w:r>
      <w:r w:rsidR="000964A3" w:rsidRPr="00DC4754">
        <w:rPr>
          <w:rFonts w:ascii="Book Antiqua" w:hAnsi="Book Antiqua"/>
          <w:sz w:val="24"/>
          <w:szCs w:val="24"/>
          <w:vertAlign w:val="superscript"/>
        </w:rPr>
        <w:t>[</w:t>
      </w:r>
      <w:proofErr w:type="gramEnd"/>
      <w:r w:rsidR="00032A94" w:rsidRPr="00DC4754">
        <w:rPr>
          <w:rFonts w:ascii="Book Antiqua" w:hAnsi="Book Antiqua"/>
          <w:sz w:val="24"/>
          <w:szCs w:val="24"/>
          <w:vertAlign w:val="superscript"/>
        </w:rPr>
        <w:t>5</w:t>
      </w:r>
      <w:r w:rsidR="000964A3" w:rsidRPr="00DC4754">
        <w:rPr>
          <w:rFonts w:ascii="Book Antiqua" w:hAnsi="Book Antiqua"/>
          <w:sz w:val="24"/>
          <w:szCs w:val="24"/>
          <w:vertAlign w:val="superscript"/>
        </w:rPr>
        <w:t>]</w:t>
      </w:r>
      <w:r w:rsidR="000964A3" w:rsidRPr="00DC4754">
        <w:rPr>
          <w:rFonts w:ascii="Book Antiqua" w:hAnsi="Book Antiqua"/>
          <w:sz w:val="24"/>
          <w:szCs w:val="24"/>
        </w:rPr>
        <w:t xml:space="preserve">. </w:t>
      </w:r>
      <w:r w:rsidR="007F73E6" w:rsidRPr="00DC4754">
        <w:rPr>
          <w:rFonts w:ascii="Book Antiqua" w:hAnsi="Book Antiqua"/>
          <w:sz w:val="24"/>
          <w:szCs w:val="24"/>
        </w:rPr>
        <w:t>A phase</w:t>
      </w:r>
      <w:r w:rsidR="00032A94" w:rsidRPr="00DC4754">
        <w:rPr>
          <w:rFonts w:ascii="Book Antiqua" w:hAnsi="Book Antiqua"/>
          <w:sz w:val="24"/>
          <w:szCs w:val="24"/>
        </w:rPr>
        <w:t xml:space="preserve"> I study by </w:t>
      </w:r>
      <w:r w:rsidR="001C6D23" w:rsidRPr="00DC4754">
        <w:rPr>
          <w:rFonts w:ascii="Book Antiqua" w:hAnsi="Book Antiqua"/>
          <w:sz w:val="24"/>
          <w:szCs w:val="24"/>
        </w:rPr>
        <w:t>Gordon</w:t>
      </w:r>
      <w:r w:rsidR="00032A94" w:rsidRPr="00DC4754">
        <w:rPr>
          <w:rFonts w:ascii="Book Antiqua" w:hAnsi="Book Antiqua"/>
          <w:sz w:val="24"/>
          <w:szCs w:val="24"/>
        </w:rPr>
        <w:t xml:space="preserve"> </w:t>
      </w:r>
      <w:r w:rsidR="001C6D23" w:rsidRPr="00DC4754">
        <w:rPr>
          <w:rFonts w:ascii="Book Antiqua" w:hAnsi="Book Antiqua"/>
          <w:i/>
          <w:sz w:val="24"/>
          <w:szCs w:val="24"/>
        </w:rPr>
        <w:t xml:space="preserve">et </w:t>
      </w:r>
      <w:proofErr w:type="gramStart"/>
      <w:r w:rsidR="001C6D23" w:rsidRPr="00DC4754">
        <w:rPr>
          <w:rFonts w:ascii="Book Antiqua" w:hAnsi="Book Antiqua"/>
          <w:i/>
          <w:sz w:val="24"/>
          <w:szCs w:val="24"/>
        </w:rPr>
        <w:t>al</w:t>
      </w:r>
      <w:r w:rsidR="000964A3" w:rsidRPr="00DC4754">
        <w:rPr>
          <w:rFonts w:ascii="Book Antiqua" w:hAnsi="Book Antiqua"/>
          <w:sz w:val="24"/>
          <w:szCs w:val="24"/>
          <w:vertAlign w:val="superscript"/>
        </w:rPr>
        <w:t>[</w:t>
      </w:r>
      <w:proofErr w:type="gramEnd"/>
      <w:r w:rsidR="00032A94" w:rsidRPr="00DC4754">
        <w:rPr>
          <w:rFonts w:ascii="Book Antiqua" w:hAnsi="Book Antiqua"/>
          <w:sz w:val="24"/>
          <w:szCs w:val="24"/>
          <w:vertAlign w:val="superscript"/>
        </w:rPr>
        <w:t>6</w:t>
      </w:r>
      <w:r w:rsidR="000964A3" w:rsidRPr="00DC4754">
        <w:rPr>
          <w:rFonts w:ascii="Book Antiqua" w:hAnsi="Book Antiqua"/>
          <w:sz w:val="24"/>
          <w:szCs w:val="24"/>
          <w:vertAlign w:val="superscript"/>
        </w:rPr>
        <w:t>]</w:t>
      </w:r>
      <w:r w:rsidR="000964A3" w:rsidRPr="00DC4754">
        <w:rPr>
          <w:rFonts w:ascii="Book Antiqua" w:hAnsi="Book Antiqua"/>
          <w:sz w:val="24"/>
          <w:szCs w:val="24"/>
        </w:rPr>
        <w:t xml:space="preserve"> </w:t>
      </w:r>
      <w:r w:rsidR="00DD28CF" w:rsidRPr="00DC4754">
        <w:rPr>
          <w:rFonts w:ascii="Book Antiqua" w:hAnsi="Book Antiqua"/>
          <w:sz w:val="24"/>
          <w:szCs w:val="24"/>
        </w:rPr>
        <w:t xml:space="preserve">on </w:t>
      </w:r>
      <w:r w:rsidR="007F73E6" w:rsidRPr="00DC4754">
        <w:rPr>
          <w:rFonts w:ascii="Book Antiqua" w:hAnsi="Book Antiqua"/>
          <w:sz w:val="24"/>
          <w:szCs w:val="24"/>
        </w:rPr>
        <w:t>5 patients</w:t>
      </w:r>
      <w:r w:rsidR="00DD28CF" w:rsidRPr="00DC4754">
        <w:rPr>
          <w:rFonts w:ascii="Book Antiqua" w:hAnsi="Book Antiqua"/>
          <w:sz w:val="24"/>
          <w:szCs w:val="24"/>
        </w:rPr>
        <w:t xml:space="preserve"> </w:t>
      </w:r>
      <w:r w:rsidR="007B6C60" w:rsidRPr="00DC4754">
        <w:rPr>
          <w:rFonts w:ascii="Book Antiqua" w:hAnsi="Book Antiqua"/>
          <w:sz w:val="24"/>
          <w:szCs w:val="24"/>
        </w:rPr>
        <w:t xml:space="preserve">of </w:t>
      </w:r>
      <w:r w:rsidR="007F73E6" w:rsidRPr="00DC4754">
        <w:rPr>
          <w:rFonts w:ascii="Book Antiqua" w:hAnsi="Book Antiqua"/>
          <w:sz w:val="24"/>
          <w:szCs w:val="24"/>
        </w:rPr>
        <w:t>decompensated cirrhosis</w:t>
      </w:r>
      <w:r w:rsidR="007B6C60" w:rsidRPr="00DC4754">
        <w:rPr>
          <w:rFonts w:ascii="Book Antiqua" w:hAnsi="Book Antiqua"/>
          <w:sz w:val="24"/>
          <w:szCs w:val="24"/>
        </w:rPr>
        <w:t xml:space="preserve"> paved the way for use of peripherally mobilized </w:t>
      </w:r>
      <w:r w:rsidR="001C6D23" w:rsidRPr="00DC4754">
        <w:rPr>
          <w:rFonts w:ascii="Book Antiqua" w:hAnsi="Book Antiqua"/>
          <w:sz w:val="24"/>
          <w:szCs w:val="24"/>
        </w:rPr>
        <w:t>CD34 positive (CD34</w:t>
      </w:r>
      <w:r w:rsidR="001C6D23" w:rsidRPr="00DC4754">
        <w:rPr>
          <w:rFonts w:ascii="Book Antiqua" w:hAnsi="Book Antiqua"/>
          <w:sz w:val="24"/>
          <w:szCs w:val="24"/>
          <w:vertAlign w:val="superscript"/>
        </w:rPr>
        <w:t>+</w:t>
      </w:r>
      <w:r w:rsidR="001C6D23" w:rsidRPr="00DC4754">
        <w:rPr>
          <w:rFonts w:ascii="Book Antiqua" w:hAnsi="Book Antiqua"/>
          <w:sz w:val="24"/>
          <w:szCs w:val="24"/>
        </w:rPr>
        <w:t>)</w:t>
      </w:r>
      <w:r w:rsidR="007B6C60" w:rsidRPr="00DC4754">
        <w:rPr>
          <w:rFonts w:ascii="Book Antiqua" w:hAnsi="Book Antiqua"/>
          <w:sz w:val="24"/>
          <w:szCs w:val="24"/>
        </w:rPr>
        <w:t xml:space="preserve"> cells in humans. </w:t>
      </w:r>
      <w:r w:rsidR="009B0C7E" w:rsidRPr="00DC4754">
        <w:rPr>
          <w:rFonts w:ascii="Book Antiqua" w:hAnsi="Book Antiqua"/>
          <w:sz w:val="24"/>
          <w:szCs w:val="24"/>
        </w:rPr>
        <w:t>Mobilization</w:t>
      </w:r>
      <w:r w:rsidR="004D5AF5" w:rsidRPr="00DC4754">
        <w:rPr>
          <w:rFonts w:ascii="Book Antiqua" w:hAnsi="Book Antiqua"/>
          <w:sz w:val="24"/>
          <w:szCs w:val="24"/>
        </w:rPr>
        <w:t xml:space="preserve"> of bone marrow derived stem cells induced by</w:t>
      </w:r>
      <w:r w:rsidR="00FE7B9A" w:rsidRPr="00DC4754">
        <w:rPr>
          <w:rFonts w:ascii="Book Antiqua" w:hAnsi="Book Antiqua"/>
          <w:sz w:val="24"/>
          <w:szCs w:val="24"/>
        </w:rPr>
        <w:t xml:space="preserve"> </w:t>
      </w:r>
      <w:r w:rsidR="00726F8F" w:rsidRPr="00DC4754">
        <w:rPr>
          <w:rFonts w:ascii="Book Antiqua" w:hAnsi="Book Antiqua"/>
          <w:sz w:val="24"/>
          <w:szCs w:val="24"/>
        </w:rPr>
        <w:t>granulocyte colony stimulating factor (G-CSF)</w:t>
      </w:r>
      <w:r w:rsidR="00FE7B9A" w:rsidRPr="00DC4754">
        <w:rPr>
          <w:rFonts w:ascii="Book Antiqua" w:hAnsi="Book Antiqua"/>
          <w:sz w:val="24"/>
          <w:szCs w:val="24"/>
        </w:rPr>
        <w:t xml:space="preserve"> has shown to increase </w:t>
      </w:r>
      <w:r w:rsidR="009B0C7E" w:rsidRPr="00DC4754">
        <w:rPr>
          <w:rFonts w:ascii="Book Antiqua" w:hAnsi="Book Antiqua"/>
          <w:sz w:val="24"/>
          <w:szCs w:val="24"/>
        </w:rPr>
        <w:t>CD34</w:t>
      </w:r>
      <w:r w:rsidR="005B11C0" w:rsidRPr="00DC4754">
        <w:rPr>
          <w:rFonts w:ascii="Book Antiqua" w:hAnsi="Book Antiqua"/>
          <w:sz w:val="24"/>
          <w:szCs w:val="24"/>
          <w:vertAlign w:val="superscript"/>
        </w:rPr>
        <w:t>+</w:t>
      </w:r>
      <w:r w:rsidR="001C6D23" w:rsidRPr="00DC4754">
        <w:rPr>
          <w:rFonts w:ascii="Book Antiqua" w:hAnsi="Book Antiqua" w:hint="eastAsia"/>
          <w:sz w:val="24"/>
          <w:szCs w:val="24"/>
          <w:lang w:eastAsia="zh-CN"/>
        </w:rPr>
        <w:t xml:space="preserve"> </w:t>
      </w:r>
      <w:r w:rsidR="009B0C7E" w:rsidRPr="00DC4754">
        <w:rPr>
          <w:rFonts w:ascii="Book Antiqua" w:hAnsi="Book Antiqua"/>
          <w:sz w:val="24"/>
          <w:szCs w:val="24"/>
        </w:rPr>
        <w:t>cells along</w:t>
      </w:r>
      <w:r w:rsidR="004D5AF5" w:rsidRPr="00DC4754">
        <w:rPr>
          <w:rFonts w:ascii="Book Antiqua" w:hAnsi="Book Antiqua"/>
          <w:sz w:val="24"/>
          <w:szCs w:val="24"/>
        </w:rPr>
        <w:t xml:space="preserve"> with increase in hepatocyte growth factor leading to hepatic progenitor cell proliferation in patients with alcoholic </w:t>
      </w:r>
      <w:proofErr w:type="spellStart"/>
      <w:proofErr w:type="gramStart"/>
      <w:r w:rsidR="007F73E6" w:rsidRPr="00DC4754">
        <w:rPr>
          <w:rFonts w:ascii="Book Antiqua" w:hAnsi="Book Antiqua"/>
          <w:sz w:val="24"/>
          <w:szCs w:val="24"/>
        </w:rPr>
        <w:t>steatohepatitis</w:t>
      </w:r>
      <w:proofErr w:type="spellEnd"/>
      <w:r w:rsidR="000964A3" w:rsidRPr="00DC4754">
        <w:rPr>
          <w:rFonts w:ascii="Book Antiqua" w:hAnsi="Book Antiqua"/>
          <w:sz w:val="24"/>
          <w:szCs w:val="24"/>
          <w:vertAlign w:val="superscript"/>
        </w:rPr>
        <w:t>[</w:t>
      </w:r>
      <w:proofErr w:type="gramEnd"/>
      <w:r w:rsidR="00032A94" w:rsidRPr="00DC4754">
        <w:rPr>
          <w:rFonts w:ascii="Book Antiqua" w:hAnsi="Book Antiqua"/>
          <w:sz w:val="24"/>
          <w:szCs w:val="24"/>
          <w:vertAlign w:val="superscript"/>
        </w:rPr>
        <w:t>7</w:t>
      </w:r>
      <w:r w:rsidR="000964A3" w:rsidRPr="00DC4754">
        <w:rPr>
          <w:rFonts w:ascii="Book Antiqua" w:hAnsi="Book Antiqua"/>
          <w:sz w:val="24"/>
          <w:szCs w:val="24"/>
          <w:vertAlign w:val="superscript"/>
        </w:rPr>
        <w:t>]</w:t>
      </w:r>
      <w:r w:rsidR="00032A94" w:rsidRPr="00DC4754">
        <w:rPr>
          <w:rFonts w:ascii="Book Antiqua" w:hAnsi="Book Antiqua"/>
          <w:sz w:val="24"/>
          <w:szCs w:val="24"/>
        </w:rPr>
        <w:t>.</w:t>
      </w:r>
      <w:r w:rsidR="007F73E6" w:rsidRPr="00DC4754">
        <w:rPr>
          <w:rFonts w:ascii="Book Antiqua" w:hAnsi="Book Antiqua"/>
          <w:sz w:val="24"/>
          <w:szCs w:val="24"/>
        </w:rPr>
        <w:t xml:space="preserve"> </w:t>
      </w:r>
      <w:r w:rsidR="000513A1" w:rsidRPr="00DC4754">
        <w:rPr>
          <w:rFonts w:ascii="Book Antiqua" w:hAnsi="Book Antiqua"/>
          <w:sz w:val="24"/>
          <w:szCs w:val="24"/>
        </w:rPr>
        <w:t>However, the degree of hepatic engraftment in human liver is highly variable</w:t>
      </w:r>
      <w:r w:rsidR="00EB6CEA" w:rsidRPr="00DC4754">
        <w:rPr>
          <w:rFonts w:ascii="Book Antiqua" w:hAnsi="Book Antiqua"/>
          <w:sz w:val="24"/>
          <w:szCs w:val="24"/>
        </w:rPr>
        <w:t>.</w:t>
      </w:r>
      <w:r w:rsidR="000513A1" w:rsidRPr="00DC4754">
        <w:rPr>
          <w:rFonts w:ascii="Book Antiqua" w:hAnsi="Book Antiqua"/>
          <w:sz w:val="24"/>
          <w:szCs w:val="24"/>
        </w:rPr>
        <w:t xml:space="preserve"> A recent study by </w:t>
      </w:r>
      <w:r w:rsidR="009B0C7E" w:rsidRPr="00DC4754">
        <w:rPr>
          <w:rFonts w:ascii="Book Antiqua" w:hAnsi="Book Antiqua"/>
          <w:sz w:val="24"/>
          <w:szCs w:val="24"/>
        </w:rPr>
        <w:t>Garg</w:t>
      </w:r>
      <w:r w:rsidR="000964A3" w:rsidRPr="00DC4754">
        <w:rPr>
          <w:rFonts w:ascii="Book Antiqua" w:hAnsi="Book Antiqua"/>
          <w:sz w:val="24"/>
          <w:szCs w:val="24"/>
        </w:rPr>
        <w:t xml:space="preserve"> </w:t>
      </w:r>
      <w:r w:rsidR="001C6D23" w:rsidRPr="00DC4754">
        <w:rPr>
          <w:rFonts w:ascii="Book Antiqua" w:hAnsi="Book Antiqua"/>
          <w:i/>
          <w:sz w:val="24"/>
          <w:szCs w:val="24"/>
        </w:rPr>
        <w:t xml:space="preserve">et </w:t>
      </w:r>
      <w:proofErr w:type="gramStart"/>
      <w:r w:rsidR="001C6D23" w:rsidRPr="00DC4754">
        <w:rPr>
          <w:rFonts w:ascii="Book Antiqua" w:hAnsi="Book Antiqua"/>
          <w:i/>
          <w:sz w:val="24"/>
          <w:szCs w:val="24"/>
        </w:rPr>
        <w:t>al</w:t>
      </w:r>
      <w:r w:rsidR="000964A3" w:rsidRPr="00DC4754">
        <w:rPr>
          <w:rFonts w:ascii="Book Antiqua" w:hAnsi="Book Antiqua"/>
          <w:sz w:val="24"/>
          <w:szCs w:val="24"/>
          <w:vertAlign w:val="superscript"/>
        </w:rPr>
        <w:t>[</w:t>
      </w:r>
      <w:proofErr w:type="gramEnd"/>
      <w:r w:rsidR="00032A94" w:rsidRPr="00DC4754">
        <w:rPr>
          <w:rFonts w:ascii="Book Antiqua" w:hAnsi="Book Antiqua"/>
          <w:sz w:val="24"/>
          <w:szCs w:val="24"/>
          <w:vertAlign w:val="superscript"/>
        </w:rPr>
        <w:t>8</w:t>
      </w:r>
      <w:r w:rsidR="000964A3" w:rsidRPr="00DC4754">
        <w:rPr>
          <w:rFonts w:ascii="Book Antiqua" w:hAnsi="Book Antiqua"/>
          <w:sz w:val="24"/>
          <w:szCs w:val="24"/>
          <w:vertAlign w:val="superscript"/>
        </w:rPr>
        <w:t>]</w:t>
      </w:r>
      <w:r w:rsidR="000964A3" w:rsidRPr="00DC4754">
        <w:rPr>
          <w:rFonts w:ascii="Book Antiqua" w:hAnsi="Book Antiqua"/>
          <w:sz w:val="24"/>
          <w:szCs w:val="24"/>
        </w:rPr>
        <w:t xml:space="preserve"> </w:t>
      </w:r>
      <w:r w:rsidR="000513A1" w:rsidRPr="00DC4754">
        <w:rPr>
          <w:rFonts w:ascii="Book Antiqua" w:hAnsi="Book Antiqua"/>
          <w:sz w:val="24"/>
          <w:szCs w:val="24"/>
        </w:rPr>
        <w:t>has shown that bone marrow stimulation with G-CSF in acute on chronic liver failure patients leads t</w:t>
      </w:r>
      <w:r w:rsidR="00517BF5" w:rsidRPr="00DC4754">
        <w:rPr>
          <w:rFonts w:ascii="Book Antiqua" w:hAnsi="Book Antiqua"/>
          <w:sz w:val="24"/>
          <w:szCs w:val="24"/>
        </w:rPr>
        <w:t>o significant increase in CD 34</w:t>
      </w:r>
      <w:r w:rsidR="005B11C0" w:rsidRPr="00DC4754">
        <w:rPr>
          <w:rFonts w:ascii="Book Antiqua" w:hAnsi="Book Antiqua"/>
          <w:sz w:val="24"/>
          <w:szCs w:val="24"/>
          <w:vertAlign w:val="superscript"/>
        </w:rPr>
        <w:t>+</w:t>
      </w:r>
      <w:r w:rsidR="000513A1" w:rsidRPr="00DC4754">
        <w:rPr>
          <w:rFonts w:ascii="Book Antiqua" w:hAnsi="Book Antiqua"/>
          <w:sz w:val="24"/>
          <w:szCs w:val="24"/>
        </w:rPr>
        <w:t xml:space="preserve"> cells in liver </w:t>
      </w:r>
      <w:r w:rsidR="009B0C7E" w:rsidRPr="00DC4754">
        <w:rPr>
          <w:rFonts w:ascii="Book Antiqua" w:hAnsi="Book Antiqua"/>
          <w:sz w:val="24"/>
          <w:szCs w:val="24"/>
        </w:rPr>
        <w:t>tissues after</w:t>
      </w:r>
      <w:r w:rsidR="000513A1" w:rsidRPr="00DC4754">
        <w:rPr>
          <w:rFonts w:ascii="Book Antiqua" w:hAnsi="Book Antiqua"/>
          <w:sz w:val="24"/>
          <w:szCs w:val="24"/>
        </w:rPr>
        <w:t xml:space="preserve"> 4 </w:t>
      </w:r>
      <w:proofErr w:type="spellStart"/>
      <w:r w:rsidR="001C6D23" w:rsidRPr="00DC4754">
        <w:rPr>
          <w:rFonts w:ascii="Book Antiqua" w:hAnsi="Book Antiqua" w:hint="eastAsia"/>
          <w:sz w:val="24"/>
          <w:szCs w:val="24"/>
          <w:lang w:eastAsia="zh-CN"/>
        </w:rPr>
        <w:t>wk</w:t>
      </w:r>
      <w:proofErr w:type="spellEnd"/>
      <w:r w:rsidR="000513A1" w:rsidRPr="00DC4754">
        <w:rPr>
          <w:rFonts w:ascii="Book Antiqua" w:hAnsi="Book Antiqua"/>
          <w:sz w:val="24"/>
          <w:szCs w:val="24"/>
        </w:rPr>
        <w:t xml:space="preserve"> of G-CSF </w:t>
      </w:r>
      <w:r w:rsidR="009B0C7E" w:rsidRPr="00DC4754">
        <w:rPr>
          <w:rFonts w:ascii="Book Antiqua" w:hAnsi="Book Antiqua"/>
          <w:sz w:val="24"/>
          <w:szCs w:val="24"/>
        </w:rPr>
        <w:t xml:space="preserve">injection. </w:t>
      </w:r>
      <w:r w:rsidR="000513A1" w:rsidRPr="00DC4754">
        <w:rPr>
          <w:rFonts w:ascii="Book Antiqua" w:hAnsi="Book Antiqua"/>
          <w:sz w:val="24"/>
          <w:szCs w:val="24"/>
        </w:rPr>
        <w:t>Coin</w:t>
      </w:r>
      <w:r w:rsidR="007F73E6" w:rsidRPr="00DC4754">
        <w:rPr>
          <w:rFonts w:ascii="Book Antiqua" w:hAnsi="Book Antiqua"/>
          <w:sz w:val="24"/>
          <w:szCs w:val="24"/>
        </w:rPr>
        <w:t xml:space="preserve">ciding </w:t>
      </w:r>
      <w:r w:rsidR="00517BF5" w:rsidRPr="00DC4754">
        <w:rPr>
          <w:rFonts w:ascii="Book Antiqua" w:hAnsi="Book Antiqua"/>
          <w:sz w:val="24"/>
          <w:szCs w:val="24"/>
        </w:rPr>
        <w:t>with this rise of CD 34</w:t>
      </w:r>
      <w:r w:rsidR="005B11C0" w:rsidRPr="00DC4754">
        <w:rPr>
          <w:rFonts w:ascii="Book Antiqua" w:hAnsi="Book Antiqua"/>
          <w:sz w:val="24"/>
          <w:szCs w:val="24"/>
          <w:vertAlign w:val="superscript"/>
        </w:rPr>
        <w:t>+</w:t>
      </w:r>
      <w:r w:rsidR="00517BF5" w:rsidRPr="00DC4754">
        <w:rPr>
          <w:rFonts w:ascii="Book Antiqua" w:hAnsi="Book Antiqua"/>
          <w:sz w:val="24"/>
          <w:szCs w:val="24"/>
        </w:rPr>
        <w:t xml:space="preserve"> cells </w:t>
      </w:r>
      <w:r w:rsidR="000513A1" w:rsidRPr="00DC4754">
        <w:rPr>
          <w:rFonts w:ascii="Book Antiqua" w:hAnsi="Book Antiqua"/>
          <w:sz w:val="24"/>
          <w:szCs w:val="24"/>
        </w:rPr>
        <w:t xml:space="preserve">in liver tissues, there was a significant decrease </w:t>
      </w:r>
      <w:r w:rsidR="009B0C7E" w:rsidRPr="00DC4754">
        <w:rPr>
          <w:rFonts w:ascii="Book Antiqua" w:hAnsi="Book Antiqua"/>
          <w:sz w:val="24"/>
          <w:szCs w:val="24"/>
        </w:rPr>
        <w:lastRenderedPageBreak/>
        <w:t>in peripheral</w:t>
      </w:r>
      <w:r w:rsidR="000513A1" w:rsidRPr="00DC4754">
        <w:rPr>
          <w:rFonts w:ascii="Book Antiqua" w:hAnsi="Book Antiqua"/>
          <w:sz w:val="24"/>
          <w:szCs w:val="24"/>
        </w:rPr>
        <w:t xml:space="preserve"> CD</w:t>
      </w:r>
      <w:r w:rsidR="009B0C7E" w:rsidRPr="00DC4754">
        <w:rPr>
          <w:rFonts w:ascii="Book Antiqua" w:hAnsi="Book Antiqua"/>
          <w:sz w:val="24"/>
          <w:szCs w:val="24"/>
        </w:rPr>
        <w:t>34</w:t>
      </w:r>
      <w:r w:rsidR="005B11C0" w:rsidRPr="00DC4754">
        <w:rPr>
          <w:rFonts w:ascii="Book Antiqua" w:hAnsi="Book Antiqua"/>
          <w:sz w:val="24"/>
          <w:szCs w:val="24"/>
          <w:vertAlign w:val="superscript"/>
        </w:rPr>
        <w:t>+</w:t>
      </w:r>
      <w:r w:rsidR="009B0C7E" w:rsidRPr="00DC4754">
        <w:rPr>
          <w:rFonts w:ascii="Book Antiqua" w:hAnsi="Book Antiqua"/>
          <w:sz w:val="24"/>
          <w:szCs w:val="24"/>
        </w:rPr>
        <w:t>cells, possibly</w:t>
      </w:r>
      <w:r w:rsidR="000513A1" w:rsidRPr="00DC4754">
        <w:rPr>
          <w:rFonts w:ascii="Book Antiqua" w:hAnsi="Book Antiqua"/>
          <w:sz w:val="24"/>
          <w:szCs w:val="24"/>
        </w:rPr>
        <w:t xml:space="preserve"> due to migration and settlement of </w:t>
      </w:r>
      <w:r w:rsidR="009B0C7E" w:rsidRPr="00DC4754">
        <w:rPr>
          <w:rFonts w:ascii="Book Antiqua" w:hAnsi="Book Antiqua"/>
          <w:sz w:val="24"/>
          <w:szCs w:val="24"/>
        </w:rPr>
        <w:t>the CD</w:t>
      </w:r>
      <w:r w:rsidR="000513A1" w:rsidRPr="00DC4754">
        <w:rPr>
          <w:rFonts w:ascii="Book Antiqua" w:hAnsi="Book Antiqua"/>
          <w:sz w:val="24"/>
          <w:szCs w:val="24"/>
        </w:rPr>
        <w:t>34</w:t>
      </w:r>
      <w:r w:rsidR="005B11C0" w:rsidRPr="00DC4754">
        <w:rPr>
          <w:rFonts w:ascii="Book Antiqua" w:hAnsi="Book Antiqua"/>
          <w:sz w:val="24"/>
          <w:szCs w:val="24"/>
          <w:vertAlign w:val="superscript"/>
        </w:rPr>
        <w:t>+</w:t>
      </w:r>
      <w:r w:rsidR="009B0C7E" w:rsidRPr="00DC4754">
        <w:rPr>
          <w:rFonts w:ascii="Book Antiqua" w:hAnsi="Book Antiqua"/>
          <w:sz w:val="24"/>
          <w:szCs w:val="24"/>
        </w:rPr>
        <w:t xml:space="preserve"> cells in the liver.</w:t>
      </w:r>
      <w:r w:rsidR="000513A1" w:rsidRPr="00DC4754">
        <w:rPr>
          <w:rFonts w:ascii="Book Antiqua" w:hAnsi="Book Antiqua"/>
          <w:sz w:val="24"/>
          <w:szCs w:val="24"/>
        </w:rPr>
        <w:t xml:space="preserve"> This study therefore paved the way to explore </w:t>
      </w:r>
      <w:r w:rsidR="009B0C7E" w:rsidRPr="00DC4754">
        <w:rPr>
          <w:rFonts w:ascii="Book Antiqua" w:hAnsi="Book Antiqua"/>
          <w:sz w:val="24"/>
          <w:szCs w:val="24"/>
        </w:rPr>
        <w:t>whether direct</w:t>
      </w:r>
      <w:r w:rsidR="000513A1" w:rsidRPr="00DC4754">
        <w:rPr>
          <w:rFonts w:ascii="Book Antiqua" w:hAnsi="Book Antiqua"/>
          <w:sz w:val="24"/>
          <w:szCs w:val="24"/>
        </w:rPr>
        <w:t xml:space="preserve"> infusion of CD34 cells into the </w:t>
      </w:r>
      <w:r w:rsidR="00517BF5" w:rsidRPr="00DC4754">
        <w:rPr>
          <w:rFonts w:ascii="Book Antiqua" w:hAnsi="Book Antiqua"/>
          <w:sz w:val="24"/>
          <w:szCs w:val="24"/>
        </w:rPr>
        <w:t>hepatic artery</w:t>
      </w:r>
      <w:r w:rsidR="000513A1" w:rsidRPr="00DC4754">
        <w:rPr>
          <w:rFonts w:ascii="Book Antiqua" w:hAnsi="Book Antiqua"/>
          <w:sz w:val="24"/>
          <w:szCs w:val="24"/>
        </w:rPr>
        <w:t xml:space="preserve"> in patients with cirrhosis would help in liver regeneration and improve prognosis. </w:t>
      </w:r>
      <w:r w:rsidR="00094AA4" w:rsidRPr="00DC4754">
        <w:rPr>
          <w:rFonts w:ascii="Book Antiqua" w:hAnsi="Book Antiqua"/>
          <w:sz w:val="24"/>
          <w:szCs w:val="24"/>
        </w:rPr>
        <w:t>With</w:t>
      </w:r>
      <w:r w:rsidR="00FE7B9A" w:rsidRPr="00DC4754">
        <w:rPr>
          <w:rFonts w:ascii="Book Antiqua" w:hAnsi="Book Antiqua"/>
          <w:sz w:val="24"/>
          <w:szCs w:val="24"/>
        </w:rPr>
        <w:t xml:space="preserve"> </w:t>
      </w:r>
      <w:r w:rsidR="007C2439" w:rsidRPr="00DC4754">
        <w:rPr>
          <w:rFonts w:ascii="Book Antiqua" w:hAnsi="Book Antiqua"/>
          <w:sz w:val="24"/>
          <w:szCs w:val="24"/>
        </w:rPr>
        <w:t xml:space="preserve">the background of </w:t>
      </w:r>
      <w:r w:rsidR="00094AA4" w:rsidRPr="00DC4754">
        <w:rPr>
          <w:rFonts w:ascii="Book Antiqua" w:hAnsi="Book Antiqua"/>
          <w:sz w:val="24"/>
          <w:szCs w:val="24"/>
        </w:rPr>
        <w:t>these studies</w:t>
      </w:r>
      <w:r w:rsidR="007F73E6" w:rsidRPr="00DC4754">
        <w:rPr>
          <w:rFonts w:ascii="Book Antiqua" w:hAnsi="Book Antiqua"/>
          <w:sz w:val="24"/>
          <w:szCs w:val="24"/>
        </w:rPr>
        <w:t>,</w:t>
      </w:r>
      <w:r w:rsidR="00094AA4" w:rsidRPr="00DC4754">
        <w:rPr>
          <w:rFonts w:ascii="Book Antiqua" w:hAnsi="Book Antiqua"/>
          <w:sz w:val="24"/>
          <w:szCs w:val="24"/>
        </w:rPr>
        <w:t xml:space="preserve"> </w:t>
      </w:r>
      <w:r w:rsidR="00517BF5" w:rsidRPr="00DC4754">
        <w:rPr>
          <w:rFonts w:ascii="Book Antiqua" w:hAnsi="Book Antiqua"/>
          <w:sz w:val="24"/>
          <w:szCs w:val="24"/>
        </w:rPr>
        <w:t xml:space="preserve">we designed a research protocol to prospectively study the effect </w:t>
      </w:r>
      <w:r w:rsidR="007F73E6" w:rsidRPr="00DC4754">
        <w:rPr>
          <w:rFonts w:ascii="Book Antiqua" w:hAnsi="Book Antiqua"/>
          <w:sz w:val="24"/>
          <w:szCs w:val="24"/>
        </w:rPr>
        <w:t>of transfusion</w:t>
      </w:r>
      <w:r w:rsidR="001C7133" w:rsidRPr="00DC4754">
        <w:rPr>
          <w:rFonts w:ascii="Book Antiqua" w:hAnsi="Book Antiqua"/>
          <w:sz w:val="24"/>
          <w:szCs w:val="24"/>
        </w:rPr>
        <w:t xml:space="preserve"> of mobilized </w:t>
      </w:r>
      <w:r w:rsidR="00094AA4" w:rsidRPr="00DC4754">
        <w:rPr>
          <w:rFonts w:ascii="Book Antiqua" w:hAnsi="Book Antiqua"/>
          <w:sz w:val="24"/>
          <w:szCs w:val="24"/>
        </w:rPr>
        <w:t xml:space="preserve">autologous </w:t>
      </w:r>
      <w:r w:rsidR="00517BF5" w:rsidRPr="00DC4754">
        <w:rPr>
          <w:rFonts w:ascii="Book Antiqua" w:hAnsi="Book Antiqua"/>
          <w:sz w:val="24"/>
          <w:szCs w:val="24"/>
        </w:rPr>
        <w:t>CD34</w:t>
      </w:r>
      <w:r w:rsidR="005B11C0" w:rsidRPr="00DC4754">
        <w:rPr>
          <w:rFonts w:ascii="Book Antiqua" w:hAnsi="Book Antiqua"/>
          <w:sz w:val="24"/>
          <w:szCs w:val="24"/>
          <w:vertAlign w:val="superscript"/>
        </w:rPr>
        <w:t>+</w:t>
      </w:r>
      <w:r w:rsidR="007F73E6" w:rsidRPr="00DC4754">
        <w:rPr>
          <w:rFonts w:ascii="Book Antiqua" w:hAnsi="Book Antiqua"/>
          <w:sz w:val="24"/>
          <w:szCs w:val="24"/>
        </w:rPr>
        <w:t xml:space="preserve"> cells</w:t>
      </w:r>
      <w:r w:rsidR="00094AA4" w:rsidRPr="00DC4754">
        <w:rPr>
          <w:rFonts w:ascii="Book Antiqua" w:hAnsi="Book Antiqua"/>
          <w:sz w:val="24"/>
          <w:szCs w:val="24"/>
        </w:rPr>
        <w:t xml:space="preserve"> into the </w:t>
      </w:r>
      <w:r w:rsidR="00B90DB0" w:rsidRPr="00DC4754">
        <w:rPr>
          <w:rFonts w:ascii="Book Antiqua" w:hAnsi="Book Antiqua"/>
          <w:sz w:val="24"/>
          <w:szCs w:val="24"/>
        </w:rPr>
        <w:t>hepatic artery</w:t>
      </w:r>
      <w:r w:rsidR="007C2439" w:rsidRPr="00DC4754">
        <w:rPr>
          <w:rFonts w:ascii="Book Antiqua" w:hAnsi="Book Antiqua"/>
          <w:sz w:val="24"/>
          <w:szCs w:val="24"/>
        </w:rPr>
        <w:t xml:space="preserve"> of cirrhotic patients</w:t>
      </w:r>
      <w:r w:rsidR="00094AA4" w:rsidRPr="00DC4754">
        <w:rPr>
          <w:rFonts w:ascii="Book Antiqua" w:hAnsi="Book Antiqua"/>
          <w:sz w:val="24"/>
          <w:szCs w:val="24"/>
        </w:rPr>
        <w:t>.</w:t>
      </w:r>
      <w:r w:rsidR="00FE7B9A" w:rsidRPr="00DC4754">
        <w:rPr>
          <w:rFonts w:ascii="Book Antiqua" w:hAnsi="Book Antiqua"/>
          <w:sz w:val="24"/>
          <w:szCs w:val="24"/>
        </w:rPr>
        <w:t xml:space="preserve"> </w:t>
      </w:r>
      <w:r w:rsidR="00B73B4A" w:rsidRPr="00DC4754">
        <w:rPr>
          <w:rFonts w:ascii="Book Antiqua" w:hAnsi="Book Antiqua"/>
          <w:sz w:val="24"/>
          <w:szCs w:val="24"/>
        </w:rPr>
        <w:t>This is the first</w:t>
      </w:r>
      <w:r w:rsidR="00517BF5" w:rsidRPr="00DC4754">
        <w:rPr>
          <w:rFonts w:ascii="Book Antiqua" w:hAnsi="Book Antiqua"/>
          <w:sz w:val="24"/>
          <w:szCs w:val="24"/>
        </w:rPr>
        <w:t xml:space="preserve"> research </w:t>
      </w:r>
      <w:proofErr w:type="gramStart"/>
      <w:r w:rsidR="00517BF5" w:rsidRPr="00DC4754">
        <w:rPr>
          <w:rFonts w:ascii="Book Antiqua" w:hAnsi="Book Antiqua"/>
          <w:sz w:val="24"/>
          <w:szCs w:val="24"/>
        </w:rPr>
        <w:t>study</w:t>
      </w:r>
      <w:r w:rsidR="00B73B4A" w:rsidRPr="00DC4754">
        <w:rPr>
          <w:rFonts w:ascii="Book Antiqua" w:hAnsi="Book Antiqua"/>
          <w:sz w:val="24"/>
          <w:szCs w:val="24"/>
        </w:rPr>
        <w:t xml:space="preserve"> which have</w:t>
      </w:r>
      <w:proofErr w:type="gramEnd"/>
      <w:r w:rsidR="00B73B4A" w:rsidRPr="00DC4754">
        <w:rPr>
          <w:rFonts w:ascii="Book Antiqua" w:hAnsi="Book Antiqua"/>
          <w:sz w:val="24"/>
          <w:szCs w:val="24"/>
        </w:rPr>
        <w:t xml:space="preserve"> used autologous tran</w:t>
      </w:r>
      <w:r w:rsidR="007F73E6" w:rsidRPr="00DC4754">
        <w:rPr>
          <w:rFonts w:ascii="Book Antiqua" w:hAnsi="Book Antiqua"/>
          <w:sz w:val="24"/>
          <w:szCs w:val="24"/>
        </w:rPr>
        <w:t>sfusion of mobilized blood CD34</w:t>
      </w:r>
      <w:r w:rsidR="005B11C0" w:rsidRPr="00DC4754">
        <w:rPr>
          <w:rFonts w:ascii="Book Antiqua" w:hAnsi="Book Antiqua"/>
          <w:sz w:val="24"/>
          <w:szCs w:val="24"/>
          <w:vertAlign w:val="superscript"/>
        </w:rPr>
        <w:t>+</w:t>
      </w:r>
      <w:r w:rsidR="007F73E6" w:rsidRPr="00DC4754">
        <w:rPr>
          <w:rFonts w:ascii="Book Antiqua" w:hAnsi="Book Antiqua"/>
          <w:sz w:val="24"/>
          <w:szCs w:val="24"/>
        </w:rPr>
        <w:t xml:space="preserve"> </w:t>
      </w:r>
      <w:r w:rsidR="00B73B4A" w:rsidRPr="00DC4754">
        <w:rPr>
          <w:rFonts w:ascii="Book Antiqua" w:hAnsi="Book Antiqua"/>
          <w:sz w:val="24"/>
          <w:szCs w:val="24"/>
        </w:rPr>
        <w:t xml:space="preserve">cells in decompensated </w:t>
      </w:r>
      <w:proofErr w:type="spellStart"/>
      <w:r w:rsidR="00B73B4A" w:rsidRPr="00DC4754">
        <w:rPr>
          <w:rFonts w:ascii="Book Antiqua" w:hAnsi="Book Antiqua"/>
          <w:sz w:val="24"/>
          <w:szCs w:val="24"/>
        </w:rPr>
        <w:t>cirrhotics</w:t>
      </w:r>
      <w:proofErr w:type="spellEnd"/>
      <w:r w:rsidR="00B73B4A" w:rsidRPr="00DC4754">
        <w:rPr>
          <w:rFonts w:ascii="Book Antiqua" w:hAnsi="Book Antiqua"/>
          <w:sz w:val="24"/>
          <w:szCs w:val="24"/>
        </w:rPr>
        <w:t xml:space="preserve"> of non-viral </w:t>
      </w:r>
      <w:r w:rsidR="00517BF5" w:rsidRPr="00DC4754">
        <w:rPr>
          <w:rFonts w:ascii="Book Antiqua" w:hAnsi="Book Antiqua"/>
          <w:sz w:val="24"/>
          <w:szCs w:val="24"/>
        </w:rPr>
        <w:t>etiology and</w:t>
      </w:r>
      <w:r w:rsidR="00B73B4A" w:rsidRPr="00DC4754">
        <w:rPr>
          <w:rFonts w:ascii="Book Antiqua" w:hAnsi="Book Antiqua"/>
          <w:sz w:val="24"/>
          <w:szCs w:val="24"/>
        </w:rPr>
        <w:t xml:space="preserve"> have compared them with patients receiving standard of care for cirrhosis</w:t>
      </w:r>
    </w:p>
    <w:p w14:paraId="7A788A8F" w14:textId="4B9B96B8" w:rsidR="000964A3" w:rsidRPr="00DC4754" w:rsidRDefault="00D11749" w:rsidP="008F16F8">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Th</w:t>
      </w:r>
      <w:r w:rsidR="008D66A7" w:rsidRPr="00DC4754">
        <w:rPr>
          <w:rFonts w:ascii="Book Antiqua" w:hAnsi="Book Antiqua"/>
          <w:sz w:val="24"/>
          <w:szCs w:val="24"/>
        </w:rPr>
        <w:t xml:space="preserve">is </w:t>
      </w:r>
      <w:r w:rsidR="00517BF5" w:rsidRPr="00DC4754">
        <w:rPr>
          <w:rFonts w:ascii="Book Antiqua" w:hAnsi="Book Antiqua"/>
          <w:sz w:val="24"/>
          <w:szCs w:val="24"/>
        </w:rPr>
        <w:t>research protocol was d</w:t>
      </w:r>
      <w:r w:rsidRPr="00DC4754">
        <w:rPr>
          <w:rFonts w:ascii="Book Antiqua" w:hAnsi="Book Antiqua"/>
          <w:sz w:val="24"/>
          <w:szCs w:val="24"/>
        </w:rPr>
        <w:t xml:space="preserve">esigned to </w:t>
      </w:r>
      <w:r w:rsidR="009B0C7E" w:rsidRPr="00DC4754">
        <w:rPr>
          <w:rFonts w:ascii="Book Antiqua" w:hAnsi="Book Antiqua"/>
          <w:sz w:val="24"/>
          <w:szCs w:val="24"/>
        </w:rPr>
        <w:t>assess</w:t>
      </w:r>
      <w:r w:rsidRPr="00DC4754">
        <w:rPr>
          <w:rFonts w:ascii="Book Antiqua" w:hAnsi="Book Antiqua"/>
          <w:sz w:val="24"/>
          <w:szCs w:val="24"/>
        </w:rPr>
        <w:t xml:space="preserve"> the eff</w:t>
      </w:r>
      <w:r w:rsidR="00517BF5" w:rsidRPr="00DC4754">
        <w:rPr>
          <w:rFonts w:ascii="Book Antiqua" w:hAnsi="Book Antiqua"/>
          <w:sz w:val="24"/>
          <w:szCs w:val="24"/>
        </w:rPr>
        <w:t xml:space="preserve">ects </w:t>
      </w:r>
      <w:r w:rsidRPr="00DC4754">
        <w:rPr>
          <w:rFonts w:ascii="Book Antiqua" w:hAnsi="Book Antiqua"/>
          <w:sz w:val="24"/>
          <w:szCs w:val="24"/>
        </w:rPr>
        <w:t xml:space="preserve">of </w:t>
      </w:r>
      <w:r w:rsidR="008D66A7" w:rsidRPr="00DC4754">
        <w:rPr>
          <w:rFonts w:ascii="Book Antiqua" w:hAnsi="Book Antiqua"/>
          <w:sz w:val="24"/>
          <w:szCs w:val="24"/>
        </w:rPr>
        <w:t xml:space="preserve">autologous </w:t>
      </w:r>
      <w:r w:rsidRPr="00DC4754">
        <w:rPr>
          <w:rFonts w:ascii="Book Antiqua" w:hAnsi="Book Antiqua"/>
          <w:sz w:val="24"/>
          <w:szCs w:val="24"/>
        </w:rPr>
        <w:t>CD</w:t>
      </w:r>
      <w:r w:rsidR="009B0C7E" w:rsidRPr="00DC4754">
        <w:rPr>
          <w:rFonts w:ascii="Book Antiqua" w:hAnsi="Book Antiqua"/>
          <w:sz w:val="24"/>
          <w:szCs w:val="24"/>
        </w:rPr>
        <w:t>34</w:t>
      </w:r>
      <w:r w:rsidR="005B11C0" w:rsidRPr="00DC4754">
        <w:rPr>
          <w:rFonts w:ascii="Book Antiqua" w:hAnsi="Book Antiqua"/>
          <w:sz w:val="24"/>
          <w:szCs w:val="24"/>
          <w:vertAlign w:val="superscript"/>
        </w:rPr>
        <w:t>+</w:t>
      </w:r>
      <w:r w:rsidR="009B0C7E" w:rsidRPr="00DC4754">
        <w:rPr>
          <w:rFonts w:ascii="Book Antiqua" w:hAnsi="Book Antiqua"/>
          <w:sz w:val="24"/>
          <w:szCs w:val="24"/>
        </w:rPr>
        <w:t xml:space="preserve"> </w:t>
      </w:r>
      <w:r w:rsidR="008D66A7" w:rsidRPr="00DC4754">
        <w:rPr>
          <w:rFonts w:ascii="Book Antiqua" w:hAnsi="Book Antiqua"/>
          <w:sz w:val="24"/>
          <w:szCs w:val="24"/>
        </w:rPr>
        <w:t xml:space="preserve">hematopoietic </w:t>
      </w:r>
      <w:r w:rsidRPr="00DC4754">
        <w:rPr>
          <w:rFonts w:ascii="Book Antiqua" w:hAnsi="Book Antiqua"/>
          <w:sz w:val="24"/>
          <w:szCs w:val="24"/>
        </w:rPr>
        <w:t xml:space="preserve">cell infusion in patients with decompensated cirrhosis of </w:t>
      </w:r>
      <w:proofErr w:type="spellStart"/>
      <w:r w:rsidRPr="00DC4754">
        <w:rPr>
          <w:rFonts w:ascii="Book Antiqua" w:hAnsi="Book Antiqua"/>
          <w:sz w:val="24"/>
          <w:szCs w:val="24"/>
        </w:rPr>
        <w:t>liver</w:t>
      </w:r>
      <w:r w:rsidR="00454E4E">
        <w:rPr>
          <w:rFonts w:ascii="Book Antiqua" w:hAnsi="Book Antiqua"/>
          <w:sz w:val="24"/>
          <w:szCs w:val="24"/>
        </w:rPr>
        <w:t>.</w:t>
      </w:r>
      <w:r w:rsidRPr="00DC4754">
        <w:rPr>
          <w:rFonts w:ascii="Book Antiqua" w:hAnsi="Book Antiqua"/>
          <w:sz w:val="24"/>
          <w:szCs w:val="24"/>
        </w:rPr>
        <w:t>The</w:t>
      </w:r>
      <w:proofErr w:type="spellEnd"/>
      <w:r w:rsidRPr="00DC4754">
        <w:rPr>
          <w:rFonts w:ascii="Book Antiqua" w:hAnsi="Book Antiqua"/>
          <w:sz w:val="24"/>
          <w:szCs w:val="24"/>
        </w:rPr>
        <w:t xml:space="preserve"> primary endpoint of the study </w:t>
      </w:r>
      <w:r w:rsidR="000C3471" w:rsidRPr="00DC4754">
        <w:rPr>
          <w:rFonts w:ascii="Book Antiqua" w:hAnsi="Book Antiqua"/>
          <w:sz w:val="24"/>
          <w:szCs w:val="24"/>
        </w:rPr>
        <w:t xml:space="preserve">was improvement in the </w:t>
      </w:r>
      <w:r w:rsidR="000C3471" w:rsidRPr="00DC4754">
        <w:rPr>
          <w:rFonts w:ascii="Book Antiqua" w:hAnsi="Book Antiqua" w:cs="Arial"/>
          <w:sz w:val="24"/>
          <w:szCs w:val="24"/>
          <w:shd w:val="clear" w:color="auto" w:fill="FFFFFF"/>
        </w:rPr>
        <w:t>Model for End-Stage Liver Disease (MELD)</w:t>
      </w:r>
      <w:r w:rsidR="008D66A7" w:rsidRPr="00DC4754">
        <w:rPr>
          <w:rFonts w:ascii="Book Antiqua" w:hAnsi="Book Antiqua"/>
          <w:sz w:val="24"/>
          <w:szCs w:val="24"/>
        </w:rPr>
        <w:t xml:space="preserve"> score</w:t>
      </w:r>
      <w:r w:rsidR="00846E7F" w:rsidRPr="00DC4754">
        <w:rPr>
          <w:rFonts w:ascii="Book Antiqua" w:hAnsi="Book Antiqua"/>
          <w:sz w:val="24"/>
          <w:szCs w:val="24"/>
        </w:rPr>
        <w:t xml:space="preserve"> along with improvement in synthetic function of the liver as measured by serum albumin and </w:t>
      </w:r>
      <w:r w:rsidR="007F73E6" w:rsidRPr="00DC4754">
        <w:rPr>
          <w:rFonts w:ascii="Book Antiqua" w:hAnsi="Book Antiqua"/>
          <w:sz w:val="24"/>
          <w:szCs w:val="24"/>
        </w:rPr>
        <w:t>INR at</w:t>
      </w:r>
      <w:r w:rsidR="008D66A7" w:rsidRPr="00DC4754">
        <w:rPr>
          <w:rFonts w:ascii="Book Antiqua" w:hAnsi="Book Antiqua"/>
          <w:sz w:val="24"/>
          <w:szCs w:val="24"/>
        </w:rPr>
        <w:t xml:space="preserve"> 3 </w:t>
      </w:r>
      <w:r w:rsidR="008F16F8" w:rsidRPr="00DC4754">
        <w:rPr>
          <w:rFonts w:ascii="Book Antiqua" w:hAnsi="Book Antiqua" w:hint="eastAsia"/>
          <w:sz w:val="24"/>
          <w:szCs w:val="24"/>
          <w:lang w:eastAsia="zh-CN"/>
        </w:rPr>
        <w:t>mo</w:t>
      </w:r>
      <w:r w:rsidR="008D66A7" w:rsidRPr="00DC4754">
        <w:rPr>
          <w:rFonts w:ascii="Book Antiqua" w:hAnsi="Book Antiqua"/>
          <w:sz w:val="24"/>
          <w:szCs w:val="24"/>
        </w:rPr>
        <w:t xml:space="preserve"> </w:t>
      </w:r>
      <w:r w:rsidR="009B0C7E" w:rsidRPr="00DC4754">
        <w:rPr>
          <w:rFonts w:ascii="Book Antiqua" w:hAnsi="Book Antiqua"/>
          <w:sz w:val="24"/>
          <w:szCs w:val="24"/>
        </w:rPr>
        <w:t xml:space="preserve">with </w:t>
      </w:r>
      <w:proofErr w:type="spellStart"/>
      <w:r w:rsidR="00517BF5" w:rsidRPr="00DC4754">
        <w:rPr>
          <w:rFonts w:ascii="Book Antiqua" w:hAnsi="Book Antiqua"/>
          <w:sz w:val="24"/>
          <w:szCs w:val="24"/>
        </w:rPr>
        <w:t>autologus</w:t>
      </w:r>
      <w:proofErr w:type="spellEnd"/>
      <w:r w:rsidR="00517BF5" w:rsidRPr="00DC4754">
        <w:rPr>
          <w:rFonts w:ascii="Book Antiqua" w:hAnsi="Book Antiqua"/>
          <w:sz w:val="24"/>
          <w:szCs w:val="24"/>
        </w:rPr>
        <w:t xml:space="preserve"> </w:t>
      </w:r>
      <w:r w:rsidR="009B0C7E" w:rsidRPr="00DC4754">
        <w:rPr>
          <w:rFonts w:ascii="Book Antiqua" w:hAnsi="Book Antiqua"/>
          <w:sz w:val="24"/>
          <w:szCs w:val="24"/>
        </w:rPr>
        <w:t>CD34</w:t>
      </w:r>
      <w:r w:rsidR="005B11C0" w:rsidRPr="00DC4754">
        <w:rPr>
          <w:rFonts w:ascii="Book Antiqua" w:hAnsi="Book Antiqua"/>
          <w:sz w:val="24"/>
          <w:szCs w:val="24"/>
          <w:vertAlign w:val="superscript"/>
        </w:rPr>
        <w:t>+</w:t>
      </w:r>
      <w:r w:rsidR="009B0C7E" w:rsidRPr="00DC4754">
        <w:rPr>
          <w:rFonts w:ascii="Book Antiqua" w:hAnsi="Book Antiqua"/>
          <w:sz w:val="24"/>
          <w:szCs w:val="24"/>
        </w:rPr>
        <w:t xml:space="preserve"> </w:t>
      </w:r>
      <w:r w:rsidR="00517BF5" w:rsidRPr="00DC4754">
        <w:rPr>
          <w:rFonts w:ascii="Book Antiqua" w:hAnsi="Book Antiqua"/>
          <w:sz w:val="24"/>
          <w:szCs w:val="24"/>
        </w:rPr>
        <w:t>cell infusion compared with standard of care</w:t>
      </w:r>
      <w:r w:rsidR="008D66A7" w:rsidRPr="00DC4754">
        <w:rPr>
          <w:rFonts w:ascii="Book Antiqua" w:hAnsi="Book Antiqua"/>
          <w:sz w:val="24"/>
          <w:szCs w:val="24"/>
        </w:rPr>
        <w:t>.</w:t>
      </w:r>
      <w:r w:rsidR="00A10502" w:rsidRPr="00DC4754">
        <w:rPr>
          <w:rFonts w:ascii="Book Antiqua" w:hAnsi="Book Antiqua"/>
          <w:sz w:val="24"/>
          <w:szCs w:val="24"/>
        </w:rPr>
        <w:t xml:space="preserve"> </w:t>
      </w:r>
      <w:r w:rsidRPr="00DC4754">
        <w:rPr>
          <w:rFonts w:ascii="Book Antiqua" w:hAnsi="Book Antiqua"/>
          <w:sz w:val="24"/>
          <w:szCs w:val="24"/>
        </w:rPr>
        <w:t xml:space="preserve">The secondary endpoints </w:t>
      </w:r>
      <w:r w:rsidR="007F73E6" w:rsidRPr="00DC4754">
        <w:rPr>
          <w:rFonts w:ascii="Book Antiqua" w:hAnsi="Book Antiqua"/>
          <w:sz w:val="24"/>
          <w:szCs w:val="24"/>
        </w:rPr>
        <w:t xml:space="preserve">were </w:t>
      </w:r>
      <w:r w:rsidR="00FE7B9A" w:rsidRPr="00DC4754">
        <w:rPr>
          <w:rFonts w:ascii="Book Antiqua" w:hAnsi="Book Antiqua"/>
          <w:sz w:val="24"/>
          <w:szCs w:val="24"/>
        </w:rPr>
        <w:t>d</w:t>
      </w:r>
      <w:r w:rsidRPr="00DC4754">
        <w:rPr>
          <w:rFonts w:ascii="Book Antiqua" w:hAnsi="Book Antiqua"/>
          <w:sz w:val="24"/>
          <w:szCs w:val="24"/>
        </w:rPr>
        <w:t>ecrease in ascites</w:t>
      </w:r>
      <w:r w:rsidR="00FE7B9A" w:rsidRPr="00DC4754">
        <w:rPr>
          <w:rFonts w:ascii="Book Antiqua" w:hAnsi="Book Antiqua"/>
          <w:sz w:val="24"/>
          <w:szCs w:val="24"/>
        </w:rPr>
        <w:t xml:space="preserve"> as measured by </w:t>
      </w:r>
      <w:r w:rsidR="00B73B4A" w:rsidRPr="00DC4754">
        <w:rPr>
          <w:rFonts w:ascii="Book Antiqua" w:hAnsi="Book Antiqua"/>
          <w:sz w:val="24"/>
          <w:szCs w:val="24"/>
        </w:rPr>
        <w:t>ultrasonography and</w:t>
      </w:r>
      <w:r w:rsidRPr="00DC4754">
        <w:rPr>
          <w:rFonts w:ascii="Book Antiqua" w:hAnsi="Book Antiqua"/>
          <w:sz w:val="24"/>
          <w:szCs w:val="24"/>
        </w:rPr>
        <w:t xml:space="preserve"> requirement of </w:t>
      </w:r>
      <w:r w:rsidR="000964A3" w:rsidRPr="00DC4754">
        <w:rPr>
          <w:rFonts w:ascii="Book Antiqua" w:hAnsi="Book Antiqua"/>
          <w:sz w:val="24"/>
          <w:szCs w:val="24"/>
        </w:rPr>
        <w:t xml:space="preserve">therapeutic </w:t>
      </w:r>
      <w:proofErr w:type="spellStart"/>
      <w:r w:rsidR="005D4C8F" w:rsidRPr="00DC4754">
        <w:rPr>
          <w:rFonts w:ascii="Book Antiqua" w:hAnsi="Book Antiqua"/>
          <w:sz w:val="24"/>
          <w:szCs w:val="24"/>
        </w:rPr>
        <w:t>paracentesis</w:t>
      </w:r>
      <w:proofErr w:type="spellEnd"/>
      <w:r w:rsidR="009874D4" w:rsidRPr="00DC4754">
        <w:rPr>
          <w:rFonts w:ascii="Book Antiqua" w:hAnsi="Book Antiqua"/>
          <w:sz w:val="24"/>
          <w:szCs w:val="24"/>
        </w:rPr>
        <w:t xml:space="preserve"> and improvement in transplantation</w:t>
      </w:r>
      <w:r w:rsidR="008D66A7" w:rsidRPr="00DC4754">
        <w:rPr>
          <w:rFonts w:ascii="Book Antiqua" w:hAnsi="Book Antiqua"/>
          <w:sz w:val="24"/>
          <w:szCs w:val="24"/>
        </w:rPr>
        <w:t xml:space="preserve"> free survival. </w:t>
      </w:r>
    </w:p>
    <w:p w14:paraId="257F60B2" w14:textId="77777777" w:rsidR="00032A94" w:rsidRPr="00DC4754" w:rsidRDefault="00032A94" w:rsidP="008F16F8">
      <w:pPr>
        <w:adjustRightInd w:val="0"/>
        <w:snapToGrid w:val="0"/>
        <w:spacing w:after="0" w:line="360" w:lineRule="auto"/>
        <w:jc w:val="both"/>
        <w:rPr>
          <w:rFonts w:ascii="Book Antiqua" w:hAnsi="Book Antiqua"/>
          <w:b/>
          <w:sz w:val="24"/>
          <w:szCs w:val="24"/>
        </w:rPr>
      </w:pPr>
    </w:p>
    <w:p w14:paraId="65C4A367" w14:textId="77777777" w:rsidR="008F16F8" w:rsidRPr="00DC4754" w:rsidRDefault="008F16F8" w:rsidP="008F16F8">
      <w:pPr>
        <w:adjustRightInd w:val="0"/>
        <w:snapToGrid w:val="0"/>
        <w:spacing w:after="0" w:line="360" w:lineRule="auto"/>
        <w:jc w:val="both"/>
        <w:rPr>
          <w:rFonts w:ascii="Book Antiqua" w:hAnsi="Book Antiqua" w:cs="Arial"/>
          <w:b/>
          <w:sz w:val="24"/>
          <w:szCs w:val="24"/>
          <w:lang w:eastAsia="zh-CN"/>
        </w:rPr>
      </w:pPr>
      <w:bookmarkStart w:id="104" w:name="OLE_LINK217"/>
      <w:bookmarkStart w:id="105" w:name="OLE_LINK218"/>
      <w:r w:rsidRPr="00DC4754">
        <w:rPr>
          <w:rFonts w:ascii="Book Antiqua" w:hAnsi="Book Antiqua" w:cs="Arial"/>
          <w:b/>
          <w:sz w:val="24"/>
          <w:szCs w:val="24"/>
        </w:rPr>
        <w:t>MATERIALS AND METHODS</w:t>
      </w:r>
    </w:p>
    <w:bookmarkEnd w:id="104"/>
    <w:bookmarkEnd w:id="105"/>
    <w:p w14:paraId="3099EC77" w14:textId="2307FE66" w:rsidR="001C7133" w:rsidRPr="00DC4754" w:rsidRDefault="001C7133" w:rsidP="008F16F8">
      <w:pPr>
        <w:adjustRightInd w:val="0"/>
        <w:snapToGrid w:val="0"/>
        <w:spacing w:after="0" w:line="360" w:lineRule="auto"/>
        <w:jc w:val="both"/>
        <w:rPr>
          <w:rFonts w:ascii="Book Antiqua" w:hAnsi="Book Antiqua"/>
          <w:b/>
          <w:i/>
          <w:sz w:val="24"/>
          <w:szCs w:val="24"/>
          <w:lang w:eastAsia="zh-CN"/>
        </w:rPr>
      </w:pPr>
      <w:r w:rsidRPr="00DC4754">
        <w:rPr>
          <w:rFonts w:ascii="Book Antiqua" w:hAnsi="Book Antiqua"/>
          <w:b/>
          <w:i/>
          <w:sz w:val="24"/>
          <w:szCs w:val="24"/>
        </w:rPr>
        <w:t xml:space="preserve">Patient </w:t>
      </w:r>
      <w:r w:rsidR="00DC6FFB">
        <w:rPr>
          <w:rFonts w:ascii="Book Antiqua" w:hAnsi="Book Antiqua"/>
          <w:b/>
          <w:i/>
          <w:sz w:val="24"/>
          <w:szCs w:val="24"/>
        </w:rPr>
        <w:t>selection</w:t>
      </w:r>
    </w:p>
    <w:p w14:paraId="1C116B12" w14:textId="465FC26A" w:rsidR="00DA14DB" w:rsidRPr="00DC4754" w:rsidRDefault="001C7133" w:rsidP="008F16F8">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 xml:space="preserve">The study protocol was approved by the </w:t>
      </w:r>
      <w:r w:rsidR="00FC70BA" w:rsidRPr="00DC4754">
        <w:rPr>
          <w:rFonts w:ascii="Book Antiqua" w:hAnsi="Book Antiqua"/>
          <w:sz w:val="24"/>
          <w:szCs w:val="24"/>
        </w:rPr>
        <w:t>by the</w:t>
      </w:r>
      <w:r w:rsidR="00FE7B9A" w:rsidRPr="00DC4754">
        <w:rPr>
          <w:rFonts w:ascii="Book Antiqua" w:hAnsi="Book Antiqua"/>
          <w:sz w:val="24"/>
          <w:szCs w:val="24"/>
        </w:rPr>
        <w:t xml:space="preserve"> </w:t>
      </w:r>
      <w:r w:rsidR="00DA14DB" w:rsidRPr="00DC4754">
        <w:rPr>
          <w:rFonts w:ascii="Book Antiqua" w:hAnsi="Book Antiqua"/>
          <w:sz w:val="24"/>
          <w:szCs w:val="24"/>
        </w:rPr>
        <w:t>Institutional</w:t>
      </w:r>
      <w:r w:rsidR="008F16F8" w:rsidRPr="00DC4754">
        <w:rPr>
          <w:rFonts w:ascii="Book Antiqua" w:hAnsi="Book Antiqua"/>
          <w:sz w:val="24"/>
          <w:szCs w:val="24"/>
        </w:rPr>
        <w:t xml:space="preserve"> Review Board</w:t>
      </w:r>
      <w:r w:rsidR="00DA14DB" w:rsidRPr="00DC4754">
        <w:rPr>
          <w:rFonts w:ascii="Book Antiqua" w:hAnsi="Book Antiqua"/>
          <w:sz w:val="24"/>
          <w:szCs w:val="24"/>
        </w:rPr>
        <w:t xml:space="preserve">, Institutional </w:t>
      </w:r>
      <w:r w:rsidR="00C178BB" w:rsidRPr="00DC4754">
        <w:rPr>
          <w:rFonts w:ascii="Book Antiqua" w:hAnsi="Book Antiqua"/>
          <w:sz w:val="24"/>
          <w:szCs w:val="24"/>
        </w:rPr>
        <w:t>E</w:t>
      </w:r>
      <w:r w:rsidR="00DA14DB" w:rsidRPr="00DC4754">
        <w:rPr>
          <w:rFonts w:ascii="Book Antiqua" w:hAnsi="Book Antiqua"/>
          <w:sz w:val="24"/>
          <w:szCs w:val="24"/>
        </w:rPr>
        <w:t xml:space="preserve">thics committee and </w:t>
      </w:r>
      <w:r w:rsidR="00B73B4A" w:rsidRPr="00DC4754">
        <w:rPr>
          <w:rFonts w:ascii="Book Antiqua" w:hAnsi="Book Antiqua"/>
          <w:sz w:val="24"/>
          <w:szCs w:val="24"/>
        </w:rPr>
        <w:t xml:space="preserve">Institutional </w:t>
      </w:r>
      <w:r w:rsidR="000964A3" w:rsidRPr="00DC4754">
        <w:rPr>
          <w:rFonts w:ascii="Book Antiqua" w:hAnsi="Book Antiqua"/>
          <w:sz w:val="24"/>
          <w:szCs w:val="24"/>
        </w:rPr>
        <w:t>C</w:t>
      </w:r>
      <w:r w:rsidR="00DA14DB" w:rsidRPr="00DC4754">
        <w:rPr>
          <w:rFonts w:ascii="Book Antiqua" w:hAnsi="Book Antiqua"/>
          <w:sz w:val="24"/>
          <w:szCs w:val="24"/>
        </w:rPr>
        <w:t>ommittee for Stem Cell Research (</w:t>
      </w:r>
      <w:r w:rsidR="005E0BCD" w:rsidRPr="00DC4754">
        <w:rPr>
          <w:rFonts w:ascii="Book Antiqua" w:hAnsi="Book Antiqua"/>
          <w:sz w:val="24"/>
          <w:szCs w:val="24"/>
        </w:rPr>
        <w:t>ICSCR</w:t>
      </w:r>
      <w:r w:rsidR="00140983" w:rsidRPr="00DC4754">
        <w:rPr>
          <w:rFonts w:ascii="Book Antiqua" w:hAnsi="Book Antiqua"/>
          <w:sz w:val="24"/>
          <w:szCs w:val="24"/>
        </w:rPr>
        <w:t xml:space="preserve">). </w:t>
      </w:r>
      <w:r w:rsidR="00DA14DB" w:rsidRPr="00DC4754">
        <w:rPr>
          <w:rFonts w:ascii="Book Antiqua" w:hAnsi="Book Antiqua"/>
          <w:sz w:val="24"/>
          <w:szCs w:val="24"/>
        </w:rPr>
        <w:t>This study was performed as per 2007 guidelines of</w:t>
      </w:r>
      <w:r w:rsidR="00465875" w:rsidRPr="00DC4754">
        <w:rPr>
          <w:rFonts w:ascii="Book Antiqua" w:hAnsi="Book Antiqua"/>
          <w:sz w:val="24"/>
          <w:szCs w:val="24"/>
        </w:rPr>
        <w:t xml:space="preserve"> </w:t>
      </w:r>
      <w:r w:rsidR="00DA14DB" w:rsidRPr="00DC4754">
        <w:rPr>
          <w:rFonts w:ascii="Book Antiqua" w:hAnsi="Book Antiqua"/>
          <w:sz w:val="24"/>
          <w:szCs w:val="24"/>
        </w:rPr>
        <w:t xml:space="preserve">Indian Council of Medical research (ICMR) and department of Biotechnology (DBT) India utilizing autologous minimally manipulated hematopoietic stem cells under permitted area of research. </w:t>
      </w:r>
    </w:p>
    <w:p w14:paraId="63456336" w14:textId="7081DB73" w:rsidR="003F726A" w:rsidRPr="00DC4754" w:rsidRDefault="003F726A" w:rsidP="008F16F8">
      <w:pPr>
        <w:adjustRightInd w:val="0"/>
        <w:snapToGrid w:val="0"/>
        <w:spacing w:after="0" w:line="360" w:lineRule="auto"/>
        <w:ind w:firstLineChars="100" w:firstLine="240"/>
        <w:jc w:val="both"/>
        <w:rPr>
          <w:rFonts w:ascii="Book Antiqua" w:hAnsi="Book Antiqua"/>
          <w:strike/>
          <w:sz w:val="24"/>
          <w:szCs w:val="24"/>
        </w:rPr>
      </w:pPr>
      <w:r w:rsidRPr="00DC4754">
        <w:rPr>
          <w:rFonts w:ascii="Book Antiqua" w:hAnsi="Book Antiqua"/>
          <w:sz w:val="24"/>
          <w:szCs w:val="24"/>
        </w:rPr>
        <w:t xml:space="preserve">Between July 2012 to June 2013, 100 cirrhotic patients who attended the </w:t>
      </w:r>
      <w:proofErr w:type="spellStart"/>
      <w:r w:rsidR="00C178BB" w:rsidRPr="00DC4754">
        <w:rPr>
          <w:rFonts w:ascii="Book Antiqua" w:hAnsi="Book Antiqua"/>
          <w:sz w:val="24"/>
          <w:szCs w:val="24"/>
        </w:rPr>
        <w:t>Hepatology</w:t>
      </w:r>
      <w:proofErr w:type="spellEnd"/>
      <w:r w:rsidRPr="00DC4754">
        <w:rPr>
          <w:rFonts w:ascii="Book Antiqua" w:hAnsi="Book Antiqua"/>
          <w:sz w:val="24"/>
          <w:szCs w:val="24"/>
        </w:rPr>
        <w:t xml:space="preserve"> unit of the Institute were screened</w:t>
      </w:r>
      <w:r w:rsidR="00B73B4A" w:rsidRPr="00DC4754">
        <w:rPr>
          <w:rFonts w:ascii="Book Antiqua" w:hAnsi="Book Antiqua"/>
          <w:sz w:val="24"/>
          <w:szCs w:val="24"/>
        </w:rPr>
        <w:t>. All patient</w:t>
      </w:r>
      <w:r w:rsidR="009874D4" w:rsidRPr="00DC4754">
        <w:rPr>
          <w:rFonts w:ascii="Book Antiqua" w:hAnsi="Book Antiqua"/>
          <w:sz w:val="24"/>
          <w:szCs w:val="24"/>
        </w:rPr>
        <w:t>s who required a liver transplan</w:t>
      </w:r>
      <w:r w:rsidR="00B73B4A" w:rsidRPr="00DC4754">
        <w:rPr>
          <w:rFonts w:ascii="Book Antiqua" w:hAnsi="Book Antiqua"/>
          <w:sz w:val="24"/>
          <w:szCs w:val="24"/>
        </w:rPr>
        <w:t>t</w:t>
      </w:r>
      <w:r w:rsidR="009874D4" w:rsidRPr="00DC4754">
        <w:rPr>
          <w:rFonts w:ascii="Book Antiqua" w:hAnsi="Book Antiqua"/>
          <w:sz w:val="24"/>
          <w:szCs w:val="24"/>
        </w:rPr>
        <w:t>ation</w:t>
      </w:r>
      <w:r w:rsidR="00B73B4A" w:rsidRPr="00DC4754">
        <w:rPr>
          <w:rFonts w:ascii="Book Antiqua" w:hAnsi="Book Antiqua"/>
          <w:sz w:val="24"/>
          <w:szCs w:val="24"/>
        </w:rPr>
        <w:t xml:space="preserve"> were counseled for either living donor liver </w:t>
      </w:r>
      <w:r w:rsidR="009874D4" w:rsidRPr="00DC4754">
        <w:rPr>
          <w:rFonts w:ascii="Book Antiqua" w:hAnsi="Book Antiqua"/>
          <w:sz w:val="24"/>
          <w:szCs w:val="24"/>
        </w:rPr>
        <w:t>transplantation (</w:t>
      </w:r>
      <w:r w:rsidR="00B73B4A" w:rsidRPr="00DC4754">
        <w:rPr>
          <w:rFonts w:ascii="Book Antiqua" w:hAnsi="Book Antiqua"/>
          <w:sz w:val="24"/>
          <w:szCs w:val="24"/>
        </w:rPr>
        <w:t>LDLT) or deceased donor liver transplant</w:t>
      </w:r>
      <w:r w:rsidR="009874D4" w:rsidRPr="00DC4754">
        <w:rPr>
          <w:rFonts w:ascii="Book Antiqua" w:hAnsi="Book Antiqua"/>
          <w:sz w:val="24"/>
          <w:szCs w:val="24"/>
        </w:rPr>
        <w:t>ation</w:t>
      </w:r>
      <w:r w:rsidR="00B73B4A" w:rsidRPr="00DC4754">
        <w:rPr>
          <w:rFonts w:ascii="Book Antiqua" w:hAnsi="Book Antiqua"/>
          <w:sz w:val="24"/>
          <w:szCs w:val="24"/>
        </w:rPr>
        <w:t xml:space="preserve"> (DDLT).</w:t>
      </w:r>
      <w:r w:rsidR="00465875" w:rsidRPr="00DC4754">
        <w:rPr>
          <w:rFonts w:ascii="Book Antiqua" w:hAnsi="Book Antiqua"/>
          <w:sz w:val="24"/>
          <w:szCs w:val="24"/>
        </w:rPr>
        <w:t xml:space="preserve"> </w:t>
      </w:r>
      <w:r w:rsidR="00B73B4A" w:rsidRPr="00DC4754">
        <w:rPr>
          <w:rFonts w:ascii="Book Antiqua" w:hAnsi="Book Antiqua"/>
          <w:sz w:val="24"/>
          <w:szCs w:val="24"/>
        </w:rPr>
        <w:t xml:space="preserve">The patients who </w:t>
      </w:r>
      <w:r w:rsidR="00FF0240" w:rsidRPr="00DC4754">
        <w:rPr>
          <w:rFonts w:ascii="Book Antiqua" w:hAnsi="Book Antiqua"/>
          <w:sz w:val="24"/>
          <w:szCs w:val="24"/>
        </w:rPr>
        <w:t xml:space="preserve">did not have the option of a living </w:t>
      </w:r>
      <w:r w:rsidR="00FF0240" w:rsidRPr="00DC4754">
        <w:rPr>
          <w:rFonts w:ascii="Book Antiqua" w:hAnsi="Book Antiqua"/>
          <w:sz w:val="24"/>
          <w:szCs w:val="24"/>
        </w:rPr>
        <w:lastRenderedPageBreak/>
        <w:t xml:space="preserve">donor and who </w:t>
      </w:r>
      <w:r w:rsidR="00B73B4A" w:rsidRPr="00DC4754">
        <w:rPr>
          <w:rFonts w:ascii="Book Antiqua" w:hAnsi="Book Antiqua"/>
          <w:sz w:val="24"/>
          <w:szCs w:val="24"/>
        </w:rPr>
        <w:t xml:space="preserve">were unwilling for DDLT either due to the long waiting time or due to immediate financial constraints were </w:t>
      </w:r>
      <w:r w:rsidR="005E0BCD" w:rsidRPr="00DC4754">
        <w:rPr>
          <w:rFonts w:ascii="Book Antiqua" w:hAnsi="Book Antiqua"/>
          <w:sz w:val="24"/>
          <w:szCs w:val="24"/>
        </w:rPr>
        <w:t>counseled about autologous CD34</w:t>
      </w:r>
      <w:r w:rsidR="005B11C0" w:rsidRPr="00DC4754">
        <w:rPr>
          <w:rFonts w:ascii="Book Antiqua" w:hAnsi="Book Antiqua"/>
          <w:sz w:val="24"/>
          <w:szCs w:val="24"/>
          <w:vertAlign w:val="superscript"/>
        </w:rPr>
        <w:t>+</w:t>
      </w:r>
      <w:r w:rsidR="005E0BCD" w:rsidRPr="00DC4754">
        <w:rPr>
          <w:rFonts w:ascii="Book Antiqua" w:hAnsi="Book Antiqua"/>
          <w:sz w:val="24"/>
          <w:szCs w:val="24"/>
        </w:rPr>
        <w:t xml:space="preserve"> cell</w:t>
      </w:r>
      <w:r w:rsidR="00B73B4A" w:rsidRPr="00DC4754">
        <w:rPr>
          <w:rFonts w:ascii="Book Antiqua" w:hAnsi="Book Antiqua"/>
          <w:sz w:val="24"/>
          <w:szCs w:val="24"/>
        </w:rPr>
        <w:t xml:space="preserve"> </w:t>
      </w:r>
      <w:r w:rsidR="00FF0240" w:rsidRPr="00DC4754">
        <w:rPr>
          <w:rFonts w:ascii="Book Antiqua" w:hAnsi="Book Antiqua"/>
          <w:sz w:val="24"/>
          <w:szCs w:val="24"/>
        </w:rPr>
        <w:t>infusion</w:t>
      </w:r>
      <w:r w:rsidR="005E0BCD" w:rsidRPr="00DC4754">
        <w:rPr>
          <w:rFonts w:ascii="Book Antiqua" w:hAnsi="Book Antiqua"/>
          <w:sz w:val="24"/>
          <w:szCs w:val="24"/>
        </w:rPr>
        <w:t xml:space="preserve"> as a research tool which is being evaluated as an alternative or bridge to liver transplant</w:t>
      </w:r>
      <w:r w:rsidR="009874D4" w:rsidRPr="00DC4754">
        <w:rPr>
          <w:rFonts w:ascii="Book Antiqua" w:hAnsi="Book Antiqua"/>
          <w:sz w:val="24"/>
          <w:szCs w:val="24"/>
        </w:rPr>
        <w:t>ation</w:t>
      </w:r>
      <w:r w:rsidR="005E0BCD" w:rsidRPr="00DC4754">
        <w:rPr>
          <w:rFonts w:ascii="Book Antiqua" w:hAnsi="Book Antiqua"/>
          <w:sz w:val="24"/>
          <w:szCs w:val="24"/>
        </w:rPr>
        <w:t>. T</w:t>
      </w:r>
      <w:r w:rsidR="00FF0240" w:rsidRPr="00DC4754">
        <w:rPr>
          <w:rFonts w:ascii="Book Antiqua" w:hAnsi="Book Antiqua"/>
          <w:sz w:val="24"/>
          <w:szCs w:val="24"/>
        </w:rPr>
        <w:t xml:space="preserve">hese patients were considered as the study group. On the other hand, those patients who were willing </w:t>
      </w:r>
      <w:r w:rsidR="00C178BB" w:rsidRPr="00DC4754">
        <w:rPr>
          <w:rFonts w:ascii="Book Antiqua" w:hAnsi="Book Antiqua"/>
          <w:sz w:val="24"/>
          <w:szCs w:val="24"/>
        </w:rPr>
        <w:t xml:space="preserve">only </w:t>
      </w:r>
      <w:r w:rsidR="00FF0240" w:rsidRPr="00DC4754">
        <w:rPr>
          <w:rFonts w:ascii="Book Antiqua" w:hAnsi="Book Antiqua"/>
          <w:sz w:val="24"/>
          <w:szCs w:val="24"/>
        </w:rPr>
        <w:t>for DDLT were included in the institutional liver transplant</w:t>
      </w:r>
      <w:r w:rsidR="009874D4" w:rsidRPr="00DC4754">
        <w:rPr>
          <w:rFonts w:ascii="Book Antiqua" w:hAnsi="Book Antiqua"/>
          <w:sz w:val="24"/>
          <w:szCs w:val="24"/>
        </w:rPr>
        <w:t>ation</w:t>
      </w:r>
      <w:r w:rsidR="00FF0240" w:rsidRPr="00DC4754">
        <w:rPr>
          <w:rFonts w:ascii="Book Antiqua" w:hAnsi="Book Antiqua"/>
          <w:sz w:val="24"/>
          <w:szCs w:val="24"/>
        </w:rPr>
        <w:t xml:space="preserve"> waiting list for DDLT. These patients were considered as the control group.</w:t>
      </w:r>
    </w:p>
    <w:p w14:paraId="77FBE801" w14:textId="3DFD85A2" w:rsidR="00FF0240" w:rsidRPr="00DC4754" w:rsidRDefault="00B00892" w:rsidP="008F16F8">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Patients aged</w:t>
      </w:r>
      <w:r w:rsidR="005D4C8F" w:rsidRPr="00DC4754">
        <w:rPr>
          <w:rFonts w:ascii="Book Antiqua" w:hAnsi="Book Antiqua"/>
          <w:sz w:val="24"/>
          <w:szCs w:val="24"/>
        </w:rPr>
        <w:t xml:space="preserve"> </w:t>
      </w:r>
      <w:r w:rsidRPr="00DC4754">
        <w:rPr>
          <w:rFonts w:ascii="Book Antiqua" w:hAnsi="Book Antiqua"/>
          <w:sz w:val="24"/>
          <w:szCs w:val="24"/>
        </w:rPr>
        <w:t xml:space="preserve">between </w:t>
      </w:r>
      <w:r w:rsidR="005D4C8F" w:rsidRPr="00DC4754">
        <w:rPr>
          <w:rFonts w:ascii="Book Antiqua" w:hAnsi="Book Antiqua"/>
          <w:sz w:val="24"/>
          <w:szCs w:val="24"/>
        </w:rPr>
        <w:t>18-70 years</w:t>
      </w:r>
      <w:r w:rsidR="001C7133" w:rsidRPr="00DC4754">
        <w:rPr>
          <w:rFonts w:ascii="Book Antiqua" w:hAnsi="Book Antiqua"/>
          <w:sz w:val="24"/>
          <w:szCs w:val="24"/>
        </w:rPr>
        <w:t>,</w:t>
      </w:r>
      <w:r w:rsidRPr="00DC4754">
        <w:rPr>
          <w:rFonts w:ascii="Book Antiqua" w:hAnsi="Book Antiqua"/>
          <w:sz w:val="24"/>
          <w:szCs w:val="24"/>
        </w:rPr>
        <w:t xml:space="preserve"> with </w:t>
      </w:r>
      <w:r w:rsidR="001C7133" w:rsidRPr="00DC4754">
        <w:rPr>
          <w:rFonts w:ascii="Book Antiqua" w:hAnsi="Book Antiqua"/>
          <w:sz w:val="24"/>
          <w:szCs w:val="24"/>
        </w:rPr>
        <w:t xml:space="preserve">clinically </w:t>
      </w:r>
      <w:r w:rsidR="005D4C8F" w:rsidRPr="00DC4754">
        <w:rPr>
          <w:rFonts w:ascii="Book Antiqua" w:hAnsi="Book Antiqua"/>
          <w:sz w:val="24"/>
          <w:szCs w:val="24"/>
        </w:rPr>
        <w:t>diagnosed hepatic cirrhosis, having a MELD score of &gt;</w:t>
      </w:r>
      <w:r w:rsidR="008F16F8" w:rsidRPr="00DC4754">
        <w:rPr>
          <w:rFonts w:ascii="Book Antiqua" w:hAnsi="Book Antiqua" w:hint="eastAsia"/>
          <w:sz w:val="24"/>
          <w:szCs w:val="24"/>
          <w:lang w:eastAsia="zh-CN"/>
        </w:rPr>
        <w:t xml:space="preserve"> </w:t>
      </w:r>
      <w:r w:rsidR="005D4C8F" w:rsidRPr="00DC4754">
        <w:rPr>
          <w:rFonts w:ascii="Book Antiqua" w:hAnsi="Book Antiqua"/>
          <w:sz w:val="24"/>
          <w:szCs w:val="24"/>
        </w:rPr>
        <w:t>1</w:t>
      </w:r>
      <w:r w:rsidR="00FF0240" w:rsidRPr="00DC4754">
        <w:rPr>
          <w:rFonts w:ascii="Book Antiqua" w:hAnsi="Book Antiqua"/>
          <w:sz w:val="24"/>
          <w:szCs w:val="24"/>
        </w:rPr>
        <w:t>4</w:t>
      </w:r>
      <w:r w:rsidRPr="00DC4754">
        <w:rPr>
          <w:rFonts w:ascii="Book Antiqua" w:hAnsi="Book Antiqua"/>
          <w:sz w:val="24"/>
          <w:szCs w:val="24"/>
        </w:rPr>
        <w:t xml:space="preserve"> and</w:t>
      </w:r>
      <w:r w:rsidR="00465875" w:rsidRPr="00DC4754">
        <w:rPr>
          <w:rFonts w:ascii="Book Antiqua" w:hAnsi="Book Antiqua"/>
          <w:sz w:val="24"/>
          <w:szCs w:val="24"/>
        </w:rPr>
        <w:t xml:space="preserve"> </w:t>
      </w:r>
      <w:r w:rsidR="004C7FB7" w:rsidRPr="00DC4754">
        <w:rPr>
          <w:rFonts w:ascii="Book Antiqua" w:hAnsi="Book Antiqua"/>
          <w:sz w:val="24"/>
          <w:szCs w:val="24"/>
        </w:rPr>
        <w:t xml:space="preserve">unwilling </w:t>
      </w:r>
      <w:r w:rsidR="00FC70BA" w:rsidRPr="00DC4754">
        <w:rPr>
          <w:rFonts w:ascii="Book Antiqua" w:hAnsi="Book Antiqua"/>
          <w:sz w:val="24"/>
          <w:szCs w:val="24"/>
        </w:rPr>
        <w:t>for immediate</w:t>
      </w:r>
      <w:r w:rsidR="004C7FB7" w:rsidRPr="00DC4754">
        <w:rPr>
          <w:rFonts w:ascii="Book Antiqua" w:hAnsi="Book Antiqua"/>
          <w:sz w:val="24"/>
          <w:szCs w:val="24"/>
        </w:rPr>
        <w:t xml:space="preserve"> liver transplant</w:t>
      </w:r>
      <w:r w:rsidR="00DB1358" w:rsidRPr="00DC4754">
        <w:rPr>
          <w:rFonts w:ascii="Book Antiqua" w:hAnsi="Book Antiqua"/>
          <w:sz w:val="24"/>
          <w:szCs w:val="24"/>
        </w:rPr>
        <w:t>ation</w:t>
      </w:r>
      <w:r w:rsidR="004C7FB7" w:rsidRPr="00DC4754">
        <w:rPr>
          <w:rFonts w:ascii="Book Antiqua" w:hAnsi="Book Antiqua"/>
          <w:sz w:val="24"/>
          <w:szCs w:val="24"/>
        </w:rPr>
        <w:t xml:space="preserve">, </w:t>
      </w:r>
      <w:r w:rsidRPr="00DC4754">
        <w:rPr>
          <w:rFonts w:ascii="Book Antiqua" w:hAnsi="Book Antiqua"/>
          <w:sz w:val="24"/>
          <w:szCs w:val="24"/>
        </w:rPr>
        <w:t>with</w:t>
      </w:r>
      <w:r w:rsidR="00465875" w:rsidRPr="00DC4754">
        <w:rPr>
          <w:rFonts w:ascii="Book Antiqua" w:hAnsi="Book Antiqua"/>
          <w:sz w:val="24"/>
          <w:szCs w:val="24"/>
        </w:rPr>
        <w:t xml:space="preserve"> </w:t>
      </w:r>
      <w:r w:rsidR="004C7FB7" w:rsidRPr="00DC4754">
        <w:rPr>
          <w:rFonts w:ascii="Book Antiqua" w:hAnsi="Book Antiqua"/>
          <w:sz w:val="24"/>
          <w:szCs w:val="24"/>
        </w:rPr>
        <w:t xml:space="preserve">life expectancy of at least 3 </w:t>
      </w:r>
      <w:r w:rsidR="008F16F8" w:rsidRPr="00DC4754">
        <w:rPr>
          <w:rFonts w:ascii="Book Antiqua" w:hAnsi="Book Antiqua" w:hint="eastAsia"/>
          <w:sz w:val="24"/>
          <w:szCs w:val="24"/>
          <w:lang w:eastAsia="zh-CN"/>
        </w:rPr>
        <w:t>mo</w:t>
      </w:r>
      <w:r w:rsidR="00FE7B9A" w:rsidRPr="00DC4754">
        <w:rPr>
          <w:rFonts w:ascii="Book Antiqua" w:hAnsi="Book Antiqua"/>
          <w:sz w:val="24"/>
          <w:szCs w:val="24"/>
        </w:rPr>
        <w:t xml:space="preserve"> </w:t>
      </w:r>
      <w:r w:rsidRPr="00DC4754">
        <w:rPr>
          <w:rFonts w:ascii="Book Antiqua" w:hAnsi="Book Antiqua"/>
          <w:sz w:val="24"/>
          <w:szCs w:val="24"/>
        </w:rPr>
        <w:t>(</w:t>
      </w:r>
      <w:r w:rsidR="00FE7B9A" w:rsidRPr="00DC4754">
        <w:rPr>
          <w:rFonts w:ascii="Book Antiqua" w:hAnsi="Book Antiqua"/>
          <w:sz w:val="24"/>
          <w:szCs w:val="24"/>
        </w:rPr>
        <w:t>based on MELD score</w:t>
      </w:r>
      <w:r w:rsidRPr="00DC4754">
        <w:rPr>
          <w:rFonts w:ascii="Book Antiqua" w:hAnsi="Book Antiqua"/>
          <w:sz w:val="24"/>
          <w:szCs w:val="24"/>
        </w:rPr>
        <w:t>)</w:t>
      </w:r>
      <w:r w:rsidR="004C7FB7" w:rsidRPr="00DC4754">
        <w:rPr>
          <w:rFonts w:ascii="Book Antiqua" w:hAnsi="Book Antiqua"/>
          <w:sz w:val="24"/>
          <w:szCs w:val="24"/>
        </w:rPr>
        <w:t xml:space="preserve"> and ability to give informed consent</w:t>
      </w:r>
      <w:r w:rsidRPr="00DC4754">
        <w:rPr>
          <w:rFonts w:ascii="Book Antiqua" w:hAnsi="Book Antiqua"/>
          <w:sz w:val="24"/>
          <w:szCs w:val="24"/>
        </w:rPr>
        <w:t xml:space="preserve"> were included in the study group.</w:t>
      </w:r>
      <w:r w:rsidR="00465875" w:rsidRPr="00DC4754">
        <w:rPr>
          <w:rFonts w:ascii="Book Antiqua" w:hAnsi="Book Antiqua"/>
          <w:sz w:val="24"/>
          <w:szCs w:val="24"/>
        </w:rPr>
        <w:t xml:space="preserve"> </w:t>
      </w:r>
      <w:r w:rsidR="005D4C8F" w:rsidRPr="00DC4754">
        <w:rPr>
          <w:rFonts w:ascii="Book Antiqua" w:hAnsi="Book Antiqua"/>
          <w:sz w:val="24"/>
          <w:szCs w:val="24"/>
        </w:rPr>
        <w:t>All enrolled pat</w:t>
      </w:r>
      <w:r w:rsidR="00565162" w:rsidRPr="00DC4754">
        <w:rPr>
          <w:rFonts w:ascii="Book Antiqua" w:hAnsi="Book Antiqua"/>
          <w:sz w:val="24"/>
          <w:szCs w:val="24"/>
        </w:rPr>
        <w:t xml:space="preserve">ients were counseled in detail </w:t>
      </w:r>
      <w:r w:rsidR="005D4C8F" w:rsidRPr="00DC4754">
        <w:rPr>
          <w:rFonts w:ascii="Book Antiqua" w:hAnsi="Book Antiqua"/>
          <w:sz w:val="24"/>
          <w:szCs w:val="24"/>
        </w:rPr>
        <w:t>about the nature of the</w:t>
      </w:r>
      <w:r w:rsidR="003B7794" w:rsidRPr="00DC4754">
        <w:rPr>
          <w:rFonts w:ascii="Book Antiqua" w:hAnsi="Book Antiqua"/>
          <w:sz w:val="24"/>
          <w:szCs w:val="24"/>
        </w:rPr>
        <w:t xml:space="preserve"> research pro</w:t>
      </w:r>
      <w:r w:rsidR="00565162" w:rsidRPr="00DC4754">
        <w:rPr>
          <w:rFonts w:ascii="Book Antiqua" w:hAnsi="Book Antiqua"/>
          <w:sz w:val="24"/>
          <w:szCs w:val="24"/>
        </w:rPr>
        <w:t>tocol</w:t>
      </w:r>
      <w:r w:rsidR="005D4C8F" w:rsidRPr="00DC4754">
        <w:rPr>
          <w:rFonts w:ascii="Book Antiqua" w:hAnsi="Book Antiqua"/>
          <w:sz w:val="24"/>
          <w:szCs w:val="24"/>
        </w:rPr>
        <w:t xml:space="preserve"> to be </w:t>
      </w:r>
      <w:r w:rsidR="003B7794" w:rsidRPr="00DC4754">
        <w:rPr>
          <w:rFonts w:ascii="Book Antiqua" w:hAnsi="Book Antiqua"/>
          <w:sz w:val="24"/>
          <w:szCs w:val="24"/>
        </w:rPr>
        <w:t xml:space="preserve">followed </w:t>
      </w:r>
      <w:r w:rsidR="00565162" w:rsidRPr="00DC4754">
        <w:rPr>
          <w:rFonts w:ascii="Book Antiqua" w:hAnsi="Book Antiqua"/>
          <w:sz w:val="24"/>
          <w:szCs w:val="24"/>
        </w:rPr>
        <w:t xml:space="preserve">and possible outcomes. </w:t>
      </w:r>
      <w:r w:rsidR="005D4C8F" w:rsidRPr="00DC4754">
        <w:rPr>
          <w:rFonts w:ascii="Book Antiqua" w:hAnsi="Book Antiqua"/>
          <w:sz w:val="24"/>
          <w:szCs w:val="24"/>
        </w:rPr>
        <w:t xml:space="preserve">An informed consent was obtained from all patients. </w:t>
      </w:r>
    </w:p>
    <w:p w14:paraId="160062F4" w14:textId="1BF238C7" w:rsidR="001C7133" w:rsidRPr="00DC4754" w:rsidRDefault="00565162" w:rsidP="008F16F8">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Patients</w:t>
      </w:r>
      <w:r w:rsidR="00465875" w:rsidRPr="00DC4754">
        <w:rPr>
          <w:rFonts w:ascii="Book Antiqua" w:hAnsi="Book Antiqua"/>
          <w:sz w:val="24"/>
          <w:szCs w:val="24"/>
        </w:rPr>
        <w:t xml:space="preserve"> </w:t>
      </w:r>
      <w:r w:rsidR="005E0BCD" w:rsidRPr="00DC4754">
        <w:rPr>
          <w:rFonts w:ascii="Book Antiqua" w:hAnsi="Book Antiqua"/>
          <w:sz w:val="24"/>
          <w:szCs w:val="24"/>
        </w:rPr>
        <w:t xml:space="preserve">with </w:t>
      </w:r>
      <w:r w:rsidR="004C7FB7" w:rsidRPr="00DC4754">
        <w:rPr>
          <w:rFonts w:ascii="Book Antiqua" w:hAnsi="Book Antiqua"/>
          <w:sz w:val="24"/>
          <w:szCs w:val="24"/>
        </w:rPr>
        <w:t>liver tumors or history of any other malignancy, acti</w:t>
      </w:r>
      <w:r w:rsidR="005D4C8F" w:rsidRPr="00DC4754">
        <w:rPr>
          <w:rFonts w:ascii="Book Antiqua" w:hAnsi="Book Antiqua"/>
          <w:sz w:val="24"/>
          <w:szCs w:val="24"/>
        </w:rPr>
        <w:t>ve infections including HIV</w:t>
      </w:r>
      <w:r w:rsidR="004C7FB7" w:rsidRPr="00DC4754">
        <w:rPr>
          <w:rFonts w:ascii="Book Antiqua" w:hAnsi="Book Antiqua"/>
          <w:sz w:val="24"/>
          <w:szCs w:val="24"/>
        </w:rPr>
        <w:t xml:space="preserve">, </w:t>
      </w:r>
      <w:r w:rsidR="00DB1358" w:rsidRPr="00DC4754">
        <w:rPr>
          <w:rFonts w:ascii="Book Antiqua" w:hAnsi="Book Antiqua"/>
          <w:sz w:val="24"/>
          <w:szCs w:val="24"/>
        </w:rPr>
        <w:t>HBV, HCV</w:t>
      </w:r>
      <w:r w:rsidR="00FF0240" w:rsidRPr="00DC4754">
        <w:rPr>
          <w:rFonts w:ascii="Book Antiqua" w:hAnsi="Book Antiqua"/>
          <w:sz w:val="24"/>
          <w:szCs w:val="24"/>
        </w:rPr>
        <w:t xml:space="preserve">, </w:t>
      </w:r>
      <w:r w:rsidR="004C7FB7" w:rsidRPr="00DC4754">
        <w:rPr>
          <w:rFonts w:ascii="Book Antiqua" w:hAnsi="Book Antiqua"/>
          <w:sz w:val="24"/>
          <w:szCs w:val="24"/>
        </w:rPr>
        <w:t>severe cardiac and pulmonary co-mor</w:t>
      </w:r>
      <w:r w:rsidR="005D4C8F" w:rsidRPr="00DC4754">
        <w:rPr>
          <w:rFonts w:ascii="Book Antiqua" w:hAnsi="Book Antiqua"/>
          <w:sz w:val="24"/>
          <w:szCs w:val="24"/>
        </w:rPr>
        <w:t>bidities unrelated to cirrhosis</w:t>
      </w:r>
      <w:r w:rsidR="004C7FB7" w:rsidRPr="00DC4754">
        <w:rPr>
          <w:rFonts w:ascii="Book Antiqua" w:hAnsi="Book Antiqua"/>
          <w:sz w:val="24"/>
          <w:szCs w:val="24"/>
        </w:rPr>
        <w:t>, recent gastrointestina</w:t>
      </w:r>
      <w:r w:rsidR="005D4C8F" w:rsidRPr="00DC4754">
        <w:rPr>
          <w:rFonts w:ascii="Book Antiqua" w:hAnsi="Book Antiqua"/>
          <w:sz w:val="24"/>
          <w:szCs w:val="24"/>
        </w:rPr>
        <w:t xml:space="preserve">l bleed, </w:t>
      </w:r>
      <w:r w:rsidR="00FE7B9A" w:rsidRPr="00DC4754">
        <w:rPr>
          <w:rFonts w:ascii="Book Antiqua" w:hAnsi="Book Antiqua"/>
          <w:sz w:val="24"/>
          <w:szCs w:val="24"/>
        </w:rPr>
        <w:t>acute kidney</w:t>
      </w:r>
      <w:r w:rsidR="00DB1358" w:rsidRPr="00DC4754">
        <w:rPr>
          <w:rFonts w:ascii="Book Antiqua" w:hAnsi="Book Antiqua"/>
          <w:sz w:val="24"/>
          <w:szCs w:val="24"/>
        </w:rPr>
        <w:t xml:space="preserve"> injury or </w:t>
      </w:r>
      <w:proofErr w:type="spellStart"/>
      <w:r w:rsidR="00DB1358" w:rsidRPr="00DC4754">
        <w:rPr>
          <w:rFonts w:ascii="Book Antiqua" w:hAnsi="Book Antiqua"/>
          <w:sz w:val="24"/>
          <w:szCs w:val="24"/>
        </w:rPr>
        <w:t>hepatorenal</w:t>
      </w:r>
      <w:proofErr w:type="spellEnd"/>
      <w:r w:rsidR="00DB1358" w:rsidRPr="00DC4754">
        <w:rPr>
          <w:rFonts w:ascii="Book Antiqua" w:hAnsi="Book Antiqua"/>
          <w:sz w:val="24"/>
          <w:szCs w:val="24"/>
        </w:rPr>
        <w:t xml:space="preserve"> syndrome</w:t>
      </w:r>
      <w:r w:rsidR="00FE7B9A" w:rsidRPr="00DC4754">
        <w:rPr>
          <w:rFonts w:ascii="Book Antiqua" w:hAnsi="Book Antiqua"/>
          <w:sz w:val="24"/>
          <w:szCs w:val="24"/>
        </w:rPr>
        <w:t>,</w:t>
      </w:r>
      <w:r w:rsidR="00DB1358" w:rsidRPr="00DC4754">
        <w:rPr>
          <w:rFonts w:ascii="Book Antiqua" w:hAnsi="Book Antiqua"/>
          <w:sz w:val="24"/>
          <w:szCs w:val="24"/>
        </w:rPr>
        <w:t xml:space="preserve"> </w:t>
      </w:r>
      <w:r w:rsidR="005D4C8F" w:rsidRPr="00DC4754">
        <w:rPr>
          <w:rFonts w:ascii="Book Antiqua" w:hAnsi="Book Antiqua"/>
          <w:sz w:val="24"/>
          <w:szCs w:val="24"/>
        </w:rPr>
        <w:t>portal vein thrombosis</w:t>
      </w:r>
      <w:r w:rsidR="004C7FB7" w:rsidRPr="00DC4754">
        <w:rPr>
          <w:rFonts w:ascii="Book Antiqua" w:hAnsi="Book Antiqua"/>
          <w:sz w:val="24"/>
          <w:szCs w:val="24"/>
        </w:rPr>
        <w:t>, pregnancy, lactation</w:t>
      </w:r>
      <w:r w:rsidR="005D4C8F" w:rsidRPr="00DC4754">
        <w:rPr>
          <w:rFonts w:ascii="Book Antiqua" w:hAnsi="Book Antiqua"/>
          <w:sz w:val="24"/>
          <w:szCs w:val="24"/>
        </w:rPr>
        <w:t>,</w:t>
      </w:r>
      <w:r w:rsidR="004C7FB7" w:rsidRPr="00DC4754">
        <w:rPr>
          <w:rFonts w:ascii="Book Antiqua" w:hAnsi="Book Antiqua"/>
          <w:sz w:val="24"/>
          <w:szCs w:val="24"/>
        </w:rPr>
        <w:t xml:space="preserve"> and</w:t>
      </w:r>
      <w:r w:rsidR="00465875" w:rsidRPr="00DC4754">
        <w:rPr>
          <w:rFonts w:ascii="Book Antiqua" w:hAnsi="Book Antiqua"/>
          <w:sz w:val="24"/>
          <w:szCs w:val="24"/>
        </w:rPr>
        <w:t xml:space="preserve"> </w:t>
      </w:r>
      <w:r w:rsidR="004C7FB7" w:rsidRPr="00DC4754">
        <w:rPr>
          <w:rFonts w:ascii="Book Antiqua" w:hAnsi="Book Antiqua"/>
          <w:sz w:val="24"/>
          <w:szCs w:val="24"/>
        </w:rPr>
        <w:t>ina</w:t>
      </w:r>
      <w:r w:rsidRPr="00DC4754">
        <w:rPr>
          <w:rFonts w:ascii="Book Antiqua" w:hAnsi="Book Antiqua"/>
          <w:sz w:val="24"/>
          <w:szCs w:val="24"/>
        </w:rPr>
        <w:t>bility to give informed consent were excluded from the study.</w:t>
      </w:r>
    </w:p>
    <w:p w14:paraId="27E0F665" w14:textId="2DA365C9" w:rsidR="003B7794" w:rsidRPr="00DC4754" w:rsidRDefault="00EE08EF" w:rsidP="008F16F8">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 xml:space="preserve">Patients of decompensated chronic liver disease between 18-70 years, who were enrolled in the waiting list during the study period for </w:t>
      </w:r>
      <w:proofErr w:type="gramStart"/>
      <w:r w:rsidR="00C178BB" w:rsidRPr="00DC4754">
        <w:rPr>
          <w:rFonts w:ascii="Book Antiqua" w:hAnsi="Book Antiqua"/>
          <w:sz w:val="24"/>
          <w:szCs w:val="24"/>
        </w:rPr>
        <w:t>DDLT</w:t>
      </w:r>
      <w:proofErr w:type="gramEnd"/>
      <w:r w:rsidR="00C178BB" w:rsidRPr="00DC4754">
        <w:rPr>
          <w:rFonts w:ascii="Book Antiqua" w:hAnsi="Book Antiqua"/>
          <w:sz w:val="24"/>
          <w:szCs w:val="24"/>
        </w:rPr>
        <w:t xml:space="preserve"> </w:t>
      </w:r>
      <w:r w:rsidR="00FC70BA" w:rsidRPr="00DC4754">
        <w:rPr>
          <w:rFonts w:ascii="Book Antiqua" w:hAnsi="Book Antiqua"/>
          <w:sz w:val="24"/>
          <w:szCs w:val="24"/>
        </w:rPr>
        <w:t>were</w:t>
      </w:r>
      <w:r w:rsidRPr="00DC4754">
        <w:rPr>
          <w:rFonts w:ascii="Book Antiqua" w:hAnsi="Book Antiqua"/>
          <w:sz w:val="24"/>
          <w:szCs w:val="24"/>
        </w:rPr>
        <w:t xml:space="preserve"> </w:t>
      </w:r>
      <w:r w:rsidR="00565162" w:rsidRPr="00DC4754">
        <w:rPr>
          <w:rFonts w:ascii="Book Antiqua" w:hAnsi="Book Antiqua"/>
          <w:sz w:val="24"/>
          <w:szCs w:val="24"/>
        </w:rPr>
        <w:t xml:space="preserve">considered </w:t>
      </w:r>
      <w:r w:rsidR="00E1145A" w:rsidRPr="00DC4754">
        <w:rPr>
          <w:rFonts w:ascii="Book Antiqua" w:hAnsi="Book Antiqua"/>
          <w:sz w:val="24"/>
          <w:szCs w:val="24"/>
        </w:rPr>
        <w:t>as control</w:t>
      </w:r>
      <w:r w:rsidR="00565162" w:rsidRPr="00DC4754">
        <w:rPr>
          <w:rFonts w:ascii="Book Antiqua" w:hAnsi="Book Antiqua"/>
          <w:sz w:val="24"/>
          <w:szCs w:val="24"/>
        </w:rPr>
        <w:t xml:space="preserve"> group</w:t>
      </w:r>
      <w:r w:rsidRPr="00DC4754">
        <w:rPr>
          <w:rFonts w:ascii="Book Antiqua" w:hAnsi="Book Antiqua"/>
          <w:sz w:val="24"/>
          <w:szCs w:val="24"/>
        </w:rPr>
        <w:t xml:space="preserve">. All other inclusion criteria were same as the study </w:t>
      </w:r>
      <w:r w:rsidR="00565162" w:rsidRPr="00DC4754">
        <w:rPr>
          <w:rFonts w:ascii="Book Antiqua" w:hAnsi="Book Antiqua"/>
          <w:sz w:val="24"/>
          <w:szCs w:val="24"/>
        </w:rPr>
        <w:t xml:space="preserve">group </w:t>
      </w:r>
      <w:r w:rsidRPr="00DC4754">
        <w:rPr>
          <w:rFonts w:ascii="Book Antiqua" w:hAnsi="Book Antiqua"/>
          <w:sz w:val="24"/>
          <w:szCs w:val="24"/>
        </w:rPr>
        <w:t>except that they were willing and eligible for</w:t>
      </w:r>
      <w:r w:rsidR="00FC70BA" w:rsidRPr="00DC4754">
        <w:rPr>
          <w:rFonts w:ascii="Book Antiqua" w:hAnsi="Book Antiqua"/>
          <w:sz w:val="24"/>
          <w:szCs w:val="24"/>
        </w:rPr>
        <w:t xml:space="preserve"> </w:t>
      </w:r>
      <w:r w:rsidR="00C178BB" w:rsidRPr="00DC4754">
        <w:rPr>
          <w:rFonts w:ascii="Book Antiqua" w:hAnsi="Book Antiqua"/>
          <w:sz w:val="24"/>
          <w:szCs w:val="24"/>
        </w:rPr>
        <w:t>DDLT</w:t>
      </w:r>
      <w:r w:rsidR="00FE7B9A" w:rsidRPr="00DC4754">
        <w:rPr>
          <w:rFonts w:ascii="Book Antiqua" w:hAnsi="Book Antiqua"/>
          <w:sz w:val="24"/>
          <w:szCs w:val="24"/>
        </w:rPr>
        <w:t xml:space="preserve"> and unwilling to be a part of </w:t>
      </w:r>
      <w:r w:rsidR="00C178BB" w:rsidRPr="00DC4754">
        <w:rPr>
          <w:rFonts w:ascii="Book Antiqua" w:hAnsi="Book Antiqua"/>
          <w:sz w:val="24"/>
          <w:szCs w:val="24"/>
        </w:rPr>
        <w:t>the CD34</w:t>
      </w:r>
      <w:r w:rsidR="005B11C0" w:rsidRPr="00DC4754">
        <w:rPr>
          <w:rFonts w:ascii="Book Antiqua" w:hAnsi="Book Antiqua"/>
          <w:sz w:val="24"/>
          <w:szCs w:val="24"/>
          <w:vertAlign w:val="superscript"/>
        </w:rPr>
        <w:t>+</w:t>
      </w:r>
      <w:r w:rsidR="00FE7B9A" w:rsidRPr="00DC4754">
        <w:rPr>
          <w:rFonts w:ascii="Book Antiqua" w:hAnsi="Book Antiqua"/>
          <w:sz w:val="24"/>
          <w:szCs w:val="24"/>
        </w:rPr>
        <w:t xml:space="preserve"> cell infusion research protocol. </w:t>
      </w:r>
      <w:r w:rsidR="00FF0240" w:rsidRPr="00DC4754">
        <w:rPr>
          <w:rFonts w:ascii="Book Antiqua" w:hAnsi="Book Antiqua"/>
          <w:sz w:val="24"/>
          <w:szCs w:val="24"/>
        </w:rPr>
        <w:t>Informed consent was taken from the control group for enrollment in the DDLT list as well as for regular follow up and comparison with</w:t>
      </w:r>
      <w:r w:rsidR="00C178BB" w:rsidRPr="00DC4754">
        <w:rPr>
          <w:rFonts w:ascii="Book Antiqua" w:hAnsi="Book Antiqua"/>
          <w:sz w:val="24"/>
          <w:szCs w:val="24"/>
        </w:rPr>
        <w:t xml:space="preserve"> autologous</w:t>
      </w:r>
      <w:r w:rsidR="008F16F8" w:rsidRPr="00DC4754">
        <w:rPr>
          <w:rFonts w:ascii="Book Antiqua" w:hAnsi="Book Antiqua"/>
          <w:sz w:val="24"/>
          <w:szCs w:val="24"/>
        </w:rPr>
        <w:t xml:space="preserve"> CD</w:t>
      </w:r>
      <w:r w:rsidR="00FF0240" w:rsidRPr="00DC4754">
        <w:rPr>
          <w:rFonts w:ascii="Book Antiqua" w:hAnsi="Book Antiqua"/>
          <w:sz w:val="24"/>
          <w:szCs w:val="24"/>
        </w:rPr>
        <w:t xml:space="preserve">34 </w:t>
      </w:r>
      <w:r w:rsidR="005B11C0" w:rsidRPr="00DC4754">
        <w:rPr>
          <w:rFonts w:ascii="Book Antiqua" w:hAnsi="Book Antiqua"/>
          <w:sz w:val="24"/>
          <w:szCs w:val="24"/>
          <w:vertAlign w:val="superscript"/>
        </w:rPr>
        <w:t>+</w:t>
      </w:r>
      <w:r w:rsidR="00C178BB" w:rsidRPr="00DC4754">
        <w:rPr>
          <w:rFonts w:ascii="Book Antiqua" w:hAnsi="Book Antiqua"/>
          <w:sz w:val="24"/>
          <w:szCs w:val="24"/>
        </w:rPr>
        <w:t xml:space="preserve"> cell</w:t>
      </w:r>
      <w:r w:rsidR="00FF0240" w:rsidRPr="00DC4754">
        <w:rPr>
          <w:rFonts w:ascii="Book Antiqua" w:hAnsi="Book Antiqua"/>
          <w:sz w:val="24"/>
          <w:szCs w:val="24"/>
        </w:rPr>
        <w:t xml:space="preserve"> infusion patients. </w:t>
      </w:r>
    </w:p>
    <w:p w14:paraId="7C594CAA" w14:textId="23D7F86F" w:rsidR="004C7FB7" w:rsidRPr="00DC4754" w:rsidRDefault="00FC70BA" w:rsidP="008F16F8">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Patients in the study population</w:t>
      </w:r>
      <w:r w:rsidR="004C7FB7" w:rsidRPr="00DC4754">
        <w:rPr>
          <w:rFonts w:ascii="Book Antiqua" w:hAnsi="Book Antiqua"/>
          <w:sz w:val="24"/>
          <w:szCs w:val="24"/>
        </w:rPr>
        <w:t xml:space="preserve"> were admitted to the hospital </w:t>
      </w:r>
      <w:r w:rsidR="00E1145A" w:rsidRPr="00DC4754">
        <w:rPr>
          <w:rFonts w:ascii="Book Antiqua" w:hAnsi="Book Antiqua"/>
          <w:sz w:val="24"/>
          <w:szCs w:val="24"/>
        </w:rPr>
        <w:t xml:space="preserve">and a </w:t>
      </w:r>
      <w:r w:rsidR="00DB1358" w:rsidRPr="00DC4754">
        <w:rPr>
          <w:rFonts w:ascii="Book Antiqua" w:hAnsi="Book Antiqua"/>
          <w:sz w:val="24"/>
          <w:szCs w:val="24"/>
        </w:rPr>
        <w:t>complete</w:t>
      </w:r>
      <w:r w:rsidR="00E1145A" w:rsidRPr="00DC4754">
        <w:rPr>
          <w:rFonts w:ascii="Book Antiqua" w:hAnsi="Book Antiqua"/>
          <w:sz w:val="24"/>
          <w:szCs w:val="24"/>
        </w:rPr>
        <w:t xml:space="preserve"> clinical examination was done. </w:t>
      </w:r>
      <w:r w:rsidR="008B7456" w:rsidRPr="00DC4754">
        <w:rPr>
          <w:rFonts w:ascii="Book Antiqua" w:hAnsi="Book Antiqua"/>
          <w:sz w:val="24"/>
          <w:szCs w:val="24"/>
        </w:rPr>
        <w:t xml:space="preserve">Investigations </w:t>
      </w:r>
      <w:r w:rsidRPr="00DC4754">
        <w:rPr>
          <w:rFonts w:ascii="Book Antiqua" w:hAnsi="Book Antiqua"/>
          <w:sz w:val="24"/>
          <w:szCs w:val="24"/>
        </w:rPr>
        <w:t>included complete</w:t>
      </w:r>
      <w:r w:rsidR="004C7FB7" w:rsidRPr="00DC4754">
        <w:rPr>
          <w:rFonts w:ascii="Book Antiqua" w:hAnsi="Book Antiqua"/>
          <w:sz w:val="24"/>
          <w:szCs w:val="24"/>
        </w:rPr>
        <w:t xml:space="preserve"> blood counts, liver </w:t>
      </w:r>
      <w:r w:rsidR="00E51C5D" w:rsidRPr="00DC4754">
        <w:rPr>
          <w:rFonts w:ascii="Book Antiqua" w:hAnsi="Book Antiqua"/>
          <w:sz w:val="24"/>
          <w:szCs w:val="24"/>
        </w:rPr>
        <w:t>function test, serum creatinine</w:t>
      </w:r>
      <w:r w:rsidR="004C7FB7" w:rsidRPr="00DC4754">
        <w:rPr>
          <w:rFonts w:ascii="Book Antiqua" w:hAnsi="Book Antiqua"/>
          <w:sz w:val="24"/>
          <w:szCs w:val="24"/>
        </w:rPr>
        <w:t>, blood urea, alpha fet</w:t>
      </w:r>
      <w:r w:rsidR="00EE08EF" w:rsidRPr="00DC4754">
        <w:rPr>
          <w:rFonts w:ascii="Book Antiqua" w:hAnsi="Book Antiqua"/>
          <w:sz w:val="24"/>
          <w:szCs w:val="24"/>
        </w:rPr>
        <w:t>o</w:t>
      </w:r>
      <w:r w:rsidR="00E51C5D" w:rsidRPr="00DC4754">
        <w:rPr>
          <w:rFonts w:ascii="Book Antiqua" w:hAnsi="Book Antiqua"/>
          <w:sz w:val="24"/>
          <w:szCs w:val="24"/>
        </w:rPr>
        <w:t>protein</w:t>
      </w:r>
      <w:r w:rsidR="004C7FB7" w:rsidRPr="00DC4754">
        <w:rPr>
          <w:rFonts w:ascii="Book Antiqua" w:hAnsi="Book Antiqua"/>
          <w:sz w:val="24"/>
          <w:szCs w:val="24"/>
        </w:rPr>
        <w:t xml:space="preserve">, coagulation profile, </w:t>
      </w:r>
      <w:r w:rsidR="00B964CA" w:rsidRPr="00DC4754">
        <w:rPr>
          <w:rFonts w:ascii="Book Antiqua" w:hAnsi="Book Antiqua"/>
          <w:sz w:val="24"/>
          <w:szCs w:val="24"/>
        </w:rPr>
        <w:t>trans abdominal</w:t>
      </w:r>
      <w:r w:rsidR="003F726A" w:rsidRPr="00DC4754">
        <w:rPr>
          <w:rFonts w:ascii="Book Antiqua" w:hAnsi="Book Antiqua"/>
          <w:sz w:val="24"/>
          <w:szCs w:val="24"/>
        </w:rPr>
        <w:t xml:space="preserve"> </w:t>
      </w:r>
      <w:r w:rsidR="004C7FB7" w:rsidRPr="00DC4754">
        <w:rPr>
          <w:rFonts w:ascii="Book Antiqua" w:hAnsi="Book Antiqua"/>
          <w:sz w:val="24"/>
          <w:szCs w:val="24"/>
        </w:rPr>
        <w:t xml:space="preserve">ultrasonography of the abdomen with </w:t>
      </w:r>
      <w:proofErr w:type="spellStart"/>
      <w:r w:rsidRPr="00DC4754">
        <w:rPr>
          <w:rFonts w:ascii="Book Antiqua" w:hAnsi="Book Antiqua"/>
          <w:sz w:val="24"/>
          <w:szCs w:val="24"/>
        </w:rPr>
        <w:t>d</w:t>
      </w:r>
      <w:r w:rsidR="004C7FB7" w:rsidRPr="00DC4754">
        <w:rPr>
          <w:rFonts w:ascii="Book Antiqua" w:hAnsi="Book Antiqua"/>
          <w:sz w:val="24"/>
          <w:szCs w:val="24"/>
        </w:rPr>
        <w:t>oppler</w:t>
      </w:r>
      <w:proofErr w:type="spellEnd"/>
      <w:r w:rsidR="004C7FB7" w:rsidRPr="00DC4754">
        <w:rPr>
          <w:rFonts w:ascii="Book Antiqua" w:hAnsi="Book Antiqua"/>
          <w:sz w:val="24"/>
          <w:szCs w:val="24"/>
        </w:rPr>
        <w:t xml:space="preserve"> study of the </w:t>
      </w:r>
      <w:proofErr w:type="spellStart"/>
      <w:r w:rsidR="004C7FB7" w:rsidRPr="00DC4754">
        <w:rPr>
          <w:rFonts w:ascii="Book Antiqua" w:hAnsi="Book Antiqua"/>
          <w:sz w:val="24"/>
          <w:szCs w:val="24"/>
        </w:rPr>
        <w:t>spleno</w:t>
      </w:r>
      <w:proofErr w:type="spellEnd"/>
      <w:r w:rsidRPr="00DC4754">
        <w:rPr>
          <w:rFonts w:ascii="Book Antiqua" w:hAnsi="Book Antiqua"/>
          <w:sz w:val="24"/>
          <w:szCs w:val="24"/>
        </w:rPr>
        <w:t>-</w:t>
      </w:r>
      <w:r w:rsidR="004C7FB7" w:rsidRPr="00DC4754">
        <w:rPr>
          <w:rFonts w:ascii="Book Antiqua" w:hAnsi="Book Antiqua"/>
          <w:sz w:val="24"/>
          <w:szCs w:val="24"/>
        </w:rPr>
        <w:t xml:space="preserve">portal </w:t>
      </w:r>
      <w:r w:rsidR="004C7FB7" w:rsidRPr="00DC4754">
        <w:rPr>
          <w:rFonts w:ascii="Book Antiqua" w:hAnsi="Book Antiqua"/>
          <w:sz w:val="24"/>
          <w:szCs w:val="24"/>
        </w:rPr>
        <w:lastRenderedPageBreak/>
        <w:t>axis</w:t>
      </w:r>
      <w:r w:rsidR="00742B0D">
        <w:rPr>
          <w:rFonts w:ascii="Book Antiqua" w:hAnsi="Book Antiqua"/>
          <w:sz w:val="24"/>
          <w:szCs w:val="24"/>
        </w:rPr>
        <w:t>,</w:t>
      </w:r>
      <w:r w:rsidR="004C7FB7" w:rsidRPr="00DC4754">
        <w:rPr>
          <w:rFonts w:ascii="Book Antiqua" w:hAnsi="Book Antiqua"/>
          <w:sz w:val="24"/>
          <w:szCs w:val="24"/>
        </w:rPr>
        <w:t xml:space="preserve"> contrast enhanced co</w:t>
      </w:r>
      <w:r w:rsidR="008B7456" w:rsidRPr="00DC4754">
        <w:rPr>
          <w:rFonts w:ascii="Book Antiqua" w:hAnsi="Book Antiqua"/>
          <w:sz w:val="24"/>
          <w:szCs w:val="24"/>
        </w:rPr>
        <w:t xml:space="preserve">mputed topography scan </w:t>
      </w:r>
      <w:r w:rsidR="00FF0240" w:rsidRPr="00DC4754">
        <w:rPr>
          <w:rFonts w:ascii="Book Antiqua" w:hAnsi="Book Antiqua"/>
          <w:sz w:val="24"/>
          <w:szCs w:val="24"/>
        </w:rPr>
        <w:t>for all patients except those with serum creatinine &gt; 1.5 mg/</w:t>
      </w:r>
      <w:proofErr w:type="spellStart"/>
      <w:r w:rsidR="00FF0240" w:rsidRPr="00DC4754">
        <w:rPr>
          <w:rFonts w:ascii="Book Antiqua" w:hAnsi="Book Antiqua"/>
          <w:sz w:val="24"/>
          <w:szCs w:val="24"/>
        </w:rPr>
        <w:t>d</w:t>
      </w:r>
      <w:r w:rsidR="008F16F8" w:rsidRPr="00DC4754">
        <w:rPr>
          <w:rFonts w:ascii="Book Antiqua" w:hAnsi="Book Antiqua" w:hint="eastAsia"/>
          <w:sz w:val="24"/>
          <w:szCs w:val="24"/>
          <w:lang w:eastAsia="zh-CN"/>
        </w:rPr>
        <w:t>L</w:t>
      </w:r>
      <w:proofErr w:type="spellEnd"/>
      <w:r w:rsidR="004C7FB7" w:rsidRPr="00DC4754">
        <w:rPr>
          <w:rFonts w:ascii="Book Antiqua" w:hAnsi="Book Antiqua"/>
          <w:sz w:val="24"/>
          <w:szCs w:val="24"/>
        </w:rPr>
        <w:t>, screeni</w:t>
      </w:r>
      <w:r w:rsidR="008B7456" w:rsidRPr="00DC4754">
        <w:rPr>
          <w:rFonts w:ascii="Book Antiqua" w:hAnsi="Book Antiqua"/>
          <w:sz w:val="24"/>
          <w:szCs w:val="24"/>
        </w:rPr>
        <w:t xml:space="preserve">ng for hepatitis B and C, HIV, </w:t>
      </w:r>
      <w:r w:rsidR="00B964CA" w:rsidRPr="00DC4754">
        <w:rPr>
          <w:rFonts w:ascii="Book Antiqua" w:hAnsi="Book Antiqua"/>
          <w:sz w:val="24"/>
          <w:szCs w:val="24"/>
        </w:rPr>
        <w:t>syphilis</w:t>
      </w:r>
      <w:r w:rsidR="004C7FB7" w:rsidRPr="00DC4754">
        <w:rPr>
          <w:rFonts w:ascii="Book Antiqua" w:hAnsi="Book Antiqua"/>
          <w:sz w:val="24"/>
          <w:szCs w:val="24"/>
        </w:rPr>
        <w:t xml:space="preserve">, cytomegalovirus. </w:t>
      </w:r>
      <w:r w:rsidRPr="00DC4754">
        <w:rPr>
          <w:rFonts w:ascii="Book Antiqua" w:hAnsi="Book Antiqua"/>
          <w:sz w:val="24"/>
          <w:szCs w:val="24"/>
        </w:rPr>
        <w:t>All other tests required to ascertain the cause of cirrhosis was done on case to case basis.</w:t>
      </w:r>
    </w:p>
    <w:p w14:paraId="08DF1D02" w14:textId="78D3BE12" w:rsidR="0015768E" w:rsidRPr="00DC4754" w:rsidRDefault="0015768E" w:rsidP="008F16F8">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 xml:space="preserve">These patients in the control group underwent complete clinical and laboratory work up as </w:t>
      </w:r>
      <w:r w:rsidR="00FC70BA" w:rsidRPr="00DC4754">
        <w:rPr>
          <w:rFonts w:ascii="Book Antiqua" w:hAnsi="Book Antiqua"/>
          <w:sz w:val="24"/>
          <w:szCs w:val="24"/>
        </w:rPr>
        <w:t xml:space="preserve">above in addition to all other test </w:t>
      </w:r>
      <w:r w:rsidRPr="00DC4754">
        <w:rPr>
          <w:rFonts w:ascii="Book Antiqua" w:hAnsi="Book Antiqua"/>
          <w:sz w:val="24"/>
          <w:szCs w:val="24"/>
        </w:rPr>
        <w:t xml:space="preserve">required for </w:t>
      </w:r>
      <w:r w:rsidR="00FC70BA" w:rsidRPr="00DC4754">
        <w:rPr>
          <w:rFonts w:ascii="Book Antiqua" w:hAnsi="Book Antiqua"/>
          <w:sz w:val="24"/>
          <w:szCs w:val="24"/>
        </w:rPr>
        <w:t>listing in the DDLT program</w:t>
      </w:r>
      <w:r w:rsidRPr="00DC4754">
        <w:rPr>
          <w:rFonts w:ascii="Book Antiqua" w:hAnsi="Book Antiqua"/>
          <w:sz w:val="24"/>
          <w:szCs w:val="24"/>
        </w:rPr>
        <w:t xml:space="preserve"> as per liver transplant</w:t>
      </w:r>
      <w:r w:rsidR="00DB1358" w:rsidRPr="00DC4754">
        <w:rPr>
          <w:rFonts w:ascii="Book Antiqua" w:hAnsi="Book Antiqua"/>
          <w:sz w:val="24"/>
          <w:szCs w:val="24"/>
        </w:rPr>
        <w:t>ation</w:t>
      </w:r>
      <w:r w:rsidRPr="00DC4754">
        <w:rPr>
          <w:rFonts w:ascii="Book Antiqua" w:hAnsi="Book Antiqua"/>
          <w:sz w:val="24"/>
          <w:szCs w:val="24"/>
        </w:rPr>
        <w:t xml:space="preserve"> protocol of the Institute.</w:t>
      </w:r>
    </w:p>
    <w:p w14:paraId="726883F4" w14:textId="52AB0667" w:rsidR="00881537" w:rsidRPr="00DC4754" w:rsidRDefault="00881537" w:rsidP="008F16F8">
      <w:pPr>
        <w:tabs>
          <w:tab w:val="left" w:pos="630"/>
        </w:tabs>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 xml:space="preserve">Refractory ascites was defined as ascites unresponsive to sodium restricted diet </w:t>
      </w:r>
      <w:r w:rsidR="00FF0240" w:rsidRPr="00DC4754">
        <w:rPr>
          <w:rFonts w:ascii="Book Antiqua" w:hAnsi="Book Antiqua"/>
          <w:sz w:val="24"/>
          <w:szCs w:val="24"/>
        </w:rPr>
        <w:t>(less</w:t>
      </w:r>
      <w:r w:rsidRPr="00DC4754">
        <w:rPr>
          <w:rFonts w:ascii="Book Antiqua" w:hAnsi="Book Antiqua"/>
          <w:sz w:val="24"/>
          <w:szCs w:val="24"/>
        </w:rPr>
        <w:t xml:space="preserve"> tha</w:t>
      </w:r>
      <w:r w:rsidR="00FF0240" w:rsidRPr="00DC4754">
        <w:rPr>
          <w:rFonts w:ascii="Book Antiqua" w:hAnsi="Book Antiqua"/>
          <w:sz w:val="24"/>
          <w:szCs w:val="24"/>
        </w:rPr>
        <w:t>n</w:t>
      </w:r>
      <w:r w:rsidRPr="00DC4754">
        <w:rPr>
          <w:rFonts w:ascii="Book Antiqua" w:hAnsi="Book Antiqua"/>
          <w:sz w:val="24"/>
          <w:szCs w:val="24"/>
        </w:rPr>
        <w:t xml:space="preserve"> 2 g/</w:t>
      </w:r>
      <w:r w:rsidR="008F16F8" w:rsidRPr="00DC4754">
        <w:rPr>
          <w:rFonts w:ascii="Book Antiqua" w:hAnsi="Book Antiqua" w:hint="eastAsia"/>
          <w:sz w:val="24"/>
          <w:szCs w:val="24"/>
          <w:lang w:eastAsia="zh-CN"/>
        </w:rPr>
        <w:t>d</w:t>
      </w:r>
      <w:r w:rsidRPr="00DC4754">
        <w:rPr>
          <w:rFonts w:ascii="Book Antiqua" w:hAnsi="Book Antiqua"/>
          <w:sz w:val="24"/>
          <w:szCs w:val="24"/>
        </w:rPr>
        <w:t>) and high dose diuretic treatment (spironolactone 400</w:t>
      </w:r>
      <w:r w:rsidR="008F16F8" w:rsidRPr="00DC4754">
        <w:rPr>
          <w:rFonts w:ascii="Book Antiqua" w:hAnsi="Book Antiqua" w:hint="eastAsia"/>
          <w:sz w:val="24"/>
          <w:szCs w:val="24"/>
          <w:lang w:eastAsia="zh-CN"/>
        </w:rPr>
        <w:t xml:space="preserve"> </w:t>
      </w:r>
      <w:r w:rsidRPr="00DC4754">
        <w:rPr>
          <w:rFonts w:ascii="Book Antiqua" w:hAnsi="Book Antiqua"/>
          <w:sz w:val="24"/>
          <w:szCs w:val="24"/>
        </w:rPr>
        <w:t>mg/</w:t>
      </w:r>
      <w:r w:rsidR="008F16F8" w:rsidRPr="00DC4754">
        <w:rPr>
          <w:rFonts w:ascii="Book Antiqua" w:hAnsi="Book Antiqua" w:hint="eastAsia"/>
          <w:sz w:val="24"/>
          <w:szCs w:val="24"/>
          <w:lang w:eastAsia="zh-CN"/>
        </w:rPr>
        <w:t>d</w:t>
      </w:r>
      <w:r w:rsidRPr="00DC4754">
        <w:rPr>
          <w:rFonts w:ascii="Book Antiqua" w:hAnsi="Book Antiqua"/>
          <w:sz w:val="24"/>
          <w:szCs w:val="24"/>
        </w:rPr>
        <w:t xml:space="preserve"> and </w:t>
      </w:r>
      <w:proofErr w:type="spellStart"/>
      <w:r w:rsidRPr="00DC4754">
        <w:rPr>
          <w:rFonts w:ascii="Book Antiqua" w:hAnsi="Book Antiqua"/>
          <w:sz w:val="24"/>
          <w:szCs w:val="24"/>
        </w:rPr>
        <w:t>frusemide</w:t>
      </w:r>
      <w:proofErr w:type="spellEnd"/>
      <w:r w:rsidRPr="00DC4754">
        <w:rPr>
          <w:rFonts w:ascii="Book Antiqua" w:hAnsi="Book Antiqua"/>
          <w:sz w:val="24"/>
          <w:szCs w:val="24"/>
        </w:rPr>
        <w:t xml:space="preserve"> 160</w:t>
      </w:r>
      <w:r w:rsidR="008F16F8" w:rsidRPr="00DC4754">
        <w:rPr>
          <w:rFonts w:ascii="Book Antiqua" w:hAnsi="Book Antiqua" w:hint="eastAsia"/>
          <w:sz w:val="24"/>
          <w:szCs w:val="24"/>
          <w:lang w:eastAsia="zh-CN"/>
        </w:rPr>
        <w:t xml:space="preserve"> </w:t>
      </w:r>
      <w:r w:rsidRPr="00DC4754">
        <w:rPr>
          <w:rFonts w:ascii="Book Antiqua" w:hAnsi="Book Antiqua"/>
          <w:sz w:val="24"/>
          <w:szCs w:val="24"/>
        </w:rPr>
        <w:t>mg/</w:t>
      </w:r>
      <w:r w:rsidR="008F16F8" w:rsidRPr="00DC4754">
        <w:rPr>
          <w:rFonts w:ascii="Book Antiqua" w:hAnsi="Book Antiqua" w:hint="eastAsia"/>
          <w:sz w:val="24"/>
          <w:szCs w:val="24"/>
          <w:lang w:eastAsia="zh-CN"/>
        </w:rPr>
        <w:t>d</w:t>
      </w:r>
      <w:r w:rsidRPr="00DC4754">
        <w:rPr>
          <w:rFonts w:ascii="Book Antiqua" w:hAnsi="Book Antiqua"/>
          <w:sz w:val="24"/>
          <w:szCs w:val="24"/>
        </w:rPr>
        <w:t xml:space="preserve">) or therapy limited by the complications of diuretics. </w:t>
      </w:r>
    </w:p>
    <w:p w14:paraId="5DDB374A" w14:textId="77777777" w:rsidR="008F16F8" w:rsidRPr="00DC4754" w:rsidRDefault="008F16F8" w:rsidP="008F16F8">
      <w:pPr>
        <w:adjustRightInd w:val="0"/>
        <w:snapToGrid w:val="0"/>
        <w:spacing w:after="0" w:line="360" w:lineRule="auto"/>
        <w:jc w:val="both"/>
        <w:rPr>
          <w:rFonts w:ascii="Book Antiqua" w:hAnsi="Book Antiqua"/>
          <w:b/>
          <w:sz w:val="24"/>
          <w:szCs w:val="24"/>
          <w:lang w:eastAsia="zh-CN"/>
        </w:rPr>
      </w:pPr>
    </w:p>
    <w:p w14:paraId="2E9B2A9E" w14:textId="1228E58D" w:rsidR="002E022E" w:rsidRPr="00DC4754" w:rsidRDefault="008F16F8" w:rsidP="008F16F8">
      <w:pPr>
        <w:adjustRightInd w:val="0"/>
        <w:snapToGrid w:val="0"/>
        <w:spacing w:after="0" w:line="360" w:lineRule="auto"/>
        <w:jc w:val="both"/>
        <w:rPr>
          <w:rFonts w:ascii="Book Antiqua" w:hAnsi="Book Antiqua"/>
          <w:b/>
          <w:i/>
          <w:sz w:val="24"/>
          <w:szCs w:val="24"/>
          <w:lang w:eastAsia="zh-CN"/>
        </w:rPr>
      </w:pPr>
      <w:r w:rsidRPr="00DC4754">
        <w:rPr>
          <w:rFonts w:ascii="Book Antiqua" w:hAnsi="Book Antiqua"/>
          <w:b/>
          <w:i/>
          <w:sz w:val="24"/>
          <w:szCs w:val="24"/>
        </w:rPr>
        <w:t>Treatment protocol</w:t>
      </w:r>
    </w:p>
    <w:p w14:paraId="11BEB65C" w14:textId="5793974E" w:rsidR="002B5AAC" w:rsidRPr="00DC4754" w:rsidRDefault="002E022E" w:rsidP="008F16F8">
      <w:pPr>
        <w:tabs>
          <w:tab w:val="left" w:pos="733"/>
        </w:tabs>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 xml:space="preserve">Patients in the study group were admitted to the hospital and received daily subcutaneous injections of </w:t>
      </w:r>
      <w:r w:rsidR="00FC70BA" w:rsidRPr="00DC4754">
        <w:rPr>
          <w:rFonts w:ascii="Book Antiqua" w:hAnsi="Book Antiqua"/>
          <w:sz w:val="24"/>
          <w:szCs w:val="24"/>
        </w:rPr>
        <w:t>human granulocyte-</w:t>
      </w:r>
      <w:r w:rsidRPr="00DC4754">
        <w:rPr>
          <w:rFonts w:ascii="Book Antiqua" w:hAnsi="Book Antiqua"/>
          <w:sz w:val="24"/>
          <w:szCs w:val="24"/>
        </w:rPr>
        <w:t>colony</w:t>
      </w:r>
      <w:r w:rsidR="008B7456" w:rsidRPr="00DC4754">
        <w:rPr>
          <w:rFonts w:ascii="Book Antiqua" w:hAnsi="Book Antiqua"/>
          <w:sz w:val="24"/>
          <w:szCs w:val="24"/>
        </w:rPr>
        <w:t>-stimulating factor (</w:t>
      </w:r>
      <w:r w:rsidR="00FC70BA" w:rsidRPr="00DC4754">
        <w:rPr>
          <w:rFonts w:ascii="Book Antiqua" w:hAnsi="Book Antiqua"/>
          <w:sz w:val="24"/>
          <w:szCs w:val="24"/>
        </w:rPr>
        <w:t xml:space="preserve">G-CSF </w:t>
      </w:r>
      <w:proofErr w:type="spellStart"/>
      <w:r w:rsidR="002B5AAC" w:rsidRPr="00DC4754">
        <w:rPr>
          <w:rFonts w:ascii="Book Antiqua" w:hAnsi="Book Antiqua"/>
          <w:sz w:val="24"/>
          <w:szCs w:val="24"/>
        </w:rPr>
        <w:t>Neupogen</w:t>
      </w:r>
      <w:proofErr w:type="spellEnd"/>
      <w:r w:rsidR="008F16F8" w:rsidRPr="00DC4754">
        <w:rPr>
          <w:rFonts w:ascii="Book Antiqua" w:hAnsi="Book Antiqua" w:hint="eastAsia"/>
          <w:sz w:val="24"/>
          <w:szCs w:val="24"/>
          <w:lang w:eastAsia="zh-CN"/>
        </w:rPr>
        <w:t xml:space="preserve">, </w:t>
      </w:r>
      <w:proofErr w:type="spellStart"/>
      <w:r w:rsidR="00FC70BA" w:rsidRPr="00DC4754">
        <w:rPr>
          <w:rFonts w:ascii="Book Antiqua" w:hAnsi="Book Antiqua"/>
          <w:sz w:val="24"/>
          <w:szCs w:val="24"/>
        </w:rPr>
        <w:t>Filgrastim</w:t>
      </w:r>
      <w:proofErr w:type="spellEnd"/>
      <w:r w:rsidR="00DB1358" w:rsidRPr="00DC4754">
        <w:rPr>
          <w:rFonts w:ascii="Book Antiqua" w:hAnsi="Book Antiqua"/>
          <w:sz w:val="24"/>
          <w:szCs w:val="24"/>
        </w:rPr>
        <w:t xml:space="preserve">, </w:t>
      </w:r>
      <w:proofErr w:type="gramStart"/>
      <w:r w:rsidR="00DB1358" w:rsidRPr="00DC4754">
        <w:rPr>
          <w:rFonts w:ascii="Book Antiqua" w:hAnsi="Book Antiqua"/>
          <w:sz w:val="24"/>
          <w:szCs w:val="24"/>
        </w:rPr>
        <w:t>Roche</w:t>
      </w:r>
      <w:proofErr w:type="gramEnd"/>
      <w:r w:rsidR="00DB1358" w:rsidRPr="00DC4754">
        <w:rPr>
          <w:rFonts w:ascii="Book Antiqua" w:hAnsi="Book Antiqua"/>
          <w:sz w:val="24"/>
          <w:szCs w:val="24"/>
        </w:rPr>
        <w:t xml:space="preserve"> </w:t>
      </w:r>
      <w:r w:rsidRPr="00DC4754">
        <w:rPr>
          <w:rFonts w:ascii="Book Antiqua" w:hAnsi="Book Antiqua"/>
          <w:sz w:val="24"/>
          <w:szCs w:val="24"/>
        </w:rPr>
        <w:t xml:space="preserve">@ </w:t>
      </w:r>
      <w:r w:rsidR="00F443CE" w:rsidRPr="00DC4754">
        <w:rPr>
          <w:rFonts w:ascii="Book Antiqua" w:hAnsi="Book Antiqua"/>
          <w:sz w:val="24"/>
          <w:szCs w:val="24"/>
        </w:rPr>
        <w:t>520</w:t>
      </w:r>
      <w:r w:rsidR="008F16F8" w:rsidRPr="00DC4754">
        <w:rPr>
          <w:rFonts w:ascii="Book Antiqua" w:hAnsi="Book Antiqua" w:hint="eastAsia"/>
          <w:sz w:val="24"/>
          <w:szCs w:val="24"/>
          <w:lang w:eastAsia="zh-CN"/>
        </w:rPr>
        <w:t xml:space="preserve"> </w:t>
      </w:r>
      <w:proofErr w:type="spellStart"/>
      <w:r w:rsidR="008F16F8" w:rsidRPr="00DC4754">
        <w:rPr>
          <w:rFonts w:ascii="Book Antiqua" w:hAnsi="Book Antiqua"/>
          <w:sz w:val="24"/>
          <w:szCs w:val="24"/>
        </w:rPr>
        <w:t>μ</w:t>
      </w:r>
      <w:r w:rsidR="00F443CE" w:rsidRPr="00DC4754">
        <w:rPr>
          <w:rFonts w:ascii="Book Antiqua" w:hAnsi="Book Antiqua"/>
          <w:sz w:val="24"/>
          <w:szCs w:val="24"/>
        </w:rPr>
        <w:t>gm</w:t>
      </w:r>
      <w:proofErr w:type="spellEnd"/>
      <w:r w:rsidR="00DB1358" w:rsidRPr="00DC4754">
        <w:rPr>
          <w:rFonts w:ascii="Book Antiqua" w:hAnsi="Book Antiqua"/>
          <w:sz w:val="24"/>
          <w:szCs w:val="24"/>
        </w:rPr>
        <w:t>/</w:t>
      </w:r>
      <w:r w:rsidR="008F16F8" w:rsidRPr="00DC4754">
        <w:rPr>
          <w:rFonts w:ascii="Book Antiqua" w:hAnsi="Book Antiqua" w:hint="eastAsia"/>
          <w:sz w:val="24"/>
          <w:szCs w:val="24"/>
          <w:lang w:eastAsia="zh-CN"/>
        </w:rPr>
        <w:t>d</w:t>
      </w:r>
      <w:r w:rsidRPr="00DC4754">
        <w:rPr>
          <w:rFonts w:ascii="Book Antiqua" w:hAnsi="Book Antiqua"/>
          <w:sz w:val="24"/>
          <w:szCs w:val="24"/>
        </w:rPr>
        <w:t xml:space="preserve">) for </w:t>
      </w:r>
      <w:r w:rsidR="00B964CA" w:rsidRPr="00DC4754">
        <w:rPr>
          <w:rFonts w:ascii="Book Antiqua" w:hAnsi="Book Antiqua"/>
          <w:sz w:val="24"/>
          <w:szCs w:val="24"/>
        </w:rPr>
        <w:t xml:space="preserve">mobilization of </w:t>
      </w:r>
      <w:r w:rsidRPr="00DC4754">
        <w:rPr>
          <w:rFonts w:ascii="Book Antiqua" w:hAnsi="Book Antiqua"/>
          <w:sz w:val="24"/>
          <w:szCs w:val="24"/>
        </w:rPr>
        <w:t>CD34</w:t>
      </w:r>
      <w:r w:rsidR="005B11C0" w:rsidRPr="00DC4754">
        <w:rPr>
          <w:rFonts w:ascii="Book Antiqua" w:hAnsi="Book Antiqua"/>
          <w:sz w:val="24"/>
          <w:szCs w:val="24"/>
          <w:vertAlign w:val="superscript"/>
        </w:rPr>
        <w:t>+</w:t>
      </w:r>
      <w:r w:rsidR="00FC70BA" w:rsidRPr="00DC4754">
        <w:rPr>
          <w:rFonts w:ascii="Book Antiqua" w:hAnsi="Book Antiqua"/>
          <w:sz w:val="24"/>
          <w:szCs w:val="24"/>
        </w:rPr>
        <w:t xml:space="preserve"> </w:t>
      </w:r>
      <w:r w:rsidR="006B382D" w:rsidRPr="00DC4754">
        <w:rPr>
          <w:rFonts w:ascii="Book Antiqua" w:hAnsi="Book Antiqua"/>
          <w:sz w:val="24"/>
          <w:szCs w:val="24"/>
        </w:rPr>
        <w:t>cells</w:t>
      </w:r>
      <w:r w:rsidRPr="00DC4754">
        <w:rPr>
          <w:rFonts w:ascii="Book Antiqua" w:hAnsi="Book Antiqua"/>
          <w:sz w:val="24"/>
          <w:szCs w:val="24"/>
        </w:rPr>
        <w:t xml:space="preserve"> from the bone marrow for 3 consecutive days. </w:t>
      </w:r>
      <w:r w:rsidR="00A10502" w:rsidRPr="00DC4754">
        <w:rPr>
          <w:rFonts w:ascii="Book Antiqua" w:hAnsi="Book Antiqua"/>
          <w:sz w:val="24"/>
          <w:szCs w:val="24"/>
        </w:rPr>
        <w:t>This was based on an initial observation</w:t>
      </w:r>
      <w:r w:rsidR="00277CFB" w:rsidRPr="00DC4754">
        <w:rPr>
          <w:rFonts w:ascii="Book Antiqua" w:hAnsi="Book Antiqua"/>
          <w:sz w:val="24"/>
          <w:szCs w:val="24"/>
        </w:rPr>
        <w:t xml:space="preserve"> </w:t>
      </w:r>
      <w:r w:rsidR="00A10502" w:rsidRPr="00DC4754">
        <w:rPr>
          <w:rFonts w:ascii="Book Antiqua" w:hAnsi="Book Antiqua"/>
          <w:sz w:val="24"/>
          <w:szCs w:val="24"/>
        </w:rPr>
        <w:t>(</w:t>
      </w:r>
      <w:r w:rsidR="003B710C" w:rsidRPr="00DC4754">
        <w:rPr>
          <w:rFonts w:ascii="Book Antiqua" w:hAnsi="Book Antiqua"/>
          <w:i/>
          <w:sz w:val="24"/>
          <w:szCs w:val="24"/>
        </w:rPr>
        <w:t xml:space="preserve">n = </w:t>
      </w:r>
      <w:r w:rsidR="00A10502" w:rsidRPr="00DC4754">
        <w:rPr>
          <w:rFonts w:ascii="Book Antiqua" w:hAnsi="Book Antiqua"/>
          <w:sz w:val="24"/>
          <w:szCs w:val="24"/>
        </w:rPr>
        <w:t>5) that the peak CD34</w:t>
      </w:r>
      <w:r w:rsidR="005B11C0" w:rsidRPr="00DC4754">
        <w:rPr>
          <w:rFonts w:ascii="Book Antiqua" w:hAnsi="Book Antiqua"/>
          <w:sz w:val="24"/>
          <w:szCs w:val="24"/>
          <w:vertAlign w:val="superscript"/>
        </w:rPr>
        <w:t>+</w:t>
      </w:r>
      <w:r w:rsidR="00A10502" w:rsidRPr="00DC4754">
        <w:rPr>
          <w:rFonts w:ascii="Book Antiqua" w:hAnsi="Book Antiqua"/>
          <w:sz w:val="24"/>
          <w:szCs w:val="24"/>
        </w:rPr>
        <w:t xml:space="preserve"> cell levels was achieved on day 3 followed by a steady decrease on day 4 and 5. </w:t>
      </w:r>
      <w:r w:rsidR="006B382D" w:rsidRPr="00DC4754">
        <w:rPr>
          <w:rFonts w:ascii="Book Antiqua" w:hAnsi="Book Antiqua"/>
          <w:sz w:val="24"/>
          <w:szCs w:val="24"/>
        </w:rPr>
        <w:t xml:space="preserve">Following G-CSF </w:t>
      </w:r>
      <w:r w:rsidR="00DB1358" w:rsidRPr="00DC4754">
        <w:rPr>
          <w:rFonts w:ascii="Book Antiqua" w:hAnsi="Book Antiqua"/>
          <w:sz w:val="24"/>
          <w:szCs w:val="24"/>
        </w:rPr>
        <w:t>injections,</w:t>
      </w:r>
      <w:r w:rsidR="006B382D" w:rsidRPr="00DC4754">
        <w:rPr>
          <w:rFonts w:ascii="Book Antiqua" w:hAnsi="Book Antiqua"/>
          <w:sz w:val="24"/>
          <w:szCs w:val="24"/>
        </w:rPr>
        <w:t xml:space="preserve"> daily</w:t>
      </w:r>
      <w:r w:rsidR="00277CFB" w:rsidRPr="00DC4754">
        <w:rPr>
          <w:rFonts w:ascii="Book Antiqua" w:hAnsi="Book Antiqua"/>
          <w:sz w:val="24"/>
          <w:szCs w:val="24"/>
        </w:rPr>
        <w:t xml:space="preserve"> monitoring </w:t>
      </w:r>
      <w:r w:rsidR="006B382D" w:rsidRPr="00DC4754">
        <w:rPr>
          <w:rFonts w:ascii="Book Antiqua" w:hAnsi="Book Antiqua"/>
          <w:sz w:val="24"/>
          <w:szCs w:val="24"/>
        </w:rPr>
        <w:t>of blood</w:t>
      </w:r>
      <w:r w:rsidRPr="00DC4754">
        <w:rPr>
          <w:rFonts w:ascii="Book Antiqua" w:hAnsi="Book Antiqua"/>
          <w:sz w:val="24"/>
          <w:szCs w:val="24"/>
        </w:rPr>
        <w:t xml:space="preserve"> </w:t>
      </w:r>
      <w:r w:rsidR="00EA142F" w:rsidRPr="00DC4754">
        <w:rPr>
          <w:rFonts w:ascii="Book Antiqua" w:hAnsi="Book Antiqua"/>
          <w:sz w:val="24"/>
          <w:szCs w:val="24"/>
        </w:rPr>
        <w:t>for complete</w:t>
      </w:r>
      <w:r w:rsidR="003F726A" w:rsidRPr="00DC4754">
        <w:rPr>
          <w:rFonts w:ascii="Book Antiqua" w:hAnsi="Book Antiqua"/>
          <w:sz w:val="24"/>
          <w:szCs w:val="24"/>
        </w:rPr>
        <w:t xml:space="preserve"> </w:t>
      </w:r>
      <w:r w:rsidRPr="00DC4754">
        <w:rPr>
          <w:rFonts w:ascii="Book Antiqua" w:hAnsi="Book Antiqua"/>
          <w:sz w:val="24"/>
          <w:szCs w:val="24"/>
        </w:rPr>
        <w:t xml:space="preserve">blood counts, </w:t>
      </w:r>
      <w:r w:rsidR="00C05D3C" w:rsidRPr="00DC4754">
        <w:rPr>
          <w:rFonts w:ascii="Book Antiqua" w:hAnsi="Book Antiqua"/>
          <w:sz w:val="24"/>
          <w:szCs w:val="24"/>
        </w:rPr>
        <w:t xml:space="preserve">coagulation </w:t>
      </w:r>
      <w:r w:rsidRPr="00DC4754">
        <w:rPr>
          <w:rFonts w:ascii="Book Antiqua" w:hAnsi="Book Antiqua"/>
          <w:sz w:val="24"/>
          <w:szCs w:val="24"/>
        </w:rPr>
        <w:t xml:space="preserve">profile, creatinine and liver function test were </w:t>
      </w:r>
      <w:r w:rsidR="00C37E88" w:rsidRPr="00DC4754">
        <w:rPr>
          <w:rFonts w:ascii="Book Antiqua" w:hAnsi="Book Antiqua"/>
          <w:sz w:val="24"/>
          <w:szCs w:val="24"/>
        </w:rPr>
        <w:t xml:space="preserve">done. </w:t>
      </w:r>
      <w:r w:rsidRPr="00DC4754">
        <w:rPr>
          <w:rFonts w:ascii="Book Antiqua" w:hAnsi="Book Antiqua"/>
          <w:sz w:val="24"/>
          <w:szCs w:val="24"/>
        </w:rPr>
        <w:t xml:space="preserve">Any adverse effects were </w:t>
      </w:r>
      <w:r w:rsidR="0057514C" w:rsidRPr="00DC4754">
        <w:rPr>
          <w:rFonts w:ascii="Book Antiqua" w:hAnsi="Book Antiqua"/>
          <w:sz w:val="24"/>
          <w:szCs w:val="24"/>
        </w:rPr>
        <w:t>recorded</w:t>
      </w:r>
      <w:r w:rsidRPr="00DC4754">
        <w:rPr>
          <w:rFonts w:ascii="Book Antiqua" w:hAnsi="Book Antiqua"/>
          <w:sz w:val="24"/>
          <w:szCs w:val="24"/>
        </w:rPr>
        <w:t>. The peripheral concentration of CD3</w:t>
      </w:r>
      <w:r w:rsidR="008F16F8" w:rsidRPr="00DC4754">
        <w:rPr>
          <w:rFonts w:ascii="Book Antiqua" w:hAnsi="Book Antiqua"/>
          <w:sz w:val="24"/>
          <w:szCs w:val="24"/>
        </w:rPr>
        <w:t>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cells were measured daily prior to </w:t>
      </w:r>
      <w:proofErr w:type="spellStart"/>
      <w:r w:rsidRPr="00DC4754">
        <w:rPr>
          <w:rFonts w:ascii="Book Antiqua" w:hAnsi="Book Antiqua"/>
          <w:sz w:val="24"/>
          <w:szCs w:val="24"/>
        </w:rPr>
        <w:t>leukapheresis</w:t>
      </w:r>
      <w:proofErr w:type="spellEnd"/>
      <w:r w:rsidRPr="00DC4754">
        <w:rPr>
          <w:rFonts w:ascii="Book Antiqua" w:hAnsi="Book Antiqua"/>
          <w:sz w:val="24"/>
          <w:szCs w:val="24"/>
        </w:rPr>
        <w:t xml:space="preserve"> to ensure satisfactory levels</w:t>
      </w:r>
      <w:r w:rsidR="008F16F8" w:rsidRPr="00DC4754">
        <w:rPr>
          <w:rFonts w:ascii="Book Antiqua" w:hAnsi="Book Antiqua"/>
          <w:sz w:val="24"/>
          <w:szCs w:val="24"/>
        </w:rPr>
        <w:t xml:space="preserve"> (&gt; 2 cells/</w:t>
      </w:r>
      <w:proofErr w:type="spellStart"/>
      <w:r w:rsidR="008F16F8" w:rsidRPr="00DC4754">
        <w:rPr>
          <w:rFonts w:ascii="Book Antiqua" w:hAnsi="Book Antiqua"/>
          <w:sz w:val="24"/>
          <w:szCs w:val="24"/>
        </w:rPr>
        <w:t>μ</w:t>
      </w:r>
      <w:r w:rsidR="003A6A38" w:rsidRPr="00DC4754">
        <w:rPr>
          <w:rFonts w:ascii="Book Antiqua" w:hAnsi="Book Antiqua"/>
          <w:sz w:val="24"/>
          <w:szCs w:val="24"/>
        </w:rPr>
        <w:t>L</w:t>
      </w:r>
      <w:proofErr w:type="spellEnd"/>
      <w:r w:rsidR="006B382D" w:rsidRPr="00DC4754">
        <w:rPr>
          <w:rFonts w:ascii="Book Antiqua" w:hAnsi="Book Antiqua"/>
          <w:sz w:val="24"/>
          <w:szCs w:val="24"/>
        </w:rPr>
        <w:t>).</w:t>
      </w:r>
      <w:r w:rsidR="00465875" w:rsidRPr="00DC4754">
        <w:rPr>
          <w:rFonts w:ascii="Book Antiqua" w:hAnsi="Book Antiqua"/>
          <w:sz w:val="24"/>
          <w:szCs w:val="24"/>
        </w:rPr>
        <w:t xml:space="preserve"> </w:t>
      </w:r>
      <w:r w:rsidR="003B7794" w:rsidRPr="00DC4754">
        <w:rPr>
          <w:rFonts w:ascii="Book Antiqua" w:hAnsi="Book Antiqua"/>
          <w:sz w:val="24"/>
          <w:szCs w:val="24"/>
        </w:rPr>
        <w:t xml:space="preserve">On day </w:t>
      </w:r>
      <w:r w:rsidR="003A6A38" w:rsidRPr="00DC4754">
        <w:rPr>
          <w:rFonts w:ascii="Book Antiqua" w:hAnsi="Book Antiqua"/>
          <w:sz w:val="24"/>
          <w:szCs w:val="24"/>
        </w:rPr>
        <w:t>4</w:t>
      </w:r>
      <w:r w:rsidR="00A079CB" w:rsidRPr="00DC4754">
        <w:rPr>
          <w:rFonts w:ascii="Book Antiqua" w:hAnsi="Book Antiqua"/>
          <w:sz w:val="24"/>
          <w:szCs w:val="24"/>
        </w:rPr>
        <w:t xml:space="preserve">, </w:t>
      </w:r>
      <w:proofErr w:type="spellStart"/>
      <w:r w:rsidR="00A079CB" w:rsidRPr="00DC4754">
        <w:rPr>
          <w:rFonts w:ascii="Book Antiqua" w:hAnsi="Book Antiqua"/>
          <w:sz w:val="24"/>
          <w:szCs w:val="24"/>
        </w:rPr>
        <w:t>leukapheresis</w:t>
      </w:r>
      <w:proofErr w:type="spellEnd"/>
      <w:r w:rsidR="003A6A38" w:rsidRPr="00DC4754">
        <w:rPr>
          <w:rFonts w:ascii="Book Antiqua" w:hAnsi="Book Antiqua"/>
          <w:sz w:val="24"/>
          <w:szCs w:val="24"/>
        </w:rPr>
        <w:t xml:space="preserve"> was done using</w:t>
      </w:r>
      <w:r w:rsidR="009E4F5D" w:rsidRPr="00DC4754">
        <w:rPr>
          <w:rStyle w:val="apple-converted-space"/>
          <w:rFonts w:ascii="Book Antiqua" w:hAnsi="Book Antiqua" w:cs="Arial"/>
          <w:sz w:val="24"/>
          <w:szCs w:val="24"/>
          <w:shd w:val="clear" w:color="auto" w:fill="FFFFFF"/>
        </w:rPr>
        <w:t> </w:t>
      </w:r>
      <w:r w:rsidR="009E4F5D" w:rsidRPr="00DC4754">
        <w:rPr>
          <w:rStyle w:val="a6"/>
          <w:rFonts w:ascii="Book Antiqua" w:hAnsi="Book Antiqua" w:cs="Arial"/>
          <w:bCs/>
          <w:i w:val="0"/>
          <w:iCs w:val="0"/>
          <w:sz w:val="24"/>
          <w:szCs w:val="24"/>
          <w:shd w:val="clear" w:color="auto" w:fill="FFFFFF"/>
        </w:rPr>
        <w:t>MCS</w:t>
      </w:r>
      <w:r w:rsidR="009E4F5D" w:rsidRPr="00DC4754">
        <w:rPr>
          <w:rFonts w:ascii="Book Antiqua" w:hAnsi="Book Antiqua" w:cs="Arial"/>
          <w:sz w:val="24"/>
          <w:szCs w:val="24"/>
          <w:shd w:val="clear" w:color="auto" w:fill="FFFFFF"/>
        </w:rPr>
        <w:t xml:space="preserve">-3P </w:t>
      </w:r>
      <w:r w:rsidR="00A079CB" w:rsidRPr="00DC4754">
        <w:rPr>
          <w:rFonts w:ascii="Book Antiqua" w:hAnsi="Book Antiqua" w:cs="Arial"/>
          <w:sz w:val="24"/>
          <w:szCs w:val="24"/>
          <w:shd w:val="clear" w:color="auto" w:fill="FFFFFF"/>
        </w:rPr>
        <w:t>magnetic cell</w:t>
      </w:r>
      <w:r w:rsidR="009E4F5D" w:rsidRPr="00DC4754">
        <w:rPr>
          <w:rFonts w:ascii="Book Antiqua" w:hAnsi="Book Antiqua" w:cs="Arial"/>
          <w:sz w:val="24"/>
          <w:szCs w:val="24"/>
          <w:shd w:val="clear" w:color="auto" w:fill="FFFFFF"/>
        </w:rPr>
        <w:t xml:space="preserve"> separator </w:t>
      </w:r>
      <w:r w:rsidR="00A079CB" w:rsidRPr="00DC4754">
        <w:rPr>
          <w:rFonts w:ascii="Book Antiqua" w:hAnsi="Book Antiqua"/>
          <w:sz w:val="24"/>
          <w:szCs w:val="24"/>
        </w:rPr>
        <w:t>(</w:t>
      </w:r>
      <w:proofErr w:type="spellStart"/>
      <w:r w:rsidR="00A079CB" w:rsidRPr="00DC4754">
        <w:rPr>
          <w:rFonts w:ascii="Book Antiqua" w:hAnsi="Book Antiqua"/>
          <w:sz w:val="24"/>
          <w:szCs w:val="24"/>
        </w:rPr>
        <w:t>Hemaneics</w:t>
      </w:r>
      <w:proofErr w:type="spellEnd"/>
      <w:r w:rsidR="008F16F8" w:rsidRPr="00DC4754">
        <w:rPr>
          <w:rFonts w:ascii="Book Antiqua" w:hAnsi="Book Antiqua" w:hint="eastAsia"/>
          <w:sz w:val="24"/>
          <w:szCs w:val="24"/>
          <w:lang w:eastAsia="zh-CN"/>
        </w:rPr>
        <w:t>,</w:t>
      </w:r>
      <w:r w:rsidR="00A079CB" w:rsidRPr="00DC4754">
        <w:rPr>
          <w:rFonts w:ascii="Book Antiqua" w:hAnsi="Book Antiqua"/>
          <w:sz w:val="24"/>
          <w:szCs w:val="24"/>
        </w:rPr>
        <w:t xml:space="preserve"> USA</w:t>
      </w:r>
      <w:r w:rsidR="003A6A38" w:rsidRPr="00DC4754">
        <w:rPr>
          <w:rFonts w:ascii="Book Antiqua" w:hAnsi="Book Antiqua"/>
          <w:sz w:val="24"/>
          <w:szCs w:val="24"/>
        </w:rPr>
        <w:t>)</w:t>
      </w:r>
      <w:r w:rsidR="003F726A" w:rsidRPr="00DC4754">
        <w:rPr>
          <w:rFonts w:ascii="Book Antiqua" w:hAnsi="Book Antiqua"/>
          <w:sz w:val="24"/>
          <w:szCs w:val="24"/>
        </w:rPr>
        <w:t xml:space="preserve"> </w:t>
      </w:r>
      <w:r w:rsidR="003A6A38" w:rsidRPr="00DC4754">
        <w:rPr>
          <w:rFonts w:ascii="Book Antiqua" w:hAnsi="Book Antiqua"/>
          <w:sz w:val="24"/>
          <w:szCs w:val="24"/>
        </w:rPr>
        <w:t>and 60-120 m</w:t>
      </w:r>
      <w:r w:rsidR="008F16F8" w:rsidRPr="00DC4754">
        <w:rPr>
          <w:rFonts w:ascii="Book Antiqua" w:hAnsi="Book Antiqua" w:hint="eastAsia"/>
          <w:sz w:val="24"/>
          <w:szCs w:val="24"/>
          <w:lang w:eastAsia="zh-CN"/>
        </w:rPr>
        <w:t>L</w:t>
      </w:r>
      <w:r w:rsidR="003A6A38" w:rsidRPr="00DC4754">
        <w:rPr>
          <w:rFonts w:ascii="Book Antiqua" w:hAnsi="Book Antiqua"/>
          <w:sz w:val="24"/>
          <w:szCs w:val="24"/>
        </w:rPr>
        <w:t xml:space="preserve"> of peripheral blood was </w:t>
      </w:r>
      <w:r w:rsidR="00D54864" w:rsidRPr="00DC4754">
        <w:rPr>
          <w:rFonts w:ascii="Book Antiqua" w:hAnsi="Book Antiqua"/>
          <w:sz w:val="24"/>
          <w:szCs w:val="24"/>
        </w:rPr>
        <w:t xml:space="preserve">collected. </w:t>
      </w:r>
      <w:r w:rsidR="006B382D" w:rsidRPr="00DC4754">
        <w:rPr>
          <w:rFonts w:ascii="Book Antiqua" w:hAnsi="Book Antiqua"/>
          <w:sz w:val="24"/>
          <w:szCs w:val="24"/>
        </w:rPr>
        <w:t>Peripheral blood mononuclear cells (</w:t>
      </w:r>
      <w:r w:rsidR="00367C4F" w:rsidRPr="00DC4754">
        <w:rPr>
          <w:rFonts w:ascii="Book Antiqua" w:hAnsi="Book Antiqua"/>
          <w:sz w:val="24"/>
          <w:szCs w:val="24"/>
        </w:rPr>
        <w:t>PBMC</w:t>
      </w:r>
      <w:r w:rsidR="008F16F8" w:rsidRPr="00DC4754">
        <w:rPr>
          <w:rFonts w:ascii="Book Antiqua" w:hAnsi="Book Antiqua" w:hint="eastAsia"/>
          <w:sz w:val="24"/>
          <w:szCs w:val="24"/>
          <w:lang w:eastAsia="zh-CN"/>
        </w:rPr>
        <w:t>s</w:t>
      </w:r>
      <w:r w:rsidR="009E4F5D" w:rsidRPr="00DC4754">
        <w:rPr>
          <w:rFonts w:ascii="Book Antiqua" w:hAnsi="Book Antiqua"/>
          <w:sz w:val="24"/>
          <w:szCs w:val="24"/>
        </w:rPr>
        <w:t>)</w:t>
      </w:r>
      <w:r w:rsidR="00367C4F" w:rsidRPr="00DC4754">
        <w:rPr>
          <w:rFonts w:ascii="Book Antiqua" w:hAnsi="Book Antiqua"/>
          <w:sz w:val="24"/>
          <w:szCs w:val="24"/>
        </w:rPr>
        <w:t xml:space="preserve"> were isolated from the </w:t>
      </w:r>
      <w:proofErr w:type="spellStart"/>
      <w:r w:rsidR="00367C4F" w:rsidRPr="00DC4754">
        <w:rPr>
          <w:rFonts w:ascii="Book Antiqua" w:hAnsi="Book Antiqua"/>
          <w:sz w:val="24"/>
          <w:szCs w:val="24"/>
        </w:rPr>
        <w:t>leukapheresis</w:t>
      </w:r>
      <w:proofErr w:type="spellEnd"/>
      <w:r w:rsidR="00367C4F" w:rsidRPr="00DC4754">
        <w:rPr>
          <w:rFonts w:ascii="Book Antiqua" w:hAnsi="Book Antiqua"/>
          <w:sz w:val="24"/>
          <w:szCs w:val="24"/>
        </w:rPr>
        <w:t xml:space="preserve"> products in the clean room.</w:t>
      </w:r>
      <w:r w:rsidR="00465875" w:rsidRPr="00DC4754">
        <w:rPr>
          <w:rFonts w:ascii="Book Antiqua" w:hAnsi="Book Antiqua"/>
          <w:sz w:val="24"/>
          <w:szCs w:val="24"/>
        </w:rPr>
        <w:t xml:space="preserve"> </w:t>
      </w:r>
      <w:r w:rsidR="00367C4F" w:rsidRPr="00DC4754">
        <w:rPr>
          <w:rFonts w:ascii="Book Antiqua" w:hAnsi="Book Antiqua"/>
          <w:sz w:val="24"/>
          <w:szCs w:val="24"/>
        </w:rPr>
        <w:t>Mono nuclear cells were isolated employing Hi-Sep method</w:t>
      </w:r>
      <w:r w:rsidR="00651BB8" w:rsidRPr="00DC4754">
        <w:rPr>
          <w:rFonts w:ascii="Book Antiqua" w:hAnsi="Book Antiqua"/>
          <w:sz w:val="24"/>
          <w:szCs w:val="24"/>
        </w:rPr>
        <w:t xml:space="preserve"> </w:t>
      </w:r>
      <w:r w:rsidR="006B382D" w:rsidRPr="00DC4754">
        <w:rPr>
          <w:rFonts w:ascii="Book Antiqua" w:hAnsi="Book Antiqua"/>
          <w:sz w:val="24"/>
          <w:szCs w:val="24"/>
        </w:rPr>
        <w:t>(</w:t>
      </w:r>
      <w:proofErr w:type="spellStart"/>
      <w:r w:rsidR="006B382D" w:rsidRPr="00DC4754">
        <w:rPr>
          <w:rFonts w:ascii="Book Antiqua" w:hAnsi="Book Antiqua"/>
          <w:sz w:val="24"/>
          <w:szCs w:val="24"/>
        </w:rPr>
        <w:t>HiSep</w:t>
      </w:r>
      <w:proofErr w:type="spellEnd"/>
      <w:r w:rsidR="006B382D" w:rsidRPr="00DC4754">
        <w:rPr>
          <w:rFonts w:ascii="Book Antiqua" w:hAnsi="Book Antiqua"/>
          <w:sz w:val="24"/>
          <w:szCs w:val="24"/>
        </w:rPr>
        <w:t xml:space="preserve"> LSM1077, LS001, </w:t>
      </w:r>
      <w:proofErr w:type="spellStart"/>
      <w:proofErr w:type="gramStart"/>
      <w:r w:rsidR="006B382D" w:rsidRPr="00DC4754">
        <w:rPr>
          <w:rFonts w:ascii="Book Antiqua" w:hAnsi="Book Antiqua"/>
          <w:sz w:val="24"/>
          <w:szCs w:val="24"/>
        </w:rPr>
        <w:t>Himedia</w:t>
      </w:r>
      <w:proofErr w:type="spellEnd"/>
      <w:proofErr w:type="gramEnd"/>
      <w:r w:rsidR="006B382D" w:rsidRPr="00DC4754">
        <w:rPr>
          <w:rFonts w:ascii="Book Antiqua" w:hAnsi="Book Antiqua"/>
          <w:sz w:val="24"/>
          <w:szCs w:val="24"/>
        </w:rPr>
        <w:t>)</w:t>
      </w:r>
      <w:r w:rsidR="00367C4F" w:rsidRPr="00DC4754">
        <w:rPr>
          <w:rFonts w:ascii="Book Antiqua" w:hAnsi="Book Antiqua"/>
          <w:sz w:val="24"/>
          <w:szCs w:val="24"/>
        </w:rPr>
        <w:t xml:space="preserve">. The </w:t>
      </w:r>
      <w:r w:rsidR="006B382D" w:rsidRPr="00DC4754">
        <w:rPr>
          <w:rFonts w:ascii="Book Antiqua" w:hAnsi="Book Antiqua"/>
          <w:sz w:val="24"/>
          <w:szCs w:val="24"/>
        </w:rPr>
        <w:t>mono nuclear cells</w:t>
      </w:r>
      <w:r w:rsidR="00367C4F" w:rsidRPr="00DC4754">
        <w:rPr>
          <w:rFonts w:ascii="Book Antiqua" w:hAnsi="Book Antiqua"/>
          <w:sz w:val="24"/>
          <w:szCs w:val="24"/>
        </w:rPr>
        <w:t xml:space="preserve"> were wash</w:t>
      </w:r>
      <w:r w:rsidR="00D54864" w:rsidRPr="00DC4754">
        <w:rPr>
          <w:rFonts w:ascii="Book Antiqua" w:hAnsi="Book Antiqua"/>
          <w:sz w:val="24"/>
          <w:szCs w:val="24"/>
        </w:rPr>
        <w:t xml:space="preserve">ed with </w:t>
      </w:r>
      <w:r w:rsidR="008F16F8" w:rsidRPr="00DC4754">
        <w:rPr>
          <w:rFonts w:ascii="Book Antiqua" w:hAnsi="Book Antiqua"/>
          <w:sz w:val="24"/>
          <w:szCs w:val="24"/>
        </w:rPr>
        <w:t>phosphate buffer saline</w:t>
      </w:r>
      <w:r w:rsidR="008F16F8" w:rsidRPr="00DC4754">
        <w:rPr>
          <w:rFonts w:ascii="Book Antiqua" w:hAnsi="Book Antiqua"/>
          <w:sz w:val="24"/>
          <w:szCs w:val="24"/>
          <w:lang w:eastAsia="zh-CN"/>
        </w:rPr>
        <w:t xml:space="preserve"> </w:t>
      </w:r>
      <w:r w:rsidR="00367C4F" w:rsidRPr="00DC4754">
        <w:rPr>
          <w:rFonts w:ascii="Book Antiqua" w:hAnsi="Book Antiqua"/>
          <w:sz w:val="24"/>
          <w:szCs w:val="24"/>
        </w:rPr>
        <w:t xml:space="preserve">(PBS) and diluted with </w:t>
      </w:r>
      <w:proofErr w:type="spellStart"/>
      <w:r w:rsidR="00367C4F" w:rsidRPr="00DC4754">
        <w:rPr>
          <w:rFonts w:ascii="Book Antiqua" w:hAnsi="Book Antiqua"/>
          <w:sz w:val="24"/>
          <w:szCs w:val="24"/>
        </w:rPr>
        <w:t>CliniMACS</w:t>
      </w:r>
      <w:proofErr w:type="spellEnd"/>
      <w:r w:rsidR="00367C4F" w:rsidRPr="00DC4754">
        <w:rPr>
          <w:rFonts w:ascii="Book Antiqua" w:hAnsi="Book Antiqua"/>
          <w:sz w:val="24"/>
          <w:szCs w:val="24"/>
        </w:rPr>
        <w:t xml:space="preserve"> buffer </w:t>
      </w:r>
      <w:r w:rsidR="009E4F5D" w:rsidRPr="00DC4754">
        <w:rPr>
          <w:rFonts w:ascii="Book Antiqua" w:hAnsi="Book Antiqua"/>
          <w:sz w:val="24"/>
          <w:szCs w:val="24"/>
        </w:rPr>
        <w:t>(</w:t>
      </w:r>
      <w:proofErr w:type="spellStart"/>
      <w:r w:rsidR="009E4F5D" w:rsidRPr="00DC4754">
        <w:rPr>
          <w:rFonts w:ascii="Book Antiqua" w:hAnsi="Book Antiqua"/>
          <w:sz w:val="24"/>
          <w:szCs w:val="24"/>
        </w:rPr>
        <w:t>Miltenyi</w:t>
      </w:r>
      <w:proofErr w:type="spellEnd"/>
      <w:r w:rsidR="00367C4F" w:rsidRPr="00DC4754">
        <w:rPr>
          <w:rFonts w:ascii="Book Antiqua" w:hAnsi="Book Antiqua"/>
          <w:sz w:val="24"/>
          <w:szCs w:val="24"/>
        </w:rPr>
        <w:t xml:space="preserve"> Biotech, GmbH). The cells were centrifuged and incubated with CD34</w:t>
      </w:r>
      <w:r w:rsidR="005B11C0" w:rsidRPr="00DC4754">
        <w:rPr>
          <w:rFonts w:ascii="Book Antiqua" w:hAnsi="Book Antiqua"/>
          <w:sz w:val="24"/>
          <w:szCs w:val="24"/>
          <w:vertAlign w:val="superscript"/>
        </w:rPr>
        <w:t>+</w:t>
      </w:r>
      <w:r w:rsidR="00367C4F" w:rsidRPr="00DC4754">
        <w:rPr>
          <w:rFonts w:ascii="Book Antiqua" w:hAnsi="Book Antiqua"/>
          <w:sz w:val="24"/>
          <w:szCs w:val="24"/>
        </w:rPr>
        <w:t xml:space="preserve"> monoclonal antibodies dir</w:t>
      </w:r>
      <w:r w:rsidR="006B382D" w:rsidRPr="00DC4754">
        <w:rPr>
          <w:rFonts w:ascii="Book Antiqua" w:hAnsi="Book Antiqua"/>
          <w:sz w:val="24"/>
          <w:szCs w:val="24"/>
        </w:rPr>
        <w:t>ectly labelled to micro beads (</w:t>
      </w:r>
      <w:r w:rsidR="00D54864" w:rsidRPr="00DC4754">
        <w:rPr>
          <w:rFonts w:ascii="Book Antiqua" w:hAnsi="Book Antiqua"/>
          <w:sz w:val="24"/>
          <w:szCs w:val="24"/>
        </w:rPr>
        <w:t xml:space="preserve">MACS, </w:t>
      </w:r>
      <w:proofErr w:type="spellStart"/>
      <w:r w:rsidR="00367C4F" w:rsidRPr="00DC4754">
        <w:rPr>
          <w:rFonts w:ascii="Book Antiqua" w:hAnsi="Book Antiqua"/>
          <w:sz w:val="24"/>
          <w:szCs w:val="24"/>
        </w:rPr>
        <w:t>Miltney</w:t>
      </w:r>
      <w:proofErr w:type="spellEnd"/>
      <w:r w:rsidR="00367C4F" w:rsidRPr="00DC4754">
        <w:rPr>
          <w:rFonts w:ascii="Book Antiqua" w:hAnsi="Book Antiqua"/>
          <w:sz w:val="24"/>
          <w:szCs w:val="24"/>
        </w:rPr>
        <w:t xml:space="preserve"> Biotech, GmbH171-01, </w:t>
      </w:r>
      <w:proofErr w:type="spellStart"/>
      <w:r w:rsidR="00367C4F" w:rsidRPr="00DC4754">
        <w:rPr>
          <w:rFonts w:ascii="Book Antiqua" w:hAnsi="Book Antiqua"/>
          <w:sz w:val="24"/>
          <w:szCs w:val="24"/>
        </w:rPr>
        <w:t>Bergisch</w:t>
      </w:r>
      <w:proofErr w:type="spellEnd"/>
      <w:r w:rsidR="00367C4F" w:rsidRPr="00DC4754">
        <w:rPr>
          <w:rFonts w:ascii="Book Antiqua" w:hAnsi="Book Antiqua"/>
          <w:sz w:val="24"/>
          <w:szCs w:val="24"/>
        </w:rPr>
        <w:t xml:space="preserve">, </w:t>
      </w:r>
      <w:proofErr w:type="spellStart"/>
      <w:proofErr w:type="gramStart"/>
      <w:r w:rsidR="00367C4F" w:rsidRPr="00DC4754">
        <w:rPr>
          <w:rFonts w:ascii="Book Antiqua" w:hAnsi="Book Antiqua"/>
          <w:sz w:val="24"/>
          <w:szCs w:val="24"/>
        </w:rPr>
        <w:t>Galdbach</w:t>
      </w:r>
      <w:proofErr w:type="spellEnd"/>
      <w:proofErr w:type="gramEnd"/>
      <w:r w:rsidR="00367C4F" w:rsidRPr="00DC4754">
        <w:rPr>
          <w:rFonts w:ascii="Book Antiqua" w:hAnsi="Book Antiqua"/>
          <w:sz w:val="24"/>
          <w:szCs w:val="24"/>
        </w:rPr>
        <w:t xml:space="preserve">, Germany) for 30 </w:t>
      </w:r>
      <w:r w:rsidR="008F16F8" w:rsidRPr="00DC4754">
        <w:rPr>
          <w:rFonts w:ascii="Book Antiqua" w:hAnsi="Book Antiqua" w:hint="eastAsia"/>
          <w:sz w:val="24"/>
          <w:szCs w:val="24"/>
          <w:lang w:eastAsia="zh-CN"/>
        </w:rPr>
        <w:t>min</w:t>
      </w:r>
      <w:r w:rsidR="00367C4F" w:rsidRPr="00DC4754">
        <w:rPr>
          <w:rFonts w:ascii="Book Antiqua" w:hAnsi="Book Antiqua"/>
          <w:sz w:val="24"/>
          <w:szCs w:val="24"/>
        </w:rPr>
        <w:t xml:space="preserve">. After </w:t>
      </w:r>
      <w:r w:rsidR="00367C4F" w:rsidRPr="00DC4754">
        <w:rPr>
          <w:rFonts w:ascii="Book Antiqua" w:hAnsi="Book Antiqua"/>
          <w:sz w:val="24"/>
          <w:szCs w:val="24"/>
        </w:rPr>
        <w:lastRenderedPageBreak/>
        <w:t xml:space="preserve">incubation the cells were washed with </w:t>
      </w:r>
      <w:proofErr w:type="spellStart"/>
      <w:r w:rsidR="00367C4F" w:rsidRPr="00DC4754">
        <w:rPr>
          <w:rFonts w:ascii="Book Antiqua" w:hAnsi="Book Antiqua"/>
          <w:sz w:val="24"/>
          <w:szCs w:val="24"/>
        </w:rPr>
        <w:t>CliniMACS</w:t>
      </w:r>
      <w:proofErr w:type="spellEnd"/>
      <w:r w:rsidR="00367C4F" w:rsidRPr="00DC4754">
        <w:rPr>
          <w:rFonts w:ascii="Book Antiqua" w:hAnsi="Book Antiqua"/>
          <w:sz w:val="24"/>
          <w:szCs w:val="24"/>
        </w:rPr>
        <w:t xml:space="preserve"> buffer and placed on a </w:t>
      </w:r>
      <w:proofErr w:type="spellStart"/>
      <w:r w:rsidR="00367C4F" w:rsidRPr="00DC4754">
        <w:rPr>
          <w:rFonts w:ascii="Book Antiqua" w:hAnsi="Book Antiqua"/>
          <w:sz w:val="24"/>
          <w:szCs w:val="24"/>
        </w:rPr>
        <w:t>CliniMACs</w:t>
      </w:r>
      <w:proofErr w:type="spellEnd"/>
      <w:r w:rsidR="00367C4F" w:rsidRPr="00DC4754">
        <w:rPr>
          <w:rFonts w:ascii="Book Antiqua" w:hAnsi="Book Antiqua"/>
          <w:sz w:val="24"/>
          <w:szCs w:val="24"/>
        </w:rPr>
        <w:t xml:space="preserve"> cell separator. The labelled cells were isolated using high gradient magnetic f</w:t>
      </w:r>
      <w:r w:rsidR="008F16F8" w:rsidRPr="00DC4754">
        <w:rPr>
          <w:rFonts w:ascii="Book Antiqua" w:hAnsi="Book Antiqua"/>
          <w:sz w:val="24"/>
          <w:szCs w:val="24"/>
        </w:rPr>
        <w:t>ield and eluted from the column</w:t>
      </w:r>
      <w:r w:rsidR="00367C4F" w:rsidRPr="00DC4754">
        <w:rPr>
          <w:rFonts w:ascii="Book Antiqua" w:hAnsi="Book Antiqua"/>
          <w:sz w:val="24"/>
          <w:szCs w:val="24"/>
        </w:rPr>
        <w:t>.</w:t>
      </w:r>
      <w:r w:rsidR="008F16F8" w:rsidRPr="00DC4754">
        <w:rPr>
          <w:rFonts w:ascii="Book Antiqua" w:hAnsi="Book Antiqua" w:hint="eastAsia"/>
          <w:sz w:val="24"/>
          <w:szCs w:val="24"/>
          <w:lang w:eastAsia="zh-CN"/>
        </w:rPr>
        <w:t xml:space="preserve"> </w:t>
      </w:r>
      <w:r w:rsidR="00367C4F" w:rsidRPr="00DC4754">
        <w:rPr>
          <w:rFonts w:ascii="Book Antiqua" w:hAnsi="Book Antiqua"/>
          <w:sz w:val="24"/>
          <w:szCs w:val="24"/>
        </w:rPr>
        <w:t xml:space="preserve">At the end of the separation, the cells were counted under microscope and viability was assessed by </w:t>
      </w:r>
      <w:proofErr w:type="spellStart"/>
      <w:r w:rsidR="009E4F5D" w:rsidRPr="00DC4754">
        <w:rPr>
          <w:rFonts w:ascii="Book Antiqua" w:hAnsi="Book Antiqua"/>
          <w:sz w:val="24"/>
          <w:szCs w:val="24"/>
        </w:rPr>
        <w:t>t</w:t>
      </w:r>
      <w:r w:rsidR="00367C4F" w:rsidRPr="00DC4754">
        <w:rPr>
          <w:rFonts w:ascii="Book Antiqua" w:hAnsi="Book Antiqua"/>
          <w:sz w:val="24"/>
          <w:szCs w:val="24"/>
        </w:rPr>
        <w:t>rypan</w:t>
      </w:r>
      <w:proofErr w:type="spellEnd"/>
      <w:r w:rsidR="00367C4F" w:rsidRPr="00DC4754">
        <w:rPr>
          <w:rFonts w:ascii="Book Antiqua" w:hAnsi="Book Antiqua"/>
          <w:sz w:val="24"/>
          <w:szCs w:val="24"/>
        </w:rPr>
        <w:t xml:space="preserve"> </w:t>
      </w:r>
      <w:r w:rsidR="009E4F5D" w:rsidRPr="00DC4754">
        <w:rPr>
          <w:rFonts w:ascii="Book Antiqua" w:hAnsi="Book Antiqua"/>
          <w:sz w:val="24"/>
          <w:szCs w:val="24"/>
        </w:rPr>
        <w:t>b</w:t>
      </w:r>
      <w:r w:rsidR="00367C4F" w:rsidRPr="00DC4754">
        <w:rPr>
          <w:rFonts w:ascii="Book Antiqua" w:hAnsi="Book Antiqua"/>
          <w:sz w:val="24"/>
          <w:szCs w:val="24"/>
        </w:rPr>
        <w:t xml:space="preserve">lue dye exclusion method. Purity of the cells </w:t>
      </w:r>
      <w:proofErr w:type="gramStart"/>
      <w:r w:rsidR="00367C4F" w:rsidRPr="00DC4754">
        <w:rPr>
          <w:rFonts w:ascii="Book Antiqua" w:hAnsi="Book Antiqua"/>
          <w:sz w:val="24"/>
          <w:szCs w:val="24"/>
        </w:rPr>
        <w:t>were</w:t>
      </w:r>
      <w:proofErr w:type="gramEnd"/>
      <w:r w:rsidR="00367C4F" w:rsidRPr="00DC4754">
        <w:rPr>
          <w:rFonts w:ascii="Book Antiqua" w:hAnsi="Book Antiqua"/>
          <w:sz w:val="24"/>
          <w:szCs w:val="24"/>
        </w:rPr>
        <w:t xml:space="preserve"> assessed by </w:t>
      </w:r>
      <w:proofErr w:type="spellStart"/>
      <w:r w:rsidR="00367C4F" w:rsidRPr="00DC4754">
        <w:rPr>
          <w:rFonts w:ascii="Book Antiqua" w:hAnsi="Book Antiqua"/>
          <w:sz w:val="24"/>
          <w:szCs w:val="24"/>
        </w:rPr>
        <w:t>flowcytometer</w:t>
      </w:r>
      <w:proofErr w:type="spellEnd"/>
      <w:r w:rsidR="00367C4F" w:rsidRPr="00DC4754">
        <w:rPr>
          <w:rFonts w:ascii="Book Antiqua" w:hAnsi="Book Antiqua"/>
          <w:sz w:val="24"/>
          <w:szCs w:val="24"/>
        </w:rPr>
        <w:t>. The CD34</w:t>
      </w:r>
      <w:r w:rsidR="005B11C0" w:rsidRPr="00DC4754">
        <w:rPr>
          <w:rFonts w:ascii="Book Antiqua" w:hAnsi="Book Antiqua"/>
          <w:sz w:val="24"/>
          <w:szCs w:val="24"/>
          <w:vertAlign w:val="superscript"/>
        </w:rPr>
        <w:t>+</w:t>
      </w:r>
      <w:r w:rsidR="00367C4F" w:rsidRPr="00DC4754">
        <w:rPr>
          <w:rFonts w:ascii="Book Antiqua" w:hAnsi="Book Antiqua"/>
          <w:sz w:val="24"/>
          <w:szCs w:val="24"/>
        </w:rPr>
        <w:t xml:space="preserve"> cells were </w:t>
      </w:r>
      <w:r w:rsidR="006B799C" w:rsidRPr="00DC4754">
        <w:rPr>
          <w:rFonts w:ascii="Book Antiqua" w:hAnsi="Book Antiqua"/>
          <w:sz w:val="24"/>
          <w:szCs w:val="24"/>
        </w:rPr>
        <w:t>diluted with 10 m</w:t>
      </w:r>
      <w:r w:rsidR="008F16F8" w:rsidRPr="00DC4754">
        <w:rPr>
          <w:rFonts w:ascii="Book Antiqua" w:hAnsi="Book Antiqua" w:hint="eastAsia"/>
          <w:sz w:val="24"/>
          <w:szCs w:val="24"/>
          <w:lang w:eastAsia="zh-CN"/>
        </w:rPr>
        <w:t>L</w:t>
      </w:r>
      <w:r w:rsidR="006B799C" w:rsidRPr="00DC4754">
        <w:rPr>
          <w:rFonts w:ascii="Book Antiqua" w:hAnsi="Book Antiqua"/>
          <w:sz w:val="24"/>
          <w:szCs w:val="24"/>
        </w:rPr>
        <w:t xml:space="preserve"> of PBS with 2% human serum albumin in a sterile tube and were immediately </w:t>
      </w:r>
      <w:r w:rsidR="002B5AAC" w:rsidRPr="00DC4754">
        <w:rPr>
          <w:rFonts w:ascii="Book Antiqua" w:hAnsi="Book Antiqua"/>
          <w:sz w:val="24"/>
          <w:szCs w:val="24"/>
        </w:rPr>
        <w:t xml:space="preserve">infused </w:t>
      </w:r>
      <w:r w:rsidRPr="00DC4754">
        <w:rPr>
          <w:rFonts w:ascii="Book Antiqua" w:hAnsi="Book Antiqua"/>
          <w:sz w:val="24"/>
          <w:szCs w:val="24"/>
        </w:rPr>
        <w:t xml:space="preserve">through the </w:t>
      </w:r>
      <w:r w:rsidR="00DC7333" w:rsidRPr="00DC4754">
        <w:rPr>
          <w:rFonts w:ascii="Book Antiqua" w:hAnsi="Book Antiqua"/>
          <w:sz w:val="24"/>
          <w:szCs w:val="24"/>
        </w:rPr>
        <w:t>hepatic artery</w:t>
      </w:r>
      <w:r w:rsidR="007966D6" w:rsidRPr="00DC4754">
        <w:rPr>
          <w:rFonts w:ascii="Book Antiqua" w:hAnsi="Book Antiqua"/>
          <w:sz w:val="24"/>
          <w:szCs w:val="24"/>
        </w:rPr>
        <w:t xml:space="preserve"> </w:t>
      </w:r>
      <w:r w:rsidR="002B5AAC" w:rsidRPr="00DC4754">
        <w:rPr>
          <w:rFonts w:ascii="Book Antiqua" w:hAnsi="Book Antiqua"/>
          <w:sz w:val="24"/>
          <w:szCs w:val="24"/>
        </w:rPr>
        <w:t xml:space="preserve">under radiological guidance </w:t>
      </w:r>
      <w:r w:rsidR="00EA142F" w:rsidRPr="00DC4754">
        <w:rPr>
          <w:rFonts w:ascii="Book Antiqua" w:hAnsi="Book Antiqua"/>
          <w:sz w:val="24"/>
          <w:szCs w:val="24"/>
        </w:rPr>
        <w:t xml:space="preserve">by the </w:t>
      </w:r>
      <w:r w:rsidR="008F16F8" w:rsidRPr="00DC4754">
        <w:rPr>
          <w:rFonts w:ascii="Book Antiqua" w:hAnsi="Book Antiqua"/>
          <w:sz w:val="24"/>
          <w:szCs w:val="24"/>
        </w:rPr>
        <w:t>interventional radiologist</w:t>
      </w:r>
      <w:r w:rsidR="002B5AAC" w:rsidRPr="00DC4754">
        <w:rPr>
          <w:rFonts w:ascii="Book Antiqua" w:hAnsi="Book Antiqua"/>
          <w:sz w:val="24"/>
          <w:szCs w:val="24"/>
        </w:rPr>
        <w:t>.</w:t>
      </w:r>
      <w:r w:rsidR="008F16F8" w:rsidRPr="00DC4754">
        <w:rPr>
          <w:rFonts w:ascii="Book Antiqua" w:hAnsi="Book Antiqua" w:hint="eastAsia"/>
          <w:sz w:val="24"/>
          <w:szCs w:val="24"/>
          <w:lang w:eastAsia="zh-CN"/>
        </w:rPr>
        <w:t xml:space="preserve"> </w:t>
      </w:r>
      <w:r w:rsidR="002B5AAC" w:rsidRPr="00DC4754">
        <w:rPr>
          <w:rFonts w:ascii="Book Antiqua" w:hAnsi="Book Antiqua"/>
          <w:sz w:val="24"/>
          <w:szCs w:val="24"/>
        </w:rPr>
        <w:t xml:space="preserve">The </w:t>
      </w:r>
      <w:r w:rsidR="003B7794" w:rsidRPr="00DC4754">
        <w:rPr>
          <w:rFonts w:ascii="Book Antiqua" w:hAnsi="Book Antiqua"/>
          <w:sz w:val="24"/>
          <w:szCs w:val="24"/>
        </w:rPr>
        <w:t>patients were</w:t>
      </w:r>
      <w:r w:rsidR="002B5AAC" w:rsidRPr="00DC4754">
        <w:rPr>
          <w:rFonts w:ascii="Book Antiqua" w:hAnsi="Book Antiqua"/>
          <w:sz w:val="24"/>
          <w:szCs w:val="24"/>
        </w:rPr>
        <w:t xml:space="preserve"> kept under</w:t>
      </w:r>
      <w:r w:rsidRPr="00DC4754">
        <w:rPr>
          <w:rFonts w:ascii="Book Antiqua" w:hAnsi="Book Antiqua"/>
          <w:sz w:val="24"/>
          <w:szCs w:val="24"/>
        </w:rPr>
        <w:t xml:space="preserve"> observation for 24 </w:t>
      </w:r>
      <w:r w:rsidR="008F16F8" w:rsidRPr="00DC4754">
        <w:rPr>
          <w:rFonts w:ascii="Book Antiqua" w:hAnsi="Book Antiqua" w:hint="eastAsia"/>
          <w:sz w:val="24"/>
          <w:szCs w:val="24"/>
          <w:lang w:eastAsia="zh-CN"/>
        </w:rPr>
        <w:t>h</w:t>
      </w:r>
      <w:r w:rsidRPr="00DC4754">
        <w:rPr>
          <w:rFonts w:ascii="Book Antiqua" w:hAnsi="Book Antiqua"/>
          <w:sz w:val="24"/>
          <w:szCs w:val="24"/>
        </w:rPr>
        <w:t xml:space="preserve"> </w:t>
      </w:r>
      <w:r w:rsidR="00EA142F" w:rsidRPr="00DC4754">
        <w:rPr>
          <w:rFonts w:ascii="Book Antiqua" w:hAnsi="Book Antiqua"/>
          <w:sz w:val="24"/>
          <w:szCs w:val="24"/>
        </w:rPr>
        <w:t xml:space="preserve">post procedure </w:t>
      </w:r>
      <w:r w:rsidRPr="00DC4754">
        <w:rPr>
          <w:rFonts w:ascii="Book Antiqua" w:hAnsi="Book Antiqua"/>
          <w:sz w:val="24"/>
          <w:szCs w:val="24"/>
        </w:rPr>
        <w:t xml:space="preserve">and discharged on </w:t>
      </w:r>
      <w:r w:rsidR="002B5AAC" w:rsidRPr="00DC4754">
        <w:rPr>
          <w:rFonts w:ascii="Book Antiqua" w:hAnsi="Book Antiqua"/>
          <w:sz w:val="24"/>
          <w:szCs w:val="24"/>
        </w:rPr>
        <w:t>the subsequent day</w:t>
      </w:r>
      <w:r w:rsidRPr="00DC4754">
        <w:rPr>
          <w:rFonts w:ascii="Book Antiqua" w:hAnsi="Book Antiqua"/>
          <w:sz w:val="24"/>
          <w:szCs w:val="24"/>
        </w:rPr>
        <w:t xml:space="preserve">. </w:t>
      </w:r>
      <w:r w:rsidR="002B5AAC" w:rsidRPr="00DC4754">
        <w:rPr>
          <w:rFonts w:ascii="Book Antiqua" w:hAnsi="Book Antiqua"/>
          <w:sz w:val="24"/>
          <w:szCs w:val="24"/>
        </w:rPr>
        <w:t xml:space="preserve">During the hospital stay, all clinical parameters and any adverse events were </w:t>
      </w:r>
      <w:r w:rsidR="007966D6" w:rsidRPr="00DC4754">
        <w:rPr>
          <w:rFonts w:ascii="Book Antiqua" w:hAnsi="Book Antiqua"/>
          <w:sz w:val="24"/>
          <w:szCs w:val="24"/>
        </w:rPr>
        <w:t>recorded.</w:t>
      </w:r>
    </w:p>
    <w:p w14:paraId="4333FB11" w14:textId="77777777" w:rsidR="008F16F8" w:rsidRPr="00DC4754" w:rsidRDefault="008F16F8" w:rsidP="008F16F8">
      <w:pPr>
        <w:tabs>
          <w:tab w:val="left" w:pos="733"/>
        </w:tabs>
        <w:adjustRightInd w:val="0"/>
        <w:snapToGrid w:val="0"/>
        <w:spacing w:after="0" w:line="360" w:lineRule="auto"/>
        <w:jc w:val="both"/>
        <w:rPr>
          <w:rFonts w:ascii="Book Antiqua" w:hAnsi="Book Antiqua"/>
          <w:b/>
          <w:sz w:val="24"/>
          <w:szCs w:val="24"/>
          <w:lang w:eastAsia="zh-CN"/>
        </w:rPr>
      </w:pPr>
    </w:p>
    <w:p w14:paraId="77668486" w14:textId="77777777" w:rsidR="008F16F8" w:rsidRPr="00DC4754" w:rsidRDefault="008F16F8" w:rsidP="008F16F8">
      <w:pPr>
        <w:autoSpaceDE w:val="0"/>
        <w:autoSpaceDN w:val="0"/>
        <w:adjustRightInd w:val="0"/>
        <w:snapToGrid w:val="0"/>
        <w:spacing w:after="0" w:line="360" w:lineRule="auto"/>
        <w:jc w:val="both"/>
        <w:rPr>
          <w:rFonts w:ascii="Book Antiqua" w:hAnsi="Book Antiqua"/>
          <w:b/>
          <w:bCs/>
          <w:i/>
          <w:sz w:val="24"/>
          <w:szCs w:val="24"/>
          <w:lang w:eastAsia="zh-CN"/>
        </w:rPr>
      </w:pPr>
      <w:r w:rsidRPr="00DC4754">
        <w:rPr>
          <w:rFonts w:ascii="Book Antiqua" w:hAnsi="Book Antiqua"/>
          <w:b/>
          <w:bCs/>
          <w:i/>
          <w:sz w:val="24"/>
          <w:szCs w:val="24"/>
        </w:rPr>
        <w:t>Follow up</w:t>
      </w:r>
    </w:p>
    <w:p w14:paraId="5C669B6C" w14:textId="3478FD53" w:rsidR="002B5AAC" w:rsidRPr="00DC4754" w:rsidRDefault="004E4587" w:rsidP="008F16F8">
      <w:pPr>
        <w:autoSpaceDE w:val="0"/>
        <w:autoSpaceDN w:val="0"/>
        <w:adjustRightInd w:val="0"/>
        <w:snapToGrid w:val="0"/>
        <w:spacing w:after="0" w:line="360" w:lineRule="auto"/>
        <w:jc w:val="both"/>
        <w:rPr>
          <w:rFonts w:ascii="Book Antiqua" w:hAnsi="Book Antiqua"/>
          <w:bCs/>
          <w:sz w:val="24"/>
          <w:szCs w:val="24"/>
        </w:rPr>
      </w:pPr>
      <w:r w:rsidRPr="00DC4754">
        <w:rPr>
          <w:rFonts w:ascii="Book Antiqua" w:hAnsi="Book Antiqua"/>
          <w:bCs/>
          <w:sz w:val="24"/>
          <w:szCs w:val="24"/>
        </w:rPr>
        <w:t>Following discharge from the hospital, the patients were followed up every weekly for one mon</w:t>
      </w:r>
      <w:r w:rsidR="007966D6" w:rsidRPr="00DC4754">
        <w:rPr>
          <w:rFonts w:ascii="Book Antiqua" w:hAnsi="Book Antiqua"/>
          <w:bCs/>
          <w:sz w:val="24"/>
          <w:szCs w:val="24"/>
        </w:rPr>
        <w:t>th and there</w:t>
      </w:r>
      <w:r w:rsidRPr="00DC4754">
        <w:rPr>
          <w:rFonts w:ascii="Book Antiqua" w:hAnsi="Book Antiqua"/>
          <w:bCs/>
          <w:sz w:val="24"/>
          <w:szCs w:val="24"/>
        </w:rPr>
        <w:t xml:space="preserve">after </w:t>
      </w:r>
      <w:r w:rsidR="00DC7333" w:rsidRPr="00DC4754">
        <w:rPr>
          <w:rFonts w:ascii="Book Antiqua" w:hAnsi="Book Antiqua"/>
          <w:bCs/>
          <w:sz w:val="24"/>
          <w:szCs w:val="24"/>
        </w:rPr>
        <w:t xml:space="preserve">at end </w:t>
      </w:r>
      <w:r w:rsidR="006B382D" w:rsidRPr="00DC4754">
        <w:rPr>
          <w:rFonts w:ascii="Book Antiqua" w:hAnsi="Book Antiqua"/>
          <w:bCs/>
          <w:sz w:val="24"/>
          <w:szCs w:val="24"/>
        </w:rPr>
        <w:t>of 3</w:t>
      </w:r>
      <w:r w:rsidRPr="00DC4754">
        <w:rPr>
          <w:rFonts w:ascii="Book Antiqua" w:hAnsi="Book Antiqua"/>
          <w:bCs/>
          <w:sz w:val="24"/>
          <w:szCs w:val="24"/>
        </w:rPr>
        <w:t xml:space="preserve"> </w:t>
      </w:r>
      <w:proofErr w:type="gramStart"/>
      <w:r w:rsidR="008F16F8" w:rsidRPr="00DC4754">
        <w:rPr>
          <w:rFonts w:ascii="Book Antiqua" w:hAnsi="Book Antiqua" w:hint="eastAsia"/>
          <w:bCs/>
          <w:sz w:val="24"/>
          <w:szCs w:val="24"/>
          <w:lang w:eastAsia="zh-CN"/>
        </w:rPr>
        <w:t>mo</w:t>
      </w:r>
      <w:proofErr w:type="gramEnd"/>
      <w:r w:rsidR="00EA142F" w:rsidRPr="00DC4754">
        <w:rPr>
          <w:rFonts w:ascii="Book Antiqua" w:hAnsi="Book Antiqua"/>
          <w:bCs/>
          <w:sz w:val="24"/>
          <w:szCs w:val="24"/>
        </w:rPr>
        <w:t xml:space="preserve">. </w:t>
      </w:r>
      <w:r w:rsidRPr="00DC4754">
        <w:rPr>
          <w:rFonts w:ascii="Book Antiqua" w:hAnsi="Book Antiqua"/>
          <w:bCs/>
          <w:sz w:val="24"/>
          <w:szCs w:val="24"/>
        </w:rPr>
        <w:t xml:space="preserve">During each visit, </w:t>
      </w:r>
      <w:r w:rsidR="003F726A" w:rsidRPr="00DC4754">
        <w:rPr>
          <w:rFonts w:ascii="Book Antiqua" w:hAnsi="Book Antiqua"/>
          <w:bCs/>
          <w:sz w:val="24"/>
          <w:szCs w:val="24"/>
        </w:rPr>
        <w:t xml:space="preserve">ascites was evaluated by ultrasonography and need for therapeutic </w:t>
      </w:r>
      <w:proofErr w:type="spellStart"/>
      <w:r w:rsidR="006B382D" w:rsidRPr="00DC4754">
        <w:rPr>
          <w:rFonts w:ascii="Book Antiqua" w:hAnsi="Book Antiqua"/>
          <w:bCs/>
          <w:sz w:val="24"/>
          <w:szCs w:val="24"/>
        </w:rPr>
        <w:t>paracentesis</w:t>
      </w:r>
      <w:proofErr w:type="spellEnd"/>
      <w:r w:rsidR="006B382D" w:rsidRPr="00DC4754">
        <w:rPr>
          <w:rFonts w:ascii="Book Antiqua" w:hAnsi="Book Antiqua"/>
          <w:bCs/>
          <w:sz w:val="24"/>
          <w:szCs w:val="24"/>
        </w:rPr>
        <w:t xml:space="preserve"> due</w:t>
      </w:r>
      <w:r w:rsidR="003F726A" w:rsidRPr="00DC4754">
        <w:rPr>
          <w:rFonts w:ascii="Book Antiqua" w:hAnsi="Book Antiqua"/>
          <w:bCs/>
          <w:sz w:val="24"/>
          <w:szCs w:val="24"/>
        </w:rPr>
        <w:t xml:space="preserve"> to ascites causing respiratory embarrassment was recorded. </w:t>
      </w:r>
      <w:r w:rsidR="00EA142F" w:rsidRPr="00DC4754">
        <w:rPr>
          <w:rFonts w:ascii="Book Antiqua" w:hAnsi="Book Antiqua"/>
          <w:bCs/>
          <w:sz w:val="24"/>
          <w:szCs w:val="24"/>
        </w:rPr>
        <w:t>Laboratory test</w:t>
      </w:r>
      <w:r w:rsidR="006B382D" w:rsidRPr="00DC4754">
        <w:rPr>
          <w:rFonts w:ascii="Book Antiqua" w:hAnsi="Book Antiqua"/>
          <w:bCs/>
          <w:sz w:val="24"/>
          <w:szCs w:val="24"/>
        </w:rPr>
        <w:t xml:space="preserve">s at each </w:t>
      </w:r>
      <w:r w:rsidR="009E4F5D" w:rsidRPr="00DC4754">
        <w:rPr>
          <w:rFonts w:ascii="Book Antiqua" w:hAnsi="Book Antiqua"/>
          <w:bCs/>
          <w:sz w:val="24"/>
          <w:szCs w:val="24"/>
        </w:rPr>
        <w:t>visit included</w:t>
      </w:r>
      <w:r w:rsidR="00EA142F" w:rsidRPr="00DC4754">
        <w:rPr>
          <w:rFonts w:ascii="Book Antiqua" w:hAnsi="Book Antiqua"/>
          <w:bCs/>
          <w:sz w:val="24"/>
          <w:szCs w:val="24"/>
        </w:rPr>
        <w:t xml:space="preserve"> complete</w:t>
      </w:r>
      <w:r w:rsidRPr="00DC4754">
        <w:rPr>
          <w:rFonts w:ascii="Book Antiqua" w:hAnsi="Book Antiqua"/>
          <w:sz w:val="24"/>
          <w:szCs w:val="24"/>
        </w:rPr>
        <w:t xml:space="preserve"> blood </w:t>
      </w:r>
      <w:r w:rsidR="00DC7333" w:rsidRPr="00DC4754">
        <w:rPr>
          <w:rFonts w:ascii="Book Antiqua" w:hAnsi="Book Antiqua"/>
          <w:sz w:val="24"/>
          <w:szCs w:val="24"/>
        </w:rPr>
        <w:t>count,</w:t>
      </w:r>
      <w:r w:rsidRPr="00DC4754">
        <w:rPr>
          <w:rFonts w:ascii="Book Antiqua" w:hAnsi="Book Antiqua"/>
          <w:sz w:val="24"/>
          <w:szCs w:val="24"/>
        </w:rPr>
        <w:t xml:space="preserve"> liver function test, coagulation profile, </w:t>
      </w:r>
      <w:r w:rsidR="009E4F5D" w:rsidRPr="00DC4754">
        <w:rPr>
          <w:rFonts w:ascii="Book Antiqua" w:hAnsi="Book Antiqua"/>
          <w:sz w:val="24"/>
          <w:szCs w:val="24"/>
        </w:rPr>
        <w:t>creatinine,</w:t>
      </w:r>
      <w:r w:rsidRPr="00DC4754">
        <w:rPr>
          <w:rFonts w:ascii="Book Antiqua" w:hAnsi="Book Antiqua"/>
          <w:sz w:val="24"/>
          <w:szCs w:val="24"/>
        </w:rPr>
        <w:t xml:space="preserve"> blood </w:t>
      </w:r>
      <w:r w:rsidR="009E4F5D" w:rsidRPr="00DC4754">
        <w:rPr>
          <w:rFonts w:ascii="Book Antiqua" w:hAnsi="Book Antiqua"/>
          <w:sz w:val="24"/>
          <w:szCs w:val="24"/>
        </w:rPr>
        <w:t>urea, alpha</w:t>
      </w:r>
      <w:r w:rsidRPr="00DC4754">
        <w:rPr>
          <w:rFonts w:ascii="Book Antiqua" w:hAnsi="Book Antiqua"/>
          <w:sz w:val="24"/>
          <w:szCs w:val="24"/>
        </w:rPr>
        <w:t xml:space="preserve"> </w:t>
      </w:r>
      <w:proofErr w:type="spellStart"/>
      <w:r w:rsidRPr="00DC4754">
        <w:rPr>
          <w:rFonts w:ascii="Book Antiqua" w:hAnsi="Book Antiqua"/>
          <w:sz w:val="24"/>
          <w:szCs w:val="24"/>
        </w:rPr>
        <w:t>feto</w:t>
      </w:r>
      <w:proofErr w:type="spellEnd"/>
      <w:r w:rsidRPr="00DC4754">
        <w:rPr>
          <w:rFonts w:ascii="Book Antiqua" w:hAnsi="Book Antiqua"/>
          <w:sz w:val="24"/>
          <w:szCs w:val="24"/>
        </w:rPr>
        <w:t>-protein and</w:t>
      </w:r>
      <w:r w:rsidR="003F726A" w:rsidRPr="00DC4754">
        <w:rPr>
          <w:rFonts w:ascii="Book Antiqua" w:hAnsi="Book Antiqua"/>
          <w:bCs/>
          <w:sz w:val="24"/>
          <w:szCs w:val="24"/>
        </w:rPr>
        <w:t xml:space="preserve"> </w:t>
      </w:r>
      <w:proofErr w:type="spellStart"/>
      <w:proofErr w:type="gramStart"/>
      <w:r w:rsidR="003F726A" w:rsidRPr="00DC4754">
        <w:rPr>
          <w:rFonts w:ascii="Book Antiqua" w:hAnsi="Book Antiqua"/>
          <w:bCs/>
          <w:sz w:val="24"/>
          <w:szCs w:val="24"/>
        </w:rPr>
        <w:t>d</w:t>
      </w:r>
      <w:r w:rsidRPr="00DC4754">
        <w:rPr>
          <w:rFonts w:ascii="Book Antiqua" w:hAnsi="Book Antiqua"/>
          <w:sz w:val="24"/>
          <w:szCs w:val="24"/>
        </w:rPr>
        <w:t>oppler</w:t>
      </w:r>
      <w:proofErr w:type="spellEnd"/>
      <w:proofErr w:type="gramEnd"/>
      <w:r w:rsidRPr="00DC4754">
        <w:rPr>
          <w:rFonts w:ascii="Book Antiqua" w:hAnsi="Book Antiqua"/>
          <w:sz w:val="24"/>
          <w:szCs w:val="24"/>
        </w:rPr>
        <w:t xml:space="preserve"> ultrasonography </w:t>
      </w:r>
      <w:r w:rsidR="00EA142F" w:rsidRPr="00DC4754">
        <w:rPr>
          <w:rFonts w:ascii="Book Antiqua" w:hAnsi="Book Antiqua"/>
          <w:sz w:val="24"/>
          <w:szCs w:val="24"/>
        </w:rPr>
        <w:t>of whole abdomen</w:t>
      </w:r>
      <w:r w:rsidR="003B7794" w:rsidRPr="00DC4754">
        <w:rPr>
          <w:rFonts w:ascii="Book Antiqua" w:hAnsi="Book Antiqua"/>
          <w:sz w:val="24"/>
          <w:szCs w:val="24"/>
        </w:rPr>
        <w:t>.</w:t>
      </w:r>
    </w:p>
    <w:p w14:paraId="57DA2383" w14:textId="47CB3A88" w:rsidR="006B382D" w:rsidRPr="00DC4754" w:rsidRDefault="004E4587" w:rsidP="008F16F8">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DC4754">
        <w:rPr>
          <w:rFonts w:ascii="Book Antiqua" w:hAnsi="Book Antiqua"/>
          <w:sz w:val="24"/>
          <w:szCs w:val="24"/>
        </w:rPr>
        <w:t xml:space="preserve">The control group was followed up with similar protocol </w:t>
      </w:r>
      <w:r w:rsidR="00EA142F" w:rsidRPr="00DC4754">
        <w:rPr>
          <w:rFonts w:ascii="Book Antiqua" w:hAnsi="Book Antiqua"/>
          <w:sz w:val="24"/>
          <w:szCs w:val="24"/>
        </w:rPr>
        <w:t xml:space="preserve">for 3 </w:t>
      </w:r>
      <w:proofErr w:type="gramStart"/>
      <w:r w:rsidR="008F16F8" w:rsidRPr="00DC4754">
        <w:rPr>
          <w:rFonts w:ascii="Book Antiqua" w:hAnsi="Book Antiqua" w:hint="eastAsia"/>
          <w:sz w:val="24"/>
          <w:szCs w:val="24"/>
          <w:lang w:eastAsia="zh-CN"/>
        </w:rPr>
        <w:t>mo</w:t>
      </w:r>
      <w:proofErr w:type="gramEnd"/>
      <w:r w:rsidR="00DC7333" w:rsidRPr="00DC4754">
        <w:rPr>
          <w:rFonts w:ascii="Book Antiqua" w:hAnsi="Book Antiqua"/>
          <w:sz w:val="24"/>
          <w:szCs w:val="24"/>
        </w:rPr>
        <w:t>.</w:t>
      </w:r>
    </w:p>
    <w:p w14:paraId="033FB61A" w14:textId="77777777" w:rsidR="008F16F8" w:rsidRPr="00DC4754" w:rsidRDefault="008F16F8" w:rsidP="008F16F8">
      <w:pPr>
        <w:autoSpaceDE w:val="0"/>
        <w:autoSpaceDN w:val="0"/>
        <w:adjustRightInd w:val="0"/>
        <w:snapToGrid w:val="0"/>
        <w:spacing w:after="0" w:line="360" w:lineRule="auto"/>
        <w:jc w:val="both"/>
        <w:rPr>
          <w:rFonts w:ascii="Book Antiqua" w:hAnsi="Book Antiqua"/>
          <w:sz w:val="24"/>
          <w:szCs w:val="24"/>
          <w:lang w:eastAsia="zh-CN"/>
        </w:rPr>
      </w:pPr>
    </w:p>
    <w:p w14:paraId="6691320D" w14:textId="0B82D6C2" w:rsidR="00237F5A" w:rsidRPr="00DC4754" w:rsidRDefault="00237F5A" w:rsidP="008F16F8">
      <w:pPr>
        <w:adjustRightInd w:val="0"/>
        <w:snapToGrid w:val="0"/>
        <w:spacing w:after="0" w:line="360" w:lineRule="auto"/>
        <w:jc w:val="both"/>
        <w:rPr>
          <w:rFonts w:ascii="Book Antiqua" w:hAnsi="Book Antiqua"/>
          <w:b/>
          <w:i/>
          <w:sz w:val="24"/>
          <w:szCs w:val="24"/>
          <w:lang w:eastAsia="zh-CN"/>
        </w:rPr>
      </w:pPr>
      <w:r w:rsidRPr="00DC4754">
        <w:rPr>
          <w:rFonts w:ascii="Book Antiqua" w:hAnsi="Book Antiqua"/>
          <w:b/>
          <w:i/>
          <w:sz w:val="24"/>
          <w:szCs w:val="24"/>
        </w:rPr>
        <w:t xml:space="preserve">Statistical </w:t>
      </w:r>
      <w:r w:rsidR="008F16F8" w:rsidRPr="00DC4754">
        <w:rPr>
          <w:rFonts w:ascii="Book Antiqua" w:hAnsi="Book Antiqua"/>
          <w:b/>
          <w:i/>
          <w:sz w:val="24"/>
          <w:szCs w:val="24"/>
        </w:rPr>
        <w:t>analysis</w:t>
      </w:r>
    </w:p>
    <w:p w14:paraId="6B3A1847" w14:textId="325C8EEF" w:rsidR="002B5AAC" w:rsidRPr="00DC4754" w:rsidRDefault="00237F5A"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 xml:space="preserve">The clinical and laboratory data </w:t>
      </w:r>
      <w:r w:rsidR="00DC7333" w:rsidRPr="00DC4754">
        <w:rPr>
          <w:rFonts w:ascii="Book Antiqua" w:hAnsi="Book Antiqua"/>
          <w:sz w:val="24"/>
          <w:szCs w:val="24"/>
        </w:rPr>
        <w:t>at</w:t>
      </w:r>
      <w:r w:rsidRPr="00DC4754">
        <w:rPr>
          <w:rFonts w:ascii="Book Antiqua" w:hAnsi="Book Antiqua"/>
          <w:sz w:val="24"/>
          <w:szCs w:val="24"/>
        </w:rPr>
        <w:t xml:space="preserve"> baseline </w:t>
      </w:r>
      <w:r w:rsidR="00926E34" w:rsidRPr="00DC4754">
        <w:rPr>
          <w:rFonts w:ascii="Book Antiqua" w:hAnsi="Book Antiqua"/>
          <w:sz w:val="24"/>
          <w:szCs w:val="24"/>
        </w:rPr>
        <w:t>between the study population an</w:t>
      </w:r>
      <w:r w:rsidR="00DC7333" w:rsidRPr="00DC4754">
        <w:rPr>
          <w:rFonts w:ascii="Book Antiqua" w:hAnsi="Book Antiqua"/>
          <w:sz w:val="24"/>
          <w:szCs w:val="24"/>
        </w:rPr>
        <w:t xml:space="preserve">d the control group and at 1 </w:t>
      </w:r>
      <w:r w:rsidR="008F16F8" w:rsidRPr="00DC4754">
        <w:rPr>
          <w:rFonts w:ascii="Book Antiqua" w:hAnsi="Book Antiqua" w:hint="eastAsia"/>
          <w:sz w:val="24"/>
          <w:szCs w:val="24"/>
          <w:lang w:eastAsia="zh-CN"/>
        </w:rPr>
        <w:t>mo</w:t>
      </w:r>
      <w:r w:rsidR="00DC7333" w:rsidRPr="00DC4754">
        <w:rPr>
          <w:rFonts w:ascii="Book Antiqua" w:hAnsi="Book Antiqua"/>
          <w:sz w:val="24"/>
          <w:szCs w:val="24"/>
        </w:rPr>
        <w:t xml:space="preserve"> and end of </w:t>
      </w:r>
      <w:r w:rsidR="00926E34" w:rsidRPr="00DC4754">
        <w:rPr>
          <w:rFonts w:ascii="Book Antiqua" w:hAnsi="Book Antiqua"/>
          <w:sz w:val="24"/>
          <w:szCs w:val="24"/>
        </w:rPr>
        <w:t xml:space="preserve">3 </w:t>
      </w:r>
      <w:proofErr w:type="gramStart"/>
      <w:r w:rsidR="008F16F8" w:rsidRPr="00DC4754">
        <w:rPr>
          <w:rFonts w:ascii="Book Antiqua" w:hAnsi="Book Antiqua" w:hint="eastAsia"/>
          <w:sz w:val="24"/>
          <w:szCs w:val="24"/>
          <w:lang w:eastAsia="zh-CN"/>
        </w:rPr>
        <w:t>mo</w:t>
      </w:r>
      <w:proofErr w:type="gramEnd"/>
      <w:r w:rsidR="00926E34" w:rsidRPr="00DC4754">
        <w:rPr>
          <w:rFonts w:ascii="Book Antiqua" w:hAnsi="Book Antiqua"/>
          <w:sz w:val="24"/>
          <w:szCs w:val="24"/>
        </w:rPr>
        <w:t xml:space="preserve"> were analyzed.</w:t>
      </w:r>
      <w:r w:rsidR="00DC7333" w:rsidRPr="00DC4754">
        <w:rPr>
          <w:rFonts w:ascii="Book Antiqua" w:hAnsi="Book Antiqua"/>
          <w:sz w:val="24"/>
          <w:szCs w:val="24"/>
        </w:rPr>
        <w:t xml:space="preserve"> </w:t>
      </w:r>
      <w:r w:rsidR="00926E34" w:rsidRPr="00DC4754">
        <w:rPr>
          <w:rFonts w:ascii="Book Antiqua" w:hAnsi="Book Antiqua"/>
          <w:sz w:val="24"/>
          <w:szCs w:val="24"/>
        </w:rPr>
        <w:t>The values are expressed a</w:t>
      </w:r>
      <w:r w:rsidR="009E4F5D" w:rsidRPr="00DC4754">
        <w:rPr>
          <w:rFonts w:ascii="Book Antiqua" w:hAnsi="Book Antiqua"/>
          <w:sz w:val="24"/>
          <w:szCs w:val="24"/>
        </w:rPr>
        <w:t>s</w:t>
      </w:r>
      <w:r w:rsidR="00926E34" w:rsidRPr="00DC4754">
        <w:rPr>
          <w:rFonts w:ascii="Book Antiqua" w:hAnsi="Book Antiqua"/>
          <w:sz w:val="24"/>
          <w:szCs w:val="24"/>
        </w:rPr>
        <w:t xml:space="preserve"> mean </w:t>
      </w:r>
      <w:r w:rsidR="006041F3" w:rsidRPr="00DC4754">
        <w:rPr>
          <w:rFonts w:ascii="Book Antiqua" w:hAnsi="Book Antiqua"/>
          <w:sz w:val="24"/>
          <w:szCs w:val="24"/>
        </w:rPr>
        <w:t>with</w:t>
      </w:r>
      <w:r w:rsidR="003F726A" w:rsidRPr="00DC4754">
        <w:rPr>
          <w:rFonts w:ascii="Book Antiqua" w:hAnsi="Book Antiqua"/>
          <w:sz w:val="24"/>
          <w:szCs w:val="24"/>
        </w:rPr>
        <w:t xml:space="preserve"> </w:t>
      </w:r>
      <w:r w:rsidR="006041F3" w:rsidRPr="00DC4754">
        <w:rPr>
          <w:rFonts w:ascii="Book Antiqua" w:hAnsi="Book Antiqua"/>
          <w:sz w:val="24"/>
          <w:szCs w:val="24"/>
        </w:rPr>
        <w:t>s</w:t>
      </w:r>
      <w:r w:rsidR="00926E34" w:rsidRPr="00DC4754">
        <w:rPr>
          <w:rFonts w:ascii="Book Antiqua" w:hAnsi="Book Antiqua"/>
          <w:sz w:val="24"/>
          <w:szCs w:val="24"/>
        </w:rPr>
        <w:t>tandard deviation and as median</w:t>
      </w:r>
      <w:r w:rsidR="003F726A" w:rsidRPr="00DC4754">
        <w:rPr>
          <w:rFonts w:ascii="Book Antiqua" w:hAnsi="Book Antiqua"/>
          <w:sz w:val="24"/>
          <w:szCs w:val="24"/>
        </w:rPr>
        <w:t xml:space="preserve"> with range </w:t>
      </w:r>
      <w:r w:rsidR="00926E34" w:rsidRPr="00DC4754">
        <w:rPr>
          <w:rFonts w:ascii="Book Antiqua" w:hAnsi="Book Antiqua"/>
          <w:sz w:val="24"/>
          <w:szCs w:val="24"/>
        </w:rPr>
        <w:t xml:space="preserve">wherever </w:t>
      </w:r>
      <w:r w:rsidR="008E5903" w:rsidRPr="00DC4754">
        <w:rPr>
          <w:rFonts w:ascii="Book Antiqua" w:hAnsi="Book Antiqua"/>
          <w:sz w:val="24"/>
          <w:szCs w:val="24"/>
        </w:rPr>
        <w:t xml:space="preserve">deemed appropriate. </w:t>
      </w:r>
      <w:r w:rsidR="00DC7333" w:rsidRPr="00DC4754">
        <w:rPr>
          <w:rFonts w:ascii="Book Antiqua" w:hAnsi="Book Antiqua"/>
          <w:sz w:val="24"/>
          <w:szCs w:val="24"/>
        </w:rPr>
        <w:t xml:space="preserve">For categorical </w:t>
      </w:r>
      <w:r w:rsidR="009E4F5D" w:rsidRPr="00DC4754">
        <w:rPr>
          <w:rFonts w:ascii="Book Antiqua" w:hAnsi="Book Antiqua"/>
          <w:sz w:val="24"/>
          <w:szCs w:val="24"/>
        </w:rPr>
        <w:t>variables,</w:t>
      </w:r>
      <w:r w:rsidR="00DC7333" w:rsidRPr="00DC4754">
        <w:rPr>
          <w:rFonts w:ascii="Book Antiqua" w:hAnsi="Book Antiqua"/>
          <w:sz w:val="24"/>
          <w:szCs w:val="24"/>
        </w:rPr>
        <w:t xml:space="preserve"> </w:t>
      </w:r>
      <w:r w:rsidR="003B7794" w:rsidRPr="00DC4754">
        <w:rPr>
          <w:rFonts w:ascii="Book Antiqua" w:hAnsi="Book Antiqua"/>
          <w:sz w:val="24"/>
          <w:szCs w:val="24"/>
        </w:rPr>
        <w:t xml:space="preserve">Fischer’s exact </w:t>
      </w:r>
      <w:r w:rsidR="00DC7333" w:rsidRPr="00DC4754">
        <w:rPr>
          <w:rFonts w:ascii="Book Antiqua" w:hAnsi="Book Antiqua"/>
          <w:sz w:val="24"/>
          <w:szCs w:val="24"/>
        </w:rPr>
        <w:t xml:space="preserve">test was used. </w:t>
      </w:r>
      <w:r w:rsidR="008E5903" w:rsidRPr="00DC4754">
        <w:rPr>
          <w:rFonts w:ascii="Book Antiqua" w:hAnsi="Book Antiqua"/>
          <w:sz w:val="24"/>
          <w:szCs w:val="24"/>
        </w:rPr>
        <w:t xml:space="preserve">Data was analyzed using </w:t>
      </w:r>
      <w:r w:rsidR="00EA142F" w:rsidRPr="00DC4754">
        <w:rPr>
          <w:rFonts w:ascii="Book Antiqua" w:hAnsi="Book Antiqua"/>
          <w:sz w:val="24"/>
          <w:szCs w:val="24"/>
        </w:rPr>
        <w:t xml:space="preserve">online </w:t>
      </w:r>
      <w:proofErr w:type="spellStart"/>
      <w:r w:rsidR="00EA142F" w:rsidRPr="00DC4754">
        <w:rPr>
          <w:rFonts w:ascii="Book Antiqua" w:hAnsi="Book Antiqua"/>
          <w:sz w:val="24"/>
          <w:szCs w:val="24"/>
        </w:rPr>
        <w:t>graphpad</w:t>
      </w:r>
      <w:proofErr w:type="spellEnd"/>
      <w:r w:rsidR="00EA142F" w:rsidRPr="00DC4754">
        <w:rPr>
          <w:rFonts w:ascii="Book Antiqua" w:hAnsi="Book Antiqua"/>
          <w:sz w:val="24"/>
          <w:szCs w:val="24"/>
        </w:rPr>
        <w:t xml:space="preserve"> software 2014</w:t>
      </w:r>
      <w:r w:rsidR="008E5903" w:rsidRPr="00DC4754">
        <w:rPr>
          <w:rFonts w:ascii="Book Antiqua" w:hAnsi="Book Antiqua"/>
          <w:sz w:val="24"/>
          <w:szCs w:val="24"/>
        </w:rPr>
        <w:t xml:space="preserve"> and a </w:t>
      </w:r>
      <w:r w:rsidR="008F16F8" w:rsidRPr="00DC4754">
        <w:rPr>
          <w:rFonts w:ascii="Book Antiqua" w:hAnsi="Book Antiqua" w:hint="eastAsia"/>
          <w:i/>
          <w:sz w:val="24"/>
          <w:szCs w:val="24"/>
          <w:lang w:eastAsia="zh-CN"/>
        </w:rPr>
        <w:t>P</w:t>
      </w:r>
      <w:r w:rsidR="008E5903" w:rsidRPr="00DC4754">
        <w:rPr>
          <w:rFonts w:ascii="Book Antiqua" w:hAnsi="Book Antiqua"/>
          <w:sz w:val="24"/>
          <w:szCs w:val="24"/>
        </w:rPr>
        <w:t xml:space="preserve"> </w:t>
      </w:r>
      <w:r w:rsidR="009E4F5D" w:rsidRPr="00DC4754">
        <w:rPr>
          <w:rFonts w:ascii="Book Antiqua" w:hAnsi="Book Antiqua"/>
          <w:sz w:val="24"/>
          <w:szCs w:val="24"/>
        </w:rPr>
        <w:t>value (</w:t>
      </w:r>
      <w:r w:rsidR="009E2A7A" w:rsidRPr="00DC4754">
        <w:rPr>
          <w:rFonts w:ascii="Book Antiqua" w:hAnsi="Book Antiqua"/>
          <w:sz w:val="24"/>
          <w:szCs w:val="24"/>
        </w:rPr>
        <w:t>two tailed)</w:t>
      </w:r>
      <w:r w:rsidR="003F726A" w:rsidRPr="00DC4754">
        <w:rPr>
          <w:rFonts w:ascii="Book Antiqua" w:hAnsi="Book Antiqua"/>
          <w:sz w:val="24"/>
          <w:szCs w:val="24"/>
        </w:rPr>
        <w:t xml:space="preserve"> </w:t>
      </w:r>
      <w:r w:rsidR="009E2A7A" w:rsidRPr="00DC4754">
        <w:rPr>
          <w:rFonts w:ascii="Book Antiqua" w:hAnsi="Book Antiqua"/>
          <w:sz w:val="24"/>
          <w:szCs w:val="24"/>
        </w:rPr>
        <w:t>of &lt;</w:t>
      </w:r>
      <w:r w:rsidR="008F16F8" w:rsidRPr="00DC4754">
        <w:rPr>
          <w:rFonts w:ascii="Book Antiqua" w:hAnsi="Book Antiqua" w:hint="eastAsia"/>
          <w:sz w:val="24"/>
          <w:szCs w:val="24"/>
          <w:lang w:eastAsia="zh-CN"/>
        </w:rPr>
        <w:t xml:space="preserve"> </w:t>
      </w:r>
      <w:r w:rsidR="008E5903" w:rsidRPr="00DC4754">
        <w:rPr>
          <w:rFonts w:ascii="Book Antiqua" w:hAnsi="Book Antiqua"/>
          <w:sz w:val="24"/>
          <w:szCs w:val="24"/>
        </w:rPr>
        <w:t>0.05 was considered</w:t>
      </w:r>
      <w:r w:rsidR="00EA142F" w:rsidRPr="00DC4754">
        <w:rPr>
          <w:rFonts w:ascii="Book Antiqua" w:hAnsi="Book Antiqua"/>
          <w:sz w:val="24"/>
          <w:szCs w:val="24"/>
        </w:rPr>
        <w:t xml:space="preserve"> to be statistically</w:t>
      </w:r>
      <w:r w:rsidR="003F726A" w:rsidRPr="00DC4754">
        <w:rPr>
          <w:rFonts w:ascii="Book Antiqua" w:hAnsi="Book Antiqua"/>
          <w:sz w:val="24"/>
          <w:szCs w:val="24"/>
        </w:rPr>
        <w:t xml:space="preserve"> </w:t>
      </w:r>
      <w:r w:rsidR="006041F3" w:rsidRPr="00DC4754">
        <w:rPr>
          <w:rFonts w:ascii="Book Antiqua" w:hAnsi="Book Antiqua"/>
          <w:sz w:val="24"/>
          <w:szCs w:val="24"/>
        </w:rPr>
        <w:t>significant.</w:t>
      </w:r>
      <w:r w:rsidR="00DC7333" w:rsidRPr="00DC4754">
        <w:rPr>
          <w:rFonts w:ascii="Book Antiqua" w:hAnsi="Book Antiqua"/>
          <w:sz w:val="24"/>
          <w:szCs w:val="24"/>
        </w:rPr>
        <w:t xml:space="preserve"> The statistical analysis was per protocol </w:t>
      </w:r>
      <w:r w:rsidR="00277CFB" w:rsidRPr="00DC4754">
        <w:rPr>
          <w:rFonts w:ascii="Book Antiqua" w:hAnsi="Book Antiqua"/>
          <w:sz w:val="24"/>
          <w:szCs w:val="24"/>
        </w:rPr>
        <w:t>analysis.</w:t>
      </w:r>
    </w:p>
    <w:p w14:paraId="3575945D" w14:textId="77777777" w:rsidR="008F16F8" w:rsidRPr="00DC4754" w:rsidRDefault="008F16F8" w:rsidP="008F16F8">
      <w:pPr>
        <w:adjustRightInd w:val="0"/>
        <w:snapToGrid w:val="0"/>
        <w:spacing w:after="0" w:line="360" w:lineRule="auto"/>
        <w:jc w:val="both"/>
        <w:rPr>
          <w:rFonts w:ascii="Book Antiqua" w:hAnsi="Book Antiqua"/>
          <w:sz w:val="24"/>
          <w:szCs w:val="24"/>
          <w:lang w:eastAsia="zh-CN"/>
        </w:rPr>
      </w:pPr>
    </w:p>
    <w:p w14:paraId="2EC249CA" w14:textId="0338F1F9" w:rsidR="008E5903" w:rsidRPr="00DC4754" w:rsidRDefault="008F16F8" w:rsidP="008F16F8">
      <w:pPr>
        <w:adjustRightInd w:val="0"/>
        <w:snapToGrid w:val="0"/>
        <w:spacing w:after="0" w:line="360" w:lineRule="auto"/>
        <w:jc w:val="both"/>
        <w:rPr>
          <w:rFonts w:ascii="Book Antiqua" w:hAnsi="Book Antiqua"/>
          <w:b/>
          <w:sz w:val="24"/>
          <w:szCs w:val="24"/>
          <w:lang w:eastAsia="zh-CN"/>
        </w:rPr>
      </w:pPr>
      <w:r w:rsidRPr="00DC4754">
        <w:rPr>
          <w:rFonts w:ascii="Book Antiqua" w:hAnsi="Book Antiqua"/>
          <w:b/>
          <w:sz w:val="24"/>
          <w:szCs w:val="24"/>
        </w:rPr>
        <w:t>RESULTS</w:t>
      </w:r>
    </w:p>
    <w:p w14:paraId="6E9596BB" w14:textId="72C58FCD" w:rsidR="009023AF" w:rsidRPr="00DC4754" w:rsidRDefault="00E44B05"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lastRenderedPageBreak/>
        <w:t xml:space="preserve">Of the 100 patient screened for eligibility, 55 patients were </w:t>
      </w:r>
      <w:r w:rsidR="00277CFB" w:rsidRPr="00DC4754">
        <w:rPr>
          <w:rFonts w:ascii="Book Antiqua" w:hAnsi="Book Antiqua"/>
          <w:sz w:val="24"/>
          <w:szCs w:val="24"/>
        </w:rPr>
        <w:t xml:space="preserve">excluded. </w:t>
      </w:r>
      <w:r w:rsidR="008F16F8" w:rsidRPr="00DC4754">
        <w:rPr>
          <w:rFonts w:ascii="Book Antiqua" w:hAnsi="Book Antiqua" w:hint="eastAsia"/>
          <w:sz w:val="24"/>
          <w:szCs w:val="24"/>
          <w:lang w:eastAsia="zh-CN"/>
        </w:rPr>
        <w:t>Thirty</w:t>
      </w:r>
      <w:r w:rsidRPr="00DC4754">
        <w:rPr>
          <w:rFonts w:ascii="Book Antiqua" w:hAnsi="Book Antiqua"/>
          <w:sz w:val="24"/>
          <w:szCs w:val="24"/>
        </w:rPr>
        <w:t xml:space="preserve"> patients did not meet the inclusion criteria and 25 patients refused to be a part of the study. </w:t>
      </w:r>
      <w:r w:rsidR="008F16F8" w:rsidRPr="00DC4754">
        <w:rPr>
          <w:rFonts w:ascii="Book Antiqua" w:hAnsi="Book Antiqua" w:hint="eastAsia"/>
          <w:sz w:val="24"/>
          <w:szCs w:val="24"/>
          <w:lang w:eastAsia="zh-CN"/>
        </w:rPr>
        <w:t>Twenty two</w:t>
      </w:r>
      <w:r w:rsidR="00465875" w:rsidRPr="00DC4754">
        <w:rPr>
          <w:rFonts w:ascii="Book Antiqua" w:hAnsi="Book Antiqua" w:hint="eastAsia"/>
          <w:sz w:val="24"/>
          <w:szCs w:val="24"/>
          <w:lang w:eastAsia="zh-CN"/>
        </w:rPr>
        <w:t xml:space="preserve"> </w:t>
      </w:r>
      <w:r w:rsidR="00764153" w:rsidRPr="00DC4754">
        <w:rPr>
          <w:rFonts w:ascii="Book Antiqua" w:hAnsi="Book Antiqua"/>
          <w:sz w:val="24"/>
          <w:szCs w:val="24"/>
        </w:rPr>
        <w:t>patients were enrolled i</w:t>
      </w:r>
      <w:r w:rsidR="009023AF" w:rsidRPr="00DC4754">
        <w:rPr>
          <w:rFonts w:ascii="Book Antiqua" w:hAnsi="Book Antiqua"/>
          <w:sz w:val="24"/>
          <w:szCs w:val="24"/>
        </w:rPr>
        <w:t>n the study population</w:t>
      </w:r>
      <w:r w:rsidR="00DD3DE8" w:rsidRPr="00DC4754">
        <w:rPr>
          <w:rFonts w:ascii="Book Antiqua" w:hAnsi="Book Antiqua"/>
          <w:sz w:val="24"/>
          <w:szCs w:val="24"/>
        </w:rPr>
        <w:t>.</w:t>
      </w:r>
      <w:r w:rsidR="00465875" w:rsidRPr="00DC4754">
        <w:rPr>
          <w:rFonts w:ascii="Book Antiqua" w:hAnsi="Book Antiqua"/>
          <w:sz w:val="24"/>
          <w:szCs w:val="24"/>
        </w:rPr>
        <w:t xml:space="preserve"> </w:t>
      </w:r>
      <w:r w:rsidR="007C7254" w:rsidRPr="00DC4754">
        <w:rPr>
          <w:rFonts w:ascii="Book Antiqua" w:hAnsi="Book Antiqua"/>
          <w:sz w:val="24"/>
          <w:szCs w:val="24"/>
        </w:rPr>
        <w:t xml:space="preserve">At 1 </w:t>
      </w:r>
      <w:r w:rsidR="008F16F8" w:rsidRPr="00DC4754">
        <w:rPr>
          <w:rFonts w:ascii="Book Antiqua" w:hAnsi="Book Antiqua" w:hint="eastAsia"/>
          <w:sz w:val="24"/>
          <w:szCs w:val="24"/>
          <w:lang w:eastAsia="zh-CN"/>
        </w:rPr>
        <w:t>mo</w:t>
      </w:r>
      <w:r w:rsidR="007C7254" w:rsidRPr="00DC4754">
        <w:rPr>
          <w:rFonts w:ascii="Book Antiqua" w:hAnsi="Book Antiqua"/>
          <w:sz w:val="24"/>
          <w:szCs w:val="24"/>
        </w:rPr>
        <w:t>,</w:t>
      </w:r>
      <w:r w:rsidR="003E1C97" w:rsidRPr="00DC4754">
        <w:rPr>
          <w:rFonts w:ascii="Book Antiqua" w:hAnsi="Book Antiqua"/>
          <w:sz w:val="24"/>
          <w:szCs w:val="24"/>
        </w:rPr>
        <w:t xml:space="preserve"> in the study group,</w:t>
      </w:r>
      <w:r w:rsidR="007C7254" w:rsidRPr="00DC4754">
        <w:rPr>
          <w:rFonts w:ascii="Book Antiqua" w:hAnsi="Book Antiqua"/>
          <w:sz w:val="24"/>
          <w:szCs w:val="24"/>
        </w:rPr>
        <w:t xml:space="preserve"> all 22 patients were analyzed for response to </w:t>
      </w:r>
      <w:r w:rsidR="003B7794" w:rsidRPr="00DC4754">
        <w:rPr>
          <w:rFonts w:ascii="Book Antiqua" w:hAnsi="Book Antiqua"/>
          <w:sz w:val="24"/>
          <w:szCs w:val="24"/>
        </w:rPr>
        <w:t>CD34</w:t>
      </w:r>
      <w:r w:rsidR="005B11C0" w:rsidRPr="00DC4754">
        <w:rPr>
          <w:rFonts w:ascii="Book Antiqua" w:hAnsi="Book Antiqua"/>
          <w:sz w:val="24"/>
          <w:szCs w:val="24"/>
          <w:vertAlign w:val="superscript"/>
        </w:rPr>
        <w:t>+</w:t>
      </w:r>
      <w:r w:rsidR="003B7794" w:rsidRPr="00DC4754">
        <w:rPr>
          <w:rFonts w:ascii="Book Antiqua" w:hAnsi="Book Antiqua"/>
          <w:sz w:val="24"/>
          <w:szCs w:val="24"/>
        </w:rPr>
        <w:t xml:space="preserve"> cell infusion</w:t>
      </w:r>
      <w:r w:rsidR="00DA224F" w:rsidRPr="00DC4754">
        <w:rPr>
          <w:rFonts w:ascii="Book Antiqua" w:hAnsi="Book Antiqua"/>
          <w:sz w:val="24"/>
          <w:szCs w:val="24"/>
        </w:rPr>
        <w:t xml:space="preserve">. Between 1 </w:t>
      </w:r>
      <w:r w:rsidR="008F16F8" w:rsidRPr="00DC4754">
        <w:rPr>
          <w:rFonts w:ascii="Book Antiqua" w:hAnsi="Book Antiqua" w:hint="eastAsia"/>
          <w:sz w:val="24"/>
          <w:szCs w:val="24"/>
          <w:lang w:eastAsia="zh-CN"/>
        </w:rPr>
        <w:t>mo</w:t>
      </w:r>
      <w:r w:rsidR="00DA224F" w:rsidRPr="00DC4754">
        <w:rPr>
          <w:rFonts w:ascii="Book Antiqua" w:hAnsi="Book Antiqua"/>
          <w:sz w:val="24"/>
          <w:szCs w:val="24"/>
        </w:rPr>
        <w:t xml:space="preserve"> to 3 </w:t>
      </w:r>
      <w:proofErr w:type="gramStart"/>
      <w:r w:rsidR="008F16F8" w:rsidRPr="00DC4754">
        <w:rPr>
          <w:rFonts w:ascii="Book Antiqua" w:hAnsi="Book Antiqua" w:hint="eastAsia"/>
          <w:sz w:val="24"/>
          <w:szCs w:val="24"/>
          <w:lang w:eastAsia="zh-CN"/>
        </w:rPr>
        <w:t>mo</w:t>
      </w:r>
      <w:proofErr w:type="gramEnd"/>
      <w:r w:rsidR="00DA224F" w:rsidRPr="00DC4754">
        <w:rPr>
          <w:rFonts w:ascii="Book Antiqua" w:hAnsi="Book Antiqua"/>
          <w:sz w:val="24"/>
          <w:szCs w:val="24"/>
        </w:rPr>
        <w:t xml:space="preserve">, 2 patents despite being clinically stable decided to undergo </w:t>
      </w:r>
      <w:proofErr w:type="spellStart"/>
      <w:r w:rsidR="00DA224F" w:rsidRPr="00DC4754">
        <w:rPr>
          <w:rFonts w:ascii="Book Antiqua" w:hAnsi="Book Antiqua"/>
          <w:sz w:val="24"/>
          <w:szCs w:val="24"/>
        </w:rPr>
        <w:t>l</w:t>
      </w:r>
      <w:r w:rsidR="008F16F8" w:rsidRPr="00DC4754">
        <w:rPr>
          <w:rFonts w:ascii="Book Antiqua" w:hAnsi="Book Antiqua"/>
          <w:sz w:val="24"/>
          <w:szCs w:val="24"/>
        </w:rPr>
        <w:t>LDLT</w:t>
      </w:r>
      <w:proofErr w:type="spellEnd"/>
      <w:r w:rsidR="007C7254" w:rsidRPr="00DC4754">
        <w:rPr>
          <w:rFonts w:ascii="Book Antiqua" w:hAnsi="Book Antiqua"/>
          <w:sz w:val="24"/>
          <w:szCs w:val="24"/>
        </w:rPr>
        <w:t>,</w:t>
      </w:r>
      <w:r w:rsidRPr="00DC4754">
        <w:rPr>
          <w:rFonts w:ascii="Book Antiqua" w:hAnsi="Book Antiqua"/>
          <w:sz w:val="24"/>
          <w:szCs w:val="24"/>
        </w:rPr>
        <w:t xml:space="preserve"> </w:t>
      </w:r>
      <w:r w:rsidR="007C7254" w:rsidRPr="00DC4754">
        <w:rPr>
          <w:rFonts w:ascii="Book Antiqua" w:hAnsi="Book Antiqua"/>
          <w:sz w:val="24"/>
          <w:szCs w:val="24"/>
        </w:rPr>
        <w:t>1</w:t>
      </w:r>
      <w:r w:rsidR="00DA224F" w:rsidRPr="00DC4754">
        <w:rPr>
          <w:rFonts w:ascii="Book Antiqua" w:hAnsi="Book Antiqua"/>
          <w:sz w:val="24"/>
          <w:szCs w:val="24"/>
        </w:rPr>
        <w:t xml:space="preserve"> patient died of </w:t>
      </w:r>
      <w:proofErr w:type="spellStart"/>
      <w:r w:rsidR="00DA224F" w:rsidRPr="00DC4754">
        <w:rPr>
          <w:rFonts w:ascii="Book Antiqua" w:hAnsi="Book Antiqua"/>
          <w:sz w:val="24"/>
          <w:szCs w:val="24"/>
        </w:rPr>
        <w:t>hepatorenal</w:t>
      </w:r>
      <w:proofErr w:type="spellEnd"/>
      <w:r w:rsidR="00DA224F" w:rsidRPr="00DC4754">
        <w:rPr>
          <w:rFonts w:ascii="Book Antiqua" w:hAnsi="Book Antiqua"/>
          <w:sz w:val="24"/>
          <w:szCs w:val="24"/>
        </w:rPr>
        <w:t xml:space="preserve"> syndrome </w:t>
      </w:r>
      <w:r w:rsidR="007C7254" w:rsidRPr="00DC4754">
        <w:rPr>
          <w:rFonts w:ascii="Book Antiqua" w:hAnsi="Book Antiqua"/>
          <w:sz w:val="24"/>
          <w:szCs w:val="24"/>
        </w:rPr>
        <w:t>and 1</w:t>
      </w:r>
      <w:r w:rsidR="00DA224F" w:rsidRPr="00DC4754">
        <w:rPr>
          <w:rFonts w:ascii="Book Antiqua" w:hAnsi="Book Antiqua"/>
          <w:sz w:val="24"/>
          <w:szCs w:val="24"/>
        </w:rPr>
        <w:t xml:space="preserve"> patient was lost to follow up. </w:t>
      </w:r>
      <w:r w:rsidR="009023AF" w:rsidRPr="00DC4754">
        <w:rPr>
          <w:rFonts w:ascii="Book Antiqua" w:hAnsi="Book Antiqua"/>
          <w:sz w:val="24"/>
          <w:szCs w:val="24"/>
        </w:rPr>
        <w:t>In the control group, 2</w:t>
      </w:r>
      <w:r w:rsidR="00DA224F" w:rsidRPr="00DC4754">
        <w:rPr>
          <w:rFonts w:ascii="Book Antiqua" w:hAnsi="Book Antiqua"/>
          <w:sz w:val="24"/>
          <w:szCs w:val="24"/>
        </w:rPr>
        <w:t>3</w:t>
      </w:r>
      <w:r w:rsidR="009023AF" w:rsidRPr="00DC4754">
        <w:rPr>
          <w:rFonts w:ascii="Book Antiqua" w:hAnsi="Book Antiqua"/>
          <w:sz w:val="24"/>
          <w:szCs w:val="24"/>
        </w:rPr>
        <w:t xml:space="preserve"> patients were enrolled and </w:t>
      </w:r>
      <w:r w:rsidR="00DA224F" w:rsidRPr="00DC4754">
        <w:rPr>
          <w:rFonts w:ascii="Book Antiqua" w:hAnsi="Book Antiqua"/>
          <w:sz w:val="24"/>
          <w:szCs w:val="24"/>
        </w:rPr>
        <w:t xml:space="preserve">all patients were analyzed at 1 month. In between 1 </w:t>
      </w:r>
      <w:r w:rsidR="008F16F8" w:rsidRPr="00DC4754">
        <w:rPr>
          <w:rFonts w:ascii="Book Antiqua" w:hAnsi="Book Antiqua" w:hint="eastAsia"/>
          <w:sz w:val="24"/>
          <w:szCs w:val="24"/>
          <w:lang w:eastAsia="zh-CN"/>
        </w:rPr>
        <w:t>mo</w:t>
      </w:r>
      <w:r w:rsidR="00DA224F" w:rsidRPr="00DC4754">
        <w:rPr>
          <w:rFonts w:ascii="Book Antiqua" w:hAnsi="Book Antiqua"/>
          <w:sz w:val="24"/>
          <w:szCs w:val="24"/>
        </w:rPr>
        <w:t xml:space="preserve"> to 3 </w:t>
      </w:r>
      <w:proofErr w:type="gramStart"/>
      <w:r w:rsidR="008F16F8" w:rsidRPr="00DC4754">
        <w:rPr>
          <w:rFonts w:ascii="Book Antiqua" w:hAnsi="Book Antiqua" w:hint="eastAsia"/>
          <w:sz w:val="24"/>
          <w:szCs w:val="24"/>
          <w:lang w:eastAsia="zh-CN"/>
        </w:rPr>
        <w:t>mo</w:t>
      </w:r>
      <w:proofErr w:type="gramEnd"/>
      <w:r w:rsidR="00DA224F" w:rsidRPr="00DC4754">
        <w:rPr>
          <w:rFonts w:ascii="Book Antiqua" w:hAnsi="Book Antiqua"/>
          <w:sz w:val="24"/>
          <w:szCs w:val="24"/>
        </w:rPr>
        <w:t xml:space="preserve">, 3 patients died – </w:t>
      </w:r>
      <w:r w:rsidR="003664AE" w:rsidRPr="00DC4754">
        <w:rPr>
          <w:rFonts w:ascii="Book Antiqua" w:hAnsi="Book Antiqua"/>
          <w:sz w:val="24"/>
          <w:szCs w:val="24"/>
        </w:rPr>
        <w:t>2</w:t>
      </w:r>
      <w:r w:rsidR="00DA224F" w:rsidRPr="00DC4754">
        <w:rPr>
          <w:rFonts w:ascii="Book Antiqua" w:hAnsi="Book Antiqua"/>
          <w:sz w:val="24"/>
          <w:szCs w:val="24"/>
        </w:rPr>
        <w:t xml:space="preserve"> due to sepsis and </w:t>
      </w:r>
      <w:r w:rsidR="003664AE" w:rsidRPr="00DC4754">
        <w:rPr>
          <w:rFonts w:ascii="Book Antiqua" w:hAnsi="Book Antiqua"/>
          <w:sz w:val="24"/>
          <w:szCs w:val="24"/>
        </w:rPr>
        <w:t>1</w:t>
      </w:r>
      <w:r w:rsidR="00DA224F" w:rsidRPr="00DC4754">
        <w:rPr>
          <w:rFonts w:ascii="Book Antiqua" w:hAnsi="Book Antiqua"/>
          <w:sz w:val="24"/>
          <w:szCs w:val="24"/>
        </w:rPr>
        <w:t xml:space="preserve"> due to </w:t>
      </w:r>
      <w:proofErr w:type="spellStart"/>
      <w:r w:rsidR="00DA224F" w:rsidRPr="00DC4754">
        <w:rPr>
          <w:rFonts w:ascii="Book Antiqua" w:hAnsi="Book Antiqua"/>
          <w:sz w:val="24"/>
          <w:szCs w:val="24"/>
        </w:rPr>
        <w:t>hepatorenal</w:t>
      </w:r>
      <w:proofErr w:type="spellEnd"/>
      <w:r w:rsidR="00DA224F" w:rsidRPr="00DC4754">
        <w:rPr>
          <w:rFonts w:ascii="Book Antiqua" w:hAnsi="Book Antiqua"/>
          <w:sz w:val="24"/>
          <w:szCs w:val="24"/>
        </w:rPr>
        <w:t xml:space="preserve"> syndrome, 1 patient underwent DDLT and </w:t>
      </w:r>
      <w:r w:rsidRPr="00DC4754">
        <w:rPr>
          <w:rFonts w:ascii="Book Antiqua" w:hAnsi="Book Antiqua"/>
          <w:sz w:val="24"/>
          <w:szCs w:val="24"/>
        </w:rPr>
        <w:t>2</w:t>
      </w:r>
      <w:r w:rsidR="00DA224F" w:rsidRPr="00DC4754">
        <w:rPr>
          <w:rFonts w:ascii="Book Antiqua" w:hAnsi="Book Antiqua"/>
          <w:sz w:val="24"/>
          <w:szCs w:val="24"/>
        </w:rPr>
        <w:t xml:space="preserve"> patient </w:t>
      </w:r>
      <w:r w:rsidRPr="00DC4754">
        <w:rPr>
          <w:rFonts w:ascii="Book Antiqua" w:hAnsi="Book Antiqua"/>
          <w:sz w:val="24"/>
          <w:szCs w:val="24"/>
        </w:rPr>
        <w:t xml:space="preserve">were </w:t>
      </w:r>
      <w:r w:rsidR="00DA224F" w:rsidRPr="00DC4754">
        <w:rPr>
          <w:rFonts w:ascii="Book Antiqua" w:hAnsi="Book Antiqua"/>
          <w:sz w:val="24"/>
          <w:szCs w:val="24"/>
        </w:rPr>
        <w:t xml:space="preserve">lost to follow up. </w:t>
      </w:r>
      <w:r w:rsidR="00764153" w:rsidRPr="00DC4754">
        <w:rPr>
          <w:rFonts w:ascii="Book Antiqua" w:hAnsi="Book Antiqua"/>
          <w:sz w:val="24"/>
          <w:szCs w:val="24"/>
        </w:rPr>
        <w:t>I</w:t>
      </w:r>
      <w:r w:rsidR="00DA224F" w:rsidRPr="00DC4754">
        <w:rPr>
          <w:rFonts w:ascii="Book Antiqua" w:hAnsi="Book Antiqua"/>
          <w:sz w:val="24"/>
          <w:szCs w:val="24"/>
        </w:rPr>
        <w:t xml:space="preserve">n the final </w:t>
      </w:r>
      <w:r w:rsidR="007C7254" w:rsidRPr="00DC4754">
        <w:rPr>
          <w:rFonts w:ascii="Book Antiqua" w:hAnsi="Book Antiqua"/>
          <w:sz w:val="24"/>
          <w:szCs w:val="24"/>
        </w:rPr>
        <w:t>analysis,</w:t>
      </w:r>
      <w:r w:rsidR="00DA224F" w:rsidRPr="00DC4754">
        <w:rPr>
          <w:rFonts w:ascii="Book Antiqua" w:hAnsi="Book Antiqua"/>
          <w:sz w:val="24"/>
          <w:szCs w:val="24"/>
        </w:rPr>
        <w:t xml:space="preserve"> there </w:t>
      </w:r>
      <w:r w:rsidR="007C7254" w:rsidRPr="00DC4754">
        <w:rPr>
          <w:rFonts w:ascii="Book Antiqua" w:hAnsi="Book Antiqua"/>
          <w:sz w:val="24"/>
          <w:szCs w:val="24"/>
        </w:rPr>
        <w:t>were</w:t>
      </w:r>
      <w:r w:rsidR="00DA224F" w:rsidRPr="00DC4754">
        <w:rPr>
          <w:rFonts w:ascii="Book Antiqua" w:hAnsi="Book Antiqua"/>
          <w:sz w:val="24"/>
          <w:szCs w:val="24"/>
        </w:rPr>
        <w:t xml:space="preserve"> 17 and 18 patents in control and study group respectively at 3 </w:t>
      </w:r>
      <w:proofErr w:type="gramStart"/>
      <w:r w:rsidR="008F16F8" w:rsidRPr="00DC4754">
        <w:rPr>
          <w:rFonts w:ascii="Book Antiqua" w:hAnsi="Book Antiqua" w:hint="eastAsia"/>
          <w:sz w:val="24"/>
          <w:szCs w:val="24"/>
          <w:lang w:eastAsia="zh-CN"/>
        </w:rPr>
        <w:t>mo</w:t>
      </w:r>
      <w:proofErr w:type="gramEnd"/>
      <w:r w:rsidR="008F16F8" w:rsidRPr="00DC4754">
        <w:rPr>
          <w:rFonts w:ascii="Book Antiqua" w:hAnsi="Book Antiqua" w:hint="eastAsia"/>
          <w:sz w:val="24"/>
          <w:szCs w:val="24"/>
          <w:lang w:eastAsia="zh-CN"/>
        </w:rPr>
        <w:t xml:space="preserve"> </w:t>
      </w:r>
      <w:r w:rsidR="00277CFB" w:rsidRPr="00DC4754">
        <w:rPr>
          <w:rFonts w:ascii="Book Antiqua" w:hAnsi="Book Antiqua"/>
          <w:sz w:val="24"/>
          <w:szCs w:val="24"/>
        </w:rPr>
        <w:t>(</w:t>
      </w:r>
      <w:r w:rsidR="00DD3DE8" w:rsidRPr="00DC4754">
        <w:rPr>
          <w:rFonts w:ascii="Book Antiqua" w:hAnsi="Book Antiqua"/>
          <w:sz w:val="24"/>
          <w:szCs w:val="24"/>
        </w:rPr>
        <w:t>Figure 1)</w:t>
      </w:r>
      <w:r w:rsidR="008F16F8" w:rsidRPr="00DC4754">
        <w:rPr>
          <w:rFonts w:ascii="Book Antiqua" w:hAnsi="Book Antiqua" w:hint="eastAsia"/>
          <w:sz w:val="24"/>
          <w:szCs w:val="24"/>
          <w:lang w:eastAsia="zh-CN"/>
        </w:rPr>
        <w:t>.</w:t>
      </w:r>
    </w:p>
    <w:p w14:paraId="2D76128C" w14:textId="6707B9A3" w:rsidR="003E1C97" w:rsidRPr="00DC4754" w:rsidRDefault="009023AF" w:rsidP="008F16F8">
      <w:pPr>
        <w:adjustRightInd w:val="0"/>
        <w:snapToGrid w:val="0"/>
        <w:spacing w:after="0" w:line="360" w:lineRule="auto"/>
        <w:ind w:firstLineChars="100" w:firstLine="240"/>
        <w:jc w:val="both"/>
        <w:rPr>
          <w:rFonts w:ascii="Book Antiqua" w:hAnsi="Book Antiqua"/>
          <w:sz w:val="24"/>
          <w:szCs w:val="24"/>
          <w:lang w:eastAsia="zh-CN"/>
        </w:rPr>
      </w:pPr>
      <w:r w:rsidRPr="00DC4754">
        <w:rPr>
          <w:rFonts w:ascii="Book Antiqua" w:hAnsi="Book Antiqua"/>
          <w:sz w:val="24"/>
          <w:szCs w:val="24"/>
        </w:rPr>
        <w:t xml:space="preserve">The baseline </w:t>
      </w:r>
      <w:r w:rsidR="00075065" w:rsidRPr="00DC4754">
        <w:rPr>
          <w:rFonts w:ascii="Book Antiqua" w:hAnsi="Book Antiqua"/>
          <w:sz w:val="24"/>
          <w:szCs w:val="24"/>
        </w:rPr>
        <w:t xml:space="preserve">characteristics between the </w:t>
      </w:r>
      <w:r w:rsidR="00F53187" w:rsidRPr="00DC4754">
        <w:rPr>
          <w:rFonts w:ascii="Book Antiqua" w:hAnsi="Book Antiqua"/>
          <w:sz w:val="24"/>
          <w:szCs w:val="24"/>
        </w:rPr>
        <w:t xml:space="preserve">control group and the </w:t>
      </w:r>
      <w:r w:rsidR="003664AE" w:rsidRPr="00DC4754">
        <w:rPr>
          <w:rFonts w:ascii="Book Antiqua" w:hAnsi="Book Antiqua"/>
          <w:sz w:val="24"/>
          <w:szCs w:val="24"/>
        </w:rPr>
        <w:t>study</w:t>
      </w:r>
      <w:r w:rsidR="00F53187" w:rsidRPr="00DC4754">
        <w:rPr>
          <w:rFonts w:ascii="Book Antiqua" w:hAnsi="Book Antiqua"/>
          <w:sz w:val="24"/>
          <w:szCs w:val="24"/>
        </w:rPr>
        <w:t xml:space="preserve"> population</w:t>
      </w:r>
      <w:r w:rsidR="00075065" w:rsidRPr="00DC4754">
        <w:rPr>
          <w:rFonts w:ascii="Book Antiqua" w:hAnsi="Book Antiqua"/>
          <w:sz w:val="24"/>
          <w:szCs w:val="24"/>
        </w:rPr>
        <w:t xml:space="preserve"> were</w:t>
      </w:r>
      <w:r w:rsidR="008F16F8" w:rsidRPr="00DC4754">
        <w:rPr>
          <w:rFonts w:ascii="Book Antiqua" w:hAnsi="Book Antiqua"/>
          <w:sz w:val="24"/>
          <w:szCs w:val="24"/>
        </w:rPr>
        <w:t xml:space="preserve"> identical</w:t>
      </w:r>
      <w:r w:rsidR="00075065" w:rsidRPr="00DC4754">
        <w:rPr>
          <w:rFonts w:ascii="Book Antiqua" w:hAnsi="Book Antiqua"/>
          <w:sz w:val="24"/>
          <w:szCs w:val="24"/>
        </w:rPr>
        <w:t xml:space="preserve"> (Table</w:t>
      </w:r>
      <w:r w:rsidR="008F16F8" w:rsidRPr="00DC4754">
        <w:rPr>
          <w:rFonts w:ascii="Book Antiqua" w:hAnsi="Book Antiqua" w:hint="eastAsia"/>
          <w:sz w:val="24"/>
          <w:szCs w:val="24"/>
          <w:lang w:eastAsia="zh-CN"/>
        </w:rPr>
        <w:t xml:space="preserve"> </w:t>
      </w:r>
      <w:r w:rsidR="00075065" w:rsidRPr="00DC4754">
        <w:rPr>
          <w:rFonts w:ascii="Book Antiqua" w:hAnsi="Book Antiqua"/>
          <w:sz w:val="24"/>
          <w:szCs w:val="24"/>
        </w:rPr>
        <w:t>1)</w:t>
      </w:r>
      <w:r w:rsidR="008F16F8" w:rsidRPr="00DC4754">
        <w:rPr>
          <w:rFonts w:ascii="Book Antiqua" w:hAnsi="Book Antiqua" w:hint="eastAsia"/>
          <w:sz w:val="24"/>
          <w:szCs w:val="24"/>
          <w:lang w:eastAsia="zh-CN"/>
        </w:rPr>
        <w:t>.</w:t>
      </w:r>
      <w:r w:rsidR="000E5105" w:rsidRPr="00DC4754">
        <w:rPr>
          <w:rFonts w:ascii="Book Antiqua" w:hAnsi="Book Antiqua"/>
          <w:sz w:val="24"/>
          <w:szCs w:val="24"/>
        </w:rPr>
        <w:t xml:space="preserve"> </w:t>
      </w:r>
      <w:r w:rsidR="009C6F88" w:rsidRPr="00DC4754">
        <w:rPr>
          <w:rFonts w:ascii="Book Antiqua" w:hAnsi="Book Antiqua"/>
          <w:sz w:val="24"/>
          <w:szCs w:val="24"/>
        </w:rPr>
        <w:t xml:space="preserve">In the </w:t>
      </w:r>
      <w:r w:rsidR="00A63D06" w:rsidRPr="00DC4754">
        <w:rPr>
          <w:rFonts w:ascii="Book Antiqua" w:hAnsi="Book Antiqua"/>
          <w:sz w:val="24"/>
          <w:szCs w:val="24"/>
        </w:rPr>
        <w:t>control and study group</w:t>
      </w:r>
      <w:r w:rsidR="00231F81" w:rsidRPr="00DC4754">
        <w:rPr>
          <w:rFonts w:ascii="Book Antiqua" w:hAnsi="Book Antiqua"/>
          <w:sz w:val="24"/>
          <w:szCs w:val="24"/>
        </w:rPr>
        <w:t>, the</w:t>
      </w:r>
      <w:r w:rsidR="009C6F88" w:rsidRPr="00DC4754">
        <w:rPr>
          <w:rFonts w:ascii="Book Antiqua" w:hAnsi="Book Antiqua"/>
          <w:sz w:val="24"/>
          <w:szCs w:val="24"/>
        </w:rPr>
        <w:t xml:space="preserve"> cause of cirrhosis was cryptogenic in 1</w:t>
      </w:r>
      <w:r w:rsidR="00E44B05" w:rsidRPr="00DC4754">
        <w:rPr>
          <w:rFonts w:ascii="Book Antiqua" w:hAnsi="Book Antiqua"/>
          <w:sz w:val="24"/>
          <w:szCs w:val="24"/>
        </w:rPr>
        <w:t>8</w:t>
      </w:r>
      <w:r w:rsidR="009C6F88" w:rsidRPr="00DC4754">
        <w:rPr>
          <w:rFonts w:ascii="Book Antiqua" w:hAnsi="Book Antiqua"/>
          <w:sz w:val="24"/>
          <w:szCs w:val="24"/>
        </w:rPr>
        <w:t xml:space="preserve"> </w:t>
      </w:r>
      <w:r w:rsidR="00DD3DE8" w:rsidRPr="00DC4754">
        <w:rPr>
          <w:rFonts w:ascii="Book Antiqua" w:hAnsi="Book Antiqua"/>
          <w:sz w:val="24"/>
          <w:szCs w:val="24"/>
        </w:rPr>
        <w:t>(</w:t>
      </w:r>
      <w:r w:rsidR="00565E7B" w:rsidRPr="00DC4754">
        <w:rPr>
          <w:rFonts w:ascii="Book Antiqua" w:hAnsi="Book Antiqua"/>
          <w:sz w:val="24"/>
          <w:szCs w:val="24"/>
        </w:rPr>
        <w:t>78.2%)</w:t>
      </w:r>
      <w:r w:rsidR="00DD3DE8" w:rsidRPr="00DC4754">
        <w:rPr>
          <w:rFonts w:ascii="Book Antiqua" w:hAnsi="Book Antiqua"/>
          <w:sz w:val="24"/>
          <w:szCs w:val="24"/>
        </w:rPr>
        <w:t xml:space="preserve"> </w:t>
      </w:r>
      <w:r w:rsidR="009C6F88" w:rsidRPr="00DC4754">
        <w:rPr>
          <w:rFonts w:ascii="Book Antiqua" w:hAnsi="Book Antiqua"/>
          <w:sz w:val="24"/>
          <w:szCs w:val="24"/>
        </w:rPr>
        <w:t>and 1</w:t>
      </w:r>
      <w:r w:rsidR="00565E7B" w:rsidRPr="00DC4754">
        <w:rPr>
          <w:rFonts w:ascii="Book Antiqua" w:hAnsi="Book Antiqua"/>
          <w:sz w:val="24"/>
          <w:szCs w:val="24"/>
        </w:rPr>
        <w:t>6</w:t>
      </w:r>
      <w:r w:rsidR="00DD3DE8" w:rsidRPr="00DC4754">
        <w:rPr>
          <w:rFonts w:ascii="Book Antiqua" w:hAnsi="Book Antiqua"/>
          <w:sz w:val="24"/>
          <w:szCs w:val="24"/>
        </w:rPr>
        <w:t xml:space="preserve"> (</w:t>
      </w:r>
      <w:r w:rsidR="00565E7B" w:rsidRPr="00DC4754">
        <w:rPr>
          <w:rFonts w:ascii="Book Antiqua" w:hAnsi="Book Antiqua"/>
          <w:sz w:val="24"/>
          <w:szCs w:val="24"/>
        </w:rPr>
        <w:t>72.72%)</w:t>
      </w:r>
      <w:r w:rsidR="009C6F88" w:rsidRPr="00DC4754">
        <w:rPr>
          <w:rFonts w:ascii="Book Antiqua" w:hAnsi="Book Antiqua"/>
          <w:sz w:val="24"/>
          <w:szCs w:val="24"/>
        </w:rPr>
        <w:t xml:space="preserve"> </w:t>
      </w:r>
      <w:r w:rsidR="00565E7B" w:rsidRPr="00DC4754">
        <w:rPr>
          <w:rFonts w:ascii="Book Antiqua" w:hAnsi="Book Antiqua"/>
          <w:sz w:val="24"/>
          <w:szCs w:val="24"/>
        </w:rPr>
        <w:t xml:space="preserve">and </w:t>
      </w:r>
      <w:r w:rsidR="009C6F88" w:rsidRPr="00DC4754">
        <w:rPr>
          <w:rFonts w:ascii="Book Antiqua" w:hAnsi="Book Antiqua"/>
          <w:sz w:val="24"/>
          <w:szCs w:val="24"/>
        </w:rPr>
        <w:t xml:space="preserve">alcohol related in </w:t>
      </w:r>
      <w:r w:rsidR="00A63D06" w:rsidRPr="00DC4754">
        <w:rPr>
          <w:rFonts w:ascii="Book Antiqua" w:hAnsi="Book Antiqua"/>
          <w:sz w:val="24"/>
          <w:szCs w:val="24"/>
        </w:rPr>
        <w:t>5</w:t>
      </w:r>
      <w:r w:rsidR="008F16F8" w:rsidRPr="00DC4754">
        <w:rPr>
          <w:rFonts w:ascii="Book Antiqua" w:hAnsi="Book Antiqua" w:hint="eastAsia"/>
          <w:sz w:val="24"/>
          <w:szCs w:val="24"/>
          <w:lang w:eastAsia="zh-CN"/>
        </w:rPr>
        <w:t xml:space="preserve"> </w:t>
      </w:r>
      <w:r w:rsidR="00DD3DE8" w:rsidRPr="00DC4754">
        <w:rPr>
          <w:rFonts w:ascii="Book Antiqua" w:hAnsi="Book Antiqua"/>
          <w:sz w:val="24"/>
          <w:szCs w:val="24"/>
        </w:rPr>
        <w:t>(21.7%)</w:t>
      </w:r>
      <w:r w:rsidR="009C6F88" w:rsidRPr="00DC4754">
        <w:rPr>
          <w:rFonts w:ascii="Book Antiqua" w:hAnsi="Book Antiqua"/>
          <w:sz w:val="24"/>
          <w:szCs w:val="24"/>
        </w:rPr>
        <w:t xml:space="preserve"> and </w:t>
      </w:r>
      <w:r w:rsidR="00A63D06" w:rsidRPr="00DC4754">
        <w:rPr>
          <w:rFonts w:ascii="Book Antiqua" w:hAnsi="Book Antiqua"/>
          <w:sz w:val="24"/>
          <w:szCs w:val="24"/>
        </w:rPr>
        <w:t>6</w:t>
      </w:r>
      <w:r w:rsidR="008F16F8" w:rsidRPr="00DC4754">
        <w:rPr>
          <w:rFonts w:ascii="Book Antiqua" w:hAnsi="Book Antiqua" w:hint="eastAsia"/>
          <w:sz w:val="24"/>
          <w:szCs w:val="24"/>
          <w:lang w:eastAsia="zh-CN"/>
        </w:rPr>
        <w:t xml:space="preserve"> </w:t>
      </w:r>
      <w:r w:rsidR="00DD3DE8" w:rsidRPr="00DC4754">
        <w:rPr>
          <w:rFonts w:ascii="Book Antiqua" w:hAnsi="Book Antiqua"/>
          <w:sz w:val="24"/>
          <w:szCs w:val="24"/>
        </w:rPr>
        <w:t>(27.27%</w:t>
      </w:r>
      <w:r w:rsidR="00277CFB" w:rsidRPr="00DC4754">
        <w:rPr>
          <w:rFonts w:ascii="Book Antiqua" w:hAnsi="Book Antiqua"/>
          <w:sz w:val="24"/>
          <w:szCs w:val="24"/>
        </w:rPr>
        <w:t>)</w:t>
      </w:r>
      <w:r w:rsidR="008F16F8" w:rsidRPr="00DC4754">
        <w:rPr>
          <w:rFonts w:ascii="Book Antiqua" w:hAnsi="Book Antiqua" w:hint="eastAsia"/>
          <w:sz w:val="24"/>
          <w:szCs w:val="24"/>
          <w:lang w:eastAsia="zh-CN"/>
        </w:rPr>
        <w:t>,</w:t>
      </w:r>
      <w:r w:rsidR="00277CFB" w:rsidRPr="00DC4754">
        <w:rPr>
          <w:rFonts w:ascii="Book Antiqua" w:hAnsi="Book Antiqua"/>
          <w:sz w:val="24"/>
          <w:szCs w:val="24"/>
        </w:rPr>
        <w:t xml:space="preserve"> respectively</w:t>
      </w:r>
      <w:r w:rsidR="00DD3DE8" w:rsidRPr="00DC4754">
        <w:rPr>
          <w:rFonts w:ascii="Book Antiqua" w:hAnsi="Book Antiqua"/>
          <w:sz w:val="24"/>
          <w:szCs w:val="24"/>
        </w:rPr>
        <w:t xml:space="preserve">. </w:t>
      </w:r>
      <w:r w:rsidR="00053D27" w:rsidRPr="00DC4754">
        <w:rPr>
          <w:rFonts w:ascii="Book Antiqua" w:hAnsi="Book Antiqua"/>
          <w:sz w:val="24"/>
          <w:szCs w:val="24"/>
        </w:rPr>
        <w:t>The MELD score in both the groups w</w:t>
      </w:r>
      <w:r w:rsidR="00A63D06" w:rsidRPr="00DC4754">
        <w:rPr>
          <w:rFonts w:ascii="Book Antiqua" w:hAnsi="Book Antiqua"/>
          <w:sz w:val="24"/>
          <w:szCs w:val="24"/>
        </w:rPr>
        <w:t>ere similar</w:t>
      </w:r>
      <w:r w:rsidR="00053D27" w:rsidRPr="00DC4754">
        <w:rPr>
          <w:rFonts w:ascii="Book Antiqua" w:hAnsi="Book Antiqua"/>
          <w:sz w:val="24"/>
          <w:szCs w:val="24"/>
        </w:rPr>
        <w:t xml:space="preserve">. The median period of alcohol abstinence in the </w:t>
      </w:r>
      <w:r w:rsidR="00A63D06" w:rsidRPr="00DC4754">
        <w:rPr>
          <w:rFonts w:ascii="Book Antiqua" w:hAnsi="Book Antiqua"/>
          <w:sz w:val="24"/>
          <w:szCs w:val="24"/>
        </w:rPr>
        <w:t xml:space="preserve">control group was 7 </w:t>
      </w:r>
      <w:proofErr w:type="gramStart"/>
      <w:r w:rsidR="008F16F8" w:rsidRPr="00DC4754">
        <w:rPr>
          <w:rFonts w:ascii="Book Antiqua" w:hAnsi="Book Antiqua" w:hint="eastAsia"/>
          <w:sz w:val="24"/>
          <w:szCs w:val="24"/>
          <w:lang w:eastAsia="zh-CN"/>
        </w:rPr>
        <w:t>mo</w:t>
      </w:r>
      <w:proofErr w:type="gramEnd"/>
      <w:r w:rsidR="00A63D06" w:rsidRPr="00DC4754">
        <w:rPr>
          <w:rFonts w:ascii="Book Antiqua" w:hAnsi="Book Antiqua"/>
          <w:sz w:val="24"/>
          <w:szCs w:val="24"/>
        </w:rPr>
        <w:t xml:space="preserve"> (range</w:t>
      </w:r>
      <w:r w:rsidR="008F16F8" w:rsidRPr="00DC4754">
        <w:rPr>
          <w:rFonts w:ascii="Book Antiqua" w:hAnsi="Book Antiqua" w:hint="eastAsia"/>
          <w:sz w:val="24"/>
          <w:szCs w:val="24"/>
          <w:lang w:eastAsia="zh-CN"/>
        </w:rPr>
        <w:t>,</w:t>
      </w:r>
      <w:r w:rsidR="00A63D06" w:rsidRPr="00DC4754">
        <w:rPr>
          <w:rFonts w:ascii="Book Antiqua" w:hAnsi="Book Antiqua"/>
          <w:sz w:val="24"/>
          <w:szCs w:val="24"/>
        </w:rPr>
        <w:t xml:space="preserve"> 5-11 </w:t>
      </w:r>
      <w:r w:rsidR="008F16F8" w:rsidRPr="00DC4754">
        <w:rPr>
          <w:rFonts w:ascii="Book Antiqua" w:hAnsi="Book Antiqua" w:hint="eastAsia"/>
          <w:sz w:val="24"/>
          <w:szCs w:val="24"/>
          <w:lang w:eastAsia="zh-CN"/>
        </w:rPr>
        <w:t>mo</w:t>
      </w:r>
      <w:r w:rsidR="00A63D06" w:rsidRPr="00DC4754">
        <w:rPr>
          <w:rFonts w:ascii="Book Antiqua" w:hAnsi="Book Antiqua"/>
          <w:sz w:val="24"/>
          <w:szCs w:val="24"/>
        </w:rPr>
        <w:t xml:space="preserve">) and in the </w:t>
      </w:r>
      <w:r w:rsidR="00053D27" w:rsidRPr="00DC4754">
        <w:rPr>
          <w:rFonts w:ascii="Book Antiqua" w:hAnsi="Book Antiqua"/>
          <w:sz w:val="24"/>
          <w:szCs w:val="24"/>
        </w:rPr>
        <w:t>study group</w:t>
      </w:r>
      <w:r w:rsidR="00A63D06" w:rsidRPr="00DC4754">
        <w:rPr>
          <w:rFonts w:ascii="Book Antiqua" w:hAnsi="Book Antiqua"/>
          <w:sz w:val="24"/>
          <w:szCs w:val="24"/>
        </w:rPr>
        <w:t xml:space="preserve"> </w:t>
      </w:r>
      <w:r w:rsidR="00A63D06" w:rsidRPr="00DC4754">
        <w:rPr>
          <w:rFonts w:ascii="Book Antiqua" w:hAnsi="Book Antiqua"/>
          <w:strike/>
          <w:sz w:val="24"/>
          <w:szCs w:val="24"/>
        </w:rPr>
        <w:t>it</w:t>
      </w:r>
      <w:r w:rsidR="00053D27" w:rsidRPr="00DC4754">
        <w:rPr>
          <w:rFonts w:ascii="Book Antiqua" w:hAnsi="Book Antiqua"/>
          <w:sz w:val="24"/>
          <w:szCs w:val="24"/>
        </w:rPr>
        <w:t xml:space="preserve"> was 6 </w:t>
      </w:r>
      <w:r w:rsidR="008F16F8" w:rsidRPr="00DC4754">
        <w:rPr>
          <w:rFonts w:ascii="Book Antiqua" w:hAnsi="Book Antiqua" w:hint="eastAsia"/>
          <w:sz w:val="24"/>
          <w:szCs w:val="24"/>
          <w:lang w:eastAsia="zh-CN"/>
        </w:rPr>
        <w:t>mo</w:t>
      </w:r>
      <w:r w:rsidR="00053D27" w:rsidRPr="00DC4754">
        <w:rPr>
          <w:rFonts w:ascii="Book Antiqua" w:hAnsi="Book Antiqua"/>
          <w:sz w:val="24"/>
          <w:szCs w:val="24"/>
        </w:rPr>
        <w:t xml:space="preserve"> </w:t>
      </w:r>
      <w:r w:rsidR="00A63D06" w:rsidRPr="00DC4754">
        <w:rPr>
          <w:rFonts w:ascii="Book Antiqua" w:hAnsi="Book Antiqua"/>
          <w:sz w:val="24"/>
          <w:szCs w:val="24"/>
        </w:rPr>
        <w:t>(range</w:t>
      </w:r>
      <w:r w:rsidR="008F16F8" w:rsidRPr="00DC4754">
        <w:rPr>
          <w:rFonts w:ascii="Book Antiqua" w:hAnsi="Book Antiqua" w:hint="eastAsia"/>
          <w:sz w:val="24"/>
          <w:szCs w:val="24"/>
          <w:lang w:eastAsia="zh-CN"/>
        </w:rPr>
        <w:t>,</w:t>
      </w:r>
      <w:r w:rsidR="00053D27" w:rsidRPr="00DC4754">
        <w:rPr>
          <w:rFonts w:ascii="Book Antiqua" w:hAnsi="Book Antiqua"/>
          <w:sz w:val="24"/>
          <w:szCs w:val="24"/>
        </w:rPr>
        <w:t xml:space="preserve"> 4-12</w:t>
      </w:r>
      <w:r w:rsidR="005A61E3" w:rsidRPr="00DC4754">
        <w:rPr>
          <w:rFonts w:ascii="Book Antiqua" w:hAnsi="Book Antiqua"/>
          <w:sz w:val="24"/>
          <w:szCs w:val="24"/>
        </w:rPr>
        <w:t xml:space="preserve"> </w:t>
      </w:r>
      <w:r w:rsidR="008F16F8" w:rsidRPr="00DC4754">
        <w:rPr>
          <w:rFonts w:ascii="Book Antiqua" w:hAnsi="Book Antiqua" w:hint="eastAsia"/>
          <w:sz w:val="24"/>
          <w:szCs w:val="24"/>
          <w:lang w:eastAsia="zh-CN"/>
        </w:rPr>
        <w:t>mo</w:t>
      </w:r>
      <w:r w:rsidR="0058468A" w:rsidRPr="00DC4754">
        <w:rPr>
          <w:rFonts w:ascii="Book Antiqua" w:hAnsi="Book Antiqua"/>
          <w:sz w:val="24"/>
          <w:szCs w:val="24"/>
        </w:rPr>
        <w:t xml:space="preserve">). </w:t>
      </w:r>
      <w:r w:rsidR="003D7F1C" w:rsidRPr="00DC4754">
        <w:rPr>
          <w:rFonts w:ascii="Book Antiqua" w:hAnsi="Book Antiqua"/>
          <w:sz w:val="24"/>
          <w:szCs w:val="24"/>
        </w:rPr>
        <w:t xml:space="preserve">Among the patients of cryptogenic </w:t>
      </w:r>
      <w:r w:rsidR="00A63D06" w:rsidRPr="00DC4754">
        <w:rPr>
          <w:rFonts w:ascii="Book Antiqua" w:hAnsi="Book Antiqua"/>
          <w:sz w:val="24"/>
          <w:szCs w:val="24"/>
        </w:rPr>
        <w:t>cirrhosis,</w:t>
      </w:r>
      <w:r w:rsidR="00565E7B" w:rsidRPr="00DC4754">
        <w:rPr>
          <w:rFonts w:ascii="Book Antiqua" w:hAnsi="Book Antiqua"/>
          <w:sz w:val="24"/>
          <w:szCs w:val="24"/>
        </w:rPr>
        <w:t xml:space="preserve"> </w:t>
      </w:r>
      <w:r w:rsidR="00A63D06" w:rsidRPr="00DC4754">
        <w:rPr>
          <w:rFonts w:ascii="Book Antiqua" w:hAnsi="Book Antiqua"/>
          <w:sz w:val="24"/>
          <w:szCs w:val="24"/>
        </w:rPr>
        <w:t>7</w:t>
      </w:r>
      <w:r w:rsidR="003D7F1C" w:rsidRPr="00DC4754">
        <w:rPr>
          <w:rFonts w:ascii="Book Antiqua" w:hAnsi="Book Antiqua"/>
          <w:sz w:val="24"/>
          <w:szCs w:val="24"/>
        </w:rPr>
        <w:t xml:space="preserve"> patients in the </w:t>
      </w:r>
      <w:r w:rsidR="00A63D06" w:rsidRPr="00DC4754">
        <w:rPr>
          <w:rFonts w:ascii="Book Antiqua" w:hAnsi="Book Antiqua"/>
          <w:sz w:val="24"/>
          <w:szCs w:val="24"/>
        </w:rPr>
        <w:t>control</w:t>
      </w:r>
      <w:r w:rsidR="003D7F1C" w:rsidRPr="00DC4754">
        <w:rPr>
          <w:rFonts w:ascii="Book Antiqua" w:hAnsi="Book Antiqua"/>
          <w:sz w:val="24"/>
          <w:szCs w:val="24"/>
        </w:rPr>
        <w:t xml:space="preserve"> group and </w:t>
      </w:r>
      <w:r w:rsidR="00A63D06" w:rsidRPr="00DC4754">
        <w:rPr>
          <w:rFonts w:ascii="Book Antiqua" w:hAnsi="Book Antiqua"/>
          <w:sz w:val="24"/>
          <w:szCs w:val="24"/>
        </w:rPr>
        <w:t>6</w:t>
      </w:r>
      <w:r w:rsidR="003D7F1C" w:rsidRPr="00DC4754">
        <w:rPr>
          <w:rFonts w:ascii="Book Antiqua" w:hAnsi="Book Antiqua"/>
          <w:sz w:val="24"/>
          <w:szCs w:val="24"/>
        </w:rPr>
        <w:t xml:space="preserve"> in the </w:t>
      </w:r>
      <w:r w:rsidR="00A63D06" w:rsidRPr="00DC4754">
        <w:rPr>
          <w:rFonts w:ascii="Book Antiqua" w:hAnsi="Book Antiqua"/>
          <w:sz w:val="24"/>
          <w:szCs w:val="24"/>
        </w:rPr>
        <w:t>study</w:t>
      </w:r>
      <w:r w:rsidR="003D7F1C" w:rsidRPr="00DC4754">
        <w:rPr>
          <w:rFonts w:ascii="Book Antiqua" w:hAnsi="Book Antiqua"/>
          <w:sz w:val="24"/>
          <w:szCs w:val="24"/>
        </w:rPr>
        <w:t xml:space="preserve"> group were having type 2 diabetes mellitus with mean glycosylated hemoglobin </w:t>
      </w:r>
      <w:r w:rsidR="00231F81" w:rsidRPr="00DC4754">
        <w:rPr>
          <w:rFonts w:ascii="Book Antiqua" w:hAnsi="Book Antiqua"/>
          <w:sz w:val="24"/>
          <w:szCs w:val="24"/>
        </w:rPr>
        <w:t>(HBA1c</w:t>
      </w:r>
      <w:r w:rsidR="003D7F1C" w:rsidRPr="00DC4754">
        <w:rPr>
          <w:rFonts w:ascii="Book Antiqua" w:hAnsi="Book Antiqua"/>
          <w:sz w:val="24"/>
          <w:szCs w:val="24"/>
        </w:rPr>
        <w:t xml:space="preserve">) </w:t>
      </w:r>
      <w:r w:rsidR="00231F81" w:rsidRPr="00DC4754">
        <w:rPr>
          <w:rFonts w:ascii="Book Antiqua" w:hAnsi="Book Antiqua"/>
          <w:sz w:val="24"/>
          <w:szCs w:val="24"/>
        </w:rPr>
        <w:t>level of</w:t>
      </w:r>
      <w:r w:rsidR="003D7F1C" w:rsidRPr="00DC4754">
        <w:rPr>
          <w:rFonts w:ascii="Book Antiqua" w:hAnsi="Book Antiqua"/>
          <w:sz w:val="24"/>
          <w:szCs w:val="24"/>
        </w:rPr>
        <w:t xml:space="preserve"> 6.45 </w:t>
      </w:r>
      <w:r w:rsidR="00DD3DE8" w:rsidRPr="00DC4754">
        <w:rPr>
          <w:rFonts w:ascii="Book Antiqua" w:hAnsi="Book Antiqua"/>
          <w:sz w:val="24"/>
          <w:szCs w:val="24"/>
        </w:rPr>
        <w:t>(range</w:t>
      </w:r>
      <w:r w:rsidR="008F16F8" w:rsidRPr="00DC4754">
        <w:rPr>
          <w:rFonts w:ascii="Book Antiqua" w:hAnsi="Book Antiqua" w:hint="eastAsia"/>
          <w:sz w:val="24"/>
          <w:szCs w:val="24"/>
          <w:lang w:eastAsia="zh-CN"/>
        </w:rPr>
        <w:t>,</w:t>
      </w:r>
      <w:r w:rsidR="008F16F8" w:rsidRPr="00DC4754">
        <w:rPr>
          <w:rFonts w:ascii="Book Antiqua" w:hAnsi="Book Antiqua"/>
          <w:sz w:val="24"/>
          <w:szCs w:val="24"/>
        </w:rPr>
        <w:t xml:space="preserve"> 5.3-</w:t>
      </w:r>
      <w:r w:rsidR="00DD3DE8" w:rsidRPr="00DC4754">
        <w:rPr>
          <w:rFonts w:ascii="Book Antiqua" w:hAnsi="Book Antiqua"/>
          <w:sz w:val="24"/>
          <w:szCs w:val="24"/>
        </w:rPr>
        <w:t>8.3)</w:t>
      </w:r>
      <w:r w:rsidR="003D7F1C" w:rsidRPr="00DC4754">
        <w:rPr>
          <w:rFonts w:ascii="Book Antiqua" w:hAnsi="Book Antiqua"/>
          <w:sz w:val="24"/>
          <w:szCs w:val="24"/>
        </w:rPr>
        <w:t>and 6.63</w:t>
      </w:r>
      <w:r w:rsidR="00DD3DE8" w:rsidRPr="00DC4754">
        <w:rPr>
          <w:rFonts w:ascii="Book Antiqua" w:hAnsi="Book Antiqua"/>
          <w:sz w:val="24"/>
          <w:szCs w:val="24"/>
        </w:rPr>
        <w:t xml:space="preserve"> </w:t>
      </w:r>
      <w:r w:rsidR="002F4957" w:rsidRPr="00DC4754">
        <w:rPr>
          <w:rFonts w:ascii="Book Antiqua" w:hAnsi="Book Antiqua"/>
          <w:sz w:val="24"/>
          <w:szCs w:val="24"/>
        </w:rPr>
        <w:t>(</w:t>
      </w:r>
      <w:r w:rsidR="00DD3DE8" w:rsidRPr="00DC4754">
        <w:rPr>
          <w:rFonts w:ascii="Book Antiqua" w:hAnsi="Book Antiqua"/>
          <w:sz w:val="24"/>
          <w:szCs w:val="24"/>
        </w:rPr>
        <w:t>range</w:t>
      </w:r>
      <w:r w:rsidR="008F16F8" w:rsidRPr="00DC4754">
        <w:rPr>
          <w:rFonts w:ascii="Book Antiqua" w:hAnsi="Book Antiqua" w:hint="eastAsia"/>
          <w:sz w:val="24"/>
          <w:szCs w:val="24"/>
          <w:lang w:eastAsia="zh-CN"/>
        </w:rPr>
        <w:t>,</w:t>
      </w:r>
      <w:r w:rsidR="008F16F8" w:rsidRPr="00DC4754">
        <w:rPr>
          <w:rFonts w:ascii="Book Antiqua" w:hAnsi="Book Antiqua"/>
          <w:sz w:val="24"/>
          <w:szCs w:val="24"/>
        </w:rPr>
        <w:t xml:space="preserve"> 5.1</w:t>
      </w:r>
      <w:r w:rsidR="00DD3DE8" w:rsidRPr="00DC4754">
        <w:rPr>
          <w:rFonts w:ascii="Book Antiqua" w:hAnsi="Book Antiqua"/>
          <w:sz w:val="24"/>
          <w:szCs w:val="24"/>
        </w:rPr>
        <w:t>-9)</w:t>
      </w:r>
      <w:r w:rsidR="008F16F8" w:rsidRPr="00DC4754">
        <w:rPr>
          <w:rFonts w:ascii="Book Antiqua" w:hAnsi="Book Antiqua" w:hint="eastAsia"/>
          <w:sz w:val="24"/>
          <w:szCs w:val="24"/>
          <w:lang w:eastAsia="zh-CN"/>
        </w:rPr>
        <w:t>,</w:t>
      </w:r>
      <w:r w:rsidR="00465875" w:rsidRPr="00DC4754">
        <w:rPr>
          <w:rFonts w:ascii="Book Antiqua" w:hAnsi="Book Antiqua"/>
          <w:sz w:val="24"/>
          <w:szCs w:val="24"/>
        </w:rPr>
        <w:t xml:space="preserve"> </w:t>
      </w:r>
      <w:r w:rsidR="003664AE" w:rsidRPr="00DC4754">
        <w:rPr>
          <w:rFonts w:ascii="Book Antiqua" w:hAnsi="Book Antiqua"/>
          <w:sz w:val="24"/>
          <w:szCs w:val="24"/>
        </w:rPr>
        <w:t>r</w:t>
      </w:r>
      <w:r w:rsidR="003D7F1C" w:rsidRPr="00DC4754">
        <w:rPr>
          <w:rFonts w:ascii="Book Antiqua" w:hAnsi="Book Antiqua"/>
          <w:sz w:val="24"/>
          <w:szCs w:val="24"/>
        </w:rPr>
        <w:t>espectively</w:t>
      </w:r>
      <w:r w:rsidR="00DD3DE8" w:rsidRPr="00DC4754">
        <w:rPr>
          <w:rFonts w:ascii="Book Antiqua" w:hAnsi="Book Antiqua"/>
          <w:sz w:val="24"/>
          <w:szCs w:val="24"/>
        </w:rPr>
        <w:t xml:space="preserve">. </w:t>
      </w:r>
      <w:r w:rsidR="00353E93" w:rsidRPr="00DC4754">
        <w:rPr>
          <w:rFonts w:ascii="Book Antiqua" w:hAnsi="Book Antiqua"/>
          <w:sz w:val="24"/>
          <w:szCs w:val="24"/>
        </w:rPr>
        <w:t>Twenty</w:t>
      </w:r>
      <w:r w:rsidR="00786083" w:rsidRPr="00DC4754">
        <w:rPr>
          <w:rFonts w:ascii="Book Antiqua" w:hAnsi="Book Antiqua"/>
          <w:sz w:val="24"/>
          <w:szCs w:val="24"/>
        </w:rPr>
        <w:t xml:space="preserve"> two </w:t>
      </w:r>
      <w:r w:rsidR="000E5105" w:rsidRPr="00DC4754">
        <w:rPr>
          <w:rFonts w:ascii="Book Antiqua" w:hAnsi="Book Antiqua"/>
          <w:sz w:val="24"/>
          <w:szCs w:val="24"/>
        </w:rPr>
        <w:t>(95</w:t>
      </w:r>
      <w:r w:rsidR="00A63D06" w:rsidRPr="00DC4754">
        <w:rPr>
          <w:rFonts w:ascii="Book Antiqua" w:hAnsi="Book Antiqua"/>
          <w:sz w:val="24"/>
          <w:szCs w:val="24"/>
        </w:rPr>
        <w:t>.6</w:t>
      </w:r>
      <w:r w:rsidR="000E5105" w:rsidRPr="00DC4754">
        <w:rPr>
          <w:rFonts w:ascii="Book Antiqua" w:hAnsi="Book Antiqua"/>
          <w:sz w:val="24"/>
          <w:szCs w:val="24"/>
        </w:rPr>
        <w:t>%)</w:t>
      </w:r>
      <w:r w:rsidR="00A63D06" w:rsidRPr="00DC4754">
        <w:rPr>
          <w:rFonts w:ascii="Book Antiqua" w:hAnsi="Book Antiqua"/>
          <w:sz w:val="24"/>
          <w:szCs w:val="24"/>
        </w:rPr>
        <w:t xml:space="preserve"> patients in</w:t>
      </w:r>
      <w:r w:rsidR="000E5105" w:rsidRPr="00DC4754">
        <w:rPr>
          <w:rFonts w:ascii="Book Antiqua" w:hAnsi="Book Antiqua"/>
          <w:sz w:val="24"/>
          <w:szCs w:val="24"/>
        </w:rPr>
        <w:t xml:space="preserve"> the control group </w:t>
      </w:r>
      <w:r w:rsidR="00A63D06" w:rsidRPr="00DC4754">
        <w:rPr>
          <w:rFonts w:ascii="Book Antiqua" w:hAnsi="Book Antiqua"/>
          <w:sz w:val="24"/>
          <w:szCs w:val="24"/>
        </w:rPr>
        <w:t xml:space="preserve">and 22 (100%) in the study group and </w:t>
      </w:r>
      <w:r w:rsidR="000E5105" w:rsidRPr="00DC4754">
        <w:rPr>
          <w:rFonts w:ascii="Book Antiqua" w:hAnsi="Book Antiqua"/>
          <w:sz w:val="24"/>
          <w:szCs w:val="24"/>
        </w:rPr>
        <w:t xml:space="preserve">had ascites. </w:t>
      </w:r>
      <w:r w:rsidR="00881537" w:rsidRPr="00DC4754">
        <w:rPr>
          <w:rFonts w:ascii="Book Antiqua" w:hAnsi="Book Antiqua"/>
          <w:sz w:val="24"/>
          <w:szCs w:val="24"/>
        </w:rPr>
        <w:t>R</w:t>
      </w:r>
      <w:r w:rsidR="003664AE" w:rsidRPr="00DC4754">
        <w:rPr>
          <w:rFonts w:ascii="Book Antiqua" w:hAnsi="Book Antiqua"/>
          <w:sz w:val="24"/>
          <w:szCs w:val="24"/>
        </w:rPr>
        <w:t xml:space="preserve">efractory ascites </w:t>
      </w:r>
      <w:r w:rsidR="003D7F1C" w:rsidRPr="00DC4754">
        <w:rPr>
          <w:rFonts w:ascii="Book Antiqua" w:hAnsi="Book Antiqua"/>
          <w:sz w:val="24"/>
          <w:szCs w:val="24"/>
        </w:rPr>
        <w:t xml:space="preserve">requiring therapeutic </w:t>
      </w:r>
      <w:proofErr w:type="spellStart"/>
      <w:r w:rsidR="003D7F1C" w:rsidRPr="00DC4754">
        <w:rPr>
          <w:rFonts w:ascii="Book Antiqua" w:hAnsi="Book Antiqua"/>
          <w:sz w:val="24"/>
          <w:szCs w:val="24"/>
        </w:rPr>
        <w:t>paracentesis</w:t>
      </w:r>
      <w:proofErr w:type="spellEnd"/>
      <w:r w:rsidR="000E5105" w:rsidRPr="00DC4754">
        <w:rPr>
          <w:rFonts w:ascii="Book Antiqua" w:hAnsi="Book Antiqua"/>
          <w:sz w:val="24"/>
          <w:szCs w:val="24"/>
        </w:rPr>
        <w:t xml:space="preserve"> at </w:t>
      </w:r>
      <w:r w:rsidR="00A63D06" w:rsidRPr="00DC4754">
        <w:rPr>
          <w:rFonts w:ascii="Book Antiqua" w:hAnsi="Book Antiqua"/>
          <w:sz w:val="24"/>
          <w:szCs w:val="24"/>
        </w:rPr>
        <w:t>least once</w:t>
      </w:r>
      <w:r w:rsidR="003D7F1C" w:rsidRPr="00DC4754">
        <w:rPr>
          <w:rFonts w:ascii="Book Antiqua" w:hAnsi="Book Antiqua"/>
          <w:sz w:val="24"/>
          <w:szCs w:val="24"/>
        </w:rPr>
        <w:t xml:space="preserve"> every month </w:t>
      </w:r>
      <w:r w:rsidR="000E5105" w:rsidRPr="00DC4754">
        <w:rPr>
          <w:rFonts w:ascii="Book Antiqua" w:hAnsi="Book Antiqua"/>
          <w:sz w:val="24"/>
          <w:szCs w:val="24"/>
        </w:rPr>
        <w:t>for respiratory difficulty</w:t>
      </w:r>
      <w:r w:rsidR="003B7794" w:rsidRPr="00DC4754">
        <w:rPr>
          <w:rFonts w:ascii="Book Antiqua" w:hAnsi="Book Antiqua"/>
          <w:sz w:val="24"/>
          <w:szCs w:val="24"/>
        </w:rPr>
        <w:t xml:space="preserve"> </w:t>
      </w:r>
      <w:r w:rsidR="000E5105" w:rsidRPr="00DC4754">
        <w:rPr>
          <w:rFonts w:ascii="Book Antiqua" w:hAnsi="Book Antiqua"/>
          <w:sz w:val="24"/>
          <w:szCs w:val="24"/>
        </w:rPr>
        <w:t xml:space="preserve">was </w:t>
      </w:r>
      <w:r w:rsidR="00A63D06" w:rsidRPr="00DC4754">
        <w:rPr>
          <w:rFonts w:ascii="Book Antiqua" w:hAnsi="Book Antiqua"/>
          <w:sz w:val="24"/>
          <w:szCs w:val="24"/>
        </w:rPr>
        <w:t xml:space="preserve">5 </w:t>
      </w:r>
      <w:r w:rsidR="00353E93" w:rsidRPr="00DC4754">
        <w:rPr>
          <w:rFonts w:ascii="Book Antiqua" w:hAnsi="Book Antiqua"/>
          <w:sz w:val="24"/>
          <w:szCs w:val="24"/>
        </w:rPr>
        <w:t>(22.7%)</w:t>
      </w:r>
      <w:r w:rsidR="00277CFB" w:rsidRPr="00DC4754">
        <w:rPr>
          <w:rFonts w:ascii="Book Antiqua" w:hAnsi="Book Antiqua"/>
          <w:sz w:val="24"/>
          <w:szCs w:val="24"/>
        </w:rPr>
        <w:t xml:space="preserve"> </w:t>
      </w:r>
      <w:r w:rsidR="00A63D06" w:rsidRPr="00DC4754">
        <w:rPr>
          <w:rFonts w:ascii="Book Antiqua" w:hAnsi="Book Antiqua"/>
          <w:sz w:val="24"/>
          <w:szCs w:val="24"/>
        </w:rPr>
        <w:t xml:space="preserve">in the </w:t>
      </w:r>
      <w:r w:rsidR="00353E93" w:rsidRPr="00DC4754">
        <w:rPr>
          <w:rFonts w:ascii="Book Antiqua" w:hAnsi="Book Antiqua"/>
          <w:sz w:val="24"/>
          <w:szCs w:val="24"/>
        </w:rPr>
        <w:t>study</w:t>
      </w:r>
      <w:r w:rsidR="00A63D06" w:rsidRPr="00DC4754">
        <w:rPr>
          <w:rFonts w:ascii="Book Antiqua" w:hAnsi="Book Antiqua"/>
          <w:sz w:val="24"/>
          <w:szCs w:val="24"/>
        </w:rPr>
        <w:t xml:space="preserve"> group</w:t>
      </w:r>
      <w:r w:rsidR="000E5105" w:rsidRPr="00DC4754">
        <w:rPr>
          <w:rFonts w:ascii="Book Antiqua" w:hAnsi="Book Antiqua"/>
          <w:sz w:val="24"/>
          <w:szCs w:val="24"/>
        </w:rPr>
        <w:t xml:space="preserve"> and </w:t>
      </w:r>
      <w:r w:rsidR="00353E93" w:rsidRPr="00DC4754">
        <w:rPr>
          <w:rFonts w:ascii="Book Antiqua" w:hAnsi="Book Antiqua"/>
          <w:sz w:val="24"/>
          <w:szCs w:val="24"/>
        </w:rPr>
        <w:t>6</w:t>
      </w:r>
      <w:r w:rsidR="008F16F8" w:rsidRPr="00DC4754">
        <w:rPr>
          <w:rFonts w:ascii="Book Antiqua" w:hAnsi="Book Antiqua" w:hint="eastAsia"/>
          <w:sz w:val="24"/>
          <w:szCs w:val="24"/>
          <w:lang w:eastAsia="zh-CN"/>
        </w:rPr>
        <w:t xml:space="preserve"> </w:t>
      </w:r>
      <w:r w:rsidR="00353E93" w:rsidRPr="00DC4754">
        <w:rPr>
          <w:rFonts w:ascii="Book Antiqua" w:hAnsi="Book Antiqua"/>
          <w:sz w:val="24"/>
          <w:szCs w:val="24"/>
        </w:rPr>
        <w:t>(21.7%)</w:t>
      </w:r>
      <w:r w:rsidR="00A63D06" w:rsidRPr="00DC4754">
        <w:rPr>
          <w:rFonts w:ascii="Book Antiqua" w:hAnsi="Book Antiqua"/>
          <w:sz w:val="24"/>
          <w:szCs w:val="24"/>
        </w:rPr>
        <w:t xml:space="preserve"> in the </w:t>
      </w:r>
      <w:r w:rsidR="00353E93" w:rsidRPr="00DC4754">
        <w:rPr>
          <w:rFonts w:ascii="Book Antiqua" w:hAnsi="Book Antiqua"/>
          <w:sz w:val="24"/>
          <w:szCs w:val="24"/>
        </w:rPr>
        <w:t xml:space="preserve">control </w:t>
      </w:r>
      <w:r w:rsidR="00A63D06" w:rsidRPr="00DC4754">
        <w:rPr>
          <w:rFonts w:ascii="Book Antiqua" w:hAnsi="Book Antiqua"/>
          <w:sz w:val="24"/>
          <w:szCs w:val="24"/>
        </w:rPr>
        <w:t>group</w:t>
      </w:r>
      <w:r w:rsidR="000E5105" w:rsidRPr="00DC4754">
        <w:rPr>
          <w:rFonts w:ascii="Book Antiqua" w:hAnsi="Book Antiqua"/>
          <w:sz w:val="24"/>
          <w:szCs w:val="24"/>
        </w:rPr>
        <w:t>.</w:t>
      </w:r>
      <w:r w:rsidR="00A3566B" w:rsidRPr="00DC4754">
        <w:rPr>
          <w:rFonts w:ascii="Book Antiqua" w:hAnsi="Book Antiqua"/>
          <w:sz w:val="24"/>
          <w:szCs w:val="24"/>
        </w:rPr>
        <w:t xml:space="preserve"> </w:t>
      </w:r>
      <w:r w:rsidR="00881537" w:rsidRPr="00DC4754">
        <w:rPr>
          <w:rFonts w:ascii="Book Antiqua" w:hAnsi="Book Antiqua"/>
          <w:sz w:val="24"/>
          <w:szCs w:val="24"/>
        </w:rPr>
        <w:t>In our population, the high maximum diuretic do</w:t>
      </w:r>
      <w:r w:rsidR="00D54864" w:rsidRPr="00DC4754">
        <w:rPr>
          <w:rFonts w:ascii="Book Antiqua" w:hAnsi="Book Antiqua"/>
          <w:sz w:val="24"/>
          <w:szCs w:val="24"/>
        </w:rPr>
        <w:t>se of 400</w:t>
      </w:r>
      <w:r w:rsidR="008F16F8" w:rsidRPr="00DC4754">
        <w:rPr>
          <w:rFonts w:ascii="Book Antiqua" w:hAnsi="Book Antiqua" w:hint="eastAsia"/>
          <w:sz w:val="24"/>
          <w:szCs w:val="24"/>
          <w:lang w:eastAsia="zh-CN"/>
        </w:rPr>
        <w:t xml:space="preserve"> </w:t>
      </w:r>
      <w:r w:rsidR="00D54864" w:rsidRPr="00DC4754">
        <w:rPr>
          <w:rFonts w:ascii="Book Antiqua" w:hAnsi="Book Antiqua"/>
          <w:sz w:val="24"/>
          <w:szCs w:val="24"/>
        </w:rPr>
        <w:t>mg of sp</w:t>
      </w:r>
      <w:r w:rsidR="008F16F8" w:rsidRPr="00DC4754">
        <w:rPr>
          <w:rFonts w:ascii="Book Antiqua" w:hAnsi="Book Antiqua"/>
          <w:sz w:val="24"/>
          <w:szCs w:val="24"/>
        </w:rPr>
        <w:t>ironolactone</w:t>
      </w:r>
      <w:r w:rsidR="00D54864" w:rsidRPr="00DC4754">
        <w:rPr>
          <w:rFonts w:ascii="Book Antiqua" w:hAnsi="Book Antiqua"/>
          <w:sz w:val="24"/>
          <w:szCs w:val="24"/>
        </w:rPr>
        <w:t>/</w:t>
      </w:r>
      <w:r w:rsidR="008F16F8" w:rsidRPr="00DC4754">
        <w:rPr>
          <w:rFonts w:ascii="Book Antiqua" w:hAnsi="Book Antiqua" w:hint="eastAsia"/>
          <w:sz w:val="24"/>
          <w:szCs w:val="24"/>
          <w:lang w:eastAsia="zh-CN"/>
        </w:rPr>
        <w:t>d</w:t>
      </w:r>
      <w:r w:rsidR="00881537" w:rsidRPr="00DC4754">
        <w:rPr>
          <w:rFonts w:ascii="Book Antiqua" w:hAnsi="Book Antiqua"/>
          <w:sz w:val="24"/>
          <w:szCs w:val="24"/>
        </w:rPr>
        <w:t xml:space="preserve"> </w:t>
      </w:r>
      <w:r w:rsidR="008F16F8" w:rsidRPr="00DC4754">
        <w:rPr>
          <w:rFonts w:ascii="Book Antiqua" w:hAnsi="Book Antiqua"/>
          <w:sz w:val="24"/>
          <w:szCs w:val="24"/>
        </w:rPr>
        <w:t xml:space="preserve">combined with </w:t>
      </w:r>
      <w:proofErr w:type="spellStart"/>
      <w:r w:rsidR="008F16F8" w:rsidRPr="00DC4754">
        <w:rPr>
          <w:rFonts w:ascii="Book Antiqua" w:hAnsi="Book Antiqua"/>
          <w:sz w:val="24"/>
          <w:szCs w:val="24"/>
        </w:rPr>
        <w:t>frusemide</w:t>
      </w:r>
      <w:proofErr w:type="spellEnd"/>
      <w:r w:rsidR="008F16F8" w:rsidRPr="00DC4754">
        <w:rPr>
          <w:rFonts w:ascii="Book Antiqua" w:hAnsi="Book Antiqua"/>
          <w:sz w:val="24"/>
          <w:szCs w:val="24"/>
        </w:rPr>
        <w:t xml:space="preserve"> 160mg/</w:t>
      </w:r>
      <w:r w:rsidR="008F16F8" w:rsidRPr="00DC4754">
        <w:rPr>
          <w:rFonts w:ascii="Book Antiqua" w:hAnsi="Book Antiqua" w:hint="eastAsia"/>
          <w:sz w:val="24"/>
          <w:szCs w:val="24"/>
          <w:lang w:eastAsia="zh-CN"/>
        </w:rPr>
        <w:t>d</w:t>
      </w:r>
      <w:r w:rsidR="00881537" w:rsidRPr="00DC4754">
        <w:rPr>
          <w:rFonts w:ascii="Book Antiqua" w:hAnsi="Book Antiqua"/>
          <w:sz w:val="24"/>
          <w:szCs w:val="24"/>
        </w:rPr>
        <w:t xml:space="preserve"> could not be given to any patients due to development of complications of diuretic therapy. All of our refractory ascites patients were therefore refractory due to development of diuretic therapy related complications which limited their use at maximal dose. </w:t>
      </w:r>
      <w:r w:rsidR="00A3566B" w:rsidRPr="00DC4754">
        <w:rPr>
          <w:rFonts w:ascii="Book Antiqua" w:hAnsi="Book Antiqua"/>
          <w:sz w:val="24"/>
          <w:szCs w:val="24"/>
        </w:rPr>
        <w:t xml:space="preserve">The mean </w:t>
      </w:r>
      <w:r w:rsidR="003664AE" w:rsidRPr="00DC4754">
        <w:rPr>
          <w:rFonts w:ascii="Book Antiqua" w:hAnsi="Book Antiqua"/>
          <w:sz w:val="24"/>
          <w:szCs w:val="24"/>
        </w:rPr>
        <w:t xml:space="preserve">number of therapeutic </w:t>
      </w:r>
      <w:proofErr w:type="spellStart"/>
      <w:r w:rsidR="003664AE" w:rsidRPr="00DC4754">
        <w:rPr>
          <w:rFonts w:ascii="Book Antiqua" w:hAnsi="Book Antiqua"/>
          <w:sz w:val="24"/>
          <w:szCs w:val="24"/>
        </w:rPr>
        <w:t>paracentesis</w:t>
      </w:r>
      <w:proofErr w:type="spellEnd"/>
      <w:r w:rsidR="003664AE" w:rsidRPr="00DC4754">
        <w:rPr>
          <w:rFonts w:ascii="Book Antiqua" w:hAnsi="Book Antiqua"/>
          <w:sz w:val="24"/>
          <w:szCs w:val="24"/>
        </w:rPr>
        <w:t xml:space="preserve"> in 3 </w:t>
      </w:r>
      <w:r w:rsidR="008F16F8" w:rsidRPr="00DC4754">
        <w:rPr>
          <w:rFonts w:ascii="Book Antiqua" w:hAnsi="Book Antiqua" w:hint="eastAsia"/>
          <w:sz w:val="24"/>
          <w:szCs w:val="24"/>
          <w:lang w:eastAsia="zh-CN"/>
        </w:rPr>
        <w:t>mo</w:t>
      </w:r>
      <w:r w:rsidR="003664AE" w:rsidRPr="00DC4754">
        <w:rPr>
          <w:rFonts w:ascii="Book Antiqua" w:hAnsi="Book Antiqua"/>
          <w:sz w:val="24"/>
          <w:szCs w:val="24"/>
        </w:rPr>
        <w:t xml:space="preserve"> period prior to enrollment was</w:t>
      </w:r>
      <w:r w:rsidR="00DA6856" w:rsidRPr="00DC4754">
        <w:rPr>
          <w:rFonts w:ascii="Book Antiqua" w:hAnsi="Book Antiqua"/>
          <w:sz w:val="24"/>
          <w:szCs w:val="24"/>
        </w:rPr>
        <w:t xml:space="preserve"> similar between the two groups.</w:t>
      </w:r>
      <w:r w:rsidR="00465875" w:rsidRPr="00DC4754">
        <w:rPr>
          <w:rFonts w:ascii="Book Antiqua" w:hAnsi="Book Antiqua"/>
          <w:sz w:val="24"/>
          <w:szCs w:val="24"/>
        </w:rPr>
        <w:t xml:space="preserve"> </w:t>
      </w:r>
      <w:r w:rsidR="000E5105" w:rsidRPr="00DC4754">
        <w:rPr>
          <w:rFonts w:ascii="Book Antiqua" w:hAnsi="Book Antiqua"/>
          <w:sz w:val="24"/>
          <w:szCs w:val="24"/>
        </w:rPr>
        <w:t xml:space="preserve">The presence of documented previous </w:t>
      </w:r>
      <w:r w:rsidR="00A63D06" w:rsidRPr="00DC4754">
        <w:rPr>
          <w:rFonts w:ascii="Book Antiqua" w:hAnsi="Book Antiqua"/>
          <w:sz w:val="24"/>
          <w:szCs w:val="24"/>
        </w:rPr>
        <w:t>overt hepatic</w:t>
      </w:r>
      <w:r w:rsidR="000E5105" w:rsidRPr="00DC4754">
        <w:rPr>
          <w:rFonts w:ascii="Book Antiqua" w:hAnsi="Book Antiqua"/>
          <w:sz w:val="24"/>
          <w:szCs w:val="24"/>
        </w:rPr>
        <w:t xml:space="preserve"> </w:t>
      </w:r>
      <w:r w:rsidR="000E5105" w:rsidRPr="00DC4754">
        <w:rPr>
          <w:rFonts w:ascii="Book Antiqua" w:hAnsi="Book Antiqua"/>
          <w:sz w:val="24"/>
          <w:szCs w:val="24"/>
        </w:rPr>
        <w:lastRenderedPageBreak/>
        <w:t xml:space="preserve">encephalopathy within last 3 </w:t>
      </w:r>
      <w:r w:rsidR="008F16F8" w:rsidRPr="00DC4754">
        <w:rPr>
          <w:rFonts w:ascii="Book Antiqua" w:hAnsi="Book Antiqua" w:hint="eastAsia"/>
          <w:sz w:val="24"/>
          <w:szCs w:val="24"/>
          <w:lang w:eastAsia="zh-CN"/>
        </w:rPr>
        <w:t>mo</w:t>
      </w:r>
      <w:r w:rsidR="00A63D06" w:rsidRPr="00DC4754">
        <w:rPr>
          <w:rFonts w:ascii="Book Antiqua" w:hAnsi="Book Antiqua"/>
          <w:sz w:val="24"/>
          <w:szCs w:val="24"/>
        </w:rPr>
        <w:t xml:space="preserve"> was</w:t>
      </w:r>
      <w:r w:rsidR="00353E93" w:rsidRPr="00DC4754">
        <w:rPr>
          <w:rFonts w:ascii="Book Antiqua" w:hAnsi="Book Antiqua"/>
          <w:sz w:val="24"/>
          <w:szCs w:val="24"/>
        </w:rPr>
        <w:t xml:space="preserve"> </w:t>
      </w:r>
      <w:r w:rsidR="003664AE" w:rsidRPr="00DC4754">
        <w:rPr>
          <w:rFonts w:ascii="Book Antiqua" w:hAnsi="Book Antiqua"/>
          <w:sz w:val="24"/>
          <w:szCs w:val="24"/>
        </w:rPr>
        <w:t xml:space="preserve">6 </w:t>
      </w:r>
      <w:r w:rsidR="00353E93" w:rsidRPr="00DC4754">
        <w:rPr>
          <w:rFonts w:ascii="Book Antiqua" w:hAnsi="Book Antiqua"/>
          <w:sz w:val="24"/>
          <w:szCs w:val="24"/>
        </w:rPr>
        <w:t xml:space="preserve">(26%) and </w:t>
      </w:r>
      <w:r w:rsidR="00A63D06" w:rsidRPr="00DC4754">
        <w:rPr>
          <w:rFonts w:ascii="Book Antiqua" w:hAnsi="Book Antiqua"/>
          <w:sz w:val="24"/>
          <w:szCs w:val="24"/>
        </w:rPr>
        <w:t xml:space="preserve">7 </w:t>
      </w:r>
      <w:r w:rsidR="00353E93" w:rsidRPr="00DC4754">
        <w:rPr>
          <w:rFonts w:ascii="Book Antiqua" w:hAnsi="Book Antiqua"/>
          <w:sz w:val="24"/>
          <w:szCs w:val="24"/>
        </w:rPr>
        <w:t xml:space="preserve">(31.81%) </w:t>
      </w:r>
      <w:r w:rsidR="000E5105" w:rsidRPr="00DC4754">
        <w:rPr>
          <w:rFonts w:ascii="Book Antiqua" w:hAnsi="Book Antiqua"/>
          <w:sz w:val="24"/>
          <w:szCs w:val="24"/>
        </w:rPr>
        <w:t xml:space="preserve">in </w:t>
      </w:r>
      <w:r w:rsidR="00A63D06" w:rsidRPr="00DC4754">
        <w:rPr>
          <w:rFonts w:ascii="Book Antiqua" w:hAnsi="Book Antiqua"/>
          <w:sz w:val="24"/>
          <w:szCs w:val="24"/>
        </w:rPr>
        <w:t xml:space="preserve">control and study population respectively. </w:t>
      </w:r>
    </w:p>
    <w:p w14:paraId="7DEECD5E" w14:textId="77777777" w:rsidR="008F16F8" w:rsidRPr="00DC4754" w:rsidRDefault="008F16F8" w:rsidP="008F16F8">
      <w:pPr>
        <w:adjustRightInd w:val="0"/>
        <w:snapToGrid w:val="0"/>
        <w:spacing w:after="0" w:line="360" w:lineRule="auto"/>
        <w:ind w:firstLineChars="100" w:firstLine="240"/>
        <w:jc w:val="both"/>
        <w:rPr>
          <w:rFonts w:ascii="Book Antiqua" w:hAnsi="Book Antiqua"/>
          <w:sz w:val="24"/>
          <w:szCs w:val="24"/>
          <w:lang w:eastAsia="zh-CN"/>
        </w:rPr>
      </w:pPr>
    </w:p>
    <w:p w14:paraId="25B262D3" w14:textId="59006060" w:rsidR="00D25A3E" w:rsidRPr="00DC4754" w:rsidRDefault="00A10502" w:rsidP="008F16F8">
      <w:pPr>
        <w:adjustRightInd w:val="0"/>
        <w:snapToGrid w:val="0"/>
        <w:spacing w:after="0" w:line="360" w:lineRule="auto"/>
        <w:jc w:val="both"/>
        <w:rPr>
          <w:rFonts w:ascii="Book Antiqua" w:hAnsi="Book Antiqua"/>
          <w:b/>
          <w:i/>
          <w:sz w:val="24"/>
          <w:szCs w:val="24"/>
          <w:lang w:eastAsia="zh-CN"/>
        </w:rPr>
      </w:pPr>
      <w:r w:rsidRPr="00DC4754">
        <w:rPr>
          <w:rFonts w:ascii="Book Antiqua" w:hAnsi="Book Antiqua"/>
          <w:b/>
          <w:i/>
          <w:sz w:val="24"/>
          <w:szCs w:val="24"/>
        </w:rPr>
        <w:t>Mobilization of CD34</w:t>
      </w:r>
      <w:r w:rsidR="005B11C0" w:rsidRPr="00DC4754">
        <w:rPr>
          <w:rFonts w:ascii="Book Antiqua" w:hAnsi="Book Antiqua"/>
          <w:b/>
          <w:i/>
          <w:sz w:val="24"/>
          <w:szCs w:val="24"/>
          <w:vertAlign w:val="superscript"/>
        </w:rPr>
        <w:t>+</w:t>
      </w:r>
      <w:r w:rsidRPr="00DC4754">
        <w:rPr>
          <w:rFonts w:ascii="Book Antiqua" w:hAnsi="Book Antiqua"/>
          <w:b/>
          <w:i/>
          <w:sz w:val="24"/>
          <w:szCs w:val="24"/>
        </w:rPr>
        <w:t xml:space="preserve"> cells after G-CSF</w:t>
      </w:r>
    </w:p>
    <w:p w14:paraId="4785EF16" w14:textId="231330DE" w:rsidR="00605D54" w:rsidRPr="00DC4754" w:rsidRDefault="00D25A3E" w:rsidP="008F16F8">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The mean</w:t>
      </w:r>
      <w:r w:rsidR="007043E4" w:rsidRPr="00DC4754">
        <w:rPr>
          <w:rFonts w:ascii="Book Antiqua" w:hAnsi="Book Antiqua"/>
          <w:sz w:val="24"/>
          <w:szCs w:val="24"/>
        </w:rPr>
        <w:t xml:space="preserve"> (</w:t>
      </w:r>
      <w:r w:rsidR="0058468A" w:rsidRPr="00DC4754">
        <w:rPr>
          <w:rFonts w:ascii="Book Antiqua" w:hAnsi="Book Antiqua"/>
          <w:sz w:val="24"/>
          <w:szCs w:val="24"/>
        </w:rPr>
        <w:t xml:space="preserve">± </w:t>
      </w:r>
      <w:r w:rsidR="007043E4" w:rsidRPr="00DC4754">
        <w:rPr>
          <w:rFonts w:ascii="Book Antiqua" w:hAnsi="Book Antiqua"/>
          <w:sz w:val="24"/>
          <w:szCs w:val="24"/>
        </w:rPr>
        <w:t>SD)</w:t>
      </w:r>
      <w:r w:rsidR="00242B77" w:rsidRPr="00DC4754">
        <w:rPr>
          <w:rFonts w:ascii="Book Antiqua" w:hAnsi="Book Antiqua"/>
          <w:sz w:val="24"/>
          <w:szCs w:val="24"/>
        </w:rPr>
        <w:t xml:space="preserve"> </w:t>
      </w:r>
      <w:r w:rsidR="0092659C" w:rsidRPr="00DC4754">
        <w:rPr>
          <w:rFonts w:ascii="Book Antiqua" w:hAnsi="Book Antiqua"/>
          <w:sz w:val="24"/>
          <w:szCs w:val="24"/>
        </w:rPr>
        <w:t xml:space="preserve">baseline cell count </w:t>
      </w:r>
      <w:r w:rsidR="00815047" w:rsidRPr="00DC4754">
        <w:rPr>
          <w:rFonts w:ascii="Book Antiqua" w:hAnsi="Book Antiqua"/>
          <w:sz w:val="24"/>
          <w:szCs w:val="24"/>
        </w:rPr>
        <w:t>(cells</w:t>
      </w:r>
      <w:r w:rsidR="0092659C" w:rsidRPr="00DC4754">
        <w:rPr>
          <w:rFonts w:ascii="Book Antiqua" w:hAnsi="Book Antiqua"/>
          <w:sz w:val="24"/>
          <w:szCs w:val="24"/>
        </w:rPr>
        <w:t xml:space="preserve">/µl) was 2.3 ± </w:t>
      </w:r>
      <w:r w:rsidR="00815047" w:rsidRPr="00DC4754">
        <w:rPr>
          <w:rFonts w:ascii="Book Antiqua" w:hAnsi="Book Antiqua"/>
          <w:sz w:val="24"/>
          <w:szCs w:val="24"/>
        </w:rPr>
        <w:t>2.56 with</w:t>
      </w:r>
      <w:r w:rsidR="0092659C" w:rsidRPr="00DC4754">
        <w:rPr>
          <w:rFonts w:ascii="Book Antiqua" w:hAnsi="Book Antiqua"/>
          <w:sz w:val="24"/>
          <w:szCs w:val="24"/>
        </w:rPr>
        <w:t xml:space="preserve"> baseline viability (</w:t>
      </w:r>
      <w:r w:rsidR="00815047" w:rsidRPr="00DC4754">
        <w:rPr>
          <w:rFonts w:ascii="Book Antiqua" w:hAnsi="Book Antiqua"/>
          <w:sz w:val="24"/>
          <w:szCs w:val="24"/>
        </w:rPr>
        <w:t>%) of 48.17</w:t>
      </w:r>
      <w:r w:rsidR="0092659C" w:rsidRPr="00DC4754">
        <w:rPr>
          <w:rFonts w:ascii="Book Antiqua" w:hAnsi="Book Antiqua"/>
          <w:sz w:val="24"/>
          <w:szCs w:val="24"/>
        </w:rPr>
        <w:t xml:space="preserve"> ± 23.95. The day 3 cell count </w:t>
      </w:r>
      <w:r w:rsidR="00815047" w:rsidRPr="00DC4754">
        <w:rPr>
          <w:rFonts w:ascii="Book Antiqua" w:hAnsi="Book Antiqua"/>
          <w:sz w:val="24"/>
          <w:szCs w:val="24"/>
        </w:rPr>
        <w:t>(cells</w:t>
      </w:r>
      <w:r w:rsidR="0092659C" w:rsidRPr="00DC4754">
        <w:rPr>
          <w:rFonts w:ascii="Book Antiqua" w:hAnsi="Book Antiqua"/>
          <w:sz w:val="24"/>
          <w:szCs w:val="24"/>
        </w:rPr>
        <w:t>/</w:t>
      </w:r>
      <w:proofErr w:type="spellStart"/>
      <w:r w:rsidR="008F16F8" w:rsidRPr="00DC4754">
        <w:rPr>
          <w:rFonts w:ascii="Book Antiqua" w:hAnsi="Book Antiqua"/>
          <w:sz w:val="24"/>
          <w:szCs w:val="24"/>
        </w:rPr>
        <w:t>μ</w:t>
      </w:r>
      <w:r w:rsidR="008F16F8" w:rsidRPr="00DC4754">
        <w:rPr>
          <w:rFonts w:ascii="Book Antiqua" w:hAnsi="Book Antiqua" w:hint="eastAsia"/>
          <w:sz w:val="24"/>
          <w:szCs w:val="24"/>
          <w:lang w:eastAsia="zh-CN"/>
        </w:rPr>
        <w:t>L</w:t>
      </w:r>
      <w:proofErr w:type="spellEnd"/>
      <w:r w:rsidR="00815047" w:rsidRPr="00DC4754">
        <w:rPr>
          <w:rFonts w:ascii="Book Antiqua" w:hAnsi="Book Antiqua"/>
          <w:sz w:val="24"/>
          <w:szCs w:val="24"/>
        </w:rPr>
        <w:t>) was</w:t>
      </w:r>
      <w:r w:rsidR="0092659C" w:rsidRPr="00DC4754">
        <w:rPr>
          <w:rFonts w:ascii="Book Antiqua" w:hAnsi="Book Antiqua"/>
          <w:sz w:val="24"/>
          <w:szCs w:val="24"/>
        </w:rPr>
        <w:t xml:space="preserve"> 27.00 ± 20.43 while the viability (%) was 81.84 ± 11.99. </w:t>
      </w:r>
      <w:r w:rsidR="00F443CE" w:rsidRPr="00DC4754">
        <w:rPr>
          <w:rFonts w:ascii="Book Antiqua" w:hAnsi="Book Antiqua"/>
          <w:sz w:val="24"/>
          <w:szCs w:val="24"/>
        </w:rPr>
        <w:t xml:space="preserve">The purity of cells as </w:t>
      </w:r>
      <w:r w:rsidR="00E418E1" w:rsidRPr="00DC4754">
        <w:rPr>
          <w:rFonts w:ascii="Book Antiqua" w:hAnsi="Book Antiqua"/>
          <w:sz w:val="24"/>
          <w:szCs w:val="24"/>
        </w:rPr>
        <w:t>assessed by</w:t>
      </w:r>
      <w:r w:rsidR="00F443CE" w:rsidRPr="00DC4754">
        <w:rPr>
          <w:rFonts w:ascii="Book Antiqua" w:hAnsi="Book Antiqua"/>
          <w:sz w:val="24"/>
          <w:szCs w:val="24"/>
        </w:rPr>
        <w:t xml:space="preserve"> enumerating CD34</w:t>
      </w:r>
      <w:r w:rsidR="005B11C0" w:rsidRPr="00DC4754">
        <w:rPr>
          <w:rFonts w:ascii="Book Antiqua" w:hAnsi="Book Antiqua"/>
          <w:sz w:val="24"/>
          <w:szCs w:val="24"/>
          <w:vertAlign w:val="superscript"/>
        </w:rPr>
        <w:t>+</w:t>
      </w:r>
      <w:r w:rsidR="00F443CE" w:rsidRPr="00DC4754">
        <w:rPr>
          <w:rFonts w:ascii="Book Antiqua" w:hAnsi="Book Antiqua"/>
          <w:sz w:val="24"/>
          <w:szCs w:val="24"/>
        </w:rPr>
        <w:t xml:space="preserve"> cells on flow cytometer was 80</w:t>
      </w:r>
      <w:r w:rsidR="008F16F8" w:rsidRPr="00DC4754">
        <w:rPr>
          <w:rFonts w:ascii="Book Antiqua" w:hAnsi="Book Antiqua" w:hint="eastAsia"/>
          <w:sz w:val="24"/>
          <w:szCs w:val="24"/>
          <w:lang w:eastAsia="zh-CN"/>
        </w:rPr>
        <w:t>%</w:t>
      </w:r>
      <w:r w:rsidR="00F443CE" w:rsidRPr="00DC4754">
        <w:rPr>
          <w:rFonts w:ascii="Book Antiqua" w:hAnsi="Book Antiqua"/>
          <w:sz w:val="24"/>
          <w:szCs w:val="24"/>
        </w:rPr>
        <w:t>-90%.</w:t>
      </w:r>
      <w:r w:rsidR="00465875" w:rsidRPr="00DC4754">
        <w:rPr>
          <w:rFonts w:ascii="Book Antiqua" w:hAnsi="Book Antiqua"/>
          <w:sz w:val="24"/>
          <w:szCs w:val="24"/>
        </w:rPr>
        <w:t xml:space="preserve"> </w:t>
      </w:r>
    </w:p>
    <w:p w14:paraId="03CA0751" w14:textId="77777777" w:rsidR="00D54864" w:rsidRPr="00DC4754" w:rsidRDefault="00D54864" w:rsidP="008F16F8">
      <w:pPr>
        <w:adjustRightInd w:val="0"/>
        <w:snapToGrid w:val="0"/>
        <w:spacing w:after="0" w:line="360" w:lineRule="auto"/>
        <w:jc w:val="both"/>
        <w:rPr>
          <w:rFonts w:ascii="Book Antiqua" w:hAnsi="Book Antiqua"/>
          <w:sz w:val="24"/>
          <w:szCs w:val="24"/>
        </w:rPr>
      </w:pPr>
    </w:p>
    <w:p w14:paraId="78320A8C" w14:textId="390A52CC" w:rsidR="00136C78" w:rsidRPr="00DC4754" w:rsidRDefault="00846E7F" w:rsidP="008F16F8">
      <w:pPr>
        <w:adjustRightInd w:val="0"/>
        <w:snapToGrid w:val="0"/>
        <w:spacing w:after="0" w:line="360" w:lineRule="auto"/>
        <w:jc w:val="both"/>
        <w:rPr>
          <w:rFonts w:ascii="Book Antiqua" w:hAnsi="Book Antiqua"/>
          <w:b/>
          <w:i/>
          <w:sz w:val="24"/>
          <w:szCs w:val="24"/>
          <w:lang w:eastAsia="zh-CN"/>
        </w:rPr>
      </w:pPr>
      <w:r w:rsidRPr="00DC4754">
        <w:rPr>
          <w:rFonts w:ascii="Book Antiqua" w:hAnsi="Book Antiqua"/>
          <w:b/>
          <w:i/>
          <w:sz w:val="24"/>
          <w:szCs w:val="24"/>
        </w:rPr>
        <w:t>Clinical results after</w:t>
      </w:r>
      <w:r w:rsidR="00136C78" w:rsidRPr="00DC4754">
        <w:rPr>
          <w:rFonts w:ascii="Book Antiqua" w:hAnsi="Book Antiqua"/>
          <w:b/>
          <w:i/>
          <w:sz w:val="24"/>
          <w:szCs w:val="24"/>
        </w:rPr>
        <w:t xml:space="preserve"> CD34 </w:t>
      </w:r>
      <w:r w:rsidR="005B11C0" w:rsidRPr="00DC4754">
        <w:rPr>
          <w:rFonts w:ascii="Book Antiqua" w:hAnsi="Book Antiqua"/>
          <w:b/>
          <w:i/>
          <w:sz w:val="24"/>
          <w:szCs w:val="24"/>
          <w:vertAlign w:val="superscript"/>
        </w:rPr>
        <w:t>+</w:t>
      </w:r>
      <w:r w:rsidR="00136C78" w:rsidRPr="00DC4754">
        <w:rPr>
          <w:rFonts w:ascii="Book Antiqua" w:hAnsi="Book Antiqua"/>
          <w:b/>
          <w:i/>
          <w:sz w:val="24"/>
          <w:szCs w:val="24"/>
        </w:rPr>
        <w:t xml:space="preserve"> cell </w:t>
      </w:r>
      <w:r w:rsidR="008F16F8" w:rsidRPr="00DC4754">
        <w:rPr>
          <w:rFonts w:ascii="Book Antiqua" w:hAnsi="Book Antiqua"/>
          <w:b/>
          <w:i/>
          <w:sz w:val="24"/>
          <w:szCs w:val="24"/>
        </w:rPr>
        <w:t>infusion</w:t>
      </w:r>
    </w:p>
    <w:p w14:paraId="32CBA66E" w14:textId="55096348" w:rsidR="002D7557" w:rsidRPr="00DC4754" w:rsidRDefault="002D7557" w:rsidP="008F16F8">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 xml:space="preserve">Following </w:t>
      </w:r>
      <w:r w:rsidR="006E3D62" w:rsidRPr="00DC4754">
        <w:rPr>
          <w:rFonts w:ascii="Book Antiqua" w:hAnsi="Book Antiqua"/>
          <w:sz w:val="24"/>
          <w:szCs w:val="24"/>
        </w:rPr>
        <w:t>CD</w:t>
      </w:r>
      <w:r w:rsidRPr="00DC4754">
        <w:rPr>
          <w:rFonts w:ascii="Book Antiqua" w:hAnsi="Book Antiqua"/>
          <w:sz w:val="24"/>
          <w:szCs w:val="24"/>
        </w:rPr>
        <w:t>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 infusion,</w:t>
      </w:r>
      <w:r w:rsidR="006E3D62" w:rsidRPr="00DC4754">
        <w:rPr>
          <w:rFonts w:ascii="Book Antiqua" w:hAnsi="Book Antiqua"/>
          <w:sz w:val="24"/>
          <w:szCs w:val="24"/>
        </w:rPr>
        <w:t xml:space="preserve"> patients were regularly monitored and clinical parameters were recorded.</w:t>
      </w:r>
      <w:r w:rsidRPr="00DC4754">
        <w:rPr>
          <w:rFonts w:ascii="Book Antiqua" w:hAnsi="Book Antiqua"/>
          <w:sz w:val="24"/>
          <w:szCs w:val="24"/>
        </w:rPr>
        <w:t xml:space="preserve"> The liver and renal function tests during the course of stay in the hospital were normal.</w:t>
      </w:r>
      <w:r w:rsidR="00465875" w:rsidRPr="00DC4754">
        <w:rPr>
          <w:rFonts w:ascii="Book Antiqua" w:hAnsi="Book Antiqua"/>
          <w:sz w:val="24"/>
          <w:szCs w:val="24"/>
        </w:rPr>
        <w:t xml:space="preserve"> </w:t>
      </w:r>
      <w:r w:rsidRPr="00DC4754">
        <w:rPr>
          <w:rFonts w:ascii="Book Antiqua" w:hAnsi="Book Antiqua"/>
          <w:sz w:val="24"/>
          <w:szCs w:val="24"/>
        </w:rPr>
        <w:t xml:space="preserve">Following the </w:t>
      </w:r>
      <w:r w:rsidR="006E3D62" w:rsidRPr="00DC4754">
        <w:rPr>
          <w:rFonts w:ascii="Book Antiqua" w:hAnsi="Book Antiqua"/>
          <w:sz w:val="24"/>
          <w:szCs w:val="24"/>
        </w:rPr>
        <w:t>procedure protocol</w:t>
      </w:r>
      <w:r w:rsidRPr="00DC4754">
        <w:rPr>
          <w:rFonts w:ascii="Book Antiqua" w:hAnsi="Book Antiqua"/>
          <w:sz w:val="24"/>
          <w:szCs w:val="24"/>
        </w:rPr>
        <w:t xml:space="preserve"> Doppler ultrasound was done and there was no evidence of any portal vein or hepatic artery thrombosis. All patients were discharged from hospital as planned in the protocol after 24 </w:t>
      </w:r>
      <w:r w:rsidR="008F16F8" w:rsidRPr="00DC4754">
        <w:rPr>
          <w:rFonts w:ascii="Book Antiqua" w:hAnsi="Book Antiqua" w:hint="eastAsia"/>
          <w:sz w:val="24"/>
          <w:szCs w:val="24"/>
          <w:lang w:eastAsia="zh-CN"/>
        </w:rPr>
        <w:t>h</w:t>
      </w:r>
      <w:r w:rsidRPr="00DC4754">
        <w:rPr>
          <w:rFonts w:ascii="Book Antiqua" w:hAnsi="Book Antiqua"/>
          <w:sz w:val="24"/>
          <w:szCs w:val="24"/>
        </w:rPr>
        <w:t xml:space="preserve"> of the procedure.</w:t>
      </w:r>
    </w:p>
    <w:p w14:paraId="49BC9051" w14:textId="6FB41BFF" w:rsidR="00BC36F8" w:rsidRPr="00DC4754" w:rsidRDefault="00846E7F" w:rsidP="008F16F8">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Primary end</w:t>
      </w:r>
      <w:r w:rsidR="00BC36F8" w:rsidRPr="00DC4754">
        <w:rPr>
          <w:rFonts w:ascii="Book Antiqua" w:hAnsi="Book Antiqua"/>
          <w:sz w:val="24"/>
          <w:szCs w:val="24"/>
        </w:rPr>
        <w:t xml:space="preserve"> point </w:t>
      </w:r>
      <w:r w:rsidRPr="00DC4754">
        <w:rPr>
          <w:rFonts w:ascii="Book Antiqua" w:hAnsi="Book Antiqua"/>
          <w:sz w:val="24"/>
          <w:szCs w:val="24"/>
        </w:rPr>
        <w:t>analysis revealed that at 4</w:t>
      </w:r>
      <w:r w:rsidR="00775541" w:rsidRPr="00DC4754">
        <w:rPr>
          <w:rFonts w:ascii="Book Antiqua" w:hAnsi="Book Antiqua"/>
          <w:sz w:val="24"/>
          <w:szCs w:val="24"/>
        </w:rPr>
        <w:t xml:space="preserve"> </w:t>
      </w:r>
      <w:r w:rsidR="008752D6" w:rsidRPr="00DC4754">
        <w:rPr>
          <w:rFonts w:ascii="Book Antiqua" w:hAnsi="Book Antiqua"/>
          <w:sz w:val="24"/>
          <w:szCs w:val="24"/>
        </w:rPr>
        <w:t>weeks,</w:t>
      </w:r>
      <w:r w:rsidR="00775541" w:rsidRPr="00DC4754">
        <w:rPr>
          <w:rFonts w:ascii="Book Antiqua" w:hAnsi="Book Antiqua"/>
          <w:sz w:val="24"/>
          <w:szCs w:val="24"/>
        </w:rPr>
        <w:t xml:space="preserve"> the mean serum albumin</w:t>
      </w:r>
      <w:r w:rsidR="003664AE" w:rsidRPr="00DC4754">
        <w:rPr>
          <w:rFonts w:ascii="Book Antiqua" w:hAnsi="Book Antiqua"/>
          <w:sz w:val="24"/>
          <w:szCs w:val="24"/>
        </w:rPr>
        <w:t xml:space="preserve"> in the study group </w:t>
      </w:r>
      <w:r w:rsidRPr="00DC4754">
        <w:rPr>
          <w:rFonts w:ascii="Book Antiqua" w:hAnsi="Book Antiqua"/>
          <w:sz w:val="24"/>
          <w:szCs w:val="24"/>
        </w:rPr>
        <w:t xml:space="preserve">increased significantly </w:t>
      </w:r>
      <w:r w:rsidR="00DB3FF6" w:rsidRPr="00DC4754">
        <w:rPr>
          <w:rFonts w:ascii="Book Antiqua" w:hAnsi="Book Antiqua"/>
          <w:sz w:val="24"/>
          <w:szCs w:val="24"/>
        </w:rPr>
        <w:t>(2.83</w:t>
      </w:r>
      <w:r w:rsidR="00294388" w:rsidRPr="00DC4754">
        <w:rPr>
          <w:rFonts w:ascii="Book Antiqua" w:hAnsi="Book Antiqua"/>
          <w:sz w:val="24"/>
          <w:szCs w:val="24"/>
        </w:rPr>
        <w:t xml:space="preserve"> ± 0.36 </w:t>
      </w:r>
      <w:r w:rsidR="003B710C" w:rsidRPr="00DC4754">
        <w:rPr>
          <w:rFonts w:ascii="Book Antiqua" w:hAnsi="Book Antiqua"/>
          <w:i/>
          <w:sz w:val="24"/>
          <w:szCs w:val="24"/>
        </w:rPr>
        <w:t>vs</w:t>
      </w:r>
      <w:r w:rsidR="00294388" w:rsidRPr="00DC4754">
        <w:rPr>
          <w:rFonts w:ascii="Book Antiqua" w:hAnsi="Book Antiqua"/>
          <w:sz w:val="24"/>
          <w:szCs w:val="24"/>
        </w:rPr>
        <w:t xml:space="preserve"> 2.43 ± </w:t>
      </w:r>
      <w:r w:rsidR="0058468A" w:rsidRPr="00DC4754">
        <w:rPr>
          <w:rFonts w:ascii="Book Antiqua" w:hAnsi="Book Antiqua"/>
          <w:sz w:val="24"/>
          <w:szCs w:val="24"/>
        </w:rPr>
        <w:t>0.42,</w:t>
      </w:r>
      <w:r w:rsidR="00294388" w:rsidRPr="00DC4754">
        <w:rPr>
          <w:rFonts w:ascii="Book Antiqua" w:hAnsi="Book Antiqua"/>
          <w:sz w:val="24"/>
          <w:szCs w:val="24"/>
        </w:rPr>
        <w:t xml:space="preserve"> </w:t>
      </w:r>
      <w:r w:rsidR="003B710C" w:rsidRPr="00DC4754">
        <w:rPr>
          <w:rFonts w:ascii="Book Antiqua" w:hAnsi="Book Antiqua"/>
          <w:i/>
          <w:sz w:val="24"/>
          <w:szCs w:val="24"/>
        </w:rPr>
        <w:t xml:space="preserve">P = </w:t>
      </w:r>
      <w:r w:rsidR="00294388" w:rsidRPr="00DC4754">
        <w:rPr>
          <w:rFonts w:ascii="Book Antiqua" w:hAnsi="Book Antiqua"/>
          <w:sz w:val="24"/>
          <w:szCs w:val="24"/>
        </w:rPr>
        <w:t>0.001</w:t>
      </w:r>
      <w:r w:rsidR="00775541" w:rsidRPr="00DC4754">
        <w:rPr>
          <w:rFonts w:ascii="Book Antiqua" w:hAnsi="Book Antiqua"/>
          <w:sz w:val="24"/>
          <w:szCs w:val="24"/>
        </w:rPr>
        <w:t>) when compared with control</w:t>
      </w:r>
      <w:r w:rsidR="008752D6" w:rsidRPr="00DC4754">
        <w:rPr>
          <w:rFonts w:ascii="Book Antiqua" w:hAnsi="Book Antiqua"/>
          <w:sz w:val="24"/>
          <w:szCs w:val="24"/>
        </w:rPr>
        <w:t>s</w:t>
      </w:r>
      <w:r w:rsidR="00775541" w:rsidRPr="00DC4754">
        <w:rPr>
          <w:rFonts w:ascii="Book Antiqua" w:hAnsi="Book Antiqua"/>
          <w:sz w:val="24"/>
          <w:szCs w:val="24"/>
        </w:rPr>
        <w:t xml:space="preserve">. This </w:t>
      </w:r>
      <w:r w:rsidR="00CB38A9" w:rsidRPr="00DC4754">
        <w:rPr>
          <w:rFonts w:ascii="Book Antiqua" w:hAnsi="Book Antiqua"/>
          <w:sz w:val="24"/>
          <w:szCs w:val="24"/>
        </w:rPr>
        <w:t xml:space="preserve">improvement </w:t>
      </w:r>
      <w:r w:rsidR="00D11749" w:rsidRPr="00DC4754">
        <w:rPr>
          <w:rFonts w:ascii="Book Antiqua" w:hAnsi="Book Antiqua"/>
          <w:sz w:val="24"/>
          <w:szCs w:val="24"/>
        </w:rPr>
        <w:t xml:space="preserve">in albumin </w:t>
      </w:r>
      <w:r w:rsidR="00CB38A9" w:rsidRPr="00DC4754">
        <w:rPr>
          <w:rFonts w:ascii="Book Antiqua" w:hAnsi="Book Antiqua"/>
          <w:sz w:val="24"/>
          <w:szCs w:val="24"/>
        </w:rPr>
        <w:t>was ho</w:t>
      </w:r>
      <w:r w:rsidR="00AE38DF" w:rsidRPr="00DC4754">
        <w:rPr>
          <w:rFonts w:ascii="Book Antiqua" w:hAnsi="Book Antiqua"/>
          <w:sz w:val="24"/>
          <w:szCs w:val="24"/>
        </w:rPr>
        <w:t xml:space="preserve">wever not sustained at 3 months. </w:t>
      </w:r>
      <w:proofErr w:type="gramStart"/>
      <w:r w:rsidR="008752D6" w:rsidRPr="00DC4754">
        <w:rPr>
          <w:rFonts w:ascii="Book Antiqua" w:hAnsi="Book Antiqua"/>
          <w:sz w:val="24"/>
          <w:szCs w:val="24"/>
        </w:rPr>
        <w:t>(Table</w:t>
      </w:r>
      <w:r w:rsidR="008F16F8" w:rsidRPr="00DC4754">
        <w:rPr>
          <w:rFonts w:ascii="Book Antiqua" w:hAnsi="Book Antiqua" w:hint="eastAsia"/>
          <w:sz w:val="24"/>
          <w:szCs w:val="24"/>
          <w:lang w:eastAsia="zh-CN"/>
        </w:rPr>
        <w:t>s 2 and 3</w:t>
      </w:r>
      <w:r w:rsidR="00BC36F8" w:rsidRPr="00DC4754">
        <w:rPr>
          <w:rFonts w:ascii="Book Antiqua" w:hAnsi="Book Antiqua"/>
          <w:sz w:val="24"/>
          <w:szCs w:val="24"/>
        </w:rPr>
        <w:t>).</w:t>
      </w:r>
      <w:proofErr w:type="gramEnd"/>
      <w:r w:rsidR="00BC36F8" w:rsidRPr="00DC4754">
        <w:rPr>
          <w:rFonts w:ascii="Book Antiqua" w:hAnsi="Book Antiqua"/>
          <w:sz w:val="24"/>
          <w:szCs w:val="24"/>
        </w:rPr>
        <w:t xml:space="preserve"> </w:t>
      </w:r>
      <w:r w:rsidR="00294388" w:rsidRPr="00DC4754">
        <w:rPr>
          <w:rFonts w:ascii="Book Antiqua" w:hAnsi="Book Antiqua"/>
          <w:sz w:val="24"/>
          <w:szCs w:val="24"/>
        </w:rPr>
        <w:t>Serum bilirubin,</w:t>
      </w:r>
      <w:r w:rsidR="00D54864" w:rsidRPr="00DC4754">
        <w:rPr>
          <w:rFonts w:ascii="Book Antiqua" w:hAnsi="Book Antiqua"/>
          <w:sz w:val="24"/>
          <w:szCs w:val="24"/>
        </w:rPr>
        <w:t xml:space="preserve"> alanine aminotransferase</w:t>
      </w:r>
      <w:r w:rsidR="008F16F8" w:rsidRPr="00DC4754">
        <w:rPr>
          <w:rFonts w:ascii="Book Antiqua" w:hAnsi="Book Antiqua" w:hint="eastAsia"/>
          <w:sz w:val="24"/>
          <w:szCs w:val="24"/>
          <w:lang w:eastAsia="zh-CN"/>
        </w:rPr>
        <w:t xml:space="preserve"> </w:t>
      </w:r>
      <w:r w:rsidR="00230814" w:rsidRPr="00DC4754">
        <w:rPr>
          <w:rFonts w:ascii="Book Antiqua" w:hAnsi="Book Antiqua"/>
          <w:sz w:val="24"/>
          <w:szCs w:val="24"/>
        </w:rPr>
        <w:t>(ALT), and a</w:t>
      </w:r>
      <w:r w:rsidR="00D54864" w:rsidRPr="00DC4754">
        <w:rPr>
          <w:rFonts w:ascii="Book Antiqua" w:hAnsi="Book Antiqua"/>
          <w:sz w:val="24"/>
          <w:szCs w:val="24"/>
        </w:rPr>
        <w:t>spartate aminotransferase</w:t>
      </w:r>
      <w:r w:rsidR="008F16F8" w:rsidRPr="00DC4754">
        <w:rPr>
          <w:rFonts w:ascii="Book Antiqua" w:hAnsi="Book Antiqua" w:hint="eastAsia"/>
          <w:sz w:val="24"/>
          <w:szCs w:val="24"/>
          <w:lang w:eastAsia="zh-CN"/>
        </w:rPr>
        <w:t xml:space="preserve"> </w:t>
      </w:r>
      <w:r w:rsidR="00D11749" w:rsidRPr="00DC4754">
        <w:rPr>
          <w:rFonts w:ascii="Book Antiqua" w:hAnsi="Book Antiqua"/>
          <w:sz w:val="24"/>
          <w:szCs w:val="24"/>
        </w:rPr>
        <w:t>(</w:t>
      </w:r>
      <w:r w:rsidR="00AE38DF" w:rsidRPr="00DC4754">
        <w:rPr>
          <w:rFonts w:ascii="Book Antiqua" w:hAnsi="Book Antiqua"/>
          <w:sz w:val="24"/>
          <w:szCs w:val="24"/>
        </w:rPr>
        <w:t>AST)</w:t>
      </w:r>
      <w:r w:rsidR="00D11749" w:rsidRPr="00DC4754">
        <w:rPr>
          <w:rFonts w:ascii="Book Antiqua" w:hAnsi="Book Antiqua"/>
          <w:sz w:val="24"/>
          <w:szCs w:val="24"/>
        </w:rPr>
        <w:t xml:space="preserve"> did not show any statistically significant improvement at 4 </w:t>
      </w:r>
      <w:proofErr w:type="spellStart"/>
      <w:r w:rsidR="008F16F8" w:rsidRPr="00DC4754">
        <w:rPr>
          <w:rFonts w:ascii="Book Antiqua" w:hAnsi="Book Antiqua" w:hint="eastAsia"/>
          <w:sz w:val="24"/>
          <w:szCs w:val="24"/>
          <w:lang w:eastAsia="zh-CN"/>
        </w:rPr>
        <w:t>wk</w:t>
      </w:r>
      <w:proofErr w:type="spellEnd"/>
      <w:r w:rsidR="00AE38DF" w:rsidRPr="00DC4754">
        <w:rPr>
          <w:rFonts w:ascii="Book Antiqua" w:hAnsi="Book Antiqua"/>
          <w:sz w:val="24"/>
          <w:szCs w:val="24"/>
        </w:rPr>
        <w:t xml:space="preserve"> and at end of 3</w:t>
      </w:r>
      <w:r w:rsidR="00D11749" w:rsidRPr="00DC4754">
        <w:rPr>
          <w:rFonts w:ascii="Book Antiqua" w:hAnsi="Book Antiqua"/>
          <w:sz w:val="24"/>
          <w:szCs w:val="24"/>
        </w:rPr>
        <w:t xml:space="preserve"> </w:t>
      </w:r>
      <w:proofErr w:type="gramStart"/>
      <w:r w:rsidR="008F16F8" w:rsidRPr="00DC4754">
        <w:rPr>
          <w:rFonts w:ascii="Book Antiqua" w:hAnsi="Book Antiqua" w:hint="eastAsia"/>
          <w:sz w:val="24"/>
          <w:szCs w:val="24"/>
          <w:lang w:eastAsia="zh-CN"/>
        </w:rPr>
        <w:t>mo</w:t>
      </w:r>
      <w:proofErr w:type="gramEnd"/>
      <w:r w:rsidR="00AE38DF" w:rsidRPr="00DC4754">
        <w:rPr>
          <w:rFonts w:ascii="Book Antiqua" w:hAnsi="Book Antiqua"/>
          <w:sz w:val="24"/>
          <w:szCs w:val="24"/>
        </w:rPr>
        <w:t>. However, at the</w:t>
      </w:r>
      <w:r w:rsidR="00AE726D" w:rsidRPr="00DC4754">
        <w:rPr>
          <w:rFonts w:ascii="Book Antiqua" w:hAnsi="Book Antiqua"/>
          <w:sz w:val="24"/>
          <w:szCs w:val="24"/>
        </w:rPr>
        <w:t xml:space="preserve"> end of 3 months there was a statistically significant improvement in serum </w:t>
      </w:r>
      <w:r w:rsidR="00BC36F8" w:rsidRPr="00DC4754">
        <w:rPr>
          <w:rFonts w:ascii="Book Antiqua" w:hAnsi="Book Antiqua"/>
          <w:sz w:val="24"/>
          <w:szCs w:val="24"/>
        </w:rPr>
        <w:t>creatinine in</w:t>
      </w:r>
      <w:r w:rsidR="00AE726D" w:rsidRPr="00DC4754">
        <w:rPr>
          <w:rFonts w:ascii="Book Antiqua" w:hAnsi="Book Antiqua"/>
          <w:sz w:val="24"/>
          <w:szCs w:val="24"/>
        </w:rPr>
        <w:t xml:space="preserve"> the study group</w:t>
      </w:r>
      <w:r w:rsidR="00294388" w:rsidRPr="00DC4754">
        <w:rPr>
          <w:rFonts w:ascii="Book Antiqua" w:hAnsi="Book Antiqua"/>
          <w:sz w:val="24"/>
          <w:szCs w:val="24"/>
        </w:rPr>
        <w:t xml:space="preserve"> </w:t>
      </w:r>
      <w:r w:rsidR="00AE38DF" w:rsidRPr="00DC4754">
        <w:rPr>
          <w:rFonts w:ascii="Book Antiqua" w:hAnsi="Book Antiqua"/>
          <w:sz w:val="24"/>
          <w:szCs w:val="24"/>
        </w:rPr>
        <w:t>(0.96</w:t>
      </w:r>
      <w:r w:rsidR="00294388" w:rsidRPr="00DC4754">
        <w:rPr>
          <w:rFonts w:ascii="Book Antiqua" w:hAnsi="Book Antiqua"/>
          <w:sz w:val="24"/>
          <w:szCs w:val="24"/>
        </w:rPr>
        <w:t xml:space="preserve"> ± 0.33 </w:t>
      </w:r>
      <w:r w:rsidR="003B710C" w:rsidRPr="00DC4754">
        <w:rPr>
          <w:rFonts w:ascii="Book Antiqua" w:hAnsi="Book Antiqua"/>
          <w:i/>
          <w:sz w:val="24"/>
          <w:szCs w:val="24"/>
        </w:rPr>
        <w:t>vs</w:t>
      </w:r>
      <w:r w:rsidR="00294388" w:rsidRPr="00DC4754">
        <w:rPr>
          <w:rFonts w:ascii="Book Antiqua" w:hAnsi="Book Antiqua"/>
          <w:sz w:val="24"/>
          <w:szCs w:val="24"/>
        </w:rPr>
        <w:t xml:space="preserve"> 1.42 ± 0.70, </w:t>
      </w:r>
      <w:r w:rsidR="003B710C" w:rsidRPr="00DC4754">
        <w:rPr>
          <w:rFonts w:ascii="Book Antiqua" w:hAnsi="Book Antiqua"/>
          <w:i/>
          <w:sz w:val="24"/>
          <w:szCs w:val="24"/>
        </w:rPr>
        <w:t xml:space="preserve">P = </w:t>
      </w:r>
      <w:r w:rsidR="00230814" w:rsidRPr="00DC4754">
        <w:rPr>
          <w:rFonts w:ascii="Book Antiqua" w:hAnsi="Book Antiqua"/>
          <w:sz w:val="24"/>
          <w:szCs w:val="24"/>
        </w:rPr>
        <w:t xml:space="preserve">0.01) </w:t>
      </w:r>
      <w:r w:rsidR="00AE726D" w:rsidRPr="00DC4754">
        <w:rPr>
          <w:rFonts w:ascii="Book Antiqua" w:hAnsi="Book Antiqua"/>
          <w:sz w:val="24"/>
          <w:szCs w:val="24"/>
        </w:rPr>
        <w:t xml:space="preserve">which translated into a significant improvement in the MELD score </w:t>
      </w:r>
      <w:r w:rsidRPr="00DC4754">
        <w:rPr>
          <w:rFonts w:ascii="Book Antiqua" w:hAnsi="Book Antiqua"/>
          <w:sz w:val="24"/>
          <w:szCs w:val="24"/>
        </w:rPr>
        <w:t>(15.75</w:t>
      </w:r>
      <w:r w:rsidR="00294388" w:rsidRPr="00DC4754">
        <w:rPr>
          <w:rFonts w:ascii="Book Antiqua" w:hAnsi="Book Antiqua"/>
          <w:sz w:val="24"/>
          <w:szCs w:val="24"/>
        </w:rPr>
        <w:t xml:space="preserve"> ± 5.13 </w:t>
      </w:r>
      <w:r w:rsidR="003B710C" w:rsidRPr="00DC4754">
        <w:rPr>
          <w:rFonts w:ascii="Book Antiqua" w:hAnsi="Book Antiqua"/>
          <w:i/>
          <w:sz w:val="24"/>
          <w:szCs w:val="24"/>
        </w:rPr>
        <w:t>vs</w:t>
      </w:r>
      <w:r w:rsidR="00294388" w:rsidRPr="00DC4754">
        <w:rPr>
          <w:rFonts w:ascii="Book Antiqua" w:hAnsi="Book Antiqua"/>
          <w:sz w:val="24"/>
          <w:szCs w:val="24"/>
        </w:rPr>
        <w:t xml:space="preserve"> 19.94 ± </w:t>
      </w:r>
      <w:r w:rsidR="00DB3FF6" w:rsidRPr="00DC4754">
        <w:rPr>
          <w:rFonts w:ascii="Book Antiqua" w:hAnsi="Book Antiqua"/>
          <w:sz w:val="24"/>
          <w:szCs w:val="24"/>
        </w:rPr>
        <w:t xml:space="preserve">6.68, </w:t>
      </w:r>
      <w:r w:rsidR="003B710C" w:rsidRPr="00DC4754">
        <w:rPr>
          <w:rFonts w:ascii="Book Antiqua" w:hAnsi="Book Antiqua"/>
          <w:i/>
          <w:sz w:val="24"/>
          <w:szCs w:val="24"/>
        </w:rPr>
        <w:t xml:space="preserve">P = </w:t>
      </w:r>
      <w:r w:rsidR="00AE726D" w:rsidRPr="00DC4754">
        <w:rPr>
          <w:rFonts w:ascii="Book Antiqua" w:hAnsi="Book Antiqua"/>
          <w:sz w:val="24"/>
          <w:szCs w:val="24"/>
        </w:rPr>
        <w:t>0.04). Platelet count and INR</w:t>
      </w:r>
      <w:r w:rsidR="00CB38A9" w:rsidRPr="00DC4754">
        <w:rPr>
          <w:rFonts w:ascii="Book Antiqua" w:hAnsi="Book Antiqua"/>
          <w:sz w:val="24"/>
          <w:szCs w:val="24"/>
        </w:rPr>
        <w:t xml:space="preserve"> showed some improvement but did not reach statistical significance</w:t>
      </w:r>
      <w:r w:rsidR="00AE726D" w:rsidRPr="00DC4754">
        <w:rPr>
          <w:rFonts w:ascii="Book Antiqua" w:hAnsi="Book Antiqua"/>
          <w:sz w:val="24"/>
          <w:szCs w:val="24"/>
        </w:rPr>
        <w:t xml:space="preserve"> at any point of time. </w:t>
      </w:r>
    </w:p>
    <w:p w14:paraId="61F962C4" w14:textId="63D09706" w:rsidR="00846E7F" w:rsidRPr="00DC4754" w:rsidRDefault="00846E7F" w:rsidP="008F16F8">
      <w:pPr>
        <w:adjustRightInd w:val="0"/>
        <w:snapToGrid w:val="0"/>
        <w:spacing w:after="0" w:line="360" w:lineRule="auto"/>
        <w:ind w:firstLineChars="100" w:firstLine="240"/>
        <w:jc w:val="both"/>
        <w:rPr>
          <w:rFonts w:ascii="Book Antiqua" w:hAnsi="Book Antiqua"/>
          <w:sz w:val="24"/>
          <w:szCs w:val="24"/>
          <w:lang w:eastAsia="zh-CN"/>
        </w:rPr>
      </w:pPr>
      <w:r w:rsidRPr="00DC4754">
        <w:rPr>
          <w:rFonts w:ascii="Book Antiqua" w:hAnsi="Book Antiqua"/>
          <w:sz w:val="24"/>
          <w:szCs w:val="24"/>
        </w:rPr>
        <w:t>On statistical analysis of secondary end points,</w:t>
      </w:r>
      <w:r w:rsidR="00465875" w:rsidRPr="00DC4754">
        <w:rPr>
          <w:rFonts w:ascii="Book Antiqua" w:hAnsi="Book Antiqua"/>
          <w:sz w:val="24"/>
          <w:szCs w:val="24"/>
        </w:rPr>
        <w:t xml:space="preserve"> </w:t>
      </w:r>
      <w:r w:rsidRPr="00DC4754">
        <w:rPr>
          <w:rFonts w:ascii="Book Antiqua" w:hAnsi="Book Antiqua"/>
          <w:sz w:val="24"/>
          <w:szCs w:val="24"/>
        </w:rPr>
        <w:t xml:space="preserve">the transplant free survival with </w:t>
      </w:r>
      <w:proofErr w:type="spellStart"/>
      <w:r w:rsidRPr="00DC4754">
        <w:rPr>
          <w:rFonts w:ascii="Book Antiqua" w:hAnsi="Book Antiqua"/>
          <w:sz w:val="24"/>
          <w:szCs w:val="24"/>
        </w:rPr>
        <w:t>autologus</w:t>
      </w:r>
      <w:proofErr w:type="spellEnd"/>
      <w:r w:rsidRPr="00DC4754">
        <w:rPr>
          <w:rFonts w:ascii="Book Antiqua" w:hAnsi="Book Antiqua"/>
          <w:sz w:val="24"/>
          <w:szCs w:val="24"/>
        </w:rPr>
        <w:t xml:space="preserve">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 infusion</w:t>
      </w:r>
      <w:r w:rsidR="00465875" w:rsidRPr="00DC4754">
        <w:rPr>
          <w:rFonts w:ascii="Book Antiqua" w:hAnsi="Book Antiqua"/>
          <w:sz w:val="24"/>
          <w:szCs w:val="24"/>
        </w:rPr>
        <w:t xml:space="preserve"> </w:t>
      </w:r>
      <w:r w:rsidRPr="00DC4754">
        <w:rPr>
          <w:rFonts w:ascii="Book Antiqua" w:hAnsi="Book Antiqua"/>
          <w:sz w:val="24"/>
          <w:szCs w:val="24"/>
        </w:rPr>
        <w:t xml:space="preserve">at the end of </w:t>
      </w:r>
      <w:r w:rsidR="00DB3FF6" w:rsidRPr="00DC4754">
        <w:rPr>
          <w:rFonts w:ascii="Book Antiqua" w:hAnsi="Book Antiqua"/>
          <w:sz w:val="24"/>
          <w:szCs w:val="24"/>
        </w:rPr>
        <w:t xml:space="preserve">1 </w:t>
      </w:r>
      <w:r w:rsidR="008F16F8" w:rsidRPr="00DC4754">
        <w:rPr>
          <w:rFonts w:ascii="Book Antiqua" w:hAnsi="Book Antiqua" w:hint="eastAsia"/>
          <w:sz w:val="24"/>
          <w:szCs w:val="24"/>
          <w:lang w:eastAsia="zh-CN"/>
        </w:rPr>
        <w:t>mo</w:t>
      </w:r>
      <w:r w:rsidR="00DB3FF6" w:rsidRPr="00DC4754">
        <w:rPr>
          <w:rFonts w:ascii="Book Antiqua" w:hAnsi="Book Antiqua"/>
          <w:sz w:val="24"/>
          <w:szCs w:val="24"/>
        </w:rPr>
        <w:t xml:space="preserve"> and </w:t>
      </w:r>
      <w:r w:rsidRPr="00DC4754">
        <w:rPr>
          <w:rFonts w:ascii="Book Antiqua" w:hAnsi="Book Antiqua"/>
          <w:sz w:val="24"/>
          <w:szCs w:val="24"/>
        </w:rPr>
        <w:t xml:space="preserve">3 </w:t>
      </w:r>
      <w:r w:rsidR="008F16F8" w:rsidRPr="00DC4754">
        <w:rPr>
          <w:rFonts w:ascii="Book Antiqua" w:hAnsi="Book Antiqua" w:hint="eastAsia"/>
          <w:sz w:val="24"/>
          <w:szCs w:val="24"/>
          <w:lang w:eastAsia="zh-CN"/>
        </w:rPr>
        <w:t>mo</w:t>
      </w:r>
      <w:r w:rsidRPr="00DC4754">
        <w:rPr>
          <w:rFonts w:ascii="Book Antiqua" w:hAnsi="Book Antiqua"/>
          <w:sz w:val="24"/>
          <w:szCs w:val="24"/>
        </w:rPr>
        <w:t xml:space="preserve"> and did not sh</w:t>
      </w:r>
      <w:r w:rsidR="00D54864" w:rsidRPr="00DC4754">
        <w:rPr>
          <w:rFonts w:ascii="Book Antiqua" w:hAnsi="Book Antiqua"/>
          <w:sz w:val="24"/>
          <w:szCs w:val="24"/>
        </w:rPr>
        <w:t>ow any significant difference (</w:t>
      </w:r>
      <w:r w:rsidR="003B710C" w:rsidRPr="00DC4754">
        <w:rPr>
          <w:rFonts w:ascii="Book Antiqua" w:hAnsi="Book Antiqua"/>
          <w:i/>
          <w:sz w:val="24"/>
          <w:szCs w:val="24"/>
        </w:rPr>
        <w:t xml:space="preserve">P = </w:t>
      </w:r>
      <w:r w:rsidRPr="00DC4754">
        <w:rPr>
          <w:rFonts w:ascii="Book Antiqua" w:hAnsi="Book Antiqua"/>
          <w:sz w:val="24"/>
          <w:szCs w:val="24"/>
        </w:rPr>
        <w:t xml:space="preserve">0.60) when compared to the control group. The mean </w:t>
      </w:r>
      <w:r w:rsidRPr="00DC4754">
        <w:rPr>
          <w:rFonts w:ascii="Book Antiqua" w:hAnsi="Book Antiqua"/>
          <w:sz w:val="24"/>
          <w:szCs w:val="24"/>
        </w:rPr>
        <w:lastRenderedPageBreak/>
        <w:t xml:space="preserve">requirement of therapeutic </w:t>
      </w:r>
      <w:proofErr w:type="spellStart"/>
      <w:r w:rsidRPr="00DC4754">
        <w:rPr>
          <w:rFonts w:ascii="Book Antiqua" w:hAnsi="Book Antiqua"/>
          <w:sz w:val="24"/>
          <w:szCs w:val="24"/>
        </w:rPr>
        <w:t>paracentesis</w:t>
      </w:r>
      <w:proofErr w:type="spellEnd"/>
      <w:r w:rsidRPr="00DC4754">
        <w:rPr>
          <w:rFonts w:ascii="Book Antiqua" w:hAnsi="Book Antiqua"/>
          <w:sz w:val="24"/>
          <w:szCs w:val="24"/>
        </w:rPr>
        <w:t xml:space="preserve"> was not significantly different at the end of 3 months between the study and control groups </w:t>
      </w:r>
      <w:r w:rsidR="0058468A" w:rsidRPr="00DC4754">
        <w:rPr>
          <w:rFonts w:ascii="Book Antiqua" w:hAnsi="Book Antiqua"/>
          <w:sz w:val="24"/>
          <w:szCs w:val="24"/>
        </w:rPr>
        <w:t>(1.28</w:t>
      </w:r>
      <w:r w:rsidRPr="00DC4754">
        <w:rPr>
          <w:rFonts w:ascii="Book Antiqua" w:hAnsi="Book Antiqua"/>
          <w:sz w:val="24"/>
          <w:szCs w:val="24"/>
        </w:rPr>
        <w:t xml:space="preserve"> </w:t>
      </w:r>
      <w:r w:rsidR="0058468A" w:rsidRPr="00DC4754">
        <w:rPr>
          <w:rFonts w:ascii="Book Antiqua" w:hAnsi="Book Antiqua"/>
          <w:sz w:val="24"/>
          <w:szCs w:val="24"/>
        </w:rPr>
        <w:t>± 0.75</w:t>
      </w:r>
      <w:r w:rsidRPr="00DC4754">
        <w:rPr>
          <w:rFonts w:ascii="Book Antiqua" w:hAnsi="Book Antiqua"/>
          <w:sz w:val="24"/>
          <w:szCs w:val="24"/>
        </w:rPr>
        <w:t xml:space="preserve"> </w:t>
      </w:r>
      <w:r w:rsidR="003B710C" w:rsidRPr="00DC4754">
        <w:rPr>
          <w:rFonts w:ascii="Book Antiqua" w:hAnsi="Book Antiqua"/>
          <w:i/>
          <w:sz w:val="24"/>
          <w:szCs w:val="24"/>
        </w:rPr>
        <w:t>vs</w:t>
      </w:r>
      <w:r w:rsidRPr="00DC4754">
        <w:rPr>
          <w:rFonts w:ascii="Book Antiqua" w:hAnsi="Book Antiqua"/>
          <w:sz w:val="24"/>
          <w:szCs w:val="24"/>
        </w:rPr>
        <w:t xml:space="preserve"> 1.59 </w:t>
      </w:r>
      <w:r w:rsidR="0058468A" w:rsidRPr="00DC4754">
        <w:rPr>
          <w:rFonts w:ascii="Book Antiqua" w:hAnsi="Book Antiqua"/>
          <w:sz w:val="24"/>
          <w:szCs w:val="24"/>
        </w:rPr>
        <w:t>± 1.06,</w:t>
      </w:r>
      <w:r w:rsidRPr="00DC4754">
        <w:rPr>
          <w:rFonts w:ascii="Book Antiqua" w:hAnsi="Book Antiqua"/>
          <w:sz w:val="24"/>
          <w:szCs w:val="24"/>
        </w:rPr>
        <w:t xml:space="preserve"> </w:t>
      </w:r>
      <w:r w:rsidR="003B710C" w:rsidRPr="00DC4754">
        <w:rPr>
          <w:rFonts w:ascii="Book Antiqua" w:hAnsi="Book Antiqua"/>
          <w:i/>
          <w:sz w:val="24"/>
          <w:szCs w:val="24"/>
        </w:rPr>
        <w:t xml:space="preserve">P = </w:t>
      </w:r>
      <w:r w:rsidRPr="00DC4754">
        <w:rPr>
          <w:rFonts w:ascii="Book Antiqua" w:hAnsi="Book Antiqua"/>
          <w:sz w:val="24"/>
          <w:szCs w:val="24"/>
        </w:rPr>
        <w:t xml:space="preserve">0.32) </w:t>
      </w:r>
      <w:r w:rsidR="00D54864" w:rsidRPr="00DC4754">
        <w:rPr>
          <w:rFonts w:ascii="Book Antiqua" w:hAnsi="Book Antiqua"/>
          <w:sz w:val="24"/>
          <w:szCs w:val="24"/>
        </w:rPr>
        <w:t>(</w:t>
      </w:r>
      <w:r w:rsidR="008F16F8" w:rsidRPr="00DC4754">
        <w:rPr>
          <w:rFonts w:ascii="Book Antiqua" w:hAnsi="Book Antiqua"/>
          <w:sz w:val="24"/>
          <w:szCs w:val="24"/>
        </w:rPr>
        <w:t>Table 3</w:t>
      </w:r>
      <w:r w:rsidR="00D54864" w:rsidRPr="00DC4754">
        <w:rPr>
          <w:rFonts w:ascii="Book Antiqua" w:hAnsi="Book Antiqua"/>
          <w:sz w:val="24"/>
          <w:szCs w:val="24"/>
        </w:rPr>
        <w:t>)</w:t>
      </w:r>
      <w:r w:rsidR="008F16F8" w:rsidRPr="00DC4754">
        <w:rPr>
          <w:rFonts w:ascii="Book Antiqua" w:hAnsi="Book Antiqua" w:hint="eastAsia"/>
          <w:sz w:val="24"/>
          <w:szCs w:val="24"/>
          <w:lang w:eastAsia="zh-CN"/>
        </w:rPr>
        <w:t>.</w:t>
      </w:r>
      <w:r w:rsidRPr="00DC4754">
        <w:rPr>
          <w:rFonts w:ascii="Book Antiqua" w:hAnsi="Book Antiqua"/>
          <w:sz w:val="24"/>
          <w:szCs w:val="24"/>
        </w:rPr>
        <w:t xml:space="preserve"> There was no patient in whom the requirement for therapeutic </w:t>
      </w:r>
      <w:proofErr w:type="spellStart"/>
      <w:r w:rsidRPr="00DC4754">
        <w:rPr>
          <w:rFonts w:ascii="Book Antiqua" w:hAnsi="Book Antiqua"/>
          <w:sz w:val="24"/>
          <w:szCs w:val="24"/>
        </w:rPr>
        <w:t>paracentesis</w:t>
      </w:r>
      <w:proofErr w:type="spellEnd"/>
      <w:r w:rsidRPr="00DC4754">
        <w:rPr>
          <w:rFonts w:ascii="Book Antiqua" w:hAnsi="Book Antiqua"/>
          <w:sz w:val="24"/>
          <w:szCs w:val="24"/>
        </w:rPr>
        <w:t xml:space="preserve"> increased after CD34 cell infusion.</w:t>
      </w:r>
    </w:p>
    <w:p w14:paraId="1FBBECE3" w14:textId="77777777" w:rsidR="008F16F8" w:rsidRPr="00DC4754" w:rsidRDefault="008F16F8" w:rsidP="008F16F8">
      <w:pPr>
        <w:adjustRightInd w:val="0"/>
        <w:snapToGrid w:val="0"/>
        <w:spacing w:after="0" w:line="360" w:lineRule="auto"/>
        <w:ind w:firstLineChars="100" w:firstLine="240"/>
        <w:jc w:val="both"/>
        <w:rPr>
          <w:rFonts w:ascii="Book Antiqua" w:hAnsi="Book Antiqua"/>
          <w:sz w:val="24"/>
          <w:szCs w:val="24"/>
          <w:lang w:eastAsia="zh-CN"/>
        </w:rPr>
      </w:pPr>
    </w:p>
    <w:p w14:paraId="374EF642" w14:textId="42B40A14" w:rsidR="0009254D" w:rsidRPr="00DC4754" w:rsidRDefault="00294388" w:rsidP="008F16F8">
      <w:pPr>
        <w:adjustRightInd w:val="0"/>
        <w:snapToGrid w:val="0"/>
        <w:spacing w:after="0" w:line="360" w:lineRule="auto"/>
        <w:jc w:val="both"/>
        <w:rPr>
          <w:rFonts w:ascii="Book Antiqua" w:hAnsi="Book Antiqua"/>
          <w:b/>
          <w:i/>
          <w:sz w:val="24"/>
          <w:szCs w:val="24"/>
          <w:lang w:eastAsia="zh-CN"/>
        </w:rPr>
      </w:pPr>
      <w:r w:rsidRPr="00DC4754">
        <w:rPr>
          <w:rFonts w:ascii="Book Antiqua" w:hAnsi="Book Antiqua"/>
          <w:b/>
          <w:i/>
          <w:sz w:val="24"/>
          <w:szCs w:val="24"/>
        </w:rPr>
        <w:t xml:space="preserve">Mortality </w:t>
      </w:r>
      <w:r w:rsidR="008F16F8" w:rsidRPr="00DC4754">
        <w:rPr>
          <w:rFonts w:ascii="Book Antiqua" w:hAnsi="Book Antiqua"/>
          <w:b/>
          <w:i/>
          <w:sz w:val="24"/>
          <w:szCs w:val="24"/>
        </w:rPr>
        <w:t>data</w:t>
      </w:r>
    </w:p>
    <w:p w14:paraId="3439059C" w14:textId="06D74416" w:rsidR="00634E32" w:rsidRPr="00DC4754" w:rsidRDefault="00C91D63"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In the study population, 1 patient developed</w:t>
      </w:r>
      <w:r w:rsidR="0092675A" w:rsidRPr="00DC4754">
        <w:rPr>
          <w:rFonts w:ascii="Book Antiqua" w:hAnsi="Book Antiqua"/>
          <w:sz w:val="24"/>
          <w:szCs w:val="24"/>
        </w:rPr>
        <w:t xml:space="preserve"> sepsis </w:t>
      </w:r>
      <w:r w:rsidR="0058468A" w:rsidRPr="00DC4754">
        <w:rPr>
          <w:rFonts w:ascii="Book Antiqua" w:hAnsi="Book Antiqua"/>
          <w:sz w:val="24"/>
          <w:szCs w:val="24"/>
        </w:rPr>
        <w:t xml:space="preserve">with </w:t>
      </w:r>
      <w:proofErr w:type="spellStart"/>
      <w:r w:rsidR="0058468A" w:rsidRPr="00DC4754">
        <w:rPr>
          <w:rFonts w:ascii="Book Antiqua" w:hAnsi="Book Antiqua"/>
          <w:sz w:val="24"/>
          <w:szCs w:val="24"/>
        </w:rPr>
        <w:t>hepatorenal</w:t>
      </w:r>
      <w:proofErr w:type="spellEnd"/>
      <w:r w:rsidRPr="00DC4754">
        <w:rPr>
          <w:rFonts w:ascii="Book Antiqua" w:hAnsi="Book Antiqua"/>
          <w:sz w:val="24"/>
          <w:szCs w:val="24"/>
        </w:rPr>
        <w:t xml:space="preserve"> syndrome and died on 88</w:t>
      </w:r>
      <w:r w:rsidRPr="00DC4754">
        <w:rPr>
          <w:rFonts w:ascii="Book Antiqua" w:hAnsi="Book Antiqua"/>
          <w:sz w:val="24"/>
          <w:szCs w:val="24"/>
          <w:vertAlign w:val="superscript"/>
        </w:rPr>
        <w:t>th</w:t>
      </w:r>
      <w:r w:rsidRPr="00DC4754">
        <w:rPr>
          <w:rFonts w:ascii="Book Antiqua" w:hAnsi="Book Antiqua"/>
          <w:sz w:val="24"/>
          <w:szCs w:val="24"/>
        </w:rPr>
        <w:t xml:space="preserve"> day post </w:t>
      </w:r>
      <w:r w:rsidR="003B7794" w:rsidRPr="00DC4754">
        <w:rPr>
          <w:rFonts w:ascii="Book Antiqua" w:hAnsi="Book Antiqua"/>
          <w:sz w:val="24"/>
          <w:szCs w:val="24"/>
        </w:rPr>
        <w:t>CD34</w:t>
      </w:r>
      <w:r w:rsidR="005B11C0" w:rsidRPr="00DC4754">
        <w:rPr>
          <w:rFonts w:ascii="Book Antiqua" w:hAnsi="Book Antiqua"/>
          <w:sz w:val="24"/>
          <w:szCs w:val="24"/>
          <w:vertAlign w:val="superscript"/>
        </w:rPr>
        <w:t>+</w:t>
      </w:r>
      <w:r w:rsidR="003B7794" w:rsidRPr="00DC4754">
        <w:rPr>
          <w:rFonts w:ascii="Book Antiqua" w:hAnsi="Book Antiqua"/>
          <w:sz w:val="24"/>
          <w:szCs w:val="24"/>
        </w:rPr>
        <w:t xml:space="preserve"> cell infusion</w:t>
      </w:r>
      <w:r w:rsidRPr="00DC4754">
        <w:rPr>
          <w:rFonts w:ascii="Book Antiqua" w:hAnsi="Book Antiqua"/>
          <w:sz w:val="24"/>
          <w:szCs w:val="24"/>
        </w:rPr>
        <w:t>. In the control group</w:t>
      </w:r>
      <w:r w:rsidR="00846E7F" w:rsidRPr="00DC4754">
        <w:rPr>
          <w:rFonts w:ascii="Book Antiqua" w:hAnsi="Book Antiqua"/>
          <w:sz w:val="24"/>
          <w:szCs w:val="24"/>
        </w:rPr>
        <w:t>, 3</w:t>
      </w:r>
      <w:r w:rsidRPr="00DC4754">
        <w:rPr>
          <w:rFonts w:ascii="Book Antiqua" w:hAnsi="Book Antiqua"/>
          <w:sz w:val="24"/>
          <w:szCs w:val="24"/>
        </w:rPr>
        <w:t xml:space="preserve"> patients died within </w:t>
      </w:r>
      <w:r w:rsidR="0058468A" w:rsidRPr="00DC4754">
        <w:rPr>
          <w:rFonts w:ascii="Book Antiqua" w:hAnsi="Book Antiqua"/>
          <w:sz w:val="24"/>
          <w:szCs w:val="24"/>
        </w:rPr>
        <w:t>the 3</w:t>
      </w:r>
      <w:r w:rsidRPr="00DC4754">
        <w:rPr>
          <w:rFonts w:ascii="Book Antiqua" w:hAnsi="Book Antiqua"/>
          <w:sz w:val="24"/>
          <w:szCs w:val="24"/>
        </w:rPr>
        <w:t xml:space="preserve"> </w:t>
      </w:r>
      <w:r w:rsidR="006271C5" w:rsidRPr="00DC4754">
        <w:rPr>
          <w:rFonts w:ascii="Book Antiqua" w:hAnsi="Book Antiqua" w:hint="eastAsia"/>
          <w:sz w:val="24"/>
          <w:szCs w:val="24"/>
          <w:lang w:eastAsia="zh-CN"/>
        </w:rPr>
        <w:t>mo</w:t>
      </w:r>
      <w:r w:rsidR="0058468A" w:rsidRPr="00DC4754">
        <w:rPr>
          <w:rFonts w:ascii="Book Antiqua" w:hAnsi="Book Antiqua"/>
          <w:sz w:val="24"/>
          <w:szCs w:val="24"/>
        </w:rPr>
        <w:t>:</w:t>
      </w:r>
      <w:r w:rsidRPr="00DC4754">
        <w:rPr>
          <w:rFonts w:ascii="Book Antiqua" w:hAnsi="Book Antiqua"/>
          <w:sz w:val="24"/>
          <w:szCs w:val="24"/>
        </w:rPr>
        <w:t xml:space="preserve"> 2 died due to </w:t>
      </w:r>
      <w:r w:rsidR="0058468A" w:rsidRPr="00DC4754">
        <w:rPr>
          <w:rFonts w:ascii="Book Antiqua" w:hAnsi="Book Antiqua"/>
          <w:sz w:val="24"/>
          <w:szCs w:val="24"/>
        </w:rPr>
        <w:t>sepsis and</w:t>
      </w:r>
      <w:r w:rsidRPr="00DC4754">
        <w:rPr>
          <w:rFonts w:ascii="Book Antiqua" w:hAnsi="Book Antiqua"/>
          <w:sz w:val="24"/>
          <w:szCs w:val="24"/>
        </w:rPr>
        <w:t xml:space="preserve"> 1 due to massive upper gastrointestinal bleed. </w:t>
      </w:r>
      <w:r w:rsidR="0092675A" w:rsidRPr="00DC4754">
        <w:rPr>
          <w:rFonts w:ascii="Book Antiqua" w:hAnsi="Book Antiqua"/>
          <w:sz w:val="24"/>
          <w:szCs w:val="24"/>
        </w:rPr>
        <w:t xml:space="preserve">The number of deaths between the study and the control group was not statistically significant at 3 months </w:t>
      </w:r>
      <w:r w:rsidR="00846E7F" w:rsidRPr="00DC4754">
        <w:rPr>
          <w:rFonts w:ascii="Book Antiqua" w:hAnsi="Book Antiqua"/>
          <w:sz w:val="24"/>
          <w:szCs w:val="24"/>
        </w:rPr>
        <w:t>(</w:t>
      </w:r>
      <w:r w:rsidR="003B710C" w:rsidRPr="00DC4754">
        <w:rPr>
          <w:rFonts w:ascii="Book Antiqua" w:hAnsi="Book Antiqua"/>
          <w:i/>
          <w:sz w:val="24"/>
          <w:szCs w:val="24"/>
        </w:rPr>
        <w:t xml:space="preserve">P = </w:t>
      </w:r>
      <w:r w:rsidR="0092675A" w:rsidRPr="00DC4754">
        <w:rPr>
          <w:rFonts w:ascii="Book Antiqua" w:hAnsi="Book Antiqua"/>
          <w:sz w:val="24"/>
          <w:szCs w:val="24"/>
        </w:rPr>
        <w:t xml:space="preserve">0.34) </w:t>
      </w:r>
    </w:p>
    <w:p w14:paraId="0FF38107" w14:textId="77777777" w:rsidR="008F16F8" w:rsidRPr="00DC4754" w:rsidRDefault="008F16F8" w:rsidP="008F16F8">
      <w:pPr>
        <w:adjustRightInd w:val="0"/>
        <w:snapToGrid w:val="0"/>
        <w:spacing w:after="0" w:line="360" w:lineRule="auto"/>
        <w:jc w:val="both"/>
        <w:rPr>
          <w:rFonts w:ascii="Book Antiqua" w:hAnsi="Book Antiqua"/>
          <w:sz w:val="24"/>
          <w:szCs w:val="24"/>
          <w:lang w:eastAsia="zh-CN"/>
        </w:rPr>
      </w:pPr>
    </w:p>
    <w:p w14:paraId="1602C820" w14:textId="05C2D170" w:rsidR="004D6D88" w:rsidRPr="00DC4754" w:rsidRDefault="008F16F8" w:rsidP="008F16F8">
      <w:pPr>
        <w:adjustRightInd w:val="0"/>
        <w:snapToGrid w:val="0"/>
        <w:spacing w:after="0" w:line="360" w:lineRule="auto"/>
        <w:jc w:val="both"/>
        <w:rPr>
          <w:rFonts w:ascii="Book Antiqua" w:hAnsi="Book Antiqua"/>
          <w:b/>
          <w:i/>
          <w:sz w:val="24"/>
          <w:szCs w:val="24"/>
          <w:lang w:eastAsia="zh-CN"/>
        </w:rPr>
      </w:pPr>
      <w:r w:rsidRPr="00DC4754">
        <w:rPr>
          <w:rFonts w:ascii="Book Antiqua" w:hAnsi="Book Antiqua"/>
          <w:b/>
          <w:i/>
          <w:sz w:val="24"/>
          <w:szCs w:val="24"/>
        </w:rPr>
        <w:t>Adverse events</w:t>
      </w:r>
    </w:p>
    <w:p w14:paraId="2700A8C0" w14:textId="07806C41" w:rsidR="00720892" w:rsidRPr="00DC4754" w:rsidRDefault="004D6D88"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 xml:space="preserve">The procedure of </w:t>
      </w:r>
      <w:proofErr w:type="spellStart"/>
      <w:r w:rsidR="00846E7F" w:rsidRPr="00DC4754">
        <w:rPr>
          <w:rFonts w:ascii="Book Antiqua" w:hAnsi="Book Antiqua"/>
          <w:sz w:val="24"/>
          <w:szCs w:val="24"/>
        </w:rPr>
        <w:t>autologus</w:t>
      </w:r>
      <w:proofErr w:type="spellEnd"/>
      <w:r w:rsidR="00846E7F" w:rsidRPr="00DC4754">
        <w:rPr>
          <w:rFonts w:ascii="Book Antiqua" w:hAnsi="Book Antiqua"/>
          <w:sz w:val="24"/>
          <w:szCs w:val="24"/>
        </w:rPr>
        <w:t xml:space="preserve"> </w:t>
      </w:r>
      <w:r w:rsidR="006271C5" w:rsidRPr="00DC4754">
        <w:rPr>
          <w:rFonts w:ascii="Book Antiqua" w:hAnsi="Book Antiqua"/>
          <w:sz w:val="24"/>
          <w:szCs w:val="24"/>
        </w:rPr>
        <w:t>CD</w:t>
      </w:r>
      <w:r w:rsidRPr="00DC4754">
        <w:rPr>
          <w:rFonts w:ascii="Book Antiqua" w:hAnsi="Book Antiqua"/>
          <w:sz w:val="24"/>
          <w:szCs w:val="24"/>
        </w:rPr>
        <w:t xml:space="preserve">34 </w:t>
      </w:r>
      <w:r w:rsidR="005B11C0" w:rsidRPr="00DC4754">
        <w:rPr>
          <w:rFonts w:ascii="Book Antiqua" w:hAnsi="Book Antiqua"/>
          <w:sz w:val="24"/>
          <w:szCs w:val="24"/>
          <w:vertAlign w:val="superscript"/>
        </w:rPr>
        <w:t>+</w:t>
      </w:r>
      <w:r w:rsidR="00846E7F" w:rsidRPr="00DC4754">
        <w:rPr>
          <w:rFonts w:ascii="Book Antiqua" w:hAnsi="Book Antiqua"/>
          <w:sz w:val="24"/>
          <w:szCs w:val="24"/>
        </w:rPr>
        <w:t xml:space="preserve"> </w:t>
      </w:r>
      <w:r w:rsidRPr="00DC4754">
        <w:rPr>
          <w:rFonts w:ascii="Book Antiqua" w:hAnsi="Book Antiqua"/>
          <w:sz w:val="24"/>
          <w:szCs w:val="24"/>
        </w:rPr>
        <w:t xml:space="preserve">cells </w:t>
      </w:r>
      <w:r w:rsidR="00846E7F" w:rsidRPr="00DC4754">
        <w:rPr>
          <w:rFonts w:ascii="Book Antiqua" w:hAnsi="Book Antiqua"/>
          <w:sz w:val="24"/>
          <w:szCs w:val="24"/>
        </w:rPr>
        <w:t xml:space="preserve">through hepatic artery </w:t>
      </w:r>
      <w:r w:rsidRPr="00DC4754">
        <w:rPr>
          <w:rFonts w:ascii="Book Antiqua" w:hAnsi="Book Antiqua"/>
          <w:sz w:val="24"/>
          <w:szCs w:val="24"/>
        </w:rPr>
        <w:t>was safe with no specific treatment</w:t>
      </w:r>
      <w:r w:rsidR="00846E7F" w:rsidRPr="00DC4754">
        <w:rPr>
          <w:rFonts w:ascii="Book Antiqua" w:hAnsi="Book Antiqua"/>
          <w:sz w:val="24"/>
          <w:szCs w:val="24"/>
        </w:rPr>
        <w:t xml:space="preserve"> or procedure</w:t>
      </w:r>
      <w:r w:rsidRPr="00DC4754">
        <w:rPr>
          <w:rFonts w:ascii="Book Antiqua" w:hAnsi="Book Antiqua"/>
          <w:sz w:val="24"/>
          <w:szCs w:val="24"/>
        </w:rPr>
        <w:t xml:space="preserve"> related side effects or mortality. The commonest complain was slight discomfort at the </w:t>
      </w:r>
      <w:r w:rsidR="00846E7F" w:rsidRPr="00DC4754">
        <w:rPr>
          <w:rFonts w:ascii="Book Antiqua" w:hAnsi="Book Antiqua"/>
          <w:sz w:val="24"/>
          <w:szCs w:val="24"/>
        </w:rPr>
        <w:t>peripheral catheter site</w:t>
      </w:r>
      <w:r w:rsidRPr="00DC4754">
        <w:rPr>
          <w:rFonts w:ascii="Book Antiqua" w:hAnsi="Book Antiqua"/>
          <w:sz w:val="24"/>
          <w:szCs w:val="24"/>
        </w:rPr>
        <w:t xml:space="preserve"> and the pain score on the visual analog scale was always less than 4. One patient complained of chest discomfort 24 </w:t>
      </w:r>
      <w:r w:rsidR="006271C5" w:rsidRPr="00DC4754">
        <w:rPr>
          <w:rFonts w:ascii="Book Antiqua" w:hAnsi="Book Antiqua" w:hint="eastAsia"/>
          <w:sz w:val="24"/>
          <w:szCs w:val="24"/>
          <w:lang w:eastAsia="zh-CN"/>
        </w:rPr>
        <w:t>h</w:t>
      </w:r>
      <w:r w:rsidRPr="00DC4754">
        <w:rPr>
          <w:rFonts w:ascii="Book Antiqua" w:hAnsi="Book Antiqua"/>
          <w:sz w:val="24"/>
          <w:szCs w:val="24"/>
        </w:rPr>
        <w:t xml:space="preserve"> after the procedure. However, the cardiac workup for ischemia was negative and it subsided within 1 </w:t>
      </w:r>
      <w:r w:rsidR="006271C5" w:rsidRPr="00DC4754">
        <w:rPr>
          <w:rFonts w:ascii="Book Antiqua" w:hAnsi="Book Antiqua" w:hint="eastAsia"/>
          <w:sz w:val="24"/>
          <w:szCs w:val="24"/>
          <w:lang w:eastAsia="zh-CN"/>
        </w:rPr>
        <w:t>h</w:t>
      </w:r>
      <w:r w:rsidRPr="00DC4754">
        <w:rPr>
          <w:rFonts w:ascii="Book Antiqua" w:hAnsi="Book Antiqua"/>
          <w:sz w:val="24"/>
          <w:szCs w:val="24"/>
        </w:rPr>
        <w:t xml:space="preserve"> after administration of proton pump </w:t>
      </w:r>
      <w:r w:rsidR="00F443CE" w:rsidRPr="00DC4754">
        <w:rPr>
          <w:rFonts w:ascii="Book Antiqua" w:hAnsi="Book Antiqua"/>
          <w:sz w:val="24"/>
          <w:szCs w:val="24"/>
        </w:rPr>
        <w:t>inhibitor.</w:t>
      </w:r>
    </w:p>
    <w:p w14:paraId="0B5BBBDD" w14:textId="77777777" w:rsidR="006271C5" w:rsidRPr="00DC4754" w:rsidRDefault="006271C5" w:rsidP="008F16F8">
      <w:pPr>
        <w:adjustRightInd w:val="0"/>
        <w:snapToGrid w:val="0"/>
        <w:spacing w:after="0" w:line="360" w:lineRule="auto"/>
        <w:jc w:val="both"/>
        <w:rPr>
          <w:rFonts w:ascii="Book Antiqua" w:hAnsi="Book Antiqua"/>
          <w:sz w:val="24"/>
          <w:szCs w:val="24"/>
          <w:lang w:eastAsia="zh-CN"/>
        </w:rPr>
      </w:pPr>
    </w:p>
    <w:p w14:paraId="6299BF0E" w14:textId="00052045" w:rsidR="005E2810" w:rsidRPr="00DC4754" w:rsidRDefault="006271C5" w:rsidP="008F16F8">
      <w:pPr>
        <w:adjustRightInd w:val="0"/>
        <w:snapToGrid w:val="0"/>
        <w:spacing w:after="0" w:line="360" w:lineRule="auto"/>
        <w:jc w:val="both"/>
        <w:rPr>
          <w:rFonts w:ascii="Book Antiqua" w:hAnsi="Book Antiqua"/>
          <w:b/>
          <w:sz w:val="24"/>
          <w:szCs w:val="24"/>
          <w:lang w:eastAsia="zh-CN"/>
        </w:rPr>
      </w:pPr>
      <w:r w:rsidRPr="00DC4754">
        <w:rPr>
          <w:rFonts w:ascii="Book Antiqua" w:hAnsi="Book Antiqua"/>
          <w:b/>
          <w:sz w:val="24"/>
          <w:szCs w:val="24"/>
        </w:rPr>
        <w:t>DISCUSSION</w:t>
      </w:r>
    </w:p>
    <w:p w14:paraId="3F4374F2" w14:textId="00F33ED0" w:rsidR="0096695F" w:rsidRPr="00DC4754" w:rsidRDefault="004D4277" w:rsidP="008F16F8">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Cell based regenerative therapi</w:t>
      </w:r>
      <w:r w:rsidR="00D21742" w:rsidRPr="00DC4754">
        <w:rPr>
          <w:rFonts w:ascii="Book Antiqua" w:hAnsi="Book Antiqua"/>
          <w:sz w:val="24"/>
          <w:szCs w:val="24"/>
        </w:rPr>
        <w:t xml:space="preserve">es for chronic liver disease </w:t>
      </w:r>
      <w:r w:rsidR="00130DE4" w:rsidRPr="00DC4754">
        <w:rPr>
          <w:rFonts w:ascii="Book Antiqua" w:hAnsi="Book Antiqua"/>
          <w:sz w:val="24"/>
          <w:szCs w:val="24"/>
        </w:rPr>
        <w:t>are</w:t>
      </w:r>
      <w:r w:rsidR="00D21742" w:rsidRPr="00DC4754">
        <w:rPr>
          <w:rFonts w:ascii="Book Antiqua" w:hAnsi="Book Antiqua"/>
          <w:sz w:val="24"/>
          <w:szCs w:val="24"/>
        </w:rPr>
        <w:t xml:space="preserve"> </w:t>
      </w:r>
      <w:r w:rsidRPr="00DC4754">
        <w:rPr>
          <w:rFonts w:ascii="Book Antiqua" w:hAnsi="Book Antiqua"/>
          <w:sz w:val="24"/>
          <w:szCs w:val="24"/>
        </w:rPr>
        <w:t xml:space="preserve">a promising new alternative to whole organ liver </w:t>
      </w:r>
      <w:proofErr w:type="gramStart"/>
      <w:r w:rsidRPr="00DC4754">
        <w:rPr>
          <w:rFonts w:ascii="Book Antiqua" w:hAnsi="Book Antiqua"/>
          <w:sz w:val="24"/>
          <w:szCs w:val="24"/>
        </w:rPr>
        <w:t>transplant</w:t>
      </w:r>
      <w:r w:rsidR="00D21742" w:rsidRPr="00DC4754">
        <w:rPr>
          <w:rFonts w:ascii="Book Antiqua" w:hAnsi="Book Antiqua"/>
          <w:sz w:val="24"/>
          <w:szCs w:val="24"/>
        </w:rPr>
        <w:t>ation</w:t>
      </w:r>
      <w:r w:rsidR="002D457F"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9]</w:t>
      </w:r>
      <w:r w:rsidRPr="00DC4754">
        <w:rPr>
          <w:rFonts w:ascii="Book Antiqua" w:hAnsi="Book Antiqua"/>
          <w:sz w:val="24"/>
          <w:szCs w:val="24"/>
        </w:rPr>
        <w:t>, where the lack of donor tissues and high cost</w:t>
      </w:r>
      <w:r w:rsidR="002D457F" w:rsidRPr="00DC4754">
        <w:rPr>
          <w:rFonts w:ascii="Book Antiqua" w:hAnsi="Book Antiqua"/>
          <w:sz w:val="24"/>
          <w:szCs w:val="24"/>
          <w:vertAlign w:val="superscript"/>
        </w:rPr>
        <w:t>[10]</w:t>
      </w:r>
      <w:r w:rsidRPr="00DC4754">
        <w:rPr>
          <w:rFonts w:ascii="Book Antiqua" w:hAnsi="Book Antiqua"/>
          <w:sz w:val="24"/>
          <w:szCs w:val="24"/>
        </w:rPr>
        <w:t xml:space="preserve"> acts as a major obstacle</w:t>
      </w:r>
      <w:r w:rsidR="00A720C6" w:rsidRPr="00DC4754">
        <w:rPr>
          <w:rFonts w:ascii="Book Antiqua" w:hAnsi="Book Antiqua"/>
          <w:sz w:val="24"/>
          <w:szCs w:val="24"/>
        </w:rPr>
        <w:t>s</w:t>
      </w:r>
      <w:r w:rsidRPr="00DC4754">
        <w:rPr>
          <w:rFonts w:ascii="Book Antiqua" w:hAnsi="Book Antiqua"/>
          <w:sz w:val="24"/>
          <w:szCs w:val="24"/>
        </w:rPr>
        <w:t xml:space="preserve">. </w:t>
      </w:r>
      <w:r w:rsidR="001368F8" w:rsidRPr="00DC4754">
        <w:rPr>
          <w:rFonts w:ascii="Book Antiqua" w:hAnsi="Book Antiqua"/>
          <w:sz w:val="24"/>
          <w:szCs w:val="24"/>
        </w:rPr>
        <w:t>The attention towards bone marrow derived stem cells for liver</w:t>
      </w:r>
      <w:r w:rsidR="00130DE4" w:rsidRPr="00DC4754">
        <w:rPr>
          <w:rFonts w:ascii="Book Antiqua" w:hAnsi="Book Antiqua"/>
          <w:sz w:val="24"/>
          <w:szCs w:val="24"/>
        </w:rPr>
        <w:t xml:space="preserve"> </w:t>
      </w:r>
      <w:r w:rsidR="001368F8" w:rsidRPr="00DC4754">
        <w:rPr>
          <w:rFonts w:ascii="Book Antiqua" w:hAnsi="Book Antiqua"/>
          <w:sz w:val="24"/>
          <w:szCs w:val="24"/>
        </w:rPr>
        <w:t xml:space="preserve">regeneration, </w:t>
      </w:r>
      <w:r w:rsidR="00F76CED" w:rsidRPr="00DC4754">
        <w:rPr>
          <w:rFonts w:ascii="Book Antiqua" w:hAnsi="Book Antiqua"/>
          <w:sz w:val="24"/>
          <w:szCs w:val="24"/>
        </w:rPr>
        <w:t>started after</w:t>
      </w:r>
      <w:r w:rsidR="001368F8" w:rsidRPr="00DC4754">
        <w:rPr>
          <w:rFonts w:ascii="Book Antiqua" w:hAnsi="Book Antiqua"/>
          <w:sz w:val="24"/>
          <w:szCs w:val="24"/>
        </w:rPr>
        <w:t xml:space="preserve"> a study by </w:t>
      </w:r>
      <w:proofErr w:type="spellStart"/>
      <w:r w:rsidR="001368F8" w:rsidRPr="00DC4754">
        <w:rPr>
          <w:rFonts w:ascii="Book Antiqua" w:hAnsi="Book Antiqua"/>
          <w:sz w:val="24"/>
          <w:szCs w:val="24"/>
        </w:rPr>
        <w:t>Theise</w:t>
      </w:r>
      <w:proofErr w:type="spellEnd"/>
      <w:r w:rsidR="001368F8" w:rsidRPr="00DC4754">
        <w:rPr>
          <w:rFonts w:ascii="Book Antiqua" w:hAnsi="Book Antiqua"/>
          <w:sz w:val="24"/>
          <w:szCs w:val="24"/>
        </w:rPr>
        <w:t xml:space="preserve"> </w:t>
      </w:r>
      <w:r w:rsidR="001C6D23" w:rsidRPr="00DC4754">
        <w:rPr>
          <w:rFonts w:ascii="Book Antiqua" w:hAnsi="Book Antiqua"/>
          <w:i/>
          <w:sz w:val="24"/>
          <w:szCs w:val="24"/>
        </w:rPr>
        <w:t>et al</w:t>
      </w:r>
      <w:r w:rsidR="00B27BDA" w:rsidRPr="00DC4754">
        <w:rPr>
          <w:rFonts w:ascii="Book Antiqua" w:hAnsi="Book Antiqua"/>
          <w:sz w:val="24"/>
          <w:szCs w:val="24"/>
          <w:vertAlign w:val="superscript"/>
        </w:rPr>
        <w:t>[</w:t>
      </w:r>
      <w:r w:rsidR="002D457F" w:rsidRPr="00DC4754">
        <w:rPr>
          <w:rFonts w:ascii="Book Antiqua" w:hAnsi="Book Antiqua"/>
          <w:sz w:val="24"/>
          <w:szCs w:val="24"/>
          <w:vertAlign w:val="superscript"/>
        </w:rPr>
        <w:t>11</w:t>
      </w:r>
      <w:r w:rsidR="00B27BDA" w:rsidRPr="00DC4754">
        <w:rPr>
          <w:rFonts w:ascii="Book Antiqua" w:hAnsi="Book Antiqua"/>
          <w:sz w:val="24"/>
          <w:szCs w:val="24"/>
          <w:vertAlign w:val="superscript"/>
        </w:rPr>
        <w:t>]</w:t>
      </w:r>
      <w:r w:rsidR="001368F8" w:rsidRPr="00DC4754">
        <w:rPr>
          <w:rFonts w:ascii="Book Antiqua" w:hAnsi="Book Antiqua"/>
          <w:sz w:val="24"/>
          <w:szCs w:val="24"/>
        </w:rPr>
        <w:t xml:space="preserve"> where Y chromosome positive liver cells were detected in autopsied women who received</w:t>
      </w:r>
      <w:r w:rsidR="00465875" w:rsidRPr="00DC4754">
        <w:rPr>
          <w:rFonts w:ascii="Book Antiqua" w:hAnsi="Book Antiqua"/>
          <w:sz w:val="24"/>
          <w:szCs w:val="24"/>
        </w:rPr>
        <w:t xml:space="preserve"> </w:t>
      </w:r>
      <w:r w:rsidR="001368F8" w:rsidRPr="00DC4754">
        <w:rPr>
          <w:rFonts w:ascii="Book Antiqua" w:hAnsi="Book Antiqua"/>
          <w:sz w:val="24"/>
          <w:szCs w:val="24"/>
        </w:rPr>
        <w:t>therapeutic bone marrow transplantation from male donors, suggesting existence of pluripotent ste</w:t>
      </w:r>
      <w:r w:rsidR="003664AE" w:rsidRPr="00DC4754">
        <w:rPr>
          <w:rFonts w:ascii="Book Antiqua" w:hAnsi="Book Antiqua"/>
          <w:sz w:val="24"/>
          <w:szCs w:val="24"/>
        </w:rPr>
        <w:t>m cells among bone marrow cells.</w:t>
      </w:r>
      <w:r w:rsidR="00F443CE" w:rsidRPr="00DC4754">
        <w:rPr>
          <w:rFonts w:ascii="Book Antiqua" w:hAnsi="Book Antiqua"/>
          <w:sz w:val="24"/>
          <w:szCs w:val="24"/>
        </w:rPr>
        <w:t xml:space="preserve"> Previous </w:t>
      </w:r>
      <w:proofErr w:type="gramStart"/>
      <w:r w:rsidR="00F443CE" w:rsidRPr="00DC4754">
        <w:rPr>
          <w:rFonts w:ascii="Book Antiqua" w:hAnsi="Book Antiqua"/>
          <w:sz w:val="24"/>
          <w:szCs w:val="24"/>
        </w:rPr>
        <w:t>studies</w:t>
      </w:r>
      <w:r w:rsidR="00B27BD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12,13,14</w:t>
      </w:r>
      <w:r w:rsidR="00B27BDA" w:rsidRPr="00DC4754">
        <w:rPr>
          <w:rFonts w:ascii="Book Antiqua" w:hAnsi="Book Antiqua"/>
          <w:sz w:val="24"/>
          <w:szCs w:val="24"/>
          <w:vertAlign w:val="superscript"/>
        </w:rPr>
        <w:t>]</w:t>
      </w:r>
      <w:r w:rsidR="00F443CE" w:rsidRPr="00DC4754">
        <w:rPr>
          <w:rFonts w:ascii="Book Antiqua" w:hAnsi="Book Antiqua"/>
          <w:sz w:val="24"/>
          <w:szCs w:val="24"/>
        </w:rPr>
        <w:t xml:space="preserve"> have demonstrated improvement in liver function with </w:t>
      </w:r>
      <w:proofErr w:type="spellStart"/>
      <w:r w:rsidR="00F443CE" w:rsidRPr="00DC4754">
        <w:rPr>
          <w:rFonts w:ascii="Book Antiqua" w:hAnsi="Book Antiqua"/>
          <w:sz w:val="24"/>
          <w:szCs w:val="24"/>
        </w:rPr>
        <w:t>autologus</w:t>
      </w:r>
      <w:proofErr w:type="spellEnd"/>
      <w:r w:rsidR="00F443CE" w:rsidRPr="00DC4754">
        <w:rPr>
          <w:rFonts w:ascii="Book Antiqua" w:hAnsi="Book Antiqua"/>
          <w:sz w:val="24"/>
          <w:szCs w:val="24"/>
        </w:rPr>
        <w:t xml:space="preserve"> CD34</w:t>
      </w:r>
      <w:r w:rsidR="005B11C0" w:rsidRPr="00DC4754">
        <w:rPr>
          <w:rFonts w:ascii="Book Antiqua" w:hAnsi="Book Antiqua"/>
          <w:sz w:val="24"/>
          <w:szCs w:val="24"/>
          <w:vertAlign w:val="superscript"/>
        </w:rPr>
        <w:t>+</w:t>
      </w:r>
      <w:r w:rsidR="00F443CE" w:rsidRPr="00DC4754">
        <w:rPr>
          <w:rFonts w:ascii="Book Antiqua" w:hAnsi="Book Antiqua"/>
          <w:sz w:val="24"/>
          <w:szCs w:val="24"/>
        </w:rPr>
        <w:t xml:space="preserve"> cell infusion in </w:t>
      </w:r>
      <w:proofErr w:type="spellStart"/>
      <w:r w:rsidR="00F443CE" w:rsidRPr="00DC4754">
        <w:rPr>
          <w:rFonts w:ascii="Book Antiqua" w:hAnsi="Book Antiqua"/>
          <w:sz w:val="24"/>
          <w:szCs w:val="24"/>
        </w:rPr>
        <w:lastRenderedPageBreak/>
        <w:t>decompensatedcirrho</w:t>
      </w:r>
      <w:r w:rsidR="00D21742" w:rsidRPr="00DC4754">
        <w:rPr>
          <w:rFonts w:ascii="Book Antiqua" w:hAnsi="Book Antiqua"/>
          <w:sz w:val="24"/>
          <w:szCs w:val="24"/>
        </w:rPr>
        <w:t>sis</w:t>
      </w:r>
      <w:proofErr w:type="spellEnd"/>
      <w:r w:rsidR="00D21742" w:rsidRPr="00DC4754">
        <w:rPr>
          <w:rFonts w:ascii="Book Antiqua" w:hAnsi="Book Antiqua"/>
          <w:sz w:val="24"/>
          <w:szCs w:val="24"/>
        </w:rPr>
        <w:t xml:space="preserve"> </w:t>
      </w:r>
      <w:r w:rsidR="00F443CE" w:rsidRPr="00DC4754">
        <w:rPr>
          <w:rFonts w:ascii="Book Antiqua" w:hAnsi="Book Antiqua"/>
          <w:sz w:val="24"/>
          <w:szCs w:val="24"/>
        </w:rPr>
        <w:t>of varied etiology.</w:t>
      </w:r>
      <w:r w:rsidR="00B27BDA" w:rsidRPr="00DC4754">
        <w:rPr>
          <w:rFonts w:ascii="Book Antiqua" w:hAnsi="Book Antiqua"/>
          <w:sz w:val="24"/>
          <w:szCs w:val="24"/>
        </w:rPr>
        <w:t xml:space="preserve"> </w:t>
      </w:r>
      <w:r w:rsidR="003664AE" w:rsidRPr="00DC4754">
        <w:rPr>
          <w:rFonts w:ascii="Book Antiqua" w:hAnsi="Book Antiqua"/>
          <w:sz w:val="24"/>
          <w:szCs w:val="24"/>
        </w:rPr>
        <w:t xml:space="preserve">In our study, we </w:t>
      </w:r>
      <w:r w:rsidR="0096695F" w:rsidRPr="00DC4754">
        <w:rPr>
          <w:rFonts w:ascii="Book Antiqua" w:hAnsi="Book Antiqua"/>
          <w:sz w:val="24"/>
          <w:szCs w:val="24"/>
        </w:rPr>
        <w:t xml:space="preserve">used </w:t>
      </w:r>
      <w:r w:rsidR="00A83944" w:rsidRPr="00DC4754">
        <w:rPr>
          <w:rFonts w:ascii="Book Antiqua" w:hAnsi="Book Antiqua"/>
          <w:sz w:val="24"/>
          <w:szCs w:val="24"/>
        </w:rPr>
        <w:t xml:space="preserve">peripheral </w:t>
      </w:r>
      <w:r w:rsidR="003664AE" w:rsidRPr="00DC4754">
        <w:rPr>
          <w:rFonts w:ascii="Book Antiqua" w:hAnsi="Book Antiqua"/>
          <w:sz w:val="24"/>
          <w:szCs w:val="24"/>
        </w:rPr>
        <w:t>CD34</w:t>
      </w:r>
      <w:r w:rsidR="005B11C0" w:rsidRPr="00DC4754">
        <w:rPr>
          <w:rFonts w:ascii="Book Antiqua" w:hAnsi="Book Antiqua"/>
          <w:sz w:val="24"/>
          <w:szCs w:val="24"/>
          <w:vertAlign w:val="superscript"/>
        </w:rPr>
        <w:t>+</w:t>
      </w:r>
      <w:r w:rsidR="0096695F" w:rsidRPr="00DC4754">
        <w:rPr>
          <w:rFonts w:ascii="Book Antiqua" w:hAnsi="Book Antiqua"/>
          <w:sz w:val="24"/>
          <w:szCs w:val="24"/>
        </w:rPr>
        <w:t xml:space="preserve"> autologous stem cell infusion and </w:t>
      </w:r>
      <w:proofErr w:type="gramStart"/>
      <w:r w:rsidR="0096695F" w:rsidRPr="00DC4754">
        <w:rPr>
          <w:rFonts w:ascii="Book Antiqua" w:hAnsi="Book Antiqua"/>
          <w:sz w:val="24"/>
          <w:szCs w:val="24"/>
        </w:rPr>
        <w:t>is</w:t>
      </w:r>
      <w:proofErr w:type="gramEnd"/>
      <w:r w:rsidR="0096695F" w:rsidRPr="00DC4754">
        <w:rPr>
          <w:rFonts w:ascii="Book Antiqua" w:hAnsi="Book Antiqua"/>
          <w:sz w:val="24"/>
          <w:szCs w:val="24"/>
        </w:rPr>
        <w:t xml:space="preserve"> the first study </w:t>
      </w:r>
      <w:r w:rsidR="0092675A" w:rsidRPr="00DC4754">
        <w:rPr>
          <w:rFonts w:ascii="Book Antiqua" w:hAnsi="Book Antiqua"/>
          <w:sz w:val="24"/>
          <w:szCs w:val="24"/>
        </w:rPr>
        <w:t xml:space="preserve">which </w:t>
      </w:r>
      <w:r w:rsidR="0096695F" w:rsidRPr="00DC4754">
        <w:rPr>
          <w:rFonts w:ascii="Book Antiqua" w:hAnsi="Book Antiqua"/>
          <w:sz w:val="24"/>
          <w:szCs w:val="24"/>
        </w:rPr>
        <w:t xml:space="preserve">has </w:t>
      </w:r>
      <w:r w:rsidR="00A83944" w:rsidRPr="00DC4754">
        <w:rPr>
          <w:rFonts w:ascii="Book Antiqua" w:hAnsi="Book Antiqua"/>
          <w:sz w:val="24"/>
          <w:szCs w:val="24"/>
        </w:rPr>
        <w:t xml:space="preserve">compared the results with controls in </w:t>
      </w:r>
      <w:r w:rsidR="00B27BDA" w:rsidRPr="00DC4754">
        <w:rPr>
          <w:rFonts w:ascii="Book Antiqua" w:hAnsi="Book Antiqua"/>
          <w:sz w:val="24"/>
          <w:szCs w:val="24"/>
        </w:rPr>
        <w:t>non-viral</w:t>
      </w:r>
      <w:r w:rsidR="00A83944" w:rsidRPr="00DC4754">
        <w:rPr>
          <w:rFonts w:ascii="Book Antiqua" w:hAnsi="Book Antiqua"/>
          <w:sz w:val="24"/>
          <w:szCs w:val="24"/>
        </w:rPr>
        <w:t xml:space="preserve"> decompensated </w:t>
      </w:r>
      <w:r w:rsidR="00D21742" w:rsidRPr="00DC4754">
        <w:rPr>
          <w:rFonts w:ascii="Book Antiqua" w:hAnsi="Book Antiqua"/>
          <w:sz w:val="24"/>
          <w:szCs w:val="24"/>
        </w:rPr>
        <w:t>cirrhosis.</w:t>
      </w:r>
    </w:p>
    <w:p w14:paraId="19EA413B" w14:textId="10813D57" w:rsidR="00F443CE" w:rsidRPr="00DC4754" w:rsidRDefault="00F443CE" w:rsidP="006271C5">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In our study population, mobilization of bone marrow derived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cells was done using G-CSF for 3 consecutive days instead of the conventional 5 </w:t>
      </w:r>
      <w:r w:rsidR="006271C5" w:rsidRPr="00DC4754">
        <w:rPr>
          <w:rFonts w:ascii="Book Antiqua" w:hAnsi="Book Antiqua" w:hint="eastAsia"/>
          <w:sz w:val="24"/>
          <w:szCs w:val="24"/>
          <w:lang w:eastAsia="zh-CN"/>
        </w:rPr>
        <w:t>d</w:t>
      </w:r>
      <w:r w:rsidRPr="00DC4754">
        <w:rPr>
          <w:rFonts w:ascii="Book Antiqua" w:hAnsi="Book Antiqua"/>
          <w:sz w:val="24"/>
          <w:szCs w:val="24"/>
        </w:rPr>
        <w:t xml:space="preserve"> therapy used in most of the other </w:t>
      </w:r>
      <w:proofErr w:type="gramStart"/>
      <w:r w:rsidRPr="00DC4754">
        <w:rPr>
          <w:rFonts w:ascii="Book Antiqua" w:hAnsi="Book Antiqua"/>
          <w:sz w:val="24"/>
          <w:szCs w:val="24"/>
        </w:rPr>
        <w:t>studies</w:t>
      </w:r>
      <w:r w:rsidR="00B27BD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12,13,14</w:t>
      </w:r>
      <w:r w:rsidR="00B27BDA" w:rsidRPr="00DC4754">
        <w:rPr>
          <w:rFonts w:ascii="Book Antiqua" w:hAnsi="Book Antiqua"/>
          <w:sz w:val="24"/>
          <w:szCs w:val="24"/>
          <w:vertAlign w:val="superscript"/>
        </w:rPr>
        <w:t>]</w:t>
      </w:r>
      <w:r w:rsidRPr="00DC4754">
        <w:rPr>
          <w:rFonts w:ascii="Book Antiqua" w:hAnsi="Book Antiqua"/>
          <w:sz w:val="24"/>
          <w:szCs w:val="24"/>
        </w:rPr>
        <w:t>. This was based on the initial pilot study done at our Institute on 5 patients, wherein it was observed that the mean cell counts reached the peak after the third dose of G-CSF injection and then showed a downward trend on day 4 and day 5 in non</w:t>
      </w:r>
      <w:r w:rsidR="00130DE4" w:rsidRPr="00DC4754">
        <w:rPr>
          <w:rFonts w:ascii="Book Antiqua" w:hAnsi="Book Antiqua"/>
          <w:sz w:val="24"/>
          <w:szCs w:val="24"/>
        </w:rPr>
        <w:t>-</w:t>
      </w:r>
      <w:r w:rsidRPr="00DC4754">
        <w:rPr>
          <w:rFonts w:ascii="Book Antiqua" w:hAnsi="Book Antiqua"/>
          <w:sz w:val="24"/>
          <w:szCs w:val="24"/>
        </w:rPr>
        <w:t xml:space="preserve">viral </w:t>
      </w:r>
      <w:r w:rsidR="00130DE4" w:rsidRPr="00DC4754">
        <w:rPr>
          <w:rFonts w:ascii="Book Antiqua" w:hAnsi="Book Antiqua"/>
          <w:sz w:val="24"/>
          <w:szCs w:val="24"/>
        </w:rPr>
        <w:t>cirrhosis patients</w:t>
      </w:r>
      <w:r w:rsidRPr="00DC4754">
        <w:rPr>
          <w:rFonts w:ascii="Book Antiqua" w:hAnsi="Book Antiqua"/>
          <w:sz w:val="24"/>
          <w:szCs w:val="24"/>
        </w:rPr>
        <w:t>.</w:t>
      </w:r>
      <w:r w:rsidR="00465875" w:rsidRPr="00DC4754">
        <w:rPr>
          <w:rFonts w:ascii="Book Antiqua" w:hAnsi="Book Antiqua"/>
          <w:sz w:val="24"/>
          <w:szCs w:val="24"/>
        </w:rPr>
        <w:t xml:space="preserve"> </w:t>
      </w:r>
      <w:r w:rsidRPr="00DC4754">
        <w:rPr>
          <w:rFonts w:ascii="Book Antiqua" w:hAnsi="Book Antiqua"/>
          <w:sz w:val="24"/>
          <w:szCs w:val="24"/>
        </w:rPr>
        <w:t>The mobilization of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cells by use of G-CSF was safe despite the presence of decompensation and portal hypertension in all the patients. In contrast to previous </w:t>
      </w:r>
      <w:proofErr w:type="gramStart"/>
      <w:r w:rsidR="00B27BDA" w:rsidRPr="00DC4754">
        <w:rPr>
          <w:rFonts w:ascii="Book Antiqua" w:hAnsi="Book Antiqua"/>
          <w:sz w:val="24"/>
          <w:szCs w:val="24"/>
        </w:rPr>
        <w:t>reports</w:t>
      </w:r>
      <w:r w:rsidR="00B27BD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15,16</w:t>
      </w:r>
      <w:r w:rsidR="00B27BDA" w:rsidRPr="00DC4754">
        <w:rPr>
          <w:rFonts w:ascii="Book Antiqua" w:hAnsi="Book Antiqua"/>
          <w:sz w:val="24"/>
          <w:szCs w:val="24"/>
          <w:vertAlign w:val="superscript"/>
        </w:rPr>
        <w:t>]</w:t>
      </w:r>
      <w:r w:rsidRPr="00DC4754">
        <w:rPr>
          <w:rFonts w:ascii="Book Antiqua" w:hAnsi="Book Antiqua"/>
          <w:sz w:val="24"/>
          <w:szCs w:val="24"/>
          <w:vertAlign w:val="superscript"/>
        </w:rPr>
        <w:t>,</w:t>
      </w:r>
      <w:r w:rsidRPr="00DC4754">
        <w:rPr>
          <w:rFonts w:ascii="Book Antiqua" w:hAnsi="Book Antiqua"/>
          <w:sz w:val="24"/>
          <w:szCs w:val="24"/>
        </w:rPr>
        <w:t xml:space="preserve"> there was no case of splenic rupture during the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mobilization procedure. The blood counts were monitored in all patients daily for 5 consecutive days and also </w:t>
      </w:r>
      <w:r w:rsidR="00130DE4" w:rsidRPr="00DC4754">
        <w:rPr>
          <w:rFonts w:ascii="Book Antiqua" w:hAnsi="Book Antiqua"/>
          <w:sz w:val="24"/>
          <w:szCs w:val="24"/>
        </w:rPr>
        <w:t xml:space="preserve">every </w:t>
      </w:r>
      <w:r w:rsidRPr="00DC4754">
        <w:rPr>
          <w:rFonts w:ascii="Book Antiqua" w:hAnsi="Book Antiqua"/>
          <w:sz w:val="24"/>
          <w:szCs w:val="24"/>
        </w:rPr>
        <w:t>weekly post procedure up to one month. The cell counts returned to baseline in all patients after the end of 1 month.</w:t>
      </w:r>
    </w:p>
    <w:p w14:paraId="4AD53BB1" w14:textId="6E78BEE0" w:rsidR="004D4277" w:rsidRPr="00DC4754" w:rsidRDefault="00CD0A08" w:rsidP="006271C5">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 xml:space="preserve">Liver stem cells are thought to be precursors to liver parenchymal cells or </w:t>
      </w:r>
      <w:proofErr w:type="spellStart"/>
      <w:proofErr w:type="gramStart"/>
      <w:r w:rsidRPr="00DC4754">
        <w:rPr>
          <w:rFonts w:ascii="Book Antiqua" w:hAnsi="Book Antiqua"/>
          <w:sz w:val="24"/>
          <w:szCs w:val="24"/>
        </w:rPr>
        <w:t>cholangiocytes</w:t>
      </w:r>
      <w:proofErr w:type="spellEnd"/>
      <w:r w:rsidR="00DC4D8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17</w:t>
      </w:r>
      <w:r w:rsidR="006271C5" w:rsidRPr="00DC4754">
        <w:rPr>
          <w:rFonts w:ascii="Book Antiqua" w:hAnsi="Book Antiqua" w:hint="eastAsia"/>
          <w:sz w:val="24"/>
          <w:szCs w:val="24"/>
          <w:vertAlign w:val="superscript"/>
          <w:lang w:eastAsia="zh-CN"/>
        </w:rPr>
        <w:t>-</w:t>
      </w:r>
      <w:r w:rsidR="002D457F" w:rsidRPr="00DC4754">
        <w:rPr>
          <w:rFonts w:ascii="Book Antiqua" w:hAnsi="Book Antiqua"/>
          <w:sz w:val="24"/>
          <w:szCs w:val="24"/>
          <w:vertAlign w:val="superscript"/>
        </w:rPr>
        <w:t>19</w:t>
      </w:r>
      <w:r w:rsidR="00DC4D8A" w:rsidRPr="00DC4754">
        <w:rPr>
          <w:rFonts w:ascii="Book Antiqua" w:hAnsi="Book Antiqua"/>
          <w:sz w:val="24"/>
          <w:szCs w:val="24"/>
          <w:vertAlign w:val="superscript"/>
        </w:rPr>
        <w:t>]</w:t>
      </w:r>
      <w:r w:rsidRPr="00DC4754">
        <w:rPr>
          <w:rFonts w:ascii="Book Antiqua" w:hAnsi="Book Antiqua"/>
          <w:sz w:val="24"/>
          <w:szCs w:val="24"/>
        </w:rPr>
        <w:t xml:space="preserve">. The actual ability of these progenitor cells to differentiate into hepatocytes or </w:t>
      </w:r>
      <w:proofErr w:type="spellStart"/>
      <w:r w:rsidRPr="00DC4754">
        <w:rPr>
          <w:rFonts w:ascii="Book Antiqua" w:hAnsi="Book Antiqua"/>
          <w:sz w:val="24"/>
          <w:szCs w:val="24"/>
        </w:rPr>
        <w:t>cholangiocytes</w:t>
      </w:r>
      <w:proofErr w:type="spellEnd"/>
      <w:r w:rsidRPr="00DC4754">
        <w:rPr>
          <w:rFonts w:ascii="Book Antiqua" w:hAnsi="Book Antiqua"/>
          <w:sz w:val="24"/>
          <w:szCs w:val="24"/>
        </w:rPr>
        <w:t xml:space="preserve"> is not </w:t>
      </w:r>
      <w:proofErr w:type="gramStart"/>
      <w:r w:rsidRPr="00DC4754">
        <w:rPr>
          <w:rFonts w:ascii="Book Antiqua" w:hAnsi="Book Antiqua"/>
          <w:sz w:val="24"/>
          <w:szCs w:val="24"/>
        </w:rPr>
        <w:t>clear</w:t>
      </w:r>
      <w:r w:rsidR="002D457F"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20]</w:t>
      </w:r>
      <w:r w:rsidRPr="00DC4754">
        <w:rPr>
          <w:rFonts w:ascii="Book Antiqua" w:hAnsi="Book Antiqua"/>
          <w:sz w:val="24"/>
          <w:szCs w:val="24"/>
        </w:rPr>
        <w:t>.</w:t>
      </w:r>
      <w:r w:rsidR="007B1ED1" w:rsidRPr="00DC4754">
        <w:rPr>
          <w:rFonts w:ascii="Book Antiqua" w:hAnsi="Book Antiqua"/>
          <w:sz w:val="24"/>
          <w:szCs w:val="24"/>
        </w:rPr>
        <w:t xml:space="preserve"> </w:t>
      </w:r>
      <w:r w:rsidR="00F55D79" w:rsidRPr="00DC4754">
        <w:rPr>
          <w:rFonts w:ascii="Book Antiqua" w:hAnsi="Book Antiqua"/>
          <w:sz w:val="24"/>
          <w:szCs w:val="24"/>
        </w:rPr>
        <w:t xml:space="preserve">It has been suggested that conversion of stem cells to hepatocytes may occur </w:t>
      </w:r>
      <w:r w:rsidR="00F55D79" w:rsidRPr="00DC4754">
        <w:rPr>
          <w:rFonts w:ascii="Book Antiqua" w:hAnsi="Book Antiqua"/>
          <w:i/>
          <w:sz w:val="24"/>
          <w:szCs w:val="24"/>
        </w:rPr>
        <w:t>via</w:t>
      </w:r>
      <w:r w:rsidR="00F55D79" w:rsidRPr="00DC4754">
        <w:rPr>
          <w:rFonts w:ascii="Book Antiqua" w:hAnsi="Book Antiqua"/>
          <w:sz w:val="24"/>
          <w:szCs w:val="24"/>
        </w:rPr>
        <w:t xml:space="preserve"> cell </w:t>
      </w:r>
      <w:proofErr w:type="gramStart"/>
      <w:r w:rsidR="00F55D79" w:rsidRPr="00DC4754">
        <w:rPr>
          <w:rFonts w:ascii="Book Antiqua" w:hAnsi="Book Antiqua"/>
          <w:sz w:val="24"/>
          <w:szCs w:val="24"/>
        </w:rPr>
        <w:t>fusion</w:t>
      </w:r>
      <w:r w:rsidR="00DC4D8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21,22</w:t>
      </w:r>
      <w:r w:rsidR="00DC4D8A" w:rsidRPr="00DC4754">
        <w:rPr>
          <w:rFonts w:ascii="Book Antiqua" w:hAnsi="Book Antiqua"/>
          <w:sz w:val="24"/>
          <w:szCs w:val="24"/>
          <w:vertAlign w:val="superscript"/>
        </w:rPr>
        <w:t>]</w:t>
      </w:r>
      <w:r w:rsidR="00F55D79" w:rsidRPr="00DC4754">
        <w:rPr>
          <w:rFonts w:ascii="Book Antiqua" w:hAnsi="Book Antiqua"/>
          <w:sz w:val="24"/>
          <w:szCs w:val="24"/>
        </w:rPr>
        <w:t xml:space="preserve">. </w:t>
      </w:r>
      <w:r w:rsidR="007B1ED1" w:rsidRPr="00DC4754">
        <w:rPr>
          <w:rFonts w:ascii="Book Antiqua" w:hAnsi="Book Antiqua"/>
          <w:sz w:val="24"/>
          <w:szCs w:val="24"/>
        </w:rPr>
        <w:t xml:space="preserve">Transplantation of stem cells by infusion into a peripheral or portal vein has shown successful </w:t>
      </w:r>
      <w:r w:rsidR="00DC4D8A" w:rsidRPr="00DC4754">
        <w:rPr>
          <w:rFonts w:ascii="Book Antiqua" w:hAnsi="Book Antiqua"/>
          <w:sz w:val="24"/>
          <w:szCs w:val="24"/>
        </w:rPr>
        <w:t>engraftment and</w:t>
      </w:r>
      <w:r w:rsidR="007B1ED1" w:rsidRPr="00DC4754">
        <w:rPr>
          <w:rFonts w:ascii="Book Antiqua" w:hAnsi="Book Antiqua"/>
          <w:sz w:val="24"/>
          <w:szCs w:val="24"/>
        </w:rPr>
        <w:t xml:space="preserve"> multiplication even in the setting of fibrosis in rodent </w:t>
      </w:r>
      <w:proofErr w:type="gramStart"/>
      <w:r w:rsidR="00DC4D8A" w:rsidRPr="00DC4754">
        <w:rPr>
          <w:rFonts w:ascii="Book Antiqua" w:hAnsi="Book Antiqua"/>
          <w:sz w:val="24"/>
          <w:szCs w:val="24"/>
        </w:rPr>
        <w:t>models</w:t>
      </w:r>
      <w:r w:rsidR="00DC4D8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23,24</w:t>
      </w:r>
      <w:r w:rsidR="00DC4D8A" w:rsidRPr="00DC4754">
        <w:rPr>
          <w:rFonts w:ascii="Book Antiqua" w:hAnsi="Book Antiqua"/>
          <w:sz w:val="24"/>
          <w:szCs w:val="24"/>
          <w:vertAlign w:val="superscript"/>
        </w:rPr>
        <w:t>]</w:t>
      </w:r>
      <w:r w:rsidR="00DC4D8A" w:rsidRPr="00DC4754">
        <w:rPr>
          <w:rFonts w:ascii="Book Antiqua" w:hAnsi="Book Antiqua"/>
          <w:sz w:val="24"/>
          <w:szCs w:val="24"/>
        </w:rPr>
        <w:t xml:space="preserve">. </w:t>
      </w:r>
      <w:r w:rsidR="00F443CE" w:rsidRPr="00DC4754">
        <w:rPr>
          <w:rFonts w:ascii="Book Antiqua" w:hAnsi="Book Antiqua"/>
          <w:sz w:val="24"/>
          <w:szCs w:val="24"/>
        </w:rPr>
        <w:t>A</w:t>
      </w:r>
      <w:r w:rsidR="0096695F" w:rsidRPr="00DC4754">
        <w:rPr>
          <w:rFonts w:ascii="Book Antiqua" w:hAnsi="Book Antiqua"/>
          <w:sz w:val="24"/>
          <w:szCs w:val="24"/>
        </w:rPr>
        <w:t xml:space="preserve"> recent human study on</w:t>
      </w:r>
      <w:r w:rsidR="001E4C39" w:rsidRPr="00DC4754">
        <w:rPr>
          <w:rFonts w:ascii="Book Antiqua" w:hAnsi="Book Antiqua"/>
          <w:sz w:val="24"/>
          <w:szCs w:val="24"/>
        </w:rPr>
        <w:t xml:space="preserve"> acute on chronic liver </w:t>
      </w:r>
      <w:proofErr w:type="gramStart"/>
      <w:r w:rsidR="001E4C39" w:rsidRPr="00DC4754">
        <w:rPr>
          <w:rFonts w:ascii="Book Antiqua" w:hAnsi="Book Antiqua"/>
          <w:sz w:val="24"/>
          <w:szCs w:val="24"/>
        </w:rPr>
        <w:t>failure</w:t>
      </w:r>
      <w:r w:rsidR="00DC4D8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8</w:t>
      </w:r>
      <w:r w:rsidR="00DC4D8A" w:rsidRPr="00DC4754">
        <w:rPr>
          <w:rFonts w:ascii="Book Antiqua" w:hAnsi="Book Antiqua"/>
          <w:sz w:val="24"/>
          <w:szCs w:val="24"/>
          <w:vertAlign w:val="superscript"/>
        </w:rPr>
        <w:t>]</w:t>
      </w:r>
      <w:r w:rsidR="0096695F" w:rsidRPr="00DC4754">
        <w:rPr>
          <w:rFonts w:ascii="Book Antiqua" w:hAnsi="Book Antiqua"/>
          <w:sz w:val="24"/>
          <w:szCs w:val="24"/>
        </w:rPr>
        <w:t>,</w:t>
      </w:r>
      <w:r w:rsidR="00F443CE" w:rsidRPr="00DC4754">
        <w:rPr>
          <w:rFonts w:ascii="Book Antiqua" w:hAnsi="Book Antiqua"/>
          <w:sz w:val="24"/>
          <w:szCs w:val="24"/>
        </w:rPr>
        <w:t xml:space="preserve"> has shown</w:t>
      </w:r>
      <w:r w:rsidR="00465875" w:rsidRPr="00DC4754">
        <w:rPr>
          <w:rFonts w:ascii="Book Antiqua" w:hAnsi="Book Antiqua"/>
          <w:sz w:val="24"/>
          <w:szCs w:val="24"/>
        </w:rPr>
        <w:t xml:space="preserve"> </w:t>
      </w:r>
      <w:r w:rsidR="00F443CE" w:rsidRPr="00DC4754">
        <w:rPr>
          <w:rFonts w:ascii="Book Antiqua" w:hAnsi="Book Antiqua"/>
          <w:sz w:val="24"/>
          <w:szCs w:val="24"/>
        </w:rPr>
        <w:t xml:space="preserve">that </w:t>
      </w:r>
      <w:r w:rsidR="0096695F" w:rsidRPr="00DC4754">
        <w:rPr>
          <w:rFonts w:ascii="Book Antiqua" w:hAnsi="Book Antiqua"/>
          <w:sz w:val="24"/>
          <w:szCs w:val="24"/>
        </w:rPr>
        <w:t>G-CSF injections increase</w:t>
      </w:r>
      <w:r w:rsidR="00F443CE" w:rsidRPr="00DC4754">
        <w:rPr>
          <w:rFonts w:ascii="Book Antiqua" w:hAnsi="Book Antiqua"/>
          <w:sz w:val="24"/>
          <w:szCs w:val="24"/>
        </w:rPr>
        <w:t>s the homing of</w:t>
      </w:r>
      <w:r w:rsidR="006271C5" w:rsidRPr="00DC4754">
        <w:rPr>
          <w:rFonts w:ascii="Book Antiqua" w:hAnsi="Book Antiqua"/>
          <w:sz w:val="24"/>
          <w:szCs w:val="24"/>
        </w:rPr>
        <w:t xml:space="preserve"> CD34</w:t>
      </w:r>
      <w:r w:rsidR="005B11C0" w:rsidRPr="00DC4754">
        <w:rPr>
          <w:rFonts w:ascii="Book Antiqua" w:hAnsi="Book Antiqua"/>
          <w:sz w:val="24"/>
          <w:szCs w:val="24"/>
          <w:vertAlign w:val="superscript"/>
        </w:rPr>
        <w:t>+</w:t>
      </w:r>
      <w:r w:rsidR="0096695F" w:rsidRPr="00DC4754">
        <w:rPr>
          <w:rFonts w:ascii="Book Antiqua" w:hAnsi="Book Antiqua"/>
          <w:sz w:val="24"/>
          <w:szCs w:val="24"/>
        </w:rPr>
        <w:t xml:space="preserve"> cell </w:t>
      </w:r>
      <w:r w:rsidR="00F443CE" w:rsidRPr="00DC4754">
        <w:rPr>
          <w:rFonts w:ascii="Book Antiqua" w:hAnsi="Book Antiqua"/>
          <w:sz w:val="24"/>
          <w:szCs w:val="24"/>
        </w:rPr>
        <w:t>in the liver</w:t>
      </w:r>
      <w:r w:rsidR="003664AE" w:rsidRPr="00DC4754">
        <w:rPr>
          <w:rFonts w:ascii="Book Antiqua" w:hAnsi="Book Antiqua"/>
          <w:sz w:val="24"/>
          <w:szCs w:val="24"/>
        </w:rPr>
        <w:t>.</w:t>
      </w:r>
      <w:r w:rsidR="00DC4D8A" w:rsidRPr="00DC4754">
        <w:rPr>
          <w:rFonts w:ascii="Book Antiqua" w:hAnsi="Book Antiqua"/>
          <w:sz w:val="24"/>
          <w:szCs w:val="24"/>
        </w:rPr>
        <w:t xml:space="preserve"> </w:t>
      </w:r>
      <w:r w:rsidR="0096695F" w:rsidRPr="00DC4754">
        <w:rPr>
          <w:rFonts w:ascii="Book Antiqua" w:hAnsi="Book Antiqua"/>
          <w:sz w:val="24"/>
          <w:szCs w:val="24"/>
        </w:rPr>
        <w:t xml:space="preserve">In our study, to improve hepatic homing of </w:t>
      </w:r>
      <w:r w:rsidR="003664AE" w:rsidRPr="00DC4754">
        <w:rPr>
          <w:rFonts w:ascii="Book Antiqua" w:hAnsi="Book Antiqua"/>
          <w:sz w:val="24"/>
          <w:szCs w:val="24"/>
        </w:rPr>
        <w:t xml:space="preserve">cells, which </w:t>
      </w:r>
      <w:r w:rsidR="0096695F" w:rsidRPr="00DC4754">
        <w:rPr>
          <w:rFonts w:ascii="Book Antiqua" w:hAnsi="Book Antiqua"/>
          <w:sz w:val="24"/>
          <w:szCs w:val="24"/>
        </w:rPr>
        <w:t xml:space="preserve">may involve chemo-attractants like stroma derived </w:t>
      </w:r>
      <w:r w:rsidR="003664AE" w:rsidRPr="00DC4754">
        <w:rPr>
          <w:rFonts w:ascii="Book Antiqua" w:hAnsi="Book Antiqua"/>
          <w:sz w:val="24"/>
          <w:szCs w:val="24"/>
        </w:rPr>
        <w:t>factor 1</w:t>
      </w:r>
      <w:r w:rsidR="00DC4D8A" w:rsidRPr="00DC4754">
        <w:rPr>
          <w:rFonts w:ascii="Book Antiqua" w:hAnsi="Book Antiqua"/>
          <w:sz w:val="24"/>
          <w:szCs w:val="24"/>
          <w:vertAlign w:val="superscript"/>
        </w:rPr>
        <w:t>[</w:t>
      </w:r>
      <w:r w:rsidR="002D457F" w:rsidRPr="00DC4754">
        <w:rPr>
          <w:rFonts w:ascii="Book Antiqua" w:hAnsi="Book Antiqua"/>
          <w:sz w:val="24"/>
          <w:szCs w:val="24"/>
          <w:vertAlign w:val="superscript"/>
        </w:rPr>
        <w:t>25</w:t>
      </w:r>
      <w:proofErr w:type="gramStart"/>
      <w:r w:rsidR="002D457F" w:rsidRPr="00DC4754">
        <w:rPr>
          <w:rFonts w:ascii="Book Antiqua" w:hAnsi="Book Antiqua"/>
          <w:sz w:val="24"/>
          <w:szCs w:val="24"/>
          <w:vertAlign w:val="superscript"/>
        </w:rPr>
        <w:t>,26</w:t>
      </w:r>
      <w:proofErr w:type="gramEnd"/>
      <w:r w:rsidR="00DC4D8A" w:rsidRPr="00DC4754">
        <w:rPr>
          <w:rFonts w:ascii="Book Antiqua" w:hAnsi="Book Antiqua"/>
          <w:sz w:val="24"/>
          <w:szCs w:val="24"/>
          <w:vertAlign w:val="superscript"/>
        </w:rPr>
        <w:t>]</w:t>
      </w:r>
      <w:r w:rsidR="003664AE" w:rsidRPr="00DC4754">
        <w:rPr>
          <w:rFonts w:ascii="Book Antiqua" w:hAnsi="Book Antiqua"/>
          <w:sz w:val="24"/>
          <w:szCs w:val="24"/>
        </w:rPr>
        <w:t xml:space="preserve">, </w:t>
      </w:r>
      <w:r w:rsidR="006271C5" w:rsidRPr="00DC4754">
        <w:rPr>
          <w:rFonts w:ascii="Book Antiqua" w:hAnsi="Book Antiqua"/>
          <w:sz w:val="24"/>
          <w:szCs w:val="24"/>
        </w:rPr>
        <w:t>the CD</w:t>
      </w:r>
      <w:r w:rsidR="0096695F" w:rsidRPr="00DC4754">
        <w:rPr>
          <w:rFonts w:ascii="Book Antiqua" w:hAnsi="Book Antiqua"/>
          <w:sz w:val="24"/>
          <w:szCs w:val="24"/>
        </w:rPr>
        <w:t>34</w:t>
      </w:r>
      <w:r w:rsidR="005B11C0" w:rsidRPr="00DC4754">
        <w:rPr>
          <w:rFonts w:ascii="Book Antiqua" w:hAnsi="Book Antiqua"/>
          <w:sz w:val="24"/>
          <w:szCs w:val="24"/>
          <w:vertAlign w:val="superscript"/>
        </w:rPr>
        <w:t>+</w:t>
      </w:r>
      <w:r w:rsidR="0096695F" w:rsidRPr="00DC4754">
        <w:rPr>
          <w:rFonts w:ascii="Book Antiqua" w:hAnsi="Book Antiqua"/>
          <w:sz w:val="24"/>
          <w:szCs w:val="24"/>
        </w:rPr>
        <w:t xml:space="preserve"> cells were directly infused into the </w:t>
      </w:r>
      <w:r w:rsidR="00A83944" w:rsidRPr="00DC4754">
        <w:rPr>
          <w:rFonts w:ascii="Book Antiqua" w:hAnsi="Book Antiqua"/>
          <w:sz w:val="24"/>
          <w:szCs w:val="24"/>
        </w:rPr>
        <w:t>hepatic artery</w:t>
      </w:r>
      <w:r w:rsidR="0096695F" w:rsidRPr="00DC4754">
        <w:rPr>
          <w:rFonts w:ascii="Book Antiqua" w:hAnsi="Book Antiqua"/>
          <w:sz w:val="24"/>
          <w:szCs w:val="24"/>
        </w:rPr>
        <w:t xml:space="preserve"> under radiological guidan</w:t>
      </w:r>
      <w:r w:rsidR="00F55D79" w:rsidRPr="00DC4754">
        <w:rPr>
          <w:rFonts w:ascii="Book Antiqua" w:hAnsi="Book Antiqua"/>
          <w:sz w:val="24"/>
          <w:szCs w:val="24"/>
        </w:rPr>
        <w:t xml:space="preserve">ce. No procedural complications </w:t>
      </w:r>
      <w:r w:rsidR="0096695F" w:rsidRPr="00DC4754">
        <w:rPr>
          <w:rFonts w:ascii="Book Antiqua" w:hAnsi="Book Antiqua"/>
          <w:sz w:val="24"/>
          <w:szCs w:val="24"/>
        </w:rPr>
        <w:t>were observed in this process.</w:t>
      </w:r>
      <w:r w:rsidR="00465875" w:rsidRPr="00DC4754">
        <w:rPr>
          <w:rFonts w:ascii="Book Antiqua" w:hAnsi="Book Antiqua"/>
          <w:sz w:val="24"/>
          <w:szCs w:val="24"/>
        </w:rPr>
        <w:t xml:space="preserve"> </w:t>
      </w:r>
      <w:r w:rsidR="00A83944" w:rsidRPr="00DC4754">
        <w:rPr>
          <w:rFonts w:ascii="Book Antiqua" w:hAnsi="Book Antiqua"/>
          <w:sz w:val="24"/>
          <w:szCs w:val="24"/>
        </w:rPr>
        <w:t>Earlier</w:t>
      </w:r>
      <w:r w:rsidR="0096695F" w:rsidRPr="00DC4754">
        <w:rPr>
          <w:rFonts w:ascii="Book Antiqua" w:hAnsi="Book Antiqua"/>
          <w:sz w:val="24"/>
          <w:szCs w:val="24"/>
        </w:rPr>
        <w:t xml:space="preserve"> </w:t>
      </w:r>
      <w:r w:rsidR="003664AE" w:rsidRPr="00DC4754">
        <w:rPr>
          <w:rFonts w:ascii="Book Antiqua" w:hAnsi="Book Antiqua"/>
          <w:sz w:val="24"/>
          <w:szCs w:val="24"/>
        </w:rPr>
        <w:t>studies had</w:t>
      </w:r>
      <w:r w:rsidR="0096695F" w:rsidRPr="00DC4754">
        <w:rPr>
          <w:rFonts w:ascii="Book Antiqua" w:hAnsi="Book Antiqua"/>
          <w:sz w:val="24"/>
          <w:szCs w:val="24"/>
        </w:rPr>
        <w:t xml:space="preserve"> </w:t>
      </w:r>
      <w:r w:rsidR="00A83944" w:rsidRPr="00DC4754">
        <w:rPr>
          <w:rFonts w:ascii="Book Antiqua" w:hAnsi="Book Antiqua"/>
          <w:sz w:val="24"/>
          <w:szCs w:val="24"/>
        </w:rPr>
        <w:t xml:space="preserve">also safely </w:t>
      </w:r>
      <w:r w:rsidR="0096695F" w:rsidRPr="00DC4754">
        <w:rPr>
          <w:rFonts w:ascii="Book Antiqua" w:hAnsi="Book Antiqua"/>
          <w:sz w:val="24"/>
          <w:szCs w:val="24"/>
        </w:rPr>
        <w:t>used t</w:t>
      </w:r>
      <w:r w:rsidR="00A83944" w:rsidRPr="00DC4754">
        <w:rPr>
          <w:rFonts w:ascii="Book Antiqua" w:hAnsi="Book Antiqua"/>
          <w:sz w:val="24"/>
          <w:szCs w:val="24"/>
        </w:rPr>
        <w:t xml:space="preserve">he hepatic artery for </w:t>
      </w:r>
      <w:proofErr w:type="gramStart"/>
      <w:r w:rsidR="00A83944" w:rsidRPr="00DC4754">
        <w:rPr>
          <w:rFonts w:ascii="Book Antiqua" w:hAnsi="Book Antiqua"/>
          <w:sz w:val="24"/>
          <w:szCs w:val="24"/>
        </w:rPr>
        <w:t>infusion</w:t>
      </w:r>
      <w:r w:rsidR="002D457F"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27]</w:t>
      </w:r>
      <w:r w:rsidR="00A83944" w:rsidRPr="00DC4754">
        <w:rPr>
          <w:rFonts w:ascii="Book Antiqua" w:hAnsi="Book Antiqua"/>
          <w:sz w:val="24"/>
          <w:szCs w:val="24"/>
          <w:vertAlign w:val="superscript"/>
        </w:rPr>
        <w:t>.</w:t>
      </w:r>
      <w:r w:rsidR="00A83944" w:rsidRPr="00DC4754">
        <w:rPr>
          <w:rFonts w:ascii="Book Antiqua" w:hAnsi="Book Antiqua"/>
          <w:sz w:val="24"/>
          <w:szCs w:val="24"/>
        </w:rPr>
        <w:t xml:space="preserve"> </w:t>
      </w:r>
      <w:r w:rsidR="00082C7F" w:rsidRPr="00DC4754">
        <w:rPr>
          <w:rFonts w:ascii="Book Antiqua" w:hAnsi="Book Antiqua"/>
          <w:sz w:val="24"/>
          <w:szCs w:val="24"/>
        </w:rPr>
        <w:t xml:space="preserve">Post procedure, there was no increase in portal vein or hepatic artery thrombosis nor was there any evidence of ischemic hepatitis. </w:t>
      </w:r>
    </w:p>
    <w:p w14:paraId="715FC52C" w14:textId="03D2A68B" w:rsidR="00A83944" w:rsidRPr="00DC4754" w:rsidRDefault="00082C7F" w:rsidP="006271C5">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 xml:space="preserve">The significant improvement in serum albumin which was observed at 1 </w:t>
      </w:r>
      <w:r w:rsidR="006271C5" w:rsidRPr="00DC4754">
        <w:rPr>
          <w:rFonts w:ascii="Book Antiqua" w:hAnsi="Book Antiqua" w:hint="eastAsia"/>
          <w:sz w:val="24"/>
          <w:szCs w:val="24"/>
          <w:lang w:eastAsia="zh-CN"/>
        </w:rPr>
        <w:t>mo</w:t>
      </w:r>
      <w:r w:rsidRPr="00DC4754">
        <w:rPr>
          <w:rFonts w:ascii="Book Antiqua" w:hAnsi="Book Antiqua"/>
          <w:sz w:val="24"/>
          <w:szCs w:val="24"/>
        </w:rPr>
        <w:t xml:space="preserve"> </w:t>
      </w:r>
      <w:r w:rsidR="00A83944" w:rsidRPr="00DC4754">
        <w:rPr>
          <w:rFonts w:ascii="Book Antiqua" w:hAnsi="Book Antiqua"/>
          <w:sz w:val="24"/>
          <w:szCs w:val="24"/>
        </w:rPr>
        <w:t>c</w:t>
      </w:r>
      <w:r w:rsidRPr="00DC4754">
        <w:rPr>
          <w:rFonts w:ascii="Book Antiqua" w:hAnsi="Book Antiqua"/>
          <w:sz w:val="24"/>
          <w:szCs w:val="24"/>
        </w:rPr>
        <w:t xml:space="preserve">oincides with the 4 </w:t>
      </w:r>
      <w:proofErr w:type="spellStart"/>
      <w:r w:rsidR="006271C5" w:rsidRPr="00DC4754">
        <w:rPr>
          <w:rFonts w:ascii="Book Antiqua" w:hAnsi="Book Antiqua" w:hint="eastAsia"/>
          <w:sz w:val="24"/>
          <w:szCs w:val="24"/>
          <w:lang w:eastAsia="zh-CN"/>
        </w:rPr>
        <w:t>wk</w:t>
      </w:r>
      <w:proofErr w:type="spellEnd"/>
      <w:r w:rsidRPr="00DC4754">
        <w:rPr>
          <w:rFonts w:ascii="Book Antiqua" w:hAnsi="Book Antiqua"/>
          <w:sz w:val="24"/>
          <w:szCs w:val="24"/>
        </w:rPr>
        <w:t xml:space="preserve"> period of maximal homing in </w:t>
      </w:r>
      <w:proofErr w:type="spellStart"/>
      <w:r w:rsidRPr="00DC4754">
        <w:rPr>
          <w:rFonts w:ascii="Book Antiqua" w:hAnsi="Book Antiqua"/>
          <w:sz w:val="24"/>
          <w:szCs w:val="24"/>
        </w:rPr>
        <w:t>of</w:t>
      </w:r>
      <w:proofErr w:type="spellEnd"/>
      <w:r w:rsidRPr="00DC4754">
        <w:rPr>
          <w:rFonts w:ascii="Book Antiqua" w:hAnsi="Book Antiqua"/>
          <w:sz w:val="24"/>
          <w:szCs w:val="24"/>
        </w:rPr>
        <w:t xml:space="preserve"> </w:t>
      </w:r>
      <w:r w:rsidR="003664AE" w:rsidRPr="00DC4754">
        <w:rPr>
          <w:rFonts w:ascii="Book Antiqua" w:hAnsi="Book Antiqua"/>
          <w:sz w:val="24"/>
          <w:szCs w:val="24"/>
        </w:rPr>
        <w:t>CD34</w:t>
      </w:r>
      <w:r w:rsidR="005B11C0" w:rsidRPr="00DC4754">
        <w:rPr>
          <w:rFonts w:ascii="Book Antiqua" w:hAnsi="Book Antiqua"/>
          <w:sz w:val="24"/>
          <w:szCs w:val="24"/>
          <w:vertAlign w:val="superscript"/>
        </w:rPr>
        <w:t>+</w:t>
      </w:r>
      <w:r w:rsidR="003664AE" w:rsidRPr="00DC4754">
        <w:rPr>
          <w:rFonts w:ascii="Book Antiqua" w:hAnsi="Book Antiqua"/>
          <w:sz w:val="24"/>
          <w:szCs w:val="24"/>
        </w:rPr>
        <w:t xml:space="preserve"> cells</w:t>
      </w:r>
      <w:r w:rsidRPr="00DC4754">
        <w:rPr>
          <w:rFonts w:ascii="Book Antiqua" w:hAnsi="Book Antiqua"/>
          <w:sz w:val="24"/>
          <w:szCs w:val="24"/>
        </w:rPr>
        <w:t xml:space="preserve"> in the </w:t>
      </w:r>
      <w:proofErr w:type="gramStart"/>
      <w:r w:rsidRPr="00DC4754">
        <w:rPr>
          <w:rFonts w:ascii="Book Antiqua" w:hAnsi="Book Antiqua"/>
          <w:sz w:val="24"/>
          <w:szCs w:val="24"/>
        </w:rPr>
        <w:t>liver</w:t>
      </w:r>
      <w:r w:rsidR="00DC4D8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8</w:t>
      </w:r>
      <w:r w:rsidR="00DC4D8A" w:rsidRPr="00DC4754">
        <w:rPr>
          <w:rFonts w:ascii="Book Antiqua" w:hAnsi="Book Antiqua"/>
          <w:sz w:val="24"/>
          <w:szCs w:val="24"/>
          <w:vertAlign w:val="superscript"/>
        </w:rPr>
        <w:t>]</w:t>
      </w:r>
      <w:r w:rsidR="004F0962" w:rsidRPr="00DC4754">
        <w:rPr>
          <w:rFonts w:ascii="Book Antiqua" w:hAnsi="Book Antiqua"/>
          <w:sz w:val="24"/>
          <w:szCs w:val="24"/>
          <w:vertAlign w:val="superscript"/>
        </w:rPr>
        <w:t>.</w:t>
      </w:r>
      <w:r w:rsidR="004F0962" w:rsidRPr="00DC4754">
        <w:rPr>
          <w:rFonts w:ascii="Book Antiqua" w:hAnsi="Book Antiqua"/>
          <w:sz w:val="24"/>
          <w:szCs w:val="24"/>
        </w:rPr>
        <w:t xml:space="preserve"> The 3 </w:t>
      </w:r>
      <w:r w:rsidR="006271C5" w:rsidRPr="00DC4754">
        <w:rPr>
          <w:rFonts w:ascii="Book Antiqua" w:hAnsi="Book Antiqua" w:hint="eastAsia"/>
          <w:sz w:val="24"/>
          <w:szCs w:val="24"/>
          <w:lang w:eastAsia="zh-CN"/>
        </w:rPr>
        <w:lastRenderedPageBreak/>
        <w:t>mo</w:t>
      </w:r>
      <w:r w:rsidR="004F0962" w:rsidRPr="00DC4754">
        <w:rPr>
          <w:rFonts w:ascii="Book Antiqua" w:hAnsi="Book Antiqua"/>
          <w:sz w:val="24"/>
          <w:szCs w:val="24"/>
        </w:rPr>
        <w:t xml:space="preserve"> improvement in the MELD score in the study population may indicate that the </w:t>
      </w:r>
      <w:r w:rsidR="00582680" w:rsidRPr="00DC4754">
        <w:rPr>
          <w:rFonts w:ascii="Book Antiqua" w:hAnsi="Book Antiqua"/>
          <w:sz w:val="24"/>
          <w:szCs w:val="24"/>
        </w:rPr>
        <w:t>CD34</w:t>
      </w:r>
      <w:r w:rsidR="005B11C0" w:rsidRPr="00DC4754">
        <w:rPr>
          <w:rFonts w:ascii="Book Antiqua" w:hAnsi="Book Antiqua"/>
          <w:sz w:val="24"/>
          <w:szCs w:val="24"/>
          <w:vertAlign w:val="superscript"/>
        </w:rPr>
        <w:t>+</w:t>
      </w:r>
      <w:r w:rsidR="00582680" w:rsidRPr="00DC4754">
        <w:rPr>
          <w:rFonts w:ascii="Book Antiqua" w:hAnsi="Book Antiqua"/>
          <w:sz w:val="24"/>
          <w:szCs w:val="24"/>
        </w:rPr>
        <w:t xml:space="preserve"> </w:t>
      </w:r>
      <w:r w:rsidR="004F0962" w:rsidRPr="00DC4754">
        <w:rPr>
          <w:rFonts w:ascii="Book Antiqua" w:hAnsi="Book Antiqua"/>
          <w:sz w:val="24"/>
          <w:szCs w:val="24"/>
        </w:rPr>
        <w:t xml:space="preserve">cells which have homed in the liver may be exerting its </w:t>
      </w:r>
      <w:r w:rsidR="00582680" w:rsidRPr="00DC4754">
        <w:rPr>
          <w:rFonts w:ascii="Book Antiqua" w:hAnsi="Book Antiqua"/>
          <w:sz w:val="24"/>
          <w:szCs w:val="24"/>
        </w:rPr>
        <w:t xml:space="preserve">peak </w:t>
      </w:r>
      <w:r w:rsidR="004F0962" w:rsidRPr="00DC4754">
        <w:rPr>
          <w:rFonts w:ascii="Book Antiqua" w:hAnsi="Book Antiqua"/>
          <w:sz w:val="24"/>
          <w:szCs w:val="24"/>
        </w:rPr>
        <w:t xml:space="preserve">regenerative effect </w:t>
      </w:r>
      <w:r w:rsidR="00582680" w:rsidRPr="00DC4754">
        <w:rPr>
          <w:rFonts w:ascii="Book Antiqua" w:hAnsi="Book Antiqua"/>
          <w:sz w:val="24"/>
          <w:szCs w:val="24"/>
        </w:rPr>
        <w:t>at that time</w:t>
      </w:r>
      <w:r w:rsidR="001E4C39" w:rsidRPr="00DC4754">
        <w:rPr>
          <w:rFonts w:ascii="Book Antiqua" w:hAnsi="Book Antiqua"/>
          <w:sz w:val="24"/>
          <w:szCs w:val="24"/>
        </w:rPr>
        <w:t>. This improvement in albumin and</w:t>
      </w:r>
      <w:r w:rsidR="004F0962" w:rsidRPr="00DC4754">
        <w:rPr>
          <w:rFonts w:ascii="Book Antiqua" w:hAnsi="Book Antiqua"/>
          <w:sz w:val="24"/>
          <w:szCs w:val="24"/>
        </w:rPr>
        <w:t xml:space="preserve"> MELD </w:t>
      </w:r>
      <w:r w:rsidR="003664AE" w:rsidRPr="00DC4754">
        <w:rPr>
          <w:rFonts w:ascii="Book Antiqua" w:hAnsi="Book Antiqua"/>
          <w:sz w:val="24"/>
          <w:szCs w:val="24"/>
        </w:rPr>
        <w:t>score has</w:t>
      </w:r>
      <w:r w:rsidR="004F0962" w:rsidRPr="00DC4754">
        <w:rPr>
          <w:rFonts w:ascii="Book Antiqua" w:hAnsi="Book Antiqua"/>
          <w:sz w:val="24"/>
          <w:szCs w:val="24"/>
        </w:rPr>
        <w:t xml:space="preserve"> been observed in pre</w:t>
      </w:r>
      <w:r w:rsidR="003664AE" w:rsidRPr="00DC4754">
        <w:rPr>
          <w:rFonts w:ascii="Book Antiqua" w:hAnsi="Book Antiqua"/>
          <w:sz w:val="24"/>
          <w:szCs w:val="24"/>
        </w:rPr>
        <w:t xml:space="preserve">vious </w:t>
      </w:r>
      <w:proofErr w:type="gramStart"/>
      <w:r w:rsidR="003664AE" w:rsidRPr="00DC4754">
        <w:rPr>
          <w:rFonts w:ascii="Book Antiqua" w:hAnsi="Book Antiqua"/>
          <w:sz w:val="24"/>
          <w:szCs w:val="24"/>
        </w:rPr>
        <w:t>studies</w:t>
      </w:r>
      <w:r w:rsidR="002D457F"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13,28]</w:t>
      </w:r>
      <w:r w:rsidR="003664AE" w:rsidRPr="00DC4754">
        <w:rPr>
          <w:rFonts w:ascii="Book Antiqua" w:hAnsi="Book Antiqua"/>
          <w:sz w:val="24"/>
          <w:szCs w:val="24"/>
        </w:rPr>
        <w:t xml:space="preserve">. </w:t>
      </w:r>
      <w:r w:rsidR="004F0962" w:rsidRPr="00DC4754">
        <w:rPr>
          <w:rFonts w:ascii="Book Antiqua" w:hAnsi="Book Antiqua"/>
          <w:sz w:val="24"/>
          <w:szCs w:val="24"/>
        </w:rPr>
        <w:t xml:space="preserve">Although studies in the past have shown improvement </w:t>
      </w:r>
      <w:r w:rsidR="001E4C39" w:rsidRPr="00DC4754">
        <w:rPr>
          <w:rFonts w:ascii="Book Antiqua" w:hAnsi="Book Antiqua"/>
          <w:sz w:val="24"/>
          <w:szCs w:val="24"/>
        </w:rPr>
        <w:t>in bilirubin and transaminases</w:t>
      </w:r>
      <w:r w:rsidR="004F0962" w:rsidRPr="00DC4754">
        <w:rPr>
          <w:rFonts w:ascii="Book Antiqua" w:hAnsi="Book Antiqua"/>
          <w:sz w:val="24"/>
          <w:szCs w:val="24"/>
        </w:rPr>
        <w:t>, our study could not find any such statistical significance.</w:t>
      </w:r>
      <w:r w:rsidR="00465875" w:rsidRPr="00DC4754">
        <w:rPr>
          <w:rFonts w:ascii="Book Antiqua" w:hAnsi="Book Antiqua"/>
          <w:sz w:val="24"/>
          <w:szCs w:val="24"/>
        </w:rPr>
        <w:t xml:space="preserve"> </w:t>
      </w:r>
    </w:p>
    <w:p w14:paraId="021C1AF4" w14:textId="4D2BFC59" w:rsidR="00E3519A" w:rsidRPr="00DC4754" w:rsidRDefault="00E3519A" w:rsidP="006271C5">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More patients i</w:t>
      </w:r>
      <w:r w:rsidR="009C430E" w:rsidRPr="00DC4754">
        <w:rPr>
          <w:rFonts w:ascii="Book Antiqua" w:hAnsi="Book Antiqua"/>
          <w:sz w:val="24"/>
          <w:szCs w:val="24"/>
        </w:rPr>
        <w:t xml:space="preserve">n the </w:t>
      </w:r>
      <w:r w:rsidR="003B7794" w:rsidRPr="00DC4754">
        <w:rPr>
          <w:rFonts w:ascii="Book Antiqua" w:hAnsi="Book Antiqua"/>
          <w:sz w:val="24"/>
          <w:szCs w:val="24"/>
        </w:rPr>
        <w:t>study</w:t>
      </w:r>
      <w:r w:rsidR="009C430E" w:rsidRPr="00DC4754">
        <w:rPr>
          <w:rFonts w:ascii="Book Antiqua" w:hAnsi="Book Antiqua"/>
          <w:sz w:val="24"/>
          <w:szCs w:val="24"/>
        </w:rPr>
        <w:t xml:space="preserve"> group (</w:t>
      </w:r>
      <w:r w:rsidR="003B710C" w:rsidRPr="00DC4754">
        <w:rPr>
          <w:rFonts w:ascii="Book Antiqua" w:hAnsi="Book Antiqua"/>
          <w:i/>
          <w:sz w:val="24"/>
          <w:szCs w:val="24"/>
        </w:rPr>
        <w:t xml:space="preserve">n = </w:t>
      </w:r>
      <w:r w:rsidR="00A83944" w:rsidRPr="00DC4754">
        <w:rPr>
          <w:rFonts w:ascii="Book Antiqua" w:hAnsi="Book Antiqua"/>
          <w:sz w:val="24"/>
          <w:szCs w:val="24"/>
        </w:rPr>
        <w:t>2</w:t>
      </w:r>
      <w:r w:rsidRPr="00DC4754">
        <w:rPr>
          <w:rFonts w:ascii="Book Antiqua" w:hAnsi="Book Antiqua"/>
          <w:sz w:val="24"/>
          <w:szCs w:val="24"/>
        </w:rPr>
        <w:t>) underwent</w:t>
      </w:r>
      <w:r w:rsidR="006271C5" w:rsidRPr="00DC4754">
        <w:rPr>
          <w:rFonts w:ascii="Book Antiqua" w:hAnsi="Book Antiqua"/>
          <w:sz w:val="24"/>
          <w:szCs w:val="24"/>
        </w:rPr>
        <w:t xml:space="preserve"> liver transplant. All of </w:t>
      </w:r>
      <w:proofErr w:type="gramStart"/>
      <w:r w:rsidR="006271C5" w:rsidRPr="00DC4754">
        <w:rPr>
          <w:rFonts w:ascii="Book Antiqua" w:hAnsi="Book Antiqua"/>
          <w:sz w:val="24"/>
          <w:szCs w:val="24"/>
        </w:rPr>
        <w:t>these</w:t>
      </w:r>
      <w:r w:rsidR="006271C5" w:rsidRPr="00DC4754">
        <w:rPr>
          <w:rFonts w:ascii="Book Antiqua" w:hAnsi="Book Antiqua" w:hint="eastAsia"/>
          <w:sz w:val="24"/>
          <w:szCs w:val="24"/>
          <w:lang w:eastAsia="zh-CN"/>
        </w:rPr>
        <w:t xml:space="preserve"> </w:t>
      </w:r>
      <w:r w:rsidRPr="00DC4754">
        <w:rPr>
          <w:rFonts w:ascii="Book Antiqua" w:hAnsi="Book Antiqua"/>
          <w:sz w:val="24"/>
          <w:szCs w:val="24"/>
        </w:rPr>
        <w:t>patient</w:t>
      </w:r>
      <w:proofErr w:type="gramEnd"/>
      <w:r w:rsidRPr="00DC4754">
        <w:rPr>
          <w:rFonts w:ascii="Book Antiqua" w:hAnsi="Book Antiqua"/>
          <w:sz w:val="24"/>
          <w:szCs w:val="24"/>
        </w:rPr>
        <w:t xml:space="preserve"> had living donor liver transplantation and the cause of opting for LDLT after </w:t>
      </w:r>
      <w:r w:rsidR="003B7794" w:rsidRPr="00DC4754">
        <w:rPr>
          <w:rFonts w:ascii="Book Antiqua" w:hAnsi="Book Antiqua"/>
          <w:sz w:val="24"/>
          <w:szCs w:val="24"/>
        </w:rPr>
        <w:t>CD34</w:t>
      </w:r>
      <w:r w:rsidR="005B11C0" w:rsidRPr="00DC4754">
        <w:rPr>
          <w:rFonts w:ascii="Book Antiqua" w:hAnsi="Book Antiqua"/>
          <w:sz w:val="24"/>
          <w:szCs w:val="24"/>
          <w:vertAlign w:val="superscript"/>
        </w:rPr>
        <w:t>+</w:t>
      </w:r>
      <w:r w:rsidR="003B7794" w:rsidRPr="00DC4754">
        <w:rPr>
          <w:rFonts w:ascii="Book Antiqua" w:hAnsi="Book Antiqua"/>
          <w:sz w:val="24"/>
          <w:szCs w:val="24"/>
        </w:rPr>
        <w:t xml:space="preserve"> cell infusion</w:t>
      </w:r>
      <w:r w:rsidRPr="00DC4754">
        <w:rPr>
          <w:rFonts w:ascii="Book Antiqua" w:hAnsi="Book Antiqua"/>
          <w:sz w:val="24"/>
          <w:szCs w:val="24"/>
        </w:rPr>
        <w:t xml:space="preserve"> was purely based on availability of living </w:t>
      </w:r>
      <w:r w:rsidR="00582680" w:rsidRPr="00DC4754">
        <w:rPr>
          <w:rFonts w:ascii="Book Antiqua" w:hAnsi="Book Antiqua"/>
          <w:sz w:val="24"/>
          <w:szCs w:val="24"/>
        </w:rPr>
        <w:t>donor</w:t>
      </w:r>
      <w:r w:rsidR="00A83944" w:rsidRPr="00DC4754">
        <w:rPr>
          <w:rFonts w:ascii="Book Antiqua" w:hAnsi="Book Antiqua"/>
          <w:sz w:val="24"/>
          <w:szCs w:val="24"/>
        </w:rPr>
        <w:t>, and</w:t>
      </w:r>
      <w:r w:rsidRPr="00DC4754">
        <w:rPr>
          <w:rFonts w:ascii="Book Antiqua" w:hAnsi="Book Antiqua"/>
          <w:sz w:val="24"/>
          <w:szCs w:val="24"/>
        </w:rPr>
        <w:t xml:space="preserve"> wish for a curative treatment. The living donor as well as the family of the patients needed time for convincing themselves </w:t>
      </w:r>
      <w:r w:rsidR="00DC4D8A" w:rsidRPr="00DC4754">
        <w:rPr>
          <w:rFonts w:ascii="Book Antiqua" w:hAnsi="Book Antiqua"/>
          <w:sz w:val="24"/>
          <w:szCs w:val="24"/>
        </w:rPr>
        <w:t>as well</w:t>
      </w:r>
      <w:r w:rsidRPr="00DC4754">
        <w:rPr>
          <w:rFonts w:ascii="Book Antiqua" w:hAnsi="Book Antiqua"/>
          <w:sz w:val="24"/>
          <w:szCs w:val="24"/>
        </w:rPr>
        <w:t xml:space="preserve"> for arranging finances for a LDLT.</w:t>
      </w:r>
      <w:r w:rsidR="00465875" w:rsidRPr="00DC4754">
        <w:rPr>
          <w:rFonts w:ascii="Book Antiqua" w:hAnsi="Book Antiqua"/>
          <w:sz w:val="24"/>
          <w:szCs w:val="24"/>
        </w:rPr>
        <w:t xml:space="preserve"> </w:t>
      </w:r>
      <w:r w:rsidRPr="00DC4754">
        <w:rPr>
          <w:rFonts w:ascii="Book Antiqua" w:hAnsi="Book Antiqua"/>
          <w:sz w:val="24"/>
          <w:szCs w:val="24"/>
        </w:rPr>
        <w:t>In these patients,</w:t>
      </w:r>
      <w:r w:rsidR="00F443CE" w:rsidRPr="00DC4754">
        <w:rPr>
          <w:rFonts w:ascii="Book Antiqua" w:hAnsi="Book Antiqua"/>
          <w:sz w:val="24"/>
          <w:szCs w:val="24"/>
        </w:rPr>
        <w:t xml:space="preserve"> </w:t>
      </w:r>
      <w:r w:rsidR="003B7794" w:rsidRPr="00DC4754">
        <w:rPr>
          <w:rFonts w:ascii="Book Antiqua" w:hAnsi="Book Antiqua"/>
          <w:sz w:val="24"/>
          <w:szCs w:val="24"/>
        </w:rPr>
        <w:t>autologous</w:t>
      </w:r>
      <w:r w:rsidRPr="00DC4754">
        <w:rPr>
          <w:rFonts w:ascii="Book Antiqua" w:hAnsi="Book Antiqua"/>
          <w:sz w:val="24"/>
          <w:szCs w:val="24"/>
        </w:rPr>
        <w:t xml:space="preserve"> </w:t>
      </w:r>
      <w:r w:rsidR="003B7794" w:rsidRPr="00DC4754">
        <w:rPr>
          <w:rFonts w:ascii="Book Antiqua" w:hAnsi="Book Antiqua"/>
          <w:sz w:val="24"/>
          <w:szCs w:val="24"/>
        </w:rPr>
        <w:t>CD34</w:t>
      </w:r>
      <w:r w:rsidR="005B11C0" w:rsidRPr="00DC4754">
        <w:rPr>
          <w:rFonts w:ascii="Book Antiqua" w:hAnsi="Book Antiqua"/>
          <w:sz w:val="24"/>
          <w:szCs w:val="24"/>
          <w:vertAlign w:val="superscript"/>
        </w:rPr>
        <w:t>+</w:t>
      </w:r>
      <w:r w:rsidR="003B7794" w:rsidRPr="00DC4754">
        <w:rPr>
          <w:rFonts w:ascii="Book Antiqua" w:hAnsi="Book Antiqua"/>
          <w:sz w:val="24"/>
          <w:szCs w:val="24"/>
        </w:rPr>
        <w:t xml:space="preserve"> cell infusion</w:t>
      </w:r>
      <w:r w:rsidRPr="00DC4754">
        <w:rPr>
          <w:rFonts w:ascii="Book Antiqua" w:hAnsi="Book Antiqua"/>
          <w:sz w:val="24"/>
          <w:szCs w:val="24"/>
        </w:rPr>
        <w:t xml:space="preserve"> served as a bridge to liver transplant. Only </w:t>
      </w:r>
      <w:r w:rsidR="00A83944" w:rsidRPr="00DC4754">
        <w:rPr>
          <w:rFonts w:ascii="Book Antiqua" w:hAnsi="Book Antiqua"/>
          <w:sz w:val="24"/>
          <w:szCs w:val="24"/>
        </w:rPr>
        <w:t>1</w:t>
      </w:r>
      <w:r w:rsidRPr="00DC4754">
        <w:rPr>
          <w:rFonts w:ascii="Book Antiqua" w:hAnsi="Book Antiqua"/>
          <w:sz w:val="24"/>
          <w:szCs w:val="24"/>
        </w:rPr>
        <w:t xml:space="preserve"> </w:t>
      </w:r>
      <w:proofErr w:type="gramStart"/>
      <w:r w:rsidRPr="00DC4754">
        <w:rPr>
          <w:rFonts w:ascii="Book Antiqua" w:hAnsi="Book Antiqua"/>
          <w:sz w:val="24"/>
          <w:szCs w:val="24"/>
        </w:rPr>
        <w:t>patients</w:t>
      </w:r>
      <w:proofErr w:type="gramEnd"/>
      <w:r w:rsidRPr="00DC4754">
        <w:rPr>
          <w:rFonts w:ascii="Book Antiqua" w:hAnsi="Book Antiqua"/>
          <w:sz w:val="24"/>
          <w:szCs w:val="24"/>
        </w:rPr>
        <w:t xml:space="preserve"> in the control population underwent DDLT, reaffirming the paucity of deceased donor tissue for liver transplant. However, the mean duration to liver transplant was not statistically different in both the groups. </w:t>
      </w:r>
    </w:p>
    <w:p w14:paraId="0B42C0C2" w14:textId="6AECD9EC" w:rsidR="00E3519A" w:rsidRPr="00DC4754" w:rsidRDefault="008F1434" w:rsidP="006271C5">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 xml:space="preserve">Survival </w:t>
      </w:r>
      <w:r w:rsidR="009C430E" w:rsidRPr="00DC4754">
        <w:rPr>
          <w:rFonts w:ascii="Book Antiqua" w:hAnsi="Book Antiqua"/>
          <w:sz w:val="24"/>
          <w:szCs w:val="24"/>
        </w:rPr>
        <w:t xml:space="preserve">analysis </w:t>
      </w:r>
      <w:r w:rsidR="00E3519A" w:rsidRPr="00DC4754">
        <w:rPr>
          <w:rFonts w:ascii="Book Antiqua" w:hAnsi="Book Antiqua"/>
          <w:sz w:val="24"/>
          <w:szCs w:val="24"/>
        </w:rPr>
        <w:t xml:space="preserve">to assess the transplant free survival was not statistically feasible as the number of patients were low. However, the mortality was not statistically different in both the groups through the number of deaths in the control group was more </w:t>
      </w:r>
      <w:r w:rsidR="00DC4D8A" w:rsidRPr="00DC4754">
        <w:rPr>
          <w:rFonts w:ascii="Book Antiqua" w:hAnsi="Book Antiqua"/>
          <w:sz w:val="24"/>
          <w:szCs w:val="24"/>
        </w:rPr>
        <w:t>(</w:t>
      </w:r>
      <w:r w:rsidR="003B710C" w:rsidRPr="00DC4754">
        <w:rPr>
          <w:rFonts w:ascii="Book Antiqua" w:hAnsi="Book Antiqua"/>
          <w:i/>
          <w:sz w:val="24"/>
          <w:szCs w:val="24"/>
        </w:rPr>
        <w:t xml:space="preserve">n = </w:t>
      </w:r>
      <w:r w:rsidR="00A83944" w:rsidRPr="00DC4754">
        <w:rPr>
          <w:rFonts w:ascii="Book Antiqua" w:hAnsi="Book Antiqua"/>
          <w:sz w:val="24"/>
          <w:szCs w:val="24"/>
        </w:rPr>
        <w:t>3</w:t>
      </w:r>
      <w:r w:rsidR="00481DA1" w:rsidRPr="00DC4754">
        <w:rPr>
          <w:rFonts w:ascii="Book Antiqua" w:hAnsi="Book Antiqua"/>
          <w:sz w:val="24"/>
          <w:szCs w:val="24"/>
        </w:rPr>
        <w:t xml:space="preserve">) </w:t>
      </w:r>
      <w:r w:rsidR="00A83944" w:rsidRPr="00DC4754">
        <w:rPr>
          <w:rFonts w:ascii="Book Antiqua" w:hAnsi="Book Antiqua"/>
          <w:sz w:val="24"/>
          <w:szCs w:val="24"/>
        </w:rPr>
        <w:t>than the study population (</w:t>
      </w:r>
      <w:r w:rsidR="003B710C" w:rsidRPr="00DC4754">
        <w:rPr>
          <w:rFonts w:ascii="Book Antiqua" w:hAnsi="Book Antiqua"/>
          <w:i/>
          <w:sz w:val="24"/>
          <w:szCs w:val="24"/>
        </w:rPr>
        <w:t xml:space="preserve">n = </w:t>
      </w:r>
      <w:r w:rsidR="00A83944" w:rsidRPr="00DC4754">
        <w:rPr>
          <w:rFonts w:ascii="Book Antiqua" w:hAnsi="Book Antiqua"/>
          <w:sz w:val="24"/>
          <w:szCs w:val="24"/>
        </w:rPr>
        <w:t>1)</w:t>
      </w:r>
      <w:r w:rsidR="00481DA1" w:rsidRPr="00DC4754">
        <w:rPr>
          <w:rFonts w:ascii="Book Antiqua" w:hAnsi="Book Antiqua"/>
          <w:sz w:val="24"/>
          <w:szCs w:val="24"/>
        </w:rPr>
        <w:t>.</w:t>
      </w:r>
      <w:r w:rsidR="00465875" w:rsidRPr="00DC4754">
        <w:rPr>
          <w:rFonts w:ascii="Book Antiqua" w:hAnsi="Book Antiqua"/>
          <w:sz w:val="24"/>
          <w:szCs w:val="24"/>
        </w:rPr>
        <w:t xml:space="preserve"> </w:t>
      </w:r>
      <w:r w:rsidR="00481DA1" w:rsidRPr="00DC4754">
        <w:rPr>
          <w:rFonts w:ascii="Book Antiqua" w:hAnsi="Book Antiqua"/>
          <w:sz w:val="24"/>
          <w:szCs w:val="24"/>
        </w:rPr>
        <w:t xml:space="preserve">The most common cause of death was </w:t>
      </w:r>
      <w:proofErr w:type="spellStart"/>
      <w:r w:rsidR="00F443CE" w:rsidRPr="00DC4754">
        <w:rPr>
          <w:rFonts w:ascii="Book Antiqua" w:hAnsi="Book Antiqua"/>
          <w:sz w:val="24"/>
          <w:szCs w:val="24"/>
        </w:rPr>
        <w:t>hepatorenal</w:t>
      </w:r>
      <w:proofErr w:type="spellEnd"/>
      <w:r w:rsidR="00F443CE" w:rsidRPr="00DC4754">
        <w:rPr>
          <w:rFonts w:ascii="Book Antiqua" w:hAnsi="Book Antiqua"/>
          <w:sz w:val="24"/>
          <w:szCs w:val="24"/>
        </w:rPr>
        <w:t xml:space="preserve"> syndrome</w:t>
      </w:r>
      <w:r w:rsidR="00481DA1" w:rsidRPr="00DC4754">
        <w:rPr>
          <w:rFonts w:ascii="Book Antiqua" w:hAnsi="Book Antiqua"/>
          <w:sz w:val="24"/>
          <w:szCs w:val="24"/>
        </w:rPr>
        <w:t xml:space="preserve"> and </w:t>
      </w:r>
      <w:r w:rsidR="00F443CE" w:rsidRPr="00DC4754">
        <w:rPr>
          <w:rFonts w:ascii="Book Antiqua" w:hAnsi="Book Antiqua"/>
          <w:sz w:val="24"/>
          <w:szCs w:val="24"/>
        </w:rPr>
        <w:t xml:space="preserve">sepsis. </w:t>
      </w:r>
      <w:r w:rsidR="00481DA1" w:rsidRPr="00DC4754">
        <w:rPr>
          <w:rFonts w:ascii="Book Antiqua" w:hAnsi="Book Antiqua"/>
          <w:sz w:val="24"/>
          <w:szCs w:val="24"/>
        </w:rPr>
        <w:t>This may suggest that the infusion of G-</w:t>
      </w:r>
      <w:r w:rsidR="00582680" w:rsidRPr="00DC4754">
        <w:rPr>
          <w:rFonts w:ascii="Book Antiqua" w:hAnsi="Book Antiqua"/>
          <w:sz w:val="24"/>
          <w:szCs w:val="24"/>
        </w:rPr>
        <w:t>CSF causes</w:t>
      </w:r>
      <w:r w:rsidR="00481DA1" w:rsidRPr="00DC4754">
        <w:rPr>
          <w:rFonts w:ascii="Book Antiqua" w:hAnsi="Book Antiqua"/>
          <w:sz w:val="24"/>
          <w:szCs w:val="24"/>
        </w:rPr>
        <w:t xml:space="preserve"> re</w:t>
      </w:r>
      <w:r w:rsidR="002D457F" w:rsidRPr="00DC4754">
        <w:rPr>
          <w:rFonts w:ascii="Book Antiqua" w:hAnsi="Book Antiqua"/>
          <w:sz w:val="24"/>
          <w:szCs w:val="24"/>
        </w:rPr>
        <w:t xml:space="preserve">storation of neutrophil </w:t>
      </w:r>
      <w:proofErr w:type="gramStart"/>
      <w:r w:rsidR="002D457F" w:rsidRPr="00DC4754">
        <w:rPr>
          <w:rFonts w:ascii="Book Antiqua" w:hAnsi="Book Antiqua"/>
          <w:sz w:val="24"/>
          <w:szCs w:val="24"/>
        </w:rPr>
        <w:t>function</w:t>
      </w:r>
      <w:r w:rsidR="00DC4D8A"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29,30</w:t>
      </w:r>
      <w:r w:rsidR="00DC4D8A" w:rsidRPr="00DC4754">
        <w:rPr>
          <w:rFonts w:ascii="Book Antiqua" w:hAnsi="Book Antiqua"/>
          <w:sz w:val="24"/>
          <w:szCs w:val="24"/>
          <w:vertAlign w:val="superscript"/>
        </w:rPr>
        <w:t>]</w:t>
      </w:r>
      <w:r w:rsidR="00481DA1" w:rsidRPr="00DC4754">
        <w:rPr>
          <w:rFonts w:ascii="Book Antiqua" w:hAnsi="Book Antiqua"/>
          <w:sz w:val="24"/>
          <w:szCs w:val="24"/>
        </w:rPr>
        <w:t xml:space="preserve"> in decompensated </w:t>
      </w:r>
      <w:r w:rsidR="006E5C1D" w:rsidRPr="00DC4754">
        <w:rPr>
          <w:rFonts w:ascii="Book Antiqua" w:hAnsi="Book Antiqua"/>
          <w:sz w:val="24"/>
          <w:szCs w:val="24"/>
        </w:rPr>
        <w:t>cirrhosis</w:t>
      </w:r>
      <w:r w:rsidR="00481DA1" w:rsidRPr="00DC4754">
        <w:rPr>
          <w:rFonts w:ascii="Book Antiqua" w:hAnsi="Book Antiqua"/>
          <w:sz w:val="24"/>
          <w:szCs w:val="24"/>
        </w:rPr>
        <w:t>, which has been attributed to development of sepsis</w:t>
      </w:r>
      <w:r w:rsidR="002D457F" w:rsidRPr="00DC4754">
        <w:rPr>
          <w:rFonts w:ascii="Book Antiqua" w:hAnsi="Book Antiqua"/>
          <w:sz w:val="24"/>
          <w:szCs w:val="24"/>
        </w:rPr>
        <w:t xml:space="preserve"> and HRS in such patients. G-CSF infusion has also shown to improve the development of antibody to hepatitis B after hepatitis B vaccination in cirrhosis of non-viral etiology and thereby improve prognosis by preventing new hepatitis B infection in this patient </w:t>
      </w:r>
      <w:proofErr w:type="gramStart"/>
      <w:r w:rsidR="002D457F" w:rsidRPr="00DC4754">
        <w:rPr>
          <w:rFonts w:ascii="Book Antiqua" w:hAnsi="Book Antiqua"/>
          <w:sz w:val="24"/>
          <w:szCs w:val="24"/>
        </w:rPr>
        <w:t>population</w:t>
      </w:r>
      <w:r w:rsidR="002D457F" w:rsidRPr="00DC4754">
        <w:rPr>
          <w:rFonts w:ascii="Book Antiqua" w:hAnsi="Book Antiqua"/>
          <w:sz w:val="24"/>
          <w:szCs w:val="24"/>
          <w:vertAlign w:val="superscript"/>
        </w:rPr>
        <w:t>[</w:t>
      </w:r>
      <w:proofErr w:type="gramEnd"/>
      <w:r w:rsidR="002D457F" w:rsidRPr="00DC4754">
        <w:rPr>
          <w:rFonts w:ascii="Book Antiqua" w:hAnsi="Book Antiqua"/>
          <w:sz w:val="24"/>
          <w:szCs w:val="24"/>
          <w:vertAlign w:val="superscript"/>
        </w:rPr>
        <w:t>31]</w:t>
      </w:r>
      <w:r w:rsidR="002D457F" w:rsidRPr="00DC4754">
        <w:rPr>
          <w:rFonts w:ascii="Book Antiqua" w:hAnsi="Book Antiqua"/>
          <w:sz w:val="24"/>
          <w:szCs w:val="24"/>
        </w:rPr>
        <w:t xml:space="preserve">. </w:t>
      </w:r>
    </w:p>
    <w:p w14:paraId="1AE99C36" w14:textId="76BFD9D3" w:rsidR="003B7794" w:rsidRPr="00DC4754" w:rsidRDefault="008F1434" w:rsidP="006271C5">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 xml:space="preserve">The limitations of this study was that </w:t>
      </w:r>
      <w:r w:rsidR="00A83944" w:rsidRPr="00DC4754">
        <w:rPr>
          <w:rFonts w:ascii="Book Antiqua" w:hAnsi="Book Antiqua"/>
          <w:sz w:val="24"/>
          <w:szCs w:val="24"/>
        </w:rPr>
        <w:t>2</w:t>
      </w:r>
      <w:r w:rsidRPr="00DC4754">
        <w:rPr>
          <w:rFonts w:ascii="Book Antiqua" w:hAnsi="Book Antiqua"/>
          <w:sz w:val="24"/>
          <w:szCs w:val="24"/>
        </w:rPr>
        <w:t xml:space="preserve"> patients who enrolled for </w:t>
      </w:r>
      <w:r w:rsidR="003B7794" w:rsidRPr="00DC4754">
        <w:rPr>
          <w:rFonts w:ascii="Book Antiqua" w:hAnsi="Book Antiqua"/>
          <w:sz w:val="24"/>
          <w:szCs w:val="24"/>
        </w:rPr>
        <w:t>study group</w:t>
      </w:r>
      <w:r w:rsidR="00465875" w:rsidRPr="00DC4754">
        <w:rPr>
          <w:rFonts w:ascii="Book Antiqua" w:hAnsi="Book Antiqua"/>
          <w:sz w:val="24"/>
          <w:szCs w:val="24"/>
        </w:rPr>
        <w:t xml:space="preserve"> </w:t>
      </w:r>
      <w:r w:rsidRPr="00DC4754">
        <w:rPr>
          <w:rFonts w:ascii="Book Antiqua" w:hAnsi="Book Antiqua"/>
          <w:sz w:val="24"/>
          <w:szCs w:val="24"/>
        </w:rPr>
        <w:t>later decided to go for LDLT thereby causing bias in analysis of transplant free survival</w:t>
      </w:r>
      <w:r w:rsidR="003B7794" w:rsidRPr="00DC4754">
        <w:rPr>
          <w:rFonts w:ascii="Book Antiqua" w:hAnsi="Book Antiqua"/>
          <w:sz w:val="24"/>
          <w:szCs w:val="24"/>
        </w:rPr>
        <w:t xml:space="preserve"> and overall mortality analysis.</w:t>
      </w:r>
      <w:r w:rsidR="00465875" w:rsidRPr="00DC4754">
        <w:rPr>
          <w:rFonts w:ascii="Book Antiqua" w:hAnsi="Book Antiqua"/>
          <w:sz w:val="24"/>
          <w:szCs w:val="24"/>
        </w:rPr>
        <w:t xml:space="preserve"> </w:t>
      </w:r>
      <w:r w:rsidRPr="00DC4754">
        <w:rPr>
          <w:rFonts w:ascii="Book Antiqua" w:hAnsi="Book Antiqua"/>
          <w:sz w:val="24"/>
          <w:szCs w:val="24"/>
        </w:rPr>
        <w:t>A larger study population would have given a clearer picture on the mortality data. Another limitation of the study was</w:t>
      </w:r>
      <w:r w:rsidR="003B7794" w:rsidRPr="00DC4754">
        <w:rPr>
          <w:rFonts w:ascii="Book Antiqua" w:hAnsi="Book Antiqua"/>
          <w:sz w:val="24"/>
          <w:szCs w:val="24"/>
        </w:rPr>
        <w:t xml:space="preserve"> the lack of liver </w:t>
      </w:r>
      <w:r w:rsidR="00F443CE" w:rsidRPr="00DC4754">
        <w:rPr>
          <w:rFonts w:ascii="Book Antiqua" w:hAnsi="Book Antiqua"/>
          <w:sz w:val="24"/>
          <w:szCs w:val="24"/>
        </w:rPr>
        <w:t xml:space="preserve">biopsy. </w:t>
      </w:r>
      <w:r w:rsidR="003B7794" w:rsidRPr="00DC4754">
        <w:rPr>
          <w:rFonts w:ascii="Book Antiqua" w:hAnsi="Book Antiqua"/>
          <w:sz w:val="24"/>
          <w:szCs w:val="24"/>
        </w:rPr>
        <w:lastRenderedPageBreak/>
        <w:t>Therefore, we could not objectively demonstrate the homing in and expansion of CD34</w:t>
      </w:r>
      <w:r w:rsidR="005B11C0" w:rsidRPr="00DC4754">
        <w:rPr>
          <w:rFonts w:ascii="Book Antiqua" w:hAnsi="Book Antiqua"/>
          <w:sz w:val="24"/>
          <w:szCs w:val="24"/>
          <w:vertAlign w:val="superscript"/>
        </w:rPr>
        <w:t>+</w:t>
      </w:r>
      <w:r w:rsidR="003B7794" w:rsidRPr="00DC4754">
        <w:rPr>
          <w:rFonts w:ascii="Book Antiqua" w:hAnsi="Book Antiqua"/>
          <w:sz w:val="24"/>
          <w:szCs w:val="24"/>
        </w:rPr>
        <w:t xml:space="preserve"> cells in liver tissue</w:t>
      </w:r>
      <w:r w:rsidR="006E5C1D" w:rsidRPr="00DC4754">
        <w:rPr>
          <w:rFonts w:ascii="Book Antiqua" w:hAnsi="Book Antiqua"/>
          <w:sz w:val="24"/>
          <w:szCs w:val="24"/>
        </w:rPr>
        <w:t>.</w:t>
      </w:r>
    </w:p>
    <w:p w14:paraId="0F1A83E6" w14:textId="7E0A6977" w:rsidR="00F443CE" w:rsidRPr="00DC4754" w:rsidRDefault="008F1434" w:rsidP="006271C5">
      <w:pPr>
        <w:adjustRightInd w:val="0"/>
        <w:snapToGrid w:val="0"/>
        <w:spacing w:after="0" w:line="360" w:lineRule="auto"/>
        <w:ind w:firstLineChars="100" w:firstLine="240"/>
        <w:jc w:val="both"/>
        <w:rPr>
          <w:rFonts w:ascii="Book Antiqua" w:hAnsi="Book Antiqua"/>
          <w:sz w:val="24"/>
          <w:szCs w:val="24"/>
        </w:rPr>
      </w:pPr>
      <w:r w:rsidRPr="00DC4754">
        <w:rPr>
          <w:rFonts w:ascii="Book Antiqua" w:hAnsi="Book Antiqua"/>
          <w:sz w:val="24"/>
          <w:szCs w:val="24"/>
        </w:rPr>
        <w:t>The positives of this study however is that, this is the first study in a</w:t>
      </w:r>
      <w:r w:rsidR="00A83944" w:rsidRPr="00DC4754">
        <w:rPr>
          <w:rFonts w:ascii="Book Antiqua" w:hAnsi="Book Antiqua"/>
          <w:sz w:val="24"/>
          <w:szCs w:val="24"/>
        </w:rPr>
        <w:t xml:space="preserve"> </w:t>
      </w:r>
      <w:r w:rsidR="00F443CE" w:rsidRPr="00DC4754">
        <w:rPr>
          <w:rFonts w:ascii="Book Antiqua" w:hAnsi="Book Antiqua"/>
          <w:sz w:val="24"/>
          <w:szCs w:val="24"/>
        </w:rPr>
        <w:t>non-viral</w:t>
      </w:r>
      <w:r w:rsidRPr="00DC4754">
        <w:rPr>
          <w:rFonts w:ascii="Book Antiqua" w:hAnsi="Book Antiqua"/>
          <w:sz w:val="24"/>
          <w:szCs w:val="24"/>
        </w:rPr>
        <w:t xml:space="preserve"> decompensated </w:t>
      </w:r>
      <w:r w:rsidR="006E5C1D" w:rsidRPr="00DC4754">
        <w:rPr>
          <w:rFonts w:ascii="Book Antiqua" w:hAnsi="Book Antiqua"/>
          <w:sz w:val="24"/>
          <w:szCs w:val="24"/>
        </w:rPr>
        <w:t xml:space="preserve">cirrhosis </w:t>
      </w:r>
      <w:r w:rsidRPr="00DC4754">
        <w:rPr>
          <w:rFonts w:ascii="Book Antiqua" w:hAnsi="Book Antiqua"/>
          <w:sz w:val="24"/>
          <w:szCs w:val="24"/>
        </w:rPr>
        <w:t>of diverse etiology wherein the effects of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w:t>
      </w:r>
      <w:r w:rsidR="003B7794" w:rsidRPr="00DC4754">
        <w:rPr>
          <w:rFonts w:ascii="Book Antiqua" w:hAnsi="Book Antiqua"/>
          <w:sz w:val="24"/>
          <w:szCs w:val="24"/>
        </w:rPr>
        <w:t>cell infusion</w:t>
      </w:r>
      <w:r w:rsidRPr="00DC4754">
        <w:rPr>
          <w:rFonts w:ascii="Book Antiqua" w:hAnsi="Book Antiqua"/>
          <w:sz w:val="24"/>
          <w:szCs w:val="24"/>
        </w:rPr>
        <w:t xml:space="preserve"> has been analyzed for </w:t>
      </w:r>
      <w:r w:rsidR="00A83944" w:rsidRPr="00DC4754">
        <w:rPr>
          <w:rFonts w:ascii="Book Antiqua" w:hAnsi="Book Antiqua"/>
          <w:sz w:val="24"/>
          <w:szCs w:val="24"/>
        </w:rPr>
        <w:t xml:space="preserve">3 </w:t>
      </w:r>
      <w:r w:rsidR="006271C5" w:rsidRPr="00DC4754">
        <w:rPr>
          <w:rFonts w:ascii="Book Antiqua" w:hAnsi="Book Antiqua" w:hint="eastAsia"/>
          <w:sz w:val="24"/>
          <w:szCs w:val="24"/>
          <w:lang w:eastAsia="zh-CN"/>
        </w:rPr>
        <w:t>mo</w:t>
      </w:r>
      <w:r w:rsidR="00A83944" w:rsidRPr="00DC4754">
        <w:rPr>
          <w:rFonts w:ascii="Book Antiqua" w:hAnsi="Book Antiqua"/>
          <w:sz w:val="24"/>
          <w:szCs w:val="24"/>
        </w:rPr>
        <w:t xml:space="preserve"> and compared with controls</w:t>
      </w:r>
      <w:r w:rsidRPr="00DC4754">
        <w:rPr>
          <w:rFonts w:ascii="Book Antiqua" w:hAnsi="Book Antiqua"/>
          <w:sz w:val="24"/>
          <w:szCs w:val="24"/>
        </w:rPr>
        <w:t>. The improvement in MELD at 3 months</w:t>
      </w:r>
      <w:r w:rsidR="00881537" w:rsidRPr="00DC4754">
        <w:rPr>
          <w:rFonts w:ascii="Book Antiqua" w:hAnsi="Book Antiqua"/>
          <w:sz w:val="24"/>
          <w:szCs w:val="24"/>
        </w:rPr>
        <w:t xml:space="preserve"> paves the way for </w:t>
      </w:r>
      <w:r w:rsidR="00A83944" w:rsidRPr="00DC4754">
        <w:rPr>
          <w:rFonts w:ascii="Book Antiqua" w:hAnsi="Book Antiqua"/>
          <w:sz w:val="24"/>
          <w:szCs w:val="24"/>
        </w:rPr>
        <w:t xml:space="preserve">identifying a potential window to delay transplantation. Long term data are required in this </w:t>
      </w:r>
      <w:r w:rsidR="00F443CE" w:rsidRPr="00DC4754">
        <w:rPr>
          <w:rFonts w:ascii="Book Antiqua" w:hAnsi="Book Antiqua"/>
          <w:sz w:val="24"/>
          <w:szCs w:val="24"/>
        </w:rPr>
        <w:t xml:space="preserve">field. </w:t>
      </w:r>
    </w:p>
    <w:p w14:paraId="0742D34E" w14:textId="5D4EFA78" w:rsidR="00881537" w:rsidRPr="00DC4754" w:rsidRDefault="00881537" w:rsidP="006271C5">
      <w:pPr>
        <w:adjustRightInd w:val="0"/>
        <w:snapToGrid w:val="0"/>
        <w:spacing w:after="0" w:line="360" w:lineRule="auto"/>
        <w:ind w:firstLineChars="100" w:firstLine="240"/>
        <w:jc w:val="both"/>
        <w:rPr>
          <w:rFonts w:ascii="Book Antiqua" w:hAnsi="Book Antiqua"/>
          <w:sz w:val="24"/>
          <w:szCs w:val="24"/>
          <w:lang w:eastAsia="zh-CN"/>
        </w:rPr>
      </w:pPr>
      <w:r w:rsidRPr="00DC4754">
        <w:rPr>
          <w:rFonts w:ascii="Book Antiqua" w:hAnsi="Book Antiqua"/>
          <w:sz w:val="24"/>
          <w:szCs w:val="24"/>
        </w:rPr>
        <w:t>In summary,</w:t>
      </w:r>
      <w:r w:rsidR="003B7794" w:rsidRPr="00DC4754">
        <w:rPr>
          <w:rFonts w:ascii="Book Antiqua" w:hAnsi="Book Antiqua"/>
          <w:sz w:val="24"/>
          <w:szCs w:val="24"/>
        </w:rPr>
        <w:t xml:space="preserve"> autologous</w:t>
      </w:r>
      <w:r w:rsidR="006271C5" w:rsidRPr="00DC4754">
        <w:rPr>
          <w:rFonts w:ascii="Book Antiqua" w:hAnsi="Book Antiqua"/>
          <w:sz w:val="24"/>
          <w:szCs w:val="24"/>
        </w:rPr>
        <w:t xml:space="preserve">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 </w:t>
      </w:r>
      <w:r w:rsidR="003B7794" w:rsidRPr="00DC4754">
        <w:rPr>
          <w:rFonts w:ascii="Book Antiqua" w:hAnsi="Book Antiqua"/>
          <w:sz w:val="24"/>
          <w:szCs w:val="24"/>
        </w:rPr>
        <w:t xml:space="preserve">infusion </w:t>
      </w:r>
      <w:r w:rsidRPr="00DC4754">
        <w:rPr>
          <w:rFonts w:ascii="Book Antiqua" w:hAnsi="Book Antiqua"/>
          <w:sz w:val="24"/>
          <w:szCs w:val="24"/>
        </w:rPr>
        <w:t xml:space="preserve">appears to be a safe and effective </w:t>
      </w:r>
      <w:r w:rsidR="006E5C1D" w:rsidRPr="00DC4754">
        <w:rPr>
          <w:rFonts w:ascii="Book Antiqua" w:hAnsi="Book Antiqua"/>
          <w:sz w:val="24"/>
          <w:szCs w:val="24"/>
        </w:rPr>
        <w:t>modality to</w:t>
      </w:r>
      <w:r w:rsidRPr="00DC4754">
        <w:rPr>
          <w:rFonts w:ascii="Book Antiqua" w:hAnsi="Book Antiqua"/>
          <w:sz w:val="24"/>
          <w:szCs w:val="24"/>
        </w:rPr>
        <w:t xml:space="preserve"> delay the need for liver transplantation and thereby serve as a bridge to either DDLT or LDLT</w:t>
      </w:r>
      <w:r w:rsidR="00A83944" w:rsidRPr="00DC4754">
        <w:rPr>
          <w:rFonts w:ascii="Book Antiqua" w:hAnsi="Book Antiqua"/>
          <w:sz w:val="24"/>
          <w:szCs w:val="24"/>
        </w:rPr>
        <w:t>.</w:t>
      </w:r>
      <w:r w:rsidR="00465875" w:rsidRPr="00DC4754">
        <w:rPr>
          <w:rFonts w:ascii="Book Antiqua" w:hAnsi="Book Antiqua"/>
          <w:sz w:val="24"/>
          <w:szCs w:val="24"/>
        </w:rPr>
        <w:t xml:space="preserve"> </w:t>
      </w:r>
      <w:r w:rsidRPr="00DC4754">
        <w:rPr>
          <w:rFonts w:ascii="Book Antiqua" w:hAnsi="Book Antiqua"/>
          <w:sz w:val="24"/>
          <w:szCs w:val="24"/>
        </w:rPr>
        <w:t xml:space="preserve">The benefits of </w:t>
      </w:r>
      <w:r w:rsidR="003B7794" w:rsidRPr="00DC4754">
        <w:rPr>
          <w:rFonts w:ascii="Book Antiqua" w:hAnsi="Book Antiqua"/>
          <w:sz w:val="24"/>
          <w:szCs w:val="24"/>
        </w:rPr>
        <w:t>autologous CD34</w:t>
      </w:r>
      <w:r w:rsidR="005B11C0" w:rsidRPr="00DC4754">
        <w:rPr>
          <w:rFonts w:ascii="Book Antiqua" w:hAnsi="Book Antiqua"/>
          <w:sz w:val="24"/>
          <w:szCs w:val="24"/>
          <w:vertAlign w:val="superscript"/>
        </w:rPr>
        <w:t>+</w:t>
      </w:r>
      <w:r w:rsidR="006E5C1D" w:rsidRPr="00DC4754">
        <w:rPr>
          <w:rFonts w:ascii="Book Antiqua" w:hAnsi="Book Antiqua"/>
          <w:sz w:val="24"/>
          <w:szCs w:val="24"/>
        </w:rPr>
        <w:t xml:space="preserve"> cell</w:t>
      </w:r>
      <w:r w:rsidR="003B7794" w:rsidRPr="00DC4754">
        <w:rPr>
          <w:rFonts w:ascii="Book Antiqua" w:hAnsi="Book Antiqua"/>
          <w:sz w:val="24"/>
          <w:szCs w:val="24"/>
        </w:rPr>
        <w:t xml:space="preserve"> infusion </w:t>
      </w:r>
      <w:r w:rsidR="00F443CE" w:rsidRPr="00DC4754">
        <w:rPr>
          <w:rFonts w:ascii="Book Antiqua" w:hAnsi="Book Antiqua"/>
          <w:sz w:val="24"/>
          <w:szCs w:val="24"/>
        </w:rPr>
        <w:t>indicates that</w:t>
      </w:r>
      <w:r w:rsidRPr="00DC4754">
        <w:rPr>
          <w:rFonts w:ascii="Book Antiqua" w:hAnsi="Book Antiqua"/>
          <w:sz w:val="24"/>
          <w:szCs w:val="24"/>
        </w:rPr>
        <w:t xml:space="preserve"> there is a window during which a transplant may be </w:t>
      </w:r>
      <w:r w:rsidR="00A83944" w:rsidRPr="00DC4754">
        <w:rPr>
          <w:rFonts w:ascii="Book Antiqua" w:hAnsi="Book Antiqua"/>
          <w:sz w:val="24"/>
          <w:szCs w:val="24"/>
        </w:rPr>
        <w:t xml:space="preserve">still be </w:t>
      </w:r>
      <w:r w:rsidRPr="00DC4754">
        <w:rPr>
          <w:rFonts w:ascii="Book Antiqua" w:hAnsi="Book Antiqua"/>
          <w:sz w:val="24"/>
          <w:szCs w:val="24"/>
        </w:rPr>
        <w:t>required in few subjects.</w:t>
      </w:r>
      <w:r w:rsidR="00465875" w:rsidRPr="00DC4754">
        <w:rPr>
          <w:rFonts w:ascii="Book Antiqua" w:hAnsi="Book Antiqua"/>
          <w:sz w:val="24"/>
          <w:szCs w:val="24"/>
        </w:rPr>
        <w:t xml:space="preserve"> </w:t>
      </w:r>
      <w:proofErr w:type="gramStart"/>
      <w:r w:rsidRPr="00DC4754">
        <w:rPr>
          <w:rFonts w:ascii="Book Antiqua" w:hAnsi="Book Antiqua"/>
          <w:sz w:val="24"/>
          <w:szCs w:val="24"/>
        </w:rPr>
        <w:t>Whether repeated infusion of stem cells can further delay the need for transplant merits evaluation in further trials.</w:t>
      </w:r>
      <w:proofErr w:type="gramEnd"/>
      <w:r w:rsidRPr="00DC4754">
        <w:rPr>
          <w:rFonts w:ascii="Book Antiqua" w:hAnsi="Book Antiqua"/>
          <w:sz w:val="24"/>
          <w:szCs w:val="24"/>
        </w:rPr>
        <w:t xml:space="preserve"> </w:t>
      </w:r>
    </w:p>
    <w:p w14:paraId="3D1E9592" w14:textId="77777777" w:rsidR="006271C5" w:rsidRPr="00DC4754" w:rsidRDefault="006271C5" w:rsidP="008F16F8">
      <w:pPr>
        <w:adjustRightInd w:val="0"/>
        <w:snapToGrid w:val="0"/>
        <w:spacing w:after="0" w:line="360" w:lineRule="auto"/>
        <w:jc w:val="both"/>
        <w:rPr>
          <w:rFonts w:ascii="Book Antiqua" w:hAnsi="Book Antiqua"/>
          <w:sz w:val="24"/>
          <w:szCs w:val="24"/>
          <w:lang w:eastAsia="zh-CN"/>
        </w:rPr>
      </w:pPr>
    </w:p>
    <w:p w14:paraId="29B110C5" w14:textId="59CA086D" w:rsidR="00D1213A" w:rsidRPr="00DC4754" w:rsidRDefault="00D1213A" w:rsidP="008F16F8">
      <w:pPr>
        <w:pStyle w:val="a9"/>
        <w:adjustRightInd w:val="0"/>
        <w:snapToGrid w:val="0"/>
        <w:spacing w:after="0" w:line="360" w:lineRule="auto"/>
        <w:jc w:val="both"/>
        <w:rPr>
          <w:rFonts w:ascii="Book Antiqua" w:hAnsi="Book Antiqua"/>
          <w:b/>
          <w:sz w:val="24"/>
          <w:szCs w:val="24"/>
        </w:rPr>
      </w:pPr>
      <w:bookmarkStart w:id="106" w:name="OLE_LINK481"/>
      <w:bookmarkStart w:id="107" w:name="OLE_LINK482"/>
      <w:bookmarkStart w:id="108" w:name="OLE_LINK808"/>
      <w:bookmarkStart w:id="109" w:name="OLE_LINK996"/>
      <w:bookmarkStart w:id="110" w:name="OLE_LINK1119"/>
      <w:bookmarkStart w:id="111" w:name="OLE_LINK1198"/>
      <w:r w:rsidRPr="00DC4754">
        <w:rPr>
          <w:rFonts w:ascii="Book Antiqua" w:hAnsi="Book Antiqua"/>
          <w:b/>
          <w:sz w:val="24"/>
          <w:szCs w:val="24"/>
        </w:rPr>
        <w:t>COMMENTS</w:t>
      </w:r>
      <w:r w:rsidR="00634E32" w:rsidRPr="00DC4754">
        <w:rPr>
          <w:rFonts w:ascii="Book Antiqua" w:hAnsi="Book Antiqua"/>
          <w:b/>
          <w:sz w:val="24"/>
          <w:szCs w:val="24"/>
        </w:rPr>
        <w:t>:</w:t>
      </w:r>
    </w:p>
    <w:p w14:paraId="66B7D9C8" w14:textId="77777777" w:rsidR="00D1213A" w:rsidRPr="00DC4754" w:rsidRDefault="00D1213A" w:rsidP="008F16F8">
      <w:pPr>
        <w:adjustRightInd w:val="0"/>
        <w:snapToGrid w:val="0"/>
        <w:spacing w:after="0" w:line="360" w:lineRule="auto"/>
        <w:jc w:val="both"/>
        <w:rPr>
          <w:rFonts w:ascii="Book Antiqua" w:hAnsi="Book Antiqua"/>
          <w:b/>
          <w:bCs/>
          <w:i/>
          <w:sz w:val="24"/>
          <w:szCs w:val="24"/>
        </w:rPr>
      </w:pPr>
      <w:bookmarkStart w:id="112" w:name="OLE_LINK614"/>
      <w:bookmarkStart w:id="113" w:name="OLE_LINK615"/>
      <w:bookmarkStart w:id="114" w:name="OLE_LINK902"/>
      <w:bookmarkStart w:id="115" w:name="OLE_LINK903"/>
      <w:bookmarkStart w:id="116" w:name="OLE_LINK904"/>
      <w:bookmarkStart w:id="117" w:name="OLE_LINK905"/>
      <w:bookmarkStart w:id="118" w:name="OLE_LINK1827"/>
      <w:bookmarkStart w:id="119" w:name="OLE_LINK1828"/>
      <w:bookmarkStart w:id="120" w:name="OLE_LINK1829"/>
      <w:bookmarkStart w:id="121" w:name="OLE_LINK2351"/>
      <w:bookmarkStart w:id="122" w:name="OLE_LINK2353"/>
      <w:bookmarkStart w:id="123" w:name="OLE_LINK2354"/>
      <w:bookmarkStart w:id="124" w:name="OLE_LINK2355"/>
      <w:bookmarkStart w:id="125" w:name="OLE_LINK843"/>
      <w:bookmarkStart w:id="126" w:name="OLE_LINK844"/>
      <w:r w:rsidRPr="00DC4754">
        <w:rPr>
          <w:rFonts w:ascii="Book Antiqua" w:hAnsi="Book Antiqua"/>
          <w:b/>
          <w:bCs/>
          <w:i/>
          <w:sz w:val="24"/>
          <w:szCs w:val="24"/>
        </w:rPr>
        <w:t>Background</w:t>
      </w:r>
    </w:p>
    <w:bookmarkEnd w:id="112"/>
    <w:bookmarkEnd w:id="113"/>
    <w:p w14:paraId="362AB459" w14:textId="5235CBCE" w:rsidR="00D1213A" w:rsidRPr="00DC4754" w:rsidRDefault="00E639AE"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Cirrhosis of liver is a chronic liver disease with high morbidity and mortality. The most common causes of cirrhosis are alcohol, hepatitis B, hepatitis C and non-alcoholic fatty liver related.</w:t>
      </w:r>
      <w:r w:rsidR="00342524" w:rsidRPr="00DC4754">
        <w:rPr>
          <w:rFonts w:ascii="Book Antiqua" w:hAnsi="Book Antiqua"/>
          <w:sz w:val="24"/>
          <w:szCs w:val="24"/>
        </w:rPr>
        <w:t xml:space="preserve"> The only curative option for cirrhosis of l</w:t>
      </w:r>
      <w:r w:rsidR="006271C5" w:rsidRPr="00DC4754">
        <w:rPr>
          <w:rFonts w:ascii="Book Antiqua" w:hAnsi="Book Antiqua"/>
          <w:sz w:val="24"/>
          <w:szCs w:val="24"/>
        </w:rPr>
        <w:t>iver is a liver transplantation</w:t>
      </w:r>
      <w:r w:rsidR="007E48E7" w:rsidRPr="00DC4754">
        <w:rPr>
          <w:rFonts w:ascii="Book Antiqua" w:hAnsi="Book Antiqua"/>
          <w:sz w:val="24"/>
          <w:szCs w:val="24"/>
        </w:rPr>
        <w:t>.</w:t>
      </w:r>
      <w:r w:rsidR="006271C5" w:rsidRPr="00DC4754">
        <w:rPr>
          <w:rFonts w:ascii="Book Antiqua" w:hAnsi="Book Antiqua" w:hint="eastAsia"/>
          <w:sz w:val="24"/>
          <w:szCs w:val="24"/>
          <w:lang w:eastAsia="zh-CN"/>
        </w:rPr>
        <w:t xml:space="preserve"> </w:t>
      </w:r>
      <w:r w:rsidR="00342524" w:rsidRPr="00DC4754">
        <w:rPr>
          <w:rFonts w:ascii="Book Antiqua" w:hAnsi="Book Antiqua"/>
          <w:sz w:val="24"/>
          <w:szCs w:val="24"/>
        </w:rPr>
        <w:t>However, the paucity of donor organs available for liver transplantation, couple</w:t>
      </w:r>
      <w:r w:rsidR="006E5C1D" w:rsidRPr="00DC4754">
        <w:rPr>
          <w:rFonts w:ascii="Book Antiqua" w:hAnsi="Book Antiqua"/>
          <w:sz w:val="24"/>
          <w:szCs w:val="24"/>
        </w:rPr>
        <w:t>d</w:t>
      </w:r>
      <w:r w:rsidR="00342524" w:rsidRPr="00DC4754">
        <w:rPr>
          <w:rFonts w:ascii="Book Antiqua" w:hAnsi="Book Antiqua"/>
          <w:sz w:val="24"/>
          <w:szCs w:val="24"/>
        </w:rPr>
        <w:t xml:space="preserve"> with the high costs involved in the surgery has paved the way for search for alternative cell based therapies. Stem cell therapy has emerged as a fore-runner in this research effort and initial studies have shown promising results in cirrhosis </w:t>
      </w:r>
      <w:r w:rsidR="006E5C1D" w:rsidRPr="00DC4754">
        <w:rPr>
          <w:rFonts w:ascii="Book Antiqua" w:hAnsi="Book Antiqua"/>
          <w:sz w:val="24"/>
          <w:szCs w:val="24"/>
        </w:rPr>
        <w:t>o</w:t>
      </w:r>
      <w:r w:rsidR="00342524" w:rsidRPr="00DC4754">
        <w:rPr>
          <w:rFonts w:ascii="Book Antiqua" w:hAnsi="Book Antiqua"/>
          <w:sz w:val="24"/>
          <w:szCs w:val="24"/>
        </w:rPr>
        <w:t>f both viral and non-viral etiologies.</w:t>
      </w:r>
    </w:p>
    <w:p w14:paraId="2FFABE86" w14:textId="77777777" w:rsidR="006271C5" w:rsidRPr="00DC4754" w:rsidRDefault="006271C5" w:rsidP="008F16F8">
      <w:pPr>
        <w:adjustRightInd w:val="0"/>
        <w:snapToGrid w:val="0"/>
        <w:spacing w:after="0" w:line="360" w:lineRule="auto"/>
        <w:jc w:val="both"/>
        <w:rPr>
          <w:rFonts w:ascii="Book Antiqua" w:hAnsi="Book Antiqua"/>
          <w:sz w:val="24"/>
          <w:szCs w:val="24"/>
          <w:lang w:eastAsia="zh-CN"/>
        </w:rPr>
      </w:pPr>
    </w:p>
    <w:p w14:paraId="1F557EAB" w14:textId="77777777" w:rsidR="00D1213A" w:rsidRPr="00DC4754" w:rsidRDefault="00D1213A" w:rsidP="008F16F8">
      <w:pPr>
        <w:adjustRightInd w:val="0"/>
        <w:snapToGrid w:val="0"/>
        <w:spacing w:after="0" w:line="360" w:lineRule="auto"/>
        <w:jc w:val="both"/>
        <w:rPr>
          <w:rFonts w:ascii="Book Antiqua" w:hAnsi="Book Antiqua"/>
          <w:b/>
          <w:bCs/>
          <w:i/>
          <w:sz w:val="24"/>
          <w:szCs w:val="24"/>
        </w:rPr>
      </w:pPr>
      <w:r w:rsidRPr="00DC4754">
        <w:rPr>
          <w:rFonts w:ascii="Book Antiqua" w:hAnsi="Book Antiqua"/>
          <w:b/>
          <w:bCs/>
          <w:i/>
          <w:sz w:val="24"/>
          <w:szCs w:val="24"/>
        </w:rPr>
        <w:t>Research frontiers</w:t>
      </w:r>
    </w:p>
    <w:p w14:paraId="2DE932C6" w14:textId="58708A1F" w:rsidR="00D1213A" w:rsidRPr="00DC4754" w:rsidRDefault="00F056A8"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Studies in the past have shown improvement in liver function by using stem cell from various sources. In our study, m</w:t>
      </w:r>
      <w:r w:rsidR="00342524" w:rsidRPr="00DC4754">
        <w:rPr>
          <w:rFonts w:ascii="Book Antiqua" w:hAnsi="Book Antiqua"/>
          <w:sz w:val="24"/>
          <w:szCs w:val="24"/>
        </w:rPr>
        <w:t xml:space="preserve">obilization of patient’s own stem cells from the bone marrow and subsequent isolation of these cells </w:t>
      </w:r>
      <w:r w:rsidRPr="00DC4754">
        <w:rPr>
          <w:rFonts w:ascii="Book Antiqua" w:hAnsi="Book Antiqua"/>
          <w:sz w:val="24"/>
          <w:szCs w:val="24"/>
        </w:rPr>
        <w:t>was</w:t>
      </w:r>
      <w:r w:rsidR="00342524" w:rsidRPr="00DC4754">
        <w:rPr>
          <w:rFonts w:ascii="Book Antiqua" w:hAnsi="Book Antiqua"/>
          <w:sz w:val="24"/>
          <w:szCs w:val="24"/>
        </w:rPr>
        <w:t xml:space="preserve"> done in the stem cell laboratory. </w:t>
      </w:r>
      <w:r w:rsidR="00342524" w:rsidRPr="00DC4754">
        <w:rPr>
          <w:rFonts w:ascii="Book Antiqua" w:hAnsi="Book Antiqua"/>
          <w:sz w:val="24"/>
          <w:szCs w:val="24"/>
        </w:rPr>
        <w:lastRenderedPageBreak/>
        <w:t xml:space="preserve">The stem cell isolates </w:t>
      </w:r>
      <w:r w:rsidRPr="00DC4754">
        <w:rPr>
          <w:rFonts w:ascii="Book Antiqua" w:hAnsi="Book Antiqua"/>
          <w:sz w:val="24"/>
          <w:szCs w:val="24"/>
        </w:rPr>
        <w:t xml:space="preserve">were </w:t>
      </w:r>
      <w:r w:rsidR="00342524" w:rsidRPr="00DC4754">
        <w:rPr>
          <w:rFonts w:ascii="Book Antiqua" w:hAnsi="Book Antiqua"/>
          <w:sz w:val="24"/>
          <w:szCs w:val="24"/>
        </w:rPr>
        <w:t>then infused back into the patient with the expectation that they will differentiate in the liver into liver cells and help in regeneration of the diseased liver.</w:t>
      </w:r>
    </w:p>
    <w:p w14:paraId="74D88E9A" w14:textId="77777777" w:rsidR="006271C5" w:rsidRPr="00DC4754" w:rsidRDefault="006271C5" w:rsidP="008F16F8">
      <w:pPr>
        <w:adjustRightInd w:val="0"/>
        <w:snapToGrid w:val="0"/>
        <w:spacing w:after="0" w:line="360" w:lineRule="auto"/>
        <w:jc w:val="both"/>
        <w:rPr>
          <w:rFonts w:ascii="Book Antiqua" w:hAnsi="Book Antiqua"/>
          <w:sz w:val="24"/>
          <w:szCs w:val="24"/>
          <w:lang w:eastAsia="zh-CN"/>
        </w:rPr>
      </w:pPr>
    </w:p>
    <w:p w14:paraId="664DA8CC" w14:textId="77777777" w:rsidR="00D1213A" w:rsidRPr="00DC4754" w:rsidRDefault="00D1213A" w:rsidP="008F16F8">
      <w:pPr>
        <w:adjustRightInd w:val="0"/>
        <w:snapToGrid w:val="0"/>
        <w:spacing w:after="0" w:line="360" w:lineRule="auto"/>
        <w:jc w:val="both"/>
        <w:rPr>
          <w:rFonts w:ascii="Book Antiqua" w:hAnsi="Book Antiqua"/>
          <w:i/>
          <w:sz w:val="24"/>
          <w:szCs w:val="24"/>
        </w:rPr>
      </w:pPr>
      <w:r w:rsidRPr="00DC4754">
        <w:rPr>
          <w:rFonts w:ascii="Book Antiqua" w:hAnsi="Book Antiqua"/>
          <w:b/>
          <w:bCs/>
          <w:i/>
          <w:sz w:val="24"/>
          <w:szCs w:val="24"/>
        </w:rPr>
        <w:t>Innovations and breakthroughs</w:t>
      </w:r>
    </w:p>
    <w:p w14:paraId="4C519644" w14:textId="2D9F5915" w:rsidR="00D1213A" w:rsidRPr="00DC4754" w:rsidRDefault="00342524"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 xml:space="preserve">Previous studies have compared the effect of </w:t>
      </w:r>
      <w:proofErr w:type="spellStart"/>
      <w:r w:rsidRPr="00DC4754">
        <w:rPr>
          <w:rFonts w:ascii="Book Antiqua" w:hAnsi="Book Antiqua"/>
          <w:sz w:val="24"/>
          <w:szCs w:val="24"/>
        </w:rPr>
        <w:t>autologus</w:t>
      </w:r>
      <w:proofErr w:type="spellEnd"/>
      <w:r w:rsidRPr="00DC4754">
        <w:rPr>
          <w:rFonts w:ascii="Book Antiqua" w:hAnsi="Book Antiqua"/>
          <w:sz w:val="24"/>
          <w:szCs w:val="24"/>
        </w:rPr>
        <w:t xml:space="preserve"> stem cell infusion in non-viral decompensated cirrhotic patients</w:t>
      </w:r>
      <w:r w:rsidR="006E5C1D" w:rsidRPr="00DC4754">
        <w:rPr>
          <w:rFonts w:ascii="Book Antiqua" w:hAnsi="Book Antiqua"/>
          <w:sz w:val="24"/>
          <w:szCs w:val="24"/>
        </w:rPr>
        <w:t xml:space="preserve">. </w:t>
      </w:r>
      <w:r w:rsidR="006271C5" w:rsidRPr="00DC4754">
        <w:rPr>
          <w:rFonts w:ascii="Book Antiqua" w:hAnsi="Book Antiqua" w:hint="eastAsia"/>
          <w:sz w:val="24"/>
          <w:szCs w:val="24"/>
          <w:lang w:eastAsia="zh-CN"/>
        </w:rPr>
        <w:t>This</w:t>
      </w:r>
      <w:r w:rsidRPr="00DC4754">
        <w:rPr>
          <w:rFonts w:ascii="Book Antiqua" w:hAnsi="Book Antiqua"/>
          <w:sz w:val="24"/>
          <w:szCs w:val="24"/>
        </w:rPr>
        <w:t xml:space="preserve"> study is the first in this subset of patients wherein we h</w:t>
      </w:r>
      <w:r w:rsidR="00F056A8" w:rsidRPr="00DC4754">
        <w:rPr>
          <w:rFonts w:ascii="Book Antiqua" w:hAnsi="Book Antiqua"/>
          <w:sz w:val="24"/>
          <w:szCs w:val="24"/>
        </w:rPr>
        <w:t xml:space="preserve">ave compared them with controls. The controls were the patients waiting for liver transplantation. </w:t>
      </w:r>
      <w:r w:rsidR="006271C5" w:rsidRPr="00DC4754">
        <w:rPr>
          <w:rFonts w:ascii="Book Antiqua" w:hAnsi="Book Antiqua" w:hint="eastAsia"/>
          <w:sz w:val="24"/>
          <w:szCs w:val="24"/>
          <w:lang w:eastAsia="zh-CN"/>
        </w:rPr>
        <w:t>The authors</w:t>
      </w:r>
      <w:r w:rsidR="00F056A8" w:rsidRPr="00DC4754">
        <w:rPr>
          <w:rFonts w:ascii="Book Antiqua" w:hAnsi="Book Antiqua"/>
          <w:sz w:val="24"/>
          <w:szCs w:val="24"/>
        </w:rPr>
        <w:t xml:space="preserve"> directly infused the isolated cells into the hepatic artery of the patient with the hope that it will increase the availability of stem cells delivered to the liver. We found that there was improvement in albumin at 1 </w:t>
      </w:r>
      <w:r w:rsidR="006271C5" w:rsidRPr="00DC4754">
        <w:rPr>
          <w:rFonts w:ascii="Book Antiqua" w:hAnsi="Book Antiqua" w:hint="eastAsia"/>
          <w:sz w:val="24"/>
          <w:szCs w:val="24"/>
          <w:lang w:eastAsia="zh-CN"/>
        </w:rPr>
        <w:t>mo</w:t>
      </w:r>
      <w:r w:rsidR="00F056A8" w:rsidRPr="00DC4754">
        <w:rPr>
          <w:rFonts w:ascii="Book Antiqua" w:hAnsi="Book Antiqua"/>
          <w:sz w:val="24"/>
          <w:szCs w:val="24"/>
        </w:rPr>
        <w:t xml:space="preserve">. At 3 </w:t>
      </w:r>
      <w:proofErr w:type="gramStart"/>
      <w:r w:rsidR="006271C5" w:rsidRPr="00DC4754">
        <w:rPr>
          <w:rFonts w:ascii="Book Antiqua" w:hAnsi="Book Antiqua" w:hint="eastAsia"/>
          <w:sz w:val="24"/>
          <w:szCs w:val="24"/>
          <w:lang w:eastAsia="zh-CN"/>
        </w:rPr>
        <w:t>mo</w:t>
      </w:r>
      <w:proofErr w:type="gramEnd"/>
      <w:r w:rsidR="00F056A8" w:rsidRPr="00DC4754">
        <w:rPr>
          <w:rFonts w:ascii="Book Antiqua" w:hAnsi="Book Antiqua"/>
          <w:sz w:val="24"/>
          <w:szCs w:val="24"/>
        </w:rPr>
        <w:t xml:space="preserve"> there was significant improvement in the MELD score and creatinine. </w:t>
      </w:r>
    </w:p>
    <w:p w14:paraId="32E391F2" w14:textId="77777777" w:rsidR="006271C5" w:rsidRPr="00DC4754" w:rsidRDefault="006271C5" w:rsidP="008F16F8">
      <w:pPr>
        <w:adjustRightInd w:val="0"/>
        <w:snapToGrid w:val="0"/>
        <w:spacing w:after="0" w:line="360" w:lineRule="auto"/>
        <w:jc w:val="both"/>
        <w:rPr>
          <w:rFonts w:ascii="Book Antiqua" w:hAnsi="Book Antiqua"/>
          <w:sz w:val="24"/>
          <w:szCs w:val="24"/>
          <w:lang w:eastAsia="zh-CN"/>
        </w:rPr>
      </w:pPr>
    </w:p>
    <w:p w14:paraId="70FE87B7" w14:textId="77777777" w:rsidR="00D1213A" w:rsidRPr="00DC4754" w:rsidRDefault="00D1213A" w:rsidP="008F16F8">
      <w:pPr>
        <w:adjustRightInd w:val="0"/>
        <w:snapToGrid w:val="0"/>
        <w:spacing w:after="0" w:line="360" w:lineRule="auto"/>
        <w:jc w:val="both"/>
        <w:rPr>
          <w:rFonts w:ascii="Book Antiqua" w:hAnsi="Book Antiqua"/>
          <w:b/>
          <w:bCs/>
          <w:i/>
          <w:sz w:val="24"/>
          <w:szCs w:val="24"/>
        </w:rPr>
      </w:pPr>
      <w:bookmarkStart w:id="127" w:name="OLE_LINK1860"/>
      <w:bookmarkStart w:id="128" w:name="OLE_LINK1861"/>
      <w:r w:rsidRPr="00DC4754">
        <w:rPr>
          <w:rFonts w:ascii="Book Antiqua" w:hAnsi="Book Antiqua"/>
          <w:b/>
          <w:bCs/>
          <w:i/>
          <w:sz w:val="24"/>
          <w:szCs w:val="24"/>
        </w:rPr>
        <w:t xml:space="preserve">Applications </w:t>
      </w:r>
    </w:p>
    <w:bookmarkEnd w:id="127"/>
    <w:bookmarkEnd w:id="128"/>
    <w:p w14:paraId="6FA96F97" w14:textId="2BD75F58" w:rsidR="00D1213A" w:rsidRPr="00DC4754" w:rsidRDefault="00F056A8"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t>This study suggests that autologous infusion of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cells in patients with decompensated cirrhosis of non-viral etiology can be used safely to improve liver function in the short term. </w:t>
      </w:r>
    </w:p>
    <w:p w14:paraId="55293812" w14:textId="77777777" w:rsidR="006271C5" w:rsidRPr="00DC4754" w:rsidRDefault="006271C5" w:rsidP="008F16F8">
      <w:pPr>
        <w:adjustRightInd w:val="0"/>
        <w:snapToGrid w:val="0"/>
        <w:spacing w:after="0" w:line="360" w:lineRule="auto"/>
        <w:jc w:val="both"/>
        <w:rPr>
          <w:rFonts w:ascii="Book Antiqua" w:hAnsi="Book Antiqua"/>
          <w:sz w:val="24"/>
          <w:szCs w:val="24"/>
          <w:lang w:eastAsia="zh-CN"/>
        </w:rPr>
      </w:pPr>
    </w:p>
    <w:p w14:paraId="522AD44A" w14:textId="77777777" w:rsidR="00D1213A" w:rsidRPr="00DC4754" w:rsidRDefault="00D1213A" w:rsidP="008F16F8">
      <w:pPr>
        <w:adjustRightInd w:val="0"/>
        <w:snapToGrid w:val="0"/>
        <w:spacing w:after="0" w:line="360" w:lineRule="auto"/>
        <w:jc w:val="both"/>
        <w:rPr>
          <w:rFonts w:ascii="Book Antiqua" w:hAnsi="Book Antiqua"/>
          <w:b/>
          <w:bCs/>
          <w:i/>
          <w:sz w:val="24"/>
          <w:szCs w:val="24"/>
        </w:rPr>
      </w:pPr>
      <w:r w:rsidRPr="00DC4754">
        <w:rPr>
          <w:rFonts w:ascii="Book Antiqua" w:hAnsi="Book Antiqua"/>
          <w:b/>
          <w:bCs/>
          <w:i/>
          <w:sz w:val="24"/>
          <w:szCs w:val="24"/>
        </w:rPr>
        <w:t>Terminology</w:t>
      </w:r>
    </w:p>
    <w:p w14:paraId="706F9E1A" w14:textId="24BECE3E" w:rsidR="00F056A8" w:rsidRPr="00DC4754" w:rsidRDefault="00F056A8" w:rsidP="008F16F8">
      <w:pPr>
        <w:adjustRightInd w:val="0"/>
        <w:snapToGrid w:val="0"/>
        <w:spacing w:after="0" w:line="360" w:lineRule="auto"/>
        <w:jc w:val="both"/>
        <w:rPr>
          <w:rFonts w:ascii="Book Antiqua" w:hAnsi="Book Antiqua"/>
          <w:sz w:val="24"/>
          <w:szCs w:val="24"/>
        </w:rPr>
      </w:pPr>
      <w:bookmarkStart w:id="129" w:name="OLE_LINK2204"/>
      <w:bookmarkStart w:id="130" w:name="OLE_LINK2135"/>
      <w:bookmarkStart w:id="131" w:name="OLE_LINK2585"/>
      <w:bookmarkStart w:id="132" w:name="OLE_LINK2586"/>
      <w:bookmarkStart w:id="133" w:name="OLE_LINK2709"/>
      <w:bookmarkStart w:id="134" w:name="OLE_LINK2926"/>
      <w:bookmarkStart w:id="135" w:name="OLE_LINK678"/>
      <w:bookmarkStart w:id="136" w:name="OLE_LINK679"/>
      <w:r w:rsidRPr="00DC4754">
        <w:rPr>
          <w:rFonts w:ascii="Book Antiqua" w:hAnsi="Book Antiqua"/>
          <w:sz w:val="24"/>
          <w:szCs w:val="24"/>
        </w:rPr>
        <w:t xml:space="preserve">Decompensated cirrhosis means a cirrhotic patient in </w:t>
      </w:r>
      <w:proofErr w:type="gramStart"/>
      <w:r w:rsidRPr="00DC4754">
        <w:rPr>
          <w:rFonts w:ascii="Book Antiqua" w:hAnsi="Book Antiqua"/>
          <w:sz w:val="24"/>
          <w:szCs w:val="24"/>
        </w:rPr>
        <w:t>whom</w:t>
      </w:r>
      <w:proofErr w:type="gramEnd"/>
      <w:r w:rsidRPr="00DC4754">
        <w:rPr>
          <w:rFonts w:ascii="Book Antiqua" w:hAnsi="Book Antiqua"/>
          <w:sz w:val="24"/>
          <w:szCs w:val="24"/>
        </w:rPr>
        <w:t xml:space="preserve"> due to the failing function of the liver, there is development of either jaundice or ascites (fluid accumulation in the abdomen). </w:t>
      </w:r>
      <w:r w:rsidR="007E48E7" w:rsidRPr="00DC4754">
        <w:rPr>
          <w:rFonts w:ascii="Book Antiqua" w:hAnsi="Book Antiqua"/>
          <w:sz w:val="24"/>
          <w:szCs w:val="24"/>
        </w:rPr>
        <w:t xml:space="preserve">Liver transplantation is a surgical procedure </w:t>
      </w:r>
      <w:r w:rsidR="006E5C1D" w:rsidRPr="00DC4754">
        <w:rPr>
          <w:rFonts w:ascii="Book Antiqua" w:hAnsi="Book Antiqua"/>
          <w:sz w:val="24"/>
          <w:szCs w:val="24"/>
        </w:rPr>
        <w:t>in which</w:t>
      </w:r>
      <w:r w:rsidR="007E48E7" w:rsidRPr="00DC4754">
        <w:rPr>
          <w:rFonts w:ascii="Book Antiqua" w:hAnsi="Book Antiqua"/>
          <w:sz w:val="24"/>
          <w:szCs w:val="24"/>
        </w:rPr>
        <w:t xml:space="preserve"> the whole liver from a deceased person or a part of the liver from a related living donor is transplanted into a patient having cirrhosis of liver after his own diseased liver is removed. </w:t>
      </w:r>
      <w:r w:rsidRPr="00DC4754">
        <w:rPr>
          <w:rFonts w:ascii="Book Antiqua" w:hAnsi="Book Antiqua"/>
          <w:sz w:val="24"/>
          <w:szCs w:val="24"/>
        </w:rPr>
        <w:t>Stem cells are the master cells of the human body which have the ability to differentiate into various tissue cell types</w:t>
      </w:r>
      <w:r w:rsidRPr="00DC4754">
        <w:rPr>
          <w:rFonts w:ascii="Book Antiqua" w:hAnsi="Book Antiqua"/>
          <w:b/>
          <w:bCs/>
          <w:i/>
          <w:sz w:val="24"/>
          <w:szCs w:val="24"/>
        </w:rPr>
        <w:t xml:space="preserve"> </w:t>
      </w:r>
      <w:r w:rsidRPr="00DC4754">
        <w:rPr>
          <w:rFonts w:ascii="Book Antiqua" w:hAnsi="Book Antiqua"/>
          <w:bCs/>
          <w:sz w:val="24"/>
          <w:szCs w:val="24"/>
        </w:rPr>
        <w:t>including hepatocytes.</w:t>
      </w:r>
      <w:r w:rsidR="00465875" w:rsidRPr="00DC4754">
        <w:rPr>
          <w:rFonts w:ascii="Book Antiqua" w:hAnsi="Book Antiqua"/>
          <w:bCs/>
          <w:sz w:val="24"/>
          <w:szCs w:val="24"/>
        </w:rPr>
        <w:t xml:space="preserve"> </w:t>
      </w:r>
      <w:r w:rsidRPr="00DC4754">
        <w:rPr>
          <w:rFonts w:ascii="Book Antiqua" w:hAnsi="Book Antiqua"/>
          <w:bCs/>
          <w:sz w:val="24"/>
          <w:szCs w:val="24"/>
        </w:rPr>
        <w:t>CD34</w:t>
      </w:r>
      <w:r w:rsidR="005B11C0" w:rsidRPr="00DC4754">
        <w:rPr>
          <w:rFonts w:ascii="Book Antiqua" w:hAnsi="Book Antiqua"/>
          <w:bCs/>
          <w:sz w:val="24"/>
          <w:szCs w:val="24"/>
          <w:vertAlign w:val="superscript"/>
        </w:rPr>
        <w:t>+</w:t>
      </w:r>
      <w:r w:rsidRPr="00DC4754">
        <w:rPr>
          <w:rFonts w:ascii="Book Antiqua" w:hAnsi="Book Antiqua"/>
          <w:bCs/>
          <w:sz w:val="24"/>
          <w:szCs w:val="24"/>
        </w:rPr>
        <w:t xml:space="preserve"> cells are stem cells of </w:t>
      </w:r>
      <w:proofErr w:type="spellStart"/>
      <w:r w:rsidRPr="00DC4754">
        <w:rPr>
          <w:rFonts w:ascii="Book Antiqua" w:hAnsi="Book Antiqua"/>
          <w:bCs/>
          <w:sz w:val="24"/>
          <w:szCs w:val="24"/>
        </w:rPr>
        <w:t>hemopoetic</w:t>
      </w:r>
      <w:proofErr w:type="spellEnd"/>
      <w:r w:rsidRPr="00DC4754">
        <w:rPr>
          <w:rFonts w:ascii="Book Antiqua" w:hAnsi="Book Antiqua"/>
          <w:bCs/>
          <w:sz w:val="24"/>
          <w:szCs w:val="24"/>
        </w:rPr>
        <w:t xml:space="preserve"> origin which are recognized in the laboratory by the presence of the marker CD34. </w:t>
      </w:r>
    </w:p>
    <w:p w14:paraId="00CFB0D1" w14:textId="77777777" w:rsidR="00F056A8" w:rsidRPr="00DC4754" w:rsidRDefault="00F056A8" w:rsidP="008F16F8">
      <w:pPr>
        <w:adjustRightInd w:val="0"/>
        <w:snapToGrid w:val="0"/>
        <w:spacing w:after="0" w:line="360" w:lineRule="auto"/>
        <w:jc w:val="both"/>
        <w:rPr>
          <w:rFonts w:ascii="Book Antiqua" w:hAnsi="Book Antiqua"/>
          <w:bCs/>
          <w:i/>
          <w:sz w:val="24"/>
          <w:szCs w:val="24"/>
        </w:rPr>
      </w:pPr>
    </w:p>
    <w:p w14:paraId="4D51BDE1" w14:textId="56C84F24" w:rsidR="00D1213A" w:rsidRPr="00DC4754" w:rsidRDefault="00D1213A" w:rsidP="008F16F8">
      <w:pPr>
        <w:adjustRightInd w:val="0"/>
        <w:snapToGrid w:val="0"/>
        <w:spacing w:after="0" w:line="360" w:lineRule="auto"/>
        <w:jc w:val="both"/>
        <w:rPr>
          <w:rFonts w:ascii="Book Antiqua" w:hAnsi="Book Antiqua"/>
          <w:b/>
          <w:bCs/>
          <w:i/>
          <w:sz w:val="24"/>
          <w:szCs w:val="24"/>
        </w:rPr>
      </w:pPr>
      <w:r w:rsidRPr="00DC4754">
        <w:rPr>
          <w:rFonts w:ascii="Book Antiqua" w:hAnsi="Book Antiqua"/>
          <w:b/>
          <w:bCs/>
          <w:i/>
          <w:sz w:val="24"/>
          <w:szCs w:val="24"/>
        </w:rPr>
        <w:t>Peer</w:t>
      </w:r>
      <w:r w:rsidR="00B47AC3">
        <w:rPr>
          <w:rFonts w:ascii="Book Antiqua" w:hAnsi="Book Antiqua" w:hint="eastAsia"/>
          <w:b/>
          <w:bCs/>
          <w:i/>
          <w:sz w:val="24"/>
          <w:szCs w:val="24"/>
          <w:lang w:eastAsia="zh-CN"/>
        </w:rPr>
        <w:t>-</w:t>
      </w:r>
      <w:r w:rsidRPr="00DC4754">
        <w:rPr>
          <w:rFonts w:ascii="Book Antiqua" w:hAnsi="Book Antiqua"/>
          <w:b/>
          <w:bCs/>
          <w:i/>
          <w:sz w:val="24"/>
          <w:szCs w:val="24"/>
        </w:rPr>
        <w:t>review</w:t>
      </w:r>
    </w:p>
    <w:bookmarkEnd w:id="129"/>
    <w:bookmarkEnd w:id="130"/>
    <w:bookmarkEnd w:id="131"/>
    <w:bookmarkEnd w:id="132"/>
    <w:bookmarkEnd w:id="133"/>
    <w:bookmarkEnd w:id="134"/>
    <w:p w14:paraId="728DC876" w14:textId="26E6E519" w:rsidR="00634E32" w:rsidRPr="00DC4754" w:rsidRDefault="00560DE2"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sz w:val="24"/>
          <w:szCs w:val="24"/>
        </w:rPr>
        <w:lastRenderedPageBreak/>
        <w:t>In this study, the authors have compared the use of autologous CD34</w:t>
      </w:r>
      <w:r w:rsidR="005B11C0" w:rsidRPr="00DC4754">
        <w:rPr>
          <w:rFonts w:ascii="Book Antiqua" w:hAnsi="Book Antiqua"/>
          <w:sz w:val="24"/>
          <w:szCs w:val="24"/>
          <w:vertAlign w:val="superscript"/>
        </w:rPr>
        <w:t>+</w:t>
      </w:r>
      <w:r w:rsidRPr="00DC4754">
        <w:rPr>
          <w:rFonts w:ascii="Book Antiqua" w:hAnsi="Book Antiqua"/>
          <w:sz w:val="24"/>
          <w:szCs w:val="24"/>
        </w:rPr>
        <w:t xml:space="preserve"> cells in patients of decompensated liver cirrhosis of non-viral etiology with patients receiving standard of care in the waiting list for liver transplantation</w:t>
      </w:r>
      <w:bookmarkEnd w:id="106"/>
      <w:bookmarkEnd w:id="107"/>
      <w:bookmarkEnd w:id="108"/>
      <w:bookmarkEnd w:id="109"/>
      <w:bookmarkEnd w:id="110"/>
      <w:bookmarkEnd w:id="111"/>
      <w:bookmarkEnd w:id="114"/>
      <w:bookmarkEnd w:id="115"/>
      <w:bookmarkEnd w:id="116"/>
      <w:bookmarkEnd w:id="117"/>
      <w:bookmarkEnd w:id="118"/>
      <w:bookmarkEnd w:id="119"/>
      <w:bookmarkEnd w:id="120"/>
      <w:bookmarkEnd w:id="121"/>
      <w:bookmarkEnd w:id="122"/>
      <w:bookmarkEnd w:id="123"/>
      <w:bookmarkEnd w:id="124"/>
      <w:bookmarkEnd w:id="125"/>
      <w:bookmarkEnd w:id="126"/>
      <w:bookmarkEnd w:id="135"/>
      <w:bookmarkEnd w:id="136"/>
      <w:r w:rsidR="006271C5" w:rsidRPr="00DC4754">
        <w:rPr>
          <w:rFonts w:ascii="Book Antiqua" w:hAnsi="Book Antiqua"/>
          <w:sz w:val="24"/>
          <w:szCs w:val="24"/>
        </w:rPr>
        <w:t xml:space="preserve">. This idea is very good work, </w:t>
      </w:r>
      <w:r w:rsidRPr="00DC4754">
        <w:rPr>
          <w:rFonts w:ascii="Book Antiqua" w:hAnsi="Book Antiqua"/>
          <w:sz w:val="24"/>
          <w:szCs w:val="24"/>
        </w:rPr>
        <w:t>especially in the number of cases. The author needs to follow up the long term data of these patients to detect any long term side effects.</w:t>
      </w:r>
    </w:p>
    <w:p w14:paraId="5C6B78D7" w14:textId="77777777" w:rsidR="00560DE2" w:rsidRPr="00DC4754" w:rsidRDefault="00560DE2" w:rsidP="008F16F8">
      <w:pPr>
        <w:adjustRightInd w:val="0"/>
        <w:snapToGrid w:val="0"/>
        <w:spacing w:after="0" w:line="360" w:lineRule="auto"/>
        <w:jc w:val="both"/>
        <w:rPr>
          <w:rFonts w:ascii="Book Antiqua" w:hAnsi="Book Antiqua"/>
          <w:sz w:val="24"/>
          <w:szCs w:val="24"/>
        </w:rPr>
      </w:pPr>
    </w:p>
    <w:p w14:paraId="77DF33B0" w14:textId="40D23A8F" w:rsidR="00D40586" w:rsidRPr="00DC4754" w:rsidRDefault="006271C5" w:rsidP="008F16F8">
      <w:pPr>
        <w:adjustRightInd w:val="0"/>
        <w:snapToGrid w:val="0"/>
        <w:spacing w:after="0" w:line="360" w:lineRule="auto"/>
        <w:jc w:val="both"/>
        <w:rPr>
          <w:rFonts w:ascii="Book Antiqua" w:hAnsi="Book Antiqua"/>
          <w:b/>
          <w:sz w:val="24"/>
          <w:szCs w:val="24"/>
          <w:lang w:eastAsia="zh-CN"/>
        </w:rPr>
      </w:pPr>
      <w:r w:rsidRPr="00DC4754">
        <w:rPr>
          <w:rFonts w:ascii="Book Antiqua"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6271C5" w:rsidRPr="00DC4754" w14:paraId="1A762F97" w14:textId="77777777">
        <w:trPr>
          <w:tblCellSpacing w:w="15" w:type="dxa"/>
        </w:trPr>
        <w:tc>
          <w:tcPr>
            <w:tcW w:w="0" w:type="auto"/>
            <w:vAlign w:val="center"/>
            <w:hideMark/>
          </w:tcPr>
          <w:p w14:paraId="0F8D01E8"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 </w:t>
            </w:r>
            <w:proofErr w:type="spellStart"/>
            <w:r w:rsidRPr="00DC4754">
              <w:rPr>
                <w:rFonts w:ascii="Book Antiqua" w:eastAsia="宋体" w:hAnsi="Book Antiqua" w:cs="宋体"/>
                <w:b/>
                <w:bCs/>
                <w:sz w:val="24"/>
                <w:szCs w:val="24"/>
                <w:lang w:eastAsia="zh-CN"/>
              </w:rPr>
              <w:t>Zatoński</w:t>
            </w:r>
            <w:proofErr w:type="spellEnd"/>
            <w:r w:rsidRPr="00DC4754">
              <w:rPr>
                <w:rFonts w:ascii="Book Antiqua" w:eastAsia="宋体" w:hAnsi="Book Antiqua" w:cs="宋体"/>
                <w:b/>
                <w:bCs/>
                <w:sz w:val="24"/>
                <w:szCs w:val="24"/>
                <w:lang w:eastAsia="zh-CN"/>
              </w:rPr>
              <w:t xml:space="preserve"> WA</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Sulkowska</w:t>
            </w:r>
            <w:proofErr w:type="spellEnd"/>
            <w:r w:rsidRPr="00DC4754">
              <w:rPr>
                <w:rFonts w:ascii="Book Antiqua" w:eastAsia="宋体" w:hAnsi="Book Antiqua" w:cs="宋体"/>
                <w:sz w:val="24"/>
                <w:szCs w:val="24"/>
                <w:lang w:eastAsia="zh-CN"/>
              </w:rPr>
              <w:t xml:space="preserve"> U, </w:t>
            </w:r>
            <w:proofErr w:type="spellStart"/>
            <w:r w:rsidRPr="00DC4754">
              <w:rPr>
                <w:rFonts w:ascii="Book Antiqua" w:eastAsia="宋体" w:hAnsi="Book Antiqua" w:cs="宋体"/>
                <w:sz w:val="24"/>
                <w:szCs w:val="24"/>
                <w:lang w:eastAsia="zh-CN"/>
              </w:rPr>
              <w:t>Mańczuk</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Rehm</w:t>
            </w:r>
            <w:proofErr w:type="spellEnd"/>
            <w:r w:rsidRPr="00DC4754">
              <w:rPr>
                <w:rFonts w:ascii="Book Antiqua" w:eastAsia="宋体" w:hAnsi="Book Antiqua" w:cs="宋体"/>
                <w:sz w:val="24"/>
                <w:szCs w:val="24"/>
                <w:lang w:eastAsia="zh-CN"/>
              </w:rPr>
              <w:t xml:space="preserve"> J, </w:t>
            </w:r>
            <w:proofErr w:type="spellStart"/>
            <w:r w:rsidRPr="00DC4754">
              <w:rPr>
                <w:rFonts w:ascii="Book Antiqua" w:eastAsia="宋体" w:hAnsi="Book Antiqua" w:cs="宋体"/>
                <w:sz w:val="24"/>
                <w:szCs w:val="24"/>
                <w:lang w:eastAsia="zh-CN"/>
              </w:rPr>
              <w:t>Boffetta</w:t>
            </w:r>
            <w:proofErr w:type="spellEnd"/>
            <w:r w:rsidRPr="00DC4754">
              <w:rPr>
                <w:rFonts w:ascii="Book Antiqua" w:eastAsia="宋体" w:hAnsi="Book Antiqua" w:cs="宋体"/>
                <w:sz w:val="24"/>
                <w:szCs w:val="24"/>
                <w:lang w:eastAsia="zh-CN"/>
              </w:rPr>
              <w:t xml:space="preserve"> P, </w:t>
            </w:r>
            <w:proofErr w:type="spellStart"/>
            <w:r w:rsidRPr="00DC4754">
              <w:rPr>
                <w:rFonts w:ascii="Book Antiqua" w:eastAsia="宋体" w:hAnsi="Book Antiqua" w:cs="宋体"/>
                <w:sz w:val="24"/>
                <w:szCs w:val="24"/>
                <w:lang w:eastAsia="zh-CN"/>
              </w:rPr>
              <w:t>Lowenfels</w:t>
            </w:r>
            <w:proofErr w:type="spellEnd"/>
            <w:r w:rsidRPr="00DC4754">
              <w:rPr>
                <w:rFonts w:ascii="Book Antiqua" w:eastAsia="宋体" w:hAnsi="Book Antiqua" w:cs="宋体"/>
                <w:sz w:val="24"/>
                <w:szCs w:val="24"/>
                <w:lang w:eastAsia="zh-CN"/>
              </w:rPr>
              <w:t xml:space="preserve"> AB, La </w:t>
            </w:r>
            <w:proofErr w:type="spellStart"/>
            <w:r w:rsidRPr="00DC4754">
              <w:rPr>
                <w:rFonts w:ascii="Book Antiqua" w:eastAsia="宋体" w:hAnsi="Book Antiqua" w:cs="宋体"/>
                <w:sz w:val="24"/>
                <w:szCs w:val="24"/>
                <w:lang w:eastAsia="zh-CN"/>
              </w:rPr>
              <w:t>Vecchia</w:t>
            </w:r>
            <w:proofErr w:type="spellEnd"/>
            <w:r w:rsidRPr="00DC4754">
              <w:rPr>
                <w:rFonts w:ascii="Book Antiqua" w:eastAsia="宋体" w:hAnsi="Book Antiqua" w:cs="宋体"/>
                <w:sz w:val="24"/>
                <w:szCs w:val="24"/>
                <w:lang w:eastAsia="zh-CN"/>
              </w:rPr>
              <w:t xml:space="preserve"> C. Liver cirrhosis mortality in Europe, with special attention to Central and Eastern Europe. </w:t>
            </w:r>
            <w:proofErr w:type="spellStart"/>
            <w:r w:rsidRPr="00DC4754">
              <w:rPr>
                <w:rFonts w:ascii="Book Antiqua" w:eastAsia="宋体" w:hAnsi="Book Antiqua" w:cs="宋体"/>
                <w:i/>
                <w:iCs/>
                <w:sz w:val="24"/>
                <w:szCs w:val="24"/>
                <w:lang w:eastAsia="zh-CN"/>
              </w:rPr>
              <w:t>Eur</w:t>
            </w:r>
            <w:proofErr w:type="spellEnd"/>
            <w:r w:rsidRPr="00DC4754">
              <w:rPr>
                <w:rFonts w:ascii="Book Antiqua" w:eastAsia="宋体" w:hAnsi="Book Antiqua" w:cs="宋体"/>
                <w:i/>
                <w:iCs/>
                <w:sz w:val="24"/>
                <w:szCs w:val="24"/>
                <w:lang w:eastAsia="zh-CN"/>
              </w:rPr>
              <w:t xml:space="preserve"> Addict Res</w:t>
            </w:r>
            <w:r w:rsidRPr="00DC4754">
              <w:rPr>
                <w:rFonts w:ascii="Book Antiqua" w:eastAsia="宋体" w:hAnsi="Book Antiqua" w:cs="宋体"/>
                <w:sz w:val="24"/>
                <w:szCs w:val="24"/>
                <w:lang w:eastAsia="zh-CN"/>
              </w:rPr>
              <w:t xml:space="preserve"> 2010; </w:t>
            </w:r>
            <w:r w:rsidRPr="00DC4754">
              <w:rPr>
                <w:rFonts w:ascii="Book Antiqua" w:eastAsia="宋体" w:hAnsi="Book Antiqua" w:cs="宋体"/>
                <w:b/>
                <w:bCs/>
                <w:sz w:val="24"/>
                <w:szCs w:val="24"/>
                <w:lang w:eastAsia="zh-CN"/>
              </w:rPr>
              <w:t>16</w:t>
            </w:r>
            <w:r w:rsidRPr="00DC4754">
              <w:rPr>
                <w:rFonts w:ascii="Book Antiqua" w:eastAsia="宋体" w:hAnsi="Book Antiqua" w:cs="宋体"/>
                <w:sz w:val="24"/>
                <w:szCs w:val="24"/>
                <w:lang w:eastAsia="zh-CN"/>
              </w:rPr>
              <w:t>: 193-201 [PMID: 20606444 DOI: 10.1159/000317248]</w:t>
            </w:r>
          </w:p>
          <w:p w14:paraId="2F8ECACB" w14:textId="03A905AA"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 </w:t>
            </w:r>
            <w:r w:rsidRPr="00DC4754">
              <w:rPr>
                <w:rFonts w:ascii="Book Antiqua" w:eastAsia="宋体" w:hAnsi="Book Antiqua" w:cs="宋体"/>
                <w:b/>
                <w:bCs/>
                <w:sz w:val="24"/>
                <w:szCs w:val="24"/>
                <w:lang w:eastAsia="zh-CN"/>
              </w:rPr>
              <w:t>Zhang Z</w:t>
            </w:r>
            <w:r w:rsidRPr="00DC4754">
              <w:rPr>
                <w:rFonts w:ascii="Book Antiqua" w:eastAsia="宋体" w:hAnsi="Book Antiqua" w:cs="宋体"/>
                <w:sz w:val="24"/>
                <w:szCs w:val="24"/>
                <w:lang w:eastAsia="zh-CN"/>
              </w:rPr>
              <w:t xml:space="preserve">, Lin H, Shi M, Xu R, Fu J, </w:t>
            </w:r>
            <w:proofErr w:type="spellStart"/>
            <w:r w:rsidRPr="00DC4754">
              <w:rPr>
                <w:rFonts w:ascii="Book Antiqua" w:eastAsia="宋体" w:hAnsi="Book Antiqua" w:cs="宋体"/>
                <w:sz w:val="24"/>
                <w:szCs w:val="24"/>
                <w:lang w:eastAsia="zh-CN"/>
              </w:rPr>
              <w:t>Lv</w:t>
            </w:r>
            <w:proofErr w:type="spellEnd"/>
            <w:r w:rsidRPr="00DC4754">
              <w:rPr>
                <w:rFonts w:ascii="Book Antiqua" w:eastAsia="宋体" w:hAnsi="Book Antiqua" w:cs="宋体"/>
                <w:sz w:val="24"/>
                <w:szCs w:val="24"/>
                <w:lang w:eastAsia="zh-CN"/>
              </w:rPr>
              <w:t xml:space="preserve"> J, Chen L, </w:t>
            </w:r>
            <w:proofErr w:type="spellStart"/>
            <w:r w:rsidRPr="00DC4754">
              <w:rPr>
                <w:rFonts w:ascii="Book Antiqua" w:eastAsia="宋体" w:hAnsi="Book Antiqua" w:cs="宋体"/>
                <w:sz w:val="24"/>
                <w:szCs w:val="24"/>
                <w:lang w:eastAsia="zh-CN"/>
              </w:rPr>
              <w:t>Lv</w:t>
            </w:r>
            <w:proofErr w:type="spellEnd"/>
            <w:r w:rsidRPr="00DC4754">
              <w:rPr>
                <w:rFonts w:ascii="Book Antiqua" w:eastAsia="宋体" w:hAnsi="Book Antiqua" w:cs="宋体"/>
                <w:sz w:val="24"/>
                <w:szCs w:val="24"/>
                <w:lang w:eastAsia="zh-CN"/>
              </w:rPr>
              <w:t xml:space="preserve"> S, Li Y, Yu S, </w:t>
            </w:r>
            <w:proofErr w:type="spellStart"/>
            <w:r w:rsidRPr="00DC4754">
              <w:rPr>
                <w:rFonts w:ascii="Book Antiqua" w:eastAsia="宋体" w:hAnsi="Book Antiqua" w:cs="宋体"/>
                <w:sz w:val="24"/>
                <w:szCs w:val="24"/>
                <w:lang w:eastAsia="zh-CN"/>
              </w:rPr>
              <w:t>Geng</w:t>
            </w:r>
            <w:proofErr w:type="spellEnd"/>
            <w:r w:rsidRPr="00DC4754">
              <w:rPr>
                <w:rFonts w:ascii="Book Antiqua" w:eastAsia="宋体" w:hAnsi="Book Antiqua" w:cs="宋体"/>
                <w:sz w:val="24"/>
                <w:szCs w:val="24"/>
                <w:lang w:eastAsia="zh-CN"/>
              </w:rPr>
              <w:t xml:space="preserve"> H, </w:t>
            </w:r>
            <w:proofErr w:type="spellStart"/>
            <w:r w:rsidRPr="00DC4754">
              <w:rPr>
                <w:rFonts w:ascii="Book Antiqua" w:eastAsia="宋体" w:hAnsi="Book Antiqua" w:cs="宋体"/>
                <w:sz w:val="24"/>
                <w:szCs w:val="24"/>
                <w:lang w:eastAsia="zh-CN"/>
              </w:rPr>
              <w:t>Jin</w:t>
            </w:r>
            <w:proofErr w:type="spellEnd"/>
            <w:r w:rsidRPr="00DC4754">
              <w:rPr>
                <w:rFonts w:ascii="Book Antiqua" w:eastAsia="宋体" w:hAnsi="Book Antiqua" w:cs="宋体"/>
                <w:sz w:val="24"/>
                <w:szCs w:val="24"/>
                <w:lang w:eastAsia="zh-CN"/>
              </w:rPr>
              <w:t xml:space="preserve"> L, Lau GK, Wang FS. Human umbilical cord mesenchymal stem cells improve liver function and ascites in decompensated liver cirrhosis patients. </w:t>
            </w:r>
            <w:r w:rsidRPr="00DC4754">
              <w:rPr>
                <w:rFonts w:ascii="Book Antiqua" w:eastAsia="宋体" w:hAnsi="Book Antiqua" w:cs="宋体"/>
                <w:i/>
                <w:iCs/>
                <w:sz w:val="24"/>
                <w:szCs w:val="24"/>
                <w:lang w:eastAsia="zh-CN"/>
              </w:rPr>
              <w:t xml:space="preserve">J </w:t>
            </w:r>
            <w:proofErr w:type="spellStart"/>
            <w:r w:rsidRPr="00DC4754">
              <w:rPr>
                <w:rFonts w:ascii="Book Antiqua" w:eastAsia="宋体" w:hAnsi="Book Antiqua" w:cs="宋体"/>
                <w:i/>
                <w:iCs/>
                <w:sz w:val="24"/>
                <w:szCs w:val="24"/>
                <w:lang w:eastAsia="zh-CN"/>
              </w:rPr>
              <w:t>Gastroenterol</w:t>
            </w:r>
            <w:proofErr w:type="spellEnd"/>
            <w:r w:rsidRPr="00DC4754">
              <w:rPr>
                <w:rFonts w:ascii="Book Antiqua" w:eastAsia="宋体" w:hAnsi="Book Antiqua" w:cs="宋体"/>
                <w:i/>
                <w:iCs/>
                <w:sz w:val="24"/>
                <w:szCs w:val="24"/>
                <w:lang w:eastAsia="zh-CN"/>
              </w:rPr>
              <w:t xml:space="preserve"> </w:t>
            </w:r>
            <w:proofErr w:type="spellStart"/>
            <w:r w:rsidRPr="00DC4754">
              <w:rPr>
                <w:rFonts w:ascii="Book Antiqua" w:eastAsia="宋体" w:hAnsi="Book Antiqua" w:cs="宋体"/>
                <w:i/>
                <w:iCs/>
                <w:sz w:val="24"/>
                <w:szCs w:val="24"/>
                <w:lang w:eastAsia="zh-CN"/>
              </w:rPr>
              <w:t>Hepatol</w:t>
            </w:r>
            <w:proofErr w:type="spellEnd"/>
            <w:r w:rsidRPr="00DC4754">
              <w:rPr>
                <w:rFonts w:ascii="Book Antiqua" w:eastAsia="宋体" w:hAnsi="Book Antiqua" w:cs="宋体"/>
                <w:sz w:val="24"/>
                <w:szCs w:val="24"/>
                <w:lang w:eastAsia="zh-CN"/>
              </w:rPr>
              <w:t xml:space="preserve"> 2012; </w:t>
            </w:r>
            <w:r w:rsidRPr="00DC4754">
              <w:rPr>
                <w:rFonts w:ascii="Book Antiqua" w:eastAsia="宋体" w:hAnsi="Book Antiqua" w:cs="宋体"/>
                <w:b/>
                <w:bCs/>
                <w:sz w:val="24"/>
                <w:szCs w:val="24"/>
                <w:lang w:eastAsia="zh-CN"/>
              </w:rPr>
              <w:t xml:space="preserve">27 </w:t>
            </w:r>
            <w:proofErr w:type="spellStart"/>
            <w:r w:rsidRPr="00DC4754">
              <w:rPr>
                <w:rFonts w:ascii="Book Antiqua" w:eastAsia="宋体" w:hAnsi="Book Antiqua" w:cs="宋体"/>
                <w:b/>
                <w:bCs/>
                <w:sz w:val="24"/>
                <w:szCs w:val="24"/>
                <w:lang w:eastAsia="zh-CN"/>
              </w:rPr>
              <w:t>Suppl</w:t>
            </w:r>
            <w:proofErr w:type="spellEnd"/>
            <w:r w:rsidRPr="00DC4754">
              <w:rPr>
                <w:rFonts w:ascii="Book Antiqua" w:eastAsia="宋体" w:hAnsi="Book Antiqua" w:cs="宋体"/>
                <w:b/>
                <w:bCs/>
                <w:sz w:val="24"/>
                <w:szCs w:val="24"/>
                <w:lang w:eastAsia="zh-CN"/>
              </w:rPr>
              <w:t xml:space="preserve"> 2</w:t>
            </w:r>
            <w:r w:rsidRPr="00DC4754">
              <w:rPr>
                <w:rFonts w:ascii="Book Antiqua" w:eastAsia="宋体" w:hAnsi="Book Antiqua" w:cs="宋体"/>
                <w:sz w:val="24"/>
                <w:szCs w:val="24"/>
                <w:lang w:eastAsia="zh-CN"/>
              </w:rPr>
              <w:t>: 112-120 [PMID: 22320928 DOI: 10.1111/j.1440-1746.2011.07024.x]</w:t>
            </w:r>
          </w:p>
          <w:p w14:paraId="1406995A" w14:textId="2BE5BA99"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3 </w:t>
            </w:r>
            <w:r w:rsidRPr="00DC4754">
              <w:rPr>
                <w:rFonts w:ascii="Book Antiqua" w:eastAsia="宋体" w:hAnsi="Book Antiqua" w:cs="宋体"/>
                <w:b/>
                <w:sz w:val="24"/>
                <w:szCs w:val="24"/>
                <w:lang w:eastAsia="zh-CN"/>
              </w:rPr>
              <w:t xml:space="preserve">Peng L, </w:t>
            </w:r>
            <w:proofErr w:type="spellStart"/>
            <w:r w:rsidRPr="00DC4754">
              <w:rPr>
                <w:rFonts w:ascii="Book Antiqua" w:eastAsia="宋体" w:hAnsi="Book Antiqua" w:cs="宋体"/>
                <w:sz w:val="24"/>
                <w:szCs w:val="24"/>
                <w:lang w:eastAsia="zh-CN"/>
              </w:rPr>
              <w:t>Xie</w:t>
            </w:r>
            <w:proofErr w:type="spellEnd"/>
            <w:r w:rsidRPr="00DC4754">
              <w:rPr>
                <w:rFonts w:ascii="Book Antiqua" w:eastAsia="宋体" w:hAnsi="Book Antiqua" w:cs="宋体"/>
                <w:sz w:val="24"/>
                <w:szCs w:val="24"/>
                <w:lang w:eastAsia="zh-CN"/>
              </w:rPr>
              <w:t xml:space="preserve"> DY, Lin BL, Liu J, Zhu HP, </w:t>
            </w:r>
            <w:proofErr w:type="spellStart"/>
            <w:r w:rsidRPr="00DC4754">
              <w:rPr>
                <w:rFonts w:ascii="Book Antiqua" w:eastAsia="宋体" w:hAnsi="Book Antiqua" w:cs="宋体"/>
                <w:sz w:val="24"/>
                <w:szCs w:val="24"/>
                <w:lang w:eastAsia="zh-CN"/>
              </w:rPr>
              <w:t>Xie</w:t>
            </w:r>
            <w:proofErr w:type="spellEnd"/>
            <w:r w:rsidRPr="00DC4754">
              <w:rPr>
                <w:rFonts w:ascii="Book Antiqua" w:eastAsia="宋体" w:hAnsi="Book Antiqua" w:cs="宋体"/>
                <w:sz w:val="24"/>
                <w:szCs w:val="24"/>
                <w:lang w:eastAsia="zh-CN"/>
              </w:rPr>
              <w:t xml:space="preserve"> C, Zheng YB, Gao ZL. Autologous bone marrow mesenchymal stem cell transplantation in liver failure patients caused by hepatitis B: short term and long term outcomes. </w:t>
            </w:r>
            <w:proofErr w:type="spellStart"/>
            <w:r w:rsidRPr="00DC4754">
              <w:rPr>
                <w:rFonts w:ascii="Book Antiqua" w:eastAsia="宋体" w:hAnsi="Book Antiqua" w:cs="宋体"/>
                <w:i/>
                <w:sz w:val="24"/>
                <w:szCs w:val="24"/>
                <w:lang w:eastAsia="zh-CN"/>
              </w:rPr>
              <w:t>Hepatology</w:t>
            </w:r>
            <w:proofErr w:type="spellEnd"/>
            <w:r w:rsidRPr="00DC4754">
              <w:rPr>
                <w:rFonts w:ascii="Book Antiqua" w:eastAsia="宋体" w:hAnsi="Book Antiqua" w:cs="宋体"/>
                <w:sz w:val="24"/>
                <w:szCs w:val="24"/>
                <w:lang w:eastAsia="zh-CN"/>
              </w:rPr>
              <w:t xml:space="preserve"> 2011</w:t>
            </w:r>
            <w:r w:rsidRPr="00DC4754">
              <w:rPr>
                <w:rFonts w:ascii="Book Antiqua" w:eastAsia="宋体" w:hAnsi="Book Antiqua" w:cs="宋体" w:hint="eastAsia"/>
                <w:sz w:val="24"/>
                <w:szCs w:val="24"/>
                <w:lang w:eastAsia="zh-CN"/>
              </w:rPr>
              <w:t xml:space="preserve">; </w:t>
            </w:r>
            <w:r w:rsidRPr="00DC4754">
              <w:rPr>
                <w:rFonts w:ascii="Book Antiqua" w:eastAsia="宋体" w:hAnsi="Book Antiqua" w:cs="宋体"/>
                <w:b/>
                <w:sz w:val="24"/>
                <w:szCs w:val="24"/>
                <w:lang w:eastAsia="zh-CN"/>
              </w:rPr>
              <w:t>54</w:t>
            </w:r>
            <w:r w:rsidRPr="00DC4754">
              <w:rPr>
                <w:rFonts w:ascii="Book Antiqua" w:eastAsia="宋体" w:hAnsi="Book Antiqua" w:cs="宋体"/>
                <w:sz w:val="24"/>
                <w:szCs w:val="24"/>
                <w:lang w:eastAsia="zh-CN"/>
              </w:rPr>
              <w:t>: 820-</w:t>
            </w:r>
            <w:r w:rsidRPr="00DC4754">
              <w:rPr>
                <w:rFonts w:ascii="Book Antiqua" w:eastAsia="宋体" w:hAnsi="Book Antiqua" w:cs="宋体" w:hint="eastAsia"/>
                <w:sz w:val="24"/>
                <w:szCs w:val="24"/>
                <w:lang w:eastAsia="zh-CN"/>
              </w:rPr>
              <w:t>82</w:t>
            </w:r>
            <w:r w:rsidRPr="00DC4754">
              <w:rPr>
                <w:rFonts w:ascii="Book Antiqua" w:eastAsia="宋体" w:hAnsi="Book Antiqua" w:cs="宋体"/>
                <w:sz w:val="24"/>
                <w:szCs w:val="24"/>
                <w:lang w:eastAsia="zh-CN"/>
              </w:rPr>
              <w:t>8 [PMID: 21608000 DOI: 10.1002/hep.24434]</w:t>
            </w:r>
          </w:p>
          <w:p w14:paraId="5C35CFBC"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4 </w:t>
            </w:r>
            <w:r w:rsidRPr="00DC4754">
              <w:rPr>
                <w:rFonts w:ascii="Book Antiqua" w:eastAsia="宋体" w:hAnsi="Book Antiqua" w:cs="宋体"/>
                <w:b/>
                <w:bCs/>
                <w:sz w:val="24"/>
                <w:szCs w:val="24"/>
                <w:lang w:eastAsia="zh-CN"/>
              </w:rPr>
              <w:t>Zhan Y</w:t>
            </w:r>
            <w:r w:rsidRPr="00DC4754">
              <w:rPr>
                <w:rFonts w:ascii="Book Antiqua" w:eastAsia="宋体" w:hAnsi="Book Antiqua" w:cs="宋体"/>
                <w:sz w:val="24"/>
                <w:szCs w:val="24"/>
                <w:lang w:eastAsia="zh-CN"/>
              </w:rPr>
              <w:t xml:space="preserve">, Wang Y, Wei L, Chen H, Cong X, </w:t>
            </w:r>
            <w:proofErr w:type="spellStart"/>
            <w:r w:rsidRPr="00DC4754">
              <w:rPr>
                <w:rFonts w:ascii="Book Antiqua" w:eastAsia="宋体" w:hAnsi="Book Antiqua" w:cs="宋体"/>
                <w:sz w:val="24"/>
                <w:szCs w:val="24"/>
                <w:lang w:eastAsia="zh-CN"/>
              </w:rPr>
              <w:t>Fei</w:t>
            </w:r>
            <w:proofErr w:type="spellEnd"/>
            <w:r w:rsidRPr="00DC4754">
              <w:rPr>
                <w:rFonts w:ascii="Book Antiqua" w:eastAsia="宋体" w:hAnsi="Book Antiqua" w:cs="宋体"/>
                <w:sz w:val="24"/>
                <w:szCs w:val="24"/>
                <w:lang w:eastAsia="zh-CN"/>
              </w:rPr>
              <w:t xml:space="preserve"> R, Gao Y, Liu F. Differentiation of hematopoietic stem cells into hepatocytes in liver fibrosis in rats. </w:t>
            </w:r>
            <w:r w:rsidRPr="00DC4754">
              <w:rPr>
                <w:rFonts w:ascii="Book Antiqua" w:eastAsia="宋体" w:hAnsi="Book Antiqua" w:cs="宋体"/>
                <w:i/>
                <w:iCs/>
                <w:sz w:val="24"/>
                <w:szCs w:val="24"/>
                <w:lang w:eastAsia="zh-CN"/>
              </w:rPr>
              <w:t xml:space="preserve">Transplant </w:t>
            </w:r>
            <w:proofErr w:type="spellStart"/>
            <w:r w:rsidRPr="00DC4754">
              <w:rPr>
                <w:rFonts w:ascii="Book Antiqua" w:eastAsia="宋体" w:hAnsi="Book Antiqua" w:cs="宋体"/>
                <w:i/>
                <w:iCs/>
                <w:sz w:val="24"/>
                <w:szCs w:val="24"/>
                <w:lang w:eastAsia="zh-CN"/>
              </w:rPr>
              <w:t>Proc</w:t>
            </w:r>
            <w:proofErr w:type="spellEnd"/>
            <w:r w:rsidRPr="00DC4754">
              <w:rPr>
                <w:rFonts w:ascii="Book Antiqua" w:eastAsia="宋体" w:hAnsi="Book Antiqua" w:cs="宋体"/>
                <w:sz w:val="24"/>
                <w:szCs w:val="24"/>
                <w:lang w:eastAsia="zh-CN"/>
              </w:rPr>
              <w:t xml:space="preserve"> 2006; </w:t>
            </w:r>
            <w:r w:rsidRPr="00DC4754">
              <w:rPr>
                <w:rFonts w:ascii="Book Antiqua" w:eastAsia="宋体" w:hAnsi="Book Antiqua" w:cs="宋体"/>
                <w:b/>
                <w:bCs/>
                <w:sz w:val="24"/>
                <w:szCs w:val="24"/>
                <w:lang w:eastAsia="zh-CN"/>
              </w:rPr>
              <w:t>38</w:t>
            </w:r>
            <w:r w:rsidRPr="00DC4754">
              <w:rPr>
                <w:rFonts w:ascii="Book Antiqua" w:eastAsia="宋体" w:hAnsi="Book Antiqua" w:cs="宋体"/>
                <w:sz w:val="24"/>
                <w:szCs w:val="24"/>
                <w:lang w:eastAsia="zh-CN"/>
              </w:rPr>
              <w:t>: 3082-3085 [PMID: 17112904 DOI: 10.1016/j.transproceed.2006.08.132]</w:t>
            </w:r>
          </w:p>
          <w:p w14:paraId="176F486D" w14:textId="1DD36C9A"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5 </w:t>
            </w:r>
            <w:r w:rsidRPr="00DC4754">
              <w:rPr>
                <w:rFonts w:ascii="Book Antiqua" w:eastAsia="宋体" w:hAnsi="Book Antiqua" w:cs="宋体"/>
                <w:b/>
                <w:sz w:val="24"/>
                <w:szCs w:val="24"/>
                <w:lang w:eastAsia="zh-CN"/>
              </w:rPr>
              <w:t xml:space="preserve">Petersen BE, </w:t>
            </w:r>
            <w:r w:rsidRPr="00DC4754">
              <w:rPr>
                <w:rFonts w:ascii="Book Antiqua" w:eastAsia="宋体" w:hAnsi="Book Antiqua" w:cs="宋体"/>
                <w:sz w:val="24"/>
                <w:szCs w:val="24"/>
                <w:lang w:eastAsia="zh-CN"/>
              </w:rPr>
              <w:t xml:space="preserve">Bowen WC, </w:t>
            </w:r>
            <w:proofErr w:type="spellStart"/>
            <w:r w:rsidRPr="00DC4754">
              <w:rPr>
                <w:rFonts w:ascii="Book Antiqua" w:eastAsia="宋体" w:hAnsi="Book Antiqua" w:cs="宋体"/>
                <w:sz w:val="24"/>
                <w:szCs w:val="24"/>
                <w:lang w:eastAsia="zh-CN"/>
              </w:rPr>
              <w:t>Patrene</w:t>
            </w:r>
            <w:proofErr w:type="spellEnd"/>
            <w:r w:rsidRPr="00DC4754">
              <w:rPr>
                <w:rFonts w:ascii="Book Antiqua" w:eastAsia="宋体" w:hAnsi="Book Antiqua" w:cs="宋体"/>
                <w:sz w:val="24"/>
                <w:szCs w:val="24"/>
                <w:lang w:eastAsia="zh-CN"/>
              </w:rPr>
              <w:t xml:space="preserve"> KD, Mars WM, Sullivan AK, </w:t>
            </w:r>
            <w:proofErr w:type="spellStart"/>
            <w:r w:rsidRPr="00DC4754">
              <w:rPr>
                <w:rFonts w:ascii="Book Antiqua" w:eastAsia="宋体" w:hAnsi="Book Antiqua" w:cs="宋体"/>
                <w:sz w:val="24"/>
                <w:szCs w:val="24"/>
                <w:lang w:eastAsia="zh-CN"/>
              </w:rPr>
              <w:t>Murase</w:t>
            </w:r>
            <w:proofErr w:type="spellEnd"/>
            <w:r w:rsidRPr="00DC4754">
              <w:rPr>
                <w:rFonts w:ascii="Book Antiqua" w:eastAsia="宋体" w:hAnsi="Book Antiqua" w:cs="宋体"/>
                <w:sz w:val="24"/>
                <w:szCs w:val="24"/>
                <w:lang w:eastAsia="zh-CN"/>
              </w:rPr>
              <w:t xml:space="preserve"> N, Boggs SS, Greenberger JS, Goff </w:t>
            </w:r>
            <w:proofErr w:type="spellStart"/>
            <w:r w:rsidRPr="00DC4754">
              <w:rPr>
                <w:rFonts w:ascii="Book Antiqua" w:eastAsia="宋体" w:hAnsi="Book Antiqua" w:cs="宋体"/>
                <w:sz w:val="24"/>
                <w:szCs w:val="24"/>
                <w:lang w:eastAsia="zh-CN"/>
              </w:rPr>
              <w:t>JP</w:t>
            </w:r>
            <w:r w:rsidR="00454E4E">
              <w:rPr>
                <w:rFonts w:ascii="Book Antiqua" w:eastAsia="宋体" w:hAnsi="Book Antiqua" w:cs="宋体"/>
                <w:sz w:val="24"/>
                <w:szCs w:val="24"/>
                <w:lang w:eastAsia="zh-CN"/>
              </w:rPr>
              <w:t>.</w:t>
            </w:r>
            <w:r w:rsidRPr="00DC4754">
              <w:rPr>
                <w:rFonts w:ascii="Book Antiqua" w:eastAsia="宋体" w:hAnsi="Book Antiqua" w:cs="宋体"/>
                <w:sz w:val="24"/>
                <w:szCs w:val="24"/>
                <w:lang w:eastAsia="zh-CN"/>
              </w:rPr>
              <w:t>Bone</w:t>
            </w:r>
            <w:proofErr w:type="spellEnd"/>
            <w:r w:rsidRPr="00DC4754">
              <w:rPr>
                <w:rFonts w:ascii="Book Antiqua" w:eastAsia="宋体" w:hAnsi="Book Antiqua" w:cs="宋体"/>
                <w:sz w:val="24"/>
                <w:szCs w:val="24"/>
                <w:lang w:eastAsia="zh-CN"/>
              </w:rPr>
              <w:t xml:space="preserve"> marrow as a potential source of hepatic oval cells.</w:t>
            </w:r>
            <w:r w:rsidRPr="00DC4754">
              <w:rPr>
                <w:rFonts w:ascii="Book Antiqua" w:eastAsia="宋体" w:hAnsi="Book Antiqua" w:cs="宋体"/>
                <w:i/>
                <w:sz w:val="24"/>
                <w:szCs w:val="24"/>
                <w:lang w:eastAsia="zh-CN"/>
              </w:rPr>
              <w:t xml:space="preserve"> Science </w:t>
            </w:r>
            <w:r w:rsidRPr="00DC4754">
              <w:rPr>
                <w:rFonts w:ascii="Book Antiqua" w:eastAsia="宋体" w:hAnsi="Book Antiqua" w:cs="宋体"/>
                <w:sz w:val="24"/>
                <w:szCs w:val="24"/>
                <w:lang w:eastAsia="zh-CN"/>
              </w:rPr>
              <w:t xml:space="preserve">1999; </w:t>
            </w:r>
            <w:r w:rsidRPr="00DC4754">
              <w:rPr>
                <w:rFonts w:ascii="Book Antiqua" w:eastAsia="宋体" w:hAnsi="Book Antiqua" w:cs="宋体"/>
                <w:b/>
                <w:sz w:val="24"/>
                <w:szCs w:val="24"/>
                <w:lang w:eastAsia="zh-CN"/>
              </w:rPr>
              <w:t>284</w:t>
            </w:r>
            <w:r w:rsidRPr="00DC4754">
              <w:rPr>
                <w:rFonts w:ascii="Book Antiqua" w:eastAsia="宋体" w:hAnsi="Book Antiqua" w:cs="宋体"/>
                <w:sz w:val="24"/>
                <w:szCs w:val="24"/>
                <w:lang w:eastAsia="zh-CN"/>
              </w:rPr>
              <w:t>: 1168–1170 [PMID: 10325227 DOI: 10.1126/science.284.5417.1168]</w:t>
            </w:r>
          </w:p>
          <w:p w14:paraId="233A2B02" w14:textId="7365063B"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6 </w:t>
            </w:r>
            <w:r w:rsidRPr="00DC4754">
              <w:rPr>
                <w:rFonts w:ascii="Book Antiqua" w:eastAsia="宋体" w:hAnsi="Book Antiqua" w:cs="宋体"/>
                <w:b/>
                <w:sz w:val="24"/>
                <w:szCs w:val="24"/>
                <w:lang w:eastAsia="zh-CN"/>
              </w:rPr>
              <w:t xml:space="preserve">Gordon MY, </w:t>
            </w:r>
            <w:proofErr w:type="spellStart"/>
            <w:r w:rsidRPr="00DC4754">
              <w:rPr>
                <w:rFonts w:ascii="Book Antiqua" w:eastAsia="宋体" w:hAnsi="Book Antiqua" w:cs="宋体"/>
                <w:sz w:val="24"/>
                <w:szCs w:val="24"/>
                <w:lang w:eastAsia="zh-CN"/>
              </w:rPr>
              <w:t>Levicar</w:t>
            </w:r>
            <w:proofErr w:type="spellEnd"/>
            <w:r w:rsidRPr="00DC4754">
              <w:rPr>
                <w:rFonts w:ascii="Book Antiqua" w:eastAsia="宋体" w:hAnsi="Book Antiqua" w:cs="宋体"/>
                <w:sz w:val="24"/>
                <w:szCs w:val="24"/>
                <w:lang w:eastAsia="zh-CN"/>
              </w:rPr>
              <w:t xml:space="preserve"> N, </w:t>
            </w:r>
            <w:proofErr w:type="spellStart"/>
            <w:r w:rsidRPr="00DC4754">
              <w:rPr>
                <w:rFonts w:ascii="Book Antiqua" w:eastAsia="宋体" w:hAnsi="Book Antiqua" w:cs="宋体"/>
                <w:sz w:val="24"/>
                <w:szCs w:val="24"/>
                <w:lang w:eastAsia="zh-CN"/>
              </w:rPr>
              <w:t>Pai</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Bachellier</w:t>
            </w:r>
            <w:proofErr w:type="spellEnd"/>
            <w:r w:rsidRPr="00DC4754">
              <w:rPr>
                <w:rFonts w:ascii="Book Antiqua" w:eastAsia="宋体" w:hAnsi="Book Antiqua" w:cs="宋体"/>
                <w:sz w:val="24"/>
                <w:szCs w:val="24"/>
                <w:lang w:eastAsia="zh-CN"/>
              </w:rPr>
              <w:t xml:space="preserve"> P, </w:t>
            </w:r>
            <w:proofErr w:type="spellStart"/>
            <w:r w:rsidRPr="00DC4754">
              <w:rPr>
                <w:rFonts w:ascii="Book Antiqua" w:eastAsia="宋体" w:hAnsi="Book Antiqua" w:cs="宋体"/>
                <w:sz w:val="24"/>
                <w:szCs w:val="24"/>
                <w:lang w:eastAsia="zh-CN"/>
              </w:rPr>
              <w:t>Dimarakis</w:t>
            </w:r>
            <w:proofErr w:type="spellEnd"/>
            <w:r w:rsidRPr="00DC4754">
              <w:rPr>
                <w:rFonts w:ascii="Book Antiqua" w:eastAsia="宋体" w:hAnsi="Book Antiqua" w:cs="宋体"/>
                <w:sz w:val="24"/>
                <w:szCs w:val="24"/>
                <w:lang w:eastAsia="zh-CN"/>
              </w:rPr>
              <w:t xml:space="preserve"> I, Al-</w:t>
            </w:r>
            <w:proofErr w:type="spellStart"/>
            <w:r w:rsidRPr="00DC4754">
              <w:rPr>
                <w:rFonts w:ascii="Book Antiqua" w:eastAsia="宋体" w:hAnsi="Book Antiqua" w:cs="宋体"/>
                <w:sz w:val="24"/>
                <w:szCs w:val="24"/>
                <w:lang w:eastAsia="zh-CN"/>
              </w:rPr>
              <w:t>Allaf</w:t>
            </w:r>
            <w:proofErr w:type="spellEnd"/>
            <w:r w:rsidRPr="00DC4754">
              <w:rPr>
                <w:rFonts w:ascii="Book Antiqua" w:eastAsia="宋体" w:hAnsi="Book Antiqua" w:cs="宋体"/>
                <w:sz w:val="24"/>
                <w:szCs w:val="24"/>
                <w:lang w:eastAsia="zh-CN"/>
              </w:rPr>
              <w:t xml:space="preserve"> F, </w:t>
            </w:r>
            <w:proofErr w:type="spellStart"/>
            <w:r w:rsidRPr="00DC4754">
              <w:rPr>
                <w:rFonts w:ascii="Book Antiqua" w:eastAsia="宋体" w:hAnsi="Book Antiqua" w:cs="宋体"/>
                <w:sz w:val="24"/>
                <w:szCs w:val="24"/>
                <w:lang w:eastAsia="zh-CN"/>
              </w:rPr>
              <w:t>M'Hamdi</w:t>
            </w:r>
            <w:proofErr w:type="spellEnd"/>
            <w:r w:rsidRPr="00DC4754">
              <w:rPr>
                <w:rFonts w:ascii="Book Antiqua" w:eastAsia="宋体" w:hAnsi="Book Antiqua" w:cs="宋体"/>
                <w:sz w:val="24"/>
                <w:szCs w:val="24"/>
                <w:lang w:eastAsia="zh-CN"/>
              </w:rPr>
              <w:t xml:space="preserve"> H, </w:t>
            </w:r>
            <w:proofErr w:type="spellStart"/>
            <w:r w:rsidRPr="00DC4754">
              <w:rPr>
                <w:rFonts w:ascii="Book Antiqua" w:eastAsia="宋体" w:hAnsi="Book Antiqua" w:cs="宋体"/>
                <w:sz w:val="24"/>
                <w:szCs w:val="24"/>
                <w:lang w:eastAsia="zh-CN"/>
              </w:rPr>
              <w:t>Thalji</w:t>
            </w:r>
            <w:proofErr w:type="spellEnd"/>
            <w:r w:rsidRPr="00DC4754">
              <w:rPr>
                <w:rFonts w:ascii="Book Antiqua" w:eastAsia="宋体" w:hAnsi="Book Antiqua" w:cs="宋体"/>
                <w:sz w:val="24"/>
                <w:szCs w:val="24"/>
                <w:lang w:eastAsia="zh-CN"/>
              </w:rPr>
              <w:t xml:space="preserve"> T, Welsh JP, Marley SB, Davies J, </w:t>
            </w:r>
            <w:proofErr w:type="spellStart"/>
            <w:r w:rsidRPr="00DC4754">
              <w:rPr>
                <w:rFonts w:ascii="Book Antiqua" w:eastAsia="宋体" w:hAnsi="Book Antiqua" w:cs="宋体"/>
                <w:sz w:val="24"/>
                <w:szCs w:val="24"/>
                <w:lang w:eastAsia="zh-CN"/>
              </w:rPr>
              <w:t>Dazzi</w:t>
            </w:r>
            <w:proofErr w:type="spellEnd"/>
            <w:r w:rsidRPr="00DC4754">
              <w:rPr>
                <w:rFonts w:ascii="Book Antiqua" w:eastAsia="宋体" w:hAnsi="Book Antiqua" w:cs="宋体"/>
                <w:sz w:val="24"/>
                <w:szCs w:val="24"/>
                <w:lang w:eastAsia="zh-CN"/>
              </w:rPr>
              <w:t xml:space="preserve"> F, </w:t>
            </w:r>
            <w:proofErr w:type="spellStart"/>
            <w:r w:rsidRPr="00DC4754">
              <w:rPr>
                <w:rFonts w:ascii="Book Antiqua" w:eastAsia="宋体" w:hAnsi="Book Antiqua" w:cs="宋体"/>
                <w:sz w:val="24"/>
                <w:szCs w:val="24"/>
                <w:lang w:eastAsia="zh-CN"/>
              </w:rPr>
              <w:t>Marelli</w:t>
            </w:r>
            <w:proofErr w:type="spellEnd"/>
            <w:r w:rsidRPr="00DC4754">
              <w:rPr>
                <w:rFonts w:ascii="Book Antiqua" w:eastAsia="宋体" w:hAnsi="Book Antiqua" w:cs="宋体"/>
                <w:sz w:val="24"/>
                <w:szCs w:val="24"/>
                <w:lang w:eastAsia="zh-CN"/>
              </w:rPr>
              <w:t xml:space="preserve">-Berg F, </w:t>
            </w:r>
            <w:proofErr w:type="spellStart"/>
            <w:r w:rsidRPr="00DC4754">
              <w:rPr>
                <w:rFonts w:ascii="Book Antiqua" w:eastAsia="宋体" w:hAnsi="Book Antiqua" w:cs="宋体"/>
                <w:sz w:val="24"/>
                <w:szCs w:val="24"/>
                <w:lang w:eastAsia="zh-CN"/>
              </w:rPr>
              <w:t>Tait</w:t>
            </w:r>
            <w:proofErr w:type="spellEnd"/>
            <w:r w:rsidRPr="00DC4754">
              <w:rPr>
                <w:rFonts w:ascii="Book Antiqua" w:eastAsia="宋体" w:hAnsi="Book Antiqua" w:cs="宋体"/>
                <w:sz w:val="24"/>
                <w:szCs w:val="24"/>
                <w:lang w:eastAsia="zh-CN"/>
              </w:rPr>
              <w:t xml:space="preserve"> P, </w:t>
            </w:r>
            <w:proofErr w:type="spellStart"/>
            <w:r w:rsidRPr="00DC4754">
              <w:rPr>
                <w:rFonts w:ascii="Book Antiqua" w:eastAsia="宋体" w:hAnsi="Book Antiqua" w:cs="宋体"/>
                <w:sz w:val="24"/>
                <w:szCs w:val="24"/>
                <w:lang w:eastAsia="zh-CN"/>
              </w:rPr>
              <w:t>Playford</w:t>
            </w:r>
            <w:proofErr w:type="spellEnd"/>
            <w:r w:rsidRPr="00DC4754">
              <w:rPr>
                <w:rFonts w:ascii="Book Antiqua" w:eastAsia="宋体" w:hAnsi="Book Antiqua" w:cs="宋体"/>
                <w:sz w:val="24"/>
                <w:szCs w:val="24"/>
                <w:lang w:eastAsia="zh-CN"/>
              </w:rPr>
              <w:t xml:space="preserve"> R, Jiao L, Jensen S, Nicholls JP, </w:t>
            </w:r>
            <w:proofErr w:type="spellStart"/>
            <w:r w:rsidRPr="00DC4754">
              <w:rPr>
                <w:rFonts w:ascii="Book Antiqua" w:eastAsia="宋体" w:hAnsi="Book Antiqua" w:cs="宋体"/>
                <w:sz w:val="24"/>
                <w:szCs w:val="24"/>
                <w:lang w:eastAsia="zh-CN"/>
              </w:rPr>
              <w:t>Ayav</w:t>
            </w:r>
            <w:proofErr w:type="spellEnd"/>
            <w:r w:rsidRPr="00DC4754">
              <w:rPr>
                <w:rFonts w:ascii="Book Antiqua" w:eastAsia="宋体" w:hAnsi="Book Antiqua" w:cs="宋体"/>
                <w:sz w:val="24"/>
                <w:szCs w:val="24"/>
                <w:lang w:eastAsia="zh-CN"/>
              </w:rPr>
              <w:t xml:space="preserve"> A, </w:t>
            </w:r>
            <w:proofErr w:type="spellStart"/>
            <w:r w:rsidRPr="00DC4754">
              <w:rPr>
                <w:rFonts w:ascii="Book Antiqua" w:eastAsia="宋体" w:hAnsi="Book Antiqua" w:cs="宋体"/>
                <w:sz w:val="24"/>
                <w:szCs w:val="24"/>
                <w:lang w:eastAsia="zh-CN"/>
              </w:rPr>
              <w:t>Nohandani</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Farzaneh</w:t>
            </w:r>
            <w:proofErr w:type="spellEnd"/>
            <w:r w:rsidRPr="00DC4754">
              <w:rPr>
                <w:rFonts w:ascii="Book Antiqua" w:eastAsia="宋体" w:hAnsi="Book Antiqua" w:cs="宋体"/>
                <w:sz w:val="24"/>
                <w:szCs w:val="24"/>
                <w:lang w:eastAsia="zh-CN"/>
              </w:rPr>
              <w:t xml:space="preserve"> F, </w:t>
            </w:r>
            <w:proofErr w:type="spellStart"/>
            <w:r w:rsidRPr="00DC4754">
              <w:rPr>
                <w:rFonts w:ascii="Book Antiqua" w:eastAsia="宋体" w:hAnsi="Book Antiqua" w:cs="宋体"/>
                <w:sz w:val="24"/>
                <w:szCs w:val="24"/>
                <w:lang w:eastAsia="zh-CN"/>
              </w:rPr>
              <w:t>Gaken</w:t>
            </w:r>
            <w:r w:rsidR="00742B0D">
              <w:rPr>
                <w:rFonts w:ascii="Book Antiqua" w:eastAsia="宋体" w:hAnsi="Book Antiqua" w:cs="宋体"/>
                <w:sz w:val="24"/>
                <w:szCs w:val="24"/>
                <w:lang w:eastAsia="zh-CN"/>
              </w:rPr>
              <w:t>,</w:t>
            </w:r>
            <w:r w:rsidRPr="00DC4754">
              <w:rPr>
                <w:rFonts w:ascii="Book Antiqua" w:eastAsia="宋体" w:hAnsi="Book Antiqua" w:cs="宋体"/>
                <w:sz w:val="24"/>
                <w:szCs w:val="24"/>
                <w:lang w:eastAsia="zh-CN"/>
              </w:rPr>
              <w:t>J</w:t>
            </w:r>
            <w:proofErr w:type="spellEnd"/>
            <w:r w:rsidRPr="00DC4754">
              <w:rPr>
                <w:rFonts w:ascii="Book Antiqua" w:eastAsia="宋体" w:hAnsi="Book Antiqua" w:cs="宋体"/>
                <w:sz w:val="24"/>
                <w:szCs w:val="24"/>
                <w:lang w:eastAsia="zh-CN"/>
              </w:rPr>
              <w:t xml:space="preserve">, Dodge R, Alison M, </w:t>
            </w:r>
            <w:proofErr w:type="spellStart"/>
            <w:r w:rsidRPr="00DC4754">
              <w:rPr>
                <w:rFonts w:ascii="Book Antiqua" w:eastAsia="宋体" w:hAnsi="Book Antiqua" w:cs="宋体"/>
                <w:sz w:val="24"/>
                <w:szCs w:val="24"/>
                <w:lang w:eastAsia="zh-CN"/>
              </w:rPr>
              <w:t>Apperley</w:t>
            </w:r>
            <w:proofErr w:type="spellEnd"/>
            <w:r w:rsidRPr="00DC4754">
              <w:rPr>
                <w:rFonts w:ascii="Book Antiqua" w:eastAsia="宋体" w:hAnsi="Book Antiqua" w:cs="宋体"/>
                <w:sz w:val="24"/>
                <w:szCs w:val="24"/>
                <w:lang w:eastAsia="zh-CN"/>
              </w:rPr>
              <w:t xml:space="preserve"> JF, </w:t>
            </w:r>
            <w:proofErr w:type="spellStart"/>
            <w:r w:rsidRPr="00DC4754">
              <w:rPr>
                <w:rFonts w:ascii="Book Antiqua" w:eastAsia="宋体" w:hAnsi="Book Antiqua" w:cs="宋体"/>
                <w:sz w:val="24"/>
                <w:szCs w:val="24"/>
                <w:lang w:eastAsia="zh-CN"/>
              </w:rPr>
              <w:t>Lechler</w:t>
            </w:r>
            <w:proofErr w:type="spellEnd"/>
            <w:r w:rsidRPr="00DC4754">
              <w:rPr>
                <w:rFonts w:ascii="Book Antiqua" w:eastAsia="宋体" w:hAnsi="Book Antiqua" w:cs="宋体"/>
                <w:sz w:val="24"/>
                <w:szCs w:val="24"/>
                <w:lang w:eastAsia="zh-CN"/>
              </w:rPr>
              <w:t xml:space="preserve"> R, Habib NA. Characterization and clinical application of human CD34 stem/progenitor cell populations mobilized into the blood by granulocyte colony-stimulating factor. </w:t>
            </w:r>
            <w:r w:rsidRPr="00DC4754">
              <w:rPr>
                <w:rFonts w:ascii="Book Antiqua" w:eastAsia="宋体" w:hAnsi="Book Antiqua" w:cs="宋体"/>
                <w:i/>
                <w:sz w:val="24"/>
                <w:szCs w:val="24"/>
                <w:lang w:eastAsia="zh-CN"/>
              </w:rPr>
              <w:t xml:space="preserve">Stem Cells </w:t>
            </w:r>
            <w:r w:rsidRPr="00DC4754">
              <w:rPr>
                <w:rFonts w:ascii="Book Antiqua" w:eastAsia="宋体" w:hAnsi="Book Antiqua" w:cs="宋体"/>
                <w:sz w:val="24"/>
                <w:szCs w:val="24"/>
                <w:lang w:eastAsia="zh-CN"/>
              </w:rPr>
              <w:t xml:space="preserve">2006; </w:t>
            </w:r>
            <w:r w:rsidRPr="00DC4754">
              <w:rPr>
                <w:rFonts w:ascii="Book Antiqua" w:eastAsia="宋体" w:hAnsi="Book Antiqua" w:cs="宋体"/>
                <w:b/>
                <w:sz w:val="24"/>
                <w:szCs w:val="24"/>
                <w:lang w:eastAsia="zh-CN"/>
              </w:rPr>
              <w:t>24</w:t>
            </w:r>
            <w:r w:rsidRPr="00DC4754">
              <w:rPr>
                <w:rFonts w:ascii="Book Antiqua" w:eastAsia="宋体" w:hAnsi="Book Antiqua" w:cs="宋体"/>
                <w:sz w:val="24"/>
                <w:szCs w:val="24"/>
                <w:lang w:eastAsia="zh-CN"/>
              </w:rPr>
              <w:t>: 1822-</w:t>
            </w:r>
            <w:r w:rsidRPr="00DC4754">
              <w:rPr>
                <w:rFonts w:ascii="Book Antiqua" w:eastAsia="宋体" w:hAnsi="Book Antiqua" w:cs="宋体" w:hint="eastAsia"/>
                <w:sz w:val="24"/>
                <w:szCs w:val="24"/>
                <w:lang w:eastAsia="zh-CN"/>
              </w:rPr>
              <w:t>18</w:t>
            </w:r>
            <w:r w:rsidRPr="00DC4754">
              <w:rPr>
                <w:rFonts w:ascii="Book Antiqua" w:eastAsia="宋体" w:hAnsi="Book Antiqua" w:cs="宋体"/>
                <w:sz w:val="24"/>
                <w:szCs w:val="24"/>
                <w:lang w:eastAsia="zh-CN"/>
              </w:rPr>
              <w:t>30 [PMID: 16556705 DOI: 10.1634/stemcells.2005-0629]</w:t>
            </w:r>
          </w:p>
          <w:p w14:paraId="0990A20E" w14:textId="2275553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7</w:t>
            </w:r>
            <w:r w:rsidR="00465875"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b/>
                <w:sz w:val="24"/>
                <w:szCs w:val="24"/>
                <w:lang w:eastAsia="zh-CN"/>
              </w:rPr>
              <w:t>Spahr</w:t>
            </w:r>
            <w:proofErr w:type="spellEnd"/>
            <w:r w:rsidRPr="00DC4754">
              <w:rPr>
                <w:rFonts w:ascii="Book Antiqua" w:eastAsia="宋体" w:hAnsi="Book Antiqua" w:cs="宋体"/>
                <w:b/>
                <w:sz w:val="24"/>
                <w:szCs w:val="24"/>
                <w:lang w:eastAsia="zh-CN"/>
              </w:rPr>
              <w:t xml:space="preserve"> L,</w:t>
            </w:r>
            <w:r w:rsidRPr="00DC4754">
              <w:rPr>
                <w:rFonts w:ascii="Book Antiqua" w:eastAsia="宋体" w:hAnsi="Book Antiqua" w:cs="宋体"/>
                <w:sz w:val="24"/>
                <w:szCs w:val="24"/>
                <w:lang w:eastAsia="zh-CN"/>
              </w:rPr>
              <w:t xml:space="preserve"> Lambert JF, Rubbia-Brandt L, </w:t>
            </w:r>
            <w:proofErr w:type="spellStart"/>
            <w:r w:rsidRPr="00DC4754">
              <w:rPr>
                <w:rFonts w:ascii="Book Antiqua" w:eastAsia="宋体" w:hAnsi="Book Antiqua" w:cs="宋体"/>
                <w:sz w:val="24"/>
                <w:szCs w:val="24"/>
                <w:lang w:eastAsia="zh-CN"/>
              </w:rPr>
              <w:t>Chalandon</w:t>
            </w:r>
            <w:proofErr w:type="spellEnd"/>
            <w:r w:rsidRPr="00DC4754">
              <w:rPr>
                <w:rFonts w:ascii="Book Antiqua" w:eastAsia="宋体" w:hAnsi="Book Antiqua" w:cs="宋体"/>
                <w:sz w:val="24"/>
                <w:szCs w:val="24"/>
                <w:lang w:eastAsia="zh-CN"/>
              </w:rPr>
              <w:t xml:space="preserve"> Y, </w:t>
            </w:r>
            <w:proofErr w:type="spellStart"/>
            <w:r w:rsidRPr="00DC4754">
              <w:rPr>
                <w:rFonts w:ascii="Book Antiqua" w:eastAsia="宋体" w:hAnsi="Book Antiqua" w:cs="宋体"/>
                <w:sz w:val="24"/>
                <w:szCs w:val="24"/>
                <w:lang w:eastAsia="zh-CN"/>
              </w:rPr>
              <w:t>Frossard</w:t>
            </w:r>
            <w:proofErr w:type="spellEnd"/>
            <w:r w:rsidRPr="00DC4754">
              <w:rPr>
                <w:rFonts w:ascii="Book Antiqua" w:eastAsia="宋体" w:hAnsi="Book Antiqua" w:cs="宋体"/>
                <w:sz w:val="24"/>
                <w:szCs w:val="24"/>
                <w:lang w:eastAsia="zh-CN"/>
              </w:rPr>
              <w:t xml:space="preserve"> JL, </w:t>
            </w:r>
            <w:proofErr w:type="spellStart"/>
            <w:r w:rsidRPr="00DC4754">
              <w:rPr>
                <w:rFonts w:ascii="Book Antiqua" w:eastAsia="宋体" w:hAnsi="Book Antiqua" w:cs="宋体"/>
                <w:sz w:val="24"/>
                <w:szCs w:val="24"/>
                <w:lang w:eastAsia="zh-CN"/>
              </w:rPr>
              <w:t>Giostra</w:t>
            </w:r>
            <w:proofErr w:type="spellEnd"/>
            <w:r w:rsidRPr="00DC4754">
              <w:rPr>
                <w:rFonts w:ascii="Book Antiqua" w:eastAsia="宋体" w:hAnsi="Book Antiqua" w:cs="宋体"/>
                <w:sz w:val="24"/>
                <w:szCs w:val="24"/>
                <w:lang w:eastAsia="zh-CN"/>
              </w:rPr>
              <w:t xml:space="preserve"> E, </w:t>
            </w:r>
            <w:proofErr w:type="spellStart"/>
            <w:proofErr w:type="gramStart"/>
            <w:r w:rsidRPr="00DC4754">
              <w:rPr>
                <w:rFonts w:ascii="Book Antiqua" w:eastAsia="宋体" w:hAnsi="Book Antiqua" w:cs="宋体"/>
                <w:sz w:val="24"/>
                <w:szCs w:val="24"/>
                <w:lang w:eastAsia="zh-CN"/>
              </w:rPr>
              <w:t>Hadengue</w:t>
            </w:r>
            <w:proofErr w:type="spellEnd"/>
            <w:proofErr w:type="gramEnd"/>
            <w:r w:rsidRPr="00DC4754">
              <w:rPr>
                <w:rFonts w:ascii="Book Antiqua" w:eastAsia="宋体" w:hAnsi="Book Antiqua" w:cs="宋体"/>
                <w:sz w:val="24"/>
                <w:szCs w:val="24"/>
                <w:lang w:eastAsia="zh-CN"/>
              </w:rPr>
              <w:t xml:space="preserve"> A. Granulocyte-colony stimulating factor induces proliferation of hepatic progenitors in alcoholic </w:t>
            </w:r>
            <w:proofErr w:type="spellStart"/>
            <w:r w:rsidRPr="00DC4754">
              <w:rPr>
                <w:rFonts w:ascii="Book Antiqua" w:eastAsia="宋体" w:hAnsi="Book Antiqua" w:cs="宋体"/>
                <w:sz w:val="24"/>
                <w:szCs w:val="24"/>
                <w:lang w:eastAsia="zh-CN"/>
              </w:rPr>
              <w:t>steatohepatitis</w:t>
            </w:r>
            <w:proofErr w:type="spellEnd"/>
            <w:r w:rsidRPr="00DC4754">
              <w:rPr>
                <w:rFonts w:ascii="Book Antiqua" w:eastAsia="宋体" w:hAnsi="Book Antiqua" w:cs="宋体"/>
                <w:sz w:val="24"/>
                <w:szCs w:val="24"/>
                <w:lang w:eastAsia="zh-CN"/>
              </w:rPr>
              <w:t xml:space="preserve">: a randomized trial. </w:t>
            </w:r>
            <w:proofErr w:type="spellStart"/>
            <w:r w:rsidRPr="00DC4754">
              <w:rPr>
                <w:rFonts w:ascii="Book Antiqua" w:eastAsia="宋体" w:hAnsi="Book Antiqua" w:cs="宋体"/>
                <w:i/>
                <w:sz w:val="24"/>
                <w:szCs w:val="24"/>
                <w:lang w:eastAsia="zh-CN"/>
              </w:rPr>
              <w:t>Hepatology</w:t>
            </w:r>
            <w:proofErr w:type="spellEnd"/>
            <w:r w:rsidRPr="00DC4754">
              <w:rPr>
                <w:rFonts w:ascii="Book Antiqua" w:eastAsia="宋体" w:hAnsi="Book Antiqua" w:cs="宋体"/>
                <w:sz w:val="24"/>
                <w:szCs w:val="24"/>
                <w:lang w:eastAsia="zh-CN"/>
              </w:rPr>
              <w:t xml:space="preserve"> 2008; </w:t>
            </w:r>
            <w:r w:rsidRPr="00DC4754">
              <w:rPr>
                <w:rFonts w:ascii="Book Antiqua" w:eastAsia="宋体" w:hAnsi="Book Antiqua" w:cs="宋体"/>
                <w:b/>
                <w:sz w:val="24"/>
                <w:szCs w:val="24"/>
                <w:lang w:eastAsia="zh-CN"/>
              </w:rPr>
              <w:t>48</w:t>
            </w:r>
            <w:r w:rsidRPr="00DC4754">
              <w:rPr>
                <w:rFonts w:ascii="Book Antiqua" w:eastAsia="宋体" w:hAnsi="Book Antiqua" w:cs="宋体"/>
                <w:sz w:val="24"/>
                <w:szCs w:val="24"/>
                <w:lang w:eastAsia="zh-CN"/>
              </w:rPr>
              <w:t>: 221-</w:t>
            </w:r>
            <w:r w:rsidRPr="00DC4754">
              <w:rPr>
                <w:rFonts w:ascii="Book Antiqua" w:eastAsia="宋体" w:hAnsi="Book Antiqua" w:cs="宋体" w:hint="eastAsia"/>
                <w:sz w:val="24"/>
                <w:szCs w:val="24"/>
                <w:lang w:eastAsia="zh-CN"/>
              </w:rPr>
              <w:t>21</w:t>
            </w:r>
            <w:r w:rsidRPr="00DC4754">
              <w:rPr>
                <w:rFonts w:ascii="Book Antiqua" w:eastAsia="宋体" w:hAnsi="Book Antiqua" w:cs="宋体"/>
                <w:sz w:val="24"/>
                <w:szCs w:val="24"/>
                <w:lang w:eastAsia="zh-CN"/>
              </w:rPr>
              <w:t>9 [PMID:</w:t>
            </w:r>
            <w:r w:rsidRPr="00DC4754">
              <w:rPr>
                <w:rFonts w:ascii="Book Antiqua" w:eastAsia="宋体" w:hAnsi="Book Antiqua" w:cs="宋体" w:hint="eastAsia"/>
                <w:sz w:val="24"/>
                <w:szCs w:val="24"/>
                <w:lang w:eastAsia="zh-CN"/>
              </w:rPr>
              <w:t xml:space="preserve"> </w:t>
            </w:r>
            <w:r w:rsidRPr="00DC4754">
              <w:rPr>
                <w:rFonts w:ascii="Book Antiqua" w:eastAsia="宋体" w:hAnsi="Book Antiqua" w:cs="宋体"/>
                <w:sz w:val="24"/>
                <w:szCs w:val="24"/>
                <w:lang w:eastAsia="zh-CN"/>
              </w:rPr>
              <w:t>18537187 DOI: 10.1002/hep.22317]</w:t>
            </w:r>
          </w:p>
          <w:p w14:paraId="0CA59AA7" w14:textId="1AD13F9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8 </w:t>
            </w:r>
            <w:r w:rsidRPr="00DC4754">
              <w:rPr>
                <w:rFonts w:ascii="Book Antiqua" w:eastAsia="宋体" w:hAnsi="Book Antiqua" w:cs="宋体"/>
                <w:b/>
                <w:sz w:val="24"/>
                <w:szCs w:val="24"/>
                <w:lang w:eastAsia="zh-CN"/>
              </w:rPr>
              <w:t>Garg V,</w:t>
            </w:r>
            <w:r w:rsidRPr="00DC4754">
              <w:rPr>
                <w:rFonts w:ascii="Book Antiqua" w:eastAsia="宋体" w:hAnsi="Book Antiqua" w:cs="宋体"/>
                <w:sz w:val="24"/>
                <w:szCs w:val="24"/>
                <w:lang w:eastAsia="zh-CN"/>
              </w:rPr>
              <w:t xml:space="preserve"> Garg H, Khan A, </w:t>
            </w:r>
            <w:proofErr w:type="spellStart"/>
            <w:r w:rsidRPr="00DC4754">
              <w:rPr>
                <w:rFonts w:ascii="Book Antiqua" w:eastAsia="宋体" w:hAnsi="Book Antiqua" w:cs="宋体"/>
                <w:sz w:val="24"/>
                <w:szCs w:val="24"/>
                <w:lang w:eastAsia="zh-CN"/>
              </w:rPr>
              <w:t>Trehanpati</w:t>
            </w:r>
            <w:proofErr w:type="spellEnd"/>
            <w:r w:rsidRPr="00DC4754">
              <w:rPr>
                <w:rFonts w:ascii="Book Antiqua" w:eastAsia="宋体" w:hAnsi="Book Antiqua" w:cs="宋体"/>
                <w:sz w:val="24"/>
                <w:szCs w:val="24"/>
                <w:lang w:eastAsia="zh-CN"/>
              </w:rPr>
              <w:t xml:space="preserve"> N, Kumar A, Sharma BC, </w:t>
            </w:r>
            <w:proofErr w:type="spellStart"/>
            <w:r w:rsidRPr="00DC4754">
              <w:rPr>
                <w:rFonts w:ascii="Book Antiqua" w:eastAsia="宋体" w:hAnsi="Book Antiqua" w:cs="宋体"/>
                <w:sz w:val="24"/>
                <w:szCs w:val="24"/>
                <w:lang w:eastAsia="zh-CN"/>
              </w:rPr>
              <w:t>Sakhuja</w:t>
            </w:r>
            <w:proofErr w:type="spellEnd"/>
            <w:r w:rsidRPr="00DC4754">
              <w:rPr>
                <w:rFonts w:ascii="Book Antiqua" w:eastAsia="宋体" w:hAnsi="Book Antiqua" w:cs="宋体"/>
                <w:sz w:val="24"/>
                <w:szCs w:val="24"/>
                <w:lang w:eastAsia="zh-CN"/>
              </w:rPr>
              <w:t xml:space="preserve"> P, </w:t>
            </w:r>
            <w:proofErr w:type="spellStart"/>
            <w:r w:rsidRPr="00DC4754">
              <w:rPr>
                <w:rFonts w:ascii="Book Antiqua" w:eastAsia="宋体" w:hAnsi="Book Antiqua" w:cs="宋体"/>
                <w:sz w:val="24"/>
                <w:szCs w:val="24"/>
                <w:lang w:eastAsia="zh-CN"/>
              </w:rPr>
              <w:t>Sarin</w:t>
            </w:r>
            <w:proofErr w:type="spellEnd"/>
            <w:r w:rsidRPr="00DC4754">
              <w:rPr>
                <w:rFonts w:ascii="Book Antiqua" w:eastAsia="宋体" w:hAnsi="Book Antiqua" w:cs="宋体"/>
                <w:sz w:val="24"/>
                <w:szCs w:val="24"/>
                <w:lang w:eastAsia="zh-CN"/>
              </w:rPr>
              <w:t xml:space="preserve"> SK. Granulocyte colony-stimulating factor mobilizes CD34(</w:t>
            </w:r>
            <w:r w:rsidRPr="00DC4754">
              <w:rPr>
                <w:rFonts w:ascii="Book Antiqua" w:eastAsia="宋体" w:hAnsi="Book Antiqua" w:cs="宋体" w:hint="eastAsia"/>
                <w:sz w:val="24"/>
                <w:szCs w:val="24"/>
                <w:lang w:eastAsia="zh-CN"/>
              </w:rPr>
              <w:t>+</w:t>
            </w:r>
            <w:r w:rsidRPr="00DC4754">
              <w:rPr>
                <w:rFonts w:ascii="Book Antiqua" w:eastAsia="宋体" w:hAnsi="Book Antiqua" w:cs="宋体"/>
                <w:sz w:val="24"/>
                <w:szCs w:val="24"/>
                <w:lang w:eastAsia="zh-CN"/>
              </w:rPr>
              <w:t xml:space="preserve">) cells and improves survival of patients with acute-on-chronic liver failure. </w:t>
            </w:r>
            <w:r w:rsidRPr="00DC4754">
              <w:rPr>
                <w:rFonts w:ascii="Book Antiqua" w:eastAsia="宋体" w:hAnsi="Book Antiqua" w:cs="宋体"/>
                <w:i/>
                <w:sz w:val="24"/>
                <w:szCs w:val="24"/>
                <w:lang w:eastAsia="zh-CN"/>
              </w:rPr>
              <w:t>Gastroenterology</w:t>
            </w:r>
            <w:r w:rsidRPr="00DC4754">
              <w:rPr>
                <w:rFonts w:ascii="Book Antiqua" w:eastAsia="宋体" w:hAnsi="Book Antiqua" w:cs="宋体"/>
                <w:sz w:val="24"/>
                <w:szCs w:val="24"/>
                <w:lang w:eastAsia="zh-CN"/>
              </w:rPr>
              <w:t xml:space="preserve"> 2012; </w:t>
            </w:r>
            <w:r w:rsidRPr="00DC4754">
              <w:rPr>
                <w:rFonts w:ascii="Book Antiqua" w:eastAsia="宋体" w:hAnsi="Book Antiqua" w:cs="宋体"/>
                <w:b/>
                <w:sz w:val="24"/>
                <w:szCs w:val="24"/>
                <w:lang w:eastAsia="zh-CN"/>
              </w:rPr>
              <w:t>142</w:t>
            </w:r>
            <w:r w:rsidRPr="00DC4754">
              <w:rPr>
                <w:rFonts w:ascii="Book Antiqua" w:eastAsia="宋体" w:hAnsi="Book Antiqua" w:cs="宋体"/>
                <w:sz w:val="24"/>
                <w:szCs w:val="24"/>
                <w:lang w:eastAsia="zh-CN"/>
              </w:rPr>
              <w:t>: 505-512</w:t>
            </w:r>
            <w:r w:rsidRPr="00DC4754">
              <w:rPr>
                <w:rFonts w:ascii="Book Antiqua" w:eastAsia="宋体" w:hAnsi="Book Antiqua" w:cs="宋体" w:hint="eastAsia"/>
                <w:sz w:val="24"/>
                <w:szCs w:val="24"/>
                <w:lang w:eastAsia="zh-CN"/>
              </w:rPr>
              <w:t xml:space="preserve"> </w:t>
            </w:r>
            <w:r w:rsidRPr="00DC4754">
              <w:rPr>
                <w:rFonts w:ascii="Book Antiqua" w:eastAsia="宋体" w:hAnsi="Book Antiqua" w:cs="宋体"/>
                <w:sz w:val="24"/>
                <w:szCs w:val="24"/>
                <w:lang w:eastAsia="zh-CN"/>
              </w:rPr>
              <w:t xml:space="preserve">[PMID: </w:t>
            </w:r>
            <w:r w:rsidRPr="00DC4754">
              <w:rPr>
                <w:rFonts w:ascii="Book Antiqua" w:eastAsia="宋体" w:hAnsi="Book Antiqua" w:cs="宋体"/>
                <w:sz w:val="24"/>
                <w:szCs w:val="24"/>
                <w:lang w:eastAsia="zh-CN"/>
              </w:rPr>
              <w:lastRenderedPageBreak/>
              <w:t>22119930 DOI: 10.1053/j.gastro.2011.11.027]</w:t>
            </w:r>
          </w:p>
          <w:p w14:paraId="482AA88C"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9 </w:t>
            </w:r>
            <w:r w:rsidRPr="00DC4754">
              <w:rPr>
                <w:rFonts w:ascii="Book Antiqua" w:eastAsia="宋体" w:hAnsi="Book Antiqua" w:cs="宋体"/>
                <w:b/>
                <w:bCs/>
                <w:sz w:val="24"/>
                <w:szCs w:val="24"/>
                <w:lang w:eastAsia="zh-CN"/>
              </w:rPr>
              <w:t>Saito T</w:t>
            </w:r>
            <w:r w:rsidRPr="00DC4754">
              <w:rPr>
                <w:rFonts w:ascii="Book Antiqua" w:eastAsia="宋体" w:hAnsi="Book Antiqua" w:cs="宋体"/>
                <w:sz w:val="24"/>
                <w:szCs w:val="24"/>
                <w:lang w:eastAsia="zh-CN"/>
              </w:rPr>
              <w:t xml:space="preserve">, Tomita K, </w:t>
            </w:r>
            <w:proofErr w:type="spellStart"/>
            <w:r w:rsidRPr="00DC4754">
              <w:rPr>
                <w:rFonts w:ascii="Book Antiqua" w:eastAsia="宋体" w:hAnsi="Book Antiqua" w:cs="宋体"/>
                <w:sz w:val="24"/>
                <w:szCs w:val="24"/>
                <w:lang w:eastAsia="zh-CN"/>
              </w:rPr>
              <w:t>Haga</w:t>
            </w:r>
            <w:proofErr w:type="spellEnd"/>
            <w:r w:rsidRPr="00DC4754">
              <w:rPr>
                <w:rFonts w:ascii="Book Antiqua" w:eastAsia="宋体" w:hAnsi="Book Antiqua" w:cs="宋体"/>
                <w:sz w:val="24"/>
                <w:szCs w:val="24"/>
                <w:lang w:eastAsia="zh-CN"/>
              </w:rPr>
              <w:t xml:space="preserve"> H, </w:t>
            </w:r>
            <w:proofErr w:type="spellStart"/>
            <w:r w:rsidRPr="00DC4754">
              <w:rPr>
                <w:rFonts w:ascii="Book Antiqua" w:eastAsia="宋体" w:hAnsi="Book Antiqua" w:cs="宋体"/>
                <w:sz w:val="24"/>
                <w:szCs w:val="24"/>
                <w:lang w:eastAsia="zh-CN"/>
              </w:rPr>
              <w:t>Okumoto</w:t>
            </w:r>
            <w:proofErr w:type="spellEnd"/>
            <w:r w:rsidRPr="00DC4754">
              <w:rPr>
                <w:rFonts w:ascii="Book Antiqua" w:eastAsia="宋体" w:hAnsi="Book Antiqua" w:cs="宋体"/>
                <w:sz w:val="24"/>
                <w:szCs w:val="24"/>
                <w:lang w:eastAsia="zh-CN"/>
              </w:rPr>
              <w:t xml:space="preserve"> K, Ueno Y. Bone marrow cell-based regenerative therapy for liver cirrhosis. </w:t>
            </w:r>
            <w:r w:rsidRPr="00DC4754">
              <w:rPr>
                <w:rFonts w:ascii="Book Antiqua" w:eastAsia="宋体" w:hAnsi="Book Antiqua" w:cs="宋体"/>
                <w:i/>
                <w:iCs/>
                <w:sz w:val="24"/>
                <w:szCs w:val="24"/>
                <w:lang w:eastAsia="zh-CN"/>
              </w:rPr>
              <w:t xml:space="preserve">World J </w:t>
            </w:r>
            <w:proofErr w:type="spellStart"/>
            <w:r w:rsidRPr="00DC4754">
              <w:rPr>
                <w:rFonts w:ascii="Book Antiqua" w:eastAsia="宋体" w:hAnsi="Book Antiqua" w:cs="宋体"/>
                <w:i/>
                <w:iCs/>
                <w:sz w:val="24"/>
                <w:szCs w:val="24"/>
                <w:lang w:eastAsia="zh-CN"/>
              </w:rPr>
              <w:t>Methodol</w:t>
            </w:r>
            <w:proofErr w:type="spellEnd"/>
            <w:r w:rsidRPr="00DC4754">
              <w:rPr>
                <w:rFonts w:ascii="Book Antiqua" w:eastAsia="宋体" w:hAnsi="Book Antiqua" w:cs="宋体"/>
                <w:sz w:val="24"/>
                <w:szCs w:val="24"/>
                <w:lang w:eastAsia="zh-CN"/>
              </w:rPr>
              <w:t xml:space="preserve"> 2013; </w:t>
            </w:r>
            <w:r w:rsidRPr="00DC4754">
              <w:rPr>
                <w:rFonts w:ascii="Book Antiqua" w:eastAsia="宋体" w:hAnsi="Book Antiqua" w:cs="宋体"/>
                <w:b/>
                <w:bCs/>
                <w:sz w:val="24"/>
                <w:szCs w:val="24"/>
                <w:lang w:eastAsia="zh-CN"/>
              </w:rPr>
              <w:t>3</w:t>
            </w:r>
            <w:r w:rsidRPr="00DC4754">
              <w:rPr>
                <w:rFonts w:ascii="Book Antiqua" w:eastAsia="宋体" w:hAnsi="Book Antiqua" w:cs="宋体"/>
                <w:sz w:val="24"/>
                <w:szCs w:val="24"/>
                <w:lang w:eastAsia="zh-CN"/>
              </w:rPr>
              <w:t>: 65-69 [PMID: 25237624]</w:t>
            </w:r>
          </w:p>
          <w:p w14:paraId="2790DF53"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10 </w:t>
            </w:r>
            <w:proofErr w:type="spellStart"/>
            <w:r w:rsidRPr="00DC4754">
              <w:rPr>
                <w:rFonts w:ascii="Book Antiqua" w:eastAsia="宋体" w:hAnsi="Book Antiqua" w:cs="宋体"/>
                <w:b/>
                <w:bCs/>
                <w:sz w:val="24"/>
                <w:szCs w:val="24"/>
                <w:lang w:eastAsia="zh-CN"/>
              </w:rPr>
              <w:t>Palanisamy</w:t>
            </w:r>
            <w:proofErr w:type="spellEnd"/>
            <w:r w:rsidRPr="00DC4754">
              <w:rPr>
                <w:rFonts w:ascii="Book Antiqua" w:eastAsia="宋体" w:hAnsi="Book Antiqua" w:cs="宋体"/>
                <w:b/>
                <w:bCs/>
                <w:sz w:val="24"/>
                <w:szCs w:val="24"/>
                <w:lang w:eastAsia="zh-CN"/>
              </w:rPr>
              <w:t xml:space="preserve"> AP</w:t>
            </w:r>
            <w:r w:rsidRPr="00DC4754">
              <w:rPr>
                <w:rFonts w:ascii="Book Antiqua" w:eastAsia="宋体" w:hAnsi="Book Antiqua" w:cs="宋体"/>
                <w:sz w:val="24"/>
                <w:szCs w:val="24"/>
                <w:lang w:eastAsia="zh-CN"/>
              </w:rPr>
              <w:t xml:space="preserve">, Taber DJ, Sutter AG, </w:t>
            </w:r>
            <w:proofErr w:type="spellStart"/>
            <w:r w:rsidRPr="00DC4754">
              <w:rPr>
                <w:rFonts w:ascii="Book Antiqua" w:eastAsia="宋体" w:hAnsi="Book Antiqua" w:cs="宋体"/>
                <w:sz w:val="24"/>
                <w:szCs w:val="24"/>
                <w:lang w:eastAsia="zh-CN"/>
              </w:rPr>
              <w:t>Nadig</w:t>
            </w:r>
            <w:proofErr w:type="spellEnd"/>
            <w:r w:rsidRPr="00DC4754">
              <w:rPr>
                <w:rFonts w:ascii="Book Antiqua" w:eastAsia="宋体" w:hAnsi="Book Antiqua" w:cs="宋体"/>
                <w:sz w:val="24"/>
                <w:szCs w:val="24"/>
                <w:lang w:eastAsia="zh-CN"/>
              </w:rPr>
              <w:t xml:space="preserve"> SN, Dowden JE, </w:t>
            </w:r>
            <w:proofErr w:type="spellStart"/>
            <w:r w:rsidRPr="00DC4754">
              <w:rPr>
                <w:rFonts w:ascii="Book Antiqua" w:eastAsia="宋体" w:hAnsi="Book Antiqua" w:cs="宋体"/>
                <w:sz w:val="24"/>
                <w:szCs w:val="24"/>
                <w:lang w:eastAsia="zh-CN"/>
              </w:rPr>
              <w:t>McGillicuddy</w:t>
            </w:r>
            <w:proofErr w:type="spellEnd"/>
            <w:r w:rsidRPr="00DC4754">
              <w:rPr>
                <w:rFonts w:ascii="Book Antiqua" w:eastAsia="宋体" w:hAnsi="Book Antiqua" w:cs="宋体"/>
                <w:sz w:val="24"/>
                <w:szCs w:val="24"/>
                <w:lang w:eastAsia="zh-CN"/>
              </w:rPr>
              <w:t xml:space="preserve"> JW, </w:t>
            </w:r>
            <w:proofErr w:type="spellStart"/>
            <w:r w:rsidRPr="00DC4754">
              <w:rPr>
                <w:rFonts w:ascii="Book Antiqua" w:eastAsia="宋体" w:hAnsi="Book Antiqua" w:cs="宋体"/>
                <w:sz w:val="24"/>
                <w:szCs w:val="24"/>
                <w:lang w:eastAsia="zh-CN"/>
              </w:rPr>
              <w:t>Baliga</w:t>
            </w:r>
            <w:proofErr w:type="spellEnd"/>
            <w:r w:rsidRPr="00DC4754">
              <w:rPr>
                <w:rFonts w:ascii="Book Antiqua" w:eastAsia="宋体" w:hAnsi="Book Antiqua" w:cs="宋体"/>
                <w:sz w:val="24"/>
                <w:szCs w:val="24"/>
                <w:lang w:eastAsia="zh-CN"/>
              </w:rPr>
              <w:t xml:space="preserve"> PK, </w:t>
            </w:r>
            <w:proofErr w:type="spellStart"/>
            <w:r w:rsidRPr="00DC4754">
              <w:rPr>
                <w:rFonts w:ascii="Book Antiqua" w:eastAsia="宋体" w:hAnsi="Book Antiqua" w:cs="宋体"/>
                <w:sz w:val="24"/>
                <w:szCs w:val="24"/>
                <w:lang w:eastAsia="zh-CN"/>
              </w:rPr>
              <w:t>Chavin</w:t>
            </w:r>
            <w:proofErr w:type="spellEnd"/>
            <w:r w:rsidRPr="00DC4754">
              <w:rPr>
                <w:rFonts w:ascii="Book Antiqua" w:eastAsia="宋体" w:hAnsi="Book Antiqua" w:cs="宋体"/>
                <w:sz w:val="24"/>
                <w:szCs w:val="24"/>
                <w:lang w:eastAsia="zh-CN"/>
              </w:rPr>
              <w:t xml:space="preserve"> KD. Clinical Outcomes and Costs Associated with In-hospital Biliary Complications After Liver Transplantation: a Cross-Sectional Analysis. </w:t>
            </w:r>
            <w:r w:rsidRPr="00DC4754">
              <w:rPr>
                <w:rFonts w:ascii="Book Antiqua" w:eastAsia="宋体" w:hAnsi="Book Antiqua" w:cs="宋体"/>
                <w:i/>
                <w:iCs/>
                <w:sz w:val="24"/>
                <w:szCs w:val="24"/>
                <w:lang w:eastAsia="zh-CN"/>
              </w:rPr>
              <w:t xml:space="preserve">J </w:t>
            </w:r>
            <w:proofErr w:type="spellStart"/>
            <w:r w:rsidRPr="00DC4754">
              <w:rPr>
                <w:rFonts w:ascii="Book Antiqua" w:eastAsia="宋体" w:hAnsi="Book Antiqua" w:cs="宋体"/>
                <w:i/>
                <w:iCs/>
                <w:sz w:val="24"/>
                <w:szCs w:val="24"/>
                <w:lang w:eastAsia="zh-CN"/>
              </w:rPr>
              <w:t>Gastrointest</w:t>
            </w:r>
            <w:proofErr w:type="spellEnd"/>
            <w:r w:rsidRPr="00DC4754">
              <w:rPr>
                <w:rFonts w:ascii="Book Antiqua" w:eastAsia="宋体" w:hAnsi="Book Antiqua" w:cs="宋体"/>
                <w:i/>
                <w:iCs/>
                <w:sz w:val="24"/>
                <w:szCs w:val="24"/>
                <w:lang w:eastAsia="zh-CN"/>
              </w:rPr>
              <w:t xml:space="preserve"> </w:t>
            </w:r>
            <w:proofErr w:type="spellStart"/>
            <w:r w:rsidRPr="00DC4754">
              <w:rPr>
                <w:rFonts w:ascii="Book Antiqua" w:eastAsia="宋体" w:hAnsi="Book Antiqua" w:cs="宋体"/>
                <w:i/>
                <w:iCs/>
                <w:sz w:val="24"/>
                <w:szCs w:val="24"/>
                <w:lang w:eastAsia="zh-CN"/>
              </w:rPr>
              <w:t>Surg</w:t>
            </w:r>
            <w:proofErr w:type="spellEnd"/>
            <w:r w:rsidRPr="00DC4754">
              <w:rPr>
                <w:rFonts w:ascii="Book Antiqua" w:eastAsia="宋体" w:hAnsi="Book Antiqua" w:cs="宋体"/>
                <w:sz w:val="24"/>
                <w:szCs w:val="24"/>
                <w:lang w:eastAsia="zh-CN"/>
              </w:rPr>
              <w:t xml:space="preserve"> 2015; </w:t>
            </w:r>
            <w:r w:rsidRPr="00DC4754">
              <w:rPr>
                <w:rFonts w:ascii="Book Antiqua" w:eastAsia="宋体" w:hAnsi="Book Antiqua" w:cs="宋体"/>
                <w:b/>
                <w:bCs/>
                <w:sz w:val="24"/>
                <w:szCs w:val="24"/>
                <w:lang w:eastAsia="zh-CN"/>
              </w:rPr>
              <w:t>19</w:t>
            </w:r>
            <w:r w:rsidRPr="00DC4754">
              <w:rPr>
                <w:rFonts w:ascii="Book Antiqua" w:eastAsia="宋体" w:hAnsi="Book Antiqua" w:cs="宋体"/>
                <w:sz w:val="24"/>
                <w:szCs w:val="24"/>
                <w:lang w:eastAsia="zh-CN"/>
              </w:rPr>
              <w:t>: 282-289 [PMID: 25319035 DOI: 10.1007/s11605-014-2675-1]</w:t>
            </w:r>
          </w:p>
          <w:p w14:paraId="7BD42C2B"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11 </w:t>
            </w:r>
            <w:proofErr w:type="spellStart"/>
            <w:r w:rsidRPr="00DC4754">
              <w:rPr>
                <w:rFonts w:ascii="Book Antiqua" w:eastAsia="宋体" w:hAnsi="Book Antiqua" w:cs="宋体"/>
                <w:b/>
                <w:bCs/>
                <w:sz w:val="24"/>
                <w:szCs w:val="24"/>
                <w:lang w:eastAsia="zh-CN"/>
              </w:rPr>
              <w:t>Theise</w:t>
            </w:r>
            <w:proofErr w:type="spellEnd"/>
            <w:r w:rsidRPr="00DC4754">
              <w:rPr>
                <w:rFonts w:ascii="Book Antiqua" w:eastAsia="宋体" w:hAnsi="Book Antiqua" w:cs="宋体"/>
                <w:b/>
                <w:bCs/>
                <w:sz w:val="24"/>
                <w:szCs w:val="24"/>
                <w:lang w:eastAsia="zh-CN"/>
              </w:rPr>
              <w:t xml:space="preserve"> ND</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Nimmakayalu</w:t>
            </w:r>
            <w:proofErr w:type="spellEnd"/>
            <w:r w:rsidRPr="00DC4754">
              <w:rPr>
                <w:rFonts w:ascii="Book Antiqua" w:eastAsia="宋体" w:hAnsi="Book Antiqua" w:cs="宋体"/>
                <w:sz w:val="24"/>
                <w:szCs w:val="24"/>
                <w:lang w:eastAsia="zh-CN"/>
              </w:rPr>
              <w:t xml:space="preserve"> M, Gardner R, </w:t>
            </w:r>
            <w:proofErr w:type="spellStart"/>
            <w:r w:rsidRPr="00DC4754">
              <w:rPr>
                <w:rFonts w:ascii="Book Antiqua" w:eastAsia="宋体" w:hAnsi="Book Antiqua" w:cs="宋体"/>
                <w:sz w:val="24"/>
                <w:szCs w:val="24"/>
                <w:lang w:eastAsia="zh-CN"/>
              </w:rPr>
              <w:t>Illei</w:t>
            </w:r>
            <w:proofErr w:type="spellEnd"/>
            <w:r w:rsidRPr="00DC4754">
              <w:rPr>
                <w:rFonts w:ascii="Book Antiqua" w:eastAsia="宋体" w:hAnsi="Book Antiqua" w:cs="宋体"/>
                <w:sz w:val="24"/>
                <w:szCs w:val="24"/>
                <w:lang w:eastAsia="zh-CN"/>
              </w:rPr>
              <w:t xml:space="preserve"> PB, Morgan G, </w:t>
            </w:r>
            <w:proofErr w:type="spellStart"/>
            <w:r w:rsidRPr="00DC4754">
              <w:rPr>
                <w:rFonts w:ascii="Book Antiqua" w:eastAsia="宋体" w:hAnsi="Book Antiqua" w:cs="宋体"/>
                <w:sz w:val="24"/>
                <w:szCs w:val="24"/>
                <w:lang w:eastAsia="zh-CN"/>
              </w:rPr>
              <w:t>Teperman</w:t>
            </w:r>
            <w:proofErr w:type="spellEnd"/>
            <w:r w:rsidRPr="00DC4754">
              <w:rPr>
                <w:rFonts w:ascii="Book Antiqua" w:eastAsia="宋体" w:hAnsi="Book Antiqua" w:cs="宋体"/>
                <w:sz w:val="24"/>
                <w:szCs w:val="24"/>
                <w:lang w:eastAsia="zh-CN"/>
              </w:rPr>
              <w:t xml:space="preserve"> L, </w:t>
            </w:r>
            <w:proofErr w:type="spellStart"/>
            <w:r w:rsidRPr="00DC4754">
              <w:rPr>
                <w:rFonts w:ascii="Book Antiqua" w:eastAsia="宋体" w:hAnsi="Book Antiqua" w:cs="宋体"/>
                <w:sz w:val="24"/>
                <w:szCs w:val="24"/>
                <w:lang w:eastAsia="zh-CN"/>
              </w:rPr>
              <w:t>Henegariu</w:t>
            </w:r>
            <w:proofErr w:type="spellEnd"/>
            <w:r w:rsidRPr="00DC4754">
              <w:rPr>
                <w:rFonts w:ascii="Book Antiqua" w:eastAsia="宋体" w:hAnsi="Book Antiqua" w:cs="宋体"/>
                <w:sz w:val="24"/>
                <w:szCs w:val="24"/>
                <w:lang w:eastAsia="zh-CN"/>
              </w:rPr>
              <w:t xml:space="preserve"> O, Krause DS. Liver from bone marrow in humans. </w:t>
            </w:r>
            <w:proofErr w:type="spellStart"/>
            <w:r w:rsidRPr="00DC4754">
              <w:rPr>
                <w:rFonts w:ascii="Book Antiqua" w:eastAsia="宋体" w:hAnsi="Book Antiqua" w:cs="宋体"/>
                <w:i/>
                <w:iCs/>
                <w:sz w:val="24"/>
                <w:szCs w:val="24"/>
                <w:lang w:eastAsia="zh-CN"/>
              </w:rPr>
              <w:t>Hepatology</w:t>
            </w:r>
            <w:proofErr w:type="spellEnd"/>
            <w:r w:rsidRPr="00DC4754">
              <w:rPr>
                <w:rFonts w:ascii="Book Antiqua" w:eastAsia="宋体" w:hAnsi="Book Antiqua" w:cs="宋体"/>
                <w:sz w:val="24"/>
                <w:szCs w:val="24"/>
                <w:lang w:eastAsia="zh-CN"/>
              </w:rPr>
              <w:t xml:space="preserve"> 2000; </w:t>
            </w:r>
            <w:r w:rsidRPr="00DC4754">
              <w:rPr>
                <w:rFonts w:ascii="Book Antiqua" w:eastAsia="宋体" w:hAnsi="Book Antiqua" w:cs="宋体"/>
                <w:b/>
                <w:bCs/>
                <w:sz w:val="24"/>
                <w:szCs w:val="24"/>
                <w:lang w:eastAsia="zh-CN"/>
              </w:rPr>
              <w:t>32</w:t>
            </w:r>
            <w:r w:rsidRPr="00DC4754">
              <w:rPr>
                <w:rFonts w:ascii="Book Antiqua" w:eastAsia="宋体" w:hAnsi="Book Antiqua" w:cs="宋体"/>
                <w:sz w:val="24"/>
                <w:szCs w:val="24"/>
                <w:lang w:eastAsia="zh-CN"/>
              </w:rPr>
              <w:t>: 11-16 [PMID: 10869283]</w:t>
            </w:r>
          </w:p>
          <w:p w14:paraId="15AF7698"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12 </w:t>
            </w:r>
            <w:proofErr w:type="spellStart"/>
            <w:r w:rsidRPr="00DC4754">
              <w:rPr>
                <w:rFonts w:ascii="Book Antiqua" w:eastAsia="宋体" w:hAnsi="Book Antiqua" w:cs="宋体"/>
                <w:b/>
                <w:bCs/>
                <w:sz w:val="24"/>
                <w:szCs w:val="24"/>
                <w:lang w:eastAsia="zh-CN"/>
              </w:rPr>
              <w:t>Mohamadnejad</w:t>
            </w:r>
            <w:proofErr w:type="spellEnd"/>
            <w:r w:rsidRPr="00DC4754">
              <w:rPr>
                <w:rFonts w:ascii="Book Antiqua" w:eastAsia="宋体" w:hAnsi="Book Antiqua" w:cs="宋体"/>
                <w:b/>
                <w:bCs/>
                <w:sz w:val="24"/>
                <w:szCs w:val="24"/>
                <w:lang w:eastAsia="zh-CN"/>
              </w:rPr>
              <w:t xml:space="preserve"> M</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Alimoghaddam</w:t>
            </w:r>
            <w:proofErr w:type="spellEnd"/>
            <w:r w:rsidRPr="00DC4754">
              <w:rPr>
                <w:rFonts w:ascii="Book Antiqua" w:eastAsia="宋体" w:hAnsi="Book Antiqua" w:cs="宋体"/>
                <w:sz w:val="24"/>
                <w:szCs w:val="24"/>
                <w:lang w:eastAsia="zh-CN"/>
              </w:rPr>
              <w:t xml:space="preserve"> K, </w:t>
            </w:r>
            <w:proofErr w:type="spellStart"/>
            <w:r w:rsidRPr="00DC4754">
              <w:rPr>
                <w:rFonts w:ascii="Book Antiqua" w:eastAsia="宋体" w:hAnsi="Book Antiqua" w:cs="宋体"/>
                <w:sz w:val="24"/>
                <w:szCs w:val="24"/>
                <w:lang w:eastAsia="zh-CN"/>
              </w:rPr>
              <w:t>Mohyeddin-Bonab</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Bagheri</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Bashtar</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Ghanaati</w:t>
            </w:r>
            <w:proofErr w:type="spellEnd"/>
            <w:r w:rsidRPr="00DC4754">
              <w:rPr>
                <w:rFonts w:ascii="Book Antiqua" w:eastAsia="宋体" w:hAnsi="Book Antiqua" w:cs="宋体"/>
                <w:sz w:val="24"/>
                <w:szCs w:val="24"/>
                <w:lang w:eastAsia="zh-CN"/>
              </w:rPr>
              <w:t xml:space="preserve"> H, </w:t>
            </w:r>
            <w:proofErr w:type="spellStart"/>
            <w:r w:rsidRPr="00DC4754">
              <w:rPr>
                <w:rFonts w:ascii="Book Antiqua" w:eastAsia="宋体" w:hAnsi="Book Antiqua" w:cs="宋体"/>
                <w:sz w:val="24"/>
                <w:szCs w:val="24"/>
                <w:lang w:eastAsia="zh-CN"/>
              </w:rPr>
              <w:t>Baharvand</w:t>
            </w:r>
            <w:proofErr w:type="spellEnd"/>
            <w:r w:rsidRPr="00DC4754">
              <w:rPr>
                <w:rFonts w:ascii="Book Antiqua" w:eastAsia="宋体" w:hAnsi="Book Antiqua" w:cs="宋体"/>
                <w:sz w:val="24"/>
                <w:szCs w:val="24"/>
                <w:lang w:eastAsia="zh-CN"/>
              </w:rPr>
              <w:t xml:space="preserve"> H, </w:t>
            </w:r>
            <w:proofErr w:type="spellStart"/>
            <w:r w:rsidRPr="00DC4754">
              <w:rPr>
                <w:rFonts w:ascii="Book Antiqua" w:eastAsia="宋体" w:hAnsi="Book Antiqua" w:cs="宋体"/>
                <w:sz w:val="24"/>
                <w:szCs w:val="24"/>
                <w:lang w:eastAsia="zh-CN"/>
              </w:rPr>
              <w:t>Ghavamzadeh</w:t>
            </w:r>
            <w:proofErr w:type="spellEnd"/>
            <w:r w:rsidRPr="00DC4754">
              <w:rPr>
                <w:rFonts w:ascii="Book Antiqua" w:eastAsia="宋体" w:hAnsi="Book Antiqua" w:cs="宋体"/>
                <w:sz w:val="24"/>
                <w:szCs w:val="24"/>
                <w:lang w:eastAsia="zh-CN"/>
              </w:rPr>
              <w:t xml:space="preserve"> A, </w:t>
            </w:r>
            <w:proofErr w:type="spellStart"/>
            <w:r w:rsidRPr="00DC4754">
              <w:rPr>
                <w:rFonts w:ascii="Book Antiqua" w:eastAsia="宋体" w:hAnsi="Book Antiqua" w:cs="宋体"/>
                <w:sz w:val="24"/>
                <w:szCs w:val="24"/>
                <w:lang w:eastAsia="zh-CN"/>
              </w:rPr>
              <w:t>Malekzadeh</w:t>
            </w:r>
            <w:proofErr w:type="spellEnd"/>
            <w:r w:rsidRPr="00DC4754">
              <w:rPr>
                <w:rFonts w:ascii="Book Antiqua" w:eastAsia="宋体" w:hAnsi="Book Antiqua" w:cs="宋体"/>
                <w:sz w:val="24"/>
                <w:szCs w:val="24"/>
                <w:lang w:eastAsia="zh-CN"/>
              </w:rPr>
              <w:t xml:space="preserve"> R. Phase 1 trial of autologous bone marrow mesenchymal stem cell transplantation in patients with decompensated liver cirrhosis. </w:t>
            </w:r>
            <w:r w:rsidRPr="00DC4754">
              <w:rPr>
                <w:rFonts w:ascii="Book Antiqua" w:eastAsia="宋体" w:hAnsi="Book Antiqua" w:cs="宋体"/>
                <w:i/>
                <w:iCs/>
                <w:sz w:val="24"/>
                <w:szCs w:val="24"/>
                <w:lang w:eastAsia="zh-CN"/>
              </w:rPr>
              <w:t>Arch Iran Med</w:t>
            </w:r>
            <w:r w:rsidRPr="00DC4754">
              <w:rPr>
                <w:rFonts w:ascii="Book Antiqua" w:eastAsia="宋体" w:hAnsi="Book Antiqua" w:cs="宋体"/>
                <w:sz w:val="24"/>
                <w:szCs w:val="24"/>
                <w:lang w:eastAsia="zh-CN"/>
              </w:rPr>
              <w:t xml:space="preserve"> 2007; </w:t>
            </w:r>
            <w:r w:rsidRPr="00DC4754">
              <w:rPr>
                <w:rFonts w:ascii="Book Antiqua" w:eastAsia="宋体" w:hAnsi="Book Antiqua" w:cs="宋体"/>
                <w:b/>
                <w:bCs/>
                <w:sz w:val="24"/>
                <w:szCs w:val="24"/>
                <w:lang w:eastAsia="zh-CN"/>
              </w:rPr>
              <w:t>10</w:t>
            </w:r>
            <w:r w:rsidRPr="00DC4754">
              <w:rPr>
                <w:rFonts w:ascii="Book Antiqua" w:eastAsia="宋体" w:hAnsi="Book Antiqua" w:cs="宋体"/>
                <w:sz w:val="24"/>
                <w:szCs w:val="24"/>
                <w:lang w:eastAsia="zh-CN"/>
              </w:rPr>
              <w:t>: 459-466 [PMID: 17903050]</w:t>
            </w:r>
          </w:p>
          <w:p w14:paraId="07655A32"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13 </w:t>
            </w:r>
            <w:proofErr w:type="spellStart"/>
            <w:r w:rsidRPr="00DC4754">
              <w:rPr>
                <w:rFonts w:ascii="Book Antiqua" w:eastAsia="宋体" w:hAnsi="Book Antiqua" w:cs="宋体"/>
                <w:b/>
                <w:bCs/>
                <w:sz w:val="24"/>
                <w:szCs w:val="24"/>
                <w:lang w:eastAsia="zh-CN"/>
              </w:rPr>
              <w:t>Mohamadnejad</w:t>
            </w:r>
            <w:proofErr w:type="spellEnd"/>
            <w:r w:rsidRPr="00DC4754">
              <w:rPr>
                <w:rFonts w:ascii="Book Antiqua" w:eastAsia="宋体" w:hAnsi="Book Antiqua" w:cs="宋体"/>
                <w:b/>
                <w:bCs/>
                <w:sz w:val="24"/>
                <w:szCs w:val="24"/>
                <w:lang w:eastAsia="zh-CN"/>
              </w:rPr>
              <w:t xml:space="preserve"> M</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Namiri</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Bagheri</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Hashemi</w:t>
            </w:r>
            <w:proofErr w:type="spellEnd"/>
            <w:r w:rsidRPr="00DC4754">
              <w:rPr>
                <w:rFonts w:ascii="Book Antiqua" w:eastAsia="宋体" w:hAnsi="Book Antiqua" w:cs="宋体"/>
                <w:sz w:val="24"/>
                <w:szCs w:val="24"/>
                <w:lang w:eastAsia="zh-CN"/>
              </w:rPr>
              <w:t xml:space="preserve"> SM, </w:t>
            </w:r>
            <w:proofErr w:type="spellStart"/>
            <w:r w:rsidRPr="00DC4754">
              <w:rPr>
                <w:rFonts w:ascii="Book Antiqua" w:eastAsia="宋体" w:hAnsi="Book Antiqua" w:cs="宋体"/>
                <w:sz w:val="24"/>
                <w:szCs w:val="24"/>
                <w:lang w:eastAsia="zh-CN"/>
              </w:rPr>
              <w:t>Ghanaati</w:t>
            </w:r>
            <w:proofErr w:type="spellEnd"/>
            <w:r w:rsidRPr="00DC4754">
              <w:rPr>
                <w:rFonts w:ascii="Book Antiqua" w:eastAsia="宋体" w:hAnsi="Book Antiqua" w:cs="宋体"/>
                <w:sz w:val="24"/>
                <w:szCs w:val="24"/>
                <w:lang w:eastAsia="zh-CN"/>
              </w:rPr>
              <w:t xml:space="preserve"> H, </w:t>
            </w:r>
            <w:proofErr w:type="spellStart"/>
            <w:r w:rsidRPr="00DC4754">
              <w:rPr>
                <w:rFonts w:ascii="Book Antiqua" w:eastAsia="宋体" w:hAnsi="Book Antiqua" w:cs="宋体"/>
                <w:sz w:val="24"/>
                <w:szCs w:val="24"/>
                <w:lang w:eastAsia="zh-CN"/>
              </w:rPr>
              <w:t>Zare</w:t>
            </w:r>
            <w:proofErr w:type="spellEnd"/>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Mehrjardi</w:t>
            </w:r>
            <w:proofErr w:type="spellEnd"/>
            <w:r w:rsidRPr="00DC4754">
              <w:rPr>
                <w:rFonts w:ascii="Book Antiqua" w:eastAsia="宋体" w:hAnsi="Book Antiqua" w:cs="宋体"/>
                <w:sz w:val="24"/>
                <w:szCs w:val="24"/>
                <w:lang w:eastAsia="zh-CN"/>
              </w:rPr>
              <w:t xml:space="preserve"> N, </w:t>
            </w:r>
            <w:proofErr w:type="spellStart"/>
            <w:r w:rsidRPr="00DC4754">
              <w:rPr>
                <w:rFonts w:ascii="Book Antiqua" w:eastAsia="宋体" w:hAnsi="Book Antiqua" w:cs="宋体"/>
                <w:sz w:val="24"/>
                <w:szCs w:val="24"/>
                <w:lang w:eastAsia="zh-CN"/>
              </w:rPr>
              <w:t>Kazemi</w:t>
            </w:r>
            <w:proofErr w:type="spellEnd"/>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Ashtiani</w:t>
            </w:r>
            <w:proofErr w:type="spellEnd"/>
            <w:r w:rsidRPr="00DC4754">
              <w:rPr>
                <w:rFonts w:ascii="Book Antiqua" w:eastAsia="宋体" w:hAnsi="Book Antiqua" w:cs="宋体"/>
                <w:sz w:val="24"/>
                <w:szCs w:val="24"/>
                <w:lang w:eastAsia="zh-CN"/>
              </w:rPr>
              <w:t xml:space="preserve"> S, </w:t>
            </w:r>
            <w:proofErr w:type="spellStart"/>
            <w:r w:rsidRPr="00DC4754">
              <w:rPr>
                <w:rFonts w:ascii="Book Antiqua" w:eastAsia="宋体" w:hAnsi="Book Antiqua" w:cs="宋体"/>
                <w:sz w:val="24"/>
                <w:szCs w:val="24"/>
                <w:lang w:eastAsia="zh-CN"/>
              </w:rPr>
              <w:t>Malekzadeh</w:t>
            </w:r>
            <w:proofErr w:type="spellEnd"/>
            <w:r w:rsidRPr="00DC4754">
              <w:rPr>
                <w:rFonts w:ascii="Book Antiqua" w:eastAsia="宋体" w:hAnsi="Book Antiqua" w:cs="宋体"/>
                <w:sz w:val="24"/>
                <w:szCs w:val="24"/>
                <w:lang w:eastAsia="zh-CN"/>
              </w:rPr>
              <w:t xml:space="preserve"> R, </w:t>
            </w:r>
            <w:proofErr w:type="spellStart"/>
            <w:r w:rsidRPr="00DC4754">
              <w:rPr>
                <w:rFonts w:ascii="Book Antiqua" w:eastAsia="宋体" w:hAnsi="Book Antiqua" w:cs="宋体"/>
                <w:sz w:val="24"/>
                <w:szCs w:val="24"/>
                <w:lang w:eastAsia="zh-CN"/>
              </w:rPr>
              <w:t>Baharvand</w:t>
            </w:r>
            <w:proofErr w:type="spellEnd"/>
            <w:r w:rsidRPr="00DC4754">
              <w:rPr>
                <w:rFonts w:ascii="Book Antiqua" w:eastAsia="宋体" w:hAnsi="Book Antiqua" w:cs="宋体"/>
                <w:sz w:val="24"/>
                <w:szCs w:val="24"/>
                <w:lang w:eastAsia="zh-CN"/>
              </w:rPr>
              <w:t xml:space="preserve"> H. Phase 1 human trial of autologous bone marrow-hematopoietic stem cell transplantation in patients with decompensated cirrhosis. </w:t>
            </w:r>
            <w:r w:rsidRPr="00DC4754">
              <w:rPr>
                <w:rFonts w:ascii="Book Antiqua" w:eastAsia="宋体" w:hAnsi="Book Antiqua" w:cs="宋体"/>
                <w:i/>
                <w:iCs/>
                <w:sz w:val="24"/>
                <w:szCs w:val="24"/>
                <w:lang w:eastAsia="zh-CN"/>
              </w:rPr>
              <w:t xml:space="preserve">World J </w:t>
            </w:r>
            <w:proofErr w:type="spellStart"/>
            <w:r w:rsidRPr="00DC4754">
              <w:rPr>
                <w:rFonts w:ascii="Book Antiqua" w:eastAsia="宋体" w:hAnsi="Book Antiqua" w:cs="宋体"/>
                <w:i/>
                <w:iCs/>
                <w:sz w:val="24"/>
                <w:szCs w:val="24"/>
                <w:lang w:eastAsia="zh-CN"/>
              </w:rPr>
              <w:t>Gastroenterol</w:t>
            </w:r>
            <w:proofErr w:type="spellEnd"/>
            <w:r w:rsidRPr="00DC4754">
              <w:rPr>
                <w:rFonts w:ascii="Book Antiqua" w:eastAsia="宋体" w:hAnsi="Book Antiqua" w:cs="宋体"/>
                <w:sz w:val="24"/>
                <w:szCs w:val="24"/>
                <w:lang w:eastAsia="zh-CN"/>
              </w:rPr>
              <w:t xml:space="preserve"> 2007; </w:t>
            </w:r>
            <w:r w:rsidRPr="00DC4754">
              <w:rPr>
                <w:rFonts w:ascii="Book Antiqua" w:eastAsia="宋体" w:hAnsi="Book Antiqua" w:cs="宋体"/>
                <w:b/>
                <w:bCs/>
                <w:sz w:val="24"/>
                <w:szCs w:val="24"/>
                <w:lang w:eastAsia="zh-CN"/>
              </w:rPr>
              <w:t>13</w:t>
            </w:r>
            <w:r w:rsidRPr="00DC4754">
              <w:rPr>
                <w:rFonts w:ascii="Book Antiqua" w:eastAsia="宋体" w:hAnsi="Book Antiqua" w:cs="宋体"/>
                <w:sz w:val="24"/>
                <w:szCs w:val="24"/>
                <w:lang w:eastAsia="zh-CN"/>
              </w:rPr>
              <w:t>: 3359-3363 [PMID: 17659676]</w:t>
            </w:r>
          </w:p>
          <w:p w14:paraId="5641F3C0"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14 </w:t>
            </w:r>
            <w:proofErr w:type="spellStart"/>
            <w:r w:rsidRPr="00DC4754">
              <w:rPr>
                <w:rFonts w:ascii="Book Antiqua" w:eastAsia="宋体" w:hAnsi="Book Antiqua" w:cs="宋体"/>
                <w:b/>
                <w:bCs/>
                <w:sz w:val="24"/>
                <w:szCs w:val="24"/>
                <w:lang w:eastAsia="zh-CN"/>
              </w:rPr>
              <w:t>Pai</w:t>
            </w:r>
            <w:proofErr w:type="spellEnd"/>
            <w:r w:rsidRPr="00DC4754">
              <w:rPr>
                <w:rFonts w:ascii="Book Antiqua" w:eastAsia="宋体" w:hAnsi="Book Antiqua" w:cs="宋体"/>
                <w:b/>
                <w:bCs/>
                <w:sz w:val="24"/>
                <w:szCs w:val="24"/>
                <w:lang w:eastAsia="zh-CN"/>
              </w:rPr>
              <w:t xml:space="preserve"> M</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Zacharoulis</w:t>
            </w:r>
            <w:proofErr w:type="spellEnd"/>
            <w:r w:rsidRPr="00DC4754">
              <w:rPr>
                <w:rFonts w:ascii="Book Antiqua" w:eastAsia="宋体" w:hAnsi="Book Antiqua" w:cs="宋体"/>
                <w:sz w:val="24"/>
                <w:szCs w:val="24"/>
                <w:lang w:eastAsia="zh-CN"/>
              </w:rPr>
              <w:t xml:space="preserve"> D, </w:t>
            </w:r>
            <w:proofErr w:type="spellStart"/>
            <w:r w:rsidRPr="00DC4754">
              <w:rPr>
                <w:rFonts w:ascii="Book Antiqua" w:eastAsia="宋体" w:hAnsi="Book Antiqua" w:cs="宋体"/>
                <w:sz w:val="24"/>
                <w:szCs w:val="24"/>
                <w:lang w:eastAsia="zh-CN"/>
              </w:rPr>
              <w:t>Milicevic</w:t>
            </w:r>
            <w:proofErr w:type="spellEnd"/>
            <w:r w:rsidRPr="00DC4754">
              <w:rPr>
                <w:rFonts w:ascii="Book Antiqua" w:eastAsia="宋体" w:hAnsi="Book Antiqua" w:cs="宋体"/>
                <w:sz w:val="24"/>
                <w:szCs w:val="24"/>
                <w:lang w:eastAsia="zh-CN"/>
              </w:rPr>
              <w:t xml:space="preserve"> MN, </w:t>
            </w:r>
            <w:proofErr w:type="spellStart"/>
            <w:r w:rsidRPr="00DC4754">
              <w:rPr>
                <w:rFonts w:ascii="Book Antiqua" w:eastAsia="宋体" w:hAnsi="Book Antiqua" w:cs="宋体"/>
                <w:sz w:val="24"/>
                <w:szCs w:val="24"/>
                <w:lang w:eastAsia="zh-CN"/>
              </w:rPr>
              <w:t>Helmy</w:t>
            </w:r>
            <w:proofErr w:type="spellEnd"/>
            <w:r w:rsidRPr="00DC4754">
              <w:rPr>
                <w:rFonts w:ascii="Book Antiqua" w:eastAsia="宋体" w:hAnsi="Book Antiqua" w:cs="宋体"/>
                <w:sz w:val="24"/>
                <w:szCs w:val="24"/>
                <w:lang w:eastAsia="zh-CN"/>
              </w:rPr>
              <w:t xml:space="preserve"> S, Jiao LR, </w:t>
            </w:r>
            <w:proofErr w:type="spellStart"/>
            <w:r w:rsidRPr="00DC4754">
              <w:rPr>
                <w:rFonts w:ascii="Book Antiqua" w:eastAsia="宋体" w:hAnsi="Book Antiqua" w:cs="宋体"/>
                <w:sz w:val="24"/>
                <w:szCs w:val="24"/>
                <w:lang w:eastAsia="zh-CN"/>
              </w:rPr>
              <w:t>Levicar</w:t>
            </w:r>
            <w:proofErr w:type="spellEnd"/>
            <w:r w:rsidRPr="00DC4754">
              <w:rPr>
                <w:rFonts w:ascii="Book Antiqua" w:eastAsia="宋体" w:hAnsi="Book Antiqua" w:cs="宋体"/>
                <w:sz w:val="24"/>
                <w:szCs w:val="24"/>
                <w:lang w:eastAsia="zh-CN"/>
              </w:rPr>
              <w:t xml:space="preserve"> N, </w:t>
            </w:r>
            <w:proofErr w:type="spellStart"/>
            <w:r w:rsidRPr="00DC4754">
              <w:rPr>
                <w:rFonts w:ascii="Book Antiqua" w:eastAsia="宋体" w:hAnsi="Book Antiqua" w:cs="宋体"/>
                <w:sz w:val="24"/>
                <w:szCs w:val="24"/>
                <w:lang w:eastAsia="zh-CN"/>
              </w:rPr>
              <w:t>Tait</w:t>
            </w:r>
            <w:proofErr w:type="spellEnd"/>
            <w:r w:rsidRPr="00DC4754">
              <w:rPr>
                <w:rFonts w:ascii="Book Antiqua" w:eastAsia="宋体" w:hAnsi="Book Antiqua" w:cs="宋体"/>
                <w:sz w:val="24"/>
                <w:szCs w:val="24"/>
                <w:lang w:eastAsia="zh-CN"/>
              </w:rPr>
              <w:t xml:space="preserve"> P, Scott M, Marley SB, </w:t>
            </w:r>
            <w:proofErr w:type="spellStart"/>
            <w:r w:rsidRPr="00DC4754">
              <w:rPr>
                <w:rFonts w:ascii="Book Antiqua" w:eastAsia="宋体" w:hAnsi="Book Antiqua" w:cs="宋体"/>
                <w:sz w:val="24"/>
                <w:szCs w:val="24"/>
                <w:lang w:eastAsia="zh-CN"/>
              </w:rPr>
              <w:t>Jestice</w:t>
            </w:r>
            <w:proofErr w:type="spellEnd"/>
            <w:r w:rsidRPr="00DC4754">
              <w:rPr>
                <w:rFonts w:ascii="Book Antiqua" w:eastAsia="宋体" w:hAnsi="Book Antiqua" w:cs="宋体"/>
                <w:sz w:val="24"/>
                <w:szCs w:val="24"/>
                <w:lang w:eastAsia="zh-CN"/>
              </w:rPr>
              <w:t xml:space="preserve"> K, </w:t>
            </w:r>
            <w:proofErr w:type="spellStart"/>
            <w:r w:rsidRPr="00DC4754">
              <w:rPr>
                <w:rFonts w:ascii="Book Antiqua" w:eastAsia="宋体" w:hAnsi="Book Antiqua" w:cs="宋体"/>
                <w:sz w:val="24"/>
                <w:szCs w:val="24"/>
                <w:lang w:eastAsia="zh-CN"/>
              </w:rPr>
              <w:t>Glibetic</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Bansi</w:t>
            </w:r>
            <w:proofErr w:type="spellEnd"/>
            <w:r w:rsidRPr="00DC4754">
              <w:rPr>
                <w:rFonts w:ascii="Book Antiqua" w:eastAsia="宋体" w:hAnsi="Book Antiqua" w:cs="宋体"/>
                <w:sz w:val="24"/>
                <w:szCs w:val="24"/>
                <w:lang w:eastAsia="zh-CN"/>
              </w:rPr>
              <w:t xml:space="preserve"> D, Khan SA, </w:t>
            </w:r>
            <w:proofErr w:type="spellStart"/>
            <w:r w:rsidRPr="00DC4754">
              <w:rPr>
                <w:rFonts w:ascii="Book Antiqua" w:eastAsia="宋体" w:hAnsi="Book Antiqua" w:cs="宋体"/>
                <w:sz w:val="24"/>
                <w:szCs w:val="24"/>
                <w:lang w:eastAsia="zh-CN"/>
              </w:rPr>
              <w:t>Kyriakou</w:t>
            </w:r>
            <w:proofErr w:type="spellEnd"/>
            <w:r w:rsidRPr="00DC4754">
              <w:rPr>
                <w:rFonts w:ascii="Book Antiqua" w:eastAsia="宋体" w:hAnsi="Book Antiqua" w:cs="宋体"/>
                <w:sz w:val="24"/>
                <w:szCs w:val="24"/>
                <w:lang w:eastAsia="zh-CN"/>
              </w:rPr>
              <w:t xml:space="preserve"> D, </w:t>
            </w:r>
            <w:proofErr w:type="spellStart"/>
            <w:r w:rsidRPr="00DC4754">
              <w:rPr>
                <w:rFonts w:ascii="Book Antiqua" w:eastAsia="宋体" w:hAnsi="Book Antiqua" w:cs="宋体"/>
                <w:sz w:val="24"/>
                <w:szCs w:val="24"/>
                <w:lang w:eastAsia="zh-CN"/>
              </w:rPr>
              <w:t>Rountas</w:t>
            </w:r>
            <w:proofErr w:type="spellEnd"/>
            <w:r w:rsidRPr="00DC4754">
              <w:rPr>
                <w:rFonts w:ascii="Book Antiqua" w:eastAsia="宋体" w:hAnsi="Book Antiqua" w:cs="宋体"/>
                <w:sz w:val="24"/>
                <w:szCs w:val="24"/>
                <w:lang w:eastAsia="zh-CN"/>
              </w:rPr>
              <w:t xml:space="preserve"> C, </w:t>
            </w:r>
            <w:proofErr w:type="spellStart"/>
            <w:r w:rsidRPr="00DC4754">
              <w:rPr>
                <w:rFonts w:ascii="Book Antiqua" w:eastAsia="宋体" w:hAnsi="Book Antiqua" w:cs="宋体"/>
                <w:sz w:val="24"/>
                <w:szCs w:val="24"/>
                <w:lang w:eastAsia="zh-CN"/>
              </w:rPr>
              <w:t>Thillainayagam</w:t>
            </w:r>
            <w:proofErr w:type="spellEnd"/>
            <w:r w:rsidRPr="00DC4754">
              <w:rPr>
                <w:rFonts w:ascii="Book Antiqua" w:eastAsia="宋体" w:hAnsi="Book Antiqua" w:cs="宋体"/>
                <w:sz w:val="24"/>
                <w:szCs w:val="24"/>
                <w:lang w:eastAsia="zh-CN"/>
              </w:rPr>
              <w:t xml:space="preserve"> A, Nicholls JP, Jensen S, </w:t>
            </w:r>
            <w:proofErr w:type="spellStart"/>
            <w:r w:rsidRPr="00DC4754">
              <w:rPr>
                <w:rFonts w:ascii="Book Antiqua" w:eastAsia="宋体" w:hAnsi="Book Antiqua" w:cs="宋体"/>
                <w:sz w:val="24"/>
                <w:szCs w:val="24"/>
                <w:lang w:eastAsia="zh-CN"/>
              </w:rPr>
              <w:t>Apperley</w:t>
            </w:r>
            <w:proofErr w:type="spellEnd"/>
            <w:r w:rsidRPr="00DC4754">
              <w:rPr>
                <w:rFonts w:ascii="Book Antiqua" w:eastAsia="宋体" w:hAnsi="Book Antiqua" w:cs="宋体"/>
                <w:sz w:val="24"/>
                <w:szCs w:val="24"/>
                <w:lang w:eastAsia="zh-CN"/>
              </w:rPr>
              <w:t xml:space="preserve"> JF, Gordon MY, Habib NA. Autologous infusion of expanded mobilized adult bone marrow-derived CD34+ cells into patients with alcoholic liver cirrhosis. </w:t>
            </w:r>
            <w:r w:rsidRPr="00DC4754">
              <w:rPr>
                <w:rFonts w:ascii="Book Antiqua" w:eastAsia="宋体" w:hAnsi="Book Antiqua" w:cs="宋体"/>
                <w:i/>
                <w:iCs/>
                <w:sz w:val="24"/>
                <w:szCs w:val="24"/>
                <w:lang w:eastAsia="zh-CN"/>
              </w:rPr>
              <w:t xml:space="preserve">Am J </w:t>
            </w:r>
            <w:proofErr w:type="spellStart"/>
            <w:r w:rsidRPr="00DC4754">
              <w:rPr>
                <w:rFonts w:ascii="Book Antiqua" w:eastAsia="宋体" w:hAnsi="Book Antiqua" w:cs="宋体"/>
                <w:i/>
                <w:iCs/>
                <w:sz w:val="24"/>
                <w:szCs w:val="24"/>
                <w:lang w:eastAsia="zh-CN"/>
              </w:rPr>
              <w:t>Gastroenterol</w:t>
            </w:r>
            <w:proofErr w:type="spellEnd"/>
            <w:r w:rsidRPr="00DC4754">
              <w:rPr>
                <w:rFonts w:ascii="Book Antiqua" w:eastAsia="宋体" w:hAnsi="Book Antiqua" w:cs="宋体"/>
                <w:sz w:val="24"/>
                <w:szCs w:val="24"/>
                <w:lang w:eastAsia="zh-CN"/>
              </w:rPr>
              <w:t xml:space="preserve"> 2008; </w:t>
            </w:r>
            <w:r w:rsidRPr="00DC4754">
              <w:rPr>
                <w:rFonts w:ascii="Book Antiqua" w:eastAsia="宋体" w:hAnsi="Book Antiqua" w:cs="宋体"/>
                <w:b/>
                <w:bCs/>
                <w:sz w:val="24"/>
                <w:szCs w:val="24"/>
                <w:lang w:eastAsia="zh-CN"/>
              </w:rPr>
              <w:t>103</w:t>
            </w:r>
            <w:r w:rsidRPr="00DC4754">
              <w:rPr>
                <w:rFonts w:ascii="Book Antiqua" w:eastAsia="宋体" w:hAnsi="Book Antiqua" w:cs="宋体"/>
                <w:sz w:val="24"/>
                <w:szCs w:val="24"/>
                <w:lang w:eastAsia="zh-CN"/>
              </w:rPr>
              <w:t>: 1952-1958 [PMID: 18637092 DOI: 10.1111/j.1572-0241.2008.01993]</w:t>
            </w:r>
          </w:p>
          <w:p w14:paraId="3B30E072"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15 </w:t>
            </w:r>
            <w:proofErr w:type="spellStart"/>
            <w:r w:rsidRPr="00DC4754">
              <w:rPr>
                <w:rFonts w:ascii="Book Antiqua" w:eastAsia="宋体" w:hAnsi="Book Antiqua" w:cs="宋体"/>
                <w:b/>
                <w:bCs/>
                <w:sz w:val="24"/>
                <w:szCs w:val="24"/>
                <w:lang w:eastAsia="zh-CN"/>
              </w:rPr>
              <w:t>Falzetti</w:t>
            </w:r>
            <w:proofErr w:type="spellEnd"/>
            <w:r w:rsidRPr="00DC4754">
              <w:rPr>
                <w:rFonts w:ascii="Book Antiqua" w:eastAsia="宋体" w:hAnsi="Book Antiqua" w:cs="宋体"/>
                <w:b/>
                <w:bCs/>
                <w:sz w:val="24"/>
                <w:szCs w:val="24"/>
                <w:lang w:eastAsia="zh-CN"/>
              </w:rPr>
              <w:t xml:space="preserve"> F</w:t>
            </w:r>
            <w:r w:rsidRPr="00DC4754">
              <w:rPr>
                <w:rFonts w:ascii="Book Antiqua" w:eastAsia="宋体" w:hAnsi="Book Antiqua" w:cs="宋体"/>
                <w:sz w:val="24"/>
                <w:szCs w:val="24"/>
                <w:lang w:eastAsia="zh-CN"/>
              </w:rPr>
              <w:t xml:space="preserve">, Aversa F, </w:t>
            </w:r>
            <w:proofErr w:type="spellStart"/>
            <w:r w:rsidRPr="00DC4754">
              <w:rPr>
                <w:rFonts w:ascii="Book Antiqua" w:eastAsia="宋体" w:hAnsi="Book Antiqua" w:cs="宋体"/>
                <w:sz w:val="24"/>
                <w:szCs w:val="24"/>
                <w:lang w:eastAsia="zh-CN"/>
              </w:rPr>
              <w:t>Minelli</w:t>
            </w:r>
            <w:proofErr w:type="spellEnd"/>
            <w:r w:rsidRPr="00DC4754">
              <w:rPr>
                <w:rFonts w:ascii="Book Antiqua" w:eastAsia="宋体" w:hAnsi="Book Antiqua" w:cs="宋体"/>
                <w:sz w:val="24"/>
                <w:szCs w:val="24"/>
                <w:lang w:eastAsia="zh-CN"/>
              </w:rPr>
              <w:t xml:space="preserve"> O, </w:t>
            </w:r>
            <w:proofErr w:type="spellStart"/>
            <w:r w:rsidRPr="00DC4754">
              <w:rPr>
                <w:rFonts w:ascii="Book Antiqua" w:eastAsia="宋体" w:hAnsi="Book Antiqua" w:cs="宋体"/>
                <w:sz w:val="24"/>
                <w:szCs w:val="24"/>
                <w:lang w:eastAsia="zh-CN"/>
              </w:rPr>
              <w:t>Tabilio</w:t>
            </w:r>
            <w:proofErr w:type="spellEnd"/>
            <w:r w:rsidRPr="00DC4754">
              <w:rPr>
                <w:rFonts w:ascii="Book Antiqua" w:eastAsia="宋体" w:hAnsi="Book Antiqua" w:cs="宋体"/>
                <w:sz w:val="24"/>
                <w:szCs w:val="24"/>
                <w:lang w:eastAsia="zh-CN"/>
              </w:rPr>
              <w:t xml:space="preserve"> A. Spontaneous rupture of spleen during peripheral blood stem-cell </w:t>
            </w:r>
            <w:proofErr w:type="spellStart"/>
            <w:r w:rsidRPr="00DC4754">
              <w:rPr>
                <w:rFonts w:ascii="Book Antiqua" w:eastAsia="宋体" w:hAnsi="Book Antiqua" w:cs="宋体"/>
                <w:sz w:val="24"/>
                <w:szCs w:val="24"/>
                <w:lang w:eastAsia="zh-CN"/>
              </w:rPr>
              <w:t>mobilisation</w:t>
            </w:r>
            <w:proofErr w:type="spellEnd"/>
            <w:r w:rsidRPr="00DC4754">
              <w:rPr>
                <w:rFonts w:ascii="Book Antiqua" w:eastAsia="宋体" w:hAnsi="Book Antiqua" w:cs="宋体"/>
                <w:sz w:val="24"/>
                <w:szCs w:val="24"/>
                <w:lang w:eastAsia="zh-CN"/>
              </w:rPr>
              <w:t xml:space="preserve"> in a healthy donor. </w:t>
            </w:r>
            <w:r w:rsidRPr="00DC4754">
              <w:rPr>
                <w:rFonts w:ascii="Book Antiqua" w:eastAsia="宋体" w:hAnsi="Book Antiqua" w:cs="宋体"/>
                <w:i/>
                <w:iCs/>
                <w:sz w:val="24"/>
                <w:szCs w:val="24"/>
                <w:lang w:eastAsia="zh-CN"/>
              </w:rPr>
              <w:t>Lancet</w:t>
            </w:r>
            <w:r w:rsidRPr="00DC4754">
              <w:rPr>
                <w:rFonts w:ascii="Book Antiqua" w:eastAsia="宋体" w:hAnsi="Book Antiqua" w:cs="宋体"/>
                <w:sz w:val="24"/>
                <w:szCs w:val="24"/>
                <w:lang w:eastAsia="zh-CN"/>
              </w:rPr>
              <w:t xml:space="preserve"> 1999; </w:t>
            </w:r>
            <w:r w:rsidRPr="00DC4754">
              <w:rPr>
                <w:rFonts w:ascii="Book Antiqua" w:eastAsia="宋体" w:hAnsi="Book Antiqua" w:cs="宋体"/>
                <w:b/>
                <w:bCs/>
                <w:sz w:val="24"/>
                <w:szCs w:val="24"/>
                <w:lang w:eastAsia="zh-CN"/>
              </w:rPr>
              <w:t>353</w:t>
            </w:r>
            <w:r w:rsidRPr="00DC4754">
              <w:rPr>
                <w:rFonts w:ascii="Book Antiqua" w:eastAsia="宋体" w:hAnsi="Book Antiqua" w:cs="宋体"/>
                <w:sz w:val="24"/>
                <w:szCs w:val="24"/>
                <w:lang w:eastAsia="zh-CN"/>
              </w:rPr>
              <w:t>: 555 [PMID: 10028986]</w:t>
            </w:r>
          </w:p>
          <w:p w14:paraId="5D1F4B21"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16 </w:t>
            </w:r>
            <w:proofErr w:type="spellStart"/>
            <w:r w:rsidRPr="00DC4754">
              <w:rPr>
                <w:rFonts w:ascii="Book Antiqua" w:eastAsia="宋体" w:hAnsi="Book Antiqua" w:cs="宋体"/>
                <w:b/>
                <w:bCs/>
                <w:sz w:val="24"/>
                <w:szCs w:val="24"/>
                <w:lang w:eastAsia="zh-CN"/>
              </w:rPr>
              <w:t>Ganetsky</w:t>
            </w:r>
            <w:proofErr w:type="spellEnd"/>
            <w:r w:rsidRPr="00DC4754">
              <w:rPr>
                <w:rFonts w:ascii="Book Antiqua" w:eastAsia="宋体" w:hAnsi="Book Antiqua" w:cs="宋体"/>
                <w:b/>
                <w:bCs/>
                <w:sz w:val="24"/>
                <w:szCs w:val="24"/>
                <w:lang w:eastAsia="zh-CN"/>
              </w:rPr>
              <w:t xml:space="preserve"> A</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Kucharczuk</w:t>
            </w:r>
            <w:proofErr w:type="spellEnd"/>
            <w:r w:rsidRPr="00DC4754">
              <w:rPr>
                <w:rFonts w:ascii="Book Antiqua" w:eastAsia="宋体" w:hAnsi="Book Antiqua" w:cs="宋体"/>
                <w:sz w:val="24"/>
                <w:szCs w:val="24"/>
                <w:lang w:eastAsia="zh-CN"/>
              </w:rPr>
              <w:t xml:space="preserve"> C, Del </w:t>
            </w:r>
            <w:proofErr w:type="spellStart"/>
            <w:r w:rsidRPr="00DC4754">
              <w:rPr>
                <w:rFonts w:ascii="Book Antiqua" w:eastAsia="宋体" w:hAnsi="Book Antiqua" w:cs="宋体"/>
                <w:sz w:val="24"/>
                <w:szCs w:val="24"/>
                <w:lang w:eastAsia="zh-CN"/>
              </w:rPr>
              <w:t>Percio</w:t>
            </w:r>
            <w:proofErr w:type="spellEnd"/>
            <w:r w:rsidRPr="00DC4754">
              <w:rPr>
                <w:rFonts w:ascii="Book Antiqua" w:eastAsia="宋体" w:hAnsi="Book Antiqua" w:cs="宋体"/>
                <w:sz w:val="24"/>
                <w:szCs w:val="24"/>
                <w:lang w:eastAsia="zh-CN"/>
              </w:rPr>
              <w:t xml:space="preserve"> S, Frey N, Gill S. Spontaneous </w:t>
            </w:r>
            <w:proofErr w:type="spellStart"/>
            <w:r w:rsidRPr="00DC4754">
              <w:rPr>
                <w:rFonts w:ascii="Book Antiqua" w:eastAsia="宋体" w:hAnsi="Book Antiqua" w:cs="宋体"/>
                <w:sz w:val="24"/>
                <w:szCs w:val="24"/>
                <w:lang w:eastAsia="zh-CN"/>
              </w:rPr>
              <w:t>subcapsular</w:t>
            </w:r>
            <w:proofErr w:type="spellEnd"/>
            <w:r w:rsidRPr="00DC4754">
              <w:rPr>
                <w:rFonts w:ascii="Book Antiqua" w:eastAsia="宋体" w:hAnsi="Book Antiqua" w:cs="宋体"/>
                <w:sz w:val="24"/>
                <w:szCs w:val="24"/>
                <w:lang w:eastAsia="zh-CN"/>
              </w:rPr>
              <w:t xml:space="preserve"> splenic hematoma associated with </w:t>
            </w:r>
            <w:proofErr w:type="spellStart"/>
            <w:r w:rsidRPr="00DC4754">
              <w:rPr>
                <w:rFonts w:ascii="Book Antiqua" w:eastAsia="宋体" w:hAnsi="Book Antiqua" w:cs="宋体"/>
                <w:sz w:val="24"/>
                <w:szCs w:val="24"/>
                <w:lang w:eastAsia="zh-CN"/>
              </w:rPr>
              <w:t>filgrastim</w:t>
            </w:r>
            <w:proofErr w:type="spellEnd"/>
            <w:r w:rsidRPr="00DC4754">
              <w:rPr>
                <w:rFonts w:ascii="Book Antiqua" w:eastAsia="宋体" w:hAnsi="Book Antiqua" w:cs="宋体"/>
                <w:sz w:val="24"/>
                <w:szCs w:val="24"/>
                <w:lang w:eastAsia="zh-CN"/>
              </w:rPr>
              <w:t xml:space="preserve"> in a patient undergoing allogeneic hematopoietic stem cell transplantation. </w:t>
            </w:r>
            <w:r w:rsidRPr="00DC4754">
              <w:rPr>
                <w:rFonts w:ascii="Book Antiqua" w:eastAsia="宋体" w:hAnsi="Book Antiqua" w:cs="宋体"/>
                <w:i/>
                <w:iCs/>
                <w:sz w:val="24"/>
                <w:szCs w:val="24"/>
                <w:lang w:eastAsia="zh-CN"/>
              </w:rPr>
              <w:t xml:space="preserve">Ann </w:t>
            </w:r>
            <w:proofErr w:type="spellStart"/>
            <w:r w:rsidRPr="00DC4754">
              <w:rPr>
                <w:rFonts w:ascii="Book Antiqua" w:eastAsia="宋体" w:hAnsi="Book Antiqua" w:cs="宋体"/>
                <w:i/>
                <w:iCs/>
                <w:sz w:val="24"/>
                <w:szCs w:val="24"/>
                <w:lang w:eastAsia="zh-CN"/>
              </w:rPr>
              <w:t>Pharmacother</w:t>
            </w:r>
            <w:proofErr w:type="spellEnd"/>
            <w:r w:rsidRPr="00DC4754">
              <w:rPr>
                <w:rFonts w:ascii="Book Antiqua" w:eastAsia="宋体" w:hAnsi="Book Antiqua" w:cs="宋体"/>
                <w:sz w:val="24"/>
                <w:szCs w:val="24"/>
                <w:lang w:eastAsia="zh-CN"/>
              </w:rPr>
              <w:t xml:space="preserve"> 2013; </w:t>
            </w:r>
            <w:r w:rsidRPr="00DC4754">
              <w:rPr>
                <w:rFonts w:ascii="Book Antiqua" w:eastAsia="宋体" w:hAnsi="Book Antiqua" w:cs="宋体"/>
                <w:b/>
                <w:bCs/>
                <w:sz w:val="24"/>
                <w:szCs w:val="24"/>
                <w:lang w:eastAsia="zh-CN"/>
              </w:rPr>
              <w:t>47</w:t>
            </w:r>
            <w:r w:rsidRPr="00DC4754">
              <w:rPr>
                <w:rFonts w:ascii="Book Antiqua" w:eastAsia="宋体" w:hAnsi="Book Antiqua" w:cs="宋体"/>
                <w:sz w:val="24"/>
                <w:szCs w:val="24"/>
                <w:lang w:eastAsia="zh-CN"/>
              </w:rPr>
              <w:t>: e22 [PMID: 23585644 DOI: 10.1345/aph.1S005]</w:t>
            </w:r>
          </w:p>
          <w:p w14:paraId="14922967" w14:textId="77777777" w:rsidR="006271C5" w:rsidRPr="00DC4754" w:rsidRDefault="006271C5" w:rsidP="006271C5">
            <w:pPr>
              <w:spacing w:after="0" w:line="240" w:lineRule="auto"/>
              <w:rPr>
                <w:rFonts w:ascii="Book Antiqua" w:eastAsia="宋体" w:hAnsi="Book Antiqua" w:cs="宋体"/>
                <w:sz w:val="24"/>
                <w:szCs w:val="24"/>
                <w:lang w:eastAsia="zh-CN"/>
              </w:rPr>
            </w:pPr>
            <w:proofErr w:type="gramStart"/>
            <w:r w:rsidRPr="00DC4754">
              <w:rPr>
                <w:rFonts w:ascii="Book Antiqua" w:eastAsia="宋体" w:hAnsi="Book Antiqua" w:cs="宋体"/>
                <w:sz w:val="24"/>
                <w:szCs w:val="24"/>
                <w:lang w:eastAsia="zh-CN"/>
              </w:rPr>
              <w:t xml:space="preserve">17 </w:t>
            </w:r>
            <w:proofErr w:type="spellStart"/>
            <w:r w:rsidRPr="00DC4754">
              <w:rPr>
                <w:rFonts w:ascii="Book Antiqua" w:eastAsia="宋体" w:hAnsi="Book Antiqua" w:cs="宋体"/>
                <w:b/>
                <w:bCs/>
                <w:sz w:val="24"/>
                <w:szCs w:val="24"/>
                <w:lang w:eastAsia="zh-CN"/>
              </w:rPr>
              <w:t>Oertel</w:t>
            </w:r>
            <w:proofErr w:type="spellEnd"/>
            <w:r w:rsidRPr="00DC4754">
              <w:rPr>
                <w:rFonts w:ascii="Book Antiqua" w:eastAsia="宋体" w:hAnsi="Book Antiqua" w:cs="宋体"/>
                <w:b/>
                <w:bCs/>
                <w:sz w:val="24"/>
                <w:szCs w:val="24"/>
                <w:lang w:eastAsia="zh-CN"/>
              </w:rPr>
              <w:t xml:space="preserve"> M</w:t>
            </w:r>
            <w:r w:rsidRPr="00DC4754">
              <w:rPr>
                <w:rFonts w:ascii="Book Antiqua" w:eastAsia="宋体" w:hAnsi="Book Antiqua" w:cs="宋体"/>
                <w:sz w:val="24"/>
                <w:szCs w:val="24"/>
                <w:lang w:eastAsia="zh-CN"/>
              </w:rPr>
              <w:t>. Fetal liver cell transplantation as a potential alternative to whole liver transplantation?</w:t>
            </w:r>
            <w:proofErr w:type="gramEnd"/>
            <w:r w:rsidRPr="00DC4754">
              <w:rPr>
                <w:rFonts w:ascii="Book Antiqua" w:eastAsia="宋体" w:hAnsi="Book Antiqua" w:cs="宋体"/>
                <w:sz w:val="24"/>
                <w:szCs w:val="24"/>
                <w:lang w:eastAsia="zh-CN"/>
              </w:rPr>
              <w:t xml:space="preserve"> </w:t>
            </w:r>
            <w:r w:rsidRPr="00DC4754">
              <w:rPr>
                <w:rFonts w:ascii="Book Antiqua" w:eastAsia="宋体" w:hAnsi="Book Antiqua" w:cs="宋体"/>
                <w:i/>
                <w:iCs/>
                <w:sz w:val="24"/>
                <w:szCs w:val="24"/>
                <w:lang w:eastAsia="zh-CN"/>
              </w:rPr>
              <w:t xml:space="preserve">J </w:t>
            </w:r>
            <w:proofErr w:type="spellStart"/>
            <w:r w:rsidRPr="00DC4754">
              <w:rPr>
                <w:rFonts w:ascii="Book Antiqua" w:eastAsia="宋体" w:hAnsi="Book Antiqua" w:cs="宋体"/>
                <w:i/>
                <w:iCs/>
                <w:sz w:val="24"/>
                <w:szCs w:val="24"/>
                <w:lang w:eastAsia="zh-CN"/>
              </w:rPr>
              <w:t>Gastroenterol</w:t>
            </w:r>
            <w:proofErr w:type="spellEnd"/>
            <w:r w:rsidRPr="00DC4754">
              <w:rPr>
                <w:rFonts w:ascii="Book Antiqua" w:eastAsia="宋体" w:hAnsi="Book Antiqua" w:cs="宋体"/>
                <w:sz w:val="24"/>
                <w:szCs w:val="24"/>
                <w:lang w:eastAsia="zh-CN"/>
              </w:rPr>
              <w:t xml:space="preserve"> 2011; </w:t>
            </w:r>
            <w:r w:rsidRPr="00DC4754">
              <w:rPr>
                <w:rFonts w:ascii="Book Antiqua" w:eastAsia="宋体" w:hAnsi="Book Antiqua" w:cs="宋体"/>
                <w:b/>
                <w:bCs/>
                <w:sz w:val="24"/>
                <w:szCs w:val="24"/>
                <w:lang w:eastAsia="zh-CN"/>
              </w:rPr>
              <w:t>46</w:t>
            </w:r>
            <w:r w:rsidRPr="00DC4754">
              <w:rPr>
                <w:rFonts w:ascii="Book Antiqua" w:eastAsia="宋体" w:hAnsi="Book Antiqua" w:cs="宋体"/>
                <w:sz w:val="24"/>
                <w:szCs w:val="24"/>
                <w:lang w:eastAsia="zh-CN"/>
              </w:rPr>
              <w:t>: 953-965 [PMID: 21698354 DOI: 10.1007/s00535-011-0427-5]</w:t>
            </w:r>
          </w:p>
          <w:p w14:paraId="464B03EC"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18 </w:t>
            </w:r>
            <w:r w:rsidRPr="00DC4754">
              <w:rPr>
                <w:rFonts w:ascii="Book Antiqua" w:eastAsia="宋体" w:hAnsi="Book Antiqua" w:cs="宋体"/>
                <w:b/>
                <w:bCs/>
                <w:sz w:val="24"/>
                <w:szCs w:val="24"/>
                <w:lang w:eastAsia="zh-CN"/>
              </w:rPr>
              <w:t>Duncan AW</w:t>
            </w:r>
            <w:r w:rsidRPr="00DC4754">
              <w:rPr>
                <w:rFonts w:ascii="Book Antiqua" w:eastAsia="宋体" w:hAnsi="Book Antiqua" w:cs="宋体"/>
                <w:sz w:val="24"/>
                <w:szCs w:val="24"/>
                <w:lang w:eastAsia="zh-CN"/>
              </w:rPr>
              <w:t xml:space="preserve">, Dorrell C, </w:t>
            </w:r>
            <w:proofErr w:type="spellStart"/>
            <w:r w:rsidRPr="00DC4754">
              <w:rPr>
                <w:rFonts w:ascii="Book Antiqua" w:eastAsia="宋体" w:hAnsi="Book Antiqua" w:cs="宋体"/>
                <w:sz w:val="24"/>
                <w:szCs w:val="24"/>
                <w:lang w:eastAsia="zh-CN"/>
              </w:rPr>
              <w:t>Grompe</w:t>
            </w:r>
            <w:proofErr w:type="spellEnd"/>
            <w:r w:rsidRPr="00DC4754">
              <w:rPr>
                <w:rFonts w:ascii="Book Antiqua" w:eastAsia="宋体" w:hAnsi="Book Antiqua" w:cs="宋体"/>
                <w:sz w:val="24"/>
                <w:szCs w:val="24"/>
                <w:lang w:eastAsia="zh-CN"/>
              </w:rPr>
              <w:t xml:space="preserve"> M. Stem cells and liver regeneration. </w:t>
            </w:r>
            <w:r w:rsidRPr="00DC4754">
              <w:rPr>
                <w:rFonts w:ascii="Book Antiqua" w:eastAsia="宋体" w:hAnsi="Book Antiqua" w:cs="宋体"/>
                <w:i/>
                <w:iCs/>
                <w:sz w:val="24"/>
                <w:szCs w:val="24"/>
                <w:lang w:eastAsia="zh-CN"/>
              </w:rPr>
              <w:t>Gastroenterology</w:t>
            </w:r>
            <w:r w:rsidRPr="00DC4754">
              <w:rPr>
                <w:rFonts w:ascii="Book Antiqua" w:eastAsia="宋体" w:hAnsi="Book Antiqua" w:cs="宋体"/>
                <w:sz w:val="24"/>
                <w:szCs w:val="24"/>
                <w:lang w:eastAsia="zh-CN"/>
              </w:rPr>
              <w:t xml:space="preserve"> 2009; </w:t>
            </w:r>
            <w:r w:rsidRPr="00DC4754">
              <w:rPr>
                <w:rFonts w:ascii="Book Antiqua" w:eastAsia="宋体" w:hAnsi="Book Antiqua" w:cs="宋体"/>
                <w:b/>
                <w:bCs/>
                <w:sz w:val="24"/>
                <w:szCs w:val="24"/>
                <w:lang w:eastAsia="zh-CN"/>
              </w:rPr>
              <w:t>137</w:t>
            </w:r>
            <w:r w:rsidRPr="00DC4754">
              <w:rPr>
                <w:rFonts w:ascii="Book Antiqua" w:eastAsia="宋体" w:hAnsi="Book Antiqua" w:cs="宋体"/>
                <w:sz w:val="24"/>
                <w:szCs w:val="24"/>
                <w:lang w:eastAsia="zh-CN"/>
              </w:rPr>
              <w:t>: 466-481 [PMID: 19470389]</w:t>
            </w:r>
          </w:p>
          <w:p w14:paraId="46E254B8"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19 </w:t>
            </w:r>
            <w:r w:rsidRPr="00DC4754">
              <w:rPr>
                <w:rFonts w:ascii="Book Antiqua" w:eastAsia="宋体" w:hAnsi="Book Antiqua" w:cs="宋体"/>
                <w:b/>
                <w:bCs/>
                <w:sz w:val="24"/>
                <w:szCs w:val="24"/>
                <w:lang w:eastAsia="zh-CN"/>
              </w:rPr>
              <w:t>Forbes SJ</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Vig</w:t>
            </w:r>
            <w:proofErr w:type="spellEnd"/>
            <w:r w:rsidRPr="00DC4754">
              <w:rPr>
                <w:rFonts w:ascii="Book Antiqua" w:eastAsia="宋体" w:hAnsi="Book Antiqua" w:cs="宋体"/>
                <w:sz w:val="24"/>
                <w:szCs w:val="24"/>
                <w:lang w:eastAsia="zh-CN"/>
              </w:rPr>
              <w:t xml:space="preserve"> P, </w:t>
            </w:r>
            <w:proofErr w:type="spellStart"/>
            <w:r w:rsidRPr="00DC4754">
              <w:rPr>
                <w:rFonts w:ascii="Book Antiqua" w:eastAsia="宋体" w:hAnsi="Book Antiqua" w:cs="宋体"/>
                <w:sz w:val="24"/>
                <w:szCs w:val="24"/>
                <w:lang w:eastAsia="zh-CN"/>
              </w:rPr>
              <w:t>Poulsom</w:t>
            </w:r>
            <w:proofErr w:type="spellEnd"/>
            <w:r w:rsidRPr="00DC4754">
              <w:rPr>
                <w:rFonts w:ascii="Book Antiqua" w:eastAsia="宋体" w:hAnsi="Book Antiqua" w:cs="宋体"/>
                <w:sz w:val="24"/>
                <w:szCs w:val="24"/>
                <w:lang w:eastAsia="zh-CN"/>
              </w:rPr>
              <w:t xml:space="preserve"> R, Alison MR, Wright NA. Bone marrow-derived liver stem cells: their therapeutic potential. </w:t>
            </w:r>
            <w:r w:rsidRPr="00DC4754">
              <w:rPr>
                <w:rFonts w:ascii="Book Antiqua" w:eastAsia="宋体" w:hAnsi="Book Antiqua" w:cs="宋体"/>
                <w:i/>
                <w:iCs/>
                <w:sz w:val="24"/>
                <w:szCs w:val="24"/>
                <w:lang w:eastAsia="zh-CN"/>
              </w:rPr>
              <w:t>Gastroenterology</w:t>
            </w:r>
            <w:r w:rsidRPr="00DC4754">
              <w:rPr>
                <w:rFonts w:ascii="Book Antiqua" w:eastAsia="宋体" w:hAnsi="Book Antiqua" w:cs="宋体"/>
                <w:sz w:val="24"/>
                <w:szCs w:val="24"/>
                <w:lang w:eastAsia="zh-CN"/>
              </w:rPr>
              <w:t xml:space="preserve"> 2002; </w:t>
            </w:r>
            <w:r w:rsidRPr="00DC4754">
              <w:rPr>
                <w:rFonts w:ascii="Book Antiqua" w:eastAsia="宋体" w:hAnsi="Book Antiqua" w:cs="宋体"/>
                <w:b/>
                <w:bCs/>
                <w:sz w:val="24"/>
                <w:szCs w:val="24"/>
                <w:lang w:eastAsia="zh-CN"/>
              </w:rPr>
              <w:t>123</w:t>
            </w:r>
            <w:r w:rsidRPr="00DC4754">
              <w:rPr>
                <w:rFonts w:ascii="Book Antiqua" w:eastAsia="宋体" w:hAnsi="Book Antiqua" w:cs="宋体"/>
                <w:sz w:val="24"/>
                <w:szCs w:val="24"/>
                <w:lang w:eastAsia="zh-CN"/>
              </w:rPr>
              <w:t>: 654-655 [PMID: 12145831]</w:t>
            </w:r>
          </w:p>
          <w:p w14:paraId="73D8E477"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20 </w:t>
            </w:r>
            <w:r w:rsidRPr="00DC4754">
              <w:rPr>
                <w:rFonts w:ascii="Book Antiqua" w:eastAsia="宋体" w:hAnsi="Book Antiqua" w:cs="宋体"/>
                <w:b/>
                <w:bCs/>
                <w:sz w:val="24"/>
                <w:szCs w:val="24"/>
                <w:lang w:eastAsia="zh-CN"/>
              </w:rPr>
              <w:t>Lee KD</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Kuo</w:t>
            </w:r>
            <w:proofErr w:type="spellEnd"/>
            <w:r w:rsidRPr="00DC4754">
              <w:rPr>
                <w:rFonts w:ascii="Book Antiqua" w:eastAsia="宋体" w:hAnsi="Book Antiqua" w:cs="宋体"/>
                <w:sz w:val="24"/>
                <w:szCs w:val="24"/>
                <w:lang w:eastAsia="zh-CN"/>
              </w:rPr>
              <w:t xml:space="preserve"> TK, </w:t>
            </w:r>
            <w:proofErr w:type="spellStart"/>
            <w:r w:rsidRPr="00DC4754">
              <w:rPr>
                <w:rFonts w:ascii="Book Antiqua" w:eastAsia="宋体" w:hAnsi="Book Antiqua" w:cs="宋体"/>
                <w:sz w:val="24"/>
                <w:szCs w:val="24"/>
                <w:lang w:eastAsia="zh-CN"/>
              </w:rPr>
              <w:t>Whang</w:t>
            </w:r>
            <w:proofErr w:type="spellEnd"/>
            <w:r w:rsidRPr="00DC4754">
              <w:rPr>
                <w:rFonts w:ascii="Book Antiqua" w:eastAsia="宋体" w:hAnsi="Book Antiqua" w:cs="宋体"/>
                <w:sz w:val="24"/>
                <w:szCs w:val="24"/>
                <w:lang w:eastAsia="zh-CN"/>
              </w:rPr>
              <w:t xml:space="preserve">-Peng J, Chung YF, Lin CT, Chou SH, Chen JR, Chen YP, Lee OK. In vitro hepatic differentiation of human mesenchymal stem cells. </w:t>
            </w:r>
            <w:proofErr w:type="spellStart"/>
            <w:r w:rsidRPr="00DC4754">
              <w:rPr>
                <w:rFonts w:ascii="Book Antiqua" w:eastAsia="宋体" w:hAnsi="Book Antiqua" w:cs="宋体"/>
                <w:i/>
                <w:iCs/>
                <w:sz w:val="24"/>
                <w:szCs w:val="24"/>
                <w:lang w:eastAsia="zh-CN"/>
              </w:rPr>
              <w:t>Hepatology</w:t>
            </w:r>
            <w:proofErr w:type="spellEnd"/>
            <w:r w:rsidRPr="00DC4754">
              <w:rPr>
                <w:rFonts w:ascii="Book Antiqua" w:eastAsia="宋体" w:hAnsi="Book Antiqua" w:cs="宋体"/>
                <w:sz w:val="24"/>
                <w:szCs w:val="24"/>
                <w:lang w:eastAsia="zh-CN"/>
              </w:rPr>
              <w:t xml:space="preserve"> 2004; </w:t>
            </w:r>
            <w:r w:rsidRPr="00DC4754">
              <w:rPr>
                <w:rFonts w:ascii="Book Antiqua" w:eastAsia="宋体" w:hAnsi="Book Antiqua" w:cs="宋体"/>
                <w:b/>
                <w:bCs/>
                <w:sz w:val="24"/>
                <w:szCs w:val="24"/>
                <w:lang w:eastAsia="zh-CN"/>
              </w:rPr>
              <w:t>40</w:t>
            </w:r>
            <w:r w:rsidRPr="00DC4754">
              <w:rPr>
                <w:rFonts w:ascii="Book Antiqua" w:eastAsia="宋体" w:hAnsi="Book Antiqua" w:cs="宋体"/>
                <w:sz w:val="24"/>
                <w:szCs w:val="24"/>
                <w:lang w:eastAsia="zh-CN"/>
              </w:rPr>
              <w:t>: 1275-1284 [PMID: 15562440]</w:t>
            </w:r>
          </w:p>
          <w:p w14:paraId="62C1B053"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21 </w:t>
            </w:r>
            <w:r w:rsidRPr="00DC4754">
              <w:rPr>
                <w:rFonts w:ascii="Book Antiqua" w:eastAsia="宋体" w:hAnsi="Book Antiqua" w:cs="宋体"/>
                <w:b/>
                <w:bCs/>
                <w:sz w:val="24"/>
                <w:szCs w:val="24"/>
                <w:lang w:eastAsia="zh-CN"/>
              </w:rPr>
              <w:t>Wang X</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Willenbring</w:t>
            </w:r>
            <w:proofErr w:type="spellEnd"/>
            <w:r w:rsidRPr="00DC4754">
              <w:rPr>
                <w:rFonts w:ascii="Book Antiqua" w:eastAsia="宋体" w:hAnsi="Book Antiqua" w:cs="宋体"/>
                <w:sz w:val="24"/>
                <w:szCs w:val="24"/>
                <w:lang w:eastAsia="zh-CN"/>
              </w:rPr>
              <w:t xml:space="preserve"> H, </w:t>
            </w:r>
            <w:proofErr w:type="spellStart"/>
            <w:r w:rsidRPr="00DC4754">
              <w:rPr>
                <w:rFonts w:ascii="Book Antiqua" w:eastAsia="宋体" w:hAnsi="Book Antiqua" w:cs="宋体"/>
                <w:sz w:val="24"/>
                <w:szCs w:val="24"/>
                <w:lang w:eastAsia="zh-CN"/>
              </w:rPr>
              <w:t>Akkari</w:t>
            </w:r>
            <w:proofErr w:type="spellEnd"/>
            <w:r w:rsidRPr="00DC4754">
              <w:rPr>
                <w:rFonts w:ascii="Book Antiqua" w:eastAsia="宋体" w:hAnsi="Book Antiqua" w:cs="宋体"/>
                <w:sz w:val="24"/>
                <w:szCs w:val="24"/>
                <w:lang w:eastAsia="zh-CN"/>
              </w:rPr>
              <w:t xml:space="preserve"> Y, </w:t>
            </w:r>
            <w:proofErr w:type="spellStart"/>
            <w:r w:rsidRPr="00DC4754">
              <w:rPr>
                <w:rFonts w:ascii="Book Antiqua" w:eastAsia="宋体" w:hAnsi="Book Antiqua" w:cs="宋体"/>
                <w:sz w:val="24"/>
                <w:szCs w:val="24"/>
                <w:lang w:eastAsia="zh-CN"/>
              </w:rPr>
              <w:t>Torimaru</w:t>
            </w:r>
            <w:proofErr w:type="spellEnd"/>
            <w:r w:rsidRPr="00DC4754">
              <w:rPr>
                <w:rFonts w:ascii="Book Antiqua" w:eastAsia="宋体" w:hAnsi="Book Antiqua" w:cs="宋体"/>
                <w:sz w:val="24"/>
                <w:szCs w:val="24"/>
                <w:lang w:eastAsia="zh-CN"/>
              </w:rPr>
              <w:t xml:space="preserve"> Y, Foster M, Al-</w:t>
            </w:r>
            <w:proofErr w:type="spellStart"/>
            <w:r w:rsidRPr="00DC4754">
              <w:rPr>
                <w:rFonts w:ascii="Book Antiqua" w:eastAsia="宋体" w:hAnsi="Book Antiqua" w:cs="宋体"/>
                <w:sz w:val="24"/>
                <w:szCs w:val="24"/>
                <w:lang w:eastAsia="zh-CN"/>
              </w:rPr>
              <w:t>Dhalimy</w:t>
            </w:r>
            <w:proofErr w:type="spellEnd"/>
            <w:r w:rsidRPr="00DC4754">
              <w:rPr>
                <w:rFonts w:ascii="Book Antiqua" w:eastAsia="宋体" w:hAnsi="Book Antiqua" w:cs="宋体"/>
                <w:sz w:val="24"/>
                <w:szCs w:val="24"/>
                <w:lang w:eastAsia="zh-CN"/>
              </w:rPr>
              <w:t xml:space="preserve"> M, Lagasse E, </w:t>
            </w:r>
            <w:proofErr w:type="spellStart"/>
            <w:r w:rsidRPr="00DC4754">
              <w:rPr>
                <w:rFonts w:ascii="Book Antiqua" w:eastAsia="宋体" w:hAnsi="Book Antiqua" w:cs="宋体"/>
                <w:sz w:val="24"/>
                <w:szCs w:val="24"/>
                <w:lang w:eastAsia="zh-CN"/>
              </w:rPr>
              <w:lastRenderedPageBreak/>
              <w:t>Finegold</w:t>
            </w:r>
            <w:proofErr w:type="spellEnd"/>
            <w:r w:rsidRPr="00DC4754">
              <w:rPr>
                <w:rFonts w:ascii="Book Antiqua" w:eastAsia="宋体" w:hAnsi="Book Antiqua" w:cs="宋体"/>
                <w:sz w:val="24"/>
                <w:szCs w:val="24"/>
                <w:lang w:eastAsia="zh-CN"/>
              </w:rPr>
              <w:t xml:space="preserve"> M, Olson S, </w:t>
            </w:r>
            <w:proofErr w:type="spellStart"/>
            <w:r w:rsidRPr="00DC4754">
              <w:rPr>
                <w:rFonts w:ascii="Book Antiqua" w:eastAsia="宋体" w:hAnsi="Book Antiqua" w:cs="宋体"/>
                <w:sz w:val="24"/>
                <w:szCs w:val="24"/>
                <w:lang w:eastAsia="zh-CN"/>
              </w:rPr>
              <w:t>Grompe</w:t>
            </w:r>
            <w:proofErr w:type="spellEnd"/>
            <w:r w:rsidRPr="00DC4754">
              <w:rPr>
                <w:rFonts w:ascii="Book Antiqua" w:eastAsia="宋体" w:hAnsi="Book Antiqua" w:cs="宋体"/>
                <w:sz w:val="24"/>
                <w:szCs w:val="24"/>
                <w:lang w:eastAsia="zh-CN"/>
              </w:rPr>
              <w:t xml:space="preserve"> M. Cell fusion is the principal source of bone-marrow-derived hepatocytes. </w:t>
            </w:r>
            <w:r w:rsidRPr="00DC4754">
              <w:rPr>
                <w:rFonts w:ascii="Book Antiqua" w:eastAsia="宋体" w:hAnsi="Book Antiqua" w:cs="宋体"/>
                <w:i/>
                <w:iCs/>
                <w:sz w:val="24"/>
                <w:szCs w:val="24"/>
                <w:lang w:eastAsia="zh-CN"/>
              </w:rPr>
              <w:t>Nature</w:t>
            </w:r>
            <w:r w:rsidRPr="00DC4754">
              <w:rPr>
                <w:rFonts w:ascii="Book Antiqua" w:eastAsia="宋体" w:hAnsi="Book Antiqua" w:cs="宋体"/>
                <w:sz w:val="24"/>
                <w:szCs w:val="24"/>
                <w:lang w:eastAsia="zh-CN"/>
              </w:rPr>
              <w:t xml:space="preserve"> 2003; </w:t>
            </w:r>
            <w:r w:rsidRPr="00DC4754">
              <w:rPr>
                <w:rFonts w:ascii="Book Antiqua" w:eastAsia="宋体" w:hAnsi="Book Antiqua" w:cs="宋体"/>
                <w:b/>
                <w:bCs/>
                <w:sz w:val="24"/>
                <w:szCs w:val="24"/>
                <w:lang w:eastAsia="zh-CN"/>
              </w:rPr>
              <w:t>422</w:t>
            </w:r>
            <w:r w:rsidRPr="00DC4754">
              <w:rPr>
                <w:rFonts w:ascii="Book Antiqua" w:eastAsia="宋体" w:hAnsi="Book Antiqua" w:cs="宋体"/>
                <w:sz w:val="24"/>
                <w:szCs w:val="24"/>
                <w:lang w:eastAsia="zh-CN"/>
              </w:rPr>
              <w:t>: 897-901 [PMID: 12665832]</w:t>
            </w:r>
          </w:p>
          <w:p w14:paraId="3B964D2C"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22 </w:t>
            </w:r>
            <w:r w:rsidRPr="00DC4754">
              <w:rPr>
                <w:rFonts w:ascii="Book Antiqua" w:eastAsia="宋体" w:hAnsi="Book Antiqua" w:cs="宋体"/>
                <w:b/>
                <w:bCs/>
                <w:sz w:val="24"/>
                <w:szCs w:val="24"/>
                <w:lang w:eastAsia="zh-CN"/>
              </w:rPr>
              <w:t>Vassilopoulos G</w:t>
            </w:r>
            <w:r w:rsidRPr="00DC4754">
              <w:rPr>
                <w:rFonts w:ascii="Book Antiqua" w:eastAsia="宋体" w:hAnsi="Book Antiqua" w:cs="宋体"/>
                <w:sz w:val="24"/>
                <w:szCs w:val="24"/>
                <w:lang w:eastAsia="zh-CN"/>
              </w:rPr>
              <w:t xml:space="preserve">, Wang PR, Russell DW. Transplanted bone marrow regenerates liver by cell fusion. </w:t>
            </w:r>
            <w:r w:rsidRPr="00DC4754">
              <w:rPr>
                <w:rFonts w:ascii="Book Antiqua" w:eastAsia="宋体" w:hAnsi="Book Antiqua" w:cs="宋体"/>
                <w:i/>
                <w:iCs/>
                <w:sz w:val="24"/>
                <w:szCs w:val="24"/>
                <w:lang w:eastAsia="zh-CN"/>
              </w:rPr>
              <w:t>Nature</w:t>
            </w:r>
            <w:r w:rsidRPr="00DC4754">
              <w:rPr>
                <w:rFonts w:ascii="Book Antiqua" w:eastAsia="宋体" w:hAnsi="Book Antiqua" w:cs="宋体"/>
                <w:sz w:val="24"/>
                <w:szCs w:val="24"/>
                <w:lang w:eastAsia="zh-CN"/>
              </w:rPr>
              <w:t xml:space="preserve"> 2003; </w:t>
            </w:r>
            <w:r w:rsidRPr="00DC4754">
              <w:rPr>
                <w:rFonts w:ascii="Book Antiqua" w:eastAsia="宋体" w:hAnsi="Book Antiqua" w:cs="宋体"/>
                <w:b/>
                <w:bCs/>
                <w:sz w:val="24"/>
                <w:szCs w:val="24"/>
                <w:lang w:eastAsia="zh-CN"/>
              </w:rPr>
              <w:t>422</w:t>
            </w:r>
            <w:r w:rsidRPr="00DC4754">
              <w:rPr>
                <w:rFonts w:ascii="Book Antiqua" w:eastAsia="宋体" w:hAnsi="Book Antiqua" w:cs="宋体"/>
                <w:sz w:val="24"/>
                <w:szCs w:val="24"/>
                <w:lang w:eastAsia="zh-CN"/>
              </w:rPr>
              <w:t>: 901-904 [PMID: 12665833]</w:t>
            </w:r>
          </w:p>
          <w:p w14:paraId="101B75D7"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23 </w:t>
            </w:r>
            <w:proofErr w:type="spellStart"/>
            <w:r w:rsidRPr="00DC4754">
              <w:rPr>
                <w:rFonts w:ascii="Book Antiqua" w:eastAsia="宋体" w:hAnsi="Book Antiqua" w:cs="宋体"/>
                <w:b/>
                <w:bCs/>
                <w:sz w:val="24"/>
                <w:szCs w:val="24"/>
                <w:lang w:eastAsia="zh-CN"/>
              </w:rPr>
              <w:t>Yovchev</w:t>
            </w:r>
            <w:proofErr w:type="spellEnd"/>
            <w:r w:rsidRPr="00DC4754">
              <w:rPr>
                <w:rFonts w:ascii="Book Antiqua" w:eastAsia="宋体" w:hAnsi="Book Antiqua" w:cs="宋体"/>
                <w:b/>
                <w:bCs/>
                <w:sz w:val="24"/>
                <w:szCs w:val="24"/>
                <w:lang w:eastAsia="zh-CN"/>
              </w:rPr>
              <w:t xml:space="preserve"> MI</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Xue</w:t>
            </w:r>
            <w:proofErr w:type="spellEnd"/>
            <w:r w:rsidRPr="00DC4754">
              <w:rPr>
                <w:rFonts w:ascii="Book Antiqua" w:eastAsia="宋体" w:hAnsi="Book Antiqua" w:cs="宋体"/>
                <w:sz w:val="24"/>
                <w:szCs w:val="24"/>
                <w:lang w:eastAsia="zh-CN"/>
              </w:rPr>
              <w:t xml:space="preserve"> Y, </w:t>
            </w:r>
            <w:proofErr w:type="spellStart"/>
            <w:r w:rsidRPr="00DC4754">
              <w:rPr>
                <w:rFonts w:ascii="Book Antiqua" w:eastAsia="宋体" w:hAnsi="Book Antiqua" w:cs="宋体"/>
                <w:sz w:val="24"/>
                <w:szCs w:val="24"/>
                <w:lang w:eastAsia="zh-CN"/>
              </w:rPr>
              <w:t>Shafritz</w:t>
            </w:r>
            <w:proofErr w:type="spellEnd"/>
            <w:r w:rsidRPr="00DC4754">
              <w:rPr>
                <w:rFonts w:ascii="Book Antiqua" w:eastAsia="宋体" w:hAnsi="Book Antiqua" w:cs="宋体"/>
                <w:sz w:val="24"/>
                <w:szCs w:val="24"/>
                <w:lang w:eastAsia="zh-CN"/>
              </w:rPr>
              <w:t xml:space="preserve"> DA, Locker J, </w:t>
            </w:r>
            <w:proofErr w:type="spellStart"/>
            <w:r w:rsidRPr="00DC4754">
              <w:rPr>
                <w:rFonts w:ascii="Book Antiqua" w:eastAsia="宋体" w:hAnsi="Book Antiqua" w:cs="宋体"/>
                <w:sz w:val="24"/>
                <w:szCs w:val="24"/>
                <w:lang w:eastAsia="zh-CN"/>
              </w:rPr>
              <w:t>Oertel</w:t>
            </w:r>
            <w:proofErr w:type="spellEnd"/>
            <w:r w:rsidRPr="00DC4754">
              <w:rPr>
                <w:rFonts w:ascii="Book Antiqua" w:eastAsia="宋体" w:hAnsi="Book Antiqua" w:cs="宋体"/>
                <w:sz w:val="24"/>
                <w:szCs w:val="24"/>
                <w:lang w:eastAsia="zh-CN"/>
              </w:rPr>
              <w:t xml:space="preserve"> M. Repopulation of the fibrotic/cirrhotic rat liver by transplanted hepatic stem/progenitor cells and mature hepatocytes. </w:t>
            </w:r>
            <w:proofErr w:type="spellStart"/>
            <w:r w:rsidRPr="00DC4754">
              <w:rPr>
                <w:rFonts w:ascii="Book Antiqua" w:eastAsia="宋体" w:hAnsi="Book Antiqua" w:cs="宋体"/>
                <w:i/>
                <w:iCs/>
                <w:sz w:val="24"/>
                <w:szCs w:val="24"/>
                <w:lang w:eastAsia="zh-CN"/>
              </w:rPr>
              <w:t>Hepatology</w:t>
            </w:r>
            <w:proofErr w:type="spellEnd"/>
            <w:r w:rsidRPr="00DC4754">
              <w:rPr>
                <w:rFonts w:ascii="Book Antiqua" w:eastAsia="宋体" w:hAnsi="Book Antiqua" w:cs="宋体"/>
                <w:sz w:val="24"/>
                <w:szCs w:val="24"/>
                <w:lang w:eastAsia="zh-CN"/>
              </w:rPr>
              <w:t xml:space="preserve"> 2014; </w:t>
            </w:r>
            <w:r w:rsidRPr="00DC4754">
              <w:rPr>
                <w:rFonts w:ascii="Book Antiqua" w:eastAsia="宋体" w:hAnsi="Book Antiqua" w:cs="宋体"/>
                <w:b/>
                <w:bCs/>
                <w:sz w:val="24"/>
                <w:szCs w:val="24"/>
                <w:lang w:eastAsia="zh-CN"/>
              </w:rPr>
              <w:t>59</w:t>
            </w:r>
            <w:r w:rsidRPr="00DC4754">
              <w:rPr>
                <w:rFonts w:ascii="Book Antiqua" w:eastAsia="宋体" w:hAnsi="Book Antiqua" w:cs="宋体"/>
                <w:sz w:val="24"/>
                <w:szCs w:val="24"/>
                <w:lang w:eastAsia="zh-CN"/>
              </w:rPr>
              <w:t>: 284-295 [PMID: 23840008 DOI: 10.1002/hep.26615]</w:t>
            </w:r>
          </w:p>
          <w:p w14:paraId="08847F51"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24 </w:t>
            </w:r>
            <w:r w:rsidRPr="00DC4754">
              <w:rPr>
                <w:rFonts w:ascii="Book Antiqua" w:eastAsia="宋体" w:hAnsi="Book Antiqua" w:cs="宋体"/>
                <w:b/>
                <w:bCs/>
                <w:sz w:val="24"/>
                <w:szCs w:val="24"/>
                <w:lang w:eastAsia="zh-CN"/>
              </w:rPr>
              <w:t>Christ B</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Brückner</w:t>
            </w:r>
            <w:proofErr w:type="spellEnd"/>
            <w:r w:rsidRPr="00DC4754">
              <w:rPr>
                <w:rFonts w:ascii="Book Antiqua" w:eastAsia="宋体" w:hAnsi="Book Antiqua" w:cs="宋体"/>
                <w:sz w:val="24"/>
                <w:szCs w:val="24"/>
                <w:lang w:eastAsia="zh-CN"/>
              </w:rPr>
              <w:t xml:space="preserve"> S, Stock P. Hepatic transplantation of mesenchymal stem cells in rodent animal models. </w:t>
            </w:r>
            <w:r w:rsidRPr="00DC4754">
              <w:rPr>
                <w:rFonts w:ascii="Book Antiqua" w:eastAsia="宋体" w:hAnsi="Book Antiqua" w:cs="宋体"/>
                <w:i/>
                <w:iCs/>
                <w:sz w:val="24"/>
                <w:szCs w:val="24"/>
                <w:lang w:eastAsia="zh-CN"/>
              </w:rPr>
              <w:t xml:space="preserve">Methods </w:t>
            </w:r>
            <w:proofErr w:type="spellStart"/>
            <w:r w:rsidRPr="00DC4754">
              <w:rPr>
                <w:rFonts w:ascii="Book Antiqua" w:eastAsia="宋体" w:hAnsi="Book Antiqua" w:cs="宋体"/>
                <w:i/>
                <w:iCs/>
                <w:sz w:val="24"/>
                <w:szCs w:val="24"/>
                <w:lang w:eastAsia="zh-CN"/>
              </w:rPr>
              <w:t>Mol</w:t>
            </w:r>
            <w:proofErr w:type="spellEnd"/>
            <w:r w:rsidRPr="00DC4754">
              <w:rPr>
                <w:rFonts w:ascii="Book Antiqua" w:eastAsia="宋体" w:hAnsi="Book Antiqua" w:cs="宋体"/>
                <w:i/>
                <w:iCs/>
                <w:sz w:val="24"/>
                <w:szCs w:val="24"/>
                <w:lang w:eastAsia="zh-CN"/>
              </w:rPr>
              <w:t xml:space="preserve"> </w:t>
            </w:r>
            <w:proofErr w:type="spellStart"/>
            <w:r w:rsidRPr="00DC4754">
              <w:rPr>
                <w:rFonts w:ascii="Book Antiqua" w:eastAsia="宋体" w:hAnsi="Book Antiqua" w:cs="宋体"/>
                <w:i/>
                <w:iCs/>
                <w:sz w:val="24"/>
                <w:szCs w:val="24"/>
                <w:lang w:eastAsia="zh-CN"/>
              </w:rPr>
              <w:t>Biol</w:t>
            </w:r>
            <w:proofErr w:type="spellEnd"/>
            <w:r w:rsidRPr="00DC4754">
              <w:rPr>
                <w:rFonts w:ascii="Book Antiqua" w:eastAsia="宋体" w:hAnsi="Book Antiqua" w:cs="宋体"/>
                <w:sz w:val="24"/>
                <w:szCs w:val="24"/>
                <w:lang w:eastAsia="zh-CN"/>
              </w:rPr>
              <w:t xml:space="preserve"> 2011; </w:t>
            </w:r>
            <w:r w:rsidRPr="00DC4754">
              <w:rPr>
                <w:rFonts w:ascii="Book Antiqua" w:eastAsia="宋体" w:hAnsi="Book Antiqua" w:cs="宋体"/>
                <w:b/>
                <w:bCs/>
                <w:sz w:val="24"/>
                <w:szCs w:val="24"/>
                <w:lang w:eastAsia="zh-CN"/>
              </w:rPr>
              <w:t>698</w:t>
            </w:r>
            <w:r w:rsidRPr="00DC4754">
              <w:rPr>
                <w:rFonts w:ascii="Book Antiqua" w:eastAsia="宋体" w:hAnsi="Book Antiqua" w:cs="宋体"/>
                <w:sz w:val="24"/>
                <w:szCs w:val="24"/>
                <w:lang w:eastAsia="zh-CN"/>
              </w:rPr>
              <w:t>: 315-330 [PMID: 21431529 DOI: 10.1007/978-1-60761-999-4_24]</w:t>
            </w:r>
          </w:p>
          <w:p w14:paraId="5E150178"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25 </w:t>
            </w:r>
            <w:r w:rsidRPr="00DC4754">
              <w:rPr>
                <w:rFonts w:ascii="Book Antiqua" w:eastAsia="宋体" w:hAnsi="Book Antiqua" w:cs="宋体"/>
                <w:b/>
                <w:bCs/>
                <w:sz w:val="24"/>
                <w:szCs w:val="24"/>
                <w:lang w:eastAsia="zh-CN"/>
              </w:rPr>
              <w:t>Hatch HM</w:t>
            </w:r>
            <w:r w:rsidRPr="00DC4754">
              <w:rPr>
                <w:rFonts w:ascii="Book Antiqua" w:eastAsia="宋体" w:hAnsi="Book Antiqua" w:cs="宋体"/>
                <w:sz w:val="24"/>
                <w:szCs w:val="24"/>
                <w:lang w:eastAsia="zh-CN"/>
              </w:rPr>
              <w:t xml:space="preserve">, Zheng D, Jorgensen ML, Petersen BE. SDF-1alpha/CXCR4: a mechanism for hepatic oval cell activation and bone marrow stem cell recruitment to the injured liver of rats. </w:t>
            </w:r>
            <w:r w:rsidRPr="00DC4754">
              <w:rPr>
                <w:rFonts w:ascii="Book Antiqua" w:eastAsia="宋体" w:hAnsi="Book Antiqua" w:cs="宋体"/>
                <w:i/>
                <w:iCs/>
                <w:sz w:val="24"/>
                <w:szCs w:val="24"/>
                <w:lang w:eastAsia="zh-CN"/>
              </w:rPr>
              <w:t>Cloning Stem Cells</w:t>
            </w:r>
            <w:r w:rsidRPr="00DC4754">
              <w:rPr>
                <w:rFonts w:ascii="Book Antiqua" w:eastAsia="宋体" w:hAnsi="Book Antiqua" w:cs="宋体"/>
                <w:sz w:val="24"/>
                <w:szCs w:val="24"/>
                <w:lang w:eastAsia="zh-CN"/>
              </w:rPr>
              <w:t xml:space="preserve"> 2002; </w:t>
            </w:r>
            <w:r w:rsidRPr="00DC4754">
              <w:rPr>
                <w:rFonts w:ascii="Book Antiqua" w:eastAsia="宋体" w:hAnsi="Book Antiqua" w:cs="宋体"/>
                <w:b/>
                <w:bCs/>
                <w:sz w:val="24"/>
                <w:szCs w:val="24"/>
                <w:lang w:eastAsia="zh-CN"/>
              </w:rPr>
              <w:t>4</w:t>
            </w:r>
            <w:r w:rsidRPr="00DC4754">
              <w:rPr>
                <w:rFonts w:ascii="Book Antiqua" w:eastAsia="宋体" w:hAnsi="Book Antiqua" w:cs="宋体"/>
                <w:sz w:val="24"/>
                <w:szCs w:val="24"/>
                <w:lang w:eastAsia="zh-CN"/>
              </w:rPr>
              <w:t>: 339-351 [PMID: 12626097]</w:t>
            </w:r>
          </w:p>
          <w:p w14:paraId="66E63787" w14:textId="12725698"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26 </w:t>
            </w:r>
            <w:proofErr w:type="spellStart"/>
            <w:r w:rsidRPr="00DC4754">
              <w:rPr>
                <w:rFonts w:ascii="Book Antiqua" w:eastAsia="宋体" w:hAnsi="Book Antiqua" w:cs="宋体"/>
                <w:b/>
                <w:sz w:val="24"/>
                <w:szCs w:val="24"/>
                <w:lang w:eastAsia="zh-CN"/>
              </w:rPr>
              <w:t>Jin</w:t>
            </w:r>
            <w:proofErr w:type="spellEnd"/>
            <w:r w:rsidRPr="00DC4754">
              <w:rPr>
                <w:rFonts w:ascii="Book Antiqua" w:eastAsia="宋体" w:hAnsi="Book Antiqua" w:cs="宋体"/>
                <w:b/>
                <w:sz w:val="24"/>
                <w:szCs w:val="24"/>
                <w:lang w:eastAsia="zh-CN"/>
              </w:rPr>
              <w:t xml:space="preserve"> SZ,</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Meng</w:t>
            </w:r>
            <w:proofErr w:type="spellEnd"/>
            <w:r w:rsidRPr="00DC4754">
              <w:rPr>
                <w:rFonts w:ascii="Book Antiqua" w:eastAsia="宋体" w:hAnsi="Book Antiqua" w:cs="宋体"/>
                <w:sz w:val="24"/>
                <w:szCs w:val="24"/>
                <w:lang w:eastAsia="zh-CN"/>
              </w:rPr>
              <w:t xml:space="preserve"> XW, Han MZ, Sun X, Sun LY, Liu BR. Stromal cell derived factor-1 enhances bone marrow mononuclear cell migration in mice with acute liver</w:t>
            </w:r>
            <w:r w:rsidR="00FD0A03" w:rsidRPr="00DC4754">
              <w:rPr>
                <w:rFonts w:ascii="Book Antiqua" w:eastAsia="宋体" w:hAnsi="Book Antiqua" w:cs="宋体"/>
                <w:sz w:val="24"/>
                <w:szCs w:val="24"/>
                <w:lang w:eastAsia="zh-CN"/>
              </w:rPr>
              <w:t xml:space="preserve"> failure. </w:t>
            </w:r>
            <w:r w:rsidR="00FD0A03" w:rsidRPr="00DC4754">
              <w:rPr>
                <w:rFonts w:ascii="Book Antiqua" w:eastAsia="宋体" w:hAnsi="Book Antiqua" w:cs="宋体"/>
                <w:i/>
                <w:sz w:val="24"/>
                <w:szCs w:val="24"/>
                <w:lang w:eastAsia="zh-CN"/>
              </w:rPr>
              <w:t xml:space="preserve">World J </w:t>
            </w:r>
            <w:proofErr w:type="spellStart"/>
            <w:r w:rsidR="00FD0A03" w:rsidRPr="00DC4754">
              <w:rPr>
                <w:rFonts w:ascii="Book Antiqua" w:eastAsia="宋体" w:hAnsi="Book Antiqua" w:cs="宋体"/>
                <w:i/>
                <w:sz w:val="24"/>
                <w:szCs w:val="24"/>
                <w:lang w:eastAsia="zh-CN"/>
              </w:rPr>
              <w:t>Gastroenterol</w:t>
            </w:r>
            <w:proofErr w:type="spellEnd"/>
            <w:r w:rsidRPr="00DC4754">
              <w:rPr>
                <w:rFonts w:ascii="Book Antiqua" w:eastAsia="宋体" w:hAnsi="Book Antiqua" w:cs="宋体"/>
                <w:i/>
                <w:sz w:val="24"/>
                <w:szCs w:val="24"/>
                <w:lang w:eastAsia="zh-CN"/>
              </w:rPr>
              <w:t xml:space="preserve"> </w:t>
            </w:r>
            <w:r w:rsidRPr="00DC4754">
              <w:rPr>
                <w:rFonts w:ascii="Book Antiqua" w:eastAsia="宋体" w:hAnsi="Book Antiqua" w:cs="宋体"/>
                <w:sz w:val="24"/>
                <w:szCs w:val="24"/>
                <w:lang w:eastAsia="zh-CN"/>
              </w:rPr>
              <w:t>2009</w:t>
            </w:r>
            <w:r w:rsidR="00FD0A03" w:rsidRPr="00DC4754">
              <w:rPr>
                <w:rFonts w:ascii="Book Antiqua" w:eastAsia="宋体" w:hAnsi="Book Antiqua" w:cs="宋体"/>
                <w:sz w:val="24"/>
                <w:szCs w:val="24"/>
                <w:lang w:eastAsia="zh-CN"/>
              </w:rPr>
              <w:t xml:space="preserve">; </w:t>
            </w:r>
            <w:r w:rsidR="00FD0A03" w:rsidRPr="00DC4754">
              <w:rPr>
                <w:rFonts w:ascii="Book Antiqua" w:eastAsia="宋体" w:hAnsi="Book Antiqua" w:cs="宋体"/>
                <w:b/>
                <w:sz w:val="24"/>
                <w:szCs w:val="24"/>
                <w:lang w:eastAsia="zh-CN"/>
              </w:rPr>
              <w:t>15</w:t>
            </w:r>
            <w:r w:rsidR="00FD0A03" w:rsidRPr="00DC4754">
              <w:rPr>
                <w:rFonts w:ascii="Book Antiqua" w:eastAsia="宋体" w:hAnsi="Book Antiqua" w:cs="宋体"/>
                <w:sz w:val="24"/>
                <w:szCs w:val="24"/>
                <w:lang w:eastAsia="zh-CN"/>
              </w:rPr>
              <w:t>: 2657-64 [ PMID:</w:t>
            </w:r>
            <w:r w:rsidRPr="00DC4754">
              <w:rPr>
                <w:rFonts w:ascii="Book Antiqua" w:eastAsia="宋体" w:hAnsi="Book Antiqua" w:cs="宋体"/>
                <w:sz w:val="24"/>
                <w:szCs w:val="24"/>
                <w:lang w:eastAsia="zh-CN"/>
              </w:rPr>
              <w:t xml:space="preserve"> 19496198 DOI: 10.3748/wjg.15.2657]</w:t>
            </w:r>
          </w:p>
          <w:p w14:paraId="28ED1534"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27 </w:t>
            </w:r>
            <w:r w:rsidRPr="00DC4754">
              <w:rPr>
                <w:rFonts w:ascii="Book Antiqua" w:eastAsia="宋体" w:hAnsi="Book Antiqua" w:cs="宋体"/>
                <w:b/>
                <w:bCs/>
                <w:sz w:val="24"/>
                <w:szCs w:val="24"/>
                <w:lang w:eastAsia="zh-CN"/>
              </w:rPr>
              <w:t>Khan AA</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Parveen</w:t>
            </w:r>
            <w:proofErr w:type="spellEnd"/>
            <w:r w:rsidRPr="00DC4754">
              <w:rPr>
                <w:rFonts w:ascii="Book Antiqua" w:eastAsia="宋体" w:hAnsi="Book Antiqua" w:cs="宋体"/>
                <w:sz w:val="24"/>
                <w:szCs w:val="24"/>
                <w:lang w:eastAsia="zh-CN"/>
              </w:rPr>
              <w:t xml:space="preserve"> N, </w:t>
            </w:r>
            <w:proofErr w:type="spellStart"/>
            <w:r w:rsidRPr="00DC4754">
              <w:rPr>
                <w:rFonts w:ascii="Book Antiqua" w:eastAsia="宋体" w:hAnsi="Book Antiqua" w:cs="宋体"/>
                <w:sz w:val="24"/>
                <w:szCs w:val="24"/>
                <w:lang w:eastAsia="zh-CN"/>
              </w:rPr>
              <w:t>Mahaboob</w:t>
            </w:r>
            <w:proofErr w:type="spellEnd"/>
            <w:r w:rsidRPr="00DC4754">
              <w:rPr>
                <w:rFonts w:ascii="Book Antiqua" w:eastAsia="宋体" w:hAnsi="Book Antiqua" w:cs="宋体"/>
                <w:sz w:val="24"/>
                <w:szCs w:val="24"/>
                <w:lang w:eastAsia="zh-CN"/>
              </w:rPr>
              <w:t xml:space="preserve"> VS, </w:t>
            </w:r>
            <w:proofErr w:type="spellStart"/>
            <w:r w:rsidRPr="00DC4754">
              <w:rPr>
                <w:rFonts w:ascii="Book Antiqua" w:eastAsia="宋体" w:hAnsi="Book Antiqua" w:cs="宋体"/>
                <w:sz w:val="24"/>
                <w:szCs w:val="24"/>
                <w:lang w:eastAsia="zh-CN"/>
              </w:rPr>
              <w:t>Rajendraprasad</w:t>
            </w:r>
            <w:proofErr w:type="spellEnd"/>
            <w:r w:rsidRPr="00DC4754">
              <w:rPr>
                <w:rFonts w:ascii="Book Antiqua" w:eastAsia="宋体" w:hAnsi="Book Antiqua" w:cs="宋体"/>
                <w:sz w:val="24"/>
                <w:szCs w:val="24"/>
                <w:lang w:eastAsia="zh-CN"/>
              </w:rPr>
              <w:t xml:space="preserve"> A, </w:t>
            </w:r>
            <w:proofErr w:type="spellStart"/>
            <w:r w:rsidRPr="00DC4754">
              <w:rPr>
                <w:rFonts w:ascii="Book Antiqua" w:eastAsia="宋体" w:hAnsi="Book Antiqua" w:cs="宋体"/>
                <w:sz w:val="24"/>
                <w:szCs w:val="24"/>
                <w:lang w:eastAsia="zh-CN"/>
              </w:rPr>
              <w:t>Ravindraprakash</w:t>
            </w:r>
            <w:proofErr w:type="spellEnd"/>
            <w:r w:rsidRPr="00DC4754">
              <w:rPr>
                <w:rFonts w:ascii="Book Antiqua" w:eastAsia="宋体" w:hAnsi="Book Antiqua" w:cs="宋体"/>
                <w:sz w:val="24"/>
                <w:szCs w:val="24"/>
                <w:lang w:eastAsia="zh-CN"/>
              </w:rPr>
              <w:t xml:space="preserve"> HR, </w:t>
            </w:r>
            <w:proofErr w:type="spellStart"/>
            <w:r w:rsidRPr="00DC4754">
              <w:rPr>
                <w:rFonts w:ascii="Book Antiqua" w:eastAsia="宋体" w:hAnsi="Book Antiqua" w:cs="宋体"/>
                <w:sz w:val="24"/>
                <w:szCs w:val="24"/>
                <w:lang w:eastAsia="zh-CN"/>
              </w:rPr>
              <w:t>Venkateswarlu</w:t>
            </w:r>
            <w:proofErr w:type="spellEnd"/>
            <w:r w:rsidRPr="00DC4754">
              <w:rPr>
                <w:rFonts w:ascii="Book Antiqua" w:eastAsia="宋体" w:hAnsi="Book Antiqua" w:cs="宋体"/>
                <w:sz w:val="24"/>
                <w:szCs w:val="24"/>
                <w:lang w:eastAsia="zh-CN"/>
              </w:rPr>
              <w:t xml:space="preserve"> J, Rao SG, </w:t>
            </w:r>
            <w:proofErr w:type="spellStart"/>
            <w:r w:rsidRPr="00DC4754">
              <w:rPr>
                <w:rFonts w:ascii="Book Antiqua" w:eastAsia="宋体" w:hAnsi="Book Antiqua" w:cs="宋体"/>
                <w:sz w:val="24"/>
                <w:szCs w:val="24"/>
                <w:lang w:eastAsia="zh-CN"/>
              </w:rPr>
              <w:t>Narusu</w:t>
            </w:r>
            <w:proofErr w:type="spellEnd"/>
            <w:r w:rsidRPr="00DC4754">
              <w:rPr>
                <w:rFonts w:ascii="Book Antiqua" w:eastAsia="宋体" w:hAnsi="Book Antiqua" w:cs="宋体"/>
                <w:sz w:val="24"/>
                <w:szCs w:val="24"/>
                <w:lang w:eastAsia="zh-CN"/>
              </w:rPr>
              <w:t xml:space="preserve"> ML, </w:t>
            </w:r>
            <w:proofErr w:type="spellStart"/>
            <w:r w:rsidRPr="00DC4754">
              <w:rPr>
                <w:rFonts w:ascii="Book Antiqua" w:eastAsia="宋体" w:hAnsi="Book Antiqua" w:cs="宋体"/>
                <w:sz w:val="24"/>
                <w:szCs w:val="24"/>
                <w:lang w:eastAsia="zh-CN"/>
              </w:rPr>
              <w:t>Khaja</w:t>
            </w:r>
            <w:proofErr w:type="spellEnd"/>
            <w:r w:rsidRPr="00DC4754">
              <w:rPr>
                <w:rFonts w:ascii="Book Antiqua" w:eastAsia="宋体" w:hAnsi="Book Antiqua" w:cs="宋体"/>
                <w:sz w:val="24"/>
                <w:szCs w:val="24"/>
                <w:lang w:eastAsia="zh-CN"/>
              </w:rPr>
              <w:t xml:space="preserve"> MN, </w:t>
            </w:r>
            <w:proofErr w:type="spellStart"/>
            <w:r w:rsidRPr="00DC4754">
              <w:rPr>
                <w:rFonts w:ascii="Book Antiqua" w:eastAsia="宋体" w:hAnsi="Book Antiqua" w:cs="宋体"/>
                <w:sz w:val="24"/>
                <w:szCs w:val="24"/>
                <w:lang w:eastAsia="zh-CN"/>
              </w:rPr>
              <w:t>Pramila</w:t>
            </w:r>
            <w:proofErr w:type="spellEnd"/>
            <w:r w:rsidRPr="00DC4754">
              <w:rPr>
                <w:rFonts w:ascii="Book Antiqua" w:eastAsia="宋体" w:hAnsi="Book Antiqua" w:cs="宋体"/>
                <w:sz w:val="24"/>
                <w:szCs w:val="24"/>
                <w:lang w:eastAsia="zh-CN"/>
              </w:rPr>
              <w:t xml:space="preserve"> R, </w:t>
            </w:r>
            <w:proofErr w:type="spellStart"/>
            <w:r w:rsidRPr="00DC4754">
              <w:rPr>
                <w:rFonts w:ascii="Book Antiqua" w:eastAsia="宋体" w:hAnsi="Book Antiqua" w:cs="宋体"/>
                <w:sz w:val="24"/>
                <w:szCs w:val="24"/>
                <w:lang w:eastAsia="zh-CN"/>
              </w:rPr>
              <w:t>Habeeb</w:t>
            </w:r>
            <w:proofErr w:type="spellEnd"/>
            <w:r w:rsidRPr="00DC4754">
              <w:rPr>
                <w:rFonts w:ascii="Book Antiqua" w:eastAsia="宋体" w:hAnsi="Book Antiqua" w:cs="宋体"/>
                <w:sz w:val="24"/>
                <w:szCs w:val="24"/>
                <w:lang w:eastAsia="zh-CN"/>
              </w:rPr>
              <w:t xml:space="preserve"> A, </w:t>
            </w:r>
            <w:proofErr w:type="spellStart"/>
            <w:r w:rsidRPr="00DC4754">
              <w:rPr>
                <w:rFonts w:ascii="Book Antiqua" w:eastAsia="宋体" w:hAnsi="Book Antiqua" w:cs="宋体"/>
                <w:sz w:val="24"/>
                <w:szCs w:val="24"/>
                <w:lang w:eastAsia="zh-CN"/>
              </w:rPr>
              <w:t>Habibullah</w:t>
            </w:r>
            <w:proofErr w:type="spellEnd"/>
            <w:r w:rsidRPr="00DC4754">
              <w:rPr>
                <w:rFonts w:ascii="Book Antiqua" w:eastAsia="宋体" w:hAnsi="Book Antiqua" w:cs="宋体"/>
                <w:sz w:val="24"/>
                <w:szCs w:val="24"/>
                <w:lang w:eastAsia="zh-CN"/>
              </w:rPr>
              <w:t xml:space="preserve"> CM. Safety and efficacy of autologous bone marrow stem cell transplantation through hepatic artery for the treatment of chronic liver failure: a preliminary study. </w:t>
            </w:r>
            <w:r w:rsidRPr="00DC4754">
              <w:rPr>
                <w:rFonts w:ascii="Book Antiqua" w:eastAsia="宋体" w:hAnsi="Book Antiqua" w:cs="宋体"/>
                <w:i/>
                <w:iCs/>
                <w:sz w:val="24"/>
                <w:szCs w:val="24"/>
                <w:lang w:eastAsia="zh-CN"/>
              </w:rPr>
              <w:t xml:space="preserve">Transplant </w:t>
            </w:r>
            <w:proofErr w:type="spellStart"/>
            <w:r w:rsidRPr="00DC4754">
              <w:rPr>
                <w:rFonts w:ascii="Book Antiqua" w:eastAsia="宋体" w:hAnsi="Book Antiqua" w:cs="宋体"/>
                <w:i/>
                <w:iCs/>
                <w:sz w:val="24"/>
                <w:szCs w:val="24"/>
                <w:lang w:eastAsia="zh-CN"/>
              </w:rPr>
              <w:t>Proc</w:t>
            </w:r>
            <w:proofErr w:type="spellEnd"/>
            <w:r w:rsidRPr="00DC4754">
              <w:rPr>
                <w:rFonts w:ascii="Book Antiqua" w:eastAsia="宋体" w:hAnsi="Book Antiqua" w:cs="宋体"/>
                <w:sz w:val="24"/>
                <w:szCs w:val="24"/>
                <w:lang w:eastAsia="zh-CN"/>
              </w:rPr>
              <w:t xml:space="preserve"> 2008; </w:t>
            </w:r>
            <w:r w:rsidRPr="00DC4754">
              <w:rPr>
                <w:rFonts w:ascii="Book Antiqua" w:eastAsia="宋体" w:hAnsi="Book Antiqua" w:cs="宋体"/>
                <w:b/>
                <w:bCs/>
                <w:sz w:val="24"/>
                <w:szCs w:val="24"/>
                <w:lang w:eastAsia="zh-CN"/>
              </w:rPr>
              <w:t>40</w:t>
            </w:r>
            <w:r w:rsidRPr="00DC4754">
              <w:rPr>
                <w:rFonts w:ascii="Book Antiqua" w:eastAsia="宋体" w:hAnsi="Book Antiqua" w:cs="宋体"/>
                <w:sz w:val="24"/>
                <w:szCs w:val="24"/>
                <w:lang w:eastAsia="zh-CN"/>
              </w:rPr>
              <w:t>: 1140-1144 [PMID: 18555134]</w:t>
            </w:r>
          </w:p>
          <w:p w14:paraId="2A533998"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28 </w:t>
            </w:r>
            <w:r w:rsidRPr="00DC4754">
              <w:rPr>
                <w:rFonts w:ascii="Book Antiqua" w:eastAsia="宋体" w:hAnsi="Book Antiqua" w:cs="宋体"/>
                <w:b/>
                <w:bCs/>
                <w:sz w:val="24"/>
                <w:szCs w:val="24"/>
                <w:lang w:eastAsia="zh-CN"/>
              </w:rPr>
              <w:t>Han Y</w:t>
            </w:r>
            <w:r w:rsidRPr="00DC4754">
              <w:rPr>
                <w:rFonts w:ascii="Book Antiqua" w:eastAsia="宋体" w:hAnsi="Book Antiqua" w:cs="宋体"/>
                <w:sz w:val="24"/>
                <w:szCs w:val="24"/>
                <w:lang w:eastAsia="zh-CN"/>
              </w:rPr>
              <w:t xml:space="preserve">, Yan L, Han G, Zhou X, Hong L, Yin Z, Zhang X, Wang S, Wang J, Sun A, Liu Z, </w:t>
            </w:r>
            <w:proofErr w:type="spellStart"/>
            <w:r w:rsidRPr="00DC4754">
              <w:rPr>
                <w:rFonts w:ascii="Book Antiqua" w:eastAsia="宋体" w:hAnsi="Book Antiqua" w:cs="宋体"/>
                <w:sz w:val="24"/>
                <w:szCs w:val="24"/>
                <w:lang w:eastAsia="zh-CN"/>
              </w:rPr>
              <w:t>Xie</w:t>
            </w:r>
            <w:proofErr w:type="spellEnd"/>
            <w:r w:rsidRPr="00DC4754">
              <w:rPr>
                <w:rFonts w:ascii="Book Antiqua" w:eastAsia="宋体" w:hAnsi="Book Antiqua" w:cs="宋体"/>
                <w:sz w:val="24"/>
                <w:szCs w:val="24"/>
                <w:lang w:eastAsia="zh-CN"/>
              </w:rPr>
              <w:t xml:space="preserve"> H, Wu K, Ding J, Fan D. Controlled trials in hepatitis B virus-related decompensate liver cirrhosis: peripheral blood monocyte transplant versus granulocyte-colony-stimulating factor mobilization therapy. </w:t>
            </w:r>
            <w:proofErr w:type="spellStart"/>
            <w:r w:rsidRPr="00DC4754">
              <w:rPr>
                <w:rFonts w:ascii="Book Antiqua" w:eastAsia="宋体" w:hAnsi="Book Antiqua" w:cs="宋体"/>
                <w:i/>
                <w:iCs/>
                <w:sz w:val="24"/>
                <w:szCs w:val="24"/>
                <w:lang w:eastAsia="zh-CN"/>
              </w:rPr>
              <w:t>Cytotherapy</w:t>
            </w:r>
            <w:proofErr w:type="spellEnd"/>
            <w:r w:rsidRPr="00DC4754">
              <w:rPr>
                <w:rFonts w:ascii="Book Antiqua" w:eastAsia="宋体" w:hAnsi="Book Antiqua" w:cs="宋体"/>
                <w:sz w:val="24"/>
                <w:szCs w:val="24"/>
                <w:lang w:eastAsia="zh-CN"/>
              </w:rPr>
              <w:t xml:space="preserve"> 2008; </w:t>
            </w:r>
            <w:r w:rsidRPr="00DC4754">
              <w:rPr>
                <w:rFonts w:ascii="Book Antiqua" w:eastAsia="宋体" w:hAnsi="Book Antiqua" w:cs="宋体"/>
                <w:b/>
                <w:bCs/>
                <w:sz w:val="24"/>
                <w:szCs w:val="24"/>
                <w:lang w:eastAsia="zh-CN"/>
              </w:rPr>
              <w:t>10</w:t>
            </w:r>
            <w:r w:rsidRPr="00DC4754">
              <w:rPr>
                <w:rFonts w:ascii="Book Antiqua" w:eastAsia="宋体" w:hAnsi="Book Antiqua" w:cs="宋体"/>
                <w:sz w:val="24"/>
                <w:szCs w:val="24"/>
                <w:lang w:eastAsia="zh-CN"/>
              </w:rPr>
              <w:t>: 390-396 [PMID: 18574771 DOI: 10.1080/14653240802129901]</w:t>
            </w:r>
          </w:p>
          <w:p w14:paraId="55D53D8E"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29 </w:t>
            </w:r>
            <w:proofErr w:type="spellStart"/>
            <w:r w:rsidRPr="00DC4754">
              <w:rPr>
                <w:rFonts w:ascii="Book Antiqua" w:eastAsia="宋体" w:hAnsi="Book Antiqua" w:cs="宋体"/>
                <w:b/>
                <w:bCs/>
                <w:sz w:val="24"/>
                <w:szCs w:val="24"/>
                <w:lang w:eastAsia="zh-CN"/>
              </w:rPr>
              <w:t>Fiuza</w:t>
            </w:r>
            <w:proofErr w:type="spellEnd"/>
            <w:r w:rsidRPr="00DC4754">
              <w:rPr>
                <w:rFonts w:ascii="Book Antiqua" w:eastAsia="宋体" w:hAnsi="Book Antiqua" w:cs="宋体"/>
                <w:b/>
                <w:bCs/>
                <w:sz w:val="24"/>
                <w:szCs w:val="24"/>
                <w:lang w:eastAsia="zh-CN"/>
              </w:rPr>
              <w:t xml:space="preserve"> C</w:t>
            </w:r>
            <w:r w:rsidRPr="00DC4754">
              <w:rPr>
                <w:rFonts w:ascii="Book Antiqua" w:eastAsia="宋体" w:hAnsi="Book Antiqua" w:cs="宋体"/>
                <w:sz w:val="24"/>
                <w:szCs w:val="24"/>
                <w:lang w:eastAsia="zh-CN"/>
              </w:rPr>
              <w:t xml:space="preserve">, Salcedo M, Clemente G, </w:t>
            </w:r>
            <w:proofErr w:type="spellStart"/>
            <w:r w:rsidRPr="00DC4754">
              <w:rPr>
                <w:rFonts w:ascii="Book Antiqua" w:eastAsia="宋体" w:hAnsi="Book Antiqua" w:cs="宋体"/>
                <w:sz w:val="24"/>
                <w:szCs w:val="24"/>
                <w:lang w:eastAsia="zh-CN"/>
              </w:rPr>
              <w:t>Tellado</w:t>
            </w:r>
            <w:proofErr w:type="spellEnd"/>
            <w:r w:rsidRPr="00DC4754">
              <w:rPr>
                <w:rFonts w:ascii="Book Antiqua" w:eastAsia="宋体" w:hAnsi="Book Antiqua" w:cs="宋体"/>
                <w:sz w:val="24"/>
                <w:szCs w:val="24"/>
                <w:lang w:eastAsia="zh-CN"/>
              </w:rPr>
              <w:t xml:space="preserve"> JM. Granulocyte colony-stimulating factor improves deficient in vitro neutrophil </w:t>
            </w:r>
            <w:proofErr w:type="spellStart"/>
            <w:r w:rsidRPr="00DC4754">
              <w:rPr>
                <w:rFonts w:ascii="Book Antiqua" w:eastAsia="宋体" w:hAnsi="Book Antiqua" w:cs="宋体"/>
                <w:sz w:val="24"/>
                <w:szCs w:val="24"/>
                <w:lang w:eastAsia="zh-CN"/>
              </w:rPr>
              <w:t>transendothelial</w:t>
            </w:r>
            <w:proofErr w:type="spellEnd"/>
            <w:r w:rsidRPr="00DC4754">
              <w:rPr>
                <w:rFonts w:ascii="Book Antiqua" w:eastAsia="宋体" w:hAnsi="Book Antiqua" w:cs="宋体"/>
                <w:sz w:val="24"/>
                <w:szCs w:val="24"/>
                <w:lang w:eastAsia="zh-CN"/>
              </w:rPr>
              <w:t xml:space="preserve"> migration in patients with advanced liver disease. </w:t>
            </w:r>
            <w:proofErr w:type="spellStart"/>
            <w:r w:rsidRPr="00DC4754">
              <w:rPr>
                <w:rFonts w:ascii="Book Antiqua" w:eastAsia="宋体" w:hAnsi="Book Antiqua" w:cs="宋体"/>
                <w:i/>
                <w:iCs/>
                <w:sz w:val="24"/>
                <w:szCs w:val="24"/>
                <w:lang w:eastAsia="zh-CN"/>
              </w:rPr>
              <w:t>Clin</w:t>
            </w:r>
            <w:proofErr w:type="spellEnd"/>
            <w:r w:rsidRPr="00DC4754">
              <w:rPr>
                <w:rFonts w:ascii="Book Antiqua" w:eastAsia="宋体" w:hAnsi="Book Antiqua" w:cs="宋体"/>
                <w:i/>
                <w:iCs/>
                <w:sz w:val="24"/>
                <w:szCs w:val="24"/>
                <w:lang w:eastAsia="zh-CN"/>
              </w:rPr>
              <w:t xml:space="preserve"> </w:t>
            </w:r>
            <w:proofErr w:type="spellStart"/>
            <w:r w:rsidRPr="00DC4754">
              <w:rPr>
                <w:rFonts w:ascii="Book Antiqua" w:eastAsia="宋体" w:hAnsi="Book Antiqua" w:cs="宋体"/>
                <w:i/>
                <w:iCs/>
                <w:sz w:val="24"/>
                <w:szCs w:val="24"/>
                <w:lang w:eastAsia="zh-CN"/>
              </w:rPr>
              <w:t>Diagn</w:t>
            </w:r>
            <w:proofErr w:type="spellEnd"/>
            <w:r w:rsidRPr="00DC4754">
              <w:rPr>
                <w:rFonts w:ascii="Book Antiqua" w:eastAsia="宋体" w:hAnsi="Book Antiqua" w:cs="宋体"/>
                <w:i/>
                <w:iCs/>
                <w:sz w:val="24"/>
                <w:szCs w:val="24"/>
                <w:lang w:eastAsia="zh-CN"/>
              </w:rPr>
              <w:t xml:space="preserve"> Lab </w:t>
            </w:r>
            <w:proofErr w:type="spellStart"/>
            <w:r w:rsidRPr="00DC4754">
              <w:rPr>
                <w:rFonts w:ascii="Book Antiqua" w:eastAsia="宋体" w:hAnsi="Book Antiqua" w:cs="宋体"/>
                <w:i/>
                <w:iCs/>
                <w:sz w:val="24"/>
                <w:szCs w:val="24"/>
                <w:lang w:eastAsia="zh-CN"/>
              </w:rPr>
              <w:t>Immunol</w:t>
            </w:r>
            <w:proofErr w:type="spellEnd"/>
            <w:r w:rsidRPr="00DC4754">
              <w:rPr>
                <w:rFonts w:ascii="Book Antiqua" w:eastAsia="宋体" w:hAnsi="Book Antiqua" w:cs="宋体"/>
                <w:sz w:val="24"/>
                <w:szCs w:val="24"/>
                <w:lang w:eastAsia="zh-CN"/>
              </w:rPr>
              <w:t xml:space="preserve"> 2002; </w:t>
            </w:r>
            <w:r w:rsidRPr="00DC4754">
              <w:rPr>
                <w:rFonts w:ascii="Book Antiqua" w:eastAsia="宋体" w:hAnsi="Book Antiqua" w:cs="宋体"/>
                <w:b/>
                <w:bCs/>
                <w:sz w:val="24"/>
                <w:szCs w:val="24"/>
                <w:lang w:eastAsia="zh-CN"/>
              </w:rPr>
              <w:t>9</w:t>
            </w:r>
            <w:r w:rsidRPr="00DC4754">
              <w:rPr>
                <w:rFonts w:ascii="Book Antiqua" w:eastAsia="宋体" w:hAnsi="Book Antiqua" w:cs="宋体"/>
                <w:sz w:val="24"/>
                <w:szCs w:val="24"/>
                <w:lang w:eastAsia="zh-CN"/>
              </w:rPr>
              <w:t>: 433-439 [PMID: 11874890]</w:t>
            </w:r>
          </w:p>
          <w:p w14:paraId="70A75968"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30 </w:t>
            </w:r>
            <w:proofErr w:type="gramStart"/>
            <w:r w:rsidRPr="00DC4754">
              <w:rPr>
                <w:rFonts w:ascii="Book Antiqua" w:eastAsia="宋体" w:hAnsi="Book Antiqua" w:cs="宋体"/>
                <w:b/>
                <w:bCs/>
                <w:sz w:val="24"/>
                <w:szCs w:val="24"/>
                <w:lang w:eastAsia="zh-CN"/>
              </w:rPr>
              <w:t>Yang</w:t>
            </w:r>
            <w:proofErr w:type="gramEnd"/>
            <w:r w:rsidRPr="00DC4754">
              <w:rPr>
                <w:rFonts w:ascii="Book Antiqua" w:eastAsia="宋体" w:hAnsi="Book Antiqua" w:cs="宋体"/>
                <w:b/>
                <w:bCs/>
                <w:sz w:val="24"/>
                <w:szCs w:val="24"/>
                <w:lang w:eastAsia="zh-CN"/>
              </w:rPr>
              <w:t xml:space="preserve"> XM</w:t>
            </w:r>
            <w:r w:rsidRPr="00DC4754">
              <w:rPr>
                <w:rFonts w:ascii="Book Antiqua" w:eastAsia="宋体" w:hAnsi="Book Antiqua" w:cs="宋体"/>
                <w:sz w:val="24"/>
                <w:szCs w:val="24"/>
                <w:lang w:eastAsia="zh-CN"/>
              </w:rPr>
              <w:t xml:space="preserve">, Luo ZP, Zhou JH. Behavioral evidence for the role of noradrenaline in the putative </w:t>
            </w:r>
            <w:proofErr w:type="spellStart"/>
            <w:r w:rsidRPr="00DC4754">
              <w:rPr>
                <w:rFonts w:ascii="Book Antiqua" w:eastAsia="宋体" w:hAnsi="Book Antiqua" w:cs="宋体"/>
                <w:sz w:val="24"/>
                <w:szCs w:val="24"/>
                <w:lang w:eastAsia="zh-CN"/>
              </w:rPr>
              <w:t>anxiogenic</w:t>
            </w:r>
            <w:proofErr w:type="spellEnd"/>
            <w:r w:rsidRPr="00DC4754">
              <w:rPr>
                <w:rFonts w:ascii="Book Antiqua" w:eastAsia="宋体" w:hAnsi="Book Antiqua" w:cs="宋体"/>
                <w:sz w:val="24"/>
                <w:szCs w:val="24"/>
                <w:lang w:eastAsia="zh-CN"/>
              </w:rPr>
              <w:t xml:space="preserve"> actions of the inverse benzodiazepine receptor agonist methyl-4-ethyl-6</w:t>
            </w:r>
            <w:proofErr w:type="gramStart"/>
            <w:r w:rsidRPr="00DC4754">
              <w:rPr>
                <w:rFonts w:ascii="Book Antiqua" w:eastAsia="宋体" w:hAnsi="Book Antiqua" w:cs="宋体"/>
                <w:sz w:val="24"/>
                <w:szCs w:val="24"/>
                <w:lang w:eastAsia="zh-CN"/>
              </w:rPr>
              <w:t>,7</w:t>
            </w:r>
            <w:proofErr w:type="gramEnd"/>
            <w:r w:rsidRPr="00DC4754">
              <w:rPr>
                <w:rFonts w:ascii="Book Antiqua" w:eastAsia="宋体" w:hAnsi="Book Antiqua" w:cs="宋体"/>
                <w:sz w:val="24"/>
                <w:szCs w:val="24"/>
                <w:lang w:eastAsia="zh-CN"/>
              </w:rPr>
              <w:t xml:space="preserve">-dimethoxy-beta-carboline-3-carboxylate. </w:t>
            </w:r>
            <w:r w:rsidRPr="00DC4754">
              <w:rPr>
                <w:rFonts w:ascii="Book Antiqua" w:eastAsia="宋体" w:hAnsi="Book Antiqua" w:cs="宋体"/>
                <w:i/>
                <w:iCs/>
                <w:sz w:val="24"/>
                <w:szCs w:val="24"/>
                <w:lang w:eastAsia="zh-CN"/>
              </w:rPr>
              <w:t xml:space="preserve">J </w:t>
            </w:r>
            <w:proofErr w:type="spellStart"/>
            <w:r w:rsidRPr="00DC4754">
              <w:rPr>
                <w:rFonts w:ascii="Book Antiqua" w:eastAsia="宋体" w:hAnsi="Book Antiqua" w:cs="宋体"/>
                <w:i/>
                <w:iCs/>
                <w:sz w:val="24"/>
                <w:szCs w:val="24"/>
                <w:lang w:eastAsia="zh-CN"/>
              </w:rPr>
              <w:t>Pharmacol</w:t>
            </w:r>
            <w:proofErr w:type="spellEnd"/>
            <w:r w:rsidRPr="00DC4754">
              <w:rPr>
                <w:rFonts w:ascii="Book Antiqua" w:eastAsia="宋体" w:hAnsi="Book Antiqua" w:cs="宋体"/>
                <w:i/>
                <w:iCs/>
                <w:sz w:val="24"/>
                <w:szCs w:val="24"/>
                <w:lang w:eastAsia="zh-CN"/>
              </w:rPr>
              <w:t xml:space="preserve"> </w:t>
            </w:r>
            <w:proofErr w:type="spellStart"/>
            <w:r w:rsidRPr="00DC4754">
              <w:rPr>
                <w:rFonts w:ascii="Book Antiqua" w:eastAsia="宋体" w:hAnsi="Book Antiqua" w:cs="宋体"/>
                <w:i/>
                <w:iCs/>
                <w:sz w:val="24"/>
                <w:szCs w:val="24"/>
                <w:lang w:eastAsia="zh-CN"/>
              </w:rPr>
              <w:t>Exp</w:t>
            </w:r>
            <w:proofErr w:type="spellEnd"/>
            <w:r w:rsidRPr="00DC4754">
              <w:rPr>
                <w:rFonts w:ascii="Book Antiqua" w:eastAsia="宋体" w:hAnsi="Book Antiqua" w:cs="宋体"/>
                <w:i/>
                <w:iCs/>
                <w:sz w:val="24"/>
                <w:szCs w:val="24"/>
                <w:lang w:eastAsia="zh-CN"/>
              </w:rPr>
              <w:t xml:space="preserve"> </w:t>
            </w:r>
            <w:proofErr w:type="spellStart"/>
            <w:r w:rsidRPr="00DC4754">
              <w:rPr>
                <w:rFonts w:ascii="Book Antiqua" w:eastAsia="宋体" w:hAnsi="Book Antiqua" w:cs="宋体"/>
                <w:i/>
                <w:iCs/>
                <w:sz w:val="24"/>
                <w:szCs w:val="24"/>
                <w:lang w:eastAsia="zh-CN"/>
              </w:rPr>
              <w:t>Ther</w:t>
            </w:r>
            <w:proofErr w:type="spellEnd"/>
            <w:r w:rsidRPr="00DC4754">
              <w:rPr>
                <w:rFonts w:ascii="Book Antiqua" w:eastAsia="宋体" w:hAnsi="Book Antiqua" w:cs="宋体"/>
                <w:sz w:val="24"/>
                <w:szCs w:val="24"/>
                <w:lang w:eastAsia="zh-CN"/>
              </w:rPr>
              <w:t xml:space="preserve"> 1989; </w:t>
            </w:r>
            <w:r w:rsidRPr="00DC4754">
              <w:rPr>
                <w:rFonts w:ascii="Book Antiqua" w:eastAsia="宋体" w:hAnsi="Book Antiqua" w:cs="宋体"/>
                <w:b/>
                <w:bCs/>
                <w:sz w:val="24"/>
                <w:szCs w:val="24"/>
                <w:lang w:eastAsia="zh-CN"/>
              </w:rPr>
              <w:t>250</w:t>
            </w:r>
            <w:r w:rsidRPr="00DC4754">
              <w:rPr>
                <w:rFonts w:ascii="Book Antiqua" w:eastAsia="宋体" w:hAnsi="Book Antiqua" w:cs="宋体"/>
                <w:sz w:val="24"/>
                <w:szCs w:val="24"/>
                <w:lang w:eastAsia="zh-CN"/>
              </w:rPr>
              <w:t>: 358-363 [PMID: 2545863 DOI: 10.1016/j.pedneo.2014.06.007]</w:t>
            </w:r>
          </w:p>
          <w:p w14:paraId="5F1DEF67" w14:textId="77777777" w:rsidR="006271C5" w:rsidRPr="00DC4754" w:rsidRDefault="006271C5" w:rsidP="006271C5">
            <w:pPr>
              <w:spacing w:after="0" w:line="240" w:lineRule="auto"/>
              <w:rPr>
                <w:rFonts w:ascii="Book Antiqua" w:eastAsia="宋体" w:hAnsi="Book Antiqua" w:cs="宋体"/>
                <w:sz w:val="24"/>
                <w:szCs w:val="24"/>
                <w:lang w:eastAsia="zh-CN"/>
              </w:rPr>
            </w:pPr>
            <w:r w:rsidRPr="00DC4754">
              <w:rPr>
                <w:rFonts w:ascii="Book Antiqua" w:eastAsia="宋体" w:hAnsi="Book Antiqua" w:cs="宋体"/>
                <w:sz w:val="24"/>
                <w:szCs w:val="24"/>
                <w:lang w:eastAsia="zh-CN"/>
              </w:rPr>
              <w:t xml:space="preserve">31 </w:t>
            </w:r>
            <w:proofErr w:type="spellStart"/>
            <w:r w:rsidRPr="00DC4754">
              <w:rPr>
                <w:rFonts w:ascii="Book Antiqua" w:eastAsia="宋体" w:hAnsi="Book Antiqua" w:cs="宋体"/>
                <w:b/>
                <w:bCs/>
                <w:sz w:val="24"/>
                <w:szCs w:val="24"/>
                <w:lang w:eastAsia="zh-CN"/>
              </w:rPr>
              <w:t>Lankarani</w:t>
            </w:r>
            <w:proofErr w:type="spellEnd"/>
            <w:r w:rsidRPr="00DC4754">
              <w:rPr>
                <w:rFonts w:ascii="Book Antiqua" w:eastAsia="宋体" w:hAnsi="Book Antiqua" w:cs="宋体"/>
                <w:b/>
                <w:bCs/>
                <w:sz w:val="24"/>
                <w:szCs w:val="24"/>
                <w:lang w:eastAsia="zh-CN"/>
              </w:rPr>
              <w:t xml:space="preserve"> KB</w:t>
            </w:r>
            <w:r w:rsidRPr="00DC4754">
              <w:rPr>
                <w:rFonts w:ascii="Book Antiqua" w:eastAsia="宋体" w:hAnsi="Book Antiqua" w:cs="宋体"/>
                <w:sz w:val="24"/>
                <w:szCs w:val="24"/>
                <w:lang w:eastAsia="zh-CN"/>
              </w:rPr>
              <w:t xml:space="preserve">, </w:t>
            </w:r>
            <w:proofErr w:type="spellStart"/>
            <w:r w:rsidRPr="00DC4754">
              <w:rPr>
                <w:rFonts w:ascii="Book Antiqua" w:eastAsia="宋体" w:hAnsi="Book Antiqua" w:cs="宋体"/>
                <w:sz w:val="24"/>
                <w:szCs w:val="24"/>
                <w:lang w:eastAsia="zh-CN"/>
              </w:rPr>
              <w:t>Talebzadeh</w:t>
            </w:r>
            <w:proofErr w:type="spellEnd"/>
            <w:r w:rsidRPr="00DC4754">
              <w:rPr>
                <w:rFonts w:ascii="Book Antiqua" w:eastAsia="宋体" w:hAnsi="Book Antiqua" w:cs="宋体"/>
                <w:sz w:val="24"/>
                <w:szCs w:val="24"/>
                <w:lang w:eastAsia="zh-CN"/>
              </w:rPr>
              <w:t xml:space="preserve"> M, </w:t>
            </w:r>
            <w:proofErr w:type="spellStart"/>
            <w:r w:rsidRPr="00DC4754">
              <w:rPr>
                <w:rFonts w:ascii="Book Antiqua" w:eastAsia="宋体" w:hAnsi="Book Antiqua" w:cs="宋体"/>
                <w:sz w:val="24"/>
                <w:szCs w:val="24"/>
                <w:lang w:eastAsia="zh-CN"/>
              </w:rPr>
              <w:t>Eshraghian</w:t>
            </w:r>
            <w:proofErr w:type="spellEnd"/>
            <w:r w:rsidRPr="00DC4754">
              <w:rPr>
                <w:rFonts w:ascii="Book Antiqua" w:eastAsia="宋体" w:hAnsi="Book Antiqua" w:cs="宋体"/>
                <w:sz w:val="24"/>
                <w:szCs w:val="24"/>
                <w:lang w:eastAsia="zh-CN"/>
              </w:rPr>
              <w:t xml:space="preserve"> A, </w:t>
            </w:r>
            <w:proofErr w:type="spellStart"/>
            <w:r w:rsidRPr="00DC4754">
              <w:rPr>
                <w:rFonts w:ascii="Book Antiqua" w:eastAsia="宋体" w:hAnsi="Book Antiqua" w:cs="宋体"/>
                <w:sz w:val="24"/>
                <w:szCs w:val="24"/>
                <w:lang w:eastAsia="zh-CN"/>
              </w:rPr>
              <w:t>Malek</w:t>
            </w:r>
            <w:proofErr w:type="spellEnd"/>
            <w:r w:rsidRPr="00DC4754">
              <w:rPr>
                <w:rFonts w:ascii="Book Antiqua" w:eastAsia="宋体" w:hAnsi="Book Antiqua" w:cs="宋体"/>
                <w:sz w:val="24"/>
                <w:szCs w:val="24"/>
                <w:lang w:eastAsia="zh-CN"/>
              </w:rPr>
              <w:t xml:space="preserve">-Hosseini SA. Granulocyte colony stimulating factor adjuvant role on the immunological response to hepatitis B vaccine in patients with cirrhosis: a double blind randomized placebo controlled trial. </w:t>
            </w:r>
            <w:proofErr w:type="spellStart"/>
            <w:r w:rsidRPr="00DC4754">
              <w:rPr>
                <w:rFonts w:ascii="Book Antiqua" w:eastAsia="宋体" w:hAnsi="Book Antiqua" w:cs="宋体"/>
                <w:i/>
                <w:iCs/>
                <w:sz w:val="24"/>
                <w:szCs w:val="24"/>
                <w:lang w:eastAsia="zh-CN"/>
              </w:rPr>
              <w:t>Hepat</w:t>
            </w:r>
            <w:proofErr w:type="spellEnd"/>
            <w:r w:rsidRPr="00DC4754">
              <w:rPr>
                <w:rFonts w:ascii="Book Antiqua" w:eastAsia="宋体" w:hAnsi="Book Antiqua" w:cs="宋体"/>
                <w:i/>
                <w:iCs/>
                <w:sz w:val="24"/>
                <w:szCs w:val="24"/>
                <w:lang w:eastAsia="zh-CN"/>
              </w:rPr>
              <w:t xml:space="preserve"> Mon</w:t>
            </w:r>
            <w:r w:rsidRPr="00DC4754">
              <w:rPr>
                <w:rFonts w:ascii="Book Antiqua" w:eastAsia="宋体" w:hAnsi="Book Antiqua" w:cs="宋体"/>
                <w:sz w:val="24"/>
                <w:szCs w:val="24"/>
                <w:lang w:eastAsia="zh-CN"/>
              </w:rPr>
              <w:t xml:space="preserve"> 2014; </w:t>
            </w:r>
            <w:r w:rsidRPr="00DC4754">
              <w:rPr>
                <w:rFonts w:ascii="Book Antiqua" w:eastAsia="宋体" w:hAnsi="Book Antiqua" w:cs="宋体"/>
                <w:b/>
                <w:bCs/>
                <w:sz w:val="24"/>
                <w:szCs w:val="24"/>
                <w:lang w:eastAsia="zh-CN"/>
              </w:rPr>
              <w:t>14</w:t>
            </w:r>
            <w:r w:rsidRPr="00DC4754">
              <w:rPr>
                <w:rFonts w:ascii="Book Antiqua" w:eastAsia="宋体" w:hAnsi="Book Antiqua" w:cs="宋体"/>
                <w:sz w:val="24"/>
                <w:szCs w:val="24"/>
                <w:lang w:eastAsia="zh-CN"/>
              </w:rPr>
              <w:t>: e15447 [PMID: 24910704 DOI: 10.5812/hepatmon.15447]</w:t>
            </w:r>
          </w:p>
        </w:tc>
      </w:tr>
    </w:tbl>
    <w:p w14:paraId="400FC38A" w14:textId="2686027F" w:rsidR="006271C5" w:rsidRPr="00DC4754" w:rsidRDefault="006271C5" w:rsidP="006271C5">
      <w:pPr>
        <w:pStyle w:val="a3"/>
        <w:wordWrap w:val="0"/>
        <w:spacing w:line="360" w:lineRule="auto"/>
        <w:ind w:left="786" w:right="120"/>
        <w:jc w:val="right"/>
        <w:rPr>
          <w:rFonts w:ascii="Book Antiqua" w:hAnsi="Book Antiqua"/>
          <w:sz w:val="24"/>
          <w:lang w:eastAsia="zh-CN"/>
        </w:rPr>
      </w:pPr>
      <w:bookmarkStart w:id="137" w:name="OLE_LINK51"/>
      <w:bookmarkStart w:id="138" w:name="OLE_LINK52"/>
      <w:bookmarkStart w:id="139" w:name="OLE_LINK75"/>
      <w:bookmarkStart w:id="140" w:name="OLE_LINK120"/>
      <w:bookmarkStart w:id="141" w:name="OLE_LINK148"/>
      <w:bookmarkStart w:id="142" w:name="OLE_LINK72"/>
      <w:bookmarkStart w:id="143" w:name="OLE_LINK112"/>
      <w:bookmarkStart w:id="144" w:name="OLE_LINK293"/>
      <w:bookmarkStart w:id="145" w:name="OLE_LINK294"/>
      <w:r w:rsidRPr="00DC4754">
        <w:rPr>
          <w:rFonts w:ascii="Book Antiqua" w:hAnsi="Book Antiqua"/>
          <w:b/>
          <w:bCs/>
          <w:sz w:val="24"/>
        </w:rPr>
        <w:lastRenderedPageBreak/>
        <w:t>P-Reviewer:</w:t>
      </w:r>
      <w:r w:rsidR="00465875" w:rsidRPr="00DC4754">
        <w:rPr>
          <w:rFonts w:ascii="Book Antiqua" w:hAnsi="Book Antiqua"/>
          <w:b/>
          <w:bCs/>
          <w:sz w:val="24"/>
        </w:rPr>
        <w:t xml:space="preserve"> </w:t>
      </w:r>
      <w:proofErr w:type="spellStart"/>
      <w:r w:rsidRPr="00DC4754">
        <w:rPr>
          <w:rFonts w:ascii="Book Antiqua" w:hAnsi="Book Antiqua"/>
          <w:bCs/>
          <w:sz w:val="24"/>
        </w:rPr>
        <w:t>Eshraghian</w:t>
      </w:r>
      <w:proofErr w:type="spellEnd"/>
      <w:r w:rsidRPr="00DC4754">
        <w:rPr>
          <w:rFonts w:ascii="Book Antiqua" w:hAnsi="Book Antiqua" w:hint="eastAsia"/>
          <w:bCs/>
          <w:sz w:val="24"/>
          <w:lang w:eastAsia="zh-CN"/>
        </w:rPr>
        <w:t xml:space="preserve"> A, </w:t>
      </w:r>
      <w:r w:rsidRPr="00DC4754">
        <w:rPr>
          <w:rFonts w:ascii="Book Antiqua" w:hAnsi="Book Antiqua"/>
          <w:bCs/>
          <w:sz w:val="24"/>
          <w:lang w:eastAsia="zh-CN"/>
        </w:rPr>
        <w:t>El-</w:t>
      </w:r>
      <w:proofErr w:type="spellStart"/>
      <w:r w:rsidRPr="00DC4754">
        <w:rPr>
          <w:rFonts w:ascii="Book Antiqua" w:hAnsi="Book Antiqua"/>
          <w:bCs/>
          <w:sz w:val="24"/>
          <w:lang w:eastAsia="zh-CN"/>
        </w:rPr>
        <w:t>Hawary</w:t>
      </w:r>
      <w:proofErr w:type="spellEnd"/>
      <w:r w:rsidRPr="00DC4754">
        <w:rPr>
          <w:rFonts w:ascii="Book Antiqua" w:hAnsi="Book Antiqua"/>
          <w:bCs/>
          <w:sz w:val="24"/>
          <w:lang w:eastAsia="zh-CN"/>
        </w:rPr>
        <w:t xml:space="preserve"> AK</w:t>
      </w:r>
      <w:r w:rsidRPr="00DC4754">
        <w:rPr>
          <w:rFonts w:ascii="Book Antiqua" w:hAnsi="Book Antiqua" w:hint="eastAsia"/>
          <w:bCs/>
          <w:sz w:val="24"/>
          <w:lang w:eastAsia="zh-CN"/>
        </w:rPr>
        <w:t>,</w:t>
      </w:r>
      <w:r w:rsidRPr="00DC4754">
        <w:rPr>
          <w:rFonts w:ascii="Book Antiqua" w:hAnsi="Book Antiqua"/>
          <w:bCs/>
          <w:sz w:val="24"/>
          <w:lang w:eastAsia="zh-CN"/>
        </w:rPr>
        <w:t xml:space="preserve"> </w:t>
      </w:r>
      <w:proofErr w:type="gramStart"/>
      <w:r w:rsidRPr="00DC4754">
        <w:rPr>
          <w:rFonts w:ascii="Book Antiqua" w:hAnsi="Book Antiqua"/>
          <w:bCs/>
          <w:sz w:val="24"/>
          <w:lang w:eastAsia="zh-CN"/>
        </w:rPr>
        <w:t>Zhao</w:t>
      </w:r>
      <w:proofErr w:type="gramEnd"/>
      <w:r w:rsidRPr="00DC4754">
        <w:rPr>
          <w:rFonts w:ascii="Book Antiqua" w:hAnsi="Book Antiqua"/>
          <w:bCs/>
          <w:sz w:val="24"/>
          <w:lang w:eastAsia="zh-CN"/>
        </w:rPr>
        <w:t xml:space="preserve"> HT</w:t>
      </w:r>
      <w:r w:rsidRPr="00DC4754">
        <w:rPr>
          <w:rFonts w:ascii="Book Antiqua" w:hAnsi="Book Antiqua"/>
          <w:b/>
          <w:bCs/>
          <w:sz w:val="24"/>
          <w:lang w:eastAsia="zh-CN"/>
        </w:rPr>
        <w:t xml:space="preserve"> </w:t>
      </w:r>
      <w:r w:rsidRPr="00DC4754">
        <w:rPr>
          <w:rFonts w:ascii="Book Antiqua" w:hAnsi="Book Antiqua"/>
          <w:b/>
          <w:bCs/>
          <w:sz w:val="24"/>
        </w:rPr>
        <w:t>S-Editor:</w:t>
      </w:r>
      <w:r w:rsidRPr="00DC4754">
        <w:rPr>
          <w:rFonts w:ascii="Book Antiqua" w:hAnsi="Book Antiqua"/>
          <w:sz w:val="24"/>
        </w:rPr>
        <w:t xml:space="preserve"> </w:t>
      </w:r>
      <w:r w:rsidRPr="00DC4754">
        <w:rPr>
          <w:rFonts w:ascii="Book Antiqua" w:hAnsi="Book Antiqua" w:hint="eastAsia"/>
          <w:sz w:val="24"/>
        </w:rPr>
        <w:t>Yu J</w:t>
      </w:r>
      <w:r w:rsidRPr="00DC4754">
        <w:rPr>
          <w:rFonts w:ascii="Book Antiqua" w:hAnsi="Book Antiqua"/>
          <w:sz w:val="24"/>
        </w:rPr>
        <w:t xml:space="preserve"> </w:t>
      </w:r>
    </w:p>
    <w:p w14:paraId="5F1ADC3B" w14:textId="5B85D285" w:rsidR="00473E22" w:rsidRPr="00DC4754" w:rsidRDefault="006271C5" w:rsidP="006271C5">
      <w:pPr>
        <w:pStyle w:val="a3"/>
        <w:spacing w:line="360" w:lineRule="auto"/>
        <w:ind w:left="786" w:right="120"/>
        <w:jc w:val="right"/>
        <w:rPr>
          <w:rFonts w:ascii="Book Antiqua" w:hAnsi="Book Antiqua"/>
          <w:sz w:val="24"/>
        </w:rPr>
      </w:pPr>
      <w:r w:rsidRPr="00DC4754">
        <w:rPr>
          <w:rFonts w:ascii="Book Antiqua" w:hAnsi="Book Antiqua"/>
          <w:b/>
          <w:bCs/>
          <w:sz w:val="24"/>
        </w:rPr>
        <w:t>L-Editor:</w:t>
      </w:r>
      <w:r w:rsidR="00465875" w:rsidRPr="00DC4754">
        <w:rPr>
          <w:rFonts w:ascii="Book Antiqua" w:hAnsi="Book Antiqua"/>
          <w:sz w:val="24"/>
        </w:rPr>
        <w:t xml:space="preserve"> </w:t>
      </w:r>
      <w:r w:rsidRPr="00DC4754">
        <w:rPr>
          <w:rFonts w:ascii="Book Antiqua" w:hAnsi="Book Antiqua"/>
          <w:b/>
          <w:bCs/>
          <w:sz w:val="24"/>
        </w:rPr>
        <w:t>E-Editor:</w:t>
      </w:r>
      <w:bookmarkEnd w:id="137"/>
      <w:bookmarkEnd w:id="138"/>
      <w:bookmarkEnd w:id="139"/>
      <w:bookmarkEnd w:id="140"/>
      <w:bookmarkEnd w:id="141"/>
      <w:bookmarkEnd w:id="142"/>
      <w:bookmarkEnd w:id="143"/>
    </w:p>
    <w:bookmarkEnd w:id="144"/>
    <w:bookmarkEnd w:id="145"/>
    <w:p w14:paraId="009E754A" w14:textId="77777777" w:rsidR="00D40586" w:rsidRPr="00DC4754" w:rsidRDefault="00D40586" w:rsidP="008F16F8">
      <w:pPr>
        <w:adjustRightInd w:val="0"/>
        <w:snapToGrid w:val="0"/>
        <w:spacing w:after="0" w:line="360" w:lineRule="auto"/>
        <w:jc w:val="both"/>
        <w:rPr>
          <w:rFonts w:ascii="Book Antiqua" w:hAnsi="Book Antiqua"/>
          <w:sz w:val="24"/>
          <w:szCs w:val="24"/>
        </w:rPr>
      </w:pPr>
    </w:p>
    <w:p w14:paraId="24371DAA" w14:textId="698B499F" w:rsidR="00142206" w:rsidRPr="00DC4754" w:rsidRDefault="00465875" w:rsidP="008F16F8">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 xml:space="preserve"> </w:t>
      </w:r>
    </w:p>
    <w:p w14:paraId="29DE62C9" w14:textId="74F6CA97" w:rsidR="00AD4DE5" w:rsidRDefault="00AD4DE5" w:rsidP="00AD4DE5">
      <w:pPr>
        <w:rPr>
          <w:rFonts w:ascii="Book Antiqua" w:hAnsi="Book Antiqua"/>
          <w:sz w:val="24"/>
          <w:szCs w:val="24"/>
        </w:rPr>
      </w:pPr>
      <w:r>
        <w:rPr>
          <w:noProof/>
          <w:lang w:eastAsia="zh-CN"/>
        </w:rPr>
        <w:lastRenderedPageBreak/>
        <mc:AlternateContent>
          <mc:Choice Requires="wps">
            <w:drawing>
              <wp:anchor distT="0" distB="0" distL="114300" distR="114300" simplePos="0" relativeHeight="251659264" behindDoc="0" locked="0" layoutInCell="1" allowOverlap="1" wp14:anchorId="02F03F50" wp14:editId="1EFD42C2">
                <wp:simplePos x="0" y="0"/>
                <wp:positionH relativeFrom="column">
                  <wp:align>center</wp:align>
                </wp:positionH>
                <wp:positionV relativeFrom="paragraph">
                  <wp:posOffset>0</wp:posOffset>
                </wp:positionV>
                <wp:extent cx="1983740" cy="567690"/>
                <wp:effectExtent l="0" t="0" r="16510" b="1397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3740" cy="386080"/>
                        </a:xfrm>
                        <a:prstGeom prst="rect">
                          <a:avLst/>
                        </a:prstGeom>
                        <a:solidFill>
                          <a:srgbClr val="FFFFFF"/>
                        </a:solidFill>
                        <a:ln w="9525">
                          <a:solidFill>
                            <a:srgbClr val="000000"/>
                          </a:solidFill>
                          <a:miter lim="800000"/>
                          <a:headEnd/>
                          <a:tailEnd/>
                        </a:ln>
                      </wps:spPr>
                      <wps:txbx>
                        <w:txbxContent>
                          <w:p w14:paraId="1B99B025" w14:textId="77777777" w:rsidR="00AD4DE5" w:rsidRDefault="00AD4DE5" w:rsidP="00AD4DE5">
                            <w:pPr>
                              <w:rPr>
                                <w:lang w:eastAsia="zh-CN"/>
                              </w:rPr>
                            </w:pPr>
                            <w:r>
                              <w:t xml:space="preserve">Assessed for eligibility </w:t>
                            </w:r>
                            <w:r>
                              <w:rPr>
                                <w:lang w:eastAsia="zh-CN"/>
                              </w:rPr>
                              <w:t>(</w:t>
                            </w:r>
                            <w:r>
                              <w:rPr>
                                <w:i/>
                              </w:rPr>
                              <w:t>n</w:t>
                            </w:r>
                            <w:r>
                              <w:rPr>
                                <w:lang w:eastAsia="zh-CN"/>
                              </w:rPr>
                              <w:t xml:space="preserve"> </w:t>
                            </w:r>
                            <w:r>
                              <w:t>=</w:t>
                            </w:r>
                            <w:r>
                              <w:rPr>
                                <w:lang w:eastAsia="zh-CN"/>
                              </w:rPr>
                              <w:t xml:space="preserve"> </w:t>
                            </w:r>
                            <w:r>
                              <w:t>100</w:t>
                            </w:r>
                            <w:r>
                              <w:rPr>
                                <w:lang w:eastAsia="zh-CN"/>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1" o:spid="_x0000_s1026" type="#_x0000_t202" style="position:absolute;margin-left:0;margin-top:0;width:156.2pt;height:44.7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">
                <v:textbox style="mso-fit-shape-to-text:t">
                  <w:txbxContent>
                    <w:p w14:paraId="1B99B025" w14:textId="77777777" w:rsidR="00AD4DE5" w:rsidRDefault="00AD4DE5" w:rsidP="00AD4DE5">
                      <w:pPr>
                        <w:rPr>
                          <w:lang w:eastAsia="zh-CN"/>
                        </w:rPr>
                      </w:pPr>
                      <w:r>
                        <w:t xml:space="preserve">Assessed for eligibility </w:t>
                      </w:r>
                      <w:r>
                        <w:rPr>
                          <w:lang w:eastAsia="zh-CN"/>
                        </w:rPr>
                        <w:t>(</w:t>
                      </w:r>
                      <w:r>
                        <w:rPr>
                          <w:i/>
                        </w:rPr>
                        <w:t>n</w:t>
                      </w:r>
                      <w:r>
                        <w:rPr>
                          <w:lang w:eastAsia="zh-CN"/>
                        </w:rPr>
                        <w:t xml:space="preserve"> </w:t>
                      </w:r>
                      <w:r>
                        <w:t>=</w:t>
                      </w:r>
                      <w:r>
                        <w:rPr>
                          <w:lang w:eastAsia="zh-CN"/>
                        </w:rPr>
                        <w:t xml:space="preserve"> </w:t>
                      </w:r>
                      <w:r>
                        <w:t>100</w:t>
                      </w:r>
                      <w:r>
                        <w:rPr>
                          <w:lang w:eastAsia="zh-CN"/>
                        </w:rPr>
                        <w:t>)</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55B99676" wp14:editId="7CC893E5">
                <wp:simplePos x="0" y="0"/>
                <wp:positionH relativeFrom="column">
                  <wp:posOffset>1401445</wp:posOffset>
                </wp:positionH>
                <wp:positionV relativeFrom="paragraph">
                  <wp:posOffset>472440</wp:posOffset>
                </wp:positionV>
                <wp:extent cx="2908300" cy="624840"/>
                <wp:effectExtent l="0" t="0" r="22860" b="22225"/>
                <wp:wrapNone/>
                <wp:docPr id="24" name="文本框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95655"/>
                        </a:xfrm>
                        <a:prstGeom prst="rect">
                          <a:avLst/>
                        </a:prstGeom>
                        <a:solidFill>
                          <a:srgbClr val="FFFFFF"/>
                        </a:solidFill>
                        <a:ln w="9525">
                          <a:solidFill>
                            <a:srgbClr val="000000"/>
                          </a:solidFill>
                          <a:miter lim="800000"/>
                          <a:headEnd/>
                          <a:tailEnd/>
                        </a:ln>
                      </wps:spPr>
                      <wps:txbx>
                        <w:txbxContent>
                          <w:p w14:paraId="1AA527C4" w14:textId="77777777" w:rsidR="00AD4DE5" w:rsidRDefault="00AD4DE5" w:rsidP="00AD4DE5">
                            <w:pPr>
                              <w:spacing w:after="0"/>
                              <w:rPr>
                                <w:b/>
                              </w:rPr>
                            </w:pPr>
                            <w:r>
                              <w:rPr>
                                <w:b/>
                              </w:rPr>
                              <w:t>Excluded (</w:t>
                            </w:r>
                            <w:r>
                              <w:rPr>
                                <w:b/>
                                <w:i/>
                              </w:rPr>
                              <w:t>n</w:t>
                            </w:r>
                            <w:r>
                              <w:rPr>
                                <w:b/>
                                <w:i/>
                                <w:lang w:eastAsia="zh-CN"/>
                              </w:rPr>
                              <w:t xml:space="preserve"> </w:t>
                            </w:r>
                            <w:r>
                              <w:rPr>
                                <w:b/>
                              </w:rPr>
                              <w:t>= 55)</w:t>
                            </w:r>
                          </w:p>
                          <w:p w14:paraId="4CF356B4" w14:textId="77777777" w:rsidR="00AD4DE5" w:rsidRDefault="00AD4DE5" w:rsidP="00AD4DE5">
                            <w:pPr>
                              <w:spacing w:after="0" w:line="240" w:lineRule="auto"/>
                            </w:pPr>
                            <w:r>
                              <w:t>Not meeting inclusion criteria (n=30)</w:t>
                            </w:r>
                          </w:p>
                          <w:p w14:paraId="2E5222B0" w14:textId="77777777" w:rsidR="00AD4DE5" w:rsidRDefault="00AD4DE5" w:rsidP="00AD4DE5">
                            <w:pPr>
                              <w:spacing w:after="0" w:line="240" w:lineRule="auto"/>
                            </w:pPr>
                            <w:r>
                              <w:t>Refused to participate (</w:t>
                            </w:r>
                            <w:r>
                              <w:rPr>
                                <w:i/>
                              </w:rPr>
                              <w:t>n</w:t>
                            </w:r>
                            <w:r>
                              <w:rPr>
                                <w:lang w:eastAsia="zh-CN"/>
                              </w:rPr>
                              <w:t xml:space="preserve"> </w:t>
                            </w:r>
                            <w:r>
                              <w:t>=</w:t>
                            </w:r>
                            <w:r>
                              <w:rPr>
                                <w:lang w:eastAsia="zh-CN"/>
                              </w:rPr>
                              <w:t xml:space="preserve"> </w:t>
                            </w:r>
                            <w:r>
                              <w:t>25)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本框 24" o:spid="_x0000_s1027" type="#_x0000_t202" style="position:absolute;margin-left:110.35pt;margin-top:37.2pt;width:229pt;height:49.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">
                <v:textbox style="mso-fit-shape-to-text:t">
                  <w:txbxContent>
                    <w:p w14:paraId="1AA527C4" w14:textId="77777777" w:rsidR="00AD4DE5" w:rsidRDefault="00AD4DE5" w:rsidP="00AD4DE5">
                      <w:pPr>
                        <w:spacing w:after="0"/>
                        <w:rPr>
                          <w:b/>
                        </w:rPr>
                      </w:pPr>
                      <w:r>
                        <w:rPr>
                          <w:b/>
                        </w:rPr>
                        <w:t>Excluded (</w:t>
                      </w:r>
                      <w:r>
                        <w:rPr>
                          <w:b/>
                          <w:i/>
                        </w:rPr>
                        <w:t>n</w:t>
                      </w:r>
                      <w:r>
                        <w:rPr>
                          <w:b/>
                          <w:i/>
                          <w:lang w:eastAsia="zh-CN"/>
                        </w:rPr>
                        <w:t xml:space="preserve"> </w:t>
                      </w:r>
                      <w:r>
                        <w:rPr>
                          <w:b/>
                        </w:rPr>
                        <w:t>= 55)</w:t>
                      </w:r>
                    </w:p>
                    <w:p w14:paraId="4CF356B4" w14:textId="77777777" w:rsidR="00AD4DE5" w:rsidRDefault="00AD4DE5" w:rsidP="00AD4DE5">
                      <w:pPr>
                        <w:spacing w:after="0" w:line="240" w:lineRule="auto"/>
                      </w:pPr>
                      <w:r>
                        <w:t>Not meeting inclusion criteria (n=30)</w:t>
                      </w:r>
                    </w:p>
                    <w:p w14:paraId="2E5222B0" w14:textId="77777777" w:rsidR="00AD4DE5" w:rsidRDefault="00AD4DE5" w:rsidP="00AD4DE5">
                      <w:pPr>
                        <w:spacing w:after="0" w:line="240" w:lineRule="auto"/>
                      </w:pPr>
                      <w:r>
                        <w:t>Refused to participate (</w:t>
                      </w:r>
                      <w:r>
                        <w:rPr>
                          <w:i/>
                        </w:rPr>
                        <w:t>n</w:t>
                      </w:r>
                      <w:r>
                        <w:rPr>
                          <w:lang w:eastAsia="zh-CN"/>
                        </w:rPr>
                        <w:t xml:space="preserve"> </w:t>
                      </w:r>
                      <w:r>
                        <w:t>=</w:t>
                      </w:r>
                      <w:r>
                        <w:rPr>
                          <w:lang w:eastAsia="zh-CN"/>
                        </w:rPr>
                        <w:t xml:space="preserve"> </w:t>
                      </w:r>
                      <w:r>
                        <w:t>25)</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4BCE01C3" wp14:editId="5C1B1AEE">
                <wp:simplePos x="0" y="0"/>
                <wp:positionH relativeFrom="column">
                  <wp:posOffset>-495300</wp:posOffset>
                </wp:positionH>
                <wp:positionV relativeFrom="paragraph">
                  <wp:posOffset>1213485</wp:posOffset>
                </wp:positionV>
                <wp:extent cx="1895475" cy="447675"/>
                <wp:effectExtent l="0" t="0" r="28575" b="2857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47675"/>
                        </a:xfrm>
                        <a:prstGeom prst="rect">
                          <a:avLst/>
                        </a:prstGeom>
                        <a:solidFill>
                          <a:srgbClr val="FFFFFF"/>
                        </a:solidFill>
                        <a:ln w="9525">
                          <a:solidFill>
                            <a:srgbClr val="000000"/>
                          </a:solidFill>
                          <a:miter lim="800000"/>
                          <a:headEnd/>
                          <a:tailEnd/>
                        </a:ln>
                      </wps:spPr>
                      <wps:txbx>
                        <w:txbxContent>
                          <w:p w14:paraId="2B1803B9" w14:textId="77777777" w:rsidR="00AD4DE5" w:rsidRDefault="00AD4DE5" w:rsidP="00AD4DE5">
                            <w:pPr>
                              <w:jc w:val="center"/>
                            </w:pPr>
                            <w:r>
                              <w:t>Offered Liver transplantation or CD34 infusion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8" style="position:absolute;margin-left:-39pt;margin-top:95.55pt;width:149.2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">
                <v:textbox>
                  <w:txbxContent>
                    <w:p w14:paraId="2B1803B9" w14:textId="77777777" w:rsidR="00AD4DE5" w:rsidRDefault="00AD4DE5" w:rsidP="00AD4DE5">
                      <w:pPr>
                        <w:jc w:val="center"/>
                      </w:pPr>
                      <w:r>
                        <w:t>Offered Liver transplantation or CD34 infusion</w:t>
                      </w:r>
                    </w:p>
                  </w:txbxContent>
                </v:textbox>
              </v:rect>
            </w:pict>
          </mc:Fallback>
        </mc:AlternateContent>
      </w:r>
      <w:r>
        <w:rPr>
          <w:noProof/>
          <w:lang w:eastAsia="zh-CN"/>
        </w:rPr>
        <mc:AlternateContent>
          <mc:Choice Requires="wps">
            <w:drawing>
              <wp:anchor distT="0" distB="0" distL="114300" distR="114300" simplePos="0" relativeHeight="251662336" behindDoc="0" locked="0" layoutInCell="1" allowOverlap="1" wp14:anchorId="39267EF7" wp14:editId="08A61192">
                <wp:simplePos x="0" y="0"/>
                <wp:positionH relativeFrom="column">
                  <wp:posOffset>333375</wp:posOffset>
                </wp:positionH>
                <wp:positionV relativeFrom="paragraph">
                  <wp:posOffset>734695</wp:posOffset>
                </wp:positionV>
                <wp:extent cx="1058545" cy="0"/>
                <wp:effectExtent l="0" t="0" r="27305" b="19050"/>
                <wp:wrapNone/>
                <wp:docPr id="25" name="直接箭头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5" o:spid="_x0000_s1026" type="#_x0000_t32" style="position:absolute;left:0;text-align:left;margin-left:26.25pt;margin-top:57.85pt;width:8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"/>
            </w:pict>
          </mc:Fallback>
        </mc:AlternateContent>
      </w:r>
      <w:r>
        <w:rPr>
          <w:noProof/>
          <w:lang w:eastAsia="zh-CN"/>
        </w:rPr>
        <mc:AlternateContent>
          <mc:Choice Requires="wps">
            <w:drawing>
              <wp:anchor distT="0" distB="0" distL="114300" distR="114300" simplePos="0" relativeHeight="251663360" behindDoc="0" locked="0" layoutInCell="1" allowOverlap="1" wp14:anchorId="14E19D81" wp14:editId="6F347FF2">
                <wp:simplePos x="0" y="0"/>
                <wp:positionH relativeFrom="column">
                  <wp:posOffset>333375</wp:posOffset>
                </wp:positionH>
                <wp:positionV relativeFrom="paragraph">
                  <wp:posOffset>401320</wp:posOffset>
                </wp:positionV>
                <wp:extent cx="0" cy="800100"/>
                <wp:effectExtent l="0" t="0" r="19050" b="19050"/>
                <wp:wrapNone/>
                <wp:docPr id="23" name="直接箭头连接符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3" o:spid="_x0000_s1026" type="#_x0000_t32" style="position:absolute;left:0;text-align:left;margin-left:26.25pt;margin-top:31.6pt;width:0;height:6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"/>
            </w:pict>
          </mc:Fallback>
        </mc:AlternateContent>
      </w:r>
    </w:p>
    <w:p w14:paraId="53807ABB" w14:textId="77777777" w:rsidR="00AD4DE5" w:rsidRDefault="00AD4DE5" w:rsidP="00AD4DE5">
      <w:pPr>
        <w:rPr>
          <w:rFonts w:ascii="Book Antiqua" w:hAnsi="Book Antiqua"/>
          <w:sz w:val="24"/>
          <w:szCs w:val="24"/>
        </w:rPr>
      </w:pPr>
    </w:p>
    <w:p w14:paraId="02F13D3E" w14:textId="77777777" w:rsidR="00AD4DE5" w:rsidRDefault="00AD4DE5" w:rsidP="00AD4DE5">
      <w:pPr>
        <w:rPr>
          <w:rFonts w:ascii="Book Antiqua" w:hAnsi="Book Antiqua"/>
          <w:sz w:val="24"/>
          <w:szCs w:val="24"/>
        </w:rPr>
      </w:pPr>
    </w:p>
    <w:p w14:paraId="7BC716D0" w14:textId="77777777" w:rsidR="00AD4DE5" w:rsidRDefault="00AD4DE5" w:rsidP="00AD4DE5">
      <w:pPr>
        <w:rPr>
          <w:rFonts w:ascii="Book Antiqua" w:hAnsi="Book Antiqua"/>
          <w:sz w:val="24"/>
          <w:szCs w:val="24"/>
        </w:rPr>
      </w:pPr>
    </w:p>
    <w:p w14:paraId="1FC3189C" w14:textId="77777777" w:rsidR="00AD4DE5" w:rsidRDefault="00AD4DE5" w:rsidP="00AD4DE5">
      <w:pPr>
        <w:tabs>
          <w:tab w:val="left" w:pos="3660"/>
        </w:tabs>
        <w:rPr>
          <w:rFonts w:ascii="Book Antiqua" w:hAnsi="Book Antiqua"/>
          <w:sz w:val="24"/>
          <w:szCs w:val="24"/>
        </w:rPr>
      </w:pPr>
      <w:r>
        <w:rPr>
          <w:rFonts w:ascii="Book Antiqua" w:hAnsi="Book Antiqua"/>
          <w:sz w:val="24"/>
          <w:szCs w:val="24"/>
        </w:rPr>
        <w:tab/>
      </w:r>
    </w:p>
    <w:p w14:paraId="1A93EA6C" w14:textId="5F2C4DEB" w:rsidR="00AD4DE5" w:rsidRDefault="00AD4DE5" w:rsidP="00AD4DE5">
      <w:pPr>
        <w:rPr>
          <w:rFonts w:ascii="Book Antiqua" w:hAnsi="Book Antiqua"/>
          <w:sz w:val="24"/>
          <w:szCs w:val="24"/>
        </w:rPr>
      </w:pPr>
      <w:r>
        <w:rPr>
          <w:noProof/>
          <w:lang w:eastAsia="zh-CN"/>
        </w:rPr>
        <mc:AlternateContent>
          <mc:Choice Requires="wps">
            <w:drawing>
              <wp:anchor distT="0" distB="0" distL="114300" distR="114300" simplePos="0" relativeHeight="251664384" behindDoc="0" locked="0" layoutInCell="1" allowOverlap="1" wp14:anchorId="2E641430" wp14:editId="0E7FFD7D">
                <wp:simplePos x="0" y="0"/>
                <wp:positionH relativeFrom="column">
                  <wp:posOffset>2905125</wp:posOffset>
                </wp:positionH>
                <wp:positionV relativeFrom="paragraph">
                  <wp:posOffset>153670</wp:posOffset>
                </wp:positionV>
                <wp:extent cx="0" cy="180975"/>
                <wp:effectExtent l="0" t="0" r="19050" b="9525"/>
                <wp:wrapNone/>
                <wp:docPr id="4" name="直接连接符 4"/>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12.1pt" to="228.7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" strokecolor="#5b9bd5 [3204]" strokeweight=".5pt">
                <v:stroke joinstyle="miter"/>
              </v:line>
            </w:pict>
          </mc:Fallback>
        </mc:AlternateContent>
      </w:r>
    </w:p>
    <w:p w14:paraId="3794EB3B" w14:textId="4A3142D5" w:rsidR="00AD4DE5" w:rsidRDefault="00AD4DE5" w:rsidP="00AD4DE5">
      <w:pPr>
        <w:tabs>
          <w:tab w:val="left" w:pos="6705"/>
        </w:tabs>
        <w:rPr>
          <w:rFonts w:ascii="Book Antiqua" w:hAnsi="Book Antiqua"/>
          <w:sz w:val="24"/>
          <w:szCs w:val="24"/>
        </w:rPr>
      </w:pPr>
      <w:r>
        <w:rPr>
          <w:noProof/>
          <w:lang w:eastAsia="zh-CN"/>
        </w:rPr>
        <mc:AlternateContent>
          <mc:Choice Requires="wps">
            <w:drawing>
              <wp:anchor distT="0" distB="0" distL="114300" distR="114300" simplePos="0" relativeHeight="251665408" behindDoc="0" locked="0" layoutInCell="1" allowOverlap="1" wp14:anchorId="5067435D" wp14:editId="330E6479">
                <wp:simplePos x="0" y="0"/>
                <wp:positionH relativeFrom="column">
                  <wp:posOffset>1028700</wp:posOffset>
                </wp:positionH>
                <wp:positionV relativeFrom="paragraph">
                  <wp:posOffset>219075</wp:posOffset>
                </wp:positionV>
                <wp:extent cx="1428750" cy="504825"/>
                <wp:effectExtent l="0" t="0" r="19050" b="2857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04825"/>
                        </a:xfrm>
                        <a:prstGeom prst="rect">
                          <a:avLst/>
                        </a:prstGeom>
                        <a:solidFill>
                          <a:srgbClr val="FFFFFF"/>
                        </a:solidFill>
                        <a:ln w="9525">
                          <a:solidFill>
                            <a:srgbClr val="000000"/>
                          </a:solidFill>
                          <a:miter lim="800000"/>
                          <a:headEnd/>
                          <a:tailEnd/>
                        </a:ln>
                      </wps:spPr>
                      <wps:txbx>
                        <w:txbxContent>
                          <w:p w14:paraId="4B8721D7" w14:textId="77777777" w:rsidR="00AD4DE5" w:rsidRDefault="00AD4DE5" w:rsidP="00AD4DE5">
                            <w:r>
                              <w:t>Agreed for DDLT = Control group (</w:t>
                            </w:r>
                            <w:r>
                              <w:rPr>
                                <w:i/>
                              </w:rPr>
                              <w:t xml:space="preserve">n = </w:t>
                            </w: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3" o:spid="_x0000_s1029" style="position:absolute;margin-left:81pt;margin-top:17.25pt;width:11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">
                <v:textbox>
                  <w:txbxContent>
                    <w:p w14:paraId="4B8721D7" w14:textId="77777777" w:rsidR="00AD4DE5" w:rsidRDefault="00AD4DE5" w:rsidP="00AD4DE5">
                      <w:r>
                        <w:t>Agreed for DDLT = Control group (</w:t>
                      </w:r>
                      <w:r>
                        <w:rPr>
                          <w:i/>
                        </w:rPr>
                        <w:t xml:space="preserve">n = </w:t>
                      </w:r>
                      <w:r>
                        <w:t>23)</w:t>
                      </w:r>
                    </w:p>
                  </w:txbxContent>
                </v:textbox>
              </v:rect>
            </w:pict>
          </mc:Fallback>
        </mc:AlternateContent>
      </w:r>
      <w:r>
        <w:rPr>
          <w:noProof/>
          <w:lang w:eastAsia="zh-CN"/>
        </w:rPr>
        <mc:AlternateContent>
          <mc:Choice Requires="wps">
            <w:drawing>
              <wp:anchor distT="0" distB="0" distL="114300" distR="114300" simplePos="0" relativeHeight="251666432" behindDoc="0" locked="0" layoutInCell="1" allowOverlap="1" wp14:anchorId="24901D08" wp14:editId="41C066DA">
                <wp:simplePos x="0" y="0"/>
                <wp:positionH relativeFrom="column">
                  <wp:posOffset>4067175</wp:posOffset>
                </wp:positionH>
                <wp:positionV relativeFrom="paragraph">
                  <wp:posOffset>228600</wp:posOffset>
                </wp:positionV>
                <wp:extent cx="1685925" cy="647700"/>
                <wp:effectExtent l="0" t="0" r="28575" b="1905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647700"/>
                        </a:xfrm>
                        <a:prstGeom prst="rect">
                          <a:avLst/>
                        </a:prstGeom>
                        <a:solidFill>
                          <a:srgbClr val="FFFFFF"/>
                        </a:solidFill>
                        <a:ln w="9525">
                          <a:solidFill>
                            <a:srgbClr val="000000"/>
                          </a:solidFill>
                          <a:miter lim="800000"/>
                          <a:headEnd/>
                          <a:tailEnd/>
                        </a:ln>
                      </wps:spPr>
                      <wps:txbx>
                        <w:txbxContent>
                          <w:p w14:paraId="5D608AFF" w14:textId="77777777" w:rsidR="00AD4DE5" w:rsidRDefault="00AD4DE5" w:rsidP="00AD4DE5">
                            <w:r>
                              <w:t>Unwilling for DDLT, Willing for CD34 infusion = Study group (</w:t>
                            </w:r>
                            <w:r>
                              <w:rPr>
                                <w:i/>
                              </w:rPr>
                              <w:t>n</w:t>
                            </w:r>
                            <w:r>
                              <w:rPr>
                                <w:lang w:eastAsia="zh-CN"/>
                              </w:rPr>
                              <w:t xml:space="preserve"> </w:t>
                            </w:r>
                            <w:r>
                              <w:t>=</w:t>
                            </w:r>
                            <w:r>
                              <w:rPr>
                                <w:lang w:eastAsia="zh-CN"/>
                              </w:rPr>
                              <w:t xml:space="preserve"> </w:t>
                            </w:r>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30" style="position:absolute;margin-left:320.25pt;margin-top:18pt;width:132.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">
                <v:textbox>
                  <w:txbxContent>
                    <w:p w14:paraId="5D608AFF" w14:textId="77777777" w:rsidR="00AD4DE5" w:rsidRDefault="00AD4DE5" w:rsidP="00AD4DE5">
                      <w:r>
                        <w:t>Unwilling for DDLT, Willing for CD34 infusion = Study group (</w:t>
                      </w:r>
                      <w:r>
                        <w:rPr>
                          <w:i/>
                        </w:rPr>
                        <w:t>n</w:t>
                      </w:r>
                      <w:r>
                        <w:rPr>
                          <w:lang w:eastAsia="zh-CN"/>
                        </w:rPr>
                        <w:t xml:space="preserve"> </w:t>
                      </w:r>
                      <w:r>
                        <w:t>=</w:t>
                      </w:r>
                      <w:r>
                        <w:rPr>
                          <w:lang w:eastAsia="zh-CN"/>
                        </w:rPr>
                        <w:t xml:space="preserve"> </w:t>
                      </w:r>
                      <w:r>
                        <w:t>22)</w:t>
                      </w:r>
                    </w:p>
                  </w:txbxContent>
                </v:textbox>
              </v:rect>
            </w:pict>
          </mc:Fallback>
        </mc:AlternateContent>
      </w:r>
      <w:r>
        <w:rPr>
          <w:noProof/>
          <w:lang w:eastAsia="zh-CN"/>
        </w:rPr>
        <mc:AlternateContent>
          <mc:Choice Requires="wps">
            <w:drawing>
              <wp:anchor distT="0" distB="0" distL="114300" distR="114300" simplePos="0" relativeHeight="251667456" behindDoc="0" locked="0" layoutInCell="1" allowOverlap="1" wp14:anchorId="47B67201" wp14:editId="6FAC4416">
                <wp:simplePos x="0" y="0"/>
                <wp:positionH relativeFrom="column">
                  <wp:posOffset>1619250</wp:posOffset>
                </wp:positionH>
                <wp:positionV relativeFrom="paragraph">
                  <wp:posOffset>40640</wp:posOffset>
                </wp:positionV>
                <wp:extent cx="0" cy="180975"/>
                <wp:effectExtent l="0" t="0" r="19050" b="9525"/>
                <wp:wrapNone/>
                <wp:docPr id="31" name="直接箭头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1" o:spid="_x0000_s1026" type="#_x0000_t32" style="position:absolute;left:0;text-align:left;margin-left:127.5pt;margin-top:3.2pt;width:0;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"/>
            </w:pict>
          </mc:Fallback>
        </mc:AlternateContent>
      </w:r>
      <w:r>
        <w:rPr>
          <w:noProof/>
          <w:lang w:eastAsia="zh-CN"/>
        </w:rPr>
        <mc:AlternateContent>
          <mc:Choice Requires="wps">
            <w:drawing>
              <wp:anchor distT="0" distB="0" distL="114300" distR="114300" simplePos="0" relativeHeight="251668480" behindDoc="0" locked="0" layoutInCell="1" allowOverlap="1" wp14:anchorId="3D406FBF" wp14:editId="36F545C4">
                <wp:simplePos x="0" y="0"/>
                <wp:positionH relativeFrom="column">
                  <wp:posOffset>4495800</wp:posOffset>
                </wp:positionH>
                <wp:positionV relativeFrom="paragraph">
                  <wp:posOffset>40640</wp:posOffset>
                </wp:positionV>
                <wp:extent cx="0" cy="171450"/>
                <wp:effectExtent l="0" t="0" r="19050" b="19050"/>
                <wp:wrapNone/>
                <wp:docPr id="29" name="直接箭头连接符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9" o:spid="_x0000_s1026" type="#_x0000_t32" style="position:absolute;left:0;text-align:left;margin-left:354pt;margin-top:3.2pt;width:0;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"/>
            </w:pict>
          </mc:Fallback>
        </mc:AlternateContent>
      </w:r>
      <w:r>
        <w:rPr>
          <w:noProof/>
          <w:lang w:eastAsia="zh-CN"/>
        </w:rPr>
        <mc:AlternateContent>
          <mc:Choice Requires="wps">
            <w:drawing>
              <wp:anchor distT="0" distB="0" distL="114300" distR="114300" simplePos="0" relativeHeight="251669504" behindDoc="0" locked="0" layoutInCell="1" allowOverlap="1" wp14:anchorId="6C0BD4FD" wp14:editId="4976B9FB">
                <wp:simplePos x="0" y="0"/>
                <wp:positionH relativeFrom="column">
                  <wp:posOffset>1619250</wp:posOffset>
                </wp:positionH>
                <wp:positionV relativeFrom="paragraph">
                  <wp:posOffset>38100</wp:posOffset>
                </wp:positionV>
                <wp:extent cx="2876550" cy="0"/>
                <wp:effectExtent l="0" t="0" r="1905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2" o:spid="_x0000_s1026" type="#_x0000_t32" style="position:absolute;left:0;text-align:left;margin-left:127.5pt;margin-top:3pt;width:22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"/>
            </w:pict>
          </mc:Fallback>
        </mc:AlternateContent>
      </w:r>
      <w:r>
        <w:rPr>
          <w:rFonts w:ascii="Book Antiqua" w:hAnsi="Book Antiqua"/>
          <w:sz w:val="24"/>
          <w:szCs w:val="24"/>
        </w:rPr>
        <w:tab/>
      </w:r>
    </w:p>
    <w:p w14:paraId="67110089" w14:textId="77777777" w:rsidR="00AD4DE5" w:rsidRDefault="00AD4DE5" w:rsidP="00AD4DE5">
      <w:pPr>
        <w:rPr>
          <w:rFonts w:ascii="Book Antiqua" w:hAnsi="Book Antiqua"/>
          <w:sz w:val="24"/>
          <w:szCs w:val="24"/>
        </w:rPr>
      </w:pPr>
    </w:p>
    <w:p w14:paraId="124E7A43" w14:textId="47C8E835" w:rsidR="00AD4DE5" w:rsidRDefault="00AD4DE5" w:rsidP="00AD4DE5">
      <w:pPr>
        <w:rPr>
          <w:rFonts w:ascii="Book Antiqua" w:hAnsi="Book Antiqua"/>
          <w:sz w:val="24"/>
          <w:szCs w:val="24"/>
        </w:rPr>
      </w:pPr>
      <w:r>
        <w:rPr>
          <w:noProof/>
          <w:lang w:eastAsia="zh-CN"/>
        </w:rPr>
        <mc:AlternateContent>
          <mc:Choice Requires="wps">
            <w:drawing>
              <wp:anchor distT="0" distB="0" distL="114300" distR="114300" simplePos="0" relativeHeight="251670528" behindDoc="0" locked="0" layoutInCell="1" allowOverlap="1" wp14:anchorId="1CF6EF9D" wp14:editId="11A37B96">
                <wp:simplePos x="0" y="0"/>
                <wp:positionH relativeFrom="column">
                  <wp:posOffset>1628775</wp:posOffset>
                </wp:positionH>
                <wp:positionV relativeFrom="paragraph">
                  <wp:posOffset>108585</wp:posOffset>
                </wp:positionV>
                <wp:extent cx="0" cy="1238250"/>
                <wp:effectExtent l="0" t="0" r="19050" b="19050"/>
                <wp:wrapNone/>
                <wp:docPr id="37" name="直接箭头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7" o:spid="_x0000_s1026" type="#_x0000_t32" style="position:absolute;left:0;text-align:left;margin-left:128.25pt;margin-top:8.55pt;width:0;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"/>
            </w:pict>
          </mc:Fallback>
        </mc:AlternateContent>
      </w:r>
      <w:r>
        <w:rPr>
          <w:noProof/>
          <w:lang w:eastAsia="zh-CN"/>
        </w:rPr>
        <mc:AlternateContent>
          <mc:Choice Requires="wps">
            <w:drawing>
              <wp:anchor distT="0" distB="0" distL="114300" distR="114300" simplePos="0" relativeHeight="251671552" behindDoc="0" locked="0" layoutInCell="1" allowOverlap="1" wp14:anchorId="48531DB2" wp14:editId="6158AE7C">
                <wp:simplePos x="0" y="0"/>
                <wp:positionH relativeFrom="column">
                  <wp:posOffset>-504825</wp:posOffset>
                </wp:positionH>
                <wp:positionV relativeFrom="paragraph">
                  <wp:posOffset>268605</wp:posOffset>
                </wp:positionV>
                <wp:extent cx="1514475" cy="914400"/>
                <wp:effectExtent l="0" t="0" r="28575" b="1905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914400"/>
                        </a:xfrm>
                        <a:prstGeom prst="rect">
                          <a:avLst/>
                        </a:prstGeom>
                        <a:solidFill>
                          <a:srgbClr val="FFFFFF"/>
                        </a:solidFill>
                        <a:ln w="9525">
                          <a:solidFill>
                            <a:srgbClr val="000000"/>
                          </a:solidFill>
                          <a:miter lim="800000"/>
                          <a:headEnd/>
                          <a:tailEnd/>
                        </a:ln>
                      </wps:spPr>
                      <wps:txbx>
                        <w:txbxContent>
                          <w:p w14:paraId="1D41896D" w14:textId="77777777" w:rsidR="00AD4DE5" w:rsidRDefault="00AD4DE5" w:rsidP="00AD4DE5">
                            <w:pPr>
                              <w:spacing w:after="0" w:line="240" w:lineRule="auto"/>
                              <w:rPr>
                                <w:b/>
                                <w:sz w:val="20"/>
                                <w:szCs w:val="20"/>
                                <w:u w:val="single"/>
                                <w:lang w:eastAsia="zh-CN"/>
                              </w:rPr>
                            </w:pPr>
                            <w:r>
                              <w:rPr>
                                <w:b/>
                                <w:sz w:val="20"/>
                                <w:szCs w:val="20"/>
                                <w:u w:val="single"/>
                              </w:rPr>
                              <w:t>1</w:t>
                            </w:r>
                            <w:r>
                              <w:rPr>
                                <w:b/>
                                <w:sz w:val="20"/>
                                <w:szCs w:val="20"/>
                                <w:u w:val="single"/>
                                <w:lang w:eastAsia="zh-CN"/>
                              </w:rPr>
                              <w:t xml:space="preserve"> mo</w:t>
                            </w:r>
                            <w:r>
                              <w:rPr>
                                <w:b/>
                                <w:sz w:val="20"/>
                                <w:szCs w:val="20"/>
                                <w:u w:val="single"/>
                              </w:rPr>
                              <w:t xml:space="preserve"> – 3 </w:t>
                            </w:r>
                            <w:proofErr w:type="gramStart"/>
                            <w:r>
                              <w:rPr>
                                <w:b/>
                                <w:sz w:val="20"/>
                                <w:szCs w:val="20"/>
                                <w:u w:val="single"/>
                                <w:lang w:eastAsia="zh-CN"/>
                              </w:rPr>
                              <w:t>mo</w:t>
                            </w:r>
                            <w:proofErr w:type="gramEnd"/>
                          </w:p>
                          <w:p w14:paraId="7641E141" w14:textId="77777777" w:rsidR="00AD4DE5" w:rsidRDefault="00AD4DE5" w:rsidP="00AD4DE5">
                            <w:pPr>
                              <w:spacing w:after="0" w:line="240" w:lineRule="auto"/>
                              <w:rPr>
                                <w:b/>
                                <w:sz w:val="20"/>
                                <w:szCs w:val="20"/>
                                <w:u w:val="single"/>
                              </w:rPr>
                            </w:pPr>
                          </w:p>
                          <w:p w14:paraId="586B5F77" w14:textId="77777777" w:rsidR="00AD4DE5" w:rsidRDefault="00AD4DE5" w:rsidP="00AD4DE5">
                            <w:pPr>
                              <w:spacing w:after="0" w:line="240" w:lineRule="auto"/>
                              <w:rPr>
                                <w:sz w:val="20"/>
                                <w:szCs w:val="20"/>
                              </w:rPr>
                            </w:pPr>
                            <w:r>
                              <w:rPr>
                                <w:sz w:val="20"/>
                                <w:szCs w:val="20"/>
                              </w:rPr>
                              <w:t>Died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3)</w:t>
                            </w:r>
                          </w:p>
                          <w:p w14:paraId="2A3A44CE" w14:textId="77777777" w:rsidR="00AD4DE5" w:rsidRDefault="00AD4DE5" w:rsidP="00AD4DE5">
                            <w:pPr>
                              <w:spacing w:after="0" w:line="240" w:lineRule="auto"/>
                              <w:rPr>
                                <w:sz w:val="20"/>
                                <w:szCs w:val="20"/>
                              </w:rPr>
                            </w:pPr>
                            <w:r>
                              <w:rPr>
                                <w:sz w:val="20"/>
                                <w:szCs w:val="20"/>
                              </w:rPr>
                              <w:t>Underwent DDLT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1)</w:t>
                            </w:r>
                          </w:p>
                          <w:p w14:paraId="186E4DE2" w14:textId="77777777" w:rsidR="00AD4DE5" w:rsidRDefault="00AD4DE5" w:rsidP="00AD4DE5">
                            <w:pPr>
                              <w:spacing w:after="0" w:line="240" w:lineRule="auto"/>
                              <w:rPr>
                                <w:sz w:val="20"/>
                                <w:szCs w:val="20"/>
                              </w:rPr>
                            </w:pPr>
                            <w:r>
                              <w:rPr>
                                <w:sz w:val="20"/>
                                <w:szCs w:val="20"/>
                              </w:rPr>
                              <w:t>Lost to follow up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6" o:spid="_x0000_s1031" style="position:absolute;margin-left:-39.75pt;margin-top:21.15pt;width:11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">
                <v:textbox>
                  <w:txbxContent>
                    <w:p w14:paraId="1D41896D" w14:textId="77777777" w:rsidR="00AD4DE5" w:rsidRDefault="00AD4DE5" w:rsidP="00AD4DE5">
                      <w:pPr>
                        <w:spacing w:after="0" w:line="240" w:lineRule="auto"/>
                        <w:rPr>
                          <w:b/>
                          <w:sz w:val="20"/>
                          <w:szCs w:val="20"/>
                          <w:u w:val="single"/>
                          <w:lang w:eastAsia="zh-CN"/>
                        </w:rPr>
                      </w:pPr>
                      <w:r>
                        <w:rPr>
                          <w:b/>
                          <w:sz w:val="20"/>
                          <w:szCs w:val="20"/>
                          <w:u w:val="single"/>
                        </w:rPr>
                        <w:t>1</w:t>
                      </w:r>
                      <w:r>
                        <w:rPr>
                          <w:b/>
                          <w:sz w:val="20"/>
                          <w:szCs w:val="20"/>
                          <w:u w:val="single"/>
                          <w:lang w:eastAsia="zh-CN"/>
                        </w:rPr>
                        <w:t xml:space="preserve"> mo</w:t>
                      </w:r>
                      <w:r>
                        <w:rPr>
                          <w:b/>
                          <w:sz w:val="20"/>
                          <w:szCs w:val="20"/>
                          <w:u w:val="single"/>
                        </w:rPr>
                        <w:t xml:space="preserve"> – 3 </w:t>
                      </w:r>
                      <w:proofErr w:type="gramStart"/>
                      <w:r>
                        <w:rPr>
                          <w:b/>
                          <w:sz w:val="20"/>
                          <w:szCs w:val="20"/>
                          <w:u w:val="single"/>
                          <w:lang w:eastAsia="zh-CN"/>
                        </w:rPr>
                        <w:t>mo</w:t>
                      </w:r>
                      <w:proofErr w:type="gramEnd"/>
                    </w:p>
                    <w:p w14:paraId="7641E141" w14:textId="77777777" w:rsidR="00AD4DE5" w:rsidRDefault="00AD4DE5" w:rsidP="00AD4DE5">
                      <w:pPr>
                        <w:spacing w:after="0" w:line="240" w:lineRule="auto"/>
                        <w:rPr>
                          <w:b/>
                          <w:sz w:val="20"/>
                          <w:szCs w:val="20"/>
                          <w:u w:val="single"/>
                        </w:rPr>
                      </w:pPr>
                    </w:p>
                    <w:p w14:paraId="586B5F77" w14:textId="77777777" w:rsidR="00AD4DE5" w:rsidRDefault="00AD4DE5" w:rsidP="00AD4DE5">
                      <w:pPr>
                        <w:spacing w:after="0" w:line="240" w:lineRule="auto"/>
                        <w:rPr>
                          <w:sz w:val="20"/>
                          <w:szCs w:val="20"/>
                        </w:rPr>
                      </w:pPr>
                      <w:r>
                        <w:rPr>
                          <w:sz w:val="20"/>
                          <w:szCs w:val="20"/>
                        </w:rPr>
                        <w:t>Died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3)</w:t>
                      </w:r>
                    </w:p>
                    <w:p w14:paraId="2A3A44CE" w14:textId="77777777" w:rsidR="00AD4DE5" w:rsidRDefault="00AD4DE5" w:rsidP="00AD4DE5">
                      <w:pPr>
                        <w:spacing w:after="0" w:line="240" w:lineRule="auto"/>
                        <w:rPr>
                          <w:sz w:val="20"/>
                          <w:szCs w:val="20"/>
                        </w:rPr>
                      </w:pPr>
                      <w:r>
                        <w:rPr>
                          <w:sz w:val="20"/>
                          <w:szCs w:val="20"/>
                        </w:rPr>
                        <w:t>Underwent DDLT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1)</w:t>
                      </w:r>
                    </w:p>
                    <w:p w14:paraId="186E4DE2" w14:textId="77777777" w:rsidR="00AD4DE5" w:rsidRDefault="00AD4DE5" w:rsidP="00AD4DE5">
                      <w:pPr>
                        <w:spacing w:after="0" w:line="240" w:lineRule="auto"/>
                        <w:rPr>
                          <w:sz w:val="20"/>
                          <w:szCs w:val="20"/>
                        </w:rPr>
                      </w:pPr>
                      <w:r>
                        <w:rPr>
                          <w:sz w:val="20"/>
                          <w:szCs w:val="20"/>
                        </w:rPr>
                        <w:t>Lost to follow up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2)</w:t>
                      </w:r>
                    </w:p>
                  </w:txbxContent>
                </v:textbox>
              </v:rect>
            </w:pict>
          </mc:Fallback>
        </mc:AlternateContent>
      </w:r>
      <w:r>
        <w:rPr>
          <w:noProof/>
          <w:lang w:eastAsia="zh-CN"/>
        </w:rPr>
        <mc:AlternateContent>
          <mc:Choice Requires="wps">
            <w:drawing>
              <wp:anchor distT="0" distB="0" distL="114300" distR="114300" simplePos="0" relativeHeight="251672576" behindDoc="0" locked="0" layoutInCell="1" allowOverlap="1" wp14:anchorId="37A71054" wp14:editId="7314B5B6">
                <wp:simplePos x="0" y="0"/>
                <wp:positionH relativeFrom="column">
                  <wp:posOffset>1019175</wp:posOffset>
                </wp:positionH>
                <wp:positionV relativeFrom="paragraph">
                  <wp:posOffset>690880</wp:posOffset>
                </wp:positionV>
                <wp:extent cx="609600" cy="0"/>
                <wp:effectExtent l="0" t="0" r="19050" b="19050"/>
                <wp:wrapNone/>
                <wp:docPr id="3" name="直接连接符 3"/>
                <wp:cNvGraphicFramePr/>
                <a:graphic xmlns:a="http://schemas.openxmlformats.org/drawingml/2006/main">
                  <a:graphicData uri="http://schemas.microsoft.com/office/word/2010/wordprocessingShape">
                    <wps:wsp>
                      <wps:cNvCnPr/>
                      <wps:spPr>
                        <a:xfrm>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接连接符 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0.25pt,54.4pt" to="128.25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" strokecolor="black [3200]" strokeweight=".5pt">
                <v:stroke joinstyle="miter"/>
              </v:line>
            </w:pict>
          </mc:Fallback>
        </mc:AlternateContent>
      </w:r>
      <w:r>
        <w:rPr>
          <w:noProof/>
          <w:lang w:eastAsia="zh-CN"/>
        </w:rPr>
        <mc:AlternateContent>
          <mc:Choice Requires="wps">
            <w:drawing>
              <wp:anchor distT="0" distB="0" distL="114300" distR="114300" simplePos="0" relativeHeight="251673600" behindDoc="0" locked="0" layoutInCell="1" allowOverlap="1" wp14:anchorId="1F2A381D" wp14:editId="29094634">
                <wp:simplePos x="0" y="0"/>
                <wp:positionH relativeFrom="column">
                  <wp:posOffset>4581525</wp:posOffset>
                </wp:positionH>
                <wp:positionV relativeFrom="paragraph">
                  <wp:posOffset>260985</wp:posOffset>
                </wp:positionV>
                <wp:extent cx="0" cy="1266825"/>
                <wp:effectExtent l="0" t="0" r="19050" b="9525"/>
                <wp:wrapNone/>
                <wp:docPr id="38" name="直接箭头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接箭头连接符 38" o:spid="_x0000_s1026" type="#_x0000_t32" style="position:absolute;left:0;text-align:left;margin-left:360.75pt;margin-top:20.55pt;width:0;height: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"/>
            </w:pict>
          </mc:Fallback>
        </mc:AlternateContent>
      </w:r>
      <w:r>
        <w:rPr>
          <w:noProof/>
          <w:lang w:eastAsia="zh-CN"/>
        </w:rPr>
        <mc:AlternateContent>
          <mc:Choice Requires="wps">
            <w:drawing>
              <wp:anchor distT="0" distB="0" distL="114300" distR="114300" simplePos="0" relativeHeight="251674624" behindDoc="0" locked="0" layoutInCell="1" allowOverlap="1" wp14:anchorId="31B782F5" wp14:editId="7CE1556D">
                <wp:simplePos x="0" y="0"/>
                <wp:positionH relativeFrom="column">
                  <wp:posOffset>5067300</wp:posOffset>
                </wp:positionH>
                <wp:positionV relativeFrom="paragraph">
                  <wp:posOffset>458470</wp:posOffset>
                </wp:positionV>
                <wp:extent cx="1571625" cy="914400"/>
                <wp:effectExtent l="0" t="0" r="28575" b="1905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914400"/>
                        </a:xfrm>
                        <a:prstGeom prst="rect">
                          <a:avLst/>
                        </a:prstGeom>
                        <a:solidFill>
                          <a:srgbClr val="FFFFFF"/>
                        </a:solidFill>
                        <a:ln w="9525">
                          <a:solidFill>
                            <a:srgbClr val="000000"/>
                          </a:solidFill>
                          <a:miter lim="800000"/>
                          <a:headEnd/>
                          <a:tailEnd/>
                        </a:ln>
                      </wps:spPr>
                      <wps:txbx>
                        <w:txbxContent>
                          <w:p w14:paraId="75CA98A4" w14:textId="77777777" w:rsidR="00AD4DE5" w:rsidRDefault="00AD4DE5" w:rsidP="00AD4DE5">
                            <w:pPr>
                              <w:spacing w:after="0" w:line="240" w:lineRule="auto"/>
                              <w:rPr>
                                <w:b/>
                                <w:sz w:val="20"/>
                                <w:szCs w:val="20"/>
                                <w:u w:val="single"/>
                              </w:rPr>
                            </w:pPr>
                            <w:r>
                              <w:rPr>
                                <w:b/>
                                <w:sz w:val="20"/>
                                <w:szCs w:val="20"/>
                                <w:u w:val="single"/>
                              </w:rPr>
                              <w:t>1month – 3 months</w:t>
                            </w:r>
                          </w:p>
                          <w:p w14:paraId="784EBFA4" w14:textId="77777777" w:rsidR="00AD4DE5" w:rsidRDefault="00AD4DE5" w:rsidP="00AD4DE5">
                            <w:pPr>
                              <w:spacing w:after="0" w:line="240" w:lineRule="auto"/>
                              <w:rPr>
                                <w:b/>
                                <w:sz w:val="20"/>
                                <w:szCs w:val="20"/>
                                <w:u w:val="single"/>
                              </w:rPr>
                            </w:pPr>
                          </w:p>
                          <w:p w14:paraId="001ADE5C" w14:textId="77777777" w:rsidR="00AD4DE5" w:rsidRDefault="00AD4DE5" w:rsidP="00AD4DE5">
                            <w:pPr>
                              <w:spacing w:after="0" w:line="240" w:lineRule="auto"/>
                              <w:rPr>
                                <w:sz w:val="20"/>
                                <w:szCs w:val="20"/>
                              </w:rPr>
                            </w:pPr>
                            <w:r>
                              <w:rPr>
                                <w:sz w:val="20"/>
                                <w:szCs w:val="20"/>
                              </w:rPr>
                              <w:t>Died (n=1)</w:t>
                            </w:r>
                          </w:p>
                          <w:p w14:paraId="21D11291" w14:textId="77777777" w:rsidR="00AD4DE5" w:rsidRDefault="00AD4DE5" w:rsidP="00AD4DE5">
                            <w:pPr>
                              <w:spacing w:after="0" w:line="240" w:lineRule="auto"/>
                              <w:rPr>
                                <w:sz w:val="20"/>
                                <w:szCs w:val="20"/>
                              </w:rPr>
                            </w:pPr>
                            <w:r>
                              <w:rPr>
                                <w:sz w:val="20"/>
                                <w:szCs w:val="20"/>
                              </w:rPr>
                              <w:t>Underwent LDLT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2)</w:t>
                            </w:r>
                          </w:p>
                          <w:p w14:paraId="6CC1FF6B" w14:textId="77777777" w:rsidR="00AD4DE5" w:rsidRDefault="00AD4DE5" w:rsidP="00AD4DE5">
                            <w:pPr>
                              <w:spacing w:after="0" w:line="240" w:lineRule="auto"/>
                              <w:rPr>
                                <w:sz w:val="20"/>
                                <w:szCs w:val="20"/>
                              </w:rPr>
                            </w:pPr>
                            <w:r>
                              <w:rPr>
                                <w:sz w:val="20"/>
                                <w:szCs w:val="20"/>
                              </w:rPr>
                              <w:t>Lost to follow up (</w:t>
                            </w:r>
                            <w:r>
                              <w:rPr>
                                <w:i/>
                                <w:sz w:val="20"/>
                                <w:szCs w:val="20"/>
                              </w:rPr>
                              <w:t>n</w:t>
                            </w:r>
                            <w:r>
                              <w:rPr>
                                <w:i/>
                                <w:sz w:val="20"/>
                                <w:szCs w:val="20"/>
                                <w:lang w:eastAsia="zh-CN"/>
                              </w:rPr>
                              <w:t xml:space="preserve"> </w:t>
                            </w:r>
                            <w:r>
                              <w:rPr>
                                <w:sz w:val="20"/>
                                <w:szCs w:val="20"/>
                              </w:rPr>
                              <w:t>=</w:t>
                            </w:r>
                            <w:r>
                              <w:rPr>
                                <w:sz w:val="20"/>
                                <w:szCs w:val="20"/>
                                <w:lang w:eastAsia="zh-CN"/>
                              </w:rPr>
                              <w:t xml:space="preserve"> </w:t>
                            </w:r>
                            <w:r>
                              <w:rPr>
                                <w:sz w:val="20"/>
                                <w:szCs w:val="20"/>
                              </w:rPr>
                              <w:t>1)</w:t>
                            </w:r>
                          </w:p>
                          <w:p w14:paraId="6970A3AE" w14:textId="77777777" w:rsidR="00AD4DE5" w:rsidRDefault="00AD4DE5" w:rsidP="00AD4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4" o:spid="_x0000_s1032" style="position:absolute;margin-left:399pt;margin-top:36.1pt;width:123.7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">
                <v:textbox>
                  <w:txbxContent>
                    <w:p w14:paraId="75CA98A4" w14:textId="77777777" w:rsidR="00AD4DE5" w:rsidRDefault="00AD4DE5" w:rsidP="00AD4DE5">
                      <w:pPr>
                        <w:spacing w:after="0" w:line="240" w:lineRule="auto"/>
                        <w:rPr>
                          <w:b/>
                          <w:sz w:val="20"/>
                          <w:szCs w:val="20"/>
                          <w:u w:val="single"/>
                        </w:rPr>
                      </w:pPr>
                      <w:r>
                        <w:rPr>
                          <w:b/>
                          <w:sz w:val="20"/>
                          <w:szCs w:val="20"/>
                          <w:u w:val="single"/>
                        </w:rPr>
                        <w:t>1month – 3 months</w:t>
                      </w:r>
                    </w:p>
                    <w:p w14:paraId="784EBFA4" w14:textId="77777777" w:rsidR="00AD4DE5" w:rsidRDefault="00AD4DE5" w:rsidP="00AD4DE5">
                      <w:pPr>
                        <w:spacing w:after="0" w:line="240" w:lineRule="auto"/>
                        <w:rPr>
                          <w:b/>
                          <w:sz w:val="20"/>
                          <w:szCs w:val="20"/>
                          <w:u w:val="single"/>
                        </w:rPr>
                      </w:pPr>
                    </w:p>
                    <w:p w14:paraId="001ADE5C" w14:textId="77777777" w:rsidR="00AD4DE5" w:rsidRDefault="00AD4DE5" w:rsidP="00AD4DE5">
                      <w:pPr>
                        <w:spacing w:after="0" w:line="240" w:lineRule="auto"/>
                        <w:rPr>
                          <w:sz w:val="20"/>
                          <w:szCs w:val="20"/>
                        </w:rPr>
                      </w:pPr>
                      <w:r>
                        <w:rPr>
                          <w:sz w:val="20"/>
                          <w:szCs w:val="20"/>
                        </w:rPr>
                        <w:t>Died (n=1)</w:t>
                      </w:r>
                    </w:p>
                    <w:p w14:paraId="21D11291" w14:textId="77777777" w:rsidR="00AD4DE5" w:rsidRDefault="00AD4DE5" w:rsidP="00AD4DE5">
                      <w:pPr>
                        <w:spacing w:after="0" w:line="240" w:lineRule="auto"/>
                        <w:rPr>
                          <w:sz w:val="20"/>
                          <w:szCs w:val="20"/>
                        </w:rPr>
                      </w:pPr>
                      <w:r>
                        <w:rPr>
                          <w:sz w:val="20"/>
                          <w:szCs w:val="20"/>
                        </w:rPr>
                        <w:t>Underwent LDLT (</w:t>
                      </w:r>
                      <w:r>
                        <w:rPr>
                          <w:i/>
                          <w:sz w:val="20"/>
                          <w:szCs w:val="20"/>
                        </w:rPr>
                        <w:t>n</w:t>
                      </w:r>
                      <w:r>
                        <w:rPr>
                          <w:sz w:val="20"/>
                          <w:szCs w:val="20"/>
                          <w:lang w:eastAsia="zh-CN"/>
                        </w:rPr>
                        <w:t xml:space="preserve"> </w:t>
                      </w:r>
                      <w:r>
                        <w:rPr>
                          <w:sz w:val="20"/>
                          <w:szCs w:val="20"/>
                        </w:rPr>
                        <w:t>=</w:t>
                      </w:r>
                      <w:r>
                        <w:rPr>
                          <w:sz w:val="20"/>
                          <w:szCs w:val="20"/>
                          <w:lang w:eastAsia="zh-CN"/>
                        </w:rPr>
                        <w:t xml:space="preserve"> </w:t>
                      </w:r>
                      <w:r>
                        <w:rPr>
                          <w:sz w:val="20"/>
                          <w:szCs w:val="20"/>
                        </w:rPr>
                        <w:t>2)</w:t>
                      </w:r>
                    </w:p>
                    <w:p w14:paraId="6CC1FF6B" w14:textId="77777777" w:rsidR="00AD4DE5" w:rsidRDefault="00AD4DE5" w:rsidP="00AD4DE5">
                      <w:pPr>
                        <w:spacing w:after="0" w:line="240" w:lineRule="auto"/>
                        <w:rPr>
                          <w:sz w:val="20"/>
                          <w:szCs w:val="20"/>
                        </w:rPr>
                      </w:pPr>
                      <w:r>
                        <w:rPr>
                          <w:sz w:val="20"/>
                          <w:szCs w:val="20"/>
                        </w:rPr>
                        <w:t>Lost to follow up (</w:t>
                      </w:r>
                      <w:r>
                        <w:rPr>
                          <w:i/>
                          <w:sz w:val="20"/>
                          <w:szCs w:val="20"/>
                        </w:rPr>
                        <w:t>n</w:t>
                      </w:r>
                      <w:r>
                        <w:rPr>
                          <w:i/>
                          <w:sz w:val="20"/>
                          <w:szCs w:val="20"/>
                          <w:lang w:eastAsia="zh-CN"/>
                        </w:rPr>
                        <w:t xml:space="preserve"> </w:t>
                      </w:r>
                      <w:r>
                        <w:rPr>
                          <w:sz w:val="20"/>
                          <w:szCs w:val="20"/>
                        </w:rPr>
                        <w:t>=</w:t>
                      </w:r>
                      <w:r>
                        <w:rPr>
                          <w:sz w:val="20"/>
                          <w:szCs w:val="20"/>
                          <w:lang w:eastAsia="zh-CN"/>
                        </w:rPr>
                        <w:t xml:space="preserve"> </w:t>
                      </w:r>
                      <w:r>
                        <w:rPr>
                          <w:sz w:val="20"/>
                          <w:szCs w:val="20"/>
                        </w:rPr>
                        <w:t>1)</w:t>
                      </w:r>
                    </w:p>
                    <w:p w14:paraId="6970A3AE" w14:textId="77777777" w:rsidR="00AD4DE5" w:rsidRDefault="00AD4DE5" w:rsidP="00AD4DE5"/>
                  </w:txbxContent>
                </v:textbox>
              </v:rect>
            </w:pict>
          </mc:Fallback>
        </mc:AlternateContent>
      </w:r>
      <w:r>
        <w:rPr>
          <w:noProof/>
          <w:lang w:eastAsia="zh-CN"/>
        </w:rPr>
        <mc:AlternateContent>
          <mc:Choice Requires="wps">
            <w:drawing>
              <wp:anchor distT="0" distB="0" distL="114300" distR="114300" simplePos="0" relativeHeight="251675648" behindDoc="0" locked="0" layoutInCell="1" allowOverlap="1" wp14:anchorId="6827C359" wp14:editId="346F29CE">
                <wp:simplePos x="0" y="0"/>
                <wp:positionH relativeFrom="column">
                  <wp:posOffset>4581525</wp:posOffset>
                </wp:positionH>
                <wp:positionV relativeFrom="paragraph">
                  <wp:posOffset>833755</wp:posOffset>
                </wp:positionV>
                <wp:extent cx="485775" cy="0"/>
                <wp:effectExtent l="0" t="0" r="9525" b="19050"/>
                <wp:wrapNone/>
                <wp:docPr id="5" name="直接连接符 5"/>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65.65pt" to="399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" strokecolor="black [3200]" strokeweight=".5pt">
                <v:stroke joinstyle="miter"/>
              </v:line>
            </w:pict>
          </mc:Fallback>
        </mc:AlternateContent>
      </w:r>
    </w:p>
    <w:p w14:paraId="67B524CB" w14:textId="77777777" w:rsidR="00AD4DE5" w:rsidRDefault="00AD4DE5" w:rsidP="00AD4DE5">
      <w:pPr>
        <w:rPr>
          <w:rFonts w:ascii="Book Antiqua" w:hAnsi="Book Antiqua"/>
          <w:sz w:val="24"/>
          <w:szCs w:val="24"/>
        </w:rPr>
      </w:pPr>
    </w:p>
    <w:p w14:paraId="2B517263" w14:textId="77777777" w:rsidR="00AD4DE5" w:rsidRDefault="00AD4DE5" w:rsidP="00AD4DE5">
      <w:pPr>
        <w:rPr>
          <w:rFonts w:ascii="Book Antiqua" w:hAnsi="Book Antiqua"/>
          <w:sz w:val="24"/>
          <w:szCs w:val="24"/>
        </w:rPr>
      </w:pPr>
    </w:p>
    <w:p w14:paraId="6E9E165B" w14:textId="77777777" w:rsidR="00AD4DE5" w:rsidRDefault="00AD4DE5" w:rsidP="00AD4DE5">
      <w:pPr>
        <w:tabs>
          <w:tab w:val="left" w:pos="6240"/>
        </w:tabs>
        <w:rPr>
          <w:rFonts w:ascii="Book Antiqua" w:hAnsi="Book Antiqua"/>
          <w:sz w:val="24"/>
          <w:szCs w:val="24"/>
        </w:rPr>
      </w:pPr>
      <w:r>
        <w:rPr>
          <w:rFonts w:ascii="Book Antiqua" w:hAnsi="Book Antiqua"/>
          <w:sz w:val="24"/>
          <w:szCs w:val="24"/>
        </w:rPr>
        <w:tab/>
      </w:r>
    </w:p>
    <w:p w14:paraId="41CC8B75" w14:textId="36FE075B" w:rsidR="00AD4DE5" w:rsidRDefault="00AD4DE5" w:rsidP="00AD4DE5">
      <w:pPr>
        <w:rPr>
          <w:rFonts w:ascii="Book Antiqua" w:hAnsi="Book Antiqua"/>
          <w:sz w:val="24"/>
          <w:szCs w:val="24"/>
        </w:rPr>
      </w:pPr>
      <w:r>
        <w:rPr>
          <w:noProof/>
          <w:lang w:eastAsia="zh-CN"/>
        </w:rPr>
        <mc:AlternateContent>
          <mc:Choice Requires="wps">
            <w:drawing>
              <wp:anchor distT="0" distB="0" distL="114300" distR="114300" simplePos="0" relativeHeight="251676672" behindDoc="0" locked="0" layoutInCell="1" allowOverlap="1" wp14:anchorId="587E1F12" wp14:editId="1A5481A3">
                <wp:simplePos x="0" y="0"/>
                <wp:positionH relativeFrom="column">
                  <wp:posOffset>1028700</wp:posOffset>
                </wp:positionH>
                <wp:positionV relativeFrom="paragraph">
                  <wp:posOffset>195580</wp:posOffset>
                </wp:positionV>
                <wp:extent cx="1047750" cy="4667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466725"/>
                        </a:xfrm>
                        <a:prstGeom prst="rect">
                          <a:avLst/>
                        </a:prstGeom>
                        <a:solidFill>
                          <a:srgbClr val="FFFFFF"/>
                        </a:solidFill>
                        <a:ln w="9525">
                          <a:solidFill>
                            <a:srgbClr val="000000"/>
                          </a:solidFill>
                          <a:miter lim="800000"/>
                          <a:headEnd/>
                          <a:tailEnd/>
                        </a:ln>
                      </wps:spPr>
                      <wps:txbx>
                        <w:txbxContent>
                          <w:p w14:paraId="50B73AE8" w14:textId="77777777" w:rsidR="00AD4DE5" w:rsidRDefault="00AD4DE5" w:rsidP="00AD4DE5">
                            <w:r>
                              <w:t>Control group (</w:t>
                            </w:r>
                            <w:r>
                              <w:rPr>
                                <w:i/>
                              </w:rPr>
                              <w:t>n</w:t>
                            </w:r>
                            <w:r>
                              <w:rPr>
                                <w:lang w:eastAsia="zh-CN"/>
                              </w:rPr>
                              <w:t xml:space="preserve"> </w:t>
                            </w:r>
                            <w:r>
                              <w:t>=</w:t>
                            </w:r>
                            <w:r>
                              <w:rPr>
                                <w:lang w:eastAsia="zh-CN"/>
                              </w:rPr>
                              <w:t xml:space="preserve"> </w:t>
                            </w:r>
                            <w: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33" style="position:absolute;margin-left:81pt;margin-top:15.4pt;width:8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">
                <v:textbox>
                  <w:txbxContent>
                    <w:p w14:paraId="50B73AE8" w14:textId="77777777" w:rsidR="00AD4DE5" w:rsidRDefault="00AD4DE5" w:rsidP="00AD4DE5">
                      <w:r>
                        <w:t>Control group (</w:t>
                      </w:r>
                      <w:r>
                        <w:rPr>
                          <w:i/>
                        </w:rPr>
                        <w:t>n</w:t>
                      </w:r>
                      <w:r>
                        <w:rPr>
                          <w:lang w:eastAsia="zh-CN"/>
                        </w:rPr>
                        <w:t xml:space="preserve"> </w:t>
                      </w:r>
                      <w:r>
                        <w:t>=</w:t>
                      </w:r>
                      <w:r>
                        <w:rPr>
                          <w:lang w:eastAsia="zh-CN"/>
                        </w:rPr>
                        <w:t xml:space="preserve"> </w:t>
                      </w:r>
                      <w:r>
                        <w:t>23)</w:t>
                      </w:r>
                    </w:p>
                  </w:txbxContent>
                </v:textbox>
              </v:rect>
            </w:pict>
          </mc:Fallback>
        </mc:AlternateContent>
      </w:r>
      <w:r>
        <w:rPr>
          <w:noProof/>
          <w:lang w:eastAsia="zh-CN"/>
        </w:rPr>
        <mc:AlternateContent>
          <mc:Choice Requires="wps">
            <w:drawing>
              <wp:anchor distT="0" distB="0" distL="114300" distR="114300" simplePos="0" relativeHeight="251677696" behindDoc="0" locked="0" layoutInCell="1" allowOverlap="1" wp14:anchorId="797AEB66" wp14:editId="2AAE9B95">
                <wp:simplePos x="0" y="0"/>
                <wp:positionH relativeFrom="column">
                  <wp:posOffset>4162425</wp:posOffset>
                </wp:positionH>
                <wp:positionV relativeFrom="paragraph">
                  <wp:posOffset>363220</wp:posOffset>
                </wp:positionV>
                <wp:extent cx="1143000" cy="438150"/>
                <wp:effectExtent l="0" t="0" r="19050" b="19050"/>
                <wp:wrapNone/>
                <wp:docPr id="41" name="矩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38150"/>
                        </a:xfrm>
                        <a:prstGeom prst="rect">
                          <a:avLst/>
                        </a:prstGeom>
                        <a:solidFill>
                          <a:srgbClr val="FFFFFF"/>
                        </a:solidFill>
                        <a:ln w="9525">
                          <a:solidFill>
                            <a:srgbClr val="000000"/>
                          </a:solidFill>
                          <a:miter lim="800000"/>
                          <a:headEnd/>
                          <a:tailEnd/>
                        </a:ln>
                      </wps:spPr>
                      <wps:txbx>
                        <w:txbxContent>
                          <w:p w14:paraId="7B5A8615" w14:textId="77777777" w:rsidR="00AD4DE5" w:rsidRDefault="00AD4DE5" w:rsidP="00AD4DE5">
                            <w:pPr>
                              <w:spacing w:after="0"/>
                            </w:pPr>
                            <w:r>
                              <w:t>Study Group</w:t>
                            </w:r>
                          </w:p>
                          <w:p w14:paraId="5AD6C871" w14:textId="77777777" w:rsidR="00AD4DE5" w:rsidRDefault="00AD4DE5" w:rsidP="00AD4DE5">
                            <w:pPr>
                              <w:spacing w:after="0"/>
                            </w:pPr>
                            <w:r>
                              <w:t>(</w:t>
                            </w:r>
                            <w:r>
                              <w:rPr>
                                <w:i/>
                              </w:rPr>
                              <w:t>n</w:t>
                            </w:r>
                            <w:r>
                              <w:rPr>
                                <w:lang w:eastAsia="zh-CN"/>
                              </w:rPr>
                              <w:t xml:space="preserve"> </w:t>
                            </w:r>
                            <w:r>
                              <w:t>=</w:t>
                            </w:r>
                            <w:r>
                              <w:rPr>
                                <w:lang w:eastAsia="zh-CN"/>
                              </w:rPr>
                              <w:t xml:space="preserve"> </w:t>
                            </w:r>
                            <w: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1" o:spid="_x0000_s1034" style="position:absolute;margin-left:327.75pt;margin-top:28.6pt;width:90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">
                <v:textbox>
                  <w:txbxContent>
                    <w:p w14:paraId="7B5A8615" w14:textId="77777777" w:rsidR="00AD4DE5" w:rsidRDefault="00AD4DE5" w:rsidP="00AD4DE5">
                      <w:pPr>
                        <w:spacing w:after="0"/>
                      </w:pPr>
                      <w:r>
                        <w:t>Study Group</w:t>
                      </w:r>
                    </w:p>
                    <w:p w14:paraId="5AD6C871" w14:textId="77777777" w:rsidR="00AD4DE5" w:rsidRDefault="00AD4DE5" w:rsidP="00AD4DE5">
                      <w:pPr>
                        <w:spacing w:after="0"/>
                      </w:pPr>
                      <w:r>
                        <w:t>(</w:t>
                      </w:r>
                      <w:r>
                        <w:rPr>
                          <w:i/>
                        </w:rPr>
                        <w:t>n</w:t>
                      </w:r>
                      <w:r>
                        <w:rPr>
                          <w:lang w:eastAsia="zh-CN"/>
                        </w:rPr>
                        <w:t xml:space="preserve"> </w:t>
                      </w:r>
                      <w:r>
                        <w:t>=</w:t>
                      </w:r>
                      <w:r>
                        <w:rPr>
                          <w:lang w:eastAsia="zh-CN"/>
                        </w:rPr>
                        <w:t xml:space="preserve"> </w:t>
                      </w:r>
                      <w:r>
                        <w:t>18)</w:t>
                      </w:r>
                    </w:p>
                  </w:txbxContent>
                </v:textbox>
              </v:rect>
            </w:pict>
          </mc:Fallback>
        </mc:AlternateContent>
      </w:r>
      <w:r>
        <w:rPr>
          <w:noProof/>
          <w:lang w:eastAsia="zh-CN"/>
        </w:rPr>
        <mc:AlternateContent>
          <mc:Choice Requires="wps">
            <w:drawing>
              <wp:anchor distT="0" distB="0" distL="114300" distR="114300" simplePos="0" relativeHeight="251678720" behindDoc="0" locked="0" layoutInCell="1" allowOverlap="1" wp14:anchorId="7BA59D8A" wp14:editId="1F0DCAD8">
                <wp:simplePos x="0" y="0"/>
                <wp:positionH relativeFrom="column">
                  <wp:posOffset>-504825</wp:posOffset>
                </wp:positionH>
                <wp:positionV relativeFrom="paragraph">
                  <wp:posOffset>311785</wp:posOffset>
                </wp:positionV>
                <wp:extent cx="1247775" cy="295275"/>
                <wp:effectExtent l="0" t="0" r="28575" b="28575"/>
                <wp:wrapNone/>
                <wp:docPr id="40" name="矩形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295275"/>
                        </a:xfrm>
                        <a:prstGeom prst="rect">
                          <a:avLst/>
                        </a:prstGeom>
                        <a:solidFill>
                          <a:srgbClr val="FFFFFF"/>
                        </a:solidFill>
                        <a:ln w="9525">
                          <a:solidFill>
                            <a:srgbClr val="000000"/>
                          </a:solidFill>
                          <a:miter lim="800000"/>
                          <a:headEnd/>
                          <a:tailEnd/>
                        </a:ln>
                      </wps:spPr>
                      <wps:txbx>
                        <w:txbxContent>
                          <w:p w14:paraId="7E042099" w14:textId="77777777" w:rsidR="00AD4DE5" w:rsidRDefault="00AD4DE5" w:rsidP="00AD4DE5">
                            <w:pPr>
                              <w:rPr>
                                <w:b/>
                              </w:rPr>
                            </w:pPr>
                            <w:r>
                              <w:rPr>
                                <w:b/>
                              </w:rPr>
                              <w:t xml:space="preserve">3 </w:t>
                            </w:r>
                            <w:r>
                              <w:rPr>
                                <w:b/>
                                <w:lang w:eastAsia="zh-CN"/>
                              </w:rPr>
                              <w:t>mo</w:t>
                            </w:r>
                            <w:r>
                              <w:rPr>
                                <w:b/>
                              </w:rPr>
                              <w:t xml:space="preserve">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0" o:spid="_x0000_s1035" style="position:absolute;margin-left:-39.75pt;margin-top:24.55pt;width:98.25pt;height:2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">
                <v:textbox>
                  <w:txbxContent>
                    <w:p w14:paraId="7E042099" w14:textId="77777777" w:rsidR="00AD4DE5" w:rsidRDefault="00AD4DE5" w:rsidP="00AD4DE5">
                      <w:pPr>
                        <w:rPr>
                          <w:b/>
                        </w:rPr>
                      </w:pPr>
                      <w:r>
                        <w:rPr>
                          <w:b/>
                        </w:rPr>
                        <w:t xml:space="preserve">3 </w:t>
                      </w:r>
                      <w:r>
                        <w:rPr>
                          <w:b/>
                          <w:lang w:eastAsia="zh-CN"/>
                        </w:rPr>
                        <w:t>mo</w:t>
                      </w:r>
                      <w:r>
                        <w:rPr>
                          <w:b/>
                        </w:rPr>
                        <w:t xml:space="preserve"> analysis</w:t>
                      </w:r>
                    </w:p>
                  </w:txbxContent>
                </v:textbox>
              </v:rect>
            </w:pict>
          </mc:Fallback>
        </mc:AlternateContent>
      </w:r>
    </w:p>
    <w:p w14:paraId="5F0EDEA5" w14:textId="77777777" w:rsidR="00AD4DE5" w:rsidRDefault="00AD4DE5" w:rsidP="00AD4DE5">
      <w:pPr>
        <w:spacing w:line="480" w:lineRule="auto"/>
        <w:jc w:val="both"/>
        <w:rPr>
          <w:rFonts w:ascii="Book Antiqua" w:hAnsi="Book Antiqua"/>
          <w:sz w:val="24"/>
          <w:szCs w:val="24"/>
        </w:rPr>
      </w:pPr>
    </w:p>
    <w:p w14:paraId="00FE49B2" w14:textId="77777777" w:rsidR="00AD4DE5" w:rsidRPr="00DC4754" w:rsidRDefault="00AD4DE5" w:rsidP="008F16F8">
      <w:pPr>
        <w:adjustRightInd w:val="0"/>
        <w:snapToGrid w:val="0"/>
        <w:spacing w:after="0" w:line="360" w:lineRule="auto"/>
        <w:jc w:val="both"/>
        <w:rPr>
          <w:rFonts w:ascii="Book Antiqua" w:hAnsi="Book Antiqua"/>
          <w:b/>
          <w:sz w:val="24"/>
          <w:szCs w:val="24"/>
          <w:lang w:eastAsia="zh-CN"/>
        </w:rPr>
      </w:pPr>
    </w:p>
    <w:p w14:paraId="0A6985C1" w14:textId="1FF84AA7" w:rsidR="00142206" w:rsidRPr="00DC4754" w:rsidRDefault="00142206" w:rsidP="008F16F8">
      <w:pPr>
        <w:adjustRightInd w:val="0"/>
        <w:snapToGrid w:val="0"/>
        <w:spacing w:after="0" w:line="360" w:lineRule="auto"/>
        <w:jc w:val="both"/>
        <w:rPr>
          <w:rFonts w:ascii="Book Antiqua" w:hAnsi="Book Antiqua"/>
          <w:sz w:val="24"/>
          <w:szCs w:val="24"/>
          <w:lang w:eastAsia="zh-CN"/>
        </w:rPr>
      </w:pPr>
      <w:r w:rsidRPr="00DC4754">
        <w:rPr>
          <w:rFonts w:ascii="Book Antiqua" w:hAnsi="Book Antiqua"/>
          <w:b/>
          <w:sz w:val="24"/>
          <w:szCs w:val="24"/>
        </w:rPr>
        <w:t>Figure 1 Consor</w:t>
      </w:r>
      <w:r w:rsidR="002F4957" w:rsidRPr="00DC4754">
        <w:rPr>
          <w:rFonts w:ascii="Book Antiqua" w:hAnsi="Book Antiqua"/>
          <w:b/>
          <w:sz w:val="24"/>
          <w:szCs w:val="24"/>
        </w:rPr>
        <w:t>t flow diagra</w:t>
      </w:r>
      <w:r w:rsidRPr="00DC4754">
        <w:rPr>
          <w:rFonts w:ascii="Book Antiqua" w:hAnsi="Book Antiqua"/>
          <w:b/>
          <w:sz w:val="24"/>
          <w:szCs w:val="24"/>
        </w:rPr>
        <w:t>m</w:t>
      </w:r>
      <w:r w:rsidR="002F4957" w:rsidRPr="00DC4754">
        <w:rPr>
          <w:rFonts w:ascii="Book Antiqua" w:hAnsi="Book Antiqua" w:hint="eastAsia"/>
          <w:b/>
          <w:sz w:val="24"/>
          <w:szCs w:val="24"/>
          <w:lang w:eastAsia="zh-CN"/>
        </w:rPr>
        <w:t>.</w:t>
      </w:r>
      <w:r w:rsidRPr="00DC4754">
        <w:rPr>
          <w:rFonts w:ascii="Book Antiqua" w:hAnsi="Book Antiqua"/>
          <w:b/>
          <w:sz w:val="24"/>
          <w:szCs w:val="24"/>
        </w:rPr>
        <w:t xml:space="preserve"> </w:t>
      </w:r>
      <w:r w:rsidR="002F4957" w:rsidRPr="00DC4754">
        <w:rPr>
          <w:rFonts w:ascii="Book Antiqua" w:hAnsi="Book Antiqua"/>
          <w:sz w:val="24"/>
          <w:szCs w:val="24"/>
        </w:rPr>
        <w:t>LDLT: Living donor liver transplantation</w:t>
      </w:r>
      <w:r w:rsidR="002F4957" w:rsidRPr="00DC4754">
        <w:rPr>
          <w:rFonts w:ascii="Book Antiqua" w:hAnsi="Book Antiqua" w:hint="eastAsia"/>
          <w:sz w:val="24"/>
          <w:szCs w:val="24"/>
          <w:lang w:eastAsia="zh-CN"/>
        </w:rPr>
        <w:t>;</w:t>
      </w:r>
      <w:r w:rsidR="002F4957" w:rsidRPr="00DC4754">
        <w:rPr>
          <w:rFonts w:ascii="Book Antiqua" w:hAnsi="Book Antiqua"/>
          <w:sz w:val="24"/>
          <w:szCs w:val="24"/>
          <w:lang w:eastAsia="zh-CN"/>
        </w:rPr>
        <w:t xml:space="preserve"> DDLT: Deceased donor liver transplantation</w:t>
      </w:r>
      <w:r w:rsidR="002F4957" w:rsidRPr="00DC4754">
        <w:rPr>
          <w:rFonts w:ascii="Book Antiqua" w:hAnsi="Book Antiqua" w:hint="eastAsia"/>
          <w:sz w:val="24"/>
          <w:szCs w:val="24"/>
          <w:lang w:eastAsia="zh-CN"/>
        </w:rPr>
        <w:t>.</w:t>
      </w:r>
    </w:p>
    <w:p w14:paraId="3873CA9C" w14:textId="77777777" w:rsidR="00465875" w:rsidRPr="00DC4754" w:rsidRDefault="00465875" w:rsidP="008F16F8">
      <w:pPr>
        <w:adjustRightInd w:val="0"/>
        <w:snapToGrid w:val="0"/>
        <w:spacing w:after="0" w:line="360" w:lineRule="auto"/>
        <w:jc w:val="both"/>
        <w:rPr>
          <w:rFonts w:ascii="Book Antiqua" w:hAnsi="Book Antiqua"/>
          <w:sz w:val="24"/>
          <w:szCs w:val="24"/>
          <w:lang w:eastAsia="zh-CN"/>
        </w:rPr>
      </w:pPr>
    </w:p>
    <w:p w14:paraId="3F58C441" w14:textId="33CEC28A" w:rsidR="001A777E" w:rsidRPr="00DC4754" w:rsidRDefault="002F4957" w:rsidP="008F16F8">
      <w:pPr>
        <w:adjustRightInd w:val="0"/>
        <w:snapToGrid w:val="0"/>
        <w:spacing w:after="0" w:line="360" w:lineRule="auto"/>
        <w:jc w:val="both"/>
        <w:rPr>
          <w:rFonts w:ascii="Book Antiqua" w:hAnsi="Book Antiqua"/>
          <w:b/>
          <w:sz w:val="24"/>
          <w:szCs w:val="24"/>
        </w:rPr>
      </w:pPr>
      <w:r w:rsidRPr="00DC4754">
        <w:rPr>
          <w:rFonts w:ascii="Book Antiqua" w:hAnsi="Book Antiqua"/>
          <w:b/>
          <w:sz w:val="24"/>
          <w:szCs w:val="24"/>
        </w:rPr>
        <w:t>Table 1</w:t>
      </w:r>
      <w:r w:rsidRPr="00DC4754">
        <w:rPr>
          <w:rFonts w:ascii="Book Antiqua" w:hAnsi="Book Antiqua" w:hint="eastAsia"/>
          <w:b/>
          <w:sz w:val="24"/>
          <w:szCs w:val="24"/>
          <w:lang w:eastAsia="zh-CN"/>
        </w:rPr>
        <w:t xml:space="preserve"> </w:t>
      </w:r>
      <w:r w:rsidRPr="00DC4754">
        <w:rPr>
          <w:rFonts w:ascii="Book Antiqua" w:hAnsi="Book Antiqua"/>
          <w:b/>
          <w:sz w:val="24"/>
          <w:szCs w:val="24"/>
        </w:rPr>
        <w:t xml:space="preserve">Baseline </w:t>
      </w:r>
      <w:r w:rsidR="001A777E" w:rsidRPr="00DC4754">
        <w:rPr>
          <w:rFonts w:ascii="Book Antiqua" w:hAnsi="Book Antiqua"/>
          <w:b/>
          <w:sz w:val="24"/>
          <w:szCs w:val="24"/>
        </w:rPr>
        <w:t>characteristics between control and study group</w:t>
      </w:r>
      <w:r w:rsidR="00EA6514">
        <w:rPr>
          <w:rFonts w:ascii="Book Antiqua" w:hAnsi="Book Antiqua"/>
          <w:b/>
          <w:sz w:val="24"/>
          <w:szCs w:val="24"/>
        </w:rPr>
        <w:t xml:space="preserve"> (</w:t>
      </w:r>
      <w:r w:rsidR="00EA6514" w:rsidRPr="00DC4754">
        <w:rPr>
          <w:rFonts w:ascii="Book Antiqua" w:hAnsi="Book Antiqua"/>
          <w:sz w:val="24"/>
          <w:szCs w:val="24"/>
        </w:rPr>
        <w:t>mean</w:t>
      </w:r>
      <w:r w:rsidR="00EA6514" w:rsidRPr="00DC4754">
        <w:rPr>
          <w:rFonts w:ascii="Book Antiqua" w:hAnsi="Book Antiqua"/>
          <w:sz w:val="24"/>
          <w:szCs w:val="24"/>
          <w:lang w:eastAsia="zh-CN"/>
        </w:rPr>
        <w:t xml:space="preserve"> </w:t>
      </w:r>
      <w:r w:rsidR="00EA6514" w:rsidRPr="00DC4754">
        <w:rPr>
          <w:rFonts w:ascii="Book Antiqua" w:hAnsi="Book Antiqua"/>
          <w:sz w:val="24"/>
          <w:szCs w:val="24"/>
        </w:rPr>
        <w:t>± SD</w:t>
      </w:r>
      <w:r w:rsidR="00EA6514">
        <w:rPr>
          <w:rFonts w:ascii="Book Antiqua" w:hAnsi="Book Antiqua"/>
          <w:b/>
          <w:sz w:val="24"/>
          <w:szCs w:val="24"/>
        </w:rPr>
        <w:t>)</w:t>
      </w:r>
    </w:p>
    <w:p w14:paraId="4B6DBEDD" w14:textId="77777777" w:rsidR="001A777E" w:rsidRPr="00DC4754" w:rsidRDefault="001A777E" w:rsidP="008F16F8">
      <w:pPr>
        <w:adjustRightInd w:val="0"/>
        <w:snapToGrid w:val="0"/>
        <w:spacing w:after="0" w:line="360" w:lineRule="auto"/>
        <w:jc w:val="both"/>
        <w:rPr>
          <w:rFonts w:ascii="Book Antiqua" w:hAnsi="Book Antiqua"/>
          <w:b/>
          <w:sz w:val="24"/>
          <w:szCs w:val="24"/>
        </w:rPr>
      </w:pPr>
      <w:r w:rsidRPr="00DC4754">
        <w:rPr>
          <w:rFonts w:ascii="Book Antiqua" w:hAnsi="Book Antiqua"/>
          <w:b/>
          <w:sz w:val="24"/>
          <w:szCs w:val="24"/>
        </w:rPr>
        <w:t>------------------------------------------------------------------------------------------------------------------</w:t>
      </w:r>
    </w:p>
    <w:tbl>
      <w:tblPr>
        <w:tblStyle w:val="ListTable1Light1"/>
        <w:tblW w:w="0" w:type="auto"/>
        <w:tblLook w:val="04A0" w:firstRow="1" w:lastRow="0" w:firstColumn="1" w:lastColumn="0" w:noHBand="0" w:noVBand="1"/>
      </w:tblPr>
      <w:tblGrid>
        <w:gridCol w:w="2337"/>
        <w:gridCol w:w="2337"/>
        <w:gridCol w:w="2338"/>
        <w:gridCol w:w="2338"/>
      </w:tblGrid>
      <w:tr w:rsidR="001A777E" w:rsidRPr="00DC4754" w14:paraId="77712ED6" w14:textId="77777777" w:rsidTr="003B7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4C40088A" w14:textId="77777777" w:rsidR="001A777E" w:rsidRPr="00DC4754" w:rsidRDefault="001A777E" w:rsidP="002F4957">
            <w:pPr>
              <w:adjustRightInd w:val="0"/>
              <w:snapToGrid w:val="0"/>
              <w:spacing w:line="360" w:lineRule="auto"/>
              <w:rPr>
                <w:rFonts w:ascii="Book Antiqua" w:hAnsi="Book Antiqua"/>
                <w:sz w:val="24"/>
                <w:szCs w:val="24"/>
              </w:rPr>
            </w:pPr>
            <w:r w:rsidRPr="00DC4754">
              <w:rPr>
                <w:rFonts w:ascii="Book Antiqua" w:hAnsi="Book Antiqua"/>
                <w:sz w:val="24"/>
                <w:szCs w:val="24"/>
              </w:rPr>
              <w:t>Parameter</w:t>
            </w:r>
          </w:p>
        </w:tc>
        <w:tc>
          <w:tcPr>
            <w:tcW w:w="2337" w:type="dxa"/>
            <w:shd w:val="clear" w:color="auto" w:fill="auto"/>
          </w:tcPr>
          <w:p w14:paraId="4F947152" w14:textId="533C3890"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DC4754">
              <w:rPr>
                <w:rFonts w:ascii="Book Antiqua" w:hAnsi="Book Antiqua"/>
                <w:sz w:val="24"/>
                <w:szCs w:val="24"/>
              </w:rPr>
              <w:t>Control group (</w:t>
            </w:r>
            <w:r w:rsidR="003B710C" w:rsidRPr="00DC4754">
              <w:rPr>
                <w:rFonts w:ascii="Book Antiqua" w:hAnsi="Book Antiqua"/>
                <w:i/>
                <w:sz w:val="24"/>
                <w:szCs w:val="24"/>
              </w:rPr>
              <w:t xml:space="preserve">n = </w:t>
            </w:r>
            <w:r w:rsidRPr="00DC4754">
              <w:rPr>
                <w:rFonts w:ascii="Book Antiqua" w:hAnsi="Book Antiqua"/>
                <w:sz w:val="24"/>
                <w:szCs w:val="24"/>
              </w:rPr>
              <w:t>23)</w:t>
            </w:r>
            <w:r w:rsidR="002F4957" w:rsidRPr="00DC4754">
              <w:rPr>
                <w:rFonts w:ascii="Book Antiqua" w:hAnsi="Book Antiqua" w:hint="eastAsia"/>
                <w:sz w:val="24"/>
                <w:szCs w:val="24"/>
                <w:lang w:eastAsia="zh-CN"/>
              </w:rPr>
              <w:t>,</w:t>
            </w:r>
          </w:p>
          <w:p w14:paraId="0CCC32CE" w14:textId="1CA5E92C"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2338" w:type="dxa"/>
            <w:shd w:val="clear" w:color="auto" w:fill="auto"/>
          </w:tcPr>
          <w:p w14:paraId="10C5BE6A" w14:textId="4852C600"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lang w:eastAsia="zh-CN"/>
              </w:rPr>
            </w:pPr>
            <w:r w:rsidRPr="00DC4754">
              <w:rPr>
                <w:rFonts w:ascii="Book Antiqua" w:hAnsi="Book Antiqua"/>
                <w:sz w:val="24"/>
                <w:szCs w:val="24"/>
              </w:rPr>
              <w:t>Study group (</w:t>
            </w:r>
            <w:r w:rsidR="003B710C" w:rsidRPr="00DC4754">
              <w:rPr>
                <w:rFonts w:ascii="Book Antiqua" w:hAnsi="Book Antiqua"/>
                <w:i/>
                <w:sz w:val="24"/>
                <w:szCs w:val="24"/>
              </w:rPr>
              <w:t xml:space="preserve">n = </w:t>
            </w:r>
            <w:r w:rsidRPr="00DC4754">
              <w:rPr>
                <w:rFonts w:ascii="Book Antiqua" w:hAnsi="Book Antiqua"/>
                <w:sz w:val="24"/>
                <w:szCs w:val="24"/>
              </w:rPr>
              <w:t>22)</w:t>
            </w:r>
            <w:r w:rsidR="002F4957" w:rsidRPr="00DC4754">
              <w:rPr>
                <w:rFonts w:ascii="Book Antiqua" w:hAnsi="Book Antiqua" w:hint="eastAsia"/>
                <w:sz w:val="24"/>
                <w:szCs w:val="24"/>
                <w:lang w:eastAsia="zh-CN"/>
              </w:rPr>
              <w:t>,</w:t>
            </w:r>
          </w:p>
          <w:p w14:paraId="0D26971E" w14:textId="64C2C8EF"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2338" w:type="dxa"/>
            <w:shd w:val="clear" w:color="auto" w:fill="auto"/>
          </w:tcPr>
          <w:p w14:paraId="1C800CA1" w14:textId="77777777"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i/>
                <w:sz w:val="24"/>
                <w:szCs w:val="24"/>
              </w:rPr>
              <w:t xml:space="preserve">P </w:t>
            </w:r>
            <w:r w:rsidRPr="00DC4754">
              <w:rPr>
                <w:rFonts w:ascii="Book Antiqua" w:hAnsi="Book Antiqua"/>
                <w:sz w:val="24"/>
                <w:szCs w:val="24"/>
              </w:rPr>
              <w:t>value</w:t>
            </w:r>
          </w:p>
        </w:tc>
      </w:tr>
      <w:tr w:rsidR="001A777E" w:rsidRPr="00DC4754" w14:paraId="268F2548"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4C1ECA57" w14:textId="78A918B6" w:rsidR="001A777E" w:rsidRPr="00DC4754" w:rsidRDefault="001A777E" w:rsidP="002F4957">
            <w:pPr>
              <w:adjustRightInd w:val="0"/>
              <w:snapToGrid w:val="0"/>
              <w:spacing w:line="360" w:lineRule="auto"/>
              <w:rPr>
                <w:rFonts w:ascii="Book Antiqua" w:hAnsi="Book Antiqua"/>
                <w:b w:val="0"/>
                <w:sz w:val="24"/>
                <w:szCs w:val="24"/>
                <w:lang w:eastAsia="zh-CN"/>
              </w:rPr>
            </w:pPr>
            <w:r w:rsidRPr="00DC4754">
              <w:rPr>
                <w:rFonts w:ascii="Book Antiqua" w:hAnsi="Book Antiqua"/>
                <w:b w:val="0"/>
                <w:sz w:val="24"/>
                <w:szCs w:val="24"/>
              </w:rPr>
              <w:t>Age</w:t>
            </w:r>
            <w:r w:rsidR="002F4957" w:rsidRPr="00DC4754">
              <w:rPr>
                <w:rFonts w:ascii="Book Antiqua" w:hAnsi="Book Antiqua" w:hint="eastAsia"/>
                <w:b w:val="0"/>
                <w:sz w:val="24"/>
                <w:szCs w:val="24"/>
                <w:lang w:eastAsia="zh-CN"/>
              </w:rPr>
              <w:t xml:space="preserve"> (</w:t>
            </w:r>
            <w:proofErr w:type="spellStart"/>
            <w:r w:rsidR="002F4957" w:rsidRPr="00DC4754">
              <w:rPr>
                <w:rFonts w:ascii="Book Antiqua" w:hAnsi="Book Antiqua" w:hint="eastAsia"/>
                <w:b w:val="0"/>
                <w:sz w:val="24"/>
                <w:szCs w:val="24"/>
                <w:lang w:eastAsia="zh-CN"/>
              </w:rPr>
              <w:t>yr</w:t>
            </w:r>
            <w:proofErr w:type="spellEnd"/>
            <w:r w:rsidR="002F4957" w:rsidRPr="00DC4754">
              <w:rPr>
                <w:rFonts w:ascii="Book Antiqua" w:hAnsi="Book Antiqua" w:hint="eastAsia"/>
                <w:b w:val="0"/>
                <w:sz w:val="24"/>
                <w:szCs w:val="24"/>
                <w:lang w:eastAsia="zh-CN"/>
              </w:rPr>
              <w:t>)</w:t>
            </w:r>
          </w:p>
        </w:tc>
        <w:tc>
          <w:tcPr>
            <w:tcW w:w="2337" w:type="dxa"/>
            <w:shd w:val="clear" w:color="auto" w:fill="auto"/>
          </w:tcPr>
          <w:p w14:paraId="54455C86"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47.35 ± 12.54</w:t>
            </w:r>
          </w:p>
        </w:tc>
        <w:tc>
          <w:tcPr>
            <w:tcW w:w="2338" w:type="dxa"/>
            <w:shd w:val="clear" w:color="auto" w:fill="auto"/>
          </w:tcPr>
          <w:p w14:paraId="03FB5042"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48.91 ± 9.25</w:t>
            </w:r>
          </w:p>
        </w:tc>
        <w:tc>
          <w:tcPr>
            <w:tcW w:w="2338" w:type="dxa"/>
            <w:shd w:val="clear" w:color="auto" w:fill="auto"/>
          </w:tcPr>
          <w:p w14:paraId="5B42A3B4"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0.64</w:t>
            </w:r>
          </w:p>
        </w:tc>
      </w:tr>
      <w:tr w:rsidR="001A777E" w:rsidRPr="00DC4754" w14:paraId="229A265B"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C95FC6B" w14:textId="02076847" w:rsidR="001A777E" w:rsidRPr="00DC4754" w:rsidRDefault="002F4957" w:rsidP="002F4957">
            <w:pPr>
              <w:adjustRightInd w:val="0"/>
              <w:snapToGrid w:val="0"/>
              <w:spacing w:line="360" w:lineRule="auto"/>
              <w:rPr>
                <w:rFonts w:ascii="Book Antiqua" w:hAnsi="Book Antiqua"/>
                <w:b w:val="0"/>
                <w:sz w:val="24"/>
                <w:szCs w:val="24"/>
              </w:rPr>
            </w:pPr>
            <w:r w:rsidRPr="00DC4754">
              <w:rPr>
                <w:rFonts w:ascii="Book Antiqua" w:hAnsi="Book Antiqua" w:hint="eastAsia"/>
                <w:b w:val="0"/>
                <w:sz w:val="24"/>
                <w:szCs w:val="24"/>
                <w:lang w:eastAsia="zh-CN"/>
              </w:rPr>
              <w:t>Sex ratio (M</w:t>
            </w:r>
            <w:r w:rsidRPr="00DC4754">
              <w:rPr>
                <w:rFonts w:ascii="Book Antiqua" w:hAnsi="Book Antiqua"/>
                <w:b w:val="0"/>
                <w:sz w:val="24"/>
                <w:szCs w:val="24"/>
              </w:rPr>
              <w:t>:</w:t>
            </w:r>
            <w:r w:rsidRPr="00DC4754">
              <w:rPr>
                <w:rFonts w:ascii="Book Antiqua" w:hAnsi="Book Antiqua" w:hint="eastAsia"/>
                <w:b w:val="0"/>
                <w:sz w:val="24"/>
                <w:szCs w:val="24"/>
                <w:lang w:eastAsia="zh-CN"/>
              </w:rPr>
              <w:t>F)</w:t>
            </w:r>
            <w:r w:rsidR="001A777E" w:rsidRPr="00DC4754">
              <w:rPr>
                <w:rFonts w:ascii="Book Antiqua" w:hAnsi="Book Antiqua"/>
                <w:b w:val="0"/>
                <w:sz w:val="24"/>
                <w:szCs w:val="24"/>
              </w:rPr>
              <w:t xml:space="preserve"> </w:t>
            </w:r>
          </w:p>
        </w:tc>
        <w:tc>
          <w:tcPr>
            <w:tcW w:w="2337" w:type="dxa"/>
            <w:shd w:val="clear" w:color="auto" w:fill="auto"/>
          </w:tcPr>
          <w:p w14:paraId="010176BB" w14:textId="6A25391D" w:rsidR="001A777E" w:rsidRPr="00DC4754" w:rsidRDefault="002F4957"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20:</w:t>
            </w:r>
            <w:r w:rsidR="001A777E" w:rsidRPr="00DC4754">
              <w:rPr>
                <w:rFonts w:ascii="Book Antiqua" w:hAnsi="Book Antiqua"/>
                <w:sz w:val="24"/>
                <w:szCs w:val="24"/>
              </w:rPr>
              <w:t>3</w:t>
            </w:r>
          </w:p>
        </w:tc>
        <w:tc>
          <w:tcPr>
            <w:tcW w:w="2338" w:type="dxa"/>
            <w:shd w:val="clear" w:color="auto" w:fill="auto"/>
          </w:tcPr>
          <w:p w14:paraId="30349FF4"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16:6</w:t>
            </w:r>
          </w:p>
        </w:tc>
        <w:tc>
          <w:tcPr>
            <w:tcW w:w="2338" w:type="dxa"/>
            <w:shd w:val="clear" w:color="auto" w:fill="auto"/>
          </w:tcPr>
          <w:p w14:paraId="6DE91A12"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0.072</w:t>
            </w:r>
          </w:p>
        </w:tc>
      </w:tr>
      <w:tr w:rsidR="001A777E" w:rsidRPr="00DC4754" w14:paraId="6EB76271"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0EBE2C08" w14:textId="58B8CCAA"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Hemoglobin (g/</w:t>
            </w:r>
            <w:proofErr w:type="spellStart"/>
            <w:r w:rsidRPr="00DC4754">
              <w:rPr>
                <w:rFonts w:ascii="Book Antiqua" w:hAnsi="Book Antiqua"/>
                <w:b w:val="0"/>
                <w:sz w:val="24"/>
                <w:szCs w:val="24"/>
              </w:rPr>
              <w:t>d</w:t>
            </w:r>
            <w:r w:rsidR="002F4957"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30ABE083"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9.29 ± 1.86</w:t>
            </w:r>
          </w:p>
        </w:tc>
        <w:tc>
          <w:tcPr>
            <w:tcW w:w="2338" w:type="dxa"/>
            <w:shd w:val="clear" w:color="auto" w:fill="auto"/>
          </w:tcPr>
          <w:p w14:paraId="4CD0BE82"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9.15 ± 1.60</w:t>
            </w:r>
          </w:p>
        </w:tc>
        <w:tc>
          <w:tcPr>
            <w:tcW w:w="2338" w:type="dxa"/>
            <w:shd w:val="clear" w:color="auto" w:fill="auto"/>
          </w:tcPr>
          <w:p w14:paraId="7F294E8D"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0.79</w:t>
            </w:r>
          </w:p>
        </w:tc>
      </w:tr>
      <w:tr w:rsidR="001A777E" w:rsidRPr="00DC4754" w14:paraId="4C138AAF"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0C48868F" w14:textId="77777777"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lastRenderedPageBreak/>
              <w:t>Platelet count (Lakhs/mm</w:t>
            </w:r>
            <w:r w:rsidRPr="00DC4754">
              <w:rPr>
                <w:rFonts w:ascii="Book Antiqua" w:hAnsi="Book Antiqua"/>
                <w:b w:val="0"/>
                <w:sz w:val="24"/>
                <w:szCs w:val="24"/>
                <w:vertAlign w:val="superscript"/>
              </w:rPr>
              <w:t>3</w:t>
            </w:r>
            <w:r w:rsidRPr="00DC4754">
              <w:rPr>
                <w:rFonts w:ascii="Book Antiqua" w:hAnsi="Book Antiqua"/>
                <w:b w:val="0"/>
                <w:sz w:val="24"/>
                <w:szCs w:val="24"/>
              </w:rPr>
              <w:t>)</w:t>
            </w:r>
          </w:p>
        </w:tc>
        <w:tc>
          <w:tcPr>
            <w:tcW w:w="2337" w:type="dxa"/>
            <w:shd w:val="clear" w:color="auto" w:fill="auto"/>
          </w:tcPr>
          <w:p w14:paraId="555ED904"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0.92 ± 0.27</w:t>
            </w:r>
          </w:p>
        </w:tc>
        <w:tc>
          <w:tcPr>
            <w:tcW w:w="2338" w:type="dxa"/>
            <w:shd w:val="clear" w:color="auto" w:fill="auto"/>
          </w:tcPr>
          <w:p w14:paraId="32B849B8"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1.1 ± 0.72</w:t>
            </w:r>
          </w:p>
        </w:tc>
        <w:tc>
          <w:tcPr>
            <w:tcW w:w="2338" w:type="dxa"/>
            <w:shd w:val="clear" w:color="auto" w:fill="auto"/>
          </w:tcPr>
          <w:p w14:paraId="62F0D475"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0.24</w:t>
            </w:r>
          </w:p>
        </w:tc>
      </w:tr>
      <w:tr w:rsidR="001A777E" w:rsidRPr="00DC4754" w14:paraId="1C07161A"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4BC30EB" w14:textId="40AFA7F2" w:rsidR="001A777E" w:rsidRPr="00DC4754" w:rsidRDefault="002F4957"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Total bilirubin(mg/</w:t>
            </w:r>
            <w:proofErr w:type="spellStart"/>
            <w:r w:rsidRPr="00DC4754">
              <w:rPr>
                <w:rFonts w:ascii="Book Antiqua" w:hAnsi="Book Antiqua"/>
                <w:b w:val="0"/>
                <w:sz w:val="24"/>
                <w:szCs w:val="24"/>
              </w:rPr>
              <w:t>d</w:t>
            </w:r>
            <w:r w:rsidRPr="00DC4754">
              <w:rPr>
                <w:rFonts w:ascii="Book Antiqua" w:hAnsi="Book Antiqua" w:hint="eastAsia"/>
                <w:b w:val="0"/>
                <w:sz w:val="24"/>
                <w:szCs w:val="24"/>
                <w:lang w:eastAsia="zh-CN"/>
              </w:rPr>
              <w:t>L</w:t>
            </w:r>
            <w:proofErr w:type="spellEnd"/>
            <w:r w:rsidR="001A777E" w:rsidRPr="00DC4754">
              <w:rPr>
                <w:rFonts w:ascii="Book Antiqua" w:hAnsi="Book Antiqua"/>
                <w:b w:val="0"/>
                <w:sz w:val="24"/>
                <w:szCs w:val="24"/>
              </w:rPr>
              <w:t>)</w:t>
            </w:r>
          </w:p>
        </w:tc>
        <w:tc>
          <w:tcPr>
            <w:tcW w:w="2337" w:type="dxa"/>
            <w:shd w:val="clear" w:color="auto" w:fill="auto"/>
          </w:tcPr>
          <w:p w14:paraId="62AD7CF0"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4.78 ± 4.06</w:t>
            </w:r>
          </w:p>
        </w:tc>
        <w:tc>
          <w:tcPr>
            <w:tcW w:w="2338" w:type="dxa"/>
            <w:shd w:val="clear" w:color="auto" w:fill="auto"/>
          </w:tcPr>
          <w:p w14:paraId="349EEDA9"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3.55 ± 2.12</w:t>
            </w:r>
          </w:p>
        </w:tc>
        <w:tc>
          <w:tcPr>
            <w:tcW w:w="2338" w:type="dxa"/>
            <w:shd w:val="clear" w:color="auto" w:fill="auto"/>
          </w:tcPr>
          <w:p w14:paraId="50104A81"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0.21</w:t>
            </w:r>
          </w:p>
        </w:tc>
      </w:tr>
      <w:tr w:rsidR="001A777E" w:rsidRPr="00DC4754" w14:paraId="6B456CE8"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6E791C0" w14:textId="109073A2"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 xml:space="preserve">AST </w:t>
            </w:r>
            <w:r w:rsidR="002F4957" w:rsidRPr="00DC4754">
              <w:rPr>
                <w:rFonts w:ascii="Book Antiqua" w:hAnsi="Book Antiqua"/>
                <w:b w:val="0"/>
                <w:sz w:val="24"/>
                <w:szCs w:val="24"/>
              </w:rPr>
              <w:t>(</w:t>
            </w:r>
            <w:r w:rsidRPr="00DC4754">
              <w:rPr>
                <w:rFonts w:ascii="Book Antiqua" w:hAnsi="Book Antiqua"/>
                <w:b w:val="0"/>
                <w:sz w:val="24"/>
                <w:szCs w:val="24"/>
              </w:rPr>
              <w:t>IU/m</w:t>
            </w:r>
            <w:r w:rsidR="002F4957" w:rsidRPr="00DC4754">
              <w:rPr>
                <w:rFonts w:ascii="Book Antiqua" w:hAnsi="Book Antiqua" w:hint="eastAsia"/>
                <w:b w:val="0"/>
                <w:sz w:val="24"/>
                <w:szCs w:val="24"/>
                <w:lang w:eastAsia="zh-CN"/>
              </w:rPr>
              <w:t>L</w:t>
            </w:r>
            <w:r w:rsidRPr="00DC4754">
              <w:rPr>
                <w:rFonts w:ascii="Book Antiqua" w:hAnsi="Book Antiqua"/>
                <w:b w:val="0"/>
                <w:sz w:val="24"/>
                <w:szCs w:val="24"/>
              </w:rPr>
              <w:t>)</w:t>
            </w:r>
          </w:p>
        </w:tc>
        <w:tc>
          <w:tcPr>
            <w:tcW w:w="2337" w:type="dxa"/>
            <w:shd w:val="clear" w:color="auto" w:fill="auto"/>
          </w:tcPr>
          <w:p w14:paraId="0CCF5655" w14:textId="48BEEFC9"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vertAlign w:val="subscript"/>
              </w:rPr>
            </w:pPr>
            <w:r w:rsidRPr="00DC4754">
              <w:rPr>
                <w:rFonts w:ascii="Book Antiqua" w:hAnsi="Book Antiqua"/>
                <w:sz w:val="24"/>
                <w:szCs w:val="24"/>
              </w:rPr>
              <w:t>101.61 ±</w:t>
            </w:r>
            <w:r w:rsidR="00465875" w:rsidRPr="00DC4754">
              <w:rPr>
                <w:rFonts w:ascii="Book Antiqua" w:hAnsi="Book Antiqua"/>
                <w:sz w:val="24"/>
                <w:szCs w:val="24"/>
              </w:rPr>
              <w:t xml:space="preserve"> </w:t>
            </w:r>
            <w:r w:rsidRPr="00DC4754">
              <w:rPr>
                <w:rFonts w:ascii="Book Antiqua" w:hAnsi="Book Antiqua"/>
                <w:sz w:val="24"/>
                <w:szCs w:val="24"/>
              </w:rPr>
              <w:t>174.41</w:t>
            </w:r>
          </w:p>
        </w:tc>
        <w:tc>
          <w:tcPr>
            <w:tcW w:w="2338" w:type="dxa"/>
            <w:shd w:val="clear" w:color="auto" w:fill="auto"/>
          </w:tcPr>
          <w:p w14:paraId="092FBDB8"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67.14 ± 55.99</w:t>
            </w:r>
          </w:p>
        </w:tc>
        <w:tc>
          <w:tcPr>
            <w:tcW w:w="2338" w:type="dxa"/>
            <w:shd w:val="clear" w:color="auto" w:fill="auto"/>
          </w:tcPr>
          <w:p w14:paraId="078DF039"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0.30</w:t>
            </w:r>
          </w:p>
        </w:tc>
      </w:tr>
      <w:tr w:rsidR="001A777E" w:rsidRPr="00DC4754" w14:paraId="31015963"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16FF4F1" w14:textId="6EAE8C58"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 xml:space="preserve">ALT </w:t>
            </w:r>
            <w:r w:rsidR="002F4957" w:rsidRPr="00DC4754">
              <w:rPr>
                <w:rFonts w:ascii="Book Antiqua" w:hAnsi="Book Antiqua"/>
                <w:b w:val="0"/>
                <w:sz w:val="24"/>
                <w:szCs w:val="24"/>
              </w:rPr>
              <w:t>(</w:t>
            </w:r>
            <w:r w:rsidRPr="00DC4754">
              <w:rPr>
                <w:rFonts w:ascii="Book Antiqua" w:hAnsi="Book Antiqua"/>
                <w:b w:val="0"/>
                <w:sz w:val="24"/>
                <w:szCs w:val="24"/>
              </w:rPr>
              <w:t>IU/m</w:t>
            </w:r>
            <w:r w:rsidR="002F4957" w:rsidRPr="00DC4754">
              <w:rPr>
                <w:rFonts w:ascii="Book Antiqua" w:hAnsi="Book Antiqua" w:hint="eastAsia"/>
                <w:b w:val="0"/>
                <w:sz w:val="24"/>
                <w:szCs w:val="24"/>
                <w:lang w:eastAsia="zh-CN"/>
              </w:rPr>
              <w:t>L</w:t>
            </w:r>
            <w:r w:rsidRPr="00DC4754">
              <w:rPr>
                <w:rFonts w:ascii="Book Antiqua" w:hAnsi="Book Antiqua"/>
                <w:b w:val="0"/>
                <w:sz w:val="24"/>
                <w:szCs w:val="24"/>
              </w:rPr>
              <w:t>)</w:t>
            </w:r>
          </w:p>
        </w:tc>
        <w:tc>
          <w:tcPr>
            <w:tcW w:w="2337" w:type="dxa"/>
            <w:shd w:val="clear" w:color="auto" w:fill="auto"/>
          </w:tcPr>
          <w:p w14:paraId="1F14BAB6"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77.87 ± 125.54</w:t>
            </w:r>
          </w:p>
        </w:tc>
        <w:tc>
          <w:tcPr>
            <w:tcW w:w="2338" w:type="dxa"/>
            <w:shd w:val="clear" w:color="auto" w:fill="auto"/>
          </w:tcPr>
          <w:p w14:paraId="794BA6F0"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32.45 ± 17.07</w:t>
            </w:r>
          </w:p>
        </w:tc>
        <w:tc>
          <w:tcPr>
            <w:tcW w:w="2338" w:type="dxa"/>
            <w:shd w:val="clear" w:color="auto" w:fill="auto"/>
          </w:tcPr>
          <w:p w14:paraId="665048AF"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0.10</w:t>
            </w:r>
          </w:p>
        </w:tc>
      </w:tr>
      <w:tr w:rsidR="001A777E" w:rsidRPr="00DC4754" w14:paraId="0EF658B8"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BCEEF74" w14:textId="5F3D5703"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Albumin (mg/</w:t>
            </w:r>
            <w:proofErr w:type="spellStart"/>
            <w:r w:rsidRPr="00DC4754">
              <w:rPr>
                <w:rFonts w:ascii="Book Antiqua" w:hAnsi="Book Antiqua"/>
                <w:b w:val="0"/>
                <w:sz w:val="24"/>
                <w:szCs w:val="24"/>
              </w:rPr>
              <w:t>d</w:t>
            </w:r>
            <w:r w:rsidR="002F4957"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6CC4E95D"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2.7 ± 0.35</w:t>
            </w:r>
          </w:p>
        </w:tc>
        <w:tc>
          <w:tcPr>
            <w:tcW w:w="2338" w:type="dxa"/>
            <w:shd w:val="clear" w:color="auto" w:fill="auto"/>
          </w:tcPr>
          <w:p w14:paraId="593985C7"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2.55 ± 0.35</w:t>
            </w:r>
          </w:p>
        </w:tc>
        <w:tc>
          <w:tcPr>
            <w:tcW w:w="2338" w:type="dxa"/>
            <w:shd w:val="clear" w:color="auto" w:fill="auto"/>
          </w:tcPr>
          <w:p w14:paraId="0ECDF9D7"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0.16</w:t>
            </w:r>
          </w:p>
        </w:tc>
      </w:tr>
      <w:tr w:rsidR="001A777E" w:rsidRPr="00DC4754" w14:paraId="6EB559C4"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BB63362" w14:textId="77777777"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INR</w:t>
            </w:r>
          </w:p>
        </w:tc>
        <w:tc>
          <w:tcPr>
            <w:tcW w:w="2337" w:type="dxa"/>
            <w:shd w:val="clear" w:color="auto" w:fill="auto"/>
          </w:tcPr>
          <w:p w14:paraId="37DDF458"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1.72 ± 0.53</w:t>
            </w:r>
          </w:p>
        </w:tc>
        <w:tc>
          <w:tcPr>
            <w:tcW w:w="2338" w:type="dxa"/>
            <w:shd w:val="clear" w:color="auto" w:fill="auto"/>
          </w:tcPr>
          <w:p w14:paraId="58F3A138"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1.80 ± 0.52</w:t>
            </w:r>
          </w:p>
        </w:tc>
        <w:tc>
          <w:tcPr>
            <w:tcW w:w="2338" w:type="dxa"/>
            <w:shd w:val="clear" w:color="auto" w:fill="auto"/>
          </w:tcPr>
          <w:p w14:paraId="157CC59A"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0.62</w:t>
            </w:r>
          </w:p>
        </w:tc>
      </w:tr>
      <w:tr w:rsidR="001A777E" w:rsidRPr="00DC4754" w14:paraId="24CC950C"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3E41B694" w14:textId="66013578"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Creatinine(mg/</w:t>
            </w:r>
            <w:proofErr w:type="spellStart"/>
            <w:r w:rsidRPr="00DC4754">
              <w:rPr>
                <w:rFonts w:ascii="Book Antiqua" w:hAnsi="Book Antiqua"/>
                <w:b w:val="0"/>
                <w:sz w:val="24"/>
                <w:szCs w:val="24"/>
              </w:rPr>
              <w:t>d</w:t>
            </w:r>
            <w:r w:rsidR="002F4957"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7A0627B3"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1.08 ± 0.38</w:t>
            </w:r>
          </w:p>
        </w:tc>
        <w:tc>
          <w:tcPr>
            <w:tcW w:w="2338" w:type="dxa"/>
            <w:shd w:val="clear" w:color="auto" w:fill="auto"/>
          </w:tcPr>
          <w:p w14:paraId="592DF95C"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1.02 ± 0.29</w:t>
            </w:r>
          </w:p>
        </w:tc>
        <w:tc>
          <w:tcPr>
            <w:tcW w:w="2338" w:type="dxa"/>
            <w:shd w:val="clear" w:color="auto" w:fill="auto"/>
          </w:tcPr>
          <w:p w14:paraId="53C417A9"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0.56</w:t>
            </w:r>
          </w:p>
        </w:tc>
      </w:tr>
      <w:tr w:rsidR="001A777E" w:rsidRPr="00DC4754" w14:paraId="53D8D58D"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77EC15A" w14:textId="77777777"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MELD score</w:t>
            </w:r>
          </w:p>
        </w:tc>
        <w:tc>
          <w:tcPr>
            <w:tcW w:w="2337" w:type="dxa"/>
            <w:shd w:val="clear" w:color="auto" w:fill="auto"/>
          </w:tcPr>
          <w:p w14:paraId="34CC8B4A"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18.73 ± 5.29</w:t>
            </w:r>
          </w:p>
        </w:tc>
        <w:tc>
          <w:tcPr>
            <w:tcW w:w="2338" w:type="dxa"/>
            <w:shd w:val="clear" w:color="auto" w:fill="auto"/>
          </w:tcPr>
          <w:p w14:paraId="26085772"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18.28 ± 3.50</w:t>
            </w:r>
          </w:p>
        </w:tc>
        <w:tc>
          <w:tcPr>
            <w:tcW w:w="2338" w:type="dxa"/>
            <w:shd w:val="clear" w:color="auto" w:fill="auto"/>
          </w:tcPr>
          <w:p w14:paraId="290F87C8"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0.74</w:t>
            </w:r>
          </w:p>
        </w:tc>
      </w:tr>
    </w:tbl>
    <w:p w14:paraId="40857084" w14:textId="77777777" w:rsidR="001A777E" w:rsidRPr="00DC4754" w:rsidRDefault="001A777E" w:rsidP="008F16F8">
      <w:pPr>
        <w:pBdr>
          <w:bottom w:val="single" w:sz="6" w:space="1" w:color="auto"/>
        </w:pBdr>
        <w:adjustRightInd w:val="0"/>
        <w:snapToGrid w:val="0"/>
        <w:spacing w:after="0" w:line="360" w:lineRule="auto"/>
        <w:jc w:val="both"/>
        <w:rPr>
          <w:rFonts w:ascii="Book Antiqua" w:hAnsi="Book Antiqua"/>
          <w:b/>
          <w:sz w:val="24"/>
          <w:szCs w:val="24"/>
        </w:rPr>
      </w:pPr>
    </w:p>
    <w:p w14:paraId="5A3A602D" w14:textId="5D9E6858" w:rsidR="001A777E" w:rsidRPr="00DC4754" w:rsidRDefault="001A777E" w:rsidP="008F16F8">
      <w:pPr>
        <w:pStyle w:val="a9"/>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AST</w:t>
      </w:r>
      <w:r w:rsidR="002F4957" w:rsidRPr="00DC4754">
        <w:rPr>
          <w:rFonts w:ascii="Book Antiqua" w:hAnsi="Book Antiqua" w:hint="eastAsia"/>
          <w:sz w:val="24"/>
          <w:szCs w:val="24"/>
          <w:lang w:eastAsia="zh-CN"/>
        </w:rPr>
        <w:t>:</w:t>
      </w:r>
      <w:r w:rsidRPr="00DC4754">
        <w:rPr>
          <w:rFonts w:ascii="Book Antiqua" w:hAnsi="Book Antiqua"/>
          <w:sz w:val="24"/>
          <w:szCs w:val="24"/>
        </w:rPr>
        <w:t xml:space="preserve"> </w:t>
      </w:r>
      <w:r w:rsidR="002F4957" w:rsidRPr="00DC4754">
        <w:rPr>
          <w:rFonts w:ascii="Book Antiqua" w:hAnsi="Book Antiqua"/>
          <w:sz w:val="24"/>
          <w:szCs w:val="24"/>
        </w:rPr>
        <w:t xml:space="preserve">Aspartate </w:t>
      </w:r>
      <w:r w:rsidRPr="00DC4754">
        <w:rPr>
          <w:rFonts w:ascii="Book Antiqua" w:hAnsi="Book Antiqua"/>
          <w:sz w:val="24"/>
          <w:szCs w:val="24"/>
        </w:rPr>
        <w:t>aminotransferase; ALT</w:t>
      </w:r>
      <w:r w:rsidR="002F4957" w:rsidRPr="00DC4754">
        <w:rPr>
          <w:rFonts w:ascii="Book Antiqua" w:hAnsi="Book Antiqua" w:hint="eastAsia"/>
          <w:sz w:val="24"/>
          <w:szCs w:val="24"/>
          <w:lang w:eastAsia="zh-CN"/>
        </w:rPr>
        <w:t>:</w:t>
      </w:r>
      <w:r w:rsidRPr="00DC4754">
        <w:rPr>
          <w:rFonts w:ascii="Book Antiqua" w:hAnsi="Book Antiqua"/>
          <w:sz w:val="24"/>
          <w:szCs w:val="24"/>
        </w:rPr>
        <w:t xml:space="preserve"> </w:t>
      </w:r>
      <w:r w:rsidR="002F4957" w:rsidRPr="00DC4754">
        <w:rPr>
          <w:rFonts w:ascii="Book Antiqua" w:hAnsi="Book Antiqua"/>
          <w:sz w:val="24"/>
          <w:szCs w:val="24"/>
        </w:rPr>
        <w:t xml:space="preserve">Alanine </w:t>
      </w:r>
      <w:r w:rsidRPr="00DC4754">
        <w:rPr>
          <w:rFonts w:ascii="Book Antiqua" w:hAnsi="Book Antiqua"/>
          <w:sz w:val="24"/>
          <w:szCs w:val="24"/>
        </w:rPr>
        <w:t>aminotransferase; IU</w:t>
      </w:r>
      <w:r w:rsidR="002F4957" w:rsidRPr="00DC4754">
        <w:rPr>
          <w:rFonts w:ascii="Book Antiqua" w:hAnsi="Book Antiqua" w:hint="eastAsia"/>
          <w:sz w:val="24"/>
          <w:szCs w:val="24"/>
          <w:lang w:eastAsia="zh-CN"/>
        </w:rPr>
        <w:t>:</w:t>
      </w:r>
      <w:r w:rsidRPr="00DC4754">
        <w:rPr>
          <w:rFonts w:ascii="Book Antiqua" w:hAnsi="Book Antiqua"/>
          <w:sz w:val="24"/>
          <w:szCs w:val="24"/>
        </w:rPr>
        <w:t xml:space="preserve"> </w:t>
      </w:r>
      <w:r w:rsidR="002F4957" w:rsidRPr="00DC4754">
        <w:rPr>
          <w:rFonts w:ascii="Book Antiqua" w:hAnsi="Book Antiqua"/>
          <w:sz w:val="24"/>
          <w:szCs w:val="24"/>
        </w:rPr>
        <w:t xml:space="preserve">International </w:t>
      </w:r>
      <w:r w:rsidRPr="00DC4754">
        <w:rPr>
          <w:rFonts w:ascii="Book Antiqua" w:hAnsi="Book Antiqua"/>
          <w:sz w:val="24"/>
          <w:szCs w:val="24"/>
        </w:rPr>
        <w:t>unit; INR</w:t>
      </w:r>
      <w:r w:rsidR="002F4957" w:rsidRPr="00DC4754">
        <w:rPr>
          <w:rFonts w:ascii="Book Antiqua" w:hAnsi="Book Antiqua" w:hint="eastAsia"/>
          <w:sz w:val="24"/>
          <w:szCs w:val="24"/>
          <w:lang w:eastAsia="zh-CN"/>
        </w:rPr>
        <w:t>:</w:t>
      </w:r>
      <w:r w:rsidRPr="00DC4754">
        <w:rPr>
          <w:rFonts w:ascii="Book Antiqua" w:hAnsi="Book Antiqua"/>
          <w:sz w:val="24"/>
          <w:szCs w:val="24"/>
        </w:rPr>
        <w:t xml:space="preserve"> </w:t>
      </w:r>
      <w:r w:rsidR="002F4957" w:rsidRPr="00DC4754">
        <w:rPr>
          <w:rFonts w:ascii="Book Antiqua" w:hAnsi="Book Antiqua"/>
          <w:sz w:val="24"/>
          <w:szCs w:val="24"/>
        </w:rPr>
        <w:t xml:space="preserve">International </w:t>
      </w:r>
      <w:r w:rsidRPr="00DC4754">
        <w:rPr>
          <w:rFonts w:ascii="Book Antiqua" w:hAnsi="Book Antiqua"/>
          <w:sz w:val="24"/>
          <w:szCs w:val="24"/>
        </w:rPr>
        <w:t>normalized ratio</w:t>
      </w:r>
      <w:r w:rsidR="002F4957" w:rsidRPr="00DC4754">
        <w:rPr>
          <w:rFonts w:ascii="Book Antiqua" w:hAnsi="Book Antiqua" w:hint="eastAsia"/>
          <w:sz w:val="24"/>
          <w:szCs w:val="24"/>
          <w:lang w:eastAsia="zh-CN"/>
        </w:rPr>
        <w:t>;</w:t>
      </w:r>
      <w:r w:rsidRPr="00DC4754">
        <w:rPr>
          <w:rFonts w:ascii="Book Antiqua" w:hAnsi="Book Antiqua"/>
          <w:sz w:val="24"/>
          <w:szCs w:val="24"/>
        </w:rPr>
        <w:t xml:space="preserve"> MELD</w:t>
      </w:r>
      <w:r w:rsidR="002F4957" w:rsidRPr="00DC4754">
        <w:rPr>
          <w:rFonts w:ascii="Book Antiqua" w:hAnsi="Book Antiqua" w:hint="eastAsia"/>
          <w:sz w:val="24"/>
          <w:szCs w:val="24"/>
          <w:lang w:eastAsia="zh-CN"/>
        </w:rPr>
        <w:t>:</w:t>
      </w:r>
      <w:r w:rsidRPr="00DC4754">
        <w:rPr>
          <w:rFonts w:ascii="Book Antiqua" w:hAnsi="Book Antiqua"/>
          <w:sz w:val="24"/>
          <w:szCs w:val="24"/>
        </w:rPr>
        <w:t xml:space="preserve"> </w:t>
      </w:r>
      <w:r w:rsidR="002F4957" w:rsidRPr="00DC4754">
        <w:rPr>
          <w:rFonts w:ascii="Book Antiqua" w:hAnsi="Book Antiqua"/>
          <w:sz w:val="24"/>
          <w:szCs w:val="24"/>
        </w:rPr>
        <w:t xml:space="preserve">Model </w:t>
      </w:r>
      <w:r w:rsidRPr="00DC4754">
        <w:rPr>
          <w:rFonts w:ascii="Book Antiqua" w:hAnsi="Book Antiqua"/>
          <w:sz w:val="24"/>
          <w:szCs w:val="24"/>
        </w:rPr>
        <w:t>for end-stage liver disease score</w:t>
      </w:r>
      <w:r w:rsidR="002F4957" w:rsidRPr="00DC4754">
        <w:rPr>
          <w:rFonts w:ascii="Book Antiqua" w:hAnsi="Book Antiqua" w:hint="eastAsia"/>
          <w:sz w:val="24"/>
          <w:szCs w:val="24"/>
          <w:lang w:eastAsia="zh-CN"/>
        </w:rPr>
        <w:t>.</w:t>
      </w:r>
      <w:r w:rsidRPr="00DC4754">
        <w:rPr>
          <w:rFonts w:ascii="Book Antiqua" w:hAnsi="Book Antiqua"/>
          <w:sz w:val="24"/>
          <w:szCs w:val="24"/>
        </w:rPr>
        <w:t xml:space="preserve"> </w:t>
      </w:r>
    </w:p>
    <w:p w14:paraId="2115E105" w14:textId="77777777" w:rsidR="002F4957" w:rsidRPr="00DC4754" w:rsidRDefault="002F4957" w:rsidP="008F16F8">
      <w:pPr>
        <w:pBdr>
          <w:bottom w:val="single" w:sz="6" w:space="1" w:color="auto"/>
        </w:pBdr>
        <w:adjustRightInd w:val="0"/>
        <w:snapToGrid w:val="0"/>
        <w:spacing w:after="0" w:line="360" w:lineRule="auto"/>
        <w:jc w:val="both"/>
        <w:rPr>
          <w:rFonts w:ascii="Book Antiqua" w:hAnsi="Book Antiqua"/>
          <w:sz w:val="24"/>
          <w:szCs w:val="24"/>
          <w:lang w:eastAsia="zh-CN"/>
        </w:rPr>
      </w:pPr>
    </w:p>
    <w:p w14:paraId="2D1B9BFC" w14:textId="640697CF" w:rsidR="002E0AA2" w:rsidRPr="00DC4754" w:rsidRDefault="002F4957" w:rsidP="008F16F8">
      <w:pPr>
        <w:pBdr>
          <w:bottom w:val="single" w:sz="6" w:space="1" w:color="auto"/>
        </w:pBdr>
        <w:adjustRightInd w:val="0"/>
        <w:snapToGrid w:val="0"/>
        <w:spacing w:after="0" w:line="360" w:lineRule="auto"/>
        <w:jc w:val="both"/>
        <w:rPr>
          <w:rFonts w:ascii="Book Antiqua" w:hAnsi="Book Antiqua"/>
          <w:b/>
          <w:sz w:val="24"/>
          <w:szCs w:val="24"/>
          <w:lang w:eastAsia="zh-CN"/>
        </w:rPr>
      </w:pPr>
      <w:r w:rsidRPr="00DC4754">
        <w:rPr>
          <w:rFonts w:ascii="Book Antiqua" w:hAnsi="Book Antiqua"/>
          <w:b/>
          <w:sz w:val="24"/>
          <w:szCs w:val="24"/>
        </w:rPr>
        <w:t>Table 2</w:t>
      </w:r>
      <w:r w:rsidR="001A777E" w:rsidRPr="00DC4754">
        <w:rPr>
          <w:rFonts w:ascii="Book Antiqua" w:hAnsi="Book Antiqua"/>
          <w:b/>
          <w:sz w:val="24"/>
          <w:szCs w:val="24"/>
        </w:rPr>
        <w:t xml:space="preserve"> </w:t>
      </w:r>
      <w:r w:rsidRPr="00DC4754">
        <w:rPr>
          <w:rFonts w:ascii="Book Antiqua" w:hAnsi="Book Antiqua"/>
          <w:b/>
          <w:sz w:val="24"/>
          <w:szCs w:val="24"/>
        </w:rPr>
        <w:t xml:space="preserve">Comparison </w:t>
      </w:r>
      <w:r w:rsidR="001A777E" w:rsidRPr="00DC4754">
        <w:rPr>
          <w:rFonts w:ascii="Book Antiqua" w:hAnsi="Book Antiqua"/>
          <w:b/>
          <w:sz w:val="24"/>
          <w:szCs w:val="24"/>
        </w:rPr>
        <w:t>between control and study group at 1</w:t>
      </w:r>
      <w:r w:rsidRPr="00DC4754">
        <w:rPr>
          <w:rFonts w:ascii="Book Antiqua" w:hAnsi="Book Antiqua" w:hint="eastAsia"/>
          <w:b/>
          <w:sz w:val="24"/>
          <w:szCs w:val="24"/>
          <w:lang w:eastAsia="zh-CN"/>
        </w:rPr>
        <w:t xml:space="preserve"> mo</w:t>
      </w:r>
      <w:r w:rsidR="00EA6514">
        <w:rPr>
          <w:rFonts w:ascii="Book Antiqua" w:hAnsi="Book Antiqua"/>
          <w:b/>
          <w:sz w:val="24"/>
          <w:szCs w:val="24"/>
          <w:lang w:eastAsia="zh-CN"/>
        </w:rPr>
        <w:t xml:space="preserve"> </w:t>
      </w:r>
      <w:r w:rsidR="00EA6514">
        <w:rPr>
          <w:rFonts w:ascii="Book Antiqua" w:hAnsi="Book Antiqua"/>
          <w:b/>
          <w:sz w:val="24"/>
          <w:szCs w:val="24"/>
        </w:rPr>
        <w:t>(</w:t>
      </w:r>
      <w:r w:rsidR="00EA6514" w:rsidRPr="00DC4754">
        <w:rPr>
          <w:rFonts w:ascii="Book Antiqua" w:hAnsi="Book Antiqua"/>
          <w:sz w:val="24"/>
          <w:szCs w:val="24"/>
        </w:rPr>
        <w:t>mean</w:t>
      </w:r>
      <w:r w:rsidR="00EA6514" w:rsidRPr="00DC4754">
        <w:rPr>
          <w:rFonts w:ascii="Book Antiqua" w:hAnsi="Book Antiqua"/>
          <w:sz w:val="24"/>
          <w:szCs w:val="24"/>
          <w:lang w:eastAsia="zh-CN"/>
        </w:rPr>
        <w:t xml:space="preserve"> </w:t>
      </w:r>
      <w:r w:rsidR="00EA6514" w:rsidRPr="00DC4754">
        <w:rPr>
          <w:rFonts w:ascii="Book Antiqua" w:hAnsi="Book Antiqua"/>
          <w:sz w:val="24"/>
          <w:szCs w:val="24"/>
        </w:rPr>
        <w:t>± SD</w:t>
      </w:r>
      <w:r w:rsidR="00EA6514">
        <w:rPr>
          <w:rFonts w:ascii="Book Antiqua" w:hAnsi="Book Antiqua"/>
          <w:b/>
          <w:sz w:val="24"/>
          <w:szCs w:val="24"/>
        </w:rPr>
        <w:t>)</w:t>
      </w:r>
    </w:p>
    <w:tbl>
      <w:tblPr>
        <w:tblStyle w:val="ListTable1Light1"/>
        <w:tblW w:w="0" w:type="auto"/>
        <w:tblLook w:val="04A0" w:firstRow="1" w:lastRow="0" w:firstColumn="1" w:lastColumn="0" w:noHBand="0" w:noVBand="1"/>
      </w:tblPr>
      <w:tblGrid>
        <w:gridCol w:w="2337"/>
        <w:gridCol w:w="2337"/>
        <w:gridCol w:w="2338"/>
        <w:gridCol w:w="2338"/>
      </w:tblGrid>
      <w:tr w:rsidR="001A777E" w:rsidRPr="00DC4754" w14:paraId="2165F180" w14:textId="77777777" w:rsidTr="003B7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51A6F4F8" w14:textId="77777777" w:rsidR="001A777E" w:rsidRPr="00DC4754" w:rsidRDefault="001A777E" w:rsidP="002F4957">
            <w:pPr>
              <w:adjustRightInd w:val="0"/>
              <w:snapToGrid w:val="0"/>
              <w:spacing w:line="360" w:lineRule="auto"/>
              <w:rPr>
                <w:rFonts w:ascii="Book Antiqua" w:hAnsi="Book Antiqua"/>
                <w:sz w:val="24"/>
                <w:szCs w:val="24"/>
              </w:rPr>
            </w:pPr>
            <w:r w:rsidRPr="00DC4754">
              <w:rPr>
                <w:rFonts w:ascii="Book Antiqua" w:hAnsi="Book Antiqua"/>
                <w:sz w:val="24"/>
                <w:szCs w:val="24"/>
              </w:rPr>
              <w:t>Parameter</w:t>
            </w:r>
          </w:p>
        </w:tc>
        <w:tc>
          <w:tcPr>
            <w:tcW w:w="2337" w:type="dxa"/>
          </w:tcPr>
          <w:p w14:paraId="0D10A158" w14:textId="78725F1C"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Control group (</w:t>
            </w:r>
            <w:r w:rsidR="003B710C" w:rsidRPr="00DC4754">
              <w:rPr>
                <w:rFonts w:ascii="Book Antiqua" w:hAnsi="Book Antiqua"/>
                <w:i/>
                <w:sz w:val="24"/>
                <w:szCs w:val="24"/>
              </w:rPr>
              <w:t xml:space="preserve">n = </w:t>
            </w:r>
            <w:r w:rsidRPr="00DC4754">
              <w:rPr>
                <w:rFonts w:ascii="Book Antiqua" w:hAnsi="Book Antiqua"/>
                <w:sz w:val="24"/>
                <w:szCs w:val="24"/>
              </w:rPr>
              <w:t>23)</w:t>
            </w:r>
          </w:p>
          <w:p w14:paraId="520A58E0" w14:textId="1443A858"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2338" w:type="dxa"/>
          </w:tcPr>
          <w:p w14:paraId="72007425" w14:textId="60FAF284"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Study group (</w:t>
            </w:r>
            <w:r w:rsidR="003B710C" w:rsidRPr="00DC4754">
              <w:rPr>
                <w:rFonts w:ascii="Book Antiqua" w:hAnsi="Book Antiqua"/>
                <w:i/>
                <w:sz w:val="24"/>
                <w:szCs w:val="24"/>
              </w:rPr>
              <w:t xml:space="preserve">n = </w:t>
            </w:r>
            <w:r w:rsidRPr="00DC4754">
              <w:rPr>
                <w:rFonts w:ascii="Book Antiqua" w:hAnsi="Book Antiqua"/>
                <w:sz w:val="24"/>
                <w:szCs w:val="24"/>
              </w:rPr>
              <w:t>22)</w:t>
            </w:r>
          </w:p>
          <w:p w14:paraId="1674A96D" w14:textId="32EA2845"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2338" w:type="dxa"/>
          </w:tcPr>
          <w:p w14:paraId="1494895A" w14:textId="77777777" w:rsidR="001A777E" w:rsidRPr="00DC4754" w:rsidRDefault="001A777E" w:rsidP="002F4957">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i/>
                <w:sz w:val="24"/>
                <w:szCs w:val="24"/>
              </w:rPr>
              <w:t>P</w:t>
            </w:r>
            <w:r w:rsidRPr="00DC4754">
              <w:rPr>
                <w:rFonts w:ascii="Book Antiqua" w:hAnsi="Book Antiqua"/>
                <w:sz w:val="24"/>
                <w:szCs w:val="24"/>
              </w:rPr>
              <w:t xml:space="preserve"> value</w:t>
            </w:r>
          </w:p>
        </w:tc>
      </w:tr>
      <w:tr w:rsidR="001A777E" w:rsidRPr="00DC4754" w14:paraId="1D217BD4"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5EEE90FE" w14:textId="77777777"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Platelet count (Lakhs/mm</w:t>
            </w:r>
            <w:r w:rsidRPr="00DC4754">
              <w:rPr>
                <w:rFonts w:ascii="Book Antiqua" w:hAnsi="Book Antiqua"/>
                <w:b w:val="0"/>
                <w:sz w:val="24"/>
                <w:szCs w:val="24"/>
                <w:vertAlign w:val="superscript"/>
              </w:rPr>
              <w:t>3</w:t>
            </w:r>
            <w:r w:rsidRPr="00DC4754">
              <w:rPr>
                <w:rFonts w:ascii="Book Antiqua" w:hAnsi="Book Antiqua"/>
                <w:b w:val="0"/>
                <w:sz w:val="24"/>
                <w:szCs w:val="24"/>
              </w:rPr>
              <w:t>)</w:t>
            </w:r>
          </w:p>
        </w:tc>
        <w:tc>
          <w:tcPr>
            <w:tcW w:w="2337" w:type="dxa"/>
            <w:shd w:val="clear" w:color="auto" w:fill="auto"/>
          </w:tcPr>
          <w:p w14:paraId="013D43C8"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0.87 ± 0.23</w:t>
            </w:r>
          </w:p>
        </w:tc>
        <w:tc>
          <w:tcPr>
            <w:tcW w:w="2338" w:type="dxa"/>
            <w:shd w:val="clear" w:color="auto" w:fill="auto"/>
          </w:tcPr>
          <w:p w14:paraId="265E0B87"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0.94 ± 0.41</w:t>
            </w:r>
          </w:p>
        </w:tc>
        <w:tc>
          <w:tcPr>
            <w:tcW w:w="2338" w:type="dxa"/>
            <w:shd w:val="clear" w:color="auto" w:fill="auto"/>
          </w:tcPr>
          <w:p w14:paraId="00ECF28B"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0.48</w:t>
            </w:r>
          </w:p>
        </w:tc>
      </w:tr>
      <w:tr w:rsidR="001A777E" w:rsidRPr="00DC4754" w14:paraId="000FA9B8"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8982E20" w14:textId="009D0E88"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Total bilirubin(mg/</w:t>
            </w:r>
            <w:proofErr w:type="spellStart"/>
            <w:r w:rsidRPr="00DC4754">
              <w:rPr>
                <w:rFonts w:ascii="Book Antiqua" w:hAnsi="Book Antiqua"/>
                <w:b w:val="0"/>
                <w:sz w:val="24"/>
                <w:szCs w:val="24"/>
              </w:rPr>
              <w:t>d</w:t>
            </w:r>
            <w:r w:rsidR="002F4957"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712E4E80"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4.63 ± 3.16</w:t>
            </w:r>
          </w:p>
        </w:tc>
        <w:tc>
          <w:tcPr>
            <w:tcW w:w="2338" w:type="dxa"/>
            <w:shd w:val="clear" w:color="auto" w:fill="auto"/>
          </w:tcPr>
          <w:p w14:paraId="18866C47"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3.37 ± 1.91</w:t>
            </w:r>
          </w:p>
        </w:tc>
        <w:tc>
          <w:tcPr>
            <w:tcW w:w="2338" w:type="dxa"/>
            <w:shd w:val="clear" w:color="auto" w:fill="auto"/>
          </w:tcPr>
          <w:p w14:paraId="77F4A94B"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0.11</w:t>
            </w:r>
          </w:p>
        </w:tc>
      </w:tr>
      <w:tr w:rsidR="001A777E" w:rsidRPr="00DC4754" w14:paraId="35A74347"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3EEBAE7" w14:textId="69C8A201"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AST (IU/m</w:t>
            </w:r>
            <w:r w:rsidR="002F4957" w:rsidRPr="00DC4754">
              <w:rPr>
                <w:rFonts w:ascii="Book Antiqua" w:hAnsi="Book Antiqua" w:hint="eastAsia"/>
                <w:b w:val="0"/>
                <w:sz w:val="24"/>
                <w:szCs w:val="24"/>
                <w:lang w:eastAsia="zh-CN"/>
              </w:rPr>
              <w:t>L</w:t>
            </w:r>
            <w:r w:rsidRPr="00DC4754">
              <w:rPr>
                <w:rFonts w:ascii="Book Antiqua" w:hAnsi="Book Antiqua"/>
                <w:b w:val="0"/>
                <w:sz w:val="24"/>
                <w:szCs w:val="24"/>
              </w:rPr>
              <w:t>)</w:t>
            </w:r>
          </w:p>
        </w:tc>
        <w:tc>
          <w:tcPr>
            <w:tcW w:w="2337" w:type="dxa"/>
            <w:shd w:val="clear" w:color="auto" w:fill="auto"/>
          </w:tcPr>
          <w:p w14:paraId="28851F90"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bscript"/>
              </w:rPr>
            </w:pPr>
            <w:r w:rsidRPr="00DC4754">
              <w:rPr>
                <w:rFonts w:ascii="Book Antiqua" w:hAnsi="Book Antiqua"/>
                <w:sz w:val="24"/>
                <w:szCs w:val="24"/>
              </w:rPr>
              <w:t>80.78 ± 74.98</w:t>
            </w:r>
          </w:p>
        </w:tc>
        <w:tc>
          <w:tcPr>
            <w:tcW w:w="2338" w:type="dxa"/>
            <w:shd w:val="clear" w:color="auto" w:fill="auto"/>
          </w:tcPr>
          <w:p w14:paraId="1618B14E"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68 ± 24.98</w:t>
            </w:r>
          </w:p>
        </w:tc>
        <w:tc>
          <w:tcPr>
            <w:tcW w:w="2338" w:type="dxa"/>
            <w:shd w:val="clear" w:color="auto" w:fill="auto"/>
          </w:tcPr>
          <w:p w14:paraId="4C56B695"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0.45</w:t>
            </w:r>
          </w:p>
        </w:tc>
      </w:tr>
      <w:tr w:rsidR="001A777E" w:rsidRPr="00DC4754" w14:paraId="1F878258"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CCCC9C4" w14:textId="347E5260" w:rsidR="001A777E" w:rsidRPr="00DC4754" w:rsidRDefault="002F4957"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ALT (</w:t>
            </w:r>
            <w:r w:rsidR="001A777E" w:rsidRPr="00DC4754">
              <w:rPr>
                <w:rFonts w:ascii="Book Antiqua" w:hAnsi="Book Antiqua"/>
                <w:b w:val="0"/>
                <w:sz w:val="24"/>
                <w:szCs w:val="24"/>
              </w:rPr>
              <w:t>IU/m</w:t>
            </w:r>
            <w:r w:rsidRPr="00DC4754">
              <w:rPr>
                <w:rFonts w:ascii="Book Antiqua" w:hAnsi="Book Antiqua" w:hint="eastAsia"/>
                <w:b w:val="0"/>
                <w:sz w:val="24"/>
                <w:szCs w:val="24"/>
                <w:lang w:eastAsia="zh-CN"/>
              </w:rPr>
              <w:t>L</w:t>
            </w:r>
            <w:r w:rsidR="001A777E" w:rsidRPr="00DC4754">
              <w:rPr>
                <w:rFonts w:ascii="Book Antiqua" w:hAnsi="Book Antiqua"/>
                <w:b w:val="0"/>
                <w:sz w:val="24"/>
                <w:szCs w:val="24"/>
              </w:rPr>
              <w:t>)</w:t>
            </w:r>
          </w:p>
        </w:tc>
        <w:tc>
          <w:tcPr>
            <w:tcW w:w="2337" w:type="dxa"/>
            <w:shd w:val="clear" w:color="auto" w:fill="auto"/>
          </w:tcPr>
          <w:p w14:paraId="07654F48"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55.13 ± 61.34</w:t>
            </w:r>
          </w:p>
        </w:tc>
        <w:tc>
          <w:tcPr>
            <w:tcW w:w="2338" w:type="dxa"/>
            <w:shd w:val="clear" w:color="auto" w:fill="auto"/>
          </w:tcPr>
          <w:p w14:paraId="549F1FFF"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41.73 ± 20.56</w:t>
            </w:r>
          </w:p>
        </w:tc>
        <w:tc>
          <w:tcPr>
            <w:tcW w:w="2338" w:type="dxa"/>
            <w:shd w:val="clear" w:color="auto" w:fill="auto"/>
          </w:tcPr>
          <w:p w14:paraId="779B653B"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0.34</w:t>
            </w:r>
          </w:p>
        </w:tc>
      </w:tr>
      <w:tr w:rsidR="001A777E" w:rsidRPr="00DC4754" w14:paraId="1D0A0B23"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CA031D4" w14:textId="0A603D87"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Albumin (mg/</w:t>
            </w:r>
            <w:proofErr w:type="spellStart"/>
            <w:r w:rsidRPr="00DC4754">
              <w:rPr>
                <w:rFonts w:ascii="Book Antiqua" w:hAnsi="Book Antiqua"/>
                <w:b w:val="0"/>
                <w:sz w:val="24"/>
                <w:szCs w:val="24"/>
              </w:rPr>
              <w:t>d</w:t>
            </w:r>
            <w:r w:rsidR="002F4957"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18A44CE9"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2.43 ± 0.42</w:t>
            </w:r>
          </w:p>
        </w:tc>
        <w:tc>
          <w:tcPr>
            <w:tcW w:w="2338" w:type="dxa"/>
            <w:shd w:val="clear" w:color="auto" w:fill="auto"/>
          </w:tcPr>
          <w:p w14:paraId="722757A4"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2.83 ± 0.36</w:t>
            </w:r>
          </w:p>
        </w:tc>
        <w:tc>
          <w:tcPr>
            <w:tcW w:w="2338" w:type="dxa"/>
            <w:shd w:val="clear" w:color="auto" w:fill="auto"/>
          </w:tcPr>
          <w:p w14:paraId="6A5A15FA"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i/>
                <w:sz w:val="24"/>
                <w:szCs w:val="24"/>
              </w:rPr>
            </w:pPr>
            <w:r w:rsidRPr="00DC4754">
              <w:rPr>
                <w:rFonts w:ascii="Book Antiqua" w:hAnsi="Book Antiqua"/>
                <w:b/>
                <w:i/>
                <w:sz w:val="24"/>
                <w:szCs w:val="24"/>
              </w:rPr>
              <w:t>0.001</w:t>
            </w:r>
          </w:p>
        </w:tc>
      </w:tr>
      <w:tr w:rsidR="001A777E" w:rsidRPr="00DC4754" w14:paraId="5EB7A6A6"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255A0619" w14:textId="77777777"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INR</w:t>
            </w:r>
          </w:p>
        </w:tc>
        <w:tc>
          <w:tcPr>
            <w:tcW w:w="2337" w:type="dxa"/>
            <w:shd w:val="clear" w:color="auto" w:fill="auto"/>
          </w:tcPr>
          <w:p w14:paraId="09A8B265"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1.78 ± 0.65</w:t>
            </w:r>
          </w:p>
        </w:tc>
        <w:tc>
          <w:tcPr>
            <w:tcW w:w="2338" w:type="dxa"/>
            <w:shd w:val="clear" w:color="auto" w:fill="auto"/>
          </w:tcPr>
          <w:p w14:paraId="27D080D8"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1.67 ± 0.49</w:t>
            </w:r>
          </w:p>
        </w:tc>
        <w:tc>
          <w:tcPr>
            <w:tcW w:w="2338" w:type="dxa"/>
            <w:shd w:val="clear" w:color="auto" w:fill="auto"/>
          </w:tcPr>
          <w:p w14:paraId="04EBA222"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0.50</w:t>
            </w:r>
          </w:p>
        </w:tc>
      </w:tr>
      <w:tr w:rsidR="001A777E" w:rsidRPr="00DC4754" w14:paraId="11A50A65"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46812644" w14:textId="0EB0BEBE"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Creatinine(mg/</w:t>
            </w:r>
            <w:proofErr w:type="spellStart"/>
            <w:r w:rsidRPr="00DC4754">
              <w:rPr>
                <w:rFonts w:ascii="Book Antiqua" w:hAnsi="Book Antiqua"/>
                <w:b w:val="0"/>
                <w:sz w:val="24"/>
                <w:szCs w:val="24"/>
              </w:rPr>
              <w:t>d</w:t>
            </w:r>
            <w:r w:rsidR="002F4957"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63A5D11F"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1.24 ± 0.50</w:t>
            </w:r>
          </w:p>
        </w:tc>
        <w:tc>
          <w:tcPr>
            <w:tcW w:w="2338" w:type="dxa"/>
            <w:shd w:val="clear" w:color="auto" w:fill="auto"/>
          </w:tcPr>
          <w:p w14:paraId="6B548AF8"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1.01 ± 0.32</w:t>
            </w:r>
          </w:p>
        </w:tc>
        <w:tc>
          <w:tcPr>
            <w:tcW w:w="2338" w:type="dxa"/>
            <w:shd w:val="clear" w:color="auto" w:fill="auto"/>
          </w:tcPr>
          <w:p w14:paraId="25643DD6" w14:textId="77777777" w:rsidR="001A777E" w:rsidRPr="00DC4754" w:rsidRDefault="001A777E" w:rsidP="002F495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0.06</w:t>
            </w:r>
          </w:p>
        </w:tc>
      </w:tr>
      <w:tr w:rsidR="001A777E" w:rsidRPr="00DC4754" w14:paraId="4A3FE3AB"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038C7B65" w14:textId="7EC29ED4" w:rsidR="001A777E" w:rsidRPr="00DC4754" w:rsidRDefault="001A777E" w:rsidP="002F4957">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 xml:space="preserve">MELD </w:t>
            </w:r>
            <w:r w:rsidR="002F4957" w:rsidRPr="00DC4754">
              <w:rPr>
                <w:rFonts w:ascii="Book Antiqua" w:hAnsi="Book Antiqua"/>
                <w:b w:val="0"/>
                <w:sz w:val="24"/>
                <w:szCs w:val="24"/>
              </w:rPr>
              <w:t>score</w:t>
            </w:r>
          </w:p>
        </w:tc>
        <w:tc>
          <w:tcPr>
            <w:tcW w:w="2337" w:type="dxa"/>
            <w:shd w:val="clear" w:color="auto" w:fill="auto"/>
          </w:tcPr>
          <w:p w14:paraId="3F6675BB"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19.42 ± 6.52</w:t>
            </w:r>
          </w:p>
        </w:tc>
        <w:tc>
          <w:tcPr>
            <w:tcW w:w="2338" w:type="dxa"/>
            <w:shd w:val="clear" w:color="auto" w:fill="auto"/>
          </w:tcPr>
          <w:p w14:paraId="58BF6EEF"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15.73 ± 3.35</w:t>
            </w:r>
          </w:p>
        </w:tc>
        <w:tc>
          <w:tcPr>
            <w:tcW w:w="2338" w:type="dxa"/>
            <w:shd w:val="clear" w:color="auto" w:fill="auto"/>
          </w:tcPr>
          <w:p w14:paraId="430FA529" w14:textId="77777777" w:rsidR="001A777E" w:rsidRPr="00DC4754" w:rsidRDefault="001A777E" w:rsidP="002F495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0.02</w:t>
            </w:r>
          </w:p>
        </w:tc>
      </w:tr>
    </w:tbl>
    <w:p w14:paraId="100E05CB" w14:textId="4FFCD542" w:rsidR="001A777E" w:rsidRPr="00DC4754" w:rsidRDefault="001A777E" w:rsidP="008F16F8">
      <w:pPr>
        <w:pBdr>
          <w:bottom w:val="single" w:sz="6" w:space="1" w:color="auto"/>
        </w:pBdr>
        <w:adjustRightInd w:val="0"/>
        <w:snapToGrid w:val="0"/>
        <w:spacing w:after="0" w:line="360" w:lineRule="auto"/>
        <w:jc w:val="both"/>
        <w:rPr>
          <w:rFonts w:ascii="Book Antiqua" w:hAnsi="Book Antiqua"/>
          <w:b/>
          <w:sz w:val="24"/>
          <w:szCs w:val="24"/>
        </w:rPr>
      </w:pPr>
    </w:p>
    <w:p w14:paraId="337ABB0C" w14:textId="77777777" w:rsidR="002F4957" w:rsidRPr="00DC4754" w:rsidRDefault="002F4957" w:rsidP="002F4957">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lastRenderedPageBreak/>
        <w:t>AST</w:t>
      </w:r>
      <w:r w:rsidRPr="00DC4754">
        <w:rPr>
          <w:rFonts w:ascii="Book Antiqua" w:hAnsi="Book Antiqua" w:hint="eastAsia"/>
          <w:sz w:val="24"/>
          <w:szCs w:val="24"/>
        </w:rPr>
        <w:t>:</w:t>
      </w:r>
      <w:r w:rsidRPr="00DC4754">
        <w:rPr>
          <w:rFonts w:ascii="Book Antiqua" w:hAnsi="Book Antiqua"/>
          <w:sz w:val="24"/>
          <w:szCs w:val="24"/>
        </w:rPr>
        <w:t xml:space="preserve"> Aspartate aminotransferase; ALT</w:t>
      </w:r>
      <w:r w:rsidRPr="00DC4754">
        <w:rPr>
          <w:rFonts w:ascii="Book Antiqua" w:hAnsi="Book Antiqua" w:hint="eastAsia"/>
          <w:sz w:val="24"/>
          <w:szCs w:val="24"/>
        </w:rPr>
        <w:t>:</w:t>
      </w:r>
      <w:r w:rsidRPr="00DC4754">
        <w:rPr>
          <w:rFonts w:ascii="Book Antiqua" w:hAnsi="Book Antiqua"/>
          <w:sz w:val="24"/>
          <w:szCs w:val="24"/>
        </w:rPr>
        <w:t xml:space="preserve"> Alanine aminotransferase; IU</w:t>
      </w:r>
      <w:r w:rsidRPr="00DC4754">
        <w:rPr>
          <w:rFonts w:ascii="Book Antiqua" w:hAnsi="Book Antiqua" w:hint="eastAsia"/>
          <w:sz w:val="24"/>
          <w:szCs w:val="24"/>
        </w:rPr>
        <w:t>:</w:t>
      </w:r>
      <w:r w:rsidRPr="00DC4754">
        <w:rPr>
          <w:rFonts w:ascii="Book Antiqua" w:hAnsi="Book Antiqua"/>
          <w:sz w:val="24"/>
          <w:szCs w:val="24"/>
        </w:rPr>
        <w:t xml:space="preserve"> International unit; INR</w:t>
      </w:r>
      <w:r w:rsidRPr="00DC4754">
        <w:rPr>
          <w:rFonts w:ascii="Book Antiqua" w:hAnsi="Book Antiqua" w:hint="eastAsia"/>
          <w:sz w:val="24"/>
          <w:szCs w:val="24"/>
        </w:rPr>
        <w:t>:</w:t>
      </w:r>
      <w:r w:rsidRPr="00DC4754">
        <w:rPr>
          <w:rFonts w:ascii="Book Antiqua" w:hAnsi="Book Antiqua"/>
          <w:sz w:val="24"/>
          <w:szCs w:val="24"/>
        </w:rPr>
        <w:t xml:space="preserve"> International normalized ratio</w:t>
      </w:r>
      <w:r w:rsidRPr="00DC4754">
        <w:rPr>
          <w:rFonts w:ascii="Book Antiqua" w:hAnsi="Book Antiqua" w:hint="eastAsia"/>
          <w:sz w:val="24"/>
          <w:szCs w:val="24"/>
        </w:rPr>
        <w:t>;</w:t>
      </w:r>
      <w:r w:rsidRPr="00DC4754">
        <w:rPr>
          <w:rFonts w:ascii="Book Antiqua" w:hAnsi="Book Antiqua"/>
          <w:sz w:val="24"/>
          <w:szCs w:val="24"/>
        </w:rPr>
        <w:t xml:space="preserve"> MELD</w:t>
      </w:r>
      <w:r w:rsidRPr="00DC4754">
        <w:rPr>
          <w:rFonts w:ascii="Book Antiqua" w:hAnsi="Book Antiqua" w:hint="eastAsia"/>
          <w:sz w:val="24"/>
          <w:szCs w:val="24"/>
        </w:rPr>
        <w:t>:</w:t>
      </w:r>
      <w:r w:rsidRPr="00DC4754">
        <w:rPr>
          <w:rFonts w:ascii="Book Antiqua" w:hAnsi="Book Antiqua"/>
          <w:sz w:val="24"/>
          <w:szCs w:val="24"/>
        </w:rPr>
        <w:t xml:space="preserve"> Model for end-stage liver disease score</w:t>
      </w:r>
      <w:r w:rsidRPr="00DC4754">
        <w:rPr>
          <w:rFonts w:ascii="Book Antiqua" w:hAnsi="Book Antiqua" w:hint="eastAsia"/>
          <w:sz w:val="24"/>
          <w:szCs w:val="24"/>
        </w:rPr>
        <w:t>.</w:t>
      </w:r>
      <w:r w:rsidRPr="00DC4754">
        <w:rPr>
          <w:rFonts w:ascii="Book Antiqua" w:hAnsi="Book Antiqua"/>
          <w:sz w:val="24"/>
          <w:szCs w:val="24"/>
        </w:rPr>
        <w:t xml:space="preserve"> </w:t>
      </w:r>
    </w:p>
    <w:p w14:paraId="711C214E" w14:textId="77777777" w:rsidR="002E0AA2" w:rsidRPr="00DC4754" w:rsidRDefault="002E0AA2" w:rsidP="008F16F8">
      <w:pPr>
        <w:adjustRightInd w:val="0"/>
        <w:snapToGrid w:val="0"/>
        <w:spacing w:after="0" w:line="360" w:lineRule="auto"/>
        <w:jc w:val="both"/>
        <w:rPr>
          <w:rFonts w:ascii="Book Antiqua" w:hAnsi="Book Antiqua"/>
          <w:b/>
          <w:sz w:val="24"/>
          <w:szCs w:val="24"/>
        </w:rPr>
      </w:pPr>
    </w:p>
    <w:p w14:paraId="72055551" w14:textId="77777777" w:rsidR="001A777E" w:rsidRPr="00DC4754" w:rsidRDefault="001A777E" w:rsidP="008F16F8">
      <w:pPr>
        <w:adjustRightInd w:val="0"/>
        <w:snapToGrid w:val="0"/>
        <w:spacing w:after="0" w:line="360" w:lineRule="auto"/>
        <w:jc w:val="both"/>
        <w:rPr>
          <w:rFonts w:ascii="Book Antiqua" w:hAnsi="Book Antiqua"/>
          <w:b/>
          <w:sz w:val="24"/>
          <w:szCs w:val="24"/>
        </w:rPr>
      </w:pPr>
    </w:p>
    <w:p w14:paraId="17E6F7D8" w14:textId="77777777" w:rsidR="0054357D" w:rsidRPr="00DC4754" w:rsidRDefault="0054357D" w:rsidP="008F16F8">
      <w:pPr>
        <w:adjustRightInd w:val="0"/>
        <w:snapToGrid w:val="0"/>
        <w:spacing w:after="0" w:line="360" w:lineRule="auto"/>
        <w:jc w:val="both"/>
        <w:rPr>
          <w:rFonts w:ascii="Book Antiqua" w:hAnsi="Book Antiqua"/>
          <w:b/>
          <w:sz w:val="24"/>
          <w:szCs w:val="24"/>
        </w:rPr>
      </w:pPr>
    </w:p>
    <w:p w14:paraId="328D83EF" w14:textId="77777777" w:rsidR="002E0AA2" w:rsidRPr="00DC4754" w:rsidRDefault="002E0AA2" w:rsidP="008F16F8">
      <w:pPr>
        <w:adjustRightInd w:val="0"/>
        <w:snapToGrid w:val="0"/>
        <w:spacing w:after="0" w:line="360" w:lineRule="auto"/>
        <w:jc w:val="both"/>
        <w:rPr>
          <w:rFonts w:ascii="Book Antiqua" w:hAnsi="Book Antiqua"/>
          <w:b/>
          <w:sz w:val="24"/>
          <w:szCs w:val="24"/>
        </w:rPr>
      </w:pPr>
    </w:p>
    <w:p w14:paraId="1AC9609E" w14:textId="34F6BF5D" w:rsidR="002E0AA2" w:rsidRPr="00DC4754" w:rsidRDefault="002C1714" w:rsidP="008F16F8">
      <w:pPr>
        <w:pBdr>
          <w:bottom w:val="single" w:sz="6" w:space="0" w:color="auto"/>
        </w:pBdr>
        <w:adjustRightInd w:val="0"/>
        <w:snapToGrid w:val="0"/>
        <w:spacing w:after="0" w:line="360" w:lineRule="auto"/>
        <w:jc w:val="both"/>
        <w:rPr>
          <w:rFonts w:ascii="Book Antiqua" w:hAnsi="Book Antiqua"/>
          <w:b/>
          <w:sz w:val="24"/>
          <w:szCs w:val="24"/>
          <w:lang w:eastAsia="zh-CN"/>
        </w:rPr>
      </w:pPr>
      <w:r w:rsidRPr="00DC4754">
        <w:rPr>
          <w:rFonts w:ascii="Book Antiqua" w:hAnsi="Book Antiqua"/>
          <w:b/>
          <w:sz w:val="24"/>
          <w:szCs w:val="24"/>
        </w:rPr>
        <w:t>Table 3</w:t>
      </w:r>
      <w:r w:rsidRPr="00DC4754">
        <w:rPr>
          <w:rFonts w:ascii="Book Antiqua" w:hAnsi="Book Antiqua" w:hint="eastAsia"/>
          <w:b/>
          <w:sz w:val="24"/>
          <w:szCs w:val="24"/>
          <w:lang w:eastAsia="zh-CN"/>
        </w:rPr>
        <w:t xml:space="preserve"> </w:t>
      </w:r>
      <w:r w:rsidRPr="00DC4754">
        <w:rPr>
          <w:rFonts w:ascii="Book Antiqua" w:hAnsi="Book Antiqua"/>
          <w:b/>
          <w:sz w:val="24"/>
          <w:szCs w:val="24"/>
        </w:rPr>
        <w:t xml:space="preserve">Comparison </w:t>
      </w:r>
      <w:r w:rsidR="002E0AA2" w:rsidRPr="00DC4754">
        <w:rPr>
          <w:rFonts w:ascii="Book Antiqua" w:hAnsi="Book Antiqua"/>
          <w:b/>
          <w:sz w:val="24"/>
          <w:szCs w:val="24"/>
        </w:rPr>
        <w:t xml:space="preserve">between control and study group at 3 </w:t>
      </w:r>
      <w:proofErr w:type="gramStart"/>
      <w:r w:rsidRPr="00DC4754">
        <w:rPr>
          <w:rFonts w:ascii="Book Antiqua" w:hAnsi="Book Antiqua" w:hint="eastAsia"/>
          <w:b/>
          <w:sz w:val="24"/>
          <w:szCs w:val="24"/>
          <w:lang w:eastAsia="zh-CN"/>
        </w:rPr>
        <w:t>mo</w:t>
      </w:r>
      <w:proofErr w:type="gramEnd"/>
      <w:r w:rsidR="00EA6514">
        <w:rPr>
          <w:rFonts w:ascii="Book Antiqua" w:hAnsi="Book Antiqua"/>
          <w:b/>
          <w:sz w:val="24"/>
          <w:szCs w:val="24"/>
          <w:lang w:eastAsia="zh-CN"/>
        </w:rPr>
        <w:t xml:space="preserve"> </w:t>
      </w:r>
      <w:r w:rsidR="00EA6514">
        <w:rPr>
          <w:rFonts w:ascii="Book Antiqua" w:hAnsi="Book Antiqua"/>
          <w:b/>
          <w:sz w:val="24"/>
          <w:szCs w:val="24"/>
        </w:rPr>
        <w:t>(</w:t>
      </w:r>
      <w:r w:rsidR="00EA6514" w:rsidRPr="00DC4754">
        <w:rPr>
          <w:rFonts w:ascii="Book Antiqua" w:hAnsi="Book Antiqua"/>
          <w:sz w:val="24"/>
          <w:szCs w:val="24"/>
        </w:rPr>
        <w:t>mean</w:t>
      </w:r>
      <w:r w:rsidR="00EA6514" w:rsidRPr="00DC4754">
        <w:rPr>
          <w:rFonts w:ascii="Book Antiqua" w:hAnsi="Book Antiqua"/>
          <w:sz w:val="24"/>
          <w:szCs w:val="24"/>
          <w:lang w:eastAsia="zh-CN"/>
        </w:rPr>
        <w:t xml:space="preserve"> </w:t>
      </w:r>
      <w:r w:rsidR="00EA6514" w:rsidRPr="00DC4754">
        <w:rPr>
          <w:rFonts w:ascii="Book Antiqua" w:hAnsi="Book Antiqua"/>
          <w:sz w:val="24"/>
          <w:szCs w:val="24"/>
        </w:rPr>
        <w:t>± SD</w:t>
      </w:r>
      <w:r w:rsidR="00EA6514">
        <w:rPr>
          <w:rFonts w:ascii="Book Antiqua" w:hAnsi="Book Antiqua"/>
          <w:b/>
          <w:sz w:val="24"/>
          <w:szCs w:val="24"/>
        </w:rPr>
        <w:t>)</w:t>
      </w:r>
    </w:p>
    <w:tbl>
      <w:tblPr>
        <w:tblStyle w:val="ListTable1Light1"/>
        <w:tblW w:w="0" w:type="auto"/>
        <w:tblLook w:val="04A0" w:firstRow="1" w:lastRow="0" w:firstColumn="1" w:lastColumn="0" w:noHBand="0" w:noVBand="1"/>
      </w:tblPr>
      <w:tblGrid>
        <w:gridCol w:w="2337"/>
        <w:gridCol w:w="2337"/>
        <w:gridCol w:w="2338"/>
        <w:gridCol w:w="2338"/>
      </w:tblGrid>
      <w:tr w:rsidR="002E0AA2" w:rsidRPr="00DC4754" w14:paraId="47D96473" w14:textId="77777777" w:rsidTr="003B71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A8C43DF" w14:textId="77777777" w:rsidR="002E0AA2" w:rsidRPr="00DC4754" w:rsidRDefault="002E0AA2" w:rsidP="00F80E9E">
            <w:pPr>
              <w:adjustRightInd w:val="0"/>
              <w:snapToGrid w:val="0"/>
              <w:spacing w:line="360" w:lineRule="auto"/>
              <w:rPr>
                <w:rFonts w:ascii="Book Antiqua" w:hAnsi="Book Antiqua"/>
                <w:sz w:val="24"/>
                <w:szCs w:val="24"/>
              </w:rPr>
            </w:pPr>
            <w:r w:rsidRPr="00DC4754">
              <w:rPr>
                <w:rFonts w:ascii="Book Antiqua" w:hAnsi="Book Antiqua"/>
                <w:sz w:val="24"/>
                <w:szCs w:val="24"/>
              </w:rPr>
              <w:t>Parameter</w:t>
            </w:r>
          </w:p>
        </w:tc>
        <w:tc>
          <w:tcPr>
            <w:tcW w:w="2337" w:type="dxa"/>
          </w:tcPr>
          <w:p w14:paraId="32149DE0" w14:textId="4904B53B" w:rsidR="002E0AA2" w:rsidRPr="00DC4754" w:rsidRDefault="002E0AA2" w:rsidP="00F80E9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Control group (</w:t>
            </w:r>
            <w:r w:rsidR="003B710C" w:rsidRPr="00DC4754">
              <w:rPr>
                <w:rFonts w:ascii="Book Antiqua" w:hAnsi="Book Antiqua"/>
                <w:i/>
                <w:sz w:val="24"/>
                <w:szCs w:val="24"/>
              </w:rPr>
              <w:t xml:space="preserve">n = </w:t>
            </w:r>
            <w:r w:rsidRPr="00DC4754">
              <w:rPr>
                <w:rFonts w:ascii="Book Antiqua" w:hAnsi="Book Antiqua"/>
                <w:sz w:val="24"/>
                <w:szCs w:val="24"/>
              </w:rPr>
              <w:t>17)</w:t>
            </w:r>
          </w:p>
          <w:p w14:paraId="5BF96860" w14:textId="168F822F" w:rsidR="002E0AA2" w:rsidRPr="00DC4754" w:rsidRDefault="002E0AA2" w:rsidP="00F80E9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2338" w:type="dxa"/>
          </w:tcPr>
          <w:p w14:paraId="0A260817" w14:textId="06187C02" w:rsidR="002E0AA2" w:rsidRPr="00DC4754" w:rsidRDefault="002E0AA2" w:rsidP="00F80E9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Study group (</w:t>
            </w:r>
            <w:r w:rsidR="003B710C" w:rsidRPr="00DC4754">
              <w:rPr>
                <w:rFonts w:ascii="Book Antiqua" w:hAnsi="Book Antiqua"/>
                <w:i/>
                <w:sz w:val="24"/>
                <w:szCs w:val="24"/>
              </w:rPr>
              <w:t xml:space="preserve">n = </w:t>
            </w:r>
            <w:r w:rsidRPr="00DC4754">
              <w:rPr>
                <w:rFonts w:ascii="Book Antiqua" w:hAnsi="Book Antiqua"/>
                <w:sz w:val="24"/>
                <w:szCs w:val="24"/>
              </w:rPr>
              <w:t>18)</w:t>
            </w:r>
          </w:p>
          <w:p w14:paraId="70110C54" w14:textId="018254B3" w:rsidR="002E0AA2" w:rsidRPr="00DC4754" w:rsidRDefault="002E0AA2" w:rsidP="00F80E9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c>
          <w:tcPr>
            <w:tcW w:w="2338" w:type="dxa"/>
          </w:tcPr>
          <w:p w14:paraId="5912F8A3" w14:textId="77777777" w:rsidR="002E0AA2" w:rsidRPr="00DC4754" w:rsidRDefault="002E0AA2" w:rsidP="00F80E9E">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i/>
                <w:sz w:val="24"/>
                <w:szCs w:val="24"/>
              </w:rPr>
              <w:t xml:space="preserve">P </w:t>
            </w:r>
            <w:r w:rsidRPr="00DC4754">
              <w:rPr>
                <w:rFonts w:ascii="Book Antiqua" w:hAnsi="Book Antiqua"/>
                <w:sz w:val="24"/>
                <w:szCs w:val="24"/>
              </w:rPr>
              <w:t>value</w:t>
            </w:r>
          </w:p>
        </w:tc>
      </w:tr>
      <w:tr w:rsidR="002E0AA2" w:rsidRPr="00DC4754" w14:paraId="77F75810"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9EF6471" w14:textId="77777777"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Platelet count (Lakhs/mm</w:t>
            </w:r>
            <w:r w:rsidRPr="00DC4754">
              <w:rPr>
                <w:rFonts w:ascii="Book Antiqua" w:hAnsi="Book Antiqua"/>
                <w:b w:val="0"/>
                <w:sz w:val="24"/>
                <w:szCs w:val="24"/>
                <w:vertAlign w:val="superscript"/>
              </w:rPr>
              <w:t>3</w:t>
            </w:r>
            <w:r w:rsidRPr="00DC4754">
              <w:rPr>
                <w:rFonts w:ascii="Book Antiqua" w:hAnsi="Book Antiqua"/>
                <w:b w:val="0"/>
                <w:sz w:val="24"/>
                <w:szCs w:val="24"/>
              </w:rPr>
              <w:t>)</w:t>
            </w:r>
          </w:p>
        </w:tc>
        <w:tc>
          <w:tcPr>
            <w:tcW w:w="2337" w:type="dxa"/>
            <w:shd w:val="clear" w:color="auto" w:fill="auto"/>
          </w:tcPr>
          <w:p w14:paraId="6FED4CFE"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0.91 ± 0.36</w:t>
            </w:r>
          </w:p>
        </w:tc>
        <w:tc>
          <w:tcPr>
            <w:tcW w:w="2338" w:type="dxa"/>
            <w:shd w:val="clear" w:color="auto" w:fill="auto"/>
          </w:tcPr>
          <w:p w14:paraId="7DAF958B"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1.16 ± 0.71</w:t>
            </w:r>
          </w:p>
        </w:tc>
        <w:tc>
          <w:tcPr>
            <w:tcW w:w="2338" w:type="dxa"/>
            <w:shd w:val="clear" w:color="auto" w:fill="auto"/>
          </w:tcPr>
          <w:p w14:paraId="5408FDA4"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0.21</w:t>
            </w:r>
          </w:p>
        </w:tc>
      </w:tr>
      <w:tr w:rsidR="002E0AA2" w:rsidRPr="00DC4754" w14:paraId="31514A15"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6FA55B2" w14:textId="33358190"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Total bilirubin(mg/</w:t>
            </w:r>
            <w:proofErr w:type="spellStart"/>
            <w:r w:rsidRPr="00DC4754">
              <w:rPr>
                <w:rFonts w:ascii="Book Antiqua" w:hAnsi="Book Antiqua"/>
                <w:b w:val="0"/>
                <w:sz w:val="24"/>
                <w:szCs w:val="24"/>
              </w:rPr>
              <w:t>d</w:t>
            </w:r>
            <w:r w:rsidR="002C1714"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2CB67F7B"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5.89 ± 7.13</w:t>
            </w:r>
          </w:p>
        </w:tc>
        <w:tc>
          <w:tcPr>
            <w:tcW w:w="2338" w:type="dxa"/>
            <w:shd w:val="clear" w:color="auto" w:fill="auto"/>
          </w:tcPr>
          <w:p w14:paraId="70456826"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3.82 ± 3.30</w:t>
            </w:r>
          </w:p>
        </w:tc>
        <w:tc>
          <w:tcPr>
            <w:tcW w:w="2338" w:type="dxa"/>
            <w:shd w:val="clear" w:color="auto" w:fill="auto"/>
          </w:tcPr>
          <w:p w14:paraId="31B96B2C"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0.27</w:t>
            </w:r>
          </w:p>
        </w:tc>
      </w:tr>
      <w:tr w:rsidR="002E0AA2" w:rsidRPr="00DC4754" w14:paraId="4B7536C4"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1693CBF7" w14:textId="044AE9D2"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 xml:space="preserve">AST </w:t>
            </w:r>
            <w:r w:rsidR="002F4957" w:rsidRPr="00DC4754">
              <w:rPr>
                <w:rFonts w:ascii="Book Antiqua" w:hAnsi="Book Antiqua"/>
                <w:b w:val="0"/>
                <w:sz w:val="24"/>
                <w:szCs w:val="24"/>
              </w:rPr>
              <w:t>(</w:t>
            </w:r>
            <w:r w:rsidRPr="00DC4754">
              <w:rPr>
                <w:rFonts w:ascii="Book Antiqua" w:hAnsi="Book Antiqua"/>
                <w:b w:val="0"/>
                <w:sz w:val="24"/>
                <w:szCs w:val="24"/>
              </w:rPr>
              <w:t>IU/m</w:t>
            </w:r>
            <w:r w:rsidR="002C1714" w:rsidRPr="00DC4754">
              <w:rPr>
                <w:rFonts w:ascii="Book Antiqua" w:hAnsi="Book Antiqua" w:hint="eastAsia"/>
                <w:b w:val="0"/>
                <w:sz w:val="24"/>
                <w:szCs w:val="24"/>
                <w:lang w:eastAsia="zh-CN"/>
              </w:rPr>
              <w:t>L</w:t>
            </w:r>
            <w:r w:rsidRPr="00DC4754">
              <w:rPr>
                <w:rFonts w:ascii="Book Antiqua" w:hAnsi="Book Antiqua"/>
                <w:b w:val="0"/>
                <w:sz w:val="24"/>
                <w:szCs w:val="24"/>
              </w:rPr>
              <w:t>)</w:t>
            </w:r>
          </w:p>
        </w:tc>
        <w:tc>
          <w:tcPr>
            <w:tcW w:w="2337" w:type="dxa"/>
            <w:shd w:val="clear" w:color="auto" w:fill="auto"/>
          </w:tcPr>
          <w:p w14:paraId="3F048F62"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vertAlign w:val="subscript"/>
              </w:rPr>
            </w:pPr>
            <w:r w:rsidRPr="00DC4754">
              <w:rPr>
                <w:rFonts w:ascii="Book Antiqua" w:hAnsi="Book Antiqua"/>
                <w:sz w:val="24"/>
                <w:szCs w:val="24"/>
              </w:rPr>
              <w:t>70.29 ± 43.57</w:t>
            </w:r>
          </w:p>
        </w:tc>
        <w:tc>
          <w:tcPr>
            <w:tcW w:w="2338" w:type="dxa"/>
            <w:shd w:val="clear" w:color="auto" w:fill="auto"/>
          </w:tcPr>
          <w:p w14:paraId="2CFD7579"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48.39 ± 15.79</w:t>
            </w:r>
          </w:p>
        </w:tc>
        <w:tc>
          <w:tcPr>
            <w:tcW w:w="2338" w:type="dxa"/>
            <w:shd w:val="clear" w:color="auto" w:fill="auto"/>
          </w:tcPr>
          <w:p w14:paraId="129078C1"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0.05</w:t>
            </w:r>
          </w:p>
        </w:tc>
      </w:tr>
      <w:tr w:rsidR="002E0AA2" w:rsidRPr="00DC4754" w14:paraId="50F06FD3" w14:textId="77777777" w:rsidTr="003B710C">
        <w:tc>
          <w:tcPr>
            <w:cnfStyle w:val="001000000000" w:firstRow="0" w:lastRow="0" w:firstColumn="1" w:lastColumn="0" w:oddVBand="0" w:evenVBand="0" w:oddHBand="0" w:evenHBand="0" w:firstRowFirstColumn="0" w:firstRowLastColumn="0" w:lastRowFirstColumn="0" w:lastRowLastColumn="0"/>
            <w:tcW w:w="2337" w:type="dxa"/>
          </w:tcPr>
          <w:p w14:paraId="6AC2CEF3" w14:textId="744FA6AA"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 xml:space="preserve">ALT </w:t>
            </w:r>
            <w:r w:rsidR="002F4957" w:rsidRPr="00DC4754">
              <w:rPr>
                <w:rFonts w:ascii="Book Antiqua" w:hAnsi="Book Antiqua"/>
                <w:b w:val="0"/>
                <w:sz w:val="24"/>
                <w:szCs w:val="24"/>
              </w:rPr>
              <w:t>(</w:t>
            </w:r>
            <w:r w:rsidRPr="00DC4754">
              <w:rPr>
                <w:rFonts w:ascii="Book Antiqua" w:hAnsi="Book Antiqua"/>
                <w:b w:val="0"/>
                <w:sz w:val="24"/>
                <w:szCs w:val="24"/>
              </w:rPr>
              <w:t>IU/m</w:t>
            </w:r>
            <w:r w:rsidR="002C1714" w:rsidRPr="00DC4754">
              <w:rPr>
                <w:rFonts w:ascii="Book Antiqua" w:hAnsi="Book Antiqua" w:hint="eastAsia"/>
                <w:b w:val="0"/>
                <w:sz w:val="24"/>
                <w:szCs w:val="24"/>
                <w:lang w:eastAsia="zh-CN"/>
              </w:rPr>
              <w:t>L</w:t>
            </w:r>
            <w:r w:rsidRPr="00DC4754">
              <w:rPr>
                <w:rFonts w:ascii="Book Antiqua" w:hAnsi="Book Antiqua"/>
                <w:b w:val="0"/>
                <w:sz w:val="24"/>
                <w:szCs w:val="24"/>
              </w:rPr>
              <w:t>)</w:t>
            </w:r>
          </w:p>
        </w:tc>
        <w:tc>
          <w:tcPr>
            <w:tcW w:w="2337" w:type="dxa"/>
          </w:tcPr>
          <w:p w14:paraId="4E8A20A2"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49.18 ± 66.59</w:t>
            </w:r>
          </w:p>
        </w:tc>
        <w:tc>
          <w:tcPr>
            <w:tcW w:w="2338" w:type="dxa"/>
          </w:tcPr>
          <w:p w14:paraId="2412D752"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39.44 ± 19.02</w:t>
            </w:r>
          </w:p>
        </w:tc>
        <w:tc>
          <w:tcPr>
            <w:tcW w:w="2338" w:type="dxa"/>
          </w:tcPr>
          <w:p w14:paraId="01DB30EC"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0.55</w:t>
            </w:r>
          </w:p>
        </w:tc>
      </w:tr>
      <w:tr w:rsidR="002E0AA2" w:rsidRPr="00DC4754" w14:paraId="4B75A7D2"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32FEE44C" w14:textId="28A63534"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Albumin (mg/</w:t>
            </w:r>
            <w:proofErr w:type="spellStart"/>
            <w:r w:rsidRPr="00DC4754">
              <w:rPr>
                <w:rFonts w:ascii="Book Antiqua" w:hAnsi="Book Antiqua"/>
                <w:b w:val="0"/>
                <w:sz w:val="24"/>
                <w:szCs w:val="24"/>
              </w:rPr>
              <w:t>d</w:t>
            </w:r>
            <w:r w:rsidR="002C1714"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7788FEA3"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2.65 ± 0.53</w:t>
            </w:r>
          </w:p>
        </w:tc>
        <w:tc>
          <w:tcPr>
            <w:tcW w:w="2338" w:type="dxa"/>
            <w:shd w:val="clear" w:color="auto" w:fill="auto"/>
          </w:tcPr>
          <w:p w14:paraId="5D9DBAE9"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2.83 ± 0.33</w:t>
            </w:r>
          </w:p>
        </w:tc>
        <w:tc>
          <w:tcPr>
            <w:tcW w:w="2338" w:type="dxa"/>
            <w:shd w:val="clear" w:color="auto" w:fill="auto"/>
          </w:tcPr>
          <w:p w14:paraId="071854B0"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0.24</w:t>
            </w:r>
          </w:p>
        </w:tc>
      </w:tr>
      <w:tr w:rsidR="002E0AA2" w:rsidRPr="00DC4754" w14:paraId="57F236A6"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BB412DB" w14:textId="77777777"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INR</w:t>
            </w:r>
          </w:p>
        </w:tc>
        <w:tc>
          <w:tcPr>
            <w:tcW w:w="2337" w:type="dxa"/>
            <w:shd w:val="clear" w:color="auto" w:fill="auto"/>
          </w:tcPr>
          <w:p w14:paraId="46444728"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1.88 ± 0.48</w:t>
            </w:r>
          </w:p>
        </w:tc>
        <w:tc>
          <w:tcPr>
            <w:tcW w:w="2338" w:type="dxa"/>
            <w:shd w:val="clear" w:color="auto" w:fill="auto"/>
          </w:tcPr>
          <w:p w14:paraId="446A9D14"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1.61 ± 0.30</w:t>
            </w:r>
          </w:p>
        </w:tc>
        <w:tc>
          <w:tcPr>
            <w:tcW w:w="2338" w:type="dxa"/>
            <w:shd w:val="clear" w:color="auto" w:fill="auto"/>
          </w:tcPr>
          <w:p w14:paraId="4918D00C"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0.05</w:t>
            </w:r>
          </w:p>
        </w:tc>
      </w:tr>
      <w:tr w:rsidR="002E0AA2" w:rsidRPr="00DC4754" w14:paraId="27E79FF5"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0227536D" w14:textId="2762A501"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Creatinine(mg/</w:t>
            </w:r>
            <w:proofErr w:type="spellStart"/>
            <w:r w:rsidRPr="00DC4754">
              <w:rPr>
                <w:rFonts w:ascii="Book Antiqua" w:hAnsi="Book Antiqua"/>
                <w:b w:val="0"/>
                <w:sz w:val="24"/>
                <w:szCs w:val="24"/>
              </w:rPr>
              <w:t>d</w:t>
            </w:r>
            <w:r w:rsidR="002C1714" w:rsidRPr="00DC4754">
              <w:rPr>
                <w:rFonts w:ascii="Book Antiqua" w:hAnsi="Book Antiqua" w:hint="eastAsia"/>
                <w:b w:val="0"/>
                <w:sz w:val="24"/>
                <w:szCs w:val="24"/>
                <w:lang w:eastAsia="zh-CN"/>
              </w:rPr>
              <w:t>L</w:t>
            </w:r>
            <w:proofErr w:type="spellEnd"/>
            <w:r w:rsidRPr="00DC4754">
              <w:rPr>
                <w:rFonts w:ascii="Book Antiqua" w:hAnsi="Book Antiqua"/>
                <w:b w:val="0"/>
                <w:sz w:val="24"/>
                <w:szCs w:val="24"/>
              </w:rPr>
              <w:t>)</w:t>
            </w:r>
          </w:p>
        </w:tc>
        <w:tc>
          <w:tcPr>
            <w:tcW w:w="2337" w:type="dxa"/>
            <w:shd w:val="clear" w:color="auto" w:fill="auto"/>
          </w:tcPr>
          <w:p w14:paraId="39B83D43"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1.42 ± 0.70</w:t>
            </w:r>
          </w:p>
        </w:tc>
        <w:tc>
          <w:tcPr>
            <w:tcW w:w="2338" w:type="dxa"/>
            <w:shd w:val="clear" w:color="auto" w:fill="auto"/>
          </w:tcPr>
          <w:p w14:paraId="6C1303D0"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0.96 ± 0.33</w:t>
            </w:r>
          </w:p>
        </w:tc>
        <w:tc>
          <w:tcPr>
            <w:tcW w:w="2338" w:type="dxa"/>
            <w:shd w:val="clear" w:color="auto" w:fill="auto"/>
          </w:tcPr>
          <w:p w14:paraId="3086368E"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rPr>
            </w:pPr>
            <w:r w:rsidRPr="00DC4754">
              <w:rPr>
                <w:rFonts w:ascii="Book Antiqua" w:hAnsi="Book Antiqua"/>
                <w:b/>
                <w:sz w:val="24"/>
                <w:szCs w:val="24"/>
              </w:rPr>
              <w:t>0.01</w:t>
            </w:r>
          </w:p>
        </w:tc>
      </w:tr>
      <w:tr w:rsidR="002E0AA2" w:rsidRPr="00DC4754" w14:paraId="6F12DE19" w14:textId="77777777" w:rsidTr="003B710C">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7BF04095" w14:textId="6F36A0F8" w:rsidR="002E0AA2" w:rsidRPr="00DC4754" w:rsidRDefault="002E0AA2" w:rsidP="00F80E9E">
            <w:pPr>
              <w:adjustRightInd w:val="0"/>
              <w:snapToGrid w:val="0"/>
              <w:spacing w:line="360" w:lineRule="auto"/>
              <w:rPr>
                <w:rFonts w:ascii="Book Antiqua" w:hAnsi="Book Antiqua"/>
                <w:b w:val="0"/>
                <w:sz w:val="24"/>
                <w:szCs w:val="24"/>
              </w:rPr>
            </w:pPr>
            <w:r w:rsidRPr="00DC4754">
              <w:rPr>
                <w:rFonts w:ascii="Book Antiqua" w:hAnsi="Book Antiqua"/>
                <w:b w:val="0"/>
                <w:sz w:val="24"/>
                <w:szCs w:val="24"/>
              </w:rPr>
              <w:t xml:space="preserve">MELD </w:t>
            </w:r>
            <w:r w:rsidR="002C1714" w:rsidRPr="00DC4754">
              <w:rPr>
                <w:rFonts w:ascii="Book Antiqua" w:hAnsi="Book Antiqua"/>
                <w:b w:val="0"/>
                <w:sz w:val="24"/>
                <w:szCs w:val="24"/>
              </w:rPr>
              <w:t>score</w:t>
            </w:r>
          </w:p>
        </w:tc>
        <w:tc>
          <w:tcPr>
            <w:tcW w:w="2337" w:type="dxa"/>
            <w:shd w:val="clear" w:color="auto" w:fill="auto"/>
          </w:tcPr>
          <w:p w14:paraId="4AEA9861"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19.94 ± 6.68</w:t>
            </w:r>
          </w:p>
        </w:tc>
        <w:tc>
          <w:tcPr>
            <w:tcW w:w="2338" w:type="dxa"/>
            <w:shd w:val="clear" w:color="auto" w:fill="auto"/>
          </w:tcPr>
          <w:p w14:paraId="24E48BA5"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15.75 ± 5.13</w:t>
            </w:r>
          </w:p>
        </w:tc>
        <w:tc>
          <w:tcPr>
            <w:tcW w:w="2338" w:type="dxa"/>
            <w:shd w:val="clear" w:color="auto" w:fill="auto"/>
          </w:tcPr>
          <w:p w14:paraId="6ECDFA93" w14:textId="77777777" w:rsidR="002E0AA2" w:rsidRPr="00DC4754" w:rsidRDefault="002E0AA2" w:rsidP="00F80E9E">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b/>
                <w:sz w:val="24"/>
                <w:szCs w:val="24"/>
              </w:rPr>
            </w:pPr>
            <w:r w:rsidRPr="00DC4754">
              <w:rPr>
                <w:rFonts w:ascii="Book Antiqua" w:hAnsi="Book Antiqua"/>
                <w:b/>
                <w:sz w:val="24"/>
                <w:szCs w:val="24"/>
              </w:rPr>
              <w:t>0.04</w:t>
            </w:r>
          </w:p>
        </w:tc>
      </w:tr>
      <w:tr w:rsidR="002E0AA2" w:rsidRPr="00DC4754" w14:paraId="4DDC1375" w14:textId="77777777" w:rsidTr="003B7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41DF594C" w14:textId="3E2D7D28" w:rsidR="002E0AA2" w:rsidRPr="00DC4754" w:rsidRDefault="002E0AA2" w:rsidP="00F80E9E">
            <w:pPr>
              <w:adjustRightInd w:val="0"/>
              <w:snapToGrid w:val="0"/>
              <w:spacing w:line="360" w:lineRule="auto"/>
              <w:rPr>
                <w:rFonts w:ascii="Book Antiqua" w:hAnsi="Book Antiqua"/>
                <w:b w:val="0"/>
                <w:sz w:val="24"/>
                <w:szCs w:val="24"/>
                <w:lang w:eastAsia="zh-CN"/>
              </w:rPr>
            </w:pPr>
            <w:r w:rsidRPr="00DC4754">
              <w:rPr>
                <w:rFonts w:ascii="Book Antiqua" w:hAnsi="Book Antiqua"/>
                <w:b w:val="0"/>
                <w:sz w:val="24"/>
                <w:szCs w:val="24"/>
              </w:rPr>
              <w:t>Frequency of tap in last</w:t>
            </w:r>
            <w:r w:rsidR="00465875" w:rsidRPr="00DC4754">
              <w:rPr>
                <w:rFonts w:ascii="Book Antiqua" w:hAnsi="Book Antiqua"/>
                <w:b w:val="0"/>
                <w:sz w:val="24"/>
                <w:szCs w:val="24"/>
              </w:rPr>
              <w:t xml:space="preserve"> </w:t>
            </w:r>
            <w:r w:rsidRPr="00DC4754">
              <w:rPr>
                <w:rFonts w:ascii="Book Antiqua" w:hAnsi="Book Antiqua"/>
                <w:b w:val="0"/>
                <w:sz w:val="24"/>
                <w:szCs w:val="24"/>
              </w:rPr>
              <w:t xml:space="preserve">3 </w:t>
            </w:r>
            <w:r w:rsidR="002C1714" w:rsidRPr="00DC4754">
              <w:rPr>
                <w:rFonts w:ascii="Book Antiqua" w:hAnsi="Book Antiqua" w:hint="eastAsia"/>
                <w:b w:val="0"/>
                <w:sz w:val="24"/>
                <w:szCs w:val="24"/>
                <w:lang w:eastAsia="zh-CN"/>
              </w:rPr>
              <w:t>mo</w:t>
            </w:r>
          </w:p>
        </w:tc>
        <w:tc>
          <w:tcPr>
            <w:tcW w:w="2337" w:type="dxa"/>
            <w:shd w:val="clear" w:color="auto" w:fill="auto"/>
          </w:tcPr>
          <w:p w14:paraId="307187F6"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1.59 ± 1.06</w:t>
            </w:r>
          </w:p>
        </w:tc>
        <w:tc>
          <w:tcPr>
            <w:tcW w:w="2338" w:type="dxa"/>
            <w:shd w:val="clear" w:color="auto" w:fill="auto"/>
          </w:tcPr>
          <w:p w14:paraId="0E79A98F"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1.28 ± 0.75</w:t>
            </w:r>
          </w:p>
        </w:tc>
        <w:tc>
          <w:tcPr>
            <w:tcW w:w="2338" w:type="dxa"/>
            <w:shd w:val="clear" w:color="auto" w:fill="auto"/>
          </w:tcPr>
          <w:p w14:paraId="6C6A8779" w14:textId="77777777" w:rsidR="002E0AA2" w:rsidRPr="00DC4754" w:rsidRDefault="002E0AA2" w:rsidP="00F80E9E">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DC4754">
              <w:rPr>
                <w:rFonts w:ascii="Book Antiqua" w:hAnsi="Book Antiqua"/>
                <w:sz w:val="24"/>
                <w:szCs w:val="24"/>
              </w:rPr>
              <w:t>0.32</w:t>
            </w:r>
          </w:p>
        </w:tc>
      </w:tr>
    </w:tbl>
    <w:p w14:paraId="0EE35BEE" w14:textId="77777777" w:rsidR="002E0AA2" w:rsidRPr="00DC4754" w:rsidRDefault="002E0AA2" w:rsidP="008F16F8">
      <w:pPr>
        <w:pBdr>
          <w:bottom w:val="single" w:sz="6" w:space="1" w:color="auto"/>
        </w:pBdr>
        <w:adjustRightInd w:val="0"/>
        <w:snapToGrid w:val="0"/>
        <w:spacing w:after="0" w:line="360" w:lineRule="auto"/>
        <w:jc w:val="both"/>
        <w:rPr>
          <w:rFonts w:ascii="Book Antiqua" w:hAnsi="Book Antiqua"/>
          <w:b/>
          <w:sz w:val="24"/>
          <w:szCs w:val="24"/>
        </w:rPr>
      </w:pPr>
    </w:p>
    <w:p w14:paraId="434A6691" w14:textId="6FCF12F8" w:rsidR="002E0AA2" w:rsidRPr="00DC4754" w:rsidRDefault="00465875" w:rsidP="00465875">
      <w:pPr>
        <w:adjustRightInd w:val="0"/>
        <w:snapToGrid w:val="0"/>
        <w:spacing w:after="0" w:line="360" w:lineRule="auto"/>
        <w:jc w:val="both"/>
        <w:rPr>
          <w:rFonts w:ascii="Book Antiqua" w:hAnsi="Book Antiqua"/>
          <w:sz w:val="24"/>
          <w:szCs w:val="24"/>
        </w:rPr>
      </w:pPr>
      <w:r w:rsidRPr="00DC4754">
        <w:rPr>
          <w:rFonts w:ascii="Book Antiqua" w:hAnsi="Book Antiqua"/>
          <w:sz w:val="24"/>
          <w:szCs w:val="24"/>
        </w:rPr>
        <w:t>AST</w:t>
      </w:r>
      <w:r w:rsidRPr="00DC4754">
        <w:rPr>
          <w:rFonts w:ascii="Book Antiqua" w:hAnsi="Book Antiqua" w:hint="eastAsia"/>
          <w:sz w:val="24"/>
          <w:szCs w:val="24"/>
        </w:rPr>
        <w:t>:</w:t>
      </w:r>
      <w:r w:rsidRPr="00DC4754">
        <w:rPr>
          <w:rFonts w:ascii="Book Antiqua" w:hAnsi="Book Antiqua"/>
          <w:sz w:val="24"/>
          <w:szCs w:val="24"/>
        </w:rPr>
        <w:t xml:space="preserve"> Aspartate aminotransferase; ALT</w:t>
      </w:r>
      <w:r w:rsidRPr="00DC4754">
        <w:rPr>
          <w:rFonts w:ascii="Book Antiqua" w:hAnsi="Book Antiqua" w:hint="eastAsia"/>
          <w:sz w:val="24"/>
          <w:szCs w:val="24"/>
        </w:rPr>
        <w:t>:</w:t>
      </w:r>
      <w:r w:rsidRPr="00DC4754">
        <w:rPr>
          <w:rFonts w:ascii="Book Antiqua" w:hAnsi="Book Antiqua"/>
          <w:sz w:val="24"/>
          <w:szCs w:val="24"/>
        </w:rPr>
        <w:t xml:space="preserve"> Alanine aminotransferase; IU</w:t>
      </w:r>
      <w:r w:rsidRPr="00DC4754">
        <w:rPr>
          <w:rFonts w:ascii="Book Antiqua" w:hAnsi="Book Antiqua" w:hint="eastAsia"/>
          <w:sz w:val="24"/>
          <w:szCs w:val="24"/>
        </w:rPr>
        <w:t>:</w:t>
      </w:r>
      <w:r w:rsidRPr="00DC4754">
        <w:rPr>
          <w:rFonts w:ascii="Book Antiqua" w:hAnsi="Book Antiqua"/>
          <w:sz w:val="24"/>
          <w:szCs w:val="24"/>
        </w:rPr>
        <w:t xml:space="preserve"> International unit; INR</w:t>
      </w:r>
      <w:r w:rsidRPr="00DC4754">
        <w:rPr>
          <w:rFonts w:ascii="Book Antiqua" w:hAnsi="Book Antiqua" w:hint="eastAsia"/>
          <w:sz w:val="24"/>
          <w:szCs w:val="24"/>
        </w:rPr>
        <w:t>:</w:t>
      </w:r>
      <w:r w:rsidRPr="00DC4754">
        <w:rPr>
          <w:rFonts w:ascii="Book Antiqua" w:hAnsi="Book Antiqua"/>
          <w:sz w:val="24"/>
          <w:szCs w:val="24"/>
        </w:rPr>
        <w:t xml:space="preserve"> International normalized ratio</w:t>
      </w:r>
      <w:r w:rsidRPr="00DC4754">
        <w:rPr>
          <w:rFonts w:ascii="Book Antiqua" w:hAnsi="Book Antiqua" w:hint="eastAsia"/>
          <w:sz w:val="24"/>
          <w:szCs w:val="24"/>
        </w:rPr>
        <w:t>;</w:t>
      </w:r>
      <w:r w:rsidRPr="00DC4754">
        <w:rPr>
          <w:rFonts w:ascii="Book Antiqua" w:hAnsi="Book Antiqua"/>
          <w:sz w:val="24"/>
          <w:szCs w:val="24"/>
        </w:rPr>
        <w:t xml:space="preserve"> MELD</w:t>
      </w:r>
      <w:r w:rsidRPr="00DC4754">
        <w:rPr>
          <w:rFonts w:ascii="Book Antiqua" w:hAnsi="Book Antiqua" w:hint="eastAsia"/>
          <w:sz w:val="24"/>
          <w:szCs w:val="24"/>
        </w:rPr>
        <w:t>:</w:t>
      </w:r>
      <w:r w:rsidRPr="00DC4754">
        <w:rPr>
          <w:rFonts w:ascii="Book Antiqua" w:hAnsi="Book Antiqua"/>
          <w:sz w:val="24"/>
          <w:szCs w:val="24"/>
        </w:rPr>
        <w:t xml:space="preserve"> Model for end-stage liver disease score</w:t>
      </w:r>
      <w:r w:rsidRPr="00DC4754">
        <w:rPr>
          <w:rFonts w:ascii="Book Antiqua" w:hAnsi="Book Antiqua" w:hint="eastAsia"/>
          <w:sz w:val="24"/>
          <w:szCs w:val="24"/>
          <w:lang w:eastAsia="zh-CN"/>
        </w:rPr>
        <w:t xml:space="preserve">; </w:t>
      </w:r>
      <w:r w:rsidR="002E0AA2" w:rsidRPr="00DC4754">
        <w:rPr>
          <w:rFonts w:ascii="Book Antiqua" w:hAnsi="Book Antiqua"/>
          <w:sz w:val="24"/>
          <w:szCs w:val="24"/>
        </w:rPr>
        <w:t>tap</w:t>
      </w:r>
      <w:r w:rsidRPr="00DC4754">
        <w:rPr>
          <w:rFonts w:ascii="Book Antiqua" w:hAnsi="Book Antiqua" w:hint="eastAsia"/>
          <w:sz w:val="24"/>
          <w:szCs w:val="24"/>
          <w:lang w:eastAsia="zh-CN"/>
        </w:rPr>
        <w:t>:</w:t>
      </w:r>
      <w:r w:rsidR="002E0AA2" w:rsidRPr="00DC4754">
        <w:rPr>
          <w:rFonts w:ascii="Book Antiqua" w:hAnsi="Book Antiqua"/>
          <w:sz w:val="24"/>
          <w:szCs w:val="24"/>
        </w:rPr>
        <w:t xml:space="preserve"> </w:t>
      </w:r>
      <w:r w:rsidRPr="00DC4754">
        <w:rPr>
          <w:rFonts w:ascii="Book Antiqua" w:hAnsi="Book Antiqua"/>
          <w:sz w:val="24"/>
          <w:szCs w:val="24"/>
        </w:rPr>
        <w:t xml:space="preserve">Therapeutic </w:t>
      </w:r>
      <w:proofErr w:type="spellStart"/>
      <w:r w:rsidR="002E0AA2" w:rsidRPr="00DC4754">
        <w:rPr>
          <w:rFonts w:ascii="Book Antiqua" w:hAnsi="Book Antiqua"/>
          <w:sz w:val="24"/>
          <w:szCs w:val="24"/>
        </w:rPr>
        <w:t>paracentesis</w:t>
      </w:r>
      <w:proofErr w:type="spellEnd"/>
      <w:r w:rsidRPr="00DC4754">
        <w:rPr>
          <w:rFonts w:ascii="Book Antiqua" w:hAnsi="Book Antiqua" w:hint="eastAsia"/>
          <w:sz w:val="24"/>
          <w:szCs w:val="24"/>
          <w:lang w:eastAsia="zh-CN"/>
        </w:rPr>
        <w:t>.</w:t>
      </w:r>
      <w:r w:rsidR="002E0AA2" w:rsidRPr="00DC4754">
        <w:rPr>
          <w:rFonts w:ascii="Book Antiqua" w:hAnsi="Book Antiqua"/>
          <w:sz w:val="24"/>
          <w:szCs w:val="24"/>
        </w:rPr>
        <w:t xml:space="preserve"> </w:t>
      </w:r>
    </w:p>
    <w:p w14:paraId="184DAFDB" w14:textId="77777777" w:rsidR="002E0AA2" w:rsidRPr="00DC4754" w:rsidRDefault="002E0AA2" w:rsidP="008F16F8">
      <w:pPr>
        <w:autoSpaceDE w:val="0"/>
        <w:autoSpaceDN w:val="0"/>
        <w:adjustRightInd w:val="0"/>
        <w:snapToGrid w:val="0"/>
        <w:spacing w:after="0" w:line="360" w:lineRule="auto"/>
        <w:jc w:val="both"/>
        <w:rPr>
          <w:rFonts w:ascii="Book Antiqua" w:hAnsi="Book Antiqua"/>
          <w:sz w:val="24"/>
          <w:szCs w:val="24"/>
        </w:rPr>
      </w:pPr>
    </w:p>
    <w:p w14:paraId="49793828" w14:textId="77777777" w:rsidR="00104162" w:rsidRPr="00DC4754" w:rsidRDefault="00104162" w:rsidP="008F16F8">
      <w:pPr>
        <w:adjustRightInd w:val="0"/>
        <w:snapToGrid w:val="0"/>
        <w:spacing w:after="0" w:line="360" w:lineRule="auto"/>
        <w:jc w:val="both"/>
        <w:rPr>
          <w:rFonts w:ascii="Book Antiqua" w:hAnsi="Book Antiqua"/>
          <w:sz w:val="24"/>
          <w:szCs w:val="24"/>
        </w:rPr>
      </w:pPr>
    </w:p>
    <w:sectPr w:rsidR="00104162" w:rsidRPr="00DC4754" w:rsidSect="00413B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965C4" w14:textId="77777777" w:rsidR="00EF5181" w:rsidRDefault="00EF5181" w:rsidP="00634E32">
      <w:pPr>
        <w:spacing w:after="0" w:line="240" w:lineRule="auto"/>
      </w:pPr>
      <w:r>
        <w:separator/>
      </w:r>
    </w:p>
  </w:endnote>
  <w:endnote w:type="continuationSeparator" w:id="0">
    <w:p w14:paraId="3E4A7173" w14:textId="77777777" w:rsidR="00EF5181" w:rsidRDefault="00EF5181" w:rsidP="00634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5E107" w14:textId="77777777" w:rsidR="00EF5181" w:rsidRDefault="00EF5181" w:rsidP="00634E32">
      <w:pPr>
        <w:spacing w:after="0" w:line="240" w:lineRule="auto"/>
      </w:pPr>
      <w:r>
        <w:separator/>
      </w:r>
    </w:p>
  </w:footnote>
  <w:footnote w:type="continuationSeparator" w:id="0">
    <w:p w14:paraId="6B22440E" w14:textId="77777777" w:rsidR="00EF5181" w:rsidRDefault="00EF5181" w:rsidP="00634E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7EB"/>
    <w:multiLevelType w:val="multilevel"/>
    <w:tmpl w:val="1C3697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9964FA6"/>
    <w:multiLevelType w:val="hybridMultilevel"/>
    <w:tmpl w:val="D592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433E7"/>
    <w:multiLevelType w:val="multilevel"/>
    <w:tmpl w:val="EA8C8DB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4657619"/>
    <w:multiLevelType w:val="hybridMultilevel"/>
    <w:tmpl w:val="FAD8BB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352206"/>
    <w:multiLevelType w:val="hybridMultilevel"/>
    <w:tmpl w:val="01D6BD02"/>
    <w:lvl w:ilvl="0" w:tplc="0409001B">
      <w:start w:val="1"/>
      <w:numFmt w:val="lowerRoman"/>
      <w:lvlText w:val="%1."/>
      <w:lvlJc w:val="righ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nsid w:val="6EC7290B"/>
    <w:multiLevelType w:val="multilevel"/>
    <w:tmpl w:val="A4E675E6"/>
    <w:lvl w:ilvl="0">
      <w:start w:val="1"/>
      <w:numFmt w:val="decimal"/>
      <w:lvlText w:val="%1"/>
      <w:lvlJc w:val="left"/>
      <w:pPr>
        <w:ind w:left="600" w:hanging="600"/>
      </w:pPr>
      <w:rPr>
        <w:rFonts w:hint="default"/>
      </w:rPr>
    </w:lvl>
    <w:lvl w:ilvl="1">
      <w:start w:val="1"/>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E362DD0"/>
    <w:multiLevelType w:val="hybridMultilevel"/>
    <w:tmpl w:val="04FE04B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hun Sharma">
    <w15:presenceInfo w15:providerId="Windows Live" w15:userId="51b2d09548d1c6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4F"/>
    <w:rsid w:val="00032A94"/>
    <w:rsid w:val="000349F9"/>
    <w:rsid w:val="000513A1"/>
    <w:rsid w:val="00053D27"/>
    <w:rsid w:val="00056BCF"/>
    <w:rsid w:val="00065780"/>
    <w:rsid w:val="00075065"/>
    <w:rsid w:val="00082C7F"/>
    <w:rsid w:val="0008516A"/>
    <w:rsid w:val="0009254D"/>
    <w:rsid w:val="00094AA4"/>
    <w:rsid w:val="000964A3"/>
    <w:rsid w:val="000B3BFF"/>
    <w:rsid w:val="000B3E6D"/>
    <w:rsid w:val="000C3471"/>
    <w:rsid w:val="000E5105"/>
    <w:rsid w:val="00104162"/>
    <w:rsid w:val="00130DE4"/>
    <w:rsid w:val="001368F8"/>
    <w:rsid w:val="00136C78"/>
    <w:rsid w:val="00140983"/>
    <w:rsid w:val="00142206"/>
    <w:rsid w:val="0014780A"/>
    <w:rsid w:val="0015728D"/>
    <w:rsid w:val="0015768E"/>
    <w:rsid w:val="001A3A92"/>
    <w:rsid w:val="001A777E"/>
    <w:rsid w:val="001C6D23"/>
    <w:rsid w:val="001C7133"/>
    <w:rsid w:val="001D27FC"/>
    <w:rsid w:val="001E4C39"/>
    <w:rsid w:val="002126DA"/>
    <w:rsid w:val="00230814"/>
    <w:rsid w:val="00231F81"/>
    <w:rsid w:val="00237F5A"/>
    <w:rsid w:val="00242B77"/>
    <w:rsid w:val="0025414F"/>
    <w:rsid w:val="00256977"/>
    <w:rsid w:val="00277CFB"/>
    <w:rsid w:val="0028120F"/>
    <w:rsid w:val="00294388"/>
    <w:rsid w:val="002A2DE7"/>
    <w:rsid w:val="002B0CD8"/>
    <w:rsid w:val="002B5AAC"/>
    <w:rsid w:val="002C1714"/>
    <w:rsid w:val="002C4428"/>
    <w:rsid w:val="002D457F"/>
    <w:rsid w:val="002D7557"/>
    <w:rsid w:val="002E022E"/>
    <w:rsid w:val="002E0AA2"/>
    <w:rsid w:val="002E3958"/>
    <w:rsid w:val="002F4957"/>
    <w:rsid w:val="00305D4A"/>
    <w:rsid w:val="0031238C"/>
    <w:rsid w:val="00323AD3"/>
    <w:rsid w:val="00337F84"/>
    <w:rsid w:val="00342524"/>
    <w:rsid w:val="00350449"/>
    <w:rsid w:val="00353E93"/>
    <w:rsid w:val="00364497"/>
    <w:rsid w:val="003664AE"/>
    <w:rsid w:val="00367C4F"/>
    <w:rsid w:val="0037581D"/>
    <w:rsid w:val="00377557"/>
    <w:rsid w:val="003803ED"/>
    <w:rsid w:val="003A6A38"/>
    <w:rsid w:val="003B710C"/>
    <w:rsid w:val="003B7794"/>
    <w:rsid w:val="003D158D"/>
    <w:rsid w:val="003D7F1C"/>
    <w:rsid w:val="003E1C97"/>
    <w:rsid w:val="003E5514"/>
    <w:rsid w:val="003F726A"/>
    <w:rsid w:val="00413BC6"/>
    <w:rsid w:val="00454674"/>
    <w:rsid w:val="00454E4E"/>
    <w:rsid w:val="00465875"/>
    <w:rsid w:val="00470346"/>
    <w:rsid w:val="00473E22"/>
    <w:rsid w:val="00481DA1"/>
    <w:rsid w:val="00484070"/>
    <w:rsid w:val="0048526D"/>
    <w:rsid w:val="00496C9C"/>
    <w:rsid w:val="004A36F0"/>
    <w:rsid w:val="004C7FB7"/>
    <w:rsid w:val="004D4277"/>
    <w:rsid w:val="004D5AF5"/>
    <w:rsid w:val="004D6D88"/>
    <w:rsid w:val="004E4587"/>
    <w:rsid w:val="004E4CB8"/>
    <w:rsid w:val="004F0962"/>
    <w:rsid w:val="00502F95"/>
    <w:rsid w:val="0051058D"/>
    <w:rsid w:val="005142A6"/>
    <w:rsid w:val="00517BF5"/>
    <w:rsid w:val="00517FA7"/>
    <w:rsid w:val="00522E8B"/>
    <w:rsid w:val="00530328"/>
    <w:rsid w:val="0054357D"/>
    <w:rsid w:val="00560DE2"/>
    <w:rsid w:val="00565162"/>
    <w:rsid w:val="00565E7B"/>
    <w:rsid w:val="00571C95"/>
    <w:rsid w:val="0057514C"/>
    <w:rsid w:val="00582680"/>
    <w:rsid w:val="0058468A"/>
    <w:rsid w:val="005A4915"/>
    <w:rsid w:val="005A61E3"/>
    <w:rsid w:val="005B11C0"/>
    <w:rsid w:val="005B3048"/>
    <w:rsid w:val="005D4C8F"/>
    <w:rsid w:val="005E0BCD"/>
    <w:rsid w:val="005E2810"/>
    <w:rsid w:val="006041F3"/>
    <w:rsid w:val="00605D54"/>
    <w:rsid w:val="006271C5"/>
    <w:rsid w:val="00634E32"/>
    <w:rsid w:val="00651BB8"/>
    <w:rsid w:val="006623F9"/>
    <w:rsid w:val="006808F8"/>
    <w:rsid w:val="006A6692"/>
    <w:rsid w:val="006B382D"/>
    <w:rsid w:val="006B799C"/>
    <w:rsid w:val="006D726E"/>
    <w:rsid w:val="006E3892"/>
    <w:rsid w:val="006E3D62"/>
    <w:rsid w:val="006E5C1D"/>
    <w:rsid w:val="007043E4"/>
    <w:rsid w:val="00705C01"/>
    <w:rsid w:val="00710FA2"/>
    <w:rsid w:val="00720892"/>
    <w:rsid w:val="00726F8F"/>
    <w:rsid w:val="00735D02"/>
    <w:rsid w:val="00742B0D"/>
    <w:rsid w:val="00750AA3"/>
    <w:rsid w:val="00764153"/>
    <w:rsid w:val="00775541"/>
    <w:rsid w:val="00775809"/>
    <w:rsid w:val="007837DF"/>
    <w:rsid w:val="00786083"/>
    <w:rsid w:val="007966D6"/>
    <w:rsid w:val="007A4881"/>
    <w:rsid w:val="007B1ED1"/>
    <w:rsid w:val="007B6C60"/>
    <w:rsid w:val="007C2439"/>
    <w:rsid w:val="007C7254"/>
    <w:rsid w:val="007D5E40"/>
    <w:rsid w:val="007E2F0B"/>
    <w:rsid w:val="007E48E7"/>
    <w:rsid w:val="007F73E6"/>
    <w:rsid w:val="00802E8D"/>
    <w:rsid w:val="008078C5"/>
    <w:rsid w:val="00815047"/>
    <w:rsid w:val="00824225"/>
    <w:rsid w:val="00831C71"/>
    <w:rsid w:val="00832099"/>
    <w:rsid w:val="00846E7F"/>
    <w:rsid w:val="0086061F"/>
    <w:rsid w:val="008752D6"/>
    <w:rsid w:val="00881537"/>
    <w:rsid w:val="008B7456"/>
    <w:rsid w:val="008D66A7"/>
    <w:rsid w:val="008E5903"/>
    <w:rsid w:val="008E61D0"/>
    <w:rsid w:val="008F1434"/>
    <w:rsid w:val="008F16F8"/>
    <w:rsid w:val="009023AF"/>
    <w:rsid w:val="00910E78"/>
    <w:rsid w:val="00924E42"/>
    <w:rsid w:val="0092659C"/>
    <w:rsid w:val="0092675A"/>
    <w:rsid w:val="00926E34"/>
    <w:rsid w:val="00931675"/>
    <w:rsid w:val="0096695F"/>
    <w:rsid w:val="009874D4"/>
    <w:rsid w:val="009A100E"/>
    <w:rsid w:val="009A6DD1"/>
    <w:rsid w:val="009A7976"/>
    <w:rsid w:val="009B0C7E"/>
    <w:rsid w:val="009B1EDB"/>
    <w:rsid w:val="009B65E1"/>
    <w:rsid w:val="009C430E"/>
    <w:rsid w:val="009C6F88"/>
    <w:rsid w:val="009E2A7A"/>
    <w:rsid w:val="009E4F5D"/>
    <w:rsid w:val="00A03570"/>
    <w:rsid w:val="00A079CB"/>
    <w:rsid w:val="00A10502"/>
    <w:rsid w:val="00A124E6"/>
    <w:rsid w:val="00A3566B"/>
    <w:rsid w:val="00A40D21"/>
    <w:rsid w:val="00A63D06"/>
    <w:rsid w:val="00A679E3"/>
    <w:rsid w:val="00A70901"/>
    <w:rsid w:val="00A720C6"/>
    <w:rsid w:val="00A83944"/>
    <w:rsid w:val="00A905B1"/>
    <w:rsid w:val="00AC1CEB"/>
    <w:rsid w:val="00AD4DE5"/>
    <w:rsid w:val="00AE38DF"/>
    <w:rsid w:val="00AE3DAC"/>
    <w:rsid w:val="00AE726D"/>
    <w:rsid w:val="00B00892"/>
    <w:rsid w:val="00B1600D"/>
    <w:rsid w:val="00B230E8"/>
    <w:rsid w:val="00B27BDA"/>
    <w:rsid w:val="00B343D4"/>
    <w:rsid w:val="00B47AC3"/>
    <w:rsid w:val="00B73B4A"/>
    <w:rsid w:val="00B80411"/>
    <w:rsid w:val="00B90DB0"/>
    <w:rsid w:val="00B964CA"/>
    <w:rsid w:val="00BB3787"/>
    <w:rsid w:val="00BC36F8"/>
    <w:rsid w:val="00BC6470"/>
    <w:rsid w:val="00BE0CAA"/>
    <w:rsid w:val="00BE4416"/>
    <w:rsid w:val="00BE66F8"/>
    <w:rsid w:val="00BF0E6E"/>
    <w:rsid w:val="00C05D3C"/>
    <w:rsid w:val="00C178BB"/>
    <w:rsid w:val="00C243A0"/>
    <w:rsid w:val="00C37E88"/>
    <w:rsid w:val="00C41BAE"/>
    <w:rsid w:val="00C44594"/>
    <w:rsid w:val="00C55E49"/>
    <w:rsid w:val="00C85973"/>
    <w:rsid w:val="00C91D63"/>
    <w:rsid w:val="00C9292B"/>
    <w:rsid w:val="00CB38A9"/>
    <w:rsid w:val="00CD0A08"/>
    <w:rsid w:val="00CD31B8"/>
    <w:rsid w:val="00CF3D73"/>
    <w:rsid w:val="00D11749"/>
    <w:rsid w:val="00D1213A"/>
    <w:rsid w:val="00D21742"/>
    <w:rsid w:val="00D22D6A"/>
    <w:rsid w:val="00D24CD0"/>
    <w:rsid w:val="00D25A3E"/>
    <w:rsid w:val="00D3165B"/>
    <w:rsid w:val="00D318F2"/>
    <w:rsid w:val="00D40586"/>
    <w:rsid w:val="00D50CF1"/>
    <w:rsid w:val="00D54864"/>
    <w:rsid w:val="00D64021"/>
    <w:rsid w:val="00D87BAE"/>
    <w:rsid w:val="00D90713"/>
    <w:rsid w:val="00D97BAF"/>
    <w:rsid w:val="00DA1015"/>
    <w:rsid w:val="00DA14DB"/>
    <w:rsid w:val="00DA1A3F"/>
    <w:rsid w:val="00DA224F"/>
    <w:rsid w:val="00DA6856"/>
    <w:rsid w:val="00DB1358"/>
    <w:rsid w:val="00DB221B"/>
    <w:rsid w:val="00DB3FF6"/>
    <w:rsid w:val="00DC4754"/>
    <w:rsid w:val="00DC4D8A"/>
    <w:rsid w:val="00DC6FFB"/>
    <w:rsid w:val="00DC7333"/>
    <w:rsid w:val="00DD28CF"/>
    <w:rsid w:val="00DD3DE8"/>
    <w:rsid w:val="00DD5FEB"/>
    <w:rsid w:val="00DD6617"/>
    <w:rsid w:val="00DE1BBB"/>
    <w:rsid w:val="00DF2AC5"/>
    <w:rsid w:val="00DF4FB2"/>
    <w:rsid w:val="00DF6850"/>
    <w:rsid w:val="00E1145A"/>
    <w:rsid w:val="00E124E7"/>
    <w:rsid w:val="00E30852"/>
    <w:rsid w:val="00E3519A"/>
    <w:rsid w:val="00E418E1"/>
    <w:rsid w:val="00E42951"/>
    <w:rsid w:val="00E44B05"/>
    <w:rsid w:val="00E51C5D"/>
    <w:rsid w:val="00E639AE"/>
    <w:rsid w:val="00EA142F"/>
    <w:rsid w:val="00EA50DE"/>
    <w:rsid w:val="00EA6514"/>
    <w:rsid w:val="00EB37A4"/>
    <w:rsid w:val="00EB6CEA"/>
    <w:rsid w:val="00EC5C76"/>
    <w:rsid w:val="00ED659E"/>
    <w:rsid w:val="00EE08EF"/>
    <w:rsid w:val="00EF5181"/>
    <w:rsid w:val="00EF5450"/>
    <w:rsid w:val="00F0163D"/>
    <w:rsid w:val="00F0231B"/>
    <w:rsid w:val="00F056A8"/>
    <w:rsid w:val="00F15CA2"/>
    <w:rsid w:val="00F3253D"/>
    <w:rsid w:val="00F443CE"/>
    <w:rsid w:val="00F53187"/>
    <w:rsid w:val="00F55D79"/>
    <w:rsid w:val="00F76CED"/>
    <w:rsid w:val="00F77561"/>
    <w:rsid w:val="00F80E9E"/>
    <w:rsid w:val="00F85C03"/>
    <w:rsid w:val="00F87E02"/>
    <w:rsid w:val="00FA1B70"/>
    <w:rsid w:val="00FA2AA3"/>
    <w:rsid w:val="00FC3CF9"/>
    <w:rsid w:val="00FC6BC8"/>
    <w:rsid w:val="00FC70BA"/>
    <w:rsid w:val="00FC730B"/>
    <w:rsid w:val="00FD0A03"/>
    <w:rsid w:val="00FD0AAA"/>
    <w:rsid w:val="00FE7B9A"/>
    <w:rsid w:val="00FF0240"/>
    <w:rsid w:val="00FF77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39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133"/>
    <w:pPr>
      <w:ind w:left="720"/>
      <w:contextualSpacing/>
    </w:pPr>
  </w:style>
  <w:style w:type="table" w:styleId="a4">
    <w:name w:val="Table Grid"/>
    <w:basedOn w:val="a1"/>
    <w:uiPriority w:val="39"/>
    <w:rsid w:val="00D8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a1"/>
    <w:uiPriority w:val="46"/>
    <w:rsid w:val="00DF2A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a1"/>
    <w:uiPriority w:val="44"/>
    <w:rsid w:val="00DF2A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Char"/>
    <w:uiPriority w:val="99"/>
    <w:semiHidden/>
    <w:unhideWhenUsed/>
    <w:rsid w:val="00E418E1"/>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E418E1"/>
    <w:rPr>
      <w:rFonts w:ascii="Segoe UI" w:hAnsi="Segoe UI" w:cs="Segoe UI"/>
      <w:sz w:val="18"/>
      <w:szCs w:val="18"/>
    </w:rPr>
  </w:style>
  <w:style w:type="character" w:customStyle="1" w:styleId="apple-converted-space">
    <w:name w:val="apple-converted-space"/>
    <w:basedOn w:val="a0"/>
    <w:rsid w:val="009E4F5D"/>
  </w:style>
  <w:style w:type="character" w:styleId="a6">
    <w:name w:val="Emphasis"/>
    <w:basedOn w:val="a0"/>
    <w:uiPriority w:val="20"/>
    <w:qFormat/>
    <w:rsid w:val="009E4F5D"/>
    <w:rPr>
      <w:i/>
      <w:iCs/>
    </w:rPr>
  </w:style>
  <w:style w:type="character" w:customStyle="1" w:styleId="color">
    <w:name w:val="color"/>
    <w:basedOn w:val="a0"/>
    <w:rsid w:val="00D40586"/>
  </w:style>
  <w:style w:type="character" w:customStyle="1" w:styleId="highlight">
    <w:name w:val="highlight"/>
    <w:basedOn w:val="a0"/>
    <w:rsid w:val="00D40586"/>
  </w:style>
  <w:style w:type="character" w:styleId="a7">
    <w:name w:val="Hyperlink"/>
    <w:basedOn w:val="a0"/>
    <w:uiPriority w:val="99"/>
    <w:unhideWhenUsed/>
    <w:rsid w:val="00D40586"/>
    <w:rPr>
      <w:color w:val="0000FF"/>
      <w:u w:val="single"/>
    </w:rPr>
  </w:style>
  <w:style w:type="character" w:customStyle="1" w:styleId="jrnl">
    <w:name w:val="jrnl"/>
    <w:basedOn w:val="a0"/>
    <w:rsid w:val="00D40586"/>
  </w:style>
  <w:style w:type="character" w:styleId="a8">
    <w:name w:val="annotation reference"/>
    <w:basedOn w:val="a0"/>
    <w:uiPriority w:val="99"/>
    <w:semiHidden/>
    <w:unhideWhenUsed/>
    <w:rsid w:val="00256977"/>
    <w:rPr>
      <w:sz w:val="21"/>
      <w:szCs w:val="21"/>
    </w:rPr>
  </w:style>
  <w:style w:type="paragraph" w:styleId="a9">
    <w:name w:val="annotation text"/>
    <w:basedOn w:val="a"/>
    <w:link w:val="Char0"/>
    <w:uiPriority w:val="99"/>
    <w:unhideWhenUsed/>
    <w:rsid w:val="00256977"/>
  </w:style>
  <w:style w:type="character" w:customStyle="1" w:styleId="Char0">
    <w:name w:val="批注文字 Char"/>
    <w:basedOn w:val="a0"/>
    <w:link w:val="a9"/>
    <w:uiPriority w:val="99"/>
    <w:rsid w:val="00256977"/>
  </w:style>
  <w:style w:type="paragraph" w:styleId="aa">
    <w:name w:val="annotation subject"/>
    <w:basedOn w:val="a9"/>
    <w:next w:val="a9"/>
    <w:link w:val="Char1"/>
    <w:uiPriority w:val="99"/>
    <w:semiHidden/>
    <w:unhideWhenUsed/>
    <w:rsid w:val="00256977"/>
    <w:rPr>
      <w:b/>
      <w:bCs/>
    </w:rPr>
  </w:style>
  <w:style w:type="character" w:customStyle="1" w:styleId="Char1">
    <w:name w:val="批注主题 Char"/>
    <w:basedOn w:val="Char0"/>
    <w:link w:val="aa"/>
    <w:uiPriority w:val="99"/>
    <w:semiHidden/>
    <w:rsid w:val="00256977"/>
    <w:rPr>
      <w:b/>
      <w:bCs/>
    </w:rPr>
  </w:style>
  <w:style w:type="character" w:customStyle="1" w:styleId="Char10">
    <w:name w:val="批注文字 Char1"/>
    <w:uiPriority w:val="99"/>
    <w:rsid w:val="00256977"/>
    <w:rPr>
      <w:rFonts w:eastAsia="宋体"/>
      <w:kern w:val="2"/>
      <w:sz w:val="21"/>
      <w:szCs w:val="24"/>
      <w:lang w:val="en-US" w:eastAsia="zh-CN" w:bidi="ar-SA"/>
    </w:rPr>
  </w:style>
  <w:style w:type="character" w:customStyle="1" w:styleId="trans">
    <w:name w:val="trans"/>
    <w:basedOn w:val="a0"/>
    <w:rsid w:val="00256977"/>
  </w:style>
  <w:style w:type="character" w:customStyle="1" w:styleId="ref-journal">
    <w:name w:val="ref-journal"/>
    <w:basedOn w:val="a0"/>
    <w:rsid w:val="00454674"/>
  </w:style>
  <w:style w:type="character" w:customStyle="1" w:styleId="ref-vol">
    <w:name w:val="ref-vol"/>
    <w:basedOn w:val="a0"/>
    <w:rsid w:val="00454674"/>
  </w:style>
  <w:style w:type="paragraph" w:styleId="ab">
    <w:name w:val="header"/>
    <w:basedOn w:val="a"/>
    <w:link w:val="Char2"/>
    <w:uiPriority w:val="99"/>
    <w:unhideWhenUsed/>
    <w:rsid w:val="00634E32"/>
    <w:pPr>
      <w:tabs>
        <w:tab w:val="center" w:pos="4680"/>
        <w:tab w:val="right" w:pos="9360"/>
      </w:tabs>
      <w:spacing w:after="0" w:line="240" w:lineRule="auto"/>
    </w:pPr>
  </w:style>
  <w:style w:type="character" w:customStyle="1" w:styleId="Char2">
    <w:name w:val="页眉 Char"/>
    <w:basedOn w:val="a0"/>
    <w:link w:val="ab"/>
    <w:uiPriority w:val="99"/>
    <w:rsid w:val="00634E32"/>
  </w:style>
  <w:style w:type="paragraph" w:styleId="ac">
    <w:name w:val="footer"/>
    <w:basedOn w:val="a"/>
    <w:link w:val="Char3"/>
    <w:uiPriority w:val="99"/>
    <w:unhideWhenUsed/>
    <w:rsid w:val="00634E32"/>
    <w:pPr>
      <w:tabs>
        <w:tab w:val="center" w:pos="4680"/>
        <w:tab w:val="right" w:pos="9360"/>
      </w:tabs>
      <w:spacing w:after="0" w:line="240" w:lineRule="auto"/>
    </w:pPr>
  </w:style>
  <w:style w:type="character" w:customStyle="1" w:styleId="Char3">
    <w:name w:val="页脚 Char"/>
    <w:basedOn w:val="a0"/>
    <w:link w:val="ac"/>
    <w:uiPriority w:val="99"/>
    <w:rsid w:val="00634E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133"/>
    <w:pPr>
      <w:ind w:left="720"/>
      <w:contextualSpacing/>
    </w:pPr>
  </w:style>
  <w:style w:type="table" w:styleId="a4">
    <w:name w:val="Table Grid"/>
    <w:basedOn w:val="a1"/>
    <w:uiPriority w:val="39"/>
    <w:rsid w:val="00D87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a1"/>
    <w:uiPriority w:val="46"/>
    <w:rsid w:val="00DF2AC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a1"/>
    <w:uiPriority w:val="44"/>
    <w:rsid w:val="00DF2A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Char"/>
    <w:uiPriority w:val="99"/>
    <w:semiHidden/>
    <w:unhideWhenUsed/>
    <w:rsid w:val="00E418E1"/>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E418E1"/>
    <w:rPr>
      <w:rFonts w:ascii="Segoe UI" w:hAnsi="Segoe UI" w:cs="Segoe UI"/>
      <w:sz w:val="18"/>
      <w:szCs w:val="18"/>
    </w:rPr>
  </w:style>
  <w:style w:type="character" w:customStyle="1" w:styleId="apple-converted-space">
    <w:name w:val="apple-converted-space"/>
    <w:basedOn w:val="a0"/>
    <w:rsid w:val="009E4F5D"/>
  </w:style>
  <w:style w:type="character" w:styleId="a6">
    <w:name w:val="Emphasis"/>
    <w:basedOn w:val="a0"/>
    <w:uiPriority w:val="20"/>
    <w:qFormat/>
    <w:rsid w:val="009E4F5D"/>
    <w:rPr>
      <w:i/>
      <w:iCs/>
    </w:rPr>
  </w:style>
  <w:style w:type="character" w:customStyle="1" w:styleId="color">
    <w:name w:val="color"/>
    <w:basedOn w:val="a0"/>
    <w:rsid w:val="00D40586"/>
  </w:style>
  <w:style w:type="character" w:customStyle="1" w:styleId="highlight">
    <w:name w:val="highlight"/>
    <w:basedOn w:val="a0"/>
    <w:rsid w:val="00D40586"/>
  </w:style>
  <w:style w:type="character" w:styleId="a7">
    <w:name w:val="Hyperlink"/>
    <w:basedOn w:val="a0"/>
    <w:uiPriority w:val="99"/>
    <w:unhideWhenUsed/>
    <w:rsid w:val="00D40586"/>
    <w:rPr>
      <w:color w:val="0000FF"/>
      <w:u w:val="single"/>
    </w:rPr>
  </w:style>
  <w:style w:type="character" w:customStyle="1" w:styleId="jrnl">
    <w:name w:val="jrnl"/>
    <w:basedOn w:val="a0"/>
    <w:rsid w:val="00D40586"/>
  </w:style>
  <w:style w:type="character" w:styleId="a8">
    <w:name w:val="annotation reference"/>
    <w:basedOn w:val="a0"/>
    <w:uiPriority w:val="99"/>
    <w:semiHidden/>
    <w:unhideWhenUsed/>
    <w:rsid w:val="00256977"/>
    <w:rPr>
      <w:sz w:val="21"/>
      <w:szCs w:val="21"/>
    </w:rPr>
  </w:style>
  <w:style w:type="paragraph" w:styleId="a9">
    <w:name w:val="annotation text"/>
    <w:basedOn w:val="a"/>
    <w:link w:val="Char0"/>
    <w:uiPriority w:val="99"/>
    <w:unhideWhenUsed/>
    <w:rsid w:val="00256977"/>
  </w:style>
  <w:style w:type="character" w:customStyle="1" w:styleId="Char0">
    <w:name w:val="批注文字 Char"/>
    <w:basedOn w:val="a0"/>
    <w:link w:val="a9"/>
    <w:uiPriority w:val="99"/>
    <w:rsid w:val="00256977"/>
  </w:style>
  <w:style w:type="paragraph" w:styleId="aa">
    <w:name w:val="annotation subject"/>
    <w:basedOn w:val="a9"/>
    <w:next w:val="a9"/>
    <w:link w:val="Char1"/>
    <w:uiPriority w:val="99"/>
    <w:semiHidden/>
    <w:unhideWhenUsed/>
    <w:rsid w:val="00256977"/>
    <w:rPr>
      <w:b/>
      <w:bCs/>
    </w:rPr>
  </w:style>
  <w:style w:type="character" w:customStyle="1" w:styleId="Char1">
    <w:name w:val="批注主题 Char"/>
    <w:basedOn w:val="Char0"/>
    <w:link w:val="aa"/>
    <w:uiPriority w:val="99"/>
    <w:semiHidden/>
    <w:rsid w:val="00256977"/>
    <w:rPr>
      <w:b/>
      <w:bCs/>
    </w:rPr>
  </w:style>
  <w:style w:type="character" w:customStyle="1" w:styleId="Char10">
    <w:name w:val="批注文字 Char1"/>
    <w:uiPriority w:val="99"/>
    <w:rsid w:val="00256977"/>
    <w:rPr>
      <w:rFonts w:eastAsia="宋体"/>
      <w:kern w:val="2"/>
      <w:sz w:val="21"/>
      <w:szCs w:val="24"/>
      <w:lang w:val="en-US" w:eastAsia="zh-CN" w:bidi="ar-SA"/>
    </w:rPr>
  </w:style>
  <w:style w:type="character" w:customStyle="1" w:styleId="trans">
    <w:name w:val="trans"/>
    <w:basedOn w:val="a0"/>
    <w:rsid w:val="00256977"/>
  </w:style>
  <w:style w:type="character" w:customStyle="1" w:styleId="ref-journal">
    <w:name w:val="ref-journal"/>
    <w:basedOn w:val="a0"/>
    <w:rsid w:val="00454674"/>
  </w:style>
  <w:style w:type="character" w:customStyle="1" w:styleId="ref-vol">
    <w:name w:val="ref-vol"/>
    <w:basedOn w:val="a0"/>
    <w:rsid w:val="00454674"/>
  </w:style>
  <w:style w:type="paragraph" w:styleId="ab">
    <w:name w:val="header"/>
    <w:basedOn w:val="a"/>
    <w:link w:val="Char2"/>
    <w:uiPriority w:val="99"/>
    <w:unhideWhenUsed/>
    <w:rsid w:val="00634E32"/>
    <w:pPr>
      <w:tabs>
        <w:tab w:val="center" w:pos="4680"/>
        <w:tab w:val="right" w:pos="9360"/>
      </w:tabs>
      <w:spacing w:after="0" w:line="240" w:lineRule="auto"/>
    </w:pPr>
  </w:style>
  <w:style w:type="character" w:customStyle="1" w:styleId="Char2">
    <w:name w:val="页眉 Char"/>
    <w:basedOn w:val="a0"/>
    <w:link w:val="ab"/>
    <w:uiPriority w:val="99"/>
    <w:rsid w:val="00634E32"/>
  </w:style>
  <w:style w:type="paragraph" w:styleId="ac">
    <w:name w:val="footer"/>
    <w:basedOn w:val="a"/>
    <w:link w:val="Char3"/>
    <w:uiPriority w:val="99"/>
    <w:unhideWhenUsed/>
    <w:rsid w:val="00634E32"/>
    <w:pPr>
      <w:tabs>
        <w:tab w:val="center" w:pos="4680"/>
        <w:tab w:val="right" w:pos="9360"/>
      </w:tabs>
      <w:spacing w:after="0" w:line="240" w:lineRule="auto"/>
    </w:pPr>
  </w:style>
  <w:style w:type="character" w:customStyle="1" w:styleId="Char3">
    <w:name w:val="页脚 Char"/>
    <w:basedOn w:val="a0"/>
    <w:link w:val="ac"/>
    <w:uiPriority w:val="99"/>
    <w:rsid w:val="0063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522607">
      <w:bodyDiv w:val="1"/>
      <w:marLeft w:val="0"/>
      <w:marRight w:val="0"/>
      <w:marTop w:val="0"/>
      <w:marBottom w:val="0"/>
      <w:divBdr>
        <w:top w:val="none" w:sz="0" w:space="0" w:color="auto"/>
        <w:left w:val="none" w:sz="0" w:space="0" w:color="auto"/>
        <w:bottom w:val="none" w:sz="0" w:space="0" w:color="auto"/>
        <w:right w:val="none" w:sz="0" w:space="0" w:color="auto"/>
      </w:divBdr>
    </w:div>
    <w:div w:id="796721463">
      <w:bodyDiv w:val="1"/>
      <w:marLeft w:val="0"/>
      <w:marRight w:val="0"/>
      <w:marTop w:val="0"/>
      <w:marBottom w:val="0"/>
      <w:divBdr>
        <w:top w:val="none" w:sz="0" w:space="0" w:color="auto"/>
        <w:left w:val="none" w:sz="0" w:space="0" w:color="auto"/>
        <w:bottom w:val="none" w:sz="0" w:space="0" w:color="auto"/>
        <w:right w:val="none" w:sz="0" w:space="0" w:color="auto"/>
      </w:divBdr>
    </w:div>
    <w:div w:id="901065306">
      <w:bodyDiv w:val="1"/>
      <w:marLeft w:val="0"/>
      <w:marRight w:val="0"/>
      <w:marTop w:val="0"/>
      <w:marBottom w:val="0"/>
      <w:divBdr>
        <w:top w:val="none" w:sz="0" w:space="0" w:color="auto"/>
        <w:left w:val="none" w:sz="0" w:space="0" w:color="auto"/>
        <w:bottom w:val="none" w:sz="0" w:space="0" w:color="auto"/>
        <w:right w:val="none" w:sz="0" w:space="0" w:color="auto"/>
      </w:divBdr>
    </w:div>
    <w:div w:id="964502424">
      <w:bodyDiv w:val="1"/>
      <w:marLeft w:val="0"/>
      <w:marRight w:val="0"/>
      <w:marTop w:val="0"/>
      <w:marBottom w:val="0"/>
      <w:divBdr>
        <w:top w:val="none" w:sz="0" w:space="0" w:color="auto"/>
        <w:left w:val="none" w:sz="0" w:space="0" w:color="auto"/>
        <w:bottom w:val="none" w:sz="0" w:space="0" w:color="auto"/>
        <w:right w:val="none" w:sz="0" w:space="0" w:color="auto"/>
      </w:divBdr>
    </w:div>
    <w:div w:id="1287590298">
      <w:marLeft w:val="0"/>
      <w:marRight w:val="0"/>
      <w:marTop w:val="0"/>
      <w:marBottom w:val="0"/>
      <w:divBdr>
        <w:top w:val="none" w:sz="0" w:space="0" w:color="auto"/>
        <w:left w:val="none" w:sz="0" w:space="0" w:color="auto"/>
        <w:bottom w:val="none" w:sz="0" w:space="0" w:color="auto"/>
        <w:right w:val="none" w:sz="0" w:space="0" w:color="auto"/>
      </w:divBdr>
      <w:divsChild>
        <w:div w:id="67120197">
          <w:marLeft w:val="0"/>
          <w:marRight w:val="0"/>
          <w:marTop w:val="0"/>
          <w:marBottom w:val="0"/>
          <w:divBdr>
            <w:top w:val="none" w:sz="0" w:space="0" w:color="auto"/>
            <w:left w:val="none" w:sz="0" w:space="0" w:color="auto"/>
            <w:bottom w:val="none" w:sz="0" w:space="0" w:color="auto"/>
            <w:right w:val="none" w:sz="0" w:space="0" w:color="auto"/>
          </w:divBdr>
        </w:div>
        <w:div w:id="1976253063">
          <w:marLeft w:val="0"/>
          <w:marRight w:val="0"/>
          <w:marTop w:val="0"/>
          <w:marBottom w:val="0"/>
          <w:divBdr>
            <w:top w:val="none" w:sz="0" w:space="0" w:color="auto"/>
            <w:left w:val="none" w:sz="0" w:space="0" w:color="auto"/>
            <w:bottom w:val="none" w:sz="0" w:space="0" w:color="auto"/>
            <w:right w:val="none" w:sz="0" w:space="0" w:color="auto"/>
          </w:divBdr>
        </w:div>
        <w:div w:id="1665669313">
          <w:marLeft w:val="0"/>
          <w:marRight w:val="0"/>
          <w:marTop w:val="0"/>
          <w:marBottom w:val="0"/>
          <w:divBdr>
            <w:top w:val="none" w:sz="0" w:space="0" w:color="auto"/>
            <w:left w:val="none" w:sz="0" w:space="0" w:color="auto"/>
            <w:bottom w:val="none" w:sz="0" w:space="0" w:color="auto"/>
            <w:right w:val="none" w:sz="0" w:space="0" w:color="auto"/>
          </w:divBdr>
        </w:div>
        <w:div w:id="1101531510">
          <w:marLeft w:val="0"/>
          <w:marRight w:val="0"/>
          <w:marTop w:val="0"/>
          <w:marBottom w:val="0"/>
          <w:divBdr>
            <w:top w:val="none" w:sz="0" w:space="0" w:color="auto"/>
            <w:left w:val="none" w:sz="0" w:space="0" w:color="auto"/>
            <w:bottom w:val="none" w:sz="0" w:space="0" w:color="auto"/>
            <w:right w:val="none" w:sz="0" w:space="0" w:color="auto"/>
          </w:divBdr>
        </w:div>
        <w:div w:id="1941528329">
          <w:marLeft w:val="0"/>
          <w:marRight w:val="0"/>
          <w:marTop w:val="0"/>
          <w:marBottom w:val="0"/>
          <w:divBdr>
            <w:top w:val="none" w:sz="0" w:space="0" w:color="auto"/>
            <w:left w:val="none" w:sz="0" w:space="0" w:color="auto"/>
            <w:bottom w:val="none" w:sz="0" w:space="0" w:color="auto"/>
            <w:right w:val="none" w:sz="0" w:space="0" w:color="auto"/>
          </w:divBdr>
        </w:div>
        <w:div w:id="2125923234">
          <w:marLeft w:val="0"/>
          <w:marRight w:val="0"/>
          <w:marTop w:val="0"/>
          <w:marBottom w:val="0"/>
          <w:divBdr>
            <w:top w:val="none" w:sz="0" w:space="0" w:color="auto"/>
            <w:left w:val="none" w:sz="0" w:space="0" w:color="auto"/>
            <w:bottom w:val="none" w:sz="0" w:space="0" w:color="auto"/>
            <w:right w:val="none" w:sz="0" w:space="0" w:color="auto"/>
          </w:divBdr>
        </w:div>
        <w:div w:id="1944457312">
          <w:marLeft w:val="0"/>
          <w:marRight w:val="0"/>
          <w:marTop w:val="0"/>
          <w:marBottom w:val="0"/>
          <w:divBdr>
            <w:top w:val="none" w:sz="0" w:space="0" w:color="auto"/>
            <w:left w:val="none" w:sz="0" w:space="0" w:color="auto"/>
            <w:bottom w:val="none" w:sz="0" w:space="0" w:color="auto"/>
            <w:right w:val="none" w:sz="0" w:space="0" w:color="auto"/>
          </w:divBdr>
        </w:div>
        <w:div w:id="1242178142">
          <w:marLeft w:val="0"/>
          <w:marRight w:val="0"/>
          <w:marTop w:val="0"/>
          <w:marBottom w:val="0"/>
          <w:divBdr>
            <w:top w:val="none" w:sz="0" w:space="0" w:color="auto"/>
            <w:left w:val="none" w:sz="0" w:space="0" w:color="auto"/>
            <w:bottom w:val="none" w:sz="0" w:space="0" w:color="auto"/>
            <w:right w:val="none" w:sz="0" w:space="0" w:color="auto"/>
          </w:divBdr>
        </w:div>
        <w:div w:id="48114284">
          <w:marLeft w:val="0"/>
          <w:marRight w:val="0"/>
          <w:marTop w:val="0"/>
          <w:marBottom w:val="0"/>
          <w:divBdr>
            <w:top w:val="none" w:sz="0" w:space="0" w:color="auto"/>
            <w:left w:val="none" w:sz="0" w:space="0" w:color="auto"/>
            <w:bottom w:val="none" w:sz="0" w:space="0" w:color="auto"/>
            <w:right w:val="none" w:sz="0" w:space="0" w:color="auto"/>
          </w:divBdr>
        </w:div>
        <w:div w:id="2133816060">
          <w:marLeft w:val="0"/>
          <w:marRight w:val="0"/>
          <w:marTop w:val="0"/>
          <w:marBottom w:val="0"/>
          <w:divBdr>
            <w:top w:val="none" w:sz="0" w:space="0" w:color="auto"/>
            <w:left w:val="none" w:sz="0" w:space="0" w:color="auto"/>
            <w:bottom w:val="none" w:sz="0" w:space="0" w:color="auto"/>
            <w:right w:val="none" w:sz="0" w:space="0" w:color="auto"/>
          </w:divBdr>
        </w:div>
        <w:div w:id="1737707213">
          <w:marLeft w:val="0"/>
          <w:marRight w:val="0"/>
          <w:marTop w:val="0"/>
          <w:marBottom w:val="0"/>
          <w:divBdr>
            <w:top w:val="none" w:sz="0" w:space="0" w:color="auto"/>
            <w:left w:val="none" w:sz="0" w:space="0" w:color="auto"/>
            <w:bottom w:val="none" w:sz="0" w:space="0" w:color="auto"/>
            <w:right w:val="none" w:sz="0" w:space="0" w:color="auto"/>
          </w:divBdr>
        </w:div>
        <w:div w:id="876938315">
          <w:marLeft w:val="0"/>
          <w:marRight w:val="0"/>
          <w:marTop w:val="0"/>
          <w:marBottom w:val="0"/>
          <w:divBdr>
            <w:top w:val="none" w:sz="0" w:space="0" w:color="auto"/>
            <w:left w:val="none" w:sz="0" w:space="0" w:color="auto"/>
            <w:bottom w:val="none" w:sz="0" w:space="0" w:color="auto"/>
            <w:right w:val="none" w:sz="0" w:space="0" w:color="auto"/>
          </w:divBdr>
        </w:div>
        <w:div w:id="763457424">
          <w:marLeft w:val="0"/>
          <w:marRight w:val="0"/>
          <w:marTop w:val="0"/>
          <w:marBottom w:val="0"/>
          <w:divBdr>
            <w:top w:val="none" w:sz="0" w:space="0" w:color="auto"/>
            <w:left w:val="none" w:sz="0" w:space="0" w:color="auto"/>
            <w:bottom w:val="none" w:sz="0" w:space="0" w:color="auto"/>
            <w:right w:val="none" w:sz="0" w:space="0" w:color="auto"/>
          </w:divBdr>
        </w:div>
        <w:div w:id="374351886">
          <w:marLeft w:val="0"/>
          <w:marRight w:val="0"/>
          <w:marTop w:val="0"/>
          <w:marBottom w:val="0"/>
          <w:divBdr>
            <w:top w:val="none" w:sz="0" w:space="0" w:color="auto"/>
            <w:left w:val="none" w:sz="0" w:space="0" w:color="auto"/>
            <w:bottom w:val="none" w:sz="0" w:space="0" w:color="auto"/>
            <w:right w:val="none" w:sz="0" w:space="0" w:color="auto"/>
          </w:divBdr>
        </w:div>
        <w:div w:id="701706136">
          <w:marLeft w:val="0"/>
          <w:marRight w:val="0"/>
          <w:marTop w:val="0"/>
          <w:marBottom w:val="0"/>
          <w:divBdr>
            <w:top w:val="none" w:sz="0" w:space="0" w:color="auto"/>
            <w:left w:val="none" w:sz="0" w:space="0" w:color="auto"/>
            <w:bottom w:val="none" w:sz="0" w:space="0" w:color="auto"/>
            <w:right w:val="none" w:sz="0" w:space="0" w:color="auto"/>
          </w:divBdr>
        </w:div>
        <w:div w:id="1609585493">
          <w:marLeft w:val="0"/>
          <w:marRight w:val="0"/>
          <w:marTop w:val="0"/>
          <w:marBottom w:val="0"/>
          <w:divBdr>
            <w:top w:val="none" w:sz="0" w:space="0" w:color="auto"/>
            <w:left w:val="none" w:sz="0" w:space="0" w:color="auto"/>
            <w:bottom w:val="none" w:sz="0" w:space="0" w:color="auto"/>
            <w:right w:val="none" w:sz="0" w:space="0" w:color="auto"/>
          </w:divBdr>
        </w:div>
        <w:div w:id="210267822">
          <w:marLeft w:val="0"/>
          <w:marRight w:val="0"/>
          <w:marTop w:val="0"/>
          <w:marBottom w:val="0"/>
          <w:divBdr>
            <w:top w:val="none" w:sz="0" w:space="0" w:color="auto"/>
            <w:left w:val="none" w:sz="0" w:space="0" w:color="auto"/>
            <w:bottom w:val="none" w:sz="0" w:space="0" w:color="auto"/>
            <w:right w:val="none" w:sz="0" w:space="0" w:color="auto"/>
          </w:divBdr>
        </w:div>
        <w:div w:id="815799534">
          <w:marLeft w:val="0"/>
          <w:marRight w:val="0"/>
          <w:marTop w:val="0"/>
          <w:marBottom w:val="0"/>
          <w:divBdr>
            <w:top w:val="none" w:sz="0" w:space="0" w:color="auto"/>
            <w:left w:val="none" w:sz="0" w:space="0" w:color="auto"/>
            <w:bottom w:val="none" w:sz="0" w:space="0" w:color="auto"/>
            <w:right w:val="none" w:sz="0" w:space="0" w:color="auto"/>
          </w:divBdr>
        </w:div>
        <w:div w:id="1997025959">
          <w:marLeft w:val="0"/>
          <w:marRight w:val="0"/>
          <w:marTop w:val="0"/>
          <w:marBottom w:val="0"/>
          <w:divBdr>
            <w:top w:val="none" w:sz="0" w:space="0" w:color="auto"/>
            <w:left w:val="none" w:sz="0" w:space="0" w:color="auto"/>
            <w:bottom w:val="none" w:sz="0" w:space="0" w:color="auto"/>
            <w:right w:val="none" w:sz="0" w:space="0" w:color="auto"/>
          </w:divBdr>
        </w:div>
        <w:div w:id="1289975412">
          <w:marLeft w:val="0"/>
          <w:marRight w:val="0"/>
          <w:marTop w:val="0"/>
          <w:marBottom w:val="0"/>
          <w:divBdr>
            <w:top w:val="none" w:sz="0" w:space="0" w:color="auto"/>
            <w:left w:val="none" w:sz="0" w:space="0" w:color="auto"/>
            <w:bottom w:val="none" w:sz="0" w:space="0" w:color="auto"/>
            <w:right w:val="none" w:sz="0" w:space="0" w:color="auto"/>
          </w:divBdr>
        </w:div>
        <w:div w:id="1940866205">
          <w:marLeft w:val="0"/>
          <w:marRight w:val="0"/>
          <w:marTop w:val="0"/>
          <w:marBottom w:val="0"/>
          <w:divBdr>
            <w:top w:val="none" w:sz="0" w:space="0" w:color="auto"/>
            <w:left w:val="none" w:sz="0" w:space="0" w:color="auto"/>
            <w:bottom w:val="none" w:sz="0" w:space="0" w:color="auto"/>
            <w:right w:val="none" w:sz="0" w:space="0" w:color="auto"/>
          </w:divBdr>
        </w:div>
        <w:div w:id="1623417952">
          <w:marLeft w:val="0"/>
          <w:marRight w:val="0"/>
          <w:marTop w:val="0"/>
          <w:marBottom w:val="0"/>
          <w:divBdr>
            <w:top w:val="none" w:sz="0" w:space="0" w:color="auto"/>
            <w:left w:val="none" w:sz="0" w:space="0" w:color="auto"/>
            <w:bottom w:val="none" w:sz="0" w:space="0" w:color="auto"/>
            <w:right w:val="none" w:sz="0" w:space="0" w:color="auto"/>
          </w:divBdr>
        </w:div>
        <w:div w:id="1236936706">
          <w:marLeft w:val="0"/>
          <w:marRight w:val="0"/>
          <w:marTop w:val="0"/>
          <w:marBottom w:val="0"/>
          <w:divBdr>
            <w:top w:val="none" w:sz="0" w:space="0" w:color="auto"/>
            <w:left w:val="none" w:sz="0" w:space="0" w:color="auto"/>
            <w:bottom w:val="none" w:sz="0" w:space="0" w:color="auto"/>
            <w:right w:val="none" w:sz="0" w:space="0" w:color="auto"/>
          </w:divBdr>
        </w:div>
        <w:div w:id="1817337180">
          <w:marLeft w:val="0"/>
          <w:marRight w:val="0"/>
          <w:marTop w:val="0"/>
          <w:marBottom w:val="0"/>
          <w:divBdr>
            <w:top w:val="none" w:sz="0" w:space="0" w:color="auto"/>
            <w:left w:val="none" w:sz="0" w:space="0" w:color="auto"/>
            <w:bottom w:val="none" w:sz="0" w:space="0" w:color="auto"/>
            <w:right w:val="none" w:sz="0" w:space="0" w:color="auto"/>
          </w:divBdr>
        </w:div>
        <w:div w:id="1017655114">
          <w:marLeft w:val="0"/>
          <w:marRight w:val="0"/>
          <w:marTop w:val="0"/>
          <w:marBottom w:val="0"/>
          <w:divBdr>
            <w:top w:val="none" w:sz="0" w:space="0" w:color="auto"/>
            <w:left w:val="none" w:sz="0" w:space="0" w:color="auto"/>
            <w:bottom w:val="none" w:sz="0" w:space="0" w:color="auto"/>
            <w:right w:val="none" w:sz="0" w:space="0" w:color="auto"/>
          </w:divBdr>
        </w:div>
        <w:div w:id="1281957162">
          <w:marLeft w:val="0"/>
          <w:marRight w:val="0"/>
          <w:marTop w:val="0"/>
          <w:marBottom w:val="0"/>
          <w:divBdr>
            <w:top w:val="none" w:sz="0" w:space="0" w:color="auto"/>
            <w:left w:val="none" w:sz="0" w:space="0" w:color="auto"/>
            <w:bottom w:val="none" w:sz="0" w:space="0" w:color="auto"/>
            <w:right w:val="none" w:sz="0" w:space="0" w:color="auto"/>
          </w:divBdr>
        </w:div>
        <w:div w:id="1654794877">
          <w:marLeft w:val="0"/>
          <w:marRight w:val="0"/>
          <w:marTop w:val="0"/>
          <w:marBottom w:val="0"/>
          <w:divBdr>
            <w:top w:val="none" w:sz="0" w:space="0" w:color="auto"/>
            <w:left w:val="none" w:sz="0" w:space="0" w:color="auto"/>
            <w:bottom w:val="none" w:sz="0" w:space="0" w:color="auto"/>
            <w:right w:val="none" w:sz="0" w:space="0" w:color="auto"/>
          </w:divBdr>
        </w:div>
        <w:div w:id="166948260">
          <w:marLeft w:val="0"/>
          <w:marRight w:val="0"/>
          <w:marTop w:val="0"/>
          <w:marBottom w:val="0"/>
          <w:divBdr>
            <w:top w:val="none" w:sz="0" w:space="0" w:color="auto"/>
            <w:left w:val="none" w:sz="0" w:space="0" w:color="auto"/>
            <w:bottom w:val="none" w:sz="0" w:space="0" w:color="auto"/>
            <w:right w:val="none" w:sz="0" w:space="0" w:color="auto"/>
          </w:divBdr>
        </w:div>
        <w:div w:id="1263953527">
          <w:marLeft w:val="0"/>
          <w:marRight w:val="0"/>
          <w:marTop w:val="0"/>
          <w:marBottom w:val="0"/>
          <w:divBdr>
            <w:top w:val="none" w:sz="0" w:space="0" w:color="auto"/>
            <w:left w:val="none" w:sz="0" w:space="0" w:color="auto"/>
            <w:bottom w:val="none" w:sz="0" w:space="0" w:color="auto"/>
            <w:right w:val="none" w:sz="0" w:space="0" w:color="auto"/>
          </w:divBdr>
        </w:div>
        <w:div w:id="319432109">
          <w:marLeft w:val="0"/>
          <w:marRight w:val="0"/>
          <w:marTop w:val="0"/>
          <w:marBottom w:val="0"/>
          <w:divBdr>
            <w:top w:val="none" w:sz="0" w:space="0" w:color="auto"/>
            <w:left w:val="none" w:sz="0" w:space="0" w:color="auto"/>
            <w:bottom w:val="none" w:sz="0" w:space="0" w:color="auto"/>
            <w:right w:val="none" w:sz="0" w:space="0" w:color="auto"/>
          </w:divBdr>
        </w:div>
        <w:div w:id="1982881977">
          <w:marLeft w:val="0"/>
          <w:marRight w:val="0"/>
          <w:marTop w:val="0"/>
          <w:marBottom w:val="0"/>
          <w:divBdr>
            <w:top w:val="none" w:sz="0" w:space="0" w:color="auto"/>
            <w:left w:val="none" w:sz="0" w:space="0" w:color="auto"/>
            <w:bottom w:val="none" w:sz="0" w:space="0" w:color="auto"/>
            <w:right w:val="none" w:sz="0" w:space="0" w:color="auto"/>
          </w:divBdr>
        </w:div>
      </w:divsChild>
    </w:div>
    <w:div w:id="191477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6368</Words>
  <Characters>36298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Mithun Sharma</dc:creator>
  <cp:lastModifiedBy>WangJL</cp:lastModifiedBy>
  <cp:revision>3</cp:revision>
  <cp:lastPrinted>2014-12-23T07:09:00Z</cp:lastPrinted>
  <dcterms:created xsi:type="dcterms:W3CDTF">2015-03-18T15:14:00Z</dcterms:created>
  <dcterms:modified xsi:type="dcterms:W3CDTF">2015-03-19T09:38:00Z</dcterms:modified>
</cp:coreProperties>
</file>