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257B0" w14:textId="77777777" w:rsidR="00B6468F" w:rsidRPr="00B21A3B" w:rsidRDefault="00B6468F" w:rsidP="00B21A3B">
      <w:pPr>
        <w:spacing w:line="360" w:lineRule="auto"/>
        <w:jc w:val="both"/>
        <w:rPr>
          <w:rFonts w:ascii="Book Antiqua" w:eastAsia="Times New Roman" w:hAnsi="Book Antiqua" w:cs="宋体"/>
          <w:i/>
          <w:sz w:val="21"/>
        </w:rPr>
      </w:pPr>
      <w:r w:rsidRPr="00B21A3B">
        <w:rPr>
          <w:rFonts w:ascii="Book Antiqua" w:eastAsia="Times New Roman" w:hAnsi="Book Antiqua" w:cs="宋体"/>
          <w:b/>
          <w:sz w:val="21"/>
        </w:rPr>
        <w:t>Name of journal: World Journal of Gastroenterology</w:t>
      </w:r>
    </w:p>
    <w:p w14:paraId="7BBAC75C" w14:textId="77777777" w:rsidR="00B6468F" w:rsidRPr="00B21A3B" w:rsidRDefault="00B6468F" w:rsidP="00B21A3B">
      <w:pPr>
        <w:spacing w:line="360" w:lineRule="auto"/>
        <w:jc w:val="both"/>
        <w:rPr>
          <w:rFonts w:ascii="Book Antiqua" w:eastAsia="宋体" w:hAnsi="Book Antiqua" w:cs="Arial"/>
          <w:b/>
          <w:sz w:val="21"/>
          <w:lang w:eastAsia="zh-CN"/>
        </w:rPr>
      </w:pPr>
      <w:r w:rsidRPr="00B21A3B">
        <w:rPr>
          <w:rFonts w:ascii="Book Antiqua" w:hAnsi="Book Antiqua" w:cs="Arial"/>
          <w:b/>
          <w:sz w:val="21"/>
        </w:rPr>
        <w:t xml:space="preserve">ESPS Manuscript NO: </w:t>
      </w:r>
      <w:r w:rsidRPr="00B21A3B">
        <w:rPr>
          <w:rFonts w:ascii="Book Antiqua" w:eastAsia="宋体" w:hAnsi="Book Antiqua" w:cs="Arial"/>
          <w:b/>
          <w:sz w:val="21"/>
          <w:lang w:eastAsia="zh-CN"/>
        </w:rPr>
        <w:t>16158</w:t>
      </w:r>
    </w:p>
    <w:p w14:paraId="477F1F1D" w14:textId="77777777" w:rsidR="00B6468F" w:rsidRDefault="00B6468F" w:rsidP="00B21A3B">
      <w:pPr>
        <w:autoSpaceDE w:val="0"/>
        <w:autoSpaceDN w:val="0"/>
        <w:adjustRightInd w:val="0"/>
        <w:snapToGrid w:val="0"/>
        <w:spacing w:line="360" w:lineRule="auto"/>
        <w:jc w:val="both"/>
        <w:rPr>
          <w:rFonts w:ascii="Book Antiqua" w:eastAsia="宋体" w:hAnsi="Book Antiqua"/>
          <w:b/>
          <w:sz w:val="21"/>
          <w:lang w:eastAsia="zh-CN"/>
        </w:rPr>
      </w:pPr>
      <w:bookmarkStart w:id="0" w:name="OLE_LINK3"/>
      <w:bookmarkStart w:id="1" w:name="OLE_LINK4"/>
      <w:bookmarkStart w:id="2" w:name="OLE_LINK5"/>
      <w:r w:rsidRPr="00B21A3B">
        <w:rPr>
          <w:rFonts w:ascii="Book Antiqua" w:hAnsi="Book Antiqua"/>
          <w:b/>
          <w:sz w:val="21"/>
        </w:rPr>
        <w:t xml:space="preserve">Columns: </w:t>
      </w:r>
      <w:bookmarkEnd w:id="0"/>
      <w:bookmarkEnd w:id="1"/>
      <w:r w:rsidRPr="00B21A3B">
        <w:rPr>
          <w:rFonts w:ascii="Book Antiqua" w:hAnsi="Book Antiqua"/>
          <w:b/>
          <w:sz w:val="21"/>
        </w:rPr>
        <w:t>ORIGINAL ARTICLE</w:t>
      </w:r>
      <w:bookmarkEnd w:id="2"/>
    </w:p>
    <w:p w14:paraId="2624DB58" w14:textId="77777777" w:rsidR="00A9100E" w:rsidRPr="00A9100E" w:rsidRDefault="00A9100E" w:rsidP="00B21A3B">
      <w:pPr>
        <w:autoSpaceDE w:val="0"/>
        <w:autoSpaceDN w:val="0"/>
        <w:adjustRightInd w:val="0"/>
        <w:snapToGrid w:val="0"/>
        <w:spacing w:line="360" w:lineRule="auto"/>
        <w:jc w:val="both"/>
        <w:rPr>
          <w:rFonts w:ascii="Book Antiqua" w:eastAsia="宋体" w:hAnsi="Book Antiqua"/>
          <w:b/>
          <w:sz w:val="21"/>
          <w:lang w:eastAsia="zh-CN"/>
        </w:rPr>
      </w:pPr>
    </w:p>
    <w:p w14:paraId="1CBAA711" w14:textId="3A7DDAF5" w:rsidR="00B6468F" w:rsidRPr="00B21A3B" w:rsidRDefault="00B6468F" w:rsidP="00B21A3B">
      <w:pPr>
        <w:spacing w:line="360" w:lineRule="auto"/>
        <w:jc w:val="both"/>
        <w:rPr>
          <w:rFonts w:ascii="Book Antiqua" w:eastAsia="幼圆" w:hAnsi="Book Antiqua"/>
          <w:b/>
          <w:i/>
          <w:sz w:val="21"/>
          <w:lang w:eastAsia="zh-CN"/>
        </w:rPr>
      </w:pPr>
      <w:r w:rsidRPr="00B21A3B">
        <w:rPr>
          <w:rFonts w:ascii="Book Antiqua" w:eastAsia="幼圆" w:hAnsi="Book Antiqua"/>
          <w:b/>
          <w:i/>
          <w:sz w:val="21"/>
        </w:rPr>
        <w:t>Retrospective Study</w:t>
      </w:r>
    </w:p>
    <w:p w14:paraId="3FA7E927" w14:textId="1A2A86D8" w:rsidR="00E95C32" w:rsidRPr="00B21A3B" w:rsidRDefault="00DB71CB" w:rsidP="00B21A3B">
      <w:pPr>
        <w:spacing w:line="360" w:lineRule="auto"/>
        <w:jc w:val="both"/>
        <w:rPr>
          <w:rFonts w:ascii="Book Antiqua" w:eastAsia="Arial Unicode MS" w:hAnsi="Book Antiqua" w:cs="Times New Roman"/>
          <w:b/>
          <w:lang w:eastAsia="ko-KR"/>
        </w:rPr>
      </w:pPr>
      <w:r w:rsidRPr="00B21A3B">
        <w:rPr>
          <w:rFonts w:ascii="Book Antiqua" w:eastAsia="Arial Unicode MS" w:hAnsi="Book Antiqua" w:cs="Times New Roman"/>
          <w:b/>
        </w:rPr>
        <w:t>Fourteen</w:t>
      </w:r>
      <w:r w:rsidR="00E421C0" w:rsidRPr="00B21A3B">
        <w:rPr>
          <w:rFonts w:ascii="Book Antiqua" w:eastAsia="Arial Unicode MS" w:hAnsi="Book Antiqua" w:cs="Times New Roman"/>
          <w:b/>
          <w:lang w:eastAsia="ko-KR"/>
        </w:rPr>
        <w:t>-</w:t>
      </w:r>
      <w:r w:rsidR="00E421C0" w:rsidRPr="00B21A3B">
        <w:rPr>
          <w:rFonts w:ascii="Book Antiqua" w:eastAsia="Arial Unicode MS" w:hAnsi="Book Antiqua" w:cs="Times New Roman"/>
          <w:b/>
        </w:rPr>
        <w:t xml:space="preserve"> </w:t>
      </w:r>
      <w:r w:rsidR="00460BC2" w:rsidRPr="00B21A3B">
        <w:rPr>
          <w:rFonts w:ascii="Book Antiqua" w:eastAsia="Arial Unicode MS" w:hAnsi="Book Antiqua" w:cs="Times New Roman"/>
          <w:b/>
          <w:i/>
        </w:rPr>
        <w:t>vs</w:t>
      </w:r>
      <w:r w:rsidR="001256B3" w:rsidRPr="00B21A3B">
        <w:rPr>
          <w:rFonts w:ascii="Book Antiqua" w:eastAsia="Arial Unicode MS" w:hAnsi="Book Antiqua" w:cs="Times New Roman"/>
          <w:b/>
        </w:rPr>
        <w:t xml:space="preserve"> </w:t>
      </w:r>
      <w:r w:rsidRPr="00B21A3B">
        <w:rPr>
          <w:rFonts w:ascii="Book Antiqua" w:eastAsia="Arial Unicode MS" w:hAnsi="Book Antiqua" w:cs="Times New Roman"/>
          <w:b/>
          <w:lang w:eastAsia="ko-KR"/>
        </w:rPr>
        <w:t>seven</w:t>
      </w:r>
      <w:r w:rsidR="00075D9E">
        <w:rPr>
          <w:rFonts w:ascii="Book Antiqua" w:eastAsia="Arial Unicode MS" w:hAnsi="Book Antiqua" w:cs="Times New Roman"/>
          <w:b/>
          <w:lang w:eastAsia="ko-KR"/>
        </w:rPr>
        <w:t>-d</w:t>
      </w:r>
      <w:r w:rsidR="00075D9E">
        <w:rPr>
          <w:rFonts w:ascii="Book Antiqua" w:eastAsia="Arial Unicode MS" w:hAnsi="Book Antiqua" w:cs="Times New Roman" w:hint="eastAsia"/>
          <w:b/>
          <w:lang w:eastAsia="zh-CN"/>
        </w:rPr>
        <w:t>ay</w:t>
      </w:r>
      <w:r w:rsidR="00A045D2" w:rsidRPr="00B21A3B">
        <w:rPr>
          <w:rFonts w:ascii="Book Antiqua" w:eastAsia="Arial Unicode MS" w:hAnsi="Book Antiqua" w:cs="Times New Roman"/>
          <w:b/>
        </w:rPr>
        <w:t xml:space="preserve"> bismuth-based quadruple therapy </w:t>
      </w:r>
      <w:r w:rsidR="00E421C0" w:rsidRPr="00B21A3B">
        <w:rPr>
          <w:rFonts w:ascii="Book Antiqua" w:eastAsia="Arial Unicode MS" w:hAnsi="Book Antiqua" w:cs="Times New Roman"/>
          <w:b/>
          <w:lang w:eastAsia="ko-KR"/>
        </w:rPr>
        <w:t>for</w:t>
      </w:r>
      <w:r w:rsidR="00A045D2" w:rsidRPr="00B21A3B">
        <w:rPr>
          <w:rFonts w:ascii="Book Antiqua" w:eastAsia="Arial Unicode MS" w:hAnsi="Book Antiqua" w:cs="Times New Roman"/>
          <w:b/>
        </w:rPr>
        <w:t xml:space="preserve"> second-line </w:t>
      </w:r>
      <w:r w:rsidR="00E421C0" w:rsidRPr="00B21A3B">
        <w:rPr>
          <w:rFonts w:ascii="Book Antiqua" w:eastAsia="Arial Unicode MS" w:hAnsi="Book Antiqua" w:cs="Times New Roman"/>
          <w:b/>
          <w:i/>
        </w:rPr>
        <w:t xml:space="preserve">Helicobacter </w:t>
      </w:r>
      <w:r w:rsidR="001256B3" w:rsidRPr="00B21A3B">
        <w:rPr>
          <w:rFonts w:ascii="Book Antiqua" w:eastAsia="Arial Unicode MS" w:hAnsi="Book Antiqua" w:cs="Times New Roman"/>
          <w:b/>
          <w:i/>
        </w:rPr>
        <w:t>pylori</w:t>
      </w:r>
      <w:r w:rsidR="00E421C0" w:rsidRPr="00B21A3B">
        <w:rPr>
          <w:rFonts w:ascii="Book Antiqua" w:eastAsia="Arial Unicode MS" w:hAnsi="Book Antiqua" w:cs="Times New Roman"/>
          <w:b/>
        </w:rPr>
        <w:t xml:space="preserve"> eradication</w:t>
      </w:r>
    </w:p>
    <w:p w14:paraId="27A85CEE" w14:textId="77777777" w:rsidR="005319C9" w:rsidRPr="00B21A3B" w:rsidRDefault="005319C9" w:rsidP="00B21A3B">
      <w:pPr>
        <w:spacing w:line="360" w:lineRule="auto"/>
        <w:jc w:val="both"/>
        <w:rPr>
          <w:rFonts w:ascii="Book Antiqua" w:eastAsia="Arial Unicode MS" w:hAnsi="Book Antiqua" w:cs="Times New Roman"/>
          <w:b/>
          <w:lang w:eastAsia="zh-CN"/>
        </w:rPr>
      </w:pPr>
    </w:p>
    <w:p w14:paraId="0101CF30" w14:textId="4094E52A" w:rsidR="00B6468F" w:rsidRPr="00B21A3B" w:rsidRDefault="00664F47" w:rsidP="00B21A3B">
      <w:pPr>
        <w:adjustRightInd w:val="0"/>
        <w:snapToGrid w:val="0"/>
        <w:spacing w:line="360" w:lineRule="auto"/>
        <w:jc w:val="both"/>
        <w:rPr>
          <w:rFonts w:ascii="Book Antiqua" w:hAnsi="Book Antiqua"/>
          <w:lang w:eastAsia="ko-KR"/>
        </w:rPr>
      </w:pPr>
      <w:r w:rsidRPr="00B21A3B">
        <w:rPr>
          <w:rFonts w:ascii="Book Antiqua" w:eastAsia="Arial Unicode MS" w:hAnsi="Book Antiqua" w:cs="Times New Roman"/>
          <w:lang w:eastAsia="ko-KR"/>
        </w:rPr>
        <w:t>Hwang</w:t>
      </w:r>
      <w:r w:rsidRPr="00B21A3B">
        <w:rPr>
          <w:rFonts w:ascii="Book Antiqua" w:hAnsi="Book Antiqua"/>
          <w:lang w:eastAsia="ko-KR"/>
        </w:rPr>
        <w:t xml:space="preserve"> </w:t>
      </w:r>
      <w:r w:rsidRPr="00B21A3B">
        <w:rPr>
          <w:rFonts w:ascii="Book Antiqua" w:eastAsia="宋体" w:hAnsi="Book Antiqua"/>
          <w:lang w:eastAsia="zh-CN"/>
        </w:rPr>
        <w:t xml:space="preserve">JJ </w:t>
      </w:r>
      <w:r w:rsidRPr="00B21A3B">
        <w:rPr>
          <w:rFonts w:ascii="Book Antiqua" w:eastAsia="宋体" w:hAnsi="Book Antiqua"/>
          <w:i/>
          <w:lang w:eastAsia="zh-CN"/>
        </w:rPr>
        <w:t>et al</w:t>
      </w:r>
      <w:r w:rsidRPr="00B21A3B">
        <w:rPr>
          <w:rFonts w:ascii="Book Antiqua" w:eastAsia="宋体" w:hAnsi="Book Antiqua"/>
          <w:lang w:eastAsia="zh-CN"/>
        </w:rPr>
        <w:t xml:space="preserve">. </w:t>
      </w:r>
      <w:r w:rsidR="00F71F26" w:rsidRPr="00B21A3B">
        <w:rPr>
          <w:rFonts w:ascii="Book Antiqua" w:hAnsi="Book Antiqua"/>
          <w:lang w:eastAsia="ko-KR"/>
        </w:rPr>
        <w:t xml:space="preserve">Quadruple therapy and </w:t>
      </w:r>
      <w:r w:rsidR="00F71F26" w:rsidRPr="00B21A3B">
        <w:rPr>
          <w:rFonts w:ascii="Book Antiqua" w:hAnsi="Book Antiqua"/>
          <w:i/>
          <w:lang w:eastAsia="ko-KR"/>
        </w:rPr>
        <w:t>H. pylori</w:t>
      </w:r>
      <w:r w:rsidR="00F71F26" w:rsidRPr="00B21A3B">
        <w:rPr>
          <w:rFonts w:ascii="Book Antiqua" w:hAnsi="Book Antiqua"/>
          <w:lang w:eastAsia="ko-KR"/>
        </w:rPr>
        <w:t xml:space="preserve"> eradication</w:t>
      </w:r>
    </w:p>
    <w:p w14:paraId="3D7604CF" w14:textId="77777777" w:rsidR="00F71F26" w:rsidRPr="00B21A3B" w:rsidRDefault="00F71F26" w:rsidP="00B21A3B">
      <w:pPr>
        <w:spacing w:line="360" w:lineRule="auto"/>
        <w:jc w:val="both"/>
        <w:rPr>
          <w:rFonts w:ascii="Book Antiqua" w:eastAsia="Arial Unicode MS" w:hAnsi="Book Antiqua" w:cs="Times New Roman"/>
          <w:b/>
          <w:lang w:eastAsia="zh-CN"/>
        </w:rPr>
      </w:pPr>
    </w:p>
    <w:p w14:paraId="1F65F4B4" w14:textId="579A606D" w:rsidR="00460BC2" w:rsidRPr="00B21A3B" w:rsidRDefault="00460BC2" w:rsidP="00B21A3B">
      <w:pPr>
        <w:spacing w:line="360" w:lineRule="auto"/>
        <w:jc w:val="both"/>
        <w:rPr>
          <w:rFonts w:ascii="Book Antiqua" w:eastAsia="Arial Unicode MS" w:hAnsi="Book Antiqua" w:cs="Times New Roman"/>
          <w:i/>
          <w:lang w:eastAsia="zh-CN"/>
        </w:rPr>
      </w:pPr>
      <w:r w:rsidRPr="00B21A3B">
        <w:rPr>
          <w:rFonts w:ascii="Book Antiqua" w:eastAsia="Arial Unicode MS" w:hAnsi="Book Antiqua" w:cs="Times New Roman"/>
          <w:lang w:eastAsia="ko-KR"/>
        </w:rPr>
        <w:t xml:space="preserve">Jae </w:t>
      </w:r>
      <w:proofErr w:type="spellStart"/>
      <w:r w:rsidRPr="00B21A3B">
        <w:rPr>
          <w:rFonts w:ascii="Book Antiqua" w:eastAsia="Arial Unicode MS" w:hAnsi="Book Antiqua" w:cs="Times New Roman"/>
          <w:lang w:eastAsia="ko-KR"/>
        </w:rPr>
        <w:t>Jin</w:t>
      </w:r>
      <w:proofErr w:type="spellEnd"/>
      <w:r w:rsidRPr="00B21A3B">
        <w:rPr>
          <w:rFonts w:ascii="Book Antiqua" w:eastAsia="Arial Unicode MS" w:hAnsi="Book Antiqua" w:cs="Times New Roman"/>
          <w:lang w:eastAsia="ko-KR"/>
        </w:rPr>
        <w:t xml:space="preserve"> Hwang,</w:t>
      </w:r>
      <w:r w:rsidRPr="00B21A3B">
        <w:rPr>
          <w:rFonts w:ascii="Book Antiqua" w:eastAsia="Arial Unicode MS" w:hAnsi="Book Antiqua" w:cs="Times New Roman"/>
          <w:iCs/>
        </w:rPr>
        <w:t xml:space="preserve"> </w:t>
      </w:r>
      <w:r w:rsidRPr="00B21A3B">
        <w:rPr>
          <w:rFonts w:ascii="Book Antiqua" w:eastAsia="Arial Unicode MS" w:hAnsi="Book Antiqua" w:cs="Times New Roman"/>
        </w:rPr>
        <w:t>Dong Ho Lee</w:t>
      </w:r>
      <w:r w:rsidRPr="00B21A3B">
        <w:rPr>
          <w:rFonts w:ascii="Book Antiqua" w:eastAsia="Arial Unicode MS" w:hAnsi="Book Antiqua" w:cs="Times New Roman"/>
          <w:lang w:eastAsia="ko-KR"/>
        </w:rPr>
        <w:t>,</w:t>
      </w:r>
      <w:r w:rsidRPr="00B21A3B">
        <w:rPr>
          <w:rFonts w:ascii="Book Antiqua" w:eastAsia="Arial Unicode MS" w:hAnsi="Book Antiqua" w:cs="Times New Roman"/>
          <w:iCs/>
          <w:lang w:eastAsia="ko-KR"/>
        </w:rPr>
        <w:t xml:space="preserve"> </w:t>
      </w:r>
      <w:r w:rsidRPr="00B21A3B">
        <w:rPr>
          <w:rFonts w:ascii="Book Antiqua" w:eastAsia="Arial Unicode MS" w:hAnsi="Book Antiqua" w:cs="Times New Roman"/>
        </w:rPr>
        <w:t>Ae</w:t>
      </w:r>
      <w:r w:rsidRPr="00B21A3B">
        <w:rPr>
          <w:rFonts w:ascii="Book Antiqua" w:eastAsia="Arial Unicode MS" w:hAnsi="Book Antiqua" w:cs="Times New Roman"/>
          <w:lang w:eastAsia="ko-KR"/>
        </w:rPr>
        <w:t>-</w:t>
      </w:r>
      <w:r w:rsidRPr="00B21A3B">
        <w:rPr>
          <w:rFonts w:ascii="Book Antiqua" w:eastAsia="Arial Unicode MS" w:hAnsi="Book Antiqua" w:cs="Times New Roman"/>
        </w:rPr>
        <w:t xml:space="preserve">Ra Lee, </w:t>
      </w:r>
      <w:proofErr w:type="spellStart"/>
      <w:r w:rsidRPr="00B21A3B">
        <w:rPr>
          <w:rFonts w:ascii="Book Antiqua" w:eastAsia="Arial Unicode MS" w:hAnsi="Book Antiqua" w:cs="Times New Roman"/>
        </w:rPr>
        <w:t>Hyuk</w:t>
      </w:r>
      <w:proofErr w:type="spellEnd"/>
      <w:r w:rsidRPr="00B21A3B">
        <w:rPr>
          <w:rFonts w:ascii="Book Antiqua" w:eastAsia="Arial Unicode MS" w:hAnsi="Book Antiqua" w:cs="Times New Roman"/>
        </w:rPr>
        <w:t xml:space="preserve"> Yoon, </w:t>
      </w:r>
      <w:proofErr w:type="spellStart"/>
      <w:r w:rsidRPr="00B21A3B">
        <w:rPr>
          <w:rFonts w:ascii="Book Antiqua" w:eastAsia="Arial Unicode MS" w:hAnsi="Book Antiqua" w:cs="Times New Roman"/>
        </w:rPr>
        <w:t>Cheol</w:t>
      </w:r>
      <w:proofErr w:type="spellEnd"/>
      <w:r w:rsidRPr="00B21A3B">
        <w:rPr>
          <w:rFonts w:ascii="Book Antiqua" w:eastAsia="Arial Unicode MS" w:hAnsi="Book Antiqua" w:cs="Times New Roman"/>
        </w:rPr>
        <w:t xml:space="preserve"> Min Shin, Young </w:t>
      </w:r>
      <w:proofErr w:type="spellStart"/>
      <w:r w:rsidRPr="00B21A3B">
        <w:rPr>
          <w:rFonts w:ascii="Book Antiqua" w:eastAsia="Arial Unicode MS" w:hAnsi="Book Antiqua" w:cs="Times New Roman"/>
        </w:rPr>
        <w:t>Soo</w:t>
      </w:r>
      <w:proofErr w:type="spellEnd"/>
      <w:r w:rsidRPr="00B21A3B">
        <w:rPr>
          <w:rFonts w:ascii="Book Antiqua" w:eastAsia="Arial Unicode MS" w:hAnsi="Book Antiqua" w:cs="Times New Roman"/>
        </w:rPr>
        <w:t xml:space="preserve"> Park,</w:t>
      </w:r>
      <w:r w:rsidRPr="00B21A3B">
        <w:rPr>
          <w:rFonts w:ascii="Book Antiqua" w:eastAsia="Arial Unicode MS" w:hAnsi="Book Antiqua" w:cs="Times New Roman"/>
          <w:lang w:eastAsia="ko-KR"/>
        </w:rPr>
        <w:t xml:space="preserve"> </w:t>
      </w:r>
      <w:proofErr w:type="spellStart"/>
      <w:r w:rsidRPr="00B21A3B">
        <w:rPr>
          <w:rFonts w:ascii="Book Antiqua" w:eastAsia="Arial Unicode MS" w:hAnsi="Book Antiqua" w:cs="Times New Roman"/>
        </w:rPr>
        <w:t>Nayoung</w:t>
      </w:r>
      <w:proofErr w:type="spellEnd"/>
      <w:r w:rsidRPr="00B21A3B">
        <w:rPr>
          <w:rFonts w:ascii="Book Antiqua" w:eastAsia="Arial Unicode MS" w:hAnsi="Book Antiqua" w:cs="Times New Roman"/>
        </w:rPr>
        <w:t xml:space="preserve"> Kim</w:t>
      </w:r>
    </w:p>
    <w:p w14:paraId="58722324" w14:textId="77777777" w:rsidR="00460BC2" w:rsidRPr="00B21A3B" w:rsidRDefault="00460BC2" w:rsidP="00B21A3B">
      <w:pPr>
        <w:spacing w:line="360" w:lineRule="auto"/>
        <w:jc w:val="both"/>
        <w:rPr>
          <w:rFonts w:ascii="Book Antiqua" w:eastAsia="Arial Unicode MS" w:hAnsi="Book Antiqua" w:cs="Times New Roman"/>
          <w:b/>
          <w:lang w:eastAsia="zh-CN"/>
        </w:rPr>
      </w:pPr>
    </w:p>
    <w:p w14:paraId="32BC6BC1" w14:textId="79D13BF2" w:rsidR="00623E7E" w:rsidRPr="00B21A3B" w:rsidRDefault="00623E7E" w:rsidP="00B21A3B">
      <w:pPr>
        <w:spacing w:line="360" w:lineRule="auto"/>
        <w:jc w:val="both"/>
        <w:rPr>
          <w:rFonts w:ascii="Book Antiqua" w:eastAsia="Arial Unicode MS" w:hAnsi="Book Antiqua" w:cs="Times New Roman"/>
          <w:lang w:eastAsia="ko-KR"/>
        </w:rPr>
      </w:pPr>
      <w:r w:rsidRPr="00A444D8">
        <w:rPr>
          <w:rFonts w:ascii="Book Antiqua" w:eastAsia="Arial Unicode MS" w:hAnsi="Book Antiqua" w:cs="Times New Roman"/>
          <w:b/>
          <w:lang w:eastAsia="ko-KR"/>
        </w:rPr>
        <w:t xml:space="preserve">Jae </w:t>
      </w:r>
      <w:proofErr w:type="spellStart"/>
      <w:r w:rsidRPr="00A444D8">
        <w:rPr>
          <w:rFonts w:ascii="Book Antiqua" w:eastAsia="Arial Unicode MS" w:hAnsi="Book Antiqua" w:cs="Times New Roman"/>
          <w:b/>
          <w:lang w:eastAsia="ko-KR"/>
        </w:rPr>
        <w:t>Jin</w:t>
      </w:r>
      <w:proofErr w:type="spellEnd"/>
      <w:r w:rsidRPr="00A444D8">
        <w:rPr>
          <w:rFonts w:ascii="Book Antiqua" w:eastAsia="Arial Unicode MS" w:hAnsi="Book Antiqua" w:cs="Times New Roman"/>
          <w:b/>
          <w:lang w:eastAsia="ko-KR"/>
        </w:rPr>
        <w:t xml:space="preserve"> Hwang,</w:t>
      </w:r>
      <w:r w:rsidRPr="00A444D8">
        <w:rPr>
          <w:rFonts w:ascii="Book Antiqua" w:eastAsia="Arial Unicode MS" w:hAnsi="Book Antiqua" w:cs="Times New Roman"/>
          <w:b/>
          <w:iCs/>
        </w:rPr>
        <w:t xml:space="preserve"> </w:t>
      </w:r>
      <w:r w:rsidRPr="00A444D8">
        <w:rPr>
          <w:rFonts w:ascii="Book Antiqua" w:eastAsia="Arial Unicode MS" w:hAnsi="Book Antiqua" w:cs="Times New Roman"/>
          <w:b/>
        </w:rPr>
        <w:t>Dong Ho Lee</w:t>
      </w:r>
      <w:r w:rsidR="00F57721" w:rsidRPr="00A444D8">
        <w:rPr>
          <w:rFonts w:ascii="Book Antiqua" w:eastAsia="Arial Unicode MS" w:hAnsi="Book Antiqua" w:cs="Times New Roman"/>
          <w:b/>
          <w:lang w:eastAsia="ko-KR"/>
        </w:rPr>
        <w:t>,</w:t>
      </w:r>
      <w:r w:rsidRPr="00A444D8">
        <w:rPr>
          <w:rFonts w:ascii="Book Antiqua" w:eastAsia="Arial Unicode MS" w:hAnsi="Book Antiqua" w:cs="Times New Roman"/>
          <w:b/>
          <w:iCs/>
          <w:lang w:eastAsia="ko-KR"/>
        </w:rPr>
        <w:t xml:space="preserve"> </w:t>
      </w:r>
      <w:r w:rsidRPr="00A444D8">
        <w:rPr>
          <w:rFonts w:ascii="Book Antiqua" w:eastAsia="Arial Unicode MS" w:hAnsi="Book Antiqua" w:cs="Times New Roman"/>
          <w:b/>
        </w:rPr>
        <w:t>Ae</w:t>
      </w:r>
      <w:r w:rsidR="004A2B88" w:rsidRPr="00A444D8">
        <w:rPr>
          <w:rFonts w:ascii="Book Antiqua" w:eastAsia="Arial Unicode MS" w:hAnsi="Book Antiqua" w:cs="Times New Roman"/>
          <w:b/>
          <w:lang w:eastAsia="ko-KR"/>
        </w:rPr>
        <w:t>-</w:t>
      </w:r>
      <w:r w:rsidRPr="00A444D8">
        <w:rPr>
          <w:rFonts w:ascii="Book Antiqua" w:eastAsia="Arial Unicode MS" w:hAnsi="Book Antiqua" w:cs="Times New Roman"/>
          <w:b/>
        </w:rPr>
        <w:t xml:space="preserve">Ra Lee, </w:t>
      </w:r>
      <w:proofErr w:type="spellStart"/>
      <w:r w:rsidRPr="00A444D8">
        <w:rPr>
          <w:rFonts w:ascii="Book Antiqua" w:eastAsia="Arial Unicode MS" w:hAnsi="Book Antiqua" w:cs="Times New Roman"/>
          <w:b/>
        </w:rPr>
        <w:t>Hyuk</w:t>
      </w:r>
      <w:proofErr w:type="spellEnd"/>
      <w:r w:rsidRPr="00A444D8">
        <w:rPr>
          <w:rFonts w:ascii="Book Antiqua" w:eastAsia="Arial Unicode MS" w:hAnsi="Book Antiqua" w:cs="Times New Roman"/>
          <w:b/>
        </w:rPr>
        <w:t xml:space="preserve"> Yoon, </w:t>
      </w:r>
      <w:proofErr w:type="spellStart"/>
      <w:r w:rsidRPr="00A444D8">
        <w:rPr>
          <w:rFonts w:ascii="Book Antiqua" w:eastAsia="Arial Unicode MS" w:hAnsi="Book Antiqua" w:cs="Times New Roman"/>
          <w:b/>
        </w:rPr>
        <w:t>Cheol</w:t>
      </w:r>
      <w:proofErr w:type="spellEnd"/>
      <w:r w:rsidRPr="00A444D8">
        <w:rPr>
          <w:rFonts w:ascii="Book Antiqua" w:eastAsia="Arial Unicode MS" w:hAnsi="Book Antiqua" w:cs="Times New Roman"/>
          <w:b/>
        </w:rPr>
        <w:t xml:space="preserve"> Min Shin, Young </w:t>
      </w:r>
      <w:proofErr w:type="spellStart"/>
      <w:r w:rsidRPr="00A444D8">
        <w:rPr>
          <w:rFonts w:ascii="Book Antiqua" w:eastAsia="Arial Unicode MS" w:hAnsi="Book Antiqua" w:cs="Times New Roman"/>
          <w:b/>
        </w:rPr>
        <w:t>Soo</w:t>
      </w:r>
      <w:proofErr w:type="spellEnd"/>
      <w:r w:rsidRPr="00A444D8">
        <w:rPr>
          <w:rFonts w:ascii="Book Antiqua" w:eastAsia="Arial Unicode MS" w:hAnsi="Book Antiqua" w:cs="Times New Roman"/>
          <w:b/>
        </w:rPr>
        <w:t xml:space="preserve"> Park,</w:t>
      </w:r>
      <w:r w:rsidR="00F57721" w:rsidRPr="00A444D8">
        <w:rPr>
          <w:rFonts w:ascii="Book Antiqua" w:eastAsia="Arial Unicode MS" w:hAnsi="Book Antiqua" w:cs="Times New Roman"/>
          <w:b/>
          <w:lang w:eastAsia="ko-KR"/>
        </w:rPr>
        <w:t xml:space="preserve"> </w:t>
      </w:r>
      <w:proofErr w:type="spellStart"/>
      <w:r w:rsidRPr="00A444D8">
        <w:rPr>
          <w:rFonts w:ascii="Book Antiqua" w:eastAsia="Arial Unicode MS" w:hAnsi="Book Antiqua" w:cs="Times New Roman"/>
          <w:b/>
        </w:rPr>
        <w:t>Nayoung</w:t>
      </w:r>
      <w:proofErr w:type="spellEnd"/>
      <w:r w:rsidRPr="00A444D8">
        <w:rPr>
          <w:rFonts w:ascii="Book Antiqua" w:eastAsia="Arial Unicode MS" w:hAnsi="Book Antiqua" w:cs="Times New Roman"/>
          <w:b/>
        </w:rPr>
        <w:t xml:space="preserve"> Kim</w:t>
      </w:r>
      <w:r w:rsidR="00137798" w:rsidRPr="00A444D8">
        <w:rPr>
          <w:rFonts w:ascii="Book Antiqua" w:eastAsia="Arial Unicode MS" w:hAnsi="Book Antiqua" w:cs="Times New Roman"/>
          <w:b/>
          <w:i/>
        </w:rPr>
        <w:t>,</w:t>
      </w:r>
      <w:r w:rsidR="00137798" w:rsidRPr="00B21A3B">
        <w:rPr>
          <w:rFonts w:ascii="Book Antiqua" w:eastAsia="Arial Unicode MS" w:hAnsi="Book Antiqua" w:cs="Times New Roman"/>
          <w:i/>
        </w:rPr>
        <w:t xml:space="preserve"> </w:t>
      </w:r>
      <w:r w:rsidRPr="00B21A3B">
        <w:rPr>
          <w:rFonts w:ascii="Book Antiqua" w:eastAsia="Arial Unicode MS" w:hAnsi="Book Antiqua" w:cs="Times New Roman"/>
        </w:rPr>
        <w:t xml:space="preserve">Department of Internal </w:t>
      </w:r>
      <w:r w:rsidR="00934388" w:rsidRPr="00B21A3B">
        <w:rPr>
          <w:rFonts w:ascii="Book Antiqua" w:eastAsia="Arial Unicode MS" w:hAnsi="Book Antiqua" w:cs="Times New Roman"/>
        </w:rPr>
        <w:t>M</w:t>
      </w:r>
      <w:r w:rsidRPr="00B21A3B">
        <w:rPr>
          <w:rFonts w:ascii="Book Antiqua" w:eastAsia="Arial Unicode MS" w:hAnsi="Book Antiqua" w:cs="Times New Roman"/>
        </w:rPr>
        <w:t xml:space="preserve">edicine, Seoul National University </w:t>
      </w:r>
      <w:proofErr w:type="spellStart"/>
      <w:r w:rsidRPr="00B21A3B">
        <w:rPr>
          <w:rFonts w:ascii="Book Antiqua" w:eastAsia="Arial Unicode MS" w:hAnsi="Book Antiqua" w:cs="Times New Roman"/>
        </w:rPr>
        <w:t>Bu</w:t>
      </w:r>
      <w:r w:rsidR="00B32945" w:rsidRPr="00B21A3B">
        <w:rPr>
          <w:rFonts w:ascii="Book Antiqua" w:eastAsia="Arial Unicode MS" w:hAnsi="Book Antiqua" w:cs="Times New Roman"/>
        </w:rPr>
        <w:t>ndang</w:t>
      </w:r>
      <w:proofErr w:type="spellEnd"/>
      <w:r w:rsidR="00B32945" w:rsidRPr="00B21A3B">
        <w:rPr>
          <w:rFonts w:ascii="Book Antiqua" w:eastAsia="Arial Unicode MS" w:hAnsi="Book Antiqua" w:cs="Times New Roman"/>
        </w:rPr>
        <w:t xml:space="preserve"> Hospital, </w:t>
      </w:r>
      <w:proofErr w:type="spellStart"/>
      <w:r w:rsidR="00B32945" w:rsidRPr="00B21A3B">
        <w:rPr>
          <w:rFonts w:ascii="Book Antiqua" w:eastAsia="Arial Unicode MS" w:hAnsi="Book Antiqua" w:cs="Times New Roman"/>
        </w:rPr>
        <w:t>Seongnam</w:t>
      </w:r>
      <w:proofErr w:type="spellEnd"/>
      <w:r w:rsidR="002067EC" w:rsidRPr="00B21A3B">
        <w:rPr>
          <w:rFonts w:ascii="Book Antiqua" w:eastAsia="Arial Unicode MS" w:hAnsi="Book Antiqua" w:cs="Times New Roman"/>
          <w:lang w:eastAsia="zh-CN"/>
        </w:rPr>
        <w:t xml:space="preserve"> </w:t>
      </w:r>
      <w:r w:rsidR="002067EC" w:rsidRPr="00B21A3B">
        <w:rPr>
          <w:rFonts w:ascii="Book Antiqua" w:eastAsia="Arial Unicode MS" w:hAnsi="Book Antiqua" w:cs="Times New Roman"/>
        </w:rPr>
        <w:t>463-707</w:t>
      </w:r>
      <w:r w:rsidR="00B32945" w:rsidRPr="00B21A3B">
        <w:rPr>
          <w:rFonts w:ascii="Book Antiqua" w:eastAsia="Arial Unicode MS" w:hAnsi="Book Antiqua" w:cs="Times New Roman"/>
        </w:rPr>
        <w:t xml:space="preserve">, </w:t>
      </w:r>
      <w:r w:rsidR="002067EC" w:rsidRPr="00B21A3B">
        <w:rPr>
          <w:rFonts w:ascii="Book Antiqua" w:eastAsia="Arial Unicode MS" w:hAnsi="Book Antiqua" w:cs="Times New Roman"/>
          <w:lang w:eastAsia="zh-CN"/>
        </w:rPr>
        <w:t xml:space="preserve">South </w:t>
      </w:r>
      <w:r w:rsidR="00B32945" w:rsidRPr="00B21A3B">
        <w:rPr>
          <w:rFonts w:ascii="Book Antiqua" w:eastAsia="Arial Unicode MS" w:hAnsi="Book Antiqua" w:cs="Times New Roman"/>
        </w:rPr>
        <w:t>Korea</w:t>
      </w:r>
    </w:p>
    <w:p w14:paraId="017E9CCA" w14:textId="77777777" w:rsidR="00623E7E" w:rsidRPr="00B21A3B" w:rsidRDefault="00623E7E" w:rsidP="00B21A3B">
      <w:pPr>
        <w:spacing w:line="360" w:lineRule="auto"/>
        <w:jc w:val="both"/>
        <w:rPr>
          <w:rFonts w:ascii="Book Antiqua" w:eastAsia="Arial Unicode MS" w:hAnsi="Book Antiqua" w:cs="Times New Roman"/>
          <w:i/>
          <w:lang w:eastAsia="ko-KR"/>
        </w:rPr>
      </w:pPr>
    </w:p>
    <w:p w14:paraId="7151A468" w14:textId="08B33F39" w:rsidR="00E421C0" w:rsidRPr="00B21A3B" w:rsidRDefault="00E421C0" w:rsidP="00B21A3B">
      <w:pPr>
        <w:snapToGrid w:val="0"/>
        <w:spacing w:line="360" w:lineRule="auto"/>
        <w:jc w:val="both"/>
        <w:rPr>
          <w:rFonts w:ascii="Book Antiqua" w:hAnsi="Book Antiqua"/>
          <w:b/>
          <w:lang w:eastAsia="ko-KR"/>
        </w:rPr>
      </w:pPr>
      <w:r w:rsidRPr="00B21A3B">
        <w:rPr>
          <w:rFonts w:ascii="Book Antiqua" w:hAnsi="Book Antiqua"/>
          <w:b/>
        </w:rPr>
        <w:t>Author contributions:</w:t>
      </w:r>
      <w:r w:rsidRPr="00B21A3B">
        <w:rPr>
          <w:rFonts w:ascii="Book Antiqua" w:hAnsi="Book Antiqua"/>
          <w:b/>
          <w:lang w:eastAsia="ko-KR"/>
        </w:rPr>
        <w:t xml:space="preserve"> </w:t>
      </w:r>
      <w:r w:rsidRPr="00B21A3B">
        <w:rPr>
          <w:rFonts w:ascii="Book Antiqua" w:hAnsi="Book Antiqua"/>
          <w:lang w:eastAsia="ko-KR"/>
        </w:rPr>
        <w:t xml:space="preserve">Hwang JJ </w:t>
      </w:r>
      <w:r w:rsidRPr="00B21A3B">
        <w:rPr>
          <w:rFonts w:ascii="Book Antiqua" w:hAnsi="Book Antiqua"/>
        </w:rPr>
        <w:t xml:space="preserve">and Lee DH were responsible for the study conception and design, data analysis and interpretation, and manuscript drafting; </w:t>
      </w:r>
      <w:r w:rsidRPr="00B21A3B">
        <w:rPr>
          <w:rFonts w:ascii="Book Antiqua" w:hAnsi="Book Antiqua"/>
          <w:lang w:eastAsia="ko-KR"/>
        </w:rPr>
        <w:t>Lee A,</w:t>
      </w:r>
      <w:r w:rsidRPr="00B21A3B">
        <w:rPr>
          <w:rFonts w:ascii="Book Antiqua" w:hAnsi="Book Antiqua"/>
        </w:rPr>
        <w:t xml:space="preserve"> </w:t>
      </w:r>
      <w:r w:rsidRPr="00B21A3B">
        <w:rPr>
          <w:rFonts w:ascii="Book Antiqua" w:hAnsi="Book Antiqua"/>
          <w:lang w:eastAsia="ko-KR"/>
        </w:rPr>
        <w:t>Yoon H</w:t>
      </w:r>
      <w:r w:rsidR="00FD7B8C">
        <w:rPr>
          <w:rFonts w:ascii="Book Antiqua" w:hAnsi="Book Antiqua"/>
        </w:rPr>
        <w:t>, Shin CM, Park YS</w:t>
      </w:r>
      <w:r w:rsidRPr="00B21A3B">
        <w:rPr>
          <w:rFonts w:ascii="Book Antiqua" w:hAnsi="Book Antiqua"/>
        </w:rPr>
        <w:t xml:space="preserve"> and Kim N critically revised the article for important intellectual content</w:t>
      </w:r>
      <w:r w:rsidR="00FD7B8C">
        <w:rPr>
          <w:rFonts w:ascii="Book Antiqua" w:eastAsia="宋体" w:hAnsi="Book Antiqua" w:hint="eastAsia"/>
          <w:lang w:eastAsia="zh-CN"/>
        </w:rPr>
        <w:t>;</w:t>
      </w:r>
      <w:r w:rsidRPr="00B21A3B">
        <w:rPr>
          <w:rFonts w:ascii="Book Antiqua" w:hAnsi="Book Antiqua"/>
        </w:rPr>
        <w:t xml:space="preserve"> </w:t>
      </w:r>
      <w:r w:rsidR="00FD7B8C" w:rsidRPr="00B21A3B">
        <w:rPr>
          <w:rFonts w:ascii="Book Antiqua" w:hAnsi="Book Antiqua"/>
          <w:lang w:eastAsia="ko-KR"/>
        </w:rPr>
        <w:t>a</w:t>
      </w:r>
      <w:r w:rsidRPr="00B21A3B">
        <w:rPr>
          <w:rFonts w:ascii="Book Antiqua" w:hAnsi="Book Antiqua"/>
        </w:rPr>
        <w:t>ll the authors reviewed and approved the final version to be published.</w:t>
      </w:r>
    </w:p>
    <w:p w14:paraId="461B9F55" w14:textId="77777777" w:rsidR="006B6518" w:rsidRPr="00B21A3B" w:rsidRDefault="006B6518" w:rsidP="00B21A3B">
      <w:pPr>
        <w:adjustRightInd w:val="0"/>
        <w:snapToGrid w:val="0"/>
        <w:spacing w:line="360" w:lineRule="auto"/>
        <w:jc w:val="both"/>
        <w:rPr>
          <w:rFonts w:ascii="Book Antiqua" w:eastAsia="宋体" w:hAnsi="Book Antiqua"/>
          <w:b/>
          <w:bCs/>
          <w:iCs/>
          <w:lang w:eastAsia="zh-CN"/>
        </w:rPr>
      </w:pPr>
    </w:p>
    <w:p w14:paraId="4C22F9CE" w14:textId="77777777" w:rsidR="00E421C0" w:rsidRPr="00B21A3B" w:rsidRDefault="00E421C0" w:rsidP="00B21A3B">
      <w:pPr>
        <w:adjustRightInd w:val="0"/>
        <w:snapToGrid w:val="0"/>
        <w:spacing w:line="360" w:lineRule="auto"/>
        <w:jc w:val="both"/>
        <w:rPr>
          <w:rFonts w:ascii="Book Antiqua" w:hAnsi="Book Antiqua" w:cs="Times New Roman"/>
          <w:lang w:eastAsia="ko-KR"/>
        </w:rPr>
      </w:pPr>
      <w:r w:rsidRPr="00B21A3B">
        <w:rPr>
          <w:rFonts w:ascii="Book Antiqua" w:hAnsi="Book Antiqua"/>
          <w:b/>
          <w:bCs/>
          <w:iCs/>
        </w:rPr>
        <w:t>Ethics approval:</w:t>
      </w:r>
      <w:r w:rsidRPr="00B21A3B">
        <w:rPr>
          <w:rFonts w:ascii="Book Antiqua" w:hAnsi="Book Antiqua"/>
          <w:b/>
          <w:bCs/>
          <w:iCs/>
          <w:lang w:eastAsia="ko-KR"/>
        </w:rPr>
        <w:t xml:space="preserve"> </w:t>
      </w:r>
      <w:r w:rsidRPr="00B21A3B">
        <w:rPr>
          <w:rFonts w:ascii="Book Antiqua" w:eastAsia="Batang" w:hAnsi="Book Antiqua" w:cs="Times New Roman"/>
          <w:bCs/>
          <w:iCs/>
          <w:kern w:val="2"/>
          <w:lang w:eastAsia="ko-KR"/>
        </w:rPr>
        <w:t xml:space="preserve">The study was reviewed and approved by the Seoul National University </w:t>
      </w:r>
      <w:proofErr w:type="spellStart"/>
      <w:r w:rsidRPr="00B21A3B">
        <w:rPr>
          <w:rFonts w:ascii="Book Antiqua" w:eastAsia="Batang" w:hAnsi="Book Antiqua" w:cs="Times New Roman"/>
          <w:bCs/>
          <w:iCs/>
          <w:kern w:val="2"/>
          <w:lang w:eastAsia="ko-KR"/>
        </w:rPr>
        <w:t>Bundang</w:t>
      </w:r>
      <w:proofErr w:type="spellEnd"/>
      <w:r w:rsidRPr="00B21A3B">
        <w:rPr>
          <w:rFonts w:ascii="Book Antiqua" w:eastAsia="Batang" w:hAnsi="Book Antiqua" w:cs="Times New Roman"/>
          <w:bCs/>
          <w:iCs/>
          <w:kern w:val="2"/>
          <w:lang w:eastAsia="ko-KR"/>
        </w:rPr>
        <w:t xml:space="preserve"> Hospital Institutional Review Board.</w:t>
      </w:r>
    </w:p>
    <w:p w14:paraId="74D61EC3" w14:textId="77777777" w:rsidR="00E421C0" w:rsidRPr="00B21A3B" w:rsidRDefault="00E421C0" w:rsidP="00B21A3B">
      <w:pPr>
        <w:autoSpaceDE w:val="0"/>
        <w:autoSpaceDN w:val="0"/>
        <w:adjustRightInd w:val="0"/>
        <w:snapToGrid w:val="0"/>
        <w:spacing w:line="360" w:lineRule="auto"/>
        <w:jc w:val="both"/>
        <w:rPr>
          <w:rFonts w:ascii="Book Antiqua" w:hAnsi="Book Antiqua"/>
          <w:b/>
          <w:bCs/>
          <w:iCs/>
        </w:rPr>
      </w:pPr>
    </w:p>
    <w:p w14:paraId="55671141" w14:textId="5F8D187D" w:rsidR="00E421C0" w:rsidRPr="00FD7B8C" w:rsidRDefault="00E421C0" w:rsidP="00B21A3B">
      <w:pPr>
        <w:autoSpaceDE w:val="0"/>
        <w:autoSpaceDN w:val="0"/>
        <w:adjustRightInd w:val="0"/>
        <w:snapToGrid w:val="0"/>
        <w:spacing w:line="360" w:lineRule="auto"/>
        <w:jc w:val="both"/>
        <w:rPr>
          <w:rFonts w:ascii="Book Antiqua" w:eastAsia="宋体" w:hAnsi="Book Antiqua" w:cs="TimesNewRomanPS-BoldItalicMT"/>
          <w:bCs/>
          <w:iCs/>
          <w:lang w:eastAsia="zh-CN"/>
        </w:rPr>
      </w:pPr>
      <w:r w:rsidRPr="00B21A3B">
        <w:rPr>
          <w:rFonts w:ascii="Book Antiqua" w:hAnsi="Book Antiqua"/>
          <w:b/>
          <w:bCs/>
          <w:iCs/>
        </w:rPr>
        <w:t xml:space="preserve">Informed consent: </w:t>
      </w:r>
      <w:r w:rsidRPr="00B21A3B">
        <w:rPr>
          <w:rFonts w:ascii="Book Antiqua" w:hAnsi="Book Antiqua" w:cs="TimesNewRomanPS-BoldItalicMT"/>
          <w:bCs/>
          <w:iCs/>
          <w:lang w:eastAsia="ko-KR"/>
        </w:rPr>
        <w:t>None</w:t>
      </w:r>
      <w:r w:rsidR="00FD7B8C">
        <w:rPr>
          <w:rFonts w:ascii="Book Antiqua" w:eastAsia="宋体" w:hAnsi="Book Antiqua" w:cs="TimesNewRomanPS-BoldItalicMT" w:hint="eastAsia"/>
          <w:bCs/>
          <w:iCs/>
          <w:lang w:eastAsia="zh-CN"/>
        </w:rPr>
        <w:t>.</w:t>
      </w:r>
    </w:p>
    <w:p w14:paraId="6E0DD289" w14:textId="77777777" w:rsidR="00E421C0" w:rsidRPr="00B21A3B" w:rsidRDefault="00E421C0" w:rsidP="00B21A3B">
      <w:pPr>
        <w:autoSpaceDE w:val="0"/>
        <w:autoSpaceDN w:val="0"/>
        <w:adjustRightInd w:val="0"/>
        <w:snapToGrid w:val="0"/>
        <w:spacing w:line="360" w:lineRule="auto"/>
        <w:jc w:val="both"/>
        <w:rPr>
          <w:rFonts w:ascii="Book Antiqua" w:hAnsi="Book Antiqua" w:cs="TimesNewRomanPS-BoldItalicMT"/>
          <w:b/>
          <w:bCs/>
          <w:iCs/>
        </w:rPr>
      </w:pPr>
    </w:p>
    <w:p w14:paraId="2352CF80" w14:textId="77777777" w:rsidR="00E421C0" w:rsidRPr="00B21A3B" w:rsidRDefault="00E421C0" w:rsidP="00B21A3B">
      <w:pPr>
        <w:autoSpaceDE w:val="0"/>
        <w:autoSpaceDN w:val="0"/>
        <w:adjustRightInd w:val="0"/>
        <w:snapToGrid w:val="0"/>
        <w:spacing w:line="360" w:lineRule="auto"/>
        <w:jc w:val="both"/>
        <w:rPr>
          <w:rFonts w:ascii="Book Antiqua" w:hAnsi="Book Antiqua" w:cs="TimesNewRomanPS-BoldItalicMT"/>
          <w:b/>
          <w:bCs/>
          <w:iCs/>
        </w:rPr>
      </w:pPr>
      <w:r w:rsidRPr="00B21A3B">
        <w:rPr>
          <w:rFonts w:ascii="Book Antiqua" w:hAnsi="Book Antiqua" w:cs="TimesNewRomanPS-BoldItalicMT"/>
          <w:b/>
          <w:bCs/>
          <w:iCs/>
        </w:rPr>
        <w:t xml:space="preserve">Conflict-of-interest: </w:t>
      </w:r>
      <w:r w:rsidRPr="00B21A3B">
        <w:rPr>
          <w:rFonts w:ascii="Book Antiqua" w:hAnsi="Book Antiqua"/>
        </w:rPr>
        <w:t>No potential conflicts of interest relevant to this article were reported.</w:t>
      </w:r>
    </w:p>
    <w:p w14:paraId="3AEF338C" w14:textId="77777777" w:rsidR="00E421C0" w:rsidRPr="00B21A3B" w:rsidRDefault="00E421C0" w:rsidP="00B21A3B">
      <w:pPr>
        <w:autoSpaceDE w:val="0"/>
        <w:autoSpaceDN w:val="0"/>
        <w:adjustRightInd w:val="0"/>
        <w:snapToGrid w:val="0"/>
        <w:spacing w:line="360" w:lineRule="auto"/>
        <w:jc w:val="both"/>
        <w:rPr>
          <w:rFonts w:ascii="Book Antiqua" w:hAnsi="Book Antiqua" w:cs="TimesNewRomanPS-BoldItalicMT"/>
          <w:b/>
          <w:bCs/>
          <w:iCs/>
        </w:rPr>
      </w:pPr>
    </w:p>
    <w:p w14:paraId="66C75A8D" w14:textId="6735DD35" w:rsidR="00E421C0" w:rsidRPr="00B21A3B" w:rsidRDefault="00E421C0" w:rsidP="00B21A3B">
      <w:pPr>
        <w:autoSpaceDE w:val="0"/>
        <w:autoSpaceDN w:val="0"/>
        <w:adjustRightInd w:val="0"/>
        <w:snapToGrid w:val="0"/>
        <w:spacing w:line="360" w:lineRule="auto"/>
        <w:jc w:val="both"/>
        <w:rPr>
          <w:rFonts w:ascii="Book Antiqua" w:hAnsi="Book Antiqua" w:cs="TimesNewRomanPS-BoldItalicMT"/>
          <w:b/>
          <w:bCs/>
          <w:iCs/>
          <w:lang w:eastAsia="ko-KR"/>
        </w:rPr>
      </w:pPr>
      <w:r w:rsidRPr="00B21A3B">
        <w:rPr>
          <w:rFonts w:ascii="Book Antiqua" w:hAnsi="Book Antiqua" w:cs="TimesNewRomanPS-BoldItalicMT"/>
          <w:b/>
          <w:bCs/>
          <w:iCs/>
        </w:rPr>
        <w:t>Data sharing:</w:t>
      </w:r>
      <w:r w:rsidR="00B33888" w:rsidRPr="00B21A3B">
        <w:rPr>
          <w:rFonts w:ascii="Book Antiqua" w:eastAsia="宋体" w:hAnsi="Book Antiqua" w:cs="TimesNewRomanPS-BoldItalicMT"/>
          <w:b/>
          <w:bCs/>
          <w:iCs/>
          <w:lang w:eastAsia="zh-CN"/>
        </w:rPr>
        <w:t xml:space="preserve"> </w:t>
      </w:r>
      <w:r w:rsidRPr="00B21A3B">
        <w:rPr>
          <w:rFonts w:ascii="Book Antiqua" w:hAnsi="Book Antiqua"/>
        </w:rPr>
        <w:t>No additional data are available.</w:t>
      </w:r>
    </w:p>
    <w:p w14:paraId="08E9C737" w14:textId="77777777" w:rsidR="00B6468F" w:rsidRPr="00B21A3B" w:rsidRDefault="00B6468F" w:rsidP="00B21A3B">
      <w:pPr>
        <w:adjustRightInd w:val="0"/>
        <w:snapToGrid w:val="0"/>
        <w:spacing w:line="360" w:lineRule="auto"/>
        <w:jc w:val="both"/>
        <w:rPr>
          <w:rFonts w:ascii="Book Antiqua" w:hAnsi="Book Antiqua"/>
          <w:b/>
        </w:rPr>
      </w:pPr>
    </w:p>
    <w:p w14:paraId="0B8C435A" w14:textId="35F2FE0B" w:rsidR="00B6468F" w:rsidRPr="00B21A3B" w:rsidRDefault="00B6468F" w:rsidP="00B21A3B">
      <w:pPr>
        <w:spacing w:line="360" w:lineRule="auto"/>
        <w:jc w:val="both"/>
        <w:rPr>
          <w:rFonts w:ascii="Book Antiqua" w:hAnsi="Book Antiqua" w:cs="宋体"/>
        </w:rPr>
      </w:pPr>
      <w:r w:rsidRPr="00B21A3B">
        <w:rPr>
          <w:rFonts w:ascii="Book Antiqua" w:hAnsi="Book Antiqua"/>
          <w:b/>
        </w:rPr>
        <w:t xml:space="preserve">Open-Access: </w:t>
      </w:r>
      <w:r w:rsidRPr="00B21A3B">
        <w:rPr>
          <w:rFonts w:ascii="Book Antiqua" w:hAnsi="Book Antiqua"/>
        </w:rPr>
        <w:t xml:space="preserve">This article is an </w:t>
      </w:r>
      <w:r w:rsidRPr="00B21A3B">
        <w:rPr>
          <w:rFonts w:ascii="Book Antiqua" w:hAnsi="Book Antiqua" w:cs="宋体"/>
        </w:rPr>
        <w:t>open-access article</w:t>
      </w:r>
      <w:r w:rsidR="00DB71CB" w:rsidRPr="00B21A3B">
        <w:rPr>
          <w:rFonts w:ascii="Book Antiqua" w:hAnsi="Book Antiqua" w:cs="宋体"/>
        </w:rPr>
        <w:t>,</w:t>
      </w:r>
      <w:r w:rsidRPr="00B21A3B">
        <w:rPr>
          <w:rFonts w:ascii="Book Antiqua" w:hAnsi="Book Antiqua" w:cs="宋体"/>
        </w:rPr>
        <w:t xml:space="preserve"> which was </w:t>
      </w:r>
      <w:r w:rsidRPr="00B21A3B">
        <w:rPr>
          <w:rFonts w:ascii="Book Antiqua" w:hAnsi="Book Antiqua"/>
        </w:rPr>
        <w:t xml:space="preserve">selected by an in-house editor and fully peer-reviewed by external reviewers. It is </w:t>
      </w:r>
      <w:r w:rsidRPr="00B21A3B">
        <w:rPr>
          <w:rFonts w:ascii="Book Antiqua" w:hAnsi="Book Antiqua" w:cs="宋体"/>
        </w:rPr>
        <w:t xml:space="preserve">distributed in accordance with </w:t>
      </w:r>
      <w:r w:rsidRPr="00B21A3B">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009A48" w14:textId="77777777" w:rsidR="00B6468F" w:rsidRPr="00B21A3B" w:rsidRDefault="00B6468F" w:rsidP="00B21A3B">
      <w:pPr>
        <w:spacing w:line="360" w:lineRule="auto"/>
        <w:jc w:val="both"/>
        <w:rPr>
          <w:rFonts w:ascii="Book Antiqua" w:eastAsia="Arial Unicode MS" w:hAnsi="Book Antiqua" w:cs="Times New Roman"/>
          <w:lang w:eastAsia="zh-CN"/>
        </w:rPr>
      </w:pPr>
    </w:p>
    <w:p w14:paraId="1DE20DE2" w14:textId="3F95063B" w:rsidR="00623E7E" w:rsidRPr="00B21A3B" w:rsidRDefault="00B6468F" w:rsidP="00FD7B8C">
      <w:pPr>
        <w:adjustRightInd w:val="0"/>
        <w:snapToGrid w:val="0"/>
        <w:spacing w:line="360" w:lineRule="auto"/>
        <w:jc w:val="both"/>
        <w:rPr>
          <w:rFonts w:ascii="Book Antiqua" w:eastAsia="Arial Unicode MS" w:hAnsi="Book Antiqua" w:cs="Times New Roman"/>
          <w:lang w:eastAsia="zh-CN"/>
        </w:rPr>
      </w:pPr>
      <w:bookmarkStart w:id="3" w:name="OLE_LINK27"/>
      <w:bookmarkStart w:id="4" w:name="OLE_LINK28"/>
      <w:r w:rsidRPr="00B21A3B">
        <w:rPr>
          <w:rFonts w:ascii="Book Antiqua" w:hAnsi="Book Antiqua"/>
          <w:b/>
        </w:rPr>
        <w:t>Correspondence to:</w:t>
      </w:r>
      <w:bookmarkEnd w:id="3"/>
      <w:bookmarkEnd w:id="4"/>
      <w:r w:rsidRPr="00B21A3B">
        <w:rPr>
          <w:rFonts w:ascii="Book Antiqua" w:hAnsi="Book Antiqua"/>
          <w:b/>
        </w:rPr>
        <w:t xml:space="preserve"> </w:t>
      </w:r>
      <w:r w:rsidR="00623E7E" w:rsidRPr="00FD7B8C">
        <w:rPr>
          <w:rFonts w:ascii="Book Antiqua" w:eastAsia="Arial Unicode MS" w:hAnsi="Book Antiqua" w:cs="Times New Roman"/>
          <w:b/>
          <w:lang w:eastAsia="ko-KR"/>
        </w:rPr>
        <w:t>Dong Ho</w:t>
      </w:r>
      <w:r w:rsidR="00623E7E" w:rsidRPr="00FD7B8C">
        <w:rPr>
          <w:rFonts w:ascii="Book Antiqua" w:eastAsia="Arial Unicode MS" w:hAnsi="Book Antiqua" w:cs="Times New Roman"/>
          <w:b/>
        </w:rPr>
        <w:t xml:space="preserve"> </w:t>
      </w:r>
      <w:r w:rsidR="00623E7E" w:rsidRPr="00FD7B8C">
        <w:rPr>
          <w:rFonts w:ascii="Book Antiqua" w:eastAsia="Arial Unicode MS" w:hAnsi="Book Antiqua" w:cs="Times New Roman"/>
          <w:b/>
          <w:lang w:eastAsia="ko-KR"/>
        </w:rPr>
        <w:t>Lee</w:t>
      </w:r>
      <w:r w:rsidR="00FD7B8C" w:rsidRPr="00FD7B8C">
        <w:rPr>
          <w:rFonts w:ascii="Book Antiqua" w:eastAsia="Arial Unicode MS" w:hAnsi="Book Antiqua" w:cs="Times New Roman"/>
          <w:b/>
        </w:rPr>
        <w:t>, MD</w:t>
      </w:r>
      <w:r w:rsidR="00FD7B8C" w:rsidRPr="00FD7B8C">
        <w:rPr>
          <w:rFonts w:ascii="Book Antiqua" w:eastAsia="Arial Unicode MS" w:hAnsi="Book Antiqua" w:cs="Times New Roman" w:hint="eastAsia"/>
          <w:b/>
          <w:lang w:eastAsia="zh-CN"/>
        </w:rPr>
        <w:t>,</w:t>
      </w:r>
      <w:r w:rsidR="00FD7B8C">
        <w:rPr>
          <w:rFonts w:ascii="Book Antiqua" w:eastAsia="Arial Unicode MS" w:hAnsi="Book Antiqua" w:cs="Times New Roman" w:hint="eastAsia"/>
          <w:lang w:eastAsia="zh-CN"/>
        </w:rPr>
        <w:t xml:space="preserve"> </w:t>
      </w:r>
      <w:r w:rsidR="00623E7E" w:rsidRPr="00B21A3B">
        <w:rPr>
          <w:rFonts w:ascii="Book Antiqua" w:eastAsia="Arial Unicode MS" w:hAnsi="Book Antiqua" w:cs="Times New Roman"/>
        </w:rPr>
        <w:t>Department of Internal Medicine,</w:t>
      </w:r>
      <w:r w:rsidR="00FD7B8C">
        <w:rPr>
          <w:rFonts w:ascii="Book Antiqua" w:eastAsia="Arial Unicode MS" w:hAnsi="Book Antiqua" w:cs="Times New Roman" w:hint="eastAsia"/>
          <w:lang w:eastAsia="zh-CN"/>
        </w:rPr>
        <w:t xml:space="preserve"> </w:t>
      </w:r>
      <w:r w:rsidR="00623E7E" w:rsidRPr="00B21A3B">
        <w:rPr>
          <w:rFonts w:ascii="Book Antiqua" w:eastAsia="Arial Unicode MS" w:hAnsi="Book Antiqua" w:cs="Times New Roman"/>
        </w:rPr>
        <w:t xml:space="preserve">Seoul National University </w:t>
      </w:r>
      <w:proofErr w:type="spellStart"/>
      <w:r w:rsidR="00623E7E" w:rsidRPr="00B21A3B">
        <w:rPr>
          <w:rFonts w:ascii="Book Antiqua" w:eastAsia="Arial Unicode MS" w:hAnsi="Book Antiqua" w:cs="Times New Roman"/>
        </w:rPr>
        <w:t>Bundang</w:t>
      </w:r>
      <w:proofErr w:type="spellEnd"/>
      <w:r w:rsidR="00623E7E" w:rsidRPr="00B21A3B">
        <w:rPr>
          <w:rFonts w:ascii="Book Antiqua" w:eastAsia="Arial Unicode MS" w:hAnsi="Book Antiqua" w:cs="Times New Roman"/>
        </w:rPr>
        <w:t xml:space="preserve"> Hospital,</w:t>
      </w:r>
      <w:r w:rsidR="00FD7B8C">
        <w:rPr>
          <w:rFonts w:ascii="Book Antiqua" w:eastAsia="Arial Unicode MS" w:hAnsi="Book Antiqua" w:cs="Times New Roman" w:hint="eastAsia"/>
          <w:lang w:eastAsia="zh-CN"/>
        </w:rPr>
        <w:t xml:space="preserve"> </w:t>
      </w:r>
      <w:r w:rsidR="00623E7E" w:rsidRPr="00B21A3B">
        <w:rPr>
          <w:rFonts w:ascii="Book Antiqua" w:hAnsi="Book Antiqua" w:cs="Times New Roman"/>
        </w:rPr>
        <w:t>82, Gumi-</w:t>
      </w:r>
      <w:proofErr w:type="spellStart"/>
      <w:r w:rsidR="00623E7E" w:rsidRPr="00B21A3B">
        <w:rPr>
          <w:rFonts w:ascii="Book Antiqua" w:hAnsi="Book Antiqua" w:cs="Times New Roman"/>
        </w:rPr>
        <w:t>ro</w:t>
      </w:r>
      <w:proofErr w:type="spellEnd"/>
      <w:r w:rsidR="00623E7E" w:rsidRPr="00B21A3B">
        <w:rPr>
          <w:rFonts w:ascii="Book Antiqua" w:hAnsi="Book Antiqua" w:cs="Times New Roman"/>
        </w:rPr>
        <w:t xml:space="preserve"> 173 </w:t>
      </w:r>
      <w:proofErr w:type="spellStart"/>
      <w:r w:rsidR="00623E7E" w:rsidRPr="00B21A3B">
        <w:rPr>
          <w:rFonts w:ascii="Book Antiqua" w:hAnsi="Book Antiqua" w:cs="Times New Roman"/>
        </w:rPr>
        <w:t>beon-gil</w:t>
      </w:r>
      <w:proofErr w:type="spellEnd"/>
      <w:r w:rsidR="00623E7E" w:rsidRPr="00B21A3B">
        <w:rPr>
          <w:rFonts w:ascii="Book Antiqua" w:hAnsi="Book Antiqua" w:cs="Times New Roman"/>
        </w:rPr>
        <w:t xml:space="preserve">, </w:t>
      </w:r>
      <w:proofErr w:type="spellStart"/>
      <w:r w:rsidR="00623E7E" w:rsidRPr="00B21A3B">
        <w:rPr>
          <w:rFonts w:ascii="Book Antiqua" w:hAnsi="Book Antiqua" w:cs="Times New Roman"/>
        </w:rPr>
        <w:t>Bundang-gu</w:t>
      </w:r>
      <w:proofErr w:type="spellEnd"/>
      <w:r w:rsidR="00623E7E" w:rsidRPr="00B21A3B">
        <w:rPr>
          <w:rFonts w:ascii="Book Antiqua" w:hAnsi="Book Antiqua" w:cs="Times New Roman"/>
        </w:rPr>
        <w:t xml:space="preserve">, </w:t>
      </w:r>
      <w:proofErr w:type="spellStart"/>
      <w:r w:rsidR="00623E7E" w:rsidRPr="00B21A3B">
        <w:rPr>
          <w:rFonts w:ascii="Book Antiqua" w:hAnsi="Book Antiqua" w:cs="Times New Roman"/>
        </w:rPr>
        <w:t>Seongnam</w:t>
      </w:r>
      <w:proofErr w:type="spellEnd"/>
      <w:r w:rsidR="00623E7E" w:rsidRPr="00B21A3B">
        <w:rPr>
          <w:rFonts w:ascii="Book Antiqua" w:hAnsi="Book Antiqua" w:cs="Times New Roman"/>
        </w:rPr>
        <w:t xml:space="preserve">, </w:t>
      </w:r>
      <w:proofErr w:type="spellStart"/>
      <w:r w:rsidR="00623E7E" w:rsidRPr="00B21A3B">
        <w:rPr>
          <w:rFonts w:ascii="Book Antiqua" w:hAnsi="Book Antiqua" w:cs="Times New Roman"/>
        </w:rPr>
        <w:t>Gyeonggi</w:t>
      </w:r>
      <w:proofErr w:type="spellEnd"/>
      <w:r w:rsidR="00623E7E" w:rsidRPr="00B21A3B">
        <w:rPr>
          <w:rFonts w:ascii="Book Antiqua" w:hAnsi="Book Antiqua" w:cs="Times New Roman"/>
        </w:rPr>
        <w:t xml:space="preserve">-do </w:t>
      </w:r>
      <w:r w:rsidR="00623E7E" w:rsidRPr="00B21A3B">
        <w:rPr>
          <w:rFonts w:ascii="Book Antiqua" w:eastAsia="Arial Unicode MS" w:hAnsi="Book Antiqua" w:cs="Times New Roman"/>
        </w:rPr>
        <w:t>463-707, South Korea</w:t>
      </w:r>
      <w:r w:rsidR="00FD7B8C">
        <w:rPr>
          <w:rFonts w:ascii="Book Antiqua" w:eastAsia="Arial Unicode MS" w:hAnsi="Book Antiqua" w:cs="Times New Roman" w:hint="eastAsia"/>
          <w:lang w:eastAsia="zh-CN"/>
        </w:rPr>
        <w:t xml:space="preserve">. </w:t>
      </w:r>
      <w:r w:rsidR="00FD7B8C" w:rsidRPr="00FD7B8C">
        <w:rPr>
          <w:rFonts w:ascii="Book Antiqua" w:eastAsia="Arial Unicode MS" w:hAnsi="Book Antiqua" w:cs="Times New Roman"/>
          <w:lang w:eastAsia="zh-CN"/>
        </w:rPr>
        <w:t>dhljohn@yahoo.co.kr</w:t>
      </w:r>
    </w:p>
    <w:p w14:paraId="531CEB56" w14:textId="77777777" w:rsidR="00FD7B8C" w:rsidRDefault="00FD7B8C" w:rsidP="00FD7B8C">
      <w:pPr>
        <w:adjustRightInd w:val="0"/>
        <w:snapToGrid w:val="0"/>
        <w:spacing w:line="360" w:lineRule="auto"/>
        <w:jc w:val="both"/>
        <w:rPr>
          <w:rFonts w:ascii="Book Antiqua" w:eastAsia="Arial Unicode MS" w:hAnsi="Book Antiqua" w:cs="Times New Roman"/>
          <w:lang w:eastAsia="zh-CN"/>
        </w:rPr>
      </w:pPr>
    </w:p>
    <w:p w14:paraId="043B62EF" w14:textId="6E788EF2" w:rsidR="00623E7E" w:rsidRPr="00B21A3B" w:rsidRDefault="00623E7E" w:rsidP="00FD7B8C">
      <w:pPr>
        <w:adjustRightInd w:val="0"/>
        <w:snapToGrid w:val="0"/>
        <w:spacing w:line="360" w:lineRule="auto"/>
        <w:jc w:val="both"/>
        <w:rPr>
          <w:rFonts w:ascii="Book Antiqua" w:eastAsia="Arial Unicode MS" w:hAnsi="Book Antiqua" w:cs="Times New Roman"/>
          <w:lang w:eastAsia="ko-KR"/>
        </w:rPr>
      </w:pPr>
      <w:r w:rsidRPr="00FD7B8C">
        <w:rPr>
          <w:rFonts w:ascii="Book Antiqua" w:eastAsia="Arial Unicode MS" w:hAnsi="Book Antiqua" w:cs="Times New Roman"/>
          <w:b/>
        </w:rPr>
        <w:t xml:space="preserve">Telephone: </w:t>
      </w:r>
      <w:r w:rsidRPr="00B21A3B">
        <w:rPr>
          <w:rFonts w:ascii="Book Antiqua" w:eastAsia="Arial Unicode MS" w:hAnsi="Book Antiqua" w:cs="Times New Roman"/>
        </w:rPr>
        <w:t xml:space="preserve">+ </w:t>
      </w:r>
      <w:r w:rsidR="00FD7B8C">
        <w:rPr>
          <w:rFonts w:ascii="Book Antiqua" w:eastAsia="Arial Unicode MS" w:hAnsi="Book Antiqua" w:cs="Times New Roman"/>
        </w:rPr>
        <w:t>82-31-787</w:t>
      </w:r>
      <w:r w:rsidRPr="00B21A3B">
        <w:rPr>
          <w:rFonts w:ascii="Book Antiqua" w:eastAsia="Arial Unicode MS" w:hAnsi="Book Antiqua" w:cs="Times New Roman"/>
        </w:rPr>
        <w:t>700</w:t>
      </w:r>
      <w:r w:rsidRPr="00B21A3B">
        <w:rPr>
          <w:rFonts w:ascii="Book Antiqua" w:eastAsia="Arial Unicode MS" w:hAnsi="Book Antiqua" w:cs="Times New Roman"/>
          <w:lang w:eastAsia="ko-KR"/>
        </w:rPr>
        <w:t>6</w:t>
      </w:r>
    </w:p>
    <w:p w14:paraId="754F1767" w14:textId="5FA33341" w:rsidR="00623E7E" w:rsidRPr="00B21A3B" w:rsidRDefault="00623E7E" w:rsidP="00FD7B8C">
      <w:pPr>
        <w:adjustRightInd w:val="0"/>
        <w:snapToGrid w:val="0"/>
        <w:spacing w:line="360" w:lineRule="auto"/>
        <w:jc w:val="both"/>
        <w:rPr>
          <w:rFonts w:ascii="Book Antiqua" w:eastAsia="Arial Unicode MS" w:hAnsi="Book Antiqua" w:cs="Times New Roman"/>
        </w:rPr>
      </w:pPr>
      <w:r w:rsidRPr="00FD7B8C">
        <w:rPr>
          <w:rFonts w:ascii="Book Antiqua" w:eastAsia="Arial Unicode MS" w:hAnsi="Book Antiqua" w:cs="Times New Roman"/>
          <w:b/>
        </w:rPr>
        <w:t xml:space="preserve">Fax: </w:t>
      </w:r>
      <w:r w:rsidR="00FD7B8C">
        <w:rPr>
          <w:rFonts w:ascii="Book Antiqua" w:eastAsia="Arial Unicode MS" w:hAnsi="Book Antiqua" w:cs="Times New Roman"/>
        </w:rPr>
        <w:t>+ 82-31-787</w:t>
      </w:r>
      <w:r w:rsidRPr="00B21A3B">
        <w:rPr>
          <w:rFonts w:ascii="Book Antiqua" w:eastAsia="Arial Unicode MS" w:hAnsi="Book Antiqua" w:cs="Times New Roman"/>
        </w:rPr>
        <w:t>4051</w:t>
      </w:r>
    </w:p>
    <w:p w14:paraId="12858F92" w14:textId="420CD35E" w:rsidR="00636396" w:rsidRPr="00867A3A" w:rsidRDefault="00636396" w:rsidP="00636396">
      <w:pPr>
        <w:spacing w:line="360" w:lineRule="auto"/>
        <w:rPr>
          <w:rFonts w:ascii="Book Antiqua" w:hAnsi="Book Antiqua"/>
          <w:b/>
        </w:rPr>
      </w:pPr>
      <w:r w:rsidRPr="00867A3A">
        <w:rPr>
          <w:rFonts w:ascii="Book Antiqua" w:hAnsi="Book Antiqua"/>
          <w:b/>
        </w:rPr>
        <w:t xml:space="preserve">Received: </w:t>
      </w:r>
      <w:r w:rsidR="00A0770D" w:rsidRPr="00A11C75">
        <w:rPr>
          <w:rFonts w:ascii="Book Antiqua" w:hAnsi="Book Antiqua"/>
        </w:rPr>
        <w:t>December</w:t>
      </w:r>
      <w:r w:rsidR="00A0770D">
        <w:rPr>
          <w:rFonts w:ascii="Book Antiqua" w:eastAsia="宋体" w:hAnsi="Book Antiqua" w:hint="eastAsia"/>
          <w:lang w:eastAsia="zh-CN"/>
        </w:rPr>
        <w:t xml:space="preserve"> 30, 2014</w:t>
      </w:r>
      <w:r w:rsidRPr="00867A3A">
        <w:rPr>
          <w:rFonts w:ascii="Book Antiqua" w:hAnsi="Book Antiqua"/>
          <w:b/>
        </w:rPr>
        <w:t xml:space="preserve">  </w:t>
      </w:r>
    </w:p>
    <w:p w14:paraId="28E187F7" w14:textId="1200F920" w:rsidR="00636396" w:rsidRPr="00A7797A" w:rsidRDefault="00636396" w:rsidP="00636396">
      <w:pPr>
        <w:spacing w:line="360" w:lineRule="auto"/>
        <w:rPr>
          <w:rFonts w:ascii="Book Antiqua" w:eastAsia="宋体" w:hAnsi="Book Antiqua"/>
          <w:b/>
          <w:lang w:eastAsia="zh-CN"/>
        </w:rPr>
      </w:pPr>
      <w:r w:rsidRPr="00867A3A">
        <w:rPr>
          <w:rFonts w:ascii="Book Antiqua" w:hAnsi="Book Antiqua"/>
          <w:b/>
        </w:rPr>
        <w:t>Peer-review started:</w:t>
      </w:r>
      <w:r w:rsidR="00A7797A">
        <w:rPr>
          <w:rFonts w:ascii="Book Antiqua" w:eastAsia="宋体" w:hAnsi="Book Antiqua" w:hint="eastAsia"/>
          <w:b/>
          <w:lang w:eastAsia="zh-CN"/>
        </w:rPr>
        <w:t xml:space="preserve"> </w:t>
      </w:r>
      <w:r w:rsidR="00A7797A" w:rsidRPr="00A11C75">
        <w:rPr>
          <w:rFonts w:ascii="Book Antiqua" w:hAnsi="Book Antiqua"/>
        </w:rPr>
        <w:t>December</w:t>
      </w:r>
      <w:r w:rsidR="00A7797A">
        <w:rPr>
          <w:rFonts w:ascii="Book Antiqua" w:eastAsia="宋体" w:hAnsi="Book Antiqua" w:hint="eastAsia"/>
          <w:lang w:eastAsia="zh-CN"/>
        </w:rPr>
        <w:t xml:space="preserve"> 31, 2014</w:t>
      </w:r>
    </w:p>
    <w:p w14:paraId="6F29E3D9" w14:textId="5CE8D044" w:rsidR="00636396" w:rsidRPr="005D2182" w:rsidRDefault="00636396" w:rsidP="00636396">
      <w:pPr>
        <w:spacing w:line="360" w:lineRule="auto"/>
        <w:rPr>
          <w:rFonts w:ascii="Book Antiqua" w:eastAsia="宋体" w:hAnsi="Book Antiqua"/>
          <w:b/>
          <w:lang w:eastAsia="zh-CN"/>
        </w:rPr>
      </w:pPr>
      <w:r w:rsidRPr="00867A3A">
        <w:rPr>
          <w:rFonts w:ascii="Book Antiqua" w:hAnsi="Book Antiqua"/>
          <w:b/>
        </w:rPr>
        <w:t>First decision:</w:t>
      </w:r>
      <w:r w:rsidR="005D2182">
        <w:rPr>
          <w:rFonts w:ascii="Book Antiqua" w:eastAsia="宋体" w:hAnsi="Book Antiqua" w:hint="eastAsia"/>
          <w:b/>
          <w:lang w:eastAsia="zh-CN"/>
        </w:rPr>
        <w:t xml:space="preserve"> </w:t>
      </w:r>
      <w:r w:rsidR="005D2182" w:rsidRPr="00A11C75">
        <w:rPr>
          <w:rFonts w:ascii="Book Antiqua" w:hAnsi="Book Antiqua"/>
        </w:rPr>
        <w:t>January</w:t>
      </w:r>
      <w:r w:rsidR="005D2182">
        <w:rPr>
          <w:rFonts w:ascii="Book Antiqua" w:eastAsia="宋体" w:hAnsi="Book Antiqua" w:hint="eastAsia"/>
          <w:lang w:eastAsia="zh-CN"/>
        </w:rPr>
        <w:t xml:space="preserve"> 22, 2015</w:t>
      </w:r>
    </w:p>
    <w:p w14:paraId="3516E2DC" w14:textId="22DD45F5" w:rsidR="00636396" w:rsidRPr="00867A3A" w:rsidRDefault="00636396" w:rsidP="00636396">
      <w:pPr>
        <w:spacing w:line="360" w:lineRule="auto"/>
        <w:rPr>
          <w:rFonts w:ascii="Book Antiqua" w:hAnsi="Book Antiqua"/>
          <w:b/>
        </w:rPr>
      </w:pPr>
      <w:r w:rsidRPr="00867A3A">
        <w:rPr>
          <w:rFonts w:ascii="Book Antiqua" w:hAnsi="Book Antiqua"/>
          <w:b/>
        </w:rPr>
        <w:t xml:space="preserve">Revised: </w:t>
      </w:r>
      <w:r w:rsidR="001E3BE9" w:rsidRPr="00A11C75">
        <w:rPr>
          <w:rFonts w:ascii="Book Antiqua" w:hAnsi="Book Antiqua"/>
        </w:rPr>
        <w:t>February</w:t>
      </w:r>
      <w:r w:rsidR="001E3BE9">
        <w:rPr>
          <w:rFonts w:ascii="Book Antiqua" w:eastAsia="宋体" w:hAnsi="Book Antiqua" w:hint="eastAsia"/>
          <w:lang w:eastAsia="zh-CN"/>
        </w:rPr>
        <w:t xml:space="preserve"> 5, 2015</w:t>
      </w:r>
      <w:r w:rsidRPr="00867A3A">
        <w:rPr>
          <w:rFonts w:ascii="Book Antiqua" w:hAnsi="Book Antiqua"/>
          <w:b/>
        </w:rPr>
        <w:t xml:space="preserve"> </w:t>
      </w:r>
    </w:p>
    <w:p w14:paraId="383866FB" w14:textId="66D3865F" w:rsidR="00DD219D" w:rsidRPr="000213AF" w:rsidRDefault="00636396" w:rsidP="00DD219D">
      <w:pPr>
        <w:rPr>
          <w:rFonts w:ascii="Book Antiqua" w:hAnsi="Book Antiqua"/>
          <w:color w:val="000000"/>
        </w:rPr>
      </w:pPr>
      <w:r w:rsidRPr="00867A3A">
        <w:rPr>
          <w:rFonts w:ascii="Book Antiqua" w:hAnsi="Book Antiqua"/>
          <w:b/>
        </w:rPr>
        <w:t>Accepted:</w:t>
      </w:r>
      <w:bookmarkStart w:id="5" w:name="OLE_LINK99"/>
      <w:bookmarkStart w:id="6" w:name="OLE_LINK104"/>
      <w:r w:rsidR="00DD219D" w:rsidRPr="00DD219D">
        <w:rPr>
          <w:rFonts w:ascii="Book Antiqua" w:hAnsi="Book Antiqua"/>
          <w:color w:val="000000"/>
        </w:rPr>
        <w:t xml:space="preserve"> </w:t>
      </w:r>
      <w:r w:rsidR="00DD219D">
        <w:rPr>
          <w:rFonts w:ascii="Book Antiqua" w:hAnsi="Book Antiqua"/>
          <w:color w:val="000000"/>
        </w:rPr>
        <w:t>March 18</w:t>
      </w:r>
      <w:r w:rsidR="00DD219D" w:rsidRPr="000213AF">
        <w:rPr>
          <w:rFonts w:ascii="Book Antiqua" w:hAnsi="Book Antiqua"/>
          <w:color w:val="000000"/>
        </w:rPr>
        <w:t>, 2015</w:t>
      </w:r>
    </w:p>
    <w:bookmarkEnd w:id="5"/>
    <w:bookmarkEnd w:id="6"/>
    <w:p w14:paraId="4A09E278" w14:textId="77777777" w:rsidR="00636396" w:rsidRPr="00867A3A" w:rsidRDefault="00636396" w:rsidP="00636396">
      <w:pPr>
        <w:spacing w:line="360" w:lineRule="auto"/>
        <w:rPr>
          <w:rFonts w:ascii="Book Antiqua" w:hAnsi="Book Antiqua"/>
          <w:b/>
        </w:rPr>
      </w:pPr>
      <w:r w:rsidRPr="00867A3A">
        <w:rPr>
          <w:rFonts w:ascii="Book Antiqua" w:hAnsi="Book Antiqua"/>
          <w:b/>
        </w:rPr>
        <w:t xml:space="preserve">  </w:t>
      </w:r>
    </w:p>
    <w:p w14:paraId="7841F98C" w14:textId="77777777" w:rsidR="00636396" w:rsidRPr="00867A3A" w:rsidRDefault="00636396" w:rsidP="00636396">
      <w:pPr>
        <w:spacing w:line="360" w:lineRule="auto"/>
        <w:rPr>
          <w:rFonts w:ascii="Book Antiqua" w:hAnsi="Book Antiqua"/>
          <w:b/>
        </w:rPr>
      </w:pPr>
      <w:r w:rsidRPr="00867A3A">
        <w:rPr>
          <w:rFonts w:ascii="Book Antiqua" w:hAnsi="Book Antiqua"/>
          <w:b/>
        </w:rPr>
        <w:t>Article in press:</w:t>
      </w:r>
    </w:p>
    <w:p w14:paraId="160F558A" w14:textId="77777777" w:rsidR="00636396" w:rsidRPr="009E3692" w:rsidRDefault="00636396" w:rsidP="00636396">
      <w:pPr>
        <w:spacing w:line="360" w:lineRule="auto"/>
        <w:rPr>
          <w:rFonts w:ascii="Book Antiqua" w:hAnsi="Book Antiqua"/>
        </w:rPr>
      </w:pPr>
      <w:r w:rsidRPr="00867A3A">
        <w:rPr>
          <w:rFonts w:ascii="Book Antiqua" w:hAnsi="Book Antiqua"/>
          <w:b/>
        </w:rPr>
        <w:t>Published online:</w:t>
      </w:r>
    </w:p>
    <w:p w14:paraId="35D9213C" w14:textId="77777777" w:rsidR="00FD7B8C" w:rsidRDefault="00FD7B8C" w:rsidP="00B21A3B">
      <w:pPr>
        <w:spacing w:line="360" w:lineRule="auto"/>
        <w:jc w:val="both"/>
        <w:rPr>
          <w:rFonts w:ascii="Book Antiqua" w:eastAsia="Arial Unicode MS" w:hAnsi="Book Antiqua" w:cs="Times New Roman"/>
          <w:lang w:eastAsia="zh-CN"/>
        </w:rPr>
      </w:pPr>
    </w:p>
    <w:p w14:paraId="01ED0B1E" w14:textId="37B9505B" w:rsidR="00B6468F" w:rsidRPr="00B21A3B" w:rsidRDefault="00B6468F" w:rsidP="00B21A3B">
      <w:pPr>
        <w:spacing w:line="360" w:lineRule="auto"/>
        <w:jc w:val="both"/>
        <w:rPr>
          <w:rFonts w:ascii="Book Antiqua" w:eastAsia="宋体" w:hAnsi="Book Antiqua"/>
          <w:lang w:eastAsia="zh-CN"/>
        </w:rPr>
      </w:pPr>
      <w:r w:rsidRPr="00B21A3B">
        <w:rPr>
          <w:rFonts w:ascii="Book Antiqua" w:hAnsi="Book Antiqua"/>
          <w:b/>
        </w:rPr>
        <w:t>Abstract</w:t>
      </w:r>
      <w:r w:rsidRPr="00B21A3B">
        <w:rPr>
          <w:rFonts w:ascii="Book Antiqua" w:hAnsi="Book Antiqua"/>
        </w:rPr>
        <w:t xml:space="preserve"> </w:t>
      </w:r>
    </w:p>
    <w:p w14:paraId="7DD034D1" w14:textId="27380C01" w:rsidR="00A045D2" w:rsidRPr="00B21A3B" w:rsidRDefault="004A4340" w:rsidP="00B21A3B">
      <w:pPr>
        <w:spacing w:line="360" w:lineRule="auto"/>
        <w:jc w:val="both"/>
        <w:rPr>
          <w:rFonts w:ascii="Book Antiqua" w:eastAsia="宋体" w:hAnsi="Book Antiqua" w:cs="Times New Roman"/>
          <w:lang w:eastAsia="zh-CN"/>
        </w:rPr>
      </w:pPr>
      <w:r w:rsidRPr="00B21A3B">
        <w:rPr>
          <w:rFonts w:ascii="Book Antiqua" w:eastAsia="Malgun Gothic" w:hAnsi="Book Antiqua" w:cs="Times New Roman"/>
          <w:b/>
        </w:rPr>
        <w:t>AIM</w:t>
      </w:r>
      <w:r w:rsidR="00A045D2" w:rsidRPr="00B21A3B">
        <w:rPr>
          <w:rFonts w:ascii="Book Antiqua" w:eastAsia="Malgun Gothic" w:hAnsi="Book Antiqua" w:cs="Times New Roman"/>
          <w:b/>
        </w:rPr>
        <w:t>:</w:t>
      </w:r>
      <w:r w:rsidR="00A045D2" w:rsidRPr="00B21A3B">
        <w:rPr>
          <w:rFonts w:ascii="Book Antiqua" w:eastAsia="Malgun Gothic" w:hAnsi="Book Antiqua" w:cs="Times New Roman"/>
        </w:rPr>
        <w:t xml:space="preserve"> </w:t>
      </w:r>
      <w:r w:rsidR="00C85B87" w:rsidRPr="00B21A3B">
        <w:rPr>
          <w:rFonts w:ascii="Book Antiqua" w:eastAsia="Malgun Gothic" w:hAnsi="Book Antiqua" w:cs="Times New Roman"/>
        </w:rPr>
        <w:t xml:space="preserve">To </w:t>
      </w:r>
      <w:r w:rsidR="00C85B87" w:rsidRPr="00B21A3B">
        <w:rPr>
          <w:rFonts w:ascii="Book Antiqua" w:eastAsia="Malgun Gothic" w:hAnsi="Book Antiqua" w:cs="Times New Roman"/>
          <w:lang w:eastAsia="ko-KR"/>
        </w:rPr>
        <w:t>compare</w:t>
      </w:r>
      <w:r w:rsidR="00A045D2" w:rsidRPr="00B21A3B">
        <w:rPr>
          <w:rFonts w:ascii="Book Antiqua" w:eastAsia="Malgun Gothic" w:hAnsi="Book Antiqua" w:cs="Times New Roman"/>
        </w:rPr>
        <w:t xml:space="preserve"> </w:t>
      </w:r>
      <w:r w:rsidR="00C85B87" w:rsidRPr="00B21A3B">
        <w:rPr>
          <w:rFonts w:ascii="Book Antiqua" w:eastAsia="Malgun Gothic" w:hAnsi="Book Antiqua" w:cs="Times New Roman"/>
        </w:rPr>
        <w:t xml:space="preserve">the </w:t>
      </w:r>
      <w:r w:rsidR="00A045D2" w:rsidRPr="00B21A3B">
        <w:rPr>
          <w:rFonts w:ascii="Book Antiqua" w:eastAsia="Malgun Gothic" w:hAnsi="Book Antiqua" w:cs="Times New Roman"/>
        </w:rPr>
        <w:t>efficacy of 14-</w:t>
      </w:r>
      <w:r w:rsidR="00C85B87" w:rsidRPr="00B21A3B">
        <w:rPr>
          <w:rFonts w:ascii="Book Antiqua" w:eastAsia="Malgun Gothic" w:hAnsi="Book Antiqua" w:cs="Times New Roman"/>
        </w:rPr>
        <w:t xml:space="preserve"> and 7-</w:t>
      </w:r>
      <w:r w:rsidR="00A045D2" w:rsidRPr="00B21A3B">
        <w:rPr>
          <w:rFonts w:ascii="Book Antiqua" w:eastAsia="Malgun Gothic" w:hAnsi="Book Antiqua" w:cs="Times New Roman"/>
        </w:rPr>
        <w:t xml:space="preserve">d bismuth-based quadruple </w:t>
      </w:r>
      <w:r w:rsidR="00B039E9" w:rsidRPr="00B21A3B">
        <w:rPr>
          <w:rFonts w:ascii="Book Antiqua" w:eastAsia="Malgun Gothic" w:hAnsi="Book Antiqua" w:cs="Times New Roman"/>
        </w:rPr>
        <w:t xml:space="preserve">therapies </w:t>
      </w:r>
      <w:r w:rsidR="00A045D2" w:rsidRPr="00B21A3B">
        <w:rPr>
          <w:rFonts w:ascii="Book Antiqua" w:eastAsia="Malgun Gothic" w:hAnsi="Book Antiqua" w:cs="Times New Roman"/>
        </w:rPr>
        <w:t xml:space="preserve">as second-line </w:t>
      </w:r>
      <w:r w:rsidR="00A35B0C" w:rsidRPr="00B21A3B">
        <w:rPr>
          <w:rFonts w:ascii="Book Antiqua" w:eastAsia="Malgun Gothic" w:hAnsi="Book Antiqua" w:cs="Times New Roman"/>
        </w:rPr>
        <w:t xml:space="preserve">eradication </w:t>
      </w:r>
      <w:r w:rsidR="00997260" w:rsidRPr="00B21A3B">
        <w:rPr>
          <w:rFonts w:ascii="Book Antiqua" w:eastAsia="Malgun Gothic" w:hAnsi="Book Antiqua" w:cs="Times New Roman"/>
        </w:rPr>
        <w:t xml:space="preserve">treatment for </w:t>
      </w:r>
      <w:r w:rsidR="00A045D2" w:rsidRPr="00B21A3B">
        <w:rPr>
          <w:rFonts w:ascii="Book Antiqua" w:eastAsia="Malgun Gothic" w:hAnsi="Book Antiqua" w:cs="Times New Roman"/>
          <w:i/>
        </w:rPr>
        <w:t>Helicobacter pylori</w:t>
      </w:r>
      <w:r w:rsidR="00A045D2" w:rsidRPr="00B21A3B">
        <w:rPr>
          <w:rFonts w:ascii="Book Antiqua" w:eastAsia="Malgun Gothic" w:hAnsi="Book Antiqua" w:cs="Times New Roman"/>
        </w:rPr>
        <w:t xml:space="preserve"> </w:t>
      </w:r>
      <w:r w:rsidR="00BD5666">
        <w:rPr>
          <w:rFonts w:ascii="Book Antiqua" w:eastAsia="宋体" w:hAnsi="Book Antiqua" w:cs="Times New Roman" w:hint="eastAsia"/>
          <w:lang w:eastAsia="zh-CN"/>
        </w:rPr>
        <w:t>(</w:t>
      </w:r>
      <w:r w:rsidR="00BD5666" w:rsidRPr="00B21A3B">
        <w:rPr>
          <w:rFonts w:ascii="Book Antiqua" w:eastAsia="Malgun Gothic" w:hAnsi="Book Antiqua" w:cs="Times New Roman"/>
          <w:i/>
        </w:rPr>
        <w:t>H. pylori</w:t>
      </w:r>
      <w:r w:rsidR="00BD5666">
        <w:rPr>
          <w:rFonts w:ascii="Book Antiqua" w:eastAsia="宋体" w:hAnsi="Book Antiqua" w:cs="Times New Roman" w:hint="eastAsia"/>
          <w:lang w:eastAsia="zh-CN"/>
        </w:rPr>
        <w:t xml:space="preserve">) </w:t>
      </w:r>
      <w:r w:rsidR="00A045D2" w:rsidRPr="00B21A3B">
        <w:rPr>
          <w:rFonts w:ascii="Book Antiqua" w:eastAsia="Malgun Gothic" w:hAnsi="Book Antiqua" w:cs="Times New Roman"/>
        </w:rPr>
        <w:t>infection.</w:t>
      </w:r>
    </w:p>
    <w:p w14:paraId="2DBB0B59" w14:textId="77777777" w:rsidR="00460BC2" w:rsidRPr="00B21A3B" w:rsidRDefault="00460BC2" w:rsidP="00B21A3B">
      <w:pPr>
        <w:spacing w:line="360" w:lineRule="auto"/>
        <w:jc w:val="both"/>
        <w:rPr>
          <w:rFonts w:ascii="Book Antiqua" w:eastAsia="宋体" w:hAnsi="Book Antiqua" w:cs="Times New Roman"/>
          <w:lang w:eastAsia="zh-CN"/>
        </w:rPr>
      </w:pPr>
    </w:p>
    <w:p w14:paraId="37873B9A" w14:textId="32750210" w:rsidR="00A045D2" w:rsidRPr="00B21A3B" w:rsidRDefault="004A4340" w:rsidP="00B21A3B">
      <w:pPr>
        <w:spacing w:line="360" w:lineRule="auto"/>
        <w:jc w:val="both"/>
        <w:rPr>
          <w:rFonts w:ascii="Book Antiqua" w:eastAsia="Malgun Gothic" w:hAnsi="Book Antiqua" w:cs="Times New Roman"/>
        </w:rPr>
      </w:pPr>
      <w:r w:rsidRPr="00B21A3B">
        <w:rPr>
          <w:rFonts w:ascii="Book Antiqua" w:eastAsia="Malgun Gothic" w:hAnsi="Book Antiqua" w:cs="Times New Roman"/>
          <w:b/>
        </w:rPr>
        <w:t>METHODS</w:t>
      </w:r>
      <w:r w:rsidR="00A045D2" w:rsidRPr="00B21A3B">
        <w:rPr>
          <w:rFonts w:ascii="Book Antiqua" w:eastAsia="Malgun Gothic" w:hAnsi="Book Antiqua" w:cs="Times New Roman"/>
          <w:b/>
        </w:rPr>
        <w:t>:</w:t>
      </w:r>
      <w:r w:rsidR="00A045D2" w:rsidRPr="00B21A3B">
        <w:rPr>
          <w:rFonts w:ascii="Book Antiqua" w:eastAsia="Malgun Gothic" w:hAnsi="Book Antiqua" w:cs="Times New Roman"/>
        </w:rPr>
        <w:t xml:space="preserve"> </w:t>
      </w:r>
      <w:r w:rsidR="00B7257C" w:rsidRPr="00B21A3B">
        <w:rPr>
          <w:rFonts w:ascii="Book Antiqua" w:eastAsia="Malgun Gothic" w:hAnsi="Book Antiqua" w:cs="Times New Roman"/>
        </w:rPr>
        <w:t xml:space="preserve">Between 2004 and 2014, the medical records of 790 patients who had experienced failure of first-line proton pump inhibitor (PPI)-based eradication therapy and </w:t>
      </w:r>
      <w:r w:rsidR="00E668D6" w:rsidRPr="00B21A3B">
        <w:rPr>
          <w:rFonts w:ascii="Book Antiqua" w:eastAsia="Malgun Gothic" w:hAnsi="Book Antiqua" w:cs="Times New Roman"/>
        </w:rPr>
        <w:t xml:space="preserve">were </w:t>
      </w:r>
      <w:r w:rsidR="00B7257C" w:rsidRPr="00B21A3B">
        <w:rPr>
          <w:rFonts w:ascii="Book Antiqua" w:eastAsia="Malgun Gothic" w:hAnsi="Book Antiqua" w:cs="Times New Roman"/>
        </w:rPr>
        <w:t xml:space="preserve">then treated with bismuth-based quadruple therapy were </w:t>
      </w:r>
      <w:r w:rsidR="00B7257C" w:rsidRPr="00B21A3B">
        <w:rPr>
          <w:rFonts w:ascii="Book Antiqua" w:eastAsia="Malgun Gothic" w:hAnsi="Book Antiqua" w:cs="Times New Roman"/>
        </w:rPr>
        <w:lastRenderedPageBreak/>
        <w:t xml:space="preserve">retrospectively reviewed. </w:t>
      </w:r>
      <w:r w:rsidR="00A045D2" w:rsidRPr="00B21A3B">
        <w:rPr>
          <w:rFonts w:ascii="Book Antiqua" w:eastAsia="Malgun Gothic" w:hAnsi="Book Antiqua" w:cs="Times New Roman"/>
        </w:rPr>
        <w:t>Those who receive</w:t>
      </w:r>
      <w:r w:rsidR="00B039E9" w:rsidRPr="00B21A3B">
        <w:rPr>
          <w:rFonts w:ascii="Book Antiqua" w:eastAsia="Malgun Gothic" w:hAnsi="Book Antiqua" w:cs="Times New Roman"/>
        </w:rPr>
        <w:t>d</w:t>
      </w:r>
      <w:r w:rsidR="00A045D2" w:rsidRPr="00B21A3B">
        <w:rPr>
          <w:rFonts w:ascii="Book Antiqua" w:eastAsia="Malgun Gothic" w:hAnsi="Book Antiqua" w:cs="Times New Roman"/>
        </w:rPr>
        <w:t xml:space="preserve"> bismuth-based quadruple therapy</w:t>
      </w:r>
      <w:r w:rsidR="0019191A" w:rsidRPr="00B21A3B">
        <w:rPr>
          <w:rFonts w:ascii="Book Antiqua" w:eastAsia="Malgun Gothic" w:hAnsi="Book Antiqua" w:cs="Times New Roman"/>
          <w:lang w:eastAsia="ko-KR"/>
        </w:rPr>
        <w:t xml:space="preserve"> </w:t>
      </w:r>
      <w:r w:rsidR="00A444D8">
        <w:rPr>
          <w:rFonts w:ascii="Book Antiqua" w:eastAsia="宋体" w:hAnsi="Book Antiqua" w:cs="Times New Roman" w:hint="eastAsia"/>
          <w:lang w:eastAsia="zh-CN"/>
        </w:rPr>
        <w:t>[</w:t>
      </w:r>
      <w:r w:rsidR="0019191A" w:rsidRPr="00B21A3B">
        <w:rPr>
          <w:rFonts w:ascii="Book Antiqua" w:eastAsia="Malgun Gothic" w:hAnsi="Book Antiqua" w:cs="Arial"/>
          <w:lang w:eastAsia="ko-KR"/>
        </w:rPr>
        <w:t>PPI, bismuth, metronidazole, and tetracycline</w:t>
      </w:r>
      <w:r w:rsidR="007E6A8F" w:rsidRPr="00B21A3B">
        <w:rPr>
          <w:rFonts w:ascii="Book Antiqua" w:eastAsia="Malgun Gothic" w:hAnsi="Book Antiqua" w:cs="Arial"/>
          <w:lang w:eastAsia="ko-KR"/>
        </w:rPr>
        <w:t xml:space="preserve"> </w:t>
      </w:r>
      <w:r w:rsidR="00A444D8">
        <w:rPr>
          <w:rFonts w:ascii="Book Antiqua" w:eastAsia="宋体" w:hAnsi="Book Antiqua" w:cs="Arial" w:hint="eastAsia"/>
          <w:lang w:eastAsia="zh-CN"/>
        </w:rPr>
        <w:t>(</w:t>
      </w:r>
      <w:r w:rsidR="007E6A8F" w:rsidRPr="00B21A3B">
        <w:rPr>
          <w:rFonts w:ascii="Book Antiqua" w:eastAsia="Malgun Gothic" w:hAnsi="Book Antiqua" w:cs="Arial"/>
          <w:lang w:eastAsia="ko-KR"/>
        </w:rPr>
        <w:t>PBMT</w:t>
      </w:r>
      <w:r w:rsidR="0019191A" w:rsidRPr="00B21A3B">
        <w:rPr>
          <w:rFonts w:ascii="Book Antiqua" w:eastAsia="Malgun Gothic" w:hAnsi="Book Antiqua" w:cs="Arial"/>
          <w:lang w:eastAsia="ko-KR"/>
        </w:rPr>
        <w:t>)</w:t>
      </w:r>
      <w:r w:rsidR="00A444D8">
        <w:rPr>
          <w:rFonts w:ascii="Book Antiqua" w:eastAsia="宋体" w:hAnsi="Book Antiqua" w:cs="Arial" w:hint="eastAsia"/>
          <w:lang w:eastAsia="zh-CN"/>
        </w:rPr>
        <w:t>]</w:t>
      </w:r>
      <w:r w:rsidR="00A045D2" w:rsidRPr="00B21A3B">
        <w:rPr>
          <w:rFonts w:ascii="Book Antiqua" w:eastAsia="Malgun Gothic" w:hAnsi="Book Antiqua" w:cs="Times New Roman"/>
        </w:rPr>
        <w:t xml:space="preserve"> for either 7 d</w:t>
      </w:r>
      <w:r w:rsidR="00B039E9" w:rsidRPr="00B21A3B">
        <w:rPr>
          <w:rFonts w:ascii="Book Antiqua" w:eastAsia="Malgun Gothic" w:hAnsi="Book Antiqua" w:cs="Times New Roman"/>
        </w:rPr>
        <w:t xml:space="preserve"> or 14 d</w:t>
      </w:r>
      <w:r w:rsidR="00A045D2" w:rsidRPr="00B21A3B">
        <w:rPr>
          <w:rFonts w:ascii="Book Antiqua" w:eastAsia="Malgun Gothic" w:hAnsi="Book Antiqua" w:cs="Times New Roman"/>
        </w:rPr>
        <w:t xml:space="preserve"> were assigned to </w:t>
      </w:r>
      <w:r w:rsidR="00B039E9" w:rsidRPr="00B21A3B">
        <w:rPr>
          <w:rFonts w:ascii="Book Antiqua" w:eastAsia="Malgun Gothic" w:hAnsi="Book Antiqua" w:cs="Times New Roman"/>
        </w:rPr>
        <w:t xml:space="preserve">a </w:t>
      </w:r>
      <w:r w:rsidR="00A045D2" w:rsidRPr="00B21A3B">
        <w:rPr>
          <w:rFonts w:ascii="Book Antiqua" w:eastAsia="Malgun Gothic" w:hAnsi="Book Antiqua" w:cs="Times New Roman"/>
        </w:rPr>
        <w:t>PBMT-7 group (</w:t>
      </w:r>
      <w:r w:rsidR="00A045D2" w:rsidRPr="00B21A3B">
        <w:rPr>
          <w:rFonts w:ascii="Book Antiqua" w:eastAsia="Malgun Gothic" w:hAnsi="Book Antiqua" w:cs="Times New Roman"/>
          <w:i/>
        </w:rPr>
        <w:t>n</w:t>
      </w:r>
      <w:r w:rsidR="00A045D2" w:rsidRPr="00B21A3B">
        <w:rPr>
          <w:rFonts w:ascii="Book Antiqua" w:eastAsia="Malgun Gothic" w:hAnsi="Book Antiqua" w:cs="Times New Roman"/>
        </w:rPr>
        <w:t xml:space="preserve"> = 543) </w:t>
      </w:r>
      <w:r w:rsidR="00B7257C" w:rsidRPr="00B21A3B">
        <w:rPr>
          <w:rFonts w:ascii="Book Antiqua" w:eastAsia="Malgun Gothic" w:hAnsi="Book Antiqua" w:cs="Times New Roman"/>
          <w:lang w:eastAsia="ko-KR"/>
        </w:rPr>
        <w:t xml:space="preserve">or </w:t>
      </w:r>
      <w:r w:rsidR="00B039E9" w:rsidRPr="00B21A3B">
        <w:rPr>
          <w:rFonts w:ascii="Book Antiqua" w:eastAsia="Malgun Gothic" w:hAnsi="Book Antiqua" w:cs="Times New Roman"/>
          <w:lang w:eastAsia="ko-KR"/>
        </w:rPr>
        <w:t xml:space="preserve">a </w:t>
      </w:r>
      <w:r w:rsidR="00A045D2" w:rsidRPr="00B21A3B">
        <w:rPr>
          <w:rFonts w:ascii="Book Antiqua" w:eastAsia="Malgun Gothic" w:hAnsi="Book Antiqua" w:cs="Times New Roman"/>
        </w:rPr>
        <w:t>PBMT-14 group (</w:t>
      </w:r>
      <w:r w:rsidR="00A045D2" w:rsidRPr="00B21A3B">
        <w:rPr>
          <w:rFonts w:ascii="Book Antiqua" w:eastAsia="Malgun Gothic" w:hAnsi="Book Antiqua" w:cs="Times New Roman"/>
          <w:i/>
        </w:rPr>
        <w:t>n</w:t>
      </w:r>
      <w:r w:rsidR="00A045D2" w:rsidRPr="00B21A3B">
        <w:rPr>
          <w:rFonts w:ascii="Book Antiqua" w:eastAsia="Malgun Gothic" w:hAnsi="Book Antiqua" w:cs="Times New Roman"/>
        </w:rPr>
        <w:t xml:space="preserve"> = 247)</w:t>
      </w:r>
      <w:r w:rsidR="00B039E9" w:rsidRPr="00B21A3B">
        <w:rPr>
          <w:rFonts w:ascii="Book Antiqua" w:eastAsia="Malgun Gothic" w:hAnsi="Book Antiqua" w:cs="Times New Roman"/>
        </w:rPr>
        <w:t>, respectively</w:t>
      </w:r>
      <w:r w:rsidR="00A045D2" w:rsidRPr="00B21A3B">
        <w:rPr>
          <w:rFonts w:ascii="Book Antiqua" w:eastAsia="Malgun Gothic" w:hAnsi="Book Antiqua" w:cs="Times New Roman"/>
        </w:rPr>
        <w:t xml:space="preserve">. </w:t>
      </w:r>
      <w:r w:rsidR="00FA4ED6" w:rsidRPr="00B21A3B">
        <w:rPr>
          <w:rFonts w:ascii="Book Antiqua" w:hAnsi="Book Antiqua" w:cs="Times New Roman"/>
        </w:rPr>
        <w:t>The eradication rates for both groups were determined by intention-to-treat (ITT) and per-protocol (PP) analyses. ITT analysis compared the treatment groups as originally allocated while the PP analysis including only those patients who had completed the treatment as originally allocated.</w:t>
      </w:r>
      <w:r w:rsidR="00FA4ED6" w:rsidRPr="00B21A3B">
        <w:rPr>
          <w:rFonts w:ascii="Book Antiqua" w:hAnsi="Book Antiqua" w:cs="Times New Roman"/>
          <w:lang w:eastAsia="ko-KR"/>
        </w:rPr>
        <w:t xml:space="preserve"> </w:t>
      </w:r>
      <w:r w:rsidR="00A045D2" w:rsidRPr="00B21A3B">
        <w:rPr>
          <w:rFonts w:ascii="Book Antiqua" w:eastAsia="Malgun Gothic" w:hAnsi="Book Antiqua" w:cs="Times New Roman"/>
        </w:rPr>
        <w:t xml:space="preserve">Successful eradication therapy for </w:t>
      </w:r>
      <w:r w:rsidR="00A045D2" w:rsidRPr="00B21A3B">
        <w:rPr>
          <w:rFonts w:ascii="Book Antiqua" w:eastAsia="Malgun Gothic" w:hAnsi="Book Antiqua" w:cs="Times New Roman"/>
          <w:i/>
        </w:rPr>
        <w:t>H. pylori</w:t>
      </w:r>
      <w:r w:rsidR="00A045D2" w:rsidRPr="00B21A3B">
        <w:rPr>
          <w:rFonts w:ascii="Book Antiqua" w:eastAsia="Malgun Gothic" w:hAnsi="Book Antiqua" w:cs="Times New Roman"/>
        </w:rPr>
        <w:t xml:space="preserve"> infection was defined as a negative </w:t>
      </w:r>
      <w:r w:rsidR="00A045D2" w:rsidRPr="00B21A3B">
        <w:rPr>
          <w:rFonts w:ascii="Book Antiqua" w:eastAsia="Malgun Gothic" w:hAnsi="Book Antiqua" w:cs="Times New Roman"/>
          <w:vertAlign w:val="superscript"/>
        </w:rPr>
        <w:t>13</w:t>
      </w:r>
      <w:r w:rsidR="00A045D2" w:rsidRPr="00B21A3B">
        <w:rPr>
          <w:rFonts w:ascii="Book Antiqua" w:eastAsia="Malgun Gothic" w:hAnsi="Book Antiqua" w:cs="Times New Roman"/>
        </w:rPr>
        <w:t>C-urea breath test 4 weeks after the end of eradication treatment.</w:t>
      </w:r>
    </w:p>
    <w:p w14:paraId="0C4794A8" w14:textId="77777777" w:rsidR="00BD5666" w:rsidRDefault="00BD5666" w:rsidP="00B21A3B">
      <w:pPr>
        <w:spacing w:line="360" w:lineRule="auto"/>
        <w:jc w:val="both"/>
        <w:rPr>
          <w:rFonts w:ascii="Book Antiqua" w:eastAsia="宋体" w:hAnsi="Book Antiqua" w:cs="Times New Roman"/>
          <w:b/>
          <w:lang w:eastAsia="zh-CN"/>
        </w:rPr>
      </w:pPr>
    </w:p>
    <w:p w14:paraId="5A064F4C" w14:textId="3DA7E005" w:rsidR="00A045D2" w:rsidRPr="00B21A3B" w:rsidRDefault="004A4340" w:rsidP="00B21A3B">
      <w:pPr>
        <w:spacing w:line="360" w:lineRule="auto"/>
        <w:jc w:val="both"/>
        <w:rPr>
          <w:rFonts w:ascii="Book Antiqua" w:eastAsia="Malgun Gothic" w:hAnsi="Book Antiqua" w:cs="Times New Roman"/>
        </w:rPr>
      </w:pPr>
      <w:r w:rsidRPr="00B21A3B">
        <w:rPr>
          <w:rFonts w:ascii="Book Antiqua" w:eastAsia="Malgun Gothic" w:hAnsi="Book Antiqua" w:cs="Times New Roman"/>
          <w:b/>
        </w:rPr>
        <w:t>RESULTS</w:t>
      </w:r>
      <w:r w:rsidR="00A045D2" w:rsidRPr="00B21A3B">
        <w:rPr>
          <w:rFonts w:ascii="Book Antiqua" w:eastAsia="Malgun Gothic" w:hAnsi="Book Antiqua" w:cs="Times New Roman"/>
          <w:b/>
        </w:rPr>
        <w:t>:</w:t>
      </w:r>
      <w:r w:rsidR="00A045D2" w:rsidRPr="00B21A3B">
        <w:rPr>
          <w:rFonts w:ascii="Book Antiqua" w:eastAsia="Malgun Gothic" w:hAnsi="Book Antiqua" w:cs="Times New Roman"/>
        </w:rPr>
        <w:t xml:space="preserve"> </w:t>
      </w:r>
      <w:r w:rsidR="006A301B" w:rsidRPr="00B21A3B">
        <w:rPr>
          <w:rFonts w:ascii="Book Antiqua" w:hAnsi="Book Antiqua" w:cs="Times New Roman"/>
        </w:rPr>
        <w:t xml:space="preserve">The overall </w:t>
      </w:r>
      <w:r w:rsidR="00B039E9" w:rsidRPr="00B21A3B">
        <w:rPr>
          <w:rFonts w:ascii="Book Antiqua" w:hAnsi="Book Antiqua" w:cs="Times New Roman"/>
        </w:rPr>
        <w:t xml:space="preserve">ITT </w:t>
      </w:r>
      <w:r w:rsidR="006A301B" w:rsidRPr="00B21A3B">
        <w:rPr>
          <w:rFonts w:ascii="Book Antiqua" w:hAnsi="Book Antiqua" w:cs="Times New Roman"/>
        </w:rPr>
        <w:t xml:space="preserve">eradication rate was </w:t>
      </w:r>
      <w:r w:rsidR="006A301B" w:rsidRPr="00B21A3B">
        <w:rPr>
          <w:rFonts w:ascii="Book Antiqua" w:hAnsi="Book Antiqua" w:cs="Times New Roman"/>
          <w:lang w:eastAsia="ko-KR"/>
        </w:rPr>
        <w:t>69.1</w:t>
      </w:r>
      <w:r w:rsidR="006A301B" w:rsidRPr="00B21A3B">
        <w:rPr>
          <w:rFonts w:ascii="Book Antiqua" w:hAnsi="Book Antiqua" w:cs="Times New Roman"/>
        </w:rPr>
        <w:t>% (</w:t>
      </w:r>
      <w:r w:rsidR="006A301B" w:rsidRPr="00B21A3B">
        <w:rPr>
          <w:rFonts w:ascii="Book Antiqua" w:hAnsi="Book Antiqua" w:cs="Times New Roman"/>
          <w:lang w:eastAsia="ko-KR"/>
        </w:rPr>
        <w:t>546/790</w:t>
      </w:r>
      <w:r w:rsidR="006A301B" w:rsidRPr="00B21A3B">
        <w:rPr>
          <w:rFonts w:ascii="Book Antiqua" w:hAnsi="Book Antiqua" w:cs="Times New Roman"/>
        </w:rPr>
        <w:t xml:space="preserve">). </w:t>
      </w:r>
      <w:r w:rsidR="00B039E9" w:rsidRPr="00B21A3B">
        <w:rPr>
          <w:rFonts w:ascii="Book Antiqua" w:hAnsi="Book Antiqua" w:cs="Times New Roman"/>
        </w:rPr>
        <w:t>F</w:t>
      </w:r>
      <w:r w:rsidR="006A301B" w:rsidRPr="00B21A3B">
        <w:rPr>
          <w:rFonts w:ascii="Book Antiqua" w:hAnsi="Book Antiqua" w:cs="Times New Roman"/>
        </w:rPr>
        <w:t xml:space="preserve">inal ITT eradication rates were </w:t>
      </w:r>
      <w:r w:rsidR="006A301B" w:rsidRPr="00B21A3B">
        <w:rPr>
          <w:rFonts w:ascii="Book Antiqua" w:hAnsi="Book Antiqua" w:cs="Times New Roman"/>
          <w:lang w:eastAsia="ko-KR"/>
        </w:rPr>
        <w:t>67.4</w:t>
      </w:r>
      <w:r w:rsidR="006A301B" w:rsidRPr="00B21A3B">
        <w:rPr>
          <w:rFonts w:ascii="Book Antiqua" w:hAnsi="Book Antiqua" w:cs="Times New Roman"/>
        </w:rPr>
        <w:t>% (</w:t>
      </w:r>
      <w:r w:rsidR="006A301B" w:rsidRPr="00B21A3B">
        <w:rPr>
          <w:rFonts w:ascii="Book Antiqua" w:hAnsi="Book Antiqua" w:cs="Times New Roman"/>
          <w:lang w:eastAsia="ko-KR"/>
        </w:rPr>
        <w:t>366/543</w:t>
      </w:r>
      <w:r w:rsidR="006A301B" w:rsidRPr="00B21A3B">
        <w:rPr>
          <w:rFonts w:ascii="Book Antiqua" w:hAnsi="Book Antiqua" w:cs="Times New Roman"/>
        </w:rPr>
        <w:t xml:space="preserve">; </w:t>
      </w:r>
      <w:r w:rsidR="006A301B" w:rsidRPr="00B21A3B">
        <w:rPr>
          <w:rFonts w:ascii="Book Antiqua" w:eastAsia="Batang" w:hAnsi="Book Antiqua" w:cs="Times New Roman"/>
        </w:rPr>
        <w:t>95%</w:t>
      </w:r>
      <w:r w:rsidR="00BD5666">
        <w:rPr>
          <w:rFonts w:ascii="Book Antiqua" w:eastAsia="Batang" w:hAnsi="Book Antiqua" w:cs="Times New Roman"/>
        </w:rPr>
        <w:t>CI</w:t>
      </w:r>
      <w:r w:rsidR="006A301B" w:rsidRPr="00B21A3B">
        <w:rPr>
          <w:rFonts w:ascii="Book Antiqua" w:eastAsia="Batang" w:hAnsi="Book Antiqua" w:cs="Times New Roman"/>
        </w:rPr>
        <w:t xml:space="preserve">: </w:t>
      </w:r>
      <w:r w:rsidR="006A301B" w:rsidRPr="00B21A3B">
        <w:rPr>
          <w:rFonts w:ascii="Book Antiqua" w:eastAsia="Batang" w:hAnsi="Book Antiqua" w:cs="Times New Roman"/>
          <w:lang w:eastAsia="ko-KR"/>
        </w:rPr>
        <w:t>63.1</w:t>
      </w:r>
      <w:r w:rsidR="00BD5666">
        <w:rPr>
          <w:rFonts w:ascii="Book Antiqua" w:eastAsia="宋体" w:hAnsi="Book Antiqua" w:cs="Times New Roman" w:hint="eastAsia"/>
          <w:lang w:eastAsia="zh-CN"/>
        </w:rPr>
        <w:t>%</w:t>
      </w:r>
      <w:r w:rsidR="00CF1D4C" w:rsidRPr="00B21A3B">
        <w:rPr>
          <w:rFonts w:ascii="Book Antiqua" w:eastAsia="Batang" w:hAnsi="Book Antiqua" w:cs="Times New Roman"/>
          <w:lang w:eastAsia="ko-KR"/>
        </w:rPr>
        <w:t>–</w:t>
      </w:r>
      <w:r w:rsidR="006A301B" w:rsidRPr="00B21A3B">
        <w:rPr>
          <w:rFonts w:ascii="Book Antiqua" w:eastAsia="Batang" w:hAnsi="Book Antiqua" w:cs="Times New Roman"/>
          <w:lang w:eastAsia="ko-KR"/>
        </w:rPr>
        <w:t>71.7</w:t>
      </w:r>
      <w:r w:rsidR="006A301B" w:rsidRPr="00B21A3B">
        <w:rPr>
          <w:rFonts w:ascii="Book Antiqua" w:eastAsia="Batang" w:hAnsi="Book Antiqua" w:cs="Times New Roman"/>
        </w:rPr>
        <w:t xml:space="preserve">%) in the </w:t>
      </w:r>
      <w:r w:rsidR="006A301B" w:rsidRPr="00B21A3B">
        <w:rPr>
          <w:rFonts w:ascii="Book Antiqua" w:eastAsia="Batang" w:hAnsi="Book Antiqua" w:cs="Times New Roman"/>
          <w:lang w:eastAsia="ko-KR"/>
        </w:rPr>
        <w:t>PBMT</w:t>
      </w:r>
      <w:r w:rsidR="006A301B" w:rsidRPr="00B21A3B">
        <w:rPr>
          <w:rFonts w:ascii="Book Antiqua" w:eastAsia="Batang" w:hAnsi="Book Antiqua" w:cs="Times New Roman"/>
        </w:rPr>
        <w:t xml:space="preserve">-7 group and </w:t>
      </w:r>
      <w:r w:rsidR="006A301B" w:rsidRPr="00B21A3B">
        <w:rPr>
          <w:rFonts w:ascii="Book Antiqua" w:eastAsia="Batang" w:hAnsi="Book Antiqua" w:cs="Times New Roman"/>
          <w:lang w:eastAsia="ko-KR"/>
        </w:rPr>
        <w:t>72.8</w:t>
      </w:r>
      <w:r w:rsidR="006A301B" w:rsidRPr="00B21A3B">
        <w:rPr>
          <w:rFonts w:ascii="Book Antiqua" w:eastAsia="Batang" w:hAnsi="Book Antiqua" w:cs="Times New Roman"/>
        </w:rPr>
        <w:t>% (</w:t>
      </w:r>
      <w:r w:rsidR="006A301B" w:rsidRPr="00B21A3B">
        <w:rPr>
          <w:rFonts w:ascii="Book Antiqua" w:eastAsia="Batang" w:hAnsi="Book Antiqua" w:cs="Times New Roman"/>
          <w:lang w:eastAsia="ko-KR"/>
        </w:rPr>
        <w:t>180/247</w:t>
      </w:r>
      <w:r w:rsidR="006A301B" w:rsidRPr="00B21A3B">
        <w:rPr>
          <w:rFonts w:ascii="Book Antiqua" w:eastAsia="Batang" w:hAnsi="Book Antiqua" w:cs="Times New Roman"/>
        </w:rPr>
        <w:t xml:space="preserve">; </w:t>
      </w:r>
      <w:r w:rsidR="00BD5666">
        <w:rPr>
          <w:rFonts w:ascii="Book Antiqua" w:eastAsia="Batang" w:hAnsi="Book Antiqua" w:cs="Times New Roman"/>
        </w:rPr>
        <w:t>95%CI</w:t>
      </w:r>
      <w:r w:rsidR="006A301B" w:rsidRPr="00B21A3B">
        <w:rPr>
          <w:rFonts w:ascii="Book Antiqua" w:eastAsia="Batang" w:hAnsi="Book Antiqua" w:cs="Times New Roman"/>
        </w:rPr>
        <w:t xml:space="preserve">: </w:t>
      </w:r>
      <w:r w:rsidR="006A301B" w:rsidRPr="00B21A3B">
        <w:rPr>
          <w:rFonts w:ascii="Book Antiqua" w:eastAsia="Batang" w:hAnsi="Book Antiqua" w:cs="Times New Roman"/>
          <w:lang w:eastAsia="ko-KR"/>
        </w:rPr>
        <w:t>67.4</w:t>
      </w:r>
      <w:r w:rsidR="00BD5666">
        <w:rPr>
          <w:rFonts w:ascii="Book Antiqua" w:eastAsia="宋体" w:hAnsi="Book Antiqua" w:cs="Times New Roman" w:hint="eastAsia"/>
          <w:lang w:eastAsia="zh-CN"/>
        </w:rPr>
        <w:t>%</w:t>
      </w:r>
      <w:r w:rsidR="00A66259" w:rsidRPr="00B21A3B">
        <w:rPr>
          <w:rFonts w:ascii="Book Antiqua" w:eastAsia="Batang" w:hAnsi="Book Antiqua" w:cs="Times New Roman"/>
          <w:lang w:eastAsia="ko-KR"/>
        </w:rPr>
        <w:t>–</w:t>
      </w:r>
      <w:r w:rsidR="006A301B" w:rsidRPr="00B21A3B">
        <w:rPr>
          <w:rFonts w:ascii="Book Antiqua" w:eastAsia="Batang" w:hAnsi="Book Antiqua" w:cs="Times New Roman"/>
          <w:lang w:eastAsia="ko-KR"/>
        </w:rPr>
        <w:t>78.2</w:t>
      </w:r>
      <w:r w:rsidR="006A301B" w:rsidRPr="00B21A3B">
        <w:rPr>
          <w:rFonts w:ascii="Book Antiqua" w:eastAsia="Batang" w:hAnsi="Book Antiqua" w:cs="Times New Roman"/>
        </w:rPr>
        <w:t xml:space="preserve">%) in the </w:t>
      </w:r>
      <w:r w:rsidR="006A301B" w:rsidRPr="00B21A3B">
        <w:rPr>
          <w:rFonts w:ascii="Book Antiqua" w:eastAsia="Batang" w:hAnsi="Book Antiqua" w:cs="Times New Roman"/>
          <w:lang w:eastAsia="ko-KR"/>
        </w:rPr>
        <w:t>PBMT</w:t>
      </w:r>
      <w:r w:rsidR="006A301B" w:rsidRPr="00B21A3B">
        <w:rPr>
          <w:rFonts w:ascii="Book Antiqua" w:eastAsia="Batang" w:hAnsi="Book Antiqua" w:cs="Times New Roman"/>
        </w:rPr>
        <w:t>-14 group (</w:t>
      </w:r>
      <w:r w:rsidR="00BD5666" w:rsidRPr="00BD5666">
        <w:rPr>
          <w:rFonts w:ascii="Book Antiqua" w:eastAsia="Batang" w:hAnsi="Book Antiqua" w:cs="Times New Roman"/>
          <w:i/>
          <w:caps/>
        </w:rPr>
        <w:t>p =</w:t>
      </w:r>
      <w:r w:rsidR="006A301B" w:rsidRPr="00B21A3B">
        <w:rPr>
          <w:rFonts w:ascii="Book Antiqua" w:eastAsia="Batang" w:hAnsi="Book Antiqua" w:cs="Times New Roman"/>
        </w:rPr>
        <w:t xml:space="preserve"> 0.0</w:t>
      </w:r>
      <w:r w:rsidR="006A301B" w:rsidRPr="00B21A3B">
        <w:rPr>
          <w:rFonts w:ascii="Book Antiqua" w:eastAsia="Batang" w:hAnsi="Book Antiqua" w:cs="Times New Roman"/>
          <w:lang w:eastAsia="ko-KR"/>
        </w:rPr>
        <w:t>28</w:t>
      </w:r>
      <w:r w:rsidR="006A301B" w:rsidRPr="00B21A3B">
        <w:rPr>
          <w:rFonts w:ascii="Book Antiqua" w:eastAsia="Batang" w:hAnsi="Book Antiqua" w:cs="Times New Roman"/>
        </w:rPr>
        <w:t xml:space="preserve">). </w:t>
      </w:r>
      <w:r w:rsidR="001771E2" w:rsidRPr="00B21A3B">
        <w:rPr>
          <w:rFonts w:ascii="Book Antiqua" w:eastAsia="Batang" w:hAnsi="Book Antiqua" w:cs="Times New Roman"/>
        </w:rPr>
        <w:t>The o</w:t>
      </w:r>
      <w:r w:rsidR="006A301B" w:rsidRPr="00B21A3B">
        <w:rPr>
          <w:rFonts w:ascii="Book Antiqua" w:eastAsia="Batang" w:hAnsi="Book Antiqua" w:cs="Times New Roman"/>
        </w:rPr>
        <w:t xml:space="preserve">verall </w:t>
      </w:r>
      <w:r w:rsidR="00B039E9" w:rsidRPr="00B21A3B">
        <w:rPr>
          <w:rFonts w:ascii="Book Antiqua" w:hAnsi="Book Antiqua" w:cs="Times New Roman"/>
        </w:rPr>
        <w:t>PP</w:t>
      </w:r>
      <w:r w:rsidR="006A301B" w:rsidRPr="00B21A3B">
        <w:rPr>
          <w:rFonts w:ascii="Book Antiqua" w:eastAsia="Batang" w:hAnsi="Book Antiqua" w:cs="Times New Roman"/>
        </w:rPr>
        <w:t xml:space="preserve"> eradication rate was </w:t>
      </w:r>
      <w:r w:rsidR="006A301B" w:rsidRPr="00B21A3B">
        <w:rPr>
          <w:rFonts w:ascii="Book Antiqua" w:eastAsia="Batang" w:hAnsi="Book Antiqua" w:cs="Times New Roman"/>
          <w:lang w:eastAsia="ko-KR"/>
        </w:rPr>
        <w:t>80.0</w:t>
      </w:r>
      <w:r w:rsidR="006A301B" w:rsidRPr="00B21A3B">
        <w:rPr>
          <w:rFonts w:ascii="Book Antiqua" w:eastAsia="Batang" w:hAnsi="Book Antiqua" w:cs="Times New Roman"/>
        </w:rPr>
        <w:t>% (</w:t>
      </w:r>
      <w:r w:rsidR="006A301B" w:rsidRPr="00B21A3B">
        <w:rPr>
          <w:rFonts w:ascii="Book Antiqua" w:eastAsia="Batang" w:hAnsi="Book Antiqua" w:cs="Times New Roman"/>
          <w:lang w:eastAsia="ko-KR"/>
        </w:rPr>
        <w:t>546/682</w:t>
      </w:r>
      <w:r w:rsidR="006A301B" w:rsidRPr="00B21A3B">
        <w:rPr>
          <w:rFonts w:ascii="Book Antiqua" w:eastAsia="Batang" w:hAnsi="Book Antiqua" w:cs="Times New Roman"/>
        </w:rPr>
        <w:t>), and</w:t>
      </w:r>
      <w:r w:rsidR="006A301B" w:rsidRPr="00B21A3B">
        <w:rPr>
          <w:rFonts w:ascii="Book Antiqua" w:hAnsi="Book Antiqua" w:cs="Times New Roman"/>
        </w:rPr>
        <w:t xml:space="preserve"> </w:t>
      </w:r>
      <w:r w:rsidR="009D2B91" w:rsidRPr="00B21A3B">
        <w:rPr>
          <w:rFonts w:ascii="Book Antiqua" w:hAnsi="Book Antiqua" w:cs="Times New Roman"/>
        </w:rPr>
        <w:t xml:space="preserve">the </w:t>
      </w:r>
      <w:r w:rsidR="006A301B" w:rsidRPr="00B21A3B">
        <w:rPr>
          <w:rFonts w:ascii="Book Antiqua" w:hAnsi="Book Antiqua" w:cs="Times New Roman"/>
        </w:rPr>
        <w:t xml:space="preserve">final PP eradication rates were </w:t>
      </w:r>
      <w:r w:rsidR="006A301B" w:rsidRPr="00B21A3B">
        <w:rPr>
          <w:rFonts w:ascii="Book Antiqua" w:eastAsia="Batang" w:hAnsi="Book Antiqua" w:cs="Times New Roman"/>
          <w:lang w:eastAsia="ko-KR"/>
        </w:rPr>
        <w:t>78.2</w:t>
      </w:r>
      <w:r w:rsidR="006A301B" w:rsidRPr="00B21A3B">
        <w:rPr>
          <w:rFonts w:ascii="Book Antiqua" w:eastAsia="Batang" w:hAnsi="Book Antiqua" w:cs="Times New Roman"/>
        </w:rPr>
        <w:t>% (</w:t>
      </w:r>
      <w:r w:rsidR="006A301B" w:rsidRPr="00B21A3B">
        <w:rPr>
          <w:rFonts w:ascii="Book Antiqua" w:eastAsia="Batang" w:hAnsi="Book Antiqua" w:cs="Times New Roman"/>
          <w:lang w:eastAsia="ko-KR"/>
        </w:rPr>
        <w:t>366/468</w:t>
      </w:r>
      <w:r w:rsidR="006A301B" w:rsidRPr="00B21A3B">
        <w:rPr>
          <w:rFonts w:ascii="Book Antiqua" w:eastAsia="Batang" w:hAnsi="Book Antiqua" w:cs="Times New Roman"/>
        </w:rPr>
        <w:t xml:space="preserve">; </w:t>
      </w:r>
      <w:r w:rsidR="00BD5666">
        <w:rPr>
          <w:rFonts w:ascii="Book Antiqua" w:eastAsia="Batang" w:hAnsi="Book Antiqua" w:cs="Times New Roman"/>
        </w:rPr>
        <w:t>95%CI</w:t>
      </w:r>
      <w:r w:rsidR="006A301B" w:rsidRPr="00B21A3B">
        <w:rPr>
          <w:rFonts w:ascii="Book Antiqua" w:eastAsia="Batang" w:hAnsi="Book Antiqua" w:cs="Times New Roman"/>
        </w:rPr>
        <w:t xml:space="preserve">: </w:t>
      </w:r>
      <w:r w:rsidR="006A301B" w:rsidRPr="00B21A3B">
        <w:rPr>
          <w:rFonts w:ascii="Book Antiqua" w:eastAsia="Batang" w:hAnsi="Book Antiqua" w:cs="Times New Roman"/>
          <w:lang w:eastAsia="ko-KR"/>
        </w:rPr>
        <w:t>72.1</w:t>
      </w:r>
      <w:r w:rsidR="00BD5666">
        <w:rPr>
          <w:rFonts w:ascii="Book Antiqua" w:eastAsia="宋体" w:hAnsi="Book Antiqua" w:cs="Times New Roman" w:hint="eastAsia"/>
          <w:lang w:eastAsia="zh-CN"/>
        </w:rPr>
        <w:t>%</w:t>
      </w:r>
      <w:r w:rsidR="009D2B91" w:rsidRPr="00B21A3B">
        <w:rPr>
          <w:rFonts w:ascii="Book Antiqua" w:eastAsia="Batang" w:hAnsi="Book Antiqua" w:cs="Times New Roman"/>
          <w:lang w:eastAsia="ko-KR"/>
        </w:rPr>
        <w:t>–</w:t>
      </w:r>
      <w:r w:rsidR="006A301B" w:rsidRPr="00B21A3B">
        <w:rPr>
          <w:rFonts w:ascii="Book Antiqua" w:eastAsia="Batang" w:hAnsi="Book Antiqua" w:cs="Times New Roman"/>
          <w:lang w:eastAsia="ko-KR"/>
        </w:rPr>
        <w:t>84.0</w:t>
      </w:r>
      <w:r w:rsidR="006A301B" w:rsidRPr="00B21A3B">
        <w:rPr>
          <w:rFonts w:ascii="Book Antiqua" w:eastAsia="Batang" w:hAnsi="Book Antiqua" w:cs="Times New Roman"/>
        </w:rPr>
        <w:t xml:space="preserve">%) in the </w:t>
      </w:r>
      <w:r w:rsidR="006A301B" w:rsidRPr="00B21A3B">
        <w:rPr>
          <w:rFonts w:ascii="Book Antiqua" w:eastAsia="Batang" w:hAnsi="Book Antiqua" w:cs="Times New Roman"/>
          <w:lang w:eastAsia="ko-KR"/>
        </w:rPr>
        <w:t>PBMT</w:t>
      </w:r>
      <w:r w:rsidR="006A301B" w:rsidRPr="00B21A3B">
        <w:rPr>
          <w:rFonts w:ascii="Book Antiqua" w:eastAsia="Batang" w:hAnsi="Book Antiqua" w:cs="Times New Roman"/>
        </w:rPr>
        <w:t xml:space="preserve">-7 group and </w:t>
      </w:r>
      <w:r w:rsidR="006A301B" w:rsidRPr="00B21A3B">
        <w:rPr>
          <w:rFonts w:ascii="Book Antiqua" w:eastAsia="Batang" w:hAnsi="Book Antiqua" w:cs="Times New Roman"/>
          <w:lang w:eastAsia="ko-KR"/>
        </w:rPr>
        <w:t>84.1</w:t>
      </w:r>
      <w:r w:rsidR="006A301B" w:rsidRPr="00B21A3B">
        <w:rPr>
          <w:rFonts w:ascii="Book Antiqua" w:eastAsia="Batang" w:hAnsi="Book Antiqua" w:cs="Times New Roman"/>
        </w:rPr>
        <w:t>% (</w:t>
      </w:r>
      <w:r w:rsidR="006A301B" w:rsidRPr="00B21A3B">
        <w:rPr>
          <w:rFonts w:ascii="Book Antiqua" w:eastAsia="Batang" w:hAnsi="Book Antiqua" w:cs="Times New Roman"/>
          <w:lang w:eastAsia="ko-KR"/>
        </w:rPr>
        <w:t>180/214</w:t>
      </w:r>
      <w:r w:rsidR="006A301B" w:rsidRPr="00B21A3B">
        <w:rPr>
          <w:rFonts w:ascii="Book Antiqua" w:eastAsia="Batang" w:hAnsi="Book Antiqua" w:cs="Times New Roman"/>
        </w:rPr>
        <w:t xml:space="preserve">; </w:t>
      </w:r>
      <w:r w:rsidR="00BD5666">
        <w:rPr>
          <w:rFonts w:ascii="Book Antiqua" w:eastAsia="Batang" w:hAnsi="Book Antiqua" w:cs="Times New Roman"/>
        </w:rPr>
        <w:t>95%CI</w:t>
      </w:r>
      <w:r w:rsidR="006A301B" w:rsidRPr="00B21A3B">
        <w:rPr>
          <w:rFonts w:ascii="Book Antiqua" w:eastAsia="Batang" w:hAnsi="Book Antiqua" w:cs="Times New Roman"/>
        </w:rPr>
        <w:t xml:space="preserve">: </w:t>
      </w:r>
      <w:r w:rsidR="006A301B" w:rsidRPr="00B21A3B">
        <w:rPr>
          <w:rFonts w:ascii="Book Antiqua" w:eastAsia="Batang" w:hAnsi="Book Antiqua" w:cs="Times New Roman"/>
          <w:lang w:eastAsia="ko-KR"/>
        </w:rPr>
        <w:t>76.8</w:t>
      </w:r>
      <w:r w:rsidR="00BD5666">
        <w:rPr>
          <w:rFonts w:ascii="Book Antiqua" w:eastAsia="宋体" w:hAnsi="Book Antiqua" w:cs="Times New Roman" w:hint="eastAsia"/>
          <w:lang w:eastAsia="zh-CN"/>
        </w:rPr>
        <w:t>%</w:t>
      </w:r>
      <w:r w:rsidR="006A301B" w:rsidRPr="00B21A3B">
        <w:rPr>
          <w:rFonts w:ascii="Book Antiqua" w:eastAsia="Batang" w:hAnsi="Book Antiqua" w:cs="Times New Roman"/>
          <w:lang w:eastAsia="ko-KR"/>
        </w:rPr>
        <w:t>-90.8%</w:t>
      </w:r>
      <w:r w:rsidR="006A301B" w:rsidRPr="00B21A3B">
        <w:rPr>
          <w:rFonts w:ascii="Book Antiqua" w:eastAsia="Batang" w:hAnsi="Book Antiqua" w:cs="Times New Roman"/>
        </w:rPr>
        <w:t xml:space="preserve">) in the </w:t>
      </w:r>
      <w:r w:rsidR="006A301B" w:rsidRPr="00B21A3B">
        <w:rPr>
          <w:rFonts w:ascii="Book Antiqua" w:eastAsia="Batang" w:hAnsi="Book Antiqua" w:cs="Times New Roman"/>
          <w:lang w:eastAsia="ko-KR"/>
        </w:rPr>
        <w:t>PBMT</w:t>
      </w:r>
      <w:r w:rsidR="006A301B" w:rsidRPr="00B21A3B">
        <w:rPr>
          <w:rFonts w:ascii="Book Antiqua" w:eastAsia="Batang" w:hAnsi="Book Antiqua" w:cs="Times New Roman"/>
        </w:rPr>
        <w:t>-14 group</w:t>
      </w:r>
      <w:r w:rsidR="006A301B" w:rsidRPr="00B21A3B">
        <w:rPr>
          <w:rFonts w:ascii="Book Antiqua" w:eastAsia="Batang" w:hAnsi="Book Antiqua" w:cs="Times New Roman"/>
          <w:lang w:eastAsia="ko-KR"/>
        </w:rPr>
        <w:t xml:space="preserve"> (</w:t>
      </w:r>
      <w:r w:rsidR="00BD5666" w:rsidRPr="00BD5666">
        <w:rPr>
          <w:rFonts w:ascii="Book Antiqua" w:eastAsia="Batang" w:hAnsi="Book Antiqua" w:cs="Times New Roman"/>
          <w:i/>
          <w:caps/>
        </w:rPr>
        <w:t>p =</w:t>
      </w:r>
      <w:r w:rsidR="006A301B" w:rsidRPr="00B21A3B">
        <w:rPr>
          <w:rFonts w:ascii="Book Antiqua" w:eastAsia="Batang" w:hAnsi="Book Antiqua" w:cs="Times New Roman"/>
        </w:rPr>
        <w:t xml:space="preserve"> 0.0</w:t>
      </w:r>
      <w:r w:rsidR="006A301B" w:rsidRPr="00B21A3B">
        <w:rPr>
          <w:rFonts w:ascii="Book Antiqua" w:eastAsia="Batang" w:hAnsi="Book Antiqua" w:cs="Times New Roman"/>
          <w:lang w:eastAsia="ko-KR"/>
        </w:rPr>
        <w:t>09)</w:t>
      </w:r>
      <w:r w:rsidR="006A301B" w:rsidRPr="00B21A3B">
        <w:rPr>
          <w:rFonts w:ascii="Book Antiqua" w:eastAsia="Batang" w:hAnsi="Book Antiqua" w:cs="Times New Roman"/>
        </w:rPr>
        <w:t xml:space="preserve">. The </w:t>
      </w:r>
      <w:r w:rsidR="006A301B" w:rsidRPr="00B21A3B">
        <w:rPr>
          <w:rFonts w:ascii="Book Antiqua" w:eastAsia="Batang" w:hAnsi="Book Antiqua" w:cs="Times New Roman"/>
          <w:i/>
        </w:rPr>
        <w:t>H. pylori</w:t>
      </w:r>
      <w:r w:rsidR="00CE4701" w:rsidRPr="00B21A3B">
        <w:rPr>
          <w:rFonts w:ascii="Book Antiqua" w:eastAsia="Batang" w:hAnsi="Book Antiqua" w:cs="Times New Roman"/>
          <w:i/>
        </w:rPr>
        <w:t xml:space="preserve"> </w:t>
      </w:r>
      <w:r w:rsidR="006A301B" w:rsidRPr="00B21A3B">
        <w:rPr>
          <w:rFonts w:ascii="Book Antiqua" w:eastAsia="Batang" w:hAnsi="Book Antiqua" w:cs="Times New Roman"/>
        </w:rPr>
        <w:t xml:space="preserve">eradication rates in the </w:t>
      </w:r>
      <w:r w:rsidR="006A301B" w:rsidRPr="00B21A3B">
        <w:rPr>
          <w:rFonts w:ascii="Book Antiqua" w:eastAsia="Batang" w:hAnsi="Book Antiqua" w:cs="Times New Roman"/>
          <w:lang w:eastAsia="ko-KR"/>
        </w:rPr>
        <w:t>PBMT</w:t>
      </w:r>
      <w:r w:rsidR="006A301B" w:rsidRPr="00B21A3B">
        <w:rPr>
          <w:rFonts w:ascii="Book Antiqua" w:eastAsia="Batang" w:hAnsi="Book Antiqua" w:cs="Times New Roman"/>
        </w:rPr>
        <w:t xml:space="preserve">-14 group were significantly higher than in the </w:t>
      </w:r>
      <w:r w:rsidR="006A301B" w:rsidRPr="00B21A3B">
        <w:rPr>
          <w:rFonts w:ascii="Book Antiqua" w:eastAsia="Batang" w:hAnsi="Book Antiqua" w:cs="Times New Roman"/>
          <w:lang w:eastAsia="ko-KR"/>
        </w:rPr>
        <w:t>PBMT</w:t>
      </w:r>
      <w:r w:rsidR="006A301B" w:rsidRPr="00B21A3B">
        <w:rPr>
          <w:rFonts w:ascii="Book Antiqua" w:eastAsia="Batang" w:hAnsi="Book Antiqua" w:cs="Times New Roman"/>
        </w:rPr>
        <w:t>-7 group according to both ITT (</w:t>
      </w:r>
      <w:r w:rsidR="00BD5666" w:rsidRPr="00BD5666">
        <w:rPr>
          <w:rFonts w:ascii="Book Antiqua" w:eastAsia="Batang" w:hAnsi="Book Antiqua" w:cs="Times New Roman"/>
          <w:i/>
          <w:caps/>
        </w:rPr>
        <w:t>p =</w:t>
      </w:r>
      <w:r w:rsidR="006A301B" w:rsidRPr="00B21A3B">
        <w:rPr>
          <w:rFonts w:ascii="Book Antiqua" w:eastAsia="Batang" w:hAnsi="Book Antiqua" w:cs="Times New Roman"/>
        </w:rPr>
        <w:t xml:space="preserve"> 0.0</w:t>
      </w:r>
      <w:r w:rsidR="006A301B" w:rsidRPr="00B21A3B">
        <w:rPr>
          <w:rFonts w:ascii="Book Antiqua" w:eastAsia="Batang" w:hAnsi="Book Antiqua" w:cs="Times New Roman"/>
          <w:lang w:eastAsia="ko-KR"/>
        </w:rPr>
        <w:t>28</w:t>
      </w:r>
      <w:r w:rsidR="006A301B" w:rsidRPr="00B21A3B">
        <w:rPr>
          <w:rFonts w:ascii="Book Antiqua" w:eastAsia="Batang" w:hAnsi="Book Antiqua" w:cs="Times New Roman"/>
        </w:rPr>
        <w:t>) and PP analysis (</w:t>
      </w:r>
      <w:r w:rsidR="00BD5666" w:rsidRPr="00BD5666">
        <w:rPr>
          <w:rFonts w:ascii="Book Antiqua" w:eastAsia="Batang" w:hAnsi="Book Antiqua" w:cs="Times New Roman"/>
          <w:i/>
          <w:caps/>
        </w:rPr>
        <w:t>p =</w:t>
      </w:r>
      <w:r w:rsidR="006A301B" w:rsidRPr="00B21A3B">
        <w:rPr>
          <w:rFonts w:ascii="Book Antiqua" w:eastAsia="Batang" w:hAnsi="Book Antiqua" w:cs="Times New Roman"/>
        </w:rPr>
        <w:t xml:space="preserve"> 0.0</w:t>
      </w:r>
      <w:r w:rsidR="006A301B" w:rsidRPr="00B21A3B">
        <w:rPr>
          <w:rFonts w:ascii="Book Antiqua" w:eastAsia="Batang" w:hAnsi="Book Antiqua" w:cs="Times New Roman"/>
          <w:lang w:eastAsia="ko-KR"/>
        </w:rPr>
        <w:t>09</w:t>
      </w:r>
      <w:r w:rsidR="006A301B" w:rsidRPr="00B21A3B">
        <w:rPr>
          <w:rFonts w:ascii="Book Antiqua" w:eastAsia="Batang" w:hAnsi="Book Antiqua" w:cs="Times New Roman"/>
        </w:rPr>
        <w:t>).</w:t>
      </w:r>
      <w:r w:rsidR="006A301B" w:rsidRPr="00B21A3B">
        <w:rPr>
          <w:rFonts w:ascii="Book Antiqua" w:eastAsia="Batang" w:hAnsi="Book Antiqua" w:cs="Times New Roman"/>
          <w:lang w:eastAsia="ko-KR"/>
        </w:rPr>
        <w:t xml:space="preserve"> </w:t>
      </w:r>
      <w:r w:rsidR="00A045D2" w:rsidRPr="00B21A3B">
        <w:rPr>
          <w:rFonts w:ascii="Book Antiqua" w:eastAsia="Malgun Gothic" w:hAnsi="Book Antiqua" w:cs="Times New Roman"/>
        </w:rPr>
        <w:t>Compliance was similar in both groups (PBMT-7</w:t>
      </w:r>
      <w:r w:rsidR="00B039E9" w:rsidRPr="00B21A3B">
        <w:rPr>
          <w:rFonts w:ascii="Book Antiqua" w:eastAsia="Malgun Gothic" w:hAnsi="Book Antiqua" w:cs="Times New Roman"/>
        </w:rPr>
        <w:t xml:space="preserve"> group: 97.9%; </w:t>
      </w:r>
      <w:r w:rsidR="00A045D2" w:rsidRPr="00B21A3B">
        <w:rPr>
          <w:rFonts w:ascii="Book Antiqua" w:eastAsia="Malgun Gothic" w:hAnsi="Book Antiqua" w:cs="Times New Roman"/>
        </w:rPr>
        <w:t>PBMT-14 group</w:t>
      </w:r>
      <w:r w:rsidR="00B039E9" w:rsidRPr="00B21A3B">
        <w:rPr>
          <w:rFonts w:ascii="Book Antiqua" w:eastAsia="Malgun Gothic" w:hAnsi="Book Antiqua" w:cs="Times New Roman"/>
        </w:rPr>
        <w:t>:</w:t>
      </w:r>
      <w:r w:rsidR="00A045D2" w:rsidRPr="00B21A3B">
        <w:rPr>
          <w:rFonts w:ascii="Book Antiqua" w:eastAsia="Malgun Gothic" w:hAnsi="Book Antiqua" w:cs="Times New Roman"/>
        </w:rPr>
        <w:t xml:space="preserve"> 96.4%).</w:t>
      </w:r>
      <w:r w:rsidR="00B039E9" w:rsidRPr="00B21A3B">
        <w:rPr>
          <w:rFonts w:ascii="Book Antiqua" w:eastAsia="Malgun Gothic" w:hAnsi="Book Antiqua" w:cs="Times New Roman"/>
        </w:rPr>
        <w:t xml:space="preserve"> A</w:t>
      </w:r>
      <w:r w:rsidR="00A045D2" w:rsidRPr="00B21A3B">
        <w:rPr>
          <w:rFonts w:ascii="Book Antiqua" w:eastAsia="Malgun Gothic" w:hAnsi="Book Antiqua" w:cs="Times New Roman"/>
        </w:rPr>
        <w:t>dverse event rates were 10.7% (51/478) and 17.1% (38/222) in the PBMT-7 and PBMT-14 groups, respectively (</w:t>
      </w:r>
      <w:r w:rsidR="00BD5666" w:rsidRPr="00BD5666">
        <w:rPr>
          <w:rFonts w:ascii="Book Antiqua" w:eastAsia="Malgun Gothic" w:hAnsi="Book Antiqua" w:cs="Times New Roman"/>
          <w:i/>
          <w:caps/>
        </w:rPr>
        <w:t>p =</w:t>
      </w:r>
      <w:r w:rsidR="00A045D2" w:rsidRPr="00B21A3B">
        <w:rPr>
          <w:rFonts w:ascii="Book Antiqua" w:eastAsia="Malgun Gothic" w:hAnsi="Book Antiqua" w:cs="Times New Roman"/>
        </w:rPr>
        <w:t xml:space="preserve"> 0.487).</w:t>
      </w:r>
    </w:p>
    <w:p w14:paraId="6C49F77B" w14:textId="77777777" w:rsidR="00BD5666" w:rsidRDefault="00BD5666" w:rsidP="00B21A3B">
      <w:pPr>
        <w:spacing w:line="360" w:lineRule="auto"/>
        <w:jc w:val="both"/>
        <w:rPr>
          <w:rFonts w:ascii="Book Antiqua" w:eastAsia="宋体" w:hAnsi="Book Antiqua" w:cs="Times New Roman"/>
          <w:b/>
          <w:lang w:eastAsia="zh-CN"/>
        </w:rPr>
      </w:pPr>
    </w:p>
    <w:p w14:paraId="3F1CF3F8" w14:textId="42FF5EC1" w:rsidR="00A045D2" w:rsidRPr="00B21A3B" w:rsidRDefault="004A4340" w:rsidP="00B21A3B">
      <w:pPr>
        <w:spacing w:line="360" w:lineRule="auto"/>
        <w:jc w:val="both"/>
        <w:rPr>
          <w:rFonts w:ascii="Book Antiqua" w:eastAsia="Malgun Gothic" w:hAnsi="Book Antiqua" w:cs="Times New Roman"/>
        </w:rPr>
      </w:pPr>
      <w:r w:rsidRPr="00B21A3B">
        <w:rPr>
          <w:rFonts w:ascii="Book Antiqua" w:eastAsia="Malgun Gothic" w:hAnsi="Book Antiqua" w:cs="Times New Roman"/>
          <w:b/>
        </w:rPr>
        <w:t>CONCLUSION</w:t>
      </w:r>
      <w:r w:rsidR="00A045D2" w:rsidRPr="00B21A3B">
        <w:rPr>
          <w:rFonts w:ascii="Book Antiqua" w:eastAsia="Malgun Gothic" w:hAnsi="Book Antiqua" w:cs="Times New Roman"/>
          <w:b/>
        </w:rPr>
        <w:t>:</w:t>
      </w:r>
      <w:r w:rsidR="00A045D2" w:rsidRPr="00B21A3B">
        <w:rPr>
          <w:rFonts w:ascii="Book Antiqua" w:eastAsia="Malgun Gothic" w:hAnsi="Book Antiqua" w:cs="Times New Roman"/>
        </w:rPr>
        <w:t xml:space="preserve"> The 14-d bismuth-based quadruple therapy is a significantly more effective second-line eradication treatment </w:t>
      </w:r>
      <w:r w:rsidR="007E6A8F" w:rsidRPr="00B21A3B">
        <w:rPr>
          <w:rFonts w:ascii="Book Antiqua" w:eastAsia="Malgun Gothic" w:hAnsi="Book Antiqua" w:cs="Times New Roman"/>
        </w:rPr>
        <w:t xml:space="preserve">for </w:t>
      </w:r>
      <w:r w:rsidR="007E6A8F" w:rsidRPr="00B21A3B">
        <w:rPr>
          <w:rFonts w:ascii="Book Antiqua" w:eastAsia="Malgun Gothic" w:hAnsi="Book Antiqua" w:cs="Times New Roman"/>
          <w:i/>
        </w:rPr>
        <w:t>H. pylori</w:t>
      </w:r>
      <w:r w:rsidR="007E6A8F" w:rsidRPr="00B21A3B">
        <w:rPr>
          <w:rFonts w:ascii="Book Antiqua" w:eastAsia="Malgun Gothic" w:hAnsi="Book Antiqua" w:cs="Times New Roman"/>
        </w:rPr>
        <w:t xml:space="preserve"> infection </w:t>
      </w:r>
      <w:r w:rsidR="00A045D2" w:rsidRPr="00B21A3B">
        <w:rPr>
          <w:rFonts w:ascii="Book Antiqua" w:eastAsia="Malgun Gothic" w:hAnsi="Book Antiqua" w:cs="Times New Roman"/>
        </w:rPr>
        <w:t>than the 7-d alternative</w:t>
      </w:r>
      <w:r w:rsidR="007E6A8F" w:rsidRPr="00B21A3B">
        <w:rPr>
          <w:rFonts w:ascii="Book Antiqua" w:eastAsia="Malgun Gothic" w:hAnsi="Book Antiqua" w:cs="Times New Roman"/>
        </w:rPr>
        <w:t>.</w:t>
      </w:r>
      <w:r w:rsidR="00A045D2" w:rsidRPr="00B21A3B">
        <w:rPr>
          <w:rFonts w:ascii="Book Antiqua" w:eastAsia="Malgun Gothic" w:hAnsi="Book Antiqua" w:cs="Times New Roman"/>
        </w:rPr>
        <w:t xml:space="preserve"> </w:t>
      </w:r>
    </w:p>
    <w:p w14:paraId="54C8575F" w14:textId="77777777" w:rsidR="00A045D2" w:rsidRPr="00B21A3B" w:rsidRDefault="00A045D2" w:rsidP="00B21A3B">
      <w:pPr>
        <w:spacing w:line="360" w:lineRule="auto"/>
        <w:jc w:val="both"/>
        <w:rPr>
          <w:rFonts w:ascii="Book Antiqua" w:eastAsia="Malgun Gothic" w:hAnsi="Book Antiqua" w:cs="Times New Roman"/>
        </w:rPr>
      </w:pPr>
    </w:p>
    <w:p w14:paraId="24CCAF08" w14:textId="6AB7C68E" w:rsidR="00A045D2" w:rsidRPr="00B21A3B" w:rsidRDefault="00A045D2" w:rsidP="00B21A3B">
      <w:pPr>
        <w:spacing w:line="360" w:lineRule="auto"/>
        <w:jc w:val="both"/>
        <w:rPr>
          <w:rFonts w:ascii="Book Antiqua" w:eastAsia="Batang" w:hAnsi="Book Antiqua" w:cs="Times New Roman"/>
        </w:rPr>
      </w:pPr>
      <w:r w:rsidRPr="00B21A3B">
        <w:rPr>
          <w:rFonts w:ascii="Book Antiqua" w:eastAsia="Malgun Gothic" w:hAnsi="Book Antiqua" w:cs="Times New Roman"/>
          <w:b/>
        </w:rPr>
        <w:t>Key</w:t>
      </w:r>
      <w:r w:rsidR="00BD5666">
        <w:rPr>
          <w:rFonts w:ascii="Book Antiqua" w:eastAsia="宋体" w:hAnsi="Book Antiqua" w:cs="Times New Roman" w:hint="eastAsia"/>
          <w:b/>
          <w:lang w:eastAsia="zh-CN"/>
        </w:rPr>
        <w:t xml:space="preserve"> </w:t>
      </w:r>
      <w:r w:rsidRPr="00B21A3B">
        <w:rPr>
          <w:rFonts w:ascii="Book Antiqua" w:eastAsia="Malgun Gothic" w:hAnsi="Book Antiqua" w:cs="Times New Roman"/>
          <w:b/>
        </w:rPr>
        <w:t>words:</w:t>
      </w:r>
      <w:r w:rsidRPr="00B21A3B">
        <w:rPr>
          <w:rFonts w:ascii="Book Antiqua" w:eastAsia="Malgun Gothic" w:hAnsi="Book Antiqua" w:cs="Times New Roman"/>
        </w:rPr>
        <w:t xml:space="preserve"> </w:t>
      </w:r>
      <w:r w:rsidRPr="00B21A3B">
        <w:rPr>
          <w:rFonts w:ascii="Book Antiqua" w:eastAsia="Malgun Gothic" w:hAnsi="Book Antiqua" w:cs="Times New Roman"/>
          <w:i/>
        </w:rPr>
        <w:t>Helicobacter pylori</w:t>
      </w:r>
      <w:r w:rsidR="00BD5666">
        <w:rPr>
          <w:rFonts w:ascii="Book Antiqua" w:eastAsia="宋体" w:hAnsi="Book Antiqua" w:cs="Times New Roman" w:hint="eastAsia"/>
          <w:lang w:eastAsia="zh-CN"/>
        </w:rPr>
        <w:t>;</w:t>
      </w:r>
      <w:r w:rsidRPr="00B21A3B">
        <w:rPr>
          <w:rFonts w:ascii="Book Antiqua" w:eastAsia="Malgun Gothic" w:hAnsi="Book Antiqua" w:cs="Times New Roman"/>
        </w:rPr>
        <w:t xml:space="preserve"> </w:t>
      </w:r>
      <w:r w:rsidR="00BD5666" w:rsidRPr="00B21A3B">
        <w:rPr>
          <w:rFonts w:ascii="Book Antiqua" w:eastAsia="Malgun Gothic" w:hAnsi="Book Antiqua" w:cs="Times New Roman"/>
        </w:rPr>
        <w:t xml:space="preserve">Treatment </w:t>
      </w:r>
      <w:r w:rsidRPr="00B21A3B">
        <w:rPr>
          <w:rFonts w:ascii="Book Antiqua" w:eastAsia="Malgun Gothic" w:hAnsi="Book Antiqua" w:cs="Times New Roman"/>
        </w:rPr>
        <w:t>failure</w:t>
      </w:r>
      <w:r w:rsidR="00BD5666">
        <w:rPr>
          <w:rFonts w:ascii="Book Antiqua" w:eastAsia="宋体" w:hAnsi="Book Antiqua" w:cs="Times New Roman" w:hint="eastAsia"/>
          <w:lang w:eastAsia="zh-CN"/>
        </w:rPr>
        <w:t>;</w:t>
      </w:r>
      <w:r w:rsidRPr="00B21A3B">
        <w:rPr>
          <w:rFonts w:ascii="Book Antiqua" w:eastAsia="Malgun Gothic" w:hAnsi="Book Antiqua" w:cs="Times New Roman"/>
        </w:rPr>
        <w:t xml:space="preserve"> </w:t>
      </w:r>
      <w:r w:rsidR="00BD5666" w:rsidRPr="00B21A3B">
        <w:rPr>
          <w:rFonts w:ascii="Book Antiqua" w:eastAsia="Malgun Gothic" w:hAnsi="Book Antiqua" w:cs="Times New Roman"/>
        </w:rPr>
        <w:t>Second</w:t>
      </w:r>
      <w:r w:rsidRPr="00B21A3B">
        <w:rPr>
          <w:rFonts w:ascii="Book Antiqua" w:eastAsia="Malgun Gothic" w:hAnsi="Book Antiqua" w:cs="Times New Roman"/>
        </w:rPr>
        <w:t>-line treatment</w:t>
      </w:r>
      <w:r w:rsidR="00BD5666">
        <w:rPr>
          <w:rFonts w:ascii="Book Antiqua" w:eastAsia="宋体" w:hAnsi="Book Antiqua" w:cs="Times New Roman" w:hint="eastAsia"/>
          <w:lang w:eastAsia="zh-CN"/>
        </w:rPr>
        <w:t>;</w:t>
      </w:r>
      <w:r w:rsidRPr="00B21A3B">
        <w:rPr>
          <w:rFonts w:ascii="Book Antiqua" w:eastAsia="Malgun Gothic" w:hAnsi="Book Antiqua" w:cs="Times New Roman"/>
        </w:rPr>
        <w:t xml:space="preserve"> </w:t>
      </w:r>
      <w:r w:rsidR="00BD5666" w:rsidRPr="00B21A3B">
        <w:rPr>
          <w:rFonts w:ascii="Book Antiqua" w:eastAsia="Malgun Gothic" w:hAnsi="Book Antiqua" w:cs="Times New Roman"/>
        </w:rPr>
        <w:t>Bismuth</w:t>
      </w:r>
      <w:r w:rsidR="00BD5666">
        <w:rPr>
          <w:rFonts w:ascii="Book Antiqua" w:eastAsia="宋体" w:hAnsi="Book Antiqua" w:cs="Times New Roman" w:hint="eastAsia"/>
          <w:lang w:eastAsia="zh-CN"/>
        </w:rPr>
        <w:t>;</w:t>
      </w:r>
      <w:r w:rsidRPr="00B21A3B">
        <w:rPr>
          <w:rFonts w:ascii="Book Antiqua" w:eastAsia="Malgun Gothic" w:hAnsi="Book Antiqua" w:cs="Times New Roman"/>
        </w:rPr>
        <w:t xml:space="preserve"> </w:t>
      </w:r>
      <w:r w:rsidR="00BD5666" w:rsidRPr="00B21A3B">
        <w:rPr>
          <w:rFonts w:ascii="Book Antiqua" w:eastAsia="Malgun Gothic" w:hAnsi="Book Antiqua" w:cs="Times New Roman"/>
        </w:rPr>
        <w:t xml:space="preserve">Eradication </w:t>
      </w:r>
      <w:r w:rsidRPr="00B21A3B">
        <w:rPr>
          <w:rFonts w:ascii="Book Antiqua" w:eastAsia="Malgun Gothic" w:hAnsi="Book Antiqua" w:cs="Times New Roman"/>
        </w:rPr>
        <w:t>rate</w:t>
      </w:r>
    </w:p>
    <w:p w14:paraId="380DB0AC" w14:textId="187433DE" w:rsidR="004A4340" w:rsidRDefault="004A4340" w:rsidP="00B21A3B">
      <w:pPr>
        <w:spacing w:after="200" w:line="276" w:lineRule="auto"/>
        <w:jc w:val="both"/>
        <w:rPr>
          <w:rFonts w:ascii="Book Antiqua" w:eastAsia="Arial Unicode MS" w:hAnsi="Book Antiqua" w:cs="Arial Unicode MS"/>
          <w:b/>
          <w:lang w:eastAsia="zh-CN"/>
        </w:rPr>
      </w:pPr>
      <w:bookmarkStart w:id="7" w:name="OLE_LINK33"/>
      <w:bookmarkStart w:id="8" w:name="OLE_LINK34"/>
      <w:bookmarkStart w:id="9" w:name="OLE_LINK49"/>
    </w:p>
    <w:p w14:paraId="3DDF32CD" w14:textId="77777777" w:rsidR="00BD5666" w:rsidRPr="00BD5666" w:rsidRDefault="00BD5666" w:rsidP="00BD5666">
      <w:pPr>
        <w:widowControl w:val="0"/>
        <w:autoSpaceDE w:val="0"/>
        <w:autoSpaceDN w:val="0"/>
        <w:adjustRightInd w:val="0"/>
        <w:snapToGrid w:val="0"/>
        <w:spacing w:line="360" w:lineRule="auto"/>
        <w:jc w:val="both"/>
        <w:rPr>
          <w:rFonts w:ascii="Book Antiqua" w:eastAsia="宋体" w:hAnsi="Book Antiqua" w:cs="Arial Unicode MS"/>
          <w:kern w:val="2"/>
          <w:szCs w:val="20"/>
          <w:lang w:eastAsia="zh-CN"/>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proofErr w:type="gramStart"/>
      <w:r w:rsidRPr="00BD5666">
        <w:rPr>
          <w:rFonts w:ascii="Book Antiqua" w:eastAsia="宋体" w:hAnsi="Book Antiqua" w:cs="Times New Roman"/>
          <w:b/>
          <w:color w:val="000000"/>
          <w:kern w:val="2"/>
          <w:szCs w:val="20"/>
          <w:lang w:val="en-GB" w:eastAsia="zh-CN"/>
        </w:rPr>
        <w:t xml:space="preserve">© </w:t>
      </w:r>
      <w:r w:rsidRPr="00BD5666">
        <w:rPr>
          <w:rFonts w:ascii="Book Antiqua" w:eastAsia="AdvTimes" w:hAnsi="Book Antiqua" w:cs="AdvTimes"/>
          <w:b/>
          <w:color w:val="000000"/>
          <w:kern w:val="2"/>
          <w:szCs w:val="20"/>
          <w:lang w:eastAsia="zh-CN"/>
        </w:rPr>
        <w:t>The Author(s) 2015.</w:t>
      </w:r>
      <w:proofErr w:type="gramEnd"/>
      <w:r w:rsidRPr="00BD5666">
        <w:rPr>
          <w:rFonts w:ascii="Book Antiqua" w:eastAsia="AdvTimes" w:hAnsi="Book Antiqua" w:cs="AdvTimes"/>
          <w:color w:val="000000"/>
          <w:kern w:val="2"/>
          <w:szCs w:val="20"/>
          <w:lang w:eastAsia="zh-CN"/>
        </w:rPr>
        <w:t xml:space="preserve"> </w:t>
      </w:r>
      <w:proofErr w:type="gramStart"/>
      <w:r w:rsidRPr="00BD5666">
        <w:rPr>
          <w:rFonts w:ascii="Book Antiqua" w:eastAsia="AdvTimes" w:hAnsi="Book Antiqua" w:cs="AdvTimes"/>
          <w:color w:val="000000"/>
          <w:kern w:val="2"/>
          <w:szCs w:val="20"/>
          <w:lang w:eastAsia="zh-CN"/>
        </w:rPr>
        <w:t xml:space="preserve">Published by </w:t>
      </w:r>
      <w:proofErr w:type="spellStart"/>
      <w:r w:rsidRPr="00BD5666">
        <w:rPr>
          <w:rFonts w:ascii="Book Antiqua" w:eastAsia="宋体" w:hAnsi="Book Antiqua" w:cs="Arial Unicode MS"/>
          <w:color w:val="000000"/>
          <w:kern w:val="2"/>
          <w:szCs w:val="20"/>
          <w:lang w:val="en-GB" w:eastAsia="zh-CN"/>
        </w:rPr>
        <w:t>Baishideng</w:t>
      </w:r>
      <w:proofErr w:type="spellEnd"/>
      <w:r w:rsidRPr="00BD5666">
        <w:rPr>
          <w:rFonts w:ascii="Book Antiqua" w:eastAsia="宋体" w:hAnsi="Book Antiqua" w:cs="Arial Unicode MS"/>
          <w:color w:val="000000"/>
          <w:kern w:val="2"/>
          <w:szCs w:val="20"/>
          <w:lang w:val="en-GB" w:eastAsia="zh-CN"/>
        </w:rPr>
        <w:t xml:space="preserve"> Publishing Group Inc.</w:t>
      </w:r>
      <w:proofErr w:type="gramEnd"/>
      <w:r w:rsidRPr="00BD5666">
        <w:rPr>
          <w:rFonts w:ascii="Book Antiqua" w:eastAsia="宋体" w:hAnsi="Book Antiqua" w:cs="Arial Unicode MS"/>
          <w:kern w:val="2"/>
          <w:szCs w:val="20"/>
          <w:lang w:eastAsia="zh-CN"/>
        </w:rPr>
        <w:t xml:space="preserve"> All rights </w:t>
      </w:r>
      <w:r w:rsidRPr="00BD5666">
        <w:rPr>
          <w:rFonts w:ascii="Book Antiqua" w:eastAsia="宋体" w:hAnsi="Book Antiqua" w:cs="Arial Unicode MS"/>
          <w:kern w:val="2"/>
          <w:szCs w:val="20"/>
          <w:lang w:eastAsia="zh-CN"/>
        </w:rPr>
        <w:lastRenderedPageBreak/>
        <w:t>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31803ED2" w14:textId="77777777" w:rsidR="00BD5666" w:rsidRDefault="00BD5666" w:rsidP="00B21A3B">
      <w:pPr>
        <w:spacing w:after="200" w:line="276" w:lineRule="auto"/>
        <w:jc w:val="both"/>
        <w:rPr>
          <w:rFonts w:ascii="Book Antiqua" w:eastAsia="Arial Unicode MS" w:hAnsi="Book Antiqua" w:cs="Arial Unicode MS"/>
          <w:b/>
          <w:lang w:eastAsia="zh-CN"/>
        </w:rPr>
      </w:pPr>
    </w:p>
    <w:p w14:paraId="131A6BEE" w14:textId="62765CB6" w:rsidR="00A045D2" w:rsidRPr="00B21A3B" w:rsidRDefault="00B6468F" w:rsidP="00B21A3B">
      <w:pPr>
        <w:spacing w:line="360" w:lineRule="auto"/>
        <w:jc w:val="both"/>
        <w:rPr>
          <w:rFonts w:ascii="Book Antiqua" w:hAnsi="Book Antiqua" w:cs="Times New Roman"/>
          <w:b/>
          <w:lang w:eastAsia="ko-KR"/>
        </w:rPr>
      </w:pPr>
      <w:r w:rsidRPr="00B21A3B">
        <w:rPr>
          <w:rFonts w:ascii="Book Antiqua" w:eastAsia="Arial Unicode MS" w:hAnsi="Book Antiqua" w:cs="Arial Unicode MS"/>
          <w:b/>
        </w:rPr>
        <w:t xml:space="preserve">Core </w:t>
      </w:r>
      <w:r w:rsidRPr="00B21A3B">
        <w:rPr>
          <w:rFonts w:ascii="Book Antiqua" w:hAnsi="Book Antiqua" w:cs="Arial Unicode MS"/>
          <w:b/>
        </w:rPr>
        <w:t>tip</w:t>
      </w:r>
      <w:r w:rsidRPr="00B21A3B">
        <w:rPr>
          <w:rFonts w:ascii="Book Antiqua" w:eastAsia="Arial Unicode MS" w:hAnsi="Book Antiqua" w:cs="Arial Unicode MS"/>
          <w:b/>
        </w:rPr>
        <w:t>:</w:t>
      </w:r>
      <w:bookmarkEnd w:id="7"/>
      <w:bookmarkEnd w:id="8"/>
      <w:bookmarkEnd w:id="9"/>
      <w:r w:rsidRPr="00B21A3B">
        <w:rPr>
          <w:rFonts w:ascii="Book Antiqua" w:eastAsia="Arial Unicode MS" w:hAnsi="Book Antiqua" w:cs="Arial Unicode MS"/>
          <w:b/>
        </w:rPr>
        <w:t xml:space="preserve"> </w:t>
      </w:r>
      <w:r w:rsidR="006A301B" w:rsidRPr="00B21A3B">
        <w:rPr>
          <w:rFonts w:ascii="Book Antiqua" w:eastAsia="Batang" w:hAnsi="Book Antiqua"/>
        </w:rPr>
        <w:t>This study evaluate</w:t>
      </w:r>
      <w:r w:rsidR="0048047B" w:rsidRPr="00B21A3B">
        <w:rPr>
          <w:rFonts w:ascii="Book Antiqua" w:eastAsia="Batang" w:hAnsi="Book Antiqua"/>
        </w:rPr>
        <w:t>d</w:t>
      </w:r>
      <w:r w:rsidR="006A301B" w:rsidRPr="00B21A3B">
        <w:rPr>
          <w:rFonts w:ascii="Book Antiqua" w:eastAsia="Batang" w:hAnsi="Book Antiqua"/>
        </w:rPr>
        <w:t xml:space="preserve"> the efficacy of </w:t>
      </w:r>
      <w:r w:rsidR="006A301B" w:rsidRPr="00B21A3B">
        <w:rPr>
          <w:rFonts w:ascii="Book Antiqua" w:eastAsia="Malgun Gothic" w:hAnsi="Book Antiqua" w:cs="Times New Roman"/>
        </w:rPr>
        <w:t xml:space="preserve">14-d bismuth-based quadruple therapy compared with </w:t>
      </w:r>
      <w:r w:rsidR="0048047B" w:rsidRPr="00B21A3B">
        <w:rPr>
          <w:rFonts w:ascii="Book Antiqua" w:eastAsia="Malgun Gothic" w:hAnsi="Book Antiqua" w:cs="Times New Roman"/>
        </w:rPr>
        <w:t xml:space="preserve">a corresponding </w:t>
      </w:r>
      <w:r w:rsidR="006A301B" w:rsidRPr="00B21A3B">
        <w:rPr>
          <w:rFonts w:ascii="Book Antiqua" w:eastAsia="Malgun Gothic" w:hAnsi="Book Antiqua" w:cs="Times New Roman"/>
        </w:rPr>
        <w:t xml:space="preserve">7-d </w:t>
      </w:r>
      <w:r w:rsidR="008B06E4" w:rsidRPr="00B21A3B">
        <w:rPr>
          <w:rFonts w:ascii="Book Antiqua" w:eastAsia="Malgun Gothic" w:hAnsi="Book Antiqua" w:cs="Times New Roman"/>
        </w:rPr>
        <w:t>quadruple</w:t>
      </w:r>
      <w:r w:rsidR="006A301B" w:rsidRPr="00B21A3B">
        <w:rPr>
          <w:rFonts w:ascii="Book Antiqua" w:eastAsia="Malgun Gothic" w:hAnsi="Book Antiqua" w:cs="Times New Roman"/>
        </w:rPr>
        <w:t xml:space="preserve"> therapy as second-line eradication treatment of </w:t>
      </w:r>
      <w:r w:rsidR="006A301B" w:rsidRPr="00B21A3B">
        <w:rPr>
          <w:rFonts w:ascii="Book Antiqua" w:eastAsia="Malgun Gothic" w:hAnsi="Book Antiqua" w:cs="Times New Roman"/>
          <w:i/>
        </w:rPr>
        <w:t>Helicobacter pylori</w:t>
      </w:r>
      <w:r w:rsidR="006A301B" w:rsidRPr="00B21A3B">
        <w:rPr>
          <w:rFonts w:ascii="Book Antiqua" w:eastAsia="Malgun Gothic" w:hAnsi="Book Antiqua" w:cs="Times New Roman"/>
        </w:rPr>
        <w:t xml:space="preserve"> </w:t>
      </w:r>
      <w:r w:rsidR="00A07BE7">
        <w:rPr>
          <w:rFonts w:ascii="Book Antiqua" w:eastAsia="宋体" w:hAnsi="Book Antiqua" w:cs="Times New Roman" w:hint="eastAsia"/>
          <w:lang w:eastAsia="zh-CN"/>
        </w:rPr>
        <w:t>(</w:t>
      </w:r>
      <w:r w:rsidR="00A07BE7" w:rsidRPr="00B21A3B">
        <w:rPr>
          <w:rFonts w:ascii="Book Antiqua" w:eastAsia="Batang" w:hAnsi="Book Antiqua" w:cs="Times New Roman"/>
          <w:i/>
        </w:rPr>
        <w:t>H. pylori</w:t>
      </w:r>
      <w:r w:rsidR="00A07BE7">
        <w:rPr>
          <w:rFonts w:ascii="Book Antiqua" w:eastAsia="宋体" w:hAnsi="Book Antiqua" w:cs="Times New Roman" w:hint="eastAsia"/>
          <w:lang w:eastAsia="zh-CN"/>
        </w:rPr>
        <w:t xml:space="preserve">) </w:t>
      </w:r>
      <w:r w:rsidR="006A301B" w:rsidRPr="00B21A3B">
        <w:rPr>
          <w:rFonts w:ascii="Book Antiqua" w:eastAsia="Malgun Gothic" w:hAnsi="Book Antiqua" w:cs="Times New Roman"/>
        </w:rPr>
        <w:t xml:space="preserve">infection in </w:t>
      </w:r>
      <w:r w:rsidR="00075D9E">
        <w:rPr>
          <w:rFonts w:ascii="Book Antiqua" w:eastAsia="宋体" w:hAnsi="Book Antiqua" w:cs="Times New Roman" w:hint="eastAsia"/>
          <w:lang w:eastAsia="zh-CN"/>
        </w:rPr>
        <w:t xml:space="preserve">South </w:t>
      </w:r>
      <w:r w:rsidR="006A301B" w:rsidRPr="00B21A3B">
        <w:rPr>
          <w:rFonts w:ascii="Book Antiqua" w:eastAsia="Malgun Gothic" w:hAnsi="Book Antiqua" w:cs="Times New Roman"/>
        </w:rPr>
        <w:t>Korea.</w:t>
      </w:r>
      <w:r w:rsidR="006A301B" w:rsidRPr="00B21A3B">
        <w:rPr>
          <w:rFonts w:ascii="Book Antiqua" w:eastAsia="Batang" w:hAnsi="Book Antiqua"/>
          <w:lang w:eastAsia="ko-KR"/>
        </w:rPr>
        <w:t xml:space="preserve"> </w:t>
      </w:r>
      <w:r w:rsidR="006A301B" w:rsidRPr="00B21A3B">
        <w:rPr>
          <w:rFonts w:ascii="Book Antiqua" w:eastAsia="Batang" w:hAnsi="Book Antiqua" w:cs="Times New Roman"/>
          <w:i/>
        </w:rPr>
        <w:t>H. pylori</w:t>
      </w:r>
      <w:r w:rsidR="00F62BAE" w:rsidRPr="00B21A3B">
        <w:rPr>
          <w:rFonts w:ascii="Book Antiqua" w:eastAsia="Batang" w:hAnsi="Book Antiqua" w:cs="Times New Roman"/>
          <w:i/>
        </w:rPr>
        <w:t xml:space="preserve"> </w:t>
      </w:r>
      <w:r w:rsidR="006A301B" w:rsidRPr="00B21A3B">
        <w:rPr>
          <w:rFonts w:ascii="Book Antiqua" w:eastAsia="Batang" w:hAnsi="Book Antiqua" w:cs="Times New Roman"/>
        </w:rPr>
        <w:t xml:space="preserve">eradication rates in the </w:t>
      </w:r>
      <w:r w:rsidR="00390088" w:rsidRPr="00B21A3B">
        <w:rPr>
          <w:rFonts w:ascii="Book Antiqua" w:eastAsia="Batang" w:hAnsi="Book Antiqua" w:cs="Times New Roman"/>
          <w:lang w:eastAsia="ko-KR"/>
        </w:rPr>
        <w:t xml:space="preserve">14-d treatment </w:t>
      </w:r>
      <w:r w:rsidR="006A301B" w:rsidRPr="00B21A3B">
        <w:rPr>
          <w:rFonts w:ascii="Book Antiqua" w:eastAsia="Batang" w:hAnsi="Book Antiqua" w:cs="Times New Roman"/>
        </w:rPr>
        <w:t xml:space="preserve">group were significantly higher </w:t>
      </w:r>
      <w:r w:rsidR="00F62BAE" w:rsidRPr="00B21A3B">
        <w:rPr>
          <w:rFonts w:ascii="Book Antiqua" w:eastAsia="Batang" w:hAnsi="Book Antiqua" w:cs="Times New Roman"/>
        </w:rPr>
        <w:t>than in</w:t>
      </w:r>
      <w:r w:rsidR="006A301B" w:rsidRPr="00B21A3B">
        <w:rPr>
          <w:rFonts w:ascii="Book Antiqua" w:eastAsia="Batang" w:hAnsi="Book Antiqua" w:cs="Times New Roman"/>
        </w:rPr>
        <w:t xml:space="preserve"> the </w:t>
      </w:r>
      <w:r w:rsidR="00390088" w:rsidRPr="00B21A3B">
        <w:rPr>
          <w:rFonts w:ascii="Book Antiqua" w:eastAsia="Batang" w:hAnsi="Book Antiqua" w:cs="Times New Roman"/>
          <w:lang w:eastAsia="ko-KR"/>
        </w:rPr>
        <w:t>7-d treatment</w:t>
      </w:r>
      <w:r w:rsidR="006A301B" w:rsidRPr="00B21A3B">
        <w:rPr>
          <w:rFonts w:ascii="Book Antiqua" w:eastAsia="Batang" w:hAnsi="Book Antiqua" w:cs="Times New Roman"/>
        </w:rPr>
        <w:t xml:space="preserve"> group for both the </w:t>
      </w:r>
      <w:r w:rsidR="00B039E9" w:rsidRPr="00B21A3B">
        <w:rPr>
          <w:rFonts w:ascii="Book Antiqua" w:hAnsi="Book Antiqua" w:cs="Times New Roman"/>
        </w:rPr>
        <w:t>intent</w:t>
      </w:r>
      <w:r w:rsidR="007E6A8F" w:rsidRPr="00B21A3B">
        <w:rPr>
          <w:rFonts w:ascii="Book Antiqua" w:hAnsi="Book Antiqua" w:cs="Times New Roman"/>
        </w:rPr>
        <w:t>-to-treat and per-protocol</w:t>
      </w:r>
      <w:r w:rsidR="00F62BAE" w:rsidRPr="00B21A3B">
        <w:rPr>
          <w:rFonts w:ascii="Book Antiqua" w:hAnsi="Book Antiqua" w:cs="Times New Roman"/>
        </w:rPr>
        <w:t xml:space="preserve"> </w:t>
      </w:r>
      <w:r w:rsidR="006A301B" w:rsidRPr="00B21A3B">
        <w:rPr>
          <w:rFonts w:ascii="Book Antiqua" w:eastAsia="Batang" w:hAnsi="Book Antiqua" w:cs="Times New Roman"/>
        </w:rPr>
        <w:t>analysis.</w:t>
      </w:r>
      <w:r w:rsidR="006A301B" w:rsidRPr="00B21A3B">
        <w:rPr>
          <w:rFonts w:ascii="Book Antiqua" w:eastAsia="Batang" w:hAnsi="Book Antiqua"/>
          <w:lang w:eastAsia="ko-KR"/>
        </w:rPr>
        <w:t xml:space="preserve"> </w:t>
      </w:r>
      <w:r w:rsidR="006A301B" w:rsidRPr="00B21A3B">
        <w:rPr>
          <w:rFonts w:ascii="Book Antiqua" w:hAnsi="Book Antiqua" w:cs="Times New Roman"/>
        </w:rPr>
        <w:t xml:space="preserve">The high eradication rate, excellent compliance, and safety of the 14-d regimen suggest its potential suitability as </w:t>
      </w:r>
      <w:r w:rsidR="006A301B" w:rsidRPr="00B21A3B">
        <w:rPr>
          <w:rFonts w:ascii="Book Antiqua" w:eastAsia="Malgun Gothic" w:hAnsi="Book Antiqua" w:cs="Times New Roman"/>
        </w:rPr>
        <w:t>a second-line eradication treatment</w:t>
      </w:r>
      <w:r w:rsidR="006A301B" w:rsidRPr="00B21A3B">
        <w:rPr>
          <w:rFonts w:ascii="Book Antiqua" w:hAnsi="Book Antiqua" w:cs="Times New Roman"/>
        </w:rPr>
        <w:t xml:space="preserve">. </w:t>
      </w:r>
      <w:r w:rsidR="006A301B" w:rsidRPr="00B21A3B">
        <w:rPr>
          <w:rFonts w:ascii="Book Antiqua" w:eastAsia="Batang" w:hAnsi="Book Antiqua"/>
        </w:rPr>
        <w:t xml:space="preserve">The 14-d </w:t>
      </w:r>
      <w:r w:rsidR="006A301B" w:rsidRPr="00B21A3B">
        <w:rPr>
          <w:rFonts w:ascii="Book Antiqua" w:eastAsia="Malgun Gothic" w:hAnsi="Book Antiqua" w:cs="Times New Roman"/>
        </w:rPr>
        <w:t>bismuth-based quadruple therapy</w:t>
      </w:r>
      <w:r w:rsidR="006A301B" w:rsidRPr="00B21A3B">
        <w:rPr>
          <w:rFonts w:ascii="Book Antiqua" w:eastAsia="Batang" w:hAnsi="Book Antiqua"/>
        </w:rPr>
        <w:t xml:space="preserve"> is a significantly more effective second-line eradication treatment than the 7-d alternative for </w:t>
      </w:r>
      <w:r w:rsidR="006A301B" w:rsidRPr="00B21A3B">
        <w:rPr>
          <w:rFonts w:ascii="Book Antiqua" w:eastAsia="Batang" w:hAnsi="Book Antiqua"/>
          <w:i/>
        </w:rPr>
        <w:t>H. pylori</w:t>
      </w:r>
      <w:r w:rsidR="006A301B" w:rsidRPr="00B21A3B">
        <w:rPr>
          <w:rFonts w:ascii="Book Antiqua" w:eastAsia="Batang" w:hAnsi="Book Antiqua"/>
        </w:rPr>
        <w:t xml:space="preserve"> infection</w:t>
      </w:r>
      <w:r w:rsidR="006A301B" w:rsidRPr="00B21A3B">
        <w:rPr>
          <w:rFonts w:ascii="Book Antiqua" w:eastAsia="Batang" w:hAnsi="Book Antiqua"/>
          <w:lang w:eastAsia="ko-KR"/>
        </w:rPr>
        <w:t xml:space="preserve"> in Korean patients</w:t>
      </w:r>
      <w:r w:rsidR="006A301B" w:rsidRPr="00B21A3B">
        <w:rPr>
          <w:rFonts w:ascii="Book Antiqua" w:eastAsia="Batang" w:hAnsi="Book Antiqua"/>
        </w:rPr>
        <w:t>.</w:t>
      </w:r>
    </w:p>
    <w:p w14:paraId="47401F29" w14:textId="149312C0" w:rsidR="0048047B" w:rsidRDefault="0048047B" w:rsidP="00B21A3B">
      <w:pPr>
        <w:spacing w:after="200" w:line="276" w:lineRule="auto"/>
        <w:jc w:val="both"/>
        <w:rPr>
          <w:rFonts w:ascii="Book Antiqua" w:eastAsia="宋体" w:hAnsi="Book Antiqua" w:cs="Times New Roman"/>
          <w:b/>
          <w:lang w:eastAsia="zh-CN"/>
        </w:rPr>
      </w:pPr>
    </w:p>
    <w:p w14:paraId="61A614A0" w14:textId="77777777" w:rsidR="00A1265E" w:rsidRPr="00A1265E" w:rsidRDefault="00A1265E" w:rsidP="00A1265E">
      <w:pPr>
        <w:spacing w:line="360" w:lineRule="auto"/>
        <w:jc w:val="both"/>
        <w:rPr>
          <w:rFonts w:ascii="Book Antiqua" w:eastAsia="Arial Unicode MS" w:hAnsi="Book Antiqua" w:cs="Times New Roman"/>
          <w:lang w:eastAsia="zh-CN"/>
        </w:rPr>
      </w:pPr>
      <w:r w:rsidRPr="00B21A3B">
        <w:rPr>
          <w:rFonts w:ascii="Book Antiqua" w:eastAsia="Arial Unicode MS" w:hAnsi="Book Antiqua" w:cs="Times New Roman"/>
          <w:lang w:eastAsia="ko-KR"/>
        </w:rPr>
        <w:t>Hwang</w:t>
      </w:r>
      <w:r>
        <w:rPr>
          <w:rFonts w:ascii="Book Antiqua" w:eastAsia="Arial Unicode MS" w:hAnsi="Book Antiqua" w:cs="Times New Roman" w:hint="eastAsia"/>
          <w:lang w:eastAsia="zh-CN"/>
        </w:rPr>
        <w:t xml:space="preserve"> JJ</w:t>
      </w:r>
      <w:r w:rsidRPr="00B21A3B">
        <w:rPr>
          <w:rFonts w:ascii="Book Antiqua" w:eastAsia="Arial Unicode MS" w:hAnsi="Book Antiqua" w:cs="Times New Roman"/>
          <w:lang w:eastAsia="ko-KR"/>
        </w:rPr>
        <w:t>,</w:t>
      </w:r>
      <w:r w:rsidRPr="00B21A3B">
        <w:rPr>
          <w:rFonts w:ascii="Book Antiqua" w:eastAsia="Arial Unicode MS" w:hAnsi="Book Antiqua" w:cs="Times New Roman"/>
          <w:iCs/>
        </w:rPr>
        <w:t xml:space="preserve"> </w:t>
      </w:r>
      <w:r w:rsidRPr="00B21A3B">
        <w:rPr>
          <w:rFonts w:ascii="Book Antiqua" w:eastAsia="Arial Unicode MS" w:hAnsi="Book Antiqua" w:cs="Times New Roman"/>
        </w:rPr>
        <w:t>Lee</w:t>
      </w:r>
      <w:r>
        <w:rPr>
          <w:rFonts w:ascii="Book Antiqua" w:eastAsia="Arial Unicode MS" w:hAnsi="Book Antiqua" w:cs="Times New Roman" w:hint="eastAsia"/>
          <w:lang w:eastAsia="zh-CN"/>
        </w:rPr>
        <w:t xml:space="preserve"> DH</w:t>
      </w:r>
      <w:r w:rsidRPr="00B21A3B">
        <w:rPr>
          <w:rFonts w:ascii="Book Antiqua" w:eastAsia="Arial Unicode MS" w:hAnsi="Book Antiqua" w:cs="Times New Roman"/>
          <w:lang w:eastAsia="ko-KR"/>
        </w:rPr>
        <w:t>,</w:t>
      </w:r>
      <w:r w:rsidRPr="00B21A3B">
        <w:rPr>
          <w:rFonts w:ascii="Book Antiqua" w:eastAsia="Arial Unicode MS" w:hAnsi="Book Antiqua" w:cs="Times New Roman"/>
          <w:iCs/>
          <w:lang w:eastAsia="ko-KR"/>
        </w:rPr>
        <w:t xml:space="preserve"> </w:t>
      </w:r>
      <w:r w:rsidRPr="00B21A3B">
        <w:rPr>
          <w:rFonts w:ascii="Book Antiqua" w:eastAsia="Arial Unicode MS" w:hAnsi="Book Antiqua" w:cs="Times New Roman"/>
        </w:rPr>
        <w:t>Lee</w:t>
      </w:r>
      <w:r>
        <w:rPr>
          <w:rFonts w:ascii="Book Antiqua" w:eastAsia="Arial Unicode MS" w:hAnsi="Book Antiqua" w:cs="Times New Roman" w:hint="eastAsia"/>
          <w:lang w:eastAsia="zh-CN"/>
        </w:rPr>
        <w:t xml:space="preserve"> AR</w:t>
      </w:r>
      <w:r w:rsidRPr="00B21A3B">
        <w:rPr>
          <w:rFonts w:ascii="Book Antiqua" w:eastAsia="Arial Unicode MS" w:hAnsi="Book Antiqua" w:cs="Times New Roman"/>
        </w:rPr>
        <w:t>, Yoon</w:t>
      </w:r>
      <w:r>
        <w:rPr>
          <w:rFonts w:ascii="Book Antiqua" w:eastAsia="Arial Unicode MS" w:hAnsi="Book Antiqua" w:cs="Times New Roman" w:hint="eastAsia"/>
          <w:lang w:eastAsia="zh-CN"/>
        </w:rPr>
        <w:t xml:space="preserve"> H</w:t>
      </w:r>
      <w:r w:rsidRPr="00B21A3B">
        <w:rPr>
          <w:rFonts w:ascii="Book Antiqua" w:eastAsia="Arial Unicode MS" w:hAnsi="Book Antiqua" w:cs="Times New Roman"/>
        </w:rPr>
        <w:t>, Shin</w:t>
      </w:r>
      <w:r>
        <w:rPr>
          <w:rFonts w:ascii="Book Antiqua" w:eastAsia="Arial Unicode MS" w:hAnsi="Book Antiqua" w:cs="Times New Roman" w:hint="eastAsia"/>
          <w:lang w:eastAsia="zh-CN"/>
        </w:rPr>
        <w:t xml:space="preserve"> CM</w:t>
      </w:r>
      <w:r w:rsidRPr="00B21A3B">
        <w:rPr>
          <w:rFonts w:ascii="Book Antiqua" w:eastAsia="Arial Unicode MS" w:hAnsi="Book Antiqua" w:cs="Times New Roman"/>
        </w:rPr>
        <w:t>, Park</w:t>
      </w:r>
      <w:r>
        <w:rPr>
          <w:rFonts w:ascii="Book Antiqua" w:eastAsia="Arial Unicode MS" w:hAnsi="Book Antiqua" w:cs="Times New Roman" w:hint="eastAsia"/>
          <w:lang w:eastAsia="zh-CN"/>
        </w:rPr>
        <w:t xml:space="preserve"> YS</w:t>
      </w:r>
      <w:r w:rsidRPr="00B21A3B">
        <w:rPr>
          <w:rFonts w:ascii="Book Antiqua" w:eastAsia="Arial Unicode MS" w:hAnsi="Book Antiqua" w:cs="Times New Roman"/>
        </w:rPr>
        <w:t>,</w:t>
      </w:r>
      <w:r w:rsidRPr="00B21A3B">
        <w:rPr>
          <w:rFonts w:ascii="Book Antiqua" w:eastAsia="Arial Unicode MS" w:hAnsi="Book Antiqua" w:cs="Times New Roman"/>
          <w:lang w:eastAsia="ko-KR"/>
        </w:rPr>
        <w:t xml:space="preserve"> </w:t>
      </w:r>
      <w:r w:rsidRPr="00B21A3B">
        <w:rPr>
          <w:rFonts w:ascii="Book Antiqua" w:eastAsia="Arial Unicode MS" w:hAnsi="Book Antiqua" w:cs="Times New Roman"/>
        </w:rPr>
        <w:t>Kim</w:t>
      </w:r>
      <w:r>
        <w:rPr>
          <w:rFonts w:ascii="Book Antiqua" w:eastAsia="Arial Unicode MS" w:hAnsi="Book Antiqua" w:cs="Times New Roman" w:hint="eastAsia"/>
          <w:lang w:eastAsia="zh-CN"/>
        </w:rPr>
        <w:t xml:space="preserve"> N. </w:t>
      </w:r>
      <w:r w:rsidRPr="00A1265E">
        <w:rPr>
          <w:rFonts w:ascii="Book Antiqua" w:eastAsia="Arial Unicode MS" w:hAnsi="Book Antiqua" w:cs="Times New Roman"/>
        </w:rPr>
        <w:t>Fourteen</w:t>
      </w:r>
      <w:r w:rsidRPr="00A1265E">
        <w:rPr>
          <w:rFonts w:ascii="Book Antiqua" w:eastAsia="Arial Unicode MS" w:hAnsi="Book Antiqua" w:cs="Times New Roman"/>
          <w:lang w:eastAsia="ko-KR"/>
        </w:rPr>
        <w:t>-</w:t>
      </w:r>
      <w:r w:rsidRPr="00A1265E">
        <w:rPr>
          <w:rFonts w:ascii="Book Antiqua" w:eastAsia="Arial Unicode MS" w:hAnsi="Book Antiqua" w:cs="Times New Roman"/>
        </w:rPr>
        <w:t xml:space="preserve"> </w:t>
      </w:r>
      <w:r w:rsidRPr="00A1265E">
        <w:rPr>
          <w:rFonts w:ascii="Book Antiqua" w:eastAsia="Arial Unicode MS" w:hAnsi="Book Antiqua" w:cs="Times New Roman"/>
          <w:i/>
        </w:rPr>
        <w:t>vs</w:t>
      </w:r>
      <w:r w:rsidRPr="00A1265E">
        <w:rPr>
          <w:rFonts w:ascii="Book Antiqua" w:eastAsia="Arial Unicode MS" w:hAnsi="Book Antiqua" w:cs="Times New Roman"/>
        </w:rPr>
        <w:t xml:space="preserve"> </w:t>
      </w:r>
      <w:r w:rsidRPr="00A1265E">
        <w:rPr>
          <w:rFonts w:ascii="Book Antiqua" w:eastAsia="Arial Unicode MS" w:hAnsi="Book Antiqua" w:cs="Times New Roman"/>
          <w:lang w:eastAsia="ko-KR"/>
        </w:rPr>
        <w:t>seven-d</w:t>
      </w:r>
      <w:r w:rsidRPr="00A1265E">
        <w:rPr>
          <w:rFonts w:ascii="Book Antiqua" w:eastAsia="Arial Unicode MS" w:hAnsi="Book Antiqua" w:cs="Times New Roman" w:hint="eastAsia"/>
          <w:lang w:eastAsia="zh-CN"/>
        </w:rPr>
        <w:t>ay</w:t>
      </w:r>
      <w:r w:rsidRPr="00A1265E">
        <w:rPr>
          <w:rFonts w:ascii="Book Antiqua" w:eastAsia="Arial Unicode MS" w:hAnsi="Book Antiqua" w:cs="Times New Roman"/>
        </w:rPr>
        <w:t xml:space="preserve"> bismuth-based quadruple therapy </w:t>
      </w:r>
      <w:r w:rsidRPr="00A1265E">
        <w:rPr>
          <w:rFonts w:ascii="Book Antiqua" w:eastAsia="Arial Unicode MS" w:hAnsi="Book Antiqua" w:cs="Times New Roman"/>
          <w:lang w:eastAsia="ko-KR"/>
        </w:rPr>
        <w:t>for</w:t>
      </w:r>
      <w:r w:rsidRPr="00A1265E">
        <w:rPr>
          <w:rFonts w:ascii="Book Antiqua" w:eastAsia="Arial Unicode MS" w:hAnsi="Book Antiqua" w:cs="Times New Roman"/>
        </w:rPr>
        <w:t xml:space="preserve"> second-line </w:t>
      </w:r>
      <w:r w:rsidRPr="00A1265E">
        <w:rPr>
          <w:rFonts w:ascii="Book Antiqua" w:eastAsia="Arial Unicode MS" w:hAnsi="Book Antiqua" w:cs="Times New Roman"/>
          <w:i/>
        </w:rPr>
        <w:t>Helicobacter pylori</w:t>
      </w:r>
      <w:r w:rsidRPr="00A1265E">
        <w:rPr>
          <w:rFonts w:ascii="Book Antiqua" w:eastAsia="Arial Unicode MS" w:hAnsi="Book Antiqua" w:cs="Times New Roman"/>
        </w:rPr>
        <w:t xml:space="preserve"> eradication</w:t>
      </w:r>
      <w:r>
        <w:rPr>
          <w:rFonts w:ascii="Book Antiqua" w:eastAsia="Arial Unicode MS" w:hAnsi="Book Antiqua" w:cs="Times New Roman" w:hint="eastAsia"/>
          <w:lang w:eastAsia="zh-CN"/>
        </w:rPr>
        <w:t xml:space="preserve">. </w:t>
      </w:r>
      <w:r w:rsidRPr="00A1265E">
        <w:rPr>
          <w:rFonts w:ascii="Book Antiqua" w:eastAsia="Arial Unicode MS" w:hAnsi="Book Antiqua" w:cs="Times New Roman"/>
          <w:i/>
          <w:lang w:eastAsia="zh-CN"/>
        </w:rPr>
        <w:t xml:space="preserve">World J </w:t>
      </w:r>
      <w:proofErr w:type="spellStart"/>
      <w:r w:rsidRPr="00A1265E">
        <w:rPr>
          <w:rFonts w:ascii="Book Antiqua" w:eastAsia="Arial Unicode MS" w:hAnsi="Book Antiqua" w:cs="Times New Roman"/>
          <w:i/>
          <w:lang w:eastAsia="zh-CN"/>
        </w:rPr>
        <w:t>Gastroenterol</w:t>
      </w:r>
      <w:proofErr w:type="spellEnd"/>
      <w:r w:rsidRPr="00A1265E">
        <w:rPr>
          <w:rFonts w:ascii="Book Antiqua" w:eastAsia="Arial Unicode MS" w:hAnsi="Book Antiqua" w:cs="Times New Roman"/>
          <w:lang w:eastAsia="zh-CN"/>
        </w:rPr>
        <w:t xml:space="preserve"> 201</w:t>
      </w:r>
      <w:r w:rsidRPr="00A1265E">
        <w:rPr>
          <w:rFonts w:ascii="Book Antiqua" w:eastAsia="Arial Unicode MS" w:hAnsi="Book Antiqua" w:cs="Times New Roman" w:hint="eastAsia"/>
          <w:lang w:eastAsia="zh-CN"/>
        </w:rPr>
        <w:t>5</w:t>
      </w:r>
      <w:r w:rsidRPr="00A1265E">
        <w:rPr>
          <w:rFonts w:ascii="Book Antiqua" w:eastAsia="Arial Unicode MS" w:hAnsi="Book Antiqua" w:cs="Times New Roman"/>
          <w:lang w:eastAsia="zh-CN"/>
        </w:rPr>
        <w:t xml:space="preserve">; </w:t>
      </w:r>
      <w:proofErr w:type="gramStart"/>
      <w:r w:rsidRPr="00A1265E">
        <w:rPr>
          <w:rFonts w:ascii="Book Antiqua" w:eastAsia="Arial Unicode MS" w:hAnsi="Book Antiqua" w:cs="Times New Roman"/>
          <w:lang w:eastAsia="zh-CN"/>
        </w:rPr>
        <w:t>In</w:t>
      </w:r>
      <w:proofErr w:type="gramEnd"/>
      <w:r w:rsidRPr="00A1265E">
        <w:rPr>
          <w:rFonts w:ascii="Book Antiqua" w:eastAsia="Arial Unicode MS" w:hAnsi="Book Antiqua" w:cs="Times New Roman"/>
          <w:lang w:eastAsia="zh-CN"/>
        </w:rPr>
        <w:t xml:space="preserve"> press</w:t>
      </w:r>
    </w:p>
    <w:p w14:paraId="61105A57" w14:textId="77777777" w:rsidR="003329DB" w:rsidRDefault="003329DB" w:rsidP="00B21A3B">
      <w:pPr>
        <w:spacing w:after="200" w:line="276" w:lineRule="auto"/>
        <w:jc w:val="both"/>
        <w:rPr>
          <w:rFonts w:ascii="Book Antiqua" w:eastAsia="宋体" w:hAnsi="Book Antiqua" w:cs="Times New Roman"/>
          <w:b/>
          <w:lang w:eastAsia="zh-CN"/>
        </w:rPr>
      </w:pPr>
    </w:p>
    <w:p w14:paraId="082749F6" w14:textId="77777777" w:rsidR="008C0CAA" w:rsidRPr="00A1265E" w:rsidRDefault="008C0CAA" w:rsidP="00B21A3B">
      <w:pPr>
        <w:spacing w:after="200" w:line="276" w:lineRule="auto"/>
        <w:jc w:val="both"/>
        <w:rPr>
          <w:rFonts w:ascii="Book Antiqua" w:eastAsia="宋体" w:hAnsi="Book Antiqua" w:cs="Times New Roman"/>
          <w:b/>
          <w:lang w:eastAsia="zh-CN"/>
        </w:rPr>
      </w:pPr>
    </w:p>
    <w:p w14:paraId="2768960A" w14:textId="06412193" w:rsidR="00441C22" w:rsidRPr="00B21A3B" w:rsidRDefault="002D584D" w:rsidP="00B21A3B">
      <w:pPr>
        <w:spacing w:line="360" w:lineRule="auto"/>
        <w:jc w:val="both"/>
        <w:rPr>
          <w:rFonts w:ascii="Book Antiqua" w:hAnsi="Book Antiqua" w:cs="Times New Roman"/>
          <w:b/>
        </w:rPr>
      </w:pPr>
      <w:r w:rsidRPr="00B21A3B">
        <w:rPr>
          <w:rFonts w:ascii="Book Antiqua" w:hAnsi="Book Antiqua" w:cs="Times New Roman"/>
          <w:b/>
        </w:rPr>
        <w:t>INTRODUCTION</w:t>
      </w:r>
    </w:p>
    <w:p w14:paraId="1FB80D8A" w14:textId="54E6F52A" w:rsidR="00A045D2" w:rsidRPr="00B21A3B" w:rsidRDefault="00A045D2" w:rsidP="00B21A3B">
      <w:pPr>
        <w:spacing w:line="360" w:lineRule="auto"/>
        <w:jc w:val="both"/>
        <w:rPr>
          <w:rFonts w:ascii="Book Antiqua" w:eastAsia="Malgun Gothic" w:hAnsi="Book Antiqua" w:cs="Times New Roman"/>
        </w:rPr>
      </w:pPr>
      <w:r w:rsidRPr="00B21A3B">
        <w:rPr>
          <w:rFonts w:ascii="Book Antiqua" w:hAnsi="Book Antiqua" w:cs="Times New Roman"/>
          <w:i/>
        </w:rPr>
        <w:t xml:space="preserve">Helicobacter pylori </w:t>
      </w:r>
      <w:r w:rsidR="00A1265E">
        <w:rPr>
          <w:rFonts w:ascii="Book Antiqua" w:eastAsia="宋体" w:hAnsi="Book Antiqua" w:cs="Times New Roman" w:hint="eastAsia"/>
          <w:lang w:eastAsia="zh-CN"/>
        </w:rPr>
        <w:t>(</w:t>
      </w:r>
      <w:r w:rsidR="00A1265E" w:rsidRPr="00B21A3B">
        <w:rPr>
          <w:rFonts w:ascii="Book Antiqua" w:eastAsia="Batang" w:hAnsi="Book Antiqua" w:cs="Times New Roman"/>
          <w:i/>
        </w:rPr>
        <w:t>H. pylori</w:t>
      </w:r>
      <w:r w:rsidR="00A1265E">
        <w:rPr>
          <w:rFonts w:ascii="Book Antiqua" w:eastAsia="宋体" w:hAnsi="Book Antiqua" w:cs="Times New Roman" w:hint="eastAsia"/>
          <w:lang w:eastAsia="zh-CN"/>
        </w:rPr>
        <w:t xml:space="preserve">) </w:t>
      </w:r>
      <w:r w:rsidRPr="00B21A3B">
        <w:rPr>
          <w:rFonts w:ascii="Book Antiqua" w:hAnsi="Book Antiqua" w:cs="Times New Roman"/>
        </w:rPr>
        <w:t>infection is a primary risk factor for chronic gastritis, peptic ulcer disease, mucosa-associated lymphoid tissue lymphoma</w:t>
      </w:r>
      <w:r w:rsidRPr="00B21A3B">
        <w:rPr>
          <w:rFonts w:ascii="Book Antiqua" w:eastAsia="Malgun Gothic" w:hAnsi="Book Antiqua" w:cs="Times New Roman"/>
        </w:rPr>
        <w:t>,</w:t>
      </w:r>
      <w:r w:rsidRPr="00B21A3B">
        <w:rPr>
          <w:rFonts w:ascii="Book Antiqua" w:hAnsi="Book Antiqua" w:cs="Times New Roman"/>
        </w:rPr>
        <w:t xml:space="preserve"> and gastric </w:t>
      </w:r>
      <w:proofErr w:type="gramStart"/>
      <w:r w:rsidR="001256B3" w:rsidRPr="00B21A3B">
        <w:rPr>
          <w:rFonts w:ascii="Book Antiqua" w:hAnsi="Book Antiqua" w:cs="Times New Roman"/>
        </w:rPr>
        <w:t>cancer</w:t>
      </w:r>
      <w:r w:rsidR="001256B3" w:rsidRPr="00B21A3B">
        <w:rPr>
          <w:rFonts w:ascii="Book Antiqua" w:hAnsi="Book Antiqua" w:cs="Times New Roman"/>
          <w:vertAlign w:val="superscript"/>
        </w:rPr>
        <w:t>[</w:t>
      </w:r>
      <w:proofErr w:type="gramEnd"/>
      <w:r w:rsidRPr="00B21A3B">
        <w:rPr>
          <w:rFonts w:ascii="Book Antiqua" w:hAnsi="Book Antiqua" w:cs="Times New Roman"/>
          <w:vertAlign w:val="superscript"/>
        </w:rPr>
        <w:t>1]</w:t>
      </w:r>
      <w:r w:rsidRPr="00B21A3B">
        <w:rPr>
          <w:rFonts w:ascii="Book Antiqua" w:hAnsi="Book Antiqua" w:cs="Times New Roman"/>
        </w:rPr>
        <w:t xml:space="preserve">. The most effective first-line eradication therapy </w:t>
      </w:r>
      <w:r w:rsidR="002423F9" w:rsidRPr="00B21A3B">
        <w:rPr>
          <w:rFonts w:ascii="Book Antiqua" w:hAnsi="Book Antiqua" w:cs="Times New Roman"/>
        </w:rPr>
        <w:t xml:space="preserve">known </w:t>
      </w:r>
      <w:r w:rsidRPr="00B21A3B">
        <w:rPr>
          <w:rFonts w:ascii="Book Antiqua" w:hAnsi="Book Antiqua" w:cs="Times New Roman"/>
        </w:rPr>
        <w:t>to date is</w:t>
      </w:r>
      <w:r w:rsidRPr="00B21A3B">
        <w:rPr>
          <w:rFonts w:ascii="Book Antiqua" w:eastAsia="Malgun Gothic" w:hAnsi="Book Antiqua" w:cs="Times New Roman"/>
        </w:rPr>
        <w:t xml:space="preserve"> a </w:t>
      </w:r>
      <w:r w:rsidRPr="00B21A3B">
        <w:rPr>
          <w:rFonts w:ascii="Book Antiqua" w:hAnsi="Book Antiqua" w:cs="Times New Roman"/>
        </w:rPr>
        <w:t>standard triple therapy consisting of a proton pump inhibitor (PPI), clarithromycin</w:t>
      </w:r>
      <w:r w:rsidR="002423F9" w:rsidRPr="00B21A3B">
        <w:rPr>
          <w:rFonts w:ascii="Book Antiqua" w:hAnsi="Book Antiqua" w:cs="Times New Roman"/>
        </w:rPr>
        <w:t>,</w:t>
      </w:r>
      <w:r w:rsidRPr="00B21A3B">
        <w:rPr>
          <w:rFonts w:ascii="Book Antiqua" w:hAnsi="Book Antiqua" w:cs="Times New Roman"/>
        </w:rPr>
        <w:t xml:space="preserve"> and</w:t>
      </w:r>
      <w:r w:rsidR="00A1265E">
        <w:rPr>
          <w:rFonts w:ascii="Book Antiqua" w:hAnsi="Book Antiqua" w:cs="Times New Roman"/>
        </w:rPr>
        <w:t xml:space="preserve"> amoxicillin (or metronidazole</w:t>
      </w:r>
      <w:proofErr w:type="gramStart"/>
      <w:r w:rsidR="00A1265E">
        <w:rPr>
          <w:rFonts w:ascii="Book Antiqua" w:hAnsi="Book Antiqua" w:cs="Times New Roman"/>
        </w:rPr>
        <w:t>)</w:t>
      </w:r>
      <w:r w:rsidRPr="00B21A3B">
        <w:rPr>
          <w:rFonts w:ascii="Book Antiqua" w:hAnsi="Book Antiqua" w:cs="Times New Roman"/>
          <w:vertAlign w:val="superscript"/>
        </w:rPr>
        <w:t>[</w:t>
      </w:r>
      <w:proofErr w:type="gramEnd"/>
      <w:r w:rsidRPr="00B21A3B">
        <w:rPr>
          <w:rFonts w:ascii="Book Antiqua" w:hAnsi="Book Antiqua" w:cs="Times New Roman"/>
          <w:vertAlign w:val="superscript"/>
        </w:rPr>
        <w:t>2,3]</w:t>
      </w:r>
      <w:r w:rsidRPr="00B21A3B">
        <w:rPr>
          <w:rFonts w:ascii="Book Antiqua" w:hAnsi="Book Antiqua" w:cs="Times New Roman"/>
        </w:rPr>
        <w:t xml:space="preserve">. Although many clinical studies have </w:t>
      </w:r>
      <w:r w:rsidR="002423F9" w:rsidRPr="00B21A3B">
        <w:rPr>
          <w:rFonts w:ascii="Book Antiqua" w:hAnsi="Book Antiqua" w:cs="Times New Roman"/>
        </w:rPr>
        <w:t xml:space="preserve">shown </w:t>
      </w:r>
      <w:r w:rsidRPr="00B21A3B">
        <w:rPr>
          <w:rFonts w:ascii="Book Antiqua" w:hAnsi="Book Antiqua" w:cs="Times New Roman"/>
        </w:rPr>
        <w:t xml:space="preserve">standard triple therapy to be highly effective, a number of meta-analyses have found eradication rates for standard triple </w:t>
      </w:r>
      <w:r w:rsidR="00A1265E">
        <w:rPr>
          <w:rFonts w:ascii="Book Antiqua" w:hAnsi="Book Antiqua" w:cs="Times New Roman"/>
        </w:rPr>
        <w:t>therapy to vary from 70% to 95%</w:t>
      </w:r>
      <w:r w:rsidRPr="00B21A3B">
        <w:rPr>
          <w:rFonts w:ascii="Book Antiqua" w:hAnsi="Book Antiqua" w:cs="Times New Roman"/>
          <w:vertAlign w:val="superscript"/>
        </w:rPr>
        <w:t>[4,5]</w:t>
      </w:r>
      <w:r w:rsidRPr="00B21A3B">
        <w:rPr>
          <w:rFonts w:ascii="Book Antiqua" w:hAnsi="Book Antiqua" w:cs="Times New Roman"/>
        </w:rPr>
        <w:t>, and there have been reports of increased antibiotic resistance to clarithromycin and m</w:t>
      </w:r>
      <w:r w:rsidR="00A1265E">
        <w:rPr>
          <w:rFonts w:ascii="Book Antiqua" w:hAnsi="Book Antiqua" w:cs="Times New Roman"/>
        </w:rPr>
        <w:t>etronidazole</w:t>
      </w:r>
      <w:r w:rsidRPr="00B21A3B">
        <w:rPr>
          <w:rFonts w:ascii="Book Antiqua" w:hAnsi="Book Antiqua" w:cs="Times New Roman"/>
          <w:vertAlign w:val="superscript"/>
        </w:rPr>
        <w:t>[6,7]</w:t>
      </w:r>
      <w:r w:rsidRPr="00B21A3B">
        <w:rPr>
          <w:rFonts w:ascii="Book Antiqua" w:hAnsi="Book Antiqua" w:cs="Times New Roman"/>
        </w:rPr>
        <w:t xml:space="preserve">. Standard triple therapy is recommended in </w:t>
      </w:r>
      <w:r w:rsidR="00FB08AE">
        <w:rPr>
          <w:rFonts w:ascii="Book Antiqua" w:eastAsia="宋体" w:hAnsi="Book Antiqua" w:cs="Times New Roman" w:hint="eastAsia"/>
          <w:lang w:eastAsia="zh-CN"/>
        </w:rPr>
        <w:t xml:space="preserve">South </w:t>
      </w:r>
      <w:r w:rsidRPr="00B21A3B">
        <w:rPr>
          <w:rFonts w:ascii="Book Antiqua" w:hAnsi="Book Antiqua" w:cs="Times New Roman"/>
        </w:rPr>
        <w:t xml:space="preserve">Korea as first-line eradication therapy for </w:t>
      </w:r>
      <w:r w:rsidRPr="00B21A3B">
        <w:rPr>
          <w:rFonts w:ascii="Book Antiqua" w:hAnsi="Book Antiqua" w:cs="Times New Roman"/>
          <w:i/>
        </w:rPr>
        <w:t>H. pylori</w:t>
      </w:r>
      <w:r w:rsidRPr="00B21A3B">
        <w:rPr>
          <w:rFonts w:ascii="Book Antiqua" w:hAnsi="Book Antiqua" w:cs="Times New Roman"/>
          <w:vertAlign w:val="superscript"/>
        </w:rPr>
        <w:t>[8]</w:t>
      </w:r>
      <w:r w:rsidRPr="00B21A3B">
        <w:rPr>
          <w:rFonts w:ascii="Book Antiqua" w:hAnsi="Book Antiqua" w:cs="Times New Roman"/>
        </w:rPr>
        <w:t>, but eradication rates for standard tripl</w:t>
      </w:r>
      <w:r w:rsidR="00A1265E">
        <w:rPr>
          <w:rFonts w:ascii="Book Antiqua" w:hAnsi="Book Antiqua" w:cs="Times New Roman"/>
        </w:rPr>
        <w:t>e therapy range from 60% to 90%</w:t>
      </w:r>
      <w:r w:rsidR="00AE17D4" w:rsidRPr="00B21A3B">
        <w:rPr>
          <w:rFonts w:ascii="Book Antiqua" w:hAnsi="Book Antiqua" w:cs="Times New Roman"/>
          <w:vertAlign w:val="superscript"/>
        </w:rPr>
        <w:t>[9</w:t>
      </w:r>
      <w:r w:rsidRPr="00B21A3B">
        <w:rPr>
          <w:rFonts w:ascii="Book Antiqua" w:hAnsi="Book Antiqua" w:cs="Times New Roman"/>
          <w:vertAlign w:val="superscript"/>
        </w:rPr>
        <w:t>]</w:t>
      </w:r>
      <w:r w:rsidRPr="00B21A3B">
        <w:rPr>
          <w:rFonts w:ascii="Book Antiqua" w:hAnsi="Book Antiqua" w:cs="Times New Roman"/>
        </w:rPr>
        <w:t xml:space="preserve">, with decreasing eradication rates of first-line </w:t>
      </w:r>
      <w:r w:rsidRPr="00B21A3B">
        <w:rPr>
          <w:rFonts w:ascii="Book Antiqua" w:hAnsi="Book Antiqua" w:cs="Times New Roman"/>
        </w:rPr>
        <w:lastRenderedPageBreak/>
        <w:t xml:space="preserve">eradication therapy due to increased antibiotic resistance rates among </w:t>
      </w:r>
      <w:r w:rsidRPr="00B21A3B">
        <w:rPr>
          <w:rFonts w:ascii="Book Antiqua" w:hAnsi="Book Antiqua" w:cs="Times New Roman"/>
          <w:i/>
        </w:rPr>
        <w:t>H. pylori</w:t>
      </w:r>
      <w:r w:rsidRPr="00B21A3B">
        <w:rPr>
          <w:rFonts w:ascii="Book Antiqua" w:hAnsi="Book Antiqua" w:cs="Times New Roman"/>
        </w:rPr>
        <w:t xml:space="preserve"> strains in </w:t>
      </w:r>
      <w:r w:rsidR="00FB08AE">
        <w:rPr>
          <w:rFonts w:ascii="Book Antiqua" w:eastAsia="宋体" w:hAnsi="Book Antiqua" w:cs="Times New Roman" w:hint="eastAsia"/>
          <w:lang w:eastAsia="zh-CN"/>
        </w:rPr>
        <w:t xml:space="preserve">South </w:t>
      </w:r>
      <w:r w:rsidR="00A1265E">
        <w:rPr>
          <w:rFonts w:ascii="Book Antiqua" w:hAnsi="Book Antiqua" w:cs="Times New Roman"/>
        </w:rPr>
        <w:t>Korea</w:t>
      </w:r>
      <w:r w:rsidRPr="00B21A3B">
        <w:rPr>
          <w:rFonts w:ascii="Book Antiqua" w:hAnsi="Book Antiqua" w:cs="Times New Roman"/>
          <w:vertAlign w:val="superscript"/>
        </w:rPr>
        <w:t>[</w:t>
      </w:r>
      <w:r w:rsidR="00AE17D4" w:rsidRPr="00B21A3B">
        <w:rPr>
          <w:rFonts w:ascii="Book Antiqua" w:hAnsi="Book Antiqua" w:cs="Times New Roman"/>
          <w:vertAlign w:val="superscript"/>
          <w:lang w:eastAsia="ko-KR"/>
        </w:rPr>
        <w:t>10,</w:t>
      </w:r>
      <w:r w:rsidRPr="00B21A3B">
        <w:rPr>
          <w:rFonts w:ascii="Book Antiqua" w:hAnsi="Book Antiqua" w:cs="Times New Roman"/>
          <w:vertAlign w:val="superscript"/>
        </w:rPr>
        <w:t>11]</w:t>
      </w:r>
      <w:r w:rsidRPr="00B21A3B">
        <w:rPr>
          <w:rFonts w:ascii="Book Antiqua" w:hAnsi="Book Antiqua" w:cs="Times New Roman"/>
        </w:rPr>
        <w:t>.</w:t>
      </w:r>
    </w:p>
    <w:p w14:paraId="72EC3415" w14:textId="3229B6ED" w:rsidR="00A045D2" w:rsidRPr="00B21A3B" w:rsidRDefault="00A045D2" w:rsidP="00B21A3B">
      <w:pPr>
        <w:spacing w:line="360" w:lineRule="auto"/>
        <w:jc w:val="both"/>
        <w:rPr>
          <w:rFonts w:ascii="Book Antiqua" w:eastAsia="Malgun Gothic" w:hAnsi="Book Antiqua" w:cs="Times New Roman"/>
        </w:rPr>
      </w:pPr>
      <w:r w:rsidRPr="00B21A3B">
        <w:rPr>
          <w:rFonts w:ascii="Book Antiqua" w:hAnsi="Book Antiqua" w:cs="Times New Roman"/>
        </w:rPr>
        <w:t xml:space="preserve"> Various eradication regimens are being studied</w:t>
      </w:r>
      <w:r w:rsidR="00C04B14" w:rsidRPr="00B21A3B">
        <w:rPr>
          <w:rFonts w:ascii="Book Antiqua" w:hAnsi="Book Antiqua" w:cs="Times New Roman"/>
        </w:rPr>
        <w:t xml:space="preserve"> as possible alternative treatments</w:t>
      </w:r>
      <w:r w:rsidRPr="00B21A3B">
        <w:rPr>
          <w:rFonts w:ascii="Book Antiqua" w:hAnsi="Book Antiqua" w:cs="Times New Roman"/>
        </w:rPr>
        <w:t xml:space="preserve"> to overcome decreasing eradication rates. The </w:t>
      </w:r>
      <w:r w:rsidRPr="00B21A3B">
        <w:rPr>
          <w:rFonts w:ascii="Book Antiqua" w:eastAsiaTheme="minorHAnsi" w:hAnsi="Book Antiqua" w:cs="Times New Roman"/>
        </w:rPr>
        <w:t>Maastricht IV/Florence Consensus Report</w:t>
      </w:r>
      <w:r w:rsidRPr="00B21A3B">
        <w:rPr>
          <w:rFonts w:ascii="Book Antiqua" w:hAnsi="Book Antiqua" w:cs="Times New Roman"/>
        </w:rPr>
        <w:t xml:space="preserve"> currently recommends a bismuth-based quadruple therapy consisting of PPI, bismuth, metronidazole, and tetracycline </w:t>
      </w:r>
      <w:r w:rsidR="00C04B14" w:rsidRPr="00B21A3B">
        <w:rPr>
          <w:rFonts w:ascii="Book Antiqua" w:hAnsi="Book Antiqua" w:cs="Times New Roman"/>
        </w:rPr>
        <w:t xml:space="preserve">(PBMT) </w:t>
      </w:r>
      <w:r w:rsidRPr="00B21A3B">
        <w:rPr>
          <w:rFonts w:ascii="Book Antiqua" w:hAnsi="Book Antiqua" w:cs="Times New Roman"/>
        </w:rPr>
        <w:t>as the preferred second-line therapy</w:t>
      </w:r>
      <w:r w:rsidRPr="00B21A3B">
        <w:rPr>
          <w:rFonts w:ascii="Book Antiqua" w:eastAsiaTheme="minorHAnsi" w:hAnsi="Book Antiqua" w:cs="Times New Roman"/>
        </w:rPr>
        <w:t xml:space="preserve"> following failure of </w:t>
      </w:r>
      <w:r w:rsidRPr="00B21A3B">
        <w:rPr>
          <w:rFonts w:ascii="Book Antiqua" w:hAnsi="Book Antiqua" w:cs="Times New Roman"/>
        </w:rPr>
        <w:t>first-</w:t>
      </w:r>
      <w:r w:rsidR="00A1265E">
        <w:rPr>
          <w:rFonts w:ascii="Book Antiqua" w:hAnsi="Book Antiqua" w:cs="Times New Roman"/>
        </w:rPr>
        <w:t xml:space="preserve">line eradication </w:t>
      </w:r>
      <w:proofErr w:type="gramStart"/>
      <w:r w:rsidR="00A1265E">
        <w:rPr>
          <w:rFonts w:ascii="Book Antiqua" w:hAnsi="Book Antiqua" w:cs="Times New Roman"/>
        </w:rPr>
        <w:t>therapy</w:t>
      </w:r>
      <w:r w:rsidRPr="00B21A3B">
        <w:rPr>
          <w:rFonts w:ascii="Book Antiqua" w:hAnsi="Book Antiqua" w:cs="Times New Roman"/>
          <w:vertAlign w:val="superscript"/>
        </w:rPr>
        <w:t>[</w:t>
      </w:r>
      <w:proofErr w:type="gramEnd"/>
      <w:r w:rsidRPr="00B21A3B">
        <w:rPr>
          <w:rFonts w:ascii="Book Antiqua" w:hAnsi="Book Antiqua" w:cs="Times New Roman"/>
          <w:vertAlign w:val="superscript"/>
        </w:rPr>
        <w:t>2]</w:t>
      </w:r>
      <w:r w:rsidRPr="00B21A3B">
        <w:rPr>
          <w:rFonts w:ascii="Book Antiqua" w:hAnsi="Book Antiqua" w:cs="Times New Roman"/>
        </w:rPr>
        <w:t>. Metronidazole, one of the key antibiotics used in bismuth-based quadruple therapy, has been reported to have high antibiotic resistance rates of 34.4</w:t>
      </w:r>
      <w:r w:rsidR="00FB08AE">
        <w:rPr>
          <w:rFonts w:ascii="Book Antiqua" w:eastAsia="宋体" w:hAnsi="Book Antiqua" w:cs="Times New Roman" w:hint="eastAsia"/>
          <w:lang w:eastAsia="zh-CN"/>
        </w:rPr>
        <w:t>%</w:t>
      </w:r>
      <w:r w:rsidRPr="00B21A3B">
        <w:rPr>
          <w:rFonts w:ascii="Book Antiqua" w:hAnsi="Book Antiqua" w:cs="Times New Roman"/>
        </w:rPr>
        <w:t xml:space="preserve">–66% in </w:t>
      </w:r>
      <w:r w:rsidR="00FB08AE">
        <w:rPr>
          <w:rFonts w:ascii="Book Antiqua" w:eastAsia="宋体" w:hAnsi="Book Antiqua" w:cs="Times New Roman" w:hint="eastAsia"/>
          <w:lang w:eastAsia="zh-CN"/>
        </w:rPr>
        <w:t xml:space="preserve">South </w:t>
      </w:r>
      <w:proofErr w:type="gramStart"/>
      <w:r w:rsidR="00A1265E">
        <w:rPr>
          <w:rFonts w:ascii="Book Antiqua" w:hAnsi="Book Antiqua" w:cs="Times New Roman"/>
        </w:rPr>
        <w:t>Korea</w:t>
      </w:r>
      <w:r w:rsidRPr="00B21A3B">
        <w:rPr>
          <w:rFonts w:ascii="Book Antiqua" w:hAnsi="Book Antiqua" w:cs="Times New Roman"/>
          <w:vertAlign w:val="superscript"/>
        </w:rPr>
        <w:t>[</w:t>
      </w:r>
      <w:proofErr w:type="gramEnd"/>
      <w:r w:rsidRPr="00B21A3B">
        <w:rPr>
          <w:rFonts w:ascii="Book Antiqua" w:hAnsi="Book Antiqua" w:cs="Times New Roman"/>
          <w:vertAlign w:val="superscript"/>
        </w:rPr>
        <w:t>6,7,12]</w:t>
      </w:r>
      <w:r w:rsidRPr="00B21A3B">
        <w:rPr>
          <w:rFonts w:ascii="Book Antiqua" w:hAnsi="Book Antiqua" w:cs="Times New Roman"/>
        </w:rPr>
        <w:t>. Although metronidazole resistance is known to have little infl</w:t>
      </w:r>
      <w:r w:rsidR="00A1265E">
        <w:rPr>
          <w:rFonts w:ascii="Book Antiqua" w:hAnsi="Book Antiqua" w:cs="Times New Roman"/>
        </w:rPr>
        <w:t xml:space="preserve">uence on successful </w:t>
      </w:r>
      <w:proofErr w:type="gramStart"/>
      <w:r w:rsidR="00A1265E">
        <w:rPr>
          <w:rFonts w:ascii="Book Antiqua" w:hAnsi="Book Antiqua" w:cs="Times New Roman"/>
        </w:rPr>
        <w:t>eradication</w:t>
      </w:r>
      <w:r w:rsidRPr="00B21A3B">
        <w:rPr>
          <w:rFonts w:ascii="Book Antiqua" w:hAnsi="Book Antiqua" w:cs="Times New Roman"/>
          <w:vertAlign w:val="superscript"/>
        </w:rPr>
        <w:t>[</w:t>
      </w:r>
      <w:proofErr w:type="gramEnd"/>
      <w:r w:rsidRPr="00B21A3B">
        <w:rPr>
          <w:rFonts w:ascii="Book Antiqua" w:hAnsi="Book Antiqua" w:cs="Times New Roman"/>
          <w:vertAlign w:val="superscript"/>
        </w:rPr>
        <w:t>13]</w:t>
      </w:r>
      <w:r w:rsidRPr="00B21A3B">
        <w:rPr>
          <w:rFonts w:ascii="Book Antiqua" w:hAnsi="Book Antiqua" w:cs="Times New Roman"/>
        </w:rPr>
        <w:t>, eradication rates of 7</w:t>
      </w:r>
      <w:r w:rsidR="00075D9E">
        <w:rPr>
          <w:rFonts w:ascii="Book Antiqua" w:hAnsi="Book Antiqua" w:cs="Times New Roman"/>
        </w:rPr>
        <w:t>-d</w:t>
      </w:r>
      <w:r w:rsidRPr="00B21A3B">
        <w:rPr>
          <w:rFonts w:ascii="Book Antiqua" w:hAnsi="Book Antiqua" w:cs="Times New Roman"/>
        </w:rPr>
        <w:t xml:space="preserve"> bismuth-based quadruple therapy in per-protocol</w:t>
      </w:r>
      <w:r w:rsidR="00C04B14" w:rsidRPr="00B21A3B">
        <w:rPr>
          <w:rFonts w:ascii="Book Antiqua" w:hAnsi="Book Antiqua" w:cs="Times New Roman"/>
        </w:rPr>
        <w:t xml:space="preserve"> (PP) </w:t>
      </w:r>
      <w:r w:rsidRPr="00B21A3B">
        <w:rPr>
          <w:rFonts w:ascii="Book Antiqua" w:hAnsi="Book Antiqua" w:cs="Times New Roman"/>
        </w:rPr>
        <w:t xml:space="preserve">analysis have been reported to be 70% in </w:t>
      </w:r>
      <w:r w:rsidR="00FB08AE">
        <w:rPr>
          <w:rFonts w:ascii="Book Antiqua" w:eastAsia="宋体" w:hAnsi="Book Antiqua" w:cs="Times New Roman" w:hint="eastAsia"/>
          <w:lang w:eastAsia="zh-CN"/>
        </w:rPr>
        <w:t xml:space="preserve">South </w:t>
      </w:r>
      <w:r w:rsidR="00A1265E">
        <w:rPr>
          <w:rFonts w:ascii="Book Antiqua" w:hAnsi="Book Antiqua" w:cs="Times New Roman"/>
        </w:rPr>
        <w:t>Korea</w:t>
      </w:r>
      <w:r w:rsidRPr="00B21A3B">
        <w:rPr>
          <w:rFonts w:ascii="Book Antiqua" w:hAnsi="Book Antiqua" w:cs="Times New Roman"/>
          <w:vertAlign w:val="superscript"/>
        </w:rPr>
        <w:t>[14]</w:t>
      </w:r>
      <w:r w:rsidRPr="00B21A3B">
        <w:rPr>
          <w:rFonts w:ascii="Book Antiqua" w:hAnsi="Book Antiqua" w:cs="Times New Roman"/>
        </w:rPr>
        <w:t>.</w:t>
      </w:r>
    </w:p>
    <w:p w14:paraId="6A96F85F" w14:textId="6F3D95A1" w:rsidR="00441C22" w:rsidRPr="00B21A3B" w:rsidRDefault="00A045D2" w:rsidP="00B21A3B">
      <w:pPr>
        <w:spacing w:line="360" w:lineRule="auto"/>
        <w:jc w:val="both"/>
        <w:rPr>
          <w:rFonts w:ascii="Book Antiqua" w:hAnsi="Book Antiqua" w:cs="Times New Roman"/>
          <w:lang w:eastAsia="ko-KR"/>
        </w:rPr>
      </w:pPr>
      <w:r w:rsidRPr="00B21A3B">
        <w:rPr>
          <w:rFonts w:ascii="Book Antiqua" w:hAnsi="Book Antiqua" w:cs="Times New Roman"/>
        </w:rPr>
        <w:t xml:space="preserve"> There is much controversy about bismuth-based quadruple therapy treatment duration. Recommended treatment duration varies according to individual guidelines; for instance, a treatment duration of more than 1 </w:t>
      </w:r>
      <w:proofErr w:type="spellStart"/>
      <w:r w:rsidRPr="00B21A3B">
        <w:rPr>
          <w:rFonts w:ascii="Book Antiqua" w:hAnsi="Book Antiqua" w:cs="Times New Roman"/>
        </w:rPr>
        <w:t>wk</w:t>
      </w:r>
      <w:proofErr w:type="spellEnd"/>
      <w:r w:rsidRPr="00B21A3B">
        <w:rPr>
          <w:rFonts w:ascii="Book Antiqua" w:hAnsi="Book Antiqua" w:cs="Times New Roman"/>
        </w:rPr>
        <w:t xml:space="preserve"> is recommended in Europe, while 1–2 </w:t>
      </w:r>
      <w:proofErr w:type="spellStart"/>
      <w:r w:rsidRPr="00B21A3B">
        <w:rPr>
          <w:rFonts w:ascii="Book Antiqua" w:hAnsi="Book Antiqua" w:cs="Times New Roman"/>
        </w:rPr>
        <w:t>w</w:t>
      </w:r>
      <w:r w:rsidR="000970A5">
        <w:rPr>
          <w:rFonts w:ascii="Book Antiqua" w:hAnsi="Book Antiqua" w:cs="Times New Roman"/>
        </w:rPr>
        <w:t>k</w:t>
      </w:r>
      <w:proofErr w:type="spellEnd"/>
      <w:r w:rsidRPr="00B21A3B">
        <w:rPr>
          <w:rFonts w:ascii="Book Antiqua" w:hAnsi="Book Antiqua" w:cs="Times New Roman"/>
        </w:rPr>
        <w:t xml:space="preserve"> and 1 </w:t>
      </w:r>
      <w:proofErr w:type="spellStart"/>
      <w:r w:rsidRPr="00B21A3B">
        <w:rPr>
          <w:rFonts w:ascii="Book Antiqua" w:hAnsi="Book Antiqua" w:cs="Times New Roman"/>
        </w:rPr>
        <w:t>wk</w:t>
      </w:r>
      <w:proofErr w:type="spellEnd"/>
      <w:r w:rsidRPr="00B21A3B">
        <w:rPr>
          <w:rFonts w:ascii="Book Antiqua" w:hAnsi="Book Antiqua" w:cs="Times New Roman"/>
        </w:rPr>
        <w:t xml:space="preserve"> are recommended in the U</w:t>
      </w:r>
      <w:r w:rsidR="00FB08AE">
        <w:rPr>
          <w:rFonts w:ascii="Book Antiqua" w:eastAsia="宋体" w:hAnsi="Book Antiqua" w:cs="Times New Roman" w:hint="eastAsia"/>
          <w:lang w:eastAsia="zh-CN"/>
        </w:rPr>
        <w:t>nited States</w:t>
      </w:r>
      <w:r w:rsidRPr="00B21A3B">
        <w:rPr>
          <w:rFonts w:ascii="Book Antiqua" w:hAnsi="Book Antiqua" w:cs="Times New Roman"/>
        </w:rPr>
        <w:t xml:space="preserve"> and </w:t>
      </w:r>
      <w:r w:rsidR="00FB08AE">
        <w:rPr>
          <w:rFonts w:ascii="Book Antiqua" w:eastAsia="宋体" w:hAnsi="Book Antiqua" w:cs="Times New Roman" w:hint="eastAsia"/>
          <w:lang w:eastAsia="zh-CN"/>
        </w:rPr>
        <w:t xml:space="preserve">South </w:t>
      </w:r>
      <w:r w:rsidR="000970A5">
        <w:rPr>
          <w:rFonts w:ascii="Book Antiqua" w:hAnsi="Book Antiqua" w:cs="Times New Roman"/>
        </w:rPr>
        <w:t xml:space="preserve">Korea, </w:t>
      </w:r>
      <w:proofErr w:type="gramStart"/>
      <w:r w:rsidR="000970A5">
        <w:rPr>
          <w:rFonts w:ascii="Book Antiqua" w:hAnsi="Book Antiqua" w:cs="Times New Roman"/>
        </w:rPr>
        <w:t>respectively</w:t>
      </w:r>
      <w:r w:rsidRPr="00B21A3B">
        <w:rPr>
          <w:rFonts w:ascii="Book Antiqua" w:hAnsi="Book Antiqua" w:cs="Times New Roman"/>
          <w:vertAlign w:val="superscript"/>
        </w:rPr>
        <w:t>[</w:t>
      </w:r>
      <w:proofErr w:type="gramEnd"/>
      <w:r w:rsidRPr="00B21A3B">
        <w:rPr>
          <w:rFonts w:ascii="Book Antiqua" w:hAnsi="Book Antiqua" w:cs="Times New Roman"/>
          <w:vertAlign w:val="superscript"/>
        </w:rPr>
        <w:t>8,15,16]</w:t>
      </w:r>
      <w:r w:rsidRPr="00B21A3B">
        <w:rPr>
          <w:rFonts w:ascii="Book Antiqua" w:hAnsi="Book Antiqua" w:cs="Times New Roman"/>
        </w:rPr>
        <w:t xml:space="preserve">. </w:t>
      </w:r>
      <w:r w:rsidR="00C04B14" w:rsidRPr="00B21A3B">
        <w:rPr>
          <w:rFonts w:ascii="Book Antiqua" w:hAnsi="Book Antiqua" w:cs="Times New Roman"/>
        </w:rPr>
        <w:t xml:space="preserve">One </w:t>
      </w:r>
      <w:r w:rsidRPr="00B21A3B">
        <w:rPr>
          <w:rFonts w:ascii="Book Antiqua" w:hAnsi="Book Antiqua" w:cs="Times New Roman"/>
        </w:rPr>
        <w:t xml:space="preserve">report indicated that </w:t>
      </w:r>
      <w:r w:rsidR="00C04B14" w:rsidRPr="00B21A3B">
        <w:rPr>
          <w:rFonts w:ascii="Book Antiqua" w:hAnsi="Book Antiqua" w:cs="Times New Roman"/>
        </w:rPr>
        <w:t xml:space="preserve">in some metronidazole-resistant areas, </w:t>
      </w:r>
      <w:r w:rsidRPr="00B21A3B">
        <w:rPr>
          <w:rFonts w:ascii="Book Antiqua" w:hAnsi="Book Antiqua" w:cs="Times New Roman"/>
        </w:rPr>
        <w:t>extending the bismuth-based quadruple therapy treatment duration to 10–14 d</w:t>
      </w:r>
      <w:r w:rsidR="00A1265E">
        <w:rPr>
          <w:rFonts w:ascii="Book Antiqua" w:hAnsi="Book Antiqua" w:cs="Times New Roman"/>
        </w:rPr>
        <w:t xml:space="preserve"> was highly effective</w:t>
      </w:r>
      <w:r w:rsidRPr="00B21A3B">
        <w:rPr>
          <w:rFonts w:ascii="Book Antiqua" w:hAnsi="Book Antiqua" w:cs="Times New Roman"/>
          <w:vertAlign w:val="superscript"/>
        </w:rPr>
        <w:t>[17]</w:t>
      </w:r>
      <w:r w:rsidRPr="00B21A3B">
        <w:rPr>
          <w:rFonts w:ascii="Book Antiqua" w:hAnsi="Book Antiqua" w:cs="Times New Roman"/>
        </w:rPr>
        <w:t>; similarly, another study found that administering metronidazole for 14 d could overcome the negative influe</w:t>
      </w:r>
      <w:r w:rsidR="00A1265E">
        <w:rPr>
          <w:rFonts w:ascii="Book Antiqua" w:hAnsi="Book Antiqua" w:cs="Times New Roman"/>
        </w:rPr>
        <w:t>nce of metronidazole resistance</w:t>
      </w:r>
      <w:r w:rsidRPr="00B21A3B">
        <w:rPr>
          <w:rFonts w:ascii="Book Antiqua" w:hAnsi="Book Antiqua" w:cs="Times New Roman"/>
          <w:vertAlign w:val="superscript"/>
        </w:rPr>
        <w:t>[18]</w:t>
      </w:r>
      <w:r w:rsidRPr="00B21A3B">
        <w:rPr>
          <w:rFonts w:ascii="Book Antiqua" w:hAnsi="Book Antiqua" w:cs="Times New Roman"/>
        </w:rPr>
        <w:t xml:space="preserve">. There is also much debate about </w:t>
      </w:r>
      <w:r w:rsidR="00C04B14" w:rsidRPr="00B21A3B">
        <w:rPr>
          <w:rFonts w:ascii="Book Antiqua" w:hAnsi="Book Antiqua" w:cs="Times New Roman"/>
        </w:rPr>
        <w:t xml:space="preserve">the value and efficacy of </w:t>
      </w:r>
      <w:r w:rsidRPr="00B21A3B">
        <w:rPr>
          <w:rFonts w:ascii="Book Antiqua" w:hAnsi="Book Antiqua" w:cs="Times New Roman"/>
        </w:rPr>
        <w:t xml:space="preserve">7- </w:t>
      </w:r>
      <w:r w:rsidR="00460BC2" w:rsidRPr="00B21A3B">
        <w:rPr>
          <w:rFonts w:ascii="Book Antiqua" w:hAnsi="Book Antiqua" w:cs="Times New Roman"/>
          <w:i/>
        </w:rPr>
        <w:t>vs</w:t>
      </w:r>
      <w:r w:rsidRPr="00B21A3B">
        <w:rPr>
          <w:rFonts w:ascii="Book Antiqua" w:hAnsi="Book Antiqua" w:cs="Times New Roman"/>
        </w:rPr>
        <w:t xml:space="preserve"> 14</w:t>
      </w:r>
      <w:r w:rsidR="00075D9E">
        <w:rPr>
          <w:rFonts w:ascii="Book Antiqua" w:hAnsi="Book Antiqua" w:cs="Times New Roman"/>
        </w:rPr>
        <w:t>-d</w:t>
      </w:r>
      <w:r w:rsidRPr="00B21A3B">
        <w:rPr>
          <w:rFonts w:ascii="Book Antiqua" w:hAnsi="Book Antiqua" w:cs="Times New Roman"/>
        </w:rPr>
        <w:t xml:space="preserve"> of bismuth-based quadruple therapy as a second-line eradication therapy in </w:t>
      </w:r>
      <w:r w:rsidR="000970A5">
        <w:rPr>
          <w:rFonts w:ascii="Book Antiqua" w:eastAsia="宋体" w:hAnsi="Book Antiqua" w:cs="Times New Roman" w:hint="eastAsia"/>
          <w:lang w:eastAsia="zh-CN"/>
        </w:rPr>
        <w:t xml:space="preserve">South </w:t>
      </w:r>
      <w:proofErr w:type="gramStart"/>
      <w:r w:rsidRPr="00B21A3B">
        <w:rPr>
          <w:rFonts w:ascii="Book Antiqua" w:hAnsi="Book Antiqua" w:cs="Times New Roman"/>
        </w:rPr>
        <w:t>Korea</w:t>
      </w:r>
      <w:r w:rsidRPr="00B21A3B">
        <w:rPr>
          <w:rFonts w:ascii="Book Antiqua" w:hAnsi="Book Antiqua" w:cs="Times New Roman"/>
          <w:vertAlign w:val="superscript"/>
        </w:rPr>
        <w:t>[</w:t>
      </w:r>
      <w:proofErr w:type="gramEnd"/>
      <w:r w:rsidR="003007E0" w:rsidRPr="00B21A3B">
        <w:rPr>
          <w:rFonts w:ascii="Book Antiqua" w:hAnsi="Book Antiqua" w:cs="Times New Roman"/>
          <w:vertAlign w:val="superscript"/>
          <w:lang w:eastAsia="ko-KR"/>
        </w:rPr>
        <w:t>14,</w:t>
      </w:r>
      <w:r w:rsidRPr="00B21A3B">
        <w:rPr>
          <w:rFonts w:ascii="Book Antiqua" w:hAnsi="Book Antiqua" w:cs="Times New Roman"/>
          <w:vertAlign w:val="superscript"/>
        </w:rPr>
        <w:t>19</w:t>
      </w:r>
      <w:r w:rsidR="00A1265E">
        <w:rPr>
          <w:rFonts w:ascii="Book Antiqua" w:eastAsia="宋体" w:hAnsi="Book Antiqua" w:cs="Times New Roman" w:hint="eastAsia"/>
          <w:vertAlign w:val="superscript"/>
          <w:lang w:eastAsia="zh-CN"/>
        </w:rPr>
        <w:t>,</w:t>
      </w:r>
      <w:r w:rsidRPr="00B21A3B">
        <w:rPr>
          <w:rFonts w:ascii="Book Antiqua" w:hAnsi="Book Antiqua" w:cs="Times New Roman"/>
          <w:vertAlign w:val="superscript"/>
        </w:rPr>
        <w:t>2</w:t>
      </w:r>
      <w:r w:rsidR="003007E0" w:rsidRPr="00B21A3B">
        <w:rPr>
          <w:rFonts w:ascii="Book Antiqua" w:hAnsi="Book Antiqua" w:cs="Times New Roman"/>
          <w:vertAlign w:val="superscript"/>
          <w:lang w:eastAsia="ko-KR"/>
        </w:rPr>
        <w:t>0</w:t>
      </w:r>
      <w:r w:rsidRPr="00B21A3B">
        <w:rPr>
          <w:rFonts w:ascii="Book Antiqua" w:hAnsi="Book Antiqua" w:cs="Times New Roman"/>
          <w:vertAlign w:val="superscript"/>
        </w:rPr>
        <w:t>]</w:t>
      </w:r>
      <w:r w:rsidRPr="00B21A3B">
        <w:rPr>
          <w:rFonts w:ascii="Book Antiqua" w:hAnsi="Book Antiqua" w:cs="Times New Roman"/>
        </w:rPr>
        <w:t xml:space="preserve">. However, few studies have examined the efficacies </w:t>
      </w:r>
      <w:r w:rsidR="00C04B14" w:rsidRPr="00B21A3B">
        <w:rPr>
          <w:rFonts w:ascii="Book Antiqua" w:hAnsi="Book Antiqua" w:cs="Times New Roman"/>
        </w:rPr>
        <w:t xml:space="preserve">of </w:t>
      </w:r>
      <w:r w:rsidRPr="00B21A3B">
        <w:rPr>
          <w:rFonts w:ascii="Book Antiqua" w:hAnsi="Book Antiqua" w:cs="Times New Roman"/>
        </w:rPr>
        <w:t xml:space="preserve">these treatments; most had relatively low </w:t>
      </w:r>
      <w:r w:rsidR="00C04B14" w:rsidRPr="00B21A3B">
        <w:rPr>
          <w:rFonts w:ascii="Book Antiqua" w:hAnsi="Book Antiqua" w:cs="Times New Roman"/>
        </w:rPr>
        <w:t>samples sizes</w:t>
      </w:r>
      <w:r w:rsidRPr="00B21A3B">
        <w:rPr>
          <w:rFonts w:ascii="Book Antiqua" w:hAnsi="Book Antiqua" w:cs="Times New Roman"/>
        </w:rPr>
        <w:t xml:space="preserve">, making adequate </w:t>
      </w:r>
      <w:r w:rsidR="00C04B14" w:rsidRPr="00B21A3B">
        <w:rPr>
          <w:rFonts w:ascii="Book Antiqua" w:hAnsi="Book Antiqua" w:cs="Times New Roman"/>
        </w:rPr>
        <w:t xml:space="preserve">efficacy </w:t>
      </w:r>
      <w:r w:rsidRPr="00B21A3B">
        <w:rPr>
          <w:rFonts w:ascii="Book Antiqua" w:hAnsi="Book Antiqua" w:cs="Times New Roman"/>
        </w:rPr>
        <w:t xml:space="preserve">comparisons </w:t>
      </w:r>
      <w:r w:rsidR="00C04B14" w:rsidRPr="00B21A3B">
        <w:rPr>
          <w:rFonts w:ascii="Book Antiqua" w:hAnsi="Book Antiqua" w:cs="Times New Roman"/>
        </w:rPr>
        <w:t>between the</w:t>
      </w:r>
      <w:r w:rsidRPr="00B21A3B">
        <w:rPr>
          <w:rFonts w:ascii="Book Antiqua" w:hAnsi="Book Antiqua" w:cs="Times New Roman"/>
        </w:rPr>
        <w:t xml:space="preserve"> two treatment regimens difficult. Accordingly, the aim of the present study was to </w:t>
      </w:r>
      <w:r w:rsidRPr="00B21A3B">
        <w:rPr>
          <w:rFonts w:ascii="Book Antiqua" w:eastAsia="Malgun Gothic" w:hAnsi="Book Antiqua" w:cs="Times New Roman"/>
        </w:rPr>
        <w:t>investigate</w:t>
      </w:r>
      <w:r w:rsidRPr="00B21A3B">
        <w:rPr>
          <w:rFonts w:ascii="Book Antiqua" w:hAnsi="Book Antiqua" w:cs="Times New Roman"/>
        </w:rPr>
        <w:t xml:space="preserve"> effective treatment duration for bismuth-base quadruple therapy by comparing eradication rate, compliance, and adverse event rate between 7</w:t>
      </w:r>
      <w:r w:rsidR="00D402F1" w:rsidRPr="00B21A3B">
        <w:rPr>
          <w:rFonts w:ascii="Book Antiqua" w:hAnsi="Book Antiqua" w:cs="Times New Roman"/>
        </w:rPr>
        <w:t>-</w:t>
      </w:r>
      <w:r w:rsidRPr="00B21A3B">
        <w:rPr>
          <w:rFonts w:ascii="Book Antiqua" w:hAnsi="Book Antiqua" w:cs="Times New Roman"/>
        </w:rPr>
        <w:t xml:space="preserve"> and 14</w:t>
      </w:r>
      <w:r w:rsidR="00075D9E">
        <w:rPr>
          <w:rFonts w:ascii="Book Antiqua" w:hAnsi="Book Antiqua" w:cs="Times New Roman"/>
        </w:rPr>
        <w:t>-d</w:t>
      </w:r>
      <w:r w:rsidRPr="00B21A3B">
        <w:rPr>
          <w:rFonts w:ascii="Book Antiqua" w:hAnsi="Book Antiqua" w:cs="Times New Roman"/>
        </w:rPr>
        <w:t xml:space="preserve"> bismuth-based quadruple therapies administered to patients after failure of first-line eradication therapy</w:t>
      </w:r>
      <w:r w:rsidR="001B1D93" w:rsidRPr="00B21A3B">
        <w:rPr>
          <w:rFonts w:ascii="Book Antiqua" w:hAnsi="Book Antiqua" w:cs="Times New Roman"/>
          <w:lang w:eastAsia="ko-KR"/>
        </w:rPr>
        <w:t xml:space="preserve"> in </w:t>
      </w:r>
      <w:r w:rsidR="000970A5">
        <w:rPr>
          <w:rFonts w:ascii="Book Antiqua" w:eastAsia="宋体" w:hAnsi="Book Antiqua" w:cs="Times New Roman" w:hint="eastAsia"/>
          <w:lang w:eastAsia="zh-CN"/>
        </w:rPr>
        <w:t xml:space="preserve">South </w:t>
      </w:r>
      <w:r w:rsidR="001B1D93" w:rsidRPr="00B21A3B">
        <w:rPr>
          <w:rFonts w:ascii="Book Antiqua" w:hAnsi="Book Antiqua" w:cs="Times New Roman"/>
          <w:lang w:eastAsia="ko-KR"/>
        </w:rPr>
        <w:t>Korea</w:t>
      </w:r>
      <w:r w:rsidRPr="00B21A3B">
        <w:rPr>
          <w:rFonts w:ascii="Book Antiqua" w:hAnsi="Book Antiqua" w:cs="Times New Roman"/>
        </w:rPr>
        <w:t>.</w:t>
      </w:r>
    </w:p>
    <w:p w14:paraId="3CC34056" w14:textId="77777777" w:rsidR="00A045D2" w:rsidRPr="00B21A3B" w:rsidRDefault="00A045D2" w:rsidP="00B21A3B">
      <w:pPr>
        <w:spacing w:line="360" w:lineRule="auto"/>
        <w:jc w:val="both"/>
        <w:rPr>
          <w:rFonts w:ascii="Book Antiqua" w:hAnsi="Book Antiqua" w:cs="Times New Roman"/>
          <w:lang w:eastAsia="ko-KR"/>
        </w:rPr>
      </w:pPr>
    </w:p>
    <w:p w14:paraId="5D75A94C" w14:textId="49D780A5" w:rsidR="00A045D2" w:rsidRPr="000970A5" w:rsidRDefault="002D584D" w:rsidP="00B21A3B">
      <w:pPr>
        <w:spacing w:line="360" w:lineRule="auto"/>
        <w:jc w:val="both"/>
        <w:rPr>
          <w:rFonts w:ascii="Book Antiqua" w:eastAsia="宋体" w:hAnsi="Book Antiqua" w:cs="Times New Roman"/>
          <w:b/>
          <w:lang w:eastAsia="zh-CN"/>
        </w:rPr>
      </w:pPr>
      <w:r w:rsidRPr="00B21A3B">
        <w:rPr>
          <w:rFonts w:ascii="Book Antiqua" w:hAnsi="Book Antiqua" w:cs="Times New Roman"/>
          <w:b/>
        </w:rPr>
        <w:lastRenderedPageBreak/>
        <w:t>MATERIALS AND METHODS</w:t>
      </w:r>
    </w:p>
    <w:p w14:paraId="625D44BB" w14:textId="6B6F0AC9" w:rsidR="00A045D2" w:rsidRPr="00A1265E" w:rsidRDefault="00A045D2" w:rsidP="00B21A3B">
      <w:pPr>
        <w:spacing w:line="360" w:lineRule="auto"/>
        <w:jc w:val="both"/>
        <w:rPr>
          <w:rFonts w:ascii="Book Antiqua" w:eastAsia="宋体" w:hAnsi="Book Antiqua" w:cs="Times New Roman"/>
          <w:b/>
          <w:i/>
          <w:lang w:eastAsia="zh-CN"/>
        </w:rPr>
      </w:pPr>
      <w:r w:rsidRPr="00A1265E">
        <w:rPr>
          <w:rFonts w:ascii="Book Antiqua" w:hAnsi="Book Antiqua" w:cs="Times New Roman"/>
          <w:b/>
          <w:i/>
        </w:rPr>
        <w:t>Patient selection</w:t>
      </w:r>
    </w:p>
    <w:p w14:paraId="2F22AFDF" w14:textId="28A246A3" w:rsidR="00A045D2" w:rsidRPr="00B21A3B" w:rsidRDefault="00A045D2" w:rsidP="00B21A3B">
      <w:pPr>
        <w:snapToGrid w:val="0"/>
        <w:spacing w:line="360" w:lineRule="auto"/>
        <w:jc w:val="both"/>
        <w:rPr>
          <w:rFonts w:ascii="Book Antiqua" w:hAnsi="Book Antiqua" w:cs="Times New Roman"/>
          <w:lang w:eastAsia="ko-KR"/>
        </w:rPr>
      </w:pPr>
      <w:r w:rsidRPr="00B21A3B">
        <w:rPr>
          <w:rFonts w:ascii="Book Antiqua" w:hAnsi="Book Antiqua" w:cs="Times New Roman"/>
        </w:rPr>
        <w:t xml:space="preserve">This study was conducted at Seoul National University </w:t>
      </w:r>
      <w:proofErr w:type="spellStart"/>
      <w:r w:rsidRPr="00B21A3B">
        <w:rPr>
          <w:rFonts w:ascii="Book Antiqua" w:hAnsi="Book Antiqua" w:cs="Times New Roman"/>
        </w:rPr>
        <w:t>Bundang</w:t>
      </w:r>
      <w:proofErr w:type="spellEnd"/>
      <w:r w:rsidRPr="00B21A3B">
        <w:rPr>
          <w:rFonts w:ascii="Book Antiqua" w:hAnsi="Book Antiqua" w:cs="Times New Roman"/>
        </w:rPr>
        <w:t xml:space="preserve"> Hospital between </w:t>
      </w:r>
      <w:r w:rsidR="00D83594" w:rsidRPr="00B21A3B">
        <w:rPr>
          <w:rFonts w:ascii="Book Antiqua" w:hAnsi="Book Antiqua" w:cs="Times New Roman"/>
          <w:lang w:eastAsia="ko-KR"/>
        </w:rPr>
        <w:t>January</w:t>
      </w:r>
      <w:r w:rsidRPr="00B21A3B">
        <w:rPr>
          <w:rFonts w:ascii="Book Antiqua" w:hAnsi="Book Antiqua" w:cs="Times New Roman"/>
        </w:rPr>
        <w:t xml:space="preserve"> 20</w:t>
      </w:r>
      <w:r w:rsidRPr="00B21A3B">
        <w:rPr>
          <w:rFonts w:ascii="Book Antiqua" w:hAnsi="Book Antiqua" w:cs="Times New Roman"/>
          <w:lang w:eastAsia="ko-KR"/>
        </w:rPr>
        <w:t>0</w:t>
      </w:r>
      <w:r w:rsidR="00D83594" w:rsidRPr="00B21A3B">
        <w:rPr>
          <w:rFonts w:ascii="Book Antiqua" w:hAnsi="Book Antiqua" w:cs="Times New Roman"/>
          <w:lang w:eastAsia="ko-KR"/>
        </w:rPr>
        <w:t>4</w:t>
      </w:r>
      <w:r w:rsidRPr="00B21A3B">
        <w:rPr>
          <w:rFonts w:ascii="Book Antiqua" w:hAnsi="Book Antiqua" w:cs="Times New Roman"/>
        </w:rPr>
        <w:t xml:space="preserve"> and </w:t>
      </w:r>
      <w:r w:rsidRPr="00B21A3B">
        <w:rPr>
          <w:rFonts w:ascii="Book Antiqua" w:hAnsi="Book Antiqua" w:cs="Times New Roman"/>
          <w:lang w:eastAsia="ko-KR"/>
        </w:rPr>
        <w:t>August</w:t>
      </w:r>
      <w:r w:rsidRPr="00B21A3B">
        <w:rPr>
          <w:rFonts w:ascii="Book Antiqua" w:hAnsi="Book Antiqua" w:cs="Times New Roman"/>
        </w:rPr>
        <w:t xml:space="preserve"> 201</w:t>
      </w:r>
      <w:r w:rsidRPr="00B21A3B">
        <w:rPr>
          <w:rFonts w:ascii="Book Antiqua" w:hAnsi="Book Antiqua" w:cs="Times New Roman"/>
          <w:lang w:eastAsia="ko-KR"/>
        </w:rPr>
        <w:t>4</w:t>
      </w:r>
      <w:r w:rsidRPr="00B21A3B">
        <w:rPr>
          <w:rFonts w:ascii="Book Antiqua" w:hAnsi="Book Antiqua" w:cs="Times New Roman"/>
        </w:rPr>
        <w:t xml:space="preserve">. </w:t>
      </w:r>
      <w:r w:rsidR="00715A78" w:rsidRPr="00B21A3B">
        <w:rPr>
          <w:rFonts w:ascii="Book Antiqua" w:hAnsi="Book Antiqua" w:cs="Times New Roman"/>
          <w:lang w:eastAsia="ko-KR"/>
        </w:rPr>
        <w:t>The medical records</w:t>
      </w:r>
      <w:r w:rsidRPr="00B21A3B">
        <w:rPr>
          <w:rFonts w:ascii="Book Antiqua" w:hAnsi="Book Antiqua" w:cs="Times New Roman"/>
        </w:rPr>
        <w:t xml:space="preserve"> of </w:t>
      </w:r>
      <w:r w:rsidRPr="00B21A3B">
        <w:rPr>
          <w:rFonts w:ascii="Book Antiqua" w:hAnsi="Book Antiqua" w:cs="Times New Roman"/>
          <w:lang w:eastAsia="ko-KR"/>
        </w:rPr>
        <w:t>790</w:t>
      </w:r>
      <w:r w:rsidRPr="00B21A3B">
        <w:rPr>
          <w:rFonts w:ascii="Book Antiqua" w:hAnsi="Book Antiqua" w:cs="Times New Roman"/>
        </w:rPr>
        <w:t xml:space="preserve"> patients who had experienced failure of first-line PPI-based eradication therapy for </w:t>
      </w:r>
      <w:r w:rsidRPr="00B21A3B">
        <w:rPr>
          <w:rFonts w:ascii="Book Antiqua" w:hAnsi="Book Antiqua" w:cs="Times New Roman"/>
          <w:i/>
        </w:rPr>
        <w:t>H. pylori</w:t>
      </w:r>
      <w:r w:rsidRPr="00B21A3B">
        <w:rPr>
          <w:rFonts w:ascii="Book Antiqua" w:hAnsi="Book Antiqua" w:cs="Times New Roman"/>
        </w:rPr>
        <w:t xml:space="preserve"> infection were </w:t>
      </w:r>
      <w:r w:rsidR="00715A78" w:rsidRPr="00B21A3B">
        <w:rPr>
          <w:rFonts w:ascii="Book Antiqua" w:hAnsi="Book Antiqua" w:cs="Times New Roman"/>
          <w:lang w:eastAsia="ko-KR"/>
        </w:rPr>
        <w:t>review</w:t>
      </w:r>
      <w:r w:rsidRPr="00B21A3B">
        <w:rPr>
          <w:rFonts w:ascii="Book Antiqua" w:hAnsi="Book Antiqua" w:cs="Times New Roman"/>
        </w:rPr>
        <w:t>ed</w:t>
      </w:r>
      <w:r w:rsidRPr="00B21A3B">
        <w:rPr>
          <w:rFonts w:ascii="Book Antiqua" w:hAnsi="Book Antiqua" w:cs="Times New Roman"/>
          <w:lang w:eastAsia="ko-KR"/>
        </w:rPr>
        <w:t xml:space="preserve"> in this retrospective study</w:t>
      </w:r>
      <w:r w:rsidRPr="00B21A3B">
        <w:rPr>
          <w:rFonts w:ascii="Book Antiqua" w:hAnsi="Book Antiqua" w:cs="Times New Roman"/>
        </w:rPr>
        <w:t xml:space="preserve">. </w:t>
      </w:r>
      <w:r w:rsidRPr="00B21A3B">
        <w:rPr>
          <w:rFonts w:ascii="Book Antiqua" w:hAnsi="Book Antiqua" w:cs="Times New Roman"/>
          <w:lang w:eastAsia="ko-KR"/>
        </w:rPr>
        <w:t>Eradication f</w:t>
      </w:r>
      <w:r w:rsidRPr="00B21A3B">
        <w:rPr>
          <w:rFonts w:ascii="Book Antiqua" w:hAnsi="Book Antiqua" w:cs="Times New Roman"/>
        </w:rPr>
        <w:t xml:space="preserve">ailure was defined </w:t>
      </w:r>
      <w:r w:rsidR="00C04B14" w:rsidRPr="00B21A3B">
        <w:rPr>
          <w:rFonts w:ascii="Book Antiqua" w:hAnsi="Book Antiqua" w:cs="Times New Roman"/>
        </w:rPr>
        <w:t>by</w:t>
      </w:r>
      <w:r w:rsidRPr="00B21A3B">
        <w:rPr>
          <w:rFonts w:ascii="Book Antiqua" w:hAnsi="Book Antiqua" w:cs="Times New Roman"/>
        </w:rPr>
        <w:t xml:space="preserve"> at least one of the following three tests: a positive </w:t>
      </w:r>
      <w:r w:rsidRPr="00B21A3B">
        <w:rPr>
          <w:rFonts w:ascii="Book Antiqua" w:hAnsi="Book Antiqua" w:cs="Times New Roman"/>
          <w:vertAlign w:val="superscript"/>
        </w:rPr>
        <w:t>13</w:t>
      </w:r>
      <w:r w:rsidRPr="00B21A3B">
        <w:rPr>
          <w:rFonts w:ascii="Book Antiqua" w:hAnsi="Book Antiqua" w:cs="Times New Roman"/>
        </w:rPr>
        <w:t>C-urea breath test (</w:t>
      </w:r>
      <w:r w:rsidRPr="00B21A3B">
        <w:rPr>
          <w:rFonts w:ascii="Book Antiqua" w:hAnsi="Book Antiqua" w:cs="Times New Roman"/>
          <w:vertAlign w:val="superscript"/>
        </w:rPr>
        <w:t>13</w:t>
      </w:r>
      <w:r w:rsidRPr="00B21A3B">
        <w:rPr>
          <w:rFonts w:ascii="Book Antiqua" w:hAnsi="Book Antiqua" w:cs="Times New Roman"/>
        </w:rPr>
        <w:t xml:space="preserve">C-UBT); histologic evidence of </w:t>
      </w:r>
      <w:r w:rsidRPr="00B21A3B">
        <w:rPr>
          <w:rFonts w:ascii="Book Antiqua" w:hAnsi="Book Antiqua" w:cs="Times New Roman"/>
          <w:i/>
        </w:rPr>
        <w:t>H. pylori</w:t>
      </w:r>
      <w:r w:rsidRPr="00B21A3B">
        <w:rPr>
          <w:rFonts w:ascii="Book Antiqua" w:hAnsi="Book Antiqua" w:cs="Times New Roman"/>
        </w:rPr>
        <w:t xml:space="preserve"> by modified Giemsa staining in the lesser and greater curvature of the body and antrum; </w:t>
      </w:r>
      <w:r w:rsidR="00C04B14" w:rsidRPr="00B21A3B">
        <w:rPr>
          <w:rFonts w:ascii="Book Antiqua" w:hAnsi="Book Antiqua" w:cs="Times New Roman"/>
        </w:rPr>
        <w:t>and/or</w:t>
      </w:r>
      <w:r w:rsidRPr="00B21A3B">
        <w:rPr>
          <w:rFonts w:ascii="Book Antiqua" w:hAnsi="Book Antiqua" w:cs="Times New Roman"/>
        </w:rPr>
        <w:t xml:space="preserve"> a positive rapid urease test (</w:t>
      </w:r>
      <w:proofErr w:type="spellStart"/>
      <w:r w:rsidRPr="00B21A3B">
        <w:rPr>
          <w:rFonts w:ascii="Book Antiqua" w:hAnsi="Book Antiqua" w:cs="Times New Roman"/>
        </w:rPr>
        <w:t>CLOtest</w:t>
      </w:r>
      <w:proofErr w:type="spellEnd"/>
      <w:r w:rsidRPr="00B21A3B">
        <w:rPr>
          <w:rFonts w:ascii="Book Antiqua" w:hAnsi="Book Antiqua" w:cs="Times New Roman"/>
        </w:rPr>
        <w:t xml:space="preserve">; Delta West, Bentley, Australia) by gastric mucosal biopsy from the lesser curvature of the body and antrum. None of the patients had previously received </w:t>
      </w:r>
      <w:r w:rsidRPr="00B21A3B">
        <w:rPr>
          <w:rFonts w:ascii="Book Antiqua" w:hAnsi="Book Antiqua" w:cs="Times New Roman"/>
          <w:i/>
        </w:rPr>
        <w:t>H. pylori</w:t>
      </w:r>
      <w:r w:rsidR="00415CF4" w:rsidRPr="00B21A3B">
        <w:rPr>
          <w:rFonts w:ascii="Book Antiqua" w:hAnsi="Book Antiqua" w:cs="Times New Roman"/>
        </w:rPr>
        <w:t xml:space="preserve"> </w:t>
      </w:r>
      <w:r w:rsidRPr="00B21A3B">
        <w:rPr>
          <w:rFonts w:ascii="Book Antiqua" w:hAnsi="Book Antiqua" w:cs="Times New Roman"/>
        </w:rPr>
        <w:t>eradication therapy before their first-line treatment. Patients were excluded if they had received PPIs, H</w:t>
      </w:r>
      <w:r w:rsidRPr="00B21A3B">
        <w:rPr>
          <w:rFonts w:ascii="Book Antiqua" w:hAnsi="Book Antiqua" w:cs="Times New Roman"/>
          <w:vertAlign w:val="subscript"/>
        </w:rPr>
        <w:t>2</w:t>
      </w:r>
      <w:r w:rsidRPr="00B21A3B">
        <w:rPr>
          <w:rFonts w:ascii="Book Antiqua" w:hAnsi="Book Antiqua" w:cs="Times New Roman"/>
        </w:rPr>
        <w:t xml:space="preserve"> receptor antagonists</w:t>
      </w:r>
      <w:r w:rsidR="00031419" w:rsidRPr="00B21A3B">
        <w:rPr>
          <w:rFonts w:ascii="Book Antiqua" w:hAnsi="Book Antiqua" w:cs="Times New Roman"/>
        </w:rPr>
        <w:t>,</w:t>
      </w:r>
      <w:r w:rsidRPr="00B21A3B">
        <w:rPr>
          <w:rFonts w:ascii="Book Antiqua" w:hAnsi="Book Antiqua" w:cs="Times New Roman"/>
        </w:rPr>
        <w:t xml:space="preserve"> or antibiotics in the previous 4 weeks, or if they had used </w:t>
      </w:r>
      <w:r w:rsidR="00961D35" w:rsidRPr="00B21A3B">
        <w:rPr>
          <w:rFonts w:ascii="Book Antiqua" w:hAnsi="Book Antiqua" w:cs="Times New Roman"/>
        </w:rPr>
        <w:t>non-steroidal anti-inflammatory drugs</w:t>
      </w:r>
      <w:r w:rsidRPr="00B21A3B">
        <w:rPr>
          <w:rFonts w:ascii="Book Antiqua" w:hAnsi="Book Antiqua" w:cs="Times New Roman"/>
        </w:rPr>
        <w:t xml:space="preserve"> or steroids in the 2 weeks prior to the </w:t>
      </w:r>
      <w:r w:rsidRPr="00B21A3B">
        <w:rPr>
          <w:rFonts w:ascii="Book Antiqua" w:hAnsi="Book Antiqua" w:cs="Times New Roman"/>
          <w:vertAlign w:val="superscript"/>
        </w:rPr>
        <w:t>13</w:t>
      </w:r>
      <w:r w:rsidRPr="00B21A3B">
        <w:rPr>
          <w:rFonts w:ascii="Book Antiqua" w:hAnsi="Book Antiqua" w:cs="Times New Roman"/>
        </w:rPr>
        <w:t xml:space="preserve">C-UBT. </w:t>
      </w:r>
      <w:r w:rsidR="00031419" w:rsidRPr="00B21A3B">
        <w:rPr>
          <w:rFonts w:ascii="Book Antiqua" w:hAnsi="Book Antiqua" w:cs="Times New Roman"/>
        </w:rPr>
        <w:t>O</w:t>
      </w:r>
      <w:r w:rsidRPr="00B21A3B">
        <w:rPr>
          <w:rFonts w:ascii="Book Antiqua" w:hAnsi="Book Antiqua" w:cs="Times New Roman"/>
        </w:rPr>
        <w:t xml:space="preserve">ther exclusion criteria were as follows: </w:t>
      </w:r>
      <w:r w:rsidR="00356976" w:rsidRPr="00B21A3B">
        <w:rPr>
          <w:rFonts w:ascii="Book Antiqua" w:hAnsi="Book Antiqua" w:cs="Times New Roman"/>
        </w:rPr>
        <w:t>(</w:t>
      </w:r>
      <w:r w:rsidRPr="00B21A3B">
        <w:rPr>
          <w:rFonts w:ascii="Book Antiqua" w:hAnsi="Book Antiqua" w:cs="Times New Roman"/>
        </w:rPr>
        <w:t xml:space="preserve">1) age below 18 years; </w:t>
      </w:r>
      <w:r w:rsidR="00356976" w:rsidRPr="00B21A3B">
        <w:rPr>
          <w:rFonts w:ascii="Book Antiqua" w:hAnsi="Book Antiqua" w:cs="Times New Roman"/>
        </w:rPr>
        <w:t>(</w:t>
      </w:r>
      <w:r w:rsidR="00810264" w:rsidRPr="00B21A3B">
        <w:rPr>
          <w:rFonts w:ascii="Book Antiqua" w:hAnsi="Book Antiqua" w:cs="Times New Roman"/>
        </w:rPr>
        <w:t xml:space="preserve">2) previous gastric surgery or endoscopic mucosal dissection for gastric cancer; </w:t>
      </w:r>
      <w:r w:rsidR="00356976" w:rsidRPr="00B21A3B">
        <w:rPr>
          <w:rFonts w:ascii="Book Antiqua" w:hAnsi="Book Antiqua" w:cs="Times New Roman"/>
        </w:rPr>
        <w:t>(</w:t>
      </w:r>
      <w:r w:rsidR="00810264" w:rsidRPr="00B21A3B">
        <w:rPr>
          <w:rFonts w:ascii="Book Antiqua" w:hAnsi="Book Antiqua" w:cs="Times New Roman"/>
        </w:rPr>
        <w:t xml:space="preserve">3) advanced gastric cancer; </w:t>
      </w:r>
      <w:r w:rsidR="00356976" w:rsidRPr="00B21A3B">
        <w:rPr>
          <w:rFonts w:ascii="Book Antiqua" w:hAnsi="Book Antiqua" w:cs="Times New Roman"/>
        </w:rPr>
        <w:t>(</w:t>
      </w:r>
      <w:r w:rsidR="00810264" w:rsidRPr="00B21A3B">
        <w:rPr>
          <w:rFonts w:ascii="Book Antiqua" w:hAnsi="Book Antiqua" w:cs="Times New Roman"/>
          <w:lang w:eastAsia="ko-KR"/>
        </w:rPr>
        <w:t>4</w:t>
      </w:r>
      <w:r w:rsidRPr="00B21A3B">
        <w:rPr>
          <w:rFonts w:ascii="Book Antiqua" w:hAnsi="Book Antiqua" w:cs="Times New Roman"/>
        </w:rPr>
        <w:t xml:space="preserve">) severe current disease (hepatic, renal, respiratory, or cardiovascular); </w:t>
      </w:r>
      <w:r w:rsidR="00356976" w:rsidRPr="00B21A3B">
        <w:rPr>
          <w:rFonts w:ascii="Book Antiqua" w:hAnsi="Book Antiqua" w:cs="Times New Roman"/>
        </w:rPr>
        <w:t>(</w:t>
      </w:r>
      <w:r w:rsidR="00810264" w:rsidRPr="00B21A3B">
        <w:rPr>
          <w:rFonts w:ascii="Book Antiqua" w:hAnsi="Book Antiqua" w:cs="Times New Roman"/>
          <w:lang w:eastAsia="ko-KR"/>
        </w:rPr>
        <w:t>5</w:t>
      </w:r>
      <w:r w:rsidRPr="00B21A3B">
        <w:rPr>
          <w:rFonts w:ascii="Book Antiqua" w:hAnsi="Book Antiqua" w:cs="Times New Roman"/>
        </w:rPr>
        <w:t>) pregnancy</w:t>
      </w:r>
      <w:r w:rsidR="00031419" w:rsidRPr="00B21A3B">
        <w:rPr>
          <w:rFonts w:ascii="Book Antiqua" w:hAnsi="Book Antiqua" w:cs="Times New Roman"/>
        </w:rPr>
        <w:t xml:space="preserve">; </w:t>
      </w:r>
      <w:r w:rsidRPr="00B21A3B">
        <w:rPr>
          <w:rFonts w:ascii="Book Antiqua" w:hAnsi="Book Antiqua" w:cs="Times New Roman"/>
        </w:rPr>
        <w:t xml:space="preserve">and </w:t>
      </w:r>
      <w:r w:rsidR="00356976" w:rsidRPr="00B21A3B">
        <w:rPr>
          <w:rFonts w:ascii="Book Antiqua" w:hAnsi="Book Antiqua" w:cs="Times New Roman"/>
        </w:rPr>
        <w:t>(</w:t>
      </w:r>
      <w:r w:rsidR="00810264" w:rsidRPr="00B21A3B">
        <w:rPr>
          <w:rFonts w:ascii="Book Antiqua" w:hAnsi="Book Antiqua" w:cs="Times New Roman"/>
          <w:lang w:eastAsia="ko-KR"/>
        </w:rPr>
        <w:t>6</w:t>
      </w:r>
      <w:r w:rsidRPr="00B21A3B">
        <w:rPr>
          <w:rFonts w:ascii="Book Antiqua" w:hAnsi="Book Antiqua" w:cs="Times New Roman"/>
        </w:rPr>
        <w:t xml:space="preserve">) any condition </w:t>
      </w:r>
      <w:r w:rsidR="00031419" w:rsidRPr="00B21A3B">
        <w:rPr>
          <w:rFonts w:ascii="Book Antiqua" w:hAnsi="Book Antiqua" w:cs="Times New Roman"/>
        </w:rPr>
        <w:t xml:space="preserve">likely to be </w:t>
      </w:r>
      <w:r w:rsidRPr="00B21A3B">
        <w:rPr>
          <w:rFonts w:ascii="Book Antiqua" w:hAnsi="Book Antiqua" w:cs="Times New Roman"/>
        </w:rPr>
        <w:t xml:space="preserve">associated with poor compliance (e.g. alcoholism or drug addiction). The study protocol was approved by the Ethics Committee at Seoul National University </w:t>
      </w:r>
      <w:proofErr w:type="spellStart"/>
      <w:r w:rsidRPr="00B21A3B">
        <w:rPr>
          <w:rFonts w:ascii="Book Antiqua" w:hAnsi="Book Antiqua" w:cs="Times New Roman"/>
        </w:rPr>
        <w:t>Bundang</w:t>
      </w:r>
      <w:proofErr w:type="spellEnd"/>
      <w:r w:rsidRPr="00B21A3B">
        <w:rPr>
          <w:rFonts w:ascii="Book Antiqua" w:hAnsi="Book Antiqua" w:cs="Times New Roman"/>
        </w:rPr>
        <w:t xml:space="preserve"> Hospital</w:t>
      </w:r>
      <w:r w:rsidR="001B61AC" w:rsidRPr="00B21A3B">
        <w:rPr>
          <w:rFonts w:ascii="Book Antiqua" w:hAnsi="Book Antiqua" w:cs="Times New Roman"/>
          <w:lang w:eastAsia="ko-KR"/>
        </w:rPr>
        <w:t xml:space="preserve"> </w:t>
      </w:r>
      <w:r w:rsidR="001B61AC" w:rsidRPr="00B21A3B">
        <w:rPr>
          <w:rFonts w:ascii="Book Antiqua" w:hAnsi="Book Antiqua"/>
        </w:rPr>
        <w:t>(IRB number: B-</w:t>
      </w:r>
      <w:r w:rsidR="001B61AC" w:rsidRPr="00B21A3B">
        <w:rPr>
          <w:rFonts w:ascii="Book Antiqua" w:hAnsi="Book Antiqua"/>
          <w:lang w:eastAsia="ko-KR"/>
        </w:rPr>
        <w:t>1412/278-106</w:t>
      </w:r>
      <w:r w:rsidR="001B61AC" w:rsidRPr="00B21A3B">
        <w:rPr>
          <w:rFonts w:ascii="Book Antiqua" w:hAnsi="Book Antiqua"/>
        </w:rPr>
        <w:t>)</w:t>
      </w:r>
      <w:r w:rsidR="001B61AC" w:rsidRPr="00B21A3B">
        <w:rPr>
          <w:rFonts w:ascii="Book Antiqua" w:hAnsi="Book Antiqua" w:cs="Times New Roman"/>
        </w:rPr>
        <w:t>.</w:t>
      </w:r>
    </w:p>
    <w:p w14:paraId="60C1D41A" w14:textId="77777777" w:rsidR="00A045D2" w:rsidRPr="00B21A3B" w:rsidRDefault="00A045D2" w:rsidP="00B21A3B">
      <w:pPr>
        <w:spacing w:line="360" w:lineRule="auto"/>
        <w:jc w:val="both"/>
        <w:rPr>
          <w:rFonts w:ascii="Book Antiqua" w:hAnsi="Book Antiqua" w:cs="Times New Roman"/>
          <w:lang w:eastAsia="ko-KR"/>
        </w:rPr>
      </w:pPr>
    </w:p>
    <w:p w14:paraId="2E484A82" w14:textId="747CAC82" w:rsidR="00A045D2" w:rsidRPr="00A1265E" w:rsidRDefault="00A045D2" w:rsidP="00B21A3B">
      <w:pPr>
        <w:spacing w:line="360" w:lineRule="auto"/>
        <w:jc w:val="both"/>
        <w:rPr>
          <w:rFonts w:ascii="Book Antiqua" w:eastAsia="宋体" w:hAnsi="Book Antiqua" w:cs="Times New Roman"/>
          <w:b/>
          <w:i/>
          <w:lang w:eastAsia="zh-CN"/>
        </w:rPr>
      </w:pPr>
      <w:r w:rsidRPr="00A1265E">
        <w:rPr>
          <w:rFonts w:ascii="Book Antiqua" w:hAnsi="Book Antiqua" w:cs="Times New Roman"/>
          <w:b/>
          <w:i/>
        </w:rPr>
        <w:t>Study design</w:t>
      </w:r>
    </w:p>
    <w:p w14:paraId="265F18B9" w14:textId="7FC9EB78" w:rsidR="00A045D2" w:rsidRPr="00B21A3B" w:rsidRDefault="00031419" w:rsidP="00B21A3B">
      <w:pPr>
        <w:spacing w:line="360" w:lineRule="auto"/>
        <w:jc w:val="both"/>
        <w:rPr>
          <w:rFonts w:ascii="Book Antiqua" w:hAnsi="Book Antiqua" w:cs="Times New Roman"/>
          <w:lang w:eastAsia="ko-KR"/>
        </w:rPr>
      </w:pPr>
      <w:r w:rsidRPr="00B21A3B">
        <w:rPr>
          <w:rFonts w:ascii="Book Antiqua" w:eastAsia="Batang" w:hAnsi="Book Antiqua" w:cs="Times New Roman"/>
        </w:rPr>
        <w:t>Patients</w:t>
      </w:r>
      <w:r w:rsidR="00A045D2" w:rsidRPr="00B21A3B">
        <w:rPr>
          <w:rFonts w:ascii="Book Antiqua" w:eastAsia="Batang" w:hAnsi="Book Antiqua" w:cs="Times New Roman"/>
        </w:rPr>
        <w:t xml:space="preserve"> were classified into two groups</w:t>
      </w:r>
      <w:r w:rsidR="00260868" w:rsidRPr="00B21A3B">
        <w:rPr>
          <w:rFonts w:ascii="Book Antiqua" w:eastAsia="Batang" w:hAnsi="Book Antiqua" w:cs="Times New Roman"/>
        </w:rPr>
        <w:t>.</w:t>
      </w:r>
      <w:r w:rsidR="00A045D2" w:rsidRPr="00B21A3B">
        <w:rPr>
          <w:rFonts w:ascii="Book Antiqua" w:eastAsia="Batang" w:hAnsi="Book Antiqua" w:cs="Times New Roman"/>
          <w:lang w:eastAsia="ko-KR"/>
        </w:rPr>
        <w:t xml:space="preserve"> </w:t>
      </w:r>
      <w:r w:rsidR="00260868" w:rsidRPr="00B21A3B">
        <w:rPr>
          <w:rFonts w:ascii="Book Antiqua" w:eastAsia="Batang" w:hAnsi="Book Antiqua"/>
          <w:lang w:eastAsia="ko-KR"/>
        </w:rPr>
        <w:t>T</w:t>
      </w:r>
      <w:r w:rsidR="00A045D2" w:rsidRPr="00B21A3B">
        <w:rPr>
          <w:rFonts w:ascii="Book Antiqua" w:eastAsia="Batang" w:hAnsi="Book Antiqua"/>
          <w:lang w:eastAsia="ko-KR"/>
        </w:rPr>
        <w:t>hose who received</w:t>
      </w:r>
      <w:r w:rsidR="00A045D2" w:rsidRPr="00B21A3B">
        <w:rPr>
          <w:rFonts w:ascii="Book Antiqua" w:eastAsia="Batang" w:hAnsi="Book Antiqua"/>
        </w:rPr>
        <w:t xml:space="preserve"> </w:t>
      </w:r>
      <w:r w:rsidR="00A045D2" w:rsidRPr="00B21A3B">
        <w:rPr>
          <w:rFonts w:ascii="Book Antiqua" w:eastAsia="Batang" w:hAnsi="Book Antiqua"/>
          <w:lang w:eastAsia="ko-KR"/>
        </w:rPr>
        <w:t>bismuth</w:t>
      </w:r>
      <w:r w:rsidR="00A045D2" w:rsidRPr="00B21A3B">
        <w:rPr>
          <w:rFonts w:ascii="Book Antiqua" w:eastAsia="Batang" w:hAnsi="Book Antiqua"/>
        </w:rPr>
        <w:t xml:space="preserve">-based </w:t>
      </w:r>
      <w:r w:rsidR="00A045D2" w:rsidRPr="00B21A3B">
        <w:rPr>
          <w:rFonts w:ascii="Book Antiqua" w:eastAsia="Batang" w:hAnsi="Book Antiqua"/>
          <w:lang w:eastAsia="ko-KR"/>
        </w:rPr>
        <w:t>quadruple</w:t>
      </w:r>
      <w:r w:rsidR="00A045D2" w:rsidRPr="00B21A3B">
        <w:rPr>
          <w:rFonts w:ascii="Book Antiqua" w:eastAsia="Batang" w:hAnsi="Book Antiqua"/>
        </w:rPr>
        <w:t xml:space="preserve"> therapy </w:t>
      </w:r>
      <w:r w:rsidR="00A1265E">
        <w:rPr>
          <w:rFonts w:ascii="Book Antiqua" w:eastAsia="宋体" w:hAnsi="Book Antiqua" w:hint="eastAsia"/>
          <w:lang w:eastAsia="zh-CN"/>
        </w:rPr>
        <w:t>[</w:t>
      </w:r>
      <w:r w:rsidRPr="00B21A3B">
        <w:rPr>
          <w:rFonts w:ascii="Book Antiqua" w:eastAsia="Batang" w:hAnsi="Book Antiqua"/>
        </w:rPr>
        <w:t xml:space="preserve">orally: </w:t>
      </w:r>
      <w:r w:rsidR="00A045D2" w:rsidRPr="00B21A3B">
        <w:rPr>
          <w:rFonts w:ascii="Book Antiqua" w:hAnsi="Book Antiqua" w:cs="Times New Roman"/>
        </w:rPr>
        <w:t xml:space="preserve">300 mg </w:t>
      </w:r>
      <w:proofErr w:type="spellStart"/>
      <w:r w:rsidR="00A045D2" w:rsidRPr="00B21A3B">
        <w:rPr>
          <w:rFonts w:ascii="Book Antiqua" w:hAnsi="Book Antiqua" w:cs="Times New Roman"/>
        </w:rPr>
        <w:t>tripotassium</w:t>
      </w:r>
      <w:proofErr w:type="spellEnd"/>
      <w:r w:rsidR="00A045D2" w:rsidRPr="00B21A3B">
        <w:rPr>
          <w:rFonts w:ascii="Book Antiqua" w:hAnsi="Book Antiqua" w:cs="Times New Roman"/>
        </w:rPr>
        <w:t xml:space="preserve"> </w:t>
      </w:r>
      <w:proofErr w:type="spellStart"/>
      <w:r w:rsidR="00A045D2" w:rsidRPr="00B21A3B">
        <w:rPr>
          <w:rFonts w:ascii="Book Antiqua" w:hAnsi="Book Antiqua" w:cs="Times New Roman"/>
        </w:rPr>
        <w:t>dicitrato</w:t>
      </w:r>
      <w:proofErr w:type="spellEnd"/>
      <w:r w:rsidR="00A045D2" w:rsidRPr="00B21A3B">
        <w:rPr>
          <w:rFonts w:ascii="Book Antiqua" w:hAnsi="Book Antiqua" w:cs="Times New Roman"/>
        </w:rPr>
        <w:t xml:space="preserve"> </w:t>
      </w:r>
      <w:proofErr w:type="spellStart"/>
      <w:r w:rsidR="00A045D2" w:rsidRPr="00B21A3B">
        <w:rPr>
          <w:rFonts w:ascii="Book Antiqua" w:hAnsi="Book Antiqua" w:cs="Times New Roman"/>
        </w:rPr>
        <w:t>bismuthate</w:t>
      </w:r>
      <w:proofErr w:type="spellEnd"/>
      <w:r w:rsidR="00A045D2" w:rsidRPr="00B21A3B">
        <w:rPr>
          <w:rFonts w:ascii="Book Antiqua" w:hAnsi="Book Antiqua" w:cs="Times New Roman"/>
        </w:rPr>
        <w:t xml:space="preserve"> 4 times</w:t>
      </w:r>
      <w:r w:rsidRPr="00B21A3B">
        <w:rPr>
          <w:rFonts w:ascii="Book Antiqua" w:hAnsi="Book Antiqua" w:cs="Times New Roman"/>
        </w:rPr>
        <w:t>/</w:t>
      </w:r>
      <w:r w:rsidR="00A045D2" w:rsidRPr="00B21A3B">
        <w:rPr>
          <w:rFonts w:ascii="Book Antiqua" w:hAnsi="Book Antiqua" w:cs="Times New Roman"/>
        </w:rPr>
        <w:t>d, 500 mg tetracycline 4 times</w:t>
      </w:r>
      <w:r w:rsidRPr="00B21A3B">
        <w:rPr>
          <w:rFonts w:ascii="Book Antiqua" w:hAnsi="Book Antiqua" w:cs="Times New Roman"/>
        </w:rPr>
        <w:t>/</w:t>
      </w:r>
      <w:r w:rsidR="00A045D2" w:rsidRPr="00B21A3B">
        <w:rPr>
          <w:rFonts w:ascii="Book Antiqua" w:hAnsi="Book Antiqua" w:cs="Times New Roman"/>
        </w:rPr>
        <w:t>d, 500 mg metronidazole 3 times</w:t>
      </w:r>
      <w:r w:rsidRPr="00B21A3B">
        <w:rPr>
          <w:rFonts w:ascii="Book Antiqua" w:hAnsi="Book Antiqua" w:cs="Times New Roman"/>
        </w:rPr>
        <w:t>/</w:t>
      </w:r>
      <w:r w:rsidR="00A045D2" w:rsidRPr="00B21A3B">
        <w:rPr>
          <w:rFonts w:ascii="Book Antiqua" w:hAnsi="Book Antiqua" w:cs="Times New Roman"/>
        </w:rPr>
        <w:t xml:space="preserve">d, and </w:t>
      </w:r>
      <w:r w:rsidR="00086467" w:rsidRPr="00B21A3B">
        <w:rPr>
          <w:rFonts w:ascii="Book Antiqua" w:hAnsi="Book Antiqua" w:cs="Times New Roman"/>
        </w:rPr>
        <w:t xml:space="preserve">20 mg </w:t>
      </w:r>
      <w:proofErr w:type="spellStart"/>
      <w:r w:rsidR="00086467" w:rsidRPr="00B21A3B">
        <w:rPr>
          <w:rFonts w:ascii="Book Antiqua" w:hAnsi="Book Antiqua" w:cs="Times New Roman"/>
        </w:rPr>
        <w:t>rabeprazole</w:t>
      </w:r>
      <w:proofErr w:type="spellEnd"/>
      <w:r w:rsidR="00086467" w:rsidRPr="00B21A3B">
        <w:rPr>
          <w:rFonts w:ascii="Book Antiqua" w:hAnsi="Book Antiqua" w:cs="Times New Roman"/>
          <w:lang w:eastAsia="ko-KR"/>
        </w:rPr>
        <w:t xml:space="preserve"> </w:t>
      </w:r>
      <w:r w:rsidR="00A1265E">
        <w:rPr>
          <w:rFonts w:ascii="Book Antiqua" w:eastAsia="宋体" w:hAnsi="Book Antiqua" w:cs="Times New Roman" w:hint="eastAsia"/>
          <w:lang w:eastAsia="zh-CN"/>
        </w:rPr>
        <w:t>(</w:t>
      </w:r>
      <w:r w:rsidR="00086467" w:rsidRPr="00B21A3B">
        <w:rPr>
          <w:rFonts w:ascii="Book Antiqua" w:hAnsi="Book Antiqua" w:cs="Times New Roman"/>
        </w:rPr>
        <w:t>or 40 mg esomeprazole</w:t>
      </w:r>
      <w:r w:rsidR="00A045D2" w:rsidRPr="00B21A3B">
        <w:rPr>
          <w:rFonts w:ascii="Book Antiqua" w:hAnsi="Book Antiqua" w:cs="Times New Roman"/>
          <w:lang w:eastAsia="ko-KR"/>
        </w:rPr>
        <w:t>)</w:t>
      </w:r>
      <w:r w:rsidR="00A1265E" w:rsidRPr="00B21A3B">
        <w:rPr>
          <w:rFonts w:ascii="Book Antiqua" w:hAnsi="Book Antiqua" w:cs="Times New Roman"/>
        </w:rPr>
        <w:t>]</w:t>
      </w:r>
      <w:r w:rsidR="00A045D2" w:rsidRPr="00B21A3B">
        <w:rPr>
          <w:rFonts w:ascii="Book Antiqua" w:hAnsi="Book Antiqua" w:cs="Times New Roman"/>
          <w:lang w:eastAsia="ko-KR"/>
        </w:rPr>
        <w:t xml:space="preserve"> </w:t>
      </w:r>
      <w:r w:rsidR="00A045D2" w:rsidRPr="00B21A3B">
        <w:rPr>
          <w:rFonts w:ascii="Book Antiqua" w:eastAsia="Batang" w:hAnsi="Book Antiqua"/>
        </w:rPr>
        <w:t>for either 7</w:t>
      </w:r>
      <w:r w:rsidR="00A045D2" w:rsidRPr="00B21A3B">
        <w:rPr>
          <w:rFonts w:ascii="Book Antiqua" w:eastAsia="Batang" w:hAnsi="Book Antiqua"/>
          <w:lang w:eastAsia="ko-KR"/>
        </w:rPr>
        <w:t xml:space="preserve"> d</w:t>
      </w:r>
      <w:r w:rsidRPr="00B21A3B">
        <w:rPr>
          <w:rFonts w:ascii="Book Antiqua" w:eastAsia="Batang" w:hAnsi="Book Antiqua"/>
          <w:lang w:eastAsia="ko-KR"/>
        </w:rPr>
        <w:t xml:space="preserve"> or 14 d</w:t>
      </w:r>
      <w:r w:rsidR="00A045D2" w:rsidRPr="00B21A3B">
        <w:rPr>
          <w:rFonts w:ascii="Book Antiqua" w:eastAsia="Batang" w:hAnsi="Book Antiqua"/>
        </w:rPr>
        <w:t xml:space="preserve"> </w:t>
      </w:r>
      <w:r w:rsidR="00A045D2" w:rsidRPr="00B21A3B">
        <w:rPr>
          <w:rFonts w:ascii="Book Antiqua" w:eastAsia="Batang" w:hAnsi="Book Antiqua"/>
          <w:lang w:eastAsia="ko-KR"/>
        </w:rPr>
        <w:t>were assigned to PBMT</w:t>
      </w:r>
      <w:r w:rsidR="00A045D2" w:rsidRPr="00B21A3B">
        <w:rPr>
          <w:rFonts w:ascii="Book Antiqua" w:eastAsia="Batang" w:hAnsi="Book Antiqua"/>
        </w:rPr>
        <w:t xml:space="preserve">-7 </w:t>
      </w:r>
      <w:r w:rsidRPr="00B21A3B">
        <w:rPr>
          <w:rFonts w:ascii="Book Antiqua" w:eastAsia="Batang" w:hAnsi="Book Antiqua"/>
        </w:rPr>
        <w:t xml:space="preserve">and </w:t>
      </w:r>
      <w:r w:rsidR="00A045D2" w:rsidRPr="00B21A3B">
        <w:rPr>
          <w:rFonts w:ascii="Book Antiqua" w:eastAsia="Batang" w:hAnsi="Book Antiqua"/>
          <w:lang w:eastAsia="ko-KR"/>
        </w:rPr>
        <w:t>PBMT</w:t>
      </w:r>
      <w:r w:rsidR="00A045D2" w:rsidRPr="00B21A3B">
        <w:rPr>
          <w:rFonts w:ascii="Book Antiqua" w:eastAsia="Batang" w:hAnsi="Book Antiqua"/>
        </w:rPr>
        <w:t>-14 group</w:t>
      </w:r>
      <w:r w:rsidRPr="00B21A3B">
        <w:rPr>
          <w:rFonts w:ascii="Book Antiqua" w:eastAsia="Batang" w:hAnsi="Book Antiqua"/>
        </w:rPr>
        <w:t>s, respectively</w:t>
      </w:r>
      <w:r w:rsidR="00A045D2" w:rsidRPr="00B21A3B">
        <w:rPr>
          <w:rFonts w:ascii="Book Antiqua" w:eastAsia="Batang" w:hAnsi="Book Antiqua"/>
        </w:rPr>
        <w:t>.</w:t>
      </w:r>
      <w:r w:rsidR="00A045D2" w:rsidRPr="00B21A3B">
        <w:rPr>
          <w:rFonts w:ascii="Book Antiqua" w:hAnsi="Book Antiqua" w:cs="Times New Roman"/>
          <w:lang w:eastAsia="ko-KR"/>
        </w:rPr>
        <w:t xml:space="preserve"> </w:t>
      </w:r>
      <w:r w:rsidR="00FF3499" w:rsidRPr="00B21A3B">
        <w:rPr>
          <w:rFonts w:ascii="Book Antiqua" w:hAnsi="Book Antiqua" w:cs="Times New Roman"/>
        </w:rPr>
        <w:t>C</w:t>
      </w:r>
      <w:r w:rsidR="00A045D2" w:rsidRPr="00B21A3B">
        <w:rPr>
          <w:rFonts w:ascii="Book Antiqua" w:hAnsi="Book Antiqua" w:cs="Times New Roman"/>
        </w:rPr>
        <w:t xml:space="preserve">ompliance was evaluated by </w:t>
      </w:r>
      <w:r w:rsidR="00FF3499" w:rsidRPr="00B21A3B">
        <w:rPr>
          <w:rFonts w:ascii="Book Antiqua" w:hAnsi="Book Antiqua" w:cs="Times New Roman"/>
        </w:rPr>
        <w:t xml:space="preserve">counting </w:t>
      </w:r>
      <w:r w:rsidR="00A045D2" w:rsidRPr="00B21A3B">
        <w:rPr>
          <w:rFonts w:ascii="Book Antiqua" w:hAnsi="Book Antiqua" w:cs="Times New Roman"/>
        </w:rPr>
        <w:t>remnant pill</w:t>
      </w:r>
      <w:r w:rsidR="00FF3499" w:rsidRPr="00B21A3B">
        <w:rPr>
          <w:rFonts w:ascii="Book Antiqua" w:hAnsi="Book Antiqua" w:cs="Times New Roman"/>
        </w:rPr>
        <w:t>s</w:t>
      </w:r>
      <w:r w:rsidR="00A045D2" w:rsidRPr="00B21A3B">
        <w:rPr>
          <w:rFonts w:ascii="Book Antiqua" w:hAnsi="Book Antiqua" w:cs="Times New Roman"/>
        </w:rPr>
        <w:t xml:space="preserve"> and </w:t>
      </w:r>
      <w:r w:rsidR="00FF3499" w:rsidRPr="00B21A3B">
        <w:rPr>
          <w:rFonts w:ascii="Book Antiqua" w:hAnsi="Book Antiqua" w:cs="Times New Roman"/>
        </w:rPr>
        <w:t xml:space="preserve">asking </w:t>
      </w:r>
      <w:r w:rsidR="00A045D2" w:rsidRPr="00B21A3B">
        <w:rPr>
          <w:rFonts w:ascii="Book Antiqua" w:hAnsi="Book Antiqua" w:cs="Times New Roman"/>
        </w:rPr>
        <w:t xml:space="preserve">direct questions </w:t>
      </w:r>
      <w:r w:rsidR="00FF3499" w:rsidRPr="00B21A3B">
        <w:rPr>
          <w:rFonts w:ascii="Book Antiqua" w:hAnsi="Book Antiqua" w:cs="Times New Roman"/>
        </w:rPr>
        <w:t xml:space="preserve">during </w:t>
      </w:r>
      <w:r w:rsidR="00A045D2" w:rsidRPr="00B21A3B">
        <w:rPr>
          <w:rFonts w:ascii="Book Antiqua" w:hAnsi="Book Antiqua" w:cs="Times New Roman"/>
        </w:rPr>
        <w:t xml:space="preserve">physician </w:t>
      </w:r>
      <w:r w:rsidR="00FF3499" w:rsidRPr="00B21A3B">
        <w:rPr>
          <w:rFonts w:ascii="Book Antiqua" w:hAnsi="Book Antiqua" w:cs="Times New Roman"/>
        </w:rPr>
        <w:t xml:space="preserve">evaluation </w:t>
      </w:r>
      <w:r w:rsidR="00976990" w:rsidRPr="00B21A3B">
        <w:rPr>
          <w:rFonts w:ascii="Book Antiqua" w:hAnsi="Book Antiqua" w:cs="Times New Roman"/>
        </w:rPr>
        <w:t xml:space="preserve">1 </w:t>
      </w:r>
      <w:proofErr w:type="spellStart"/>
      <w:r w:rsidR="00A045D2" w:rsidRPr="00B21A3B">
        <w:rPr>
          <w:rFonts w:ascii="Book Antiqua" w:hAnsi="Book Antiqua" w:cs="Times New Roman"/>
        </w:rPr>
        <w:t>wk</w:t>
      </w:r>
      <w:proofErr w:type="spellEnd"/>
      <w:r w:rsidR="00A045D2" w:rsidRPr="00B21A3B">
        <w:rPr>
          <w:rFonts w:ascii="Book Antiqua" w:hAnsi="Book Antiqua" w:cs="Times New Roman"/>
        </w:rPr>
        <w:t xml:space="preserve"> after completion of treatment</w:t>
      </w:r>
      <w:r w:rsidR="00FF3499" w:rsidRPr="00B21A3B">
        <w:rPr>
          <w:rFonts w:ascii="Book Antiqua" w:hAnsi="Book Antiqua" w:cs="Times New Roman"/>
        </w:rPr>
        <w:t>, and was</w:t>
      </w:r>
      <w:r w:rsidR="00A045D2" w:rsidRPr="00B21A3B">
        <w:rPr>
          <w:rFonts w:ascii="Book Antiqua" w:hAnsi="Book Antiqua" w:cs="Times New Roman"/>
        </w:rPr>
        <w:t xml:space="preserve"> defined as good when drug intake was at least 85%. </w:t>
      </w:r>
      <w:r w:rsidR="00FF3499" w:rsidRPr="00B21A3B">
        <w:rPr>
          <w:rFonts w:ascii="Book Antiqua" w:hAnsi="Book Antiqua" w:cs="Times New Roman"/>
        </w:rPr>
        <w:t>Al</w:t>
      </w:r>
      <w:r w:rsidR="00A045D2" w:rsidRPr="00B21A3B">
        <w:rPr>
          <w:rFonts w:ascii="Book Antiqua" w:hAnsi="Book Antiqua" w:cs="Times New Roman"/>
        </w:rPr>
        <w:t xml:space="preserve">l patients were asked about adverse events. Successful eradication therapy for </w:t>
      </w:r>
      <w:r w:rsidR="00A045D2" w:rsidRPr="00B21A3B">
        <w:rPr>
          <w:rFonts w:ascii="Book Antiqua" w:hAnsi="Book Antiqua" w:cs="Times New Roman"/>
          <w:i/>
        </w:rPr>
        <w:t>H. pylori</w:t>
      </w:r>
      <w:r w:rsidR="00A045D2" w:rsidRPr="00B21A3B">
        <w:rPr>
          <w:rFonts w:ascii="Book Antiqua" w:hAnsi="Book Antiqua" w:cs="Times New Roman"/>
        </w:rPr>
        <w:t xml:space="preserve"> </w:t>
      </w:r>
      <w:r w:rsidR="00A045D2" w:rsidRPr="00B21A3B">
        <w:rPr>
          <w:rFonts w:ascii="Book Antiqua" w:hAnsi="Book Antiqua" w:cs="Times New Roman"/>
        </w:rPr>
        <w:lastRenderedPageBreak/>
        <w:t xml:space="preserve">infection was defined as a negative </w:t>
      </w:r>
      <w:r w:rsidR="00A045D2" w:rsidRPr="00B21A3B">
        <w:rPr>
          <w:rFonts w:ascii="Book Antiqua" w:hAnsi="Book Antiqua" w:cs="Times New Roman"/>
          <w:vertAlign w:val="superscript"/>
        </w:rPr>
        <w:t>13</w:t>
      </w:r>
      <w:r w:rsidR="00A045D2" w:rsidRPr="00B21A3B">
        <w:rPr>
          <w:rFonts w:ascii="Book Antiqua" w:hAnsi="Book Antiqua" w:cs="Times New Roman"/>
        </w:rPr>
        <w:t xml:space="preserve">C-UBT test 4 </w:t>
      </w:r>
      <w:proofErr w:type="spellStart"/>
      <w:r w:rsidR="00A045D2" w:rsidRPr="00B21A3B">
        <w:rPr>
          <w:rFonts w:ascii="Book Antiqua" w:hAnsi="Book Antiqua" w:cs="Times New Roman"/>
        </w:rPr>
        <w:t>w</w:t>
      </w:r>
      <w:r w:rsidR="00A1265E">
        <w:rPr>
          <w:rFonts w:ascii="Book Antiqua" w:hAnsi="Book Antiqua" w:cs="Times New Roman"/>
        </w:rPr>
        <w:t>k</w:t>
      </w:r>
      <w:proofErr w:type="spellEnd"/>
      <w:r w:rsidR="00A045D2" w:rsidRPr="00B21A3B">
        <w:rPr>
          <w:rFonts w:ascii="Book Antiqua" w:hAnsi="Book Antiqua" w:cs="Times New Roman"/>
        </w:rPr>
        <w:t xml:space="preserve"> after the cessation of eradication treatment.</w:t>
      </w:r>
      <w:r w:rsidR="00A045D2" w:rsidRPr="00B21A3B">
        <w:rPr>
          <w:rFonts w:ascii="Book Antiqua" w:hAnsi="Book Antiqua" w:cs="Times New Roman"/>
          <w:lang w:eastAsia="ko-KR"/>
        </w:rPr>
        <w:t xml:space="preserve"> </w:t>
      </w:r>
      <w:r w:rsidR="00A045D2" w:rsidRPr="00B21A3B">
        <w:rPr>
          <w:rFonts w:ascii="Book Antiqua" w:eastAsia="Batang" w:hAnsi="Book Antiqua" w:cs="Times New Roman"/>
        </w:rPr>
        <w:t>Data on demographics (</w:t>
      </w:r>
      <w:r w:rsidR="00A045D2" w:rsidRPr="00B21A3B">
        <w:rPr>
          <w:rFonts w:ascii="Book Antiqua" w:eastAsia="Batang" w:hAnsi="Book Antiqua" w:cs="Times New Roman"/>
          <w:lang w:eastAsia="ko-KR"/>
        </w:rPr>
        <w:t>age,</w:t>
      </w:r>
      <w:r w:rsidR="00A045D2" w:rsidRPr="00B21A3B">
        <w:rPr>
          <w:rFonts w:ascii="Book Antiqua" w:eastAsia="Batang" w:hAnsi="Book Antiqua" w:cs="Times New Roman"/>
        </w:rPr>
        <w:t xml:space="preserve"> gender distribution, smoking status, alcohol use</w:t>
      </w:r>
      <w:r w:rsidR="00A045D2" w:rsidRPr="00B21A3B">
        <w:rPr>
          <w:rFonts w:ascii="Book Antiqua" w:eastAsia="Batang" w:hAnsi="Book Antiqua" w:cs="Times New Roman"/>
          <w:lang w:eastAsia="ko-KR"/>
        </w:rPr>
        <w:t xml:space="preserve">, diabetes, </w:t>
      </w:r>
      <w:r w:rsidR="00FF3499" w:rsidRPr="00B21A3B">
        <w:rPr>
          <w:rFonts w:ascii="Book Antiqua" w:eastAsia="Batang" w:hAnsi="Book Antiqua" w:cs="Times New Roman"/>
          <w:lang w:eastAsia="ko-KR"/>
        </w:rPr>
        <w:t xml:space="preserve">and </w:t>
      </w:r>
      <w:r w:rsidR="00A045D2" w:rsidRPr="00B21A3B">
        <w:rPr>
          <w:rFonts w:ascii="Book Antiqua" w:eastAsia="Batang" w:hAnsi="Book Antiqua" w:cs="Times New Roman"/>
          <w:lang w:eastAsia="ko-KR"/>
        </w:rPr>
        <w:t>hypertension)</w:t>
      </w:r>
      <w:r w:rsidR="00FF3499" w:rsidRPr="00B21A3B">
        <w:rPr>
          <w:rFonts w:ascii="Book Antiqua" w:eastAsia="Batang" w:hAnsi="Book Antiqua" w:cs="Times New Roman"/>
        </w:rPr>
        <w:t xml:space="preserve"> and </w:t>
      </w:r>
      <w:r w:rsidR="00A045D2" w:rsidRPr="00B21A3B">
        <w:rPr>
          <w:rFonts w:ascii="Book Antiqua" w:eastAsia="Batang" w:hAnsi="Book Antiqua" w:cs="Times New Roman"/>
        </w:rPr>
        <w:t xml:space="preserve">endoscopic </w:t>
      </w:r>
      <w:r w:rsidR="00A045D2" w:rsidRPr="00B21A3B">
        <w:rPr>
          <w:rFonts w:ascii="Book Antiqua" w:eastAsia="Batang" w:hAnsi="Book Antiqua" w:cs="Times New Roman"/>
          <w:lang w:eastAsia="ko-KR"/>
        </w:rPr>
        <w:t>diagnosi</w:t>
      </w:r>
      <w:r w:rsidR="00A045D2" w:rsidRPr="00B21A3B">
        <w:rPr>
          <w:rFonts w:ascii="Book Antiqua" w:eastAsia="Batang" w:hAnsi="Book Antiqua" w:cs="Times New Roman"/>
        </w:rPr>
        <w:t>s were recorded.</w:t>
      </w:r>
    </w:p>
    <w:p w14:paraId="29442D3A" w14:textId="77777777" w:rsidR="00A045D2" w:rsidRPr="00B21A3B" w:rsidRDefault="00A045D2" w:rsidP="00B21A3B">
      <w:pPr>
        <w:spacing w:line="360" w:lineRule="auto"/>
        <w:jc w:val="both"/>
        <w:rPr>
          <w:rFonts w:ascii="Book Antiqua" w:hAnsi="Book Antiqua" w:cs="Times New Roman"/>
          <w:lang w:eastAsia="ko-KR"/>
        </w:rPr>
      </w:pPr>
    </w:p>
    <w:p w14:paraId="7056B4CF" w14:textId="10A39FBC" w:rsidR="00A045D2" w:rsidRPr="00A1265E" w:rsidRDefault="00A045D2" w:rsidP="00B21A3B">
      <w:pPr>
        <w:tabs>
          <w:tab w:val="left" w:pos="3083"/>
        </w:tabs>
        <w:adjustRightInd w:val="0"/>
        <w:spacing w:line="360" w:lineRule="auto"/>
        <w:jc w:val="both"/>
        <w:rPr>
          <w:rFonts w:ascii="Book Antiqua" w:eastAsia="Arial Unicode MS" w:hAnsi="Book Antiqua" w:cs="Times New Roman"/>
          <w:b/>
          <w:i/>
          <w:lang w:eastAsia="zh-CN"/>
        </w:rPr>
      </w:pPr>
      <w:r w:rsidRPr="00A1265E">
        <w:rPr>
          <w:rFonts w:ascii="Book Antiqua" w:eastAsia="Arial Unicode MS" w:hAnsi="Book Antiqua" w:cs="Times New Roman"/>
          <w:b/>
          <w:i/>
          <w:vertAlign w:val="superscript"/>
        </w:rPr>
        <w:t>13</w:t>
      </w:r>
      <w:r w:rsidRPr="00A1265E">
        <w:rPr>
          <w:rFonts w:ascii="Book Antiqua" w:eastAsia="Arial Unicode MS" w:hAnsi="Book Antiqua" w:cs="Times New Roman"/>
          <w:b/>
          <w:i/>
        </w:rPr>
        <w:t>C-</w:t>
      </w:r>
      <w:r w:rsidR="00A1265E" w:rsidRPr="00A1265E">
        <w:rPr>
          <w:rFonts w:ascii="Book Antiqua" w:eastAsia="Arial Unicode MS" w:hAnsi="Book Antiqua" w:cs="Times New Roman"/>
          <w:b/>
          <w:i/>
        </w:rPr>
        <w:t xml:space="preserve">urea </w:t>
      </w:r>
      <w:proofErr w:type="gramStart"/>
      <w:r w:rsidR="00A1265E" w:rsidRPr="00A1265E">
        <w:rPr>
          <w:rFonts w:ascii="Book Antiqua" w:eastAsia="Arial Unicode MS" w:hAnsi="Book Antiqua" w:cs="Times New Roman"/>
          <w:b/>
          <w:i/>
        </w:rPr>
        <w:t>breath</w:t>
      </w:r>
      <w:proofErr w:type="gramEnd"/>
      <w:r w:rsidR="00A1265E" w:rsidRPr="00A1265E">
        <w:rPr>
          <w:rFonts w:ascii="Book Antiqua" w:eastAsia="Arial Unicode MS" w:hAnsi="Book Antiqua" w:cs="Times New Roman"/>
          <w:b/>
          <w:i/>
        </w:rPr>
        <w:t xml:space="preserve"> test</w:t>
      </w:r>
    </w:p>
    <w:p w14:paraId="49636222" w14:textId="2A4DD6AB" w:rsidR="00A045D2" w:rsidRPr="00B21A3B" w:rsidRDefault="00A045D2" w:rsidP="00B21A3B">
      <w:pPr>
        <w:spacing w:line="360" w:lineRule="auto"/>
        <w:jc w:val="both"/>
        <w:rPr>
          <w:rFonts w:ascii="Book Antiqua" w:eastAsia="Arial Unicode MS" w:hAnsi="Book Antiqua" w:cs="Times New Roman"/>
          <w:lang w:eastAsia="ko-KR"/>
        </w:rPr>
      </w:pPr>
      <w:r w:rsidRPr="00B21A3B">
        <w:rPr>
          <w:rFonts w:ascii="Book Antiqua" w:eastAsia="Arial Unicode MS" w:hAnsi="Book Antiqua" w:cs="Times New Roman"/>
        </w:rPr>
        <w:t xml:space="preserve">Before </w:t>
      </w:r>
      <w:r w:rsidRPr="00B21A3B">
        <w:rPr>
          <w:rFonts w:ascii="Book Antiqua" w:eastAsia="Arial Unicode MS" w:hAnsi="Book Antiqua" w:cs="Times New Roman"/>
          <w:vertAlign w:val="superscript"/>
        </w:rPr>
        <w:t>13</w:t>
      </w:r>
      <w:r w:rsidRPr="00B21A3B">
        <w:rPr>
          <w:rFonts w:ascii="Book Antiqua" w:eastAsia="Arial Unicode MS" w:hAnsi="Book Antiqua" w:cs="Times New Roman"/>
        </w:rPr>
        <w:t>C-UBT</w:t>
      </w:r>
      <w:r w:rsidR="00FF3499" w:rsidRPr="00B21A3B">
        <w:rPr>
          <w:rFonts w:ascii="Book Antiqua" w:eastAsia="Arial Unicode MS" w:hAnsi="Book Antiqua" w:cs="Times New Roman"/>
        </w:rPr>
        <w:t xml:space="preserve"> testing</w:t>
      </w:r>
      <w:r w:rsidRPr="00B21A3B">
        <w:rPr>
          <w:rFonts w:ascii="Book Antiqua" w:eastAsia="Arial Unicode MS" w:hAnsi="Book Antiqua" w:cs="Times New Roman"/>
        </w:rPr>
        <w:t>,</w:t>
      </w:r>
      <w:r w:rsidR="00FF3499" w:rsidRPr="00B21A3B">
        <w:rPr>
          <w:rFonts w:ascii="Book Antiqua" w:eastAsia="Arial Unicode MS" w:hAnsi="Book Antiqua" w:cs="Times New Roman"/>
        </w:rPr>
        <w:t xml:space="preserve"> </w:t>
      </w:r>
      <w:r w:rsidRPr="00B21A3B">
        <w:rPr>
          <w:rFonts w:ascii="Book Antiqua" w:eastAsia="Arial Unicode MS" w:hAnsi="Book Antiqua" w:cs="Times New Roman"/>
        </w:rPr>
        <w:t>patients were instructed to stop taking medications (</w:t>
      </w:r>
      <w:r w:rsidRPr="00A1265E">
        <w:rPr>
          <w:rFonts w:ascii="Book Antiqua" w:eastAsia="Arial Unicode MS" w:hAnsi="Book Antiqua" w:cs="Times New Roman"/>
          <w:i/>
        </w:rPr>
        <w:t>i.e.</w:t>
      </w:r>
      <w:r w:rsidR="00A1265E">
        <w:rPr>
          <w:rFonts w:ascii="Book Antiqua" w:eastAsia="Arial Unicode MS" w:hAnsi="Book Antiqua" w:cs="Times New Roman" w:hint="eastAsia"/>
          <w:i/>
          <w:lang w:eastAsia="zh-CN"/>
        </w:rPr>
        <w:t>,</w:t>
      </w:r>
      <w:r w:rsidRPr="00B21A3B">
        <w:rPr>
          <w:rFonts w:ascii="Book Antiqua" w:eastAsia="Arial Unicode MS" w:hAnsi="Book Antiqua" w:cs="Times New Roman"/>
        </w:rPr>
        <w:t xml:space="preserve"> bismuth</w:t>
      </w:r>
      <w:r w:rsidR="00FF3499" w:rsidRPr="00B21A3B">
        <w:rPr>
          <w:rFonts w:ascii="Book Antiqua" w:eastAsia="Arial Unicode MS" w:hAnsi="Book Antiqua" w:cs="Times New Roman"/>
        </w:rPr>
        <w:t xml:space="preserve"> and </w:t>
      </w:r>
      <w:r w:rsidRPr="00B21A3B">
        <w:rPr>
          <w:rFonts w:ascii="Book Antiqua" w:eastAsia="Arial Unicode MS" w:hAnsi="Book Antiqua" w:cs="Times New Roman"/>
        </w:rPr>
        <w:t xml:space="preserve">antibiotics for 4 </w:t>
      </w:r>
      <w:proofErr w:type="spellStart"/>
      <w:r w:rsidRPr="00B21A3B">
        <w:rPr>
          <w:rFonts w:ascii="Book Antiqua" w:eastAsia="Arial Unicode MS" w:hAnsi="Book Antiqua" w:cs="Times New Roman"/>
        </w:rPr>
        <w:t>w</w:t>
      </w:r>
      <w:r w:rsidR="00A1265E">
        <w:rPr>
          <w:rFonts w:ascii="Book Antiqua" w:eastAsia="Arial Unicode MS" w:hAnsi="Book Antiqua" w:cs="Times New Roman"/>
        </w:rPr>
        <w:t>k</w:t>
      </w:r>
      <w:proofErr w:type="spellEnd"/>
      <w:r w:rsidR="00FF3499" w:rsidRPr="00B21A3B">
        <w:rPr>
          <w:rFonts w:ascii="Book Antiqua" w:eastAsia="Arial Unicode MS" w:hAnsi="Book Antiqua" w:cs="Times New Roman"/>
        </w:rPr>
        <w:t xml:space="preserve"> prior</w:t>
      </w:r>
      <w:r w:rsidRPr="00B21A3B">
        <w:rPr>
          <w:rFonts w:ascii="Book Antiqua" w:eastAsia="Arial Unicode MS" w:hAnsi="Book Antiqua" w:cs="Times New Roman"/>
        </w:rPr>
        <w:t xml:space="preserve">; PPIs for 2 </w:t>
      </w:r>
      <w:proofErr w:type="spellStart"/>
      <w:r w:rsidRPr="00B21A3B">
        <w:rPr>
          <w:rFonts w:ascii="Book Antiqua" w:eastAsia="Arial Unicode MS" w:hAnsi="Book Antiqua" w:cs="Times New Roman"/>
        </w:rPr>
        <w:t>w</w:t>
      </w:r>
      <w:r w:rsidR="00A1265E">
        <w:rPr>
          <w:rFonts w:ascii="Book Antiqua" w:eastAsia="Arial Unicode MS" w:hAnsi="Book Antiqua" w:cs="Times New Roman"/>
        </w:rPr>
        <w:t>k</w:t>
      </w:r>
      <w:proofErr w:type="spellEnd"/>
      <w:r w:rsidR="00FF3499" w:rsidRPr="00B21A3B">
        <w:rPr>
          <w:rFonts w:ascii="Book Antiqua" w:eastAsia="Arial Unicode MS" w:hAnsi="Book Antiqua" w:cs="Times New Roman"/>
        </w:rPr>
        <w:t xml:space="preserve"> prior</w:t>
      </w:r>
      <w:r w:rsidRPr="00B21A3B">
        <w:rPr>
          <w:rFonts w:ascii="Book Antiqua" w:eastAsia="Arial Unicode MS" w:hAnsi="Book Antiqua" w:cs="Times New Roman"/>
        </w:rPr>
        <w:t xml:space="preserve">) that could affect the result, and fast for a minimum of 4 h. After </w:t>
      </w:r>
      <w:r w:rsidR="00D94A85" w:rsidRPr="00B21A3B">
        <w:rPr>
          <w:rFonts w:ascii="Book Antiqua" w:eastAsia="Arial Unicode MS" w:hAnsi="Book Antiqua" w:cs="Times New Roman"/>
        </w:rPr>
        <w:t xml:space="preserve">the </w:t>
      </w:r>
      <w:r w:rsidRPr="00B21A3B">
        <w:rPr>
          <w:rFonts w:ascii="Book Antiqua" w:eastAsia="Arial Unicode MS" w:hAnsi="Book Antiqua" w:cs="Times New Roman"/>
        </w:rPr>
        <w:t>patient’s oral cavity</w:t>
      </w:r>
      <w:r w:rsidR="00FF3499" w:rsidRPr="00B21A3B">
        <w:rPr>
          <w:rFonts w:ascii="Book Antiqua" w:eastAsia="Arial Unicode MS" w:hAnsi="Book Antiqua" w:cs="Times New Roman"/>
        </w:rPr>
        <w:t xml:space="preserve"> was cleaned by </w:t>
      </w:r>
      <w:r w:rsidRPr="00B21A3B">
        <w:rPr>
          <w:rFonts w:ascii="Book Antiqua" w:eastAsia="Arial Unicode MS" w:hAnsi="Book Antiqua" w:cs="Times New Roman"/>
        </w:rPr>
        <w:t xml:space="preserve">gargling, a pre-dose breath sample was obtained. Then, 100 mg of </w:t>
      </w:r>
      <w:r w:rsidRPr="00B21A3B">
        <w:rPr>
          <w:rFonts w:ascii="Book Antiqua" w:eastAsia="Arial Unicode MS" w:hAnsi="Book Antiqua" w:cs="Times New Roman"/>
          <w:vertAlign w:val="superscript"/>
        </w:rPr>
        <w:t>13</w:t>
      </w:r>
      <w:r w:rsidRPr="00B21A3B">
        <w:rPr>
          <w:rFonts w:ascii="Book Antiqua" w:eastAsia="Arial Unicode MS" w:hAnsi="Book Antiqua" w:cs="Times New Roman"/>
        </w:rPr>
        <w:t>C-urea powder (</w:t>
      </w:r>
      <w:proofErr w:type="spellStart"/>
      <w:r w:rsidRPr="00B21A3B">
        <w:rPr>
          <w:rFonts w:ascii="Book Antiqua" w:eastAsia="Arial Unicode MS" w:hAnsi="Book Antiqua" w:cs="Times New Roman"/>
        </w:rPr>
        <w:t>UBiTkit</w:t>
      </w:r>
      <w:r w:rsidRPr="00B21A3B">
        <w:rPr>
          <w:rFonts w:ascii="Book Antiqua" w:eastAsia="Arial Unicode MS" w:hAnsi="Book Antiqua" w:cs="Times New Roman"/>
          <w:vertAlign w:val="superscript"/>
        </w:rPr>
        <w:t>TM</w:t>
      </w:r>
      <w:proofErr w:type="spellEnd"/>
      <w:r w:rsidRPr="00B21A3B">
        <w:rPr>
          <w:rFonts w:ascii="Book Antiqua" w:eastAsia="Arial Unicode MS" w:hAnsi="Book Antiqua" w:cs="Times New Roman"/>
        </w:rPr>
        <w:t xml:space="preserve">; Otsuka Pharmaceutical Co. Ltd., Tokyo, Japan) was dissolved in 100 mL of water and administered orally. Breath samplings were </w:t>
      </w:r>
      <w:r w:rsidR="009B0502" w:rsidRPr="00B21A3B">
        <w:rPr>
          <w:rFonts w:ascii="Book Antiqua" w:eastAsia="Arial Unicode MS" w:hAnsi="Book Antiqua" w:cs="Times New Roman"/>
        </w:rPr>
        <w:t xml:space="preserve">performed </w:t>
      </w:r>
      <w:r w:rsidRPr="00B21A3B">
        <w:rPr>
          <w:rFonts w:ascii="Book Antiqua" w:eastAsia="Arial Unicode MS" w:hAnsi="Book Antiqua" w:cs="Times New Roman"/>
        </w:rPr>
        <w:t>with special breath collection bags while patients were in the sitting position, both before drug administration (baseline) and 20 min after the powder medication. The samples were analyzed using an isotope-selective, non-dispersive infrared spectrometer (</w:t>
      </w:r>
      <w:proofErr w:type="spellStart"/>
      <w:r w:rsidRPr="00B21A3B">
        <w:rPr>
          <w:rFonts w:ascii="Book Antiqua" w:eastAsia="Arial Unicode MS" w:hAnsi="Book Antiqua" w:cs="Times New Roman"/>
        </w:rPr>
        <w:t>UBiT</w:t>
      </w:r>
      <w:proofErr w:type="spellEnd"/>
      <w:r w:rsidRPr="00B21A3B">
        <w:rPr>
          <w:rFonts w:ascii="Book Antiqua" w:eastAsia="Arial Unicode MS" w:hAnsi="Book Antiqua" w:cs="Times New Roman"/>
        </w:rPr>
        <w:t>-IR 300</w:t>
      </w:r>
      <w:r w:rsidRPr="00B21A3B">
        <w:rPr>
          <w:rFonts w:ascii="Book Antiqua" w:eastAsia="Arial Unicode MS" w:hAnsi="Book Antiqua" w:cs="Times New Roman"/>
          <w:vertAlign w:val="superscript"/>
        </w:rPr>
        <w:t>®</w:t>
      </w:r>
      <w:r w:rsidRPr="00B21A3B">
        <w:rPr>
          <w:rFonts w:ascii="Book Antiqua" w:eastAsia="Arial Unicode MS" w:hAnsi="Book Antiqua" w:cs="Times New Roman"/>
        </w:rPr>
        <w:t>; Otsuka Pharmaceutical Co. Ltd, Tokyo, Japan).</w:t>
      </w:r>
    </w:p>
    <w:p w14:paraId="04B892CA" w14:textId="77777777" w:rsidR="00A045D2" w:rsidRPr="00B21A3B" w:rsidRDefault="00A045D2" w:rsidP="00B21A3B">
      <w:pPr>
        <w:spacing w:line="360" w:lineRule="auto"/>
        <w:jc w:val="both"/>
        <w:rPr>
          <w:rFonts w:ascii="Book Antiqua" w:eastAsia="Arial Unicode MS" w:hAnsi="Book Antiqua" w:cs="Times New Roman"/>
          <w:lang w:eastAsia="ko-KR"/>
        </w:rPr>
      </w:pPr>
    </w:p>
    <w:p w14:paraId="37E3FA18" w14:textId="3FA19E9E" w:rsidR="00A045D2" w:rsidRPr="00A1265E" w:rsidRDefault="00A045D2" w:rsidP="00B21A3B">
      <w:pPr>
        <w:spacing w:line="360" w:lineRule="auto"/>
        <w:jc w:val="both"/>
        <w:rPr>
          <w:rFonts w:ascii="Book Antiqua" w:hAnsi="Book Antiqua" w:cs="Times New Roman"/>
          <w:b/>
          <w:i/>
          <w:lang w:eastAsia="ko-KR"/>
        </w:rPr>
      </w:pPr>
      <w:r w:rsidRPr="00A1265E">
        <w:rPr>
          <w:rFonts w:ascii="Book Antiqua" w:hAnsi="Book Antiqua" w:cs="Times New Roman"/>
          <w:b/>
          <w:i/>
        </w:rPr>
        <w:t>Statistical analys</w:t>
      </w:r>
      <w:r w:rsidR="00A1265E" w:rsidRPr="00A1265E">
        <w:rPr>
          <w:rFonts w:ascii="Book Antiqua" w:eastAsia="宋体" w:hAnsi="Book Antiqua" w:cs="Times New Roman" w:hint="eastAsia"/>
          <w:b/>
          <w:i/>
          <w:lang w:eastAsia="zh-CN"/>
        </w:rPr>
        <w:t>i</w:t>
      </w:r>
      <w:r w:rsidRPr="00A1265E">
        <w:rPr>
          <w:rFonts w:ascii="Book Antiqua" w:hAnsi="Book Antiqua" w:cs="Times New Roman"/>
          <w:b/>
          <w:i/>
        </w:rPr>
        <w:t>s</w:t>
      </w:r>
    </w:p>
    <w:p w14:paraId="15ECD267" w14:textId="3D5E3BFA" w:rsidR="00A045D2" w:rsidRPr="00B21A3B" w:rsidRDefault="00A045D2" w:rsidP="00B21A3B">
      <w:pPr>
        <w:spacing w:line="360" w:lineRule="auto"/>
        <w:jc w:val="both"/>
        <w:rPr>
          <w:rFonts w:ascii="Book Antiqua" w:hAnsi="Book Antiqua" w:cs="Times New Roman"/>
        </w:rPr>
      </w:pPr>
      <w:r w:rsidRPr="00B21A3B">
        <w:rPr>
          <w:rFonts w:ascii="Book Antiqua" w:hAnsi="Book Antiqua" w:cs="Times New Roman"/>
        </w:rPr>
        <w:t>The primary and secondary outcomes of the present study were</w:t>
      </w:r>
      <w:r w:rsidR="00FF3499" w:rsidRPr="00B21A3B">
        <w:rPr>
          <w:rFonts w:ascii="Book Antiqua" w:hAnsi="Book Antiqua" w:cs="Times New Roman"/>
        </w:rPr>
        <w:t xml:space="preserve"> </w:t>
      </w:r>
      <w:r w:rsidRPr="00B21A3B">
        <w:rPr>
          <w:rFonts w:ascii="Book Antiqua" w:hAnsi="Book Antiqua" w:cs="Times New Roman"/>
          <w:i/>
        </w:rPr>
        <w:t>H. pylori</w:t>
      </w:r>
      <w:r w:rsidR="00415CF4" w:rsidRPr="00B21A3B">
        <w:rPr>
          <w:rFonts w:ascii="Book Antiqua" w:hAnsi="Book Antiqua" w:cs="Times New Roman"/>
        </w:rPr>
        <w:t xml:space="preserve"> </w:t>
      </w:r>
      <w:r w:rsidRPr="00B21A3B">
        <w:rPr>
          <w:rFonts w:ascii="Book Antiqua" w:hAnsi="Book Antiqua" w:cs="Times New Roman"/>
        </w:rPr>
        <w:t>eradication rates and</w:t>
      </w:r>
      <w:r w:rsidR="00FF3499" w:rsidRPr="00B21A3B">
        <w:rPr>
          <w:rFonts w:ascii="Book Antiqua" w:hAnsi="Book Antiqua" w:cs="Times New Roman"/>
        </w:rPr>
        <w:t xml:space="preserve"> </w:t>
      </w:r>
      <w:r w:rsidRPr="00B21A3B">
        <w:rPr>
          <w:rFonts w:ascii="Book Antiqua" w:hAnsi="Book Antiqua" w:cs="Times New Roman"/>
        </w:rPr>
        <w:t xml:space="preserve">treatment-related adverse events, respectively. </w:t>
      </w:r>
      <w:r w:rsidR="00FF3499" w:rsidRPr="00B21A3B">
        <w:rPr>
          <w:rFonts w:ascii="Book Antiqua" w:hAnsi="Book Antiqua" w:cs="Times New Roman"/>
        </w:rPr>
        <w:t>E</w:t>
      </w:r>
      <w:r w:rsidRPr="00B21A3B">
        <w:rPr>
          <w:rFonts w:ascii="Book Antiqua" w:hAnsi="Book Antiqua" w:cs="Times New Roman"/>
        </w:rPr>
        <w:t xml:space="preserve">radication rates were determined by ITT and PP analyses. </w:t>
      </w:r>
      <w:r w:rsidR="00FF3499" w:rsidRPr="00B21A3B">
        <w:rPr>
          <w:rFonts w:ascii="Book Antiqua" w:hAnsi="Book Antiqua" w:cs="Times New Roman"/>
        </w:rPr>
        <w:t xml:space="preserve">Treatment groups were compared by </w:t>
      </w:r>
      <w:r w:rsidRPr="00B21A3B">
        <w:rPr>
          <w:rFonts w:ascii="Book Antiqua" w:hAnsi="Book Antiqua" w:cs="Times New Roman"/>
        </w:rPr>
        <w:t>ITT analysis</w:t>
      </w:r>
      <w:r w:rsidR="00FF3499" w:rsidRPr="00B21A3B">
        <w:rPr>
          <w:rFonts w:ascii="Book Antiqua" w:hAnsi="Book Antiqua" w:cs="Times New Roman"/>
        </w:rPr>
        <w:t>, which included</w:t>
      </w:r>
      <w:r w:rsidRPr="00B21A3B">
        <w:rPr>
          <w:rFonts w:ascii="Book Antiqua" w:hAnsi="Book Antiqua" w:cs="Times New Roman"/>
        </w:rPr>
        <w:t xml:space="preserve"> all patients as originally allocated</w:t>
      </w:r>
      <w:r w:rsidR="00FF3499" w:rsidRPr="00B21A3B">
        <w:rPr>
          <w:rFonts w:ascii="Book Antiqua" w:hAnsi="Book Antiqua" w:cs="Times New Roman"/>
        </w:rPr>
        <w:t>, and</w:t>
      </w:r>
      <w:r w:rsidRPr="00B21A3B">
        <w:rPr>
          <w:rFonts w:ascii="Book Antiqua" w:hAnsi="Book Antiqua" w:cs="Times New Roman"/>
        </w:rPr>
        <w:t xml:space="preserve"> PP analysis</w:t>
      </w:r>
      <w:r w:rsidR="00FF3499" w:rsidRPr="00B21A3B">
        <w:rPr>
          <w:rFonts w:ascii="Book Antiqua" w:hAnsi="Book Antiqua" w:cs="Times New Roman"/>
        </w:rPr>
        <w:t>, which included</w:t>
      </w:r>
      <w:r w:rsidRPr="00B21A3B">
        <w:rPr>
          <w:rFonts w:ascii="Book Antiqua" w:hAnsi="Book Antiqua" w:cs="Times New Roman"/>
        </w:rPr>
        <w:t xml:space="preserve"> only those patients who had completed the treatment as originally allocated.</w:t>
      </w:r>
      <w:r w:rsidR="00FF3499" w:rsidRPr="00B21A3B">
        <w:rPr>
          <w:rFonts w:ascii="Book Antiqua" w:hAnsi="Book Antiqua" w:cs="Times New Roman"/>
        </w:rPr>
        <w:t xml:space="preserve"> </w:t>
      </w:r>
      <w:r w:rsidR="00FF3499" w:rsidRPr="00B21A3B">
        <w:rPr>
          <w:rFonts w:ascii="Book Antiqua" w:eastAsia="Batang" w:hAnsi="Book Antiqua" w:cs="Times New Roman"/>
        </w:rPr>
        <w:t>M</w:t>
      </w:r>
      <w:r w:rsidRPr="00B21A3B">
        <w:rPr>
          <w:rFonts w:ascii="Book Antiqua" w:eastAsia="Batang" w:hAnsi="Book Antiqua" w:cs="Times New Roman"/>
        </w:rPr>
        <w:t>ean ± standard deviation</w:t>
      </w:r>
      <w:r w:rsidR="00FF3499" w:rsidRPr="00B21A3B">
        <w:rPr>
          <w:rFonts w:ascii="Book Antiqua" w:eastAsia="Batang" w:hAnsi="Book Antiqua" w:cs="Times New Roman"/>
        </w:rPr>
        <w:t xml:space="preserve"> was</w:t>
      </w:r>
      <w:r w:rsidRPr="00B21A3B">
        <w:rPr>
          <w:rFonts w:ascii="Book Antiqua" w:eastAsia="Batang" w:hAnsi="Book Antiqua" w:cs="Times New Roman"/>
        </w:rPr>
        <w:t xml:space="preserve"> calculated for </w:t>
      </w:r>
      <w:r w:rsidR="00FF3499" w:rsidRPr="00B21A3B">
        <w:rPr>
          <w:rFonts w:ascii="Book Antiqua" w:eastAsia="Batang" w:hAnsi="Book Antiqua" w:cs="Times New Roman"/>
        </w:rPr>
        <w:t xml:space="preserve">all </w:t>
      </w:r>
      <w:r w:rsidRPr="00B21A3B">
        <w:rPr>
          <w:rFonts w:ascii="Book Antiqua" w:eastAsia="Batang" w:hAnsi="Book Antiqua" w:cs="Times New Roman"/>
        </w:rPr>
        <w:t xml:space="preserve">quantitative variables. </w:t>
      </w:r>
      <w:r w:rsidR="00FF3499" w:rsidRPr="00B21A3B">
        <w:rPr>
          <w:rFonts w:ascii="Book Antiqua" w:eastAsia="Batang" w:hAnsi="Book Antiqua" w:cs="Times New Roman"/>
        </w:rPr>
        <w:t>S</w:t>
      </w:r>
      <w:r w:rsidRPr="00B21A3B">
        <w:rPr>
          <w:rFonts w:ascii="Book Antiqua" w:hAnsi="Book Antiqua" w:cs="Times New Roman"/>
        </w:rPr>
        <w:t xml:space="preserve">tudent’s </w:t>
      </w:r>
      <w:r w:rsidRPr="00B21A3B">
        <w:rPr>
          <w:rFonts w:ascii="Book Antiqua" w:hAnsi="Book Antiqua" w:cs="Times New Roman"/>
          <w:i/>
        </w:rPr>
        <w:t>t</w:t>
      </w:r>
      <w:r w:rsidRPr="00B21A3B">
        <w:rPr>
          <w:rFonts w:ascii="Book Antiqua" w:hAnsi="Book Antiqua" w:cs="Times New Roman"/>
        </w:rPr>
        <w:t xml:space="preserve"> test was used to evaluate continuous variables, and chi-square and Fisher’s exact test</w:t>
      </w:r>
      <w:r w:rsidR="00FF3499" w:rsidRPr="00B21A3B">
        <w:rPr>
          <w:rFonts w:ascii="Book Antiqua" w:hAnsi="Book Antiqua" w:cs="Times New Roman"/>
        </w:rPr>
        <w:t>s</w:t>
      </w:r>
      <w:r w:rsidRPr="00B21A3B">
        <w:rPr>
          <w:rFonts w:ascii="Book Antiqua" w:hAnsi="Book Antiqua" w:cs="Times New Roman"/>
        </w:rPr>
        <w:t xml:space="preserve"> were </w:t>
      </w:r>
      <w:r w:rsidR="00744C84" w:rsidRPr="00B21A3B">
        <w:rPr>
          <w:rFonts w:ascii="Book Antiqua" w:hAnsi="Book Antiqua" w:cs="Times New Roman"/>
        </w:rPr>
        <w:t xml:space="preserve">used </w:t>
      </w:r>
      <w:r w:rsidRPr="00B21A3B">
        <w:rPr>
          <w:rFonts w:ascii="Book Antiqua" w:hAnsi="Book Antiqua" w:cs="Times New Roman"/>
        </w:rPr>
        <w:t xml:space="preserve">to assess non-continuous variables. All statistical analyses were performed using the Predictive Analytics Software (PASW) 20.0 version for Windows (SPSS Inc., IBM, </w:t>
      </w:r>
      <w:proofErr w:type="gramStart"/>
      <w:r w:rsidRPr="00B21A3B">
        <w:rPr>
          <w:rFonts w:ascii="Book Antiqua" w:hAnsi="Book Antiqua" w:cs="Times New Roman"/>
        </w:rPr>
        <w:t>Chicago</w:t>
      </w:r>
      <w:proofErr w:type="gramEnd"/>
      <w:r w:rsidRPr="00B21A3B">
        <w:rPr>
          <w:rFonts w:ascii="Book Antiqua" w:hAnsi="Book Antiqua" w:cs="Times New Roman"/>
        </w:rPr>
        <w:t xml:space="preserve">, IL, </w:t>
      </w:r>
      <w:r w:rsidR="00A1265E">
        <w:rPr>
          <w:rFonts w:ascii="Book Antiqua" w:eastAsia="宋体" w:hAnsi="Book Antiqua" w:cs="Times New Roman" w:hint="eastAsia"/>
          <w:lang w:eastAsia="zh-CN"/>
        </w:rPr>
        <w:t>United States</w:t>
      </w:r>
      <w:r w:rsidRPr="00B21A3B">
        <w:rPr>
          <w:rFonts w:ascii="Book Antiqua" w:hAnsi="Book Antiqua" w:cs="Times New Roman"/>
        </w:rPr>
        <w:t xml:space="preserve">). A </w:t>
      </w:r>
      <w:r w:rsidRPr="00A1265E">
        <w:rPr>
          <w:rFonts w:ascii="Book Antiqua" w:hAnsi="Book Antiqua" w:cs="Times New Roman"/>
          <w:i/>
          <w:caps/>
        </w:rPr>
        <w:t>p</w:t>
      </w:r>
      <w:r w:rsidRPr="00B21A3B">
        <w:rPr>
          <w:rFonts w:ascii="Book Antiqua" w:hAnsi="Book Antiqua" w:cs="Times New Roman"/>
        </w:rPr>
        <w:t>-value of less than 0.05 was defined as carrying clinical significance.</w:t>
      </w:r>
    </w:p>
    <w:p w14:paraId="3950822D" w14:textId="77777777" w:rsidR="00A045D2" w:rsidRPr="00B21A3B" w:rsidRDefault="00A045D2" w:rsidP="00B21A3B">
      <w:pPr>
        <w:spacing w:line="360" w:lineRule="auto"/>
        <w:jc w:val="both"/>
        <w:rPr>
          <w:rFonts w:ascii="Book Antiqua" w:hAnsi="Book Antiqua" w:cs="Times New Roman"/>
        </w:rPr>
      </w:pPr>
    </w:p>
    <w:p w14:paraId="4457969F" w14:textId="632FA821" w:rsidR="00A045D2" w:rsidRPr="00A1265E" w:rsidRDefault="00355228" w:rsidP="00B21A3B">
      <w:pPr>
        <w:spacing w:line="360" w:lineRule="auto"/>
        <w:jc w:val="both"/>
        <w:rPr>
          <w:rFonts w:ascii="Book Antiqua" w:eastAsia="宋体" w:hAnsi="Book Antiqua" w:cs="Times New Roman"/>
          <w:b/>
          <w:lang w:eastAsia="zh-CN"/>
        </w:rPr>
      </w:pPr>
      <w:r w:rsidRPr="00B21A3B">
        <w:rPr>
          <w:rFonts w:ascii="Book Antiqua" w:hAnsi="Book Antiqua" w:cs="Times New Roman"/>
          <w:b/>
        </w:rPr>
        <w:t>RESULTS</w:t>
      </w:r>
    </w:p>
    <w:p w14:paraId="6F3A3DA8" w14:textId="77777777" w:rsidR="00A045D2" w:rsidRPr="00A1265E" w:rsidRDefault="00A045D2" w:rsidP="00B21A3B">
      <w:pPr>
        <w:spacing w:line="360" w:lineRule="auto"/>
        <w:jc w:val="both"/>
        <w:rPr>
          <w:rFonts w:ascii="Book Antiqua" w:hAnsi="Book Antiqua" w:cs="Times New Roman"/>
          <w:b/>
          <w:i/>
          <w:lang w:eastAsia="ko-KR"/>
        </w:rPr>
      </w:pPr>
      <w:r w:rsidRPr="00A1265E">
        <w:rPr>
          <w:rFonts w:ascii="Book Antiqua" w:hAnsi="Book Antiqua" w:cs="Times New Roman"/>
          <w:b/>
          <w:i/>
        </w:rPr>
        <w:lastRenderedPageBreak/>
        <w:t>Characteristics of patients</w:t>
      </w:r>
    </w:p>
    <w:p w14:paraId="76E12A82" w14:textId="0CC90C52" w:rsidR="00A045D2" w:rsidRPr="00B21A3B" w:rsidRDefault="00A045D2" w:rsidP="00B21A3B">
      <w:pPr>
        <w:spacing w:line="360" w:lineRule="auto"/>
        <w:jc w:val="both"/>
        <w:rPr>
          <w:rFonts w:ascii="Book Antiqua" w:hAnsi="Book Antiqua" w:cs="Times New Roman"/>
          <w:lang w:eastAsia="ko-KR"/>
        </w:rPr>
      </w:pPr>
      <w:r w:rsidRPr="00B21A3B">
        <w:rPr>
          <w:rFonts w:ascii="Book Antiqua" w:hAnsi="Book Antiqua" w:cs="Times New Roman"/>
        </w:rPr>
        <w:t xml:space="preserve">A schematic diagram of the study is provided in Figure 1. A total of </w:t>
      </w:r>
      <w:r w:rsidRPr="00B21A3B">
        <w:rPr>
          <w:rFonts w:ascii="Book Antiqua" w:hAnsi="Book Antiqua" w:cs="Times New Roman"/>
          <w:lang w:eastAsia="ko-KR"/>
        </w:rPr>
        <w:t>790</w:t>
      </w:r>
      <w:r w:rsidRPr="00B21A3B">
        <w:rPr>
          <w:rFonts w:ascii="Book Antiqua" w:hAnsi="Book Antiqua" w:cs="Times New Roman"/>
        </w:rPr>
        <w:t xml:space="preserve"> patients who had experienced failure of first-line eradication therapy for </w:t>
      </w:r>
      <w:r w:rsidRPr="00B21A3B">
        <w:rPr>
          <w:rFonts w:ascii="Book Antiqua" w:hAnsi="Book Antiqua" w:cs="Times New Roman"/>
          <w:i/>
        </w:rPr>
        <w:t>H. pylori</w:t>
      </w:r>
      <w:r w:rsidRPr="00B21A3B">
        <w:rPr>
          <w:rFonts w:ascii="Book Antiqua" w:hAnsi="Book Antiqua" w:cs="Times New Roman"/>
        </w:rPr>
        <w:t xml:space="preserve"> were enrolled (mean age, </w:t>
      </w:r>
      <w:r w:rsidRPr="00B21A3B">
        <w:rPr>
          <w:rFonts w:ascii="Book Antiqua" w:hAnsi="Book Antiqua" w:cs="Times New Roman"/>
          <w:lang w:eastAsia="ko-KR"/>
        </w:rPr>
        <w:t>54</w:t>
      </w:r>
      <w:r w:rsidRPr="00B21A3B">
        <w:rPr>
          <w:rFonts w:ascii="Book Antiqua" w:hAnsi="Book Antiqua" w:cs="Times New Roman"/>
        </w:rPr>
        <w:t xml:space="preserve"> years; range</w:t>
      </w:r>
      <w:r w:rsidR="00A1265E">
        <w:rPr>
          <w:rFonts w:ascii="宋体" w:eastAsia="宋体" w:hAnsi="宋体" w:cs="Times New Roman" w:hint="eastAsia"/>
          <w:lang w:eastAsia="zh-CN"/>
        </w:rPr>
        <w:t>:</w:t>
      </w:r>
      <w:r w:rsidRPr="00B21A3B">
        <w:rPr>
          <w:rFonts w:ascii="Book Antiqua" w:hAnsi="Book Antiqua" w:cs="Times New Roman"/>
        </w:rPr>
        <w:t xml:space="preserve"> 2</w:t>
      </w:r>
      <w:r w:rsidRPr="00B21A3B">
        <w:rPr>
          <w:rFonts w:ascii="Book Antiqua" w:hAnsi="Book Antiqua" w:cs="Times New Roman"/>
          <w:lang w:eastAsia="ko-KR"/>
        </w:rPr>
        <w:t>5</w:t>
      </w:r>
      <w:r w:rsidRPr="00B21A3B">
        <w:rPr>
          <w:rFonts w:ascii="Book Antiqua" w:hAnsi="Book Antiqua" w:cs="Times New Roman"/>
        </w:rPr>
        <w:t>-8</w:t>
      </w:r>
      <w:r w:rsidRPr="00B21A3B">
        <w:rPr>
          <w:rFonts w:ascii="Book Antiqua" w:hAnsi="Book Antiqua" w:cs="Times New Roman"/>
          <w:lang w:eastAsia="ko-KR"/>
        </w:rPr>
        <w:t>9</w:t>
      </w:r>
      <w:r w:rsidRPr="00B21A3B">
        <w:rPr>
          <w:rFonts w:ascii="Book Antiqua" w:hAnsi="Book Antiqua" w:cs="Times New Roman"/>
        </w:rPr>
        <w:t xml:space="preserve"> years). Of the </w:t>
      </w:r>
      <w:r w:rsidRPr="00B21A3B">
        <w:rPr>
          <w:rFonts w:ascii="Book Antiqua" w:hAnsi="Book Antiqua" w:cs="Times New Roman"/>
          <w:lang w:eastAsia="ko-KR"/>
        </w:rPr>
        <w:t>790</w:t>
      </w:r>
      <w:r w:rsidRPr="00B21A3B">
        <w:rPr>
          <w:rFonts w:ascii="Book Antiqua" w:hAnsi="Book Antiqua" w:cs="Times New Roman"/>
        </w:rPr>
        <w:t xml:space="preserve"> patients, </w:t>
      </w:r>
      <w:r w:rsidRPr="00B21A3B">
        <w:rPr>
          <w:rFonts w:ascii="Book Antiqua" w:hAnsi="Book Antiqua" w:cs="Times New Roman"/>
          <w:lang w:eastAsia="ko-KR"/>
        </w:rPr>
        <w:t>682</w:t>
      </w:r>
      <w:r w:rsidRPr="00B21A3B">
        <w:rPr>
          <w:rFonts w:ascii="Book Antiqua" w:hAnsi="Book Antiqua" w:cs="Times New Roman"/>
        </w:rPr>
        <w:t xml:space="preserve"> (</w:t>
      </w:r>
      <w:r w:rsidRPr="00B21A3B">
        <w:rPr>
          <w:rFonts w:ascii="Book Antiqua" w:hAnsi="Book Antiqua" w:cs="Times New Roman"/>
          <w:lang w:eastAsia="ko-KR"/>
        </w:rPr>
        <w:t>86.3</w:t>
      </w:r>
      <w:r w:rsidRPr="00B21A3B">
        <w:rPr>
          <w:rFonts w:ascii="Book Antiqua" w:hAnsi="Book Antiqua" w:cs="Times New Roman"/>
        </w:rPr>
        <w:t xml:space="preserve">%) </w:t>
      </w:r>
      <w:r w:rsidR="007E66C5" w:rsidRPr="00B21A3B">
        <w:rPr>
          <w:rFonts w:ascii="Book Antiqua" w:hAnsi="Book Antiqua" w:cs="Times New Roman"/>
        </w:rPr>
        <w:t xml:space="preserve">were considered to have </w:t>
      </w:r>
      <w:r w:rsidRPr="00B21A3B">
        <w:rPr>
          <w:rFonts w:ascii="Book Antiqua" w:hAnsi="Book Antiqua" w:cs="Times New Roman"/>
        </w:rPr>
        <w:t xml:space="preserve">completed their allocated regimens. The remaining </w:t>
      </w:r>
      <w:r w:rsidRPr="00B21A3B">
        <w:rPr>
          <w:rFonts w:ascii="Book Antiqua" w:hAnsi="Book Antiqua" w:cs="Times New Roman"/>
          <w:lang w:eastAsia="ko-KR"/>
        </w:rPr>
        <w:t>108</w:t>
      </w:r>
      <w:r w:rsidRPr="00B21A3B">
        <w:rPr>
          <w:rFonts w:ascii="Book Antiqua" w:hAnsi="Book Antiqua" w:cs="Times New Roman"/>
        </w:rPr>
        <w:t xml:space="preserve"> patients (</w:t>
      </w:r>
      <w:r w:rsidRPr="00B21A3B">
        <w:rPr>
          <w:rFonts w:ascii="Book Antiqua" w:hAnsi="Book Antiqua" w:cs="Times New Roman"/>
          <w:lang w:eastAsia="ko-KR"/>
        </w:rPr>
        <w:t>13.7</w:t>
      </w:r>
      <w:r w:rsidRPr="00B21A3B">
        <w:rPr>
          <w:rFonts w:ascii="Book Antiqua" w:hAnsi="Book Antiqua" w:cs="Times New Roman"/>
        </w:rPr>
        <w:t xml:space="preserve">%) were excluded from the study: </w:t>
      </w:r>
      <w:r w:rsidRPr="00B21A3B">
        <w:rPr>
          <w:rFonts w:ascii="Book Antiqua" w:hAnsi="Book Antiqua" w:cs="Times New Roman"/>
          <w:lang w:eastAsia="ko-KR"/>
        </w:rPr>
        <w:t>75</w:t>
      </w:r>
      <w:r w:rsidRPr="00B21A3B">
        <w:rPr>
          <w:rFonts w:ascii="Book Antiqua" w:hAnsi="Book Antiqua" w:cs="Times New Roman"/>
        </w:rPr>
        <w:t xml:space="preserve"> (</w:t>
      </w:r>
      <w:r w:rsidRPr="00B21A3B">
        <w:rPr>
          <w:rFonts w:ascii="Book Antiqua" w:hAnsi="Book Antiqua" w:cs="Times New Roman"/>
          <w:lang w:eastAsia="ko-KR"/>
        </w:rPr>
        <w:t>9.4</w:t>
      </w:r>
      <w:r w:rsidRPr="00B21A3B">
        <w:rPr>
          <w:rFonts w:ascii="Book Antiqua" w:hAnsi="Book Antiqua" w:cs="Times New Roman"/>
        </w:rPr>
        <w:t xml:space="preserve">%) from the </w:t>
      </w:r>
      <w:r w:rsidRPr="00B21A3B">
        <w:rPr>
          <w:rFonts w:ascii="Book Antiqua" w:hAnsi="Book Antiqua" w:cs="Times New Roman"/>
          <w:lang w:eastAsia="ko-KR"/>
        </w:rPr>
        <w:t>PBMT</w:t>
      </w:r>
      <w:r w:rsidRPr="00B21A3B">
        <w:rPr>
          <w:rFonts w:ascii="Book Antiqua" w:hAnsi="Book Antiqua" w:cs="Times New Roman"/>
        </w:rPr>
        <w:t xml:space="preserve">-7 group and </w:t>
      </w:r>
      <w:r w:rsidRPr="00B21A3B">
        <w:rPr>
          <w:rFonts w:ascii="Book Antiqua" w:hAnsi="Book Antiqua" w:cs="Times New Roman"/>
          <w:lang w:eastAsia="ko-KR"/>
        </w:rPr>
        <w:t>33</w:t>
      </w:r>
      <w:r w:rsidRPr="00B21A3B">
        <w:rPr>
          <w:rFonts w:ascii="Book Antiqua" w:hAnsi="Book Antiqua" w:cs="Times New Roman"/>
        </w:rPr>
        <w:t xml:space="preserve"> (</w:t>
      </w:r>
      <w:r w:rsidRPr="00B21A3B">
        <w:rPr>
          <w:rFonts w:ascii="Book Antiqua" w:hAnsi="Book Antiqua" w:cs="Times New Roman"/>
          <w:lang w:eastAsia="ko-KR"/>
        </w:rPr>
        <w:t>4.3</w:t>
      </w:r>
      <w:r w:rsidRPr="00B21A3B">
        <w:rPr>
          <w:rFonts w:ascii="Book Antiqua" w:hAnsi="Book Antiqua" w:cs="Times New Roman"/>
        </w:rPr>
        <w:t xml:space="preserve">%) from the </w:t>
      </w:r>
      <w:r w:rsidRPr="00B21A3B">
        <w:rPr>
          <w:rFonts w:ascii="Book Antiqua" w:hAnsi="Book Antiqua" w:cs="Times New Roman"/>
          <w:lang w:eastAsia="ko-KR"/>
        </w:rPr>
        <w:t>PBMT</w:t>
      </w:r>
      <w:r w:rsidRPr="00B21A3B">
        <w:rPr>
          <w:rFonts w:ascii="Book Antiqua" w:hAnsi="Book Antiqua" w:cs="Times New Roman"/>
        </w:rPr>
        <w:t>-14 group</w:t>
      </w:r>
      <w:r w:rsidRPr="00B21A3B">
        <w:rPr>
          <w:rFonts w:ascii="Book Antiqua" w:hAnsi="Book Antiqua" w:cs="Times New Roman"/>
          <w:lang w:eastAsia="ko-KR"/>
        </w:rPr>
        <w:t>.</w:t>
      </w:r>
      <w:r w:rsidRPr="00B21A3B">
        <w:rPr>
          <w:rFonts w:ascii="Book Antiqua" w:hAnsi="Book Antiqua" w:cs="Times New Roman"/>
        </w:rPr>
        <w:t xml:space="preserve"> </w:t>
      </w:r>
      <w:r w:rsidR="007E66C5" w:rsidRPr="00B21A3B">
        <w:rPr>
          <w:rFonts w:ascii="Book Antiqua" w:hAnsi="Book Antiqua" w:cs="Times New Roman"/>
          <w:lang w:eastAsia="ko-KR"/>
        </w:rPr>
        <w:t>In the PBMT-7 group,</w:t>
      </w:r>
      <w:r w:rsidRPr="00B21A3B">
        <w:rPr>
          <w:rFonts w:ascii="Book Antiqua" w:hAnsi="Book Antiqua" w:cs="Times New Roman"/>
          <w:lang w:eastAsia="ko-KR"/>
        </w:rPr>
        <w:t xml:space="preserve"> </w:t>
      </w:r>
      <w:r w:rsidR="007E66C5" w:rsidRPr="00B21A3B">
        <w:rPr>
          <w:rFonts w:ascii="Book Antiqua" w:hAnsi="Book Antiqua" w:cs="Times New Roman"/>
          <w:lang w:eastAsia="ko-KR"/>
        </w:rPr>
        <w:t xml:space="preserve">the </w:t>
      </w:r>
      <w:r w:rsidRPr="00B21A3B">
        <w:rPr>
          <w:rFonts w:ascii="Book Antiqua" w:hAnsi="Book Antiqua" w:cs="Times New Roman"/>
          <w:lang w:eastAsia="ko-KR"/>
        </w:rPr>
        <w:t xml:space="preserve">75 patients </w:t>
      </w:r>
      <w:r w:rsidRPr="00B21A3B">
        <w:rPr>
          <w:rFonts w:ascii="Book Antiqua" w:eastAsiaTheme="majorEastAsia" w:hAnsi="Book Antiqua" w:cs="Times New Roman"/>
        </w:rPr>
        <w:t xml:space="preserve">were excluded from the study </w:t>
      </w:r>
      <w:r w:rsidR="007E66C5" w:rsidRPr="00B21A3B">
        <w:rPr>
          <w:rFonts w:ascii="Book Antiqua" w:eastAsiaTheme="majorEastAsia" w:hAnsi="Book Antiqua" w:cs="Times New Roman"/>
        </w:rPr>
        <w:t>for</w:t>
      </w:r>
      <w:r w:rsidRPr="00B21A3B">
        <w:rPr>
          <w:rFonts w:ascii="Book Antiqua" w:eastAsiaTheme="majorEastAsia" w:hAnsi="Book Antiqua" w:cs="Times New Roman"/>
        </w:rPr>
        <w:t xml:space="preserve"> </w:t>
      </w:r>
      <w:r w:rsidR="007E66C5" w:rsidRPr="00B21A3B">
        <w:rPr>
          <w:rFonts w:ascii="Book Antiqua" w:eastAsiaTheme="majorEastAsia" w:hAnsi="Book Antiqua" w:cs="Times New Roman"/>
          <w:lang w:eastAsia="ko-KR"/>
        </w:rPr>
        <w:t xml:space="preserve">loss </w:t>
      </w:r>
      <w:r w:rsidR="007E4566" w:rsidRPr="00B21A3B">
        <w:rPr>
          <w:rFonts w:ascii="Book Antiqua" w:eastAsiaTheme="majorEastAsia" w:hAnsi="Book Antiqua" w:cs="Times New Roman"/>
          <w:lang w:eastAsia="ko-KR"/>
        </w:rPr>
        <w:t>to</w:t>
      </w:r>
      <w:r w:rsidR="007E66C5" w:rsidRPr="00B21A3B">
        <w:rPr>
          <w:rFonts w:ascii="Book Antiqua" w:eastAsiaTheme="majorEastAsia" w:hAnsi="Book Antiqua" w:cs="Times New Roman"/>
          <w:lang w:eastAsia="ko-KR"/>
        </w:rPr>
        <w:t xml:space="preserve"> </w:t>
      </w:r>
      <w:r w:rsidRPr="00B21A3B">
        <w:rPr>
          <w:rFonts w:ascii="Book Antiqua" w:eastAsiaTheme="majorEastAsia" w:hAnsi="Book Antiqua" w:cs="Times New Roman"/>
          <w:lang w:eastAsia="ko-KR"/>
        </w:rPr>
        <w:t xml:space="preserve">follow-up </w:t>
      </w:r>
      <w:r w:rsidRPr="00B21A3B">
        <w:rPr>
          <w:rFonts w:ascii="Book Antiqua" w:hAnsi="Book Antiqua" w:cs="Times New Roman"/>
        </w:rPr>
        <w:t>(</w:t>
      </w:r>
      <w:r w:rsidRPr="00B21A3B">
        <w:rPr>
          <w:rFonts w:ascii="Book Antiqua" w:hAnsi="Book Antiqua" w:cs="Times New Roman"/>
          <w:lang w:eastAsia="ko-KR"/>
        </w:rPr>
        <w:t>65</w:t>
      </w:r>
      <w:r w:rsidRPr="00B21A3B">
        <w:rPr>
          <w:rFonts w:ascii="Book Antiqua" w:hAnsi="Book Antiqua" w:cs="Times New Roman"/>
        </w:rPr>
        <w:t xml:space="preserve"> patients)</w:t>
      </w:r>
      <w:r w:rsidRPr="00B21A3B">
        <w:rPr>
          <w:rFonts w:ascii="Book Antiqua" w:eastAsiaTheme="majorEastAsia" w:hAnsi="Book Antiqua" w:cs="Times New Roman"/>
        </w:rPr>
        <w:t>,</w:t>
      </w:r>
      <w:r w:rsidRPr="00B21A3B">
        <w:rPr>
          <w:rFonts w:ascii="Book Antiqua" w:eastAsiaTheme="majorEastAsia" w:hAnsi="Book Antiqua" w:cs="Times New Roman"/>
          <w:lang w:eastAsia="ko-KR"/>
        </w:rPr>
        <w:t xml:space="preserve"> </w:t>
      </w:r>
      <w:r w:rsidR="007E66C5" w:rsidRPr="00B21A3B">
        <w:rPr>
          <w:rFonts w:ascii="Book Antiqua" w:eastAsiaTheme="majorEastAsia" w:hAnsi="Book Antiqua" w:cs="Times New Roman"/>
          <w:lang w:eastAsia="ko-KR"/>
        </w:rPr>
        <w:t xml:space="preserve">medication </w:t>
      </w:r>
      <w:r w:rsidRPr="00B21A3B">
        <w:rPr>
          <w:rFonts w:ascii="Book Antiqua" w:hAnsi="Book Antiqua" w:cs="Times New Roman"/>
        </w:rPr>
        <w:t>non-compliance (taking &lt;</w:t>
      </w:r>
      <w:r w:rsidR="00A1265E">
        <w:rPr>
          <w:rFonts w:ascii="Book Antiqua" w:eastAsia="宋体" w:hAnsi="Book Antiqua" w:cs="Times New Roman" w:hint="eastAsia"/>
          <w:lang w:eastAsia="zh-CN"/>
        </w:rPr>
        <w:t xml:space="preserve"> </w:t>
      </w:r>
      <w:r w:rsidRPr="00B21A3B">
        <w:rPr>
          <w:rFonts w:ascii="Book Antiqua" w:hAnsi="Book Antiqua" w:cs="Times New Roman"/>
        </w:rPr>
        <w:t>85% of the assigned tablets</w:t>
      </w:r>
      <w:r w:rsidR="007E66C5" w:rsidRPr="00B21A3B">
        <w:rPr>
          <w:rFonts w:ascii="Book Antiqua" w:hAnsi="Book Antiqua" w:cs="Times New Roman"/>
          <w:lang w:eastAsia="ko-KR"/>
        </w:rPr>
        <w:t xml:space="preserve">; </w:t>
      </w:r>
      <w:r w:rsidRPr="00B21A3B">
        <w:rPr>
          <w:rFonts w:ascii="Book Antiqua" w:hAnsi="Book Antiqua" w:cs="Times New Roman"/>
          <w:lang w:eastAsia="ko-KR"/>
        </w:rPr>
        <w:t>2 patients</w:t>
      </w:r>
      <w:r w:rsidRPr="00B21A3B">
        <w:rPr>
          <w:rFonts w:ascii="Book Antiqua" w:hAnsi="Book Antiqua" w:cs="Times New Roman"/>
        </w:rPr>
        <w:t>)</w:t>
      </w:r>
      <w:r w:rsidRPr="00B21A3B">
        <w:rPr>
          <w:rFonts w:ascii="Book Antiqua" w:eastAsiaTheme="majorEastAsia" w:hAnsi="Book Antiqua" w:cs="Times New Roman"/>
        </w:rPr>
        <w:t xml:space="preserve">, and </w:t>
      </w:r>
      <w:r w:rsidRPr="00B21A3B">
        <w:rPr>
          <w:rFonts w:ascii="Book Antiqua" w:hAnsi="Book Antiqua" w:cs="Times New Roman"/>
        </w:rPr>
        <w:t>treatment discontinuation due to adverse events</w:t>
      </w:r>
      <w:r w:rsidRPr="00B21A3B">
        <w:rPr>
          <w:rFonts w:ascii="Book Antiqua" w:eastAsiaTheme="majorEastAsia" w:hAnsi="Book Antiqua" w:cs="Times New Roman"/>
        </w:rPr>
        <w:t xml:space="preserve"> (</w:t>
      </w:r>
      <w:r w:rsidRPr="00B21A3B">
        <w:rPr>
          <w:rFonts w:ascii="Book Antiqua" w:eastAsiaTheme="majorEastAsia" w:hAnsi="Book Antiqua" w:cs="Times New Roman"/>
          <w:lang w:eastAsia="ko-KR"/>
        </w:rPr>
        <w:t>8</w:t>
      </w:r>
      <w:r w:rsidRPr="00B21A3B">
        <w:rPr>
          <w:rFonts w:ascii="Book Antiqua" w:eastAsiaTheme="majorEastAsia" w:hAnsi="Book Antiqua" w:cs="Times New Roman"/>
        </w:rPr>
        <w:t xml:space="preserve"> patient</w:t>
      </w:r>
      <w:r w:rsidRPr="00B21A3B">
        <w:rPr>
          <w:rFonts w:ascii="Book Antiqua" w:eastAsiaTheme="majorEastAsia" w:hAnsi="Book Antiqua" w:cs="Times New Roman"/>
          <w:lang w:eastAsia="ko-KR"/>
        </w:rPr>
        <w:t>s</w:t>
      </w:r>
      <w:r w:rsidRPr="00B21A3B">
        <w:rPr>
          <w:rFonts w:ascii="Book Antiqua" w:eastAsiaTheme="majorEastAsia" w:hAnsi="Book Antiqua" w:cs="Times New Roman"/>
        </w:rPr>
        <w:t>).</w:t>
      </w:r>
      <w:r w:rsidRPr="00B21A3B">
        <w:rPr>
          <w:rFonts w:ascii="Book Antiqua" w:eastAsiaTheme="majorEastAsia" w:hAnsi="Book Antiqua" w:cs="Times New Roman"/>
          <w:lang w:eastAsia="ko-KR"/>
        </w:rPr>
        <w:t xml:space="preserve"> </w:t>
      </w:r>
      <w:r w:rsidR="007E66C5" w:rsidRPr="00B21A3B">
        <w:rPr>
          <w:rFonts w:ascii="Book Antiqua" w:hAnsi="Book Antiqua" w:cs="Times New Roman"/>
          <w:lang w:eastAsia="ko-KR"/>
        </w:rPr>
        <w:t xml:space="preserve">In </w:t>
      </w:r>
      <w:r w:rsidRPr="00B21A3B">
        <w:rPr>
          <w:rFonts w:ascii="Book Antiqua" w:hAnsi="Book Antiqua" w:cs="Times New Roman"/>
          <w:lang w:eastAsia="ko-KR"/>
        </w:rPr>
        <w:t>the PBMT-14 group</w:t>
      </w:r>
      <w:r w:rsidR="007E66C5" w:rsidRPr="00B21A3B">
        <w:rPr>
          <w:rFonts w:ascii="Book Antiqua" w:hAnsi="Book Antiqua" w:cs="Times New Roman"/>
          <w:lang w:eastAsia="ko-KR"/>
        </w:rPr>
        <w:t>, 33 patients</w:t>
      </w:r>
      <w:r w:rsidRPr="00B21A3B">
        <w:rPr>
          <w:rFonts w:ascii="Book Antiqua" w:hAnsi="Book Antiqua" w:cs="Times New Roman"/>
          <w:lang w:eastAsia="ko-KR"/>
        </w:rPr>
        <w:t xml:space="preserve"> </w:t>
      </w:r>
      <w:r w:rsidRPr="00B21A3B">
        <w:rPr>
          <w:rFonts w:ascii="Book Antiqua" w:eastAsiaTheme="majorEastAsia" w:hAnsi="Book Antiqua" w:cs="Times New Roman"/>
        </w:rPr>
        <w:t xml:space="preserve">were excluded from the study </w:t>
      </w:r>
      <w:r w:rsidR="007E66C5" w:rsidRPr="00B21A3B">
        <w:rPr>
          <w:rFonts w:ascii="Book Antiqua" w:eastAsiaTheme="majorEastAsia" w:hAnsi="Book Antiqua" w:cs="Times New Roman"/>
        </w:rPr>
        <w:t>for</w:t>
      </w:r>
      <w:r w:rsidRPr="00B21A3B">
        <w:rPr>
          <w:rFonts w:ascii="Book Antiqua" w:eastAsiaTheme="majorEastAsia" w:hAnsi="Book Antiqua" w:cs="Times New Roman"/>
        </w:rPr>
        <w:t xml:space="preserve"> </w:t>
      </w:r>
      <w:r w:rsidR="007E66C5" w:rsidRPr="00B21A3B">
        <w:rPr>
          <w:rFonts w:ascii="Book Antiqua" w:eastAsiaTheme="majorEastAsia" w:hAnsi="Book Antiqua" w:cs="Times New Roman"/>
          <w:lang w:eastAsia="ko-KR"/>
        </w:rPr>
        <w:t xml:space="preserve">loss </w:t>
      </w:r>
      <w:r w:rsidR="007E4566" w:rsidRPr="00B21A3B">
        <w:rPr>
          <w:rFonts w:ascii="Book Antiqua" w:eastAsiaTheme="majorEastAsia" w:hAnsi="Book Antiqua" w:cs="Times New Roman"/>
          <w:lang w:eastAsia="ko-KR"/>
        </w:rPr>
        <w:t>to</w:t>
      </w:r>
      <w:r w:rsidR="007E66C5" w:rsidRPr="00B21A3B">
        <w:rPr>
          <w:rFonts w:ascii="Book Antiqua" w:eastAsiaTheme="majorEastAsia" w:hAnsi="Book Antiqua" w:cs="Times New Roman"/>
          <w:lang w:eastAsia="ko-KR"/>
        </w:rPr>
        <w:t xml:space="preserve"> </w:t>
      </w:r>
      <w:r w:rsidRPr="00B21A3B">
        <w:rPr>
          <w:rFonts w:ascii="Book Antiqua" w:eastAsiaTheme="majorEastAsia" w:hAnsi="Book Antiqua" w:cs="Times New Roman"/>
          <w:lang w:eastAsia="ko-KR"/>
        </w:rPr>
        <w:t xml:space="preserve">follow-up </w:t>
      </w:r>
      <w:r w:rsidRPr="00B21A3B">
        <w:rPr>
          <w:rFonts w:ascii="Book Antiqua" w:hAnsi="Book Antiqua" w:cs="Times New Roman"/>
        </w:rPr>
        <w:t>(</w:t>
      </w:r>
      <w:r w:rsidRPr="00B21A3B">
        <w:rPr>
          <w:rFonts w:ascii="Book Antiqua" w:hAnsi="Book Antiqua" w:cs="Times New Roman"/>
          <w:lang w:eastAsia="ko-KR"/>
        </w:rPr>
        <w:t>25</w:t>
      </w:r>
      <w:r w:rsidRPr="00B21A3B">
        <w:rPr>
          <w:rFonts w:ascii="Book Antiqua" w:hAnsi="Book Antiqua" w:cs="Times New Roman"/>
        </w:rPr>
        <w:t xml:space="preserve"> patients)</w:t>
      </w:r>
      <w:r w:rsidRPr="00B21A3B">
        <w:rPr>
          <w:rFonts w:ascii="Book Antiqua" w:eastAsiaTheme="majorEastAsia" w:hAnsi="Book Antiqua" w:cs="Times New Roman"/>
        </w:rPr>
        <w:t>,</w:t>
      </w:r>
      <w:r w:rsidRPr="00B21A3B">
        <w:rPr>
          <w:rFonts w:ascii="Book Antiqua" w:eastAsiaTheme="majorEastAsia" w:hAnsi="Book Antiqua" w:cs="Times New Roman"/>
          <w:lang w:eastAsia="ko-KR"/>
        </w:rPr>
        <w:t xml:space="preserve"> </w:t>
      </w:r>
      <w:r w:rsidRPr="00B21A3B">
        <w:rPr>
          <w:rFonts w:ascii="Book Antiqua" w:hAnsi="Book Antiqua" w:cs="Times New Roman"/>
        </w:rPr>
        <w:t>non-compliance (taking &lt;</w:t>
      </w:r>
      <w:r w:rsidR="00A1265E">
        <w:rPr>
          <w:rFonts w:ascii="Book Antiqua" w:eastAsia="宋体" w:hAnsi="Book Antiqua" w:cs="Times New Roman" w:hint="eastAsia"/>
          <w:lang w:eastAsia="zh-CN"/>
        </w:rPr>
        <w:t xml:space="preserve"> </w:t>
      </w:r>
      <w:r w:rsidRPr="00B21A3B">
        <w:rPr>
          <w:rFonts w:ascii="Book Antiqua" w:hAnsi="Book Antiqua" w:cs="Times New Roman"/>
        </w:rPr>
        <w:t>85% of the assigned tablets</w:t>
      </w:r>
      <w:r w:rsidR="007E66C5" w:rsidRPr="00B21A3B">
        <w:rPr>
          <w:rFonts w:ascii="Book Antiqua" w:hAnsi="Book Antiqua" w:cs="Times New Roman"/>
          <w:lang w:eastAsia="ko-KR"/>
        </w:rPr>
        <w:t xml:space="preserve">; </w:t>
      </w:r>
      <w:r w:rsidRPr="00B21A3B">
        <w:rPr>
          <w:rFonts w:ascii="Book Antiqua" w:hAnsi="Book Antiqua" w:cs="Times New Roman"/>
          <w:lang w:eastAsia="ko-KR"/>
        </w:rPr>
        <w:t>2 patients</w:t>
      </w:r>
      <w:r w:rsidRPr="00B21A3B">
        <w:rPr>
          <w:rFonts w:ascii="Book Antiqua" w:hAnsi="Book Antiqua" w:cs="Times New Roman"/>
        </w:rPr>
        <w:t>)</w:t>
      </w:r>
      <w:r w:rsidRPr="00B21A3B">
        <w:rPr>
          <w:rFonts w:ascii="Book Antiqua" w:eastAsiaTheme="majorEastAsia" w:hAnsi="Book Antiqua" w:cs="Times New Roman"/>
        </w:rPr>
        <w:t xml:space="preserve">, and </w:t>
      </w:r>
      <w:r w:rsidRPr="00B21A3B">
        <w:rPr>
          <w:rFonts w:ascii="Book Antiqua" w:hAnsi="Book Antiqua" w:cs="Times New Roman"/>
        </w:rPr>
        <w:t>treatment discontinuation due to adverse events</w:t>
      </w:r>
      <w:r w:rsidRPr="00B21A3B">
        <w:rPr>
          <w:rFonts w:ascii="Book Antiqua" w:eastAsiaTheme="majorEastAsia" w:hAnsi="Book Antiqua" w:cs="Times New Roman"/>
        </w:rPr>
        <w:t xml:space="preserve"> (</w:t>
      </w:r>
      <w:r w:rsidRPr="00B21A3B">
        <w:rPr>
          <w:rFonts w:ascii="Book Antiqua" w:eastAsiaTheme="majorEastAsia" w:hAnsi="Book Antiqua" w:cs="Times New Roman"/>
          <w:lang w:eastAsia="ko-KR"/>
        </w:rPr>
        <w:t>6</w:t>
      </w:r>
      <w:r w:rsidRPr="00B21A3B">
        <w:rPr>
          <w:rFonts w:ascii="Book Antiqua" w:eastAsiaTheme="majorEastAsia" w:hAnsi="Book Antiqua" w:cs="Times New Roman"/>
        </w:rPr>
        <w:t xml:space="preserve"> patient</w:t>
      </w:r>
      <w:r w:rsidRPr="00B21A3B">
        <w:rPr>
          <w:rFonts w:ascii="Book Antiqua" w:eastAsiaTheme="majorEastAsia" w:hAnsi="Book Antiqua" w:cs="Times New Roman"/>
          <w:lang w:eastAsia="ko-KR"/>
        </w:rPr>
        <w:t>s</w:t>
      </w:r>
      <w:r w:rsidRPr="00B21A3B">
        <w:rPr>
          <w:rFonts w:ascii="Book Antiqua" w:eastAsiaTheme="majorEastAsia" w:hAnsi="Book Antiqua" w:cs="Times New Roman"/>
        </w:rPr>
        <w:t>).</w:t>
      </w:r>
      <w:r w:rsidRPr="00B21A3B">
        <w:rPr>
          <w:rFonts w:ascii="Book Antiqua" w:eastAsiaTheme="majorEastAsia" w:hAnsi="Book Antiqua" w:cs="Times New Roman"/>
          <w:lang w:eastAsia="ko-KR"/>
        </w:rPr>
        <w:t xml:space="preserve"> </w:t>
      </w:r>
      <w:r w:rsidRPr="00B21A3B">
        <w:rPr>
          <w:rFonts w:ascii="Book Antiqua" w:hAnsi="Book Antiqua" w:cs="Times New Roman"/>
        </w:rPr>
        <w:t xml:space="preserve">Finally, </w:t>
      </w:r>
      <w:r w:rsidRPr="00B21A3B">
        <w:rPr>
          <w:rFonts w:ascii="Book Antiqua" w:hAnsi="Book Antiqua" w:cs="Times New Roman"/>
          <w:lang w:eastAsia="ko-KR"/>
        </w:rPr>
        <w:t>468</w:t>
      </w:r>
      <w:r w:rsidRPr="00B21A3B">
        <w:rPr>
          <w:rFonts w:ascii="Book Antiqua" w:hAnsi="Book Antiqua" w:cs="Times New Roman"/>
        </w:rPr>
        <w:t xml:space="preserve"> </w:t>
      </w:r>
      <w:r w:rsidRPr="00B21A3B">
        <w:rPr>
          <w:rFonts w:ascii="Book Antiqua" w:hAnsi="Book Antiqua" w:cs="Times New Roman"/>
          <w:lang w:eastAsia="ko-KR"/>
        </w:rPr>
        <w:t>PBMT</w:t>
      </w:r>
      <w:r w:rsidRPr="00B21A3B">
        <w:rPr>
          <w:rFonts w:ascii="Book Antiqua" w:hAnsi="Book Antiqua" w:cs="Times New Roman"/>
        </w:rPr>
        <w:t>-</w:t>
      </w:r>
      <w:r w:rsidRPr="00B21A3B">
        <w:rPr>
          <w:rFonts w:ascii="Book Antiqua" w:hAnsi="Book Antiqua" w:cs="Times New Roman"/>
          <w:lang w:eastAsia="ko-KR"/>
        </w:rPr>
        <w:t>7</w:t>
      </w:r>
      <w:r w:rsidRPr="00B21A3B">
        <w:rPr>
          <w:rFonts w:ascii="Book Antiqua" w:hAnsi="Book Antiqua" w:cs="Times New Roman"/>
        </w:rPr>
        <w:t xml:space="preserve"> patients and </w:t>
      </w:r>
      <w:r w:rsidRPr="00B21A3B">
        <w:rPr>
          <w:rFonts w:ascii="Book Antiqua" w:hAnsi="Book Antiqua" w:cs="Times New Roman"/>
          <w:lang w:eastAsia="ko-KR"/>
        </w:rPr>
        <w:t>214</w:t>
      </w:r>
      <w:r w:rsidRPr="00B21A3B">
        <w:rPr>
          <w:rFonts w:ascii="Book Antiqua" w:hAnsi="Book Antiqua" w:cs="Times New Roman"/>
        </w:rPr>
        <w:t xml:space="preserve"> </w:t>
      </w:r>
      <w:r w:rsidRPr="00B21A3B">
        <w:rPr>
          <w:rFonts w:ascii="Book Antiqua" w:hAnsi="Book Antiqua" w:cs="Times New Roman"/>
          <w:lang w:eastAsia="ko-KR"/>
        </w:rPr>
        <w:t>PBMT</w:t>
      </w:r>
      <w:r w:rsidRPr="00B21A3B">
        <w:rPr>
          <w:rFonts w:ascii="Book Antiqua" w:hAnsi="Book Antiqua" w:cs="Times New Roman"/>
        </w:rPr>
        <w:t xml:space="preserve">-14 patients were included in the PP analysis. </w:t>
      </w:r>
      <w:r w:rsidRPr="00B21A3B">
        <w:rPr>
          <w:rFonts w:ascii="Book Antiqua" w:eastAsia="Batang" w:hAnsi="Book Antiqua" w:cs="Times New Roman"/>
        </w:rPr>
        <w:t>The enrolled patients’ baseline demographic and clinical data are provided in Table 1. There were no statistical differences in</w:t>
      </w:r>
      <w:r w:rsidRPr="00B21A3B">
        <w:rPr>
          <w:rFonts w:ascii="Book Antiqua" w:eastAsia="Batang" w:hAnsi="Book Antiqua" w:cs="Times New Roman"/>
          <w:lang w:eastAsia="ko-KR"/>
        </w:rPr>
        <w:t xml:space="preserve"> age,</w:t>
      </w:r>
      <w:r w:rsidRPr="00B21A3B">
        <w:rPr>
          <w:rFonts w:ascii="Book Antiqua" w:eastAsia="Batang" w:hAnsi="Book Antiqua" w:cs="Times New Roman"/>
        </w:rPr>
        <w:t xml:space="preserve"> gender distribution, smoking status, alcohol use, </w:t>
      </w:r>
      <w:r w:rsidRPr="00B21A3B">
        <w:rPr>
          <w:rFonts w:ascii="Book Antiqua" w:eastAsia="Batang" w:hAnsi="Book Antiqua" w:cs="Times New Roman"/>
          <w:lang w:eastAsia="ko-KR"/>
        </w:rPr>
        <w:t>diabetes, hypertension</w:t>
      </w:r>
      <w:r w:rsidRPr="00B21A3B">
        <w:rPr>
          <w:rFonts w:ascii="Book Antiqua" w:eastAsia="Batang" w:hAnsi="Book Antiqua" w:cs="Times New Roman"/>
        </w:rPr>
        <w:t xml:space="preserve">, </w:t>
      </w:r>
      <w:r w:rsidRPr="00B21A3B">
        <w:rPr>
          <w:rFonts w:ascii="Book Antiqua" w:eastAsia="Batang" w:hAnsi="Book Antiqua" w:cs="Times New Roman"/>
          <w:lang w:eastAsia="ko-KR"/>
        </w:rPr>
        <w:t xml:space="preserve">or </w:t>
      </w:r>
      <w:r w:rsidRPr="00B21A3B">
        <w:rPr>
          <w:rFonts w:ascii="Book Antiqua" w:eastAsia="Batang" w:hAnsi="Book Antiqua" w:cs="Times New Roman"/>
        </w:rPr>
        <w:t xml:space="preserve">endoscopic </w:t>
      </w:r>
      <w:r w:rsidRPr="00B21A3B">
        <w:rPr>
          <w:rFonts w:ascii="Book Antiqua" w:eastAsia="Batang" w:hAnsi="Book Antiqua" w:cs="Times New Roman"/>
          <w:lang w:eastAsia="ko-KR"/>
        </w:rPr>
        <w:t>diagnosis</w:t>
      </w:r>
      <w:r w:rsidRPr="00B21A3B">
        <w:rPr>
          <w:rFonts w:ascii="Book Antiqua" w:eastAsia="Batang" w:hAnsi="Book Antiqua" w:cs="Times New Roman"/>
        </w:rPr>
        <w:t xml:space="preserve"> between the two groups (</w:t>
      </w:r>
      <w:r w:rsidRPr="00A1265E">
        <w:rPr>
          <w:rFonts w:ascii="Book Antiqua" w:eastAsia="Batang" w:hAnsi="Book Antiqua" w:cs="Times New Roman"/>
          <w:i/>
          <w:caps/>
        </w:rPr>
        <w:t>p</w:t>
      </w:r>
      <w:r w:rsidRPr="00B21A3B">
        <w:rPr>
          <w:rFonts w:ascii="Book Antiqua" w:eastAsia="Batang" w:hAnsi="Book Antiqua" w:cs="Times New Roman"/>
        </w:rPr>
        <w:t xml:space="preserve"> &gt; 0.05).</w:t>
      </w:r>
    </w:p>
    <w:p w14:paraId="3728C659" w14:textId="77777777" w:rsidR="00A045D2" w:rsidRPr="00B21A3B" w:rsidRDefault="00A045D2" w:rsidP="00B21A3B">
      <w:pPr>
        <w:spacing w:line="360" w:lineRule="auto"/>
        <w:jc w:val="both"/>
        <w:rPr>
          <w:rFonts w:ascii="Book Antiqua" w:hAnsi="Book Antiqua" w:cs="Times New Roman"/>
          <w:lang w:eastAsia="ko-KR"/>
        </w:rPr>
      </w:pPr>
    </w:p>
    <w:p w14:paraId="767E76F8" w14:textId="17EA6CAD" w:rsidR="00A045D2" w:rsidRPr="00A1265E" w:rsidRDefault="00A045D2" w:rsidP="00B21A3B">
      <w:pPr>
        <w:spacing w:line="360" w:lineRule="auto"/>
        <w:jc w:val="both"/>
        <w:rPr>
          <w:rFonts w:ascii="Book Antiqua" w:eastAsia="宋体" w:hAnsi="Book Antiqua" w:cs="Times New Roman"/>
          <w:b/>
          <w:lang w:eastAsia="zh-CN"/>
        </w:rPr>
      </w:pPr>
      <w:r w:rsidRPr="00B21A3B">
        <w:rPr>
          <w:rFonts w:ascii="Book Antiqua" w:hAnsi="Book Antiqua" w:cs="Times New Roman"/>
          <w:b/>
          <w:i/>
        </w:rPr>
        <w:t>H. pylori</w:t>
      </w:r>
      <w:r w:rsidRPr="00B21A3B">
        <w:rPr>
          <w:rFonts w:ascii="Book Antiqua" w:hAnsi="Book Antiqua" w:cs="Times New Roman"/>
          <w:b/>
        </w:rPr>
        <w:t xml:space="preserve"> eradication rates</w:t>
      </w:r>
    </w:p>
    <w:p w14:paraId="6CA6FAA8" w14:textId="4A8C39BA" w:rsidR="00715A78" w:rsidRPr="00B21A3B" w:rsidRDefault="00A045D2" w:rsidP="00B21A3B">
      <w:pPr>
        <w:spacing w:line="360" w:lineRule="auto"/>
        <w:jc w:val="both"/>
        <w:rPr>
          <w:rFonts w:ascii="Book Antiqua" w:eastAsia="Batang" w:hAnsi="Book Antiqua" w:cs="Times New Roman"/>
          <w:lang w:eastAsia="ko-KR"/>
        </w:rPr>
      </w:pPr>
      <w:r w:rsidRPr="00B21A3B">
        <w:rPr>
          <w:rFonts w:ascii="Book Antiqua" w:hAnsi="Book Antiqua" w:cs="Times New Roman"/>
        </w:rPr>
        <w:t xml:space="preserve">Table 2 shows </w:t>
      </w:r>
      <w:r w:rsidR="00A1492C" w:rsidRPr="00B21A3B">
        <w:rPr>
          <w:rFonts w:ascii="Book Antiqua" w:hAnsi="Book Antiqua" w:cs="Times New Roman"/>
        </w:rPr>
        <w:t xml:space="preserve">the </w:t>
      </w:r>
      <w:r w:rsidRPr="00B21A3B">
        <w:rPr>
          <w:rFonts w:ascii="Book Antiqua" w:hAnsi="Book Antiqua" w:cs="Times New Roman"/>
        </w:rPr>
        <w:t xml:space="preserve">eradication </w:t>
      </w:r>
      <w:r w:rsidR="00A1492C" w:rsidRPr="00B21A3B">
        <w:rPr>
          <w:rFonts w:ascii="Book Antiqua" w:hAnsi="Book Antiqua" w:cs="Times New Roman"/>
        </w:rPr>
        <w:t xml:space="preserve">rates for </w:t>
      </w:r>
      <w:r w:rsidRPr="00B21A3B">
        <w:rPr>
          <w:rFonts w:ascii="Book Antiqua" w:hAnsi="Book Antiqua" w:cs="Times New Roman"/>
          <w:i/>
        </w:rPr>
        <w:t>H. pylori</w:t>
      </w:r>
      <w:r w:rsidRPr="00B21A3B">
        <w:rPr>
          <w:rFonts w:ascii="Book Antiqua" w:hAnsi="Book Antiqua" w:cs="Times New Roman"/>
        </w:rPr>
        <w:t xml:space="preserve"> infection according to ITT and PP analyses. </w:t>
      </w:r>
      <w:r w:rsidR="007E66C5" w:rsidRPr="00B21A3B">
        <w:rPr>
          <w:rFonts w:ascii="Book Antiqua" w:hAnsi="Book Antiqua" w:cs="Times New Roman"/>
        </w:rPr>
        <w:t>O</w:t>
      </w:r>
      <w:r w:rsidRPr="00B21A3B">
        <w:rPr>
          <w:rFonts w:ascii="Book Antiqua" w:hAnsi="Book Antiqua" w:cs="Times New Roman"/>
        </w:rPr>
        <w:t xml:space="preserve">verall ITT eradication rate was </w:t>
      </w:r>
      <w:r w:rsidRPr="00B21A3B">
        <w:rPr>
          <w:rFonts w:ascii="Book Antiqua" w:hAnsi="Book Antiqua" w:cs="Times New Roman"/>
          <w:lang w:eastAsia="ko-KR"/>
        </w:rPr>
        <w:t>69.1</w:t>
      </w:r>
      <w:r w:rsidRPr="00B21A3B">
        <w:rPr>
          <w:rFonts w:ascii="Book Antiqua" w:hAnsi="Book Antiqua" w:cs="Times New Roman"/>
        </w:rPr>
        <w:t>% (</w:t>
      </w:r>
      <w:r w:rsidRPr="00B21A3B">
        <w:rPr>
          <w:rFonts w:ascii="Book Antiqua" w:hAnsi="Book Antiqua" w:cs="Times New Roman"/>
          <w:lang w:eastAsia="ko-KR"/>
        </w:rPr>
        <w:t>546/790</w:t>
      </w:r>
      <w:r w:rsidRPr="00B21A3B">
        <w:rPr>
          <w:rFonts w:ascii="Book Antiqua" w:hAnsi="Book Antiqua" w:cs="Times New Roman"/>
        </w:rPr>
        <w:t xml:space="preserve">). </w:t>
      </w:r>
      <w:r w:rsidR="00F06C4F" w:rsidRPr="00B21A3B">
        <w:rPr>
          <w:rFonts w:ascii="Book Antiqua" w:hAnsi="Book Antiqua" w:cs="Times New Roman"/>
        </w:rPr>
        <w:t xml:space="preserve">Final </w:t>
      </w:r>
      <w:r w:rsidRPr="00B21A3B">
        <w:rPr>
          <w:rFonts w:ascii="Book Antiqua" w:hAnsi="Book Antiqua" w:cs="Times New Roman"/>
        </w:rPr>
        <w:t xml:space="preserve">ITT eradication rates were </w:t>
      </w:r>
      <w:r w:rsidRPr="00B21A3B">
        <w:rPr>
          <w:rFonts w:ascii="Book Antiqua" w:hAnsi="Book Antiqua" w:cs="Times New Roman"/>
          <w:lang w:eastAsia="ko-KR"/>
        </w:rPr>
        <w:t>67.4</w:t>
      </w:r>
      <w:r w:rsidRPr="00B21A3B">
        <w:rPr>
          <w:rFonts w:ascii="Book Antiqua" w:hAnsi="Book Antiqua" w:cs="Times New Roman"/>
        </w:rPr>
        <w:t>% (</w:t>
      </w:r>
      <w:r w:rsidRPr="00B21A3B">
        <w:rPr>
          <w:rFonts w:ascii="Book Antiqua" w:hAnsi="Book Antiqua" w:cs="Times New Roman"/>
          <w:lang w:eastAsia="ko-KR"/>
        </w:rPr>
        <w:t>366/543</w:t>
      </w:r>
      <w:r w:rsidRPr="00B21A3B">
        <w:rPr>
          <w:rFonts w:ascii="Book Antiqua" w:hAnsi="Book Antiqua" w:cs="Times New Roman"/>
        </w:rPr>
        <w:t xml:space="preserve">; </w:t>
      </w:r>
      <w:r w:rsidR="00BD5666">
        <w:rPr>
          <w:rFonts w:ascii="Book Antiqua" w:eastAsia="Batang" w:hAnsi="Book Antiqua" w:cs="Times New Roman"/>
        </w:rPr>
        <w:t>95%CI</w:t>
      </w:r>
      <w:r w:rsidRPr="00B21A3B">
        <w:rPr>
          <w:rFonts w:ascii="Book Antiqua" w:eastAsia="Batang" w:hAnsi="Book Antiqua" w:cs="Times New Roman"/>
        </w:rPr>
        <w:t xml:space="preserve">: </w:t>
      </w:r>
      <w:r w:rsidRPr="00B21A3B">
        <w:rPr>
          <w:rFonts w:ascii="Book Antiqua" w:eastAsia="Batang" w:hAnsi="Book Antiqua" w:cs="Times New Roman"/>
          <w:lang w:eastAsia="ko-KR"/>
        </w:rPr>
        <w:t>63.1</w:t>
      </w:r>
      <w:r w:rsidR="00A1265E">
        <w:rPr>
          <w:rFonts w:ascii="Book Antiqua" w:eastAsia="宋体" w:hAnsi="Book Antiqua" w:cs="Times New Roman" w:hint="eastAsia"/>
          <w:lang w:eastAsia="zh-CN"/>
        </w:rPr>
        <w:t>%</w:t>
      </w:r>
      <w:r w:rsidR="000C1D79" w:rsidRPr="00B21A3B">
        <w:rPr>
          <w:rFonts w:ascii="Book Antiqua" w:eastAsia="Batang" w:hAnsi="Book Antiqua" w:cs="Times New Roman"/>
          <w:lang w:eastAsia="ko-KR"/>
        </w:rPr>
        <w:t>–</w:t>
      </w:r>
      <w:r w:rsidRPr="00B21A3B">
        <w:rPr>
          <w:rFonts w:ascii="Book Antiqua" w:eastAsia="Batang" w:hAnsi="Book Antiqua" w:cs="Times New Roman"/>
          <w:lang w:eastAsia="ko-KR"/>
        </w:rPr>
        <w:t>71.7</w:t>
      </w:r>
      <w:r w:rsidRPr="00B21A3B">
        <w:rPr>
          <w:rFonts w:ascii="Book Antiqua" w:eastAsia="Batang" w:hAnsi="Book Antiqua" w:cs="Times New Roman"/>
        </w:rPr>
        <w:t xml:space="preserve">%) in the </w:t>
      </w:r>
      <w:r w:rsidRPr="00B21A3B">
        <w:rPr>
          <w:rFonts w:ascii="Book Antiqua" w:eastAsia="Batang" w:hAnsi="Book Antiqua" w:cs="Times New Roman"/>
          <w:lang w:eastAsia="ko-KR"/>
        </w:rPr>
        <w:t>PBMT</w:t>
      </w:r>
      <w:r w:rsidRPr="00B21A3B">
        <w:rPr>
          <w:rFonts w:ascii="Book Antiqua" w:eastAsia="Batang" w:hAnsi="Book Antiqua" w:cs="Times New Roman"/>
        </w:rPr>
        <w:t xml:space="preserve">-7 group and </w:t>
      </w:r>
      <w:r w:rsidRPr="00B21A3B">
        <w:rPr>
          <w:rFonts w:ascii="Book Antiqua" w:eastAsia="Batang" w:hAnsi="Book Antiqua" w:cs="Times New Roman"/>
          <w:lang w:eastAsia="ko-KR"/>
        </w:rPr>
        <w:t>72.8</w:t>
      </w:r>
      <w:r w:rsidRPr="00B21A3B">
        <w:rPr>
          <w:rFonts w:ascii="Book Antiqua" w:eastAsia="Batang" w:hAnsi="Book Antiqua" w:cs="Times New Roman"/>
        </w:rPr>
        <w:t>% (</w:t>
      </w:r>
      <w:r w:rsidRPr="00B21A3B">
        <w:rPr>
          <w:rFonts w:ascii="Book Antiqua" w:eastAsia="Batang" w:hAnsi="Book Antiqua" w:cs="Times New Roman"/>
          <w:lang w:eastAsia="ko-KR"/>
        </w:rPr>
        <w:t>180/247</w:t>
      </w:r>
      <w:r w:rsidRPr="00B21A3B">
        <w:rPr>
          <w:rFonts w:ascii="Book Antiqua" w:eastAsia="Batang" w:hAnsi="Book Antiqua" w:cs="Times New Roman"/>
        </w:rPr>
        <w:t xml:space="preserve">; </w:t>
      </w:r>
      <w:r w:rsidR="00BD5666">
        <w:rPr>
          <w:rFonts w:ascii="Book Antiqua" w:eastAsia="Batang" w:hAnsi="Book Antiqua" w:cs="Times New Roman"/>
        </w:rPr>
        <w:t>95%CI</w:t>
      </w:r>
      <w:r w:rsidRPr="00B21A3B">
        <w:rPr>
          <w:rFonts w:ascii="Book Antiqua" w:eastAsia="Batang" w:hAnsi="Book Antiqua" w:cs="Times New Roman"/>
        </w:rPr>
        <w:t xml:space="preserve">: </w:t>
      </w:r>
      <w:r w:rsidRPr="00B21A3B">
        <w:rPr>
          <w:rFonts w:ascii="Book Antiqua" w:eastAsia="Batang" w:hAnsi="Book Antiqua" w:cs="Times New Roman"/>
          <w:lang w:eastAsia="ko-KR"/>
        </w:rPr>
        <w:t>67.4</w:t>
      </w:r>
      <w:r w:rsidR="00A1265E">
        <w:rPr>
          <w:rFonts w:ascii="Book Antiqua" w:eastAsia="宋体" w:hAnsi="Book Antiqua" w:cs="Times New Roman" w:hint="eastAsia"/>
          <w:lang w:eastAsia="zh-CN"/>
        </w:rPr>
        <w:t>%</w:t>
      </w:r>
      <w:r w:rsidR="000C1D79" w:rsidRPr="00B21A3B">
        <w:rPr>
          <w:rFonts w:ascii="Book Antiqua" w:eastAsia="Batang" w:hAnsi="Book Antiqua" w:cs="Times New Roman"/>
          <w:lang w:eastAsia="ko-KR"/>
        </w:rPr>
        <w:t>–</w:t>
      </w:r>
      <w:r w:rsidRPr="00B21A3B">
        <w:rPr>
          <w:rFonts w:ascii="Book Antiqua" w:eastAsia="Batang" w:hAnsi="Book Antiqua" w:cs="Times New Roman"/>
          <w:lang w:eastAsia="ko-KR"/>
        </w:rPr>
        <w:t>78.2</w:t>
      </w:r>
      <w:r w:rsidRPr="00B21A3B">
        <w:rPr>
          <w:rFonts w:ascii="Book Antiqua" w:eastAsia="Batang" w:hAnsi="Book Antiqua" w:cs="Times New Roman"/>
        </w:rPr>
        <w:t xml:space="preserve">%) in the </w:t>
      </w:r>
      <w:r w:rsidRPr="00B21A3B">
        <w:rPr>
          <w:rFonts w:ascii="Book Antiqua" w:eastAsia="Batang" w:hAnsi="Book Antiqua" w:cs="Times New Roman"/>
          <w:lang w:eastAsia="ko-KR"/>
        </w:rPr>
        <w:t>PBMT</w:t>
      </w:r>
      <w:r w:rsidRPr="00B21A3B">
        <w:rPr>
          <w:rFonts w:ascii="Book Antiqua" w:eastAsia="Batang" w:hAnsi="Book Antiqua" w:cs="Times New Roman"/>
        </w:rPr>
        <w:t>-14 group (</w:t>
      </w:r>
      <w:r w:rsidR="00BD5666" w:rsidRPr="00BD5666">
        <w:rPr>
          <w:rFonts w:ascii="Book Antiqua" w:eastAsia="Batang" w:hAnsi="Book Antiqua" w:cs="Times New Roman"/>
          <w:i/>
          <w:caps/>
        </w:rPr>
        <w:t>p =</w:t>
      </w:r>
      <w:r w:rsidRPr="00B21A3B">
        <w:rPr>
          <w:rFonts w:ascii="Book Antiqua" w:eastAsia="Batang" w:hAnsi="Book Antiqua" w:cs="Times New Roman"/>
        </w:rPr>
        <w:t xml:space="preserve"> 0.0</w:t>
      </w:r>
      <w:r w:rsidRPr="00B21A3B">
        <w:rPr>
          <w:rFonts w:ascii="Book Antiqua" w:eastAsia="Batang" w:hAnsi="Book Antiqua" w:cs="Times New Roman"/>
          <w:lang w:eastAsia="ko-KR"/>
        </w:rPr>
        <w:t xml:space="preserve">28, </w:t>
      </w:r>
      <w:r w:rsidRPr="00B21A3B">
        <w:rPr>
          <w:rFonts w:ascii="Book Antiqua" w:eastAsia="Batang" w:hAnsi="Book Antiqua" w:cs="Times New Roman"/>
        </w:rPr>
        <w:t xml:space="preserve">Table 2). </w:t>
      </w:r>
      <w:r w:rsidR="007448AC" w:rsidRPr="00B21A3B">
        <w:rPr>
          <w:rFonts w:ascii="Book Antiqua" w:eastAsia="Batang" w:hAnsi="Book Antiqua" w:cs="Times New Roman"/>
        </w:rPr>
        <w:t>The o</w:t>
      </w:r>
      <w:r w:rsidRPr="00B21A3B">
        <w:rPr>
          <w:rFonts w:ascii="Book Antiqua" w:eastAsia="Batang" w:hAnsi="Book Antiqua" w:cs="Times New Roman"/>
        </w:rPr>
        <w:t xml:space="preserve">verall PP eradication rate was </w:t>
      </w:r>
      <w:r w:rsidRPr="00B21A3B">
        <w:rPr>
          <w:rFonts w:ascii="Book Antiqua" w:eastAsia="Batang" w:hAnsi="Book Antiqua" w:cs="Times New Roman"/>
          <w:lang w:eastAsia="ko-KR"/>
        </w:rPr>
        <w:t>80.0</w:t>
      </w:r>
      <w:r w:rsidRPr="00B21A3B">
        <w:rPr>
          <w:rFonts w:ascii="Book Antiqua" w:eastAsia="Batang" w:hAnsi="Book Antiqua" w:cs="Times New Roman"/>
        </w:rPr>
        <w:t>% (</w:t>
      </w:r>
      <w:r w:rsidRPr="00B21A3B">
        <w:rPr>
          <w:rFonts w:ascii="Book Antiqua" w:eastAsia="Batang" w:hAnsi="Book Antiqua" w:cs="Times New Roman"/>
          <w:lang w:eastAsia="ko-KR"/>
        </w:rPr>
        <w:t>546/682</w:t>
      </w:r>
      <w:r w:rsidRPr="00B21A3B">
        <w:rPr>
          <w:rFonts w:ascii="Book Antiqua" w:eastAsia="Batang" w:hAnsi="Book Antiqua" w:cs="Times New Roman"/>
        </w:rPr>
        <w:t xml:space="preserve">), and </w:t>
      </w:r>
      <w:r w:rsidRPr="00B21A3B">
        <w:rPr>
          <w:rFonts w:ascii="Book Antiqua" w:hAnsi="Book Antiqua" w:cs="Times New Roman"/>
        </w:rPr>
        <w:t xml:space="preserve">final PP eradication rates were </w:t>
      </w:r>
      <w:r w:rsidRPr="00B21A3B">
        <w:rPr>
          <w:rFonts w:ascii="Book Antiqua" w:eastAsia="Batang" w:hAnsi="Book Antiqua" w:cs="Times New Roman"/>
          <w:lang w:eastAsia="ko-KR"/>
        </w:rPr>
        <w:t>78.2</w:t>
      </w:r>
      <w:r w:rsidRPr="00B21A3B">
        <w:rPr>
          <w:rFonts w:ascii="Book Antiqua" w:eastAsia="Batang" w:hAnsi="Book Antiqua" w:cs="Times New Roman"/>
        </w:rPr>
        <w:t>% (</w:t>
      </w:r>
      <w:r w:rsidRPr="00B21A3B">
        <w:rPr>
          <w:rFonts w:ascii="Book Antiqua" w:eastAsia="Batang" w:hAnsi="Book Antiqua" w:cs="Times New Roman"/>
          <w:lang w:eastAsia="ko-KR"/>
        </w:rPr>
        <w:t>366/468</w:t>
      </w:r>
      <w:r w:rsidRPr="00B21A3B">
        <w:rPr>
          <w:rFonts w:ascii="Book Antiqua" w:eastAsia="Batang" w:hAnsi="Book Antiqua" w:cs="Times New Roman"/>
        </w:rPr>
        <w:t xml:space="preserve">; </w:t>
      </w:r>
      <w:r w:rsidR="00BD5666">
        <w:rPr>
          <w:rFonts w:ascii="Book Antiqua" w:eastAsia="Batang" w:hAnsi="Book Antiqua" w:cs="Times New Roman"/>
        </w:rPr>
        <w:t>95%CI</w:t>
      </w:r>
      <w:r w:rsidRPr="00B21A3B">
        <w:rPr>
          <w:rFonts w:ascii="Book Antiqua" w:eastAsia="Batang" w:hAnsi="Book Antiqua" w:cs="Times New Roman"/>
        </w:rPr>
        <w:t xml:space="preserve">: </w:t>
      </w:r>
      <w:r w:rsidRPr="00B21A3B">
        <w:rPr>
          <w:rFonts w:ascii="Book Antiqua" w:eastAsia="Batang" w:hAnsi="Book Antiqua" w:cs="Times New Roman"/>
          <w:lang w:eastAsia="ko-KR"/>
        </w:rPr>
        <w:t>72.1</w:t>
      </w:r>
      <w:r w:rsidR="00A1265E">
        <w:rPr>
          <w:rFonts w:ascii="Book Antiqua" w:eastAsia="宋体" w:hAnsi="Book Antiqua" w:cs="Times New Roman" w:hint="eastAsia"/>
          <w:lang w:eastAsia="zh-CN"/>
        </w:rPr>
        <w:t>%</w:t>
      </w:r>
      <w:r w:rsidR="004E0998" w:rsidRPr="00B21A3B">
        <w:rPr>
          <w:rFonts w:ascii="Book Antiqua" w:eastAsia="Batang" w:hAnsi="Book Antiqua" w:cs="Times New Roman"/>
          <w:lang w:eastAsia="ko-KR"/>
        </w:rPr>
        <w:t>–</w:t>
      </w:r>
      <w:r w:rsidRPr="00B21A3B">
        <w:rPr>
          <w:rFonts w:ascii="Book Antiqua" w:eastAsia="Batang" w:hAnsi="Book Antiqua" w:cs="Times New Roman"/>
          <w:lang w:eastAsia="ko-KR"/>
        </w:rPr>
        <w:t>84.0</w:t>
      </w:r>
      <w:r w:rsidRPr="00B21A3B">
        <w:rPr>
          <w:rFonts w:ascii="Book Antiqua" w:eastAsia="Batang" w:hAnsi="Book Antiqua" w:cs="Times New Roman"/>
        </w:rPr>
        <w:t xml:space="preserve">%) in the </w:t>
      </w:r>
      <w:r w:rsidRPr="00B21A3B">
        <w:rPr>
          <w:rFonts w:ascii="Book Antiqua" w:eastAsia="Batang" w:hAnsi="Book Antiqua" w:cs="Times New Roman"/>
          <w:lang w:eastAsia="ko-KR"/>
        </w:rPr>
        <w:t>PBMT</w:t>
      </w:r>
      <w:r w:rsidRPr="00B21A3B">
        <w:rPr>
          <w:rFonts w:ascii="Book Antiqua" w:eastAsia="Batang" w:hAnsi="Book Antiqua" w:cs="Times New Roman"/>
        </w:rPr>
        <w:t xml:space="preserve">-7 group and </w:t>
      </w:r>
      <w:r w:rsidRPr="00B21A3B">
        <w:rPr>
          <w:rFonts w:ascii="Book Antiqua" w:eastAsia="Batang" w:hAnsi="Book Antiqua" w:cs="Times New Roman"/>
          <w:lang w:eastAsia="ko-KR"/>
        </w:rPr>
        <w:t>84.1</w:t>
      </w:r>
      <w:r w:rsidRPr="00B21A3B">
        <w:rPr>
          <w:rFonts w:ascii="Book Antiqua" w:eastAsia="Batang" w:hAnsi="Book Antiqua" w:cs="Times New Roman"/>
        </w:rPr>
        <w:t>% (</w:t>
      </w:r>
      <w:r w:rsidRPr="00B21A3B">
        <w:rPr>
          <w:rFonts w:ascii="Book Antiqua" w:eastAsia="Batang" w:hAnsi="Book Antiqua" w:cs="Times New Roman"/>
          <w:lang w:eastAsia="ko-KR"/>
        </w:rPr>
        <w:t>180/214</w:t>
      </w:r>
      <w:r w:rsidRPr="00B21A3B">
        <w:rPr>
          <w:rFonts w:ascii="Book Antiqua" w:eastAsia="Batang" w:hAnsi="Book Antiqua" w:cs="Times New Roman"/>
        </w:rPr>
        <w:t xml:space="preserve">; </w:t>
      </w:r>
      <w:r w:rsidR="00BD5666">
        <w:rPr>
          <w:rFonts w:ascii="Book Antiqua" w:eastAsia="Batang" w:hAnsi="Book Antiqua" w:cs="Times New Roman"/>
        </w:rPr>
        <w:t>95%CI</w:t>
      </w:r>
      <w:r w:rsidRPr="00B21A3B">
        <w:rPr>
          <w:rFonts w:ascii="Book Antiqua" w:eastAsia="Batang" w:hAnsi="Book Antiqua" w:cs="Times New Roman"/>
        </w:rPr>
        <w:t xml:space="preserve">: </w:t>
      </w:r>
      <w:r w:rsidRPr="00B21A3B">
        <w:rPr>
          <w:rFonts w:ascii="Book Antiqua" w:eastAsia="Batang" w:hAnsi="Book Antiqua" w:cs="Times New Roman"/>
          <w:lang w:eastAsia="ko-KR"/>
        </w:rPr>
        <w:t>76.8</w:t>
      </w:r>
      <w:r w:rsidR="00A1265E">
        <w:rPr>
          <w:rFonts w:ascii="Book Antiqua" w:eastAsia="宋体" w:hAnsi="Book Antiqua" w:cs="Times New Roman" w:hint="eastAsia"/>
          <w:lang w:eastAsia="zh-CN"/>
        </w:rPr>
        <w:t>%</w:t>
      </w:r>
      <w:r w:rsidR="004E0998" w:rsidRPr="00B21A3B">
        <w:rPr>
          <w:rFonts w:ascii="Book Antiqua" w:eastAsia="Batang" w:hAnsi="Book Antiqua" w:cs="Times New Roman"/>
          <w:lang w:eastAsia="ko-KR"/>
        </w:rPr>
        <w:t>–</w:t>
      </w:r>
      <w:r w:rsidRPr="00B21A3B">
        <w:rPr>
          <w:rFonts w:ascii="Book Antiqua" w:eastAsia="Batang" w:hAnsi="Book Antiqua" w:cs="Times New Roman"/>
          <w:lang w:eastAsia="ko-KR"/>
        </w:rPr>
        <w:t>90.8%</w:t>
      </w:r>
      <w:r w:rsidRPr="00B21A3B">
        <w:rPr>
          <w:rFonts w:ascii="Book Antiqua" w:eastAsia="Batang" w:hAnsi="Book Antiqua" w:cs="Times New Roman"/>
        </w:rPr>
        <w:t xml:space="preserve">) in the </w:t>
      </w:r>
      <w:r w:rsidRPr="00B21A3B">
        <w:rPr>
          <w:rFonts w:ascii="Book Antiqua" w:eastAsia="Batang" w:hAnsi="Book Antiqua" w:cs="Times New Roman"/>
          <w:lang w:eastAsia="ko-KR"/>
        </w:rPr>
        <w:t>PBMT</w:t>
      </w:r>
      <w:r w:rsidRPr="00B21A3B">
        <w:rPr>
          <w:rFonts w:ascii="Book Antiqua" w:eastAsia="Batang" w:hAnsi="Book Antiqua" w:cs="Times New Roman"/>
        </w:rPr>
        <w:t>-14 group</w:t>
      </w:r>
      <w:r w:rsidRPr="00B21A3B">
        <w:rPr>
          <w:rFonts w:ascii="Book Antiqua" w:eastAsia="Batang" w:hAnsi="Book Antiqua" w:cs="Times New Roman"/>
          <w:lang w:eastAsia="ko-KR"/>
        </w:rPr>
        <w:t xml:space="preserve"> (</w:t>
      </w:r>
      <w:r w:rsidR="00BD5666" w:rsidRPr="00BD5666">
        <w:rPr>
          <w:rFonts w:ascii="Book Antiqua" w:eastAsia="Batang" w:hAnsi="Book Antiqua" w:cs="Times New Roman"/>
          <w:i/>
          <w:caps/>
        </w:rPr>
        <w:t>p =</w:t>
      </w:r>
      <w:r w:rsidRPr="00B21A3B">
        <w:rPr>
          <w:rFonts w:ascii="Book Antiqua" w:eastAsia="Batang" w:hAnsi="Book Antiqua" w:cs="Times New Roman"/>
        </w:rPr>
        <w:t xml:space="preserve"> 0.0</w:t>
      </w:r>
      <w:r w:rsidRPr="00B21A3B">
        <w:rPr>
          <w:rFonts w:ascii="Book Antiqua" w:eastAsia="Batang" w:hAnsi="Book Antiqua" w:cs="Times New Roman"/>
          <w:lang w:eastAsia="ko-KR"/>
        </w:rPr>
        <w:t>09)</w:t>
      </w:r>
      <w:r w:rsidRPr="00B21A3B">
        <w:rPr>
          <w:rFonts w:ascii="Book Antiqua" w:eastAsia="Batang" w:hAnsi="Book Antiqua" w:cs="Times New Roman"/>
        </w:rPr>
        <w:t xml:space="preserve">. </w:t>
      </w:r>
      <w:r w:rsidRPr="00B21A3B">
        <w:rPr>
          <w:rFonts w:ascii="Book Antiqua" w:eastAsia="Batang" w:hAnsi="Book Antiqua" w:cs="Times New Roman"/>
          <w:i/>
        </w:rPr>
        <w:t>H. pylori</w:t>
      </w:r>
      <w:r w:rsidR="002F1071" w:rsidRPr="00B21A3B">
        <w:rPr>
          <w:rFonts w:ascii="Book Antiqua" w:eastAsia="Batang" w:hAnsi="Book Antiqua" w:cs="Times New Roman"/>
          <w:i/>
        </w:rPr>
        <w:t xml:space="preserve"> </w:t>
      </w:r>
      <w:r w:rsidRPr="00B21A3B">
        <w:rPr>
          <w:rFonts w:ascii="Book Antiqua" w:eastAsia="Batang" w:hAnsi="Book Antiqua" w:cs="Times New Roman"/>
        </w:rPr>
        <w:t xml:space="preserve">eradication rates in the </w:t>
      </w:r>
      <w:r w:rsidRPr="00B21A3B">
        <w:rPr>
          <w:rFonts w:ascii="Book Antiqua" w:eastAsia="Batang" w:hAnsi="Book Antiqua" w:cs="Times New Roman"/>
          <w:lang w:eastAsia="ko-KR"/>
        </w:rPr>
        <w:t>PBMT</w:t>
      </w:r>
      <w:r w:rsidRPr="00B21A3B">
        <w:rPr>
          <w:rFonts w:ascii="Book Antiqua" w:eastAsia="Batang" w:hAnsi="Book Antiqua" w:cs="Times New Roman"/>
        </w:rPr>
        <w:t xml:space="preserve">-14 group were significantly higher than in the </w:t>
      </w:r>
      <w:r w:rsidRPr="00B21A3B">
        <w:rPr>
          <w:rFonts w:ascii="Book Antiqua" w:eastAsia="Batang" w:hAnsi="Book Antiqua" w:cs="Times New Roman"/>
          <w:lang w:eastAsia="ko-KR"/>
        </w:rPr>
        <w:t>PBMT</w:t>
      </w:r>
      <w:r w:rsidRPr="00B21A3B">
        <w:rPr>
          <w:rFonts w:ascii="Book Antiqua" w:eastAsia="Batang" w:hAnsi="Book Antiqua" w:cs="Times New Roman"/>
        </w:rPr>
        <w:t>-7 group according to both ITT (</w:t>
      </w:r>
      <w:r w:rsidR="00BD5666" w:rsidRPr="00BD5666">
        <w:rPr>
          <w:rFonts w:ascii="Book Antiqua" w:eastAsia="Batang" w:hAnsi="Book Antiqua" w:cs="Times New Roman"/>
          <w:i/>
          <w:caps/>
        </w:rPr>
        <w:t>p =</w:t>
      </w:r>
      <w:r w:rsidRPr="00B21A3B">
        <w:rPr>
          <w:rFonts w:ascii="Book Antiqua" w:eastAsia="Batang" w:hAnsi="Book Antiqua" w:cs="Times New Roman"/>
        </w:rPr>
        <w:t xml:space="preserve"> 0.0</w:t>
      </w:r>
      <w:r w:rsidRPr="00B21A3B">
        <w:rPr>
          <w:rFonts w:ascii="Book Antiqua" w:eastAsia="Batang" w:hAnsi="Book Antiqua" w:cs="Times New Roman"/>
          <w:lang w:eastAsia="ko-KR"/>
        </w:rPr>
        <w:t>28</w:t>
      </w:r>
      <w:r w:rsidRPr="00B21A3B">
        <w:rPr>
          <w:rFonts w:ascii="Book Antiqua" w:eastAsia="Batang" w:hAnsi="Book Antiqua" w:cs="Times New Roman"/>
        </w:rPr>
        <w:t xml:space="preserve">) and PP </w:t>
      </w:r>
      <w:r w:rsidR="00F06C4F" w:rsidRPr="00B21A3B">
        <w:rPr>
          <w:rFonts w:ascii="Book Antiqua" w:eastAsia="Batang" w:hAnsi="Book Antiqua" w:cs="Times New Roman"/>
        </w:rPr>
        <w:t xml:space="preserve">analyses </w:t>
      </w:r>
      <w:r w:rsidRPr="00B21A3B">
        <w:rPr>
          <w:rFonts w:ascii="Book Antiqua" w:eastAsia="Batang" w:hAnsi="Book Antiqua" w:cs="Times New Roman"/>
        </w:rPr>
        <w:t>(</w:t>
      </w:r>
      <w:r w:rsidR="00BD5666" w:rsidRPr="00BD5666">
        <w:rPr>
          <w:rFonts w:ascii="Book Antiqua" w:eastAsia="Batang" w:hAnsi="Book Antiqua" w:cs="Times New Roman"/>
          <w:i/>
          <w:caps/>
        </w:rPr>
        <w:t>p =</w:t>
      </w:r>
      <w:r w:rsidRPr="00B21A3B">
        <w:rPr>
          <w:rFonts w:ascii="Book Antiqua" w:eastAsia="Batang" w:hAnsi="Book Antiqua" w:cs="Times New Roman"/>
        </w:rPr>
        <w:t xml:space="preserve"> 0.0</w:t>
      </w:r>
      <w:r w:rsidRPr="00B21A3B">
        <w:rPr>
          <w:rFonts w:ascii="Book Antiqua" w:eastAsia="Batang" w:hAnsi="Book Antiqua" w:cs="Times New Roman"/>
          <w:lang w:eastAsia="ko-KR"/>
        </w:rPr>
        <w:t>09</w:t>
      </w:r>
      <w:r w:rsidRPr="00B21A3B">
        <w:rPr>
          <w:rFonts w:ascii="Book Antiqua" w:eastAsia="Batang" w:hAnsi="Book Antiqua" w:cs="Times New Roman"/>
        </w:rPr>
        <w:t>).</w:t>
      </w:r>
      <w:r w:rsidRPr="00B21A3B">
        <w:rPr>
          <w:rFonts w:ascii="Book Antiqua" w:eastAsia="Batang" w:hAnsi="Book Antiqua" w:cs="Times New Roman"/>
          <w:lang w:eastAsia="ko-KR"/>
        </w:rPr>
        <w:t xml:space="preserve"> </w:t>
      </w:r>
      <w:r w:rsidR="00715A78" w:rsidRPr="00B21A3B">
        <w:rPr>
          <w:rFonts w:ascii="Book Antiqua" w:eastAsia="Batang" w:hAnsi="Book Antiqua" w:cs="Times New Roman"/>
          <w:lang w:eastAsia="ko-KR"/>
        </w:rPr>
        <w:t xml:space="preserve">Figure 2 shows </w:t>
      </w:r>
      <w:r w:rsidR="00104D5D" w:rsidRPr="00B21A3B">
        <w:rPr>
          <w:rFonts w:ascii="Book Antiqua" w:eastAsia="Batang" w:hAnsi="Book Antiqua" w:cs="Times New Roman"/>
          <w:lang w:eastAsia="ko-KR"/>
        </w:rPr>
        <w:t xml:space="preserve">the </w:t>
      </w:r>
      <w:r w:rsidR="00715A78" w:rsidRPr="00B21A3B">
        <w:rPr>
          <w:rFonts w:ascii="Book Antiqua" w:eastAsia="Batang" w:hAnsi="Book Antiqua" w:cs="Times New Roman"/>
          <w:lang w:eastAsia="ko-KR"/>
        </w:rPr>
        <w:t xml:space="preserve">eradication rates </w:t>
      </w:r>
      <w:r w:rsidR="00104D5D" w:rsidRPr="00B21A3B">
        <w:rPr>
          <w:rFonts w:ascii="Book Antiqua" w:eastAsia="Batang" w:hAnsi="Book Antiqua" w:cs="Times New Roman"/>
          <w:lang w:eastAsia="ko-KR"/>
        </w:rPr>
        <w:t xml:space="preserve">during </w:t>
      </w:r>
      <w:r w:rsidR="00715A78" w:rsidRPr="00B21A3B">
        <w:rPr>
          <w:rFonts w:ascii="Book Antiqua" w:eastAsia="Batang" w:hAnsi="Book Antiqua" w:cs="Times New Roman"/>
          <w:lang w:eastAsia="ko-KR"/>
        </w:rPr>
        <w:t>2004</w:t>
      </w:r>
      <w:r w:rsidR="00104D5D" w:rsidRPr="00B21A3B">
        <w:rPr>
          <w:rFonts w:ascii="Book Antiqua" w:eastAsia="Batang" w:hAnsi="Book Antiqua" w:cs="Times New Roman"/>
          <w:lang w:eastAsia="ko-KR"/>
        </w:rPr>
        <w:t>–</w:t>
      </w:r>
      <w:r w:rsidR="00715A78" w:rsidRPr="00B21A3B">
        <w:rPr>
          <w:rFonts w:ascii="Book Antiqua" w:eastAsia="Batang" w:hAnsi="Book Antiqua" w:cs="Times New Roman"/>
          <w:lang w:eastAsia="ko-KR"/>
        </w:rPr>
        <w:t>2009 and 2010</w:t>
      </w:r>
      <w:r w:rsidR="00104D5D" w:rsidRPr="00B21A3B">
        <w:rPr>
          <w:rFonts w:ascii="Book Antiqua" w:eastAsia="Batang" w:hAnsi="Book Antiqua" w:cs="Times New Roman"/>
          <w:lang w:eastAsia="ko-KR"/>
        </w:rPr>
        <w:t>–</w:t>
      </w:r>
      <w:r w:rsidR="00715A78" w:rsidRPr="00B21A3B">
        <w:rPr>
          <w:rFonts w:ascii="Book Antiqua" w:eastAsia="Batang" w:hAnsi="Book Antiqua" w:cs="Times New Roman"/>
          <w:lang w:eastAsia="ko-KR"/>
        </w:rPr>
        <w:t xml:space="preserve">2014. The eradication rates </w:t>
      </w:r>
      <w:r w:rsidR="00104D5D" w:rsidRPr="00B21A3B">
        <w:rPr>
          <w:rFonts w:ascii="Book Antiqua" w:eastAsia="Batang" w:hAnsi="Book Antiqua" w:cs="Times New Roman"/>
          <w:lang w:eastAsia="ko-KR"/>
        </w:rPr>
        <w:t xml:space="preserve">during </w:t>
      </w:r>
      <w:r w:rsidR="00715A78" w:rsidRPr="00B21A3B">
        <w:rPr>
          <w:rFonts w:ascii="Book Antiqua" w:eastAsia="Batang" w:hAnsi="Book Antiqua" w:cs="Times New Roman"/>
          <w:lang w:eastAsia="ko-KR"/>
        </w:rPr>
        <w:t>2004</w:t>
      </w:r>
      <w:r w:rsidR="00104D5D" w:rsidRPr="00B21A3B">
        <w:rPr>
          <w:rFonts w:ascii="Book Antiqua" w:eastAsia="Batang" w:hAnsi="Book Antiqua" w:cs="Times New Roman"/>
          <w:lang w:eastAsia="ko-KR"/>
        </w:rPr>
        <w:t>–</w:t>
      </w:r>
      <w:r w:rsidR="00715A78" w:rsidRPr="00B21A3B">
        <w:rPr>
          <w:rFonts w:ascii="Book Antiqua" w:eastAsia="Batang" w:hAnsi="Book Antiqua" w:cs="Times New Roman"/>
          <w:lang w:eastAsia="ko-KR"/>
        </w:rPr>
        <w:t>2009 and 2010</w:t>
      </w:r>
      <w:r w:rsidR="00104D5D" w:rsidRPr="00B21A3B">
        <w:rPr>
          <w:rFonts w:ascii="Book Antiqua" w:eastAsia="Batang" w:hAnsi="Book Antiqua" w:cs="Times New Roman"/>
          <w:lang w:eastAsia="ko-KR"/>
        </w:rPr>
        <w:t>–</w:t>
      </w:r>
      <w:r w:rsidR="00715A78" w:rsidRPr="00B21A3B">
        <w:rPr>
          <w:rFonts w:ascii="Book Antiqua" w:eastAsia="Batang" w:hAnsi="Book Antiqua" w:cs="Times New Roman"/>
          <w:lang w:eastAsia="ko-KR"/>
        </w:rPr>
        <w:lastRenderedPageBreak/>
        <w:t>2014 were</w:t>
      </w:r>
      <w:r w:rsidR="00CD1FAB" w:rsidRPr="00B21A3B">
        <w:rPr>
          <w:rFonts w:ascii="Book Antiqua" w:eastAsia="Batang" w:hAnsi="Book Antiqua" w:cs="Times New Roman"/>
          <w:lang w:eastAsia="ko-KR"/>
        </w:rPr>
        <w:t xml:space="preserve"> significantly higher in the PBMT-14 group than those in the PBMT-7 </w:t>
      </w:r>
      <w:r w:rsidR="00CD1FAB" w:rsidRPr="00B21A3B">
        <w:rPr>
          <w:rFonts w:ascii="Book Antiqua" w:eastAsia="Batang" w:hAnsi="Book Antiqua" w:cs="Times New Roman"/>
        </w:rPr>
        <w:t>according to both ITT and PP analys</w:t>
      </w:r>
      <w:r w:rsidR="00F06C4F" w:rsidRPr="00B21A3B">
        <w:rPr>
          <w:rFonts w:ascii="Book Antiqua" w:eastAsia="Batang" w:hAnsi="Book Antiqua" w:cs="Times New Roman"/>
        </w:rPr>
        <w:t>e</w:t>
      </w:r>
      <w:r w:rsidR="00CD1FAB" w:rsidRPr="00B21A3B">
        <w:rPr>
          <w:rFonts w:ascii="Book Antiqua" w:eastAsia="Batang" w:hAnsi="Book Antiqua" w:cs="Times New Roman"/>
        </w:rPr>
        <w:t>s (</w:t>
      </w:r>
      <w:r w:rsidR="00CD1FAB" w:rsidRPr="00A1265E">
        <w:rPr>
          <w:rFonts w:ascii="Book Antiqua" w:eastAsia="Batang" w:hAnsi="Book Antiqua" w:cs="Times New Roman"/>
          <w:i/>
          <w:caps/>
        </w:rPr>
        <w:t>p</w:t>
      </w:r>
      <w:r w:rsidR="00CD1FAB" w:rsidRPr="00B21A3B">
        <w:rPr>
          <w:rFonts w:ascii="Book Antiqua" w:eastAsia="Batang" w:hAnsi="Book Antiqua" w:cs="Times New Roman"/>
        </w:rPr>
        <w:t xml:space="preserve"> </w:t>
      </w:r>
      <w:r w:rsidR="00CD1FAB" w:rsidRPr="00B21A3B">
        <w:rPr>
          <w:rFonts w:ascii="Book Antiqua" w:eastAsia="Batang" w:hAnsi="Book Antiqua" w:cs="Times New Roman"/>
          <w:lang w:eastAsia="ko-KR"/>
        </w:rPr>
        <w:t>&lt;</w:t>
      </w:r>
      <w:r w:rsidR="00CD1FAB" w:rsidRPr="00B21A3B">
        <w:rPr>
          <w:rFonts w:ascii="Book Antiqua" w:eastAsia="Batang" w:hAnsi="Book Antiqua" w:cs="Times New Roman"/>
        </w:rPr>
        <w:t xml:space="preserve"> 0.0</w:t>
      </w:r>
      <w:r w:rsidR="00CD1FAB" w:rsidRPr="00B21A3B">
        <w:rPr>
          <w:rFonts w:ascii="Book Antiqua" w:eastAsia="Batang" w:hAnsi="Book Antiqua" w:cs="Times New Roman"/>
          <w:lang w:eastAsia="ko-KR"/>
        </w:rPr>
        <w:t>5</w:t>
      </w:r>
      <w:r w:rsidR="00CD1FAB" w:rsidRPr="00B21A3B">
        <w:rPr>
          <w:rFonts w:ascii="Book Antiqua" w:eastAsia="Batang" w:hAnsi="Book Antiqua" w:cs="Times New Roman"/>
        </w:rPr>
        <w:t>).</w:t>
      </w:r>
    </w:p>
    <w:p w14:paraId="5CEAF4E4" w14:textId="77777777" w:rsidR="00A045D2" w:rsidRPr="00B21A3B" w:rsidRDefault="00A045D2" w:rsidP="00B21A3B">
      <w:pPr>
        <w:spacing w:line="360" w:lineRule="auto"/>
        <w:jc w:val="both"/>
        <w:rPr>
          <w:rFonts w:ascii="Book Antiqua" w:eastAsia="Batang" w:hAnsi="Book Antiqua" w:cs="Times New Roman"/>
          <w:lang w:eastAsia="ko-KR"/>
        </w:rPr>
      </w:pPr>
    </w:p>
    <w:p w14:paraId="709809F1" w14:textId="008F67E5" w:rsidR="00A045D2" w:rsidRPr="00A1265E" w:rsidRDefault="00A045D2" w:rsidP="00B21A3B">
      <w:pPr>
        <w:spacing w:line="360" w:lineRule="auto"/>
        <w:jc w:val="both"/>
        <w:rPr>
          <w:rFonts w:ascii="Book Antiqua" w:eastAsia="宋体" w:hAnsi="Book Antiqua" w:cs="Times New Roman"/>
          <w:b/>
          <w:i/>
          <w:lang w:eastAsia="zh-CN"/>
        </w:rPr>
      </w:pPr>
      <w:r w:rsidRPr="00A1265E">
        <w:rPr>
          <w:rFonts w:ascii="Book Antiqua" w:eastAsia="Batang" w:hAnsi="Book Antiqua" w:cs="Times New Roman"/>
          <w:b/>
          <w:i/>
        </w:rPr>
        <w:t>Adverse events</w:t>
      </w:r>
      <w:r w:rsidRPr="00A1265E">
        <w:rPr>
          <w:rFonts w:ascii="Book Antiqua" w:eastAsia="Batang" w:hAnsi="Book Antiqua" w:cs="Times New Roman"/>
          <w:b/>
          <w:i/>
          <w:lang w:eastAsia="ko-KR"/>
        </w:rPr>
        <w:t xml:space="preserve"> and compliance</w:t>
      </w:r>
    </w:p>
    <w:p w14:paraId="13C245AF" w14:textId="59A6F998" w:rsidR="00A045D2" w:rsidRPr="00B21A3B" w:rsidRDefault="00A045D2" w:rsidP="00B21A3B">
      <w:pPr>
        <w:spacing w:line="360" w:lineRule="auto"/>
        <w:jc w:val="both"/>
        <w:rPr>
          <w:rFonts w:ascii="Book Antiqua" w:eastAsia="Batang" w:hAnsi="Book Antiqua" w:cs="Times New Roman"/>
          <w:lang w:eastAsia="ko-KR"/>
        </w:rPr>
      </w:pPr>
      <w:r w:rsidRPr="00B21A3B">
        <w:rPr>
          <w:rFonts w:ascii="Book Antiqua" w:hAnsi="Book Antiqua" w:cs="Times New Roman"/>
        </w:rPr>
        <w:t>Table 3 lists</w:t>
      </w:r>
      <w:r w:rsidR="003C13A1" w:rsidRPr="00B21A3B">
        <w:rPr>
          <w:rFonts w:ascii="Book Antiqua" w:hAnsi="Book Antiqua" w:cs="Times New Roman"/>
        </w:rPr>
        <w:t xml:space="preserve"> the</w:t>
      </w:r>
      <w:r w:rsidRPr="00B21A3B">
        <w:rPr>
          <w:rFonts w:ascii="Book Antiqua" w:hAnsi="Book Antiqua" w:cs="Times New Roman"/>
          <w:lang w:eastAsia="ko-KR"/>
        </w:rPr>
        <w:t xml:space="preserve"> compliance and</w:t>
      </w:r>
      <w:r w:rsidRPr="00B21A3B">
        <w:rPr>
          <w:rFonts w:ascii="Book Antiqua" w:hAnsi="Book Antiqua" w:cs="Times New Roman"/>
        </w:rPr>
        <w:t xml:space="preserve"> adverse events </w:t>
      </w:r>
      <w:r w:rsidR="00F06C4F" w:rsidRPr="00B21A3B">
        <w:rPr>
          <w:rFonts w:ascii="Book Antiqua" w:hAnsi="Book Antiqua" w:cs="Times New Roman"/>
        </w:rPr>
        <w:t>for both the PBMT-7 and PBMT-14</w:t>
      </w:r>
      <w:r w:rsidRPr="00B21A3B">
        <w:rPr>
          <w:rFonts w:ascii="Book Antiqua" w:hAnsi="Book Antiqua" w:cs="Times New Roman"/>
        </w:rPr>
        <w:t xml:space="preserve"> groups. Adverse events occurred for </w:t>
      </w:r>
      <w:r w:rsidRPr="00B21A3B">
        <w:rPr>
          <w:rFonts w:ascii="Book Antiqua" w:hAnsi="Book Antiqua" w:cs="Times New Roman"/>
          <w:lang w:eastAsia="ko-KR"/>
        </w:rPr>
        <w:t>51</w:t>
      </w:r>
      <w:r w:rsidRPr="00B21A3B">
        <w:rPr>
          <w:rFonts w:ascii="Book Antiqua" w:hAnsi="Book Antiqua" w:cs="Times New Roman"/>
        </w:rPr>
        <w:t xml:space="preserve"> of </w:t>
      </w:r>
      <w:r w:rsidRPr="00B21A3B">
        <w:rPr>
          <w:rFonts w:ascii="Book Antiqua" w:hAnsi="Book Antiqua" w:cs="Times New Roman"/>
          <w:lang w:eastAsia="ko-KR"/>
        </w:rPr>
        <w:t>478</w:t>
      </w:r>
      <w:r w:rsidRPr="00B21A3B">
        <w:rPr>
          <w:rFonts w:ascii="Book Antiqua" w:hAnsi="Book Antiqua" w:cs="Times New Roman"/>
        </w:rPr>
        <w:t xml:space="preserve"> patients (</w:t>
      </w:r>
      <w:r w:rsidRPr="00B21A3B">
        <w:rPr>
          <w:rFonts w:ascii="Book Antiqua" w:hAnsi="Book Antiqua" w:cs="Times New Roman"/>
          <w:lang w:eastAsia="ko-KR"/>
        </w:rPr>
        <w:t>10.7</w:t>
      </w:r>
      <w:r w:rsidRPr="00B21A3B">
        <w:rPr>
          <w:rFonts w:ascii="Book Antiqua" w:hAnsi="Book Antiqua" w:cs="Times New Roman"/>
        </w:rPr>
        <w:t xml:space="preserve">%) in the </w:t>
      </w:r>
      <w:r w:rsidRPr="00B21A3B">
        <w:rPr>
          <w:rFonts w:ascii="Book Antiqua" w:hAnsi="Book Antiqua" w:cs="Times New Roman"/>
          <w:lang w:eastAsia="ko-KR"/>
        </w:rPr>
        <w:t>PBMT</w:t>
      </w:r>
      <w:r w:rsidRPr="00B21A3B">
        <w:rPr>
          <w:rFonts w:ascii="Book Antiqua" w:hAnsi="Book Antiqua" w:cs="Times New Roman"/>
        </w:rPr>
        <w:t xml:space="preserve">-7 group and for </w:t>
      </w:r>
      <w:r w:rsidRPr="00B21A3B">
        <w:rPr>
          <w:rFonts w:ascii="Book Antiqua" w:hAnsi="Book Antiqua" w:cs="Times New Roman"/>
          <w:lang w:eastAsia="ko-KR"/>
        </w:rPr>
        <w:t>38</w:t>
      </w:r>
      <w:r w:rsidRPr="00B21A3B">
        <w:rPr>
          <w:rFonts w:ascii="Book Antiqua" w:hAnsi="Book Antiqua" w:cs="Times New Roman"/>
        </w:rPr>
        <w:t xml:space="preserve"> of </w:t>
      </w:r>
      <w:r w:rsidRPr="00B21A3B">
        <w:rPr>
          <w:rFonts w:ascii="Book Antiqua" w:hAnsi="Book Antiqua" w:cs="Times New Roman"/>
          <w:lang w:eastAsia="ko-KR"/>
        </w:rPr>
        <w:t>222</w:t>
      </w:r>
      <w:r w:rsidRPr="00B21A3B">
        <w:rPr>
          <w:rFonts w:ascii="Book Antiqua" w:hAnsi="Book Antiqua" w:cs="Times New Roman"/>
        </w:rPr>
        <w:t xml:space="preserve"> patients (</w:t>
      </w:r>
      <w:r w:rsidRPr="00B21A3B">
        <w:rPr>
          <w:rFonts w:ascii="Book Antiqua" w:hAnsi="Book Antiqua" w:cs="Times New Roman"/>
          <w:lang w:eastAsia="ko-KR"/>
        </w:rPr>
        <w:t>17.1</w:t>
      </w:r>
      <w:r w:rsidRPr="00B21A3B">
        <w:rPr>
          <w:rFonts w:ascii="Book Antiqua" w:hAnsi="Book Antiqua" w:cs="Times New Roman"/>
        </w:rPr>
        <w:t xml:space="preserve">%) in the </w:t>
      </w:r>
      <w:r w:rsidRPr="00B21A3B">
        <w:rPr>
          <w:rFonts w:ascii="Book Antiqua" w:hAnsi="Book Antiqua" w:cs="Times New Roman"/>
          <w:lang w:eastAsia="ko-KR"/>
        </w:rPr>
        <w:t>PBMT</w:t>
      </w:r>
      <w:r w:rsidRPr="00B21A3B">
        <w:rPr>
          <w:rFonts w:ascii="Book Antiqua" w:hAnsi="Book Antiqua" w:cs="Times New Roman"/>
        </w:rPr>
        <w:t>-14 group</w:t>
      </w:r>
      <w:r w:rsidR="00F06C4F" w:rsidRPr="00B21A3B">
        <w:rPr>
          <w:rFonts w:ascii="Book Antiqua" w:hAnsi="Book Antiqua" w:cs="Times New Roman"/>
        </w:rPr>
        <w:t>,</w:t>
      </w:r>
      <w:r w:rsidRPr="00B21A3B">
        <w:rPr>
          <w:rFonts w:ascii="Book Antiqua" w:hAnsi="Book Antiqua" w:cs="Times New Roman"/>
        </w:rPr>
        <w:t xml:space="preserve"> </w:t>
      </w:r>
      <w:r w:rsidRPr="00B21A3B">
        <w:rPr>
          <w:rFonts w:ascii="Book Antiqua" w:hAnsi="Book Antiqua" w:cs="Times New Roman"/>
          <w:lang w:eastAsia="ko-KR"/>
        </w:rPr>
        <w:t>without</w:t>
      </w:r>
      <w:r w:rsidRPr="00B21A3B">
        <w:rPr>
          <w:rFonts w:ascii="Book Antiqua" w:hAnsi="Book Antiqua" w:cs="Times New Roman"/>
        </w:rPr>
        <w:t xml:space="preserve"> </w:t>
      </w:r>
      <w:r w:rsidRPr="00B21A3B">
        <w:rPr>
          <w:rFonts w:ascii="Book Antiqua" w:hAnsi="Book Antiqua" w:cs="Times New Roman"/>
          <w:lang w:eastAsia="ko-KR"/>
        </w:rPr>
        <w:t xml:space="preserve">statistically </w:t>
      </w:r>
      <w:r w:rsidRPr="00B21A3B">
        <w:rPr>
          <w:rFonts w:ascii="Book Antiqua" w:hAnsi="Book Antiqua" w:cs="Times New Roman"/>
        </w:rPr>
        <w:t>significant</w:t>
      </w:r>
      <w:r w:rsidRPr="00B21A3B">
        <w:rPr>
          <w:rFonts w:ascii="Book Antiqua" w:hAnsi="Book Antiqua" w:cs="Times New Roman"/>
          <w:lang w:eastAsia="ko-KR"/>
        </w:rPr>
        <w:t xml:space="preserve"> differences</w:t>
      </w:r>
      <w:r w:rsidRPr="00B21A3B">
        <w:rPr>
          <w:rFonts w:ascii="Book Antiqua" w:hAnsi="Book Antiqua" w:cs="Times New Roman"/>
        </w:rPr>
        <w:t xml:space="preserve"> (</w:t>
      </w:r>
      <w:r w:rsidR="00BD5666" w:rsidRPr="00BD5666">
        <w:rPr>
          <w:rFonts w:ascii="Book Antiqua" w:hAnsi="Book Antiqua" w:cs="Times New Roman"/>
          <w:i/>
          <w:caps/>
        </w:rPr>
        <w:t>p =</w:t>
      </w:r>
      <w:r w:rsidRPr="00B21A3B">
        <w:rPr>
          <w:rFonts w:ascii="Book Antiqua" w:hAnsi="Book Antiqua" w:cs="Times New Roman"/>
        </w:rPr>
        <w:t xml:space="preserve"> 0.</w:t>
      </w:r>
      <w:r w:rsidRPr="00B21A3B">
        <w:rPr>
          <w:rFonts w:ascii="Book Antiqua" w:hAnsi="Book Antiqua" w:cs="Times New Roman"/>
          <w:lang w:eastAsia="ko-KR"/>
        </w:rPr>
        <w:t>487</w:t>
      </w:r>
      <w:r w:rsidRPr="00B21A3B">
        <w:rPr>
          <w:rFonts w:ascii="Book Antiqua" w:hAnsi="Book Antiqua" w:cs="Times New Roman"/>
        </w:rPr>
        <w:t>). The most common adverse events were nausea (</w:t>
      </w:r>
      <w:r w:rsidRPr="00B21A3B">
        <w:rPr>
          <w:rFonts w:ascii="Book Antiqua" w:hAnsi="Book Antiqua" w:cs="Times New Roman"/>
          <w:lang w:eastAsia="ko-KR"/>
        </w:rPr>
        <w:t>16</w:t>
      </w:r>
      <w:r w:rsidRPr="00B21A3B">
        <w:rPr>
          <w:rFonts w:ascii="Book Antiqua" w:hAnsi="Book Antiqua" w:cs="Times New Roman"/>
        </w:rPr>
        <w:t>/</w:t>
      </w:r>
      <w:r w:rsidRPr="00B21A3B">
        <w:rPr>
          <w:rFonts w:ascii="Book Antiqua" w:hAnsi="Book Antiqua" w:cs="Times New Roman"/>
          <w:lang w:eastAsia="ko-KR"/>
        </w:rPr>
        <w:t>478</w:t>
      </w:r>
      <w:r w:rsidRPr="00B21A3B">
        <w:rPr>
          <w:rFonts w:ascii="Book Antiqua" w:hAnsi="Book Antiqua" w:cs="Times New Roman"/>
        </w:rPr>
        <w:t xml:space="preserve">, </w:t>
      </w:r>
      <w:r w:rsidRPr="00B21A3B">
        <w:rPr>
          <w:rFonts w:ascii="Book Antiqua" w:hAnsi="Book Antiqua" w:cs="Times New Roman"/>
          <w:lang w:eastAsia="ko-KR"/>
        </w:rPr>
        <w:t>3.3</w:t>
      </w:r>
      <w:r w:rsidRPr="00B21A3B">
        <w:rPr>
          <w:rFonts w:ascii="Book Antiqua" w:hAnsi="Book Antiqua" w:cs="Times New Roman"/>
        </w:rPr>
        <w:t xml:space="preserve">%) and </w:t>
      </w:r>
      <w:r w:rsidRPr="00B21A3B">
        <w:rPr>
          <w:rFonts w:ascii="Book Antiqua" w:hAnsi="Book Antiqua" w:cs="Times New Roman"/>
          <w:lang w:eastAsia="ko-KR"/>
        </w:rPr>
        <w:t>epigastric discomfort</w:t>
      </w:r>
      <w:r w:rsidRPr="00B21A3B">
        <w:rPr>
          <w:rFonts w:ascii="Book Antiqua" w:hAnsi="Book Antiqua" w:cs="Times New Roman"/>
        </w:rPr>
        <w:t xml:space="preserve"> (</w:t>
      </w:r>
      <w:r w:rsidRPr="00B21A3B">
        <w:rPr>
          <w:rFonts w:ascii="Book Antiqua" w:hAnsi="Book Antiqua" w:cs="Times New Roman"/>
          <w:lang w:eastAsia="ko-KR"/>
        </w:rPr>
        <w:t>15/478</w:t>
      </w:r>
      <w:r w:rsidRPr="00B21A3B">
        <w:rPr>
          <w:rFonts w:ascii="Book Antiqua" w:hAnsi="Book Antiqua" w:cs="Times New Roman"/>
        </w:rPr>
        <w:t xml:space="preserve">, </w:t>
      </w:r>
      <w:r w:rsidRPr="00B21A3B">
        <w:rPr>
          <w:rFonts w:ascii="Book Antiqua" w:hAnsi="Book Antiqua" w:cs="Times New Roman"/>
          <w:lang w:eastAsia="ko-KR"/>
        </w:rPr>
        <w:t>3.1</w:t>
      </w:r>
      <w:r w:rsidRPr="00B21A3B">
        <w:rPr>
          <w:rFonts w:ascii="Book Antiqua" w:hAnsi="Book Antiqua" w:cs="Times New Roman"/>
        </w:rPr>
        <w:t xml:space="preserve">%) in the </w:t>
      </w:r>
      <w:r w:rsidRPr="00B21A3B">
        <w:rPr>
          <w:rFonts w:ascii="Book Antiqua" w:hAnsi="Book Antiqua" w:cs="Times New Roman"/>
          <w:lang w:eastAsia="ko-KR"/>
        </w:rPr>
        <w:t>PBMT</w:t>
      </w:r>
      <w:r w:rsidRPr="00B21A3B">
        <w:rPr>
          <w:rFonts w:ascii="Book Antiqua" w:hAnsi="Book Antiqua" w:cs="Times New Roman"/>
        </w:rPr>
        <w:t xml:space="preserve">-7 group and </w:t>
      </w:r>
      <w:r w:rsidRPr="00B21A3B">
        <w:rPr>
          <w:rFonts w:ascii="Book Antiqua" w:hAnsi="Book Antiqua" w:cs="Times New Roman"/>
          <w:lang w:eastAsia="ko-KR"/>
        </w:rPr>
        <w:t>nausea</w:t>
      </w:r>
      <w:r w:rsidRPr="00B21A3B">
        <w:rPr>
          <w:rFonts w:ascii="Book Antiqua" w:hAnsi="Book Antiqua" w:cs="Times New Roman"/>
        </w:rPr>
        <w:t xml:space="preserve"> (</w:t>
      </w:r>
      <w:r w:rsidRPr="00B21A3B">
        <w:rPr>
          <w:rFonts w:ascii="Book Antiqua" w:hAnsi="Book Antiqua" w:cs="Times New Roman"/>
          <w:lang w:eastAsia="ko-KR"/>
        </w:rPr>
        <w:t>13/222</w:t>
      </w:r>
      <w:r w:rsidRPr="00B21A3B">
        <w:rPr>
          <w:rFonts w:ascii="Book Antiqua" w:hAnsi="Book Antiqua" w:cs="Times New Roman"/>
        </w:rPr>
        <w:t xml:space="preserve">, </w:t>
      </w:r>
      <w:r w:rsidRPr="00B21A3B">
        <w:rPr>
          <w:rFonts w:ascii="Book Antiqua" w:hAnsi="Book Antiqua" w:cs="Times New Roman"/>
          <w:lang w:eastAsia="ko-KR"/>
        </w:rPr>
        <w:t>5.9</w:t>
      </w:r>
      <w:r w:rsidRPr="00B21A3B">
        <w:rPr>
          <w:rFonts w:ascii="Book Antiqua" w:hAnsi="Book Antiqua" w:cs="Times New Roman"/>
        </w:rPr>
        <w:t xml:space="preserve">%) and </w:t>
      </w:r>
      <w:r w:rsidRPr="00B21A3B">
        <w:rPr>
          <w:rFonts w:ascii="Book Antiqua" w:hAnsi="Book Antiqua" w:cs="Times New Roman"/>
          <w:lang w:eastAsia="ko-KR"/>
        </w:rPr>
        <w:t>diarrhea</w:t>
      </w:r>
      <w:r w:rsidRPr="00B21A3B">
        <w:rPr>
          <w:rFonts w:ascii="Book Antiqua" w:hAnsi="Book Antiqua" w:cs="Times New Roman"/>
        </w:rPr>
        <w:t xml:space="preserve"> (</w:t>
      </w:r>
      <w:r w:rsidRPr="00B21A3B">
        <w:rPr>
          <w:rFonts w:ascii="Book Antiqua" w:hAnsi="Book Antiqua" w:cs="Times New Roman"/>
          <w:lang w:eastAsia="ko-KR"/>
        </w:rPr>
        <w:t>8/222</w:t>
      </w:r>
      <w:r w:rsidRPr="00B21A3B">
        <w:rPr>
          <w:rFonts w:ascii="Book Antiqua" w:hAnsi="Book Antiqua" w:cs="Times New Roman"/>
        </w:rPr>
        <w:t xml:space="preserve">, </w:t>
      </w:r>
      <w:r w:rsidRPr="00B21A3B">
        <w:rPr>
          <w:rFonts w:ascii="Book Antiqua" w:hAnsi="Book Antiqua" w:cs="Times New Roman"/>
          <w:lang w:eastAsia="ko-KR"/>
        </w:rPr>
        <w:t>3.7</w:t>
      </w:r>
      <w:r w:rsidRPr="00B21A3B">
        <w:rPr>
          <w:rFonts w:ascii="Book Antiqua" w:hAnsi="Book Antiqua" w:cs="Times New Roman"/>
        </w:rPr>
        <w:t xml:space="preserve">%) in the </w:t>
      </w:r>
      <w:r w:rsidRPr="00B21A3B">
        <w:rPr>
          <w:rFonts w:ascii="Book Antiqua" w:hAnsi="Book Antiqua" w:cs="Times New Roman"/>
          <w:lang w:eastAsia="ko-KR"/>
        </w:rPr>
        <w:t>PBMT</w:t>
      </w:r>
      <w:r w:rsidRPr="00B21A3B">
        <w:rPr>
          <w:rFonts w:ascii="Book Antiqua" w:hAnsi="Book Antiqua" w:cs="Times New Roman"/>
        </w:rPr>
        <w:t xml:space="preserve">-14 group. </w:t>
      </w:r>
      <w:r w:rsidRPr="00B21A3B">
        <w:rPr>
          <w:rFonts w:ascii="Book Antiqua" w:hAnsi="Book Antiqua" w:cs="Times New Roman"/>
          <w:lang w:eastAsia="ko-KR"/>
        </w:rPr>
        <w:t xml:space="preserve">There were 14 patients with adverse events </w:t>
      </w:r>
      <w:r w:rsidR="00F06C4F" w:rsidRPr="00B21A3B">
        <w:rPr>
          <w:rFonts w:ascii="Book Antiqua" w:hAnsi="Book Antiqua" w:cs="Times New Roman"/>
          <w:lang w:eastAsia="ko-KR"/>
        </w:rPr>
        <w:t xml:space="preserve">serious </w:t>
      </w:r>
      <w:r w:rsidRPr="00B21A3B">
        <w:rPr>
          <w:rFonts w:ascii="Book Antiqua" w:hAnsi="Book Antiqua" w:cs="Times New Roman"/>
          <w:lang w:eastAsia="ko-KR"/>
        </w:rPr>
        <w:t xml:space="preserve">enough to </w:t>
      </w:r>
      <w:r w:rsidR="00F06C4F" w:rsidRPr="00B21A3B">
        <w:rPr>
          <w:rFonts w:ascii="Book Antiqua" w:hAnsi="Book Antiqua" w:cs="Times New Roman"/>
          <w:lang w:eastAsia="ko-KR"/>
        </w:rPr>
        <w:t xml:space="preserve">warrant </w:t>
      </w:r>
      <w:r w:rsidRPr="00B21A3B">
        <w:rPr>
          <w:rFonts w:ascii="Book Antiqua" w:hAnsi="Book Antiqua" w:cs="Times New Roman"/>
          <w:lang w:eastAsia="ko-KR"/>
        </w:rPr>
        <w:t>discontinuation of treatment</w:t>
      </w:r>
      <w:r w:rsidR="00507BA5" w:rsidRPr="00B21A3B">
        <w:rPr>
          <w:rFonts w:ascii="Book Antiqua" w:hAnsi="Book Antiqua" w:cs="Times New Roman"/>
          <w:lang w:eastAsia="ko-KR"/>
        </w:rPr>
        <w:t>:</w:t>
      </w:r>
      <w:r w:rsidR="00F06C4F" w:rsidRPr="00B21A3B">
        <w:rPr>
          <w:rFonts w:ascii="Book Antiqua" w:hAnsi="Book Antiqua" w:cs="Times New Roman"/>
          <w:lang w:eastAsia="ko-KR"/>
        </w:rPr>
        <w:t xml:space="preserve"> </w:t>
      </w:r>
      <w:r w:rsidRPr="00B21A3B">
        <w:rPr>
          <w:rFonts w:ascii="Book Antiqua" w:hAnsi="Book Antiqua" w:cs="Times New Roman"/>
          <w:lang w:eastAsia="ko-KR"/>
        </w:rPr>
        <w:t>8</w:t>
      </w:r>
      <w:r w:rsidRPr="00B21A3B">
        <w:rPr>
          <w:rFonts w:ascii="Book Antiqua" w:hAnsi="Book Antiqua" w:cs="Times New Roman"/>
        </w:rPr>
        <w:t xml:space="preserve"> from the </w:t>
      </w:r>
      <w:r w:rsidRPr="00B21A3B">
        <w:rPr>
          <w:rFonts w:ascii="Book Antiqua" w:hAnsi="Book Antiqua" w:cs="Times New Roman"/>
          <w:lang w:eastAsia="ko-KR"/>
        </w:rPr>
        <w:t>PBMT</w:t>
      </w:r>
      <w:r w:rsidRPr="00B21A3B">
        <w:rPr>
          <w:rFonts w:ascii="Book Antiqua" w:hAnsi="Book Antiqua" w:cs="Times New Roman"/>
        </w:rPr>
        <w:t xml:space="preserve">-7 group and </w:t>
      </w:r>
      <w:r w:rsidRPr="00B21A3B">
        <w:rPr>
          <w:rFonts w:ascii="Book Antiqua" w:hAnsi="Book Antiqua" w:cs="Times New Roman"/>
          <w:lang w:eastAsia="ko-KR"/>
        </w:rPr>
        <w:t>6</w:t>
      </w:r>
      <w:r w:rsidRPr="00B21A3B">
        <w:rPr>
          <w:rFonts w:ascii="Book Antiqua" w:hAnsi="Book Antiqua" w:cs="Times New Roman"/>
        </w:rPr>
        <w:t xml:space="preserve"> from the </w:t>
      </w:r>
      <w:r w:rsidRPr="00B21A3B">
        <w:rPr>
          <w:rFonts w:ascii="Book Antiqua" w:hAnsi="Book Antiqua" w:cs="Times New Roman"/>
          <w:lang w:eastAsia="ko-KR"/>
        </w:rPr>
        <w:t>PBMT</w:t>
      </w:r>
      <w:r w:rsidRPr="00B21A3B">
        <w:rPr>
          <w:rFonts w:ascii="Book Antiqua" w:hAnsi="Book Antiqua" w:cs="Times New Roman"/>
        </w:rPr>
        <w:t>-14 grou</w:t>
      </w:r>
      <w:r w:rsidR="00F06C4F" w:rsidRPr="00B21A3B">
        <w:rPr>
          <w:rFonts w:ascii="Book Antiqua" w:hAnsi="Book Antiqua" w:cs="Times New Roman"/>
        </w:rPr>
        <w:t>p</w:t>
      </w:r>
      <w:r w:rsidRPr="00B21A3B">
        <w:rPr>
          <w:rFonts w:ascii="Book Antiqua" w:hAnsi="Book Antiqua" w:cs="Times New Roman"/>
          <w:lang w:eastAsia="ko-KR"/>
        </w:rPr>
        <w:t>.</w:t>
      </w:r>
      <w:r w:rsidRPr="00B21A3B">
        <w:rPr>
          <w:rFonts w:ascii="Book Antiqua" w:hAnsi="Book Antiqua" w:cs="Times New Roman"/>
        </w:rPr>
        <w:t xml:space="preserve"> </w:t>
      </w:r>
      <w:r w:rsidRPr="00B21A3B">
        <w:rPr>
          <w:rFonts w:ascii="Book Antiqua" w:hAnsi="Book Antiqua" w:cs="Times New Roman"/>
          <w:lang w:eastAsia="ko-KR"/>
        </w:rPr>
        <w:t xml:space="preserve">Of the 8 patients in the PBMT-7 group </w:t>
      </w:r>
      <w:r w:rsidR="00F06C4F" w:rsidRPr="00B21A3B">
        <w:rPr>
          <w:rFonts w:ascii="Book Antiqua" w:eastAsiaTheme="majorEastAsia" w:hAnsi="Book Antiqua" w:cs="Times New Roman"/>
        </w:rPr>
        <w:t xml:space="preserve">who </w:t>
      </w:r>
      <w:r w:rsidRPr="00B21A3B">
        <w:rPr>
          <w:rFonts w:ascii="Book Antiqua" w:eastAsiaTheme="majorEastAsia" w:hAnsi="Book Antiqua" w:cs="Times New Roman"/>
          <w:lang w:eastAsia="ko-KR"/>
        </w:rPr>
        <w:t>discontinued</w:t>
      </w:r>
      <w:r w:rsidRPr="00B21A3B">
        <w:rPr>
          <w:rFonts w:ascii="Book Antiqua" w:eastAsiaTheme="majorEastAsia" w:hAnsi="Book Antiqua" w:cs="Times New Roman"/>
        </w:rPr>
        <w:t xml:space="preserve"> </w:t>
      </w:r>
      <w:r w:rsidRPr="00B21A3B">
        <w:rPr>
          <w:rFonts w:ascii="Book Antiqua" w:eastAsiaTheme="majorEastAsia" w:hAnsi="Book Antiqua" w:cs="Times New Roman"/>
          <w:lang w:eastAsia="ko-KR"/>
        </w:rPr>
        <w:t>treatment</w:t>
      </w:r>
      <w:r w:rsidR="00F06C4F" w:rsidRPr="00B21A3B">
        <w:rPr>
          <w:rFonts w:ascii="Book Antiqua" w:eastAsiaTheme="majorEastAsia" w:hAnsi="Book Antiqua" w:cs="Times New Roman"/>
          <w:lang w:eastAsia="ko-KR"/>
        </w:rPr>
        <w:t>, 6 did so</w:t>
      </w:r>
      <w:r w:rsidRPr="00B21A3B">
        <w:rPr>
          <w:rFonts w:ascii="Book Antiqua" w:eastAsiaTheme="majorEastAsia" w:hAnsi="Book Antiqua" w:cs="Times New Roman"/>
        </w:rPr>
        <w:t xml:space="preserve"> </w:t>
      </w:r>
      <w:r w:rsidR="00F06C4F" w:rsidRPr="00B21A3B">
        <w:rPr>
          <w:rFonts w:ascii="Book Antiqua" w:eastAsiaTheme="majorEastAsia" w:hAnsi="Book Antiqua" w:cs="Times New Roman"/>
        </w:rPr>
        <w:t>for</w:t>
      </w:r>
      <w:r w:rsidRPr="00B21A3B">
        <w:rPr>
          <w:rFonts w:ascii="Book Antiqua" w:eastAsiaTheme="majorEastAsia" w:hAnsi="Book Antiqua" w:cs="Times New Roman"/>
        </w:rPr>
        <w:t xml:space="preserve"> </w:t>
      </w:r>
      <w:r w:rsidRPr="00B21A3B">
        <w:rPr>
          <w:rFonts w:ascii="Book Antiqua" w:eastAsiaTheme="majorEastAsia" w:hAnsi="Book Antiqua" w:cs="Times New Roman"/>
          <w:lang w:eastAsia="ko-KR"/>
        </w:rPr>
        <w:t>nausea</w:t>
      </w:r>
      <w:r w:rsidRPr="00B21A3B">
        <w:rPr>
          <w:rFonts w:ascii="Book Antiqua" w:hAnsi="Book Antiqua" w:cs="Times New Roman"/>
        </w:rPr>
        <w:t xml:space="preserve"> </w:t>
      </w:r>
      <w:r w:rsidRPr="00B21A3B">
        <w:rPr>
          <w:rFonts w:ascii="Book Antiqua" w:eastAsiaTheme="majorEastAsia" w:hAnsi="Book Antiqua" w:cs="Times New Roman"/>
        </w:rPr>
        <w:t xml:space="preserve">and </w:t>
      </w:r>
      <w:r w:rsidR="00F06C4F" w:rsidRPr="00B21A3B">
        <w:rPr>
          <w:rFonts w:ascii="Book Antiqua" w:eastAsiaTheme="majorEastAsia" w:hAnsi="Book Antiqua" w:cs="Times New Roman"/>
        </w:rPr>
        <w:t xml:space="preserve">2 for </w:t>
      </w:r>
      <w:r w:rsidRPr="00B21A3B">
        <w:rPr>
          <w:rFonts w:ascii="Book Antiqua" w:hAnsi="Book Antiqua" w:cs="Times New Roman"/>
          <w:lang w:eastAsia="ko-KR"/>
        </w:rPr>
        <w:t>epigastric discomfort</w:t>
      </w:r>
      <w:r w:rsidRPr="00B21A3B">
        <w:rPr>
          <w:rFonts w:ascii="Book Antiqua" w:eastAsiaTheme="majorEastAsia" w:hAnsi="Book Antiqua" w:cs="Times New Roman"/>
        </w:rPr>
        <w:t>.</w:t>
      </w:r>
      <w:r w:rsidRPr="00B21A3B">
        <w:rPr>
          <w:rFonts w:ascii="Book Antiqua" w:eastAsiaTheme="majorEastAsia" w:hAnsi="Book Antiqua" w:cs="Times New Roman"/>
          <w:lang w:eastAsia="ko-KR"/>
        </w:rPr>
        <w:t xml:space="preserve"> </w:t>
      </w:r>
      <w:r w:rsidRPr="00B21A3B">
        <w:rPr>
          <w:rFonts w:ascii="Book Antiqua" w:hAnsi="Book Antiqua" w:cs="Times New Roman"/>
          <w:lang w:eastAsia="ko-KR"/>
        </w:rPr>
        <w:t xml:space="preserve">Of the 6 patients in the PBMT-14 group </w:t>
      </w:r>
      <w:r w:rsidR="00F06C4F" w:rsidRPr="00B21A3B">
        <w:rPr>
          <w:rFonts w:ascii="Book Antiqua" w:eastAsiaTheme="majorEastAsia" w:hAnsi="Book Antiqua" w:cs="Times New Roman"/>
        </w:rPr>
        <w:t xml:space="preserve">who </w:t>
      </w:r>
      <w:r w:rsidRPr="00B21A3B">
        <w:rPr>
          <w:rFonts w:ascii="Book Antiqua" w:eastAsiaTheme="majorEastAsia" w:hAnsi="Book Antiqua" w:cs="Times New Roman"/>
          <w:lang w:eastAsia="ko-KR"/>
        </w:rPr>
        <w:t>discontinued</w:t>
      </w:r>
      <w:r w:rsidRPr="00B21A3B">
        <w:rPr>
          <w:rFonts w:ascii="Book Antiqua" w:eastAsiaTheme="majorEastAsia" w:hAnsi="Book Antiqua" w:cs="Times New Roman"/>
        </w:rPr>
        <w:t xml:space="preserve"> the </w:t>
      </w:r>
      <w:r w:rsidRPr="00B21A3B">
        <w:rPr>
          <w:rFonts w:ascii="Book Antiqua" w:eastAsiaTheme="majorEastAsia" w:hAnsi="Book Antiqua" w:cs="Times New Roman"/>
          <w:lang w:eastAsia="ko-KR"/>
        </w:rPr>
        <w:t>treatment</w:t>
      </w:r>
      <w:r w:rsidR="00F06C4F" w:rsidRPr="00B21A3B">
        <w:rPr>
          <w:rFonts w:ascii="Book Antiqua" w:eastAsiaTheme="majorEastAsia" w:hAnsi="Book Antiqua" w:cs="Times New Roman"/>
          <w:lang w:eastAsia="ko-KR"/>
        </w:rPr>
        <w:t>, 5 did so for</w:t>
      </w:r>
      <w:r w:rsidRPr="00B21A3B">
        <w:rPr>
          <w:rFonts w:ascii="Book Antiqua" w:eastAsiaTheme="majorEastAsia" w:hAnsi="Book Antiqua" w:cs="Times New Roman"/>
        </w:rPr>
        <w:t xml:space="preserve"> </w:t>
      </w:r>
      <w:r w:rsidRPr="00B21A3B">
        <w:rPr>
          <w:rFonts w:ascii="Book Antiqua" w:eastAsiaTheme="majorEastAsia" w:hAnsi="Book Antiqua" w:cs="Times New Roman"/>
          <w:lang w:eastAsia="ko-KR"/>
        </w:rPr>
        <w:t>nausea</w:t>
      </w:r>
      <w:r w:rsidRPr="00B21A3B">
        <w:rPr>
          <w:rFonts w:ascii="Book Antiqua" w:eastAsiaTheme="majorEastAsia" w:hAnsi="Book Antiqua" w:cs="Times New Roman"/>
        </w:rPr>
        <w:t>,</w:t>
      </w:r>
      <w:r w:rsidRPr="00B21A3B">
        <w:rPr>
          <w:rFonts w:ascii="Book Antiqua" w:eastAsiaTheme="majorEastAsia" w:hAnsi="Book Antiqua" w:cs="Times New Roman"/>
          <w:lang w:eastAsia="ko-KR"/>
        </w:rPr>
        <w:t xml:space="preserve"> </w:t>
      </w:r>
      <w:r w:rsidRPr="00B21A3B">
        <w:rPr>
          <w:rFonts w:ascii="Book Antiqua" w:eastAsiaTheme="majorEastAsia" w:hAnsi="Book Antiqua" w:cs="Times New Roman"/>
        </w:rPr>
        <w:t xml:space="preserve">and </w:t>
      </w:r>
      <w:r w:rsidR="00F06C4F" w:rsidRPr="00B21A3B">
        <w:rPr>
          <w:rFonts w:ascii="Book Antiqua" w:eastAsiaTheme="majorEastAsia" w:hAnsi="Book Antiqua" w:cs="Times New Roman"/>
        </w:rPr>
        <w:t xml:space="preserve">1 for </w:t>
      </w:r>
      <w:r w:rsidRPr="00B21A3B">
        <w:rPr>
          <w:rFonts w:ascii="Book Antiqua" w:hAnsi="Book Antiqua" w:cs="Times New Roman"/>
          <w:lang w:eastAsia="ko-KR"/>
        </w:rPr>
        <w:t>diarrhea</w:t>
      </w:r>
      <w:r w:rsidRPr="00B21A3B">
        <w:rPr>
          <w:rFonts w:ascii="Book Antiqua" w:eastAsiaTheme="majorEastAsia" w:hAnsi="Book Antiqua" w:cs="Times New Roman"/>
        </w:rPr>
        <w:t>.</w:t>
      </w:r>
      <w:r w:rsidRPr="00B21A3B">
        <w:rPr>
          <w:rFonts w:ascii="Book Antiqua" w:eastAsiaTheme="majorEastAsia" w:hAnsi="Book Antiqua" w:cs="Times New Roman"/>
          <w:lang w:eastAsia="ko-KR"/>
        </w:rPr>
        <w:t xml:space="preserve"> </w:t>
      </w:r>
      <w:r w:rsidR="00F06C4F" w:rsidRPr="00B21A3B">
        <w:rPr>
          <w:rFonts w:ascii="Book Antiqua" w:hAnsi="Book Antiqua" w:cs="Times New Roman"/>
        </w:rPr>
        <w:t>T</w:t>
      </w:r>
      <w:r w:rsidRPr="00B21A3B">
        <w:rPr>
          <w:rFonts w:ascii="Book Antiqua" w:hAnsi="Book Antiqua" w:cs="Times New Roman"/>
        </w:rPr>
        <w:t>reatment compliance was</w:t>
      </w:r>
      <w:r w:rsidRPr="00B21A3B">
        <w:rPr>
          <w:rFonts w:ascii="Book Antiqua" w:hAnsi="Book Antiqua" w:cs="Times New Roman"/>
          <w:lang w:eastAsia="ko-KR"/>
        </w:rPr>
        <w:t xml:space="preserve"> 97.9% (468/478) in the PBMT-7 group and 96.4% (214/222) in the PBMT-14 group</w:t>
      </w:r>
      <w:r w:rsidR="00F06C4F" w:rsidRPr="00B21A3B">
        <w:rPr>
          <w:rFonts w:ascii="Book Antiqua" w:hAnsi="Book Antiqua" w:cs="Times New Roman"/>
          <w:lang w:eastAsia="ko-KR"/>
        </w:rPr>
        <w:t>,</w:t>
      </w:r>
      <w:r w:rsidRPr="00B21A3B">
        <w:rPr>
          <w:rFonts w:ascii="Book Antiqua" w:hAnsi="Book Antiqua" w:cs="Times New Roman"/>
          <w:lang w:eastAsia="ko-KR"/>
        </w:rPr>
        <w:t xml:space="preserve"> without</w:t>
      </w:r>
      <w:r w:rsidRPr="00B21A3B">
        <w:rPr>
          <w:rFonts w:ascii="Book Antiqua" w:hAnsi="Book Antiqua" w:cs="Times New Roman"/>
        </w:rPr>
        <w:t xml:space="preserve"> </w:t>
      </w:r>
      <w:r w:rsidRPr="00B21A3B">
        <w:rPr>
          <w:rFonts w:ascii="Book Antiqua" w:hAnsi="Book Antiqua" w:cs="Times New Roman"/>
          <w:lang w:eastAsia="ko-KR"/>
        </w:rPr>
        <w:t xml:space="preserve">statistically </w:t>
      </w:r>
      <w:r w:rsidRPr="00B21A3B">
        <w:rPr>
          <w:rFonts w:ascii="Book Antiqua" w:hAnsi="Book Antiqua" w:cs="Times New Roman"/>
        </w:rPr>
        <w:t>significant</w:t>
      </w:r>
      <w:r w:rsidRPr="00B21A3B">
        <w:rPr>
          <w:rFonts w:ascii="Book Antiqua" w:hAnsi="Book Antiqua" w:cs="Times New Roman"/>
          <w:lang w:eastAsia="ko-KR"/>
        </w:rPr>
        <w:t xml:space="preserve"> differences</w:t>
      </w:r>
      <w:r w:rsidRPr="00B21A3B">
        <w:rPr>
          <w:rFonts w:ascii="Book Antiqua" w:hAnsi="Book Antiqua" w:cs="Times New Roman"/>
        </w:rPr>
        <w:t xml:space="preserve"> (</w:t>
      </w:r>
      <w:r w:rsidR="00BD5666" w:rsidRPr="00BD5666">
        <w:rPr>
          <w:rFonts w:ascii="Book Antiqua" w:hAnsi="Book Antiqua" w:cs="Times New Roman"/>
          <w:i/>
          <w:caps/>
        </w:rPr>
        <w:t>p =</w:t>
      </w:r>
      <w:r w:rsidRPr="00B21A3B">
        <w:rPr>
          <w:rFonts w:ascii="Book Antiqua" w:hAnsi="Book Antiqua" w:cs="Times New Roman"/>
        </w:rPr>
        <w:t xml:space="preserve"> 0.</w:t>
      </w:r>
      <w:r w:rsidRPr="00B21A3B">
        <w:rPr>
          <w:rFonts w:ascii="Book Antiqua" w:hAnsi="Book Antiqua" w:cs="Times New Roman"/>
          <w:lang w:eastAsia="ko-KR"/>
        </w:rPr>
        <w:t>304, Table 3)</w:t>
      </w:r>
      <w:r w:rsidRPr="00B21A3B">
        <w:rPr>
          <w:rFonts w:ascii="Book Antiqua" w:hAnsi="Book Antiqua" w:cs="Times New Roman"/>
        </w:rPr>
        <w:t>.</w:t>
      </w:r>
    </w:p>
    <w:p w14:paraId="1EF80A0A" w14:textId="77777777" w:rsidR="00441C22" w:rsidRPr="00B21A3B" w:rsidRDefault="00441C22" w:rsidP="00B21A3B">
      <w:pPr>
        <w:spacing w:line="360" w:lineRule="auto"/>
        <w:jc w:val="both"/>
        <w:rPr>
          <w:rFonts w:ascii="Book Antiqua" w:hAnsi="Book Antiqua" w:cs="Times New Roman"/>
        </w:rPr>
      </w:pPr>
    </w:p>
    <w:p w14:paraId="75CFCC96" w14:textId="18916F12" w:rsidR="007C441F" w:rsidRPr="00A1265E" w:rsidRDefault="00355228" w:rsidP="00B21A3B">
      <w:pPr>
        <w:spacing w:line="360" w:lineRule="auto"/>
        <w:jc w:val="both"/>
        <w:rPr>
          <w:rFonts w:ascii="Book Antiqua" w:eastAsia="宋体" w:hAnsi="Book Antiqua" w:cs="Times New Roman"/>
          <w:b/>
          <w:lang w:eastAsia="zh-CN"/>
        </w:rPr>
      </w:pPr>
      <w:r w:rsidRPr="00B21A3B">
        <w:rPr>
          <w:rFonts w:ascii="Book Antiqua" w:hAnsi="Book Antiqua" w:cs="Times New Roman"/>
          <w:b/>
        </w:rPr>
        <w:t>DISCUSSION</w:t>
      </w:r>
    </w:p>
    <w:p w14:paraId="3FE87A4C" w14:textId="70100991" w:rsidR="00A045D2" w:rsidRPr="00B21A3B" w:rsidRDefault="00A045D2" w:rsidP="00B21A3B">
      <w:pPr>
        <w:spacing w:line="360" w:lineRule="auto"/>
        <w:jc w:val="both"/>
        <w:rPr>
          <w:rFonts w:ascii="Book Antiqua" w:eastAsia="Malgun Gothic" w:hAnsi="Book Antiqua" w:cs="Times New Roman"/>
        </w:rPr>
      </w:pPr>
      <w:r w:rsidRPr="00B21A3B">
        <w:rPr>
          <w:rFonts w:ascii="Book Antiqua" w:hAnsi="Book Antiqua" w:cs="Times New Roman"/>
        </w:rPr>
        <w:t xml:space="preserve">Single-drug therapeutic effects are </w:t>
      </w:r>
      <w:r w:rsidR="00F06C4F" w:rsidRPr="00B21A3B">
        <w:rPr>
          <w:rFonts w:ascii="Book Antiqua" w:hAnsi="Book Antiqua" w:cs="Times New Roman"/>
        </w:rPr>
        <w:t xml:space="preserve">considered </w:t>
      </w:r>
      <w:r w:rsidRPr="00B21A3B">
        <w:rPr>
          <w:rFonts w:ascii="Book Antiqua" w:hAnsi="Book Antiqua" w:cs="Times New Roman"/>
        </w:rPr>
        <w:t xml:space="preserve">weak and </w:t>
      </w:r>
      <w:r w:rsidR="00F06C4F" w:rsidRPr="00B21A3B">
        <w:rPr>
          <w:rFonts w:ascii="Book Antiqua" w:hAnsi="Book Antiqua" w:cs="Times New Roman"/>
        </w:rPr>
        <w:t xml:space="preserve">likely to </w:t>
      </w:r>
      <w:r w:rsidRPr="00B21A3B">
        <w:rPr>
          <w:rFonts w:ascii="Book Antiqua" w:hAnsi="Book Antiqua" w:cs="Times New Roman"/>
        </w:rPr>
        <w:t xml:space="preserve">lead to increased </w:t>
      </w:r>
      <w:r w:rsidRPr="00B21A3B">
        <w:rPr>
          <w:rFonts w:ascii="Book Antiqua" w:hAnsi="Book Antiqua" w:cs="Times New Roman"/>
          <w:i/>
        </w:rPr>
        <w:t xml:space="preserve">H. pylori </w:t>
      </w:r>
      <w:r w:rsidR="00F06C4F" w:rsidRPr="00B21A3B">
        <w:rPr>
          <w:rFonts w:ascii="Book Antiqua" w:hAnsi="Book Antiqua" w:cs="Times New Roman"/>
        </w:rPr>
        <w:t xml:space="preserve">drug </w:t>
      </w:r>
      <w:r w:rsidRPr="00B21A3B">
        <w:rPr>
          <w:rFonts w:ascii="Book Antiqua" w:hAnsi="Book Antiqua" w:cs="Times New Roman"/>
        </w:rPr>
        <w:t>resistance</w:t>
      </w:r>
      <w:r w:rsidR="00F06C4F" w:rsidRPr="00B21A3B">
        <w:rPr>
          <w:rFonts w:ascii="Book Antiqua" w:hAnsi="Book Antiqua" w:cs="Times New Roman"/>
        </w:rPr>
        <w:t>. H</w:t>
      </w:r>
      <w:r w:rsidRPr="00B21A3B">
        <w:rPr>
          <w:rFonts w:ascii="Book Antiqua" w:hAnsi="Book Antiqua" w:cs="Times New Roman"/>
        </w:rPr>
        <w:t>ence, multidrug combination therapies using various antibiotics with bismuth preparations and PPI are recommended. However, because</w:t>
      </w:r>
      <w:r w:rsidR="00F06C4F" w:rsidRPr="00B21A3B">
        <w:rPr>
          <w:rFonts w:ascii="Book Antiqua" w:hAnsi="Book Antiqua" w:cs="Times New Roman"/>
        </w:rPr>
        <w:t xml:space="preserve"> </w:t>
      </w:r>
      <w:r w:rsidRPr="00B21A3B">
        <w:rPr>
          <w:rFonts w:ascii="Book Antiqua" w:hAnsi="Book Antiqua" w:cs="Times New Roman"/>
        </w:rPr>
        <w:t xml:space="preserve">antibiotics used for </w:t>
      </w:r>
      <w:r w:rsidRPr="00B21A3B">
        <w:rPr>
          <w:rFonts w:ascii="Book Antiqua" w:hAnsi="Book Antiqua" w:cs="Times New Roman"/>
          <w:i/>
        </w:rPr>
        <w:t xml:space="preserve">H. pylori </w:t>
      </w:r>
      <w:r w:rsidRPr="00B21A3B">
        <w:rPr>
          <w:rFonts w:ascii="Book Antiqua" w:hAnsi="Book Antiqua" w:cs="Times New Roman"/>
        </w:rPr>
        <w:t>eradication are increasingly prescribed for treatment of other diseases, eradication therapy failures due to antibiotic resistance are increasing, resulting in 10</w:t>
      </w:r>
      <w:r w:rsidR="00A1265E">
        <w:rPr>
          <w:rFonts w:ascii="Book Antiqua" w:eastAsia="宋体" w:hAnsi="Book Antiqua" w:cs="Times New Roman" w:hint="eastAsia"/>
          <w:lang w:eastAsia="zh-CN"/>
        </w:rPr>
        <w:t>%</w:t>
      </w:r>
      <w:r w:rsidR="00B65FB8" w:rsidRPr="00B21A3B">
        <w:rPr>
          <w:rFonts w:ascii="Book Antiqua" w:hAnsi="Book Antiqua" w:cs="Times New Roman"/>
        </w:rPr>
        <w:t>–</w:t>
      </w:r>
      <w:r w:rsidRPr="00B21A3B">
        <w:rPr>
          <w:rFonts w:ascii="Book Antiqua" w:hAnsi="Book Antiqua" w:cs="Times New Roman"/>
        </w:rPr>
        <w:t>20% failure rates for first-line eradication therapy even with</w:t>
      </w:r>
      <w:r w:rsidR="00A1265E">
        <w:rPr>
          <w:rFonts w:ascii="Book Antiqua" w:hAnsi="Book Antiqua" w:cs="Times New Roman"/>
        </w:rPr>
        <w:t xml:space="preserve"> effective eradication </w:t>
      </w:r>
      <w:proofErr w:type="gramStart"/>
      <w:r w:rsidR="00A1265E">
        <w:rPr>
          <w:rFonts w:ascii="Book Antiqua" w:hAnsi="Book Antiqua" w:cs="Times New Roman"/>
        </w:rPr>
        <w:t>regimens</w:t>
      </w:r>
      <w:r w:rsidRPr="00B21A3B">
        <w:rPr>
          <w:rFonts w:ascii="Book Antiqua" w:hAnsi="Book Antiqua" w:cs="Times New Roman"/>
          <w:vertAlign w:val="superscript"/>
        </w:rPr>
        <w:t>[</w:t>
      </w:r>
      <w:proofErr w:type="gramEnd"/>
      <w:r w:rsidRPr="00B21A3B">
        <w:rPr>
          <w:rFonts w:ascii="Book Antiqua" w:hAnsi="Book Antiqua" w:cs="Times New Roman"/>
          <w:vertAlign w:val="superscript"/>
        </w:rPr>
        <w:t>2</w:t>
      </w:r>
      <w:r w:rsidR="003007E0" w:rsidRPr="00B21A3B">
        <w:rPr>
          <w:rFonts w:ascii="Book Antiqua" w:hAnsi="Book Antiqua" w:cs="Times New Roman"/>
          <w:vertAlign w:val="superscript"/>
          <w:lang w:eastAsia="ko-KR"/>
        </w:rPr>
        <w:t>1</w:t>
      </w:r>
      <w:r w:rsidRPr="00B21A3B">
        <w:rPr>
          <w:rFonts w:ascii="Book Antiqua" w:hAnsi="Book Antiqua" w:cs="Times New Roman"/>
          <w:vertAlign w:val="superscript"/>
        </w:rPr>
        <w:t>,2</w:t>
      </w:r>
      <w:r w:rsidR="003007E0" w:rsidRPr="00B21A3B">
        <w:rPr>
          <w:rFonts w:ascii="Book Antiqua" w:hAnsi="Book Antiqua" w:cs="Times New Roman"/>
          <w:vertAlign w:val="superscript"/>
          <w:lang w:eastAsia="ko-KR"/>
        </w:rPr>
        <w:t>2</w:t>
      </w:r>
      <w:r w:rsidRPr="00B21A3B">
        <w:rPr>
          <w:rFonts w:ascii="Book Antiqua" w:hAnsi="Book Antiqua" w:cs="Times New Roman"/>
          <w:vertAlign w:val="superscript"/>
        </w:rPr>
        <w:t>]</w:t>
      </w:r>
      <w:r w:rsidRPr="00B21A3B">
        <w:rPr>
          <w:rFonts w:ascii="Book Antiqua" w:hAnsi="Book Antiqua" w:cs="Times New Roman"/>
        </w:rPr>
        <w:t xml:space="preserve">. Consequently, a significant number of patients require second-line eradication therapy, which has led to increased interest in </w:t>
      </w:r>
      <w:r w:rsidR="00F06C4F" w:rsidRPr="00B21A3B">
        <w:rPr>
          <w:rFonts w:ascii="Book Antiqua" w:hAnsi="Book Antiqua" w:cs="Times New Roman"/>
        </w:rPr>
        <w:t xml:space="preserve">related </w:t>
      </w:r>
      <w:r w:rsidRPr="00B21A3B">
        <w:rPr>
          <w:rFonts w:ascii="Book Antiqua" w:hAnsi="Book Antiqua" w:cs="Times New Roman"/>
        </w:rPr>
        <w:t xml:space="preserve">eradication rates. </w:t>
      </w:r>
      <w:r w:rsidR="006C42A2" w:rsidRPr="00B21A3B">
        <w:rPr>
          <w:rFonts w:ascii="Book Antiqua" w:hAnsi="Book Antiqua" w:cs="Times New Roman"/>
        </w:rPr>
        <w:t>In response to decreasing</w:t>
      </w:r>
      <w:r w:rsidRPr="00B21A3B">
        <w:rPr>
          <w:rFonts w:ascii="Book Antiqua" w:hAnsi="Book Antiqua" w:cs="Times New Roman"/>
        </w:rPr>
        <w:t xml:space="preserve"> eradication rates in first-line </w:t>
      </w:r>
      <w:r w:rsidRPr="00B21A3B">
        <w:rPr>
          <w:rFonts w:ascii="Book Antiqua" w:hAnsi="Book Antiqua" w:cs="Times New Roman"/>
          <w:i/>
        </w:rPr>
        <w:t>H. pylori</w:t>
      </w:r>
      <w:r w:rsidRPr="00B21A3B">
        <w:rPr>
          <w:rFonts w:ascii="Book Antiqua" w:hAnsi="Book Antiqua" w:cs="Times New Roman"/>
        </w:rPr>
        <w:t xml:space="preserve"> eradication therapy, the present study examined effective treatment duration for bismuth-base</w:t>
      </w:r>
      <w:r w:rsidR="008D4A18" w:rsidRPr="00B21A3B">
        <w:rPr>
          <w:rFonts w:ascii="Book Antiqua" w:hAnsi="Book Antiqua" w:cs="Times New Roman"/>
        </w:rPr>
        <w:t>d</w:t>
      </w:r>
      <w:r w:rsidRPr="00B21A3B">
        <w:rPr>
          <w:rFonts w:ascii="Book Antiqua" w:hAnsi="Book Antiqua" w:cs="Times New Roman"/>
        </w:rPr>
        <w:t xml:space="preserve"> quadruple therapy consisting of PPI, bismuth, tetracycline, and metronidazole</w:t>
      </w:r>
      <w:r w:rsidR="006C42A2" w:rsidRPr="00B21A3B">
        <w:rPr>
          <w:rFonts w:ascii="Book Antiqua" w:hAnsi="Book Antiqua" w:cs="Times New Roman"/>
        </w:rPr>
        <w:t xml:space="preserve">, which is </w:t>
      </w:r>
      <w:r w:rsidRPr="00B21A3B">
        <w:rPr>
          <w:rFonts w:ascii="Book Antiqua" w:hAnsi="Book Antiqua" w:cs="Times New Roman"/>
        </w:rPr>
        <w:t xml:space="preserve">currently recommended as the preferred second-line </w:t>
      </w:r>
      <w:r w:rsidRPr="00B21A3B">
        <w:rPr>
          <w:rFonts w:ascii="Book Antiqua" w:hAnsi="Book Antiqua" w:cs="Times New Roman"/>
        </w:rPr>
        <w:lastRenderedPageBreak/>
        <w:t>eradication therapy following failure of first-line eradication therapy. Eradication rates, compliance, and adverse event rates were compared between 7- and 14</w:t>
      </w:r>
      <w:r w:rsidR="00075D9E">
        <w:rPr>
          <w:rFonts w:ascii="Book Antiqua" w:hAnsi="Book Antiqua" w:cs="Times New Roman"/>
        </w:rPr>
        <w:t>-d</w:t>
      </w:r>
      <w:r w:rsidRPr="00B21A3B">
        <w:rPr>
          <w:rFonts w:ascii="Book Antiqua" w:hAnsi="Book Antiqua" w:cs="Times New Roman"/>
        </w:rPr>
        <w:t xml:space="preserve"> bismuth-based quadruple therapies.</w:t>
      </w:r>
    </w:p>
    <w:p w14:paraId="54A88D59" w14:textId="6ADD7865" w:rsidR="00A045D2" w:rsidRPr="00B21A3B" w:rsidRDefault="00A045D2" w:rsidP="00B21A3B">
      <w:pPr>
        <w:spacing w:line="360" w:lineRule="auto"/>
        <w:jc w:val="both"/>
        <w:rPr>
          <w:rFonts w:ascii="Book Antiqua" w:eastAsia="Malgun Gothic" w:hAnsi="Book Antiqua" w:cs="Times New Roman"/>
        </w:rPr>
      </w:pPr>
      <w:r w:rsidRPr="00B21A3B">
        <w:rPr>
          <w:rFonts w:ascii="Book Antiqua" w:hAnsi="Book Antiqua" w:cs="Times New Roman"/>
        </w:rPr>
        <w:t xml:space="preserve"> Although bismuth-based quadruple therapy is currently recommended as second-line eradication therapy for </w:t>
      </w:r>
      <w:r w:rsidRPr="00B21A3B">
        <w:rPr>
          <w:rFonts w:ascii="Book Antiqua" w:hAnsi="Book Antiqua" w:cs="Times New Roman"/>
          <w:i/>
        </w:rPr>
        <w:t>H. pylori</w:t>
      </w:r>
      <w:r w:rsidRPr="00B21A3B">
        <w:rPr>
          <w:rFonts w:ascii="Book Antiqua" w:hAnsi="Book Antiqua" w:cs="Times New Roman"/>
        </w:rPr>
        <w:t xml:space="preserve"> infections, there is some debate over treatment duration. Comparison of eradication rates based on second-line bismuth-based quadruple therapy treatment durations outside </w:t>
      </w:r>
      <w:r w:rsidR="000970A5">
        <w:rPr>
          <w:rFonts w:ascii="Book Antiqua" w:eastAsia="宋体" w:hAnsi="Book Antiqua" w:cs="Times New Roman" w:hint="eastAsia"/>
          <w:lang w:eastAsia="zh-CN"/>
        </w:rPr>
        <w:t xml:space="preserve">South </w:t>
      </w:r>
      <w:r w:rsidRPr="00B21A3B">
        <w:rPr>
          <w:rFonts w:ascii="Book Antiqua" w:hAnsi="Book Antiqua" w:cs="Times New Roman"/>
        </w:rPr>
        <w:t>Korea showed eradication rates of 68</w:t>
      </w:r>
      <w:r w:rsidR="000970A5">
        <w:rPr>
          <w:rFonts w:ascii="Book Antiqua" w:eastAsia="宋体" w:hAnsi="Book Antiqua" w:cs="Times New Roman" w:hint="eastAsia"/>
          <w:lang w:eastAsia="zh-CN"/>
        </w:rPr>
        <w:t>%</w:t>
      </w:r>
      <w:r w:rsidRPr="00B21A3B">
        <w:rPr>
          <w:rFonts w:ascii="Book Antiqua" w:hAnsi="Book Antiqua" w:cs="Times New Roman"/>
        </w:rPr>
        <w:t>–82% and 76</w:t>
      </w:r>
      <w:r w:rsidR="000970A5">
        <w:rPr>
          <w:rFonts w:ascii="Book Antiqua" w:eastAsia="宋体" w:hAnsi="Book Antiqua" w:cs="Times New Roman" w:hint="eastAsia"/>
          <w:lang w:eastAsia="zh-CN"/>
        </w:rPr>
        <w:t>%</w:t>
      </w:r>
      <w:r w:rsidRPr="00B21A3B">
        <w:rPr>
          <w:rFonts w:ascii="Book Antiqua" w:hAnsi="Book Antiqua" w:cs="Times New Roman"/>
        </w:rPr>
        <w:t>–90% for 7 and 14 days of treatment administration, respectively</w:t>
      </w:r>
      <w:r w:rsidR="00474715" w:rsidRPr="00B21A3B">
        <w:rPr>
          <w:rFonts w:ascii="Book Antiqua" w:hAnsi="Book Antiqua" w:cs="Times New Roman"/>
        </w:rPr>
        <w:t xml:space="preserve">; </w:t>
      </w:r>
      <w:r w:rsidRPr="00B21A3B">
        <w:rPr>
          <w:rFonts w:ascii="Book Antiqua" w:hAnsi="Book Antiqua" w:cs="Times New Roman"/>
        </w:rPr>
        <w:t>however, these differences ar</w:t>
      </w:r>
      <w:r w:rsidR="00A1265E">
        <w:rPr>
          <w:rFonts w:ascii="Book Antiqua" w:hAnsi="Book Antiqua" w:cs="Times New Roman"/>
        </w:rPr>
        <w:t xml:space="preserve">e not statistically </w:t>
      </w:r>
      <w:proofErr w:type="gramStart"/>
      <w:r w:rsidR="00A1265E">
        <w:rPr>
          <w:rFonts w:ascii="Book Antiqua" w:hAnsi="Book Antiqua" w:cs="Times New Roman"/>
        </w:rPr>
        <w:t>significant</w:t>
      </w:r>
      <w:r w:rsidRPr="00B21A3B">
        <w:rPr>
          <w:rFonts w:ascii="Book Antiqua" w:hAnsi="Book Antiqua" w:cs="Times New Roman"/>
          <w:vertAlign w:val="superscript"/>
        </w:rPr>
        <w:t>[</w:t>
      </w:r>
      <w:proofErr w:type="gramEnd"/>
      <w:r w:rsidRPr="00B21A3B">
        <w:rPr>
          <w:rFonts w:ascii="Book Antiqua" w:hAnsi="Book Antiqua" w:cs="Times New Roman"/>
          <w:vertAlign w:val="superscript"/>
        </w:rPr>
        <w:t>2</w:t>
      </w:r>
      <w:r w:rsidR="003007E0" w:rsidRPr="00B21A3B">
        <w:rPr>
          <w:rFonts w:ascii="Book Antiqua" w:hAnsi="Book Antiqua" w:cs="Times New Roman"/>
          <w:vertAlign w:val="superscript"/>
          <w:lang w:eastAsia="ko-KR"/>
        </w:rPr>
        <w:t>3</w:t>
      </w:r>
      <w:r w:rsidRPr="00B21A3B">
        <w:rPr>
          <w:rFonts w:ascii="Book Antiqua" w:hAnsi="Book Antiqua" w:cs="Times New Roman"/>
          <w:vertAlign w:val="superscript"/>
        </w:rPr>
        <w:t>]</w:t>
      </w:r>
      <w:r w:rsidRPr="00B21A3B">
        <w:rPr>
          <w:rFonts w:ascii="Book Antiqua" w:hAnsi="Book Antiqua" w:cs="Times New Roman"/>
        </w:rPr>
        <w:t xml:space="preserve">. In </w:t>
      </w:r>
      <w:r w:rsidR="000970A5">
        <w:rPr>
          <w:rFonts w:ascii="Book Antiqua" w:eastAsia="宋体" w:hAnsi="Book Antiqua" w:cs="Times New Roman" w:hint="eastAsia"/>
          <w:lang w:eastAsia="zh-CN"/>
        </w:rPr>
        <w:t xml:space="preserve">South </w:t>
      </w:r>
      <w:r w:rsidRPr="00B21A3B">
        <w:rPr>
          <w:rFonts w:ascii="Book Antiqua" w:hAnsi="Book Antiqua" w:cs="Times New Roman"/>
        </w:rPr>
        <w:t>Korea, eradication rates for 7- and 14</w:t>
      </w:r>
      <w:r w:rsidR="00075D9E">
        <w:rPr>
          <w:rFonts w:ascii="Book Antiqua" w:hAnsi="Book Antiqua" w:cs="Times New Roman"/>
        </w:rPr>
        <w:t>-d</w:t>
      </w:r>
      <w:r w:rsidRPr="00B21A3B">
        <w:rPr>
          <w:rFonts w:ascii="Book Antiqua" w:hAnsi="Book Antiqua" w:cs="Times New Roman"/>
        </w:rPr>
        <w:t xml:space="preserve"> administration groups were 70</w:t>
      </w:r>
      <w:r w:rsidR="000970A5">
        <w:rPr>
          <w:rFonts w:ascii="Book Antiqua" w:eastAsia="宋体" w:hAnsi="Book Antiqua" w:cs="Times New Roman" w:hint="eastAsia"/>
          <w:lang w:eastAsia="zh-CN"/>
        </w:rPr>
        <w:t>%</w:t>
      </w:r>
      <w:r w:rsidRPr="00B21A3B">
        <w:rPr>
          <w:rFonts w:ascii="Book Antiqua" w:hAnsi="Book Antiqua" w:cs="Times New Roman"/>
        </w:rPr>
        <w:t>–81% and 81</w:t>
      </w:r>
      <w:r w:rsidR="000970A5">
        <w:rPr>
          <w:rFonts w:ascii="Book Antiqua" w:eastAsia="宋体" w:hAnsi="Book Antiqua" w:cs="Times New Roman" w:hint="eastAsia"/>
          <w:lang w:eastAsia="zh-CN"/>
        </w:rPr>
        <w:t>%</w:t>
      </w:r>
      <w:r w:rsidRPr="00B21A3B">
        <w:rPr>
          <w:rFonts w:ascii="Book Antiqua" w:hAnsi="Book Antiqua" w:cs="Times New Roman"/>
        </w:rPr>
        <w:t>–96%, respectively, suggesting a higher eradication rate in the 14</w:t>
      </w:r>
      <w:r w:rsidR="00075D9E">
        <w:rPr>
          <w:rFonts w:ascii="Book Antiqua" w:hAnsi="Book Antiqua" w:cs="Times New Roman"/>
        </w:rPr>
        <w:t>-d</w:t>
      </w:r>
      <w:r w:rsidRPr="00B21A3B">
        <w:rPr>
          <w:rFonts w:ascii="Book Antiqua" w:hAnsi="Book Antiqua" w:cs="Times New Roman"/>
        </w:rPr>
        <w:t xml:space="preserve"> group, but this </w:t>
      </w:r>
      <w:r w:rsidR="006C42A2" w:rsidRPr="00B21A3B">
        <w:rPr>
          <w:rFonts w:ascii="Book Antiqua" w:hAnsi="Book Antiqua" w:cs="Times New Roman"/>
        </w:rPr>
        <w:t>is also</w:t>
      </w:r>
      <w:r w:rsidR="000970A5">
        <w:rPr>
          <w:rFonts w:ascii="Book Antiqua" w:hAnsi="Book Antiqua" w:cs="Times New Roman"/>
        </w:rPr>
        <w:t xml:space="preserve"> not statistically significant</w:t>
      </w:r>
      <w:r w:rsidR="00086BBE" w:rsidRPr="00B21A3B">
        <w:rPr>
          <w:rFonts w:ascii="Book Antiqua" w:hAnsi="Book Antiqua" w:cs="Times New Roman"/>
          <w:vertAlign w:val="superscript"/>
        </w:rPr>
        <w:t>[</w:t>
      </w:r>
      <w:r w:rsidR="003007E0" w:rsidRPr="00B21A3B">
        <w:rPr>
          <w:rFonts w:ascii="Book Antiqua" w:hAnsi="Book Antiqua" w:cs="Times New Roman"/>
          <w:vertAlign w:val="superscript"/>
          <w:lang w:eastAsia="ko-KR"/>
        </w:rPr>
        <w:t>14,</w:t>
      </w:r>
      <w:r w:rsidR="00086BBE" w:rsidRPr="00B21A3B">
        <w:rPr>
          <w:rFonts w:ascii="Book Antiqua" w:hAnsi="Book Antiqua" w:cs="Times New Roman"/>
          <w:vertAlign w:val="superscript"/>
        </w:rPr>
        <w:t>20</w:t>
      </w:r>
      <w:r w:rsidRPr="00B21A3B">
        <w:rPr>
          <w:rFonts w:ascii="Book Antiqua" w:hAnsi="Book Antiqua" w:cs="Times New Roman"/>
          <w:vertAlign w:val="superscript"/>
        </w:rPr>
        <w:t>]</w:t>
      </w:r>
      <w:r w:rsidRPr="00B21A3B">
        <w:rPr>
          <w:rFonts w:ascii="Book Antiqua" w:hAnsi="Book Antiqua" w:cs="Times New Roman"/>
        </w:rPr>
        <w:t xml:space="preserve">. The present study, </w:t>
      </w:r>
      <w:r w:rsidR="006C42A2" w:rsidRPr="00B21A3B">
        <w:rPr>
          <w:rFonts w:ascii="Book Antiqua" w:hAnsi="Book Antiqua" w:cs="Times New Roman"/>
        </w:rPr>
        <w:t xml:space="preserve">using </w:t>
      </w:r>
      <w:r w:rsidRPr="00B21A3B">
        <w:rPr>
          <w:rFonts w:ascii="Book Antiqua" w:hAnsi="Book Antiqua" w:cs="Times New Roman"/>
        </w:rPr>
        <w:t xml:space="preserve">ITT </w:t>
      </w:r>
      <w:r w:rsidR="00607AE1" w:rsidRPr="00B21A3B">
        <w:rPr>
          <w:rFonts w:ascii="Book Antiqua" w:hAnsi="Book Antiqua" w:cs="Times New Roman"/>
          <w:lang w:eastAsia="ko-KR"/>
        </w:rPr>
        <w:t xml:space="preserve">and </w:t>
      </w:r>
      <w:r w:rsidRPr="00B21A3B">
        <w:rPr>
          <w:rFonts w:ascii="Book Antiqua" w:hAnsi="Book Antiqua" w:cs="Times New Roman"/>
        </w:rPr>
        <w:t xml:space="preserve">PP analyses of 790 patients, found eradication rates </w:t>
      </w:r>
      <w:r w:rsidR="006C42A2" w:rsidRPr="00B21A3B">
        <w:rPr>
          <w:rFonts w:ascii="Book Antiqua" w:hAnsi="Book Antiqua" w:cs="Times New Roman"/>
        </w:rPr>
        <w:t>with 7</w:t>
      </w:r>
      <w:r w:rsidR="00075D9E">
        <w:rPr>
          <w:rFonts w:ascii="Book Antiqua" w:hAnsi="Book Antiqua" w:cs="Times New Roman"/>
        </w:rPr>
        <w:t>-d</w:t>
      </w:r>
      <w:r w:rsidRPr="00B21A3B">
        <w:rPr>
          <w:rFonts w:ascii="Book Antiqua" w:hAnsi="Book Antiqua" w:cs="Times New Roman"/>
        </w:rPr>
        <w:t xml:space="preserve"> bismuth-based quadruple therapy </w:t>
      </w:r>
      <w:r w:rsidR="006C42A2" w:rsidRPr="00B21A3B">
        <w:rPr>
          <w:rFonts w:ascii="Book Antiqua" w:hAnsi="Book Antiqua" w:cs="Times New Roman"/>
        </w:rPr>
        <w:t xml:space="preserve">to be </w:t>
      </w:r>
      <w:r w:rsidRPr="00B21A3B">
        <w:rPr>
          <w:rFonts w:ascii="Book Antiqua" w:hAnsi="Book Antiqua" w:cs="Times New Roman"/>
        </w:rPr>
        <w:t xml:space="preserve">67.4% and 78.2%, respectively, </w:t>
      </w:r>
      <w:r w:rsidR="006C42A2" w:rsidRPr="00B21A3B">
        <w:rPr>
          <w:rFonts w:ascii="Book Antiqua" w:hAnsi="Book Antiqua" w:cs="Times New Roman"/>
        </w:rPr>
        <w:t>and with 14</w:t>
      </w:r>
      <w:r w:rsidR="00075D9E">
        <w:rPr>
          <w:rFonts w:ascii="Book Antiqua" w:hAnsi="Book Antiqua" w:cs="Times New Roman"/>
        </w:rPr>
        <w:t>-d</w:t>
      </w:r>
      <w:r w:rsidR="006C42A2" w:rsidRPr="00B21A3B">
        <w:rPr>
          <w:rFonts w:ascii="Book Antiqua" w:hAnsi="Book Antiqua" w:cs="Times New Roman"/>
        </w:rPr>
        <w:t xml:space="preserve"> therapy to be</w:t>
      </w:r>
      <w:r w:rsidRPr="00B21A3B">
        <w:rPr>
          <w:rFonts w:ascii="Book Antiqua" w:hAnsi="Book Antiqua" w:cs="Times New Roman"/>
        </w:rPr>
        <w:t xml:space="preserve"> 72.8% and 84.1%, respectively.</w:t>
      </w:r>
      <w:r w:rsidR="00820A60" w:rsidRPr="00B21A3B">
        <w:rPr>
          <w:rFonts w:ascii="Book Antiqua" w:hAnsi="Book Antiqua" w:cs="Times New Roman"/>
          <w:lang w:eastAsia="ko-KR"/>
        </w:rPr>
        <w:t xml:space="preserve"> </w:t>
      </w:r>
      <w:r w:rsidR="006C42A2" w:rsidRPr="00B21A3B">
        <w:rPr>
          <w:rFonts w:ascii="Book Antiqua" w:eastAsia="Batang" w:hAnsi="Book Antiqua" w:cs="Times New Roman"/>
          <w:lang w:eastAsia="ko-KR"/>
        </w:rPr>
        <w:t>E</w:t>
      </w:r>
      <w:r w:rsidR="00820A60" w:rsidRPr="00B21A3B">
        <w:rPr>
          <w:rFonts w:ascii="Book Antiqua" w:eastAsia="Batang" w:hAnsi="Book Antiqua" w:cs="Times New Roman"/>
          <w:lang w:eastAsia="ko-KR"/>
        </w:rPr>
        <w:t xml:space="preserve">radication rates </w:t>
      </w:r>
      <w:r w:rsidR="00474715" w:rsidRPr="00B21A3B">
        <w:rPr>
          <w:rFonts w:ascii="Book Antiqua" w:eastAsia="Batang" w:hAnsi="Book Antiqua" w:cs="Times New Roman"/>
          <w:lang w:eastAsia="ko-KR"/>
        </w:rPr>
        <w:t xml:space="preserve">during </w:t>
      </w:r>
      <w:r w:rsidR="00820A60" w:rsidRPr="00B21A3B">
        <w:rPr>
          <w:rFonts w:ascii="Book Antiqua" w:eastAsia="Batang" w:hAnsi="Book Antiqua" w:cs="Times New Roman"/>
          <w:lang w:eastAsia="ko-KR"/>
        </w:rPr>
        <w:t>2004</w:t>
      </w:r>
      <w:r w:rsidR="00474715" w:rsidRPr="00B21A3B">
        <w:rPr>
          <w:rFonts w:ascii="Book Antiqua" w:eastAsia="Batang" w:hAnsi="Book Antiqua" w:cs="Times New Roman"/>
          <w:lang w:eastAsia="ko-KR"/>
        </w:rPr>
        <w:t>–</w:t>
      </w:r>
      <w:r w:rsidR="00820A60" w:rsidRPr="00B21A3B">
        <w:rPr>
          <w:rFonts w:ascii="Book Antiqua" w:eastAsia="Batang" w:hAnsi="Book Antiqua" w:cs="Times New Roman"/>
          <w:lang w:eastAsia="ko-KR"/>
        </w:rPr>
        <w:t>2009 and 2010</w:t>
      </w:r>
      <w:r w:rsidR="00474715" w:rsidRPr="00B21A3B">
        <w:rPr>
          <w:rFonts w:ascii="Book Antiqua" w:eastAsia="Batang" w:hAnsi="Book Antiqua" w:cs="Times New Roman"/>
          <w:lang w:eastAsia="ko-KR"/>
        </w:rPr>
        <w:t>–</w:t>
      </w:r>
      <w:r w:rsidR="00820A60" w:rsidRPr="00B21A3B">
        <w:rPr>
          <w:rFonts w:ascii="Book Antiqua" w:eastAsia="Batang" w:hAnsi="Book Antiqua" w:cs="Times New Roman"/>
          <w:lang w:eastAsia="ko-KR"/>
        </w:rPr>
        <w:t xml:space="preserve">2014 were also significantly higher in the </w:t>
      </w:r>
      <w:r w:rsidR="00820A60" w:rsidRPr="00B21A3B">
        <w:rPr>
          <w:rFonts w:ascii="Book Antiqua" w:hAnsi="Book Antiqua" w:cs="Times New Roman"/>
        </w:rPr>
        <w:t xml:space="preserve">group treated for </w:t>
      </w:r>
      <w:r w:rsidR="00820A60" w:rsidRPr="00B21A3B">
        <w:rPr>
          <w:rFonts w:ascii="Book Antiqua" w:hAnsi="Book Antiqua" w:cs="Times New Roman"/>
          <w:lang w:eastAsia="ko-KR"/>
        </w:rPr>
        <w:t>14</w:t>
      </w:r>
      <w:r w:rsidR="00820A60" w:rsidRPr="00B21A3B">
        <w:rPr>
          <w:rFonts w:ascii="Book Antiqua" w:hAnsi="Book Antiqua" w:cs="Times New Roman"/>
        </w:rPr>
        <w:t xml:space="preserve"> d with bismuth-based quadruple therapy </w:t>
      </w:r>
      <w:r w:rsidR="00820A60" w:rsidRPr="00B21A3B">
        <w:rPr>
          <w:rFonts w:ascii="Book Antiqua" w:eastAsia="Batang" w:hAnsi="Book Antiqua" w:cs="Times New Roman"/>
          <w:lang w:eastAsia="ko-KR"/>
        </w:rPr>
        <w:t xml:space="preserve">than those in </w:t>
      </w:r>
      <w:r w:rsidR="00820A60" w:rsidRPr="00B21A3B">
        <w:rPr>
          <w:rFonts w:ascii="Book Antiqua" w:hAnsi="Book Antiqua" w:cs="Times New Roman"/>
        </w:rPr>
        <w:t xml:space="preserve">the group treated for </w:t>
      </w:r>
      <w:r w:rsidR="00820A60" w:rsidRPr="00B21A3B">
        <w:rPr>
          <w:rFonts w:ascii="Book Antiqua" w:hAnsi="Book Antiqua" w:cs="Times New Roman"/>
          <w:lang w:eastAsia="ko-KR"/>
        </w:rPr>
        <w:t>7</w:t>
      </w:r>
      <w:r w:rsidR="00820A60" w:rsidRPr="00B21A3B">
        <w:rPr>
          <w:rFonts w:ascii="Book Antiqua" w:hAnsi="Book Antiqua" w:cs="Times New Roman"/>
        </w:rPr>
        <w:t xml:space="preserve"> d</w:t>
      </w:r>
      <w:r w:rsidR="00820A60" w:rsidRPr="00B21A3B">
        <w:rPr>
          <w:rFonts w:ascii="Book Antiqua" w:eastAsia="Batang" w:hAnsi="Book Antiqua" w:cs="Times New Roman"/>
          <w:lang w:eastAsia="ko-KR"/>
        </w:rPr>
        <w:t xml:space="preserve">. </w:t>
      </w:r>
      <w:r w:rsidRPr="00B21A3B">
        <w:rPr>
          <w:rFonts w:ascii="Book Antiqua" w:hAnsi="Book Antiqua" w:cs="Times New Roman"/>
        </w:rPr>
        <w:t>These results indicate that the group treated with 14</w:t>
      </w:r>
      <w:r w:rsidR="00075D9E">
        <w:rPr>
          <w:rFonts w:ascii="Book Antiqua" w:hAnsi="Book Antiqua" w:cs="Times New Roman"/>
        </w:rPr>
        <w:t>-d</w:t>
      </w:r>
      <w:r w:rsidRPr="00B21A3B">
        <w:rPr>
          <w:rFonts w:ascii="Book Antiqua" w:hAnsi="Book Antiqua" w:cs="Times New Roman"/>
        </w:rPr>
        <w:t xml:space="preserve"> bismuth-based quadruple therapy demonstrated statistically significantly higher eradication rates in both ITT and PP analyses, consistent with another recent study from </w:t>
      </w:r>
      <w:r w:rsidR="00673F76">
        <w:rPr>
          <w:rFonts w:ascii="Book Antiqua" w:eastAsia="宋体" w:hAnsi="Book Antiqua" w:cs="Times New Roman" w:hint="eastAsia"/>
          <w:lang w:eastAsia="zh-CN"/>
        </w:rPr>
        <w:t xml:space="preserve">South </w:t>
      </w:r>
      <w:r w:rsidRPr="00B21A3B">
        <w:rPr>
          <w:rFonts w:ascii="Book Antiqua" w:hAnsi="Book Antiqua" w:cs="Times New Roman"/>
        </w:rPr>
        <w:t>Korea that reported 70</w:t>
      </w:r>
      <w:r w:rsidR="00673F76">
        <w:rPr>
          <w:rFonts w:ascii="Book Antiqua" w:eastAsia="宋体" w:hAnsi="Book Antiqua" w:cs="Times New Roman" w:hint="eastAsia"/>
          <w:lang w:eastAsia="zh-CN"/>
        </w:rPr>
        <w:t>%</w:t>
      </w:r>
      <w:r w:rsidRPr="00B21A3B">
        <w:rPr>
          <w:rFonts w:ascii="Book Antiqua" w:hAnsi="Book Antiqua" w:cs="Times New Roman"/>
        </w:rPr>
        <w:t xml:space="preserve">–80% eradication </w:t>
      </w:r>
      <w:proofErr w:type="gramStart"/>
      <w:r w:rsidRPr="00B21A3B">
        <w:rPr>
          <w:rFonts w:ascii="Book Antiqua" w:hAnsi="Book Antiqua" w:cs="Times New Roman"/>
        </w:rPr>
        <w:t>rate</w:t>
      </w:r>
      <w:r w:rsidR="006C42A2" w:rsidRPr="00B21A3B">
        <w:rPr>
          <w:rFonts w:ascii="Book Antiqua" w:hAnsi="Book Antiqua" w:cs="Times New Roman"/>
        </w:rPr>
        <w:t>s</w:t>
      </w:r>
      <w:r w:rsidR="003007E0" w:rsidRPr="00B21A3B">
        <w:rPr>
          <w:rFonts w:ascii="Book Antiqua" w:hAnsi="Book Antiqua" w:cs="Times New Roman"/>
          <w:vertAlign w:val="superscript"/>
        </w:rPr>
        <w:t>[</w:t>
      </w:r>
      <w:proofErr w:type="gramEnd"/>
      <w:r w:rsidR="003007E0" w:rsidRPr="00B21A3B">
        <w:rPr>
          <w:rFonts w:ascii="Book Antiqua" w:hAnsi="Book Antiqua" w:cs="Times New Roman"/>
          <w:vertAlign w:val="superscript"/>
        </w:rPr>
        <w:t>14</w:t>
      </w:r>
      <w:r w:rsidR="003007E0" w:rsidRPr="00B21A3B">
        <w:rPr>
          <w:rFonts w:ascii="Book Antiqua" w:hAnsi="Book Antiqua" w:cs="Times New Roman"/>
          <w:vertAlign w:val="superscript"/>
          <w:lang w:eastAsia="ko-KR"/>
        </w:rPr>
        <w:t>,</w:t>
      </w:r>
      <w:r w:rsidRPr="00B21A3B">
        <w:rPr>
          <w:rFonts w:ascii="Book Antiqua" w:hAnsi="Book Antiqua" w:cs="Times New Roman"/>
          <w:vertAlign w:val="superscript"/>
        </w:rPr>
        <w:t>19,2</w:t>
      </w:r>
      <w:r w:rsidR="003007E0" w:rsidRPr="00B21A3B">
        <w:rPr>
          <w:rFonts w:ascii="Book Antiqua" w:hAnsi="Book Antiqua" w:cs="Times New Roman"/>
          <w:vertAlign w:val="superscript"/>
          <w:lang w:eastAsia="ko-KR"/>
        </w:rPr>
        <w:t>4</w:t>
      </w:r>
      <w:r w:rsidRPr="00B21A3B">
        <w:rPr>
          <w:rFonts w:ascii="Book Antiqua" w:hAnsi="Book Antiqua" w:cs="Times New Roman"/>
          <w:vertAlign w:val="superscript"/>
        </w:rPr>
        <w:t>]</w:t>
      </w:r>
      <w:r w:rsidRPr="00B21A3B">
        <w:rPr>
          <w:rFonts w:ascii="Book Antiqua" w:hAnsi="Book Antiqua" w:cs="Times New Roman"/>
        </w:rPr>
        <w:t>.</w:t>
      </w:r>
    </w:p>
    <w:p w14:paraId="61438412" w14:textId="27D98482" w:rsidR="00A045D2" w:rsidRPr="00B21A3B" w:rsidRDefault="00A045D2" w:rsidP="00B21A3B">
      <w:pPr>
        <w:spacing w:line="360" w:lineRule="auto"/>
        <w:jc w:val="both"/>
        <w:rPr>
          <w:rFonts w:ascii="Book Antiqua" w:eastAsia="Malgun Gothic" w:hAnsi="Book Antiqua" w:cs="Times New Roman"/>
        </w:rPr>
      </w:pPr>
      <w:r w:rsidRPr="00B21A3B">
        <w:rPr>
          <w:rFonts w:ascii="Book Antiqua" w:hAnsi="Book Antiqua" w:cs="Times New Roman"/>
        </w:rPr>
        <w:t xml:space="preserve"> Many factors can influence the effectiveness of </w:t>
      </w:r>
      <w:r w:rsidRPr="00B21A3B">
        <w:rPr>
          <w:rFonts w:ascii="Book Antiqua" w:hAnsi="Book Antiqua" w:cs="Times New Roman"/>
          <w:i/>
        </w:rPr>
        <w:t>H. pylori</w:t>
      </w:r>
      <w:r w:rsidRPr="00B21A3B">
        <w:rPr>
          <w:rFonts w:ascii="Book Antiqua" w:hAnsi="Book Antiqua" w:cs="Times New Roman"/>
        </w:rPr>
        <w:t xml:space="preserve"> eradication therapy, including age, smoking status, comp</w:t>
      </w:r>
      <w:r w:rsidR="00B110C5">
        <w:rPr>
          <w:rFonts w:ascii="Book Antiqua" w:hAnsi="Book Antiqua" w:cs="Times New Roman"/>
        </w:rPr>
        <w:t xml:space="preserve">liance, and underlying </w:t>
      </w:r>
      <w:proofErr w:type="gramStart"/>
      <w:r w:rsidR="00B110C5">
        <w:rPr>
          <w:rFonts w:ascii="Book Antiqua" w:hAnsi="Book Antiqua" w:cs="Times New Roman"/>
        </w:rPr>
        <w:t>diseases</w:t>
      </w:r>
      <w:r w:rsidRPr="00B21A3B">
        <w:rPr>
          <w:rFonts w:ascii="Book Antiqua" w:hAnsi="Book Antiqua" w:cs="Times New Roman"/>
          <w:vertAlign w:val="superscript"/>
        </w:rPr>
        <w:t>[</w:t>
      </w:r>
      <w:proofErr w:type="gramEnd"/>
      <w:r w:rsidRPr="00B21A3B">
        <w:rPr>
          <w:rFonts w:ascii="Book Antiqua" w:hAnsi="Book Antiqua" w:cs="Times New Roman"/>
          <w:vertAlign w:val="superscript"/>
        </w:rPr>
        <w:t>2</w:t>
      </w:r>
      <w:r w:rsidR="003007E0" w:rsidRPr="00B21A3B">
        <w:rPr>
          <w:rFonts w:ascii="Book Antiqua" w:hAnsi="Book Antiqua" w:cs="Times New Roman"/>
          <w:vertAlign w:val="superscript"/>
          <w:lang w:eastAsia="ko-KR"/>
        </w:rPr>
        <w:t>5</w:t>
      </w:r>
      <w:r w:rsidRPr="00B21A3B">
        <w:rPr>
          <w:rFonts w:ascii="Book Antiqua" w:hAnsi="Book Antiqua" w:cs="Times New Roman"/>
          <w:vertAlign w:val="superscript"/>
        </w:rPr>
        <w:t>]</w:t>
      </w:r>
      <w:r w:rsidRPr="00B21A3B">
        <w:rPr>
          <w:rFonts w:ascii="Book Antiqua" w:hAnsi="Book Antiqua" w:cs="Times New Roman"/>
        </w:rPr>
        <w:t xml:space="preserve">. However, the most important factor </w:t>
      </w:r>
      <w:r w:rsidR="006C42A2" w:rsidRPr="00B21A3B">
        <w:rPr>
          <w:rFonts w:ascii="Book Antiqua" w:hAnsi="Book Antiqua" w:cs="Times New Roman"/>
        </w:rPr>
        <w:t xml:space="preserve">in </w:t>
      </w:r>
      <w:r w:rsidRPr="00B21A3B">
        <w:rPr>
          <w:rFonts w:ascii="Book Antiqua" w:hAnsi="Book Antiqua" w:cs="Times New Roman"/>
        </w:rPr>
        <w:t>eradication failure is</w:t>
      </w:r>
      <w:r w:rsidRPr="00B21A3B">
        <w:rPr>
          <w:rFonts w:ascii="Book Antiqua" w:eastAsia="Malgun Gothic" w:hAnsi="Book Antiqua" w:cs="Times New Roman"/>
        </w:rPr>
        <w:t xml:space="preserve"> </w:t>
      </w:r>
      <w:r w:rsidR="00B110C5">
        <w:rPr>
          <w:rFonts w:ascii="Book Antiqua" w:hAnsi="Book Antiqua" w:cs="Times New Roman"/>
        </w:rPr>
        <w:t xml:space="preserve">antibiotic </w:t>
      </w:r>
      <w:proofErr w:type="gramStart"/>
      <w:r w:rsidR="00B110C5">
        <w:rPr>
          <w:rFonts w:ascii="Book Antiqua" w:hAnsi="Book Antiqua" w:cs="Times New Roman"/>
        </w:rPr>
        <w:t>resistance</w:t>
      </w:r>
      <w:r w:rsidRPr="00B21A3B">
        <w:rPr>
          <w:rFonts w:ascii="Book Antiqua" w:hAnsi="Book Antiqua" w:cs="Times New Roman"/>
          <w:vertAlign w:val="superscript"/>
        </w:rPr>
        <w:t>[</w:t>
      </w:r>
      <w:proofErr w:type="gramEnd"/>
      <w:r w:rsidRPr="00B21A3B">
        <w:rPr>
          <w:rFonts w:ascii="Book Antiqua" w:hAnsi="Book Antiqua" w:cs="Times New Roman"/>
          <w:vertAlign w:val="superscript"/>
        </w:rPr>
        <w:t>2</w:t>
      </w:r>
      <w:r w:rsidR="003007E0" w:rsidRPr="00B21A3B">
        <w:rPr>
          <w:rFonts w:ascii="Book Antiqua" w:hAnsi="Book Antiqua" w:cs="Times New Roman"/>
          <w:vertAlign w:val="superscript"/>
          <w:lang w:eastAsia="ko-KR"/>
        </w:rPr>
        <w:t>6</w:t>
      </w:r>
      <w:r w:rsidRPr="00B21A3B">
        <w:rPr>
          <w:rFonts w:ascii="Book Antiqua" w:hAnsi="Book Antiqua" w:cs="Times New Roman"/>
          <w:vertAlign w:val="superscript"/>
        </w:rPr>
        <w:t>]</w:t>
      </w:r>
      <w:r w:rsidRPr="00B21A3B">
        <w:rPr>
          <w:rFonts w:ascii="Book Antiqua" w:hAnsi="Book Antiqua" w:cs="Times New Roman"/>
        </w:rPr>
        <w:t xml:space="preserve">. Resistance has a large influence on selection of both </w:t>
      </w:r>
      <w:r w:rsidR="006C42A2" w:rsidRPr="00B21A3B">
        <w:rPr>
          <w:rFonts w:ascii="Book Antiqua" w:hAnsi="Book Antiqua" w:cs="Times New Roman"/>
        </w:rPr>
        <w:t xml:space="preserve">first- and </w:t>
      </w:r>
      <w:r w:rsidRPr="00B21A3B">
        <w:rPr>
          <w:rFonts w:ascii="Book Antiqua" w:hAnsi="Book Antiqua" w:cs="Times New Roman"/>
        </w:rPr>
        <w:t>second-line eradication therapy regimens. When possible, us</w:t>
      </w:r>
      <w:r w:rsidRPr="00B21A3B">
        <w:rPr>
          <w:rFonts w:ascii="Book Antiqua" w:eastAsia="Malgun Gothic" w:hAnsi="Book Antiqua" w:cs="Times New Roman"/>
        </w:rPr>
        <w:t>e</w:t>
      </w:r>
      <w:r w:rsidR="006C42A2" w:rsidRPr="00B21A3B">
        <w:rPr>
          <w:rFonts w:ascii="Book Antiqua" w:eastAsia="Malgun Gothic" w:hAnsi="Book Antiqua" w:cs="Times New Roman"/>
        </w:rPr>
        <w:t xml:space="preserve"> of</w:t>
      </w:r>
      <w:r w:rsidRPr="00B21A3B">
        <w:rPr>
          <w:rFonts w:ascii="Book Antiqua" w:hAnsi="Book Antiqua" w:cs="Times New Roman"/>
        </w:rPr>
        <w:t xml:space="preserve"> a second-line regimen that differs from </w:t>
      </w:r>
      <w:r w:rsidR="009D4393" w:rsidRPr="00B21A3B">
        <w:rPr>
          <w:rFonts w:ascii="Book Antiqua" w:hAnsi="Book Antiqua" w:cs="Times New Roman"/>
        </w:rPr>
        <w:t xml:space="preserve">that of </w:t>
      </w:r>
      <w:r w:rsidRPr="00B21A3B">
        <w:rPr>
          <w:rFonts w:ascii="Book Antiqua" w:hAnsi="Book Antiqua" w:cs="Times New Roman"/>
        </w:rPr>
        <w:t>the first-line eradication therapy</w:t>
      </w:r>
      <w:r w:rsidR="009D4393" w:rsidRPr="00B21A3B">
        <w:rPr>
          <w:rFonts w:ascii="Book Antiqua" w:hAnsi="Book Antiqua" w:cs="Times New Roman"/>
        </w:rPr>
        <w:t xml:space="preserve"> is </w:t>
      </w:r>
      <w:proofErr w:type="gramStart"/>
      <w:r w:rsidR="009D4393" w:rsidRPr="00B21A3B">
        <w:rPr>
          <w:rFonts w:ascii="Book Antiqua" w:hAnsi="Book Antiqua" w:cs="Times New Roman"/>
        </w:rPr>
        <w:t>recommended</w:t>
      </w:r>
      <w:r w:rsidRPr="00B21A3B">
        <w:rPr>
          <w:rFonts w:ascii="Book Antiqua" w:hAnsi="Book Antiqua" w:cs="Times New Roman"/>
          <w:vertAlign w:val="superscript"/>
        </w:rPr>
        <w:t>[</w:t>
      </w:r>
      <w:proofErr w:type="gramEnd"/>
      <w:r w:rsidRPr="00B21A3B">
        <w:rPr>
          <w:rFonts w:ascii="Book Antiqua" w:hAnsi="Book Antiqua" w:cs="Times New Roman"/>
          <w:vertAlign w:val="superscript"/>
        </w:rPr>
        <w:t>2</w:t>
      </w:r>
      <w:r w:rsidR="003007E0" w:rsidRPr="00B21A3B">
        <w:rPr>
          <w:rFonts w:ascii="Book Antiqua" w:hAnsi="Book Antiqua" w:cs="Times New Roman"/>
          <w:vertAlign w:val="superscript"/>
          <w:lang w:eastAsia="ko-KR"/>
        </w:rPr>
        <w:t>7</w:t>
      </w:r>
      <w:r w:rsidRPr="00B21A3B">
        <w:rPr>
          <w:rFonts w:ascii="Book Antiqua" w:hAnsi="Book Antiqua" w:cs="Times New Roman"/>
          <w:vertAlign w:val="superscript"/>
        </w:rPr>
        <w:t>]</w:t>
      </w:r>
      <w:r w:rsidRPr="00B21A3B">
        <w:rPr>
          <w:rFonts w:ascii="Book Antiqua" w:hAnsi="Book Antiqua" w:cs="Times New Roman"/>
        </w:rPr>
        <w:t xml:space="preserve">. Resistance to metronidazole, a component of bismuth-based quadruple therapy, occurs </w:t>
      </w:r>
      <w:r w:rsidR="009D4393" w:rsidRPr="00B21A3B">
        <w:rPr>
          <w:rFonts w:ascii="Book Antiqua" w:hAnsi="Book Antiqua" w:cs="Times New Roman"/>
        </w:rPr>
        <w:t>because of</w:t>
      </w:r>
      <w:r w:rsidRPr="00B21A3B">
        <w:rPr>
          <w:rFonts w:ascii="Book Antiqua" w:hAnsi="Book Antiqua" w:cs="Times New Roman"/>
        </w:rPr>
        <w:t xml:space="preserve"> functional changes in </w:t>
      </w:r>
      <w:r w:rsidRPr="00B21A3B">
        <w:rPr>
          <w:rFonts w:ascii="Book Antiqua" w:hAnsi="Book Antiqua" w:cs="Times New Roman"/>
          <w:i/>
        </w:rPr>
        <w:t>H. pylori</w:t>
      </w:r>
      <w:r w:rsidR="00A1265E">
        <w:rPr>
          <w:rFonts w:ascii="Book Antiqua" w:hAnsi="Book Antiqua" w:cs="Times New Roman"/>
        </w:rPr>
        <w:t xml:space="preserve"> </w:t>
      </w:r>
      <w:proofErr w:type="spellStart"/>
      <w:r w:rsidR="00A1265E">
        <w:rPr>
          <w:rFonts w:ascii="Book Antiqua" w:hAnsi="Book Antiqua" w:cs="Times New Roman"/>
        </w:rPr>
        <w:t>nitroreductase</w:t>
      </w:r>
      <w:proofErr w:type="spellEnd"/>
      <w:r w:rsidR="00A1265E">
        <w:rPr>
          <w:rFonts w:ascii="Book Antiqua" w:hAnsi="Book Antiqua" w:cs="Times New Roman"/>
        </w:rPr>
        <w:t xml:space="preserve">-encoding </w:t>
      </w:r>
      <w:proofErr w:type="gramStart"/>
      <w:r w:rsidR="00A1265E">
        <w:rPr>
          <w:rFonts w:ascii="Book Antiqua" w:hAnsi="Book Antiqua" w:cs="Times New Roman"/>
        </w:rPr>
        <w:t>genes</w:t>
      </w:r>
      <w:r w:rsidRPr="00B21A3B">
        <w:rPr>
          <w:rFonts w:ascii="Book Antiqua" w:hAnsi="Book Antiqua" w:cs="Times New Roman"/>
          <w:vertAlign w:val="superscript"/>
        </w:rPr>
        <w:t>[</w:t>
      </w:r>
      <w:proofErr w:type="gramEnd"/>
      <w:r w:rsidRPr="00B21A3B">
        <w:rPr>
          <w:rFonts w:ascii="Book Antiqua" w:hAnsi="Book Antiqua" w:cs="Times New Roman"/>
          <w:vertAlign w:val="superscript"/>
        </w:rPr>
        <w:t>13]</w:t>
      </w:r>
      <w:r w:rsidRPr="00B21A3B">
        <w:rPr>
          <w:rFonts w:ascii="Book Antiqua" w:hAnsi="Book Antiqua" w:cs="Times New Roman"/>
        </w:rPr>
        <w:t xml:space="preserve">. </w:t>
      </w:r>
      <w:r w:rsidR="009D4393" w:rsidRPr="00B21A3B">
        <w:rPr>
          <w:rFonts w:ascii="Book Antiqua" w:hAnsi="Book Antiqua" w:cs="Times New Roman"/>
        </w:rPr>
        <w:t>M</w:t>
      </w:r>
      <w:r w:rsidRPr="00B21A3B">
        <w:rPr>
          <w:rFonts w:ascii="Book Antiqua" w:hAnsi="Book Antiqua" w:cs="Times New Roman"/>
        </w:rPr>
        <w:t>etronidazole antibiotic resistance rate is reportedly 20</w:t>
      </w:r>
      <w:r w:rsidR="00A1265E">
        <w:rPr>
          <w:rFonts w:ascii="Book Antiqua" w:eastAsia="宋体" w:hAnsi="Book Antiqua" w:cs="Times New Roman" w:hint="eastAsia"/>
          <w:lang w:eastAsia="zh-CN"/>
        </w:rPr>
        <w:t>%</w:t>
      </w:r>
      <w:r w:rsidR="00D30E28" w:rsidRPr="00B21A3B">
        <w:rPr>
          <w:rFonts w:ascii="Book Antiqua" w:hAnsi="Book Antiqua" w:cs="Times New Roman"/>
        </w:rPr>
        <w:t>–</w:t>
      </w:r>
      <w:r w:rsidRPr="00B21A3B">
        <w:rPr>
          <w:rFonts w:ascii="Book Antiqua" w:hAnsi="Book Antiqua" w:cs="Times New Roman"/>
        </w:rPr>
        <w:t>40% in the U</w:t>
      </w:r>
      <w:r w:rsidR="008033CF">
        <w:rPr>
          <w:rFonts w:ascii="Book Antiqua" w:eastAsia="宋体" w:hAnsi="Book Antiqua" w:cs="Times New Roman" w:hint="eastAsia"/>
          <w:lang w:eastAsia="zh-CN"/>
        </w:rPr>
        <w:t>nited States</w:t>
      </w:r>
      <w:r w:rsidRPr="00B21A3B">
        <w:rPr>
          <w:rFonts w:ascii="Book Antiqua" w:hAnsi="Book Antiqua" w:cs="Times New Roman"/>
        </w:rPr>
        <w:t xml:space="preserve"> and Europe, and higher </w:t>
      </w:r>
      <w:r w:rsidRPr="00B21A3B">
        <w:rPr>
          <w:rFonts w:ascii="Book Antiqua" w:hAnsi="Book Antiqua" w:cs="Times New Roman"/>
        </w:rPr>
        <w:lastRenderedPageBreak/>
        <w:t>rates of 50</w:t>
      </w:r>
      <w:r w:rsidR="00E8324F">
        <w:rPr>
          <w:rFonts w:ascii="Book Antiqua" w:eastAsia="宋体" w:hAnsi="Book Antiqua" w:cs="Times New Roman" w:hint="eastAsia"/>
          <w:lang w:eastAsia="zh-CN"/>
        </w:rPr>
        <w:t>%</w:t>
      </w:r>
      <w:r w:rsidR="00D30E28" w:rsidRPr="00B21A3B">
        <w:rPr>
          <w:rFonts w:ascii="Book Antiqua" w:hAnsi="Book Antiqua" w:cs="Times New Roman"/>
        </w:rPr>
        <w:t>–</w:t>
      </w:r>
      <w:r w:rsidRPr="00B21A3B">
        <w:rPr>
          <w:rFonts w:ascii="Book Antiqua" w:hAnsi="Book Antiqua" w:cs="Times New Roman"/>
        </w:rPr>
        <w:t>80% have been r</w:t>
      </w:r>
      <w:r w:rsidR="00811CB3">
        <w:rPr>
          <w:rFonts w:ascii="Book Antiqua" w:hAnsi="Book Antiqua" w:cs="Times New Roman"/>
        </w:rPr>
        <w:t xml:space="preserve">eported in developing </w:t>
      </w:r>
      <w:proofErr w:type="gramStart"/>
      <w:r w:rsidR="00811CB3">
        <w:rPr>
          <w:rFonts w:ascii="Book Antiqua" w:hAnsi="Book Antiqua" w:cs="Times New Roman"/>
        </w:rPr>
        <w:t>countries</w:t>
      </w:r>
      <w:r w:rsidRPr="00B21A3B">
        <w:rPr>
          <w:rFonts w:ascii="Book Antiqua" w:hAnsi="Book Antiqua" w:cs="Times New Roman"/>
          <w:vertAlign w:val="superscript"/>
        </w:rPr>
        <w:t>[</w:t>
      </w:r>
      <w:proofErr w:type="gramEnd"/>
      <w:r w:rsidRPr="00B21A3B">
        <w:rPr>
          <w:rFonts w:ascii="Book Antiqua" w:hAnsi="Book Antiqua" w:cs="Times New Roman"/>
          <w:vertAlign w:val="superscript"/>
        </w:rPr>
        <w:t>13]</w:t>
      </w:r>
      <w:r w:rsidRPr="00B21A3B">
        <w:rPr>
          <w:rFonts w:ascii="Book Antiqua" w:hAnsi="Book Antiqua" w:cs="Times New Roman"/>
        </w:rPr>
        <w:t xml:space="preserve">. </w:t>
      </w:r>
      <w:r w:rsidR="009D4393" w:rsidRPr="00B21A3B">
        <w:rPr>
          <w:rFonts w:ascii="Book Antiqua" w:hAnsi="Book Antiqua" w:cs="Times New Roman"/>
          <w:lang w:eastAsia="ko-KR"/>
        </w:rPr>
        <w:t>R</w:t>
      </w:r>
      <w:r w:rsidR="00FE2434" w:rsidRPr="00B21A3B">
        <w:rPr>
          <w:rFonts w:ascii="Book Antiqua" w:hAnsi="Book Antiqua" w:cs="Times New Roman"/>
          <w:lang w:eastAsia="ko-KR"/>
        </w:rPr>
        <w:t xml:space="preserve">eported </w:t>
      </w:r>
      <w:r w:rsidRPr="00B21A3B">
        <w:rPr>
          <w:rFonts w:ascii="Book Antiqua" w:hAnsi="Book Antiqua" w:cs="Times New Roman"/>
        </w:rPr>
        <w:t>metronidazole antibiotic resistance rate</w:t>
      </w:r>
      <w:r w:rsidR="00661C25" w:rsidRPr="00B21A3B">
        <w:rPr>
          <w:rFonts w:ascii="Book Antiqua" w:hAnsi="Book Antiqua" w:cs="Times New Roman"/>
        </w:rPr>
        <w:t>s</w:t>
      </w:r>
      <w:r w:rsidRPr="00B21A3B">
        <w:rPr>
          <w:rFonts w:ascii="Book Antiqua" w:hAnsi="Book Antiqua" w:cs="Times New Roman"/>
        </w:rPr>
        <w:t xml:space="preserve"> in </w:t>
      </w:r>
      <w:r w:rsidR="00B110C5">
        <w:rPr>
          <w:rFonts w:ascii="Book Antiqua" w:eastAsia="宋体" w:hAnsi="Book Antiqua" w:cs="Times New Roman" w:hint="eastAsia"/>
          <w:lang w:eastAsia="zh-CN"/>
        </w:rPr>
        <w:t xml:space="preserve">South </w:t>
      </w:r>
      <w:r w:rsidRPr="00B21A3B">
        <w:rPr>
          <w:rFonts w:ascii="Book Antiqua" w:hAnsi="Book Antiqua" w:cs="Times New Roman"/>
        </w:rPr>
        <w:t xml:space="preserve">Korea </w:t>
      </w:r>
      <w:r w:rsidR="003F2D42" w:rsidRPr="00B21A3B">
        <w:rPr>
          <w:rFonts w:ascii="Book Antiqua" w:hAnsi="Book Antiqua" w:cs="Times New Roman"/>
        </w:rPr>
        <w:t>vary</w:t>
      </w:r>
      <w:r w:rsidR="009D4393" w:rsidRPr="00B21A3B">
        <w:rPr>
          <w:rFonts w:ascii="Book Antiqua" w:hAnsi="Book Antiqua" w:cs="Times New Roman"/>
        </w:rPr>
        <w:t xml:space="preserve"> </w:t>
      </w:r>
      <w:r w:rsidR="00B110C5">
        <w:rPr>
          <w:rFonts w:ascii="Book Antiqua" w:hAnsi="Book Antiqua" w:cs="Times New Roman"/>
        </w:rPr>
        <w:t>from 27.1% to 66.2</w:t>
      </w:r>
      <w:proofErr w:type="gramStart"/>
      <w:r w:rsidR="00B110C5">
        <w:rPr>
          <w:rFonts w:ascii="Book Antiqua" w:hAnsi="Book Antiqua" w:cs="Times New Roman"/>
        </w:rPr>
        <w:t>%</w:t>
      </w:r>
      <w:r w:rsidR="00FE2434" w:rsidRPr="00B21A3B">
        <w:rPr>
          <w:rFonts w:ascii="Book Antiqua" w:hAnsi="Book Antiqua" w:cs="Times New Roman"/>
          <w:vertAlign w:val="superscript"/>
        </w:rPr>
        <w:t>[</w:t>
      </w:r>
      <w:proofErr w:type="gramEnd"/>
      <w:r w:rsidR="00FE2434" w:rsidRPr="00B21A3B">
        <w:rPr>
          <w:rFonts w:ascii="Book Antiqua" w:hAnsi="Book Antiqua" w:cs="Times New Roman"/>
          <w:vertAlign w:val="superscript"/>
        </w:rPr>
        <w:t>7,12,</w:t>
      </w:r>
      <w:r w:rsidR="00FE2434" w:rsidRPr="00B21A3B">
        <w:rPr>
          <w:rFonts w:ascii="Book Antiqua" w:hAnsi="Book Antiqua" w:cs="Times New Roman"/>
          <w:vertAlign w:val="superscript"/>
          <w:lang w:eastAsia="ko-KR"/>
        </w:rPr>
        <w:t>2</w:t>
      </w:r>
      <w:r w:rsidR="003007E0" w:rsidRPr="00B21A3B">
        <w:rPr>
          <w:rFonts w:ascii="Book Antiqua" w:hAnsi="Book Antiqua" w:cs="Times New Roman"/>
          <w:vertAlign w:val="superscript"/>
          <w:lang w:eastAsia="ko-KR"/>
        </w:rPr>
        <w:t>8</w:t>
      </w:r>
      <w:r w:rsidR="00FE2434" w:rsidRPr="00B21A3B">
        <w:rPr>
          <w:rFonts w:ascii="Book Antiqua" w:hAnsi="Book Antiqua" w:cs="Times New Roman"/>
          <w:vertAlign w:val="superscript"/>
        </w:rPr>
        <w:t>,</w:t>
      </w:r>
      <w:r w:rsidR="003007E0" w:rsidRPr="00B21A3B">
        <w:rPr>
          <w:rFonts w:ascii="Book Antiqua" w:hAnsi="Book Antiqua" w:cs="Times New Roman"/>
          <w:vertAlign w:val="superscript"/>
          <w:lang w:eastAsia="ko-KR"/>
        </w:rPr>
        <w:t>29</w:t>
      </w:r>
      <w:r w:rsidR="00FE2434" w:rsidRPr="00B21A3B">
        <w:rPr>
          <w:rFonts w:ascii="Book Antiqua" w:hAnsi="Book Antiqua" w:cs="Times New Roman"/>
          <w:vertAlign w:val="superscript"/>
        </w:rPr>
        <w:t>]</w:t>
      </w:r>
      <w:r w:rsidR="00FE2434" w:rsidRPr="00B21A3B">
        <w:rPr>
          <w:rFonts w:ascii="Book Antiqua" w:hAnsi="Book Antiqua" w:cs="Times New Roman"/>
        </w:rPr>
        <w:t xml:space="preserve">. </w:t>
      </w:r>
      <w:r w:rsidR="009D4393" w:rsidRPr="00B21A3B">
        <w:rPr>
          <w:rFonts w:ascii="Book Antiqua" w:hAnsi="Book Antiqua" w:cs="Times New Roman"/>
        </w:rPr>
        <w:t xml:space="preserve">A </w:t>
      </w:r>
      <w:r w:rsidRPr="00B21A3B">
        <w:rPr>
          <w:rFonts w:ascii="Book Antiqua" w:hAnsi="Book Antiqua" w:cs="Times New Roman"/>
        </w:rPr>
        <w:t>comparative study based on treatment duration and metronidazole resistance reported no differences in eradication rates ba</w:t>
      </w:r>
      <w:r w:rsidR="00B110C5">
        <w:rPr>
          <w:rFonts w:ascii="Book Antiqua" w:hAnsi="Book Antiqua" w:cs="Times New Roman"/>
        </w:rPr>
        <w:t>sed on metronidazole resistance</w:t>
      </w:r>
      <w:r w:rsidRPr="00B21A3B">
        <w:rPr>
          <w:rFonts w:ascii="Book Antiqua" w:hAnsi="Book Antiqua" w:cs="Times New Roman"/>
          <w:vertAlign w:val="superscript"/>
        </w:rPr>
        <w:t>[3</w:t>
      </w:r>
      <w:r w:rsidR="003007E0" w:rsidRPr="00B21A3B">
        <w:rPr>
          <w:rFonts w:ascii="Book Antiqua" w:hAnsi="Book Antiqua" w:cs="Times New Roman"/>
          <w:vertAlign w:val="superscript"/>
          <w:lang w:eastAsia="ko-KR"/>
        </w:rPr>
        <w:t>0</w:t>
      </w:r>
      <w:r w:rsidRPr="00B21A3B">
        <w:rPr>
          <w:rFonts w:ascii="Book Antiqua" w:hAnsi="Book Antiqua" w:cs="Times New Roman"/>
          <w:vertAlign w:val="superscript"/>
        </w:rPr>
        <w:t>]</w:t>
      </w:r>
      <w:r w:rsidRPr="00B21A3B">
        <w:rPr>
          <w:rFonts w:ascii="Book Antiqua" w:hAnsi="Book Antiqua" w:cs="Times New Roman"/>
        </w:rPr>
        <w:t>; however, another report indicated that 14 d of metronidazole use can overcome the negative influe</w:t>
      </w:r>
      <w:r w:rsidR="00B110C5">
        <w:rPr>
          <w:rFonts w:ascii="Book Antiqua" w:hAnsi="Book Antiqua" w:cs="Times New Roman"/>
        </w:rPr>
        <w:t>nce of metronidazole resistance</w:t>
      </w:r>
      <w:r w:rsidRPr="00B21A3B">
        <w:rPr>
          <w:rFonts w:ascii="Book Antiqua" w:hAnsi="Book Antiqua" w:cs="Times New Roman"/>
          <w:vertAlign w:val="superscript"/>
        </w:rPr>
        <w:t>[18]</w:t>
      </w:r>
      <w:r w:rsidRPr="00B21A3B">
        <w:rPr>
          <w:rFonts w:ascii="Book Antiqua" w:hAnsi="Book Antiqua" w:cs="Times New Roman"/>
        </w:rPr>
        <w:t>, suggesting that an extended treatment duration may be helpful to overcome antibiotic resistance and improve eradication rates. Tetracycline, another antibiotic component of bismuth-based quadruple therapy, was reported</w:t>
      </w:r>
      <w:r w:rsidRPr="00B21A3B">
        <w:rPr>
          <w:rFonts w:ascii="Book Antiqua" w:eastAsia="Malgun Gothic" w:hAnsi="Book Antiqua" w:cs="Times New Roman"/>
        </w:rPr>
        <w:t xml:space="preserve"> </w:t>
      </w:r>
      <w:r w:rsidR="009D4393" w:rsidRPr="00B21A3B">
        <w:rPr>
          <w:rFonts w:ascii="Book Antiqua" w:eastAsia="Malgun Gothic" w:hAnsi="Book Antiqua" w:cs="Times New Roman"/>
        </w:rPr>
        <w:t>as not playing</w:t>
      </w:r>
      <w:r w:rsidRPr="00B21A3B">
        <w:rPr>
          <w:rFonts w:ascii="Book Antiqua" w:hAnsi="Book Antiqua" w:cs="Times New Roman"/>
        </w:rPr>
        <w:t xml:space="preserve"> an important role in </w:t>
      </w:r>
      <w:r w:rsidRPr="00B21A3B">
        <w:rPr>
          <w:rFonts w:ascii="Book Antiqua" w:hAnsi="Book Antiqua" w:cs="Times New Roman"/>
          <w:i/>
        </w:rPr>
        <w:t>H. pylori</w:t>
      </w:r>
      <w:r w:rsidR="00B110C5">
        <w:rPr>
          <w:rFonts w:ascii="Book Antiqua" w:hAnsi="Book Antiqua" w:cs="Times New Roman"/>
        </w:rPr>
        <w:t xml:space="preserve"> eradication </w:t>
      </w:r>
      <w:proofErr w:type="gramStart"/>
      <w:r w:rsidR="00B110C5">
        <w:rPr>
          <w:rFonts w:ascii="Book Antiqua" w:hAnsi="Book Antiqua" w:cs="Times New Roman"/>
        </w:rPr>
        <w:t>therapy</w:t>
      </w:r>
      <w:r w:rsidRPr="00B21A3B">
        <w:rPr>
          <w:rFonts w:ascii="Book Antiqua" w:hAnsi="Book Antiqua" w:cs="Times New Roman"/>
          <w:vertAlign w:val="superscript"/>
        </w:rPr>
        <w:t>[</w:t>
      </w:r>
      <w:proofErr w:type="gramEnd"/>
      <w:r w:rsidRPr="00B21A3B">
        <w:rPr>
          <w:rFonts w:ascii="Book Antiqua" w:hAnsi="Book Antiqua" w:cs="Times New Roman"/>
          <w:vertAlign w:val="superscript"/>
        </w:rPr>
        <w:t>3</w:t>
      </w:r>
      <w:r w:rsidR="003007E0" w:rsidRPr="00B21A3B">
        <w:rPr>
          <w:rFonts w:ascii="Book Antiqua" w:hAnsi="Book Antiqua" w:cs="Times New Roman"/>
          <w:vertAlign w:val="superscript"/>
          <w:lang w:eastAsia="ko-KR"/>
        </w:rPr>
        <w:t>1</w:t>
      </w:r>
      <w:r w:rsidRPr="00B21A3B">
        <w:rPr>
          <w:rFonts w:ascii="Book Antiqua" w:hAnsi="Book Antiqua" w:cs="Times New Roman"/>
          <w:vertAlign w:val="superscript"/>
        </w:rPr>
        <w:t>]</w:t>
      </w:r>
      <w:r w:rsidRPr="00B21A3B">
        <w:rPr>
          <w:rFonts w:ascii="Book Antiqua" w:hAnsi="Book Antiqua" w:cs="Times New Roman"/>
        </w:rPr>
        <w:t xml:space="preserve">. However, the role of tetracycline in </w:t>
      </w:r>
      <w:r w:rsidRPr="00B21A3B">
        <w:rPr>
          <w:rFonts w:ascii="Book Antiqua" w:hAnsi="Book Antiqua" w:cs="Times New Roman"/>
          <w:i/>
        </w:rPr>
        <w:t>H. pylori</w:t>
      </w:r>
      <w:r w:rsidRPr="00B21A3B">
        <w:rPr>
          <w:rFonts w:ascii="Book Antiqua" w:hAnsi="Book Antiqua" w:cs="Times New Roman"/>
        </w:rPr>
        <w:t xml:space="preserve"> eradication requires further study. Furthermore, due to its role in protecting and healing the gastric mucosa, bismuth preparation</w:t>
      </w:r>
      <w:r w:rsidR="007A1E41" w:rsidRPr="00B21A3B">
        <w:rPr>
          <w:rFonts w:ascii="Book Antiqua" w:hAnsi="Book Antiqua" w:cs="Times New Roman"/>
        </w:rPr>
        <w:t>s</w:t>
      </w:r>
      <w:r w:rsidRPr="00B21A3B">
        <w:rPr>
          <w:rFonts w:ascii="Book Antiqua" w:hAnsi="Book Antiqua" w:cs="Times New Roman"/>
        </w:rPr>
        <w:t xml:space="preserve"> </w:t>
      </w:r>
      <w:r w:rsidR="007A1E41" w:rsidRPr="00B21A3B">
        <w:rPr>
          <w:rFonts w:ascii="Book Antiqua" w:hAnsi="Book Antiqua" w:cs="Times New Roman"/>
        </w:rPr>
        <w:t xml:space="preserve">have </w:t>
      </w:r>
      <w:r w:rsidRPr="00B21A3B">
        <w:rPr>
          <w:rFonts w:ascii="Book Antiqua" w:hAnsi="Book Antiqua" w:cs="Times New Roman"/>
        </w:rPr>
        <w:t>been used for some time as therapeutic agent</w:t>
      </w:r>
      <w:r w:rsidR="005C04C8" w:rsidRPr="00B21A3B">
        <w:rPr>
          <w:rFonts w:ascii="Book Antiqua" w:hAnsi="Book Antiqua" w:cs="Times New Roman"/>
        </w:rPr>
        <w:t>s</w:t>
      </w:r>
      <w:r w:rsidRPr="00B21A3B">
        <w:rPr>
          <w:rFonts w:ascii="Book Antiqua" w:hAnsi="Book Antiqua" w:cs="Times New Roman"/>
        </w:rPr>
        <w:t xml:space="preserve"> for chronic gastritis and peptic ulcer </w:t>
      </w:r>
      <w:proofErr w:type="gramStart"/>
      <w:r w:rsidRPr="00B21A3B">
        <w:rPr>
          <w:rFonts w:ascii="Book Antiqua" w:hAnsi="Book Antiqua" w:cs="Times New Roman"/>
        </w:rPr>
        <w:t>diseases</w:t>
      </w:r>
      <w:r w:rsidR="001E7E4B" w:rsidRPr="00B21A3B">
        <w:rPr>
          <w:rFonts w:ascii="Book Antiqua" w:hAnsi="Book Antiqua" w:cs="Times New Roman"/>
          <w:vertAlign w:val="superscript"/>
          <w:lang w:eastAsia="ko-KR"/>
        </w:rPr>
        <w:t>[</w:t>
      </w:r>
      <w:proofErr w:type="gramEnd"/>
      <w:r w:rsidR="001843B8" w:rsidRPr="00B21A3B">
        <w:rPr>
          <w:rFonts w:ascii="Book Antiqua" w:hAnsi="Book Antiqua" w:cs="Times New Roman"/>
          <w:vertAlign w:val="superscript"/>
          <w:lang w:eastAsia="ko-KR"/>
        </w:rPr>
        <w:t>3</w:t>
      </w:r>
      <w:r w:rsidR="003007E0" w:rsidRPr="00B21A3B">
        <w:rPr>
          <w:rFonts w:ascii="Book Antiqua" w:hAnsi="Book Antiqua" w:cs="Times New Roman"/>
          <w:vertAlign w:val="superscript"/>
          <w:lang w:eastAsia="ko-KR"/>
        </w:rPr>
        <w:t>2</w:t>
      </w:r>
      <w:r w:rsidR="001843B8" w:rsidRPr="00B21A3B">
        <w:rPr>
          <w:rFonts w:ascii="Book Antiqua" w:hAnsi="Book Antiqua" w:cs="Times New Roman"/>
          <w:vertAlign w:val="superscript"/>
          <w:lang w:eastAsia="ko-KR"/>
        </w:rPr>
        <w:t>,3</w:t>
      </w:r>
      <w:r w:rsidR="003007E0" w:rsidRPr="00B21A3B">
        <w:rPr>
          <w:rFonts w:ascii="Book Antiqua" w:hAnsi="Book Antiqua" w:cs="Times New Roman"/>
          <w:vertAlign w:val="superscript"/>
          <w:lang w:eastAsia="ko-KR"/>
        </w:rPr>
        <w:t>3</w:t>
      </w:r>
      <w:r w:rsidR="001E7E4B" w:rsidRPr="00B21A3B">
        <w:rPr>
          <w:rFonts w:ascii="Book Antiqua" w:hAnsi="Book Antiqua" w:cs="Times New Roman"/>
          <w:vertAlign w:val="superscript"/>
          <w:lang w:eastAsia="ko-KR"/>
        </w:rPr>
        <w:t>]</w:t>
      </w:r>
      <w:r w:rsidRPr="00B21A3B">
        <w:rPr>
          <w:rFonts w:ascii="Book Antiqua" w:hAnsi="Book Antiqua" w:cs="Times New Roman"/>
        </w:rPr>
        <w:t xml:space="preserve">. In </w:t>
      </w:r>
      <w:r w:rsidRPr="00B21A3B">
        <w:rPr>
          <w:rFonts w:ascii="Book Antiqua" w:hAnsi="Book Antiqua" w:cs="Times New Roman"/>
          <w:i/>
        </w:rPr>
        <w:t>H. pylori</w:t>
      </w:r>
      <w:r w:rsidRPr="00B21A3B">
        <w:rPr>
          <w:rFonts w:ascii="Book Antiqua" w:hAnsi="Book Antiqua" w:cs="Times New Roman"/>
        </w:rPr>
        <w:t xml:space="preserve"> eradication therapy, it directly causes bacterial lysis and reduces bacterial density, which in turn increases the therapeutic effects </w:t>
      </w:r>
      <w:r w:rsidR="00B110C5">
        <w:rPr>
          <w:rFonts w:ascii="Book Antiqua" w:hAnsi="Book Antiqua" w:cs="Times New Roman"/>
        </w:rPr>
        <w:t xml:space="preserve">of the </w:t>
      </w:r>
      <w:proofErr w:type="gramStart"/>
      <w:r w:rsidR="00B110C5">
        <w:rPr>
          <w:rFonts w:ascii="Book Antiqua" w:hAnsi="Book Antiqua" w:cs="Times New Roman"/>
        </w:rPr>
        <w:t>antibiotics</w:t>
      </w:r>
      <w:r w:rsidRPr="00B21A3B">
        <w:rPr>
          <w:rFonts w:ascii="Book Antiqua" w:hAnsi="Book Antiqua" w:cs="Times New Roman"/>
          <w:vertAlign w:val="superscript"/>
        </w:rPr>
        <w:t>[</w:t>
      </w:r>
      <w:proofErr w:type="gramEnd"/>
      <w:r w:rsidRPr="00B21A3B">
        <w:rPr>
          <w:rFonts w:ascii="Book Antiqua" w:hAnsi="Book Antiqua" w:cs="Times New Roman"/>
          <w:vertAlign w:val="superscript"/>
        </w:rPr>
        <w:t>3</w:t>
      </w:r>
      <w:r w:rsidR="003007E0" w:rsidRPr="00B21A3B">
        <w:rPr>
          <w:rFonts w:ascii="Book Antiqua" w:hAnsi="Book Antiqua" w:cs="Times New Roman"/>
          <w:vertAlign w:val="superscript"/>
          <w:lang w:eastAsia="ko-KR"/>
        </w:rPr>
        <w:t>4</w:t>
      </w:r>
      <w:r w:rsidRPr="00B21A3B">
        <w:rPr>
          <w:rFonts w:ascii="Book Antiqua" w:hAnsi="Book Antiqua" w:cs="Times New Roman"/>
          <w:vertAlign w:val="superscript"/>
        </w:rPr>
        <w:t>]</w:t>
      </w:r>
      <w:r w:rsidRPr="00B21A3B">
        <w:rPr>
          <w:rFonts w:ascii="Book Antiqua" w:hAnsi="Book Antiqua" w:cs="Times New Roman"/>
        </w:rPr>
        <w:t>. Bismuth is also known to reduce bacterial tolerance to eradication therapy by not inducing devel</w:t>
      </w:r>
      <w:r w:rsidR="00B110C5">
        <w:rPr>
          <w:rFonts w:ascii="Book Antiqua" w:hAnsi="Book Antiqua" w:cs="Times New Roman"/>
        </w:rPr>
        <w:t xml:space="preserve">opment of antibiotic </w:t>
      </w:r>
      <w:proofErr w:type="gramStart"/>
      <w:r w:rsidR="00B110C5">
        <w:rPr>
          <w:rFonts w:ascii="Book Antiqua" w:hAnsi="Book Antiqua" w:cs="Times New Roman"/>
        </w:rPr>
        <w:t>resistance</w:t>
      </w:r>
      <w:r w:rsidRPr="00B21A3B">
        <w:rPr>
          <w:rFonts w:ascii="Book Antiqua" w:hAnsi="Book Antiqua" w:cs="Times New Roman"/>
          <w:vertAlign w:val="superscript"/>
        </w:rPr>
        <w:t>[</w:t>
      </w:r>
      <w:proofErr w:type="gramEnd"/>
      <w:r w:rsidRPr="00B21A3B">
        <w:rPr>
          <w:rFonts w:ascii="Book Antiqua" w:hAnsi="Book Antiqua" w:cs="Times New Roman"/>
          <w:vertAlign w:val="superscript"/>
        </w:rPr>
        <w:t>3</w:t>
      </w:r>
      <w:r w:rsidR="003007E0" w:rsidRPr="00B21A3B">
        <w:rPr>
          <w:rFonts w:ascii="Book Antiqua" w:hAnsi="Book Antiqua" w:cs="Times New Roman"/>
          <w:vertAlign w:val="superscript"/>
          <w:lang w:eastAsia="ko-KR"/>
        </w:rPr>
        <w:t>5</w:t>
      </w:r>
      <w:r w:rsidRPr="00B21A3B">
        <w:rPr>
          <w:rFonts w:ascii="Book Antiqua" w:hAnsi="Book Antiqua" w:cs="Times New Roman"/>
          <w:vertAlign w:val="superscript"/>
        </w:rPr>
        <w:t>-3</w:t>
      </w:r>
      <w:r w:rsidR="003007E0" w:rsidRPr="00B21A3B">
        <w:rPr>
          <w:rFonts w:ascii="Book Antiqua" w:hAnsi="Book Antiqua" w:cs="Times New Roman"/>
          <w:vertAlign w:val="superscript"/>
          <w:lang w:eastAsia="ko-KR"/>
        </w:rPr>
        <w:t>7</w:t>
      </w:r>
      <w:r w:rsidRPr="00B21A3B">
        <w:rPr>
          <w:rFonts w:ascii="Book Antiqua" w:hAnsi="Book Antiqua" w:cs="Times New Roman"/>
          <w:vertAlign w:val="superscript"/>
        </w:rPr>
        <w:t>]</w:t>
      </w:r>
      <w:r w:rsidRPr="00B21A3B">
        <w:rPr>
          <w:rFonts w:ascii="Book Antiqua" w:hAnsi="Book Antiqua" w:cs="Times New Roman"/>
        </w:rPr>
        <w:t xml:space="preserve">. </w:t>
      </w:r>
    </w:p>
    <w:p w14:paraId="762E803A" w14:textId="16C5A3D8" w:rsidR="00A045D2" w:rsidRPr="00B21A3B" w:rsidRDefault="00A045D2" w:rsidP="00B21A3B">
      <w:pPr>
        <w:spacing w:line="360" w:lineRule="auto"/>
        <w:jc w:val="both"/>
        <w:rPr>
          <w:rFonts w:ascii="Book Antiqua" w:eastAsia="Malgun Gothic" w:hAnsi="Book Antiqua" w:cs="Times New Roman"/>
        </w:rPr>
      </w:pPr>
      <w:r w:rsidRPr="00B21A3B">
        <w:rPr>
          <w:rFonts w:ascii="Book Antiqua" w:hAnsi="Book Antiqua" w:cs="Times New Roman"/>
        </w:rPr>
        <w:t xml:space="preserve"> While the adverse event rate </w:t>
      </w:r>
      <w:r w:rsidR="009D4393" w:rsidRPr="00B21A3B">
        <w:rPr>
          <w:rFonts w:ascii="Book Antiqua" w:hAnsi="Book Antiqua" w:cs="Times New Roman"/>
        </w:rPr>
        <w:t xml:space="preserve">in the </w:t>
      </w:r>
      <w:r w:rsidRPr="00B21A3B">
        <w:rPr>
          <w:rFonts w:ascii="Book Antiqua" w:hAnsi="Book Antiqua" w:cs="Times New Roman"/>
        </w:rPr>
        <w:t>14</w:t>
      </w:r>
      <w:r w:rsidR="00075D9E">
        <w:rPr>
          <w:rFonts w:ascii="Book Antiqua" w:hAnsi="Book Antiqua" w:cs="Times New Roman"/>
        </w:rPr>
        <w:t>-d</w:t>
      </w:r>
      <w:r w:rsidRPr="00B21A3B">
        <w:rPr>
          <w:rFonts w:ascii="Book Antiqua" w:hAnsi="Book Antiqua" w:cs="Times New Roman"/>
        </w:rPr>
        <w:t xml:space="preserve"> bismuth-based quadruple therapy group in the present study was higher than </w:t>
      </w:r>
      <w:r w:rsidR="009D4393" w:rsidRPr="00B21A3B">
        <w:rPr>
          <w:rFonts w:ascii="Book Antiqua" w:hAnsi="Book Antiqua" w:cs="Times New Roman"/>
        </w:rPr>
        <w:t xml:space="preserve">that of </w:t>
      </w:r>
      <w:r w:rsidRPr="00B21A3B">
        <w:rPr>
          <w:rFonts w:ascii="Book Antiqua" w:hAnsi="Book Antiqua" w:cs="Times New Roman"/>
        </w:rPr>
        <w:t>the 7</w:t>
      </w:r>
      <w:r w:rsidR="00075D9E">
        <w:rPr>
          <w:rFonts w:ascii="Book Antiqua" w:hAnsi="Book Antiqua" w:cs="Times New Roman"/>
        </w:rPr>
        <w:t>-d</w:t>
      </w:r>
      <w:r w:rsidRPr="00B21A3B">
        <w:rPr>
          <w:rFonts w:ascii="Book Antiqua" w:hAnsi="Book Antiqua" w:cs="Times New Roman"/>
        </w:rPr>
        <w:t xml:space="preserve"> therapy group, the difference was not statistically significant. Adverse events are known to be </w:t>
      </w:r>
      <w:r w:rsidR="009D4393" w:rsidRPr="00B21A3B">
        <w:rPr>
          <w:rFonts w:ascii="Book Antiqua" w:hAnsi="Book Antiqua" w:cs="Times New Roman"/>
        </w:rPr>
        <w:t xml:space="preserve">dosage </w:t>
      </w:r>
      <w:r w:rsidRPr="00B21A3B">
        <w:rPr>
          <w:rFonts w:ascii="Book Antiqua" w:hAnsi="Book Antiqua" w:cs="Times New Roman"/>
        </w:rPr>
        <w:t xml:space="preserve">and </w:t>
      </w:r>
      <w:r w:rsidR="009D4393" w:rsidRPr="00B21A3B">
        <w:rPr>
          <w:rFonts w:ascii="Book Antiqua" w:hAnsi="Book Antiqua" w:cs="Times New Roman"/>
        </w:rPr>
        <w:t>duration</w:t>
      </w:r>
      <w:r w:rsidR="00B110C5">
        <w:rPr>
          <w:rFonts w:ascii="Book Antiqua" w:hAnsi="Book Antiqua" w:cs="Times New Roman"/>
        </w:rPr>
        <w:t>-</w:t>
      </w:r>
      <w:proofErr w:type="gramStart"/>
      <w:r w:rsidR="00B110C5">
        <w:rPr>
          <w:rFonts w:ascii="Book Antiqua" w:hAnsi="Book Antiqua" w:cs="Times New Roman"/>
        </w:rPr>
        <w:t>dependent</w:t>
      </w:r>
      <w:r w:rsidRPr="00B21A3B">
        <w:rPr>
          <w:rFonts w:ascii="Book Antiqua" w:hAnsi="Book Antiqua" w:cs="Times New Roman"/>
          <w:vertAlign w:val="superscript"/>
        </w:rPr>
        <w:t>[</w:t>
      </w:r>
      <w:proofErr w:type="gramEnd"/>
      <w:r w:rsidR="00FE2434" w:rsidRPr="00B21A3B">
        <w:rPr>
          <w:rFonts w:ascii="Book Antiqua" w:hAnsi="Book Antiqua" w:cs="Times New Roman"/>
          <w:vertAlign w:val="superscript"/>
          <w:lang w:eastAsia="ko-KR"/>
        </w:rPr>
        <w:t>3</w:t>
      </w:r>
      <w:r w:rsidR="003007E0" w:rsidRPr="00B21A3B">
        <w:rPr>
          <w:rFonts w:ascii="Book Antiqua" w:hAnsi="Book Antiqua" w:cs="Times New Roman"/>
          <w:vertAlign w:val="superscript"/>
          <w:lang w:eastAsia="ko-KR"/>
        </w:rPr>
        <w:t>8</w:t>
      </w:r>
      <w:r w:rsidRPr="00B21A3B">
        <w:rPr>
          <w:rFonts w:ascii="Book Antiqua" w:hAnsi="Book Antiqua" w:cs="Times New Roman"/>
          <w:vertAlign w:val="superscript"/>
        </w:rPr>
        <w:t>]</w:t>
      </w:r>
      <w:r w:rsidRPr="00B21A3B">
        <w:rPr>
          <w:rFonts w:ascii="Book Antiqua" w:hAnsi="Book Antiqua" w:cs="Times New Roman"/>
        </w:rPr>
        <w:t>; thus,</w:t>
      </w:r>
      <w:r w:rsidR="000A57C0" w:rsidRPr="00B21A3B">
        <w:rPr>
          <w:rFonts w:ascii="Book Antiqua" w:hAnsi="Book Antiqua" w:cs="Times New Roman"/>
        </w:rPr>
        <w:t xml:space="preserve"> the</w:t>
      </w:r>
      <w:r w:rsidRPr="00B21A3B">
        <w:rPr>
          <w:rFonts w:ascii="Book Antiqua" w:hAnsi="Book Antiqua" w:cs="Times New Roman"/>
        </w:rPr>
        <w:t xml:space="preserve"> most serious adverse events were expected to occur </w:t>
      </w:r>
      <w:r w:rsidR="009D4393" w:rsidRPr="00B21A3B">
        <w:rPr>
          <w:rFonts w:ascii="Book Antiqua" w:hAnsi="Book Antiqua" w:cs="Times New Roman"/>
        </w:rPr>
        <w:t xml:space="preserve">during </w:t>
      </w:r>
      <w:r w:rsidRPr="00B21A3B">
        <w:rPr>
          <w:rFonts w:ascii="Book Antiqua" w:hAnsi="Book Antiqua" w:cs="Times New Roman"/>
        </w:rPr>
        <w:t>the second</w:t>
      </w:r>
      <w:r w:rsidRPr="00B21A3B">
        <w:rPr>
          <w:rFonts w:ascii="Book Antiqua" w:eastAsia="Malgun Gothic" w:hAnsi="Book Antiqua" w:cs="Times New Roman"/>
        </w:rPr>
        <w:t xml:space="preserve"> week of treatment</w:t>
      </w:r>
      <w:r w:rsidRPr="00B21A3B">
        <w:rPr>
          <w:rFonts w:ascii="Book Antiqua" w:hAnsi="Book Antiqua" w:cs="Times New Roman"/>
        </w:rPr>
        <w:t xml:space="preserve">. </w:t>
      </w:r>
      <w:r w:rsidR="009D4393" w:rsidRPr="00B21A3B">
        <w:rPr>
          <w:rFonts w:ascii="Book Antiqua" w:hAnsi="Book Antiqua" w:cs="Times New Roman"/>
        </w:rPr>
        <w:t>C</w:t>
      </w:r>
      <w:r w:rsidR="00B110C5">
        <w:rPr>
          <w:rFonts w:ascii="Book Antiqua" w:hAnsi="Book Antiqua" w:cs="Times New Roman"/>
        </w:rPr>
        <w:t xml:space="preserve">ontrary to previous </w:t>
      </w:r>
      <w:proofErr w:type="gramStart"/>
      <w:r w:rsidR="00B110C5">
        <w:rPr>
          <w:rFonts w:ascii="Book Antiqua" w:hAnsi="Book Antiqua" w:cs="Times New Roman"/>
        </w:rPr>
        <w:t>studies</w:t>
      </w:r>
      <w:r w:rsidRPr="00B21A3B">
        <w:rPr>
          <w:rFonts w:ascii="Book Antiqua" w:hAnsi="Book Antiqua" w:cs="Times New Roman"/>
          <w:vertAlign w:val="superscript"/>
        </w:rPr>
        <w:t>[</w:t>
      </w:r>
      <w:proofErr w:type="gramEnd"/>
      <w:r w:rsidRPr="00B21A3B">
        <w:rPr>
          <w:rFonts w:ascii="Book Antiqua" w:hAnsi="Book Antiqua" w:cs="Times New Roman"/>
          <w:vertAlign w:val="superscript"/>
        </w:rPr>
        <w:t>3</w:t>
      </w:r>
      <w:r w:rsidR="003007E0" w:rsidRPr="00B21A3B">
        <w:rPr>
          <w:rFonts w:ascii="Book Antiqua" w:hAnsi="Book Antiqua" w:cs="Times New Roman"/>
          <w:vertAlign w:val="superscript"/>
          <w:lang w:eastAsia="ko-KR"/>
        </w:rPr>
        <w:t>8</w:t>
      </w:r>
      <w:r w:rsidRPr="00B21A3B">
        <w:rPr>
          <w:rFonts w:ascii="Book Antiqua" w:hAnsi="Book Antiqua" w:cs="Times New Roman"/>
          <w:vertAlign w:val="superscript"/>
        </w:rPr>
        <w:t>]</w:t>
      </w:r>
      <w:r w:rsidRPr="00B21A3B">
        <w:rPr>
          <w:rFonts w:ascii="Book Antiqua" w:hAnsi="Book Antiqua" w:cs="Times New Roman"/>
        </w:rPr>
        <w:t>, most adverse events</w:t>
      </w:r>
      <w:r w:rsidRPr="00B21A3B">
        <w:rPr>
          <w:rFonts w:ascii="Book Antiqua" w:eastAsia="Malgun Gothic" w:hAnsi="Book Antiqua" w:cs="Times New Roman"/>
        </w:rPr>
        <w:t xml:space="preserve"> in</w:t>
      </w:r>
      <w:r w:rsidRPr="00B21A3B">
        <w:rPr>
          <w:rFonts w:ascii="Book Antiqua" w:hAnsi="Book Antiqua" w:cs="Times New Roman"/>
        </w:rPr>
        <w:t xml:space="preserve"> the present study, both mild-to-moderate</w:t>
      </w:r>
      <w:r w:rsidR="009D4393" w:rsidRPr="00B21A3B">
        <w:rPr>
          <w:rFonts w:ascii="Book Antiqua" w:hAnsi="Book Antiqua" w:cs="Times New Roman"/>
        </w:rPr>
        <w:t>,</w:t>
      </w:r>
      <w:r w:rsidRPr="00B21A3B">
        <w:rPr>
          <w:rFonts w:ascii="Book Antiqua" w:hAnsi="Book Antiqua" w:cs="Times New Roman"/>
        </w:rPr>
        <w:t xml:space="preserve"> as well as serious adverse events </w:t>
      </w:r>
      <w:r w:rsidR="009D4393" w:rsidRPr="00B21A3B">
        <w:rPr>
          <w:rFonts w:ascii="Book Antiqua" w:hAnsi="Book Antiqua" w:cs="Times New Roman"/>
        </w:rPr>
        <w:t>leading to</w:t>
      </w:r>
      <w:r w:rsidRPr="00B21A3B">
        <w:rPr>
          <w:rFonts w:ascii="Book Antiqua" w:hAnsi="Book Antiqua" w:cs="Times New Roman"/>
        </w:rPr>
        <w:t xml:space="preserve"> </w:t>
      </w:r>
      <w:r w:rsidRPr="00B21A3B">
        <w:rPr>
          <w:rFonts w:ascii="Book Antiqua" w:hAnsi="Book Antiqua" w:cs="Times New Roman"/>
          <w:lang w:eastAsia="ko-KR"/>
        </w:rPr>
        <w:t>discontinuation of treatment</w:t>
      </w:r>
      <w:r w:rsidRPr="00B21A3B">
        <w:rPr>
          <w:rFonts w:ascii="Book Antiqua" w:hAnsi="Book Antiqua" w:cs="Times New Roman"/>
        </w:rPr>
        <w:t>, appeared during the early treatment stages. These findings may explain the statistically insignificant differences in adverse event rates between the two groups, suggesting that if no serious adverse events appear within the first 7 d of 14</w:t>
      </w:r>
      <w:r w:rsidR="00075D9E">
        <w:rPr>
          <w:rFonts w:ascii="Book Antiqua" w:hAnsi="Book Antiqua" w:cs="Times New Roman"/>
        </w:rPr>
        <w:t>-d</w:t>
      </w:r>
      <w:r w:rsidRPr="00B21A3B">
        <w:rPr>
          <w:rFonts w:ascii="Book Antiqua" w:hAnsi="Book Antiqua" w:cs="Times New Roman"/>
        </w:rPr>
        <w:t xml:space="preserve"> bismuth-based quadruple therapy, then the probability of any serious adverse events occurring is relatively low</w:t>
      </w:r>
      <w:r w:rsidR="009D4393" w:rsidRPr="00B21A3B">
        <w:rPr>
          <w:rFonts w:ascii="Book Antiqua" w:hAnsi="Book Antiqua" w:cs="Times New Roman"/>
        </w:rPr>
        <w:t xml:space="preserve">. Even when </w:t>
      </w:r>
      <w:r w:rsidRPr="00B21A3B">
        <w:rPr>
          <w:rFonts w:ascii="Book Antiqua" w:hAnsi="Book Antiqua" w:cs="Times New Roman"/>
        </w:rPr>
        <w:t>mild-to-moderate adverse events did occur, encouragement and appropriate assistance from medical staff enabled successful completion of 14</w:t>
      </w:r>
      <w:r w:rsidR="00075D9E">
        <w:rPr>
          <w:rFonts w:ascii="Book Antiqua" w:hAnsi="Book Antiqua" w:cs="Times New Roman"/>
        </w:rPr>
        <w:t>-d</w:t>
      </w:r>
      <w:r w:rsidRPr="00B21A3B">
        <w:rPr>
          <w:rFonts w:ascii="Book Antiqua" w:hAnsi="Book Antiqua" w:cs="Times New Roman"/>
        </w:rPr>
        <w:t xml:space="preserve"> bismuth-base</w:t>
      </w:r>
      <w:r w:rsidR="009D4393" w:rsidRPr="00B21A3B">
        <w:rPr>
          <w:rFonts w:ascii="Book Antiqua" w:hAnsi="Book Antiqua" w:cs="Times New Roman"/>
        </w:rPr>
        <w:t>d</w:t>
      </w:r>
      <w:r w:rsidRPr="00B21A3B">
        <w:rPr>
          <w:rFonts w:ascii="Book Antiqua" w:hAnsi="Book Antiqua" w:cs="Times New Roman"/>
        </w:rPr>
        <w:t xml:space="preserve"> quadruple therapy. </w:t>
      </w:r>
    </w:p>
    <w:p w14:paraId="70FA1B2B" w14:textId="29BE1DCC" w:rsidR="00A045D2" w:rsidRPr="00B21A3B" w:rsidRDefault="00A045D2" w:rsidP="00B21A3B">
      <w:pPr>
        <w:spacing w:line="360" w:lineRule="auto"/>
        <w:jc w:val="both"/>
        <w:rPr>
          <w:rFonts w:ascii="Book Antiqua" w:eastAsia="Malgun Gothic" w:hAnsi="Book Antiqua" w:cs="Times New Roman"/>
        </w:rPr>
      </w:pPr>
      <w:r w:rsidRPr="00B21A3B">
        <w:rPr>
          <w:rFonts w:ascii="Book Antiqua" w:hAnsi="Book Antiqua" w:cs="Times New Roman"/>
        </w:rPr>
        <w:lastRenderedPageBreak/>
        <w:t xml:space="preserve"> In addition to eradication rate, follow-up loss and </w:t>
      </w:r>
      <w:r w:rsidR="009D4393" w:rsidRPr="00B21A3B">
        <w:rPr>
          <w:rFonts w:ascii="Book Antiqua" w:hAnsi="Book Antiqua" w:cs="Times New Roman"/>
        </w:rPr>
        <w:t xml:space="preserve">medication </w:t>
      </w:r>
      <w:r w:rsidRPr="00B21A3B">
        <w:rPr>
          <w:rFonts w:ascii="Book Antiqua" w:hAnsi="Book Antiqua" w:cs="Times New Roman"/>
        </w:rPr>
        <w:t xml:space="preserve">compliance are also important factors for successful </w:t>
      </w:r>
      <w:r w:rsidRPr="00B21A3B">
        <w:rPr>
          <w:rFonts w:ascii="Book Antiqua" w:hAnsi="Book Antiqua" w:cs="Times New Roman"/>
          <w:i/>
        </w:rPr>
        <w:t>H. pylori</w:t>
      </w:r>
      <w:r w:rsidRPr="00B21A3B">
        <w:rPr>
          <w:rFonts w:ascii="Book Antiqua" w:hAnsi="Book Antiqua" w:cs="Times New Roman"/>
        </w:rPr>
        <w:t xml:space="preserve"> eradication. High eradication rate</w:t>
      </w:r>
      <w:r w:rsidR="009D4393" w:rsidRPr="00B21A3B">
        <w:rPr>
          <w:rFonts w:ascii="Book Antiqua" w:hAnsi="Book Antiqua" w:cs="Times New Roman"/>
        </w:rPr>
        <w:t>s</w:t>
      </w:r>
      <w:r w:rsidRPr="00B21A3B">
        <w:rPr>
          <w:rFonts w:ascii="Book Antiqua" w:hAnsi="Book Antiqua" w:cs="Times New Roman"/>
        </w:rPr>
        <w:t xml:space="preserve"> and compliance, along with low follow-up loss rate</w:t>
      </w:r>
      <w:r w:rsidR="009D4393" w:rsidRPr="00B21A3B">
        <w:rPr>
          <w:rFonts w:ascii="Book Antiqua" w:hAnsi="Book Antiqua" w:cs="Times New Roman"/>
        </w:rPr>
        <w:t>s</w:t>
      </w:r>
      <w:r w:rsidRPr="00B21A3B">
        <w:rPr>
          <w:rFonts w:ascii="Book Antiqua" w:hAnsi="Book Antiqua" w:cs="Times New Roman"/>
        </w:rPr>
        <w:t xml:space="preserve">, make successful eradication therapy possible. In the present study, follow-up loss rates for the </w:t>
      </w:r>
      <w:r w:rsidR="009D4393" w:rsidRPr="00B21A3B">
        <w:rPr>
          <w:rFonts w:ascii="Book Antiqua" w:hAnsi="Book Antiqua" w:cs="Times New Roman"/>
        </w:rPr>
        <w:t>7- and 14</w:t>
      </w:r>
      <w:r w:rsidR="00075D9E">
        <w:rPr>
          <w:rFonts w:ascii="Book Antiqua" w:hAnsi="Book Antiqua" w:cs="Times New Roman"/>
        </w:rPr>
        <w:t>-d</w:t>
      </w:r>
      <w:r w:rsidR="009D4393" w:rsidRPr="00B21A3B">
        <w:rPr>
          <w:rFonts w:ascii="Book Antiqua" w:hAnsi="Book Antiqua" w:cs="Times New Roman"/>
        </w:rPr>
        <w:t xml:space="preserve"> therapy </w:t>
      </w:r>
      <w:r w:rsidRPr="00B21A3B">
        <w:rPr>
          <w:rFonts w:ascii="Book Antiqua" w:hAnsi="Book Antiqua" w:cs="Times New Roman"/>
        </w:rPr>
        <w:t>groups were 11.9% (65/543) and 10.1% (2</w:t>
      </w:r>
      <w:r w:rsidR="00AF016E" w:rsidRPr="00B21A3B">
        <w:rPr>
          <w:rFonts w:ascii="Book Antiqua" w:hAnsi="Book Antiqua" w:cs="Times New Roman"/>
          <w:lang w:eastAsia="ko-KR"/>
        </w:rPr>
        <w:t>5</w:t>
      </w:r>
      <w:r w:rsidRPr="00B21A3B">
        <w:rPr>
          <w:rFonts w:ascii="Book Antiqua" w:hAnsi="Book Antiqua" w:cs="Times New Roman"/>
        </w:rPr>
        <w:t>/247), respectively, whereas the compliance for these group were 97.9% (468/478) and 96.4% (214/222), respectively. The results were similar between groups, and the differences were not statistically significant. Although reducing the number of drugs or shortening the treatment duration are important for decreasing follow-up loss rates and increasing compliance, second-line eradication therapy has a high probability of antimicrobial resistance after failure of first-line eradication therapy</w:t>
      </w:r>
      <w:r w:rsidR="009D4393" w:rsidRPr="00B21A3B">
        <w:rPr>
          <w:rFonts w:ascii="Book Antiqua" w:hAnsi="Book Antiqua" w:cs="Times New Roman"/>
        </w:rPr>
        <w:t>. E</w:t>
      </w:r>
      <w:r w:rsidRPr="00B21A3B">
        <w:rPr>
          <w:rFonts w:ascii="Book Antiqua" w:hAnsi="Book Antiqua" w:cs="Times New Roman"/>
        </w:rPr>
        <w:t xml:space="preserve">ven with </w:t>
      </w:r>
      <w:proofErr w:type="gramStart"/>
      <w:r w:rsidR="005B26AE" w:rsidRPr="00B21A3B">
        <w:rPr>
          <w:rFonts w:ascii="Book Antiqua" w:hAnsi="Book Antiqua" w:cs="Times New Roman"/>
        </w:rPr>
        <w:t xml:space="preserve">a </w:t>
      </w:r>
      <w:r w:rsidRPr="00B21A3B">
        <w:rPr>
          <w:rFonts w:ascii="Book Antiqua" w:hAnsi="Book Antiqua" w:cs="Times New Roman"/>
        </w:rPr>
        <w:t>long</w:t>
      </w:r>
      <w:proofErr w:type="gramEnd"/>
      <w:r w:rsidRPr="00B21A3B">
        <w:rPr>
          <w:rFonts w:ascii="Book Antiqua" w:hAnsi="Book Antiqua" w:cs="Times New Roman"/>
        </w:rPr>
        <w:t xml:space="preserve"> treatment duration, it is especially important to </w:t>
      </w:r>
      <w:r w:rsidR="009D4393" w:rsidRPr="00B21A3B">
        <w:rPr>
          <w:rFonts w:ascii="Book Antiqua" w:hAnsi="Book Antiqua" w:cs="Times New Roman"/>
        </w:rPr>
        <w:t xml:space="preserve">minimize </w:t>
      </w:r>
      <w:r w:rsidRPr="00B21A3B">
        <w:rPr>
          <w:rFonts w:ascii="Book Antiqua" w:hAnsi="Book Antiqua" w:cs="Times New Roman"/>
        </w:rPr>
        <w:t xml:space="preserve">follow-up loss rates and increase treatment compliance through patient education. </w:t>
      </w:r>
    </w:p>
    <w:p w14:paraId="45F12241" w14:textId="0BBD770C" w:rsidR="00A045D2" w:rsidRPr="00B21A3B" w:rsidRDefault="00A045D2" w:rsidP="00B21A3B">
      <w:pPr>
        <w:spacing w:line="360" w:lineRule="auto"/>
        <w:jc w:val="both"/>
        <w:rPr>
          <w:rFonts w:ascii="Book Antiqua" w:eastAsia="Malgun Gothic" w:hAnsi="Book Antiqua" w:cs="Times New Roman"/>
        </w:rPr>
      </w:pPr>
      <w:r w:rsidRPr="00B21A3B">
        <w:rPr>
          <w:rFonts w:ascii="Book Antiqua" w:hAnsi="Book Antiqua" w:cs="Times New Roman"/>
        </w:rPr>
        <w:t xml:space="preserve"> This study has limitations. First, since this retrospective study used medical records, selection errors were possible. Second, since </w:t>
      </w:r>
      <w:r w:rsidRPr="00B21A3B">
        <w:rPr>
          <w:rFonts w:ascii="Book Antiqua" w:hAnsi="Book Antiqua" w:cs="Times New Roman"/>
          <w:i/>
        </w:rPr>
        <w:t>H. pylori</w:t>
      </w:r>
      <w:r w:rsidRPr="00B21A3B">
        <w:rPr>
          <w:rFonts w:ascii="Book Antiqua" w:hAnsi="Book Antiqua" w:cs="Times New Roman"/>
        </w:rPr>
        <w:t xml:space="preserve"> strain identification and pre- and post-eradication therapy antibiotic susceptibility tests were not </w:t>
      </w:r>
      <w:proofErr w:type="gramStart"/>
      <w:r w:rsidRPr="00B21A3B">
        <w:rPr>
          <w:rFonts w:ascii="Book Antiqua" w:hAnsi="Book Antiqua" w:cs="Times New Roman"/>
        </w:rPr>
        <w:t>performed,</w:t>
      </w:r>
      <w:proofErr w:type="gramEnd"/>
      <w:r w:rsidRPr="00B21A3B">
        <w:rPr>
          <w:rFonts w:ascii="Book Antiqua" w:hAnsi="Book Antiqua" w:cs="Times New Roman"/>
        </w:rPr>
        <w:t xml:space="preserve"> </w:t>
      </w:r>
      <w:r w:rsidR="00EF6AC8" w:rsidRPr="00B21A3B">
        <w:rPr>
          <w:rFonts w:ascii="Book Antiqua" w:hAnsi="Book Antiqua" w:cs="Times New Roman"/>
        </w:rPr>
        <w:t xml:space="preserve">the </w:t>
      </w:r>
      <w:r w:rsidR="00171596" w:rsidRPr="00B21A3B">
        <w:rPr>
          <w:rFonts w:ascii="Book Antiqua" w:hAnsi="Book Antiqua" w:cs="Times New Roman"/>
        </w:rPr>
        <w:t xml:space="preserve">increase in the </w:t>
      </w:r>
      <w:r w:rsidRPr="00B21A3B">
        <w:rPr>
          <w:rFonts w:ascii="Book Antiqua" w:hAnsi="Book Antiqua" w:cs="Times New Roman"/>
        </w:rPr>
        <w:t xml:space="preserve">antibiotic resistance rate in participating patients </w:t>
      </w:r>
      <w:r w:rsidR="002B4CD7" w:rsidRPr="00B21A3B">
        <w:rPr>
          <w:rFonts w:ascii="Book Antiqua" w:hAnsi="Book Antiqua" w:cs="Times New Roman"/>
        </w:rPr>
        <w:t xml:space="preserve">were </w:t>
      </w:r>
      <w:r w:rsidRPr="00B21A3B">
        <w:rPr>
          <w:rFonts w:ascii="Book Antiqua" w:hAnsi="Book Antiqua" w:cs="Times New Roman"/>
        </w:rPr>
        <w:t xml:space="preserve">not verified. Ideally, it would be </w:t>
      </w:r>
      <w:r w:rsidR="002B4CD7" w:rsidRPr="00B21A3B">
        <w:rPr>
          <w:rFonts w:ascii="Book Antiqua" w:hAnsi="Book Antiqua" w:cs="Times New Roman"/>
        </w:rPr>
        <w:t xml:space="preserve">possible </w:t>
      </w:r>
      <w:r w:rsidRPr="00B21A3B">
        <w:rPr>
          <w:rFonts w:ascii="Book Antiqua" w:hAnsi="Book Antiqua" w:cs="Times New Roman"/>
        </w:rPr>
        <w:t xml:space="preserve">to utilize a mixture of drugs shown to be effective in antibiotic susceptibility tests </w:t>
      </w:r>
      <w:r w:rsidR="002B4CD7" w:rsidRPr="00B21A3B">
        <w:rPr>
          <w:rFonts w:ascii="Book Antiqua" w:hAnsi="Book Antiqua" w:cs="Times New Roman"/>
        </w:rPr>
        <w:t xml:space="preserve">in order </w:t>
      </w:r>
      <w:r w:rsidRPr="00B21A3B">
        <w:rPr>
          <w:rFonts w:ascii="Book Antiqua" w:hAnsi="Book Antiqua" w:cs="Times New Roman"/>
        </w:rPr>
        <w:t xml:space="preserve">to overcome reduced eradication rates </w:t>
      </w:r>
      <w:r w:rsidR="002B4CD7" w:rsidRPr="00B21A3B">
        <w:rPr>
          <w:rFonts w:ascii="Book Antiqua" w:hAnsi="Book Antiqua" w:cs="Times New Roman"/>
        </w:rPr>
        <w:t>caused by</w:t>
      </w:r>
      <w:r w:rsidRPr="00B21A3B">
        <w:rPr>
          <w:rFonts w:ascii="Book Antiqua" w:hAnsi="Book Antiqua" w:cs="Times New Roman"/>
        </w:rPr>
        <w:t xml:space="preserve"> increasing antibiotic resistance</w:t>
      </w:r>
      <w:r w:rsidR="002B4CD7" w:rsidRPr="00B21A3B">
        <w:rPr>
          <w:rFonts w:ascii="Book Antiqua" w:hAnsi="Book Antiqua" w:cs="Times New Roman"/>
        </w:rPr>
        <w:t>. However,</w:t>
      </w:r>
      <w:r w:rsidRPr="00B21A3B">
        <w:rPr>
          <w:rFonts w:ascii="Book Antiqua" w:hAnsi="Book Antiqua" w:cs="Times New Roman"/>
        </w:rPr>
        <w:t xml:space="preserve"> because it is difficult to culture </w:t>
      </w:r>
      <w:r w:rsidRPr="00B21A3B">
        <w:rPr>
          <w:rFonts w:ascii="Book Antiqua" w:hAnsi="Book Antiqua" w:cs="Times New Roman"/>
          <w:i/>
        </w:rPr>
        <w:t>H. pylori</w:t>
      </w:r>
      <w:r w:rsidRPr="00B21A3B">
        <w:rPr>
          <w:rFonts w:ascii="Book Antiqua" w:hAnsi="Book Antiqua" w:cs="Times New Roman"/>
        </w:rPr>
        <w:t xml:space="preserve">, the success rates of antibiotic susceptibility tests are low, and there are no established criteria for determining antibiotic resistance. Additional studies on the cost-effectiveness of and appropriate time for conducting antibiotic susceptibility tests are necessary. </w:t>
      </w:r>
    </w:p>
    <w:p w14:paraId="4EBBE52A" w14:textId="3D91E902" w:rsidR="00441C22" w:rsidRPr="00B21A3B" w:rsidRDefault="00A045D2" w:rsidP="00B21A3B">
      <w:pPr>
        <w:spacing w:line="360" w:lineRule="auto"/>
        <w:jc w:val="both"/>
        <w:rPr>
          <w:rFonts w:ascii="Book Antiqua" w:eastAsia="Malgun Gothic" w:hAnsi="Book Antiqua" w:cs="Times New Roman"/>
          <w:lang w:eastAsia="ko-KR"/>
        </w:rPr>
      </w:pPr>
      <w:r w:rsidRPr="00B21A3B">
        <w:rPr>
          <w:rFonts w:ascii="Book Antiqua" w:hAnsi="Book Antiqua" w:cs="Times New Roman"/>
        </w:rPr>
        <w:t xml:space="preserve"> The present study examined effective treatment duration for bismuth-based quadruple therapy by comparing eradication rates, compliance, and adverse event rates after administration of 7 and 14 d</w:t>
      </w:r>
      <w:r w:rsidR="002B4CD7" w:rsidRPr="00B21A3B">
        <w:rPr>
          <w:rFonts w:ascii="Book Antiqua" w:hAnsi="Book Antiqua" w:cs="Times New Roman"/>
        </w:rPr>
        <w:t xml:space="preserve"> of</w:t>
      </w:r>
      <w:r w:rsidRPr="00B21A3B">
        <w:rPr>
          <w:rFonts w:ascii="Book Antiqua" w:hAnsi="Book Antiqua" w:cs="Times New Roman"/>
        </w:rPr>
        <w:t xml:space="preserve"> bismuth-based quadruple therapies as a second-line eradication therapy </w:t>
      </w:r>
      <w:r w:rsidR="002B4CD7" w:rsidRPr="00B21A3B">
        <w:rPr>
          <w:rFonts w:ascii="Book Antiqua" w:hAnsi="Book Antiqua" w:cs="Times New Roman"/>
        </w:rPr>
        <w:t xml:space="preserve">following </w:t>
      </w:r>
      <w:r w:rsidRPr="00B21A3B">
        <w:rPr>
          <w:rFonts w:ascii="Book Antiqua" w:hAnsi="Book Antiqua" w:cs="Times New Roman"/>
        </w:rPr>
        <w:t>first-line therapy failure</w:t>
      </w:r>
      <w:r w:rsidR="001B1D93" w:rsidRPr="00B21A3B">
        <w:rPr>
          <w:rFonts w:ascii="Book Antiqua" w:hAnsi="Book Antiqua" w:cs="Times New Roman"/>
          <w:lang w:eastAsia="ko-KR"/>
        </w:rPr>
        <w:t xml:space="preserve"> in </w:t>
      </w:r>
      <w:r w:rsidR="00B110C5">
        <w:rPr>
          <w:rFonts w:ascii="Book Antiqua" w:eastAsia="宋体" w:hAnsi="Book Antiqua" w:cs="Times New Roman" w:hint="eastAsia"/>
          <w:lang w:eastAsia="zh-CN"/>
        </w:rPr>
        <w:t xml:space="preserve">South </w:t>
      </w:r>
      <w:r w:rsidR="001B1D93" w:rsidRPr="00B21A3B">
        <w:rPr>
          <w:rFonts w:ascii="Book Antiqua" w:hAnsi="Book Antiqua" w:cs="Times New Roman"/>
          <w:lang w:eastAsia="ko-KR"/>
        </w:rPr>
        <w:t>Korea</w:t>
      </w:r>
      <w:r w:rsidRPr="00B21A3B">
        <w:rPr>
          <w:rFonts w:ascii="Book Antiqua" w:hAnsi="Book Antiqua" w:cs="Times New Roman"/>
        </w:rPr>
        <w:t>. The results showed that the eradication rate of the 14</w:t>
      </w:r>
      <w:r w:rsidR="00075D9E">
        <w:rPr>
          <w:rFonts w:ascii="Book Antiqua" w:hAnsi="Book Antiqua" w:cs="Times New Roman"/>
        </w:rPr>
        <w:t>-d</w:t>
      </w:r>
      <w:r w:rsidRPr="00B21A3B">
        <w:rPr>
          <w:rFonts w:ascii="Book Antiqua" w:hAnsi="Book Antiqua" w:cs="Times New Roman"/>
        </w:rPr>
        <w:t xml:space="preserve"> bismuth-based quadruple therapy group was higher than that of </w:t>
      </w:r>
      <w:r w:rsidR="00B46B52" w:rsidRPr="00B21A3B">
        <w:rPr>
          <w:rFonts w:ascii="Book Antiqua" w:hAnsi="Book Antiqua" w:cs="Times New Roman"/>
        </w:rPr>
        <w:t xml:space="preserve">the </w:t>
      </w:r>
      <w:r w:rsidRPr="00B21A3B">
        <w:rPr>
          <w:rFonts w:ascii="Book Antiqua" w:hAnsi="Book Antiqua" w:cs="Times New Roman"/>
        </w:rPr>
        <w:t>7</w:t>
      </w:r>
      <w:r w:rsidR="00075D9E">
        <w:rPr>
          <w:rFonts w:ascii="Book Antiqua" w:hAnsi="Book Antiqua" w:cs="Times New Roman"/>
        </w:rPr>
        <w:t>-d</w:t>
      </w:r>
      <w:r w:rsidRPr="00B21A3B">
        <w:rPr>
          <w:rFonts w:ascii="Book Antiqua" w:hAnsi="Book Antiqua" w:cs="Times New Roman"/>
        </w:rPr>
        <w:t xml:space="preserve"> bismuth-based quadruple therapy </w:t>
      </w:r>
      <w:r w:rsidRPr="00B21A3B">
        <w:rPr>
          <w:rFonts w:ascii="Book Antiqua" w:hAnsi="Book Antiqua" w:cs="Times New Roman"/>
        </w:rPr>
        <w:lastRenderedPageBreak/>
        <w:t xml:space="preserve">group, while there were no differences in adverse event rates and compliance. </w:t>
      </w:r>
      <w:r w:rsidRPr="00B21A3B">
        <w:rPr>
          <w:rFonts w:ascii="Book Antiqua" w:eastAsia="Malgun Gothic" w:hAnsi="Book Antiqua" w:cs="Times New Roman"/>
        </w:rPr>
        <w:t xml:space="preserve">The </w:t>
      </w:r>
      <w:r w:rsidRPr="00B21A3B">
        <w:rPr>
          <w:rFonts w:ascii="Book Antiqua" w:hAnsi="Book Antiqua" w:cs="Times New Roman"/>
        </w:rPr>
        <w:t>14</w:t>
      </w:r>
      <w:r w:rsidR="00075D9E">
        <w:rPr>
          <w:rFonts w:ascii="Book Antiqua" w:hAnsi="Book Antiqua" w:cs="Times New Roman"/>
        </w:rPr>
        <w:t>-d</w:t>
      </w:r>
      <w:r w:rsidRPr="00B21A3B">
        <w:rPr>
          <w:rFonts w:ascii="Book Antiqua" w:hAnsi="Book Antiqua" w:cs="Times New Roman"/>
        </w:rPr>
        <w:t xml:space="preserve"> bismuth-based quadruple therapy is therefore believed to be the more effective second-line eradication therapy</w:t>
      </w:r>
      <w:r w:rsidR="001B1D93" w:rsidRPr="00B21A3B">
        <w:rPr>
          <w:rFonts w:ascii="Book Antiqua" w:hAnsi="Book Antiqua" w:cs="Times New Roman"/>
          <w:lang w:eastAsia="ko-KR"/>
        </w:rPr>
        <w:t xml:space="preserve"> in </w:t>
      </w:r>
      <w:r w:rsidR="00B110C5">
        <w:rPr>
          <w:rFonts w:ascii="Book Antiqua" w:eastAsia="宋体" w:hAnsi="Book Antiqua" w:cs="Times New Roman" w:hint="eastAsia"/>
          <w:lang w:eastAsia="zh-CN"/>
        </w:rPr>
        <w:t xml:space="preserve">South </w:t>
      </w:r>
      <w:r w:rsidR="001B1D93" w:rsidRPr="00B21A3B">
        <w:rPr>
          <w:rFonts w:ascii="Book Antiqua" w:hAnsi="Book Antiqua" w:cs="Times New Roman"/>
          <w:lang w:eastAsia="ko-KR"/>
        </w:rPr>
        <w:t>Korea</w:t>
      </w:r>
      <w:r w:rsidRPr="00B21A3B">
        <w:rPr>
          <w:rFonts w:ascii="Book Antiqua" w:eastAsia="Malgun Gothic" w:hAnsi="Book Antiqua" w:cs="Times New Roman"/>
        </w:rPr>
        <w:t>.</w:t>
      </w:r>
      <w:r w:rsidRPr="00B21A3B">
        <w:rPr>
          <w:rFonts w:ascii="Book Antiqua" w:hAnsi="Book Antiqua" w:cs="Times New Roman"/>
        </w:rPr>
        <w:t xml:space="preserve"> Moreover, encouragement and appropriate assistance from medical staff are necessary to address serious adverse events that can occur in the early stages of treatment, and efforts </w:t>
      </w:r>
      <w:r w:rsidR="003332BC" w:rsidRPr="00B21A3B">
        <w:rPr>
          <w:rFonts w:ascii="Book Antiqua" w:hAnsi="Book Antiqua" w:cs="Times New Roman"/>
        </w:rPr>
        <w:t>should</w:t>
      </w:r>
      <w:r w:rsidRPr="00B21A3B">
        <w:rPr>
          <w:rFonts w:ascii="Book Antiqua" w:hAnsi="Book Antiqua" w:cs="Times New Roman"/>
        </w:rPr>
        <w:t xml:space="preserve"> be </w:t>
      </w:r>
      <w:r w:rsidR="003332BC" w:rsidRPr="00B21A3B">
        <w:rPr>
          <w:rFonts w:ascii="Book Antiqua" w:hAnsi="Book Antiqua" w:cs="Times New Roman"/>
        </w:rPr>
        <w:t xml:space="preserve">made </w:t>
      </w:r>
      <w:r w:rsidRPr="00B21A3B">
        <w:rPr>
          <w:rFonts w:ascii="Book Antiqua" w:hAnsi="Book Antiqua" w:cs="Times New Roman"/>
        </w:rPr>
        <w:t xml:space="preserve">to provide sufficient patient education to increase treatment success rates. In addition, further studies </w:t>
      </w:r>
      <w:r w:rsidR="003332BC" w:rsidRPr="00B21A3B">
        <w:rPr>
          <w:rFonts w:ascii="Book Antiqua" w:hAnsi="Book Antiqua" w:cs="Times New Roman"/>
        </w:rPr>
        <w:t>are necessary</w:t>
      </w:r>
      <w:r w:rsidRPr="00B21A3B">
        <w:rPr>
          <w:rFonts w:ascii="Book Antiqua" w:hAnsi="Book Antiqua" w:cs="Times New Roman"/>
        </w:rPr>
        <w:t xml:space="preserve"> to develop more effective and safer second-line eradication therapies </w:t>
      </w:r>
      <w:r w:rsidR="003332BC" w:rsidRPr="00B21A3B">
        <w:rPr>
          <w:rFonts w:ascii="Book Antiqua" w:hAnsi="Book Antiqua" w:cs="Times New Roman"/>
        </w:rPr>
        <w:t>and evaluate</w:t>
      </w:r>
      <w:r w:rsidRPr="00B21A3B">
        <w:rPr>
          <w:rFonts w:ascii="Book Antiqua" w:hAnsi="Book Antiqua" w:cs="Times New Roman"/>
        </w:rPr>
        <w:t xml:space="preserve"> new treatment regimens for second-line eradication therapies based on first-line eradication therapy failures.</w:t>
      </w:r>
    </w:p>
    <w:p w14:paraId="19535606" w14:textId="46E67098" w:rsidR="0048047B" w:rsidRPr="00B110C5" w:rsidRDefault="0048047B" w:rsidP="00B21A3B">
      <w:pPr>
        <w:spacing w:after="200" w:line="276" w:lineRule="auto"/>
        <w:jc w:val="both"/>
        <w:rPr>
          <w:rFonts w:ascii="Book Antiqua" w:eastAsia="宋体" w:hAnsi="Book Antiqua"/>
          <w:b/>
          <w:caps/>
          <w:lang w:eastAsia="zh-CN"/>
        </w:rPr>
      </w:pPr>
    </w:p>
    <w:p w14:paraId="444A54D9" w14:textId="77777777" w:rsidR="00B6468F" w:rsidRPr="00B21A3B" w:rsidRDefault="00B6468F" w:rsidP="00B21A3B">
      <w:pPr>
        <w:autoSpaceDE w:val="0"/>
        <w:autoSpaceDN w:val="0"/>
        <w:adjustRightInd w:val="0"/>
        <w:spacing w:line="360" w:lineRule="auto"/>
        <w:jc w:val="both"/>
        <w:rPr>
          <w:rFonts w:ascii="Book Antiqua" w:hAnsi="Book Antiqua"/>
          <w:b/>
          <w:caps/>
        </w:rPr>
      </w:pPr>
      <w:r w:rsidRPr="00B21A3B">
        <w:rPr>
          <w:rFonts w:ascii="Book Antiqua" w:hAnsi="Book Antiqua"/>
          <w:b/>
          <w:caps/>
        </w:rPr>
        <w:t>comments</w:t>
      </w:r>
    </w:p>
    <w:p w14:paraId="72A5DCF9" w14:textId="77777777" w:rsidR="003C16FA" w:rsidRPr="00B21A3B" w:rsidRDefault="003C16FA" w:rsidP="00B21A3B">
      <w:pPr>
        <w:adjustRightInd w:val="0"/>
        <w:snapToGrid w:val="0"/>
        <w:spacing w:line="360" w:lineRule="auto"/>
        <w:jc w:val="both"/>
        <w:rPr>
          <w:rFonts w:ascii="Book Antiqua" w:hAnsi="Book Antiqua"/>
          <w:b/>
          <w:bCs/>
          <w:i/>
        </w:rPr>
      </w:pPr>
      <w:bookmarkStart w:id="145" w:name="OLE_LINK614"/>
      <w:bookmarkStart w:id="146" w:name="OLE_LINK615"/>
      <w:bookmarkStart w:id="147" w:name="OLE_LINK843"/>
      <w:bookmarkStart w:id="148" w:name="OLE_LINK844"/>
      <w:r w:rsidRPr="00B21A3B">
        <w:rPr>
          <w:rFonts w:ascii="Book Antiqua" w:hAnsi="Book Antiqua"/>
          <w:b/>
          <w:bCs/>
          <w:i/>
        </w:rPr>
        <w:t>Background</w:t>
      </w:r>
    </w:p>
    <w:bookmarkEnd w:id="145"/>
    <w:bookmarkEnd w:id="146"/>
    <w:p w14:paraId="601B3BFC" w14:textId="5EBD3296" w:rsidR="003C16FA" w:rsidRPr="00B21A3B" w:rsidRDefault="003C16FA" w:rsidP="00B21A3B">
      <w:pPr>
        <w:snapToGrid w:val="0"/>
        <w:spacing w:line="360" w:lineRule="auto"/>
        <w:jc w:val="both"/>
        <w:rPr>
          <w:rFonts w:ascii="Book Antiqua" w:hAnsi="Book Antiqua" w:cs="Times New Roman"/>
          <w:lang w:eastAsia="ko-KR"/>
        </w:rPr>
      </w:pPr>
      <w:r w:rsidRPr="00B21A3B">
        <w:rPr>
          <w:rFonts w:ascii="Book Antiqua" w:hAnsi="Book Antiqua"/>
        </w:rPr>
        <w:t xml:space="preserve">A recent meta-analysis reported a decreased </w:t>
      </w:r>
      <w:r w:rsidRPr="00B21A3B">
        <w:rPr>
          <w:rFonts w:ascii="Book Antiqua" w:hAnsi="Book Antiqua"/>
          <w:lang w:eastAsia="ko-KR"/>
        </w:rPr>
        <w:t>eradication rate</w:t>
      </w:r>
      <w:r w:rsidRPr="00B21A3B">
        <w:rPr>
          <w:rFonts w:ascii="Book Antiqua" w:hAnsi="Book Antiqua"/>
        </w:rPr>
        <w:t xml:space="preserve"> </w:t>
      </w:r>
      <w:r w:rsidRPr="00B21A3B">
        <w:rPr>
          <w:rFonts w:ascii="Book Antiqua" w:hAnsi="Book Antiqua"/>
          <w:lang w:eastAsia="ko-KR"/>
        </w:rPr>
        <w:t xml:space="preserve">using standard triple therapy </w:t>
      </w:r>
      <w:r w:rsidRPr="00B21A3B">
        <w:rPr>
          <w:rFonts w:ascii="Book Antiqua" w:hAnsi="Book Antiqua"/>
        </w:rPr>
        <w:t xml:space="preserve">for </w:t>
      </w:r>
      <w:r w:rsidRPr="00B21A3B">
        <w:rPr>
          <w:rFonts w:ascii="Book Antiqua" w:hAnsi="Book Antiqua"/>
          <w:i/>
        </w:rPr>
        <w:t>Helicobacter pylori</w:t>
      </w:r>
      <w:r w:rsidRPr="00B21A3B">
        <w:rPr>
          <w:rFonts w:ascii="Book Antiqua" w:hAnsi="Book Antiqua"/>
        </w:rPr>
        <w:t xml:space="preserve"> </w:t>
      </w:r>
      <w:r w:rsidR="003332BC" w:rsidRPr="00B21A3B">
        <w:rPr>
          <w:rFonts w:ascii="Book Antiqua" w:hAnsi="Book Antiqua"/>
        </w:rPr>
        <w:t>(</w:t>
      </w:r>
      <w:r w:rsidR="003332BC" w:rsidRPr="00B21A3B">
        <w:rPr>
          <w:rFonts w:ascii="Book Antiqua" w:hAnsi="Book Antiqua"/>
          <w:i/>
        </w:rPr>
        <w:t>H. pylori</w:t>
      </w:r>
      <w:r w:rsidR="003332BC" w:rsidRPr="00B21A3B">
        <w:rPr>
          <w:rFonts w:ascii="Book Antiqua" w:hAnsi="Book Antiqua"/>
        </w:rPr>
        <w:t xml:space="preserve">) </w:t>
      </w:r>
      <w:r w:rsidRPr="00B21A3B">
        <w:rPr>
          <w:rFonts w:ascii="Book Antiqua" w:hAnsi="Book Antiqua"/>
        </w:rPr>
        <w:t xml:space="preserve">infection </w:t>
      </w:r>
      <w:r w:rsidRPr="00B21A3B">
        <w:rPr>
          <w:rFonts w:ascii="Book Antiqua" w:hAnsi="Book Antiqua" w:cs="Times New Roman"/>
        </w:rPr>
        <w:t>due to increasing antibiotic resistance</w:t>
      </w:r>
      <w:r w:rsidRPr="00B21A3B">
        <w:rPr>
          <w:rFonts w:ascii="Book Antiqua" w:hAnsi="Book Antiqua" w:cs="Times New Roman"/>
          <w:lang w:eastAsia="ko-KR"/>
        </w:rPr>
        <w:t xml:space="preserve">. </w:t>
      </w:r>
      <w:r w:rsidRPr="00B21A3B">
        <w:rPr>
          <w:rFonts w:ascii="Book Antiqua" w:hAnsi="Book Antiqua" w:cs="Times New Roman"/>
        </w:rPr>
        <w:t>For</w:t>
      </w:r>
      <w:r w:rsidR="003332BC" w:rsidRPr="00B21A3B">
        <w:rPr>
          <w:rFonts w:ascii="Book Antiqua" w:hAnsi="Book Antiqua" w:cs="Times New Roman"/>
        </w:rPr>
        <w:t xml:space="preserve"> </w:t>
      </w:r>
      <w:r w:rsidRPr="00B21A3B">
        <w:rPr>
          <w:rFonts w:ascii="Book Antiqua" w:hAnsi="Book Antiqua" w:cs="Times New Roman"/>
        </w:rPr>
        <w:t xml:space="preserve">patients whose first-line eradication therapy has failed, second-line eradication therapy for persistent </w:t>
      </w:r>
      <w:r w:rsidRPr="00B21A3B">
        <w:rPr>
          <w:rFonts w:ascii="Book Antiqua" w:hAnsi="Book Antiqua" w:cs="Times New Roman"/>
          <w:i/>
        </w:rPr>
        <w:t>H. pylori</w:t>
      </w:r>
      <w:r w:rsidRPr="00B21A3B">
        <w:rPr>
          <w:rFonts w:ascii="Book Antiqua" w:hAnsi="Book Antiqua" w:cs="Times New Roman"/>
        </w:rPr>
        <w:t xml:space="preserve"> infection is required.</w:t>
      </w:r>
    </w:p>
    <w:p w14:paraId="0FD91262" w14:textId="77777777" w:rsidR="003C16FA" w:rsidRPr="00B21A3B" w:rsidRDefault="003C16FA" w:rsidP="00B21A3B">
      <w:pPr>
        <w:adjustRightInd w:val="0"/>
        <w:snapToGrid w:val="0"/>
        <w:spacing w:line="360" w:lineRule="auto"/>
        <w:jc w:val="both"/>
        <w:rPr>
          <w:rFonts w:ascii="Book Antiqua" w:hAnsi="Book Antiqua"/>
          <w:b/>
          <w:bCs/>
          <w:i/>
          <w:lang w:eastAsia="ko-KR"/>
        </w:rPr>
      </w:pPr>
    </w:p>
    <w:p w14:paraId="15A2F94B" w14:textId="77777777" w:rsidR="003C16FA" w:rsidRPr="00B21A3B" w:rsidRDefault="003C16FA" w:rsidP="00B21A3B">
      <w:pPr>
        <w:adjustRightInd w:val="0"/>
        <w:snapToGrid w:val="0"/>
        <w:spacing w:line="360" w:lineRule="auto"/>
        <w:jc w:val="both"/>
        <w:rPr>
          <w:rFonts w:ascii="Book Antiqua" w:hAnsi="Book Antiqua"/>
          <w:b/>
          <w:bCs/>
          <w:i/>
        </w:rPr>
      </w:pPr>
      <w:r w:rsidRPr="00B21A3B">
        <w:rPr>
          <w:rFonts w:ascii="Book Antiqua" w:hAnsi="Book Antiqua"/>
          <w:b/>
          <w:bCs/>
          <w:i/>
        </w:rPr>
        <w:t>Research frontiers</w:t>
      </w:r>
    </w:p>
    <w:p w14:paraId="284274DC" w14:textId="1B4A89A6" w:rsidR="003C16FA" w:rsidRPr="00B21A3B" w:rsidRDefault="00084636" w:rsidP="00B21A3B">
      <w:pPr>
        <w:adjustRightInd w:val="0"/>
        <w:snapToGrid w:val="0"/>
        <w:spacing w:line="360" w:lineRule="auto"/>
        <w:jc w:val="both"/>
        <w:rPr>
          <w:rFonts w:ascii="Book Antiqua" w:hAnsi="Book Antiqua"/>
          <w:lang w:eastAsia="ko-KR"/>
        </w:rPr>
      </w:pPr>
      <w:r w:rsidRPr="00B21A3B">
        <w:rPr>
          <w:rFonts w:ascii="Book Antiqua" w:hAnsi="Book Antiqua" w:cs="Times New Roman"/>
        </w:rPr>
        <w:t xml:space="preserve">There is controversy about </w:t>
      </w:r>
      <w:r w:rsidR="00F4522E" w:rsidRPr="00B21A3B">
        <w:rPr>
          <w:rFonts w:ascii="Book Antiqua" w:hAnsi="Book Antiqua" w:cs="Times New Roman"/>
        </w:rPr>
        <w:t xml:space="preserve">the duration of </w:t>
      </w:r>
      <w:r w:rsidRPr="00B21A3B">
        <w:rPr>
          <w:rFonts w:ascii="Book Antiqua" w:hAnsi="Book Antiqua" w:cs="Times New Roman"/>
        </w:rPr>
        <w:t>bismuth-based quadruple therapy treatment.</w:t>
      </w:r>
      <w:r w:rsidRPr="00B21A3B">
        <w:rPr>
          <w:rFonts w:ascii="Book Antiqua" w:hAnsi="Book Antiqua" w:cs="Times New Roman"/>
          <w:lang w:eastAsia="ko-KR"/>
        </w:rPr>
        <w:t xml:space="preserve"> </w:t>
      </w:r>
      <w:r w:rsidRPr="00B21A3B">
        <w:rPr>
          <w:rFonts w:ascii="Book Antiqua" w:hAnsi="Book Antiqua" w:cs="Times New Roman"/>
        </w:rPr>
        <w:t xml:space="preserve">There </w:t>
      </w:r>
      <w:r w:rsidR="00F4522E" w:rsidRPr="00B21A3B">
        <w:rPr>
          <w:rFonts w:ascii="Book Antiqua" w:hAnsi="Book Antiqua" w:cs="Times New Roman"/>
        </w:rPr>
        <w:t xml:space="preserve">has </w:t>
      </w:r>
      <w:r w:rsidRPr="00B21A3B">
        <w:rPr>
          <w:rFonts w:ascii="Book Antiqua" w:hAnsi="Book Antiqua" w:cs="Times New Roman"/>
        </w:rPr>
        <w:t>also</w:t>
      </w:r>
      <w:r w:rsidR="00F4522E" w:rsidRPr="00B21A3B">
        <w:rPr>
          <w:rFonts w:ascii="Book Antiqua" w:hAnsi="Book Antiqua" w:cs="Times New Roman"/>
        </w:rPr>
        <w:t xml:space="preserve"> been a great deal of</w:t>
      </w:r>
      <w:r w:rsidRPr="00B21A3B">
        <w:rPr>
          <w:rFonts w:ascii="Book Antiqua" w:hAnsi="Book Antiqua" w:cs="Times New Roman"/>
        </w:rPr>
        <w:t xml:space="preserve"> debate about bismuth-based quadruple therapy as a second-line eradication therapy in </w:t>
      </w:r>
      <w:r w:rsidR="00FB08AE">
        <w:rPr>
          <w:rFonts w:ascii="Book Antiqua" w:eastAsia="宋体" w:hAnsi="Book Antiqua" w:cs="Times New Roman" w:hint="eastAsia"/>
          <w:lang w:eastAsia="zh-CN"/>
        </w:rPr>
        <w:t xml:space="preserve">South </w:t>
      </w:r>
      <w:r w:rsidRPr="00B21A3B">
        <w:rPr>
          <w:rFonts w:ascii="Book Antiqua" w:hAnsi="Book Antiqua" w:cs="Times New Roman"/>
        </w:rPr>
        <w:t>Korea</w:t>
      </w:r>
      <w:r w:rsidRPr="00B21A3B">
        <w:rPr>
          <w:rFonts w:ascii="Book Antiqua" w:hAnsi="Book Antiqua" w:cs="Times New Roman"/>
          <w:lang w:eastAsia="ko-KR"/>
        </w:rPr>
        <w:t>.</w:t>
      </w:r>
    </w:p>
    <w:p w14:paraId="1889E1C2" w14:textId="77777777" w:rsidR="003C16FA" w:rsidRPr="00B21A3B" w:rsidRDefault="003C16FA" w:rsidP="00B21A3B">
      <w:pPr>
        <w:adjustRightInd w:val="0"/>
        <w:snapToGrid w:val="0"/>
        <w:spacing w:line="360" w:lineRule="auto"/>
        <w:jc w:val="both"/>
        <w:rPr>
          <w:rFonts w:ascii="Book Antiqua" w:hAnsi="Book Antiqua"/>
          <w:b/>
          <w:bCs/>
          <w:i/>
          <w:lang w:eastAsia="ko-KR"/>
        </w:rPr>
      </w:pPr>
    </w:p>
    <w:p w14:paraId="7CA68E0A" w14:textId="77777777" w:rsidR="003C16FA" w:rsidRPr="00B21A3B" w:rsidRDefault="003C16FA" w:rsidP="00B21A3B">
      <w:pPr>
        <w:adjustRightInd w:val="0"/>
        <w:snapToGrid w:val="0"/>
        <w:spacing w:line="360" w:lineRule="auto"/>
        <w:jc w:val="both"/>
        <w:rPr>
          <w:rFonts w:ascii="Book Antiqua" w:hAnsi="Book Antiqua"/>
          <w:i/>
        </w:rPr>
      </w:pPr>
      <w:r w:rsidRPr="00B21A3B">
        <w:rPr>
          <w:rFonts w:ascii="Book Antiqua" w:hAnsi="Book Antiqua"/>
          <w:b/>
          <w:bCs/>
          <w:i/>
        </w:rPr>
        <w:t>Innovations and breakthroughs</w:t>
      </w:r>
    </w:p>
    <w:p w14:paraId="1CA4092D" w14:textId="158F6107" w:rsidR="003C16FA" w:rsidRPr="00B21A3B" w:rsidRDefault="003C16FA" w:rsidP="00B21A3B">
      <w:pPr>
        <w:adjustRightInd w:val="0"/>
        <w:snapToGrid w:val="0"/>
        <w:spacing w:line="360" w:lineRule="auto"/>
        <w:jc w:val="both"/>
        <w:rPr>
          <w:rFonts w:ascii="Book Antiqua" w:hAnsi="Book Antiqua" w:cs="Times New Roman"/>
          <w:lang w:eastAsia="ko-KR"/>
        </w:rPr>
      </w:pPr>
      <w:bookmarkStart w:id="149" w:name="OLE_LINK1860"/>
      <w:bookmarkStart w:id="150" w:name="OLE_LINK1861"/>
      <w:r w:rsidRPr="00B21A3B">
        <w:rPr>
          <w:rFonts w:ascii="Book Antiqua" w:hAnsi="Book Antiqua"/>
          <w:lang w:eastAsia="ko-KR"/>
        </w:rPr>
        <w:t xml:space="preserve">This retrospective study was conducted to evaluate the efficacy </w:t>
      </w:r>
      <w:r w:rsidRPr="00B21A3B">
        <w:rPr>
          <w:rFonts w:ascii="Book Antiqua" w:eastAsia="Batang" w:hAnsi="Book Antiqua"/>
        </w:rPr>
        <w:t>of 14</w:t>
      </w:r>
      <w:r w:rsidR="00075D9E">
        <w:rPr>
          <w:rFonts w:ascii="Book Antiqua" w:eastAsia="Batang" w:hAnsi="Book Antiqua"/>
        </w:rPr>
        <w:t>-d</w:t>
      </w:r>
      <w:r w:rsidRPr="00B21A3B">
        <w:rPr>
          <w:rFonts w:ascii="Book Antiqua" w:eastAsia="Batang" w:hAnsi="Book Antiqua"/>
        </w:rPr>
        <w:t xml:space="preserve"> </w:t>
      </w:r>
      <w:r w:rsidR="008B06E4" w:rsidRPr="00B21A3B">
        <w:rPr>
          <w:rFonts w:ascii="Book Antiqua" w:eastAsia="Malgun Gothic" w:hAnsi="Book Antiqua" w:cs="Times New Roman"/>
        </w:rPr>
        <w:t xml:space="preserve">bismuth-based quadruple therapy </w:t>
      </w:r>
      <w:r w:rsidRPr="00B21A3B">
        <w:rPr>
          <w:rFonts w:ascii="Book Antiqua" w:eastAsia="Batang" w:hAnsi="Book Antiqua"/>
        </w:rPr>
        <w:t xml:space="preserve">as compared with </w:t>
      </w:r>
      <w:r w:rsidRPr="00B21A3B">
        <w:rPr>
          <w:rFonts w:ascii="Book Antiqua" w:eastAsia="Batang" w:hAnsi="Book Antiqua"/>
          <w:lang w:eastAsia="ko-KR"/>
        </w:rPr>
        <w:t>7</w:t>
      </w:r>
      <w:r w:rsidR="00075D9E">
        <w:rPr>
          <w:rFonts w:ascii="Book Antiqua" w:eastAsia="Batang" w:hAnsi="Book Antiqua"/>
        </w:rPr>
        <w:t>-d</w:t>
      </w:r>
      <w:r w:rsidRPr="00B21A3B">
        <w:rPr>
          <w:rFonts w:ascii="Book Antiqua" w:eastAsia="Batang" w:hAnsi="Book Antiqua"/>
        </w:rPr>
        <w:t xml:space="preserve"> </w:t>
      </w:r>
      <w:r w:rsidR="008B06E4" w:rsidRPr="00B21A3B">
        <w:rPr>
          <w:rFonts w:ascii="Book Antiqua" w:eastAsia="Malgun Gothic" w:hAnsi="Book Antiqua" w:cs="Times New Roman"/>
        </w:rPr>
        <w:t>bismuth-based quadruple therapy</w:t>
      </w:r>
      <w:r w:rsidRPr="00B21A3B">
        <w:rPr>
          <w:rFonts w:ascii="Book Antiqua" w:eastAsia="Batang" w:hAnsi="Book Antiqua"/>
        </w:rPr>
        <w:t xml:space="preserve"> as a </w:t>
      </w:r>
      <w:r w:rsidRPr="00B21A3B">
        <w:rPr>
          <w:rFonts w:ascii="Book Antiqua" w:eastAsia="Batang" w:hAnsi="Book Antiqua"/>
          <w:lang w:eastAsia="ko-KR"/>
        </w:rPr>
        <w:t>second</w:t>
      </w:r>
      <w:r w:rsidRPr="00B21A3B">
        <w:rPr>
          <w:rFonts w:ascii="Book Antiqua" w:eastAsia="Batang" w:hAnsi="Book Antiqua"/>
        </w:rPr>
        <w:t xml:space="preserve">-line eradication treatment of </w:t>
      </w:r>
      <w:r w:rsidRPr="00B21A3B">
        <w:rPr>
          <w:rFonts w:ascii="Book Antiqua" w:eastAsia="Batang" w:hAnsi="Book Antiqua"/>
          <w:i/>
        </w:rPr>
        <w:t>H. pylori</w:t>
      </w:r>
      <w:r w:rsidRPr="00B21A3B">
        <w:rPr>
          <w:rFonts w:ascii="Book Antiqua" w:eastAsia="Batang" w:hAnsi="Book Antiqua"/>
        </w:rPr>
        <w:t xml:space="preserve"> infection</w:t>
      </w:r>
      <w:r w:rsidRPr="00B21A3B">
        <w:rPr>
          <w:rFonts w:ascii="Book Antiqua" w:eastAsia="Batang" w:hAnsi="Book Antiqua"/>
          <w:lang w:eastAsia="ko-KR"/>
        </w:rPr>
        <w:t xml:space="preserve">. </w:t>
      </w:r>
      <w:r w:rsidRPr="00B21A3B">
        <w:rPr>
          <w:rFonts w:ascii="Book Antiqua" w:hAnsi="Book Antiqua" w:cs="Times New Roman"/>
        </w:rPr>
        <w:t>The high eradication rate, excellent compliance, and safety of the 14</w:t>
      </w:r>
      <w:r w:rsidR="00075D9E">
        <w:rPr>
          <w:rFonts w:ascii="Book Antiqua" w:hAnsi="Book Antiqua" w:cs="Times New Roman"/>
        </w:rPr>
        <w:t>-d</w:t>
      </w:r>
      <w:r w:rsidRPr="00B21A3B">
        <w:rPr>
          <w:rFonts w:ascii="Book Antiqua" w:hAnsi="Book Antiqua" w:cs="Times New Roman"/>
        </w:rPr>
        <w:t xml:space="preserve"> regimen suggest its potential suitability as </w:t>
      </w:r>
      <w:r w:rsidR="008B06E4" w:rsidRPr="00B21A3B">
        <w:rPr>
          <w:rFonts w:ascii="Book Antiqua" w:eastAsia="Malgun Gothic" w:hAnsi="Book Antiqua" w:cs="Times New Roman"/>
        </w:rPr>
        <w:t>a second-line eradication treatment</w:t>
      </w:r>
      <w:r w:rsidR="008B06E4" w:rsidRPr="00B21A3B">
        <w:rPr>
          <w:rFonts w:ascii="Book Antiqua" w:eastAsia="Malgun Gothic" w:hAnsi="Book Antiqua" w:cs="Times New Roman"/>
          <w:lang w:eastAsia="ko-KR"/>
        </w:rPr>
        <w:t xml:space="preserve"> of </w:t>
      </w:r>
      <w:r w:rsidR="008B06E4" w:rsidRPr="00B21A3B">
        <w:rPr>
          <w:rFonts w:ascii="Book Antiqua" w:eastAsia="Malgun Gothic" w:hAnsi="Book Antiqua" w:cs="Times New Roman"/>
          <w:i/>
          <w:lang w:eastAsia="ko-KR"/>
        </w:rPr>
        <w:t>H. pylori</w:t>
      </w:r>
      <w:r w:rsidR="008B06E4" w:rsidRPr="00B21A3B">
        <w:rPr>
          <w:rFonts w:ascii="Book Antiqua" w:eastAsia="Malgun Gothic" w:hAnsi="Book Antiqua" w:cs="Times New Roman"/>
          <w:lang w:eastAsia="ko-KR"/>
        </w:rPr>
        <w:t xml:space="preserve"> infection</w:t>
      </w:r>
      <w:r w:rsidRPr="00B21A3B">
        <w:rPr>
          <w:rFonts w:ascii="Book Antiqua" w:hAnsi="Book Antiqua" w:cs="Times New Roman"/>
        </w:rPr>
        <w:t>.</w:t>
      </w:r>
    </w:p>
    <w:p w14:paraId="5C00BA6B" w14:textId="77777777" w:rsidR="003C16FA" w:rsidRPr="00B21A3B" w:rsidRDefault="003C16FA" w:rsidP="00B21A3B">
      <w:pPr>
        <w:adjustRightInd w:val="0"/>
        <w:snapToGrid w:val="0"/>
        <w:spacing w:line="360" w:lineRule="auto"/>
        <w:jc w:val="both"/>
        <w:rPr>
          <w:rFonts w:ascii="Book Antiqua" w:hAnsi="Book Antiqua"/>
          <w:lang w:eastAsia="ko-KR"/>
        </w:rPr>
      </w:pPr>
    </w:p>
    <w:p w14:paraId="22FC881E" w14:textId="77777777" w:rsidR="003C16FA" w:rsidRPr="00B21A3B" w:rsidRDefault="003C16FA" w:rsidP="00B21A3B">
      <w:pPr>
        <w:adjustRightInd w:val="0"/>
        <w:snapToGrid w:val="0"/>
        <w:spacing w:line="360" w:lineRule="auto"/>
        <w:jc w:val="both"/>
        <w:rPr>
          <w:rFonts w:ascii="Book Antiqua" w:eastAsia="Batang" w:hAnsi="Book Antiqua"/>
          <w:lang w:eastAsia="ko-KR"/>
        </w:rPr>
      </w:pPr>
      <w:r w:rsidRPr="00B21A3B">
        <w:rPr>
          <w:rFonts w:ascii="Book Antiqua" w:hAnsi="Book Antiqua"/>
          <w:b/>
          <w:bCs/>
          <w:i/>
        </w:rPr>
        <w:t xml:space="preserve">Applications </w:t>
      </w:r>
    </w:p>
    <w:bookmarkEnd w:id="149"/>
    <w:bookmarkEnd w:id="150"/>
    <w:p w14:paraId="4CFEBA4B" w14:textId="3889F41A" w:rsidR="003C16FA" w:rsidRPr="00B21A3B" w:rsidRDefault="003C16FA" w:rsidP="00B21A3B">
      <w:pPr>
        <w:adjustRightInd w:val="0"/>
        <w:snapToGrid w:val="0"/>
        <w:spacing w:line="360" w:lineRule="auto"/>
        <w:jc w:val="both"/>
        <w:rPr>
          <w:rFonts w:ascii="Book Antiqua" w:hAnsi="Book Antiqua"/>
          <w:lang w:eastAsia="ko-KR"/>
        </w:rPr>
      </w:pPr>
      <w:r w:rsidRPr="00B21A3B">
        <w:rPr>
          <w:rFonts w:ascii="Book Antiqua" w:hAnsi="Book Antiqua"/>
        </w:rPr>
        <w:lastRenderedPageBreak/>
        <w:t xml:space="preserve">This </w:t>
      </w:r>
      <w:r w:rsidRPr="00B21A3B">
        <w:rPr>
          <w:rFonts w:ascii="Book Antiqua" w:hAnsi="Book Antiqua"/>
          <w:lang w:eastAsia="ko-KR"/>
        </w:rPr>
        <w:t>retrospective</w:t>
      </w:r>
      <w:r w:rsidRPr="00B21A3B">
        <w:rPr>
          <w:rFonts w:ascii="Book Antiqua" w:hAnsi="Book Antiqua"/>
        </w:rPr>
        <w:t xml:space="preserve"> study’s design and findings could be used to determine </w:t>
      </w:r>
      <w:r w:rsidR="00F4522E" w:rsidRPr="00B21A3B">
        <w:rPr>
          <w:rFonts w:ascii="Book Antiqua" w:hAnsi="Book Antiqua"/>
        </w:rPr>
        <w:t xml:space="preserve">adequate </w:t>
      </w:r>
      <w:r w:rsidRPr="00B21A3B">
        <w:rPr>
          <w:rFonts w:ascii="Book Antiqua" w:hAnsi="Book Antiqua"/>
        </w:rPr>
        <w:t xml:space="preserve">sample sizes for a larger, prospective study </w:t>
      </w:r>
      <w:r w:rsidR="00F4522E" w:rsidRPr="00B21A3B">
        <w:rPr>
          <w:rFonts w:ascii="Book Antiqua" w:hAnsi="Book Antiqua"/>
        </w:rPr>
        <w:t xml:space="preserve">designed </w:t>
      </w:r>
      <w:r w:rsidRPr="00B21A3B">
        <w:rPr>
          <w:rFonts w:ascii="Book Antiqua" w:hAnsi="Book Antiqua"/>
        </w:rPr>
        <w:t>to test the eff</w:t>
      </w:r>
      <w:r w:rsidRPr="00B21A3B">
        <w:rPr>
          <w:rFonts w:ascii="Book Antiqua" w:hAnsi="Book Antiqua"/>
          <w:lang w:eastAsia="ko-KR"/>
        </w:rPr>
        <w:t>icacy</w:t>
      </w:r>
      <w:r w:rsidRPr="00B21A3B">
        <w:rPr>
          <w:rFonts w:ascii="Book Antiqua" w:hAnsi="Book Antiqua"/>
        </w:rPr>
        <w:t xml:space="preserve"> of </w:t>
      </w:r>
      <w:r w:rsidR="00084636" w:rsidRPr="00B21A3B">
        <w:rPr>
          <w:rFonts w:ascii="Book Antiqua" w:eastAsia="Batang" w:hAnsi="Book Antiqua"/>
        </w:rPr>
        <w:t>14</w:t>
      </w:r>
      <w:r w:rsidR="00075D9E">
        <w:rPr>
          <w:rFonts w:ascii="Book Antiqua" w:eastAsia="Batang" w:hAnsi="Book Antiqua"/>
        </w:rPr>
        <w:t>-d</w:t>
      </w:r>
      <w:r w:rsidR="00084636" w:rsidRPr="00B21A3B">
        <w:rPr>
          <w:rFonts w:ascii="Book Antiqua" w:eastAsia="Batang" w:hAnsi="Book Antiqua"/>
        </w:rPr>
        <w:t xml:space="preserve"> </w:t>
      </w:r>
      <w:r w:rsidR="00084636" w:rsidRPr="00B21A3B">
        <w:rPr>
          <w:rFonts w:ascii="Book Antiqua" w:eastAsia="Malgun Gothic" w:hAnsi="Book Antiqua" w:cs="Times New Roman"/>
        </w:rPr>
        <w:t>bismuth-based quadruple therapy</w:t>
      </w:r>
      <w:r w:rsidRPr="00B21A3B">
        <w:rPr>
          <w:rFonts w:ascii="Book Antiqua" w:hAnsi="Book Antiqua"/>
          <w:lang w:eastAsia="ko-KR"/>
        </w:rPr>
        <w:t xml:space="preserve"> </w:t>
      </w:r>
      <w:r w:rsidRPr="00B21A3B">
        <w:rPr>
          <w:rFonts w:ascii="Book Antiqua" w:eastAsia="Batang" w:hAnsi="Book Antiqua"/>
        </w:rPr>
        <w:t xml:space="preserve">as a </w:t>
      </w:r>
      <w:r w:rsidRPr="00B21A3B">
        <w:rPr>
          <w:rFonts w:ascii="Book Antiqua" w:eastAsia="Batang" w:hAnsi="Book Antiqua"/>
          <w:lang w:eastAsia="ko-KR"/>
        </w:rPr>
        <w:t>second</w:t>
      </w:r>
      <w:r w:rsidRPr="00B21A3B">
        <w:rPr>
          <w:rFonts w:ascii="Book Antiqua" w:eastAsia="Batang" w:hAnsi="Book Antiqua"/>
        </w:rPr>
        <w:t>-line eradication treatment</w:t>
      </w:r>
      <w:r w:rsidRPr="00B21A3B">
        <w:rPr>
          <w:rFonts w:ascii="Book Antiqua" w:hAnsi="Book Antiqua"/>
        </w:rPr>
        <w:t xml:space="preserve"> for </w:t>
      </w:r>
      <w:r w:rsidRPr="00B21A3B">
        <w:rPr>
          <w:rFonts w:ascii="Book Antiqua" w:hAnsi="Book Antiqua"/>
          <w:i/>
        </w:rPr>
        <w:t>H. pylori</w:t>
      </w:r>
      <w:r w:rsidRPr="00B21A3B">
        <w:rPr>
          <w:rFonts w:ascii="Book Antiqua" w:hAnsi="Book Antiqua"/>
        </w:rPr>
        <w:t xml:space="preserve"> eradication</w:t>
      </w:r>
      <w:r w:rsidRPr="00B21A3B">
        <w:rPr>
          <w:rFonts w:ascii="Book Antiqua" w:hAnsi="Book Antiqua"/>
          <w:lang w:eastAsia="ko-KR"/>
        </w:rPr>
        <w:t>.</w:t>
      </w:r>
    </w:p>
    <w:p w14:paraId="633DAF74" w14:textId="77777777" w:rsidR="003C16FA" w:rsidRPr="00B21A3B" w:rsidRDefault="003C16FA" w:rsidP="00B21A3B">
      <w:pPr>
        <w:adjustRightInd w:val="0"/>
        <w:snapToGrid w:val="0"/>
        <w:spacing w:line="360" w:lineRule="auto"/>
        <w:jc w:val="both"/>
        <w:rPr>
          <w:rFonts w:ascii="Book Antiqua" w:hAnsi="Book Antiqua"/>
          <w:b/>
          <w:bCs/>
          <w:i/>
          <w:lang w:eastAsia="ko-KR"/>
        </w:rPr>
      </w:pPr>
    </w:p>
    <w:p w14:paraId="5080D7AC" w14:textId="77777777" w:rsidR="003C16FA" w:rsidRPr="00B21A3B" w:rsidRDefault="003C16FA" w:rsidP="00B21A3B">
      <w:pPr>
        <w:adjustRightInd w:val="0"/>
        <w:snapToGrid w:val="0"/>
        <w:spacing w:line="360" w:lineRule="auto"/>
        <w:jc w:val="both"/>
        <w:rPr>
          <w:rFonts w:ascii="Book Antiqua" w:hAnsi="Book Antiqua"/>
          <w:b/>
          <w:bCs/>
          <w:i/>
        </w:rPr>
      </w:pPr>
      <w:r w:rsidRPr="00B21A3B">
        <w:rPr>
          <w:rFonts w:ascii="Book Antiqua" w:hAnsi="Book Antiqua"/>
          <w:b/>
          <w:bCs/>
          <w:i/>
        </w:rPr>
        <w:t>Terminology</w:t>
      </w:r>
    </w:p>
    <w:p w14:paraId="79DEB5DA" w14:textId="1F6669E1" w:rsidR="003C16FA" w:rsidRPr="00B21A3B" w:rsidRDefault="00F4522E" w:rsidP="00B21A3B">
      <w:pPr>
        <w:adjustRightInd w:val="0"/>
        <w:snapToGrid w:val="0"/>
        <w:spacing w:line="360" w:lineRule="auto"/>
        <w:jc w:val="both"/>
        <w:rPr>
          <w:rFonts w:ascii="Book Antiqua" w:hAnsi="Book Antiqua"/>
        </w:rPr>
      </w:pPr>
      <w:bookmarkStart w:id="151" w:name="OLE_LINK2204"/>
      <w:bookmarkStart w:id="152" w:name="OLE_LINK2135"/>
      <w:bookmarkStart w:id="153" w:name="OLE_LINK2585"/>
      <w:bookmarkStart w:id="154" w:name="OLE_LINK2586"/>
      <w:bookmarkStart w:id="155" w:name="OLE_LINK2709"/>
      <w:bookmarkStart w:id="156" w:name="OLE_LINK2926"/>
      <w:bookmarkStart w:id="157" w:name="OLE_LINK678"/>
      <w:bookmarkStart w:id="158" w:name="OLE_LINK679"/>
      <w:r w:rsidRPr="00B21A3B">
        <w:rPr>
          <w:rFonts w:ascii="Book Antiqua" w:hAnsi="Book Antiqua"/>
          <w:i/>
        </w:rPr>
        <w:t xml:space="preserve">H. </w:t>
      </w:r>
      <w:proofErr w:type="gramStart"/>
      <w:r w:rsidR="003C16FA" w:rsidRPr="00B21A3B">
        <w:rPr>
          <w:rFonts w:ascii="Book Antiqua" w:hAnsi="Book Antiqua"/>
          <w:i/>
        </w:rPr>
        <w:t>pylori</w:t>
      </w:r>
      <w:r w:rsidRPr="00B21A3B">
        <w:rPr>
          <w:rFonts w:ascii="Book Antiqua" w:hAnsi="Book Antiqua"/>
        </w:rPr>
        <w:t>,</w:t>
      </w:r>
      <w:r w:rsidR="003C16FA" w:rsidRPr="00B21A3B">
        <w:rPr>
          <w:rFonts w:ascii="Book Antiqua" w:hAnsi="Book Antiqua"/>
        </w:rPr>
        <w:t xml:space="preserve"> found in the stomach</w:t>
      </w:r>
      <w:r w:rsidRPr="00B21A3B">
        <w:rPr>
          <w:rFonts w:ascii="Book Antiqua" w:hAnsi="Book Antiqua"/>
        </w:rPr>
        <w:t>,</w:t>
      </w:r>
      <w:r w:rsidR="003C16FA" w:rsidRPr="00B21A3B">
        <w:rPr>
          <w:rFonts w:ascii="Book Antiqua" w:hAnsi="Book Antiqua"/>
        </w:rPr>
        <w:t xml:space="preserve"> is</w:t>
      </w:r>
      <w:proofErr w:type="gramEnd"/>
      <w:r w:rsidR="003C16FA" w:rsidRPr="00B21A3B">
        <w:rPr>
          <w:rFonts w:ascii="Book Antiqua" w:hAnsi="Book Antiqua"/>
        </w:rPr>
        <w:t xml:space="preserve"> associated with the development of gastritis, peptic ulcers, and stomach cancer. To prevent recurrence in patients with </w:t>
      </w:r>
      <w:r w:rsidR="003C16FA" w:rsidRPr="00B21A3B">
        <w:rPr>
          <w:rFonts w:ascii="Book Antiqua" w:hAnsi="Book Antiqua"/>
          <w:lang w:eastAsia="ko-KR"/>
        </w:rPr>
        <w:t>these diseases</w:t>
      </w:r>
      <w:r w:rsidR="003C16FA" w:rsidRPr="00B21A3B">
        <w:rPr>
          <w:rFonts w:ascii="Book Antiqua" w:hAnsi="Book Antiqua"/>
        </w:rPr>
        <w:t xml:space="preserve">, it is necessary to </w:t>
      </w:r>
      <w:r w:rsidR="003C16FA" w:rsidRPr="00B21A3B">
        <w:rPr>
          <w:rFonts w:ascii="Book Antiqua" w:hAnsi="Book Antiqua"/>
          <w:lang w:eastAsia="ko-KR"/>
        </w:rPr>
        <w:t xml:space="preserve">eradicate </w:t>
      </w:r>
      <w:r w:rsidR="003C16FA" w:rsidRPr="00B21A3B">
        <w:rPr>
          <w:rFonts w:ascii="Book Antiqua" w:hAnsi="Book Antiqua"/>
          <w:i/>
          <w:lang w:eastAsia="ko-KR"/>
        </w:rPr>
        <w:t>H. pylori</w:t>
      </w:r>
      <w:r w:rsidR="003C16FA" w:rsidRPr="00B21A3B">
        <w:rPr>
          <w:rFonts w:ascii="Book Antiqua" w:hAnsi="Book Antiqua"/>
        </w:rPr>
        <w:t xml:space="preserve"> infection.</w:t>
      </w:r>
    </w:p>
    <w:p w14:paraId="6FF35A43" w14:textId="77777777" w:rsidR="003C16FA" w:rsidRPr="00B21A3B" w:rsidRDefault="003C16FA" w:rsidP="00B21A3B">
      <w:pPr>
        <w:adjustRightInd w:val="0"/>
        <w:snapToGrid w:val="0"/>
        <w:spacing w:line="360" w:lineRule="auto"/>
        <w:jc w:val="both"/>
        <w:rPr>
          <w:rFonts w:ascii="Book Antiqua" w:hAnsi="Book Antiqua"/>
          <w:b/>
          <w:bCs/>
          <w:i/>
          <w:lang w:eastAsia="ko-KR"/>
        </w:rPr>
      </w:pPr>
    </w:p>
    <w:bookmarkEnd w:id="147"/>
    <w:bookmarkEnd w:id="148"/>
    <w:bookmarkEnd w:id="151"/>
    <w:bookmarkEnd w:id="152"/>
    <w:bookmarkEnd w:id="153"/>
    <w:bookmarkEnd w:id="154"/>
    <w:bookmarkEnd w:id="155"/>
    <w:bookmarkEnd w:id="156"/>
    <w:bookmarkEnd w:id="157"/>
    <w:bookmarkEnd w:id="158"/>
    <w:p w14:paraId="03667177" w14:textId="77777777" w:rsidR="00A34AB1" w:rsidRDefault="00A34AB1" w:rsidP="00B21A3B">
      <w:pPr>
        <w:snapToGrid w:val="0"/>
        <w:spacing w:line="360" w:lineRule="auto"/>
        <w:jc w:val="both"/>
        <w:rPr>
          <w:rFonts w:ascii="Book Antiqua" w:eastAsia="宋体" w:hAnsi="Book Antiqua"/>
          <w:b/>
          <w:bCs/>
          <w:i/>
          <w:lang w:eastAsia="zh-CN"/>
        </w:rPr>
      </w:pPr>
      <w:r w:rsidRPr="00A34AB1">
        <w:rPr>
          <w:rFonts w:ascii="Book Antiqua" w:hAnsi="Book Antiqua"/>
          <w:b/>
          <w:bCs/>
          <w:i/>
        </w:rPr>
        <w:t xml:space="preserve">Peer-review </w:t>
      </w:r>
    </w:p>
    <w:p w14:paraId="1288BD5E" w14:textId="0C1BA465" w:rsidR="00B6468F" w:rsidRPr="00B21A3B" w:rsidRDefault="00084636" w:rsidP="00B21A3B">
      <w:pPr>
        <w:snapToGrid w:val="0"/>
        <w:spacing w:line="360" w:lineRule="auto"/>
        <w:jc w:val="both"/>
        <w:rPr>
          <w:rFonts w:ascii="Book Antiqua" w:hAnsi="Book Antiqua"/>
          <w:b/>
          <w:lang w:eastAsia="ko-KR"/>
        </w:rPr>
      </w:pPr>
      <w:r w:rsidRPr="00B21A3B">
        <w:rPr>
          <w:rFonts w:ascii="Book Antiqua" w:hAnsi="Book Antiqua"/>
        </w:rPr>
        <w:t xml:space="preserve">The study, conducted with 790 patients who failed </w:t>
      </w:r>
      <w:r w:rsidR="00A87A4F" w:rsidRPr="00B21A3B">
        <w:rPr>
          <w:rFonts w:ascii="Book Antiqua" w:eastAsia="Malgun Gothic" w:hAnsi="Book Antiqua" w:cs="Times New Roman"/>
        </w:rPr>
        <w:t>proton pump inhibitor</w:t>
      </w:r>
      <w:r w:rsidRPr="00B21A3B">
        <w:rPr>
          <w:rFonts w:ascii="Book Antiqua" w:hAnsi="Book Antiqua"/>
        </w:rPr>
        <w:t xml:space="preserve">-based </w:t>
      </w:r>
      <w:r w:rsidRPr="00B21A3B">
        <w:rPr>
          <w:rFonts w:ascii="Book Antiqua" w:hAnsi="Book Antiqua"/>
          <w:i/>
          <w:lang w:eastAsia="ko-KR"/>
        </w:rPr>
        <w:t>H. pylori</w:t>
      </w:r>
      <w:r w:rsidRPr="00B21A3B">
        <w:rPr>
          <w:rFonts w:ascii="Book Antiqua" w:hAnsi="Book Antiqua"/>
        </w:rPr>
        <w:t xml:space="preserve"> eradication treatment, reports on the efficacy of 14</w:t>
      </w:r>
      <w:r w:rsidR="00075D9E">
        <w:rPr>
          <w:rFonts w:ascii="Book Antiqua" w:hAnsi="Book Antiqua"/>
        </w:rPr>
        <w:t>-d</w:t>
      </w:r>
      <w:r w:rsidRPr="00B21A3B">
        <w:rPr>
          <w:rFonts w:ascii="Book Antiqua" w:hAnsi="Book Antiqua"/>
        </w:rPr>
        <w:t xml:space="preserve"> bismuth-based quadruple therapy over that of 7</w:t>
      </w:r>
      <w:r w:rsidR="00075D9E">
        <w:rPr>
          <w:rFonts w:ascii="Book Antiqua" w:hAnsi="Book Antiqua"/>
        </w:rPr>
        <w:t>-d</w:t>
      </w:r>
      <w:r w:rsidRPr="00B21A3B">
        <w:rPr>
          <w:rFonts w:ascii="Book Antiqua" w:hAnsi="Book Antiqua"/>
        </w:rPr>
        <w:t xml:space="preserve"> therapy as a second-line treatment for </w:t>
      </w:r>
      <w:r w:rsidRPr="00B21A3B">
        <w:rPr>
          <w:rFonts w:ascii="Book Antiqua" w:hAnsi="Book Antiqua"/>
          <w:i/>
          <w:lang w:eastAsia="ko-KR"/>
        </w:rPr>
        <w:t>H. pylori</w:t>
      </w:r>
      <w:r w:rsidRPr="00B21A3B">
        <w:rPr>
          <w:rFonts w:ascii="Book Antiqua" w:hAnsi="Book Antiqua"/>
        </w:rPr>
        <w:t xml:space="preserve"> eradication. The results indicate that</w:t>
      </w:r>
      <w:r w:rsidR="00D402F1" w:rsidRPr="00B21A3B">
        <w:rPr>
          <w:rFonts w:ascii="Book Antiqua" w:hAnsi="Book Antiqua"/>
        </w:rPr>
        <w:t xml:space="preserve"> 14</w:t>
      </w:r>
      <w:r w:rsidR="00075D9E">
        <w:rPr>
          <w:rFonts w:ascii="Book Antiqua" w:hAnsi="Book Antiqua"/>
        </w:rPr>
        <w:t>-d</w:t>
      </w:r>
      <w:r w:rsidRPr="00B21A3B">
        <w:rPr>
          <w:rFonts w:ascii="Book Antiqua" w:hAnsi="Book Antiqua"/>
        </w:rPr>
        <w:t xml:space="preserve"> quadruple therapy </w:t>
      </w:r>
      <w:r w:rsidR="001911E0" w:rsidRPr="00B21A3B">
        <w:rPr>
          <w:rFonts w:ascii="Book Antiqua" w:hAnsi="Book Antiqua"/>
        </w:rPr>
        <w:t xml:space="preserve">had </w:t>
      </w:r>
      <w:r w:rsidR="000D0C75" w:rsidRPr="00B21A3B">
        <w:rPr>
          <w:rFonts w:ascii="Book Antiqua" w:hAnsi="Book Antiqua"/>
        </w:rPr>
        <w:t xml:space="preserve">a </w:t>
      </w:r>
      <w:r w:rsidRPr="00B21A3B">
        <w:rPr>
          <w:rFonts w:ascii="Book Antiqua" w:hAnsi="Book Antiqua"/>
        </w:rPr>
        <w:t xml:space="preserve">significantly higher rate of </w:t>
      </w:r>
      <w:r w:rsidRPr="00B21A3B">
        <w:rPr>
          <w:rFonts w:ascii="Book Antiqua" w:hAnsi="Book Antiqua"/>
          <w:i/>
          <w:lang w:eastAsia="ko-KR"/>
        </w:rPr>
        <w:t>H. pylori</w:t>
      </w:r>
      <w:r w:rsidRPr="00B21A3B">
        <w:rPr>
          <w:rFonts w:ascii="Book Antiqua" w:hAnsi="Book Antiqua"/>
        </w:rPr>
        <w:t xml:space="preserve"> eradication, and no adverse effects. This study deals with apparent increased resistance to </w:t>
      </w:r>
      <w:r w:rsidRPr="00B21A3B">
        <w:rPr>
          <w:rFonts w:ascii="Book Antiqua" w:hAnsi="Book Antiqua"/>
          <w:i/>
          <w:lang w:eastAsia="ko-KR"/>
        </w:rPr>
        <w:t>H. pylori</w:t>
      </w:r>
      <w:r w:rsidRPr="00B21A3B">
        <w:rPr>
          <w:rFonts w:ascii="Book Antiqua" w:hAnsi="Book Antiqua"/>
        </w:rPr>
        <w:t xml:space="preserve"> eradication by a standard triple therapy among </w:t>
      </w:r>
      <w:r w:rsidR="001911E0" w:rsidRPr="00B21A3B">
        <w:rPr>
          <w:rFonts w:ascii="Book Antiqua" w:hAnsi="Book Antiqua"/>
        </w:rPr>
        <w:t xml:space="preserve">the </w:t>
      </w:r>
      <w:r w:rsidRPr="00B21A3B">
        <w:rPr>
          <w:rFonts w:ascii="Book Antiqua" w:hAnsi="Book Antiqua"/>
        </w:rPr>
        <w:t xml:space="preserve">Korean population, and provides only limited new insights into approaches to </w:t>
      </w:r>
      <w:r w:rsidRPr="00B21A3B">
        <w:rPr>
          <w:rFonts w:ascii="Book Antiqua" w:hAnsi="Book Antiqua"/>
          <w:i/>
          <w:lang w:eastAsia="ko-KR"/>
        </w:rPr>
        <w:t>H. pylori</w:t>
      </w:r>
      <w:r w:rsidRPr="00B21A3B">
        <w:rPr>
          <w:rFonts w:ascii="Book Antiqua" w:hAnsi="Book Antiqua"/>
        </w:rPr>
        <w:t xml:space="preserve"> eradication regimens.</w:t>
      </w:r>
    </w:p>
    <w:p w14:paraId="22D58249" w14:textId="77777777" w:rsidR="003C16FA" w:rsidRPr="00B21A3B" w:rsidRDefault="003C16FA" w:rsidP="00B21A3B">
      <w:pPr>
        <w:spacing w:line="360" w:lineRule="auto"/>
        <w:jc w:val="both"/>
        <w:rPr>
          <w:rFonts w:ascii="Book Antiqua" w:hAnsi="Book Antiqua"/>
          <w:b/>
          <w:lang w:eastAsia="ko-KR"/>
        </w:rPr>
      </w:pPr>
      <w:bookmarkStart w:id="159" w:name="_GoBack"/>
      <w:bookmarkEnd w:id="159"/>
    </w:p>
    <w:p w14:paraId="4F92C66F" w14:textId="77777777" w:rsidR="00B6468F" w:rsidRPr="00B110C5" w:rsidRDefault="00B6468F" w:rsidP="00B21A3B">
      <w:pPr>
        <w:spacing w:line="360" w:lineRule="auto"/>
        <w:jc w:val="both"/>
        <w:rPr>
          <w:rFonts w:ascii="Book Antiqua" w:hAnsi="Book Antiqua"/>
          <w:b/>
          <w:sz w:val="21"/>
        </w:rPr>
      </w:pPr>
      <w:r w:rsidRPr="00B110C5">
        <w:rPr>
          <w:rFonts w:ascii="Book Antiqua" w:hAnsi="Book Antiqua"/>
          <w:b/>
          <w:sz w:val="21"/>
        </w:rPr>
        <w:t xml:space="preserve">REFERENCES </w:t>
      </w:r>
    </w:p>
    <w:p w14:paraId="555FB935" w14:textId="77777777" w:rsidR="001152C3" w:rsidRPr="00181D41" w:rsidRDefault="001152C3" w:rsidP="001152C3">
      <w:pPr>
        <w:jc w:val="both"/>
        <w:rPr>
          <w:rFonts w:ascii="Book Antiqua" w:eastAsia="宋体" w:hAnsi="Book Antiqua" w:cs="宋体"/>
          <w:color w:val="000000"/>
          <w:sz w:val="21"/>
          <w:szCs w:val="21"/>
        </w:rPr>
      </w:pPr>
      <w:proofErr w:type="gramStart"/>
      <w:r w:rsidRPr="00181D41">
        <w:rPr>
          <w:rFonts w:ascii="Book Antiqua" w:eastAsia="宋体" w:hAnsi="Book Antiqua" w:cs="宋体"/>
          <w:color w:val="000000"/>
          <w:sz w:val="21"/>
          <w:szCs w:val="21"/>
        </w:rPr>
        <w:t>1 </w:t>
      </w:r>
      <w:proofErr w:type="spellStart"/>
      <w:r w:rsidRPr="00181D41">
        <w:rPr>
          <w:rFonts w:ascii="Book Antiqua" w:eastAsia="宋体" w:hAnsi="Book Antiqua" w:cs="宋体"/>
          <w:b/>
          <w:bCs/>
          <w:color w:val="000000"/>
          <w:sz w:val="21"/>
          <w:szCs w:val="21"/>
        </w:rPr>
        <w:t>Suerbaum</w:t>
      </w:r>
      <w:proofErr w:type="spellEnd"/>
      <w:r w:rsidRPr="00181D41">
        <w:rPr>
          <w:rFonts w:ascii="Book Antiqua" w:eastAsia="宋体" w:hAnsi="Book Antiqua" w:cs="宋体"/>
          <w:b/>
          <w:bCs/>
          <w:color w:val="000000"/>
          <w:sz w:val="21"/>
          <w:szCs w:val="21"/>
        </w:rPr>
        <w:t xml:space="preserve"> S</w:t>
      </w:r>
      <w:r w:rsidRPr="00181D41">
        <w:rPr>
          <w:rFonts w:ascii="Book Antiqua" w:eastAsia="宋体" w:hAnsi="Book Antiqua" w:cs="宋体"/>
          <w:color w:val="000000"/>
          <w:sz w:val="21"/>
          <w:szCs w:val="21"/>
        </w:rPr>
        <w:t xml:space="preserve">, </w:t>
      </w:r>
      <w:proofErr w:type="spellStart"/>
      <w:r w:rsidRPr="00181D41">
        <w:rPr>
          <w:rFonts w:ascii="Book Antiqua" w:eastAsia="宋体" w:hAnsi="Book Antiqua" w:cs="宋体"/>
          <w:color w:val="000000"/>
          <w:sz w:val="21"/>
          <w:szCs w:val="21"/>
        </w:rPr>
        <w:t>Michetti</w:t>
      </w:r>
      <w:proofErr w:type="spellEnd"/>
      <w:r w:rsidRPr="00181D41">
        <w:rPr>
          <w:rFonts w:ascii="Book Antiqua" w:eastAsia="宋体" w:hAnsi="Book Antiqua" w:cs="宋体"/>
          <w:color w:val="000000"/>
          <w:sz w:val="21"/>
          <w:szCs w:val="21"/>
        </w:rPr>
        <w:t xml:space="preserve"> P. Helicobacter pylori infection.</w:t>
      </w:r>
      <w:proofErr w:type="gramEnd"/>
      <w:r w:rsidRPr="00181D41">
        <w:rPr>
          <w:rFonts w:ascii="Book Antiqua" w:eastAsia="宋体" w:hAnsi="Book Antiqua" w:cs="宋体"/>
          <w:color w:val="000000"/>
          <w:sz w:val="21"/>
          <w:szCs w:val="21"/>
        </w:rPr>
        <w:t> </w:t>
      </w:r>
      <w:r w:rsidRPr="00181D41">
        <w:rPr>
          <w:rFonts w:ascii="Book Antiqua" w:eastAsia="宋体" w:hAnsi="Book Antiqua" w:cs="宋体"/>
          <w:i/>
          <w:iCs/>
          <w:color w:val="000000"/>
          <w:sz w:val="21"/>
          <w:szCs w:val="21"/>
        </w:rPr>
        <w:t xml:space="preserve">N </w:t>
      </w:r>
      <w:proofErr w:type="spellStart"/>
      <w:r w:rsidRPr="00181D41">
        <w:rPr>
          <w:rFonts w:ascii="Book Antiqua" w:eastAsia="宋体" w:hAnsi="Book Antiqua" w:cs="宋体"/>
          <w:i/>
          <w:iCs/>
          <w:color w:val="000000"/>
          <w:sz w:val="21"/>
          <w:szCs w:val="21"/>
        </w:rPr>
        <w:t>Engl</w:t>
      </w:r>
      <w:proofErr w:type="spellEnd"/>
      <w:r w:rsidRPr="00181D41">
        <w:rPr>
          <w:rFonts w:ascii="Book Antiqua" w:eastAsia="宋体" w:hAnsi="Book Antiqua" w:cs="宋体"/>
          <w:i/>
          <w:iCs/>
          <w:color w:val="000000"/>
          <w:sz w:val="21"/>
          <w:szCs w:val="21"/>
        </w:rPr>
        <w:t xml:space="preserve"> J Med</w:t>
      </w:r>
      <w:r w:rsidRPr="00181D41">
        <w:rPr>
          <w:rFonts w:ascii="Book Antiqua" w:eastAsia="宋体" w:hAnsi="Book Antiqua" w:cs="宋体"/>
          <w:color w:val="000000"/>
          <w:sz w:val="21"/>
          <w:szCs w:val="21"/>
        </w:rPr>
        <w:t> 2002; </w:t>
      </w:r>
      <w:r w:rsidRPr="00181D41">
        <w:rPr>
          <w:rFonts w:ascii="Book Antiqua" w:eastAsia="宋体" w:hAnsi="Book Antiqua" w:cs="宋体"/>
          <w:b/>
          <w:bCs/>
          <w:color w:val="000000"/>
          <w:sz w:val="21"/>
          <w:szCs w:val="21"/>
        </w:rPr>
        <w:t>347</w:t>
      </w:r>
      <w:r w:rsidRPr="00181D41">
        <w:rPr>
          <w:rFonts w:ascii="Book Antiqua" w:eastAsia="宋体" w:hAnsi="Book Antiqua" w:cs="宋体"/>
          <w:color w:val="000000"/>
          <w:sz w:val="21"/>
          <w:szCs w:val="21"/>
        </w:rPr>
        <w:t>: 1175-1186 [PMID: 12374879]</w:t>
      </w:r>
    </w:p>
    <w:p w14:paraId="54510184"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2 </w:t>
      </w:r>
      <w:proofErr w:type="spellStart"/>
      <w:r w:rsidRPr="00181D41">
        <w:rPr>
          <w:rFonts w:ascii="Book Antiqua" w:eastAsia="宋体" w:hAnsi="Book Antiqua" w:cs="宋体"/>
          <w:b/>
          <w:bCs/>
          <w:color w:val="000000"/>
          <w:sz w:val="21"/>
          <w:szCs w:val="21"/>
        </w:rPr>
        <w:t>Malfertheiner</w:t>
      </w:r>
      <w:proofErr w:type="spellEnd"/>
      <w:r w:rsidRPr="00181D41">
        <w:rPr>
          <w:rFonts w:ascii="Book Antiqua" w:eastAsia="宋体" w:hAnsi="Book Antiqua" w:cs="宋体"/>
          <w:b/>
          <w:bCs/>
          <w:color w:val="000000"/>
          <w:sz w:val="21"/>
          <w:szCs w:val="21"/>
        </w:rPr>
        <w:t xml:space="preserve"> P</w:t>
      </w:r>
      <w:r w:rsidRPr="00181D41">
        <w:rPr>
          <w:rFonts w:ascii="Book Antiqua" w:eastAsia="宋体" w:hAnsi="Book Antiqua" w:cs="宋体"/>
          <w:color w:val="000000"/>
          <w:sz w:val="21"/>
          <w:szCs w:val="21"/>
        </w:rPr>
        <w:t xml:space="preserve">, </w:t>
      </w:r>
      <w:proofErr w:type="spellStart"/>
      <w:r w:rsidRPr="00181D41">
        <w:rPr>
          <w:rFonts w:ascii="Book Antiqua" w:eastAsia="宋体" w:hAnsi="Book Antiqua" w:cs="宋体"/>
          <w:color w:val="000000"/>
          <w:sz w:val="21"/>
          <w:szCs w:val="21"/>
        </w:rPr>
        <w:t>Megraud</w:t>
      </w:r>
      <w:proofErr w:type="spellEnd"/>
      <w:r w:rsidRPr="00181D41">
        <w:rPr>
          <w:rFonts w:ascii="Book Antiqua" w:eastAsia="宋体" w:hAnsi="Book Antiqua" w:cs="宋体"/>
          <w:color w:val="000000"/>
          <w:sz w:val="21"/>
          <w:szCs w:val="21"/>
        </w:rPr>
        <w:t xml:space="preserve"> F, </w:t>
      </w:r>
      <w:proofErr w:type="spellStart"/>
      <w:r w:rsidRPr="00181D41">
        <w:rPr>
          <w:rFonts w:ascii="Book Antiqua" w:eastAsia="宋体" w:hAnsi="Book Antiqua" w:cs="宋体"/>
          <w:color w:val="000000"/>
          <w:sz w:val="21"/>
          <w:szCs w:val="21"/>
        </w:rPr>
        <w:t>O'Morain</w:t>
      </w:r>
      <w:proofErr w:type="spellEnd"/>
      <w:r w:rsidRPr="00181D41">
        <w:rPr>
          <w:rFonts w:ascii="Book Antiqua" w:eastAsia="宋体" w:hAnsi="Book Antiqua" w:cs="宋体"/>
          <w:color w:val="000000"/>
          <w:sz w:val="21"/>
          <w:szCs w:val="21"/>
        </w:rPr>
        <w:t xml:space="preserve"> CA, Atherton J, Axon AT, </w:t>
      </w:r>
      <w:proofErr w:type="spellStart"/>
      <w:r w:rsidRPr="00181D41">
        <w:rPr>
          <w:rFonts w:ascii="Book Antiqua" w:eastAsia="宋体" w:hAnsi="Book Antiqua" w:cs="宋体"/>
          <w:color w:val="000000"/>
          <w:sz w:val="21"/>
          <w:szCs w:val="21"/>
        </w:rPr>
        <w:t>Bazzoli</w:t>
      </w:r>
      <w:proofErr w:type="spellEnd"/>
      <w:r w:rsidRPr="00181D41">
        <w:rPr>
          <w:rFonts w:ascii="Book Antiqua" w:eastAsia="宋体" w:hAnsi="Book Antiqua" w:cs="宋体"/>
          <w:color w:val="000000"/>
          <w:sz w:val="21"/>
          <w:szCs w:val="21"/>
        </w:rPr>
        <w:t xml:space="preserve"> F, </w:t>
      </w:r>
      <w:proofErr w:type="spellStart"/>
      <w:r w:rsidRPr="00181D41">
        <w:rPr>
          <w:rFonts w:ascii="Book Antiqua" w:eastAsia="宋体" w:hAnsi="Book Antiqua" w:cs="宋体"/>
          <w:color w:val="000000"/>
          <w:sz w:val="21"/>
          <w:szCs w:val="21"/>
        </w:rPr>
        <w:t>Gensini</w:t>
      </w:r>
      <w:proofErr w:type="spellEnd"/>
      <w:r w:rsidRPr="00181D41">
        <w:rPr>
          <w:rFonts w:ascii="Book Antiqua" w:eastAsia="宋体" w:hAnsi="Book Antiqua" w:cs="宋体"/>
          <w:color w:val="000000"/>
          <w:sz w:val="21"/>
          <w:szCs w:val="21"/>
        </w:rPr>
        <w:t xml:space="preserve"> GF, </w:t>
      </w:r>
      <w:proofErr w:type="spellStart"/>
      <w:r w:rsidRPr="00181D41">
        <w:rPr>
          <w:rFonts w:ascii="Book Antiqua" w:eastAsia="宋体" w:hAnsi="Book Antiqua" w:cs="宋体"/>
          <w:color w:val="000000"/>
          <w:sz w:val="21"/>
          <w:szCs w:val="21"/>
        </w:rPr>
        <w:t>Gisbert</w:t>
      </w:r>
      <w:proofErr w:type="spellEnd"/>
      <w:r w:rsidRPr="00181D41">
        <w:rPr>
          <w:rFonts w:ascii="Book Antiqua" w:eastAsia="宋体" w:hAnsi="Book Antiqua" w:cs="宋体"/>
          <w:color w:val="000000"/>
          <w:sz w:val="21"/>
          <w:szCs w:val="21"/>
        </w:rPr>
        <w:t xml:space="preserve"> JP, Graham DY, </w:t>
      </w:r>
      <w:proofErr w:type="spellStart"/>
      <w:r w:rsidRPr="00181D41">
        <w:rPr>
          <w:rFonts w:ascii="Book Antiqua" w:eastAsia="宋体" w:hAnsi="Book Antiqua" w:cs="宋体"/>
          <w:color w:val="000000"/>
          <w:sz w:val="21"/>
          <w:szCs w:val="21"/>
        </w:rPr>
        <w:t>Rokkas</w:t>
      </w:r>
      <w:proofErr w:type="spellEnd"/>
      <w:r w:rsidRPr="00181D41">
        <w:rPr>
          <w:rFonts w:ascii="Book Antiqua" w:eastAsia="宋体" w:hAnsi="Book Antiqua" w:cs="宋体"/>
          <w:color w:val="000000"/>
          <w:sz w:val="21"/>
          <w:szCs w:val="21"/>
        </w:rPr>
        <w:t xml:space="preserve"> T, El-Omar EM, </w:t>
      </w:r>
      <w:proofErr w:type="spellStart"/>
      <w:r w:rsidRPr="00181D41">
        <w:rPr>
          <w:rFonts w:ascii="Book Antiqua" w:eastAsia="宋体" w:hAnsi="Book Antiqua" w:cs="宋体"/>
          <w:color w:val="000000"/>
          <w:sz w:val="21"/>
          <w:szCs w:val="21"/>
        </w:rPr>
        <w:t>Kuipers</w:t>
      </w:r>
      <w:proofErr w:type="spellEnd"/>
      <w:r w:rsidRPr="00181D41">
        <w:rPr>
          <w:rFonts w:ascii="Book Antiqua" w:eastAsia="宋体" w:hAnsi="Book Antiqua" w:cs="宋体"/>
          <w:color w:val="000000"/>
          <w:sz w:val="21"/>
          <w:szCs w:val="21"/>
        </w:rPr>
        <w:t xml:space="preserve"> EJ. </w:t>
      </w:r>
      <w:proofErr w:type="gramStart"/>
      <w:r w:rsidRPr="00181D41">
        <w:rPr>
          <w:rFonts w:ascii="Book Antiqua" w:eastAsia="宋体" w:hAnsi="Book Antiqua" w:cs="宋体"/>
          <w:color w:val="000000"/>
          <w:sz w:val="21"/>
          <w:szCs w:val="21"/>
        </w:rPr>
        <w:t>Management of Helicobacter pylori infection--the Maastricht IV/ Florence Consensus Report.</w:t>
      </w:r>
      <w:proofErr w:type="gramEnd"/>
      <w:r w:rsidRPr="00181D41">
        <w:rPr>
          <w:rFonts w:ascii="Book Antiqua" w:eastAsia="宋体" w:hAnsi="Book Antiqua" w:cs="宋体"/>
          <w:color w:val="000000"/>
          <w:sz w:val="21"/>
          <w:szCs w:val="21"/>
        </w:rPr>
        <w:t> </w:t>
      </w:r>
      <w:r w:rsidRPr="00181D41">
        <w:rPr>
          <w:rFonts w:ascii="Book Antiqua" w:eastAsia="宋体" w:hAnsi="Book Antiqua" w:cs="宋体"/>
          <w:i/>
          <w:iCs/>
          <w:color w:val="000000"/>
          <w:sz w:val="21"/>
          <w:szCs w:val="21"/>
        </w:rPr>
        <w:t>Gut</w:t>
      </w:r>
      <w:r w:rsidRPr="00181D41">
        <w:rPr>
          <w:rFonts w:ascii="Book Antiqua" w:eastAsia="宋体" w:hAnsi="Book Antiqua" w:cs="宋体"/>
          <w:color w:val="000000"/>
          <w:sz w:val="21"/>
          <w:szCs w:val="21"/>
        </w:rPr>
        <w:t> 2012; </w:t>
      </w:r>
      <w:r w:rsidRPr="00181D41">
        <w:rPr>
          <w:rFonts w:ascii="Book Antiqua" w:eastAsia="宋体" w:hAnsi="Book Antiqua" w:cs="宋体"/>
          <w:b/>
          <w:bCs/>
          <w:color w:val="000000"/>
          <w:sz w:val="21"/>
          <w:szCs w:val="21"/>
        </w:rPr>
        <w:t>61</w:t>
      </w:r>
      <w:r w:rsidRPr="00181D41">
        <w:rPr>
          <w:rFonts w:ascii="Book Antiqua" w:eastAsia="宋体" w:hAnsi="Book Antiqua" w:cs="宋体"/>
          <w:color w:val="000000"/>
          <w:sz w:val="21"/>
          <w:szCs w:val="21"/>
        </w:rPr>
        <w:t>: 646-664 [PMID: 22491499 DOI: 10.1136/gutjnl-2012-302084]</w:t>
      </w:r>
    </w:p>
    <w:p w14:paraId="42B407EF"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3 </w:t>
      </w:r>
      <w:proofErr w:type="spellStart"/>
      <w:r w:rsidRPr="00181D41">
        <w:rPr>
          <w:rFonts w:ascii="Book Antiqua" w:eastAsia="宋体" w:hAnsi="Book Antiqua" w:cs="宋体"/>
          <w:b/>
          <w:bCs/>
          <w:color w:val="000000"/>
          <w:sz w:val="21"/>
          <w:szCs w:val="21"/>
        </w:rPr>
        <w:t>Chey</w:t>
      </w:r>
      <w:proofErr w:type="spellEnd"/>
      <w:r w:rsidRPr="00181D41">
        <w:rPr>
          <w:rFonts w:ascii="Book Antiqua" w:eastAsia="宋体" w:hAnsi="Book Antiqua" w:cs="宋体"/>
          <w:b/>
          <w:bCs/>
          <w:color w:val="000000"/>
          <w:sz w:val="21"/>
          <w:szCs w:val="21"/>
        </w:rPr>
        <w:t xml:space="preserve"> WD</w:t>
      </w:r>
      <w:r w:rsidRPr="00181D41">
        <w:rPr>
          <w:rFonts w:ascii="Book Antiqua" w:eastAsia="宋体" w:hAnsi="Book Antiqua" w:cs="宋体"/>
          <w:color w:val="000000"/>
          <w:sz w:val="21"/>
          <w:szCs w:val="21"/>
        </w:rPr>
        <w:t xml:space="preserve">, Wong BC. </w:t>
      </w:r>
      <w:proofErr w:type="gramStart"/>
      <w:r w:rsidRPr="00181D41">
        <w:rPr>
          <w:rFonts w:ascii="Book Antiqua" w:eastAsia="宋体" w:hAnsi="Book Antiqua" w:cs="宋体"/>
          <w:color w:val="000000"/>
          <w:sz w:val="21"/>
          <w:szCs w:val="21"/>
        </w:rPr>
        <w:t>American College of Gastroenterology guideline on the management of Helicobacter pylori infection.</w:t>
      </w:r>
      <w:proofErr w:type="gramEnd"/>
      <w:r w:rsidRPr="00181D41">
        <w:rPr>
          <w:rFonts w:ascii="Book Antiqua" w:eastAsia="宋体" w:hAnsi="Book Antiqua" w:cs="宋体"/>
          <w:color w:val="000000"/>
          <w:sz w:val="21"/>
          <w:szCs w:val="21"/>
        </w:rPr>
        <w:t> </w:t>
      </w:r>
      <w:r w:rsidRPr="00181D41">
        <w:rPr>
          <w:rFonts w:ascii="Book Antiqua" w:eastAsia="宋体" w:hAnsi="Book Antiqua" w:cs="宋体"/>
          <w:i/>
          <w:iCs/>
          <w:color w:val="000000"/>
          <w:sz w:val="21"/>
          <w:szCs w:val="21"/>
        </w:rPr>
        <w:t xml:space="preserve">Am J </w:t>
      </w:r>
      <w:proofErr w:type="spellStart"/>
      <w:r w:rsidRPr="00181D41">
        <w:rPr>
          <w:rFonts w:ascii="Book Antiqua" w:eastAsia="宋体" w:hAnsi="Book Antiqua" w:cs="宋体"/>
          <w:i/>
          <w:iCs/>
          <w:color w:val="000000"/>
          <w:sz w:val="21"/>
          <w:szCs w:val="21"/>
        </w:rPr>
        <w:t>Gastroenterol</w:t>
      </w:r>
      <w:proofErr w:type="spellEnd"/>
      <w:r w:rsidRPr="00181D41">
        <w:rPr>
          <w:rFonts w:ascii="Book Antiqua" w:eastAsia="宋体" w:hAnsi="Book Antiqua" w:cs="宋体"/>
          <w:color w:val="000000"/>
          <w:sz w:val="21"/>
          <w:szCs w:val="21"/>
        </w:rPr>
        <w:t> 2007; </w:t>
      </w:r>
      <w:r w:rsidRPr="00181D41">
        <w:rPr>
          <w:rFonts w:ascii="Book Antiqua" w:eastAsia="宋体" w:hAnsi="Book Antiqua" w:cs="宋体"/>
          <w:b/>
          <w:bCs/>
          <w:color w:val="000000"/>
          <w:sz w:val="21"/>
          <w:szCs w:val="21"/>
        </w:rPr>
        <w:t>102</w:t>
      </w:r>
      <w:r w:rsidRPr="00181D41">
        <w:rPr>
          <w:rFonts w:ascii="Book Antiqua" w:eastAsia="宋体" w:hAnsi="Book Antiqua" w:cs="宋体"/>
          <w:color w:val="000000"/>
          <w:sz w:val="21"/>
          <w:szCs w:val="21"/>
        </w:rPr>
        <w:t>: 1808-1825 [PMID: 17608775]</w:t>
      </w:r>
    </w:p>
    <w:p w14:paraId="0FA133A5"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4 </w:t>
      </w:r>
      <w:r w:rsidRPr="00181D41">
        <w:rPr>
          <w:rFonts w:ascii="Book Antiqua" w:eastAsia="宋体" w:hAnsi="Book Antiqua" w:cs="宋体"/>
          <w:b/>
          <w:bCs/>
          <w:color w:val="000000"/>
          <w:sz w:val="21"/>
          <w:szCs w:val="21"/>
        </w:rPr>
        <w:t>Lam SK</w:t>
      </w:r>
      <w:r w:rsidRPr="00181D41">
        <w:rPr>
          <w:rFonts w:ascii="Book Antiqua" w:eastAsia="宋体" w:hAnsi="Book Antiqua" w:cs="宋体"/>
          <w:color w:val="000000"/>
          <w:sz w:val="21"/>
          <w:szCs w:val="21"/>
        </w:rPr>
        <w:t xml:space="preserve">, Talley NJ. </w:t>
      </w:r>
      <w:proofErr w:type="gramStart"/>
      <w:r w:rsidRPr="00181D41">
        <w:rPr>
          <w:rFonts w:ascii="Book Antiqua" w:eastAsia="宋体" w:hAnsi="Book Antiqua" w:cs="宋体"/>
          <w:color w:val="000000"/>
          <w:sz w:val="21"/>
          <w:szCs w:val="21"/>
        </w:rPr>
        <w:t>Report of the 1997 Asia Pacific Consensus Conference on the management of Helicobacter pylori infection.</w:t>
      </w:r>
      <w:proofErr w:type="gramEnd"/>
      <w:r w:rsidRPr="00181D41">
        <w:rPr>
          <w:rFonts w:ascii="Book Antiqua" w:eastAsia="宋体" w:hAnsi="Book Antiqua" w:cs="宋体"/>
          <w:color w:val="000000"/>
          <w:sz w:val="21"/>
          <w:szCs w:val="21"/>
        </w:rPr>
        <w:t> </w:t>
      </w:r>
      <w:r w:rsidRPr="00181D41">
        <w:rPr>
          <w:rFonts w:ascii="Book Antiqua" w:eastAsia="宋体" w:hAnsi="Book Antiqua" w:cs="宋体"/>
          <w:i/>
          <w:iCs/>
          <w:color w:val="000000"/>
          <w:sz w:val="21"/>
          <w:szCs w:val="21"/>
        </w:rPr>
        <w:t xml:space="preserve">J </w:t>
      </w:r>
      <w:proofErr w:type="spellStart"/>
      <w:r w:rsidRPr="00181D41">
        <w:rPr>
          <w:rFonts w:ascii="Book Antiqua" w:eastAsia="宋体" w:hAnsi="Book Antiqua" w:cs="宋体"/>
          <w:i/>
          <w:iCs/>
          <w:color w:val="000000"/>
          <w:sz w:val="21"/>
          <w:szCs w:val="21"/>
        </w:rPr>
        <w:t>Gastroenterol</w:t>
      </w:r>
      <w:proofErr w:type="spellEnd"/>
      <w:r w:rsidRPr="00181D41">
        <w:rPr>
          <w:rFonts w:ascii="Book Antiqua" w:eastAsia="宋体" w:hAnsi="Book Antiqua" w:cs="宋体"/>
          <w:i/>
          <w:iCs/>
          <w:color w:val="000000"/>
          <w:sz w:val="21"/>
          <w:szCs w:val="21"/>
        </w:rPr>
        <w:t xml:space="preserve"> </w:t>
      </w:r>
      <w:proofErr w:type="spellStart"/>
      <w:r w:rsidRPr="00181D41">
        <w:rPr>
          <w:rFonts w:ascii="Book Antiqua" w:eastAsia="宋体" w:hAnsi="Book Antiqua" w:cs="宋体"/>
          <w:i/>
          <w:iCs/>
          <w:color w:val="000000"/>
          <w:sz w:val="21"/>
          <w:szCs w:val="21"/>
        </w:rPr>
        <w:t>Hepatol</w:t>
      </w:r>
      <w:proofErr w:type="spellEnd"/>
      <w:r w:rsidRPr="00181D41">
        <w:rPr>
          <w:rFonts w:ascii="Book Antiqua" w:eastAsia="宋体" w:hAnsi="Book Antiqua" w:cs="宋体"/>
          <w:color w:val="000000"/>
          <w:sz w:val="21"/>
          <w:szCs w:val="21"/>
        </w:rPr>
        <w:t> 1998; </w:t>
      </w:r>
      <w:r w:rsidRPr="00181D41">
        <w:rPr>
          <w:rFonts w:ascii="Book Antiqua" w:eastAsia="宋体" w:hAnsi="Book Antiqua" w:cs="宋体"/>
          <w:b/>
          <w:bCs/>
          <w:color w:val="000000"/>
          <w:sz w:val="21"/>
          <w:szCs w:val="21"/>
        </w:rPr>
        <w:t>13</w:t>
      </w:r>
      <w:r w:rsidRPr="00181D41">
        <w:rPr>
          <w:rFonts w:ascii="Book Antiqua" w:eastAsia="宋体" w:hAnsi="Book Antiqua" w:cs="宋体"/>
          <w:color w:val="000000"/>
          <w:sz w:val="21"/>
          <w:szCs w:val="21"/>
        </w:rPr>
        <w:t>: 1-12 [PMID: 9737564]</w:t>
      </w:r>
    </w:p>
    <w:p w14:paraId="3646EFEC"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5 </w:t>
      </w:r>
      <w:proofErr w:type="spellStart"/>
      <w:r w:rsidRPr="00181D41">
        <w:rPr>
          <w:rFonts w:ascii="Book Antiqua" w:eastAsia="宋体" w:hAnsi="Book Antiqua" w:cs="宋体"/>
          <w:b/>
          <w:bCs/>
          <w:color w:val="000000"/>
          <w:sz w:val="21"/>
          <w:szCs w:val="21"/>
        </w:rPr>
        <w:t>Laheij</w:t>
      </w:r>
      <w:proofErr w:type="spellEnd"/>
      <w:r w:rsidRPr="00181D41">
        <w:rPr>
          <w:rFonts w:ascii="Book Antiqua" w:eastAsia="宋体" w:hAnsi="Book Antiqua" w:cs="宋体"/>
          <w:b/>
          <w:bCs/>
          <w:color w:val="000000"/>
          <w:sz w:val="21"/>
          <w:szCs w:val="21"/>
        </w:rPr>
        <w:t xml:space="preserve"> RJ</w:t>
      </w:r>
      <w:r w:rsidRPr="00181D41">
        <w:rPr>
          <w:rFonts w:ascii="Book Antiqua" w:eastAsia="宋体" w:hAnsi="Book Antiqua" w:cs="宋体"/>
          <w:color w:val="000000"/>
          <w:sz w:val="21"/>
          <w:szCs w:val="21"/>
        </w:rPr>
        <w:t xml:space="preserve">, </w:t>
      </w:r>
      <w:proofErr w:type="spellStart"/>
      <w:r w:rsidRPr="00181D41">
        <w:rPr>
          <w:rFonts w:ascii="Book Antiqua" w:eastAsia="宋体" w:hAnsi="Book Antiqua" w:cs="宋体"/>
          <w:color w:val="000000"/>
          <w:sz w:val="21"/>
          <w:szCs w:val="21"/>
        </w:rPr>
        <w:t>Rossum</w:t>
      </w:r>
      <w:proofErr w:type="spellEnd"/>
      <w:r w:rsidRPr="00181D41">
        <w:rPr>
          <w:rFonts w:ascii="Book Antiqua" w:eastAsia="宋体" w:hAnsi="Book Antiqua" w:cs="宋体"/>
          <w:color w:val="000000"/>
          <w:sz w:val="21"/>
          <w:szCs w:val="21"/>
        </w:rPr>
        <w:t xml:space="preserve"> LG, Jansen JB, </w:t>
      </w:r>
      <w:proofErr w:type="spellStart"/>
      <w:r w:rsidRPr="00181D41">
        <w:rPr>
          <w:rFonts w:ascii="Book Antiqua" w:eastAsia="宋体" w:hAnsi="Book Antiqua" w:cs="宋体"/>
          <w:color w:val="000000"/>
          <w:sz w:val="21"/>
          <w:szCs w:val="21"/>
        </w:rPr>
        <w:t>Straatman</w:t>
      </w:r>
      <w:proofErr w:type="spellEnd"/>
      <w:r w:rsidRPr="00181D41">
        <w:rPr>
          <w:rFonts w:ascii="Book Antiqua" w:eastAsia="宋体" w:hAnsi="Book Antiqua" w:cs="宋体"/>
          <w:color w:val="000000"/>
          <w:sz w:val="21"/>
          <w:szCs w:val="21"/>
        </w:rPr>
        <w:t xml:space="preserve"> H, </w:t>
      </w:r>
      <w:proofErr w:type="spellStart"/>
      <w:r w:rsidRPr="00181D41">
        <w:rPr>
          <w:rFonts w:ascii="Book Antiqua" w:eastAsia="宋体" w:hAnsi="Book Antiqua" w:cs="宋体"/>
          <w:color w:val="000000"/>
          <w:sz w:val="21"/>
          <w:szCs w:val="21"/>
        </w:rPr>
        <w:t>Verbeek</w:t>
      </w:r>
      <w:proofErr w:type="spellEnd"/>
      <w:r w:rsidRPr="00181D41">
        <w:rPr>
          <w:rFonts w:ascii="Book Antiqua" w:eastAsia="宋体" w:hAnsi="Book Antiqua" w:cs="宋体"/>
          <w:color w:val="000000"/>
          <w:sz w:val="21"/>
          <w:szCs w:val="21"/>
        </w:rPr>
        <w:t xml:space="preserve"> AL. Evaluation of treatment regimens to cure Helicobacter pylori infection--a meta-analysis. </w:t>
      </w:r>
      <w:r w:rsidRPr="00181D41">
        <w:rPr>
          <w:rFonts w:ascii="Book Antiqua" w:eastAsia="宋体" w:hAnsi="Book Antiqua" w:cs="宋体"/>
          <w:i/>
          <w:iCs/>
          <w:color w:val="000000"/>
          <w:sz w:val="21"/>
          <w:szCs w:val="21"/>
        </w:rPr>
        <w:t xml:space="preserve">Aliment </w:t>
      </w:r>
      <w:proofErr w:type="spellStart"/>
      <w:r w:rsidRPr="00181D41">
        <w:rPr>
          <w:rFonts w:ascii="Book Antiqua" w:eastAsia="宋体" w:hAnsi="Book Antiqua" w:cs="宋体"/>
          <w:i/>
          <w:iCs/>
          <w:color w:val="000000"/>
          <w:sz w:val="21"/>
          <w:szCs w:val="21"/>
        </w:rPr>
        <w:t>Pharmacol</w:t>
      </w:r>
      <w:proofErr w:type="spellEnd"/>
      <w:r w:rsidRPr="00181D41">
        <w:rPr>
          <w:rFonts w:ascii="Book Antiqua" w:eastAsia="宋体" w:hAnsi="Book Antiqua" w:cs="宋体"/>
          <w:i/>
          <w:iCs/>
          <w:color w:val="000000"/>
          <w:sz w:val="21"/>
          <w:szCs w:val="21"/>
        </w:rPr>
        <w:t xml:space="preserve"> </w:t>
      </w:r>
      <w:proofErr w:type="spellStart"/>
      <w:r w:rsidRPr="00181D41">
        <w:rPr>
          <w:rFonts w:ascii="Book Antiqua" w:eastAsia="宋体" w:hAnsi="Book Antiqua" w:cs="宋体"/>
          <w:i/>
          <w:iCs/>
          <w:color w:val="000000"/>
          <w:sz w:val="21"/>
          <w:szCs w:val="21"/>
        </w:rPr>
        <w:t>Ther</w:t>
      </w:r>
      <w:proofErr w:type="spellEnd"/>
      <w:r w:rsidRPr="00181D41">
        <w:rPr>
          <w:rFonts w:ascii="Book Antiqua" w:eastAsia="宋体" w:hAnsi="Book Antiqua" w:cs="宋体"/>
          <w:color w:val="000000"/>
          <w:sz w:val="21"/>
          <w:szCs w:val="21"/>
        </w:rPr>
        <w:t> 1999; </w:t>
      </w:r>
      <w:r w:rsidRPr="00181D41">
        <w:rPr>
          <w:rFonts w:ascii="Book Antiqua" w:eastAsia="宋体" w:hAnsi="Book Antiqua" w:cs="宋体"/>
          <w:b/>
          <w:bCs/>
          <w:color w:val="000000"/>
          <w:sz w:val="21"/>
          <w:szCs w:val="21"/>
        </w:rPr>
        <w:t>13</w:t>
      </w:r>
      <w:r w:rsidRPr="00181D41">
        <w:rPr>
          <w:rFonts w:ascii="Book Antiqua" w:eastAsia="宋体" w:hAnsi="Book Antiqua" w:cs="宋体"/>
          <w:color w:val="000000"/>
          <w:sz w:val="21"/>
          <w:szCs w:val="21"/>
        </w:rPr>
        <w:t>: 857-864 [PMID: 10383518]</w:t>
      </w:r>
    </w:p>
    <w:p w14:paraId="5A6F064D"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6 </w:t>
      </w:r>
      <w:r w:rsidRPr="00181D41">
        <w:rPr>
          <w:rFonts w:ascii="Book Antiqua" w:eastAsia="宋体" w:hAnsi="Book Antiqua" w:cs="宋体"/>
          <w:b/>
          <w:bCs/>
          <w:color w:val="000000"/>
          <w:sz w:val="21"/>
          <w:szCs w:val="21"/>
        </w:rPr>
        <w:t>Bang SY</w:t>
      </w:r>
      <w:r w:rsidRPr="00181D41">
        <w:rPr>
          <w:rFonts w:ascii="Book Antiqua" w:eastAsia="宋体" w:hAnsi="Book Antiqua" w:cs="宋体"/>
          <w:color w:val="000000"/>
          <w:sz w:val="21"/>
          <w:szCs w:val="21"/>
        </w:rPr>
        <w:t xml:space="preserve">, Han DS, </w:t>
      </w:r>
      <w:proofErr w:type="spellStart"/>
      <w:r w:rsidRPr="00181D41">
        <w:rPr>
          <w:rFonts w:ascii="Book Antiqua" w:eastAsia="宋体" w:hAnsi="Book Antiqua" w:cs="宋体"/>
          <w:color w:val="000000"/>
          <w:sz w:val="21"/>
          <w:szCs w:val="21"/>
        </w:rPr>
        <w:t>Eun</w:t>
      </w:r>
      <w:proofErr w:type="spellEnd"/>
      <w:r w:rsidRPr="00181D41">
        <w:rPr>
          <w:rFonts w:ascii="Book Antiqua" w:eastAsia="宋体" w:hAnsi="Book Antiqua" w:cs="宋体"/>
          <w:color w:val="000000"/>
          <w:sz w:val="21"/>
          <w:szCs w:val="21"/>
        </w:rPr>
        <w:t xml:space="preserve"> CS, Kim JE, </w:t>
      </w:r>
      <w:proofErr w:type="spellStart"/>
      <w:r w:rsidRPr="00181D41">
        <w:rPr>
          <w:rFonts w:ascii="Book Antiqua" w:eastAsia="宋体" w:hAnsi="Book Antiqua" w:cs="宋体"/>
          <w:color w:val="000000"/>
          <w:sz w:val="21"/>
          <w:szCs w:val="21"/>
        </w:rPr>
        <w:t>Ahn</w:t>
      </w:r>
      <w:proofErr w:type="spellEnd"/>
      <w:r w:rsidRPr="00181D41">
        <w:rPr>
          <w:rFonts w:ascii="Book Antiqua" w:eastAsia="宋体" w:hAnsi="Book Antiqua" w:cs="宋体"/>
          <w:color w:val="000000"/>
          <w:sz w:val="21"/>
          <w:szCs w:val="21"/>
        </w:rPr>
        <w:t xml:space="preserve"> SB, </w:t>
      </w:r>
      <w:proofErr w:type="spellStart"/>
      <w:r w:rsidRPr="00181D41">
        <w:rPr>
          <w:rFonts w:ascii="Book Antiqua" w:eastAsia="宋体" w:hAnsi="Book Antiqua" w:cs="宋体"/>
          <w:color w:val="000000"/>
          <w:sz w:val="21"/>
          <w:szCs w:val="21"/>
        </w:rPr>
        <w:t>Sohn</w:t>
      </w:r>
      <w:proofErr w:type="spellEnd"/>
      <w:r w:rsidRPr="00181D41">
        <w:rPr>
          <w:rFonts w:ascii="Book Antiqua" w:eastAsia="宋体" w:hAnsi="Book Antiqua" w:cs="宋体"/>
          <w:color w:val="000000"/>
          <w:sz w:val="21"/>
          <w:szCs w:val="21"/>
        </w:rPr>
        <w:t xml:space="preserve"> JH, Jeon YC, Kang JO. </w:t>
      </w:r>
      <w:proofErr w:type="gramStart"/>
      <w:r w:rsidRPr="00181D41">
        <w:rPr>
          <w:rFonts w:ascii="Book Antiqua" w:eastAsia="宋体" w:hAnsi="Book Antiqua" w:cs="宋体"/>
          <w:color w:val="000000"/>
          <w:sz w:val="21"/>
          <w:szCs w:val="21"/>
        </w:rPr>
        <w:t>[Changing patterns of antibiotic resistance of Helicobacter pylori in patients with peptic ulcer disease].</w:t>
      </w:r>
      <w:proofErr w:type="gramEnd"/>
      <w:r w:rsidRPr="00181D41">
        <w:rPr>
          <w:rFonts w:ascii="Book Antiqua" w:eastAsia="宋体" w:hAnsi="Book Antiqua" w:cs="宋体"/>
          <w:color w:val="000000"/>
          <w:sz w:val="21"/>
          <w:szCs w:val="21"/>
        </w:rPr>
        <w:t> </w:t>
      </w:r>
      <w:r w:rsidRPr="00181D41">
        <w:rPr>
          <w:rFonts w:ascii="Book Antiqua" w:eastAsia="宋体" w:hAnsi="Book Antiqua" w:cs="宋体"/>
          <w:i/>
          <w:iCs/>
          <w:color w:val="000000"/>
          <w:sz w:val="21"/>
          <w:szCs w:val="21"/>
        </w:rPr>
        <w:t xml:space="preserve">Korean J </w:t>
      </w:r>
      <w:proofErr w:type="spellStart"/>
      <w:r w:rsidRPr="00181D41">
        <w:rPr>
          <w:rFonts w:ascii="Book Antiqua" w:eastAsia="宋体" w:hAnsi="Book Antiqua" w:cs="宋体"/>
          <w:i/>
          <w:iCs/>
          <w:color w:val="000000"/>
          <w:sz w:val="21"/>
          <w:szCs w:val="21"/>
        </w:rPr>
        <w:t>Gastroenterol</w:t>
      </w:r>
      <w:proofErr w:type="spellEnd"/>
      <w:r w:rsidRPr="00181D41">
        <w:rPr>
          <w:rFonts w:ascii="Book Antiqua" w:eastAsia="宋体" w:hAnsi="Book Antiqua" w:cs="宋体"/>
          <w:color w:val="000000"/>
          <w:sz w:val="21"/>
          <w:szCs w:val="21"/>
        </w:rPr>
        <w:t> 2007; </w:t>
      </w:r>
      <w:r w:rsidRPr="00181D41">
        <w:rPr>
          <w:rFonts w:ascii="Book Antiqua" w:eastAsia="宋体" w:hAnsi="Book Antiqua" w:cs="宋体"/>
          <w:b/>
          <w:bCs/>
          <w:color w:val="000000"/>
          <w:sz w:val="21"/>
          <w:szCs w:val="21"/>
        </w:rPr>
        <w:t>50</w:t>
      </w:r>
      <w:r w:rsidRPr="00181D41">
        <w:rPr>
          <w:rFonts w:ascii="Book Antiqua" w:eastAsia="宋体" w:hAnsi="Book Antiqua" w:cs="宋体"/>
          <w:color w:val="000000"/>
          <w:sz w:val="21"/>
          <w:szCs w:val="21"/>
        </w:rPr>
        <w:t>: 356-362 [PMID: 18159172]</w:t>
      </w:r>
    </w:p>
    <w:p w14:paraId="7051A271"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lastRenderedPageBreak/>
        <w:t>7 </w:t>
      </w:r>
      <w:r w:rsidRPr="00181D41">
        <w:rPr>
          <w:rFonts w:ascii="Book Antiqua" w:eastAsia="宋体" w:hAnsi="Book Antiqua" w:cs="宋体"/>
          <w:b/>
          <w:bCs/>
          <w:color w:val="000000"/>
          <w:sz w:val="21"/>
          <w:szCs w:val="21"/>
        </w:rPr>
        <w:t>Kim N</w:t>
      </w:r>
      <w:r w:rsidRPr="00181D41">
        <w:rPr>
          <w:rFonts w:ascii="Book Antiqua" w:eastAsia="宋体" w:hAnsi="Book Antiqua" w:cs="宋体"/>
          <w:color w:val="000000"/>
          <w:sz w:val="21"/>
          <w:szCs w:val="21"/>
        </w:rPr>
        <w:t>, Kim JM, Kim CH, Park YS, Lee DH, Kim JS, Jung HC, Song IS. Institutional difference of antibiotic resistance of Helicobacter pylori strains in Korea. </w:t>
      </w:r>
      <w:r w:rsidRPr="00181D41">
        <w:rPr>
          <w:rFonts w:ascii="Book Antiqua" w:eastAsia="宋体" w:hAnsi="Book Antiqua" w:cs="宋体"/>
          <w:i/>
          <w:iCs/>
          <w:color w:val="000000"/>
          <w:sz w:val="21"/>
          <w:szCs w:val="21"/>
        </w:rPr>
        <w:t xml:space="preserve">J </w:t>
      </w:r>
      <w:proofErr w:type="spellStart"/>
      <w:r w:rsidRPr="00181D41">
        <w:rPr>
          <w:rFonts w:ascii="Book Antiqua" w:eastAsia="宋体" w:hAnsi="Book Antiqua" w:cs="宋体"/>
          <w:i/>
          <w:iCs/>
          <w:color w:val="000000"/>
          <w:sz w:val="21"/>
          <w:szCs w:val="21"/>
        </w:rPr>
        <w:t>Clin</w:t>
      </w:r>
      <w:proofErr w:type="spellEnd"/>
      <w:r w:rsidRPr="00181D41">
        <w:rPr>
          <w:rFonts w:ascii="Book Antiqua" w:eastAsia="宋体" w:hAnsi="Book Antiqua" w:cs="宋体"/>
          <w:i/>
          <w:iCs/>
          <w:color w:val="000000"/>
          <w:sz w:val="21"/>
          <w:szCs w:val="21"/>
        </w:rPr>
        <w:t xml:space="preserve"> </w:t>
      </w:r>
      <w:proofErr w:type="spellStart"/>
      <w:r w:rsidRPr="00181D41">
        <w:rPr>
          <w:rFonts w:ascii="Book Antiqua" w:eastAsia="宋体" w:hAnsi="Book Antiqua" w:cs="宋体"/>
          <w:i/>
          <w:iCs/>
          <w:color w:val="000000"/>
          <w:sz w:val="21"/>
          <w:szCs w:val="21"/>
        </w:rPr>
        <w:t>Gastroenterol</w:t>
      </w:r>
      <w:proofErr w:type="spellEnd"/>
      <w:r w:rsidRPr="00181D41">
        <w:rPr>
          <w:rFonts w:ascii="Book Antiqua" w:eastAsia="宋体" w:hAnsi="Book Antiqua" w:cs="宋体"/>
          <w:color w:val="000000"/>
          <w:sz w:val="21"/>
          <w:szCs w:val="21"/>
        </w:rPr>
        <w:t> 2006; </w:t>
      </w:r>
      <w:r w:rsidRPr="00181D41">
        <w:rPr>
          <w:rFonts w:ascii="Book Antiqua" w:eastAsia="宋体" w:hAnsi="Book Antiqua" w:cs="宋体"/>
          <w:b/>
          <w:bCs/>
          <w:color w:val="000000"/>
          <w:sz w:val="21"/>
          <w:szCs w:val="21"/>
        </w:rPr>
        <w:t>40</w:t>
      </w:r>
      <w:r w:rsidRPr="00181D41">
        <w:rPr>
          <w:rFonts w:ascii="Book Antiqua" w:eastAsia="宋体" w:hAnsi="Book Antiqua" w:cs="宋体"/>
          <w:color w:val="000000"/>
          <w:sz w:val="21"/>
          <w:szCs w:val="21"/>
        </w:rPr>
        <w:t>: 683-687 [PMID: 16940878]</w:t>
      </w:r>
    </w:p>
    <w:p w14:paraId="06D1CD87"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8 </w:t>
      </w:r>
      <w:r w:rsidRPr="00181D41">
        <w:rPr>
          <w:rFonts w:ascii="Book Antiqua" w:eastAsia="宋体" w:hAnsi="Book Antiqua" w:cs="宋体"/>
          <w:b/>
          <w:bCs/>
          <w:color w:val="000000"/>
          <w:sz w:val="21"/>
          <w:szCs w:val="21"/>
        </w:rPr>
        <w:t>Kim N</w:t>
      </w:r>
      <w:r w:rsidRPr="00181D41">
        <w:rPr>
          <w:rFonts w:ascii="Book Antiqua" w:eastAsia="宋体" w:hAnsi="Book Antiqua" w:cs="宋体"/>
          <w:color w:val="000000"/>
          <w:sz w:val="21"/>
          <w:szCs w:val="21"/>
        </w:rPr>
        <w:t xml:space="preserve">, Kim JJ, </w:t>
      </w:r>
      <w:proofErr w:type="spellStart"/>
      <w:r w:rsidRPr="00181D41">
        <w:rPr>
          <w:rFonts w:ascii="Book Antiqua" w:eastAsia="宋体" w:hAnsi="Book Antiqua" w:cs="宋体"/>
          <w:color w:val="000000"/>
          <w:sz w:val="21"/>
          <w:szCs w:val="21"/>
        </w:rPr>
        <w:t>Choe</w:t>
      </w:r>
      <w:proofErr w:type="spellEnd"/>
      <w:r w:rsidRPr="00181D41">
        <w:rPr>
          <w:rFonts w:ascii="Book Antiqua" w:eastAsia="宋体" w:hAnsi="Book Antiqua" w:cs="宋体"/>
          <w:color w:val="000000"/>
          <w:sz w:val="21"/>
          <w:szCs w:val="21"/>
        </w:rPr>
        <w:t xml:space="preserve"> YH, Kim HS, Kim JI, Chung IS; Korean College of Helicobacter and Upper Gastrointestinal Research; Korean Association of Gastroenterology. </w:t>
      </w:r>
      <w:proofErr w:type="gramStart"/>
      <w:r w:rsidRPr="00181D41">
        <w:rPr>
          <w:rFonts w:ascii="Book Antiqua" w:eastAsia="宋体" w:hAnsi="Book Antiqua" w:cs="宋体"/>
          <w:color w:val="000000"/>
          <w:sz w:val="21"/>
          <w:szCs w:val="21"/>
        </w:rPr>
        <w:t>[Diagnosis and treatment guidelines for Helicobacter pylori infection in Korea].</w:t>
      </w:r>
      <w:proofErr w:type="gramEnd"/>
      <w:r w:rsidRPr="00181D41">
        <w:rPr>
          <w:rFonts w:ascii="Book Antiqua" w:eastAsia="宋体" w:hAnsi="Book Antiqua" w:cs="宋体"/>
          <w:color w:val="000000"/>
          <w:sz w:val="21"/>
          <w:szCs w:val="21"/>
        </w:rPr>
        <w:t> </w:t>
      </w:r>
      <w:r w:rsidRPr="00181D41">
        <w:rPr>
          <w:rFonts w:ascii="Book Antiqua" w:eastAsia="宋体" w:hAnsi="Book Antiqua" w:cs="宋体"/>
          <w:i/>
          <w:iCs/>
          <w:color w:val="000000"/>
          <w:sz w:val="21"/>
          <w:szCs w:val="21"/>
        </w:rPr>
        <w:t xml:space="preserve">Korean J </w:t>
      </w:r>
      <w:proofErr w:type="spellStart"/>
      <w:r w:rsidRPr="00181D41">
        <w:rPr>
          <w:rFonts w:ascii="Book Antiqua" w:eastAsia="宋体" w:hAnsi="Book Antiqua" w:cs="宋体"/>
          <w:i/>
          <w:iCs/>
          <w:color w:val="000000"/>
          <w:sz w:val="21"/>
          <w:szCs w:val="21"/>
        </w:rPr>
        <w:t>Gastroenterol</w:t>
      </w:r>
      <w:proofErr w:type="spellEnd"/>
      <w:r w:rsidRPr="00181D41">
        <w:rPr>
          <w:rFonts w:ascii="Book Antiqua" w:eastAsia="宋体" w:hAnsi="Book Antiqua" w:cs="宋体"/>
          <w:color w:val="000000"/>
          <w:sz w:val="21"/>
          <w:szCs w:val="21"/>
        </w:rPr>
        <w:t> 2009; </w:t>
      </w:r>
      <w:r w:rsidRPr="00181D41">
        <w:rPr>
          <w:rFonts w:ascii="Book Antiqua" w:eastAsia="宋体" w:hAnsi="Book Antiqua" w:cs="宋体"/>
          <w:b/>
          <w:bCs/>
          <w:color w:val="000000"/>
          <w:sz w:val="21"/>
          <w:szCs w:val="21"/>
        </w:rPr>
        <w:t>54</w:t>
      </w:r>
      <w:r w:rsidRPr="00181D41">
        <w:rPr>
          <w:rFonts w:ascii="Book Antiqua" w:eastAsia="宋体" w:hAnsi="Book Antiqua" w:cs="宋体"/>
          <w:color w:val="000000"/>
          <w:sz w:val="21"/>
          <w:szCs w:val="21"/>
        </w:rPr>
        <w:t>: 269-278 [PMID: 19934608]</w:t>
      </w:r>
    </w:p>
    <w:p w14:paraId="39C66CEA" w14:textId="77777777" w:rsidR="001152C3" w:rsidRPr="00181D41" w:rsidRDefault="001152C3" w:rsidP="001152C3">
      <w:pPr>
        <w:jc w:val="both"/>
        <w:rPr>
          <w:rFonts w:ascii="Book Antiqua" w:eastAsia="宋体" w:hAnsi="Book Antiqua" w:cs="宋体"/>
          <w:color w:val="000000"/>
          <w:sz w:val="21"/>
          <w:szCs w:val="21"/>
        </w:rPr>
      </w:pPr>
      <w:proofErr w:type="gramStart"/>
      <w:r w:rsidRPr="00181D41">
        <w:rPr>
          <w:rFonts w:ascii="Book Antiqua" w:eastAsia="宋体" w:hAnsi="Book Antiqua" w:cs="宋体"/>
          <w:color w:val="000000"/>
          <w:sz w:val="21"/>
          <w:szCs w:val="21"/>
        </w:rPr>
        <w:t>9 </w:t>
      </w:r>
      <w:proofErr w:type="spellStart"/>
      <w:r w:rsidRPr="00181D41">
        <w:rPr>
          <w:rFonts w:ascii="Book Antiqua" w:eastAsia="宋体" w:hAnsi="Book Antiqua" w:cs="宋体"/>
          <w:b/>
          <w:bCs/>
          <w:color w:val="000000"/>
          <w:sz w:val="21"/>
          <w:szCs w:val="21"/>
        </w:rPr>
        <w:t>Heo</w:t>
      </w:r>
      <w:proofErr w:type="spellEnd"/>
      <w:r w:rsidRPr="00181D41">
        <w:rPr>
          <w:rFonts w:ascii="Book Antiqua" w:eastAsia="宋体" w:hAnsi="Book Antiqua" w:cs="宋体"/>
          <w:b/>
          <w:bCs/>
          <w:color w:val="000000"/>
          <w:sz w:val="21"/>
          <w:szCs w:val="21"/>
        </w:rPr>
        <w:t xml:space="preserve"> J</w:t>
      </w:r>
      <w:r w:rsidRPr="00181D41">
        <w:rPr>
          <w:rFonts w:ascii="Book Antiqua" w:eastAsia="宋体" w:hAnsi="Book Antiqua" w:cs="宋体"/>
          <w:color w:val="000000"/>
          <w:sz w:val="21"/>
          <w:szCs w:val="21"/>
        </w:rPr>
        <w:t xml:space="preserve">, </w:t>
      </w:r>
      <w:proofErr w:type="spellStart"/>
      <w:r w:rsidRPr="00181D41">
        <w:rPr>
          <w:rFonts w:ascii="Book Antiqua" w:eastAsia="宋体" w:hAnsi="Book Antiqua" w:cs="宋体"/>
          <w:color w:val="000000"/>
          <w:sz w:val="21"/>
          <w:szCs w:val="21"/>
        </w:rPr>
        <w:t>Jeon</w:t>
      </w:r>
      <w:proofErr w:type="spellEnd"/>
      <w:r w:rsidRPr="00181D41">
        <w:rPr>
          <w:rFonts w:ascii="Book Antiqua" w:eastAsia="宋体" w:hAnsi="Book Antiqua" w:cs="宋体"/>
          <w:color w:val="000000"/>
          <w:sz w:val="21"/>
          <w:szCs w:val="21"/>
        </w:rPr>
        <w:t xml:space="preserve"> SW. [Changes in the eradication rate of conventional triple therapy for Helicobacter pylori infection in Korea].</w:t>
      </w:r>
      <w:proofErr w:type="gramEnd"/>
      <w:r w:rsidRPr="00181D41">
        <w:rPr>
          <w:rFonts w:ascii="Book Antiqua" w:eastAsia="宋体" w:hAnsi="Book Antiqua" w:cs="宋体"/>
          <w:color w:val="000000"/>
          <w:sz w:val="21"/>
          <w:szCs w:val="21"/>
        </w:rPr>
        <w:t> </w:t>
      </w:r>
      <w:r w:rsidRPr="00181D41">
        <w:rPr>
          <w:rFonts w:ascii="Book Antiqua" w:eastAsia="宋体" w:hAnsi="Book Antiqua" w:cs="宋体"/>
          <w:i/>
          <w:iCs/>
          <w:color w:val="000000"/>
          <w:sz w:val="21"/>
          <w:szCs w:val="21"/>
        </w:rPr>
        <w:t xml:space="preserve">Korean J </w:t>
      </w:r>
      <w:proofErr w:type="spellStart"/>
      <w:r w:rsidRPr="00181D41">
        <w:rPr>
          <w:rFonts w:ascii="Book Antiqua" w:eastAsia="宋体" w:hAnsi="Book Antiqua" w:cs="宋体"/>
          <w:i/>
          <w:iCs/>
          <w:color w:val="000000"/>
          <w:sz w:val="21"/>
          <w:szCs w:val="21"/>
        </w:rPr>
        <w:t>Gastroenterol</w:t>
      </w:r>
      <w:proofErr w:type="spellEnd"/>
      <w:r w:rsidRPr="00181D41">
        <w:rPr>
          <w:rFonts w:ascii="Book Antiqua" w:eastAsia="宋体" w:hAnsi="Book Antiqua" w:cs="宋体"/>
          <w:color w:val="000000"/>
          <w:sz w:val="21"/>
          <w:szCs w:val="21"/>
        </w:rPr>
        <w:t> 2014; </w:t>
      </w:r>
      <w:r w:rsidRPr="00181D41">
        <w:rPr>
          <w:rFonts w:ascii="Book Antiqua" w:eastAsia="宋体" w:hAnsi="Book Antiqua" w:cs="宋体"/>
          <w:b/>
          <w:bCs/>
          <w:color w:val="000000"/>
          <w:sz w:val="21"/>
          <w:szCs w:val="21"/>
        </w:rPr>
        <w:t>63</w:t>
      </w:r>
      <w:r w:rsidRPr="00181D41">
        <w:rPr>
          <w:rFonts w:ascii="Book Antiqua" w:eastAsia="宋体" w:hAnsi="Book Antiqua" w:cs="宋体"/>
          <w:color w:val="000000"/>
          <w:sz w:val="21"/>
          <w:szCs w:val="21"/>
        </w:rPr>
        <w:t>: 141-145 [PMID: 24651586]</w:t>
      </w:r>
    </w:p>
    <w:p w14:paraId="0C4D21AE"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10 </w:t>
      </w:r>
      <w:r w:rsidRPr="00181D41">
        <w:rPr>
          <w:rFonts w:ascii="Book Antiqua" w:eastAsia="宋体" w:hAnsi="Book Antiqua" w:cs="宋体"/>
          <w:b/>
          <w:bCs/>
          <w:color w:val="000000"/>
          <w:sz w:val="21"/>
          <w:szCs w:val="21"/>
        </w:rPr>
        <w:t>Hwang TJ</w:t>
      </w:r>
      <w:r w:rsidRPr="00181D41">
        <w:rPr>
          <w:rFonts w:ascii="Book Antiqua" w:eastAsia="宋体" w:hAnsi="Book Antiqua" w:cs="宋体"/>
          <w:color w:val="000000"/>
          <w:sz w:val="21"/>
          <w:szCs w:val="21"/>
        </w:rPr>
        <w:t xml:space="preserve">, Kim N, Kim HB, Lee BH, Nam RH, Park JH, Lee MK, Park YS, Lee DH, Jung HC, Song IS. Change in antibiotic resistance of Helicobacter pylori strains and the effect of A2143G point mutation of 23S </w:t>
      </w:r>
      <w:proofErr w:type="spellStart"/>
      <w:r w:rsidRPr="00181D41">
        <w:rPr>
          <w:rFonts w:ascii="Book Antiqua" w:eastAsia="宋体" w:hAnsi="Book Antiqua" w:cs="宋体"/>
          <w:color w:val="000000"/>
          <w:sz w:val="21"/>
          <w:szCs w:val="21"/>
        </w:rPr>
        <w:t>rRNA</w:t>
      </w:r>
      <w:proofErr w:type="spellEnd"/>
      <w:r w:rsidRPr="00181D41">
        <w:rPr>
          <w:rFonts w:ascii="Book Antiqua" w:eastAsia="宋体" w:hAnsi="Book Antiqua" w:cs="宋体"/>
          <w:color w:val="000000"/>
          <w:sz w:val="21"/>
          <w:szCs w:val="21"/>
        </w:rPr>
        <w:t xml:space="preserve"> on the eradication of H. pylori in a single center of Korea. </w:t>
      </w:r>
      <w:r w:rsidRPr="00181D41">
        <w:rPr>
          <w:rFonts w:ascii="Book Antiqua" w:eastAsia="宋体" w:hAnsi="Book Antiqua" w:cs="宋体"/>
          <w:i/>
          <w:iCs/>
          <w:color w:val="000000"/>
          <w:sz w:val="21"/>
          <w:szCs w:val="21"/>
        </w:rPr>
        <w:t xml:space="preserve">J </w:t>
      </w:r>
      <w:proofErr w:type="spellStart"/>
      <w:r w:rsidRPr="00181D41">
        <w:rPr>
          <w:rFonts w:ascii="Book Antiqua" w:eastAsia="宋体" w:hAnsi="Book Antiqua" w:cs="宋体"/>
          <w:i/>
          <w:iCs/>
          <w:color w:val="000000"/>
          <w:sz w:val="21"/>
          <w:szCs w:val="21"/>
        </w:rPr>
        <w:t>Clin</w:t>
      </w:r>
      <w:proofErr w:type="spellEnd"/>
      <w:r w:rsidRPr="00181D41">
        <w:rPr>
          <w:rFonts w:ascii="Book Antiqua" w:eastAsia="宋体" w:hAnsi="Book Antiqua" w:cs="宋体"/>
          <w:i/>
          <w:iCs/>
          <w:color w:val="000000"/>
          <w:sz w:val="21"/>
          <w:szCs w:val="21"/>
        </w:rPr>
        <w:t xml:space="preserve"> </w:t>
      </w:r>
      <w:proofErr w:type="spellStart"/>
      <w:r w:rsidRPr="00181D41">
        <w:rPr>
          <w:rFonts w:ascii="Book Antiqua" w:eastAsia="宋体" w:hAnsi="Book Antiqua" w:cs="宋体"/>
          <w:i/>
          <w:iCs/>
          <w:color w:val="000000"/>
          <w:sz w:val="21"/>
          <w:szCs w:val="21"/>
        </w:rPr>
        <w:t>Gastroenterol</w:t>
      </w:r>
      <w:proofErr w:type="spellEnd"/>
      <w:r w:rsidRPr="00181D41">
        <w:rPr>
          <w:rFonts w:ascii="Book Antiqua" w:eastAsia="宋体" w:hAnsi="Book Antiqua" w:cs="宋体"/>
          <w:color w:val="000000"/>
          <w:sz w:val="21"/>
          <w:szCs w:val="21"/>
        </w:rPr>
        <w:t> 2010; </w:t>
      </w:r>
      <w:r w:rsidRPr="00181D41">
        <w:rPr>
          <w:rFonts w:ascii="Book Antiqua" w:eastAsia="宋体" w:hAnsi="Book Antiqua" w:cs="宋体"/>
          <w:b/>
          <w:bCs/>
          <w:color w:val="000000"/>
          <w:sz w:val="21"/>
          <w:szCs w:val="21"/>
        </w:rPr>
        <w:t>44</w:t>
      </w:r>
      <w:r w:rsidRPr="00181D41">
        <w:rPr>
          <w:rFonts w:ascii="Book Antiqua" w:eastAsia="宋体" w:hAnsi="Book Antiqua" w:cs="宋体"/>
          <w:color w:val="000000"/>
          <w:sz w:val="21"/>
          <w:szCs w:val="21"/>
        </w:rPr>
        <w:t>: 536-543 [PMID: 20179610 DOI: 10.1097/MCG.0b013e3181d04592]</w:t>
      </w:r>
    </w:p>
    <w:p w14:paraId="0611CD6E"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11 </w:t>
      </w:r>
      <w:r w:rsidRPr="00181D41">
        <w:rPr>
          <w:rFonts w:ascii="Book Antiqua" w:eastAsia="宋体" w:hAnsi="Book Antiqua" w:cs="宋体"/>
          <w:b/>
          <w:bCs/>
          <w:color w:val="000000"/>
          <w:sz w:val="21"/>
          <w:szCs w:val="21"/>
        </w:rPr>
        <w:t>Lee JW</w:t>
      </w:r>
      <w:r w:rsidRPr="00181D41">
        <w:rPr>
          <w:rFonts w:ascii="Book Antiqua" w:eastAsia="宋体" w:hAnsi="Book Antiqua" w:cs="宋体"/>
          <w:color w:val="000000"/>
          <w:sz w:val="21"/>
          <w:szCs w:val="21"/>
        </w:rPr>
        <w:t xml:space="preserve">, Kim N, Kim JM, Nam RH, Chang H, Kim JY, Shin CM, Park YS, Lee DH, Jung HC. </w:t>
      </w:r>
      <w:proofErr w:type="gramStart"/>
      <w:r w:rsidRPr="00181D41">
        <w:rPr>
          <w:rFonts w:ascii="Book Antiqua" w:eastAsia="宋体" w:hAnsi="Book Antiqua" w:cs="宋体"/>
          <w:color w:val="000000"/>
          <w:sz w:val="21"/>
          <w:szCs w:val="21"/>
        </w:rPr>
        <w:t>Prevalence of primary and secondary antimicrobial resistance of Helicobacter pylori in Korea from 2003 through 2012.</w:t>
      </w:r>
      <w:proofErr w:type="gramEnd"/>
      <w:r w:rsidRPr="00181D41">
        <w:rPr>
          <w:rFonts w:ascii="Book Antiqua" w:eastAsia="宋体" w:hAnsi="Book Antiqua" w:cs="宋体"/>
          <w:color w:val="000000"/>
          <w:sz w:val="21"/>
          <w:szCs w:val="21"/>
        </w:rPr>
        <w:t> </w:t>
      </w:r>
      <w:r w:rsidRPr="00181D41">
        <w:rPr>
          <w:rFonts w:ascii="Book Antiqua" w:eastAsia="宋体" w:hAnsi="Book Antiqua" w:cs="宋体"/>
          <w:i/>
          <w:iCs/>
          <w:color w:val="000000"/>
          <w:sz w:val="21"/>
          <w:szCs w:val="21"/>
        </w:rPr>
        <w:t>Helicobacter</w:t>
      </w:r>
      <w:r w:rsidRPr="00181D41">
        <w:rPr>
          <w:rFonts w:ascii="Book Antiqua" w:eastAsia="宋体" w:hAnsi="Book Antiqua" w:cs="宋体"/>
          <w:color w:val="000000"/>
          <w:sz w:val="21"/>
          <w:szCs w:val="21"/>
        </w:rPr>
        <w:t> 2013; </w:t>
      </w:r>
      <w:r w:rsidRPr="00181D41">
        <w:rPr>
          <w:rFonts w:ascii="Book Antiqua" w:eastAsia="宋体" w:hAnsi="Book Antiqua" w:cs="宋体"/>
          <w:b/>
          <w:bCs/>
          <w:color w:val="000000"/>
          <w:sz w:val="21"/>
          <w:szCs w:val="21"/>
        </w:rPr>
        <w:t>18</w:t>
      </w:r>
      <w:r w:rsidRPr="00181D41">
        <w:rPr>
          <w:rFonts w:ascii="Book Antiqua" w:eastAsia="宋体" w:hAnsi="Book Antiqua" w:cs="宋体"/>
          <w:color w:val="000000"/>
          <w:sz w:val="21"/>
          <w:szCs w:val="21"/>
        </w:rPr>
        <w:t>: 206-214 [PMID: 23241101 DOI: 10.1111/hel.12031]</w:t>
      </w:r>
    </w:p>
    <w:p w14:paraId="7402B7CB" w14:textId="77777777" w:rsidR="001152C3" w:rsidRPr="00181D41" w:rsidRDefault="001152C3" w:rsidP="001152C3">
      <w:pPr>
        <w:jc w:val="both"/>
        <w:rPr>
          <w:rFonts w:ascii="Book Antiqua" w:eastAsia="宋体" w:hAnsi="Book Antiqua" w:cs="宋体"/>
          <w:color w:val="000000"/>
          <w:sz w:val="21"/>
          <w:szCs w:val="21"/>
        </w:rPr>
      </w:pPr>
      <w:proofErr w:type="gramStart"/>
      <w:r w:rsidRPr="00181D41">
        <w:rPr>
          <w:rFonts w:ascii="Book Antiqua" w:eastAsia="宋体" w:hAnsi="Book Antiqua" w:cs="宋体"/>
          <w:color w:val="000000"/>
          <w:sz w:val="21"/>
          <w:szCs w:val="21"/>
        </w:rPr>
        <w:t>12 </w:t>
      </w:r>
      <w:r w:rsidRPr="00181D41">
        <w:rPr>
          <w:rFonts w:ascii="Book Antiqua" w:eastAsia="宋体" w:hAnsi="Book Antiqua" w:cs="宋体"/>
          <w:b/>
          <w:bCs/>
          <w:color w:val="000000"/>
          <w:sz w:val="21"/>
          <w:szCs w:val="21"/>
        </w:rPr>
        <w:t>Kim JM</w:t>
      </w:r>
      <w:r w:rsidRPr="00181D41">
        <w:rPr>
          <w:rFonts w:ascii="Book Antiqua" w:eastAsia="宋体" w:hAnsi="Book Antiqua" w:cs="宋体"/>
          <w:color w:val="000000"/>
          <w:sz w:val="21"/>
          <w:szCs w:val="21"/>
        </w:rPr>
        <w:t>.</w:t>
      </w:r>
      <w:proofErr w:type="gramEnd"/>
      <w:r w:rsidRPr="00181D41">
        <w:rPr>
          <w:rFonts w:ascii="Book Antiqua" w:eastAsia="宋体" w:hAnsi="Book Antiqua" w:cs="宋体"/>
          <w:color w:val="000000"/>
          <w:sz w:val="21"/>
          <w:szCs w:val="21"/>
        </w:rPr>
        <w:t xml:space="preserve"> [Antibiotic resistance of Helicobacter pylori isolated from Korean patients]. </w:t>
      </w:r>
      <w:r w:rsidRPr="00181D41">
        <w:rPr>
          <w:rFonts w:ascii="Book Antiqua" w:eastAsia="宋体" w:hAnsi="Book Antiqua" w:cs="宋体"/>
          <w:i/>
          <w:iCs/>
          <w:color w:val="000000"/>
          <w:sz w:val="21"/>
          <w:szCs w:val="21"/>
        </w:rPr>
        <w:t xml:space="preserve">Korean J </w:t>
      </w:r>
      <w:proofErr w:type="spellStart"/>
      <w:r w:rsidRPr="00181D41">
        <w:rPr>
          <w:rFonts w:ascii="Book Antiqua" w:eastAsia="宋体" w:hAnsi="Book Antiqua" w:cs="宋体"/>
          <w:i/>
          <w:iCs/>
          <w:color w:val="000000"/>
          <w:sz w:val="21"/>
          <w:szCs w:val="21"/>
        </w:rPr>
        <w:t>Gastroenterol</w:t>
      </w:r>
      <w:proofErr w:type="spellEnd"/>
      <w:r w:rsidRPr="00181D41">
        <w:rPr>
          <w:rFonts w:ascii="Book Antiqua" w:eastAsia="宋体" w:hAnsi="Book Antiqua" w:cs="宋体"/>
          <w:color w:val="000000"/>
          <w:sz w:val="21"/>
          <w:szCs w:val="21"/>
        </w:rPr>
        <w:t> 2006; </w:t>
      </w:r>
      <w:r w:rsidRPr="00181D41">
        <w:rPr>
          <w:rFonts w:ascii="Book Antiqua" w:eastAsia="宋体" w:hAnsi="Book Antiqua" w:cs="宋体"/>
          <w:b/>
          <w:bCs/>
          <w:color w:val="000000"/>
          <w:sz w:val="21"/>
          <w:szCs w:val="21"/>
        </w:rPr>
        <w:t>47</w:t>
      </w:r>
      <w:r w:rsidRPr="00181D41">
        <w:rPr>
          <w:rFonts w:ascii="Book Antiqua" w:eastAsia="宋体" w:hAnsi="Book Antiqua" w:cs="宋体"/>
          <w:color w:val="000000"/>
          <w:sz w:val="21"/>
          <w:szCs w:val="21"/>
        </w:rPr>
        <w:t>: 337-349 [PMID: 16714875]</w:t>
      </w:r>
    </w:p>
    <w:p w14:paraId="2751E7D9" w14:textId="77777777" w:rsidR="001152C3" w:rsidRPr="00181D41" w:rsidRDefault="001152C3" w:rsidP="001152C3">
      <w:pPr>
        <w:jc w:val="both"/>
        <w:rPr>
          <w:rFonts w:ascii="Book Antiqua" w:eastAsia="宋体" w:hAnsi="Book Antiqua" w:cs="宋体"/>
          <w:color w:val="000000"/>
          <w:sz w:val="21"/>
          <w:szCs w:val="21"/>
        </w:rPr>
      </w:pPr>
      <w:proofErr w:type="gramStart"/>
      <w:r w:rsidRPr="00181D41">
        <w:rPr>
          <w:rFonts w:ascii="Book Antiqua" w:eastAsia="宋体" w:hAnsi="Book Antiqua" w:cs="宋体"/>
          <w:color w:val="000000"/>
          <w:sz w:val="21"/>
          <w:szCs w:val="21"/>
        </w:rPr>
        <w:t>13 </w:t>
      </w:r>
      <w:proofErr w:type="spellStart"/>
      <w:r w:rsidRPr="00181D41">
        <w:rPr>
          <w:rFonts w:ascii="Book Antiqua" w:eastAsia="宋体" w:hAnsi="Book Antiqua" w:cs="宋体"/>
          <w:b/>
          <w:bCs/>
          <w:color w:val="000000"/>
          <w:sz w:val="21"/>
          <w:szCs w:val="21"/>
        </w:rPr>
        <w:t>Mégraud</w:t>
      </w:r>
      <w:proofErr w:type="spellEnd"/>
      <w:r w:rsidRPr="00181D41">
        <w:rPr>
          <w:rFonts w:ascii="Book Antiqua" w:eastAsia="宋体" w:hAnsi="Book Antiqua" w:cs="宋体"/>
          <w:b/>
          <w:bCs/>
          <w:color w:val="000000"/>
          <w:sz w:val="21"/>
          <w:szCs w:val="21"/>
        </w:rPr>
        <w:t xml:space="preserve"> F</w:t>
      </w:r>
      <w:r w:rsidRPr="00181D41">
        <w:rPr>
          <w:rFonts w:ascii="Book Antiqua" w:eastAsia="宋体" w:hAnsi="Book Antiqua" w:cs="宋体"/>
          <w:color w:val="000000"/>
          <w:sz w:val="21"/>
          <w:szCs w:val="21"/>
        </w:rPr>
        <w:t xml:space="preserve">, </w:t>
      </w:r>
      <w:proofErr w:type="spellStart"/>
      <w:r w:rsidRPr="00181D41">
        <w:rPr>
          <w:rFonts w:ascii="Book Antiqua" w:eastAsia="宋体" w:hAnsi="Book Antiqua" w:cs="宋体"/>
          <w:color w:val="000000"/>
          <w:sz w:val="21"/>
          <w:szCs w:val="21"/>
        </w:rPr>
        <w:t>Lehours</w:t>
      </w:r>
      <w:proofErr w:type="spellEnd"/>
      <w:r w:rsidRPr="00181D41">
        <w:rPr>
          <w:rFonts w:ascii="Book Antiqua" w:eastAsia="宋体" w:hAnsi="Book Antiqua" w:cs="宋体"/>
          <w:color w:val="000000"/>
          <w:sz w:val="21"/>
          <w:szCs w:val="21"/>
        </w:rPr>
        <w:t xml:space="preserve"> P. Helicobacter pylori detection and antimicrobial susceptibility testing.</w:t>
      </w:r>
      <w:proofErr w:type="gramEnd"/>
      <w:r w:rsidRPr="00181D41">
        <w:rPr>
          <w:rFonts w:ascii="Book Antiqua" w:eastAsia="宋体" w:hAnsi="Book Antiqua" w:cs="宋体"/>
          <w:color w:val="000000"/>
          <w:sz w:val="21"/>
          <w:szCs w:val="21"/>
        </w:rPr>
        <w:t> </w:t>
      </w:r>
      <w:proofErr w:type="spellStart"/>
      <w:r w:rsidRPr="00181D41">
        <w:rPr>
          <w:rFonts w:ascii="Book Antiqua" w:eastAsia="宋体" w:hAnsi="Book Antiqua" w:cs="宋体"/>
          <w:i/>
          <w:iCs/>
          <w:color w:val="000000"/>
          <w:sz w:val="21"/>
          <w:szCs w:val="21"/>
        </w:rPr>
        <w:t>Clin</w:t>
      </w:r>
      <w:proofErr w:type="spellEnd"/>
      <w:r w:rsidRPr="00181D41">
        <w:rPr>
          <w:rFonts w:ascii="Book Antiqua" w:eastAsia="宋体" w:hAnsi="Book Antiqua" w:cs="宋体"/>
          <w:i/>
          <w:iCs/>
          <w:color w:val="000000"/>
          <w:sz w:val="21"/>
          <w:szCs w:val="21"/>
        </w:rPr>
        <w:t xml:space="preserve"> </w:t>
      </w:r>
      <w:proofErr w:type="spellStart"/>
      <w:r w:rsidRPr="00181D41">
        <w:rPr>
          <w:rFonts w:ascii="Book Antiqua" w:eastAsia="宋体" w:hAnsi="Book Antiqua" w:cs="宋体"/>
          <w:i/>
          <w:iCs/>
          <w:color w:val="000000"/>
          <w:sz w:val="21"/>
          <w:szCs w:val="21"/>
        </w:rPr>
        <w:t>Microbiol</w:t>
      </w:r>
      <w:proofErr w:type="spellEnd"/>
      <w:r w:rsidRPr="00181D41">
        <w:rPr>
          <w:rFonts w:ascii="Book Antiqua" w:eastAsia="宋体" w:hAnsi="Book Antiqua" w:cs="宋体"/>
          <w:i/>
          <w:iCs/>
          <w:color w:val="000000"/>
          <w:sz w:val="21"/>
          <w:szCs w:val="21"/>
        </w:rPr>
        <w:t xml:space="preserve"> Rev</w:t>
      </w:r>
      <w:r w:rsidRPr="00181D41">
        <w:rPr>
          <w:rFonts w:ascii="Book Antiqua" w:eastAsia="宋体" w:hAnsi="Book Antiqua" w:cs="宋体"/>
          <w:color w:val="000000"/>
          <w:sz w:val="21"/>
          <w:szCs w:val="21"/>
        </w:rPr>
        <w:t> 2007; </w:t>
      </w:r>
      <w:r w:rsidRPr="00181D41">
        <w:rPr>
          <w:rFonts w:ascii="Book Antiqua" w:eastAsia="宋体" w:hAnsi="Book Antiqua" w:cs="宋体"/>
          <w:b/>
          <w:bCs/>
          <w:color w:val="000000"/>
          <w:sz w:val="21"/>
          <w:szCs w:val="21"/>
        </w:rPr>
        <w:t>20</w:t>
      </w:r>
      <w:r w:rsidRPr="00181D41">
        <w:rPr>
          <w:rFonts w:ascii="Book Antiqua" w:eastAsia="宋体" w:hAnsi="Book Antiqua" w:cs="宋体"/>
          <w:color w:val="000000"/>
          <w:sz w:val="21"/>
          <w:szCs w:val="21"/>
        </w:rPr>
        <w:t>: 280-322 [PMID: 17428887]</w:t>
      </w:r>
    </w:p>
    <w:p w14:paraId="0C38487A" w14:textId="77777777" w:rsidR="001152C3" w:rsidRPr="00181D41" w:rsidRDefault="001152C3" w:rsidP="001152C3">
      <w:pPr>
        <w:jc w:val="both"/>
        <w:rPr>
          <w:rFonts w:ascii="Book Antiqua" w:eastAsia="宋体" w:hAnsi="Book Antiqua" w:cs="宋体"/>
          <w:color w:val="000000"/>
          <w:sz w:val="21"/>
          <w:szCs w:val="21"/>
        </w:rPr>
      </w:pPr>
      <w:proofErr w:type="gramStart"/>
      <w:r w:rsidRPr="00181D41">
        <w:rPr>
          <w:rFonts w:ascii="Book Antiqua" w:eastAsia="宋体" w:hAnsi="Book Antiqua" w:cs="宋体"/>
          <w:color w:val="000000"/>
          <w:sz w:val="21"/>
          <w:szCs w:val="21"/>
        </w:rPr>
        <w:t>14 </w:t>
      </w:r>
      <w:r w:rsidRPr="00181D41">
        <w:rPr>
          <w:rFonts w:ascii="Book Antiqua" w:eastAsia="宋体" w:hAnsi="Book Antiqua" w:cs="宋体"/>
          <w:b/>
          <w:bCs/>
          <w:color w:val="000000"/>
          <w:sz w:val="21"/>
          <w:szCs w:val="21"/>
        </w:rPr>
        <w:t>Park SC</w:t>
      </w:r>
      <w:r w:rsidRPr="00181D41">
        <w:rPr>
          <w:rFonts w:ascii="Book Antiqua" w:eastAsia="宋体" w:hAnsi="Book Antiqua" w:cs="宋体"/>
          <w:color w:val="000000"/>
          <w:sz w:val="21"/>
          <w:szCs w:val="21"/>
        </w:rPr>
        <w:t xml:space="preserve">, Chun HJ, Jung SW, </w:t>
      </w:r>
      <w:proofErr w:type="spellStart"/>
      <w:r w:rsidRPr="00181D41">
        <w:rPr>
          <w:rFonts w:ascii="Book Antiqua" w:eastAsia="宋体" w:hAnsi="Book Antiqua" w:cs="宋体"/>
          <w:color w:val="000000"/>
          <w:sz w:val="21"/>
          <w:szCs w:val="21"/>
        </w:rPr>
        <w:t>Keum</w:t>
      </w:r>
      <w:proofErr w:type="spellEnd"/>
      <w:r w:rsidRPr="00181D41">
        <w:rPr>
          <w:rFonts w:ascii="Book Antiqua" w:eastAsia="宋体" w:hAnsi="Book Antiqua" w:cs="宋体"/>
          <w:color w:val="000000"/>
          <w:sz w:val="21"/>
          <w:szCs w:val="21"/>
        </w:rPr>
        <w:t xml:space="preserve"> B, Han WS, </w:t>
      </w:r>
      <w:proofErr w:type="spellStart"/>
      <w:r w:rsidRPr="00181D41">
        <w:rPr>
          <w:rFonts w:ascii="Book Antiqua" w:eastAsia="宋体" w:hAnsi="Book Antiqua" w:cs="宋体"/>
          <w:color w:val="000000"/>
          <w:sz w:val="21"/>
          <w:szCs w:val="21"/>
        </w:rPr>
        <w:t>Choung</w:t>
      </w:r>
      <w:proofErr w:type="spellEnd"/>
      <w:r w:rsidRPr="00181D41">
        <w:rPr>
          <w:rFonts w:ascii="Book Antiqua" w:eastAsia="宋体" w:hAnsi="Book Antiqua" w:cs="宋体"/>
          <w:color w:val="000000"/>
          <w:sz w:val="21"/>
          <w:szCs w:val="21"/>
        </w:rPr>
        <w:t xml:space="preserve"> RS, Kim YS, </w:t>
      </w:r>
      <w:proofErr w:type="spellStart"/>
      <w:r w:rsidRPr="00181D41">
        <w:rPr>
          <w:rFonts w:ascii="Book Antiqua" w:eastAsia="宋体" w:hAnsi="Book Antiqua" w:cs="宋体"/>
          <w:color w:val="000000"/>
          <w:sz w:val="21"/>
          <w:szCs w:val="21"/>
        </w:rPr>
        <w:t>Jeen</w:t>
      </w:r>
      <w:proofErr w:type="spellEnd"/>
      <w:r w:rsidRPr="00181D41">
        <w:rPr>
          <w:rFonts w:ascii="Book Antiqua" w:eastAsia="宋体" w:hAnsi="Book Antiqua" w:cs="宋体"/>
          <w:color w:val="000000"/>
          <w:sz w:val="21"/>
          <w:szCs w:val="21"/>
        </w:rPr>
        <w:t xml:space="preserve"> YT, Lee HS, Um SH, Lee SW, Choi JH, Kim CD, </w:t>
      </w:r>
      <w:proofErr w:type="spellStart"/>
      <w:r w:rsidRPr="00181D41">
        <w:rPr>
          <w:rFonts w:ascii="Book Antiqua" w:eastAsia="宋体" w:hAnsi="Book Antiqua" w:cs="宋体"/>
          <w:color w:val="000000"/>
          <w:sz w:val="21"/>
          <w:szCs w:val="21"/>
        </w:rPr>
        <w:t>Ryu</w:t>
      </w:r>
      <w:proofErr w:type="spellEnd"/>
      <w:r w:rsidRPr="00181D41">
        <w:rPr>
          <w:rFonts w:ascii="Book Antiqua" w:eastAsia="宋体" w:hAnsi="Book Antiqua" w:cs="宋体"/>
          <w:color w:val="000000"/>
          <w:sz w:val="21"/>
          <w:szCs w:val="21"/>
        </w:rPr>
        <w:t xml:space="preserve"> HS, Hyun JH.</w:t>
      </w:r>
      <w:proofErr w:type="gramEnd"/>
      <w:r w:rsidRPr="00181D41">
        <w:rPr>
          <w:rFonts w:ascii="Book Antiqua" w:eastAsia="宋体" w:hAnsi="Book Antiqua" w:cs="宋体"/>
          <w:color w:val="000000"/>
          <w:sz w:val="21"/>
          <w:szCs w:val="21"/>
        </w:rPr>
        <w:t xml:space="preserve"> </w:t>
      </w:r>
      <w:proofErr w:type="gramStart"/>
      <w:r w:rsidRPr="00181D41">
        <w:rPr>
          <w:rFonts w:ascii="Book Antiqua" w:eastAsia="宋体" w:hAnsi="Book Antiqua" w:cs="宋体"/>
          <w:color w:val="000000"/>
          <w:sz w:val="21"/>
          <w:szCs w:val="21"/>
        </w:rPr>
        <w:t>[Efficacy of 14 day OBMT therapy as a second-line treatment for Helicobacter pylori infection].</w:t>
      </w:r>
      <w:proofErr w:type="gramEnd"/>
      <w:r w:rsidRPr="00181D41">
        <w:rPr>
          <w:rFonts w:ascii="Book Antiqua" w:eastAsia="宋体" w:hAnsi="Book Antiqua" w:cs="宋体"/>
          <w:color w:val="000000"/>
          <w:sz w:val="21"/>
          <w:szCs w:val="21"/>
        </w:rPr>
        <w:t> </w:t>
      </w:r>
      <w:r w:rsidRPr="00181D41">
        <w:rPr>
          <w:rFonts w:ascii="Book Antiqua" w:eastAsia="宋体" w:hAnsi="Book Antiqua" w:cs="宋体"/>
          <w:i/>
          <w:iCs/>
          <w:color w:val="000000"/>
          <w:sz w:val="21"/>
          <w:szCs w:val="21"/>
        </w:rPr>
        <w:t xml:space="preserve">Korean J </w:t>
      </w:r>
      <w:proofErr w:type="spellStart"/>
      <w:r w:rsidRPr="00181D41">
        <w:rPr>
          <w:rFonts w:ascii="Book Antiqua" w:eastAsia="宋体" w:hAnsi="Book Antiqua" w:cs="宋体"/>
          <w:i/>
          <w:iCs/>
          <w:color w:val="000000"/>
          <w:sz w:val="21"/>
          <w:szCs w:val="21"/>
        </w:rPr>
        <w:t>Gastroenterol</w:t>
      </w:r>
      <w:proofErr w:type="spellEnd"/>
      <w:r w:rsidRPr="00181D41">
        <w:rPr>
          <w:rFonts w:ascii="Book Antiqua" w:eastAsia="宋体" w:hAnsi="Book Antiqua" w:cs="宋体"/>
          <w:color w:val="000000"/>
          <w:sz w:val="21"/>
          <w:szCs w:val="21"/>
        </w:rPr>
        <w:t> 2004; </w:t>
      </w:r>
      <w:r w:rsidRPr="00181D41">
        <w:rPr>
          <w:rFonts w:ascii="Book Antiqua" w:eastAsia="宋体" w:hAnsi="Book Antiqua" w:cs="宋体"/>
          <w:b/>
          <w:bCs/>
          <w:color w:val="000000"/>
          <w:sz w:val="21"/>
          <w:szCs w:val="21"/>
        </w:rPr>
        <w:t>44</w:t>
      </w:r>
      <w:r w:rsidRPr="00181D41">
        <w:rPr>
          <w:rFonts w:ascii="Book Antiqua" w:eastAsia="宋体" w:hAnsi="Book Antiqua" w:cs="宋体"/>
          <w:color w:val="000000"/>
          <w:sz w:val="21"/>
          <w:szCs w:val="21"/>
        </w:rPr>
        <w:t>: 136-141 [PMID: 15385721]</w:t>
      </w:r>
    </w:p>
    <w:p w14:paraId="66411F39" w14:textId="77777777" w:rsidR="001152C3" w:rsidRPr="00181D41" w:rsidRDefault="001152C3" w:rsidP="001152C3">
      <w:pPr>
        <w:jc w:val="both"/>
        <w:rPr>
          <w:rFonts w:ascii="Book Antiqua" w:eastAsia="宋体" w:hAnsi="Book Antiqua" w:cs="宋体"/>
          <w:color w:val="000000"/>
          <w:sz w:val="21"/>
          <w:szCs w:val="21"/>
        </w:rPr>
      </w:pPr>
      <w:proofErr w:type="gramStart"/>
      <w:r w:rsidRPr="00181D41">
        <w:rPr>
          <w:rFonts w:ascii="Book Antiqua" w:eastAsia="宋体" w:hAnsi="Book Antiqua" w:cs="宋体"/>
          <w:color w:val="000000"/>
          <w:sz w:val="21"/>
          <w:szCs w:val="21"/>
        </w:rPr>
        <w:t xml:space="preserve">15 </w:t>
      </w:r>
      <w:r w:rsidRPr="00181D41">
        <w:rPr>
          <w:rFonts w:ascii="Book Antiqua" w:eastAsia="宋体" w:hAnsi="Book Antiqua" w:cs="宋体"/>
          <w:b/>
          <w:color w:val="000000"/>
          <w:sz w:val="21"/>
          <w:szCs w:val="21"/>
        </w:rPr>
        <w:t>European Helicobacter pylori Study Group</w:t>
      </w:r>
      <w:r w:rsidRPr="00181D41">
        <w:rPr>
          <w:rFonts w:ascii="Book Antiqua" w:eastAsia="宋体" w:hAnsi="Book Antiqua" w:cs="宋体"/>
          <w:color w:val="000000"/>
          <w:sz w:val="21"/>
          <w:szCs w:val="21"/>
        </w:rPr>
        <w:t>.</w:t>
      </w:r>
      <w:proofErr w:type="gramEnd"/>
      <w:r w:rsidRPr="00181D41">
        <w:rPr>
          <w:rFonts w:ascii="Book Antiqua" w:eastAsia="宋体" w:hAnsi="Book Antiqua" w:cs="宋体"/>
          <w:color w:val="000000"/>
          <w:sz w:val="21"/>
          <w:szCs w:val="21"/>
        </w:rPr>
        <w:t xml:space="preserve"> </w:t>
      </w:r>
      <w:proofErr w:type="gramStart"/>
      <w:r w:rsidRPr="00181D41">
        <w:rPr>
          <w:rFonts w:ascii="Book Antiqua" w:eastAsia="宋体" w:hAnsi="Book Antiqua" w:cs="宋体"/>
          <w:color w:val="000000"/>
          <w:sz w:val="21"/>
          <w:szCs w:val="21"/>
        </w:rPr>
        <w:t>Current European concepts in the management of Helicobacter pylori infection.</w:t>
      </w:r>
      <w:proofErr w:type="gramEnd"/>
      <w:r w:rsidRPr="00181D41">
        <w:rPr>
          <w:rFonts w:ascii="Book Antiqua" w:eastAsia="宋体" w:hAnsi="Book Antiqua" w:cs="宋体"/>
          <w:color w:val="000000"/>
          <w:sz w:val="21"/>
          <w:szCs w:val="21"/>
        </w:rPr>
        <w:t xml:space="preserve"> </w:t>
      </w:r>
      <w:proofErr w:type="gramStart"/>
      <w:r w:rsidRPr="00181D41">
        <w:rPr>
          <w:rFonts w:ascii="Book Antiqua" w:eastAsia="宋体" w:hAnsi="Book Antiqua" w:cs="宋体"/>
          <w:color w:val="000000"/>
          <w:sz w:val="21"/>
          <w:szCs w:val="21"/>
        </w:rPr>
        <w:t>The Maastricht Consensus Report.</w:t>
      </w:r>
      <w:proofErr w:type="gramEnd"/>
      <w:r w:rsidRPr="00181D41">
        <w:rPr>
          <w:rFonts w:ascii="Book Antiqua" w:eastAsia="宋体" w:hAnsi="Book Antiqua" w:cs="宋体"/>
          <w:color w:val="000000"/>
          <w:sz w:val="21"/>
          <w:szCs w:val="21"/>
        </w:rPr>
        <w:t xml:space="preserve"> European Helicobacter Pylori Study Group. </w:t>
      </w:r>
      <w:r w:rsidRPr="00181D41">
        <w:rPr>
          <w:rFonts w:ascii="Book Antiqua" w:eastAsia="宋体" w:hAnsi="Book Antiqua" w:cs="宋体"/>
          <w:i/>
          <w:iCs/>
          <w:color w:val="000000"/>
          <w:sz w:val="21"/>
          <w:szCs w:val="21"/>
        </w:rPr>
        <w:t>Gut</w:t>
      </w:r>
      <w:r w:rsidRPr="00181D41">
        <w:rPr>
          <w:rFonts w:ascii="Book Antiqua" w:eastAsia="宋体" w:hAnsi="Book Antiqua" w:cs="宋体"/>
          <w:color w:val="000000"/>
          <w:sz w:val="21"/>
          <w:szCs w:val="21"/>
        </w:rPr>
        <w:t> 1997; </w:t>
      </w:r>
      <w:r w:rsidRPr="00181D41">
        <w:rPr>
          <w:rFonts w:ascii="Book Antiqua" w:eastAsia="宋体" w:hAnsi="Book Antiqua" w:cs="宋体"/>
          <w:b/>
          <w:bCs/>
          <w:color w:val="000000"/>
          <w:sz w:val="21"/>
          <w:szCs w:val="21"/>
        </w:rPr>
        <w:t>41</w:t>
      </w:r>
      <w:r w:rsidRPr="00181D41">
        <w:rPr>
          <w:rFonts w:ascii="Book Antiqua" w:eastAsia="宋体" w:hAnsi="Book Antiqua" w:cs="宋体"/>
          <w:color w:val="000000"/>
          <w:sz w:val="21"/>
          <w:szCs w:val="21"/>
        </w:rPr>
        <w:t>: 8-13 [PMID: 9274464]</w:t>
      </w:r>
    </w:p>
    <w:p w14:paraId="6B57C2AB"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16 </w:t>
      </w:r>
      <w:proofErr w:type="spellStart"/>
      <w:r w:rsidRPr="00181D41">
        <w:rPr>
          <w:rFonts w:ascii="Book Antiqua" w:eastAsia="宋体" w:hAnsi="Book Antiqua" w:cs="宋体"/>
          <w:b/>
          <w:bCs/>
          <w:color w:val="000000"/>
          <w:sz w:val="21"/>
          <w:szCs w:val="21"/>
        </w:rPr>
        <w:t>Howden</w:t>
      </w:r>
      <w:proofErr w:type="spellEnd"/>
      <w:r w:rsidRPr="00181D41">
        <w:rPr>
          <w:rFonts w:ascii="Book Antiqua" w:eastAsia="宋体" w:hAnsi="Book Antiqua" w:cs="宋体"/>
          <w:b/>
          <w:bCs/>
          <w:color w:val="000000"/>
          <w:sz w:val="21"/>
          <w:szCs w:val="21"/>
        </w:rPr>
        <w:t xml:space="preserve"> CW</w:t>
      </w:r>
      <w:r w:rsidRPr="00181D41">
        <w:rPr>
          <w:rFonts w:ascii="Book Antiqua" w:eastAsia="宋体" w:hAnsi="Book Antiqua" w:cs="宋体"/>
          <w:color w:val="000000"/>
          <w:sz w:val="21"/>
          <w:szCs w:val="21"/>
        </w:rPr>
        <w:t xml:space="preserve">, Hunt RH. </w:t>
      </w:r>
      <w:proofErr w:type="gramStart"/>
      <w:r w:rsidRPr="00181D41">
        <w:rPr>
          <w:rFonts w:ascii="Book Antiqua" w:eastAsia="宋体" w:hAnsi="Book Antiqua" w:cs="宋体"/>
          <w:color w:val="000000"/>
          <w:sz w:val="21"/>
          <w:szCs w:val="21"/>
        </w:rPr>
        <w:t>Guidelines for the management of Helicobacter pylori infection.</w:t>
      </w:r>
      <w:proofErr w:type="gramEnd"/>
      <w:r w:rsidRPr="00181D41">
        <w:rPr>
          <w:rFonts w:ascii="Book Antiqua" w:eastAsia="宋体" w:hAnsi="Book Antiqua" w:cs="宋体"/>
          <w:color w:val="000000"/>
          <w:sz w:val="21"/>
          <w:szCs w:val="21"/>
        </w:rPr>
        <w:t xml:space="preserve"> </w:t>
      </w:r>
      <w:proofErr w:type="gramStart"/>
      <w:r w:rsidRPr="00181D41">
        <w:rPr>
          <w:rFonts w:ascii="Book Antiqua" w:eastAsia="宋体" w:hAnsi="Book Antiqua" w:cs="宋体"/>
          <w:color w:val="000000"/>
          <w:sz w:val="21"/>
          <w:szCs w:val="21"/>
        </w:rPr>
        <w:t>Ad Hoc Committee on Practice Parameters of the American College of Gastroenterology.</w:t>
      </w:r>
      <w:proofErr w:type="gramEnd"/>
      <w:r w:rsidRPr="00181D41">
        <w:rPr>
          <w:rFonts w:ascii="Book Antiqua" w:eastAsia="宋体" w:hAnsi="Book Antiqua" w:cs="宋体"/>
          <w:color w:val="000000"/>
          <w:sz w:val="21"/>
          <w:szCs w:val="21"/>
        </w:rPr>
        <w:t> </w:t>
      </w:r>
      <w:r w:rsidRPr="00181D41">
        <w:rPr>
          <w:rFonts w:ascii="Book Antiqua" w:eastAsia="宋体" w:hAnsi="Book Antiqua" w:cs="宋体"/>
          <w:i/>
          <w:iCs/>
          <w:color w:val="000000"/>
          <w:sz w:val="21"/>
          <w:szCs w:val="21"/>
        </w:rPr>
        <w:t xml:space="preserve">Am J </w:t>
      </w:r>
      <w:proofErr w:type="spellStart"/>
      <w:r w:rsidRPr="00181D41">
        <w:rPr>
          <w:rFonts w:ascii="Book Antiqua" w:eastAsia="宋体" w:hAnsi="Book Antiqua" w:cs="宋体"/>
          <w:i/>
          <w:iCs/>
          <w:color w:val="000000"/>
          <w:sz w:val="21"/>
          <w:szCs w:val="21"/>
        </w:rPr>
        <w:t>Gastroenterol</w:t>
      </w:r>
      <w:proofErr w:type="spellEnd"/>
      <w:r w:rsidRPr="00181D41">
        <w:rPr>
          <w:rFonts w:ascii="Book Antiqua" w:eastAsia="宋体" w:hAnsi="Book Antiqua" w:cs="宋体"/>
          <w:color w:val="000000"/>
          <w:sz w:val="21"/>
          <w:szCs w:val="21"/>
        </w:rPr>
        <w:t> 1998; </w:t>
      </w:r>
      <w:r w:rsidRPr="00181D41">
        <w:rPr>
          <w:rFonts w:ascii="Book Antiqua" w:eastAsia="宋体" w:hAnsi="Book Antiqua" w:cs="宋体"/>
          <w:b/>
          <w:bCs/>
          <w:color w:val="000000"/>
          <w:sz w:val="21"/>
          <w:szCs w:val="21"/>
        </w:rPr>
        <w:t>93</w:t>
      </w:r>
      <w:r w:rsidRPr="00181D41">
        <w:rPr>
          <w:rFonts w:ascii="Book Antiqua" w:eastAsia="宋体" w:hAnsi="Book Antiqua" w:cs="宋体"/>
          <w:color w:val="000000"/>
          <w:sz w:val="21"/>
          <w:szCs w:val="21"/>
        </w:rPr>
        <w:t>: 2330-2338 [PMID: 9860388]</w:t>
      </w:r>
    </w:p>
    <w:p w14:paraId="20D408B8"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17 </w:t>
      </w:r>
      <w:proofErr w:type="spellStart"/>
      <w:r w:rsidRPr="00181D41">
        <w:rPr>
          <w:rFonts w:ascii="Book Antiqua" w:eastAsia="宋体" w:hAnsi="Book Antiqua" w:cs="宋体"/>
          <w:b/>
          <w:bCs/>
          <w:color w:val="000000"/>
          <w:sz w:val="21"/>
          <w:szCs w:val="21"/>
        </w:rPr>
        <w:t>Fischbach</w:t>
      </w:r>
      <w:proofErr w:type="spellEnd"/>
      <w:r w:rsidRPr="00181D41">
        <w:rPr>
          <w:rFonts w:ascii="Book Antiqua" w:eastAsia="宋体" w:hAnsi="Book Antiqua" w:cs="宋体"/>
          <w:b/>
          <w:bCs/>
          <w:color w:val="000000"/>
          <w:sz w:val="21"/>
          <w:szCs w:val="21"/>
        </w:rPr>
        <w:t xml:space="preserve"> LA</w:t>
      </w:r>
      <w:r w:rsidRPr="00181D41">
        <w:rPr>
          <w:rFonts w:ascii="Book Antiqua" w:eastAsia="宋体" w:hAnsi="Book Antiqua" w:cs="宋体"/>
          <w:color w:val="000000"/>
          <w:sz w:val="21"/>
          <w:szCs w:val="21"/>
        </w:rPr>
        <w:t xml:space="preserve">, van </w:t>
      </w:r>
      <w:proofErr w:type="spellStart"/>
      <w:r w:rsidRPr="00181D41">
        <w:rPr>
          <w:rFonts w:ascii="Book Antiqua" w:eastAsia="宋体" w:hAnsi="Book Antiqua" w:cs="宋体"/>
          <w:color w:val="000000"/>
          <w:sz w:val="21"/>
          <w:szCs w:val="21"/>
        </w:rPr>
        <w:t>Zanten</w:t>
      </w:r>
      <w:proofErr w:type="spellEnd"/>
      <w:r w:rsidRPr="00181D41">
        <w:rPr>
          <w:rFonts w:ascii="Book Antiqua" w:eastAsia="宋体" w:hAnsi="Book Antiqua" w:cs="宋体"/>
          <w:color w:val="000000"/>
          <w:sz w:val="21"/>
          <w:szCs w:val="21"/>
        </w:rPr>
        <w:t xml:space="preserve"> S, Dickason J. Meta-analysis: the efficacy, adverse events, and adherence related to first-line anti-Helicobacter pylori quadruple therapies. </w:t>
      </w:r>
      <w:r w:rsidRPr="00181D41">
        <w:rPr>
          <w:rFonts w:ascii="Book Antiqua" w:eastAsia="宋体" w:hAnsi="Book Antiqua" w:cs="宋体"/>
          <w:i/>
          <w:iCs/>
          <w:color w:val="000000"/>
          <w:sz w:val="21"/>
          <w:szCs w:val="21"/>
        </w:rPr>
        <w:t xml:space="preserve">Aliment </w:t>
      </w:r>
      <w:proofErr w:type="spellStart"/>
      <w:r w:rsidRPr="00181D41">
        <w:rPr>
          <w:rFonts w:ascii="Book Antiqua" w:eastAsia="宋体" w:hAnsi="Book Antiqua" w:cs="宋体"/>
          <w:i/>
          <w:iCs/>
          <w:color w:val="000000"/>
          <w:sz w:val="21"/>
          <w:szCs w:val="21"/>
        </w:rPr>
        <w:t>Pharmacol</w:t>
      </w:r>
      <w:proofErr w:type="spellEnd"/>
      <w:r w:rsidRPr="00181D41">
        <w:rPr>
          <w:rFonts w:ascii="Book Antiqua" w:eastAsia="宋体" w:hAnsi="Book Antiqua" w:cs="宋体"/>
          <w:i/>
          <w:iCs/>
          <w:color w:val="000000"/>
          <w:sz w:val="21"/>
          <w:szCs w:val="21"/>
        </w:rPr>
        <w:t xml:space="preserve"> </w:t>
      </w:r>
      <w:proofErr w:type="spellStart"/>
      <w:r w:rsidRPr="00181D41">
        <w:rPr>
          <w:rFonts w:ascii="Book Antiqua" w:eastAsia="宋体" w:hAnsi="Book Antiqua" w:cs="宋体"/>
          <w:i/>
          <w:iCs/>
          <w:color w:val="000000"/>
          <w:sz w:val="21"/>
          <w:szCs w:val="21"/>
        </w:rPr>
        <w:t>Ther</w:t>
      </w:r>
      <w:proofErr w:type="spellEnd"/>
      <w:r w:rsidRPr="00181D41">
        <w:rPr>
          <w:rFonts w:ascii="Book Antiqua" w:eastAsia="宋体" w:hAnsi="Book Antiqua" w:cs="宋体"/>
          <w:color w:val="000000"/>
          <w:sz w:val="21"/>
          <w:szCs w:val="21"/>
        </w:rPr>
        <w:t> 2004; </w:t>
      </w:r>
      <w:r w:rsidRPr="00181D41">
        <w:rPr>
          <w:rFonts w:ascii="Book Antiqua" w:eastAsia="宋体" w:hAnsi="Book Antiqua" w:cs="宋体"/>
          <w:b/>
          <w:bCs/>
          <w:color w:val="000000"/>
          <w:sz w:val="21"/>
          <w:szCs w:val="21"/>
        </w:rPr>
        <w:t>20</w:t>
      </w:r>
      <w:r w:rsidRPr="00181D41">
        <w:rPr>
          <w:rFonts w:ascii="Book Antiqua" w:eastAsia="宋体" w:hAnsi="Book Antiqua" w:cs="宋体"/>
          <w:color w:val="000000"/>
          <w:sz w:val="21"/>
          <w:szCs w:val="21"/>
        </w:rPr>
        <w:t>: 1071-1082 [PMID: 15569109]</w:t>
      </w:r>
    </w:p>
    <w:p w14:paraId="015F3238"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18 </w:t>
      </w:r>
      <w:proofErr w:type="spellStart"/>
      <w:r w:rsidRPr="00181D41">
        <w:rPr>
          <w:rFonts w:ascii="Book Antiqua" w:eastAsia="宋体" w:hAnsi="Book Antiqua" w:cs="宋体"/>
          <w:b/>
          <w:bCs/>
          <w:color w:val="000000"/>
          <w:sz w:val="21"/>
          <w:szCs w:val="21"/>
        </w:rPr>
        <w:t>Filipec</w:t>
      </w:r>
      <w:proofErr w:type="spellEnd"/>
      <w:r w:rsidRPr="00181D41">
        <w:rPr>
          <w:rFonts w:ascii="Book Antiqua" w:eastAsia="宋体" w:hAnsi="Book Antiqua" w:cs="宋体"/>
          <w:b/>
          <w:bCs/>
          <w:color w:val="000000"/>
          <w:sz w:val="21"/>
          <w:szCs w:val="21"/>
        </w:rPr>
        <w:t xml:space="preserve"> </w:t>
      </w:r>
      <w:proofErr w:type="spellStart"/>
      <w:r w:rsidRPr="00181D41">
        <w:rPr>
          <w:rFonts w:ascii="Book Antiqua" w:eastAsia="宋体" w:hAnsi="Book Antiqua" w:cs="宋体"/>
          <w:b/>
          <w:bCs/>
          <w:color w:val="000000"/>
          <w:sz w:val="21"/>
          <w:szCs w:val="21"/>
        </w:rPr>
        <w:t>Kanizaj</w:t>
      </w:r>
      <w:proofErr w:type="spellEnd"/>
      <w:r w:rsidRPr="00181D41">
        <w:rPr>
          <w:rFonts w:ascii="Book Antiqua" w:eastAsia="宋体" w:hAnsi="Book Antiqua" w:cs="宋体"/>
          <w:b/>
          <w:bCs/>
          <w:color w:val="000000"/>
          <w:sz w:val="21"/>
          <w:szCs w:val="21"/>
        </w:rPr>
        <w:t xml:space="preserve"> T</w:t>
      </w:r>
      <w:r w:rsidRPr="00181D41">
        <w:rPr>
          <w:rFonts w:ascii="Book Antiqua" w:eastAsia="宋体" w:hAnsi="Book Antiqua" w:cs="宋体"/>
          <w:color w:val="000000"/>
          <w:sz w:val="21"/>
          <w:szCs w:val="21"/>
        </w:rPr>
        <w:t xml:space="preserve">, </w:t>
      </w:r>
      <w:proofErr w:type="spellStart"/>
      <w:r w:rsidRPr="00181D41">
        <w:rPr>
          <w:rFonts w:ascii="Book Antiqua" w:eastAsia="宋体" w:hAnsi="Book Antiqua" w:cs="宋体"/>
          <w:color w:val="000000"/>
          <w:sz w:val="21"/>
          <w:szCs w:val="21"/>
        </w:rPr>
        <w:t>Katicic</w:t>
      </w:r>
      <w:proofErr w:type="spellEnd"/>
      <w:r w:rsidRPr="00181D41">
        <w:rPr>
          <w:rFonts w:ascii="Book Antiqua" w:eastAsia="宋体" w:hAnsi="Book Antiqua" w:cs="宋体"/>
          <w:color w:val="000000"/>
          <w:sz w:val="21"/>
          <w:szCs w:val="21"/>
        </w:rPr>
        <w:t xml:space="preserve"> M, </w:t>
      </w:r>
      <w:proofErr w:type="spellStart"/>
      <w:r w:rsidRPr="00181D41">
        <w:rPr>
          <w:rFonts w:ascii="Book Antiqua" w:eastAsia="宋体" w:hAnsi="Book Antiqua" w:cs="宋体"/>
          <w:color w:val="000000"/>
          <w:sz w:val="21"/>
          <w:szCs w:val="21"/>
        </w:rPr>
        <w:t>Skurla</w:t>
      </w:r>
      <w:proofErr w:type="spellEnd"/>
      <w:r w:rsidRPr="00181D41">
        <w:rPr>
          <w:rFonts w:ascii="Book Antiqua" w:eastAsia="宋体" w:hAnsi="Book Antiqua" w:cs="宋体"/>
          <w:color w:val="000000"/>
          <w:sz w:val="21"/>
          <w:szCs w:val="21"/>
        </w:rPr>
        <w:t xml:space="preserve"> B, </w:t>
      </w:r>
      <w:proofErr w:type="spellStart"/>
      <w:r w:rsidRPr="00181D41">
        <w:rPr>
          <w:rFonts w:ascii="Book Antiqua" w:eastAsia="宋体" w:hAnsi="Book Antiqua" w:cs="宋体"/>
          <w:color w:val="000000"/>
          <w:sz w:val="21"/>
          <w:szCs w:val="21"/>
        </w:rPr>
        <w:t>Ticak</w:t>
      </w:r>
      <w:proofErr w:type="spellEnd"/>
      <w:r w:rsidRPr="00181D41">
        <w:rPr>
          <w:rFonts w:ascii="Book Antiqua" w:eastAsia="宋体" w:hAnsi="Book Antiqua" w:cs="宋体"/>
          <w:color w:val="000000"/>
          <w:sz w:val="21"/>
          <w:szCs w:val="21"/>
        </w:rPr>
        <w:t xml:space="preserve"> M, </w:t>
      </w:r>
      <w:proofErr w:type="spellStart"/>
      <w:r w:rsidRPr="00181D41">
        <w:rPr>
          <w:rFonts w:ascii="Book Antiqua" w:eastAsia="宋体" w:hAnsi="Book Antiqua" w:cs="宋体"/>
          <w:color w:val="000000"/>
          <w:sz w:val="21"/>
          <w:szCs w:val="21"/>
        </w:rPr>
        <w:t>Plecko</w:t>
      </w:r>
      <w:proofErr w:type="spellEnd"/>
      <w:r w:rsidRPr="00181D41">
        <w:rPr>
          <w:rFonts w:ascii="Book Antiqua" w:eastAsia="宋体" w:hAnsi="Book Antiqua" w:cs="宋体"/>
          <w:color w:val="000000"/>
          <w:sz w:val="21"/>
          <w:szCs w:val="21"/>
        </w:rPr>
        <w:t xml:space="preserve"> V, </w:t>
      </w:r>
      <w:proofErr w:type="spellStart"/>
      <w:r w:rsidRPr="00181D41">
        <w:rPr>
          <w:rFonts w:ascii="Book Antiqua" w:eastAsia="宋体" w:hAnsi="Book Antiqua" w:cs="宋体"/>
          <w:color w:val="000000"/>
          <w:sz w:val="21"/>
          <w:szCs w:val="21"/>
        </w:rPr>
        <w:t>Kalenic</w:t>
      </w:r>
      <w:proofErr w:type="spellEnd"/>
      <w:r w:rsidRPr="00181D41">
        <w:rPr>
          <w:rFonts w:ascii="Book Antiqua" w:eastAsia="宋体" w:hAnsi="Book Antiqua" w:cs="宋体"/>
          <w:color w:val="000000"/>
          <w:sz w:val="21"/>
          <w:szCs w:val="21"/>
        </w:rPr>
        <w:t xml:space="preserve"> S. Helicobacter pylori eradication therapy success regarding different treatment period based on clarithromycin or metronidazole triple-therapy regimens. </w:t>
      </w:r>
      <w:r w:rsidRPr="00181D41">
        <w:rPr>
          <w:rFonts w:ascii="Book Antiqua" w:eastAsia="宋体" w:hAnsi="Book Antiqua" w:cs="宋体"/>
          <w:i/>
          <w:iCs/>
          <w:color w:val="000000"/>
          <w:sz w:val="21"/>
          <w:szCs w:val="21"/>
        </w:rPr>
        <w:t>Helicobacter</w:t>
      </w:r>
      <w:r w:rsidRPr="00181D41">
        <w:rPr>
          <w:rFonts w:ascii="Book Antiqua" w:eastAsia="宋体" w:hAnsi="Book Antiqua" w:cs="宋体"/>
          <w:color w:val="000000"/>
          <w:sz w:val="21"/>
          <w:szCs w:val="21"/>
        </w:rPr>
        <w:t> 2009; </w:t>
      </w:r>
      <w:r w:rsidRPr="00181D41">
        <w:rPr>
          <w:rFonts w:ascii="Book Antiqua" w:eastAsia="宋体" w:hAnsi="Book Antiqua" w:cs="宋体"/>
          <w:b/>
          <w:bCs/>
          <w:color w:val="000000"/>
          <w:sz w:val="21"/>
          <w:szCs w:val="21"/>
        </w:rPr>
        <w:t>14</w:t>
      </w:r>
      <w:r w:rsidRPr="00181D41">
        <w:rPr>
          <w:rFonts w:ascii="Book Antiqua" w:eastAsia="宋体" w:hAnsi="Book Antiqua" w:cs="宋体"/>
          <w:color w:val="000000"/>
          <w:sz w:val="21"/>
          <w:szCs w:val="21"/>
        </w:rPr>
        <w:t>: 29-35 [PMID: 19191893 DOI: 10.1111/j.1523-5378.2009.00656.x]</w:t>
      </w:r>
    </w:p>
    <w:p w14:paraId="3C164ABD"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19 </w:t>
      </w:r>
      <w:proofErr w:type="spellStart"/>
      <w:r w:rsidRPr="00181D41">
        <w:rPr>
          <w:rFonts w:ascii="Book Antiqua" w:eastAsia="宋体" w:hAnsi="Book Antiqua" w:cs="宋体"/>
          <w:b/>
          <w:bCs/>
          <w:color w:val="000000"/>
          <w:sz w:val="21"/>
          <w:szCs w:val="21"/>
        </w:rPr>
        <w:t>Cheon</w:t>
      </w:r>
      <w:proofErr w:type="spellEnd"/>
      <w:r w:rsidRPr="00181D41">
        <w:rPr>
          <w:rFonts w:ascii="Book Antiqua" w:eastAsia="宋体" w:hAnsi="Book Antiqua" w:cs="宋体"/>
          <w:b/>
          <w:bCs/>
          <w:color w:val="000000"/>
          <w:sz w:val="21"/>
          <w:szCs w:val="21"/>
        </w:rPr>
        <w:t xml:space="preserve"> JH</w:t>
      </w:r>
      <w:r w:rsidRPr="00181D41">
        <w:rPr>
          <w:rFonts w:ascii="Book Antiqua" w:eastAsia="宋体" w:hAnsi="Book Antiqua" w:cs="宋体"/>
          <w:color w:val="000000"/>
          <w:sz w:val="21"/>
          <w:szCs w:val="21"/>
        </w:rPr>
        <w:t xml:space="preserve">, Kim N, Lee DH, Kim JM, Kim JS, Jung HC, Song IS. </w:t>
      </w:r>
      <w:proofErr w:type="gramStart"/>
      <w:r w:rsidRPr="00181D41">
        <w:rPr>
          <w:rFonts w:ascii="Book Antiqua" w:eastAsia="宋体" w:hAnsi="Book Antiqua" w:cs="宋体"/>
          <w:color w:val="000000"/>
          <w:sz w:val="21"/>
          <w:szCs w:val="21"/>
        </w:rPr>
        <w:t xml:space="preserve">Efficacy of </w:t>
      </w:r>
      <w:proofErr w:type="spellStart"/>
      <w:r w:rsidRPr="00181D41">
        <w:rPr>
          <w:rFonts w:ascii="Book Antiqua" w:eastAsia="宋体" w:hAnsi="Book Antiqua" w:cs="宋体"/>
          <w:color w:val="000000"/>
          <w:sz w:val="21"/>
          <w:szCs w:val="21"/>
        </w:rPr>
        <w:t>moxifloxacin</w:t>
      </w:r>
      <w:proofErr w:type="spellEnd"/>
      <w:r w:rsidRPr="00181D41">
        <w:rPr>
          <w:rFonts w:ascii="Book Antiqua" w:eastAsia="宋体" w:hAnsi="Book Antiqua" w:cs="宋体"/>
          <w:color w:val="000000"/>
          <w:sz w:val="21"/>
          <w:szCs w:val="21"/>
        </w:rPr>
        <w:t>-based triple therapy as second-line treatment for Helicobacter pylori infection.</w:t>
      </w:r>
      <w:proofErr w:type="gramEnd"/>
      <w:r w:rsidRPr="00181D41">
        <w:rPr>
          <w:rFonts w:ascii="Book Antiqua" w:eastAsia="宋体" w:hAnsi="Book Antiqua" w:cs="宋体"/>
          <w:color w:val="000000"/>
          <w:sz w:val="21"/>
          <w:szCs w:val="21"/>
        </w:rPr>
        <w:t> </w:t>
      </w:r>
      <w:r w:rsidRPr="00181D41">
        <w:rPr>
          <w:rFonts w:ascii="Book Antiqua" w:eastAsia="宋体" w:hAnsi="Book Antiqua" w:cs="宋体"/>
          <w:i/>
          <w:iCs/>
          <w:color w:val="000000"/>
          <w:sz w:val="21"/>
          <w:szCs w:val="21"/>
        </w:rPr>
        <w:t>Helicobacter</w:t>
      </w:r>
      <w:r w:rsidRPr="00181D41">
        <w:rPr>
          <w:rFonts w:ascii="Book Antiqua" w:eastAsia="宋体" w:hAnsi="Book Antiqua" w:cs="宋体"/>
          <w:color w:val="000000"/>
          <w:sz w:val="21"/>
          <w:szCs w:val="21"/>
        </w:rPr>
        <w:t> 2006; </w:t>
      </w:r>
      <w:r w:rsidRPr="00181D41">
        <w:rPr>
          <w:rFonts w:ascii="Book Antiqua" w:eastAsia="宋体" w:hAnsi="Book Antiqua" w:cs="宋体"/>
          <w:b/>
          <w:bCs/>
          <w:color w:val="000000"/>
          <w:sz w:val="21"/>
          <w:szCs w:val="21"/>
        </w:rPr>
        <w:t>11</w:t>
      </w:r>
      <w:r w:rsidRPr="00181D41">
        <w:rPr>
          <w:rFonts w:ascii="Book Antiqua" w:eastAsia="宋体" w:hAnsi="Book Antiqua" w:cs="宋体"/>
          <w:color w:val="000000"/>
          <w:sz w:val="21"/>
          <w:szCs w:val="21"/>
        </w:rPr>
        <w:t>: 46-51 [PMID: 16423089]</w:t>
      </w:r>
    </w:p>
    <w:p w14:paraId="3E3DF793"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20 </w:t>
      </w:r>
      <w:proofErr w:type="spellStart"/>
      <w:r w:rsidRPr="00181D41">
        <w:rPr>
          <w:rFonts w:ascii="Book Antiqua" w:eastAsia="宋体" w:hAnsi="Book Antiqua" w:cs="宋体"/>
          <w:b/>
          <w:bCs/>
          <w:color w:val="000000"/>
          <w:sz w:val="21"/>
          <w:szCs w:val="21"/>
        </w:rPr>
        <w:t>Choung</w:t>
      </w:r>
      <w:proofErr w:type="spellEnd"/>
      <w:r w:rsidRPr="00181D41">
        <w:rPr>
          <w:rFonts w:ascii="Book Antiqua" w:eastAsia="宋体" w:hAnsi="Book Antiqua" w:cs="宋体"/>
          <w:b/>
          <w:bCs/>
          <w:color w:val="000000"/>
          <w:sz w:val="21"/>
          <w:szCs w:val="21"/>
        </w:rPr>
        <w:t xml:space="preserve"> RS</w:t>
      </w:r>
      <w:r w:rsidRPr="00181D41">
        <w:rPr>
          <w:rFonts w:ascii="Book Antiqua" w:eastAsia="宋体" w:hAnsi="Book Antiqua" w:cs="宋体"/>
          <w:color w:val="000000"/>
          <w:sz w:val="21"/>
          <w:szCs w:val="21"/>
        </w:rPr>
        <w:t xml:space="preserve">, Lee SW, Jung SW, Han WS, Kim MJ, </w:t>
      </w:r>
      <w:proofErr w:type="spellStart"/>
      <w:r w:rsidRPr="00181D41">
        <w:rPr>
          <w:rFonts w:ascii="Book Antiqua" w:eastAsia="宋体" w:hAnsi="Book Antiqua" w:cs="宋体"/>
          <w:color w:val="000000"/>
          <w:sz w:val="21"/>
          <w:szCs w:val="21"/>
        </w:rPr>
        <w:t>Jeen</w:t>
      </w:r>
      <w:proofErr w:type="spellEnd"/>
      <w:r w:rsidRPr="00181D41">
        <w:rPr>
          <w:rFonts w:ascii="Book Antiqua" w:eastAsia="宋体" w:hAnsi="Book Antiqua" w:cs="宋体"/>
          <w:color w:val="000000"/>
          <w:sz w:val="21"/>
          <w:szCs w:val="21"/>
        </w:rPr>
        <w:t xml:space="preserve"> YT, Park JJ, Lee HS, Chun HJ, Um SH, Choi JH, Kim CD, </w:t>
      </w:r>
      <w:proofErr w:type="spellStart"/>
      <w:r w:rsidRPr="00181D41">
        <w:rPr>
          <w:rFonts w:ascii="Book Antiqua" w:eastAsia="宋体" w:hAnsi="Book Antiqua" w:cs="宋体"/>
          <w:color w:val="000000"/>
          <w:sz w:val="21"/>
          <w:szCs w:val="21"/>
        </w:rPr>
        <w:t>Ryu</w:t>
      </w:r>
      <w:proofErr w:type="spellEnd"/>
      <w:r w:rsidRPr="00181D41">
        <w:rPr>
          <w:rFonts w:ascii="Book Antiqua" w:eastAsia="宋体" w:hAnsi="Book Antiqua" w:cs="宋体"/>
          <w:color w:val="000000"/>
          <w:sz w:val="21"/>
          <w:szCs w:val="21"/>
        </w:rPr>
        <w:t xml:space="preserve"> HS, Hyun JH. </w:t>
      </w:r>
      <w:proofErr w:type="gramStart"/>
      <w:r w:rsidRPr="00181D41">
        <w:rPr>
          <w:rFonts w:ascii="Book Antiqua" w:eastAsia="宋体" w:hAnsi="Book Antiqua" w:cs="宋体"/>
          <w:color w:val="000000"/>
          <w:sz w:val="21"/>
          <w:szCs w:val="21"/>
        </w:rPr>
        <w:t>[Comparison of the effectiveness of quadruple salvage regimen for Helicobacter pylori infection according to the duration of treatment].</w:t>
      </w:r>
      <w:proofErr w:type="gramEnd"/>
      <w:r w:rsidRPr="00181D41">
        <w:rPr>
          <w:rFonts w:ascii="Book Antiqua" w:eastAsia="宋体" w:hAnsi="Book Antiqua" w:cs="宋体"/>
          <w:color w:val="000000"/>
          <w:sz w:val="21"/>
          <w:szCs w:val="21"/>
        </w:rPr>
        <w:t> </w:t>
      </w:r>
      <w:r w:rsidRPr="00181D41">
        <w:rPr>
          <w:rFonts w:ascii="Book Antiqua" w:eastAsia="宋体" w:hAnsi="Book Antiqua" w:cs="宋体"/>
          <w:i/>
          <w:iCs/>
          <w:color w:val="000000"/>
          <w:sz w:val="21"/>
          <w:szCs w:val="21"/>
        </w:rPr>
        <w:t xml:space="preserve">Korean J </w:t>
      </w:r>
      <w:proofErr w:type="spellStart"/>
      <w:r w:rsidRPr="00181D41">
        <w:rPr>
          <w:rFonts w:ascii="Book Antiqua" w:eastAsia="宋体" w:hAnsi="Book Antiqua" w:cs="宋体"/>
          <w:i/>
          <w:iCs/>
          <w:color w:val="000000"/>
          <w:sz w:val="21"/>
          <w:szCs w:val="21"/>
        </w:rPr>
        <w:t>Gastroenterol</w:t>
      </w:r>
      <w:proofErr w:type="spellEnd"/>
      <w:r w:rsidRPr="00181D41">
        <w:rPr>
          <w:rFonts w:ascii="Book Antiqua" w:eastAsia="宋体" w:hAnsi="Book Antiqua" w:cs="宋体"/>
          <w:color w:val="000000"/>
          <w:sz w:val="21"/>
          <w:szCs w:val="21"/>
        </w:rPr>
        <w:t> 2006; </w:t>
      </w:r>
      <w:r w:rsidRPr="00181D41">
        <w:rPr>
          <w:rFonts w:ascii="Book Antiqua" w:eastAsia="宋体" w:hAnsi="Book Antiqua" w:cs="宋体"/>
          <w:b/>
          <w:bCs/>
          <w:color w:val="000000"/>
          <w:sz w:val="21"/>
          <w:szCs w:val="21"/>
        </w:rPr>
        <w:t>47</w:t>
      </w:r>
      <w:r w:rsidRPr="00181D41">
        <w:rPr>
          <w:rFonts w:ascii="Book Antiqua" w:eastAsia="宋体" w:hAnsi="Book Antiqua" w:cs="宋体"/>
          <w:color w:val="000000"/>
          <w:sz w:val="21"/>
          <w:szCs w:val="21"/>
        </w:rPr>
        <w:t>: 131-135 [PMID: 16498279]</w:t>
      </w:r>
    </w:p>
    <w:p w14:paraId="6A4F8935"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21 </w:t>
      </w:r>
      <w:r w:rsidRPr="00181D41">
        <w:rPr>
          <w:rFonts w:ascii="Book Antiqua" w:eastAsia="宋体" w:hAnsi="Book Antiqua" w:cs="宋体"/>
          <w:b/>
          <w:bCs/>
          <w:color w:val="000000"/>
          <w:sz w:val="21"/>
          <w:szCs w:val="21"/>
        </w:rPr>
        <w:t>Jang HJ</w:t>
      </w:r>
      <w:r w:rsidRPr="00181D41">
        <w:rPr>
          <w:rFonts w:ascii="Book Antiqua" w:eastAsia="宋体" w:hAnsi="Book Antiqua" w:cs="宋体"/>
          <w:color w:val="000000"/>
          <w:sz w:val="21"/>
          <w:szCs w:val="21"/>
        </w:rPr>
        <w:t xml:space="preserve">, Choi MH, Kim YS, </w:t>
      </w:r>
      <w:proofErr w:type="spellStart"/>
      <w:r w:rsidRPr="00181D41">
        <w:rPr>
          <w:rFonts w:ascii="Book Antiqua" w:eastAsia="宋体" w:hAnsi="Book Antiqua" w:cs="宋体"/>
          <w:color w:val="000000"/>
          <w:sz w:val="21"/>
          <w:szCs w:val="21"/>
        </w:rPr>
        <w:t>Seo</w:t>
      </w:r>
      <w:proofErr w:type="spellEnd"/>
      <w:r w:rsidRPr="00181D41">
        <w:rPr>
          <w:rFonts w:ascii="Book Antiqua" w:eastAsia="宋体" w:hAnsi="Book Antiqua" w:cs="宋体"/>
          <w:color w:val="000000"/>
          <w:sz w:val="21"/>
          <w:szCs w:val="21"/>
        </w:rPr>
        <w:t xml:space="preserve"> YA, </w:t>
      </w:r>
      <w:proofErr w:type="spellStart"/>
      <w:r w:rsidRPr="00181D41">
        <w:rPr>
          <w:rFonts w:ascii="Book Antiqua" w:eastAsia="宋体" w:hAnsi="Book Antiqua" w:cs="宋体"/>
          <w:color w:val="000000"/>
          <w:sz w:val="21"/>
          <w:szCs w:val="21"/>
        </w:rPr>
        <w:t>Baik</w:t>
      </w:r>
      <w:proofErr w:type="spellEnd"/>
      <w:r w:rsidRPr="00181D41">
        <w:rPr>
          <w:rFonts w:ascii="Book Antiqua" w:eastAsia="宋体" w:hAnsi="Book Antiqua" w:cs="宋体"/>
          <w:color w:val="000000"/>
          <w:sz w:val="21"/>
          <w:szCs w:val="21"/>
        </w:rPr>
        <w:t xml:space="preserve"> KH, </w:t>
      </w:r>
      <w:proofErr w:type="spellStart"/>
      <w:r w:rsidRPr="00181D41">
        <w:rPr>
          <w:rFonts w:ascii="Book Antiqua" w:eastAsia="宋体" w:hAnsi="Book Antiqua" w:cs="宋体"/>
          <w:color w:val="000000"/>
          <w:sz w:val="21"/>
          <w:szCs w:val="21"/>
        </w:rPr>
        <w:t>Baik</w:t>
      </w:r>
      <w:proofErr w:type="spellEnd"/>
      <w:r w:rsidRPr="00181D41">
        <w:rPr>
          <w:rFonts w:ascii="Book Antiqua" w:eastAsia="宋体" w:hAnsi="Book Antiqua" w:cs="宋体"/>
          <w:color w:val="000000"/>
          <w:sz w:val="21"/>
          <w:szCs w:val="21"/>
        </w:rPr>
        <w:t xml:space="preserve"> IH, </w:t>
      </w:r>
      <w:proofErr w:type="spellStart"/>
      <w:r w:rsidRPr="00181D41">
        <w:rPr>
          <w:rFonts w:ascii="Book Antiqua" w:eastAsia="宋体" w:hAnsi="Book Antiqua" w:cs="宋体"/>
          <w:color w:val="000000"/>
          <w:sz w:val="21"/>
          <w:szCs w:val="21"/>
        </w:rPr>
        <w:t>Eun</w:t>
      </w:r>
      <w:proofErr w:type="spellEnd"/>
      <w:r w:rsidRPr="00181D41">
        <w:rPr>
          <w:rFonts w:ascii="Book Antiqua" w:eastAsia="宋体" w:hAnsi="Book Antiqua" w:cs="宋体"/>
          <w:color w:val="000000"/>
          <w:sz w:val="21"/>
          <w:szCs w:val="21"/>
        </w:rPr>
        <w:t xml:space="preserve"> CS, Kim JB, </w:t>
      </w:r>
      <w:proofErr w:type="spellStart"/>
      <w:r w:rsidRPr="00181D41">
        <w:rPr>
          <w:rFonts w:ascii="Book Antiqua" w:eastAsia="宋体" w:hAnsi="Book Antiqua" w:cs="宋体"/>
          <w:color w:val="000000"/>
          <w:sz w:val="21"/>
          <w:szCs w:val="21"/>
        </w:rPr>
        <w:t>Kae</w:t>
      </w:r>
      <w:proofErr w:type="spellEnd"/>
      <w:r w:rsidRPr="00181D41">
        <w:rPr>
          <w:rFonts w:ascii="Book Antiqua" w:eastAsia="宋体" w:hAnsi="Book Antiqua" w:cs="宋体"/>
          <w:color w:val="000000"/>
          <w:sz w:val="21"/>
          <w:szCs w:val="21"/>
        </w:rPr>
        <w:t xml:space="preserve"> SH, Kim DJ, Lee MS, Kim HY, Lee J. [Effectiveness of triple therapy and quadruple therapy for Helicobacter pylori eradication]. </w:t>
      </w:r>
      <w:r w:rsidRPr="00181D41">
        <w:rPr>
          <w:rFonts w:ascii="Book Antiqua" w:eastAsia="宋体" w:hAnsi="Book Antiqua" w:cs="宋体"/>
          <w:i/>
          <w:iCs/>
          <w:color w:val="000000"/>
          <w:sz w:val="21"/>
          <w:szCs w:val="21"/>
        </w:rPr>
        <w:t xml:space="preserve">Korean J </w:t>
      </w:r>
      <w:proofErr w:type="spellStart"/>
      <w:r w:rsidRPr="00181D41">
        <w:rPr>
          <w:rFonts w:ascii="Book Antiqua" w:eastAsia="宋体" w:hAnsi="Book Antiqua" w:cs="宋体"/>
          <w:i/>
          <w:iCs/>
          <w:color w:val="000000"/>
          <w:sz w:val="21"/>
          <w:szCs w:val="21"/>
        </w:rPr>
        <w:t>Gastroenterol</w:t>
      </w:r>
      <w:proofErr w:type="spellEnd"/>
      <w:r w:rsidRPr="00181D41">
        <w:rPr>
          <w:rFonts w:ascii="Book Antiqua" w:eastAsia="宋体" w:hAnsi="Book Antiqua" w:cs="宋体"/>
          <w:color w:val="000000"/>
          <w:sz w:val="21"/>
          <w:szCs w:val="21"/>
        </w:rPr>
        <w:t> 2005; </w:t>
      </w:r>
      <w:r w:rsidRPr="00181D41">
        <w:rPr>
          <w:rFonts w:ascii="Book Antiqua" w:eastAsia="宋体" w:hAnsi="Book Antiqua" w:cs="宋体"/>
          <w:b/>
          <w:bCs/>
          <w:color w:val="000000"/>
          <w:sz w:val="21"/>
          <w:szCs w:val="21"/>
        </w:rPr>
        <w:t>46</w:t>
      </w:r>
      <w:r w:rsidRPr="00181D41">
        <w:rPr>
          <w:rFonts w:ascii="Book Antiqua" w:eastAsia="宋体" w:hAnsi="Book Antiqua" w:cs="宋体"/>
          <w:color w:val="000000"/>
          <w:sz w:val="21"/>
          <w:szCs w:val="21"/>
        </w:rPr>
        <w:t>: 368-372 [PMID: 16301850]</w:t>
      </w:r>
    </w:p>
    <w:p w14:paraId="084FA90C"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22 </w:t>
      </w:r>
      <w:r w:rsidRPr="00181D41">
        <w:rPr>
          <w:rFonts w:ascii="Book Antiqua" w:eastAsia="宋体" w:hAnsi="Book Antiqua" w:cs="宋体"/>
          <w:b/>
          <w:bCs/>
          <w:color w:val="000000"/>
          <w:sz w:val="21"/>
          <w:szCs w:val="21"/>
        </w:rPr>
        <w:t>Choi YS</w:t>
      </w:r>
      <w:r w:rsidRPr="00181D41">
        <w:rPr>
          <w:rFonts w:ascii="Book Antiqua" w:eastAsia="宋体" w:hAnsi="Book Antiqua" w:cs="宋体"/>
          <w:color w:val="000000"/>
          <w:sz w:val="21"/>
          <w:szCs w:val="21"/>
        </w:rPr>
        <w:t xml:space="preserve">, </w:t>
      </w:r>
      <w:proofErr w:type="spellStart"/>
      <w:r w:rsidRPr="00181D41">
        <w:rPr>
          <w:rFonts w:ascii="Book Antiqua" w:eastAsia="宋体" w:hAnsi="Book Antiqua" w:cs="宋体"/>
          <w:color w:val="000000"/>
          <w:sz w:val="21"/>
          <w:szCs w:val="21"/>
        </w:rPr>
        <w:t>Cheon</w:t>
      </w:r>
      <w:proofErr w:type="spellEnd"/>
      <w:r w:rsidRPr="00181D41">
        <w:rPr>
          <w:rFonts w:ascii="Book Antiqua" w:eastAsia="宋体" w:hAnsi="Book Antiqua" w:cs="宋体"/>
          <w:color w:val="000000"/>
          <w:sz w:val="21"/>
          <w:szCs w:val="21"/>
        </w:rPr>
        <w:t xml:space="preserve"> JH, Lee JY, Kim SG, Kim JS, Kim N, Lee DH, Kim JM, Jung HC, Song IS. [The trend of eradication rates of first-line triple therapy for Helicobacter pylori infection: single center experience for recent eight years]. </w:t>
      </w:r>
      <w:r w:rsidRPr="00181D41">
        <w:rPr>
          <w:rFonts w:ascii="Book Antiqua" w:eastAsia="宋体" w:hAnsi="Book Antiqua" w:cs="宋体"/>
          <w:i/>
          <w:iCs/>
          <w:color w:val="000000"/>
          <w:sz w:val="21"/>
          <w:szCs w:val="21"/>
        </w:rPr>
        <w:t xml:space="preserve">Korean J </w:t>
      </w:r>
      <w:proofErr w:type="spellStart"/>
      <w:r w:rsidRPr="00181D41">
        <w:rPr>
          <w:rFonts w:ascii="Book Antiqua" w:eastAsia="宋体" w:hAnsi="Book Antiqua" w:cs="宋体"/>
          <w:i/>
          <w:iCs/>
          <w:color w:val="000000"/>
          <w:sz w:val="21"/>
          <w:szCs w:val="21"/>
        </w:rPr>
        <w:t>Gastroenterol</w:t>
      </w:r>
      <w:proofErr w:type="spellEnd"/>
      <w:r w:rsidRPr="00181D41">
        <w:rPr>
          <w:rFonts w:ascii="Book Antiqua" w:eastAsia="宋体" w:hAnsi="Book Antiqua" w:cs="宋体"/>
          <w:color w:val="000000"/>
          <w:sz w:val="21"/>
          <w:szCs w:val="21"/>
        </w:rPr>
        <w:t> 2006; </w:t>
      </w:r>
      <w:r w:rsidRPr="00181D41">
        <w:rPr>
          <w:rFonts w:ascii="Book Antiqua" w:eastAsia="宋体" w:hAnsi="Book Antiqua" w:cs="宋体"/>
          <w:b/>
          <w:bCs/>
          <w:color w:val="000000"/>
          <w:sz w:val="21"/>
          <w:szCs w:val="21"/>
        </w:rPr>
        <w:t>48</w:t>
      </w:r>
      <w:r w:rsidRPr="00181D41">
        <w:rPr>
          <w:rFonts w:ascii="Book Antiqua" w:eastAsia="宋体" w:hAnsi="Book Antiqua" w:cs="宋体"/>
          <w:color w:val="000000"/>
          <w:sz w:val="21"/>
          <w:szCs w:val="21"/>
        </w:rPr>
        <w:t>: 156-161 [PMID: 17047430]</w:t>
      </w:r>
    </w:p>
    <w:p w14:paraId="7314EF53" w14:textId="77777777" w:rsidR="001152C3" w:rsidRPr="00181D41" w:rsidRDefault="001152C3" w:rsidP="001152C3">
      <w:pPr>
        <w:jc w:val="both"/>
        <w:rPr>
          <w:rFonts w:ascii="Book Antiqua" w:eastAsia="宋体" w:hAnsi="Book Antiqua" w:cs="宋体"/>
          <w:color w:val="000000"/>
          <w:sz w:val="21"/>
          <w:szCs w:val="21"/>
        </w:rPr>
      </w:pPr>
      <w:proofErr w:type="gramStart"/>
      <w:r w:rsidRPr="00181D41">
        <w:rPr>
          <w:rFonts w:ascii="Book Antiqua" w:eastAsia="宋体" w:hAnsi="Book Antiqua" w:cs="宋体"/>
          <w:color w:val="000000"/>
          <w:sz w:val="21"/>
          <w:szCs w:val="21"/>
        </w:rPr>
        <w:lastRenderedPageBreak/>
        <w:t>23 </w:t>
      </w:r>
      <w:proofErr w:type="spellStart"/>
      <w:r w:rsidRPr="00181D41">
        <w:rPr>
          <w:rFonts w:ascii="Book Antiqua" w:eastAsia="宋体" w:hAnsi="Book Antiqua" w:cs="宋体"/>
          <w:b/>
          <w:bCs/>
          <w:color w:val="000000"/>
          <w:sz w:val="21"/>
          <w:szCs w:val="21"/>
        </w:rPr>
        <w:t>Gisbert</w:t>
      </w:r>
      <w:proofErr w:type="spellEnd"/>
      <w:r w:rsidRPr="00181D41">
        <w:rPr>
          <w:rFonts w:ascii="Book Antiqua" w:eastAsia="宋体" w:hAnsi="Book Antiqua" w:cs="宋体"/>
          <w:b/>
          <w:bCs/>
          <w:color w:val="000000"/>
          <w:sz w:val="21"/>
          <w:szCs w:val="21"/>
        </w:rPr>
        <w:t xml:space="preserve"> JP</w:t>
      </w:r>
      <w:r w:rsidRPr="00181D41">
        <w:rPr>
          <w:rFonts w:ascii="Book Antiqua" w:eastAsia="宋体" w:hAnsi="Book Antiqua" w:cs="宋体"/>
          <w:color w:val="000000"/>
          <w:sz w:val="21"/>
          <w:szCs w:val="21"/>
        </w:rPr>
        <w:t xml:space="preserve">, </w:t>
      </w:r>
      <w:proofErr w:type="spellStart"/>
      <w:r w:rsidRPr="00181D41">
        <w:rPr>
          <w:rFonts w:ascii="Book Antiqua" w:eastAsia="宋体" w:hAnsi="Book Antiqua" w:cs="宋体"/>
          <w:color w:val="000000"/>
          <w:sz w:val="21"/>
          <w:szCs w:val="21"/>
        </w:rPr>
        <w:t>Pajares</w:t>
      </w:r>
      <w:proofErr w:type="spellEnd"/>
      <w:r w:rsidRPr="00181D41">
        <w:rPr>
          <w:rFonts w:ascii="Book Antiqua" w:eastAsia="宋体" w:hAnsi="Book Antiqua" w:cs="宋体"/>
          <w:color w:val="000000"/>
          <w:sz w:val="21"/>
          <w:szCs w:val="21"/>
        </w:rPr>
        <w:t xml:space="preserve"> JM.</w:t>
      </w:r>
      <w:proofErr w:type="gramEnd"/>
      <w:r w:rsidRPr="00181D41">
        <w:rPr>
          <w:rFonts w:ascii="Book Antiqua" w:eastAsia="宋体" w:hAnsi="Book Antiqua" w:cs="宋体"/>
          <w:color w:val="000000"/>
          <w:sz w:val="21"/>
          <w:szCs w:val="21"/>
        </w:rPr>
        <w:t xml:space="preserve"> Review article: Helicobacter pylori "rescue" regimen when proton pump inhibitor-based triple therapies fail. </w:t>
      </w:r>
      <w:r w:rsidRPr="00181D41">
        <w:rPr>
          <w:rFonts w:ascii="Book Antiqua" w:eastAsia="宋体" w:hAnsi="Book Antiqua" w:cs="宋体"/>
          <w:i/>
          <w:iCs/>
          <w:color w:val="000000"/>
          <w:sz w:val="21"/>
          <w:szCs w:val="21"/>
        </w:rPr>
        <w:t xml:space="preserve">Aliment </w:t>
      </w:r>
      <w:proofErr w:type="spellStart"/>
      <w:r w:rsidRPr="00181D41">
        <w:rPr>
          <w:rFonts w:ascii="Book Antiqua" w:eastAsia="宋体" w:hAnsi="Book Antiqua" w:cs="宋体"/>
          <w:i/>
          <w:iCs/>
          <w:color w:val="000000"/>
          <w:sz w:val="21"/>
          <w:szCs w:val="21"/>
        </w:rPr>
        <w:t>Pharmacol</w:t>
      </w:r>
      <w:proofErr w:type="spellEnd"/>
      <w:r w:rsidRPr="00181D41">
        <w:rPr>
          <w:rFonts w:ascii="Book Antiqua" w:eastAsia="宋体" w:hAnsi="Book Antiqua" w:cs="宋体"/>
          <w:i/>
          <w:iCs/>
          <w:color w:val="000000"/>
          <w:sz w:val="21"/>
          <w:szCs w:val="21"/>
        </w:rPr>
        <w:t xml:space="preserve"> </w:t>
      </w:r>
      <w:proofErr w:type="spellStart"/>
      <w:r w:rsidRPr="00181D41">
        <w:rPr>
          <w:rFonts w:ascii="Book Antiqua" w:eastAsia="宋体" w:hAnsi="Book Antiqua" w:cs="宋体"/>
          <w:i/>
          <w:iCs/>
          <w:color w:val="000000"/>
          <w:sz w:val="21"/>
          <w:szCs w:val="21"/>
        </w:rPr>
        <w:t>Ther</w:t>
      </w:r>
      <w:proofErr w:type="spellEnd"/>
      <w:r w:rsidRPr="00181D41">
        <w:rPr>
          <w:rFonts w:ascii="Book Antiqua" w:eastAsia="宋体" w:hAnsi="Book Antiqua" w:cs="宋体"/>
          <w:color w:val="000000"/>
          <w:sz w:val="21"/>
          <w:szCs w:val="21"/>
        </w:rPr>
        <w:t> 2002; </w:t>
      </w:r>
      <w:r w:rsidRPr="00181D41">
        <w:rPr>
          <w:rFonts w:ascii="Book Antiqua" w:eastAsia="宋体" w:hAnsi="Book Antiqua" w:cs="宋体"/>
          <w:b/>
          <w:bCs/>
          <w:color w:val="000000"/>
          <w:sz w:val="21"/>
          <w:szCs w:val="21"/>
        </w:rPr>
        <w:t>16</w:t>
      </w:r>
      <w:r w:rsidRPr="00181D41">
        <w:rPr>
          <w:rFonts w:ascii="Book Antiqua" w:eastAsia="宋体" w:hAnsi="Book Antiqua" w:cs="宋体"/>
          <w:color w:val="000000"/>
          <w:sz w:val="21"/>
          <w:szCs w:val="21"/>
        </w:rPr>
        <w:t>: 1047-1057 [PMID: 12030945]</w:t>
      </w:r>
    </w:p>
    <w:p w14:paraId="052E2550"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24 </w:t>
      </w:r>
      <w:r w:rsidRPr="00181D41">
        <w:rPr>
          <w:rFonts w:ascii="Book Antiqua" w:eastAsia="宋体" w:hAnsi="Book Antiqua" w:cs="宋体"/>
          <w:b/>
          <w:bCs/>
          <w:color w:val="000000"/>
          <w:sz w:val="21"/>
          <w:szCs w:val="21"/>
        </w:rPr>
        <w:t>Lee JH</w:t>
      </w:r>
      <w:r w:rsidRPr="00181D41">
        <w:rPr>
          <w:rFonts w:ascii="Book Antiqua" w:eastAsia="宋体" w:hAnsi="Book Antiqua" w:cs="宋体"/>
          <w:color w:val="000000"/>
          <w:sz w:val="21"/>
          <w:szCs w:val="21"/>
        </w:rPr>
        <w:t xml:space="preserve">, </w:t>
      </w:r>
      <w:proofErr w:type="spellStart"/>
      <w:r w:rsidRPr="00181D41">
        <w:rPr>
          <w:rFonts w:ascii="Book Antiqua" w:eastAsia="宋体" w:hAnsi="Book Antiqua" w:cs="宋体"/>
          <w:color w:val="000000"/>
          <w:sz w:val="21"/>
          <w:szCs w:val="21"/>
        </w:rPr>
        <w:t>Cheon</w:t>
      </w:r>
      <w:proofErr w:type="spellEnd"/>
      <w:r w:rsidRPr="00181D41">
        <w:rPr>
          <w:rFonts w:ascii="Book Antiqua" w:eastAsia="宋体" w:hAnsi="Book Antiqua" w:cs="宋体"/>
          <w:color w:val="000000"/>
          <w:sz w:val="21"/>
          <w:szCs w:val="21"/>
        </w:rPr>
        <w:t xml:space="preserve"> JH, Park MJ, Kim N, Lee DH, Kim JM, Kim JS, Jung HC, Song IS. [The trend of eradication rates of second-line quadruple therapy containing metronidazole for Helicobacter pylori infection: an analysis of recent eight years]. </w:t>
      </w:r>
      <w:r w:rsidRPr="00181D41">
        <w:rPr>
          <w:rFonts w:ascii="Book Antiqua" w:eastAsia="宋体" w:hAnsi="Book Antiqua" w:cs="宋体"/>
          <w:i/>
          <w:iCs/>
          <w:color w:val="000000"/>
          <w:sz w:val="21"/>
          <w:szCs w:val="21"/>
        </w:rPr>
        <w:t xml:space="preserve">Korean J </w:t>
      </w:r>
      <w:proofErr w:type="spellStart"/>
      <w:r w:rsidRPr="00181D41">
        <w:rPr>
          <w:rFonts w:ascii="Book Antiqua" w:eastAsia="宋体" w:hAnsi="Book Antiqua" w:cs="宋体"/>
          <w:i/>
          <w:iCs/>
          <w:color w:val="000000"/>
          <w:sz w:val="21"/>
          <w:szCs w:val="21"/>
        </w:rPr>
        <w:t>Gastroenterol</w:t>
      </w:r>
      <w:proofErr w:type="spellEnd"/>
      <w:r w:rsidRPr="00181D41">
        <w:rPr>
          <w:rFonts w:ascii="Book Antiqua" w:eastAsia="宋体" w:hAnsi="Book Antiqua" w:cs="宋体"/>
          <w:color w:val="000000"/>
          <w:sz w:val="21"/>
          <w:szCs w:val="21"/>
        </w:rPr>
        <w:t> 2005; </w:t>
      </w:r>
      <w:r w:rsidRPr="00181D41">
        <w:rPr>
          <w:rFonts w:ascii="Book Antiqua" w:eastAsia="宋体" w:hAnsi="Book Antiqua" w:cs="宋体"/>
          <w:b/>
          <w:bCs/>
          <w:color w:val="000000"/>
          <w:sz w:val="21"/>
          <w:szCs w:val="21"/>
        </w:rPr>
        <w:t>46</w:t>
      </w:r>
      <w:r w:rsidRPr="00181D41">
        <w:rPr>
          <w:rFonts w:ascii="Book Antiqua" w:eastAsia="宋体" w:hAnsi="Book Antiqua" w:cs="宋体"/>
          <w:color w:val="000000"/>
          <w:sz w:val="21"/>
          <w:szCs w:val="21"/>
        </w:rPr>
        <w:t>: 94-98 [PMID: 16118518]</w:t>
      </w:r>
    </w:p>
    <w:p w14:paraId="565A1F97"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25 </w:t>
      </w:r>
      <w:r w:rsidRPr="00181D41">
        <w:rPr>
          <w:rFonts w:ascii="Book Antiqua" w:eastAsia="宋体" w:hAnsi="Book Antiqua" w:cs="宋体"/>
          <w:b/>
          <w:bCs/>
          <w:color w:val="000000"/>
          <w:sz w:val="21"/>
          <w:szCs w:val="21"/>
        </w:rPr>
        <w:t>Graham DY</w:t>
      </w:r>
      <w:r w:rsidRPr="00181D41">
        <w:rPr>
          <w:rFonts w:ascii="Book Antiqua" w:eastAsia="宋体" w:hAnsi="Book Antiqua" w:cs="宋体"/>
          <w:color w:val="000000"/>
          <w:sz w:val="21"/>
          <w:szCs w:val="21"/>
        </w:rPr>
        <w:t xml:space="preserve">, Lew GM, </w:t>
      </w:r>
      <w:proofErr w:type="spellStart"/>
      <w:r w:rsidRPr="00181D41">
        <w:rPr>
          <w:rFonts w:ascii="Book Antiqua" w:eastAsia="宋体" w:hAnsi="Book Antiqua" w:cs="宋体"/>
          <w:color w:val="000000"/>
          <w:sz w:val="21"/>
          <w:szCs w:val="21"/>
        </w:rPr>
        <w:t>Malaty</w:t>
      </w:r>
      <w:proofErr w:type="spellEnd"/>
      <w:r w:rsidRPr="00181D41">
        <w:rPr>
          <w:rFonts w:ascii="Book Antiqua" w:eastAsia="宋体" w:hAnsi="Book Antiqua" w:cs="宋体"/>
          <w:color w:val="000000"/>
          <w:sz w:val="21"/>
          <w:szCs w:val="21"/>
        </w:rPr>
        <w:t xml:space="preserve"> HM, Evans DG, Evans DJ, Klein PD, Alpert LC, </w:t>
      </w:r>
      <w:proofErr w:type="spellStart"/>
      <w:r w:rsidRPr="00181D41">
        <w:rPr>
          <w:rFonts w:ascii="Book Antiqua" w:eastAsia="宋体" w:hAnsi="Book Antiqua" w:cs="宋体"/>
          <w:color w:val="000000"/>
          <w:sz w:val="21"/>
          <w:szCs w:val="21"/>
        </w:rPr>
        <w:t>Genta</w:t>
      </w:r>
      <w:proofErr w:type="spellEnd"/>
      <w:r w:rsidRPr="00181D41">
        <w:rPr>
          <w:rFonts w:ascii="Book Antiqua" w:eastAsia="宋体" w:hAnsi="Book Antiqua" w:cs="宋体"/>
          <w:color w:val="000000"/>
          <w:sz w:val="21"/>
          <w:szCs w:val="21"/>
        </w:rPr>
        <w:t xml:space="preserve"> RM. Factors influencing the eradication of Helicobacter pylori with triple therapy. </w:t>
      </w:r>
      <w:r w:rsidRPr="00181D41">
        <w:rPr>
          <w:rFonts w:ascii="Book Antiqua" w:eastAsia="宋体" w:hAnsi="Book Antiqua" w:cs="宋体"/>
          <w:i/>
          <w:iCs/>
          <w:color w:val="000000"/>
          <w:sz w:val="21"/>
          <w:szCs w:val="21"/>
        </w:rPr>
        <w:t>Gastroenterology</w:t>
      </w:r>
      <w:r w:rsidRPr="00181D41">
        <w:rPr>
          <w:rFonts w:ascii="Book Antiqua" w:eastAsia="宋体" w:hAnsi="Book Antiqua" w:cs="宋体"/>
          <w:color w:val="000000"/>
          <w:sz w:val="21"/>
          <w:szCs w:val="21"/>
        </w:rPr>
        <w:t> 1992; </w:t>
      </w:r>
      <w:r w:rsidRPr="00181D41">
        <w:rPr>
          <w:rFonts w:ascii="Book Antiqua" w:eastAsia="宋体" w:hAnsi="Book Antiqua" w:cs="宋体"/>
          <w:b/>
          <w:bCs/>
          <w:color w:val="000000"/>
          <w:sz w:val="21"/>
          <w:szCs w:val="21"/>
        </w:rPr>
        <w:t>102</w:t>
      </w:r>
      <w:r w:rsidRPr="00181D41">
        <w:rPr>
          <w:rFonts w:ascii="Book Antiqua" w:eastAsia="宋体" w:hAnsi="Book Antiqua" w:cs="宋体"/>
          <w:color w:val="000000"/>
          <w:sz w:val="21"/>
          <w:szCs w:val="21"/>
        </w:rPr>
        <w:t>: 493-496 [PMID: 1732120]</w:t>
      </w:r>
    </w:p>
    <w:p w14:paraId="5A7AC02A" w14:textId="77777777" w:rsidR="001152C3" w:rsidRPr="00181D41" w:rsidRDefault="001152C3" w:rsidP="001152C3">
      <w:pPr>
        <w:jc w:val="both"/>
        <w:rPr>
          <w:rFonts w:ascii="Book Antiqua" w:eastAsia="宋体" w:hAnsi="Book Antiqua" w:cs="宋体"/>
          <w:color w:val="000000"/>
          <w:sz w:val="21"/>
          <w:szCs w:val="21"/>
        </w:rPr>
      </w:pPr>
      <w:proofErr w:type="gramStart"/>
      <w:r w:rsidRPr="00181D41">
        <w:rPr>
          <w:rFonts w:ascii="Book Antiqua" w:eastAsia="宋体" w:hAnsi="Book Antiqua" w:cs="宋体"/>
          <w:color w:val="000000"/>
          <w:sz w:val="21"/>
          <w:szCs w:val="21"/>
        </w:rPr>
        <w:t>26 </w:t>
      </w:r>
      <w:proofErr w:type="spellStart"/>
      <w:r w:rsidRPr="00181D41">
        <w:rPr>
          <w:rFonts w:ascii="Book Antiqua" w:eastAsia="宋体" w:hAnsi="Book Antiqua" w:cs="宋体"/>
          <w:b/>
          <w:bCs/>
          <w:color w:val="000000"/>
          <w:sz w:val="21"/>
          <w:szCs w:val="21"/>
        </w:rPr>
        <w:t>Megraud</w:t>
      </w:r>
      <w:proofErr w:type="spellEnd"/>
      <w:r w:rsidRPr="00181D41">
        <w:rPr>
          <w:rFonts w:ascii="Book Antiqua" w:eastAsia="宋体" w:hAnsi="Book Antiqua" w:cs="宋体"/>
          <w:b/>
          <w:bCs/>
          <w:color w:val="000000"/>
          <w:sz w:val="21"/>
          <w:szCs w:val="21"/>
        </w:rPr>
        <w:t xml:space="preserve"> F</w:t>
      </w:r>
      <w:r w:rsidRPr="00181D41">
        <w:rPr>
          <w:rFonts w:ascii="Book Antiqua" w:eastAsia="宋体" w:hAnsi="Book Antiqua" w:cs="宋体"/>
          <w:color w:val="000000"/>
          <w:sz w:val="21"/>
          <w:szCs w:val="21"/>
        </w:rPr>
        <w:t>. Helicobacter pylori and antibiotic resistance.</w:t>
      </w:r>
      <w:proofErr w:type="gramEnd"/>
      <w:r w:rsidRPr="00181D41">
        <w:rPr>
          <w:rFonts w:ascii="Book Antiqua" w:eastAsia="宋体" w:hAnsi="Book Antiqua" w:cs="宋体"/>
          <w:color w:val="000000"/>
          <w:sz w:val="21"/>
          <w:szCs w:val="21"/>
        </w:rPr>
        <w:t> </w:t>
      </w:r>
      <w:r w:rsidRPr="00181D41">
        <w:rPr>
          <w:rFonts w:ascii="Book Antiqua" w:eastAsia="宋体" w:hAnsi="Book Antiqua" w:cs="宋体"/>
          <w:i/>
          <w:iCs/>
          <w:color w:val="000000"/>
          <w:sz w:val="21"/>
          <w:szCs w:val="21"/>
        </w:rPr>
        <w:t>Gut</w:t>
      </w:r>
      <w:r w:rsidRPr="00181D41">
        <w:rPr>
          <w:rFonts w:ascii="Book Antiqua" w:eastAsia="宋体" w:hAnsi="Book Antiqua" w:cs="宋体"/>
          <w:color w:val="000000"/>
          <w:sz w:val="21"/>
          <w:szCs w:val="21"/>
        </w:rPr>
        <w:t> 2007; </w:t>
      </w:r>
      <w:r w:rsidRPr="00181D41">
        <w:rPr>
          <w:rFonts w:ascii="Book Antiqua" w:eastAsia="宋体" w:hAnsi="Book Antiqua" w:cs="宋体"/>
          <w:b/>
          <w:bCs/>
          <w:color w:val="000000"/>
          <w:sz w:val="21"/>
          <w:szCs w:val="21"/>
        </w:rPr>
        <w:t>56</w:t>
      </w:r>
      <w:r w:rsidRPr="00181D41">
        <w:rPr>
          <w:rFonts w:ascii="Book Antiqua" w:eastAsia="宋体" w:hAnsi="Book Antiqua" w:cs="宋体"/>
          <w:color w:val="000000"/>
          <w:sz w:val="21"/>
          <w:szCs w:val="21"/>
        </w:rPr>
        <w:t>: 1502 [PMID: 17938430]</w:t>
      </w:r>
    </w:p>
    <w:p w14:paraId="322B0312" w14:textId="77777777" w:rsidR="001152C3" w:rsidRPr="00181D41" w:rsidRDefault="001152C3" w:rsidP="001152C3">
      <w:pPr>
        <w:jc w:val="both"/>
        <w:rPr>
          <w:rFonts w:ascii="Book Antiqua" w:eastAsia="宋体" w:hAnsi="Book Antiqua" w:cs="宋体"/>
          <w:color w:val="000000"/>
          <w:sz w:val="21"/>
          <w:szCs w:val="21"/>
        </w:rPr>
      </w:pPr>
      <w:proofErr w:type="gramStart"/>
      <w:r w:rsidRPr="00181D41">
        <w:rPr>
          <w:rFonts w:ascii="Book Antiqua" w:eastAsia="宋体" w:hAnsi="Book Antiqua" w:cs="宋体"/>
          <w:color w:val="000000"/>
          <w:sz w:val="21"/>
          <w:szCs w:val="21"/>
        </w:rPr>
        <w:t>27 </w:t>
      </w:r>
      <w:proofErr w:type="spellStart"/>
      <w:r w:rsidRPr="00181D41">
        <w:rPr>
          <w:rFonts w:ascii="Book Antiqua" w:eastAsia="宋体" w:hAnsi="Book Antiqua" w:cs="宋体"/>
          <w:b/>
          <w:bCs/>
          <w:color w:val="000000"/>
          <w:sz w:val="21"/>
          <w:szCs w:val="21"/>
        </w:rPr>
        <w:t>Parente</w:t>
      </w:r>
      <w:proofErr w:type="spellEnd"/>
      <w:r w:rsidRPr="00181D41">
        <w:rPr>
          <w:rFonts w:ascii="Book Antiqua" w:eastAsia="宋体" w:hAnsi="Book Antiqua" w:cs="宋体"/>
          <w:b/>
          <w:bCs/>
          <w:color w:val="000000"/>
          <w:sz w:val="21"/>
          <w:szCs w:val="21"/>
        </w:rPr>
        <w:t xml:space="preserve"> F</w:t>
      </w:r>
      <w:r w:rsidRPr="00181D41">
        <w:rPr>
          <w:rFonts w:ascii="Book Antiqua" w:eastAsia="宋体" w:hAnsi="Book Antiqua" w:cs="宋体"/>
          <w:color w:val="000000"/>
          <w:sz w:val="21"/>
          <w:szCs w:val="21"/>
        </w:rPr>
        <w:t xml:space="preserve">, </w:t>
      </w:r>
      <w:proofErr w:type="spellStart"/>
      <w:r w:rsidRPr="00181D41">
        <w:rPr>
          <w:rFonts w:ascii="Book Antiqua" w:eastAsia="宋体" w:hAnsi="Book Antiqua" w:cs="宋体"/>
          <w:color w:val="000000"/>
          <w:sz w:val="21"/>
          <w:szCs w:val="21"/>
        </w:rPr>
        <w:t>Cucino</w:t>
      </w:r>
      <w:proofErr w:type="spellEnd"/>
      <w:r w:rsidRPr="00181D41">
        <w:rPr>
          <w:rFonts w:ascii="Book Antiqua" w:eastAsia="宋体" w:hAnsi="Book Antiqua" w:cs="宋体"/>
          <w:color w:val="000000"/>
          <w:sz w:val="21"/>
          <w:szCs w:val="21"/>
        </w:rPr>
        <w:t xml:space="preserve"> C, Bianchi </w:t>
      </w:r>
      <w:proofErr w:type="spellStart"/>
      <w:r w:rsidRPr="00181D41">
        <w:rPr>
          <w:rFonts w:ascii="Book Antiqua" w:eastAsia="宋体" w:hAnsi="Book Antiqua" w:cs="宋体"/>
          <w:color w:val="000000"/>
          <w:sz w:val="21"/>
          <w:szCs w:val="21"/>
        </w:rPr>
        <w:t>Porro</w:t>
      </w:r>
      <w:proofErr w:type="spellEnd"/>
      <w:r w:rsidRPr="00181D41">
        <w:rPr>
          <w:rFonts w:ascii="Book Antiqua" w:eastAsia="宋体" w:hAnsi="Book Antiqua" w:cs="宋体"/>
          <w:color w:val="000000"/>
          <w:sz w:val="21"/>
          <w:szCs w:val="21"/>
        </w:rPr>
        <w:t xml:space="preserve"> G. Treatment options for patients with Helicobacter pylori infection resistant to one or more eradication attempts.</w:t>
      </w:r>
      <w:proofErr w:type="gramEnd"/>
      <w:r w:rsidRPr="00181D41">
        <w:rPr>
          <w:rFonts w:ascii="Book Antiqua" w:eastAsia="宋体" w:hAnsi="Book Antiqua" w:cs="宋体"/>
          <w:color w:val="000000"/>
          <w:sz w:val="21"/>
          <w:szCs w:val="21"/>
        </w:rPr>
        <w:t> </w:t>
      </w:r>
      <w:r w:rsidRPr="00181D41">
        <w:rPr>
          <w:rFonts w:ascii="Book Antiqua" w:eastAsia="宋体" w:hAnsi="Book Antiqua" w:cs="宋体"/>
          <w:i/>
          <w:iCs/>
          <w:color w:val="000000"/>
          <w:sz w:val="21"/>
          <w:szCs w:val="21"/>
        </w:rPr>
        <w:t>Dig Liver Dis</w:t>
      </w:r>
      <w:r w:rsidRPr="00181D41">
        <w:rPr>
          <w:rFonts w:ascii="Book Antiqua" w:eastAsia="宋体" w:hAnsi="Book Antiqua" w:cs="宋体"/>
          <w:color w:val="000000"/>
          <w:sz w:val="21"/>
          <w:szCs w:val="21"/>
        </w:rPr>
        <w:t> 2003; </w:t>
      </w:r>
      <w:r w:rsidRPr="00181D41">
        <w:rPr>
          <w:rFonts w:ascii="Book Antiqua" w:eastAsia="宋体" w:hAnsi="Book Antiqua" w:cs="宋体"/>
          <w:b/>
          <w:bCs/>
          <w:color w:val="000000"/>
          <w:sz w:val="21"/>
          <w:szCs w:val="21"/>
        </w:rPr>
        <w:t>35</w:t>
      </w:r>
      <w:r w:rsidRPr="00181D41">
        <w:rPr>
          <w:rFonts w:ascii="Book Antiqua" w:eastAsia="宋体" w:hAnsi="Book Antiqua" w:cs="宋体"/>
          <w:color w:val="000000"/>
          <w:sz w:val="21"/>
          <w:szCs w:val="21"/>
        </w:rPr>
        <w:t>: 523-528 [PMID: 14567454]</w:t>
      </w:r>
    </w:p>
    <w:p w14:paraId="37218E06"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28 </w:t>
      </w:r>
      <w:r w:rsidRPr="00181D41">
        <w:rPr>
          <w:rFonts w:ascii="Book Antiqua" w:eastAsia="宋体" w:hAnsi="Book Antiqua" w:cs="宋体"/>
          <w:b/>
          <w:bCs/>
          <w:color w:val="000000"/>
          <w:sz w:val="21"/>
          <w:szCs w:val="21"/>
        </w:rPr>
        <w:t>Kim JY</w:t>
      </w:r>
      <w:r w:rsidRPr="00181D41">
        <w:rPr>
          <w:rFonts w:ascii="Book Antiqua" w:eastAsia="宋体" w:hAnsi="Book Antiqua" w:cs="宋体"/>
          <w:color w:val="000000"/>
          <w:sz w:val="21"/>
          <w:szCs w:val="21"/>
        </w:rPr>
        <w:t xml:space="preserve">, Kim N, Park HK, Jo HJ, Shin CM, Lee SH, Park YS, Hwang JH, Kim JW, </w:t>
      </w:r>
      <w:proofErr w:type="spellStart"/>
      <w:r w:rsidRPr="00181D41">
        <w:rPr>
          <w:rFonts w:ascii="Book Antiqua" w:eastAsia="宋体" w:hAnsi="Book Antiqua" w:cs="宋体"/>
          <w:color w:val="000000"/>
          <w:sz w:val="21"/>
          <w:szCs w:val="21"/>
        </w:rPr>
        <w:t>Jeong</w:t>
      </w:r>
      <w:proofErr w:type="spellEnd"/>
      <w:r w:rsidRPr="00181D41">
        <w:rPr>
          <w:rFonts w:ascii="Book Antiqua" w:eastAsia="宋体" w:hAnsi="Book Antiqua" w:cs="宋体"/>
          <w:color w:val="000000"/>
          <w:sz w:val="21"/>
          <w:szCs w:val="21"/>
        </w:rPr>
        <w:t xml:space="preserve"> SH, Lee DH, Nam RH, Kim JM, Lee JH, Jung HC, Song IS. </w:t>
      </w:r>
      <w:proofErr w:type="gramStart"/>
      <w:r w:rsidRPr="00181D41">
        <w:rPr>
          <w:rFonts w:ascii="Book Antiqua" w:eastAsia="宋体" w:hAnsi="Book Antiqua" w:cs="宋体"/>
          <w:color w:val="000000"/>
          <w:sz w:val="21"/>
          <w:szCs w:val="21"/>
        </w:rPr>
        <w:t>[Primary antibiotic resistance of Helicobacter pylori strains and eradication rate according to gastroduodenal disease in Korea].</w:t>
      </w:r>
      <w:proofErr w:type="gramEnd"/>
      <w:r w:rsidRPr="00181D41">
        <w:rPr>
          <w:rFonts w:ascii="Book Antiqua" w:eastAsia="宋体" w:hAnsi="Book Antiqua" w:cs="宋体"/>
          <w:color w:val="000000"/>
          <w:sz w:val="21"/>
          <w:szCs w:val="21"/>
        </w:rPr>
        <w:t> </w:t>
      </w:r>
      <w:r w:rsidRPr="00181D41">
        <w:rPr>
          <w:rFonts w:ascii="Book Antiqua" w:eastAsia="宋体" w:hAnsi="Book Antiqua" w:cs="宋体"/>
          <w:i/>
          <w:iCs/>
          <w:color w:val="000000"/>
          <w:sz w:val="21"/>
          <w:szCs w:val="21"/>
        </w:rPr>
        <w:t xml:space="preserve">Korean J </w:t>
      </w:r>
      <w:proofErr w:type="spellStart"/>
      <w:r w:rsidRPr="00181D41">
        <w:rPr>
          <w:rFonts w:ascii="Book Antiqua" w:eastAsia="宋体" w:hAnsi="Book Antiqua" w:cs="宋体"/>
          <w:i/>
          <w:iCs/>
          <w:color w:val="000000"/>
          <w:sz w:val="21"/>
          <w:szCs w:val="21"/>
        </w:rPr>
        <w:t>Gastroenterol</w:t>
      </w:r>
      <w:proofErr w:type="spellEnd"/>
      <w:r w:rsidRPr="00181D41">
        <w:rPr>
          <w:rFonts w:ascii="Book Antiqua" w:eastAsia="宋体" w:hAnsi="Book Antiqua" w:cs="宋体"/>
          <w:color w:val="000000"/>
          <w:sz w:val="21"/>
          <w:szCs w:val="21"/>
        </w:rPr>
        <w:t> 2011; </w:t>
      </w:r>
      <w:r w:rsidRPr="00181D41">
        <w:rPr>
          <w:rFonts w:ascii="Book Antiqua" w:eastAsia="宋体" w:hAnsi="Book Antiqua" w:cs="宋体"/>
          <w:b/>
          <w:bCs/>
          <w:color w:val="000000"/>
          <w:sz w:val="21"/>
          <w:szCs w:val="21"/>
        </w:rPr>
        <w:t>58</w:t>
      </w:r>
      <w:r w:rsidRPr="00181D41">
        <w:rPr>
          <w:rFonts w:ascii="Book Antiqua" w:eastAsia="宋体" w:hAnsi="Book Antiqua" w:cs="宋体"/>
          <w:color w:val="000000"/>
          <w:sz w:val="21"/>
          <w:szCs w:val="21"/>
        </w:rPr>
        <w:t>: 74-81 [PMID: 21873821]</w:t>
      </w:r>
    </w:p>
    <w:p w14:paraId="1D5256C5"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29 </w:t>
      </w:r>
      <w:proofErr w:type="spellStart"/>
      <w:r w:rsidRPr="00181D41">
        <w:rPr>
          <w:rFonts w:ascii="Book Antiqua" w:eastAsia="宋体" w:hAnsi="Book Antiqua" w:cs="宋体"/>
          <w:b/>
          <w:bCs/>
          <w:color w:val="000000"/>
          <w:sz w:val="21"/>
          <w:szCs w:val="21"/>
        </w:rPr>
        <w:t>Eun</w:t>
      </w:r>
      <w:proofErr w:type="spellEnd"/>
      <w:r w:rsidRPr="00181D41">
        <w:rPr>
          <w:rFonts w:ascii="Book Antiqua" w:eastAsia="宋体" w:hAnsi="Book Antiqua" w:cs="宋体"/>
          <w:b/>
          <w:bCs/>
          <w:color w:val="000000"/>
          <w:sz w:val="21"/>
          <w:szCs w:val="21"/>
        </w:rPr>
        <w:t xml:space="preserve"> CS</w:t>
      </w:r>
      <w:r w:rsidRPr="00181D41">
        <w:rPr>
          <w:rFonts w:ascii="Book Antiqua" w:eastAsia="宋体" w:hAnsi="Book Antiqua" w:cs="宋体"/>
          <w:color w:val="000000"/>
          <w:sz w:val="21"/>
          <w:szCs w:val="21"/>
        </w:rPr>
        <w:t xml:space="preserve">, Han DS, Park JY, </w:t>
      </w:r>
      <w:proofErr w:type="spellStart"/>
      <w:r w:rsidRPr="00181D41">
        <w:rPr>
          <w:rFonts w:ascii="Book Antiqua" w:eastAsia="宋体" w:hAnsi="Book Antiqua" w:cs="宋体"/>
          <w:color w:val="000000"/>
          <w:sz w:val="21"/>
          <w:szCs w:val="21"/>
        </w:rPr>
        <w:t>Jeon</w:t>
      </w:r>
      <w:proofErr w:type="spellEnd"/>
      <w:r w:rsidRPr="00181D41">
        <w:rPr>
          <w:rFonts w:ascii="Book Antiqua" w:eastAsia="宋体" w:hAnsi="Book Antiqua" w:cs="宋体"/>
          <w:color w:val="000000"/>
          <w:sz w:val="21"/>
          <w:szCs w:val="21"/>
        </w:rPr>
        <w:t xml:space="preserve"> YC, </w:t>
      </w:r>
      <w:proofErr w:type="spellStart"/>
      <w:r w:rsidRPr="00181D41">
        <w:rPr>
          <w:rFonts w:ascii="Book Antiqua" w:eastAsia="宋体" w:hAnsi="Book Antiqua" w:cs="宋体"/>
          <w:color w:val="000000"/>
          <w:sz w:val="21"/>
          <w:szCs w:val="21"/>
        </w:rPr>
        <w:t>Hahm</w:t>
      </w:r>
      <w:proofErr w:type="spellEnd"/>
      <w:r w:rsidRPr="00181D41">
        <w:rPr>
          <w:rFonts w:ascii="Book Antiqua" w:eastAsia="宋体" w:hAnsi="Book Antiqua" w:cs="宋体"/>
          <w:color w:val="000000"/>
          <w:sz w:val="21"/>
          <w:szCs w:val="21"/>
        </w:rPr>
        <w:t xml:space="preserve"> JS, Kim KS, Kang JO. </w:t>
      </w:r>
      <w:proofErr w:type="gramStart"/>
      <w:r w:rsidRPr="00181D41">
        <w:rPr>
          <w:rFonts w:ascii="Book Antiqua" w:eastAsia="宋体" w:hAnsi="Book Antiqua" w:cs="宋体"/>
          <w:color w:val="000000"/>
          <w:sz w:val="21"/>
          <w:szCs w:val="21"/>
        </w:rPr>
        <w:t>Changing pattern of antimicrobial resistance of Helicobacter pylori in Korean patients with peptic ulcer diseases.</w:t>
      </w:r>
      <w:proofErr w:type="gramEnd"/>
      <w:r w:rsidRPr="00181D41">
        <w:rPr>
          <w:rFonts w:ascii="Book Antiqua" w:eastAsia="宋体" w:hAnsi="Book Antiqua" w:cs="宋体"/>
          <w:color w:val="000000"/>
          <w:sz w:val="21"/>
          <w:szCs w:val="21"/>
        </w:rPr>
        <w:t> </w:t>
      </w:r>
      <w:r w:rsidRPr="00181D41">
        <w:rPr>
          <w:rFonts w:ascii="Book Antiqua" w:eastAsia="宋体" w:hAnsi="Book Antiqua" w:cs="宋体"/>
          <w:i/>
          <w:iCs/>
          <w:color w:val="000000"/>
          <w:sz w:val="21"/>
          <w:szCs w:val="21"/>
        </w:rPr>
        <w:t xml:space="preserve">J </w:t>
      </w:r>
      <w:proofErr w:type="spellStart"/>
      <w:r w:rsidRPr="00181D41">
        <w:rPr>
          <w:rFonts w:ascii="Book Antiqua" w:eastAsia="宋体" w:hAnsi="Book Antiqua" w:cs="宋体"/>
          <w:i/>
          <w:iCs/>
          <w:color w:val="000000"/>
          <w:sz w:val="21"/>
          <w:szCs w:val="21"/>
        </w:rPr>
        <w:t>Gastroenterol</w:t>
      </w:r>
      <w:proofErr w:type="spellEnd"/>
      <w:r w:rsidRPr="00181D41">
        <w:rPr>
          <w:rFonts w:ascii="Book Antiqua" w:eastAsia="宋体" w:hAnsi="Book Antiqua" w:cs="宋体"/>
          <w:color w:val="000000"/>
          <w:sz w:val="21"/>
          <w:szCs w:val="21"/>
        </w:rPr>
        <w:t> 2003; </w:t>
      </w:r>
      <w:r w:rsidRPr="00181D41">
        <w:rPr>
          <w:rFonts w:ascii="Book Antiqua" w:eastAsia="宋体" w:hAnsi="Book Antiqua" w:cs="宋体"/>
          <w:b/>
          <w:bCs/>
          <w:color w:val="000000"/>
          <w:sz w:val="21"/>
          <w:szCs w:val="21"/>
        </w:rPr>
        <w:t>38</w:t>
      </w:r>
      <w:r w:rsidRPr="00181D41">
        <w:rPr>
          <w:rFonts w:ascii="Book Antiqua" w:eastAsia="宋体" w:hAnsi="Book Antiqua" w:cs="宋体"/>
          <w:color w:val="000000"/>
          <w:sz w:val="21"/>
          <w:szCs w:val="21"/>
        </w:rPr>
        <w:t>: 436-441 [PMID: 12768385]</w:t>
      </w:r>
    </w:p>
    <w:p w14:paraId="7AD78E31"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30 </w:t>
      </w:r>
      <w:proofErr w:type="spellStart"/>
      <w:r w:rsidRPr="00181D41">
        <w:rPr>
          <w:rFonts w:ascii="Book Antiqua" w:eastAsia="宋体" w:hAnsi="Book Antiqua" w:cs="宋体"/>
          <w:b/>
          <w:bCs/>
          <w:color w:val="000000"/>
          <w:sz w:val="21"/>
          <w:szCs w:val="21"/>
        </w:rPr>
        <w:t>Houben</w:t>
      </w:r>
      <w:proofErr w:type="spellEnd"/>
      <w:r w:rsidRPr="00181D41">
        <w:rPr>
          <w:rFonts w:ascii="Book Antiqua" w:eastAsia="宋体" w:hAnsi="Book Antiqua" w:cs="宋体"/>
          <w:b/>
          <w:bCs/>
          <w:color w:val="000000"/>
          <w:sz w:val="21"/>
          <w:szCs w:val="21"/>
        </w:rPr>
        <w:t xml:space="preserve"> MH</w:t>
      </w:r>
      <w:r w:rsidRPr="00181D41">
        <w:rPr>
          <w:rFonts w:ascii="Book Antiqua" w:eastAsia="宋体" w:hAnsi="Book Antiqua" w:cs="宋体"/>
          <w:color w:val="000000"/>
          <w:sz w:val="21"/>
          <w:szCs w:val="21"/>
        </w:rPr>
        <w:t xml:space="preserve">, van de </w:t>
      </w:r>
      <w:proofErr w:type="spellStart"/>
      <w:r w:rsidRPr="00181D41">
        <w:rPr>
          <w:rFonts w:ascii="Book Antiqua" w:eastAsia="宋体" w:hAnsi="Book Antiqua" w:cs="宋体"/>
          <w:color w:val="000000"/>
          <w:sz w:val="21"/>
          <w:szCs w:val="21"/>
        </w:rPr>
        <w:t>Beek</w:t>
      </w:r>
      <w:proofErr w:type="spellEnd"/>
      <w:r w:rsidRPr="00181D41">
        <w:rPr>
          <w:rFonts w:ascii="Book Antiqua" w:eastAsia="宋体" w:hAnsi="Book Antiqua" w:cs="宋体"/>
          <w:color w:val="000000"/>
          <w:sz w:val="21"/>
          <w:szCs w:val="21"/>
        </w:rPr>
        <w:t xml:space="preserve"> D, </w:t>
      </w:r>
      <w:proofErr w:type="spellStart"/>
      <w:r w:rsidRPr="00181D41">
        <w:rPr>
          <w:rFonts w:ascii="Book Antiqua" w:eastAsia="宋体" w:hAnsi="Book Antiqua" w:cs="宋体"/>
          <w:color w:val="000000"/>
          <w:sz w:val="21"/>
          <w:szCs w:val="21"/>
        </w:rPr>
        <w:t>Hensen</w:t>
      </w:r>
      <w:proofErr w:type="spellEnd"/>
      <w:r w:rsidRPr="00181D41">
        <w:rPr>
          <w:rFonts w:ascii="Book Antiqua" w:eastAsia="宋体" w:hAnsi="Book Antiqua" w:cs="宋体"/>
          <w:color w:val="000000"/>
          <w:sz w:val="21"/>
          <w:szCs w:val="21"/>
        </w:rPr>
        <w:t xml:space="preserve"> EF, de </w:t>
      </w:r>
      <w:proofErr w:type="spellStart"/>
      <w:r w:rsidRPr="00181D41">
        <w:rPr>
          <w:rFonts w:ascii="Book Antiqua" w:eastAsia="宋体" w:hAnsi="Book Antiqua" w:cs="宋体"/>
          <w:color w:val="000000"/>
          <w:sz w:val="21"/>
          <w:szCs w:val="21"/>
        </w:rPr>
        <w:t>Craen</w:t>
      </w:r>
      <w:proofErr w:type="spellEnd"/>
      <w:r w:rsidRPr="00181D41">
        <w:rPr>
          <w:rFonts w:ascii="Book Antiqua" w:eastAsia="宋体" w:hAnsi="Book Antiqua" w:cs="宋体"/>
          <w:color w:val="000000"/>
          <w:sz w:val="21"/>
          <w:szCs w:val="21"/>
        </w:rPr>
        <w:t xml:space="preserve"> AJ, </w:t>
      </w:r>
      <w:proofErr w:type="spellStart"/>
      <w:r w:rsidRPr="00181D41">
        <w:rPr>
          <w:rFonts w:ascii="Book Antiqua" w:eastAsia="宋体" w:hAnsi="Book Antiqua" w:cs="宋体"/>
          <w:color w:val="000000"/>
          <w:sz w:val="21"/>
          <w:szCs w:val="21"/>
        </w:rPr>
        <w:t>Rauws</w:t>
      </w:r>
      <w:proofErr w:type="spellEnd"/>
      <w:r w:rsidRPr="00181D41">
        <w:rPr>
          <w:rFonts w:ascii="Book Antiqua" w:eastAsia="宋体" w:hAnsi="Book Antiqua" w:cs="宋体"/>
          <w:color w:val="000000"/>
          <w:sz w:val="21"/>
          <w:szCs w:val="21"/>
        </w:rPr>
        <w:t xml:space="preserve"> EA, </w:t>
      </w:r>
      <w:proofErr w:type="spellStart"/>
      <w:r w:rsidRPr="00181D41">
        <w:rPr>
          <w:rFonts w:ascii="Book Antiqua" w:eastAsia="宋体" w:hAnsi="Book Antiqua" w:cs="宋体"/>
          <w:color w:val="000000"/>
          <w:sz w:val="21"/>
          <w:szCs w:val="21"/>
        </w:rPr>
        <w:t>Tytgat</w:t>
      </w:r>
      <w:proofErr w:type="spellEnd"/>
      <w:r w:rsidRPr="00181D41">
        <w:rPr>
          <w:rFonts w:ascii="Book Antiqua" w:eastAsia="宋体" w:hAnsi="Book Antiqua" w:cs="宋体"/>
          <w:color w:val="000000"/>
          <w:sz w:val="21"/>
          <w:szCs w:val="21"/>
        </w:rPr>
        <w:t xml:space="preserve"> GN. </w:t>
      </w:r>
      <w:proofErr w:type="gramStart"/>
      <w:r w:rsidRPr="00181D41">
        <w:rPr>
          <w:rFonts w:ascii="Book Antiqua" w:eastAsia="宋体" w:hAnsi="Book Antiqua" w:cs="宋体"/>
          <w:color w:val="000000"/>
          <w:sz w:val="21"/>
          <w:szCs w:val="21"/>
        </w:rPr>
        <w:t>A systematic review of Helicobacter pylori eradication therapy--the impact of antimicrobial resistance on eradication rates.</w:t>
      </w:r>
      <w:proofErr w:type="gramEnd"/>
      <w:r w:rsidRPr="00181D41">
        <w:rPr>
          <w:rFonts w:ascii="Book Antiqua" w:eastAsia="宋体" w:hAnsi="Book Antiqua" w:cs="宋体"/>
          <w:color w:val="000000"/>
          <w:sz w:val="21"/>
          <w:szCs w:val="21"/>
        </w:rPr>
        <w:t> </w:t>
      </w:r>
      <w:r w:rsidRPr="00181D41">
        <w:rPr>
          <w:rFonts w:ascii="Book Antiqua" w:eastAsia="宋体" w:hAnsi="Book Antiqua" w:cs="宋体"/>
          <w:i/>
          <w:iCs/>
          <w:color w:val="000000"/>
          <w:sz w:val="21"/>
          <w:szCs w:val="21"/>
        </w:rPr>
        <w:t xml:space="preserve">Aliment </w:t>
      </w:r>
      <w:proofErr w:type="spellStart"/>
      <w:r w:rsidRPr="00181D41">
        <w:rPr>
          <w:rFonts w:ascii="Book Antiqua" w:eastAsia="宋体" w:hAnsi="Book Antiqua" w:cs="宋体"/>
          <w:i/>
          <w:iCs/>
          <w:color w:val="000000"/>
          <w:sz w:val="21"/>
          <w:szCs w:val="21"/>
        </w:rPr>
        <w:t>Pharmacol</w:t>
      </w:r>
      <w:proofErr w:type="spellEnd"/>
      <w:r w:rsidRPr="00181D41">
        <w:rPr>
          <w:rFonts w:ascii="Book Antiqua" w:eastAsia="宋体" w:hAnsi="Book Antiqua" w:cs="宋体"/>
          <w:i/>
          <w:iCs/>
          <w:color w:val="000000"/>
          <w:sz w:val="21"/>
          <w:szCs w:val="21"/>
        </w:rPr>
        <w:t xml:space="preserve"> </w:t>
      </w:r>
      <w:proofErr w:type="spellStart"/>
      <w:r w:rsidRPr="00181D41">
        <w:rPr>
          <w:rFonts w:ascii="Book Antiqua" w:eastAsia="宋体" w:hAnsi="Book Antiqua" w:cs="宋体"/>
          <w:i/>
          <w:iCs/>
          <w:color w:val="000000"/>
          <w:sz w:val="21"/>
          <w:szCs w:val="21"/>
        </w:rPr>
        <w:t>Ther</w:t>
      </w:r>
      <w:proofErr w:type="spellEnd"/>
      <w:r w:rsidRPr="00181D41">
        <w:rPr>
          <w:rFonts w:ascii="Book Antiqua" w:eastAsia="宋体" w:hAnsi="Book Antiqua" w:cs="宋体"/>
          <w:color w:val="000000"/>
          <w:sz w:val="21"/>
          <w:szCs w:val="21"/>
        </w:rPr>
        <w:t> 1999; </w:t>
      </w:r>
      <w:r w:rsidRPr="00181D41">
        <w:rPr>
          <w:rFonts w:ascii="Book Antiqua" w:eastAsia="宋体" w:hAnsi="Book Antiqua" w:cs="宋体"/>
          <w:b/>
          <w:bCs/>
          <w:color w:val="000000"/>
          <w:sz w:val="21"/>
          <w:szCs w:val="21"/>
        </w:rPr>
        <w:t>13</w:t>
      </w:r>
      <w:r w:rsidRPr="00181D41">
        <w:rPr>
          <w:rFonts w:ascii="Book Antiqua" w:eastAsia="宋体" w:hAnsi="Book Antiqua" w:cs="宋体"/>
          <w:color w:val="000000"/>
          <w:sz w:val="21"/>
          <w:szCs w:val="21"/>
        </w:rPr>
        <w:t>: 1047-1055 [PMID: 10468680]</w:t>
      </w:r>
    </w:p>
    <w:p w14:paraId="3A76EAB5"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31 </w:t>
      </w:r>
      <w:r w:rsidRPr="00181D41">
        <w:rPr>
          <w:rFonts w:ascii="Book Antiqua" w:eastAsia="宋体" w:hAnsi="Book Antiqua" w:cs="宋体"/>
          <w:b/>
          <w:bCs/>
          <w:color w:val="000000"/>
          <w:sz w:val="21"/>
          <w:szCs w:val="21"/>
        </w:rPr>
        <w:t>Lee BH</w:t>
      </w:r>
      <w:r w:rsidRPr="00181D41">
        <w:rPr>
          <w:rFonts w:ascii="Book Antiqua" w:eastAsia="宋体" w:hAnsi="Book Antiqua" w:cs="宋体"/>
          <w:color w:val="000000"/>
          <w:sz w:val="21"/>
          <w:szCs w:val="21"/>
        </w:rPr>
        <w:t xml:space="preserve">, Kim N, Hwang TJ, Lee SH, Park YS, Hwang JH, Kim JW, </w:t>
      </w:r>
      <w:proofErr w:type="spellStart"/>
      <w:r w:rsidRPr="00181D41">
        <w:rPr>
          <w:rFonts w:ascii="Book Antiqua" w:eastAsia="宋体" w:hAnsi="Book Antiqua" w:cs="宋体"/>
          <w:color w:val="000000"/>
          <w:sz w:val="21"/>
          <w:szCs w:val="21"/>
        </w:rPr>
        <w:t>Jeong</w:t>
      </w:r>
      <w:proofErr w:type="spellEnd"/>
      <w:r w:rsidRPr="00181D41">
        <w:rPr>
          <w:rFonts w:ascii="Book Antiqua" w:eastAsia="宋体" w:hAnsi="Book Antiqua" w:cs="宋体"/>
          <w:color w:val="000000"/>
          <w:sz w:val="21"/>
          <w:szCs w:val="21"/>
        </w:rPr>
        <w:t xml:space="preserve"> SH, Lee DH, Jung HC, Song IS. Bismuth-containing quadruple therapy as second-line treatment for Helicobacter pylori infection: effect of treatment duration and antibiotic resistance on the eradication rate in Korea. </w:t>
      </w:r>
      <w:r w:rsidRPr="00181D41">
        <w:rPr>
          <w:rFonts w:ascii="Book Antiqua" w:eastAsia="宋体" w:hAnsi="Book Antiqua" w:cs="宋体"/>
          <w:i/>
          <w:iCs/>
          <w:color w:val="000000"/>
          <w:sz w:val="21"/>
          <w:szCs w:val="21"/>
        </w:rPr>
        <w:t>Helicobacter</w:t>
      </w:r>
      <w:r w:rsidRPr="00181D41">
        <w:rPr>
          <w:rFonts w:ascii="Book Antiqua" w:eastAsia="宋体" w:hAnsi="Book Antiqua" w:cs="宋体"/>
          <w:color w:val="000000"/>
          <w:sz w:val="21"/>
          <w:szCs w:val="21"/>
        </w:rPr>
        <w:t> 2010; </w:t>
      </w:r>
      <w:r w:rsidRPr="00181D41">
        <w:rPr>
          <w:rFonts w:ascii="Book Antiqua" w:eastAsia="宋体" w:hAnsi="Book Antiqua" w:cs="宋体"/>
          <w:b/>
          <w:bCs/>
          <w:color w:val="000000"/>
          <w:sz w:val="21"/>
          <w:szCs w:val="21"/>
        </w:rPr>
        <w:t>15</w:t>
      </w:r>
      <w:r w:rsidRPr="00181D41">
        <w:rPr>
          <w:rFonts w:ascii="Book Antiqua" w:eastAsia="宋体" w:hAnsi="Book Antiqua" w:cs="宋体"/>
          <w:color w:val="000000"/>
          <w:sz w:val="21"/>
          <w:szCs w:val="21"/>
        </w:rPr>
        <w:t>: 38-45 [PMID: 20302588 DOI: 10.1111/j.1523-5378.2009.00735.x]</w:t>
      </w:r>
    </w:p>
    <w:p w14:paraId="7F16F3CC"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32 </w:t>
      </w:r>
      <w:proofErr w:type="spellStart"/>
      <w:r w:rsidRPr="00181D41">
        <w:rPr>
          <w:rFonts w:ascii="Book Antiqua" w:eastAsia="宋体" w:hAnsi="Book Antiqua" w:cs="宋体"/>
          <w:b/>
          <w:bCs/>
          <w:color w:val="000000"/>
          <w:sz w:val="21"/>
          <w:szCs w:val="21"/>
        </w:rPr>
        <w:t>Slomiany</w:t>
      </w:r>
      <w:proofErr w:type="spellEnd"/>
      <w:r w:rsidRPr="00181D41">
        <w:rPr>
          <w:rFonts w:ascii="Book Antiqua" w:eastAsia="宋体" w:hAnsi="Book Antiqua" w:cs="宋体"/>
          <w:b/>
          <w:bCs/>
          <w:color w:val="000000"/>
          <w:sz w:val="21"/>
          <w:szCs w:val="21"/>
        </w:rPr>
        <w:t xml:space="preserve"> BL</w:t>
      </w:r>
      <w:r w:rsidRPr="00181D41">
        <w:rPr>
          <w:rFonts w:ascii="Book Antiqua" w:eastAsia="宋体" w:hAnsi="Book Antiqua" w:cs="宋体"/>
          <w:color w:val="000000"/>
          <w:sz w:val="21"/>
          <w:szCs w:val="21"/>
        </w:rPr>
        <w:t xml:space="preserve">, Nishikawa H, </w:t>
      </w:r>
      <w:proofErr w:type="spellStart"/>
      <w:r w:rsidRPr="00181D41">
        <w:rPr>
          <w:rFonts w:ascii="Book Antiqua" w:eastAsia="宋体" w:hAnsi="Book Antiqua" w:cs="宋体"/>
          <w:color w:val="000000"/>
          <w:sz w:val="21"/>
          <w:szCs w:val="21"/>
        </w:rPr>
        <w:t>Bilski</w:t>
      </w:r>
      <w:proofErr w:type="spellEnd"/>
      <w:r w:rsidRPr="00181D41">
        <w:rPr>
          <w:rFonts w:ascii="Book Antiqua" w:eastAsia="宋体" w:hAnsi="Book Antiqua" w:cs="宋体"/>
          <w:color w:val="000000"/>
          <w:sz w:val="21"/>
          <w:szCs w:val="21"/>
        </w:rPr>
        <w:t xml:space="preserve"> J, </w:t>
      </w:r>
      <w:proofErr w:type="spellStart"/>
      <w:r w:rsidRPr="00181D41">
        <w:rPr>
          <w:rFonts w:ascii="Book Antiqua" w:eastAsia="宋体" w:hAnsi="Book Antiqua" w:cs="宋体"/>
          <w:color w:val="000000"/>
          <w:sz w:val="21"/>
          <w:szCs w:val="21"/>
        </w:rPr>
        <w:t>Slomiany</w:t>
      </w:r>
      <w:proofErr w:type="spellEnd"/>
      <w:r w:rsidRPr="00181D41">
        <w:rPr>
          <w:rFonts w:ascii="Book Antiqua" w:eastAsia="宋体" w:hAnsi="Book Antiqua" w:cs="宋体"/>
          <w:color w:val="000000"/>
          <w:sz w:val="21"/>
          <w:szCs w:val="21"/>
        </w:rPr>
        <w:t xml:space="preserve"> A. Colloidal bismuth </w:t>
      </w:r>
      <w:proofErr w:type="spellStart"/>
      <w:r w:rsidRPr="00181D41">
        <w:rPr>
          <w:rFonts w:ascii="Book Antiqua" w:eastAsia="宋体" w:hAnsi="Book Antiqua" w:cs="宋体"/>
          <w:color w:val="000000"/>
          <w:sz w:val="21"/>
          <w:szCs w:val="21"/>
        </w:rPr>
        <w:t>subcitrate</w:t>
      </w:r>
      <w:proofErr w:type="spellEnd"/>
      <w:r w:rsidRPr="00181D41">
        <w:rPr>
          <w:rFonts w:ascii="Book Antiqua" w:eastAsia="宋体" w:hAnsi="Book Antiqua" w:cs="宋体"/>
          <w:color w:val="000000"/>
          <w:sz w:val="21"/>
          <w:szCs w:val="21"/>
        </w:rPr>
        <w:t xml:space="preserve"> inhibits peptic degradation of gastric mucus and epidermal growth factor in vitro. </w:t>
      </w:r>
      <w:r w:rsidRPr="00181D41">
        <w:rPr>
          <w:rFonts w:ascii="Book Antiqua" w:eastAsia="宋体" w:hAnsi="Book Antiqua" w:cs="宋体"/>
          <w:i/>
          <w:iCs/>
          <w:color w:val="000000"/>
          <w:sz w:val="21"/>
          <w:szCs w:val="21"/>
        </w:rPr>
        <w:t xml:space="preserve">Am J </w:t>
      </w:r>
      <w:proofErr w:type="spellStart"/>
      <w:r w:rsidRPr="00181D41">
        <w:rPr>
          <w:rFonts w:ascii="Book Antiqua" w:eastAsia="宋体" w:hAnsi="Book Antiqua" w:cs="宋体"/>
          <w:i/>
          <w:iCs/>
          <w:color w:val="000000"/>
          <w:sz w:val="21"/>
          <w:szCs w:val="21"/>
        </w:rPr>
        <w:t>Gastroenterol</w:t>
      </w:r>
      <w:proofErr w:type="spellEnd"/>
      <w:r w:rsidRPr="00181D41">
        <w:rPr>
          <w:rFonts w:ascii="Book Antiqua" w:eastAsia="宋体" w:hAnsi="Book Antiqua" w:cs="宋体"/>
          <w:color w:val="000000"/>
          <w:sz w:val="21"/>
          <w:szCs w:val="21"/>
        </w:rPr>
        <w:t> 1990; </w:t>
      </w:r>
      <w:r w:rsidRPr="00181D41">
        <w:rPr>
          <w:rFonts w:ascii="Book Antiqua" w:eastAsia="宋体" w:hAnsi="Book Antiqua" w:cs="宋体"/>
          <w:b/>
          <w:bCs/>
          <w:color w:val="000000"/>
          <w:sz w:val="21"/>
          <w:szCs w:val="21"/>
        </w:rPr>
        <w:t>85</w:t>
      </w:r>
      <w:r w:rsidRPr="00181D41">
        <w:rPr>
          <w:rFonts w:ascii="Book Antiqua" w:eastAsia="宋体" w:hAnsi="Book Antiqua" w:cs="宋体"/>
          <w:color w:val="000000"/>
          <w:sz w:val="21"/>
          <w:szCs w:val="21"/>
        </w:rPr>
        <w:t>: 390-393 [PMID: 2109526]</w:t>
      </w:r>
    </w:p>
    <w:p w14:paraId="2E93D558"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33 </w:t>
      </w:r>
      <w:proofErr w:type="spellStart"/>
      <w:r w:rsidRPr="00181D41">
        <w:rPr>
          <w:rFonts w:ascii="Book Antiqua" w:eastAsia="宋体" w:hAnsi="Book Antiqua" w:cs="宋体"/>
          <w:b/>
          <w:bCs/>
          <w:color w:val="000000"/>
          <w:sz w:val="21"/>
          <w:szCs w:val="21"/>
        </w:rPr>
        <w:t>Piotrowski</w:t>
      </w:r>
      <w:proofErr w:type="spellEnd"/>
      <w:r w:rsidRPr="00181D41">
        <w:rPr>
          <w:rFonts w:ascii="Book Antiqua" w:eastAsia="宋体" w:hAnsi="Book Antiqua" w:cs="宋体"/>
          <w:b/>
          <w:bCs/>
          <w:color w:val="000000"/>
          <w:sz w:val="21"/>
          <w:szCs w:val="21"/>
        </w:rPr>
        <w:t xml:space="preserve"> J</w:t>
      </w:r>
      <w:r w:rsidRPr="00181D41">
        <w:rPr>
          <w:rFonts w:ascii="Book Antiqua" w:eastAsia="宋体" w:hAnsi="Book Antiqua" w:cs="宋体"/>
          <w:color w:val="000000"/>
          <w:sz w:val="21"/>
          <w:szCs w:val="21"/>
        </w:rPr>
        <w:t xml:space="preserve">, </w:t>
      </w:r>
      <w:proofErr w:type="spellStart"/>
      <w:r w:rsidRPr="00181D41">
        <w:rPr>
          <w:rFonts w:ascii="Book Antiqua" w:eastAsia="宋体" w:hAnsi="Book Antiqua" w:cs="宋体"/>
          <w:color w:val="000000"/>
          <w:sz w:val="21"/>
          <w:szCs w:val="21"/>
        </w:rPr>
        <w:t>Bilski</w:t>
      </w:r>
      <w:proofErr w:type="spellEnd"/>
      <w:r w:rsidRPr="00181D41">
        <w:rPr>
          <w:rFonts w:ascii="Book Antiqua" w:eastAsia="宋体" w:hAnsi="Book Antiqua" w:cs="宋体"/>
          <w:color w:val="000000"/>
          <w:sz w:val="21"/>
          <w:szCs w:val="21"/>
        </w:rPr>
        <w:t xml:space="preserve"> J, Nishikawa H, </w:t>
      </w:r>
      <w:proofErr w:type="spellStart"/>
      <w:r w:rsidRPr="00181D41">
        <w:rPr>
          <w:rFonts w:ascii="Book Antiqua" w:eastAsia="宋体" w:hAnsi="Book Antiqua" w:cs="宋体"/>
          <w:color w:val="000000"/>
          <w:sz w:val="21"/>
          <w:szCs w:val="21"/>
        </w:rPr>
        <w:t>Slomiany</w:t>
      </w:r>
      <w:proofErr w:type="spellEnd"/>
      <w:r w:rsidRPr="00181D41">
        <w:rPr>
          <w:rFonts w:ascii="Book Antiqua" w:eastAsia="宋体" w:hAnsi="Book Antiqua" w:cs="宋体"/>
          <w:color w:val="000000"/>
          <w:sz w:val="21"/>
          <w:szCs w:val="21"/>
        </w:rPr>
        <w:t xml:space="preserve"> A, </w:t>
      </w:r>
      <w:proofErr w:type="spellStart"/>
      <w:r w:rsidRPr="00181D41">
        <w:rPr>
          <w:rFonts w:ascii="Book Antiqua" w:eastAsia="宋体" w:hAnsi="Book Antiqua" w:cs="宋体"/>
          <w:color w:val="000000"/>
          <w:sz w:val="21"/>
          <w:szCs w:val="21"/>
        </w:rPr>
        <w:t>Slomiany</w:t>
      </w:r>
      <w:proofErr w:type="spellEnd"/>
      <w:r w:rsidRPr="00181D41">
        <w:rPr>
          <w:rFonts w:ascii="Book Antiqua" w:eastAsia="宋体" w:hAnsi="Book Antiqua" w:cs="宋体"/>
          <w:color w:val="000000"/>
          <w:sz w:val="21"/>
          <w:szCs w:val="21"/>
        </w:rPr>
        <w:t xml:space="preserve"> BL. Enhancement in gastric mucus gel qualities with colloidal bismuth </w:t>
      </w:r>
      <w:proofErr w:type="spellStart"/>
      <w:r w:rsidRPr="00181D41">
        <w:rPr>
          <w:rFonts w:ascii="Book Antiqua" w:eastAsia="宋体" w:hAnsi="Book Antiqua" w:cs="宋体"/>
          <w:color w:val="000000"/>
          <w:sz w:val="21"/>
          <w:szCs w:val="21"/>
        </w:rPr>
        <w:t>subcitrate</w:t>
      </w:r>
      <w:proofErr w:type="spellEnd"/>
      <w:r w:rsidRPr="00181D41">
        <w:rPr>
          <w:rFonts w:ascii="Book Antiqua" w:eastAsia="宋体" w:hAnsi="Book Antiqua" w:cs="宋体"/>
          <w:color w:val="000000"/>
          <w:sz w:val="21"/>
          <w:szCs w:val="21"/>
        </w:rPr>
        <w:t xml:space="preserve"> administration. </w:t>
      </w:r>
      <w:proofErr w:type="spellStart"/>
      <w:r w:rsidRPr="00181D41">
        <w:rPr>
          <w:rFonts w:ascii="Book Antiqua" w:eastAsia="宋体" w:hAnsi="Book Antiqua" w:cs="宋体"/>
          <w:i/>
          <w:iCs/>
          <w:color w:val="000000"/>
          <w:sz w:val="21"/>
          <w:szCs w:val="21"/>
        </w:rPr>
        <w:t>Eur</w:t>
      </w:r>
      <w:proofErr w:type="spellEnd"/>
      <w:r w:rsidRPr="00181D41">
        <w:rPr>
          <w:rFonts w:ascii="Book Antiqua" w:eastAsia="宋体" w:hAnsi="Book Antiqua" w:cs="宋体"/>
          <w:i/>
          <w:iCs/>
          <w:color w:val="000000"/>
          <w:sz w:val="21"/>
          <w:szCs w:val="21"/>
        </w:rPr>
        <w:t xml:space="preserve"> J </w:t>
      </w:r>
      <w:proofErr w:type="spellStart"/>
      <w:r w:rsidRPr="00181D41">
        <w:rPr>
          <w:rFonts w:ascii="Book Antiqua" w:eastAsia="宋体" w:hAnsi="Book Antiqua" w:cs="宋体"/>
          <w:i/>
          <w:iCs/>
          <w:color w:val="000000"/>
          <w:sz w:val="21"/>
          <w:szCs w:val="21"/>
        </w:rPr>
        <w:t>Pharmacol</w:t>
      </w:r>
      <w:proofErr w:type="spellEnd"/>
      <w:r w:rsidRPr="00181D41">
        <w:rPr>
          <w:rFonts w:ascii="Book Antiqua" w:eastAsia="宋体" w:hAnsi="Book Antiqua" w:cs="宋体"/>
          <w:color w:val="000000"/>
          <w:sz w:val="21"/>
          <w:szCs w:val="21"/>
        </w:rPr>
        <w:t> 1990; </w:t>
      </w:r>
      <w:r w:rsidRPr="00181D41">
        <w:rPr>
          <w:rFonts w:ascii="Book Antiqua" w:eastAsia="宋体" w:hAnsi="Book Antiqua" w:cs="宋体"/>
          <w:b/>
          <w:bCs/>
          <w:color w:val="000000"/>
          <w:sz w:val="21"/>
          <w:szCs w:val="21"/>
        </w:rPr>
        <w:t>184</w:t>
      </w:r>
      <w:r w:rsidRPr="00181D41">
        <w:rPr>
          <w:rFonts w:ascii="Book Antiqua" w:eastAsia="宋体" w:hAnsi="Book Antiqua" w:cs="宋体"/>
          <w:color w:val="000000"/>
          <w:sz w:val="21"/>
          <w:szCs w:val="21"/>
        </w:rPr>
        <w:t>: 55-63 [PMID: 2209715]</w:t>
      </w:r>
    </w:p>
    <w:p w14:paraId="786C4A96"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34 </w:t>
      </w:r>
      <w:proofErr w:type="spellStart"/>
      <w:r w:rsidRPr="00181D41">
        <w:rPr>
          <w:rFonts w:ascii="Book Antiqua" w:eastAsia="宋体" w:hAnsi="Book Antiqua" w:cs="宋体"/>
          <w:b/>
          <w:bCs/>
          <w:color w:val="000000"/>
          <w:sz w:val="21"/>
          <w:szCs w:val="21"/>
        </w:rPr>
        <w:t>Malfertheiner</w:t>
      </w:r>
      <w:proofErr w:type="spellEnd"/>
      <w:r w:rsidRPr="00181D41">
        <w:rPr>
          <w:rFonts w:ascii="Book Antiqua" w:eastAsia="宋体" w:hAnsi="Book Antiqua" w:cs="宋体"/>
          <w:b/>
          <w:bCs/>
          <w:color w:val="000000"/>
          <w:sz w:val="21"/>
          <w:szCs w:val="21"/>
        </w:rPr>
        <w:t xml:space="preserve"> P</w:t>
      </w:r>
      <w:r w:rsidRPr="00181D41">
        <w:rPr>
          <w:rFonts w:ascii="Book Antiqua" w:eastAsia="宋体" w:hAnsi="Book Antiqua" w:cs="宋体"/>
          <w:color w:val="000000"/>
          <w:sz w:val="21"/>
          <w:szCs w:val="21"/>
        </w:rPr>
        <w:t xml:space="preserve">, </w:t>
      </w:r>
      <w:proofErr w:type="spellStart"/>
      <w:r w:rsidRPr="00181D41">
        <w:rPr>
          <w:rFonts w:ascii="Book Antiqua" w:eastAsia="宋体" w:hAnsi="Book Antiqua" w:cs="宋体"/>
          <w:color w:val="000000"/>
          <w:sz w:val="21"/>
          <w:szCs w:val="21"/>
        </w:rPr>
        <w:t>Mégraud</w:t>
      </w:r>
      <w:proofErr w:type="spellEnd"/>
      <w:r w:rsidRPr="00181D41">
        <w:rPr>
          <w:rFonts w:ascii="Book Antiqua" w:eastAsia="宋体" w:hAnsi="Book Antiqua" w:cs="宋体"/>
          <w:color w:val="000000"/>
          <w:sz w:val="21"/>
          <w:szCs w:val="21"/>
        </w:rPr>
        <w:t xml:space="preserve"> F, </w:t>
      </w:r>
      <w:proofErr w:type="spellStart"/>
      <w:r w:rsidRPr="00181D41">
        <w:rPr>
          <w:rFonts w:ascii="Book Antiqua" w:eastAsia="宋体" w:hAnsi="Book Antiqua" w:cs="宋体"/>
          <w:color w:val="000000"/>
          <w:sz w:val="21"/>
          <w:szCs w:val="21"/>
        </w:rPr>
        <w:t>O'Morain</w:t>
      </w:r>
      <w:proofErr w:type="spellEnd"/>
      <w:r w:rsidRPr="00181D41">
        <w:rPr>
          <w:rFonts w:ascii="Book Antiqua" w:eastAsia="宋体" w:hAnsi="Book Antiqua" w:cs="宋体"/>
          <w:color w:val="000000"/>
          <w:sz w:val="21"/>
          <w:szCs w:val="21"/>
        </w:rPr>
        <w:t xml:space="preserve"> C, </w:t>
      </w:r>
      <w:proofErr w:type="spellStart"/>
      <w:r w:rsidRPr="00181D41">
        <w:rPr>
          <w:rFonts w:ascii="Book Antiqua" w:eastAsia="宋体" w:hAnsi="Book Antiqua" w:cs="宋体"/>
          <w:color w:val="000000"/>
          <w:sz w:val="21"/>
          <w:szCs w:val="21"/>
        </w:rPr>
        <w:t>Hungin</w:t>
      </w:r>
      <w:proofErr w:type="spellEnd"/>
      <w:r w:rsidRPr="00181D41">
        <w:rPr>
          <w:rFonts w:ascii="Book Antiqua" w:eastAsia="宋体" w:hAnsi="Book Antiqua" w:cs="宋体"/>
          <w:color w:val="000000"/>
          <w:sz w:val="21"/>
          <w:szCs w:val="21"/>
        </w:rPr>
        <w:t xml:space="preserve"> AP, Jones R, Axon A, Graham DY, </w:t>
      </w:r>
      <w:proofErr w:type="spellStart"/>
      <w:r w:rsidRPr="00181D41">
        <w:rPr>
          <w:rFonts w:ascii="Book Antiqua" w:eastAsia="宋体" w:hAnsi="Book Antiqua" w:cs="宋体"/>
          <w:color w:val="000000"/>
          <w:sz w:val="21"/>
          <w:szCs w:val="21"/>
        </w:rPr>
        <w:t>Tytgat</w:t>
      </w:r>
      <w:proofErr w:type="spellEnd"/>
      <w:r w:rsidRPr="00181D41">
        <w:rPr>
          <w:rFonts w:ascii="Book Antiqua" w:eastAsia="宋体" w:hAnsi="Book Antiqua" w:cs="宋体"/>
          <w:color w:val="000000"/>
          <w:sz w:val="21"/>
          <w:szCs w:val="21"/>
        </w:rPr>
        <w:t xml:space="preserve"> G. Current concepts in the management of Helicobacter pylori infection--the Maastricht 2-2000 Consensus Report. </w:t>
      </w:r>
      <w:r w:rsidRPr="00181D41">
        <w:rPr>
          <w:rFonts w:ascii="Book Antiqua" w:eastAsia="宋体" w:hAnsi="Book Antiqua" w:cs="宋体"/>
          <w:i/>
          <w:iCs/>
          <w:color w:val="000000"/>
          <w:sz w:val="21"/>
          <w:szCs w:val="21"/>
        </w:rPr>
        <w:t xml:space="preserve">Aliment </w:t>
      </w:r>
      <w:proofErr w:type="spellStart"/>
      <w:r w:rsidRPr="00181D41">
        <w:rPr>
          <w:rFonts w:ascii="Book Antiqua" w:eastAsia="宋体" w:hAnsi="Book Antiqua" w:cs="宋体"/>
          <w:i/>
          <w:iCs/>
          <w:color w:val="000000"/>
          <w:sz w:val="21"/>
          <w:szCs w:val="21"/>
        </w:rPr>
        <w:t>Pharmacol</w:t>
      </w:r>
      <w:proofErr w:type="spellEnd"/>
      <w:r w:rsidRPr="00181D41">
        <w:rPr>
          <w:rFonts w:ascii="Book Antiqua" w:eastAsia="宋体" w:hAnsi="Book Antiqua" w:cs="宋体"/>
          <w:i/>
          <w:iCs/>
          <w:color w:val="000000"/>
          <w:sz w:val="21"/>
          <w:szCs w:val="21"/>
        </w:rPr>
        <w:t xml:space="preserve"> </w:t>
      </w:r>
      <w:proofErr w:type="spellStart"/>
      <w:r w:rsidRPr="00181D41">
        <w:rPr>
          <w:rFonts w:ascii="Book Antiqua" w:eastAsia="宋体" w:hAnsi="Book Antiqua" w:cs="宋体"/>
          <w:i/>
          <w:iCs/>
          <w:color w:val="000000"/>
          <w:sz w:val="21"/>
          <w:szCs w:val="21"/>
        </w:rPr>
        <w:t>Ther</w:t>
      </w:r>
      <w:proofErr w:type="spellEnd"/>
      <w:r w:rsidRPr="00181D41">
        <w:rPr>
          <w:rFonts w:ascii="Book Antiqua" w:eastAsia="宋体" w:hAnsi="Book Antiqua" w:cs="宋体"/>
          <w:color w:val="000000"/>
          <w:sz w:val="21"/>
          <w:szCs w:val="21"/>
        </w:rPr>
        <w:t> 2002; </w:t>
      </w:r>
      <w:r w:rsidRPr="00181D41">
        <w:rPr>
          <w:rFonts w:ascii="Book Antiqua" w:eastAsia="宋体" w:hAnsi="Book Antiqua" w:cs="宋体"/>
          <w:b/>
          <w:bCs/>
          <w:color w:val="000000"/>
          <w:sz w:val="21"/>
          <w:szCs w:val="21"/>
        </w:rPr>
        <w:t>16</w:t>
      </w:r>
      <w:r w:rsidRPr="00181D41">
        <w:rPr>
          <w:rFonts w:ascii="Book Antiqua" w:eastAsia="宋体" w:hAnsi="Book Antiqua" w:cs="宋体"/>
          <w:color w:val="000000"/>
          <w:sz w:val="21"/>
          <w:szCs w:val="21"/>
        </w:rPr>
        <w:t>: 167-180 [PMID: 11860399]</w:t>
      </w:r>
    </w:p>
    <w:p w14:paraId="6D76507B"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35 </w:t>
      </w:r>
      <w:proofErr w:type="spellStart"/>
      <w:r w:rsidRPr="00181D41">
        <w:rPr>
          <w:rFonts w:ascii="Book Antiqua" w:eastAsia="宋体" w:hAnsi="Book Antiqua" w:cs="宋体"/>
          <w:b/>
          <w:bCs/>
          <w:color w:val="000000"/>
          <w:sz w:val="21"/>
          <w:szCs w:val="21"/>
        </w:rPr>
        <w:t>Gomollón</w:t>
      </w:r>
      <w:proofErr w:type="spellEnd"/>
      <w:r w:rsidRPr="00181D41">
        <w:rPr>
          <w:rFonts w:ascii="Book Antiqua" w:eastAsia="宋体" w:hAnsi="Book Antiqua" w:cs="宋体"/>
          <w:b/>
          <w:bCs/>
          <w:color w:val="000000"/>
          <w:sz w:val="21"/>
          <w:szCs w:val="21"/>
        </w:rPr>
        <w:t xml:space="preserve"> F</w:t>
      </w:r>
      <w:r w:rsidRPr="00181D41">
        <w:rPr>
          <w:rFonts w:ascii="Book Antiqua" w:eastAsia="宋体" w:hAnsi="Book Antiqua" w:cs="宋体"/>
          <w:color w:val="000000"/>
          <w:sz w:val="21"/>
          <w:szCs w:val="21"/>
        </w:rPr>
        <w:t xml:space="preserve">, </w:t>
      </w:r>
      <w:proofErr w:type="spellStart"/>
      <w:r w:rsidRPr="00181D41">
        <w:rPr>
          <w:rFonts w:ascii="Book Antiqua" w:eastAsia="宋体" w:hAnsi="Book Antiqua" w:cs="宋体"/>
          <w:color w:val="000000"/>
          <w:sz w:val="21"/>
          <w:szCs w:val="21"/>
        </w:rPr>
        <w:t>Ducóns</w:t>
      </w:r>
      <w:proofErr w:type="spellEnd"/>
      <w:r w:rsidRPr="00181D41">
        <w:rPr>
          <w:rFonts w:ascii="Book Antiqua" w:eastAsia="宋体" w:hAnsi="Book Antiqua" w:cs="宋体"/>
          <w:color w:val="000000"/>
          <w:sz w:val="21"/>
          <w:szCs w:val="21"/>
        </w:rPr>
        <w:t xml:space="preserve"> JA, Ferrero M, </w:t>
      </w:r>
      <w:proofErr w:type="spellStart"/>
      <w:r w:rsidRPr="00181D41">
        <w:rPr>
          <w:rFonts w:ascii="Book Antiqua" w:eastAsia="宋体" w:hAnsi="Book Antiqua" w:cs="宋体"/>
          <w:color w:val="000000"/>
          <w:sz w:val="21"/>
          <w:szCs w:val="21"/>
        </w:rPr>
        <w:t>García</w:t>
      </w:r>
      <w:proofErr w:type="spellEnd"/>
      <w:r w:rsidRPr="00181D41">
        <w:rPr>
          <w:rFonts w:ascii="Book Antiqua" w:eastAsia="宋体" w:hAnsi="Book Antiqua" w:cs="宋体"/>
          <w:color w:val="000000"/>
          <w:sz w:val="21"/>
          <w:szCs w:val="21"/>
        </w:rPr>
        <w:t xml:space="preserve"> </w:t>
      </w:r>
      <w:proofErr w:type="spellStart"/>
      <w:r w:rsidRPr="00181D41">
        <w:rPr>
          <w:rFonts w:ascii="Book Antiqua" w:eastAsia="宋体" w:hAnsi="Book Antiqua" w:cs="宋体"/>
          <w:color w:val="000000"/>
          <w:sz w:val="21"/>
          <w:szCs w:val="21"/>
        </w:rPr>
        <w:t>Cabezudo</w:t>
      </w:r>
      <w:proofErr w:type="spellEnd"/>
      <w:r w:rsidRPr="00181D41">
        <w:rPr>
          <w:rFonts w:ascii="Book Antiqua" w:eastAsia="宋体" w:hAnsi="Book Antiqua" w:cs="宋体"/>
          <w:color w:val="000000"/>
          <w:sz w:val="21"/>
          <w:szCs w:val="21"/>
        </w:rPr>
        <w:t xml:space="preserve"> J, </w:t>
      </w:r>
      <w:proofErr w:type="spellStart"/>
      <w:r w:rsidRPr="00181D41">
        <w:rPr>
          <w:rFonts w:ascii="Book Antiqua" w:eastAsia="宋体" w:hAnsi="Book Antiqua" w:cs="宋体"/>
          <w:color w:val="000000"/>
          <w:sz w:val="21"/>
          <w:szCs w:val="21"/>
        </w:rPr>
        <w:t>Guirao</w:t>
      </w:r>
      <w:proofErr w:type="spellEnd"/>
      <w:r w:rsidRPr="00181D41">
        <w:rPr>
          <w:rFonts w:ascii="Book Antiqua" w:eastAsia="宋体" w:hAnsi="Book Antiqua" w:cs="宋体"/>
          <w:color w:val="000000"/>
          <w:sz w:val="21"/>
          <w:szCs w:val="21"/>
        </w:rPr>
        <w:t xml:space="preserve"> R, </w:t>
      </w:r>
      <w:proofErr w:type="spellStart"/>
      <w:r w:rsidRPr="00181D41">
        <w:rPr>
          <w:rFonts w:ascii="Book Antiqua" w:eastAsia="宋体" w:hAnsi="Book Antiqua" w:cs="宋体"/>
          <w:color w:val="000000"/>
          <w:sz w:val="21"/>
          <w:szCs w:val="21"/>
        </w:rPr>
        <w:t>Simón</w:t>
      </w:r>
      <w:proofErr w:type="spellEnd"/>
      <w:r w:rsidRPr="00181D41">
        <w:rPr>
          <w:rFonts w:ascii="Book Antiqua" w:eastAsia="宋体" w:hAnsi="Book Antiqua" w:cs="宋体"/>
          <w:color w:val="000000"/>
          <w:sz w:val="21"/>
          <w:szCs w:val="21"/>
        </w:rPr>
        <w:t xml:space="preserve"> MA, </w:t>
      </w:r>
      <w:proofErr w:type="spellStart"/>
      <w:r w:rsidRPr="00181D41">
        <w:rPr>
          <w:rFonts w:ascii="Book Antiqua" w:eastAsia="宋体" w:hAnsi="Book Antiqua" w:cs="宋体"/>
          <w:color w:val="000000"/>
          <w:sz w:val="21"/>
          <w:szCs w:val="21"/>
        </w:rPr>
        <w:t>Montoro</w:t>
      </w:r>
      <w:proofErr w:type="spellEnd"/>
      <w:r w:rsidRPr="00181D41">
        <w:rPr>
          <w:rFonts w:ascii="Book Antiqua" w:eastAsia="宋体" w:hAnsi="Book Antiqua" w:cs="宋体"/>
          <w:color w:val="000000"/>
          <w:sz w:val="21"/>
          <w:szCs w:val="21"/>
        </w:rPr>
        <w:t xml:space="preserve"> M. Quadruple therapy is effective for eradicating Helicobacter pylori after failure of triple proton-pump inhibitor-based therapy: a detailed, prospective analysis of 21 consecutive cases. </w:t>
      </w:r>
      <w:r w:rsidRPr="00181D41">
        <w:rPr>
          <w:rFonts w:ascii="Book Antiqua" w:eastAsia="宋体" w:hAnsi="Book Antiqua" w:cs="宋体"/>
          <w:i/>
          <w:iCs/>
          <w:color w:val="000000"/>
          <w:sz w:val="21"/>
          <w:szCs w:val="21"/>
        </w:rPr>
        <w:t>Helicobacter</w:t>
      </w:r>
      <w:r w:rsidRPr="00181D41">
        <w:rPr>
          <w:rFonts w:ascii="Book Antiqua" w:eastAsia="宋体" w:hAnsi="Book Antiqua" w:cs="宋体"/>
          <w:color w:val="000000"/>
          <w:sz w:val="21"/>
          <w:szCs w:val="21"/>
        </w:rPr>
        <w:t> 1999; </w:t>
      </w:r>
      <w:r w:rsidRPr="00181D41">
        <w:rPr>
          <w:rFonts w:ascii="Book Antiqua" w:eastAsia="宋体" w:hAnsi="Book Antiqua" w:cs="宋体"/>
          <w:b/>
          <w:bCs/>
          <w:color w:val="000000"/>
          <w:sz w:val="21"/>
          <w:szCs w:val="21"/>
        </w:rPr>
        <w:t>4</w:t>
      </w:r>
      <w:r w:rsidRPr="00181D41">
        <w:rPr>
          <w:rFonts w:ascii="Book Antiqua" w:eastAsia="宋体" w:hAnsi="Book Antiqua" w:cs="宋体"/>
          <w:color w:val="000000"/>
          <w:sz w:val="21"/>
          <w:szCs w:val="21"/>
        </w:rPr>
        <w:t>: 222-225 [PMID: 10597390]</w:t>
      </w:r>
    </w:p>
    <w:p w14:paraId="6EFA5F6A"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36 </w:t>
      </w:r>
      <w:r w:rsidRPr="00181D41">
        <w:rPr>
          <w:rFonts w:ascii="Book Antiqua" w:eastAsia="宋体" w:hAnsi="Book Antiqua" w:cs="宋体"/>
          <w:b/>
          <w:bCs/>
          <w:color w:val="000000"/>
          <w:sz w:val="21"/>
          <w:szCs w:val="21"/>
        </w:rPr>
        <w:t>Wu DC</w:t>
      </w:r>
      <w:r w:rsidRPr="00181D41">
        <w:rPr>
          <w:rFonts w:ascii="Book Antiqua" w:eastAsia="宋体" w:hAnsi="Book Antiqua" w:cs="宋体"/>
          <w:color w:val="000000"/>
          <w:sz w:val="21"/>
          <w:szCs w:val="21"/>
        </w:rPr>
        <w:t xml:space="preserve">, Hsu PI, Chen A, Lai KH, </w:t>
      </w:r>
      <w:proofErr w:type="spellStart"/>
      <w:r w:rsidRPr="00181D41">
        <w:rPr>
          <w:rFonts w:ascii="Book Antiqua" w:eastAsia="宋体" w:hAnsi="Book Antiqua" w:cs="宋体"/>
          <w:color w:val="000000"/>
          <w:sz w:val="21"/>
          <w:szCs w:val="21"/>
        </w:rPr>
        <w:t>Tsay</w:t>
      </w:r>
      <w:proofErr w:type="spellEnd"/>
      <w:r w:rsidRPr="00181D41">
        <w:rPr>
          <w:rFonts w:ascii="Book Antiqua" w:eastAsia="宋体" w:hAnsi="Book Antiqua" w:cs="宋体"/>
          <w:color w:val="000000"/>
          <w:sz w:val="21"/>
          <w:szCs w:val="21"/>
        </w:rPr>
        <w:t xml:space="preserve"> FW, Wu CJ, Lo GH, Wu JY, Wu IC, Wang WM, Tseng HH. </w:t>
      </w:r>
      <w:proofErr w:type="gramStart"/>
      <w:r w:rsidRPr="00181D41">
        <w:rPr>
          <w:rFonts w:ascii="Book Antiqua" w:eastAsia="宋体" w:hAnsi="Book Antiqua" w:cs="宋体"/>
          <w:color w:val="000000"/>
          <w:sz w:val="21"/>
          <w:szCs w:val="21"/>
        </w:rPr>
        <w:t>Randomized comparison of two rescue therapies for Helicobacter pylori infection.</w:t>
      </w:r>
      <w:proofErr w:type="gramEnd"/>
      <w:r w:rsidRPr="00181D41">
        <w:rPr>
          <w:rFonts w:ascii="Book Antiqua" w:eastAsia="宋体" w:hAnsi="Book Antiqua" w:cs="宋体"/>
          <w:color w:val="000000"/>
          <w:sz w:val="21"/>
          <w:szCs w:val="21"/>
        </w:rPr>
        <w:t> </w:t>
      </w:r>
      <w:proofErr w:type="spellStart"/>
      <w:r w:rsidRPr="00181D41">
        <w:rPr>
          <w:rFonts w:ascii="Book Antiqua" w:eastAsia="宋体" w:hAnsi="Book Antiqua" w:cs="宋体"/>
          <w:i/>
          <w:iCs/>
          <w:color w:val="000000"/>
          <w:sz w:val="21"/>
          <w:szCs w:val="21"/>
        </w:rPr>
        <w:t>Eur</w:t>
      </w:r>
      <w:proofErr w:type="spellEnd"/>
      <w:r w:rsidRPr="00181D41">
        <w:rPr>
          <w:rFonts w:ascii="Book Antiqua" w:eastAsia="宋体" w:hAnsi="Book Antiqua" w:cs="宋体"/>
          <w:i/>
          <w:iCs/>
          <w:color w:val="000000"/>
          <w:sz w:val="21"/>
          <w:szCs w:val="21"/>
        </w:rPr>
        <w:t xml:space="preserve"> J </w:t>
      </w:r>
      <w:proofErr w:type="spellStart"/>
      <w:r w:rsidRPr="00181D41">
        <w:rPr>
          <w:rFonts w:ascii="Book Antiqua" w:eastAsia="宋体" w:hAnsi="Book Antiqua" w:cs="宋体"/>
          <w:i/>
          <w:iCs/>
          <w:color w:val="000000"/>
          <w:sz w:val="21"/>
          <w:szCs w:val="21"/>
        </w:rPr>
        <w:t>Clin</w:t>
      </w:r>
      <w:proofErr w:type="spellEnd"/>
      <w:r w:rsidRPr="00181D41">
        <w:rPr>
          <w:rFonts w:ascii="Book Antiqua" w:eastAsia="宋体" w:hAnsi="Book Antiqua" w:cs="宋体"/>
          <w:i/>
          <w:iCs/>
          <w:color w:val="000000"/>
          <w:sz w:val="21"/>
          <w:szCs w:val="21"/>
        </w:rPr>
        <w:t xml:space="preserve"> Invest</w:t>
      </w:r>
      <w:r w:rsidRPr="00181D41">
        <w:rPr>
          <w:rFonts w:ascii="Book Antiqua" w:eastAsia="宋体" w:hAnsi="Book Antiqua" w:cs="宋体"/>
          <w:color w:val="000000"/>
          <w:sz w:val="21"/>
          <w:szCs w:val="21"/>
        </w:rPr>
        <w:t> 2006; </w:t>
      </w:r>
      <w:r w:rsidRPr="00181D41">
        <w:rPr>
          <w:rFonts w:ascii="Book Antiqua" w:eastAsia="宋体" w:hAnsi="Book Antiqua" w:cs="宋体"/>
          <w:b/>
          <w:bCs/>
          <w:color w:val="000000"/>
          <w:sz w:val="21"/>
          <w:szCs w:val="21"/>
        </w:rPr>
        <w:t>36</w:t>
      </w:r>
      <w:r w:rsidRPr="00181D41">
        <w:rPr>
          <w:rFonts w:ascii="Book Antiqua" w:eastAsia="宋体" w:hAnsi="Book Antiqua" w:cs="宋体"/>
          <w:color w:val="000000"/>
          <w:sz w:val="21"/>
          <w:szCs w:val="21"/>
        </w:rPr>
        <w:t>: 803-809 [PMID: 17032348]</w:t>
      </w:r>
    </w:p>
    <w:p w14:paraId="162B5288"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37 </w:t>
      </w:r>
      <w:r w:rsidRPr="00181D41">
        <w:rPr>
          <w:rFonts w:ascii="Book Antiqua" w:eastAsia="宋体" w:hAnsi="Book Antiqua" w:cs="宋体"/>
          <w:b/>
          <w:bCs/>
          <w:color w:val="000000"/>
          <w:sz w:val="21"/>
          <w:szCs w:val="21"/>
        </w:rPr>
        <w:t>Goodwin CS</w:t>
      </w:r>
      <w:r w:rsidRPr="00181D41">
        <w:rPr>
          <w:rFonts w:ascii="Book Antiqua" w:eastAsia="宋体" w:hAnsi="Book Antiqua" w:cs="宋体"/>
          <w:color w:val="000000"/>
          <w:sz w:val="21"/>
          <w:szCs w:val="21"/>
        </w:rPr>
        <w:t xml:space="preserve">, Marshall BJ, </w:t>
      </w:r>
      <w:proofErr w:type="spellStart"/>
      <w:r w:rsidRPr="00181D41">
        <w:rPr>
          <w:rFonts w:ascii="Book Antiqua" w:eastAsia="宋体" w:hAnsi="Book Antiqua" w:cs="宋体"/>
          <w:color w:val="000000"/>
          <w:sz w:val="21"/>
          <w:szCs w:val="21"/>
        </w:rPr>
        <w:t>Blincow</w:t>
      </w:r>
      <w:proofErr w:type="spellEnd"/>
      <w:r w:rsidRPr="00181D41">
        <w:rPr>
          <w:rFonts w:ascii="Book Antiqua" w:eastAsia="宋体" w:hAnsi="Book Antiqua" w:cs="宋体"/>
          <w:color w:val="000000"/>
          <w:sz w:val="21"/>
          <w:szCs w:val="21"/>
        </w:rPr>
        <w:t xml:space="preserve"> ED, Wilson DH, </w:t>
      </w:r>
      <w:proofErr w:type="spellStart"/>
      <w:r w:rsidRPr="00181D41">
        <w:rPr>
          <w:rFonts w:ascii="Book Antiqua" w:eastAsia="宋体" w:hAnsi="Book Antiqua" w:cs="宋体"/>
          <w:color w:val="000000"/>
          <w:sz w:val="21"/>
          <w:szCs w:val="21"/>
        </w:rPr>
        <w:t>Blackbourn</w:t>
      </w:r>
      <w:proofErr w:type="spellEnd"/>
      <w:r w:rsidRPr="00181D41">
        <w:rPr>
          <w:rFonts w:ascii="Book Antiqua" w:eastAsia="宋体" w:hAnsi="Book Antiqua" w:cs="宋体"/>
          <w:color w:val="000000"/>
          <w:sz w:val="21"/>
          <w:szCs w:val="21"/>
        </w:rPr>
        <w:t xml:space="preserve"> S, Phillips M. Prevention of </w:t>
      </w:r>
      <w:proofErr w:type="spellStart"/>
      <w:r w:rsidRPr="00181D41">
        <w:rPr>
          <w:rFonts w:ascii="Book Antiqua" w:eastAsia="宋体" w:hAnsi="Book Antiqua" w:cs="宋体"/>
          <w:color w:val="000000"/>
          <w:sz w:val="21"/>
          <w:szCs w:val="21"/>
        </w:rPr>
        <w:t>nitroimidazole</w:t>
      </w:r>
      <w:proofErr w:type="spellEnd"/>
      <w:r w:rsidRPr="00181D41">
        <w:rPr>
          <w:rFonts w:ascii="Book Antiqua" w:eastAsia="宋体" w:hAnsi="Book Antiqua" w:cs="宋体"/>
          <w:color w:val="000000"/>
          <w:sz w:val="21"/>
          <w:szCs w:val="21"/>
        </w:rPr>
        <w:t xml:space="preserve"> resistance in Campylobacter pylori by </w:t>
      </w:r>
      <w:proofErr w:type="spellStart"/>
      <w:r w:rsidRPr="00181D41">
        <w:rPr>
          <w:rFonts w:ascii="Book Antiqua" w:eastAsia="宋体" w:hAnsi="Book Antiqua" w:cs="宋体"/>
          <w:color w:val="000000"/>
          <w:sz w:val="21"/>
          <w:szCs w:val="21"/>
        </w:rPr>
        <w:t>coadministration</w:t>
      </w:r>
      <w:proofErr w:type="spellEnd"/>
      <w:r w:rsidRPr="00181D41">
        <w:rPr>
          <w:rFonts w:ascii="Book Antiqua" w:eastAsia="宋体" w:hAnsi="Book Antiqua" w:cs="宋体"/>
          <w:color w:val="000000"/>
          <w:sz w:val="21"/>
          <w:szCs w:val="21"/>
        </w:rPr>
        <w:t xml:space="preserve"> of colloidal bismuth </w:t>
      </w:r>
      <w:proofErr w:type="spellStart"/>
      <w:r w:rsidRPr="00181D41">
        <w:rPr>
          <w:rFonts w:ascii="Book Antiqua" w:eastAsia="宋体" w:hAnsi="Book Antiqua" w:cs="宋体"/>
          <w:color w:val="000000"/>
          <w:sz w:val="21"/>
          <w:szCs w:val="21"/>
        </w:rPr>
        <w:t>subcitrate</w:t>
      </w:r>
      <w:proofErr w:type="spellEnd"/>
      <w:r w:rsidRPr="00181D41">
        <w:rPr>
          <w:rFonts w:ascii="Book Antiqua" w:eastAsia="宋体" w:hAnsi="Book Antiqua" w:cs="宋体"/>
          <w:color w:val="000000"/>
          <w:sz w:val="21"/>
          <w:szCs w:val="21"/>
        </w:rPr>
        <w:t>: clinical and in vitro studies. </w:t>
      </w:r>
      <w:r w:rsidRPr="00181D41">
        <w:rPr>
          <w:rFonts w:ascii="Book Antiqua" w:eastAsia="宋体" w:hAnsi="Book Antiqua" w:cs="宋体"/>
          <w:i/>
          <w:iCs/>
          <w:color w:val="000000"/>
          <w:sz w:val="21"/>
          <w:szCs w:val="21"/>
        </w:rPr>
        <w:t xml:space="preserve">J </w:t>
      </w:r>
      <w:proofErr w:type="spellStart"/>
      <w:r w:rsidRPr="00181D41">
        <w:rPr>
          <w:rFonts w:ascii="Book Antiqua" w:eastAsia="宋体" w:hAnsi="Book Antiqua" w:cs="宋体"/>
          <w:i/>
          <w:iCs/>
          <w:color w:val="000000"/>
          <w:sz w:val="21"/>
          <w:szCs w:val="21"/>
        </w:rPr>
        <w:t>Clin</w:t>
      </w:r>
      <w:proofErr w:type="spellEnd"/>
      <w:r w:rsidRPr="00181D41">
        <w:rPr>
          <w:rFonts w:ascii="Book Antiqua" w:eastAsia="宋体" w:hAnsi="Book Antiqua" w:cs="宋体"/>
          <w:i/>
          <w:iCs/>
          <w:color w:val="000000"/>
          <w:sz w:val="21"/>
          <w:szCs w:val="21"/>
        </w:rPr>
        <w:t xml:space="preserve"> </w:t>
      </w:r>
      <w:proofErr w:type="spellStart"/>
      <w:r w:rsidRPr="00181D41">
        <w:rPr>
          <w:rFonts w:ascii="Book Antiqua" w:eastAsia="宋体" w:hAnsi="Book Antiqua" w:cs="宋体"/>
          <w:i/>
          <w:iCs/>
          <w:color w:val="000000"/>
          <w:sz w:val="21"/>
          <w:szCs w:val="21"/>
        </w:rPr>
        <w:t>Pathol</w:t>
      </w:r>
      <w:proofErr w:type="spellEnd"/>
      <w:r w:rsidRPr="00181D41">
        <w:rPr>
          <w:rFonts w:ascii="Book Antiqua" w:eastAsia="宋体" w:hAnsi="Book Antiqua" w:cs="宋体"/>
          <w:color w:val="000000"/>
          <w:sz w:val="21"/>
          <w:szCs w:val="21"/>
        </w:rPr>
        <w:t> 1988; </w:t>
      </w:r>
      <w:r w:rsidRPr="00181D41">
        <w:rPr>
          <w:rFonts w:ascii="Book Antiqua" w:eastAsia="宋体" w:hAnsi="Book Antiqua" w:cs="宋体"/>
          <w:b/>
          <w:bCs/>
          <w:color w:val="000000"/>
          <w:sz w:val="21"/>
          <w:szCs w:val="21"/>
        </w:rPr>
        <w:t>41</w:t>
      </w:r>
      <w:r w:rsidRPr="00181D41">
        <w:rPr>
          <w:rFonts w:ascii="Book Antiqua" w:eastAsia="宋体" w:hAnsi="Book Antiqua" w:cs="宋体"/>
          <w:color w:val="000000"/>
          <w:sz w:val="21"/>
          <w:szCs w:val="21"/>
        </w:rPr>
        <w:t>: 207-210 [PMID: 3280609]</w:t>
      </w:r>
    </w:p>
    <w:p w14:paraId="1709E9F9" w14:textId="77777777" w:rsidR="001152C3" w:rsidRPr="00181D41" w:rsidRDefault="001152C3" w:rsidP="001152C3">
      <w:pPr>
        <w:jc w:val="both"/>
        <w:rPr>
          <w:rFonts w:ascii="Book Antiqua" w:eastAsia="宋体" w:hAnsi="Book Antiqua" w:cs="宋体"/>
          <w:color w:val="000000"/>
          <w:sz w:val="21"/>
          <w:szCs w:val="21"/>
        </w:rPr>
      </w:pPr>
      <w:r w:rsidRPr="00181D41">
        <w:rPr>
          <w:rFonts w:ascii="Book Antiqua" w:eastAsia="宋体" w:hAnsi="Book Antiqua" w:cs="宋体"/>
          <w:color w:val="000000"/>
          <w:sz w:val="21"/>
          <w:szCs w:val="21"/>
        </w:rPr>
        <w:t>38 </w:t>
      </w:r>
      <w:proofErr w:type="spellStart"/>
      <w:r w:rsidRPr="00181D41">
        <w:rPr>
          <w:rFonts w:ascii="Book Antiqua" w:eastAsia="宋体" w:hAnsi="Book Antiqua" w:cs="宋体"/>
          <w:b/>
          <w:bCs/>
          <w:color w:val="000000"/>
          <w:sz w:val="21"/>
          <w:szCs w:val="21"/>
        </w:rPr>
        <w:t>Michopoulos</w:t>
      </w:r>
      <w:proofErr w:type="spellEnd"/>
      <w:r w:rsidRPr="00181D41">
        <w:rPr>
          <w:rFonts w:ascii="Book Antiqua" w:eastAsia="宋体" w:hAnsi="Book Antiqua" w:cs="宋体"/>
          <w:b/>
          <w:bCs/>
          <w:color w:val="000000"/>
          <w:sz w:val="21"/>
          <w:szCs w:val="21"/>
        </w:rPr>
        <w:t xml:space="preserve"> S</w:t>
      </w:r>
      <w:r w:rsidRPr="00181D41">
        <w:rPr>
          <w:rFonts w:ascii="Book Antiqua" w:eastAsia="宋体" w:hAnsi="Book Antiqua" w:cs="宋体"/>
          <w:color w:val="000000"/>
          <w:sz w:val="21"/>
          <w:szCs w:val="21"/>
        </w:rPr>
        <w:t xml:space="preserve">, </w:t>
      </w:r>
      <w:proofErr w:type="spellStart"/>
      <w:r w:rsidRPr="00181D41">
        <w:rPr>
          <w:rFonts w:ascii="Book Antiqua" w:eastAsia="宋体" w:hAnsi="Book Antiqua" w:cs="宋体"/>
          <w:color w:val="000000"/>
          <w:sz w:val="21"/>
          <w:szCs w:val="21"/>
        </w:rPr>
        <w:t>Tsibouris</w:t>
      </w:r>
      <w:proofErr w:type="spellEnd"/>
      <w:r w:rsidRPr="00181D41">
        <w:rPr>
          <w:rFonts w:ascii="Book Antiqua" w:eastAsia="宋体" w:hAnsi="Book Antiqua" w:cs="宋体"/>
          <w:color w:val="000000"/>
          <w:sz w:val="21"/>
          <w:szCs w:val="21"/>
        </w:rPr>
        <w:t xml:space="preserve"> P, </w:t>
      </w:r>
      <w:proofErr w:type="spellStart"/>
      <w:r w:rsidRPr="00181D41">
        <w:rPr>
          <w:rFonts w:ascii="Book Antiqua" w:eastAsia="宋体" w:hAnsi="Book Antiqua" w:cs="宋体"/>
          <w:color w:val="000000"/>
          <w:sz w:val="21"/>
          <w:szCs w:val="21"/>
        </w:rPr>
        <w:t>Bouzakis</w:t>
      </w:r>
      <w:proofErr w:type="spellEnd"/>
      <w:r w:rsidRPr="00181D41">
        <w:rPr>
          <w:rFonts w:ascii="Book Antiqua" w:eastAsia="宋体" w:hAnsi="Book Antiqua" w:cs="宋体"/>
          <w:color w:val="000000"/>
          <w:sz w:val="21"/>
          <w:szCs w:val="21"/>
        </w:rPr>
        <w:t xml:space="preserve"> H, </w:t>
      </w:r>
      <w:proofErr w:type="spellStart"/>
      <w:r w:rsidRPr="00181D41">
        <w:rPr>
          <w:rFonts w:ascii="Book Antiqua" w:eastAsia="宋体" w:hAnsi="Book Antiqua" w:cs="宋体"/>
          <w:color w:val="000000"/>
          <w:sz w:val="21"/>
          <w:szCs w:val="21"/>
        </w:rPr>
        <w:t>Balta</w:t>
      </w:r>
      <w:proofErr w:type="spellEnd"/>
      <w:r w:rsidRPr="00181D41">
        <w:rPr>
          <w:rFonts w:ascii="Book Antiqua" w:eastAsia="宋体" w:hAnsi="Book Antiqua" w:cs="宋体"/>
          <w:color w:val="000000"/>
          <w:sz w:val="21"/>
          <w:szCs w:val="21"/>
        </w:rPr>
        <w:t xml:space="preserve"> A, </w:t>
      </w:r>
      <w:proofErr w:type="spellStart"/>
      <w:r w:rsidRPr="00181D41">
        <w:rPr>
          <w:rFonts w:ascii="Book Antiqua" w:eastAsia="宋体" w:hAnsi="Book Antiqua" w:cs="宋体"/>
          <w:color w:val="000000"/>
          <w:sz w:val="21"/>
          <w:szCs w:val="21"/>
        </w:rPr>
        <w:t>Vougadiotis</w:t>
      </w:r>
      <w:proofErr w:type="spellEnd"/>
      <w:r w:rsidRPr="00181D41">
        <w:rPr>
          <w:rFonts w:ascii="Book Antiqua" w:eastAsia="宋体" w:hAnsi="Book Antiqua" w:cs="宋体"/>
          <w:color w:val="000000"/>
          <w:sz w:val="21"/>
          <w:szCs w:val="21"/>
        </w:rPr>
        <w:t xml:space="preserve"> J, </w:t>
      </w:r>
      <w:proofErr w:type="spellStart"/>
      <w:r w:rsidRPr="00181D41">
        <w:rPr>
          <w:rFonts w:ascii="Book Antiqua" w:eastAsia="宋体" w:hAnsi="Book Antiqua" w:cs="宋体"/>
          <w:color w:val="000000"/>
          <w:sz w:val="21"/>
          <w:szCs w:val="21"/>
        </w:rPr>
        <w:t>Broutet</w:t>
      </w:r>
      <w:proofErr w:type="spellEnd"/>
      <w:r w:rsidRPr="00181D41">
        <w:rPr>
          <w:rFonts w:ascii="Book Antiqua" w:eastAsia="宋体" w:hAnsi="Book Antiqua" w:cs="宋体"/>
          <w:color w:val="000000"/>
          <w:sz w:val="21"/>
          <w:szCs w:val="21"/>
        </w:rPr>
        <w:t xml:space="preserve"> N, </w:t>
      </w:r>
      <w:proofErr w:type="spellStart"/>
      <w:r w:rsidRPr="00181D41">
        <w:rPr>
          <w:rFonts w:ascii="Book Antiqua" w:eastAsia="宋体" w:hAnsi="Book Antiqua" w:cs="宋体"/>
          <w:color w:val="000000"/>
          <w:sz w:val="21"/>
          <w:szCs w:val="21"/>
        </w:rPr>
        <w:t>Kralios</w:t>
      </w:r>
      <w:proofErr w:type="spellEnd"/>
      <w:r w:rsidRPr="00181D41">
        <w:rPr>
          <w:rFonts w:ascii="Book Antiqua" w:eastAsia="宋体" w:hAnsi="Book Antiqua" w:cs="宋体"/>
          <w:color w:val="000000"/>
          <w:sz w:val="21"/>
          <w:szCs w:val="21"/>
        </w:rPr>
        <w:t xml:space="preserve"> N. Randomized study comparing omeprazole with ranitidine as anti-secretory agents combined in quadruple second-line Helicobacter pylori eradication regimens. </w:t>
      </w:r>
      <w:r w:rsidRPr="00181D41">
        <w:rPr>
          <w:rFonts w:ascii="Book Antiqua" w:eastAsia="宋体" w:hAnsi="Book Antiqua" w:cs="宋体"/>
          <w:i/>
          <w:iCs/>
          <w:color w:val="000000"/>
          <w:sz w:val="21"/>
          <w:szCs w:val="21"/>
        </w:rPr>
        <w:t xml:space="preserve">Aliment </w:t>
      </w:r>
      <w:proofErr w:type="spellStart"/>
      <w:r w:rsidRPr="00181D41">
        <w:rPr>
          <w:rFonts w:ascii="Book Antiqua" w:eastAsia="宋体" w:hAnsi="Book Antiqua" w:cs="宋体"/>
          <w:i/>
          <w:iCs/>
          <w:color w:val="000000"/>
          <w:sz w:val="21"/>
          <w:szCs w:val="21"/>
        </w:rPr>
        <w:t>Pharmacol</w:t>
      </w:r>
      <w:proofErr w:type="spellEnd"/>
      <w:r w:rsidRPr="00181D41">
        <w:rPr>
          <w:rFonts w:ascii="Book Antiqua" w:eastAsia="宋体" w:hAnsi="Book Antiqua" w:cs="宋体"/>
          <w:i/>
          <w:iCs/>
          <w:color w:val="000000"/>
          <w:sz w:val="21"/>
          <w:szCs w:val="21"/>
        </w:rPr>
        <w:t xml:space="preserve"> </w:t>
      </w:r>
      <w:proofErr w:type="spellStart"/>
      <w:r w:rsidRPr="00181D41">
        <w:rPr>
          <w:rFonts w:ascii="Book Antiqua" w:eastAsia="宋体" w:hAnsi="Book Antiqua" w:cs="宋体"/>
          <w:i/>
          <w:iCs/>
          <w:color w:val="000000"/>
          <w:sz w:val="21"/>
          <w:szCs w:val="21"/>
        </w:rPr>
        <w:t>Ther</w:t>
      </w:r>
      <w:proofErr w:type="spellEnd"/>
      <w:r w:rsidRPr="00181D41">
        <w:rPr>
          <w:rFonts w:ascii="Book Antiqua" w:eastAsia="宋体" w:hAnsi="Book Antiqua" w:cs="宋体"/>
          <w:color w:val="000000"/>
          <w:sz w:val="21"/>
          <w:szCs w:val="21"/>
        </w:rPr>
        <w:t> 2000; </w:t>
      </w:r>
      <w:r w:rsidRPr="00181D41">
        <w:rPr>
          <w:rFonts w:ascii="Book Antiqua" w:eastAsia="宋体" w:hAnsi="Book Antiqua" w:cs="宋体"/>
          <w:b/>
          <w:bCs/>
          <w:color w:val="000000"/>
          <w:sz w:val="21"/>
          <w:szCs w:val="21"/>
        </w:rPr>
        <w:t>14</w:t>
      </w:r>
      <w:r w:rsidRPr="00181D41">
        <w:rPr>
          <w:rFonts w:ascii="Book Antiqua" w:eastAsia="宋体" w:hAnsi="Book Antiqua" w:cs="宋体"/>
          <w:color w:val="000000"/>
          <w:sz w:val="21"/>
          <w:szCs w:val="21"/>
        </w:rPr>
        <w:t>: 737-744 [PMID: 10848657]</w:t>
      </w:r>
    </w:p>
    <w:p w14:paraId="7261C2A1" w14:textId="77777777" w:rsidR="001152C3" w:rsidRPr="00181D41" w:rsidRDefault="001152C3" w:rsidP="001152C3">
      <w:pPr>
        <w:jc w:val="both"/>
        <w:rPr>
          <w:rFonts w:ascii="Book Antiqua" w:hAnsi="Book Antiqua"/>
          <w:sz w:val="21"/>
          <w:szCs w:val="21"/>
        </w:rPr>
      </w:pPr>
    </w:p>
    <w:p w14:paraId="33E3841A" w14:textId="2978BF4A" w:rsidR="001152C3" w:rsidRPr="00571264" w:rsidRDefault="001152C3" w:rsidP="001152C3">
      <w:pPr>
        <w:wordWrap w:val="0"/>
        <w:spacing w:line="360" w:lineRule="auto"/>
        <w:jc w:val="right"/>
        <w:rPr>
          <w:rFonts w:ascii="Book Antiqua" w:hAnsi="Book Antiqua"/>
          <w:b/>
          <w:bCs/>
          <w:sz w:val="21"/>
        </w:rPr>
      </w:pPr>
      <w:r w:rsidRPr="00571264">
        <w:rPr>
          <w:rFonts w:ascii="Book Antiqua" w:hAnsi="Book Antiqua"/>
          <w:b/>
          <w:bCs/>
          <w:sz w:val="21"/>
        </w:rPr>
        <w:lastRenderedPageBreak/>
        <w:t>P-Reviewer:</w:t>
      </w:r>
      <w:r w:rsidRPr="00571264">
        <w:rPr>
          <w:rFonts w:ascii="Book Antiqua" w:hAnsi="Book Antiqua"/>
          <w:bCs/>
          <w:sz w:val="21"/>
        </w:rPr>
        <w:t xml:space="preserve"> </w:t>
      </w:r>
      <w:proofErr w:type="spellStart"/>
      <w:r w:rsidR="00571264" w:rsidRPr="00571264">
        <w:rPr>
          <w:rFonts w:ascii="Book Antiqua" w:hAnsi="Book Antiqua"/>
          <w:bCs/>
          <w:sz w:val="21"/>
        </w:rPr>
        <w:t>Buzas</w:t>
      </w:r>
      <w:proofErr w:type="spellEnd"/>
      <w:r w:rsidR="00571264" w:rsidRPr="00571264">
        <w:rPr>
          <w:rFonts w:ascii="Book Antiqua" w:hAnsi="Book Antiqua"/>
          <w:bCs/>
          <w:sz w:val="21"/>
        </w:rPr>
        <w:t xml:space="preserve"> GM</w:t>
      </w:r>
      <w:r w:rsidR="00571264" w:rsidRPr="00571264">
        <w:rPr>
          <w:rFonts w:ascii="Book Antiqua" w:eastAsia="宋体" w:hAnsi="Book Antiqua" w:hint="eastAsia"/>
          <w:bCs/>
          <w:sz w:val="21"/>
          <w:lang w:eastAsia="zh-CN"/>
        </w:rPr>
        <w:t>,</w:t>
      </w:r>
      <w:r w:rsidRPr="00571264">
        <w:rPr>
          <w:rFonts w:ascii="Book Antiqua" w:hAnsi="Book Antiqua" w:hint="eastAsia"/>
          <w:bCs/>
          <w:sz w:val="21"/>
        </w:rPr>
        <w:t xml:space="preserve"> </w:t>
      </w:r>
      <w:r w:rsidR="00571264" w:rsidRPr="00571264">
        <w:rPr>
          <w:rFonts w:ascii="Book Antiqua" w:hAnsi="Book Antiqua"/>
          <w:bCs/>
          <w:sz w:val="21"/>
        </w:rPr>
        <w:t>Ladas</w:t>
      </w:r>
      <w:r w:rsidR="00571264" w:rsidRPr="00571264">
        <w:rPr>
          <w:rFonts w:ascii="Book Antiqua" w:eastAsia="宋体" w:hAnsi="Book Antiqua" w:hint="eastAsia"/>
          <w:bCs/>
          <w:sz w:val="21"/>
          <w:lang w:eastAsia="zh-CN"/>
        </w:rPr>
        <w:t xml:space="preserve"> </w:t>
      </w:r>
      <w:r w:rsidR="00571264" w:rsidRPr="00571264">
        <w:rPr>
          <w:rFonts w:ascii="Book Antiqua" w:eastAsia="宋体" w:hAnsi="Book Antiqua" w:hint="eastAsia"/>
          <w:bCs/>
          <w:caps/>
          <w:sz w:val="21"/>
          <w:lang w:eastAsia="zh-CN"/>
        </w:rPr>
        <w:t>sd</w:t>
      </w:r>
      <w:r w:rsidR="00571264" w:rsidRPr="00571264">
        <w:rPr>
          <w:rFonts w:ascii="Book Antiqua" w:eastAsia="宋体" w:hAnsi="Book Antiqua" w:hint="eastAsia"/>
          <w:bCs/>
          <w:sz w:val="21"/>
          <w:lang w:eastAsia="zh-CN"/>
        </w:rPr>
        <w:t>,</w:t>
      </w:r>
      <w:r w:rsidRPr="00571264">
        <w:rPr>
          <w:rFonts w:ascii="Book Antiqua" w:hAnsi="Book Antiqua" w:hint="eastAsia"/>
          <w:bCs/>
          <w:sz w:val="21"/>
        </w:rPr>
        <w:t xml:space="preserve"> </w:t>
      </w:r>
      <w:proofErr w:type="spellStart"/>
      <w:r w:rsidR="00571264" w:rsidRPr="00571264">
        <w:rPr>
          <w:rFonts w:ascii="Book Antiqua" w:hAnsi="Book Antiqua"/>
          <w:bCs/>
          <w:sz w:val="21"/>
        </w:rPr>
        <w:t>Slomiany</w:t>
      </w:r>
      <w:proofErr w:type="spellEnd"/>
      <w:r w:rsidR="00571264" w:rsidRPr="00571264">
        <w:rPr>
          <w:rFonts w:ascii="Book Antiqua" w:eastAsia="宋体" w:hAnsi="Book Antiqua" w:hint="eastAsia"/>
          <w:bCs/>
          <w:sz w:val="21"/>
          <w:lang w:eastAsia="zh-CN"/>
        </w:rPr>
        <w:t xml:space="preserve"> BL, </w:t>
      </w:r>
      <w:proofErr w:type="spellStart"/>
      <w:r w:rsidR="00571264" w:rsidRPr="00571264">
        <w:rPr>
          <w:rFonts w:ascii="Book Antiqua" w:eastAsia="宋体" w:hAnsi="Book Antiqua"/>
          <w:bCs/>
          <w:sz w:val="21"/>
          <w:lang w:eastAsia="zh-CN"/>
        </w:rPr>
        <w:t>Tovey</w:t>
      </w:r>
      <w:proofErr w:type="spellEnd"/>
      <w:r w:rsidR="00571264" w:rsidRPr="00571264">
        <w:rPr>
          <w:rFonts w:ascii="Book Antiqua" w:eastAsia="宋体" w:hAnsi="Book Antiqua" w:hint="eastAsia"/>
          <w:bCs/>
          <w:sz w:val="21"/>
          <w:lang w:eastAsia="zh-CN"/>
        </w:rPr>
        <w:t xml:space="preserve"> </w:t>
      </w:r>
      <w:r w:rsidR="00571264" w:rsidRPr="00571264">
        <w:rPr>
          <w:rFonts w:ascii="Book Antiqua" w:eastAsia="宋体" w:hAnsi="Book Antiqua" w:hint="eastAsia"/>
          <w:bCs/>
          <w:caps/>
          <w:sz w:val="21"/>
          <w:lang w:eastAsia="zh-CN"/>
        </w:rPr>
        <w:t>fi</w:t>
      </w:r>
      <w:r w:rsidR="00571264" w:rsidRPr="00571264">
        <w:rPr>
          <w:rFonts w:ascii="Book Antiqua" w:eastAsia="宋体" w:hAnsi="Book Antiqua" w:hint="eastAsia"/>
          <w:b/>
          <w:bCs/>
          <w:sz w:val="21"/>
          <w:lang w:eastAsia="zh-CN"/>
        </w:rPr>
        <w:t xml:space="preserve"> </w:t>
      </w:r>
      <w:r w:rsidRPr="00571264">
        <w:rPr>
          <w:rFonts w:ascii="Book Antiqua" w:hAnsi="Book Antiqua"/>
          <w:b/>
          <w:bCs/>
          <w:sz w:val="21"/>
        </w:rPr>
        <w:t>S-Editor:</w:t>
      </w:r>
      <w:r w:rsidRPr="00571264">
        <w:rPr>
          <w:rFonts w:ascii="Book Antiqua" w:hAnsi="Book Antiqua"/>
          <w:sz w:val="21"/>
        </w:rPr>
        <w:t xml:space="preserve"> </w:t>
      </w:r>
      <w:r w:rsidRPr="00571264">
        <w:rPr>
          <w:rFonts w:ascii="Book Antiqua" w:eastAsia="宋体" w:hAnsi="Book Antiqua" w:hint="eastAsia"/>
          <w:sz w:val="21"/>
          <w:lang w:eastAsia="zh-CN"/>
        </w:rPr>
        <w:t>Ma YJ</w:t>
      </w:r>
      <w:r w:rsidRPr="00571264">
        <w:rPr>
          <w:rFonts w:ascii="Book Antiqua" w:hAnsi="Book Antiqua" w:hint="eastAsia"/>
          <w:sz w:val="21"/>
        </w:rPr>
        <w:t xml:space="preserve"> </w:t>
      </w:r>
      <w:r w:rsidRPr="00571264">
        <w:rPr>
          <w:rFonts w:ascii="Book Antiqua" w:hAnsi="Book Antiqua"/>
          <w:b/>
          <w:bCs/>
          <w:sz w:val="21"/>
        </w:rPr>
        <w:t>L-Editor:</w:t>
      </w:r>
      <w:r w:rsidRPr="00571264">
        <w:rPr>
          <w:rFonts w:ascii="Book Antiqua" w:hAnsi="Book Antiqua"/>
          <w:sz w:val="21"/>
        </w:rPr>
        <w:t xml:space="preserve"> </w:t>
      </w:r>
      <w:r w:rsidRPr="00571264">
        <w:rPr>
          <w:rFonts w:ascii="Book Antiqua" w:hAnsi="Book Antiqua" w:hint="eastAsia"/>
          <w:sz w:val="21"/>
        </w:rPr>
        <w:t xml:space="preserve"> </w:t>
      </w:r>
      <w:r w:rsidRPr="00571264">
        <w:rPr>
          <w:rFonts w:ascii="Book Antiqua" w:hAnsi="Book Antiqua"/>
          <w:sz w:val="21"/>
        </w:rPr>
        <w:t xml:space="preserve"> </w:t>
      </w:r>
      <w:r w:rsidRPr="00571264">
        <w:rPr>
          <w:rFonts w:ascii="Book Antiqua" w:hAnsi="Book Antiqua"/>
          <w:b/>
          <w:bCs/>
          <w:sz w:val="21"/>
        </w:rPr>
        <w:t>E-Editor:</w:t>
      </w:r>
    </w:p>
    <w:p w14:paraId="568CA7B9" w14:textId="77777777" w:rsidR="00C91F8E" w:rsidRPr="00B21A3B" w:rsidRDefault="00C91F8E" w:rsidP="00B21A3B">
      <w:pPr>
        <w:spacing w:line="360" w:lineRule="auto"/>
        <w:jc w:val="both"/>
        <w:rPr>
          <w:rFonts w:ascii="Book Antiqua" w:hAnsi="Book Antiqua" w:cs="Times New Roman"/>
          <w:lang w:eastAsia="ko-KR"/>
        </w:rPr>
      </w:pPr>
    </w:p>
    <w:p w14:paraId="6D0B58B8" w14:textId="184F426B" w:rsidR="0048047B" w:rsidRPr="00B21A3B" w:rsidRDefault="0048047B" w:rsidP="00B21A3B">
      <w:pPr>
        <w:spacing w:after="200" w:line="276" w:lineRule="auto"/>
        <w:jc w:val="both"/>
        <w:rPr>
          <w:rFonts w:ascii="Book Antiqua" w:eastAsia="Batang" w:hAnsi="Book Antiqua" w:cs="Times New Roman"/>
          <w:b/>
        </w:rPr>
      </w:pPr>
    </w:p>
    <w:p w14:paraId="76AEBD24" w14:textId="7CC1075F" w:rsidR="00FF1A1E" w:rsidRPr="00571264" w:rsidRDefault="00571264" w:rsidP="00B21A3B">
      <w:pPr>
        <w:spacing w:line="360" w:lineRule="auto"/>
        <w:jc w:val="both"/>
        <w:rPr>
          <w:rFonts w:ascii="Book Antiqua" w:eastAsia="宋体" w:hAnsi="Book Antiqua" w:cs="Times New Roman"/>
          <w:b/>
          <w:lang w:eastAsia="zh-CN"/>
        </w:rPr>
      </w:pPr>
      <w:r>
        <w:rPr>
          <w:rFonts w:ascii="Book Antiqua" w:eastAsia="Batang" w:hAnsi="Book Antiqua" w:cs="Times New Roman"/>
          <w:b/>
        </w:rPr>
        <w:t>Table 1</w:t>
      </w:r>
      <w:r w:rsidR="00FF1A1E" w:rsidRPr="00B21A3B">
        <w:rPr>
          <w:rFonts w:ascii="Book Antiqua" w:eastAsia="Batang" w:hAnsi="Book Antiqua" w:cs="Times New Roman"/>
          <w:b/>
        </w:rPr>
        <w:t xml:space="preserve"> Demographic and clinical data at baseline (intention-to-treat population)</w:t>
      </w:r>
      <w:r>
        <w:rPr>
          <w:rFonts w:ascii="Book Antiqua" w:eastAsia="宋体" w:hAnsi="Book Antiqua" w:cs="Times New Roman" w:hint="eastAsia"/>
          <w:b/>
          <w:lang w:eastAsia="zh-CN"/>
        </w:rPr>
        <w:t xml:space="preserve"> </w:t>
      </w:r>
      <w:r w:rsidRPr="00571264">
        <w:rPr>
          <w:rFonts w:ascii="Book Antiqua" w:eastAsia="宋体" w:hAnsi="Book Antiqua" w:cs="Times New Roman" w:hint="eastAsia"/>
          <w:b/>
          <w:i/>
          <w:lang w:eastAsia="zh-CN"/>
        </w:rPr>
        <w:t>n</w:t>
      </w:r>
      <w:r>
        <w:rPr>
          <w:rFonts w:ascii="Book Antiqua" w:eastAsia="宋体" w:hAnsi="Book Antiqua" w:cs="Times New Roman" w:hint="eastAsia"/>
          <w:b/>
          <w:lang w:eastAsia="zh-CN"/>
        </w:rPr>
        <w:t xml:space="preserve"> (%)</w:t>
      </w:r>
    </w:p>
    <w:tbl>
      <w:tblPr>
        <w:tblStyle w:val="a6"/>
        <w:tblW w:w="0" w:type="auto"/>
        <w:tblInd w:w="250" w:type="dxa"/>
        <w:tblLook w:val="04A0" w:firstRow="1" w:lastRow="0" w:firstColumn="1" w:lastColumn="0" w:noHBand="0" w:noVBand="1"/>
      </w:tblPr>
      <w:tblGrid>
        <w:gridCol w:w="4111"/>
        <w:gridCol w:w="1984"/>
        <w:gridCol w:w="1843"/>
        <w:gridCol w:w="1054"/>
      </w:tblGrid>
      <w:tr w:rsidR="00FF1A1E" w:rsidRPr="00571264" w14:paraId="45EFC48E" w14:textId="77777777" w:rsidTr="00C04B14">
        <w:trPr>
          <w:trHeight w:val="271"/>
        </w:trPr>
        <w:tc>
          <w:tcPr>
            <w:tcW w:w="4111" w:type="dxa"/>
            <w:tcBorders>
              <w:left w:val="nil"/>
              <w:bottom w:val="single" w:sz="4" w:space="0" w:color="auto"/>
              <w:right w:val="nil"/>
            </w:tcBorders>
          </w:tcPr>
          <w:p w14:paraId="289AF6E8" w14:textId="77777777" w:rsidR="00FF1A1E" w:rsidRPr="00B21A3B" w:rsidRDefault="00FF1A1E" w:rsidP="00B21A3B">
            <w:pPr>
              <w:spacing w:line="360" w:lineRule="auto"/>
              <w:jc w:val="both"/>
              <w:rPr>
                <w:rFonts w:ascii="Book Antiqua" w:eastAsia="Batang" w:hAnsi="Book Antiqua" w:cs="Times New Roman"/>
              </w:rPr>
            </w:pPr>
          </w:p>
        </w:tc>
        <w:tc>
          <w:tcPr>
            <w:tcW w:w="1984" w:type="dxa"/>
            <w:tcBorders>
              <w:left w:val="nil"/>
              <w:bottom w:val="single" w:sz="4" w:space="0" w:color="auto"/>
              <w:right w:val="nil"/>
            </w:tcBorders>
            <w:shd w:val="clear" w:color="auto" w:fill="auto"/>
          </w:tcPr>
          <w:p w14:paraId="5BFEDA40" w14:textId="77777777" w:rsidR="00FF1A1E" w:rsidRPr="00571264" w:rsidRDefault="00FF1A1E" w:rsidP="00B21A3B">
            <w:pPr>
              <w:spacing w:line="360" w:lineRule="auto"/>
              <w:jc w:val="both"/>
              <w:rPr>
                <w:rFonts w:ascii="Book Antiqua" w:eastAsia="Batang" w:hAnsi="Book Antiqua" w:cs="Times New Roman"/>
                <w:b/>
              </w:rPr>
            </w:pPr>
            <w:r w:rsidRPr="00571264">
              <w:rPr>
                <w:rFonts w:ascii="Book Antiqua" w:eastAsia="Batang" w:hAnsi="Book Antiqua" w:cs="Times New Roman"/>
                <w:b/>
              </w:rPr>
              <w:t>PBMT-7</w:t>
            </w:r>
          </w:p>
        </w:tc>
        <w:tc>
          <w:tcPr>
            <w:tcW w:w="1843" w:type="dxa"/>
            <w:tcBorders>
              <w:left w:val="nil"/>
              <w:bottom w:val="single" w:sz="4" w:space="0" w:color="auto"/>
              <w:right w:val="nil"/>
            </w:tcBorders>
            <w:shd w:val="clear" w:color="auto" w:fill="auto"/>
          </w:tcPr>
          <w:p w14:paraId="5B07BD63" w14:textId="77777777" w:rsidR="00FF1A1E" w:rsidRPr="00571264" w:rsidRDefault="00FF1A1E" w:rsidP="00B21A3B">
            <w:pPr>
              <w:spacing w:line="360" w:lineRule="auto"/>
              <w:jc w:val="both"/>
              <w:rPr>
                <w:rFonts w:ascii="Book Antiqua" w:eastAsia="Batang" w:hAnsi="Book Antiqua" w:cs="Times New Roman"/>
                <w:b/>
              </w:rPr>
            </w:pPr>
            <w:r w:rsidRPr="00571264">
              <w:rPr>
                <w:rFonts w:ascii="Book Antiqua" w:eastAsia="Batang" w:hAnsi="Book Antiqua" w:cs="Times New Roman"/>
                <w:b/>
              </w:rPr>
              <w:t>PBMT-14</w:t>
            </w:r>
          </w:p>
        </w:tc>
        <w:tc>
          <w:tcPr>
            <w:tcW w:w="1054" w:type="dxa"/>
            <w:tcBorders>
              <w:left w:val="nil"/>
              <w:bottom w:val="single" w:sz="4" w:space="0" w:color="auto"/>
              <w:right w:val="nil"/>
            </w:tcBorders>
            <w:vAlign w:val="center"/>
          </w:tcPr>
          <w:p w14:paraId="52F96DA2" w14:textId="77777777" w:rsidR="00FF1A1E" w:rsidRPr="00571264" w:rsidRDefault="00FF1A1E" w:rsidP="00B21A3B">
            <w:pPr>
              <w:spacing w:line="360" w:lineRule="auto"/>
              <w:jc w:val="both"/>
              <w:rPr>
                <w:rFonts w:ascii="Book Antiqua" w:eastAsia="Batang" w:hAnsi="Book Antiqua" w:cs="Times New Roman"/>
                <w:b/>
              </w:rPr>
            </w:pPr>
            <w:r w:rsidRPr="00571264">
              <w:rPr>
                <w:rFonts w:ascii="Book Antiqua" w:eastAsia="Batang" w:hAnsi="Book Antiqua" w:cs="Times New Roman"/>
                <w:b/>
                <w:i/>
                <w:caps/>
              </w:rPr>
              <w:t>p</w:t>
            </w:r>
            <w:r w:rsidRPr="00571264">
              <w:rPr>
                <w:rFonts w:ascii="Book Antiqua" w:eastAsia="Batang" w:hAnsi="Book Antiqua" w:cs="Times New Roman"/>
                <w:b/>
              </w:rPr>
              <w:t>-value</w:t>
            </w:r>
          </w:p>
        </w:tc>
      </w:tr>
      <w:tr w:rsidR="00FF1A1E" w:rsidRPr="00B21A3B" w14:paraId="51E2BF4D" w14:textId="77777777" w:rsidTr="00C04B14">
        <w:trPr>
          <w:trHeight w:val="286"/>
        </w:trPr>
        <w:tc>
          <w:tcPr>
            <w:tcW w:w="4111" w:type="dxa"/>
            <w:tcBorders>
              <w:left w:val="nil"/>
              <w:bottom w:val="nil"/>
              <w:right w:val="nil"/>
            </w:tcBorders>
          </w:tcPr>
          <w:p w14:paraId="1A545A39"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Included in ITT analysis</w:t>
            </w:r>
          </w:p>
        </w:tc>
        <w:tc>
          <w:tcPr>
            <w:tcW w:w="1984" w:type="dxa"/>
            <w:tcBorders>
              <w:left w:val="nil"/>
              <w:bottom w:val="nil"/>
              <w:right w:val="nil"/>
            </w:tcBorders>
            <w:shd w:val="clear" w:color="auto" w:fill="auto"/>
          </w:tcPr>
          <w:p w14:paraId="3115FFFE"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543</w:t>
            </w:r>
          </w:p>
        </w:tc>
        <w:tc>
          <w:tcPr>
            <w:tcW w:w="1843" w:type="dxa"/>
            <w:tcBorders>
              <w:left w:val="nil"/>
              <w:bottom w:val="nil"/>
              <w:right w:val="nil"/>
            </w:tcBorders>
            <w:shd w:val="clear" w:color="auto" w:fill="auto"/>
          </w:tcPr>
          <w:p w14:paraId="340A9176"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247</w:t>
            </w:r>
          </w:p>
        </w:tc>
        <w:tc>
          <w:tcPr>
            <w:tcW w:w="1054" w:type="dxa"/>
            <w:tcBorders>
              <w:left w:val="nil"/>
              <w:bottom w:val="nil"/>
              <w:right w:val="nil"/>
            </w:tcBorders>
          </w:tcPr>
          <w:p w14:paraId="147B1BB6"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ns</w:t>
            </w:r>
          </w:p>
        </w:tc>
      </w:tr>
      <w:tr w:rsidR="00FF1A1E" w:rsidRPr="00B21A3B" w14:paraId="18D959C6" w14:textId="77777777" w:rsidTr="00C04B14">
        <w:trPr>
          <w:trHeight w:val="271"/>
        </w:trPr>
        <w:tc>
          <w:tcPr>
            <w:tcW w:w="4111" w:type="dxa"/>
            <w:tcBorders>
              <w:top w:val="nil"/>
              <w:left w:val="nil"/>
              <w:bottom w:val="nil"/>
              <w:right w:val="nil"/>
            </w:tcBorders>
          </w:tcPr>
          <w:p w14:paraId="02D1D0EE" w14:textId="5AFC21A2" w:rsidR="00FF1A1E" w:rsidRPr="00B21A3B" w:rsidRDefault="00FF1A1E" w:rsidP="00571264">
            <w:pPr>
              <w:spacing w:line="360" w:lineRule="auto"/>
              <w:jc w:val="both"/>
              <w:rPr>
                <w:rFonts w:ascii="Book Antiqua" w:eastAsia="Batang" w:hAnsi="Book Antiqua" w:cs="Times New Roman"/>
              </w:rPr>
            </w:pPr>
            <w:r w:rsidRPr="00B21A3B">
              <w:rPr>
                <w:rFonts w:ascii="Book Antiqua" w:eastAsia="Batang" w:hAnsi="Book Antiqua" w:cs="Times New Roman"/>
              </w:rPr>
              <w:t>Mean age ± SD (</w:t>
            </w:r>
            <w:proofErr w:type="spellStart"/>
            <w:r w:rsidRPr="00B21A3B">
              <w:rPr>
                <w:rFonts w:ascii="Book Antiqua" w:eastAsia="Batang" w:hAnsi="Book Antiqua" w:cs="Times New Roman"/>
              </w:rPr>
              <w:t>y</w:t>
            </w:r>
            <w:r w:rsidR="00571264">
              <w:rPr>
                <w:rFonts w:ascii="Book Antiqua" w:eastAsia="Batang" w:hAnsi="Book Antiqua" w:cs="Times New Roman"/>
              </w:rPr>
              <w:t>r</w:t>
            </w:r>
            <w:proofErr w:type="spellEnd"/>
            <w:r w:rsidRPr="00B21A3B">
              <w:rPr>
                <w:rFonts w:ascii="Book Antiqua" w:eastAsia="Batang" w:hAnsi="Book Antiqua" w:cs="Times New Roman"/>
              </w:rPr>
              <w:t>)</w:t>
            </w:r>
          </w:p>
        </w:tc>
        <w:tc>
          <w:tcPr>
            <w:tcW w:w="1984" w:type="dxa"/>
            <w:tcBorders>
              <w:top w:val="nil"/>
              <w:left w:val="nil"/>
              <w:bottom w:val="nil"/>
              <w:right w:val="nil"/>
            </w:tcBorders>
            <w:shd w:val="clear" w:color="auto" w:fill="auto"/>
          </w:tcPr>
          <w:p w14:paraId="4648F9C6"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54.83 ± 11.97</w:t>
            </w:r>
          </w:p>
        </w:tc>
        <w:tc>
          <w:tcPr>
            <w:tcW w:w="1843" w:type="dxa"/>
            <w:tcBorders>
              <w:top w:val="nil"/>
              <w:left w:val="nil"/>
              <w:bottom w:val="nil"/>
              <w:right w:val="nil"/>
            </w:tcBorders>
            <w:shd w:val="clear" w:color="auto" w:fill="auto"/>
          </w:tcPr>
          <w:p w14:paraId="78A30D6D"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54.69 ± 11.86</w:t>
            </w:r>
          </w:p>
        </w:tc>
        <w:tc>
          <w:tcPr>
            <w:tcW w:w="1054" w:type="dxa"/>
            <w:tcBorders>
              <w:top w:val="nil"/>
              <w:left w:val="nil"/>
              <w:bottom w:val="nil"/>
              <w:right w:val="nil"/>
            </w:tcBorders>
          </w:tcPr>
          <w:p w14:paraId="2247000B"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0.779</w:t>
            </w:r>
          </w:p>
        </w:tc>
      </w:tr>
      <w:tr w:rsidR="00FF1A1E" w:rsidRPr="00B21A3B" w14:paraId="271FB1A7" w14:textId="77777777" w:rsidTr="00C04B14">
        <w:trPr>
          <w:trHeight w:val="408"/>
        </w:trPr>
        <w:tc>
          <w:tcPr>
            <w:tcW w:w="4111" w:type="dxa"/>
            <w:tcBorders>
              <w:top w:val="nil"/>
              <w:left w:val="nil"/>
              <w:bottom w:val="nil"/>
              <w:right w:val="nil"/>
            </w:tcBorders>
          </w:tcPr>
          <w:p w14:paraId="6555C81C" w14:textId="15A31959" w:rsidR="00FF1A1E" w:rsidRPr="00B21A3B" w:rsidRDefault="00FF1A1E" w:rsidP="00571264">
            <w:pPr>
              <w:spacing w:line="360" w:lineRule="auto"/>
              <w:jc w:val="both"/>
              <w:rPr>
                <w:rFonts w:ascii="Book Antiqua" w:eastAsia="Batang" w:hAnsi="Book Antiqua" w:cs="Times New Roman"/>
              </w:rPr>
            </w:pPr>
            <w:r w:rsidRPr="00B21A3B">
              <w:rPr>
                <w:rFonts w:ascii="Book Antiqua" w:eastAsia="Batang" w:hAnsi="Book Antiqua" w:cs="Times New Roman"/>
              </w:rPr>
              <w:t>Gender (male)</w:t>
            </w:r>
          </w:p>
        </w:tc>
        <w:tc>
          <w:tcPr>
            <w:tcW w:w="1984" w:type="dxa"/>
            <w:tcBorders>
              <w:top w:val="nil"/>
              <w:left w:val="nil"/>
              <w:bottom w:val="nil"/>
              <w:right w:val="nil"/>
            </w:tcBorders>
            <w:shd w:val="clear" w:color="auto" w:fill="auto"/>
          </w:tcPr>
          <w:p w14:paraId="26EAC971"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277 (51.0)</w:t>
            </w:r>
          </w:p>
        </w:tc>
        <w:tc>
          <w:tcPr>
            <w:tcW w:w="1843" w:type="dxa"/>
            <w:tcBorders>
              <w:top w:val="nil"/>
              <w:left w:val="nil"/>
              <w:bottom w:val="nil"/>
              <w:right w:val="nil"/>
            </w:tcBorders>
            <w:shd w:val="clear" w:color="auto" w:fill="auto"/>
          </w:tcPr>
          <w:p w14:paraId="183EC3C7"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129 (52.2)</w:t>
            </w:r>
          </w:p>
        </w:tc>
        <w:tc>
          <w:tcPr>
            <w:tcW w:w="1054" w:type="dxa"/>
            <w:tcBorders>
              <w:top w:val="nil"/>
              <w:left w:val="nil"/>
              <w:bottom w:val="nil"/>
              <w:right w:val="nil"/>
            </w:tcBorders>
          </w:tcPr>
          <w:p w14:paraId="3AE966F6"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0.648</w:t>
            </w:r>
          </w:p>
        </w:tc>
      </w:tr>
      <w:tr w:rsidR="00FF1A1E" w:rsidRPr="00B21A3B" w14:paraId="195C3C7E" w14:textId="77777777" w:rsidTr="00C04B14">
        <w:trPr>
          <w:trHeight w:val="286"/>
        </w:trPr>
        <w:tc>
          <w:tcPr>
            <w:tcW w:w="4111" w:type="dxa"/>
            <w:tcBorders>
              <w:top w:val="nil"/>
              <w:left w:val="nil"/>
              <w:bottom w:val="nil"/>
              <w:right w:val="nil"/>
            </w:tcBorders>
          </w:tcPr>
          <w:p w14:paraId="05EF15AF" w14:textId="2D10287A" w:rsidR="00FF1A1E" w:rsidRPr="00B21A3B" w:rsidRDefault="00FF1A1E" w:rsidP="00571264">
            <w:pPr>
              <w:spacing w:line="360" w:lineRule="auto"/>
              <w:jc w:val="both"/>
              <w:rPr>
                <w:rFonts w:ascii="Book Antiqua" w:eastAsia="Batang" w:hAnsi="Book Antiqua" w:cs="Times New Roman"/>
              </w:rPr>
            </w:pPr>
            <w:r w:rsidRPr="00B21A3B">
              <w:rPr>
                <w:rFonts w:ascii="Book Antiqua" w:eastAsia="Batang" w:hAnsi="Book Antiqua" w:cs="Times New Roman"/>
              </w:rPr>
              <w:t>Current smoker</w:t>
            </w:r>
          </w:p>
        </w:tc>
        <w:tc>
          <w:tcPr>
            <w:tcW w:w="1984" w:type="dxa"/>
            <w:tcBorders>
              <w:top w:val="nil"/>
              <w:left w:val="nil"/>
              <w:bottom w:val="nil"/>
              <w:right w:val="nil"/>
            </w:tcBorders>
            <w:shd w:val="clear" w:color="auto" w:fill="auto"/>
          </w:tcPr>
          <w:p w14:paraId="401F8F06"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81 (14.9)</w:t>
            </w:r>
          </w:p>
        </w:tc>
        <w:tc>
          <w:tcPr>
            <w:tcW w:w="1843" w:type="dxa"/>
            <w:tcBorders>
              <w:top w:val="nil"/>
              <w:left w:val="nil"/>
              <w:bottom w:val="nil"/>
              <w:right w:val="nil"/>
            </w:tcBorders>
            <w:shd w:val="clear" w:color="auto" w:fill="auto"/>
          </w:tcPr>
          <w:p w14:paraId="15BEB8B7"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47 (19.0)</w:t>
            </w:r>
          </w:p>
        </w:tc>
        <w:tc>
          <w:tcPr>
            <w:tcW w:w="1054" w:type="dxa"/>
            <w:tcBorders>
              <w:top w:val="nil"/>
              <w:left w:val="nil"/>
              <w:bottom w:val="nil"/>
              <w:right w:val="nil"/>
            </w:tcBorders>
          </w:tcPr>
          <w:p w14:paraId="50C10EA9"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0.175</w:t>
            </w:r>
          </w:p>
        </w:tc>
      </w:tr>
      <w:tr w:rsidR="00FF1A1E" w:rsidRPr="00B21A3B" w14:paraId="17701638" w14:textId="77777777" w:rsidTr="00C04B14">
        <w:trPr>
          <w:trHeight w:val="271"/>
        </w:trPr>
        <w:tc>
          <w:tcPr>
            <w:tcW w:w="4111" w:type="dxa"/>
            <w:tcBorders>
              <w:top w:val="nil"/>
              <w:left w:val="nil"/>
              <w:bottom w:val="nil"/>
              <w:right w:val="nil"/>
            </w:tcBorders>
          </w:tcPr>
          <w:p w14:paraId="0289721D" w14:textId="5FED8C30" w:rsidR="00FF1A1E" w:rsidRPr="00B21A3B" w:rsidRDefault="00FF1A1E" w:rsidP="00571264">
            <w:pPr>
              <w:spacing w:line="360" w:lineRule="auto"/>
              <w:jc w:val="both"/>
              <w:rPr>
                <w:rFonts w:ascii="Book Antiqua" w:eastAsia="Batang" w:hAnsi="Book Antiqua" w:cs="Times New Roman"/>
              </w:rPr>
            </w:pPr>
            <w:r w:rsidRPr="00B21A3B">
              <w:rPr>
                <w:rFonts w:ascii="Book Antiqua" w:eastAsia="Batang" w:hAnsi="Book Antiqua" w:cs="Times New Roman"/>
              </w:rPr>
              <w:t>Alcohol drinking</w:t>
            </w:r>
          </w:p>
        </w:tc>
        <w:tc>
          <w:tcPr>
            <w:tcW w:w="1984" w:type="dxa"/>
            <w:tcBorders>
              <w:top w:val="nil"/>
              <w:left w:val="nil"/>
              <w:bottom w:val="nil"/>
              <w:right w:val="nil"/>
            </w:tcBorders>
            <w:shd w:val="clear" w:color="auto" w:fill="auto"/>
          </w:tcPr>
          <w:p w14:paraId="6DEB68D2"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118 (21.7)</w:t>
            </w:r>
          </w:p>
        </w:tc>
        <w:tc>
          <w:tcPr>
            <w:tcW w:w="1843" w:type="dxa"/>
            <w:tcBorders>
              <w:top w:val="nil"/>
              <w:left w:val="nil"/>
              <w:bottom w:val="nil"/>
              <w:right w:val="nil"/>
            </w:tcBorders>
            <w:shd w:val="clear" w:color="auto" w:fill="auto"/>
          </w:tcPr>
          <w:p w14:paraId="7B213986"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50 (20.2)</w:t>
            </w:r>
          </w:p>
        </w:tc>
        <w:tc>
          <w:tcPr>
            <w:tcW w:w="1054" w:type="dxa"/>
            <w:tcBorders>
              <w:top w:val="nil"/>
              <w:left w:val="nil"/>
              <w:bottom w:val="nil"/>
              <w:right w:val="nil"/>
            </w:tcBorders>
          </w:tcPr>
          <w:p w14:paraId="44A8B68D"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0.641</w:t>
            </w:r>
          </w:p>
        </w:tc>
      </w:tr>
      <w:tr w:rsidR="00FF1A1E" w:rsidRPr="00B21A3B" w14:paraId="3C3CFA5F" w14:textId="77777777" w:rsidTr="00C04B14">
        <w:trPr>
          <w:trHeight w:val="286"/>
        </w:trPr>
        <w:tc>
          <w:tcPr>
            <w:tcW w:w="4111" w:type="dxa"/>
            <w:tcBorders>
              <w:top w:val="nil"/>
              <w:left w:val="nil"/>
              <w:bottom w:val="nil"/>
              <w:right w:val="nil"/>
            </w:tcBorders>
          </w:tcPr>
          <w:p w14:paraId="42111166" w14:textId="3727EC4C" w:rsidR="00FF1A1E" w:rsidRPr="00B21A3B" w:rsidRDefault="00FF1A1E" w:rsidP="00571264">
            <w:pPr>
              <w:spacing w:line="360" w:lineRule="auto"/>
              <w:jc w:val="both"/>
              <w:rPr>
                <w:rFonts w:ascii="Book Antiqua" w:eastAsia="Batang" w:hAnsi="Book Antiqua" w:cs="Times New Roman"/>
              </w:rPr>
            </w:pPr>
            <w:r w:rsidRPr="00B21A3B">
              <w:rPr>
                <w:rFonts w:ascii="Book Antiqua" w:eastAsia="Batang" w:hAnsi="Book Antiqua" w:cs="Times New Roman"/>
              </w:rPr>
              <w:t>Diabetes</w:t>
            </w:r>
          </w:p>
        </w:tc>
        <w:tc>
          <w:tcPr>
            <w:tcW w:w="1984" w:type="dxa"/>
            <w:tcBorders>
              <w:top w:val="nil"/>
              <w:left w:val="nil"/>
              <w:bottom w:val="nil"/>
              <w:right w:val="nil"/>
            </w:tcBorders>
            <w:shd w:val="clear" w:color="auto" w:fill="auto"/>
          </w:tcPr>
          <w:p w14:paraId="23D55298"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54 (9.9)</w:t>
            </w:r>
          </w:p>
        </w:tc>
        <w:tc>
          <w:tcPr>
            <w:tcW w:w="1843" w:type="dxa"/>
            <w:tcBorders>
              <w:top w:val="nil"/>
              <w:left w:val="nil"/>
              <w:bottom w:val="nil"/>
              <w:right w:val="nil"/>
            </w:tcBorders>
            <w:shd w:val="clear" w:color="auto" w:fill="auto"/>
          </w:tcPr>
          <w:p w14:paraId="49CE5135"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31 (12.6)</w:t>
            </w:r>
          </w:p>
        </w:tc>
        <w:tc>
          <w:tcPr>
            <w:tcW w:w="1054" w:type="dxa"/>
            <w:tcBorders>
              <w:top w:val="nil"/>
              <w:left w:val="nil"/>
              <w:bottom w:val="nil"/>
              <w:right w:val="nil"/>
            </w:tcBorders>
          </w:tcPr>
          <w:p w14:paraId="0B0E3CBE"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0.322</w:t>
            </w:r>
          </w:p>
        </w:tc>
      </w:tr>
      <w:tr w:rsidR="00FF1A1E" w:rsidRPr="00B21A3B" w14:paraId="61488C2A" w14:textId="77777777" w:rsidTr="00C04B14">
        <w:trPr>
          <w:trHeight w:val="286"/>
        </w:trPr>
        <w:tc>
          <w:tcPr>
            <w:tcW w:w="4111" w:type="dxa"/>
            <w:tcBorders>
              <w:top w:val="nil"/>
              <w:left w:val="nil"/>
              <w:bottom w:val="nil"/>
              <w:right w:val="nil"/>
            </w:tcBorders>
          </w:tcPr>
          <w:p w14:paraId="0A5DF4F1" w14:textId="11A0F7CE" w:rsidR="00FF1A1E" w:rsidRPr="00B21A3B" w:rsidRDefault="00FF1A1E" w:rsidP="00571264">
            <w:pPr>
              <w:spacing w:line="360" w:lineRule="auto"/>
              <w:jc w:val="both"/>
              <w:rPr>
                <w:rFonts w:ascii="Book Antiqua" w:eastAsia="Batang" w:hAnsi="Book Antiqua" w:cs="Times New Roman"/>
              </w:rPr>
            </w:pPr>
            <w:r w:rsidRPr="00B21A3B">
              <w:rPr>
                <w:rFonts w:ascii="Book Antiqua" w:eastAsia="Batang" w:hAnsi="Book Antiqua" w:cs="Times New Roman"/>
              </w:rPr>
              <w:t>Hypertension</w:t>
            </w:r>
          </w:p>
        </w:tc>
        <w:tc>
          <w:tcPr>
            <w:tcW w:w="1984" w:type="dxa"/>
            <w:tcBorders>
              <w:top w:val="nil"/>
              <w:left w:val="nil"/>
              <w:bottom w:val="nil"/>
              <w:right w:val="nil"/>
            </w:tcBorders>
            <w:shd w:val="clear" w:color="auto" w:fill="auto"/>
          </w:tcPr>
          <w:p w14:paraId="518A80A4"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128 (23.6)</w:t>
            </w:r>
          </w:p>
        </w:tc>
        <w:tc>
          <w:tcPr>
            <w:tcW w:w="1843" w:type="dxa"/>
            <w:tcBorders>
              <w:top w:val="nil"/>
              <w:left w:val="nil"/>
              <w:bottom w:val="nil"/>
              <w:right w:val="nil"/>
            </w:tcBorders>
            <w:shd w:val="clear" w:color="auto" w:fill="auto"/>
          </w:tcPr>
          <w:p w14:paraId="4975EB2B"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53 (21.5)</w:t>
            </w:r>
          </w:p>
        </w:tc>
        <w:tc>
          <w:tcPr>
            <w:tcW w:w="1054" w:type="dxa"/>
            <w:tcBorders>
              <w:top w:val="nil"/>
              <w:left w:val="nil"/>
              <w:bottom w:val="nil"/>
              <w:right w:val="nil"/>
            </w:tcBorders>
          </w:tcPr>
          <w:p w14:paraId="4BCBB76C"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0.524</w:t>
            </w:r>
          </w:p>
        </w:tc>
      </w:tr>
      <w:tr w:rsidR="00FF1A1E" w:rsidRPr="00B21A3B" w14:paraId="518A687D" w14:textId="77777777" w:rsidTr="00C04B14">
        <w:trPr>
          <w:trHeight w:val="286"/>
        </w:trPr>
        <w:tc>
          <w:tcPr>
            <w:tcW w:w="4111" w:type="dxa"/>
            <w:tcBorders>
              <w:top w:val="nil"/>
              <w:left w:val="nil"/>
              <w:bottom w:val="nil"/>
              <w:right w:val="nil"/>
            </w:tcBorders>
          </w:tcPr>
          <w:p w14:paraId="3736109C" w14:textId="674F454B" w:rsidR="00FF1A1E" w:rsidRPr="00B21A3B" w:rsidRDefault="00FF1A1E" w:rsidP="00571264">
            <w:pPr>
              <w:spacing w:line="360" w:lineRule="auto"/>
              <w:jc w:val="both"/>
              <w:rPr>
                <w:rFonts w:ascii="Book Antiqua" w:eastAsia="Batang" w:hAnsi="Book Antiqua" w:cs="Times New Roman"/>
              </w:rPr>
            </w:pPr>
            <w:r w:rsidRPr="00B21A3B">
              <w:rPr>
                <w:rFonts w:ascii="Book Antiqua" w:eastAsia="Batang" w:hAnsi="Book Antiqua" w:cs="Times New Roman"/>
              </w:rPr>
              <w:t>Endoscopic diagnosis</w:t>
            </w:r>
          </w:p>
        </w:tc>
        <w:tc>
          <w:tcPr>
            <w:tcW w:w="1984" w:type="dxa"/>
            <w:tcBorders>
              <w:top w:val="nil"/>
              <w:left w:val="nil"/>
              <w:bottom w:val="nil"/>
              <w:right w:val="nil"/>
            </w:tcBorders>
            <w:shd w:val="clear" w:color="auto" w:fill="auto"/>
          </w:tcPr>
          <w:p w14:paraId="3027F2FC" w14:textId="77777777" w:rsidR="00FF1A1E" w:rsidRPr="00B21A3B" w:rsidRDefault="00FF1A1E" w:rsidP="00B21A3B">
            <w:pPr>
              <w:spacing w:line="360" w:lineRule="auto"/>
              <w:jc w:val="both"/>
              <w:rPr>
                <w:rFonts w:ascii="Book Antiqua" w:eastAsia="Batang" w:hAnsi="Book Antiqua" w:cs="Times New Roman"/>
              </w:rPr>
            </w:pPr>
          </w:p>
        </w:tc>
        <w:tc>
          <w:tcPr>
            <w:tcW w:w="1843" w:type="dxa"/>
            <w:tcBorders>
              <w:top w:val="nil"/>
              <w:left w:val="nil"/>
              <w:bottom w:val="nil"/>
              <w:right w:val="nil"/>
            </w:tcBorders>
            <w:shd w:val="clear" w:color="auto" w:fill="auto"/>
          </w:tcPr>
          <w:p w14:paraId="07A17DE0" w14:textId="77777777" w:rsidR="00FF1A1E" w:rsidRPr="00B21A3B" w:rsidRDefault="00FF1A1E" w:rsidP="00B21A3B">
            <w:pPr>
              <w:spacing w:line="360" w:lineRule="auto"/>
              <w:jc w:val="both"/>
              <w:rPr>
                <w:rFonts w:ascii="Book Antiqua" w:eastAsia="Batang" w:hAnsi="Book Antiqua" w:cs="Times New Roman"/>
              </w:rPr>
            </w:pPr>
          </w:p>
        </w:tc>
        <w:tc>
          <w:tcPr>
            <w:tcW w:w="1054" w:type="dxa"/>
            <w:tcBorders>
              <w:top w:val="nil"/>
              <w:left w:val="nil"/>
              <w:bottom w:val="nil"/>
              <w:right w:val="nil"/>
            </w:tcBorders>
          </w:tcPr>
          <w:p w14:paraId="5966A30F"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0.598</w:t>
            </w:r>
          </w:p>
        </w:tc>
      </w:tr>
      <w:tr w:rsidR="00FF1A1E" w:rsidRPr="00B21A3B" w14:paraId="22B3EC2A" w14:textId="77777777" w:rsidTr="00C04B14">
        <w:trPr>
          <w:trHeight w:val="286"/>
        </w:trPr>
        <w:tc>
          <w:tcPr>
            <w:tcW w:w="4111" w:type="dxa"/>
            <w:tcBorders>
              <w:top w:val="nil"/>
              <w:left w:val="nil"/>
              <w:bottom w:val="nil"/>
              <w:right w:val="nil"/>
            </w:tcBorders>
          </w:tcPr>
          <w:p w14:paraId="45D76EC8"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 xml:space="preserve">  Gastritis</w:t>
            </w:r>
          </w:p>
        </w:tc>
        <w:tc>
          <w:tcPr>
            <w:tcW w:w="1984" w:type="dxa"/>
            <w:tcBorders>
              <w:top w:val="nil"/>
              <w:left w:val="nil"/>
              <w:bottom w:val="nil"/>
              <w:right w:val="nil"/>
            </w:tcBorders>
            <w:shd w:val="clear" w:color="auto" w:fill="auto"/>
          </w:tcPr>
          <w:p w14:paraId="74C1D3A8" w14:textId="77777777" w:rsidR="00FF1A1E" w:rsidRPr="00B21A3B" w:rsidRDefault="00810264" w:rsidP="00B21A3B">
            <w:pPr>
              <w:spacing w:line="360" w:lineRule="auto"/>
              <w:jc w:val="both"/>
              <w:rPr>
                <w:rFonts w:ascii="Book Antiqua" w:eastAsia="Batang" w:hAnsi="Book Antiqua" w:cs="Times New Roman"/>
              </w:rPr>
            </w:pPr>
            <w:r w:rsidRPr="00B21A3B">
              <w:rPr>
                <w:rFonts w:ascii="Book Antiqua" w:eastAsia="Batang" w:hAnsi="Book Antiqua" w:cs="Times New Roman"/>
                <w:lang w:eastAsia="ko-KR"/>
              </w:rPr>
              <w:t>257</w:t>
            </w:r>
            <w:r w:rsidR="00FF1A1E" w:rsidRPr="00B21A3B">
              <w:rPr>
                <w:rFonts w:ascii="Book Antiqua" w:eastAsia="Batang" w:hAnsi="Book Antiqua" w:cs="Times New Roman"/>
              </w:rPr>
              <w:t xml:space="preserve"> (</w:t>
            </w:r>
            <w:r w:rsidRPr="00B21A3B">
              <w:rPr>
                <w:rFonts w:ascii="Book Antiqua" w:eastAsia="Batang" w:hAnsi="Book Antiqua" w:cs="Times New Roman"/>
                <w:lang w:eastAsia="ko-KR"/>
              </w:rPr>
              <w:t>47.4</w:t>
            </w:r>
            <w:r w:rsidR="00FF1A1E" w:rsidRPr="00B21A3B">
              <w:rPr>
                <w:rFonts w:ascii="Book Antiqua" w:eastAsia="Batang" w:hAnsi="Book Antiqua" w:cs="Times New Roman"/>
              </w:rPr>
              <w:t>)</w:t>
            </w:r>
          </w:p>
        </w:tc>
        <w:tc>
          <w:tcPr>
            <w:tcW w:w="1843" w:type="dxa"/>
            <w:tcBorders>
              <w:top w:val="nil"/>
              <w:left w:val="nil"/>
              <w:bottom w:val="nil"/>
              <w:right w:val="nil"/>
            </w:tcBorders>
            <w:shd w:val="clear" w:color="auto" w:fill="auto"/>
          </w:tcPr>
          <w:p w14:paraId="4AE1CE8A"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1</w:t>
            </w:r>
            <w:r w:rsidR="00810264" w:rsidRPr="00B21A3B">
              <w:rPr>
                <w:rFonts w:ascii="Book Antiqua" w:eastAsia="Batang" w:hAnsi="Book Antiqua" w:cs="Times New Roman"/>
                <w:lang w:eastAsia="ko-KR"/>
              </w:rPr>
              <w:t>4</w:t>
            </w:r>
            <w:r w:rsidRPr="00B21A3B">
              <w:rPr>
                <w:rFonts w:ascii="Book Antiqua" w:eastAsia="Batang" w:hAnsi="Book Antiqua" w:cs="Times New Roman"/>
              </w:rPr>
              <w:t>6 (</w:t>
            </w:r>
            <w:r w:rsidR="00810264" w:rsidRPr="00B21A3B">
              <w:rPr>
                <w:rFonts w:ascii="Book Antiqua" w:eastAsia="Batang" w:hAnsi="Book Antiqua" w:cs="Times New Roman"/>
                <w:lang w:eastAsia="ko-KR"/>
              </w:rPr>
              <w:t>59.1</w:t>
            </w:r>
            <w:r w:rsidRPr="00B21A3B">
              <w:rPr>
                <w:rFonts w:ascii="Book Antiqua" w:eastAsia="Batang" w:hAnsi="Book Antiqua" w:cs="Times New Roman"/>
              </w:rPr>
              <w:t>)</w:t>
            </w:r>
          </w:p>
        </w:tc>
        <w:tc>
          <w:tcPr>
            <w:tcW w:w="1054" w:type="dxa"/>
            <w:tcBorders>
              <w:top w:val="nil"/>
              <w:left w:val="nil"/>
              <w:bottom w:val="nil"/>
              <w:right w:val="nil"/>
            </w:tcBorders>
          </w:tcPr>
          <w:p w14:paraId="53BD5D5F" w14:textId="77777777" w:rsidR="00FF1A1E" w:rsidRPr="00B21A3B" w:rsidRDefault="00FF1A1E" w:rsidP="00B21A3B">
            <w:pPr>
              <w:spacing w:line="360" w:lineRule="auto"/>
              <w:jc w:val="both"/>
              <w:rPr>
                <w:rFonts w:ascii="Book Antiqua" w:eastAsia="Batang" w:hAnsi="Book Antiqua" w:cs="Times New Roman"/>
              </w:rPr>
            </w:pPr>
          </w:p>
        </w:tc>
      </w:tr>
      <w:tr w:rsidR="00FF1A1E" w:rsidRPr="00B21A3B" w14:paraId="1B656433" w14:textId="77777777" w:rsidTr="00C04B14">
        <w:trPr>
          <w:trHeight w:val="286"/>
        </w:trPr>
        <w:tc>
          <w:tcPr>
            <w:tcW w:w="4111" w:type="dxa"/>
            <w:tcBorders>
              <w:top w:val="nil"/>
              <w:left w:val="nil"/>
              <w:bottom w:val="nil"/>
              <w:right w:val="nil"/>
            </w:tcBorders>
          </w:tcPr>
          <w:p w14:paraId="6B77DB40"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 xml:space="preserve">  Gastric ulcer</w:t>
            </w:r>
          </w:p>
        </w:tc>
        <w:tc>
          <w:tcPr>
            <w:tcW w:w="1984" w:type="dxa"/>
            <w:tcBorders>
              <w:top w:val="nil"/>
              <w:left w:val="nil"/>
              <w:bottom w:val="nil"/>
              <w:right w:val="nil"/>
            </w:tcBorders>
            <w:shd w:val="clear" w:color="auto" w:fill="auto"/>
          </w:tcPr>
          <w:p w14:paraId="702317D7"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93 (17.1)</w:t>
            </w:r>
          </w:p>
        </w:tc>
        <w:tc>
          <w:tcPr>
            <w:tcW w:w="1843" w:type="dxa"/>
            <w:tcBorders>
              <w:top w:val="nil"/>
              <w:left w:val="nil"/>
              <w:bottom w:val="nil"/>
              <w:right w:val="nil"/>
            </w:tcBorders>
            <w:shd w:val="clear" w:color="auto" w:fill="auto"/>
          </w:tcPr>
          <w:p w14:paraId="0D567B09"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18 (7.3)</w:t>
            </w:r>
          </w:p>
        </w:tc>
        <w:tc>
          <w:tcPr>
            <w:tcW w:w="1054" w:type="dxa"/>
            <w:tcBorders>
              <w:top w:val="nil"/>
              <w:left w:val="nil"/>
              <w:bottom w:val="nil"/>
              <w:right w:val="nil"/>
            </w:tcBorders>
          </w:tcPr>
          <w:p w14:paraId="49BAB959" w14:textId="77777777" w:rsidR="00FF1A1E" w:rsidRPr="00B21A3B" w:rsidRDefault="00FF1A1E" w:rsidP="00B21A3B">
            <w:pPr>
              <w:spacing w:line="360" w:lineRule="auto"/>
              <w:jc w:val="both"/>
              <w:rPr>
                <w:rFonts w:ascii="Book Antiqua" w:eastAsia="Batang" w:hAnsi="Book Antiqua" w:cs="Times New Roman"/>
              </w:rPr>
            </w:pPr>
          </w:p>
        </w:tc>
      </w:tr>
      <w:tr w:rsidR="00FF1A1E" w:rsidRPr="00B21A3B" w14:paraId="734068D3" w14:textId="77777777" w:rsidTr="00810264">
        <w:trPr>
          <w:trHeight w:val="286"/>
        </w:trPr>
        <w:tc>
          <w:tcPr>
            <w:tcW w:w="4111" w:type="dxa"/>
            <w:tcBorders>
              <w:top w:val="nil"/>
              <w:left w:val="nil"/>
              <w:bottom w:val="nil"/>
              <w:right w:val="nil"/>
            </w:tcBorders>
          </w:tcPr>
          <w:p w14:paraId="1BC1BC57"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 xml:space="preserve">  Duodenal ulcer</w:t>
            </w:r>
          </w:p>
        </w:tc>
        <w:tc>
          <w:tcPr>
            <w:tcW w:w="1984" w:type="dxa"/>
            <w:tcBorders>
              <w:top w:val="nil"/>
              <w:left w:val="nil"/>
              <w:bottom w:val="nil"/>
              <w:right w:val="nil"/>
            </w:tcBorders>
            <w:shd w:val="clear" w:color="auto" w:fill="auto"/>
          </w:tcPr>
          <w:p w14:paraId="726317D7"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170 (31.3)</w:t>
            </w:r>
          </w:p>
        </w:tc>
        <w:tc>
          <w:tcPr>
            <w:tcW w:w="1843" w:type="dxa"/>
            <w:tcBorders>
              <w:top w:val="nil"/>
              <w:left w:val="nil"/>
              <w:bottom w:val="nil"/>
              <w:right w:val="nil"/>
            </w:tcBorders>
            <w:shd w:val="clear" w:color="auto" w:fill="auto"/>
          </w:tcPr>
          <w:p w14:paraId="5E9682D2"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73 (29.6)</w:t>
            </w:r>
          </w:p>
        </w:tc>
        <w:tc>
          <w:tcPr>
            <w:tcW w:w="1054" w:type="dxa"/>
            <w:tcBorders>
              <w:top w:val="nil"/>
              <w:left w:val="nil"/>
              <w:bottom w:val="nil"/>
              <w:right w:val="nil"/>
            </w:tcBorders>
          </w:tcPr>
          <w:p w14:paraId="4F25ABE6" w14:textId="77777777" w:rsidR="00FF1A1E" w:rsidRPr="00B21A3B" w:rsidRDefault="00FF1A1E" w:rsidP="00B21A3B">
            <w:pPr>
              <w:spacing w:line="360" w:lineRule="auto"/>
              <w:jc w:val="both"/>
              <w:rPr>
                <w:rFonts w:ascii="Book Antiqua" w:eastAsia="Batang" w:hAnsi="Book Antiqua" w:cs="Times New Roman"/>
              </w:rPr>
            </w:pPr>
          </w:p>
        </w:tc>
      </w:tr>
      <w:tr w:rsidR="00FF1A1E" w:rsidRPr="00B21A3B" w14:paraId="5F281929" w14:textId="77777777" w:rsidTr="00810264">
        <w:trPr>
          <w:trHeight w:val="286"/>
        </w:trPr>
        <w:tc>
          <w:tcPr>
            <w:tcW w:w="4111" w:type="dxa"/>
            <w:tcBorders>
              <w:top w:val="nil"/>
              <w:left w:val="nil"/>
              <w:bottom w:val="single" w:sz="4" w:space="0" w:color="auto"/>
              <w:right w:val="nil"/>
            </w:tcBorders>
          </w:tcPr>
          <w:p w14:paraId="0902516E"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 xml:space="preserve">  Gastric and duodenal ulcer</w:t>
            </w:r>
          </w:p>
        </w:tc>
        <w:tc>
          <w:tcPr>
            <w:tcW w:w="1984" w:type="dxa"/>
            <w:tcBorders>
              <w:top w:val="nil"/>
              <w:left w:val="nil"/>
              <w:bottom w:val="single" w:sz="4" w:space="0" w:color="auto"/>
              <w:right w:val="nil"/>
            </w:tcBorders>
            <w:shd w:val="clear" w:color="auto" w:fill="auto"/>
          </w:tcPr>
          <w:p w14:paraId="38FA964B"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23 (4.2)</w:t>
            </w:r>
          </w:p>
        </w:tc>
        <w:tc>
          <w:tcPr>
            <w:tcW w:w="1843" w:type="dxa"/>
            <w:tcBorders>
              <w:top w:val="nil"/>
              <w:left w:val="nil"/>
              <w:bottom w:val="single" w:sz="4" w:space="0" w:color="auto"/>
              <w:right w:val="nil"/>
            </w:tcBorders>
            <w:shd w:val="clear" w:color="auto" w:fill="auto"/>
          </w:tcPr>
          <w:p w14:paraId="006490F8"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10 (4.0)</w:t>
            </w:r>
          </w:p>
        </w:tc>
        <w:tc>
          <w:tcPr>
            <w:tcW w:w="1054" w:type="dxa"/>
            <w:tcBorders>
              <w:top w:val="nil"/>
              <w:left w:val="nil"/>
              <w:bottom w:val="single" w:sz="4" w:space="0" w:color="auto"/>
              <w:right w:val="nil"/>
            </w:tcBorders>
          </w:tcPr>
          <w:p w14:paraId="2D1A25C7" w14:textId="77777777" w:rsidR="00FF1A1E" w:rsidRPr="00B21A3B" w:rsidRDefault="00FF1A1E" w:rsidP="00B21A3B">
            <w:pPr>
              <w:spacing w:line="360" w:lineRule="auto"/>
              <w:jc w:val="both"/>
              <w:rPr>
                <w:rFonts w:ascii="Book Antiqua" w:eastAsia="Batang" w:hAnsi="Book Antiqua" w:cs="Times New Roman"/>
              </w:rPr>
            </w:pPr>
          </w:p>
        </w:tc>
      </w:tr>
    </w:tbl>
    <w:p w14:paraId="3DC78189" w14:textId="2A46449C" w:rsidR="00FF1A1E" w:rsidRPr="00571264" w:rsidRDefault="00FF1A1E" w:rsidP="00B21A3B">
      <w:pPr>
        <w:spacing w:line="360" w:lineRule="auto"/>
        <w:jc w:val="both"/>
        <w:rPr>
          <w:rFonts w:ascii="Book Antiqua" w:eastAsia="宋体" w:hAnsi="Book Antiqua" w:cs="Times New Roman"/>
          <w:i/>
          <w:lang w:eastAsia="zh-CN"/>
        </w:rPr>
      </w:pPr>
      <w:r w:rsidRPr="00B21A3B">
        <w:rPr>
          <w:rFonts w:ascii="Book Antiqua" w:eastAsia="Batang" w:hAnsi="Book Antiqua" w:cs="Times New Roman"/>
        </w:rPr>
        <w:t xml:space="preserve">PBMT-7: </w:t>
      </w:r>
      <w:r w:rsidRPr="00B21A3B">
        <w:rPr>
          <w:rFonts w:ascii="Book Antiqua" w:eastAsia="Batang" w:hAnsi="Book Antiqua"/>
        </w:rPr>
        <w:t>7</w:t>
      </w:r>
      <w:r w:rsidR="00075D9E">
        <w:rPr>
          <w:rFonts w:ascii="Book Antiqua" w:eastAsia="Batang" w:hAnsi="Book Antiqua"/>
        </w:rPr>
        <w:t>-d</w:t>
      </w:r>
      <w:r w:rsidRPr="00B21A3B">
        <w:rPr>
          <w:rFonts w:ascii="Book Antiqua" w:eastAsia="Batang" w:hAnsi="Book Antiqua"/>
        </w:rPr>
        <w:t xml:space="preserve"> bismuth-based quadruple therapy</w:t>
      </w:r>
      <w:r w:rsidR="00571264">
        <w:rPr>
          <w:rFonts w:ascii="Book Antiqua" w:eastAsia="宋体" w:hAnsi="Book Antiqua" w:cs="Times New Roman" w:hint="eastAsia"/>
          <w:lang w:eastAsia="zh-CN"/>
        </w:rPr>
        <w:t>;</w:t>
      </w:r>
      <w:r w:rsidRPr="00B21A3B">
        <w:rPr>
          <w:rFonts w:ascii="Book Antiqua" w:eastAsia="Batang" w:hAnsi="Book Antiqua" w:cs="Times New Roman"/>
        </w:rPr>
        <w:t xml:space="preserve"> PBMT-14: </w:t>
      </w:r>
      <w:r w:rsidRPr="00B21A3B">
        <w:rPr>
          <w:rFonts w:ascii="Book Antiqua" w:eastAsia="Batang" w:hAnsi="Book Antiqua"/>
        </w:rPr>
        <w:t>14</w:t>
      </w:r>
      <w:r w:rsidR="00075D9E">
        <w:rPr>
          <w:rFonts w:ascii="Book Antiqua" w:eastAsia="Batang" w:hAnsi="Book Antiqua"/>
        </w:rPr>
        <w:t>-d</w:t>
      </w:r>
      <w:r w:rsidRPr="00B21A3B">
        <w:rPr>
          <w:rFonts w:ascii="Book Antiqua" w:eastAsia="Batang" w:hAnsi="Book Antiqua"/>
        </w:rPr>
        <w:t xml:space="preserve"> bismuth-based quadruple therapy</w:t>
      </w:r>
      <w:r w:rsidR="00571264">
        <w:rPr>
          <w:rFonts w:ascii="Book Antiqua" w:eastAsia="宋体" w:hAnsi="Book Antiqua" w:cs="Times New Roman" w:hint="eastAsia"/>
          <w:lang w:eastAsia="zh-CN"/>
        </w:rPr>
        <w:t>;</w:t>
      </w:r>
      <w:r w:rsidRPr="00B21A3B">
        <w:rPr>
          <w:rFonts w:ascii="Book Antiqua" w:eastAsia="Batang" w:hAnsi="Book Antiqua" w:cs="Times New Roman"/>
        </w:rPr>
        <w:t xml:space="preserve"> ITT: </w:t>
      </w:r>
      <w:r w:rsidRPr="00571264">
        <w:rPr>
          <w:rFonts w:ascii="Book Antiqua" w:eastAsia="Batang" w:hAnsi="Book Antiqua" w:cs="Times New Roman"/>
          <w:caps/>
        </w:rPr>
        <w:t>i</w:t>
      </w:r>
      <w:r w:rsidRPr="00B21A3B">
        <w:rPr>
          <w:rFonts w:ascii="Book Antiqua" w:eastAsia="Batang" w:hAnsi="Book Antiqua" w:cs="Times New Roman"/>
        </w:rPr>
        <w:t>ntention-to-treat</w:t>
      </w:r>
      <w:r w:rsidR="00571264">
        <w:rPr>
          <w:rFonts w:ascii="Book Antiqua" w:eastAsia="宋体" w:hAnsi="Book Antiqua" w:cs="Times New Roman" w:hint="eastAsia"/>
          <w:lang w:eastAsia="zh-CN"/>
        </w:rPr>
        <w:t>.</w:t>
      </w:r>
    </w:p>
    <w:p w14:paraId="29C12D87" w14:textId="77777777" w:rsidR="00FF1A1E" w:rsidRPr="00B21A3B" w:rsidRDefault="00FF1A1E" w:rsidP="00B21A3B">
      <w:pPr>
        <w:spacing w:line="360" w:lineRule="auto"/>
        <w:jc w:val="both"/>
        <w:rPr>
          <w:rFonts w:ascii="Book Antiqua" w:eastAsia="Batang" w:hAnsi="Book Antiqua" w:cs="Times New Roman"/>
          <w:b/>
        </w:rPr>
      </w:pPr>
    </w:p>
    <w:p w14:paraId="72FC55D4" w14:textId="77777777" w:rsidR="00FF1A1E" w:rsidRPr="00B21A3B" w:rsidRDefault="00FF1A1E" w:rsidP="00B21A3B">
      <w:pPr>
        <w:spacing w:line="360" w:lineRule="auto"/>
        <w:jc w:val="both"/>
        <w:rPr>
          <w:rFonts w:ascii="Book Antiqua" w:eastAsia="Batang" w:hAnsi="Book Antiqua" w:cs="Times New Roman"/>
          <w:b/>
        </w:rPr>
      </w:pPr>
    </w:p>
    <w:p w14:paraId="55759249" w14:textId="77777777" w:rsidR="00FF1A1E" w:rsidRPr="00B21A3B" w:rsidRDefault="00FF1A1E" w:rsidP="00B21A3B">
      <w:pPr>
        <w:spacing w:line="360" w:lineRule="auto"/>
        <w:jc w:val="both"/>
        <w:rPr>
          <w:rFonts w:ascii="Book Antiqua" w:eastAsia="Batang" w:hAnsi="Book Antiqua" w:cs="Times New Roman"/>
          <w:b/>
          <w:lang w:eastAsia="ko-KR"/>
        </w:rPr>
      </w:pPr>
    </w:p>
    <w:p w14:paraId="1A79E67E" w14:textId="77777777" w:rsidR="00FF1A1E" w:rsidRPr="00B21A3B" w:rsidRDefault="00FF1A1E" w:rsidP="00B21A3B">
      <w:pPr>
        <w:spacing w:line="360" w:lineRule="auto"/>
        <w:jc w:val="both"/>
        <w:rPr>
          <w:rFonts w:ascii="Book Antiqua" w:eastAsia="Batang" w:hAnsi="Book Antiqua" w:cs="Times New Roman"/>
          <w:b/>
          <w:lang w:eastAsia="ko-KR"/>
        </w:rPr>
      </w:pPr>
    </w:p>
    <w:p w14:paraId="518C3FCC" w14:textId="77777777" w:rsidR="006C734F" w:rsidRPr="00B21A3B" w:rsidRDefault="006C734F" w:rsidP="00B21A3B">
      <w:pPr>
        <w:spacing w:line="360" w:lineRule="auto"/>
        <w:jc w:val="both"/>
        <w:rPr>
          <w:rFonts w:ascii="Book Antiqua" w:eastAsia="Batang" w:hAnsi="Book Antiqua" w:cs="Times New Roman"/>
          <w:b/>
          <w:lang w:eastAsia="ko-KR"/>
        </w:rPr>
      </w:pPr>
    </w:p>
    <w:p w14:paraId="0C784EA7" w14:textId="77777777" w:rsidR="006C734F" w:rsidRPr="00B21A3B" w:rsidRDefault="006C734F" w:rsidP="00B21A3B">
      <w:pPr>
        <w:spacing w:line="360" w:lineRule="auto"/>
        <w:jc w:val="both"/>
        <w:rPr>
          <w:rFonts w:ascii="Book Antiqua" w:eastAsia="Batang" w:hAnsi="Book Antiqua" w:cs="Times New Roman"/>
          <w:b/>
          <w:lang w:eastAsia="ko-KR"/>
        </w:rPr>
      </w:pPr>
    </w:p>
    <w:p w14:paraId="5A2D2D8C" w14:textId="77777777" w:rsidR="0048047B" w:rsidRPr="00B21A3B" w:rsidRDefault="0048047B" w:rsidP="00B21A3B">
      <w:pPr>
        <w:spacing w:after="200" w:line="276" w:lineRule="auto"/>
        <w:jc w:val="both"/>
        <w:rPr>
          <w:rFonts w:ascii="Book Antiqua" w:eastAsia="Batang" w:hAnsi="Book Antiqua" w:cs="Times New Roman"/>
          <w:b/>
        </w:rPr>
      </w:pPr>
      <w:r w:rsidRPr="00B21A3B">
        <w:rPr>
          <w:rFonts w:ascii="Book Antiqua" w:eastAsia="Batang" w:hAnsi="Book Antiqua" w:cs="Times New Roman"/>
          <w:b/>
        </w:rPr>
        <w:br w:type="page"/>
      </w:r>
    </w:p>
    <w:p w14:paraId="7E6E1277" w14:textId="20684143" w:rsidR="00FF1A1E" w:rsidRPr="00B21A3B" w:rsidRDefault="00571264" w:rsidP="00B21A3B">
      <w:pPr>
        <w:spacing w:line="360" w:lineRule="auto"/>
        <w:jc w:val="both"/>
        <w:rPr>
          <w:rFonts w:ascii="Book Antiqua" w:eastAsia="Batang" w:hAnsi="Book Antiqua" w:cs="Times New Roman"/>
          <w:b/>
        </w:rPr>
      </w:pPr>
      <w:r>
        <w:rPr>
          <w:rFonts w:ascii="Book Antiqua" w:eastAsia="Batang" w:hAnsi="Book Antiqua" w:cs="Times New Roman"/>
          <w:b/>
        </w:rPr>
        <w:lastRenderedPageBreak/>
        <w:t>Table 2</w:t>
      </w:r>
      <w:r w:rsidR="00FF1A1E" w:rsidRPr="00B21A3B">
        <w:rPr>
          <w:rFonts w:ascii="Book Antiqua" w:eastAsia="Batang" w:hAnsi="Book Antiqua" w:cs="Times New Roman"/>
          <w:b/>
        </w:rPr>
        <w:t xml:space="preserve"> </w:t>
      </w:r>
      <w:r w:rsidR="00FF1A1E" w:rsidRPr="00B21A3B">
        <w:rPr>
          <w:rFonts w:ascii="Book Antiqua" w:eastAsia="Batang" w:hAnsi="Book Antiqua" w:cs="Times New Roman"/>
          <w:b/>
          <w:i/>
        </w:rPr>
        <w:t>Helicobacter pylori</w:t>
      </w:r>
      <w:r w:rsidR="00FF1A1E" w:rsidRPr="00B21A3B">
        <w:rPr>
          <w:rFonts w:ascii="Book Antiqua" w:eastAsia="Batang" w:hAnsi="Book Antiqua" w:cs="Times New Roman"/>
          <w:b/>
        </w:rPr>
        <w:t xml:space="preserve"> eradication rates</w:t>
      </w:r>
    </w:p>
    <w:tbl>
      <w:tblPr>
        <w:tblStyle w:val="a6"/>
        <w:tblW w:w="0" w:type="auto"/>
        <w:tblInd w:w="250" w:type="dxa"/>
        <w:tblLook w:val="04A0" w:firstRow="1" w:lastRow="0" w:firstColumn="1" w:lastColumn="0" w:noHBand="0" w:noVBand="1"/>
      </w:tblPr>
      <w:tblGrid>
        <w:gridCol w:w="2977"/>
        <w:gridCol w:w="2480"/>
        <w:gridCol w:w="2481"/>
        <w:gridCol w:w="1054"/>
      </w:tblGrid>
      <w:tr w:rsidR="00FF1A1E" w:rsidRPr="00571264" w14:paraId="62F07D8F" w14:textId="77777777" w:rsidTr="00C04B14">
        <w:trPr>
          <w:trHeight w:val="271"/>
        </w:trPr>
        <w:tc>
          <w:tcPr>
            <w:tcW w:w="2977" w:type="dxa"/>
            <w:tcBorders>
              <w:left w:val="nil"/>
              <w:bottom w:val="single" w:sz="4" w:space="0" w:color="auto"/>
              <w:right w:val="nil"/>
            </w:tcBorders>
          </w:tcPr>
          <w:p w14:paraId="5FC7491A" w14:textId="77777777" w:rsidR="00FF1A1E" w:rsidRPr="00571264" w:rsidRDefault="00FF1A1E" w:rsidP="00B21A3B">
            <w:pPr>
              <w:spacing w:line="360" w:lineRule="auto"/>
              <w:jc w:val="both"/>
              <w:rPr>
                <w:rFonts w:ascii="Book Antiqua" w:eastAsia="Batang" w:hAnsi="Book Antiqua" w:cs="Times New Roman"/>
                <w:b/>
              </w:rPr>
            </w:pPr>
          </w:p>
        </w:tc>
        <w:tc>
          <w:tcPr>
            <w:tcW w:w="2480" w:type="dxa"/>
            <w:tcBorders>
              <w:left w:val="nil"/>
              <w:bottom w:val="single" w:sz="4" w:space="0" w:color="auto"/>
              <w:right w:val="nil"/>
            </w:tcBorders>
            <w:shd w:val="clear" w:color="auto" w:fill="auto"/>
          </w:tcPr>
          <w:p w14:paraId="7B4C5D9B" w14:textId="77777777" w:rsidR="00FF1A1E" w:rsidRPr="00571264" w:rsidRDefault="00FF1A1E" w:rsidP="00B21A3B">
            <w:pPr>
              <w:spacing w:line="360" w:lineRule="auto"/>
              <w:jc w:val="both"/>
              <w:rPr>
                <w:rFonts w:ascii="Book Antiqua" w:eastAsia="Batang" w:hAnsi="Book Antiqua" w:cs="Times New Roman"/>
                <w:b/>
              </w:rPr>
            </w:pPr>
            <w:r w:rsidRPr="00571264">
              <w:rPr>
                <w:rFonts w:ascii="Book Antiqua" w:eastAsia="Batang" w:hAnsi="Book Antiqua" w:cs="Times New Roman"/>
                <w:b/>
              </w:rPr>
              <w:t>PBMT-7</w:t>
            </w:r>
          </w:p>
        </w:tc>
        <w:tc>
          <w:tcPr>
            <w:tcW w:w="2481" w:type="dxa"/>
            <w:tcBorders>
              <w:left w:val="nil"/>
              <w:bottom w:val="single" w:sz="4" w:space="0" w:color="auto"/>
              <w:right w:val="nil"/>
            </w:tcBorders>
            <w:shd w:val="clear" w:color="auto" w:fill="auto"/>
          </w:tcPr>
          <w:p w14:paraId="3BB00A7B" w14:textId="77777777" w:rsidR="00FF1A1E" w:rsidRPr="00571264" w:rsidRDefault="00FF1A1E" w:rsidP="00B21A3B">
            <w:pPr>
              <w:spacing w:line="360" w:lineRule="auto"/>
              <w:jc w:val="both"/>
              <w:rPr>
                <w:rFonts w:ascii="Book Antiqua" w:eastAsia="Batang" w:hAnsi="Book Antiqua" w:cs="Times New Roman"/>
                <w:b/>
              </w:rPr>
            </w:pPr>
            <w:r w:rsidRPr="00571264">
              <w:rPr>
                <w:rFonts w:ascii="Book Antiqua" w:eastAsia="Batang" w:hAnsi="Book Antiqua" w:cs="Times New Roman"/>
                <w:b/>
              </w:rPr>
              <w:t>PBMT-14</w:t>
            </w:r>
          </w:p>
        </w:tc>
        <w:tc>
          <w:tcPr>
            <w:tcW w:w="1054" w:type="dxa"/>
            <w:tcBorders>
              <w:left w:val="nil"/>
              <w:bottom w:val="single" w:sz="4" w:space="0" w:color="auto"/>
              <w:right w:val="nil"/>
            </w:tcBorders>
            <w:vAlign w:val="center"/>
          </w:tcPr>
          <w:p w14:paraId="6B8EDE3B" w14:textId="77777777" w:rsidR="00FF1A1E" w:rsidRPr="00571264" w:rsidRDefault="00FF1A1E" w:rsidP="00B21A3B">
            <w:pPr>
              <w:spacing w:line="360" w:lineRule="auto"/>
              <w:jc w:val="both"/>
              <w:rPr>
                <w:rFonts w:ascii="Book Antiqua" w:eastAsia="Batang" w:hAnsi="Book Antiqua" w:cs="Times New Roman"/>
                <w:b/>
              </w:rPr>
            </w:pPr>
            <w:r w:rsidRPr="00571264">
              <w:rPr>
                <w:rFonts w:ascii="Book Antiqua" w:eastAsia="Batang" w:hAnsi="Book Antiqua" w:cs="Times New Roman"/>
                <w:b/>
                <w:i/>
                <w:caps/>
              </w:rPr>
              <w:t>p</w:t>
            </w:r>
            <w:r w:rsidRPr="00571264">
              <w:rPr>
                <w:rFonts w:ascii="Book Antiqua" w:eastAsia="Batang" w:hAnsi="Book Antiqua" w:cs="Times New Roman"/>
                <w:b/>
              </w:rPr>
              <w:t>-value</w:t>
            </w:r>
          </w:p>
        </w:tc>
      </w:tr>
      <w:tr w:rsidR="00FF1A1E" w:rsidRPr="00B21A3B" w14:paraId="1EE964BE" w14:textId="77777777" w:rsidTr="00C04B14">
        <w:trPr>
          <w:trHeight w:val="286"/>
        </w:trPr>
        <w:tc>
          <w:tcPr>
            <w:tcW w:w="2977" w:type="dxa"/>
            <w:tcBorders>
              <w:left w:val="nil"/>
              <w:bottom w:val="nil"/>
              <w:right w:val="nil"/>
            </w:tcBorders>
          </w:tcPr>
          <w:p w14:paraId="3F0DC82B"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ITT analysis</w:t>
            </w:r>
          </w:p>
        </w:tc>
        <w:tc>
          <w:tcPr>
            <w:tcW w:w="2480" w:type="dxa"/>
            <w:tcBorders>
              <w:left w:val="nil"/>
              <w:bottom w:val="nil"/>
              <w:right w:val="nil"/>
            </w:tcBorders>
            <w:shd w:val="clear" w:color="auto" w:fill="auto"/>
          </w:tcPr>
          <w:p w14:paraId="0EC4DEB5" w14:textId="77777777" w:rsidR="00FF1A1E" w:rsidRPr="00B21A3B" w:rsidRDefault="00FF1A1E" w:rsidP="00B21A3B">
            <w:pPr>
              <w:spacing w:line="360" w:lineRule="auto"/>
              <w:jc w:val="both"/>
              <w:rPr>
                <w:rFonts w:ascii="Book Antiqua" w:eastAsia="Batang" w:hAnsi="Book Antiqua" w:cs="Times New Roman"/>
              </w:rPr>
            </w:pPr>
          </w:p>
        </w:tc>
        <w:tc>
          <w:tcPr>
            <w:tcW w:w="2481" w:type="dxa"/>
            <w:tcBorders>
              <w:left w:val="nil"/>
              <w:bottom w:val="nil"/>
              <w:right w:val="nil"/>
            </w:tcBorders>
            <w:shd w:val="clear" w:color="auto" w:fill="auto"/>
          </w:tcPr>
          <w:p w14:paraId="31A08B5D" w14:textId="77777777" w:rsidR="00FF1A1E" w:rsidRPr="00B21A3B" w:rsidRDefault="00FF1A1E" w:rsidP="00B21A3B">
            <w:pPr>
              <w:spacing w:line="360" w:lineRule="auto"/>
              <w:jc w:val="both"/>
              <w:rPr>
                <w:rFonts w:ascii="Book Antiqua" w:eastAsia="Batang" w:hAnsi="Book Antiqua" w:cs="Times New Roman"/>
              </w:rPr>
            </w:pPr>
          </w:p>
        </w:tc>
        <w:tc>
          <w:tcPr>
            <w:tcW w:w="1054" w:type="dxa"/>
            <w:tcBorders>
              <w:left w:val="nil"/>
              <w:bottom w:val="nil"/>
              <w:right w:val="nil"/>
            </w:tcBorders>
          </w:tcPr>
          <w:p w14:paraId="770F3ECE" w14:textId="77777777" w:rsidR="00FF1A1E" w:rsidRPr="00B21A3B" w:rsidRDefault="00FF1A1E" w:rsidP="00B21A3B">
            <w:pPr>
              <w:spacing w:line="360" w:lineRule="auto"/>
              <w:jc w:val="both"/>
              <w:rPr>
                <w:rFonts w:ascii="Book Antiqua" w:eastAsia="Batang" w:hAnsi="Book Antiqua" w:cs="Times New Roman"/>
              </w:rPr>
            </w:pPr>
          </w:p>
        </w:tc>
      </w:tr>
      <w:tr w:rsidR="00FF1A1E" w:rsidRPr="00B21A3B" w14:paraId="5A0276C9" w14:textId="77777777" w:rsidTr="00C04B14">
        <w:trPr>
          <w:trHeight w:val="271"/>
        </w:trPr>
        <w:tc>
          <w:tcPr>
            <w:tcW w:w="2977" w:type="dxa"/>
            <w:tcBorders>
              <w:top w:val="nil"/>
              <w:left w:val="nil"/>
              <w:bottom w:val="nil"/>
              <w:right w:val="nil"/>
            </w:tcBorders>
          </w:tcPr>
          <w:p w14:paraId="7ACA82E5"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 xml:space="preserve">  Eradication rate</w:t>
            </w:r>
          </w:p>
        </w:tc>
        <w:tc>
          <w:tcPr>
            <w:tcW w:w="2480" w:type="dxa"/>
            <w:tcBorders>
              <w:top w:val="nil"/>
              <w:left w:val="nil"/>
              <w:bottom w:val="nil"/>
              <w:right w:val="nil"/>
            </w:tcBorders>
            <w:shd w:val="clear" w:color="auto" w:fill="auto"/>
          </w:tcPr>
          <w:p w14:paraId="460C7C09" w14:textId="0C878F53" w:rsidR="00FF1A1E" w:rsidRPr="00571264" w:rsidRDefault="00571264" w:rsidP="00571264">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366 (</w:t>
            </w:r>
            <w:r w:rsidR="00FF1A1E" w:rsidRPr="00B21A3B">
              <w:rPr>
                <w:rFonts w:ascii="Book Antiqua" w:eastAsia="Batang" w:hAnsi="Book Antiqua" w:cs="Times New Roman"/>
              </w:rPr>
              <w:t>67.4</w:t>
            </w:r>
            <w:r>
              <w:rPr>
                <w:rFonts w:ascii="Book Antiqua" w:eastAsia="宋体" w:hAnsi="Book Antiqua" w:cs="Times New Roman" w:hint="eastAsia"/>
                <w:lang w:eastAsia="zh-CN"/>
              </w:rPr>
              <w:t>)</w:t>
            </w:r>
          </w:p>
        </w:tc>
        <w:tc>
          <w:tcPr>
            <w:tcW w:w="2481" w:type="dxa"/>
            <w:tcBorders>
              <w:top w:val="nil"/>
              <w:left w:val="nil"/>
              <w:bottom w:val="nil"/>
              <w:right w:val="nil"/>
            </w:tcBorders>
            <w:shd w:val="clear" w:color="auto" w:fill="auto"/>
          </w:tcPr>
          <w:p w14:paraId="67FF2E06" w14:textId="19B2084B" w:rsidR="00FF1A1E" w:rsidRPr="00B21A3B" w:rsidRDefault="00571264" w:rsidP="00571264">
            <w:pPr>
              <w:spacing w:line="360" w:lineRule="auto"/>
              <w:jc w:val="both"/>
              <w:rPr>
                <w:rFonts w:ascii="Book Antiqua" w:eastAsia="Batang" w:hAnsi="Book Antiqua" w:cs="Times New Roman"/>
              </w:rPr>
            </w:pPr>
            <w:r>
              <w:rPr>
                <w:rFonts w:ascii="Book Antiqua" w:eastAsia="宋体" w:hAnsi="Book Antiqua" w:cs="Times New Roman" w:hint="eastAsia"/>
                <w:lang w:eastAsia="zh-CN"/>
              </w:rPr>
              <w:t>180 (</w:t>
            </w:r>
            <w:r w:rsidR="00FF1A1E" w:rsidRPr="00B21A3B">
              <w:rPr>
                <w:rFonts w:ascii="Book Antiqua" w:eastAsia="Batang" w:hAnsi="Book Antiqua" w:cs="Times New Roman"/>
              </w:rPr>
              <w:t>72.8</w:t>
            </w:r>
            <w:r>
              <w:rPr>
                <w:rFonts w:ascii="Book Antiqua" w:eastAsia="宋体" w:hAnsi="Book Antiqua" w:cs="Times New Roman" w:hint="eastAsia"/>
                <w:lang w:eastAsia="zh-CN"/>
              </w:rPr>
              <w:t>)</w:t>
            </w:r>
            <w:r w:rsidR="00FF1A1E" w:rsidRPr="00B21A3B">
              <w:rPr>
                <w:rFonts w:ascii="Book Antiqua" w:eastAsia="Batang" w:hAnsi="Book Antiqua" w:cs="Times New Roman"/>
              </w:rPr>
              <w:t xml:space="preserve"> </w:t>
            </w:r>
          </w:p>
        </w:tc>
        <w:tc>
          <w:tcPr>
            <w:tcW w:w="1054" w:type="dxa"/>
            <w:tcBorders>
              <w:top w:val="nil"/>
              <w:left w:val="nil"/>
              <w:bottom w:val="nil"/>
              <w:right w:val="nil"/>
            </w:tcBorders>
          </w:tcPr>
          <w:p w14:paraId="43958455"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0.028</w:t>
            </w:r>
          </w:p>
        </w:tc>
      </w:tr>
      <w:tr w:rsidR="00FF1A1E" w:rsidRPr="00B21A3B" w14:paraId="5663FC3C" w14:textId="77777777" w:rsidTr="00C04B14">
        <w:trPr>
          <w:trHeight w:val="271"/>
        </w:trPr>
        <w:tc>
          <w:tcPr>
            <w:tcW w:w="2977" w:type="dxa"/>
            <w:tcBorders>
              <w:top w:val="nil"/>
              <w:left w:val="nil"/>
              <w:bottom w:val="nil"/>
              <w:right w:val="nil"/>
            </w:tcBorders>
          </w:tcPr>
          <w:p w14:paraId="2B93E8EB" w14:textId="3428DAFD"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 xml:space="preserve">  </w:t>
            </w:r>
            <w:r w:rsidR="00BD5666">
              <w:rPr>
                <w:rFonts w:ascii="Book Antiqua" w:eastAsia="Batang" w:hAnsi="Book Antiqua" w:cs="Times New Roman"/>
              </w:rPr>
              <w:t>95%CI</w:t>
            </w:r>
          </w:p>
        </w:tc>
        <w:tc>
          <w:tcPr>
            <w:tcW w:w="2480" w:type="dxa"/>
            <w:tcBorders>
              <w:top w:val="nil"/>
              <w:left w:val="nil"/>
              <w:bottom w:val="nil"/>
              <w:right w:val="nil"/>
            </w:tcBorders>
            <w:shd w:val="clear" w:color="auto" w:fill="auto"/>
          </w:tcPr>
          <w:p w14:paraId="645B486D" w14:textId="5DF4F604"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63.1</w:t>
            </w:r>
            <w:r w:rsidR="00571264">
              <w:rPr>
                <w:rFonts w:ascii="Book Antiqua" w:eastAsia="宋体" w:hAnsi="Book Antiqua" w:cs="Times New Roman" w:hint="eastAsia"/>
                <w:lang w:eastAsia="zh-CN"/>
              </w:rPr>
              <w:t>%</w:t>
            </w:r>
            <w:r w:rsidRPr="00B21A3B">
              <w:rPr>
                <w:rFonts w:ascii="Book Antiqua" w:eastAsia="Batang" w:hAnsi="Book Antiqua" w:cs="Times New Roman"/>
              </w:rPr>
              <w:t>-71.7%</w:t>
            </w:r>
          </w:p>
        </w:tc>
        <w:tc>
          <w:tcPr>
            <w:tcW w:w="2481" w:type="dxa"/>
            <w:tcBorders>
              <w:top w:val="nil"/>
              <w:left w:val="nil"/>
              <w:bottom w:val="nil"/>
              <w:right w:val="nil"/>
            </w:tcBorders>
            <w:shd w:val="clear" w:color="auto" w:fill="auto"/>
          </w:tcPr>
          <w:p w14:paraId="1CF65B43" w14:textId="198EF051"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67.4</w:t>
            </w:r>
            <w:r w:rsidR="00571264">
              <w:rPr>
                <w:rFonts w:ascii="Book Antiqua" w:eastAsia="宋体" w:hAnsi="Book Antiqua" w:cs="Times New Roman" w:hint="eastAsia"/>
                <w:lang w:eastAsia="zh-CN"/>
              </w:rPr>
              <w:t>%</w:t>
            </w:r>
            <w:r w:rsidRPr="00B21A3B">
              <w:rPr>
                <w:rFonts w:ascii="Book Antiqua" w:eastAsia="Batang" w:hAnsi="Book Antiqua" w:cs="Times New Roman"/>
              </w:rPr>
              <w:t>-78.2%</w:t>
            </w:r>
          </w:p>
        </w:tc>
        <w:tc>
          <w:tcPr>
            <w:tcW w:w="1054" w:type="dxa"/>
            <w:tcBorders>
              <w:top w:val="nil"/>
              <w:left w:val="nil"/>
              <w:bottom w:val="nil"/>
              <w:right w:val="nil"/>
            </w:tcBorders>
          </w:tcPr>
          <w:p w14:paraId="3217CEC4" w14:textId="77777777" w:rsidR="00FF1A1E" w:rsidRPr="00B21A3B" w:rsidRDefault="00FF1A1E" w:rsidP="00B21A3B">
            <w:pPr>
              <w:spacing w:line="360" w:lineRule="auto"/>
              <w:jc w:val="both"/>
              <w:rPr>
                <w:rFonts w:ascii="Book Antiqua" w:eastAsia="Batang" w:hAnsi="Book Antiqua" w:cs="Times New Roman"/>
              </w:rPr>
            </w:pPr>
          </w:p>
        </w:tc>
      </w:tr>
      <w:tr w:rsidR="00FF1A1E" w:rsidRPr="00B21A3B" w14:paraId="5B405CAC" w14:textId="77777777" w:rsidTr="00C04B14">
        <w:trPr>
          <w:trHeight w:val="271"/>
        </w:trPr>
        <w:tc>
          <w:tcPr>
            <w:tcW w:w="2977" w:type="dxa"/>
            <w:tcBorders>
              <w:top w:val="nil"/>
              <w:left w:val="nil"/>
              <w:bottom w:val="nil"/>
              <w:right w:val="nil"/>
            </w:tcBorders>
          </w:tcPr>
          <w:p w14:paraId="54D06B21"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PP analysis</w:t>
            </w:r>
          </w:p>
        </w:tc>
        <w:tc>
          <w:tcPr>
            <w:tcW w:w="2480" w:type="dxa"/>
            <w:tcBorders>
              <w:top w:val="nil"/>
              <w:left w:val="nil"/>
              <w:bottom w:val="nil"/>
              <w:right w:val="nil"/>
            </w:tcBorders>
            <w:shd w:val="clear" w:color="auto" w:fill="auto"/>
          </w:tcPr>
          <w:p w14:paraId="5AAAA8F4" w14:textId="77777777" w:rsidR="00FF1A1E" w:rsidRPr="00B21A3B" w:rsidRDefault="00FF1A1E" w:rsidP="00B21A3B">
            <w:pPr>
              <w:spacing w:line="360" w:lineRule="auto"/>
              <w:jc w:val="both"/>
              <w:rPr>
                <w:rFonts w:ascii="Book Antiqua" w:eastAsia="Batang" w:hAnsi="Book Antiqua" w:cs="Times New Roman"/>
              </w:rPr>
            </w:pPr>
          </w:p>
        </w:tc>
        <w:tc>
          <w:tcPr>
            <w:tcW w:w="2481" w:type="dxa"/>
            <w:tcBorders>
              <w:top w:val="nil"/>
              <w:left w:val="nil"/>
              <w:bottom w:val="nil"/>
              <w:right w:val="nil"/>
            </w:tcBorders>
            <w:shd w:val="clear" w:color="auto" w:fill="auto"/>
          </w:tcPr>
          <w:p w14:paraId="60207BEB" w14:textId="77777777" w:rsidR="00FF1A1E" w:rsidRPr="00B21A3B" w:rsidRDefault="00FF1A1E" w:rsidP="00B21A3B">
            <w:pPr>
              <w:spacing w:line="360" w:lineRule="auto"/>
              <w:jc w:val="both"/>
              <w:rPr>
                <w:rFonts w:ascii="Book Antiqua" w:eastAsia="Batang" w:hAnsi="Book Antiqua" w:cs="Times New Roman"/>
              </w:rPr>
            </w:pPr>
          </w:p>
        </w:tc>
        <w:tc>
          <w:tcPr>
            <w:tcW w:w="1054" w:type="dxa"/>
            <w:tcBorders>
              <w:top w:val="nil"/>
              <w:left w:val="nil"/>
              <w:bottom w:val="nil"/>
              <w:right w:val="nil"/>
            </w:tcBorders>
          </w:tcPr>
          <w:p w14:paraId="593EDA0F" w14:textId="77777777" w:rsidR="00FF1A1E" w:rsidRPr="00B21A3B" w:rsidRDefault="00FF1A1E" w:rsidP="00B21A3B">
            <w:pPr>
              <w:spacing w:line="360" w:lineRule="auto"/>
              <w:jc w:val="both"/>
              <w:rPr>
                <w:rFonts w:ascii="Book Antiqua" w:eastAsia="Batang" w:hAnsi="Book Antiqua" w:cs="Times New Roman"/>
              </w:rPr>
            </w:pPr>
          </w:p>
        </w:tc>
      </w:tr>
      <w:tr w:rsidR="00FF1A1E" w:rsidRPr="00B21A3B" w14:paraId="2224AE46" w14:textId="77777777" w:rsidTr="00C04B14">
        <w:trPr>
          <w:trHeight w:val="286"/>
        </w:trPr>
        <w:tc>
          <w:tcPr>
            <w:tcW w:w="2977" w:type="dxa"/>
            <w:tcBorders>
              <w:top w:val="nil"/>
              <w:left w:val="nil"/>
              <w:bottom w:val="nil"/>
              <w:right w:val="nil"/>
            </w:tcBorders>
          </w:tcPr>
          <w:p w14:paraId="4F30098D"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 xml:space="preserve">  Eradication rate</w:t>
            </w:r>
          </w:p>
        </w:tc>
        <w:tc>
          <w:tcPr>
            <w:tcW w:w="2480" w:type="dxa"/>
            <w:tcBorders>
              <w:top w:val="nil"/>
              <w:left w:val="nil"/>
              <w:bottom w:val="nil"/>
              <w:right w:val="nil"/>
            </w:tcBorders>
            <w:shd w:val="clear" w:color="auto" w:fill="auto"/>
          </w:tcPr>
          <w:p w14:paraId="00EB429D" w14:textId="40582885" w:rsidR="00FF1A1E" w:rsidRPr="00571264" w:rsidRDefault="00571264" w:rsidP="00571264">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366 (</w:t>
            </w:r>
            <w:r w:rsidR="00FF1A1E" w:rsidRPr="00B21A3B">
              <w:rPr>
                <w:rFonts w:ascii="Book Antiqua" w:eastAsia="Batang" w:hAnsi="Book Antiqua" w:cs="Times New Roman"/>
              </w:rPr>
              <w:t>78.2</w:t>
            </w:r>
            <w:r>
              <w:rPr>
                <w:rFonts w:ascii="Book Antiqua" w:eastAsia="宋体" w:hAnsi="Book Antiqua" w:cs="Times New Roman" w:hint="eastAsia"/>
                <w:lang w:eastAsia="zh-CN"/>
              </w:rPr>
              <w:t>)</w:t>
            </w:r>
          </w:p>
        </w:tc>
        <w:tc>
          <w:tcPr>
            <w:tcW w:w="2481" w:type="dxa"/>
            <w:tcBorders>
              <w:top w:val="nil"/>
              <w:left w:val="nil"/>
              <w:bottom w:val="nil"/>
              <w:right w:val="nil"/>
            </w:tcBorders>
            <w:shd w:val="clear" w:color="auto" w:fill="auto"/>
          </w:tcPr>
          <w:p w14:paraId="5C673316" w14:textId="5A7DB78D" w:rsidR="00FF1A1E" w:rsidRPr="00571264" w:rsidRDefault="00571264" w:rsidP="00571264">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18 (</w:t>
            </w:r>
            <w:r w:rsidR="00FF1A1E" w:rsidRPr="00B21A3B">
              <w:rPr>
                <w:rFonts w:ascii="Book Antiqua" w:eastAsia="Batang" w:hAnsi="Book Antiqua" w:cs="Times New Roman"/>
              </w:rPr>
              <w:t>84.1</w:t>
            </w:r>
            <w:r>
              <w:rPr>
                <w:rFonts w:ascii="Book Antiqua" w:eastAsia="宋体" w:hAnsi="Book Antiqua" w:cs="Times New Roman" w:hint="eastAsia"/>
                <w:lang w:eastAsia="zh-CN"/>
              </w:rPr>
              <w:t>)</w:t>
            </w:r>
          </w:p>
        </w:tc>
        <w:tc>
          <w:tcPr>
            <w:tcW w:w="1054" w:type="dxa"/>
            <w:tcBorders>
              <w:top w:val="nil"/>
              <w:left w:val="nil"/>
              <w:bottom w:val="nil"/>
              <w:right w:val="nil"/>
            </w:tcBorders>
          </w:tcPr>
          <w:p w14:paraId="7E1FB9B7"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0.009</w:t>
            </w:r>
          </w:p>
        </w:tc>
      </w:tr>
      <w:tr w:rsidR="00FF1A1E" w:rsidRPr="00B21A3B" w14:paraId="1A3DBB74" w14:textId="77777777" w:rsidTr="00C04B14">
        <w:trPr>
          <w:trHeight w:val="286"/>
        </w:trPr>
        <w:tc>
          <w:tcPr>
            <w:tcW w:w="2977" w:type="dxa"/>
            <w:tcBorders>
              <w:top w:val="nil"/>
              <w:left w:val="nil"/>
              <w:right w:val="nil"/>
            </w:tcBorders>
          </w:tcPr>
          <w:p w14:paraId="743E7297" w14:textId="4744276C"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 xml:space="preserve">  </w:t>
            </w:r>
            <w:r w:rsidR="00BD5666">
              <w:rPr>
                <w:rFonts w:ascii="Book Antiqua" w:eastAsia="Batang" w:hAnsi="Book Antiqua" w:cs="Times New Roman"/>
              </w:rPr>
              <w:t>95%CI</w:t>
            </w:r>
          </w:p>
        </w:tc>
        <w:tc>
          <w:tcPr>
            <w:tcW w:w="2480" w:type="dxa"/>
            <w:tcBorders>
              <w:top w:val="nil"/>
              <w:left w:val="nil"/>
              <w:right w:val="nil"/>
            </w:tcBorders>
            <w:shd w:val="clear" w:color="auto" w:fill="auto"/>
          </w:tcPr>
          <w:p w14:paraId="1ABF0FC8" w14:textId="23F77264"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72.1</w:t>
            </w:r>
            <w:r w:rsidR="00571264">
              <w:rPr>
                <w:rFonts w:ascii="Book Antiqua" w:eastAsia="宋体" w:hAnsi="Book Antiqua" w:cs="Times New Roman" w:hint="eastAsia"/>
                <w:lang w:eastAsia="zh-CN"/>
              </w:rPr>
              <w:t>%</w:t>
            </w:r>
            <w:r w:rsidRPr="00B21A3B">
              <w:rPr>
                <w:rFonts w:ascii="Book Antiqua" w:eastAsia="Batang" w:hAnsi="Book Antiqua" w:cs="Times New Roman"/>
              </w:rPr>
              <w:t>-84.0%</w:t>
            </w:r>
          </w:p>
        </w:tc>
        <w:tc>
          <w:tcPr>
            <w:tcW w:w="2481" w:type="dxa"/>
            <w:tcBorders>
              <w:top w:val="nil"/>
              <w:left w:val="nil"/>
              <w:right w:val="nil"/>
            </w:tcBorders>
            <w:shd w:val="clear" w:color="auto" w:fill="auto"/>
          </w:tcPr>
          <w:p w14:paraId="2ECD2820" w14:textId="66EC3BD2"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76.8</w:t>
            </w:r>
            <w:r w:rsidR="00571264">
              <w:rPr>
                <w:rFonts w:ascii="Book Antiqua" w:eastAsia="宋体" w:hAnsi="Book Antiqua" w:cs="Times New Roman" w:hint="eastAsia"/>
                <w:lang w:eastAsia="zh-CN"/>
              </w:rPr>
              <w:t>%</w:t>
            </w:r>
            <w:r w:rsidRPr="00B21A3B">
              <w:rPr>
                <w:rFonts w:ascii="Book Antiqua" w:eastAsia="Batang" w:hAnsi="Book Antiqua" w:cs="Times New Roman"/>
              </w:rPr>
              <w:t>-90.8%</w:t>
            </w:r>
          </w:p>
        </w:tc>
        <w:tc>
          <w:tcPr>
            <w:tcW w:w="1054" w:type="dxa"/>
            <w:tcBorders>
              <w:top w:val="nil"/>
              <w:left w:val="nil"/>
              <w:right w:val="nil"/>
            </w:tcBorders>
          </w:tcPr>
          <w:p w14:paraId="0F891D82" w14:textId="77777777" w:rsidR="00FF1A1E" w:rsidRPr="00B21A3B" w:rsidRDefault="00FF1A1E" w:rsidP="00B21A3B">
            <w:pPr>
              <w:spacing w:line="360" w:lineRule="auto"/>
              <w:jc w:val="both"/>
              <w:rPr>
                <w:rFonts w:ascii="Book Antiqua" w:eastAsia="Batang" w:hAnsi="Book Antiqua" w:cs="Times New Roman"/>
              </w:rPr>
            </w:pPr>
          </w:p>
        </w:tc>
      </w:tr>
    </w:tbl>
    <w:p w14:paraId="1DF65BBD" w14:textId="400D5A0C" w:rsidR="00FF1A1E" w:rsidRPr="00571264" w:rsidRDefault="00FF1A1E" w:rsidP="00B21A3B">
      <w:pPr>
        <w:spacing w:line="360" w:lineRule="auto"/>
        <w:jc w:val="both"/>
        <w:rPr>
          <w:rFonts w:ascii="Book Antiqua" w:eastAsia="宋体" w:hAnsi="Book Antiqua" w:cs="Times New Roman"/>
          <w:lang w:eastAsia="zh-CN"/>
        </w:rPr>
      </w:pPr>
      <w:r w:rsidRPr="00B21A3B">
        <w:rPr>
          <w:rFonts w:ascii="Book Antiqua" w:eastAsia="Batang" w:hAnsi="Book Antiqua" w:cs="Times New Roman"/>
        </w:rPr>
        <w:t xml:space="preserve">ITT: </w:t>
      </w:r>
      <w:r w:rsidR="00571264" w:rsidRPr="00B21A3B">
        <w:rPr>
          <w:rFonts w:ascii="Book Antiqua" w:eastAsia="Batang" w:hAnsi="Book Antiqua" w:cs="Times New Roman"/>
        </w:rPr>
        <w:t>Intention</w:t>
      </w:r>
      <w:r w:rsidRPr="00B21A3B">
        <w:rPr>
          <w:rFonts w:ascii="Book Antiqua" w:eastAsia="Batang" w:hAnsi="Book Antiqua" w:cs="Times New Roman"/>
        </w:rPr>
        <w:t>-to-treat</w:t>
      </w:r>
      <w:r w:rsidR="00571264">
        <w:rPr>
          <w:rFonts w:ascii="Book Antiqua" w:eastAsia="宋体" w:hAnsi="Book Antiqua" w:cs="Times New Roman" w:hint="eastAsia"/>
          <w:lang w:eastAsia="zh-CN"/>
        </w:rPr>
        <w:t>;</w:t>
      </w:r>
      <w:r w:rsidRPr="00B21A3B">
        <w:rPr>
          <w:rFonts w:ascii="Book Antiqua" w:eastAsia="Batang" w:hAnsi="Book Antiqua" w:cs="Times New Roman"/>
        </w:rPr>
        <w:t xml:space="preserve"> PP: </w:t>
      </w:r>
      <w:r w:rsidR="00571264" w:rsidRPr="00B21A3B">
        <w:rPr>
          <w:rFonts w:ascii="Book Antiqua" w:eastAsia="Batang" w:hAnsi="Book Antiqua" w:cs="Times New Roman"/>
        </w:rPr>
        <w:t>Per</w:t>
      </w:r>
      <w:r w:rsidRPr="00B21A3B">
        <w:rPr>
          <w:rFonts w:ascii="Book Antiqua" w:eastAsia="Batang" w:hAnsi="Book Antiqua" w:cs="Times New Roman"/>
        </w:rPr>
        <w:t>-protocol</w:t>
      </w:r>
      <w:r w:rsidR="00571264">
        <w:rPr>
          <w:rFonts w:ascii="Book Antiqua" w:eastAsia="宋体" w:hAnsi="Book Antiqua" w:cs="Times New Roman" w:hint="eastAsia"/>
          <w:lang w:eastAsia="zh-CN"/>
        </w:rPr>
        <w:t>;</w:t>
      </w:r>
      <w:r w:rsidRPr="00B21A3B">
        <w:rPr>
          <w:rFonts w:ascii="Book Antiqua" w:eastAsia="Batang" w:hAnsi="Book Antiqua" w:cs="Times New Roman"/>
        </w:rPr>
        <w:t xml:space="preserve"> PBMT-7: </w:t>
      </w:r>
      <w:r w:rsidRPr="00B21A3B">
        <w:rPr>
          <w:rFonts w:ascii="Book Antiqua" w:eastAsia="Batang" w:hAnsi="Book Antiqua"/>
        </w:rPr>
        <w:t>7</w:t>
      </w:r>
      <w:r w:rsidR="00075D9E">
        <w:rPr>
          <w:rFonts w:ascii="Book Antiqua" w:eastAsia="Batang" w:hAnsi="Book Antiqua"/>
        </w:rPr>
        <w:t>-d</w:t>
      </w:r>
      <w:r w:rsidRPr="00B21A3B">
        <w:rPr>
          <w:rFonts w:ascii="Book Antiqua" w:eastAsia="Batang" w:hAnsi="Book Antiqua"/>
        </w:rPr>
        <w:t xml:space="preserve"> bismuth-based quadruple therapy</w:t>
      </w:r>
      <w:r w:rsidR="00571264">
        <w:rPr>
          <w:rFonts w:ascii="Book Antiqua" w:eastAsia="宋体" w:hAnsi="Book Antiqua" w:cs="Times New Roman" w:hint="eastAsia"/>
          <w:lang w:eastAsia="zh-CN"/>
        </w:rPr>
        <w:t>;</w:t>
      </w:r>
      <w:r w:rsidRPr="00B21A3B">
        <w:rPr>
          <w:rFonts w:ascii="Book Antiqua" w:eastAsia="Batang" w:hAnsi="Book Antiqua" w:cs="Times New Roman"/>
        </w:rPr>
        <w:t xml:space="preserve"> PBMT-14: </w:t>
      </w:r>
      <w:r w:rsidRPr="00B21A3B">
        <w:rPr>
          <w:rFonts w:ascii="Book Antiqua" w:eastAsia="Batang" w:hAnsi="Book Antiqua"/>
        </w:rPr>
        <w:t>14</w:t>
      </w:r>
      <w:r w:rsidR="00075D9E">
        <w:rPr>
          <w:rFonts w:ascii="Book Antiqua" w:eastAsia="Batang" w:hAnsi="Book Antiqua"/>
        </w:rPr>
        <w:t>-d</w:t>
      </w:r>
      <w:r w:rsidRPr="00B21A3B">
        <w:rPr>
          <w:rFonts w:ascii="Book Antiqua" w:eastAsia="Batang" w:hAnsi="Book Antiqua"/>
        </w:rPr>
        <w:t xml:space="preserve"> bismuth-based quadruple therapy</w:t>
      </w:r>
      <w:r w:rsidR="00571264">
        <w:rPr>
          <w:rFonts w:ascii="Book Antiqua" w:eastAsia="宋体" w:hAnsi="Book Antiqua" w:hint="eastAsia"/>
          <w:lang w:eastAsia="zh-CN"/>
        </w:rPr>
        <w:t>.</w:t>
      </w:r>
    </w:p>
    <w:p w14:paraId="0F2A1C42" w14:textId="77777777" w:rsidR="00FF1A1E" w:rsidRPr="00B21A3B" w:rsidRDefault="00FF1A1E" w:rsidP="00B21A3B">
      <w:pPr>
        <w:spacing w:line="360" w:lineRule="auto"/>
        <w:jc w:val="both"/>
        <w:rPr>
          <w:rFonts w:ascii="Book Antiqua" w:eastAsia="Batang" w:hAnsi="Book Antiqua" w:cs="Times New Roman"/>
          <w:b/>
        </w:rPr>
      </w:pPr>
    </w:p>
    <w:p w14:paraId="5D8AC519" w14:textId="77777777" w:rsidR="00FF1A1E" w:rsidRPr="00B21A3B" w:rsidRDefault="00FF1A1E" w:rsidP="00B21A3B">
      <w:pPr>
        <w:spacing w:line="360" w:lineRule="auto"/>
        <w:jc w:val="both"/>
        <w:rPr>
          <w:rFonts w:ascii="Book Antiqua" w:eastAsia="Batang" w:hAnsi="Book Antiqua" w:cs="Times New Roman"/>
          <w:b/>
        </w:rPr>
      </w:pPr>
    </w:p>
    <w:p w14:paraId="2FB847F8" w14:textId="77777777" w:rsidR="00FF1A1E" w:rsidRPr="00B21A3B" w:rsidRDefault="00FF1A1E" w:rsidP="00B21A3B">
      <w:pPr>
        <w:spacing w:line="360" w:lineRule="auto"/>
        <w:jc w:val="both"/>
        <w:rPr>
          <w:rFonts w:ascii="Book Antiqua" w:eastAsia="Batang" w:hAnsi="Book Antiqua" w:cs="Times New Roman"/>
          <w:b/>
        </w:rPr>
      </w:pPr>
    </w:p>
    <w:p w14:paraId="19FBDE3B" w14:textId="77777777" w:rsidR="00FF1A1E" w:rsidRPr="00B21A3B" w:rsidRDefault="00FF1A1E" w:rsidP="00B21A3B">
      <w:pPr>
        <w:spacing w:line="360" w:lineRule="auto"/>
        <w:jc w:val="both"/>
        <w:rPr>
          <w:rFonts w:ascii="Book Antiqua" w:eastAsia="Batang" w:hAnsi="Book Antiqua" w:cs="Times New Roman"/>
          <w:b/>
          <w:lang w:eastAsia="ko-KR"/>
        </w:rPr>
      </w:pPr>
    </w:p>
    <w:p w14:paraId="6E894FED" w14:textId="77777777" w:rsidR="00FF1A1E" w:rsidRPr="00B21A3B" w:rsidRDefault="00FF1A1E" w:rsidP="00B21A3B">
      <w:pPr>
        <w:spacing w:line="360" w:lineRule="auto"/>
        <w:jc w:val="both"/>
        <w:rPr>
          <w:rFonts w:ascii="Book Antiqua" w:eastAsia="Batang" w:hAnsi="Book Antiqua" w:cs="Times New Roman"/>
          <w:b/>
          <w:lang w:eastAsia="ko-KR"/>
        </w:rPr>
      </w:pPr>
    </w:p>
    <w:p w14:paraId="24CC36C7" w14:textId="77777777" w:rsidR="00FF1A1E" w:rsidRPr="00B21A3B" w:rsidRDefault="00FF1A1E" w:rsidP="00B21A3B">
      <w:pPr>
        <w:spacing w:line="360" w:lineRule="auto"/>
        <w:jc w:val="both"/>
        <w:rPr>
          <w:rFonts w:ascii="Book Antiqua" w:eastAsia="Batang" w:hAnsi="Book Antiqua" w:cs="Times New Roman"/>
          <w:b/>
          <w:lang w:eastAsia="ko-KR"/>
        </w:rPr>
      </w:pPr>
    </w:p>
    <w:p w14:paraId="39837C34" w14:textId="77777777" w:rsidR="0048047B" w:rsidRPr="00B21A3B" w:rsidRDefault="0048047B" w:rsidP="00B21A3B">
      <w:pPr>
        <w:spacing w:after="200" w:line="276" w:lineRule="auto"/>
        <w:jc w:val="both"/>
        <w:rPr>
          <w:rFonts w:ascii="Book Antiqua" w:eastAsia="Batang" w:hAnsi="Book Antiqua" w:cs="Times New Roman"/>
          <w:b/>
        </w:rPr>
      </w:pPr>
      <w:r w:rsidRPr="00B21A3B">
        <w:rPr>
          <w:rFonts w:ascii="Book Antiqua" w:eastAsia="Batang" w:hAnsi="Book Antiqua" w:cs="Times New Roman"/>
          <w:b/>
        </w:rPr>
        <w:br w:type="page"/>
      </w:r>
    </w:p>
    <w:p w14:paraId="495E378D" w14:textId="41A6D9D3" w:rsidR="00FF1A1E" w:rsidRPr="00571264" w:rsidRDefault="005D74BC" w:rsidP="00B21A3B">
      <w:pPr>
        <w:spacing w:line="360" w:lineRule="auto"/>
        <w:jc w:val="both"/>
        <w:rPr>
          <w:rFonts w:ascii="Book Antiqua" w:eastAsia="宋体" w:hAnsi="Book Antiqua" w:cs="Times New Roman"/>
          <w:b/>
          <w:lang w:eastAsia="zh-CN"/>
        </w:rPr>
      </w:pPr>
      <w:r>
        <w:rPr>
          <w:rFonts w:ascii="Book Antiqua" w:eastAsia="Batang" w:hAnsi="Book Antiqua" w:cs="Times New Roman"/>
          <w:b/>
        </w:rPr>
        <w:lastRenderedPageBreak/>
        <w:t>Table 3</w:t>
      </w:r>
      <w:r w:rsidR="00FF1A1E" w:rsidRPr="00B21A3B">
        <w:rPr>
          <w:rFonts w:ascii="Book Antiqua" w:eastAsia="Batang" w:hAnsi="Book Antiqua" w:cs="Times New Roman"/>
          <w:b/>
        </w:rPr>
        <w:t xml:space="preserve"> Adverse events and complian</w:t>
      </w:r>
      <w:r w:rsidR="00FF1A1E" w:rsidRPr="00956231">
        <w:rPr>
          <w:rFonts w:ascii="Book Antiqua" w:eastAsia="Batang" w:hAnsi="Book Antiqua" w:cs="Times New Roman"/>
          <w:b/>
        </w:rPr>
        <w:t>ce</w:t>
      </w:r>
      <w:r w:rsidR="00571264" w:rsidRPr="00956231">
        <w:rPr>
          <w:rFonts w:ascii="Book Antiqua" w:eastAsia="Batang" w:hAnsi="Book Antiqua" w:cs="Times New Roman"/>
          <w:b/>
        </w:rPr>
        <w:t xml:space="preserve"> </w:t>
      </w:r>
      <w:r w:rsidR="00571264" w:rsidRPr="00956231">
        <w:rPr>
          <w:rFonts w:ascii="Book Antiqua" w:eastAsia="Batang" w:hAnsi="Book Antiqua" w:cs="Times New Roman"/>
          <w:b/>
          <w:i/>
        </w:rPr>
        <w:t>n</w:t>
      </w:r>
      <w:r w:rsidR="00571264" w:rsidRPr="00956231">
        <w:rPr>
          <w:rFonts w:ascii="Book Antiqua" w:eastAsia="Batang" w:hAnsi="Book Antiqua" w:cs="Times New Roman"/>
          <w:b/>
        </w:rPr>
        <w:t xml:space="preserve"> (%)</w:t>
      </w:r>
    </w:p>
    <w:tbl>
      <w:tblPr>
        <w:tblStyle w:val="a6"/>
        <w:tblW w:w="0" w:type="auto"/>
        <w:tblInd w:w="250" w:type="dxa"/>
        <w:tblLook w:val="04A0" w:firstRow="1" w:lastRow="0" w:firstColumn="1" w:lastColumn="0" w:noHBand="0" w:noVBand="1"/>
      </w:tblPr>
      <w:tblGrid>
        <w:gridCol w:w="2552"/>
        <w:gridCol w:w="2693"/>
        <w:gridCol w:w="2693"/>
        <w:gridCol w:w="1054"/>
      </w:tblGrid>
      <w:tr w:rsidR="00FF1A1E" w:rsidRPr="005D74BC" w14:paraId="6E03C625" w14:textId="77777777" w:rsidTr="00C04B14">
        <w:trPr>
          <w:trHeight w:val="271"/>
        </w:trPr>
        <w:tc>
          <w:tcPr>
            <w:tcW w:w="2552" w:type="dxa"/>
            <w:tcBorders>
              <w:left w:val="nil"/>
              <w:bottom w:val="single" w:sz="4" w:space="0" w:color="auto"/>
              <w:right w:val="nil"/>
            </w:tcBorders>
          </w:tcPr>
          <w:p w14:paraId="3E85EC19" w14:textId="77777777" w:rsidR="00FF1A1E" w:rsidRPr="005D74BC" w:rsidRDefault="00FF1A1E" w:rsidP="00B21A3B">
            <w:pPr>
              <w:spacing w:line="360" w:lineRule="auto"/>
              <w:jc w:val="both"/>
              <w:rPr>
                <w:rFonts w:ascii="Book Antiqua" w:eastAsia="Batang" w:hAnsi="Book Antiqua" w:cs="Times New Roman"/>
                <w:b/>
              </w:rPr>
            </w:pPr>
          </w:p>
          <w:p w14:paraId="32BF46B0" w14:textId="190A2841" w:rsidR="00FF1A1E" w:rsidRPr="005D74BC" w:rsidRDefault="00FF1A1E" w:rsidP="00571264">
            <w:pPr>
              <w:spacing w:line="360" w:lineRule="auto"/>
              <w:jc w:val="both"/>
              <w:rPr>
                <w:rFonts w:ascii="Book Antiqua" w:eastAsia="Batang" w:hAnsi="Book Antiqua" w:cs="Times New Roman"/>
                <w:b/>
              </w:rPr>
            </w:pPr>
            <w:r w:rsidRPr="005D74BC">
              <w:rPr>
                <w:rFonts w:ascii="Book Antiqua" w:eastAsia="Batang" w:hAnsi="Book Antiqua" w:cs="Times New Roman"/>
                <w:b/>
              </w:rPr>
              <w:t>Adverse events</w:t>
            </w:r>
          </w:p>
        </w:tc>
        <w:tc>
          <w:tcPr>
            <w:tcW w:w="2693" w:type="dxa"/>
            <w:tcBorders>
              <w:left w:val="nil"/>
              <w:bottom w:val="single" w:sz="4" w:space="0" w:color="auto"/>
              <w:right w:val="nil"/>
            </w:tcBorders>
            <w:shd w:val="clear" w:color="auto" w:fill="auto"/>
          </w:tcPr>
          <w:p w14:paraId="6F078BFA" w14:textId="77777777" w:rsidR="00FF1A1E" w:rsidRPr="005D74BC" w:rsidRDefault="00FF1A1E" w:rsidP="00B21A3B">
            <w:pPr>
              <w:spacing w:line="360" w:lineRule="auto"/>
              <w:jc w:val="both"/>
              <w:rPr>
                <w:rFonts w:ascii="Book Antiqua" w:eastAsia="Batang" w:hAnsi="Book Antiqua" w:cs="Times New Roman"/>
                <w:b/>
              </w:rPr>
            </w:pPr>
            <w:r w:rsidRPr="005D74BC">
              <w:rPr>
                <w:rFonts w:ascii="Book Antiqua" w:eastAsia="Batang" w:hAnsi="Book Antiqua" w:cs="Times New Roman"/>
                <w:b/>
              </w:rPr>
              <w:t>PBMT-7</w:t>
            </w:r>
          </w:p>
          <w:p w14:paraId="0F91DEF3" w14:textId="77777777" w:rsidR="00FF1A1E" w:rsidRPr="005D74BC" w:rsidRDefault="00FF1A1E" w:rsidP="00B21A3B">
            <w:pPr>
              <w:spacing w:line="360" w:lineRule="auto"/>
              <w:jc w:val="both"/>
              <w:rPr>
                <w:rFonts w:ascii="Book Antiqua" w:eastAsia="Batang" w:hAnsi="Book Antiqua" w:cs="Times New Roman"/>
                <w:b/>
              </w:rPr>
            </w:pPr>
            <w:r w:rsidRPr="005D74BC">
              <w:rPr>
                <w:rFonts w:ascii="Book Antiqua" w:eastAsia="Batang" w:hAnsi="Book Antiqua" w:cs="Times New Roman"/>
                <w:b/>
              </w:rPr>
              <w:t>(</w:t>
            </w:r>
            <w:r w:rsidRPr="005D74BC">
              <w:rPr>
                <w:rFonts w:ascii="Book Antiqua" w:eastAsia="Batang" w:hAnsi="Book Antiqua" w:cs="Times New Roman"/>
                <w:b/>
                <w:i/>
              </w:rPr>
              <w:t>n</w:t>
            </w:r>
            <w:r w:rsidRPr="005D74BC">
              <w:rPr>
                <w:rFonts w:ascii="Book Antiqua" w:eastAsia="Batang" w:hAnsi="Book Antiqua" w:cs="Times New Roman"/>
                <w:b/>
              </w:rPr>
              <w:t xml:space="preserve"> = 478)</w:t>
            </w:r>
          </w:p>
        </w:tc>
        <w:tc>
          <w:tcPr>
            <w:tcW w:w="2693" w:type="dxa"/>
            <w:tcBorders>
              <w:left w:val="nil"/>
              <w:bottom w:val="single" w:sz="4" w:space="0" w:color="auto"/>
              <w:right w:val="nil"/>
            </w:tcBorders>
            <w:shd w:val="clear" w:color="auto" w:fill="auto"/>
          </w:tcPr>
          <w:p w14:paraId="6A22BDC2" w14:textId="77777777" w:rsidR="00FF1A1E" w:rsidRPr="005D74BC" w:rsidRDefault="00FF1A1E" w:rsidP="00B21A3B">
            <w:pPr>
              <w:spacing w:line="360" w:lineRule="auto"/>
              <w:jc w:val="both"/>
              <w:rPr>
                <w:rFonts w:ascii="Book Antiqua" w:eastAsia="Batang" w:hAnsi="Book Antiqua" w:cs="Times New Roman"/>
                <w:b/>
              </w:rPr>
            </w:pPr>
            <w:r w:rsidRPr="005D74BC">
              <w:rPr>
                <w:rFonts w:ascii="Book Antiqua" w:eastAsia="Batang" w:hAnsi="Book Antiqua" w:cs="Times New Roman"/>
                <w:b/>
              </w:rPr>
              <w:t>PBMT-14</w:t>
            </w:r>
          </w:p>
          <w:p w14:paraId="51D69F21" w14:textId="77777777" w:rsidR="00FF1A1E" w:rsidRPr="005D74BC" w:rsidRDefault="00FF1A1E" w:rsidP="00B21A3B">
            <w:pPr>
              <w:spacing w:line="360" w:lineRule="auto"/>
              <w:jc w:val="both"/>
              <w:rPr>
                <w:rFonts w:ascii="Book Antiqua" w:eastAsia="Batang" w:hAnsi="Book Antiqua" w:cs="Times New Roman"/>
                <w:b/>
              </w:rPr>
            </w:pPr>
            <w:r w:rsidRPr="005D74BC">
              <w:rPr>
                <w:rFonts w:ascii="Book Antiqua" w:eastAsia="Batang" w:hAnsi="Book Antiqua" w:cs="Times New Roman"/>
                <w:b/>
              </w:rPr>
              <w:t>(</w:t>
            </w:r>
            <w:r w:rsidRPr="005D74BC">
              <w:rPr>
                <w:rFonts w:ascii="Book Antiqua" w:eastAsia="Batang" w:hAnsi="Book Antiqua" w:cs="Times New Roman"/>
                <w:b/>
                <w:i/>
              </w:rPr>
              <w:t>n</w:t>
            </w:r>
            <w:r w:rsidRPr="005D74BC">
              <w:rPr>
                <w:rFonts w:ascii="Book Antiqua" w:eastAsia="Batang" w:hAnsi="Book Antiqua" w:cs="Times New Roman"/>
                <w:b/>
              </w:rPr>
              <w:t xml:space="preserve"> = 222)</w:t>
            </w:r>
          </w:p>
        </w:tc>
        <w:tc>
          <w:tcPr>
            <w:tcW w:w="1054" w:type="dxa"/>
            <w:tcBorders>
              <w:left w:val="nil"/>
              <w:bottom w:val="single" w:sz="4" w:space="0" w:color="auto"/>
              <w:right w:val="nil"/>
            </w:tcBorders>
            <w:vAlign w:val="center"/>
          </w:tcPr>
          <w:p w14:paraId="31A3A528" w14:textId="77777777" w:rsidR="00FF1A1E" w:rsidRPr="005D74BC" w:rsidRDefault="00FF1A1E" w:rsidP="00B21A3B">
            <w:pPr>
              <w:spacing w:line="360" w:lineRule="auto"/>
              <w:jc w:val="both"/>
              <w:rPr>
                <w:rFonts w:ascii="Book Antiqua" w:eastAsia="Batang" w:hAnsi="Book Antiqua" w:cs="Times New Roman"/>
                <w:b/>
              </w:rPr>
            </w:pPr>
            <w:r w:rsidRPr="005D74BC">
              <w:rPr>
                <w:rFonts w:ascii="Book Antiqua" w:eastAsia="Batang" w:hAnsi="Book Antiqua" w:cs="Times New Roman"/>
                <w:b/>
                <w:i/>
                <w:caps/>
              </w:rPr>
              <w:t>p</w:t>
            </w:r>
            <w:r w:rsidRPr="005D74BC">
              <w:rPr>
                <w:rFonts w:ascii="Book Antiqua" w:eastAsia="Batang" w:hAnsi="Book Antiqua" w:cs="Times New Roman"/>
                <w:b/>
              </w:rPr>
              <w:t>-value</w:t>
            </w:r>
          </w:p>
        </w:tc>
      </w:tr>
      <w:tr w:rsidR="00FF1A1E" w:rsidRPr="00B21A3B" w14:paraId="5670392E" w14:textId="77777777" w:rsidTr="00C04B14">
        <w:trPr>
          <w:trHeight w:val="286"/>
        </w:trPr>
        <w:tc>
          <w:tcPr>
            <w:tcW w:w="2552" w:type="dxa"/>
            <w:tcBorders>
              <w:left w:val="nil"/>
              <w:bottom w:val="nil"/>
              <w:right w:val="nil"/>
            </w:tcBorders>
          </w:tcPr>
          <w:p w14:paraId="21D578BF"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Bloating/dyspepsia</w:t>
            </w:r>
          </w:p>
        </w:tc>
        <w:tc>
          <w:tcPr>
            <w:tcW w:w="2693" w:type="dxa"/>
            <w:tcBorders>
              <w:left w:val="nil"/>
              <w:bottom w:val="nil"/>
              <w:right w:val="nil"/>
            </w:tcBorders>
            <w:shd w:val="clear" w:color="auto" w:fill="auto"/>
          </w:tcPr>
          <w:p w14:paraId="1586023E"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3 (0.6)</w:t>
            </w:r>
          </w:p>
        </w:tc>
        <w:tc>
          <w:tcPr>
            <w:tcW w:w="2693" w:type="dxa"/>
            <w:tcBorders>
              <w:left w:val="nil"/>
              <w:bottom w:val="nil"/>
              <w:right w:val="nil"/>
            </w:tcBorders>
            <w:shd w:val="clear" w:color="auto" w:fill="auto"/>
          </w:tcPr>
          <w:p w14:paraId="5110C99B"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7 (3.2)</w:t>
            </w:r>
          </w:p>
        </w:tc>
        <w:tc>
          <w:tcPr>
            <w:tcW w:w="1054" w:type="dxa"/>
            <w:tcBorders>
              <w:left w:val="nil"/>
              <w:bottom w:val="nil"/>
              <w:right w:val="nil"/>
            </w:tcBorders>
          </w:tcPr>
          <w:p w14:paraId="0C132B49" w14:textId="77777777" w:rsidR="00FF1A1E" w:rsidRPr="00B21A3B" w:rsidRDefault="00FF1A1E" w:rsidP="00B21A3B">
            <w:pPr>
              <w:spacing w:line="360" w:lineRule="auto"/>
              <w:jc w:val="both"/>
              <w:rPr>
                <w:rFonts w:ascii="Book Antiqua" w:eastAsia="Batang" w:hAnsi="Book Antiqua" w:cs="Times New Roman"/>
              </w:rPr>
            </w:pPr>
          </w:p>
        </w:tc>
      </w:tr>
      <w:tr w:rsidR="00FF1A1E" w:rsidRPr="00B21A3B" w14:paraId="107B0257" w14:textId="77777777" w:rsidTr="00C04B14">
        <w:trPr>
          <w:trHeight w:val="271"/>
        </w:trPr>
        <w:tc>
          <w:tcPr>
            <w:tcW w:w="2552" w:type="dxa"/>
            <w:tcBorders>
              <w:top w:val="nil"/>
              <w:left w:val="nil"/>
              <w:bottom w:val="nil"/>
              <w:right w:val="nil"/>
            </w:tcBorders>
          </w:tcPr>
          <w:p w14:paraId="2A4E7340"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Dry mouth</w:t>
            </w:r>
          </w:p>
        </w:tc>
        <w:tc>
          <w:tcPr>
            <w:tcW w:w="2693" w:type="dxa"/>
            <w:tcBorders>
              <w:top w:val="nil"/>
              <w:left w:val="nil"/>
              <w:bottom w:val="nil"/>
              <w:right w:val="nil"/>
            </w:tcBorders>
            <w:shd w:val="clear" w:color="auto" w:fill="auto"/>
          </w:tcPr>
          <w:p w14:paraId="1EA83A6A"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4 (0.8)</w:t>
            </w:r>
          </w:p>
        </w:tc>
        <w:tc>
          <w:tcPr>
            <w:tcW w:w="2693" w:type="dxa"/>
            <w:tcBorders>
              <w:top w:val="nil"/>
              <w:left w:val="nil"/>
              <w:bottom w:val="nil"/>
              <w:right w:val="nil"/>
            </w:tcBorders>
            <w:shd w:val="clear" w:color="auto" w:fill="auto"/>
          </w:tcPr>
          <w:p w14:paraId="36D5B805"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0 (0.0)</w:t>
            </w:r>
          </w:p>
        </w:tc>
        <w:tc>
          <w:tcPr>
            <w:tcW w:w="1054" w:type="dxa"/>
            <w:tcBorders>
              <w:top w:val="nil"/>
              <w:left w:val="nil"/>
              <w:bottom w:val="nil"/>
              <w:right w:val="nil"/>
            </w:tcBorders>
          </w:tcPr>
          <w:p w14:paraId="4001648B" w14:textId="77777777" w:rsidR="00FF1A1E" w:rsidRPr="00B21A3B" w:rsidRDefault="00FF1A1E" w:rsidP="00B21A3B">
            <w:pPr>
              <w:spacing w:line="360" w:lineRule="auto"/>
              <w:jc w:val="both"/>
              <w:rPr>
                <w:rFonts w:ascii="Book Antiqua" w:eastAsia="Batang" w:hAnsi="Book Antiqua" w:cs="Times New Roman"/>
              </w:rPr>
            </w:pPr>
          </w:p>
        </w:tc>
      </w:tr>
      <w:tr w:rsidR="00FF1A1E" w:rsidRPr="00B21A3B" w14:paraId="61685DA0" w14:textId="77777777" w:rsidTr="00C04B14">
        <w:trPr>
          <w:trHeight w:val="271"/>
        </w:trPr>
        <w:tc>
          <w:tcPr>
            <w:tcW w:w="2552" w:type="dxa"/>
            <w:tcBorders>
              <w:top w:val="nil"/>
              <w:left w:val="nil"/>
              <w:bottom w:val="nil"/>
              <w:right w:val="nil"/>
            </w:tcBorders>
          </w:tcPr>
          <w:p w14:paraId="5A156EEA"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Taste distortion</w:t>
            </w:r>
          </w:p>
        </w:tc>
        <w:tc>
          <w:tcPr>
            <w:tcW w:w="2693" w:type="dxa"/>
            <w:tcBorders>
              <w:top w:val="nil"/>
              <w:left w:val="nil"/>
              <w:bottom w:val="nil"/>
              <w:right w:val="nil"/>
            </w:tcBorders>
            <w:shd w:val="clear" w:color="auto" w:fill="auto"/>
          </w:tcPr>
          <w:p w14:paraId="034CE067"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2 (0.4)</w:t>
            </w:r>
          </w:p>
        </w:tc>
        <w:tc>
          <w:tcPr>
            <w:tcW w:w="2693" w:type="dxa"/>
            <w:tcBorders>
              <w:top w:val="nil"/>
              <w:left w:val="nil"/>
              <w:bottom w:val="nil"/>
              <w:right w:val="nil"/>
            </w:tcBorders>
            <w:shd w:val="clear" w:color="auto" w:fill="auto"/>
          </w:tcPr>
          <w:p w14:paraId="37497748"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1 (0.5)</w:t>
            </w:r>
          </w:p>
        </w:tc>
        <w:tc>
          <w:tcPr>
            <w:tcW w:w="1054" w:type="dxa"/>
            <w:tcBorders>
              <w:top w:val="nil"/>
              <w:left w:val="nil"/>
              <w:bottom w:val="nil"/>
              <w:right w:val="nil"/>
            </w:tcBorders>
          </w:tcPr>
          <w:p w14:paraId="1871D0EA" w14:textId="77777777" w:rsidR="00FF1A1E" w:rsidRPr="00B21A3B" w:rsidRDefault="00FF1A1E" w:rsidP="00B21A3B">
            <w:pPr>
              <w:spacing w:line="360" w:lineRule="auto"/>
              <w:jc w:val="both"/>
              <w:rPr>
                <w:rFonts w:ascii="Book Antiqua" w:eastAsia="Batang" w:hAnsi="Book Antiqua" w:cs="Times New Roman"/>
              </w:rPr>
            </w:pPr>
          </w:p>
        </w:tc>
      </w:tr>
      <w:tr w:rsidR="00FF1A1E" w:rsidRPr="00B21A3B" w14:paraId="00478848" w14:textId="77777777" w:rsidTr="00C04B14">
        <w:trPr>
          <w:trHeight w:val="271"/>
        </w:trPr>
        <w:tc>
          <w:tcPr>
            <w:tcW w:w="2552" w:type="dxa"/>
            <w:tcBorders>
              <w:top w:val="nil"/>
              <w:left w:val="nil"/>
              <w:bottom w:val="nil"/>
              <w:right w:val="nil"/>
            </w:tcBorders>
          </w:tcPr>
          <w:p w14:paraId="7BDC9AF0"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Epigastric discomfort</w:t>
            </w:r>
          </w:p>
        </w:tc>
        <w:tc>
          <w:tcPr>
            <w:tcW w:w="2693" w:type="dxa"/>
            <w:tcBorders>
              <w:top w:val="nil"/>
              <w:left w:val="nil"/>
              <w:bottom w:val="nil"/>
              <w:right w:val="nil"/>
            </w:tcBorders>
            <w:shd w:val="clear" w:color="auto" w:fill="auto"/>
          </w:tcPr>
          <w:p w14:paraId="5930E4E5"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15 (3.1)</w:t>
            </w:r>
          </w:p>
        </w:tc>
        <w:tc>
          <w:tcPr>
            <w:tcW w:w="2693" w:type="dxa"/>
            <w:tcBorders>
              <w:top w:val="nil"/>
              <w:left w:val="nil"/>
              <w:bottom w:val="nil"/>
              <w:right w:val="nil"/>
            </w:tcBorders>
            <w:shd w:val="clear" w:color="auto" w:fill="auto"/>
          </w:tcPr>
          <w:p w14:paraId="43C9FAD6"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5 (2.3)</w:t>
            </w:r>
          </w:p>
        </w:tc>
        <w:tc>
          <w:tcPr>
            <w:tcW w:w="1054" w:type="dxa"/>
            <w:tcBorders>
              <w:top w:val="nil"/>
              <w:left w:val="nil"/>
              <w:bottom w:val="nil"/>
              <w:right w:val="nil"/>
            </w:tcBorders>
          </w:tcPr>
          <w:p w14:paraId="36A8AED2" w14:textId="77777777" w:rsidR="00FF1A1E" w:rsidRPr="00B21A3B" w:rsidRDefault="00FF1A1E" w:rsidP="00B21A3B">
            <w:pPr>
              <w:spacing w:line="360" w:lineRule="auto"/>
              <w:jc w:val="both"/>
              <w:rPr>
                <w:rFonts w:ascii="Book Antiqua" w:eastAsia="Batang" w:hAnsi="Book Antiqua" w:cs="Times New Roman"/>
              </w:rPr>
            </w:pPr>
          </w:p>
        </w:tc>
      </w:tr>
      <w:tr w:rsidR="00FF1A1E" w:rsidRPr="00B21A3B" w14:paraId="549CE831" w14:textId="77777777" w:rsidTr="00C04B14">
        <w:trPr>
          <w:trHeight w:val="271"/>
        </w:trPr>
        <w:tc>
          <w:tcPr>
            <w:tcW w:w="2552" w:type="dxa"/>
            <w:tcBorders>
              <w:top w:val="nil"/>
              <w:left w:val="nil"/>
              <w:bottom w:val="nil"/>
              <w:right w:val="nil"/>
            </w:tcBorders>
          </w:tcPr>
          <w:p w14:paraId="5343EB67"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Nausea</w:t>
            </w:r>
          </w:p>
        </w:tc>
        <w:tc>
          <w:tcPr>
            <w:tcW w:w="2693" w:type="dxa"/>
            <w:tcBorders>
              <w:top w:val="nil"/>
              <w:left w:val="nil"/>
              <w:bottom w:val="nil"/>
              <w:right w:val="nil"/>
            </w:tcBorders>
            <w:shd w:val="clear" w:color="auto" w:fill="auto"/>
          </w:tcPr>
          <w:p w14:paraId="6FAA9F90"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16 (3.3)</w:t>
            </w:r>
          </w:p>
        </w:tc>
        <w:tc>
          <w:tcPr>
            <w:tcW w:w="2693" w:type="dxa"/>
            <w:tcBorders>
              <w:top w:val="nil"/>
              <w:left w:val="nil"/>
              <w:bottom w:val="nil"/>
              <w:right w:val="nil"/>
            </w:tcBorders>
            <w:shd w:val="clear" w:color="auto" w:fill="auto"/>
          </w:tcPr>
          <w:p w14:paraId="7FB85B08"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13 (5.9)</w:t>
            </w:r>
          </w:p>
        </w:tc>
        <w:tc>
          <w:tcPr>
            <w:tcW w:w="1054" w:type="dxa"/>
            <w:tcBorders>
              <w:top w:val="nil"/>
              <w:left w:val="nil"/>
              <w:bottom w:val="nil"/>
              <w:right w:val="nil"/>
            </w:tcBorders>
          </w:tcPr>
          <w:p w14:paraId="5E894EB2" w14:textId="77777777" w:rsidR="00FF1A1E" w:rsidRPr="00B21A3B" w:rsidRDefault="00FF1A1E" w:rsidP="00B21A3B">
            <w:pPr>
              <w:spacing w:line="360" w:lineRule="auto"/>
              <w:jc w:val="both"/>
              <w:rPr>
                <w:rFonts w:ascii="Book Antiqua" w:eastAsia="Batang" w:hAnsi="Book Antiqua" w:cs="Times New Roman"/>
              </w:rPr>
            </w:pPr>
          </w:p>
        </w:tc>
      </w:tr>
      <w:tr w:rsidR="00FF1A1E" w:rsidRPr="00B21A3B" w14:paraId="238199D6" w14:textId="77777777" w:rsidTr="00C04B14">
        <w:trPr>
          <w:trHeight w:val="271"/>
        </w:trPr>
        <w:tc>
          <w:tcPr>
            <w:tcW w:w="2552" w:type="dxa"/>
            <w:tcBorders>
              <w:top w:val="nil"/>
              <w:left w:val="nil"/>
              <w:bottom w:val="nil"/>
              <w:right w:val="nil"/>
            </w:tcBorders>
          </w:tcPr>
          <w:p w14:paraId="22847E5D"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Diarrhea</w:t>
            </w:r>
          </w:p>
        </w:tc>
        <w:tc>
          <w:tcPr>
            <w:tcW w:w="2693" w:type="dxa"/>
            <w:tcBorders>
              <w:top w:val="nil"/>
              <w:left w:val="nil"/>
              <w:bottom w:val="nil"/>
              <w:right w:val="nil"/>
            </w:tcBorders>
            <w:shd w:val="clear" w:color="auto" w:fill="auto"/>
          </w:tcPr>
          <w:p w14:paraId="4FF0721A" w14:textId="6CC29677" w:rsidR="00FF1A1E" w:rsidRPr="00B21A3B" w:rsidRDefault="005D74BC" w:rsidP="00B21A3B">
            <w:pPr>
              <w:spacing w:line="360" w:lineRule="auto"/>
              <w:jc w:val="both"/>
              <w:rPr>
                <w:rFonts w:ascii="Book Antiqua" w:eastAsia="Batang" w:hAnsi="Book Antiqua" w:cs="Times New Roman"/>
              </w:rPr>
            </w:pPr>
            <w:r>
              <w:rPr>
                <w:rFonts w:ascii="Book Antiqua" w:eastAsia="Batang" w:hAnsi="Book Antiqua" w:cs="Times New Roman"/>
              </w:rPr>
              <w:t>8 (1.7</w:t>
            </w:r>
            <w:r w:rsidR="00FF1A1E" w:rsidRPr="00B21A3B">
              <w:rPr>
                <w:rFonts w:ascii="Book Antiqua" w:eastAsia="Batang" w:hAnsi="Book Antiqua" w:cs="Times New Roman"/>
              </w:rPr>
              <w:t>)</w:t>
            </w:r>
          </w:p>
        </w:tc>
        <w:tc>
          <w:tcPr>
            <w:tcW w:w="2693" w:type="dxa"/>
            <w:tcBorders>
              <w:top w:val="nil"/>
              <w:left w:val="nil"/>
              <w:bottom w:val="nil"/>
              <w:right w:val="nil"/>
            </w:tcBorders>
            <w:shd w:val="clear" w:color="auto" w:fill="auto"/>
          </w:tcPr>
          <w:p w14:paraId="565631C0"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7 (3.2)</w:t>
            </w:r>
          </w:p>
        </w:tc>
        <w:tc>
          <w:tcPr>
            <w:tcW w:w="1054" w:type="dxa"/>
            <w:tcBorders>
              <w:top w:val="nil"/>
              <w:left w:val="nil"/>
              <w:bottom w:val="nil"/>
              <w:right w:val="nil"/>
            </w:tcBorders>
          </w:tcPr>
          <w:p w14:paraId="43BF7894" w14:textId="77777777" w:rsidR="00FF1A1E" w:rsidRPr="00B21A3B" w:rsidRDefault="00FF1A1E" w:rsidP="00B21A3B">
            <w:pPr>
              <w:spacing w:line="360" w:lineRule="auto"/>
              <w:jc w:val="both"/>
              <w:rPr>
                <w:rFonts w:ascii="Book Antiqua" w:eastAsia="Batang" w:hAnsi="Book Antiqua" w:cs="Times New Roman"/>
              </w:rPr>
            </w:pPr>
          </w:p>
        </w:tc>
      </w:tr>
      <w:tr w:rsidR="00FF1A1E" w:rsidRPr="00B21A3B" w14:paraId="7D2A6BB4" w14:textId="77777777" w:rsidTr="00C04B14">
        <w:trPr>
          <w:trHeight w:val="271"/>
        </w:trPr>
        <w:tc>
          <w:tcPr>
            <w:tcW w:w="2552" w:type="dxa"/>
            <w:tcBorders>
              <w:top w:val="nil"/>
              <w:left w:val="nil"/>
              <w:bottom w:val="nil"/>
              <w:right w:val="nil"/>
            </w:tcBorders>
          </w:tcPr>
          <w:p w14:paraId="3DF778F0" w14:textId="77777777" w:rsidR="00FF1A1E" w:rsidRPr="00B21A3B" w:rsidRDefault="00FF1A1E" w:rsidP="00B21A3B">
            <w:pPr>
              <w:spacing w:line="360" w:lineRule="auto"/>
              <w:jc w:val="both"/>
              <w:rPr>
                <w:rFonts w:ascii="Book Antiqua" w:eastAsia="Batang" w:hAnsi="Book Antiqua" w:cs="Times New Roman"/>
              </w:rPr>
            </w:pPr>
            <w:proofErr w:type="spellStart"/>
            <w:r w:rsidRPr="00B21A3B">
              <w:rPr>
                <w:rFonts w:ascii="Book Antiqua" w:eastAsia="Batang" w:hAnsi="Book Antiqua" w:cs="Times New Roman"/>
              </w:rPr>
              <w:t>Urticaria</w:t>
            </w:r>
            <w:proofErr w:type="spellEnd"/>
          </w:p>
        </w:tc>
        <w:tc>
          <w:tcPr>
            <w:tcW w:w="2693" w:type="dxa"/>
            <w:tcBorders>
              <w:top w:val="nil"/>
              <w:left w:val="nil"/>
              <w:bottom w:val="nil"/>
              <w:right w:val="nil"/>
            </w:tcBorders>
            <w:shd w:val="clear" w:color="auto" w:fill="auto"/>
          </w:tcPr>
          <w:p w14:paraId="59E772FE" w14:textId="7C6129F0" w:rsidR="00FF1A1E" w:rsidRPr="00B21A3B" w:rsidRDefault="005D74BC" w:rsidP="00B21A3B">
            <w:pPr>
              <w:spacing w:line="360" w:lineRule="auto"/>
              <w:jc w:val="both"/>
              <w:rPr>
                <w:rFonts w:ascii="Book Antiqua" w:eastAsia="Batang" w:hAnsi="Book Antiqua" w:cs="Times New Roman"/>
              </w:rPr>
            </w:pPr>
            <w:r>
              <w:rPr>
                <w:rFonts w:ascii="Book Antiqua" w:eastAsia="Batang" w:hAnsi="Book Antiqua" w:cs="Times New Roman"/>
              </w:rPr>
              <w:t>3 (0.6</w:t>
            </w:r>
            <w:r w:rsidR="00FF1A1E" w:rsidRPr="00B21A3B">
              <w:rPr>
                <w:rFonts w:ascii="Book Antiqua" w:eastAsia="Batang" w:hAnsi="Book Antiqua" w:cs="Times New Roman"/>
              </w:rPr>
              <w:t>)</w:t>
            </w:r>
          </w:p>
        </w:tc>
        <w:tc>
          <w:tcPr>
            <w:tcW w:w="2693" w:type="dxa"/>
            <w:tcBorders>
              <w:top w:val="nil"/>
              <w:left w:val="nil"/>
              <w:bottom w:val="nil"/>
              <w:right w:val="nil"/>
            </w:tcBorders>
            <w:shd w:val="clear" w:color="auto" w:fill="auto"/>
          </w:tcPr>
          <w:p w14:paraId="1F335204"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3 (1.4)</w:t>
            </w:r>
          </w:p>
        </w:tc>
        <w:tc>
          <w:tcPr>
            <w:tcW w:w="1054" w:type="dxa"/>
            <w:tcBorders>
              <w:top w:val="nil"/>
              <w:left w:val="nil"/>
              <w:bottom w:val="nil"/>
              <w:right w:val="nil"/>
            </w:tcBorders>
          </w:tcPr>
          <w:p w14:paraId="0EDE31D5" w14:textId="77777777" w:rsidR="00FF1A1E" w:rsidRPr="00B21A3B" w:rsidRDefault="00FF1A1E" w:rsidP="00B21A3B">
            <w:pPr>
              <w:spacing w:line="360" w:lineRule="auto"/>
              <w:jc w:val="both"/>
              <w:rPr>
                <w:rFonts w:ascii="Book Antiqua" w:eastAsia="Batang" w:hAnsi="Book Antiqua" w:cs="Times New Roman"/>
              </w:rPr>
            </w:pPr>
          </w:p>
        </w:tc>
      </w:tr>
      <w:tr w:rsidR="00FF1A1E" w:rsidRPr="00B21A3B" w14:paraId="3DE41CF0" w14:textId="77777777" w:rsidTr="00C04B14">
        <w:trPr>
          <w:trHeight w:val="271"/>
        </w:trPr>
        <w:tc>
          <w:tcPr>
            <w:tcW w:w="2552" w:type="dxa"/>
            <w:tcBorders>
              <w:top w:val="nil"/>
              <w:left w:val="nil"/>
              <w:bottom w:val="nil"/>
              <w:right w:val="nil"/>
            </w:tcBorders>
          </w:tcPr>
          <w:p w14:paraId="5F72C27D"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Headache</w:t>
            </w:r>
          </w:p>
        </w:tc>
        <w:tc>
          <w:tcPr>
            <w:tcW w:w="2693" w:type="dxa"/>
            <w:tcBorders>
              <w:top w:val="nil"/>
              <w:left w:val="nil"/>
              <w:bottom w:val="nil"/>
              <w:right w:val="nil"/>
            </w:tcBorders>
            <w:shd w:val="clear" w:color="auto" w:fill="auto"/>
          </w:tcPr>
          <w:p w14:paraId="509C170B" w14:textId="3B03E8CD" w:rsidR="00FF1A1E" w:rsidRPr="00B21A3B" w:rsidRDefault="005D74BC" w:rsidP="00B21A3B">
            <w:pPr>
              <w:spacing w:line="360" w:lineRule="auto"/>
              <w:jc w:val="both"/>
              <w:rPr>
                <w:rFonts w:ascii="Book Antiqua" w:eastAsia="Batang" w:hAnsi="Book Antiqua" w:cs="Times New Roman"/>
              </w:rPr>
            </w:pPr>
            <w:r>
              <w:rPr>
                <w:rFonts w:ascii="Book Antiqua" w:eastAsia="Batang" w:hAnsi="Book Antiqua" w:cs="Times New Roman"/>
              </w:rPr>
              <w:t>0 (0.0</w:t>
            </w:r>
            <w:r w:rsidR="00FF1A1E" w:rsidRPr="00B21A3B">
              <w:rPr>
                <w:rFonts w:ascii="Book Antiqua" w:eastAsia="Batang" w:hAnsi="Book Antiqua" w:cs="Times New Roman"/>
              </w:rPr>
              <w:t>)</w:t>
            </w:r>
          </w:p>
        </w:tc>
        <w:tc>
          <w:tcPr>
            <w:tcW w:w="2693" w:type="dxa"/>
            <w:tcBorders>
              <w:top w:val="nil"/>
              <w:left w:val="nil"/>
              <w:bottom w:val="nil"/>
              <w:right w:val="nil"/>
            </w:tcBorders>
            <w:shd w:val="clear" w:color="auto" w:fill="auto"/>
          </w:tcPr>
          <w:p w14:paraId="0F2CCE7A"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1 (0.5)</w:t>
            </w:r>
          </w:p>
        </w:tc>
        <w:tc>
          <w:tcPr>
            <w:tcW w:w="1054" w:type="dxa"/>
            <w:tcBorders>
              <w:top w:val="nil"/>
              <w:left w:val="nil"/>
              <w:bottom w:val="nil"/>
              <w:right w:val="nil"/>
            </w:tcBorders>
          </w:tcPr>
          <w:p w14:paraId="44F9CAC1" w14:textId="77777777" w:rsidR="00FF1A1E" w:rsidRPr="00B21A3B" w:rsidRDefault="00FF1A1E" w:rsidP="00B21A3B">
            <w:pPr>
              <w:spacing w:line="360" w:lineRule="auto"/>
              <w:jc w:val="both"/>
              <w:rPr>
                <w:rFonts w:ascii="Book Antiqua" w:eastAsia="Batang" w:hAnsi="Book Antiqua" w:cs="Times New Roman"/>
              </w:rPr>
            </w:pPr>
          </w:p>
        </w:tc>
      </w:tr>
      <w:tr w:rsidR="00FF1A1E" w:rsidRPr="00B21A3B" w14:paraId="1C988A6F" w14:textId="77777777" w:rsidTr="005D74BC">
        <w:trPr>
          <w:trHeight w:val="286"/>
        </w:trPr>
        <w:tc>
          <w:tcPr>
            <w:tcW w:w="2552" w:type="dxa"/>
            <w:tcBorders>
              <w:top w:val="nil"/>
              <w:left w:val="nil"/>
              <w:bottom w:val="nil"/>
              <w:right w:val="nil"/>
            </w:tcBorders>
          </w:tcPr>
          <w:p w14:paraId="73370052"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Chest discomfort</w:t>
            </w:r>
          </w:p>
        </w:tc>
        <w:tc>
          <w:tcPr>
            <w:tcW w:w="2693" w:type="dxa"/>
            <w:tcBorders>
              <w:top w:val="nil"/>
              <w:left w:val="nil"/>
              <w:bottom w:val="nil"/>
              <w:right w:val="nil"/>
            </w:tcBorders>
            <w:shd w:val="clear" w:color="auto" w:fill="auto"/>
          </w:tcPr>
          <w:p w14:paraId="20144187" w14:textId="42061FD4" w:rsidR="00FF1A1E" w:rsidRPr="00B21A3B" w:rsidRDefault="005D74BC" w:rsidP="00B21A3B">
            <w:pPr>
              <w:spacing w:line="360" w:lineRule="auto"/>
              <w:jc w:val="both"/>
              <w:rPr>
                <w:rFonts w:ascii="Book Antiqua" w:eastAsia="Batang" w:hAnsi="Book Antiqua" w:cs="Times New Roman"/>
              </w:rPr>
            </w:pPr>
            <w:r>
              <w:rPr>
                <w:rFonts w:ascii="Book Antiqua" w:eastAsia="Batang" w:hAnsi="Book Antiqua" w:cs="Times New Roman"/>
              </w:rPr>
              <w:t>0 (0.0</w:t>
            </w:r>
            <w:r w:rsidR="00FF1A1E" w:rsidRPr="00B21A3B">
              <w:rPr>
                <w:rFonts w:ascii="Book Antiqua" w:eastAsia="Batang" w:hAnsi="Book Antiqua" w:cs="Times New Roman"/>
              </w:rPr>
              <w:t>)</w:t>
            </w:r>
          </w:p>
        </w:tc>
        <w:tc>
          <w:tcPr>
            <w:tcW w:w="2693" w:type="dxa"/>
            <w:tcBorders>
              <w:top w:val="nil"/>
              <w:left w:val="nil"/>
              <w:bottom w:val="nil"/>
              <w:right w:val="nil"/>
            </w:tcBorders>
            <w:shd w:val="clear" w:color="auto" w:fill="auto"/>
          </w:tcPr>
          <w:p w14:paraId="442295B6" w14:textId="3C20B32D" w:rsidR="00FF1A1E" w:rsidRPr="00B21A3B" w:rsidRDefault="005D74BC" w:rsidP="00B21A3B">
            <w:pPr>
              <w:spacing w:line="360" w:lineRule="auto"/>
              <w:jc w:val="both"/>
              <w:rPr>
                <w:rFonts w:ascii="Book Antiqua" w:eastAsia="Batang" w:hAnsi="Book Antiqua" w:cs="Times New Roman"/>
              </w:rPr>
            </w:pPr>
            <w:r>
              <w:rPr>
                <w:rFonts w:ascii="Book Antiqua" w:eastAsia="Batang" w:hAnsi="Book Antiqua" w:cs="Times New Roman"/>
              </w:rPr>
              <w:t>1 (0.5</w:t>
            </w:r>
            <w:r w:rsidR="00FF1A1E" w:rsidRPr="00B21A3B">
              <w:rPr>
                <w:rFonts w:ascii="Book Antiqua" w:eastAsia="Batang" w:hAnsi="Book Antiqua" w:cs="Times New Roman"/>
              </w:rPr>
              <w:t>)</w:t>
            </w:r>
          </w:p>
        </w:tc>
        <w:tc>
          <w:tcPr>
            <w:tcW w:w="1054" w:type="dxa"/>
            <w:tcBorders>
              <w:top w:val="nil"/>
              <w:left w:val="nil"/>
              <w:bottom w:val="nil"/>
              <w:right w:val="nil"/>
            </w:tcBorders>
          </w:tcPr>
          <w:p w14:paraId="7DD62D65" w14:textId="77777777" w:rsidR="00FF1A1E" w:rsidRPr="00B21A3B" w:rsidRDefault="00FF1A1E" w:rsidP="00B21A3B">
            <w:pPr>
              <w:spacing w:line="360" w:lineRule="auto"/>
              <w:jc w:val="both"/>
              <w:rPr>
                <w:rFonts w:ascii="Book Antiqua" w:eastAsia="Batang" w:hAnsi="Book Antiqua" w:cs="Times New Roman"/>
              </w:rPr>
            </w:pPr>
          </w:p>
        </w:tc>
      </w:tr>
      <w:tr w:rsidR="00FF1A1E" w:rsidRPr="00B21A3B" w14:paraId="10485F3B" w14:textId="77777777" w:rsidTr="005D74BC">
        <w:trPr>
          <w:trHeight w:val="286"/>
        </w:trPr>
        <w:tc>
          <w:tcPr>
            <w:tcW w:w="2552" w:type="dxa"/>
            <w:tcBorders>
              <w:top w:val="nil"/>
              <w:left w:val="nil"/>
              <w:bottom w:val="nil"/>
              <w:right w:val="nil"/>
            </w:tcBorders>
          </w:tcPr>
          <w:p w14:paraId="230378DA"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Total</w:t>
            </w:r>
          </w:p>
        </w:tc>
        <w:tc>
          <w:tcPr>
            <w:tcW w:w="2693" w:type="dxa"/>
            <w:tcBorders>
              <w:top w:val="nil"/>
              <w:left w:val="nil"/>
              <w:bottom w:val="nil"/>
              <w:right w:val="nil"/>
            </w:tcBorders>
            <w:shd w:val="clear" w:color="auto" w:fill="auto"/>
          </w:tcPr>
          <w:p w14:paraId="57400355" w14:textId="17E43096" w:rsidR="00FF1A1E" w:rsidRPr="00B21A3B" w:rsidRDefault="005D74BC" w:rsidP="00B21A3B">
            <w:pPr>
              <w:spacing w:line="360" w:lineRule="auto"/>
              <w:jc w:val="both"/>
              <w:rPr>
                <w:rFonts w:ascii="Book Antiqua" w:eastAsia="Batang" w:hAnsi="Book Antiqua" w:cs="Times New Roman"/>
              </w:rPr>
            </w:pPr>
            <w:r>
              <w:rPr>
                <w:rFonts w:ascii="Book Antiqua" w:eastAsia="Batang" w:hAnsi="Book Antiqua" w:cs="Times New Roman"/>
              </w:rPr>
              <w:t>51 (10.7</w:t>
            </w:r>
            <w:r w:rsidR="00FF1A1E" w:rsidRPr="00B21A3B">
              <w:rPr>
                <w:rFonts w:ascii="Book Antiqua" w:eastAsia="Batang" w:hAnsi="Book Antiqua" w:cs="Times New Roman"/>
              </w:rPr>
              <w:t>)</w:t>
            </w:r>
          </w:p>
        </w:tc>
        <w:tc>
          <w:tcPr>
            <w:tcW w:w="2693" w:type="dxa"/>
            <w:tcBorders>
              <w:top w:val="nil"/>
              <w:left w:val="nil"/>
              <w:bottom w:val="nil"/>
              <w:right w:val="nil"/>
            </w:tcBorders>
            <w:shd w:val="clear" w:color="auto" w:fill="auto"/>
          </w:tcPr>
          <w:p w14:paraId="4DCCC04D" w14:textId="2098D0A3" w:rsidR="00FF1A1E" w:rsidRPr="00B21A3B" w:rsidRDefault="005D74BC" w:rsidP="00B21A3B">
            <w:pPr>
              <w:spacing w:line="360" w:lineRule="auto"/>
              <w:jc w:val="both"/>
              <w:rPr>
                <w:rFonts w:ascii="Book Antiqua" w:eastAsia="Batang" w:hAnsi="Book Antiqua" w:cs="Times New Roman"/>
              </w:rPr>
            </w:pPr>
            <w:r>
              <w:rPr>
                <w:rFonts w:ascii="Book Antiqua" w:eastAsia="Batang" w:hAnsi="Book Antiqua" w:cs="Times New Roman"/>
              </w:rPr>
              <w:t>38 (17.1</w:t>
            </w:r>
            <w:r w:rsidR="00FF1A1E" w:rsidRPr="00B21A3B">
              <w:rPr>
                <w:rFonts w:ascii="Book Antiqua" w:eastAsia="Batang" w:hAnsi="Book Antiqua" w:cs="Times New Roman"/>
              </w:rPr>
              <w:t>)</w:t>
            </w:r>
          </w:p>
        </w:tc>
        <w:tc>
          <w:tcPr>
            <w:tcW w:w="1054" w:type="dxa"/>
            <w:tcBorders>
              <w:top w:val="nil"/>
              <w:left w:val="nil"/>
              <w:bottom w:val="nil"/>
              <w:right w:val="nil"/>
            </w:tcBorders>
          </w:tcPr>
          <w:p w14:paraId="42FA1D71"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0.487</w:t>
            </w:r>
          </w:p>
        </w:tc>
      </w:tr>
      <w:tr w:rsidR="00FF1A1E" w:rsidRPr="00B21A3B" w14:paraId="7085BA6D" w14:textId="77777777" w:rsidTr="005D74BC">
        <w:trPr>
          <w:trHeight w:val="286"/>
        </w:trPr>
        <w:tc>
          <w:tcPr>
            <w:tcW w:w="2552" w:type="dxa"/>
            <w:tcBorders>
              <w:top w:val="nil"/>
              <w:left w:val="nil"/>
              <w:bottom w:val="single" w:sz="4" w:space="0" w:color="auto"/>
              <w:right w:val="nil"/>
            </w:tcBorders>
          </w:tcPr>
          <w:p w14:paraId="437A127B" w14:textId="06A3C635" w:rsidR="00FF1A1E" w:rsidRPr="005D74BC" w:rsidRDefault="005D74BC" w:rsidP="005D74BC">
            <w:pPr>
              <w:spacing w:line="360" w:lineRule="auto"/>
              <w:jc w:val="both"/>
              <w:rPr>
                <w:rFonts w:ascii="Book Antiqua" w:eastAsia="宋体" w:hAnsi="Book Antiqua" w:cs="Times New Roman"/>
                <w:lang w:eastAsia="zh-CN"/>
              </w:rPr>
            </w:pPr>
            <w:r>
              <w:rPr>
                <w:rFonts w:ascii="Book Antiqua" w:eastAsia="Batang" w:hAnsi="Book Antiqua" w:cs="Times New Roman"/>
              </w:rPr>
              <w:t>Compliance</w:t>
            </w:r>
          </w:p>
        </w:tc>
        <w:tc>
          <w:tcPr>
            <w:tcW w:w="2693" w:type="dxa"/>
            <w:tcBorders>
              <w:top w:val="nil"/>
              <w:left w:val="nil"/>
              <w:bottom w:val="single" w:sz="4" w:space="0" w:color="auto"/>
              <w:right w:val="nil"/>
            </w:tcBorders>
            <w:shd w:val="clear" w:color="auto" w:fill="auto"/>
          </w:tcPr>
          <w:p w14:paraId="3D23CD6E" w14:textId="39358549" w:rsidR="00FF1A1E" w:rsidRPr="00B21A3B" w:rsidRDefault="005D74BC" w:rsidP="00B21A3B">
            <w:pPr>
              <w:spacing w:line="360" w:lineRule="auto"/>
              <w:jc w:val="both"/>
              <w:rPr>
                <w:rFonts w:ascii="Book Antiqua" w:eastAsia="Batang" w:hAnsi="Book Antiqua" w:cs="Times New Roman"/>
              </w:rPr>
            </w:pPr>
            <w:r>
              <w:rPr>
                <w:rFonts w:ascii="Book Antiqua" w:eastAsia="Batang" w:hAnsi="Book Antiqua" w:cs="Times New Roman"/>
              </w:rPr>
              <w:t>468 (97.9</w:t>
            </w:r>
            <w:r w:rsidR="00FF1A1E" w:rsidRPr="00B21A3B">
              <w:rPr>
                <w:rFonts w:ascii="Book Antiqua" w:eastAsia="Batang" w:hAnsi="Book Antiqua" w:cs="Times New Roman"/>
              </w:rPr>
              <w:t>)</w:t>
            </w:r>
          </w:p>
        </w:tc>
        <w:tc>
          <w:tcPr>
            <w:tcW w:w="2693" w:type="dxa"/>
            <w:tcBorders>
              <w:top w:val="nil"/>
              <w:left w:val="nil"/>
              <w:bottom w:val="single" w:sz="4" w:space="0" w:color="auto"/>
              <w:right w:val="nil"/>
            </w:tcBorders>
            <w:shd w:val="clear" w:color="auto" w:fill="auto"/>
          </w:tcPr>
          <w:p w14:paraId="218CB926" w14:textId="13EF47FA" w:rsidR="00FF1A1E" w:rsidRPr="00B21A3B" w:rsidRDefault="005D74BC" w:rsidP="00B21A3B">
            <w:pPr>
              <w:spacing w:line="360" w:lineRule="auto"/>
              <w:jc w:val="both"/>
              <w:rPr>
                <w:rFonts w:ascii="Book Antiqua" w:eastAsia="Batang" w:hAnsi="Book Antiqua" w:cs="Times New Roman"/>
              </w:rPr>
            </w:pPr>
            <w:r>
              <w:rPr>
                <w:rFonts w:ascii="Book Antiqua" w:eastAsia="Batang" w:hAnsi="Book Antiqua" w:cs="Times New Roman"/>
              </w:rPr>
              <w:t>214 (96.4</w:t>
            </w:r>
            <w:r w:rsidR="00FF1A1E" w:rsidRPr="00B21A3B">
              <w:rPr>
                <w:rFonts w:ascii="Book Antiqua" w:eastAsia="Batang" w:hAnsi="Book Antiqua" w:cs="Times New Roman"/>
              </w:rPr>
              <w:t>)</w:t>
            </w:r>
          </w:p>
        </w:tc>
        <w:tc>
          <w:tcPr>
            <w:tcW w:w="1054" w:type="dxa"/>
            <w:tcBorders>
              <w:top w:val="nil"/>
              <w:left w:val="nil"/>
              <w:bottom w:val="single" w:sz="4" w:space="0" w:color="auto"/>
              <w:right w:val="nil"/>
            </w:tcBorders>
          </w:tcPr>
          <w:p w14:paraId="2EA7A585" w14:textId="77777777" w:rsidR="00FF1A1E" w:rsidRPr="00B21A3B" w:rsidRDefault="00FF1A1E" w:rsidP="00B21A3B">
            <w:pPr>
              <w:spacing w:line="360" w:lineRule="auto"/>
              <w:jc w:val="both"/>
              <w:rPr>
                <w:rFonts w:ascii="Book Antiqua" w:eastAsia="Batang" w:hAnsi="Book Antiqua" w:cs="Times New Roman"/>
              </w:rPr>
            </w:pPr>
            <w:r w:rsidRPr="00B21A3B">
              <w:rPr>
                <w:rFonts w:ascii="Book Antiqua" w:eastAsia="Batang" w:hAnsi="Book Antiqua" w:cs="Times New Roman"/>
              </w:rPr>
              <w:t>0.304</w:t>
            </w:r>
          </w:p>
        </w:tc>
      </w:tr>
    </w:tbl>
    <w:p w14:paraId="280A7D80" w14:textId="7A2D4AEC" w:rsidR="00FF1A1E" w:rsidRPr="005D74BC" w:rsidRDefault="00FF1A1E" w:rsidP="00B21A3B">
      <w:pPr>
        <w:spacing w:line="360" w:lineRule="auto"/>
        <w:jc w:val="both"/>
        <w:rPr>
          <w:rFonts w:ascii="Book Antiqua" w:eastAsia="宋体" w:hAnsi="Book Antiqua" w:cs="Times New Roman"/>
          <w:lang w:eastAsia="zh-CN"/>
        </w:rPr>
      </w:pPr>
      <w:r w:rsidRPr="00B21A3B">
        <w:rPr>
          <w:rFonts w:ascii="Book Antiqua" w:eastAsia="Batang" w:hAnsi="Book Antiqua" w:cs="Times New Roman"/>
        </w:rPr>
        <w:t xml:space="preserve">PBMT-7: </w:t>
      </w:r>
      <w:r w:rsidRPr="00B21A3B">
        <w:rPr>
          <w:rFonts w:ascii="Book Antiqua" w:eastAsia="Batang" w:hAnsi="Book Antiqua"/>
        </w:rPr>
        <w:t>7</w:t>
      </w:r>
      <w:r w:rsidR="00075D9E">
        <w:rPr>
          <w:rFonts w:ascii="Book Antiqua" w:eastAsia="Batang" w:hAnsi="Book Antiqua"/>
        </w:rPr>
        <w:t>-d</w:t>
      </w:r>
      <w:r w:rsidRPr="00B21A3B">
        <w:rPr>
          <w:rFonts w:ascii="Book Antiqua" w:eastAsia="Batang" w:hAnsi="Book Antiqua"/>
        </w:rPr>
        <w:t xml:space="preserve"> bismuth-based quadruple therapy</w:t>
      </w:r>
      <w:r w:rsidR="005D74BC">
        <w:rPr>
          <w:rFonts w:ascii="Book Antiqua" w:eastAsia="宋体" w:hAnsi="Book Antiqua" w:cs="Times New Roman" w:hint="eastAsia"/>
          <w:lang w:eastAsia="zh-CN"/>
        </w:rPr>
        <w:t>;</w:t>
      </w:r>
      <w:r w:rsidRPr="00B21A3B">
        <w:rPr>
          <w:rFonts w:ascii="Book Antiqua" w:eastAsia="Batang" w:hAnsi="Book Antiqua" w:cs="Times New Roman"/>
        </w:rPr>
        <w:t xml:space="preserve"> PBMT-14: </w:t>
      </w:r>
      <w:r w:rsidRPr="00B21A3B">
        <w:rPr>
          <w:rFonts w:ascii="Book Antiqua" w:eastAsia="Batang" w:hAnsi="Book Antiqua"/>
        </w:rPr>
        <w:t>14</w:t>
      </w:r>
      <w:r w:rsidR="00075D9E">
        <w:rPr>
          <w:rFonts w:ascii="Book Antiqua" w:eastAsia="Batang" w:hAnsi="Book Antiqua"/>
        </w:rPr>
        <w:t>-d</w:t>
      </w:r>
      <w:r w:rsidRPr="00B21A3B">
        <w:rPr>
          <w:rFonts w:ascii="Book Antiqua" w:eastAsia="Batang" w:hAnsi="Book Antiqua"/>
        </w:rPr>
        <w:t xml:space="preserve"> bismuth-based quadruple therapy</w:t>
      </w:r>
      <w:r w:rsidR="005D74BC">
        <w:rPr>
          <w:rFonts w:ascii="Book Antiqua" w:eastAsia="宋体" w:hAnsi="Book Antiqua" w:hint="eastAsia"/>
          <w:lang w:eastAsia="zh-CN"/>
        </w:rPr>
        <w:t>.</w:t>
      </w:r>
    </w:p>
    <w:p w14:paraId="357D4CB3" w14:textId="77777777" w:rsidR="00AA77F8" w:rsidRPr="00B21A3B" w:rsidRDefault="00AA77F8" w:rsidP="00B21A3B">
      <w:pPr>
        <w:spacing w:line="360" w:lineRule="auto"/>
        <w:jc w:val="both"/>
        <w:rPr>
          <w:rFonts w:ascii="Book Antiqua" w:eastAsia="Batang" w:hAnsi="Book Antiqua" w:cs="Times New Roman"/>
          <w:lang w:eastAsia="ko-KR"/>
        </w:rPr>
      </w:pPr>
    </w:p>
    <w:p w14:paraId="22F44785" w14:textId="77777777" w:rsidR="006415C7" w:rsidRPr="00B21A3B" w:rsidRDefault="006415C7" w:rsidP="00B21A3B">
      <w:pPr>
        <w:spacing w:line="360" w:lineRule="auto"/>
        <w:jc w:val="both"/>
        <w:rPr>
          <w:rFonts w:ascii="Book Antiqua" w:eastAsia="Batang" w:hAnsi="Book Antiqua" w:cs="Times New Roman"/>
          <w:lang w:eastAsia="ko-KR"/>
        </w:rPr>
      </w:pPr>
    </w:p>
    <w:p w14:paraId="106880A7" w14:textId="77777777" w:rsidR="006415C7" w:rsidRPr="00B21A3B" w:rsidRDefault="006415C7" w:rsidP="00B21A3B">
      <w:pPr>
        <w:spacing w:line="360" w:lineRule="auto"/>
        <w:jc w:val="both"/>
        <w:rPr>
          <w:rFonts w:ascii="Book Antiqua" w:eastAsia="Batang" w:hAnsi="Book Antiqua" w:cs="Times New Roman"/>
          <w:lang w:eastAsia="ko-KR"/>
        </w:rPr>
      </w:pPr>
    </w:p>
    <w:p w14:paraId="141C3726" w14:textId="77777777" w:rsidR="006415C7" w:rsidRPr="00B21A3B" w:rsidRDefault="006415C7" w:rsidP="00B21A3B">
      <w:pPr>
        <w:spacing w:line="360" w:lineRule="auto"/>
        <w:jc w:val="both"/>
        <w:rPr>
          <w:rFonts w:ascii="Book Antiqua" w:eastAsia="Batang" w:hAnsi="Book Antiqua" w:cs="Times New Roman"/>
          <w:lang w:eastAsia="ko-KR"/>
        </w:rPr>
      </w:pPr>
    </w:p>
    <w:p w14:paraId="197C744A" w14:textId="77777777" w:rsidR="006415C7" w:rsidRPr="00B21A3B" w:rsidRDefault="006415C7" w:rsidP="00B21A3B">
      <w:pPr>
        <w:spacing w:line="360" w:lineRule="auto"/>
        <w:jc w:val="both"/>
        <w:rPr>
          <w:rFonts w:ascii="Book Antiqua" w:eastAsia="Batang" w:hAnsi="Book Antiqua" w:cs="Times New Roman"/>
          <w:lang w:eastAsia="ko-KR"/>
        </w:rPr>
      </w:pPr>
    </w:p>
    <w:p w14:paraId="5685F94C" w14:textId="77777777" w:rsidR="006415C7" w:rsidRPr="00B21A3B" w:rsidRDefault="006415C7" w:rsidP="00B21A3B">
      <w:pPr>
        <w:spacing w:line="360" w:lineRule="auto"/>
        <w:jc w:val="both"/>
        <w:rPr>
          <w:rFonts w:ascii="Book Antiqua" w:eastAsia="Batang" w:hAnsi="Book Antiqua" w:cs="Times New Roman"/>
          <w:lang w:eastAsia="ko-KR"/>
        </w:rPr>
      </w:pPr>
    </w:p>
    <w:p w14:paraId="41BD1C9D" w14:textId="77777777" w:rsidR="0048047B" w:rsidRPr="00B21A3B" w:rsidRDefault="0048047B" w:rsidP="00B21A3B">
      <w:pPr>
        <w:spacing w:after="200" w:line="276" w:lineRule="auto"/>
        <w:jc w:val="both"/>
        <w:rPr>
          <w:rFonts w:ascii="Book Antiqua" w:eastAsia="Batang" w:hAnsi="Book Antiqua" w:cs="Times New Roman"/>
          <w:b/>
        </w:rPr>
      </w:pPr>
      <w:r w:rsidRPr="00B21A3B">
        <w:rPr>
          <w:rFonts w:ascii="Book Antiqua" w:eastAsia="Batang" w:hAnsi="Book Antiqua" w:cs="Times New Roman"/>
          <w:b/>
        </w:rPr>
        <w:br w:type="page"/>
      </w:r>
    </w:p>
    <w:p w14:paraId="2CC30326" w14:textId="77777777" w:rsidR="006415C7" w:rsidRPr="00B21A3B" w:rsidRDefault="006415C7" w:rsidP="00B21A3B">
      <w:pPr>
        <w:spacing w:line="360" w:lineRule="auto"/>
        <w:jc w:val="both"/>
        <w:rPr>
          <w:rFonts w:ascii="Book Antiqua" w:eastAsia="Batang" w:hAnsi="Book Antiqua" w:cs="Times New Roman"/>
        </w:rPr>
      </w:pPr>
      <w:r w:rsidRPr="00B21A3B">
        <w:rPr>
          <w:rFonts w:ascii="Book Antiqua" w:eastAsia="Batang" w:hAnsi="Book Antiqua" w:cs="Times New Roman"/>
          <w:noProof/>
          <w:lang w:eastAsia="zh-CN"/>
        </w:rPr>
        <w:lastRenderedPageBreak/>
        <w:drawing>
          <wp:inline distT="0" distB="0" distL="0" distR="0" wp14:anchorId="4655E9F5" wp14:editId="68FD3F6E">
            <wp:extent cx="5695272" cy="4447867"/>
            <wp:effectExtent l="0" t="0" r="127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분당서울대 - 황재진\서울대 논문\005 - 논문투고 (4 Topics)\03 - HP 2차 제균치료 비교 (투고중 - )\06 - Submission\00 - Submission (HP-Moxi) - 기본 포맷 (revised)\Figure 1.t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95272" cy="4447867"/>
                    </a:xfrm>
                    <a:prstGeom prst="rect">
                      <a:avLst/>
                    </a:prstGeom>
                    <a:noFill/>
                    <a:ln>
                      <a:noFill/>
                    </a:ln>
                  </pic:spPr>
                </pic:pic>
              </a:graphicData>
            </a:graphic>
          </wp:inline>
        </w:drawing>
      </w:r>
    </w:p>
    <w:p w14:paraId="505C8113" w14:textId="66E50B08" w:rsidR="006415C7" w:rsidRPr="005E5751" w:rsidRDefault="005D74BC" w:rsidP="00B21A3B">
      <w:pPr>
        <w:spacing w:line="360" w:lineRule="auto"/>
        <w:jc w:val="both"/>
        <w:rPr>
          <w:rFonts w:ascii="Book Antiqua" w:eastAsia="宋体" w:hAnsi="Book Antiqua" w:cs="Times New Roman"/>
          <w:b/>
          <w:lang w:eastAsia="zh-CN"/>
        </w:rPr>
      </w:pPr>
      <w:r>
        <w:rPr>
          <w:rFonts w:ascii="Book Antiqua" w:eastAsia="Batang" w:hAnsi="Book Antiqua" w:cs="Times New Roman"/>
          <w:b/>
        </w:rPr>
        <w:t>Figure 1</w:t>
      </w:r>
      <w:r w:rsidRPr="00B21A3B">
        <w:rPr>
          <w:rFonts w:ascii="Book Antiqua" w:eastAsia="Batang" w:hAnsi="Book Antiqua" w:cs="Times New Roman"/>
          <w:b/>
        </w:rPr>
        <w:t xml:space="preserve"> Flow schematic of the study included in intention-to-treat and </w:t>
      </w:r>
      <w:r>
        <w:rPr>
          <w:rFonts w:ascii="Book Antiqua" w:eastAsia="Batang" w:hAnsi="Book Antiqua" w:cs="Times New Roman"/>
          <w:b/>
        </w:rPr>
        <w:t>per-protocol</w:t>
      </w:r>
      <w:r w:rsidRPr="00B21A3B">
        <w:rPr>
          <w:rFonts w:ascii="Book Antiqua" w:eastAsia="Batang" w:hAnsi="Book Antiqua" w:cs="Times New Roman"/>
          <w:b/>
        </w:rPr>
        <w:t xml:space="preserve"> analyses.</w:t>
      </w:r>
      <w:r>
        <w:rPr>
          <w:rFonts w:ascii="Book Antiqua" w:eastAsia="宋体" w:hAnsi="Book Antiqua" w:cs="Times New Roman" w:hint="eastAsia"/>
          <w:b/>
          <w:lang w:eastAsia="zh-CN"/>
        </w:rPr>
        <w:t xml:space="preserve"> </w:t>
      </w:r>
      <w:r w:rsidRPr="005D74BC">
        <w:rPr>
          <w:rFonts w:ascii="Book Antiqua" w:eastAsia="Batang" w:hAnsi="Book Antiqua" w:cs="Times New Roman"/>
        </w:rPr>
        <w:t>ITT</w:t>
      </w:r>
      <w:r w:rsidRPr="005D74BC">
        <w:rPr>
          <w:rFonts w:ascii="Book Antiqua" w:eastAsia="宋体" w:hAnsi="Book Antiqua" w:cs="Times New Roman" w:hint="eastAsia"/>
          <w:lang w:eastAsia="zh-CN"/>
        </w:rPr>
        <w:t>:</w:t>
      </w:r>
      <w:r w:rsidRPr="005D74BC">
        <w:rPr>
          <w:rFonts w:ascii="Book Antiqua" w:eastAsia="Batang" w:hAnsi="Book Antiqua" w:cs="Times New Roman"/>
        </w:rPr>
        <w:t xml:space="preserve"> </w:t>
      </w:r>
      <w:r w:rsidRPr="005D74BC">
        <w:rPr>
          <w:rFonts w:ascii="Book Antiqua" w:eastAsia="Batang" w:hAnsi="Book Antiqua" w:cs="Times New Roman"/>
          <w:caps/>
        </w:rPr>
        <w:t>i</w:t>
      </w:r>
      <w:r w:rsidRPr="005D74BC">
        <w:rPr>
          <w:rFonts w:ascii="Book Antiqua" w:eastAsia="Batang" w:hAnsi="Book Antiqua" w:cs="Times New Roman"/>
        </w:rPr>
        <w:t>ntention-to-treat</w:t>
      </w:r>
      <w:r w:rsidRPr="005D74BC">
        <w:rPr>
          <w:rFonts w:ascii="Book Antiqua" w:eastAsia="宋体" w:hAnsi="Book Antiqua" w:cs="Times New Roman" w:hint="eastAsia"/>
          <w:lang w:eastAsia="zh-CN"/>
        </w:rPr>
        <w:t xml:space="preserve">; </w:t>
      </w:r>
      <w:r w:rsidRPr="005D74BC">
        <w:rPr>
          <w:rFonts w:ascii="Book Antiqua" w:eastAsia="Batang" w:hAnsi="Book Antiqua" w:cs="Times New Roman"/>
        </w:rPr>
        <w:t>PP</w:t>
      </w:r>
      <w:r w:rsidRPr="005D74BC">
        <w:rPr>
          <w:rFonts w:ascii="Book Antiqua" w:eastAsia="宋体" w:hAnsi="Book Antiqua" w:cs="Times New Roman" w:hint="eastAsia"/>
          <w:lang w:eastAsia="zh-CN"/>
        </w:rPr>
        <w:t>:</w:t>
      </w:r>
      <w:r w:rsidRPr="005D74BC">
        <w:rPr>
          <w:rFonts w:ascii="Book Antiqua" w:eastAsia="Batang" w:hAnsi="Book Antiqua" w:cs="Times New Roman"/>
        </w:rPr>
        <w:t xml:space="preserve"> </w:t>
      </w:r>
      <w:r w:rsidRPr="005D74BC">
        <w:rPr>
          <w:rFonts w:ascii="Book Antiqua" w:eastAsia="Batang" w:hAnsi="Book Antiqua" w:cs="Times New Roman"/>
          <w:caps/>
        </w:rPr>
        <w:t>p</w:t>
      </w:r>
      <w:r w:rsidRPr="005D74BC">
        <w:rPr>
          <w:rFonts w:ascii="Book Antiqua" w:eastAsia="Batang" w:hAnsi="Book Antiqua" w:cs="Times New Roman"/>
        </w:rPr>
        <w:t>er-protocol</w:t>
      </w:r>
      <w:r w:rsidRPr="005D74BC">
        <w:rPr>
          <w:rFonts w:ascii="Book Antiqua" w:eastAsia="宋体" w:hAnsi="Book Antiqua" w:cs="Times New Roman" w:hint="eastAsia"/>
          <w:lang w:eastAsia="zh-CN"/>
        </w:rPr>
        <w:t>;</w:t>
      </w:r>
      <w:r w:rsidRPr="005D74BC">
        <w:rPr>
          <w:rFonts w:ascii="Book Antiqua" w:eastAsia="Batang" w:hAnsi="Book Antiqua" w:cs="Times New Roman"/>
        </w:rPr>
        <w:t xml:space="preserve"> </w:t>
      </w:r>
      <w:r w:rsidR="006415C7" w:rsidRPr="00B21A3B">
        <w:rPr>
          <w:rFonts w:ascii="Book Antiqua" w:eastAsia="Batang" w:hAnsi="Book Antiqua" w:cs="Times New Roman"/>
        </w:rPr>
        <w:t xml:space="preserve">PBMT-7: </w:t>
      </w:r>
      <w:r w:rsidR="006415C7" w:rsidRPr="00B21A3B">
        <w:rPr>
          <w:rFonts w:ascii="Book Antiqua" w:eastAsia="Batang" w:hAnsi="Book Antiqua"/>
        </w:rPr>
        <w:t>7</w:t>
      </w:r>
      <w:r w:rsidR="00075D9E">
        <w:rPr>
          <w:rFonts w:ascii="Book Antiqua" w:eastAsia="Batang" w:hAnsi="Book Antiqua"/>
        </w:rPr>
        <w:t>-d</w:t>
      </w:r>
      <w:r w:rsidR="006415C7" w:rsidRPr="00B21A3B">
        <w:rPr>
          <w:rFonts w:ascii="Book Antiqua" w:eastAsia="Batang" w:hAnsi="Book Antiqua"/>
        </w:rPr>
        <w:t xml:space="preserve"> bismuth-based quadruple therapy</w:t>
      </w:r>
      <w:r>
        <w:rPr>
          <w:rFonts w:ascii="Book Antiqua" w:eastAsia="宋体" w:hAnsi="Book Antiqua" w:cs="Times New Roman" w:hint="eastAsia"/>
          <w:lang w:eastAsia="zh-CN"/>
        </w:rPr>
        <w:t>;</w:t>
      </w:r>
      <w:r w:rsidR="006415C7" w:rsidRPr="00B21A3B">
        <w:rPr>
          <w:rFonts w:ascii="Book Antiqua" w:eastAsia="Batang" w:hAnsi="Book Antiqua" w:cs="Times New Roman"/>
        </w:rPr>
        <w:t xml:space="preserve"> PBMT-14: </w:t>
      </w:r>
      <w:r w:rsidR="006415C7" w:rsidRPr="00B21A3B">
        <w:rPr>
          <w:rFonts w:ascii="Book Antiqua" w:eastAsia="Batang" w:hAnsi="Book Antiqua"/>
        </w:rPr>
        <w:t>14</w:t>
      </w:r>
      <w:r w:rsidR="00075D9E">
        <w:rPr>
          <w:rFonts w:ascii="Book Antiqua" w:eastAsia="Batang" w:hAnsi="Book Antiqua"/>
        </w:rPr>
        <w:t>-d</w:t>
      </w:r>
      <w:r w:rsidR="006415C7" w:rsidRPr="00B21A3B">
        <w:rPr>
          <w:rFonts w:ascii="Book Antiqua" w:eastAsia="Batang" w:hAnsi="Book Antiqua"/>
        </w:rPr>
        <w:t xml:space="preserve"> bismuth-based quadruple therapy</w:t>
      </w:r>
      <w:r>
        <w:rPr>
          <w:rFonts w:ascii="Book Antiqua" w:eastAsia="宋体" w:hAnsi="Book Antiqua" w:hint="eastAsia"/>
          <w:lang w:eastAsia="zh-CN"/>
        </w:rPr>
        <w:t>;</w:t>
      </w:r>
      <w:r w:rsidR="00662BB1" w:rsidRPr="00B21A3B">
        <w:rPr>
          <w:rFonts w:ascii="Book Antiqua" w:eastAsia="Batang" w:hAnsi="Book Antiqua"/>
          <w:lang w:eastAsia="ko-KR"/>
        </w:rPr>
        <w:t xml:space="preserve"> </w:t>
      </w:r>
      <w:r w:rsidR="00662BB1" w:rsidRPr="00B21A3B">
        <w:rPr>
          <w:rFonts w:ascii="Book Antiqua" w:eastAsia="Batang" w:hAnsi="Book Antiqua" w:cs="Times New Roman"/>
        </w:rPr>
        <w:t xml:space="preserve">ITT: </w:t>
      </w:r>
      <w:r w:rsidR="00662BB1" w:rsidRPr="00F90952">
        <w:rPr>
          <w:rFonts w:ascii="Book Antiqua" w:eastAsia="Batang" w:hAnsi="Book Antiqua" w:cs="Times New Roman"/>
          <w:caps/>
        </w:rPr>
        <w:t>i</w:t>
      </w:r>
      <w:r w:rsidR="00662BB1" w:rsidRPr="00B21A3B">
        <w:rPr>
          <w:rFonts w:ascii="Book Antiqua" w:eastAsia="Batang" w:hAnsi="Book Antiqua" w:cs="Times New Roman"/>
        </w:rPr>
        <w:t>ntention-to-treat</w:t>
      </w:r>
      <w:r w:rsidR="001E43EC">
        <w:rPr>
          <w:rFonts w:ascii="Book Antiqua" w:eastAsia="宋体" w:hAnsi="Book Antiqua" w:cs="Times New Roman" w:hint="eastAsia"/>
          <w:lang w:eastAsia="zh-CN"/>
        </w:rPr>
        <w:t>;</w:t>
      </w:r>
      <w:r w:rsidR="00662BB1" w:rsidRPr="00B21A3B">
        <w:rPr>
          <w:rFonts w:ascii="Book Antiqua" w:eastAsia="Batang" w:hAnsi="Book Antiqua" w:cs="Times New Roman"/>
        </w:rPr>
        <w:t xml:space="preserve"> PP: </w:t>
      </w:r>
      <w:r w:rsidR="00662BB1" w:rsidRPr="00F90952">
        <w:rPr>
          <w:rFonts w:ascii="Book Antiqua" w:eastAsia="Batang" w:hAnsi="Book Antiqua" w:cs="Times New Roman"/>
          <w:caps/>
        </w:rPr>
        <w:t>p</w:t>
      </w:r>
      <w:r w:rsidR="00662BB1" w:rsidRPr="00B21A3B">
        <w:rPr>
          <w:rFonts w:ascii="Book Antiqua" w:eastAsia="Batang" w:hAnsi="Book Antiqua" w:cs="Times New Roman"/>
        </w:rPr>
        <w:t>er-protocol</w:t>
      </w:r>
      <w:r w:rsidR="005E5751">
        <w:rPr>
          <w:rFonts w:ascii="Book Antiqua" w:eastAsia="宋体" w:hAnsi="Book Antiqua" w:cs="Times New Roman" w:hint="eastAsia"/>
          <w:lang w:eastAsia="zh-CN"/>
        </w:rPr>
        <w:t>.</w:t>
      </w:r>
    </w:p>
    <w:p w14:paraId="07D09F8E" w14:textId="77777777" w:rsidR="006415C7" w:rsidRPr="00B21A3B" w:rsidRDefault="006415C7" w:rsidP="00B21A3B">
      <w:pPr>
        <w:spacing w:line="360" w:lineRule="auto"/>
        <w:jc w:val="both"/>
        <w:rPr>
          <w:rFonts w:ascii="Book Antiqua" w:eastAsia="Batang" w:hAnsi="Book Antiqua"/>
          <w:lang w:eastAsia="ko-KR"/>
        </w:rPr>
      </w:pPr>
    </w:p>
    <w:p w14:paraId="6985C268" w14:textId="77777777" w:rsidR="006415C7" w:rsidRPr="00B21A3B" w:rsidRDefault="006415C7" w:rsidP="00B21A3B">
      <w:pPr>
        <w:spacing w:line="360" w:lineRule="auto"/>
        <w:jc w:val="both"/>
        <w:rPr>
          <w:rFonts w:ascii="Book Antiqua" w:eastAsia="Batang" w:hAnsi="Book Antiqua"/>
          <w:lang w:eastAsia="ko-KR"/>
        </w:rPr>
      </w:pPr>
    </w:p>
    <w:p w14:paraId="611CE255" w14:textId="77777777" w:rsidR="006415C7" w:rsidRPr="00B21A3B" w:rsidRDefault="006415C7" w:rsidP="00B21A3B">
      <w:pPr>
        <w:spacing w:line="360" w:lineRule="auto"/>
        <w:jc w:val="both"/>
        <w:rPr>
          <w:rFonts w:ascii="Book Antiqua" w:eastAsia="Batang" w:hAnsi="Book Antiqua" w:cs="Times New Roman"/>
          <w:lang w:eastAsia="ko-KR"/>
        </w:rPr>
      </w:pPr>
      <w:r w:rsidRPr="00B21A3B">
        <w:rPr>
          <w:rFonts w:ascii="Book Antiqua" w:eastAsia="Batang" w:hAnsi="Book Antiqua" w:cs="Times New Roman"/>
          <w:noProof/>
          <w:lang w:eastAsia="zh-CN"/>
        </w:rPr>
        <w:lastRenderedPageBreak/>
        <w:drawing>
          <wp:inline distT="0" distB="0" distL="0" distR="0" wp14:anchorId="56776096" wp14:editId="3CC13D79">
            <wp:extent cx="4187851" cy="2895600"/>
            <wp:effectExtent l="0" t="0" r="317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분당서울대 - 황재진\서울대 논문\005 - 논문투고 (4 Topics)\11 - bismuth quardruple 7 vs 14day (투고중 - )\06 - Submission\00 - Submission (HP-BMT) - 기본 포맷 (Revised)\Figure 2-A.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97556" cy="2902311"/>
                    </a:xfrm>
                    <a:prstGeom prst="rect">
                      <a:avLst/>
                    </a:prstGeom>
                    <a:noFill/>
                    <a:ln>
                      <a:noFill/>
                    </a:ln>
                  </pic:spPr>
                </pic:pic>
              </a:graphicData>
            </a:graphic>
          </wp:inline>
        </w:drawing>
      </w:r>
    </w:p>
    <w:p w14:paraId="2C23BCA2" w14:textId="77777777" w:rsidR="006415C7" w:rsidRPr="00B21A3B" w:rsidRDefault="006415C7" w:rsidP="00B21A3B">
      <w:pPr>
        <w:spacing w:line="360" w:lineRule="auto"/>
        <w:jc w:val="both"/>
        <w:rPr>
          <w:rFonts w:ascii="Book Antiqua" w:eastAsia="Batang" w:hAnsi="Book Antiqua" w:cs="Times New Roman"/>
          <w:lang w:eastAsia="ko-KR"/>
        </w:rPr>
      </w:pPr>
      <w:r w:rsidRPr="00B21A3B">
        <w:rPr>
          <w:rFonts w:ascii="Book Antiqua" w:eastAsia="Batang" w:hAnsi="Book Antiqua" w:cs="Times New Roman"/>
          <w:noProof/>
          <w:lang w:eastAsia="zh-CN"/>
        </w:rPr>
        <w:drawing>
          <wp:inline distT="0" distB="0" distL="0" distR="0" wp14:anchorId="5C6022C6" wp14:editId="6F22DB45">
            <wp:extent cx="4191000" cy="2907270"/>
            <wp:effectExtent l="0" t="0" r="0" b="762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분당서울대 - 황재진\서울대 논문\005 - 논문투고 (4 Topics)\11 - bismuth quardruple 7 vs 14day (투고중 - )\06 - Submission\00 - Submission (HP-BMT) - 기본 포맷 (Revised)\Figure 2-B.t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194577" cy="2909751"/>
                    </a:xfrm>
                    <a:prstGeom prst="rect">
                      <a:avLst/>
                    </a:prstGeom>
                    <a:noFill/>
                    <a:ln>
                      <a:noFill/>
                    </a:ln>
                  </pic:spPr>
                </pic:pic>
              </a:graphicData>
            </a:graphic>
          </wp:inline>
        </w:drawing>
      </w:r>
    </w:p>
    <w:p w14:paraId="72085FF3" w14:textId="73937B94" w:rsidR="006415C7" w:rsidRPr="001A1F5E" w:rsidRDefault="001A1F5E" w:rsidP="00B21A3B">
      <w:pPr>
        <w:spacing w:line="360" w:lineRule="auto"/>
        <w:jc w:val="both"/>
        <w:rPr>
          <w:rFonts w:ascii="Book Antiqua" w:eastAsia="宋体" w:hAnsi="Book Antiqua" w:cs="Times New Roman"/>
          <w:b/>
          <w:lang w:eastAsia="zh-CN"/>
        </w:rPr>
      </w:pPr>
      <w:r w:rsidRPr="0037060A">
        <w:rPr>
          <w:rFonts w:ascii="Book Antiqua" w:eastAsia="Batang" w:hAnsi="Book Antiqua" w:cs="Times New Roman"/>
          <w:b/>
        </w:rPr>
        <w:t xml:space="preserve">Figure </w:t>
      </w:r>
      <w:r w:rsidRPr="0037060A">
        <w:rPr>
          <w:rFonts w:ascii="Book Antiqua" w:eastAsia="Batang" w:hAnsi="Book Antiqua" w:cs="Times New Roman"/>
          <w:b/>
          <w:lang w:eastAsia="ko-KR"/>
        </w:rPr>
        <w:t>2</w:t>
      </w:r>
      <w:r w:rsidRPr="0037060A">
        <w:rPr>
          <w:rFonts w:ascii="Book Antiqua" w:eastAsia="Batang" w:hAnsi="Book Antiqua" w:cs="Times New Roman"/>
          <w:b/>
        </w:rPr>
        <w:t xml:space="preserve"> </w:t>
      </w:r>
      <w:r w:rsidRPr="0037060A">
        <w:rPr>
          <w:rFonts w:ascii="Book Antiqua" w:eastAsia="Batang" w:hAnsi="Book Antiqua" w:cs="Times New Roman"/>
          <w:b/>
          <w:lang w:eastAsia="ko-KR"/>
        </w:rPr>
        <w:t xml:space="preserve">Comparison of the eradication rate between 2004-2009 and 2010-2014 periods in the </w:t>
      </w:r>
      <w:r w:rsidRPr="0037060A">
        <w:rPr>
          <w:rFonts w:ascii="Book Antiqua" w:eastAsia="Batang" w:hAnsi="Book Antiqua"/>
          <w:b/>
        </w:rPr>
        <w:t>7-d bismuth-based quadruple therapy</w:t>
      </w:r>
      <w:r w:rsidRPr="0037060A">
        <w:rPr>
          <w:rFonts w:ascii="Book Antiqua" w:eastAsia="Batang" w:hAnsi="Book Antiqua" w:cs="Times New Roman"/>
          <w:b/>
          <w:lang w:eastAsia="ko-KR"/>
        </w:rPr>
        <w:t xml:space="preserve"> and </w:t>
      </w:r>
      <w:r w:rsidRPr="0037060A">
        <w:rPr>
          <w:rFonts w:ascii="Book Antiqua" w:eastAsia="宋体" w:hAnsi="Book Antiqua" w:hint="eastAsia"/>
          <w:b/>
          <w:lang w:eastAsia="zh-CN"/>
        </w:rPr>
        <w:t>14</w:t>
      </w:r>
      <w:r w:rsidRPr="0037060A">
        <w:rPr>
          <w:rFonts w:ascii="Book Antiqua" w:eastAsia="Batang" w:hAnsi="Book Antiqua"/>
          <w:b/>
        </w:rPr>
        <w:t>-d bismuth-based quadruple therapy</w:t>
      </w:r>
      <w:r w:rsidRPr="0037060A">
        <w:rPr>
          <w:rFonts w:ascii="Book Antiqua" w:eastAsia="Batang" w:hAnsi="Book Antiqua" w:cs="Times New Roman"/>
          <w:b/>
          <w:lang w:eastAsia="ko-KR"/>
        </w:rPr>
        <w:t xml:space="preserve"> group according to the </w:t>
      </w:r>
      <w:r w:rsidR="0037060A" w:rsidRPr="0037060A">
        <w:rPr>
          <w:rFonts w:ascii="Book Antiqua" w:eastAsia="Batang" w:hAnsi="Book Antiqua" w:cs="Times New Roman"/>
          <w:b/>
          <w:lang w:eastAsia="ko-KR"/>
        </w:rPr>
        <w:t>i</w:t>
      </w:r>
      <w:r w:rsidRPr="0037060A">
        <w:rPr>
          <w:rFonts w:ascii="Book Antiqua" w:eastAsia="Batang" w:hAnsi="Book Antiqua" w:cs="Times New Roman"/>
          <w:b/>
          <w:lang w:eastAsia="ko-KR"/>
        </w:rPr>
        <w:t xml:space="preserve">ntention-to-treat </w:t>
      </w:r>
      <w:r w:rsidR="0037060A">
        <w:rPr>
          <w:rFonts w:ascii="Book Antiqua" w:eastAsia="宋体" w:hAnsi="Book Antiqua" w:cs="Times New Roman" w:hint="eastAsia"/>
          <w:b/>
          <w:lang w:eastAsia="zh-CN"/>
        </w:rPr>
        <w:t xml:space="preserve">(A) </w:t>
      </w:r>
      <w:r w:rsidRPr="0037060A">
        <w:rPr>
          <w:rFonts w:ascii="Book Antiqua" w:eastAsia="Batang" w:hAnsi="Book Antiqua" w:cs="Times New Roman"/>
          <w:b/>
          <w:lang w:eastAsia="ko-KR"/>
        </w:rPr>
        <w:t xml:space="preserve">and per-protocol analyses </w:t>
      </w:r>
      <w:r w:rsidR="0037060A">
        <w:rPr>
          <w:rFonts w:ascii="Book Antiqua" w:eastAsia="宋体" w:hAnsi="Book Antiqua" w:cs="Times New Roman" w:hint="eastAsia"/>
          <w:b/>
          <w:lang w:eastAsia="zh-CN"/>
        </w:rPr>
        <w:t xml:space="preserve">(B) </w:t>
      </w:r>
      <w:r w:rsidRPr="0037060A">
        <w:rPr>
          <w:rFonts w:ascii="Book Antiqua" w:eastAsia="Batang" w:hAnsi="Book Antiqua" w:cs="Times New Roman"/>
          <w:b/>
          <w:lang w:eastAsia="ko-KR"/>
        </w:rPr>
        <w:t>(</w:t>
      </w:r>
      <w:r w:rsidRPr="0037060A">
        <w:rPr>
          <w:rFonts w:ascii="Book Antiqua" w:eastAsia="Batang" w:hAnsi="Book Antiqua" w:cs="Times New Roman"/>
          <w:b/>
          <w:i/>
          <w:caps/>
          <w:lang w:eastAsia="ko-KR"/>
        </w:rPr>
        <w:t>p</w:t>
      </w:r>
      <w:r w:rsidRPr="0037060A">
        <w:rPr>
          <w:rFonts w:ascii="Book Antiqua" w:eastAsia="Batang" w:hAnsi="Book Antiqua" w:cs="Times New Roman"/>
          <w:b/>
          <w:lang w:eastAsia="ko-KR"/>
        </w:rPr>
        <w:t xml:space="preserve"> &lt; 0.05)</w:t>
      </w:r>
      <w:r w:rsidRPr="0037060A">
        <w:rPr>
          <w:rFonts w:ascii="Book Antiqua" w:eastAsia="宋体" w:hAnsi="Book Antiqua" w:cs="Times New Roman" w:hint="eastAsia"/>
          <w:b/>
          <w:lang w:eastAsia="zh-CN"/>
        </w:rPr>
        <w:t xml:space="preserve">. </w:t>
      </w:r>
      <w:r w:rsidR="006415C7" w:rsidRPr="00B21A3B">
        <w:rPr>
          <w:rFonts w:ascii="Book Antiqua" w:eastAsia="Batang" w:hAnsi="Book Antiqua" w:cs="Times New Roman"/>
        </w:rPr>
        <w:t xml:space="preserve">PBMT-7: </w:t>
      </w:r>
      <w:r w:rsidR="006415C7" w:rsidRPr="00B21A3B">
        <w:rPr>
          <w:rFonts w:ascii="Book Antiqua" w:eastAsia="Batang" w:hAnsi="Book Antiqua"/>
        </w:rPr>
        <w:t>7</w:t>
      </w:r>
      <w:r w:rsidR="00075D9E">
        <w:rPr>
          <w:rFonts w:ascii="Book Antiqua" w:eastAsia="Batang" w:hAnsi="Book Antiqua"/>
        </w:rPr>
        <w:t>-d</w:t>
      </w:r>
      <w:r w:rsidR="006415C7" w:rsidRPr="00B21A3B">
        <w:rPr>
          <w:rFonts w:ascii="Book Antiqua" w:eastAsia="Batang" w:hAnsi="Book Antiqua"/>
        </w:rPr>
        <w:t xml:space="preserve"> bismuth-based quadruple therapy</w:t>
      </w:r>
      <w:r>
        <w:rPr>
          <w:rFonts w:ascii="Book Antiqua" w:eastAsia="宋体" w:hAnsi="Book Antiqua" w:cs="Times New Roman" w:hint="eastAsia"/>
          <w:lang w:eastAsia="zh-CN"/>
        </w:rPr>
        <w:t>;</w:t>
      </w:r>
      <w:r w:rsidR="006415C7" w:rsidRPr="00B21A3B">
        <w:rPr>
          <w:rFonts w:ascii="Book Antiqua" w:eastAsia="Batang" w:hAnsi="Book Antiqua" w:cs="Times New Roman"/>
        </w:rPr>
        <w:t xml:space="preserve"> PBMT-14: </w:t>
      </w:r>
      <w:r w:rsidR="006415C7" w:rsidRPr="00B21A3B">
        <w:rPr>
          <w:rFonts w:ascii="Book Antiqua" w:eastAsia="Batang" w:hAnsi="Book Antiqua"/>
        </w:rPr>
        <w:t>14</w:t>
      </w:r>
      <w:r w:rsidR="00075D9E">
        <w:rPr>
          <w:rFonts w:ascii="Book Antiqua" w:eastAsia="Batang" w:hAnsi="Book Antiqua"/>
        </w:rPr>
        <w:t>-d</w:t>
      </w:r>
      <w:r w:rsidR="006415C7" w:rsidRPr="00B21A3B">
        <w:rPr>
          <w:rFonts w:ascii="Book Antiqua" w:eastAsia="Batang" w:hAnsi="Book Antiqua"/>
        </w:rPr>
        <w:t xml:space="preserve"> bismuth-based quadruple therapy</w:t>
      </w:r>
      <w:r>
        <w:rPr>
          <w:rFonts w:ascii="Book Antiqua" w:eastAsia="宋体" w:hAnsi="Book Antiqua" w:hint="eastAsia"/>
          <w:lang w:eastAsia="zh-CN"/>
        </w:rPr>
        <w:t>.</w:t>
      </w:r>
    </w:p>
    <w:sectPr w:rsidR="006415C7" w:rsidRPr="001A1F5E">
      <w:pgSz w:w="11906" w:h="16838"/>
      <w:pgMar w:top="1701" w:right="1440" w:bottom="1440" w:left="1440"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8E2E4" w15:done="0"/>
  <w15:commentEx w15:paraId="2CD4F96E" w15:done="0"/>
  <w15:commentEx w15:paraId="0171B812" w15:done="0"/>
  <w15:commentEx w15:paraId="1A15B82B" w15:done="0"/>
  <w15:commentEx w15:paraId="4E471269" w15:done="0"/>
  <w15:commentEx w15:paraId="179A2DF6" w15:done="0"/>
  <w15:commentEx w15:paraId="10E1F011" w15:done="0"/>
  <w15:commentEx w15:paraId="46C36A68" w15:done="0"/>
  <w15:commentEx w15:paraId="51D5F464" w15:done="0"/>
  <w15:commentEx w15:paraId="180D8DA7" w15:done="0"/>
  <w15:commentEx w15:paraId="5AFFF3AB" w15:done="0"/>
  <w15:commentEx w15:paraId="2833C336" w15:done="0"/>
  <w15:commentEx w15:paraId="64D4AB28" w15:done="0"/>
  <w15:commentEx w15:paraId="4DB714BE" w15:done="0"/>
  <w15:commentEx w15:paraId="03A3967E" w15:done="0"/>
  <w15:commentEx w15:paraId="2A8125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E296F" w14:textId="77777777" w:rsidR="00EE5A11" w:rsidRDefault="00EE5A11" w:rsidP="00B514EB">
      <w:r>
        <w:separator/>
      </w:r>
    </w:p>
  </w:endnote>
  <w:endnote w:type="continuationSeparator" w:id="0">
    <w:p w14:paraId="65A12930" w14:textId="77777777" w:rsidR="00EE5A11" w:rsidRDefault="00EE5A11" w:rsidP="00B5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宋体"/>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EBD73" w14:textId="77777777" w:rsidR="00EE5A11" w:rsidRDefault="00EE5A11" w:rsidP="00B514EB">
      <w:r>
        <w:separator/>
      </w:r>
    </w:p>
  </w:footnote>
  <w:footnote w:type="continuationSeparator" w:id="0">
    <w:p w14:paraId="24D845AE" w14:textId="77777777" w:rsidR="00EE5A11" w:rsidRDefault="00EE5A11" w:rsidP="00B514E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E"/>
    <w:rsid w:val="000171E5"/>
    <w:rsid w:val="00021BFD"/>
    <w:rsid w:val="00023571"/>
    <w:rsid w:val="000259C2"/>
    <w:rsid w:val="000277F6"/>
    <w:rsid w:val="00031330"/>
    <w:rsid w:val="000313A0"/>
    <w:rsid w:val="00031419"/>
    <w:rsid w:val="00044382"/>
    <w:rsid w:val="00044FF9"/>
    <w:rsid w:val="00067116"/>
    <w:rsid w:val="0006750E"/>
    <w:rsid w:val="000723DB"/>
    <w:rsid w:val="00075D9E"/>
    <w:rsid w:val="00084636"/>
    <w:rsid w:val="0008575C"/>
    <w:rsid w:val="00086467"/>
    <w:rsid w:val="00086BBE"/>
    <w:rsid w:val="0009148B"/>
    <w:rsid w:val="00095228"/>
    <w:rsid w:val="000970A5"/>
    <w:rsid w:val="000A21FF"/>
    <w:rsid w:val="000A57C0"/>
    <w:rsid w:val="000A607B"/>
    <w:rsid w:val="000A64B0"/>
    <w:rsid w:val="000B11A5"/>
    <w:rsid w:val="000B236E"/>
    <w:rsid w:val="000B3188"/>
    <w:rsid w:val="000B55B1"/>
    <w:rsid w:val="000C1D79"/>
    <w:rsid w:val="000C2DDC"/>
    <w:rsid w:val="000C4E9F"/>
    <w:rsid w:val="000C5E4A"/>
    <w:rsid w:val="000C690C"/>
    <w:rsid w:val="000D0C75"/>
    <w:rsid w:val="000F02E6"/>
    <w:rsid w:val="000F22F1"/>
    <w:rsid w:val="000F6ED5"/>
    <w:rsid w:val="00104D5D"/>
    <w:rsid w:val="00111851"/>
    <w:rsid w:val="0011271D"/>
    <w:rsid w:val="001152C3"/>
    <w:rsid w:val="00124422"/>
    <w:rsid w:val="001256B3"/>
    <w:rsid w:val="00125BB4"/>
    <w:rsid w:val="00134771"/>
    <w:rsid w:val="00137798"/>
    <w:rsid w:val="001475C1"/>
    <w:rsid w:val="00164435"/>
    <w:rsid w:val="00171596"/>
    <w:rsid w:val="00172C24"/>
    <w:rsid w:val="001771E2"/>
    <w:rsid w:val="0018018E"/>
    <w:rsid w:val="001843B8"/>
    <w:rsid w:val="001902E6"/>
    <w:rsid w:val="001911E0"/>
    <w:rsid w:val="0019191A"/>
    <w:rsid w:val="001941F3"/>
    <w:rsid w:val="00196586"/>
    <w:rsid w:val="00197CEA"/>
    <w:rsid w:val="001A0EDE"/>
    <w:rsid w:val="001A1F5E"/>
    <w:rsid w:val="001B1D93"/>
    <w:rsid w:val="001B3E5C"/>
    <w:rsid w:val="001B61AC"/>
    <w:rsid w:val="001C2862"/>
    <w:rsid w:val="001E0216"/>
    <w:rsid w:val="001E1545"/>
    <w:rsid w:val="001E2F38"/>
    <w:rsid w:val="001E3BE9"/>
    <w:rsid w:val="001E43EC"/>
    <w:rsid w:val="001E663B"/>
    <w:rsid w:val="001E70E5"/>
    <w:rsid w:val="001E7E4B"/>
    <w:rsid w:val="001F1C40"/>
    <w:rsid w:val="001F1D49"/>
    <w:rsid w:val="001F20D1"/>
    <w:rsid w:val="002067EC"/>
    <w:rsid w:val="00211BFD"/>
    <w:rsid w:val="00211C60"/>
    <w:rsid w:val="00213CA9"/>
    <w:rsid w:val="00222A10"/>
    <w:rsid w:val="00237D13"/>
    <w:rsid w:val="002423F9"/>
    <w:rsid w:val="002528DC"/>
    <w:rsid w:val="002546A7"/>
    <w:rsid w:val="00260313"/>
    <w:rsid w:val="00260868"/>
    <w:rsid w:val="00262C59"/>
    <w:rsid w:val="002643D9"/>
    <w:rsid w:val="00271CCD"/>
    <w:rsid w:val="00272DE1"/>
    <w:rsid w:val="00276DC9"/>
    <w:rsid w:val="00282ADE"/>
    <w:rsid w:val="0029463F"/>
    <w:rsid w:val="002A156F"/>
    <w:rsid w:val="002A1CAB"/>
    <w:rsid w:val="002B4CD7"/>
    <w:rsid w:val="002B7765"/>
    <w:rsid w:val="002C2B1B"/>
    <w:rsid w:val="002D584D"/>
    <w:rsid w:val="002D7456"/>
    <w:rsid w:val="002F1071"/>
    <w:rsid w:val="002F2865"/>
    <w:rsid w:val="002F5DCE"/>
    <w:rsid w:val="002F798D"/>
    <w:rsid w:val="003007E0"/>
    <w:rsid w:val="00302651"/>
    <w:rsid w:val="00311660"/>
    <w:rsid w:val="0031449D"/>
    <w:rsid w:val="003157B3"/>
    <w:rsid w:val="00321EBB"/>
    <w:rsid w:val="003256ED"/>
    <w:rsid w:val="003320C9"/>
    <w:rsid w:val="003329DB"/>
    <w:rsid w:val="003332BC"/>
    <w:rsid w:val="00333703"/>
    <w:rsid w:val="003474AF"/>
    <w:rsid w:val="00347BC5"/>
    <w:rsid w:val="0035397E"/>
    <w:rsid w:val="00355228"/>
    <w:rsid w:val="00356976"/>
    <w:rsid w:val="0036160D"/>
    <w:rsid w:val="0036247A"/>
    <w:rsid w:val="0037060A"/>
    <w:rsid w:val="003721E0"/>
    <w:rsid w:val="0037535D"/>
    <w:rsid w:val="003876A7"/>
    <w:rsid w:val="00390088"/>
    <w:rsid w:val="00394DD8"/>
    <w:rsid w:val="00396D88"/>
    <w:rsid w:val="003C13A1"/>
    <w:rsid w:val="003C16FA"/>
    <w:rsid w:val="003D0B6C"/>
    <w:rsid w:val="003D1F4D"/>
    <w:rsid w:val="003D7084"/>
    <w:rsid w:val="003D7BEE"/>
    <w:rsid w:val="003E0B3A"/>
    <w:rsid w:val="003F2D42"/>
    <w:rsid w:val="00407369"/>
    <w:rsid w:val="004104CD"/>
    <w:rsid w:val="00415CF4"/>
    <w:rsid w:val="00416BC8"/>
    <w:rsid w:val="00427B12"/>
    <w:rsid w:val="0043720E"/>
    <w:rsid w:val="004379A6"/>
    <w:rsid w:val="00441C22"/>
    <w:rsid w:val="00442EF7"/>
    <w:rsid w:val="00443349"/>
    <w:rsid w:val="00444BAE"/>
    <w:rsid w:val="004460AD"/>
    <w:rsid w:val="004564D8"/>
    <w:rsid w:val="00460BC2"/>
    <w:rsid w:val="00461467"/>
    <w:rsid w:val="0047019E"/>
    <w:rsid w:val="0047467F"/>
    <w:rsid w:val="00474715"/>
    <w:rsid w:val="00476378"/>
    <w:rsid w:val="0048047B"/>
    <w:rsid w:val="00484D5D"/>
    <w:rsid w:val="00490FF1"/>
    <w:rsid w:val="00491675"/>
    <w:rsid w:val="004A0F3A"/>
    <w:rsid w:val="004A2B88"/>
    <w:rsid w:val="004A4340"/>
    <w:rsid w:val="004A4B01"/>
    <w:rsid w:val="004A5BE5"/>
    <w:rsid w:val="004A69A0"/>
    <w:rsid w:val="004C13B9"/>
    <w:rsid w:val="004C5229"/>
    <w:rsid w:val="004D1A91"/>
    <w:rsid w:val="004D1D04"/>
    <w:rsid w:val="004D2E24"/>
    <w:rsid w:val="004D7DBD"/>
    <w:rsid w:val="004E0998"/>
    <w:rsid w:val="005010BD"/>
    <w:rsid w:val="005054CE"/>
    <w:rsid w:val="00507BA5"/>
    <w:rsid w:val="00510B12"/>
    <w:rsid w:val="00525E95"/>
    <w:rsid w:val="00526DA9"/>
    <w:rsid w:val="005319C9"/>
    <w:rsid w:val="00544BAE"/>
    <w:rsid w:val="005510E9"/>
    <w:rsid w:val="005627FF"/>
    <w:rsid w:val="00571264"/>
    <w:rsid w:val="0057225B"/>
    <w:rsid w:val="00575F9B"/>
    <w:rsid w:val="00582063"/>
    <w:rsid w:val="00596075"/>
    <w:rsid w:val="005A0E9A"/>
    <w:rsid w:val="005A1794"/>
    <w:rsid w:val="005A2C1F"/>
    <w:rsid w:val="005A364D"/>
    <w:rsid w:val="005B26AE"/>
    <w:rsid w:val="005B3F90"/>
    <w:rsid w:val="005B48B6"/>
    <w:rsid w:val="005B6B76"/>
    <w:rsid w:val="005B797F"/>
    <w:rsid w:val="005C04C8"/>
    <w:rsid w:val="005C07B6"/>
    <w:rsid w:val="005D2182"/>
    <w:rsid w:val="005D4207"/>
    <w:rsid w:val="005D4267"/>
    <w:rsid w:val="005D74BC"/>
    <w:rsid w:val="005E208E"/>
    <w:rsid w:val="005E5751"/>
    <w:rsid w:val="005F6D8B"/>
    <w:rsid w:val="00607AE1"/>
    <w:rsid w:val="006164AF"/>
    <w:rsid w:val="00623E7E"/>
    <w:rsid w:val="0063073B"/>
    <w:rsid w:val="00630AAF"/>
    <w:rsid w:val="00630BA7"/>
    <w:rsid w:val="00636396"/>
    <w:rsid w:val="0064048D"/>
    <w:rsid w:val="006415C7"/>
    <w:rsid w:val="006470A3"/>
    <w:rsid w:val="00656191"/>
    <w:rsid w:val="006561D4"/>
    <w:rsid w:val="00661C25"/>
    <w:rsid w:val="00662BB1"/>
    <w:rsid w:val="00663DA0"/>
    <w:rsid w:val="00664F47"/>
    <w:rsid w:val="00673F76"/>
    <w:rsid w:val="006811A0"/>
    <w:rsid w:val="006818B6"/>
    <w:rsid w:val="006819BB"/>
    <w:rsid w:val="00682F28"/>
    <w:rsid w:val="00685304"/>
    <w:rsid w:val="00690EAA"/>
    <w:rsid w:val="006A1324"/>
    <w:rsid w:val="006A301B"/>
    <w:rsid w:val="006B6518"/>
    <w:rsid w:val="006B6C20"/>
    <w:rsid w:val="006C42A2"/>
    <w:rsid w:val="006C734F"/>
    <w:rsid w:val="006D1C39"/>
    <w:rsid w:val="006D5E05"/>
    <w:rsid w:val="006D6A53"/>
    <w:rsid w:val="006E1908"/>
    <w:rsid w:val="006E70B7"/>
    <w:rsid w:val="0070261B"/>
    <w:rsid w:val="00707042"/>
    <w:rsid w:val="0070743B"/>
    <w:rsid w:val="0070754D"/>
    <w:rsid w:val="0071124B"/>
    <w:rsid w:val="0071271E"/>
    <w:rsid w:val="00715A78"/>
    <w:rsid w:val="00730E11"/>
    <w:rsid w:val="00740387"/>
    <w:rsid w:val="007448AC"/>
    <w:rsid w:val="00744C84"/>
    <w:rsid w:val="00747605"/>
    <w:rsid w:val="007543FA"/>
    <w:rsid w:val="00755ABC"/>
    <w:rsid w:val="00757690"/>
    <w:rsid w:val="00760295"/>
    <w:rsid w:val="00767890"/>
    <w:rsid w:val="007725F6"/>
    <w:rsid w:val="00795DE5"/>
    <w:rsid w:val="007A1E41"/>
    <w:rsid w:val="007A5969"/>
    <w:rsid w:val="007B01D0"/>
    <w:rsid w:val="007C2055"/>
    <w:rsid w:val="007C441F"/>
    <w:rsid w:val="007D25B7"/>
    <w:rsid w:val="007E4566"/>
    <w:rsid w:val="007E66C5"/>
    <w:rsid w:val="007E6A8F"/>
    <w:rsid w:val="007F3FC7"/>
    <w:rsid w:val="008033CF"/>
    <w:rsid w:val="008053DC"/>
    <w:rsid w:val="00810264"/>
    <w:rsid w:val="00810459"/>
    <w:rsid w:val="00811CB3"/>
    <w:rsid w:val="00820A60"/>
    <w:rsid w:val="00823529"/>
    <w:rsid w:val="008238F2"/>
    <w:rsid w:val="008347F0"/>
    <w:rsid w:val="008460FE"/>
    <w:rsid w:val="0085009A"/>
    <w:rsid w:val="008522EF"/>
    <w:rsid w:val="008547D4"/>
    <w:rsid w:val="00871D06"/>
    <w:rsid w:val="008730FF"/>
    <w:rsid w:val="00874B9F"/>
    <w:rsid w:val="00880184"/>
    <w:rsid w:val="00882687"/>
    <w:rsid w:val="00883D58"/>
    <w:rsid w:val="00884F4E"/>
    <w:rsid w:val="00890E70"/>
    <w:rsid w:val="0089120B"/>
    <w:rsid w:val="00893841"/>
    <w:rsid w:val="008A022B"/>
    <w:rsid w:val="008A4D93"/>
    <w:rsid w:val="008B06E4"/>
    <w:rsid w:val="008C03E4"/>
    <w:rsid w:val="008C0CAA"/>
    <w:rsid w:val="008C1B84"/>
    <w:rsid w:val="008C2389"/>
    <w:rsid w:val="008D4A18"/>
    <w:rsid w:val="008E00E7"/>
    <w:rsid w:val="008E35A8"/>
    <w:rsid w:val="009014EE"/>
    <w:rsid w:val="009028FD"/>
    <w:rsid w:val="009037C5"/>
    <w:rsid w:val="00906FBF"/>
    <w:rsid w:val="00916E7A"/>
    <w:rsid w:val="00922FF4"/>
    <w:rsid w:val="00931887"/>
    <w:rsid w:val="00934388"/>
    <w:rsid w:val="00935D18"/>
    <w:rsid w:val="00942C9E"/>
    <w:rsid w:val="00956231"/>
    <w:rsid w:val="00960AF7"/>
    <w:rsid w:val="00961BFB"/>
    <w:rsid w:val="00961D35"/>
    <w:rsid w:val="00967AA6"/>
    <w:rsid w:val="00976990"/>
    <w:rsid w:val="00981207"/>
    <w:rsid w:val="009816CE"/>
    <w:rsid w:val="0099239C"/>
    <w:rsid w:val="00997260"/>
    <w:rsid w:val="009A768B"/>
    <w:rsid w:val="009B0502"/>
    <w:rsid w:val="009B26A2"/>
    <w:rsid w:val="009B5D45"/>
    <w:rsid w:val="009B7769"/>
    <w:rsid w:val="009C283F"/>
    <w:rsid w:val="009C49AE"/>
    <w:rsid w:val="009D2B91"/>
    <w:rsid w:val="009D354D"/>
    <w:rsid w:val="009D4393"/>
    <w:rsid w:val="009D5477"/>
    <w:rsid w:val="009F1EA0"/>
    <w:rsid w:val="009F3570"/>
    <w:rsid w:val="00A01DCA"/>
    <w:rsid w:val="00A03D9B"/>
    <w:rsid w:val="00A045D2"/>
    <w:rsid w:val="00A0770D"/>
    <w:rsid w:val="00A07BE7"/>
    <w:rsid w:val="00A1265E"/>
    <w:rsid w:val="00A1492C"/>
    <w:rsid w:val="00A176A5"/>
    <w:rsid w:val="00A32904"/>
    <w:rsid w:val="00A34AB1"/>
    <w:rsid w:val="00A35B0C"/>
    <w:rsid w:val="00A444D8"/>
    <w:rsid w:val="00A47C96"/>
    <w:rsid w:val="00A47D9D"/>
    <w:rsid w:val="00A64BAC"/>
    <w:rsid w:val="00A66259"/>
    <w:rsid w:val="00A710B7"/>
    <w:rsid w:val="00A7345A"/>
    <w:rsid w:val="00A7797A"/>
    <w:rsid w:val="00A827BD"/>
    <w:rsid w:val="00A84EE9"/>
    <w:rsid w:val="00A87A4F"/>
    <w:rsid w:val="00A9100E"/>
    <w:rsid w:val="00A96163"/>
    <w:rsid w:val="00AA77F8"/>
    <w:rsid w:val="00AB1487"/>
    <w:rsid w:val="00AC69AE"/>
    <w:rsid w:val="00AC75A7"/>
    <w:rsid w:val="00AD25C1"/>
    <w:rsid w:val="00AE17D4"/>
    <w:rsid w:val="00AE2648"/>
    <w:rsid w:val="00AE2D8C"/>
    <w:rsid w:val="00AF016E"/>
    <w:rsid w:val="00B039E9"/>
    <w:rsid w:val="00B064A5"/>
    <w:rsid w:val="00B110C5"/>
    <w:rsid w:val="00B16509"/>
    <w:rsid w:val="00B168A6"/>
    <w:rsid w:val="00B21A3B"/>
    <w:rsid w:val="00B25EB0"/>
    <w:rsid w:val="00B27B32"/>
    <w:rsid w:val="00B32945"/>
    <w:rsid w:val="00B33888"/>
    <w:rsid w:val="00B42C36"/>
    <w:rsid w:val="00B467C2"/>
    <w:rsid w:val="00B46B52"/>
    <w:rsid w:val="00B514EB"/>
    <w:rsid w:val="00B54E6F"/>
    <w:rsid w:val="00B55DC5"/>
    <w:rsid w:val="00B55EA3"/>
    <w:rsid w:val="00B62C9A"/>
    <w:rsid w:val="00B6468F"/>
    <w:rsid w:val="00B65FB8"/>
    <w:rsid w:val="00B66FE5"/>
    <w:rsid w:val="00B70B61"/>
    <w:rsid w:val="00B72524"/>
    <w:rsid w:val="00B7257C"/>
    <w:rsid w:val="00B73A54"/>
    <w:rsid w:val="00B75ECD"/>
    <w:rsid w:val="00B77C80"/>
    <w:rsid w:val="00B804FE"/>
    <w:rsid w:val="00B92FDB"/>
    <w:rsid w:val="00B962F6"/>
    <w:rsid w:val="00B969CC"/>
    <w:rsid w:val="00B976EC"/>
    <w:rsid w:val="00BB61AC"/>
    <w:rsid w:val="00BC3A8A"/>
    <w:rsid w:val="00BD5666"/>
    <w:rsid w:val="00BF0BA1"/>
    <w:rsid w:val="00BF3043"/>
    <w:rsid w:val="00C04B14"/>
    <w:rsid w:val="00C11109"/>
    <w:rsid w:val="00C11135"/>
    <w:rsid w:val="00C22F28"/>
    <w:rsid w:val="00C35B98"/>
    <w:rsid w:val="00C5171C"/>
    <w:rsid w:val="00C52A0F"/>
    <w:rsid w:val="00C53D37"/>
    <w:rsid w:val="00C54B07"/>
    <w:rsid w:val="00C70135"/>
    <w:rsid w:val="00C74212"/>
    <w:rsid w:val="00C85B87"/>
    <w:rsid w:val="00C91F8E"/>
    <w:rsid w:val="00C94355"/>
    <w:rsid w:val="00CA6E06"/>
    <w:rsid w:val="00CB582A"/>
    <w:rsid w:val="00CB63BB"/>
    <w:rsid w:val="00CC69B5"/>
    <w:rsid w:val="00CC717B"/>
    <w:rsid w:val="00CD1FAB"/>
    <w:rsid w:val="00CD317F"/>
    <w:rsid w:val="00CD526B"/>
    <w:rsid w:val="00CE4701"/>
    <w:rsid w:val="00CF1D4C"/>
    <w:rsid w:val="00CF737F"/>
    <w:rsid w:val="00D02027"/>
    <w:rsid w:val="00D02ED9"/>
    <w:rsid w:val="00D05CF0"/>
    <w:rsid w:val="00D226AB"/>
    <w:rsid w:val="00D23E8B"/>
    <w:rsid w:val="00D24566"/>
    <w:rsid w:val="00D30E28"/>
    <w:rsid w:val="00D4004F"/>
    <w:rsid w:val="00D402F1"/>
    <w:rsid w:val="00D4256E"/>
    <w:rsid w:val="00D4312E"/>
    <w:rsid w:val="00D531C8"/>
    <w:rsid w:val="00D67717"/>
    <w:rsid w:val="00D71F95"/>
    <w:rsid w:val="00D765DD"/>
    <w:rsid w:val="00D80BC9"/>
    <w:rsid w:val="00D83594"/>
    <w:rsid w:val="00D84844"/>
    <w:rsid w:val="00D94A85"/>
    <w:rsid w:val="00DB71CB"/>
    <w:rsid w:val="00DC62F4"/>
    <w:rsid w:val="00DD219D"/>
    <w:rsid w:val="00DD41D0"/>
    <w:rsid w:val="00DD630E"/>
    <w:rsid w:val="00DE095F"/>
    <w:rsid w:val="00DE2BDE"/>
    <w:rsid w:val="00DE7FD1"/>
    <w:rsid w:val="00DF4ACF"/>
    <w:rsid w:val="00E02536"/>
    <w:rsid w:val="00E056E0"/>
    <w:rsid w:val="00E10089"/>
    <w:rsid w:val="00E16BE9"/>
    <w:rsid w:val="00E2064F"/>
    <w:rsid w:val="00E20B97"/>
    <w:rsid w:val="00E3149D"/>
    <w:rsid w:val="00E35695"/>
    <w:rsid w:val="00E3758F"/>
    <w:rsid w:val="00E41685"/>
    <w:rsid w:val="00E41DD9"/>
    <w:rsid w:val="00E421C0"/>
    <w:rsid w:val="00E47E5E"/>
    <w:rsid w:val="00E54BE2"/>
    <w:rsid w:val="00E61108"/>
    <w:rsid w:val="00E668D6"/>
    <w:rsid w:val="00E74FBC"/>
    <w:rsid w:val="00E75A28"/>
    <w:rsid w:val="00E75D60"/>
    <w:rsid w:val="00E772DE"/>
    <w:rsid w:val="00E77754"/>
    <w:rsid w:val="00E8324F"/>
    <w:rsid w:val="00E87134"/>
    <w:rsid w:val="00E90814"/>
    <w:rsid w:val="00E909D6"/>
    <w:rsid w:val="00E90FB5"/>
    <w:rsid w:val="00E92BED"/>
    <w:rsid w:val="00E93A7C"/>
    <w:rsid w:val="00E95C32"/>
    <w:rsid w:val="00EA1234"/>
    <w:rsid w:val="00EB3FAC"/>
    <w:rsid w:val="00EB55F9"/>
    <w:rsid w:val="00EB78D9"/>
    <w:rsid w:val="00EC30B9"/>
    <w:rsid w:val="00ED2DA5"/>
    <w:rsid w:val="00ED5AFF"/>
    <w:rsid w:val="00EE5A11"/>
    <w:rsid w:val="00EF128B"/>
    <w:rsid w:val="00EF3F0C"/>
    <w:rsid w:val="00EF6AC8"/>
    <w:rsid w:val="00F00BB8"/>
    <w:rsid w:val="00F025F6"/>
    <w:rsid w:val="00F04406"/>
    <w:rsid w:val="00F0561C"/>
    <w:rsid w:val="00F06C4F"/>
    <w:rsid w:val="00F101F5"/>
    <w:rsid w:val="00F1085F"/>
    <w:rsid w:val="00F22810"/>
    <w:rsid w:val="00F253C9"/>
    <w:rsid w:val="00F25840"/>
    <w:rsid w:val="00F26330"/>
    <w:rsid w:val="00F34D55"/>
    <w:rsid w:val="00F36288"/>
    <w:rsid w:val="00F4522E"/>
    <w:rsid w:val="00F45A9E"/>
    <w:rsid w:val="00F57721"/>
    <w:rsid w:val="00F62BAE"/>
    <w:rsid w:val="00F66A43"/>
    <w:rsid w:val="00F71F26"/>
    <w:rsid w:val="00F722F8"/>
    <w:rsid w:val="00F74E72"/>
    <w:rsid w:val="00F8676E"/>
    <w:rsid w:val="00F90952"/>
    <w:rsid w:val="00F9147C"/>
    <w:rsid w:val="00F96930"/>
    <w:rsid w:val="00F9788C"/>
    <w:rsid w:val="00FA2DA5"/>
    <w:rsid w:val="00FA461E"/>
    <w:rsid w:val="00FA4ED6"/>
    <w:rsid w:val="00FB08AE"/>
    <w:rsid w:val="00FB0ABE"/>
    <w:rsid w:val="00FB1464"/>
    <w:rsid w:val="00FC5852"/>
    <w:rsid w:val="00FD0244"/>
    <w:rsid w:val="00FD7B8C"/>
    <w:rsid w:val="00FE2434"/>
    <w:rsid w:val="00FE510F"/>
    <w:rsid w:val="00FF1A1E"/>
    <w:rsid w:val="00FF34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D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7E"/>
    <w:pPr>
      <w:spacing w:after="0" w:line="240" w:lineRule="auto"/>
      <w:jc w:val="left"/>
    </w:pPr>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23E7E"/>
    <w:rPr>
      <w:color w:val="0000FF"/>
      <w:u w:val="single"/>
    </w:rPr>
  </w:style>
  <w:style w:type="character" w:styleId="a4">
    <w:name w:val="Placeholder Text"/>
    <w:basedOn w:val="a0"/>
    <w:uiPriority w:val="99"/>
    <w:semiHidden/>
    <w:rsid w:val="00510B12"/>
    <w:rPr>
      <w:color w:val="808080"/>
    </w:rPr>
  </w:style>
  <w:style w:type="paragraph" w:styleId="a5">
    <w:name w:val="Balloon Text"/>
    <w:basedOn w:val="a"/>
    <w:link w:val="Char"/>
    <w:uiPriority w:val="99"/>
    <w:semiHidden/>
    <w:unhideWhenUsed/>
    <w:rsid w:val="00510B12"/>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510B12"/>
    <w:rPr>
      <w:rFonts w:asciiTheme="majorHAnsi" w:eastAsiaTheme="majorEastAsia" w:hAnsiTheme="majorHAnsi" w:cstheme="majorBidi"/>
      <w:kern w:val="0"/>
      <w:sz w:val="18"/>
      <w:szCs w:val="18"/>
      <w:lang w:eastAsia="en-US"/>
    </w:rPr>
  </w:style>
  <w:style w:type="table" w:styleId="a6">
    <w:name w:val="Table Grid"/>
    <w:basedOn w:val="a1"/>
    <w:uiPriority w:val="59"/>
    <w:rsid w:val="001E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E772DE"/>
    <w:pPr>
      <w:spacing w:before="100" w:beforeAutospacing="1" w:after="100" w:afterAutospacing="1"/>
    </w:pPr>
    <w:rPr>
      <w:rFonts w:ascii="Gulim" w:eastAsia="Gulim" w:hAnsi="Gulim" w:cs="Gulim"/>
      <w:lang w:eastAsia="ko-KR"/>
    </w:rPr>
  </w:style>
  <w:style w:type="paragraph" w:styleId="a8">
    <w:name w:val="header"/>
    <w:basedOn w:val="a"/>
    <w:link w:val="Char0"/>
    <w:uiPriority w:val="99"/>
    <w:unhideWhenUsed/>
    <w:rsid w:val="00B514EB"/>
    <w:pPr>
      <w:tabs>
        <w:tab w:val="center" w:pos="4513"/>
        <w:tab w:val="right" w:pos="9026"/>
      </w:tabs>
      <w:snapToGrid w:val="0"/>
    </w:pPr>
  </w:style>
  <w:style w:type="character" w:customStyle="1" w:styleId="Char0">
    <w:name w:val="页眉 Char"/>
    <w:basedOn w:val="a0"/>
    <w:link w:val="a8"/>
    <w:uiPriority w:val="99"/>
    <w:rsid w:val="00B514EB"/>
    <w:rPr>
      <w:kern w:val="0"/>
      <w:sz w:val="24"/>
      <w:szCs w:val="24"/>
      <w:lang w:eastAsia="en-US"/>
    </w:rPr>
  </w:style>
  <w:style w:type="paragraph" w:styleId="a9">
    <w:name w:val="footer"/>
    <w:basedOn w:val="a"/>
    <w:link w:val="Char1"/>
    <w:uiPriority w:val="99"/>
    <w:unhideWhenUsed/>
    <w:rsid w:val="00B514EB"/>
    <w:pPr>
      <w:tabs>
        <w:tab w:val="center" w:pos="4513"/>
        <w:tab w:val="right" w:pos="9026"/>
      </w:tabs>
      <w:snapToGrid w:val="0"/>
    </w:pPr>
  </w:style>
  <w:style w:type="character" w:customStyle="1" w:styleId="Char1">
    <w:name w:val="页脚 Char"/>
    <w:basedOn w:val="a0"/>
    <w:link w:val="a9"/>
    <w:uiPriority w:val="99"/>
    <w:rsid w:val="00B514EB"/>
    <w:rPr>
      <w:kern w:val="0"/>
      <w:sz w:val="24"/>
      <w:szCs w:val="24"/>
      <w:lang w:eastAsia="en-US"/>
    </w:rPr>
  </w:style>
  <w:style w:type="character" w:styleId="aa">
    <w:name w:val="annotation reference"/>
    <w:basedOn w:val="a0"/>
    <w:uiPriority w:val="99"/>
    <w:unhideWhenUsed/>
    <w:rsid w:val="00B6468F"/>
    <w:rPr>
      <w:sz w:val="21"/>
      <w:szCs w:val="21"/>
    </w:rPr>
  </w:style>
  <w:style w:type="paragraph" w:styleId="ab">
    <w:name w:val="annotation text"/>
    <w:basedOn w:val="a"/>
    <w:link w:val="Char2"/>
    <w:uiPriority w:val="99"/>
    <w:unhideWhenUsed/>
    <w:rsid w:val="00B6468F"/>
  </w:style>
  <w:style w:type="character" w:customStyle="1" w:styleId="Char2">
    <w:name w:val="批注文字 Char"/>
    <w:basedOn w:val="a0"/>
    <w:link w:val="ab"/>
    <w:uiPriority w:val="99"/>
    <w:rsid w:val="00B6468F"/>
    <w:rPr>
      <w:kern w:val="0"/>
      <w:sz w:val="24"/>
      <w:szCs w:val="24"/>
      <w:lang w:eastAsia="en-US"/>
    </w:rPr>
  </w:style>
  <w:style w:type="paragraph" w:styleId="ac">
    <w:name w:val="annotation subject"/>
    <w:basedOn w:val="ab"/>
    <w:next w:val="ab"/>
    <w:link w:val="Char3"/>
    <w:uiPriority w:val="99"/>
    <w:semiHidden/>
    <w:unhideWhenUsed/>
    <w:rsid w:val="00B6468F"/>
    <w:rPr>
      <w:b/>
      <w:bCs/>
    </w:rPr>
  </w:style>
  <w:style w:type="character" w:customStyle="1" w:styleId="Char3">
    <w:name w:val="批注主题 Char"/>
    <w:basedOn w:val="Char2"/>
    <w:link w:val="ac"/>
    <w:uiPriority w:val="99"/>
    <w:semiHidden/>
    <w:rsid w:val="00B6468F"/>
    <w:rPr>
      <w:b/>
      <w:bCs/>
      <w:kern w:val="0"/>
      <w:sz w:val="24"/>
      <w:szCs w:val="24"/>
      <w:lang w:eastAsia="en-US"/>
    </w:rPr>
  </w:style>
  <w:style w:type="paragraph" w:styleId="ad">
    <w:name w:val="Revision"/>
    <w:hidden/>
    <w:uiPriority w:val="99"/>
    <w:semiHidden/>
    <w:rsid w:val="00FF3499"/>
    <w:pPr>
      <w:spacing w:after="0" w:line="240" w:lineRule="auto"/>
      <w:jc w:val="left"/>
    </w:pPr>
    <w:rPr>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7E"/>
    <w:pPr>
      <w:spacing w:after="0" w:line="240" w:lineRule="auto"/>
      <w:jc w:val="left"/>
    </w:pPr>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23E7E"/>
    <w:rPr>
      <w:color w:val="0000FF"/>
      <w:u w:val="single"/>
    </w:rPr>
  </w:style>
  <w:style w:type="character" w:styleId="a4">
    <w:name w:val="Placeholder Text"/>
    <w:basedOn w:val="a0"/>
    <w:uiPriority w:val="99"/>
    <w:semiHidden/>
    <w:rsid w:val="00510B12"/>
    <w:rPr>
      <w:color w:val="808080"/>
    </w:rPr>
  </w:style>
  <w:style w:type="paragraph" w:styleId="a5">
    <w:name w:val="Balloon Text"/>
    <w:basedOn w:val="a"/>
    <w:link w:val="Char"/>
    <w:uiPriority w:val="99"/>
    <w:semiHidden/>
    <w:unhideWhenUsed/>
    <w:rsid w:val="00510B12"/>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510B12"/>
    <w:rPr>
      <w:rFonts w:asciiTheme="majorHAnsi" w:eastAsiaTheme="majorEastAsia" w:hAnsiTheme="majorHAnsi" w:cstheme="majorBidi"/>
      <w:kern w:val="0"/>
      <w:sz w:val="18"/>
      <w:szCs w:val="18"/>
      <w:lang w:eastAsia="en-US"/>
    </w:rPr>
  </w:style>
  <w:style w:type="table" w:styleId="a6">
    <w:name w:val="Table Grid"/>
    <w:basedOn w:val="a1"/>
    <w:uiPriority w:val="59"/>
    <w:rsid w:val="001E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E772DE"/>
    <w:pPr>
      <w:spacing w:before="100" w:beforeAutospacing="1" w:after="100" w:afterAutospacing="1"/>
    </w:pPr>
    <w:rPr>
      <w:rFonts w:ascii="Gulim" w:eastAsia="Gulim" w:hAnsi="Gulim" w:cs="Gulim"/>
      <w:lang w:eastAsia="ko-KR"/>
    </w:rPr>
  </w:style>
  <w:style w:type="paragraph" w:styleId="a8">
    <w:name w:val="header"/>
    <w:basedOn w:val="a"/>
    <w:link w:val="Char0"/>
    <w:uiPriority w:val="99"/>
    <w:unhideWhenUsed/>
    <w:rsid w:val="00B514EB"/>
    <w:pPr>
      <w:tabs>
        <w:tab w:val="center" w:pos="4513"/>
        <w:tab w:val="right" w:pos="9026"/>
      </w:tabs>
      <w:snapToGrid w:val="0"/>
    </w:pPr>
  </w:style>
  <w:style w:type="character" w:customStyle="1" w:styleId="Char0">
    <w:name w:val="页眉 Char"/>
    <w:basedOn w:val="a0"/>
    <w:link w:val="a8"/>
    <w:uiPriority w:val="99"/>
    <w:rsid w:val="00B514EB"/>
    <w:rPr>
      <w:kern w:val="0"/>
      <w:sz w:val="24"/>
      <w:szCs w:val="24"/>
      <w:lang w:eastAsia="en-US"/>
    </w:rPr>
  </w:style>
  <w:style w:type="paragraph" w:styleId="a9">
    <w:name w:val="footer"/>
    <w:basedOn w:val="a"/>
    <w:link w:val="Char1"/>
    <w:uiPriority w:val="99"/>
    <w:unhideWhenUsed/>
    <w:rsid w:val="00B514EB"/>
    <w:pPr>
      <w:tabs>
        <w:tab w:val="center" w:pos="4513"/>
        <w:tab w:val="right" w:pos="9026"/>
      </w:tabs>
      <w:snapToGrid w:val="0"/>
    </w:pPr>
  </w:style>
  <w:style w:type="character" w:customStyle="1" w:styleId="Char1">
    <w:name w:val="页脚 Char"/>
    <w:basedOn w:val="a0"/>
    <w:link w:val="a9"/>
    <w:uiPriority w:val="99"/>
    <w:rsid w:val="00B514EB"/>
    <w:rPr>
      <w:kern w:val="0"/>
      <w:sz w:val="24"/>
      <w:szCs w:val="24"/>
      <w:lang w:eastAsia="en-US"/>
    </w:rPr>
  </w:style>
  <w:style w:type="character" w:styleId="aa">
    <w:name w:val="annotation reference"/>
    <w:basedOn w:val="a0"/>
    <w:uiPriority w:val="99"/>
    <w:unhideWhenUsed/>
    <w:rsid w:val="00B6468F"/>
    <w:rPr>
      <w:sz w:val="21"/>
      <w:szCs w:val="21"/>
    </w:rPr>
  </w:style>
  <w:style w:type="paragraph" w:styleId="ab">
    <w:name w:val="annotation text"/>
    <w:basedOn w:val="a"/>
    <w:link w:val="Char2"/>
    <w:uiPriority w:val="99"/>
    <w:unhideWhenUsed/>
    <w:rsid w:val="00B6468F"/>
  </w:style>
  <w:style w:type="character" w:customStyle="1" w:styleId="Char2">
    <w:name w:val="批注文字 Char"/>
    <w:basedOn w:val="a0"/>
    <w:link w:val="ab"/>
    <w:uiPriority w:val="99"/>
    <w:rsid w:val="00B6468F"/>
    <w:rPr>
      <w:kern w:val="0"/>
      <w:sz w:val="24"/>
      <w:szCs w:val="24"/>
      <w:lang w:eastAsia="en-US"/>
    </w:rPr>
  </w:style>
  <w:style w:type="paragraph" w:styleId="ac">
    <w:name w:val="annotation subject"/>
    <w:basedOn w:val="ab"/>
    <w:next w:val="ab"/>
    <w:link w:val="Char3"/>
    <w:uiPriority w:val="99"/>
    <w:semiHidden/>
    <w:unhideWhenUsed/>
    <w:rsid w:val="00B6468F"/>
    <w:rPr>
      <w:b/>
      <w:bCs/>
    </w:rPr>
  </w:style>
  <w:style w:type="character" w:customStyle="1" w:styleId="Char3">
    <w:name w:val="批注主题 Char"/>
    <w:basedOn w:val="Char2"/>
    <w:link w:val="ac"/>
    <w:uiPriority w:val="99"/>
    <w:semiHidden/>
    <w:rsid w:val="00B6468F"/>
    <w:rPr>
      <w:b/>
      <w:bCs/>
      <w:kern w:val="0"/>
      <w:sz w:val="24"/>
      <w:szCs w:val="24"/>
      <w:lang w:eastAsia="en-US"/>
    </w:rPr>
  </w:style>
  <w:style w:type="paragraph" w:styleId="ad">
    <w:name w:val="Revision"/>
    <w:hidden/>
    <w:uiPriority w:val="99"/>
    <w:semiHidden/>
    <w:rsid w:val="00FF3499"/>
    <w:pPr>
      <w:spacing w:after="0" w:line="240" w:lineRule="auto"/>
      <w:jc w:val="left"/>
    </w:pPr>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5785</Words>
  <Characters>32979</Characters>
  <Application>Microsoft Office Word</Application>
  <DocSecurity>0</DocSecurity>
  <Lines>274</Lines>
  <Paragraphs>77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2015-03-18T12:37:00Z</dcterms:created>
  <dcterms:modified xsi:type="dcterms:W3CDTF">2015-03-18T12:37:00Z</dcterms:modified>
</cp:coreProperties>
</file>