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C69D9" w14:textId="77777777" w:rsidR="00073864" w:rsidRPr="00961A77" w:rsidRDefault="00073864" w:rsidP="007F6A7C">
      <w:pPr>
        <w:wordWrap/>
        <w:adjustRightInd w:val="0"/>
        <w:snapToGrid w:val="0"/>
        <w:spacing w:after="0" w:line="360" w:lineRule="auto"/>
        <w:rPr>
          <w:rFonts w:ascii="Book Antiqua" w:hAnsi="Book Antiqua" w:cs="Tahoma"/>
          <w:b/>
          <w:sz w:val="24"/>
          <w:szCs w:val="24"/>
        </w:rPr>
      </w:pPr>
      <w:bookmarkStart w:id="0" w:name="OLE_LINK120"/>
      <w:bookmarkStart w:id="1" w:name="OLE_LINK121"/>
      <w:bookmarkStart w:id="2" w:name="OLE_LINK367"/>
      <w:r w:rsidRPr="00961A77">
        <w:rPr>
          <w:rFonts w:ascii="Book Antiqua" w:hAnsi="Book Antiqua" w:cs="Tahoma"/>
          <w:b/>
          <w:sz w:val="24"/>
          <w:szCs w:val="24"/>
        </w:rPr>
        <w:t xml:space="preserve">Name of journal: </w:t>
      </w:r>
      <w:bookmarkStart w:id="3" w:name="OLE_LINK718"/>
      <w:bookmarkStart w:id="4" w:name="OLE_LINK719"/>
      <w:bookmarkStart w:id="5" w:name="OLE_LINK645"/>
      <w:bookmarkStart w:id="6" w:name="OLE_LINK661"/>
      <w:bookmarkStart w:id="7" w:name="OLE_LINK696"/>
      <w:bookmarkStart w:id="8" w:name="OLE_LINK1068"/>
      <w:bookmarkStart w:id="9" w:name="OLE_LINK335"/>
      <w:r w:rsidRPr="00961A77">
        <w:rPr>
          <w:rFonts w:ascii="Book Antiqua" w:eastAsia="Times New Roman" w:hAnsi="Book Antiqua" w:cs="SimSun"/>
          <w:i/>
          <w:kern w:val="0"/>
          <w:sz w:val="24"/>
          <w:szCs w:val="24"/>
        </w:rPr>
        <w:t>World Journal of Gastroenterology</w:t>
      </w:r>
      <w:bookmarkEnd w:id="3"/>
      <w:bookmarkEnd w:id="4"/>
      <w:bookmarkEnd w:id="5"/>
      <w:bookmarkEnd w:id="6"/>
      <w:bookmarkEnd w:id="7"/>
      <w:bookmarkEnd w:id="8"/>
      <w:bookmarkEnd w:id="9"/>
    </w:p>
    <w:p w14:paraId="3AE5865E" w14:textId="2179CEFD" w:rsidR="00073864" w:rsidRPr="00961A77" w:rsidRDefault="00073864" w:rsidP="007F6A7C">
      <w:pPr>
        <w:wordWrap/>
        <w:adjustRightInd w:val="0"/>
        <w:snapToGrid w:val="0"/>
        <w:spacing w:after="0" w:line="360" w:lineRule="auto"/>
        <w:rPr>
          <w:rFonts w:ascii="Book Antiqua" w:eastAsia="SimSun" w:hAnsi="Book Antiqua" w:cs="Tahoma"/>
          <w:b/>
          <w:sz w:val="24"/>
          <w:szCs w:val="24"/>
          <w:lang w:eastAsia="zh-CN"/>
        </w:rPr>
      </w:pPr>
      <w:r w:rsidRPr="00961A77">
        <w:rPr>
          <w:rFonts w:ascii="Book Antiqua" w:hAnsi="Book Antiqua" w:cs="Tahoma"/>
          <w:b/>
          <w:sz w:val="24"/>
          <w:szCs w:val="24"/>
        </w:rPr>
        <w:t>ESPS Manuscript NO:</w:t>
      </w:r>
      <w:r w:rsidRPr="00961A77">
        <w:rPr>
          <w:rFonts w:ascii="Book Antiqua" w:eastAsia="SimSun" w:hAnsi="Book Antiqua" w:cs="Tahoma"/>
          <w:b/>
          <w:sz w:val="24"/>
          <w:szCs w:val="24"/>
          <w:lang w:eastAsia="zh-CN"/>
        </w:rPr>
        <w:t xml:space="preserve"> 16265</w:t>
      </w:r>
    </w:p>
    <w:p w14:paraId="13D23430" w14:textId="6AD782DB" w:rsidR="00C6790C" w:rsidRPr="00961A77" w:rsidRDefault="003F0FC6" w:rsidP="007F6A7C">
      <w:pPr>
        <w:wordWrap/>
        <w:adjustRightInd w:val="0"/>
        <w:snapToGrid w:val="0"/>
        <w:spacing w:after="0" w:line="360" w:lineRule="auto"/>
        <w:rPr>
          <w:rFonts w:ascii="Book Antiqua" w:eastAsia="SimSun" w:hAnsi="Book Antiqua" w:cs="Tahoma"/>
          <w:b/>
          <w:sz w:val="24"/>
          <w:szCs w:val="24"/>
          <w:lang w:eastAsia="zh-CN"/>
        </w:rPr>
      </w:pPr>
      <w:bookmarkStart w:id="10" w:name="OLE_LINK3"/>
      <w:bookmarkStart w:id="11" w:name="OLE_LINK4"/>
      <w:r w:rsidRPr="00961A77">
        <w:rPr>
          <w:rFonts w:ascii="Book Antiqua" w:hAnsi="Book Antiqua"/>
          <w:b/>
          <w:kern w:val="0"/>
          <w:sz w:val="24"/>
          <w:szCs w:val="24"/>
        </w:rPr>
        <w:t>Manuscript Type</w:t>
      </w:r>
      <w:r w:rsidR="00073864" w:rsidRPr="00961A77">
        <w:rPr>
          <w:rFonts w:ascii="Book Antiqua" w:hAnsi="Book Antiqua"/>
          <w:b/>
          <w:kern w:val="0"/>
          <w:sz w:val="24"/>
          <w:szCs w:val="24"/>
        </w:rPr>
        <w:t>:</w:t>
      </w:r>
      <w:bookmarkEnd w:id="10"/>
      <w:bookmarkEnd w:id="11"/>
      <w:r w:rsidR="00073864" w:rsidRPr="00961A77">
        <w:rPr>
          <w:rFonts w:ascii="Book Antiqua" w:eastAsia="YouYuan" w:hAnsi="Book Antiqua"/>
          <w:b/>
          <w:sz w:val="24"/>
          <w:szCs w:val="24"/>
        </w:rPr>
        <w:t xml:space="preserve"> EDITORIAL</w:t>
      </w:r>
      <w:r w:rsidR="00073864" w:rsidRPr="00961A77">
        <w:rPr>
          <w:rFonts w:ascii="Book Antiqua" w:eastAsia="YouYuan" w:hAnsi="Book Antiqua"/>
          <w:b/>
          <w:sz w:val="24"/>
          <w:szCs w:val="24"/>
        </w:rPr>
        <w:br/>
      </w:r>
      <w:bookmarkEnd w:id="0"/>
      <w:bookmarkEnd w:id="1"/>
      <w:bookmarkEnd w:id="2"/>
    </w:p>
    <w:p w14:paraId="2A403991" w14:textId="4A22B383" w:rsidR="007C10AB" w:rsidRPr="00961A77" w:rsidRDefault="007C10AB" w:rsidP="007F6A7C">
      <w:pPr>
        <w:wordWrap/>
        <w:autoSpaceDE/>
        <w:autoSpaceDN/>
        <w:adjustRightInd w:val="0"/>
        <w:snapToGrid w:val="0"/>
        <w:spacing w:after="0" w:line="360" w:lineRule="auto"/>
        <w:rPr>
          <w:rFonts w:ascii="Book Antiqua" w:hAnsi="Book Antiqua" w:cs="Estrangelo Edessa"/>
          <w:b/>
          <w:sz w:val="24"/>
          <w:szCs w:val="24"/>
        </w:rPr>
      </w:pPr>
      <w:bookmarkStart w:id="12" w:name="OLE_LINK1357"/>
      <w:bookmarkStart w:id="13" w:name="OLE_LINK1358"/>
      <w:bookmarkStart w:id="14" w:name="OLE_LINK1370"/>
      <w:r w:rsidRPr="00961A77">
        <w:rPr>
          <w:rFonts w:ascii="Book Antiqua" w:hAnsi="Book Antiqua" w:cs="Times New Roman"/>
          <w:b/>
          <w:sz w:val="24"/>
          <w:szCs w:val="24"/>
        </w:rPr>
        <w:t xml:space="preserve">Mesenchymal stem cell therapy for </w:t>
      </w:r>
      <w:r w:rsidR="009336FB" w:rsidRPr="00961A77">
        <w:rPr>
          <w:rFonts w:ascii="Book Antiqua" w:hAnsi="Book Antiqua" w:cs="Times New Roman"/>
          <w:b/>
          <w:sz w:val="24"/>
          <w:szCs w:val="24"/>
        </w:rPr>
        <w:t>cirrhosis</w:t>
      </w:r>
      <w:r w:rsidRPr="00961A77">
        <w:rPr>
          <w:rFonts w:ascii="Book Antiqua" w:hAnsi="Book Antiqua" w:cs="Times New Roman"/>
          <w:b/>
          <w:sz w:val="24"/>
          <w:szCs w:val="24"/>
        </w:rPr>
        <w:t>: present and future perspectives</w:t>
      </w:r>
    </w:p>
    <w:bookmarkEnd w:id="12"/>
    <w:bookmarkEnd w:id="13"/>
    <w:bookmarkEnd w:id="14"/>
    <w:p w14:paraId="7CED2ADE" w14:textId="77777777" w:rsidR="007C10AB" w:rsidRPr="00961A77" w:rsidRDefault="007C10AB" w:rsidP="007F6A7C">
      <w:pPr>
        <w:wordWrap/>
        <w:adjustRightInd w:val="0"/>
        <w:snapToGrid w:val="0"/>
        <w:spacing w:after="0" w:line="360" w:lineRule="auto"/>
        <w:rPr>
          <w:rFonts w:ascii="Book Antiqua" w:eastAsia="SimSun" w:hAnsi="Book Antiqua" w:cs="Times New Roman"/>
          <w:kern w:val="0"/>
          <w:sz w:val="24"/>
          <w:szCs w:val="24"/>
          <w:lang w:eastAsia="zh-CN"/>
        </w:rPr>
      </w:pPr>
    </w:p>
    <w:p w14:paraId="31927385" w14:textId="4D35CA7F" w:rsidR="007C10AB" w:rsidRPr="00961A77" w:rsidRDefault="003F0FC6" w:rsidP="007F6A7C">
      <w:pPr>
        <w:wordWrap/>
        <w:adjustRightInd w:val="0"/>
        <w:snapToGrid w:val="0"/>
        <w:spacing w:after="0" w:line="360" w:lineRule="auto"/>
        <w:rPr>
          <w:rFonts w:ascii="Book Antiqua" w:eastAsia="SimSun" w:hAnsi="Book Antiqua" w:cs="Tahoma"/>
          <w:kern w:val="0"/>
          <w:sz w:val="24"/>
          <w:szCs w:val="24"/>
          <w:lang w:eastAsia="zh-CN"/>
        </w:rPr>
      </w:pPr>
      <w:r w:rsidRPr="00961A77">
        <w:rPr>
          <w:rFonts w:ascii="Book Antiqua" w:hAnsi="Book Antiqua" w:cs="Times New Roman"/>
          <w:sz w:val="24"/>
          <w:szCs w:val="24"/>
        </w:rPr>
        <w:t xml:space="preserve">Eom </w:t>
      </w:r>
      <w:r w:rsidRPr="00961A77">
        <w:rPr>
          <w:rFonts w:ascii="Book Antiqua" w:eastAsia="SimSun" w:hAnsi="Book Antiqua" w:cs="Times New Roman"/>
          <w:sz w:val="24"/>
          <w:szCs w:val="24"/>
          <w:lang w:eastAsia="zh-CN"/>
        </w:rPr>
        <w:t xml:space="preserve">YW </w:t>
      </w:r>
      <w:r w:rsidRPr="00961A77">
        <w:rPr>
          <w:rFonts w:ascii="Book Antiqua" w:eastAsia="SimSun" w:hAnsi="Book Antiqua" w:cs="Times New Roman"/>
          <w:i/>
          <w:sz w:val="24"/>
          <w:szCs w:val="24"/>
          <w:lang w:eastAsia="zh-CN"/>
        </w:rPr>
        <w:t>et al</w:t>
      </w:r>
      <w:r w:rsidRPr="00961A77">
        <w:rPr>
          <w:rFonts w:ascii="Book Antiqua" w:eastAsia="SimSun" w:hAnsi="Book Antiqua" w:cs="Times New Roman"/>
          <w:sz w:val="24"/>
          <w:szCs w:val="24"/>
          <w:lang w:eastAsia="zh-CN"/>
        </w:rPr>
        <w:t xml:space="preserve">. </w:t>
      </w:r>
      <w:r w:rsidR="007C10AB" w:rsidRPr="00961A77">
        <w:rPr>
          <w:rFonts w:ascii="Book Antiqua" w:hAnsi="Book Antiqua" w:cs="Times New Roman"/>
          <w:sz w:val="24"/>
          <w:szCs w:val="24"/>
        </w:rPr>
        <w:t xml:space="preserve">Cell therapy for </w:t>
      </w:r>
      <w:r w:rsidR="009336FB" w:rsidRPr="00961A77">
        <w:rPr>
          <w:rFonts w:ascii="Book Antiqua" w:hAnsi="Book Antiqua" w:cs="Times New Roman"/>
          <w:sz w:val="24"/>
          <w:szCs w:val="24"/>
        </w:rPr>
        <w:t>cirrhosis</w:t>
      </w:r>
      <w:r w:rsidR="007C10AB" w:rsidRPr="00961A77">
        <w:rPr>
          <w:rFonts w:ascii="Book Antiqua" w:eastAsia="SimSun" w:hAnsi="Book Antiqua" w:cs="Tahoma"/>
          <w:kern w:val="0"/>
          <w:sz w:val="24"/>
          <w:szCs w:val="24"/>
          <w:lang w:eastAsia="zh-CN"/>
        </w:rPr>
        <w:t xml:space="preserve"> </w:t>
      </w:r>
    </w:p>
    <w:p w14:paraId="5A668C4F" w14:textId="77777777" w:rsidR="007C10AB" w:rsidRPr="00961A77" w:rsidRDefault="007C10AB" w:rsidP="007F6A7C">
      <w:pPr>
        <w:wordWrap/>
        <w:autoSpaceDE/>
        <w:autoSpaceDN/>
        <w:adjustRightInd w:val="0"/>
        <w:snapToGrid w:val="0"/>
        <w:spacing w:after="0" w:line="360" w:lineRule="auto"/>
        <w:rPr>
          <w:rFonts w:ascii="Book Antiqua" w:eastAsia="SimSun" w:hAnsi="Book Antiqua" w:cs="SimSun"/>
          <w:bCs/>
          <w:kern w:val="0"/>
          <w:sz w:val="24"/>
          <w:szCs w:val="24"/>
          <w:lang w:eastAsia="zh-CN"/>
        </w:rPr>
      </w:pPr>
    </w:p>
    <w:p w14:paraId="2B21881E" w14:textId="77777777" w:rsidR="007C10AB" w:rsidRPr="00961A77" w:rsidRDefault="007C10AB" w:rsidP="007F6A7C">
      <w:pPr>
        <w:wordWrap/>
        <w:autoSpaceDE/>
        <w:autoSpaceDN/>
        <w:adjustRightInd w:val="0"/>
        <w:snapToGrid w:val="0"/>
        <w:spacing w:after="0" w:line="360" w:lineRule="auto"/>
        <w:rPr>
          <w:rFonts w:ascii="Book Antiqua" w:eastAsia="SimSun" w:hAnsi="Book Antiqua" w:cs="Times New Roman"/>
          <w:sz w:val="24"/>
          <w:szCs w:val="24"/>
          <w:lang w:eastAsia="zh-CN"/>
        </w:rPr>
      </w:pPr>
      <w:bookmarkStart w:id="15" w:name="OLE_LINK1355"/>
      <w:bookmarkStart w:id="16" w:name="OLE_LINK1356"/>
      <w:bookmarkStart w:id="17" w:name="OLE_LINK1359"/>
      <w:bookmarkStart w:id="18" w:name="OLE_LINK1360"/>
      <w:r w:rsidRPr="00961A77">
        <w:rPr>
          <w:rFonts w:ascii="Book Antiqua" w:hAnsi="Book Antiqua" w:cs="Times New Roman"/>
          <w:sz w:val="24"/>
          <w:szCs w:val="24"/>
        </w:rPr>
        <w:t xml:space="preserve">Young Woo </w:t>
      </w:r>
      <w:bookmarkStart w:id="19" w:name="OLE_LINK1348"/>
      <w:bookmarkStart w:id="20" w:name="OLE_LINK1349"/>
      <w:r w:rsidRPr="00961A77">
        <w:rPr>
          <w:rFonts w:ascii="Book Antiqua" w:hAnsi="Book Antiqua" w:cs="Times New Roman"/>
          <w:sz w:val="24"/>
          <w:szCs w:val="24"/>
        </w:rPr>
        <w:t>Eom</w:t>
      </w:r>
      <w:bookmarkEnd w:id="15"/>
      <w:bookmarkEnd w:id="16"/>
      <w:bookmarkEnd w:id="19"/>
      <w:bookmarkEnd w:id="20"/>
      <w:r w:rsidRPr="00961A77">
        <w:rPr>
          <w:rFonts w:ascii="Book Antiqua" w:hAnsi="Book Antiqua" w:cs="Times New Roman"/>
          <w:sz w:val="24"/>
          <w:szCs w:val="24"/>
        </w:rPr>
        <w:t>, Gaeun Kim, Soon Koo Baik</w:t>
      </w:r>
      <w:r w:rsidRPr="00961A77">
        <w:rPr>
          <w:rFonts w:ascii="Book Antiqua" w:eastAsia="SimSun" w:hAnsi="Book Antiqua" w:cs="Times New Roman"/>
          <w:sz w:val="24"/>
          <w:szCs w:val="24"/>
          <w:lang w:eastAsia="zh-CN"/>
        </w:rPr>
        <w:t xml:space="preserve"> </w:t>
      </w:r>
    </w:p>
    <w:bookmarkEnd w:id="17"/>
    <w:bookmarkEnd w:id="18"/>
    <w:p w14:paraId="68139194" w14:textId="77777777" w:rsidR="003F0FC6" w:rsidRPr="00961A77" w:rsidRDefault="003F0FC6" w:rsidP="007F6A7C">
      <w:pPr>
        <w:wordWrap/>
        <w:adjustRightInd w:val="0"/>
        <w:snapToGrid w:val="0"/>
        <w:spacing w:after="0" w:line="360" w:lineRule="auto"/>
        <w:rPr>
          <w:rFonts w:ascii="Book Antiqua" w:eastAsia="SimSun" w:hAnsi="Book Antiqua" w:cs="Times New Roman"/>
          <w:sz w:val="24"/>
          <w:szCs w:val="24"/>
          <w:lang w:eastAsia="zh-CN"/>
        </w:rPr>
      </w:pPr>
    </w:p>
    <w:p w14:paraId="1AA95FAE" w14:textId="77777777" w:rsidR="007C10AB" w:rsidRPr="00961A77" w:rsidRDefault="007C10AB" w:rsidP="007F6A7C">
      <w:pPr>
        <w:wordWrap/>
        <w:adjustRightInd w:val="0"/>
        <w:snapToGrid w:val="0"/>
        <w:spacing w:after="0" w:line="360" w:lineRule="auto"/>
        <w:rPr>
          <w:rFonts w:ascii="Book Antiqua" w:eastAsia="SimSun" w:hAnsi="Book Antiqua" w:cs="Times New Roman"/>
          <w:sz w:val="24"/>
          <w:szCs w:val="24"/>
          <w:lang w:eastAsia="zh-CN"/>
        </w:rPr>
      </w:pPr>
      <w:r w:rsidRPr="00961A77">
        <w:rPr>
          <w:rFonts w:ascii="Book Antiqua" w:hAnsi="Book Antiqua" w:cs="Times New Roman"/>
          <w:b/>
          <w:sz w:val="24"/>
          <w:szCs w:val="24"/>
        </w:rPr>
        <w:t>Young Woo Eom, Soon Koo Baik</w:t>
      </w:r>
      <w:r w:rsidRPr="00961A77">
        <w:rPr>
          <w:rFonts w:ascii="Book Antiqua" w:hAnsi="Book Antiqua" w:cs="Times New Roman"/>
          <w:sz w:val="24"/>
          <w:szCs w:val="24"/>
        </w:rPr>
        <w:t>, Cell Therapy and Tissue Engineering Center, Yonsei University Wonju College of Medicine, Wonju 220-701, South Korea</w:t>
      </w:r>
    </w:p>
    <w:p w14:paraId="51C4C2FD" w14:textId="77777777" w:rsidR="003F0FC6" w:rsidRPr="00961A77" w:rsidRDefault="003F0FC6" w:rsidP="007F6A7C">
      <w:pPr>
        <w:wordWrap/>
        <w:adjustRightInd w:val="0"/>
        <w:snapToGrid w:val="0"/>
        <w:spacing w:after="0" w:line="360" w:lineRule="auto"/>
        <w:rPr>
          <w:rFonts w:ascii="Book Antiqua" w:eastAsia="SimSun" w:hAnsi="Book Antiqua" w:cs="Times New Roman"/>
          <w:sz w:val="24"/>
          <w:szCs w:val="24"/>
          <w:lang w:eastAsia="zh-CN"/>
        </w:rPr>
      </w:pPr>
    </w:p>
    <w:p w14:paraId="6EC84E54" w14:textId="351B018F" w:rsidR="007C10AB" w:rsidRPr="00961A77" w:rsidRDefault="007C10AB" w:rsidP="007F6A7C">
      <w:pPr>
        <w:wordWrap/>
        <w:adjustRightInd w:val="0"/>
        <w:snapToGrid w:val="0"/>
        <w:spacing w:after="0" w:line="360" w:lineRule="auto"/>
        <w:rPr>
          <w:rFonts w:ascii="Book Antiqua" w:eastAsia="SimSun" w:hAnsi="Book Antiqua" w:cs="Times New Roman"/>
          <w:sz w:val="24"/>
          <w:szCs w:val="24"/>
          <w:lang w:eastAsia="zh-CN"/>
        </w:rPr>
      </w:pPr>
      <w:r w:rsidRPr="00961A77">
        <w:rPr>
          <w:rFonts w:ascii="Book Antiqua" w:hAnsi="Book Antiqua" w:cs="Times New Roman"/>
          <w:b/>
          <w:sz w:val="24"/>
          <w:szCs w:val="24"/>
        </w:rPr>
        <w:t>Gaeun Kim</w:t>
      </w:r>
      <w:r w:rsidRPr="00961A77">
        <w:rPr>
          <w:rFonts w:ascii="Book Antiqua" w:hAnsi="Book Antiqua" w:cs="Times New Roman"/>
          <w:sz w:val="24"/>
          <w:szCs w:val="24"/>
        </w:rPr>
        <w:t xml:space="preserve">, </w:t>
      </w:r>
      <w:r w:rsidR="003B44A3" w:rsidRPr="00961A77">
        <w:rPr>
          <w:rFonts w:ascii="Book Antiqua" w:hAnsi="Book Antiqua" w:cs="Times New Roman"/>
          <w:sz w:val="24"/>
          <w:szCs w:val="24"/>
        </w:rPr>
        <w:t>College</w:t>
      </w:r>
      <w:r w:rsidRPr="00961A77">
        <w:rPr>
          <w:rFonts w:ascii="Book Antiqua" w:hAnsi="Book Antiqua" w:cs="Times New Roman"/>
          <w:sz w:val="24"/>
          <w:szCs w:val="24"/>
        </w:rPr>
        <w:t xml:space="preserve"> of </w:t>
      </w:r>
      <w:r w:rsidR="003B44A3" w:rsidRPr="00961A77">
        <w:rPr>
          <w:rFonts w:ascii="Book Antiqua" w:hAnsi="Book Antiqua" w:cs="Times New Roman"/>
          <w:sz w:val="24"/>
          <w:szCs w:val="24"/>
        </w:rPr>
        <w:t xml:space="preserve">Nursing </w:t>
      </w:r>
      <w:r w:rsidR="003F0FC6" w:rsidRPr="00961A77">
        <w:rPr>
          <w:rFonts w:ascii="Book Antiqua" w:eastAsia="SimSun" w:hAnsi="Book Antiqua" w:cs="Times New Roman"/>
          <w:sz w:val="24"/>
          <w:szCs w:val="24"/>
          <w:lang w:eastAsia="zh-CN"/>
        </w:rPr>
        <w:t>-</w:t>
      </w:r>
      <w:r w:rsidR="003B44A3" w:rsidRPr="00961A77">
        <w:rPr>
          <w:rFonts w:ascii="Book Antiqua" w:hAnsi="Book Antiqua" w:cs="Times New Roman"/>
          <w:sz w:val="24"/>
          <w:szCs w:val="24"/>
        </w:rPr>
        <w:t xml:space="preserve"> Research Institute for Nursing Science, </w:t>
      </w:r>
      <w:r w:rsidRPr="00961A77">
        <w:rPr>
          <w:rFonts w:ascii="Book Antiqua" w:hAnsi="Book Antiqua" w:cs="Times New Roman"/>
          <w:sz w:val="24"/>
          <w:szCs w:val="24"/>
        </w:rPr>
        <w:t>Keimyung Univ</w:t>
      </w:r>
      <w:r w:rsidR="003B44A3" w:rsidRPr="00961A77">
        <w:rPr>
          <w:rFonts w:ascii="Book Antiqua" w:hAnsi="Book Antiqua" w:cs="Times New Roman"/>
          <w:sz w:val="24"/>
          <w:szCs w:val="24"/>
        </w:rPr>
        <w:t>ersity</w:t>
      </w:r>
      <w:r w:rsidRPr="00961A77">
        <w:rPr>
          <w:rFonts w:ascii="Book Antiqua" w:hAnsi="Book Antiqua" w:cs="Times New Roman"/>
          <w:sz w:val="24"/>
          <w:szCs w:val="24"/>
        </w:rPr>
        <w:t>, Daegu 704-701, South Korea</w:t>
      </w:r>
    </w:p>
    <w:p w14:paraId="04795727" w14:textId="77777777" w:rsidR="003F0FC6" w:rsidRPr="00961A77" w:rsidRDefault="003F0FC6" w:rsidP="007F6A7C">
      <w:pPr>
        <w:wordWrap/>
        <w:adjustRightInd w:val="0"/>
        <w:snapToGrid w:val="0"/>
        <w:spacing w:after="0" w:line="360" w:lineRule="auto"/>
        <w:rPr>
          <w:rFonts w:ascii="Book Antiqua" w:eastAsia="SimSun" w:hAnsi="Book Antiqua" w:cs="Times New Roman"/>
          <w:sz w:val="24"/>
          <w:szCs w:val="24"/>
          <w:lang w:eastAsia="zh-CN"/>
        </w:rPr>
      </w:pPr>
    </w:p>
    <w:p w14:paraId="1571EE98" w14:textId="3701FA02" w:rsidR="007C10AB" w:rsidRPr="00961A77" w:rsidRDefault="007C10AB"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b/>
          <w:sz w:val="24"/>
          <w:szCs w:val="24"/>
        </w:rPr>
        <w:t>Soon Koo Baik</w:t>
      </w:r>
      <w:r w:rsidRPr="00961A77">
        <w:rPr>
          <w:rFonts w:ascii="Book Antiqua" w:hAnsi="Book Antiqua" w:cs="Times New Roman"/>
          <w:sz w:val="24"/>
          <w:szCs w:val="24"/>
        </w:rPr>
        <w:t>, Department of Internal Medicine, Yonsei University Wonju College of Medicine, Wonju Severance Christian Hospital, Wonju 220-701,</w:t>
      </w:r>
      <w:r w:rsidR="0002158F" w:rsidRPr="00961A77">
        <w:rPr>
          <w:rFonts w:ascii="Book Antiqua" w:hAnsi="Book Antiqua" w:cs="Times New Roman"/>
          <w:sz w:val="24"/>
          <w:szCs w:val="24"/>
        </w:rPr>
        <w:t xml:space="preserve"> South</w:t>
      </w:r>
      <w:r w:rsidRPr="00961A77">
        <w:rPr>
          <w:rFonts w:ascii="Book Antiqua" w:hAnsi="Book Antiqua" w:cs="Times New Roman"/>
          <w:sz w:val="24"/>
          <w:szCs w:val="24"/>
        </w:rPr>
        <w:t xml:space="preserve"> Korea</w:t>
      </w:r>
    </w:p>
    <w:p w14:paraId="4EDAFD48" w14:textId="77777777" w:rsidR="007C10AB" w:rsidRPr="00961A77" w:rsidRDefault="007C10AB" w:rsidP="007F6A7C">
      <w:pPr>
        <w:wordWrap/>
        <w:autoSpaceDE/>
        <w:autoSpaceDN/>
        <w:adjustRightInd w:val="0"/>
        <w:snapToGrid w:val="0"/>
        <w:spacing w:after="0" w:line="360" w:lineRule="auto"/>
        <w:rPr>
          <w:rFonts w:ascii="Book Antiqua" w:hAnsi="Book Antiqua" w:cs="Times New Roman"/>
          <w:b/>
          <w:sz w:val="24"/>
          <w:szCs w:val="24"/>
        </w:rPr>
      </w:pPr>
    </w:p>
    <w:p w14:paraId="4233989C" w14:textId="736F5187" w:rsidR="007C10AB" w:rsidRPr="00961A77" w:rsidRDefault="007C10AB" w:rsidP="007F6A7C">
      <w:pPr>
        <w:wordWrap/>
        <w:autoSpaceDE/>
        <w:autoSpaceDN/>
        <w:adjustRightInd w:val="0"/>
        <w:snapToGrid w:val="0"/>
        <w:spacing w:after="0" w:line="360" w:lineRule="auto"/>
        <w:rPr>
          <w:rFonts w:ascii="Book Antiqua" w:eastAsia="SimSun" w:hAnsi="Book Antiqua" w:cs="Times New Roman"/>
          <w:b/>
          <w:sz w:val="24"/>
          <w:szCs w:val="24"/>
          <w:lang w:eastAsia="zh-CN"/>
        </w:rPr>
      </w:pPr>
      <w:r w:rsidRPr="00961A77">
        <w:rPr>
          <w:rFonts w:ascii="Book Antiqua" w:eastAsia="SimSun" w:hAnsi="Book Antiqua" w:cs="Times New Roman"/>
          <w:b/>
          <w:sz w:val="24"/>
          <w:szCs w:val="24"/>
          <w:lang w:eastAsia="zh-CN"/>
        </w:rPr>
        <w:t xml:space="preserve">Author contributions: </w:t>
      </w:r>
      <w:r w:rsidRPr="00961A77">
        <w:rPr>
          <w:rFonts w:ascii="Book Antiqua" w:eastAsia="SimSun" w:hAnsi="Book Antiqua" w:cs="Times New Roman"/>
          <w:sz w:val="24"/>
          <w:szCs w:val="24"/>
          <w:lang w:eastAsia="zh-CN"/>
        </w:rPr>
        <w:t>Eom YW and Kim G</w:t>
      </w:r>
      <w:r w:rsidR="003F0FC6" w:rsidRPr="00961A77">
        <w:rPr>
          <w:rFonts w:ascii="Book Antiqua" w:eastAsia="SimSun" w:hAnsi="Book Antiqua" w:cs="Times New Roman"/>
          <w:sz w:val="24"/>
          <w:szCs w:val="24"/>
          <w:lang w:eastAsia="zh-CN"/>
        </w:rPr>
        <w:t xml:space="preserve"> </w:t>
      </w:r>
      <w:r w:rsidR="00CC0E5A" w:rsidRPr="00961A77">
        <w:rPr>
          <w:rFonts w:ascii="Book Antiqua" w:eastAsia="SimSun" w:hAnsi="Book Antiqua" w:cs="Times New Roman"/>
          <w:sz w:val="24"/>
          <w:szCs w:val="24"/>
          <w:lang w:eastAsia="zh-CN"/>
        </w:rPr>
        <w:t>designed this editorial and wrote the paper</w:t>
      </w:r>
      <w:r w:rsidR="00CC0E5A" w:rsidRPr="00961A77">
        <w:rPr>
          <w:rFonts w:ascii="Book Antiqua" w:hAnsi="Book Antiqua" w:cs="Times New Roman"/>
          <w:sz w:val="24"/>
          <w:szCs w:val="24"/>
        </w:rPr>
        <w:t>,</w:t>
      </w:r>
      <w:r w:rsidR="00CC0E5A" w:rsidRPr="00961A77">
        <w:rPr>
          <w:rFonts w:ascii="Book Antiqua" w:eastAsia="SimSun" w:hAnsi="Book Antiqua" w:cs="Times New Roman"/>
          <w:sz w:val="24"/>
          <w:szCs w:val="24"/>
          <w:lang w:eastAsia="zh-CN"/>
        </w:rPr>
        <w:t xml:space="preserve"> </w:t>
      </w:r>
      <w:r w:rsidRPr="00961A77">
        <w:rPr>
          <w:rFonts w:ascii="Book Antiqua" w:eastAsia="SimSun" w:hAnsi="Book Antiqua" w:cs="Times New Roman"/>
          <w:sz w:val="24"/>
          <w:szCs w:val="24"/>
          <w:lang w:eastAsia="zh-CN"/>
        </w:rPr>
        <w:t>contributed equally to this work</w:t>
      </w:r>
      <w:r w:rsidR="003F0FC6" w:rsidRPr="00961A77">
        <w:rPr>
          <w:rFonts w:ascii="Book Antiqua" w:eastAsia="SimSun" w:hAnsi="Book Antiqua" w:cs="Times New Roman"/>
          <w:sz w:val="24"/>
          <w:szCs w:val="24"/>
          <w:lang w:eastAsia="zh-CN"/>
        </w:rPr>
        <w:t>;</w:t>
      </w:r>
      <w:r w:rsidRPr="00961A77">
        <w:rPr>
          <w:rFonts w:ascii="Book Antiqua" w:eastAsia="SimSun" w:hAnsi="Book Antiqua" w:cs="Times New Roman"/>
          <w:sz w:val="24"/>
          <w:szCs w:val="24"/>
          <w:lang w:eastAsia="zh-CN"/>
        </w:rPr>
        <w:t xml:space="preserve"> Baik SK reviewed the manuscript critically for important intellectual content; all authors approved the final version of the manuscript.</w:t>
      </w:r>
    </w:p>
    <w:p w14:paraId="4EBC833D" w14:textId="77777777" w:rsidR="007C10AB" w:rsidRPr="00961A77" w:rsidRDefault="007C10AB" w:rsidP="007F6A7C">
      <w:pPr>
        <w:wordWrap/>
        <w:adjustRightInd w:val="0"/>
        <w:snapToGrid w:val="0"/>
        <w:spacing w:after="0" w:line="360" w:lineRule="auto"/>
        <w:rPr>
          <w:rFonts w:ascii="Book Antiqua" w:hAnsi="Book Antiqua" w:cs="Times New Roman"/>
          <w:sz w:val="24"/>
          <w:szCs w:val="24"/>
        </w:rPr>
      </w:pPr>
    </w:p>
    <w:p w14:paraId="50727043" w14:textId="77777777" w:rsidR="007C10AB" w:rsidRPr="00961A77" w:rsidRDefault="007C10AB" w:rsidP="007F6A7C">
      <w:pPr>
        <w:wordWrap/>
        <w:adjustRightInd w:val="0"/>
        <w:snapToGrid w:val="0"/>
        <w:spacing w:after="0" w:line="360" w:lineRule="auto"/>
        <w:rPr>
          <w:rFonts w:ascii="Book Antiqua" w:eastAsia="SimSun" w:hAnsi="Book Antiqua" w:cs="Times New Roman"/>
          <w:sz w:val="24"/>
          <w:szCs w:val="24"/>
          <w:lang w:eastAsia="zh-CN"/>
        </w:rPr>
      </w:pPr>
      <w:r w:rsidRPr="00961A77">
        <w:rPr>
          <w:rFonts w:ascii="Book Antiqua" w:hAnsi="Book Antiqua" w:cs="Times New Roman"/>
          <w:b/>
          <w:sz w:val="24"/>
          <w:szCs w:val="24"/>
        </w:rPr>
        <w:t xml:space="preserve">Supported by </w:t>
      </w:r>
      <w:r w:rsidRPr="00961A77">
        <w:rPr>
          <w:rFonts w:ascii="Book Antiqua" w:hAnsi="Book Antiqua" w:cs="Times New Roman"/>
          <w:sz w:val="24"/>
          <w:szCs w:val="24"/>
        </w:rPr>
        <w:t>the Yonsei University Future-leading Research Initiative of 2014.</w:t>
      </w:r>
    </w:p>
    <w:p w14:paraId="109790CC" w14:textId="77777777" w:rsidR="003F0FC6" w:rsidRPr="00961A77" w:rsidRDefault="003F0FC6" w:rsidP="007F6A7C">
      <w:pPr>
        <w:wordWrap/>
        <w:adjustRightInd w:val="0"/>
        <w:snapToGrid w:val="0"/>
        <w:spacing w:after="0" w:line="360" w:lineRule="auto"/>
        <w:rPr>
          <w:rFonts w:ascii="Book Antiqua" w:eastAsia="SimSun" w:hAnsi="Book Antiqua" w:cs="Times New Roman"/>
          <w:sz w:val="24"/>
          <w:szCs w:val="24"/>
          <w:lang w:eastAsia="zh-CN"/>
        </w:rPr>
      </w:pPr>
    </w:p>
    <w:p w14:paraId="6F427870" w14:textId="258EB0A3" w:rsidR="005F0B73" w:rsidRPr="00961A77" w:rsidRDefault="003F0FC6" w:rsidP="007F6A7C">
      <w:pPr>
        <w:wordWrap/>
        <w:adjustRightInd w:val="0"/>
        <w:snapToGrid w:val="0"/>
        <w:spacing w:after="0" w:line="360" w:lineRule="auto"/>
        <w:rPr>
          <w:rFonts w:ascii="Book Antiqua" w:hAnsi="Book Antiqua" w:cs="TimesNewRomanPS-BoldItalicMT"/>
          <w:b/>
          <w:bCs/>
          <w:iCs/>
          <w:kern w:val="0"/>
          <w:sz w:val="24"/>
          <w:szCs w:val="24"/>
        </w:rPr>
      </w:pPr>
      <w:bookmarkStart w:id="21" w:name="OLE_LINK102"/>
      <w:bookmarkStart w:id="22" w:name="OLE_LINK103"/>
      <w:bookmarkStart w:id="23" w:name="OLE_LINK177"/>
      <w:bookmarkStart w:id="24" w:name="OLE_LINK244"/>
      <w:bookmarkStart w:id="25" w:name="OLE_LINK83"/>
      <w:bookmarkStart w:id="26" w:name="OLE_LINK47"/>
      <w:bookmarkStart w:id="27" w:name="OLE_LINK55"/>
      <w:bookmarkStart w:id="28" w:name="OLE_LINK125"/>
      <w:bookmarkStart w:id="29" w:name="OLE_LINK156"/>
      <w:bookmarkStart w:id="30" w:name="OLE_LINK202"/>
      <w:bookmarkStart w:id="31" w:name="OLE_LINK203"/>
      <w:bookmarkStart w:id="32" w:name="OLE_LINK273"/>
      <w:bookmarkStart w:id="33" w:name="OLE_LINK93"/>
      <w:bookmarkStart w:id="34" w:name="OLE_LINK27"/>
      <w:bookmarkStart w:id="35" w:name="OLE_LINK164"/>
      <w:bookmarkStart w:id="36" w:name="OLE_LINK185"/>
      <w:bookmarkStart w:id="37" w:name="OLE_LINK227"/>
      <w:bookmarkStart w:id="38" w:name="OLE_LINK278"/>
      <w:bookmarkStart w:id="39" w:name="OLE_LINK264"/>
      <w:bookmarkStart w:id="40" w:name="OLE_LINK238"/>
      <w:bookmarkStart w:id="41" w:name="OLE_LINK322"/>
      <w:bookmarkStart w:id="42" w:name="OLE_LINK358"/>
      <w:bookmarkStart w:id="43" w:name="OLE_LINK359"/>
      <w:bookmarkStart w:id="44" w:name="OLE_LINK339"/>
      <w:bookmarkStart w:id="45" w:name="OLE_LINK364"/>
      <w:bookmarkStart w:id="46" w:name="OLE_LINK398"/>
      <w:bookmarkStart w:id="47" w:name="OLE_LINK296"/>
      <w:bookmarkStart w:id="48" w:name="OLE_LINK137"/>
      <w:bookmarkStart w:id="49" w:name="OLE_LINK409"/>
      <w:bookmarkStart w:id="50" w:name="OLE_LINK674"/>
      <w:bookmarkStart w:id="51" w:name="OLE_LINK411"/>
      <w:bookmarkStart w:id="52" w:name="OLE_LINK460"/>
      <w:bookmarkStart w:id="53" w:name="OLE_LINK435"/>
      <w:bookmarkStart w:id="54" w:name="OLE_LINK492"/>
      <w:bookmarkStart w:id="55" w:name="OLE_LINK550"/>
      <w:bookmarkStart w:id="56" w:name="OLE_LINK524"/>
      <w:bookmarkStart w:id="57" w:name="OLE_LINK560"/>
      <w:bookmarkStart w:id="58" w:name="OLE_LINK536"/>
      <w:bookmarkStart w:id="59" w:name="OLE_LINK501"/>
      <w:bookmarkStart w:id="60" w:name="OLE_LINK627"/>
      <w:bookmarkStart w:id="61" w:name="OLE_LINK665"/>
      <w:bookmarkStart w:id="62" w:name="OLE_LINK713"/>
      <w:bookmarkStart w:id="63" w:name="OLE_LINK570"/>
      <w:bookmarkStart w:id="64" w:name="OLE_LINK633"/>
      <w:bookmarkStart w:id="65" w:name="OLE_LINK749"/>
      <w:bookmarkStart w:id="66" w:name="OLE_LINK788"/>
      <w:bookmarkStart w:id="67" w:name="OLE_LINK594"/>
      <w:bookmarkStart w:id="68" w:name="OLE_LINK617"/>
      <w:bookmarkStart w:id="69" w:name="OLE_LINK806"/>
      <w:bookmarkStart w:id="70" w:name="OLE_LINK809"/>
      <w:bookmarkStart w:id="71" w:name="OLE_LINK697"/>
      <w:bookmarkStart w:id="72" w:name="OLE_LINK875"/>
      <w:bookmarkStart w:id="73" w:name="OLE_LINK746"/>
      <w:bookmarkStart w:id="74" w:name="OLE_LINK805"/>
      <w:bookmarkStart w:id="75" w:name="OLE_LINK824"/>
      <w:bookmarkStart w:id="76" w:name="OLE_LINK952"/>
      <w:bookmarkStart w:id="77" w:name="OLE_LINK884"/>
      <w:bookmarkStart w:id="78" w:name="OLE_LINK890"/>
      <w:bookmarkStart w:id="79" w:name="OLE_LINK966"/>
      <w:bookmarkStart w:id="80" w:name="OLE_LINK1017"/>
      <w:bookmarkStart w:id="81" w:name="OLE_LINK859"/>
      <w:bookmarkStart w:id="82" w:name="OLE_LINK867"/>
      <w:bookmarkStart w:id="83" w:name="OLE_LINK899"/>
      <w:bookmarkStart w:id="84" w:name="OLE_LINK935"/>
      <w:bookmarkStart w:id="85" w:name="OLE_LINK1039"/>
      <w:bookmarkStart w:id="86" w:name="OLE_LINK904"/>
      <w:bookmarkStart w:id="87" w:name="OLE_LINK1028"/>
      <w:bookmarkStart w:id="88" w:name="OLE_LINK1041"/>
      <w:bookmarkStart w:id="89" w:name="OLE_LINK1152"/>
      <w:bookmarkStart w:id="90" w:name="OLE_LINK910"/>
      <w:bookmarkStart w:id="91" w:name="OLE_LINK1124"/>
      <w:bookmarkStart w:id="92" w:name="OLE_LINK1127"/>
      <w:bookmarkStart w:id="93" w:name="OLE_LINK1156"/>
      <w:bookmarkStart w:id="94" w:name="OLE_LINK1222"/>
      <w:bookmarkStart w:id="95" w:name="OLE_LINK1223"/>
      <w:bookmarkStart w:id="96" w:name="OLE_LINK1053"/>
      <w:bookmarkStart w:id="97" w:name="OLE_LINK1240"/>
      <w:bookmarkStart w:id="98" w:name="OLE_LINK1046"/>
      <w:bookmarkStart w:id="99" w:name="OLE_LINK1160"/>
      <w:bookmarkStart w:id="100" w:name="OLE_LINK1164"/>
      <w:bookmarkStart w:id="101" w:name="OLE_LINK1215"/>
      <w:bookmarkStart w:id="102" w:name="OLE_LINK1216"/>
      <w:bookmarkStart w:id="103" w:name="OLE_LINK1171"/>
      <w:bookmarkStart w:id="104" w:name="OLE_LINK1180"/>
      <w:bookmarkStart w:id="105" w:name="OLE_LINK1230"/>
      <w:bookmarkStart w:id="106" w:name="OLE_LINK1323"/>
      <w:bookmarkStart w:id="107" w:name="OLE_LINK1327"/>
      <w:bookmarkStart w:id="108" w:name="OLE_LINK1869"/>
      <w:bookmarkStart w:id="109" w:name="OLE_LINK1870"/>
      <w:bookmarkStart w:id="110" w:name="OLE_LINK1922"/>
      <w:bookmarkStart w:id="111" w:name="OLE_LINK2045"/>
      <w:r w:rsidRPr="00961A77">
        <w:rPr>
          <w:rFonts w:ascii="Book Antiqua" w:hAnsi="Book Antiqua" w:cs="TimesNewRomanPS-BoldItalicMT"/>
          <w:b/>
          <w:bCs/>
          <w:iCs/>
          <w:kern w:val="0"/>
          <w:sz w:val="24"/>
          <w:szCs w:val="24"/>
        </w:rPr>
        <w:t>Conflict-of-interest statement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5F0B73" w:rsidRPr="00961A77">
        <w:rPr>
          <w:rFonts w:ascii="Book Antiqua" w:hAnsi="Book Antiqua"/>
          <w:b/>
          <w:sz w:val="24"/>
          <w:szCs w:val="24"/>
        </w:rPr>
        <w:t>:</w:t>
      </w:r>
      <w:r w:rsidR="00CC0E5A" w:rsidRPr="00961A77">
        <w:rPr>
          <w:rFonts w:ascii="Book Antiqua" w:hAnsi="Book Antiqua"/>
          <w:b/>
          <w:sz w:val="24"/>
          <w:szCs w:val="24"/>
        </w:rPr>
        <w:t xml:space="preserve"> </w:t>
      </w:r>
      <w:r w:rsidR="00CC0E5A" w:rsidRPr="00961A77">
        <w:rPr>
          <w:rFonts w:ascii="Book Antiqua" w:hAnsi="Book Antiqua"/>
          <w:sz w:val="24"/>
          <w:szCs w:val="24"/>
        </w:rPr>
        <w:t>The authors declare no conflict of interest.</w:t>
      </w:r>
    </w:p>
    <w:bookmarkEnd w:id="108"/>
    <w:bookmarkEnd w:id="109"/>
    <w:bookmarkEnd w:id="110"/>
    <w:bookmarkEnd w:id="111"/>
    <w:p w14:paraId="3103A15D" w14:textId="77777777" w:rsidR="007C10AB" w:rsidRPr="00961A77" w:rsidRDefault="007C10AB" w:rsidP="007F6A7C">
      <w:pPr>
        <w:wordWrap/>
        <w:adjustRightInd w:val="0"/>
        <w:snapToGrid w:val="0"/>
        <w:spacing w:after="0" w:line="360" w:lineRule="auto"/>
        <w:rPr>
          <w:rFonts w:ascii="Book Antiqua" w:eastAsia="SimSun" w:hAnsi="Book Antiqua" w:cs="Times New Roman"/>
          <w:b/>
          <w:sz w:val="24"/>
          <w:szCs w:val="24"/>
          <w:lang w:eastAsia="zh-CN"/>
        </w:rPr>
      </w:pPr>
    </w:p>
    <w:p w14:paraId="202B46C2" w14:textId="77777777" w:rsidR="003F0FC6" w:rsidRPr="00961A77" w:rsidRDefault="003F0FC6" w:rsidP="007F6A7C">
      <w:pPr>
        <w:widowControl/>
        <w:wordWrap/>
        <w:adjustRightInd w:val="0"/>
        <w:snapToGrid w:val="0"/>
        <w:spacing w:after="0" w:line="360" w:lineRule="auto"/>
        <w:rPr>
          <w:rFonts w:ascii="Book Antiqua" w:hAnsi="Book Antiqua" w:cs="SimSun"/>
          <w:kern w:val="0"/>
          <w:sz w:val="24"/>
          <w:szCs w:val="24"/>
        </w:rPr>
      </w:pPr>
      <w:bookmarkStart w:id="112" w:name="OLE_LINK441"/>
      <w:bookmarkStart w:id="113" w:name="OLE_LINK442"/>
      <w:bookmarkStart w:id="114" w:name="OLE_LINK1032"/>
      <w:bookmarkStart w:id="115" w:name="OLE_LINK1232"/>
      <w:r w:rsidRPr="00961A77">
        <w:rPr>
          <w:rFonts w:ascii="Book Antiqua" w:hAnsi="Book Antiqua"/>
          <w:b/>
          <w:kern w:val="0"/>
          <w:sz w:val="24"/>
          <w:szCs w:val="24"/>
        </w:rPr>
        <w:t xml:space="preserve">Open-Access: </w:t>
      </w:r>
      <w:bookmarkStart w:id="116" w:name="OLE_LINK479"/>
      <w:bookmarkStart w:id="117" w:name="OLE_LINK496"/>
      <w:bookmarkStart w:id="118" w:name="OLE_LINK506"/>
      <w:bookmarkStart w:id="119" w:name="OLE_LINK507"/>
      <w:bookmarkStart w:id="120" w:name="OLE_LINK1361"/>
      <w:bookmarkStart w:id="121" w:name="OLE_LINK1362"/>
      <w:r w:rsidRPr="00961A7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w:t>
      </w:r>
      <w:r w:rsidRPr="00961A77">
        <w:rPr>
          <w:rFonts w:ascii="Book Antiqua" w:hAnsi="Book Antiqua"/>
          <w:sz w:val="24"/>
          <w:szCs w:val="24"/>
        </w:rPr>
        <w:lastRenderedPageBreak/>
        <w:t xml:space="preserve">(CC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61A77">
          <w:rPr>
            <w:rStyle w:val="Hyperlink"/>
            <w:rFonts w:ascii="Book Antiqua" w:hAnsi="Book Antiqua"/>
            <w:color w:val="auto"/>
            <w:sz w:val="24"/>
            <w:szCs w:val="24"/>
          </w:rPr>
          <w:t>http://creativecommons.org/licenses/by-nc/4.0/</w:t>
        </w:r>
      </w:hyperlink>
      <w:bookmarkEnd w:id="116"/>
      <w:bookmarkEnd w:id="117"/>
      <w:bookmarkEnd w:id="118"/>
      <w:bookmarkEnd w:id="119"/>
    </w:p>
    <w:bookmarkEnd w:id="112"/>
    <w:bookmarkEnd w:id="113"/>
    <w:bookmarkEnd w:id="114"/>
    <w:bookmarkEnd w:id="115"/>
    <w:bookmarkEnd w:id="120"/>
    <w:bookmarkEnd w:id="121"/>
    <w:p w14:paraId="6D48E2A2" w14:textId="77777777" w:rsidR="003F0FC6" w:rsidRPr="00961A77" w:rsidRDefault="003F0FC6" w:rsidP="007F6A7C">
      <w:pPr>
        <w:wordWrap/>
        <w:adjustRightInd w:val="0"/>
        <w:snapToGrid w:val="0"/>
        <w:spacing w:after="0" w:line="360" w:lineRule="auto"/>
        <w:rPr>
          <w:rFonts w:ascii="Book Antiqua" w:eastAsia="SimSun" w:hAnsi="Book Antiqua" w:cs="Times New Roman"/>
          <w:b/>
          <w:sz w:val="24"/>
          <w:szCs w:val="24"/>
          <w:lang w:eastAsia="zh-CN"/>
        </w:rPr>
      </w:pPr>
    </w:p>
    <w:p w14:paraId="5149A124" w14:textId="77777777" w:rsidR="007C10AB" w:rsidRPr="00961A77" w:rsidRDefault="007C10AB"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b/>
          <w:sz w:val="24"/>
          <w:szCs w:val="24"/>
        </w:rPr>
        <w:t xml:space="preserve">Correspondence to: </w:t>
      </w:r>
      <w:bookmarkStart w:id="122" w:name="OLE_LINK1363"/>
      <w:bookmarkStart w:id="123" w:name="OLE_LINK1364"/>
      <w:r w:rsidRPr="00961A77">
        <w:rPr>
          <w:rFonts w:ascii="Book Antiqua" w:hAnsi="Book Antiqua" w:cs="Times New Roman"/>
          <w:b/>
          <w:sz w:val="24"/>
          <w:szCs w:val="24"/>
        </w:rPr>
        <w:t>Soon Koo Baik, MD, PhD, Professor</w:t>
      </w:r>
      <w:r w:rsidRPr="00961A77">
        <w:rPr>
          <w:rFonts w:ascii="Book Antiqua" w:hAnsi="Book Antiqua" w:cs="Times New Roman"/>
          <w:sz w:val="24"/>
          <w:szCs w:val="24"/>
        </w:rPr>
        <w:t xml:space="preserve">, Department of Internal Medicine, Yonsei University Wonju College of Medicine, Wonju Severance Christian Hospital, 20, Ilsanro, Wonju 220-701, South Korea. </w:t>
      </w:r>
      <w:hyperlink r:id="rId9" w:history="1">
        <w:r w:rsidRPr="00961A77">
          <w:rPr>
            <w:rFonts w:ascii="Book Antiqua" w:hAnsi="Book Antiqua" w:cs="Times New Roman"/>
            <w:sz w:val="24"/>
            <w:szCs w:val="24"/>
            <w:u w:val="single"/>
          </w:rPr>
          <w:t>baiksk@yonsei.ac.kr</w:t>
        </w:r>
      </w:hyperlink>
      <w:r w:rsidRPr="00961A77">
        <w:rPr>
          <w:rFonts w:ascii="Book Antiqua" w:hAnsi="Book Antiqua" w:cs="Times New Roman"/>
          <w:sz w:val="24"/>
          <w:szCs w:val="24"/>
        </w:rPr>
        <w:t xml:space="preserve"> </w:t>
      </w:r>
    </w:p>
    <w:bookmarkEnd w:id="122"/>
    <w:bookmarkEnd w:id="123"/>
    <w:p w14:paraId="37463527" w14:textId="43266825" w:rsidR="003F0FC6" w:rsidRPr="00961A77" w:rsidRDefault="007C10AB" w:rsidP="007F6A7C">
      <w:pPr>
        <w:wordWrap/>
        <w:adjustRightInd w:val="0"/>
        <w:snapToGrid w:val="0"/>
        <w:spacing w:after="0" w:line="360" w:lineRule="auto"/>
        <w:rPr>
          <w:rFonts w:ascii="Book Antiqua" w:eastAsia="SimSun" w:hAnsi="Book Antiqua" w:cs="Times New Roman"/>
          <w:sz w:val="24"/>
          <w:szCs w:val="24"/>
          <w:lang w:eastAsia="zh-CN"/>
        </w:rPr>
      </w:pPr>
      <w:r w:rsidRPr="00961A77">
        <w:rPr>
          <w:rFonts w:ascii="Book Antiqua" w:hAnsi="Book Antiqua" w:cs="Times New Roman"/>
          <w:b/>
          <w:sz w:val="24"/>
          <w:szCs w:val="24"/>
        </w:rPr>
        <w:t xml:space="preserve">Telephone: </w:t>
      </w:r>
      <w:r w:rsidRPr="00961A77">
        <w:rPr>
          <w:rFonts w:ascii="Book Antiqua" w:hAnsi="Book Antiqua" w:cs="Times New Roman"/>
          <w:sz w:val="24"/>
          <w:szCs w:val="24"/>
        </w:rPr>
        <w:t xml:space="preserve">+82-33-7411229 </w:t>
      </w:r>
    </w:p>
    <w:p w14:paraId="10B7C403" w14:textId="3376202B" w:rsidR="007C10AB" w:rsidRPr="00961A77" w:rsidRDefault="007C10AB"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b/>
          <w:sz w:val="24"/>
          <w:szCs w:val="24"/>
        </w:rPr>
        <w:t xml:space="preserve">Fax: </w:t>
      </w:r>
      <w:r w:rsidRPr="00961A77">
        <w:rPr>
          <w:rFonts w:ascii="Book Antiqua" w:hAnsi="Book Antiqua" w:cs="Times New Roman"/>
          <w:sz w:val="24"/>
          <w:szCs w:val="24"/>
        </w:rPr>
        <w:t>+82-33-7451228</w:t>
      </w:r>
    </w:p>
    <w:p w14:paraId="272A805C" w14:textId="77777777" w:rsidR="0058396B" w:rsidRPr="00961A77" w:rsidRDefault="0058396B" w:rsidP="007F6A7C">
      <w:pPr>
        <w:wordWrap/>
        <w:adjustRightInd w:val="0"/>
        <w:snapToGrid w:val="0"/>
        <w:spacing w:after="0" w:line="360" w:lineRule="auto"/>
        <w:rPr>
          <w:rFonts w:ascii="Book Antiqua" w:hAnsi="Book Antiqua" w:cs="Times New Roman"/>
          <w:b/>
          <w:sz w:val="24"/>
          <w:szCs w:val="24"/>
        </w:rPr>
      </w:pPr>
    </w:p>
    <w:p w14:paraId="48363A21" w14:textId="0761CE7E" w:rsidR="003F0FC6" w:rsidRPr="00961A77" w:rsidRDefault="003F0FC6" w:rsidP="007F6A7C">
      <w:pPr>
        <w:wordWrap/>
        <w:adjustRightInd w:val="0"/>
        <w:snapToGrid w:val="0"/>
        <w:spacing w:after="0" w:line="360" w:lineRule="auto"/>
        <w:rPr>
          <w:rFonts w:ascii="Book Antiqua" w:hAnsi="Book Antiqua" w:cs="Times New Roman"/>
          <w:bCs/>
          <w:sz w:val="24"/>
          <w:szCs w:val="24"/>
        </w:rPr>
      </w:pPr>
      <w:r w:rsidRPr="00961A77">
        <w:rPr>
          <w:rFonts w:ascii="Book Antiqua" w:hAnsi="Book Antiqua" w:cs="Times New Roman"/>
          <w:b/>
          <w:bCs/>
          <w:sz w:val="24"/>
          <w:szCs w:val="24"/>
        </w:rPr>
        <w:t xml:space="preserve">Received: </w:t>
      </w:r>
      <w:r w:rsidRPr="00961A77">
        <w:rPr>
          <w:rFonts w:ascii="Book Antiqua" w:eastAsia="SimSun" w:hAnsi="Book Antiqua" w:cs="Times New Roman"/>
          <w:bCs/>
          <w:sz w:val="24"/>
          <w:szCs w:val="24"/>
          <w:lang w:eastAsia="zh-CN"/>
        </w:rPr>
        <w:t>January</w:t>
      </w:r>
      <w:r w:rsidRPr="00961A77">
        <w:rPr>
          <w:rFonts w:ascii="Book Antiqua" w:hAnsi="Book Antiqua" w:cs="Times New Roman"/>
          <w:bCs/>
          <w:sz w:val="24"/>
          <w:szCs w:val="24"/>
        </w:rPr>
        <w:t xml:space="preserve"> </w:t>
      </w:r>
      <w:r w:rsidRPr="00961A77">
        <w:rPr>
          <w:rFonts w:ascii="Book Antiqua" w:eastAsia="SimSun" w:hAnsi="Book Antiqua" w:cs="Times New Roman"/>
          <w:bCs/>
          <w:sz w:val="24"/>
          <w:szCs w:val="24"/>
          <w:lang w:eastAsia="zh-CN"/>
        </w:rPr>
        <w:t>7</w:t>
      </w:r>
      <w:r w:rsidRPr="00961A77">
        <w:rPr>
          <w:rFonts w:ascii="Book Antiqua" w:hAnsi="Book Antiqua" w:cs="Times New Roman"/>
          <w:bCs/>
          <w:sz w:val="24"/>
          <w:szCs w:val="24"/>
        </w:rPr>
        <w:t>, 2015</w:t>
      </w:r>
    </w:p>
    <w:p w14:paraId="6360DF40" w14:textId="092F87CB" w:rsidR="003F0FC6" w:rsidRPr="00961A77" w:rsidRDefault="003F0FC6" w:rsidP="007F6A7C">
      <w:pPr>
        <w:wordWrap/>
        <w:adjustRightInd w:val="0"/>
        <w:snapToGrid w:val="0"/>
        <w:spacing w:after="0" w:line="360" w:lineRule="auto"/>
        <w:rPr>
          <w:rFonts w:ascii="Book Antiqua" w:hAnsi="Book Antiqua" w:cs="Times New Roman"/>
          <w:bCs/>
          <w:sz w:val="24"/>
          <w:szCs w:val="24"/>
        </w:rPr>
      </w:pPr>
      <w:r w:rsidRPr="00961A77">
        <w:rPr>
          <w:rFonts w:ascii="Book Antiqua" w:hAnsi="Book Antiqua" w:cs="Times New Roman"/>
          <w:b/>
          <w:bCs/>
          <w:sz w:val="24"/>
          <w:szCs w:val="24"/>
        </w:rPr>
        <w:t xml:space="preserve">Peer-review started: </w:t>
      </w:r>
      <w:r w:rsidRPr="00961A77">
        <w:rPr>
          <w:rFonts w:ascii="Book Antiqua" w:hAnsi="Book Antiqua" w:cs="Times New Roman"/>
          <w:bCs/>
          <w:sz w:val="24"/>
          <w:szCs w:val="24"/>
        </w:rPr>
        <w:t>January 7, 2015</w:t>
      </w:r>
    </w:p>
    <w:p w14:paraId="16617D3C" w14:textId="6EB71F65" w:rsidR="003F0FC6" w:rsidRPr="00961A77" w:rsidRDefault="003F0FC6" w:rsidP="007F6A7C">
      <w:pPr>
        <w:wordWrap/>
        <w:adjustRightInd w:val="0"/>
        <w:snapToGrid w:val="0"/>
        <w:spacing w:after="0" w:line="360" w:lineRule="auto"/>
        <w:rPr>
          <w:rFonts w:ascii="Book Antiqua" w:hAnsi="Book Antiqua" w:cs="Times New Roman"/>
          <w:bCs/>
          <w:sz w:val="24"/>
          <w:szCs w:val="24"/>
        </w:rPr>
      </w:pPr>
      <w:r w:rsidRPr="00961A77">
        <w:rPr>
          <w:rFonts w:ascii="Book Antiqua" w:hAnsi="Book Antiqua" w:cs="Times New Roman"/>
          <w:b/>
          <w:bCs/>
          <w:sz w:val="24"/>
          <w:szCs w:val="24"/>
        </w:rPr>
        <w:t xml:space="preserve">First decision: </w:t>
      </w:r>
      <w:r w:rsidRPr="00961A77">
        <w:rPr>
          <w:rFonts w:ascii="Book Antiqua" w:eastAsia="SimSun" w:hAnsi="Book Antiqua" w:cs="Times New Roman"/>
          <w:bCs/>
          <w:sz w:val="24"/>
          <w:szCs w:val="24"/>
          <w:lang w:eastAsia="zh-CN"/>
        </w:rPr>
        <w:t>May</w:t>
      </w:r>
      <w:r w:rsidRPr="00961A77">
        <w:rPr>
          <w:rFonts w:ascii="Book Antiqua" w:hAnsi="Book Antiqua" w:cs="Times New Roman"/>
          <w:bCs/>
          <w:sz w:val="24"/>
          <w:szCs w:val="24"/>
        </w:rPr>
        <w:t xml:space="preserve"> </w:t>
      </w:r>
      <w:r w:rsidRPr="00961A77">
        <w:rPr>
          <w:rFonts w:ascii="Book Antiqua" w:eastAsia="SimSun" w:hAnsi="Book Antiqua" w:cs="Times New Roman"/>
          <w:bCs/>
          <w:sz w:val="24"/>
          <w:szCs w:val="24"/>
          <w:lang w:eastAsia="zh-CN"/>
        </w:rPr>
        <w:t>18</w:t>
      </w:r>
      <w:r w:rsidRPr="00961A77">
        <w:rPr>
          <w:rFonts w:ascii="Book Antiqua" w:hAnsi="Book Antiqua" w:cs="Times New Roman"/>
          <w:bCs/>
          <w:sz w:val="24"/>
          <w:szCs w:val="24"/>
        </w:rPr>
        <w:t>, 2015</w:t>
      </w:r>
    </w:p>
    <w:p w14:paraId="350E1840" w14:textId="274D77AD" w:rsidR="003F0FC6" w:rsidRPr="00961A77" w:rsidRDefault="003F0FC6" w:rsidP="007F6A7C">
      <w:pPr>
        <w:wordWrap/>
        <w:adjustRightInd w:val="0"/>
        <w:snapToGrid w:val="0"/>
        <w:spacing w:after="0" w:line="360" w:lineRule="auto"/>
        <w:rPr>
          <w:rFonts w:ascii="Book Antiqua" w:hAnsi="Book Antiqua" w:cs="Times New Roman"/>
          <w:bCs/>
          <w:sz w:val="24"/>
          <w:szCs w:val="24"/>
        </w:rPr>
      </w:pPr>
      <w:r w:rsidRPr="00961A77">
        <w:rPr>
          <w:rFonts w:ascii="Book Antiqua" w:hAnsi="Book Antiqua" w:cs="Times New Roman"/>
          <w:b/>
          <w:bCs/>
          <w:sz w:val="24"/>
          <w:szCs w:val="24"/>
        </w:rPr>
        <w:t xml:space="preserve">Revised: </w:t>
      </w:r>
      <w:r w:rsidRPr="00961A77">
        <w:rPr>
          <w:rFonts w:ascii="Book Antiqua" w:eastAsia="SimSun" w:hAnsi="Book Antiqua" w:cs="Times New Roman"/>
          <w:bCs/>
          <w:sz w:val="24"/>
          <w:szCs w:val="24"/>
          <w:lang w:eastAsia="zh-CN"/>
        </w:rPr>
        <w:t>June</w:t>
      </w:r>
      <w:r w:rsidRPr="00961A77">
        <w:rPr>
          <w:rFonts w:ascii="Book Antiqua" w:hAnsi="Book Antiqua" w:cs="Times New Roman"/>
          <w:bCs/>
          <w:sz w:val="24"/>
          <w:szCs w:val="24"/>
        </w:rPr>
        <w:t xml:space="preserve"> </w:t>
      </w:r>
      <w:r w:rsidRPr="00961A77">
        <w:rPr>
          <w:rFonts w:ascii="Book Antiqua" w:eastAsia="SimSun" w:hAnsi="Book Antiqua" w:cs="Times New Roman"/>
          <w:bCs/>
          <w:sz w:val="24"/>
          <w:szCs w:val="24"/>
          <w:lang w:eastAsia="zh-CN"/>
        </w:rPr>
        <w:t>1</w:t>
      </w:r>
      <w:r w:rsidRPr="00961A77">
        <w:rPr>
          <w:rFonts w:ascii="Book Antiqua" w:hAnsi="Book Antiqua" w:cs="Times New Roman"/>
          <w:bCs/>
          <w:sz w:val="24"/>
          <w:szCs w:val="24"/>
        </w:rPr>
        <w:t>, 2015</w:t>
      </w:r>
    </w:p>
    <w:p w14:paraId="78C52497" w14:textId="7038C533" w:rsidR="003F0FC6" w:rsidRPr="00832170" w:rsidRDefault="003F0FC6" w:rsidP="00832170">
      <w:pPr>
        <w:spacing w:line="360" w:lineRule="auto"/>
        <w:rPr>
          <w:rFonts w:ascii="Book Antiqua" w:hAnsi="Book Antiqua"/>
          <w:color w:val="000000"/>
          <w:sz w:val="24"/>
        </w:rPr>
      </w:pPr>
      <w:r w:rsidRPr="00961A77">
        <w:rPr>
          <w:rFonts w:ascii="Book Antiqua" w:hAnsi="Book Antiqua" w:cs="Times New Roman"/>
          <w:b/>
          <w:bCs/>
          <w:sz w:val="24"/>
          <w:szCs w:val="24"/>
        </w:rPr>
        <w:t>Accepted:</w:t>
      </w:r>
      <w:bookmarkStart w:id="124" w:name="OLE_LINK98"/>
      <w:bookmarkStart w:id="125" w:name="OLE_LINK99"/>
      <w:bookmarkStart w:id="126" w:name="OLE_LINK104"/>
      <w:bookmarkStart w:id="127" w:name="OLE_LINK110"/>
      <w:bookmarkStart w:id="128" w:name="OLE_LINK111"/>
      <w:bookmarkStart w:id="129" w:name="OLE_LINK115"/>
      <w:bookmarkStart w:id="130" w:name="OLE_LINK116"/>
      <w:bookmarkStart w:id="131" w:name="OLE_LINK117"/>
      <w:bookmarkStart w:id="132" w:name="OLE_LINK118"/>
      <w:bookmarkStart w:id="133" w:name="OLE_LINK119"/>
      <w:bookmarkStart w:id="134" w:name="OLE_LINK122"/>
      <w:bookmarkStart w:id="135" w:name="OLE_LINK126"/>
      <w:bookmarkStart w:id="136" w:name="OLE_LINK127"/>
      <w:r w:rsidR="00832170" w:rsidRPr="00832170">
        <w:rPr>
          <w:rFonts w:ascii="Book Antiqua" w:hAnsi="Book Antiqua"/>
          <w:color w:val="000000"/>
          <w:sz w:val="24"/>
        </w:rPr>
        <w:t xml:space="preserve"> </w:t>
      </w:r>
      <w:r w:rsidR="00832170">
        <w:rPr>
          <w:rFonts w:ascii="Book Antiqua" w:hAnsi="Book Antiqua"/>
          <w:color w:val="000000"/>
          <w:sz w:val="24"/>
        </w:rPr>
        <w:t>August 28</w:t>
      </w:r>
      <w:r w:rsidR="00832170" w:rsidRPr="006F0407">
        <w:rPr>
          <w:rFonts w:ascii="Book Antiqua" w:hAnsi="Book Antiqua"/>
          <w:color w:val="000000"/>
          <w:sz w:val="24"/>
        </w:rPr>
        <w:t>, 2015</w:t>
      </w:r>
      <w:bookmarkEnd w:id="124"/>
      <w:bookmarkEnd w:id="125"/>
      <w:bookmarkEnd w:id="126"/>
      <w:bookmarkEnd w:id="127"/>
      <w:bookmarkEnd w:id="128"/>
      <w:bookmarkEnd w:id="129"/>
      <w:bookmarkEnd w:id="130"/>
      <w:bookmarkEnd w:id="131"/>
      <w:bookmarkEnd w:id="132"/>
      <w:bookmarkEnd w:id="133"/>
      <w:bookmarkEnd w:id="134"/>
      <w:bookmarkEnd w:id="135"/>
      <w:bookmarkEnd w:id="136"/>
      <w:r w:rsidR="00EC372E" w:rsidRPr="00961A77">
        <w:rPr>
          <w:rFonts w:ascii="Book Antiqua" w:hAnsi="Book Antiqua" w:cs="Times New Roman"/>
          <w:b/>
          <w:bCs/>
          <w:sz w:val="24"/>
          <w:szCs w:val="24"/>
        </w:rPr>
        <w:t xml:space="preserve"> </w:t>
      </w:r>
    </w:p>
    <w:p w14:paraId="3E19B0CA" w14:textId="77777777" w:rsidR="003F0FC6" w:rsidRPr="00961A77" w:rsidRDefault="003F0FC6" w:rsidP="007F6A7C">
      <w:pPr>
        <w:wordWrap/>
        <w:adjustRightInd w:val="0"/>
        <w:snapToGrid w:val="0"/>
        <w:spacing w:after="0" w:line="360" w:lineRule="auto"/>
        <w:rPr>
          <w:rFonts w:ascii="Book Antiqua" w:hAnsi="Book Antiqua" w:cs="Times New Roman"/>
          <w:b/>
          <w:bCs/>
          <w:sz w:val="24"/>
          <w:szCs w:val="24"/>
        </w:rPr>
      </w:pPr>
      <w:r w:rsidRPr="00961A77">
        <w:rPr>
          <w:rFonts w:ascii="Book Antiqua" w:hAnsi="Book Antiqua" w:cs="Times New Roman"/>
          <w:b/>
          <w:bCs/>
          <w:sz w:val="24"/>
          <w:szCs w:val="24"/>
        </w:rPr>
        <w:t>Article in press:</w:t>
      </w:r>
    </w:p>
    <w:p w14:paraId="7A9FF97D" w14:textId="77777777" w:rsidR="003F0FC6" w:rsidRPr="00961A77" w:rsidRDefault="003F0FC6" w:rsidP="007F6A7C">
      <w:pPr>
        <w:wordWrap/>
        <w:adjustRightInd w:val="0"/>
        <w:snapToGrid w:val="0"/>
        <w:spacing w:after="0" w:line="360" w:lineRule="auto"/>
        <w:rPr>
          <w:rFonts w:ascii="Book Antiqua" w:hAnsi="Book Antiqua" w:cs="Times New Roman"/>
          <w:b/>
          <w:bCs/>
          <w:sz w:val="24"/>
          <w:szCs w:val="24"/>
        </w:rPr>
      </w:pPr>
      <w:r w:rsidRPr="00961A77">
        <w:rPr>
          <w:rFonts w:ascii="Book Antiqua" w:hAnsi="Book Antiqua" w:cs="Times New Roman"/>
          <w:b/>
          <w:bCs/>
          <w:sz w:val="24"/>
          <w:szCs w:val="24"/>
        </w:rPr>
        <w:t xml:space="preserve">Published online: </w:t>
      </w:r>
    </w:p>
    <w:p w14:paraId="663334E2" w14:textId="77777777" w:rsidR="003F0FC6" w:rsidRPr="00961A77" w:rsidRDefault="003F0FC6" w:rsidP="007F6A7C">
      <w:pPr>
        <w:wordWrap/>
        <w:adjustRightInd w:val="0"/>
        <w:snapToGrid w:val="0"/>
        <w:spacing w:after="0" w:line="360" w:lineRule="auto"/>
        <w:rPr>
          <w:rFonts w:ascii="Book Antiqua" w:hAnsi="Book Antiqua" w:cs="Times New Roman"/>
          <w:b/>
          <w:sz w:val="24"/>
          <w:szCs w:val="24"/>
        </w:rPr>
      </w:pPr>
    </w:p>
    <w:p w14:paraId="42CEB2CC" w14:textId="77777777" w:rsidR="000F123C" w:rsidRPr="00961A77" w:rsidRDefault="000F123C" w:rsidP="007F6A7C">
      <w:pPr>
        <w:wordWrap/>
        <w:adjustRightInd w:val="0"/>
        <w:snapToGrid w:val="0"/>
        <w:spacing w:after="0" w:line="360" w:lineRule="auto"/>
        <w:rPr>
          <w:rFonts w:ascii="Book Antiqua" w:hAnsi="Book Antiqua" w:cs="Times New Roman"/>
          <w:b/>
          <w:sz w:val="24"/>
          <w:szCs w:val="24"/>
        </w:rPr>
      </w:pPr>
    </w:p>
    <w:p w14:paraId="756E1FE7" w14:textId="77777777" w:rsidR="00FC289C" w:rsidRPr="00961A77" w:rsidRDefault="00FC289C" w:rsidP="007F6A7C">
      <w:pPr>
        <w:widowControl/>
        <w:wordWrap/>
        <w:autoSpaceDE/>
        <w:autoSpaceDN/>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br w:type="page"/>
      </w:r>
    </w:p>
    <w:p w14:paraId="248B0D3C" w14:textId="2B765380" w:rsidR="00D07640" w:rsidRPr="00961A77" w:rsidRDefault="00D07640" w:rsidP="007F6A7C">
      <w:pPr>
        <w:wordWrap/>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lastRenderedPageBreak/>
        <w:t>Abstract</w:t>
      </w:r>
    </w:p>
    <w:p w14:paraId="0587790A" w14:textId="0521DAE2" w:rsidR="00DA6DBD" w:rsidRPr="00961A77" w:rsidRDefault="009336FB" w:rsidP="007F6A7C">
      <w:pPr>
        <w:wordWrap/>
        <w:adjustRightInd w:val="0"/>
        <w:snapToGrid w:val="0"/>
        <w:spacing w:after="0" w:line="360" w:lineRule="auto"/>
        <w:rPr>
          <w:rFonts w:ascii="Book Antiqua" w:eastAsia="SimSun" w:hAnsi="Book Antiqua" w:cs="Times New Roman"/>
          <w:sz w:val="24"/>
          <w:szCs w:val="24"/>
          <w:lang w:eastAsia="zh-CN"/>
        </w:rPr>
      </w:pPr>
      <w:r w:rsidRPr="00961A77">
        <w:rPr>
          <w:rFonts w:ascii="Book Antiqua" w:hAnsi="Book Antiqua" w:cs="Times New Roman"/>
          <w:sz w:val="24"/>
          <w:szCs w:val="24"/>
        </w:rPr>
        <w:t>Cirrhosis</w:t>
      </w:r>
      <w:r w:rsidR="00092808" w:rsidRPr="00961A77">
        <w:rPr>
          <w:rFonts w:ascii="Book Antiqua" w:hAnsi="Book Antiqua" w:cs="Times New Roman"/>
          <w:sz w:val="24"/>
          <w:szCs w:val="24"/>
        </w:rPr>
        <w:t xml:space="preserve"> </w:t>
      </w:r>
      <w:r w:rsidR="002365EC" w:rsidRPr="00961A77">
        <w:rPr>
          <w:rFonts w:ascii="Book Antiqua" w:hAnsi="Book Antiqua" w:cs="Times New Roman"/>
          <w:sz w:val="24"/>
          <w:szCs w:val="24"/>
        </w:rPr>
        <w:t>occur</w:t>
      </w:r>
      <w:r w:rsidR="00DA6DBD" w:rsidRPr="00961A77">
        <w:rPr>
          <w:rFonts w:ascii="Book Antiqua" w:hAnsi="Book Antiqua" w:cs="Times New Roman"/>
          <w:sz w:val="24"/>
          <w:szCs w:val="24"/>
        </w:rPr>
        <w:t>s</w:t>
      </w:r>
      <w:r w:rsidR="002365EC" w:rsidRPr="00961A77">
        <w:rPr>
          <w:rFonts w:ascii="Book Antiqua" w:hAnsi="Book Antiqua" w:cs="Times New Roman"/>
          <w:sz w:val="24"/>
          <w:szCs w:val="24"/>
        </w:rPr>
        <w:t xml:space="preserve"> as a result of vari</w:t>
      </w:r>
      <w:r w:rsidR="00D65267" w:rsidRPr="00961A77">
        <w:rPr>
          <w:rFonts w:ascii="Book Antiqua" w:hAnsi="Book Antiqua" w:cs="Times New Roman"/>
          <w:sz w:val="24"/>
          <w:szCs w:val="24"/>
        </w:rPr>
        <w:t>ous</w:t>
      </w:r>
      <w:r w:rsidR="002365EC" w:rsidRPr="00961A77">
        <w:rPr>
          <w:rFonts w:ascii="Book Antiqua" w:hAnsi="Book Antiqua" w:cs="Times New Roman"/>
          <w:sz w:val="24"/>
          <w:szCs w:val="24"/>
        </w:rPr>
        <w:t xml:space="preserve"> chronic liver injur</w:t>
      </w:r>
      <w:r w:rsidR="00103462" w:rsidRPr="00961A77">
        <w:rPr>
          <w:rFonts w:ascii="Book Antiqua" w:hAnsi="Book Antiqua" w:cs="Times New Roman"/>
          <w:sz w:val="24"/>
          <w:szCs w:val="24"/>
        </w:rPr>
        <w:t>ies</w:t>
      </w:r>
      <w:r w:rsidR="00685A23" w:rsidRPr="00961A77">
        <w:rPr>
          <w:rFonts w:ascii="Book Antiqua" w:hAnsi="Book Antiqua" w:cs="Times New Roman"/>
          <w:sz w:val="24"/>
          <w:szCs w:val="24"/>
        </w:rPr>
        <w:t>,</w:t>
      </w:r>
      <w:r w:rsidR="002365EC" w:rsidRPr="00961A77">
        <w:rPr>
          <w:rFonts w:ascii="Book Antiqua" w:hAnsi="Book Antiqua" w:cs="Times New Roman"/>
          <w:sz w:val="24"/>
          <w:szCs w:val="24"/>
        </w:rPr>
        <w:t xml:space="preserve"> </w:t>
      </w:r>
      <w:r w:rsidR="00685A23" w:rsidRPr="00961A77">
        <w:rPr>
          <w:rFonts w:ascii="Book Antiqua" w:hAnsi="Book Antiqua" w:cs="Times New Roman"/>
          <w:sz w:val="24"/>
          <w:szCs w:val="24"/>
        </w:rPr>
        <w:t>which</w:t>
      </w:r>
      <w:r w:rsidR="00085F04" w:rsidRPr="00961A77">
        <w:rPr>
          <w:rFonts w:ascii="Book Antiqua" w:hAnsi="Book Antiqua" w:cs="Times New Roman"/>
          <w:sz w:val="24"/>
          <w:szCs w:val="24"/>
        </w:rPr>
        <w:t xml:space="preserve"> may be </w:t>
      </w:r>
      <w:r w:rsidR="002365EC" w:rsidRPr="00961A77">
        <w:rPr>
          <w:rFonts w:ascii="Book Antiqua" w:hAnsi="Book Antiqua" w:cs="Times New Roman"/>
          <w:sz w:val="24"/>
          <w:szCs w:val="24"/>
        </w:rPr>
        <w:t>caused by viral infections, alcohol abuse</w:t>
      </w:r>
      <w:r w:rsidR="0017297F" w:rsidRPr="00961A77">
        <w:rPr>
          <w:rFonts w:ascii="Book Antiqua" w:hAnsi="Book Antiqua" w:cs="Times New Roman"/>
          <w:sz w:val="24"/>
          <w:szCs w:val="24"/>
        </w:rPr>
        <w:t xml:space="preserve"> and </w:t>
      </w:r>
      <w:r w:rsidR="00103462" w:rsidRPr="00961A77">
        <w:rPr>
          <w:rFonts w:ascii="Book Antiqua" w:hAnsi="Book Antiqua" w:cs="Times New Roman"/>
          <w:sz w:val="24"/>
          <w:szCs w:val="24"/>
        </w:rPr>
        <w:t xml:space="preserve">the administration of </w:t>
      </w:r>
      <w:r w:rsidR="0017297F" w:rsidRPr="00961A77">
        <w:rPr>
          <w:rFonts w:ascii="Book Antiqua" w:hAnsi="Book Antiqua" w:cs="Times New Roman"/>
          <w:sz w:val="24"/>
          <w:szCs w:val="24"/>
        </w:rPr>
        <w:t>drug</w:t>
      </w:r>
      <w:r w:rsidR="00103462" w:rsidRPr="00961A77">
        <w:rPr>
          <w:rFonts w:ascii="Book Antiqua" w:hAnsi="Book Antiqua" w:cs="Times New Roman"/>
          <w:sz w:val="24"/>
          <w:szCs w:val="24"/>
        </w:rPr>
        <w:t xml:space="preserve">s and </w:t>
      </w:r>
      <w:r w:rsidR="002365EC" w:rsidRPr="00961A77">
        <w:rPr>
          <w:rFonts w:ascii="Book Antiqua" w:hAnsi="Book Antiqua" w:cs="Times New Roman"/>
          <w:sz w:val="24"/>
          <w:szCs w:val="24"/>
        </w:rPr>
        <w:t>chemical</w:t>
      </w:r>
      <w:r w:rsidR="00103462" w:rsidRPr="00961A77">
        <w:rPr>
          <w:rFonts w:ascii="Book Antiqua" w:hAnsi="Book Antiqua" w:cs="Times New Roman"/>
          <w:sz w:val="24"/>
          <w:szCs w:val="24"/>
        </w:rPr>
        <w:t>s</w:t>
      </w:r>
      <w:r w:rsidR="002365EC" w:rsidRPr="00961A77">
        <w:rPr>
          <w:rFonts w:ascii="Book Antiqua" w:hAnsi="Book Antiqua" w:cs="Times New Roman"/>
          <w:sz w:val="24"/>
          <w:szCs w:val="24"/>
        </w:rPr>
        <w:t xml:space="preserve">. </w:t>
      </w:r>
      <w:r w:rsidR="00366495" w:rsidRPr="00961A77">
        <w:rPr>
          <w:rFonts w:ascii="Book Antiqua" w:hAnsi="Book Antiqua" w:cs="Times New Roman"/>
          <w:sz w:val="24"/>
          <w:szCs w:val="24"/>
        </w:rPr>
        <w:t>Recently, bone marrow cells (BMCs), hematopoietic stem cells</w:t>
      </w:r>
      <w:r w:rsidR="0063469A" w:rsidRPr="00961A77">
        <w:rPr>
          <w:rFonts w:ascii="Book Antiqua" w:hAnsi="Book Antiqua" w:cs="Times New Roman"/>
          <w:sz w:val="24"/>
          <w:szCs w:val="24"/>
        </w:rPr>
        <w:t xml:space="preserve"> (HSCs)</w:t>
      </w:r>
      <w:r w:rsidR="00366495" w:rsidRPr="00961A77">
        <w:rPr>
          <w:rFonts w:ascii="Book Antiqua" w:hAnsi="Book Antiqua" w:cs="Times New Roman"/>
          <w:sz w:val="24"/>
          <w:szCs w:val="24"/>
        </w:rPr>
        <w:t xml:space="preserve"> and </w:t>
      </w:r>
      <w:bookmarkStart w:id="137" w:name="OLE_LINK1353"/>
      <w:bookmarkStart w:id="138" w:name="OLE_LINK1354"/>
      <w:r w:rsidR="00366495" w:rsidRPr="00961A77">
        <w:rPr>
          <w:rFonts w:ascii="Book Antiqua" w:hAnsi="Book Antiqua" w:cs="Times New Roman"/>
          <w:sz w:val="24"/>
          <w:szCs w:val="24"/>
        </w:rPr>
        <w:t xml:space="preserve">mesenchymal stem cells </w:t>
      </w:r>
      <w:r w:rsidR="0063469A" w:rsidRPr="00961A77">
        <w:rPr>
          <w:rFonts w:ascii="Book Antiqua" w:hAnsi="Book Antiqua" w:cs="Times New Roman"/>
          <w:sz w:val="24"/>
          <w:szCs w:val="24"/>
        </w:rPr>
        <w:t>(MSCs)</w:t>
      </w:r>
      <w:bookmarkEnd w:id="137"/>
      <w:bookmarkEnd w:id="138"/>
      <w:r w:rsidR="0063469A" w:rsidRPr="00961A77">
        <w:rPr>
          <w:rFonts w:ascii="Book Antiqua" w:hAnsi="Book Antiqua" w:cs="Times New Roman"/>
          <w:sz w:val="24"/>
          <w:szCs w:val="24"/>
        </w:rPr>
        <w:t xml:space="preserve"> </w:t>
      </w:r>
      <w:r w:rsidR="00366495" w:rsidRPr="00961A77">
        <w:rPr>
          <w:rFonts w:ascii="Book Antiqua" w:hAnsi="Book Antiqua" w:cs="Times New Roman"/>
          <w:sz w:val="24"/>
          <w:szCs w:val="24"/>
        </w:rPr>
        <w:t xml:space="preserve">have been used </w:t>
      </w:r>
      <w:r w:rsidR="00CC0E5A" w:rsidRPr="00961A77">
        <w:rPr>
          <w:rFonts w:ascii="Book Antiqua" w:hAnsi="Book Antiqua" w:cs="Times New Roman"/>
          <w:sz w:val="24"/>
          <w:szCs w:val="24"/>
        </w:rPr>
        <w:t>for</w:t>
      </w:r>
      <w:r w:rsidR="00366495" w:rsidRPr="00961A77">
        <w:rPr>
          <w:rFonts w:ascii="Book Antiqua" w:hAnsi="Book Antiqua" w:cs="Times New Roman"/>
          <w:sz w:val="24"/>
          <w:szCs w:val="24"/>
        </w:rPr>
        <w:t xml:space="preserve"> develop</w:t>
      </w:r>
      <w:r w:rsidR="00CC0E5A" w:rsidRPr="00961A77">
        <w:rPr>
          <w:rFonts w:ascii="Book Antiqua" w:hAnsi="Book Antiqua" w:cs="Times New Roman"/>
          <w:sz w:val="24"/>
          <w:szCs w:val="24"/>
        </w:rPr>
        <w:t>ing</w:t>
      </w:r>
      <w:r w:rsidR="00366495" w:rsidRPr="00961A77">
        <w:rPr>
          <w:rFonts w:ascii="Book Antiqua" w:hAnsi="Book Antiqua" w:cs="Times New Roman"/>
          <w:sz w:val="24"/>
          <w:szCs w:val="24"/>
        </w:rPr>
        <w:t xml:space="preserve"> treatments for </w:t>
      </w:r>
      <w:r w:rsidRPr="00961A77">
        <w:rPr>
          <w:rFonts w:ascii="Book Antiqua" w:hAnsi="Book Antiqua" w:cs="Times New Roman"/>
          <w:sz w:val="24"/>
          <w:szCs w:val="24"/>
        </w:rPr>
        <w:t>cirrhosis</w:t>
      </w:r>
      <w:r w:rsidR="00366495" w:rsidRPr="00961A77">
        <w:rPr>
          <w:rFonts w:ascii="Book Antiqua" w:hAnsi="Book Antiqua" w:cs="Times New Roman"/>
          <w:sz w:val="24"/>
          <w:szCs w:val="24"/>
        </w:rPr>
        <w:t xml:space="preserve">. </w:t>
      </w:r>
      <w:r w:rsidR="00C529C1" w:rsidRPr="00961A77">
        <w:rPr>
          <w:rFonts w:ascii="Book Antiqua" w:hAnsi="Book Antiqua" w:cs="Times New Roman"/>
          <w:sz w:val="24"/>
          <w:szCs w:val="24"/>
        </w:rPr>
        <w:t>C</w:t>
      </w:r>
      <w:r w:rsidR="00366495" w:rsidRPr="00961A77">
        <w:rPr>
          <w:rFonts w:ascii="Book Antiqua" w:hAnsi="Book Antiqua" w:cs="Times New Roman"/>
          <w:sz w:val="24"/>
          <w:szCs w:val="24"/>
        </w:rPr>
        <w:t xml:space="preserve">linical trials </w:t>
      </w:r>
      <w:r w:rsidR="00085F04" w:rsidRPr="00961A77">
        <w:rPr>
          <w:rFonts w:ascii="Book Antiqua" w:hAnsi="Book Antiqua" w:cs="Times New Roman"/>
          <w:sz w:val="24"/>
          <w:szCs w:val="24"/>
        </w:rPr>
        <w:t xml:space="preserve">have investigated the therapeutic potential of </w:t>
      </w:r>
      <w:r w:rsidR="00C529C1" w:rsidRPr="00961A77">
        <w:rPr>
          <w:rFonts w:ascii="Book Antiqua" w:hAnsi="Book Antiqua" w:cs="Times New Roman"/>
          <w:sz w:val="24"/>
          <w:szCs w:val="24"/>
        </w:rPr>
        <w:t xml:space="preserve">BMCs, HSCs and </w:t>
      </w:r>
      <w:r w:rsidR="00366495" w:rsidRPr="00961A77">
        <w:rPr>
          <w:rFonts w:ascii="Book Antiqua" w:hAnsi="Book Antiqua" w:cs="Times New Roman"/>
          <w:sz w:val="24"/>
          <w:szCs w:val="24"/>
        </w:rPr>
        <w:t xml:space="preserve">MSCs for the treatment of </w:t>
      </w:r>
      <w:r w:rsidRPr="00961A77">
        <w:rPr>
          <w:rFonts w:ascii="Book Antiqua" w:hAnsi="Book Antiqua" w:cs="Times New Roman"/>
          <w:sz w:val="24"/>
          <w:szCs w:val="24"/>
        </w:rPr>
        <w:t>cirrhosis</w:t>
      </w:r>
      <w:r w:rsidR="00366495" w:rsidRPr="00961A77">
        <w:rPr>
          <w:rFonts w:ascii="Book Antiqua" w:hAnsi="Book Antiqua" w:cs="Times New Roman"/>
          <w:sz w:val="24"/>
          <w:szCs w:val="24"/>
        </w:rPr>
        <w:t xml:space="preserve"> based on their </w:t>
      </w:r>
      <w:r w:rsidR="00103462" w:rsidRPr="00961A77">
        <w:rPr>
          <w:rFonts w:ascii="Book Antiqua" w:hAnsi="Book Antiqua" w:cs="Times New Roman"/>
          <w:sz w:val="24"/>
          <w:szCs w:val="24"/>
        </w:rPr>
        <w:t xml:space="preserve">potential to </w:t>
      </w:r>
      <w:r w:rsidR="00366495" w:rsidRPr="00961A77">
        <w:rPr>
          <w:rFonts w:ascii="Book Antiqua" w:hAnsi="Book Antiqua" w:cs="Times New Roman"/>
          <w:sz w:val="24"/>
          <w:szCs w:val="24"/>
        </w:rPr>
        <w:t>differentiat</w:t>
      </w:r>
      <w:r w:rsidR="00103462" w:rsidRPr="00961A77">
        <w:rPr>
          <w:rFonts w:ascii="Book Antiqua" w:hAnsi="Book Antiqua" w:cs="Times New Roman"/>
          <w:sz w:val="24"/>
          <w:szCs w:val="24"/>
        </w:rPr>
        <w:t>e</w:t>
      </w:r>
      <w:r w:rsidR="00366495" w:rsidRPr="00961A77">
        <w:rPr>
          <w:rFonts w:ascii="Book Antiqua" w:hAnsi="Book Antiqua" w:cs="Times New Roman"/>
          <w:sz w:val="24"/>
          <w:szCs w:val="24"/>
        </w:rPr>
        <w:t xml:space="preserve"> into hepatocyte</w:t>
      </w:r>
      <w:r w:rsidR="00103462" w:rsidRPr="00961A77">
        <w:rPr>
          <w:rFonts w:ascii="Book Antiqua" w:hAnsi="Book Antiqua" w:cs="Times New Roman"/>
          <w:sz w:val="24"/>
          <w:szCs w:val="24"/>
        </w:rPr>
        <w:t>s</w:t>
      </w:r>
      <w:r w:rsidR="00C529C1" w:rsidRPr="00961A77">
        <w:rPr>
          <w:rFonts w:ascii="Book Antiqua" w:hAnsi="Book Antiqua" w:cs="Times New Roman"/>
          <w:sz w:val="24"/>
          <w:szCs w:val="24"/>
        </w:rPr>
        <w:t>.</w:t>
      </w:r>
      <w:r w:rsidR="00D67B35" w:rsidRPr="00961A77">
        <w:rPr>
          <w:rFonts w:ascii="Book Antiqua" w:hAnsi="Book Antiqua" w:cs="Times New Roman"/>
          <w:sz w:val="24"/>
          <w:szCs w:val="24"/>
        </w:rPr>
        <w:t xml:space="preserve"> </w:t>
      </w:r>
      <w:r w:rsidR="00C529C1" w:rsidRPr="00961A77">
        <w:rPr>
          <w:rFonts w:ascii="Book Antiqua" w:hAnsi="Book Antiqua" w:cs="Times New Roman"/>
          <w:sz w:val="24"/>
          <w:szCs w:val="24"/>
        </w:rPr>
        <w:t xml:space="preserve">Although the therapeutic mechanisms of BMC, HSC and MSC treatments are still </w:t>
      </w:r>
      <w:r w:rsidR="00F7694F" w:rsidRPr="00961A77">
        <w:rPr>
          <w:rFonts w:ascii="Book Antiqua" w:hAnsi="Book Antiqua" w:cs="Times New Roman"/>
          <w:sz w:val="24"/>
          <w:szCs w:val="24"/>
        </w:rPr>
        <w:t>not</w:t>
      </w:r>
      <w:r w:rsidR="00C529C1" w:rsidRPr="00961A77">
        <w:rPr>
          <w:rFonts w:ascii="Book Antiqua" w:hAnsi="Book Antiqua" w:cs="Times New Roman"/>
          <w:sz w:val="24"/>
          <w:szCs w:val="24"/>
        </w:rPr>
        <w:t xml:space="preserve"> fully characterized, </w:t>
      </w:r>
      <w:r w:rsidR="00F7694F" w:rsidRPr="00961A77">
        <w:rPr>
          <w:rFonts w:ascii="Book Antiqua" w:hAnsi="Book Antiqua" w:cs="Times New Roman"/>
          <w:sz w:val="24"/>
          <w:szCs w:val="24"/>
        </w:rPr>
        <w:t xml:space="preserve">the </w:t>
      </w:r>
      <w:r w:rsidR="00C529C1" w:rsidRPr="00961A77">
        <w:rPr>
          <w:rFonts w:ascii="Book Antiqua" w:hAnsi="Book Antiqua" w:cs="Times New Roman"/>
          <w:sz w:val="24"/>
          <w:szCs w:val="24"/>
        </w:rPr>
        <w:t xml:space="preserve">evidence </w:t>
      </w:r>
      <w:r w:rsidR="00F7694F" w:rsidRPr="00961A77">
        <w:rPr>
          <w:rFonts w:ascii="Book Antiqua" w:hAnsi="Book Antiqua" w:cs="Times New Roman"/>
          <w:sz w:val="24"/>
          <w:szCs w:val="24"/>
        </w:rPr>
        <w:t xml:space="preserve">thus far </w:t>
      </w:r>
      <w:r w:rsidR="00C529C1" w:rsidRPr="00961A77">
        <w:rPr>
          <w:rFonts w:ascii="Book Antiqua" w:hAnsi="Book Antiqua" w:cs="Times New Roman"/>
          <w:sz w:val="24"/>
          <w:szCs w:val="24"/>
        </w:rPr>
        <w:t xml:space="preserve">has </w:t>
      </w:r>
      <w:r w:rsidR="00CC0C3D" w:rsidRPr="00961A77">
        <w:rPr>
          <w:rFonts w:ascii="Book Antiqua" w:hAnsi="Book Antiqua" w:cs="Times New Roman"/>
          <w:sz w:val="24"/>
          <w:szCs w:val="24"/>
        </w:rPr>
        <w:t xml:space="preserve">indicated </w:t>
      </w:r>
      <w:r w:rsidR="00C529C1" w:rsidRPr="00961A77">
        <w:rPr>
          <w:rFonts w:ascii="Book Antiqua" w:hAnsi="Book Antiqua" w:cs="Times New Roman"/>
          <w:sz w:val="24"/>
          <w:szCs w:val="24"/>
        </w:rPr>
        <w:t xml:space="preserve">that </w:t>
      </w:r>
      <w:r w:rsidR="00103462" w:rsidRPr="00961A77">
        <w:rPr>
          <w:rFonts w:ascii="Book Antiqua" w:hAnsi="Book Antiqua" w:cs="Times New Roman"/>
          <w:sz w:val="24"/>
          <w:szCs w:val="24"/>
        </w:rPr>
        <w:t xml:space="preserve">the </w:t>
      </w:r>
      <w:r w:rsidR="00C25842" w:rsidRPr="00961A77">
        <w:rPr>
          <w:rFonts w:ascii="Book Antiqua" w:hAnsi="Book Antiqua" w:cs="Times New Roman"/>
          <w:sz w:val="24"/>
          <w:szCs w:val="24"/>
        </w:rPr>
        <w:t>potential</w:t>
      </w:r>
      <w:r w:rsidR="00C529C1" w:rsidRPr="00961A77">
        <w:rPr>
          <w:rFonts w:ascii="Book Antiqua" w:hAnsi="Book Antiqua" w:cs="Times New Roman"/>
          <w:sz w:val="24"/>
          <w:szCs w:val="24"/>
        </w:rPr>
        <w:t xml:space="preserve"> therapeutic mechanisms of MSC</w:t>
      </w:r>
      <w:r w:rsidR="00103462" w:rsidRPr="00961A77">
        <w:rPr>
          <w:rFonts w:ascii="Book Antiqua" w:hAnsi="Book Antiqua" w:cs="Times New Roman"/>
          <w:sz w:val="24"/>
          <w:szCs w:val="24"/>
        </w:rPr>
        <w:t>s are clearer</w:t>
      </w:r>
      <w:r w:rsidR="00C529C1" w:rsidRPr="00961A77">
        <w:rPr>
          <w:rFonts w:ascii="Book Antiqua" w:hAnsi="Book Antiqua" w:cs="Times New Roman"/>
          <w:sz w:val="24"/>
          <w:szCs w:val="24"/>
        </w:rPr>
        <w:t xml:space="preserve"> than </w:t>
      </w:r>
      <w:r w:rsidR="00103462" w:rsidRPr="00961A77">
        <w:rPr>
          <w:rFonts w:ascii="Book Antiqua" w:hAnsi="Book Antiqua" w:cs="Times New Roman"/>
          <w:sz w:val="24"/>
          <w:szCs w:val="24"/>
        </w:rPr>
        <w:t xml:space="preserve">those </w:t>
      </w:r>
      <w:r w:rsidR="00C529C1" w:rsidRPr="00961A77">
        <w:rPr>
          <w:rFonts w:ascii="Book Antiqua" w:hAnsi="Book Antiqua" w:cs="Times New Roman"/>
          <w:sz w:val="24"/>
          <w:szCs w:val="24"/>
        </w:rPr>
        <w:t xml:space="preserve">of BMCs or HSCs </w:t>
      </w:r>
      <w:r w:rsidR="00103462" w:rsidRPr="00961A77">
        <w:rPr>
          <w:rFonts w:ascii="Book Antiqua" w:hAnsi="Book Antiqua" w:cs="Times New Roman"/>
          <w:sz w:val="24"/>
          <w:szCs w:val="24"/>
        </w:rPr>
        <w:t xml:space="preserve">with respect to </w:t>
      </w:r>
      <w:r w:rsidR="00AC5D0C" w:rsidRPr="00961A77">
        <w:rPr>
          <w:rFonts w:ascii="Book Antiqua" w:hAnsi="Book Antiqua" w:cs="Times New Roman"/>
          <w:sz w:val="24"/>
          <w:szCs w:val="24"/>
        </w:rPr>
        <w:t xml:space="preserve">liver </w:t>
      </w:r>
      <w:r w:rsidR="00C529C1" w:rsidRPr="00961A77">
        <w:rPr>
          <w:rFonts w:ascii="Book Antiqua" w:hAnsi="Book Antiqua" w:cs="Times New Roman"/>
          <w:sz w:val="24"/>
          <w:szCs w:val="24"/>
        </w:rPr>
        <w:t>regenerative medicine. MSCs</w:t>
      </w:r>
      <w:r w:rsidR="00366495" w:rsidRPr="00961A77">
        <w:rPr>
          <w:rFonts w:ascii="Book Antiqua" w:hAnsi="Book Antiqua" w:cs="Times New Roman"/>
          <w:sz w:val="24"/>
          <w:szCs w:val="24"/>
        </w:rPr>
        <w:t xml:space="preserve"> suppress inflammatory responses, reduce hepatocyte apoptosis, increase hepatocyte regeneration, </w:t>
      </w:r>
      <w:r w:rsidR="00103462" w:rsidRPr="00961A77">
        <w:rPr>
          <w:rFonts w:ascii="Book Antiqua" w:hAnsi="Book Antiqua" w:cs="Times New Roman"/>
          <w:sz w:val="24"/>
          <w:szCs w:val="24"/>
        </w:rPr>
        <w:t xml:space="preserve">reverse </w:t>
      </w:r>
      <w:r w:rsidR="00366495" w:rsidRPr="00961A77">
        <w:rPr>
          <w:rFonts w:ascii="Book Antiqua" w:hAnsi="Book Antiqua" w:cs="Times New Roman"/>
          <w:sz w:val="24"/>
          <w:szCs w:val="24"/>
        </w:rPr>
        <w:t xml:space="preserve">liver fibrosis and enhance liver functionality. </w:t>
      </w:r>
      <w:r w:rsidR="005E4438" w:rsidRPr="00961A77">
        <w:rPr>
          <w:rFonts w:ascii="Book Antiqua" w:hAnsi="Book Antiqua" w:cs="Times New Roman"/>
          <w:sz w:val="24"/>
          <w:szCs w:val="24"/>
        </w:rPr>
        <w:t>This paper summarizes the clinical stud</w:t>
      </w:r>
      <w:r w:rsidR="00103462" w:rsidRPr="00961A77">
        <w:rPr>
          <w:rFonts w:ascii="Book Antiqua" w:hAnsi="Book Antiqua" w:cs="Times New Roman"/>
          <w:sz w:val="24"/>
          <w:szCs w:val="24"/>
        </w:rPr>
        <w:t>ies that have</w:t>
      </w:r>
      <w:r w:rsidR="005E4438" w:rsidRPr="00961A77">
        <w:rPr>
          <w:rFonts w:ascii="Book Antiqua" w:hAnsi="Book Antiqua" w:cs="Times New Roman"/>
          <w:sz w:val="24"/>
          <w:szCs w:val="24"/>
        </w:rPr>
        <w:t xml:space="preserve"> </w:t>
      </w:r>
      <w:r w:rsidR="00103462" w:rsidRPr="00961A77">
        <w:rPr>
          <w:rFonts w:ascii="Book Antiqua" w:hAnsi="Book Antiqua" w:cs="Times New Roman"/>
          <w:sz w:val="24"/>
          <w:szCs w:val="24"/>
        </w:rPr>
        <w:t xml:space="preserve">used </w:t>
      </w:r>
      <w:r w:rsidR="005E4438" w:rsidRPr="00961A77">
        <w:rPr>
          <w:rFonts w:ascii="Book Antiqua" w:hAnsi="Book Antiqua" w:cs="Times New Roman"/>
          <w:sz w:val="24"/>
          <w:szCs w:val="24"/>
        </w:rPr>
        <w:t xml:space="preserve">BMCs, </w:t>
      </w:r>
      <w:r w:rsidR="0063469A" w:rsidRPr="00961A77">
        <w:rPr>
          <w:rFonts w:ascii="Book Antiqua" w:hAnsi="Book Antiqua" w:cs="Times New Roman"/>
          <w:sz w:val="24"/>
          <w:szCs w:val="24"/>
        </w:rPr>
        <w:t>HSCs</w:t>
      </w:r>
      <w:r w:rsidR="005E4438" w:rsidRPr="00961A77">
        <w:rPr>
          <w:rFonts w:ascii="Book Antiqua" w:hAnsi="Book Antiqua" w:cs="Times New Roman"/>
          <w:sz w:val="24"/>
          <w:szCs w:val="24"/>
        </w:rPr>
        <w:t xml:space="preserve"> and </w:t>
      </w:r>
      <w:r w:rsidR="00BD1750" w:rsidRPr="00961A77">
        <w:rPr>
          <w:rFonts w:ascii="Book Antiqua" w:hAnsi="Book Antiqua" w:cs="Times New Roman"/>
          <w:sz w:val="24"/>
          <w:szCs w:val="24"/>
        </w:rPr>
        <w:t>MSCs</w:t>
      </w:r>
      <w:r w:rsidR="005E4438" w:rsidRPr="00961A77">
        <w:rPr>
          <w:rFonts w:ascii="Book Antiqua" w:hAnsi="Book Antiqua" w:cs="Times New Roman"/>
          <w:sz w:val="24"/>
          <w:szCs w:val="24"/>
        </w:rPr>
        <w:t xml:space="preserve"> </w:t>
      </w:r>
      <w:r w:rsidR="00103462" w:rsidRPr="00961A77">
        <w:rPr>
          <w:rFonts w:ascii="Book Antiqua" w:hAnsi="Book Antiqua" w:cs="Times New Roman"/>
          <w:sz w:val="24"/>
          <w:szCs w:val="24"/>
        </w:rPr>
        <w:t xml:space="preserve">in </w:t>
      </w:r>
      <w:r w:rsidR="005E4438" w:rsidRPr="00961A77">
        <w:rPr>
          <w:rFonts w:ascii="Book Antiqua" w:hAnsi="Book Antiqua" w:cs="Times New Roman"/>
          <w:sz w:val="24"/>
          <w:szCs w:val="24"/>
        </w:rPr>
        <w:t>patients with liver failure or cirrhosis.</w:t>
      </w:r>
      <w:r w:rsidR="0063469A" w:rsidRPr="00961A77">
        <w:rPr>
          <w:rFonts w:ascii="Book Antiqua" w:hAnsi="Book Antiqua" w:cs="Times New Roman"/>
          <w:sz w:val="24"/>
          <w:szCs w:val="24"/>
        </w:rPr>
        <w:t xml:space="preserve"> </w:t>
      </w:r>
      <w:r w:rsidR="00CC0C3D" w:rsidRPr="00961A77">
        <w:rPr>
          <w:rFonts w:ascii="Book Antiqua" w:hAnsi="Book Antiqua" w:cs="Times New Roman"/>
          <w:sz w:val="24"/>
          <w:szCs w:val="24"/>
        </w:rPr>
        <w:t>W</w:t>
      </w:r>
      <w:r w:rsidR="0063469A" w:rsidRPr="00961A77">
        <w:rPr>
          <w:rFonts w:ascii="Book Antiqua" w:hAnsi="Book Antiqua" w:cs="Times New Roman"/>
          <w:sz w:val="24"/>
          <w:szCs w:val="24"/>
        </w:rPr>
        <w:t>e also present</w:t>
      </w:r>
      <w:r w:rsidR="000B0050" w:rsidRPr="00961A77">
        <w:rPr>
          <w:rFonts w:ascii="Book Antiqua" w:hAnsi="Book Antiqua" w:cs="Times New Roman"/>
          <w:sz w:val="24"/>
          <w:szCs w:val="24"/>
        </w:rPr>
        <w:t xml:space="preserve"> </w:t>
      </w:r>
      <w:r w:rsidR="00103462" w:rsidRPr="00961A77">
        <w:rPr>
          <w:rFonts w:ascii="Book Antiqua" w:hAnsi="Book Antiqua" w:cs="Times New Roman"/>
          <w:sz w:val="24"/>
          <w:szCs w:val="24"/>
        </w:rPr>
        <w:t xml:space="preserve">the </w:t>
      </w:r>
      <w:r w:rsidR="00C25842" w:rsidRPr="00961A77">
        <w:rPr>
          <w:rFonts w:ascii="Book Antiqua" w:hAnsi="Book Antiqua" w:cs="Times New Roman"/>
          <w:sz w:val="24"/>
          <w:szCs w:val="24"/>
        </w:rPr>
        <w:t xml:space="preserve">potential </w:t>
      </w:r>
      <w:r w:rsidR="0063469A" w:rsidRPr="00961A77">
        <w:rPr>
          <w:rFonts w:ascii="Book Antiqua" w:hAnsi="Book Antiqua" w:cs="Times New Roman"/>
          <w:sz w:val="24"/>
          <w:szCs w:val="24"/>
        </w:rPr>
        <w:t xml:space="preserve">therapeutic </w:t>
      </w:r>
      <w:r w:rsidR="005E4438" w:rsidRPr="00961A77">
        <w:rPr>
          <w:rFonts w:ascii="Book Antiqua" w:hAnsi="Book Antiqua" w:cs="Times New Roman"/>
          <w:sz w:val="24"/>
          <w:szCs w:val="24"/>
        </w:rPr>
        <w:t>mechanisms</w:t>
      </w:r>
      <w:r w:rsidR="000B0050" w:rsidRPr="00961A77">
        <w:rPr>
          <w:rFonts w:ascii="Book Antiqua" w:hAnsi="Book Antiqua" w:cs="Times New Roman"/>
          <w:sz w:val="24"/>
          <w:szCs w:val="24"/>
        </w:rPr>
        <w:t xml:space="preserve"> of </w:t>
      </w:r>
      <w:r w:rsidR="00C529C1" w:rsidRPr="00961A77">
        <w:rPr>
          <w:rFonts w:ascii="Book Antiqua" w:hAnsi="Book Antiqua" w:cs="Times New Roman"/>
          <w:sz w:val="24"/>
          <w:szCs w:val="24"/>
        </w:rPr>
        <w:t xml:space="preserve">BMCs, HSCs and </w:t>
      </w:r>
      <w:r w:rsidR="000B0050" w:rsidRPr="00961A77">
        <w:rPr>
          <w:rFonts w:ascii="Book Antiqua" w:hAnsi="Book Antiqua" w:cs="Times New Roman"/>
          <w:sz w:val="24"/>
          <w:szCs w:val="24"/>
        </w:rPr>
        <w:t>MSCs</w:t>
      </w:r>
      <w:r w:rsidR="00BD1750" w:rsidRPr="00961A77">
        <w:rPr>
          <w:rFonts w:ascii="Book Antiqua" w:hAnsi="Book Antiqua" w:cs="Times New Roman"/>
          <w:sz w:val="24"/>
          <w:szCs w:val="24"/>
        </w:rPr>
        <w:t xml:space="preserve"> </w:t>
      </w:r>
      <w:r w:rsidR="00103462" w:rsidRPr="00961A77">
        <w:rPr>
          <w:rFonts w:ascii="Book Antiqua" w:hAnsi="Book Antiqua" w:cs="Times New Roman"/>
          <w:sz w:val="24"/>
          <w:szCs w:val="24"/>
        </w:rPr>
        <w:t xml:space="preserve">for the </w:t>
      </w:r>
      <w:r w:rsidR="000B0050" w:rsidRPr="00961A77">
        <w:rPr>
          <w:rFonts w:ascii="Book Antiqua" w:hAnsi="Book Antiqua" w:cs="Times New Roman"/>
          <w:sz w:val="24"/>
          <w:szCs w:val="24"/>
        </w:rPr>
        <w:t>improve</w:t>
      </w:r>
      <w:r w:rsidR="00103462" w:rsidRPr="00961A77">
        <w:rPr>
          <w:rFonts w:ascii="Book Antiqua" w:hAnsi="Book Antiqua" w:cs="Times New Roman"/>
          <w:sz w:val="24"/>
          <w:szCs w:val="24"/>
        </w:rPr>
        <w:t>ment of</w:t>
      </w:r>
      <w:r w:rsidR="000B0050" w:rsidRPr="00961A77">
        <w:rPr>
          <w:rFonts w:ascii="Book Antiqua" w:hAnsi="Book Antiqua" w:cs="Times New Roman"/>
          <w:sz w:val="24"/>
          <w:szCs w:val="24"/>
        </w:rPr>
        <w:t xml:space="preserve"> liver function.</w:t>
      </w:r>
    </w:p>
    <w:p w14:paraId="7F55C238" w14:textId="77777777" w:rsidR="00FF5799" w:rsidRPr="00961A77" w:rsidRDefault="00FF5799" w:rsidP="007F6A7C">
      <w:pPr>
        <w:wordWrap/>
        <w:adjustRightInd w:val="0"/>
        <w:snapToGrid w:val="0"/>
        <w:spacing w:after="0" w:line="360" w:lineRule="auto"/>
        <w:rPr>
          <w:rFonts w:ascii="Book Antiqua" w:eastAsia="SimSun" w:hAnsi="Book Antiqua" w:cs="Times New Roman"/>
          <w:sz w:val="24"/>
          <w:szCs w:val="24"/>
          <w:lang w:eastAsia="zh-CN"/>
        </w:rPr>
      </w:pPr>
    </w:p>
    <w:p w14:paraId="393B17A0" w14:textId="1A0BE8BE" w:rsidR="00BD34C4" w:rsidRPr="00961A77" w:rsidRDefault="00BD34C4"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b/>
          <w:sz w:val="24"/>
          <w:szCs w:val="24"/>
        </w:rPr>
        <w:t>Key</w:t>
      </w:r>
      <w:r w:rsidR="00FF5799" w:rsidRPr="00961A77">
        <w:rPr>
          <w:rFonts w:ascii="Book Antiqua" w:eastAsia="SimSun" w:hAnsi="Book Antiqua" w:cs="Times New Roman"/>
          <w:b/>
          <w:sz w:val="24"/>
          <w:szCs w:val="24"/>
          <w:lang w:eastAsia="zh-CN"/>
        </w:rPr>
        <w:t xml:space="preserve"> </w:t>
      </w:r>
      <w:r w:rsidRPr="00961A77">
        <w:rPr>
          <w:rFonts w:ascii="Book Antiqua" w:hAnsi="Book Antiqua" w:cs="Times New Roman"/>
          <w:b/>
          <w:sz w:val="24"/>
          <w:szCs w:val="24"/>
        </w:rPr>
        <w:t>words</w:t>
      </w:r>
      <w:r w:rsidR="000B0050" w:rsidRPr="00961A77">
        <w:rPr>
          <w:rFonts w:ascii="Book Antiqua" w:hAnsi="Book Antiqua" w:cs="Times New Roman"/>
          <w:b/>
          <w:sz w:val="24"/>
          <w:szCs w:val="24"/>
        </w:rPr>
        <w:t xml:space="preserve">: </w:t>
      </w:r>
      <w:bookmarkStart w:id="139" w:name="OLE_LINK1365"/>
      <w:bookmarkStart w:id="140" w:name="OLE_LINK1366"/>
      <w:r w:rsidR="009336FB" w:rsidRPr="00961A77">
        <w:rPr>
          <w:rFonts w:ascii="Book Antiqua" w:hAnsi="Book Antiqua" w:cs="Times New Roman"/>
          <w:sz w:val="24"/>
          <w:szCs w:val="24"/>
        </w:rPr>
        <w:t>Cirrhosis</w:t>
      </w:r>
      <w:r w:rsidR="000B0050" w:rsidRPr="00961A77">
        <w:rPr>
          <w:rFonts w:ascii="Book Antiqua" w:hAnsi="Book Antiqua" w:cs="Times New Roman"/>
          <w:sz w:val="24"/>
          <w:szCs w:val="24"/>
        </w:rPr>
        <w:t xml:space="preserve">; </w:t>
      </w:r>
      <w:r w:rsidR="000E6E79" w:rsidRPr="00961A77">
        <w:rPr>
          <w:rFonts w:ascii="Book Antiqua" w:hAnsi="Book Antiqua" w:cs="Times New Roman"/>
          <w:sz w:val="24"/>
          <w:szCs w:val="24"/>
        </w:rPr>
        <w:t xml:space="preserve">Cell therapy; </w:t>
      </w:r>
      <w:r w:rsidR="00D2762C" w:rsidRPr="00961A77">
        <w:rPr>
          <w:rFonts w:ascii="Book Antiqua" w:hAnsi="Book Antiqua" w:cs="Times New Roman"/>
          <w:sz w:val="24"/>
          <w:szCs w:val="24"/>
        </w:rPr>
        <w:t xml:space="preserve">Bone marrow cells; </w:t>
      </w:r>
      <w:r w:rsidR="000B0050" w:rsidRPr="00961A77">
        <w:rPr>
          <w:rFonts w:ascii="Book Antiqua" w:hAnsi="Book Antiqua" w:cs="Times New Roman"/>
          <w:sz w:val="24"/>
          <w:szCs w:val="24"/>
        </w:rPr>
        <w:t>Mesenchymal stem cells;</w:t>
      </w:r>
      <w:r w:rsidR="00D2762C" w:rsidRPr="00961A77">
        <w:rPr>
          <w:rFonts w:ascii="Book Antiqua" w:hAnsi="Book Antiqua"/>
          <w:sz w:val="24"/>
          <w:szCs w:val="24"/>
        </w:rPr>
        <w:t xml:space="preserve"> </w:t>
      </w:r>
      <w:r w:rsidR="00D2762C" w:rsidRPr="00961A77">
        <w:rPr>
          <w:rFonts w:ascii="Book Antiqua" w:hAnsi="Book Antiqua" w:cs="Times New Roman"/>
          <w:sz w:val="24"/>
          <w:szCs w:val="24"/>
        </w:rPr>
        <w:t>Hematopoietic stem cells;</w:t>
      </w:r>
      <w:r w:rsidR="000B0050" w:rsidRPr="00961A77">
        <w:rPr>
          <w:rFonts w:ascii="Book Antiqua" w:hAnsi="Book Antiqua" w:cs="Times New Roman"/>
          <w:sz w:val="24"/>
          <w:szCs w:val="24"/>
        </w:rPr>
        <w:t xml:space="preserve"> </w:t>
      </w:r>
      <w:r w:rsidR="00AC5D0C" w:rsidRPr="00961A77">
        <w:rPr>
          <w:rFonts w:ascii="Book Antiqua" w:hAnsi="Book Antiqua" w:cs="Times New Roman"/>
          <w:sz w:val="24"/>
          <w:szCs w:val="24"/>
        </w:rPr>
        <w:t>Immune-modulation</w:t>
      </w:r>
      <w:r w:rsidR="000B0050" w:rsidRPr="00961A77">
        <w:rPr>
          <w:rFonts w:ascii="Book Antiqua" w:hAnsi="Book Antiqua" w:cs="Times New Roman"/>
          <w:sz w:val="24"/>
          <w:szCs w:val="24"/>
        </w:rPr>
        <w:t>; Trophic factors; Anti-fibrosis</w:t>
      </w:r>
    </w:p>
    <w:bookmarkEnd w:id="139"/>
    <w:bookmarkEnd w:id="140"/>
    <w:p w14:paraId="2B06284C" w14:textId="77777777" w:rsidR="00BD34C4" w:rsidRPr="00961A77" w:rsidRDefault="00BD34C4" w:rsidP="007F6A7C">
      <w:pPr>
        <w:wordWrap/>
        <w:adjustRightInd w:val="0"/>
        <w:snapToGrid w:val="0"/>
        <w:spacing w:after="0" w:line="360" w:lineRule="auto"/>
        <w:rPr>
          <w:rFonts w:ascii="Book Antiqua" w:hAnsi="Book Antiqua" w:cs="Times New Roman"/>
          <w:sz w:val="24"/>
          <w:szCs w:val="24"/>
        </w:rPr>
      </w:pPr>
    </w:p>
    <w:p w14:paraId="4AD7FB35" w14:textId="77777777" w:rsidR="00FF5799" w:rsidRPr="00961A77" w:rsidRDefault="00FF5799" w:rsidP="007F6A7C">
      <w:pPr>
        <w:wordWrap/>
        <w:autoSpaceDE/>
        <w:autoSpaceDN/>
        <w:adjustRightInd w:val="0"/>
        <w:snapToGrid w:val="0"/>
        <w:spacing w:after="0" w:line="360" w:lineRule="auto"/>
        <w:rPr>
          <w:rFonts w:ascii="Book Antiqua" w:eastAsia="SimSun" w:hAnsi="Book Antiqua" w:cs="Times New Roman"/>
          <w:sz w:val="24"/>
          <w:szCs w:val="24"/>
          <w:lang w:eastAsia="zh-CN"/>
        </w:rPr>
      </w:pPr>
      <w:bookmarkStart w:id="141" w:name="OLE_LINK363"/>
      <w:bookmarkStart w:id="142" w:name="OLE_LINK2"/>
      <w:bookmarkStart w:id="143" w:name="OLE_LINK1037"/>
      <w:bookmarkStart w:id="144" w:name="OLE_LINK1195"/>
      <w:bookmarkStart w:id="145" w:name="OLE_LINK1140"/>
      <w:bookmarkStart w:id="146" w:name="OLE_LINK1062"/>
      <w:bookmarkStart w:id="147" w:name="OLE_LINK1174"/>
      <w:bookmarkStart w:id="148" w:name="OLE_LINK1367"/>
      <w:r w:rsidRPr="00961A77">
        <w:rPr>
          <w:rFonts w:ascii="Book Antiqua" w:eastAsia="SimSun" w:hAnsi="Book Antiqua" w:cs="Times New Roman"/>
          <w:b/>
          <w:sz w:val="24"/>
          <w:szCs w:val="24"/>
          <w:lang w:eastAsia="zh-CN"/>
        </w:rPr>
        <w:t>© The Author(s) 2015.</w:t>
      </w:r>
      <w:r w:rsidRPr="00961A77">
        <w:rPr>
          <w:rFonts w:ascii="Book Antiqua" w:eastAsia="SimSun" w:hAnsi="Book Antiqua" w:cs="Times New Roman"/>
          <w:sz w:val="24"/>
          <w:szCs w:val="24"/>
          <w:lang w:eastAsia="zh-CN"/>
        </w:rPr>
        <w:t xml:space="preserve"> Published by Baishideng Publishing Group Inc. All rights reserved.</w:t>
      </w:r>
    </w:p>
    <w:bookmarkEnd w:id="141"/>
    <w:bookmarkEnd w:id="142"/>
    <w:bookmarkEnd w:id="143"/>
    <w:bookmarkEnd w:id="144"/>
    <w:bookmarkEnd w:id="145"/>
    <w:bookmarkEnd w:id="146"/>
    <w:bookmarkEnd w:id="147"/>
    <w:bookmarkEnd w:id="148"/>
    <w:p w14:paraId="2644B6EA" w14:textId="77777777" w:rsidR="00BD34C4" w:rsidRPr="00961A77" w:rsidRDefault="00BD34C4" w:rsidP="007F6A7C">
      <w:pPr>
        <w:wordWrap/>
        <w:adjustRightInd w:val="0"/>
        <w:snapToGrid w:val="0"/>
        <w:spacing w:after="0" w:line="360" w:lineRule="auto"/>
        <w:rPr>
          <w:rFonts w:ascii="Book Antiqua" w:hAnsi="Book Antiqua" w:cs="Times New Roman"/>
          <w:sz w:val="24"/>
          <w:szCs w:val="24"/>
        </w:rPr>
      </w:pPr>
    </w:p>
    <w:p w14:paraId="3529F78A" w14:textId="0AB38F4A" w:rsidR="00BD34C4" w:rsidRPr="00961A77" w:rsidRDefault="00BD34C4"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b/>
          <w:sz w:val="24"/>
          <w:szCs w:val="24"/>
        </w:rPr>
        <w:t>Core tip</w:t>
      </w:r>
      <w:r w:rsidR="000B0050" w:rsidRPr="00961A77">
        <w:rPr>
          <w:rFonts w:ascii="Book Antiqua" w:hAnsi="Book Antiqua" w:cs="Times New Roman"/>
          <w:sz w:val="24"/>
          <w:szCs w:val="24"/>
        </w:rPr>
        <w:t>:</w:t>
      </w:r>
      <w:r w:rsidR="00DC0AA9" w:rsidRPr="00961A77">
        <w:rPr>
          <w:rFonts w:ascii="Book Antiqua" w:hAnsi="Book Antiqua" w:cs="Times New Roman"/>
          <w:sz w:val="24"/>
          <w:szCs w:val="24"/>
        </w:rPr>
        <w:t xml:space="preserve"> </w:t>
      </w:r>
      <w:r w:rsidR="00FF5799" w:rsidRPr="00961A77">
        <w:rPr>
          <w:rFonts w:ascii="Book Antiqua" w:hAnsi="Book Antiqua" w:cs="Times New Roman"/>
          <w:sz w:val="24"/>
          <w:szCs w:val="24"/>
        </w:rPr>
        <w:t>Mesenchymal stem cells (MSCs)</w:t>
      </w:r>
      <w:r w:rsidR="00FF5799" w:rsidRPr="00961A77">
        <w:rPr>
          <w:rFonts w:ascii="Book Antiqua" w:eastAsia="SimSun" w:hAnsi="Book Antiqua" w:cs="Times New Roman"/>
          <w:sz w:val="24"/>
          <w:szCs w:val="24"/>
          <w:lang w:eastAsia="zh-CN"/>
        </w:rPr>
        <w:t xml:space="preserve"> </w:t>
      </w:r>
      <w:r w:rsidR="00DC0AA9" w:rsidRPr="00961A77">
        <w:rPr>
          <w:rFonts w:ascii="Book Antiqua" w:hAnsi="Book Antiqua" w:cs="Times New Roman"/>
          <w:sz w:val="24"/>
          <w:szCs w:val="24"/>
        </w:rPr>
        <w:t xml:space="preserve">are considered </w:t>
      </w:r>
      <w:r w:rsidR="00016DAB" w:rsidRPr="00961A77">
        <w:rPr>
          <w:rFonts w:ascii="Book Antiqua" w:hAnsi="Book Antiqua" w:cs="Times New Roman"/>
          <w:sz w:val="24"/>
          <w:szCs w:val="24"/>
        </w:rPr>
        <w:t xml:space="preserve">to be </w:t>
      </w:r>
      <w:r w:rsidR="00DC0AA9" w:rsidRPr="00961A77">
        <w:rPr>
          <w:rFonts w:ascii="Book Antiqua" w:hAnsi="Book Antiqua" w:cs="Times New Roman"/>
          <w:sz w:val="24"/>
          <w:szCs w:val="24"/>
        </w:rPr>
        <w:t xml:space="preserve">a potential therapeutic agent for the treatment of </w:t>
      </w:r>
      <w:r w:rsidR="009336FB" w:rsidRPr="00961A77">
        <w:rPr>
          <w:rFonts w:ascii="Book Antiqua" w:hAnsi="Book Antiqua" w:cs="Times New Roman"/>
          <w:sz w:val="24"/>
          <w:szCs w:val="24"/>
        </w:rPr>
        <w:t>cirrhosis</w:t>
      </w:r>
      <w:r w:rsidR="00DC0AA9" w:rsidRPr="00961A77">
        <w:rPr>
          <w:rFonts w:ascii="Book Antiqua" w:hAnsi="Book Antiqua" w:cs="Times New Roman"/>
          <w:sz w:val="24"/>
          <w:szCs w:val="24"/>
        </w:rPr>
        <w:t xml:space="preserve"> because of their potential to differentiate into hepatocytes</w:t>
      </w:r>
      <w:r w:rsidR="00514E3D" w:rsidRPr="00961A77">
        <w:rPr>
          <w:rFonts w:ascii="Book Antiqua" w:hAnsi="Book Antiqua" w:cs="Times New Roman"/>
          <w:sz w:val="24"/>
          <w:szCs w:val="24"/>
        </w:rPr>
        <w:t xml:space="preserve">, </w:t>
      </w:r>
      <w:r w:rsidR="00DC0AA9" w:rsidRPr="00961A77">
        <w:rPr>
          <w:rFonts w:ascii="Book Antiqua" w:hAnsi="Book Antiqua" w:cs="Times New Roman"/>
          <w:sz w:val="24"/>
          <w:szCs w:val="24"/>
        </w:rPr>
        <w:t xml:space="preserve">their immune-modulatory properties and </w:t>
      </w:r>
      <w:r w:rsidR="00514E3D" w:rsidRPr="00961A77">
        <w:rPr>
          <w:rFonts w:ascii="Book Antiqua" w:hAnsi="Book Antiqua" w:cs="Times New Roman"/>
          <w:sz w:val="24"/>
          <w:szCs w:val="24"/>
        </w:rPr>
        <w:t xml:space="preserve">their </w:t>
      </w:r>
      <w:r w:rsidR="00DC0AA9" w:rsidRPr="00961A77">
        <w:rPr>
          <w:rFonts w:ascii="Book Antiqua" w:hAnsi="Book Antiqua" w:cs="Times New Roman"/>
          <w:sz w:val="24"/>
          <w:szCs w:val="24"/>
        </w:rPr>
        <w:t>ability to secrete trophic factors. Nevertheless, several issues</w:t>
      </w:r>
      <w:r w:rsidR="00016DAB" w:rsidRPr="00961A77">
        <w:rPr>
          <w:rFonts w:ascii="Book Antiqua" w:hAnsi="Book Antiqua" w:cs="Times New Roman"/>
          <w:sz w:val="24"/>
          <w:szCs w:val="24"/>
        </w:rPr>
        <w:t>,</w:t>
      </w:r>
      <w:r w:rsidR="00DC0AA9" w:rsidRPr="00961A77">
        <w:rPr>
          <w:rFonts w:ascii="Book Antiqua" w:hAnsi="Book Antiqua" w:cs="Times New Roman"/>
          <w:sz w:val="24"/>
          <w:szCs w:val="24"/>
        </w:rPr>
        <w:t xml:space="preserve"> including the fibrogenic potential of MSCs and their ability to promote pre-existing tumor cell growth</w:t>
      </w:r>
      <w:r w:rsidR="00016DAB" w:rsidRPr="00961A77">
        <w:rPr>
          <w:rFonts w:ascii="Book Antiqua" w:hAnsi="Book Antiqua" w:cs="Times New Roman"/>
          <w:sz w:val="24"/>
          <w:szCs w:val="24"/>
        </w:rPr>
        <w:t>,</w:t>
      </w:r>
      <w:r w:rsidR="00DC0AA9" w:rsidRPr="00961A77">
        <w:rPr>
          <w:rFonts w:ascii="Book Antiqua" w:hAnsi="Book Antiqua" w:cs="Times New Roman"/>
          <w:sz w:val="24"/>
          <w:szCs w:val="24"/>
        </w:rPr>
        <w:t xml:space="preserve"> must be carefully considered.</w:t>
      </w:r>
    </w:p>
    <w:p w14:paraId="260A3C61" w14:textId="77777777" w:rsidR="000B0050" w:rsidRPr="00961A77" w:rsidRDefault="000B0050" w:rsidP="007F6A7C">
      <w:pPr>
        <w:wordWrap/>
        <w:adjustRightInd w:val="0"/>
        <w:snapToGrid w:val="0"/>
        <w:spacing w:after="0" w:line="360" w:lineRule="auto"/>
        <w:rPr>
          <w:rFonts w:ascii="Book Antiqua" w:hAnsi="Book Antiqua" w:cs="Times New Roman"/>
          <w:sz w:val="24"/>
          <w:szCs w:val="24"/>
        </w:rPr>
      </w:pPr>
    </w:p>
    <w:p w14:paraId="4485D130" w14:textId="77777777" w:rsidR="00FF5799" w:rsidRPr="00961A77" w:rsidRDefault="00FF5799" w:rsidP="007F6A7C">
      <w:pPr>
        <w:wordWrap/>
        <w:adjustRightInd w:val="0"/>
        <w:snapToGrid w:val="0"/>
        <w:spacing w:after="0" w:line="360" w:lineRule="auto"/>
        <w:rPr>
          <w:rFonts w:ascii="Book Antiqua" w:eastAsia="SimSun" w:hAnsi="Book Antiqua" w:cs="Times New Roman"/>
          <w:sz w:val="24"/>
          <w:szCs w:val="24"/>
          <w:lang w:eastAsia="zh-CN"/>
        </w:rPr>
      </w:pPr>
      <w:bookmarkStart w:id="149" w:name="OLE_LINK1368"/>
      <w:bookmarkStart w:id="150" w:name="OLE_LINK1369"/>
      <w:r w:rsidRPr="00961A77">
        <w:rPr>
          <w:rFonts w:ascii="Book Antiqua" w:hAnsi="Book Antiqua" w:cs="Times New Roman"/>
          <w:sz w:val="24"/>
          <w:szCs w:val="24"/>
        </w:rPr>
        <w:lastRenderedPageBreak/>
        <w:t>Eom</w:t>
      </w:r>
      <w:r w:rsidRPr="00961A77">
        <w:rPr>
          <w:rFonts w:ascii="Book Antiqua" w:eastAsia="SimSun" w:hAnsi="Book Antiqua" w:cs="Times New Roman"/>
          <w:sz w:val="24"/>
          <w:szCs w:val="24"/>
          <w:lang w:eastAsia="zh-CN"/>
        </w:rPr>
        <w:t xml:space="preserve"> YW</w:t>
      </w:r>
      <w:r w:rsidRPr="00961A77">
        <w:rPr>
          <w:rFonts w:ascii="Book Antiqua" w:hAnsi="Book Antiqua" w:cs="Times New Roman"/>
          <w:sz w:val="24"/>
          <w:szCs w:val="24"/>
        </w:rPr>
        <w:t>, Kim</w:t>
      </w:r>
      <w:r w:rsidRPr="00961A77">
        <w:rPr>
          <w:rFonts w:ascii="Book Antiqua" w:eastAsia="SimSun" w:hAnsi="Book Antiqua" w:cs="Times New Roman"/>
          <w:sz w:val="24"/>
          <w:szCs w:val="24"/>
          <w:lang w:eastAsia="zh-CN"/>
        </w:rPr>
        <w:t xml:space="preserve"> G</w:t>
      </w:r>
      <w:r w:rsidRPr="00961A77">
        <w:rPr>
          <w:rFonts w:ascii="Book Antiqua" w:hAnsi="Book Antiqua" w:cs="Times New Roman"/>
          <w:sz w:val="24"/>
          <w:szCs w:val="24"/>
        </w:rPr>
        <w:t>, Baik</w:t>
      </w:r>
      <w:r w:rsidRPr="00961A77">
        <w:rPr>
          <w:rFonts w:ascii="Book Antiqua" w:eastAsia="SimSun" w:hAnsi="Book Antiqua" w:cs="Times New Roman"/>
          <w:sz w:val="24"/>
          <w:szCs w:val="24"/>
          <w:lang w:eastAsia="zh-CN"/>
        </w:rPr>
        <w:t xml:space="preserve"> SK. Mesenchymal stem cell therapy for cirrhosis: present and future perspectives. </w:t>
      </w:r>
      <w:bookmarkStart w:id="151" w:name="OLE_LINK1196"/>
      <w:bookmarkStart w:id="152" w:name="OLE_LINK1197"/>
      <w:bookmarkStart w:id="153" w:name="OLE_LINK199"/>
      <w:bookmarkStart w:id="154" w:name="OLE_LINK200"/>
      <w:bookmarkStart w:id="155" w:name="OLE_LINK196"/>
      <w:bookmarkStart w:id="156" w:name="OLE_LINK341"/>
      <w:bookmarkStart w:id="157" w:name="OLE_LINK377"/>
      <w:bookmarkStart w:id="158" w:name="OLE_LINK366"/>
      <w:bookmarkStart w:id="159" w:name="OLE_LINK1038"/>
      <w:bookmarkStart w:id="160" w:name="OLE_LINK1166"/>
      <w:bookmarkStart w:id="161" w:name="OLE_LINK1175"/>
      <w:r w:rsidRPr="00961A77">
        <w:rPr>
          <w:rFonts w:ascii="Book Antiqua" w:eastAsia="SimSun" w:hAnsi="Book Antiqua" w:cs="Times New Roman"/>
          <w:i/>
          <w:sz w:val="24"/>
          <w:szCs w:val="24"/>
          <w:lang w:eastAsia="zh-CN"/>
        </w:rPr>
        <w:t xml:space="preserve">World J Gastroenterol </w:t>
      </w:r>
      <w:r w:rsidRPr="00961A77">
        <w:rPr>
          <w:rFonts w:ascii="Book Antiqua" w:eastAsia="SimSun" w:hAnsi="Book Antiqua" w:cs="Times New Roman"/>
          <w:sz w:val="24"/>
          <w:szCs w:val="24"/>
          <w:lang w:eastAsia="zh-CN"/>
        </w:rPr>
        <w:t>2015; In press</w:t>
      </w:r>
    </w:p>
    <w:bookmarkEnd w:id="149"/>
    <w:bookmarkEnd w:id="150"/>
    <w:bookmarkEnd w:id="151"/>
    <w:bookmarkEnd w:id="152"/>
    <w:bookmarkEnd w:id="153"/>
    <w:bookmarkEnd w:id="154"/>
    <w:bookmarkEnd w:id="155"/>
    <w:bookmarkEnd w:id="156"/>
    <w:bookmarkEnd w:id="157"/>
    <w:bookmarkEnd w:id="158"/>
    <w:bookmarkEnd w:id="159"/>
    <w:bookmarkEnd w:id="160"/>
    <w:bookmarkEnd w:id="161"/>
    <w:p w14:paraId="145898BF" w14:textId="74A89298" w:rsidR="00FF5799" w:rsidRPr="00961A77" w:rsidRDefault="00FF5799" w:rsidP="007F6A7C">
      <w:pPr>
        <w:wordWrap/>
        <w:adjustRightInd w:val="0"/>
        <w:snapToGrid w:val="0"/>
        <w:spacing w:after="0" w:line="360" w:lineRule="auto"/>
        <w:rPr>
          <w:rFonts w:ascii="Book Antiqua" w:eastAsia="SimSun" w:hAnsi="Book Antiqua" w:cs="Times New Roman"/>
          <w:sz w:val="24"/>
          <w:szCs w:val="24"/>
          <w:lang w:eastAsia="zh-CN"/>
        </w:rPr>
      </w:pPr>
    </w:p>
    <w:p w14:paraId="32445B31" w14:textId="7C587DAA" w:rsidR="00FF5799" w:rsidRPr="00961A77" w:rsidRDefault="00FF5799" w:rsidP="007F6A7C">
      <w:pPr>
        <w:wordWrap/>
        <w:adjustRightInd w:val="0"/>
        <w:snapToGrid w:val="0"/>
        <w:spacing w:after="0" w:line="360" w:lineRule="auto"/>
        <w:rPr>
          <w:rFonts w:ascii="Book Antiqua" w:eastAsia="SimSun" w:hAnsi="Book Antiqua" w:cs="Times New Roman"/>
          <w:sz w:val="24"/>
          <w:szCs w:val="24"/>
          <w:lang w:eastAsia="zh-CN"/>
        </w:rPr>
      </w:pPr>
    </w:p>
    <w:p w14:paraId="141F6FB2" w14:textId="77777777" w:rsidR="007D266B" w:rsidRPr="00961A77" w:rsidRDefault="007D266B" w:rsidP="007F6A7C">
      <w:pPr>
        <w:wordWrap/>
        <w:adjustRightInd w:val="0"/>
        <w:snapToGrid w:val="0"/>
        <w:spacing w:after="0" w:line="360" w:lineRule="auto"/>
        <w:rPr>
          <w:rFonts w:ascii="Book Antiqua" w:hAnsi="Book Antiqua" w:cs="Times New Roman"/>
          <w:sz w:val="24"/>
          <w:szCs w:val="24"/>
        </w:rPr>
      </w:pPr>
    </w:p>
    <w:p w14:paraId="150CC55A" w14:textId="77777777" w:rsidR="007D266B" w:rsidRPr="00961A77" w:rsidRDefault="007D266B" w:rsidP="007F6A7C">
      <w:pPr>
        <w:wordWrap/>
        <w:adjustRightInd w:val="0"/>
        <w:snapToGrid w:val="0"/>
        <w:spacing w:after="0" w:line="360" w:lineRule="auto"/>
        <w:rPr>
          <w:rFonts w:ascii="Book Antiqua" w:hAnsi="Book Antiqua" w:cs="Times New Roman"/>
          <w:sz w:val="24"/>
          <w:szCs w:val="24"/>
        </w:rPr>
      </w:pPr>
    </w:p>
    <w:p w14:paraId="71BB2782" w14:textId="77777777" w:rsidR="000B0050" w:rsidRPr="00961A77" w:rsidRDefault="000B0050" w:rsidP="007F6A7C">
      <w:pPr>
        <w:wordWrap/>
        <w:adjustRightInd w:val="0"/>
        <w:snapToGrid w:val="0"/>
        <w:spacing w:after="0" w:line="360" w:lineRule="auto"/>
        <w:rPr>
          <w:rFonts w:ascii="Book Antiqua" w:hAnsi="Book Antiqua" w:cs="Times New Roman"/>
          <w:sz w:val="24"/>
          <w:szCs w:val="24"/>
        </w:rPr>
      </w:pPr>
    </w:p>
    <w:p w14:paraId="70546500" w14:textId="77777777" w:rsidR="00FF5799" w:rsidRPr="00961A77" w:rsidRDefault="00FF5799" w:rsidP="007F6A7C">
      <w:pPr>
        <w:widowControl/>
        <w:wordWrap/>
        <w:autoSpaceDE/>
        <w:autoSpaceDN/>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br w:type="page"/>
      </w:r>
    </w:p>
    <w:p w14:paraId="33E79100" w14:textId="4DEBAB86" w:rsidR="000B0050" w:rsidRPr="00961A77" w:rsidRDefault="00FF5799" w:rsidP="007F6A7C">
      <w:pPr>
        <w:wordWrap/>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lastRenderedPageBreak/>
        <w:t>INTRODUCTION</w:t>
      </w:r>
    </w:p>
    <w:p w14:paraId="55B280B2" w14:textId="3C7F2003" w:rsidR="0085649F" w:rsidRPr="00961A77" w:rsidRDefault="009336FB"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Cirrhosis</w:t>
      </w:r>
      <w:r w:rsidR="00D65267" w:rsidRPr="00961A77">
        <w:rPr>
          <w:rFonts w:ascii="Book Antiqua" w:hAnsi="Book Antiqua" w:cs="Times New Roman"/>
          <w:sz w:val="24"/>
          <w:szCs w:val="24"/>
        </w:rPr>
        <w:t xml:space="preserve"> is the end stage of chronic liver disease, </w:t>
      </w:r>
      <w:r w:rsidR="00873048" w:rsidRPr="00961A77">
        <w:rPr>
          <w:rFonts w:ascii="Book Antiqua" w:hAnsi="Book Antiqua" w:cs="Times New Roman"/>
          <w:sz w:val="24"/>
          <w:szCs w:val="24"/>
        </w:rPr>
        <w:t xml:space="preserve">which may </w:t>
      </w:r>
      <w:r w:rsidR="0085649F" w:rsidRPr="00961A77">
        <w:rPr>
          <w:rFonts w:ascii="Book Antiqua" w:hAnsi="Book Antiqua" w:cs="Times New Roman"/>
          <w:sz w:val="24"/>
          <w:szCs w:val="24"/>
        </w:rPr>
        <w:t>lead to severe hepatic dysfunction and even life-threatening conditions. Currently, liver transplantation is the only curative remedy for end</w:t>
      </w:r>
      <w:r w:rsidR="00C25842" w:rsidRPr="00961A77">
        <w:rPr>
          <w:rFonts w:ascii="Book Antiqua" w:hAnsi="Book Antiqua" w:cs="Times New Roman"/>
          <w:sz w:val="24"/>
          <w:szCs w:val="24"/>
        </w:rPr>
        <w:t>-</w:t>
      </w:r>
      <w:r w:rsidR="0085649F" w:rsidRPr="00961A77">
        <w:rPr>
          <w:rFonts w:ascii="Book Antiqua" w:hAnsi="Book Antiqua" w:cs="Times New Roman"/>
          <w:sz w:val="24"/>
          <w:szCs w:val="24"/>
        </w:rPr>
        <w:t xml:space="preserve">stage </w:t>
      </w:r>
      <w:r w:rsidRPr="00961A77">
        <w:rPr>
          <w:rFonts w:ascii="Book Antiqua" w:hAnsi="Book Antiqua" w:cs="Times New Roman"/>
          <w:sz w:val="24"/>
          <w:szCs w:val="24"/>
        </w:rPr>
        <w:t>cirrhosis</w:t>
      </w:r>
      <w:r w:rsidR="00891F74"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1</w:t>
      </w:r>
      <w:r w:rsidR="00891F74" w:rsidRPr="00961A77">
        <w:rPr>
          <w:rFonts w:ascii="Book Antiqua" w:hAnsi="Book Antiqua" w:cs="Times New Roman"/>
          <w:sz w:val="24"/>
          <w:szCs w:val="24"/>
          <w:vertAlign w:val="superscript"/>
        </w:rPr>
        <w:t>]</w:t>
      </w:r>
      <w:r w:rsidR="0085649F" w:rsidRPr="00961A77">
        <w:rPr>
          <w:rFonts w:ascii="Book Antiqua" w:hAnsi="Book Antiqua" w:cs="Times New Roman"/>
          <w:sz w:val="24"/>
          <w:szCs w:val="24"/>
        </w:rPr>
        <w:t xml:space="preserve">, but </w:t>
      </w:r>
      <w:r w:rsidR="00873048" w:rsidRPr="00961A77">
        <w:rPr>
          <w:rFonts w:ascii="Book Antiqua" w:hAnsi="Book Antiqua" w:cs="Times New Roman"/>
          <w:sz w:val="24"/>
          <w:szCs w:val="24"/>
        </w:rPr>
        <w:t xml:space="preserve">this treatment is </w:t>
      </w:r>
      <w:r w:rsidR="0085649F" w:rsidRPr="00961A77">
        <w:rPr>
          <w:rFonts w:ascii="Book Antiqua" w:hAnsi="Book Antiqua" w:cs="Times New Roman"/>
          <w:sz w:val="24"/>
          <w:szCs w:val="24"/>
        </w:rPr>
        <w:t>associated with many problems</w:t>
      </w:r>
      <w:r w:rsidR="00016DAB" w:rsidRPr="00961A77">
        <w:rPr>
          <w:rFonts w:ascii="Book Antiqua" w:hAnsi="Book Antiqua" w:cs="Times New Roman"/>
          <w:sz w:val="24"/>
          <w:szCs w:val="24"/>
        </w:rPr>
        <w:t>,</w:t>
      </w:r>
      <w:r w:rsidR="0085649F" w:rsidRPr="00961A77">
        <w:rPr>
          <w:rFonts w:ascii="Book Antiqua" w:hAnsi="Book Antiqua" w:cs="Times New Roman"/>
          <w:sz w:val="24"/>
          <w:szCs w:val="24"/>
        </w:rPr>
        <w:t xml:space="preserve"> such as donor shortage, surgical complications, immunological rejection and high medical costs. </w:t>
      </w:r>
      <w:r w:rsidR="00210D0C" w:rsidRPr="00961A77">
        <w:rPr>
          <w:rFonts w:ascii="Book Antiqua" w:hAnsi="Book Antiqua" w:cs="Times New Roman"/>
          <w:sz w:val="24"/>
          <w:szCs w:val="24"/>
        </w:rPr>
        <w:t xml:space="preserve">In 2000, Theise </w:t>
      </w:r>
      <w:r w:rsidR="003F0FC6" w:rsidRPr="00961A77">
        <w:rPr>
          <w:rFonts w:ascii="Book Antiqua" w:hAnsi="Book Antiqua" w:cs="Times New Roman"/>
          <w:i/>
          <w:sz w:val="24"/>
          <w:szCs w:val="24"/>
        </w:rPr>
        <w:t>et al</w:t>
      </w:r>
      <w:r w:rsidR="00891F74"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2</w:t>
      </w:r>
      <w:r w:rsidR="00891F74" w:rsidRPr="00961A77">
        <w:rPr>
          <w:rFonts w:ascii="Book Antiqua" w:hAnsi="Book Antiqua" w:cs="Times New Roman"/>
          <w:sz w:val="24"/>
          <w:szCs w:val="24"/>
          <w:vertAlign w:val="superscript"/>
        </w:rPr>
        <w:t xml:space="preserve">] </w:t>
      </w:r>
      <w:r w:rsidR="00210D0C" w:rsidRPr="00961A77">
        <w:rPr>
          <w:rFonts w:ascii="Book Antiqua" w:hAnsi="Book Antiqua" w:cs="Times New Roman"/>
          <w:sz w:val="24"/>
          <w:szCs w:val="24"/>
        </w:rPr>
        <w:t>reported that Y chromosome</w:t>
      </w:r>
      <w:r w:rsidR="00873048" w:rsidRPr="00961A77">
        <w:rPr>
          <w:rFonts w:ascii="Book Antiqua" w:hAnsi="Book Antiqua" w:cs="Times New Roman"/>
          <w:sz w:val="24"/>
          <w:szCs w:val="24"/>
        </w:rPr>
        <w:t>-</w:t>
      </w:r>
      <w:r w:rsidR="00210D0C" w:rsidRPr="00961A77">
        <w:rPr>
          <w:rFonts w:ascii="Book Antiqua" w:hAnsi="Book Antiqua" w:cs="Times New Roman"/>
          <w:sz w:val="24"/>
          <w:szCs w:val="24"/>
        </w:rPr>
        <w:t xml:space="preserve">positive hepatocytes were observed in autopsied women who had received therapeutic bone marrow transplantations from male donors, </w:t>
      </w:r>
      <w:r w:rsidR="00873048" w:rsidRPr="00961A77">
        <w:rPr>
          <w:rFonts w:ascii="Book Antiqua" w:hAnsi="Book Antiqua" w:cs="Times New Roman"/>
          <w:sz w:val="24"/>
          <w:szCs w:val="24"/>
        </w:rPr>
        <w:t xml:space="preserve">which implies </w:t>
      </w:r>
      <w:r w:rsidR="00210D0C" w:rsidRPr="00961A77">
        <w:rPr>
          <w:rFonts w:ascii="Book Antiqua" w:hAnsi="Book Antiqua" w:cs="Times New Roman"/>
          <w:sz w:val="24"/>
          <w:szCs w:val="24"/>
        </w:rPr>
        <w:t>the existence of pluripotent stem cells among bone marrow cells. Since then, attention has been focused on bone marrow cells as a cell source for liver r</w:t>
      </w:r>
      <w:r w:rsidR="00093F6D" w:rsidRPr="00961A77">
        <w:rPr>
          <w:rFonts w:ascii="Book Antiqua" w:hAnsi="Book Antiqua" w:cs="Times New Roman"/>
          <w:sz w:val="24"/>
          <w:szCs w:val="24"/>
        </w:rPr>
        <w:t>egenerative therapies</w:t>
      </w:r>
      <w:r w:rsidR="00891F74"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9</w:t>
      </w:r>
      <w:r w:rsidR="00891F74" w:rsidRPr="00961A77">
        <w:rPr>
          <w:rFonts w:ascii="Book Antiqua" w:hAnsi="Book Antiqua" w:cs="Times New Roman"/>
          <w:sz w:val="24"/>
          <w:szCs w:val="24"/>
          <w:vertAlign w:val="superscript"/>
        </w:rPr>
        <w:t>]</w:t>
      </w:r>
      <w:r w:rsidR="00210D0C" w:rsidRPr="00961A77">
        <w:rPr>
          <w:rFonts w:ascii="Book Antiqua" w:hAnsi="Book Antiqua" w:cs="Times New Roman"/>
          <w:sz w:val="24"/>
          <w:szCs w:val="24"/>
        </w:rPr>
        <w:t xml:space="preserve">. </w:t>
      </w:r>
      <w:r w:rsidR="00C25842" w:rsidRPr="00961A77">
        <w:rPr>
          <w:rFonts w:ascii="Book Antiqua" w:hAnsi="Book Antiqua" w:cs="Times New Roman"/>
          <w:sz w:val="24"/>
          <w:szCs w:val="24"/>
        </w:rPr>
        <w:t xml:space="preserve">As of </w:t>
      </w:r>
      <w:r w:rsidR="00F076D9" w:rsidRPr="00961A77">
        <w:rPr>
          <w:rFonts w:ascii="Book Antiqua" w:hAnsi="Book Antiqua" w:cs="Times New Roman"/>
          <w:sz w:val="24"/>
          <w:szCs w:val="24"/>
        </w:rPr>
        <w:t>December</w:t>
      </w:r>
      <w:r w:rsidR="003D237C" w:rsidRPr="00961A77">
        <w:rPr>
          <w:rFonts w:ascii="Book Antiqua" w:hAnsi="Book Antiqua" w:cs="Times New Roman"/>
          <w:sz w:val="24"/>
          <w:szCs w:val="24"/>
        </w:rPr>
        <w:t xml:space="preserve"> </w:t>
      </w:r>
      <w:r w:rsidR="00F076D9" w:rsidRPr="00961A77">
        <w:rPr>
          <w:rFonts w:ascii="Book Antiqua" w:hAnsi="Book Antiqua" w:cs="Times New Roman"/>
          <w:sz w:val="24"/>
          <w:szCs w:val="24"/>
        </w:rPr>
        <w:t>1</w:t>
      </w:r>
      <w:r w:rsidR="003F14FA" w:rsidRPr="00961A77">
        <w:rPr>
          <w:rFonts w:ascii="Book Antiqua" w:hAnsi="Book Antiqua" w:cs="Times New Roman"/>
          <w:sz w:val="24"/>
          <w:szCs w:val="24"/>
        </w:rPr>
        <w:t>6</w:t>
      </w:r>
      <w:r w:rsidR="003D237C" w:rsidRPr="00961A77">
        <w:rPr>
          <w:rFonts w:ascii="Book Antiqua" w:hAnsi="Book Antiqua" w:cs="Times New Roman"/>
          <w:sz w:val="24"/>
          <w:szCs w:val="24"/>
        </w:rPr>
        <w:t>, 2014, more than 21</w:t>
      </w:r>
      <w:r w:rsidR="00F076D9" w:rsidRPr="00961A77">
        <w:rPr>
          <w:rFonts w:ascii="Book Antiqua" w:hAnsi="Book Antiqua" w:cs="Times New Roman"/>
          <w:sz w:val="24"/>
          <w:szCs w:val="24"/>
        </w:rPr>
        <w:t>6</w:t>
      </w:r>
      <w:r w:rsidR="003D237C" w:rsidRPr="00961A77">
        <w:rPr>
          <w:rFonts w:ascii="Book Antiqua" w:hAnsi="Book Antiqua" w:cs="Times New Roman"/>
          <w:sz w:val="24"/>
          <w:szCs w:val="24"/>
        </w:rPr>
        <w:t xml:space="preserve"> clinical trials had been registered or were </w:t>
      </w:r>
      <w:r w:rsidR="008A5984" w:rsidRPr="00961A77">
        <w:rPr>
          <w:rFonts w:ascii="Book Antiqua" w:hAnsi="Book Antiqua" w:cs="Times New Roman"/>
          <w:sz w:val="24"/>
          <w:szCs w:val="24"/>
        </w:rPr>
        <w:t xml:space="preserve">in proof when ClinicalTrials.gov was searched for the terms </w:t>
      </w:r>
      <w:r w:rsidR="003D237C" w:rsidRPr="00961A77">
        <w:rPr>
          <w:rFonts w:ascii="Book Antiqua" w:hAnsi="Book Antiqua" w:cs="Times New Roman"/>
          <w:sz w:val="24"/>
          <w:szCs w:val="24"/>
        </w:rPr>
        <w:t>“st</w:t>
      </w:r>
      <w:r w:rsidR="00210D0C" w:rsidRPr="00961A77">
        <w:rPr>
          <w:rFonts w:ascii="Book Antiqua" w:hAnsi="Book Antiqua" w:cs="Times New Roman"/>
          <w:sz w:val="24"/>
          <w:szCs w:val="24"/>
        </w:rPr>
        <w:t xml:space="preserve">em cells AND liver diseases”. </w:t>
      </w:r>
      <w:r w:rsidR="00C2472C" w:rsidRPr="00961A77">
        <w:rPr>
          <w:rFonts w:ascii="Book Antiqua" w:hAnsi="Book Antiqua" w:cs="Times New Roman"/>
          <w:sz w:val="24"/>
          <w:szCs w:val="24"/>
        </w:rPr>
        <w:t xml:space="preserve">Bone marrow contains </w:t>
      </w:r>
      <w:r w:rsidR="00873048" w:rsidRPr="00961A77">
        <w:rPr>
          <w:rFonts w:ascii="Book Antiqua" w:hAnsi="Book Antiqua" w:cs="Times New Roman"/>
          <w:sz w:val="24"/>
          <w:szCs w:val="24"/>
        </w:rPr>
        <w:t xml:space="preserve">both </w:t>
      </w:r>
      <w:r w:rsidR="00C2472C" w:rsidRPr="00961A77">
        <w:rPr>
          <w:rFonts w:ascii="Book Antiqua" w:hAnsi="Book Antiqua" w:cs="Times New Roman"/>
          <w:sz w:val="24"/>
          <w:szCs w:val="24"/>
        </w:rPr>
        <w:t xml:space="preserve">hematopoietic stem cells (HSCs) and mesenchymal stem cells (MSCs), which can differentiate into hepatocyte-like cells both </w:t>
      </w:r>
      <w:r w:rsidR="00C2472C" w:rsidRPr="00961A77">
        <w:rPr>
          <w:rFonts w:ascii="Book Antiqua" w:hAnsi="Book Antiqua" w:cs="Times New Roman"/>
          <w:i/>
          <w:sz w:val="24"/>
          <w:szCs w:val="24"/>
        </w:rPr>
        <w:t>in vitro</w:t>
      </w:r>
      <w:r w:rsidR="00C2472C" w:rsidRPr="00961A77">
        <w:rPr>
          <w:rFonts w:ascii="Book Antiqua" w:hAnsi="Book Antiqua" w:cs="Times New Roman"/>
          <w:sz w:val="24"/>
          <w:szCs w:val="24"/>
        </w:rPr>
        <w:t xml:space="preserve"> and </w:t>
      </w:r>
      <w:r w:rsidR="00C2472C" w:rsidRPr="00961A77">
        <w:rPr>
          <w:rFonts w:ascii="Book Antiqua" w:hAnsi="Book Antiqua" w:cs="Times New Roman"/>
          <w:i/>
          <w:sz w:val="24"/>
          <w:szCs w:val="24"/>
        </w:rPr>
        <w:t>in vivo</w:t>
      </w:r>
      <w:r w:rsidR="00C2472C" w:rsidRPr="00961A77">
        <w:rPr>
          <w:rFonts w:ascii="Book Antiqua" w:hAnsi="Book Antiqua" w:cs="Times New Roman"/>
          <w:sz w:val="24"/>
          <w:szCs w:val="24"/>
        </w:rPr>
        <w:t xml:space="preserve">. Recently, MSCs have </w:t>
      </w:r>
      <w:r w:rsidR="006519D4" w:rsidRPr="00961A77">
        <w:rPr>
          <w:rFonts w:ascii="Book Antiqua" w:hAnsi="Book Antiqua" w:cs="Times New Roman"/>
          <w:sz w:val="24"/>
          <w:szCs w:val="24"/>
        </w:rPr>
        <w:t>also been</w:t>
      </w:r>
      <w:r w:rsidR="00C529C1" w:rsidRPr="00961A77">
        <w:rPr>
          <w:rFonts w:ascii="Book Antiqua" w:hAnsi="Book Antiqua" w:cs="Times New Roman"/>
          <w:sz w:val="24"/>
          <w:szCs w:val="24"/>
        </w:rPr>
        <w:t xml:space="preserve"> </w:t>
      </w:r>
      <w:r w:rsidR="00C2472C" w:rsidRPr="00961A77">
        <w:rPr>
          <w:rFonts w:ascii="Book Antiqua" w:hAnsi="Book Antiqua" w:cs="Times New Roman"/>
          <w:sz w:val="24"/>
          <w:szCs w:val="24"/>
        </w:rPr>
        <w:t>isolated from adipose tissue, umbilical cord blood, peripheral blood, brain, lung, liver, dermis, and skeletal muscle</w:t>
      </w:r>
      <w:r w:rsidR="00D1602C"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10</w:t>
      </w:r>
      <w:r w:rsidR="0073748B" w:rsidRPr="00961A77">
        <w:rPr>
          <w:rFonts w:ascii="Book Antiqua" w:hAnsi="Book Antiqua" w:cs="Times New Roman"/>
          <w:sz w:val="24"/>
          <w:szCs w:val="24"/>
          <w:vertAlign w:val="superscript"/>
        </w:rPr>
        <w:t>-1</w:t>
      </w:r>
      <w:r w:rsidR="00F96026" w:rsidRPr="00961A77">
        <w:rPr>
          <w:rFonts w:ascii="Book Antiqua" w:hAnsi="Book Antiqua" w:cs="Times New Roman"/>
          <w:sz w:val="24"/>
          <w:szCs w:val="24"/>
          <w:vertAlign w:val="superscript"/>
        </w:rPr>
        <w:t>5</w:t>
      </w:r>
      <w:r w:rsidR="00D1602C" w:rsidRPr="00961A77">
        <w:rPr>
          <w:rFonts w:ascii="Book Antiqua" w:hAnsi="Book Antiqua" w:cs="Times New Roman"/>
          <w:sz w:val="24"/>
          <w:szCs w:val="24"/>
          <w:vertAlign w:val="superscript"/>
        </w:rPr>
        <w:t>]</w:t>
      </w:r>
      <w:r w:rsidR="00C2472C" w:rsidRPr="00961A77">
        <w:rPr>
          <w:rFonts w:ascii="Book Antiqua" w:hAnsi="Book Antiqua" w:cs="Times New Roman"/>
          <w:sz w:val="24"/>
          <w:szCs w:val="24"/>
        </w:rPr>
        <w:t>. This paper summarizes the clinical stud</w:t>
      </w:r>
      <w:r w:rsidR="00873048" w:rsidRPr="00961A77">
        <w:rPr>
          <w:rFonts w:ascii="Book Antiqua" w:hAnsi="Book Antiqua" w:cs="Times New Roman"/>
          <w:sz w:val="24"/>
          <w:szCs w:val="24"/>
        </w:rPr>
        <w:t>ies that have</w:t>
      </w:r>
      <w:r w:rsidR="00C2472C" w:rsidRPr="00961A77">
        <w:rPr>
          <w:rFonts w:ascii="Book Antiqua" w:hAnsi="Book Antiqua" w:cs="Times New Roman"/>
          <w:sz w:val="24"/>
          <w:szCs w:val="24"/>
        </w:rPr>
        <w:t xml:space="preserve"> us</w:t>
      </w:r>
      <w:r w:rsidR="00873048" w:rsidRPr="00961A77">
        <w:rPr>
          <w:rFonts w:ascii="Book Antiqua" w:hAnsi="Book Antiqua" w:cs="Times New Roman"/>
          <w:sz w:val="24"/>
          <w:szCs w:val="24"/>
        </w:rPr>
        <w:t>ed</w:t>
      </w:r>
      <w:r w:rsidR="00C2472C" w:rsidRPr="00961A77">
        <w:rPr>
          <w:rFonts w:ascii="Book Antiqua" w:hAnsi="Book Antiqua" w:cs="Times New Roman"/>
          <w:sz w:val="24"/>
          <w:szCs w:val="24"/>
        </w:rPr>
        <w:t xml:space="preserve"> unsorted bone marrow cells (BMCs), HSCs and MSCs </w:t>
      </w:r>
      <w:r w:rsidR="00873048" w:rsidRPr="00961A77">
        <w:rPr>
          <w:rFonts w:ascii="Book Antiqua" w:hAnsi="Book Antiqua" w:cs="Times New Roman"/>
          <w:sz w:val="24"/>
          <w:szCs w:val="24"/>
        </w:rPr>
        <w:t xml:space="preserve">in </w:t>
      </w:r>
      <w:r w:rsidR="00C2472C" w:rsidRPr="00961A77">
        <w:rPr>
          <w:rFonts w:ascii="Book Antiqua" w:hAnsi="Book Antiqua" w:cs="Times New Roman"/>
          <w:sz w:val="24"/>
          <w:szCs w:val="24"/>
        </w:rPr>
        <w:t>patients with liver failure or cirrhosis</w:t>
      </w:r>
      <w:r w:rsidR="00C529C1" w:rsidRPr="00961A77">
        <w:rPr>
          <w:rFonts w:ascii="Book Antiqua" w:hAnsi="Book Antiqua" w:cs="Times New Roman"/>
          <w:sz w:val="24"/>
          <w:szCs w:val="24"/>
        </w:rPr>
        <w:t xml:space="preserve"> and</w:t>
      </w:r>
      <w:r w:rsidR="00873048" w:rsidRPr="00961A77">
        <w:rPr>
          <w:rFonts w:ascii="Book Antiqua" w:hAnsi="Book Antiqua" w:cs="Times New Roman"/>
          <w:sz w:val="24"/>
          <w:szCs w:val="24"/>
        </w:rPr>
        <w:t xml:space="preserve"> </w:t>
      </w:r>
      <w:r w:rsidR="00C25842" w:rsidRPr="00961A77">
        <w:rPr>
          <w:rFonts w:ascii="Book Antiqua" w:hAnsi="Book Antiqua" w:cs="Times New Roman"/>
          <w:sz w:val="24"/>
          <w:szCs w:val="24"/>
        </w:rPr>
        <w:t>presents</w:t>
      </w:r>
      <w:r w:rsidR="00873048" w:rsidRPr="00961A77">
        <w:rPr>
          <w:rFonts w:ascii="Book Antiqua" w:hAnsi="Book Antiqua" w:cs="Times New Roman"/>
          <w:sz w:val="24"/>
          <w:szCs w:val="24"/>
        </w:rPr>
        <w:t xml:space="preserve"> the</w:t>
      </w:r>
      <w:r w:rsidR="00C25842" w:rsidRPr="00961A77">
        <w:rPr>
          <w:rFonts w:ascii="Book Antiqua" w:hAnsi="Book Antiqua" w:cs="Times New Roman"/>
          <w:sz w:val="24"/>
          <w:szCs w:val="24"/>
        </w:rPr>
        <w:t xml:space="preserve"> potential</w:t>
      </w:r>
      <w:r w:rsidR="00C529C1" w:rsidRPr="00961A77">
        <w:rPr>
          <w:rFonts w:ascii="Book Antiqua" w:hAnsi="Book Antiqua" w:cs="Times New Roman"/>
          <w:sz w:val="24"/>
          <w:szCs w:val="24"/>
        </w:rPr>
        <w:t xml:space="preserve"> therapeutic mechanisms</w:t>
      </w:r>
      <w:r w:rsidR="005F4188" w:rsidRPr="00961A77">
        <w:rPr>
          <w:rFonts w:ascii="Book Antiqua" w:hAnsi="Book Antiqua" w:cs="Times New Roman"/>
          <w:sz w:val="24"/>
          <w:szCs w:val="24"/>
        </w:rPr>
        <w:t xml:space="preserve"> </w:t>
      </w:r>
      <w:r w:rsidR="00C25842" w:rsidRPr="00961A77">
        <w:rPr>
          <w:rFonts w:ascii="Book Antiqua" w:hAnsi="Book Antiqua" w:cs="Times New Roman"/>
          <w:sz w:val="24"/>
          <w:szCs w:val="24"/>
        </w:rPr>
        <w:t>proposed for</w:t>
      </w:r>
      <w:r w:rsidR="005F4188" w:rsidRPr="00961A77">
        <w:rPr>
          <w:rFonts w:ascii="Book Antiqua" w:hAnsi="Book Antiqua" w:cs="Times New Roman"/>
          <w:sz w:val="24"/>
          <w:szCs w:val="24"/>
        </w:rPr>
        <w:t xml:space="preserve"> th</w:t>
      </w:r>
      <w:r w:rsidR="00C25842" w:rsidRPr="00961A77">
        <w:rPr>
          <w:rFonts w:ascii="Book Antiqua" w:hAnsi="Book Antiqua" w:cs="Times New Roman"/>
          <w:sz w:val="24"/>
          <w:szCs w:val="24"/>
        </w:rPr>
        <w:t>e</w:t>
      </w:r>
      <w:r w:rsidR="005F4188" w:rsidRPr="00961A77">
        <w:rPr>
          <w:rFonts w:ascii="Book Antiqua" w:hAnsi="Book Antiqua" w:cs="Times New Roman"/>
          <w:sz w:val="24"/>
          <w:szCs w:val="24"/>
        </w:rPr>
        <w:t>se cell</w:t>
      </w:r>
      <w:r w:rsidR="00873048" w:rsidRPr="00961A77">
        <w:rPr>
          <w:rFonts w:ascii="Book Antiqua" w:hAnsi="Book Antiqua" w:cs="Times New Roman"/>
          <w:sz w:val="24"/>
          <w:szCs w:val="24"/>
        </w:rPr>
        <w:t xml:space="preserve"> types</w:t>
      </w:r>
      <w:r w:rsidR="00C2472C" w:rsidRPr="00961A77">
        <w:rPr>
          <w:rFonts w:ascii="Book Antiqua" w:hAnsi="Book Antiqua" w:cs="Times New Roman"/>
          <w:sz w:val="24"/>
          <w:szCs w:val="24"/>
        </w:rPr>
        <w:t xml:space="preserve">. </w:t>
      </w:r>
    </w:p>
    <w:p w14:paraId="67683BA5" w14:textId="77777777" w:rsidR="00DC0AA9" w:rsidRPr="00961A77" w:rsidRDefault="00DC0AA9" w:rsidP="007F6A7C">
      <w:pPr>
        <w:wordWrap/>
        <w:adjustRightInd w:val="0"/>
        <w:snapToGrid w:val="0"/>
        <w:spacing w:after="0" w:line="360" w:lineRule="auto"/>
        <w:rPr>
          <w:rFonts w:ascii="Book Antiqua" w:eastAsia="SimSun" w:hAnsi="Book Antiqua" w:cs="Times New Roman"/>
          <w:sz w:val="24"/>
          <w:szCs w:val="24"/>
          <w:lang w:eastAsia="zh-CN"/>
        </w:rPr>
      </w:pPr>
    </w:p>
    <w:p w14:paraId="24C5252D" w14:textId="0C806D26" w:rsidR="00C2472C" w:rsidRPr="00961A77" w:rsidRDefault="00C6139B" w:rsidP="007F6A7C">
      <w:pPr>
        <w:wordWrap/>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t>CELL THERAPY FOR CIRRHOSIS</w:t>
      </w:r>
    </w:p>
    <w:p w14:paraId="3A2FE8F8" w14:textId="0AA58478" w:rsidR="00A30508" w:rsidRPr="00961A77" w:rsidRDefault="00510F1D"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Cell therapies for liver disease can be broadly classified into bio</w:t>
      </w:r>
      <w:r w:rsidR="00E72E14" w:rsidRPr="00961A77">
        <w:rPr>
          <w:rFonts w:ascii="Book Antiqua" w:hAnsi="Book Antiqua" w:cs="Times New Roman"/>
          <w:sz w:val="24"/>
          <w:szCs w:val="24"/>
        </w:rPr>
        <w:t>-</w:t>
      </w:r>
      <w:r w:rsidRPr="00961A77">
        <w:rPr>
          <w:rFonts w:ascii="Book Antiqua" w:hAnsi="Book Antiqua" w:cs="Times New Roman"/>
          <w:sz w:val="24"/>
          <w:szCs w:val="24"/>
        </w:rPr>
        <w:t>artificial liver device</w:t>
      </w:r>
      <w:r w:rsidR="00C25842" w:rsidRPr="00961A77">
        <w:rPr>
          <w:rFonts w:ascii="Book Antiqua" w:hAnsi="Book Antiqua" w:cs="Times New Roman"/>
          <w:sz w:val="24"/>
          <w:szCs w:val="24"/>
        </w:rPr>
        <w:t>s</w:t>
      </w:r>
      <w:r w:rsidRPr="00961A77">
        <w:rPr>
          <w:rFonts w:ascii="Book Antiqua" w:hAnsi="Book Antiqua" w:cs="Times New Roman"/>
          <w:sz w:val="24"/>
          <w:szCs w:val="24"/>
        </w:rPr>
        <w:t xml:space="preserve"> </w:t>
      </w:r>
      <w:r w:rsidR="004B5BDF" w:rsidRPr="00961A77">
        <w:rPr>
          <w:rFonts w:ascii="Book Antiqua" w:hAnsi="Book Antiqua" w:cs="Times New Roman"/>
          <w:sz w:val="24"/>
          <w:szCs w:val="24"/>
        </w:rPr>
        <w:t xml:space="preserve">that contain </w:t>
      </w:r>
      <w:r w:rsidR="00DF6E7C" w:rsidRPr="00961A77">
        <w:rPr>
          <w:rFonts w:ascii="Book Antiqua" w:hAnsi="Book Antiqua" w:cs="Times New Roman"/>
          <w:sz w:val="24"/>
          <w:szCs w:val="24"/>
        </w:rPr>
        <w:t>hepatocytes</w:t>
      </w:r>
      <w:r w:rsidRPr="00961A77">
        <w:rPr>
          <w:rFonts w:ascii="Book Antiqua" w:hAnsi="Book Antiqua" w:cs="Times New Roman"/>
          <w:sz w:val="24"/>
          <w:szCs w:val="24"/>
        </w:rPr>
        <w:t xml:space="preserve"> </w:t>
      </w:r>
      <w:r w:rsidR="00C25842" w:rsidRPr="00961A77">
        <w:rPr>
          <w:rFonts w:ascii="Book Antiqua" w:hAnsi="Book Antiqua" w:cs="Times New Roman"/>
          <w:sz w:val="24"/>
          <w:szCs w:val="24"/>
        </w:rPr>
        <w:t xml:space="preserve">or </w:t>
      </w:r>
      <w:r w:rsidR="004B5BDF" w:rsidRPr="00961A77">
        <w:rPr>
          <w:rFonts w:ascii="Book Antiqua" w:hAnsi="Book Antiqua" w:cs="Times New Roman"/>
          <w:sz w:val="24"/>
          <w:szCs w:val="24"/>
        </w:rPr>
        <w:t xml:space="preserve">the </w:t>
      </w:r>
      <w:r w:rsidRPr="00961A77">
        <w:rPr>
          <w:rFonts w:ascii="Book Antiqua" w:hAnsi="Book Antiqua" w:cs="Times New Roman"/>
          <w:sz w:val="24"/>
          <w:szCs w:val="24"/>
        </w:rPr>
        <w:t xml:space="preserve">direct infusion of cells. </w:t>
      </w:r>
      <w:r w:rsidR="00867B32" w:rsidRPr="00961A77">
        <w:rPr>
          <w:rFonts w:ascii="Book Antiqua" w:hAnsi="Book Antiqua" w:cs="Times New Roman"/>
          <w:sz w:val="24"/>
          <w:szCs w:val="24"/>
        </w:rPr>
        <w:t>B</w:t>
      </w:r>
      <w:r w:rsidR="00F851A0" w:rsidRPr="00961A77">
        <w:rPr>
          <w:rFonts w:ascii="Book Antiqua" w:hAnsi="Book Antiqua" w:cs="Times New Roman"/>
          <w:sz w:val="24"/>
          <w:szCs w:val="24"/>
        </w:rPr>
        <w:t>io</w:t>
      </w:r>
      <w:r w:rsidR="00E72E14" w:rsidRPr="00961A77">
        <w:rPr>
          <w:rFonts w:ascii="Book Antiqua" w:hAnsi="Book Antiqua" w:cs="Times New Roman"/>
          <w:sz w:val="24"/>
          <w:szCs w:val="24"/>
        </w:rPr>
        <w:t>-</w:t>
      </w:r>
      <w:r w:rsidR="00F851A0" w:rsidRPr="00961A77">
        <w:rPr>
          <w:rFonts w:ascii="Book Antiqua" w:hAnsi="Book Antiqua" w:cs="Times New Roman"/>
          <w:sz w:val="24"/>
          <w:szCs w:val="24"/>
        </w:rPr>
        <w:t>artifici</w:t>
      </w:r>
      <w:r w:rsidR="00E72E14" w:rsidRPr="00961A77">
        <w:rPr>
          <w:rFonts w:ascii="Book Antiqua" w:hAnsi="Book Antiqua" w:cs="Times New Roman"/>
          <w:sz w:val="24"/>
          <w:szCs w:val="24"/>
        </w:rPr>
        <w:t>a</w:t>
      </w:r>
      <w:r w:rsidR="00F851A0" w:rsidRPr="00961A77">
        <w:rPr>
          <w:rFonts w:ascii="Book Antiqua" w:hAnsi="Book Antiqua" w:cs="Times New Roman"/>
          <w:sz w:val="24"/>
          <w:szCs w:val="24"/>
        </w:rPr>
        <w:t>l liver device</w:t>
      </w:r>
      <w:r w:rsidR="00867B32" w:rsidRPr="00961A77">
        <w:rPr>
          <w:rFonts w:ascii="Book Antiqua" w:hAnsi="Book Antiqua" w:cs="Times New Roman"/>
          <w:sz w:val="24"/>
          <w:szCs w:val="24"/>
        </w:rPr>
        <w:t>s</w:t>
      </w:r>
      <w:r w:rsidR="00F851A0" w:rsidRPr="00961A77">
        <w:rPr>
          <w:rFonts w:ascii="Book Antiqua" w:hAnsi="Book Antiqua" w:cs="Times New Roman"/>
          <w:sz w:val="24"/>
          <w:szCs w:val="24"/>
        </w:rPr>
        <w:t xml:space="preserve"> ha</w:t>
      </w:r>
      <w:r w:rsidR="00867B32" w:rsidRPr="00961A77">
        <w:rPr>
          <w:rFonts w:ascii="Book Antiqua" w:hAnsi="Book Antiqua" w:cs="Times New Roman"/>
          <w:sz w:val="24"/>
          <w:szCs w:val="24"/>
        </w:rPr>
        <w:t>ve</w:t>
      </w:r>
      <w:r w:rsidR="00F851A0" w:rsidRPr="00961A77">
        <w:rPr>
          <w:rFonts w:ascii="Book Antiqua" w:hAnsi="Book Antiqua" w:cs="Times New Roman"/>
          <w:sz w:val="24"/>
          <w:szCs w:val="24"/>
        </w:rPr>
        <w:t xml:space="preserve"> been used </w:t>
      </w:r>
      <w:r w:rsidR="004B5BDF" w:rsidRPr="00961A77">
        <w:rPr>
          <w:rFonts w:ascii="Book Antiqua" w:hAnsi="Book Antiqua" w:cs="Times New Roman"/>
          <w:sz w:val="24"/>
          <w:szCs w:val="24"/>
        </w:rPr>
        <w:t xml:space="preserve">in </w:t>
      </w:r>
      <w:r w:rsidR="00F851A0" w:rsidRPr="00961A77">
        <w:rPr>
          <w:rFonts w:ascii="Book Antiqua" w:hAnsi="Book Antiqua" w:cs="Times New Roman"/>
          <w:sz w:val="24"/>
          <w:szCs w:val="24"/>
        </w:rPr>
        <w:t xml:space="preserve">patients with acute liver failure. </w:t>
      </w:r>
      <w:r w:rsidR="00867B32" w:rsidRPr="00961A77">
        <w:rPr>
          <w:rFonts w:ascii="Book Antiqua" w:hAnsi="Book Antiqua" w:cs="Times New Roman"/>
          <w:sz w:val="24"/>
          <w:szCs w:val="24"/>
        </w:rPr>
        <w:t>R</w:t>
      </w:r>
      <w:r w:rsidR="004B5BDF" w:rsidRPr="00961A77">
        <w:rPr>
          <w:rFonts w:ascii="Book Antiqua" w:hAnsi="Book Antiqua" w:cs="Times New Roman"/>
          <w:sz w:val="24"/>
          <w:szCs w:val="24"/>
        </w:rPr>
        <w:t>egard</w:t>
      </w:r>
      <w:r w:rsidR="00867B32" w:rsidRPr="00961A77">
        <w:rPr>
          <w:rFonts w:ascii="Book Antiqua" w:hAnsi="Book Antiqua" w:cs="Times New Roman"/>
          <w:sz w:val="24"/>
          <w:szCs w:val="24"/>
        </w:rPr>
        <w:t>ing</w:t>
      </w:r>
      <w:r w:rsidR="004B5BDF" w:rsidRPr="00961A77">
        <w:rPr>
          <w:rFonts w:ascii="Book Antiqua" w:hAnsi="Book Antiqua" w:cs="Times New Roman"/>
          <w:sz w:val="24"/>
          <w:szCs w:val="24"/>
        </w:rPr>
        <w:t xml:space="preserve"> </w:t>
      </w:r>
      <w:r w:rsidR="00F851A0" w:rsidRPr="00961A77">
        <w:rPr>
          <w:rFonts w:ascii="Book Antiqua" w:hAnsi="Book Antiqua" w:cs="Times New Roman"/>
          <w:sz w:val="24"/>
          <w:szCs w:val="24"/>
        </w:rPr>
        <w:t>direct infusion, c</w:t>
      </w:r>
      <w:r w:rsidR="00DF6E7C" w:rsidRPr="00961A77">
        <w:rPr>
          <w:rFonts w:ascii="Book Antiqua" w:hAnsi="Book Antiqua" w:cs="Times New Roman"/>
          <w:sz w:val="24"/>
          <w:szCs w:val="24"/>
        </w:rPr>
        <w:t>ells</w:t>
      </w:r>
      <w:r w:rsidR="004B5BDF" w:rsidRPr="00961A77">
        <w:rPr>
          <w:rFonts w:ascii="Book Antiqua" w:hAnsi="Book Antiqua" w:cs="Times New Roman"/>
          <w:sz w:val="24"/>
          <w:szCs w:val="24"/>
        </w:rPr>
        <w:t xml:space="preserve"> </w:t>
      </w:r>
      <w:r w:rsidR="00DF6E7C" w:rsidRPr="00961A77">
        <w:rPr>
          <w:rFonts w:ascii="Book Antiqua" w:hAnsi="Book Antiqua" w:cs="Times New Roman"/>
          <w:sz w:val="24"/>
          <w:szCs w:val="24"/>
        </w:rPr>
        <w:t xml:space="preserve">such as primary hepatocytes, BMCs, HSCs and MSCs have </w:t>
      </w:r>
      <w:r w:rsidR="0030171E" w:rsidRPr="00961A77">
        <w:rPr>
          <w:rFonts w:ascii="Book Antiqua" w:hAnsi="Book Antiqua" w:cs="Times New Roman"/>
          <w:sz w:val="24"/>
          <w:szCs w:val="24"/>
        </w:rPr>
        <w:t xml:space="preserve">all </w:t>
      </w:r>
      <w:r w:rsidR="00DF6E7C" w:rsidRPr="00961A77">
        <w:rPr>
          <w:rFonts w:ascii="Book Antiqua" w:hAnsi="Book Antiqua" w:cs="Times New Roman"/>
          <w:sz w:val="24"/>
          <w:szCs w:val="24"/>
        </w:rPr>
        <w:t xml:space="preserve">been used. </w:t>
      </w:r>
      <w:r w:rsidR="00341C98" w:rsidRPr="00961A77">
        <w:rPr>
          <w:rFonts w:ascii="Book Antiqua" w:hAnsi="Book Antiqua" w:cs="Times New Roman"/>
          <w:sz w:val="24"/>
          <w:szCs w:val="24"/>
        </w:rPr>
        <w:t>Of the</w:t>
      </w:r>
      <w:r w:rsidR="004B5BDF" w:rsidRPr="00961A77">
        <w:rPr>
          <w:rFonts w:ascii="Book Antiqua" w:hAnsi="Book Antiqua" w:cs="Times New Roman"/>
          <w:sz w:val="24"/>
          <w:szCs w:val="24"/>
        </w:rPr>
        <w:t>se cell types</w:t>
      </w:r>
      <w:r w:rsidR="00DF6E7C" w:rsidRPr="00961A77">
        <w:rPr>
          <w:rFonts w:ascii="Book Antiqua" w:hAnsi="Book Antiqua" w:cs="Times New Roman"/>
          <w:sz w:val="24"/>
          <w:szCs w:val="24"/>
        </w:rPr>
        <w:t xml:space="preserve">, </w:t>
      </w:r>
      <w:r w:rsidR="004B5BDF" w:rsidRPr="00961A77">
        <w:rPr>
          <w:rFonts w:ascii="Book Antiqua" w:hAnsi="Book Antiqua" w:cs="Times New Roman"/>
          <w:sz w:val="24"/>
          <w:szCs w:val="24"/>
        </w:rPr>
        <w:t xml:space="preserve">the transplantation of </w:t>
      </w:r>
      <w:r w:rsidR="00DF6E7C" w:rsidRPr="00961A77">
        <w:rPr>
          <w:rFonts w:ascii="Book Antiqua" w:hAnsi="Book Antiqua" w:cs="Times New Roman"/>
          <w:sz w:val="24"/>
          <w:szCs w:val="24"/>
        </w:rPr>
        <w:t>hepatocyte</w:t>
      </w:r>
      <w:r w:rsidR="004B5BDF" w:rsidRPr="00961A77">
        <w:rPr>
          <w:rFonts w:ascii="Book Antiqua" w:hAnsi="Book Antiqua" w:cs="Times New Roman"/>
          <w:sz w:val="24"/>
          <w:szCs w:val="24"/>
        </w:rPr>
        <w:t>s</w:t>
      </w:r>
      <w:r w:rsidR="00DF6E7C" w:rsidRPr="00961A77">
        <w:rPr>
          <w:rFonts w:ascii="Book Antiqua" w:hAnsi="Book Antiqua" w:cs="Times New Roman"/>
          <w:sz w:val="24"/>
          <w:szCs w:val="24"/>
        </w:rPr>
        <w:t xml:space="preserve"> has </w:t>
      </w:r>
      <w:r w:rsidR="0030171E" w:rsidRPr="00961A77">
        <w:rPr>
          <w:rFonts w:ascii="Book Antiqua" w:hAnsi="Book Antiqua" w:cs="Times New Roman"/>
          <w:sz w:val="24"/>
          <w:szCs w:val="24"/>
        </w:rPr>
        <w:t xml:space="preserve">been shown to be </w:t>
      </w:r>
      <w:r w:rsidR="00F851A0" w:rsidRPr="00961A77">
        <w:rPr>
          <w:rFonts w:ascii="Book Antiqua" w:hAnsi="Book Antiqua" w:cs="Times New Roman"/>
          <w:sz w:val="24"/>
          <w:szCs w:val="24"/>
        </w:rPr>
        <w:t>unsuitable</w:t>
      </w:r>
      <w:r w:rsidR="00DF6E7C" w:rsidRPr="00961A77">
        <w:rPr>
          <w:rFonts w:ascii="Book Antiqua" w:hAnsi="Book Antiqua" w:cs="Times New Roman"/>
          <w:sz w:val="24"/>
          <w:szCs w:val="24"/>
        </w:rPr>
        <w:t xml:space="preserve"> because</w:t>
      </w:r>
      <w:r w:rsidR="00F851A0" w:rsidRPr="00961A77">
        <w:rPr>
          <w:rFonts w:ascii="Book Antiqua" w:hAnsi="Book Antiqua" w:cs="Times New Roman"/>
          <w:sz w:val="24"/>
          <w:szCs w:val="24"/>
        </w:rPr>
        <w:t xml:space="preserve"> </w:t>
      </w:r>
      <w:r w:rsidR="00282AC1" w:rsidRPr="00961A77">
        <w:rPr>
          <w:rFonts w:ascii="Book Antiqua" w:hAnsi="Book Antiqua" w:cs="Times New Roman"/>
          <w:sz w:val="24"/>
          <w:szCs w:val="24"/>
        </w:rPr>
        <w:t xml:space="preserve">human </w:t>
      </w:r>
      <w:r w:rsidR="00F851A0" w:rsidRPr="00961A77">
        <w:rPr>
          <w:rFonts w:ascii="Book Antiqua" w:hAnsi="Book Antiqua" w:cs="Times New Roman"/>
          <w:sz w:val="24"/>
          <w:szCs w:val="24"/>
        </w:rPr>
        <w:t>hepatocytes are difficult to obtain</w:t>
      </w:r>
      <w:r w:rsidR="00341C98" w:rsidRPr="00961A77">
        <w:rPr>
          <w:rFonts w:ascii="Book Antiqua" w:hAnsi="Book Antiqua" w:cs="Times New Roman"/>
          <w:sz w:val="24"/>
          <w:szCs w:val="24"/>
        </w:rPr>
        <w:t xml:space="preserve"> and</w:t>
      </w:r>
      <w:r w:rsidR="00867B32" w:rsidRPr="00961A77">
        <w:rPr>
          <w:rFonts w:ascii="Book Antiqua" w:hAnsi="Book Antiqua" w:cs="Times New Roman"/>
          <w:sz w:val="24"/>
          <w:szCs w:val="24"/>
        </w:rPr>
        <w:t xml:space="preserve"> because</w:t>
      </w:r>
      <w:r w:rsidR="004B5BDF" w:rsidRPr="00961A77">
        <w:rPr>
          <w:rFonts w:ascii="Book Antiqua" w:hAnsi="Book Antiqua" w:cs="Times New Roman"/>
          <w:sz w:val="24"/>
          <w:szCs w:val="24"/>
        </w:rPr>
        <w:t xml:space="preserve"> it is difficult to </w:t>
      </w:r>
      <w:r w:rsidR="00341C98" w:rsidRPr="00961A77">
        <w:rPr>
          <w:rFonts w:ascii="Book Antiqua" w:hAnsi="Book Antiqua" w:cs="Times New Roman"/>
          <w:sz w:val="24"/>
          <w:szCs w:val="24"/>
        </w:rPr>
        <w:t xml:space="preserve">maintain their viability and function when </w:t>
      </w:r>
      <w:r w:rsidR="0030171E" w:rsidRPr="00961A77">
        <w:rPr>
          <w:rFonts w:ascii="Book Antiqua" w:hAnsi="Book Antiqua" w:cs="Times New Roman"/>
          <w:sz w:val="24"/>
          <w:szCs w:val="24"/>
        </w:rPr>
        <w:t xml:space="preserve">they are </w:t>
      </w:r>
      <w:r w:rsidR="00341C98" w:rsidRPr="00961A77">
        <w:rPr>
          <w:rFonts w:ascii="Book Antiqua" w:hAnsi="Book Antiqua" w:cs="Times New Roman"/>
          <w:sz w:val="24"/>
          <w:szCs w:val="24"/>
        </w:rPr>
        <w:t xml:space="preserve">cryo-preserved or cultured </w:t>
      </w:r>
      <w:r w:rsidR="00341C98" w:rsidRPr="00961A77">
        <w:rPr>
          <w:rFonts w:ascii="Book Antiqua" w:hAnsi="Book Antiqua" w:cs="Times New Roman"/>
          <w:i/>
          <w:sz w:val="24"/>
          <w:szCs w:val="24"/>
        </w:rPr>
        <w:t>in vitro</w:t>
      </w:r>
      <w:r w:rsidR="00341C98" w:rsidRPr="00961A77">
        <w:rPr>
          <w:rFonts w:ascii="Book Antiqua" w:hAnsi="Book Antiqua" w:cs="Times New Roman"/>
          <w:sz w:val="24"/>
          <w:szCs w:val="24"/>
        </w:rPr>
        <w:t>.</w:t>
      </w:r>
      <w:r w:rsidR="00F851A0" w:rsidRPr="00961A77">
        <w:rPr>
          <w:rFonts w:ascii="Book Antiqua" w:hAnsi="Book Antiqua" w:cs="Times New Roman"/>
          <w:sz w:val="24"/>
          <w:szCs w:val="24"/>
        </w:rPr>
        <w:t xml:space="preserve"> </w:t>
      </w:r>
      <w:r w:rsidR="00BC61F0" w:rsidRPr="00961A77">
        <w:rPr>
          <w:rFonts w:ascii="Book Antiqua" w:hAnsi="Book Antiqua" w:cs="Times New Roman"/>
          <w:sz w:val="24"/>
          <w:szCs w:val="24"/>
        </w:rPr>
        <w:t>Therefore, bone marrow-derived cells (</w:t>
      </w:r>
      <w:r w:rsidR="00C6139B" w:rsidRPr="00961A77">
        <w:rPr>
          <w:rFonts w:ascii="Book Antiqua" w:hAnsi="Book Antiqua" w:cs="Times New Roman"/>
          <w:i/>
          <w:sz w:val="24"/>
          <w:szCs w:val="24"/>
        </w:rPr>
        <w:t>i.e.</w:t>
      </w:r>
      <w:r w:rsidR="0030171E" w:rsidRPr="00961A77">
        <w:rPr>
          <w:rFonts w:ascii="Book Antiqua" w:hAnsi="Book Antiqua" w:cs="Times New Roman"/>
          <w:sz w:val="24"/>
          <w:szCs w:val="24"/>
        </w:rPr>
        <w:t xml:space="preserve">, </w:t>
      </w:r>
      <w:r w:rsidR="00BC61F0" w:rsidRPr="00961A77">
        <w:rPr>
          <w:rFonts w:ascii="Book Antiqua" w:hAnsi="Book Antiqua" w:cs="Times New Roman"/>
          <w:sz w:val="24"/>
          <w:szCs w:val="24"/>
        </w:rPr>
        <w:t xml:space="preserve">BMCs, HSCs and MSCs) appear to be </w:t>
      </w:r>
      <w:r w:rsidR="004B5BDF" w:rsidRPr="00961A77">
        <w:rPr>
          <w:rFonts w:ascii="Book Antiqua" w:hAnsi="Book Antiqua" w:cs="Times New Roman"/>
          <w:sz w:val="24"/>
          <w:szCs w:val="24"/>
        </w:rPr>
        <w:t>viable</w:t>
      </w:r>
      <w:r w:rsidR="00BC61F0" w:rsidRPr="00961A77">
        <w:rPr>
          <w:rFonts w:ascii="Book Antiqua" w:hAnsi="Book Antiqua" w:cs="Times New Roman"/>
          <w:sz w:val="24"/>
          <w:szCs w:val="24"/>
        </w:rPr>
        <w:t xml:space="preserve"> alternative</w:t>
      </w:r>
      <w:r w:rsidR="004B5BDF" w:rsidRPr="00961A77">
        <w:rPr>
          <w:rFonts w:ascii="Book Antiqua" w:hAnsi="Book Antiqua" w:cs="Times New Roman"/>
          <w:sz w:val="24"/>
          <w:szCs w:val="24"/>
        </w:rPr>
        <w:t>s</w:t>
      </w:r>
      <w:r w:rsidR="00BC61F0" w:rsidRPr="00961A77">
        <w:rPr>
          <w:rFonts w:ascii="Book Antiqua" w:hAnsi="Book Antiqua" w:cs="Times New Roman"/>
          <w:sz w:val="24"/>
          <w:szCs w:val="24"/>
        </w:rPr>
        <w:t>.</w:t>
      </w:r>
      <w:r w:rsidR="008A49CC" w:rsidRPr="00961A77">
        <w:rPr>
          <w:rFonts w:ascii="Book Antiqua" w:hAnsi="Book Antiqua" w:cs="Times New Roman"/>
          <w:sz w:val="24"/>
          <w:szCs w:val="24"/>
        </w:rPr>
        <w:t xml:space="preserve"> </w:t>
      </w:r>
      <w:r w:rsidR="00C25842" w:rsidRPr="00961A77">
        <w:rPr>
          <w:rFonts w:ascii="Book Antiqua" w:hAnsi="Book Antiqua" w:cs="Times New Roman"/>
          <w:sz w:val="24"/>
          <w:szCs w:val="24"/>
        </w:rPr>
        <w:t xml:space="preserve">Because </w:t>
      </w:r>
      <w:r w:rsidR="00B8226C" w:rsidRPr="00961A77">
        <w:rPr>
          <w:rFonts w:ascii="Book Antiqua" w:hAnsi="Book Antiqua" w:cs="Times New Roman"/>
          <w:sz w:val="24"/>
          <w:szCs w:val="24"/>
        </w:rPr>
        <w:t>stem cell</w:t>
      </w:r>
      <w:r w:rsidR="0030171E" w:rsidRPr="00961A77">
        <w:rPr>
          <w:rFonts w:ascii="Book Antiqua" w:hAnsi="Book Antiqua" w:cs="Times New Roman"/>
          <w:sz w:val="24"/>
          <w:szCs w:val="24"/>
        </w:rPr>
        <w:t xml:space="preserve">s </w:t>
      </w:r>
      <w:r w:rsidR="00C25842" w:rsidRPr="00961A77">
        <w:rPr>
          <w:rFonts w:ascii="Book Antiqua" w:hAnsi="Book Antiqua" w:cs="Times New Roman"/>
          <w:sz w:val="24"/>
          <w:szCs w:val="24"/>
        </w:rPr>
        <w:t xml:space="preserve">present </w:t>
      </w:r>
      <w:r w:rsidR="00B8226C" w:rsidRPr="00961A77">
        <w:rPr>
          <w:rFonts w:ascii="Book Antiqua" w:hAnsi="Book Antiqua" w:cs="Times New Roman"/>
          <w:sz w:val="24"/>
          <w:szCs w:val="24"/>
        </w:rPr>
        <w:t xml:space="preserve">among </w:t>
      </w:r>
      <w:r w:rsidR="00581AD3" w:rsidRPr="00961A77">
        <w:rPr>
          <w:rFonts w:ascii="Book Antiqua" w:hAnsi="Book Antiqua" w:cs="Times New Roman"/>
          <w:sz w:val="24"/>
          <w:szCs w:val="24"/>
        </w:rPr>
        <w:t>BMCs</w:t>
      </w:r>
      <w:r w:rsidR="00B8226C" w:rsidRPr="00961A77">
        <w:rPr>
          <w:rFonts w:ascii="Book Antiqua" w:hAnsi="Book Antiqua" w:cs="Times New Roman"/>
          <w:sz w:val="24"/>
          <w:szCs w:val="24"/>
        </w:rPr>
        <w:t xml:space="preserve"> </w:t>
      </w:r>
      <w:r w:rsidR="006B23EE" w:rsidRPr="00961A77">
        <w:rPr>
          <w:rFonts w:ascii="Book Antiqua" w:hAnsi="Book Antiqua" w:cs="Times New Roman"/>
          <w:sz w:val="24"/>
          <w:szCs w:val="24"/>
        </w:rPr>
        <w:t>are known to</w:t>
      </w:r>
      <w:r w:rsidR="004B5BDF" w:rsidRPr="00961A77">
        <w:rPr>
          <w:rFonts w:ascii="Book Antiqua" w:hAnsi="Book Antiqua" w:cs="Times New Roman"/>
          <w:sz w:val="24"/>
          <w:szCs w:val="24"/>
        </w:rPr>
        <w:t xml:space="preserve"> </w:t>
      </w:r>
      <w:r w:rsidR="00B8226C" w:rsidRPr="00961A77">
        <w:rPr>
          <w:rFonts w:ascii="Book Antiqua" w:hAnsi="Book Antiqua" w:cs="Times New Roman"/>
          <w:sz w:val="24"/>
          <w:szCs w:val="24"/>
        </w:rPr>
        <w:lastRenderedPageBreak/>
        <w:t xml:space="preserve">differentiate into hepatocytes, clinical studies </w:t>
      </w:r>
      <w:r w:rsidR="00C25842" w:rsidRPr="00961A77">
        <w:rPr>
          <w:rFonts w:ascii="Book Antiqua" w:hAnsi="Book Antiqua" w:cs="Times New Roman"/>
          <w:sz w:val="24"/>
          <w:szCs w:val="24"/>
        </w:rPr>
        <w:t>have used both</w:t>
      </w:r>
      <w:r w:rsidR="004B5BDF" w:rsidRPr="00961A77">
        <w:rPr>
          <w:rFonts w:ascii="Book Antiqua" w:hAnsi="Book Antiqua" w:cs="Times New Roman"/>
          <w:sz w:val="24"/>
          <w:szCs w:val="24"/>
        </w:rPr>
        <w:t xml:space="preserve"> </w:t>
      </w:r>
      <w:r w:rsidR="00F62F65" w:rsidRPr="00961A77">
        <w:rPr>
          <w:rFonts w:ascii="Book Antiqua" w:hAnsi="Book Antiqua" w:cs="Times New Roman"/>
          <w:sz w:val="24"/>
          <w:szCs w:val="24"/>
        </w:rPr>
        <w:t xml:space="preserve">unsorted </w:t>
      </w:r>
      <w:r w:rsidR="00B8226C" w:rsidRPr="00961A77">
        <w:rPr>
          <w:rFonts w:ascii="Book Antiqua" w:hAnsi="Book Antiqua" w:cs="Times New Roman"/>
          <w:sz w:val="24"/>
          <w:szCs w:val="24"/>
        </w:rPr>
        <w:t>BMCs</w:t>
      </w:r>
      <w:r w:rsidR="00736958" w:rsidRPr="00961A77">
        <w:rPr>
          <w:rFonts w:ascii="Book Antiqua" w:hAnsi="Book Antiqua" w:cs="Times New Roman"/>
          <w:sz w:val="24"/>
          <w:szCs w:val="24"/>
        </w:rPr>
        <w:t xml:space="preserve"> and stem cells</w:t>
      </w:r>
      <w:r w:rsidR="00BC61F0" w:rsidRPr="00961A77">
        <w:rPr>
          <w:rFonts w:ascii="Book Antiqua" w:hAnsi="Book Antiqua" w:cs="Times New Roman"/>
          <w:sz w:val="24"/>
          <w:szCs w:val="24"/>
        </w:rPr>
        <w:t xml:space="preserve"> (</w:t>
      </w:r>
      <w:r w:rsidR="00C6139B" w:rsidRPr="00961A77">
        <w:rPr>
          <w:rFonts w:ascii="Book Antiqua" w:hAnsi="Book Antiqua" w:cs="Times New Roman"/>
          <w:i/>
          <w:sz w:val="24"/>
          <w:szCs w:val="24"/>
        </w:rPr>
        <w:t>i.e.</w:t>
      </w:r>
      <w:r w:rsidR="006519D4" w:rsidRPr="00961A77">
        <w:rPr>
          <w:rFonts w:ascii="Book Antiqua" w:hAnsi="Book Antiqua" w:cs="Times New Roman"/>
          <w:sz w:val="24"/>
          <w:szCs w:val="24"/>
        </w:rPr>
        <w:t xml:space="preserve">, </w:t>
      </w:r>
      <w:r w:rsidR="00BC61F0" w:rsidRPr="00961A77">
        <w:rPr>
          <w:rFonts w:ascii="Book Antiqua" w:hAnsi="Book Antiqua" w:cs="Times New Roman"/>
          <w:sz w:val="24"/>
          <w:szCs w:val="24"/>
        </w:rPr>
        <w:t>HSCs and MSCs)</w:t>
      </w:r>
      <w:r w:rsidR="00736958" w:rsidRPr="00961A77">
        <w:rPr>
          <w:rFonts w:ascii="Book Antiqua" w:hAnsi="Book Antiqua" w:cs="Times New Roman"/>
          <w:sz w:val="24"/>
          <w:szCs w:val="24"/>
        </w:rPr>
        <w:t xml:space="preserve"> isolated from BMCs</w:t>
      </w:r>
      <w:r w:rsidR="00B8226C" w:rsidRPr="00961A77">
        <w:rPr>
          <w:rFonts w:ascii="Book Antiqua" w:hAnsi="Book Antiqua" w:cs="Times New Roman"/>
          <w:sz w:val="24"/>
          <w:szCs w:val="24"/>
        </w:rPr>
        <w:t>.</w:t>
      </w:r>
      <w:r w:rsidR="00EC372E" w:rsidRPr="00961A77">
        <w:rPr>
          <w:rFonts w:ascii="Book Antiqua" w:hAnsi="Book Antiqua" w:cs="Times New Roman"/>
          <w:sz w:val="24"/>
          <w:szCs w:val="24"/>
        </w:rPr>
        <w:t xml:space="preserve"> </w:t>
      </w:r>
    </w:p>
    <w:p w14:paraId="5B093FB8" w14:textId="77777777" w:rsidR="00A30508" w:rsidRPr="00961A77" w:rsidRDefault="00A30508" w:rsidP="007F6A7C">
      <w:pPr>
        <w:wordWrap/>
        <w:adjustRightInd w:val="0"/>
        <w:snapToGrid w:val="0"/>
        <w:spacing w:after="0" w:line="360" w:lineRule="auto"/>
        <w:rPr>
          <w:rFonts w:ascii="Book Antiqua" w:hAnsi="Book Antiqua" w:cs="Times New Roman"/>
          <w:sz w:val="24"/>
          <w:szCs w:val="24"/>
        </w:rPr>
      </w:pPr>
    </w:p>
    <w:p w14:paraId="0CDE5694" w14:textId="32E795F4" w:rsidR="00A30508" w:rsidRPr="00961A77" w:rsidRDefault="00A30508" w:rsidP="007F6A7C">
      <w:pPr>
        <w:wordWrap/>
        <w:adjustRightInd w:val="0"/>
        <w:snapToGrid w:val="0"/>
        <w:spacing w:after="0" w:line="360" w:lineRule="auto"/>
        <w:rPr>
          <w:rFonts w:ascii="Book Antiqua" w:hAnsi="Book Antiqua" w:cs="Times New Roman"/>
          <w:b/>
          <w:i/>
          <w:sz w:val="24"/>
          <w:szCs w:val="24"/>
        </w:rPr>
      </w:pPr>
      <w:r w:rsidRPr="00961A77">
        <w:rPr>
          <w:rFonts w:ascii="Book Antiqua" w:hAnsi="Book Antiqua" w:cs="Times New Roman"/>
          <w:b/>
          <w:i/>
          <w:sz w:val="24"/>
          <w:szCs w:val="24"/>
        </w:rPr>
        <w:t>Unsorted autologous BMC</w:t>
      </w:r>
      <w:r w:rsidR="00530D47" w:rsidRPr="00961A77">
        <w:rPr>
          <w:rFonts w:ascii="Book Antiqua" w:hAnsi="Book Antiqua" w:cs="Times New Roman"/>
          <w:b/>
          <w:i/>
          <w:sz w:val="24"/>
          <w:szCs w:val="24"/>
        </w:rPr>
        <w:t xml:space="preserve"> infusion</w:t>
      </w:r>
      <w:r w:rsidRPr="00961A77">
        <w:rPr>
          <w:rFonts w:ascii="Book Antiqua" w:hAnsi="Book Antiqua" w:cs="Times New Roman"/>
          <w:b/>
          <w:i/>
          <w:sz w:val="24"/>
          <w:szCs w:val="24"/>
        </w:rPr>
        <w:t xml:space="preserve"> </w:t>
      </w:r>
    </w:p>
    <w:p w14:paraId="48AC3259" w14:textId="0D0801AE" w:rsidR="00F06F42" w:rsidRPr="00961A77" w:rsidRDefault="00867B32"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The i</w:t>
      </w:r>
      <w:r w:rsidR="005532B2" w:rsidRPr="00961A77">
        <w:rPr>
          <w:rFonts w:ascii="Book Antiqua" w:hAnsi="Book Antiqua" w:cs="Times New Roman"/>
          <w:sz w:val="24"/>
          <w:szCs w:val="24"/>
        </w:rPr>
        <w:t>nfusion of a</w:t>
      </w:r>
      <w:r w:rsidR="00736958" w:rsidRPr="00961A77">
        <w:rPr>
          <w:rFonts w:ascii="Book Antiqua" w:hAnsi="Book Antiqua" w:cs="Times New Roman"/>
          <w:sz w:val="24"/>
          <w:szCs w:val="24"/>
        </w:rPr>
        <w:t>utologous BMC</w:t>
      </w:r>
      <w:r w:rsidR="005532B2" w:rsidRPr="00961A77">
        <w:rPr>
          <w:rFonts w:ascii="Book Antiqua" w:hAnsi="Book Antiqua" w:cs="Times New Roman"/>
          <w:sz w:val="24"/>
          <w:szCs w:val="24"/>
        </w:rPr>
        <w:t>s</w:t>
      </w:r>
      <w:r w:rsidR="00736958" w:rsidRPr="00961A77">
        <w:rPr>
          <w:rFonts w:ascii="Book Antiqua" w:hAnsi="Book Antiqua" w:cs="Times New Roman"/>
          <w:sz w:val="24"/>
          <w:szCs w:val="24"/>
        </w:rPr>
        <w:t xml:space="preserve"> </w:t>
      </w:r>
      <w:r w:rsidR="005532B2" w:rsidRPr="00961A77">
        <w:rPr>
          <w:rFonts w:ascii="Book Antiqua" w:hAnsi="Book Antiqua" w:cs="Times New Roman"/>
          <w:sz w:val="24"/>
          <w:szCs w:val="24"/>
        </w:rPr>
        <w:t xml:space="preserve">into </w:t>
      </w:r>
      <w:r w:rsidR="00CF5DF4" w:rsidRPr="00961A77">
        <w:rPr>
          <w:rFonts w:ascii="Book Antiqua" w:hAnsi="Book Antiqua" w:cs="Times New Roman"/>
          <w:sz w:val="24"/>
          <w:szCs w:val="24"/>
        </w:rPr>
        <w:t xml:space="preserve">the </w:t>
      </w:r>
      <w:r w:rsidR="005532B2" w:rsidRPr="00961A77">
        <w:rPr>
          <w:rFonts w:ascii="Book Antiqua" w:hAnsi="Book Antiqua" w:cs="Times New Roman"/>
          <w:sz w:val="24"/>
          <w:szCs w:val="24"/>
        </w:rPr>
        <w:t xml:space="preserve">hepatic artery or </w:t>
      </w:r>
      <w:r w:rsidR="00CF5DF4" w:rsidRPr="00961A77">
        <w:rPr>
          <w:rFonts w:ascii="Book Antiqua" w:hAnsi="Book Antiqua" w:cs="Times New Roman"/>
          <w:sz w:val="24"/>
          <w:szCs w:val="24"/>
        </w:rPr>
        <w:t xml:space="preserve">the </w:t>
      </w:r>
      <w:r w:rsidR="005532B2" w:rsidRPr="00961A77">
        <w:rPr>
          <w:rFonts w:ascii="Book Antiqua" w:hAnsi="Book Antiqua" w:cs="Times New Roman"/>
          <w:sz w:val="24"/>
          <w:szCs w:val="24"/>
        </w:rPr>
        <w:t>peripheral vein</w:t>
      </w:r>
      <w:r w:rsidR="00CF5DF4" w:rsidRPr="00961A77">
        <w:rPr>
          <w:rFonts w:ascii="Book Antiqua" w:hAnsi="Book Antiqua" w:cs="Times New Roman"/>
          <w:sz w:val="24"/>
          <w:szCs w:val="24"/>
        </w:rPr>
        <w:t>s</w:t>
      </w:r>
      <w:r w:rsidR="005532B2" w:rsidRPr="00961A77">
        <w:rPr>
          <w:rFonts w:ascii="Book Antiqua" w:hAnsi="Book Antiqua" w:cs="Times New Roman"/>
          <w:sz w:val="24"/>
          <w:szCs w:val="24"/>
        </w:rPr>
        <w:t xml:space="preserve"> of patients </w:t>
      </w:r>
      <w:r w:rsidR="00530D47" w:rsidRPr="00961A77">
        <w:rPr>
          <w:rFonts w:ascii="Book Antiqua" w:hAnsi="Book Antiqua" w:cs="Times New Roman"/>
          <w:sz w:val="24"/>
          <w:szCs w:val="24"/>
        </w:rPr>
        <w:t>w</w:t>
      </w:r>
      <w:r w:rsidR="005532B2" w:rsidRPr="00961A77">
        <w:rPr>
          <w:rFonts w:ascii="Book Antiqua" w:hAnsi="Book Antiqua" w:cs="Times New Roman"/>
          <w:sz w:val="24"/>
          <w:szCs w:val="24"/>
        </w:rPr>
        <w:t xml:space="preserve">ith </w:t>
      </w:r>
      <w:r w:rsidR="009336FB" w:rsidRPr="00961A77">
        <w:rPr>
          <w:rFonts w:ascii="Book Antiqua" w:hAnsi="Book Antiqua" w:cs="Times New Roman"/>
          <w:sz w:val="24"/>
          <w:szCs w:val="24"/>
        </w:rPr>
        <w:t>cirrhosis</w:t>
      </w:r>
      <w:r w:rsidR="005532B2" w:rsidRPr="00961A77">
        <w:rPr>
          <w:rFonts w:ascii="Book Antiqua" w:hAnsi="Book Antiqua" w:cs="Times New Roman"/>
          <w:sz w:val="24"/>
          <w:szCs w:val="24"/>
        </w:rPr>
        <w:t xml:space="preserve"> </w:t>
      </w:r>
      <w:r w:rsidR="00A031E5" w:rsidRPr="00961A77">
        <w:rPr>
          <w:rFonts w:ascii="Book Antiqua" w:hAnsi="Book Antiqua" w:cs="Times New Roman"/>
          <w:sz w:val="24"/>
          <w:szCs w:val="24"/>
        </w:rPr>
        <w:t>has been reported to be</w:t>
      </w:r>
      <w:r w:rsidR="005532B2" w:rsidRPr="00961A77">
        <w:rPr>
          <w:rFonts w:ascii="Book Antiqua" w:hAnsi="Book Antiqua" w:cs="Times New Roman"/>
          <w:sz w:val="24"/>
          <w:szCs w:val="24"/>
        </w:rPr>
        <w:t xml:space="preserve"> safe and feasible. </w:t>
      </w:r>
      <w:r w:rsidR="00D33007" w:rsidRPr="00961A77">
        <w:rPr>
          <w:rFonts w:ascii="Book Antiqua" w:hAnsi="Book Antiqua" w:cs="Times New Roman"/>
          <w:sz w:val="24"/>
          <w:szCs w:val="24"/>
        </w:rPr>
        <w:t xml:space="preserve">Moreover, </w:t>
      </w:r>
      <w:r w:rsidRPr="00961A77">
        <w:rPr>
          <w:rFonts w:ascii="Book Antiqua" w:hAnsi="Book Antiqua" w:cs="Times New Roman"/>
          <w:sz w:val="24"/>
          <w:szCs w:val="24"/>
        </w:rPr>
        <w:t xml:space="preserve">the </w:t>
      </w:r>
      <w:r w:rsidR="0063144C" w:rsidRPr="00961A77">
        <w:rPr>
          <w:rFonts w:ascii="Book Antiqua" w:hAnsi="Book Antiqua" w:cs="Times New Roman"/>
          <w:sz w:val="24"/>
          <w:szCs w:val="24"/>
        </w:rPr>
        <w:t xml:space="preserve">infusion of autologous BMCs increases </w:t>
      </w:r>
      <w:r w:rsidR="00CF5DF4" w:rsidRPr="00961A77">
        <w:rPr>
          <w:rFonts w:ascii="Book Antiqua" w:hAnsi="Book Antiqua" w:cs="Times New Roman"/>
          <w:sz w:val="24"/>
          <w:szCs w:val="24"/>
        </w:rPr>
        <w:t xml:space="preserve">the </w:t>
      </w:r>
      <w:r w:rsidR="0063144C" w:rsidRPr="00961A77">
        <w:rPr>
          <w:rFonts w:ascii="Book Antiqua" w:hAnsi="Book Antiqua" w:cs="Times New Roman"/>
          <w:sz w:val="24"/>
          <w:szCs w:val="24"/>
        </w:rPr>
        <w:t xml:space="preserve">serum albumin </w:t>
      </w:r>
      <w:r w:rsidR="00A031E5" w:rsidRPr="00961A77">
        <w:rPr>
          <w:rFonts w:ascii="Book Antiqua" w:hAnsi="Book Antiqua" w:cs="Times New Roman"/>
          <w:sz w:val="24"/>
          <w:szCs w:val="24"/>
        </w:rPr>
        <w:t xml:space="preserve">level </w:t>
      </w:r>
      <w:r w:rsidR="0063144C" w:rsidRPr="00961A77">
        <w:rPr>
          <w:rFonts w:ascii="Book Antiqua" w:hAnsi="Book Antiqua" w:cs="Times New Roman"/>
          <w:sz w:val="24"/>
          <w:szCs w:val="24"/>
        </w:rPr>
        <w:t xml:space="preserve">and improves </w:t>
      </w:r>
      <w:r w:rsidR="00736958" w:rsidRPr="00961A77">
        <w:rPr>
          <w:rFonts w:ascii="Book Antiqua" w:hAnsi="Book Antiqua" w:cs="Times New Roman"/>
          <w:sz w:val="24"/>
          <w:szCs w:val="24"/>
        </w:rPr>
        <w:t xml:space="preserve">liver </w:t>
      </w:r>
      <w:r w:rsidR="0063144C" w:rsidRPr="00961A77">
        <w:rPr>
          <w:rFonts w:ascii="Book Antiqua" w:hAnsi="Book Antiqua" w:cs="Times New Roman"/>
          <w:sz w:val="24"/>
          <w:szCs w:val="24"/>
        </w:rPr>
        <w:t>function</w:t>
      </w:r>
      <w:r w:rsidR="008150DD"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1</w:t>
      </w:r>
      <w:r w:rsidR="00F96026" w:rsidRPr="00961A77">
        <w:rPr>
          <w:rFonts w:ascii="Book Antiqua" w:hAnsi="Book Antiqua" w:cs="Times New Roman"/>
          <w:sz w:val="24"/>
          <w:szCs w:val="24"/>
          <w:vertAlign w:val="superscript"/>
        </w:rPr>
        <w:t>6</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3</w:t>
      </w:r>
      <w:r w:rsidR="008150DD" w:rsidRPr="00961A77">
        <w:rPr>
          <w:rFonts w:ascii="Book Antiqua" w:hAnsi="Book Antiqua" w:cs="Times New Roman"/>
          <w:sz w:val="24"/>
          <w:szCs w:val="24"/>
          <w:vertAlign w:val="superscript"/>
        </w:rPr>
        <w:t>]</w:t>
      </w:r>
      <w:r w:rsidR="0063144C" w:rsidRPr="00961A77">
        <w:rPr>
          <w:rFonts w:ascii="Book Antiqua" w:hAnsi="Book Antiqua" w:cs="Times New Roman"/>
          <w:sz w:val="24"/>
          <w:szCs w:val="24"/>
        </w:rPr>
        <w:t xml:space="preserve">. Terai </w:t>
      </w:r>
      <w:r w:rsidR="00C6139B" w:rsidRPr="00961A77">
        <w:rPr>
          <w:rFonts w:ascii="Book Antiqua" w:eastAsia="SimSun" w:hAnsi="Book Antiqua" w:cs="Times New Roman"/>
          <w:i/>
          <w:sz w:val="24"/>
          <w:szCs w:val="24"/>
          <w:lang w:eastAsia="zh-CN"/>
        </w:rPr>
        <w:t>et al</w:t>
      </w:r>
      <w:r w:rsidR="00C6139B" w:rsidRPr="00961A77">
        <w:rPr>
          <w:rFonts w:ascii="Book Antiqua" w:eastAsia="SimSun" w:hAnsi="Book Antiqua" w:cs="Times New Roman"/>
          <w:sz w:val="24"/>
          <w:szCs w:val="24"/>
          <w:vertAlign w:val="superscript"/>
          <w:lang w:eastAsia="zh-CN"/>
        </w:rPr>
        <w:t>[24]</w:t>
      </w:r>
      <w:r w:rsidR="00EC372E" w:rsidRPr="00961A77">
        <w:rPr>
          <w:rFonts w:ascii="Book Antiqua" w:eastAsia="SimSun" w:hAnsi="Book Antiqua" w:cs="Times New Roman"/>
          <w:sz w:val="24"/>
          <w:szCs w:val="24"/>
          <w:lang w:eastAsia="zh-CN"/>
        </w:rPr>
        <w:t xml:space="preserve"> </w:t>
      </w:r>
      <w:r w:rsidR="00755B47" w:rsidRPr="00961A77">
        <w:rPr>
          <w:rFonts w:ascii="Book Antiqua" w:hAnsi="Book Antiqua" w:cs="Times New Roman"/>
          <w:sz w:val="24"/>
          <w:szCs w:val="24"/>
        </w:rPr>
        <w:t xml:space="preserve">reported that </w:t>
      </w:r>
      <w:r w:rsidR="005003DD" w:rsidRPr="00961A77">
        <w:rPr>
          <w:rFonts w:ascii="Book Antiqua" w:hAnsi="Book Antiqua" w:cs="Times New Roman"/>
          <w:sz w:val="24"/>
          <w:szCs w:val="24"/>
        </w:rPr>
        <w:t xml:space="preserve">the </w:t>
      </w:r>
      <w:r w:rsidR="00CF5DF4" w:rsidRPr="00961A77">
        <w:rPr>
          <w:rFonts w:ascii="Book Antiqua" w:hAnsi="Book Antiqua" w:cs="Times New Roman"/>
          <w:sz w:val="24"/>
          <w:szCs w:val="24"/>
        </w:rPr>
        <w:t xml:space="preserve">infusion of </w:t>
      </w:r>
      <w:r w:rsidR="00755B47" w:rsidRPr="00961A77">
        <w:rPr>
          <w:rFonts w:ascii="Book Antiqua" w:hAnsi="Book Antiqua" w:cs="Times New Roman"/>
          <w:sz w:val="24"/>
          <w:szCs w:val="24"/>
        </w:rPr>
        <w:t>BMC</w:t>
      </w:r>
      <w:r w:rsidR="00CF5DF4" w:rsidRPr="00961A77">
        <w:rPr>
          <w:rFonts w:ascii="Book Antiqua" w:hAnsi="Book Antiqua" w:cs="Times New Roman"/>
          <w:sz w:val="24"/>
          <w:szCs w:val="24"/>
        </w:rPr>
        <w:t>s</w:t>
      </w:r>
      <w:r w:rsidR="00755B47" w:rsidRPr="00961A77">
        <w:rPr>
          <w:rFonts w:ascii="Book Antiqua" w:hAnsi="Book Antiqua" w:cs="Times New Roman"/>
          <w:sz w:val="24"/>
          <w:szCs w:val="24"/>
        </w:rPr>
        <w:t xml:space="preserve"> </w:t>
      </w:r>
      <w:r w:rsidR="00613F8E" w:rsidRPr="00961A77">
        <w:rPr>
          <w:rFonts w:ascii="Book Antiqua" w:hAnsi="Book Antiqua" w:cs="Times New Roman"/>
          <w:sz w:val="24"/>
          <w:szCs w:val="24"/>
        </w:rPr>
        <w:t>re</w:t>
      </w:r>
      <w:r w:rsidR="00755B47" w:rsidRPr="00961A77">
        <w:rPr>
          <w:rFonts w:ascii="Book Antiqua" w:hAnsi="Book Antiqua" w:cs="Times New Roman"/>
          <w:sz w:val="24"/>
          <w:szCs w:val="24"/>
        </w:rPr>
        <w:t xml:space="preserve">populated the damaged liver and differentiated into albumin-producing hepatocytes in </w:t>
      </w:r>
      <w:r w:rsidR="00CF5DF4" w:rsidRPr="00961A77">
        <w:rPr>
          <w:rFonts w:ascii="Book Antiqua" w:hAnsi="Book Antiqua" w:cs="Times New Roman"/>
          <w:sz w:val="24"/>
          <w:szCs w:val="24"/>
        </w:rPr>
        <w:t xml:space="preserve">a mouse model of </w:t>
      </w:r>
      <w:r w:rsidR="00755B47" w:rsidRPr="00961A77">
        <w:rPr>
          <w:rFonts w:ascii="Book Antiqua" w:hAnsi="Book Antiqua" w:cs="Times New Roman"/>
          <w:sz w:val="24"/>
          <w:szCs w:val="24"/>
        </w:rPr>
        <w:t>chronic liver injury induced by co</w:t>
      </w:r>
      <w:r w:rsidR="00093F6D" w:rsidRPr="00961A77">
        <w:rPr>
          <w:rFonts w:ascii="Book Antiqua" w:hAnsi="Book Antiqua" w:cs="Times New Roman"/>
          <w:sz w:val="24"/>
          <w:szCs w:val="24"/>
        </w:rPr>
        <w:t xml:space="preserve">ntinuous administration of </w:t>
      </w:r>
      <w:r w:rsidR="00C25842" w:rsidRPr="00961A77">
        <w:rPr>
          <w:rFonts w:ascii="Book Antiqua" w:hAnsi="Book Antiqua" w:cs="Times New Roman"/>
          <w:sz w:val="24"/>
          <w:szCs w:val="24"/>
        </w:rPr>
        <w:t>carbon tetrachloride (</w:t>
      </w:r>
      <w:r w:rsidR="00093F6D" w:rsidRPr="00961A77">
        <w:rPr>
          <w:rFonts w:ascii="Book Antiqua" w:hAnsi="Book Antiqua" w:cs="Times New Roman"/>
          <w:sz w:val="24"/>
          <w:szCs w:val="24"/>
        </w:rPr>
        <w:t>CCl4</w:t>
      </w:r>
      <w:r w:rsidR="00C25842" w:rsidRPr="00961A77">
        <w:rPr>
          <w:rFonts w:ascii="Book Antiqua" w:hAnsi="Book Antiqua" w:cs="Times New Roman"/>
          <w:sz w:val="24"/>
          <w:szCs w:val="24"/>
        </w:rPr>
        <w:t>)</w:t>
      </w:r>
      <w:r w:rsidR="00613F8E" w:rsidRPr="00961A77">
        <w:rPr>
          <w:rFonts w:ascii="Book Antiqua" w:hAnsi="Book Antiqua" w:cs="Times New Roman"/>
          <w:sz w:val="24"/>
          <w:szCs w:val="24"/>
        </w:rPr>
        <w:t>. The</w:t>
      </w:r>
      <w:r w:rsidR="00C25842" w:rsidRPr="00961A77">
        <w:rPr>
          <w:rFonts w:ascii="Book Antiqua" w:hAnsi="Book Antiqua" w:cs="Times New Roman"/>
          <w:sz w:val="24"/>
          <w:szCs w:val="24"/>
        </w:rPr>
        <w:t>se authors</w:t>
      </w:r>
      <w:r w:rsidR="00613F8E" w:rsidRPr="00961A77">
        <w:rPr>
          <w:rFonts w:ascii="Book Antiqua" w:hAnsi="Book Antiqua" w:cs="Times New Roman"/>
          <w:sz w:val="24"/>
          <w:szCs w:val="24"/>
        </w:rPr>
        <w:t xml:space="preserve"> also showed that</w:t>
      </w:r>
      <w:r w:rsidR="005003DD" w:rsidRPr="00961A77">
        <w:rPr>
          <w:rFonts w:ascii="Book Antiqua" w:hAnsi="Book Antiqua" w:cs="Times New Roman"/>
          <w:sz w:val="24"/>
          <w:szCs w:val="24"/>
        </w:rPr>
        <w:t xml:space="preserve"> the</w:t>
      </w:r>
      <w:r w:rsidR="00613F8E" w:rsidRPr="00961A77">
        <w:rPr>
          <w:rFonts w:ascii="Book Antiqua" w:hAnsi="Book Antiqua" w:cs="Times New Roman"/>
          <w:sz w:val="24"/>
          <w:szCs w:val="24"/>
        </w:rPr>
        <w:t xml:space="preserve"> </w:t>
      </w:r>
      <w:r w:rsidR="003A01B0" w:rsidRPr="00961A77">
        <w:rPr>
          <w:rFonts w:ascii="Book Antiqua" w:hAnsi="Book Antiqua" w:cs="Times New Roman"/>
          <w:sz w:val="24"/>
          <w:szCs w:val="24"/>
        </w:rPr>
        <w:t xml:space="preserve">infusion of </w:t>
      </w:r>
      <w:r w:rsidR="00755B47" w:rsidRPr="00961A77">
        <w:rPr>
          <w:rFonts w:ascii="Book Antiqua" w:hAnsi="Book Antiqua" w:cs="Times New Roman"/>
          <w:sz w:val="24"/>
          <w:szCs w:val="24"/>
        </w:rPr>
        <w:t>BMC</w:t>
      </w:r>
      <w:r w:rsidR="003A01B0" w:rsidRPr="00961A77">
        <w:rPr>
          <w:rFonts w:ascii="Book Antiqua" w:hAnsi="Book Antiqua" w:cs="Times New Roman"/>
          <w:sz w:val="24"/>
          <w:szCs w:val="24"/>
        </w:rPr>
        <w:t>s</w:t>
      </w:r>
      <w:r w:rsidR="00755B47" w:rsidRPr="00961A77">
        <w:rPr>
          <w:rFonts w:ascii="Book Antiqua" w:hAnsi="Book Antiqua" w:cs="Times New Roman"/>
          <w:sz w:val="24"/>
          <w:szCs w:val="24"/>
        </w:rPr>
        <w:t xml:space="preserve"> elevated </w:t>
      </w:r>
      <w:r w:rsidR="00A5773F" w:rsidRPr="00961A77">
        <w:rPr>
          <w:rFonts w:ascii="Book Antiqua" w:hAnsi="Book Antiqua" w:cs="Times New Roman"/>
          <w:sz w:val="24"/>
          <w:szCs w:val="24"/>
        </w:rPr>
        <w:t>the level</w:t>
      </w:r>
      <w:r w:rsidR="003A01B0" w:rsidRPr="00961A77">
        <w:rPr>
          <w:rFonts w:ascii="Book Antiqua" w:hAnsi="Book Antiqua" w:cs="Times New Roman"/>
          <w:sz w:val="24"/>
          <w:szCs w:val="24"/>
        </w:rPr>
        <w:t>s</w:t>
      </w:r>
      <w:r w:rsidR="00A5773F" w:rsidRPr="00961A77">
        <w:rPr>
          <w:rFonts w:ascii="Book Antiqua" w:hAnsi="Book Antiqua" w:cs="Times New Roman"/>
          <w:sz w:val="24"/>
          <w:szCs w:val="24"/>
        </w:rPr>
        <w:t xml:space="preserve"> of matrix metalloproteinase (MMP)-2, MMP-9 and MMP-14</w:t>
      </w:r>
      <w:r w:rsidR="00755B47" w:rsidRPr="00961A77">
        <w:rPr>
          <w:rFonts w:ascii="Book Antiqua" w:hAnsi="Book Antiqua" w:cs="Times New Roman"/>
          <w:sz w:val="24"/>
          <w:szCs w:val="24"/>
        </w:rPr>
        <w:t xml:space="preserve">, reduced liver fibrosis and improved </w:t>
      </w:r>
      <w:r w:rsidR="003A01B0" w:rsidRPr="00961A77">
        <w:rPr>
          <w:rFonts w:ascii="Book Antiqua" w:hAnsi="Book Antiqua" w:cs="Times New Roman"/>
          <w:sz w:val="24"/>
          <w:szCs w:val="24"/>
        </w:rPr>
        <w:t xml:space="preserve">the </w:t>
      </w:r>
      <w:r w:rsidR="00755B47" w:rsidRPr="00961A77">
        <w:rPr>
          <w:rFonts w:ascii="Book Antiqua" w:hAnsi="Book Antiqua" w:cs="Times New Roman"/>
          <w:sz w:val="24"/>
          <w:szCs w:val="24"/>
        </w:rPr>
        <w:t>survival rate</w:t>
      </w:r>
      <w:r w:rsidR="008150DD"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5</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8</w:t>
      </w:r>
      <w:r w:rsidR="008150DD" w:rsidRPr="00961A77">
        <w:rPr>
          <w:rFonts w:ascii="Book Antiqua" w:hAnsi="Book Antiqua" w:cs="Times New Roman"/>
          <w:sz w:val="24"/>
          <w:szCs w:val="24"/>
          <w:vertAlign w:val="superscript"/>
        </w:rPr>
        <w:t>]</w:t>
      </w:r>
      <w:r w:rsidR="00755B47" w:rsidRPr="00961A77">
        <w:rPr>
          <w:rFonts w:ascii="Book Antiqua" w:hAnsi="Book Antiqua" w:cs="Times New Roman"/>
          <w:sz w:val="24"/>
          <w:szCs w:val="24"/>
        </w:rPr>
        <w:t xml:space="preserve">. </w:t>
      </w:r>
      <w:r w:rsidR="00C76F70" w:rsidRPr="00961A77">
        <w:rPr>
          <w:rFonts w:ascii="Book Antiqua" w:hAnsi="Book Antiqua" w:cs="Times New Roman"/>
          <w:sz w:val="24"/>
          <w:szCs w:val="24"/>
        </w:rPr>
        <w:t xml:space="preserve">Currently, MMPs are considered </w:t>
      </w:r>
      <w:r w:rsidR="00152F0C" w:rsidRPr="00961A77">
        <w:rPr>
          <w:rFonts w:ascii="Book Antiqua" w:hAnsi="Book Antiqua" w:cs="Times New Roman"/>
          <w:sz w:val="24"/>
          <w:szCs w:val="24"/>
        </w:rPr>
        <w:t>beneficial</w:t>
      </w:r>
      <w:r w:rsidR="00BC2642" w:rsidRPr="00961A77">
        <w:rPr>
          <w:rFonts w:ascii="Book Antiqua" w:hAnsi="Book Antiqua" w:cs="Times New Roman"/>
          <w:sz w:val="24"/>
          <w:szCs w:val="24"/>
        </w:rPr>
        <w:t xml:space="preserve"> factors</w:t>
      </w:r>
      <w:r w:rsidR="00C76F70" w:rsidRPr="00961A77">
        <w:rPr>
          <w:rFonts w:ascii="Book Antiqua" w:hAnsi="Book Antiqua" w:cs="Times New Roman"/>
          <w:sz w:val="24"/>
          <w:szCs w:val="24"/>
        </w:rPr>
        <w:t xml:space="preserve"> </w:t>
      </w:r>
      <w:r w:rsidR="003A01B0" w:rsidRPr="00961A77">
        <w:rPr>
          <w:rFonts w:ascii="Book Antiqua" w:hAnsi="Book Antiqua" w:cs="Times New Roman"/>
          <w:sz w:val="24"/>
          <w:szCs w:val="24"/>
        </w:rPr>
        <w:t xml:space="preserve">associated with a reduction in </w:t>
      </w:r>
      <w:r w:rsidR="00C76F70" w:rsidRPr="00961A77">
        <w:rPr>
          <w:rFonts w:ascii="Book Antiqua" w:hAnsi="Book Antiqua" w:cs="Times New Roman"/>
          <w:sz w:val="24"/>
          <w:szCs w:val="24"/>
        </w:rPr>
        <w:t>liver fibrosis</w:t>
      </w:r>
      <w:r w:rsidR="00BC2642" w:rsidRPr="00961A77">
        <w:rPr>
          <w:rFonts w:ascii="Book Antiqua" w:hAnsi="Book Antiqua" w:cs="Times New Roman"/>
          <w:sz w:val="24"/>
          <w:szCs w:val="24"/>
        </w:rPr>
        <w:t>,</w:t>
      </w:r>
      <w:r w:rsidR="00C76F70" w:rsidRPr="00961A77">
        <w:rPr>
          <w:rFonts w:ascii="Book Antiqua" w:hAnsi="Book Antiqua" w:cs="Times New Roman"/>
          <w:sz w:val="24"/>
          <w:szCs w:val="24"/>
        </w:rPr>
        <w:t xml:space="preserve"> and several reports </w:t>
      </w:r>
      <w:r w:rsidR="00AC2180" w:rsidRPr="00961A77">
        <w:rPr>
          <w:rFonts w:ascii="Book Antiqua" w:hAnsi="Book Antiqua" w:cs="Times New Roman"/>
          <w:sz w:val="24"/>
          <w:szCs w:val="24"/>
        </w:rPr>
        <w:t xml:space="preserve">have </w:t>
      </w:r>
      <w:r w:rsidR="003A01B0" w:rsidRPr="00961A77">
        <w:rPr>
          <w:rFonts w:ascii="Book Antiqua" w:hAnsi="Book Antiqua" w:cs="Times New Roman"/>
          <w:sz w:val="24"/>
          <w:szCs w:val="24"/>
        </w:rPr>
        <w:t>indicat</w:t>
      </w:r>
      <w:r w:rsidR="00AC2180" w:rsidRPr="00961A77">
        <w:rPr>
          <w:rFonts w:ascii="Book Antiqua" w:hAnsi="Book Antiqua" w:cs="Times New Roman"/>
          <w:sz w:val="24"/>
          <w:szCs w:val="24"/>
        </w:rPr>
        <w:t>ed</w:t>
      </w:r>
      <w:r w:rsidR="003A01B0" w:rsidRPr="00961A77">
        <w:rPr>
          <w:rFonts w:ascii="Book Antiqua" w:hAnsi="Book Antiqua" w:cs="Times New Roman"/>
          <w:sz w:val="24"/>
          <w:szCs w:val="24"/>
        </w:rPr>
        <w:t xml:space="preserve"> </w:t>
      </w:r>
      <w:r w:rsidR="00C76F70" w:rsidRPr="00961A77">
        <w:rPr>
          <w:rFonts w:ascii="Book Antiqua" w:hAnsi="Book Antiqua" w:cs="Times New Roman"/>
          <w:sz w:val="24"/>
          <w:szCs w:val="24"/>
        </w:rPr>
        <w:t>that adenoviral delivery of MMPs into the liver ameliorate</w:t>
      </w:r>
      <w:r w:rsidR="00AC2180" w:rsidRPr="00961A77">
        <w:rPr>
          <w:rFonts w:ascii="Book Antiqua" w:hAnsi="Book Antiqua" w:cs="Times New Roman"/>
          <w:sz w:val="24"/>
          <w:szCs w:val="24"/>
        </w:rPr>
        <w:t>s</w:t>
      </w:r>
      <w:r w:rsidR="00C76F70" w:rsidRPr="00961A77">
        <w:rPr>
          <w:rFonts w:ascii="Book Antiqua" w:hAnsi="Book Antiqua" w:cs="Times New Roman"/>
          <w:sz w:val="24"/>
          <w:szCs w:val="24"/>
        </w:rPr>
        <w:t xml:space="preserve"> experimental </w:t>
      </w:r>
      <w:r w:rsidR="009336FB" w:rsidRPr="00961A77">
        <w:rPr>
          <w:rFonts w:ascii="Book Antiqua" w:hAnsi="Book Antiqua" w:cs="Times New Roman"/>
          <w:sz w:val="24"/>
          <w:szCs w:val="24"/>
        </w:rPr>
        <w:t>cirrhosis</w:t>
      </w:r>
      <w:r w:rsidR="00CE6E1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9</w:t>
      </w:r>
      <w:r w:rsidR="0073748B"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31</w:t>
      </w:r>
      <w:r w:rsidR="00CE6E1B" w:rsidRPr="00961A77">
        <w:rPr>
          <w:rFonts w:ascii="Book Antiqua" w:hAnsi="Book Antiqua" w:cs="Times New Roman"/>
          <w:sz w:val="24"/>
          <w:szCs w:val="24"/>
          <w:vertAlign w:val="superscript"/>
        </w:rPr>
        <w:t>]</w:t>
      </w:r>
      <w:r w:rsidR="00BC2642" w:rsidRPr="00961A77">
        <w:rPr>
          <w:rFonts w:ascii="Book Antiqua" w:hAnsi="Book Antiqua" w:cs="Times New Roman"/>
          <w:sz w:val="24"/>
          <w:szCs w:val="24"/>
        </w:rPr>
        <w:t xml:space="preserve">. </w:t>
      </w:r>
      <w:r w:rsidR="00152F0C" w:rsidRPr="00961A77">
        <w:rPr>
          <w:rFonts w:ascii="Book Antiqua" w:hAnsi="Book Antiqua" w:cs="Times New Roman"/>
          <w:sz w:val="24"/>
          <w:szCs w:val="24"/>
        </w:rPr>
        <w:t xml:space="preserve">However, </w:t>
      </w:r>
      <w:r w:rsidR="00547722" w:rsidRPr="00961A77">
        <w:rPr>
          <w:rFonts w:ascii="Book Antiqua" w:hAnsi="Book Antiqua" w:cs="Times New Roman"/>
          <w:sz w:val="24"/>
          <w:szCs w:val="24"/>
        </w:rPr>
        <w:t xml:space="preserve">the therapeutic </w:t>
      </w:r>
      <w:r w:rsidR="00152F0C" w:rsidRPr="00961A77">
        <w:rPr>
          <w:rFonts w:ascii="Book Antiqua" w:hAnsi="Book Antiqua" w:cs="Times New Roman"/>
          <w:sz w:val="24"/>
          <w:szCs w:val="24"/>
        </w:rPr>
        <w:t>mechanism</w:t>
      </w:r>
      <w:r w:rsidR="00547722" w:rsidRPr="00961A77">
        <w:rPr>
          <w:rFonts w:ascii="Book Antiqua" w:hAnsi="Book Antiqua" w:cs="Times New Roman"/>
          <w:sz w:val="24"/>
          <w:szCs w:val="24"/>
        </w:rPr>
        <w:t xml:space="preserve"> </w:t>
      </w:r>
      <w:r w:rsidR="003A01B0" w:rsidRPr="00961A77">
        <w:rPr>
          <w:rFonts w:ascii="Book Antiqua" w:hAnsi="Book Antiqua" w:cs="Times New Roman"/>
          <w:sz w:val="24"/>
          <w:szCs w:val="24"/>
        </w:rPr>
        <w:t xml:space="preserve">of </w:t>
      </w:r>
      <w:r w:rsidR="00547722" w:rsidRPr="00961A77">
        <w:rPr>
          <w:rFonts w:ascii="Book Antiqua" w:hAnsi="Book Antiqua" w:cs="Times New Roman"/>
          <w:sz w:val="24"/>
          <w:szCs w:val="24"/>
        </w:rPr>
        <w:t>BMC infusion</w:t>
      </w:r>
      <w:r w:rsidR="00152F0C" w:rsidRPr="00961A77">
        <w:rPr>
          <w:rFonts w:ascii="Book Antiqua" w:hAnsi="Book Antiqua" w:cs="Times New Roman"/>
          <w:sz w:val="24"/>
          <w:szCs w:val="24"/>
        </w:rPr>
        <w:t xml:space="preserve"> </w:t>
      </w:r>
      <w:r w:rsidR="001171E6" w:rsidRPr="00961A77">
        <w:rPr>
          <w:rFonts w:ascii="Book Antiqua" w:hAnsi="Book Antiqua" w:cs="Times New Roman"/>
          <w:sz w:val="24"/>
          <w:szCs w:val="24"/>
        </w:rPr>
        <w:t>remains</w:t>
      </w:r>
      <w:r w:rsidR="00152F0C" w:rsidRPr="00961A77">
        <w:rPr>
          <w:rFonts w:ascii="Book Antiqua" w:hAnsi="Book Antiqua" w:cs="Times New Roman"/>
          <w:sz w:val="24"/>
          <w:szCs w:val="24"/>
        </w:rPr>
        <w:t xml:space="preserve"> controversial. Several studies have suggested that hematopoietic cells </w:t>
      </w:r>
      <w:r w:rsidR="00547722" w:rsidRPr="00961A77">
        <w:rPr>
          <w:rFonts w:ascii="Book Antiqua" w:hAnsi="Book Antiqua" w:cs="Times New Roman"/>
          <w:sz w:val="24"/>
          <w:szCs w:val="24"/>
        </w:rPr>
        <w:t xml:space="preserve">among BMCs </w:t>
      </w:r>
      <w:r w:rsidR="00152F0C" w:rsidRPr="00961A77">
        <w:rPr>
          <w:rFonts w:ascii="Book Antiqua" w:hAnsi="Book Antiqua" w:cs="Times New Roman"/>
          <w:sz w:val="24"/>
          <w:szCs w:val="24"/>
        </w:rPr>
        <w:t>may generate hepatocyte-like cells, wh</w:t>
      </w:r>
      <w:r w:rsidR="00AC2180" w:rsidRPr="00961A77">
        <w:rPr>
          <w:rFonts w:ascii="Book Antiqua" w:hAnsi="Book Antiqua" w:cs="Times New Roman"/>
          <w:sz w:val="24"/>
          <w:szCs w:val="24"/>
        </w:rPr>
        <w:t>ereas</w:t>
      </w:r>
      <w:r w:rsidR="00152F0C" w:rsidRPr="00961A77">
        <w:rPr>
          <w:rFonts w:ascii="Book Antiqua" w:hAnsi="Book Antiqua" w:cs="Times New Roman"/>
          <w:sz w:val="24"/>
          <w:szCs w:val="24"/>
        </w:rPr>
        <w:t xml:space="preserve"> others </w:t>
      </w:r>
      <w:r w:rsidR="00052526" w:rsidRPr="00961A77">
        <w:rPr>
          <w:rFonts w:ascii="Book Antiqua" w:hAnsi="Book Antiqua" w:cs="Times New Roman"/>
          <w:sz w:val="24"/>
          <w:szCs w:val="24"/>
        </w:rPr>
        <w:t xml:space="preserve">have </w:t>
      </w:r>
      <w:r w:rsidR="00152F0C" w:rsidRPr="00961A77">
        <w:rPr>
          <w:rFonts w:ascii="Book Antiqua" w:hAnsi="Book Antiqua" w:cs="Times New Roman"/>
          <w:sz w:val="24"/>
          <w:szCs w:val="24"/>
        </w:rPr>
        <w:t xml:space="preserve">hypothesized that they act </w:t>
      </w:r>
      <w:r w:rsidR="00052526" w:rsidRPr="00961A77">
        <w:rPr>
          <w:rFonts w:ascii="Book Antiqua" w:hAnsi="Book Antiqua" w:cs="Times New Roman"/>
          <w:sz w:val="24"/>
          <w:szCs w:val="24"/>
        </w:rPr>
        <w:t xml:space="preserve">primarily </w:t>
      </w:r>
      <w:r w:rsidR="00152F0C" w:rsidRPr="00961A77">
        <w:rPr>
          <w:rFonts w:ascii="Book Antiqua" w:hAnsi="Book Antiqua" w:cs="Times New Roman"/>
          <w:sz w:val="24"/>
          <w:szCs w:val="24"/>
        </w:rPr>
        <w:t xml:space="preserve">by fusion with hepatocytes or </w:t>
      </w:r>
      <w:r w:rsidR="00052526" w:rsidRPr="00961A77">
        <w:rPr>
          <w:rFonts w:ascii="Book Antiqua" w:hAnsi="Book Antiqua" w:cs="Times New Roman"/>
          <w:sz w:val="24"/>
          <w:szCs w:val="24"/>
        </w:rPr>
        <w:t xml:space="preserve">through a </w:t>
      </w:r>
      <w:r w:rsidR="00152F0C" w:rsidRPr="00961A77">
        <w:rPr>
          <w:rFonts w:ascii="Book Antiqua" w:hAnsi="Book Antiqua" w:cs="Times New Roman"/>
          <w:sz w:val="24"/>
          <w:szCs w:val="24"/>
        </w:rPr>
        <w:t>paracrine effect</w:t>
      </w:r>
      <w:r w:rsidR="00CE6E1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2</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5</w:t>
      </w:r>
      <w:r w:rsidR="00CE6E1B" w:rsidRPr="00961A77">
        <w:rPr>
          <w:rFonts w:ascii="Book Antiqua" w:hAnsi="Book Antiqua" w:cs="Times New Roman"/>
          <w:sz w:val="24"/>
          <w:szCs w:val="24"/>
          <w:vertAlign w:val="superscript"/>
        </w:rPr>
        <w:t>]</w:t>
      </w:r>
      <w:r w:rsidR="00152F0C" w:rsidRPr="00961A77">
        <w:rPr>
          <w:rFonts w:ascii="Book Antiqua" w:hAnsi="Book Antiqua" w:cs="Times New Roman"/>
          <w:sz w:val="24"/>
          <w:szCs w:val="24"/>
        </w:rPr>
        <w:t>.</w:t>
      </w:r>
      <w:r w:rsidR="00F06F42" w:rsidRPr="00961A77">
        <w:rPr>
          <w:rFonts w:ascii="Book Antiqua" w:hAnsi="Book Antiqua" w:cs="Times New Roman"/>
          <w:sz w:val="24"/>
          <w:szCs w:val="24"/>
        </w:rPr>
        <w:t xml:space="preserve"> To generate a greater beneficial effect </w:t>
      </w:r>
      <w:r w:rsidR="00052526" w:rsidRPr="00961A77">
        <w:rPr>
          <w:rFonts w:ascii="Book Antiqua" w:hAnsi="Book Antiqua" w:cs="Times New Roman"/>
          <w:sz w:val="24"/>
          <w:szCs w:val="24"/>
        </w:rPr>
        <w:t xml:space="preserve">of </w:t>
      </w:r>
      <w:r w:rsidR="00F06F42" w:rsidRPr="00961A77">
        <w:rPr>
          <w:rFonts w:ascii="Book Antiqua" w:hAnsi="Book Antiqua" w:cs="Times New Roman"/>
          <w:sz w:val="24"/>
          <w:szCs w:val="24"/>
        </w:rPr>
        <w:t xml:space="preserve">BMC infusion, granulocyte-colony-stimulating factor (G-CSF) </w:t>
      </w:r>
      <w:r w:rsidR="001171E6" w:rsidRPr="00961A77">
        <w:rPr>
          <w:rFonts w:ascii="Book Antiqua" w:hAnsi="Book Antiqua" w:cs="Times New Roman"/>
          <w:sz w:val="24"/>
          <w:szCs w:val="24"/>
        </w:rPr>
        <w:t xml:space="preserve">has been </w:t>
      </w:r>
      <w:r w:rsidR="00F06F42" w:rsidRPr="00961A77">
        <w:rPr>
          <w:rFonts w:ascii="Book Antiqua" w:hAnsi="Book Antiqua" w:cs="Times New Roman"/>
          <w:sz w:val="24"/>
          <w:szCs w:val="24"/>
        </w:rPr>
        <w:t>used to mobilize BMCs (monitored by the number of CD34</w:t>
      </w:r>
      <w:r w:rsidR="00F06F42" w:rsidRPr="00961A77">
        <w:rPr>
          <w:rFonts w:ascii="Book Antiqua" w:hAnsi="Book Antiqua" w:cs="Times New Roman"/>
          <w:sz w:val="24"/>
          <w:szCs w:val="24"/>
          <w:vertAlign w:val="superscript"/>
        </w:rPr>
        <w:t>+</w:t>
      </w:r>
      <w:r w:rsidR="00F06F42" w:rsidRPr="00961A77">
        <w:rPr>
          <w:rFonts w:ascii="Book Antiqua" w:hAnsi="Book Antiqua" w:cs="Times New Roman"/>
          <w:sz w:val="24"/>
          <w:szCs w:val="24"/>
        </w:rPr>
        <w:t xml:space="preserve"> cells) </w:t>
      </w:r>
      <w:r w:rsidR="005F4188" w:rsidRPr="00961A77">
        <w:rPr>
          <w:rFonts w:ascii="Book Antiqua" w:hAnsi="Book Antiqua" w:cs="Times New Roman"/>
          <w:sz w:val="24"/>
          <w:szCs w:val="24"/>
        </w:rPr>
        <w:t xml:space="preserve">into </w:t>
      </w:r>
      <w:r w:rsidR="00052526" w:rsidRPr="00961A77">
        <w:rPr>
          <w:rFonts w:ascii="Book Antiqua" w:hAnsi="Book Antiqua" w:cs="Times New Roman"/>
          <w:sz w:val="24"/>
          <w:szCs w:val="24"/>
        </w:rPr>
        <w:t xml:space="preserve">the </w:t>
      </w:r>
      <w:r w:rsidR="005F4188" w:rsidRPr="00961A77">
        <w:rPr>
          <w:rFonts w:ascii="Book Antiqua" w:hAnsi="Book Antiqua" w:cs="Times New Roman"/>
          <w:sz w:val="24"/>
          <w:szCs w:val="24"/>
        </w:rPr>
        <w:t>peripheral blood</w:t>
      </w:r>
      <w:r w:rsidR="00CE6E1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6</w:t>
      </w:r>
      <w:r w:rsidR="00CE6E1B" w:rsidRPr="00961A77">
        <w:rPr>
          <w:rFonts w:ascii="Book Antiqua" w:hAnsi="Book Antiqua" w:cs="Times New Roman"/>
          <w:sz w:val="24"/>
          <w:szCs w:val="24"/>
          <w:vertAlign w:val="superscript"/>
        </w:rPr>
        <w:t>]</w:t>
      </w:r>
      <w:r w:rsidR="00F06F42" w:rsidRPr="00961A77">
        <w:rPr>
          <w:rFonts w:ascii="Book Antiqua" w:hAnsi="Book Antiqua" w:cs="Times New Roman"/>
          <w:sz w:val="24"/>
          <w:szCs w:val="24"/>
        </w:rPr>
        <w:t>.</w:t>
      </w:r>
    </w:p>
    <w:p w14:paraId="11145E38" w14:textId="77777777" w:rsidR="00797465" w:rsidRPr="00961A77" w:rsidRDefault="00797465" w:rsidP="007F6A7C">
      <w:pPr>
        <w:wordWrap/>
        <w:adjustRightInd w:val="0"/>
        <w:snapToGrid w:val="0"/>
        <w:spacing w:after="0" w:line="360" w:lineRule="auto"/>
        <w:rPr>
          <w:rFonts w:ascii="Book Antiqua" w:hAnsi="Book Antiqua" w:cs="Times New Roman"/>
          <w:sz w:val="24"/>
          <w:szCs w:val="24"/>
        </w:rPr>
      </w:pPr>
    </w:p>
    <w:p w14:paraId="556F54AC" w14:textId="5699EEA9" w:rsidR="00530D47" w:rsidRPr="00961A77" w:rsidRDefault="00530D47" w:rsidP="007F6A7C">
      <w:pPr>
        <w:wordWrap/>
        <w:adjustRightInd w:val="0"/>
        <w:snapToGrid w:val="0"/>
        <w:spacing w:after="0" w:line="360" w:lineRule="auto"/>
        <w:rPr>
          <w:rFonts w:ascii="Book Antiqua" w:eastAsia="SimSun" w:hAnsi="Book Antiqua" w:cs="Times New Roman"/>
          <w:b/>
          <w:i/>
          <w:sz w:val="24"/>
          <w:szCs w:val="24"/>
          <w:lang w:eastAsia="zh-CN"/>
        </w:rPr>
      </w:pPr>
      <w:r w:rsidRPr="00961A77">
        <w:rPr>
          <w:rFonts w:ascii="Book Antiqua" w:hAnsi="Book Antiqua" w:cs="Times New Roman"/>
          <w:b/>
          <w:i/>
          <w:sz w:val="24"/>
          <w:szCs w:val="24"/>
        </w:rPr>
        <w:t>HSC transplantation</w:t>
      </w:r>
    </w:p>
    <w:p w14:paraId="2B102B85" w14:textId="63D686DC" w:rsidR="008745A5" w:rsidRPr="00961A77" w:rsidRDefault="00F06F42"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HSCs </w:t>
      </w:r>
      <w:r w:rsidR="001337A7" w:rsidRPr="00961A77">
        <w:rPr>
          <w:rFonts w:ascii="Book Antiqua" w:hAnsi="Book Antiqua" w:cs="Times New Roman"/>
          <w:sz w:val="24"/>
          <w:szCs w:val="24"/>
        </w:rPr>
        <w:t xml:space="preserve">can be isolated from </w:t>
      </w:r>
      <w:r w:rsidR="00052526" w:rsidRPr="00961A77">
        <w:rPr>
          <w:rFonts w:ascii="Book Antiqua" w:hAnsi="Book Antiqua" w:cs="Times New Roman"/>
          <w:sz w:val="24"/>
          <w:szCs w:val="24"/>
        </w:rPr>
        <w:t xml:space="preserve">the </w:t>
      </w:r>
      <w:r w:rsidR="001337A7" w:rsidRPr="00961A77">
        <w:rPr>
          <w:rFonts w:ascii="Book Antiqua" w:hAnsi="Book Antiqua" w:cs="Times New Roman"/>
          <w:sz w:val="24"/>
          <w:szCs w:val="24"/>
        </w:rPr>
        <w:t>bone marrow</w:t>
      </w:r>
      <w:r w:rsidR="00A620C1" w:rsidRPr="00961A77">
        <w:rPr>
          <w:rFonts w:ascii="Book Antiqua" w:hAnsi="Book Antiqua" w:cs="Times New Roman"/>
          <w:sz w:val="24"/>
          <w:szCs w:val="24"/>
        </w:rPr>
        <w:t xml:space="preserve"> or </w:t>
      </w:r>
      <w:r w:rsidR="001337A7" w:rsidRPr="00961A77">
        <w:rPr>
          <w:rFonts w:ascii="Book Antiqua" w:hAnsi="Book Antiqua" w:cs="Times New Roman"/>
          <w:sz w:val="24"/>
          <w:szCs w:val="24"/>
        </w:rPr>
        <w:t xml:space="preserve">peripheral blood after </w:t>
      </w:r>
      <w:r w:rsidR="00052526" w:rsidRPr="00961A77">
        <w:rPr>
          <w:rFonts w:ascii="Book Antiqua" w:hAnsi="Book Antiqua" w:cs="Times New Roman"/>
          <w:sz w:val="24"/>
          <w:szCs w:val="24"/>
        </w:rPr>
        <w:t xml:space="preserve">the </w:t>
      </w:r>
      <w:r w:rsidR="001337A7" w:rsidRPr="00961A77">
        <w:rPr>
          <w:rFonts w:ascii="Book Antiqua" w:hAnsi="Book Antiqua" w:cs="Times New Roman"/>
          <w:sz w:val="24"/>
          <w:szCs w:val="24"/>
        </w:rPr>
        <w:t>administration of G-CSF, which induce</w:t>
      </w:r>
      <w:r w:rsidR="00052526" w:rsidRPr="00961A77">
        <w:rPr>
          <w:rFonts w:ascii="Book Antiqua" w:hAnsi="Book Antiqua" w:cs="Times New Roman"/>
          <w:sz w:val="24"/>
          <w:szCs w:val="24"/>
        </w:rPr>
        <w:t>s the</w:t>
      </w:r>
      <w:r w:rsidR="001337A7" w:rsidRPr="00961A77">
        <w:rPr>
          <w:rFonts w:ascii="Book Antiqua" w:hAnsi="Book Antiqua" w:cs="Times New Roman"/>
          <w:sz w:val="24"/>
          <w:szCs w:val="24"/>
        </w:rPr>
        <w:t xml:space="preserve"> </w:t>
      </w:r>
      <w:r w:rsidR="00A620C1" w:rsidRPr="00961A77">
        <w:rPr>
          <w:rFonts w:ascii="Book Antiqua" w:hAnsi="Book Antiqua" w:cs="Times New Roman"/>
          <w:sz w:val="24"/>
          <w:szCs w:val="24"/>
        </w:rPr>
        <w:t>mobilization of CD34</w:t>
      </w:r>
      <w:r w:rsidR="00A620C1" w:rsidRPr="00961A77">
        <w:rPr>
          <w:rFonts w:ascii="Book Antiqua" w:hAnsi="Book Antiqua" w:cs="Times New Roman"/>
          <w:sz w:val="24"/>
          <w:szCs w:val="24"/>
          <w:vertAlign w:val="superscript"/>
        </w:rPr>
        <w:t>+</w:t>
      </w:r>
      <w:r w:rsidR="00A620C1" w:rsidRPr="00961A77">
        <w:rPr>
          <w:rFonts w:ascii="Book Antiqua" w:hAnsi="Book Antiqua" w:cs="Times New Roman"/>
          <w:sz w:val="24"/>
          <w:szCs w:val="24"/>
        </w:rPr>
        <w:t xml:space="preserve"> cells into </w:t>
      </w:r>
      <w:r w:rsidR="00052526" w:rsidRPr="00961A77">
        <w:rPr>
          <w:rFonts w:ascii="Book Antiqua" w:hAnsi="Book Antiqua" w:cs="Times New Roman"/>
          <w:sz w:val="24"/>
          <w:szCs w:val="24"/>
        </w:rPr>
        <w:t xml:space="preserve">the </w:t>
      </w:r>
      <w:r w:rsidR="00A620C1" w:rsidRPr="00961A77">
        <w:rPr>
          <w:rFonts w:ascii="Book Antiqua" w:hAnsi="Book Antiqua" w:cs="Times New Roman"/>
          <w:sz w:val="24"/>
          <w:szCs w:val="24"/>
        </w:rPr>
        <w:t>peripheral blood. HSCs</w:t>
      </w:r>
      <w:r w:rsidR="001337A7" w:rsidRPr="00961A77">
        <w:rPr>
          <w:rFonts w:ascii="Book Antiqua" w:hAnsi="Book Antiqua" w:cs="Times New Roman"/>
          <w:sz w:val="24"/>
          <w:szCs w:val="24"/>
        </w:rPr>
        <w:t xml:space="preserve"> </w:t>
      </w:r>
      <w:r w:rsidR="000B0FBF" w:rsidRPr="00961A77">
        <w:rPr>
          <w:rFonts w:ascii="Book Antiqua" w:hAnsi="Book Antiqua" w:cs="Times New Roman"/>
          <w:sz w:val="24"/>
          <w:szCs w:val="24"/>
        </w:rPr>
        <w:t>express hematopoietic ma</w:t>
      </w:r>
      <w:r w:rsidR="00052526" w:rsidRPr="00961A77">
        <w:rPr>
          <w:rFonts w:ascii="Book Antiqua" w:hAnsi="Book Antiqua" w:cs="Times New Roman"/>
          <w:sz w:val="24"/>
          <w:szCs w:val="24"/>
        </w:rPr>
        <w:t>r</w:t>
      </w:r>
      <w:r w:rsidR="000B0FBF" w:rsidRPr="00961A77">
        <w:rPr>
          <w:rFonts w:ascii="Book Antiqua" w:hAnsi="Book Antiqua" w:cs="Times New Roman"/>
          <w:sz w:val="24"/>
          <w:szCs w:val="24"/>
        </w:rPr>
        <w:t>kers</w:t>
      </w:r>
      <w:r w:rsidR="00CE6E1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7</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9</w:t>
      </w:r>
      <w:r w:rsidR="00CE6E1B" w:rsidRPr="00961A77">
        <w:rPr>
          <w:rFonts w:ascii="Book Antiqua" w:hAnsi="Book Antiqua" w:cs="Times New Roman"/>
          <w:sz w:val="24"/>
          <w:szCs w:val="24"/>
          <w:vertAlign w:val="superscript"/>
        </w:rPr>
        <w:t>]</w:t>
      </w:r>
      <w:r w:rsidR="000B0FBF" w:rsidRPr="00961A77">
        <w:rPr>
          <w:rFonts w:ascii="Book Antiqua" w:hAnsi="Book Antiqua" w:cs="Times New Roman"/>
          <w:sz w:val="24"/>
          <w:szCs w:val="24"/>
        </w:rPr>
        <w:t>, such as c-kit, Sca-1, Thy-1, CD34, CD45 and CD133</w:t>
      </w:r>
      <w:r w:rsidR="001171E6" w:rsidRPr="00961A77">
        <w:rPr>
          <w:rFonts w:ascii="Book Antiqua" w:hAnsi="Book Antiqua" w:cs="Times New Roman"/>
          <w:sz w:val="24"/>
          <w:szCs w:val="24"/>
        </w:rPr>
        <w:t>,</w:t>
      </w:r>
      <w:r w:rsidR="000B0FBF" w:rsidRPr="00961A77">
        <w:rPr>
          <w:rFonts w:ascii="Book Antiqua" w:hAnsi="Book Antiqua" w:cs="Times New Roman"/>
          <w:sz w:val="24"/>
          <w:szCs w:val="24"/>
        </w:rPr>
        <w:t xml:space="preserve"> and </w:t>
      </w:r>
      <w:r w:rsidR="00AC2180" w:rsidRPr="00961A77">
        <w:rPr>
          <w:rFonts w:ascii="Book Antiqua" w:hAnsi="Book Antiqua" w:cs="Times New Roman"/>
          <w:sz w:val="24"/>
          <w:szCs w:val="24"/>
        </w:rPr>
        <w:t xml:space="preserve">can </w:t>
      </w:r>
      <w:r w:rsidR="000B0FBF" w:rsidRPr="00961A77">
        <w:rPr>
          <w:rFonts w:ascii="Book Antiqua" w:hAnsi="Book Antiqua" w:cs="Times New Roman"/>
          <w:sz w:val="24"/>
          <w:szCs w:val="24"/>
        </w:rPr>
        <w:t>differentiate into hepatocytes</w:t>
      </w:r>
      <w:r w:rsidR="00A620C1" w:rsidRPr="00961A77">
        <w:rPr>
          <w:rFonts w:ascii="Book Antiqua" w:hAnsi="Book Antiqua" w:cs="Times New Roman"/>
          <w:sz w:val="24"/>
          <w:szCs w:val="24"/>
        </w:rPr>
        <w:t xml:space="preserve">. Gordon and colleagues reported that </w:t>
      </w:r>
      <w:r w:rsidR="00052526" w:rsidRPr="00961A77">
        <w:rPr>
          <w:rFonts w:ascii="Book Antiqua" w:hAnsi="Book Antiqua" w:cs="Times New Roman"/>
          <w:sz w:val="24"/>
          <w:szCs w:val="24"/>
        </w:rPr>
        <w:t xml:space="preserve">the </w:t>
      </w:r>
      <w:r w:rsidR="00A620C1" w:rsidRPr="00961A77">
        <w:rPr>
          <w:rFonts w:ascii="Book Antiqua" w:hAnsi="Book Antiqua" w:cs="Times New Roman"/>
          <w:sz w:val="24"/>
          <w:szCs w:val="24"/>
        </w:rPr>
        <w:t>infusion of CD34</w:t>
      </w:r>
      <w:r w:rsidR="00A620C1" w:rsidRPr="00961A77">
        <w:rPr>
          <w:rFonts w:ascii="Book Antiqua" w:hAnsi="Book Antiqua" w:cs="Times New Roman"/>
          <w:sz w:val="24"/>
          <w:szCs w:val="24"/>
          <w:vertAlign w:val="superscript"/>
        </w:rPr>
        <w:t>+</w:t>
      </w:r>
      <w:r w:rsidR="00A620C1" w:rsidRPr="00961A77">
        <w:rPr>
          <w:rFonts w:ascii="Book Antiqua" w:hAnsi="Book Antiqua" w:cs="Times New Roman"/>
          <w:sz w:val="24"/>
          <w:szCs w:val="24"/>
        </w:rPr>
        <w:t xml:space="preserve"> cells isolated from </w:t>
      </w:r>
      <w:r w:rsidR="00052526" w:rsidRPr="00961A77">
        <w:rPr>
          <w:rFonts w:ascii="Book Antiqua" w:hAnsi="Book Antiqua" w:cs="Times New Roman"/>
          <w:sz w:val="24"/>
          <w:szCs w:val="24"/>
        </w:rPr>
        <w:t xml:space="preserve">the </w:t>
      </w:r>
      <w:r w:rsidR="00A620C1" w:rsidRPr="00961A77">
        <w:rPr>
          <w:rFonts w:ascii="Book Antiqua" w:hAnsi="Book Antiqua" w:cs="Times New Roman"/>
          <w:sz w:val="24"/>
          <w:szCs w:val="24"/>
        </w:rPr>
        <w:t xml:space="preserve">peripheral blood after </w:t>
      </w:r>
      <w:r w:rsidR="00052526" w:rsidRPr="00961A77">
        <w:rPr>
          <w:rFonts w:ascii="Book Antiqua" w:hAnsi="Book Antiqua" w:cs="Times New Roman"/>
          <w:sz w:val="24"/>
          <w:szCs w:val="24"/>
        </w:rPr>
        <w:t xml:space="preserve">the administration of </w:t>
      </w:r>
      <w:r w:rsidR="00A620C1" w:rsidRPr="00961A77">
        <w:rPr>
          <w:rFonts w:ascii="Book Antiqua" w:hAnsi="Book Antiqua" w:cs="Times New Roman"/>
          <w:sz w:val="24"/>
          <w:szCs w:val="24"/>
        </w:rPr>
        <w:t xml:space="preserve">G-CSF </w:t>
      </w:r>
      <w:r w:rsidR="00A620C1" w:rsidRPr="00961A77">
        <w:rPr>
          <w:rFonts w:ascii="Book Antiqua" w:hAnsi="Book Antiqua" w:cs="Times New Roman"/>
          <w:i/>
          <w:sz w:val="24"/>
          <w:szCs w:val="24"/>
        </w:rPr>
        <w:t>via</w:t>
      </w:r>
      <w:r w:rsidR="00A620C1" w:rsidRPr="00961A77">
        <w:rPr>
          <w:rFonts w:ascii="Book Antiqua" w:hAnsi="Book Antiqua" w:cs="Times New Roman"/>
          <w:sz w:val="24"/>
          <w:szCs w:val="24"/>
        </w:rPr>
        <w:t xml:space="preserve"> the hepatic artery or portal vein </w:t>
      </w:r>
      <w:r w:rsidR="00B03DCD" w:rsidRPr="00961A77">
        <w:rPr>
          <w:rFonts w:ascii="Book Antiqua" w:hAnsi="Book Antiqua" w:cs="Times New Roman"/>
          <w:sz w:val="24"/>
          <w:szCs w:val="24"/>
        </w:rPr>
        <w:t>improve</w:t>
      </w:r>
      <w:r w:rsidR="00AC2180" w:rsidRPr="00961A77">
        <w:rPr>
          <w:rFonts w:ascii="Book Antiqua" w:hAnsi="Book Antiqua" w:cs="Times New Roman"/>
          <w:sz w:val="24"/>
          <w:szCs w:val="24"/>
        </w:rPr>
        <w:t>s</w:t>
      </w:r>
      <w:r w:rsidR="00B03DCD" w:rsidRPr="00961A77">
        <w:rPr>
          <w:rFonts w:ascii="Book Antiqua" w:hAnsi="Book Antiqua" w:cs="Times New Roman"/>
          <w:sz w:val="24"/>
          <w:szCs w:val="24"/>
        </w:rPr>
        <w:t xml:space="preserve"> </w:t>
      </w:r>
      <w:r w:rsidR="00052526" w:rsidRPr="00961A77">
        <w:rPr>
          <w:rFonts w:ascii="Book Antiqua" w:hAnsi="Book Antiqua" w:cs="Times New Roman"/>
          <w:sz w:val="24"/>
          <w:szCs w:val="24"/>
        </w:rPr>
        <w:t xml:space="preserve">the level of </w:t>
      </w:r>
      <w:r w:rsidR="00B03DCD" w:rsidRPr="00961A77">
        <w:rPr>
          <w:rFonts w:ascii="Book Antiqua" w:hAnsi="Book Antiqua" w:cs="Times New Roman"/>
          <w:sz w:val="24"/>
          <w:szCs w:val="24"/>
        </w:rPr>
        <w:t>serum albumin</w:t>
      </w:r>
      <w:r w:rsidR="004D756F"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40</w:t>
      </w:r>
      <w:r w:rsidR="004D756F" w:rsidRPr="00961A77">
        <w:rPr>
          <w:rFonts w:ascii="Book Antiqua" w:hAnsi="Book Antiqua" w:cs="Times New Roman"/>
          <w:sz w:val="24"/>
          <w:szCs w:val="24"/>
          <w:vertAlign w:val="superscript"/>
        </w:rPr>
        <w:t>]</w:t>
      </w:r>
      <w:r w:rsidR="00B03DCD" w:rsidRPr="00961A77">
        <w:rPr>
          <w:rFonts w:ascii="Book Antiqua" w:hAnsi="Book Antiqua" w:cs="Times New Roman"/>
          <w:sz w:val="24"/>
          <w:szCs w:val="24"/>
        </w:rPr>
        <w:t>.</w:t>
      </w:r>
      <w:r w:rsidR="005702BF" w:rsidRPr="00961A77">
        <w:rPr>
          <w:rFonts w:ascii="Book Antiqua" w:hAnsi="Book Antiqua" w:cs="Times New Roman"/>
          <w:sz w:val="24"/>
          <w:szCs w:val="24"/>
        </w:rPr>
        <w:t xml:space="preserve"> Moreover, Pai </w:t>
      </w:r>
      <w:r w:rsidR="00C6139B" w:rsidRPr="00961A77">
        <w:rPr>
          <w:rFonts w:ascii="Book Antiqua" w:eastAsia="SimSun" w:hAnsi="Book Antiqua" w:cs="Times New Roman"/>
          <w:i/>
          <w:sz w:val="24"/>
          <w:szCs w:val="24"/>
          <w:lang w:eastAsia="zh-CN"/>
        </w:rPr>
        <w:t>et al</w:t>
      </w:r>
      <w:r w:rsidR="00C6139B" w:rsidRPr="00961A77">
        <w:rPr>
          <w:rFonts w:ascii="Book Antiqua" w:eastAsia="SimSun" w:hAnsi="Book Antiqua" w:cs="Times New Roman"/>
          <w:i/>
          <w:sz w:val="24"/>
          <w:szCs w:val="24"/>
          <w:vertAlign w:val="superscript"/>
          <w:lang w:eastAsia="zh-CN"/>
        </w:rPr>
        <w:t>[</w:t>
      </w:r>
      <w:r w:rsidR="00C6139B" w:rsidRPr="00961A77">
        <w:rPr>
          <w:rFonts w:ascii="Book Antiqua" w:eastAsia="SimSun" w:hAnsi="Book Antiqua" w:cs="Times New Roman"/>
          <w:sz w:val="24"/>
          <w:szCs w:val="24"/>
          <w:vertAlign w:val="superscript"/>
          <w:lang w:eastAsia="zh-CN"/>
        </w:rPr>
        <w:t>41]</w:t>
      </w:r>
      <w:r w:rsidR="005702BF" w:rsidRPr="00961A77">
        <w:rPr>
          <w:rFonts w:ascii="Book Antiqua" w:hAnsi="Book Antiqua" w:cs="Times New Roman"/>
          <w:sz w:val="24"/>
          <w:szCs w:val="24"/>
        </w:rPr>
        <w:t xml:space="preserve"> reported that </w:t>
      </w:r>
      <w:r w:rsidR="00052526" w:rsidRPr="00961A77">
        <w:rPr>
          <w:rFonts w:ascii="Book Antiqua" w:hAnsi="Book Antiqua" w:cs="Times New Roman"/>
          <w:sz w:val="24"/>
          <w:szCs w:val="24"/>
        </w:rPr>
        <w:t xml:space="preserve">the </w:t>
      </w:r>
      <w:r w:rsidR="005702BF" w:rsidRPr="00961A77">
        <w:rPr>
          <w:rFonts w:ascii="Book Antiqua" w:hAnsi="Book Antiqua" w:cs="Times New Roman"/>
          <w:sz w:val="24"/>
          <w:szCs w:val="24"/>
        </w:rPr>
        <w:lastRenderedPageBreak/>
        <w:t>autologous infusion of expanded mobilized CD34</w:t>
      </w:r>
      <w:r w:rsidR="005702BF" w:rsidRPr="00961A77">
        <w:rPr>
          <w:rFonts w:ascii="Book Antiqua" w:hAnsi="Book Antiqua" w:cs="Times New Roman"/>
          <w:sz w:val="24"/>
          <w:szCs w:val="24"/>
          <w:vertAlign w:val="superscript"/>
        </w:rPr>
        <w:t>+</w:t>
      </w:r>
      <w:r w:rsidR="005702BF" w:rsidRPr="00961A77">
        <w:rPr>
          <w:rFonts w:ascii="Book Antiqua" w:hAnsi="Book Antiqua" w:cs="Times New Roman"/>
          <w:sz w:val="24"/>
          <w:szCs w:val="24"/>
        </w:rPr>
        <w:t xml:space="preserve"> cells improve</w:t>
      </w:r>
      <w:r w:rsidR="00AC2180" w:rsidRPr="00961A77">
        <w:rPr>
          <w:rFonts w:ascii="Book Antiqua" w:hAnsi="Book Antiqua" w:cs="Times New Roman"/>
          <w:sz w:val="24"/>
          <w:szCs w:val="24"/>
        </w:rPr>
        <w:t>s</w:t>
      </w:r>
      <w:r w:rsidR="005702BF" w:rsidRPr="00961A77">
        <w:rPr>
          <w:rFonts w:ascii="Book Antiqua" w:hAnsi="Book Antiqua" w:cs="Times New Roman"/>
          <w:sz w:val="24"/>
          <w:szCs w:val="24"/>
        </w:rPr>
        <w:t xml:space="preserve"> </w:t>
      </w:r>
      <w:r w:rsidR="00052526" w:rsidRPr="00961A77">
        <w:rPr>
          <w:rFonts w:ascii="Book Antiqua" w:hAnsi="Book Antiqua" w:cs="Times New Roman"/>
          <w:sz w:val="24"/>
          <w:szCs w:val="24"/>
        </w:rPr>
        <w:t xml:space="preserve">the level of </w:t>
      </w:r>
      <w:r w:rsidR="005702BF" w:rsidRPr="00961A77">
        <w:rPr>
          <w:rFonts w:ascii="Book Antiqua" w:hAnsi="Book Antiqua" w:cs="Times New Roman"/>
          <w:sz w:val="24"/>
          <w:szCs w:val="24"/>
        </w:rPr>
        <w:t xml:space="preserve">serum albumin and the Child-Pugh score. However, </w:t>
      </w:r>
      <w:r w:rsidR="005F344A" w:rsidRPr="00961A77">
        <w:rPr>
          <w:rFonts w:ascii="Book Antiqua" w:hAnsi="Book Antiqua" w:cs="Times New Roman"/>
          <w:sz w:val="24"/>
          <w:szCs w:val="24"/>
        </w:rPr>
        <w:t xml:space="preserve">the therapeutic mechanism by </w:t>
      </w:r>
      <w:r w:rsidR="00052526" w:rsidRPr="00961A77">
        <w:rPr>
          <w:rFonts w:ascii="Book Antiqua" w:hAnsi="Book Antiqua" w:cs="Times New Roman"/>
          <w:sz w:val="24"/>
          <w:szCs w:val="24"/>
        </w:rPr>
        <w:t xml:space="preserve">which </w:t>
      </w:r>
      <w:r w:rsidR="005F344A" w:rsidRPr="00961A77">
        <w:rPr>
          <w:rFonts w:ascii="Book Antiqua" w:hAnsi="Book Antiqua" w:cs="Times New Roman"/>
          <w:sz w:val="24"/>
          <w:szCs w:val="24"/>
        </w:rPr>
        <w:t xml:space="preserve">HSC infusion </w:t>
      </w:r>
      <w:r w:rsidR="00052526" w:rsidRPr="00961A77">
        <w:rPr>
          <w:rFonts w:ascii="Book Antiqua" w:hAnsi="Book Antiqua" w:cs="Times New Roman"/>
          <w:sz w:val="24"/>
          <w:szCs w:val="24"/>
        </w:rPr>
        <w:t xml:space="preserve">ameliorates liver damage </w:t>
      </w:r>
      <w:r w:rsidR="001171E6" w:rsidRPr="00961A77">
        <w:rPr>
          <w:rFonts w:ascii="Book Antiqua" w:hAnsi="Book Antiqua" w:cs="Times New Roman"/>
          <w:sz w:val="24"/>
          <w:szCs w:val="24"/>
        </w:rPr>
        <w:t>remains un</w:t>
      </w:r>
      <w:r w:rsidR="005F344A" w:rsidRPr="00961A77">
        <w:rPr>
          <w:rFonts w:ascii="Book Antiqua" w:hAnsi="Book Antiqua" w:cs="Times New Roman"/>
          <w:sz w:val="24"/>
          <w:szCs w:val="24"/>
        </w:rPr>
        <w:t xml:space="preserve">clear, although some authors have proposed that </w:t>
      </w:r>
      <w:r w:rsidR="008745A5" w:rsidRPr="00961A77">
        <w:rPr>
          <w:rFonts w:ascii="Book Antiqua" w:hAnsi="Book Antiqua" w:cs="Times New Roman"/>
          <w:sz w:val="24"/>
          <w:szCs w:val="24"/>
        </w:rPr>
        <w:t xml:space="preserve">infused HSCs can </w:t>
      </w:r>
      <w:r w:rsidR="003607B2" w:rsidRPr="00961A77">
        <w:rPr>
          <w:rFonts w:ascii="Book Antiqua" w:hAnsi="Book Antiqua" w:cs="Times New Roman"/>
          <w:sz w:val="24"/>
          <w:szCs w:val="24"/>
        </w:rPr>
        <w:t>differentiate</w:t>
      </w:r>
      <w:r w:rsidR="00052526" w:rsidRPr="00961A77">
        <w:rPr>
          <w:rFonts w:ascii="Book Antiqua" w:hAnsi="Book Antiqua" w:cs="Times New Roman"/>
          <w:sz w:val="24"/>
          <w:szCs w:val="24"/>
        </w:rPr>
        <w:t xml:space="preserve"> in</w:t>
      </w:r>
      <w:r w:rsidR="008745A5" w:rsidRPr="00961A77">
        <w:rPr>
          <w:rFonts w:ascii="Book Antiqua" w:hAnsi="Book Antiqua" w:cs="Times New Roman"/>
          <w:sz w:val="24"/>
          <w:szCs w:val="24"/>
        </w:rPr>
        <w:t xml:space="preserve">to hepatocytes </w:t>
      </w:r>
      <w:r w:rsidR="00052526" w:rsidRPr="00961A77">
        <w:rPr>
          <w:rFonts w:ascii="Book Antiqua" w:hAnsi="Book Antiqua" w:cs="Times New Roman"/>
          <w:sz w:val="24"/>
          <w:szCs w:val="24"/>
        </w:rPr>
        <w:t xml:space="preserve">through </w:t>
      </w:r>
      <w:r w:rsidR="008745A5" w:rsidRPr="00961A77">
        <w:rPr>
          <w:rFonts w:ascii="Book Antiqua" w:hAnsi="Book Antiqua" w:cs="Times New Roman"/>
          <w:sz w:val="24"/>
          <w:szCs w:val="24"/>
        </w:rPr>
        <w:t>cell fusion</w:t>
      </w:r>
      <w:r w:rsidR="005F4188" w:rsidRPr="00961A77">
        <w:rPr>
          <w:rFonts w:ascii="Book Antiqua" w:hAnsi="Book Antiqua"/>
          <w:sz w:val="24"/>
          <w:szCs w:val="24"/>
        </w:rPr>
        <w:t xml:space="preserve"> </w:t>
      </w:r>
      <w:r w:rsidR="005F4188" w:rsidRPr="00961A77">
        <w:rPr>
          <w:rFonts w:ascii="Book Antiqua" w:hAnsi="Book Antiqua" w:cs="Times New Roman"/>
          <w:sz w:val="24"/>
          <w:szCs w:val="24"/>
        </w:rPr>
        <w:t xml:space="preserve">or </w:t>
      </w:r>
      <w:r w:rsidR="00052526" w:rsidRPr="00961A77">
        <w:rPr>
          <w:rFonts w:ascii="Book Antiqua" w:hAnsi="Book Antiqua" w:cs="Times New Roman"/>
          <w:sz w:val="24"/>
          <w:szCs w:val="24"/>
        </w:rPr>
        <w:t xml:space="preserve">through a </w:t>
      </w:r>
      <w:r w:rsidR="005F4188" w:rsidRPr="00961A77">
        <w:rPr>
          <w:rFonts w:ascii="Book Antiqua" w:hAnsi="Book Antiqua" w:cs="Times New Roman"/>
          <w:sz w:val="24"/>
          <w:szCs w:val="24"/>
        </w:rPr>
        <w:t>paracrine effect</w:t>
      </w:r>
      <w:r w:rsidR="004D756F"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2</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5</w:t>
      </w:r>
      <w:r w:rsidR="004D756F" w:rsidRPr="00961A77">
        <w:rPr>
          <w:rFonts w:ascii="Book Antiqua" w:hAnsi="Book Antiqua" w:cs="Times New Roman"/>
          <w:sz w:val="24"/>
          <w:szCs w:val="24"/>
          <w:vertAlign w:val="superscript"/>
        </w:rPr>
        <w:t>]</w:t>
      </w:r>
      <w:r w:rsidR="005F4188" w:rsidRPr="00961A77">
        <w:rPr>
          <w:rFonts w:ascii="Book Antiqua" w:hAnsi="Book Antiqua" w:cs="Times New Roman"/>
          <w:sz w:val="24"/>
          <w:szCs w:val="24"/>
        </w:rPr>
        <w:t xml:space="preserve">. </w:t>
      </w:r>
    </w:p>
    <w:p w14:paraId="26624969" w14:textId="77777777" w:rsidR="00797465" w:rsidRPr="00961A77" w:rsidRDefault="00797465" w:rsidP="007F6A7C">
      <w:pPr>
        <w:wordWrap/>
        <w:adjustRightInd w:val="0"/>
        <w:snapToGrid w:val="0"/>
        <w:spacing w:after="0" w:line="360" w:lineRule="auto"/>
        <w:rPr>
          <w:rFonts w:ascii="Book Antiqua" w:hAnsi="Book Antiqua" w:cs="Times New Roman"/>
          <w:sz w:val="24"/>
          <w:szCs w:val="24"/>
        </w:rPr>
      </w:pPr>
    </w:p>
    <w:p w14:paraId="23A70E8C" w14:textId="0746211A" w:rsidR="00530D47" w:rsidRPr="00961A77" w:rsidRDefault="00530D47" w:rsidP="007F6A7C">
      <w:pPr>
        <w:wordWrap/>
        <w:adjustRightInd w:val="0"/>
        <w:snapToGrid w:val="0"/>
        <w:spacing w:after="0" w:line="360" w:lineRule="auto"/>
        <w:rPr>
          <w:rFonts w:ascii="Book Antiqua" w:hAnsi="Book Antiqua" w:cs="Times New Roman"/>
          <w:b/>
          <w:i/>
          <w:sz w:val="24"/>
          <w:szCs w:val="24"/>
        </w:rPr>
      </w:pPr>
      <w:r w:rsidRPr="00961A77">
        <w:rPr>
          <w:rFonts w:ascii="Book Antiqua" w:hAnsi="Book Antiqua" w:cs="Times New Roman"/>
          <w:b/>
          <w:i/>
          <w:sz w:val="24"/>
          <w:szCs w:val="24"/>
        </w:rPr>
        <w:t>MSC transplantation</w:t>
      </w:r>
    </w:p>
    <w:p w14:paraId="5AE5DCAF" w14:textId="1EB7D0D1" w:rsidR="00377767" w:rsidRPr="00961A77" w:rsidRDefault="008745A5"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More recent</w:t>
      </w:r>
      <w:r w:rsidR="00052526" w:rsidRPr="00961A77">
        <w:rPr>
          <w:rFonts w:ascii="Book Antiqua" w:hAnsi="Book Antiqua" w:cs="Times New Roman"/>
          <w:sz w:val="24"/>
          <w:szCs w:val="24"/>
        </w:rPr>
        <w:t>ly</w:t>
      </w:r>
      <w:r w:rsidRPr="00961A77">
        <w:rPr>
          <w:rFonts w:ascii="Book Antiqua" w:hAnsi="Book Antiqua" w:cs="Times New Roman"/>
          <w:sz w:val="24"/>
          <w:szCs w:val="24"/>
        </w:rPr>
        <w:t xml:space="preserve">, clinical studies </w:t>
      </w:r>
      <w:r w:rsidR="001171E6" w:rsidRPr="00961A77">
        <w:rPr>
          <w:rFonts w:ascii="Book Antiqua" w:hAnsi="Book Antiqua" w:cs="Times New Roman"/>
          <w:sz w:val="24"/>
          <w:szCs w:val="24"/>
        </w:rPr>
        <w:t>using</w:t>
      </w:r>
      <w:r w:rsidR="00052526" w:rsidRPr="00961A77">
        <w:rPr>
          <w:rFonts w:ascii="Book Antiqua" w:hAnsi="Book Antiqua" w:cs="Times New Roman"/>
          <w:sz w:val="24"/>
          <w:szCs w:val="24"/>
        </w:rPr>
        <w:t xml:space="preserve"> </w:t>
      </w:r>
      <w:r w:rsidRPr="00961A77">
        <w:rPr>
          <w:rFonts w:ascii="Book Antiqua" w:hAnsi="Book Antiqua" w:cs="Times New Roman"/>
          <w:sz w:val="24"/>
          <w:szCs w:val="24"/>
        </w:rPr>
        <w:t>bone marrow-derived MSCs have been conducted</w:t>
      </w:r>
      <w:r w:rsidR="00232A0B" w:rsidRPr="00961A77">
        <w:rPr>
          <w:rFonts w:ascii="Book Antiqua" w:hAnsi="Book Antiqua" w:cs="Times New Roman"/>
          <w:sz w:val="24"/>
          <w:szCs w:val="24"/>
        </w:rPr>
        <w:t xml:space="preserve">. MSCs have several advantages </w:t>
      </w:r>
      <w:r w:rsidR="00DF587A" w:rsidRPr="00961A77">
        <w:rPr>
          <w:rFonts w:ascii="Book Antiqua" w:hAnsi="Book Antiqua" w:cs="Times New Roman"/>
          <w:sz w:val="24"/>
          <w:szCs w:val="24"/>
        </w:rPr>
        <w:t xml:space="preserve">over other cell types, </w:t>
      </w:r>
      <w:r w:rsidR="00232A0B" w:rsidRPr="00961A77">
        <w:rPr>
          <w:rFonts w:ascii="Book Antiqua" w:hAnsi="Book Antiqua" w:cs="Times New Roman"/>
          <w:sz w:val="24"/>
          <w:szCs w:val="24"/>
        </w:rPr>
        <w:t xml:space="preserve">such as </w:t>
      </w:r>
      <w:r w:rsidR="00DF587A" w:rsidRPr="00961A77">
        <w:rPr>
          <w:rFonts w:ascii="Book Antiqua" w:hAnsi="Book Antiqua" w:cs="Times New Roman"/>
          <w:sz w:val="24"/>
          <w:szCs w:val="24"/>
        </w:rPr>
        <w:t xml:space="preserve">their relatively simple </w:t>
      </w:r>
      <w:r w:rsidR="00232A0B" w:rsidRPr="00961A77">
        <w:rPr>
          <w:rFonts w:ascii="Book Antiqua" w:hAnsi="Book Antiqua" w:cs="Times New Roman"/>
          <w:sz w:val="24"/>
          <w:szCs w:val="24"/>
        </w:rPr>
        <w:t>acquisition</w:t>
      </w:r>
      <w:r w:rsidR="00676D94" w:rsidRPr="00961A77">
        <w:rPr>
          <w:rFonts w:ascii="Book Antiqua" w:hAnsi="Book Antiqua" w:cs="Times New Roman"/>
          <w:sz w:val="24"/>
          <w:szCs w:val="24"/>
        </w:rPr>
        <w:t xml:space="preserve"> and </w:t>
      </w:r>
      <w:r w:rsidR="00232A0B" w:rsidRPr="00961A77">
        <w:rPr>
          <w:rFonts w:ascii="Book Antiqua" w:hAnsi="Book Antiqua" w:cs="Times New Roman"/>
          <w:sz w:val="24"/>
          <w:szCs w:val="24"/>
        </w:rPr>
        <w:t>strong proliferative capacit</w:t>
      </w:r>
      <w:r w:rsidR="00E4491D" w:rsidRPr="00961A77">
        <w:rPr>
          <w:rFonts w:ascii="Book Antiqua" w:hAnsi="Book Antiqua" w:cs="Times New Roman"/>
          <w:sz w:val="24"/>
          <w:szCs w:val="24"/>
        </w:rPr>
        <w:t>y</w:t>
      </w:r>
      <w:r w:rsidR="00676D94" w:rsidRPr="00961A77">
        <w:rPr>
          <w:rFonts w:ascii="Book Antiqua" w:hAnsi="Book Antiqua" w:cs="Times New Roman"/>
          <w:sz w:val="24"/>
          <w:szCs w:val="24"/>
        </w:rPr>
        <w:t>.</w:t>
      </w:r>
      <w:r w:rsidR="00232A0B" w:rsidRPr="00961A77">
        <w:rPr>
          <w:rFonts w:ascii="Book Antiqua" w:hAnsi="Book Antiqua" w:cs="Times New Roman"/>
          <w:sz w:val="24"/>
          <w:szCs w:val="24"/>
        </w:rPr>
        <w:t xml:space="preserve"> </w:t>
      </w:r>
      <w:r w:rsidR="00676D94" w:rsidRPr="00961A77">
        <w:rPr>
          <w:rFonts w:ascii="Book Antiqua" w:hAnsi="Book Antiqua" w:cs="Times New Roman"/>
          <w:sz w:val="24"/>
          <w:szCs w:val="24"/>
        </w:rPr>
        <w:t xml:space="preserve">Moreover, </w:t>
      </w:r>
      <w:r w:rsidR="003531C8" w:rsidRPr="00961A77">
        <w:rPr>
          <w:rFonts w:ascii="Book Antiqua" w:hAnsi="Book Antiqua" w:cs="Times New Roman"/>
          <w:sz w:val="24"/>
          <w:szCs w:val="24"/>
        </w:rPr>
        <w:t xml:space="preserve">a sufficient number of MSCs required for clinical trials may be </w:t>
      </w:r>
      <w:r w:rsidR="00232A0B" w:rsidRPr="00961A77">
        <w:rPr>
          <w:rFonts w:ascii="Book Antiqua" w:hAnsi="Book Antiqua" w:cs="Times New Roman"/>
          <w:sz w:val="24"/>
          <w:szCs w:val="24"/>
        </w:rPr>
        <w:t>expan</w:t>
      </w:r>
      <w:r w:rsidR="003531C8" w:rsidRPr="00961A77">
        <w:rPr>
          <w:rFonts w:ascii="Book Antiqua" w:hAnsi="Book Antiqua" w:cs="Times New Roman"/>
          <w:sz w:val="24"/>
          <w:szCs w:val="24"/>
        </w:rPr>
        <w:t>ded</w:t>
      </w:r>
      <w:r w:rsidR="00232A0B" w:rsidRPr="00961A77">
        <w:rPr>
          <w:rFonts w:ascii="Book Antiqua" w:hAnsi="Book Antiqua" w:cs="Times New Roman"/>
          <w:sz w:val="24"/>
          <w:szCs w:val="24"/>
        </w:rPr>
        <w:t xml:space="preserve"> </w:t>
      </w:r>
      <w:r w:rsidR="00676D94" w:rsidRPr="00961A77">
        <w:rPr>
          <w:rFonts w:ascii="Book Antiqua" w:hAnsi="Book Antiqua" w:cs="Times New Roman"/>
          <w:i/>
          <w:sz w:val="24"/>
          <w:szCs w:val="24"/>
        </w:rPr>
        <w:t>ex vivo</w:t>
      </w:r>
      <w:r w:rsidR="00DF587A" w:rsidRPr="00961A77">
        <w:rPr>
          <w:rFonts w:ascii="Book Antiqua" w:hAnsi="Book Antiqua" w:cs="Times New Roman"/>
          <w:sz w:val="24"/>
          <w:szCs w:val="24"/>
        </w:rPr>
        <w:t>,</w:t>
      </w:r>
      <w:r w:rsidR="00676D94" w:rsidRPr="00961A77">
        <w:rPr>
          <w:rFonts w:ascii="Book Antiqua" w:hAnsi="Book Antiqua" w:cs="Times New Roman"/>
          <w:sz w:val="24"/>
          <w:szCs w:val="24"/>
        </w:rPr>
        <w:t xml:space="preserve"> </w:t>
      </w:r>
      <w:r w:rsidR="003531C8" w:rsidRPr="00961A77">
        <w:rPr>
          <w:rFonts w:ascii="Book Antiqua" w:hAnsi="Book Antiqua" w:cs="Times New Roman"/>
          <w:sz w:val="24"/>
          <w:szCs w:val="24"/>
        </w:rPr>
        <w:t xml:space="preserve">without </w:t>
      </w:r>
      <w:r w:rsidR="005003DD" w:rsidRPr="00961A77">
        <w:rPr>
          <w:rFonts w:ascii="Book Antiqua" w:hAnsi="Book Antiqua" w:cs="Times New Roman"/>
          <w:sz w:val="24"/>
          <w:szCs w:val="24"/>
        </w:rPr>
        <w:t>a</w:t>
      </w:r>
      <w:r w:rsidR="00E4491D" w:rsidRPr="00961A77">
        <w:rPr>
          <w:rFonts w:ascii="Book Antiqua" w:hAnsi="Book Antiqua" w:cs="Times New Roman"/>
          <w:sz w:val="24"/>
          <w:szCs w:val="24"/>
        </w:rPr>
        <w:t xml:space="preserve"> </w:t>
      </w:r>
      <w:r w:rsidR="003531C8" w:rsidRPr="00961A77">
        <w:rPr>
          <w:rFonts w:ascii="Book Antiqua" w:hAnsi="Book Antiqua" w:cs="Times New Roman"/>
          <w:sz w:val="24"/>
          <w:szCs w:val="24"/>
        </w:rPr>
        <w:t>loss of differentiation or proliferation potential</w:t>
      </w:r>
      <w:r w:rsidR="00DF587A" w:rsidRPr="00961A77">
        <w:rPr>
          <w:rFonts w:ascii="Book Antiqua" w:hAnsi="Book Antiqua" w:cs="Times New Roman"/>
          <w:sz w:val="24"/>
          <w:szCs w:val="24"/>
        </w:rPr>
        <w:t>,</w:t>
      </w:r>
      <w:r w:rsidR="003531C8" w:rsidRPr="00961A77">
        <w:rPr>
          <w:rFonts w:ascii="Book Antiqua" w:hAnsi="Book Antiqua" w:cs="Times New Roman"/>
          <w:sz w:val="24"/>
          <w:szCs w:val="24"/>
        </w:rPr>
        <w:t xml:space="preserve"> and then </w:t>
      </w:r>
      <w:r w:rsidR="00676D94" w:rsidRPr="00961A77">
        <w:rPr>
          <w:rFonts w:ascii="Book Antiqua" w:hAnsi="Book Antiqua" w:cs="Times New Roman"/>
          <w:sz w:val="24"/>
          <w:szCs w:val="24"/>
        </w:rPr>
        <w:t>cryo-preserved until needed.</w:t>
      </w:r>
      <w:r w:rsidR="003531C8" w:rsidRPr="00961A77">
        <w:rPr>
          <w:rFonts w:ascii="Book Antiqua" w:hAnsi="Book Antiqua" w:cs="Times New Roman"/>
          <w:sz w:val="24"/>
          <w:szCs w:val="24"/>
        </w:rPr>
        <w:t xml:space="preserve"> Therefore, MSCs </w:t>
      </w:r>
      <w:r w:rsidR="00FB2256" w:rsidRPr="00961A77">
        <w:rPr>
          <w:rFonts w:ascii="Book Antiqua" w:hAnsi="Book Antiqua" w:cs="Times New Roman"/>
          <w:sz w:val="24"/>
          <w:szCs w:val="24"/>
        </w:rPr>
        <w:t xml:space="preserve">can be injected repeatedly without </w:t>
      </w:r>
      <w:r w:rsidR="00E4491D" w:rsidRPr="00961A77">
        <w:rPr>
          <w:rFonts w:ascii="Book Antiqua" w:hAnsi="Book Antiqua" w:cs="Times New Roman"/>
          <w:sz w:val="24"/>
          <w:szCs w:val="24"/>
        </w:rPr>
        <w:t xml:space="preserve">a concomitant </w:t>
      </w:r>
      <w:r w:rsidR="00FB2256" w:rsidRPr="00961A77">
        <w:rPr>
          <w:rFonts w:ascii="Book Antiqua" w:hAnsi="Book Antiqua" w:cs="Times New Roman"/>
          <w:sz w:val="24"/>
          <w:szCs w:val="24"/>
        </w:rPr>
        <w:t xml:space="preserve">loss of their viability and function. </w:t>
      </w:r>
      <w:r w:rsidR="00DF587A" w:rsidRPr="00961A77">
        <w:rPr>
          <w:rFonts w:ascii="Book Antiqua" w:hAnsi="Book Antiqua" w:cs="Times New Roman"/>
          <w:sz w:val="24"/>
          <w:szCs w:val="24"/>
        </w:rPr>
        <w:t xml:space="preserve">In one study, autologous </w:t>
      </w:r>
      <w:r w:rsidR="00284F30" w:rsidRPr="00961A77">
        <w:rPr>
          <w:rFonts w:ascii="Book Antiqua" w:hAnsi="Book Antiqua" w:cs="Times New Roman"/>
          <w:sz w:val="24"/>
          <w:szCs w:val="24"/>
        </w:rPr>
        <w:t>bone marrow-derived MSCs were infused through the peripheral veins of 4 patients with decompensated cirrhosis</w:t>
      </w:r>
      <w:r w:rsidR="00DF587A" w:rsidRPr="00961A77">
        <w:rPr>
          <w:rFonts w:ascii="Book Antiqua" w:hAnsi="Book Antiqua" w:cs="Times New Roman"/>
          <w:sz w:val="24"/>
          <w:szCs w:val="24"/>
        </w:rPr>
        <w:t>. N</w:t>
      </w:r>
      <w:r w:rsidR="00284F30" w:rsidRPr="00961A77">
        <w:rPr>
          <w:rFonts w:ascii="Book Antiqua" w:hAnsi="Book Antiqua" w:cs="Times New Roman"/>
          <w:sz w:val="24"/>
          <w:szCs w:val="24"/>
        </w:rPr>
        <w:t xml:space="preserve">o side effects </w:t>
      </w:r>
      <w:r w:rsidR="00C049E6" w:rsidRPr="00961A77">
        <w:rPr>
          <w:rFonts w:ascii="Book Antiqua" w:hAnsi="Book Antiqua" w:cs="Times New Roman"/>
          <w:sz w:val="24"/>
          <w:szCs w:val="24"/>
        </w:rPr>
        <w:t xml:space="preserve">were observed, </w:t>
      </w:r>
      <w:r w:rsidR="00284F30" w:rsidRPr="00961A77">
        <w:rPr>
          <w:rFonts w:ascii="Book Antiqua" w:hAnsi="Book Antiqua" w:cs="Times New Roman"/>
          <w:sz w:val="24"/>
          <w:szCs w:val="24"/>
        </w:rPr>
        <w:t>and the Mayo End</w:t>
      </w:r>
      <w:r w:rsidR="00C6139B" w:rsidRPr="00961A77">
        <w:rPr>
          <w:rFonts w:ascii="Book Antiqua" w:eastAsia="SimSun" w:hAnsi="Book Antiqua" w:cs="SimSun"/>
          <w:sz w:val="24"/>
          <w:szCs w:val="24"/>
          <w:lang w:eastAsia="zh-CN"/>
        </w:rPr>
        <w:t>-</w:t>
      </w:r>
      <w:r w:rsidR="00284F30" w:rsidRPr="00961A77">
        <w:rPr>
          <w:rFonts w:ascii="Book Antiqua" w:hAnsi="Book Antiqua" w:cs="Times New Roman"/>
          <w:sz w:val="24"/>
          <w:szCs w:val="24"/>
        </w:rPr>
        <w:t>Stage Liver Disease (MELD) score was improved in half of the patients. Furthermore, the qualit</w:t>
      </w:r>
      <w:r w:rsidR="00AD59D5" w:rsidRPr="00961A77">
        <w:rPr>
          <w:rFonts w:ascii="Book Antiqua" w:hAnsi="Book Antiqua" w:cs="Times New Roman"/>
          <w:sz w:val="24"/>
          <w:szCs w:val="24"/>
        </w:rPr>
        <w:t>y</w:t>
      </w:r>
      <w:r w:rsidR="00284F30" w:rsidRPr="00961A77">
        <w:rPr>
          <w:rFonts w:ascii="Book Antiqua" w:hAnsi="Book Antiqua" w:cs="Times New Roman"/>
          <w:sz w:val="24"/>
          <w:szCs w:val="24"/>
        </w:rPr>
        <w:t xml:space="preserve"> of life </w:t>
      </w:r>
      <w:r w:rsidR="00AA5C15" w:rsidRPr="00961A77">
        <w:rPr>
          <w:rFonts w:ascii="Book Antiqua" w:hAnsi="Book Antiqua" w:cs="Times New Roman"/>
          <w:sz w:val="24"/>
          <w:szCs w:val="24"/>
        </w:rPr>
        <w:t>for</w:t>
      </w:r>
      <w:r w:rsidR="00284F30" w:rsidRPr="00961A77">
        <w:rPr>
          <w:rFonts w:ascii="Book Antiqua" w:hAnsi="Book Antiqua" w:cs="Times New Roman"/>
          <w:sz w:val="24"/>
          <w:szCs w:val="24"/>
        </w:rPr>
        <w:t xml:space="preserve"> all four patients improved by the end of </w:t>
      </w:r>
      <w:r w:rsidR="00C049E6" w:rsidRPr="00961A77">
        <w:rPr>
          <w:rFonts w:ascii="Book Antiqua" w:hAnsi="Book Antiqua" w:cs="Times New Roman"/>
          <w:sz w:val="24"/>
          <w:szCs w:val="24"/>
        </w:rPr>
        <w:t xml:space="preserve">the </w:t>
      </w:r>
      <w:r w:rsidR="00284F30" w:rsidRPr="00961A77">
        <w:rPr>
          <w:rFonts w:ascii="Book Antiqua" w:hAnsi="Book Antiqua" w:cs="Times New Roman"/>
          <w:sz w:val="24"/>
          <w:szCs w:val="24"/>
        </w:rPr>
        <w:t>follow-up</w:t>
      </w:r>
      <w:r w:rsidR="00C049E6" w:rsidRPr="00961A77">
        <w:rPr>
          <w:rFonts w:ascii="Book Antiqua" w:hAnsi="Book Antiqua" w:cs="Times New Roman"/>
          <w:sz w:val="24"/>
          <w:szCs w:val="24"/>
        </w:rPr>
        <w:t xml:space="preserve"> period</w:t>
      </w:r>
      <w:r w:rsidR="00954094"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4</w:t>
      </w:r>
      <w:r w:rsidR="00F96026" w:rsidRPr="00961A77">
        <w:rPr>
          <w:rFonts w:ascii="Book Antiqua" w:hAnsi="Book Antiqua" w:cs="Times New Roman"/>
          <w:sz w:val="24"/>
          <w:szCs w:val="24"/>
          <w:vertAlign w:val="superscript"/>
        </w:rPr>
        <w:t>2</w:t>
      </w:r>
      <w:r w:rsidR="00954094" w:rsidRPr="00961A77">
        <w:rPr>
          <w:rFonts w:ascii="Book Antiqua" w:hAnsi="Book Antiqua" w:cs="Times New Roman"/>
          <w:sz w:val="24"/>
          <w:szCs w:val="24"/>
          <w:vertAlign w:val="superscript"/>
        </w:rPr>
        <w:t>]</w:t>
      </w:r>
      <w:r w:rsidR="00284F30" w:rsidRPr="00961A77">
        <w:rPr>
          <w:rFonts w:ascii="Book Antiqua" w:hAnsi="Book Antiqua" w:cs="Times New Roman"/>
          <w:sz w:val="24"/>
          <w:szCs w:val="24"/>
        </w:rPr>
        <w:t xml:space="preserve">. Kharazika </w:t>
      </w:r>
      <w:r w:rsidR="003F0FC6" w:rsidRPr="00961A77">
        <w:rPr>
          <w:rFonts w:ascii="Book Antiqua" w:hAnsi="Book Antiqua" w:cs="Times New Roman"/>
          <w:i/>
          <w:sz w:val="24"/>
          <w:szCs w:val="24"/>
        </w:rPr>
        <w:t>et al</w:t>
      </w:r>
      <w:r w:rsidR="00954094"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4</w:t>
      </w:r>
      <w:r w:rsidR="00F96026" w:rsidRPr="00961A77">
        <w:rPr>
          <w:rFonts w:ascii="Book Antiqua" w:hAnsi="Book Antiqua" w:cs="Times New Roman"/>
          <w:sz w:val="24"/>
          <w:szCs w:val="24"/>
          <w:vertAlign w:val="superscript"/>
        </w:rPr>
        <w:t>3</w:t>
      </w:r>
      <w:r w:rsidR="00954094" w:rsidRPr="00961A77">
        <w:rPr>
          <w:rFonts w:ascii="Book Antiqua" w:hAnsi="Book Antiqua" w:cs="Times New Roman"/>
          <w:sz w:val="24"/>
          <w:szCs w:val="24"/>
          <w:vertAlign w:val="superscript"/>
        </w:rPr>
        <w:t>]</w:t>
      </w:r>
      <w:r w:rsidR="00284F30" w:rsidRPr="00961A77">
        <w:rPr>
          <w:rFonts w:ascii="Book Antiqua" w:hAnsi="Book Antiqua" w:cs="Times New Roman"/>
          <w:sz w:val="24"/>
          <w:szCs w:val="24"/>
        </w:rPr>
        <w:t xml:space="preserve"> </w:t>
      </w:r>
      <w:r w:rsidR="00DF587A" w:rsidRPr="00961A77">
        <w:rPr>
          <w:rFonts w:ascii="Book Antiqua" w:hAnsi="Book Antiqua" w:cs="Times New Roman"/>
          <w:sz w:val="24"/>
          <w:szCs w:val="24"/>
        </w:rPr>
        <w:t xml:space="preserve">also </w:t>
      </w:r>
      <w:r w:rsidR="00AD59D5" w:rsidRPr="00961A77">
        <w:rPr>
          <w:rFonts w:ascii="Book Antiqua" w:hAnsi="Book Antiqua" w:cs="Times New Roman"/>
          <w:sz w:val="24"/>
          <w:szCs w:val="24"/>
        </w:rPr>
        <w:t>reported</w:t>
      </w:r>
      <w:r w:rsidR="00284F30" w:rsidRPr="00961A77">
        <w:rPr>
          <w:rFonts w:ascii="Book Antiqua" w:hAnsi="Book Antiqua" w:cs="Times New Roman"/>
          <w:sz w:val="24"/>
          <w:szCs w:val="24"/>
        </w:rPr>
        <w:t xml:space="preserve"> improve</w:t>
      </w:r>
      <w:r w:rsidR="00AD59D5" w:rsidRPr="00961A77">
        <w:rPr>
          <w:rFonts w:ascii="Book Antiqua" w:hAnsi="Book Antiqua" w:cs="Times New Roman"/>
          <w:sz w:val="24"/>
          <w:szCs w:val="24"/>
        </w:rPr>
        <w:t>d</w:t>
      </w:r>
      <w:r w:rsidR="00284F30" w:rsidRPr="00961A77">
        <w:rPr>
          <w:rFonts w:ascii="Book Antiqua" w:hAnsi="Book Antiqua" w:cs="Times New Roman"/>
          <w:sz w:val="24"/>
          <w:szCs w:val="24"/>
        </w:rPr>
        <w:t xml:space="preserve"> liver function in </w:t>
      </w:r>
      <w:r w:rsidR="00C049E6" w:rsidRPr="00961A77">
        <w:rPr>
          <w:rFonts w:ascii="Book Antiqua" w:hAnsi="Book Antiqua" w:cs="Times New Roman"/>
          <w:sz w:val="24"/>
          <w:szCs w:val="24"/>
        </w:rPr>
        <w:t xml:space="preserve">patients with </w:t>
      </w:r>
      <w:r w:rsidR="00284F30" w:rsidRPr="00961A77">
        <w:rPr>
          <w:rFonts w:ascii="Book Antiqua" w:hAnsi="Book Antiqua" w:cs="Times New Roman"/>
          <w:sz w:val="24"/>
          <w:szCs w:val="24"/>
        </w:rPr>
        <w:t xml:space="preserve">cirrhosis who were injected with autologous MSCs </w:t>
      </w:r>
      <w:r w:rsidR="00284F30" w:rsidRPr="00961A77">
        <w:rPr>
          <w:rFonts w:ascii="Book Antiqua" w:hAnsi="Book Antiqua" w:cs="Times New Roman"/>
          <w:i/>
          <w:sz w:val="24"/>
          <w:szCs w:val="24"/>
        </w:rPr>
        <w:t>via</w:t>
      </w:r>
      <w:r w:rsidR="00284F30" w:rsidRPr="00961A77">
        <w:rPr>
          <w:rFonts w:ascii="Book Antiqua" w:hAnsi="Book Antiqua" w:cs="Times New Roman"/>
          <w:sz w:val="24"/>
          <w:szCs w:val="24"/>
        </w:rPr>
        <w:t xml:space="preserve"> the peripheral or portal veins. </w:t>
      </w:r>
      <w:r w:rsidR="00DF587A" w:rsidRPr="00961A77">
        <w:rPr>
          <w:rFonts w:ascii="Book Antiqua" w:hAnsi="Book Antiqua" w:cs="Times New Roman"/>
          <w:sz w:val="24"/>
          <w:szCs w:val="24"/>
        </w:rPr>
        <w:t xml:space="preserve">In another study, </w:t>
      </w:r>
      <w:r w:rsidR="00284F30" w:rsidRPr="00961A77">
        <w:rPr>
          <w:rFonts w:ascii="Book Antiqua" w:hAnsi="Book Antiqua" w:cs="Times New Roman"/>
          <w:sz w:val="24"/>
          <w:szCs w:val="24"/>
        </w:rPr>
        <w:t xml:space="preserve">Jang </w:t>
      </w:r>
      <w:r w:rsidR="00C6139B" w:rsidRPr="00961A77">
        <w:rPr>
          <w:rFonts w:ascii="Book Antiqua" w:eastAsia="SimSun" w:hAnsi="Book Antiqua" w:cs="Times New Roman"/>
          <w:i/>
          <w:sz w:val="24"/>
          <w:szCs w:val="24"/>
          <w:lang w:eastAsia="zh-CN"/>
        </w:rPr>
        <w:t>et al</w:t>
      </w:r>
      <w:r w:rsidR="00C6139B" w:rsidRPr="00961A77">
        <w:rPr>
          <w:rFonts w:ascii="Book Antiqua" w:hAnsi="Book Antiqua" w:cs="Times New Roman"/>
          <w:sz w:val="24"/>
          <w:szCs w:val="24"/>
          <w:vertAlign w:val="superscript"/>
        </w:rPr>
        <w:t>[44]</w:t>
      </w:r>
      <w:r w:rsidR="00C6139B" w:rsidRPr="00961A77">
        <w:rPr>
          <w:rFonts w:ascii="Book Antiqua" w:eastAsia="SimSun" w:hAnsi="Book Antiqua" w:cs="Times New Roman"/>
          <w:sz w:val="24"/>
          <w:szCs w:val="24"/>
          <w:vertAlign w:val="superscript"/>
          <w:lang w:eastAsia="zh-CN"/>
        </w:rPr>
        <w:t xml:space="preserve"> </w:t>
      </w:r>
      <w:r w:rsidR="00C049E6" w:rsidRPr="00961A77">
        <w:rPr>
          <w:rFonts w:ascii="Book Antiqua" w:hAnsi="Book Antiqua" w:cs="Times New Roman"/>
          <w:sz w:val="24"/>
          <w:szCs w:val="24"/>
        </w:rPr>
        <w:t xml:space="preserve">demonstrated </w:t>
      </w:r>
      <w:r w:rsidR="00284F30" w:rsidRPr="00961A77">
        <w:rPr>
          <w:rFonts w:ascii="Book Antiqua" w:hAnsi="Book Antiqua" w:cs="Times New Roman"/>
          <w:sz w:val="24"/>
          <w:szCs w:val="24"/>
        </w:rPr>
        <w:t xml:space="preserve">the beneficial effects of </w:t>
      </w:r>
      <w:r w:rsidR="00C049E6" w:rsidRPr="00961A77">
        <w:rPr>
          <w:rFonts w:ascii="Book Antiqua" w:hAnsi="Book Antiqua" w:cs="Times New Roman"/>
          <w:sz w:val="24"/>
          <w:szCs w:val="24"/>
        </w:rPr>
        <w:t>transplant</w:t>
      </w:r>
      <w:r w:rsidR="00AD59D5" w:rsidRPr="00961A77">
        <w:rPr>
          <w:rFonts w:ascii="Book Antiqua" w:hAnsi="Book Antiqua" w:cs="Times New Roman"/>
          <w:sz w:val="24"/>
          <w:szCs w:val="24"/>
        </w:rPr>
        <w:t>ing</w:t>
      </w:r>
      <w:r w:rsidR="00C049E6" w:rsidRPr="00961A77">
        <w:rPr>
          <w:rFonts w:ascii="Book Antiqua" w:hAnsi="Book Antiqua" w:cs="Times New Roman"/>
          <w:sz w:val="24"/>
          <w:szCs w:val="24"/>
        </w:rPr>
        <w:t xml:space="preserve"> </w:t>
      </w:r>
      <w:r w:rsidR="00284F30" w:rsidRPr="00961A77">
        <w:rPr>
          <w:rFonts w:ascii="Book Antiqua" w:hAnsi="Book Antiqua" w:cs="Times New Roman"/>
          <w:sz w:val="24"/>
          <w:szCs w:val="24"/>
        </w:rPr>
        <w:t>autologous bone marrow</w:t>
      </w:r>
      <w:r w:rsidR="00EC372E" w:rsidRPr="00961A77">
        <w:rPr>
          <w:rFonts w:ascii="Book Antiqua" w:hAnsi="Book Antiqua" w:cs="Times New Roman"/>
          <w:sz w:val="24"/>
          <w:szCs w:val="24"/>
        </w:rPr>
        <w:t xml:space="preserve"> </w:t>
      </w:r>
      <w:r w:rsidR="00284F30" w:rsidRPr="00961A77">
        <w:rPr>
          <w:rFonts w:ascii="Book Antiqua" w:hAnsi="Book Antiqua" w:cs="Times New Roman"/>
          <w:sz w:val="24"/>
          <w:szCs w:val="24"/>
        </w:rPr>
        <w:t>MSC</w:t>
      </w:r>
      <w:r w:rsidR="00C049E6" w:rsidRPr="00961A77">
        <w:rPr>
          <w:rFonts w:ascii="Book Antiqua" w:hAnsi="Book Antiqua" w:cs="Times New Roman"/>
          <w:sz w:val="24"/>
          <w:szCs w:val="24"/>
        </w:rPr>
        <w:t>s</w:t>
      </w:r>
      <w:r w:rsidR="00284F30" w:rsidRPr="00961A77">
        <w:rPr>
          <w:rFonts w:ascii="Book Antiqua" w:hAnsi="Book Antiqua" w:cs="Times New Roman"/>
          <w:sz w:val="24"/>
          <w:szCs w:val="24"/>
        </w:rPr>
        <w:t xml:space="preserve"> for the treatment of alcoholic cirrhosis. MSCs (5 </w:t>
      </w:r>
      <w:r w:rsidR="00C6139B" w:rsidRPr="00961A77">
        <w:rPr>
          <w:rFonts w:ascii="Book Antiqua" w:hAnsi="Book Antiqua" w:cs="Times New Roman"/>
          <w:sz w:val="24"/>
          <w:szCs w:val="24"/>
        </w:rPr>
        <w:t>×</w:t>
      </w:r>
      <w:r w:rsidR="00284F30" w:rsidRPr="00961A77">
        <w:rPr>
          <w:rFonts w:ascii="Book Antiqua" w:hAnsi="Book Antiqua" w:cs="Times New Roman"/>
          <w:sz w:val="24"/>
          <w:szCs w:val="24"/>
        </w:rPr>
        <w:t xml:space="preserve"> 10</w:t>
      </w:r>
      <w:r w:rsidR="00284F30" w:rsidRPr="00961A77">
        <w:rPr>
          <w:rFonts w:ascii="Book Antiqua" w:hAnsi="Book Antiqua" w:cs="Times New Roman"/>
          <w:sz w:val="24"/>
          <w:szCs w:val="24"/>
          <w:vertAlign w:val="superscript"/>
        </w:rPr>
        <w:t>7</w:t>
      </w:r>
      <w:r w:rsidR="00284F30" w:rsidRPr="00961A77">
        <w:rPr>
          <w:rFonts w:ascii="Book Antiqua" w:hAnsi="Book Antiqua" w:cs="Times New Roman"/>
          <w:sz w:val="24"/>
          <w:szCs w:val="24"/>
        </w:rPr>
        <w:t xml:space="preserve"> cells) were injected into the hepatic artery twice at weeks 4 and 8. According to the Laennec fibrosis system, histological improvement was observed in 6 of </w:t>
      </w:r>
      <w:r w:rsidR="00C049E6" w:rsidRPr="00961A77">
        <w:rPr>
          <w:rFonts w:ascii="Book Antiqua" w:hAnsi="Book Antiqua" w:cs="Times New Roman"/>
          <w:sz w:val="24"/>
          <w:szCs w:val="24"/>
        </w:rPr>
        <w:t xml:space="preserve">the </w:t>
      </w:r>
      <w:r w:rsidR="00284F30" w:rsidRPr="00961A77">
        <w:rPr>
          <w:rFonts w:ascii="Book Antiqua" w:hAnsi="Book Antiqua" w:cs="Times New Roman"/>
          <w:sz w:val="24"/>
          <w:szCs w:val="24"/>
        </w:rPr>
        <w:t>11 patients (54.5%).</w:t>
      </w:r>
    </w:p>
    <w:p w14:paraId="3F501EE2" w14:textId="4235B8FA" w:rsidR="004A4B86" w:rsidRPr="00961A77" w:rsidRDefault="00065867"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We conducted </w:t>
      </w:r>
      <w:r w:rsidR="00AA5C15" w:rsidRPr="00961A77">
        <w:rPr>
          <w:rFonts w:ascii="Book Antiqua" w:hAnsi="Book Antiqua" w:cs="Times New Roman"/>
          <w:sz w:val="24"/>
          <w:szCs w:val="24"/>
        </w:rPr>
        <w:t>a</w:t>
      </w:r>
      <w:r w:rsidRPr="00961A77">
        <w:rPr>
          <w:rFonts w:ascii="Book Antiqua" w:hAnsi="Book Antiqua" w:cs="Times New Roman"/>
          <w:sz w:val="24"/>
          <w:szCs w:val="24"/>
        </w:rPr>
        <w:t xml:space="preserve"> systematic review to evaluate the safety, feasibility and effect</w:t>
      </w:r>
      <w:r w:rsidR="009C314D" w:rsidRPr="00961A77">
        <w:rPr>
          <w:rFonts w:ascii="Book Antiqua" w:hAnsi="Book Antiqua" w:cs="Times New Roman"/>
          <w:sz w:val="24"/>
          <w:szCs w:val="24"/>
        </w:rPr>
        <w:t>s</w:t>
      </w:r>
      <w:r w:rsidRPr="00961A77">
        <w:rPr>
          <w:rFonts w:ascii="Book Antiqua" w:hAnsi="Book Antiqua" w:cs="Times New Roman"/>
          <w:sz w:val="24"/>
          <w:szCs w:val="24"/>
        </w:rPr>
        <w:t xml:space="preserve"> of </w:t>
      </w:r>
      <w:r w:rsidR="00377767" w:rsidRPr="00961A77">
        <w:rPr>
          <w:rFonts w:ascii="Book Antiqua" w:hAnsi="Book Antiqua" w:cs="Times New Roman"/>
          <w:sz w:val="24"/>
          <w:szCs w:val="24"/>
        </w:rPr>
        <w:t>MSC</w:t>
      </w:r>
      <w:r w:rsidRPr="00961A77">
        <w:rPr>
          <w:rFonts w:ascii="Book Antiqua" w:hAnsi="Book Antiqua" w:cs="Times New Roman"/>
          <w:sz w:val="24"/>
          <w:szCs w:val="24"/>
        </w:rPr>
        <w:t xml:space="preserve"> therapy </w:t>
      </w:r>
      <w:r w:rsidR="00F01923" w:rsidRPr="00961A77">
        <w:rPr>
          <w:rFonts w:ascii="Book Antiqua" w:hAnsi="Book Antiqua" w:cs="Times New Roman"/>
          <w:sz w:val="24"/>
          <w:szCs w:val="24"/>
        </w:rPr>
        <w:t xml:space="preserve">in </w:t>
      </w:r>
      <w:r w:rsidRPr="00961A77">
        <w:rPr>
          <w:rFonts w:ascii="Book Antiqua" w:hAnsi="Book Antiqua" w:cs="Times New Roman"/>
          <w:sz w:val="24"/>
          <w:szCs w:val="24"/>
        </w:rPr>
        <w:t xml:space="preserve">patients with liver disease and </w:t>
      </w:r>
      <w:r w:rsidR="00AD59D5" w:rsidRPr="00961A77">
        <w:rPr>
          <w:rFonts w:ascii="Book Antiqua" w:hAnsi="Book Antiqua" w:cs="Times New Roman"/>
          <w:sz w:val="24"/>
          <w:szCs w:val="24"/>
        </w:rPr>
        <w:t xml:space="preserve">to </w:t>
      </w:r>
      <w:r w:rsidRPr="00961A77">
        <w:rPr>
          <w:rFonts w:ascii="Book Antiqua" w:hAnsi="Book Antiqua" w:cs="Times New Roman"/>
          <w:sz w:val="24"/>
          <w:szCs w:val="24"/>
        </w:rPr>
        <w:t>explore possible future directions</w:t>
      </w:r>
      <w:r w:rsidR="005754B3" w:rsidRPr="00961A77">
        <w:rPr>
          <w:rFonts w:ascii="Book Antiqua" w:hAnsi="Book Antiqua" w:cs="Times New Roman"/>
          <w:sz w:val="24"/>
          <w:szCs w:val="24"/>
        </w:rPr>
        <w:t xml:space="preserve"> (Table 1)</w:t>
      </w:r>
      <w:r w:rsidRPr="00961A77">
        <w:rPr>
          <w:rFonts w:ascii="Book Antiqua" w:hAnsi="Book Antiqua" w:cs="Times New Roman"/>
          <w:sz w:val="24"/>
          <w:szCs w:val="24"/>
        </w:rPr>
        <w:t xml:space="preserve">. </w:t>
      </w:r>
      <w:r w:rsidR="009C314D" w:rsidRPr="00961A77">
        <w:rPr>
          <w:rFonts w:ascii="Book Antiqua" w:hAnsi="Book Antiqua" w:cs="Times New Roman"/>
          <w:sz w:val="24"/>
          <w:szCs w:val="24"/>
        </w:rPr>
        <w:t xml:space="preserve">We searched </w:t>
      </w:r>
      <w:r w:rsidR="00DF587A" w:rsidRPr="00961A77">
        <w:rPr>
          <w:rFonts w:ascii="Book Antiqua" w:hAnsi="Book Antiqua" w:cs="Times New Roman"/>
          <w:sz w:val="24"/>
          <w:szCs w:val="24"/>
        </w:rPr>
        <w:t xml:space="preserve">the </w:t>
      </w:r>
      <w:r w:rsidRPr="00961A77">
        <w:rPr>
          <w:rFonts w:ascii="Book Antiqua" w:hAnsi="Book Antiqua" w:cs="Times New Roman"/>
          <w:sz w:val="24"/>
          <w:szCs w:val="24"/>
        </w:rPr>
        <w:t>OVID-Medline, EMBASE and</w:t>
      </w:r>
      <w:r w:rsidR="009C314D" w:rsidRPr="00961A77">
        <w:rPr>
          <w:rFonts w:ascii="Book Antiqua" w:hAnsi="Book Antiqua" w:cs="Times New Roman"/>
          <w:sz w:val="24"/>
          <w:szCs w:val="24"/>
        </w:rPr>
        <w:t xml:space="preserve"> </w:t>
      </w:r>
      <w:r w:rsidRPr="00961A77">
        <w:rPr>
          <w:rFonts w:ascii="Book Antiqua" w:hAnsi="Book Antiqua" w:cs="Times New Roman"/>
          <w:sz w:val="24"/>
          <w:szCs w:val="24"/>
        </w:rPr>
        <w:t xml:space="preserve">Cochrane library </w:t>
      </w:r>
      <w:r w:rsidR="00DF587A" w:rsidRPr="00961A77">
        <w:rPr>
          <w:rFonts w:ascii="Book Antiqua" w:hAnsi="Book Antiqua" w:cs="Times New Roman"/>
          <w:sz w:val="24"/>
          <w:szCs w:val="24"/>
        </w:rPr>
        <w:t xml:space="preserve">databases </w:t>
      </w:r>
      <w:r w:rsidR="009C314D" w:rsidRPr="00961A77">
        <w:rPr>
          <w:rFonts w:ascii="Book Antiqua" w:hAnsi="Book Antiqua" w:cs="Times New Roman"/>
          <w:sz w:val="24"/>
          <w:szCs w:val="24"/>
        </w:rPr>
        <w:t xml:space="preserve">for studies published </w:t>
      </w:r>
      <w:r w:rsidR="00AA5C15" w:rsidRPr="00961A77">
        <w:rPr>
          <w:rFonts w:ascii="Book Antiqua" w:hAnsi="Book Antiqua" w:cs="Times New Roman"/>
          <w:sz w:val="24"/>
          <w:szCs w:val="24"/>
        </w:rPr>
        <w:t>through</w:t>
      </w:r>
      <w:r w:rsidRPr="00961A77">
        <w:rPr>
          <w:rFonts w:ascii="Book Antiqua" w:hAnsi="Book Antiqua" w:cs="Times New Roman"/>
          <w:sz w:val="24"/>
          <w:szCs w:val="24"/>
        </w:rPr>
        <w:t xml:space="preserve"> November 2014 </w:t>
      </w:r>
      <w:r w:rsidR="00016DAB" w:rsidRPr="00961A77">
        <w:rPr>
          <w:rFonts w:ascii="Book Antiqua" w:hAnsi="Book Antiqua" w:cs="Times New Roman"/>
          <w:sz w:val="24"/>
          <w:szCs w:val="24"/>
        </w:rPr>
        <w:t>to</w:t>
      </w:r>
      <w:r w:rsidRPr="00961A77">
        <w:rPr>
          <w:rFonts w:ascii="Book Antiqua" w:hAnsi="Book Antiqua" w:cs="Times New Roman"/>
          <w:sz w:val="24"/>
          <w:szCs w:val="24"/>
        </w:rPr>
        <w:t xml:space="preserve"> identify studies</w:t>
      </w:r>
      <w:r w:rsidR="00AD59D5" w:rsidRPr="00961A77">
        <w:rPr>
          <w:rFonts w:ascii="Book Antiqua" w:hAnsi="Book Antiqua" w:cs="Times New Roman"/>
          <w:sz w:val="24"/>
          <w:szCs w:val="24"/>
        </w:rPr>
        <w:t xml:space="preserve"> in</w:t>
      </w:r>
      <w:r w:rsidRPr="00961A77">
        <w:rPr>
          <w:rFonts w:ascii="Book Antiqua" w:hAnsi="Book Antiqua" w:cs="Times New Roman"/>
          <w:sz w:val="24"/>
          <w:szCs w:val="24"/>
        </w:rPr>
        <w:t xml:space="preserve"> wh</w:t>
      </w:r>
      <w:r w:rsidR="00AD59D5" w:rsidRPr="00961A77">
        <w:rPr>
          <w:rFonts w:ascii="Book Antiqua" w:hAnsi="Book Antiqua" w:cs="Times New Roman"/>
          <w:sz w:val="24"/>
          <w:szCs w:val="24"/>
        </w:rPr>
        <w:t>ich</w:t>
      </w:r>
      <w:r w:rsidRPr="00961A77">
        <w:rPr>
          <w:rFonts w:ascii="Book Antiqua" w:hAnsi="Book Antiqua" w:cs="Times New Roman"/>
          <w:sz w:val="24"/>
          <w:szCs w:val="24"/>
        </w:rPr>
        <w:t xml:space="preserve"> MSC therapy was administered to patients with liver disease. The main search strategy combined </w:t>
      </w:r>
      <w:r w:rsidR="009C314D" w:rsidRPr="00961A77">
        <w:rPr>
          <w:rFonts w:ascii="Book Antiqua" w:hAnsi="Book Antiqua" w:cs="Times New Roman"/>
          <w:sz w:val="24"/>
          <w:szCs w:val="24"/>
        </w:rPr>
        <w:t xml:space="preserve">the </w:t>
      </w:r>
      <w:r w:rsidRPr="00961A77">
        <w:rPr>
          <w:rFonts w:ascii="Book Antiqua" w:hAnsi="Book Antiqua" w:cs="Times New Roman"/>
          <w:sz w:val="24"/>
          <w:szCs w:val="24"/>
        </w:rPr>
        <w:t xml:space="preserve">terms </w:t>
      </w:r>
      <w:r w:rsidR="009C314D" w:rsidRPr="00961A77">
        <w:rPr>
          <w:rFonts w:ascii="Book Antiqua" w:hAnsi="Book Antiqua" w:cs="Times New Roman"/>
          <w:sz w:val="24"/>
          <w:szCs w:val="24"/>
        </w:rPr>
        <w:t xml:space="preserve">that indicated </w:t>
      </w:r>
      <w:r w:rsidRPr="00961A77">
        <w:rPr>
          <w:rFonts w:ascii="Book Antiqua" w:hAnsi="Book Antiqua" w:cs="Times New Roman"/>
          <w:sz w:val="24"/>
          <w:szCs w:val="24"/>
        </w:rPr>
        <w:t>MSC</w:t>
      </w:r>
      <w:r w:rsidR="009C314D" w:rsidRPr="00961A77">
        <w:rPr>
          <w:rFonts w:ascii="Book Antiqua" w:hAnsi="Book Antiqua" w:cs="Times New Roman"/>
          <w:sz w:val="24"/>
          <w:szCs w:val="24"/>
        </w:rPr>
        <w:t xml:space="preserve"> and</w:t>
      </w:r>
      <w:r w:rsidRPr="00961A77">
        <w:rPr>
          <w:rFonts w:ascii="Book Antiqua" w:hAnsi="Book Antiqua" w:cs="Times New Roman"/>
          <w:sz w:val="24"/>
          <w:szCs w:val="24"/>
        </w:rPr>
        <w:t xml:space="preserve"> liver disease. </w:t>
      </w:r>
      <w:r w:rsidR="009C314D" w:rsidRPr="00961A77">
        <w:rPr>
          <w:rFonts w:ascii="Book Antiqua" w:hAnsi="Book Antiqua" w:cs="Times New Roman"/>
          <w:sz w:val="24"/>
          <w:szCs w:val="24"/>
        </w:rPr>
        <w:t>The m</w:t>
      </w:r>
      <w:r w:rsidRPr="00961A77">
        <w:rPr>
          <w:rFonts w:ascii="Book Antiqua" w:hAnsi="Book Antiqua" w:cs="Times New Roman"/>
          <w:sz w:val="24"/>
          <w:szCs w:val="24"/>
        </w:rPr>
        <w:t xml:space="preserve">ethodological </w:t>
      </w:r>
      <w:r w:rsidRPr="00961A77">
        <w:rPr>
          <w:rFonts w:ascii="Book Antiqua" w:hAnsi="Book Antiqua" w:cs="Times New Roman"/>
          <w:sz w:val="24"/>
          <w:szCs w:val="24"/>
        </w:rPr>
        <w:lastRenderedPageBreak/>
        <w:t>quality</w:t>
      </w:r>
      <w:r w:rsidR="00DF587A" w:rsidRPr="00961A77">
        <w:rPr>
          <w:rFonts w:ascii="Book Antiqua" w:hAnsi="Book Antiqua" w:cs="Times New Roman"/>
          <w:sz w:val="24"/>
          <w:szCs w:val="24"/>
        </w:rPr>
        <w:t xml:space="preserve"> of </w:t>
      </w:r>
      <w:r w:rsidR="00AD59D5" w:rsidRPr="00961A77">
        <w:rPr>
          <w:rFonts w:ascii="Book Antiqua" w:hAnsi="Book Antiqua" w:cs="Times New Roman"/>
          <w:sz w:val="24"/>
          <w:szCs w:val="24"/>
        </w:rPr>
        <w:t xml:space="preserve">the </w:t>
      </w:r>
      <w:r w:rsidR="00DF587A" w:rsidRPr="00961A77">
        <w:rPr>
          <w:rFonts w:ascii="Book Antiqua" w:hAnsi="Book Antiqua" w:cs="Times New Roman"/>
          <w:sz w:val="24"/>
          <w:szCs w:val="24"/>
        </w:rPr>
        <w:t>studies</w:t>
      </w:r>
      <w:r w:rsidRPr="00961A77">
        <w:rPr>
          <w:rFonts w:ascii="Book Antiqua" w:hAnsi="Book Antiqua" w:cs="Times New Roman"/>
          <w:sz w:val="24"/>
          <w:szCs w:val="24"/>
        </w:rPr>
        <w:t xml:space="preserve"> was assessed </w:t>
      </w:r>
      <w:r w:rsidR="009C314D" w:rsidRPr="00961A77">
        <w:rPr>
          <w:rFonts w:ascii="Book Antiqua" w:hAnsi="Book Antiqua" w:cs="Times New Roman"/>
          <w:sz w:val="24"/>
          <w:szCs w:val="24"/>
        </w:rPr>
        <w:t xml:space="preserve">with </w:t>
      </w:r>
      <w:r w:rsidR="00DF587A" w:rsidRPr="00961A77">
        <w:rPr>
          <w:rFonts w:ascii="Book Antiqua" w:hAnsi="Book Antiqua" w:cs="Times New Roman"/>
          <w:sz w:val="24"/>
          <w:szCs w:val="24"/>
        </w:rPr>
        <w:t xml:space="preserve">the </w:t>
      </w:r>
      <w:r w:rsidRPr="00961A77">
        <w:rPr>
          <w:rFonts w:ascii="Book Antiqua" w:hAnsi="Book Antiqua" w:cs="Times New Roman"/>
          <w:sz w:val="24"/>
          <w:szCs w:val="24"/>
        </w:rPr>
        <w:t xml:space="preserve">SIGN </w:t>
      </w:r>
      <w:r w:rsidR="005B529D" w:rsidRPr="00961A77">
        <w:rPr>
          <w:rFonts w:ascii="Book Antiqua" w:hAnsi="Book Antiqua" w:cs="Times New Roman"/>
          <w:sz w:val="24"/>
          <w:szCs w:val="24"/>
        </w:rPr>
        <w:t xml:space="preserve">(Scottish Intercollegiate Guidelines Network) </w:t>
      </w:r>
      <w:r w:rsidRPr="00961A77">
        <w:rPr>
          <w:rFonts w:ascii="Book Antiqua" w:hAnsi="Book Antiqua" w:cs="Times New Roman"/>
          <w:sz w:val="24"/>
          <w:szCs w:val="24"/>
        </w:rPr>
        <w:t xml:space="preserve">checklist. Two authors independently extracted </w:t>
      </w:r>
      <w:r w:rsidR="009C314D" w:rsidRPr="00961A77">
        <w:rPr>
          <w:rFonts w:ascii="Book Antiqua" w:hAnsi="Book Antiqua" w:cs="Times New Roman"/>
          <w:sz w:val="24"/>
          <w:szCs w:val="24"/>
        </w:rPr>
        <w:t xml:space="preserve">the </w:t>
      </w:r>
      <w:r w:rsidRPr="00961A77">
        <w:rPr>
          <w:rFonts w:ascii="Book Antiqua" w:hAnsi="Book Antiqua" w:cs="Times New Roman"/>
          <w:sz w:val="24"/>
          <w:szCs w:val="24"/>
        </w:rPr>
        <w:t xml:space="preserve">studies </w:t>
      </w:r>
      <w:r w:rsidR="009C314D" w:rsidRPr="00961A77">
        <w:rPr>
          <w:rFonts w:ascii="Book Antiqua" w:hAnsi="Book Antiqua" w:cs="Times New Roman"/>
          <w:sz w:val="24"/>
          <w:szCs w:val="24"/>
        </w:rPr>
        <w:t xml:space="preserve">with </w:t>
      </w:r>
      <w:r w:rsidRPr="00961A77">
        <w:rPr>
          <w:rFonts w:ascii="Book Antiqua" w:hAnsi="Book Antiqua" w:cs="Times New Roman"/>
          <w:sz w:val="24"/>
          <w:szCs w:val="24"/>
        </w:rPr>
        <w:t>predefined data fields</w:t>
      </w:r>
      <w:r w:rsidR="009C314D" w:rsidRPr="00961A77">
        <w:rPr>
          <w:rFonts w:ascii="Book Antiqua" w:hAnsi="Book Antiqua" w:cs="Times New Roman"/>
          <w:sz w:val="24"/>
          <w:szCs w:val="24"/>
        </w:rPr>
        <w:t xml:space="preserve"> and</w:t>
      </w:r>
      <w:r w:rsidRPr="00961A77">
        <w:rPr>
          <w:rFonts w:ascii="Book Antiqua" w:hAnsi="Book Antiqua" w:cs="Times New Roman"/>
          <w:sz w:val="24"/>
          <w:szCs w:val="24"/>
        </w:rPr>
        <w:t xml:space="preserve"> includ</w:t>
      </w:r>
      <w:r w:rsidR="009C314D" w:rsidRPr="00961A77">
        <w:rPr>
          <w:rFonts w:ascii="Book Antiqua" w:hAnsi="Book Antiqua" w:cs="Times New Roman"/>
          <w:sz w:val="24"/>
          <w:szCs w:val="24"/>
        </w:rPr>
        <w:t>ed</w:t>
      </w:r>
      <w:r w:rsidRPr="00961A77">
        <w:rPr>
          <w:rFonts w:ascii="Book Antiqua" w:hAnsi="Book Antiqua" w:cs="Times New Roman"/>
          <w:sz w:val="24"/>
          <w:szCs w:val="24"/>
        </w:rPr>
        <w:t xml:space="preserve"> </w:t>
      </w:r>
      <w:r w:rsidR="009C314D" w:rsidRPr="00961A77">
        <w:rPr>
          <w:rFonts w:ascii="Book Antiqua" w:hAnsi="Book Antiqua" w:cs="Times New Roman"/>
          <w:sz w:val="24"/>
          <w:szCs w:val="24"/>
        </w:rPr>
        <w:t xml:space="preserve">indicators of </w:t>
      </w:r>
      <w:r w:rsidR="00AD59D5" w:rsidRPr="00961A77">
        <w:rPr>
          <w:rFonts w:ascii="Book Antiqua" w:hAnsi="Book Antiqua" w:cs="Times New Roman"/>
          <w:sz w:val="24"/>
          <w:szCs w:val="24"/>
        </w:rPr>
        <w:t xml:space="preserve">study </w:t>
      </w:r>
      <w:r w:rsidRPr="00961A77">
        <w:rPr>
          <w:rFonts w:ascii="Book Antiqua" w:hAnsi="Book Antiqua" w:cs="Times New Roman"/>
          <w:sz w:val="24"/>
          <w:szCs w:val="24"/>
        </w:rPr>
        <w:t xml:space="preserve">quality. </w:t>
      </w:r>
      <w:r w:rsidR="009C314D" w:rsidRPr="00961A77">
        <w:rPr>
          <w:rFonts w:ascii="Book Antiqua" w:hAnsi="Book Antiqua" w:cs="Times New Roman"/>
          <w:sz w:val="24"/>
          <w:szCs w:val="24"/>
        </w:rPr>
        <w:t>O</w:t>
      </w:r>
      <w:r w:rsidRPr="00961A77">
        <w:rPr>
          <w:rFonts w:ascii="Book Antiqua" w:hAnsi="Book Antiqua" w:cs="Times New Roman"/>
          <w:sz w:val="24"/>
          <w:szCs w:val="24"/>
        </w:rPr>
        <w:t>f</w:t>
      </w:r>
      <w:r w:rsidR="009C314D" w:rsidRPr="00961A77">
        <w:rPr>
          <w:rFonts w:ascii="Book Antiqua" w:hAnsi="Book Antiqua" w:cs="Times New Roman"/>
          <w:sz w:val="24"/>
          <w:szCs w:val="24"/>
        </w:rPr>
        <w:t xml:space="preserve"> the</w:t>
      </w:r>
      <w:r w:rsidRPr="00961A77">
        <w:rPr>
          <w:rFonts w:ascii="Book Antiqua" w:hAnsi="Book Antiqua" w:cs="Times New Roman"/>
          <w:sz w:val="24"/>
          <w:szCs w:val="24"/>
        </w:rPr>
        <w:t xml:space="preserve"> 568 studies identified, 14 were eligible for inclusion</w:t>
      </w:r>
      <w:r w:rsidR="009C314D" w:rsidRPr="00961A77">
        <w:rPr>
          <w:rFonts w:ascii="Book Antiqua" w:hAnsi="Book Antiqua" w:cs="Times New Roman"/>
          <w:sz w:val="24"/>
          <w:szCs w:val="24"/>
        </w:rPr>
        <w:t>. These studies</w:t>
      </w:r>
      <w:r w:rsidRPr="00961A77">
        <w:rPr>
          <w:rFonts w:ascii="Book Antiqua" w:hAnsi="Book Antiqua" w:cs="Times New Roman"/>
          <w:sz w:val="24"/>
          <w:szCs w:val="24"/>
        </w:rPr>
        <w:t xml:space="preserve"> evaluat</w:t>
      </w:r>
      <w:r w:rsidR="009C314D" w:rsidRPr="00961A77">
        <w:rPr>
          <w:rFonts w:ascii="Book Antiqua" w:hAnsi="Book Antiqua" w:cs="Times New Roman"/>
          <w:sz w:val="24"/>
          <w:szCs w:val="24"/>
        </w:rPr>
        <w:t>ed</w:t>
      </w:r>
      <w:r w:rsidRPr="00961A77">
        <w:rPr>
          <w:rFonts w:ascii="Book Antiqua" w:hAnsi="Book Antiqua" w:cs="Times New Roman"/>
          <w:sz w:val="24"/>
          <w:szCs w:val="24"/>
        </w:rPr>
        <w:t xml:space="preserve"> a mean sample size of 32 patients </w:t>
      </w:r>
      <w:r w:rsidR="009C314D" w:rsidRPr="00961A77">
        <w:rPr>
          <w:rFonts w:ascii="Book Antiqua" w:hAnsi="Book Antiqua" w:cs="Times New Roman"/>
          <w:sz w:val="24"/>
          <w:szCs w:val="24"/>
        </w:rPr>
        <w:t xml:space="preserve">and a </w:t>
      </w:r>
      <w:r w:rsidRPr="00961A77">
        <w:rPr>
          <w:rFonts w:ascii="Book Antiqua" w:hAnsi="Book Antiqua" w:cs="Times New Roman"/>
          <w:sz w:val="24"/>
          <w:szCs w:val="24"/>
        </w:rPr>
        <w:t>mean follow</w:t>
      </w:r>
      <w:r w:rsidR="009C314D" w:rsidRPr="00961A77">
        <w:rPr>
          <w:rFonts w:ascii="Book Antiqua" w:hAnsi="Book Antiqua" w:cs="Times New Roman"/>
          <w:sz w:val="24"/>
          <w:szCs w:val="24"/>
        </w:rPr>
        <w:t>-</w:t>
      </w:r>
      <w:r w:rsidRPr="00961A77">
        <w:rPr>
          <w:rFonts w:ascii="Book Antiqua" w:hAnsi="Book Antiqua" w:cs="Times New Roman"/>
          <w:sz w:val="24"/>
          <w:szCs w:val="24"/>
        </w:rPr>
        <w:t>up</w:t>
      </w:r>
      <w:r w:rsidR="009C314D" w:rsidRPr="00961A77">
        <w:rPr>
          <w:rFonts w:ascii="Book Antiqua" w:hAnsi="Book Antiqua" w:cs="Times New Roman"/>
          <w:sz w:val="24"/>
          <w:szCs w:val="24"/>
        </w:rPr>
        <w:t xml:space="preserve"> </w:t>
      </w:r>
      <w:r w:rsidRPr="00961A77">
        <w:rPr>
          <w:rFonts w:ascii="Book Antiqua" w:hAnsi="Book Antiqua" w:cs="Times New Roman"/>
          <w:sz w:val="24"/>
          <w:szCs w:val="24"/>
        </w:rPr>
        <w:t>of 11.6</w:t>
      </w:r>
      <w:r w:rsidR="00377767" w:rsidRPr="00961A77">
        <w:rPr>
          <w:rFonts w:ascii="Book Antiqua" w:hAnsi="Book Antiqua" w:cs="Times New Roman"/>
          <w:sz w:val="24"/>
          <w:szCs w:val="24"/>
        </w:rPr>
        <w:t xml:space="preserve"> </w:t>
      </w:r>
      <w:r w:rsidR="00C6139B" w:rsidRPr="00961A77">
        <w:rPr>
          <w:rFonts w:ascii="Book Antiqua" w:eastAsia="SimSun" w:hAnsi="Book Antiqua" w:cs="Times New Roman"/>
          <w:sz w:val="24"/>
          <w:szCs w:val="24"/>
          <w:lang w:eastAsia="zh-CN"/>
        </w:rPr>
        <w:t>mo</w:t>
      </w:r>
      <w:r w:rsidRPr="00961A77">
        <w:rPr>
          <w:rFonts w:ascii="Book Antiqua" w:hAnsi="Book Antiqua" w:cs="Times New Roman"/>
          <w:sz w:val="24"/>
          <w:szCs w:val="24"/>
        </w:rPr>
        <w:t xml:space="preserve">. The </w:t>
      </w:r>
      <w:r w:rsidR="009C314D" w:rsidRPr="00961A77">
        <w:rPr>
          <w:rFonts w:ascii="Book Antiqua" w:hAnsi="Book Antiqua" w:cs="Times New Roman"/>
          <w:sz w:val="24"/>
          <w:szCs w:val="24"/>
        </w:rPr>
        <w:t xml:space="preserve">publication </w:t>
      </w:r>
      <w:r w:rsidRPr="00961A77">
        <w:rPr>
          <w:rFonts w:ascii="Book Antiqua" w:hAnsi="Book Antiqua" w:cs="Times New Roman"/>
          <w:sz w:val="24"/>
          <w:szCs w:val="24"/>
        </w:rPr>
        <w:t xml:space="preserve">year of the </w:t>
      </w:r>
      <w:r w:rsidR="009C314D" w:rsidRPr="00961A77">
        <w:rPr>
          <w:rFonts w:ascii="Book Antiqua" w:hAnsi="Book Antiqua" w:cs="Times New Roman"/>
          <w:sz w:val="24"/>
          <w:szCs w:val="24"/>
        </w:rPr>
        <w:t xml:space="preserve">studies ranged </w:t>
      </w:r>
      <w:r w:rsidRPr="00961A77">
        <w:rPr>
          <w:rFonts w:ascii="Book Antiqua" w:hAnsi="Book Antiqua" w:cs="Times New Roman"/>
          <w:sz w:val="24"/>
          <w:szCs w:val="24"/>
        </w:rPr>
        <w:t>from 2007 to 2014. The majority of the study designs were small single</w:t>
      </w:r>
      <w:r w:rsidR="009C314D" w:rsidRPr="00961A77">
        <w:rPr>
          <w:rFonts w:ascii="Book Antiqua" w:hAnsi="Book Antiqua" w:cs="Times New Roman"/>
          <w:sz w:val="24"/>
          <w:szCs w:val="24"/>
        </w:rPr>
        <w:t>-</w:t>
      </w:r>
      <w:r w:rsidRPr="00961A77">
        <w:rPr>
          <w:rFonts w:ascii="Book Antiqua" w:hAnsi="Book Antiqua" w:cs="Times New Roman"/>
          <w:sz w:val="24"/>
          <w:szCs w:val="24"/>
        </w:rPr>
        <w:t>cohort</w:t>
      </w:r>
      <w:r w:rsidR="009C314D" w:rsidRPr="00961A77">
        <w:rPr>
          <w:rFonts w:ascii="Book Antiqua" w:hAnsi="Book Antiqua" w:cs="Times New Roman"/>
          <w:sz w:val="24"/>
          <w:szCs w:val="24"/>
        </w:rPr>
        <w:t xml:space="preserve"> studies</w:t>
      </w:r>
      <w:r w:rsidRPr="00961A77">
        <w:rPr>
          <w:rFonts w:ascii="Book Antiqua" w:hAnsi="Book Antiqua" w:cs="Times New Roman"/>
          <w:sz w:val="24"/>
          <w:szCs w:val="24"/>
        </w:rPr>
        <w:t>, clinic</w:t>
      </w:r>
      <w:r w:rsidR="00064767" w:rsidRPr="00961A77">
        <w:rPr>
          <w:rFonts w:ascii="Book Antiqua" w:hAnsi="Book Antiqua" w:cs="Times New Roman"/>
          <w:sz w:val="24"/>
          <w:szCs w:val="24"/>
        </w:rPr>
        <w:t>a</w:t>
      </w:r>
      <w:r w:rsidRPr="00961A77">
        <w:rPr>
          <w:rFonts w:ascii="Book Antiqua" w:hAnsi="Book Antiqua" w:cs="Times New Roman"/>
          <w:sz w:val="24"/>
          <w:szCs w:val="24"/>
        </w:rPr>
        <w:t xml:space="preserve">l trials, </w:t>
      </w:r>
      <w:r w:rsidR="009C314D" w:rsidRPr="00961A77">
        <w:rPr>
          <w:rFonts w:ascii="Book Antiqua" w:hAnsi="Book Antiqua" w:cs="Times New Roman"/>
          <w:sz w:val="24"/>
          <w:szCs w:val="24"/>
        </w:rPr>
        <w:t xml:space="preserve">or </w:t>
      </w:r>
      <w:r w:rsidRPr="00961A77">
        <w:rPr>
          <w:rFonts w:ascii="Book Antiqua" w:hAnsi="Book Antiqua" w:cs="Times New Roman"/>
          <w:sz w:val="24"/>
          <w:szCs w:val="24"/>
        </w:rPr>
        <w:t>case control studies. Overall</w:t>
      </w:r>
      <w:r w:rsidR="009C314D" w:rsidRPr="00961A77">
        <w:rPr>
          <w:rFonts w:ascii="Book Antiqua" w:hAnsi="Book Antiqua" w:cs="Times New Roman"/>
          <w:sz w:val="24"/>
          <w:szCs w:val="24"/>
        </w:rPr>
        <w:t>, the</w:t>
      </w:r>
      <w:r w:rsidRPr="00961A77">
        <w:rPr>
          <w:rFonts w:ascii="Book Antiqua" w:hAnsi="Book Antiqua" w:cs="Times New Roman"/>
          <w:sz w:val="24"/>
          <w:szCs w:val="24"/>
        </w:rPr>
        <w:t xml:space="preserve"> study quality was moderate or poor. Most of the studies used bone marrow</w:t>
      </w:r>
      <w:r w:rsidR="009C314D" w:rsidRPr="00961A77">
        <w:rPr>
          <w:rFonts w:ascii="Book Antiqua" w:hAnsi="Book Antiqua" w:cs="Times New Roman"/>
          <w:sz w:val="24"/>
          <w:szCs w:val="24"/>
        </w:rPr>
        <w:t>-</w:t>
      </w:r>
      <w:r w:rsidRPr="00961A77">
        <w:rPr>
          <w:rFonts w:ascii="Book Antiqua" w:hAnsi="Book Antiqua" w:cs="Times New Roman"/>
          <w:sz w:val="24"/>
          <w:szCs w:val="24"/>
        </w:rPr>
        <w:t xml:space="preserve">derived </w:t>
      </w:r>
      <w:r w:rsidR="00DF587A" w:rsidRPr="00961A77">
        <w:rPr>
          <w:rFonts w:ascii="Book Antiqua" w:hAnsi="Book Antiqua" w:cs="Times New Roman"/>
          <w:sz w:val="24"/>
          <w:szCs w:val="24"/>
        </w:rPr>
        <w:t>MSCs</w:t>
      </w:r>
      <w:r w:rsidRPr="00961A77">
        <w:rPr>
          <w:rFonts w:ascii="Book Antiqua" w:hAnsi="Book Antiqua" w:cs="Times New Roman"/>
          <w:sz w:val="24"/>
          <w:szCs w:val="24"/>
        </w:rPr>
        <w:t xml:space="preserve">, </w:t>
      </w:r>
      <w:r w:rsidR="009C314D" w:rsidRPr="00961A77">
        <w:rPr>
          <w:rFonts w:ascii="Book Antiqua" w:hAnsi="Book Antiqua" w:cs="Times New Roman"/>
          <w:sz w:val="24"/>
          <w:szCs w:val="24"/>
        </w:rPr>
        <w:t xml:space="preserve">and </w:t>
      </w:r>
      <w:r w:rsidRPr="00961A77">
        <w:rPr>
          <w:rFonts w:ascii="Book Antiqua" w:hAnsi="Book Antiqua" w:cs="Times New Roman"/>
          <w:sz w:val="24"/>
          <w:szCs w:val="24"/>
        </w:rPr>
        <w:t xml:space="preserve">3 </w:t>
      </w:r>
      <w:r w:rsidR="009C314D" w:rsidRPr="00961A77">
        <w:rPr>
          <w:rFonts w:ascii="Book Antiqua" w:hAnsi="Book Antiqua" w:cs="Times New Roman"/>
          <w:sz w:val="24"/>
          <w:szCs w:val="24"/>
        </w:rPr>
        <w:t xml:space="preserve">used </w:t>
      </w:r>
      <w:r w:rsidRPr="00961A77">
        <w:rPr>
          <w:rFonts w:ascii="Book Antiqua" w:hAnsi="Book Antiqua" w:cs="Times New Roman"/>
          <w:sz w:val="24"/>
          <w:szCs w:val="24"/>
        </w:rPr>
        <w:t>umb</w:t>
      </w:r>
      <w:r w:rsidR="009C314D" w:rsidRPr="00961A77">
        <w:rPr>
          <w:rFonts w:ascii="Book Antiqua" w:hAnsi="Book Antiqua" w:cs="Times New Roman"/>
          <w:sz w:val="24"/>
          <w:szCs w:val="24"/>
        </w:rPr>
        <w:t>i</w:t>
      </w:r>
      <w:r w:rsidRPr="00961A77">
        <w:rPr>
          <w:rFonts w:ascii="Book Antiqua" w:hAnsi="Book Antiqua" w:cs="Times New Roman"/>
          <w:sz w:val="24"/>
          <w:szCs w:val="24"/>
        </w:rPr>
        <w:t>lical cord</w:t>
      </w:r>
      <w:r w:rsidR="009C314D" w:rsidRPr="00961A77">
        <w:rPr>
          <w:rFonts w:ascii="Book Antiqua" w:hAnsi="Book Antiqua" w:cs="Times New Roman"/>
          <w:sz w:val="24"/>
          <w:szCs w:val="24"/>
        </w:rPr>
        <w:t>-</w:t>
      </w:r>
      <w:r w:rsidRPr="00961A77">
        <w:rPr>
          <w:rFonts w:ascii="Book Antiqua" w:hAnsi="Book Antiqua" w:cs="Times New Roman"/>
          <w:sz w:val="24"/>
          <w:szCs w:val="24"/>
        </w:rPr>
        <w:t xml:space="preserve">derived cells. The majority of the studies used the peripheral route, two </w:t>
      </w:r>
      <w:r w:rsidR="009C314D" w:rsidRPr="00961A77">
        <w:rPr>
          <w:rFonts w:ascii="Book Antiqua" w:hAnsi="Book Antiqua" w:cs="Times New Roman"/>
          <w:sz w:val="24"/>
          <w:szCs w:val="24"/>
        </w:rPr>
        <w:t xml:space="preserve">used </w:t>
      </w:r>
      <w:r w:rsidRPr="00961A77">
        <w:rPr>
          <w:rFonts w:ascii="Book Antiqua" w:hAnsi="Book Antiqua" w:cs="Times New Roman"/>
          <w:sz w:val="24"/>
          <w:szCs w:val="24"/>
        </w:rPr>
        <w:t xml:space="preserve">the hepatic artery, one </w:t>
      </w:r>
      <w:r w:rsidR="009C314D" w:rsidRPr="00961A77">
        <w:rPr>
          <w:rFonts w:ascii="Book Antiqua" w:hAnsi="Book Antiqua" w:cs="Times New Roman"/>
          <w:sz w:val="24"/>
          <w:szCs w:val="24"/>
        </w:rPr>
        <w:t xml:space="preserve">used </w:t>
      </w:r>
      <w:r w:rsidRPr="00961A77">
        <w:rPr>
          <w:rFonts w:ascii="Book Antiqua" w:hAnsi="Book Antiqua" w:cs="Times New Roman"/>
          <w:sz w:val="24"/>
          <w:szCs w:val="24"/>
        </w:rPr>
        <w:t>the portal vein</w:t>
      </w:r>
      <w:r w:rsidR="00DF587A" w:rsidRPr="00961A77">
        <w:rPr>
          <w:rFonts w:ascii="Book Antiqua" w:hAnsi="Book Antiqua" w:cs="Times New Roman"/>
          <w:sz w:val="24"/>
          <w:szCs w:val="24"/>
        </w:rPr>
        <w:t>,</w:t>
      </w:r>
      <w:r w:rsidRPr="00961A77">
        <w:rPr>
          <w:rFonts w:ascii="Book Antiqua" w:hAnsi="Book Antiqua" w:cs="Times New Roman"/>
          <w:sz w:val="24"/>
          <w:szCs w:val="24"/>
        </w:rPr>
        <w:t xml:space="preserve"> and one </w:t>
      </w:r>
      <w:r w:rsidR="009C314D" w:rsidRPr="00961A77">
        <w:rPr>
          <w:rFonts w:ascii="Book Antiqua" w:hAnsi="Book Antiqua" w:cs="Times New Roman"/>
          <w:sz w:val="24"/>
          <w:szCs w:val="24"/>
        </w:rPr>
        <w:t xml:space="preserve">used </w:t>
      </w:r>
      <w:r w:rsidRPr="00961A77">
        <w:rPr>
          <w:rFonts w:ascii="Book Antiqua" w:hAnsi="Book Antiqua" w:cs="Times New Roman"/>
          <w:sz w:val="24"/>
          <w:szCs w:val="24"/>
        </w:rPr>
        <w:t>the intrasplenic</w:t>
      </w:r>
      <w:r w:rsidR="009C314D" w:rsidRPr="00961A77">
        <w:rPr>
          <w:rFonts w:ascii="Book Antiqua" w:hAnsi="Book Antiqua" w:cs="Times New Roman"/>
          <w:sz w:val="24"/>
          <w:szCs w:val="24"/>
        </w:rPr>
        <w:t xml:space="preserve"> route</w:t>
      </w:r>
      <w:r w:rsidR="00DF587A" w:rsidRPr="00961A77">
        <w:rPr>
          <w:rFonts w:ascii="Book Antiqua" w:hAnsi="Book Antiqua" w:cs="Times New Roman"/>
          <w:sz w:val="24"/>
          <w:szCs w:val="24"/>
        </w:rPr>
        <w:t xml:space="preserve"> for cell delivery</w:t>
      </w:r>
      <w:r w:rsidRPr="00961A77">
        <w:rPr>
          <w:rFonts w:ascii="Book Antiqua" w:hAnsi="Book Antiqua" w:cs="Times New Roman"/>
          <w:sz w:val="24"/>
          <w:szCs w:val="24"/>
        </w:rPr>
        <w:t xml:space="preserve">. One </w:t>
      </w:r>
      <w:r w:rsidR="009C314D" w:rsidRPr="00961A77">
        <w:rPr>
          <w:rFonts w:ascii="Book Antiqua" w:hAnsi="Book Antiqua" w:cs="Times New Roman"/>
          <w:sz w:val="24"/>
          <w:szCs w:val="24"/>
        </w:rPr>
        <w:t xml:space="preserve">study </w:t>
      </w:r>
      <w:r w:rsidRPr="00961A77">
        <w:rPr>
          <w:rFonts w:ascii="Book Antiqua" w:hAnsi="Book Antiqua" w:cs="Times New Roman"/>
          <w:sz w:val="24"/>
          <w:szCs w:val="24"/>
        </w:rPr>
        <w:t xml:space="preserve">compared </w:t>
      </w:r>
      <w:r w:rsidR="009C314D" w:rsidRPr="00961A77">
        <w:rPr>
          <w:rFonts w:ascii="Book Antiqua" w:hAnsi="Book Antiqua" w:cs="Times New Roman"/>
          <w:sz w:val="24"/>
          <w:szCs w:val="24"/>
        </w:rPr>
        <w:t xml:space="preserve">the </w:t>
      </w:r>
      <w:r w:rsidRPr="00961A77">
        <w:rPr>
          <w:rFonts w:ascii="Book Antiqua" w:hAnsi="Book Antiqua" w:cs="Times New Roman"/>
          <w:sz w:val="24"/>
          <w:szCs w:val="24"/>
        </w:rPr>
        <w:t xml:space="preserve">administration </w:t>
      </w:r>
      <w:r w:rsidR="009C314D" w:rsidRPr="00961A77">
        <w:rPr>
          <w:rFonts w:ascii="Book Antiqua" w:hAnsi="Book Antiqua" w:cs="Times New Roman"/>
          <w:sz w:val="24"/>
          <w:szCs w:val="24"/>
        </w:rPr>
        <w:t>of cells by</w:t>
      </w:r>
      <w:r w:rsidRPr="00961A77">
        <w:rPr>
          <w:rFonts w:ascii="Book Antiqua" w:hAnsi="Book Antiqua" w:cs="Times New Roman"/>
          <w:sz w:val="24"/>
          <w:szCs w:val="24"/>
        </w:rPr>
        <w:t xml:space="preserve"> intrasplenic injection and </w:t>
      </w:r>
      <w:r w:rsidR="009C314D" w:rsidRPr="00961A77">
        <w:rPr>
          <w:rFonts w:ascii="Book Antiqua" w:hAnsi="Book Antiqua" w:cs="Times New Roman"/>
          <w:sz w:val="24"/>
          <w:szCs w:val="24"/>
        </w:rPr>
        <w:t xml:space="preserve">by </w:t>
      </w:r>
      <w:r w:rsidRPr="00961A77">
        <w:rPr>
          <w:rFonts w:ascii="Book Antiqua" w:hAnsi="Book Antiqua" w:cs="Times New Roman"/>
          <w:sz w:val="24"/>
          <w:szCs w:val="24"/>
        </w:rPr>
        <w:t>peripheral</w:t>
      </w:r>
      <w:r w:rsidR="009C314D" w:rsidRPr="00961A77">
        <w:rPr>
          <w:rFonts w:ascii="Book Antiqua" w:hAnsi="Book Antiqua" w:cs="Times New Roman"/>
          <w:sz w:val="24"/>
          <w:szCs w:val="24"/>
        </w:rPr>
        <w:t xml:space="preserve"> administration, wh</w:t>
      </w:r>
      <w:r w:rsidR="00AD59D5" w:rsidRPr="00961A77">
        <w:rPr>
          <w:rFonts w:ascii="Book Antiqua" w:hAnsi="Book Antiqua" w:cs="Times New Roman"/>
          <w:sz w:val="24"/>
          <w:szCs w:val="24"/>
        </w:rPr>
        <w:t>ereas</w:t>
      </w:r>
      <w:r w:rsidR="009C314D" w:rsidRPr="00961A77">
        <w:rPr>
          <w:rFonts w:ascii="Book Antiqua" w:hAnsi="Book Antiqua" w:cs="Times New Roman"/>
          <w:sz w:val="24"/>
          <w:szCs w:val="24"/>
        </w:rPr>
        <w:t xml:space="preserve"> another </w:t>
      </w:r>
      <w:r w:rsidR="00EC3F60" w:rsidRPr="00961A77">
        <w:rPr>
          <w:rFonts w:ascii="Book Antiqua" w:hAnsi="Book Antiqua" w:cs="Times New Roman"/>
          <w:sz w:val="24"/>
          <w:szCs w:val="24"/>
        </w:rPr>
        <w:t>investigation</w:t>
      </w:r>
      <w:r w:rsidRPr="00961A77">
        <w:rPr>
          <w:rFonts w:ascii="Book Antiqua" w:hAnsi="Book Antiqua" w:cs="Times New Roman"/>
          <w:sz w:val="24"/>
          <w:szCs w:val="24"/>
        </w:rPr>
        <w:t xml:space="preserve"> </w:t>
      </w:r>
      <w:r w:rsidR="009C314D" w:rsidRPr="00961A77">
        <w:rPr>
          <w:rFonts w:ascii="Book Antiqua" w:hAnsi="Book Antiqua" w:cs="Times New Roman"/>
          <w:sz w:val="24"/>
          <w:szCs w:val="24"/>
        </w:rPr>
        <w:t>compared the intrasplenic and intrahepatic administration of cells</w:t>
      </w:r>
      <w:r w:rsidRPr="00961A77">
        <w:rPr>
          <w:rFonts w:ascii="Book Antiqua" w:hAnsi="Book Antiqua" w:cs="Times New Roman"/>
          <w:sz w:val="24"/>
          <w:szCs w:val="24"/>
        </w:rPr>
        <w:t xml:space="preserve">. Although marked heterogeneity </w:t>
      </w:r>
      <w:r w:rsidR="009C314D" w:rsidRPr="00961A77">
        <w:rPr>
          <w:rFonts w:ascii="Book Antiqua" w:hAnsi="Book Antiqua" w:cs="Times New Roman"/>
          <w:sz w:val="24"/>
          <w:szCs w:val="24"/>
        </w:rPr>
        <w:t xml:space="preserve">was observed </w:t>
      </w:r>
      <w:r w:rsidR="005A39B2" w:rsidRPr="00961A77">
        <w:rPr>
          <w:rFonts w:ascii="Book Antiqua" w:hAnsi="Book Antiqua" w:cs="Times New Roman"/>
          <w:sz w:val="24"/>
          <w:szCs w:val="24"/>
        </w:rPr>
        <w:t xml:space="preserve">among </w:t>
      </w:r>
      <w:r w:rsidRPr="00961A77">
        <w:rPr>
          <w:rFonts w:ascii="Book Antiqua" w:hAnsi="Book Antiqua" w:cs="Times New Roman"/>
          <w:sz w:val="24"/>
          <w:szCs w:val="24"/>
        </w:rPr>
        <w:t>studies with re</w:t>
      </w:r>
      <w:r w:rsidR="00EC3F60" w:rsidRPr="00961A77">
        <w:rPr>
          <w:rFonts w:ascii="Book Antiqua" w:hAnsi="Book Antiqua" w:cs="Times New Roman"/>
          <w:sz w:val="24"/>
          <w:szCs w:val="24"/>
        </w:rPr>
        <w:t>spect</w:t>
      </w:r>
      <w:r w:rsidRPr="00961A77">
        <w:rPr>
          <w:rFonts w:ascii="Book Antiqua" w:hAnsi="Book Antiqua" w:cs="Times New Roman"/>
          <w:sz w:val="24"/>
          <w:szCs w:val="24"/>
        </w:rPr>
        <w:t xml:space="preserve"> to </w:t>
      </w:r>
      <w:r w:rsidR="00EC3F60" w:rsidRPr="00961A77">
        <w:rPr>
          <w:rFonts w:ascii="Book Antiqua" w:hAnsi="Book Antiqua" w:cs="Times New Roman"/>
          <w:sz w:val="24"/>
          <w:szCs w:val="24"/>
        </w:rPr>
        <w:t xml:space="preserve">the </w:t>
      </w:r>
      <w:r w:rsidRPr="00961A77">
        <w:rPr>
          <w:rFonts w:ascii="Book Antiqua" w:hAnsi="Book Antiqua" w:cs="Times New Roman"/>
          <w:sz w:val="24"/>
          <w:szCs w:val="24"/>
        </w:rPr>
        <w:t xml:space="preserve">injection dose, cell source, delivery route and study design, MSC therapy was shown to be safe and feasible. The majority of analyzed studies </w:t>
      </w:r>
      <w:r w:rsidR="009C314D" w:rsidRPr="00961A77">
        <w:rPr>
          <w:rFonts w:ascii="Book Antiqua" w:hAnsi="Book Antiqua" w:cs="Times New Roman"/>
          <w:sz w:val="24"/>
          <w:szCs w:val="24"/>
        </w:rPr>
        <w:t xml:space="preserve">demonstrated </w:t>
      </w:r>
      <w:r w:rsidRPr="00961A77">
        <w:rPr>
          <w:rFonts w:ascii="Book Antiqua" w:hAnsi="Book Antiqua" w:cs="Times New Roman"/>
          <w:sz w:val="24"/>
          <w:szCs w:val="24"/>
        </w:rPr>
        <w:t xml:space="preserve">improved liver </w:t>
      </w:r>
      <w:r w:rsidR="009C314D" w:rsidRPr="00961A77">
        <w:rPr>
          <w:rFonts w:ascii="Book Antiqua" w:hAnsi="Book Antiqua" w:cs="Times New Roman"/>
          <w:sz w:val="24"/>
          <w:szCs w:val="24"/>
        </w:rPr>
        <w:t>function, which was measured by</w:t>
      </w:r>
      <w:r w:rsidRPr="00961A77">
        <w:rPr>
          <w:rFonts w:ascii="Book Antiqua" w:hAnsi="Book Antiqua" w:cs="Times New Roman"/>
          <w:sz w:val="24"/>
          <w:szCs w:val="24"/>
        </w:rPr>
        <w:t xml:space="preserve"> biochemical outcome, changes in liver function or associated prognostic indicators. The bilirubin, albumin, </w:t>
      </w:r>
      <w:r w:rsidR="005B529D" w:rsidRPr="00961A77">
        <w:rPr>
          <w:rFonts w:ascii="Book Antiqua" w:hAnsi="Book Antiqua" w:cs="Times New Roman"/>
          <w:sz w:val="24"/>
          <w:szCs w:val="24"/>
        </w:rPr>
        <w:t xml:space="preserve">aspartate aminotransferase </w:t>
      </w:r>
      <w:r w:rsidR="00C6139B" w:rsidRPr="00961A77">
        <w:rPr>
          <w:rFonts w:ascii="Book Antiqua" w:eastAsia="SimSun" w:hAnsi="Book Antiqua" w:cs="Times New Roman"/>
          <w:sz w:val="24"/>
          <w:szCs w:val="24"/>
          <w:lang w:eastAsia="zh-CN"/>
        </w:rPr>
        <w:t>[</w:t>
      </w:r>
      <w:r w:rsidR="00C6139B" w:rsidRPr="00961A77">
        <w:rPr>
          <w:rFonts w:ascii="Book Antiqua" w:hAnsi="Book Antiqua" w:cs="Times New Roman"/>
          <w:sz w:val="24"/>
          <w:szCs w:val="24"/>
        </w:rPr>
        <w:t>AST</w:t>
      </w:r>
      <w:r w:rsidR="00C6139B" w:rsidRPr="00961A77">
        <w:rPr>
          <w:rFonts w:ascii="Book Antiqua" w:eastAsia="SimSun" w:hAnsi="Book Antiqua" w:cs="Times New Roman"/>
          <w:sz w:val="24"/>
          <w:szCs w:val="24"/>
          <w:lang w:eastAsia="zh-CN"/>
        </w:rPr>
        <w:t>,</w:t>
      </w:r>
      <w:r w:rsidR="00C6139B" w:rsidRPr="00961A77">
        <w:rPr>
          <w:rFonts w:ascii="Book Antiqua" w:hAnsi="Book Antiqua" w:cs="Times New Roman"/>
          <w:sz w:val="24"/>
          <w:szCs w:val="24"/>
        </w:rPr>
        <w:t xml:space="preserve"> </w:t>
      </w:r>
      <w:r w:rsidR="005B529D" w:rsidRPr="00961A77">
        <w:rPr>
          <w:rFonts w:ascii="Book Antiqua" w:hAnsi="Book Antiqua" w:cs="Times New Roman"/>
          <w:sz w:val="24"/>
          <w:szCs w:val="24"/>
        </w:rPr>
        <w:t>serum glutamic oxaloacetic transaminase</w:t>
      </w:r>
      <w:r w:rsidR="00C6139B" w:rsidRPr="00961A77">
        <w:rPr>
          <w:rFonts w:ascii="Book Antiqua" w:eastAsia="SimSun" w:hAnsi="Book Antiqua" w:cs="Times New Roman"/>
          <w:sz w:val="24"/>
          <w:szCs w:val="24"/>
          <w:lang w:eastAsia="zh-CN"/>
        </w:rPr>
        <w:t xml:space="preserve"> </w:t>
      </w:r>
      <w:r w:rsidRPr="00961A77">
        <w:rPr>
          <w:rFonts w:ascii="Book Antiqua" w:hAnsi="Book Antiqua" w:cs="Times New Roman"/>
          <w:sz w:val="24"/>
          <w:szCs w:val="24"/>
        </w:rPr>
        <w:t>(SGOT)</w:t>
      </w:r>
      <w:r w:rsidR="00C6139B" w:rsidRPr="00961A77">
        <w:rPr>
          <w:rFonts w:ascii="Book Antiqua" w:eastAsia="SimSun" w:hAnsi="Book Antiqua" w:cs="Times New Roman"/>
          <w:sz w:val="24"/>
          <w:szCs w:val="24"/>
          <w:lang w:eastAsia="zh-CN"/>
        </w:rPr>
        <w:t>)</w:t>
      </w:r>
      <w:r w:rsidRPr="00961A77">
        <w:rPr>
          <w:rFonts w:ascii="Book Antiqua" w:hAnsi="Book Antiqua" w:cs="Times New Roman"/>
          <w:sz w:val="24"/>
          <w:szCs w:val="24"/>
        </w:rPr>
        <w:t xml:space="preserve">, </w:t>
      </w:r>
      <w:r w:rsidR="005B529D" w:rsidRPr="00961A77">
        <w:rPr>
          <w:rFonts w:ascii="Book Antiqua" w:hAnsi="Book Antiqua" w:cs="Times New Roman"/>
          <w:sz w:val="24"/>
          <w:szCs w:val="24"/>
        </w:rPr>
        <w:t xml:space="preserve">alanine aminotransferase </w:t>
      </w:r>
      <w:r w:rsidR="00C6139B" w:rsidRPr="00961A77">
        <w:rPr>
          <w:rFonts w:ascii="Book Antiqua" w:eastAsia="SimSun" w:hAnsi="Book Antiqua" w:cs="Times New Roman"/>
          <w:sz w:val="24"/>
          <w:szCs w:val="24"/>
          <w:lang w:eastAsia="zh-CN"/>
        </w:rPr>
        <w:t>[</w:t>
      </w:r>
      <w:r w:rsidR="00C6139B" w:rsidRPr="00961A77">
        <w:rPr>
          <w:rFonts w:ascii="Book Antiqua" w:hAnsi="Book Antiqua" w:cs="Times New Roman"/>
          <w:sz w:val="24"/>
          <w:szCs w:val="24"/>
        </w:rPr>
        <w:t>ALT</w:t>
      </w:r>
      <w:r w:rsidR="00C6139B" w:rsidRPr="00961A77">
        <w:rPr>
          <w:rFonts w:ascii="Book Antiqua" w:eastAsia="SimSun" w:hAnsi="Book Antiqua" w:cs="Times New Roman"/>
          <w:sz w:val="24"/>
          <w:szCs w:val="24"/>
          <w:lang w:eastAsia="zh-CN"/>
        </w:rPr>
        <w:t>,</w:t>
      </w:r>
      <w:r w:rsidR="00C6139B" w:rsidRPr="00961A77">
        <w:rPr>
          <w:rFonts w:ascii="Book Antiqua" w:hAnsi="Book Antiqua" w:cs="Times New Roman"/>
          <w:sz w:val="24"/>
          <w:szCs w:val="24"/>
        </w:rPr>
        <w:t xml:space="preserve"> </w:t>
      </w:r>
      <w:r w:rsidR="005B529D" w:rsidRPr="00961A77">
        <w:rPr>
          <w:rFonts w:ascii="Book Antiqua" w:hAnsi="Book Antiqua" w:cs="Times New Roman"/>
          <w:sz w:val="24"/>
          <w:szCs w:val="24"/>
        </w:rPr>
        <w:t>serum</w:t>
      </w:r>
      <w:r w:rsidR="00C6139B" w:rsidRPr="00961A77">
        <w:rPr>
          <w:rFonts w:ascii="Book Antiqua" w:hAnsi="Book Antiqua" w:cs="Times New Roman"/>
          <w:sz w:val="24"/>
          <w:szCs w:val="24"/>
        </w:rPr>
        <w:t xml:space="preserve"> glutamic pyruvic transaminase </w:t>
      </w:r>
      <w:r w:rsidRPr="00961A77">
        <w:rPr>
          <w:rFonts w:ascii="Book Antiqua" w:hAnsi="Book Antiqua" w:cs="Times New Roman"/>
          <w:sz w:val="24"/>
          <w:szCs w:val="24"/>
        </w:rPr>
        <w:t>(SGPT</w:t>
      </w:r>
      <w:r w:rsidR="005B529D" w:rsidRPr="00961A77">
        <w:rPr>
          <w:rFonts w:ascii="Book Antiqua" w:hAnsi="Book Antiqua" w:cs="Times New Roman"/>
          <w:sz w:val="24"/>
          <w:szCs w:val="24"/>
        </w:rPr>
        <w:t>)</w:t>
      </w:r>
      <w:r w:rsidR="00C6139B" w:rsidRPr="00961A77">
        <w:rPr>
          <w:rFonts w:ascii="Book Antiqua" w:eastAsia="SimSun" w:hAnsi="Book Antiqua" w:cs="Times New Roman"/>
          <w:sz w:val="24"/>
          <w:szCs w:val="24"/>
          <w:lang w:eastAsia="zh-CN"/>
        </w:rPr>
        <w:t>]</w:t>
      </w:r>
      <w:r w:rsidRPr="00961A77">
        <w:rPr>
          <w:rFonts w:ascii="Book Antiqua" w:hAnsi="Book Antiqua" w:cs="Times New Roman"/>
          <w:sz w:val="24"/>
          <w:szCs w:val="24"/>
        </w:rPr>
        <w:t>, MELD, CHILD-PUGH</w:t>
      </w:r>
      <w:r w:rsidR="005754B3" w:rsidRPr="00961A77">
        <w:rPr>
          <w:rFonts w:ascii="Book Antiqua" w:hAnsi="Book Antiqua" w:cs="Times New Roman"/>
          <w:sz w:val="24"/>
          <w:szCs w:val="24"/>
        </w:rPr>
        <w:t xml:space="preserve"> and</w:t>
      </w:r>
      <w:r w:rsidRPr="00961A77">
        <w:rPr>
          <w:rFonts w:ascii="Book Antiqua" w:hAnsi="Book Antiqua" w:cs="Times New Roman"/>
          <w:sz w:val="24"/>
          <w:szCs w:val="24"/>
        </w:rPr>
        <w:t xml:space="preserve"> </w:t>
      </w:r>
      <w:r w:rsidR="00064767" w:rsidRPr="00961A77">
        <w:rPr>
          <w:rFonts w:ascii="Book Antiqua" w:hAnsi="Book Antiqua" w:cs="Times New Roman"/>
          <w:sz w:val="24"/>
          <w:szCs w:val="24"/>
        </w:rPr>
        <w:t>histological score</w:t>
      </w:r>
      <w:r w:rsidR="009C314D" w:rsidRPr="00961A77">
        <w:rPr>
          <w:rFonts w:ascii="Book Antiqua" w:hAnsi="Book Antiqua" w:cs="Times New Roman"/>
          <w:sz w:val="24"/>
          <w:szCs w:val="24"/>
        </w:rPr>
        <w:t>s</w:t>
      </w:r>
      <w:r w:rsidR="005754B3" w:rsidRPr="00961A77">
        <w:rPr>
          <w:rFonts w:ascii="Book Antiqua" w:hAnsi="Book Antiqua" w:cs="Times New Roman"/>
          <w:sz w:val="24"/>
          <w:szCs w:val="24"/>
        </w:rPr>
        <w:t xml:space="preserve"> </w:t>
      </w:r>
      <w:r w:rsidR="00064767" w:rsidRPr="00961A77">
        <w:rPr>
          <w:rFonts w:ascii="Book Antiqua" w:hAnsi="Book Antiqua" w:cs="Times New Roman"/>
          <w:sz w:val="24"/>
          <w:szCs w:val="24"/>
        </w:rPr>
        <w:t>(</w:t>
      </w:r>
      <w:r w:rsidRPr="00961A77">
        <w:rPr>
          <w:rFonts w:ascii="Book Antiqua" w:hAnsi="Book Antiqua" w:cs="Times New Roman"/>
          <w:sz w:val="24"/>
          <w:szCs w:val="24"/>
        </w:rPr>
        <w:t>Laennec</w:t>
      </w:r>
      <w:r w:rsidR="00064767" w:rsidRPr="00961A77">
        <w:rPr>
          <w:rFonts w:ascii="Book Antiqua" w:hAnsi="Book Antiqua" w:cs="Times New Roman"/>
          <w:sz w:val="24"/>
          <w:szCs w:val="24"/>
        </w:rPr>
        <w:t xml:space="preserve"> system)</w:t>
      </w:r>
      <w:r w:rsidRPr="00961A77">
        <w:rPr>
          <w:rFonts w:ascii="Book Antiqua" w:hAnsi="Book Antiqua" w:cs="Times New Roman"/>
          <w:sz w:val="24"/>
          <w:szCs w:val="24"/>
        </w:rPr>
        <w:t xml:space="preserve"> </w:t>
      </w:r>
      <w:r w:rsidR="009C314D" w:rsidRPr="00961A77">
        <w:rPr>
          <w:rFonts w:ascii="Book Antiqua" w:hAnsi="Book Antiqua" w:cs="Times New Roman"/>
          <w:sz w:val="24"/>
          <w:szCs w:val="24"/>
        </w:rPr>
        <w:t xml:space="preserve">demonstrated a </w:t>
      </w:r>
      <w:r w:rsidRPr="00961A77">
        <w:rPr>
          <w:rFonts w:ascii="Book Antiqua" w:hAnsi="Book Antiqua" w:cs="Times New Roman"/>
          <w:sz w:val="24"/>
          <w:szCs w:val="24"/>
        </w:rPr>
        <w:t>statistically significant improvement in 9/10,</w:t>
      </w:r>
      <w:r w:rsidR="005754B3" w:rsidRPr="00961A77">
        <w:rPr>
          <w:rFonts w:ascii="Book Antiqua" w:hAnsi="Book Antiqua" w:cs="Times New Roman"/>
          <w:sz w:val="24"/>
          <w:szCs w:val="24"/>
        </w:rPr>
        <w:t xml:space="preserve"> </w:t>
      </w:r>
      <w:r w:rsidRPr="00961A77">
        <w:rPr>
          <w:rFonts w:ascii="Book Antiqua" w:hAnsi="Book Antiqua" w:cs="Times New Roman"/>
          <w:sz w:val="24"/>
          <w:szCs w:val="24"/>
        </w:rPr>
        <w:t>11/11,</w:t>
      </w:r>
      <w:r w:rsidR="005754B3" w:rsidRPr="00961A77">
        <w:rPr>
          <w:rFonts w:ascii="Book Antiqua" w:hAnsi="Book Antiqua" w:cs="Times New Roman"/>
          <w:sz w:val="24"/>
          <w:szCs w:val="24"/>
        </w:rPr>
        <w:t xml:space="preserve"> </w:t>
      </w:r>
      <w:r w:rsidRPr="00961A77">
        <w:rPr>
          <w:rFonts w:ascii="Book Antiqua" w:hAnsi="Book Antiqua" w:cs="Times New Roman"/>
          <w:sz w:val="24"/>
          <w:szCs w:val="24"/>
        </w:rPr>
        <w:t>7/8,</w:t>
      </w:r>
      <w:r w:rsidR="005754B3" w:rsidRPr="00961A77">
        <w:rPr>
          <w:rFonts w:ascii="Book Antiqua" w:hAnsi="Book Antiqua" w:cs="Times New Roman"/>
          <w:sz w:val="24"/>
          <w:szCs w:val="24"/>
        </w:rPr>
        <w:t xml:space="preserve"> </w:t>
      </w:r>
      <w:r w:rsidRPr="00961A77">
        <w:rPr>
          <w:rFonts w:ascii="Book Antiqua" w:hAnsi="Book Antiqua" w:cs="Times New Roman"/>
          <w:sz w:val="24"/>
          <w:szCs w:val="24"/>
        </w:rPr>
        <w:t>9/9,</w:t>
      </w:r>
      <w:r w:rsidR="005754B3" w:rsidRPr="00961A77">
        <w:rPr>
          <w:rFonts w:ascii="Book Antiqua" w:hAnsi="Book Antiqua" w:cs="Times New Roman"/>
          <w:sz w:val="24"/>
          <w:szCs w:val="24"/>
        </w:rPr>
        <w:t xml:space="preserve"> </w:t>
      </w:r>
      <w:r w:rsidRPr="00961A77">
        <w:rPr>
          <w:rFonts w:ascii="Book Antiqua" w:hAnsi="Book Antiqua" w:cs="Times New Roman"/>
          <w:sz w:val="24"/>
          <w:szCs w:val="24"/>
        </w:rPr>
        <w:t>8/8,</w:t>
      </w:r>
      <w:r w:rsidR="005754B3" w:rsidRPr="00961A77">
        <w:rPr>
          <w:rFonts w:ascii="Book Antiqua" w:hAnsi="Book Antiqua" w:cs="Times New Roman"/>
          <w:sz w:val="24"/>
          <w:szCs w:val="24"/>
        </w:rPr>
        <w:t xml:space="preserve"> </w:t>
      </w:r>
      <w:r w:rsidRPr="00961A77">
        <w:rPr>
          <w:rFonts w:ascii="Book Antiqua" w:hAnsi="Book Antiqua" w:cs="Times New Roman"/>
          <w:sz w:val="24"/>
          <w:szCs w:val="24"/>
        </w:rPr>
        <w:t>4/4</w:t>
      </w:r>
      <w:r w:rsidR="005754B3" w:rsidRPr="00961A77">
        <w:rPr>
          <w:rFonts w:ascii="Book Antiqua" w:hAnsi="Book Antiqua" w:cs="Times New Roman"/>
          <w:sz w:val="24"/>
          <w:szCs w:val="24"/>
        </w:rPr>
        <w:t xml:space="preserve"> and </w:t>
      </w:r>
      <w:r w:rsidRPr="00961A77">
        <w:rPr>
          <w:rFonts w:ascii="Book Antiqua" w:hAnsi="Book Antiqua" w:cs="Times New Roman"/>
          <w:sz w:val="24"/>
          <w:szCs w:val="24"/>
        </w:rPr>
        <w:t>1/</w:t>
      </w:r>
      <w:r w:rsidR="006519D4" w:rsidRPr="00961A77">
        <w:rPr>
          <w:rFonts w:ascii="Book Antiqua" w:hAnsi="Book Antiqua" w:cs="Times New Roman"/>
          <w:sz w:val="24"/>
          <w:szCs w:val="24"/>
        </w:rPr>
        <w:t>1</w:t>
      </w:r>
      <w:r w:rsidR="009C314D" w:rsidRPr="00961A77">
        <w:rPr>
          <w:rFonts w:ascii="Book Antiqua" w:hAnsi="Book Antiqua" w:cs="Times New Roman"/>
          <w:sz w:val="24"/>
          <w:szCs w:val="24"/>
        </w:rPr>
        <w:t xml:space="preserve"> </w:t>
      </w:r>
      <w:r w:rsidR="003B44A3" w:rsidRPr="00961A77">
        <w:rPr>
          <w:rFonts w:ascii="Book Antiqua" w:hAnsi="Book Antiqua" w:cs="Times New Roman"/>
          <w:sz w:val="24"/>
          <w:szCs w:val="24"/>
        </w:rPr>
        <w:t>studies</w:t>
      </w:r>
      <w:r w:rsidR="006519D4" w:rsidRPr="00961A77">
        <w:rPr>
          <w:rFonts w:ascii="Book Antiqua" w:hAnsi="Book Antiqua" w:cs="Times New Roman"/>
          <w:sz w:val="24"/>
          <w:szCs w:val="24"/>
        </w:rPr>
        <w:t>, respectively</w:t>
      </w:r>
      <w:r w:rsidRPr="00961A77">
        <w:rPr>
          <w:rFonts w:ascii="Book Antiqua" w:hAnsi="Book Antiqua" w:cs="Times New Roman"/>
          <w:sz w:val="24"/>
          <w:szCs w:val="24"/>
        </w:rPr>
        <w:t xml:space="preserve">. </w:t>
      </w:r>
      <w:r w:rsidR="006519D4" w:rsidRPr="00961A77">
        <w:rPr>
          <w:rFonts w:ascii="Book Antiqua" w:hAnsi="Book Antiqua" w:cs="Times New Roman"/>
          <w:sz w:val="24"/>
          <w:szCs w:val="24"/>
        </w:rPr>
        <w:t>Additionally,</w:t>
      </w:r>
      <w:r w:rsidRPr="00961A77">
        <w:rPr>
          <w:rFonts w:ascii="Book Antiqua" w:hAnsi="Book Antiqua" w:cs="Times New Roman"/>
          <w:sz w:val="24"/>
          <w:szCs w:val="24"/>
        </w:rPr>
        <w:t xml:space="preserve"> critical adverse events or complications</w:t>
      </w:r>
      <w:r w:rsidR="009C314D" w:rsidRPr="00961A77">
        <w:rPr>
          <w:rFonts w:ascii="Book Antiqua" w:hAnsi="Book Antiqua" w:cs="Times New Roman"/>
          <w:sz w:val="24"/>
          <w:szCs w:val="24"/>
        </w:rPr>
        <w:t xml:space="preserve"> were not observed in any of the studies</w:t>
      </w:r>
      <w:r w:rsidRPr="00961A77">
        <w:rPr>
          <w:rFonts w:ascii="Book Antiqua" w:hAnsi="Book Antiqua" w:cs="Times New Roman"/>
          <w:sz w:val="24"/>
          <w:szCs w:val="24"/>
        </w:rPr>
        <w:t>. Hence, although MSC therapy is a much</w:t>
      </w:r>
      <w:r w:rsidR="009C314D" w:rsidRPr="00961A77">
        <w:rPr>
          <w:rFonts w:ascii="Book Antiqua" w:hAnsi="Book Antiqua" w:cs="Times New Roman"/>
          <w:sz w:val="24"/>
          <w:szCs w:val="24"/>
        </w:rPr>
        <w:t>-</w:t>
      </w:r>
      <w:r w:rsidRPr="00961A77">
        <w:rPr>
          <w:rFonts w:ascii="Book Antiqua" w:hAnsi="Book Antiqua" w:cs="Times New Roman"/>
          <w:sz w:val="24"/>
          <w:szCs w:val="24"/>
        </w:rPr>
        <w:t xml:space="preserve">needed possibility </w:t>
      </w:r>
      <w:r w:rsidR="009C314D" w:rsidRPr="00961A77">
        <w:rPr>
          <w:rFonts w:ascii="Book Antiqua" w:hAnsi="Book Antiqua" w:cs="Times New Roman"/>
          <w:sz w:val="24"/>
          <w:szCs w:val="24"/>
        </w:rPr>
        <w:t xml:space="preserve">for </w:t>
      </w:r>
      <w:r w:rsidRPr="00961A77">
        <w:rPr>
          <w:rFonts w:ascii="Book Antiqua" w:hAnsi="Book Antiqua" w:cs="Times New Roman"/>
          <w:sz w:val="24"/>
          <w:szCs w:val="24"/>
        </w:rPr>
        <w:t>treat</w:t>
      </w:r>
      <w:r w:rsidR="00EC3F60" w:rsidRPr="00961A77">
        <w:rPr>
          <w:rFonts w:ascii="Book Antiqua" w:hAnsi="Book Antiqua" w:cs="Times New Roman"/>
          <w:sz w:val="24"/>
          <w:szCs w:val="24"/>
        </w:rPr>
        <w:t>ing</w:t>
      </w:r>
      <w:r w:rsidRPr="00961A77">
        <w:rPr>
          <w:rFonts w:ascii="Book Antiqua" w:hAnsi="Book Antiqua" w:cs="Times New Roman"/>
          <w:sz w:val="24"/>
          <w:szCs w:val="24"/>
        </w:rPr>
        <w:t xml:space="preserve"> liver disease, further robust clinical trials and evidence </w:t>
      </w:r>
      <w:r w:rsidR="00EC3F60" w:rsidRPr="00961A77">
        <w:rPr>
          <w:rFonts w:ascii="Book Antiqua" w:hAnsi="Book Antiqua" w:cs="Times New Roman"/>
          <w:sz w:val="24"/>
          <w:szCs w:val="24"/>
        </w:rPr>
        <w:t>regarding</w:t>
      </w:r>
      <w:r w:rsidRPr="00961A77">
        <w:rPr>
          <w:rFonts w:ascii="Book Antiqua" w:hAnsi="Book Antiqua" w:cs="Times New Roman"/>
          <w:sz w:val="24"/>
          <w:szCs w:val="24"/>
        </w:rPr>
        <w:t xml:space="preserve"> </w:t>
      </w:r>
      <w:r w:rsidR="009C314D" w:rsidRPr="00961A77">
        <w:rPr>
          <w:rFonts w:ascii="Book Antiqua" w:hAnsi="Book Antiqua" w:cs="Times New Roman"/>
          <w:sz w:val="24"/>
          <w:szCs w:val="24"/>
        </w:rPr>
        <w:t xml:space="preserve">the </w:t>
      </w:r>
      <w:r w:rsidRPr="00961A77">
        <w:rPr>
          <w:rFonts w:ascii="Book Antiqua" w:hAnsi="Book Antiqua" w:cs="Times New Roman"/>
          <w:sz w:val="24"/>
          <w:szCs w:val="24"/>
        </w:rPr>
        <w:t>preferred source</w:t>
      </w:r>
      <w:r w:rsidR="009C314D" w:rsidRPr="00961A77">
        <w:rPr>
          <w:rFonts w:ascii="Book Antiqua" w:hAnsi="Book Antiqua" w:cs="Times New Roman"/>
          <w:sz w:val="24"/>
          <w:szCs w:val="24"/>
        </w:rPr>
        <w:t xml:space="preserve"> of cells</w:t>
      </w:r>
      <w:r w:rsidRPr="00961A77">
        <w:rPr>
          <w:rFonts w:ascii="Book Antiqua" w:hAnsi="Book Antiqua" w:cs="Times New Roman"/>
          <w:sz w:val="24"/>
          <w:szCs w:val="24"/>
        </w:rPr>
        <w:t>, dose</w:t>
      </w:r>
      <w:r w:rsidR="005754B3" w:rsidRPr="00961A77">
        <w:rPr>
          <w:rFonts w:ascii="Book Antiqua" w:hAnsi="Book Antiqua" w:cs="Times New Roman"/>
          <w:sz w:val="24"/>
          <w:szCs w:val="24"/>
        </w:rPr>
        <w:t xml:space="preserve"> and</w:t>
      </w:r>
      <w:r w:rsidRPr="00961A77">
        <w:rPr>
          <w:rFonts w:ascii="Book Antiqua" w:hAnsi="Book Antiqua" w:cs="Times New Roman"/>
          <w:sz w:val="24"/>
          <w:szCs w:val="24"/>
        </w:rPr>
        <w:t xml:space="preserve"> route of delivery are required.</w:t>
      </w:r>
    </w:p>
    <w:p w14:paraId="7FBDA0DC" w14:textId="77777777" w:rsidR="00232A0B" w:rsidRPr="00961A77" w:rsidRDefault="00232A0B" w:rsidP="007F6A7C">
      <w:pPr>
        <w:wordWrap/>
        <w:adjustRightInd w:val="0"/>
        <w:snapToGrid w:val="0"/>
        <w:spacing w:after="0" w:line="360" w:lineRule="auto"/>
        <w:rPr>
          <w:rFonts w:ascii="Book Antiqua" w:hAnsi="Book Antiqua" w:cs="Times New Roman"/>
          <w:kern w:val="0"/>
          <w:sz w:val="24"/>
          <w:szCs w:val="24"/>
        </w:rPr>
      </w:pPr>
    </w:p>
    <w:p w14:paraId="28D1132E" w14:textId="77777777" w:rsidR="00C31216" w:rsidRPr="00961A77" w:rsidRDefault="00C31216" w:rsidP="007F6A7C">
      <w:pPr>
        <w:wordWrap/>
        <w:adjustRightInd w:val="0"/>
        <w:snapToGrid w:val="0"/>
        <w:spacing w:after="0" w:line="360" w:lineRule="auto"/>
        <w:rPr>
          <w:rFonts w:ascii="Book Antiqua" w:hAnsi="Book Antiqua" w:cs="Times New Roman"/>
          <w:kern w:val="0"/>
          <w:sz w:val="24"/>
          <w:szCs w:val="24"/>
        </w:rPr>
      </w:pPr>
    </w:p>
    <w:p w14:paraId="77D99DE7" w14:textId="459826BB" w:rsidR="00284F30" w:rsidRPr="00961A77" w:rsidRDefault="00C6139B" w:rsidP="007F6A7C">
      <w:pPr>
        <w:wordWrap/>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kern w:val="0"/>
          <w:sz w:val="24"/>
          <w:szCs w:val="24"/>
        </w:rPr>
        <w:t>POSSIBLE THERAPEUTIC MECHANISMS OF BMCS, HSCS AND MSCS FOR CIRRHOSIS</w:t>
      </w:r>
      <w:r w:rsidRPr="00961A77">
        <w:rPr>
          <w:rFonts w:ascii="Book Antiqua" w:hAnsi="Book Antiqua" w:cs="Times New Roman"/>
          <w:b/>
          <w:sz w:val="24"/>
          <w:szCs w:val="24"/>
        </w:rPr>
        <w:t xml:space="preserve"> </w:t>
      </w:r>
    </w:p>
    <w:p w14:paraId="728BB115" w14:textId="79020808" w:rsidR="00C633D5" w:rsidRPr="00961A77" w:rsidRDefault="002466E7"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Although cell therapy for </w:t>
      </w:r>
      <w:r w:rsidR="009336FB" w:rsidRPr="00961A77">
        <w:rPr>
          <w:rFonts w:ascii="Book Antiqua" w:hAnsi="Book Antiqua" w:cs="Times New Roman"/>
          <w:sz w:val="24"/>
          <w:szCs w:val="24"/>
        </w:rPr>
        <w:t>cirrhosis</w:t>
      </w:r>
      <w:r w:rsidRPr="00961A77">
        <w:rPr>
          <w:rFonts w:ascii="Book Antiqua" w:hAnsi="Book Antiqua" w:cs="Times New Roman"/>
          <w:sz w:val="24"/>
          <w:szCs w:val="24"/>
        </w:rPr>
        <w:t xml:space="preserve"> has </w:t>
      </w:r>
      <w:r w:rsidR="004841AA" w:rsidRPr="00961A77">
        <w:rPr>
          <w:rFonts w:ascii="Book Antiqua" w:hAnsi="Book Antiqua" w:cs="Times New Roman"/>
          <w:sz w:val="24"/>
          <w:szCs w:val="24"/>
        </w:rPr>
        <w:t>demonstrated</w:t>
      </w:r>
      <w:r w:rsidR="00494155" w:rsidRPr="00961A77">
        <w:rPr>
          <w:rFonts w:ascii="Book Antiqua" w:hAnsi="Book Antiqua" w:cs="Times New Roman"/>
          <w:sz w:val="24"/>
          <w:szCs w:val="24"/>
        </w:rPr>
        <w:t xml:space="preserve"> </w:t>
      </w:r>
      <w:r w:rsidRPr="00961A77">
        <w:rPr>
          <w:rFonts w:ascii="Book Antiqua" w:hAnsi="Book Antiqua" w:cs="Times New Roman"/>
          <w:sz w:val="24"/>
          <w:szCs w:val="24"/>
        </w:rPr>
        <w:t xml:space="preserve">that BMCs, HSCs and MSCs </w:t>
      </w:r>
      <w:r w:rsidRPr="00961A77">
        <w:rPr>
          <w:rFonts w:ascii="Book Antiqua" w:hAnsi="Book Antiqua" w:cs="Times New Roman"/>
          <w:sz w:val="24"/>
          <w:szCs w:val="24"/>
        </w:rPr>
        <w:lastRenderedPageBreak/>
        <w:t xml:space="preserve">can improve liver function and </w:t>
      </w:r>
      <w:r w:rsidR="004841AA" w:rsidRPr="00961A77">
        <w:rPr>
          <w:rFonts w:ascii="Book Antiqua" w:hAnsi="Book Antiqua" w:cs="Times New Roman"/>
          <w:sz w:val="24"/>
          <w:szCs w:val="24"/>
        </w:rPr>
        <w:t xml:space="preserve">deliver </w:t>
      </w:r>
      <w:r w:rsidRPr="00961A77">
        <w:rPr>
          <w:rFonts w:ascii="Book Antiqua" w:hAnsi="Book Antiqua" w:cs="Times New Roman"/>
          <w:sz w:val="24"/>
          <w:szCs w:val="24"/>
        </w:rPr>
        <w:t xml:space="preserve">beneficial effects </w:t>
      </w:r>
      <w:r w:rsidR="00494155" w:rsidRPr="00961A77">
        <w:rPr>
          <w:rFonts w:ascii="Book Antiqua" w:hAnsi="Book Antiqua" w:cs="Times New Roman"/>
          <w:sz w:val="24"/>
          <w:szCs w:val="24"/>
        </w:rPr>
        <w:t xml:space="preserve">in terms of </w:t>
      </w:r>
      <w:r w:rsidRPr="00961A77">
        <w:rPr>
          <w:rFonts w:ascii="Book Antiqua" w:hAnsi="Book Antiqua" w:cs="Times New Roman"/>
          <w:sz w:val="24"/>
          <w:szCs w:val="24"/>
        </w:rPr>
        <w:t xml:space="preserve">liver regeneration, </w:t>
      </w:r>
      <w:r w:rsidR="00494155" w:rsidRPr="00961A77">
        <w:rPr>
          <w:rFonts w:ascii="Book Antiqua" w:hAnsi="Book Antiqua" w:cs="Times New Roman"/>
          <w:sz w:val="24"/>
          <w:szCs w:val="24"/>
        </w:rPr>
        <w:t xml:space="preserve">the </w:t>
      </w:r>
      <w:r w:rsidRPr="00961A77">
        <w:rPr>
          <w:rFonts w:ascii="Book Antiqua" w:hAnsi="Book Antiqua" w:cs="Times New Roman"/>
          <w:sz w:val="24"/>
          <w:szCs w:val="24"/>
        </w:rPr>
        <w:t>therapeutic mechanism</w:t>
      </w:r>
      <w:r w:rsidR="00FE70E4" w:rsidRPr="00961A77">
        <w:rPr>
          <w:rFonts w:ascii="Book Antiqua" w:hAnsi="Book Antiqua" w:cs="Times New Roman"/>
          <w:sz w:val="24"/>
          <w:szCs w:val="24"/>
        </w:rPr>
        <w:t>s</w:t>
      </w:r>
      <w:r w:rsidRPr="00961A77">
        <w:rPr>
          <w:rFonts w:ascii="Book Antiqua" w:hAnsi="Book Antiqua" w:cs="Times New Roman"/>
          <w:sz w:val="24"/>
          <w:szCs w:val="24"/>
        </w:rPr>
        <w:t xml:space="preserve"> </w:t>
      </w:r>
      <w:r w:rsidR="004841AA" w:rsidRPr="00961A77">
        <w:rPr>
          <w:rFonts w:ascii="Book Antiqua" w:hAnsi="Book Antiqua" w:cs="Times New Roman"/>
          <w:sz w:val="24"/>
          <w:szCs w:val="24"/>
        </w:rPr>
        <w:t xml:space="preserve">responsible for </w:t>
      </w:r>
      <w:r w:rsidR="00FE70E4" w:rsidRPr="00961A77">
        <w:rPr>
          <w:rFonts w:ascii="Book Antiqua" w:hAnsi="Book Antiqua" w:cs="Times New Roman"/>
          <w:sz w:val="24"/>
          <w:szCs w:val="24"/>
        </w:rPr>
        <w:t xml:space="preserve">these </w:t>
      </w:r>
      <w:r w:rsidR="004841AA" w:rsidRPr="00961A77">
        <w:rPr>
          <w:rFonts w:ascii="Book Antiqua" w:hAnsi="Book Antiqua" w:cs="Times New Roman"/>
          <w:sz w:val="24"/>
          <w:szCs w:val="24"/>
        </w:rPr>
        <w:t xml:space="preserve">effects </w:t>
      </w:r>
      <w:r w:rsidR="00FE70E4" w:rsidRPr="00961A77">
        <w:rPr>
          <w:rFonts w:ascii="Book Antiqua" w:hAnsi="Book Antiqua" w:cs="Times New Roman"/>
          <w:sz w:val="24"/>
          <w:szCs w:val="24"/>
        </w:rPr>
        <w:t xml:space="preserve">are still far from being fully characterized. </w:t>
      </w:r>
      <w:r w:rsidR="00BD1A4B" w:rsidRPr="00961A77">
        <w:rPr>
          <w:rFonts w:ascii="Book Antiqua" w:hAnsi="Book Antiqua" w:cs="Times New Roman"/>
          <w:sz w:val="24"/>
          <w:szCs w:val="24"/>
        </w:rPr>
        <w:t>S</w:t>
      </w:r>
      <w:r w:rsidR="00FE70E4" w:rsidRPr="00961A77">
        <w:rPr>
          <w:rFonts w:ascii="Book Antiqua" w:hAnsi="Book Antiqua" w:cs="Times New Roman"/>
          <w:sz w:val="24"/>
          <w:szCs w:val="24"/>
        </w:rPr>
        <w:t>everal mechanisms by which these cells might contribute to liver regeneration</w:t>
      </w:r>
      <w:r w:rsidR="00BD1A4B" w:rsidRPr="00961A77">
        <w:rPr>
          <w:rFonts w:ascii="Book Antiqua" w:hAnsi="Book Antiqua" w:cs="Times New Roman"/>
          <w:sz w:val="24"/>
          <w:szCs w:val="24"/>
        </w:rPr>
        <w:t xml:space="preserve"> have been proposed</w:t>
      </w:r>
      <w:r w:rsidR="004841AA" w:rsidRPr="00961A77">
        <w:rPr>
          <w:rFonts w:ascii="Book Antiqua" w:hAnsi="Book Antiqua" w:cs="Times New Roman"/>
          <w:sz w:val="24"/>
          <w:szCs w:val="24"/>
        </w:rPr>
        <w:t>,</w:t>
      </w:r>
      <w:r w:rsidR="00FE70E4" w:rsidRPr="00961A77">
        <w:rPr>
          <w:rFonts w:ascii="Book Antiqua" w:hAnsi="Book Antiqua" w:cs="Times New Roman"/>
          <w:sz w:val="24"/>
          <w:szCs w:val="24"/>
        </w:rPr>
        <w:t xml:space="preserve"> including </w:t>
      </w:r>
      <w:r w:rsidR="00494155" w:rsidRPr="00961A77">
        <w:rPr>
          <w:rFonts w:ascii="Book Antiqua" w:hAnsi="Book Antiqua" w:cs="Times New Roman"/>
          <w:sz w:val="24"/>
          <w:szCs w:val="24"/>
        </w:rPr>
        <w:t xml:space="preserve">their </w:t>
      </w:r>
      <w:r w:rsidR="00FE70E4" w:rsidRPr="00961A77">
        <w:rPr>
          <w:rFonts w:ascii="Book Antiqua" w:hAnsi="Book Antiqua" w:cs="Times New Roman"/>
          <w:sz w:val="24"/>
          <w:szCs w:val="24"/>
        </w:rPr>
        <w:t xml:space="preserve">differentiation into hepatocytes, </w:t>
      </w:r>
      <w:r w:rsidR="00BD1A4B" w:rsidRPr="00961A77">
        <w:rPr>
          <w:rFonts w:ascii="Book Antiqua" w:hAnsi="Book Antiqua" w:cs="Times New Roman"/>
          <w:sz w:val="24"/>
          <w:szCs w:val="24"/>
        </w:rPr>
        <w:t xml:space="preserve">their </w:t>
      </w:r>
      <w:r w:rsidR="00FE70E4" w:rsidRPr="00961A77">
        <w:rPr>
          <w:rFonts w:ascii="Book Antiqua" w:hAnsi="Book Antiqua" w:cs="Times New Roman"/>
          <w:sz w:val="24"/>
          <w:szCs w:val="24"/>
        </w:rPr>
        <w:t xml:space="preserve">fusion with endogenous hepatocytes and a </w:t>
      </w:r>
      <w:r w:rsidR="00494155" w:rsidRPr="00961A77">
        <w:rPr>
          <w:rFonts w:ascii="Book Antiqua" w:hAnsi="Book Antiqua" w:cs="Times New Roman"/>
          <w:sz w:val="24"/>
          <w:szCs w:val="24"/>
        </w:rPr>
        <w:t xml:space="preserve">proliferative </w:t>
      </w:r>
      <w:r w:rsidR="00FE70E4" w:rsidRPr="00961A77">
        <w:rPr>
          <w:rFonts w:ascii="Book Antiqua" w:hAnsi="Book Antiqua" w:cs="Times New Roman"/>
          <w:sz w:val="24"/>
          <w:szCs w:val="24"/>
        </w:rPr>
        <w:t>paracrine effect on hepatocytes</w:t>
      </w:r>
      <w:r w:rsidR="00954094"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2</w:t>
      </w:r>
      <w:r w:rsidR="00230D92"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4</w:t>
      </w:r>
      <w:r w:rsidR="00230D92"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4</w:t>
      </w:r>
      <w:r w:rsidR="00F96026" w:rsidRPr="00961A77">
        <w:rPr>
          <w:rFonts w:ascii="Book Antiqua" w:hAnsi="Book Antiqua" w:cs="Times New Roman"/>
          <w:sz w:val="24"/>
          <w:szCs w:val="24"/>
          <w:vertAlign w:val="superscript"/>
        </w:rPr>
        <w:t>5</w:t>
      </w:r>
      <w:r w:rsidR="0073748B" w:rsidRPr="00961A77">
        <w:rPr>
          <w:rFonts w:ascii="Book Antiqua" w:hAnsi="Book Antiqua" w:cs="Times New Roman"/>
          <w:sz w:val="24"/>
          <w:szCs w:val="24"/>
          <w:vertAlign w:val="superscript"/>
        </w:rPr>
        <w:t>-4</w:t>
      </w:r>
      <w:r w:rsidR="00F96026" w:rsidRPr="00961A77">
        <w:rPr>
          <w:rFonts w:ascii="Book Antiqua" w:hAnsi="Book Antiqua" w:cs="Times New Roman"/>
          <w:sz w:val="24"/>
          <w:szCs w:val="24"/>
          <w:vertAlign w:val="superscript"/>
        </w:rPr>
        <w:t>7</w:t>
      </w:r>
      <w:r w:rsidR="00954094" w:rsidRPr="00961A77">
        <w:rPr>
          <w:rFonts w:ascii="Book Antiqua" w:hAnsi="Book Antiqua" w:cs="Times New Roman"/>
          <w:sz w:val="24"/>
          <w:szCs w:val="24"/>
          <w:vertAlign w:val="superscript"/>
        </w:rPr>
        <w:t>]</w:t>
      </w:r>
      <w:r w:rsidR="00FE70E4" w:rsidRPr="00961A77">
        <w:rPr>
          <w:rFonts w:ascii="Book Antiqua" w:hAnsi="Book Antiqua" w:cs="Times New Roman"/>
          <w:sz w:val="24"/>
          <w:szCs w:val="24"/>
        </w:rPr>
        <w:t xml:space="preserve">. </w:t>
      </w:r>
    </w:p>
    <w:p w14:paraId="741570BB" w14:textId="77777777" w:rsidR="00FE70E4" w:rsidRPr="00961A77" w:rsidRDefault="00FE70E4" w:rsidP="007F6A7C">
      <w:pPr>
        <w:wordWrap/>
        <w:adjustRightInd w:val="0"/>
        <w:snapToGrid w:val="0"/>
        <w:spacing w:after="0" w:line="360" w:lineRule="auto"/>
        <w:rPr>
          <w:rFonts w:ascii="Book Antiqua" w:hAnsi="Book Antiqua" w:cs="Times New Roman"/>
          <w:sz w:val="24"/>
          <w:szCs w:val="24"/>
        </w:rPr>
      </w:pPr>
    </w:p>
    <w:p w14:paraId="7592AABE" w14:textId="5DFB26B9" w:rsidR="00C633D5" w:rsidRPr="00961A77" w:rsidRDefault="00C633D5" w:rsidP="007F6A7C">
      <w:pPr>
        <w:wordWrap/>
        <w:adjustRightInd w:val="0"/>
        <w:snapToGrid w:val="0"/>
        <w:spacing w:after="0" w:line="360" w:lineRule="auto"/>
        <w:rPr>
          <w:rFonts w:ascii="Book Antiqua" w:hAnsi="Book Antiqua" w:cs="Times New Roman"/>
          <w:b/>
          <w:i/>
          <w:sz w:val="24"/>
          <w:szCs w:val="24"/>
        </w:rPr>
      </w:pPr>
      <w:r w:rsidRPr="00961A77">
        <w:rPr>
          <w:rFonts w:ascii="Book Antiqua" w:hAnsi="Book Antiqua" w:cs="Times New Roman"/>
          <w:b/>
          <w:i/>
          <w:sz w:val="24"/>
          <w:szCs w:val="24"/>
        </w:rPr>
        <w:t xml:space="preserve">Unsorted autologous BMCs </w:t>
      </w:r>
    </w:p>
    <w:p w14:paraId="16AD421F" w14:textId="7A0ADB16" w:rsidR="006B0E08" w:rsidRPr="00961A77" w:rsidRDefault="00F15555"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Terai </w:t>
      </w:r>
      <w:r w:rsidR="00230D92" w:rsidRPr="00961A77">
        <w:rPr>
          <w:rFonts w:ascii="Book Antiqua" w:eastAsia="SimSun" w:hAnsi="Book Antiqua" w:cs="Times New Roman"/>
          <w:i/>
          <w:sz w:val="24"/>
          <w:szCs w:val="24"/>
          <w:lang w:eastAsia="zh-CN"/>
        </w:rPr>
        <w:t>et al</w:t>
      </w:r>
      <w:r w:rsidR="00230D92" w:rsidRPr="00961A77">
        <w:rPr>
          <w:rFonts w:ascii="Book Antiqua" w:eastAsia="SimSun" w:hAnsi="Book Antiqua" w:cs="Times New Roman"/>
          <w:sz w:val="24"/>
          <w:szCs w:val="24"/>
          <w:vertAlign w:val="superscript"/>
          <w:lang w:eastAsia="zh-CN"/>
        </w:rPr>
        <w:t>[46]</w:t>
      </w:r>
      <w:r w:rsidRPr="00961A77">
        <w:rPr>
          <w:rFonts w:ascii="Book Antiqua" w:hAnsi="Book Antiqua" w:cs="Times New Roman"/>
          <w:sz w:val="24"/>
          <w:szCs w:val="24"/>
        </w:rPr>
        <w:t xml:space="preserve"> </w:t>
      </w:r>
      <w:r w:rsidR="005A638D" w:rsidRPr="00961A77">
        <w:rPr>
          <w:rFonts w:ascii="Book Antiqua" w:hAnsi="Book Antiqua" w:cs="Times New Roman"/>
          <w:sz w:val="24"/>
          <w:szCs w:val="24"/>
        </w:rPr>
        <w:t>demonstrated</w:t>
      </w:r>
      <w:r w:rsidRPr="00961A77">
        <w:rPr>
          <w:rFonts w:ascii="Book Antiqua" w:hAnsi="Book Antiqua" w:cs="Times New Roman"/>
          <w:sz w:val="24"/>
          <w:szCs w:val="24"/>
        </w:rPr>
        <w:t xml:space="preserve"> that BMC</w:t>
      </w:r>
      <w:r w:rsidR="006B0E08" w:rsidRPr="00961A77">
        <w:rPr>
          <w:rFonts w:ascii="Book Antiqua" w:hAnsi="Book Antiqua" w:cs="Times New Roman"/>
          <w:sz w:val="24"/>
          <w:szCs w:val="24"/>
        </w:rPr>
        <w:t xml:space="preserve">s </w:t>
      </w:r>
      <w:r w:rsidR="004841AA" w:rsidRPr="00961A77">
        <w:rPr>
          <w:rFonts w:ascii="Book Antiqua" w:hAnsi="Book Antiqua" w:cs="Times New Roman"/>
          <w:sz w:val="24"/>
          <w:szCs w:val="24"/>
        </w:rPr>
        <w:t xml:space="preserve">could </w:t>
      </w:r>
      <w:r w:rsidR="006B0E08" w:rsidRPr="00961A77">
        <w:rPr>
          <w:rFonts w:ascii="Book Antiqua" w:hAnsi="Book Antiqua" w:cs="Times New Roman"/>
          <w:sz w:val="24"/>
          <w:szCs w:val="24"/>
        </w:rPr>
        <w:t xml:space="preserve">differentiate into albumin-producing hepatocytes in </w:t>
      </w:r>
      <w:r w:rsidR="00494155" w:rsidRPr="00961A77">
        <w:rPr>
          <w:rFonts w:ascii="Book Antiqua" w:hAnsi="Book Antiqua" w:cs="Times New Roman"/>
          <w:sz w:val="24"/>
          <w:szCs w:val="24"/>
        </w:rPr>
        <w:t xml:space="preserve">a mouse model of </w:t>
      </w:r>
      <w:r w:rsidR="006B0E08" w:rsidRPr="00961A77">
        <w:rPr>
          <w:rFonts w:ascii="Book Antiqua" w:hAnsi="Book Antiqua" w:cs="Times New Roman"/>
          <w:sz w:val="24"/>
          <w:szCs w:val="24"/>
        </w:rPr>
        <w:t>chronic liver injury</w:t>
      </w:r>
      <w:r w:rsidR="00494155" w:rsidRPr="00961A77">
        <w:rPr>
          <w:rFonts w:ascii="Book Antiqua" w:hAnsi="Book Antiqua" w:cs="Times New Roman"/>
          <w:sz w:val="24"/>
          <w:szCs w:val="24"/>
        </w:rPr>
        <w:t>. The</w:t>
      </w:r>
      <w:r w:rsidR="004841AA" w:rsidRPr="00961A77">
        <w:rPr>
          <w:rFonts w:ascii="Book Antiqua" w:hAnsi="Book Antiqua" w:cs="Times New Roman"/>
          <w:sz w:val="24"/>
          <w:szCs w:val="24"/>
        </w:rPr>
        <w:t>se authors</w:t>
      </w:r>
      <w:r w:rsidR="00494155" w:rsidRPr="00961A77">
        <w:rPr>
          <w:rFonts w:ascii="Book Antiqua" w:hAnsi="Book Antiqua" w:cs="Times New Roman"/>
          <w:sz w:val="24"/>
          <w:szCs w:val="24"/>
        </w:rPr>
        <w:t xml:space="preserve"> also showed that</w:t>
      </w:r>
      <w:r w:rsidR="006B0E08" w:rsidRPr="00961A77">
        <w:rPr>
          <w:rFonts w:ascii="Book Antiqua" w:hAnsi="Book Antiqua" w:cs="Times New Roman"/>
          <w:sz w:val="24"/>
          <w:szCs w:val="24"/>
        </w:rPr>
        <w:t xml:space="preserve"> </w:t>
      </w:r>
      <w:r w:rsidR="00494155" w:rsidRPr="00961A77">
        <w:rPr>
          <w:rFonts w:ascii="Book Antiqua" w:hAnsi="Book Antiqua" w:cs="Times New Roman"/>
          <w:sz w:val="24"/>
          <w:szCs w:val="24"/>
        </w:rPr>
        <w:t xml:space="preserve">the infusion of </w:t>
      </w:r>
      <w:r w:rsidR="006B0E08" w:rsidRPr="00961A77">
        <w:rPr>
          <w:rFonts w:ascii="Book Antiqua" w:hAnsi="Book Antiqua" w:cs="Times New Roman"/>
          <w:sz w:val="24"/>
          <w:szCs w:val="24"/>
        </w:rPr>
        <w:t>BMC</w:t>
      </w:r>
      <w:r w:rsidR="00494155" w:rsidRPr="00961A77">
        <w:rPr>
          <w:rFonts w:ascii="Book Antiqua" w:hAnsi="Book Antiqua" w:cs="Times New Roman"/>
          <w:sz w:val="24"/>
          <w:szCs w:val="24"/>
        </w:rPr>
        <w:t>s</w:t>
      </w:r>
      <w:r w:rsidR="006B0E08" w:rsidRPr="00961A77">
        <w:rPr>
          <w:rFonts w:ascii="Book Antiqua" w:hAnsi="Book Antiqua" w:cs="Times New Roman"/>
          <w:sz w:val="24"/>
          <w:szCs w:val="24"/>
        </w:rPr>
        <w:t xml:space="preserve"> </w:t>
      </w:r>
      <w:r w:rsidR="00494155" w:rsidRPr="00961A77">
        <w:rPr>
          <w:rFonts w:ascii="Book Antiqua" w:hAnsi="Book Antiqua" w:cs="Times New Roman"/>
          <w:sz w:val="24"/>
          <w:szCs w:val="24"/>
        </w:rPr>
        <w:t>caused an elevation in</w:t>
      </w:r>
      <w:r w:rsidR="006B0E08" w:rsidRPr="00961A77">
        <w:rPr>
          <w:rFonts w:ascii="Book Antiqua" w:hAnsi="Book Antiqua" w:cs="Times New Roman"/>
          <w:sz w:val="24"/>
          <w:szCs w:val="24"/>
        </w:rPr>
        <w:t xml:space="preserve"> the level</w:t>
      </w:r>
      <w:r w:rsidR="00494155" w:rsidRPr="00961A77">
        <w:rPr>
          <w:rFonts w:ascii="Book Antiqua" w:hAnsi="Book Antiqua" w:cs="Times New Roman"/>
          <w:sz w:val="24"/>
          <w:szCs w:val="24"/>
        </w:rPr>
        <w:t>s</w:t>
      </w:r>
      <w:r w:rsidR="006B0E08" w:rsidRPr="00961A77">
        <w:rPr>
          <w:rFonts w:ascii="Book Antiqua" w:hAnsi="Book Antiqua" w:cs="Times New Roman"/>
          <w:sz w:val="24"/>
          <w:szCs w:val="24"/>
        </w:rPr>
        <w:t xml:space="preserve"> of MMP-2, MMP-9 and MMP-14, which </w:t>
      </w:r>
      <w:r w:rsidR="004841AA" w:rsidRPr="00961A77">
        <w:rPr>
          <w:rFonts w:ascii="Book Antiqua" w:hAnsi="Book Antiqua" w:cs="Times New Roman"/>
          <w:sz w:val="24"/>
          <w:szCs w:val="24"/>
        </w:rPr>
        <w:t>was associated</w:t>
      </w:r>
      <w:r w:rsidR="00494155" w:rsidRPr="00961A77">
        <w:rPr>
          <w:rFonts w:ascii="Book Antiqua" w:hAnsi="Book Antiqua" w:cs="Times New Roman"/>
          <w:sz w:val="24"/>
          <w:szCs w:val="24"/>
        </w:rPr>
        <w:t xml:space="preserve"> with</w:t>
      </w:r>
      <w:r w:rsidR="006B0E08" w:rsidRPr="00961A77">
        <w:rPr>
          <w:rFonts w:ascii="Book Antiqua" w:hAnsi="Book Antiqua" w:cs="Times New Roman"/>
          <w:sz w:val="24"/>
          <w:szCs w:val="24"/>
        </w:rPr>
        <w:t xml:space="preserve"> </w:t>
      </w:r>
      <w:r w:rsidR="003607B2" w:rsidRPr="00961A77">
        <w:rPr>
          <w:rFonts w:ascii="Book Antiqua" w:hAnsi="Book Antiqua" w:cs="Times New Roman"/>
          <w:sz w:val="24"/>
          <w:szCs w:val="24"/>
        </w:rPr>
        <w:t>reduc</w:t>
      </w:r>
      <w:r w:rsidR="00060440" w:rsidRPr="00961A77">
        <w:rPr>
          <w:rFonts w:ascii="Book Antiqua" w:hAnsi="Book Antiqua" w:cs="Times New Roman"/>
          <w:sz w:val="24"/>
          <w:szCs w:val="24"/>
        </w:rPr>
        <w:t>ed</w:t>
      </w:r>
      <w:r w:rsidR="003607B2" w:rsidRPr="00961A77">
        <w:rPr>
          <w:rFonts w:ascii="Book Antiqua" w:hAnsi="Book Antiqua" w:cs="Times New Roman"/>
          <w:sz w:val="24"/>
          <w:szCs w:val="24"/>
        </w:rPr>
        <w:t xml:space="preserve"> </w:t>
      </w:r>
      <w:r w:rsidR="006B0E08" w:rsidRPr="00961A77">
        <w:rPr>
          <w:rFonts w:ascii="Book Antiqua" w:hAnsi="Book Antiqua" w:cs="Times New Roman"/>
          <w:sz w:val="24"/>
          <w:szCs w:val="24"/>
        </w:rPr>
        <w:t>liver fibrosis</w:t>
      </w:r>
      <w:r w:rsidR="00D810C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5</w:t>
      </w:r>
      <w:r w:rsidR="006F3DF9"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6</w:t>
      </w:r>
      <w:r w:rsidR="00D810CB" w:rsidRPr="00961A77">
        <w:rPr>
          <w:rFonts w:ascii="Book Antiqua" w:hAnsi="Book Antiqua" w:cs="Times New Roman"/>
          <w:sz w:val="24"/>
          <w:szCs w:val="24"/>
          <w:vertAlign w:val="superscript"/>
        </w:rPr>
        <w:t>]</w:t>
      </w:r>
      <w:r w:rsidR="006B0E08" w:rsidRPr="00961A77">
        <w:rPr>
          <w:rFonts w:ascii="Book Antiqua" w:hAnsi="Book Antiqua" w:cs="Times New Roman"/>
          <w:sz w:val="24"/>
          <w:szCs w:val="24"/>
        </w:rPr>
        <w:t xml:space="preserve">. </w:t>
      </w:r>
      <w:r w:rsidR="004841AA" w:rsidRPr="00961A77">
        <w:rPr>
          <w:rFonts w:ascii="Book Antiqua" w:hAnsi="Book Antiqua" w:cs="Times New Roman"/>
          <w:sz w:val="24"/>
          <w:szCs w:val="24"/>
        </w:rPr>
        <w:t xml:space="preserve">Furthermore, </w:t>
      </w:r>
      <w:r w:rsidR="00A8220D" w:rsidRPr="00961A77">
        <w:rPr>
          <w:rFonts w:ascii="Book Antiqua" w:hAnsi="Book Antiqua" w:cs="Times New Roman"/>
          <w:sz w:val="24"/>
          <w:szCs w:val="24"/>
        </w:rPr>
        <w:t xml:space="preserve">MSCs </w:t>
      </w:r>
      <w:r w:rsidR="00494155" w:rsidRPr="00961A77">
        <w:rPr>
          <w:rFonts w:ascii="Book Antiqua" w:hAnsi="Book Antiqua" w:cs="Times New Roman"/>
          <w:sz w:val="24"/>
          <w:szCs w:val="24"/>
        </w:rPr>
        <w:t xml:space="preserve">present </w:t>
      </w:r>
      <w:r w:rsidR="00A8220D" w:rsidRPr="00961A77">
        <w:rPr>
          <w:rFonts w:ascii="Book Antiqua" w:hAnsi="Book Antiqua" w:cs="Times New Roman"/>
          <w:sz w:val="24"/>
          <w:szCs w:val="24"/>
        </w:rPr>
        <w:t xml:space="preserve">among cultured BMCs </w:t>
      </w:r>
      <w:r w:rsidR="004841AA" w:rsidRPr="00961A77">
        <w:rPr>
          <w:rFonts w:ascii="Book Antiqua" w:hAnsi="Book Antiqua" w:cs="Times New Roman"/>
          <w:sz w:val="24"/>
          <w:szCs w:val="24"/>
        </w:rPr>
        <w:t>may represent</w:t>
      </w:r>
      <w:r w:rsidR="00494155" w:rsidRPr="00961A77">
        <w:rPr>
          <w:rFonts w:ascii="Book Antiqua" w:hAnsi="Book Antiqua" w:cs="Times New Roman"/>
          <w:sz w:val="24"/>
          <w:szCs w:val="24"/>
        </w:rPr>
        <w:t xml:space="preserve"> </w:t>
      </w:r>
      <w:r w:rsidR="00A8220D" w:rsidRPr="00961A77">
        <w:rPr>
          <w:rFonts w:ascii="Book Antiqua" w:hAnsi="Book Antiqua" w:cs="Times New Roman"/>
          <w:sz w:val="24"/>
          <w:szCs w:val="24"/>
        </w:rPr>
        <w:t>candidates</w:t>
      </w:r>
      <w:r w:rsidR="009D7960" w:rsidRPr="00961A77">
        <w:rPr>
          <w:rFonts w:ascii="Book Antiqua" w:hAnsi="Book Antiqua" w:cs="Times New Roman"/>
          <w:sz w:val="24"/>
          <w:szCs w:val="24"/>
        </w:rPr>
        <w:t xml:space="preserve"> </w:t>
      </w:r>
      <w:r w:rsidR="00A8220D" w:rsidRPr="00961A77">
        <w:rPr>
          <w:rFonts w:ascii="Book Antiqua" w:hAnsi="Book Antiqua" w:cs="Times New Roman"/>
          <w:sz w:val="24"/>
          <w:szCs w:val="24"/>
        </w:rPr>
        <w:t>for treat</w:t>
      </w:r>
      <w:r w:rsidR="00060440" w:rsidRPr="00961A77">
        <w:rPr>
          <w:rFonts w:ascii="Book Antiqua" w:hAnsi="Book Antiqua" w:cs="Times New Roman"/>
          <w:sz w:val="24"/>
          <w:szCs w:val="24"/>
        </w:rPr>
        <w:t>ing</w:t>
      </w:r>
      <w:r w:rsidR="00A8220D" w:rsidRPr="00961A77">
        <w:rPr>
          <w:rFonts w:ascii="Book Antiqua" w:hAnsi="Book Antiqua" w:cs="Times New Roman"/>
          <w:sz w:val="24"/>
          <w:szCs w:val="24"/>
        </w:rPr>
        <w:t xml:space="preserve"> </w:t>
      </w:r>
      <w:r w:rsidR="009336FB" w:rsidRPr="00961A77">
        <w:rPr>
          <w:rFonts w:ascii="Book Antiqua" w:hAnsi="Book Antiqua" w:cs="Times New Roman"/>
          <w:sz w:val="24"/>
          <w:szCs w:val="24"/>
        </w:rPr>
        <w:t>cirrhosis</w:t>
      </w:r>
      <w:r w:rsidR="00D810C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1</w:t>
      </w:r>
      <w:r w:rsidR="00F96026" w:rsidRPr="00961A77">
        <w:rPr>
          <w:rFonts w:ascii="Book Antiqua" w:hAnsi="Book Antiqua" w:cs="Times New Roman"/>
          <w:sz w:val="24"/>
          <w:szCs w:val="24"/>
          <w:vertAlign w:val="superscript"/>
        </w:rPr>
        <w:t>7</w:t>
      </w:r>
      <w:r w:rsidR="00D810CB" w:rsidRPr="00961A77">
        <w:rPr>
          <w:rFonts w:ascii="Book Antiqua" w:hAnsi="Book Antiqua" w:cs="Times New Roman"/>
          <w:sz w:val="24"/>
          <w:szCs w:val="24"/>
          <w:vertAlign w:val="superscript"/>
        </w:rPr>
        <w:t>]</w:t>
      </w:r>
      <w:r w:rsidR="00A8220D" w:rsidRPr="00961A77">
        <w:rPr>
          <w:rFonts w:ascii="Book Antiqua" w:hAnsi="Book Antiqua" w:cs="Times New Roman"/>
          <w:sz w:val="24"/>
          <w:szCs w:val="24"/>
        </w:rPr>
        <w:t xml:space="preserve">. However, </w:t>
      </w:r>
      <w:r w:rsidR="00E06532" w:rsidRPr="00961A77">
        <w:rPr>
          <w:rFonts w:ascii="Book Antiqua" w:hAnsi="Book Antiqua" w:cs="Times New Roman"/>
          <w:sz w:val="24"/>
          <w:szCs w:val="24"/>
        </w:rPr>
        <w:t xml:space="preserve">Thomas </w:t>
      </w:r>
      <w:r w:rsidR="003F0FC6" w:rsidRPr="00961A77">
        <w:rPr>
          <w:rFonts w:ascii="Book Antiqua" w:hAnsi="Book Antiqua" w:cs="Times New Roman"/>
          <w:i/>
          <w:sz w:val="24"/>
          <w:szCs w:val="24"/>
        </w:rPr>
        <w:t>et al</w:t>
      </w:r>
      <w:r w:rsidR="006F3DF9" w:rsidRPr="00961A77">
        <w:rPr>
          <w:rFonts w:ascii="Book Antiqua" w:hAnsi="Book Antiqua" w:cs="Times New Roman"/>
          <w:sz w:val="24"/>
          <w:szCs w:val="24"/>
          <w:vertAlign w:val="superscript"/>
        </w:rPr>
        <w:t>[48]</w:t>
      </w:r>
      <w:r w:rsidR="00A8220D" w:rsidRPr="00961A77">
        <w:rPr>
          <w:rFonts w:ascii="Book Antiqua" w:hAnsi="Book Antiqua" w:cs="Times New Roman"/>
          <w:sz w:val="24"/>
          <w:szCs w:val="24"/>
        </w:rPr>
        <w:t xml:space="preserve"> </w:t>
      </w:r>
      <w:r w:rsidR="00060440" w:rsidRPr="00961A77">
        <w:rPr>
          <w:rFonts w:ascii="Book Antiqua" w:hAnsi="Book Antiqua" w:cs="Times New Roman"/>
          <w:sz w:val="24"/>
          <w:szCs w:val="24"/>
        </w:rPr>
        <w:t>reported</w:t>
      </w:r>
      <w:r w:rsidR="00A8220D" w:rsidRPr="00961A77">
        <w:rPr>
          <w:rFonts w:ascii="Book Antiqua" w:hAnsi="Book Antiqua" w:cs="Times New Roman"/>
          <w:sz w:val="24"/>
          <w:szCs w:val="24"/>
        </w:rPr>
        <w:t xml:space="preserve"> that macrophages</w:t>
      </w:r>
      <w:r w:rsidR="009D7960" w:rsidRPr="00961A77">
        <w:rPr>
          <w:rFonts w:ascii="Book Antiqua" w:hAnsi="Book Antiqua" w:cs="Times New Roman"/>
          <w:sz w:val="24"/>
          <w:szCs w:val="24"/>
        </w:rPr>
        <w:t xml:space="preserve"> among BMCs</w:t>
      </w:r>
      <w:r w:rsidR="00A8220D" w:rsidRPr="00961A77">
        <w:rPr>
          <w:rFonts w:ascii="Book Antiqua" w:hAnsi="Book Antiqua" w:cs="Times New Roman"/>
          <w:sz w:val="24"/>
          <w:szCs w:val="24"/>
        </w:rPr>
        <w:t xml:space="preserve"> were </w:t>
      </w:r>
      <w:r w:rsidR="004841AA" w:rsidRPr="00961A77">
        <w:rPr>
          <w:rFonts w:ascii="Book Antiqua" w:hAnsi="Book Antiqua" w:cs="Times New Roman"/>
          <w:sz w:val="24"/>
          <w:szCs w:val="24"/>
        </w:rPr>
        <w:t xml:space="preserve">beneficial </w:t>
      </w:r>
      <w:r w:rsidR="00A8220D" w:rsidRPr="00961A77">
        <w:rPr>
          <w:rFonts w:ascii="Book Antiqua" w:hAnsi="Book Antiqua" w:cs="Times New Roman"/>
          <w:sz w:val="24"/>
          <w:szCs w:val="24"/>
        </w:rPr>
        <w:t>for repair</w:t>
      </w:r>
      <w:r w:rsidR="00060440" w:rsidRPr="00961A77">
        <w:rPr>
          <w:rFonts w:ascii="Book Antiqua" w:hAnsi="Book Antiqua" w:cs="Times New Roman"/>
          <w:sz w:val="24"/>
          <w:szCs w:val="24"/>
        </w:rPr>
        <w:t>ing</w:t>
      </w:r>
      <w:r w:rsidR="00A8220D" w:rsidRPr="00961A77">
        <w:rPr>
          <w:rFonts w:ascii="Book Antiqua" w:hAnsi="Book Antiqua" w:cs="Times New Roman"/>
          <w:sz w:val="24"/>
          <w:szCs w:val="24"/>
        </w:rPr>
        <w:t xml:space="preserve"> </w:t>
      </w:r>
      <w:r w:rsidR="009336FB" w:rsidRPr="00961A77">
        <w:rPr>
          <w:rFonts w:ascii="Book Antiqua" w:hAnsi="Book Antiqua" w:cs="Times New Roman"/>
          <w:sz w:val="24"/>
          <w:szCs w:val="24"/>
        </w:rPr>
        <w:t>cirrhosis</w:t>
      </w:r>
      <w:r w:rsidR="00A8220D" w:rsidRPr="00961A77">
        <w:rPr>
          <w:rFonts w:ascii="Book Antiqua" w:hAnsi="Book Antiqua" w:cs="Times New Roman"/>
          <w:sz w:val="24"/>
          <w:szCs w:val="24"/>
        </w:rPr>
        <w:t xml:space="preserve">. </w:t>
      </w:r>
      <w:r w:rsidR="00925368" w:rsidRPr="00961A77">
        <w:rPr>
          <w:rFonts w:ascii="Book Antiqua" w:hAnsi="Book Antiqua" w:cs="Times New Roman"/>
          <w:sz w:val="24"/>
          <w:szCs w:val="24"/>
        </w:rPr>
        <w:t>Indeed, macrophages</w:t>
      </w:r>
      <w:r w:rsidR="00892159" w:rsidRPr="00961A77">
        <w:rPr>
          <w:rFonts w:ascii="Book Antiqua" w:hAnsi="Book Antiqua" w:cs="Times New Roman"/>
          <w:sz w:val="24"/>
          <w:szCs w:val="24"/>
        </w:rPr>
        <w:t>,</w:t>
      </w:r>
      <w:r w:rsidR="00494155" w:rsidRPr="00961A77">
        <w:rPr>
          <w:rFonts w:ascii="Book Antiqua" w:hAnsi="Book Antiqua" w:cs="Times New Roman"/>
          <w:sz w:val="24"/>
          <w:szCs w:val="24"/>
        </w:rPr>
        <w:t xml:space="preserve"> </w:t>
      </w:r>
      <w:r w:rsidR="009D7960" w:rsidRPr="00961A77">
        <w:rPr>
          <w:rFonts w:ascii="Book Antiqua" w:hAnsi="Book Antiqua" w:cs="Times New Roman"/>
          <w:sz w:val="24"/>
          <w:szCs w:val="24"/>
        </w:rPr>
        <w:t>cells of hematopoietic origin</w:t>
      </w:r>
      <w:r w:rsidR="00892159" w:rsidRPr="00961A77">
        <w:rPr>
          <w:rFonts w:ascii="Book Antiqua" w:hAnsi="Book Antiqua" w:cs="Times New Roman"/>
          <w:sz w:val="24"/>
          <w:szCs w:val="24"/>
        </w:rPr>
        <w:t>,</w:t>
      </w:r>
      <w:r w:rsidR="009D7960" w:rsidRPr="00961A77">
        <w:rPr>
          <w:rFonts w:ascii="Book Antiqua" w:hAnsi="Book Antiqua" w:cs="Times New Roman"/>
          <w:sz w:val="24"/>
          <w:szCs w:val="24"/>
        </w:rPr>
        <w:t xml:space="preserve"> are known to play a critical role in </w:t>
      </w:r>
      <w:r w:rsidR="00494155" w:rsidRPr="00961A77">
        <w:rPr>
          <w:rFonts w:ascii="Book Antiqua" w:hAnsi="Book Antiqua" w:cs="Times New Roman"/>
          <w:sz w:val="24"/>
          <w:szCs w:val="24"/>
        </w:rPr>
        <w:t xml:space="preserve">the </w:t>
      </w:r>
      <w:r w:rsidR="009D7960" w:rsidRPr="00961A77">
        <w:rPr>
          <w:rFonts w:ascii="Book Antiqua" w:hAnsi="Book Antiqua" w:cs="Times New Roman"/>
          <w:sz w:val="24"/>
          <w:szCs w:val="24"/>
        </w:rPr>
        <w:t>regulati</w:t>
      </w:r>
      <w:r w:rsidR="00494155" w:rsidRPr="00961A77">
        <w:rPr>
          <w:rFonts w:ascii="Book Antiqua" w:hAnsi="Book Antiqua" w:cs="Times New Roman"/>
          <w:sz w:val="24"/>
          <w:szCs w:val="24"/>
        </w:rPr>
        <w:t>on of</w:t>
      </w:r>
      <w:r w:rsidR="009D7960" w:rsidRPr="00961A77">
        <w:rPr>
          <w:rFonts w:ascii="Book Antiqua" w:hAnsi="Book Antiqua" w:cs="Times New Roman"/>
          <w:sz w:val="24"/>
          <w:szCs w:val="24"/>
        </w:rPr>
        <w:t xml:space="preserve"> liver fibrosis in murine models</w:t>
      </w:r>
      <w:r w:rsidR="00D810C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4</w:t>
      </w:r>
      <w:r w:rsidR="00F96026" w:rsidRPr="00961A77">
        <w:rPr>
          <w:rFonts w:ascii="Book Antiqua" w:hAnsi="Book Antiqua" w:cs="Times New Roman"/>
          <w:sz w:val="24"/>
          <w:szCs w:val="24"/>
          <w:vertAlign w:val="superscript"/>
        </w:rPr>
        <w:t>8</w:t>
      </w:r>
      <w:r w:rsidR="006F3DF9"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4</w:t>
      </w:r>
      <w:r w:rsidR="00F96026" w:rsidRPr="00961A77">
        <w:rPr>
          <w:rFonts w:ascii="Book Antiqua" w:hAnsi="Book Antiqua" w:cs="Times New Roman"/>
          <w:sz w:val="24"/>
          <w:szCs w:val="24"/>
          <w:vertAlign w:val="superscript"/>
        </w:rPr>
        <w:t>9</w:t>
      </w:r>
      <w:r w:rsidR="00D810CB" w:rsidRPr="00961A77">
        <w:rPr>
          <w:rFonts w:ascii="Book Antiqua" w:hAnsi="Book Antiqua" w:cs="Times New Roman"/>
          <w:sz w:val="24"/>
          <w:szCs w:val="24"/>
          <w:vertAlign w:val="superscript"/>
        </w:rPr>
        <w:t>]</w:t>
      </w:r>
      <w:r w:rsidR="009D7960" w:rsidRPr="00961A77">
        <w:rPr>
          <w:rFonts w:ascii="Book Antiqua" w:hAnsi="Book Antiqua" w:cs="Times New Roman"/>
          <w:sz w:val="24"/>
          <w:szCs w:val="24"/>
        </w:rPr>
        <w:t xml:space="preserve">. Furthermore, the intravenous administration of autologous BMCs </w:t>
      </w:r>
      <w:r w:rsidR="00060440" w:rsidRPr="00961A77">
        <w:rPr>
          <w:rFonts w:ascii="Book Antiqua" w:hAnsi="Book Antiqua" w:cs="Times New Roman"/>
          <w:sz w:val="24"/>
          <w:szCs w:val="24"/>
        </w:rPr>
        <w:t>caused</w:t>
      </w:r>
      <w:r w:rsidR="009D7960" w:rsidRPr="00961A77">
        <w:rPr>
          <w:rFonts w:ascii="Book Antiqua" w:hAnsi="Book Antiqua" w:cs="Times New Roman"/>
          <w:sz w:val="24"/>
          <w:szCs w:val="24"/>
        </w:rPr>
        <w:t xml:space="preserve"> hepatic homing of the injected cells</w:t>
      </w:r>
      <w:r w:rsidR="00494155" w:rsidRPr="00961A77">
        <w:rPr>
          <w:rFonts w:ascii="Book Antiqua" w:hAnsi="Book Antiqua" w:cs="Times New Roman"/>
          <w:sz w:val="24"/>
          <w:szCs w:val="24"/>
        </w:rPr>
        <w:t>, which suggests</w:t>
      </w:r>
      <w:r w:rsidR="009D7960" w:rsidRPr="00961A77">
        <w:rPr>
          <w:rFonts w:ascii="Book Antiqua" w:hAnsi="Book Antiqua" w:cs="Times New Roman"/>
          <w:sz w:val="24"/>
          <w:szCs w:val="24"/>
        </w:rPr>
        <w:t xml:space="preserve"> </w:t>
      </w:r>
      <w:r w:rsidR="00494155" w:rsidRPr="00961A77">
        <w:rPr>
          <w:rFonts w:ascii="Book Antiqua" w:hAnsi="Book Antiqua" w:cs="Times New Roman"/>
          <w:sz w:val="24"/>
          <w:szCs w:val="24"/>
        </w:rPr>
        <w:t xml:space="preserve">that </w:t>
      </w:r>
      <w:r w:rsidR="009D7960" w:rsidRPr="00961A77">
        <w:rPr>
          <w:rFonts w:ascii="Book Antiqua" w:hAnsi="Book Antiqua" w:cs="Times New Roman"/>
          <w:sz w:val="24"/>
          <w:szCs w:val="24"/>
        </w:rPr>
        <w:t>this eas</w:t>
      </w:r>
      <w:r w:rsidR="00060440" w:rsidRPr="00961A77">
        <w:rPr>
          <w:rFonts w:ascii="Book Antiqua" w:hAnsi="Book Antiqua" w:cs="Times New Roman"/>
          <w:sz w:val="24"/>
          <w:szCs w:val="24"/>
        </w:rPr>
        <w:t>y</w:t>
      </w:r>
      <w:r w:rsidR="009D7960" w:rsidRPr="00961A77">
        <w:rPr>
          <w:rFonts w:ascii="Book Antiqua" w:hAnsi="Book Antiqua" w:cs="Times New Roman"/>
          <w:sz w:val="24"/>
          <w:szCs w:val="24"/>
        </w:rPr>
        <w:t xml:space="preserve">, safe route may </w:t>
      </w:r>
      <w:r w:rsidR="00925368" w:rsidRPr="00961A77">
        <w:rPr>
          <w:rFonts w:ascii="Book Antiqua" w:hAnsi="Book Antiqua" w:cs="Times New Roman"/>
          <w:sz w:val="24"/>
          <w:szCs w:val="24"/>
        </w:rPr>
        <w:t xml:space="preserve">represent </w:t>
      </w:r>
      <w:r w:rsidR="009D7960" w:rsidRPr="00961A77">
        <w:rPr>
          <w:rFonts w:ascii="Book Antiqua" w:hAnsi="Book Antiqua" w:cs="Times New Roman"/>
          <w:sz w:val="24"/>
          <w:szCs w:val="24"/>
        </w:rPr>
        <w:t xml:space="preserve">an adequate option for </w:t>
      </w:r>
      <w:r w:rsidR="00962DA6" w:rsidRPr="00961A77">
        <w:rPr>
          <w:rFonts w:ascii="Book Antiqua" w:hAnsi="Book Antiqua" w:cs="Times New Roman"/>
          <w:sz w:val="24"/>
          <w:szCs w:val="24"/>
        </w:rPr>
        <w:t>BMC infusion</w:t>
      </w:r>
      <w:r w:rsidR="009D7960" w:rsidRPr="00961A77">
        <w:rPr>
          <w:rFonts w:ascii="Book Antiqua" w:hAnsi="Book Antiqua" w:cs="Times New Roman"/>
          <w:sz w:val="24"/>
          <w:szCs w:val="24"/>
        </w:rPr>
        <w:t xml:space="preserve"> </w:t>
      </w:r>
      <w:r w:rsidR="00E8529D" w:rsidRPr="00961A77">
        <w:rPr>
          <w:rFonts w:ascii="Book Antiqua" w:hAnsi="Book Antiqua" w:cs="Times New Roman"/>
          <w:sz w:val="24"/>
          <w:szCs w:val="24"/>
        </w:rPr>
        <w:t xml:space="preserve">in patients with </w:t>
      </w:r>
      <w:r w:rsidR="009336FB" w:rsidRPr="00961A77">
        <w:rPr>
          <w:rFonts w:ascii="Book Antiqua" w:hAnsi="Book Antiqua" w:cs="Times New Roman"/>
          <w:sz w:val="24"/>
          <w:szCs w:val="24"/>
        </w:rPr>
        <w:t>cirrhosis</w:t>
      </w:r>
      <w:r w:rsidR="00D810C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5</w:t>
      </w:r>
      <w:r w:rsidR="006F3DF9"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50</w:t>
      </w:r>
      <w:r w:rsidR="00D810CB" w:rsidRPr="00961A77">
        <w:rPr>
          <w:rFonts w:ascii="Book Antiqua" w:hAnsi="Book Antiqua" w:cs="Times New Roman"/>
          <w:sz w:val="24"/>
          <w:szCs w:val="24"/>
          <w:vertAlign w:val="superscript"/>
        </w:rPr>
        <w:t>]</w:t>
      </w:r>
      <w:r w:rsidR="009D7960" w:rsidRPr="00961A77">
        <w:rPr>
          <w:rFonts w:ascii="Book Antiqua" w:hAnsi="Book Antiqua" w:cs="Times New Roman"/>
          <w:sz w:val="24"/>
          <w:szCs w:val="24"/>
        </w:rPr>
        <w:t xml:space="preserve">. </w:t>
      </w:r>
    </w:p>
    <w:p w14:paraId="0FCE65EC" w14:textId="77777777" w:rsidR="00C633D5" w:rsidRPr="00961A77" w:rsidRDefault="00C633D5" w:rsidP="007F6A7C">
      <w:pPr>
        <w:wordWrap/>
        <w:adjustRightInd w:val="0"/>
        <w:snapToGrid w:val="0"/>
        <w:spacing w:after="0" w:line="360" w:lineRule="auto"/>
        <w:rPr>
          <w:rFonts w:ascii="Book Antiqua" w:hAnsi="Book Antiqua" w:cs="Times New Roman"/>
          <w:sz w:val="24"/>
          <w:szCs w:val="24"/>
        </w:rPr>
      </w:pPr>
    </w:p>
    <w:p w14:paraId="7C28CD39" w14:textId="3C215469" w:rsidR="00C633D5" w:rsidRPr="00961A77" w:rsidRDefault="00C633D5" w:rsidP="007F6A7C">
      <w:pPr>
        <w:wordWrap/>
        <w:adjustRightInd w:val="0"/>
        <w:snapToGrid w:val="0"/>
        <w:spacing w:after="0" w:line="360" w:lineRule="auto"/>
        <w:rPr>
          <w:rFonts w:ascii="Book Antiqua" w:hAnsi="Book Antiqua" w:cs="Times New Roman"/>
          <w:b/>
          <w:i/>
          <w:sz w:val="24"/>
          <w:szCs w:val="24"/>
        </w:rPr>
      </w:pPr>
      <w:r w:rsidRPr="00961A77">
        <w:rPr>
          <w:rFonts w:ascii="Book Antiqua" w:hAnsi="Book Antiqua" w:cs="Times New Roman"/>
          <w:b/>
          <w:i/>
          <w:sz w:val="24"/>
          <w:szCs w:val="24"/>
        </w:rPr>
        <w:t>HSCs</w:t>
      </w:r>
    </w:p>
    <w:p w14:paraId="4455F047" w14:textId="450D2BFC" w:rsidR="00C92A03" w:rsidRPr="00961A77" w:rsidRDefault="00F37D5D"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Although </w:t>
      </w:r>
      <w:r w:rsidR="00C00ADC" w:rsidRPr="00961A77">
        <w:rPr>
          <w:rFonts w:ascii="Book Antiqua" w:hAnsi="Book Antiqua" w:cs="Times New Roman"/>
          <w:sz w:val="24"/>
          <w:szCs w:val="24"/>
        </w:rPr>
        <w:t>HSCs can</w:t>
      </w:r>
      <w:r w:rsidR="00E8529D" w:rsidRPr="00961A77">
        <w:rPr>
          <w:rFonts w:ascii="Book Antiqua" w:hAnsi="Book Antiqua" w:cs="Times New Roman"/>
          <w:sz w:val="24"/>
          <w:szCs w:val="24"/>
        </w:rPr>
        <w:t xml:space="preserve"> differentiate into</w:t>
      </w:r>
      <w:r w:rsidR="00F75196" w:rsidRPr="00961A77">
        <w:rPr>
          <w:rFonts w:ascii="Book Antiqua" w:hAnsi="Book Antiqua" w:cs="Times New Roman"/>
          <w:sz w:val="24"/>
          <w:szCs w:val="24"/>
        </w:rPr>
        <w:t xml:space="preserve"> </w:t>
      </w:r>
      <w:r w:rsidR="00C00ADC" w:rsidRPr="00961A77">
        <w:rPr>
          <w:rFonts w:ascii="Book Antiqua" w:hAnsi="Book Antiqua" w:cs="Times New Roman"/>
          <w:sz w:val="24"/>
          <w:szCs w:val="24"/>
        </w:rPr>
        <w:t>hepatocyte-like cells under specified culture conditions</w:t>
      </w:r>
      <w:r w:rsidR="000B347A" w:rsidRPr="00961A77">
        <w:rPr>
          <w:rFonts w:ascii="Book Antiqua" w:hAnsi="Book Antiqua" w:cs="Times New Roman"/>
          <w:sz w:val="24"/>
          <w:szCs w:val="24"/>
        </w:rPr>
        <w:t xml:space="preserve"> </w:t>
      </w:r>
      <w:r w:rsidR="000B347A" w:rsidRPr="00961A77">
        <w:rPr>
          <w:rFonts w:ascii="Book Antiqua" w:hAnsi="Book Antiqua" w:cs="Times New Roman"/>
          <w:i/>
          <w:sz w:val="24"/>
          <w:szCs w:val="24"/>
        </w:rPr>
        <w:t>in vitro</w:t>
      </w:r>
      <w:r w:rsidR="000B347A" w:rsidRPr="00961A77">
        <w:rPr>
          <w:rFonts w:ascii="Book Antiqua" w:hAnsi="Book Antiqua" w:cs="Times New Roman"/>
          <w:sz w:val="24"/>
          <w:szCs w:val="24"/>
        </w:rPr>
        <w:t xml:space="preserve"> or </w:t>
      </w:r>
      <w:r w:rsidR="00F326B1" w:rsidRPr="00961A77">
        <w:rPr>
          <w:rFonts w:ascii="Book Antiqua" w:hAnsi="Book Antiqua" w:cs="Times New Roman"/>
          <w:sz w:val="24"/>
          <w:szCs w:val="24"/>
        </w:rPr>
        <w:t xml:space="preserve">in animals with </w:t>
      </w:r>
      <w:r w:rsidR="000B347A" w:rsidRPr="00961A77">
        <w:rPr>
          <w:rFonts w:ascii="Book Antiqua" w:hAnsi="Book Antiqua" w:cs="Times New Roman"/>
          <w:sz w:val="24"/>
          <w:szCs w:val="24"/>
        </w:rPr>
        <w:t>live</w:t>
      </w:r>
      <w:r w:rsidR="00F326B1" w:rsidRPr="00961A77">
        <w:rPr>
          <w:rFonts w:ascii="Book Antiqua" w:hAnsi="Book Antiqua" w:cs="Times New Roman"/>
          <w:sz w:val="24"/>
          <w:szCs w:val="24"/>
        </w:rPr>
        <w:t>r injury</w:t>
      </w:r>
      <w:r w:rsidR="00461F8F"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2</w:t>
      </w:r>
      <w:r w:rsidR="00F96026" w:rsidRPr="00961A77">
        <w:rPr>
          <w:rFonts w:ascii="Book Antiqua" w:hAnsi="Book Antiqua" w:cs="Times New Roman"/>
          <w:sz w:val="24"/>
          <w:szCs w:val="24"/>
          <w:vertAlign w:val="superscript"/>
        </w:rPr>
        <w:t>4</w:t>
      </w:r>
      <w:r w:rsidR="006F3DF9"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51</w:t>
      </w:r>
      <w:r w:rsidR="0073748B" w:rsidRPr="00961A77">
        <w:rPr>
          <w:rFonts w:ascii="Book Antiqua" w:hAnsi="Book Antiqua" w:cs="Times New Roman"/>
          <w:sz w:val="24"/>
          <w:szCs w:val="24"/>
          <w:vertAlign w:val="superscript"/>
        </w:rPr>
        <w:t>-5</w:t>
      </w:r>
      <w:r w:rsidR="00F96026" w:rsidRPr="00961A77">
        <w:rPr>
          <w:rFonts w:ascii="Book Antiqua" w:hAnsi="Book Antiqua" w:cs="Times New Roman"/>
          <w:sz w:val="24"/>
          <w:szCs w:val="24"/>
          <w:vertAlign w:val="superscript"/>
        </w:rPr>
        <w:t>4</w:t>
      </w:r>
      <w:r w:rsidR="00461F8F" w:rsidRPr="00961A77">
        <w:rPr>
          <w:rFonts w:ascii="Book Antiqua" w:hAnsi="Book Antiqua" w:cs="Times New Roman"/>
          <w:sz w:val="24"/>
          <w:szCs w:val="24"/>
          <w:vertAlign w:val="superscript"/>
        </w:rPr>
        <w:t>]</w:t>
      </w:r>
      <w:r w:rsidRPr="00961A77">
        <w:rPr>
          <w:rFonts w:ascii="Book Antiqua" w:hAnsi="Book Antiqua" w:cs="Times New Roman"/>
          <w:sz w:val="24"/>
          <w:szCs w:val="24"/>
        </w:rPr>
        <w:t xml:space="preserve">, controversy </w:t>
      </w:r>
      <w:r w:rsidR="00F326B1" w:rsidRPr="00961A77">
        <w:rPr>
          <w:rFonts w:ascii="Book Antiqua" w:hAnsi="Book Antiqua" w:cs="Times New Roman"/>
          <w:sz w:val="24"/>
          <w:szCs w:val="24"/>
        </w:rPr>
        <w:t xml:space="preserve">still exists </w:t>
      </w:r>
      <w:r w:rsidR="00622CDD" w:rsidRPr="00961A77">
        <w:rPr>
          <w:rFonts w:ascii="Book Antiqua" w:hAnsi="Book Antiqua" w:cs="Times New Roman"/>
          <w:sz w:val="24"/>
          <w:szCs w:val="24"/>
        </w:rPr>
        <w:t>concerning</w:t>
      </w:r>
      <w:r w:rsidR="00F326B1" w:rsidRPr="00961A77">
        <w:rPr>
          <w:rFonts w:ascii="Book Antiqua" w:hAnsi="Book Antiqua" w:cs="Times New Roman"/>
          <w:sz w:val="24"/>
          <w:szCs w:val="24"/>
        </w:rPr>
        <w:t xml:space="preserve"> </w:t>
      </w:r>
      <w:r w:rsidRPr="00961A77">
        <w:rPr>
          <w:rFonts w:ascii="Book Antiqua" w:hAnsi="Book Antiqua" w:cs="Times New Roman"/>
          <w:sz w:val="24"/>
          <w:szCs w:val="24"/>
        </w:rPr>
        <w:t xml:space="preserve">the </w:t>
      </w:r>
      <w:r w:rsidR="000B347A" w:rsidRPr="00961A77">
        <w:rPr>
          <w:rFonts w:ascii="Book Antiqua" w:hAnsi="Book Antiqua" w:cs="Times New Roman"/>
          <w:sz w:val="24"/>
          <w:szCs w:val="24"/>
        </w:rPr>
        <w:t xml:space="preserve">therapeutic </w:t>
      </w:r>
      <w:r w:rsidRPr="00961A77">
        <w:rPr>
          <w:rFonts w:ascii="Book Antiqua" w:hAnsi="Book Antiqua" w:cs="Times New Roman"/>
          <w:sz w:val="24"/>
          <w:szCs w:val="24"/>
        </w:rPr>
        <w:t>mechanism</w:t>
      </w:r>
      <w:r w:rsidR="000B347A" w:rsidRPr="00961A77">
        <w:rPr>
          <w:rFonts w:ascii="Book Antiqua" w:hAnsi="Book Antiqua" w:cs="Times New Roman"/>
          <w:sz w:val="24"/>
          <w:szCs w:val="24"/>
        </w:rPr>
        <w:t>s</w:t>
      </w:r>
      <w:r w:rsidRPr="00961A77">
        <w:rPr>
          <w:rFonts w:ascii="Book Antiqua" w:hAnsi="Book Antiqua" w:cs="Times New Roman"/>
          <w:sz w:val="24"/>
          <w:szCs w:val="24"/>
        </w:rPr>
        <w:t xml:space="preserve"> by which HSCs contribute to hepatocyte regeneration or liver repair</w:t>
      </w:r>
      <w:r w:rsidR="003A56A5" w:rsidRPr="00961A77">
        <w:rPr>
          <w:rFonts w:ascii="Book Antiqua" w:hAnsi="Book Antiqua" w:cs="Times New Roman"/>
          <w:sz w:val="24"/>
          <w:szCs w:val="24"/>
        </w:rPr>
        <w:t xml:space="preserve">. </w:t>
      </w:r>
      <w:r w:rsidR="00FE6881" w:rsidRPr="00961A77">
        <w:rPr>
          <w:rFonts w:ascii="Book Antiqua" w:hAnsi="Book Antiqua" w:cs="Times New Roman"/>
          <w:sz w:val="24"/>
          <w:szCs w:val="24"/>
        </w:rPr>
        <w:t>S</w:t>
      </w:r>
      <w:r w:rsidR="003A56A5" w:rsidRPr="00961A77">
        <w:rPr>
          <w:rFonts w:ascii="Book Antiqua" w:hAnsi="Book Antiqua" w:cs="Times New Roman"/>
          <w:sz w:val="24"/>
          <w:szCs w:val="24"/>
        </w:rPr>
        <w:t>ome authors have proposed that conversion to hepatocytes may occur via cell fusion</w:t>
      </w:r>
      <w:r w:rsidR="00C633D5" w:rsidRPr="00961A77">
        <w:rPr>
          <w:rFonts w:ascii="Book Antiqua" w:hAnsi="Book Antiqua" w:cs="Times New Roman"/>
          <w:sz w:val="24"/>
          <w:szCs w:val="24"/>
        </w:rPr>
        <w:t xml:space="preserve"> </w:t>
      </w:r>
      <w:r w:rsidR="00C633D5" w:rsidRPr="00961A77">
        <w:rPr>
          <w:rFonts w:ascii="Book Antiqua" w:hAnsi="Book Antiqua" w:cs="Times New Roman"/>
          <w:i/>
          <w:sz w:val="24"/>
          <w:szCs w:val="24"/>
        </w:rPr>
        <w:t>in vivo</w:t>
      </w:r>
      <w:r w:rsidR="00461F8F"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2</w:t>
      </w:r>
      <w:r w:rsidR="006F3DF9"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33</w:t>
      </w:r>
      <w:r w:rsidR="006F3DF9"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5</w:t>
      </w:r>
      <w:r w:rsidR="00F96026" w:rsidRPr="00961A77">
        <w:rPr>
          <w:rFonts w:ascii="Book Antiqua" w:hAnsi="Book Antiqua" w:cs="Times New Roman"/>
          <w:sz w:val="24"/>
          <w:szCs w:val="24"/>
          <w:vertAlign w:val="superscript"/>
        </w:rPr>
        <w:t>5</w:t>
      </w:r>
      <w:r w:rsidR="00461F8F" w:rsidRPr="00961A77">
        <w:rPr>
          <w:rFonts w:ascii="Book Antiqua" w:hAnsi="Book Antiqua" w:cs="Times New Roman"/>
          <w:sz w:val="24"/>
          <w:szCs w:val="24"/>
          <w:vertAlign w:val="superscript"/>
        </w:rPr>
        <w:t>]</w:t>
      </w:r>
      <w:r w:rsidR="003A56A5" w:rsidRPr="00961A77">
        <w:rPr>
          <w:rFonts w:ascii="Book Antiqua" w:hAnsi="Book Antiqua" w:cs="Times New Roman"/>
          <w:sz w:val="24"/>
          <w:szCs w:val="24"/>
        </w:rPr>
        <w:t>.</w:t>
      </w:r>
      <w:r w:rsidR="00C00ADC" w:rsidRPr="00961A77">
        <w:rPr>
          <w:rFonts w:ascii="Book Antiqua" w:hAnsi="Book Antiqua" w:cs="Times New Roman"/>
          <w:sz w:val="24"/>
          <w:szCs w:val="24"/>
        </w:rPr>
        <w:t xml:space="preserve"> </w:t>
      </w:r>
      <w:r w:rsidR="00FE6881" w:rsidRPr="00961A77">
        <w:rPr>
          <w:rFonts w:ascii="Book Antiqua" w:hAnsi="Book Antiqua" w:cs="Times New Roman"/>
          <w:sz w:val="24"/>
          <w:szCs w:val="24"/>
        </w:rPr>
        <w:t>Other possible explanations for target organ regeneration and improvement</w:t>
      </w:r>
      <w:r w:rsidR="00925368" w:rsidRPr="00961A77">
        <w:rPr>
          <w:rFonts w:ascii="Book Antiqua" w:hAnsi="Book Antiqua" w:cs="Times New Roman"/>
          <w:sz w:val="24"/>
          <w:szCs w:val="24"/>
        </w:rPr>
        <w:t>s</w:t>
      </w:r>
      <w:r w:rsidR="00FE6881" w:rsidRPr="00961A77">
        <w:rPr>
          <w:rFonts w:ascii="Book Antiqua" w:hAnsi="Book Antiqua" w:cs="Times New Roman"/>
          <w:sz w:val="24"/>
          <w:szCs w:val="24"/>
        </w:rPr>
        <w:t xml:space="preserve"> in function </w:t>
      </w:r>
      <w:r w:rsidR="00925368" w:rsidRPr="00961A77">
        <w:rPr>
          <w:rFonts w:ascii="Book Antiqua" w:hAnsi="Book Antiqua" w:cs="Times New Roman"/>
          <w:sz w:val="24"/>
          <w:szCs w:val="24"/>
        </w:rPr>
        <w:t xml:space="preserve">include </w:t>
      </w:r>
      <w:r w:rsidR="00F326B1" w:rsidRPr="00961A77">
        <w:rPr>
          <w:rFonts w:ascii="Book Antiqua" w:hAnsi="Book Antiqua" w:cs="Times New Roman"/>
          <w:sz w:val="24"/>
          <w:szCs w:val="24"/>
        </w:rPr>
        <w:t xml:space="preserve">the activation of </w:t>
      </w:r>
      <w:r w:rsidR="00FE6881" w:rsidRPr="00961A77">
        <w:rPr>
          <w:rFonts w:ascii="Book Antiqua" w:hAnsi="Book Antiqua" w:cs="Times New Roman"/>
          <w:sz w:val="24"/>
          <w:szCs w:val="24"/>
        </w:rPr>
        <w:t xml:space="preserve">endogenous </w:t>
      </w:r>
      <w:r w:rsidR="00C92A03" w:rsidRPr="00961A77">
        <w:rPr>
          <w:rFonts w:ascii="Book Antiqua" w:hAnsi="Book Antiqua" w:cs="Times New Roman"/>
          <w:sz w:val="24"/>
          <w:szCs w:val="24"/>
        </w:rPr>
        <w:t xml:space="preserve">hepatic </w:t>
      </w:r>
      <w:r w:rsidR="00FE6881" w:rsidRPr="00961A77">
        <w:rPr>
          <w:rFonts w:ascii="Book Antiqua" w:hAnsi="Book Antiqua" w:cs="Times New Roman"/>
          <w:sz w:val="24"/>
          <w:szCs w:val="24"/>
        </w:rPr>
        <w:t xml:space="preserve">progenitor cells </w:t>
      </w:r>
      <w:r w:rsidR="005F2C3D" w:rsidRPr="00961A77">
        <w:rPr>
          <w:rFonts w:ascii="Book Antiqua" w:hAnsi="Book Antiqua" w:cs="Times New Roman"/>
          <w:sz w:val="24"/>
          <w:szCs w:val="24"/>
        </w:rPr>
        <w:t>and the release of vascular endothelial growth factor (VEGF)</w:t>
      </w:r>
      <w:r w:rsidR="00F326B1" w:rsidRPr="00961A77">
        <w:rPr>
          <w:rFonts w:ascii="Book Antiqua" w:hAnsi="Book Antiqua" w:cs="Times New Roman"/>
          <w:sz w:val="24"/>
          <w:szCs w:val="24"/>
        </w:rPr>
        <w:t>, which</w:t>
      </w:r>
      <w:r w:rsidR="005F2C3D" w:rsidRPr="00961A77">
        <w:rPr>
          <w:rFonts w:ascii="Book Antiqua" w:hAnsi="Book Antiqua" w:cs="Times New Roman"/>
          <w:sz w:val="24"/>
          <w:szCs w:val="24"/>
        </w:rPr>
        <w:t xml:space="preserve"> </w:t>
      </w:r>
      <w:r w:rsidR="00F326B1" w:rsidRPr="00961A77">
        <w:rPr>
          <w:rFonts w:ascii="Book Antiqua" w:hAnsi="Book Antiqua" w:cs="Times New Roman"/>
          <w:sz w:val="24"/>
          <w:szCs w:val="24"/>
        </w:rPr>
        <w:t xml:space="preserve">would </w:t>
      </w:r>
      <w:r w:rsidR="005F2C3D" w:rsidRPr="00961A77">
        <w:rPr>
          <w:rFonts w:ascii="Book Antiqua" w:hAnsi="Book Antiqua" w:cs="Times New Roman"/>
          <w:sz w:val="24"/>
          <w:szCs w:val="24"/>
        </w:rPr>
        <w:t>increas</w:t>
      </w:r>
      <w:r w:rsidR="00F326B1" w:rsidRPr="00961A77">
        <w:rPr>
          <w:rFonts w:ascii="Book Antiqua" w:hAnsi="Book Antiqua" w:cs="Times New Roman"/>
          <w:sz w:val="24"/>
          <w:szCs w:val="24"/>
        </w:rPr>
        <w:t>e</w:t>
      </w:r>
      <w:r w:rsidR="005F2C3D" w:rsidRPr="00961A77">
        <w:rPr>
          <w:rFonts w:ascii="Book Antiqua" w:hAnsi="Book Antiqua" w:cs="Times New Roman"/>
          <w:sz w:val="24"/>
          <w:szCs w:val="24"/>
        </w:rPr>
        <w:t xml:space="preserve"> the blood supply to the cells and aid in </w:t>
      </w:r>
      <w:r w:rsidR="00F326B1" w:rsidRPr="00961A77">
        <w:rPr>
          <w:rFonts w:ascii="Book Antiqua" w:hAnsi="Book Antiqua" w:cs="Times New Roman"/>
          <w:sz w:val="24"/>
          <w:szCs w:val="24"/>
        </w:rPr>
        <w:t xml:space="preserve">the </w:t>
      </w:r>
      <w:r w:rsidR="005F2C3D" w:rsidRPr="00961A77">
        <w:rPr>
          <w:rFonts w:ascii="Book Antiqua" w:hAnsi="Book Antiqua" w:cs="Times New Roman"/>
          <w:sz w:val="24"/>
          <w:szCs w:val="24"/>
        </w:rPr>
        <w:t>repair of the damaged tissue</w:t>
      </w:r>
      <w:r w:rsidR="00461F8F"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3</w:t>
      </w:r>
      <w:r w:rsidR="00F96026" w:rsidRPr="00961A77">
        <w:rPr>
          <w:rFonts w:ascii="Book Antiqua" w:hAnsi="Book Antiqua" w:cs="Times New Roman"/>
          <w:sz w:val="24"/>
          <w:szCs w:val="24"/>
          <w:vertAlign w:val="superscript"/>
        </w:rPr>
        <w:t>3</w:t>
      </w:r>
      <w:r w:rsidR="006F3DF9"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5</w:t>
      </w:r>
      <w:r w:rsidR="00F96026" w:rsidRPr="00961A77">
        <w:rPr>
          <w:rFonts w:ascii="Book Antiqua" w:hAnsi="Book Antiqua" w:cs="Times New Roman"/>
          <w:sz w:val="24"/>
          <w:szCs w:val="24"/>
          <w:vertAlign w:val="superscript"/>
        </w:rPr>
        <w:t>6</w:t>
      </w:r>
      <w:r w:rsidR="00461F8F" w:rsidRPr="00961A77">
        <w:rPr>
          <w:rFonts w:ascii="Book Antiqua" w:hAnsi="Book Antiqua" w:cs="Times New Roman"/>
          <w:sz w:val="24"/>
          <w:szCs w:val="24"/>
          <w:vertAlign w:val="superscript"/>
        </w:rPr>
        <w:t>]</w:t>
      </w:r>
      <w:r w:rsidR="005F2C3D" w:rsidRPr="00961A77">
        <w:rPr>
          <w:rFonts w:ascii="Book Antiqua" w:hAnsi="Book Antiqua" w:cs="Times New Roman"/>
          <w:sz w:val="24"/>
          <w:szCs w:val="24"/>
        </w:rPr>
        <w:t>.</w:t>
      </w:r>
      <w:r w:rsidR="00D07D19" w:rsidRPr="00961A77">
        <w:rPr>
          <w:rFonts w:ascii="Book Antiqua" w:hAnsi="Book Antiqua" w:cs="Times New Roman"/>
          <w:sz w:val="24"/>
          <w:szCs w:val="24"/>
        </w:rPr>
        <w:t xml:space="preserve"> It </w:t>
      </w:r>
      <w:r w:rsidR="00F326B1" w:rsidRPr="00961A77">
        <w:rPr>
          <w:rFonts w:ascii="Book Antiqua" w:hAnsi="Book Antiqua" w:cs="Times New Roman"/>
          <w:sz w:val="24"/>
          <w:szCs w:val="24"/>
        </w:rPr>
        <w:t xml:space="preserve">has also been </w:t>
      </w:r>
      <w:r w:rsidR="00D07D19" w:rsidRPr="00961A77">
        <w:rPr>
          <w:rFonts w:ascii="Book Antiqua" w:hAnsi="Book Antiqua" w:cs="Times New Roman"/>
          <w:sz w:val="24"/>
          <w:szCs w:val="24"/>
        </w:rPr>
        <w:t xml:space="preserve">suggested that HSCs may act in a regenerative capacity simply </w:t>
      </w:r>
      <w:r w:rsidR="00F326B1" w:rsidRPr="00961A77">
        <w:rPr>
          <w:rFonts w:ascii="Book Antiqua" w:hAnsi="Book Antiqua" w:cs="Times New Roman"/>
          <w:sz w:val="24"/>
          <w:szCs w:val="24"/>
        </w:rPr>
        <w:t xml:space="preserve">through </w:t>
      </w:r>
      <w:r w:rsidR="00C92A03" w:rsidRPr="00961A77">
        <w:rPr>
          <w:rFonts w:ascii="Book Antiqua" w:hAnsi="Book Antiqua" w:cs="Times New Roman"/>
          <w:sz w:val="24"/>
          <w:szCs w:val="24"/>
        </w:rPr>
        <w:t>upregulati</w:t>
      </w:r>
      <w:r w:rsidR="00622CDD" w:rsidRPr="00961A77">
        <w:rPr>
          <w:rFonts w:ascii="Book Antiqua" w:hAnsi="Book Antiqua" w:cs="Times New Roman"/>
          <w:sz w:val="24"/>
          <w:szCs w:val="24"/>
        </w:rPr>
        <w:t>ng</w:t>
      </w:r>
      <w:r w:rsidR="00F326B1" w:rsidRPr="00961A77">
        <w:rPr>
          <w:rFonts w:ascii="Book Antiqua" w:hAnsi="Book Antiqua" w:cs="Times New Roman"/>
          <w:sz w:val="24"/>
          <w:szCs w:val="24"/>
        </w:rPr>
        <w:t xml:space="preserve"> </w:t>
      </w:r>
      <w:r w:rsidR="00D07D19" w:rsidRPr="00961A77">
        <w:rPr>
          <w:rFonts w:ascii="Book Antiqua" w:hAnsi="Book Antiqua" w:cs="Times New Roman"/>
          <w:sz w:val="24"/>
          <w:szCs w:val="24"/>
        </w:rPr>
        <w:t>the expression of the B-</w:t>
      </w:r>
      <w:r w:rsidR="00925368" w:rsidRPr="00961A77">
        <w:rPr>
          <w:rFonts w:ascii="Book Antiqua" w:hAnsi="Book Antiqua" w:cs="Times New Roman"/>
          <w:sz w:val="24"/>
          <w:szCs w:val="24"/>
        </w:rPr>
        <w:t xml:space="preserve">cell </w:t>
      </w:r>
      <w:r w:rsidR="00D07D19" w:rsidRPr="00961A77">
        <w:rPr>
          <w:rFonts w:ascii="Book Antiqua" w:hAnsi="Book Antiqua" w:cs="Times New Roman"/>
          <w:sz w:val="24"/>
          <w:szCs w:val="24"/>
        </w:rPr>
        <w:lastRenderedPageBreak/>
        <w:t>leukemia/lymphoma-2 gene (</w:t>
      </w:r>
      <w:r w:rsidR="00D07D19" w:rsidRPr="00961A77">
        <w:rPr>
          <w:rFonts w:ascii="Book Antiqua" w:hAnsi="Book Antiqua" w:cs="Times New Roman"/>
          <w:i/>
          <w:sz w:val="24"/>
          <w:szCs w:val="24"/>
        </w:rPr>
        <w:t>Bcl-2</w:t>
      </w:r>
      <w:r w:rsidR="00D07D19" w:rsidRPr="00961A77">
        <w:rPr>
          <w:rFonts w:ascii="Book Antiqua" w:hAnsi="Book Antiqua" w:cs="Times New Roman"/>
          <w:sz w:val="24"/>
          <w:szCs w:val="24"/>
        </w:rPr>
        <w:t>)</w:t>
      </w:r>
      <w:r w:rsidR="00C92A03" w:rsidRPr="00961A77">
        <w:rPr>
          <w:rFonts w:ascii="Book Antiqua" w:hAnsi="Book Antiqua" w:cs="Times New Roman"/>
          <w:sz w:val="24"/>
          <w:szCs w:val="24"/>
        </w:rPr>
        <w:t xml:space="preserve">, which </w:t>
      </w:r>
      <w:r w:rsidR="00F326B1" w:rsidRPr="00961A77">
        <w:rPr>
          <w:rFonts w:ascii="Book Antiqua" w:hAnsi="Book Antiqua" w:cs="Times New Roman"/>
          <w:sz w:val="24"/>
          <w:szCs w:val="24"/>
        </w:rPr>
        <w:t xml:space="preserve">would </w:t>
      </w:r>
      <w:r w:rsidR="00C92A03" w:rsidRPr="00961A77">
        <w:rPr>
          <w:rFonts w:ascii="Book Antiqua" w:hAnsi="Book Antiqua" w:cs="Times New Roman"/>
          <w:sz w:val="24"/>
          <w:szCs w:val="24"/>
        </w:rPr>
        <w:t>suppress apoptosis</w:t>
      </w:r>
      <w:r w:rsidR="00461F8F"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5</w:t>
      </w:r>
      <w:r w:rsidR="00F96026" w:rsidRPr="00961A77">
        <w:rPr>
          <w:rFonts w:ascii="Book Antiqua" w:hAnsi="Book Antiqua" w:cs="Times New Roman"/>
          <w:sz w:val="24"/>
          <w:szCs w:val="24"/>
          <w:vertAlign w:val="superscript"/>
        </w:rPr>
        <w:t>7</w:t>
      </w:r>
      <w:r w:rsidR="006F3DF9"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58</w:t>
      </w:r>
      <w:r w:rsidR="00461F8F" w:rsidRPr="00961A77">
        <w:rPr>
          <w:rFonts w:ascii="Book Antiqua" w:hAnsi="Book Antiqua" w:cs="Times New Roman"/>
          <w:sz w:val="24"/>
          <w:szCs w:val="24"/>
          <w:vertAlign w:val="superscript"/>
        </w:rPr>
        <w:t>]</w:t>
      </w:r>
      <w:r w:rsidR="00AF7A2F" w:rsidRPr="00961A77">
        <w:rPr>
          <w:rFonts w:ascii="Book Antiqua" w:hAnsi="Book Antiqua" w:cs="Times New Roman"/>
          <w:sz w:val="24"/>
          <w:szCs w:val="24"/>
        </w:rPr>
        <w:t>,</w:t>
      </w:r>
      <w:r w:rsidR="00C92A03" w:rsidRPr="00961A77">
        <w:rPr>
          <w:rFonts w:ascii="Book Antiqua" w:hAnsi="Book Antiqua" w:cs="Times New Roman"/>
          <w:sz w:val="24"/>
          <w:szCs w:val="24"/>
        </w:rPr>
        <w:t xml:space="preserve"> </w:t>
      </w:r>
      <w:r w:rsidR="00D07D19" w:rsidRPr="00961A77">
        <w:rPr>
          <w:rFonts w:ascii="Book Antiqua" w:hAnsi="Book Antiqua" w:cs="Times New Roman"/>
          <w:sz w:val="24"/>
          <w:szCs w:val="24"/>
        </w:rPr>
        <w:t xml:space="preserve">and </w:t>
      </w:r>
      <w:r w:rsidR="00C92A03" w:rsidRPr="00961A77">
        <w:rPr>
          <w:rFonts w:ascii="Book Antiqua" w:hAnsi="Book Antiqua" w:cs="Times New Roman"/>
          <w:sz w:val="24"/>
          <w:szCs w:val="24"/>
        </w:rPr>
        <w:t>downregulat</w:t>
      </w:r>
      <w:r w:rsidR="00AF7A2F" w:rsidRPr="00961A77">
        <w:rPr>
          <w:rFonts w:ascii="Book Antiqua" w:hAnsi="Book Antiqua" w:cs="Times New Roman"/>
          <w:sz w:val="24"/>
          <w:szCs w:val="24"/>
        </w:rPr>
        <w:t>ing</w:t>
      </w:r>
      <w:r w:rsidR="00C92A03" w:rsidRPr="00961A77">
        <w:rPr>
          <w:rFonts w:ascii="Book Antiqua" w:hAnsi="Book Antiqua" w:cs="Times New Roman"/>
          <w:sz w:val="24"/>
          <w:szCs w:val="24"/>
        </w:rPr>
        <w:t xml:space="preserve"> immune </w:t>
      </w:r>
      <w:r w:rsidR="00F326B1" w:rsidRPr="00961A77">
        <w:rPr>
          <w:rFonts w:ascii="Book Antiqua" w:hAnsi="Book Antiqua" w:cs="Times New Roman"/>
          <w:sz w:val="24"/>
          <w:szCs w:val="24"/>
        </w:rPr>
        <w:t>response</w:t>
      </w:r>
      <w:r w:rsidR="00622CDD" w:rsidRPr="00961A77">
        <w:rPr>
          <w:rFonts w:ascii="Book Antiqua" w:hAnsi="Book Antiqua" w:cs="Times New Roman"/>
          <w:sz w:val="24"/>
          <w:szCs w:val="24"/>
        </w:rPr>
        <w:t>s</w:t>
      </w:r>
      <w:r w:rsidR="00F326B1" w:rsidRPr="00961A77">
        <w:rPr>
          <w:rFonts w:ascii="Book Antiqua" w:hAnsi="Book Antiqua" w:cs="Times New Roman"/>
          <w:sz w:val="24"/>
          <w:szCs w:val="24"/>
        </w:rPr>
        <w:t xml:space="preserve"> </w:t>
      </w:r>
      <w:r w:rsidR="00C92A03" w:rsidRPr="00961A77">
        <w:rPr>
          <w:rFonts w:ascii="Book Antiqua" w:hAnsi="Book Antiqua" w:cs="Times New Roman"/>
          <w:sz w:val="24"/>
          <w:szCs w:val="24"/>
        </w:rPr>
        <w:t xml:space="preserve">in the diseased organ </w:t>
      </w:r>
      <w:r w:rsidR="00C92A03" w:rsidRPr="00961A77">
        <w:rPr>
          <w:rFonts w:ascii="Book Antiqua" w:hAnsi="Book Antiqua" w:cs="Times New Roman"/>
          <w:i/>
          <w:sz w:val="24"/>
          <w:szCs w:val="24"/>
        </w:rPr>
        <w:t>via</w:t>
      </w:r>
      <w:r w:rsidR="00C92A03" w:rsidRPr="00961A77">
        <w:rPr>
          <w:rFonts w:ascii="Book Antiqua" w:hAnsi="Book Antiqua" w:cs="Times New Roman"/>
          <w:sz w:val="24"/>
          <w:szCs w:val="24"/>
        </w:rPr>
        <w:t xml:space="preserve"> the </w:t>
      </w:r>
      <w:r w:rsidR="00925368" w:rsidRPr="00961A77">
        <w:rPr>
          <w:rFonts w:ascii="Book Antiqua" w:hAnsi="Book Antiqua" w:cs="Times New Roman"/>
          <w:sz w:val="24"/>
          <w:szCs w:val="24"/>
        </w:rPr>
        <w:t>interleukin</w:t>
      </w:r>
      <w:r w:rsidR="00AF7A2F" w:rsidRPr="00961A77">
        <w:rPr>
          <w:rFonts w:ascii="Book Antiqua" w:hAnsi="Book Antiqua" w:cs="Times New Roman"/>
          <w:sz w:val="24"/>
          <w:szCs w:val="24"/>
        </w:rPr>
        <w:t>-</w:t>
      </w:r>
      <w:r w:rsidR="00925368" w:rsidRPr="00961A77">
        <w:rPr>
          <w:rFonts w:ascii="Book Antiqua" w:hAnsi="Book Antiqua" w:cs="Times New Roman"/>
          <w:sz w:val="24"/>
          <w:szCs w:val="24"/>
        </w:rPr>
        <w:t>6 (</w:t>
      </w:r>
      <w:r w:rsidR="00C92A03" w:rsidRPr="00961A77">
        <w:rPr>
          <w:rFonts w:ascii="Book Antiqua" w:hAnsi="Book Antiqua" w:cs="Times New Roman"/>
          <w:sz w:val="24"/>
          <w:szCs w:val="24"/>
        </w:rPr>
        <w:t>IL-6</w:t>
      </w:r>
      <w:r w:rsidR="00925368" w:rsidRPr="00961A77">
        <w:rPr>
          <w:rFonts w:ascii="Book Antiqua" w:hAnsi="Book Antiqua" w:cs="Times New Roman"/>
          <w:sz w:val="24"/>
          <w:szCs w:val="24"/>
        </w:rPr>
        <w:t>)</w:t>
      </w:r>
      <w:r w:rsidR="00C92A03" w:rsidRPr="00961A77">
        <w:rPr>
          <w:rFonts w:ascii="Book Antiqua" w:hAnsi="Book Antiqua" w:cs="Times New Roman"/>
          <w:sz w:val="24"/>
          <w:szCs w:val="24"/>
        </w:rPr>
        <w:t xml:space="preserve"> pathway</w:t>
      </w:r>
      <w:r w:rsidR="00461F8F"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5</w:t>
      </w:r>
      <w:r w:rsidR="00F96026" w:rsidRPr="00961A77">
        <w:rPr>
          <w:rFonts w:ascii="Book Antiqua" w:hAnsi="Book Antiqua" w:cs="Times New Roman"/>
          <w:sz w:val="24"/>
          <w:szCs w:val="24"/>
          <w:vertAlign w:val="superscript"/>
        </w:rPr>
        <w:t>9</w:t>
      </w:r>
      <w:r w:rsidR="00461F8F" w:rsidRPr="00961A77">
        <w:rPr>
          <w:rFonts w:ascii="Book Antiqua" w:hAnsi="Book Antiqua" w:cs="Times New Roman"/>
          <w:sz w:val="24"/>
          <w:szCs w:val="24"/>
          <w:vertAlign w:val="superscript"/>
        </w:rPr>
        <w:t>]</w:t>
      </w:r>
      <w:r w:rsidR="00C92A03" w:rsidRPr="00961A77">
        <w:rPr>
          <w:rFonts w:ascii="Book Antiqua" w:hAnsi="Book Antiqua" w:cs="Times New Roman"/>
          <w:sz w:val="24"/>
          <w:szCs w:val="24"/>
        </w:rPr>
        <w:t>.</w:t>
      </w:r>
    </w:p>
    <w:p w14:paraId="2FEFB547" w14:textId="77777777" w:rsidR="00BD119F" w:rsidRPr="00961A77" w:rsidRDefault="00BD119F" w:rsidP="007F6A7C">
      <w:pPr>
        <w:wordWrap/>
        <w:adjustRightInd w:val="0"/>
        <w:snapToGrid w:val="0"/>
        <w:spacing w:after="0" w:line="360" w:lineRule="auto"/>
        <w:rPr>
          <w:rFonts w:ascii="Book Antiqua" w:hAnsi="Book Antiqua" w:cs="Times New Roman"/>
          <w:sz w:val="24"/>
          <w:szCs w:val="24"/>
        </w:rPr>
      </w:pPr>
    </w:p>
    <w:p w14:paraId="1A0A2456" w14:textId="4B01674A" w:rsidR="00C633D5" w:rsidRPr="00961A77" w:rsidRDefault="00C633D5" w:rsidP="007F6A7C">
      <w:pPr>
        <w:wordWrap/>
        <w:adjustRightInd w:val="0"/>
        <w:snapToGrid w:val="0"/>
        <w:spacing w:after="0" w:line="360" w:lineRule="auto"/>
        <w:rPr>
          <w:rFonts w:ascii="Book Antiqua" w:hAnsi="Book Antiqua" w:cs="Times New Roman"/>
          <w:b/>
          <w:i/>
          <w:sz w:val="24"/>
          <w:szCs w:val="24"/>
        </w:rPr>
      </w:pPr>
      <w:r w:rsidRPr="00961A77">
        <w:rPr>
          <w:rFonts w:ascii="Book Antiqua" w:hAnsi="Book Antiqua" w:cs="Times New Roman"/>
          <w:b/>
          <w:i/>
          <w:sz w:val="24"/>
          <w:szCs w:val="24"/>
        </w:rPr>
        <w:t>MSCs</w:t>
      </w:r>
    </w:p>
    <w:p w14:paraId="1220ABEB" w14:textId="76C8EBF7" w:rsidR="005821C4" w:rsidRPr="00961A77" w:rsidRDefault="003228AF" w:rsidP="007F6A7C">
      <w:pPr>
        <w:wordWrap/>
        <w:adjustRightInd w:val="0"/>
        <w:snapToGrid w:val="0"/>
        <w:spacing w:after="0" w:line="360" w:lineRule="auto"/>
        <w:rPr>
          <w:rFonts w:ascii="Book Antiqua" w:hAnsi="Book Antiqua" w:cs="Times New Roman"/>
          <w:kern w:val="0"/>
          <w:sz w:val="24"/>
          <w:szCs w:val="24"/>
        </w:rPr>
      </w:pPr>
      <w:r w:rsidRPr="00961A77">
        <w:rPr>
          <w:rFonts w:ascii="Book Antiqua" w:hAnsi="Book Antiqua" w:cs="Times New Roman"/>
          <w:sz w:val="24"/>
          <w:szCs w:val="24"/>
        </w:rPr>
        <w:t xml:space="preserve">Recently, several </w:t>
      </w:r>
      <w:r w:rsidR="0067150B" w:rsidRPr="00961A77">
        <w:rPr>
          <w:rFonts w:ascii="Book Antiqua" w:hAnsi="Book Antiqua" w:cs="Times New Roman"/>
          <w:sz w:val="24"/>
          <w:szCs w:val="24"/>
        </w:rPr>
        <w:t xml:space="preserve">studies have emphasized </w:t>
      </w:r>
      <w:r w:rsidRPr="00961A77">
        <w:rPr>
          <w:rFonts w:ascii="Book Antiqua" w:hAnsi="Book Antiqua" w:cs="Times New Roman"/>
          <w:sz w:val="24"/>
          <w:szCs w:val="24"/>
        </w:rPr>
        <w:t>the critical importance of cell types other than hepatocytes</w:t>
      </w:r>
      <w:r w:rsidR="00925368" w:rsidRPr="00961A77">
        <w:rPr>
          <w:rFonts w:ascii="Book Antiqua" w:hAnsi="Book Antiqua" w:cs="Times New Roman"/>
          <w:sz w:val="24"/>
          <w:szCs w:val="24"/>
        </w:rPr>
        <w:t>,</w:t>
      </w:r>
      <w:r w:rsidRPr="00961A77">
        <w:rPr>
          <w:rFonts w:ascii="Book Antiqua" w:hAnsi="Book Antiqua" w:cs="Times New Roman"/>
          <w:sz w:val="24"/>
          <w:szCs w:val="24"/>
        </w:rPr>
        <w:t xml:space="preserve"> such as macrophages, hepatic stellate cells and lymphocytes</w:t>
      </w:r>
      <w:r w:rsidR="00925368" w:rsidRPr="00961A77">
        <w:rPr>
          <w:rFonts w:ascii="Book Antiqua" w:hAnsi="Book Antiqua" w:cs="Times New Roman"/>
          <w:sz w:val="24"/>
          <w:szCs w:val="24"/>
        </w:rPr>
        <w:t>,</w:t>
      </w:r>
      <w:r w:rsidRPr="00961A77">
        <w:rPr>
          <w:rFonts w:ascii="Book Antiqua" w:hAnsi="Book Antiqua" w:cs="Times New Roman"/>
          <w:sz w:val="24"/>
          <w:szCs w:val="24"/>
        </w:rPr>
        <w:t xml:space="preserve"> </w:t>
      </w:r>
      <w:r w:rsidR="0067150B" w:rsidRPr="00961A77">
        <w:rPr>
          <w:rFonts w:ascii="Book Antiqua" w:hAnsi="Book Antiqua" w:cs="Times New Roman"/>
          <w:sz w:val="24"/>
          <w:szCs w:val="24"/>
        </w:rPr>
        <w:t xml:space="preserve">in </w:t>
      </w:r>
      <w:r w:rsidRPr="00961A77">
        <w:rPr>
          <w:rFonts w:ascii="Book Antiqua" w:hAnsi="Book Antiqua" w:cs="Times New Roman"/>
          <w:sz w:val="24"/>
          <w:szCs w:val="24"/>
        </w:rPr>
        <w:t>the regulation of liver regeneration</w:t>
      </w:r>
      <w:r w:rsidR="00461F8F"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60</w:t>
      </w:r>
      <w:r w:rsidR="0073748B" w:rsidRPr="00961A77">
        <w:rPr>
          <w:rFonts w:ascii="Book Antiqua" w:hAnsi="Book Antiqua" w:cs="Times New Roman"/>
          <w:sz w:val="24"/>
          <w:szCs w:val="24"/>
          <w:vertAlign w:val="superscript"/>
        </w:rPr>
        <w:t>-6</w:t>
      </w:r>
      <w:r w:rsidR="00F96026" w:rsidRPr="00961A77">
        <w:rPr>
          <w:rFonts w:ascii="Book Antiqua" w:hAnsi="Book Antiqua" w:cs="Times New Roman"/>
          <w:sz w:val="24"/>
          <w:szCs w:val="24"/>
          <w:vertAlign w:val="superscript"/>
        </w:rPr>
        <w:t>2</w:t>
      </w:r>
      <w:r w:rsidR="00461F8F" w:rsidRPr="00961A77">
        <w:rPr>
          <w:rFonts w:ascii="Book Antiqua" w:hAnsi="Book Antiqua" w:cs="Times New Roman"/>
          <w:sz w:val="24"/>
          <w:szCs w:val="24"/>
          <w:vertAlign w:val="superscript"/>
        </w:rPr>
        <w:t>]</w:t>
      </w:r>
      <w:r w:rsidRPr="00961A77">
        <w:rPr>
          <w:rFonts w:ascii="Book Antiqua" w:hAnsi="Book Antiqua" w:cs="Times New Roman"/>
          <w:sz w:val="24"/>
          <w:szCs w:val="24"/>
        </w:rPr>
        <w:t xml:space="preserve">. Moreover, unbalanced immune cell populations or infiltration of the liver </w:t>
      </w:r>
      <w:r w:rsidR="0067150B" w:rsidRPr="00961A77">
        <w:rPr>
          <w:rFonts w:ascii="Book Antiqua" w:hAnsi="Book Antiqua" w:cs="Times New Roman"/>
          <w:sz w:val="24"/>
          <w:szCs w:val="24"/>
        </w:rPr>
        <w:t xml:space="preserve">by immune cells </w:t>
      </w:r>
      <w:r w:rsidRPr="00961A77">
        <w:rPr>
          <w:rFonts w:ascii="Book Antiqua" w:hAnsi="Book Antiqua" w:cs="Times New Roman"/>
          <w:sz w:val="24"/>
          <w:szCs w:val="24"/>
        </w:rPr>
        <w:t xml:space="preserve">can disrupt </w:t>
      </w:r>
      <w:r w:rsidR="0067150B" w:rsidRPr="00961A77">
        <w:rPr>
          <w:rFonts w:ascii="Book Antiqua" w:hAnsi="Book Antiqua" w:cs="Times New Roman"/>
          <w:sz w:val="24"/>
          <w:szCs w:val="24"/>
        </w:rPr>
        <w:t xml:space="preserve">the </w:t>
      </w:r>
      <w:r w:rsidRPr="00961A77">
        <w:rPr>
          <w:rFonts w:ascii="Book Antiqua" w:hAnsi="Book Antiqua" w:cs="Times New Roman"/>
          <w:sz w:val="24"/>
          <w:szCs w:val="24"/>
        </w:rPr>
        <w:t>immune-privileged state</w:t>
      </w:r>
      <w:r w:rsidR="0067150B" w:rsidRPr="00961A77">
        <w:rPr>
          <w:rFonts w:ascii="Book Antiqua" w:hAnsi="Book Antiqua" w:cs="Times New Roman"/>
          <w:sz w:val="24"/>
          <w:szCs w:val="24"/>
        </w:rPr>
        <w:t xml:space="preserve"> of the liver</w:t>
      </w:r>
      <w:r w:rsidRPr="00961A77">
        <w:rPr>
          <w:rFonts w:ascii="Book Antiqua" w:hAnsi="Book Antiqua" w:cs="Times New Roman"/>
          <w:sz w:val="24"/>
          <w:szCs w:val="24"/>
        </w:rPr>
        <w:t xml:space="preserve">, </w:t>
      </w:r>
      <w:r w:rsidR="0067150B" w:rsidRPr="00961A77">
        <w:rPr>
          <w:rFonts w:ascii="Book Antiqua" w:hAnsi="Book Antiqua" w:cs="Times New Roman"/>
          <w:sz w:val="24"/>
          <w:szCs w:val="24"/>
        </w:rPr>
        <w:t xml:space="preserve">which may </w:t>
      </w:r>
      <w:r w:rsidR="00622CDD" w:rsidRPr="00961A77">
        <w:rPr>
          <w:rFonts w:ascii="Book Antiqua" w:hAnsi="Book Antiqua" w:cs="Times New Roman"/>
          <w:sz w:val="24"/>
          <w:szCs w:val="24"/>
        </w:rPr>
        <w:t>cause</w:t>
      </w:r>
      <w:r w:rsidRPr="00961A77">
        <w:rPr>
          <w:rFonts w:ascii="Book Antiqua" w:hAnsi="Book Antiqua" w:cs="Times New Roman"/>
          <w:sz w:val="24"/>
          <w:szCs w:val="24"/>
        </w:rPr>
        <w:t xml:space="preserve"> liver injury or fibrosis.</w:t>
      </w:r>
      <w:r w:rsidR="00B4175B" w:rsidRPr="00961A77">
        <w:rPr>
          <w:rFonts w:ascii="Book Antiqua" w:hAnsi="Book Antiqua" w:cs="Times New Roman"/>
          <w:sz w:val="24"/>
          <w:szCs w:val="24"/>
        </w:rPr>
        <w:t xml:space="preserve"> A</w:t>
      </w:r>
      <w:r w:rsidR="00B4175B" w:rsidRPr="00961A77">
        <w:rPr>
          <w:rFonts w:ascii="Book Antiqua" w:hAnsi="Book Antiqua" w:cs="Times New Roman"/>
          <w:kern w:val="0"/>
          <w:sz w:val="24"/>
          <w:szCs w:val="24"/>
        </w:rPr>
        <w:t xml:space="preserve">ccumulating evidence </w:t>
      </w:r>
      <w:r w:rsidR="00F15C05" w:rsidRPr="00961A77">
        <w:rPr>
          <w:rFonts w:ascii="Book Antiqua" w:hAnsi="Book Antiqua" w:cs="Times New Roman"/>
          <w:kern w:val="0"/>
          <w:sz w:val="24"/>
          <w:szCs w:val="24"/>
        </w:rPr>
        <w:t xml:space="preserve">indicates </w:t>
      </w:r>
      <w:r w:rsidR="00B4175B" w:rsidRPr="00961A77">
        <w:rPr>
          <w:rFonts w:ascii="Book Antiqua" w:hAnsi="Book Antiqua" w:cs="Times New Roman"/>
          <w:kern w:val="0"/>
          <w:sz w:val="24"/>
          <w:szCs w:val="24"/>
        </w:rPr>
        <w:t xml:space="preserve">that </w:t>
      </w:r>
      <w:r w:rsidR="00F15C05" w:rsidRPr="00961A77">
        <w:rPr>
          <w:rFonts w:ascii="Book Antiqua" w:hAnsi="Book Antiqua" w:cs="Times New Roman"/>
          <w:kern w:val="0"/>
          <w:sz w:val="24"/>
          <w:szCs w:val="24"/>
        </w:rPr>
        <w:t>the</w:t>
      </w:r>
      <w:r w:rsidR="00B4175B" w:rsidRPr="00961A77">
        <w:rPr>
          <w:rFonts w:ascii="Book Antiqua" w:hAnsi="Book Antiqua" w:cs="Times New Roman"/>
          <w:kern w:val="0"/>
          <w:sz w:val="24"/>
          <w:szCs w:val="24"/>
        </w:rPr>
        <w:t xml:space="preserve"> therapeutic mechanisms of MSC treatments are </w:t>
      </w:r>
      <w:r w:rsidR="00F15C05" w:rsidRPr="00961A77">
        <w:rPr>
          <w:rFonts w:ascii="Book Antiqua" w:hAnsi="Book Antiqua" w:cs="Times New Roman"/>
          <w:kern w:val="0"/>
          <w:sz w:val="24"/>
          <w:szCs w:val="24"/>
        </w:rPr>
        <w:t xml:space="preserve">better defined </w:t>
      </w:r>
      <w:r w:rsidR="00B4175B" w:rsidRPr="00961A77">
        <w:rPr>
          <w:rFonts w:ascii="Book Antiqua" w:hAnsi="Book Antiqua" w:cs="Times New Roman"/>
          <w:kern w:val="0"/>
          <w:sz w:val="24"/>
          <w:szCs w:val="24"/>
        </w:rPr>
        <w:t xml:space="preserve">than </w:t>
      </w:r>
      <w:r w:rsidR="0067150B" w:rsidRPr="00961A77">
        <w:rPr>
          <w:rFonts w:ascii="Book Antiqua" w:hAnsi="Book Antiqua" w:cs="Times New Roman"/>
          <w:kern w:val="0"/>
          <w:sz w:val="24"/>
          <w:szCs w:val="24"/>
        </w:rPr>
        <w:t xml:space="preserve">those </w:t>
      </w:r>
      <w:r w:rsidR="00B4175B" w:rsidRPr="00961A77">
        <w:rPr>
          <w:rFonts w:ascii="Book Antiqua" w:hAnsi="Book Antiqua" w:cs="Times New Roman"/>
          <w:kern w:val="0"/>
          <w:sz w:val="24"/>
          <w:szCs w:val="24"/>
        </w:rPr>
        <w:t xml:space="preserve">of BMCs or HSCs in </w:t>
      </w:r>
      <w:r w:rsidR="0067150B" w:rsidRPr="00961A77">
        <w:rPr>
          <w:rFonts w:ascii="Book Antiqua" w:hAnsi="Book Antiqua" w:cs="Times New Roman"/>
          <w:kern w:val="0"/>
          <w:sz w:val="24"/>
          <w:szCs w:val="24"/>
        </w:rPr>
        <w:t xml:space="preserve">terms of </w:t>
      </w:r>
      <w:r w:rsidR="00B4175B" w:rsidRPr="00961A77">
        <w:rPr>
          <w:rFonts w:ascii="Book Antiqua" w:hAnsi="Book Antiqua" w:cs="Times New Roman"/>
          <w:kern w:val="0"/>
          <w:sz w:val="24"/>
          <w:szCs w:val="24"/>
        </w:rPr>
        <w:t>liver regenerat</w:t>
      </w:r>
      <w:r w:rsidR="0067150B" w:rsidRPr="00961A77">
        <w:rPr>
          <w:rFonts w:ascii="Book Antiqua" w:hAnsi="Book Antiqua" w:cs="Times New Roman"/>
          <w:kern w:val="0"/>
          <w:sz w:val="24"/>
          <w:szCs w:val="24"/>
        </w:rPr>
        <w:t xml:space="preserve">ion </w:t>
      </w:r>
      <w:r w:rsidR="00A91F8C" w:rsidRPr="00961A77">
        <w:rPr>
          <w:rFonts w:ascii="Book Antiqua" w:hAnsi="Book Antiqua" w:cs="Times New Roman"/>
          <w:kern w:val="0"/>
          <w:sz w:val="24"/>
          <w:szCs w:val="24"/>
        </w:rPr>
        <w:t>(Figure 1)</w:t>
      </w:r>
      <w:r w:rsidR="00B4175B" w:rsidRPr="00961A77">
        <w:rPr>
          <w:rFonts w:ascii="Book Antiqua" w:hAnsi="Book Antiqua" w:cs="Times New Roman"/>
          <w:kern w:val="0"/>
          <w:sz w:val="24"/>
          <w:szCs w:val="24"/>
        </w:rPr>
        <w:t xml:space="preserve">. </w:t>
      </w:r>
      <w:r w:rsidR="00F15C05" w:rsidRPr="00961A77">
        <w:rPr>
          <w:rFonts w:ascii="Book Antiqua" w:hAnsi="Book Antiqua" w:cs="Times New Roman"/>
          <w:kern w:val="0"/>
          <w:sz w:val="24"/>
          <w:szCs w:val="24"/>
        </w:rPr>
        <w:t xml:space="preserve">For instance, </w:t>
      </w:r>
      <w:r w:rsidR="005821C4" w:rsidRPr="00961A77">
        <w:rPr>
          <w:rFonts w:ascii="Book Antiqua" w:hAnsi="Book Antiqua" w:cs="Times New Roman"/>
          <w:kern w:val="0"/>
          <w:sz w:val="24"/>
          <w:szCs w:val="24"/>
        </w:rPr>
        <w:t xml:space="preserve">MSCs can differentiate into hepatocyte-like cells both </w:t>
      </w:r>
      <w:r w:rsidR="005821C4" w:rsidRPr="00961A77">
        <w:rPr>
          <w:rFonts w:ascii="Book Antiqua" w:hAnsi="Book Antiqua" w:cs="Times New Roman"/>
          <w:i/>
          <w:kern w:val="0"/>
          <w:sz w:val="24"/>
          <w:szCs w:val="24"/>
        </w:rPr>
        <w:t>in vitro</w:t>
      </w:r>
      <w:r w:rsidR="005821C4" w:rsidRPr="00961A77">
        <w:rPr>
          <w:rFonts w:ascii="Book Antiqua" w:hAnsi="Book Antiqua" w:cs="Times New Roman"/>
          <w:kern w:val="0"/>
          <w:sz w:val="24"/>
          <w:szCs w:val="24"/>
        </w:rPr>
        <w:t xml:space="preserve"> and </w:t>
      </w:r>
      <w:r w:rsidR="005821C4" w:rsidRPr="00961A77">
        <w:rPr>
          <w:rFonts w:ascii="Book Antiqua" w:hAnsi="Book Antiqua" w:cs="Times New Roman"/>
          <w:i/>
          <w:kern w:val="0"/>
          <w:sz w:val="24"/>
          <w:szCs w:val="24"/>
        </w:rPr>
        <w:t>in vivo</w:t>
      </w:r>
      <w:r w:rsidR="00A41452" w:rsidRPr="00961A77">
        <w:rPr>
          <w:rFonts w:ascii="Book Antiqua" w:hAnsi="Book Antiqua" w:cs="Times New Roman"/>
          <w:kern w:val="0"/>
          <w:sz w:val="24"/>
          <w:szCs w:val="24"/>
          <w:vertAlign w:val="superscript"/>
        </w:rPr>
        <w:t>[</w:t>
      </w:r>
      <w:r w:rsidR="0073748B" w:rsidRPr="00961A77">
        <w:rPr>
          <w:rFonts w:ascii="Book Antiqua" w:hAnsi="Book Antiqua" w:cs="Times New Roman"/>
          <w:kern w:val="0"/>
          <w:sz w:val="24"/>
          <w:szCs w:val="24"/>
          <w:vertAlign w:val="superscript"/>
        </w:rPr>
        <w:t>6</w:t>
      </w:r>
      <w:r w:rsidR="00F96026" w:rsidRPr="00961A77">
        <w:rPr>
          <w:rFonts w:ascii="Book Antiqua" w:hAnsi="Book Antiqua" w:cs="Times New Roman"/>
          <w:kern w:val="0"/>
          <w:sz w:val="24"/>
          <w:szCs w:val="24"/>
          <w:vertAlign w:val="superscript"/>
        </w:rPr>
        <w:t>3</w:t>
      </w:r>
      <w:r w:rsidR="0073748B" w:rsidRPr="00961A77">
        <w:rPr>
          <w:rFonts w:ascii="Book Antiqua" w:hAnsi="Book Antiqua" w:cs="Times New Roman"/>
          <w:kern w:val="0"/>
          <w:sz w:val="24"/>
          <w:szCs w:val="24"/>
          <w:vertAlign w:val="superscript"/>
        </w:rPr>
        <w:t>-6</w:t>
      </w:r>
      <w:r w:rsidR="00F96026" w:rsidRPr="00961A77">
        <w:rPr>
          <w:rFonts w:ascii="Book Antiqua" w:hAnsi="Book Antiqua" w:cs="Times New Roman"/>
          <w:kern w:val="0"/>
          <w:sz w:val="24"/>
          <w:szCs w:val="24"/>
          <w:vertAlign w:val="superscript"/>
        </w:rPr>
        <w:t>5</w:t>
      </w:r>
      <w:r w:rsidR="00A41452" w:rsidRPr="00961A77">
        <w:rPr>
          <w:rFonts w:ascii="Book Antiqua" w:hAnsi="Book Antiqua" w:cs="Times New Roman"/>
          <w:kern w:val="0"/>
          <w:sz w:val="24"/>
          <w:szCs w:val="24"/>
          <w:vertAlign w:val="superscript"/>
        </w:rPr>
        <w:t>]</w:t>
      </w:r>
      <w:r w:rsidR="005821C4" w:rsidRPr="00961A77">
        <w:rPr>
          <w:rFonts w:ascii="Book Antiqua" w:hAnsi="Book Antiqua" w:cs="Times New Roman"/>
          <w:kern w:val="0"/>
          <w:sz w:val="24"/>
          <w:szCs w:val="24"/>
        </w:rPr>
        <w:t xml:space="preserve"> and </w:t>
      </w:r>
      <w:r w:rsidR="0067150B" w:rsidRPr="00961A77">
        <w:rPr>
          <w:rFonts w:ascii="Book Antiqua" w:hAnsi="Book Antiqua" w:cs="Times New Roman"/>
          <w:kern w:val="0"/>
          <w:sz w:val="24"/>
          <w:szCs w:val="24"/>
        </w:rPr>
        <w:t xml:space="preserve">can </w:t>
      </w:r>
      <w:r w:rsidR="005821C4" w:rsidRPr="00961A77">
        <w:rPr>
          <w:rFonts w:ascii="Book Antiqua" w:hAnsi="Book Antiqua" w:cs="Times New Roman"/>
          <w:kern w:val="0"/>
          <w:sz w:val="24"/>
          <w:szCs w:val="24"/>
        </w:rPr>
        <w:t>secrete trophic factors</w:t>
      </w:r>
      <w:r w:rsidR="0067150B" w:rsidRPr="00961A77">
        <w:rPr>
          <w:rFonts w:ascii="Book Antiqua" w:hAnsi="Book Antiqua" w:cs="Times New Roman"/>
          <w:kern w:val="0"/>
          <w:sz w:val="24"/>
          <w:szCs w:val="24"/>
        </w:rPr>
        <w:t>,</w:t>
      </w:r>
      <w:r w:rsidR="005821C4" w:rsidRPr="00961A77">
        <w:rPr>
          <w:rFonts w:ascii="Book Antiqua" w:hAnsi="Book Antiqua" w:cs="Times New Roman"/>
          <w:kern w:val="0"/>
          <w:sz w:val="24"/>
          <w:szCs w:val="24"/>
        </w:rPr>
        <w:t xml:space="preserve"> including growth factors</w:t>
      </w:r>
      <w:r w:rsidR="00B4175B" w:rsidRPr="00961A77">
        <w:rPr>
          <w:rFonts w:ascii="Book Antiqua" w:hAnsi="Book Antiqua" w:cs="Times New Roman"/>
          <w:kern w:val="0"/>
          <w:sz w:val="24"/>
          <w:szCs w:val="24"/>
        </w:rPr>
        <w:t>, cytokines</w:t>
      </w:r>
      <w:r w:rsidR="005821C4" w:rsidRPr="00961A77">
        <w:rPr>
          <w:rFonts w:ascii="Book Antiqua" w:hAnsi="Book Antiqua" w:cs="Times New Roman"/>
          <w:kern w:val="0"/>
          <w:sz w:val="24"/>
          <w:szCs w:val="24"/>
        </w:rPr>
        <w:t xml:space="preserve"> and c</w:t>
      </w:r>
      <w:r w:rsidR="00BD119F" w:rsidRPr="00961A77">
        <w:rPr>
          <w:rFonts w:ascii="Book Antiqua" w:hAnsi="Book Antiqua" w:cs="Times New Roman"/>
          <w:kern w:val="0"/>
          <w:sz w:val="24"/>
          <w:szCs w:val="24"/>
        </w:rPr>
        <w:t>hemok</w:t>
      </w:r>
      <w:r w:rsidR="005821C4" w:rsidRPr="00961A77">
        <w:rPr>
          <w:rFonts w:ascii="Book Antiqua" w:hAnsi="Book Antiqua" w:cs="Times New Roman"/>
          <w:kern w:val="0"/>
          <w:sz w:val="24"/>
          <w:szCs w:val="24"/>
        </w:rPr>
        <w:t xml:space="preserve">ines, which promote the regeneration of </w:t>
      </w:r>
      <w:r w:rsidR="0067150B" w:rsidRPr="00961A77">
        <w:rPr>
          <w:rFonts w:ascii="Book Antiqua" w:hAnsi="Book Antiqua" w:cs="Times New Roman"/>
          <w:kern w:val="0"/>
          <w:sz w:val="24"/>
          <w:szCs w:val="24"/>
        </w:rPr>
        <w:t xml:space="preserve">the </w:t>
      </w:r>
      <w:r w:rsidR="005821C4" w:rsidRPr="00961A77">
        <w:rPr>
          <w:rFonts w:ascii="Book Antiqua" w:hAnsi="Book Antiqua" w:cs="Times New Roman"/>
          <w:kern w:val="0"/>
          <w:sz w:val="24"/>
          <w:szCs w:val="24"/>
        </w:rPr>
        <w:t xml:space="preserve">impaired liver. </w:t>
      </w:r>
      <w:r w:rsidR="00B4175B" w:rsidRPr="00961A77">
        <w:rPr>
          <w:rFonts w:ascii="Book Antiqua" w:hAnsi="Book Antiqua" w:cs="Times New Roman"/>
          <w:kern w:val="0"/>
          <w:sz w:val="24"/>
          <w:szCs w:val="24"/>
        </w:rPr>
        <w:t>Trophic factors expressed by MSCs are known not only to reduce the inflammation, apoptosis and fibrosis of damaged tissues but also to stimulate angiogenesis and tissue regeneration</w:t>
      </w:r>
      <w:r w:rsidR="00A41452" w:rsidRPr="00961A77">
        <w:rPr>
          <w:rFonts w:ascii="Book Antiqua" w:hAnsi="Book Antiqua" w:cs="Times New Roman"/>
          <w:kern w:val="0"/>
          <w:sz w:val="24"/>
          <w:szCs w:val="24"/>
          <w:vertAlign w:val="superscript"/>
        </w:rPr>
        <w:t>[</w:t>
      </w:r>
      <w:r w:rsidR="0073748B" w:rsidRPr="00961A77">
        <w:rPr>
          <w:rFonts w:ascii="Book Antiqua" w:hAnsi="Book Antiqua" w:cs="Times New Roman"/>
          <w:kern w:val="0"/>
          <w:sz w:val="24"/>
          <w:szCs w:val="24"/>
          <w:vertAlign w:val="superscript"/>
        </w:rPr>
        <w:t>6</w:t>
      </w:r>
      <w:r w:rsidR="00F96026" w:rsidRPr="00961A77">
        <w:rPr>
          <w:rFonts w:ascii="Book Antiqua" w:hAnsi="Book Antiqua" w:cs="Times New Roman"/>
          <w:kern w:val="0"/>
          <w:sz w:val="24"/>
          <w:szCs w:val="24"/>
          <w:vertAlign w:val="superscript"/>
        </w:rPr>
        <w:t>6</w:t>
      </w:r>
      <w:r w:rsidR="0073748B" w:rsidRPr="00961A77">
        <w:rPr>
          <w:rFonts w:ascii="Book Antiqua" w:hAnsi="Book Antiqua" w:cs="Times New Roman"/>
          <w:kern w:val="0"/>
          <w:sz w:val="24"/>
          <w:szCs w:val="24"/>
          <w:vertAlign w:val="superscript"/>
        </w:rPr>
        <w:t>-6</w:t>
      </w:r>
      <w:r w:rsidR="00F96026" w:rsidRPr="00961A77">
        <w:rPr>
          <w:rFonts w:ascii="Book Antiqua" w:hAnsi="Book Antiqua" w:cs="Times New Roman"/>
          <w:kern w:val="0"/>
          <w:sz w:val="24"/>
          <w:szCs w:val="24"/>
          <w:vertAlign w:val="superscript"/>
        </w:rPr>
        <w:t>8</w:t>
      </w:r>
      <w:r w:rsidR="00A41452" w:rsidRPr="00961A77">
        <w:rPr>
          <w:rFonts w:ascii="Book Antiqua" w:hAnsi="Book Antiqua" w:cs="Times New Roman"/>
          <w:kern w:val="0"/>
          <w:sz w:val="24"/>
          <w:szCs w:val="24"/>
          <w:vertAlign w:val="superscript"/>
        </w:rPr>
        <w:t>]</w:t>
      </w:r>
      <w:r w:rsidR="00B4175B" w:rsidRPr="00961A77">
        <w:rPr>
          <w:rFonts w:ascii="Book Antiqua" w:hAnsi="Book Antiqua" w:cs="Times New Roman"/>
          <w:kern w:val="0"/>
          <w:sz w:val="24"/>
          <w:szCs w:val="24"/>
        </w:rPr>
        <w:t xml:space="preserve">. </w:t>
      </w:r>
      <w:r w:rsidR="00777A89" w:rsidRPr="00961A77">
        <w:rPr>
          <w:rFonts w:ascii="Book Antiqua" w:hAnsi="Book Antiqua" w:cs="Times New Roman"/>
          <w:kern w:val="0"/>
          <w:sz w:val="24"/>
          <w:szCs w:val="24"/>
        </w:rPr>
        <w:t xml:space="preserve">Moreover, trophic factors </w:t>
      </w:r>
      <w:r w:rsidR="005C050A" w:rsidRPr="00961A77">
        <w:rPr>
          <w:rFonts w:ascii="Book Antiqua" w:eastAsia="SimSun" w:hAnsi="Book Antiqua" w:cs="Times New Roman"/>
          <w:kern w:val="0"/>
          <w:sz w:val="24"/>
          <w:szCs w:val="24"/>
          <w:lang w:eastAsia="zh-CN"/>
        </w:rPr>
        <w:t>[</w:t>
      </w:r>
      <w:r w:rsidR="00C6139B" w:rsidRPr="00961A77">
        <w:rPr>
          <w:rFonts w:ascii="Book Antiqua" w:hAnsi="Book Antiqua" w:cs="Times New Roman"/>
          <w:i/>
          <w:kern w:val="0"/>
          <w:sz w:val="24"/>
          <w:szCs w:val="24"/>
        </w:rPr>
        <w:t>i.e.</w:t>
      </w:r>
      <w:r w:rsidR="00777A89" w:rsidRPr="00961A77">
        <w:rPr>
          <w:rFonts w:ascii="Book Antiqua" w:hAnsi="Book Antiqua" w:cs="Times New Roman"/>
          <w:kern w:val="0"/>
          <w:sz w:val="24"/>
          <w:szCs w:val="24"/>
        </w:rPr>
        <w:t xml:space="preserve">, IL-10, </w:t>
      </w:r>
      <w:r w:rsidR="00F15C05" w:rsidRPr="00961A77">
        <w:rPr>
          <w:rFonts w:ascii="Book Antiqua" w:hAnsi="Book Antiqua" w:cs="Times New Roman"/>
          <w:kern w:val="0"/>
          <w:sz w:val="24"/>
          <w:szCs w:val="24"/>
        </w:rPr>
        <w:t>hepatocyte growth factor (</w:t>
      </w:r>
      <w:r w:rsidR="00777A89" w:rsidRPr="00961A77">
        <w:rPr>
          <w:rFonts w:ascii="Book Antiqua" w:hAnsi="Book Antiqua" w:cs="Times New Roman"/>
          <w:kern w:val="0"/>
          <w:sz w:val="24"/>
          <w:szCs w:val="24"/>
        </w:rPr>
        <w:t>HGF</w:t>
      </w:r>
      <w:r w:rsidR="00F15C05" w:rsidRPr="00961A77">
        <w:rPr>
          <w:rFonts w:ascii="Book Antiqua" w:hAnsi="Book Antiqua" w:cs="Times New Roman"/>
          <w:kern w:val="0"/>
          <w:sz w:val="24"/>
          <w:szCs w:val="24"/>
        </w:rPr>
        <w:t>)</w:t>
      </w:r>
      <w:r w:rsidR="00777A89" w:rsidRPr="00961A77">
        <w:rPr>
          <w:rFonts w:ascii="Book Antiqua" w:hAnsi="Book Antiqua" w:cs="Times New Roman"/>
          <w:kern w:val="0"/>
          <w:sz w:val="24"/>
          <w:szCs w:val="24"/>
        </w:rPr>
        <w:t xml:space="preserve">, </w:t>
      </w:r>
      <w:r w:rsidR="00F15C05" w:rsidRPr="00961A77">
        <w:rPr>
          <w:rFonts w:ascii="Book Antiqua" w:hAnsi="Book Antiqua" w:cs="Times New Roman"/>
          <w:kern w:val="0"/>
          <w:sz w:val="24"/>
          <w:szCs w:val="24"/>
        </w:rPr>
        <w:t>transforming growth factor-beta 3 (</w:t>
      </w:r>
      <w:r w:rsidR="00777A89" w:rsidRPr="00961A77">
        <w:rPr>
          <w:rFonts w:ascii="Book Antiqua" w:hAnsi="Book Antiqua" w:cs="Times New Roman"/>
          <w:kern w:val="0"/>
          <w:sz w:val="24"/>
          <w:szCs w:val="24"/>
        </w:rPr>
        <w:t>TGF-</w:t>
      </w:r>
      <w:r w:rsidR="005C050A" w:rsidRPr="00961A77">
        <w:rPr>
          <w:rFonts w:ascii="Book Antiqua" w:hAnsi="Book Antiqua" w:cs="Times New Roman"/>
          <w:kern w:val="0"/>
          <w:sz w:val="24"/>
          <w:szCs w:val="24"/>
        </w:rPr>
        <w:t>β</w:t>
      </w:r>
      <w:r w:rsidR="00777A89" w:rsidRPr="00961A77">
        <w:rPr>
          <w:rFonts w:ascii="Book Antiqua" w:hAnsi="Book Antiqua" w:cs="Times New Roman"/>
          <w:kern w:val="0"/>
          <w:sz w:val="24"/>
          <w:szCs w:val="24"/>
        </w:rPr>
        <w:t>3</w:t>
      </w:r>
      <w:r w:rsidR="00F15C05" w:rsidRPr="00961A77">
        <w:rPr>
          <w:rFonts w:ascii="Book Antiqua" w:hAnsi="Book Antiqua" w:cs="Times New Roman"/>
          <w:kern w:val="0"/>
          <w:sz w:val="24"/>
          <w:szCs w:val="24"/>
        </w:rPr>
        <w:t>)</w:t>
      </w:r>
      <w:r w:rsidR="00777A89" w:rsidRPr="00961A77">
        <w:rPr>
          <w:rFonts w:ascii="Book Antiqua" w:hAnsi="Book Antiqua" w:cs="Times New Roman"/>
          <w:kern w:val="0"/>
          <w:sz w:val="24"/>
          <w:szCs w:val="24"/>
        </w:rPr>
        <w:t xml:space="preserve"> and </w:t>
      </w:r>
      <w:r w:rsidR="00F15C05" w:rsidRPr="00961A77">
        <w:rPr>
          <w:rFonts w:ascii="Book Antiqua" w:hAnsi="Book Antiqua" w:cs="Times New Roman"/>
          <w:kern w:val="0"/>
          <w:sz w:val="24"/>
          <w:szCs w:val="24"/>
        </w:rPr>
        <w:t>tumor necrosis factor alpha (</w:t>
      </w:r>
      <w:r w:rsidR="00777A89" w:rsidRPr="00961A77">
        <w:rPr>
          <w:rFonts w:ascii="Book Antiqua" w:hAnsi="Book Antiqua" w:cs="Times New Roman"/>
          <w:kern w:val="0"/>
          <w:sz w:val="24"/>
          <w:szCs w:val="24"/>
        </w:rPr>
        <w:t>TNF-</w:t>
      </w:r>
      <w:r w:rsidR="005C050A" w:rsidRPr="00961A77">
        <w:rPr>
          <w:rFonts w:ascii="Book Antiqua" w:hAnsi="Book Antiqua" w:cs="Times New Roman"/>
          <w:kern w:val="0"/>
          <w:sz w:val="24"/>
          <w:szCs w:val="24"/>
        </w:rPr>
        <w:t>α</w:t>
      </w:r>
      <w:r w:rsidR="00777A89" w:rsidRPr="00961A77">
        <w:rPr>
          <w:rFonts w:ascii="Book Antiqua" w:hAnsi="Book Antiqua" w:cs="Times New Roman"/>
          <w:kern w:val="0"/>
          <w:sz w:val="24"/>
          <w:szCs w:val="24"/>
        </w:rPr>
        <w:t>)</w:t>
      </w:r>
      <w:r w:rsidR="005C050A" w:rsidRPr="00961A77">
        <w:rPr>
          <w:rFonts w:ascii="Book Antiqua" w:eastAsia="SimSun" w:hAnsi="Book Antiqua" w:cs="Times New Roman"/>
          <w:kern w:val="0"/>
          <w:sz w:val="24"/>
          <w:szCs w:val="24"/>
          <w:lang w:eastAsia="zh-CN"/>
        </w:rPr>
        <w:t>]</w:t>
      </w:r>
      <w:r w:rsidR="00777A89" w:rsidRPr="00961A77">
        <w:rPr>
          <w:rFonts w:ascii="Book Antiqua" w:hAnsi="Book Antiqua" w:cs="Times New Roman"/>
          <w:kern w:val="0"/>
          <w:sz w:val="24"/>
          <w:szCs w:val="24"/>
        </w:rPr>
        <w:t xml:space="preserve"> secreted by MSCs inhibit the proliferation of hepatic stellate cells and decrease collagen synthesis</w:t>
      </w:r>
      <w:r w:rsidR="00A41452" w:rsidRPr="00961A77">
        <w:rPr>
          <w:rFonts w:ascii="Book Antiqua" w:hAnsi="Book Antiqua" w:cs="Times New Roman"/>
          <w:kern w:val="0"/>
          <w:sz w:val="24"/>
          <w:szCs w:val="24"/>
          <w:vertAlign w:val="superscript"/>
        </w:rPr>
        <w:t>[</w:t>
      </w:r>
      <w:r w:rsidR="0073748B" w:rsidRPr="00961A77">
        <w:rPr>
          <w:rFonts w:ascii="Book Antiqua" w:hAnsi="Book Antiqua" w:cs="Times New Roman"/>
          <w:kern w:val="0"/>
          <w:sz w:val="24"/>
          <w:szCs w:val="24"/>
          <w:vertAlign w:val="superscript"/>
        </w:rPr>
        <w:t>6</w:t>
      </w:r>
      <w:r w:rsidR="00F96026" w:rsidRPr="00961A77">
        <w:rPr>
          <w:rFonts w:ascii="Book Antiqua" w:hAnsi="Book Antiqua" w:cs="Times New Roman"/>
          <w:kern w:val="0"/>
          <w:sz w:val="24"/>
          <w:szCs w:val="24"/>
          <w:vertAlign w:val="superscript"/>
        </w:rPr>
        <w:t>9</w:t>
      </w:r>
      <w:r w:rsidR="005C050A" w:rsidRPr="00961A77">
        <w:rPr>
          <w:rFonts w:ascii="Book Antiqua" w:hAnsi="Book Antiqua" w:cs="Times New Roman"/>
          <w:kern w:val="0"/>
          <w:sz w:val="24"/>
          <w:szCs w:val="24"/>
          <w:vertAlign w:val="superscript"/>
        </w:rPr>
        <w:t>,</w:t>
      </w:r>
      <w:r w:rsidR="00F96026" w:rsidRPr="00961A77">
        <w:rPr>
          <w:rFonts w:ascii="Book Antiqua" w:hAnsi="Book Antiqua" w:cs="Times New Roman"/>
          <w:kern w:val="0"/>
          <w:sz w:val="24"/>
          <w:szCs w:val="24"/>
          <w:vertAlign w:val="superscript"/>
        </w:rPr>
        <w:t>70</w:t>
      </w:r>
      <w:r w:rsidR="00A41452" w:rsidRPr="00961A77">
        <w:rPr>
          <w:rFonts w:ascii="Book Antiqua" w:hAnsi="Book Antiqua" w:cs="Times New Roman"/>
          <w:kern w:val="0"/>
          <w:sz w:val="24"/>
          <w:szCs w:val="24"/>
          <w:vertAlign w:val="superscript"/>
        </w:rPr>
        <w:t>]</w:t>
      </w:r>
      <w:r w:rsidR="00777A89" w:rsidRPr="00961A77">
        <w:rPr>
          <w:rFonts w:ascii="Book Antiqua" w:hAnsi="Book Antiqua" w:cs="Times New Roman"/>
          <w:kern w:val="0"/>
          <w:sz w:val="24"/>
          <w:szCs w:val="24"/>
        </w:rPr>
        <w:t xml:space="preserve">. </w:t>
      </w:r>
      <w:r w:rsidR="005821C4" w:rsidRPr="00961A77">
        <w:rPr>
          <w:rFonts w:ascii="Book Antiqua" w:hAnsi="Book Antiqua" w:cs="Times New Roman"/>
          <w:kern w:val="0"/>
          <w:sz w:val="24"/>
          <w:szCs w:val="24"/>
        </w:rPr>
        <w:t xml:space="preserve">In addition, MSCs have immune-modulatory properties and are able to migrate to damaged tissues. </w:t>
      </w:r>
      <w:r w:rsidR="00777A89" w:rsidRPr="00961A77">
        <w:rPr>
          <w:rFonts w:ascii="Book Antiqua" w:hAnsi="Book Antiqua" w:cs="Times New Roman"/>
          <w:kern w:val="0"/>
          <w:sz w:val="24"/>
          <w:szCs w:val="24"/>
        </w:rPr>
        <w:t xml:space="preserve">MSCs can </w:t>
      </w:r>
      <w:r w:rsidR="00BD119F" w:rsidRPr="00961A77">
        <w:rPr>
          <w:rFonts w:ascii="Book Antiqua" w:hAnsi="Book Antiqua" w:cs="Times New Roman"/>
          <w:kern w:val="0"/>
          <w:sz w:val="24"/>
          <w:szCs w:val="24"/>
        </w:rPr>
        <w:t xml:space="preserve">also </w:t>
      </w:r>
      <w:r w:rsidR="00777A89" w:rsidRPr="00961A77">
        <w:rPr>
          <w:rFonts w:ascii="Book Antiqua" w:hAnsi="Book Antiqua" w:cs="Times New Roman"/>
          <w:kern w:val="0"/>
          <w:sz w:val="24"/>
          <w:szCs w:val="24"/>
        </w:rPr>
        <w:t xml:space="preserve">express various soluble factors, such as nitric oxide (NO), prostaglandin </w:t>
      </w:r>
      <w:r w:rsidR="0067150B" w:rsidRPr="00961A77">
        <w:rPr>
          <w:rFonts w:ascii="Book Antiqua" w:hAnsi="Book Antiqua" w:cs="Times New Roman"/>
          <w:kern w:val="0"/>
          <w:sz w:val="24"/>
          <w:szCs w:val="24"/>
        </w:rPr>
        <w:t xml:space="preserve">E2 </w:t>
      </w:r>
      <w:r w:rsidR="00777A89" w:rsidRPr="00961A77">
        <w:rPr>
          <w:rFonts w:ascii="Book Antiqua" w:hAnsi="Book Antiqua" w:cs="Times New Roman"/>
          <w:kern w:val="0"/>
          <w:sz w:val="24"/>
          <w:szCs w:val="24"/>
        </w:rPr>
        <w:t>(PGE2), indoleamine 2,3-dioxygenase (IDO), IL-6, IL-10 and</w:t>
      </w:r>
      <w:r w:rsidR="00306A7D" w:rsidRPr="00961A77">
        <w:rPr>
          <w:rFonts w:ascii="Book Antiqua" w:hAnsi="Book Antiqua" w:cs="Times New Roman"/>
          <w:kern w:val="0"/>
          <w:sz w:val="24"/>
          <w:szCs w:val="24"/>
        </w:rPr>
        <w:t xml:space="preserve"> human leukocyte antigen G (</w:t>
      </w:r>
      <w:r w:rsidR="00777A89" w:rsidRPr="00961A77">
        <w:rPr>
          <w:rFonts w:ascii="Book Antiqua" w:hAnsi="Book Antiqua" w:cs="Times New Roman"/>
          <w:kern w:val="0"/>
          <w:sz w:val="24"/>
          <w:szCs w:val="24"/>
        </w:rPr>
        <w:t>HLA-G</w:t>
      </w:r>
      <w:r w:rsidR="00306A7D" w:rsidRPr="00961A77">
        <w:rPr>
          <w:rFonts w:ascii="Book Antiqua" w:hAnsi="Book Antiqua" w:cs="Times New Roman"/>
          <w:kern w:val="0"/>
          <w:sz w:val="24"/>
          <w:szCs w:val="24"/>
        </w:rPr>
        <w:t>)</w:t>
      </w:r>
      <w:r w:rsidR="00777A89" w:rsidRPr="00961A77">
        <w:rPr>
          <w:rFonts w:ascii="Book Antiqua" w:hAnsi="Book Antiqua" w:cs="Times New Roman"/>
          <w:kern w:val="0"/>
          <w:sz w:val="24"/>
          <w:szCs w:val="24"/>
        </w:rPr>
        <w:t>. These soluble factors regulate the proliferation and functions of a variety of immune cells</w:t>
      </w:r>
      <w:r w:rsidR="0067150B" w:rsidRPr="00961A77">
        <w:rPr>
          <w:rFonts w:ascii="Book Antiqua" w:hAnsi="Book Antiqua" w:cs="Times New Roman"/>
          <w:kern w:val="0"/>
          <w:sz w:val="24"/>
          <w:szCs w:val="24"/>
        </w:rPr>
        <w:t>,</w:t>
      </w:r>
      <w:r w:rsidR="00777A89" w:rsidRPr="00961A77">
        <w:rPr>
          <w:rFonts w:ascii="Book Antiqua" w:hAnsi="Book Antiqua" w:cs="Times New Roman"/>
          <w:kern w:val="0"/>
          <w:sz w:val="24"/>
          <w:szCs w:val="24"/>
        </w:rPr>
        <w:t xml:space="preserve"> </w:t>
      </w:r>
      <w:r w:rsidR="003607B2" w:rsidRPr="00961A77">
        <w:rPr>
          <w:rFonts w:ascii="Book Antiqua" w:hAnsi="Book Antiqua" w:cs="Times New Roman"/>
          <w:kern w:val="0"/>
          <w:sz w:val="24"/>
          <w:szCs w:val="24"/>
        </w:rPr>
        <w:t xml:space="preserve">and </w:t>
      </w:r>
      <w:r w:rsidR="0067150B" w:rsidRPr="00961A77">
        <w:rPr>
          <w:rFonts w:ascii="Book Antiqua" w:hAnsi="Book Antiqua" w:cs="Times New Roman"/>
          <w:kern w:val="0"/>
          <w:sz w:val="24"/>
          <w:szCs w:val="24"/>
        </w:rPr>
        <w:t xml:space="preserve">they </w:t>
      </w:r>
      <w:r w:rsidR="00306A7D" w:rsidRPr="00961A77">
        <w:rPr>
          <w:rFonts w:ascii="Book Antiqua" w:hAnsi="Book Antiqua" w:cs="Times New Roman"/>
          <w:kern w:val="0"/>
          <w:sz w:val="24"/>
          <w:szCs w:val="24"/>
        </w:rPr>
        <w:t xml:space="preserve">have </w:t>
      </w:r>
      <w:r w:rsidR="0067150B" w:rsidRPr="00961A77">
        <w:rPr>
          <w:rFonts w:ascii="Book Antiqua" w:hAnsi="Book Antiqua" w:cs="Times New Roman"/>
          <w:kern w:val="0"/>
          <w:sz w:val="24"/>
          <w:szCs w:val="24"/>
        </w:rPr>
        <w:t>also</w:t>
      </w:r>
      <w:r w:rsidR="00306A7D" w:rsidRPr="00961A77">
        <w:rPr>
          <w:rFonts w:ascii="Book Antiqua" w:hAnsi="Book Antiqua" w:cs="Times New Roman"/>
          <w:kern w:val="0"/>
          <w:sz w:val="24"/>
          <w:szCs w:val="24"/>
        </w:rPr>
        <w:t xml:space="preserve"> been shown to</w:t>
      </w:r>
      <w:r w:rsidR="0067150B" w:rsidRPr="00961A77">
        <w:rPr>
          <w:rFonts w:ascii="Book Antiqua" w:hAnsi="Book Antiqua" w:cs="Times New Roman"/>
          <w:kern w:val="0"/>
          <w:sz w:val="24"/>
          <w:szCs w:val="24"/>
        </w:rPr>
        <w:t xml:space="preserve"> </w:t>
      </w:r>
      <w:r w:rsidR="00777A89" w:rsidRPr="00961A77">
        <w:rPr>
          <w:rFonts w:ascii="Book Antiqua" w:hAnsi="Book Antiqua" w:cs="Times New Roman"/>
          <w:kern w:val="0"/>
          <w:sz w:val="24"/>
          <w:szCs w:val="24"/>
        </w:rPr>
        <w:t xml:space="preserve">induce </w:t>
      </w:r>
      <w:r w:rsidR="00306A7D" w:rsidRPr="00961A77">
        <w:rPr>
          <w:rFonts w:ascii="Book Antiqua" w:hAnsi="Book Antiqua" w:cs="Times New Roman"/>
          <w:kern w:val="0"/>
          <w:sz w:val="24"/>
          <w:szCs w:val="24"/>
        </w:rPr>
        <w:t>regulatory T (</w:t>
      </w:r>
      <w:r w:rsidR="00777A89" w:rsidRPr="00961A77">
        <w:rPr>
          <w:rFonts w:ascii="Book Antiqua" w:hAnsi="Book Antiqua" w:cs="Times New Roman"/>
          <w:kern w:val="0"/>
          <w:sz w:val="24"/>
          <w:szCs w:val="24"/>
        </w:rPr>
        <w:t>Treg</w:t>
      </w:r>
      <w:r w:rsidR="00306A7D" w:rsidRPr="00961A77">
        <w:rPr>
          <w:rFonts w:ascii="Book Antiqua" w:hAnsi="Book Antiqua" w:cs="Times New Roman"/>
          <w:kern w:val="0"/>
          <w:sz w:val="24"/>
          <w:szCs w:val="24"/>
        </w:rPr>
        <w:t>)</w:t>
      </w:r>
      <w:r w:rsidR="00777A89" w:rsidRPr="00961A77">
        <w:rPr>
          <w:rFonts w:ascii="Book Antiqua" w:hAnsi="Book Antiqua" w:cs="Times New Roman"/>
          <w:kern w:val="0"/>
          <w:sz w:val="24"/>
          <w:szCs w:val="24"/>
        </w:rPr>
        <w:t xml:space="preserve"> cells</w:t>
      </w:r>
      <w:r w:rsidR="00A41452" w:rsidRPr="00961A77">
        <w:rPr>
          <w:rFonts w:ascii="Book Antiqua" w:hAnsi="Book Antiqua" w:cs="Times New Roman"/>
          <w:kern w:val="0"/>
          <w:sz w:val="24"/>
          <w:szCs w:val="24"/>
          <w:vertAlign w:val="superscript"/>
        </w:rPr>
        <w:t>[</w:t>
      </w:r>
      <w:r w:rsidR="00F96026" w:rsidRPr="00961A77">
        <w:rPr>
          <w:rFonts w:ascii="Book Antiqua" w:hAnsi="Book Antiqua" w:cs="Times New Roman"/>
          <w:kern w:val="0"/>
          <w:sz w:val="24"/>
          <w:szCs w:val="24"/>
          <w:vertAlign w:val="superscript"/>
        </w:rPr>
        <w:t>71</w:t>
      </w:r>
      <w:r w:rsidR="00A41452" w:rsidRPr="00961A77">
        <w:rPr>
          <w:rFonts w:ascii="Book Antiqua" w:hAnsi="Book Antiqua" w:cs="Times New Roman"/>
          <w:kern w:val="0"/>
          <w:sz w:val="24"/>
          <w:szCs w:val="24"/>
          <w:vertAlign w:val="superscript"/>
        </w:rPr>
        <w:t>]</w:t>
      </w:r>
      <w:r w:rsidR="00777A89" w:rsidRPr="00961A77">
        <w:rPr>
          <w:rFonts w:ascii="Book Antiqua" w:hAnsi="Book Antiqua" w:cs="Times New Roman"/>
          <w:kern w:val="0"/>
          <w:sz w:val="24"/>
          <w:szCs w:val="24"/>
        </w:rPr>
        <w:t xml:space="preserve">. </w:t>
      </w:r>
      <w:r w:rsidR="005821C4" w:rsidRPr="00961A77">
        <w:rPr>
          <w:rFonts w:ascii="Book Antiqua" w:hAnsi="Book Antiqua" w:cs="Times New Roman"/>
          <w:kern w:val="0"/>
          <w:sz w:val="24"/>
          <w:szCs w:val="24"/>
        </w:rPr>
        <w:t xml:space="preserve">The beneficial effects of autologous bone marrow MSC transplantation in patients with </w:t>
      </w:r>
      <w:r w:rsidR="009336FB" w:rsidRPr="00961A77">
        <w:rPr>
          <w:rFonts w:ascii="Book Antiqua" w:hAnsi="Book Antiqua" w:cs="Times New Roman"/>
          <w:kern w:val="0"/>
          <w:sz w:val="24"/>
          <w:szCs w:val="24"/>
        </w:rPr>
        <w:t>cirrhosis</w:t>
      </w:r>
      <w:r w:rsidR="00306A7D" w:rsidRPr="00961A77">
        <w:rPr>
          <w:rFonts w:ascii="Book Antiqua" w:hAnsi="Book Antiqua" w:cs="Times New Roman"/>
          <w:kern w:val="0"/>
          <w:sz w:val="24"/>
          <w:szCs w:val="24"/>
        </w:rPr>
        <w:t xml:space="preserve"> are listed in </w:t>
      </w:r>
      <w:r w:rsidR="00A41452" w:rsidRPr="00961A77">
        <w:rPr>
          <w:rFonts w:ascii="Book Antiqua" w:hAnsi="Book Antiqua" w:cs="Times New Roman"/>
          <w:kern w:val="0"/>
          <w:sz w:val="24"/>
          <w:szCs w:val="24"/>
        </w:rPr>
        <w:t>Table 1</w:t>
      </w:r>
      <w:r w:rsidR="005821C4" w:rsidRPr="00961A77">
        <w:rPr>
          <w:rFonts w:ascii="Book Antiqua" w:hAnsi="Book Antiqua" w:cs="Times New Roman"/>
          <w:kern w:val="0"/>
          <w:sz w:val="24"/>
          <w:szCs w:val="24"/>
        </w:rPr>
        <w:t xml:space="preserve">. </w:t>
      </w:r>
    </w:p>
    <w:p w14:paraId="237CFC94" w14:textId="77777777" w:rsidR="007D266B" w:rsidRPr="00961A77" w:rsidRDefault="007D266B" w:rsidP="007F6A7C">
      <w:pPr>
        <w:wordWrap/>
        <w:adjustRightInd w:val="0"/>
        <w:snapToGrid w:val="0"/>
        <w:spacing w:after="0" w:line="360" w:lineRule="auto"/>
        <w:rPr>
          <w:rFonts w:ascii="Book Antiqua" w:eastAsia="SimSun" w:hAnsi="Book Antiqua" w:cs="Times New Roman"/>
          <w:kern w:val="0"/>
          <w:sz w:val="24"/>
          <w:szCs w:val="24"/>
          <w:lang w:eastAsia="zh-CN"/>
        </w:rPr>
      </w:pPr>
    </w:p>
    <w:p w14:paraId="0B330D99" w14:textId="6E6F38E2" w:rsidR="001D6448" w:rsidRPr="00961A77" w:rsidRDefault="005C050A" w:rsidP="007F6A7C">
      <w:pPr>
        <w:wordWrap/>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t>FUTURE PERSPECTIVES</w:t>
      </w:r>
    </w:p>
    <w:p w14:paraId="409D5470" w14:textId="612711ED" w:rsidR="006373D5" w:rsidRPr="00961A77" w:rsidRDefault="00AE6110"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For patients with </w:t>
      </w:r>
      <w:r w:rsidR="009336FB" w:rsidRPr="00961A77">
        <w:rPr>
          <w:rFonts w:ascii="Book Antiqua" w:hAnsi="Book Antiqua" w:cs="Times New Roman"/>
          <w:sz w:val="24"/>
          <w:szCs w:val="24"/>
        </w:rPr>
        <w:t>cirrhosis</w:t>
      </w:r>
      <w:r w:rsidR="009751D8" w:rsidRPr="00961A77">
        <w:rPr>
          <w:rFonts w:ascii="Book Antiqua" w:hAnsi="Book Antiqua" w:cs="Times New Roman"/>
          <w:sz w:val="24"/>
          <w:szCs w:val="24"/>
        </w:rPr>
        <w:t xml:space="preserve">, </w:t>
      </w:r>
      <w:r w:rsidRPr="00961A77">
        <w:rPr>
          <w:rFonts w:ascii="Book Antiqua" w:hAnsi="Book Antiqua" w:cs="Times New Roman"/>
          <w:sz w:val="24"/>
          <w:szCs w:val="24"/>
        </w:rPr>
        <w:t xml:space="preserve">autologous BMCs, HSCs or MSCs may be excellent </w:t>
      </w:r>
      <w:r w:rsidRPr="00961A77">
        <w:rPr>
          <w:rFonts w:ascii="Book Antiqua" w:hAnsi="Book Antiqua" w:cs="Times New Roman"/>
          <w:sz w:val="24"/>
          <w:szCs w:val="24"/>
        </w:rPr>
        <w:lastRenderedPageBreak/>
        <w:t xml:space="preserve">candidates </w:t>
      </w:r>
      <w:r w:rsidR="009751D8" w:rsidRPr="00961A77">
        <w:rPr>
          <w:rFonts w:ascii="Book Antiqua" w:hAnsi="Book Antiqua" w:cs="Times New Roman"/>
          <w:sz w:val="24"/>
          <w:szCs w:val="24"/>
        </w:rPr>
        <w:t xml:space="preserve">for use in cell therapies to stimulate </w:t>
      </w:r>
      <w:r w:rsidRPr="00961A77">
        <w:rPr>
          <w:rFonts w:ascii="Book Antiqua" w:hAnsi="Book Antiqua" w:cs="Times New Roman"/>
          <w:sz w:val="24"/>
          <w:szCs w:val="24"/>
        </w:rPr>
        <w:t xml:space="preserve">the production of functional hepatocytes </w:t>
      </w:r>
      <w:r w:rsidR="009751D8" w:rsidRPr="00961A77">
        <w:rPr>
          <w:rFonts w:ascii="Book Antiqua" w:hAnsi="Book Antiqua" w:cs="Times New Roman"/>
          <w:sz w:val="24"/>
          <w:szCs w:val="24"/>
        </w:rPr>
        <w:t xml:space="preserve">that can </w:t>
      </w:r>
      <w:r w:rsidRPr="00961A77">
        <w:rPr>
          <w:rFonts w:ascii="Book Antiqua" w:hAnsi="Book Antiqua" w:cs="Times New Roman"/>
          <w:sz w:val="24"/>
          <w:szCs w:val="24"/>
        </w:rPr>
        <w:t xml:space="preserve">replenish </w:t>
      </w:r>
      <w:r w:rsidR="009751D8" w:rsidRPr="00961A77">
        <w:rPr>
          <w:rFonts w:ascii="Book Antiqua" w:hAnsi="Book Antiqua" w:cs="Times New Roman"/>
          <w:sz w:val="24"/>
          <w:szCs w:val="24"/>
        </w:rPr>
        <w:t xml:space="preserve">diminished </w:t>
      </w:r>
      <w:r w:rsidRPr="00961A77">
        <w:rPr>
          <w:rFonts w:ascii="Book Antiqua" w:hAnsi="Book Antiqua" w:cs="Times New Roman"/>
          <w:sz w:val="24"/>
          <w:szCs w:val="24"/>
        </w:rPr>
        <w:t xml:space="preserve">liver function. However, it is uncertain </w:t>
      </w:r>
      <w:r w:rsidR="00DE11D2" w:rsidRPr="00961A77">
        <w:rPr>
          <w:rFonts w:ascii="Book Antiqua" w:hAnsi="Book Antiqua" w:cs="Times New Roman"/>
          <w:sz w:val="24"/>
          <w:szCs w:val="24"/>
        </w:rPr>
        <w:t>whether</w:t>
      </w:r>
      <w:r w:rsidR="009751D8" w:rsidRPr="00961A77">
        <w:rPr>
          <w:rFonts w:ascii="Book Antiqua" w:hAnsi="Book Antiqua" w:cs="Times New Roman"/>
          <w:sz w:val="24"/>
          <w:szCs w:val="24"/>
        </w:rPr>
        <w:t xml:space="preserve"> </w:t>
      </w:r>
      <w:r w:rsidRPr="00961A77">
        <w:rPr>
          <w:rFonts w:ascii="Book Antiqua" w:hAnsi="Book Antiqua" w:cs="Times New Roman"/>
          <w:sz w:val="24"/>
          <w:szCs w:val="24"/>
        </w:rPr>
        <w:t xml:space="preserve">these cells can differentiate into hepatocytes </w:t>
      </w:r>
      <w:r w:rsidRPr="00961A77">
        <w:rPr>
          <w:rFonts w:ascii="Book Antiqua" w:hAnsi="Book Antiqua" w:cs="Times New Roman"/>
          <w:i/>
          <w:sz w:val="24"/>
          <w:szCs w:val="24"/>
        </w:rPr>
        <w:t>in vivo</w:t>
      </w:r>
      <w:r w:rsidRPr="00961A77">
        <w:rPr>
          <w:rFonts w:ascii="Book Antiqua" w:hAnsi="Book Antiqua" w:cs="Times New Roman"/>
          <w:sz w:val="24"/>
          <w:szCs w:val="24"/>
        </w:rPr>
        <w:t xml:space="preserve"> at a clinically useful and stable level because the trans-differentiation of BMCs, HSCs or MSCs into hepatocytes has </w:t>
      </w:r>
      <w:r w:rsidR="009751D8" w:rsidRPr="00961A77">
        <w:rPr>
          <w:rFonts w:ascii="Book Antiqua" w:hAnsi="Book Antiqua" w:cs="Times New Roman"/>
          <w:sz w:val="24"/>
          <w:szCs w:val="24"/>
        </w:rPr>
        <w:t>not been commonly</w:t>
      </w:r>
      <w:r w:rsidRPr="00961A77">
        <w:rPr>
          <w:rFonts w:ascii="Book Antiqua" w:hAnsi="Book Antiqua" w:cs="Times New Roman"/>
          <w:sz w:val="24"/>
          <w:szCs w:val="24"/>
        </w:rPr>
        <w:t xml:space="preserve"> observed in animal models</w:t>
      </w:r>
      <w:r w:rsidR="008B5F2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7</w:t>
      </w:r>
      <w:r w:rsidR="00F96026" w:rsidRPr="00961A77">
        <w:rPr>
          <w:rFonts w:ascii="Book Antiqua" w:hAnsi="Book Antiqua" w:cs="Times New Roman"/>
          <w:sz w:val="24"/>
          <w:szCs w:val="24"/>
          <w:vertAlign w:val="superscript"/>
        </w:rPr>
        <w:t>2</w:t>
      </w:r>
      <w:r w:rsidR="008B5F2B" w:rsidRPr="00961A77">
        <w:rPr>
          <w:rFonts w:ascii="Book Antiqua" w:hAnsi="Book Antiqua" w:cs="Times New Roman"/>
          <w:sz w:val="24"/>
          <w:szCs w:val="24"/>
          <w:vertAlign w:val="superscript"/>
        </w:rPr>
        <w:t>]</w:t>
      </w:r>
      <w:r w:rsidR="009751D8" w:rsidRPr="00961A77">
        <w:rPr>
          <w:rFonts w:ascii="Book Antiqua" w:hAnsi="Book Antiqua" w:cs="Times New Roman"/>
          <w:sz w:val="24"/>
          <w:szCs w:val="24"/>
        </w:rPr>
        <w:t>. In addition,</w:t>
      </w:r>
      <w:r w:rsidR="003067C4" w:rsidRPr="00961A77">
        <w:rPr>
          <w:rFonts w:ascii="Book Antiqua" w:hAnsi="Book Antiqua" w:cs="Times New Roman"/>
          <w:sz w:val="24"/>
          <w:szCs w:val="24"/>
        </w:rPr>
        <w:t xml:space="preserve"> it is difficult to distinguish trans-differentiated hepatocytes from resident hepatocytes in patients. </w:t>
      </w:r>
      <w:r w:rsidR="00A40E2B" w:rsidRPr="00961A77">
        <w:rPr>
          <w:rFonts w:ascii="Book Antiqua" w:hAnsi="Book Antiqua" w:cs="Times New Roman"/>
          <w:sz w:val="24"/>
          <w:szCs w:val="24"/>
        </w:rPr>
        <w:t>Nevertheless</w:t>
      </w:r>
      <w:r w:rsidR="003124A0" w:rsidRPr="00961A77">
        <w:rPr>
          <w:rFonts w:ascii="Book Antiqua" w:hAnsi="Book Antiqua" w:cs="Times New Roman"/>
          <w:sz w:val="24"/>
          <w:szCs w:val="24"/>
        </w:rPr>
        <w:t xml:space="preserve">, </w:t>
      </w:r>
      <w:r w:rsidR="009751D8" w:rsidRPr="00961A77">
        <w:rPr>
          <w:rFonts w:ascii="Book Antiqua" w:hAnsi="Book Antiqua" w:cs="Times New Roman"/>
          <w:sz w:val="24"/>
          <w:szCs w:val="24"/>
        </w:rPr>
        <w:t xml:space="preserve">the </w:t>
      </w:r>
      <w:r w:rsidR="003124A0" w:rsidRPr="00961A77">
        <w:rPr>
          <w:rFonts w:ascii="Book Antiqua" w:hAnsi="Book Antiqua" w:cs="Times New Roman"/>
          <w:sz w:val="24"/>
          <w:szCs w:val="24"/>
        </w:rPr>
        <w:t xml:space="preserve">beneficial effects of these cells have been reported in patients with </w:t>
      </w:r>
      <w:r w:rsidR="009336FB" w:rsidRPr="00961A77">
        <w:rPr>
          <w:rFonts w:ascii="Book Antiqua" w:hAnsi="Book Antiqua" w:cs="Times New Roman"/>
          <w:sz w:val="24"/>
          <w:szCs w:val="24"/>
        </w:rPr>
        <w:t>cirrhosis</w:t>
      </w:r>
      <w:r w:rsidR="003124A0" w:rsidRPr="00961A77">
        <w:rPr>
          <w:rFonts w:ascii="Book Antiqua" w:hAnsi="Book Antiqua" w:cs="Times New Roman"/>
          <w:sz w:val="24"/>
          <w:szCs w:val="24"/>
        </w:rPr>
        <w:t xml:space="preserve">. </w:t>
      </w:r>
      <w:r w:rsidR="00A40E2B" w:rsidRPr="00961A77">
        <w:rPr>
          <w:rFonts w:ascii="Book Antiqua" w:hAnsi="Book Antiqua" w:cs="Times New Roman"/>
          <w:sz w:val="24"/>
          <w:szCs w:val="24"/>
        </w:rPr>
        <w:t xml:space="preserve">Several critical issues in clinical trials </w:t>
      </w:r>
      <w:r w:rsidR="00DE11D2" w:rsidRPr="00961A77">
        <w:rPr>
          <w:rFonts w:ascii="Book Antiqua" w:hAnsi="Book Antiqua" w:cs="Times New Roman"/>
          <w:sz w:val="24"/>
          <w:szCs w:val="24"/>
        </w:rPr>
        <w:t>require</w:t>
      </w:r>
      <w:r w:rsidR="00A40E2B" w:rsidRPr="00961A77">
        <w:rPr>
          <w:rFonts w:ascii="Book Antiqua" w:hAnsi="Book Antiqua" w:cs="Times New Roman"/>
          <w:sz w:val="24"/>
          <w:szCs w:val="24"/>
        </w:rPr>
        <w:t xml:space="preserve"> further investigation, such as the optimal cell type for infusion, the optimal therapeutic timing, the most effective number of cells, the best route of administration and the </w:t>
      </w:r>
      <w:r w:rsidR="003B7A9D" w:rsidRPr="00961A77">
        <w:rPr>
          <w:rFonts w:ascii="Book Antiqua" w:hAnsi="Book Antiqua" w:cs="Times New Roman"/>
          <w:sz w:val="24"/>
          <w:szCs w:val="24"/>
        </w:rPr>
        <w:t>optimal period or number of injections.</w:t>
      </w:r>
      <w:r w:rsidR="00235E97" w:rsidRPr="00961A77">
        <w:rPr>
          <w:rFonts w:ascii="Book Antiqua" w:hAnsi="Book Antiqua" w:cs="Times New Roman"/>
          <w:sz w:val="24"/>
          <w:szCs w:val="24"/>
        </w:rPr>
        <w:t xml:space="preserve"> </w:t>
      </w:r>
      <w:r w:rsidR="009751D8" w:rsidRPr="00961A77">
        <w:rPr>
          <w:rFonts w:ascii="Book Antiqua" w:hAnsi="Book Antiqua" w:cs="Times New Roman"/>
          <w:sz w:val="24"/>
          <w:szCs w:val="24"/>
        </w:rPr>
        <w:t>Before these issues can be solved</w:t>
      </w:r>
      <w:r w:rsidR="00235E97" w:rsidRPr="00961A77">
        <w:rPr>
          <w:rFonts w:ascii="Book Antiqua" w:hAnsi="Book Antiqua" w:cs="Times New Roman"/>
          <w:sz w:val="24"/>
          <w:szCs w:val="24"/>
        </w:rPr>
        <w:t>, we must consider</w:t>
      </w:r>
      <w:r w:rsidR="001074BA" w:rsidRPr="00961A77">
        <w:rPr>
          <w:rFonts w:ascii="Book Antiqua" w:hAnsi="Book Antiqua" w:cs="Times New Roman"/>
          <w:sz w:val="24"/>
          <w:szCs w:val="24"/>
        </w:rPr>
        <w:t xml:space="preserve"> </w:t>
      </w:r>
      <w:r w:rsidR="00235E97" w:rsidRPr="00961A77">
        <w:rPr>
          <w:rFonts w:ascii="Book Antiqua" w:hAnsi="Book Antiqua" w:cs="Times New Roman"/>
          <w:sz w:val="24"/>
          <w:szCs w:val="24"/>
        </w:rPr>
        <w:t>wh</w:t>
      </w:r>
      <w:r w:rsidR="001074BA" w:rsidRPr="00961A77">
        <w:rPr>
          <w:rFonts w:ascii="Book Antiqua" w:hAnsi="Book Antiqua" w:cs="Times New Roman"/>
          <w:sz w:val="24"/>
          <w:szCs w:val="24"/>
        </w:rPr>
        <w:t xml:space="preserve">at </w:t>
      </w:r>
      <w:r w:rsidR="009751D8" w:rsidRPr="00961A77">
        <w:rPr>
          <w:rFonts w:ascii="Book Antiqua" w:hAnsi="Book Antiqua" w:cs="Times New Roman"/>
          <w:sz w:val="24"/>
          <w:szCs w:val="24"/>
        </w:rPr>
        <w:t xml:space="preserve">types </w:t>
      </w:r>
      <w:r w:rsidR="001074BA" w:rsidRPr="00961A77">
        <w:rPr>
          <w:rFonts w:ascii="Book Antiqua" w:hAnsi="Book Antiqua" w:cs="Times New Roman"/>
          <w:sz w:val="24"/>
          <w:szCs w:val="24"/>
        </w:rPr>
        <w:t>of cells</w:t>
      </w:r>
      <w:r w:rsidR="00555B2D" w:rsidRPr="00961A77">
        <w:rPr>
          <w:rFonts w:ascii="Book Antiqua" w:hAnsi="Book Antiqua" w:cs="Times New Roman"/>
          <w:sz w:val="24"/>
          <w:szCs w:val="24"/>
        </w:rPr>
        <w:t xml:space="preserve"> among </w:t>
      </w:r>
      <w:r w:rsidR="009751D8" w:rsidRPr="00961A77">
        <w:rPr>
          <w:rFonts w:ascii="Book Antiqua" w:hAnsi="Book Antiqua" w:cs="Times New Roman"/>
          <w:sz w:val="24"/>
          <w:szCs w:val="24"/>
        </w:rPr>
        <w:t xml:space="preserve">the </w:t>
      </w:r>
      <w:r w:rsidR="00555B2D" w:rsidRPr="00961A77">
        <w:rPr>
          <w:rFonts w:ascii="Book Antiqua" w:hAnsi="Book Antiqua" w:cs="Times New Roman"/>
          <w:sz w:val="24"/>
          <w:szCs w:val="24"/>
        </w:rPr>
        <w:t xml:space="preserve">bone marrow cells </w:t>
      </w:r>
      <w:r w:rsidR="009751D8" w:rsidRPr="00961A77">
        <w:rPr>
          <w:rFonts w:ascii="Book Antiqua" w:hAnsi="Book Antiqua" w:cs="Times New Roman"/>
          <w:sz w:val="24"/>
          <w:szCs w:val="24"/>
        </w:rPr>
        <w:t xml:space="preserve">are </w:t>
      </w:r>
      <w:r w:rsidR="005C65D2" w:rsidRPr="00961A77">
        <w:rPr>
          <w:rFonts w:ascii="Book Antiqua" w:hAnsi="Book Antiqua" w:cs="Times New Roman"/>
          <w:sz w:val="24"/>
          <w:szCs w:val="24"/>
        </w:rPr>
        <w:t>primarily</w:t>
      </w:r>
      <w:r w:rsidR="00DF7993" w:rsidRPr="00961A77">
        <w:rPr>
          <w:rFonts w:ascii="Book Antiqua" w:hAnsi="Book Antiqua" w:cs="Times New Roman"/>
          <w:sz w:val="24"/>
          <w:szCs w:val="24"/>
        </w:rPr>
        <w:t xml:space="preserve"> </w:t>
      </w:r>
      <w:r w:rsidR="00235E97" w:rsidRPr="00961A77">
        <w:rPr>
          <w:rFonts w:ascii="Book Antiqua" w:hAnsi="Book Antiqua" w:cs="Times New Roman"/>
          <w:sz w:val="24"/>
          <w:szCs w:val="24"/>
        </w:rPr>
        <w:t xml:space="preserve">responsible for liver regeneration. </w:t>
      </w:r>
      <w:r w:rsidR="00555B2D" w:rsidRPr="00961A77">
        <w:rPr>
          <w:rFonts w:ascii="Book Antiqua" w:hAnsi="Book Antiqua" w:cs="Times New Roman"/>
          <w:sz w:val="24"/>
          <w:szCs w:val="24"/>
        </w:rPr>
        <w:t xml:space="preserve">Accumulating evidence has revealed that </w:t>
      </w:r>
      <w:r w:rsidR="009751D8" w:rsidRPr="00961A77">
        <w:rPr>
          <w:rFonts w:ascii="Book Antiqua" w:hAnsi="Book Antiqua" w:cs="Times New Roman"/>
          <w:sz w:val="24"/>
          <w:szCs w:val="24"/>
        </w:rPr>
        <w:t xml:space="preserve">resident </w:t>
      </w:r>
      <w:r w:rsidR="00555B2D" w:rsidRPr="00961A77">
        <w:rPr>
          <w:rFonts w:ascii="Book Antiqua" w:hAnsi="Book Antiqua" w:cs="Times New Roman"/>
          <w:sz w:val="24"/>
          <w:szCs w:val="24"/>
        </w:rPr>
        <w:t>stem cells (</w:t>
      </w:r>
      <w:r w:rsidR="00C6139B" w:rsidRPr="00961A77">
        <w:rPr>
          <w:rFonts w:ascii="Book Antiqua" w:hAnsi="Book Antiqua" w:cs="Times New Roman"/>
          <w:i/>
          <w:sz w:val="24"/>
          <w:szCs w:val="24"/>
        </w:rPr>
        <w:t>i.e.</w:t>
      </w:r>
      <w:r w:rsidR="006519D4" w:rsidRPr="00961A77">
        <w:rPr>
          <w:rFonts w:ascii="Book Antiqua" w:hAnsi="Book Antiqua" w:cs="Times New Roman"/>
          <w:sz w:val="24"/>
          <w:szCs w:val="24"/>
        </w:rPr>
        <w:t xml:space="preserve">, </w:t>
      </w:r>
      <w:r w:rsidR="00555B2D" w:rsidRPr="00961A77">
        <w:rPr>
          <w:rFonts w:ascii="Book Antiqua" w:hAnsi="Book Antiqua" w:cs="Times New Roman"/>
          <w:sz w:val="24"/>
          <w:szCs w:val="24"/>
        </w:rPr>
        <w:t xml:space="preserve">HSCs and MSCs) among </w:t>
      </w:r>
      <w:r w:rsidR="009751D8" w:rsidRPr="00961A77">
        <w:rPr>
          <w:rFonts w:ascii="Book Antiqua" w:hAnsi="Book Antiqua" w:cs="Times New Roman"/>
          <w:sz w:val="24"/>
          <w:szCs w:val="24"/>
        </w:rPr>
        <w:t xml:space="preserve">the </w:t>
      </w:r>
      <w:r w:rsidR="00555B2D" w:rsidRPr="00961A77">
        <w:rPr>
          <w:rFonts w:ascii="Book Antiqua" w:hAnsi="Book Antiqua" w:cs="Times New Roman"/>
          <w:sz w:val="24"/>
          <w:szCs w:val="24"/>
        </w:rPr>
        <w:t xml:space="preserve">bone marrow cells may </w:t>
      </w:r>
      <w:r w:rsidR="003607B2" w:rsidRPr="00961A77">
        <w:rPr>
          <w:rFonts w:ascii="Book Antiqua" w:hAnsi="Book Antiqua" w:cs="Times New Roman"/>
          <w:sz w:val="24"/>
          <w:szCs w:val="24"/>
        </w:rPr>
        <w:t>differentiate</w:t>
      </w:r>
      <w:r w:rsidR="009751D8" w:rsidRPr="00961A77">
        <w:rPr>
          <w:rFonts w:ascii="Book Antiqua" w:hAnsi="Book Antiqua" w:cs="Times New Roman"/>
          <w:sz w:val="24"/>
          <w:szCs w:val="24"/>
        </w:rPr>
        <w:t xml:space="preserve"> </w:t>
      </w:r>
      <w:r w:rsidR="00555B2D" w:rsidRPr="00961A77">
        <w:rPr>
          <w:rFonts w:ascii="Book Antiqua" w:hAnsi="Book Antiqua" w:cs="Times New Roman"/>
          <w:sz w:val="24"/>
          <w:szCs w:val="24"/>
        </w:rPr>
        <w:t>into hepatocytes and improve liver function.</w:t>
      </w:r>
      <w:r w:rsidR="005A3561" w:rsidRPr="00961A77">
        <w:rPr>
          <w:rFonts w:ascii="Book Antiqua" w:hAnsi="Book Antiqua" w:cs="Times New Roman"/>
          <w:sz w:val="24"/>
          <w:szCs w:val="24"/>
        </w:rPr>
        <w:t xml:space="preserve"> Of </w:t>
      </w:r>
      <w:r w:rsidR="009751D8" w:rsidRPr="00961A77">
        <w:rPr>
          <w:rFonts w:ascii="Book Antiqua" w:hAnsi="Book Antiqua" w:cs="Times New Roman"/>
          <w:sz w:val="24"/>
          <w:szCs w:val="24"/>
        </w:rPr>
        <w:t xml:space="preserve">the different types of </w:t>
      </w:r>
      <w:r w:rsidR="005A3561" w:rsidRPr="00961A77">
        <w:rPr>
          <w:rFonts w:ascii="Book Antiqua" w:hAnsi="Book Antiqua" w:cs="Times New Roman"/>
          <w:sz w:val="24"/>
          <w:szCs w:val="24"/>
        </w:rPr>
        <w:t xml:space="preserve">stem cells, MSCs </w:t>
      </w:r>
      <w:r w:rsidR="00415401" w:rsidRPr="00961A77">
        <w:rPr>
          <w:rFonts w:ascii="Book Antiqua" w:hAnsi="Book Antiqua" w:cs="Times New Roman"/>
          <w:sz w:val="24"/>
          <w:szCs w:val="24"/>
        </w:rPr>
        <w:t>can be</w:t>
      </w:r>
      <w:r w:rsidR="009751D8" w:rsidRPr="00961A77">
        <w:rPr>
          <w:rFonts w:ascii="Book Antiqua" w:hAnsi="Book Antiqua" w:cs="Times New Roman"/>
          <w:sz w:val="24"/>
          <w:szCs w:val="24"/>
        </w:rPr>
        <w:t xml:space="preserve"> easily </w:t>
      </w:r>
      <w:r w:rsidR="005A3561" w:rsidRPr="00961A77">
        <w:rPr>
          <w:rFonts w:ascii="Book Antiqua" w:hAnsi="Book Antiqua" w:cs="Times New Roman"/>
          <w:sz w:val="24"/>
          <w:szCs w:val="24"/>
        </w:rPr>
        <w:t>isolate</w:t>
      </w:r>
      <w:r w:rsidR="009751D8" w:rsidRPr="00961A77">
        <w:rPr>
          <w:rFonts w:ascii="Book Antiqua" w:hAnsi="Book Antiqua" w:cs="Times New Roman"/>
          <w:sz w:val="24"/>
          <w:szCs w:val="24"/>
        </w:rPr>
        <w:t>d</w:t>
      </w:r>
      <w:r w:rsidR="005A3561" w:rsidRPr="00961A77">
        <w:rPr>
          <w:rFonts w:ascii="Book Antiqua" w:hAnsi="Book Antiqua" w:cs="Times New Roman"/>
          <w:sz w:val="24"/>
          <w:szCs w:val="24"/>
        </w:rPr>
        <w:t xml:space="preserve"> </w:t>
      </w:r>
      <w:r w:rsidR="009751D8" w:rsidRPr="00961A77">
        <w:rPr>
          <w:rFonts w:ascii="Book Antiqua" w:hAnsi="Book Antiqua" w:cs="Times New Roman"/>
          <w:sz w:val="24"/>
          <w:szCs w:val="24"/>
        </w:rPr>
        <w:t xml:space="preserve">due to </w:t>
      </w:r>
      <w:r w:rsidR="005A3561" w:rsidRPr="00961A77">
        <w:rPr>
          <w:rFonts w:ascii="Book Antiqua" w:hAnsi="Book Antiqua" w:cs="Times New Roman"/>
          <w:sz w:val="24"/>
          <w:szCs w:val="24"/>
        </w:rPr>
        <w:t>their plastic</w:t>
      </w:r>
      <w:r w:rsidR="009751D8" w:rsidRPr="00961A77">
        <w:rPr>
          <w:rFonts w:ascii="Book Antiqua" w:hAnsi="Book Antiqua" w:cs="Times New Roman"/>
          <w:sz w:val="24"/>
          <w:szCs w:val="24"/>
        </w:rPr>
        <w:t xml:space="preserve"> and</w:t>
      </w:r>
      <w:r w:rsidR="005A3561" w:rsidRPr="00961A77">
        <w:rPr>
          <w:rFonts w:ascii="Book Antiqua" w:hAnsi="Book Antiqua" w:cs="Times New Roman"/>
          <w:sz w:val="24"/>
          <w:szCs w:val="24"/>
        </w:rPr>
        <w:t xml:space="preserve"> adhesive properties</w:t>
      </w:r>
      <w:r w:rsidR="009751D8" w:rsidRPr="00961A77">
        <w:rPr>
          <w:rFonts w:ascii="Book Antiqua" w:hAnsi="Book Antiqua" w:cs="Times New Roman"/>
          <w:sz w:val="24"/>
          <w:szCs w:val="24"/>
        </w:rPr>
        <w:t>,</w:t>
      </w:r>
      <w:r w:rsidR="005A3561" w:rsidRPr="00961A77">
        <w:rPr>
          <w:rFonts w:ascii="Book Antiqua" w:hAnsi="Book Antiqua" w:cs="Times New Roman"/>
          <w:sz w:val="24"/>
          <w:szCs w:val="24"/>
        </w:rPr>
        <w:t xml:space="preserve"> and </w:t>
      </w:r>
      <w:r w:rsidR="009751D8" w:rsidRPr="00961A77">
        <w:rPr>
          <w:rFonts w:ascii="Book Antiqua" w:hAnsi="Book Antiqua" w:cs="Times New Roman"/>
          <w:sz w:val="24"/>
          <w:szCs w:val="24"/>
        </w:rPr>
        <w:t xml:space="preserve">they can be expanded to a </w:t>
      </w:r>
      <w:r w:rsidR="00415401" w:rsidRPr="00961A77">
        <w:rPr>
          <w:rFonts w:ascii="Book Antiqua" w:hAnsi="Book Antiqua" w:cs="Times New Roman"/>
          <w:sz w:val="24"/>
          <w:szCs w:val="24"/>
        </w:rPr>
        <w:t>sufficient</w:t>
      </w:r>
      <w:r w:rsidR="005A3561" w:rsidRPr="00961A77">
        <w:rPr>
          <w:rFonts w:ascii="Book Antiqua" w:hAnsi="Book Antiqua" w:cs="Times New Roman"/>
          <w:sz w:val="24"/>
          <w:szCs w:val="24"/>
        </w:rPr>
        <w:t xml:space="preserve"> cell number </w:t>
      </w:r>
      <w:r w:rsidR="009751D8" w:rsidRPr="00961A77">
        <w:rPr>
          <w:rFonts w:ascii="Book Antiqua" w:hAnsi="Book Antiqua" w:cs="Times New Roman"/>
          <w:sz w:val="24"/>
          <w:szCs w:val="24"/>
        </w:rPr>
        <w:t xml:space="preserve">for </w:t>
      </w:r>
      <w:r w:rsidR="005A3561" w:rsidRPr="00961A77">
        <w:rPr>
          <w:rFonts w:ascii="Book Antiqua" w:hAnsi="Book Antiqua" w:cs="Times New Roman"/>
          <w:sz w:val="24"/>
          <w:szCs w:val="24"/>
        </w:rPr>
        <w:t>clinical appli</w:t>
      </w:r>
      <w:r w:rsidR="009751D8" w:rsidRPr="00961A77">
        <w:rPr>
          <w:rFonts w:ascii="Book Antiqua" w:hAnsi="Book Antiqua" w:cs="Times New Roman"/>
          <w:sz w:val="24"/>
          <w:szCs w:val="24"/>
        </w:rPr>
        <w:t>cation</w:t>
      </w:r>
      <w:r w:rsidR="005A3561" w:rsidRPr="00961A77">
        <w:rPr>
          <w:rFonts w:ascii="Book Antiqua" w:hAnsi="Book Antiqua" w:cs="Times New Roman"/>
          <w:sz w:val="24"/>
          <w:szCs w:val="24"/>
        </w:rPr>
        <w:t xml:space="preserve"> without </w:t>
      </w:r>
      <w:r w:rsidR="009751D8" w:rsidRPr="00961A77">
        <w:rPr>
          <w:rFonts w:ascii="Book Antiqua" w:hAnsi="Book Antiqua" w:cs="Times New Roman"/>
          <w:sz w:val="24"/>
          <w:szCs w:val="24"/>
        </w:rPr>
        <w:t xml:space="preserve">a </w:t>
      </w:r>
      <w:r w:rsidR="005A3561" w:rsidRPr="00961A77">
        <w:rPr>
          <w:rFonts w:ascii="Book Antiqua" w:hAnsi="Book Antiqua" w:cs="Times New Roman"/>
          <w:sz w:val="24"/>
          <w:szCs w:val="24"/>
        </w:rPr>
        <w:t>loss of stemness.</w:t>
      </w:r>
      <w:r w:rsidR="007B6AD1" w:rsidRPr="00961A77">
        <w:rPr>
          <w:rFonts w:ascii="Book Antiqua" w:hAnsi="Book Antiqua" w:cs="Times New Roman"/>
          <w:sz w:val="24"/>
          <w:szCs w:val="24"/>
        </w:rPr>
        <w:t xml:space="preserve"> </w:t>
      </w:r>
      <w:r w:rsidR="006373D5" w:rsidRPr="00961A77">
        <w:rPr>
          <w:rFonts w:ascii="Book Antiqua" w:hAnsi="Book Antiqua" w:cs="Times New Roman"/>
          <w:sz w:val="24"/>
          <w:szCs w:val="24"/>
        </w:rPr>
        <w:t xml:space="preserve">In addition, the </w:t>
      </w:r>
      <w:r w:rsidR="005C0BDF" w:rsidRPr="00961A77">
        <w:rPr>
          <w:rFonts w:ascii="Book Antiqua" w:hAnsi="Book Antiqua" w:cs="Times New Roman"/>
          <w:sz w:val="24"/>
          <w:szCs w:val="24"/>
        </w:rPr>
        <w:t xml:space="preserve">length of </w:t>
      </w:r>
      <w:r w:rsidR="006373D5" w:rsidRPr="00961A77">
        <w:rPr>
          <w:rFonts w:ascii="Book Antiqua" w:hAnsi="Book Antiqua" w:cs="Times New Roman"/>
          <w:sz w:val="24"/>
          <w:szCs w:val="24"/>
        </w:rPr>
        <w:t xml:space="preserve">survival of </w:t>
      </w:r>
      <w:r w:rsidR="005C0BDF" w:rsidRPr="00961A77">
        <w:rPr>
          <w:rFonts w:ascii="Book Antiqua" w:hAnsi="Book Antiqua" w:cs="Times New Roman"/>
          <w:sz w:val="24"/>
          <w:szCs w:val="24"/>
        </w:rPr>
        <w:t xml:space="preserve">the </w:t>
      </w:r>
      <w:r w:rsidR="006373D5" w:rsidRPr="00961A77">
        <w:rPr>
          <w:rFonts w:ascii="Book Antiqua" w:hAnsi="Book Antiqua" w:cs="Times New Roman"/>
          <w:sz w:val="24"/>
          <w:szCs w:val="24"/>
        </w:rPr>
        <w:t xml:space="preserve">engrafted cells is important </w:t>
      </w:r>
      <w:r w:rsidR="005C0BDF" w:rsidRPr="00961A77">
        <w:rPr>
          <w:rFonts w:ascii="Book Antiqua" w:hAnsi="Book Antiqua" w:cs="Times New Roman"/>
          <w:sz w:val="24"/>
          <w:szCs w:val="24"/>
        </w:rPr>
        <w:t xml:space="preserve">to </w:t>
      </w:r>
      <w:r w:rsidR="006373D5" w:rsidRPr="00961A77">
        <w:rPr>
          <w:rFonts w:ascii="Book Antiqua" w:hAnsi="Book Antiqua" w:cs="Times New Roman"/>
          <w:sz w:val="24"/>
          <w:szCs w:val="24"/>
        </w:rPr>
        <w:t>achiev</w:t>
      </w:r>
      <w:r w:rsidR="005C0BDF" w:rsidRPr="00961A77">
        <w:rPr>
          <w:rFonts w:ascii="Book Antiqua" w:hAnsi="Book Antiqua" w:cs="Times New Roman"/>
          <w:sz w:val="24"/>
          <w:szCs w:val="24"/>
        </w:rPr>
        <w:t>e a</w:t>
      </w:r>
      <w:r w:rsidR="006373D5" w:rsidRPr="00961A77">
        <w:rPr>
          <w:rFonts w:ascii="Book Antiqua" w:hAnsi="Book Antiqua" w:cs="Times New Roman"/>
          <w:sz w:val="24"/>
          <w:szCs w:val="24"/>
        </w:rPr>
        <w:t xml:space="preserve"> sustained efficacy. </w:t>
      </w:r>
      <w:r w:rsidR="00016DAB" w:rsidRPr="00961A77">
        <w:rPr>
          <w:rFonts w:ascii="Book Antiqua" w:hAnsi="Book Antiqua" w:cs="Times New Roman"/>
          <w:sz w:val="24"/>
          <w:szCs w:val="24"/>
        </w:rPr>
        <w:t>To</w:t>
      </w:r>
      <w:r w:rsidR="00BD0A6E" w:rsidRPr="00961A77">
        <w:rPr>
          <w:rFonts w:ascii="Book Antiqua" w:hAnsi="Book Antiqua" w:cs="Times New Roman"/>
          <w:sz w:val="24"/>
          <w:szCs w:val="24"/>
        </w:rPr>
        <w:t xml:space="preserve"> detect the infused cells i</w:t>
      </w:r>
      <w:r w:rsidR="006373D5" w:rsidRPr="00961A77">
        <w:rPr>
          <w:rFonts w:ascii="Book Antiqua" w:hAnsi="Book Antiqua" w:cs="Times New Roman"/>
          <w:sz w:val="24"/>
          <w:szCs w:val="24"/>
        </w:rPr>
        <w:t xml:space="preserve">n many pre-clinical animal studies, human </w:t>
      </w:r>
      <w:r w:rsidR="00BD0A6E" w:rsidRPr="00961A77">
        <w:rPr>
          <w:rFonts w:ascii="Book Antiqua" w:hAnsi="Book Antiqua" w:cs="Times New Roman"/>
          <w:sz w:val="24"/>
          <w:szCs w:val="24"/>
        </w:rPr>
        <w:t>cells</w:t>
      </w:r>
      <w:r w:rsidR="006373D5" w:rsidRPr="00961A77">
        <w:rPr>
          <w:rFonts w:ascii="Book Antiqua" w:hAnsi="Book Antiqua" w:cs="Times New Roman"/>
          <w:sz w:val="24"/>
          <w:szCs w:val="24"/>
        </w:rPr>
        <w:t xml:space="preserve"> have been observed by immunohistochemical analysis using human-specific markers</w:t>
      </w:r>
      <w:r w:rsidR="008B5F2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7</w:t>
      </w:r>
      <w:r w:rsidR="00F96026" w:rsidRPr="00961A77">
        <w:rPr>
          <w:rFonts w:ascii="Book Antiqua" w:hAnsi="Book Antiqua" w:cs="Times New Roman"/>
          <w:sz w:val="24"/>
          <w:szCs w:val="24"/>
          <w:vertAlign w:val="superscript"/>
        </w:rPr>
        <w:t>3</w:t>
      </w:r>
      <w:r w:rsidR="0073748B" w:rsidRPr="00961A77">
        <w:rPr>
          <w:rFonts w:ascii="Book Antiqua" w:hAnsi="Book Antiqua" w:cs="Times New Roman"/>
          <w:sz w:val="24"/>
          <w:szCs w:val="24"/>
          <w:vertAlign w:val="superscript"/>
        </w:rPr>
        <w:t>-7</w:t>
      </w:r>
      <w:r w:rsidR="00F96026" w:rsidRPr="00961A77">
        <w:rPr>
          <w:rFonts w:ascii="Book Antiqua" w:hAnsi="Book Antiqua" w:cs="Times New Roman"/>
          <w:sz w:val="24"/>
          <w:szCs w:val="24"/>
          <w:vertAlign w:val="superscript"/>
        </w:rPr>
        <w:t>5</w:t>
      </w:r>
      <w:r w:rsidR="008B5F2B" w:rsidRPr="00961A77">
        <w:rPr>
          <w:rFonts w:ascii="Book Antiqua" w:hAnsi="Book Antiqua" w:cs="Times New Roman"/>
          <w:sz w:val="24"/>
          <w:szCs w:val="24"/>
          <w:vertAlign w:val="superscript"/>
        </w:rPr>
        <w:t>]</w:t>
      </w:r>
      <w:r w:rsidR="006373D5" w:rsidRPr="00961A77">
        <w:rPr>
          <w:rFonts w:ascii="Book Antiqua" w:hAnsi="Book Antiqua" w:cs="Times New Roman"/>
          <w:sz w:val="24"/>
          <w:szCs w:val="24"/>
        </w:rPr>
        <w:t xml:space="preserve">; however, </w:t>
      </w:r>
      <w:r w:rsidR="00D576FF" w:rsidRPr="00961A77">
        <w:rPr>
          <w:rFonts w:ascii="Book Antiqua" w:hAnsi="Book Antiqua" w:cs="Times New Roman"/>
          <w:sz w:val="24"/>
          <w:szCs w:val="24"/>
        </w:rPr>
        <w:t xml:space="preserve">for clinical translation, </w:t>
      </w:r>
      <w:r w:rsidR="006373D5" w:rsidRPr="00961A77">
        <w:rPr>
          <w:rFonts w:ascii="Book Antiqua" w:hAnsi="Book Antiqua" w:cs="Times New Roman"/>
          <w:sz w:val="24"/>
          <w:szCs w:val="24"/>
        </w:rPr>
        <w:t xml:space="preserve">more sophisticated techniques </w:t>
      </w:r>
      <w:r w:rsidR="00D576FF" w:rsidRPr="00961A77">
        <w:rPr>
          <w:rFonts w:ascii="Book Antiqua" w:hAnsi="Book Antiqua" w:cs="Times New Roman"/>
          <w:sz w:val="24"/>
          <w:szCs w:val="24"/>
        </w:rPr>
        <w:t xml:space="preserve">will be required </w:t>
      </w:r>
      <w:r w:rsidR="006373D5" w:rsidRPr="00961A77">
        <w:rPr>
          <w:rFonts w:ascii="Book Antiqua" w:hAnsi="Book Antiqua" w:cs="Times New Roman"/>
          <w:sz w:val="24"/>
          <w:szCs w:val="24"/>
        </w:rPr>
        <w:t xml:space="preserve">to identify and follow the fates of </w:t>
      </w:r>
      <w:r w:rsidR="00D576FF" w:rsidRPr="00961A77">
        <w:rPr>
          <w:rFonts w:ascii="Book Antiqua" w:hAnsi="Book Antiqua" w:cs="Times New Roman"/>
          <w:sz w:val="24"/>
          <w:szCs w:val="24"/>
        </w:rPr>
        <w:t xml:space="preserve">the </w:t>
      </w:r>
      <w:r w:rsidR="006373D5" w:rsidRPr="00961A77">
        <w:rPr>
          <w:rFonts w:ascii="Book Antiqua" w:hAnsi="Book Antiqua" w:cs="Times New Roman"/>
          <w:sz w:val="24"/>
          <w:szCs w:val="24"/>
        </w:rPr>
        <w:t xml:space="preserve">injected </w:t>
      </w:r>
      <w:r w:rsidR="00BD0A6E" w:rsidRPr="00961A77">
        <w:rPr>
          <w:rFonts w:ascii="Book Antiqua" w:hAnsi="Book Antiqua" w:cs="Times New Roman"/>
          <w:sz w:val="24"/>
          <w:szCs w:val="24"/>
        </w:rPr>
        <w:t>cells</w:t>
      </w:r>
      <w:r w:rsidR="006373D5" w:rsidRPr="00961A77">
        <w:rPr>
          <w:rFonts w:ascii="Book Antiqua" w:hAnsi="Book Antiqua" w:cs="Times New Roman"/>
          <w:sz w:val="24"/>
          <w:szCs w:val="24"/>
        </w:rPr>
        <w:t xml:space="preserve">. For instance, </w:t>
      </w:r>
      <w:r w:rsidR="007B6AD1" w:rsidRPr="00961A77">
        <w:rPr>
          <w:rFonts w:ascii="Book Antiqua" w:hAnsi="Book Antiqua" w:cs="Times New Roman"/>
          <w:sz w:val="24"/>
          <w:szCs w:val="24"/>
        </w:rPr>
        <w:t>infused cells</w:t>
      </w:r>
      <w:r w:rsidR="006373D5" w:rsidRPr="00961A77">
        <w:rPr>
          <w:rFonts w:ascii="Book Antiqua" w:hAnsi="Book Antiqua" w:cs="Times New Roman"/>
          <w:sz w:val="24"/>
          <w:szCs w:val="24"/>
        </w:rPr>
        <w:t xml:space="preserve"> can be labeled with superparamagnetic iron oxide nanoparticles or reporter genes, </w:t>
      </w:r>
      <w:r w:rsidR="00D576FF" w:rsidRPr="00961A77">
        <w:rPr>
          <w:rFonts w:ascii="Book Antiqua" w:hAnsi="Book Antiqua" w:cs="Times New Roman"/>
          <w:sz w:val="24"/>
          <w:szCs w:val="24"/>
        </w:rPr>
        <w:t>which may allow them to be</w:t>
      </w:r>
      <w:r w:rsidR="006373D5" w:rsidRPr="00961A77">
        <w:rPr>
          <w:rFonts w:ascii="Book Antiqua" w:hAnsi="Book Antiqua" w:cs="Times New Roman"/>
          <w:sz w:val="24"/>
          <w:szCs w:val="24"/>
        </w:rPr>
        <w:t xml:space="preserve"> trace</w:t>
      </w:r>
      <w:r w:rsidR="00D576FF" w:rsidRPr="00961A77">
        <w:rPr>
          <w:rFonts w:ascii="Book Antiqua" w:hAnsi="Book Antiqua" w:cs="Times New Roman"/>
          <w:sz w:val="24"/>
          <w:szCs w:val="24"/>
        </w:rPr>
        <w:t>d</w:t>
      </w:r>
      <w:r w:rsidR="006373D5" w:rsidRPr="00961A77">
        <w:rPr>
          <w:rFonts w:ascii="Book Antiqua" w:hAnsi="Book Antiqua" w:cs="Times New Roman"/>
          <w:sz w:val="24"/>
          <w:szCs w:val="24"/>
        </w:rPr>
        <w:t xml:space="preserve"> </w:t>
      </w:r>
      <w:r w:rsidR="00D576FF" w:rsidRPr="00961A77">
        <w:rPr>
          <w:rFonts w:ascii="Book Antiqua" w:hAnsi="Book Antiqua" w:cs="Times New Roman"/>
          <w:sz w:val="24"/>
          <w:szCs w:val="24"/>
        </w:rPr>
        <w:t xml:space="preserve">with </w:t>
      </w:r>
      <w:r w:rsidR="006373D5" w:rsidRPr="00961A77">
        <w:rPr>
          <w:rFonts w:ascii="Book Antiqua" w:hAnsi="Book Antiqua" w:cs="Times New Roman"/>
          <w:sz w:val="24"/>
          <w:szCs w:val="24"/>
        </w:rPr>
        <w:t>advanced imaging technologies</w:t>
      </w:r>
      <w:r w:rsidR="008B5F2B"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7</w:t>
      </w:r>
      <w:r w:rsidR="00F96026" w:rsidRPr="00961A77">
        <w:rPr>
          <w:rFonts w:ascii="Book Antiqua" w:hAnsi="Book Antiqua" w:cs="Times New Roman"/>
          <w:sz w:val="24"/>
          <w:szCs w:val="24"/>
          <w:vertAlign w:val="superscript"/>
        </w:rPr>
        <w:t>6</w:t>
      </w:r>
      <w:r w:rsidR="0073748B"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80</w:t>
      </w:r>
      <w:r w:rsidR="008B5F2B" w:rsidRPr="00961A77">
        <w:rPr>
          <w:rFonts w:ascii="Book Antiqua" w:hAnsi="Book Antiqua" w:cs="Times New Roman"/>
          <w:sz w:val="24"/>
          <w:szCs w:val="24"/>
          <w:vertAlign w:val="superscript"/>
        </w:rPr>
        <w:t>]</w:t>
      </w:r>
      <w:r w:rsidR="006373D5" w:rsidRPr="00961A77">
        <w:rPr>
          <w:rFonts w:ascii="Book Antiqua" w:hAnsi="Book Antiqua" w:cs="Times New Roman"/>
          <w:sz w:val="24"/>
          <w:szCs w:val="24"/>
        </w:rPr>
        <w:t xml:space="preserve">. </w:t>
      </w:r>
      <w:r w:rsidR="00415401" w:rsidRPr="00961A77">
        <w:rPr>
          <w:rFonts w:ascii="Book Antiqua" w:hAnsi="Book Antiqua" w:cs="Times New Roman"/>
          <w:sz w:val="24"/>
          <w:szCs w:val="24"/>
        </w:rPr>
        <w:t>Because</w:t>
      </w:r>
      <w:r w:rsidR="00D576FF" w:rsidRPr="00961A77">
        <w:rPr>
          <w:rFonts w:ascii="Book Antiqua" w:hAnsi="Book Antiqua" w:cs="Times New Roman"/>
          <w:sz w:val="24"/>
          <w:szCs w:val="24"/>
        </w:rPr>
        <w:t xml:space="preserve"> </w:t>
      </w:r>
      <w:r w:rsidR="006373D5" w:rsidRPr="00961A77">
        <w:rPr>
          <w:rFonts w:ascii="Book Antiqua" w:hAnsi="Book Antiqua" w:cs="Times New Roman"/>
          <w:sz w:val="24"/>
          <w:szCs w:val="24"/>
        </w:rPr>
        <w:t xml:space="preserve">nanoparticles or reporter genes can modify the properties of </w:t>
      </w:r>
      <w:r w:rsidR="007B6AD1" w:rsidRPr="00961A77">
        <w:rPr>
          <w:rFonts w:ascii="Book Antiqua" w:hAnsi="Book Antiqua" w:cs="Times New Roman"/>
          <w:sz w:val="24"/>
          <w:szCs w:val="24"/>
        </w:rPr>
        <w:t>cells</w:t>
      </w:r>
      <w:r w:rsidR="006373D5" w:rsidRPr="00961A77">
        <w:rPr>
          <w:rFonts w:ascii="Book Antiqua" w:hAnsi="Book Antiqua" w:cs="Times New Roman"/>
          <w:sz w:val="24"/>
          <w:szCs w:val="24"/>
        </w:rPr>
        <w:t xml:space="preserve">, biomarkers specific to </w:t>
      </w:r>
      <w:r w:rsidR="00D576FF" w:rsidRPr="00961A77">
        <w:rPr>
          <w:rFonts w:ascii="Book Antiqua" w:hAnsi="Book Antiqua" w:cs="Times New Roman"/>
          <w:sz w:val="24"/>
          <w:szCs w:val="24"/>
        </w:rPr>
        <w:t xml:space="preserve">the </w:t>
      </w:r>
      <w:r w:rsidR="006373D5" w:rsidRPr="00961A77">
        <w:rPr>
          <w:rFonts w:ascii="Book Antiqua" w:hAnsi="Book Antiqua" w:cs="Times New Roman"/>
          <w:sz w:val="24"/>
          <w:szCs w:val="24"/>
        </w:rPr>
        <w:t xml:space="preserve">injected </w:t>
      </w:r>
      <w:r w:rsidR="007B6AD1" w:rsidRPr="00961A77">
        <w:rPr>
          <w:rFonts w:ascii="Book Antiqua" w:hAnsi="Book Antiqua" w:cs="Times New Roman"/>
          <w:sz w:val="24"/>
          <w:szCs w:val="24"/>
        </w:rPr>
        <w:t>cells</w:t>
      </w:r>
      <w:r w:rsidR="00415401" w:rsidRPr="00961A77">
        <w:rPr>
          <w:rFonts w:ascii="Book Antiqua" w:hAnsi="Book Antiqua" w:cs="Times New Roman"/>
          <w:sz w:val="24"/>
          <w:szCs w:val="24"/>
        </w:rPr>
        <w:t>,</w:t>
      </w:r>
      <w:r w:rsidR="007D4221" w:rsidRPr="00961A77">
        <w:rPr>
          <w:rFonts w:ascii="Book Antiqua" w:hAnsi="Book Antiqua" w:cs="Times New Roman"/>
          <w:sz w:val="24"/>
          <w:szCs w:val="24"/>
        </w:rPr>
        <w:t xml:space="preserve"> as well as other identifiers </w:t>
      </w:r>
      <w:r w:rsidR="006373D5" w:rsidRPr="00961A77">
        <w:rPr>
          <w:rFonts w:ascii="Book Antiqua" w:hAnsi="Book Antiqua" w:cs="Times New Roman"/>
          <w:sz w:val="24"/>
          <w:szCs w:val="24"/>
        </w:rPr>
        <w:t>that do not cause cell damage</w:t>
      </w:r>
      <w:r w:rsidR="00415401" w:rsidRPr="00961A77">
        <w:rPr>
          <w:rFonts w:ascii="Book Antiqua" w:hAnsi="Book Antiqua" w:cs="Times New Roman"/>
          <w:sz w:val="24"/>
          <w:szCs w:val="24"/>
        </w:rPr>
        <w:t>,</w:t>
      </w:r>
      <w:r w:rsidR="006373D5" w:rsidRPr="00961A77">
        <w:rPr>
          <w:rFonts w:ascii="Book Antiqua" w:hAnsi="Book Antiqua" w:cs="Times New Roman"/>
          <w:sz w:val="24"/>
          <w:szCs w:val="24"/>
        </w:rPr>
        <w:t xml:space="preserve"> must be developed, even if </w:t>
      </w:r>
      <w:r w:rsidR="00D576FF" w:rsidRPr="00961A77">
        <w:rPr>
          <w:rFonts w:ascii="Book Antiqua" w:hAnsi="Book Antiqua" w:cs="Times New Roman"/>
          <w:sz w:val="24"/>
          <w:szCs w:val="24"/>
        </w:rPr>
        <w:t xml:space="preserve">the development of </w:t>
      </w:r>
      <w:r w:rsidR="006373D5" w:rsidRPr="00961A77">
        <w:rPr>
          <w:rFonts w:ascii="Book Antiqua" w:hAnsi="Book Antiqua" w:cs="Times New Roman"/>
          <w:sz w:val="24"/>
          <w:szCs w:val="24"/>
        </w:rPr>
        <w:t xml:space="preserve">such tools </w:t>
      </w:r>
      <w:r w:rsidR="00D576FF" w:rsidRPr="00961A77">
        <w:rPr>
          <w:rFonts w:ascii="Book Antiqua" w:hAnsi="Book Antiqua" w:cs="Times New Roman"/>
          <w:sz w:val="24"/>
          <w:szCs w:val="24"/>
        </w:rPr>
        <w:t xml:space="preserve">requires </w:t>
      </w:r>
      <w:r w:rsidR="006373D5" w:rsidRPr="00961A77">
        <w:rPr>
          <w:rFonts w:ascii="Book Antiqua" w:hAnsi="Book Antiqua" w:cs="Times New Roman"/>
          <w:sz w:val="24"/>
          <w:szCs w:val="24"/>
        </w:rPr>
        <w:t>a</w:t>
      </w:r>
      <w:r w:rsidR="007D4221" w:rsidRPr="00961A77">
        <w:rPr>
          <w:rFonts w:ascii="Book Antiqua" w:hAnsi="Book Antiqua" w:cs="Times New Roman"/>
          <w:sz w:val="24"/>
          <w:szCs w:val="24"/>
        </w:rPr>
        <w:t xml:space="preserve">n extended </w:t>
      </w:r>
      <w:r w:rsidR="00D576FF" w:rsidRPr="00961A77">
        <w:rPr>
          <w:rFonts w:ascii="Book Antiqua" w:hAnsi="Book Antiqua" w:cs="Times New Roman"/>
          <w:sz w:val="24"/>
          <w:szCs w:val="24"/>
        </w:rPr>
        <w:t>period of</w:t>
      </w:r>
      <w:r w:rsidR="006373D5" w:rsidRPr="00961A77">
        <w:rPr>
          <w:rFonts w:ascii="Book Antiqua" w:hAnsi="Book Antiqua" w:cs="Times New Roman"/>
          <w:sz w:val="24"/>
          <w:szCs w:val="24"/>
        </w:rPr>
        <w:t xml:space="preserve"> time.</w:t>
      </w:r>
    </w:p>
    <w:p w14:paraId="6EBD2CD1" w14:textId="078219BF" w:rsidR="003B7A9D" w:rsidRPr="00961A77" w:rsidRDefault="003B7A9D"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In </w:t>
      </w:r>
      <w:r w:rsidR="001B4076" w:rsidRPr="00961A77">
        <w:rPr>
          <w:rFonts w:ascii="Book Antiqua" w:hAnsi="Book Antiqua" w:cs="Times New Roman"/>
          <w:sz w:val="24"/>
          <w:szCs w:val="24"/>
        </w:rPr>
        <w:t>addition,</w:t>
      </w:r>
      <w:r w:rsidRPr="00961A77">
        <w:rPr>
          <w:rFonts w:ascii="Book Antiqua" w:hAnsi="Book Antiqua" w:cs="Times New Roman"/>
          <w:sz w:val="24"/>
          <w:szCs w:val="24"/>
        </w:rPr>
        <w:t xml:space="preserve"> </w:t>
      </w:r>
      <w:r w:rsidR="00D576FF" w:rsidRPr="00961A77">
        <w:rPr>
          <w:rFonts w:ascii="Book Antiqua" w:hAnsi="Book Antiqua" w:cs="Times New Roman"/>
          <w:sz w:val="24"/>
          <w:szCs w:val="24"/>
        </w:rPr>
        <w:t xml:space="preserve">the transplantation of </w:t>
      </w:r>
      <w:r w:rsidR="007B6AD1" w:rsidRPr="00961A77">
        <w:rPr>
          <w:rFonts w:ascii="Book Antiqua" w:hAnsi="Book Antiqua" w:cs="Times New Roman"/>
          <w:sz w:val="24"/>
          <w:szCs w:val="24"/>
        </w:rPr>
        <w:t>BMC</w:t>
      </w:r>
      <w:r w:rsidR="00D576FF" w:rsidRPr="00961A77">
        <w:rPr>
          <w:rFonts w:ascii="Book Antiqua" w:hAnsi="Book Antiqua" w:cs="Times New Roman"/>
          <w:sz w:val="24"/>
          <w:szCs w:val="24"/>
        </w:rPr>
        <w:t>s</w:t>
      </w:r>
      <w:r w:rsidR="007B6AD1" w:rsidRPr="00961A77">
        <w:rPr>
          <w:rFonts w:ascii="Book Antiqua" w:hAnsi="Book Antiqua" w:cs="Times New Roman"/>
          <w:sz w:val="24"/>
          <w:szCs w:val="24"/>
        </w:rPr>
        <w:t>, HSC</w:t>
      </w:r>
      <w:r w:rsidR="00D576FF" w:rsidRPr="00961A77">
        <w:rPr>
          <w:rFonts w:ascii="Book Antiqua" w:hAnsi="Book Antiqua" w:cs="Times New Roman"/>
          <w:sz w:val="24"/>
          <w:szCs w:val="24"/>
        </w:rPr>
        <w:t>s</w:t>
      </w:r>
      <w:r w:rsidR="007B6AD1" w:rsidRPr="00961A77">
        <w:rPr>
          <w:rFonts w:ascii="Book Antiqua" w:hAnsi="Book Antiqua" w:cs="Times New Roman"/>
          <w:sz w:val="24"/>
          <w:szCs w:val="24"/>
        </w:rPr>
        <w:t xml:space="preserve"> and </w:t>
      </w:r>
      <w:r w:rsidR="00BD4DB3" w:rsidRPr="00961A77">
        <w:rPr>
          <w:rFonts w:ascii="Book Antiqua" w:hAnsi="Book Antiqua" w:cs="Times New Roman"/>
          <w:sz w:val="24"/>
          <w:szCs w:val="24"/>
        </w:rPr>
        <w:t>MSC</w:t>
      </w:r>
      <w:r w:rsidR="00D576FF" w:rsidRPr="00961A77">
        <w:rPr>
          <w:rFonts w:ascii="Book Antiqua" w:hAnsi="Book Antiqua" w:cs="Times New Roman"/>
          <w:sz w:val="24"/>
          <w:szCs w:val="24"/>
        </w:rPr>
        <w:t>s</w:t>
      </w:r>
      <w:r w:rsidR="00BD4DB3" w:rsidRPr="00961A77">
        <w:rPr>
          <w:rFonts w:ascii="Book Antiqua" w:hAnsi="Book Antiqua" w:cs="Times New Roman"/>
          <w:sz w:val="24"/>
          <w:szCs w:val="24"/>
        </w:rPr>
        <w:t xml:space="preserve"> is considered safe and has been widely tested in clinical trials </w:t>
      </w:r>
      <w:r w:rsidR="00D576FF" w:rsidRPr="00961A77">
        <w:rPr>
          <w:rFonts w:ascii="Book Antiqua" w:hAnsi="Book Antiqua" w:cs="Times New Roman"/>
          <w:sz w:val="24"/>
          <w:szCs w:val="24"/>
        </w:rPr>
        <w:t xml:space="preserve">in individuals with </w:t>
      </w:r>
      <w:r w:rsidR="00BD4DB3" w:rsidRPr="00961A77">
        <w:rPr>
          <w:rFonts w:ascii="Book Antiqua" w:hAnsi="Book Antiqua" w:cs="Times New Roman"/>
          <w:sz w:val="24"/>
          <w:szCs w:val="24"/>
        </w:rPr>
        <w:t xml:space="preserve">liver diseases </w:t>
      </w:r>
      <w:r w:rsidR="00415401" w:rsidRPr="00961A77">
        <w:rPr>
          <w:rFonts w:ascii="Book Antiqua" w:hAnsi="Book Antiqua" w:cs="Times New Roman"/>
          <w:sz w:val="24"/>
          <w:szCs w:val="24"/>
        </w:rPr>
        <w:t>with</w:t>
      </w:r>
      <w:r w:rsidR="00D576FF" w:rsidRPr="00961A77">
        <w:rPr>
          <w:rFonts w:ascii="Book Antiqua" w:hAnsi="Book Antiqua" w:cs="Times New Roman"/>
          <w:sz w:val="24"/>
          <w:szCs w:val="24"/>
        </w:rPr>
        <w:t xml:space="preserve"> </w:t>
      </w:r>
      <w:r w:rsidR="00BD4DB3" w:rsidRPr="00961A77">
        <w:rPr>
          <w:rFonts w:ascii="Book Antiqua" w:hAnsi="Book Antiqua" w:cs="Times New Roman"/>
          <w:sz w:val="24"/>
          <w:szCs w:val="24"/>
        </w:rPr>
        <w:lastRenderedPageBreak/>
        <w:t xml:space="preserve">encouraging results. However, </w:t>
      </w:r>
      <w:r w:rsidR="00D576FF" w:rsidRPr="00961A77">
        <w:rPr>
          <w:rFonts w:ascii="Book Antiqua" w:hAnsi="Book Antiqua" w:cs="Times New Roman"/>
          <w:sz w:val="24"/>
          <w:szCs w:val="24"/>
        </w:rPr>
        <w:t xml:space="preserve">the </w:t>
      </w:r>
      <w:r w:rsidR="00BD4DB3" w:rsidRPr="00961A77">
        <w:rPr>
          <w:rFonts w:ascii="Book Antiqua" w:hAnsi="Book Antiqua" w:cs="Times New Roman"/>
          <w:sz w:val="24"/>
          <w:szCs w:val="24"/>
        </w:rPr>
        <w:t>develop</w:t>
      </w:r>
      <w:r w:rsidR="00D576FF" w:rsidRPr="00961A77">
        <w:rPr>
          <w:rFonts w:ascii="Book Antiqua" w:hAnsi="Book Antiqua" w:cs="Times New Roman"/>
          <w:sz w:val="24"/>
          <w:szCs w:val="24"/>
        </w:rPr>
        <w:t>ment of</w:t>
      </w:r>
      <w:r w:rsidR="00BD4DB3" w:rsidRPr="00961A77">
        <w:rPr>
          <w:rFonts w:ascii="Book Antiqua" w:hAnsi="Book Antiqua" w:cs="Times New Roman"/>
          <w:sz w:val="24"/>
          <w:szCs w:val="24"/>
        </w:rPr>
        <w:t xml:space="preserve"> </w:t>
      </w:r>
      <w:r w:rsidR="007B6AD1" w:rsidRPr="00961A77">
        <w:rPr>
          <w:rFonts w:ascii="Book Antiqua" w:hAnsi="Book Antiqua" w:cs="Times New Roman"/>
          <w:sz w:val="24"/>
          <w:szCs w:val="24"/>
        </w:rPr>
        <w:t>cell</w:t>
      </w:r>
      <w:r w:rsidR="00BD4DB3" w:rsidRPr="00961A77">
        <w:rPr>
          <w:rFonts w:ascii="Book Antiqua" w:hAnsi="Book Antiqua" w:cs="Times New Roman"/>
          <w:sz w:val="24"/>
          <w:szCs w:val="24"/>
        </w:rPr>
        <w:t xml:space="preserve"> therapy for </w:t>
      </w:r>
      <w:r w:rsidR="009336FB" w:rsidRPr="00961A77">
        <w:rPr>
          <w:rFonts w:ascii="Book Antiqua" w:hAnsi="Book Antiqua" w:cs="Times New Roman"/>
          <w:sz w:val="24"/>
          <w:szCs w:val="24"/>
        </w:rPr>
        <w:t>cirrhosis</w:t>
      </w:r>
      <w:r w:rsidR="00D576FF" w:rsidRPr="00961A77">
        <w:rPr>
          <w:rFonts w:ascii="Book Antiqua" w:hAnsi="Book Antiqua" w:cs="Times New Roman"/>
          <w:sz w:val="24"/>
          <w:szCs w:val="24"/>
        </w:rPr>
        <w:t xml:space="preserve"> requires</w:t>
      </w:r>
      <w:r w:rsidR="00BD4DB3" w:rsidRPr="00961A77">
        <w:rPr>
          <w:rFonts w:ascii="Book Antiqua" w:hAnsi="Book Antiqua" w:cs="Times New Roman"/>
          <w:sz w:val="24"/>
          <w:szCs w:val="24"/>
        </w:rPr>
        <w:t xml:space="preserve"> larger clinical studies </w:t>
      </w:r>
      <w:r w:rsidR="00016DAB" w:rsidRPr="00961A77">
        <w:rPr>
          <w:rFonts w:ascii="Book Antiqua" w:hAnsi="Book Antiqua" w:cs="Times New Roman"/>
          <w:sz w:val="24"/>
          <w:szCs w:val="24"/>
        </w:rPr>
        <w:t>to</w:t>
      </w:r>
      <w:r w:rsidR="00BD4DB3" w:rsidRPr="00961A77">
        <w:rPr>
          <w:rFonts w:ascii="Book Antiqua" w:hAnsi="Book Antiqua" w:cs="Times New Roman"/>
          <w:sz w:val="24"/>
          <w:szCs w:val="24"/>
        </w:rPr>
        <w:t xml:space="preserve"> obtain meaningful insights into the safety and clinical efficacy of </w:t>
      </w:r>
      <w:r w:rsidR="007B6AD1" w:rsidRPr="00961A77">
        <w:rPr>
          <w:rFonts w:ascii="Book Antiqua" w:hAnsi="Book Antiqua" w:cs="Times New Roman"/>
          <w:sz w:val="24"/>
          <w:szCs w:val="24"/>
        </w:rPr>
        <w:t>cell</w:t>
      </w:r>
      <w:r w:rsidR="00BD4DB3" w:rsidRPr="00961A77">
        <w:rPr>
          <w:rFonts w:ascii="Book Antiqua" w:hAnsi="Book Antiqua" w:cs="Times New Roman"/>
          <w:sz w:val="24"/>
          <w:szCs w:val="24"/>
        </w:rPr>
        <w:t xml:space="preserve"> infusion</w:t>
      </w:r>
      <w:r w:rsidR="008B5F2B" w:rsidRPr="00961A77">
        <w:rPr>
          <w:rFonts w:ascii="Book Antiqua" w:hAnsi="Book Antiqua" w:cs="Times New Roman"/>
          <w:sz w:val="24"/>
          <w:szCs w:val="24"/>
          <w:vertAlign w:val="superscript"/>
        </w:rPr>
        <w:t>[</w:t>
      </w:r>
      <w:r w:rsidR="00F96026" w:rsidRPr="00961A77">
        <w:rPr>
          <w:rFonts w:ascii="Book Antiqua" w:hAnsi="Book Antiqua" w:cs="Times New Roman"/>
          <w:sz w:val="24"/>
          <w:szCs w:val="24"/>
          <w:vertAlign w:val="superscript"/>
        </w:rPr>
        <w:t>81</w:t>
      </w:r>
      <w:r w:rsidR="005C050A" w:rsidRPr="00961A77">
        <w:rPr>
          <w:rFonts w:ascii="Book Antiqua" w:hAnsi="Book Antiqua" w:cs="Times New Roman"/>
          <w:sz w:val="24"/>
          <w:szCs w:val="24"/>
          <w:vertAlign w:val="superscript"/>
        </w:rPr>
        <w:t>,</w:t>
      </w:r>
      <w:r w:rsidR="0073748B" w:rsidRPr="00961A77">
        <w:rPr>
          <w:rFonts w:ascii="Book Antiqua" w:hAnsi="Book Antiqua" w:cs="Times New Roman"/>
          <w:sz w:val="24"/>
          <w:szCs w:val="24"/>
          <w:vertAlign w:val="superscript"/>
        </w:rPr>
        <w:t>8</w:t>
      </w:r>
      <w:r w:rsidR="00F96026" w:rsidRPr="00961A77">
        <w:rPr>
          <w:rFonts w:ascii="Book Antiqua" w:hAnsi="Book Antiqua" w:cs="Times New Roman"/>
          <w:sz w:val="24"/>
          <w:szCs w:val="24"/>
          <w:vertAlign w:val="superscript"/>
        </w:rPr>
        <w:t>2</w:t>
      </w:r>
      <w:r w:rsidR="008B5F2B" w:rsidRPr="00961A77">
        <w:rPr>
          <w:rFonts w:ascii="Book Antiqua" w:hAnsi="Book Antiqua" w:cs="Times New Roman"/>
          <w:sz w:val="24"/>
          <w:szCs w:val="24"/>
          <w:vertAlign w:val="superscript"/>
        </w:rPr>
        <w:t>]</w:t>
      </w:r>
      <w:r w:rsidR="00BD4DB3" w:rsidRPr="00961A77">
        <w:rPr>
          <w:rFonts w:ascii="Book Antiqua" w:hAnsi="Book Antiqua" w:cs="Times New Roman"/>
          <w:sz w:val="24"/>
          <w:szCs w:val="24"/>
        </w:rPr>
        <w:t>.</w:t>
      </w:r>
      <w:r w:rsidR="006373D5" w:rsidRPr="00961A77">
        <w:rPr>
          <w:rFonts w:ascii="Book Antiqua" w:hAnsi="Book Antiqua" w:cs="Times New Roman"/>
          <w:sz w:val="24"/>
          <w:szCs w:val="24"/>
        </w:rPr>
        <w:t xml:space="preserve"> </w:t>
      </w:r>
      <w:r w:rsidR="00D576FF" w:rsidRPr="00961A77">
        <w:rPr>
          <w:rFonts w:ascii="Book Antiqua" w:hAnsi="Book Antiqua" w:cs="Times New Roman"/>
          <w:sz w:val="24"/>
          <w:szCs w:val="24"/>
        </w:rPr>
        <w:t>This is especially true</w:t>
      </w:r>
      <w:r w:rsidR="007B6AD1" w:rsidRPr="00961A77">
        <w:rPr>
          <w:rFonts w:ascii="Book Antiqua" w:hAnsi="Book Antiqua" w:cs="Times New Roman"/>
          <w:sz w:val="24"/>
          <w:szCs w:val="24"/>
        </w:rPr>
        <w:t xml:space="preserve"> in the case of MSC transplantation, </w:t>
      </w:r>
      <w:r w:rsidR="005C65D2" w:rsidRPr="00961A77">
        <w:rPr>
          <w:rFonts w:ascii="Book Antiqua" w:hAnsi="Book Antiqua" w:cs="Times New Roman"/>
          <w:sz w:val="24"/>
          <w:szCs w:val="24"/>
        </w:rPr>
        <w:t xml:space="preserve">for </w:t>
      </w:r>
      <w:r w:rsidR="00D576FF" w:rsidRPr="00961A77">
        <w:rPr>
          <w:rFonts w:ascii="Book Antiqua" w:hAnsi="Book Antiqua" w:cs="Times New Roman"/>
          <w:sz w:val="24"/>
          <w:szCs w:val="24"/>
        </w:rPr>
        <w:t>wh</w:t>
      </w:r>
      <w:r w:rsidR="005C65D2" w:rsidRPr="00961A77">
        <w:rPr>
          <w:rFonts w:ascii="Book Antiqua" w:hAnsi="Book Antiqua" w:cs="Times New Roman"/>
          <w:sz w:val="24"/>
          <w:szCs w:val="24"/>
        </w:rPr>
        <w:t>ich</w:t>
      </w:r>
      <w:r w:rsidR="00D576FF" w:rsidRPr="00961A77">
        <w:rPr>
          <w:rFonts w:ascii="Book Antiqua" w:hAnsi="Book Antiqua" w:cs="Times New Roman"/>
          <w:sz w:val="24"/>
          <w:szCs w:val="24"/>
        </w:rPr>
        <w:t xml:space="preserve"> </w:t>
      </w:r>
      <w:r w:rsidR="007B6AD1" w:rsidRPr="00961A77">
        <w:rPr>
          <w:rFonts w:ascii="Book Antiqua" w:hAnsi="Book Antiqua" w:cs="Times New Roman"/>
          <w:sz w:val="24"/>
          <w:szCs w:val="24"/>
        </w:rPr>
        <w:t>r</w:t>
      </w:r>
      <w:r w:rsidR="006373D5" w:rsidRPr="00961A77">
        <w:rPr>
          <w:rFonts w:ascii="Book Antiqua" w:hAnsi="Book Antiqua" w:cs="Times New Roman"/>
          <w:sz w:val="24"/>
          <w:szCs w:val="24"/>
        </w:rPr>
        <w:t xml:space="preserve">eports </w:t>
      </w:r>
      <w:r w:rsidR="00D576FF" w:rsidRPr="00961A77">
        <w:rPr>
          <w:rFonts w:ascii="Book Antiqua" w:hAnsi="Book Antiqua" w:cs="Times New Roman"/>
          <w:sz w:val="24"/>
          <w:szCs w:val="24"/>
        </w:rPr>
        <w:t xml:space="preserve">on </w:t>
      </w:r>
      <w:r w:rsidR="006373D5" w:rsidRPr="00961A77">
        <w:rPr>
          <w:rFonts w:ascii="Book Antiqua" w:hAnsi="Book Antiqua" w:cs="Times New Roman"/>
          <w:sz w:val="24"/>
          <w:szCs w:val="24"/>
        </w:rPr>
        <w:t xml:space="preserve">the efficacy of MSCs are controversial and </w:t>
      </w:r>
      <w:r w:rsidR="00D576FF" w:rsidRPr="00961A77">
        <w:rPr>
          <w:rFonts w:ascii="Book Antiqua" w:hAnsi="Book Antiqua" w:cs="Times New Roman"/>
          <w:sz w:val="24"/>
          <w:szCs w:val="24"/>
        </w:rPr>
        <w:t xml:space="preserve">are </w:t>
      </w:r>
      <w:r w:rsidR="006373D5" w:rsidRPr="00961A77">
        <w:rPr>
          <w:rFonts w:ascii="Book Antiqua" w:hAnsi="Book Antiqua" w:cs="Times New Roman"/>
          <w:sz w:val="24"/>
          <w:szCs w:val="24"/>
        </w:rPr>
        <w:t>depend</w:t>
      </w:r>
      <w:r w:rsidR="00D576FF" w:rsidRPr="00961A77">
        <w:rPr>
          <w:rFonts w:ascii="Book Antiqua" w:hAnsi="Book Antiqua" w:cs="Times New Roman"/>
          <w:sz w:val="24"/>
          <w:szCs w:val="24"/>
        </w:rPr>
        <w:t>ent</w:t>
      </w:r>
      <w:r w:rsidR="006373D5" w:rsidRPr="00961A77">
        <w:rPr>
          <w:rFonts w:ascii="Book Antiqua" w:hAnsi="Book Antiqua" w:cs="Times New Roman"/>
          <w:sz w:val="24"/>
          <w:szCs w:val="24"/>
        </w:rPr>
        <w:t xml:space="preserve"> on the research group; however, we expect that issues </w:t>
      </w:r>
      <w:r w:rsidR="00E73CBC" w:rsidRPr="00961A77">
        <w:rPr>
          <w:rFonts w:ascii="Book Antiqua" w:hAnsi="Book Antiqua" w:cs="Times New Roman"/>
          <w:sz w:val="24"/>
          <w:szCs w:val="24"/>
        </w:rPr>
        <w:t>concerning</w:t>
      </w:r>
      <w:r w:rsidR="0030709B" w:rsidRPr="00961A77">
        <w:rPr>
          <w:rFonts w:ascii="Book Antiqua" w:hAnsi="Book Antiqua" w:cs="Times New Roman"/>
          <w:sz w:val="24"/>
          <w:szCs w:val="24"/>
        </w:rPr>
        <w:t xml:space="preserve"> </w:t>
      </w:r>
      <w:r w:rsidR="006373D5" w:rsidRPr="00961A77">
        <w:rPr>
          <w:rFonts w:ascii="Book Antiqua" w:hAnsi="Book Antiqua" w:cs="Times New Roman"/>
          <w:sz w:val="24"/>
          <w:szCs w:val="24"/>
        </w:rPr>
        <w:t xml:space="preserve">the efficacy </w:t>
      </w:r>
      <w:r w:rsidR="00D576FF" w:rsidRPr="00961A77">
        <w:rPr>
          <w:rFonts w:ascii="Book Antiqua" w:hAnsi="Book Antiqua" w:cs="Times New Roman"/>
          <w:sz w:val="24"/>
          <w:szCs w:val="24"/>
        </w:rPr>
        <w:t xml:space="preserve">of these cells </w:t>
      </w:r>
      <w:r w:rsidR="006373D5" w:rsidRPr="00961A77">
        <w:rPr>
          <w:rFonts w:ascii="Book Antiqua" w:hAnsi="Book Antiqua" w:cs="Times New Roman"/>
          <w:sz w:val="24"/>
          <w:szCs w:val="24"/>
        </w:rPr>
        <w:t xml:space="preserve">will be resolved in the near future by a large multicenter randomized clinical trial that is currently being conducted in Korea. Moreover, multicenter international clinical studies on the safety and efficacy of MSC treatments for </w:t>
      </w:r>
      <w:r w:rsidR="009336FB" w:rsidRPr="00961A77">
        <w:rPr>
          <w:rFonts w:ascii="Book Antiqua" w:hAnsi="Book Antiqua" w:cs="Times New Roman"/>
          <w:sz w:val="24"/>
          <w:szCs w:val="24"/>
        </w:rPr>
        <w:t>cirrhosis</w:t>
      </w:r>
      <w:r w:rsidR="006373D5" w:rsidRPr="00961A77">
        <w:rPr>
          <w:rFonts w:ascii="Book Antiqua" w:hAnsi="Book Antiqua" w:cs="Times New Roman"/>
          <w:sz w:val="24"/>
          <w:szCs w:val="24"/>
        </w:rPr>
        <w:t xml:space="preserve"> can help clinicians reach a consensus </w:t>
      </w:r>
      <w:r w:rsidR="005C65D2" w:rsidRPr="00961A77">
        <w:rPr>
          <w:rFonts w:ascii="Book Antiqua" w:hAnsi="Book Antiqua" w:cs="Times New Roman"/>
          <w:sz w:val="24"/>
          <w:szCs w:val="24"/>
        </w:rPr>
        <w:t>regarding</w:t>
      </w:r>
      <w:r w:rsidR="006373D5" w:rsidRPr="00961A77">
        <w:rPr>
          <w:rFonts w:ascii="Book Antiqua" w:hAnsi="Book Antiqua" w:cs="Times New Roman"/>
          <w:sz w:val="24"/>
          <w:szCs w:val="24"/>
        </w:rPr>
        <w:t xml:space="preserve"> the treatment of liver fibrosis, which will ultimately improve the prognosis of patients.</w:t>
      </w:r>
    </w:p>
    <w:p w14:paraId="45C14B92" w14:textId="77777777" w:rsidR="007D266B" w:rsidRPr="00961A77" w:rsidRDefault="007D266B" w:rsidP="007F6A7C">
      <w:pPr>
        <w:wordWrap/>
        <w:adjustRightInd w:val="0"/>
        <w:snapToGrid w:val="0"/>
        <w:spacing w:after="0" w:line="360" w:lineRule="auto"/>
        <w:rPr>
          <w:rFonts w:ascii="Book Antiqua" w:eastAsia="SimSun" w:hAnsi="Book Antiqua" w:cs="Times New Roman"/>
          <w:sz w:val="24"/>
          <w:szCs w:val="24"/>
          <w:lang w:eastAsia="zh-CN"/>
        </w:rPr>
      </w:pPr>
    </w:p>
    <w:p w14:paraId="7E9D36D5" w14:textId="3610E2C6" w:rsidR="00E9590B" w:rsidRPr="00961A77" w:rsidRDefault="005C050A" w:rsidP="007F6A7C">
      <w:pPr>
        <w:wordWrap/>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t>CONCLUSION</w:t>
      </w:r>
    </w:p>
    <w:p w14:paraId="704D8502" w14:textId="3B8EE043" w:rsidR="00F2109F" w:rsidRPr="00961A77" w:rsidRDefault="007F43A7" w:rsidP="007F6A7C">
      <w:pPr>
        <w:wordWrap/>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t xml:space="preserve">Cell therapy </w:t>
      </w:r>
      <w:r w:rsidR="00D576FF" w:rsidRPr="00961A77">
        <w:rPr>
          <w:rFonts w:ascii="Book Antiqua" w:hAnsi="Book Antiqua" w:cs="Times New Roman"/>
          <w:sz w:val="24"/>
          <w:szCs w:val="24"/>
        </w:rPr>
        <w:t xml:space="preserve">with </w:t>
      </w:r>
      <w:r w:rsidRPr="00961A77">
        <w:rPr>
          <w:rFonts w:ascii="Book Antiqua" w:hAnsi="Book Antiqua" w:cs="Times New Roman"/>
          <w:sz w:val="24"/>
          <w:szCs w:val="24"/>
        </w:rPr>
        <w:t xml:space="preserve">autologous BMCs, HSCs or MSCs has been suggested as an effective strategy for patients with </w:t>
      </w:r>
      <w:r w:rsidR="009336FB" w:rsidRPr="00961A77">
        <w:rPr>
          <w:rFonts w:ascii="Book Antiqua" w:hAnsi="Book Antiqua" w:cs="Times New Roman"/>
          <w:sz w:val="24"/>
          <w:szCs w:val="24"/>
        </w:rPr>
        <w:t>cirrhosis</w:t>
      </w:r>
      <w:r w:rsidRPr="00961A77">
        <w:rPr>
          <w:rFonts w:ascii="Book Antiqua" w:hAnsi="Book Antiqua" w:cs="Times New Roman"/>
          <w:sz w:val="24"/>
          <w:szCs w:val="24"/>
        </w:rPr>
        <w:t xml:space="preserve">. </w:t>
      </w:r>
      <w:r w:rsidR="0053388D" w:rsidRPr="00961A77">
        <w:rPr>
          <w:rFonts w:ascii="Book Antiqua" w:hAnsi="Book Antiqua" w:cs="Times New Roman"/>
          <w:sz w:val="24"/>
          <w:szCs w:val="24"/>
        </w:rPr>
        <w:t xml:space="preserve">Accumulating evidence has revealed that </w:t>
      </w:r>
      <w:r w:rsidR="00D576FF" w:rsidRPr="00961A77">
        <w:rPr>
          <w:rFonts w:ascii="Book Antiqua" w:hAnsi="Book Antiqua" w:cs="Times New Roman"/>
          <w:sz w:val="24"/>
          <w:szCs w:val="24"/>
        </w:rPr>
        <w:t xml:space="preserve">the </w:t>
      </w:r>
      <w:r w:rsidR="00E73CBC" w:rsidRPr="00961A77">
        <w:rPr>
          <w:rFonts w:ascii="Book Antiqua" w:hAnsi="Book Antiqua" w:cs="Times New Roman"/>
          <w:sz w:val="24"/>
          <w:szCs w:val="24"/>
        </w:rPr>
        <w:t xml:space="preserve">potential </w:t>
      </w:r>
      <w:r w:rsidR="0053388D" w:rsidRPr="00961A77">
        <w:rPr>
          <w:rFonts w:ascii="Book Antiqua" w:hAnsi="Book Antiqua" w:cs="Times New Roman"/>
          <w:sz w:val="24"/>
          <w:szCs w:val="24"/>
        </w:rPr>
        <w:t xml:space="preserve">therapeutic mechanisms of MSC treatments are </w:t>
      </w:r>
      <w:r w:rsidR="00E73CBC" w:rsidRPr="00961A77">
        <w:rPr>
          <w:rFonts w:ascii="Book Antiqua" w:hAnsi="Book Antiqua" w:cs="Times New Roman"/>
          <w:sz w:val="24"/>
          <w:szCs w:val="24"/>
        </w:rPr>
        <w:t xml:space="preserve">better defined </w:t>
      </w:r>
      <w:r w:rsidR="0053388D" w:rsidRPr="00961A77">
        <w:rPr>
          <w:rFonts w:ascii="Book Antiqua" w:hAnsi="Book Antiqua" w:cs="Times New Roman"/>
          <w:sz w:val="24"/>
          <w:szCs w:val="24"/>
        </w:rPr>
        <w:t xml:space="preserve">than </w:t>
      </w:r>
      <w:r w:rsidR="00D576FF" w:rsidRPr="00961A77">
        <w:rPr>
          <w:rFonts w:ascii="Book Antiqua" w:hAnsi="Book Antiqua" w:cs="Times New Roman"/>
          <w:sz w:val="24"/>
          <w:szCs w:val="24"/>
        </w:rPr>
        <w:t xml:space="preserve">those </w:t>
      </w:r>
      <w:r w:rsidR="0053388D" w:rsidRPr="00961A77">
        <w:rPr>
          <w:rFonts w:ascii="Book Antiqua" w:hAnsi="Book Antiqua" w:cs="Times New Roman"/>
          <w:sz w:val="24"/>
          <w:szCs w:val="24"/>
        </w:rPr>
        <w:t xml:space="preserve">of BMCs or HSCs in </w:t>
      </w:r>
      <w:r w:rsidR="00D576FF" w:rsidRPr="00961A77">
        <w:rPr>
          <w:rFonts w:ascii="Book Antiqua" w:hAnsi="Book Antiqua" w:cs="Times New Roman"/>
          <w:sz w:val="24"/>
          <w:szCs w:val="24"/>
        </w:rPr>
        <w:t xml:space="preserve">terms of </w:t>
      </w:r>
      <w:r w:rsidR="00A83E91" w:rsidRPr="00961A77">
        <w:rPr>
          <w:rFonts w:ascii="Book Antiqua" w:hAnsi="Book Antiqua" w:cs="Times New Roman"/>
          <w:sz w:val="24"/>
          <w:szCs w:val="24"/>
        </w:rPr>
        <w:t xml:space="preserve">liver </w:t>
      </w:r>
      <w:r w:rsidR="0053388D" w:rsidRPr="00961A77">
        <w:rPr>
          <w:rFonts w:ascii="Book Antiqua" w:hAnsi="Book Antiqua" w:cs="Times New Roman"/>
          <w:sz w:val="24"/>
          <w:szCs w:val="24"/>
        </w:rPr>
        <w:t xml:space="preserve">regenerative medicine. </w:t>
      </w:r>
      <w:r w:rsidR="00E73CBC" w:rsidRPr="00961A77">
        <w:rPr>
          <w:rFonts w:ascii="Book Antiqua" w:hAnsi="Book Antiqua" w:cs="Times New Roman"/>
          <w:sz w:val="24"/>
          <w:szCs w:val="24"/>
        </w:rPr>
        <w:t xml:space="preserve">Furthermore, </w:t>
      </w:r>
      <w:r w:rsidR="0053388D" w:rsidRPr="00961A77">
        <w:rPr>
          <w:rFonts w:ascii="Book Antiqua" w:hAnsi="Book Antiqua" w:cs="Times New Roman"/>
          <w:sz w:val="24"/>
          <w:szCs w:val="24"/>
        </w:rPr>
        <w:t xml:space="preserve">MSCs are </w:t>
      </w:r>
      <w:r w:rsidR="00152EC9" w:rsidRPr="00961A77">
        <w:rPr>
          <w:rFonts w:ascii="Book Antiqua" w:hAnsi="Book Antiqua" w:cs="Times New Roman"/>
          <w:sz w:val="24"/>
          <w:szCs w:val="24"/>
        </w:rPr>
        <w:t xml:space="preserve">considered a </w:t>
      </w:r>
      <w:r w:rsidR="0053388D" w:rsidRPr="00961A77">
        <w:rPr>
          <w:rFonts w:ascii="Book Antiqua" w:hAnsi="Book Antiqua" w:cs="Times New Roman"/>
          <w:sz w:val="24"/>
          <w:szCs w:val="24"/>
        </w:rPr>
        <w:t>potential</w:t>
      </w:r>
      <w:r w:rsidR="00152EC9" w:rsidRPr="00961A77">
        <w:rPr>
          <w:rFonts w:ascii="Book Antiqua" w:hAnsi="Book Antiqua" w:cs="Times New Roman"/>
          <w:sz w:val="24"/>
          <w:szCs w:val="24"/>
        </w:rPr>
        <w:t xml:space="preserve"> </w:t>
      </w:r>
      <w:r w:rsidR="0053388D" w:rsidRPr="00961A77">
        <w:rPr>
          <w:rFonts w:ascii="Book Antiqua" w:hAnsi="Book Antiqua" w:cs="Times New Roman"/>
          <w:sz w:val="24"/>
          <w:szCs w:val="24"/>
        </w:rPr>
        <w:t>agent for treat</w:t>
      </w:r>
      <w:r w:rsidR="00B32A7E" w:rsidRPr="00961A77">
        <w:rPr>
          <w:rFonts w:ascii="Book Antiqua" w:hAnsi="Book Antiqua" w:cs="Times New Roman"/>
          <w:sz w:val="24"/>
          <w:szCs w:val="24"/>
        </w:rPr>
        <w:t>ing</w:t>
      </w:r>
      <w:r w:rsidR="0053388D" w:rsidRPr="00961A77">
        <w:rPr>
          <w:rFonts w:ascii="Book Antiqua" w:hAnsi="Book Antiqua" w:cs="Times New Roman"/>
          <w:sz w:val="24"/>
          <w:szCs w:val="24"/>
        </w:rPr>
        <w:t xml:space="preserve"> </w:t>
      </w:r>
      <w:r w:rsidR="009336FB" w:rsidRPr="00961A77">
        <w:rPr>
          <w:rFonts w:ascii="Book Antiqua" w:hAnsi="Book Antiqua" w:cs="Times New Roman"/>
          <w:sz w:val="24"/>
          <w:szCs w:val="24"/>
        </w:rPr>
        <w:t>cirrhosis</w:t>
      </w:r>
      <w:r w:rsidR="0053388D" w:rsidRPr="00961A77">
        <w:rPr>
          <w:rFonts w:ascii="Book Antiqua" w:hAnsi="Book Antiqua" w:cs="Times New Roman"/>
          <w:sz w:val="24"/>
          <w:szCs w:val="24"/>
        </w:rPr>
        <w:t xml:space="preserve"> because of their potential to differentiate into hepatocytes</w:t>
      </w:r>
      <w:r w:rsidR="00B32A7E" w:rsidRPr="00961A77">
        <w:rPr>
          <w:rFonts w:ascii="Book Antiqua" w:hAnsi="Book Antiqua" w:cs="Times New Roman"/>
          <w:sz w:val="24"/>
          <w:szCs w:val="24"/>
        </w:rPr>
        <w:t>,</w:t>
      </w:r>
      <w:r w:rsidR="0053388D" w:rsidRPr="00961A77">
        <w:rPr>
          <w:rFonts w:ascii="Book Antiqua" w:hAnsi="Book Antiqua" w:cs="Times New Roman"/>
          <w:sz w:val="24"/>
          <w:szCs w:val="24"/>
        </w:rPr>
        <w:t xml:space="preserve"> as well as their immune-modulatory properties and </w:t>
      </w:r>
      <w:r w:rsidR="00B32A7E" w:rsidRPr="00961A77">
        <w:rPr>
          <w:rFonts w:ascii="Book Antiqua" w:hAnsi="Book Antiqua" w:cs="Times New Roman"/>
          <w:sz w:val="24"/>
          <w:szCs w:val="24"/>
        </w:rPr>
        <w:t xml:space="preserve">their </w:t>
      </w:r>
      <w:r w:rsidR="0053388D" w:rsidRPr="00961A77">
        <w:rPr>
          <w:rFonts w:ascii="Book Antiqua" w:hAnsi="Book Antiqua" w:cs="Times New Roman"/>
          <w:sz w:val="24"/>
          <w:szCs w:val="24"/>
        </w:rPr>
        <w:t>ability to secrete trophic factors.</w:t>
      </w:r>
      <w:r w:rsidR="00152EC9" w:rsidRPr="00961A77">
        <w:rPr>
          <w:rFonts w:ascii="Book Antiqua" w:hAnsi="Book Antiqua" w:cs="Times New Roman"/>
          <w:sz w:val="24"/>
          <w:szCs w:val="24"/>
        </w:rPr>
        <w:t xml:space="preserve"> Nevertheless,</w:t>
      </w:r>
      <w:r w:rsidR="00E8474B" w:rsidRPr="00961A77">
        <w:rPr>
          <w:rFonts w:ascii="Book Antiqua" w:hAnsi="Book Antiqua" w:cs="Times New Roman"/>
          <w:sz w:val="24"/>
          <w:szCs w:val="24"/>
        </w:rPr>
        <w:t xml:space="preserve"> several issues</w:t>
      </w:r>
      <w:r w:rsidR="00E73CBC" w:rsidRPr="00961A77">
        <w:rPr>
          <w:rFonts w:ascii="Book Antiqua" w:hAnsi="Book Antiqua" w:cs="Times New Roman"/>
          <w:sz w:val="24"/>
          <w:szCs w:val="24"/>
        </w:rPr>
        <w:t>,</w:t>
      </w:r>
      <w:r w:rsidR="00E8474B" w:rsidRPr="00961A77">
        <w:rPr>
          <w:rFonts w:ascii="Book Antiqua" w:hAnsi="Book Antiqua" w:cs="Times New Roman"/>
          <w:sz w:val="24"/>
          <w:szCs w:val="24"/>
        </w:rPr>
        <w:t xml:space="preserve"> including those </w:t>
      </w:r>
      <w:r w:rsidR="00D576FF" w:rsidRPr="00961A77">
        <w:rPr>
          <w:rFonts w:ascii="Book Antiqua" w:hAnsi="Book Antiqua" w:cs="Times New Roman"/>
          <w:sz w:val="24"/>
          <w:szCs w:val="24"/>
        </w:rPr>
        <w:t xml:space="preserve">that involve </w:t>
      </w:r>
      <w:r w:rsidR="00E8474B" w:rsidRPr="00961A77">
        <w:rPr>
          <w:rFonts w:ascii="Book Antiqua" w:hAnsi="Book Antiqua" w:cs="Times New Roman"/>
          <w:sz w:val="24"/>
          <w:szCs w:val="24"/>
        </w:rPr>
        <w:t>the fibrogenic potential of MSCs and their ability to promote pre-existing tumor cell growth</w:t>
      </w:r>
      <w:r w:rsidR="00E73CBC" w:rsidRPr="00961A77">
        <w:rPr>
          <w:rFonts w:ascii="Book Antiqua" w:hAnsi="Book Antiqua" w:cs="Times New Roman"/>
          <w:sz w:val="24"/>
          <w:szCs w:val="24"/>
        </w:rPr>
        <w:t>,</w:t>
      </w:r>
      <w:r w:rsidR="00E8474B" w:rsidRPr="00961A77">
        <w:rPr>
          <w:rFonts w:ascii="Book Antiqua" w:hAnsi="Book Antiqua" w:cs="Times New Roman"/>
          <w:sz w:val="24"/>
          <w:szCs w:val="24"/>
        </w:rPr>
        <w:t xml:space="preserve"> must be carefully considered. </w:t>
      </w:r>
    </w:p>
    <w:p w14:paraId="68F492D6" w14:textId="77777777" w:rsidR="009973B5" w:rsidRPr="00961A77" w:rsidRDefault="009973B5" w:rsidP="007F6A7C">
      <w:pPr>
        <w:wordWrap/>
        <w:adjustRightInd w:val="0"/>
        <w:snapToGrid w:val="0"/>
        <w:spacing w:after="0" w:line="360" w:lineRule="auto"/>
        <w:rPr>
          <w:rFonts w:ascii="Book Antiqua" w:hAnsi="Book Antiqua" w:cs="Times New Roman"/>
          <w:b/>
          <w:sz w:val="24"/>
          <w:szCs w:val="24"/>
        </w:rPr>
      </w:pPr>
    </w:p>
    <w:p w14:paraId="25FBBE53" w14:textId="77777777" w:rsidR="007D266B" w:rsidRPr="00961A77" w:rsidRDefault="007D266B" w:rsidP="007F6A7C">
      <w:pPr>
        <w:wordWrap/>
        <w:adjustRightInd w:val="0"/>
        <w:snapToGrid w:val="0"/>
        <w:spacing w:after="0" w:line="360" w:lineRule="auto"/>
        <w:rPr>
          <w:rFonts w:ascii="Book Antiqua" w:hAnsi="Book Antiqua" w:cs="Times New Roman"/>
          <w:b/>
          <w:sz w:val="24"/>
          <w:szCs w:val="24"/>
        </w:rPr>
      </w:pPr>
    </w:p>
    <w:p w14:paraId="57A84D21" w14:textId="77777777" w:rsidR="009973B5" w:rsidRPr="00961A77" w:rsidRDefault="009973B5" w:rsidP="007F6A7C">
      <w:pPr>
        <w:wordWrap/>
        <w:adjustRightInd w:val="0"/>
        <w:snapToGrid w:val="0"/>
        <w:spacing w:after="0" w:line="360" w:lineRule="auto"/>
        <w:rPr>
          <w:rFonts w:ascii="Book Antiqua" w:hAnsi="Book Antiqua" w:cs="Times New Roman"/>
          <w:sz w:val="24"/>
          <w:szCs w:val="24"/>
        </w:rPr>
      </w:pPr>
    </w:p>
    <w:p w14:paraId="1DC53B56" w14:textId="77777777" w:rsidR="002A0B29" w:rsidRPr="00961A77" w:rsidRDefault="002A0B29" w:rsidP="007F6A7C">
      <w:pPr>
        <w:wordWrap/>
        <w:adjustRightInd w:val="0"/>
        <w:snapToGrid w:val="0"/>
        <w:spacing w:after="0" w:line="360" w:lineRule="auto"/>
        <w:rPr>
          <w:rFonts w:ascii="Book Antiqua" w:hAnsi="Book Antiqua" w:cs="Times New Roman"/>
          <w:sz w:val="24"/>
          <w:szCs w:val="24"/>
        </w:rPr>
      </w:pPr>
    </w:p>
    <w:p w14:paraId="230EC987" w14:textId="77777777" w:rsidR="00503658" w:rsidRPr="00961A77" w:rsidRDefault="00503658" w:rsidP="007F6A7C">
      <w:pPr>
        <w:widowControl/>
        <w:wordWrap/>
        <w:autoSpaceDE/>
        <w:autoSpaceDN/>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br w:type="page"/>
      </w:r>
    </w:p>
    <w:p w14:paraId="45A5CD07" w14:textId="00A2A770" w:rsidR="009973B5" w:rsidRPr="00961A77" w:rsidRDefault="00503658" w:rsidP="007F6A7C">
      <w:pPr>
        <w:wordWrap/>
        <w:adjustRightInd w:val="0"/>
        <w:snapToGrid w:val="0"/>
        <w:spacing w:after="0" w:line="360" w:lineRule="auto"/>
        <w:rPr>
          <w:rFonts w:ascii="Book Antiqua" w:eastAsia="SimSun" w:hAnsi="Book Antiqua" w:cs="Times New Roman"/>
          <w:b/>
          <w:sz w:val="24"/>
          <w:szCs w:val="24"/>
          <w:lang w:eastAsia="zh-CN"/>
        </w:rPr>
      </w:pPr>
      <w:r w:rsidRPr="00961A77">
        <w:rPr>
          <w:rFonts w:ascii="Book Antiqua" w:hAnsi="Book Antiqua" w:cs="Times New Roman"/>
          <w:b/>
          <w:sz w:val="24"/>
          <w:szCs w:val="24"/>
        </w:rPr>
        <w:lastRenderedPageBreak/>
        <w:t>REFERENCES</w:t>
      </w:r>
    </w:p>
    <w:p w14:paraId="12055716"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 </w:t>
      </w:r>
      <w:r w:rsidRPr="00961A77">
        <w:rPr>
          <w:rFonts w:ascii="Book Antiqua" w:eastAsia="SimSun" w:hAnsi="Book Antiqua" w:cs="SimSun"/>
          <w:b/>
          <w:bCs/>
          <w:kern w:val="0"/>
          <w:sz w:val="24"/>
          <w:szCs w:val="24"/>
          <w:lang w:eastAsia="zh-CN"/>
        </w:rPr>
        <w:t>Fallowfield JA</w:t>
      </w:r>
      <w:r w:rsidRPr="00961A77">
        <w:rPr>
          <w:rFonts w:ascii="Book Antiqua" w:eastAsia="SimSun" w:hAnsi="Book Antiqua" w:cs="SimSun"/>
          <w:kern w:val="0"/>
          <w:sz w:val="24"/>
          <w:szCs w:val="24"/>
          <w:lang w:eastAsia="zh-CN"/>
        </w:rPr>
        <w:t xml:space="preserve">, Iredale JP. Targeted treatments for cirrhosis. </w:t>
      </w:r>
      <w:r w:rsidRPr="00961A77">
        <w:rPr>
          <w:rFonts w:ascii="Book Antiqua" w:eastAsia="SimSun" w:hAnsi="Book Antiqua" w:cs="SimSun"/>
          <w:i/>
          <w:iCs/>
          <w:kern w:val="0"/>
          <w:sz w:val="24"/>
          <w:szCs w:val="24"/>
          <w:lang w:eastAsia="zh-CN"/>
        </w:rPr>
        <w:t>Expert Opin Ther Targets</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8</w:t>
      </w:r>
      <w:r w:rsidRPr="00961A77">
        <w:rPr>
          <w:rFonts w:ascii="Book Antiqua" w:eastAsia="SimSun" w:hAnsi="Book Antiqua" w:cs="SimSun"/>
          <w:kern w:val="0"/>
          <w:sz w:val="24"/>
          <w:szCs w:val="24"/>
          <w:lang w:eastAsia="zh-CN"/>
        </w:rPr>
        <w:t>: 423-435 [PMID: 15469393 DOI: 10.1517/14728222.8.5.423]</w:t>
      </w:r>
    </w:p>
    <w:p w14:paraId="71EA9C6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 </w:t>
      </w:r>
      <w:r w:rsidRPr="00961A77">
        <w:rPr>
          <w:rFonts w:ascii="Book Antiqua" w:eastAsia="SimSun" w:hAnsi="Book Antiqua" w:cs="SimSun"/>
          <w:b/>
          <w:bCs/>
          <w:kern w:val="0"/>
          <w:sz w:val="24"/>
          <w:szCs w:val="24"/>
          <w:lang w:eastAsia="zh-CN"/>
        </w:rPr>
        <w:t>Theise ND</w:t>
      </w:r>
      <w:r w:rsidRPr="00961A77">
        <w:rPr>
          <w:rFonts w:ascii="Book Antiqua" w:eastAsia="SimSun" w:hAnsi="Book Antiqua" w:cs="SimSun"/>
          <w:kern w:val="0"/>
          <w:sz w:val="24"/>
          <w:szCs w:val="24"/>
          <w:lang w:eastAsia="zh-CN"/>
        </w:rPr>
        <w:t xml:space="preserve">, Nimmakayalu M, Gardner R, Illei PB, Morgan G, Teperman L, Henegariu O, Krause DS. Liver from bone marrow in humans.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2000; </w:t>
      </w:r>
      <w:r w:rsidRPr="00961A77">
        <w:rPr>
          <w:rFonts w:ascii="Book Antiqua" w:eastAsia="SimSun" w:hAnsi="Book Antiqua" w:cs="SimSun"/>
          <w:b/>
          <w:bCs/>
          <w:kern w:val="0"/>
          <w:sz w:val="24"/>
          <w:szCs w:val="24"/>
          <w:lang w:eastAsia="zh-CN"/>
        </w:rPr>
        <w:t>32</w:t>
      </w:r>
      <w:r w:rsidRPr="00961A77">
        <w:rPr>
          <w:rFonts w:ascii="Book Antiqua" w:eastAsia="SimSun" w:hAnsi="Book Antiqua" w:cs="SimSun"/>
          <w:kern w:val="0"/>
          <w:sz w:val="24"/>
          <w:szCs w:val="24"/>
          <w:lang w:eastAsia="zh-CN"/>
        </w:rPr>
        <w:t>: 11-16 [PMID: 10869283 DOI: 10.1053/jhep.2000.9124]</w:t>
      </w:r>
    </w:p>
    <w:p w14:paraId="507F7BE7"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val="es-ES_tradnl" w:eastAsia="zh-CN"/>
        </w:rPr>
      </w:pPr>
      <w:r w:rsidRPr="00961A77">
        <w:rPr>
          <w:rFonts w:ascii="Book Antiqua" w:eastAsia="SimSun" w:hAnsi="Book Antiqua" w:cs="SimSun"/>
          <w:kern w:val="0"/>
          <w:sz w:val="24"/>
          <w:szCs w:val="24"/>
          <w:lang w:eastAsia="zh-CN"/>
        </w:rPr>
        <w:t xml:space="preserve">3 </w:t>
      </w:r>
      <w:r w:rsidRPr="00961A77">
        <w:rPr>
          <w:rFonts w:ascii="Book Antiqua" w:eastAsia="SimSun" w:hAnsi="Book Antiqua" w:cs="SimSun"/>
          <w:b/>
          <w:bCs/>
          <w:kern w:val="0"/>
          <w:sz w:val="24"/>
          <w:szCs w:val="24"/>
          <w:lang w:eastAsia="zh-CN"/>
        </w:rPr>
        <w:t>Houlihan DD</w:t>
      </w:r>
      <w:r w:rsidRPr="00961A77">
        <w:rPr>
          <w:rFonts w:ascii="Book Antiqua" w:eastAsia="SimSun" w:hAnsi="Book Antiqua" w:cs="SimSun"/>
          <w:kern w:val="0"/>
          <w:sz w:val="24"/>
          <w:szCs w:val="24"/>
          <w:lang w:eastAsia="zh-CN"/>
        </w:rPr>
        <w:t xml:space="preserve">, Newsome PN. Critical review of clinical trials of bone marrow stem cells in liver disease. </w:t>
      </w:r>
      <w:r w:rsidRPr="00961A77">
        <w:rPr>
          <w:rFonts w:ascii="Book Antiqua" w:eastAsia="SimSun" w:hAnsi="Book Antiqua" w:cs="SimSun"/>
          <w:i/>
          <w:iCs/>
          <w:kern w:val="0"/>
          <w:sz w:val="24"/>
          <w:szCs w:val="24"/>
          <w:lang w:val="es-ES_tradnl" w:eastAsia="zh-CN"/>
        </w:rPr>
        <w:t>Gastroenterology</w:t>
      </w:r>
      <w:r w:rsidRPr="00961A77">
        <w:rPr>
          <w:rFonts w:ascii="Book Antiqua" w:eastAsia="SimSun" w:hAnsi="Book Antiqua" w:cs="SimSun"/>
          <w:kern w:val="0"/>
          <w:sz w:val="24"/>
          <w:szCs w:val="24"/>
          <w:lang w:val="es-ES_tradnl" w:eastAsia="zh-CN"/>
        </w:rPr>
        <w:t xml:space="preserve"> 2008; </w:t>
      </w:r>
      <w:r w:rsidRPr="00961A77">
        <w:rPr>
          <w:rFonts w:ascii="Book Antiqua" w:eastAsia="SimSun" w:hAnsi="Book Antiqua" w:cs="SimSun"/>
          <w:b/>
          <w:bCs/>
          <w:kern w:val="0"/>
          <w:sz w:val="24"/>
          <w:szCs w:val="24"/>
          <w:lang w:val="es-ES_tradnl" w:eastAsia="zh-CN"/>
        </w:rPr>
        <w:t>135</w:t>
      </w:r>
      <w:r w:rsidRPr="00961A77">
        <w:rPr>
          <w:rFonts w:ascii="Book Antiqua" w:eastAsia="SimSun" w:hAnsi="Book Antiqua" w:cs="SimSun"/>
          <w:kern w:val="0"/>
          <w:sz w:val="24"/>
          <w:szCs w:val="24"/>
          <w:lang w:val="es-ES_tradnl" w:eastAsia="zh-CN"/>
        </w:rPr>
        <w:t>: 438-450 [PMID: 18585384 DOI: 10.1053/j.gastro.2008.05.040]</w:t>
      </w:r>
    </w:p>
    <w:p w14:paraId="45C12E40"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val="es-ES_tradnl" w:eastAsia="zh-CN"/>
        </w:rPr>
        <w:t xml:space="preserve">4 </w:t>
      </w:r>
      <w:r w:rsidRPr="00961A77">
        <w:rPr>
          <w:rFonts w:ascii="Book Antiqua" w:eastAsia="SimSun" w:hAnsi="Book Antiqua" w:cs="SimSun"/>
          <w:b/>
          <w:bCs/>
          <w:kern w:val="0"/>
          <w:sz w:val="24"/>
          <w:szCs w:val="24"/>
          <w:lang w:val="es-ES_tradnl" w:eastAsia="zh-CN"/>
        </w:rPr>
        <w:t>Souza BS</w:t>
      </w:r>
      <w:r w:rsidRPr="00961A77">
        <w:rPr>
          <w:rFonts w:ascii="Book Antiqua" w:eastAsia="SimSun" w:hAnsi="Book Antiqua" w:cs="SimSun"/>
          <w:kern w:val="0"/>
          <w:sz w:val="24"/>
          <w:szCs w:val="24"/>
          <w:lang w:val="es-ES_tradnl" w:eastAsia="zh-CN"/>
        </w:rPr>
        <w:t xml:space="preserve">, Nogueira RC, de Oliveira SA, de Freitas LA, Lyra LG, Ribeiro dos Santos R, Lyra AC, Soares MB. </w:t>
      </w:r>
      <w:r w:rsidRPr="00961A77">
        <w:rPr>
          <w:rFonts w:ascii="Book Antiqua" w:eastAsia="SimSun" w:hAnsi="Book Antiqua" w:cs="SimSun"/>
          <w:kern w:val="0"/>
          <w:sz w:val="24"/>
          <w:szCs w:val="24"/>
          <w:lang w:eastAsia="zh-CN"/>
        </w:rPr>
        <w:t xml:space="preserve">Current status of stem cell therapy for liver diseases. </w:t>
      </w:r>
      <w:r w:rsidRPr="00961A77">
        <w:rPr>
          <w:rFonts w:ascii="Book Antiqua" w:eastAsia="SimSun" w:hAnsi="Book Antiqua" w:cs="SimSun"/>
          <w:i/>
          <w:iCs/>
          <w:kern w:val="0"/>
          <w:sz w:val="24"/>
          <w:szCs w:val="24"/>
          <w:lang w:eastAsia="zh-CN"/>
        </w:rPr>
        <w:t>Cell Transplant</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18</w:t>
      </w:r>
      <w:r w:rsidRPr="00961A77">
        <w:rPr>
          <w:rFonts w:ascii="Book Antiqua" w:eastAsia="SimSun" w:hAnsi="Book Antiqua" w:cs="SimSun"/>
          <w:kern w:val="0"/>
          <w:sz w:val="24"/>
          <w:szCs w:val="24"/>
          <w:lang w:eastAsia="zh-CN"/>
        </w:rPr>
        <w:t>: 1261-1279 [PMID: 19660179 DOI: 10.3727/096368909X470522]</w:t>
      </w:r>
    </w:p>
    <w:p w14:paraId="1F182538"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 </w:t>
      </w:r>
      <w:r w:rsidRPr="00961A77">
        <w:rPr>
          <w:rFonts w:ascii="Book Antiqua" w:eastAsia="SimSun" w:hAnsi="Book Antiqua" w:cs="SimSun"/>
          <w:b/>
          <w:bCs/>
          <w:kern w:val="0"/>
          <w:sz w:val="24"/>
          <w:szCs w:val="24"/>
          <w:lang w:eastAsia="zh-CN"/>
        </w:rPr>
        <w:t>Bird TG</w:t>
      </w:r>
      <w:r w:rsidRPr="00961A77">
        <w:rPr>
          <w:rFonts w:ascii="Book Antiqua" w:eastAsia="SimSun" w:hAnsi="Book Antiqua" w:cs="SimSun"/>
          <w:kern w:val="0"/>
          <w:sz w:val="24"/>
          <w:szCs w:val="24"/>
          <w:lang w:eastAsia="zh-CN"/>
        </w:rPr>
        <w:t xml:space="preserve">, Lorenzini S, Forbes SJ. Activation of stem cells in hepatic diseases. </w:t>
      </w:r>
      <w:r w:rsidRPr="00961A77">
        <w:rPr>
          <w:rFonts w:ascii="Book Antiqua" w:eastAsia="SimSun" w:hAnsi="Book Antiqua" w:cs="SimSun"/>
          <w:i/>
          <w:iCs/>
          <w:kern w:val="0"/>
          <w:sz w:val="24"/>
          <w:szCs w:val="24"/>
          <w:lang w:eastAsia="zh-CN"/>
        </w:rPr>
        <w:t>Cell Tissue Res</w:t>
      </w:r>
      <w:r w:rsidRPr="00961A77">
        <w:rPr>
          <w:rFonts w:ascii="Book Antiqua" w:eastAsia="SimSun" w:hAnsi="Book Antiqua" w:cs="SimSun"/>
          <w:kern w:val="0"/>
          <w:sz w:val="24"/>
          <w:szCs w:val="24"/>
          <w:lang w:eastAsia="zh-CN"/>
        </w:rPr>
        <w:t xml:space="preserve"> 2008; </w:t>
      </w:r>
      <w:r w:rsidRPr="00961A77">
        <w:rPr>
          <w:rFonts w:ascii="Book Antiqua" w:eastAsia="SimSun" w:hAnsi="Book Antiqua" w:cs="SimSun"/>
          <w:b/>
          <w:bCs/>
          <w:kern w:val="0"/>
          <w:sz w:val="24"/>
          <w:szCs w:val="24"/>
          <w:lang w:eastAsia="zh-CN"/>
        </w:rPr>
        <w:t>331</w:t>
      </w:r>
      <w:r w:rsidRPr="00961A77">
        <w:rPr>
          <w:rFonts w:ascii="Book Antiqua" w:eastAsia="SimSun" w:hAnsi="Book Antiqua" w:cs="SimSun"/>
          <w:kern w:val="0"/>
          <w:sz w:val="24"/>
          <w:szCs w:val="24"/>
          <w:lang w:eastAsia="zh-CN"/>
        </w:rPr>
        <w:t>: 283-300 [PMID: 18046579 DOI: 10.1007/s00441-007-0542-z]</w:t>
      </w:r>
    </w:p>
    <w:p w14:paraId="7C589242" w14:textId="2ACCADF2"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 </w:t>
      </w:r>
      <w:r w:rsidRPr="00961A77">
        <w:rPr>
          <w:rFonts w:ascii="Book Antiqua" w:eastAsia="SimSun" w:hAnsi="Book Antiqua" w:cs="SimSun"/>
          <w:b/>
          <w:bCs/>
          <w:kern w:val="0"/>
          <w:sz w:val="24"/>
          <w:szCs w:val="24"/>
          <w:lang w:eastAsia="zh-CN"/>
        </w:rPr>
        <w:t>Peggins JO</w:t>
      </w:r>
      <w:r w:rsidRPr="00961A77">
        <w:rPr>
          <w:rFonts w:ascii="Book Antiqua" w:eastAsia="SimSun" w:hAnsi="Book Antiqua" w:cs="SimSun"/>
          <w:kern w:val="0"/>
          <w:sz w:val="24"/>
          <w:szCs w:val="24"/>
          <w:lang w:eastAsia="zh-CN"/>
        </w:rPr>
        <w:t xml:space="preserve">, McMahon TF, Beierschmitt WP, Weiner M. Comparison of hepatic and renal metabolism of acetaminophen in male and female miniature swine. </w:t>
      </w:r>
      <w:r w:rsidRPr="00961A77">
        <w:rPr>
          <w:rFonts w:ascii="Book Antiqua" w:eastAsia="SimSun" w:hAnsi="Book Antiqua" w:cs="SimSun"/>
          <w:i/>
          <w:iCs/>
          <w:kern w:val="0"/>
          <w:sz w:val="24"/>
          <w:szCs w:val="24"/>
          <w:lang w:eastAsia="zh-CN"/>
        </w:rPr>
        <w:t>Drug Metab Dispos</w:t>
      </w:r>
      <w:r w:rsidRPr="00961A77">
        <w:rPr>
          <w:rFonts w:ascii="Book Antiqua" w:eastAsia="SimSun" w:hAnsi="Book Antiqua" w:cs="SimSun"/>
          <w:kern w:val="0"/>
          <w:sz w:val="24"/>
          <w:szCs w:val="24"/>
          <w:lang w:eastAsia="zh-CN"/>
        </w:rPr>
        <w:t xml:space="preserve"> </w:t>
      </w:r>
      <w:r w:rsidRPr="00961A77">
        <w:rPr>
          <w:rFonts w:ascii="Book Antiqua" w:eastAsia="SimSun" w:hAnsi="Book Antiqua" w:cs="SimSun" w:hint="eastAsia"/>
          <w:kern w:val="0"/>
          <w:sz w:val="24"/>
          <w:szCs w:val="24"/>
          <w:lang w:eastAsia="zh-CN"/>
        </w:rPr>
        <w:t>2010</w:t>
      </w:r>
      <w:r w:rsidRPr="00961A77">
        <w:rPr>
          <w:rFonts w:ascii="Book Antiqua" w:eastAsia="SimSun" w:hAnsi="Book Antiqua" w:cs="SimSun"/>
          <w:kern w:val="0"/>
          <w:sz w:val="24"/>
          <w:szCs w:val="24"/>
          <w:lang w:eastAsia="zh-CN"/>
        </w:rPr>
        <w:t xml:space="preserve">; </w:t>
      </w:r>
      <w:r w:rsidRPr="00961A77">
        <w:rPr>
          <w:rFonts w:ascii="Book Antiqua" w:eastAsia="SimSun" w:hAnsi="Book Antiqua" w:cs="SimSun"/>
          <w:b/>
          <w:bCs/>
          <w:kern w:val="0"/>
          <w:sz w:val="24"/>
          <w:szCs w:val="24"/>
          <w:lang w:eastAsia="zh-CN"/>
        </w:rPr>
        <w:t>15</w:t>
      </w:r>
      <w:r w:rsidRPr="00961A77">
        <w:rPr>
          <w:rFonts w:ascii="Book Antiqua" w:eastAsia="SimSun" w:hAnsi="Book Antiqua" w:cs="SimSun"/>
          <w:kern w:val="0"/>
          <w:sz w:val="24"/>
          <w:szCs w:val="24"/>
          <w:lang w:eastAsia="zh-CN"/>
        </w:rPr>
        <w:t>: 270-273 [PMID: 2882990 DOI: 10.1016/j.exphem.2010.04.007]</w:t>
      </w:r>
    </w:p>
    <w:p w14:paraId="6CEFE1A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 </w:t>
      </w:r>
      <w:r w:rsidRPr="00961A77">
        <w:rPr>
          <w:rFonts w:ascii="Book Antiqua" w:eastAsia="SimSun" w:hAnsi="Book Antiqua" w:cs="SimSun"/>
          <w:b/>
          <w:bCs/>
          <w:kern w:val="0"/>
          <w:sz w:val="24"/>
          <w:szCs w:val="24"/>
          <w:lang w:eastAsia="zh-CN"/>
        </w:rPr>
        <w:t>Muraca M</w:t>
      </w:r>
      <w:r w:rsidRPr="00961A77">
        <w:rPr>
          <w:rFonts w:ascii="Book Antiqua" w:eastAsia="SimSun" w:hAnsi="Book Antiqua" w:cs="SimSun"/>
          <w:kern w:val="0"/>
          <w:sz w:val="24"/>
          <w:szCs w:val="24"/>
          <w:lang w:eastAsia="zh-CN"/>
        </w:rPr>
        <w:t xml:space="preserve">. Evolving concepts in cell therapy of liver disease and current clinical perspectives. </w:t>
      </w:r>
      <w:r w:rsidRPr="00961A77">
        <w:rPr>
          <w:rFonts w:ascii="Book Antiqua" w:eastAsia="SimSun" w:hAnsi="Book Antiqua" w:cs="SimSun"/>
          <w:i/>
          <w:iCs/>
          <w:kern w:val="0"/>
          <w:sz w:val="24"/>
          <w:szCs w:val="24"/>
          <w:lang w:eastAsia="zh-CN"/>
        </w:rPr>
        <w:t>Dig Liver Dis</w:t>
      </w:r>
      <w:r w:rsidRPr="00961A77">
        <w:rPr>
          <w:rFonts w:ascii="Book Antiqua" w:eastAsia="SimSun" w:hAnsi="Book Antiqua" w:cs="SimSun"/>
          <w:kern w:val="0"/>
          <w:sz w:val="24"/>
          <w:szCs w:val="24"/>
          <w:lang w:eastAsia="zh-CN"/>
        </w:rPr>
        <w:t xml:space="preserve"> 2011; </w:t>
      </w:r>
      <w:r w:rsidRPr="00961A77">
        <w:rPr>
          <w:rFonts w:ascii="Book Antiqua" w:eastAsia="SimSun" w:hAnsi="Book Antiqua" w:cs="SimSun"/>
          <w:b/>
          <w:bCs/>
          <w:kern w:val="0"/>
          <w:sz w:val="24"/>
          <w:szCs w:val="24"/>
          <w:lang w:eastAsia="zh-CN"/>
        </w:rPr>
        <w:t>43</w:t>
      </w:r>
      <w:r w:rsidRPr="00961A77">
        <w:rPr>
          <w:rFonts w:ascii="Book Antiqua" w:eastAsia="SimSun" w:hAnsi="Book Antiqua" w:cs="SimSun"/>
          <w:kern w:val="0"/>
          <w:sz w:val="24"/>
          <w:szCs w:val="24"/>
          <w:lang w:eastAsia="zh-CN"/>
        </w:rPr>
        <w:t>: 180-187 [PMID: 20869923 DOI: 10.1016/j.dld.2010.08.007]</w:t>
      </w:r>
    </w:p>
    <w:p w14:paraId="49B121FB"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 </w:t>
      </w:r>
      <w:r w:rsidRPr="00961A77">
        <w:rPr>
          <w:rFonts w:ascii="Book Antiqua" w:eastAsia="SimSun" w:hAnsi="Book Antiqua" w:cs="SimSun"/>
          <w:b/>
          <w:bCs/>
          <w:kern w:val="0"/>
          <w:sz w:val="24"/>
          <w:szCs w:val="24"/>
          <w:lang w:eastAsia="zh-CN"/>
        </w:rPr>
        <w:t>Stutchfield BM</w:t>
      </w:r>
      <w:r w:rsidRPr="00961A77">
        <w:rPr>
          <w:rFonts w:ascii="Book Antiqua" w:eastAsia="SimSun" w:hAnsi="Book Antiqua" w:cs="SimSun"/>
          <w:kern w:val="0"/>
          <w:sz w:val="24"/>
          <w:szCs w:val="24"/>
          <w:lang w:eastAsia="zh-CN"/>
        </w:rPr>
        <w:t xml:space="preserve">, Forbes SJ, Wigmore SJ. Prospects for stem cell transplantation in the treatment of hepatic disease. </w:t>
      </w:r>
      <w:r w:rsidRPr="00961A77">
        <w:rPr>
          <w:rFonts w:ascii="Book Antiqua" w:eastAsia="SimSun" w:hAnsi="Book Antiqua" w:cs="SimSun"/>
          <w:i/>
          <w:iCs/>
          <w:kern w:val="0"/>
          <w:sz w:val="24"/>
          <w:szCs w:val="24"/>
          <w:lang w:eastAsia="zh-CN"/>
        </w:rPr>
        <w:t>Liver Transpl</w:t>
      </w:r>
      <w:r w:rsidRPr="00961A77">
        <w:rPr>
          <w:rFonts w:ascii="Book Antiqua" w:eastAsia="SimSun" w:hAnsi="Book Antiqua" w:cs="SimSun"/>
          <w:kern w:val="0"/>
          <w:sz w:val="24"/>
          <w:szCs w:val="24"/>
          <w:lang w:eastAsia="zh-CN"/>
        </w:rPr>
        <w:t xml:space="preserve"> 2010; </w:t>
      </w:r>
      <w:r w:rsidRPr="00961A77">
        <w:rPr>
          <w:rFonts w:ascii="Book Antiqua" w:eastAsia="SimSun" w:hAnsi="Book Antiqua" w:cs="SimSun"/>
          <w:b/>
          <w:bCs/>
          <w:kern w:val="0"/>
          <w:sz w:val="24"/>
          <w:szCs w:val="24"/>
          <w:lang w:eastAsia="zh-CN"/>
        </w:rPr>
        <w:t>16</w:t>
      </w:r>
      <w:r w:rsidRPr="00961A77">
        <w:rPr>
          <w:rFonts w:ascii="Book Antiqua" w:eastAsia="SimSun" w:hAnsi="Book Antiqua" w:cs="SimSun"/>
          <w:kern w:val="0"/>
          <w:sz w:val="24"/>
          <w:szCs w:val="24"/>
          <w:lang w:eastAsia="zh-CN"/>
        </w:rPr>
        <w:t>: 827-836 [PMID: 20583084 DOI: 10.1002/lt.22083]</w:t>
      </w:r>
    </w:p>
    <w:p w14:paraId="2B71715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9 </w:t>
      </w:r>
      <w:r w:rsidRPr="00961A77">
        <w:rPr>
          <w:rFonts w:ascii="Book Antiqua" w:eastAsia="SimSun" w:hAnsi="Book Antiqua" w:cs="SimSun"/>
          <w:b/>
          <w:bCs/>
          <w:kern w:val="0"/>
          <w:sz w:val="24"/>
          <w:szCs w:val="24"/>
          <w:lang w:eastAsia="zh-CN"/>
        </w:rPr>
        <w:t>Moon KM</w:t>
      </w:r>
      <w:r w:rsidRPr="00961A77">
        <w:rPr>
          <w:rFonts w:ascii="Book Antiqua" w:eastAsia="SimSun" w:hAnsi="Book Antiqua" w:cs="SimSun"/>
          <w:kern w:val="0"/>
          <w:sz w:val="24"/>
          <w:szCs w:val="24"/>
          <w:lang w:eastAsia="zh-CN"/>
        </w:rPr>
        <w:t xml:space="preserve">, Kim G, Baik SK, Choi E, Kim MY, Kim HA, Cho MY, Shin SY, Kim JM, Park HJ, Kwon SO, Eom YW. Ultrasonographic scoring system score versus liver stiffness measurement in prediction of cirrhosis. </w:t>
      </w:r>
      <w:r w:rsidRPr="00961A77">
        <w:rPr>
          <w:rFonts w:ascii="Book Antiqua" w:eastAsia="SimSun" w:hAnsi="Book Antiqua" w:cs="SimSun"/>
          <w:i/>
          <w:iCs/>
          <w:kern w:val="0"/>
          <w:sz w:val="24"/>
          <w:szCs w:val="24"/>
          <w:lang w:eastAsia="zh-CN"/>
        </w:rPr>
        <w:t>Clin Mol Hepatol</w:t>
      </w:r>
      <w:r w:rsidRPr="00961A77">
        <w:rPr>
          <w:rFonts w:ascii="Book Antiqua" w:eastAsia="SimSun" w:hAnsi="Book Antiqua" w:cs="SimSun"/>
          <w:kern w:val="0"/>
          <w:sz w:val="24"/>
          <w:szCs w:val="24"/>
          <w:lang w:eastAsia="zh-CN"/>
        </w:rPr>
        <w:t xml:space="preserve"> 2013; </w:t>
      </w:r>
      <w:r w:rsidRPr="00961A77">
        <w:rPr>
          <w:rFonts w:ascii="Book Antiqua" w:eastAsia="SimSun" w:hAnsi="Book Antiqua" w:cs="SimSun"/>
          <w:b/>
          <w:bCs/>
          <w:kern w:val="0"/>
          <w:sz w:val="24"/>
          <w:szCs w:val="24"/>
          <w:lang w:eastAsia="zh-CN"/>
        </w:rPr>
        <w:t>19</w:t>
      </w:r>
      <w:r w:rsidRPr="00961A77">
        <w:rPr>
          <w:rFonts w:ascii="Book Antiqua" w:eastAsia="SimSun" w:hAnsi="Book Antiqua" w:cs="SimSun"/>
          <w:kern w:val="0"/>
          <w:sz w:val="24"/>
          <w:szCs w:val="24"/>
          <w:lang w:eastAsia="zh-CN"/>
        </w:rPr>
        <w:t>: 389-398 [PMID: 24459644 DOI: 10.3350/cmh.2013.19.4.389]</w:t>
      </w:r>
    </w:p>
    <w:p w14:paraId="3A156082"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10 </w:t>
      </w:r>
      <w:r w:rsidRPr="00961A77">
        <w:rPr>
          <w:rFonts w:ascii="Book Antiqua" w:eastAsia="SimSun" w:hAnsi="Book Antiqua" w:cs="SimSun"/>
          <w:b/>
          <w:bCs/>
          <w:kern w:val="0"/>
          <w:sz w:val="24"/>
          <w:szCs w:val="24"/>
          <w:lang w:eastAsia="zh-CN"/>
        </w:rPr>
        <w:t>Campagnoli C</w:t>
      </w:r>
      <w:r w:rsidRPr="00961A77">
        <w:rPr>
          <w:rFonts w:ascii="Book Antiqua" w:eastAsia="SimSun" w:hAnsi="Book Antiqua" w:cs="SimSun"/>
          <w:kern w:val="0"/>
          <w:sz w:val="24"/>
          <w:szCs w:val="24"/>
          <w:lang w:eastAsia="zh-CN"/>
        </w:rPr>
        <w:t xml:space="preserve">, Roberts IA, Kumar S, Bennett PR, Bellantuono I, Fisk NM. Identification of mesenchymal stem/progenitor cells in human first-trimester fetal </w:t>
      </w:r>
      <w:r w:rsidRPr="00961A77">
        <w:rPr>
          <w:rFonts w:ascii="Book Antiqua" w:eastAsia="SimSun" w:hAnsi="Book Antiqua" w:cs="SimSun"/>
          <w:kern w:val="0"/>
          <w:sz w:val="24"/>
          <w:szCs w:val="24"/>
          <w:lang w:eastAsia="zh-CN"/>
        </w:rPr>
        <w:lastRenderedPageBreak/>
        <w:t xml:space="preserve">blood, liver, and bone marrow. </w:t>
      </w:r>
      <w:r w:rsidRPr="00961A77">
        <w:rPr>
          <w:rFonts w:ascii="Book Antiqua" w:eastAsia="SimSun" w:hAnsi="Book Antiqua" w:cs="SimSun"/>
          <w:i/>
          <w:iCs/>
          <w:kern w:val="0"/>
          <w:sz w:val="24"/>
          <w:szCs w:val="24"/>
          <w:lang w:eastAsia="zh-CN"/>
        </w:rPr>
        <w:t>Blood</w:t>
      </w:r>
      <w:r w:rsidRPr="00961A77">
        <w:rPr>
          <w:rFonts w:ascii="Book Antiqua" w:eastAsia="SimSun" w:hAnsi="Book Antiqua" w:cs="SimSun"/>
          <w:kern w:val="0"/>
          <w:sz w:val="24"/>
          <w:szCs w:val="24"/>
          <w:lang w:eastAsia="zh-CN"/>
        </w:rPr>
        <w:t xml:space="preserve"> 2001; </w:t>
      </w:r>
      <w:r w:rsidRPr="00961A77">
        <w:rPr>
          <w:rFonts w:ascii="Book Antiqua" w:eastAsia="SimSun" w:hAnsi="Book Antiqua" w:cs="SimSun"/>
          <w:b/>
          <w:bCs/>
          <w:kern w:val="0"/>
          <w:sz w:val="24"/>
          <w:szCs w:val="24"/>
          <w:lang w:eastAsia="zh-CN"/>
        </w:rPr>
        <w:t>98</w:t>
      </w:r>
      <w:r w:rsidRPr="00961A77">
        <w:rPr>
          <w:rFonts w:ascii="Book Antiqua" w:eastAsia="SimSun" w:hAnsi="Book Antiqua" w:cs="SimSun"/>
          <w:kern w:val="0"/>
          <w:sz w:val="24"/>
          <w:szCs w:val="24"/>
          <w:lang w:eastAsia="zh-CN"/>
        </w:rPr>
        <w:t>: 2396-2402 [PMID: 11588036 DOI: 10.1182/blood.V98.8.2396]</w:t>
      </w:r>
    </w:p>
    <w:p w14:paraId="61242F8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11 </w:t>
      </w:r>
      <w:r w:rsidRPr="00961A77">
        <w:rPr>
          <w:rFonts w:ascii="Book Antiqua" w:eastAsia="SimSun" w:hAnsi="Book Antiqua" w:cs="SimSun"/>
          <w:b/>
          <w:bCs/>
          <w:kern w:val="0"/>
          <w:sz w:val="24"/>
          <w:szCs w:val="24"/>
          <w:lang w:eastAsia="zh-CN"/>
        </w:rPr>
        <w:t>De Ugarte DA</w:t>
      </w:r>
      <w:r w:rsidRPr="00961A77">
        <w:rPr>
          <w:rFonts w:ascii="Book Antiqua" w:eastAsia="SimSun" w:hAnsi="Book Antiqua" w:cs="SimSun"/>
          <w:kern w:val="0"/>
          <w:sz w:val="24"/>
          <w:szCs w:val="24"/>
          <w:lang w:eastAsia="zh-CN"/>
        </w:rPr>
        <w:t xml:space="preserve">, Morizono K, Elbarbary A, Alfonso Z, Zuk PA, Zhu M, Dragoo JL, Ashjian P, Thomas B, Benhaim P, Chen I, Fraser J, Hedrick MH. Comparison of multi-lineage cells from human adipose tissue and bone marrow. </w:t>
      </w:r>
      <w:r w:rsidRPr="00961A77">
        <w:rPr>
          <w:rFonts w:ascii="Book Antiqua" w:eastAsia="SimSun" w:hAnsi="Book Antiqua" w:cs="SimSun"/>
          <w:i/>
          <w:iCs/>
          <w:kern w:val="0"/>
          <w:sz w:val="24"/>
          <w:szCs w:val="24"/>
          <w:lang w:eastAsia="zh-CN"/>
        </w:rPr>
        <w:t>Cells Tissues Organs</w:t>
      </w:r>
      <w:r w:rsidRPr="00961A77">
        <w:rPr>
          <w:rFonts w:ascii="Book Antiqua" w:eastAsia="SimSun" w:hAnsi="Book Antiqua" w:cs="SimSun"/>
          <w:kern w:val="0"/>
          <w:sz w:val="24"/>
          <w:szCs w:val="24"/>
          <w:lang w:eastAsia="zh-CN"/>
        </w:rPr>
        <w:t xml:space="preserve"> 2003; </w:t>
      </w:r>
      <w:r w:rsidRPr="00961A77">
        <w:rPr>
          <w:rFonts w:ascii="Book Antiqua" w:eastAsia="SimSun" w:hAnsi="Book Antiqua" w:cs="SimSun"/>
          <w:b/>
          <w:bCs/>
          <w:kern w:val="0"/>
          <w:sz w:val="24"/>
          <w:szCs w:val="24"/>
          <w:lang w:eastAsia="zh-CN"/>
        </w:rPr>
        <w:t>174</w:t>
      </w:r>
      <w:r w:rsidRPr="00961A77">
        <w:rPr>
          <w:rFonts w:ascii="Book Antiqua" w:eastAsia="SimSun" w:hAnsi="Book Antiqua" w:cs="SimSun"/>
          <w:kern w:val="0"/>
          <w:sz w:val="24"/>
          <w:szCs w:val="24"/>
          <w:lang w:eastAsia="zh-CN"/>
        </w:rPr>
        <w:t>: 101-109 [PMID: 12835573 DOI: 71150]</w:t>
      </w:r>
    </w:p>
    <w:p w14:paraId="443FE86B"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12 </w:t>
      </w:r>
      <w:r w:rsidRPr="00961A77">
        <w:rPr>
          <w:rFonts w:ascii="Book Antiqua" w:eastAsia="SimSun" w:hAnsi="Book Antiqua" w:cs="SimSun"/>
          <w:b/>
          <w:bCs/>
          <w:kern w:val="0"/>
          <w:sz w:val="24"/>
          <w:szCs w:val="24"/>
          <w:lang w:eastAsia="zh-CN"/>
        </w:rPr>
        <w:t>Erices A</w:t>
      </w:r>
      <w:r w:rsidRPr="00961A77">
        <w:rPr>
          <w:rFonts w:ascii="Book Antiqua" w:eastAsia="SimSun" w:hAnsi="Book Antiqua" w:cs="SimSun"/>
          <w:kern w:val="0"/>
          <w:sz w:val="24"/>
          <w:szCs w:val="24"/>
          <w:lang w:eastAsia="zh-CN"/>
        </w:rPr>
        <w:t xml:space="preserve">, Conget P, Minguell JJ. Mesenchymal progenitor cells in human umbilical cord blood. </w:t>
      </w:r>
      <w:r w:rsidRPr="00961A77">
        <w:rPr>
          <w:rFonts w:ascii="Book Antiqua" w:eastAsia="SimSun" w:hAnsi="Book Antiqua" w:cs="SimSun"/>
          <w:i/>
          <w:iCs/>
          <w:kern w:val="0"/>
          <w:sz w:val="24"/>
          <w:szCs w:val="24"/>
          <w:lang w:eastAsia="zh-CN"/>
        </w:rPr>
        <w:t>Br J Haematol</w:t>
      </w:r>
      <w:r w:rsidRPr="00961A77">
        <w:rPr>
          <w:rFonts w:ascii="Book Antiqua" w:eastAsia="SimSun" w:hAnsi="Book Antiqua" w:cs="SimSun"/>
          <w:kern w:val="0"/>
          <w:sz w:val="24"/>
          <w:szCs w:val="24"/>
          <w:lang w:eastAsia="zh-CN"/>
        </w:rPr>
        <w:t xml:space="preserve"> 2000; </w:t>
      </w:r>
      <w:r w:rsidRPr="00961A77">
        <w:rPr>
          <w:rFonts w:ascii="Book Antiqua" w:eastAsia="SimSun" w:hAnsi="Book Antiqua" w:cs="SimSun"/>
          <w:b/>
          <w:bCs/>
          <w:kern w:val="0"/>
          <w:sz w:val="24"/>
          <w:szCs w:val="24"/>
          <w:lang w:eastAsia="zh-CN"/>
        </w:rPr>
        <w:t>109</w:t>
      </w:r>
      <w:r w:rsidRPr="00961A77">
        <w:rPr>
          <w:rFonts w:ascii="Book Antiqua" w:eastAsia="SimSun" w:hAnsi="Book Antiqua" w:cs="SimSun"/>
          <w:kern w:val="0"/>
          <w:sz w:val="24"/>
          <w:szCs w:val="24"/>
          <w:lang w:eastAsia="zh-CN"/>
        </w:rPr>
        <w:t>: 235-242 [PMID: 10848804 DOI: 10.1046/j.1365-2141.2000.01986.x]</w:t>
      </w:r>
    </w:p>
    <w:p w14:paraId="62C42850"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13 </w:t>
      </w:r>
      <w:r w:rsidRPr="00961A77">
        <w:rPr>
          <w:rFonts w:ascii="Book Antiqua" w:eastAsia="SimSun" w:hAnsi="Book Antiqua" w:cs="SimSun"/>
          <w:b/>
          <w:bCs/>
          <w:kern w:val="0"/>
          <w:sz w:val="24"/>
          <w:szCs w:val="24"/>
          <w:lang w:eastAsia="zh-CN"/>
        </w:rPr>
        <w:t>Jiang Y</w:t>
      </w:r>
      <w:r w:rsidRPr="00961A77">
        <w:rPr>
          <w:rFonts w:ascii="Book Antiqua" w:eastAsia="SimSun" w:hAnsi="Book Antiqua" w:cs="SimSun"/>
          <w:kern w:val="0"/>
          <w:sz w:val="24"/>
          <w:szCs w:val="24"/>
          <w:lang w:eastAsia="zh-CN"/>
        </w:rPr>
        <w:t xml:space="preserve">, Vaessen B, Lenvik T, Blackstad M, Reyes M, Verfaillie CM. Multipotent progenitor cells can be isolated from postnatal murine bone marrow, muscle, and brain. </w:t>
      </w:r>
      <w:r w:rsidRPr="00961A77">
        <w:rPr>
          <w:rFonts w:ascii="Book Antiqua" w:eastAsia="SimSun" w:hAnsi="Book Antiqua" w:cs="SimSun"/>
          <w:i/>
          <w:iCs/>
          <w:kern w:val="0"/>
          <w:sz w:val="24"/>
          <w:szCs w:val="24"/>
          <w:lang w:eastAsia="zh-CN"/>
        </w:rPr>
        <w:t>Exp Hematol</w:t>
      </w:r>
      <w:r w:rsidRPr="00961A77">
        <w:rPr>
          <w:rFonts w:ascii="Book Antiqua" w:eastAsia="SimSun" w:hAnsi="Book Antiqua" w:cs="SimSun"/>
          <w:kern w:val="0"/>
          <w:sz w:val="24"/>
          <w:szCs w:val="24"/>
          <w:lang w:eastAsia="zh-CN"/>
        </w:rPr>
        <w:t xml:space="preserve"> 2002; </w:t>
      </w:r>
      <w:r w:rsidRPr="00961A77">
        <w:rPr>
          <w:rFonts w:ascii="Book Antiqua" w:eastAsia="SimSun" w:hAnsi="Book Antiqua" w:cs="SimSun"/>
          <w:b/>
          <w:bCs/>
          <w:kern w:val="0"/>
          <w:sz w:val="24"/>
          <w:szCs w:val="24"/>
          <w:lang w:eastAsia="zh-CN"/>
        </w:rPr>
        <w:t>30</w:t>
      </w:r>
      <w:r w:rsidRPr="00961A77">
        <w:rPr>
          <w:rFonts w:ascii="Book Antiqua" w:eastAsia="SimSun" w:hAnsi="Book Antiqua" w:cs="SimSun"/>
          <w:kern w:val="0"/>
          <w:sz w:val="24"/>
          <w:szCs w:val="24"/>
          <w:lang w:eastAsia="zh-CN"/>
        </w:rPr>
        <w:t>: 896-904 [PMID: 12160841 DOI: 10.1016/S0301-472X(02)00869-X]</w:t>
      </w:r>
    </w:p>
    <w:p w14:paraId="1A4B5DE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14 </w:t>
      </w:r>
      <w:r w:rsidRPr="00961A77">
        <w:rPr>
          <w:rFonts w:ascii="Book Antiqua" w:eastAsia="SimSun" w:hAnsi="Book Antiqua" w:cs="SimSun"/>
          <w:b/>
          <w:bCs/>
          <w:kern w:val="0"/>
          <w:sz w:val="24"/>
          <w:szCs w:val="24"/>
          <w:lang w:eastAsia="zh-CN"/>
        </w:rPr>
        <w:t>Zvaifler NJ</w:t>
      </w:r>
      <w:r w:rsidRPr="00961A77">
        <w:rPr>
          <w:rFonts w:ascii="Book Antiqua" w:eastAsia="SimSun" w:hAnsi="Book Antiqua" w:cs="SimSun"/>
          <w:kern w:val="0"/>
          <w:sz w:val="24"/>
          <w:szCs w:val="24"/>
          <w:lang w:eastAsia="zh-CN"/>
        </w:rPr>
        <w:t xml:space="preserve">, Marinova-Mutafchieva L, Adams G, Edwards CJ, Moss J, Burger JA, Maini RN. Mesenchymal precursor cells in the blood of normal individuals. </w:t>
      </w:r>
      <w:r w:rsidRPr="00961A77">
        <w:rPr>
          <w:rFonts w:ascii="Book Antiqua" w:eastAsia="SimSun" w:hAnsi="Book Antiqua" w:cs="SimSun"/>
          <w:i/>
          <w:iCs/>
          <w:kern w:val="0"/>
          <w:sz w:val="24"/>
          <w:szCs w:val="24"/>
          <w:lang w:eastAsia="zh-CN"/>
        </w:rPr>
        <w:t>Arthritis Res</w:t>
      </w:r>
      <w:r w:rsidRPr="00961A77">
        <w:rPr>
          <w:rFonts w:ascii="Book Antiqua" w:eastAsia="SimSun" w:hAnsi="Book Antiqua" w:cs="SimSun"/>
          <w:kern w:val="0"/>
          <w:sz w:val="24"/>
          <w:szCs w:val="24"/>
          <w:lang w:eastAsia="zh-CN"/>
        </w:rPr>
        <w:t xml:space="preserve"> 2000; </w:t>
      </w:r>
      <w:r w:rsidRPr="00961A77">
        <w:rPr>
          <w:rFonts w:ascii="Book Antiqua" w:eastAsia="SimSun" w:hAnsi="Book Antiqua" w:cs="SimSun"/>
          <w:b/>
          <w:bCs/>
          <w:kern w:val="0"/>
          <w:sz w:val="24"/>
          <w:szCs w:val="24"/>
          <w:lang w:eastAsia="zh-CN"/>
        </w:rPr>
        <w:t>2</w:t>
      </w:r>
      <w:r w:rsidRPr="00961A77">
        <w:rPr>
          <w:rFonts w:ascii="Book Antiqua" w:eastAsia="SimSun" w:hAnsi="Book Antiqua" w:cs="SimSun"/>
          <w:kern w:val="0"/>
          <w:sz w:val="24"/>
          <w:szCs w:val="24"/>
          <w:lang w:eastAsia="zh-CN"/>
        </w:rPr>
        <w:t>: 477-488 [PMID: 11056678 DOI: 10.1186/ar130]</w:t>
      </w:r>
    </w:p>
    <w:p w14:paraId="585F374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15 </w:t>
      </w:r>
      <w:r w:rsidRPr="00961A77">
        <w:rPr>
          <w:rFonts w:ascii="Book Antiqua" w:eastAsia="SimSun" w:hAnsi="Book Antiqua" w:cs="SimSun"/>
          <w:b/>
          <w:bCs/>
          <w:kern w:val="0"/>
          <w:sz w:val="24"/>
          <w:szCs w:val="24"/>
          <w:lang w:eastAsia="zh-CN"/>
        </w:rPr>
        <w:t>Kim HK</w:t>
      </w:r>
      <w:r w:rsidRPr="00961A77">
        <w:rPr>
          <w:rFonts w:ascii="Book Antiqua" w:eastAsia="SimSun" w:hAnsi="Book Antiqua" w:cs="SimSun"/>
          <w:kern w:val="0"/>
          <w:sz w:val="24"/>
          <w:szCs w:val="24"/>
          <w:lang w:eastAsia="zh-CN"/>
        </w:rPr>
        <w:t xml:space="preserve">, Kim YJ, Chung WJ, Kim SS, Shim JJ, Choi MS, Kim do Y, Jun DW, Um SH, Park SJ, Woo HY, Jung YK, Baik SK, Kim MY, Park SY, Lee JM, Kim YS. Clinical outcomes of transjugular intrahepatic portosystemic shunt for portal hypertension: Korean multicenter real-practice data. </w:t>
      </w:r>
      <w:r w:rsidRPr="00961A77">
        <w:rPr>
          <w:rFonts w:ascii="Book Antiqua" w:eastAsia="SimSun" w:hAnsi="Book Antiqua" w:cs="SimSun"/>
          <w:i/>
          <w:iCs/>
          <w:kern w:val="0"/>
          <w:sz w:val="24"/>
          <w:szCs w:val="24"/>
          <w:lang w:eastAsia="zh-CN"/>
        </w:rPr>
        <w:t>Clin Mol Hepatol</w:t>
      </w:r>
      <w:r w:rsidRPr="00961A77">
        <w:rPr>
          <w:rFonts w:ascii="Book Antiqua" w:eastAsia="SimSun" w:hAnsi="Book Antiqua" w:cs="SimSun"/>
          <w:kern w:val="0"/>
          <w:sz w:val="24"/>
          <w:szCs w:val="24"/>
          <w:lang w:eastAsia="zh-CN"/>
        </w:rPr>
        <w:t xml:space="preserve"> 2014; </w:t>
      </w:r>
      <w:r w:rsidRPr="00961A77">
        <w:rPr>
          <w:rFonts w:ascii="Book Antiqua" w:eastAsia="SimSun" w:hAnsi="Book Antiqua" w:cs="SimSun"/>
          <w:b/>
          <w:bCs/>
          <w:kern w:val="0"/>
          <w:sz w:val="24"/>
          <w:szCs w:val="24"/>
          <w:lang w:eastAsia="zh-CN"/>
        </w:rPr>
        <w:t>20</w:t>
      </w:r>
      <w:r w:rsidRPr="00961A77">
        <w:rPr>
          <w:rFonts w:ascii="Book Antiqua" w:eastAsia="SimSun" w:hAnsi="Book Antiqua" w:cs="SimSun"/>
          <w:kern w:val="0"/>
          <w:sz w:val="24"/>
          <w:szCs w:val="24"/>
          <w:lang w:eastAsia="zh-CN"/>
        </w:rPr>
        <w:t>: 18-27 [PMID: 24757655 DOI: 10.3350/cmh.2014.20.1.18]</w:t>
      </w:r>
    </w:p>
    <w:p w14:paraId="57D83AA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16 </w:t>
      </w:r>
      <w:r w:rsidRPr="00961A77">
        <w:rPr>
          <w:rFonts w:ascii="Book Antiqua" w:eastAsia="SimSun" w:hAnsi="Book Antiqua" w:cs="SimSun"/>
          <w:b/>
          <w:bCs/>
          <w:kern w:val="0"/>
          <w:sz w:val="24"/>
          <w:szCs w:val="24"/>
          <w:lang w:eastAsia="zh-CN"/>
        </w:rPr>
        <w:t>Saito T</w:t>
      </w:r>
      <w:r w:rsidRPr="00961A77">
        <w:rPr>
          <w:rFonts w:ascii="Book Antiqua" w:eastAsia="SimSun" w:hAnsi="Book Antiqua" w:cs="SimSun"/>
          <w:kern w:val="0"/>
          <w:sz w:val="24"/>
          <w:szCs w:val="24"/>
          <w:lang w:eastAsia="zh-CN"/>
        </w:rPr>
        <w:t xml:space="preserve">, Tomita K, Haga H, Okumoto K, Ueno Y. Bone marrow cell-based regenerative therapy for liver cirrhosis. </w:t>
      </w:r>
      <w:r w:rsidRPr="00961A77">
        <w:rPr>
          <w:rFonts w:ascii="Book Antiqua" w:eastAsia="SimSun" w:hAnsi="Book Antiqua" w:cs="SimSun"/>
          <w:i/>
          <w:iCs/>
          <w:kern w:val="0"/>
          <w:sz w:val="24"/>
          <w:szCs w:val="24"/>
          <w:lang w:eastAsia="zh-CN"/>
        </w:rPr>
        <w:t>World J Methodol</w:t>
      </w:r>
      <w:r w:rsidRPr="00961A77">
        <w:rPr>
          <w:rFonts w:ascii="Book Antiqua" w:eastAsia="SimSun" w:hAnsi="Book Antiqua" w:cs="SimSun"/>
          <w:kern w:val="0"/>
          <w:sz w:val="24"/>
          <w:szCs w:val="24"/>
          <w:lang w:eastAsia="zh-CN"/>
        </w:rPr>
        <w:t xml:space="preserve"> 2013; </w:t>
      </w:r>
      <w:r w:rsidRPr="00961A77">
        <w:rPr>
          <w:rFonts w:ascii="Book Antiqua" w:eastAsia="SimSun" w:hAnsi="Book Antiqua" w:cs="SimSun"/>
          <w:b/>
          <w:bCs/>
          <w:kern w:val="0"/>
          <w:sz w:val="24"/>
          <w:szCs w:val="24"/>
          <w:lang w:eastAsia="zh-CN"/>
        </w:rPr>
        <w:t>3</w:t>
      </w:r>
      <w:r w:rsidRPr="00961A77">
        <w:rPr>
          <w:rFonts w:ascii="Book Antiqua" w:eastAsia="SimSun" w:hAnsi="Book Antiqua" w:cs="SimSun"/>
          <w:kern w:val="0"/>
          <w:sz w:val="24"/>
          <w:szCs w:val="24"/>
          <w:lang w:eastAsia="zh-CN"/>
        </w:rPr>
        <w:t>: 65-69 [PMID: 25237624 DOI: 10.5662/wjm.v3.i4.65]</w:t>
      </w:r>
    </w:p>
    <w:p w14:paraId="1D4F7B7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17 </w:t>
      </w:r>
      <w:r w:rsidRPr="00961A77">
        <w:rPr>
          <w:rFonts w:ascii="Book Antiqua" w:eastAsia="SimSun" w:hAnsi="Book Antiqua" w:cs="SimSun"/>
          <w:b/>
          <w:bCs/>
          <w:kern w:val="0"/>
          <w:sz w:val="24"/>
          <w:szCs w:val="24"/>
          <w:lang w:eastAsia="zh-CN"/>
        </w:rPr>
        <w:t>Terai S</w:t>
      </w:r>
      <w:r w:rsidRPr="00961A77">
        <w:rPr>
          <w:rFonts w:ascii="Book Antiqua" w:eastAsia="SimSun" w:hAnsi="Book Antiqua" w:cs="SimSun"/>
          <w:kern w:val="0"/>
          <w:sz w:val="24"/>
          <w:szCs w:val="24"/>
          <w:lang w:eastAsia="zh-CN"/>
        </w:rPr>
        <w:t xml:space="preserve">, Takami T, Yamamoto N, Fujisawa K, Ishikawa T, Urata Y, Tanimoto H, Iwamoto T, Mizunaga Y, Matsuda T, Oono T, Marumoto M, Burganova G, Fernando Quintanilha L, Hidaka I, Marumoto Y, Saeki I, Uchida K, Yamasaki T, Tani K, Taura Y, Fujii Y, Nishina H, Okita K, Sakaida I. Status and prospects of liver cirrhosis treatment by using bone marrow-derived cells and mesenchymal cells. </w:t>
      </w:r>
      <w:r w:rsidRPr="00961A77">
        <w:rPr>
          <w:rFonts w:ascii="Book Antiqua" w:eastAsia="SimSun" w:hAnsi="Book Antiqua" w:cs="SimSun"/>
          <w:i/>
          <w:iCs/>
          <w:kern w:val="0"/>
          <w:sz w:val="24"/>
          <w:szCs w:val="24"/>
          <w:lang w:eastAsia="zh-CN"/>
        </w:rPr>
        <w:t>Tissue Eng Part B Rev</w:t>
      </w:r>
      <w:r w:rsidRPr="00961A77">
        <w:rPr>
          <w:rFonts w:ascii="Book Antiqua" w:eastAsia="SimSun" w:hAnsi="Book Antiqua" w:cs="SimSun"/>
          <w:kern w:val="0"/>
          <w:sz w:val="24"/>
          <w:szCs w:val="24"/>
          <w:lang w:eastAsia="zh-CN"/>
        </w:rPr>
        <w:t xml:space="preserve"> 2014; </w:t>
      </w:r>
      <w:r w:rsidRPr="00961A77">
        <w:rPr>
          <w:rFonts w:ascii="Book Antiqua" w:eastAsia="SimSun" w:hAnsi="Book Antiqua" w:cs="SimSun"/>
          <w:b/>
          <w:bCs/>
          <w:kern w:val="0"/>
          <w:sz w:val="24"/>
          <w:szCs w:val="24"/>
          <w:lang w:eastAsia="zh-CN"/>
        </w:rPr>
        <w:t>20</w:t>
      </w:r>
      <w:r w:rsidRPr="00961A77">
        <w:rPr>
          <w:rFonts w:ascii="Book Antiqua" w:eastAsia="SimSun" w:hAnsi="Book Antiqua" w:cs="SimSun"/>
          <w:kern w:val="0"/>
          <w:sz w:val="24"/>
          <w:szCs w:val="24"/>
          <w:lang w:eastAsia="zh-CN"/>
        </w:rPr>
        <w:t>: 206-210 [PMID: 24450831 DOI: 10.1089/ten.TEB.2013.0527]</w:t>
      </w:r>
    </w:p>
    <w:p w14:paraId="0D40CA7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lastRenderedPageBreak/>
        <w:t xml:space="preserve">18 </w:t>
      </w:r>
      <w:r w:rsidRPr="00961A77">
        <w:rPr>
          <w:rFonts w:ascii="Book Antiqua" w:eastAsia="SimSun" w:hAnsi="Book Antiqua" w:cs="SimSun"/>
          <w:b/>
          <w:bCs/>
          <w:kern w:val="0"/>
          <w:sz w:val="24"/>
          <w:szCs w:val="24"/>
          <w:lang w:eastAsia="zh-CN"/>
        </w:rPr>
        <w:t>Terai S</w:t>
      </w:r>
      <w:r w:rsidRPr="00961A77">
        <w:rPr>
          <w:rFonts w:ascii="Book Antiqua" w:eastAsia="SimSun" w:hAnsi="Book Antiqua" w:cs="SimSun"/>
          <w:kern w:val="0"/>
          <w:sz w:val="24"/>
          <w:szCs w:val="24"/>
          <w:lang w:eastAsia="zh-CN"/>
        </w:rPr>
        <w:t xml:space="preserve">, Tanimoto H, Maeda M, Zaitsu J, Hisanaga T, Iwamoto T, Fujisawa K, Mizunaga Y, Matsumoto T, Urata Y, Marumoto Y, Hidaka I, Ishikawa T, Yokoyama Y, Aoyama K, Tsuchiya M, Takami T, Omori K, Yamamoto N, Segawa M, Uchida K, Yamasaki T, Okita K, Sakaida I. Timeline for development of autologous bone marrow infusion (ABMi) therapy and perspective for future stem cell therapy. </w:t>
      </w:r>
      <w:r w:rsidRPr="00961A77">
        <w:rPr>
          <w:rFonts w:ascii="Book Antiqua" w:eastAsia="SimSun" w:hAnsi="Book Antiqua" w:cs="SimSun"/>
          <w:i/>
          <w:iCs/>
          <w:kern w:val="0"/>
          <w:sz w:val="24"/>
          <w:szCs w:val="24"/>
          <w:lang w:eastAsia="zh-CN"/>
        </w:rPr>
        <w:t>J Gastroenterol</w:t>
      </w:r>
      <w:r w:rsidRPr="00961A77">
        <w:rPr>
          <w:rFonts w:ascii="Book Antiqua" w:eastAsia="SimSun" w:hAnsi="Book Antiqua" w:cs="SimSun"/>
          <w:kern w:val="0"/>
          <w:sz w:val="24"/>
          <w:szCs w:val="24"/>
          <w:lang w:eastAsia="zh-CN"/>
        </w:rPr>
        <w:t xml:space="preserve"> 2012; </w:t>
      </w:r>
      <w:r w:rsidRPr="00961A77">
        <w:rPr>
          <w:rFonts w:ascii="Book Antiqua" w:eastAsia="SimSun" w:hAnsi="Book Antiqua" w:cs="SimSun"/>
          <w:b/>
          <w:bCs/>
          <w:kern w:val="0"/>
          <w:sz w:val="24"/>
          <w:szCs w:val="24"/>
          <w:lang w:eastAsia="zh-CN"/>
        </w:rPr>
        <w:t>47</w:t>
      </w:r>
      <w:r w:rsidRPr="00961A77">
        <w:rPr>
          <w:rFonts w:ascii="Book Antiqua" w:eastAsia="SimSun" w:hAnsi="Book Antiqua" w:cs="SimSun"/>
          <w:kern w:val="0"/>
          <w:sz w:val="24"/>
          <w:szCs w:val="24"/>
          <w:lang w:eastAsia="zh-CN"/>
        </w:rPr>
        <w:t>: 491-497 [PMID: 22488349 DOI: 10.1007/s00535-012-0580-5]</w:t>
      </w:r>
    </w:p>
    <w:p w14:paraId="09A50F1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val="es-ES_tradnl" w:eastAsia="zh-CN"/>
        </w:rPr>
      </w:pPr>
      <w:r w:rsidRPr="00961A77">
        <w:rPr>
          <w:rFonts w:ascii="Book Antiqua" w:eastAsia="SimSun" w:hAnsi="Book Antiqua" w:cs="SimSun"/>
          <w:kern w:val="0"/>
          <w:sz w:val="24"/>
          <w:szCs w:val="24"/>
          <w:lang w:eastAsia="zh-CN"/>
        </w:rPr>
        <w:t xml:space="preserve">19 </w:t>
      </w:r>
      <w:r w:rsidRPr="00961A77">
        <w:rPr>
          <w:rFonts w:ascii="Book Antiqua" w:eastAsia="SimSun" w:hAnsi="Book Antiqua" w:cs="SimSun"/>
          <w:b/>
          <w:bCs/>
          <w:kern w:val="0"/>
          <w:sz w:val="24"/>
          <w:szCs w:val="24"/>
          <w:lang w:eastAsia="zh-CN"/>
        </w:rPr>
        <w:t>Takami T</w:t>
      </w:r>
      <w:r w:rsidRPr="00961A77">
        <w:rPr>
          <w:rFonts w:ascii="Book Antiqua" w:eastAsia="SimSun" w:hAnsi="Book Antiqua" w:cs="SimSun"/>
          <w:kern w:val="0"/>
          <w:sz w:val="24"/>
          <w:szCs w:val="24"/>
          <w:lang w:eastAsia="zh-CN"/>
        </w:rPr>
        <w:t xml:space="preserve">, Terai S, Sakaida I. Stem cell therapy in chronic liver disease. </w:t>
      </w:r>
      <w:r w:rsidRPr="00961A77">
        <w:rPr>
          <w:rFonts w:ascii="Book Antiqua" w:eastAsia="SimSun" w:hAnsi="Book Antiqua" w:cs="SimSun"/>
          <w:i/>
          <w:iCs/>
          <w:kern w:val="0"/>
          <w:sz w:val="24"/>
          <w:szCs w:val="24"/>
          <w:lang w:val="es-ES_tradnl" w:eastAsia="zh-CN"/>
        </w:rPr>
        <w:t>Curr Opin Gastroenterol</w:t>
      </w:r>
      <w:r w:rsidRPr="00961A77">
        <w:rPr>
          <w:rFonts w:ascii="Book Antiqua" w:eastAsia="SimSun" w:hAnsi="Book Antiqua" w:cs="SimSun"/>
          <w:kern w:val="0"/>
          <w:sz w:val="24"/>
          <w:szCs w:val="24"/>
          <w:lang w:val="es-ES_tradnl" w:eastAsia="zh-CN"/>
        </w:rPr>
        <w:t xml:space="preserve"> 2012; </w:t>
      </w:r>
      <w:r w:rsidRPr="00961A77">
        <w:rPr>
          <w:rFonts w:ascii="Book Antiqua" w:eastAsia="SimSun" w:hAnsi="Book Antiqua" w:cs="SimSun"/>
          <w:b/>
          <w:bCs/>
          <w:kern w:val="0"/>
          <w:sz w:val="24"/>
          <w:szCs w:val="24"/>
          <w:lang w:val="es-ES_tradnl" w:eastAsia="zh-CN"/>
        </w:rPr>
        <w:t>28</w:t>
      </w:r>
      <w:r w:rsidRPr="00961A77">
        <w:rPr>
          <w:rFonts w:ascii="Book Antiqua" w:eastAsia="SimSun" w:hAnsi="Book Antiqua" w:cs="SimSun"/>
          <w:kern w:val="0"/>
          <w:sz w:val="24"/>
          <w:szCs w:val="24"/>
          <w:lang w:val="es-ES_tradnl" w:eastAsia="zh-CN"/>
        </w:rPr>
        <w:t>: 203-208 [PMID: 22395569 DOI: 10.1097/MOG.0b013e3283521d6a]</w:t>
      </w:r>
    </w:p>
    <w:p w14:paraId="1C403AC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val="es-ES_tradnl" w:eastAsia="zh-CN"/>
        </w:rPr>
        <w:t xml:space="preserve">20 </w:t>
      </w:r>
      <w:r w:rsidRPr="00961A77">
        <w:rPr>
          <w:rFonts w:ascii="Book Antiqua" w:eastAsia="SimSun" w:hAnsi="Book Antiqua" w:cs="SimSun"/>
          <w:b/>
          <w:bCs/>
          <w:kern w:val="0"/>
          <w:sz w:val="24"/>
          <w:szCs w:val="24"/>
          <w:lang w:val="es-ES_tradnl" w:eastAsia="zh-CN"/>
        </w:rPr>
        <w:t>Lyra AC</w:t>
      </w:r>
      <w:r w:rsidRPr="00961A77">
        <w:rPr>
          <w:rFonts w:ascii="Book Antiqua" w:eastAsia="SimSun" w:hAnsi="Book Antiqua" w:cs="SimSun"/>
          <w:kern w:val="0"/>
          <w:sz w:val="24"/>
          <w:szCs w:val="24"/>
          <w:lang w:val="es-ES_tradnl" w:eastAsia="zh-CN"/>
        </w:rPr>
        <w:t xml:space="preserve">, Soares MB, da Silva LF, Fortes MF, Silva AG, Mota AC, Oliveira SA, Braga EL, de Carvalho WA, Genser B, dos Santos RR, Lyra LG. </w:t>
      </w:r>
      <w:r w:rsidRPr="00961A77">
        <w:rPr>
          <w:rFonts w:ascii="Book Antiqua" w:eastAsia="SimSun" w:hAnsi="Book Antiqua" w:cs="SimSun"/>
          <w:kern w:val="0"/>
          <w:sz w:val="24"/>
          <w:szCs w:val="24"/>
          <w:lang w:eastAsia="zh-CN"/>
        </w:rPr>
        <w:t xml:space="preserve">Feasibility and safety of autologous bone marrow mononuclear cell transplantation in patients with advanced chronic liver disease. </w:t>
      </w:r>
      <w:r w:rsidRPr="00961A77">
        <w:rPr>
          <w:rFonts w:ascii="Book Antiqua" w:eastAsia="SimSun" w:hAnsi="Book Antiqua" w:cs="SimSun"/>
          <w:i/>
          <w:iCs/>
          <w:kern w:val="0"/>
          <w:sz w:val="24"/>
          <w:szCs w:val="24"/>
          <w:lang w:eastAsia="zh-CN"/>
        </w:rPr>
        <w:t>World J Gastroenterol</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13</w:t>
      </w:r>
      <w:r w:rsidRPr="00961A77">
        <w:rPr>
          <w:rFonts w:ascii="Book Antiqua" w:eastAsia="SimSun" w:hAnsi="Book Antiqua" w:cs="SimSun"/>
          <w:kern w:val="0"/>
          <w:sz w:val="24"/>
          <w:szCs w:val="24"/>
          <w:lang w:eastAsia="zh-CN"/>
        </w:rPr>
        <w:t>: 1067-1073 [PMID: 17373741 DOI: 10.3748/wjg.v13.i7.1067]</w:t>
      </w:r>
    </w:p>
    <w:p w14:paraId="671C775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21 </w:t>
      </w:r>
      <w:r w:rsidRPr="00961A77">
        <w:rPr>
          <w:rFonts w:ascii="Book Antiqua" w:eastAsia="SimSun" w:hAnsi="Book Antiqua" w:cs="SimSun"/>
          <w:b/>
          <w:bCs/>
          <w:kern w:val="0"/>
          <w:sz w:val="24"/>
          <w:szCs w:val="24"/>
          <w:lang w:eastAsia="zh-CN"/>
        </w:rPr>
        <w:t>Lyra AC</w:t>
      </w:r>
      <w:r w:rsidRPr="00961A77">
        <w:rPr>
          <w:rFonts w:ascii="Book Antiqua" w:eastAsia="SimSun" w:hAnsi="Book Antiqua" w:cs="SimSun"/>
          <w:kern w:val="0"/>
          <w:sz w:val="24"/>
          <w:szCs w:val="24"/>
          <w:lang w:eastAsia="zh-CN"/>
        </w:rPr>
        <w:t xml:space="preserve">, Soares MB, da Silva LF, Braga EL, Oliveira SA, Fortes MF, Silva AG, Brustolim D, Genser B, Dos Santos RR, Lyra LG. Infusion of autologous bone marrow mononuclear cells through hepatic artery results in a short-term improvement of liver function in patients with chronic liver disease: a pilot randomized controlled study. </w:t>
      </w:r>
      <w:r w:rsidRPr="00961A77">
        <w:rPr>
          <w:rFonts w:ascii="Book Antiqua" w:eastAsia="SimSun" w:hAnsi="Book Antiqua" w:cs="SimSun"/>
          <w:i/>
          <w:iCs/>
          <w:kern w:val="0"/>
          <w:sz w:val="24"/>
          <w:szCs w:val="24"/>
          <w:lang w:eastAsia="zh-CN"/>
        </w:rPr>
        <w:t>Eur J Gastroenterol Hepatol</w:t>
      </w:r>
      <w:r w:rsidRPr="00961A77">
        <w:rPr>
          <w:rFonts w:ascii="Book Antiqua" w:eastAsia="SimSun" w:hAnsi="Book Antiqua" w:cs="SimSun"/>
          <w:kern w:val="0"/>
          <w:sz w:val="24"/>
          <w:szCs w:val="24"/>
          <w:lang w:eastAsia="zh-CN"/>
        </w:rPr>
        <w:t xml:space="preserve"> 2010; </w:t>
      </w:r>
      <w:r w:rsidRPr="00961A77">
        <w:rPr>
          <w:rFonts w:ascii="Book Antiqua" w:eastAsia="SimSun" w:hAnsi="Book Antiqua" w:cs="SimSun"/>
          <w:b/>
          <w:bCs/>
          <w:kern w:val="0"/>
          <w:sz w:val="24"/>
          <w:szCs w:val="24"/>
          <w:lang w:eastAsia="zh-CN"/>
        </w:rPr>
        <w:t>22</w:t>
      </w:r>
      <w:r w:rsidRPr="00961A77">
        <w:rPr>
          <w:rFonts w:ascii="Book Antiqua" w:eastAsia="SimSun" w:hAnsi="Book Antiqua" w:cs="SimSun"/>
          <w:kern w:val="0"/>
          <w:sz w:val="24"/>
          <w:szCs w:val="24"/>
          <w:lang w:eastAsia="zh-CN"/>
        </w:rPr>
        <w:t>: 33-42 [PMID: 19654548 DOI: 10.1097/MEG.0b013e32832eb69a]</w:t>
      </w:r>
    </w:p>
    <w:p w14:paraId="4A1BB05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22 </w:t>
      </w:r>
      <w:r w:rsidRPr="00961A77">
        <w:rPr>
          <w:rFonts w:ascii="Book Antiqua" w:eastAsia="SimSun" w:hAnsi="Book Antiqua" w:cs="SimSun"/>
          <w:b/>
          <w:bCs/>
          <w:kern w:val="0"/>
          <w:sz w:val="24"/>
          <w:szCs w:val="24"/>
          <w:lang w:eastAsia="zh-CN"/>
        </w:rPr>
        <w:t>Saito T</w:t>
      </w:r>
      <w:r w:rsidRPr="00961A77">
        <w:rPr>
          <w:rFonts w:ascii="Book Antiqua" w:eastAsia="SimSun" w:hAnsi="Book Antiqua" w:cs="SimSun"/>
          <w:kern w:val="0"/>
          <w:sz w:val="24"/>
          <w:szCs w:val="24"/>
          <w:lang w:eastAsia="zh-CN"/>
        </w:rPr>
        <w:t xml:space="preserve">, Okumoto K, Haga H, Nishise Y, Ishii R, Sato C, Watanabe H, Okada A, Ikeda M, Togashi H, Ishikawa T, Terai S, Sakaida I, Kawata S. Potential therapeutic application of intravenous autologous bone marrow infusion in patients with alcoholic liver cirrhosis. </w:t>
      </w:r>
      <w:r w:rsidRPr="00961A77">
        <w:rPr>
          <w:rFonts w:ascii="Book Antiqua" w:eastAsia="SimSun" w:hAnsi="Book Antiqua" w:cs="SimSun"/>
          <w:i/>
          <w:iCs/>
          <w:kern w:val="0"/>
          <w:sz w:val="24"/>
          <w:szCs w:val="24"/>
          <w:lang w:eastAsia="zh-CN"/>
        </w:rPr>
        <w:t>Stem Cells Dev</w:t>
      </w:r>
      <w:r w:rsidRPr="00961A77">
        <w:rPr>
          <w:rFonts w:ascii="Book Antiqua" w:eastAsia="SimSun" w:hAnsi="Book Antiqua" w:cs="SimSun"/>
          <w:kern w:val="0"/>
          <w:sz w:val="24"/>
          <w:szCs w:val="24"/>
          <w:lang w:eastAsia="zh-CN"/>
        </w:rPr>
        <w:t xml:space="preserve"> 2011; </w:t>
      </w:r>
      <w:r w:rsidRPr="00961A77">
        <w:rPr>
          <w:rFonts w:ascii="Book Antiqua" w:eastAsia="SimSun" w:hAnsi="Book Antiqua" w:cs="SimSun"/>
          <w:b/>
          <w:bCs/>
          <w:kern w:val="0"/>
          <w:sz w:val="24"/>
          <w:szCs w:val="24"/>
          <w:lang w:eastAsia="zh-CN"/>
        </w:rPr>
        <w:t>20</w:t>
      </w:r>
      <w:r w:rsidRPr="00961A77">
        <w:rPr>
          <w:rFonts w:ascii="Book Antiqua" w:eastAsia="SimSun" w:hAnsi="Book Antiqua" w:cs="SimSun"/>
          <w:kern w:val="0"/>
          <w:sz w:val="24"/>
          <w:szCs w:val="24"/>
          <w:lang w:eastAsia="zh-CN"/>
        </w:rPr>
        <w:t>: 1503-1510 [PMID: 21417817 DOI: 10.1089/scd.2011.0074]</w:t>
      </w:r>
    </w:p>
    <w:p w14:paraId="2348714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23 </w:t>
      </w:r>
      <w:r w:rsidRPr="00961A77">
        <w:rPr>
          <w:rFonts w:ascii="Book Antiqua" w:eastAsia="SimSun" w:hAnsi="Book Antiqua" w:cs="SimSun"/>
          <w:b/>
          <w:bCs/>
          <w:kern w:val="0"/>
          <w:sz w:val="24"/>
          <w:szCs w:val="24"/>
          <w:lang w:eastAsia="zh-CN"/>
        </w:rPr>
        <w:t>Amer ME</w:t>
      </w:r>
      <w:r w:rsidRPr="00961A77">
        <w:rPr>
          <w:rFonts w:ascii="Book Antiqua" w:eastAsia="SimSun" w:hAnsi="Book Antiqua" w:cs="SimSun"/>
          <w:kern w:val="0"/>
          <w:sz w:val="24"/>
          <w:szCs w:val="24"/>
          <w:lang w:eastAsia="zh-CN"/>
        </w:rPr>
        <w:t xml:space="preserve">, El-Sayed SZ, El-Kheir WA, Gabr H, Gomaa AA, El-Noomani N, Hegazy M. Clinical and laboratory evaluation of patients with end-stage liver cell failure injected with bone marrow-derived hepatocyte-like cells. </w:t>
      </w:r>
      <w:r w:rsidRPr="00961A77">
        <w:rPr>
          <w:rFonts w:ascii="Book Antiqua" w:eastAsia="SimSun" w:hAnsi="Book Antiqua" w:cs="SimSun"/>
          <w:i/>
          <w:iCs/>
          <w:kern w:val="0"/>
          <w:sz w:val="24"/>
          <w:szCs w:val="24"/>
          <w:lang w:eastAsia="zh-CN"/>
        </w:rPr>
        <w:t>Eur J Gastroenterol Hepatol</w:t>
      </w:r>
      <w:r w:rsidRPr="00961A77">
        <w:rPr>
          <w:rFonts w:ascii="Book Antiqua" w:eastAsia="SimSun" w:hAnsi="Book Antiqua" w:cs="SimSun"/>
          <w:kern w:val="0"/>
          <w:sz w:val="24"/>
          <w:szCs w:val="24"/>
          <w:lang w:eastAsia="zh-CN"/>
        </w:rPr>
        <w:t xml:space="preserve"> 2011; </w:t>
      </w:r>
      <w:r w:rsidRPr="00961A77">
        <w:rPr>
          <w:rFonts w:ascii="Book Antiqua" w:eastAsia="SimSun" w:hAnsi="Book Antiqua" w:cs="SimSun"/>
          <w:b/>
          <w:bCs/>
          <w:kern w:val="0"/>
          <w:sz w:val="24"/>
          <w:szCs w:val="24"/>
          <w:lang w:eastAsia="zh-CN"/>
        </w:rPr>
        <w:t>23</w:t>
      </w:r>
      <w:r w:rsidRPr="00961A77">
        <w:rPr>
          <w:rFonts w:ascii="Book Antiqua" w:eastAsia="SimSun" w:hAnsi="Book Antiqua" w:cs="SimSun"/>
          <w:kern w:val="0"/>
          <w:sz w:val="24"/>
          <w:szCs w:val="24"/>
          <w:lang w:eastAsia="zh-CN"/>
        </w:rPr>
        <w:t>: 936-941 [PMID: 21900788 DOI: 10.1097/MEG.0b013e3283488b00]</w:t>
      </w:r>
    </w:p>
    <w:p w14:paraId="2D2EF781"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lastRenderedPageBreak/>
        <w:t xml:space="preserve">24 </w:t>
      </w:r>
      <w:r w:rsidRPr="00961A77">
        <w:rPr>
          <w:rFonts w:ascii="Book Antiqua" w:eastAsia="SimSun" w:hAnsi="Book Antiqua" w:cs="SimSun"/>
          <w:b/>
          <w:bCs/>
          <w:kern w:val="0"/>
          <w:sz w:val="24"/>
          <w:szCs w:val="24"/>
          <w:lang w:eastAsia="zh-CN"/>
        </w:rPr>
        <w:t>Terai S</w:t>
      </w:r>
      <w:r w:rsidRPr="00961A77">
        <w:rPr>
          <w:rFonts w:ascii="Book Antiqua" w:eastAsia="SimSun" w:hAnsi="Book Antiqua" w:cs="SimSun"/>
          <w:kern w:val="0"/>
          <w:sz w:val="24"/>
          <w:szCs w:val="24"/>
          <w:lang w:eastAsia="zh-CN"/>
        </w:rPr>
        <w:t xml:space="preserve">, Sakaida I, Yamamoto N, Omori K, Watanabe T, Ohata S, Katada T, Miyamoto K, Shinoda K, Nishina H, Okita K. An in vivo model for monitoring trans-differentiation of bone marrow cells into functional hepatocytes. </w:t>
      </w:r>
      <w:r w:rsidRPr="00961A77">
        <w:rPr>
          <w:rFonts w:ascii="Book Antiqua" w:eastAsia="SimSun" w:hAnsi="Book Antiqua" w:cs="SimSun"/>
          <w:i/>
          <w:iCs/>
          <w:kern w:val="0"/>
          <w:sz w:val="24"/>
          <w:szCs w:val="24"/>
          <w:lang w:eastAsia="zh-CN"/>
        </w:rPr>
        <w:t>J Biochem</w:t>
      </w:r>
      <w:r w:rsidRPr="00961A77">
        <w:rPr>
          <w:rFonts w:ascii="Book Antiqua" w:eastAsia="SimSun" w:hAnsi="Book Antiqua" w:cs="SimSun"/>
          <w:kern w:val="0"/>
          <w:sz w:val="24"/>
          <w:szCs w:val="24"/>
          <w:lang w:eastAsia="zh-CN"/>
        </w:rPr>
        <w:t xml:space="preserve"> 2003; </w:t>
      </w:r>
      <w:r w:rsidRPr="00961A77">
        <w:rPr>
          <w:rFonts w:ascii="Book Antiqua" w:eastAsia="SimSun" w:hAnsi="Book Antiqua" w:cs="SimSun"/>
          <w:b/>
          <w:bCs/>
          <w:kern w:val="0"/>
          <w:sz w:val="24"/>
          <w:szCs w:val="24"/>
          <w:lang w:eastAsia="zh-CN"/>
        </w:rPr>
        <w:t>134</w:t>
      </w:r>
      <w:r w:rsidRPr="00961A77">
        <w:rPr>
          <w:rFonts w:ascii="Book Antiqua" w:eastAsia="SimSun" w:hAnsi="Book Antiqua" w:cs="SimSun"/>
          <w:kern w:val="0"/>
          <w:sz w:val="24"/>
          <w:szCs w:val="24"/>
          <w:lang w:eastAsia="zh-CN"/>
        </w:rPr>
        <w:t>: 551-558 [PMID: 14607982 DOI: 10.1093/jb/mvg173]</w:t>
      </w:r>
    </w:p>
    <w:p w14:paraId="7DD9DE9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25 </w:t>
      </w:r>
      <w:r w:rsidRPr="00961A77">
        <w:rPr>
          <w:rFonts w:ascii="Book Antiqua" w:eastAsia="SimSun" w:hAnsi="Book Antiqua" w:cs="SimSun"/>
          <w:b/>
          <w:bCs/>
          <w:kern w:val="0"/>
          <w:sz w:val="24"/>
          <w:szCs w:val="24"/>
          <w:lang w:eastAsia="zh-CN"/>
        </w:rPr>
        <w:t>Sakaida I</w:t>
      </w:r>
      <w:r w:rsidRPr="00961A77">
        <w:rPr>
          <w:rFonts w:ascii="Book Antiqua" w:eastAsia="SimSun" w:hAnsi="Book Antiqua" w:cs="SimSun"/>
          <w:kern w:val="0"/>
          <w:sz w:val="24"/>
          <w:szCs w:val="24"/>
          <w:lang w:eastAsia="zh-CN"/>
        </w:rPr>
        <w:t xml:space="preserve">, Terai S, Yamamoto N, Aoyama K, Ishikawa T, Nishina H, Okita K. Transplantation of bone marrow cells reduces CCl4-induced liver fibrosis in mice.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40</w:t>
      </w:r>
      <w:r w:rsidRPr="00961A77">
        <w:rPr>
          <w:rFonts w:ascii="Book Antiqua" w:eastAsia="SimSun" w:hAnsi="Book Antiqua" w:cs="SimSun"/>
          <w:kern w:val="0"/>
          <w:sz w:val="24"/>
          <w:szCs w:val="24"/>
          <w:lang w:eastAsia="zh-CN"/>
        </w:rPr>
        <w:t>: 1304-1311 [PMID: 15565662 DOI: 10.1002/hep.20452]</w:t>
      </w:r>
    </w:p>
    <w:p w14:paraId="2A3E033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26 </w:t>
      </w:r>
      <w:r w:rsidRPr="00961A77">
        <w:rPr>
          <w:rFonts w:ascii="Book Antiqua" w:eastAsia="SimSun" w:hAnsi="Book Antiqua" w:cs="SimSun"/>
          <w:b/>
          <w:bCs/>
          <w:kern w:val="0"/>
          <w:sz w:val="24"/>
          <w:szCs w:val="24"/>
          <w:lang w:eastAsia="zh-CN"/>
        </w:rPr>
        <w:t>Terai S</w:t>
      </w:r>
      <w:r w:rsidRPr="00961A77">
        <w:rPr>
          <w:rFonts w:ascii="Book Antiqua" w:eastAsia="SimSun" w:hAnsi="Book Antiqua" w:cs="SimSun"/>
          <w:kern w:val="0"/>
          <w:sz w:val="24"/>
          <w:szCs w:val="24"/>
          <w:lang w:eastAsia="zh-CN"/>
        </w:rPr>
        <w:t xml:space="preserve">, Sakaida I, Nishina H, Okita K. Lesson from the GFP/CCl4 model--translational research project: the development of cell therapy using autologous bone marrow cells in patients with liver cirrhosis. </w:t>
      </w:r>
      <w:r w:rsidRPr="00961A77">
        <w:rPr>
          <w:rFonts w:ascii="Book Antiqua" w:eastAsia="SimSun" w:hAnsi="Book Antiqua" w:cs="SimSun"/>
          <w:i/>
          <w:iCs/>
          <w:kern w:val="0"/>
          <w:sz w:val="24"/>
          <w:szCs w:val="24"/>
          <w:lang w:eastAsia="zh-CN"/>
        </w:rPr>
        <w:t>J Hepatobiliary Pancreat Surg</w:t>
      </w:r>
      <w:r w:rsidRPr="00961A77">
        <w:rPr>
          <w:rFonts w:ascii="Book Antiqua" w:eastAsia="SimSun" w:hAnsi="Book Antiqua" w:cs="SimSun"/>
          <w:kern w:val="0"/>
          <w:sz w:val="24"/>
          <w:szCs w:val="24"/>
          <w:lang w:eastAsia="zh-CN"/>
        </w:rPr>
        <w:t xml:space="preserve"> 2005; </w:t>
      </w:r>
      <w:r w:rsidRPr="00961A77">
        <w:rPr>
          <w:rFonts w:ascii="Book Antiqua" w:eastAsia="SimSun" w:hAnsi="Book Antiqua" w:cs="SimSun"/>
          <w:b/>
          <w:bCs/>
          <w:kern w:val="0"/>
          <w:sz w:val="24"/>
          <w:szCs w:val="24"/>
          <w:lang w:eastAsia="zh-CN"/>
        </w:rPr>
        <w:t>12</w:t>
      </w:r>
      <w:r w:rsidRPr="00961A77">
        <w:rPr>
          <w:rFonts w:ascii="Book Antiqua" w:eastAsia="SimSun" w:hAnsi="Book Antiqua" w:cs="SimSun"/>
          <w:kern w:val="0"/>
          <w:sz w:val="24"/>
          <w:szCs w:val="24"/>
          <w:lang w:eastAsia="zh-CN"/>
        </w:rPr>
        <w:t>: 203-207 [PMID: 15995808 DOI: 10.1007/s00534-005-0977-0]</w:t>
      </w:r>
    </w:p>
    <w:p w14:paraId="280DB763"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27 </w:t>
      </w:r>
      <w:r w:rsidRPr="00961A77">
        <w:rPr>
          <w:rFonts w:ascii="Book Antiqua" w:eastAsia="SimSun" w:hAnsi="Book Antiqua" w:cs="SimSun"/>
          <w:b/>
          <w:bCs/>
          <w:kern w:val="0"/>
          <w:sz w:val="24"/>
          <w:szCs w:val="24"/>
          <w:lang w:eastAsia="zh-CN"/>
        </w:rPr>
        <w:t>Fang B</w:t>
      </w:r>
      <w:r w:rsidRPr="00961A77">
        <w:rPr>
          <w:rFonts w:ascii="Book Antiqua" w:eastAsia="SimSun" w:hAnsi="Book Antiqua" w:cs="SimSun"/>
          <w:kern w:val="0"/>
          <w:sz w:val="24"/>
          <w:szCs w:val="24"/>
          <w:lang w:eastAsia="zh-CN"/>
        </w:rPr>
        <w:t xml:space="preserve">, Shi M, Liao L, Yang S, Liu Y, Zhao RC. Systemic infusion of FLK1(+) mesenchymal stem cells ameliorate carbon tetrachloride-induced liver fibrosis in mice. </w:t>
      </w:r>
      <w:r w:rsidRPr="00961A77">
        <w:rPr>
          <w:rFonts w:ascii="Book Antiqua" w:eastAsia="SimSun" w:hAnsi="Book Antiqua" w:cs="SimSun"/>
          <w:i/>
          <w:iCs/>
          <w:kern w:val="0"/>
          <w:sz w:val="24"/>
          <w:szCs w:val="24"/>
          <w:lang w:eastAsia="zh-CN"/>
        </w:rPr>
        <w:t>Transplantation</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78</w:t>
      </w:r>
      <w:r w:rsidRPr="00961A77">
        <w:rPr>
          <w:rFonts w:ascii="Book Antiqua" w:eastAsia="SimSun" w:hAnsi="Book Antiqua" w:cs="SimSun"/>
          <w:kern w:val="0"/>
          <w:sz w:val="24"/>
          <w:szCs w:val="24"/>
          <w:lang w:eastAsia="zh-CN"/>
        </w:rPr>
        <w:t>: 83-88 [PMID: 15257043 DOI: 10.1097/01.TP.0000128326.95294.14]</w:t>
      </w:r>
    </w:p>
    <w:p w14:paraId="31410E1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28 </w:t>
      </w:r>
      <w:r w:rsidRPr="00961A77">
        <w:rPr>
          <w:rFonts w:ascii="Book Antiqua" w:eastAsia="SimSun" w:hAnsi="Book Antiqua" w:cs="SimSun"/>
          <w:b/>
          <w:bCs/>
          <w:kern w:val="0"/>
          <w:sz w:val="24"/>
          <w:szCs w:val="24"/>
          <w:lang w:eastAsia="zh-CN"/>
        </w:rPr>
        <w:t>Sakaida I</w:t>
      </w:r>
      <w:r w:rsidRPr="00961A77">
        <w:rPr>
          <w:rFonts w:ascii="Book Antiqua" w:eastAsia="SimSun" w:hAnsi="Book Antiqua" w:cs="SimSun"/>
          <w:kern w:val="0"/>
          <w:sz w:val="24"/>
          <w:szCs w:val="24"/>
          <w:lang w:eastAsia="zh-CN"/>
        </w:rPr>
        <w:t xml:space="preserve">, Terai S, Nishina H, Okita K. Development of cell therapy using autologous bone marrow cells for liver cirrhosis. </w:t>
      </w:r>
      <w:r w:rsidRPr="00961A77">
        <w:rPr>
          <w:rFonts w:ascii="Book Antiqua" w:eastAsia="SimSun" w:hAnsi="Book Antiqua" w:cs="SimSun"/>
          <w:i/>
          <w:iCs/>
          <w:kern w:val="0"/>
          <w:sz w:val="24"/>
          <w:szCs w:val="24"/>
          <w:lang w:eastAsia="zh-CN"/>
        </w:rPr>
        <w:t>Med Mol Morphol</w:t>
      </w:r>
      <w:r w:rsidRPr="00961A77">
        <w:rPr>
          <w:rFonts w:ascii="Book Antiqua" w:eastAsia="SimSun" w:hAnsi="Book Antiqua" w:cs="SimSun"/>
          <w:kern w:val="0"/>
          <w:sz w:val="24"/>
          <w:szCs w:val="24"/>
          <w:lang w:eastAsia="zh-CN"/>
        </w:rPr>
        <w:t xml:space="preserve"> 2005; </w:t>
      </w:r>
      <w:r w:rsidRPr="00961A77">
        <w:rPr>
          <w:rFonts w:ascii="Book Antiqua" w:eastAsia="SimSun" w:hAnsi="Book Antiqua" w:cs="SimSun"/>
          <w:b/>
          <w:bCs/>
          <w:kern w:val="0"/>
          <w:sz w:val="24"/>
          <w:szCs w:val="24"/>
          <w:lang w:eastAsia="zh-CN"/>
        </w:rPr>
        <w:t>38</w:t>
      </w:r>
      <w:r w:rsidRPr="00961A77">
        <w:rPr>
          <w:rFonts w:ascii="Book Antiqua" w:eastAsia="SimSun" w:hAnsi="Book Antiqua" w:cs="SimSun"/>
          <w:kern w:val="0"/>
          <w:sz w:val="24"/>
          <w:szCs w:val="24"/>
          <w:lang w:eastAsia="zh-CN"/>
        </w:rPr>
        <w:t>: 197-202 [PMID: 16378227 DOI: 10.1007/s00795-005-0298-z]</w:t>
      </w:r>
    </w:p>
    <w:p w14:paraId="27C7040B"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29 </w:t>
      </w:r>
      <w:r w:rsidRPr="00961A77">
        <w:rPr>
          <w:rFonts w:ascii="Book Antiqua" w:eastAsia="SimSun" w:hAnsi="Book Antiqua" w:cs="SimSun"/>
          <w:b/>
          <w:bCs/>
          <w:kern w:val="0"/>
          <w:sz w:val="24"/>
          <w:szCs w:val="24"/>
          <w:lang w:eastAsia="zh-CN"/>
        </w:rPr>
        <w:t>Iimuro Y</w:t>
      </w:r>
      <w:r w:rsidRPr="00961A77">
        <w:rPr>
          <w:rFonts w:ascii="Book Antiqua" w:eastAsia="SimSun" w:hAnsi="Book Antiqua" w:cs="SimSun"/>
          <w:kern w:val="0"/>
          <w:sz w:val="24"/>
          <w:szCs w:val="24"/>
          <w:lang w:eastAsia="zh-CN"/>
        </w:rPr>
        <w:t xml:space="preserve">, Nishio T, Morimoto T, Nitta T, Stefanovic B, Choi SK, Brenner DA, Yamaoka Y. Delivery of matrix metalloproteinase-1 attenuates established liver fibrosis in the rat. </w:t>
      </w:r>
      <w:r w:rsidRPr="00961A77">
        <w:rPr>
          <w:rFonts w:ascii="Book Antiqua" w:eastAsia="SimSun" w:hAnsi="Book Antiqua" w:cs="SimSun"/>
          <w:i/>
          <w:iCs/>
          <w:kern w:val="0"/>
          <w:sz w:val="24"/>
          <w:szCs w:val="24"/>
          <w:lang w:eastAsia="zh-CN"/>
        </w:rPr>
        <w:t>Gastroenterology</w:t>
      </w:r>
      <w:r w:rsidRPr="00961A77">
        <w:rPr>
          <w:rFonts w:ascii="Book Antiqua" w:eastAsia="SimSun" w:hAnsi="Book Antiqua" w:cs="SimSun"/>
          <w:kern w:val="0"/>
          <w:sz w:val="24"/>
          <w:szCs w:val="24"/>
          <w:lang w:eastAsia="zh-CN"/>
        </w:rPr>
        <w:t xml:space="preserve"> 2003; </w:t>
      </w:r>
      <w:r w:rsidRPr="00961A77">
        <w:rPr>
          <w:rFonts w:ascii="Book Antiqua" w:eastAsia="SimSun" w:hAnsi="Book Antiqua" w:cs="SimSun"/>
          <w:b/>
          <w:bCs/>
          <w:kern w:val="0"/>
          <w:sz w:val="24"/>
          <w:szCs w:val="24"/>
          <w:lang w:eastAsia="zh-CN"/>
        </w:rPr>
        <w:t>124</w:t>
      </w:r>
      <w:r w:rsidRPr="00961A77">
        <w:rPr>
          <w:rFonts w:ascii="Book Antiqua" w:eastAsia="SimSun" w:hAnsi="Book Antiqua" w:cs="SimSun"/>
          <w:kern w:val="0"/>
          <w:sz w:val="24"/>
          <w:szCs w:val="24"/>
          <w:lang w:eastAsia="zh-CN"/>
        </w:rPr>
        <w:t>: 445-458 [PMID: 12557150 DOI: 10.1053/gast.2003.50063]</w:t>
      </w:r>
    </w:p>
    <w:p w14:paraId="18F2D27F"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30 </w:t>
      </w:r>
      <w:r w:rsidRPr="00961A77">
        <w:rPr>
          <w:rFonts w:ascii="Book Antiqua" w:eastAsia="SimSun" w:hAnsi="Book Antiqua" w:cs="SimSun"/>
          <w:b/>
          <w:bCs/>
          <w:kern w:val="0"/>
          <w:sz w:val="24"/>
          <w:szCs w:val="24"/>
          <w:lang w:eastAsia="zh-CN"/>
        </w:rPr>
        <w:t>Higashiyama R</w:t>
      </w:r>
      <w:r w:rsidRPr="00961A77">
        <w:rPr>
          <w:rFonts w:ascii="Book Antiqua" w:eastAsia="SimSun" w:hAnsi="Book Antiqua" w:cs="SimSun"/>
          <w:kern w:val="0"/>
          <w:sz w:val="24"/>
          <w:szCs w:val="24"/>
          <w:lang w:eastAsia="zh-CN"/>
        </w:rPr>
        <w:t xml:space="preserve">, Inagaki Y, Hong YY, Kushida M, Nakao S, Niioka M, Watanabe T, Okano H, Matsuzaki Y, Shiota G, Okazaki I. Bone marrow-derived cells express matrix metalloproteinases and contribute to regression of liver fibrosis in mice.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45</w:t>
      </w:r>
      <w:r w:rsidRPr="00961A77">
        <w:rPr>
          <w:rFonts w:ascii="Book Antiqua" w:eastAsia="SimSun" w:hAnsi="Book Antiqua" w:cs="SimSun"/>
          <w:kern w:val="0"/>
          <w:sz w:val="24"/>
          <w:szCs w:val="24"/>
          <w:lang w:eastAsia="zh-CN"/>
        </w:rPr>
        <w:t>: 213-222 [PMID: 17187438 DOI: 10.1002/hep.21477]</w:t>
      </w:r>
    </w:p>
    <w:p w14:paraId="368203F7"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31 </w:t>
      </w:r>
      <w:r w:rsidRPr="00961A77">
        <w:rPr>
          <w:rFonts w:ascii="Book Antiqua" w:eastAsia="SimSun" w:hAnsi="Book Antiqua" w:cs="SimSun"/>
          <w:b/>
          <w:bCs/>
          <w:kern w:val="0"/>
          <w:sz w:val="24"/>
          <w:szCs w:val="24"/>
          <w:lang w:eastAsia="zh-CN"/>
        </w:rPr>
        <w:t>Siller-López F</w:t>
      </w:r>
      <w:r w:rsidRPr="00961A77">
        <w:rPr>
          <w:rFonts w:ascii="Book Antiqua" w:eastAsia="SimSun" w:hAnsi="Book Antiqua" w:cs="SimSun"/>
          <w:kern w:val="0"/>
          <w:sz w:val="24"/>
          <w:szCs w:val="24"/>
          <w:lang w:eastAsia="zh-CN"/>
        </w:rPr>
        <w:t xml:space="preserve">, Sandoval A, Salgado S, Salazar A, Bueno M, Garcia J, Vera J, Gálvez J, Hernández I, Ramos M, Aguilar-Cordova E, Armendariz-Borunda J. Treatment with human metalloproteinase-8 gene delivery ameliorates experimental </w:t>
      </w:r>
      <w:r w:rsidRPr="00961A77">
        <w:rPr>
          <w:rFonts w:ascii="Book Antiqua" w:eastAsia="SimSun" w:hAnsi="Book Antiqua" w:cs="SimSun"/>
          <w:kern w:val="0"/>
          <w:sz w:val="24"/>
          <w:szCs w:val="24"/>
          <w:lang w:eastAsia="zh-CN"/>
        </w:rPr>
        <w:lastRenderedPageBreak/>
        <w:t xml:space="preserve">rat liver cirrhosis. </w:t>
      </w:r>
      <w:r w:rsidRPr="00961A77">
        <w:rPr>
          <w:rFonts w:ascii="Book Antiqua" w:eastAsia="SimSun" w:hAnsi="Book Antiqua" w:cs="SimSun"/>
          <w:i/>
          <w:iCs/>
          <w:kern w:val="0"/>
          <w:sz w:val="24"/>
          <w:szCs w:val="24"/>
          <w:lang w:eastAsia="zh-CN"/>
        </w:rPr>
        <w:t>Gastroenterology</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126</w:t>
      </w:r>
      <w:r w:rsidRPr="00961A77">
        <w:rPr>
          <w:rFonts w:ascii="Book Antiqua" w:eastAsia="SimSun" w:hAnsi="Book Antiqua" w:cs="SimSun"/>
          <w:kern w:val="0"/>
          <w:sz w:val="24"/>
          <w:szCs w:val="24"/>
          <w:lang w:eastAsia="zh-CN"/>
        </w:rPr>
        <w:t xml:space="preserve">: 1122-133; discussion 949 [PMID: </w:t>
      </w:r>
      <w:bookmarkStart w:id="162" w:name="_GoBack"/>
      <w:bookmarkEnd w:id="162"/>
      <w:r w:rsidRPr="00961A77">
        <w:rPr>
          <w:rFonts w:ascii="Book Antiqua" w:eastAsia="SimSun" w:hAnsi="Book Antiqua" w:cs="SimSun"/>
          <w:kern w:val="0"/>
          <w:sz w:val="24"/>
          <w:szCs w:val="24"/>
          <w:lang w:eastAsia="zh-CN"/>
        </w:rPr>
        <w:t>15057751 DOI: 10.1053/j.gastro.2003.12.045]</w:t>
      </w:r>
    </w:p>
    <w:p w14:paraId="34DEEC8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32 </w:t>
      </w:r>
      <w:r w:rsidRPr="00961A77">
        <w:rPr>
          <w:rFonts w:ascii="Book Antiqua" w:eastAsia="SimSun" w:hAnsi="Book Antiqua" w:cs="SimSun"/>
          <w:b/>
          <w:bCs/>
          <w:kern w:val="0"/>
          <w:sz w:val="24"/>
          <w:szCs w:val="24"/>
          <w:lang w:eastAsia="zh-CN"/>
        </w:rPr>
        <w:t>Vassilopoulos G</w:t>
      </w:r>
      <w:r w:rsidRPr="00961A77">
        <w:rPr>
          <w:rFonts w:ascii="Book Antiqua" w:eastAsia="SimSun" w:hAnsi="Book Antiqua" w:cs="SimSun"/>
          <w:kern w:val="0"/>
          <w:sz w:val="24"/>
          <w:szCs w:val="24"/>
          <w:lang w:eastAsia="zh-CN"/>
        </w:rPr>
        <w:t xml:space="preserve">, Wang PR, Russell DW. Transplanted bone marrow regenerates liver by cell fusion. </w:t>
      </w:r>
      <w:r w:rsidRPr="00961A77">
        <w:rPr>
          <w:rFonts w:ascii="Book Antiqua" w:eastAsia="SimSun" w:hAnsi="Book Antiqua" w:cs="SimSun"/>
          <w:i/>
          <w:iCs/>
          <w:kern w:val="0"/>
          <w:sz w:val="24"/>
          <w:szCs w:val="24"/>
          <w:lang w:eastAsia="zh-CN"/>
        </w:rPr>
        <w:t>Nature</w:t>
      </w:r>
      <w:r w:rsidRPr="00961A77">
        <w:rPr>
          <w:rFonts w:ascii="Book Antiqua" w:eastAsia="SimSun" w:hAnsi="Book Antiqua" w:cs="SimSun"/>
          <w:kern w:val="0"/>
          <w:sz w:val="24"/>
          <w:szCs w:val="24"/>
          <w:lang w:eastAsia="zh-CN"/>
        </w:rPr>
        <w:t xml:space="preserve"> 2003; </w:t>
      </w:r>
      <w:r w:rsidRPr="00961A77">
        <w:rPr>
          <w:rFonts w:ascii="Book Antiqua" w:eastAsia="SimSun" w:hAnsi="Book Antiqua" w:cs="SimSun"/>
          <w:b/>
          <w:bCs/>
          <w:kern w:val="0"/>
          <w:sz w:val="24"/>
          <w:szCs w:val="24"/>
          <w:lang w:eastAsia="zh-CN"/>
        </w:rPr>
        <w:t>422</w:t>
      </w:r>
      <w:r w:rsidRPr="00961A77">
        <w:rPr>
          <w:rFonts w:ascii="Book Antiqua" w:eastAsia="SimSun" w:hAnsi="Book Antiqua" w:cs="SimSun"/>
          <w:kern w:val="0"/>
          <w:sz w:val="24"/>
          <w:szCs w:val="24"/>
          <w:lang w:eastAsia="zh-CN"/>
        </w:rPr>
        <w:t>: 901-904 [PMID: 12665833 DOI: 10.1038/nature01539]</w:t>
      </w:r>
    </w:p>
    <w:p w14:paraId="6725C48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33 </w:t>
      </w:r>
      <w:r w:rsidRPr="00961A77">
        <w:rPr>
          <w:rFonts w:ascii="Book Antiqua" w:eastAsia="SimSun" w:hAnsi="Book Antiqua" w:cs="SimSun"/>
          <w:b/>
          <w:bCs/>
          <w:kern w:val="0"/>
          <w:sz w:val="24"/>
          <w:szCs w:val="24"/>
          <w:lang w:eastAsia="zh-CN"/>
        </w:rPr>
        <w:t>Wang X</w:t>
      </w:r>
      <w:r w:rsidRPr="00961A77">
        <w:rPr>
          <w:rFonts w:ascii="Book Antiqua" w:eastAsia="SimSun" w:hAnsi="Book Antiqua" w:cs="SimSun"/>
          <w:kern w:val="0"/>
          <w:sz w:val="24"/>
          <w:szCs w:val="24"/>
          <w:lang w:eastAsia="zh-CN"/>
        </w:rPr>
        <w:t xml:space="preserve">, Willenbring H, Akkari Y, Torimaru Y, Foster M, Al-Dhalimy M, Lagasse E, Finegold M, Olson S, Grompe M. Cell fusion is the principal source of bone-marrow-derived hepatocytes. </w:t>
      </w:r>
      <w:r w:rsidRPr="00961A77">
        <w:rPr>
          <w:rFonts w:ascii="Book Antiqua" w:eastAsia="SimSun" w:hAnsi="Book Antiqua" w:cs="SimSun"/>
          <w:i/>
          <w:iCs/>
          <w:kern w:val="0"/>
          <w:sz w:val="24"/>
          <w:szCs w:val="24"/>
          <w:lang w:eastAsia="zh-CN"/>
        </w:rPr>
        <w:t>Nature</w:t>
      </w:r>
      <w:r w:rsidRPr="00961A77">
        <w:rPr>
          <w:rFonts w:ascii="Book Antiqua" w:eastAsia="SimSun" w:hAnsi="Book Antiqua" w:cs="SimSun"/>
          <w:kern w:val="0"/>
          <w:sz w:val="24"/>
          <w:szCs w:val="24"/>
          <w:lang w:eastAsia="zh-CN"/>
        </w:rPr>
        <w:t xml:space="preserve"> 2003; </w:t>
      </w:r>
      <w:r w:rsidRPr="00961A77">
        <w:rPr>
          <w:rFonts w:ascii="Book Antiqua" w:eastAsia="SimSun" w:hAnsi="Book Antiqua" w:cs="SimSun"/>
          <w:b/>
          <w:bCs/>
          <w:kern w:val="0"/>
          <w:sz w:val="24"/>
          <w:szCs w:val="24"/>
          <w:lang w:eastAsia="zh-CN"/>
        </w:rPr>
        <w:t>422</w:t>
      </w:r>
      <w:r w:rsidRPr="00961A77">
        <w:rPr>
          <w:rFonts w:ascii="Book Antiqua" w:eastAsia="SimSun" w:hAnsi="Book Antiqua" w:cs="SimSun"/>
          <w:kern w:val="0"/>
          <w:sz w:val="24"/>
          <w:szCs w:val="24"/>
          <w:lang w:eastAsia="zh-CN"/>
        </w:rPr>
        <w:t>: 897-901 [PMID: 12665832 DOI: 10.1038/nature01531]</w:t>
      </w:r>
    </w:p>
    <w:p w14:paraId="2EF21B3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34 </w:t>
      </w:r>
      <w:r w:rsidRPr="00961A77">
        <w:rPr>
          <w:rFonts w:ascii="Book Antiqua" w:eastAsia="SimSun" w:hAnsi="Book Antiqua" w:cs="SimSun"/>
          <w:b/>
          <w:bCs/>
          <w:kern w:val="0"/>
          <w:sz w:val="24"/>
          <w:szCs w:val="24"/>
          <w:lang w:eastAsia="zh-CN"/>
        </w:rPr>
        <w:t>Quintana-Bustamante O</w:t>
      </w:r>
      <w:r w:rsidRPr="00961A77">
        <w:rPr>
          <w:rFonts w:ascii="Book Antiqua" w:eastAsia="SimSun" w:hAnsi="Book Antiqua" w:cs="SimSun"/>
          <w:kern w:val="0"/>
          <w:sz w:val="24"/>
          <w:szCs w:val="24"/>
          <w:lang w:eastAsia="zh-CN"/>
        </w:rPr>
        <w:t xml:space="preserve">, Alvarez-Barrientos A, Kofman AV, Fabregat I, Bueren JA, Theise ND, Segovia JC. Hematopoietic mobilization in mice increases the presence of bone marrow-derived hepatocytes via in vivo cell fusion.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2006; </w:t>
      </w:r>
      <w:r w:rsidRPr="00961A77">
        <w:rPr>
          <w:rFonts w:ascii="Book Antiqua" w:eastAsia="SimSun" w:hAnsi="Book Antiqua" w:cs="SimSun"/>
          <w:b/>
          <w:bCs/>
          <w:kern w:val="0"/>
          <w:sz w:val="24"/>
          <w:szCs w:val="24"/>
          <w:lang w:eastAsia="zh-CN"/>
        </w:rPr>
        <w:t>43</w:t>
      </w:r>
      <w:r w:rsidRPr="00961A77">
        <w:rPr>
          <w:rFonts w:ascii="Book Antiqua" w:eastAsia="SimSun" w:hAnsi="Book Antiqua" w:cs="SimSun"/>
          <w:kern w:val="0"/>
          <w:sz w:val="24"/>
          <w:szCs w:val="24"/>
          <w:lang w:eastAsia="zh-CN"/>
        </w:rPr>
        <w:t>: 108-116 [PMID: 16374873 DOI: 10.1002/hep.21005]</w:t>
      </w:r>
    </w:p>
    <w:p w14:paraId="190A8CC2"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35 </w:t>
      </w:r>
      <w:r w:rsidRPr="00961A77">
        <w:rPr>
          <w:rFonts w:ascii="Book Antiqua" w:eastAsia="SimSun" w:hAnsi="Book Antiqua" w:cs="SimSun"/>
          <w:b/>
          <w:bCs/>
          <w:kern w:val="0"/>
          <w:sz w:val="24"/>
          <w:szCs w:val="24"/>
          <w:lang w:eastAsia="zh-CN"/>
        </w:rPr>
        <w:t>Thorgeirsson SS</w:t>
      </w:r>
      <w:r w:rsidRPr="00961A77">
        <w:rPr>
          <w:rFonts w:ascii="Book Antiqua" w:eastAsia="SimSun" w:hAnsi="Book Antiqua" w:cs="SimSun"/>
          <w:kern w:val="0"/>
          <w:sz w:val="24"/>
          <w:szCs w:val="24"/>
          <w:lang w:eastAsia="zh-CN"/>
        </w:rPr>
        <w:t xml:space="preserve">, Grisham JW. Hematopoietic cells as hepatocyte stem cells: a critical review of the evidence.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2006; </w:t>
      </w:r>
      <w:r w:rsidRPr="00961A77">
        <w:rPr>
          <w:rFonts w:ascii="Book Antiqua" w:eastAsia="SimSun" w:hAnsi="Book Antiqua" w:cs="SimSun"/>
          <w:b/>
          <w:bCs/>
          <w:kern w:val="0"/>
          <w:sz w:val="24"/>
          <w:szCs w:val="24"/>
          <w:lang w:eastAsia="zh-CN"/>
        </w:rPr>
        <w:t>43</w:t>
      </w:r>
      <w:r w:rsidRPr="00961A77">
        <w:rPr>
          <w:rFonts w:ascii="Book Antiqua" w:eastAsia="SimSun" w:hAnsi="Book Antiqua" w:cs="SimSun"/>
          <w:kern w:val="0"/>
          <w:sz w:val="24"/>
          <w:szCs w:val="24"/>
          <w:lang w:eastAsia="zh-CN"/>
        </w:rPr>
        <w:t>: 2-8 [PMID: 16374844 DOI: 10.1002/hep.21015]</w:t>
      </w:r>
    </w:p>
    <w:p w14:paraId="44C6B369"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36 </w:t>
      </w:r>
      <w:r w:rsidRPr="00961A77">
        <w:rPr>
          <w:rFonts w:ascii="Book Antiqua" w:eastAsia="SimSun" w:hAnsi="Book Antiqua" w:cs="SimSun"/>
          <w:b/>
          <w:bCs/>
          <w:kern w:val="0"/>
          <w:sz w:val="24"/>
          <w:szCs w:val="24"/>
          <w:lang w:eastAsia="zh-CN"/>
        </w:rPr>
        <w:t>Gaia S</w:t>
      </w:r>
      <w:r w:rsidRPr="00961A77">
        <w:rPr>
          <w:rFonts w:ascii="Book Antiqua" w:eastAsia="SimSun" w:hAnsi="Book Antiqua" w:cs="SimSun"/>
          <w:kern w:val="0"/>
          <w:sz w:val="24"/>
          <w:szCs w:val="24"/>
          <w:lang w:eastAsia="zh-CN"/>
        </w:rPr>
        <w:t xml:space="preserve">, Smedile A, Omedè P, Olivero A, Sanavio F, Balzola F, Ottobrelli A, Abate ML, Marzano A, Rizzetto M, Tarella C. Feasibility and safety of G-CSF administration to induce bone marrow-derived cells mobilization in patients with end stage liver disease. </w:t>
      </w:r>
      <w:r w:rsidRPr="00961A77">
        <w:rPr>
          <w:rFonts w:ascii="Book Antiqua" w:eastAsia="SimSun" w:hAnsi="Book Antiqua" w:cs="SimSun"/>
          <w:i/>
          <w:iCs/>
          <w:kern w:val="0"/>
          <w:sz w:val="24"/>
          <w:szCs w:val="24"/>
          <w:lang w:eastAsia="zh-CN"/>
        </w:rPr>
        <w:t>J Hepatol</w:t>
      </w:r>
      <w:r w:rsidRPr="00961A77">
        <w:rPr>
          <w:rFonts w:ascii="Book Antiqua" w:eastAsia="SimSun" w:hAnsi="Book Antiqua" w:cs="SimSun"/>
          <w:kern w:val="0"/>
          <w:sz w:val="24"/>
          <w:szCs w:val="24"/>
          <w:lang w:eastAsia="zh-CN"/>
        </w:rPr>
        <w:t xml:space="preserve"> 2006; </w:t>
      </w:r>
      <w:r w:rsidRPr="00961A77">
        <w:rPr>
          <w:rFonts w:ascii="Book Antiqua" w:eastAsia="SimSun" w:hAnsi="Book Antiqua" w:cs="SimSun"/>
          <w:b/>
          <w:bCs/>
          <w:kern w:val="0"/>
          <w:sz w:val="24"/>
          <w:szCs w:val="24"/>
          <w:lang w:eastAsia="zh-CN"/>
        </w:rPr>
        <w:t>45</w:t>
      </w:r>
      <w:r w:rsidRPr="00961A77">
        <w:rPr>
          <w:rFonts w:ascii="Book Antiqua" w:eastAsia="SimSun" w:hAnsi="Book Antiqua" w:cs="SimSun"/>
          <w:kern w:val="0"/>
          <w:sz w:val="24"/>
          <w:szCs w:val="24"/>
          <w:lang w:eastAsia="zh-CN"/>
        </w:rPr>
        <w:t>: 13-19 [PMID: 16635534 DOI: 10.1016/j.jhep.2006.02.018]</w:t>
      </w:r>
    </w:p>
    <w:p w14:paraId="15DDA12F"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37 </w:t>
      </w:r>
      <w:r w:rsidRPr="00961A77">
        <w:rPr>
          <w:rFonts w:ascii="Book Antiqua" w:eastAsia="SimSun" w:hAnsi="Book Antiqua" w:cs="SimSun"/>
          <w:b/>
          <w:bCs/>
          <w:kern w:val="0"/>
          <w:sz w:val="24"/>
          <w:szCs w:val="24"/>
          <w:lang w:eastAsia="zh-CN"/>
        </w:rPr>
        <w:t>Fujio K</w:t>
      </w:r>
      <w:r w:rsidRPr="00961A77">
        <w:rPr>
          <w:rFonts w:ascii="Book Antiqua" w:eastAsia="SimSun" w:hAnsi="Book Antiqua" w:cs="SimSun"/>
          <w:kern w:val="0"/>
          <w:sz w:val="24"/>
          <w:szCs w:val="24"/>
          <w:lang w:eastAsia="zh-CN"/>
        </w:rPr>
        <w:t xml:space="preserve">, Evarts RP, Hu Z, Marsden ER, Thorgeirsson SS. Expression of stem cell factor and its receptor, c-kit, during liver regeneration from putative stem cells in adult rat. </w:t>
      </w:r>
      <w:r w:rsidRPr="00961A77">
        <w:rPr>
          <w:rFonts w:ascii="Book Antiqua" w:eastAsia="SimSun" w:hAnsi="Book Antiqua" w:cs="SimSun"/>
          <w:i/>
          <w:iCs/>
          <w:kern w:val="0"/>
          <w:sz w:val="24"/>
          <w:szCs w:val="24"/>
          <w:lang w:eastAsia="zh-CN"/>
        </w:rPr>
        <w:t>Lab Invest</w:t>
      </w:r>
      <w:r w:rsidRPr="00961A77">
        <w:rPr>
          <w:rFonts w:ascii="Book Antiqua" w:eastAsia="SimSun" w:hAnsi="Book Antiqua" w:cs="SimSun"/>
          <w:kern w:val="0"/>
          <w:sz w:val="24"/>
          <w:szCs w:val="24"/>
          <w:lang w:eastAsia="zh-CN"/>
        </w:rPr>
        <w:t xml:space="preserve"> 1994; </w:t>
      </w:r>
      <w:r w:rsidRPr="00961A77">
        <w:rPr>
          <w:rFonts w:ascii="Book Antiqua" w:eastAsia="SimSun" w:hAnsi="Book Antiqua" w:cs="SimSun"/>
          <w:b/>
          <w:bCs/>
          <w:kern w:val="0"/>
          <w:sz w:val="24"/>
          <w:szCs w:val="24"/>
          <w:lang w:eastAsia="zh-CN"/>
        </w:rPr>
        <w:t>70</w:t>
      </w:r>
      <w:r w:rsidRPr="00961A77">
        <w:rPr>
          <w:rFonts w:ascii="Book Antiqua" w:eastAsia="SimSun" w:hAnsi="Book Antiqua" w:cs="SimSun"/>
          <w:kern w:val="0"/>
          <w:sz w:val="24"/>
          <w:szCs w:val="24"/>
          <w:lang w:eastAsia="zh-CN"/>
        </w:rPr>
        <w:t>: 511-516 [PMID: 7513770]</w:t>
      </w:r>
    </w:p>
    <w:p w14:paraId="727D39F9"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38 </w:t>
      </w:r>
      <w:r w:rsidRPr="00961A77">
        <w:rPr>
          <w:rFonts w:ascii="Book Antiqua" w:eastAsia="SimSun" w:hAnsi="Book Antiqua" w:cs="SimSun"/>
          <w:b/>
          <w:bCs/>
          <w:kern w:val="0"/>
          <w:sz w:val="24"/>
          <w:szCs w:val="24"/>
          <w:lang w:eastAsia="zh-CN"/>
        </w:rPr>
        <w:t>Hines IN</w:t>
      </w:r>
      <w:r w:rsidRPr="00961A77">
        <w:rPr>
          <w:rFonts w:ascii="Book Antiqua" w:eastAsia="SimSun" w:hAnsi="Book Antiqua" w:cs="SimSun"/>
          <w:kern w:val="0"/>
          <w:sz w:val="24"/>
          <w:szCs w:val="24"/>
          <w:lang w:eastAsia="zh-CN"/>
        </w:rPr>
        <w:t xml:space="preserve">, Kremer M, Isayama F, Perry AW, Milton RJ, Black AL, Byrd CL, Wheeler MD. Impaired liver regeneration and increased oval cell numbers following T cell-mediated hepatitis.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46</w:t>
      </w:r>
      <w:r w:rsidRPr="00961A77">
        <w:rPr>
          <w:rFonts w:ascii="Book Antiqua" w:eastAsia="SimSun" w:hAnsi="Book Antiqua" w:cs="SimSun"/>
          <w:kern w:val="0"/>
          <w:sz w:val="24"/>
          <w:szCs w:val="24"/>
          <w:lang w:eastAsia="zh-CN"/>
        </w:rPr>
        <w:t>: 229-241 [PMID: 17596893 DOI: 10.1002/hep.21674]</w:t>
      </w:r>
    </w:p>
    <w:p w14:paraId="4926049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lastRenderedPageBreak/>
        <w:t xml:space="preserve">39 </w:t>
      </w:r>
      <w:r w:rsidRPr="00961A77">
        <w:rPr>
          <w:rFonts w:ascii="Book Antiqua" w:eastAsia="SimSun" w:hAnsi="Book Antiqua" w:cs="SimSun"/>
          <w:b/>
          <w:bCs/>
          <w:kern w:val="0"/>
          <w:sz w:val="24"/>
          <w:szCs w:val="24"/>
          <w:lang w:eastAsia="zh-CN"/>
        </w:rPr>
        <w:t>Petersen BE</w:t>
      </w:r>
      <w:r w:rsidRPr="00961A77">
        <w:rPr>
          <w:rFonts w:ascii="Book Antiqua" w:eastAsia="SimSun" w:hAnsi="Book Antiqua" w:cs="SimSun"/>
          <w:kern w:val="0"/>
          <w:sz w:val="24"/>
          <w:szCs w:val="24"/>
          <w:lang w:eastAsia="zh-CN"/>
        </w:rPr>
        <w:t xml:space="preserve">, Grossbard B, Hatch H, Pi L, Deng J, Scott EW. Mouse A6-positive hepatic oval cells also express several hematopoietic stem cell markers.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2003; </w:t>
      </w:r>
      <w:r w:rsidRPr="00961A77">
        <w:rPr>
          <w:rFonts w:ascii="Book Antiqua" w:eastAsia="SimSun" w:hAnsi="Book Antiqua" w:cs="SimSun"/>
          <w:b/>
          <w:bCs/>
          <w:kern w:val="0"/>
          <w:sz w:val="24"/>
          <w:szCs w:val="24"/>
          <w:lang w:eastAsia="zh-CN"/>
        </w:rPr>
        <w:t>37</w:t>
      </w:r>
      <w:r w:rsidRPr="00961A77">
        <w:rPr>
          <w:rFonts w:ascii="Book Antiqua" w:eastAsia="SimSun" w:hAnsi="Book Antiqua" w:cs="SimSun"/>
          <w:kern w:val="0"/>
          <w:sz w:val="24"/>
          <w:szCs w:val="24"/>
          <w:lang w:eastAsia="zh-CN"/>
        </w:rPr>
        <w:t>: 632-640 [PMID: 12601361 DOI: 10.1053/jhep.2003.50104]</w:t>
      </w:r>
    </w:p>
    <w:p w14:paraId="528BB7F3"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40 </w:t>
      </w:r>
      <w:r w:rsidRPr="00961A77">
        <w:rPr>
          <w:rFonts w:ascii="Book Antiqua" w:eastAsia="SimSun" w:hAnsi="Book Antiqua" w:cs="SimSun"/>
          <w:b/>
          <w:bCs/>
          <w:kern w:val="0"/>
          <w:sz w:val="24"/>
          <w:szCs w:val="24"/>
          <w:lang w:eastAsia="zh-CN"/>
        </w:rPr>
        <w:t>Gordon MY</w:t>
      </w:r>
      <w:r w:rsidRPr="00961A77">
        <w:rPr>
          <w:rFonts w:ascii="Book Antiqua" w:eastAsia="SimSun" w:hAnsi="Book Antiqua" w:cs="SimSun"/>
          <w:kern w:val="0"/>
          <w:sz w:val="24"/>
          <w:szCs w:val="24"/>
          <w:lang w:eastAsia="zh-CN"/>
        </w:rPr>
        <w:t xml:space="preserve">, Levicar N, Pai M, Bachellier P, Dimarakis I, Al-Allaf F, M'Hamdi H, Thalji T, Welsh JP, Marley SB, Davies J, Dazzi F, Marelli-Berg F, Tait P, Playford R, Jiao L, Jensen S, Nicholls JP, Ayav A, Nohandani M, Farzaneh F, Gaken J, Dodge R, Alison M, Apperley JF, Lechler R, Habib NA. Characterization and clinical application of human CD34+ stem/progenitor cell populations mobilized into the blood by granulocyte colony-stimulating factor. </w:t>
      </w:r>
      <w:r w:rsidRPr="00961A77">
        <w:rPr>
          <w:rFonts w:ascii="Book Antiqua" w:eastAsia="SimSun" w:hAnsi="Book Antiqua" w:cs="SimSun"/>
          <w:i/>
          <w:iCs/>
          <w:kern w:val="0"/>
          <w:sz w:val="24"/>
          <w:szCs w:val="24"/>
          <w:lang w:eastAsia="zh-CN"/>
        </w:rPr>
        <w:t>Stem Cells</w:t>
      </w:r>
      <w:r w:rsidRPr="00961A77">
        <w:rPr>
          <w:rFonts w:ascii="Book Antiqua" w:eastAsia="SimSun" w:hAnsi="Book Antiqua" w:cs="SimSun"/>
          <w:kern w:val="0"/>
          <w:sz w:val="24"/>
          <w:szCs w:val="24"/>
          <w:lang w:eastAsia="zh-CN"/>
        </w:rPr>
        <w:t xml:space="preserve"> 2006; </w:t>
      </w:r>
      <w:r w:rsidRPr="00961A77">
        <w:rPr>
          <w:rFonts w:ascii="Book Antiqua" w:eastAsia="SimSun" w:hAnsi="Book Antiqua" w:cs="SimSun"/>
          <w:b/>
          <w:bCs/>
          <w:kern w:val="0"/>
          <w:sz w:val="24"/>
          <w:szCs w:val="24"/>
          <w:lang w:eastAsia="zh-CN"/>
        </w:rPr>
        <w:t>24</w:t>
      </w:r>
      <w:r w:rsidRPr="00961A77">
        <w:rPr>
          <w:rFonts w:ascii="Book Antiqua" w:eastAsia="SimSun" w:hAnsi="Book Antiqua" w:cs="SimSun"/>
          <w:kern w:val="0"/>
          <w:sz w:val="24"/>
          <w:szCs w:val="24"/>
          <w:lang w:eastAsia="zh-CN"/>
        </w:rPr>
        <w:t>: 1822-1830 [PMID: 16556705 DOI: 10.1634/stemcells.2005-0629]</w:t>
      </w:r>
    </w:p>
    <w:p w14:paraId="551CD8F7"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41 </w:t>
      </w:r>
      <w:r w:rsidRPr="00961A77">
        <w:rPr>
          <w:rFonts w:ascii="Book Antiqua" w:eastAsia="SimSun" w:hAnsi="Book Antiqua" w:cs="SimSun"/>
          <w:b/>
          <w:bCs/>
          <w:kern w:val="0"/>
          <w:sz w:val="24"/>
          <w:szCs w:val="24"/>
          <w:lang w:eastAsia="zh-CN"/>
        </w:rPr>
        <w:t>Pai M</w:t>
      </w:r>
      <w:r w:rsidRPr="00961A77">
        <w:rPr>
          <w:rFonts w:ascii="Book Antiqua" w:eastAsia="SimSun" w:hAnsi="Book Antiqua" w:cs="SimSun"/>
          <w:kern w:val="0"/>
          <w:sz w:val="24"/>
          <w:szCs w:val="24"/>
          <w:lang w:eastAsia="zh-CN"/>
        </w:rPr>
        <w:t xml:space="preserve">, Zacharoulis D, Milicevic MN, Helmy S, Jiao LR, Levicar N, Tait P, Scott M, Marley SB, Jestice K, Glibetic M, Bansi D, Khan SA, Kyriakou D, Rountas C, Thillainayagam A, Nicholls JP, Jensen S, Apperley JF, Gordon MY, Habib NA. Autologous infusion of expanded mobilized adult bone marrow-derived CD34+ cells into patients with alcoholic liver cirrhosis. </w:t>
      </w:r>
      <w:r w:rsidRPr="00961A77">
        <w:rPr>
          <w:rFonts w:ascii="Book Antiqua" w:eastAsia="SimSun" w:hAnsi="Book Antiqua" w:cs="SimSun"/>
          <w:i/>
          <w:iCs/>
          <w:kern w:val="0"/>
          <w:sz w:val="24"/>
          <w:szCs w:val="24"/>
          <w:lang w:eastAsia="zh-CN"/>
        </w:rPr>
        <w:t>Am J Gastroenterol</w:t>
      </w:r>
      <w:r w:rsidRPr="00961A77">
        <w:rPr>
          <w:rFonts w:ascii="Book Antiqua" w:eastAsia="SimSun" w:hAnsi="Book Antiqua" w:cs="SimSun"/>
          <w:kern w:val="0"/>
          <w:sz w:val="24"/>
          <w:szCs w:val="24"/>
          <w:lang w:eastAsia="zh-CN"/>
        </w:rPr>
        <w:t xml:space="preserve"> 2008; </w:t>
      </w:r>
      <w:r w:rsidRPr="00961A77">
        <w:rPr>
          <w:rFonts w:ascii="Book Antiqua" w:eastAsia="SimSun" w:hAnsi="Book Antiqua" w:cs="SimSun"/>
          <w:b/>
          <w:bCs/>
          <w:kern w:val="0"/>
          <w:sz w:val="24"/>
          <w:szCs w:val="24"/>
          <w:lang w:eastAsia="zh-CN"/>
        </w:rPr>
        <w:t>103</w:t>
      </w:r>
      <w:r w:rsidRPr="00961A77">
        <w:rPr>
          <w:rFonts w:ascii="Book Antiqua" w:eastAsia="SimSun" w:hAnsi="Book Antiqua" w:cs="SimSun"/>
          <w:kern w:val="0"/>
          <w:sz w:val="24"/>
          <w:szCs w:val="24"/>
          <w:lang w:eastAsia="zh-CN"/>
        </w:rPr>
        <w:t>: 1952-1958 [PMID: 18637092 DOI: 10.1111/j.1572-0241.2008.01993.x]</w:t>
      </w:r>
    </w:p>
    <w:p w14:paraId="4EBC66F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42 </w:t>
      </w:r>
      <w:r w:rsidRPr="00961A77">
        <w:rPr>
          <w:rFonts w:ascii="Book Antiqua" w:eastAsia="SimSun" w:hAnsi="Book Antiqua" w:cs="SimSun"/>
          <w:b/>
          <w:bCs/>
          <w:kern w:val="0"/>
          <w:sz w:val="24"/>
          <w:szCs w:val="24"/>
          <w:lang w:eastAsia="zh-CN"/>
        </w:rPr>
        <w:t>Mohamadnejad M</w:t>
      </w:r>
      <w:r w:rsidRPr="00961A77">
        <w:rPr>
          <w:rFonts w:ascii="Book Antiqua" w:eastAsia="SimSun" w:hAnsi="Book Antiqua" w:cs="SimSun"/>
          <w:kern w:val="0"/>
          <w:sz w:val="24"/>
          <w:szCs w:val="24"/>
          <w:lang w:eastAsia="zh-CN"/>
        </w:rPr>
        <w:t xml:space="preserve">, Alimoghaddam K, Mohyeddin-Bonab M, Bagheri M, Bashtar M, Ghanaati H, Baharvand H, Ghavamzadeh A, Malekzadeh R. Phase 1 trial of autologous bone marrow mesenchymal stem cell transplantation in patients with decompensated liver cirrhosis. </w:t>
      </w:r>
      <w:r w:rsidRPr="00961A77">
        <w:rPr>
          <w:rFonts w:ascii="Book Antiqua" w:eastAsia="SimSun" w:hAnsi="Book Antiqua" w:cs="SimSun"/>
          <w:i/>
          <w:iCs/>
          <w:kern w:val="0"/>
          <w:sz w:val="24"/>
          <w:szCs w:val="24"/>
          <w:lang w:eastAsia="zh-CN"/>
        </w:rPr>
        <w:t>Arch Iran Med</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10</w:t>
      </w:r>
      <w:r w:rsidRPr="00961A77">
        <w:rPr>
          <w:rFonts w:ascii="Book Antiqua" w:eastAsia="SimSun" w:hAnsi="Book Antiqua" w:cs="SimSun"/>
          <w:kern w:val="0"/>
          <w:sz w:val="24"/>
          <w:szCs w:val="24"/>
          <w:lang w:eastAsia="zh-CN"/>
        </w:rPr>
        <w:t>: 459-466 [PMID: 17903050 DOI: 07104/AIM.008]</w:t>
      </w:r>
    </w:p>
    <w:p w14:paraId="2CC675B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43 </w:t>
      </w:r>
      <w:r w:rsidRPr="00961A77">
        <w:rPr>
          <w:rFonts w:ascii="Book Antiqua" w:eastAsia="SimSun" w:hAnsi="Book Antiqua" w:cs="SimSun"/>
          <w:b/>
          <w:bCs/>
          <w:kern w:val="0"/>
          <w:sz w:val="24"/>
          <w:szCs w:val="24"/>
          <w:lang w:eastAsia="zh-CN"/>
        </w:rPr>
        <w:t>Kharaziha P</w:t>
      </w:r>
      <w:r w:rsidRPr="00961A77">
        <w:rPr>
          <w:rFonts w:ascii="Book Antiqua" w:eastAsia="SimSun" w:hAnsi="Book Antiqua" w:cs="SimSun"/>
          <w:kern w:val="0"/>
          <w:sz w:val="24"/>
          <w:szCs w:val="24"/>
          <w:lang w:eastAsia="zh-CN"/>
        </w:rPr>
        <w:t xml:space="preserve">, Hellström PM, Noorinayer B, Farzaneh F, Aghajani K, Jafari F, Telkabadi M, Atashi A, Honardoost M, Zali MR, Soleimani M. Improvement of liver function in liver cirrhosis patients after autologous mesenchymal stem cell injection: a phase I-II clinical trial. </w:t>
      </w:r>
      <w:r w:rsidRPr="00961A77">
        <w:rPr>
          <w:rFonts w:ascii="Book Antiqua" w:eastAsia="SimSun" w:hAnsi="Book Antiqua" w:cs="SimSun"/>
          <w:i/>
          <w:iCs/>
          <w:kern w:val="0"/>
          <w:sz w:val="24"/>
          <w:szCs w:val="24"/>
          <w:lang w:eastAsia="zh-CN"/>
        </w:rPr>
        <w:t>Eur J Gastroenterol Hepatol</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21</w:t>
      </w:r>
      <w:r w:rsidRPr="00961A77">
        <w:rPr>
          <w:rFonts w:ascii="Book Antiqua" w:eastAsia="SimSun" w:hAnsi="Book Antiqua" w:cs="SimSun"/>
          <w:kern w:val="0"/>
          <w:sz w:val="24"/>
          <w:szCs w:val="24"/>
          <w:lang w:eastAsia="zh-CN"/>
        </w:rPr>
        <w:t>: 1199-1205 [PMID: 19455046 DOI: 10.1097/MEG.0b013e32832a1f6c]</w:t>
      </w:r>
    </w:p>
    <w:p w14:paraId="549E7D2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44 </w:t>
      </w:r>
      <w:r w:rsidRPr="00961A77">
        <w:rPr>
          <w:rFonts w:ascii="Book Antiqua" w:eastAsia="SimSun" w:hAnsi="Book Antiqua" w:cs="SimSun"/>
          <w:b/>
          <w:bCs/>
          <w:kern w:val="0"/>
          <w:sz w:val="24"/>
          <w:szCs w:val="24"/>
          <w:lang w:eastAsia="zh-CN"/>
        </w:rPr>
        <w:t>Jang YO</w:t>
      </w:r>
      <w:r w:rsidRPr="00961A77">
        <w:rPr>
          <w:rFonts w:ascii="Book Antiqua" w:eastAsia="SimSun" w:hAnsi="Book Antiqua" w:cs="SimSun"/>
          <w:kern w:val="0"/>
          <w:sz w:val="24"/>
          <w:szCs w:val="24"/>
          <w:lang w:eastAsia="zh-CN"/>
        </w:rPr>
        <w:t xml:space="preserve">, Kim YJ, Baik SK, Kim MY, Eom YW, Cho MY, Park HJ, Park SY, Kim BR, Kim JW, Soo Kim H, Kwon SO, Choi EH, Kim YM. Histological improvement following administration of autologous bone marrow-derived mesenchymal stem </w:t>
      </w:r>
      <w:r w:rsidRPr="00961A77">
        <w:rPr>
          <w:rFonts w:ascii="Book Antiqua" w:eastAsia="SimSun" w:hAnsi="Book Antiqua" w:cs="SimSun"/>
          <w:kern w:val="0"/>
          <w:sz w:val="24"/>
          <w:szCs w:val="24"/>
          <w:lang w:eastAsia="zh-CN"/>
        </w:rPr>
        <w:lastRenderedPageBreak/>
        <w:t xml:space="preserve">cells for alcoholic cirrhosis: a pilot study. </w:t>
      </w:r>
      <w:r w:rsidRPr="00961A77">
        <w:rPr>
          <w:rFonts w:ascii="Book Antiqua" w:eastAsia="SimSun" w:hAnsi="Book Antiqua" w:cs="SimSun"/>
          <w:i/>
          <w:iCs/>
          <w:kern w:val="0"/>
          <w:sz w:val="24"/>
          <w:szCs w:val="24"/>
          <w:lang w:eastAsia="zh-CN"/>
        </w:rPr>
        <w:t>Liver Int</w:t>
      </w:r>
      <w:r w:rsidRPr="00961A77">
        <w:rPr>
          <w:rFonts w:ascii="Book Antiqua" w:eastAsia="SimSun" w:hAnsi="Book Antiqua" w:cs="SimSun"/>
          <w:kern w:val="0"/>
          <w:sz w:val="24"/>
          <w:szCs w:val="24"/>
          <w:lang w:eastAsia="zh-CN"/>
        </w:rPr>
        <w:t xml:space="preserve"> 2014; </w:t>
      </w:r>
      <w:r w:rsidRPr="00961A77">
        <w:rPr>
          <w:rFonts w:ascii="Book Antiqua" w:eastAsia="SimSun" w:hAnsi="Book Antiqua" w:cs="SimSun"/>
          <w:b/>
          <w:bCs/>
          <w:kern w:val="0"/>
          <w:sz w:val="24"/>
          <w:szCs w:val="24"/>
          <w:lang w:eastAsia="zh-CN"/>
        </w:rPr>
        <w:t>34</w:t>
      </w:r>
      <w:r w:rsidRPr="00961A77">
        <w:rPr>
          <w:rFonts w:ascii="Book Antiqua" w:eastAsia="SimSun" w:hAnsi="Book Antiqua" w:cs="SimSun"/>
          <w:kern w:val="0"/>
          <w:sz w:val="24"/>
          <w:szCs w:val="24"/>
          <w:lang w:eastAsia="zh-CN"/>
        </w:rPr>
        <w:t>: 33-41 [PMID: 23782511 DOI: 10.1111/liv.12218]</w:t>
      </w:r>
    </w:p>
    <w:p w14:paraId="5F33A67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45 </w:t>
      </w:r>
      <w:r w:rsidRPr="00961A77">
        <w:rPr>
          <w:rFonts w:ascii="Book Antiqua" w:eastAsia="SimSun" w:hAnsi="Book Antiqua" w:cs="SimSun"/>
          <w:b/>
          <w:bCs/>
          <w:kern w:val="0"/>
          <w:sz w:val="24"/>
          <w:szCs w:val="24"/>
          <w:lang w:eastAsia="zh-CN"/>
        </w:rPr>
        <w:t>Tögel F</w:t>
      </w:r>
      <w:r w:rsidRPr="00961A77">
        <w:rPr>
          <w:rFonts w:ascii="Book Antiqua" w:eastAsia="SimSun" w:hAnsi="Book Antiqua" w:cs="SimSun"/>
          <w:kern w:val="0"/>
          <w:sz w:val="24"/>
          <w:szCs w:val="24"/>
          <w:lang w:eastAsia="zh-CN"/>
        </w:rPr>
        <w:t xml:space="preserve">, Weiss K, Yang Y, Hu Z, Zhang P, Westenfelder C. Vasculotropic, paracrine actions of infused mesenchymal stem cells are important to the recovery from acute kidney injury. </w:t>
      </w:r>
      <w:r w:rsidRPr="00961A77">
        <w:rPr>
          <w:rFonts w:ascii="Book Antiqua" w:eastAsia="SimSun" w:hAnsi="Book Antiqua" w:cs="SimSun"/>
          <w:i/>
          <w:iCs/>
          <w:kern w:val="0"/>
          <w:sz w:val="24"/>
          <w:szCs w:val="24"/>
          <w:lang w:eastAsia="zh-CN"/>
        </w:rPr>
        <w:t>Am J Physiol Renal Physiol</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292</w:t>
      </w:r>
      <w:r w:rsidRPr="00961A77">
        <w:rPr>
          <w:rFonts w:ascii="Book Antiqua" w:eastAsia="SimSun" w:hAnsi="Book Antiqua" w:cs="SimSun"/>
          <w:kern w:val="0"/>
          <w:sz w:val="24"/>
          <w:szCs w:val="24"/>
          <w:lang w:eastAsia="zh-CN"/>
        </w:rPr>
        <w:t>: F1626-F1635 [PMID: 17213465 DOI: 10.1152/ajprenal.00339.2006]</w:t>
      </w:r>
    </w:p>
    <w:p w14:paraId="5B871680"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46 </w:t>
      </w:r>
      <w:r w:rsidRPr="00961A77">
        <w:rPr>
          <w:rFonts w:ascii="Book Antiqua" w:eastAsia="SimSun" w:hAnsi="Book Antiqua" w:cs="SimSun"/>
          <w:b/>
          <w:bCs/>
          <w:kern w:val="0"/>
          <w:sz w:val="24"/>
          <w:szCs w:val="24"/>
          <w:lang w:eastAsia="zh-CN"/>
        </w:rPr>
        <w:t>Alison MR</w:t>
      </w:r>
      <w:r w:rsidRPr="00961A77">
        <w:rPr>
          <w:rFonts w:ascii="Book Antiqua" w:eastAsia="SimSun" w:hAnsi="Book Antiqua" w:cs="SimSun"/>
          <w:kern w:val="0"/>
          <w:sz w:val="24"/>
          <w:szCs w:val="24"/>
          <w:lang w:eastAsia="zh-CN"/>
        </w:rPr>
        <w:t xml:space="preserve">, Poulsom R, Jeffery R, Dhillon AP, Quaglia A, Jacob J, Novelli M, Prentice G, Williamson J, Wright NA. Hepatocytes from non-hepatic adult stem cells. </w:t>
      </w:r>
      <w:r w:rsidRPr="00961A77">
        <w:rPr>
          <w:rFonts w:ascii="Book Antiqua" w:eastAsia="SimSun" w:hAnsi="Book Antiqua" w:cs="SimSun"/>
          <w:i/>
          <w:iCs/>
          <w:kern w:val="0"/>
          <w:sz w:val="24"/>
          <w:szCs w:val="24"/>
          <w:lang w:eastAsia="zh-CN"/>
        </w:rPr>
        <w:t>Nature</w:t>
      </w:r>
      <w:r w:rsidRPr="00961A77">
        <w:rPr>
          <w:rFonts w:ascii="Book Antiqua" w:eastAsia="SimSun" w:hAnsi="Book Antiqua" w:cs="SimSun"/>
          <w:kern w:val="0"/>
          <w:sz w:val="24"/>
          <w:szCs w:val="24"/>
          <w:lang w:eastAsia="zh-CN"/>
        </w:rPr>
        <w:t xml:space="preserve"> 2000; </w:t>
      </w:r>
      <w:r w:rsidRPr="00961A77">
        <w:rPr>
          <w:rFonts w:ascii="Book Antiqua" w:eastAsia="SimSun" w:hAnsi="Book Antiqua" w:cs="SimSun"/>
          <w:b/>
          <w:bCs/>
          <w:kern w:val="0"/>
          <w:sz w:val="24"/>
          <w:szCs w:val="24"/>
          <w:lang w:eastAsia="zh-CN"/>
        </w:rPr>
        <w:t>406</w:t>
      </w:r>
      <w:r w:rsidRPr="00961A77">
        <w:rPr>
          <w:rFonts w:ascii="Book Antiqua" w:eastAsia="SimSun" w:hAnsi="Book Antiqua" w:cs="SimSun"/>
          <w:kern w:val="0"/>
          <w:sz w:val="24"/>
          <w:szCs w:val="24"/>
          <w:lang w:eastAsia="zh-CN"/>
        </w:rPr>
        <w:t>: 257 [PMID: 10917519 DOI: 10.1038/35018642]</w:t>
      </w:r>
    </w:p>
    <w:p w14:paraId="68770776"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47 </w:t>
      </w:r>
      <w:r w:rsidRPr="00961A77">
        <w:rPr>
          <w:rFonts w:ascii="Book Antiqua" w:eastAsia="SimSun" w:hAnsi="Book Antiqua" w:cs="SimSun"/>
          <w:b/>
          <w:bCs/>
          <w:kern w:val="0"/>
          <w:sz w:val="24"/>
          <w:szCs w:val="24"/>
          <w:lang w:eastAsia="zh-CN"/>
        </w:rPr>
        <w:t>Theise ND</w:t>
      </w:r>
      <w:r w:rsidRPr="00961A77">
        <w:rPr>
          <w:rFonts w:ascii="Book Antiqua" w:eastAsia="SimSun" w:hAnsi="Book Antiqua" w:cs="SimSun"/>
          <w:kern w:val="0"/>
          <w:sz w:val="24"/>
          <w:szCs w:val="24"/>
          <w:lang w:eastAsia="zh-CN"/>
        </w:rPr>
        <w:t xml:space="preserve">, Badve S, Saxena R, Henegariu O, Sell S, Crawford JM, Krause DS. Derivation of hepatocytes from bone marrow cells in mice after radiation-induced myeloablation.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2000; </w:t>
      </w:r>
      <w:r w:rsidRPr="00961A77">
        <w:rPr>
          <w:rFonts w:ascii="Book Antiqua" w:eastAsia="SimSun" w:hAnsi="Book Antiqua" w:cs="SimSun"/>
          <w:b/>
          <w:bCs/>
          <w:kern w:val="0"/>
          <w:sz w:val="24"/>
          <w:szCs w:val="24"/>
          <w:lang w:eastAsia="zh-CN"/>
        </w:rPr>
        <w:t>31</w:t>
      </w:r>
      <w:r w:rsidRPr="00961A77">
        <w:rPr>
          <w:rFonts w:ascii="Book Antiqua" w:eastAsia="SimSun" w:hAnsi="Book Antiqua" w:cs="SimSun"/>
          <w:kern w:val="0"/>
          <w:sz w:val="24"/>
          <w:szCs w:val="24"/>
          <w:lang w:eastAsia="zh-CN"/>
        </w:rPr>
        <w:t>: 235-240 [PMID: 10613752 DOI: 10.1002/hep.510310135]</w:t>
      </w:r>
    </w:p>
    <w:p w14:paraId="39662757"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48 </w:t>
      </w:r>
      <w:r w:rsidRPr="00961A77">
        <w:rPr>
          <w:rFonts w:ascii="Book Antiqua" w:eastAsia="SimSun" w:hAnsi="Book Antiqua" w:cs="SimSun"/>
          <w:b/>
          <w:bCs/>
          <w:kern w:val="0"/>
          <w:sz w:val="24"/>
          <w:szCs w:val="24"/>
          <w:lang w:eastAsia="zh-CN"/>
        </w:rPr>
        <w:t>Thomas JA</w:t>
      </w:r>
      <w:r w:rsidRPr="00961A77">
        <w:rPr>
          <w:rFonts w:ascii="Book Antiqua" w:eastAsia="SimSun" w:hAnsi="Book Antiqua" w:cs="SimSun"/>
          <w:kern w:val="0"/>
          <w:sz w:val="24"/>
          <w:szCs w:val="24"/>
          <w:lang w:eastAsia="zh-CN"/>
        </w:rPr>
        <w:t xml:space="preserve">, Pope C, Wojtacha D, Robson AJ, Gordon-Walker TT, Hartland S, Ramachandran P, Van Deemter M, Hume DA, Iredale JP, Forbes SJ. Macrophage therapy for murine liver fibrosis recruits host effector cells improving fibrosis, regeneration, and function.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2011; </w:t>
      </w:r>
      <w:r w:rsidRPr="00961A77">
        <w:rPr>
          <w:rFonts w:ascii="Book Antiqua" w:eastAsia="SimSun" w:hAnsi="Book Antiqua" w:cs="SimSun"/>
          <w:b/>
          <w:bCs/>
          <w:kern w:val="0"/>
          <w:sz w:val="24"/>
          <w:szCs w:val="24"/>
          <w:lang w:eastAsia="zh-CN"/>
        </w:rPr>
        <w:t>53</w:t>
      </w:r>
      <w:r w:rsidRPr="00961A77">
        <w:rPr>
          <w:rFonts w:ascii="Book Antiqua" w:eastAsia="SimSun" w:hAnsi="Book Antiqua" w:cs="SimSun"/>
          <w:kern w:val="0"/>
          <w:sz w:val="24"/>
          <w:szCs w:val="24"/>
          <w:lang w:eastAsia="zh-CN"/>
        </w:rPr>
        <w:t>: 2003-2015 [PMID: 21433043 DOI: 10.1002/hep.24315]</w:t>
      </w:r>
    </w:p>
    <w:p w14:paraId="1EFFF68B"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49 </w:t>
      </w:r>
      <w:r w:rsidRPr="00961A77">
        <w:rPr>
          <w:rFonts w:ascii="Book Antiqua" w:eastAsia="SimSun" w:hAnsi="Book Antiqua" w:cs="SimSun"/>
          <w:b/>
          <w:bCs/>
          <w:kern w:val="0"/>
          <w:sz w:val="24"/>
          <w:szCs w:val="24"/>
          <w:lang w:eastAsia="zh-CN"/>
        </w:rPr>
        <w:t>Duffield JS</w:t>
      </w:r>
      <w:r w:rsidRPr="00961A77">
        <w:rPr>
          <w:rFonts w:ascii="Book Antiqua" w:eastAsia="SimSun" w:hAnsi="Book Antiqua" w:cs="SimSun"/>
          <w:kern w:val="0"/>
          <w:sz w:val="24"/>
          <w:szCs w:val="24"/>
          <w:lang w:eastAsia="zh-CN"/>
        </w:rPr>
        <w:t xml:space="preserve">, Forbes SJ, Constandinou CM, Clay S, Partolina M, Vuthoori S, Wu S, Lang R, Iredale JP. Selective depletion of macrophages reveals distinct, opposing roles during liver injury and repair. </w:t>
      </w:r>
      <w:r w:rsidRPr="00961A77">
        <w:rPr>
          <w:rFonts w:ascii="Book Antiqua" w:eastAsia="SimSun" w:hAnsi="Book Antiqua" w:cs="SimSun"/>
          <w:i/>
          <w:iCs/>
          <w:kern w:val="0"/>
          <w:sz w:val="24"/>
          <w:szCs w:val="24"/>
          <w:lang w:eastAsia="zh-CN"/>
        </w:rPr>
        <w:t>J Clin Invest</w:t>
      </w:r>
      <w:r w:rsidRPr="00961A77">
        <w:rPr>
          <w:rFonts w:ascii="Book Antiqua" w:eastAsia="SimSun" w:hAnsi="Book Antiqua" w:cs="SimSun"/>
          <w:kern w:val="0"/>
          <w:sz w:val="24"/>
          <w:szCs w:val="24"/>
          <w:lang w:eastAsia="zh-CN"/>
        </w:rPr>
        <w:t xml:space="preserve"> 2005; </w:t>
      </w:r>
      <w:r w:rsidRPr="00961A77">
        <w:rPr>
          <w:rFonts w:ascii="Book Antiqua" w:eastAsia="SimSun" w:hAnsi="Book Antiqua" w:cs="SimSun"/>
          <w:b/>
          <w:bCs/>
          <w:kern w:val="0"/>
          <w:sz w:val="24"/>
          <w:szCs w:val="24"/>
          <w:lang w:eastAsia="zh-CN"/>
        </w:rPr>
        <w:t>115</w:t>
      </w:r>
      <w:r w:rsidRPr="00961A77">
        <w:rPr>
          <w:rFonts w:ascii="Book Antiqua" w:eastAsia="SimSun" w:hAnsi="Book Antiqua" w:cs="SimSun"/>
          <w:kern w:val="0"/>
          <w:sz w:val="24"/>
          <w:szCs w:val="24"/>
          <w:lang w:eastAsia="zh-CN"/>
        </w:rPr>
        <w:t>: 56-65 [PMID: 15630444 DOI: 10.1172/JCI22675]</w:t>
      </w:r>
    </w:p>
    <w:p w14:paraId="5CA20657"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50 </w:t>
      </w:r>
      <w:r w:rsidRPr="00961A77">
        <w:rPr>
          <w:rFonts w:ascii="Book Antiqua" w:eastAsia="SimSun" w:hAnsi="Book Antiqua" w:cs="SimSun"/>
          <w:b/>
          <w:bCs/>
          <w:kern w:val="0"/>
          <w:sz w:val="24"/>
          <w:szCs w:val="24"/>
          <w:lang w:eastAsia="zh-CN"/>
        </w:rPr>
        <w:t>Terai S</w:t>
      </w:r>
      <w:r w:rsidRPr="00961A77">
        <w:rPr>
          <w:rFonts w:ascii="Book Antiqua" w:eastAsia="SimSun" w:hAnsi="Book Antiqua" w:cs="SimSun"/>
          <w:kern w:val="0"/>
          <w:sz w:val="24"/>
          <w:szCs w:val="24"/>
          <w:lang w:eastAsia="zh-CN"/>
        </w:rPr>
        <w:t xml:space="preserve">, Ishikawa T, Omori K, Aoyama K, Marumoto Y, Urata Y, Yokoyama Y, Uchida K, Yamasaki T, Fujii Y, Okita K, Sakaida I. Improved liver function in patients with liver cirrhosis after autologous bone marrow cell infusion therapy. </w:t>
      </w:r>
      <w:r w:rsidRPr="00961A77">
        <w:rPr>
          <w:rFonts w:ascii="Book Antiqua" w:eastAsia="SimSun" w:hAnsi="Book Antiqua" w:cs="SimSun"/>
          <w:i/>
          <w:iCs/>
          <w:kern w:val="0"/>
          <w:sz w:val="24"/>
          <w:szCs w:val="24"/>
          <w:lang w:eastAsia="zh-CN"/>
        </w:rPr>
        <w:t>Stem Cells</w:t>
      </w:r>
      <w:r w:rsidRPr="00961A77">
        <w:rPr>
          <w:rFonts w:ascii="Book Antiqua" w:eastAsia="SimSun" w:hAnsi="Book Antiqua" w:cs="SimSun"/>
          <w:kern w:val="0"/>
          <w:sz w:val="24"/>
          <w:szCs w:val="24"/>
          <w:lang w:eastAsia="zh-CN"/>
        </w:rPr>
        <w:t xml:space="preserve"> 2006; </w:t>
      </w:r>
      <w:r w:rsidRPr="00961A77">
        <w:rPr>
          <w:rFonts w:ascii="Book Antiqua" w:eastAsia="SimSun" w:hAnsi="Book Antiqua" w:cs="SimSun"/>
          <w:b/>
          <w:bCs/>
          <w:kern w:val="0"/>
          <w:sz w:val="24"/>
          <w:szCs w:val="24"/>
          <w:lang w:eastAsia="zh-CN"/>
        </w:rPr>
        <w:t>24</w:t>
      </w:r>
      <w:r w:rsidRPr="00961A77">
        <w:rPr>
          <w:rFonts w:ascii="Book Antiqua" w:eastAsia="SimSun" w:hAnsi="Book Antiqua" w:cs="SimSun"/>
          <w:kern w:val="0"/>
          <w:sz w:val="24"/>
          <w:szCs w:val="24"/>
          <w:lang w:eastAsia="zh-CN"/>
        </w:rPr>
        <w:t>: 2292-2298 [PMID: 16778155 DOI: 10.1634/stemcells.2005-0542]</w:t>
      </w:r>
    </w:p>
    <w:p w14:paraId="4EDA1B42"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51 </w:t>
      </w:r>
      <w:r w:rsidRPr="00961A77">
        <w:rPr>
          <w:rFonts w:ascii="Book Antiqua" w:eastAsia="SimSun" w:hAnsi="Book Antiqua" w:cs="SimSun"/>
          <w:b/>
          <w:bCs/>
          <w:kern w:val="0"/>
          <w:sz w:val="24"/>
          <w:szCs w:val="24"/>
          <w:lang w:eastAsia="zh-CN"/>
        </w:rPr>
        <w:t>Fiegel HC</w:t>
      </w:r>
      <w:r w:rsidRPr="00961A77">
        <w:rPr>
          <w:rFonts w:ascii="Book Antiqua" w:eastAsia="SimSun" w:hAnsi="Book Antiqua" w:cs="SimSun"/>
          <w:kern w:val="0"/>
          <w:sz w:val="24"/>
          <w:szCs w:val="24"/>
          <w:lang w:eastAsia="zh-CN"/>
        </w:rPr>
        <w:t xml:space="preserve">, Lioznov MV, Cortes-Dericks L, Lange C, Kluth D, Fehse B, Zander AR. Liver-specific gene expression in cultured human hematopoietic stem cells. </w:t>
      </w:r>
      <w:r w:rsidRPr="00961A77">
        <w:rPr>
          <w:rFonts w:ascii="Book Antiqua" w:eastAsia="SimSun" w:hAnsi="Book Antiqua" w:cs="SimSun"/>
          <w:i/>
          <w:iCs/>
          <w:kern w:val="0"/>
          <w:sz w:val="24"/>
          <w:szCs w:val="24"/>
          <w:lang w:eastAsia="zh-CN"/>
        </w:rPr>
        <w:t>Stem Cells</w:t>
      </w:r>
      <w:r w:rsidRPr="00961A77">
        <w:rPr>
          <w:rFonts w:ascii="Book Antiqua" w:eastAsia="SimSun" w:hAnsi="Book Antiqua" w:cs="SimSun"/>
          <w:kern w:val="0"/>
          <w:sz w:val="24"/>
          <w:szCs w:val="24"/>
          <w:lang w:eastAsia="zh-CN"/>
        </w:rPr>
        <w:t xml:space="preserve"> 2003; </w:t>
      </w:r>
      <w:r w:rsidRPr="00961A77">
        <w:rPr>
          <w:rFonts w:ascii="Book Antiqua" w:eastAsia="SimSun" w:hAnsi="Book Antiqua" w:cs="SimSun"/>
          <w:b/>
          <w:bCs/>
          <w:kern w:val="0"/>
          <w:sz w:val="24"/>
          <w:szCs w:val="24"/>
          <w:lang w:eastAsia="zh-CN"/>
        </w:rPr>
        <w:t>21</w:t>
      </w:r>
      <w:r w:rsidRPr="00961A77">
        <w:rPr>
          <w:rFonts w:ascii="Book Antiqua" w:eastAsia="SimSun" w:hAnsi="Book Antiqua" w:cs="SimSun"/>
          <w:kern w:val="0"/>
          <w:sz w:val="24"/>
          <w:szCs w:val="24"/>
          <w:lang w:eastAsia="zh-CN"/>
        </w:rPr>
        <w:t>: 98-104 [PMID: 12529556 DOI: 10.1634/stemcells.21-1-98]</w:t>
      </w:r>
    </w:p>
    <w:p w14:paraId="2054A32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lastRenderedPageBreak/>
        <w:t xml:space="preserve">52 </w:t>
      </w:r>
      <w:r w:rsidRPr="00961A77">
        <w:rPr>
          <w:rFonts w:ascii="Book Antiqua" w:eastAsia="SimSun" w:hAnsi="Book Antiqua" w:cs="SimSun"/>
          <w:b/>
          <w:bCs/>
          <w:kern w:val="0"/>
          <w:sz w:val="24"/>
          <w:szCs w:val="24"/>
          <w:lang w:eastAsia="zh-CN"/>
        </w:rPr>
        <w:t>Almeida-Porada G</w:t>
      </w:r>
      <w:r w:rsidRPr="00961A77">
        <w:rPr>
          <w:rFonts w:ascii="Book Antiqua" w:eastAsia="SimSun" w:hAnsi="Book Antiqua" w:cs="SimSun"/>
          <w:kern w:val="0"/>
          <w:sz w:val="24"/>
          <w:szCs w:val="24"/>
          <w:lang w:eastAsia="zh-CN"/>
        </w:rPr>
        <w:t xml:space="preserve">, Porada CD, Chamberlain J, Torabi A, Zanjani ED. Formation of human hepatocytes by human hematopoietic stem cells in sheep. </w:t>
      </w:r>
      <w:r w:rsidRPr="00961A77">
        <w:rPr>
          <w:rFonts w:ascii="Book Antiqua" w:eastAsia="SimSun" w:hAnsi="Book Antiqua" w:cs="SimSun"/>
          <w:i/>
          <w:iCs/>
          <w:kern w:val="0"/>
          <w:sz w:val="24"/>
          <w:szCs w:val="24"/>
          <w:lang w:eastAsia="zh-CN"/>
        </w:rPr>
        <w:t>Blood</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104</w:t>
      </w:r>
      <w:r w:rsidRPr="00961A77">
        <w:rPr>
          <w:rFonts w:ascii="Book Antiqua" w:eastAsia="SimSun" w:hAnsi="Book Antiqua" w:cs="SimSun"/>
          <w:kern w:val="0"/>
          <w:sz w:val="24"/>
          <w:szCs w:val="24"/>
          <w:lang w:eastAsia="zh-CN"/>
        </w:rPr>
        <w:t>: 2582-2590 [PMID: 15231580 DOI: 10.1182/blood-2004-01-0259]</w:t>
      </w:r>
    </w:p>
    <w:p w14:paraId="6A03990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53 </w:t>
      </w:r>
      <w:r w:rsidRPr="00961A77">
        <w:rPr>
          <w:rFonts w:ascii="Book Antiqua" w:eastAsia="SimSun" w:hAnsi="Book Antiqua" w:cs="SimSun"/>
          <w:b/>
          <w:bCs/>
          <w:kern w:val="0"/>
          <w:sz w:val="24"/>
          <w:szCs w:val="24"/>
          <w:lang w:eastAsia="zh-CN"/>
        </w:rPr>
        <w:t>Jang YY</w:t>
      </w:r>
      <w:r w:rsidRPr="00961A77">
        <w:rPr>
          <w:rFonts w:ascii="Book Antiqua" w:eastAsia="SimSun" w:hAnsi="Book Antiqua" w:cs="SimSun"/>
          <w:kern w:val="0"/>
          <w:sz w:val="24"/>
          <w:szCs w:val="24"/>
          <w:lang w:eastAsia="zh-CN"/>
        </w:rPr>
        <w:t xml:space="preserve">, Collector MI, Baylin SB, Diehl AM, Sharkis SJ. Hematopoietic stem cells convert into liver cells within days without fusion. </w:t>
      </w:r>
      <w:r w:rsidRPr="00961A77">
        <w:rPr>
          <w:rFonts w:ascii="Book Antiqua" w:eastAsia="SimSun" w:hAnsi="Book Antiqua" w:cs="SimSun"/>
          <w:i/>
          <w:iCs/>
          <w:kern w:val="0"/>
          <w:sz w:val="24"/>
          <w:szCs w:val="24"/>
          <w:lang w:eastAsia="zh-CN"/>
        </w:rPr>
        <w:t>Nat Cell Biol</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6</w:t>
      </w:r>
      <w:r w:rsidRPr="00961A77">
        <w:rPr>
          <w:rFonts w:ascii="Book Antiqua" w:eastAsia="SimSun" w:hAnsi="Book Antiqua" w:cs="SimSun"/>
          <w:kern w:val="0"/>
          <w:sz w:val="24"/>
          <w:szCs w:val="24"/>
          <w:lang w:eastAsia="zh-CN"/>
        </w:rPr>
        <w:t>: 532-539 [PMID: 15133469 DOI: 10.1038/ncb1132]</w:t>
      </w:r>
    </w:p>
    <w:p w14:paraId="2713AD6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54 </w:t>
      </w:r>
      <w:r w:rsidRPr="00961A77">
        <w:rPr>
          <w:rFonts w:ascii="Book Antiqua" w:eastAsia="SimSun" w:hAnsi="Book Antiqua" w:cs="SimSun"/>
          <w:b/>
          <w:bCs/>
          <w:kern w:val="0"/>
          <w:sz w:val="24"/>
          <w:szCs w:val="24"/>
          <w:lang w:eastAsia="zh-CN"/>
        </w:rPr>
        <w:t>Krause DS</w:t>
      </w:r>
      <w:r w:rsidRPr="00961A77">
        <w:rPr>
          <w:rFonts w:ascii="Book Antiqua" w:eastAsia="SimSun" w:hAnsi="Book Antiqua" w:cs="SimSun"/>
          <w:kern w:val="0"/>
          <w:sz w:val="24"/>
          <w:szCs w:val="24"/>
          <w:lang w:eastAsia="zh-CN"/>
        </w:rPr>
        <w:t xml:space="preserve">, Theise ND, Collector MI, Henegariu O, Hwang S, Gardner R, Neutzel S, Sharkis SJ. Multi-organ, multi-lineage engraftment by a single bone marrow-derived stem cell. </w:t>
      </w:r>
      <w:r w:rsidRPr="00961A77">
        <w:rPr>
          <w:rFonts w:ascii="Book Antiqua" w:eastAsia="SimSun" w:hAnsi="Book Antiqua" w:cs="SimSun"/>
          <w:i/>
          <w:iCs/>
          <w:kern w:val="0"/>
          <w:sz w:val="24"/>
          <w:szCs w:val="24"/>
          <w:lang w:eastAsia="zh-CN"/>
        </w:rPr>
        <w:t>Cell</w:t>
      </w:r>
      <w:r w:rsidRPr="00961A77">
        <w:rPr>
          <w:rFonts w:ascii="Book Antiqua" w:eastAsia="SimSun" w:hAnsi="Book Antiqua" w:cs="SimSun"/>
          <w:kern w:val="0"/>
          <w:sz w:val="24"/>
          <w:szCs w:val="24"/>
          <w:lang w:eastAsia="zh-CN"/>
        </w:rPr>
        <w:t xml:space="preserve"> 2001; </w:t>
      </w:r>
      <w:r w:rsidRPr="00961A77">
        <w:rPr>
          <w:rFonts w:ascii="Book Antiqua" w:eastAsia="SimSun" w:hAnsi="Book Antiqua" w:cs="SimSun"/>
          <w:b/>
          <w:bCs/>
          <w:kern w:val="0"/>
          <w:sz w:val="24"/>
          <w:szCs w:val="24"/>
          <w:lang w:eastAsia="zh-CN"/>
        </w:rPr>
        <w:t>105</w:t>
      </w:r>
      <w:r w:rsidRPr="00961A77">
        <w:rPr>
          <w:rFonts w:ascii="Book Antiqua" w:eastAsia="SimSun" w:hAnsi="Book Antiqua" w:cs="SimSun"/>
          <w:kern w:val="0"/>
          <w:sz w:val="24"/>
          <w:szCs w:val="24"/>
          <w:lang w:eastAsia="zh-CN"/>
        </w:rPr>
        <w:t>: 369-377 [PMID: 11348593 DOI: 10.1016/S0092-8674(01)00328-2]</w:t>
      </w:r>
    </w:p>
    <w:p w14:paraId="38EFA01B"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55 </w:t>
      </w:r>
      <w:r w:rsidRPr="00961A77">
        <w:rPr>
          <w:rFonts w:ascii="Book Antiqua" w:eastAsia="SimSun" w:hAnsi="Book Antiqua" w:cs="SimSun"/>
          <w:b/>
          <w:bCs/>
          <w:kern w:val="0"/>
          <w:sz w:val="24"/>
          <w:szCs w:val="24"/>
          <w:lang w:eastAsia="zh-CN"/>
        </w:rPr>
        <w:t>Levicar N</w:t>
      </w:r>
      <w:r w:rsidRPr="00961A77">
        <w:rPr>
          <w:rFonts w:ascii="Book Antiqua" w:eastAsia="SimSun" w:hAnsi="Book Antiqua" w:cs="SimSun"/>
          <w:kern w:val="0"/>
          <w:sz w:val="24"/>
          <w:szCs w:val="24"/>
          <w:lang w:eastAsia="zh-CN"/>
        </w:rPr>
        <w:t xml:space="preserve">, Pai M, Habib NA, Tait P, Jiao LR, Marley SB, Davis J, Dazzi F, Smadja C, Jensen SL, Nicholls JP, Apperley JF, Gordon MY. Long-term clinical results of autologous infusion of mobilized adult bone marrow derived CD34+ cells in patients with chronic liver disease. </w:t>
      </w:r>
      <w:r w:rsidRPr="00961A77">
        <w:rPr>
          <w:rFonts w:ascii="Book Antiqua" w:eastAsia="SimSun" w:hAnsi="Book Antiqua" w:cs="SimSun"/>
          <w:i/>
          <w:iCs/>
          <w:kern w:val="0"/>
          <w:sz w:val="24"/>
          <w:szCs w:val="24"/>
          <w:lang w:eastAsia="zh-CN"/>
        </w:rPr>
        <w:t>Cell Prolif</w:t>
      </w:r>
      <w:r w:rsidRPr="00961A77">
        <w:rPr>
          <w:rFonts w:ascii="Book Antiqua" w:eastAsia="SimSun" w:hAnsi="Book Antiqua" w:cs="SimSun"/>
          <w:kern w:val="0"/>
          <w:sz w:val="24"/>
          <w:szCs w:val="24"/>
          <w:lang w:eastAsia="zh-CN"/>
        </w:rPr>
        <w:t xml:space="preserve"> 2008; </w:t>
      </w:r>
      <w:r w:rsidRPr="00961A77">
        <w:rPr>
          <w:rFonts w:ascii="Book Antiqua" w:eastAsia="SimSun" w:hAnsi="Book Antiqua" w:cs="SimSun"/>
          <w:b/>
          <w:bCs/>
          <w:kern w:val="0"/>
          <w:sz w:val="24"/>
          <w:szCs w:val="24"/>
          <w:lang w:eastAsia="zh-CN"/>
        </w:rPr>
        <w:t>41 Suppl 1</w:t>
      </w:r>
      <w:r w:rsidRPr="00961A77">
        <w:rPr>
          <w:rFonts w:ascii="Book Antiqua" w:eastAsia="SimSun" w:hAnsi="Book Antiqua" w:cs="SimSun"/>
          <w:kern w:val="0"/>
          <w:sz w:val="24"/>
          <w:szCs w:val="24"/>
          <w:lang w:eastAsia="zh-CN"/>
        </w:rPr>
        <w:t>: 115-125 [PMID: 18181952 DOI: 10.1111/j.1365-2184.2008.00491.x]</w:t>
      </w:r>
    </w:p>
    <w:p w14:paraId="5BDE1049"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56 </w:t>
      </w:r>
      <w:r w:rsidRPr="00961A77">
        <w:rPr>
          <w:rFonts w:ascii="Book Antiqua" w:eastAsia="SimSun" w:hAnsi="Book Antiqua" w:cs="SimSun"/>
          <w:b/>
          <w:bCs/>
          <w:kern w:val="0"/>
          <w:sz w:val="24"/>
          <w:szCs w:val="24"/>
          <w:lang w:eastAsia="zh-CN"/>
        </w:rPr>
        <w:t>Nikeghbalian S</w:t>
      </w:r>
      <w:r w:rsidRPr="00961A77">
        <w:rPr>
          <w:rFonts w:ascii="Book Antiqua" w:eastAsia="SimSun" w:hAnsi="Book Antiqua" w:cs="SimSun"/>
          <w:kern w:val="0"/>
          <w:sz w:val="24"/>
          <w:szCs w:val="24"/>
          <w:lang w:eastAsia="zh-CN"/>
        </w:rPr>
        <w:t xml:space="preserve">, Pournasr B, Aghdami N, Rasekhi A, Geramizadeh B, Hosseini Asl SM, Ramzi M, Kakaei F, Namiri M, Malekzadeh R, Vosough Dizaj A, Malek-Hosseini SA, Baharvand H. Autologous transplantation of bone marrow-derived mononuclear and CD133(+) cells in patients with decompensated cirrhosis. </w:t>
      </w:r>
      <w:r w:rsidRPr="00961A77">
        <w:rPr>
          <w:rFonts w:ascii="Book Antiqua" w:eastAsia="SimSun" w:hAnsi="Book Antiqua" w:cs="SimSun"/>
          <w:i/>
          <w:iCs/>
          <w:kern w:val="0"/>
          <w:sz w:val="24"/>
          <w:szCs w:val="24"/>
          <w:lang w:eastAsia="zh-CN"/>
        </w:rPr>
        <w:t>Arch Iran Med</w:t>
      </w:r>
      <w:r w:rsidRPr="00961A77">
        <w:rPr>
          <w:rFonts w:ascii="Book Antiqua" w:eastAsia="SimSun" w:hAnsi="Book Antiqua" w:cs="SimSun"/>
          <w:kern w:val="0"/>
          <w:sz w:val="24"/>
          <w:szCs w:val="24"/>
          <w:lang w:eastAsia="zh-CN"/>
        </w:rPr>
        <w:t xml:space="preserve"> 2011; </w:t>
      </w:r>
      <w:r w:rsidRPr="00961A77">
        <w:rPr>
          <w:rFonts w:ascii="Book Antiqua" w:eastAsia="SimSun" w:hAnsi="Book Antiqua" w:cs="SimSun"/>
          <w:b/>
          <w:bCs/>
          <w:kern w:val="0"/>
          <w:sz w:val="24"/>
          <w:szCs w:val="24"/>
          <w:lang w:eastAsia="zh-CN"/>
        </w:rPr>
        <w:t>14</w:t>
      </w:r>
      <w:r w:rsidRPr="00961A77">
        <w:rPr>
          <w:rFonts w:ascii="Book Antiqua" w:eastAsia="SimSun" w:hAnsi="Book Antiqua" w:cs="SimSun"/>
          <w:kern w:val="0"/>
          <w:sz w:val="24"/>
          <w:szCs w:val="24"/>
          <w:lang w:eastAsia="zh-CN"/>
        </w:rPr>
        <w:t>: 12-17 [PMID: 21194255 DOI: 011141/AIM.004]</w:t>
      </w:r>
    </w:p>
    <w:p w14:paraId="7123B09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57 </w:t>
      </w:r>
      <w:r w:rsidRPr="00961A77">
        <w:rPr>
          <w:rFonts w:ascii="Book Antiqua" w:eastAsia="SimSun" w:hAnsi="Book Antiqua" w:cs="SimSun"/>
          <w:b/>
          <w:bCs/>
          <w:kern w:val="0"/>
          <w:sz w:val="24"/>
          <w:szCs w:val="24"/>
          <w:lang w:eastAsia="zh-CN"/>
        </w:rPr>
        <w:t>Rehman J</w:t>
      </w:r>
      <w:r w:rsidRPr="00961A77">
        <w:rPr>
          <w:rFonts w:ascii="Book Antiqua" w:eastAsia="SimSun" w:hAnsi="Book Antiqua" w:cs="SimSun"/>
          <w:kern w:val="0"/>
          <w:sz w:val="24"/>
          <w:szCs w:val="24"/>
          <w:lang w:eastAsia="zh-CN"/>
        </w:rPr>
        <w:t xml:space="preserve">, Traktuev D, Li J, Merfeld-Clauss S, Temm-Grove CJ, Bovenkerk JE, Pell CL, Johnstone BH, Considine RV, March KL. Secretion of angiogenic and antiapoptotic factors by human adipose stromal cells. </w:t>
      </w:r>
      <w:r w:rsidRPr="00961A77">
        <w:rPr>
          <w:rFonts w:ascii="Book Antiqua" w:eastAsia="SimSun" w:hAnsi="Book Antiqua" w:cs="SimSun"/>
          <w:i/>
          <w:iCs/>
          <w:kern w:val="0"/>
          <w:sz w:val="24"/>
          <w:szCs w:val="24"/>
          <w:lang w:eastAsia="zh-CN"/>
        </w:rPr>
        <w:t>Circulation</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109</w:t>
      </w:r>
      <w:r w:rsidRPr="00961A77">
        <w:rPr>
          <w:rFonts w:ascii="Book Antiqua" w:eastAsia="SimSun" w:hAnsi="Book Antiqua" w:cs="SimSun"/>
          <w:kern w:val="0"/>
          <w:sz w:val="24"/>
          <w:szCs w:val="24"/>
          <w:lang w:eastAsia="zh-CN"/>
        </w:rPr>
        <w:t>: 1292-1298 [PMID: 14993122 DOI: 10.1161/01.CIR.0000121425.42966.F1]</w:t>
      </w:r>
    </w:p>
    <w:p w14:paraId="013B46B0"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58 </w:t>
      </w:r>
      <w:r w:rsidRPr="00961A77">
        <w:rPr>
          <w:rFonts w:ascii="Book Antiqua" w:eastAsia="SimSun" w:hAnsi="Book Antiqua" w:cs="SimSun"/>
          <w:b/>
          <w:bCs/>
          <w:kern w:val="0"/>
          <w:sz w:val="24"/>
          <w:szCs w:val="24"/>
          <w:lang w:eastAsia="zh-CN"/>
        </w:rPr>
        <w:t>Chen Z</w:t>
      </w:r>
      <w:r w:rsidRPr="00961A77">
        <w:rPr>
          <w:rFonts w:ascii="Book Antiqua" w:eastAsia="SimSun" w:hAnsi="Book Antiqua" w:cs="SimSun"/>
          <w:kern w:val="0"/>
          <w:sz w:val="24"/>
          <w:szCs w:val="24"/>
          <w:lang w:eastAsia="zh-CN"/>
        </w:rPr>
        <w:t xml:space="preserve">, Chua CC, Ho YS, Hamdy RC, Chua BH. Overexpression of Bcl-2 attenuates apoptosis and protects against myocardial I/R injury in transgenic mice. </w:t>
      </w:r>
      <w:r w:rsidRPr="00961A77">
        <w:rPr>
          <w:rFonts w:ascii="Book Antiqua" w:eastAsia="SimSun" w:hAnsi="Book Antiqua" w:cs="SimSun"/>
          <w:i/>
          <w:iCs/>
          <w:kern w:val="0"/>
          <w:sz w:val="24"/>
          <w:szCs w:val="24"/>
          <w:lang w:eastAsia="zh-CN"/>
        </w:rPr>
        <w:t>Am J Physiol Heart Circ Physiol</w:t>
      </w:r>
      <w:r w:rsidRPr="00961A77">
        <w:rPr>
          <w:rFonts w:ascii="Book Antiqua" w:eastAsia="SimSun" w:hAnsi="Book Antiqua" w:cs="SimSun"/>
          <w:kern w:val="0"/>
          <w:sz w:val="24"/>
          <w:szCs w:val="24"/>
          <w:lang w:eastAsia="zh-CN"/>
        </w:rPr>
        <w:t xml:space="preserve"> 2001; </w:t>
      </w:r>
      <w:r w:rsidRPr="00961A77">
        <w:rPr>
          <w:rFonts w:ascii="Book Antiqua" w:eastAsia="SimSun" w:hAnsi="Book Antiqua" w:cs="SimSun"/>
          <w:b/>
          <w:bCs/>
          <w:kern w:val="0"/>
          <w:sz w:val="24"/>
          <w:szCs w:val="24"/>
          <w:lang w:eastAsia="zh-CN"/>
        </w:rPr>
        <w:t>280</w:t>
      </w:r>
      <w:r w:rsidRPr="00961A77">
        <w:rPr>
          <w:rFonts w:ascii="Book Antiqua" w:eastAsia="SimSun" w:hAnsi="Book Antiqua" w:cs="SimSun"/>
          <w:kern w:val="0"/>
          <w:sz w:val="24"/>
          <w:szCs w:val="24"/>
          <w:lang w:eastAsia="zh-CN"/>
        </w:rPr>
        <w:t>: H2313-H2320 [PMID: 11299236]</w:t>
      </w:r>
    </w:p>
    <w:p w14:paraId="5A1384B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59 </w:t>
      </w:r>
      <w:r w:rsidRPr="00961A77">
        <w:rPr>
          <w:rFonts w:ascii="Book Antiqua" w:eastAsia="SimSun" w:hAnsi="Book Antiqua" w:cs="SimSun"/>
          <w:b/>
          <w:bCs/>
          <w:kern w:val="0"/>
          <w:sz w:val="24"/>
          <w:szCs w:val="24"/>
          <w:lang w:eastAsia="zh-CN"/>
        </w:rPr>
        <w:t>Wang M</w:t>
      </w:r>
      <w:r w:rsidRPr="00961A77">
        <w:rPr>
          <w:rFonts w:ascii="Book Antiqua" w:eastAsia="SimSun" w:hAnsi="Book Antiqua" w:cs="SimSun"/>
          <w:kern w:val="0"/>
          <w:sz w:val="24"/>
          <w:szCs w:val="24"/>
          <w:lang w:eastAsia="zh-CN"/>
        </w:rPr>
        <w:t xml:space="preserve">, Tsai BM, Crisostomo PR, Meldrum DR. Pretreatment with adult progenitor cells improves recovery and decreases native myocardial </w:t>
      </w:r>
      <w:r w:rsidRPr="00961A77">
        <w:rPr>
          <w:rFonts w:ascii="Book Antiqua" w:eastAsia="SimSun" w:hAnsi="Book Antiqua" w:cs="SimSun"/>
          <w:kern w:val="0"/>
          <w:sz w:val="24"/>
          <w:szCs w:val="24"/>
          <w:lang w:eastAsia="zh-CN"/>
        </w:rPr>
        <w:lastRenderedPageBreak/>
        <w:t xml:space="preserve">proinflammatory signaling after ischemia. </w:t>
      </w:r>
      <w:r w:rsidRPr="00961A77">
        <w:rPr>
          <w:rFonts w:ascii="Book Antiqua" w:eastAsia="SimSun" w:hAnsi="Book Antiqua" w:cs="SimSun"/>
          <w:i/>
          <w:iCs/>
          <w:kern w:val="0"/>
          <w:sz w:val="24"/>
          <w:szCs w:val="24"/>
          <w:lang w:eastAsia="zh-CN"/>
        </w:rPr>
        <w:t>Shock</w:t>
      </w:r>
      <w:r w:rsidRPr="00961A77">
        <w:rPr>
          <w:rFonts w:ascii="Book Antiqua" w:eastAsia="SimSun" w:hAnsi="Book Antiqua" w:cs="SimSun"/>
          <w:kern w:val="0"/>
          <w:sz w:val="24"/>
          <w:szCs w:val="24"/>
          <w:lang w:eastAsia="zh-CN"/>
        </w:rPr>
        <w:t xml:space="preserve"> 2006; </w:t>
      </w:r>
      <w:r w:rsidRPr="00961A77">
        <w:rPr>
          <w:rFonts w:ascii="Book Antiqua" w:eastAsia="SimSun" w:hAnsi="Book Antiqua" w:cs="SimSun"/>
          <w:b/>
          <w:bCs/>
          <w:kern w:val="0"/>
          <w:sz w:val="24"/>
          <w:szCs w:val="24"/>
          <w:lang w:eastAsia="zh-CN"/>
        </w:rPr>
        <w:t>25</w:t>
      </w:r>
      <w:r w:rsidRPr="00961A77">
        <w:rPr>
          <w:rFonts w:ascii="Book Antiqua" w:eastAsia="SimSun" w:hAnsi="Book Antiqua" w:cs="SimSun"/>
          <w:kern w:val="0"/>
          <w:sz w:val="24"/>
          <w:szCs w:val="24"/>
          <w:lang w:eastAsia="zh-CN"/>
        </w:rPr>
        <w:t>: 454-459 [PMID: 16680009 DOI: 10.1097/01.shk.0000209536.68682.90]</w:t>
      </w:r>
    </w:p>
    <w:p w14:paraId="39D70B7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60 </w:t>
      </w:r>
      <w:r w:rsidRPr="00961A77">
        <w:rPr>
          <w:rFonts w:ascii="Book Antiqua" w:eastAsia="SimSun" w:hAnsi="Book Antiqua" w:cs="SimSun"/>
          <w:b/>
          <w:bCs/>
          <w:kern w:val="0"/>
          <w:sz w:val="24"/>
          <w:szCs w:val="24"/>
          <w:lang w:eastAsia="zh-CN"/>
        </w:rPr>
        <w:t>Meijer C</w:t>
      </w:r>
      <w:r w:rsidRPr="00961A77">
        <w:rPr>
          <w:rFonts w:ascii="Book Antiqua" w:eastAsia="SimSun" w:hAnsi="Book Antiqua" w:cs="SimSun"/>
          <w:kern w:val="0"/>
          <w:sz w:val="24"/>
          <w:szCs w:val="24"/>
          <w:lang w:eastAsia="zh-CN"/>
        </w:rPr>
        <w:t xml:space="preserve">, Wiezer MJ, Diehl AM, Schouten HJ, Schouten HJ, Meijer S, van Rooijen N, van Lambalgen AA, Dijkstra CD, van Leeuwen PA. Kupffer cell depletion by CI2MDP-liposomes alters hepatic cytokine expression and delays liver regeneration after partial hepatectomy. </w:t>
      </w:r>
      <w:r w:rsidRPr="00961A77">
        <w:rPr>
          <w:rFonts w:ascii="Book Antiqua" w:eastAsia="SimSun" w:hAnsi="Book Antiqua" w:cs="SimSun"/>
          <w:i/>
          <w:iCs/>
          <w:kern w:val="0"/>
          <w:sz w:val="24"/>
          <w:szCs w:val="24"/>
          <w:lang w:eastAsia="zh-CN"/>
        </w:rPr>
        <w:t>Liver</w:t>
      </w:r>
      <w:r w:rsidRPr="00961A77">
        <w:rPr>
          <w:rFonts w:ascii="Book Antiqua" w:eastAsia="SimSun" w:hAnsi="Book Antiqua" w:cs="SimSun"/>
          <w:kern w:val="0"/>
          <w:sz w:val="24"/>
          <w:szCs w:val="24"/>
          <w:lang w:eastAsia="zh-CN"/>
        </w:rPr>
        <w:t xml:space="preserve"> 2000; </w:t>
      </w:r>
      <w:r w:rsidRPr="00961A77">
        <w:rPr>
          <w:rFonts w:ascii="Book Antiqua" w:eastAsia="SimSun" w:hAnsi="Book Antiqua" w:cs="SimSun"/>
          <w:b/>
          <w:bCs/>
          <w:kern w:val="0"/>
          <w:sz w:val="24"/>
          <w:szCs w:val="24"/>
          <w:lang w:eastAsia="zh-CN"/>
        </w:rPr>
        <w:t>20</w:t>
      </w:r>
      <w:r w:rsidRPr="00961A77">
        <w:rPr>
          <w:rFonts w:ascii="Book Antiqua" w:eastAsia="SimSun" w:hAnsi="Book Antiqua" w:cs="SimSun"/>
          <w:kern w:val="0"/>
          <w:sz w:val="24"/>
          <w:szCs w:val="24"/>
          <w:lang w:eastAsia="zh-CN"/>
        </w:rPr>
        <w:t>: 66-77 [PMID: 10726963 DOI: 10.1034/j.1600-0676.2000.020001066.x]</w:t>
      </w:r>
    </w:p>
    <w:p w14:paraId="09E0A9C2" w14:textId="0939ED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61 </w:t>
      </w:r>
      <w:r w:rsidRPr="00961A77">
        <w:rPr>
          <w:rFonts w:ascii="Book Antiqua" w:eastAsia="SimSun" w:hAnsi="Book Antiqua" w:cs="SimSun"/>
          <w:b/>
          <w:bCs/>
          <w:kern w:val="0"/>
          <w:sz w:val="24"/>
          <w:szCs w:val="24"/>
          <w:lang w:eastAsia="zh-CN"/>
        </w:rPr>
        <w:t>Atzori L</w:t>
      </w:r>
      <w:r w:rsidRPr="00961A77">
        <w:rPr>
          <w:rFonts w:ascii="Book Antiqua" w:eastAsia="SimSun" w:hAnsi="Book Antiqua" w:cs="SimSun"/>
          <w:kern w:val="0"/>
          <w:sz w:val="24"/>
          <w:szCs w:val="24"/>
          <w:lang w:eastAsia="zh-CN"/>
        </w:rPr>
        <w:t xml:space="preserve">, Poli G, Perra A. Hepatic stellate cell: a star cell in the liver. </w:t>
      </w:r>
      <w:r w:rsidRPr="00961A77">
        <w:rPr>
          <w:rFonts w:ascii="Book Antiqua" w:eastAsia="SimSun" w:hAnsi="Book Antiqua" w:cs="SimSun"/>
          <w:i/>
          <w:iCs/>
          <w:kern w:val="0"/>
          <w:sz w:val="24"/>
          <w:szCs w:val="24"/>
          <w:lang w:eastAsia="zh-CN"/>
        </w:rPr>
        <w:t>Int J Biochem Cell Biol</w:t>
      </w:r>
      <w:r w:rsidRPr="00961A77">
        <w:rPr>
          <w:rFonts w:ascii="Book Antiqua" w:eastAsia="SimSun" w:hAnsi="Book Antiqua" w:cs="SimSun"/>
          <w:kern w:val="0"/>
          <w:sz w:val="24"/>
          <w:szCs w:val="24"/>
          <w:lang w:eastAsia="zh-CN"/>
        </w:rPr>
        <w:t xml:space="preserve"> </w:t>
      </w:r>
      <w:r w:rsidRPr="00961A77">
        <w:rPr>
          <w:rFonts w:ascii="Book Antiqua" w:eastAsia="SimSun" w:hAnsi="Book Antiqua" w:cs="SimSun" w:hint="eastAsia"/>
          <w:kern w:val="0"/>
          <w:sz w:val="24"/>
          <w:szCs w:val="24"/>
          <w:lang w:eastAsia="zh-CN"/>
        </w:rPr>
        <w:t>2000</w:t>
      </w:r>
      <w:r w:rsidRPr="00961A77">
        <w:rPr>
          <w:rFonts w:ascii="Book Antiqua" w:eastAsia="SimSun" w:hAnsi="Book Antiqua" w:cs="SimSun"/>
          <w:kern w:val="0"/>
          <w:sz w:val="24"/>
          <w:szCs w:val="24"/>
          <w:lang w:eastAsia="zh-CN"/>
        </w:rPr>
        <w:t xml:space="preserve">; </w:t>
      </w:r>
      <w:r w:rsidRPr="00961A77">
        <w:rPr>
          <w:rFonts w:ascii="Book Antiqua" w:eastAsia="SimSun" w:hAnsi="Book Antiqua" w:cs="SimSun"/>
          <w:b/>
          <w:bCs/>
          <w:kern w:val="0"/>
          <w:sz w:val="24"/>
          <w:szCs w:val="24"/>
          <w:lang w:eastAsia="zh-CN"/>
        </w:rPr>
        <w:t>41</w:t>
      </w:r>
      <w:r w:rsidRPr="00961A77">
        <w:rPr>
          <w:rFonts w:ascii="Book Antiqua" w:eastAsia="SimSun" w:hAnsi="Book Antiqua" w:cs="SimSun"/>
          <w:kern w:val="0"/>
          <w:sz w:val="24"/>
          <w:szCs w:val="24"/>
          <w:lang w:eastAsia="zh-CN"/>
        </w:rPr>
        <w:t>: 1639-1642 [PMID: 19433304 DOI: 10.1016/j.biocel.2009.03.001]</w:t>
      </w:r>
    </w:p>
    <w:p w14:paraId="0ADD27CF"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62 </w:t>
      </w:r>
      <w:r w:rsidRPr="00961A77">
        <w:rPr>
          <w:rFonts w:ascii="Book Antiqua" w:eastAsia="SimSun" w:hAnsi="Book Antiqua" w:cs="SimSun"/>
          <w:b/>
          <w:bCs/>
          <w:kern w:val="0"/>
          <w:sz w:val="24"/>
          <w:szCs w:val="24"/>
          <w:lang w:eastAsia="zh-CN"/>
        </w:rPr>
        <w:t>Tumanov AV</w:t>
      </w:r>
      <w:r w:rsidRPr="00961A77">
        <w:rPr>
          <w:rFonts w:ascii="Book Antiqua" w:eastAsia="SimSun" w:hAnsi="Book Antiqua" w:cs="SimSun"/>
          <w:kern w:val="0"/>
          <w:sz w:val="24"/>
          <w:szCs w:val="24"/>
          <w:lang w:eastAsia="zh-CN"/>
        </w:rPr>
        <w:t xml:space="preserve">, Koroleva EP, Christiansen PA, Khan MA, Ruddy MJ, Burnette B, Papa S, Franzoso G, Nedospasov SA, Fu YX, Anders RA. T cell-derived lymphotoxin regulates liver regeneration. </w:t>
      </w:r>
      <w:r w:rsidRPr="00961A77">
        <w:rPr>
          <w:rFonts w:ascii="Book Antiqua" w:eastAsia="SimSun" w:hAnsi="Book Antiqua" w:cs="SimSun"/>
          <w:i/>
          <w:iCs/>
          <w:kern w:val="0"/>
          <w:sz w:val="24"/>
          <w:szCs w:val="24"/>
          <w:lang w:eastAsia="zh-CN"/>
        </w:rPr>
        <w:t>Gastroenterology</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136</w:t>
      </w:r>
      <w:r w:rsidRPr="00961A77">
        <w:rPr>
          <w:rFonts w:ascii="Book Antiqua" w:eastAsia="SimSun" w:hAnsi="Book Antiqua" w:cs="SimSun"/>
          <w:kern w:val="0"/>
          <w:sz w:val="24"/>
          <w:szCs w:val="24"/>
          <w:lang w:eastAsia="zh-CN"/>
        </w:rPr>
        <w:t>: 694-704.e4 [PMID: 18952083 DOI: 10.1053/j.gastro.2008.09.015]</w:t>
      </w:r>
    </w:p>
    <w:p w14:paraId="614CE9B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63 </w:t>
      </w:r>
      <w:r w:rsidRPr="00961A77">
        <w:rPr>
          <w:rFonts w:ascii="Book Antiqua" w:eastAsia="SimSun" w:hAnsi="Book Antiqua" w:cs="SimSun"/>
          <w:b/>
          <w:bCs/>
          <w:kern w:val="0"/>
          <w:sz w:val="24"/>
          <w:szCs w:val="24"/>
          <w:lang w:eastAsia="zh-CN"/>
        </w:rPr>
        <w:t>Si-Tayeb K</w:t>
      </w:r>
      <w:r w:rsidRPr="00961A77">
        <w:rPr>
          <w:rFonts w:ascii="Book Antiqua" w:eastAsia="SimSun" w:hAnsi="Book Antiqua" w:cs="SimSun"/>
          <w:kern w:val="0"/>
          <w:sz w:val="24"/>
          <w:szCs w:val="24"/>
          <w:lang w:eastAsia="zh-CN"/>
        </w:rPr>
        <w:t xml:space="preserve">, Noto FK, Nagaoka M, Li J, Battle MA, Duris C, North PE, Dalton S, Duncan SA. Highly efficient generation of human hepatocyte-like cells from induced pluripotent stem cells.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2010; </w:t>
      </w:r>
      <w:r w:rsidRPr="00961A77">
        <w:rPr>
          <w:rFonts w:ascii="Book Antiqua" w:eastAsia="SimSun" w:hAnsi="Book Antiqua" w:cs="SimSun"/>
          <w:b/>
          <w:bCs/>
          <w:kern w:val="0"/>
          <w:sz w:val="24"/>
          <w:szCs w:val="24"/>
          <w:lang w:eastAsia="zh-CN"/>
        </w:rPr>
        <w:t>51</w:t>
      </w:r>
      <w:r w:rsidRPr="00961A77">
        <w:rPr>
          <w:rFonts w:ascii="Book Antiqua" w:eastAsia="SimSun" w:hAnsi="Book Antiqua" w:cs="SimSun"/>
          <w:kern w:val="0"/>
          <w:sz w:val="24"/>
          <w:szCs w:val="24"/>
          <w:lang w:eastAsia="zh-CN"/>
        </w:rPr>
        <w:t>: 297-305 [PMID: 19998274 DOI: 10.1002/hep.23354]</w:t>
      </w:r>
    </w:p>
    <w:p w14:paraId="5EB00B0B"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64 </w:t>
      </w:r>
      <w:r w:rsidRPr="00961A77">
        <w:rPr>
          <w:rFonts w:ascii="Book Antiqua" w:eastAsia="SimSun" w:hAnsi="Book Antiqua" w:cs="SimSun"/>
          <w:b/>
          <w:bCs/>
          <w:kern w:val="0"/>
          <w:sz w:val="24"/>
          <w:szCs w:val="24"/>
          <w:lang w:eastAsia="zh-CN"/>
        </w:rPr>
        <w:t>Kia R</w:t>
      </w:r>
      <w:r w:rsidRPr="00961A77">
        <w:rPr>
          <w:rFonts w:ascii="Book Antiqua" w:eastAsia="SimSun" w:hAnsi="Book Antiqua" w:cs="SimSun"/>
          <w:kern w:val="0"/>
          <w:sz w:val="24"/>
          <w:szCs w:val="24"/>
          <w:lang w:eastAsia="zh-CN"/>
        </w:rPr>
        <w:t xml:space="preserve">, Sison RL, Heslop J, Kitteringham NR, Hanley N, Mills JS, Park BK, Goldring CE. Stem cell-derived hepatocytes as a predictive model for drug-induced liver injury: are we there yet? </w:t>
      </w:r>
      <w:r w:rsidRPr="00961A77">
        <w:rPr>
          <w:rFonts w:ascii="Book Antiqua" w:eastAsia="SimSun" w:hAnsi="Book Antiqua" w:cs="SimSun"/>
          <w:i/>
          <w:iCs/>
          <w:kern w:val="0"/>
          <w:sz w:val="24"/>
          <w:szCs w:val="24"/>
          <w:lang w:eastAsia="zh-CN"/>
        </w:rPr>
        <w:t>Br J Clin Pharmacol</w:t>
      </w:r>
      <w:r w:rsidRPr="00961A77">
        <w:rPr>
          <w:rFonts w:ascii="Book Antiqua" w:eastAsia="SimSun" w:hAnsi="Book Antiqua" w:cs="SimSun"/>
          <w:kern w:val="0"/>
          <w:sz w:val="24"/>
          <w:szCs w:val="24"/>
          <w:lang w:eastAsia="zh-CN"/>
        </w:rPr>
        <w:t xml:space="preserve"> 2013; </w:t>
      </w:r>
      <w:r w:rsidRPr="00961A77">
        <w:rPr>
          <w:rFonts w:ascii="Book Antiqua" w:eastAsia="SimSun" w:hAnsi="Book Antiqua" w:cs="SimSun"/>
          <w:b/>
          <w:bCs/>
          <w:kern w:val="0"/>
          <w:sz w:val="24"/>
          <w:szCs w:val="24"/>
          <w:lang w:eastAsia="zh-CN"/>
        </w:rPr>
        <w:t>75</w:t>
      </w:r>
      <w:r w:rsidRPr="00961A77">
        <w:rPr>
          <w:rFonts w:ascii="Book Antiqua" w:eastAsia="SimSun" w:hAnsi="Book Antiqua" w:cs="SimSun"/>
          <w:kern w:val="0"/>
          <w:sz w:val="24"/>
          <w:szCs w:val="24"/>
          <w:lang w:eastAsia="zh-CN"/>
        </w:rPr>
        <w:t>: 885-896 [PMID: 22703588 DOI: 10.1111/j.1365-2125.2012.04360.x]</w:t>
      </w:r>
    </w:p>
    <w:p w14:paraId="22A489D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65 </w:t>
      </w:r>
      <w:r w:rsidRPr="00961A77">
        <w:rPr>
          <w:rFonts w:ascii="Book Antiqua" w:eastAsia="SimSun" w:hAnsi="Book Antiqua" w:cs="SimSun"/>
          <w:b/>
          <w:bCs/>
          <w:kern w:val="0"/>
          <w:sz w:val="24"/>
          <w:szCs w:val="24"/>
          <w:lang w:eastAsia="zh-CN"/>
        </w:rPr>
        <w:t>Shu SN</w:t>
      </w:r>
      <w:r w:rsidRPr="00961A77">
        <w:rPr>
          <w:rFonts w:ascii="Book Antiqua" w:eastAsia="SimSun" w:hAnsi="Book Antiqua" w:cs="SimSun"/>
          <w:kern w:val="0"/>
          <w:sz w:val="24"/>
          <w:szCs w:val="24"/>
          <w:lang w:eastAsia="zh-CN"/>
        </w:rPr>
        <w:t xml:space="preserve">, Wei L, Wang JH, Zhan YT, Chen HS, Wang Y. Hepatic differentiation capability of rat bone marrow-derived mesenchymal stem cells and hematopoietic stem cells. </w:t>
      </w:r>
      <w:r w:rsidRPr="00961A77">
        <w:rPr>
          <w:rFonts w:ascii="Book Antiqua" w:eastAsia="SimSun" w:hAnsi="Book Antiqua" w:cs="SimSun"/>
          <w:i/>
          <w:iCs/>
          <w:kern w:val="0"/>
          <w:sz w:val="24"/>
          <w:szCs w:val="24"/>
          <w:lang w:eastAsia="zh-CN"/>
        </w:rPr>
        <w:t>World J Gastroenterol</w:t>
      </w:r>
      <w:r w:rsidRPr="00961A77">
        <w:rPr>
          <w:rFonts w:ascii="Book Antiqua" w:eastAsia="SimSun" w:hAnsi="Book Antiqua" w:cs="SimSun"/>
          <w:kern w:val="0"/>
          <w:sz w:val="24"/>
          <w:szCs w:val="24"/>
          <w:lang w:eastAsia="zh-CN"/>
        </w:rPr>
        <w:t xml:space="preserve"> 2004; </w:t>
      </w:r>
      <w:r w:rsidRPr="00961A77">
        <w:rPr>
          <w:rFonts w:ascii="Book Antiqua" w:eastAsia="SimSun" w:hAnsi="Book Antiqua" w:cs="SimSun"/>
          <w:b/>
          <w:bCs/>
          <w:kern w:val="0"/>
          <w:sz w:val="24"/>
          <w:szCs w:val="24"/>
          <w:lang w:eastAsia="zh-CN"/>
        </w:rPr>
        <w:t>10</w:t>
      </w:r>
      <w:r w:rsidRPr="00961A77">
        <w:rPr>
          <w:rFonts w:ascii="Book Antiqua" w:eastAsia="SimSun" w:hAnsi="Book Antiqua" w:cs="SimSun"/>
          <w:kern w:val="0"/>
          <w:sz w:val="24"/>
          <w:szCs w:val="24"/>
          <w:lang w:eastAsia="zh-CN"/>
        </w:rPr>
        <w:t>: 2818-2822 [PMID: 15334677]</w:t>
      </w:r>
    </w:p>
    <w:p w14:paraId="1D493668"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66 </w:t>
      </w:r>
      <w:r w:rsidRPr="00961A77">
        <w:rPr>
          <w:rFonts w:ascii="Book Antiqua" w:eastAsia="SimSun" w:hAnsi="Book Antiqua" w:cs="SimSun"/>
          <w:b/>
          <w:bCs/>
          <w:kern w:val="0"/>
          <w:sz w:val="24"/>
          <w:szCs w:val="24"/>
          <w:lang w:eastAsia="zh-CN"/>
        </w:rPr>
        <w:t>Kupcova Skalnikova H</w:t>
      </w:r>
      <w:r w:rsidRPr="00961A77">
        <w:rPr>
          <w:rFonts w:ascii="Book Antiqua" w:eastAsia="SimSun" w:hAnsi="Book Antiqua" w:cs="SimSun"/>
          <w:kern w:val="0"/>
          <w:sz w:val="24"/>
          <w:szCs w:val="24"/>
          <w:lang w:eastAsia="zh-CN"/>
        </w:rPr>
        <w:t xml:space="preserve">. Proteomic techniques for characterisation of mesenchymal stem cell secretome. </w:t>
      </w:r>
      <w:r w:rsidRPr="00961A77">
        <w:rPr>
          <w:rFonts w:ascii="Book Antiqua" w:eastAsia="SimSun" w:hAnsi="Book Antiqua" w:cs="SimSun"/>
          <w:i/>
          <w:iCs/>
          <w:kern w:val="0"/>
          <w:sz w:val="24"/>
          <w:szCs w:val="24"/>
          <w:lang w:eastAsia="zh-CN"/>
        </w:rPr>
        <w:t>Biochimie</w:t>
      </w:r>
      <w:r w:rsidRPr="00961A77">
        <w:rPr>
          <w:rFonts w:ascii="Book Antiqua" w:eastAsia="SimSun" w:hAnsi="Book Antiqua" w:cs="SimSun"/>
          <w:kern w:val="0"/>
          <w:sz w:val="24"/>
          <w:szCs w:val="24"/>
          <w:lang w:eastAsia="zh-CN"/>
        </w:rPr>
        <w:t xml:space="preserve"> 2013; </w:t>
      </w:r>
      <w:r w:rsidRPr="00961A77">
        <w:rPr>
          <w:rFonts w:ascii="Book Antiqua" w:eastAsia="SimSun" w:hAnsi="Book Antiqua" w:cs="SimSun"/>
          <w:b/>
          <w:bCs/>
          <w:kern w:val="0"/>
          <w:sz w:val="24"/>
          <w:szCs w:val="24"/>
          <w:lang w:eastAsia="zh-CN"/>
        </w:rPr>
        <w:t>95</w:t>
      </w:r>
      <w:r w:rsidRPr="00961A77">
        <w:rPr>
          <w:rFonts w:ascii="Book Antiqua" w:eastAsia="SimSun" w:hAnsi="Book Antiqua" w:cs="SimSun"/>
          <w:kern w:val="0"/>
          <w:sz w:val="24"/>
          <w:szCs w:val="24"/>
          <w:lang w:eastAsia="zh-CN"/>
        </w:rPr>
        <w:t>: 2196-2211 [PMID: 23880644 DOI: 10.1016/j.biochi.2013.07.015]</w:t>
      </w:r>
    </w:p>
    <w:p w14:paraId="1CB8EED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67 </w:t>
      </w:r>
      <w:r w:rsidRPr="00961A77">
        <w:rPr>
          <w:rFonts w:ascii="Book Antiqua" w:eastAsia="SimSun" w:hAnsi="Book Antiqua" w:cs="SimSun"/>
          <w:b/>
          <w:bCs/>
          <w:kern w:val="0"/>
          <w:sz w:val="24"/>
          <w:szCs w:val="24"/>
          <w:lang w:eastAsia="zh-CN"/>
        </w:rPr>
        <w:t>Crisostomo PR</w:t>
      </w:r>
      <w:r w:rsidRPr="00961A77">
        <w:rPr>
          <w:rFonts w:ascii="Book Antiqua" w:eastAsia="SimSun" w:hAnsi="Book Antiqua" w:cs="SimSun"/>
          <w:kern w:val="0"/>
          <w:sz w:val="24"/>
          <w:szCs w:val="24"/>
          <w:lang w:eastAsia="zh-CN"/>
        </w:rPr>
        <w:t xml:space="preserve">, Wang Y, Markel TA, Wang M, Lahm T, Meldrum DR. Human mesenchymal stem cells stimulated by TNF-alpha, LPS, or hypoxia produce growth </w:t>
      </w:r>
      <w:r w:rsidRPr="00961A77">
        <w:rPr>
          <w:rFonts w:ascii="Book Antiqua" w:eastAsia="SimSun" w:hAnsi="Book Antiqua" w:cs="SimSun"/>
          <w:kern w:val="0"/>
          <w:sz w:val="24"/>
          <w:szCs w:val="24"/>
          <w:lang w:eastAsia="zh-CN"/>
        </w:rPr>
        <w:lastRenderedPageBreak/>
        <w:t xml:space="preserve">factors by an NF kappa B- but not JNK-dependent mechanism. </w:t>
      </w:r>
      <w:r w:rsidRPr="00961A77">
        <w:rPr>
          <w:rFonts w:ascii="Book Antiqua" w:eastAsia="SimSun" w:hAnsi="Book Antiqua" w:cs="SimSun"/>
          <w:i/>
          <w:iCs/>
          <w:kern w:val="0"/>
          <w:sz w:val="24"/>
          <w:szCs w:val="24"/>
          <w:lang w:eastAsia="zh-CN"/>
        </w:rPr>
        <w:t>Am J Physiol Cell Physiol</w:t>
      </w:r>
      <w:r w:rsidRPr="00961A77">
        <w:rPr>
          <w:rFonts w:ascii="Book Antiqua" w:eastAsia="SimSun" w:hAnsi="Book Antiqua" w:cs="SimSun"/>
          <w:kern w:val="0"/>
          <w:sz w:val="24"/>
          <w:szCs w:val="24"/>
          <w:lang w:eastAsia="zh-CN"/>
        </w:rPr>
        <w:t xml:space="preserve"> 2008; </w:t>
      </w:r>
      <w:r w:rsidRPr="00961A77">
        <w:rPr>
          <w:rFonts w:ascii="Book Antiqua" w:eastAsia="SimSun" w:hAnsi="Book Antiqua" w:cs="SimSun"/>
          <w:b/>
          <w:bCs/>
          <w:kern w:val="0"/>
          <w:sz w:val="24"/>
          <w:szCs w:val="24"/>
          <w:lang w:eastAsia="zh-CN"/>
        </w:rPr>
        <w:t>294</w:t>
      </w:r>
      <w:r w:rsidRPr="00961A77">
        <w:rPr>
          <w:rFonts w:ascii="Book Antiqua" w:eastAsia="SimSun" w:hAnsi="Book Antiqua" w:cs="SimSun"/>
          <w:kern w:val="0"/>
          <w:sz w:val="24"/>
          <w:szCs w:val="24"/>
          <w:lang w:eastAsia="zh-CN"/>
        </w:rPr>
        <w:t>: C675-C682 [PMID: 18234850 DOI: 10.1152/ajpcell.00437.2007]</w:t>
      </w:r>
    </w:p>
    <w:p w14:paraId="7DAEF39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68 </w:t>
      </w:r>
      <w:r w:rsidRPr="00961A77">
        <w:rPr>
          <w:rFonts w:ascii="Book Antiqua" w:eastAsia="SimSun" w:hAnsi="Book Antiqua" w:cs="SimSun"/>
          <w:b/>
          <w:bCs/>
          <w:kern w:val="0"/>
          <w:sz w:val="24"/>
          <w:szCs w:val="24"/>
          <w:lang w:eastAsia="zh-CN"/>
        </w:rPr>
        <w:t>Caplan AI</w:t>
      </w:r>
      <w:r w:rsidRPr="00961A77">
        <w:rPr>
          <w:rFonts w:ascii="Book Antiqua" w:eastAsia="SimSun" w:hAnsi="Book Antiqua" w:cs="SimSun"/>
          <w:kern w:val="0"/>
          <w:sz w:val="24"/>
          <w:szCs w:val="24"/>
          <w:lang w:eastAsia="zh-CN"/>
        </w:rPr>
        <w:t xml:space="preserve">, Dennis JE. Mesenchymal stem cells as trophic mediators. </w:t>
      </w:r>
      <w:r w:rsidRPr="00961A77">
        <w:rPr>
          <w:rFonts w:ascii="Book Antiqua" w:eastAsia="SimSun" w:hAnsi="Book Antiqua" w:cs="SimSun"/>
          <w:i/>
          <w:iCs/>
          <w:kern w:val="0"/>
          <w:sz w:val="24"/>
          <w:szCs w:val="24"/>
          <w:lang w:eastAsia="zh-CN"/>
        </w:rPr>
        <w:t>J Cell Biochem</w:t>
      </w:r>
      <w:r w:rsidRPr="00961A77">
        <w:rPr>
          <w:rFonts w:ascii="Book Antiqua" w:eastAsia="SimSun" w:hAnsi="Book Antiqua" w:cs="SimSun"/>
          <w:kern w:val="0"/>
          <w:sz w:val="24"/>
          <w:szCs w:val="24"/>
          <w:lang w:eastAsia="zh-CN"/>
        </w:rPr>
        <w:t xml:space="preserve"> 2006; </w:t>
      </w:r>
      <w:r w:rsidRPr="00961A77">
        <w:rPr>
          <w:rFonts w:ascii="Book Antiqua" w:eastAsia="SimSun" w:hAnsi="Book Antiqua" w:cs="SimSun"/>
          <w:b/>
          <w:bCs/>
          <w:kern w:val="0"/>
          <w:sz w:val="24"/>
          <w:szCs w:val="24"/>
          <w:lang w:eastAsia="zh-CN"/>
        </w:rPr>
        <w:t>98</w:t>
      </w:r>
      <w:r w:rsidRPr="00961A77">
        <w:rPr>
          <w:rFonts w:ascii="Book Antiqua" w:eastAsia="SimSun" w:hAnsi="Book Antiqua" w:cs="SimSun"/>
          <w:kern w:val="0"/>
          <w:sz w:val="24"/>
          <w:szCs w:val="24"/>
          <w:lang w:eastAsia="zh-CN"/>
        </w:rPr>
        <w:t>: 1076-1084 [PMID: 16619257 DOI: 10.1002/jcb.20886]</w:t>
      </w:r>
    </w:p>
    <w:p w14:paraId="3BC3A0A7"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69 </w:t>
      </w:r>
      <w:r w:rsidRPr="00961A77">
        <w:rPr>
          <w:rFonts w:ascii="Book Antiqua" w:eastAsia="SimSun" w:hAnsi="Book Antiqua" w:cs="SimSun"/>
          <w:b/>
          <w:bCs/>
          <w:kern w:val="0"/>
          <w:sz w:val="24"/>
          <w:szCs w:val="24"/>
          <w:lang w:eastAsia="zh-CN"/>
        </w:rPr>
        <w:t>Parekkadan B</w:t>
      </w:r>
      <w:r w:rsidRPr="00961A77">
        <w:rPr>
          <w:rFonts w:ascii="Book Antiqua" w:eastAsia="SimSun" w:hAnsi="Book Antiqua" w:cs="SimSun"/>
          <w:kern w:val="0"/>
          <w:sz w:val="24"/>
          <w:szCs w:val="24"/>
          <w:lang w:eastAsia="zh-CN"/>
        </w:rPr>
        <w:t xml:space="preserve">, van Poll D, Megeed Z, Kobayashi N, Tilles AW, Berthiaume F, Yarmush ML. Immunomodulation of activated hepatic stellate cells by mesenchymal stem cells. </w:t>
      </w:r>
      <w:r w:rsidRPr="00961A77">
        <w:rPr>
          <w:rFonts w:ascii="Book Antiqua" w:eastAsia="SimSun" w:hAnsi="Book Antiqua" w:cs="SimSun"/>
          <w:i/>
          <w:iCs/>
          <w:kern w:val="0"/>
          <w:sz w:val="24"/>
          <w:szCs w:val="24"/>
          <w:lang w:eastAsia="zh-CN"/>
        </w:rPr>
        <w:t>Biochem Biophys Res Commun</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363</w:t>
      </w:r>
      <w:r w:rsidRPr="00961A77">
        <w:rPr>
          <w:rFonts w:ascii="Book Antiqua" w:eastAsia="SimSun" w:hAnsi="Book Antiqua" w:cs="SimSun"/>
          <w:kern w:val="0"/>
          <w:sz w:val="24"/>
          <w:szCs w:val="24"/>
          <w:lang w:eastAsia="zh-CN"/>
        </w:rPr>
        <w:t>: 247-252 [PMID: 17869217 DOI: 10.1016/j.bbrc.2007.05.150]</w:t>
      </w:r>
    </w:p>
    <w:p w14:paraId="5AF6F45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70 </w:t>
      </w:r>
      <w:r w:rsidRPr="00961A77">
        <w:rPr>
          <w:rFonts w:ascii="Book Antiqua" w:eastAsia="SimSun" w:hAnsi="Book Antiqua" w:cs="SimSun"/>
          <w:b/>
          <w:bCs/>
          <w:kern w:val="0"/>
          <w:sz w:val="24"/>
          <w:szCs w:val="24"/>
          <w:lang w:eastAsia="zh-CN"/>
        </w:rPr>
        <w:t>Wang J</w:t>
      </w:r>
      <w:r w:rsidRPr="00961A77">
        <w:rPr>
          <w:rFonts w:ascii="Book Antiqua" w:eastAsia="SimSun" w:hAnsi="Book Antiqua" w:cs="SimSun"/>
          <w:kern w:val="0"/>
          <w:sz w:val="24"/>
          <w:szCs w:val="24"/>
          <w:lang w:eastAsia="zh-CN"/>
        </w:rPr>
        <w:t xml:space="preserve">, Bian C, Liao L, Zhu Y, Li J, Zeng L, Zhao RC. Inhibition of hepatic stellate cells proliferation by mesenchymal stem cells and the possible mechanisms. </w:t>
      </w:r>
      <w:r w:rsidRPr="00961A77">
        <w:rPr>
          <w:rFonts w:ascii="Book Antiqua" w:eastAsia="SimSun" w:hAnsi="Book Antiqua" w:cs="SimSun"/>
          <w:i/>
          <w:iCs/>
          <w:kern w:val="0"/>
          <w:sz w:val="24"/>
          <w:szCs w:val="24"/>
          <w:lang w:eastAsia="zh-CN"/>
        </w:rPr>
        <w:t>Hepatol Res</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39</w:t>
      </w:r>
      <w:r w:rsidRPr="00961A77">
        <w:rPr>
          <w:rFonts w:ascii="Book Antiqua" w:eastAsia="SimSun" w:hAnsi="Book Antiqua" w:cs="SimSun"/>
          <w:kern w:val="0"/>
          <w:sz w:val="24"/>
          <w:szCs w:val="24"/>
          <w:lang w:eastAsia="zh-CN"/>
        </w:rPr>
        <w:t>: 1219-1228 [PMID: 19788697 DOI: 10.1111/j.1872-034X.2009.00564.x]</w:t>
      </w:r>
    </w:p>
    <w:p w14:paraId="4F09A1D9"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71 </w:t>
      </w:r>
      <w:r w:rsidRPr="00961A77">
        <w:rPr>
          <w:rFonts w:ascii="Book Antiqua" w:eastAsia="SimSun" w:hAnsi="Book Antiqua" w:cs="SimSun"/>
          <w:b/>
          <w:bCs/>
          <w:kern w:val="0"/>
          <w:sz w:val="24"/>
          <w:szCs w:val="24"/>
          <w:lang w:eastAsia="zh-CN"/>
        </w:rPr>
        <w:t>Sharma RR</w:t>
      </w:r>
      <w:r w:rsidRPr="00961A77">
        <w:rPr>
          <w:rFonts w:ascii="Book Antiqua" w:eastAsia="SimSun" w:hAnsi="Book Antiqua" w:cs="SimSun"/>
          <w:kern w:val="0"/>
          <w:sz w:val="24"/>
          <w:szCs w:val="24"/>
          <w:lang w:eastAsia="zh-CN"/>
        </w:rPr>
        <w:t xml:space="preserve">, Pollock K, Hubel A, McKenna D. Mesenchymal stem or stromal cells: a review of clinical applications and manufacturing practices. </w:t>
      </w:r>
      <w:r w:rsidRPr="00961A77">
        <w:rPr>
          <w:rFonts w:ascii="Book Antiqua" w:eastAsia="SimSun" w:hAnsi="Book Antiqua" w:cs="SimSun"/>
          <w:i/>
          <w:iCs/>
          <w:kern w:val="0"/>
          <w:sz w:val="24"/>
          <w:szCs w:val="24"/>
          <w:lang w:eastAsia="zh-CN"/>
        </w:rPr>
        <w:t>Transfusion</w:t>
      </w:r>
      <w:r w:rsidRPr="00961A77">
        <w:rPr>
          <w:rFonts w:ascii="Book Antiqua" w:eastAsia="SimSun" w:hAnsi="Book Antiqua" w:cs="SimSun"/>
          <w:kern w:val="0"/>
          <w:sz w:val="24"/>
          <w:szCs w:val="24"/>
          <w:lang w:eastAsia="zh-CN"/>
        </w:rPr>
        <w:t xml:space="preserve"> 2014; </w:t>
      </w:r>
      <w:r w:rsidRPr="00961A77">
        <w:rPr>
          <w:rFonts w:ascii="Book Antiqua" w:eastAsia="SimSun" w:hAnsi="Book Antiqua" w:cs="SimSun"/>
          <w:b/>
          <w:bCs/>
          <w:kern w:val="0"/>
          <w:sz w:val="24"/>
          <w:szCs w:val="24"/>
          <w:lang w:eastAsia="zh-CN"/>
        </w:rPr>
        <w:t>54</w:t>
      </w:r>
      <w:r w:rsidRPr="00961A77">
        <w:rPr>
          <w:rFonts w:ascii="Book Antiqua" w:eastAsia="SimSun" w:hAnsi="Book Antiqua" w:cs="SimSun"/>
          <w:kern w:val="0"/>
          <w:sz w:val="24"/>
          <w:szCs w:val="24"/>
          <w:lang w:eastAsia="zh-CN"/>
        </w:rPr>
        <w:t>: 1418-1437 [PMID: 24898458 DOI: 10.1111/trf.12421]</w:t>
      </w:r>
    </w:p>
    <w:p w14:paraId="3F92EAA8"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72 </w:t>
      </w:r>
      <w:r w:rsidRPr="00961A77">
        <w:rPr>
          <w:rFonts w:ascii="Book Antiqua" w:eastAsia="SimSun" w:hAnsi="Book Antiqua" w:cs="SimSun"/>
          <w:b/>
          <w:bCs/>
          <w:kern w:val="0"/>
          <w:sz w:val="24"/>
          <w:szCs w:val="24"/>
          <w:lang w:eastAsia="zh-CN"/>
        </w:rPr>
        <w:t>Dai LJ</w:t>
      </w:r>
      <w:r w:rsidRPr="00961A77">
        <w:rPr>
          <w:rFonts w:ascii="Book Antiqua" w:eastAsia="SimSun" w:hAnsi="Book Antiqua" w:cs="SimSun"/>
          <w:kern w:val="0"/>
          <w:sz w:val="24"/>
          <w:szCs w:val="24"/>
          <w:lang w:eastAsia="zh-CN"/>
        </w:rPr>
        <w:t xml:space="preserve">, Li HY, Guan LX, Ritchie G, Zhou JX. The therapeutic potential of bone marrow-derived mesenchymal stem cells on hepatic cirrhosis. </w:t>
      </w:r>
      <w:r w:rsidRPr="00961A77">
        <w:rPr>
          <w:rFonts w:ascii="Book Antiqua" w:eastAsia="SimSun" w:hAnsi="Book Antiqua" w:cs="SimSun"/>
          <w:i/>
          <w:iCs/>
          <w:kern w:val="0"/>
          <w:sz w:val="24"/>
          <w:szCs w:val="24"/>
          <w:lang w:eastAsia="zh-CN"/>
        </w:rPr>
        <w:t>Stem Cell Res</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2</w:t>
      </w:r>
      <w:r w:rsidRPr="00961A77">
        <w:rPr>
          <w:rFonts w:ascii="Book Antiqua" w:eastAsia="SimSun" w:hAnsi="Book Antiqua" w:cs="SimSun"/>
          <w:kern w:val="0"/>
          <w:sz w:val="24"/>
          <w:szCs w:val="24"/>
          <w:lang w:eastAsia="zh-CN"/>
        </w:rPr>
        <w:t>: 16-25 [PMID: 19383405 DOI: 10.1016/j.scr.2008.07.005]</w:t>
      </w:r>
    </w:p>
    <w:p w14:paraId="02410D4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73 </w:t>
      </w:r>
      <w:r w:rsidRPr="00961A77">
        <w:rPr>
          <w:rFonts w:ascii="Book Antiqua" w:eastAsia="SimSun" w:hAnsi="Book Antiqua" w:cs="SimSun"/>
          <w:b/>
          <w:bCs/>
          <w:kern w:val="0"/>
          <w:sz w:val="24"/>
          <w:szCs w:val="24"/>
          <w:lang w:eastAsia="zh-CN"/>
        </w:rPr>
        <w:t>Xu L</w:t>
      </w:r>
      <w:r w:rsidRPr="00961A77">
        <w:rPr>
          <w:rFonts w:ascii="Book Antiqua" w:eastAsia="SimSun" w:hAnsi="Book Antiqua" w:cs="SimSun"/>
          <w:kern w:val="0"/>
          <w:sz w:val="24"/>
          <w:szCs w:val="24"/>
          <w:lang w:eastAsia="zh-CN"/>
        </w:rPr>
        <w:t xml:space="preserve">, Ryugo DK, Pongstaporn T, Johe K, Koliatsos VE. Human neural stem cell grafts in the spinal cord of SOD1 transgenic rats: differentiation and structural integration into the segmental motor circuitry. </w:t>
      </w:r>
      <w:r w:rsidRPr="00961A77">
        <w:rPr>
          <w:rFonts w:ascii="Book Antiqua" w:eastAsia="SimSun" w:hAnsi="Book Antiqua" w:cs="SimSun"/>
          <w:i/>
          <w:iCs/>
          <w:kern w:val="0"/>
          <w:sz w:val="24"/>
          <w:szCs w:val="24"/>
          <w:lang w:eastAsia="zh-CN"/>
        </w:rPr>
        <w:t>J Comp Neurol</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514</w:t>
      </w:r>
      <w:r w:rsidRPr="00961A77">
        <w:rPr>
          <w:rFonts w:ascii="Book Antiqua" w:eastAsia="SimSun" w:hAnsi="Book Antiqua" w:cs="SimSun"/>
          <w:kern w:val="0"/>
          <w:sz w:val="24"/>
          <w:szCs w:val="24"/>
          <w:lang w:eastAsia="zh-CN"/>
        </w:rPr>
        <w:t>: 297-309 [PMID: 19326469 DOI: 10.1002/cne.22022]</w:t>
      </w:r>
    </w:p>
    <w:p w14:paraId="14A7BD0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74 </w:t>
      </w:r>
      <w:r w:rsidRPr="00961A77">
        <w:rPr>
          <w:rFonts w:ascii="Book Antiqua" w:eastAsia="SimSun" w:hAnsi="Book Antiqua" w:cs="SimSun"/>
          <w:b/>
          <w:bCs/>
          <w:kern w:val="0"/>
          <w:sz w:val="24"/>
          <w:szCs w:val="24"/>
          <w:lang w:eastAsia="zh-CN"/>
        </w:rPr>
        <w:t>Yan J</w:t>
      </w:r>
      <w:r w:rsidRPr="00961A77">
        <w:rPr>
          <w:rFonts w:ascii="Book Antiqua" w:eastAsia="SimSun" w:hAnsi="Book Antiqua" w:cs="SimSun"/>
          <w:kern w:val="0"/>
          <w:sz w:val="24"/>
          <w:szCs w:val="24"/>
          <w:lang w:eastAsia="zh-CN"/>
        </w:rPr>
        <w:t xml:space="preserve">, Xu L, Welsh AM, Hatfield G, Hazel T, Johe K, Koliatsos VE. Extensive neuronal differentiation of human neural stem cell grafts in adult rat spinal cord. </w:t>
      </w:r>
      <w:r w:rsidRPr="00961A77">
        <w:rPr>
          <w:rFonts w:ascii="Book Antiqua" w:eastAsia="SimSun" w:hAnsi="Book Antiqua" w:cs="SimSun"/>
          <w:i/>
          <w:iCs/>
          <w:kern w:val="0"/>
          <w:sz w:val="24"/>
          <w:szCs w:val="24"/>
          <w:lang w:eastAsia="zh-CN"/>
        </w:rPr>
        <w:t>PLoS Med</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4</w:t>
      </w:r>
      <w:r w:rsidRPr="00961A77">
        <w:rPr>
          <w:rFonts w:ascii="Book Antiqua" w:eastAsia="SimSun" w:hAnsi="Book Antiqua" w:cs="SimSun"/>
          <w:kern w:val="0"/>
          <w:sz w:val="24"/>
          <w:szCs w:val="24"/>
          <w:lang w:eastAsia="zh-CN"/>
        </w:rPr>
        <w:t>: e39 [PMID: 17298165 DOI: 10.1371/journal.pmed.0040039]</w:t>
      </w:r>
    </w:p>
    <w:p w14:paraId="020C8E8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75 </w:t>
      </w:r>
      <w:r w:rsidRPr="00961A77">
        <w:rPr>
          <w:rFonts w:ascii="Book Antiqua" w:eastAsia="SimSun" w:hAnsi="Book Antiqua" w:cs="SimSun"/>
          <w:b/>
          <w:bCs/>
          <w:kern w:val="0"/>
          <w:sz w:val="24"/>
          <w:szCs w:val="24"/>
          <w:lang w:eastAsia="zh-CN"/>
        </w:rPr>
        <w:t>Raore B</w:t>
      </w:r>
      <w:r w:rsidRPr="00961A77">
        <w:rPr>
          <w:rFonts w:ascii="Book Antiqua" w:eastAsia="SimSun" w:hAnsi="Book Antiqua" w:cs="SimSun"/>
          <w:kern w:val="0"/>
          <w:sz w:val="24"/>
          <w:szCs w:val="24"/>
          <w:lang w:eastAsia="zh-CN"/>
        </w:rPr>
        <w:t xml:space="preserve">, Federici T, Taub J, Wu MC, Riley J, Franz CK, Kliem MA, Snyder B, Feldman EL, Johe K, Boulis NM. Cervical multilevel intraspinal stem cell therapy: assessment of surgical risks in Gottingen minipigs. </w:t>
      </w:r>
      <w:r w:rsidRPr="00961A77">
        <w:rPr>
          <w:rFonts w:ascii="Book Antiqua" w:eastAsia="SimSun" w:hAnsi="Book Antiqua" w:cs="SimSun"/>
          <w:i/>
          <w:iCs/>
          <w:kern w:val="0"/>
          <w:sz w:val="24"/>
          <w:szCs w:val="24"/>
          <w:lang w:eastAsia="zh-CN"/>
        </w:rPr>
        <w:t>Spine (Phila Pa 1976)</w:t>
      </w:r>
      <w:r w:rsidRPr="00961A77">
        <w:rPr>
          <w:rFonts w:ascii="Book Antiqua" w:eastAsia="SimSun" w:hAnsi="Book Antiqua" w:cs="SimSun"/>
          <w:kern w:val="0"/>
          <w:sz w:val="24"/>
          <w:szCs w:val="24"/>
          <w:lang w:eastAsia="zh-CN"/>
        </w:rPr>
        <w:t xml:space="preserve"> 2011; </w:t>
      </w:r>
      <w:r w:rsidRPr="00961A77">
        <w:rPr>
          <w:rFonts w:ascii="Book Antiqua" w:eastAsia="SimSun" w:hAnsi="Book Antiqua" w:cs="SimSun"/>
          <w:b/>
          <w:bCs/>
          <w:kern w:val="0"/>
          <w:sz w:val="24"/>
          <w:szCs w:val="24"/>
          <w:lang w:eastAsia="zh-CN"/>
        </w:rPr>
        <w:t>36</w:t>
      </w:r>
      <w:r w:rsidRPr="00961A77">
        <w:rPr>
          <w:rFonts w:ascii="Book Antiqua" w:eastAsia="SimSun" w:hAnsi="Book Antiqua" w:cs="SimSun"/>
          <w:kern w:val="0"/>
          <w:sz w:val="24"/>
          <w:szCs w:val="24"/>
          <w:lang w:eastAsia="zh-CN"/>
        </w:rPr>
        <w:t>: E164-E171 [PMID: 21099736 DOI: 10.1097/BRS.0b013e3181d77a47]</w:t>
      </w:r>
    </w:p>
    <w:p w14:paraId="36C432EC"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76 </w:t>
      </w:r>
      <w:r w:rsidRPr="00961A77">
        <w:rPr>
          <w:rFonts w:ascii="Book Antiqua" w:eastAsia="SimSun" w:hAnsi="Book Antiqua" w:cs="SimSun"/>
          <w:b/>
          <w:bCs/>
          <w:kern w:val="0"/>
          <w:sz w:val="24"/>
          <w:szCs w:val="24"/>
          <w:lang w:eastAsia="zh-CN"/>
        </w:rPr>
        <w:t>Wang F</w:t>
      </w:r>
      <w:r w:rsidRPr="00961A77">
        <w:rPr>
          <w:rFonts w:ascii="Book Antiqua" w:eastAsia="SimSun" w:hAnsi="Book Antiqua" w:cs="SimSun"/>
          <w:kern w:val="0"/>
          <w:sz w:val="24"/>
          <w:szCs w:val="24"/>
          <w:lang w:eastAsia="zh-CN"/>
        </w:rPr>
        <w:t xml:space="preserve">, Dennis JE, Awadallah A, Solchaga LA, Molter J, Kuang Y, Salem N, Lin Y, Tian H, Kolthammer JA, Kim Y, Love ZB, Gerson SL, Lee Z. Transcriptional </w:t>
      </w:r>
      <w:r w:rsidRPr="00961A77">
        <w:rPr>
          <w:rFonts w:ascii="Book Antiqua" w:eastAsia="SimSun" w:hAnsi="Book Antiqua" w:cs="SimSun"/>
          <w:kern w:val="0"/>
          <w:sz w:val="24"/>
          <w:szCs w:val="24"/>
          <w:lang w:eastAsia="zh-CN"/>
        </w:rPr>
        <w:lastRenderedPageBreak/>
        <w:t xml:space="preserve">profiling of human mesenchymal stem cells transduced with reporter genes for imaging. </w:t>
      </w:r>
      <w:r w:rsidRPr="00961A77">
        <w:rPr>
          <w:rFonts w:ascii="Book Antiqua" w:eastAsia="SimSun" w:hAnsi="Book Antiqua" w:cs="SimSun"/>
          <w:i/>
          <w:iCs/>
          <w:kern w:val="0"/>
          <w:sz w:val="24"/>
          <w:szCs w:val="24"/>
          <w:lang w:eastAsia="zh-CN"/>
        </w:rPr>
        <w:t>Physiol Genomics</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37</w:t>
      </w:r>
      <w:r w:rsidRPr="00961A77">
        <w:rPr>
          <w:rFonts w:ascii="Book Antiqua" w:eastAsia="SimSun" w:hAnsi="Book Antiqua" w:cs="SimSun"/>
          <w:kern w:val="0"/>
          <w:sz w:val="24"/>
          <w:szCs w:val="24"/>
          <w:lang w:eastAsia="zh-CN"/>
        </w:rPr>
        <w:t>: 23-34 [PMID: 19116247 DOI: 10.1152/physiolgenomics.00300.2007]</w:t>
      </w:r>
    </w:p>
    <w:p w14:paraId="1FE260D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77 </w:t>
      </w:r>
      <w:r w:rsidRPr="00961A77">
        <w:rPr>
          <w:rFonts w:ascii="Book Antiqua" w:eastAsia="SimSun" w:hAnsi="Book Antiqua" w:cs="SimSun"/>
          <w:b/>
          <w:bCs/>
          <w:kern w:val="0"/>
          <w:sz w:val="24"/>
          <w:szCs w:val="24"/>
          <w:lang w:eastAsia="zh-CN"/>
        </w:rPr>
        <w:t>Yaghoubi SS</w:t>
      </w:r>
      <w:r w:rsidRPr="00961A77">
        <w:rPr>
          <w:rFonts w:ascii="Book Antiqua" w:eastAsia="SimSun" w:hAnsi="Book Antiqua" w:cs="SimSun"/>
          <w:kern w:val="0"/>
          <w:sz w:val="24"/>
          <w:szCs w:val="24"/>
          <w:lang w:eastAsia="zh-CN"/>
        </w:rPr>
        <w:t xml:space="preserve">, Campbell DO, Radu CG, Czernin J. Positron emission tomography reporter genes and reporter probes: gene and cell therapy applications. </w:t>
      </w:r>
      <w:r w:rsidRPr="00961A77">
        <w:rPr>
          <w:rFonts w:ascii="Book Antiqua" w:eastAsia="SimSun" w:hAnsi="Book Antiqua" w:cs="SimSun"/>
          <w:i/>
          <w:iCs/>
          <w:kern w:val="0"/>
          <w:sz w:val="24"/>
          <w:szCs w:val="24"/>
          <w:lang w:eastAsia="zh-CN"/>
        </w:rPr>
        <w:t>Theranostics</w:t>
      </w:r>
      <w:r w:rsidRPr="00961A77">
        <w:rPr>
          <w:rFonts w:ascii="Book Antiqua" w:eastAsia="SimSun" w:hAnsi="Book Antiqua" w:cs="SimSun"/>
          <w:kern w:val="0"/>
          <w:sz w:val="24"/>
          <w:szCs w:val="24"/>
          <w:lang w:eastAsia="zh-CN"/>
        </w:rPr>
        <w:t xml:space="preserve"> 2012; </w:t>
      </w:r>
      <w:r w:rsidRPr="00961A77">
        <w:rPr>
          <w:rFonts w:ascii="Book Antiqua" w:eastAsia="SimSun" w:hAnsi="Book Antiqua" w:cs="SimSun"/>
          <w:b/>
          <w:bCs/>
          <w:kern w:val="0"/>
          <w:sz w:val="24"/>
          <w:szCs w:val="24"/>
          <w:lang w:eastAsia="zh-CN"/>
        </w:rPr>
        <w:t>2</w:t>
      </w:r>
      <w:r w:rsidRPr="00961A77">
        <w:rPr>
          <w:rFonts w:ascii="Book Antiqua" w:eastAsia="SimSun" w:hAnsi="Book Antiqua" w:cs="SimSun"/>
          <w:kern w:val="0"/>
          <w:sz w:val="24"/>
          <w:szCs w:val="24"/>
          <w:lang w:eastAsia="zh-CN"/>
        </w:rPr>
        <w:t>: 374-391 [PMID: 22509201 DOI: 10.7150/thno.3677]</w:t>
      </w:r>
    </w:p>
    <w:p w14:paraId="4AA96E5F"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78 </w:t>
      </w:r>
      <w:r w:rsidRPr="00961A77">
        <w:rPr>
          <w:rFonts w:ascii="Book Antiqua" w:eastAsia="SimSun" w:hAnsi="Book Antiqua" w:cs="SimSun"/>
          <w:b/>
          <w:bCs/>
          <w:kern w:val="0"/>
          <w:sz w:val="24"/>
          <w:szCs w:val="24"/>
          <w:lang w:eastAsia="zh-CN"/>
        </w:rPr>
        <w:t>Zhang SJ</w:t>
      </w:r>
      <w:r w:rsidRPr="00961A77">
        <w:rPr>
          <w:rFonts w:ascii="Book Antiqua" w:eastAsia="SimSun" w:hAnsi="Book Antiqua" w:cs="SimSun"/>
          <w:kern w:val="0"/>
          <w:sz w:val="24"/>
          <w:szCs w:val="24"/>
          <w:lang w:eastAsia="zh-CN"/>
        </w:rPr>
        <w:t xml:space="preserve">, Wu JC. Comparison of imaging techniques for tracking cardiac stem cell therapy. </w:t>
      </w:r>
      <w:r w:rsidRPr="00961A77">
        <w:rPr>
          <w:rFonts w:ascii="Book Antiqua" w:eastAsia="SimSun" w:hAnsi="Book Antiqua" w:cs="SimSun"/>
          <w:i/>
          <w:iCs/>
          <w:kern w:val="0"/>
          <w:sz w:val="24"/>
          <w:szCs w:val="24"/>
          <w:lang w:eastAsia="zh-CN"/>
        </w:rPr>
        <w:t>J Nucl Med</w:t>
      </w:r>
      <w:r w:rsidRPr="00961A77">
        <w:rPr>
          <w:rFonts w:ascii="Book Antiqua" w:eastAsia="SimSun" w:hAnsi="Book Antiqua" w:cs="SimSun"/>
          <w:kern w:val="0"/>
          <w:sz w:val="24"/>
          <w:szCs w:val="24"/>
          <w:lang w:eastAsia="zh-CN"/>
        </w:rPr>
        <w:t xml:space="preserve"> 2007; </w:t>
      </w:r>
      <w:r w:rsidRPr="00961A77">
        <w:rPr>
          <w:rFonts w:ascii="Book Antiqua" w:eastAsia="SimSun" w:hAnsi="Book Antiqua" w:cs="SimSun"/>
          <w:b/>
          <w:bCs/>
          <w:kern w:val="0"/>
          <w:sz w:val="24"/>
          <w:szCs w:val="24"/>
          <w:lang w:eastAsia="zh-CN"/>
        </w:rPr>
        <w:t>48</w:t>
      </w:r>
      <w:r w:rsidRPr="00961A77">
        <w:rPr>
          <w:rFonts w:ascii="Book Antiqua" w:eastAsia="SimSun" w:hAnsi="Book Antiqua" w:cs="SimSun"/>
          <w:kern w:val="0"/>
          <w:sz w:val="24"/>
          <w:szCs w:val="24"/>
          <w:lang w:eastAsia="zh-CN"/>
        </w:rPr>
        <w:t>: 1916-1919 [PMID: 18056330 DOI: 10.2967/jnumed.107.043299]</w:t>
      </w:r>
    </w:p>
    <w:p w14:paraId="60FC05AE"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79 </w:t>
      </w:r>
      <w:r w:rsidRPr="00961A77">
        <w:rPr>
          <w:rFonts w:ascii="Book Antiqua" w:eastAsia="SimSun" w:hAnsi="Book Antiqua" w:cs="SimSun"/>
          <w:b/>
          <w:bCs/>
          <w:kern w:val="0"/>
          <w:sz w:val="24"/>
          <w:szCs w:val="24"/>
          <w:lang w:eastAsia="zh-CN"/>
        </w:rPr>
        <w:t>Neri M</w:t>
      </w:r>
      <w:r w:rsidRPr="00961A77">
        <w:rPr>
          <w:rFonts w:ascii="Book Antiqua" w:eastAsia="SimSun" w:hAnsi="Book Antiqua" w:cs="SimSun"/>
          <w:kern w:val="0"/>
          <w:sz w:val="24"/>
          <w:szCs w:val="24"/>
          <w:lang w:eastAsia="zh-CN"/>
        </w:rPr>
        <w:t xml:space="preserve">, Maderna C, Cavazzin C, Deidda-Vigoriti V, Politi LS, Scotti G, Marzola P, Sbarbati A, Vescovi AL, Gritti A. Efficient in vitro labeling of human neural precursor cells with superparamagnetic iron oxide particles: relevance for in vivo cell tracking. </w:t>
      </w:r>
      <w:r w:rsidRPr="00961A77">
        <w:rPr>
          <w:rFonts w:ascii="Book Antiqua" w:eastAsia="SimSun" w:hAnsi="Book Antiqua" w:cs="SimSun"/>
          <w:i/>
          <w:iCs/>
          <w:kern w:val="0"/>
          <w:sz w:val="24"/>
          <w:szCs w:val="24"/>
          <w:lang w:eastAsia="zh-CN"/>
        </w:rPr>
        <w:t>Stem Cells</w:t>
      </w:r>
      <w:r w:rsidRPr="00961A77">
        <w:rPr>
          <w:rFonts w:ascii="Book Antiqua" w:eastAsia="SimSun" w:hAnsi="Book Antiqua" w:cs="SimSun"/>
          <w:kern w:val="0"/>
          <w:sz w:val="24"/>
          <w:szCs w:val="24"/>
          <w:lang w:eastAsia="zh-CN"/>
        </w:rPr>
        <w:t xml:space="preserve"> 2008; </w:t>
      </w:r>
      <w:r w:rsidRPr="00961A77">
        <w:rPr>
          <w:rFonts w:ascii="Book Antiqua" w:eastAsia="SimSun" w:hAnsi="Book Antiqua" w:cs="SimSun"/>
          <w:b/>
          <w:bCs/>
          <w:kern w:val="0"/>
          <w:sz w:val="24"/>
          <w:szCs w:val="24"/>
          <w:lang w:eastAsia="zh-CN"/>
        </w:rPr>
        <w:t>26</w:t>
      </w:r>
      <w:r w:rsidRPr="00961A77">
        <w:rPr>
          <w:rFonts w:ascii="Book Antiqua" w:eastAsia="SimSun" w:hAnsi="Book Antiqua" w:cs="SimSun"/>
          <w:kern w:val="0"/>
          <w:sz w:val="24"/>
          <w:szCs w:val="24"/>
          <w:lang w:eastAsia="zh-CN"/>
        </w:rPr>
        <w:t>: 505-516 [PMID: 17975226 DOI: 10.1634/stemcells.2007-0251]</w:t>
      </w:r>
    </w:p>
    <w:p w14:paraId="3F72D5E1"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80 </w:t>
      </w:r>
      <w:r w:rsidRPr="00961A77">
        <w:rPr>
          <w:rFonts w:ascii="Book Antiqua" w:eastAsia="SimSun" w:hAnsi="Book Antiqua" w:cs="SimSun"/>
          <w:b/>
          <w:bCs/>
          <w:kern w:val="0"/>
          <w:sz w:val="24"/>
          <w:szCs w:val="24"/>
          <w:lang w:eastAsia="zh-CN"/>
        </w:rPr>
        <w:t>Hu SL</w:t>
      </w:r>
      <w:r w:rsidRPr="00961A77">
        <w:rPr>
          <w:rFonts w:ascii="Book Antiqua" w:eastAsia="SimSun" w:hAnsi="Book Antiqua" w:cs="SimSun"/>
          <w:kern w:val="0"/>
          <w:sz w:val="24"/>
          <w:szCs w:val="24"/>
          <w:lang w:eastAsia="zh-CN"/>
        </w:rPr>
        <w:t xml:space="preserve">, Zhang JQ, Hu X, Hu R, Luo HS, Li F, Xia YZ, Li JT, Lin JK, Zhu G, Feng H. In vitro labeling of human umbilical cord mesenchymal stem cells with superparamagnetic iron oxide nanoparticles. </w:t>
      </w:r>
      <w:r w:rsidRPr="00961A77">
        <w:rPr>
          <w:rFonts w:ascii="Book Antiqua" w:eastAsia="SimSun" w:hAnsi="Book Antiqua" w:cs="SimSun"/>
          <w:i/>
          <w:iCs/>
          <w:kern w:val="0"/>
          <w:sz w:val="24"/>
          <w:szCs w:val="24"/>
          <w:lang w:eastAsia="zh-CN"/>
        </w:rPr>
        <w:t>J Cell Biochem</w:t>
      </w:r>
      <w:r w:rsidRPr="00961A77">
        <w:rPr>
          <w:rFonts w:ascii="Book Antiqua" w:eastAsia="SimSun" w:hAnsi="Book Antiqua" w:cs="SimSun"/>
          <w:kern w:val="0"/>
          <w:sz w:val="24"/>
          <w:szCs w:val="24"/>
          <w:lang w:eastAsia="zh-CN"/>
        </w:rPr>
        <w:t xml:space="preserve"> 2009; </w:t>
      </w:r>
      <w:r w:rsidRPr="00961A77">
        <w:rPr>
          <w:rFonts w:ascii="Book Antiqua" w:eastAsia="SimSun" w:hAnsi="Book Antiqua" w:cs="SimSun"/>
          <w:b/>
          <w:bCs/>
          <w:kern w:val="0"/>
          <w:sz w:val="24"/>
          <w:szCs w:val="24"/>
          <w:lang w:eastAsia="zh-CN"/>
        </w:rPr>
        <w:t>108</w:t>
      </w:r>
      <w:r w:rsidRPr="00961A77">
        <w:rPr>
          <w:rFonts w:ascii="Book Antiqua" w:eastAsia="SimSun" w:hAnsi="Book Antiqua" w:cs="SimSun"/>
          <w:kern w:val="0"/>
          <w:sz w:val="24"/>
          <w:szCs w:val="24"/>
          <w:lang w:eastAsia="zh-CN"/>
        </w:rPr>
        <w:t>: 529-535 [PMID: 19623584 DOI: 10.1002/jcb.22283]</w:t>
      </w:r>
    </w:p>
    <w:p w14:paraId="3383E14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81 </w:t>
      </w:r>
      <w:r w:rsidRPr="00961A77">
        <w:rPr>
          <w:rFonts w:ascii="Book Antiqua" w:eastAsia="SimSun" w:hAnsi="Book Antiqua" w:cs="SimSun"/>
          <w:b/>
          <w:bCs/>
          <w:kern w:val="0"/>
          <w:sz w:val="24"/>
          <w:szCs w:val="24"/>
          <w:lang w:eastAsia="zh-CN"/>
        </w:rPr>
        <w:t>Healy BC</w:t>
      </w:r>
      <w:r w:rsidRPr="00961A77">
        <w:rPr>
          <w:rFonts w:ascii="Book Antiqua" w:eastAsia="SimSun" w:hAnsi="Book Antiqua" w:cs="SimSun"/>
          <w:kern w:val="0"/>
          <w:sz w:val="24"/>
          <w:szCs w:val="24"/>
          <w:lang w:eastAsia="zh-CN"/>
        </w:rPr>
        <w:t xml:space="preserve">, Schoenfeld D. Comparison of analysis approaches for phase III clinical trials in amyotrophic lateral sclerosis. </w:t>
      </w:r>
      <w:r w:rsidRPr="00961A77">
        <w:rPr>
          <w:rFonts w:ascii="Book Antiqua" w:eastAsia="SimSun" w:hAnsi="Book Antiqua" w:cs="SimSun"/>
          <w:i/>
          <w:iCs/>
          <w:kern w:val="0"/>
          <w:sz w:val="24"/>
          <w:szCs w:val="24"/>
          <w:lang w:eastAsia="zh-CN"/>
        </w:rPr>
        <w:t>Muscle Nerve</w:t>
      </w:r>
      <w:r w:rsidRPr="00961A77">
        <w:rPr>
          <w:rFonts w:ascii="Book Antiqua" w:eastAsia="SimSun" w:hAnsi="Book Antiqua" w:cs="SimSun"/>
          <w:kern w:val="0"/>
          <w:sz w:val="24"/>
          <w:szCs w:val="24"/>
          <w:lang w:eastAsia="zh-CN"/>
        </w:rPr>
        <w:t xml:space="preserve"> 2012; </w:t>
      </w:r>
      <w:r w:rsidRPr="00961A77">
        <w:rPr>
          <w:rFonts w:ascii="Book Antiqua" w:eastAsia="SimSun" w:hAnsi="Book Antiqua" w:cs="SimSun"/>
          <w:b/>
          <w:bCs/>
          <w:kern w:val="0"/>
          <w:sz w:val="24"/>
          <w:szCs w:val="24"/>
          <w:lang w:eastAsia="zh-CN"/>
        </w:rPr>
        <w:t>46</w:t>
      </w:r>
      <w:r w:rsidRPr="00961A77">
        <w:rPr>
          <w:rFonts w:ascii="Book Antiqua" w:eastAsia="SimSun" w:hAnsi="Book Antiqua" w:cs="SimSun"/>
          <w:kern w:val="0"/>
          <w:sz w:val="24"/>
          <w:szCs w:val="24"/>
          <w:lang w:eastAsia="zh-CN"/>
        </w:rPr>
        <w:t>: 506-511 [PMID: 22987690 DOI: 10.1002/mus.23392]</w:t>
      </w:r>
    </w:p>
    <w:p w14:paraId="6565E74F"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82 </w:t>
      </w:r>
      <w:r w:rsidRPr="00961A77">
        <w:rPr>
          <w:rFonts w:ascii="Book Antiqua" w:eastAsia="SimSun" w:hAnsi="Book Antiqua" w:cs="SimSun"/>
          <w:b/>
          <w:bCs/>
          <w:kern w:val="0"/>
          <w:sz w:val="24"/>
          <w:szCs w:val="24"/>
          <w:lang w:eastAsia="zh-CN"/>
        </w:rPr>
        <w:t>Gladman M</w:t>
      </w:r>
      <w:r w:rsidRPr="00961A77">
        <w:rPr>
          <w:rFonts w:ascii="Book Antiqua" w:eastAsia="SimSun" w:hAnsi="Book Antiqua" w:cs="SimSun"/>
          <w:kern w:val="0"/>
          <w:sz w:val="24"/>
          <w:szCs w:val="24"/>
          <w:lang w:eastAsia="zh-CN"/>
        </w:rPr>
        <w:t xml:space="preserve">, Cudkowicz M, Zinman L. Enhancing clinical trials in neurodegenerative disorders: lessons from amyotrophic lateral sclerosis. </w:t>
      </w:r>
      <w:r w:rsidRPr="00961A77">
        <w:rPr>
          <w:rFonts w:ascii="Book Antiqua" w:eastAsia="SimSun" w:hAnsi="Book Antiqua" w:cs="SimSun"/>
          <w:i/>
          <w:iCs/>
          <w:kern w:val="0"/>
          <w:sz w:val="24"/>
          <w:szCs w:val="24"/>
          <w:lang w:eastAsia="zh-CN"/>
        </w:rPr>
        <w:t>Curr Opin Neurol</w:t>
      </w:r>
      <w:r w:rsidRPr="00961A77">
        <w:rPr>
          <w:rFonts w:ascii="Book Antiqua" w:eastAsia="SimSun" w:hAnsi="Book Antiqua" w:cs="SimSun"/>
          <w:kern w:val="0"/>
          <w:sz w:val="24"/>
          <w:szCs w:val="24"/>
          <w:lang w:eastAsia="zh-CN"/>
        </w:rPr>
        <w:t xml:space="preserve"> 2012; </w:t>
      </w:r>
      <w:r w:rsidRPr="00961A77">
        <w:rPr>
          <w:rFonts w:ascii="Book Antiqua" w:eastAsia="SimSun" w:hAnsi="Book Antiqua" w:cs="SimSun"/>
          <w:b/>
          <w:bCs/>
          <w:kern w:val="0"/>
          <w:sz w:val="24"/>
          <w:szCs w:val="24"/>
          <w:lang w:eastAsia="zh-CN"/>
        </w:rPr>
        <w:t>25</w:t>
      </w:r>
      <w:r w:rsidRPr="00961A77">
        <w:rPr>
          <w:rFonts w:ascii="Book Antiqua" w:eastAsia="SimSun" w:hAnsi="Book Antiqua" w:cs="SimSun"/>
          <w:kern w:val="0"/>
          <w:sz w:val="24"/>
          <w:szCs w:val="24"/>
          <w:lang w:eastAsia="zh-CN"/>
        </w:rPr>
        <w:t>: 735-742 [PMID: 23160423 DOI: 10.1097/WCO.0b013e32835a309d]</w:t>
      </w:r>
    </w:p>
    <w:p w14:paraId="1167BA56" w14:textId="0E57ABD3"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D2053F">
        <w:rPr>
          <w:rFonts w:ascii="Book Antiqua" w:eastAsia="SimSun" w:hAnsi="Book Antiqua" w:cs="SimSun"/>
          <w:kern w:val="0"/>
          <w:sz w:val="24"/>
          <w:szCs w:val="24"/>
          <w:lang w:eastAsia="zh-CN"/>
        </w:rPr>
        <w:t xml:space="preserve">83 </w:t>
      </w:r>
      <w:r w:rsidRPr="00D2053F">
        <w:rPr>
          <w:rFonts w:ascii="Book Antiqua" w:eastAsia="SimSun" w:hAnsi="Book Antiqua" w:cs="SimSun"/>
          <w:b/>
          <w:bCs/>
          <w:kern w:val="0"/>
          <w:sz w:val="24"/>
          <w:szCs w:val="24"/>
          <w:lang w:eastAsia="zh-CN"/>
        </w:rPr>
        <w:t>Amin MA</w:t>
      </w:r>
      <w:r w:rsidRPr="00D2053F">
        <w:rPr>
          <w:rFonts w:ascii="Book Antiqua" w:eastAsia="SimSun" w:hAnsi="Book Antiqua" w:cs="SimSun"/>
          <w:kern w:val="0"/>
          <w:sz w:val="24"/>
          <w:szCs w:val="24"/>
          <w:lang w:eastAsia="zh-CN"/>
        </w:rPr>
        <w:t xml:space="preserve">, Sabry D, Rashed LA, Aref WM, el-Ghobary MA, Farhan MS, Fouad HA, Youssef YA. </w:t>
      </w:r>
      <w:r w:rsidRPr="00961A77">
        <w:rPr>
          <w:rFonts w:ascii="Book Antiqua" w:eastAsia="SimSun" w:hAnsi="Book Antiqua" w:cs="SimSun"/>
          <w:kern w:val="0"/>
          <w:sz w:val="24"/>
          <w:szCs w:val="24"/>
          <w:lang w:eastAsia="zh-CN"/>
        </w:rPr>
        <w:t xml:space="preserve">Short-term evaluation of autologous transplantation of bone marrow-derived mesenchymal stem cells in patients with cirrhosis: Egyptian study. </w:t>
      </w:r>
      <w:r w:rsidRPr="00961A77">
        <w:rPr>
          <w:rFonts w:ascii="Book Antiqua" w:eastAsia="SimSun" w:hAnsi="Book Antiqua" w:cs="SimSun"/>
          <w:i/>
          <w:iCs/>
          <w:kern w:val="0"/>
          <w:sz w:val="24"/>
          <w:szCs w:val="24"/>
          <w:lang w:eastAsia="zh-CN"/>
        </w:rPr>
        <w:t>Clin Transplant</w:t>
      </w:r>
      <w:r w:rsidRPr="00961A77">
        <w:rPr>
          <w:rFonts w:ascii="Book Antiqua" w:eastAsia="SimSun" w:hAnsi="Book Antiqua" w:cs="SimSun"/>
          <w:kern w:val="0"/>
          <w:sz w:val="24"/>
          <w:szCs w:val="24"/>
          <w:lang w:eastAsia="zh-CN"/>
        </w:rPr>
        <w:t xml:space="preserve"> </w:t>
      </w:r>
      <w:r w:rsidRPr="00961A77">
        <w:rPr>
          <w:rFonts w:ascii="Book Antiqua" w:eastAsia="SimSun" w:hAnsi="Book Antiqua" w:cs="SimSun" w:hint="eastAsia"/>
          <w:kern w:val="0"/>
          <w:sz w:val="24"/>
          <w:szCs w:val="24"/>
          <w:lang w:eastAsia="zh-CN"/>
        </w:rPr>
        <w:t>2013</w:t>
      </w:r>
      <w:r w:rsidRPr="00961A77">
        <w:rPr>
          <w:rFonts w:ascii="Book Antiqua" w:eastAsia="SimSun" w:hAnsi="Book Antiqua" w:cs="SimSun"/>
          <w:kern w:val="0"/>
          <w:sz w:val="24"/>
          <w:szCs w:val="24"/>
          <w:lang w:eastAsia="zh-CN"/>
        </w:rPr>
        <w:t xml:space="preserve">; </w:t>
      </w:r>
      <w:r w:rsidRPr="00961A77">
        <w:rPr>
          <w:rFonts w:ascii="Book Antiqua" w:eastAsia="SimSun" w:hAnsi="Book Antiqua" w:cs="SimSun"/>
          <w:b/>
          <w:bCs/>
          <w:kern w:val="0"/>
          <w:sz w:val="24"/>
          <w:szCs w:val="24"/>
          <w:lang w:eastAsia="zh-CN"/>
        </w:rPr>
        <w:t>27</w:t>
      </w:r>
      <w:r w:rsidRPr="00961A77">
        <w:rPr>
          <w:rFonts w:ascii="Book Antiqua" w:eastAsia="SimSun" w:hAnsi="Book Antiqua" w:cs="SimSun"/>
          <w:kern w:val="0"/>
          <w:sz w:val="24"/>
          <w:szCs w:val="24"/>
          <w:lang w:eastAsia="zh-CN"/>
        </w:rPr>
        <w:t>: 607-612 [PMID: 23923970 DOI: 10.1111/ctr.12179]</w:t>
      </w:r>
    </w:p>
    <w:p w14:paraId="536439A7"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84 </w:t>
      </w:r>
      <w:r w:rsidRPr="00961A77">
        <w:rPr>
          <w:rFonts w:ascii="Book Antiqua" w:eastAsia="SimSun" w:hAnsi="Book Antiqua" w:cs="SimSun"/>
          <w:b/>
          <w:bCs/>
          <w:kern w:val="0"/>
          <w:sz w:val="24"/>
          <w:szCs w:val="24"/>
          <w:lang w:eastAsia="zh-CN"/>
        </w:rPr>
        <w:t>Mohamadnejad M</w:t>
      </w:r>
      <w:r w:rsidRPr="00961A77">
        <w:rPr>
          <w:rFonts w:ascii="Book Antiqua" w:eastAsia="SimSun" w:hAnsi="Book Antiqua" w:cs="SimSun"/>
          <w:kern w:val="0"/>
          <w:sz w:val="24"/>
          <w:szCs w:val="24"/>
          <w:lang w:eastAsia="zh-CN"/>
        </w:rPr>
        <w:t>, Alimoghaddam K, Bagheri M, Ashrafi M, Abdollahzadeh L, Akhlaghpoor S, Bashtar M, Ghavamzadeh A, Malekzadeh R. Randomized placebo-</w:t>
      </w:r>
      <w:r w:rsidRPr="00961A77">
        <w:rPr>
          <w:rFonts w:ascii="Book Antiqua" w:eastAsia="SimSun" w:hAnsi="Book Antiqua" w:cs="SimSun"/>
          <w:kern w:val="0"/>
          <w:sz w:val="24"/>
          <w:szCs w:val="24"/>
          <w:lang w:eastAsia="zh-CN"/>
        </w:rPr>
        <w:lastRenderedPageBreak/>
        <w:t xml:space="preserve">controlled trial of mesenchymal stem cell transplantation in decompensated cirrhosis. </w:t>
      </w:r>
      <w:r w:rsidRPr="00961A77">
        <w:rPr>
          <w:rFonts w:ascii="Book Antiqua" w:eastAsia="SimSun" w:hAnsi="Book Antiqua" w:cs="SimSun"/>
          <w:i/>
          <w:iCs/>
          <w:kern w:val="0"/>
          <w:sz w:val="24"/>
          <w:szCs w:val="24"/>
          <w:lang w:eastAsia="zh-CN"/>
        </w:rPr>
        <w:t>Liver Int</w:t>
      </w:r>
      <w:r w:rsidRPr="00961A77">
        <w:rPr>
          <w:rFonts w:ascii="Book Antiqua" w:eastAsia="SimSun" w:hAnsi="Book Antiqua" w:cs="SimSun"/>
          <w:kern w:val="0"/>
          <w:sz w:val="24"/>
          <w:szCs w:val="24"/>
          <w:lang w:eastAsia="zh-CN"/>
        </w:rPr>
        <w:t xml:space="preserve"> 2013; </w:t>
      </w:r>
      <w:r w:rsidRPr="00961A77">
        <w:rPr>
          <w:rFonts w:ascii="Book Antiqua" w:eastAsia="SimSun" w:hAnsi="Book Antiqua" w:cs="SimSun"/>
          <w:b/>
          <w:bCs/>
          <w:kern w:val="0"/>
          <w:sz w:val="24"/>
          <w:szCs w:val="24"/>
          <w:lang w:eastAsia="zh-CN"/>
        </w:rPr>
        <w:t>33</w:t>
      </w:r>
      <w:r w:rsidRPr="00961A77">
        <w:rPr>
          <w:rFonts w:ascii="Book Antiqua" w:eastAsia="SimSun" w:hAnsi="Book Antiqua" w:cs="SimSun"/>
          <w:kern w:val="0"/>
          <w:sz w:val="24"/>
          <w:szCs w:val="24"/>
          <w:lang w:eastAsia="zh-CN"/>
        </w:rPr>
        <w:t>: 1490-1496 [PMID: 23763455 DOI: 10.1111/liv.12228]</w:t>
      </w:r>
    </w:p>
    <w:p w14:paraId="47048F4A"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85 </w:t>
      </w:r>
      <w:r w:rsidRPr="00961A77">
        <w:rPr>
          <w:rFonts w:ascii="Book Antiqua" w:eastAsia="SimSun" w:hAnsi="Book Antiqua" w:cs="SimSun"/>
          <w:b/>
          <w:bCs/>
          <w:kern w:val="0"/>
          <w:sz w:val="24"/>
          <w:szCs w:val="24"/>
          <w:lang w:eastAsia="zh-CN"/>
        </w:rPr>
        <w:t>Salama H</w:t>
      </w:r>
      <w:r w:rsidRPr="00961A77">
        <w:rPr>
          <w:rFonts w:ascii="Book Antiqua" w:eastAsia="SimSun" w:hAnsi="Book Antiqua" w:cs="SimSun"/>
          <w:kern w:val="0"/>
          <w:sz w:val="24"/>
          <w:szCs w:val="24"/>
          <w:lang w:eastAsia="zh-CN"/>
        </w:rPr>
        <w:t xml:space="preserve">, Zekri AR, Medhat E, Al Alim SA, Ahmed OS, Bahnassy AA, Lotfy MM, Ahmed R, Musa S. Peripheral vein infusion of autologous mesenchymal stem cells in Egyptian HCV-positive patients with end-stage liver disease. </w:t>
      </w:r>
      <w:r w:rsidRPr="00961A77">
        <w:rPr>
          <w:rFonts w:ascii="Book Antiqua" w:eastAsia="SimSun" w:hAnsi="Book Antiqua" w:cs="SimSun"/>
          <w:i/>
          <w:iCs/>
          <w:kern w:val="0"/>
          <w:sz w:val="24"/>
          <w:szCs w:val="24"/>
          <w:lang w:eastAsia="zh-CN"/>
        </w:rPr>
        <w:t>Stem Cell Res Ther</w:t>
      </w:r>
      <w:r w:rsidRPr="00961A77">
        <w:rPr>
          <w:rFonts w:ascii="Book Antiqua" w:eastAsia="SimSun" w:hAnsi="Book Antiqua" w:cs="SimSun"/>
          <w:kern w:val="0"/>
          <w:sz w:val="24"/>
          <w:szCs w:val="24"/>
          <w:lang w:eastAsia="zh-CN"/>
        </w:rPr>
        <w:t xml:space="preserve"> 2014; </w:t>
      </w:r>
      <w:r w:rsidRPr="00961A77">
        <w:rPr>
          <w:rFonts w:ascii="Book Antiqua" w:eastAsia="SimSun" w:hAnsi="Book Antiqua" w:cs="SimSun"/>
          <w:b/>
          <w:bCs/>
          <w:kern w:val="0"/>
          <w:sz w:val="24"/>
          <w:szCs w:val="24"/>
          <w:lang w:eastAsia="zh-CN"/>
        </w:rPr>
        <w:t>5</w:t>
      </w:r>
      <w:r w:rsidRPr="00961A77">
        <w:rPr>
          <w:rFonts w:ascii="Book Antiqua" w:eastAsia="SimSun" w:hAnsi="Book Antiqua" w:cs="SimSun"/>
          <w:kern w:val="0"/>
          <w:sz w:val="24"/>
          <w:szCs w:val="24"/>
          <w:lang w:eastAsia="zh-CN"/>
        </w:rPr>
        <w:t>: 70 [PMID: 24886681 DOI: 10.1186/scrt459]</w:t>
      </w:r>
    </w:p>
    <w:p w14:paraId="14F9D8A3"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86 </w:t>
      </w:r>
      <w:r w:rsidRPr="00961A77">
        <w:rPr>
          <w:rFonts w:ascii="Book Antiqua" w:eastAsia="SimSun" w:hAnsi="Book Antiqua" w:cs="SimSun"/>
          <w:b/>
          <w:bCs/>
          <w:kern w:val="0"/>
          <w:sz w:val="24"/>
          <w:szCs w:val="24"/>
          <w:lang w:eastAsia="zh-CN"/>
        </w:rPr>
        <w:t>Wang L</w:t>
      </w:r>
      <w:r w:rsidRPr="00961A77">
        <w:rPr>
          <w:rFonts w:ascii="Book Antiqua" w:eastAsia="SimSun" w:hAnsi="Book Antiqua" w:cs="SimSun"/>
          <w:kern w:val="0"/>
          <w:sz w:val="24"/>
          <w:szCs w:val="24"/>
          <w:lang w:eastAsia="zh-CN"/>
        </w:rPr>
        <w:t xml:space="preserve">, Li J, Liu H, Li Y, Fu J, Sun Y, Xu R, Lin H, Wang S, Lv S, Chen L, Zou Z, Li B, Shi M, Zhang Z, Wang FS. Pilot study of umbilical cord-derived mesenchymal stem cell transfusion in patients with primary biliary cirrhosis. </w:t>
      </w:r>
      <w:r w:rsidRPr="00961A77">
        <w:rPr>
          <w:rFonts w:ascii="Book Antiqua" w:eastAsia="SimSun" w:hAnsi="Book Antiqua" w:cs="SimSun"/>
          <w:i/>
          <w:iCs/>
          <w:kern w:val="0"/>
          <w:sz w:val="24"/>
          <w:szCs w:val="24"/>
          <w:lang w:eastAsia="zh-CN"/>
        </w:rPr>
        <w:t>J Gastroenterol Hepatol</w:t>
      </w:r>
      <w:r w:rsidRPr="00961A77">
        <w:rPr>
          <w:rFonts w:ascii="Book Antiqua" w:eastAsia="SimSun" w:hAnsi="Book Antiqua" w:cs="SimSun"/>
          <w:kern w:val="0"/>
          <w:sz w:val="24"/>
          <w:szCs w:val="24"/>
          <w:lang w:eastAsia="zh-CN"/>
        </w:rPr>
        <w:t xml:space="preserve"> 2013; </w:t>
      </w:r>
      <w:r w:rsidRPr="00961A77">
        <w:rPr>
          <w:rFonts w:ascii="Book Antiqua" w:eastAsia="SimSun" w:hAnsi="Book Antiqua" w:cs="SimSun"/>
          <w:b/>
          <w:bCs/>
          <w:kern w:val="0"/>
          <w:sz w:val="24"/>
          <w:szCs w:val="24"/>
          <w:lang w:eastAsia="zh-CN"/>
        </w:rPr>
        <w:t>28 Suppl 1</w:t>
      </w:r>
      <w:r w:rsidRPr="00961A77">
        <w:rPr>
          <w:rFonts w:ascii="Book Antiqua" w:eastAsia="SimSun" w:hAnsi="Book Antiqua" w:cs="SimSun"/>
          <w:kern w:val="0"/>
          <w:sz w:val="24"/>
          <w:szCs w:val="24"/>
          <w:lang w:eastAsia="zh-CN"/>
        </w:rPr>
        <w:t>: 85-92 [PMID: 23855301 DOI: 10.1111/jgh.12029]</w:t>
      </w:r>
    </w:p>
    <w:p w14:paraId="4FF89505"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87 </w:t>
      </w:r>
      <w:r w:rsidRPr="00961A77">
        <w:rPr>
          <w:rFonts w:ascii="Book Antiqua" w:eastAsia="SimSun" w:hAnsi="Book Antiqua" w:cs="SimSun"/>
          <w:b/>
          <w:bCs/>
          <w:kern w:val="0"/>
          <w:sz w:val="24"/>
          <w:szCs w:val="24"/>
          <w:lang w:eastAsia="zh-CN"/>
        </w:rPr>
        <w:t>Zhang Z</w:t>
      </w:r>
      <w:r w:rsidRPr="00961A77">
        <w:rPr>
          <w:rFonts w:ascii="Book Antiqua" w:eastAsia="SimSun" w:hAnsi="Book Antiqua" w:cs="SimSun"/>
          <w:kern w:val="0"/>
          <w:sz w:val="24"/>
          <w:szCs w:val="24"/>
          <w:lang w:eastAsia="zh-CN"/>
        </w:rPr>
        <w:t xml:space="preserve">, Lin H, Shi M, Xu R, Fu J, Lv J, Chen L, Lv S, Li Y, Yu S, Geng H, Jin L, Lau GK, Wang FS. Human umbilical cord mesenchymal stem cells improve liver function and ascites in decompensated liver cirrhosis patients. </w:t>
      </w:r>
      <w:r w:rsidRPr="00961A77">
        <w:rPr>
          <w:rFonts w:ascii="Book Antiqua" w:eastAsia="SimSun" w:hAnsi="Book Antiqua" w:cs="SimSun"/>
          <w:i/>
          <w:iCs/>
          <w:kern w:val="0"/>
          <w:sz w:val="24"/>
          <w:szCs w:val="24"/>
          <w:lang w:eastAsia="zh-CN"/>
        </w:rPr>
        <w:t>J Gastroenterol Hepatol</w:t>
      </w:r>
      <w:r w:rsidRPr="00961A77">
        <w:rPr>
          <w:rFonts w:ascii="Book Antiqua" w:eastAsia="SimSun" w:hAnsi="Book Antiqua" w:cs="SimSun"/>
          <w:kern w:val="0"/>
          <w:sz w:val="24"/>
          <w:szCs w:val="24"/>
          <w:lang w:eastAsia="zh-CN"/>
        </w:rPr>
        <w:t xml:space="preserve"> 2012; </w:t>
      </w:r>
      <w:r w:rsidRPr="00961A77">
        <w:rPr>
          <w:rFonts w:ascii="Book Antiqua" w:eastAsia="SimSun" w:hAnsi="Book Antiqua" w:cs="SimSun"/>
          <w:b/>
          <w:bCs/>
          <w:kern w:val="0"/>
          <w:sz w:val="24"/>
          <w:szCs w:val="24"/>
          <w:lang w:eastAsia="zh-CN"/>
        </w:rPr>
        <w:t>27 Suppl 2</w:t>
      </w:r>
      <w:r w:rsidRPr="00961A77">
        <w:rPr>
          <w:rFonts w:ascii="Book Antiqua" w:eastAsia="SimSun" w:hAnsi="Book Antiqua" w:cs="SimSun"/>
          <w:kern w:val="0"/>
          <w:sz w:val="24"/>
          <w:szCs w:val="24"/>
          <w:lang w:eastAsia="zh-CN"/>
        </w:rPr>
        <w:t>: 112-120 [PMID: 22320928 DOI: 10.1111/j.1440-1746.2011.07024.x]</w:t>
      </w:r>
    </w:p>
    <w:p w14:paraId="0E79B650"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88 </w:t>
      </w:r>
      <w:r w:rsidRPr="00961A77">
        <w:rPr>
          <w:rFonts w:ascii="Book Antiqua" w:eastAsia="SimSun" w:hAnsi="Book Antiqua" w:cs="SimSun"/>
          <w:b/>
          <w:bCs/>
          <w:kern w:val="0"/>
          <w:sz w:val="24"/>
          <w:szCs w:val="24"/>
          <w:lang w:eastAsia="zh-CN"/>
        </w:rPr>
        <w:t>Wang L</w:t>
      </w:r>
      <w:r w:rsidRPr="00961A77">
        <w:rPr>
          <w:rFonts w:ascii="Book Antiqua" w:eastAsia="SimSun" w:hAnsi="Book Antiqua" w:cs="SimSun"/>
          <w:kern w:val="0"/>
          <w:sz w:val="24"/>
          <w:szCs w:val="24"/>
          <w:lang w:eastAsia="zh-CN"/>
        </w:rPr>
        <w:t xml:space="preserve">, Han Q, Chen H, Wang K, Shan GL, Kong F, Yang YJ, Li YZ, Zhang X, Dong F, Wang Q, Xu D, Hu ZJ, Wang SH, Keating A, Bi YL, Zhang FC, Zhao RC. Allogeneic bone marrow mesenchymal stem cell transplantation in patients with UDCA-resistant primary biliary cirrhosis. </w:t>
      </w:r>
      <w:r w:rsidRPr="00961A77">
        <w:rPr>
          <w:rFonts w:ascii="Book Antiqua" w:eastAsia="SimSun" w:hAnsi="Book Antiqua" w:cs="SimSun"/>
          <w:i/>
          <w:iCs/>
          <w:kern w:val="0"/>
          <w:sz w:val="24"/>
          <w:szCs w:val="24"/>
          <w:lang w:eastAsia="zh-CN"/>
        </w:rPr>
        <w:t>Stem Cells Dev</w:t>
      </w:r>
      <w:r w:rsidRPr="00961A77">
        <w:rPr>
          <w:rFonts w:ascii="Book Antiqua" w:eastAsia="SimSun" w:hAnsi="Book Antiqua" w:cs="SimSun"/>
          <w:kern w:val="0"/>
          <w:sz w:val="24"/>
          <w:szCs w:val="24"/>
          <w:lang w:eastAsia="zh-CN"/>
        </w:rPr>
        <w:t xml:space="preserve"> 2014; </w:t>
      </w:r>
      <w:r w:rsidRPr="00961A77">
        <w:rPr>
          <w:rFonts w:ascii="Book Antiqua" w:eastAsia="SimSun" w:hAnsi="Book Antiqua" w:cs="SimSun"/>
          <w:b/>
          <w:bCs/>
          <w:kern w:val="0"/>
          <w:sz w:val="24"/>
          <w:szCs w:val="24"/>
          <w:lang w:eastAsia="zh-CN"/>
        </w:rPr>
        <w:t>23</w:t>
      </w:r>
      <w:r w:rsidRPr="00961A77">
        <w:rPr>
          <w:rFonts w:ascii="Book Antiqua" w:eastAsia="SimSun" w:hAnsi="Book Antiqua" w:cs="SimSun"/>
          <w:kern w:val="0"/>
          <w:sz w:val="24"/>
          <w:szCs w:val="24"/>
          <w:lang w:eastAsia="zh-CN"/>
        </w:rPr>
        <w:t>: 2482-2489 [PMID: 24835895 DOI: 10.1089/scd.2013.0500]</w:t>
      </w:r>
    </w:p>
    <w:p w14:paraId="6E53D834"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89 El-Ansary M, Mogawer Sh, Abdel-Aziz I, Abdel-Hamid S. Phase I Trial: Mesenchymal Stem Cells Transplantation in End Stage Liver Disease. J Am Sci 2010; 6: 135-144.</w:t>
      </w:r>
    </w:p>
    <w:p w14:paraId="219A2520"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90 </w:t>
      </w:r>
      <w:r w:rsidRPr="00961A77">
        <w:rPr>
          <w:rFonts w:ascii="Book Antiqua" w:eastAsia="SimSun" w:hAnsi="Book Antiqua" w:cs="SimSun"/>
          <w:b/>
          <w:bCs/>
          <w:kern w:val="0"/>
          <w:sz w:val="24"/>
          <w:szCs w:val="24"/>
          <w:lang w:eastAsia="zh-CN"/>
        </w:rPr>
        <w:t>Shi M</w:t>
      </w:r>
      <w:r w:rsidRPr="00961A77">
        <w:rPr>
          <w:rFonts w:ascii="Book Antiqua" w:eastAsia="SimSun" w:hAnsi="Book Antiqua" w:cs="SimSun"/>
          <w:kern w:val="0"/>
          <w:sz w:val="24"/>
          <w:szCs w:val="24"/>
          <w:lang w:eastAsia="zh-CN"/>
        </w:rPr>
        <w:t xml:space="preserve">, Zhang Z, Xu R, Lin H, Fu J, Zou Z, Zhang A, Shi J, Chen L, Lv S, He W, Geng H, Jin L, Liu Z, Wang FS. Human mesenchymal stem cell transfusion is safe and improves liver function in acute-on-chronic liver failure patients. </w:t>
      </w:r>
      <w:r w:rsidRPr="00961A77">
        <w:rPr>
          <w:rFonts w:ascii="Book Antiqua" w:eastAsia="SimSun" w:hAnsi="Book Antiqua" w:cs="SimSun"/>
          <w:i/>
          <w:iCs/>
          <w:kern w:val="0"/>
          <w:sz w:val="24"/>
          <w:szCs w:val="24"/>
          <w:lang w:eastAsia="zh-CN"/>
        </w:rPr>
        <w:t>Stem Cells Transl Med</w:t>
      </w:r>
      <w:r w:rsidRPr="00961A77">
        <w:rPr>
          <w:rFonts w:ascii="Book Antiqua" w:eastAsia="SimSun" w:hAnsi="Book Antiqua" w:cs="SimSun"/>
          <w:kern w:val="0"/>
          <w:sz w:val="24"/>
          <w:szCs w:val="24"/>
          <w:lang w:eastAsia="zh-CN"/>
        </w:rPr>
        <w:t xml:space="preserve"> 2012; </w:t>
      </w:r>
      <w:r w:rsidRPr="00961A77">
        <w:rPr>
          <w:rFonts w:ascii="Book Antiqua" w:eastAsia="SimSun" w:hAnsi="Book Antiqua" w:cs="SimSun"/>
          <w:b/>
          <w:bCs/>
          <w:kern w:val="0"/>
          <w:sz w:val="24"/>
          <w:szCs w:val="24"/>
          <w:lang w:eastAsia="zh-CN"/>
        </w:rPr>
        <w:t>1</w:t>
      </w:r>
      <w:r w:rsidRPr="00961A77">
        <w:rPr>
          <w:rFonts w:ascii="Book Antiqua" w:eastAsia="SimSun" w:hAnsi="Book Antiqua" w:cs="SimSun"/>
          <w:kern w:val="0"/>
          <w:sz w:val="24"/>
          <w:szCs w:val="24"/>
          <w:lang w:eastAsia="zh-CN"/>
        </w:rPr>
        <w:t>: 725-731 [PMID: 23197664 DOI: 10.5966/sctm.2012-0034]</w:t>
      </w:r>
    </w:p>
    <w:p w14:paraId="318EF532"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t xml:space="preserve">91 </w:t>
      </w:r>
      <w:r w:rsidRPr="00961A77">
        <w:rPr>
          <w:rFonts w:ascii="Book Antiqua" w:eastAsia="SimSun" w:hAnsi="Book Antiqua" w:cs="SimSun"/>
          <w:b/>
          <w:bCs/>
          <w:kern w:val="0"/>
          <w:sz w:val="24"/>
          <w:szCs w:val="24"/>
          <w:lang w:eastAsia="zh-CN"/>
        </w:rPr>
        <w:t>Peng L</w:t>
      </w:r>
      <w:r w:rsidRPr="00961A77">
        <w:rPr>
          <w:rFonts w:ascii="Book Antiqua" w:eastAsia="SimSun" w:hAnsi="Book Antiqua" w:cs="SimSun"/>
          <w:kern w:val="0"/>
          <w:sz w:val="24"/>
          <w:szCs w:val="24"/>
          <w:lang w:eastAsia="zh-CN"/>
        </w:rPr>
        <w:t xml:space="preserve">, Xie DY, Lin BL, Liu J, Zhu HP, Xie C, Zheng YB, Gao ZL. Autologous bone marrow mesenchymal stem cell transplantation in liver failure patients caused by hepatitis B: short-term and long-term outcomes. </w:t>
      </w:r>
      <w:r w:rsidRPr="00961A77">
        <w:rPr>
          <w:rFonts w:ascii="Book Antiqua" w:eastAsia="SimSun" w:hAnsi="Book Antiqua" w:cs="SimSun"/>
          <w:i/>
          <w:iCs/>
          <w:kern w:val="0"/>
          <w:sz w:val="24"/>
          <w:szCs w:val="24"/>
          <w:lang w:eastAsia="zh-CN"/>
        </w:rPr>
        <w:t>Hepatology</w:t>
      </w:r>
      <w:r w:rsidRPr="00961A77">
        <w:rPr>
          <w:rFonts w:ascii="Book Antiqua" w:eastAsia="SimSun" w:hAnsi="Book Antiqua" w:cs="SimSun"/>
          <w:kern w:val="0"/>
          <w:sz w:val="24"/>
          <w:szCs w:val="24"/>
          <w:lang w:eastAsia="zh-CN"/>
        </w:rPr>
        <w:t xml:space="preserve"> 2011; </w:t>
      </w:r>
      <w:r w:rsidRPr="00961A77">
        <w:rPr>
          <w:rFonts w:ascii="Book Antiqua" w:eastAsia="SimSun" w:hAnsi="Book Antiqua" w:cs="SimSun"/>
          <w:b/>
          <w:bCs/>
          <w:kern w:val="0"/>
          <w:sz w:val="24"/>
          <w:szCs w:val="24"/>
          <w:lang w:eastAsia="zh-CN"/>
        </w:rPr>
        <w:t>54</w:t>
      </w:r>
      <w:r w:rsidRPr="00961A77">
        <w:rPr>
          <w:rFonts w:ascii="Book Antiqua" w:eastAsia="SimSun" w:hAnsi="Book Antiqua" w:cs="SimSun"/>
          <w:kern w:val="0"/>
          <w:sz w:val="24"/>
          <w:szCs w:val="24"/>
          <w:lang w:eastAsia="zh-CN"/>
        </w:rPr>
        <w:t>: 820-828 [PMID: 21608000 DOI: 10.1002/hep.24434]</w:t>
      </w:r>
    </w:p>
    <w:p w14:paraId="54615E52" w14:textId="77777777" w:rsidR="007F6A7C" w:rsidRPr="00961A77" w:rsidRDefault="007F6A7C" w:rsidP="007F6A7C">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r w:rsidRPr="00961A77">
        <w:rPr>
          <w:rFonts w:ascii="Book Antiqua" w:eastAsia="SimSun" w:hAnsi="Book Antiqua" w:cs="SimSun"/>
          <w:kern w:val="0"/>
          <w:sz w:val="24"/>
          <w:szCs w:val="24"/>
          <w:lang w:eastAsia="zh-CN"/>
        </w:rPr>
        <w:lastRenderedPageBreak/>
        <w:t xml:space="preserve">92 </w:t>
      </w:r>
      <w:r w:rsidRPr="00961A77">
        <w:rPr>
          <w:rFonts w:ascii="Book Antiqua" w:eastAsia="SimSun" w:hAnsi="Book Antiqua" w:cs="SimSun"/>
          <w:b/>
          <w:bCs/>
          <w:kern w:val="0"/>
          <w:sz w:val="24"/>
          <w:szCs w:val="24"/>
          <w:lang w:eastAsia="zh-CN"/>
        </w:rPr>
        <w:t>El-Ansary M</w:t>
      </w:r>
      <w:r w:rsidRPr="00961A77">
        <w:rPr>
          <w:rFonts w:ascii="Book Antiqua" w:eastAsia="SimSun" w:hAnsi="Book Antiqua" w:cs="SimSun"/>
          <w:kern w:val="0"/>
          <w:sz w:val="24"/>
          <w:szCs w:val="24"/>
          <w:lang w:eastAsia="zh-CN"/>
        </w:rPr>
        <w:t xml:space="preserve">, Abdel-Aziz I, Mogawer S, Abdel-Hamid S, Hammam O, Teaema S, Wahdan M. Phase II trial: undifferentiated versus differentiated autologous mesenchymal stem cells transplantation in Egyptian patients with HCV induced liver cirrhosis. </w:t>
      </w:r>
      <w:r w:rsidRPr="00961A77">
        <w:rPr>
          <w:rFonts w:ascii="Book Antiqua" w:eastAsia="SimSun" w:hAnsi="Book Antiqua" w:cs="SimSun"/>
          <w:i/>
          <w:iCs/>
          <w:kern w:val="0"/>
          <w:sz w:val="24"/>
          <w:szCs w:val="24"/>
          <w:lang w:eastAsia="zh-CN"/>
        </w:rPr>
        <w:t>Stem Cell Rev</w:t>
      </w:r>
      <w:r w:rsidRPr="00961A77">
        <w:rPr>
          <w:rFonts w:ascii="Book Antiqua" w:eastAsia="SimSun" w:hAnsi="Book Antiqua" w:cs="SimSun"/>
          <w:kern w:val="0"/>
          <w:sz w:val="24"/>
          <w:szCs w:val="24"/>
          <w:lang w:eastAsia="zh-CN"/>
        </w:rPr>
        <w:t xml:space="preserve"> 2012; </w:t>
      </w:r>
      <w:r w:rsidRPr="00961A77">
        <w:rPr>
          <w:rFonts w:ascii="Book Antiqua" w:eastAsia="SimSun" w:hAnsi="Book Antiqua" w:cs="SimSun"/>
          <w:b/>
          <w:bCs/>
          <w:kern w:val="0"/>
          <w:sz w:val="24"/>
          <w:szCs w:val="24"/>
          <w:lang w:eastAsia="zh-CN"/>
        </w:rPr>
        <w:t>8</w:t>
      </w:r>
      <w:r w:rsidRPr="00961A77">
        <w:rPr>
          <w:rFonts w:ascii="Book Antiqua" w:eastAsia="SimSun" w:hAnsi="Book Antiqua" w:cs="SimSun"/>
          <w:kern w:val="0"/>
          <w:sz w:val="24"/>
          <w:szCs w:val="24"/>
          <w:lang w:eastAsia="zh-CN"/>
        </w:rPr>
        <w:t>: 972-981 [PMID: 21989829 DOI: 10.1007/s12015-011-9322-y]</w:t>
      </w:r>
    </w:p>
    <w:p w14:paraId="49DD8BCB" w14:textId="77777777" w:rsidR="003341D3" w:rsidRPr="00961A77" w:rsidRDefault="003341D3" w:rsidP="00905F83">
      <w:pPr>
        <w:wordWrap/>
        <w:adjustRightInd w:val="0"/>
        <w:snapToGrid w:val="0"/>
        <w:spacing w:after="0" w:line="360" w:lineRule="auto"/>
        <w:jc w:val="right"/>
        <w:rPr>
          <w:rFonts w:ascii="Book Antiqua" w:eastAsia="SimSun" w:hAnsi="Book Antiqua"/>
          <w:sz w:val="24"/>
          <w:szCs w:val="24"/>
          <w:lang w:eastAsia="zh-CN"/>
        </w:rPr>
      </w:pPr>
      <w:bookmarkStart w:id="163" w:name="OLE_LINK51"/>
      <w:bookmarkStart w:id="164" w:name="OLE_LINK52"/>
      <w:bookmarkStart w:id="165" w:name="OLE_LINK75"/>
      <w:bookmarkStart w:id="166" w:name="OLE_LINK148"/>
      <w:bookmarkStart w:id="167" w:name="OLE_LINK72"/>
      <w:bookmarkStart w:id="168" w:name="OLE_LINK112"/>
      <w:bookmarkStart w:id="169" w:name="OLE_LINK320"/>
      <w:bookmarkStart w:id="170" w:name="OLE_LINK387"/>
      <w:bookmarkStart w:id="171" w:name="OLE_LINK183"/>
      <w:bookmarkStart w:id="172" w:name="OLE_LINK254"/>
      <w:bookmarkStart w:id="173" w:name="OLE_LINK149"/>
      <w:bookmarkStart w:id="174" w:name="OLE_LINK225"/>
      <w:bookmarkStart w:id="175" w:name="OLE_LINK207"/>
      <w:bookmarkStart w:id="176" w:name="OLE_LINK226"/>
      <w:bookmarkStart w:id="177" w:name="OLE_LINK212"/>
      <w:bookmarkStart w:id="178" w:name="OLE_LINK250"/>
      <w:bookmarkStart w:id="179" w:name="OLE_LINK281"/>
      <w:bookmarkStart w:id="180" w:name="OLE_LINK240"/>
      <w:bookmarkStart w:id="181" w:name="OLE_LINK282"/>
      <w:bookmarkStart w:id="182" w:name="OLE_LINK313"/>
      <w:bookmarkStart w:id="183" w:name="OLE_LINK304"/>
      <w:bookmarkStart w:id="184" w:name="OLE_LINK321"/>
      <w:bookmarkStart w:id="185" w:name="OLE_LINK385"/>
      <w:bookmarkStart w:id="186" w:name="OLE_LINK400"/>
      <w:bookmarkStart w:id="187" w:name="OLE_LINK346"/>
      <w:bookmarkStart w:id="188" w:name="OLE_LINK371"/>
      <w:bookmarkStart w:id="189" w:name="OLE_LINK334"/>
      <w:bookmarkStart w:id="190" w:name="OLE_LINK1830"/>
      <w:bookmarkStart w:id="191" w:name="OLE_LINK457"/>
      <w:bookmarkStart w:id="192" w:name="OLE_LINK288"/>
      <w:bookmarkStart w:id="193" w:name="OLE_LINK384"/>
      <w:bookmarkStart w:id="194" w:name="OLE_LINK379"/>
      <w:bookmarkStart w:id="195" w:name="OLE_LINK303"/>
      <w:bookmarkStart w:id="196" w:name="OLE_LINK450"/>
      <w:bookmarkStart w:id="197" w:name="OLE_LINK489"/>
      <w:bookmarkStart w:id="198" w:name="OLE_LINK535"/>
      <w:bookmarkStart w:id="199" w:name="OLE_LINK648"/>
      <w:bookmarkStart w:id="200" w:name="OLE_LINK686"/>
      <w:bookmarkStart w:id="201" w:name="OLE_LINK430"/>
      <w:bookmarkStart w:id="202" w:name="OLE_LINK471"/>
      <w:bookmarkStart w:id="203" w:name="OLE_LINK462"/>
      <w:bookmarkStart w:id="204" w:name="OLE_LINK519"/>
      <w:bookmarkStart w:id="205" w:name="OLE_LINK575"/>
      <w:bookmarkStart w:id="206" w:name="OLE_LINK491"/>
      <w:bookmarkStart w:id="207" w:name="OLE_LINK532"/>
      <w:bookmarkStart w:id="208" w:name="OLE_LINK572"/>
      <w:bookmarkStart w:id="209" w:name="OLE_LINK574"/>
      <w:bookmarkStart w:id="210" w:name="OLE_LINK480"/>
      <w:bookmarkStart w:id="211" w:name="OLE_LINK567"/>
      <w:bookmarkStart w:id="212" w:name="OLE_LINK2700"/>
      <w:bookmarkStart w:id="213" w:name="OLE_LINK581"/>
      <w:bookmarkStart w:id="214" w:name="OLE_LINK639"/>
      <w:bookmarkStart w:id="215" w:name="OLE_LINK688"/>
      <w:bookmarkStart w:id="216" w:name="OLE_LINK722"/>
      <w:bookmarkStart w:id="217" w:name="OLE_LINK542"/>
      <w:bookmarkStart w:id="218" w:name="OLE_LINK589"/>
      <w:bookmarkStart w:id="219" w:name="OLE_LINK582"/>
      <w:bookmarkStart w:id="220" w:name="OLE_LINK640"/>
      <w:bookmarkStart w:id="221" w:name="OLE_LINK714"/>
      <w:bookmarkStart w:id="222" w:name="OLE_LINK593"/>
      <w:bookmarkStart w:id="223" w:name="OLE_LINK716"/>
      <w:bookmarkStart w:id="224" w:name="OLE_LINK770"/>
      <w:bookmarkStart w:id="225" w:name="OLE_LINK801"/>
      <w:bookmarkStart w:id="226" w:name="OLE_LINK660"/>
      <w:bookmarkStart w:id="227" w:name="OLE_LINK739"/>
      <w:bookmarkStart w:id="228" w:name="OLE_LINK781"/>
      <w:bookmarkStart w:id="229" w:name="OLE_LINK833"/>
      <w:bookmarkStart w:id="230" w:name="OLE_LINK642"/>
      <w:bookmarkStart w:id="231" w:name="OLE_LINK700"/>
      <w:bookmarkStart w:id="232" w:name="OLE_LINK792"/>
      <w:bookmarkStart w:id="233" w:name="OLE_LINK2882"/>
      <w:bookmarkStart w:id="234" w:name="OLE_LINK836"/>
      <w:bookmarkStart w:id="235" w:name="OLE_LINK889"/>
      <w:bookmarkStart w:id="236" w:name="OLE_LINK782"/>
      <w:bookmarkStart w:id="237" w:name="OLE_LINK826"/>
      <w:bookmarkStart w:id="238" w:name="OLE_LINK865"/>
      <w:bookmarkStart w:id="239" w:name="OLE_LINK2898"/>
      <w:bookmarkStart w:id="240" w:name="OLE_LINK856"/>
      <w:bookmarkStart w:id="241" w:name="OLE_LINK908"/>
      <w:bookmarkStart w:id="242" w:name="OLE_LINK980"/>
      <w:bookmarkStart w:id="243" w:name="OLE_LINK1018"/>
      <w:bookmarkStart w:id="244" w:name="OLE_LINK1049"/>
      <w:bookmarkStart w:id="245" w:name="OLE_LINK1076"/>
      <w:bookmarkStart w:id="246" w:name="OLE_LINK1106"/>
      <w:bookmarkStart w:id="247" w:name="OLE_LINK891"/>
      <w:bookmarkStart w:id="248" w:name="OLE_LINK943"/>
      <w:bookmarkStart w:id="249" w:name="OLE_LINK981"/>
      <w:bookmarkStart w:id="250" w:name="OLE_LINK1030"/>
      <w:bookmarkStart w:id="251" w:name="OLE_LINK847"/>
      <w:bookmarkStart w:id="252" w:name="OLE_LINK909"/>
      <w:bookmarkStart w:id="253" w:name="OLE_LINK898"/>
      <w:bookmarkStart w:id="254" w:name="OLE_LINK906"/>
      <w:bookmarkStart w:id="255" w:name="OLE_LINK992"/>
      <w:bookmarkStart w:id="256" w:name="OLE_LINK993"/>
      <w:bookmarkStart w:id="257" w:name="OLE_LINK1052"/>
      <w:bookmarkStart w:id="258" w:name="OLE_LINK946"/>
      <w:bookmarkStart w:id="259" w:name="OLE_LINK911"/>
      <w:bookmarkStart w:id="260" w:name="OLE_LINK930"/>
      <w:bookmarkStart w:id="261" w:name="OLE_LINK1059"/>
      <w:bookmarkStart w:id="262" w:name="OLE_LINK1137"/>
      <w:bookmarkStart w:id="263" w:name="OLE_LINK1167"/>
      <w:bookmarkStart w:id="264" w:name="OLE_LINK1200"/>
      <w:bookmarkStart w:id="265" w:name="OLE_LINK1241"/>
      <w:bookmarkStart w:id="266" w:name="OLE_LINK1288"/>
      <w:bookmarkStart w:id="267" w:name="OLE_LINK1056"/>
      <w:bookmarkStart w:id="268" w:name="OLE_LINK1158"/>
      <w:bookmarkStart w:id="269" w:name="OLE_LINK1074"/>
      <w:bookmarkStart w:id="270" w:name="OLE_LINK1169"/>
      <w:bookmarkStart w:id="271" w:name="OLE_LINK1060"/>
      <w:bookmarkStart w:id="272" w:name="OLE_LINK1185"/>
      <w:bookmarkStart w:id="273" w:name="OLE_LINK1172"/>
      <w:bookmarkStart w:id="274" w:name="OLE_LINK1176"/>
      <w:r w:rsidRPr="00961A77">
        <w:rPr>
          <w:rFonts w:ascii="Book Antiqua" w:hAnsi="Book Antiqua"/>
          <w:b/>
          <w:bCs/>
          <w:sz w:val="24"/>
          <w:szCs w:val="24"/>
        </w:rPr>
        <w:t xml:space="preserve">P-Reviewer: </w:t>
      </w:r>
      <w:r w:rsidRPr="00961A77">
        <w:rPr>
          <w:rFonts w:ascii="Book Antiqua" w:hAnsi="Book Antiqua"/>
          <w:bCs/>
          <w:sz w:val="24"/>
          <w:szCs w:val="24"/>
        </w:rPr>
        <w:t>Kollmann</w:t>
      </w:r>
      <w:r w:rsidRPr="00961A77">
        <w:rPr>
          <w:rFonts w:ascii="Book Antiqua" w:eastAsia="SimSun" w:hAnsi="Book Antiqua"/>
          <w:bCs/>
          <w:sz w:val="24"/>
          <w:szCs w:val="24"/>
          <w:lang w:eastAsia="zh-CN"/>
        </w:rPr>
        <w:t xml:space="preserve"> </w:t>
      </w:r>
      <w:r w:rsidRPr="00961A77">
        <w:rPr>
          <w:rFonts w:ascii="Book Antiqua" w:hAnsi="Book Antiqua"/>
          <w:bCs/>
          <w:sz w:val="24"/>
          <w:szCs w:val="24"/>
        </w:rPr>
        <w:t>D</w:t>
      </w:r>
      <w:r w:rsidRPr="00961A77">
        <w:rPr>
          <w:rFonts w:ascii="Book Antiqua" w:eastAsia="SimSun" w:hAnsi="Book Antiqua"/>
          <w:bCs/>
          <w:sz w:val="24"/>
          <w:szCs w:val="24"/>
          <w:lang w:eastAsia="zh-CN"/>
        </w:rPr>
        <w:t xml:space="preserve">, </w:t>
      </w:r>
      <w:r w:rsidRPr="00961A77">
        <w:rPr>
          <w:rFonts w:ascii="Book Antiqua" w:hAnsi="Book Antiqua"/>
          <w:bCs/>
          <w:sz w:val="24"/>
          <w:szCs w:val="24"/>
        </w:rPr>
        <w:t>Linard</w:t>
      </w:r>
      <w:r w:rsidRPr="00961A77">
        <w:rPr>
          <w:rFonts w:ascii="Book Antiqua" w:eastAsia="SimSun" w:hAnsi="Book Antiqua"/>
          <w:bCs/>
          <w:sz w:val="24"/>
          <w:szCs w:val="24"/>
          <w:lang w:eastAsia="zh-CN"/>
        </w:rPr>
        <w:t xml:space="preserve"> </w:t>
      </w:r>
      <w:r w:rsidRPr="00961A77">
        <w:rPr>
          <w:rFonts w:ascii="Book Antiqua" w:hAnsi="Book Antiqua"/>
          <w:bCs/>
          <w:sz w:val="24"/>
          <w:szCs w:val="24"/>
        </w:rPr>
        <w:t>C</w:t>
      </w:r>
      <w:r w:rsidRPr="00961A77">
        <w:rPr>
          <w:rFonts w:ascii="Book Antiqua" w:eastAsia="SimSun" w:hAnsi="Book Antiqua"/>
          <w:bCs/>
          <w:sz w:val="24"/>
          <w:szCs w:val="24"/>
          <w:lang w:eastAsia="zh-CN"/>
        </w:rPr>
        <w:t xml:space="preserve">, </w:t>
      </w:r>
      <w:r w:rsidRPr="00961A77">
        <w:rPr>
          <w:rFonts w:ascii="Book Antiqua" w:hAnsi="Book Antiqua"/>
          <w:bCs/>
          <w:sz w:val="24"/>
          <w:szCs w:val="24"/>
        </w:rPr>
        <w:t>Varga</w:t>
      </w:r>
      <w:r w:rsidRPr="00961A77">
        <w:rPr>
          <w:rFonts w:ascii="Book Antiqua" w:eastAsia="SimSun" w:hAnsi="Book Antiqua"/>
          <w:bCs/>
          <w:sz w:val="24"/>
          <w:szCs w:val="24"/>
          <w:lang w:eastAsia="zh-CN"/>
        </w:rPr>
        <w:t xml:space="preserve"> </w:t>
      </w:r>
      <w:r w:rsidRPr="00961A77">
        <w:rPr>
          <w:rFonts w:ascii="Book Antiqua" w:hAnsi="Book Antiqua"/>
          <w:bCs/>
          <w:sz w:val="24"/>
          <w:szCs w:val="24"/>
        </w:rPr>
        <w:t>G</w:t>
      </w:r>
      <w:r w:rsidRPr="00961A77">
        <w:rPr>
          <w:rFonts w:ascii="Book Antiqua" w:eastAsia="SimSun" w:hAnsi="Book Antiqua"/>
          <w:bCs/>
          <w:sz w:val="24"/>
          <w:szCs w:val="24"/>
          <w:lang w:eastAsia="zh-CN"/>
        </w:rPr>
        <w:t>, Zhang Q</w:t>
      </w:r>
      <w:r w:rsidRPr="00961A77">
        <w:rPr>
          <w:rFonts w:ascii="Book Antiqua" w:hAnsi="Book Antiqua"/>
          <w:bCs/>
          <w:sz w:val="24"/>
          <w:szCs w:val="24"/>
        </w:rPr>
        <w:t xml:space="preserve"> </w:t>
      </w:r>
      <w:r w:rsidRPr="00961A77">
        <w:rPr>
          <w:rFonts w:ascii="Book Antiqua" w:hAnsi="Book Antiqua"/>
          <w:b/>
          <w:bCs/>
          <w:sz w:val="24"/>
          <w:szCs w:val="24"/>
        </w:rPr>
        <w:t>S-Editor:</w:t>
      </w:r>
      <w:r w:rsidRPr="00961A77">
        <w:rPr>
          <w:rFonts w:ascii="Book Antiqua" w:hAnsi="Book Antiqua"/>
          <w:sz w:val="24"/>
          <w:szCs w:val="24"/>
        </w:rPr>
        <w:t xml:space="preserve"> Yu J </w:t>
      </w:r>
    </w:p>
    <w:p w14:paraId="17407146" w14:textId="5293B4B2" w:rsidR="003341D3" w:rsidRPr="00961A77" w:rsidRDefault="003341D3" w:rsidP="00905F83">
      <w:pPr>
        <w:wordWrap/>
        <w:adjustRightInd w:val="0"/>
        <w:snapToGrid w:val="0"/>
        <w:spacing w:after="0" w:line="360" w:lineRule="auto"/>
        <w:jc w:val="right"/>
        <w:rPr>
          <w:rFonts w:ascii="Book Antiqua" w:hAnsi="Book Antiqua"/>
          <w:sz w:val="24"/>
          <w:szCs w:val="24"/>
        </w:rPr>
      </w:pPr>
      <w:r w:rsidRPr="00961A77">
        <w:rPr>
          <w:rFonts w:ascii="Book Antiqua" w:hAnsi="Book Antiqua"/>
          <w:b/>
          <w:bCs/>
          <w:sz w:val="24"/>
          <w:szCs w:val="24"/>
        </w:rPr>
        <w:t>L-Editor:</w:t>
      </w:r>
      <w:r w:rsidR="00EC372E" w:rsidRPr="00961A77">
        <w:rPr>
          <w:rFonts w:ascii="Book Antiqua" w:hAnsi="Book Antiqua"/>
          <w:sz w:val="24"/>
          <w:szCs w:val="24"/>
        </w:rPr>
        <w:t xml:space="preserve"> </w:t>
      </w:r>
      <w:r w:rsidRPr="00961A77">
        <w:rPr>
          <w:rFonts w:ascii="Book Antiqua" w:hAnsi="Book Antiqua"/>
          <w:b/>
          <w:bCs/>
          <w:sz w:val="24"/>
          <w:szCs w:val="24"/>
        </w:rPr>
        <w:t>E-Editor:</w:t>
      </w: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14:paraId="633FED79" w14:textId="77777777" w:rsidR="000D0C1C" w:rsidRPr="00961A77" w:rsidRDefault="000D0C1C" w:rsidP="007F6A7C">
      <w:pPr>
        <w:wordWrap/>
        <w:adjustRightInd w:val="0"/>
        <w:snapToGrid w:val="0"/>
        <w:spacing w:after="0" w:line="360" w:lineRule="auto"/>
        <w:rPr>
          <w:rFonts w:ascii="Book Antiqua" w:hAnsi="Book Antiqua" w:cs="Times New Roman"/>
          <w:sz w:val="24"/>
          <w:szCs w:val="24"/>
        </w:rPr>
      </w:pPr>
    </w:p>
    <w:p w14:paraId="371403D3" w14:textId="77777777" w:rsidR="001D06E4" w:rsidRPr="00961A77" w:rsidRDefault="001D06E4" w:rsidP="007F6A7C">
      <w:pPr>
        <w:wordWrap/>
        <w:adjustRightInd w:val="0"/>
        <w:snapToGrid w:val="0"/>
        <w:spacing w:after="0" w:line="360" w:lineRule="auto"/>
        <w:rPr>
          <w:rFonts w:ascii="Book Antiqua" w:eastAsia="SimSun" w:hAnsi="Book Antiqua" w:cs="Times New Roman"/>
          <w:sz w:val="24"/>
          <w:szCs w:val="24"/>
          <w:lang w:eastAsia="zh-CN"/>
        </w:rPr>
      </w:pPr>
    </w:p>
    <w:p w14:paraId="79924FB0" w14:textId="77777777" w:rsidR="009E5266" w:rsidRPr="00961A77" w:rsidRDefault="009E5266">
      <w:pPr>
        <w:widowControl/>
        <w:wordWrap/>
        <w:autoSpaceDE/>
        <w:autoSpaceDN/>
        <w:rPr>
          <w:rFonts w:ascii="Book Antiqua" w:hAnsi="Book Antiqua" w:cs="Times New Roman"/>
          <w:b/>
          <w:sz w:val="24"/>
          <w:szCs w:val="24"/>
        </w:rPr>
      </w:pPr>
      <w:r w:rsidRPr="00961A77">
        <w:rPr>
          <w:rFonts w:ascii="Book Antiqua" w:hAnsi="Book Antiqua" w:cs="Times New Roman"/>
          <w:b/>
          <w:sz w:val="24"/>
          <w:szCs w:val="24"/>
        </w:rPr>
        <w:br w:type="page"/>
      </w:r>
    </w:p>
    <w:p w14:paraId="0A3AB3AB" w14:textId="1D1D0895" w:rsidR="00F5190B" w:rsidRDefault="00F5190B" w:rsidP="007F6A7C">
      <w:pPr>
        <w:wordWrap/>
        <w:adjustRightInd w:val="0"/>
        <w:snapToGrid w:val="0"/>
        <w:spacing w:after="0" w:line="360" w:lineRule="auto"/>
        <w:rPr>
          <w:rFonts w:ascii="Book Antiqua" w:eastAsia="SimSun" w:hAnsi="Book Antiqua" w:cs="Times New Roman"/>
          <w:b/>
          <w:sz w:val="24"/>
          <w:szCs w:val="24"/>
          <w:lang w:eastAsia="zh-CN"/>
        </w:rPr>
      </w:pPr>
      <w:r>
        <w:rPr>
          <w:rFonts w:ascii="Times New Roman" w:hAnsi="Times New Roman" w:cs="Times New Roman"/>
          <w:b/>
          <w:noProof/>
          <w:sz w:val="24"/>
          <w:szCs w:val="24"/>
          <w:lang w:eastAsia="zh-CN"/>
        </w:rPr>
        <w:lastRenderedPageBreak/>
        <w:drawing>
          <wp:inline distT="0" distB="0" distL="0" distR="0" wp14:anchorId="7DDF027C" wp14:editId="05FFE1D1">
            <wp:extent cx="5731510" cy="4298950"/>
            <wp:effectExtent l="0" t="0" r="0" b="0"/>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0150106.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C1902EC" w14:textId="52DCBED8" w:rsidR="002A0B29" w:rsidRPr="00961A77" w:rsidRDefault="002A0B29" w:rsidP="007F6A7C">
      <w:pPr>
        <w:wordWrap/>
        <w:adjustRightInd w:val="0"/>
        <w:snapToGrid w:val="0"/>
        <w:spacing w:after="0" w:line="360" w:lineRule="auto"/>
        <w:rPr>
          <w:rFonts w:ascii="Book Antiqua" w:hAnsi="Book Antiqua" w:cs="Times New Roman"/>
          <w:b/>
          <w:sz w:val="24"/>
          <w:szCs w:val="24"/>
        </w:rPr>
      </w:pPr>
      <w:r w:rsidRPr="00961A77">
        <w:rPr>
          <w:rFonts w:ascii="Book Antiqua" w:hAnsi="Book Antiqua" w:cs="Times New Roman"/>
          <w:b/>
          <w:sz w:val="24"/>
          <w:szCs w:val="24"/>
        </w:rPr>
        <w:t xml:space="preserve">Figure 1 Potential </w:t>
      </w:r>
      <w:r w:rsidR="003A08CF" w:rsidRPr="00961A77">
        <w:rPr>
          <w:rFonts w:ascii="Book Antiqua" w:hAnsi="Book Antiqua" w:cs="Times New Roman"/>
          <w:b/>
          <w:sz w:val="24"/>
          <w:szCs w:val="24"/>
        </w:rPr>
        <w:t>role</w:t>
      </w:r>
      <w:r w:rsidRPr="00961A77">
        <w:rPr>
          <w:rFonts w:ascii="Book Antiqua" w:hAnsi="Book Antiqua" w:cs="Times New Roman"/>
          <w:b/>
          <w:sz w:val="24"/>
          <w:szCs w:val="24"/>
        </w:rPr>
        <w:t xml:space="preserve"> of </w:t>
      </w:r>
      <w:r w:rsidR="003341D3" w:rsidRPr="00961A77">
        <w:rPr>
          <w:rFonts w:ascii="Book Antiqua" w:hAnsi="Book Antiqua" w:cs="Times New Roman"/>
          <w:b/>
          <w:sz w:val="24"/>
          <w:szCs w:val="24"/>
        </w:rPr>
        <w:t>mesenchymal stem cells</w:t>
      </w:r>
      <w:r w:rsidRPr="00961A77">
        <w:rPr>
          <w:rFonts w:ascii="Book Antiqua" w:hAnsi="Book Antiqua" w:cs="Times New Roman"/>
          <w:b/>
          <w:sz w:val="24"/>
          <w:szCs w:val="24"/>
        </w:rPr>
        <w:t xml:space="preserve">in </w:t>
      </w:r>
      <w:r w:rsidR="009336FB" w:rsidRPr="00961A77">
        <w:rPr>
          <w:rFonts w:ascii="Book Antiqua" w:hAnsi="Book Antiqua" w:cs="Times New Roman"/>
          <w:b/>
          <w:sz w:val="24"/>
          <w:szCs w:val="24"/>
        </w:rPr>
        <w:t>cirrhosis</w:t>
      </w:r>
      <w:r w:rsidR="003341D3" w:rsidRPr="00961A77">
        <w:rPr>
          <w:rFonts w:ascii="Book Antiqua" w:hAnsi="Book Antiqua" w:cs="Times New Roman"/>
          <w:b/>
          <w:sz w:val="24"/>
          <w:szCs w:val="24"/>
        </w:rPr>
        <w:t>.</w:t>
      </w:r>
      <w:r w:rsidR="003341D3" w:rsidRPr="00961A77">
        <w:rPr>
          <w:rFonts w:ascii="Book Antiqua" w:eastAsia="SimSun" w:hAnsi="Book Antiqua" w:cs="Times New Roman"/>
          <w:b/>
          <w:sz w:val="24"/>
          <w:szCs w:val="24"/>
          <w:lang w:eastAsia="zh-CN"/>
        </w:rPr>
        <w:t xml:space="preserve"> </w:t>
      </w:r>
      <w:r w:rsidRPr="00961A77">
        <w:rPr>
          <w:rFonts w:ascii="Book Antiqua" w:hAnsi="Book Antiqua" w:cs="Times New Roman"/>
          <w:sz w:val="24"/>
          <w:szCs w:val="24"/>
        </w:rPr>
        <w:t xml:space="preserve">Potential protective mechanisms of </w:t>
      </w:r>
      <w:r w:rsidR="003341D3" w:rsidRPr="00961A77">
        <w:rPr>
          <w:rFonts w:ascii="Book Antiqua" w:hAnsi="Book Antiqua" w:cs="Times New Roman"/>
          <w:sz w:val="24"/>
          <w:szCs w:val="24"/>
        </w:rPr>
        <w:t>mesenchymal stem cells (MSCs)</w:t>
      </w:r>
      <w:r w:rsidR="003341D3" w:rsidRPr="00961A77">
        <w:rPr>
          <w:rFonts w:ascii="Book Antiqua" w:eastAsia="SimSun" w:hAnsi="Book Antiqua" w:cs="Times New Roman"/>
          <w:sz w:val="24"/>
          <w:szCs w:val="24"/>
          <w:lang w:eastAsia="zh-CN"/>
        </w:rPr>
        <w:t xml:space="preserve"> </w:t>
      </w:r>
      <w:r w:rsidRPr="00961A77">
        <w:rPr>
          <w:rFonts w:ascii="Book Antiqua" w:hAnsi="Book Antiqua" w:cs="Times New Roman"/>
          <w:sz w:val="24"/>
          <w:szCs w:val="24"/>
        </w:rPr>
        <w:t xml:space="preserve">include the following: (1) trans-differentiation into hepatocyte-like cells; (2) suppression of immune reactions; (3) secretion of trophic factors to suppress activated </w:t>
      </w:r>
      <w:r w:rsidR="00A83E91" w:rsidRPr="00961A77">
        <w:rPr>
          <w:rFonts w:ascii="Book Antiqua" w:hAnsi="Book Antiqua" w:cs="Times New Roman"/>
          <w:sz w:val="24"/>
          <w:szCs w:val="24"/>
        </w:rPr>
        <w:t xml:space="preserve">hepatic stellate cells </w:t>
      </w:r>
      <w:r w:rsidRPr="00961A77">
        <w:rPr>
          <w:rFonts w:ascii="Book Antiqua" w:hAnsi="Book Antiqua" w:cs="Times New Roman"/>
          <w:sz w:val="24"/>
          <w:szCs w:val="24"/>
        </w:rPr>
        <w:t xml:space="preserve">and </w:t>
      </w:r>
      <w:r w:rsidR="002E71C2" w:rsidRPr="00961A77">
        <w:rPr>
          <w:rFonts w:ascii="Book Antiqua" w:hAnsi="Book Antiqua" w:cs="Times New Roman"/>
          <w:sz w:val="24"/>
          <w:szCs w:val="24"/>
        </w:rPr>
        <w:t xml:space="preserve">to </w:t>
      </w:r>
      <w:r w:rsidRPr="00961A77">
        <w:rPr>
          <w:rFonts w:ascii="Book Antiqua" w:hAnsi="Book Antiqua" w:cs="Times New Roman"/>
          <w:sz w:val="24"/>
          <w:szCs w:val="24"/>
        </w:rPr>
        <w:t>increase the proliferation of both resident hepatocytes and hepatic progenitor cells; and (4) anti-fibro</w:t>
      </w:r>
      <w:r w:rsidR="002E71C2" w:rsidRPr="00961A77">
        <w:rPr>
          <w:rFonts w:ascii="Book Antiqua" w:hAnsi="Book Antiqua" w:cs="Times New Roman"/>
          <w:sz w:val="24"/>
          <w:szCs w:val="24"/>
        </w:rPr>
        <w:t>tic action</w:t>
      </w:r>
      <w:r w:rsidRPr="00961A77">
        <w:rPr>
          <w:rFonts w:ascii="Book Antiqua" w:hAnsi="Book Antiqua" w:cs="Times New Roman"/>
          <w:sz w:val="24"/>
          <w:szCs w:val="24"/>
        </w:rPr>
        <w:t xml:space="preserve"> </w:t>
      </w:r>
      <w:r w:rsidR="002E71C2" w:rsidRPr="00961A77">
        <w:rPr>
          <w:rFonts w:ascii="Book Antiqua" w:hAnsi="Book Antiqua" w:cs="Times New Roman"/>
          <w:sz w:val="24"/>
          <w:szCs w:val="24"/>
        </w:rPr>
        <w:t xml:space="preserve">that results </w:t>
      </w:r>
      <w:r w:rsidRPr="00961A77">
        <w:rPr>
          <w:rFonts w:ascii="Book Antiqua" w:hAnsi="Book Antiqua" w:cs="Times New Roman"/>
          <w:sz w:val="24"/>
          <w:szCs w:val="24"/>
        </w:rPr>
        <w:t xml:space="preserve">from the regulation of activated </w:t>
      </w:r>
      <w:r w:rsidR="00A83E91" w:rsidRPr="00961A77">
        <w:rPr>
          <w:rFonts w:ascii="Book Antiqua" w:hAnsi="Book Antiqua" w:cs="Times New Roman"/>
          <w:sz w:val="24"/>
          <w:szCs w:val="24"/>
        </w:rPr>
        <w:t xml:space="preserve">hepatic stellate cells </w:t>
      </w:r>
      <w:r w:rsidRPr="00961A77">
        <w:rPr>
          <w:rFonts w:ascii="Book Antiqua" w:hAnsi="Book Antiqua" w:cs="Times New Roman"/>
          <w:sz w:val="24"/>
          <w:szCs w:val="24"/>
        </w:rPr>
        <w:t xml:space="preserve">and immune cells. Solid lines and dashed lines indicate stimulatory and inhibitory modifications, respectively. The + sign represents tentative stimulatory effects. The shadows represent </w:t>
      </w:r>
      <w:r w:rsidR="007C1EF5" w:rsidRPr="00961A77">
        <w:rPr>
          <w:rFonts w:ascii="Book Antiqua" w:hAnsi="Book Antiqua" w:cs="Times New Roman"/>
          <w:sz w:val="24"/>
          <w:szCs w:val="24"/>
        </w:rPr>
        <w:t>extracellular matrix (</w:t>
      </w:r>
      <w:r w:rsidRPr="00961A77">
        <w:rPr>
          <w:rFonts w:ascii="Book Antiqua" w:hAnsi="Book Antiqua" w:cs="Times New Roman"/>
          <w:sz w:val="24"/>
          <w:szCs w:val="24"/>
        </w:rPr>
        <w:t>ECM</w:t>
      </w:r>
      <w:r w:rsidR="007C1EF5" w:rsidRPr="00961A77">
        <w:rPr>
          <w:rFonts w:ascii="Book Antiqua" w:hAnsi="Book Antiqua" w:cs="Times New Roman"/>
          <w:sz w:val="24"/>
          <w:szCs w:val="24"/>
        </w:rPr>
        <w:t>)</w:t>
      </w:r>
      <w:r w:rsidRPr="00961A77">
        <w:rPr>
          <w:rFonts w:ascii="Book Antiqua" w:hAnsi="Book Antiqua" w:cs="Times New Roman"/>
          <w:sz w:val="24"/>
          <w:szCs w:val="24"/>
        </w:rPr>
        <w:t xml:space="preserve"> that is secreted from </w:t>
      </w:r>
      <w:r w:rsidR="00A83E91" w:rsidRPr="00961A77">
        <w:rPr>
          <w:rFonts w:ascii="Book Antiqua" w:hAnsi="Book Antiqua" w:cs="Times New Roman"/>
          <w:sz w:val="24"/>
          <w:szCs w:val="24"/>
        </w:rPr>
        <w:t>hepatic stellate cells</w:t>
      </w:r>
      <w:r w:rsidRPr="00961A77">
        <w:rPr>
          <w:rFonts w:ascii="Book Antiqua" w:hAnsi="Book Antiqua" w:cs="Times New Roman"/>
          <w:sz w:val="24"/>
          <w:szCs w:val="24"/>
        </w:rPr>
        <w:t>.</w:t>
      </w:r>
    </w:p>
    <w:p w14:paraId="0691D5DB" w14:textId="77777777" w:rsidR="008157B1" w:rsidRPr="00961A77" w:rsidRDefault="008157B1" w:rsidP="007F6A7C">
      <w:pPr>
        <w:wordWrap/>
        <w:adjustRightInd w:val="0"/>
        <w:snapToGrid w:val="0"/>
        <w:spacing w:after="0" w:line="360" w:lineRule="auto"/>
        <w:rPr>
          <w:rFonts w:ascii="Book Antiqua" w:hAnsi="Book Antiqua" w:cs="Times New Roman"/>
          <w:sz w:val="24"/>
          <w:szCs w:val="24"/>
        </w:rPr>
      </w:pPr>
    </w:p>
    <w:p w14:paraId="23C5D5ED" w14:textId="77777777" w:rsidR="008157B1" w:rsidRPr="00961A77" w:rsidRDefault="008157B1" w:rsidP="007F6A7C">
      <w:pPr>
        <w:wordWrap/>
        <w:adjustRightInd w:val="0"/>
        <w:snapToGrid w:val="0"/>
        <w:spacing w:after="0" w:line="360" w:lineRule="auto"/>
        <w:rPr>
          <w:rFonts w:ascii="Book Antiqua" w:hAnsi="Book Antiqua" w:cs="Times New Roman"/>
          <w:sz w:val="24"/>
          <w:szCs w:val="24"/>
        </w:rPr>
      </w:pPr>
    </w:p>
    <w:p w14:paraId="77ACB4BE" w14:textId="77777777" w:rsidR="008157B1" w:rsidRPr="00961A77" w:rsidRDefault="008157B1" w:rsidP="007F6A7C">
      <w:pPr>
        <w:wordWrap/>
        <w:adjustRightInd w:val="0"/>
        <w:snapToGrid w:val="0"/>
        <w:spacing w:after="0" w:line="360" w:lineRule="auto"/>
        <w:rPr>
          <w:rFonts w:ascii="Book Antiqua" w:hAnsi="Book Antiqua" w:cs="Times New Roman"/>
          <w:sz w:val="24"/>
          <w:szCs w:val="24"/>
        </w:rPr>
      </w:pPr>
    </w:p>
    <w:p w14:paraId="379EE073" w14:textId="77777777" w:rsidR="008157B1" w:rsidRPr="00961A77" w:rsidRDefault="008157B1" w:rsidP="007F6A7C">
      <w:pPr>
        <w:wordWrap/>
        <w:adjustRightInd w:val="0"/>
        <w:snapToGrid w:val="0"/>
        <w:spacing w:after="0" w:line="360" w:lineRule="auto"/>
        <w:rPr>
          <w:rFonts w:ascii="Book Antiqua" w:hAnsi="Book Antiqua" w:cs="Times New Roman"/>
          <w:sz w:val="24"/>
          <w:szCs w:val="24"/>
        </w:rPr>
      </w:pPr>
    </w:p>
    <w:p w14:paraId="01039A75" w14:textId="77777777" w:rsidR="008157B1" w:rsidRPr="00961A77" w:rsidRDefault="008157B1" w:rsidP="007F6A7C">
      <w:pPr>
        <w:wordWrap/>
        <w:adjustRightInd w:val="0"/>
        <w:snapToGrid w:val="0"/>
        <w:spacing w:after="0" w:line="360" w:lineRule="auto"/>
        <w:rPr>
          <w:rFonts w:ascii="Book Antiqua" w:hAnsi="Book Antiqua" w:cs="Times New Roman"/>
          <w:sz w:val="24"/>
          <w:szCs w:val="24"/>
        </w:rPr>
      </w:pPr>
    </w:p>
    <w:p w14:paraId="0ACFAFCB" w14:textId="15E379C4" w:rsidR="001D06E4" w:rsidRPr="00961A77" w:rsidRDefault="001D06E4" w:rsidP="007F6A7C">
      <w:pPr>
        <w:widowControl/>
        <w:wordWrap/>
        <w:autoSpaceDE/>
        <w:autoSpaceDN/>
        <w:adjustRightInd w:val="0"/>
        <w:snapToGrid w:val="0"/>
        <w:spacing w:after="0" w:line="360" w:lineRule="auto"/>
        <w:rPr>
          <w:rFonts w:ascii="Book Antiqua" w:hAnsi="Book Antiqua" w:cs="Times New Roman"/>
          <w:sz w:val="24"/>
          <w:szCs w:val="24"/>
        </w:rPr>
      </w:pPr>
      <w:r w:rsidRPr="00961A77">
        <w:rPr>
          <w:rFonts w:ascii="Book Antiqua" w:hAnsi="Book Antiqua" w:cs="Times New Roman"/>
          <w:sz w:val="24"/>
          <w:szCs w:val="24"/>
        </w:rPr>
        <w:lastRenderedPageBreak/>
        <w:br w:type="page"/>
      </w:r>
    </w:p>
    <w:p w14:paraId="5302C7B9" w14:textId="77777777" w:rsidR="001D06E4" w:rsidRPr="00961A77" w:rsidRDefault="001D06E4" w:rsidP="007F6A7C">
      <w:pPr>
        <w:wordWrap/>
        <w:adjustRightInd w:val="0"/>
        <w:snapToGrid w:val="0"/>
        <w:spacing w:after="0" w:line="360" w:lineRule="auto"/>
        <w:rPr>
          <w:rFonts w:ascii="Book Antiqua" w:hAnsi="Book Antiqua" w:cs="Times New Roman"/>
          <w:sz w:val="24"/>
          <w:szCs w:val="24"/>
        </w:rPr>
        <w:sectPr w:rsidR="001D06E4" w:rsidRPr="00961A77" w:rsidSect="00AA3EFB">
          <w:pgSz w:w="11906" w:h="16838"/>
          <w:pgMar w:top="1701" w:right="1440" w:bottom="1440" w:left="1440" w:header="851" w:footer="992" w:gutter="0"/>
          <w:cols w:space="425"/>
          <w:docGrid w:linePitch="360"/>
        </w:sectPr>
      </w:pPr>
    </w:p>
    <w:p w14:paraId="736711EB" w14:textId="64E871B0" w:rsidR="001D06E4" w:rsidRPr="00961A77" w:rsidRDefault="001D06E4" w:rsidP="007F6A7C">
      <w:pPr>
        <w:wordWrap/>
        <w:adjustRightInd w:val="0"/>
        <w:snapToGrid w:val="0"/>
        <w:spacing w:after="0" w:line="360" w:lineRule="auto"/>
        <w:rPr>
          <w:rFonts w:ascii="Book Antiqua" w:eastAsia="SimSun" w:hAnsi="Book Antiqua" w:cs="Times New Roman"/>
          <w:sz w:val="24"/>
          <w:szCs w:val="24"/>
          <w:lang w:eastAsia="zh-CN"/>
        </w:rPr>
      </w:pPr>
      <w:r w:rsidRPr="00961A77">
        <w:rPr>
          <w:rFonts w:ascii="Book Antiqua" w:eastAsiaTheme="majorHAnsi" w:hAnsi="Book Antiqua" w:cs="Times New Roman"/>
          <w:b/>
          <w:kern w:val="0"/>
          <w:sz w:val="24"/>
          <w:szCs w:val="24"/>
        </w:rPr>
        <w:lastRenderedPageBreak/>
        <w:t>Table 1 Summary of the c</w:t>
      </w:r>
      <w:r w:rsidRPr="00961A77">
        <w:rPr>
          <w:rFonts w:ascii="Book Antiqua" w:hAnsi="Book Antiqua" w:cs="Times New Roman"/>
          <w:b/>
          <w:sz w:val="24"/>
          <w:szCs w:val="24"/>
        </w:rPr>
        <w:t xml:space="preserve">linical studies that have used </w:t>
      </w:r>
      <w:r w:rsidR="003341D3" w:rsidRPr="00961A77">
        <w:rPr>
          <w:rFonts w:ascii="Book Antiqua" w:hAnsi="Book Antiqua" w:cs="Times New Roman"/>
          <w:b/>
          <w:sz w:val="24"/>
          <w:szCs w:val="24"/>
        </w:rPr>
        <w:t>mesenchymal stem cells in patients with cirrhosis</w:t>
      </w:r>
    </w:p>
    <w:tbl>
      <w:tblPr>
        <w:tblStyle w:val="1"/>
        <w:tblW w:w="14742"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275"/>
        <w:gridCol w:w="993"/>
        <w:gridCol w:w="850"/>
        <w:gridCol w:w="1418"/>
        <w:gridCol w:w="1559"/>
        <w:gridCol w:w="992"/>
        <w:gridCol w:w="1134"/>
        <w:gridCol w:w="1418"/>
        <w:gridCol w:w="1134"/>
        <w:gridCol w:w="992"/>
        <w:gridCol w:w="1417"/>
      </w:tblGrid>
      <w:tr w:rsidR="003341D3" w:rsidRPr="00961A77" w14:paraId="0FA0F895" w14:textId="77777777" w:rsidTr="006A3BB5">
        <w:trPr>
          <w:trHeight w:val="145"/>
        </w:trPr>
        <w:tc>
          <w:tcPr>
            <w:tcW w:w="1560" w:type="dxa"/>
          </w:tcPr>
          <w:p w14:paraId="0766C04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First</w:t>
            </w:r>
          </w:p>
          <w:p w14:paraId="0BEAFE7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author</w:t>
            </w:r>
          </w:p>
        </w:tc>
        <w:tc>
          <w:tcPr>
            <w:tcW w:w="1275" w:type="dxa"/>
          </w:tcPr>
          <w:p w14:paraId="51310E8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Publication</w:t>
            </w:r>
          </w:p>
          <w:p w14:paraId="6207D93D"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year</w:t>
            </w:r>
          </w:p>
        </w:tc>
        <w:tc>
          <w:tcPr>
            <w:tcW w:w="993" w:type="dxa"/>
          </w:tcPr>
          <w:p w14:paraId="6225E4D5"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Country</w:t>
            </w:r>
          </w:p>
        </w:tc>
        <w:tc>
          <w:tcPr>
            <w:tcW w:w="850" w:type="dxa"/>
          </w:tcPr>
          <w:p w14:paraId="62C899E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Study design</w:t>
            </w:r>
          </w:p>
        </w:tc>
        <w:tc>
          <w:tcPr>
            <w:tcW w:w="1418" w:type="dxa"/>
          </w:tcPr>
          <w:p w14:paraId="44C4A9DA" w14:textId="3B7458BB" w:rsidR="003341D3" w:rsidRPr="00961A77" w:rsidRDefault="003341D3" w:rsidP="007F6A7C">
            <w:pPr>
              <w:wordWrap/>
              <w:adjustRightInd w:val="0"/>
              <w:snapToGrid w:val="0"/>
              <w:spacing w:line="360" w:lineRule="auto"/>
              <w:jc w:val="both"/>
              <w:rPr>
                <w:rFonts w:ascii="Book Antiqua" w:eastAsia="SimSun" w:hAnsi="Book Antiqua" w:cs="Times New Roman"/>
                <w:b/>
                <w:kern w:val="0"/>
                <w:sz w:val="24"/>
                <w:szCs w:val="24"/>
                <w:lang w:eastAsia="zh-CN"/>
              </w:rPr>
            </w:pPr>
            <w:r w:rsidRPr="00961A77">
              <w:rPr>
                <w:rFonts w:ascii="Book Antiqua" w:eastAsiaTheme="majorHAnsi" w:hAnsi="Book Antiqua" w:cs="Times New Roman"/>
                <w:b/>
                <w:kern w:val="0"/>
                <w:sz w:val="24"/>
                <w:szCs w:val="24"/>
              </w:rPr>
              <w:t>Mean age</w:t>
            </w:r>
            <w:r w:rsidR="008C54D9" w:rsidRPr="00961A77">
              <w:rPr>
                <w:rFonts w:ascii="Book Antiqua" w:eastAsia="SimSun" w:hAnsi="Book Antiqua" w:cs="Times New Roman"/>
                <w:b/>
                <w:kern w:val="0"/>
                <w:sz w:val="24"/>
                <w:szCs w:val="24"/>
                <w:lang w:eastAsia="zh-CN"/>
              </w:rPr>
              <w:t xml:space="preserve"> (yr)</w:t>
            </w:r>
            <w:r w:rsidR="000F6F36" w:rsidRPr="00961A77">
              <w:rPr>
                <w:rFonts w:ascii="Book Antiqua" w:eastAsia="SimSun" w:hAnsi="Book Antiqua" w:cs="Times New Roman"/>
                <w:b/>
                <w:kern w:val="0"/>
                <w:sz w:val="24"/>
                <w:szCs w:val="24"/>
                <w:lang w:eastAsia="zh-CN"/>
              </w:rPr>
              <w:t>,</w:t>
            </w:r>
          </w:p>
          <w:p w14:paraId="47B4EADC" w14:textId="32E5E196"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range (mean</w:t>
            </w:r>
            <w:r w:rsidR="00EC372E" w:rsidRPr="00961A77">
              <w:rPr>
                <w:rFonts w:ascii="Book Antiqua" w:eastAsia="SimSun" w:hAnsi="Book Antiqua" w:cs="Times New Roman"/>
                <w:b/>
                <w:kern w:val="0"/>
                <w:sz w:val="24"/>
                <w:szCs w:val="24"/>
                <w:lang w:eastAsia="zh-CN"/>
              </w:rPr>
              <w:t xml:space="preserve"> </w:t>
            </w:r>
            <w:r w:rsidR="000F6F36" w:rsidRPr="00961A77">
              <w:rPr>
                <w:rFonts w:ascii="Book Antiqua" w:eastAsiaTheme="majorHAnsi" w:hAnsi="Book Antiqua" w:cs="Times New Roman"/>
                <w:b/>
                <w:kern w:val="0"/>
                <w:sz w:val="24"/>
                <w:szCs w:val="24"/>
              </w:rPr>
              <w:t>±</w:t>
            </w:r>
            <w:r w:rsidR="00EC372E" w:rsidRPr="00961A77">
              <w:rPr>
                <w:rFonts w:ascii="Book Antiqua" w:eastAsiaTheme="majorHAnsi" w:hAnsi="Book Antiqua" w:cs="Times New Roman"/>
                <w:b/>
                <w:kern w:val="0"/>
                <w:sz w:val="24"/>
                <w:szCs w:val="24"/>
              </w:rPr>
              <w:t xml:space="preserve"> </w:t>
            </w:r>
            <w:r w:rsidRPr="00961A77">
              <w:rPr>
                <w:rFonts w:ascii="Book Antiqua" w:eastAsiaTheme="majorHAnsi" w:hAnsi="Book Antiqua" w:cs="Times New Roman"/>
                <w:b/>
                <w:kern w:val="0"/>
                <w:sz w:val="24"/>
                <w:szCs w:val="24"/>
              </w:rPr>
              <w:t>SD)</w:t>
            </w:r>
          </w:p>
        </w:tc>
        <w:tc>
          <w:tcPr>
            <w:tcW w:w="1559" w:type="dxa"/>
          </w:tcPr>
          <w:p w14:paraId="02A2CB8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Sample size</w:t>
            </w:r>
          </w:p>
        </w:tc>
        <w:tc>
          <w:tcPr>
            <w:tcW w:w="992" w:type="dxa"/>
          </w:tcPr>
          <w:p w14:paraId="3A667FBD" w14:textId="28C807C9"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Follow-up (</w:t>
            </w:r>
            <w:r w:rsidR="000F6F36" w:rsidRPr="00961A77">
              <w:rPr>
                <w:rFonts w:ascii="Book Antiqua" w:eastAsia="SimSun" w:hAnsi="Book Antiqua" w:cs="Times New Roman"/>
                <w:b/>
                <w:kern w:val="0"/>
                <w:sz w:val="24"/>
                <w:szCs w:val="24"/>
                <w:lang w:eastAsia="zh-CN"/>
              </w:rPr>
              <w:t>mo</w:t>
            </w:r>
            <w:r w:rsidRPr="00961A77">
              <w:rPr>
                <w:rFonts w:ascii="Book Antiqua" w:eastAsiaTheme="majorHAnsi" w:hAnsi="Book Antiqua" w:cs="Times New Roman"/>
                <w:b/>
                <w:kern w:val="0"/>
                <w:sz w:val="24"/>
                <w:szCs w:val="24"/>
              </w:rPr>
              <w:t>)</w:t>
            </w:r>
          </w:p>
        </w:tc>
        <w:tc>
          <w:tcPr>
            <w:tcW w:w="1134" w:type="dxa"/>
          </w:tcPr>
          <w:p w14:paraId="093F4803"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Cell source</w:t>
            </w:r>
          </w:p>
        </w:tc>
        <w:tc>
          <w:tcPr>
            <w:tcW w:w="1418" w:type="dxa"/>
          </w:tcPr>
          <w:p w14:paraId="5BBA571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Injection route</w:t>
            </w:r>
          </w:p>
        </w:tc>
        <w:tc>
          <w:tcPr>
            <w:tcW w:w="1134" w:type="dxa"/>
            <w:tcBorders>
              <w:right w:val="single" w:sz="4" w:space="0" w:color="FFFFFF" w:themeColor="background1"/>
            </w:tcBorders>
          </w:tcPr>
          <w:p w14:paraId="16AC939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Dose</w:t>
            </w:r>
          </w:p>
          <w:p w14:paraId="75A77141"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sz w:val="24"/>
                <w:szCs w:val="24"/>
              </w:rPr>
              <w:t>(cells/kg)</w:t>
            </w:r>
          </w:p>
        </w:tc>
        <w:tc>
          <w:tcPr>
            <w:tcW w:w="992" w:type="dxa"/>
            <w:tcBorders>
              <w:left w:val="single" w:sz="4" w:space="0" w:color="FFFFFF" w:themeColor="background1"/>
              <w:right w:val="single" w:sz="4" w:space="0" w:color="FFFFFF" w:themeColor="background1"/>
            </w:tcBorders>
          </w:tcPr>
          <w:p w14:paraId="33B0C38C"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Main outcome</w:t>
            </w:r>
          </w:p>
        </w:tc>
        <w:tc>
          <w:tcPr>
            <w:tcW w:w="1417" w:type="dxa"/>
            <w:tcBorders>
              <w:left w:val="single" w:sz="4" w:space="0" w:color="FFFFFF" w:themeColor="background1"/>
            </w:tcBorders>
          </w:tcPr>
          <w:p w14:paraId="1F4AB225"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b/>
                <w:kern w:val="0"/>
                <w:sz w:val="24"/>
                <w:szCs w:val="24"/>
              </w:rPr>
            </w:pPr>
            <w:r w:rsidRPr="00961A77">
              <w:rPr>
                <w:rFonts w:ascii="Book Antiqua" w:eastAsiaTheme="majorHAnsi" w:hAnsi="Book Antiqua" w:cs="Times New Roman"/>
                <w:b/>
                <w:kern w:val="0"/>
                <w:sz w:val="24"/>
                <w:szCs w:val="24"/>
              </w:rPr>
              <w:t>Side effects or complications</w:t>
            </w:r>
          </w:p>
        </w:tc>
      </w:tr>
      <w:tr w:rsidR="003341D3" w:rsidRPr="00961A77" w14:paraId="0F463973" w14:textId="77777777" w:rsidTr="006A3BB5">
        <w:trPr>
          <w:trHeight w:val="176"/>
        </w:trPr>
        <w:tc>
          <w:tcPr>
            <w:tcW w:w="1560" w:type="dxa"/>
          </w:tcPr>
          <w:p w14:paraId="4CF25F89" w14:textId="704F3338"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Amin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[83]</w:t>
            </w:r>
          </w:p>
        </w:tc>
        <w:tc>
          <w:tcPr>
            <w:tcW w:w="1275" w:type="dxa"/>
          </w:tcPr>
          <w:p w14:paraId="0947DA9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2013</w:t>
            </w:r>
          </w:p>
        </w:tc>
        <w:tc>
          <w:tcPr>
            <w:tcW w:w="993" w:type="dxa"/>
          </w:tcPr>
          <w:p w14:paraId="2498D7AD"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Egypt</w:t>
            </w:r>
          </w:p>
        </w:tc>
        <w:tc>
          <w:tcPr>
            <w:tcW w:w="850" w:type="dxa"/>
          </w:tcPr>
          <w:p w14:paraId="1696CA03"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Cohort</w:t>
            </w:r>
          </w:p>
        </w:tc>
        <w:tc>
          <w:tcPr>
            <w:tcW w:w="1418" w:type="dxa"/>
          </w:tcPr>
          <w:p w14:paraId="31D0977A"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42-60</w:t>
            </w:r>
          </w:p>
          <w:p w14:paraId="2A4FFA9D" w14:textId="6A24139B"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(51.3</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6.2)</w:t>
            </w:r>
          </w:p>
        </w:tc>
        <w:tc>
          <w:tcPr>
            <w:tcW w:w="1559" w:type="dxa"/>
          </w:tcPr>
          <w:p w14:paraId="594E23F6" w14:textId="40F66794"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20</w:t>
            </w:r>
          </w:p>
          <w:p w14:paraId="25C686C9" w14:textId="3DF04498"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(M:F</w:t>
            </w:r>
            <w:r w:rsidR="000F6F36" w:rsidRPr="00961A77">
              <w:rPr>
                <w:rFonts w:ascii="Book Antiqua" w:eastAsia="SimSun" w:hAnsi="Book Antiqua" w:cs="Times New Roman"/>
                <w:kern w:val="0"/>
                <w:sz w:val="24"/>
                <w:szCs w:val="24"/>
                <w:lang w:eastAsia="zh-CN"/>
              </w:rPr>
              <w:t xml:space="preserve"> </w:t>
            </w:r>
            <w:r w:rsidRPr="00961A77">
              <w:rPr>
                <w:rFonts w:ascii="Book Antiqua" w:eastAsiaTheme="majorHAnsi" w:hAnsi="Book Antiqua" w:cs="Times New Roman"/>
                <w:kern w:val="0"/>
                <w:sz w:val="24"/>
                <w:szCs w:val="24"/>
              </w:rPr>
              <w:t>=</w:t>
            </w:r>
            <w:r w:rsidR="006A3BB5" w:rsidRPr="00961A77">
              <w:rPr>
                <w:rFonts w:ascii="Book Antiqua" w:eastAsia="SimSun" w:hAnsi="Book Antiqua" w:cs="Times New Roman"/>
                <w:kern w:val="0"/>
                <w:sz w:val="24"/>
                <w:szCs w:val="24"/>
                <w:lang w:eastAsia="zh-CN"/>
              </w:rPr>
              <w:t xml:space="preserve"> </w:t>
            </w:r>
            <w:r w:rsidRPr="00961A77">
              <w:rPr>
                <w:rFonts w:ascii="Book Antiqua" w:eastAsiaTheme="majorHAnsi" w:hAnsi="Book Antiqua" w:cs="Times New Roman"/>
                <w:kern w:val="0"/>
                <w:sz w:val="24"/>
                <w:szCs w:val="24"/>
              </w:rPr>
              <w:t>14:6)</w:t>
            </w:r>
          </w:p>
        </w:tc>
        <w:tc>
          <w:tcPr>
            <w:tcW w:w="992" w:type="dxa"/>
          </w:tcPr>
          <w:p w14:paraId="4C2D8E8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6</w:t>
            </w:r>
          </w:p>
        </w:tc>
        <w:tc>
          <w:tcPr>
            <w:tcW w:w="1134" w:type="dxa"/>
          </w:tcPr>
          <w:p w14:paraId="0AC0E1A1"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249C8D25"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Intrasplenic</w:t>
            </w:r>
          </w:p>
        </w:tc>
        <w:tc>
          <w:tcPr>
            <w:tcW w:w="1134" w:type="dxa"/>
            <w:tcBorders>
              <w:right w:val="single" w:sz="4" w:space="0" w:color="FFFFFF" w:themeColor="background1"/>
            </w:tcBorders>
          </w:tcPr>
          <w:p w14:paraId="24DF8C00"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A mean of</w:t>
            </w:r>
          </w:p>
          <w:p w14:paraId="2F0AA163" w14:textId="17DE4CF6"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10</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kern w:val="0"/>
                <w:sz w:val="24"/>
                <w:szCs w:val="24"/>
              </w:rPr>
              <w:t>⁶</w:t>
            </w:r>
          </w:p>
        </w:tc>
        <w:tc>
          <w:tcPr>
            <w:tcW w:w="992" w:type="dxa"/>
            <w:tcBorders>
              <w:left w:val="single" w:sz="4" w:space="0" w:color="FFFFFF" w:themeColor="background1"/>
              <w:right w:val="single" w:sz="4" w:space="0" w:color="FFFFFF" w:themeColor="background1"/>
            </w:tcBorders>
          </w:tcPr>
          <w:p w14:paraId="45DE0E15"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72CF2187"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5678FDB0" w14:textId="77777777" w:rsidTr="006A3BB5">
        <w:trPr>
          <w:trHeight w:val="145"/>
        </w:trPr>
        <w:tc>
          <w:tcPr>
            <w:tcW w:w="1560" w:type="dxa"/>
          </w:tcPr>
          <w:p w14:paraId="41E7B776" w14:textId="5078C3EB"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Jang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[44]</w:t>
            </w:r>
          </w:p>
        </w:tc>
        <w:tc>
          <w:tcPr>
            <w:tcW w:w="1275" w:type="dxa"/>
          </w:tcPr>
          <w:p w14:paraId="7175F9F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2014</w:t>
            </w:r>
          </w:p>
        </w:tc>
        <w:tc>
          <w:tcPr>
            <w:tcW w:w="993" w:type="dxa"/>
          </w:tcPr>
          <w:p w14:paraId="5603593D"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Korea</w:t>
            </w:r>
          </w:p>
        </w:tc>
        <w:tc>
          <w:tcPr>
            <w:tcW w:w="850" w:type="dxa"/>
          </w:tcPr>
          <w:p w14:paraId="59835133"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Clinical trials</w:t>
            </w:r>
          </w:p>
        </w:tc>
        <w:tc>
          <w:tcPr>
            <w:tcW w:w="1418" w:type="dxa"/>
          </w:tcPr>
          <w:p w14:paraId="1DCEFBC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37-60</w:t>
            </w:r>
          </w:p>
          <w:p w14:paraId="289DCA80" w14:textId="78BBE43F" w:rsidR="003341D3" w:rsidRPr="00961A77" w:rsidRDefault="003341D3" w:rsidP="007F6A7C">
            <w:pPr>
              <w:wordWrap/>
              <w:adjustRightInd w:val="0"/>
              <w:snapToGrid w:val="0"/>
              <w:spacing w:line="360" w:lineRule="auto"/>
              <w:jc w:val="both"/>
              <w:rPr>
                <w:rFonts w:ascii="Book Antiqua" w:eastAsiaTheme="majorHAnsi" w:hAnsi="Book Antiqua" w:cs="Times New Roman"/>
                <w:sz w:val="24"/>
                <w:szCs w:val="24"/>
              </w:rPr>
            </w:pPr>
            <w:r w:rsidRPr="00961A77">
              <w:rPr>
                <w:rFonts w:ascii="Book Antiqua" w:eastAsiaTheme="majorHAnsi" w:hAnsi="Book Antiqua" w:cs="Times New Roman"/>
                <w:sz w:val="24"/>
                <w:szCs w:val="24"/>
              </w:rPr>
              <w:t>(50</w:t>
            </w:r>
            <w:r w:rsidR="000F6F36" w:rsidRPr="00961A77">
              <w:rPr>
                <w:rFonts w:ascii="Book Antiqua" w:eastAsiaTheme="majorHAnsi" w:hAnsi="Book Antiqua" w:cs="Times New Roman"/>
                <w:sz w:val="24"/>
                <w:szCs w:val="24"/>
              </w:rPr>
              <w:t xml:space="preserve"> ± </w:t>
            </w:r>
            <w:r w:rsidRPr="00961A77">
              <w:rPr>
                <w:rFonts w:ascii="Book Antiqua" w:eastAsiaTheme="majorHAnsi" w:hAnsi="Book Antiqua" w:cs="Times New Roman"/>
                <w:sz w:val="24"/>
                <w:szCs w:val="24"/>
              </w:rPr>
              <w:t>8)</w:t>
            </w:r>
          </w:p>
        </w:tc>
        <w:tc>
          <w:tcPr>
            <w:tcW w:w="1559" w:type="dxa"/>
          </w:tcPr>
          <w:p w14:paraId="486E55BC" w14:textId="054B89C0"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11 (M:F</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10:1)</w:t>
            </w:r>
          </w:p>
        </w:tc>
        <w:tc>
          <w:tcPr>
            <w:tcW w:w="992" w:type="dxa"/>
          </w:tcPr>
          <w:p w14:paraId="4BDBE0D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45</w:t>
            </w:r>
          </w:p>
        </w:tc>
        <w:tc>
          <w:tcPr>
            <w:tcW w:w="1134" w:type="dxa"/>
          </w:tcPr>
          <w:p w14:paraId="4D4D8640"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32241F8A"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Hepatic artery</w:t>
            </w:r>
          </w:p>
        </w:tc>
        <w:tc>
          <w:tcPr>
            <w:tcW w:w="1134" w:type="dxa"/>
            <w:tcBorders>
              <w:right w:val="single" w:sz="4" w:space="0" w:color="FFFFFF" w:themeColor="background1"/>
            </w:tcBorders>
          </w:tcPr>
          <w:p w14:paraId="2EDAC641" w14:textId="38151AED"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5</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w:t>
            </w:r>
            <w:r w:rsidR="000F6F36" w:rsidRPr="00961A77">
              <w:rPr>
                <w:rFonts w:ascii="Book Antiqua" w:eastAsia="SimSun" w:hAnsi="Book Antiqua" w:cs="Times New Roman"/>
                <w:kern w:val="0"/>
                <w:sz w:val="24"/>
                <w:szCs w:val="24"/>
                <w:lang w:eastAsia="zh-CN"/>
              </w:rPr>
              <w:t xml:space="preserve"> </w:t>
            </w:r>
            <w:r w:rsidRPr="00961A77">
              <w:rPr>
                <w:rFonts w:ascii="Book Antiqua" w:eastAsiaTheme="majorHAnsi" w:hAnsi="Book Antiqua" w:cs="Times New Roman"/>
                <w:sz w:val="24"/>
                <w:szCs w:val="24"/>
              </w:rPr>
              <w:t>10</w:t>
            </w:r>
            <w:r w:rsidRPr="00961A77">
              <w:rPr>
                <w:rFonts w:ascii="Cambria Math" w:eastAsia="MS Mincho" w:hAnsi="Cambria Math" w:cs="Cambria Math"/>
                <w:sz w:val="24"/>
                <w:szCs w:val="24"/>
              </w:rPr>
              <w:t>⁶</w:t>
            </w:r>
          </w:p>
        </w:tc>
        <w:tc>
          <w:tcPr>
            <w:tcW w:w="992" w:type="dxa"/>
            <w:tcBorders>
              <w:left w:val="single" w:sz="4" w:space="0" w:color="FFFFFF" w:themeColor="background1"/>
              <w:right w:val="single" w:sz="4" w:space="0" w:color="FFFFFF" w:themeColor="background1"/>
            </w:tcBorders>
          </w:tcPr>
          <w:p w14:paraId="19F46C4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50EAB04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560C2207" w14:textId="77777777" w:rsidTr="006A3BB5">
        <w:trPr>
          <w:trHeight w:val="145"/>
        </w:trPr>
        <w:tc>
          <w:tcPr>
            <w:tcW w:w="1560" w:type="dxa"/>
          </w:tcPr>
          <w:p w14:paraId="480C426B" w14:textId="73F2B91A"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Kharaziha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[43]</w:t>
            </w:r>
          </w:p>
        </w:tc>
        <w:tc>
          <w:tcPr>
            <w:tcW w:w="1275" w:type="dxa"/>
          </w:tcPr>
          <w:p w14:paraId="195CE0E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2009</w:t>
            </w:r>
          </w:p>
        </w:tc>
        <w:tc>
          <w:tcPr>
            <w:tcW w:w="993" w:type="dxa"/>
          </w:tcPr>
          <w:p w14:paraId="1B2CFC8D"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Sweden</w:t>
            </w:r>
          </w:p>
        </w:tc>
        <w:tc>
          <w:tcPr>
            <w:tcW w:w="850" w:type="dxa"/>
          </w:tcPr>
          <w:p w14:paraId="27E15FA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Cohort</w:t>
            </w:r>
          </w:p>
        </w:tc>
        <w:tc>
          <w:tcPr>
            <w:tcW w:w="1418" w:type="dxa"/>
          </w:tcPr>
          <w:p w14:paraId="0C1F4683"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38-67</w:t>
            </w:r>
          </w:p>
          <w:p w14:paraId="26E0D5F3"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(55.63)</w:t>
            </w:r>
          </w:p>
        </w:tc>
        <w:tc>
          <w:tcPr>
            <w:tcW w:w="1559" w:type="dxa"/>
          </w:tcPr>
          <w:p w14:paraId="1A7C9443" w14:textId="10B9A691"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8 (M:F</w:t>
            </w:r>
            <w:r w:rsidR="00092187"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w:t>
            </w:r>
            <w:r w:rsidR="00092187"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4:4)</w:t>
            </w:r>
          </w:p>
        </w:tc>
        <w:tc>
          <w:tcPr>
            <w:tcW w:w="992" w:type="dxa"/>
          </w:tcPr>
          <w:p w14:paraId="38507EA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6</w:t>
            </w:r>
          </w:p>
        </w:tc>
        <w:tc>
          <w:tcPr>
            <w:tcW w:w="1134" w:type="dxa"/>
          </w:tcPr>
          <w:p w14:paraId="0318460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55436790" w14:textId="09E416BB"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lang w:val="es-ES_tradnl"/>
              </w:rPr>
            </w:pPr>
            <w:r w:rsidRPr="00961A77">
              <w:rPr>
                <w:rFonts w:ascii="Book Antiqua" w:eastAsiaTheme="majorHAnsi" w:hAnsi="Book Antiqua" w:cs="Times New Roman"/>
                <w:kern w:val="0"/>
                <w:sz w:val="24"/>
                <w:szCs w:val="24"/>
                <w:lang w:val="es-ES_tradnl"/>
              </w:rPr>
              <w:t>portal vein (</w:t>
            </w:r>
            <w:r w:rsidR="000F6F36" w:rsidRPr="00961A77">
              <w:rPr>
                <w:rFonts w:ascii="Book Antiqua" w:eastAsiaTheme="majorHAnsi" w:hAnsi="Book Antiqua" w:cs="Times New Roman"/>
                <w:i/>
                <w:kern w:val="0"/>
                <w:sz w:val="24"/>
                <w:szCs w:val="24"/>
                <w:lang w:val="es-ES_tradnl"/>
              </w:rPr>
              <w:t xml:space="preserve">n = </w:t>
            </w:r>
            <w:r w:rsidRPr="00961A77">
              <w:rPr>
                <w:rFonts w:ascii="Book Antiqua" w:eastAsiaTheme="majorHAnsi" w:hAnsi="Book Antiqua" w:cs="Times New Roman"/>
                <w:kern w:val="0"/>
                <w:sz w:val="24"/>
                <w:szCs w:val="24"/>
                <w:lang w:val="es-ES_tradnl"/>
              </w:rPr>
              <w:t>6) or peripheral vein (</w:t>
            </w:r>
            <w:r w:rsidR="000F6F36" w:rsidRPr="00961A77">
              <w:rPr>
                <w:rFonts w:ascii="Book Antiqua" w:eastAsiaTheme="majorHAnsi" w:hAnsi="Book Antiqua" w:cs="Times New Roman"/>
                <w:i/>
                <w:kern w:val="0"/>
                <w:sz w:val="24"/>
                <w:szCs w:val="24"/>
                <w:lang w:val="es-ES_tradnl"/>
              </w:rPr>
              <w:t xml:space="preserve">n = </w:t>
            </w:r>
            <w:r w:rsidRPr="00961A77">
              <w:rPr>
                <w:rFonts w:ascii="Book Antiqua" w:eastAsiaTheme="majorHAnsi" w:hAnsi="Book Antiqua" w:cs="Times New Roman"/>
                <w:kern w:val="0"/>
                <w:sz w:val="24"/>
                <w:szCs w:val="24"/>
                <w:lang w:val="es-ES_tradnl"/>
              </w:rPr>
              <w:t>2)</w:t>
            </w:r>
          </w:p>
        </w:tc>
        <w:tc>
          <w:tcPr>
            <w:tcW w:w="1134" w:type="dxa"/>
            <w:tcBorders>
              <w:right w:val="single" w:sz="4" w:space="0" w:color="FFFFFF" w:themeColor="background1"/>
            </w:tcBorders>
          </w:tcPr>
          <w:p w14:paraId="15E8E42C" w14:textId="2FE9F562"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3</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kern w:val="0"/>
                <w:sz w:val="24"/>
                <w:szCs w:val="24"/>
              </w:rPr>
              <w:t>⁷</w:t>
            </w:r>
          </w:p>
          <w:p w14:paraId="228622D6" w14:textId="2DD604EC" w:rsidR="003341D3" w:rsidRPr="00961A77" w:rsidRDefault="000F6F36"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SimSun" w:hAnsi="Book Antiqua" w:cs="Times New Roman"/>
                <w:kern w:val="0"/>
                <w:sz w:val="24"/>
                <w:szCs w:val="24"/>
                <w:lang w:eastAsia="zh-CN"/>
              </w:rPr>
              <w:t>-</w:t>
            </w:r>
            <w:r w:rsidR="003341D3" w:rsidRPr="00961A77">
              <w:rPr>
                <w:rFonts w:ascii="Book Antiqua" w:eastAsiaTheme="majorHAnsi" w:hAnsi="Book Antiqua" w:cs="Times New Roman"/>
                <w:kern w:val="0"/>
                <w:sz w:val="24"/>
                <w:szCs w:val="24"/>
              </w:rPr>
              <w:t xml:space="preserve"> 5</w:t>
            </w:r>
            <w:r w:rsidRPr="00961A77">
              <w:rPr>
                <w:rFonts w:ascii="Book Antiqua" w:eastAsia="SimSun" w:hAnsi="Book Antiqua" w:cs="Times New Roman"/>
                <w:kern w:val="0"/>
                <w:sz w:val="24"/>
                <w:szCs w:val="24"/>
                <w:lang w:eastAsia="zh-CN"/>
              </w:rPr>
              <w:t xml:space="preserve"> </w:t>
            </w:r>
            <w:r w:rsidRPr="00961A77">
              <w:rPr>
                <w:rFonts w:ascii="Book Antiqua" w:eastAsiaTheme="majorHAnsi" w:hAnsi="Book Antiqua" w:cs="Times New Roman"/>
                <w:kern w:val="0"/>
                <w:sz w:val="24"/>
                <w:szCs w:val="24"/>
              </w:rPr>
              <w:t xml:space="preserve">× </w:t>
            </w:r>
            <w:r w:rsidR="003341D3" w:rsidRPr="00961A77">
              <w:rPr>
                <w:rFonts w:ascii="Book Antiqua" w:eastAsiaTheme="majorHAnsi" w:hAnsi="Book Antiqua" w:cs="Times New Roman"/>
                <w:kern w:val="0"/>
                <w:sz w:val="24"/>
                <w:szCs w:val="24"/>
              </w:rPr>
              <w:t>10</w:t>
            </w:r>
            <w:r w:rsidR="003341D3" w:rsidRPr="00961A77">
              <w:rPr>
                <w:rFonts w:ascii="Cambria Math" w:eastAsia="MS Mincho" w:hAnsi="Cambria Math" w:cs="Cambria Math"/>
                <w:kern w:val="0"/>
                <w:sz w:val="24"/>
                <w:szCs w:val="24"/>
              </w:rPr>
              <w:t>⁷</w:t>
            </w:r>
          </w:p>
        </w:tc>
        <w:tc>
          <w:tcPr>
            <w:tcW w:w="992" w:type="dxa"/>
            <w:tcBorders>
              <w:left w:val="single" w:sz="4" w:space="0" w:color="FFFFFF" w:themeColor="background1"/>
              <w:right w:val="single" w:sz="4" w:space="0" w:color="FFFFFF" w:themeColor="background1"/>
            </w:tcBorders>
          </w:tcPr>
          <w:p w14:paraId="0EF31DB9"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1FC7FB9B"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402F4FA6" w14:textId="77777777" w:rsidTr="006A3BB5">
        <w:trPr>
          <w:trHeight w:val="145"/>
        </w:trPr>
        <w:tc>
          <w:tcPr>
            <w:tcW w:w="1560" w:type="dxa"/>
          </w:tcPr>
          <w:p w14:paraId="64CF8009" w14:textId="34DC8A93"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Mohamadnejad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[84]</w:t>
            </w:r>
          </w:p>
        </w:tc>
        <w:tc>
          <w:tcPr>
            <w:tcW w:w="1275" w:type="dxa"/>
          </w:tcPr>
          <w:p w14:paraId="076FC1B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2013</w:t>
            </w:r>
          </w:p>
        </w:tc>
        <w:tc>
          <w:tcPr>
            <w:tcW w:w="993" w:type="dxa"/>
          </w:tcPr>
          <w:p w14:paraId="656791A0"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Iran</w:t>
            </w:r>
          </w:p>
        </w:tc>
        <w:tc>
          <w:tcPr>
            <w:tcW w:w="850" w:type="dxa"/>
          </w:tcPr>
          <w:p w14:paraId="514A828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RCT</w:t>
            </w:r>
          </w:p>
        </w:tc>
        <w:tc>
          <w:tcPr>
            <w:tcW w:w="1418" w:type="dxa"/>
          </w:tcPr>
          <w:p w14:paraId="327EB2B0" w14:textId="5892BD34"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MSC 43.1</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17.6</w:t>
            </w:r>
          </w:p>
          <w:p w14:paraId="4199D983" w14:textId="315658A0"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Placebo 34.6</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13.8</w:t>
            </w:r>
          </w:p>
        </w:tc>
        <w:tc>
          <w:tcPr>
            <w:tcW w:w="1559" w:type="dxa"/>
          </w:tcPr>
          <w:p w14:paraId="463A4CAF" w14:textId="0555B841"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25 (M:F</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13:12)</w:t>
            </w:r>
          </w:p>
          <w:p w14:paraId="459CA419" w14:textId="5959185A"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MSC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14)</w:t>
            </w:r>
          </w:p>
          <w:p w14:paraId="25503AB6" w14:textId="4A08093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Placebo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11)</w:t>
            </w:r>
          </w:p>
        </w:tc>
        <w:tc>
          <w:tcPr>
            <w:tcW w:w="992" w:type="dxa"/>
          </w:tcPr>
          <w:p w14:paraId="11E9139D"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12</w:t>
            </w:r>
          </w:p>
        </w:tc>
        <w:tc>
          <w:tcPr>
            <w:tcW w:w="1134" w:type="dxa"/>
          </w:tcPr>
          <w:p w14:paraId="35A22A0E"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29342185"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4FF6BB44" w14:textId="6AC36D14"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Median of 1.95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Book Antiqua" w:eastAsiaTheme="majorHAnsi" w:hAnsi="Book Antiqua" w:cs="Times New Roman"/>
                <w:kern w:val="0"/>
                <w:sz w:val="24"/>
                <w:szCs w:val="24"/>
                <w:vertAlign w:val="superscript"/>
              </w:rPr>
              <w:t>8</w:t>
            </w:r>
          </w:p>
          <w:p w14:paraId="477AF24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(range: 1.2-2.95)</w:t>
            </w:r>
          </w:p>
        </w:tc>
        <w:tc>
          <w:tcPr>
            <w:tcW w:w="992" w:type="dxa"/>
            <w:tcBorders>
              <w:left w:val="single" w:sz="4" w:space="0" w:color="FFFFFF" w:themeColor="background1"/>
              <w:right w:val="single" w:sz="4" w:space="0" w:color="FFFFFF" w:themeColor="background1"/>
            </w:tcBorders>
          </w:tcPr>
          <w:p w14:paraId="52AD47B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5CA4FA9D"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4EAC938C" w14:textId="77777777" w:rsidTr="006A3BB5">
        <w:trPr>
          <w:trHeight w:val="145"/>
        </w:trPr>
        <w:tc>
          <w:tcPr>
            <w:tcW w:w="1560" w:type="dxa"/>
          </w:tcPr>
          <w:p w14:paraId="5231B4C3" w14:textId="6A217680"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Mohamadn</w:t>
            </w:r>
            <w:r w:rsidRPr="00961A77">
              <w:rPr>
                <w:rFonts w:ascii="Book Antiqua" w:eastAsiaTheme="majorHAnsi" w:hAnsi="Book Antiqua" w:cs="Times New Roman"/>
                <w:kern w:val="0"/>
                <w:sz w:val="24"/>
                <w:szCs w:val="24"/>
              </w:rPr>
              <w:lastRenderedPageBreak/>
              <w:t xml:space="preserve">ejad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[42]</w:t>
            </w:r>
          </w:p>
        </w:tc>
        <w:tc>
          <w:tcPr>
            <w:tcW w:w="1275" w:type="dxa"/>
          </w:tcPr>
          <w:p w14:paraId="57F087E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2007</w:t>
            </w:r>
          </w:p>
        </w:tc>
        <w:tc>
          <w:tcPr>
            <w:tcW w:w="993" w:type="dxa"/>
          </w:tcPr>
          <w:p w14:paraId="419AE523"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Iran</w:t>
            </w:r>
          </w:p>
        </w:tc>
        <w:tc>
          <w:tcPr>
            <w:tcW w:w="850" w:type="dxa"/>
          </w:tcPr>
          <w:p w14:paraId="6E55545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Case </w:t>
            </w:r>
            <w:r w:rsidRPr="00961A77">
              <w:rPr>
                <w:rFonts w:ascii="Book Antiqua" w:eastAsiaTheme="majorHAnsi" w:hAnsi="Book Antiqua" w:cs="Times New Roman"/>
                <w:kern w:val="0"/>
                <w:sz w:val="24"/>
                <w:szCs w:val="24"/>
              </w:rPr>
              <w:lastRenderedPageBreak/>
              <w:t>series</w:t>
            </w:r>
          </w:p>
        </w:tc>
        <w:tc>
          <w:tcPr>
            <w:tcW w:w="1418" w:type="dxa"/>
          </w:tcPr>
          <w:p w14:paraId="5A918BA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34-56 (47.3)</w:t>
            </w:r>
          </w:p>
        </w:tc>
        <w:tc>
          <w:tcPr>
            <w:tcW w:w="1559" w:type="dxa"/>
          </w:tcPr>
          <w:p w14:paraId="1CA6B3A0" w14:textId="205EFD24"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4 (M:F</w:t>
            </w:r>
            <w:r w:rsidR="00092187"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w:t>
            </w:r>
            <w:r w:rsidR="00092187"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lastRenderedPageBreak/>
              <w:t>1:3)</w:t>
            </w:r>
          </w:p>
        </w:tc>
        <w:tc>
          <w:tcPr>
            <w:tcW w:w="992" w:type="dxa"/>
          </w:tcPr>
          <w:p w14:paraId="4245B89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12</w:t>
            </w:r>
          </w:p>
        </w:tc>
        <w:tc>
          <w:tcPr>
            <w:tcW w:w="1134" w:type="dxa"/>
          </w:tcPr>
          <w:p w14:paraId="07C6A2C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Bone </w:t>
            </w:r>
            <w:r w:rsidRPr="00961A77">
              <w:rPr>
                <w:rFonts w:ascii="Book Antiqua" w:eastAsiaTheme="majorHAnsi" w:hAnsi="Book Antiqua" w:cs="Times New Roman"/>
                <w:kern w:val="0"/>
                <w:sz w:val="24"/>
                <w:szCs w:val="24"/>
              </w:rPr>
              <w:lastRenderedPageBreak/>
              <w:t>marrow</w:t>
            </w:r>
          </w:p>
        </w:tc>
        <w:tc>
          <w:tcPr>
            <w:tcW w:w="1418" w:type="dxa"/>
          </w:tcPr>
          <w:p w14:paraId="6A5EF7FE"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 xml:space="preserve">Peripheral </w:t>
            </w:r>
            <w:r w:rsidRPr="00961A77">
              <w:rPr>
                <w:rFonts w:ascii="Book Antiqua" w:eastAsiaTheme="majorHAnsi" w:hAnsi="Book Antiqua" w:cs="Times New Roman"/>
                <w:kern w:val="0"/>
                <w:sz w:val="24"/>
                <w:szCs w:val="24"/>
              </w:rPr>
              <w:lastRenderedPageBreak/>
              <w:t>vein</w:t>
            </w:r>
          </w:p>
        </w:tc>
        <w:tc>
          <w:tcPr>
            <w:tcW w:w="1134" w:type="dxa"/>
            <w:tcBorders>
              <w:right w:val="single" w:sz="4" w:space="0" w:color="FFFFFF" w:themeColor="background1"/>
            </w:tcBorders>
          </w:tcPr>
          <w:p w14:paraId="585CAD5A" w14:textId="4CDEC413"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SimSun" w:hAnsi="Book Antiqua" w:cs="Times New Roman"/>
                <w:kern w:val="0"/>
                <w:sz w:val="24"/>
                <w:szCs w:val="24"/>
                <w:lang w:eastAsia="zh-CN"/>
              </w:rPr>
              <w:lastRenderedPageBreak/>
              <w:t>(</w:t>
            </w:r>
            <w:r w:rsidR="003341D3" w:rsidRPr="00961A77">
              <w:rPr>
                <w:rFonts w:ascii="Book Antiqua" w:eastAsiaTheme="majorHAnsi" w:hAnsi="Book Antiqua" w:cs="Times New Roman"/>
                <w:kern w:val="0"/>
                <w:sz w:val="24"/>
                <w:szCs w:val="24"/>
              </w:rPr>
              <w:t>5.2</w:t>
            </w:r>
            <w:r w:rsidRPr="00961A77">
              <w:rPr>
                <w:rFonts w:ascii="Book Antiqua" w:eastAsiaTheme="majorHAnsi" w:hAnsi="Book Antiqua" w:cs="Times New Roman"/>
                <w:sz w:val="24"/>
                <w:szCs w:val="24"/>
              </w:rPr>
              <w:t xml:space="preserve"> ± </w:t>
            </w:r>
            <w:r w:rsidR="003341D3" w:rsidRPr="00961A77">
              <w:rPr>
                <w:rFonts w:ascii="Book Antiqua" w:eastAsiaTheme="majorHAnsi" w:hAnsi="Book Antiqua" w:cs="Times New Roman"/>
                <w:sz w:val="24"/>
                <w:szCs w:val="24"/>
              </w:rPr>
              <w:lastRenderedPageBreak/>
              <w:t>0.63</w:t>
            </w:r>
            <w:r w:rsidRPr="00961A77">
              <w:rPr>
                <w:rFonts w:ascii="Book Antiqua" w:eastAsia="SimSun" w:hAnsi="Book Antiqua" w:cs="Times New Roman"/>
                <w:sz w:val="24"/>
                <w:szCs w:val="24"/>
                <w:lang w:eastAsia="zh-CN"/>
              </w:rPr>
              <w:t xml:space="preserve">) </w:t>
            </w:r>
            <w:r w:rsidRPr="00961A77">
              <w:rPr>
                <w:rFonts w:ascii="Book Antiqua" w:eastAsiaTheme="majorHAnsi" w:hAnsi="Book Antiqua" w:cs="Times New Roman"/>
                <w:sz w:val="24"/>
                <w:szCs w:val="24"/>
              </w:rPr>
              <w:t xml:space="preserve">× </w:t>
            </w:r>
            <w:r w:rsidR="003341D3" w:rsidRPr="00961A77">
              <w:rPr>
                <w:rFonts w:ascii="Book Antiqua" w:eastAsiaTheme="majorHAnsi" w:hAnsi="Book Antiqua" w:cs="Times New Roman"/>
                <w:kern w:val="0"/>
                <w:sz w:val="24"/>
                <w:szCs w:val="24"/>
              </w:rPr>
              <w:t>10</w:t>
            </w:r>
            <w:r w:rsidR="003341D3" w:rsidRPr="00961A77">
              <w:rPr>
                <w:rFonts w:ascii="Book Antiqua" w:hAnsi="Book Antiqua" w:cs="Cambria Math"/>
                <w:sz w:val="24"/>
                <w:szCs w:val="24"/>
                <w:vertAlign w:val="superscript"/>
              </w:rPr>
              <w:t>9</w:t>
            </w:r>
          </w:p>
        </w:tc>
        <w:tc>
          <w:tcPr>
            <w:tcW w:w="992" w:type="dxa"/>
            <w:tcBorders>
              <w:left w:val="single" w:sz="4" w:space="0" w:color="FFFFFF" w:themeColor="background1"/>
              <w:right w:val="single" w:sz="4" w:space="0" w:color="FFFFFF" w:themeColor="background1"/>
            </w:tcBorders>
          </w:tcPr>
          <w:p w14:paraId="76734CFA"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I</w:t>
            </w:r>
          </w:p>
        </w:tc>
        <w:tc>
          <w:tcPr>
            <w:tcW w:w="1417" w:type="dxa"/>
            <w:tcBorders>
              <w:left w:val="single" w:sz="4" w:space="0" w:color="FFFFFF" w:themeColor="background1"/>
            </w:tcBorders>
          </w:tcPr>
          <w:p w14:paraId="405D199E"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053DB992" w14:textId="77777777" w:rsidTr="006A3BB5">
        <w:trPr>
          <w:trHeight w:val="145"/>
        </w:trPr>
        <w:tc>
          <w:tcPr>
            <w:tcW w:w="1560" w:type="dxa"/>
          </w:tcPr>
          <w:p w14:paraId="554F4673" w14:textId="4B1F3475"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 xml:space="preserve">Salama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[85]</w:t>
            </w:r>
          </w:p>
        </w:tc>
        <w:tc>
          <w:tcPr>
            <w:tcW w:w="1275" w:type="dxa"/>
          </w:tcPr>
          <w:p w14:paraId="5D4E9945"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2014</w:t>
            </w:r>
          </w:p>
        </w:tc>
        <w:tc>
          <w:tcPr>
            <w:tcW w:w="993" w:type="dxa"/>
          </w:tcPr>
          <w:p w14:paraId="2B5AD0B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Egypt</w:t>
            </w:r>
          </w:p>
        </w:tc>
        <w:tc>
          <w:tcPr>
            <w:tcW w:w="850" w:type="dxa"/>
          </w:tcPr>
          <w:p w14:paraId="5605145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RCT</w:t>
            </w:r>
          </w:p>
        </w:tc>
        <w:tc>
          <w:tcPr>
            <w:tcW w:w="1418" w:type="dxa"/>
          </w:tcPr>
          <w:p w14:paraId="1BE9C84A" w14:textId="407C72F5"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 MSC 50.27</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6.05</w:t>
            </w:r>
          </w:p>
          <w:p w14:paraId="72B57654" w14:textId="688A9556"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 Control 50.9</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7.23</w:t>
            </w:r>
          </w:p>
        </w:tc>
        <w:tc>
          <w:tcPr>
            <w:tcW w:w="1559" w:type="dxa"/>
          </w:tcPr>
          <w:p w14:paraId="36895E3E" w14:textId="39ADD91D"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40 (M:F</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33:7)</w:t>
            </w:r>
          </w:p>
          <w:p w14:paraId="4EF12F63" w14:textId="34473B3C"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 MSC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20)</w:t>
            </w:r>
          </w:p>
          <w:p w14:paraId="15B3D204" w14:textId="556F846C"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 Control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20)</w:t>
            </w:r>
          </w:p>
        </w:tc>
        <w:tc>
          <w:tcPr>
            <w:tcW w:w="992" w:type="dxa"/>
          </w:tcPr>
          <w:p w14:paraId="2E8CB04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6</w:t>
            </w:r>
          </w:p>
        </w:tc>
        <w:tc>
          <w:tcPr>
            <w:tcW w:w="1134" w:type="dxa"/>
          </w:tcPr>
          <w:p w14:paraId="66528E6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082E92CA"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7DC202C8" w14:textId="2C276CAE"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sz w:val="24"/>
                <w:szCs w:val="24"/>
              </w:rPr>
              <w:t>⁶</w:t>
            </w:r>
          </w:p>
        </w:tc>
        <w:tc>
          <w:tcPr>
            <w:tcW w:w="992" w:type="dxa"/>
            <w:tcBorders>
              <w:left w:val="single" w:sz="4" w:space="0" w:color="FFFFFF" w:themeColor="background1"/>
              <w:right w:val="single" w:sz="4" w:space="0" w:color="FFFFFF" w:themeColor="background1"/>
            </w:tcBorders>
          </w:tcPr>
          <w:p w14:paraId="16F1A3BA"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4F22CDC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1F02CD33" w14:textId="77777777" w:rsidTr="006A3BB5">
        <w:trPr>
          <w:trHeight w:val="145"/>
        </w:trPr>
        <w:tc>
          <w:tcPr>
            <w:tcW w:w="1560" w:type="dxa"/>
          </w:tcPr>
          <w:p w14:paraId="4C8037F9" w14:textId="46D023F2"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Wang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[86]</w:t>
            </w:r>
          </w:p>
        </w:tc>
        <w:tc>
          <w:tcPr>
            <w:tcW w:w="1275" w:type="dxa"/>
          </w:tcPr>
          <w:p w14:paraId="6DF026F1"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2013</w:t>
            </w:r>
          </w:p>
        </w:tc>
        <w:tc>
          <w:tcPr>
            <w:tcW w:w="993" w:type="dxa"/>
          </w:tcPr>
          <w:p w14:paraId="3112E370"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China</w:t>
            </w:r>
          </w:p>
        </w:tc>
        <w:tc>
          <w:tcPr>
            <w:tcW w:w="850" w:type="dxa"/>
          </w:tcPr>
          <w:p w14:paraId="3CAC0B2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Clinical trial</w:t>
            </w:r>
          </w:p>
        </w:tc>
        <w:tc>
          <w:tcPr>
            <w:tcW w:w="1418" w:type="dxa"/>
          </w:tcPr>
          <w:p w14:paraId="2F343A8C"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33-58</w:t>
            </w:r>
          </w:p>
          <w:p w14:paraId="01B6D7DE"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(40)</w:t>
            </w:r>
          </w:p>
        </w:tc>
        <w:tc>
          <w:tcPr>
            <w:tcW w:w="1559" w:type="dxa"/>
          </w:tcPr>
          <w:p w14:paraId="5E840C4E" w14:textId="733A393E"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7 (M:F=1:6)</w:t>
            </w:r>
          </w:p>
        </w:tc>
        <w:tc>
          <w:tcPr>
            <w:tcW w:w="992" w:type="dxa"/>
          </w:tcPr>
          <w:p w14:paraId="0AD8F01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12</w:t>
            </w:r>
          </w:p>
        </w:tc>
        <w:tc>
          <w:tcPr>
            <w:tcW w:w="1134" w:type="dxa"/>
          </w:tcPr>
          <w:p w14:paraId="3F7EA3F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Umbilical cord</w:t>
            </w:r>
          </w:p>
        </w:tc>
        <w:tc>
          <w:tcPr>
            <w:tcW w:w="1418" w:type="dxa"/>
          </w:tcPr>
          <w:p w14:paraId="78649111"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451E39AE" w14:textId="210FFF12"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0.5</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sz w:val="24"/>
                <w:szCs w:val="24"/>
              </w:rPr>
              <w:t>⁶</w:t>
            </w:r>
          </w:p>
        </w:tc>
        <w:tc>
          <w:tcPr>
            <w:tcW w:w="992" w:type="dxa"/>
            <w:tcBorders>
              <w:left w:val="single" w:sz="4" w:space="0" w:color="FFFFFF" w:themeColor="background1"/>
              <w:right w:val="single" w:sz="4" w:space="0" w:color="FFFFFF" w:themeColor="background1"/>
            </w:tcBorders>
          </w:tcPr>
          <w:p w14:paraId="33978F7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NA</w:t>
            </w:r>
          </w:p>
        </w:tc>
        <w:tc>
          <w:tcPr>
            <w:tcW w:w="1417" w:type="dxa"/>
            <w:tcBorders>
              <w:left w:val="single" w:sz="4" w:space="0" w:color="FFFFFF" w:themeColor="background1"/>
            </w:tcBorders>
          </w:tcPr>
          <w:p w14:paraId="5867BE7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214F5E8E" w14:textId="77777777" w:rsidTr="006A3BB5">
        <w:trPr>
          <w:trHeight w:val="145"/>
        </w:trPr>
        <w:tc>
          <w:tcPr>
            <w:tcW w:w="1560" w:type="dxa"/>
          </w:tcPr>
          <w:p w14:paraId="55A232CD" w14:textId="25BA2B7D"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Zhang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[87]</w:t>
            </w:r>
          </w:p>
        </w:tc>
        <w:tc>
          <w:tcPr>
            <w:tcW w:w="1275" w:type="dxa"/>
          </w:tcPr>
          <w:p w14:paraId="4A83B63E"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2012</w:t>
            </w:r>
          </w:p>
        </w:tc>
        <w:tc>
          <w:tcPr>
            <w:tcW w:w="993" w:type="dxa"/>
          </w:tcPr>
          <w:p w14:paraId="39F3453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China</w:t>
            </w:r>
          </w:p>
        </w:tc>
        <w:tc>
          <w:tcPr>
            <w:tcW w:w="850" w:type="dxa"/>
          </w:tcPr>
          <w:p w14:paraId="44B2F68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Case control</w:t>
            </w:r>
          </w:p>
        </w:tc>
        <w:tc>
          <w:tcPr>
            <w:tcW w:w="1418" w:type="dxa"/>
          </w:tcPr>
          <w:p w14:paraId="20A908BE"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 MSC: 48</w:t>
            </w:r>
          </w:p>
          <w:p w14:paraId="0FC11720"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 Control: 47</w:t>
            </w:r>
          </w:p>
        </w:tc>
        <w:tc>
          <w:tcPr>
            <w:tcW w:w="1559" w:type="dxa"/>
          </w:tcPr>
          <w:p w14:paraId="7DA0DFA4" w14:textId="1E60C573"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45 (M:F</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w:t>
            </w:r>
            <w:r w:rsidR="00092187"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40:5)</w:t>
            </w:r>
          </w:p>
          <w:p w14:paraId="1FB09F8D" w14:textId="5D3555C5"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 MSC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30)</w:t>
            </w:r>
          </w:p>
          <w:p w14:paraId="55E59932" w14:textId="41073BBE"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 Control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15)</w:t>
            </w:r>
          </w:p>
        </w:tc>
        <w:tc>
          <w:tcPr>
            <w:tcW w:w="992" w:type="dxa"/>
          </w:tcPr>
          <w:p w14:paraId="6432FD1C"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12</w:t>
            </w:r>
          </w:p>
        </w:tc>
        <w:tc>
          <w:tcPr>
            <w:tcW w:w="1134" w:type="dxa"/>
          </w:tcPr>
          <w:p w14:paraId="1325153C"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Umbilical cord</w:t>
            </w:r>
          </w:p>
        </w:tc>
        <w:tc>
          <w:tcPr>
            <w:tcW w:w="1418" w:type="dxa"/>
          </w:tcPr>
          <w:p w14:paraId="10AC4E2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3D3F0037" w14:textId="6AC86798"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0.5</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sz w:val="24"/>
                <w:szCs w:val="24"/>
              </w:rPr>
              <w:t>⁶</w:t>
            </w:r>
          </w:p>
        </w:tc>
        <w:tc>
          <w:tcPr>
            <w:tcW w:w="992" w:type="dxa"/>
            <w:tcBorders>
              <w:left w:val="single" w:sz="4" w:space="0" w:color="FFFFFF" w:themeColor="background1"/>
              <w:right w:val="single" w:sz="4" w:space="0" w:color="FFFFFF" w:themeColor="background1"/>
            </w:tcBorders>
          </w:tcPr>
          <w:p w14:paraId="34F813D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2C1E4BD1"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686DFAA8" w14:textId="77777777" w:rsidTr="006A3BB5">
        <w:trPr>
          <w:trHeight w:val="145"/>
        </w:trPr>
        <w:tc>
          <w:tcPr>
            <w:tcW w:w="1560" w:type="dxa"/>
          </w:tcPr>
          <w:p w14:paraId="6468A896" w14:textId="461AAC2A"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Wang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[88]</w:t>
            </w:r>
          </w:p>
        </w:tc>
        <w:tc>
          <w:tcPr>
            <w:tcW w:w="1275" w:type="dxa"/>
          </w:tcPr>
          <w:p w14:paraId="1E186061"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2014</w:t>
            </w:r>
          </w:p>
        </w:tc>
        <w:tc>
          <w:tcPr>
            <w:tcW w:w="993" w:type="dxa"/>
          </w:tcPr>
          <w:p w14:paraId="2836339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China</w:t>
            </w:r>
          </w:p>
        </w:tc>
        <w:tc>
          <w:tcPr>
            <w:tcW w:w="850" w:type="dxa"/>
          </w:tcPr>
          <w:p w14:paraId="426522B5"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Cohort</w:t>
            </w:r>
          </w:p>
        </w:tc>
        <w:tc>
          <w:tcPr>
            <w:tcW w:w="1418" w:type="dxa"/>
          </w:tcPr>
          <w:p w14:paraId="3CF15C3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30-60</w:t>
            </w:r>
          </w:p>
          <w:p w14:paraId="126B5105"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(50)</w:t>
            </w:r>
          </w:p>
        </w:tc>
        <w:tc>
          <w:tcPr>
            <w:tcW w:w="1559" w:type="dxa"/>
          </w:tcPr>
          <w:p w14:paraId="3A0FF8A5" w14:textId="6B138E3B"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10 (M:F=1:9)</w:t>
            </w:r>
          </w:p>
        </w:tc>
        <w:tc>
          <w:tcPr>
            <w:tcW w:w="992" w:type="dxa"/>
          </w:tcPr>
          <w:p w14:paraId="11C2A4E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12</w:t>
            </w:r>
          </w:p>
        </w:tc>
        <w:tc>
          <w:tcPr>
            <w:tcW w:w="1134" w:type="dxa"/>
          </w:tcPr>
          <w:p w14:paraId="733C753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716A06F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0B9A03EE"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p>
        </w:tc>
        <w:tc>
          <w:tcPr>
            <w:tcW w:w="992" w:type="dxa"/>
            <w:tcBorders>
              <w:left w:val="single" w:sz="4" w:space="0" w:color="FFFFFF" w:themeColor="background1"/>
              <w:right w:val="single" w:sz="4" w:space="0" w:color="FFFFFF" w:themeColor="background1"/>
            </w:tcBorders>
          </w:tcPr>
          <w:p w14:paraId="2E957EFA"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38351B8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48D37941" w14:textId="77777777" w:rsidTr="006A3BB5">
        <w:trPr>
          <w:trHeight w:val="274"/>
        </w:trPr>
        <w:tc>
          <w:tcPr>
            <w:tcW w:w="1560" w:type="dxa"/>
          </w:tcPr>
          <w:p w14:paraId="58961214" w14:textId="55ACED91"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El-Ansary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[89]</w:t>
            </w:r>
          </w:p>
        </w:tc>
        <w:tc>
          <w:tcPr>
            <w:tcW w:w="1275" w:type="dxa"/>
          </w:tcPr>
          <w:p w14:paraId="10407CA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2010</w:t>
            </w:r>
          </w:p>
        </w:tc>
        <w:tc>
          <w:tcPr>
            <w:tcW w:w="993" w:type="dxa"/>
          </w:tcPr>
          <w:p w14:paraId="14FB086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Egypt</w:t>
            </w:r>
          </w:p>
        </w:tc>
        <w:tc>
          <w:tcPr>
            <w:tcW w:w="850" w:type="dxa"/>
          </w:tcPr>
          <w:p w14:paraId="7D7D58C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RCT</w:t>
            </w:r>
          </w:p>
        </w:tc>
        <w:tc>
          <w:tcPr>
            <w:tcW w:w="1418" w:type="dxa"/>
          </w:tcPr>
          <w:p w14:paraId="4CC41845" w14:textId="72A14AB3"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Intrasplenic</w:t>
            </w:r>
          </w:p>
          <w:p w14:paraId="19E3F5A5" w14:textId="574FF15B"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48.50</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11.09</w:t>
            </w:r>
          </w:p>
          <w:p w14:paraId="595387F7" w14:textId="48800735"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Peripheral</w:t>
            </w:r>
          </w:p>
          <w:p w14:paraId="74940471" w14:textId="45D5F7FC"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50.83</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6.88</w:t>
            </w:r>
          </w:p>
        </w:tc>
        <w:tc>
          <w:tcPr>
            <w:tcW w:w="1559" w:type="dxa"/>
          </w:tcPr>
          <w:p w14:paraId="6D7B4A99" w14:textId="7EAC92C0"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lang w:val="es-ES_tradnl"/>
              </w:rPr>
            </w:pPr>
            <w:r w:rsidRPr="00961A77">
              <w:rPr>
                <w:rFonts w:ascii="Book Antiqua" w:eastAsiaTheme="majorHAnsi" w:hAnsi="Book Antiqua" w:cs="Times New Roman"/>
                <w:i/>
                <w:kern w:val="0"/>
                <w:sz w:val="24"/>
                <w:szCs w:val="24"/>
                <w:lang w:val="es-ES_tradnl"/>
              </w:rPr>
              <w:lastRenderedPageBreak/>
              <w:t>n =</w:t>
            </w:r>
            <w:r w:rsidR="00EC372E" w:rsidRPr="00961A77">
              <w:rPr>
                <w:rFonts w:ascii="Book Antiqua" w:eastAsiaTheme="majorHAnsi" w:hAnsi="Book Antiqua" w:cs="Times New Roman"/>
                <w:i/>
                <w:kern w:val="0"/>
                <w:sz w:val="24"/>
                <w:szCs w:val="24"/>
                <w:lang w:val="es-ES_tradnl"/>
              </w:rPr>
              <w:t xml:space="preserve"> </w:t>
            </w:r>
            <w:r w:rsidR="003341D3" w:rsidRPr="00961A77">
              <w:rPr>
                <w:rFonts w:ascii="Book Antiqua" w:eastAsiaTheme="majorHAnsi" w:hAnsi="Book Antiqua" w:cs="Times New Roman"/>
                <w:kern w:val="0"/>
                <w:sz w:val="24"/>
                <w:szCs w:val="24"/>
                <w:lang w:val="es-ES_tradnl"/>
              </w:rPr>
              <w:t>12 (M:F</w:t>
            </w:r>
            <w:r w:rsidR="006A3BB5" w:rsidRPr="00961A77">
              <w:rPr>
                <w:rFonts w:ascii="Book Antiqua" w:eastAsia="SimSun" w:hAnsi="Book Antiqua" w:cs="Times New Roman"/>
                <w:kern w:val="0"/>
                <w:sz w:val="24"/>
                <w:szCs w:val="24"/>
                <w:lang w:val="es-ES_tradnl" w:eastAsia="zh-CN"/>
              </w:rPr>
              <w:t xml:space="preserve"> </w:t>
            </w:r>
            <w:r w:rsidR="003341D3" w:rsidRPr="00961A77">
              <w:rPr>
                <w:rFonts w:ascii="Book Antiqua" w:eastAsiaTheme="majorHAnsi" w:hAnsi="Book Antiqua" w:cs="Times New Roman"/>
                <w:kern w:val="0"/>
                <w:sz w:val="24"/>
                <w:szCs w:val="24"/>
                <w:lang w:val="es-ES_tradnl"/>
              </w:rPr>
              <w:t>=</w:t>
            </w:r>
            <w:r w:rsidR="006A3BB5" w:rsidRPr="00961A77">
              <w:rPr>
                <w:rFonts w:ascii="Book Antiqua" w:eastAsia="SimSun" w:hAnsi="Book Antiqua" w:cs="Times New Roman"/>
                <w:kern w:val="0"/>
                <w:sz w:val="24"/>
                <w:szCs w:val="24"/>
                <w:lang w:val="es-ES_tradnl" w:eastAsia="zh-CN"/>
              </w:rPr>
              <w:t xml:space="preserve"> </w:t>
            </w:r>
            <w:r w:rsidR="003341D3" w:rsidRPr="00961A77">
              <w:rPr>
                <w:rFonts w:ascii="Book Antiqua" w:eastAsiaTheme="majorHAnsi" w:hAnsi="Book Antiqua" w:cs="Times New Roman"/>
                <w:kern w:val="0"/>
                <w:sz w:val="24"/>
                <w:szCs w:val="24"/>
                <w:lang w:val="es-ES_tradnl"/>
              </w:rPr>
              <w:t>8:4)</w:t>
            </w:r>
          </w:p>
          <w:p w14:paraId="2DE9D0D6" w14:textId="5EF718D2" w:rsidR="003341D3" w:rsidRPr="00961A77" w:rsidRDefault="006A3BB5" w:rsidP="007F6A7C">
            <w:pPr>
              <w:wordWrap/>
              <w:adjustRightInd w:val="0"/>
              <w:snapToGrid w:val="0"/>
              <w:spacing w:line="360" w:lineRule="auto"/>
              <w:jc w:val="both"/>
              <w:rPr>
                <w:rFonts w:ascii="Book Antiqua" w:eastAsiaTheme="majorHAnsi" w:hAnsi="Book Antiqua" w:cs="Times New Roman"/>
                <w:kern w:val="0"/>
                <w:sz w:val="24"/>
                <w:szCs w:val="24"/>
                <w:lang w:val="es-ES_tradnl"/>
              </w:rPr>
            </w:pPr>
            <w:r w:rsidRPr="00961A77">
              <w:rPr>
                <w:rFonts w:ascii="Book Antiqua" w:eastAsia="SimSun" w:hAnsi="Book Antiqua" w:cs="Times New Roman"/>
                <w:kern w:val="0"/>
                <w:sz w:val="24"/>
                <w:szCs w:val="24"/>
                <w:lang w:val="es-ES_tradnl" w:eastAsia="zh-CN"/>
              </w:rPr>
              <w:t xml:space="preserve"> </w:t>
            </w:r>
            <w:r w:rsidR="003341D3" w:rsidRPr="00961A77">
              <w:rPr>
                <w:rFonts w:ascii="Book Antiqua" w:eastAsiaTheme="majorHAnsi" w:hAnsi="Book Antiqua" w:cs="Times New Roman"/>
                <w:kern w:val="0"/>
                <w:sz w:val="24"/>
                <w:szCs w:val="24"/>
                <w:lang w:val="es-ES_tradnl"/>
              </w:rPr>
              <w:t xml:space="preserve">intrasplenic </w:t>
            </w:r>
            <w:r w:rsidR="003341D3" w:rsidRPr="00961A77">
              <w:rPr>
                <w:rFonts w:ascii="Book Antiqua" w:eastAsiaTheme="majorHAnsi" w:hAnsi="Book Antiqua" w:cs="Times New Roman"/>
                <w:kern w:val="0"/>
                <w:sz w:val="24"/>
                <w:szCs w:val="24"/>
                <w:lang w:val="es-ES_tradnl"/>
              </w:rPr>
              <w:lastRenderedPageBreak/>
              <w:t>(</w:t>
            </w:r>
            <w:r w:rsidR="000F6F36" w:rsidRPr="00961A77">
              <w:rPr>
                <w:rFonts w:ascii="Book Antiqua" w:eastAsiaTheme="majorHAnsi" w:hAnsi="Book Antiqua" w:cs="Times New Roman"/>
                <w:i/>
                <w:kern w:val="0"/>
                <w:sz w:val="24"/>
                <w:szCs w:val="24"/>
                <w:lang w:val="es-ES_tradnl"/>
              </w:rPr>
              <w:t xml:space="preserve">n = </w:t>
            </w:r>
            <w:r w:rsidR="003341D3" w:rsidRPr="00961A77">
              <w:rPr>
                <w:rFonts w:ascii="Book Antiqua" w:eastAsiaTheme="majorHAnsi" w:hAnsi="Book Antiqua" w:cs="Times New Roman"/>
                <w:kern w:val="0"/>
                <w:sz w:val="24"/>
                <w:szCs w:val="24"/>
                <w:lang w:val="es-ES_tradnl"/>
              </w:rPr>
              <w:t>6)</w:t>
            </w:r>
          </w:p>
          <w:p w14:paraId="7DFD61F4" w14:textId="0C0756F6"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lang w:val="es-ES_tradnl"/>
              </w:rPr>
            </w:pPr>
            <w:r w:rsidRPr="00961A77">
              <w:rPr>
                <w:rFonts w:ascii="Book Antiqua" w:eastAsiaTheme="majorHAnsi" w:hAnsi="Book Antiqua" w:cs="Times New Roman"/>
                <w:kern w:val="0"/>
                <w:sz w:val="24"/>
                <w:szCs w:val="24"/>
                <w:lang w:val="es-ES_tradnl"/>
              </w:rPr>
              <w:t>peripheral (</w:t>
            </w:r>
            <w:r w:rsidR="000F6F36" w:rsidRPr="00961A77">
              <w:rPr>
                <w:rFonts w:ascii="Book Antiqua" w:eastAsiaTheme="majorHAnsi" w:hAnsi="Book Antiqua" w:cs="Times New Roman"/>
                <w:i/>
                <w:kern w:val="0"/>
                <w:sz w:val="24"/>
                <w:szCs w:val="24"/>
                <w:lang w:val="es-ES_tradnl"/>
              </w:rPr>
              <w:t xml:space="preserve">n = </w:t>
            </w:r>
            <w:r w:rsidRPr="00961A77">
              <w:rPr>
                <w:rFonts w:ascii="Book Antiqua" w:eastAsiaTheme="majorHAnsi" w:hAnsi="Book Antiqua" w:cs="Times New Roman"/>
                <w:kern w:val="0"/>
                <w:sz w:val="24"/>
                <w:szCs w:val="24"/>
                <w:lang w:val="es-ES_tradnl"/>
              </w:rPr>
              <w:t>6)</w:t>
            </w:r>
          </w:p>
        </w:tc>
        <w:tc>
          <w:tcPr>
            <w:tcW w:w="992" w:type="dxa"/>
          </w:tcPr>
          <w:p w14:paraId="7CA3C10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6</w:t>
            </w:r>
          </w:p>
        </w:tc>
        <w:tc>
          <w:tcPr>
            <w:tcW w:w="1134" w:type="dxa"/>
          </w:tcPr>
          <w:p w14:paraId="31311F4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4488E83D" w14:textId="30BBBC0D"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Intrasplenic</w:t>
            </w:r>
          </w:p>
          <w:p w14:paraId="53424E04" w14:textId="2D29FE5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31B7D1D6" w14:textId="0E7E78E9" w:rsidR="003341D3" w:rsidRPr="00961A77" w:rsidRDefault="003341D3" w:rsidP="007F6A7C">
            <w:pPr>
              <w:wordWrap/>
              <w:adjustRightInd w:val="0"/>
              <w:snapToGrid w:val="0"/>
              <w:spacing w:line="360" w:lineRule="auto"/>
              <w:jc w:val="both"/>
              <w:rPr>
                <w:rFonts w:ascii="Book Antiqua" w:eastAsia="SimSun" w:hAnsi="Book Antiqua" w:cs="Times New Roman"/>
                <w:kern w:val="0"/>
                <w:sz w:val="24"/>
                <w:szCs w:val="24"/>
                <w:lang w:eastAsia="zh-CN"/>
              </w:rPr>
            </w:pPr>
            <w:r w:rsidRPr="00961A77">
              <w:rPr>
                <w:rFonts w:ascii="Book Antiqua" w:eastAsiaTheme="majorHAnsi" w:hAnsi="Book Antiqua" w:cs="Times New Roman"/>
                <w:kern w:val="0"/>
                <w:sz w:val="24"/>
                <w:szCs w:val="24"/>
              </w:rPr>
              <w:t>1</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Book Antiqua" w:eastAsiaTheme="majorHAnsi" w:hAnsi="Book Antiqua" w:cs="Times New Roman"/>
                <w:kern w:val="0"/>
                <w:sz w:val="24"/>
                <w:szCs w:val="24"/>
                <w:vertAlign w:val="superscript"/>
              </w:rPr>
              <w:t>8</w:t>
            </w:r>
            <w:r w:rsidRPr="00961A77">
              <w:rPr>
                <w:rFonts w:ascii="Book Antiqua" w:eastAsiaTheme="majorHAnsi" w:hAnsi="Book Antiqua" w:cs="Times New Roman"/>
                <w:kern w:val="0"/>
                <w:sz w:val="24"/>
                <w:szCs w:val="24"/>
              </w:rPr>
              <w:t>/5 m</w:t>
            </w:r>
            <w:r w:rsidR="000F6F36" w:rsidRPr="00961A77">
              <w:rPr>
                <w:rFonts w:ascii="Book Antiqua" w:eastAsia="SimSun" w:hAnsi="Book Antiqua" w:cs="Times New Roman"/>
                <w:kern w:val="0"/>
                <w:sz w:val="24"/>
                <w:szCs w:val="24"/>
                <w:lang w:eastAsia="zh-CN"/>
              </w:rPr>
              <w:t>L</w:t>
            </w:r>
          </w:p>
        </w:tc>
        <w:tc>
          <w:tcPr>
            <w:tcW w:w="992" w:type="dxa"/>
            <w:tcBorders>
              <w:left w:val="single" w:sz="4" w:space="0" w:color="FFFFFF" w:themeColor="background1"/>
              <w:right w:val="single" w:sz="4" w:space="0" w:color="FFFFFF" w:themeColor="background1"/>
            </w:tcBorders>
          </w:tcPr>
          <w:p w14:paraId="73F9C52C"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500E1F4C"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626E33DE" w14:textId="77777777" w:rsidTr="006A3BB5">
        <w:trPr>
          <w:trHeight w:val="699"/>
        </w:trPr>
        <w:tc>
          <w:tcPr>
            <w:tcW w:w="1560" w:type="dxa"/>
          </w:tcPr>
          <w:p w14:paraId="641E98A9" w14:textId="5DC8D735"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 xml:space="preserve">Shi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[90]</w:t>
            </w:r>
          </w:p>
        </w:tc>
        <w:tc>
          <w:tcPr>
            <w:tcW w:w="1275" w:type="dxa"/>
          </w:tcPr>
          <w:p w14:paraId="04D3827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2012</w:t>
            </w:r>
          </w:p>
        </w:tc>
        <w:tc>
          <w:tcPr>
            <w:tcW w:w="993" w:type="dxa"/>
          </w:tcPr>
          <w:p w14:paraId="41408E0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China</w:t>
            </w:r>
          </w:p>
        </w:tc>
        <w:tc>
          <w:tcPr>
            <w:tcW w:w="850" w:type="dxa"/>
          </w:tcPr>
          <w:p w14:paraId="6495A65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Case control</w:t>
            </w:r>
          </w:p>
        </w:tc>
        <w:tc>
          <w:tcPr>
            <w:tcW w:w="1418" w:type="dxa"/>
          </w:tcPr>
          <w:p w14:paraId="5C1B44D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 MSC 24-59</w:t>
            </w:r>
          </w:p>
          <w:p w14:paraId="1D2D329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 Control 26-62</w:t>
            </w:r>
          </w:p>
        </w:tc>
        <w:tc>
          <w:tcPr>
            <w:tcW w:w="1559" w:type="dxa"/>
          </w:tcPr>
          <w:p w14:paraId="69FAAB10" w14:textId="7501D68C"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43 (M:F</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w:t>
            </w:r>
            <w:r w:rsidR="006A3BB5" w:rsidRPr="00961A77">
              <w:rPr>
                <w:rFonts w:ascii="Book Antiqua" w:eastAsia="SimSun" w:hAnsi="Book Antiqua" w:cs="Times New Roman"/>
                <w:kern w:val="0"/>
                <w:sz w:val="24"/>
                <w:szCs w:val="24"/>
                <w:lang w:eastAsia="zh-CN"/>
              </w:rPr>
              <w:t xml:space="preserve"> </w:t>
            </w:r>
            <w:r w:rsidR="003341D3" w:rsidRPr="00961A77">
              <w:rPr>
                <w:rFonts w:ascii="Book Antiqua" w:eastAsiaTheme="majorHAnsi" w:hAnsi="Book Antiqua" w:cs="Times New Roman"/>
                <w:kern w:val="0"/>
                <w:sz w:val="24"/>
                <w:szCs w:val="24"/>
              </w:rPr>
              <w:t>35:8)</w:t>
            </w:r>
          </w:p>
          <w:p w14:paraId="50816758" w14:textId="2DD6299E"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MSC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24)</w:t>
            </w:r>
          </w:p>
          <w:p w14:paraId="0F666F57" w14:textId="5DC37115"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Control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21)</w:t>
            </w:r>
          </w:p>
        </w:tc>
        <w:tc>
          <w:tcPr>
            <w:tcW w:w="992" w:type="dxa"/>
          </w:tcPr>
          <w:p w14:paraId="67CA244F"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18</w:t>
            </w:r>
          </w:p>
        </w:tc>
        <w:tc>
          <w:tcPr>
            <w:tcW w:w="1134" w:type="dxa"/>
          </w:tcPr>
          <w:p w14:paraId="50DFE46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Umbilical cord</w:t>
            </w:r>
          </w:p>
        </w:tc>
        <w:tc>
          <w:tcPr>
            <w:tcW w:w="1418" w:type="dxa"/>
          </w:tcPr>
          <w:p w14:paraId="38495CD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717B8AC1" w14:textId="640B0EA1"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0.5</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sz w:val="24"/>
                <w:szCs w:val="24"/>
              </w:rPr>
              <w:t>⁶</w:t>
            </w:r>
          </w:p>
        </w:tc>
        <w:tc>
          <w:tcPr>
            <w:tcW w:w="992" w:type="dxa"/>
            <w:tcBorders>
              <w:left w:val="single" w:sz="4" w:space="0" w:color="FFFFFF" w:themeColor="background1"/>
              <w:right w:val="single" w:sz="4" w:space="0" w:color="FFFFFF" w:themeColor="background1"/>
            </w:tcBorders>
          </w:tcPr>
          <w:p w14:paraId="2B87087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765CD542"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1581AD4E" w14:textId="77777777" w:rsidTr="006A3BB5">
        <w:trPr>
          <w:trHeight w:val="132"/>
        </w:trPr>
        <w:tc>
          <w:tcPr>
            <w:tcW w:w="1560" w:type="dxa"/>
          </w:tcPr>
          <w:p w14:paraId="09444740" w14:textId="5B682A2A"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Peng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[91]</w:t>
            </w:r>
          </w:p>
        </w:tc>
        <w:tc>
          <w:tcPr>
            <w:tcW w:w="1275" w:type="dxa"/>
          </w:tcPr>
          <w:p w14:paraId="1B6E26A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2011</w:t>
            </w:r>
          </w:p>
        </w:tc>
        <w:tc>
          <w:tcPr>
            <w:tcW w:w="993" w:type="dxa"/>
          </w:tcPr>
          <w:p w14:paraId="6BCDF503"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China</w:t>
            </w:r>
          </w:p>
        </w:tc>
        <w:tc>
          <w:tcPr>
            <w:tcW w:w="850" w:type="dxa"/>
          </w:tcPr>
          <w:p w14:paraId="573D6934"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Case control</w:t>
            </w:r>
          </w:p>
        </w:tc>
        <w:tc>
          <w:tcPr>
            <w:tcW w:w="1418" w:type="dxa"/>
          </w:tcPr>
          <w:p w14:paraId="69F9C621" w14:textId="6290A98D"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MSC 42.19</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10.80</w:t>
            </w:r>
          </w:p>
          <w:p w14:paraId="2E32E2D1" w14:textId="62C56741"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Control 42.22</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11.37</w:t>
            </w:r>
          </w:p>
        </w:tc>
        <w:tc>
          <w:tcPr>
            <w:tcW w:w="1559" w:type="dxa"/>
          </w:tcPr>
          <w:p w14:paraId="713424F2" w14:textId="49894F55"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158 (M:F=149:9)</w:t>
            </w:r>
          </w:p>
          <w:p w14:paraId="787A3A84" w14:textId="2E39544E"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MSC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53)</w:t>
            </w:r>
          </w:p>
          <w:p w14:paraId="0423DBA8" w14:textId="6863F539"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Control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105)</w:t>
            </w:r>
          </w:p>
        </w:tc>
        <w:tc>
          <w:tcPr>
            <w:tcW w:w="992" w:type="dxa"/>
          </w:tcPr>
          <w:p w14:paraId="6EAE7FB0"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45 (195wk)</w:t>
            </w:r>
          </w:p>
        </w:tc>
        <w:tc>
          <w:tcPr>
            <w:tcW w:w="1134" w:type="dxa"/>
          </w:tcPr>
          <w:p w14:paraId="376583F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4C846C54"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Hepatic artery</w:t>
            </w:r>
          </w:p>
        </w:tc>
        <w:tc>
          <w:tcPr>
            <w:tcW w:w="1134" w:type="dxa"/>
            <w:tcBorders>
              <w:right w:val="single" w:sz="4" w:space="0" w:color="FFFFFF" w:themeColor="background1"/>
            </w:tcBorders>
          </w:tcPr>
          <w:p w14:paraId="0F3CA4F1" w14:textId="4CDCC963"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sz w:val="24"/>
                <w:szCs w:val="24"/>
              </w:rPr>
              <w:t>3.4-3.8</w:t>
            </w:r>
            <w:r w:rsidR="000F6F36" w:rsidRPr="00961A77">
              <w:rPr>
                <w:rFonts w:ascii="Book Antiqua" w:eastAsia="SimSun" w:hAnsi="Book Antiqua" w:cs="Times New Roman"/>
                <w:sz w:val="24"/>
                <w:szCs w:val="24"/>
                <w:lang w:eastAsia="zh-CN"/>
              </w:rPr>
              <w:t xml:space="preserve"> </w:t>
            </w:r>
            <w:r w:rsidR="000F6F36" w:rsidRPr="00961A77">
              <w:rPr>
                <w:rFonts w:ascii="Book Antiqua" w:eastAsiaTheme="majorHAnsi" w:hAnsi="Book Antiqua" w:cs="Times New Roman"/>
                <w:sz w:val="24"/>
                <w:szCs w:val="24"/>
              </w:rPr>
              <w:t>×</w:t>
            </w:r>
            <w:r w:rsidR="00EC372E" w:rsidRPr="00961A77">
              <w:rPr>
                <w:rFonts w:ascii="Book Antiqua" w:eastAsiaTheme="majorHAnsi" w:hAnsi="Book Antiqua" w:cs="Times New Roman"/>
                <w:sz w:val="24"/>
                <w:szCs w:val="24"/>
              </w:rPr>
              <w:t xml:space="preserve"> </w:t>
            </w:r>
            <w:r w:rsidRPr="00961A77">
              <w:rPr>
                <w:rFonts w:ascii="Book Antiqua" w:eastAsiaTheme="majorHAnsi" w:hAnsi="Book Antiqua" w:cs="Times New Roman"/>
                <w:sz w:val="24"/>
                <w:szCs w:val="24"/>
              </w:rPr>
              <w:t>10</w:t>
            </w:r>
            <w:r w:rsidRPr="00961A77">
              <w:rPr>
                <w:rFonts w:ascii="Cambria Math" w:eastAsia="MS Mincho" w:hAnsi="Cambria Math" w:cs="Cambria Math"/>
                <w:sz w:val="24"/>
                <w:szCs w:val="24"/>
              </w:rPr>
              <w:t>⁸</w:t>
            </w:r>
          </w:p>
        </w:tc>
        <w:tc>
          <w:tcPr>
            <w:tcW w:w="992" w:type="dxa"/>
            <w:tcBorders>
              <w:left w:val="single" w:sz="4" w:space="0" w:color="FFFFFF" w:themeColor="background1"/>
              <w:right w:val="single" w:sz="4" w:space="0" w:color="FFFFFF" w:themeColor="background1"/>
            </w:tcBorders>
          </w:tcPr>
          <w:p w14:paraId="24905D8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51611C26"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21F5186A" w14:textId="77777777" w:rsidTr="006A3BB5">
        <w:trPr>
          <w:trHeight w:val="693"/>
        </w:trPr>
        <w:tc>
          <w:tcPr>
            <w:tcW w:w="1560" w:type="dxa"/>
          </w:tcPr>
          <w:p w14:paraId="48687983" w14:textId="4B4AF05F"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El-Ansary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[92]</w:t>
            </w:r>
          </w:p>
        </w:tc>
        <w:tc>
          <w:tcPr>
            <w:tcW w:w="1275" w:type="dxa"/>
          </w:tcPr>
          <w:p w14:paraId="6B0A7DD7"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2012</w:t>
            </w:r>
          </w:p>
        </w:tc>
        <w:tc>
          <w:tcPr>
            <w:tcW w:w="993" w:type="dxa"/>
          </w:tcPr>
          <w:p w14:paraId="0C8A867D"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Egypt</w:t>
            </w:r>
          </w:p>
        </w:tc>
        <w:tc>
          <w:tcPr>
            <w:tcW w:w="850" w:type="dxa"/>
          </w:tcPr>
          <w:p w14:paraId="395613BF"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Case control</w:t>
            </w:r>
          </w:p>
        </w:tc>
        <w:tc>
          <w:tcPr>
            <w:tcW w:w="1418" w:type="dxa"/>
          </w:tcPr>
          <w:p w14:paraId="364051EA" w14:textId="71107EF0"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MSC 48.0</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7.4</w:t>
            </w:r>
          </w:p>
          <w:p w14:paraId="5C935B71" w14:textId="20E2AF61"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Control 51.6</w:t>
            </w:r>
            <w:r w:rsidR="000F6F36" w:rsidRPr="00961A77">
              <w:rPr>
                <w:rFonts w:ascii="Book Antiqua" w:eastAsiaTheme="majorHAnsi" w:hAnsi="Book Antiqua" w:cs="Times New Roman"/>
                <w:kern w:val="0"/>
                <w:sz w:val="24"/>
                <w:szCs w:val="24"/>
              </w:rPr>
              <w:t xml:space="preserve"> ± </w:t>
            </w:r>
            <w:r w:rsidRPr="00961A77">
              <w:rPr>
                <w:rFonts w:ascii="Book Antiqua" w:eastAsiaTheme="majorHAnsi" w:hAnsi="Book Antiqua" w:cs="Times New Roman"/>
                <w:kern w:val="0"/>
                <w:sz w:val="24"/>
                <w:szCs w:val="24"/>
              </w:rPr>
              <w:t>7.2</w:t>
            </w:r>
          </w:p>
        </w:tc>
        <w:tc>
          <w:tcPr>
            <w:tcW w:w="1559" w:type="dxa"/>
          </w:tcPr>
          <w:p w14:paraId="1C27EB4C" w14:textId="6043BC65"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25 (M:F=19:6)</w:t>
            </w:r>
          </w:p>
          <w:p w14:paraId="427A9601" w14:textId="666CF7E7" w:rsidR="003341D3" w:rsidRPr="00961A77" w:rsidRDefault="003341D3" w:rsidP="007F6A7C">
            <w:pPr>
              <w:wordWrap/>
              <w:adjustRightInd w:val="0"/>
              <w:snapToGrid w:val="0"/>
              <w:spacing w:line="360" w:lineRule="auto"/>
              <w:jc w:val="both"/>
              <w:rPr>
                <w:rFonts w:ascii="Book Antiqua" w:hAnsi="Book Antiqua" w:cs="Times New Roman"/>
                <w:sz w:val="24"/>
                <w:szCs w:val="24"/>
              </w:rPr>
            </w:pPr>
            <w:r w:rsidRPr="00961A77">
              <w:rPr>
                <w:rFonts w:ascii="Book Antiqua" w:eastAsiaTheme="majorHAnsi" w:hAnsi="Book Antiqua" w:cs="Times New Roman"/>
                <w:kern w:val="0"/>
                <w:sz w:val="24"/>
                <w:szCs w:val="24"/>
              </w:rPr>
              <w:t>MSC (</w:t>
            </w:r>
            <w:r w:rsidR="000F6F36" w:rsidRPr="00961A77">
              <w:rPr>
                <w:rFonts w:ascii="Book Antiqua" w:hAnsi="Book Antiqua" w:cs="Times New Roman"/>
                <w:i/>
                <w:sz w:val="24"/>
                <w:szCs w:val="24"/>
              </w:rPr>
              <w:t xml:space="preserve">n = </w:t>
            </w:r>
            <w:r w:rsidRPr="00961A77">
              <w:rPr>
                <w:rFonts w:ascii="Book Antiqua" w:hAnsi="Book Antiqua" w:cs="Times New Roman"/>
                <w:sz w:val="24"/>
                <w:szCs w:val="24"/>
              </w:rPr>
              <w:t>15)</w:t>
            </w:r>
          </w:p>
          <w:p w14:paraId="73D98492" w14:textId="11222833" w:rsidR="003341D3" w:rsidRPr="00961A77" w:rsidRDefault="006A3BB5"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Control </w:t>
            </w:r>
            <w:r w:rsidR="003341D3" w:rsidRPr="00961A77">
              <w:rPr>
                <w:rFonts w:ascii="Book Antiqua" w:eastAsiaTheme="majorHAnsi" w:hAnsi="Book Antiqua" w:cs="Times New Roman"/>
                <w:kern w:val="0"/>
                <w:sz w:val="24"/>
                <w:szCs w:val="24"/>
              </w:rPr>
              <w:t>(</w:t>
            </w:r>
            <w:r w:rsidR="000F6F36" w:rsidRPr="00961A77">
              <w:rPr>
                <w:rFonts w:ascii="Book Antiqua" w:eastAsiaTheme="majorHAnsi" w:hAnsi="Book Antiqua" w:cs="Times New Roman"/>
                <w:i/>
                <w:kern w:val="0"/>
                <w:sz w:val="24"/>
                <w:szCs w:val="24"/>
              </w:rPr>
              <w:t xml:space="preserve">n = </w:t>
            </w:r>
            <w:r w:rsidR="003341D3" w:rsidRPr="00961A77">
              <w:rPr>
                <w:rFonts w:ascii="Book Antiqua" w:eastAsiaTheme="majorHAnsi" w:hAnsi="Book Antiqua" w:cs="Times New Roman"/>
                <w:kern w:val="0"/>
                <w:sz w:val="24"/>
                <w:szCs w:val="24"/>
              </w:rPr>
              <w:t>10)</w:t>
            </w:r>
          </w:p>
        </w:tc>
        <w:tc>
          <w:tcPr>
            <w:tcW w:w="992" w:type="dxa"/>
          </w:tcPr>
          <w:p w14:paraId="7ABFB791"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6</w:t>
            </w:r>
          </w:p>
        </w:tc>
        <w:tc>
          <w:tcPr>
            <w:tcW w:w="1134" w:type="dxa"/>
          </w:tcPr>
          <w:p w14:paraId="27F2307C"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113AD3CD"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Peripheral vein</w:t>
            </w:r>
          </w:p>
        </w:tc>
        <w:tc>
          <w:tcPr>
            <w:tcW w:w="1134" w:type="dxa"/>
            <w:tcBorders>
              <w:right w:val="single" w:sz="4" w:space="0" w:color="FFFFFF" w:themeColor="background1"/>
            </w:tcBorders>
          </w:tcPr>
          <w:p w14:paraId="18DC0F48" w14:textId="2E1A670D"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kern w:val="0"/>
                <w:sz w:val="24"/>
                <w:szCs w:val="24"/>
              </w:rPr>
              <w:t>⁶</w:t>
            </w:r>
          </w:p>
        </w:tc>
        <w:tc>
          <w:tcPr>
            <w:tcW w:w="992" w:type="dxa"/>
            <w:tcBorders>
              <w:left w:val="single" w:sz="4" w:space="0" w:color="FFFFFF" w:themeColor="background1"/>
              <w:right w:val="single" w:sz="4" w:space="0" w:color="FFFFFF" w:themeColor="background1"/>
            </w:tcBorders>
          </w:tcPr>
          <w:p w14:paraId="4D42EC49"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1B6F9007"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r w:rsidR="003341D3" w:rsidRPr="00961A77" w14:paraId="60F74D25" w14:textId="77777777" w:rsidTr="006A3BB5">
        <w:trPr>
          <w:trHeight w:val="426"/>
        </w:trPr>
        <w:tc>
          <w:tcPr>
            <w:tcW w:w="1560" w:type="dxa"/>
          </w:tcPr>
          <w:p w14:paraId="379B258E" w14:textId="7D4F58EE"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Amer </w:t>
            </w:r>
            <w:r w:rsidRPr="00961A77">
              <w:rPr>
                <w:rFonts w:ascii="Book Antiqua" w:eastAsiaTheme="majorHAnsi" w:hAnsi="Book Antiqua" w:cs="Times New Roman"/>
                <w:i/>
                <w:kern w:val="0"/>
                <w:sz w:val="24"/>
                <w:szCs w:val="24"/>
              </w:rPr>
              <w:t>et al</w:t>
            </w:r>
            <w:r w:rsidRPr="00961A77">
              <w:rPr>
                <w:rFonts w:ascii="Book Antiqua" w:eastAsiaTheme="majorHAnsi" w:hAnsi="Book Antiqua" w:cs="Times New Roman"/>
                <w:kern w:val="0"/>
                <w:sz w:val="24"/>
                <w:szCs w:val="24"/>
                <w:vertAlign w:val="superscript"/>
              </w:rPr>
              <w:t>[23]</w:t>
            </w:r>
          </w:p>
        </w:tc>
        <w:tc>
          <w:tcPr>
            <w:tcW w:w="1275" w:type="dxa"/>
          </w:tcPr>
          <w:p w14:paraId="55FC8A6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2011</w:t>
            </w:r>
          </w:p>
        </w:tc>
        <w:tc>
          <w:tcPr>
            <w:tcW w:w="993" w:type="dxa"/>
          </w:tcPr>
          <w:p w14:paraId="54569F1B"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Egypt</w:t>
            </w:r>
          </w:p>
        </w:tc>
        <w:tc>
          <w:tcPr>
            <w:tcW w:w="850" w:type="dxa"/>
          </w:tcPr>
          <w:p w14:paraId="1A22BB28"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RCT</w:t>
            </w:r>
          </w:p>
        </w:tc>
        <w:tc>
          <w:tcPr>
            <w:tcW w:w="1418" w:type="dxa"/>
          </w:tcPr>
          <w:p w14:paraId="4172BA09" w14:textId="649C6BF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MSC 50.5</w:t>
            </w:r>
            <w:r w:rsidR="006A3BB5" w:rsidRPr="00961A77">
              <w:rPr>
                <w:rFonts w:ascii="Book Antiqua" w:eastAsia="SimSun" w:hAnsi="Book Antiqua" w:cs="Times New Roman"/>
                <w:kern w:val="0"/>
                <w:sz w:val="24"/>
                <w:szCs w:val="24"/>
                <w:lang w:eastAsia="zh-CN"/>
              </w:rPr>
              <w:t xml:space="preserve"> </w:t>
            </w:r>
            <w:r w:rsidR="006A3BB5" w:rsidRPr="00961A77">
              <w:rPr>
                <w:rFonts w:ascii="Book Antiqua" w:eastAsiaTheme="majorHAnsi" w:hAnsi="Book Antiqua" w:cs="Times New Roman"/>
                <w:kern w:val="0"/>
                <w:sz w:val="24"/>
                <w:szCs w:val="24"/>
              </w:rPr>
              <w:t>±</w:t>
            </w:r>
            <w:r w:rsidR="006A3BB5" w:rsidRPr="00961A77">
              <w:rPr>
                <w:rFonts w:ascii="Book Antiqua" w:eastAsia="SimSun" w:hAnsi="Book Antiqua" w:cs="Times New Roman"/>
                <w:kern w:val="0"/>
                <w:sz w:val="24"/>
                <w:szCs w:val="24"/>
                <w:lang w:eastAsia="zh-CN"/>
              </w:rPr>
              <w:t xml:space="preserve"> </w:t>
            </w:r>
            <w:r w:rsidRPr="00961A77">
              <w:rPr>
                <w:rFonts w:ascii="Book Antiqua" w:eastAsiaTheme="majorHAnsi" w:hAnsi="Book Antiqua" w:cs="Times New Roman"/>
                <w:kern w:val="0"/>
                <w:sz w:val="24"/>
                <w:szCs w:val="24"/>
              </w:rPr>
              <w:t>4.1</w:t>
            </w:r>
          </w:p>
          <w:p w14:paraId="6957B034" w14:textId="09B94D1C"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Control</w:t>
            </w:r>
            <w:r w:rsidR="00EC372E" w:rsidRPr="00961A77">
              <w:rPr>
                <w:rFonts w:ascii="Book Antiqua" w:eastAsiaTheme="majorHAnsi" w:hAnsi="Book Antiqua" w:cs="Times New Roman"/>
                <w:kern w:val="0"/>
                <w:sz w:val="24"/>
                <w:szCs w:val="24"/>
              </w:rPr>
              <w:t xml:space="preserve"> </w:t>
            </w:r>
            <w:r w:rsidR="006A3BB5" w:rsidRPr="00961A77">
              <w:rPr>
                <w:rFonts w:ascii="Book Antiqua" w:eastAsia="SimSun" w:hAnsi="Book Antiqua" w:cs="Times New Roman"/>
                <w:kern w:val="0"/>
                <w:sz w:val="24"/>
                <w:szCs w:val="24"/>
                <w:lang w:eastAsia="zh-CN"/>
              </w:rPr>
              <w:t>(</w:t>
            </w:r>
            <w:r w:rsidRPr="00961A77">
              <w:rPr>
                <w:rFonts w:ascii="Book Antiqua" w:eastAsiaTheme="majorHAnsi" w:hAnsi="Book Antiqua" w:cs="Times New Roman"/>
                <w:kern w:val="0"/>
                <w:sz w:val="24"/>
                <w:szCs w:val="24"/>
              </w:rPr>
              <w:t>45-55</w:t>
            </w:r>
            <w:r w:rsidR="006A3BB5" w:rsidRPr="00961A77">
              <w:rPr>
                <w:rFonts w:ascii="Book Antiqua" w:eastAsia="SimSun" w:hAnsi="Book Antiqua" w:cs="Times New Roman"/>
                <w:kern w:val="0"/>
                <w:sz w:val="24"/>
                <w:szCs w:val="24"/>
                <w:lang w:eastAsia="zh-CN"/>
              </w:rPr>
              <w:t xml:space="preserve">) </w:t>
            </w:r>
            <w:r w:rsidR="006A3BB5" w:rsidRPr="00961A77">
              <w:rPr>
                <w:rFonts w:ascii="Book Antiqua" w:eastAsiaTheme="majorHAnsi" w:hAnsi="Book Antiqua" w:cs="Times New Roman"/>
                <w:kern w:val="0"/>
                <w:sz w:val="24"/>
                <w:szCs w:val="24"/>
              </w:rPr>
              <w:t>±</w:t>
            </w:r>
            <w:r w:rsidR="006A3BB5" w:rsidRPr="00961A77">
              <w:rPr>
                <w:rFonts w:ascii="Book Antiqua" w:eastAsia="SimSun" w:hAnsi="Book Antiqua" w:cs="Times New Roman"/>
                <w:kern w:val="0"/>
                <w:sz w:val="24"/>
                <w:szCs w:val="24"/>
                <w:lang w:eastAsia="zh-CN"/>
              </w:rPr>
              <w:t xml:space="preserve"> </w:t>
            </w:r>
            <w:r w:rsidRPr="00961A77">
              <w:rPr>
                <w:rFonts w:ascii="Book Antiqua" w:eastAsiaTheme="majorHAnsi" w:hAnsi="Book Antiqua" w:cs="Times New Roman"/>
                <w:kern w:val="0"/>
                <w:sz w:val="24"/>
                <w:szCs w:val="24"/>
              </w:rPr>
              <w:t>3.6</w:t>
            </w:r>
          </w:p>
        </w:tc>
        <w:tc>
          <w:tcPr>
            <w:tcW w:w="1559" w:type="dxa"/>
          </w:tcPr>
          <w:p w14:paraId="640F98EC" w14:textId="289EAE6D" w:rsidR="003341D3" w:rsidRPr="00961A77" w:rsidRDefault="000F6F36"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i/>
                <w:kern w:val="0"/>
                <w:sz w:val="24"/>
                <w:szCs w:val="24"/>
              </w:rPr>
              <w:lastRenderedPageBreak/>
              <w:t>n =</w:t>
            </w:r>
            <w:r w:rsidR="00EC372E" w:rsidRPr="00961A77">
              <w:rPr>
                <w:rFonts w:ascii="Book Antiqua" w:eastAsiaTheme="majorHAnsi" w:hAnsi="Book Antiqua" w:cs="Times New Roman"/>
                <w:i/>
                <w:kern w:val="0"/>
                <w:sz w:val="24"/>
                <w:szCs w:val="24"/>
              </w:rPr>
              <w:t xml:space="preserve"> </w:t>
            </w:r>
            <w:r w:rsidR="003341D3" w:rsidRPr="00961A77">
              <w:rPr>
                <w:rFonts w:ascii="Book Antiqua" w:eastAsiaTheme="majorHAnsi" w:hAnsi="Book Antiqua" w:cs="Times New Roman"/>
                <w:kern w:val="0"/>
                <w:sz w:val="24"/>
                <w:szCs w:val="24"/>
              </w:rPr>
              <w:t>40 (M:F=33:7)</w:t>
            </w:r>
          </w:p>
          <w:p w14:paraId="456A945D" w14:textId="61B4143B"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MSC (</w:t>
            </w:r>
            <w:r w:rsidR="000F6F36" w:rsidRPr="00961A77">
              <w:rPr>
                <w:rFonts w:ascii="Book Antiqua" w:eastAsiaTheme="majorHAnsi" w:hAnsi="Book Antiqua" w:cs="Times New Roman"/>
                <w:i/>
                <w:kern w:val="0"/>
                <w:sz w:val="24"/>
                <w:szCs w:val="24"/>
              </w:rPr>
              <w:t xml:space="preserve">n = </w:t>
            </w:r>
            <w:r w:rsidRPr="00961A77">
              <w:rPr>
                <w:rFonts w:ascii="Book Antiqua" w:eastAsiaTheme="majorHAnsi" w:hAnsi="Book Antiqua" w:cs="Times New Roman"/>
                <w:kern w:val="0"/>
                <w:sz w:val="24"/>
                <w:szCs w:val="24"/>
              </w:rPr>
              <w:t>20)</w:t>
            </w:r>
          </w:p>
          <w:p w14:paraId="24CA8C94" w14:textId="3F85EEAE" w:rsidR="003341D3" w:rsidRPr="00961A77" w:rsidRDefault="006A3BB5"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 xml:space="preserve">Control </w:t>
            </w:r>
            <w:r w:rsidR="003341D3" w:rsidRPr="00961A77">
              <w:rPr>
                <w:rFonts w:ascii="Book Antiqua" w:eastAsiaTheme="majorHAnsi" w:hAnsi="Book Antiqua" w:cs="Times New Roman"/>
                <w:kern w:val="0"/>
                <w:sz w:val="24"/>
                <w:szCs w:val="24"/>
              </w:rPr>
              <w:t>(</w:t>
            </w:r>
            <w:r w:rsidR="000F6F36" w:rsidRPr="00961A77">
              <w:rPr>
                <w:rFonts w:ascii="Book Antiqua" w:eastAsiaTheme="majorHAnsi" w:hAnsi="Book Antiqua" w:cs="Times New Roman"/>
                <w:i/>
                <w:kern w:val="0"/>
                <w:sz w:val="24"/>
                <w:szCs w:val="24"/>
              </w:rPr>
              <w:t xml:space="preserve">n = </w:t>
            </w:r>
            <w:r w:rsidR="003341D3" w:rsidRPr="00961A77">
              <w:rPr>
                <w:rFonts w:ascii="Book Antiqua" w:eastAsiaTheme="majorHAnsi" w:hAnsi="Book Antiqua" w:cs="Times New Roman"/>
                <w:kern w:val="0"/>
                <w:sz w:val="24"/>
                <w:szCs w:val="24"/>
              </w:rPr>
              <w:t>20)</w:t>
            </w:r>
          </w:p>
        </w:tc>
        <w:tc>
          <w:tcPr>
            <w:tcW w:w="992" w:type="dxa"/>
          </w:tcPr>
          <w:p w14:paraId="097FC69C"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6</w:t>
            </w:r>
          </w:p>
        </w:tc>
        <w:tc>
          <w:tcPr>
            <w:tcW w:w="1134" w:type="dxa"/>
          </w:tcPr>
          <w:p w14:paraId="05F31509" w14:textId="77777777" w:rsidR="003341D3" w:rsidRPr="00961A77" w:rsidRDefault="003341D3" w:rsidP="007F6A7C">
            <w:pPr>
              <w:wordWrap/>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Bone marrow</w:t>
            </w:r>
          </w:p>
        </w:tc>
        <w:tc>
          <w:tcPr>
            <w:tcW w:w="1418" w:type="dxa"/>
          </w:tcPr>
          <w:p w14:paraId="597A9CE3"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1) Intraspleni</w:t>
            </w:r>
            <w:r w:rsidRPr="00961A77">
              <w:rPr>
                <w:rFonts w:ascii="Book Antiqua" w:eastAsiaTheme="majorHAnsi" w:hAnsi="Book Antiqua" w:cs="Times New Roman"/>
                <w:kern w:val="0"/>
                <w:sz w:val="24"/>
                <w:szCs w:val="24"/>
              </w:rPr>
              <w:lastRenderedPageBreak/>
              <w:t>c</w:t>
            </w:r>
          </w:p>
          <w:p w14:paraId="4FE18728"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2) Intrahepatic</w:t>
            </w:r>
          </w:p>
        </w:tc>
        <w:tc>
          <w:tcPr>
            <w:tcW w:w="1134" w:type="dxa"/>
            <w:tcBorders>
              <w:right w:val="single" w:sz="4" w:space="0" w:color="FFFFFF" w:themeColor="background1"/>
            </w:tcBorders>
          </w:tcPr>
          <w:p w14:paraId="1A0AE971" w14:textId="12BF0846"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lastRenderedPageBreak/>
              <w:t>2</w:t>
            </w:r>
            <w:r w:rsidR="000F6F36" w:rsidRPr="00961A77">
              <w:rPr>
                <w:rFonts w:ascii="Book Antiqua" w:eastAsia="SimSun" w:hAnsi="Book Antiqua" w:cs="Times New Roman"/>
                <w:kern w:val="0"/>
                <w:sz w:val="24"/>
                <w:szCs w:val="24"/>
                <w:lang w:eastAsia="zh-CN"/>
              </w:rPr>
              <w:t xml:space="preserve"> </w:t>
            </w:r>
            <w:r w:rsidR="000F6F36" w:rsidRPr="00961A77">
              <w:rPr>
                <w:rFonts w:ascii="Book Antiqua" w:eastAsiaTheme="majorHAnsi" w:hAnsi="Book Antiqua" w:cs="Times New Roman"/>
                <w:kern w:val="0"/>
                <w:sz w:val="24"/>
                <w:szCs w:val="24"/>
              </w:rPr>
              <w:t xml:space="preserve">× </w:t>
            </w:r>
            <w:r w:rsidRPr="00961A77">
              <w:rPr>
                <w:rFonts w:ascii="Book Antiqua" w:eastAsiaTheme="majorHAnsi" w:hAnsi="Book Antiqua" w:cs="Times New Roman"/>
                <w:kern w:val="0"/>
                <w:sz w:val="24"/>
                <w:szCs w:val="24"/>
              </w:rPr>
              <w:t>10</w:t>
            </w:r>
            <w:r w:rsidRPr="00961A77">
              <w:rPr>
                <w:rFonts w:ascii="Cambria Math" w:eastAsia="MS Mincho" w:hAnsi="Cambria Math" w:cs="Cambria Math"/>
                <w:kern w:val="0"/>
                <w:sz w:val="24"/>
                <w:szCs w:val="24"/>
              </w:rPr>
              <w:t>⁷</w:t>
            </w:r>
          </w:p>
          <w:p w14:paraId="2FAA5AB6"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p>
        </w:tc>
        <w:tc>
          <w:tcPr>
            <w:tcW w:w="992" w:type="dxa"/>
            <w:tcBorders>
              <w:left w:val="single" w:sz="4" w:space="0" w:color="FFFFFF" w:themeColor="background1"/>
              <w:right w:val="single" w:sz="4" w:space="0" w:color="FFFFFF" w:themeColor="background1"/>
            </w:tcBorders>
          </w:tcPr>
          <w:p w14:paraId="3566B69C"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I</w:t>
            </w:r>
          </w:p>
        </w:tc>
        <w:tc>
          <w:tcPr>
            <w:tcW w:w="1417" w:type="dxa"/>
            <w:tcBorders>
              <w:left w:val="single" w:sz="4" w:space="0" w:color="FFFFFF" w:themeColor="background1"/>
            </w:tcBorders>
          </w:tcPr>
          <w:p w14:paraId="407844E1" w14:textId="77777777" w:rsidR="003341D3" w:rsidRPr="00961A77" w:rsidRDefault="003341D3" w:rsidP="007F6A7C">
            <w:pPr>
              <w:widowControl/>
              <w:wordWrap/>
              <w:autoSpaceDE/>
              <w:autoSpaceDN/>
              <w:adjustRightInd w:val="0"/>
              <w:snapToGrid w:val="0"/>
              <w:spacing w:line="360" w:lineRule="auto"/>
              <w:jc w:val="both"/>
              <w:rPr>
                <w:rFonts w:ascii="Book Antiqua" w:eastAsiaTheme="majorHAnsi" w:hAnsi="Book Antiqua" w:cs="Times New Roman"/>
                <w:kern w:val="0"/>
                <w:sz w:val="24"/>
                <w:szCs w:val="24"/>
              </w:rPr>
            </w:pPr>
            <w:r w:rsidRPr="00961A77">
              <w:rPr>
                <w:rFonts w:ascii="Book Antiqua" w:eastAsiaTheme="majorHAnsi" w:hAnsi="Book Antiqua" w:cs="Times New Roman"/>
                <w:kern w:val="0"/>
                <w:sz w:val="24"/>
                <w:szCs w:val="24"/>
              </w:rPr>
              <w:t>none</w:t>
            </w:r>
          </w:p>
        </w:tc>
      </w:tr>
    </w:tbl>
    <w:p w14:paraId="0A576361" w14:textId="117FD378" w:rsidR="001D06E4" w:rsidRPr="00961A77" w:rsidRDefault="001D06E4" w:rsidP="007F6A7C">
      <w:pPr>
        <w:wordWrap/>
        <w:adjustRightInd w:val="0"/>
        <w:snapToGrid w:val="0"/>
        <w:spacing w:after="0" w:line="360" w:lineRule="auto"/>
        <w:rPr>
          <w:rFonts w:ascii="Book Antiqua" w:eastAsia="SimSun" w:hAnsi="Book Antiqua" w:cs="Times New Roman"/>
          <w:kern w:val="0"/>
          <w:sz w:val="24"/>
          <w:szCs w:val="24"/>
          <w:lang w:eastAsia="zh-CN"/>
        </w:rPr>
      </w:pPr>
      <w:r w:rsidRPr="00961A77">
        <w:rPr>
          <w:rFonts w:ascii="Book Antiqua" w:eastAsiaTheme="majorHAnsi" w:hAnsi="Book Antiqua" w:cs="Times New Roman"/>
          <w:kern w:val="0"/>
          <w:sz w:val="24"/>
          <w:szCs w:val="24"/>
        </w:rPr>
        <w:lastRenderedPageBreak/>
        <w:t>I: Improved</w:t>
      </w:r>
      <w:r w:rsidR="001B4769" w:rsidRPr="00961A77">
        <w:rPr>
          <w:rFonts w:ascii="Book Antiqua" w:eastAsia="SimSun" w:hAnsi="Book Antiqua" w:cs="Times New Roman"/>
          <w:kern w:val="0"/>
          <w:sz w:val="24"/>
          <w:szCs w:val="24"/>
          <w:lang w:eastAsia="zh-CN"/>
        </w:rPr>
        <w:t>;</w:t>
      </w:r>
      <w:r w:rsidRPr="00961A77">
        <w:rPr>
          <w:rFonts w:ascii="Book Antiqua" w:eastAsiaTheme="majorHAnsi" w:hAnsi="Book Antiqua" w:cs="Times New Roman"/>
          <w:kern w:val="0"/>
          <w:sz w:val="24"/>
          <w:szCs w:val="24"/>
        </w:rPr>
        <w:t xml:space="preserve"> NA: </w:t>
      </w:r>
      <w:r w:rsidR="001B4769" w:rsidRPr="00961A77">
        <w:rPr>
          <w:rFonts w:ascii="Book Antiqua" w:eastAsiaTheme="majorHAnsi" w:hAnsi="Book Antiqua" w:cs="Times New Roman"/>
          <w:kern w:val="0"/>
          <w:sz w:val="24"/>
          <w:szCs w:val="24"/>
        </w:rPr>
        <w:t xml:space="preserve">Not </w:t>
      </w:r>
      <w:r w:rsidRPr="00961A77">
        <w:rPr>
          <w:rFonts w:ascii="Book Antiqua" w:eastAsiaTheme="majorHAnsi" w:hAnsi="Book Antiqua" w:cs="Times New Roman"/>
          <w:kern w:val="0"/>
          <w:sz w:val="24"/>
          <w:szCs w:val="24"/>
        </w:rPr>
        <w:t>reported</w:t>
      </w:r>
      <w:r w:rsidR="001B4769" w:rsidRPr="00961A77">
        <w:rPr>
          <w:rFonts w:ascii="Book Antiqua" w:eastAsia="SimSun" w:hAnsi="Book Antiqua" w:cs="Times New Roman"/>
          <w:kern w:val="0"/>
          <w:sz w:val="24"/>
          <w:szCs w:val="24"/>
          <w:lang w:eastAsia="zh-CN"/>
        </w:rPr>
        <w:t>;</w:t>
      </w:r>
      <w:r w:rsidRPr="00961A77">
        <w:rPr>
          <w:rFonts w:ascii="Book Antiqua" w:eastAsiaTheme="majorHAnsi" w:hAnsi="Book Antiqua" w:cs="Times New Roman"/>
          <w:kern w:val="0"/>
          <w:sz w:val="24"/>
          <w:szCs w:val="24"/>
        </w:rPr>
        <w:t xml:space="preserve"> none: </w:t>
      </w:r>
      <w:r w:rsidR="001B4769" w:rsidRPr="00961A77">
        <w:rPr>
          <w:rFonts w:ascii="Book Antiqua" w:eastAsiaTheme="majorHAnsi" w:hAnsi="Book Antiqua" w:cs="Times New Roman"/>
          <w:kern w:val="0"/>
          <w:sz w:val="24"/>
          <w:szCs w:val="24"/>
        </w:rPr>
        <w:t xml:space="preserve">Not </w:t>
      </w:r>
      <w:r w:rsidRPr="00961A77">
        <w:rPr>
          <w:rFonts w:ascii="Book Antiqua" w:eastAsiaTheme="majorHAnsi" w:hAnsi="Book Antiqua" w:cs="Times New Roman"/>
          <w:kern w:val="0"/>
          <w:sz w:val="24"/>
          <w:szCs w:val="24"/>
        </w:rPr>
        <w:t>observed</w:t>
      </w:r>
      <w:r w:rsidR="001B4769" w:rsidRPr="00961A77">
        <w:rPr>
          <w:rFonts w:ascii="Book Antiqua" w:eastAsia="SimSun" w:hAnsi="Book Antiqua" w:cs="Times New Roman"/>
          <w:kern w:val="0"/>
          <w:sz w:val="24"/>
          <w:szCs w:val="24"/>
          <w:lang w:eastAsia="zh-CN"/>
        </w:rPr>
        <w:t>.</w:t>
      </w:r>
    </w:p>
    <w:p w14:paraId="52C30BF3" w14:textId="74008532" w:rsidR="002A0B29" w:rsidRPr="00961A77" w:rsidRDefault="002A0B29" w:rsidP="007F6A7C">
      <w:pPr>
        <w:wordWrap/>
        <w:adjustRightInd w:val="0"/>
        <w:snapToGrid w:val="0"/>
        <w:spacing w:after="0" w:line="360" w:lineRule="auto"/>
        <w:rPr>
          <w:rFonts w:ascii="Book Antiqua" w:hAnsi="Book Antiqua" w:cs="Times New Roman"/>
          <w:sz w:val="24"/>
          <w:szCs w:val="24"/>
        </w:rPr>
      </w:pPr>
    </w:p>
    <w:sectPr w:rsidR="002A0B29" w:rsidRPr="00961A77" w:rsidSect="001D06E4">
      <w:pgSz w:w="16838" w:h="11906" w:orient="landscape"/>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D08C4" w14:textId="77777777" w:rsidR="00F46BF2" w:rsidRDefault="00F46BF2" w:rsidP="00D65267">
      <w:pPr>
        <w:spacing w:after="0" w:line="240" w:lineRule="auto"/>
      </w:pPr>
      <w:r>
        <w:separator/>
      </w:r>
    </w:p>
  </w:endnote>
  <w:endnote w:type="continuationSeparator" w:id="0">
    <w:p w14:paraId="4CD402BF" w14:textId="77777777" w:rsidR="00F46BF2" w:rsidRDefault="00F46BF2" w:rsidP="00D65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Arial Unicode MS"/>
    <w:charset w:val="86"/>
    <w:family w:val="modern"/>
    <w:pitch w:val="fixed"/>
    <w:sig w:usb0="00000000" w:usb1="080E0000" w:usb2="00000010" w:usb3="00000000" w:csb0="00040000" w:csb1="00000000"/>
  </w:font>
  <w:font w:name="Estrangelo Edessa">
    <w:panose1 w:val="03080600000000000000"/>
    <w:charset w:val="00"/>
    <w:family w:val="script"/>
    <w:pitch w:val="variable"/>
    <w:sig w:usb0="80002043" w:usb1="00000000" w:usb2="0000008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7C29A" w14:textId="77777777" w:rsidR="00F46BF2" w:rsidRDefault="00F46BF2" w:rsidP="00D65267">
      <w:pPr>
        <w:spacing w:after="0" w:line="240" w:lineRule="auto"/>
      </w:pPr>
      <w:r>
        <w:separator/>
      </w:r>
    </w:p>
  </w:footnote>
  <w:footnote w:type="continuationSeparator" w:id="0">
    <w:p w14:paraId="007325F9" w14:textId="77777777" w:rsidR="00F46BF2" w:rsidRDefault="00F46BF2" w:rsidP="00D65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22567"/>
    <w:multiLevelType w:val="multilevel"/>
    <w:tmpl w:val="1974C4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38D6F49"/>
    <w:multiLevelType w:val="hybridMultilevel"/>
    <w:tmpl w:val="D3341DE2"/>
    <w:lvl w:ilvl="0" w:tplc="D3C85824">
      <w:start w:val="1"/>
      <w:numFmt w:val="lowerLetter"/>
      <w:lvlText w:val="%1."/>
      <w:lvlJc w:val="left"/>
      <w:pPr>
        <w:ind w:left="760" w:hanging="360"/>
      </w:pPr>
      <w:rPr>
        <w:rFonts w:hint="default"/>
        <w:color w:val="000000" w:themeColor="text1"/>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iomateria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p5sxftfwrpv2ne0ewbxzzdztd2z0srexe2e&quot;&gt;WJG&lt;record-ids&gt;&lt;item&gt;1&lt;/item&gt;&lt;item&gt;3&lt;/item&gt;&lt;item&gt;5&lt;/item&gt;&lt;item&gt;6&lt;/item&gt;&lt;item&gt;9&lt;/item&gt;&lt;item&gt;10&lt;/item&gt;&lt;item&gt;11&lt;/item&gt;&lt;item&gt;12&lt;/item&gt;&lt;item&gt;13&lt;/item&gt;&lt;item&gt;14&lt;/item&gt;&lt;item&gt;19&lt;/item&gt;&lt;item&gt;30&lt;/item&gt;&lt;item&gt;32&lt;/item&gt;&lt;item&gt;33&lt;/item&gt;&lt;item&gt;34&lt;/item&gt;&lt;item&gt;35&lt;/item&gt;&lt;item&gt;36&lt;/item&gt;&lt;item&gt;37&lt;/item&gt;&lt;item&gt;41&lt;/item&gt;&lt;item&gt;42&lt;/item&gt;&lt;item&gt;43&lt;/item&gt;&lt;item&gt;45&lt;/item&gt;&lt;item&gt;57&lt;/item&gt;&lt;item&gt;79&lt;/item&gt;&lt;item&gt;97&lt;/item&gt;&lt;item&gt;113&lt;/item&gt;&lt;item&gt;125&lt;/item&gt;&lt;item&gt;127&lt;/item&gt;&lt;item&gt;129&lt;/item&gt;&lt;item&gt;132&lt;/item&gt;&lt;item&gt;134&lt;/item&gt;&lt;item&gt;135&lt;/item&gt;&lt;item&gt;136&lt;/item&gt;&lt;item&gt;137&lt;/item&gt;&lt;item&gt;138&lt;/item&gt;&lt;item&gt;140&lt;/item&gt;&lt;item&gt;145&lt;/item&gt;&lt;item&gt;146&lt;/item&gt;&lt;item&gt;214&lt;/item&gt;&lt;item&gt;265&lt;/item&gt;&lt;item&gt;299&lt;/item&gt;&lt;item&gt;300&lt;/item&gt;&lt;item&gt;301&lt;/item&gt;&lt;item&gt;304&lt;/item&gt;&lt;item&gt;306&lt;/item&gt;&lt;item&gt;307&lt;/item&gt;&lt;item&gt;322&lt;/item&gt;&lt;item&gt;323&lt;/item&gt;&lt;item&gt;324&lt;/item&gt;&lt;item&gt;325&lt;/item&gt;&lt;item&gt;326&lt;/item&gt;&lt;item&gt;328&lt;/item&gt;&lt;item&gt;329&lt;/item&gt;&lt;item&gt;331&lt;/item&gt;&lt;item&gt;333&lt;/item&gt;&lt;item&gt;334&lt;/item&gt;&lt;item&gt;335&lt;/item&gt;&lt;item&gt;336&lt;/item&gt;&lt;item&gt;337&lt;/item&gt;&lt;item&gt;338&lt;/item&gt;&lt;item&gt;341&lt;/item&gt;&lt;item&gt;346&lt;/item&gt;&lt;item&gt;347&lt;/item&gt;&lt;item&gt;348&lt;/item&gt;&lt;item&gt;349&lt;/item&gt;&lt;item&gt;353&lt;/item&gt;&lt;item&gt;355&lt;/item&gt;&lt;item&gt;356&lt;/item&gt;&lt;item&gt;357&lt;/item&gt;&lt;item&gt;358&lt;/item&gt;&lt;item&gt;359&lt;/item&gt;&lt;item&gt;360&lt;/item&gt;&lt;item&gt;361&lt;/item&gt;&lt;item&gt;362&lt;/item&gt;&lt;item&gt;363&lt;/item&gt;&lt;item&gt;364&lt;/item&gt;&lt;item&gt;366&lt;/item&gt;&lt;item&gt;367&lt;/item&gt;&lt;item&gt;368&lt;/item&gt;&lt;item&gt;369&lt;/item&gt;&lt;item&gt;371&lt;/item&gt;&lt;item&gt;373&lt;/item&gt;&lt;item&gt;377&lt;/item&gt;&lt;item&gt;378&lt;/item&gt;&lt;item&gt;379&lt;/item&gt;&lt;item&gt;380&lt;/item&gt;&lt;item&gt;399&lt;/item&gt;&lt;item&gt;401&lt;/item&gt;&lt;item&gt;404&lt;/item&gt;&lt;item&gt;405&lt;/item&gt;&lt;item&gt;426&lt;/item&gt;&lt;/record-ids&gt;&lt;/item&gt;&lt;/Libraries&gt;"/>
  </w:docVars>
  <w:rsids>
    <w:rsidRoot w:val="001B761D"/>
    <w:rsid w:val="00007B20"/>
    <w:rsid w:val="0001248F"/>
    <w:rsid w:val="00016DAB"/>
    <w:rsid w:val="0002158F"/>
    <w:rsid w:val="0003214D"/>
    <w:rsid w:val="000430DE"/>
    <w:rsid w:val="00052526"/>
    <w:rsid w:val="0005637A"/>
    <w:rsid w:val="00057780"/>
    <w:rsid w:val="00060440"/>
    <w:rsid w:val="00064767"/>
    <w:rsid w:val="00065867"/>
    <w:rsid w:val="00073864"/>
    <w:rsid w:val="000856E4"/>
    <w:rsid w:val="0008581A"/>
    <w:rsid w:val="00085F04"/>
    <w:rsid w:val="00092187"/>
    <w:rsid w:val="00092808"/>
    <w:rsid w:val="0009299F"/>
    <w:rsid w:val="000937B8"/>
    <w:rsid w:val="00093F6D"/>
    <w:rsid w:val="00097894"/>
    <w:rsid w:val="000A052C"/>
    <w:rsid w:val="000A0FC5"/>
    <w:rsid w:val="000B0050"/>
    <w:rsid w:val="000B0FBF"/>
    <w:rsid w:val="000B347A"/>
    <w:rsid w:val="000C0DB7"/>
    <w:rsid w:val="000C2365"/>
    <w:rsid w:val="000C33FE"/>
    <w:rsid w:val="000C67CD"/>
    <w:rsid w:val="000C7A5F"/>
    <w:rsid w:val="000D0C1C"/>
    <w:rsid w:val="000D26AF"/>
    <w:rsid w:val="000E6E79"/>
    <w:rsid w:val="000F123C"/>
    <w:rsid w:val="000F6F36"/>
    <w:rsid w:val="00100261"/>
    <w:rsid w:val="00101430"/>
    <w:rsid w:val="00103462"/>
    <w:rsid w:val="0010559F"/>
    <w:rsid w:val="001074BA"/>
    <w:rsid w:val="00107D9B"/>
    <w:rsid w:val="00114DC1"/>
    <w:rsid w:val="001171E6"/>
    <w:rsid w:val="0012333F"/>
    <w:rsid w:val="001337A7"/>
    <w:rsid w:val="00151AA2"/>
    <w:rsid w:val="00152EC9"/>
    <w:rsid w:val="00152F0C"/>
    <w:rsid w:val="0015781A"/>
    <w:rsid w:val="00165372"/>
    <w:rsid w:val="0017297F"/>
    <w:rsid w:val="00181636"/>
    <w:rsid w:val="001A27C1"/>
    <w:rsid w:val="001B4076"/>
    <w:rsid w:val="001B4769"/>
    <w:rsid w:val="001B4A6C"/>
    <w:rsid w:val="001B761D"/>
    <w:rsid w:val="001C583B"/>
    <w:rsid w:val="001D06E4"/>
    <w:rsid w:val="001D6448"/>
    <w:rsid w:val="00206D28"/>
    <w:rsid w:val="00210D0C"/>
    <w:rsid w:val="002208A3"/>
    <w:rsid w:val="00230D92"/>
    <w:rsid w:val="00232A0B"/>
    <w:rsid w:val="00235E97"/>
    <w:rsid w:val="002365EC"/>
    <w:rsid w:val="002449DF"/>
    <w:rsid w:val="002466E7"/>
    <w:rsid w:val="0026335A"/>
    <w:rsid w:val="00271B23"/>
    <w:rsid w:val="00282AC1"/>
    <w:rsid w:val="00284F30"/>
    <w:rsid w:val="00292349"/>
    <w:rsid w:val="00293B59"/>
    <w:rsid w:val="002A0B29"/>
    <w:rsid w:val="002A4D5D"/>
    <w:rsid w:val="002C228D"/>
    <w:rsid w:val="002C444E"/>
    <w:rsid w:val="002D0B1A"/>
    <w:rsid w:val="002E71C2"/>
    <w:rsid w:val="002F2C78"/>
    <w:rsid w:val="0030171E"/>
    <w:rsid w:val="0030609B"/>
    <w:rsid w:val="003067C4"/>
    <w:rsid w:val="00306A7D"/>
    <w:rsid w:val="0030709B"/>
    <w:rsid w:val="003124A0"/>
    <w:rsid w:val="003228AF"/>
    <w:rsid w:val="00325919"/>
    <w:rsid w:val="00331F76"/>
    <w:rsid w:val="003341D3"/>
    <w:rsid w:val="00341523"/>
    <w:rsid w:val="00341C98"/>
    <w:rsid w:val="003514C8"/>
    <w:rsid w:val="003531C8"/>
    <w:rsid w:val="00355F3F"/>
    <w:rsid w:val="003607B2"/>
    <w:rsid w:val="00366495"/>
    <w:rsid w:val="00374E12"/>
    <w:rsid w:val="00377767"/>
    <w:rsid w:val="00384435"/>
    <w:rsid w:val="00391048"/>
    <w:rsid w:val="003946D6"/>
    <w:rsid w:val="003A01B0"/>
    <w:rsid w:val="003A08CF"/>
    <w:rsid w:val="003A0CAA"/>
    <w:rsid w:val="003A483E"/>
    <w:rsid w:val="003A56A5"/>
    <w:rsid w:val="003B44A3"/>
    <w:rsid w:val="003B7A9D"/>
    <w:rsid w:val="003C415C"/>
    <w:rsid w:val="003D237C"/>
    <w:rsid w:val="003D2A01"/>
    <w:rsid w:val="003F0FC6"/>
    <w:rsid w:val="003F14FA"/>
    <w:rsid w:val="003F3847"/>
    <w:rsid w:val="00402135"/>
    <w:rsid w:val="00404E2B"/>
    <w:rsid w:val="00404FE7"/>
    <w:rsid w:val="00415401"/>
    <w:rsid w:val="00423DD6"/>
    <w:rsid w:val="00445A26"/>
    <w:rsid w:val="00456B1E"/>
    <w:rsid w:val="00461F8F"/>
    <w:rsid w:val="0048134B"/>
    <w:rsid w:val="004841AA"/>
    <w:rsid w:val="00484EA6"/>
    <w:rsid w:val="00494155"/>
    <w:rsid w:val="004A4B86"/>
    <w:rsid w:val="004B0099"/>
    <w:rsid w:val="004B2C8C"/>
    <w:rsid w:val="004B5BDF"/>
    <w:rsid w:val="004D756F"/>
    <w:rsid w:val="004F46DF"/>
    <w:rsid w:val="004F58D1"/>
    <w:rsid w:val="004F73AE"/>
    <w:rsid w:val="005003DD"/>
    <w:rsid w:val="00501779"/>
    <w:rsid w:val="00503658"/>
    <w:rsid w:val="005075E3"/>
    <w:rsid w:val="00510F1D"/>
    <w:rsid w:val="00514E3D"/>
    <w:rsid w:val="00530D47"/>
    <w:rsid w:val="0053205F"/>
    <w:rsid w:val="0053388D"/>
    <w:rsid w:val="00547722"/>
    <w:rsid w:val="005532B2"/>
    <w:rsid w:val="00555B2D"/>
    <w:rsid w:val="00555E9A"/>
    <w:rsid w:val="005667D5"/>
    <w:rsid w:val="005702BF"/>
    <w:rsid w:val="005754B3"/>
    <w:rsid w:val="00581AD3"/>
    <w:rsid w:val="005821C4"/>
    <w:rsid w:val="0058396B"/>
    <w:rsid w:val="00590CC6"/>
    <w:rsid w:val="005A3561"/>
    <w:rsid w:val="005A39B2"/>
    <w:rsid w:val="005A638D"/>
    <w:rsid w:val="005B3A38"/>
    <w:rsid w:val="005B529D"/>
    <w:rsid w:val="005C050A"/>
    <w:rsid w:val="005C0BDF"/>
    <w:rsid w:val="005C65D2"/>
    <w:rsid w:val="005D1D98"/>
    <w:rsid w:val="005D5811"/>
    <w:rsid w:val="005E4438"/>
    <w:rsid w:val="005F0B07"/>
    <w:rsid w:val="005F0B73"/>
    <w:rsid w:val="005F2C3D"/>
    <w:rsid w:val="005F344A"/>
    <w:rsid w:val="005F4188"/>
    <w:rsid w:val="00602E83"/>
    <w:rsid w:val="00613F8E"/>
    <w:rsid w:val="006154BA"/>
    <w:rsid w:val="00615580"/>
    <w:rsid w:val="00621040"/>
    <w:rsid w:val="00622CDD"/>
    <w:rsid w:val="0063144C"/>
    <w:rsid w:val="0063469A"/>
    <w:rsid w:val="006373D5"/>
    <w:rsid w:val="006404E5"/>
    <w:rsid w:val="006519D4"/>
    <w:rsid w:val="00655763"/>
    <w:rsid w:val="0067150B"/>
    <w:rsid w:val="006758E6"/>
    <w:rsid w:val="00676D94"/>
    <w:rsid w:val="00682808"/>
    <w:rsid w:val="00685A23"/>
    <w:rsid w:val="006A3BB5"/>
    <w:rsid w:val="006B0E08"/>
    <w:rsid w:val="006B23EE"/>
    <w:rsid w:val="006C0E1D"/>
    <w:rsid w:val="006D1E83"/>
    <w:rsid w:val="006D40D6"/>
    <w:rsid w:val="006D7F2E"/>
    <w:rsid w:val="006E2AC7"/>
    <w:rsid w:val="006E7528"/>
    <w:rsid w:val="006F3DF9"/>
    <w:rsid w:val="00707DCA"/>
    <w:rsid w:val="007173E6"/>
    <w:rsid w:val="00721121"/>
    <w:rsid w:val="00721BA0"/>
    <w:rsid w:val="007261FD"/>
    <w:rsid w:val="00736958"/>
    <w:rsid w:val="007369E3"/>
    <w:rsid w:val="0073748B"/>
    <w:rsid w:val="00755B47"/>
    <w:rsid w:val="007654C3"/>
    <w:rsid w:val="00777A89"/>
    <w:rsid w:val="00780F2F"/>
    <w:rsid w:val="00790BA3"/>
    <w:rsid w:val="00797465"/>
    <w:rsid w:val="007A769F"/>
    <w:rsid w:val="007B1B94"/>
    <w:rsid w:val="007B20A4"/>
    <w:rsid w:val="007B6AD1"/>
    <w:rsid w:val="007C10AB"/>
    <w:rsid w:val="007C1EF5"/>
    <w:rsid w:val="007C685C"/>
    <w:rsid w:val="007D266B"/>
    <w:rsid w:val="007D4221"/>
    <w:rsid w:val="007E4FC7"/>
    <w:rsid w:val="007E536E"/>
    <w:rsid w:val="007F43A7"/>
    <w:rsid w:val="007F6A7C"/>
    <w:rsid w:val="00800B80"/>
    <w:rsid w:val="00801388"/>
    <w:rsid w:val="0080416A"/>
    <w:rsid w:val="008150DD"/>
    <w:rsid w:val="008157B1"/>
    <w:rsid w:val="00815CE5"/>
    <w:rsid w:val="00817886"/>
    <w:rsid w:val="00817971"/>
    <w:rsid w:val="00817E71"/>
    <w:rsid w:val="00821A96"/>
    <w:rsid w:val="00826E67"/>
    <w:rsid w:val="00832170"/>
    <w:rsid w:val="008437EB"/>
    <w:rsid w:val="00846EDA"/>
    <w:rsid w:val="0085649F"/>
    <w:rsid w:val="0085666A"/>
    <w:rsid w:val="008644A7"/>
    <w:rsid w:val="00867B32"/>
    <w:rsid w:val="00873048"/>
    <w:rsid w:val="008745A5"/>
    <w:rsid w:val="008905F3"/>
    <w:rsid w:val="00891F74"/>
    <w:rsid w:val="00892159"/>
    <w:rsid w:val="0089630F"/>
    <w:rsid w:val="00896FBF"/>
    <w:rsid w:val="008A2607"/>
    <w:rsid w:val="008A49CC"/>
    <w:rsid w:val="008A5984"/>
    <w:rsid w:val="008B3D9E"/>
    <w:rsid w:val="008B5F2B"/>
    <w:rsid w:val="008C056D"/>
    <w:rsid w:val="008C166F"/>
    <w:rsid w:val="008C54D9"/>
    <w:rsid w:val="008F3FE1"/>
    <w:rsid w:val="008F5CE7"/>
    <w:rsid w:val="00905F83"/>
    <w:rsid w:val="0092181E"/>
    <w:rsid w:val="00925368"/>
    <w:rsid w:val="0093265C"/>
    <w:rsid w:val="009336FB"/>
    <w:rsid w:val="009379D7"/>
    <w:rsid w:val="009437E0"/>
    <w:rsid w:val="009479BF"/>
    <w:rsid w:val="00947B63"/>
    <w:rsid w:val="00952E6E"/>
    <w:rsid w:val="009534D7"/>
    <w:rsid w:val="00954094"/>
    <w:rsid w:val="00961A77"/>
    <w:rsid w:val="00962DA6"/>
    <w:rsid w:val="00963167"/>
    <w:rsid w:val="00967700"/>
    <w:rsid w:val="00971166"/>
    <w:rsid w:val="009751D8"/>
    <w:rsid w:val="00980048"/>
    <w:rsid w:val="00993E47"/>
    <w:rsid w:val="009973B5"/>
    <w:rsid w:val="009A5CAA"/>
    <w:rsid w:val="009C005F"/>
    <w:rsid w:val="009C314D"/>
    <w:rsid w:val="009D3B93"/>
    <w:rsid w:val="009D7960"/>
    <w:rsid w:val="009E5266"/>
    <w:rsid w:val="009F0FBC"/>
    <w:rsid w:val="00A031E5"/>
    <w:rsid w:val="00A172A9"/>
    <w:rsid w:val="00A246FA"/>
    <w:rsid w:val="00A30508"/>
    <w:rsid w:val="00A40E2B"/>
    <w:rsid w:val="00A41452"/>
    <w:rsid w:val="00A5773F"/>
    <w:rsid w:val="00A620C1"/>
    <w:rsid w:val="00A63074"/>
    <w:rsid w:val="00A8220D"/>
    <w:rsid w:val="00A83E91"/>
    <w:rsid w:val="00A8760F"/>
    <w:rsid w:val="00A91F8C"/>
    <w:rsid w:val="00A93358"/>
    <w:rsid w:val="00A97BFC"/>
    <w:rsid w:val="00AA3EFB"/>
    <w:rsid w:val="00AA5C15"/>
    <w:rsid w:val="00AB2CA8"/>
    <w:rsid w:val="00AB6063"/>
    <w:rsid w:val="00AB6AEF"/>
    <w:rsid w:val="00AC2180"/>
    <w:rsid w:val="00AC5774"/>
    <w:rsid w:val="00AC5D0C"/>
    <w:rsid w:val="00AD2E5C"/>
    <w:rsid w:val="00AD4C32"/>
    <w:rsid w:val="00AD59D5"/>
    <w:rsid w:val="00AE58E6"/>
    <w:rsid w:val="00AE6110"/>
    <w:rsid w:val="00AF7A2F"/>
    <w:rsid w:val="00B0365E"/>
    <w:rsid w:val="00B03DCD"/>
    <w:rsid w:val="00B0564A"/>
    <w:rsid w:val="00B07E77"/>
    <w:rsid w:val="00B12802"/>
    <w:rsid w:val="00B32A7E"/>
    <w:rsid w:val="00B4175B"/>
    <w:rsid w:val="00B41D44"/>
    <w:rsid w:val="00B53B31"/>
    <w:rsid w:val="00B64AEA"/>
    <w:rsid w:val="00B74343"/>
    <w:rsid w:val="00B8226C"/>
    <w:rsid w:val="00B91B80"/>
    <w:rsid w:val="00B934EA"/>
    <w:rsid w:val="00B94CAE"/>
    <w:rsid w:val="00B95D50"/>
    <w:rsid w:val="00BC0C14"/>
    <w:rsid w:val="00BC2642"/>
    <w:rsid w:val="00BC61F0"/>
    <w:rsid w:val="00BD0A6E"/>
    <w:rsid w:val="00BD0AB2"/>
    <w:rsid w:val="00BD119F"/>
    <w:rsid w:val="00BD1750"/>
    <w:rsid w:val="00BD1A4B"/>
    <w:rsid w:val="00BD34C4"/>
    <w:rsid w:val="00BD4DB3"/>
    <w:rsid w:val="00BF0AC8"/>
    <w:rsid w:val="00BF3C55"/>
    <w:rsid w:val="00C00ADC"/>
    <w:rsid w:val="00C049E6"/>
    <w:rsid w:val="00C2472C"/>
    <w:rsid w:val="00C25842"/>
    <w:rsid w:val="00C31216"/>
    <w:rsid w:val="00C40FE6"/>
    <w:rsid w:val="00C43F24"/>
    <w:rsid w:val="00C460B0"/>
    <w:rsid w:val="00C529C1"/>
    <w:rsid w:val="00C6139B"/>
    <w:rsid w:val="00C633D5"/>
    <w:rsid w:val="00C63B05"/>
    <w:rsid w:val="00C64BBF"/>
    <w:rsid w:val="00C6790C"/>
    <w:rsid w:val="00C73195"/>
    <w:rsid w:val="00C749B1"/>
    <w:rsid w:val="00C76F70"/>
    <w:rsid w:val="00C92A03"/>
    <w:rsid w:val="00CC0C3D"/>
    <w:rsid w:val="00CC0E5A"/>
    <w:rsid w:val="00CC48E7"/>
    <w:rsid w:val="00CD4D88"/>
    <w:rsid w:val="00CD6713"/>
    <w:rsid w:val="00CD6E8D"/>
    <w:rsid w:val="00CE6E1B"/>
    <w:rsid w:val="00CE7E0F"/>
    <w:rsid w:val="00CF5DF4"/>
    <w:rsid w:val="00D05727"/>
    <w:rsid w:val="00D07640"/>
    <w:rsid w:val="00D07D19"/>
    <w:rsid w:val="00D114ED"/>
    <w:rsid w:val="00D13A03"/>
    <w:rsid w:val="00D15DC2"/>
    <w:rsid w:val="00D1602C"/>
    <w:rsid w:val="00D2053F"/>
    <w:rsid w:val="00D24AB4"/>
    <w:rsid w:val="00D2762C"/>
    <w:rsid w:val="00D31BA6"/>
    <w:rsid w:val="00D33007"/>
    <w:rsid w:val="00D576FF"/>
    <w:rsid w:val="00D65267"/>
    <w:rsid w:val="00D67B35"/>
    <w:rsid w:val="00D70378"/>
    <w:rsid w:val="00D810CB"/>
    <w:rsid w:val="00D87C27"/>
    <w:rsid w:val="00D96D3B"/>
    <w:rsid w:val="00DA2E27"/>
    <w:rsid w:val="00DA2E9C"/>
    <w:rsid w:val="00DA3157"/>
    <w:rsid w:val="00DA6DBD"/>
    <w:rsid w:val="00DB3778"/>
    <w:rsid w:val="00DC0AA9"/>
    <w:rsid w:val="00DC0E91"/>
    <w:rsid w:val="00DC26DE"/>
    <w:rsid w:val="00DC5240"/>
    <w:rsid w:val="00DD420D"/>
    <w:rsid w:val="00DE11D2"/>
    <w:rsid w:val="00DF0F7C"/>
    <w:rsid w:val="00DF587A"/>
    <w:rsid w:val="00DF6E7C"/>
    <w:rsid w:val="00DF7993"/>
    <w:rsid w:val="00E06532"/>
    <w:rsid w:val="00E12712"/>
    <w:rsid w:val="00E1574B"/>
    <w:rsid w:val="00E16548"/>
    <w:rsid w:val="00E31F65"/>
    <w:rsid w:val="00E350FD"/>
    <w:rsid w:val="00E42B81"/>
    <w:rsid w:val="00E4491D"/>
    <w:rsid w:val="00E72E14"/>
    <w:rsid w:val="00E72E8A"/>
    <w:rsid w:val="00E73CBC"/>
    <w:rsid w:val="00E8474B"/>
    <w:rsid w:val="00E8529D"/>
    <w:rsid w:val="00E9590B"/>
    <w:rsid w:val="00EA77F9"/>
    <w:rsid w:val="00EA7DA5"/>
    <w:rsid w:val="00EB15A0"/>
    <w:rsid w:val="00EB54E3"/>
    <w:rsid w:val="00EB556B"/>
    <w:rsid w:val="00EC372E"/>
    <w:rsid w:val="00EC3F60"/>
    <w:rsid w:val="00ED08F7"/>
    <w:rsid w:val="00EE50CD"/>
    <w:rsid w:val="00EF49C6"/>
    <w:rsid w:val="00EF70CF"/>
    <w:rsid w:val="00F01923"/>
    <w:rsid w:val="00F043FD"/>
    <w:rsid w:val="00F0479B"/>
    <w:rsid w:val="00F06F42"/>
    <w:rsid w:val="00F076D9"/>
    <w:rsid w:val="00F15555"/>
    <w:rsid w:val="00F15C05"/>
    <w:rsid w:val="00F2109F"/>
    <w:rsid w:val="00F22BD8"/>
    <w:rsid w:val="00F25B07"/>
    <w:rsid w:val="00F326B1"/>
    <w:rsid w:val="00F32707"/>
    <w:rsid w:val="00F37D5D"/>
    <w:rsid w:val="00F46BF2"/>
    <w:rsid w:val="00F5190B"/>
    <w:rsid w:val="00F62F65"/>
    <w:rsid w:val="00F6378F"/>
    <w:rsid w:val="00F668ED"/>
    <w:rsid w:val="00F717A7"/>
    <w:rsid w:val="00F75196"/>
    <w:rsid w:val="00F7694F"/>
    <w:rsid w:val="00F82DDD"/>
    <w:rsid w:val="00F851A0"/>
    <w:rsid w:val="00F91752"/>
    <w:rsid w:val="00F92B5C"/>
    <w:rsid w:val="00F93F23"/>
    <w:rsid w:val="00F96026"/>
    <w:rsid w:val="00FA2DEC"/>
    <w:rsid w:val="00FA750F"/>
    <w:rsid w:val="00FB0B1E"/>
    <w:rsid w:val="00FB2256"/>
    <w:rsid w:val="00FC0C68"/>
    <w:rsid w:val="00FC289C"/>
    <w:rsid w:val="00FD6764"/>
    <w:rsid w:val="00FE6881"/>
    <w:rsid w:val="00FE6B71"/>
    <w:rsid w:val="00FE70E4"/>
    <w:rsid w:val="00FF5799"/>
    <w:rsid w:val="00FF5C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61947B"/>
  <w15:docId w15:val="{73820548-06DA-42F0-8E0C-A6CAF174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267"/>
    <w:pPr>
      <w:tabs>
        <w:tab w:val="center" w:pos="4513"/>
        <w:tab w:val="right" w:pos="9026"/>
      </w:tabs>
      <w:snapToGrid w:val="0"/>
    </w:pPr>
  </w:style>
  <w:style w:type="character" w:customStyle="1" w:styleId="HeaderChar">
    <w:name w:val="Header Char"/>
    <w:basedOn w:val="DefaultParagraphFont"/>
    <w:link w:val="Header"/>
    <w:uiPriority w:val="99"/>
    <w:rsid w:val="00D65267"/>
  </w:style>
  <w:style w:type="paragraph" w:styleId="Footer">
    <w:name w:val="footer"/>
    <w:basedOn w:val="Normal"/>
    <w:link w:val="FooterChar"/>
    <w:uiPriority w:val="99"/>
    <w:unhideWhenUsed/>
    <w:rsid w:val="00D65267"/>
    <w:pPr>
      <w:tabs>
        <w:tab w:val="center" w:pos="4513"/>
        <w:tab w:val="right" w:pos="9026"/>
      </w:tabs>
      <w:snapToGrid w:val="0"/>
    </w:pPr>
  </w:style>
  <w:style w:type="character" w:customStyle="1" w:styleId="FooterChar">
    <w:name w:val="Footer Char"/>
    <w:basedOn w:val="DefaultParagraphFont"/>
    <w:link w:val="Footer"/>
    <w:uiPriority w:val="99"/>
    <w:rsid w:val="00D65267"/>
  </w:style>
  <w:style w:type="paragraph" w:styleId="ListParagraph">
    <w:name w:val="List Paragraph"/>
    <w:basedOn w:val="Normal"/>
    <w:uiPriority w:val="34"/>
    <w:qFormat/>
    <w:rsid w:val="003D2A01"/>
    <w:pPr>
      <w:ind w:leftChars="400" w:left="800"/>
    </w:pPr>
  </w:style>
  <w:style w:type="table" w:styleId="TableGrid">
    <w:name w:val="Table Grid"/>
    <w:basedOn w:val="TableNormal"/>
    <w:uiPriority w:val="59"/>
    <w:rsid w:val="00043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D5D"/>
    <w:pPr>
      <w:spacing w:after="0" w:line="240" w:lineRule="auto"/>
      <w:jc w:val="left"/>
    </w:pPr>
    <w:rPr>
      <w:rFonts w:ascii="Tahoma" w:eastAsiaTheme="majorEastAsia" w:hAnsi="Tahoma" w:cstheme="majorBidi"/>
      <w:sz w:val="16"/>
      <w:szCs w:val="18"/>
    </w:rPr>
  </w:style>
  <w:style w:type="character" w:customStyle="1" w:styleId="BalloonTextChar">
    <w:name w:val="Balloon Text Char"/>
    <w:basedOn w:val="DefaultParagraphFont"/>
    <w:link w:val="BalloonText"/>
    <w:uiPriority w:val="99"/>
    <w:semiHidden/>
    <w:rsid w:val="00F37D5D"/>
    <w:rPr>
      <w:rFonts w:ascii="Tahoma" w:eastAsiaTheme="majorEastAsia" w:hAnsi="Tahoma" w:cstheme="majorBidi"/>
      <w:sz w:val="16"/>
      <w:szCs w:val="18"/>
    </w:rPr>
  </w:style>
  <w:style w:type="table" w:customStyle="1" w:styleId="1">
    <w:name w:val="표 구분선1"/>
    <w:basedOn w:val="TableNormal"/>
    <w:next w:val="TableGrid"/>
    <w:uiPriority w:val="59"/>
    <w:rsid w:val="00064767"/>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Title">
    <w:name w:val="EndNote Bibliography Title"/>
    <w:basedOn w:val="Normal"/>
    <w:link w:val="EndNoteBibliographyTitleChar"/>
    <w:rsid w:val="008905F3"/>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8905F3"/>
    <w:rPr>
      <w:rFonts w:ascii="Malgun Gothic" w:eastAsia="Malgun Gothic" w:hAnsi="Malgun Gothic"/>
      <w:noProof/>
    </w:rPr>
  </w:style>
  <w:style w:type="paragraph" w:customStyle="1" w:styleId="EndNoteBibliography">
    <w:name w:val="EndNote Bibliography"/>
    <w:basedOn w:val="Normal"/>
    <w:link w:val="EndNoteBibliographyChar"/>
    <w:rsid w:val="008905F3"/>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8905F3"/>
    <w:rPr>
      <w:rFonts w:ascii="Malgun Gothic" w:eastAsia="Malgun Gothic" w:hAnsi="Malgun Gothic"/>
      <w:noProof/>
    </w:rPr>
  </w:style>
  <w:style w:type="character" w:styleId="Hyperlink">
    <w:name w:val="Hyperlink"/>
    <w:basedOn w:val="DefaultParagraphFont"/>
    <w:uiPriority w:val="99"/>
    <w:unhideWhenUsed/>
    <w:rsid w:val="008905F3"/>
    <w:rPr>
      <w:color w:val="0000FF" w:themeColor="hyperlink"/>
      <w:u w:val="single"/>
    </w:rPr>
  </w:style>
  <w:style w:type="character" w:styleId="CommentReference">
    <w:name w:val="annotation reference"/>
    <w:basedOn w:val="DefaultParagraphFont"/>
    <w:uiPriority w:val="99"/>
    <w:semiHidden/>
    <w:unhideWhenUsed/>
    <w:rsid w:val="003A01B0"/>
    <w:rPr>
      <w:sz w:val="16"/>
      <w:szCs w:val="16"/>
    </w:rPr>
  </w:style>
  <w:style w:type="paragraph" w:styleId="CommentText">
    <w:name w:val="annotation text"/>
    <w:basedOn w:val="Normal"/>
    <w:link w:val="CommentTextChar"/>
    <w:uiPriority w:val="99"/>
    <w:semiHidden/>
    <w:unhideWhenUsed/>
    <w:rsid w:val="003A01B0"/>
    <w:pPr>
      <w:spacing w:line="240" w:lineRule="auto"/>
    </w:pPr>
    <w:rPr>
      <w:szCs w:val="20"/>
    </w:rPr>
  </w:style>
  <w:style w:type="character" w:customStyle="1" w:styleId="CommentTextChar">
    <w:name w:val="Comment Text Char"/>
    <w:basedOn w:val="DefaultParagraphFont"/>
    <w:link w:val="CommentText"/>
    <w:uiPriority w:val="99"/>
    <w:semiHidden/>
    <w:rsid w:val="003A01B0"/>
    <w:rPr>
      <w:szCs w:val="20"/>
    </w:rPr>
  </w:style>
  <w:style w:type="paragraph" w:styleId="CommentSubject">
    <w:name w:val="annotation subject"/>
    <w:basedOn w:val="CommentText"/>
    <w:next w:val="CommentText"/>
    <w:link w:val="CommentSubjectChar"/>
    <w:uiPriority w:val="99"/>
    <w:semiHidden/>
    <w:unhideWhenUsed/>
    <w:rsid w:val="003A01B0"/>
    <w:rPr>
      <w:b/>
      <w:bCs/>
    </w:rPr>
  </w:style>
  <w:style w:type="character" w:customStyle="1" w:styleId="CommentSubjectChar">
    <w:name w:val="Comment Subject Char"/>
    <w:basedOn w:val="CommentTextChar"/>
    <w:link w:val="CommentSubject"/>
    <w:uiPriority w:val="99"/>
    <w:semiHidden/>
    <w:rsid w:val="003A01B0"/>
    <w:rPr>
      <w:b/>
      <w:bCs/>
      <w:szCs w:val="20"/>
    </w:rPr>
  </w:style>
  <w:style w:type="paragraph" w:styleId="Revision">
    <w:name w:val="Revision"/>
    <w:hidden/>
    <w:uiPriority w:val="99"/>
    <w:semiHidden/>
    <w:rsid w:val="00016DAB"/>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90141">
      <w:bodyDiv w:val="1"/>
      <w:marLeft w:val="0"/>
      <w:marRight w:val="0"/>
      <w:marTop w:val="0"/>
      <w:marBottom w:val="0"/>
      <w:divBdr>
        <w:top w:val="none" w:sz="0" w:space="0" w:color="auto"/>
        <w:left w:val="none" w:sz="0" w:space="0" w:color="auto"/>
        <w:bottom w:val="none" w:sz="0" w:space="0" w:color="auto"/>
        <w:right w:val="none" w:sz="0" w:space="0" w:color="auto"/>
      </w:divBdr>
      <w:divsChild>
        <w:div w:id="577175817">
          <w:marLeft w:val="0"/>
          <w:marRight w:val="1"/>
          <w:marTop w:val="0"/>
          <w:marBottom w:val="0"/>
          <w:divBdr>
            <w:top w:val="none" w:sz="0" w:space="0" w:color="auto"/>
            <w:left w:val="none" w:sz="0" w:space="0" w:color="auto"/>
            <w:bottom w:val="none" w:sz="0" w:space="0" w:color="auto"/>
            <w:right w:val="none" w:sz="0" w:space="0" w:color="auto"/>
          </w:divBdr>
          <w:divsChild>
            <w:div w:id="474759423">
              <w:marLeft w:val="0"/>
              <w:marRight w:val="0"/>
              <w:marTop w:val="0"/>
              <w:marBottom w:val="0"/>
              <w:divBdr>
                <w:top w:val="none" w:sz="0" w:space="0" w:color="auto"/>
                <w:left w:val="none" w:sz="0" w:space="0" w:color="auto"/>
                <w:bottom w:val="none" w:sz="0" w:space="0" w:color="auto"/>
                <w:right w:val="none" w:sz="0" w:space="0" w:color="auto"/>
              </w:divBdr>
              <w:divsChild>
                <w:div w:id="1422986542">
                  <w:marLeft w:val="0"/>
                  <w:marRight w:val="1"/>
                  <w:marTop w:val="0"/>
                  <w:marBottom w:val="0"/>
                  <w:divBdr>
                    <w:top w:val="none" w:sz="0" w:space="0" w:color="auto"/>
                    <w:left w:val="none" w:sz="0" w:space="0" w:color="auto"/>
                    <w:bottom w:val="none" w:sz="0" w:space="0" w:color="auto"/>
                    <w:right w:val="none" w:sz="0" w:space="0" w:color="auto"/>
                  </w:divBdr>
                  <w:divsChild>
                    <w:div w:id="966862219">
                      <w:marLeft w:val="0"/>
                      <w:marRight w:val="0"/>
                      <w:marTop w:val="0"/>
                      <w:marBottom w:val="0"/>
                      <w:divBdr>
                        <w:top w:val="none" w:sz="0" w:space="0" w:color="auto"/>
                        <w:left w:val="none" w:sz="0" w:space="0" w:color="auto"/>
                        <w:bottom w:val="none" w:sz="0" w:space="0" w:color="auto"/>
                        <w:right w:val="none" w:sz="0" w:space="0" w:color="auto"/>
                      </w:divBdr>
                      <w:divsChild>
                        <w:div w:id="2011836134">
                          <w:marLeft w:val="0"/>
                          <w:marRight w:val="0"/>
                          <w:marTop w:val="0"/>
                          <w:marBottom w:val="0"/>
                          <w:divBdr>
                            <w:top w:val="none" w:sz="0" w:space="0" w:color="auto"/>
                            <w:left w:val="none" w:sz="0" w:space="0" w:color="auto"/>
                            <w:bottom w:val="none" w:sz="0" w:space="0" w:color="auto"/>
                            <w:right w:val="none" w:sz="0" w:space="0" w:color="auto"/>
                          </w:divBdr>
                          <w:divsChild>
                            <w:div w:id="970327934">
                              <w:marLeft w:val="0"/>
                              <w:marRight w:val="0"/>
                              <w:marTop w:val="120"/>
                              <w:marBottom w:val="360"/>
                              <w:divBdr>
                                <w:top w:val="none" w:sz="0" w:space="0" w:color="auto"/>
                                <w:left w:val="none" w:sz="0" w:space="0" w:color="auto"/>
                                <w:bottom w:val="none" w:sz="0" w:space="0" w:color="auto"/>
                                <w:right w:val="none" w:sz="0" w:space="0" w:color="auto"/>
                              </w:divBdr>
                              <w:divsChild>
                                <w:div w:id="1953708831">
                                  <w:marLeft w:val="0"/>
                                  <w:marRight w:val="0"/>
                                  <w:marTop w:val="0"/>
                                  <w:marBottom w:val="0"/>
                                  <w:divBdr>
                                    <w:top w:val="none" w:sz="0" w:space="0" w:color="auto"/>
                                    <w:left w:val="none" w:sz="0" w:space="0" w:color="auto"/>
                                    <w:bottom w:val="none" w:sz="0" w:space="0" w:color="auto"/>
                                    <w:right w:val="none" w:sz="0" w:space="0" w:color="auto"/>
                                  </w:divBdr>
                                  <w:divsChild>
                                    <w:div w:id="14118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15424">
      <w:bodyDiv w:val="1"/>
      <w:marLeft w:val="0"/>
      <w:marRight w:val="0"/>
      <w:marTop w:val="0"/>
      <w:marBottom w:val="0"/>
      <w:divBdr>
        <w:top w:val="none" w:sz="0" w:space="0" w:color="auto"/>
        <w:left w:val="none" w:sz="0" w:space="0" w:color="auto"/>
        <w:bottom w:val="none" w:sz="0" w:space="0" w:color="auto"/>
        <w:right w:val="none" w:sz="0" w:space="0" w:color="auto"/>
      </w:divBdr>
    </w:div>
    <w:div w:id="1265190040">
      <w:bodyDiv w:val="1"/>
      <w:marLeft w:val="0"/>
      <w:marRight w:val="0"/>
      <w:marTop w:val="0"/>
      <w:marBottom w:val="0"/>
      <w:divBdr>
        <w:top w:val="none" w:sz="0" w:space="0" w:color="auto"/>
        <w:left w:val="none" w:sz="0" w:space="0" w:color="auto"/>
        <w:bottom w:val="none" w:sz="0" w:space="0" w:color="auto"/>
        <w:right w:val="none" w:sz="0" w:space="0" w:color="auto"/>
      </w:divBdr>
    </w:div>
    <w:div w:id="1339309385">
      <w:bodyDiv w:val="1"/>
      <w:marLeft w:val="0"/>
      <w:marRight w:val="0"/>
      <w:marTop w:val="0"/>
      <w:marBottom w:val="0"/>
      <w:divBdr>
        <w:top w:val="none" w:sz="0" w:space="0" w:color="auto"/>
        <w:left w:val="none" w:sz="0" w:space="0" w:color="auto"/>
        <w:bottom w:val="none" w:sz="0" w:space="0" w:color="auto"/>
        <w:right w:val="none" w:sz="0" w:space="0" w:color="auto"/>
      </w:divBdr>
    </w:div>
    <w:div w:id="1727098568">
      <w:bodyDiv w:val="1"/>
      <w:marLeft w:val="0"/>
      <w:marRight w:val="0"/>
      <w:marTop w:val="0"/>
      <w:marBottom w:val="0"/>
      <w:divBdr>
        <w:top w:val="none" w:sz="0" w:space="0" w:color="auto"/>
        <w:left w:val="none" w:sz="0" w:space="0" w:color="auto"/>
        <w:bottom w:val="none" w:sz="0" w:space="0" w:color="auto"/>
        <w:right w:val="none" w:sz="0" w:space="0" w:color="auto"/>
      </w:divBdr>
    </w:div>
    <w:div w:id="1816218312">
      <w:bodyDiv w:val="1"/>
      <w:marLeft w:val="0"/>
      <w:marRight w:val="0"/>
      <w:marTop w:val="0"/>
      <w:marBottom w:val="0"/>
      <w:divBdr>
        <w:top w:val="none" w:sz="0" w:space="0" w:color="auto"/>
        <w:left w:val="none" w:sz="0" w:space="0" w:color="auto"/>
        <w:bottom w:val="none" w:sz="0" w:space="0" w:color="auto"/>
        <w:right w:val="none" w:sz="0" w:space="0" w:color="auto"/>
      </w:divBdr>
    </w:div>
    <w:div w:id="1817991938">
      <w:bodyDiv w:val="1"/>
      <w:marLeft w:val="0"/>
      <w:marRight w:val="0"/>
      <w:marTop w:val="0"/>
      <w:marBottom w:val="0"/>
      <w:divBdr>
        <w:top w:val="none" w:sz="0" w:space="0" w:color="auto"/>
        <w:left w:val="none" w:sz="0" w:space="0" w:color="auto"/>
        <w:bottom w:val="none" w:sz="0" w:space="0" w:color="auto"/>
        <w:right w:val="none" w:sz="0" w:space="0" w:color="auto"/>
      </w:divBdr>
    </w:div>
    <w:div w:id="1932348203">
      <w:bodyDiv w:val="1"/>
      <w:marLeft w:val="0"/>
      <w:marRight w:val="0"/>
      <w:marTop w:val="0"/>
      <w:marBottom w:val="0"/>
      <w:divBdr>
        <w:top w:val="none" w:sz="0" w:space="0" w:color="auto"/>
        <w:left w:val="none" w:sz="0" w:space="0" w:color="auto"/>
        <w:bottom w:val="none" w:sz="0" w:space="0" w:color="auto"/>
        <w:right w:val="none" w:sz="0" w:space="0" w:color="auto"/>
      </w:divBdr>
      <w:divsChild>
        <w:div w:id="1438334702">
          <w:marLeft w:val="0"/>
          <w:marRight w:val="0"/>
          <w:marTop w:val="0"/>
          <w:marBottom w:val="0"/>
          <w:divBdr>
            <w:top w:val="none" w:sz="0" w:space="0" w:color="auto"/>
            <w:left w:val="none" w:sz="0" w:space="0" w:color="auto"/>
            <w:bottom w:val="none" w:sz="0" w:space="0" w:color="auto"/>
            <w:right w:val="none" w:sz="0" w:space="0" w:color="auto"/>
          </w:divBdr>
          <w:divsChild>
            <w:div w:id="32659329">
              <w:marLeft w:val="0"/>
              <w:marRight w:val="0"/>
              <w:marTop w:val="0"/>
              <w:marBottom w:val="0"/>
              <w:divBdr>
                <w:top w:val="none" w:sz="0" w:space="0" w:color="auto"/>
                <w:left w:val="none" w:sz="0" w:space="0" w:color="auto"/>
                <w:bottom w:val="none" w:sz="0" w:space="0" w:color="auto"/>
                <w:right w:val="none" w:sz="0" w:space="0" w:color="auto"/>
              </w:divBdr>
            </w:div>
            <w:div w:id="550044857">
              <w:marLeft w:val="0"/>
              <w:marRight w:val="0"/>
              <w:marTop w:val="0"/>
              <w:marBottom w:val="0"/>
              <w:divBdr>
                <w:top w:val="none" w:sz="0" w:space="0" w:color="auto"/>
                <w:left w:val="none" w:sz="0" w:space="0" w:color="auto"/>
                <w:bottom w:val="none" w:sz="0" w:space="0" w:color="auto"/>
                <w:right w:val="none" w:sz="0" w:space="0" w:color="auto"/>
              </w:divBdr>
            </w:div>
            <w:div w:id="768890660">
              <w:marLeft w:val="0"/>
              <w:marRight w:val="0"/>
              <w:marTop w:val="0"/>
              <w:marBottom w:val="0"/>
              <w:divBdr>
                <w:top w:val="none" w:sz="0" w:space="0" w:color="auto"/>
                <w:left w:val="none" w:sz="0" w:space="0" w:color="auto"/>
                <w:bottom w:val="none" w:sz="0" w:space="0" w:color="auto"/>
                <w:right w:val="none" w:sz="0" w:space="0" w:color="auto"/>
              </w:divBdr>
            </w:div>
            <w:div w:id="837427294">
              <w:marLeft w:val="0"/>
              <w:marRight w:val="0"/>
              <w:marTop w:val="0"/>
              <w:marBottom w:val="0"/>
              <w:divBdr>
                <w:top w:val="none" w:sz="0" w:space="0" w:color="auto"/>
                <w:left w:val="none" w:sz="0" w:space="0" w:color="auto"/>
                <w:bottom w:val="none" w:sz="0" w:space="0" w:color="auto"/>
                <w:right w:val="none" w:sz="0" w:space="0" w:color="auto"/>
              </w:divBdr>
            </w:div>
            <w:div w:id="1435400053">
              <w:marLeft w:val="0"/>
              <w:marRight w:val="0"/>
              <w:marTop w:val="0"/>
              <w:marBottom w:val="0"/>
              <w:divBdr>
                <w:top w:val="none" w:sz="0" w:space="0" w:color="auto"/>
                <w:left w:val="none" w:sz="0" w:space="0" w:color="auto"/>
                <w:bottom w:val="none" w:sz="0" w:space="0" w:color="auto"/>
                <w:right w:val="none" w:sz="0" w:space="0" w:color="auto"/>
              </w:divBdr>
            </w:div>
            <w:div w:id="1938126431">
              <w:marLeft w:val="0"/>
              <w:marRight w:val="0"/>
              <w:marTop w:val="0"/>
              <w:marBottom w:val="0"/>
              <w:divBdr>
                <w:top w:val="none" w:sz="0" w:space="0" w:color="auto"/>
                <w:left w:val="none" w:sz="0" w:space="0" w:color="auto"/>
                <w:bottom w:val="none" w:sz="0" w:space="0" w:color="auto"/>
                <w:right w:val="none" w:sz="0" w:space="0" w:color="auto"/>
              </w:divBdr>
            </w:div>
            <w:div w:id="889918072">
              <w:marLeft w:val="0"/>
              <w:marRight w:val="0"/>
              <w:marTop w:val="0"/>
              <w:marBottom w:val="0"/>
              <w:divBdr>
                <w:top w:val="none" w:sz="0" w:space="0" w:color="auto"/>
                <w:left w:val="none" w:sz="0" w:space="0" w:color="auto"/>
                <w:bottom w:val="none" w:sz="0" w:space="0" w:color="auto"/>
                <w:right w:val="none" w:sz="0" w:space="0" w:color="auto"/>
              </w:divBdr>
            </w:div>
            <w:div w:id="503709704">
              <w:marLeft w:val="0"/>
              <w:marRight w:val="0"/>
              <w:marTop w:val="0"/>
              <w:marBottom w:val="0"/>
              <w:divBdr>
                <w:top w:val="none" w:sz="0" w:space="0" w:color="auto"/>
                <w:left w:val="none" w:sz="0" w:space="0" w:color="auto"/>
                <w:bottom w:val="none" w:sz="0" w:space="0" w:color="auto"/>
                <w:right w:val="none" w:sz="0" w:space="0" w:color="auto"/>
              </w:divBdr>
            </w:div>
            <w:div w:id="834808808">
              <w:marLeft w:val="0"/>
              <w:marRight w:val="0"/>
              <w:marTop w:val="0"/>
              <w:marBottom w:val="0"/>
              <w:divBdr>
                <w:top w:val="none" w:sz="0" w:space="0" w:color="auto"/>
                <w:left w:val="none" w:sz="0" w:space="0" w:color="auto"/>
                <w:bottom w:val="none" w:sz="0" w:space="0" w:color="auto"/>
                <w:right w:val="none" w:sz="0" w:space="0" w:color="auto"/>
              </w:divBdr>
            </w:div>
            <w:div w:id="1943414495">
              <w:marLeft w:val="0"/>
              <w:marRight w:val="0"/>
              <w:marTop w:val="0"/>
              <w:marBottom w:val="0"/>
              <w:divBdr>
                <w:top w:val="none" w:sz="0" w:space="0" w:color="auto"/>
                <w:left w:val="none" w:sz="0" w:space="0" w:color="auto"/>
                <w:bottom w:val="none" w:sz="0" w:space="0" w:color="auto"/>
                <w:right w:val="none" w:sz="0" w:space="0" w:color="auto"/>
              </w:divBdr>
            </w:div>
            <w:div w:id="1049454422">
              <w:marLeft w:val="0"/>
              <w:marRight w:val="0"/>
              <w:marTop w:val="0"/>
              <w:marBottom w:val="0"/>
              <w:divBdr>
                <w:top w:val="none" w:sz="0" w:space="0" w:color="auto"/>
                <w:left w:val="none" w:sz="0" w:space="0" w:color="auto"/>
                <w:bottom w:val="none" w:sz="0" w:space="0" w:color="auto"/>
                <w:right w:val="none" w:sz="0" w:space="0" w:color="auto"/>
              </w:divBdr>
            </w:div>
            <w:div w:id="1767531208">
              <w:marLeft w:val="0"/>
              <w:marRight w:val="0"/>
              <w:marTop w:val="0"/>
              <w:marBottom w:val="0"/>
              <w:divBdr>
                <w:top w:val="none" w:sz="0" w:space="0" w:color="auto"/>
                <w:left w:val="none" w:sz="0" w:space="0" w:color="auto"/>
                <w:bottom w:val="none" w:sz="0" w:space="0" w:color="auto"/>
                <w:right w:val="none" w:sz="0" w:space="0" w:color="auto"/>
              </w:divBdr>
            </w:div>
            <w:div w:id="1257010173">
              <w:marLeft w:val="0"/>
              <w:marRight w:val="0"/>
              <w:marTop w:val="0"/>
              <w:marBottom w:val="0"/>
              <w:divBdr>
                <w:top w:val="none" w:sz="0" w:space="0" w:color="auto"/>
                <w:left w:val="none" w:sz="0" w:space="0" w:color="auto"/>
                <w:bottom w:val="none" w:sz="0" w:space="0" w:color="auto"/>
                <w:right w:val="none" w:sz="0" w:space="0" w:color="auto"/>
              </w:divBdr>
            </w:div>
            <w:div w:id="1441682252">
              <w:marLeft w:val="0"/>
              <w:marRight w:val="0"/>
              <w:marTop w:val="0"/>
              <w:marBottom w:val="0"/>
              <w:divBdr>
                <w:top w:val="none" w:sz="0" w:space="0" w:color="auto"/>
                <w:left w:val="none" w:sz="0" w:space="0" w:color="auto"/>
                <w:bottom w:val="none" w:sz="0" w:space="0" w:color="auto"/>
                <w:right w:val="none" w:sz="0" w:space="0" w:color="auto"/>
              </w:divBdr>
            </w:div>
            <w:div w:id="701439436">
              <w:marLeft w:val="0"/>
              <w:marRight w:val="0"/>
              <w:marTop w:val="0"/>
              <w:marBottom w:val="0"/>
              <w:divBdr>
                <w:top w:val="none" w:sz="0" w:space="0" w:color="auto"/>
                <w:left w:val="none" w:sz="0" w:space="0" w:color="auto"/>
                <w:bottom w:val="none" w:sz="0" w:space="0" w:color="auto"/>
                <w:right w:val="none" w:sz="0" w:space="0" w:color="auto"/>
              </w:divBdr>
            </w:div>
            <w:div w:id="829103581">
              <w:marLeft w:val="0"/>
              <w:marRight w:val="0"/>
              <w:marTop w:val="0"/>
              <w:marBottom w:val="0"/>
              <w:divBdr>
                <w:top w:val="none" w:sz="0" w:space="0" w:color="auto"/>
                <w:left w:val="none" w:sz="0" w:space="0" w:color="auto"/>
                <w:bottom w:val="none" w:sz="0" w:space="0" w:color="auto"/>
                <w:right w:val="none" w:sz="0" w:space="0" w:color="auto"/>
              </w:divBdr>
            </w:div>
            <w:div w:id="1160658230">
              <w:marLeft w:val="0"/>
              <w:marRight w:val="0"/>
              <w:marTop w:val="0"/>
              <w:marBottom w:val="0"/>
              <w:divBdr>
                <w:top w:val="none" w:sz="0" w:space="0" w:color="auto"/>
                <w:left w:val="none" w:sz="0" w:space="0" w:color="auto"/>
                <w:bottom w:val="none" w:sz="0" w:space="0" w:color="auto"/>
                <w:right w:val="none" w:sz="0" w:space="0" w:color="auto"/>
              </w:divBdr>
            </w:div>
            <w:div w:id="1514345426">
              <w:marLeft w:val="0"/>
              <w:marRight w:val="0"/>
              <w:marTop w:val="0"/>
              <w:marBottom w:val="0"/>
              <w:divBdr>
                <w:top w:val="none" w:sz="0" w:space="0" w:color="auto"/>
                <w:left w:val="none" w:sz="0" w:space="0" w:color="auto"/>
                <w:bottom w:val="none" w:sz="0" w:space="0" w:color="auto"/>
                <w:right w:val="none" w:sz="0" w:space="0" w:color="auto"/>
              </w:divBdr>
            </w:div>
            <w:div w:id="1973557669">
              <w:marLeft w:val="0"/>
              <w:marRight w:val="0"/>
              <w:marTop w:val="0"/>
              <w:marBottom w:val="0"/>
              <w:divBdr>
                <w:top w:val="none" w:sz="0" w:space="0" w:color="auto"/>
                <w:left w:val="none" w:sz="0" w:space="0" w:color="auto"/>
                <w:bottom w:val="none" w:sz="0" w:space="0" w:color="auto"/>
                <w:right w:val="none" w:sz="0" w:space="0" w:color="auto"/>
              </w:divBdr>
            </w:div>
            <w:div w:id="1359505049">
              <w:marLeft w:val="0"/>
              <w:marRight w:val="0"/>
              <w:marTop w:val="0"/>
              <w:marBottom w:val="0"/>
              <w:divBdr>
                <w:top w:val="none" w:sz="0" w:space="0" w:color="auto"/>
                <w:left w:val="none" w:sz="0" w:space="0" w:color="auto"/>
                <w:bottom w:val="none" w:sz="0" w:space="0" w:color="auto"/>
                <w:right w:val="none" w:sz="0" w:space="0" w:color="auto"/>
              </w:divBdr>
            </w:div>
            <w:div w:id="868418913">
              <w:marLeft w:val="0"/>
              <w:marRight w:val="0"/>
              <w:marTop w:val="0"/>
              <w:marBottom w:val="0"/>
              <w:divBdr>
                <w:top w:val="none" w:sz="0" w:space="0" w:color="auto"/>
                <w:left w:val="none" w:sz="0" w:space="0" w:color="auto"/>
                <w:bottom w:val="none" w:sz="0" w:space="0" w:color="auto"/>
                <w:right w:val="none" w:sz="0" w:space="0" w:color="auto"/>
              </w:divBdr>
            </w:div>
            <w:div w:id="1777434138">
              <w:marLeft w:val="0"/>
              <w:marRight w:val="0"/>
              <w:marTop w:val="0"/>
              <w:marBottom w:val="0"/>
              <w:divBdr>
                <w:top w:val="none" w:sz="0" w:space="0" w:color="auto"/>
                <w:left w:val="none" w:sz="0" w:space="0" w:color="auto"/>
                <w:bottom w:val="none" w:sz="0" w:space="0" w:color="auto"/>
                <w:right w:val="none" w:sz="0" w:space="0" w:color="auto"/>
              </w:divBdr>
            </w:div>
            <w:div w:id="1611934824">
              <w:marLeft w:val="0"/>
              <w:marRight w:val="0"/>
              <w:marTop w:val="0"/>
              <w:marBottom w:val="0"/>
              <w:divBdr>
                <w:top w:val="none" w:sz="0" w:space="0" w:color="auto"/>
                <w:left w:val="none" w:sz="0" w:space="0" w:color="auto"/>
                <w:bottom w:val="none" w:sz="0" w:space="0" w:color="auto"/>
                <w:right w:val="none" w:sz="0" w:space="0" w:color="auto"/>
              </w:divBdr>
            </w:div>
            <w:div w:id="794757545">
              <w:marLeft w:val="0"/>
              <w:marRight w:val="0"/>
              <w:marTop w:val="0"/>
              <w:marBottom w:val="0"/>
              <w:divBdr>
                <w:top w:val="none" w:sz="0" w:space="0" w:color="auto"/>
                <w:left w:val="none" w:sz="0" w:space="0" w:color="auto"/>
                <w:bottom w:val="none" w:sz="0" w:space="0" w:color="auto"/>
                <w:right w:val="none" w:sz="0" w:space="0" w:color="auto"/>
              </w:divBdr>
            </w:div>
            <w:div w:id="664748038">
              <w:marLeft w:val="0"/>
              <w:marRight w:val="0"/>
              <w:marTop w:val="0"/>
              <w:marBottom w:val="0"/>
              <w:divBdr>
                <w:top w:val="none" w:sz="0" w:space="0" w:color="auto"/>
                <w:left w:val="none" w:sz="0" w:space="0" w:color="auto"/>
                <w:bottom w:val="none" w:sz="0" w:space="0" w:color="auto"/>
                <w:right w:val="none" w:sz="0" w:space="0" w:color="auto"/>
              </w:divBdr>
            </w:div>
            <w:div w:id="841163927">
              <w:marLeft w:val="0"/>
              <w:marRight w:val="0"/>
              <w:marTop w:val="0"/>
              <w:marBottom w:val="0"/>
              <w:divBdr>
                <w:top w:val="none" w:sz="0" w:space="0" w:color="auto"/>
                <w:left w:val="none" w:sz="0" w:space="0" w:color="auto"/>
                <w:bottom w:val="none" w:sz="0" w:space="0" w:color="auto"/>
                <w:right w:val="none" w:sz="0" w:space="0" w:color="auto"/>
              </w:divBdr>
            </w:div>
            <w:div w:id="1505902870">
              <w:marLeft w:val="0"/>
              <w:marRight w:val="0"/>
              <w:marTop w:val="0"/>
              <w:marBottom w:val="0"/>
              <w:divBdr>
                <w:top w:val="none" w:sz="0" w:space="0" w:color="auto"/>
                <w:left w:val="none" w:sz="0" w:space="0" w:color="auto"/>
                <w:bottom w:val="none" w:sz="0" w:space="0" w:color="auto"/>
                <w:right w:val="none" w:sz="0" w:space="0" w:color="auto"/>
              </w:divBdr>
            </w:div>
            <w:div w:id="365836188">
              <w:marLeft w:val="0"/>
              <w:marRight w:val="0"/>
              <w:marTop w:val="0"/>
              <w:marBottom w:val="0"/>
              <w:divBdr>
                <w:top w:val="none" w:sz="0" w:space="0" w:color="auto"/>
                <w:left w:val="none" w:sz="0" w:space="0" w:color="auto"/>
                <w:bottom w:val="none" w:sz="0" w:space="0" w:color="auto"/>
                <w:right w:val="none" w:sz="0" w:space="0" w:color="auto"/>
              </w:divBdr>
            </w:div>
            <w:div w:id="1731077870">
              <w:marLeft w:val="0"/>
              <w:marRight w:val="0"/>
              <w:marTop w:val="0"/>
              <w:marBottom w:val="0"/>
              <w:divBdr>
                <w:top w:val="none" w:sz="0" w:space="0" w:color="auto"/>
                <w:left w:val="none" w:sz="0" w:space="0" w:color="auto"/>
                <w:bottom w:val="none" w:sz="0" w:space="0" w:color="auto"/>
                <w:right w:val="none" w:sz="0" w:space="0" w:color="auto"/>
              </w:divBdr>
            </w:div>
            <w:div w:id="176893624">
              <w:marLeft w:val="0"/>
              <w:marRight w:val="0"/>
              <w:marTop w:val="0"/>
              <w:marBottom w:val="0"/>
              <w:divBdr>
                <w:top w:val="none" w:sz="0" w:space="0" w:color="auto"/>
                <w:left w:val="none" w:sz="0" w:space="0" w:color="auto"/>
                <w:bottom w:val="none" w:sz="0" w:space="0" w:color="auto"/>
                <w:right w:val="none" w:sz="0" w:space="0" w:color="auto"/>
              </w:divBdr>
            </w:div>
            <w:div w:id="1714891554">
              <w:marLeft w:val="0"/>
              <w:marRight w:val="0"/>
              <w:marTop w:val="0"/>
              <w:marBottom w:val="0"/>
              <w:divBdr>
                <w:top w:val="none" w:sz="0" w:space="0" w:color="auto"/>
                <w:left w:val="none" w:sz="0" w:space="0" w:color="auto"/>
                <w:bottom w:val="none" w:sz="0" w:space="0" w:color="auto"/>
                <w:right w:val="none" w:sz="0" w:space="0" w:color="auto"/>
              </w:divBdr>
            </w:div>
            <w:div w:id="1339119776">
              <w:marLeft w:val="0"/>
              <w:marRight w:val="0"/>
              <w:marTop w:val="0"/>
              <w:marBottom w:val="0"/>
              <w:divBdr>
                <w:top w:val="none" w:sz="0" w:space="0" w:color="auto"/>
                <w:left w:val="none" w:sz="0" w:space="0" w:color="auto"/>
                <w:bottom w:val="none" w:sz="0" w:space="0" w:color="auto"/>
                <w:right w:val="none" w:sz="0" w:space="0" w:color="auto"/>
              </w:divBdr>
            </w:div>
            <w:div w:id="252012196">
              <w:marLeft w:val="0"/>
              <w:marRight w:val="0"/>
              <w:marTop w:val="0"/>
              <w:marBottom w:val="0"/>
              <w:divBdr>
                <w:top w:val="none" w:sz="0" w:space="0" w:color="auto"/>
                <w:left w:val="none" w:sz="0" w:space="0" w:color="auto"/>
                <w:bottom w:val="none" w:sz="0" w:space="0" w:color="auto"/>
                <w:right w:val="none" w:sz="0" w:space="0" w:color="auto"/>
              </w:divBdr>
            </w:div>
            <w:div w:id="987243939">
              <w:marLeft w:val="0"/>
              <w:marRight w:val="0"/>
              <w:marTop w:val="0"/>
              <w:marBottom w:val="0"/>
              <w:divBdr>
                <w:top w:val="none" w:sz="0" w:space="0" w:color="auto"/>
                <w:left w:val="none" w:sz="0" w:space="0" w:color="auto"/>
                <w:bottom w:val="none" w:sz="0" w:space="0" w:color="auto"/>
                <w:right w:val="none" w:sz="0" w:space="0" w:color="auto"/>
              </w:divBdr>
            </w:div>
            <w:div w:id="2094084233">
              <w:marLeft w:val="0"/>
              <w:marRight w:val="0"/>
              <w:marTop w:val="0"/>
              <w:marBottom w:val="0"/>
              <w:divBdr>
                <w:top w:val="none" w:sz="0" w:space="0" w:color="auto"/>
                <w:left w:val="none" w:sz="0" w:space="0" w:color="auto"/>
                <w:bottom w:val="none" w:sz="0" w:space="0" w:color="auto"/>
                <w:right w:val="none" w:sz="0" w:space="0" w:color="auto"/>
              </w:divBdr>
            </w:div>
            <w:div w:id="192503062">
              <w:marLeft w:val="0"/>
              <w:marRight w:val="0"/>
              <w:marTop w:val="0"/>
              <w:marBottom w:val="0"/>
              <w:divBdr>
                <w:top w:val="none" w:sz="0" w:space="0" w:color="auto"/>
                <w:left w:val="none" w:sz="0" w:space="0" w:color="auto"/>
                <w:bottom w:val="none" w:sz="0" w:space="0" w:color="auto"/>
                <w:right w:val="none" w:sz="0" w:space="0" w:color="auto"/>
              </w:divBdr>
            </w:div>
            <w:div w:id="787893611">
              <w:marLeft w:val="0"/>
              <w:marRight w:val="0"/>
              <w:marTop w:val="0"/>
              <w:marBottom w:val="0"/>
              <w:divBdr>
                <w:top w:val="none" w:sz="0" w:space="0" w:color="auto"/>
                <w:left w:val="none" w:sz="0" w:space="0" w:color="auto"/>
                <w:bottom w:val="none" w:sz="0" w:space="0" w:color="auto"/>
                <w:right w:val="none" w:sz="0" w:space="0" w:color="auto"/>
              </w:divBdr>
            </w:div>
            <w:div w:id="690380662">
              <w:marLeft w:val="0"/>
              <w:marRight w:val="0"/>
              <w:marTop w:val="0"/>
              <w:marBottom w:val="0"/>
              <w:divBdr>
                <w:top w:val="none" w:sz="0" w:space="0" w:color="auto"/>
                <w:left w:val="none" w:sz="0" w:space="0" w:color="auto"/>
                <w:bottom w:val="none" w:sz="0" w:space="0" w:color="auto"/>
                <w:right w:val="none" w:sz="0" w:space="0" w:color="auto"/>
              </w:divBdr>
            </w:div>
            <w:div w:id="1255477786">
              <w:marLeft w:val="0"/>
              <w:marRight w:val="0"/>
              <w:marTop w:val="0"/>
              <w:marBottom w:val="0"/>
              <w:divBdr>
                <w:top w:val="none" w:sz="0" w:space="0" w:color="auto"/>
                <w:left w:val="none" w:sz="0" w:space="0" w:color="auto"/>
                <w:bottom w:val="none" w:sz="0" w:space="0" w:color="auto"/>
                <w:right w:val="none" w:sz="0" w:space="0" w:color="auto"/>
              </w:divBdr>
            </w:div>
            <w:div w:id="124280988">
              <w:marLeft w:val="0"/>
              <w:marRight w:val="0"/>
              <w:marTop w:val="0"/>
              <w:marBottom w:val="0"/>
              <w:divBdr>
                <w:top w:val="none" w:sz="0" w:space="0" w:color="auto"/>
                <w:left w:val="none" w:sz="0" w:space="0" w:color="auto"/>
                <w:bottom w:val="none" w:sz="0" w:space="0" w:color="auto"/>
                <w:right w:val="none" w:sz="0" w:space="0" w:color="auto"/>
              </w:divBdr>
            </w:div>
            <w:div w:id="1841580573">
              <w:marLeft w:val="0"/>
              <w:marRight w:val="0"/>
              <w:marTop w:val="0"/>
              <w:marBottom w:val="0"/>
              <w:divBdr>
                <w:top w:val="none" w:sz="0" w:space="0" w:color="auto"/>
                <w:left w:val="none" w:sz="0" w:space="0" w:color="auto"/>
                <w:bottom w:val="none" w:sz="0" w:space="0" w:color="auto"/>
                <w:right w:val="none" w:sz="0" w:space="0" w:color="auto"/>
              </w:divBdr>
            </w:div>
            <w:div w:id="1289387805">
              <w:marLeft w:val="0"/>
              <w:marRight w:val="0"/>
              <w:marTop w:val="0"/>
              <w:marBottom w:val="0"/>
              <w:divBdr>
                <w:top w:val="none" w:sz="0" w:space="0" w:color="auto"/>
                <w:left w:val="none" w:sz="0" w:space="0" w:color="auto"/>
                <w:bottom w:val="none" w:sz="0" w:space="0" w:color="auto"/>
                <w:right w:val="none" w:sz="0" w:space="0" w:color="auto"/>
              </w:divBdr>
            </w:div>
            <w:div w:id="629634436">
              <w:marLeft w:val="0"/>
              <w:marRight w:val="0"/>
              <w:marTop w:val="0"/>
              <w:marBottom w:val="0"/>
              <w:divBdr>
                <w:top w:val="none" w:sz="0" w:space="0" w:color="auto"/>
                <w:left w:val="none" w:sz="0" w:space="0" w:color="auto"/>
                <w:bottom w:val="none" w:sz="0" w:space="0" w:color="auto"/>
                <w:right w:val="none" w:sz="0" w:space="0" w:color="auto"/>
              </w:divBdr>
            </w:div>
            <w:div w:id="1737245461">
              <w:marLeft w:val="0"/>
              <w:marRight w:val="0"/>
              <w:marTop w:val="0"/>
              <w:marBottom w:val="0"/>
              <w:divBdr>
                <w:top w:val="none" w:sz="0" w:space="0" w:color="auto"/>
                <w:left w:val="none" w:sz="0" w:space="0" w:color="auto"/>
                <w:bottom w:val="none" w:sz="0" w:space="0" w:color="auto"/>
                <w:right w:val="none" w:sz="0" w:space="0" w:color="auto"/>
              </w:divBdr>
            </w:div>
            <w:div w:id="257638287">
              <w:marLeft w:val="0"/>
              <w:marRight w:val="0"/>
              <w:marTop w:val="0"/>
              <w:marBottom w:val="0"/>
              <w:divBdr>
                <w:top w:val="none" w:sz="0" w:space="0" w:color="auto"/>
                <w:left w:val="none" w:sz="0" w:space="0" w:color="auto"/>
                <w:bottom w:val="none" w:sz="0" w:space="0" w:color="auto"/>
                <w:right w:val="none" w:sz="0" w:space="0" w:color="auto"/>
              </w:divBdr>
            </w:div>
            <w:div w:id="2091005717">
              <w:marLeft w:val="0"/>
              <w:marRight w:val="0"/>
              <w:marTop w:val="0"/>
              <w:marBottom w:val="0"/>
              <w:divBdr>
                <w:top w:val="none" w:sz="0" w:space="0" w:color="auto"/>
                <w:left w:val="none" w:sz="0" w:space="0" w:color="auto"/>
                <w:bottom w:val="none" w:sz="0" w:space="0" w:color="auto"/>
                <w:right w:val="none" w:sz="0" w:space="0" w:color="auto"/>
              </w:divBdr>
            </w:div>
            <w:div w:id="1102529290">
              <w:marLeft w:val="0"/>
              <w:marRight w:val="0"/>
              <w:marTop w:val="0"/>
              <w:marBottom w:val="0"/>
              <w:divBdr>
                <w:top w:val="none" w:sz="0" w:space="0" w:color="auto"/>
                <w:left w:val="none" w:sz="0" w:space="0" w:color="auto"/>
                <w:bottom w:val="none" w:sz="0" w:space="0" w:color="auto"/>
                <w:right w:val="none" w:sz="0" w:space="0" w:color="auto"/>
              </w:divBdr>
            </w:div>
            <w:div w:id="2118017344">
              <w:marLeft w:val="0"/>
              <w:marRight w:val="0"/>
              <w:marTop w:val="0"/>
              <w:marBottom w:val="0"/>
              <w:divBdr>
                <w:top w:val="none" w:sz="0" w:space="0" w:color="auto"/>
                <w:left w:val="none" w:sz="0" w:space="0" w:color="auto"/>
                <w:bottom w:val="none" w:sz="0" w:space="0" w:color="auto"/>
                <w:right w:val="none" w:sz="0" w:space="0" w:color="auto"/>
              </w:divBdr>
            </w:div>
            <w:div w:id="120734058">
              <w:marLeft w:val="0"/>
              <w:marRight w:val="0"/>
              <w:marTop w:val="0"/>
              <w:marBottom w:val="0"/>
              <w:divBdr>
                <w:top w:val="none" w:sz="0" w:space="0" w:color="auto"/>
                <w:left w:val="none" w:sz="0" w:space="0" w:color="auto"/>
                <w:bottom w:val="none" w:sz="0" w:space="0" w:color="auto"/>
                <w:right w:val="none" w:sz="0" w:space="0" w:color="auto"/>
              </w:divBdr>
            </w:div>
            <w:div w:id="211231607">
              <w:marLeft w:val="0"/>
              <w:marRight w:val="0"/>
              <w:marTop w:val="0"/>
              <w:marBottom w:val="0"/>
              <w:divBdr>
                <w:top w:val="none" w:sz="0" w:space="0" w:color="auto"/>
                <w:left w:val="none" w:sz="0" w:space="0" w:color="auto"/>
                <w:bottom w:val="none" w:sz="0" w:space="0" w:color="auto"/>
                <w:right w:val="none" w:sz="0" w:space="0" w:color="auto"/>
              </w:divBdr>
            </w:div>
            <w:div w:id="821234607">
              <w:marLeft w:val="0"/>
              <w:marRight w:val="0"/>
              <w:marTop w:val="0"/>
              <w:marBottom w:val="0"/>
              <w:divBdr>
                <w:top w:val="none" w:sz="0" w:space="0" w:color="auto"/>
                <w:left w:val="none" w:sz="0" w:space="0" w:color="auto"/>
                <w:bottom w:val="none" w:sz="0" w:space="0" w:color="auto"/>
                <w:right w:val="none" w:sz="0" w:space="0" w:color="auto"/>
              </w:divBdr>
            </w:div>
            <w:div w:id="1093206346">
              <w:marLeft w:val="0"/>
              <w:marRight w:val="0"/>
              <w:marTop w:val="0"/>
              <w:marBottom w:val="0"/>
              <w:divBdr>
                <w:top w:val="none" w:sz="0" w:space="0" w:color="auto"/>
                <w:left w:val="none" w:sz="0" w:space="0" w:color="auto"/>
                <w:bottom w:val="none" w:sz="0" w:space="0" w:color="auto"/>
                <w:right w:val="none" w:sz="0" w:space="0" w:color="auto"/>
              </w:divBdr>
            </w:div>
            <w:div w:id="1920211792">
              <w:marLeft w:val="0"/>
              <w:marRight w:val="0"/>
              <w:marTop w:val="0"/>
              <w:marBottom w:val="0"/>
              <w:divBdr>
                <w:top w:val="none" w:sz="0" w:space="0" w:color="auto"/>
                <w:left w:val="none" w:sz="0" w:space="0" w:color="auto"/>
                <w:bottom w:val="none" w:sz="0" w:space="0" w:color="auto"/>
                <w:right w:val="none" w:sz="0" w:space="0" w:color="auto"/>
              </w:divBdr>
            </w:div>
            <w:div w:id="1568877660">
              <w:marLeft w:val="0"/>
              <w:marRight w:val="0"/>
              <w:marTop w:val="0"/>
              <w:marBottom w:val="0"/>
              <w:divBdr>
                <w:top w:val="none" w:sz="0" w:space="0" w:color="auto"/>
                <w:left w:val="none" w:sz="0" w:space="0" w:color="auto"/>
                <w:bottom w:val="none" w:sz="0" w:space="0" w:color="auto"/>
                <w:right w:val="none" w:sz="0" w:space="0" w:color="auto"/>
              </w:divBdr>
            </w:div>
            <w:div w:id="1693997854">
              <w:marLeft w:val="0"/>
              <w:marRight w:val="0"/>
              <w:marTop w:val="0"/>
              <w:marBottom w:val="0"/>
              <w:divBdr>
                <w:top w:val="none" w:sz="0" w:space="0" w:color="auto"/>
                <w:left w:val="none" w:sz="0" w:space="0" w:color="auto"/>
                <w:bottom w:val="none" w:sz="0" w:space="0" w:color="auto"/>
                <w:right w:val="none" w:sz="0" w:space="0" w:color="auto"/>
              </w:divBdr>
            </w:div>
            <w:div w:id="1024281062">
              <w:marLeft w:val="0"/>
              <w:marRight w:val="0"/>
              <w:marTop w:val="0"/>
              <w:marBottom w:val="0"/>
              <w:divBdr>
                <w:top w:val="none" w:sz="0" w:space="0" w:color="auto"/>
                <w:left w:val="none" w:sz="0" w:space="0" w:color="auto"/>
                <w:bottom w:val="none" w:sz="0" w:space="0" w:color="auto"/>
                <w:right w:val="none" w:sz="0" w:space="0" w:color="auto"/>
              </w:divBdr>
            </w:div>
            <w:div w:id="415638500">
              <w:marLeft w:val="0"/>
              <w:marRight w:val="0"/>
              <w:marTop w:val="0"/>
              <w:marBottom w:val="0"/>
              <w:divBdr>
                <w:top w:val="none" w:sz="0" w:space="0" w:color="auto"/>
                <w:left w:val="none" w:sz="0" w:space="0" w:color="auto"/>
                <w:bottom w:val="none" w:sz="0" w:space="0" w:color="auto"/>
                <w:right w:val="none" w:sz="0" w:space="0" w:color="auto"/>
              </w:divBdr>
            </w:div>
            <w:div w:id="2017612077">
              <w:marLeft w:val="0"/>
              <w:marRight w:val="0"/>
              <w:marTop w:val="0"/>
              <w:marBottom w:val="0"/>
              <w:divBdr>
                <w:top w:val="none" w:sz="0" w:space="0" w:color="auto"/>
                <w:left w:val="none" w:sz="0" w:space="0" w:color="auto"/>
                <w:bottom w:val="none" w:sz="0" w:space="0" w:color="auto"/>
                <w:right w:val="none" w:sz="0" w:space="0" w:color="auto"/>
              </w:divBdr>
            </w:div>
            <w:div w:id="1566641025">
              <w:marLeft w:val="0"/>
              <w:marRight w:val="0"/>
              <w:marTop w:val="0"/>
              <w:marBottom w:val="0"/>
              <w:divBdr>
                <w:top w:val="none" w:sz="0" w:space="0" w:color="auto"/>
                <w:left w:val="none" w:sz="0" w:space="0" w:color="auto"/>
                <w:bottom w:val="none" w:sz="0" w:space="0" w:color="auto"/>
                <w:right w:val="none" w:sz="0" w:space="0" w:color="auto"/>
              </w:divBdr>
            </w:div>
            <w:div w:id="1682513553">
              <w:marLeft w:val="0"/>
              <w:marRight w:val="0"/>
              <w:marTop w:val="0"/>
              <w:marBottom w:val="0"/>
              <w:divBdr>
                <w:top w:val="none" w:sz="0" w:space="0" w:color="auto"/>
                <w:left w:val="none" w:sz="0" w:space="0" w:color="auto"/>
                <w:bottom w:val="none" w:sz="0" w:space="0" w:color="auto"/>
                <w:right w:val="none" w:sz="0" w:space="0" w:color="auto"/>
              </w:divBdr>
            </w:div>
            <w:div w:id="655695148">
              <w:marLeft w:val="0"/>
              <w:marRight w:val="0"/>
              <w:marTop w:val="0"/>
              <w:marBottom w:val="0"/>
              <w:divBdr>
                <w:top w:val="none" w:sz="0" w:space="0" w:color="auto"/>
                <w:left w:val="none" w:sz="0" w:space="0" w:color="auto"/>
                <w:bottom w:val="none" w:sz="0" w:space="0" w:color="auto"/>
                <w:right w:val="none" w:sz="0" w:space="0" w:color="auto"/>
              </w:divBdr>
            </w:div>
            <w:div w:id="538325649">
              <w:marLeft w:val="0"/>
              <w:marRight w:val="0"/>
              <w:marTop w:val="0"/>
              <w:marBottom w:val="0"/>
              <w:divBdr>
                <w:top w:val="none" w:sz="0" w:space="0" w:color="auto"/>
                <w:left w:val="none" w:sz="0" w:space="0" w:color="auto"/>
                <w:bottom w:val="none" w:sz="0" w:space="0" w:color="auto"/>
                <w:right w:val="none" w:sz="0" w:space="0" w:color="auto"/>
              </w:divBdr>
            </w:div>
            <w:div w:id="2079278537">
              <w:marLeft w:val="0"/>
              <w:marRight w:val="0"/>
              <w:marTop w:val="0"/>
              <w:marBottom w:val="0"/>
              <w:divBdr>
                <w:top w:val="none" w:sz="0" w:space="0" w:color="auto"/>
                <w:left w:val="none" w:sz="0" w:space="0" w:color="auto"/>
                <w:bottom w:val="none" w:sz="0" w:space="0" w:color="auto"/>
                <w:right w:val="none" w:sz="0" w:space="0" w:color="auto"/>
              </w:divBdr>
            </w:div>
            <w:div w:id="1339044312">
              <w:marLeft w:val="0"/>
              <w:marRight w:val="0"/>
              <w:marTop w:val="0"/>
              <w:marBottom w:val="0"/>
              <w:divBdr>
                <w:top w:val="none" w:sz="0" w:space="0" w:color="auto"/>
                <w:left w:val="none" w:sz="0" w:space="0" w:color="auto"/>
                <w:bottom w:val="none" w:sz="0" w:space="0" w:color="auto"/>
                <w:right w:val="none" w:sz="0" w:space="0" w:color="auto"/>
              </w:divBdr>
            </w:div>
            <w:div w:id="1166821046">
              <w:marLeft w:val="0"/>
              <w:marRight w:val="0"/>
              <w:marTop w:val="0"/>
              <w:marBottom w:val="0"/>
              <w:divBdr>
                <w:top w:val="none" w:sz="0" w:space="0" w:color="auto"/>
                <w:left w:val="none" w:sz="0" w:space="0" w:color="auto"/>
                <w:bottom w:val="none" w:sz="0" w:space="0" w:color="auto"/>
                <w:right w:val="none" w:sz="0" w:space="0" w:color="auto"/>
              </w:divBdr>
            </w:div>
            <w:div w:id="1299186338">
              <w:marLeft w:val="0"/>
              <w:marRight w:val="0"/>
              <w:marTop w:val="0"/>
              <w:marBottom w:val="0"/>
              <w:divBdr>
                <w:top w:val="none" w:sz="0" w:space="0" w:color="auto"/>
                <w:left w:val="none" w:sz="0" w:space="0" w:color="auto"/>
                <w:bottom w:val="none" w:sz="0" w:space="0" w:color="auto"/>
                <w:right w:val="none" w:sz="0" w:space="0" w:color="auto"/>
              </w:divBdr>
            </w:div>
            <w:div w:id="859033">
              <w:marLeft w:val="0"/>
              <w:marRight w:val="0"/>
              <w:marTop w:val="0"/>
              <w:marBottom w:val="0"/>
              <w:divBdr>
                <w:top w:val="none" w:sz="0" w:space="0" w:color="auto"/>
                <w:left w:val="none" w:sz="0" w:space="0" w:color="auto"/>
                <w:bottom w:val="none" w:sz="0" w:space="0" w:color="auto"/>
                <w:right w:val="none" w:sz="0" w:space="0" w:color="auto"/>
              </w:divBdr>
            </w:div>
            <w:div w:id="1365667892">
              <w:marLeft w:val="0"/>
              <w:marRight w:val="0"/>
              <w:marTop w:val="0"/>
              <w:marBottom w:val="0"/>
              <w:divBdr>
                <w:top w:val="none" w:sz="0" w:space="0" w:color="auto"/>
                <w:left w:val="none" w:sz="0" w:space="0" w:color="auto"/>
                <w:bottom w:val="none" w:sz="0" w:space="0" w:color="auto"/>
                <w:right w:val="none" w:sz="0" w:space="0" w:color="auto"/>
              </w:divBdr>
            </w:div>
            <w:div w:id="729155568">
              <w:marLeft w:val="0"/>
              <w:marRight w:val="0"/>
              <w:marTop w:val="0"/>
              <w:marBottom w:val="0"/>
              <w:divBdr>
                <w:top w:val="none" w:sz="0" w:space="0" w:color="auto"/>
                <w:left w:val="none" w:sz="0" w:space="0" w:color="auto"/>
                <w:bottom w:val="none" w:sz="0" w:space="0" w:color="auto"/>
                <w:right w:val="none" w:sz="0" w:space="0" w:color="auto"/>
              </w:divBdr>
            </w:div>
            <w:div w:id="62025066">
              <w:marLeft w:val="0"/>
              <w:marRight w:val="0"/>
              <w:marTop w:val="0"/>
              <w:marBottom w:val="0"/>
              <w:divBdr>
                <w:top w:val="none" w:sz="0" w:space="0" w:color="auto"/>
                <w:left w:val="none" w:sz="0" w:space="0" w:color="auto"/>
                <w:bottom w:val="none" w:sz="0" w:space="0" w:color="auto"/>
                <w:right w:val="none" w:sz="0" w:space="0" w:color="auto"/>
              </w:divBdr>
            </w:div>
            <w:div w:id="770902544">
              <w:marLeft w:val="0"/>
              <w:marRight w:val="0"/>
              <w:marTop w:val="0"/>
              <w:marBottom w:val="0"/>
              <w:divBdr>
                <w:top w:val="none" w:sz="0" w:space="0" w:color="auto"/>
                <w:left w:val="none" w:sz="0" w:space="0" w:color="auto"/>
                <w:bottom w:val="none" w:sz="0" w:space="0" w:color="auto"/>
                <w:right w:val="none" w:sz="0" w:space="0" w:color="auto"/>
              </w:divBdr>
            </w:div>
            <w:div w:id="269777954">
              <w:marLeft w:val="0"/>
              <w:marRight w:val="0"/>
              <w:marTop w:val="0"/>
              <w:marBottom w:val="0"/>
              <w:divBdr>
                <w:top w:val="none" w:sz="0" w:space="0" w:color="auto"/>
                <w:left w:val="none" w:sz="0" w:space="0" w:color="auto"/>
                <w:bottom w:val="none" w:sz="0" w:space="0" w:color="auto"/>
                <w:right w:val="none" w:sz="0" w:space="0" w:color="auto"/>
              </w:divBdr>
            </w:div>
            <w:div w:id="1062219516">
              <w:marLeft w:val="0"/>
              <w:marRight w:val="0"/>
              <w:marTop w:val="0"/>
              <w:marBottom w:val="0"/>
              <w:divBdr>
                <w:top w:val="none" w:sz="0" w:space="0" w:color="auto"/>
                <w:left w:val="none" w:sz="0" w:space="0" w:color="auto"/>
                <w:bottom w:val="none" w:sz="0" w:space="0" w:color="auto"/>
                <w:right w:val="none" w:sz="0" w:space="0" w:color="auto"/>
              </w:divBdr>
            </w:div>
            <w:div w:id="89472596">
              <w:marLeft w:val="0"/>
              <w:marRight w:val="0"/>
              <w:marTop w:val="0"/>
              <w:marBottom w:val="0"/>
              <w:divBdr>
                <w:top w:val="none" w:sz="0" w:space="0" w:color="auto"/>
                <w:left w:val="none" w:sz="0" w:space="0" w:color="auto"/>
                <w:bottom w:val="none" w:sz="0" w:space="0" w:color="auto"/>
                <w:right w:val="none" w:sz="0" w:space="0" w:color="auto"/>
              </w:divBdr>
            </w:div>
            <w:div w:id="1070496068">
              <w:marLeft w:val="0"/>
              <w:marRight w:val="0"/>
              <w:marTop w:val="0"/>
              <w:marBottom w:val="0"/>
              <w:divBdr>
                <w:top w:val="none" w:sz="0" w:space="0" w:color="auto"/>
                <w:left w:val="none" w:sz="0" w:space="0" w:color="auto"/>
                <w:bottom w:val="none" w:sz="0" w:space="0" w:color="auto"/>
                <w:right w:val="none" w:sz="0" w:space="0" w:color="auto"/>
              </w:divBdr>
            </w:div>
            <w:div w:id="1303192679">
              <w:marLeft w:val="0"/>
              <w:marRight w:val="0"/>
              <w:marTop w:val="0"/>
              <w:marBottom w:val="0"/>
              <w:divBdr>
                <w:top w:val="none" w:sz="0" w:space="0" w:color="auto"/>
                <w:left w:val="none" w:sz="0" w:space="0" w:color="auto"/>
                <w:bottom w:val="none" w:sz="0" w:space="0" w:color="auto"/>
                <w:right w:val="none" w:sz="0" w:space="0" w:color="auto"/>
              </w:divBdr>
            </w:div>
            <w:div w:id="59445311">
              <w:marLeft w:val="0"/>
              <w:marRight w:val="0"/>
              <w:marTop w:val="0"/>
              <w:marBottom w:val="0"/>
              <w:divBdr>
                <w:top w:val="none" w:sz="0" w:space="0" w:color="auto"/>
                <w:left w:val="none" w:sz="0" w:space="0" w:color="auto"/>
                <w:bottom w:val="none" w:sz="0" w:space="0" w:color="auto"/>
                <w:right w:val="none" w:sz="0" w:space="0" w:color="auto"/>
              </w:divBdr>
            </w:div>
            <w:div w:id="1598520811">
              <w:marLeft w:val="0"/>
              <w:marRight w:val="0"/>
              <w:marTop w:val="0"/>
              <w:marBottom w:val="0"/>
              <w:divBdr>
                <w:top w:val="none" w:sz="0" w:space="0" w:color="auto"/>
                <w:left w:val="none" w:sz="0" w:space="0" w:color="auto"/>
                <w:bottom w:val="none" w:sz="0" w:space="0" w:color="auto"/>
                <w:right w:val="none" w:sz="0" w:space="0" w:color="auto"/>
              </w:divBdr>
            </w:div>
            <w:div w:id="1356689980">
              <w:marLeft w:val="0"/>
              <w:marRight w:val="0"/>
              <w:marTop w:val="0"/>
              <w:marBottom w:val="0"/>
              <w:divBdr>
                <w:top w:val="none" w:sz="0" w:space="0" w:color="auto"/>
                <w:left w:val="none" w:sz="0" w:space="0" w:color="auto"/>
                <w:bottom w:val="none" w:sz="0" w:space="0" w:color="auto"/>
                <w:right w:val="none" w:sz="0" w:space="0" w:color="auto"/>
              </w:divBdr>
            </w:div>
            <w:div w:id="2136949109">
              <w:marLeft w:val="0"/>
              <w:marRight w:val="0"/>
              <w:marTop w:val="0"/>
              <w:marBottom w:val="0"/>
              <w:divBdr>
                <w:top w:val="none" w:sz="0" w:space="0" w:color="auto"/>
                <w:left w:val="none" w:sz="0" w:space="0" w:color="auto"/>
                <w:bottom w:val="none" w:sz="0" w:space="0" w:color="auto"/>
                <w:right w:val="none" w:sz="0" w:space="0" w:color="auto"/>
              </w:divBdr>
            </w:div>
            <w:div w:id="1362391212">
              <w:marLeft w:val="0"/>
              <w:marRight w:val="0"/>
              <w:marTop w:val="0"/>
              <w:marBottom w:val="0"/>
              <w:divBdr>
                <w:top w:val="none" w:sz="0" w:space="0" w:color="auto"/>
                <w:left w:val="none" w:sz="0" w:space="0" w:color="auto"/>
                <w:bottom w:val="none" w:sz="0" w:space="0" w:color="auto"/>
                <w:right w:val="none" w:sz="0" w:space="0" w:color="auto"/>
              </w:divBdr>
            </w:div>
            <w:div w:id="669454663">
              <w:marLeft w:val="0"/>
              <w:marRight w:val="0"/>
              <w:marTop w:val="0"/>
              <w:marBottom w:val="0"/>
              <w:divBdr>
                <w:top w:val="none" w:sz="0" w:space="0" w:color="auto"/>
                <w:left w:val="none" w:sz="0" w:space="0" w:color="auto"/>
                <w:bottom w:val="none" w:sz="0" w:space="0" w:color="auto"/>
                <w:right w:val="none" w:sz="0" w:space="0" w:color="auto"/>
              </w:divBdr>
            </w:div>
            <w:div w:id="1664814384">
              <w:marLeft w:val="0"/>
              <w:marRight w:val="0"/>
              <w:marTop w:val="0"/>
              <w:marBottom w:val="0"/>
              <w:divBdr>
                <w:top w:val="none" w:sz="0" w:space="0" w:color="auto"/>
                <w:left w:val="none" w:sz="0" w:space="0" w:color="auto"/>
                <w:bottom w:val="none" w:sz="0" w:space="0" w:color="auto"/>
                <w:right w:val="none" w:sz="0" w:space="0" w:color="auto"/>
              </w:divBdr>
            </w:div>
            <w:div w:id="1725517871">
              <w:marLeft w:val="0"/>
              <w:marRight w:val="0"/>
              <w:marTop w:val="0"/>
              <w:marBottom w:val="0"/>
              <w:divBdr>
                <w:top w:val="none" w:sz="0" w:space="0" w:color="auto"/>
                <w:left w:val="none" w:sz="0" w:space="0" w:color="auto"/>
                <w:bottom w:val="none" w:sz="0" w:space="0" w:color="auto"/>
                <w:right w:val="none" w:sz="0" w:space="0" w:color="auto"/>
              </w:divBdr>
            </w:div>
            <w:div w:id="844904299">
              <w:marLeft w:val="0"/>
              <w:marRight w:val="0"/>
              <w:marTop w:val="0"/>
              <w:marBottom w:val="0"/>
              <w:divBdr>
                <w:top w:val="none" w:sz="0" w:space="0" w:color="auto"/>
                <w:left w:val="none" w:sz="0" w:space="0" w:color="auto"/>
                <w:bottom w:val="none" w:sz="0" w:space="0" w:color="auto"/>
                <w:right w:val="none" w:sz="0" w:space="0" w:color="auto"/>
              </w:divBdr>
            </w:div>
            <w:div w:id="200363520">
              <w:marLeft w:val="0"/>
              <w:marRight w:val="0"/>
              <w:marTop w:val="0"/>
              <w:marBottom w:val="0"/>
              <w:divBdr>
                <w:top w:val="none" w:sz="0" w:space="0" w:color="auto"/>
                <w:left w:val="none" w:sz="0" w:space="0" w:color="auto"/>
                <w:bottom w:val="none" w:sz="0" w:space="0" w:color="auto"/>
                <w:right w:val="none" w:sz="0" w:space="0" w:color="auto"/>
              </w:divBdr>
            </w:div>
            <w:div w:id="1794522799">
              <w:marLeft w:val="0"/>
              <w:marRight w:val="0"/>
              <w:marTop w:val="0"/>
              <w:marBottom w:val="0"/>
              <w:divBdr>
                <w:top w:val="none" w:sz="0" w:space="0" w:color="auto"/>
                <w:left w:val="none" w:sz="0" w:space="0" w:color="auto"/>
                <w:bottom w:val="none" w:sz="0" w:space="0" w:color="auto"/>
                <w:right w:val="none" w:sz="0" w:space="0" w:color="auto"/>
              </w:divBdr>
            </w:div>
            <w:div w:id="1355186105">
              <w:marLeft w:val="0"/>
              <w:marRight w:val="0"/>
              <w:marTop w:val="0"/>
              <w:marBottom w:val="0"/>
              <w:divBdr>
                <w:top w:val="none" w:sz="0" w:space="0" w:color="auto"/>
                <w:left w:val="none" w:sz="0" w:space="0" w:color="auto"/>
                <w:bottom w:val="none" w:sz="0" w:space="0" w:color="auto"/>
                <w:right w:val="none" w:sz="0" w:space="0" w:color="auto"/>
              </w:divBdr>
            </w:div>
            <w:div w:id="329528693">
              <w:marLeft w:val="0"/>
              <w:marRight w:val="0"/>
              <w:marTop w:val="0"/>
              <w:marBottom w:val="0"/>
              <w:divBdr>
                <w:top w:val="none" w:sz="0" w:space="0" w:color="auto"/>
                <w:left w:val="none" w:sz="0" w:space="0" w:color="auto"/>
                <w:bottom w:val="none" w:sz="0" w:space="0" w:color="auto"/>
                <w:right w:val="none" w:sz="0" w:space="0" w:color="auto"/>
              </w:divBdr>
            </w:div>
            <w:div w:id="1589928442">
              <w:marLeft w:val="0"/>
              <w:marRight w:val="0"/>
              <w:marTop w:val="0"/>
              <w:marBottom w:val="0"/>
              <w:divBdr>
                <w:top w:val="none" w:sz="0" w:space="0" w:color="auto"/>
                <w:left w:val="none" w:sz="0" w:space="0" w:color="auto"/>
                <w:bottom w:val="none" w:sz="0" w:space="0" w:color="auto"/>
                <w:right w:val="none" w:sz="0" w:space="0" w:color="auto"/>
              </w:divBdr>
            </w:div>
            <w:div w:id="1616668953">
              <w:marLeft w:val="0"/>
              <w:marRight w:val="0"/>
              <w:marTop w:val="0"/>
              <w:marBottom w:val="0"/>
              <w:divBdr>
                <w:top w:val="none" w:sz="0" w:space="0" w:color="auto"/>
                <w:left w:val="none" w:sz="0" w:space="0" w:color="auto"/>
                <w:bottom w:val="none" w:sz="0" w:space="0" w:color="auto"/>
                <w:right w:val="none" w:sz="0" w:space="0" w:color="auto"/>
              </w:divBdr>
            </w:div>
            <w:div w:id="184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baiksk@yonsei.ac.k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60A6B-C915-4923-B314-3433DF92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7467</Words>
  <Characters>42568</Characters>
  <Application>Microsoft Office Word</Application>
  <DocSecurity>0</DocSecurity>
  <Lines>354</Lines>
  <Paragraphs>99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UF Academic Health Center</Company>
  <LinksUpToDate>false</LinksUpToDate>
  <CharactersWithSpaces>49936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엄영우</dc:creator>
  <cp:lastModifiedBy>LS Ma</cp:lastModifiedBy>
  <cp:revision>2</cp:revision>
  <cp:lastPrinted>2014-12-25T23:26:00Z</cp:lastPrinted>
  <dcterms:created xsi:type="dcterms:W3CDTF">2015-08-28T12:50:00Z</dcterms:created>
  <dcterms:modified xsi:type="dcterms:W3CDTF">2015-08-28T12:50:00Z</dcterms:modified>
</cp:coreProperties>
</file>