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0D41D" w14:textId="404BB69E" w:rsidR="0044767A" w:rsidRPr="00651DFF" w:rsidRDefault="00475A56" w:rsidP="00651DFF">
      <w:pPr>
        <w:adjustRightInd w:val="0"/>
        <w:snapToGrid w:val="0"/>
        <w:spacing w:line="360" w:lineRule="auto"/>
        <w:rPr>
          <w:rFonts w:ascii="Book Antiqua" w:hAnsi="Book Antiqua" w:cs="Arial"/>
          <w:b/>
          <w:color w:val="222222"/>
          <w:sz w:val="21"/>
          <w:shd w:val="clear" w:color="auto" w:fill="FFFFFF"/>
        </w:rPr>
      </w:pPr>
      <w:r w:rsidRPr="00651DFF">
        <w:rPr>
          <w:rFonts w:ascii="Book Antiqua" w:hAnsi="Book Antiqua" w:cs="Arial"/>
          <w:b/>
          <w:color w:val="222222"/>
          <w:sz w:val="21"/>
          <w:shd w:val="clear" w:color="auto" w:fill="FFFFFF"/>
        </w:rPr>
        <w:t>Name of journal: World Journal of Gastroenterology</w:t>
      </w:r>
    </w:p>
    <w:p w14:paraId="03061077" w14:textId="77777777" w:rsidR="0044767A" w:rsidRPr="00651DFF" w:rsidRDefault="00475A56" w:rsidP="00651DFF">
      <w:pPr>
        <w:adjustRightInd w:val="0"/>
        <w:snapToGrid w:val="0"/>
        <w:spacing w:line="360" w:lineRule="auto"/>
        <w:rPr>
          <w:rFonts w:ascii="Book Antiqua" w:eastAsiaTheme="minorEastAsia" w:hAnsi="Book Antiqua" w:cs="Arial"/>
          <w:b/>
          <w:color w:val="222222"/>
          <w:sz w:val="21"/>
          <w:shd w:val="clear" w:color="auto" w:fill="FFFFFF"/>
          <w:lang w:eastAsia="zh-CN"/>
        </w:rPr>
      </w:pPr>
      <w:r w:rsidRPr="00651DFF">
        <w:rPr>
          <w:rFonts w:ascii="Book Antiqua" w:hAnsi="Book Antiqua" w:cs="Arial"/>
          <w:b/>
          <w:color w:val="222222"/>
          <w:sz w:val="21"/>
          <w:shd w:val="clear" w:color="auto" w:fill="FFFFFF"/>
        </w:rPr>
        <w:t xml:space="preserve">ESPS Manuscript NO: </w:t>
      </w:r>
      <w:r w:rsidRPr="00651DFF">
        <w:rPr>
          <w:rFonts w:ascii="Book Antiqua" w:eastAsiaTheme="minorEastAsia" w:hAnsi="Book Antiqua" w:cs="Arial"/>
          <w:b/>
          <w:color w:val="222222"/>
          <w:sz w:val="21"/>
          <w:shd w:val="clear" w:color="auto" w:fill="FFFFFF"/>
          <w:lang w:eastAsia="zh-CN"/>
        </w:rPr>
        <w:t>16487</w:t>
      </w:r>
    </w:p>
    <w:p w14:paraId="5F3B4B72" w14:textId="19D19BBF" w:rsidR="0024743D" w:rsidRPr="00651DFF" w:rsidRDefault="00475A56" w:rsidP="00651DFF">
      <w:pPr>
        <w:adjustRightInd w:val="0"/>
        <w:snapToGrid w:val="0"/>
        <w:spacing w:line="360" w:lineRule="auto"/>
        <w:rPr>
          <w:rFonts w:ascii="Book Antiqua" w:eastAsiaTheme="minorEastAsia" w:hAnsi="Book Antiqua" w:cs="Arial"/>
          <w:b/>
          <w:color w:val="222222"/>
          <w:sz w:val="21"/>
          <w:shd w:val="clear" w:color="auto" w:fill="FFFFFF"/>
          <w:lang w:eastAsia="zh-CN"/>
        </w:rPr>
      </w:pPr>
      <w:r w:rsidRPr="00651DFF">
        <w:rPr>
          <w:rFonts w:ascii="Book Antiqua" w:hAnsi="Book Antiqua" w:cs="Arial"/>
          <w:b/>
          <w:color w:val="222222"/>
          <w:sz w:val="21"/>
          <w:shd w:val="clear" w:color="auto" w:fill="FFFFFF"/>
        </w:rPr>
        <w:t>Columns: ORIGINAL ARTICLE</w:t>
      </w:r>
    </w:p>
    <w:p w14:paraId="7FFB291A" w14:textId="1950ABC1" w:rsidR="0024743D" w:rsidRPr="00651DFF" w:rsidRDefault="00475A56" w:rsidP="00651DFF">
      <w:pPr>
        <w:adjustRightInd w:val="0"/>
        <w:snapToGrid w:val="0"/>
        <w:spacing w:line="360" w:lineRule="auto"/>
        <w:rPr>
          <w:rFonts w:ascii="Book Antiqua" w:eastAsia="YouYuan" w:hAnsi="Book Antiqua"/>
          <w:b/>
          <w:i/>
          <w:sz w:val="21"/>
          <w:lang w:eastAsia="zh-CN"/>
        </w:rPr>
      </w:pPr>
      <w:r w:rsidRPr="00651DFF">
        <w:rPr>
          <w:rFonts w:ascii="Book Antiqua" w:eastAsia="YouYuan" w:hAnsi="Book Antiqua"/>
          <w:b/>
          <w:i/>
          <w:sz w:val="21"/>
        </w:rPr>
        <w:t>Retrospective Study</w:t>
      </w:r>
    </w:p>
    <w:p w14:paraId="0C10DBE2" w14:textId="77777777" w:rsidR="0044767A" w:rsidRPr="00C2539F" w:rsidRDefault="00475A56" w:rsidP="00651DFF">
      <w:pPr>
        <w:adjustRightInd w:val="0"/>
        <w:snapToGrid w:val="0"/>
        <w:spacing w:line="360" w:lineRule="auto"/>
        <w:rPr>
          <w:rFonts w:ascii="Book Antiqua" w:hAnsi="Book Antiqua"/>
          <w:b/>
        </w:rPr>
      </w:pPr>
      <w:r w:rsidRPr="00C2539F">
        <w:rPr>
          <w:rFonts w:ascii="Book Antiqua" w:hAnsi="Book Antiqua"/>
          <w:b/>
        </w:rPr>
        <w:t>Efficacy of endoscopic ultrasonography-guided fine needle aspiration for pancreatic neuroendocrine tumor grading</w:t>
      </w:r>
    </w:p>
    <w:p w14:paraId="7DD01AA8" w14:textId="77777777" w:rsidR="0044767A" w:rsidRPr="00DC1B68" w:rsidRDefault="0044767A" w:rsidP="00651DFF">
      <w:pPr>
        <w:adjustRightInd w:val="0"/>
        <w:snapToGrid w:val="0"/>
        <w:spacing w:line="360" w:lineRule="auto"/>
        <w:rPr>
          <w:rFonts w:ascii="Book Antiqua" w:hAnsi="Book Antiqua"/>
        </w:rPr>
      </w:pPr>
    </w:p>
    <w:p w14:paraId="339B89A8" w14:textId="02070CDF" w:rsidR="0044767A" w:rsidRPr="00DC1B68" w:rsidRDefault="0024743D" w:rsidP="00651DFF">
      <w:pPr>
        <w:widowControl/>
        <w:adjustRightInd w:val="0"/>
        <w:snapToGrid w:val="0"/>
        <w:spacing w:line="360" w:lineRule="auto"/>
        <w:rPr>
          <w:rFonts w:ascii="Book Antiqua" w:hAnsi="Book Antiqua"/>
        </w:rPr>
      </w:pPr>
      <w:r w:rsidRPr="00DC1B68">
        <w:rPr>
          <w:rFonts w:ascii="Book Antiqua" w:hAnsi="Book Antiqua"/>
        </w:rPr>
        <w:t xml:space="preserve">Sugimoto </w:t>
      </w:r>
      <w:r w:rsidR="00EF1468">
        <w:rPr>
          <w:rFonts w:ascii="Book Antiqua" w:eastAsiaTheme="minorEastAsia" w:hAnsi="Book Antiqua" w:hint="eastAsia"/>
          <w:lang w:eastAsia="zh-CN"/>
        </w:rPr>
        <w:t xml:space="preserve">M </w:t>
      </w:r>
      <w:r w:rsidR="008D31C7" w:rsidRPr="008D31C7">
        <w:rPr>
          <w:rFonts w:ascii="Book Antiqua" w:hAnsi="Book Antiqua"/>
          <w:i/>
        </w:rPr>
        <w:t>et al</w:t>
      </w:r>
      <w:r w:rsidRPr="00DC1B68">
        <w:rPr>
          <w:rFonts w:ascii="Book Antiqua" w:hAnsi="Book Antiqua"/>
          <w:i/>
        </w:rPr>
        <w:t>.</w:t>
      </w:r>
      <w:r w:rsidR="00475A56" w:rsidRPr="00DC1B68">
        <w:rPr>
          <w:rFonts w:ascii="Book Antiqua" w:hAnsi="Book Antiqua"/>
        </w:rPr>
        <w:t xml:space="preserve"> Efficacy of EUS-FNA for PNET grading</w:t>
      </w:r>
    </w:p>
    <w:p w14:paraId="70FCB7C9" w14:textId="77777777" w:rsidR="0044767A" w:rsidRPr="00DC1B68" w:rsidRDefault="0044767A" w:rsidP="00651DFF">
      <w:pPr>
        <w:adjustRightInd w:val="0"/>
        <w:snapToGrid w:val="0"/>
        <w:spacing w:line="360" w:lineRule="auto"/>
        <w:rPr>
          <w:rFonts w:ascii="Book Antiqua" w:hAnsi="Book Antiqua"/>
        </w:rPr>
      </w:pPr>
    </w:p>
    <w:p w14:paraId="2A239E58" w14:textId="68E8C8D2" w:rsidR="0044767A" w:rsidRPr="00DC1B68" w:rsidRDefault="00475A56" w:rsidP="00651DFF">
      <w:pPr>
        <w:pStyle w:val="ListParagraph"/>
        <w:adjustRightInd w:val="0"/>
        <w:snapToGrid w:val="0"/>
        <w:spacing w:line="360" w:lineRule="auto"/>
        <w:ind w:leftChars="0" w:left="0"/>
        <w:rPr>
          <w:rFonts w:ascii="Book Antiqua" w:hAnsi="Book Antiqua"/>
          <w:color w:val="000000"/>
        </w:rPr>
      </w:pPr>
      <w:r w:rsidRPr="00DC1B68">
        <w:rPr>
          <w:rFonts w:ascii="Book Antiqua" w:hAnsi="Book Antiqua"/>
          <w:color w:val="000000"/>
        </w:rPr>
        <w:t>Mitsuru Sugimoto</w:t>
      </w:r>
      <w:r w:rsidR="00DC1B68">
        <w:rPr>
          <w:rFonts w:ascii="Book Antiqua" w:hAnsi="Book Antiqua"/>
          <w:color w:val="000000"/>
        </w:rPr>
        <w:t xml:space="preserve">, </w:t>
      </w:r>
      <w:r w:rsidRPr="00DC1B68">
        <w:rPr>
          <w:rFonts w:ascii="Book Antiqua" w:hAnsi="Book Antiqua"/>
          <w:color w:val="000000"/>
        </w:rPr>
        <w:t>Tadayuki Takagi</w:t>
      </w:r>
      <w:r w:rsidR="00DC1B68">
        <w:rPr>
          <w:rFonts w:ascii="Book Antiqua" w:hAnsi="Book Antiqua"/>
          <w:color w:val="000000"/>
        </w:rPr>
        <w:t xml:space="preserve">, </w:t>
      </w:r>
      <w:r w:rsidRPr="00DC1B68">
        <w:rPr>
          <w:rFonts w:ascii="Book Antiqua" w:hAnsi="Book Antiqua"/>
          <w:color w:val="000000"/>
        </w:rPr>
        <w:t>Takuto Hikichi</w:t>
      </w:r>
      <w:r w:rsidR="00DC1B68">
        <w:rPr>
          <w:rFonts w:ascii="Book Antiqua" w:hAnsi="Book Antiqua"/>
          <w:color w:val="000000"/>
        </w:rPr>
        <w:t xml:space="preserve">, </w:t>
      </w:r>
      <w:r w:rsidRPr="00DC1B68">
        <w:rPr>
          <w:rFonts w:ascii="Book Antiqua" w:hAnsi="Book Antiqua"/>
          <w:color w:val="000000"/>
        </w:rPr>
        <w:t>Rei Suzuki</w:t>
      </w:r>
      <w:r w:rsidR="00DC1B68">
        <w:rPr>
          <w:rFonts w:ascii="Book Antiqua" w:hAnsi="Book Antiqua"/>
          <w:color w:val="000000"/>
        </w:rPr>
        <w:t xml:space="preserve">, </w:t>
      </w:r>
      <w:r w:rsidRPr="00DC1B68">
        <w:rPr>
          <w:rFonts w:ascii="Book Antiqua" w:hAnsi="Book Antiqua"/>
          <w:color w:val="000000"/>
        </w:rPr>
        <w:t>Ko Watanabe</w:t>
      </w:r>
      <w:r w:rsidR="00DC1B68">
        <w:rPr>
          <w:rFonts w:ascii="Book Antiqua" w:hAnsi="Book Antiqua" w:hint="eastAsia"/>
          <w:color w:val="000000"/>
        </w:rPr>
        <w:t>,</w:t>
      </w:r>
      <w:r w:rsidR="00DC1B68">
        <w:rPr>
          <w:rFonts w:ascii="Book Antiqua" w:hAnsi="Book Antiqua"/>
          <w:color w:val="000000"/>
        </w:rPr>
        <w:t xml:space="preserve"> </w:t>
      </w:r>
      <w:r w:rsidRPr="00DC1B68">
        <w:rPr>
          <w:rFonts w:ascii="Book Antiqua" w:hAnsi="Book Antiqua"/>
          <w:color w:val="000000"/>
        </w:rPr>
        <w:t>Jun Nakamura</w:t>
      </w:r>
      <w:r w:rsidR="00DC1B68">
        <w:rPr>
          <w:rFonts w:ascii="Book Antiqua" w:hAnsi="Book Antiqua" w:hint="eastAsia"/>
          <w:color w:val="000000"/>
        </w:rPr>
        <w:t>,</w:t>
      </w:r>
      <w:r w:rsidR="00DC1B68">
        <w:rPr>
          <w:rFonts w:ascii="Book Antiqua" w:hAnsi="Book Antiqua"/>
          <w:color w:val="000000"/>
        </w:rPr>
        <w:t xml:space="preserve"> </w:t>
      </w:r>
      <w:r w:rsidRPr="00DC1B68">
        <w:rPr>
          <w:rFonts w:ascii="Book Antiqua" w:hAnsi="Book Antiqua"/>
          <w:color w:val="000000"/>
        </w:rPr>
        <w:t>Hitomi Kikuchi</w:t>
      </w:r>
      <w:r w:rsidR="00DC1B68">
        <w:rPr>
          <w:rFonts w:ascii="Book Antiqua" w:hAnsi="Book Antiqua" w:hint="eastAsia"/>
          <w:color w:val="000000"/>
        </w:rPr>
        <w:t>,</w:t>
      </w:r>
      <w:r w:rsidR="00DC1B68">
        <w:rPr>
          <w:rFonts w:ascii="Book Antiqua" w:hAnsi="Book Antiqua"/>
          <w:color w:val="000000"/>
        </w:rPr>
        <w:t xml:space="preserve"> </w:t>
      </w:r>
      <w:r w:rsidRPr="00DC1B68">
        <w:rPr>
          <w:rFonts w:ascii="Book Antiqua" w:hAnsi="Book Antiqua"/>
          <w:color w:val="000000"/>
        </w:rPr>
        <w:t>Naoki Konno</w:t>
      </w:r>
      <w:r w:rsidR="00DC1B68">
        <w:rPr>
          <w:rFonts w:ascii="Book Antiqua" w:hAnsi="Book Antiqua" w:hint="eastAsia"/>
          <w:color w:val="000000"/>
        </w:rPr>
        <w:t>,</w:t>
      </w:r>
      <w:r w:rsidR="00DC1B68">
        <w:rPr>
          <w:rFonts w:ascii="Book Antiqua" w:hAnsi="Book Antiqua"/>
          <w:color w:val="000000"/>
        </w:rPr>
        <w:t xml:space="preserve"> </w:t>
      </w:r>
      <w:r w:rsidRPr="00DC1B68">
        <w:rPr>
          <w:rFonts w:ascii="Book Antiqua" w:hAnsi="Book Antiqua"/>
          <w:color w:val="000000"/>
        </w:rPr>
        <w:t>Yuichi Waragai</w:t>
      </w:r>
      <w:r w:rsidR="00DC1B68">
        <w:rPr>
          <w:rFonts w:ascii="Book Antiqua" w:hAnsi="Book Antiqua" w:hint="eastAsia"/>
          <w:color w:val="000000"/>
        </w:rPr>
        <w:t>,</w:t>
      </w:r>
      <w:r w:rsidR="00DC1B68">
        <w:rPr>
          <w:rFonts w:ascii="Book Antiqua" w:hAnsi="Book Antiqua"/>
          <w:color w:val="000000"/>
        </w:rPr>
        <w:t xml:space="preserve"> </w:t>
      </w:r>
      <w:r w:rsidRPr="00DC1B68">
        <w:rPr>
          <w:rFonts w:ascii="Book Antiqua" w:hAnsi="Book Antiqua"/>
          <w:color w:val="000000"/>
        </w:rPr>
        <w:t>Hiroyuki Asama, Mika Takasumi, Hiroshi Watanabe</w:t>
      </w:r>
      <w:r w:rsidR="00DC1B68">
        <w:rPr>
          <w:rFonts w:ascii="Book Antiqua" w:hAnsi="Book Antiqua"/>
          <w:color w:val="000000"/>
        </w:rPr>
        <w:t xml:space="preserve">, </w:t>
      </w:r>
      <w:r w:rsidRPr="00DC1B68">
        <w:rPr>
          <w:rFonts w:ascii="Book Antiqua" w:hAnsi="Book Antiqua"/>
          <w:color w:val="000000"/>
        </w:rPr>
        <w:t>Katsutoshi Obara</w:t>
      </w:r>
      <w:r w:rsidR="00DC1B68">
        <w:rPr>
          <w:rFonts w:ascii="Book Antiqua" w:hAnsi="Book Antiqua"/>
          <w:color w:val="000000"/>
        </w:rPr>
        <w:t xml:space="preserve">, </w:t>
      </w:r>
      <w:r w:rsidRPr="00DC1B68">
        <w:rPr>
          <w:rFonts w:ascii="Book Antiqua" w:hAnsi="Book Antiqua"/>
          <w:color w:val="000000"/>
        </w:rPr>
        <w:t>Hiromasa Ohira</w:t>
      </w:r>
    </w:p>
    <w:p w14:paraId="337E676B" w14:textId="372A04FB" w:rsidR="0044767A" w:rsidRPr="00DC1B68" w:rsidRDefault="0024743D" w:rsidP="00651DFF">
      <w:pPr>
        <w:pStyle w:val="ListParagraph"/>
        <w:adjustRightInd w:val="0"/>
        <w:snapToGrid w:val="0"/>
        <w:spacing w:line="360" w:lineRule="auto"/>
        <w:ind w:leftChars="0" w:left="0"/>
        <w:rPr>
          <w:rFonts w:ascii="Book Antiqua" w:hAnsi="Book Antiqua"/>
          <w:color w:val="000000"/>
        </w:rPr>
      </w:pPr>
      <w:r w:rsidRPr="00C2539F">
        <w:rPr>
          <w:rFonts w:ascii="Book Antiqua" w:hAnsi="Book Antiqua" w:cs="Times New Roman"/>
          <w:noProof/>
          <w:lang w:eastAsia="zh-CN"/>
        </w:rPr>
        <mc:AlternateContent>
          <mc:Choice Requires="wps">
            <w:drawing>
              <wp:anchor distT="0" distB="0" distL="114300" distR="114300" simplePos="0" relativeHeight="252061184" behindDoc="0" locked="0" layoutInCell="1" allowOverlap="1" wp14:anchorId="7DC23FB0" wp14:editId="5ACD091E">
                <wp:simplePos x="0" y="0"/>
                <wp:positionH relativeFrom="column">
                  <wp:posOffset>0</wp:posOffset>
                </wp:positionH>
                <wp:positionV relativeFrom="paragraph">
                  <wp:posOffset>164465</wp:posOffset>
                </wp:positionV>
                <wp:extent cx="5394960" cy="0"/>
                <wp:effectExtent l="0" t="19050" r="34290"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BAA95" id="Straight Connector 239"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2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AIgIAADsEAAAOAAAAZHJzL2Uyb0RvYy54bWysU9uO2yAQfa/Uf0C8J7YTb5p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" strokecolor="gray" strokeweight="3pt"/>
            </w:pict>
          </mc:Fallback>
        </mc:AlternateContent>
      </w:r>
    </w:p>
    <w:p w14:paraId="2CC920F6" w14:textId="09576BD6" w:rsidR="00DC1B68" w:rsidRDefault="00475A56" w:rsidP="00651DFF">
      <w:pPr>
        <w:tabs>
          <w:tab w:val="right" w:pos="8504"/>
        </w:tabs>
        <w:adjustRightInd w:val="0"/>
        <w:snapToGrid w:val="0"/>
        <w:spacing w:line="360" w:lineRule="auto"/>
        <w:rPr>
          <w:rFonts w:ascii="Book Antiqua" w:hAnsi="Book Antiqua"/>
        </w:rPr>
      </w:pPr>
      <w:r w:rsidRPr="00DC1B68">
        <w:rPr>
          <w:rFonts w:ascii="Book Antiqua" w:hAnsi="Book Antiqua"/>
          <w:b/>
          <w:color w:val="000000"/>
        </w:rPr>
        <w:t>Mitsuru Sugimoto, Tadayuki Takagi, Rei Suzuki, Jun Nakamura, Hitomi Kikuchi, Naoki Konno, Yuichi Waragai, Hiroyuki Asama, Mika Takasumi, Hiroshi Watanabe, Hiromasa Ohira,</w:t>
      </w:r>
      <w:r w:rsidRPr="00DC1B68">
        <w:rPr>
          <w:rFonts w:ascii="Book Antiqua" w:hAnsi="Book Antiqua"/>
          <w:color w:val="000000"/>
        </w:rPr>
        <w:t xml:space="preserve"> Department of Gastroenterology and Rheumatology, Fukushima Medical University, School of Medicine, </w:t>
      </w:r>
      <w:r w:rsidRPr="00DC1B68">
        <w:rPr>
          <w:rFonts w:ascii="Book Antiqua" w:hAnsi="Book Antiqua"/>
        </w:rPr>
        <w:t>Fukus</w:t>
      </w:r>
      <w:r w:rsidR="00D1491A">
        <w:rPr>
          <w:rFonts w:ascii="Book Antiqua" w:hAnsi="Book Antiqua"/>
        </w:rPr>
        <w:t>hima City, Fukushima Prefecture</w:t>
      </w:r>
      <w:r w:rsidRPr="00DC1B68">
        <w:rPr>
          <w:rFonts w:ascii="Book Antiqua" w:hAnsi="Book Antiqua"/>
        </w:rPr>
        <w:t xml:space="preserve"> 960-1295</w:t>
      </w:r>
      <w:r w:rsidR="00D1491A">
        <w:rPr>
          <w:rFonts w:ascii="Book Antiqua" w:eastAsiaTheme="minorEastAsia" w:hAnsi="Book Antiqua" w:hint="eastAsia"/>
          <w:lang w:eastAsia="zh-CN"/>
        </w:rPr>
        <w:t>,</w:t>
      </w:r>
      <w:r w:rsidRPr="00DC1B68">
        <w:rPr>
          <w:rFonts w:ascii="Book Antiqua" w:hAnsi="Book Antiqua"/>
        </w:rPr>
        <w:t xml:space="preserve"> Japan</w:t>
      </w:r>
    </w:p>
    <w:p w14:paraId="5448D5A5" w14:textId="021D8625" w:rsidR="0044767A" w:rsidRPr="00DC1B68" w:rsidRDefault="0044767A" w:rsidP="00651DFF">
      <w:pPr>
        <w:tabs>
          <w:tab w:val="right" w:pos="8504"/>
        </w:tabs>
        <w:adjustRightInd w:val="0"/>
        <w:snapToGrid w:val="0"/>
        <w:spacing w:line="360" w:lineRule="auto"/>
        <w:rPr>
          <w:rFonts w:ascii="Book Antiqua" w:hAnsi="Book Antiqua"/>
          <w:color w:val="000000"/>
        </w:rPr>
      </w:pPr>
    </w:p>
    <w:p w14:paraId="09390BF0" w14:textId="65736E3B" w:rsidR="0044767A" w:rsidRPr="00DC1B68" w:rsidRDefault="00475A56" w:rsidP="00651DFF">
      <w:pPr>
        <w:tabs>
          <w:tab w:val="right" w:pos="8504"/>
        </w:tabs>
        <w:adjustRightInd w:val="0"/>
        <w:snapToGrid w:val="0"/>
        <w:spacing w:line="360" w:lineRule="auto"/>
        <w:rPr>
          <w:rFonts w:ascii="Book Antiqua" w:hAnsi="Book Antiqua"/>
          <w:color w:val="000000"/>
        </w:rPr>
      </w:pPr>
      <w:r w:rsidRPr="00DC1B68">
        <w:rPr>
          <w:rFonts w:ascii="Book Antiqua" w:hAnsi="Book Antiqua"/>
          <w:b/>
          <w:color w:val="000000"/>
        </w:rPr>
        <w:t>Takuto Hikichi, Ko Watanabe, Katsutoshi Obara,</w:t>
      </w:r>
      <w:r w:rsidRPr="00DC1B68">
        <w:rPr>
          <w:rFonts w:ascii="Book Antiqua" w:hAnsi="Book Antiqua"/>
          <w:color w:val="000000"/>
        </w:rPr>
        <w:t xml:space="preserve"> Department of Endoscopy, Fukushima Medical University Hospital, </w:t>
      </w:r>
      <w:r w:rsidRPr="00DC1B68">
        <w:rPr>
          <w:rFonts w:ascii="Book Antiqua" w:hAnsi="Book Antiqua"/>
        </w:rPr>
        <w:t>Fukushima City, Fukushima Prefecture</w:t>
      </w:r>
      <w:r w:rsidR="00D1491A">
        <w:rPr>
          <w:rFonts w:ascii="Book Antiqua" w:eastAsiaTheme="minorEastAsia" w:hAnsi="Book Antiqua" w:hint="eastAsia"/>
          <w:lang w:eastAsia="zh-CN"/>
        </w:rPr>
        <w:t xml:space="preserve"> </w:t>
      </w:r>
      <w:r w:rsidR="00D1491A" w:rsidRPr="00DC1B68">
        <w:rPr>
          <w:rFonts w:ascii="Book Antiqua" w:hAnsi="Book Antiqua"/>
        </w:rPr>
        <w:t>960-1295</w:t>
      </w:r>
      <w:r w:rsidRPr="00DC1B68">
        <w:rPr>
          <w:rFonts w:ascii="Book Antiqua" w:hAnsi="Book Antiqua"/>
        </w:rPr>
        <w:t>, Japan</w:t>
      </w:r>
    </w:p>
    <w:p w14:paraId="6C8BA65D" w14:textId="77777777" w:rsidR="0044767A" w:rsidRPr="00DC1B68" w:rsidRDefault="0044767A" w:rsidP="00651DFF">
      <w:pPr>
        <w:adjustRightInd w:val="0"/>
        <w:snapToGrid w:val="0"/>
        <w:spacing w:line="360" w:lineRule="auto"/>
        <w:rPr>
          <w:rFonts w:ascii="Book Antiqua" w:hAnsi="Book Antiqua"/>
          <w:color w:val="000000"/>
          <w:vertAlign w:val="superscript"/>
        </w:rPr>
      </w:pPr>
    </w:p>
    <w:p w14:paraId="447A361F" w14:textId="15B07E95" w:rsidR="0044767A" w:rsidRPr="00DC1B68" w:rsidRDefault="00475A56" w:rsidP="00651DFF">
      <w:pPr>
        <w:widowControl/>
        <w:adjustRightInd w:val="0"/>
        <w:snapToGrid w:val="0"/>
        <w:spacing w:line="360" w:lineRule="auto"/>
        <w:rPr>
          <w:rFonts w:ascii="Book Antiqua" w:hAnsi="Book Antiqua"/>
        </w:rPr>
      </w:pPr>
      <w:r w:rsidRPr="00C2539F">
        <w:rPr>
          <w:rFonts w:ascii="Book Antiqua" w:hAnsi="Book Antiqua"/>
          <w:b/>
        </w:rPr>
        <w:t>Author contributions:</w:t>
      </w:r>
      <w:r w:rsidRPr="00DC1B68">
        <w:rPr>
          <w:rFonts w:ascii="Book Antiqua" w:hAnsi="Book Antiqua"/>
        </w:rPr>
        <w:t xml:space="preserve"> Sugimoto M designed and performed the research and wrote the paper; Takagi T designed the research and supervised the report; Hikichi T designed the research and contributed to the analysis; Suzuki R, Watanabe K, Nakamura J, Kikuchi H, Konno N, Waragai Y, Asama H, and Takasumi M provided clinical advice; Watanabe H, Obara K, and Ohira H supervised the report.</w:t>
      </w:r>
    </w:p>
    <w:p w14:paraId="1F7B1250" w14:textId="77777777" w:rsidR="0044767A" w:rsidRPr="00DC1B68" w:rsidRDefault="0044767A" w:rsidP="00651DFF">
      <w:pPr>
        <w:widowControl/>
        <w:adjustRightInd w:val="0"/>
        <w:snapToGrid w:val="0"/>
        <w:spacing w:line="360" w:lineRule="auto"/>
        <w:rPr>
          <w:rFonts w:ascii="Book Antiqua" w:hAnsi="Book Antiqua"/>
        </w:rPr>
      </w:pPr>
    </w:p>
    <w:p w14:paraId="22C50809" w14:textId="01BF96A1" w:rsidR="0044767A" w:rsidRDefault="00475A56" w:rsidP="00651DFF">
      <w:pPr>
        <w:autoSpaceDE w:val="0"/>
        <w:autoSpaceDN w:val="0"/>
        <w:adjustRightInd w:val="0"/>
        <w:snapToGrid w:val="0"/>
        <w:spacing w:line="360" w:lineRule="auto"/>
        <w:rPr>
          <w:rFonts w:ascii="Book Antiqua" w:hAnsi="Book Antiqua"/>
        </w:rPr>
      </w:pPr>
      <w:r w:rsidRPr="00DC1B68">
        <w:rPr>
          <w:rFonts w:ascii="Book Antiqua" w:hAnsi="Book Antiqua"/>
          <w:b/>
          <w:bCs w:val="0"/>
          <w:iCs/>
          <w:color w:val="000000"/>
          <w:kern w:val="0"/>
        </w:rPr>
        <w:t>Ethics approval:</w:t>
      </w:r>
      <w:r w:rsidR="00EF05A9">
        <w:rPr>
          <w:rFonts w:ascii="Book Antiqua" w:hAnsi="Book Antiqua"/>
          <w:b/>
          <w:bCs w:val="0"/>
          <w:iCs/>
          <w:color w:val="000000"/>
          <w:kern w:val="0"/>
        </w:rPr>
        <w:t xml:space="preserve"> </w:t>
      </w:r>
      <w:r w:rsidRPr="00C2539F">
        <w:rPr>
          <w:rFonts w:ascii="Book Antiqua" w:hAnsi="Book Antiqua"/>
        </w:rPr>
        <w:t xml:space="preserve">This study </w:t>
      </w:r>
      <w:r w:rsidR="004A50AF" w:rsidRPr="00C2539F">
        <w:rPr>
          <w:rFonts w:ascii="Book Antiqua" w:hAnsi="Book Antiqua"/>
        </w:rPr>
        <w:t>was reviewed and approved by</w:t>
      </w:r>
      <w:r w:rsidRPr="00C2539F">
        <w:rPr>
          <w:rFonts w:ascii="Book Antiqua" w:hAnsi="Book Antiqua"/>
        </w:rPr>
        <w:t xml:space="preserve"> the Ethics Committee of the Fukushima Medical University Hospital.</w:t>
      </w:r>
    </w:p>
    <w:p w14:paraId="5C259EDA" w14:textId="77777777" w:rsidR="00EF05A9" w:rsidRPr="00C2539F" w:rsidRDefault="00EF05A9" w:rsidP="00651DFF">
      <w:pPr>
        <w:autoSpaceDE w:val="0"/>
        <w:autoSpaceDN w:val="0"/>
        <w:adjustRightInd w:val="0"/>
        <w:snapToGrid w:val="0"/>
        <w:spacing w:line="360" w:lineRule="auto"/>
        <w:rPr>
          <w:rFonts w:ascii="Book Antiqua" w:hAnsi="Book Antiqua"/>
          <w:bCs w:val="0"/>
          <w:iCs/>
          <w:color w:val="000000"/>
        </w:rPr>
      </w:pPr>
    </w:p>
    <w:p w14:paraId="425361CA" w14:textId="5D870033" w:rsidR="0044767A" w:rsidRDefault="00475A56" w:rsidP="00651DFF">
      <w:pPr>
        <w:autoSpaceDE w:val="0"/>
        <w:autoSpaceDN w:val="0"/>
        <w:adjustRightInd w:val="0"/>
        <w:snapToGrid w:val="0"/>
        <w:spacing w:line="360" w:lineRule="auto"/>
        <w:rPr>
          <w:rFonts w:ascii="Book Antiqua" w:hAnsi="Book Antiqua"/>
        </w:rPr>
      </w:pPr>
      <w:r w:rsidRPr="00DC1B68">
        <w:rPr>
          <w:rFonts w:ascii="Book Antiqua" w:hAnsi="Book Antiqua"/>
          <w:b/>
          <w:bCs w:val="0"/>
          <w:iCs/>
          <w:color w:val="000000"/>
          <w:kern w:val="0"/>
        </w:rPr>
        <w:lastRenderedPageBreak/>
        <w:t>Informed consent</w:t>
      </w:r>
      <w:r w:rsidRPr="00DC1B68">
        <w:rPr>
          <w:rFonts w:ascii="Book Antiqua" w:hAnsi="Book Antiqua"/>
          <w:b/>
          <w:bCs w:val="0"/>
          <w:iCs/>
          <w:color w:val="000000"/>
        </w:rPr>
        <w:t>:</w:t>
      </w:r>
      <w:r w:rsidRPr="00DC1B68">
        <w:rPr>
          <w:rFonts w:ascii="Book Antiqua" w:hAnsi="Book Antiqua"/>
          <w:b/>
          <w:bCs w:val="0"/>
          <w:iCs/>
          <w:color w:val="000000"/>
          <w:kern w:val="0"/>
        </w:rPr>
        <w:t xml:space="preserve"> </w:t>
      </w:r>
      <w:r w:rsidRPr="00C2539F">
        <w:rPr>
          <w:rFonts w:ascii="Book Antiqua" w:hAnsi="Book Antiqua"/>
        </w:rPr>
        <w:t>Patients were not required to give informed consent to the study because the analysis used anonymous clinical data that were obtained after each patient agreed to treatment by written consent. For full disclosure, the details of the study are published on the home page of Fukushima Medical University.</w:t>
      </w:r>
    </w:p>
    <w:p w14:paraId="055769E4" w14:textId="77777777" w:rsidR="00EF05A9" w:rsidRPr="00C2539F" w:rsidRDefault="00EF05A9" w:rsidP="00651DFF">
      <w:pPr>
        <w:autoSpaceDE w:val="0"/>
        <w:autoSpaceDN w:val="0"/>
        <w:adjustRightInd w:val="0"/>
        <w:snapToGrid w:val="0"/>
        <w:spacing w:line="360" w:lineRule="auto"/>
        <w:rPr>
          <w:rFonts w:ascii="Book Antiqua" w:hAnsi="Book Antiqua" w:cs="TimesNewRomanPS-BoldItalicMT"/>
          <w:bCs w:val="0"/>
          <w:iCs/>
          <w:color w:val="000000"/>
        </w:rPr>
      </w:pPr>
    </w:p>
    <w:p w14:paraId="6156C969" w14:textId="7863C782" w:rsidR="0044767A" w:rsidRPr="00DC1B68" w:rsidRDefault="00475A56" w:rsidP="00651DFF">
      <w:pPr>
        <w:autoSpaceDE w:val="0"/>
        <w:autoSpaceDN w:val="0"/>
        <w:adjustRightInd w:val="0"/>
        <w:snapToGrid w:val="0"/>
        <w:spacing w:line="360" w:lineRule="auto"/>
        <w:rPr>
          <w:rFonts w:ascii="Book Antiqua" w:hAnsi="Book Antiqua" w:cs="TimesNewRomanPS-BoldItalicMT"/>
          <w:bCs w:val="0"/>
          <w:iCs/>
          <w:color w:val="000000"/>
          <w:kern w:val="0"/>
        </w:rPr>
      </w:pPr>
      <w:r w:rsidRPr="00DC1B68">
        <w:rPr>
          <w:rFonts w:ascii="Book Antiqua" w:hAnsi="Book Antiqua" w:cs="TimesNewRomanPS-BoldItalicMT"/>
          <w:b/>
          <w:bCs w:val="0"/>
          <w:iCs/>
          <w:color w:val="000000"/>
          <w:kern w:val="0"/>
        </w:rPr>
        <w:t>Conflict</w:t>
      </w:r>
      <w:r w:rsidR="00EF05A9">
        <w:rPr>
          <w:rFonts w:ascii="Book Antiqua" w:hAnsi="Book Antiqua" w:cs="TimesNewRomanPS-BoldItalicMT"/>
          <w:b/>
          <w:bCs w:val="0"/>
          <w:iCs/>
          <w:color w:val="000000"/>
          <w:kern w:val="0"/>
        </w:rPr>
        <w:t>-</w:t>
      </w:r>
      <w:r w:rsidRPr="00DC1B68">
        <w:rPr>
          <w:rFonts w:ascii="Book Antiqua" w:hAnsi="Book Antiqua" w:cs="TimesNewRomanPS-BoldItalicMT"/>
          <w:b/>
          <w:bCs w:val="0"/>
          <w:iCs/>
          <w:color w:val="000000"/>
          <w:kern w:val="0"/>
        </w:rPr>
        <w:t>of</w:t>
      </w:r>
      <w:r w:rsidR="00EF05A9">
        <w:rPr>
          <w:rFonts w:ascii="Book Antiqua" w:hAnsi="Book Antiqua" w:cs="TimesNewRomanPS-BoldItalicMT"/>
          <w:b/>
          <w:bCs w:val="0"/>
          <w:iCs/>
          <w:color w:val="000000"/>
          <w:kern w:val="0"/>
        </w:rPr>
        <w:t>-</w:t>
      </w:r>
      <w:r w:rsidRPr="00DC1B68">
        <w:rPr>
          <w:rFonts w:ascii="Book Antiqua" w:hAnsi="Book Antiqua" w:cs="TimesNewRomanPS-BoldItalicMT"/>
          <w:b/>
          <w:bCs w:val="0"/>
          <w:iCs/>
          <w:color w:val="000000"/>
          <w:kern w:val="0"/>
        </w:rPr>
        <w:t>interest</w:t>
      </w:r>
      <w:r w:rsidRPr="00DC1B68">
        <w:rPr>
          <w:rFonts w:ascii="Book Antiqua" w:hAnsi="Book Antiqua" w:cs="TimesNewRomanPS-BoldItalicMT"/>
          <w:b/>
          <w:bCs w:val="0"/>
          <w:iCs/>
          <w:color w:val="000000"/>
        </w:rPr>
        <w:t>:</w:t>
      </w:r>
      <w:r w:rsidR="00EF05A9">
        <w:rPr>
          <w:rFonts w:ascii="Book Antiqua" w:hAnsi="Book Antiqua" w:cs="TimesNewRomanPS-BoldItalicMT"/>
          <w:b/>
          <w:bCs w:val="0"/>
          <w:iCs/>
          <w:color w:val="000000"/>
        </w:rPr>
        <w:t xml:space="preserve"> </w:t>
      </w:r>
      <w:r w:rsidRPr="00DC1B68">
        <w:rPr>
          <w:rFonts w:ascii="Book Antiqua" w:hAnsi="Book Antiqua" w:cs="TimesNewRomanPS-BoldItalicMT"/>
          <w:bCs w:val="0"/>
          <w:iCs/>
          <w:color w:val="000000"/>
          <w:kern w:val="0"/>
        </w:rPr>
        <w:t>We have no financial relationships to disclose.</w:t>
      </w:r>
    </w:p>
    <w:p w14:paraId="5979BB80" w14:textId="77777777" w:rsidR="0044767A" w:rsidRPr="00C2539F" w:rsidRDefault="0044767A" w:rsidP="00651DFF">
      <w:pPr>
        <w:autoSpaceDE w:val="0"/>
        <w:autoSpaceDN w:val="0"/>
        <w:adjustRightInd w:val="0"/>
        <w:snapToGrid w:val="0"/>
        <w:spacing w:line="360" w:lineRule="auto"/>
        <w:rPr>
          <w:rFonts w:ascii="Book Antiqua" w:hAnsi="Book Antiqua" w:cs="TimesNewRomanPS-BoldItalicMT"/>
          <w:bCs w:val="0"/>
          <w:iCs/>
          <w:color w:val="000000"/>
        </w:rPr>
      </w:pPr>
    </w:p>
    <w:p w14:paraId="5F1ECD48" w14:textId="5F97DAED" w:rsidR="0044767A" w:rsidRPr="00DC1B68" w:rsidRDefault="00475A56" w:rsidP="00651DFF">
      <w:pPr>
        <w:autoSpaceDE w:val="0"/>
        <w:autoSpaceDN w:val="0"/>
        <w:adjustRightInd w:val="0"/>
        <w:snapToGrid w:val="0"/>
        <w:spacing w:line="360" w:lineRule="auto"/>
        <w:rPr>
          <w:rFonts w:ascii="Book Antiqua" w:hAnsi="Book Antiqua"/>
        </w:rPr>
      </w:pPr>
      <w:r w:rsidRPr="00DC1B68">
        <w:rPr>
          <w:rFonts w:ascii="Book Antiqua" w:hAnsi="Book Antiqua" w:cs="TimesNewRomanPS-BoldItalicMT"/>
          <w:b/>
          <w:bCs w:val="0"/>
          <w:iCs/>
          <w:color w:val="000000"/>
          <w:kern w:val="0"/>
        </w:rPr>
        <w:t>Data sharing</w:t>
      </w:r>
      <w:r w:rsidRPr="00DC1B68">
        <w:rPr>
          <w:rFonts w:ascii="Book Antiqua" w:hAnsi="Book Antiqua" w:cs="TimesNewRomanPS-BoldItalicMT"/>
          <w:b/>
          <w:bCs w:val="0"/>
          <w:iCs/>
          <w:color w:val="000000"/>
        </w:rPr>
        <w:t>:</w:t>
      </w:r>
      <w:r w:rsidRPr="00DC1B68">
        <w:rPr>
          <w:rFonts w:ascii="Book Antiqua" w:hAnsi="Book Antiqua"/>
          <w:b/>
        </w:rPr>
        <w:t xml:space="preserve"> </w:t>
      </w:r>
      <w:r w:rsidR="001B4324">
        <w:rPr>
          <w:rFonts w:ascii="Book Antiqua" w:hAnsi="Book Antiqua" w:hint="eastAsia"/>
        </w:rPr>
        <w:t>No additional</w:t>
      </w:r>
      <w:r w:rsidRPr="00DC1B68">
        <w:rPr>
          <w:rFonts w:ascii="Book Antiqua" w:hAnsi="Book Antiqua"/>
        </w:rPr>
        <w:t xml:space="preserve"> data are </w:t>
      </w:r>
      <w:r w:rsidR="001B4324">
        <w:rPr>
          <w:rFonts w:ascii="Book Antiqua" w:hAnsi="Book Antiqua" w:hint="eastAsia"/>
        </w:rPr>
        <w:t>available</w:t>
      </w:r>
      <w:r w:rsidRPr="00DC1B68">
        <w:rPr>
          <w:rFonts w:ascii="Book Antiqua" w:hAnsi="Book Antiqua"/>
        </w:rPr>
        <w:t>.</w:t>
      </w:r>
    </w:p>
    <w:p w14:paraId="3BB61A86" w14:textId="77777777" w:rsidR="0044767A" w:rsidRPr="00C2539F" w:rsidRDefault="0044767A" w:rsidP="00651DFF">
      <w:pPr>
        <w:adjustRightInd w:val="0"/>
        <w:snapToGrid w:val="0"/>
        <w:spacing w:line="360" w:lineRule="auto"/>
        <w:rPr>
          <w:rFonts w:ascii="Book Antiqua" w:hAnsi="Book Antiqua"/>
        </w:rPr>
      </w:pPr>
    </w:p>
    <w:p w14:paraId="54245893" w14:textId="0DB04237" w:rsidR="0044767A" w:rsidRPr="00DC1B68" w:rsidRDefault="00475A56" w:rsidP="00651DFF">
      <w:pPr>
        <w:widowControl/>
        <w:adjustRightInd w:val="0"/>
        <w:snapToGrid w:val="0"/>
        <w:spacing w:line="360" w:lineRule="auto"/>
        <w:rPr>
          <w:rFonts w:ascii="Book Antiqua" w:hAnsi="Book Antiqua" w:cs="SimSun"/>
          <w:kern w:val="0"/>
        </w:rPr>
      </w:pPr>
      <w:r w:rsidRPr="00DC1B68">
        <w:rPr>
          <w:rFonts w:ascii="Book Antiqua" w:hAnsi="Book Antiqua"/>
          <w:b/>
          <w:color w:val="000000"/>
          <w:kern w:val="0"/>
        </w:rPr>
        <w:t xml:space="preserve">Open-Access: </w:t>
      </w:r>
      <w:r w:rsidRPr="00DC1B68">
        <w:rPr>
          <w:rFonts w:ascii="Book Antiqua" w:hAnsi="Book Antiqua"/>
          <w:color w:val="000000"/>
          <w:kern w:val="0"/>
        </w:rPr>
        <w:t xml:space="preserve">This is an </w:t>
      </w:r>
      <w:r w:rsidRPr="00DC1B68">
        <w:rPr>
          <w:rFonts w:ascii="Book Antiqua" w:hAnsi="Book Antiqua" w:cs="SimSun"/>
          <w:kern w:val="0"/>
        </w:rPr>
        <w:t xml:space="preserve">open-access article that was </w:t>
      </w:r>
      <w:r w:rsidRPr="00DC1B68">
        <w:rPr>
          <w:rFonts w:ascii="Book Antiqua" w:hAnsi="Book Antiqua"/>
          <w:kern w:val="0"/>
        </w:rPr>
        <w:t xml:space="preserve">selected by an in-house editor and fully peer-reviewed by external reviewers. It is </w:t>
      </w:r>
      <w:r w:rsidRPr="00DC1B68">
        <w:rPr>
          <w:rFonts w:ascii="Book Antiqua" w:hAnsi="Book Antiqua" w:cs="SimSun"/>
          <w:kern w:val="0"/>
        </w:rPr>
        <w:t xml:space="preserve">distributed in accordance with </w:t>
      </w:r>
      <w:r w:rsidRPr="00DC1B68">
        <w:rPr>
          <w:rFonts w:ascii="Book Antiqua" w:hAnsi="Book Antiqua"/>
          <w:kern w:val="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66EDB3" w14:textId="77777777" w:rsidR="0044767A" w:rsidRPr="00DC1B68" w:rsidRDefault="0044767A" w:rsidP="00651DFF">
      <w:pPr>
        <w:widowControl/>
        <w:adjustRightInd w:val="0"/>
        <w:snapToGrid w:val="0"/>
        <w:spacing w:line="360" w:lineRule="auto"/>
        <w:rPr>
          <w:rFonts w:ascii="Book Antiqua" w:hAnsi="Book Antiqua"/>
        </w:rPr>
      </w:pPr>
    </w:p>
    <w:p w14:paraId="34B9ADE4" w14:textId="5EB62736" w:rsidR="0044767A" w:rsidRPr="00DC1B68" w:rsidRDefault="00475A56" w:rsidP="00651DFF">
      <w:pPr>
        <w:widowControl/>
        <w:adjustRightInd w:val="0"/>
        <w:snapToGrid w:val="0"/>
        <w:spacing w:line="360" w:lineRule="auto"/>
        <w:rPr>
          <w:rFonts w:ascii="Book Antiqua" w:hAnsi="Book Antiqua"/>
        </w:rPr>
      </w:pPr>
      <w:r w:rsidRPr="00C2539F">
        <w:rPr>
          <w:rFonts w:ascii="Book Antiqua" w:hAnsi="Book Antiqua"/>
          <w:b/>
        </w:rPr>
        <w:t>Correspondence to: Tadayuki Takagi, MD,</w:t>
      </w:r>
      <w:r w:rsidRPr="00DC1B68">
        <w:rPr>
          <w:rFonts w:ascii="Book Antiqua" w:hAnsi="Book Antiqua"/>
        </w:rPr>
        <w:t xml:space="preserve"> </w:t>
      </w:r>
      <w:r w:rsidRPr="008A72F6">
        <w:rPr>
          <w:rFonts w:ascii="Book Antiqua" w:hAnsi="Book Antiqua"/>
          <w:b/>
        </w:rPr>
        <w:t>Associate Professor,</w:t>
      </w:r>
      <w:r w:rsidRPr="00DC1B68">
        <w:rPr>
          <w:rFonts w:ascii="Book Antiqua" w:hAnsi="Book Antiqua"/>
        </w:rPr>
        <w:t xml:space="preserve"> Department of Gastroenterology and Rheumatology, Fukushima Medical University, School of Medicine, 1 Hikarigaoka, Fukus</w:t>
      </w:r>
      <w:r w:rsidR="008A72F6">
        <w:rPr>
          <w:rFonts w:ascii="Book Antiqua" w:hAnsi="Book Antiqua"/>
        </w:rPr>
        <w:t>hima City, Fukushima Prefecture</w:t>
      </w:r>
      <w:r w:rsidRPr="00DC1B68">
        <w:rPr>
          <w:rFonts w:ascii="Book Antiqua" w:hAnsi="Book Antiqua"/>
        </w:rPr>
        <w:t xml:space="preserve"> 960-1295, Japan. </w:t>
      </w:r>
      <w:r w:rsidRPr="008A72F6">
        <w:rPr>
          <w:rFonts w:ascii="Book Antiqua" w:hAnsi="Book Antiqua"/>
        </w:rPr>
        <w:t>daccho@fmu.ac.jp</w:t>
      </w:r>
    </w:p>
    <w:p w14:paraId="5250D0B4" w14:textId="77777777" w:rsidR="0044767A" w:rsidRPr="00DC1B68" w:rsidRDefault="0044767A" w:rsidP="00651DFF">
      <w:pPr>
        <w:widowControl/>
        <w:adjustRightInd w:val="0"/>
        <w:snapToGrid w:val="0"/>
        <w:spacing w:line="360" w:lineRule="auto"/>
        <w:rPr>
          <w:rFonts w:ascii="Book Antiqua" w:hAnsi="Book Antiqua"/>
        </w:rPr>
      </w:pPr>
    </w:p>
    <w:p w14:paraId="451386ED" w14:textId="2C2A4147" w:rsidR="00E64467" w:rsidRDefault="00475A56" w:rsidP="00651DFF">
      <w:pPr>
        <w:widowControl/>
        <w:adjustRightInd w:val="0"/>
        <w:snapToGrid w:val="0"/>
        <w:spacing w:line="360" w:lineRule="auto"/>
        <w:rPr>
          <w:rFonts w:ascii="Book Antiqua" w:hAnsi="Book Antiqua"/>
        </w:rPr>
      </w:pPr>
      <w:r w:rsidRPr="00C2539F">
        <w:rPr>
          <w:rFonts w:ascii="Book Antiqua" w:hAnsi="Book Antiqua"/>
          <w:b/>
        </w:rPr>
        <w:t>Tel</w:t>
      </w:r>
      <w:r w:rsidR="00E64467" w:rsidRPr="00C2539F">
        <w:rPr>
          <w:rFonts w:ascii="Book Antiqua" w:hAnsi="Book Antiqua"/>
          <w:b/>
        </w:rPr>
        <w:t>ephone</w:t>
      </w:r>
      <w:r w:rsidRPr="00C2539F">
        <w:rPr>
          <w:rFonts w:ascii="Book Antiqua" w:hAnsi="Book Antiqua"/>
          <w:b/>
        </w:rPr>
        <w:t>:</w:t>
      </w:r>
      <w:r w:rsidR="008A72F6">
        <w:rPr>
          <w:rFonts w:ascii="Book Antiqua" w:hAnsi="Book Antiqua"/>
        </w:rPr>
        <w:t xml:space="preserve"> +81-24-547</w:t>
      </w:r>
      <w:r w:rsidRPr="00DC1B68">
        <w:rPr>
          <w:rFonts w:ascii="Book Antiqua" w:hAnsi="Book Antiqua"/>
        </w:rPr>
        <w:t xml:space="preserve">1202 </w:t>
      </w:r>
    </w:p>
    <w:p w14:paraId="0163712C" w14:textId="7E46E68F" w:rsidR="0044767A" w:rsidRPr="00DC1B68" w:rsidRDefault="00475A56" w:rsidP="00651DFF">
      <w:pPr>
        <w:widowControl/>
        <w:adjustRightInd w:val="0"/>
        <w:snapToGrid w:val="0"/>
        <w:spacing w:line="360" w:lineRule="auto"/>
        <w:rPr>
          <w:rFonts w:ascii="Book Antiqua" w:hAnsi="Book Antiqua"/>
        </w:rPr>
      </w:pPr>
      <w:r w:rsidRPr="00C2539F">
        <w:rPr>
          <w:rFonts w:ascii="Book Antiqua" w:hAnsi="Book Antiqua"/>
          <w:b/>
        </w:rPr>
        <w:t>Fax:</w:t>
      </w:r>
      <w:r w:rsidR="008A72F6">
        <w:rPr>
          <w:rFonts w:ascii="Book Antiqua" w:hAnsi="Book Antiqua"/>
        </w:rPr>
        <w:t xml:space="preserve"> +81-24-547</w:t>
      </w:r>
      <w:r w:rsidRPr="00DC1B68">
        <w:rPr>
          <w:rFonts w:ascii="Book Antiqua" w:hAnsi="Book Antiqua"/>
        </w:rPr>
        <w:t>2055</w:t>
      </w:r>
    </w:p>
    <w:p w14:paraId="0750747E" w14:textId="57374A43" w:rsidR="00E64467" w:rsidRPr="00E64467" w:rsidRDefault="00E64467" w:rsidP="00651DFF">
      <w:pPr>
        <w:widowControl/>
        <w:adjustRightInd w:val="0"/>
        <w:snapToGrid w:val="0"/>
        <w:spacing w:line="360" w:lineRule="auto"/>
        <w:rPr>
          <w:rFonts w:ascii="Book Antiqua" w:hAnsi="Book Antiqua"/>
          <w:b/>
        </w:rPr>
      </w:pPr>
      <w:r w:rsidRPr="00E64467">
        <w:rPr>
          <w:rFonts w:ascii="Book Antiqua" w:hAnsi="Book Antiqua"/>
          <w:b/>
        </w:rPr>
        <w:t xml:space="preserve">Received: </w:t>
      </w:r>
      <w:r w:rsidR="001576F5" w:rsidRPr="00A11C75">
        <w:rPr>
          <w:rFonts w:ascii="Book Antiqua" w:hAnsi="Book Antiqua"/>
        </w:rPr>
        <w:t>January</w:t>
      </w:r>
      <w:r w:rsidR="001576F5">
        <w:rPr>
          <w:rFonts w:ascii="Book Antiqua" w:eastAsiaTheme="minorEastAsia" w:hAnsi="Book Antiqua" w:hint="eastAsia"/>
          <w:lang w:eastAsia="zh-CN"/>
        </w:rPr>
        <w:t xml:space="preserve"> 19, 2015</w:t>
      </w:r>
      <w:r w:rsidRPr="00E64467">
        <w:rPr>
          <w:rFonts w:ascii="Book Antiqua" w:hAnsi="Book Antiqua"/>
          <w:b/>
        </w:rPr>
        <w:t xml:space="preserve">  </w:t>
      </w:r>
    </w:p>
    <w:p w14:paraId="3491A88B" w14:textId="7F9A516C" w:rsidR="00E64467" w:rsidRPr="001576F5" w:rsidRDefault="00E64467" w:rsidP="00651DFF">
      <w:pPr>
        <w:widowControl/>
        <w:adjustRightInd w:val="0"/>
        <w:snapToGrid w:val="0"/>
        <w:spacing w:line="360" w:lineRule="auto"/>
        <w:rPr>
          <w:rFonts w:ascii="Book Antiqua" w:eastAsiaTheme="minorEastAsia" w:hAnsi="Book Antiqua"/>
          <w:b/>
          <w:lang w:eastAsia="zh-CN"/>
        </w:rPr>
      </w:pPr>
      <w:r w:rsidRPr="00E64467">
        <w:rPr>
          <w:rFonts w:ascii="Book Antiqua" w:hAnsi="Book Antiqua"/>
          <w:b/>
        </w:rPr>
        <w:t>Peer-review started:</w:t>
      </w:r>
      <w:r w:rsidR="001576F5">
        <w:rPr>
          <w:rFonts w:ascii="Book Antiqua" w:eastAsiaTheme="minorEastAsia" w:hAnsi="Book Antiqua" w:hint="eastAsia"/>
          <w:b/>
          <w:lang w:eastAsia="zh-CN"/>
        </w:rPr>
        <w:t xml:space="preserve"> </w:t>
      </w:r>
      <w:r w:rsidR="001576F5" w:rsidRPr="00A11C75">
        <w:rPr>
          <w:rFonts w:ascii="Book Antiqua" w:hAnsi="Book Antiqua"/>
        </w:rPr>
        <w:t>January</w:t>
      </w:r>
      <w:r w:rsidR="001576F5">
        <w:rPr>
          <w:rFonts w:ascii="Book Antiqua" w:eastAsiaTheme="minorEastAsia" w:hAnsi="Book Antiqua" w:hint="eastAsia"/>
          <w:lang w:eastAsia="zh-CN"/>
        </w:rPr>
        <w:t xml:space="preserve"> 22, 2015</w:t>
      </w:r>
    </w:p>
    <w:p w14:paraId="52FB9AC3" w14:textId="2DEA2DB2" w:rsidR="00E64467" w:rsidRPr="00E61F16" w:rsidRDefault="00E64467" w:rsidP="00651DFF">
      <w:pPr>
        <w:widowControl/>
        <w:adjustRightInd w:val="0"/>
        <w:snapToGrid w:val="0"/>
        <w:spacing w:line="360" w:lineRule="auto"/>
        <w:rPr>
          <w:rFonts w:ascii="Book Antiqua" w:eastAsiaTheme="minorEastAsia" w:hAnsi="Book Antiqua"/>
          <w:b/>
          <w:lang w:eastAsia="zh-CN"/>
        </w:rPr>
      </w:pPr>
      <w:r w:rsidRPr="00E64467">
        <w:rPr>
          <w:rFonts w:ascii="Book Antiqua" w:hAnsi="Book Antiqua"/>
          <w:b/>
        </w:rPr>
        <w:t>First decision:</w:t>
      </w:r>
      <w:r w:rsidR="00E61F16">
        <w:rPr>
          <w:rFonts w:ascii="Book Antiqua" w:eastAsiaTheme="minorEastAsia" w:hAnsi="Book Antiqua" w:hint="eastAsia"/>
          <w:b/>
          <w:lang w:eastAsia="zh-CN"/>
        </w:rPr>
        <w:t xml:space="preserve"> </w:t>
      </w:r>
      <w:r w:rsidR="00E61F16" w:rsidRPr="00A11C75">
        <w:rPr>
          <w:rFonts w:ascii="Book Antiqua" w:hAnsi="Book Antiqua"/>
        </w:rPr>
        <w:t>March</w:t>
      </w:r>
      <w:r w:rsidR="00E61F16">
        <w:rPr>
          <w:rFonts w:ascii="Book Antiqua" w:eastAsiaTheme="minorEastAsia" w:hAnsi="Book Antiqua" w:hint="eastAsia"/>
          <w:lang w:eastAsia="zh-CN"/>
        </w:rPr>
        <w:t xml:space="preserve"> 10, 2015</w:t>
      </w:r>
    </w:p>
    <w:p w14:paraId="196D0282" w14:textId="55E412A9" w:rsidR="00E64467" w:rsidRPr="00E64467" w:rsidRDefault="00E64467" w:rsidP="00651DFF">
      <w:pPr>
        <w:widowControl/>
        <w:adjustRightInd w:val="0"/>
        <w:snapToGrid w:val="0"/>
        <w:spacing w:line="360" w:lineRule="auto"/>
        <w:rPr>
          <w:rFonts w:ascii="Book Antiqua" w:hAnsi="Book Antiqua"/>
          <w:b/>
        </w:rPr>
      </w:pPr>
      <w:r w:rsidRPr="00E64467">
        <w:rPr>
          <w:rFonts w:ascii="Book Antiqua" w:hAnsi="Book Antiqua"/>
          <w:b/>
        </w:rPr>
        <w:t xml:space="preserve">Revised: </w:t>
      </w:r>
      <w:r w:rsidR="00E61F16" w:rsidRPr="00A11C75">
        <w:rPr>
          <w:rFonts w:ascii="Book Antiqua" w:hAnsi="Book Antiqua"/>
        </w:rPr>
        <w:t>March</w:t>
      </w:r>
      <w:r w:rsidR="00E61F16">
        <w:rPr>
          <w:rFonts w:ascii="Book Antiqua" w:eastAsiaTheme="minorEastAsia" w:hAnsi="Book Antiqua" w:hint="eastAsia"/>
          <w:lang w:eastAsia="zh-CN"/>
        </w:rPr>
        <w:t xml:space="preserve"> 27, 2015</w:t>
      </w:r>
      <w:r w:rsidRPr="00E64467">
        <w:rPr>
          <w:rFonts w:ascii="Book Antiqua" w:hAnsi="Book Antiqua"/>
          <w:b/>
        </w:rPr>
        <w:t xml:space="preserve"> </w:t>
      </w:r>
    </w:p>
    <w:p w14:paraId="1C17D65E" w14:textId="598785D3" w:rsidR="007751EC" w:rsidRPr="000213AF" w:rsidRDefault="00E64467" w:rsidP="007751EC">
      <w:pPr>
        <w:rPr>
          <w:rFonts w:ascii="Book Antiqua" w:hAnsi="Book Antiqua"/>
          <w:color w:val="000000"/>
        </w:rPr>
      </w:pPr>
      <w:r w:rsidRPr="00E64467">
        <w:rPr>
          <w:rFonts w:ascii="Book Antiqua" w:hAnsi="Book Antiqua"/>
          <w:b/>
        </w:rPr>
        <w:t>Accepted:</w:t>
      </w:r>
      <w:bookmarkStart w:id="0" w:name="OLE_LINK98"/>
      <w:bookmarkStart w:id="1" w:name="OLE_LINK99"/>
      <w:bookmarkStart w:id="2" w:name="OLE_LINK104"/>
      <w:bookmarkStart w:id="3" w:name="OLE_LINK110"/>
      <w:bookmarkStart w:id="4" w:name="OLE_LINK111"/>
      <w:bookmarkStart w:id="5" w:name="OLE_LINK115"/>
      <w:r w:rsidR="007751EC" w:rsidRPr="007751EC">
        <w:rPr>
          <w:rFonts w:ascii="Book Antiqua" w:hAnsi="Book Antiqua"/>
          <w:color w:val="000000"/>
        </w:rPr>
        <w:t xml:space="preserve"> </w:t>
      </w:r>
      <w:r w:rsidR="007751EC">
        <w:rPr>
          <w:rFonts w:ascii="Book Antiqua" w:hAnsi="Book Antiqua"/>
          <w:color w:val="000000"/>
        </w:rPr>
        <w:t>May 20</w:t>
      </w:r>
      <w:r w:rsidR="007751EC" w:rsidRPr="000213AF">
        <w:rPr>
          <w:rFonts w:ascii="Book Antiqua" w:hAnsi="Book Antiqua"/>
          <w:color w:val="000000"/>
        </w:rPr>
        <w:t>, 2015</w:t>
      </w:r>
    </w:p>
    <w:p w14:paraId="0605FCA3" w14:textId="77777777" w:rsidR="00E64467" w:rsidRPr="00E64467" w:rsidRDefault="00E64467" w:rsidP="00651DFF">
      <w:pPr>
        <w:widowControl/>
        <w:adjustRightInd w:val="0"/>
        <w:snapToGrid w:val="0"/>
        <w:spacing w:line="360" w:lineRule="auto"/>
        <w:rPr>
          <w:rFonts w:ascii="Book Antiqua" w:hAnsi="Book Antiqua"/>
          <w:b/>
        </w:rPr>
      </w:pPr>
      <w:bookmarkStart w:id="6" w:name="_GoBack"/>
      <w:bookmarkEnd w:id="0"/>
      <w:bookmarkEnd w:id="1"/>
      <w:bookmarkEnd w:id="2"/>
      <w:bookmarkEnd w:id="3"/>
      <w:bookmarkEnd w:id="4"/>
      <w:bookmarkEnd w:id="5"/>
      <w:bookmarkEnd w:id="6"/>
      <w:r w:rsidRPr="00E64467">
        <w:rPr>
          <w:rFonts w:ascii="Book Antiqua" w:hAnsi="Book Antiqua"/>
          <w:b/>
        </w:rPr>
        <w:t xml:space="preserve">  </w:t>
      </w:r>
    </w:p>
    <w:p w14:paraId="2EB9B0AA" w14:textId="77777777" w:rsidR="00E64467" w:rsidRPr="00E64467" w:rsidRDefault="00E64467" w:rsidP="00651DFF">
      <w:pPr>
        <w:widowControl/>
        <w:adjustRightInd w:val="0"/>
        <w:snapToGrid w:val="0"/>
        <w:spacing w:line="360" w:lineRule="auto"/>
        <w:rPr>
          <w:rFonts w:ascii="Book Antiqua" w:hAnsi="Book Antiqua"/>
          <w:b/>
        </w:rPr>
      </w:pPr>
      <w:r w:rsidRPr="00E64467">
        <w:rPr>
          <w:rFonts w:ascii="Book Antiqua" w:hAnsi="Book Antiqua"/>
          <w:b/>
        </w:rPr>
        <w:t>Article in press:</w:t>
      </w:r>
    </w:p>
    <w:p w14:paraId="24BB2D1F" w14:textId="77777777" w:rsidR="00E64467" w:rsidRPr="00E64467" w:rsidRDefault="00E64467" w:rsidP="00651DFF">
      <w:pPr>
        <w:widowControl/>
        <w:adjustRightInd w:val="0"/>
        <w:snapToGrid w:val="0"/>
        <w:spacing w:line="360" w:lineRule="auto"/>
        <w:rPr>
          <w:rFonts w:ascii="Book Antiqua" w:hAnsi="Book Antiqua"/>
        </w:rPr>
      </w:pPr>
      <w:r w:rsidRPr="00E64467">
        <w:rPr>
          <w:rFonts w:ascii="Book Antiqua" w:hAnsi="Book Antiqua"/>
          <w:b/>
        </w:rPr>
        <w:lastRenderedPageBreak/>
        <w:t>Published online:</w:t>
      </w:r>
    </w:p>
    <w:p w14:paraId="1C4DF4DD" w14:textId="29ACBCEE" w:rsidR="0044767A" w:rsidRPr="00DC1B68" w:rsidRDefault="0044767A" w:rsidP="00651DFF">
      <w:pPr>
        <w:widowControl/>
        <w:adjustRightInd w:val="0"/>
        <w:snapToGrid w:val="0"/>
        <w:spacing w:line="360" w:lineRule="auto"/>
        <w:rPr>
          <w:rFonts w:ascii="Book Antiqua" w:hAnsi="Book Antiqua"/>
        </w:rPr>
      </w:pPr>
    </w:p>
    <w:p w14:paraId="75B794EE" w14:textId="77777777" w:rsidR="0044767A" w:rsidRPr="00DC1B68" w:rsidRDefault="00475A56" w:rsidP="00651DFF">
      <w:pPr>
        <w:adjustRightInd w:val="0"/>
        <w:snapToGrid w:val="0"/>
        <w:spacing w:line="360" w:lineRule="auto"/>
        <w:rPr>
          <w:rFonts w:ascii="Book Antiqua" w:hAnsi="Book Antiqua"/>
          <w:b/>
        </w:rPr>
      </w:pPr>
      <w:r w:rsidRPr="00DC1B68">
        <w:rPr>
          <w:rFonts w:ascii="Book Antiqua" w:hAnsi="Book Antiqua"/>
          <w:b/>
        </w:rPr>
        <w:t xml:space="preserve">Abstract </w:t>
      </w:r>
    </w:p>
    <w:p w14:paraId="1ED955B7" w14:textId="77777777" w:rsidR="0044767A" w:rsidRPr="00DC1B68" w:rsidRDefault="00475A56" w:rsidP="00651DFF">
      <w:pPr>
        <w:adjustRightInd w:val="0"/>
        <w:snapToGrid w:val="0"/>
        <w:spacing w:line="360" w:lineRule="auto"/>
        <w:rPr>
          <w:rFonts w:ascii="Book Antiqua" w:hAnsi="Book Antiqua"/>
          <w:color w:val="auto"/>
          <w:kern w:val="0"/>
        </w:rPr>
      </w:pPr>
      <w:r w:rsidRPr="00DC1B68">
        <w:rPr>
          <w:rFonts w:ascii="Book Antiqua" w:hAnsi="Book Antiqua"/>
          <w:b/>
          <w:color w:val="auto"/>
          <w:kern w:val="0"/>
        </w:rPr>
        <w:t xml:space="preserve">AIM: </w:t>
      </w:r>
      <w:r w:rsidRPr="00DC1B68">
        <w:rPr>
          <w:rFonts w:ascii="Book Antiqua" w:hAnsi="Book Antiqua"/>
          <w:color w:val="auto"/>
          <w:kern w:val="0"/>
        </w:rPr>
        <w:t xml:space="preserve">To evaluate the efficacy of </w:t>
      </w:r>
      <w:r w:rsidRPr="00DC1B68">
        <w:rPr>
          <w:rFonts w:ascii="Book Antiqua" w:hAnsi="Book Antiqua"/>
          <w:bCs w:val="0"/>
          <w:color w:val="auto"/>
          <w:kern w:val="0"/>
        </w:rPr>
        <w:t>endoscopic</w:t>
      </w:r>
      <w:r w:rsidRPr="00DC1B68">
        <w:rPr>
          <w:rFonts w:ascii="Book Antiqua" w:hAnsi="Book Antiqua"/>
          <w:color w:val="auto"/>
          <w:kern w:val="0"/>
        </w:rPr>
        <w:t xml:space="preserve"> ultrasonography</w:t>
      </w:r>
      <w:r w:rsidRPr="00DC1B68">
        <w:rPr>
          <w:rFonts w:ascii="Book Antiqua" w:hAnsi="Book Antiqua"/>
          <w:bCs w:val="0"/>
          <w:color w:val="auto"/>
          <w:kern w:val="0"/>
        </w:rPr>
        <w:t>-</w:t>
      </w:r>
      <w:r w:rsidRPr="00DC1B68">
        <w:rPr>
          <w:rFonts w:ascii="Book Antiqua" w:hAnsi="Book Antiqua"/>
          <w:color w:val="auto"/>
          <w:kern w:val="0"/>
        </w:rPr>
        <w:t xml:space="preserve">guided fine needle aspiration (EUS-FNA) for </w:t>
      </w:r>
      <w:r w:rsidRPr="00DC1B68">
        <w:rPr>
          <w:rFonts w:ascii="Book Antiqua" w:hAnsi="Book Antiqua"/>
          <w:bCs w:val="0"/>
          <w:color w:val="auto"/>
          <w:kern w:val="0"/>
        </w:rPr>
        <w:t>grading</w:t>
      </w:r>
      <w:r w:rsidRPr="00DC1B68">
        <w:rPr>
          <w:rFonts w:ascii="Book Antiqua" w:hAnsi="Book Antiqua"/>
          <w:color w:val="auto"/>
          <w:kern w:val="0"/>
        </w:rPr>
        <w:t xml:space="preserve"> pancreatic neuroendocrine tumors (PNETs). </w:t>
      </w:r>
    </w:p>
    <w:p w14:paraId="12BA0CA6" w14:textId="77777777" w:rsidR="0044767A" w:rsidRPr="00DC1B68" w:rsidRDefault="0044767A" w:rsidP="00651DFF">
      <w:pPr>
        <w:adjustRightInd w:val="0"/>
        <w:snapToGrid w:val="0"/>
        <w:spacing w:line="360" w:lineRule="auto"/>
        <w:rPr>
          <w:rFonts w:ascii="Book Antiqua" w:hAnsi="Book Antiqua"/>
          <w:b/>
          <w:color w:val="auto"/>
          <w:kern w:val="0"/>
        </w:rPr>
      </w:pPr>
    </w:p>
    <w:p w14:paraId="0683F481" w14:textId="1A49AB60" w:rsidR="0044767A" w:rsidRPr="00DC1B68" w:rsidRDefault="00475A56" w:rsidP="00651DFF">
      <w:pPr>
        <w:adjustRightInd w:val="0"/>
        <w:snapToGrid w:val="0"/>
        <w:spacing w:line="360" w:lineRule="auto"/>
        <w:rPr>
          <w:rFonts w:ascii="Book Antiqua" w:hAnsi="Book Antiqua"/>
        </w:rPr>
      </w:pPr>
      <w:r w:rsidRPr="00DC1B68">
        <w:rPr>
          <w:rFonts w:ascii="Book Antiqua" w:hAnsi="Book Antiqua"/>
          <w:b/>
          <w:color w:val="auto"/>
          <w:kern w:val="0"/>
        </w:rPr>
        <w:t xml:space="preserve">METHODS: </w:t>
      </w:r>
      <w:r w:rsidRPr="00DC1B68">
        <w:rPr>
          <w:rFonts w:ascii="Book Antiqua" w:hAnsi="Book Antiqua"/>
          <w:bCs w:val="0"/>
          <w:color w:val="auto"/>
          <w:kern w:val="0"/>
        </w:rPr>
        <w:t>A total of</w:t>
      </w:r>
      <w:r w:rsidRPr="00DC1B68">
        <w:rPr>
          <w:rFonts w:ascii="Book Antiqua" w:hAnsi="Book Antiqua"/>
          <w:b/>
          <w:bCs w:val="0"/>
          <w:color w:val="auto"/>
          <w:kern w:val="0"/>
        </w:rPr>
        <w:t xml:space="preserve"> </w:t>
      </w:r>
      <w:r w:rsidRPr="00DC1B68">
        <w:rPr>
          <w:rFonts w:ascii="Book Antiqua" w:hAnsi="Book Antiqua"/>
          <w:color w:val="000000"/>
        </w:rPr>
        <w:t xml:space="preserve">22 patients were diagnosed </w:t>
      </w:r>
      <w:r w:rsidRPr="00DC1B68">
        <w:rPr>
          <w:rFonts w:ascii="Book Antiqua" w:hAnsi="Book Antiqua"/>
          <w:bCs w:val="0"/>
          <w:color w:val="000000"/>
        </w:rPr>
        <w:t>with</w:t>
      </w:r>
      <w:r w:rsidRPr="00DC1B68">
        <w:rPr>
          <w:rFonts w:ascii="Book Antiqua" w:hAnsi="Book Antiqua"/>
          <w:color w:val="000000"/>
        </w:rPr>
        <w:t xml:space="preserve"> PNET by EUS-FNA between October 2001 and December 2013 at Fukushima Medical University Hospital. </w:t>
      </w:r>
      <w:r w:rsidRPr="00DC1B68">
        <w:rPr>
          <w:rFonts w:ascii="Book Antiqua" w:hAnsi="Book Antiqua"/>
          <w:bCs w:val="0"/>
          <w:color w:val="000000"/>
        </w:rPr>
        <w:t>Among</w:t>
      </w:r>
      <w:r w:rsidRPr="00DC1B68">
        <w:rPr>
          <w:rFonts w:ascii="Book Antiqua" w:hAnsi="Book Antiqua"/>
          <w:color w:val="000000"/>
        </w:rPr>
        <w:t xml:space="preserve"> these cases, we targeted 10 PNET patients who were evaluated </w:t>
      </w:r>
      <w:r w:rsidRPr="00DC1B68">
        <w:rPr>
          <w:rFonts w:ascii="Book Antiqua" w:hAnsi="Book Antiqua"/>
          <w:bCs w:val="0"/>
          <w:color w:val="000000"/>
        </w:rPr>
        <w:t xml:space="preserve">according to the </w:t>
      </w:r>
      <w:r w:rsidR="00E61F16" w:rsidRPr="00E61F16">
        <w:rPr>
          <w:rFonts w:ascii="Book Antiqua" w:hAnsi="Book Antiqua"/>
          <w:bCs w:val="0"/>
          <w:color w:val="000000"/>
        </w:rPr>
        <w:t xml:space="preserve">World Health Organization </w:t>
      </w:r>
      <w:r w:rsidR="00E61F16">
        <w:rPr>
          <w:rFonts w:ascii="Book Antiqua" w:eastAsiaTheme="minorEastAsia" w:hAnsi="Book Antiqua" w:hint="eastAsia"/>
          <w:bCs w:val="0"/>
          <w:color w:val="000000"/>
          <w:lang w:eastAsia="zh-CN"/>
        </w:rPr>
        <w:t>(</w:t>
      </w:r>
      <w:r w:rsidRPr="00DC1B68">
        <w:rPr>
          <w:rFonts w:ascii="Book Antiqua" w:hAnsi="Book Antiqua"/>
          <w:bCs w:val="0"/>
          <w:color w:val="000000"/>
        </w:rPr>
        <w:t>WHO</w:t>
      </w:r>
      <w:r w:rsidR="00E61F16">
        <w:rPr>
          <w:rFonts w:ascii="Book Antiqua" w:eastAsiaTheme="minorEastAsia" w:hAnsi="Book Antiqua" w:hint="eastAsia"/>
          <w:bCs w:val="0"/>
          <w:color w:val="000000"/>
          <w:lang w:eastAsia="zh-CN"/>
        </w:rPr>
        <w:t>)</w:t>
      </w:r>
      <w:r w:rsidRPr="00DC1B68">
        <w:rPr>
          <w:rFonts w:ascii="Book Antiqua" w:hAnsi="Book Antiqua"/>
          <w:bCs w:val="0"/>
          <w:color w:val="000000"/>
        </w:rPr>
        <w:t xml:space="preserve"> </w:t>
      </w:r>
      <w:r w:rsidRPr="00DC1B68">
        <w:rPr>
          <w:rFonts w:ascii="Book Antiqua" w:hAnsi="Book Antiqua"/>
          <w:color w:val="000000"/>
        </w:rPr>
        <w:t xml:space="preserve">2010 classification. Surgery was performed in </w:t>
      </w:r>
      <w:r w:rsidRPr="00DC1B68">
        <w:rPr>
          <w:rFonts w:ascii="Book Antiqua" w:hAnsi="Book Antiqua"/>
          <w:bCs w:val="0"/>
          <w:color w:val="000000"/>
        </w:rPr>
        <w:t>eight</w:t>
      </w:r>
      <w:r w:rsidRPr="00DC1B68">
        <w:rPr>
          <w:rFonts w:ascii="Book Antiqua" w:hAnsi="Book Antiqua"/>
          <w:color w:val="000000"/>
        </w:rPr>
        <w:t xml:space="preserve"> patients, and chemotherapy was performed in </w:t>
      </w:r>
      <w:r w:rsidRPr="00DC1B68">
        <w:rPr>
          <w:rFonts w:ascii="Book Antiqua" w:hAnsi="Book Antiqua"/>
          <w:bCs w:val="0"/>
          <w:color w:val="000000"/>
        </w:rPr>
        <w:t>two</w:t>
      </w:r>
      <w:r w:rsidRPr="00DC1B68">
        <w:rPr>
          <w:rFonts w:ascii="Book Antiqua" w:hAnsi="Book Antiqua"/>
          <w:color w:val="000000"/>
        </w:rPr>
        <w:t xml:space="preserve"> patients due to multiple liver metastases</w:t>
      </w:r>
      <w:r w:rsidRPr="00DC1B68">
        <w:rPr>
          <w:rFonts w:ascii="Book Antiqua" w:hAnsi="Book Antiqua"/>
          <w:color w:val="000000"/>
        </w:rPr>
        <w:t>．</w:t>
      </w:r>
      <w:r w:rsidRPr="00DC1B68">
        <w:rPr>
          <w:rFonts w:ascii="Book Antiqua" w:hAnsi="Book Antiqua"/>
        </w:rPr>
        <w:t>Specimens obtained by EUS-FNA were first stained with hematoxylin and eosin and then stained with chromogranin, synaptophysin, CD56, and</w:t>
      </w:r>
      <w:r w:rsidRPr="00DC1B68">
        <w:rPr>
          <w:rFonts w:ascii="Book Antiqua" w:hAnsi="Book Antiqua"/>
          <w:bCs w:val="0"/>
          <w:color w:val="000000"/>
        </w:rPr>
        <w:t xml:space="preserve"> </w:t>
      </w:r>
      <w:r w:rsidRPr="00DC1B68">
        <w:rPr>
          <w:rFonts w:ascii="Book Antiqua" w:hAnsi="Book Antiqua"/>
          <w:color w:val="000000"/>
        </w:rPr>
        <w:t>Ki-67</w:t>
      </w:r>
      <w:r w:rsidRPr="00DC1B68">
        <w:rPr>
          <w:rFonts w:ascii="Book Antiqua" w:hAnsi="Book Antiqua"/>
          <w:bCs w:val="0"/>
          <w:color w:val="000000"/>
        </w:rPr>
        <w:t xml:space="preserve">. The specimens were </w:t>
      </w:r>
      <w:r w:rsidRPr="00DC1B68">
        <w:rPr>
          <w:rFonts w:ascii="Book Antiqua" w:hAnsi="Book Antiqua"/>
          <w:color w:val="000000"/>
        </w:rPr>
        <w:t xml:space="preserve">graded by the Ki-67 index </w:t>
      </w:r>
      <w:r w:rsidRPr="00DC1B68">
        <w:rPr>
          <w:rFonts w:ascii="Book Antiqua" w:hAnsi="Book Antiqua"/>
          <w:bCs w:val="0"/>
          <w:color w:val="000000"/>
        </w:rPr>
        <w:t xml:space="preserve">according to the </w:t>
      </w:r>
      <w:r w:rsidRPr="00DC1B68">
        <w:rPr>
          <w:rFonts w:ascii="Book Antiqua" w:hAnsi="Book Antiqua"/>
          <w:color w:val="000000"/>
        </w:rPr>
        <w:t xml:space="preserve">WHO </w:t>
      </w:r>
      <w:r w:rsidRPr="00DC1B68">
        <w:rPr>
          <w:rFonts w:ascii="Book Antiqua" w:hAnsi="Book Antiqua"/>
          <w:bCs w:val="0"/>
          <w:color w:val="000000"/>
        </w:rPr>
        <w:t xml:space="preserve">2010 </w:t>
      </w:r>
      <w:r w:rsidRPr="00DC1B68">
        <w:rPr>
          <w:rFonts w:ascii="Book Antiqua" w:hAnsi="Book Antiqua"/>
          <w:color w:val="000000"/>
        </w:rPr>
        <w:t>classification</w:t>
      </w:r>
      <w:r w:rsidRPr="00DC1B68">
        <w:rPr>
          <w:rFonts w:ascii="Book Antiqua" w:hAnsi="Book Antiqua"/>
          <w:bCs w:val="0"/>
          <w:color w:val="000000"/>
        </w:rPr>
        <w:t>. Specimens</w:t>
      </w:r>
      <w:r w:rsidRPr="00DC1B68">
        <w:rPr>
          <w:rFonts w:ascii="Book Antiqua" w:hAnsi="Book Antiqua"/>
          <w:color w:val="000000"/>
        </w:rPr>
        <w:t xml:space="preserve"> obtained by surgery were graded by the Ki-67 index and mitotic count </w:t>
      </w:r>
      <w:r w:rsidRPr="00DC1B68">
        <w:rPr>
          <w:rFonts w:ascii="Book Antiqua" w:hAnsi="Book Antiqua"/>
          <w:bCs w:val="0"/>
          <w:color w:val="000000"/>
        </w:rPr>
        <w:t>(</w:t>
      </w:r>
      <w:r w:rsidRPr="00DC1B68">
        <w:rPr>
          <w:rFonts w:ascii="Book Antiqua" w:hAnsi="Book Antiqua"/>
          <w:color w:val="000000"/>
        </w:rPr>
        <w:t xml:space="preserve">WHO </w:t>
      </w:r>
      <w:r w:rsidRPr="00DC1B68">
        <w:rPr>
          <w:rFonts w:ascii="Book Antiqua" w:hAnsi="Book Antiqua"/>
          <w:bCs w:val="0"/>
          <w:color w:val="000000"/>
        </w:rPr>
        <w:t xml:space="preserve">2010 </w:t>
      </w:r>
      <w:r w:rsidRPr="00DC1B68">
        <w:rPr>
          <w:rFonts w:ascii="Book Antiqua" w:hAnsi="Book Antiqua"/>
          <w:color w:val="000000"/>
        </w:rPr>
        <w:t>classification</w:t>
      </w:r>
      <w:r w:rsidRPr="00DC1B68">
        <w:rPr>
          <w:rFonts w:ascii="Book Antiqua" w:hAnsi="Book Antiqua"/>
          <w:bCs w:val="0"/>
          <w:color w:val="000000"/>
        </w:rPr>
        <w:t xml:space="preserve">). </w:t>
      </w:r>
      <w:r w:rsidRPr="00DC1B68">
        <w:rPr>
          <w:rFonts w:ascii="Book Antiqua" w:hAnsi="Book Antiqua"/>
          <w:color w:val="000000"/>
        </w:rPr>
        <w:t>For the eight specimens obtained by EUS-FNA, the Ki-67 index</w:t>
      </w:r>
      <w:r w:rsidRPr="00C2539F">
        <w:rPr>
          <w:rFonts w:ascii="Book Antiqua" w:hAnsi="Book Antiqua"/>
          <w:bCs w:val="0"/>
          <w:color w:val="000000"/>
        </w:rPr>
        <w:t xml:space="preserve"> results </w:t>
      </w:r>
      <w:r w:rsidRPr="00DC1B68">
        <w:rPr>
          <w:rFonts w:ascii="Book Antiqua" w:hAnsi="Book Antiqua"/>
          <w:color w:val="000000"/>
        </w:rPr>
        <w:t xml:space="preserve">were compared with </w:t>
      </w:r>
      <w:r w:rsidRPr="00DC1B68">
        <w:rPr>
          <w:rFonts w:ascii="Book Antiqua" w:hAnsi="Book Antiqua"/>
          <w:bCs w:val="0"/>
          <w:color w:val="000000"/>
        </w:rPr>
        <w:t>those</w:t>
      </w:r>
      <w:r w:rsidRPr="00DC1B68">
        <w:rPr>
          <w:rFonts w:ascii="Book Antiqua" w:hAnsi="Book Antiqua"/>
          <w:color w:val="000000"/>
        </w:rPr>
        <w:t xml:space="preserve"> obtained by surgery. In </w:t>
      </w:r>
      <w:r w:rsidRPr="00DC1B68">
        <w:rPr>
          <w:rFonts w:ascii="Book Antiqua" w:hAnsi="Book Antiqua"/>
          <w:bCs w:val="0"/>
          <w:color w:val="000000"/>
        </w:rPr>
        <w:t>the two</w:t>
      </w:r>
      <w:r w:rsidRPr="00DC1B68">
        <w:rPr>
          <w:rFonts w:ascii="Book Antiqua" w:hAnsi="Book Antiqua"/>
          <w:color w:val="000000"/>
        </w:rPr>
        <w:t xml:space="preserve"> cases </w:t>
      </w:r>
      <w:r w:rsidRPr="00DC1B68">
        <w:rPr>
          <w:rFonts w:ascii="Book Antiqua" w:hAnsi="Book Antiqua"/>
          <w:bCs w:val="0"/>
          <w:color w:val="000000"/>
        </w:rPr>
        <w:t>treated with</w:t>
      </w:r>
      <w:r w:rsidRPr="00DC1B68">
        <w:rPr>
          <w:rFonts w:ascii="Book Antiqua" w:hAnsi="Book Antiqua"/>
          <w:color w:val="000000"/>
        </w:rPr>
        <w:t xml:space="preserve"> chemotherapy</w:t>
      </w:r>
      <w:r w:rsidRPr="00DC1B68">
        <w:rPr>
          <w:rFonts w:ascii="Book Antiqua" w:hAnsi="Book Antiqua"/>
          <w:bCs w:val="0"/>
          <w:color w:val="000000"/>
        </w:rPr>
        <w:t xml:space="preserve">, the effects and prognoses were </w:t>
      </w:r>
      <w:r w:rsidRPr="00DC1B68">
        <w:rPr>
          <w:rFonts w:ascii="Book Antiqua" w:hAnsi="Book Antiqua"/>
          <w:color w:val="000000"/>
        </w:rPr>
        <w:t>evaluated.</w:t>
      </w:r>
      <w:r w:rsidRPr="00DC1B68">
        <w:rPr>
          <w:rFonts w:ascii="Book Antiqua" w:hAnsi="Book Antiqua"/>
          <w:color w:val="auto"/>
          <w:kern w:val="0"/>
        </w:rPr>
        <w:t xml:space="preserve"> </w:t>
      </w:r>
    </w:p>
    <w:p w14:paraId="0F47B52F" w14:textId="77777777" w:rsidR="0044767A" w:rsidRPr="00DC1B68" w:rsidRDefault="0044767A" w:rsidP="00651DFF">
      <w:pPr>
        <w:adjustRightInd w:val="0"/>
        <w:snapToGrid w:val="0"/>
        <w:spacing w:line="360" w:lineRule="auto"/>
        <w:rPr>
          <w:rFonts w:ascii="Book Antiqua" w:hAnsi="Book Antiqua"/>
          <w:b/>
          <w:color w:val="000000"/>
          <w:kern w:val="0"/>
        </w:rPr>
      </w:pPr>
    </w:p>
    <w:p w14:paraId="4CFE8804" w14:textId="2B80CD2B" w:rsidR="0044767A" w:rsidRPr="00DC1B68" w:rsidRDefault="00475A56" w:rsidP="00651DFF">
      <w:pPr>
        <w:adjustRightInd w:val="0"/>
        <w:snapToGrid w:val="0"/>
        <w:spacing w:line="360" w:lineRule="auto"/>
        <w:rPr>
          <w:rFonts w:ascii="Book Antiqua" w:hAnsi="Book Antiqua"/>
          <w:b/>
          <w:color w:val="000000"/>
          <w:kern w:val="0"/>
        </w:rPr>
      </w:pPr>
      <w:r w:rsidRPr="00DC1B68">
        <w:rPr>
          <w:rFonts w:ascii="Book Antiqua" w:hAnsi="Book Antiqua"/>
          <w:b/>
          <w:color w:val="000000"/>
          <w:kern w:val="0"/>
        </w:rPr>
        <w:t xml:space="preserve">RESULTS: </w:t>
      </w:r>
      <w:r w:rsidRPr="00DC1B68">
        <w:rPr>
          <w:rFonts w:ascii="Book Antiqua" w:hAnsi="Book Antiqua"/>
        </w:rPr>
        <w:t xml:space="preserve">The sampling rate for histological diagnosis by EUS-FNA was 100%. No adverse effects were observed. </w:t>
      </w:r>
      <w:r w:rsidRPr="00DC1B68">
        <w:rPr>
          <w:rFonts w:ascii="Book Antiqua" w:hAnsi="Book Antiqua"/>
          <w:color w:val="000000"/>
          <w:kern w:val="0"/>
        </w:rPr>
        <w:t xml:space="preserve">The concordance rate between specimens </w:t>
      </w:r>
      <w:r w:rsidRPr="00DC1B68">
        <w:rPr>
          <w:rFonts w:ascii="Book Antiqua" w:hAnsi="Book Antiqua"/>
          <w:bCs w:val="0"/>
          <w:color w:val="000000"/>
          <w:kern w:val="0"/>
        </w:rPr>
        <w:t>obtained by</w:t>
      </w:r>
      <w:r w:rsidRPr="00DC1B68">
        <w:rPr>
          <w:rFonts w:ascii="Book Antiqua" w:hAnsi="Book Antiqua"/>
          <w:color w:val="000000"/>
          <w:kern w:val="0"/>
        </w:rPr>
        <w:t xml:space="preserve"> EUS-FNA and surgery was 87.5% (7/8).</w:t>
      </w:r>
      <w:r w:rsidRPr="00DC1B68">
        <w:rPr>
          <w:rFonts w:ascii="Book Antiqua" w:hAnsi="Book Antiqua"/>
        </w:rPr>
        <w:t xml:space="preserve"> For the two cases treated with chemotherapy, case 1 received somatostatin analog therapy and transcatheter arterial infusion (TAI) targeting multiple liver metastases. Subsequent treatment consisted of everolimus. During chemotherapy, the primary tumor remained unconfirmed, although the multiple liver metastases diminished dramatically. Case 2 was classified as neuroendocrine carcinoma (NEC) according to the Ki-67 index of a specimen obtained by EUS-FNA</w:t>
      </w:r>
      <w:r w:rsidRPr="00C2539F">
        <w:rPr>
          <w:rFonts w:ascii="Book Antiqua" w:hAnsi="Book Antiqua"/>
        </w:rPr>
        <w:t>;</w:t>
      </w:r>
      <w:r w:rsidRPr="00DC1B68">
        <w:rPr>
          <w:rFonts w:ascii="Book Antiqua" w:hAnsi="Book Antiqua"/>
        </w:rPr>
        <w:t xml:space="preserve"> therefore, cisplatin and irinotecan therapy was started. However, severe adverse effects, including renal failure and diarrhea, were observed, and the therapy regimen was changed to cisplatin and etoposide. TAI targeting multiple liver metastases was performed. Although the liver metastases </w:t>
      </w:r>
      <w:r w:rsidRPr="00DC1B68">
        <w:rPr>
          <w:rFonts w:ascii="Book Antiqua" w:hAnsi="Book Antiqua"/>
        </w:rPr>
        <w:lastRenderedPageBreak/>
        <w:t>diminished, the primary tumor remained unconfirmed. These chemotherapy regimens had immediate effects for both unresectable neuroendocrine tumor (NET) and NEC cases. These two subjects are still alive.</w:t>
      </w:r>
    </w:p>
    <w:p w14:paraId="5BB4E748" w14:textId="77777777" w:rsidR="0044767A" w:rsidRPr="00DC1B68" w:rsidRDefault="0044767A" w:rsidP="00651DFF">
      <w:pPr>
        <w:adjustRightInd w:val="0"/>
        <w:snapToGrid w:val="0"/>
        <w:spacing w:line="360" w:lineRule="auto"/>
        <w:rPr>
          <w:rFonts w:ascii="Book Antiqua" w:hAnsi="Book Antiqua"/>
          <w:b/>
          <w:color w:val="000000"/>
          <w:kern w:val="0"/>
        </w:rPr>
      </w:pPr>
    </w:p>
    <w:p w14:paraId="4619893A" w14:textId="5244CF9F" w:rsidR="0044767A" w:rsidRPr="00DC1B68" w:rsidRDefault="00475A56" w:rsidP="00651DFF">
      <w:pPr>
        <w:adjustRightInd w:val="0"/>
        <w:snapToGrid w:val="0"/>
        <w:spacing w:line="360" w:lineRule="auto"/>
        <w:rPr>
          <w:rFonts w:ascii="Book Antiqua" w:hAnsi="Book Antiqua"/>
          <w:color w:val="000000"/>
        </w:rPr>
      </w:pPr>
      <w:r w:rsidRPr="00DC1B68">
        <w:rPr>
          <w:rFonts w:ascii="Book Antiqua" w:hAnsi="Book Antiqua"/>
          <w:b/>
          <w:color w:val="000000"/>
          <w:kern w:val="0"/>
        </w:rPr>
        <w:t>CONCLUSION</w:t>
      </w:r>
      <w:r w:rsidRPr="00DC1B68">
        <w:rPr>
          <w:rFonts w:ascii="Book Antiqua" w:hAnsi="Book Antiqua"/>
          <w:b/>
          <w:color w:val="000000"/>
          <w:kern w:val="0"/>
        </w:rPr>
        <w:t>：</w:t>
      </w:r>
      <w:r w:rsidRPr="00DC1B68">
        <w:rPr>
          <w:rFonts w:ascii="Book Antiqua" w:hAnsi="Book Antiqua"/>
          <w:color w:val="000000"/>
          <w:kern w:val="0"/>
        </w:rPr>
        <w:t xml:space="preserve">EUS-FNA was effective for </w:t>
      </w:r>
      <w:r w:rsidRPr="00DC1B68">
        <w:rPr>
          <w:rFonts w:ascii="Book Antiqua" w:hAnsi="Book Antiqua"/>
          <w:bCs w:val="0"/>
          <w:color w:val="000000"/>
          <w:kern w:val="0"/>
        </w:rPr>
        <w:t>PNET</w:t>
      </w:r>
      <w:r w:rsidRPr="00DC1B68">
        <w:rPr>
          <w:rFonts w:ascii="Book Antiqua" w:hAnsi="Book Antiqua"/>
          <w:color w:val="000000"/>
          <w:kern w:val="0"/>
        </w:rPr>
        <w:t xml:space="preserve"> diagnosis and Ki-67 index grading for WHO 2010 classification, enabling</w:t>
      </w:r>
      <w:r w:rsidRPr="00DC1B68">
        <w:rPr>
          <w:rFonts w:ascii="Book Antiqua" w:hAnsi="Book Antiqua"/>
          <w:bCs w:val="0"/>
          <w:color w:val="000000"/>
          <w:kern w:val="0"/>
        </w:rPr>
        <w:t xml:space="preserve"> informed decisions on unresectable PNET</w:t>
      </w:r>
      <w:r w:rsidRPr="00DC1B68">
        <w:rPr>
          <w:rFonts w:ascii="Book Antiqua" w:hAnsi="Book Antiqua"/>
          <w:color w:val="000000"/>
          <w:kern w:val="0"/>
        </w:rPr>
        <w:t xml:space="preserve"> treatment </w:t>
      </w:r>
      <w:r w:rsidRPr="00DC1B68">
        <w:rPr>
          <w:rFonts w:ascii="Book Antiqua" w:hAnsi="Book Antiqua"/>
          <w:bCs w:val="0"/>
          <w:color w:val="000000"/>
          <w:kern w:val="0"/>
        </w:rPr>
        <w:t>by identifying NET or NEC</w:t>
      </w:r>
      <w:r w:rsidRPr="00DC1B68">
        <w:rPr>
          <w:rFonts w:ascii="Book Antiqua" w:hAnsi="Book Antiqua"/>
          <w:color w:val="000000"/>
          <w:kern w:val="0"/>
        </w:rPr>
        <w:t>.</w:t>
      </w:r>
      <w:r w:rsidRPr="00DC1B68">
        <w:rPr>
          <w:rFonts w:ascii="Book Antiqua" w:hAnsi="Book Antiqua"/>
          <w:color w:val="000000"/>
        </w:rPr>
        <w:t xml:space="preserve"> </w:t>
      </w:r>
    </w:p>
    <w:p w14:paraId="5CB24844" w14:textId="77777777" w:rsidR="0044767A" w:rsidRPr="00DC1B68" w:rsidRDefault="0044767A" w:rsidP="00651DFF">
      <w:pPr>
        <w:adjustRightInd w:val="0"/>
        <w:snapToGrid w:val="0"/>
        <w:spacing w:line="360" w:lineRule="auto"/>
        <w:rPr>
          <w:rFonts w:ascii="Book Antiqua" w:hAnsi="Book Antiqua"/>
        </w:rPr>
      </w:pPr>
    </w:p>
    <w:p w14:paraId="3E8B3C82" w14:textId="5C90793B" w:rsidR="0044767A" w:rsidRPr="00DC1B68" w:rsidRDefault="00475A56" w:rsidP="00651DFF">
      <w:pPr>
        <w:adjustRightInd w:val="0"/>
        <w:snapToGrid w:val="0"/>
        <w:spacing w:line="360" w:lineRule="auto"/>
        <w:rPr>
          <w:rFonts w:ascii="Book Antiqua" w:hAnsi="Book Antiqua"/>
        </w:rPr>
      </w:pPr>
      <w:r w:rsidRPr="00DC1B68">
        <w:rPr>
          <w:rFonts w:ascii="Book Antiqua" w:hAnsi="Book Antiqua"/>
          <w:b/>
        </w:rPr>
        <w:t>Key words:</w:t>
      </w:r>
      <w:r w:rsidRPr="00DC1B68">
        <w:rPr>
          <w:rFonts w:ascii="Book Antiqua" w:hAnsi="Book Antiqua"/>
        </w:rPr>
        <w:t xml:space="preserve"> Pancreatic neuroendocrine tumor; Endoscopic ultrasonography-guided fine needle aspiration; Ki-67 index; </w:t>
      </w:r>
      <w:r w:rsidR="00E61F16" w:rsidRPr="00E61F16">
        <w:rPr>
          <w:rFonts w:ascii="Book Antiqua" w:hAnsi="Book Antiqua"/>
          <w:bCs w:val="0"/>
          <w:color w:val="000000"/>
        </w:rPr>
        <w:t>World Health Organization</w:t>
      </w:r>
      <w:r w:rsidR="00E61F16" w:rsidRPr="00DC1B68">
        <w:rPr>
          <w:rFonts w:ascii="Book Antiqua" w:hAnsi="Book Antiqua"/>
        </w:rPr>
        <w:t xml:space="preserve"> </w:t>
      </w:r>
      <w:r w:rsidRPr="00DC1B68">
        <w:rPr>
          <w:rFonts w:ascii="Book Antiqua" w:hAnsi="Book Antiqua"/>
        </w:rPr>
        <w:t>classification 2010; Chemotherapy</w:t>
      </w:r>
    </w:p>
    <w:p w14:paraId="7E9D1EF7" w14:textId="77777777" w:rsidR="0044767A" w:rsidRPr="00DC1B68" w:rsidRDefault="0044767A" w:rsidP="00651DFF">
      <w:pPr>
        <w:adjustRightInd w:val="0"/>
        <w:snapToGrid w:val="0"/>
        <w:spacing w:line="360" w:lineRule="auto"/>
        <w:rPr>
          <w:rFonts w:ascii="Book Antiqua" w:hAnsi="Book Antiqua"/>
        </w:rPr>
      </w:pPr>
    </w:p>
    <w:p w14:paraId="752B270F" w14:textId="77777777" w:rsidR="00E64467" w:rsidRPr="00C2539F" w:rsidRDefault="00E64467" w:rsidP="00651DFF">
      <w:pPr>
        <w:adjustRightInd w:val="0"/>
        <w:snapToGrid w:val="0"/>
        <w:spacing w:line="360" w:lineRule="auto"/>
        <w:rPr>
          <w:rFonts w:ascii="Book Antiqua" w:hAnsi="Book Antiqua"/>
        </w:rPr>
      </w:pPr>
      <w:r w:rsidRPr="00380079">
        <w:rPr>
          <w:rFonts w:ascii="Book Antiqua" w:hAnsi="Book Antiqua"/>
          <w:b/>
        </w:rPr>
        <w:t xml:space="preserve">© The Author(s) 2015. </w:t>
      </w:r>
      <w:r w:rsidRPr="00C2539F">
        <w:rPr>
          <w:rFonts w:ascii="Book Antiqua" w:hAnsi="Book Antiqua"/>
        </w:rPr>
        <w:t>Published by Baishideng Publishing Group Inc. All rights reserved.</w:t>
      </w:r>
    </w:p>
    <w:p w14:paraId="1386547A" w14:textId="77777777" w:rsidR="00E64467" w:rsidRPr="00C2539F" w:rsidRDefault="00E64467" w:rsidP="00651DFF">
      <w:pPr>
        <w:adjustRightInd w:val="0"/>
        <w:snapToGrid w:val="0"/>
        <w:spacing w:line="360" w:lineRule="auto"/>
        <w:rPr>
          <w:rFonts w:ascii="Book Antiqua" w:hAnsi="Book Antiqua"/>
        </w:rPr>
      </w:pPr>
    </w:p>
    <w:p w14:paraId="6CB9DE77" w14:textId="0FE23944" w:rsidR="0044767A" w:rsidRPr="00C2539F" w:rsidRDefault="00475A56" w:rsidP="00651DFF">
      <w:pPr>
        <w:adjustRightInd w:val="0"/>
        <w:snapToGrid w:val="0"/>
        <w:spacing w:line="360" w:lineRule="auto"/>
        <w:rPr>
          <w:rFonts w:ascii="Book Antiqua" w:eastAsiaTheme="minorEastAsia" w:hAnsi="Book Antiqua"/>
          <w:color w:val="000000"/>
          <w:kern w:val="0"/>
          <w:lang w:eastAsia="zh-CN"/>
        </w:rPr>
      </w:pPr>
      <w:r w:rsidRPr="00DC1B68">
        <w:rPr>
          <w:rFonts w:ascii="Book Antiqua" w:hAnsi="Book Antiqua"/>
          <w:b/>
        </w:rPr>
        <w:t>Core tip:</w:t>
      </w:r>
      <w:r w:rsidRPr="00DC1B68">
        <w:rPr>
          <w:rFonts w:ascii="Book Antiqua" w:hAnsi="Book Antiqua"/>
        </w:rPr>
        <w:t xml:space="preserve"> </w:t>
      </w:r>
      <w:r w:rsidRPr="00C2539F">
        <w:rPr>
          <w:rFonts w:ascii="Book Antiqua" w:hAnsi="Book Antiqua"/>
        </w:rPr>
        <w:t xml:space="preserve">This is a retrospective study </w:t>
      </w:r>
      <w:r w:rsidRPr="00C2539F">
        <w:rPr>
          <w:rFonts w:ascii="Book Antiqua" w:hAnsi="Book Antiqua"/>
          <w:color w:val="auto"/>
          <w:kern w:val="0"/>
        </w:rPr>
        <w:t>to evaluate the efficacy</w:t>
      </w:r>
      <w:r w:rsidRPr="00C2539F">
        <w:rPr>
          <w:rFonts w:ascii="Book Antiqua" w:hAnsi="Book Antiqua"/>
        </w:rPr>
        <w:t xml:space="preserve"> of </w:t>
      </w:r>
      <w:r w:rsidRPr="00C2539F">
        <w:rPr>
          <w:rFonts w:ascii="Book Antiqua" w:hAnsi="Book Antiqua"/>
          <w:bCs w:val="0"/>
        </w:rPr>
        <w:t>e</w:t>
      </w:r>
      <w:r w:rsidRPr="00C2539F">
        <w:rPr>
          <w:rFonts w:ascii="Book Antiqua" w:hAnsi="Book Antiqua"/>
          <w:bCs w:val="0"/>
          <w:color w:val="auto"/>
          <w:kern w:val="0"/>
        </w:rPr>
        <w:t>ndoscopic</w:t>
      </w:r>
      <w:r w:rsidRPr="00C2539F">
        <w:rPr>
          <w:rFonts w:ascii="Book Antiqua" w:hAnsi="Book Antiqua"/>
          <w:color w:val="auto"/>
          <w:kern w:val="0"/>
        </w:rPr>
        <w:t xml:space="preserve"> ultrasonography-guided fine needle aspiration (EUS-FNA) for </w:t>
      </w:r>
      <w:r w:rsidRPr="00C2539F">
        <w:rPr>
          <w:rFonts w:ascii="Book Antiqua" w:hAnsi="Book Antiqua"/>
          <w:bCs w:val="0"/>
          <w:color w:val="auto"/>
          <w:kern w:val="0"/>
        </w:rPr>
        <w:t>grading</w:t>
      </w:r>
      <w:r w:rsidRPr="00C2539F">
        <w:rPr>
          <w:rFonts w:ascii="Book Antiqua" w:hAnsi="Book Antiqua"/>
        </w:rPr>
        <w:t xml:space="preserve"> </w:t>
      </w:r>
      <w:r w:rsidRPr="00C2539F">
        <w:rPr>
          <w:rFonts w:ascii="Book Antiqua" w:hAnsi="Book Antiqua"/>
          <w:color w:val="auto"/>
          <w:kern w:val="0"/>
        </w:rPr>
        <w:t xml:space="preserve">pancreatic neuroendocrine </w:t>
      </w:r>
      <w:r w:rsidRPr="00C2539F">
        <w:rPr>
          <w:rFonts w:ascii="Book Antiqua" w:hAnsi="Book Antiqua"/>
          <w:bCs w:val="0"/>
          <w:color w:val="auto"/>
          <w:kern w:val="0"/>
        </w:rPr>
        <w:t>tumors</w:t>
      </w:r>
      <w:r w:rsidRPr="00C2539F">
        <w:rPr>
          <w:rFonts w:ascii="Book Antiqua" w:hAnsi="Book Antiqua"/>
          <w:color w:val="auto"/>
          <w:kern w:val="0"/>
        </w:rPr>
        <w:t xml:space="preserve"> (PNET</w:t>
      </w:r>
      <w:r w:rsidRPr="00DC1B68">
        <w:rPr>
          <w:rFonts w:ascii="Book Antiqua" w:hAnsi="Book Antiqua"/>
          <w:color w:val="auto"/>
          <w:kern w:val="0"/>
        </w:rPr>
        <w:t>s</w:t>
      </w:r>
      <w:r w:rsidRPr="00C2539F">
        <w:rPr>
          <w:rFonts w:ascii="Book Antiqua" w:hAnsi="Book Antiqua"/>
          <w:color w:val="auto"/>
          <w:kern w:val="0"/>
        </w:rPr>
        <w:t xml:space="preserve">). </w:t>
      </w:r>
      <w:r w:rsidRPr="00C2539F">
        <w:rPr>
          <w:rFonts w:ascii="Book Antiqua" w:hAnsi="Book Antiqua"/>
          <w:color w:val="000000"/>
        </w:rPr>
        <w:t xml:space="preserve">The </w:t>
      </w:r>
      <w:r w:rsidRPr="00C2539F">
        <w:rPr>
          <w:rFonts w:ascii="Book Antiqua" w:hAnsi="Book Antiqua"/>
          <w:color w:val="000000"/>
          <w:kern w:val="0"/>
        </w:rPr>
        <w:t xml:space="preserve">concordance rate for </w:t>
      </w:r>
      <w:r w:rsidRPr="00C2539F">
        <w:rPr>
          <w:rFonts w:ascii="Book Antiqua" w:hAnsi="Book Antiqua"/>
          <w:bCs w:val="0"/>
          <w:color w:val="000000"/>
        </w:rPr>
        <w:t>g</w:t>
      </w:r>
      <w:r w:rsidRPr="00C2539F">
        <w:rPr>
          <w:rFonts w:ascii="Book Antiqua" w:hAnsi="Book Antiqua"/>
          <w:bCs w:val="0"/>
          <w:color w:val="000000"/>
          <w:kern w:val="0"/>
        </w:rPr>
        <w:t xml:space="preserve">rading </w:t>
      </w:r>
      <w:r w:rsidRPr="00C2539F">
        <w:rPr>
          <w:rFonts w:ascii="Book Antiqua" w:hAnsi="Book Antiqua"/>
          <w:color w:val="000000"/>
          <w:kern w:val="0"/>
        </w:rPr>
        <w:t xml:space="preserve">between specimens </w:t>
      </w:r>
      <w:r w:rsidRPr="00C2539F">
        <w:rPr>
          <w:rFonts w:ascii="Book Antiqua" w:hAnsi="Book Antiqua"/>
          <w:bCs w:val="0"/>
          <w:color w:val="000000"/>
          <w:kern w:val="0"/>
        </w:rPr>
        <w:t>obtained by</w:t>
      </w:r>
      <w:r w:rsidRPr="00C2539F">
        <w:rPr>
          <w:rFonts w:ascii="Book Antiqua" w:hAnsi="Book Antiqua"/>
          <w:color w:val="000000"/>
          <w:kern w:val="0"/>
        </w:rPr>
        <w:t xml:space="preserve"> EUS-FNA and surgery </w:t>
      </w:r>
      <w:r w:rsidRPr="00C2539F">
        <w:rPr>
          <w:rFonts w:ascii="Book Antiqua" w:hAnsi="Book Antiqua"/>
          <w:bCs w:val="0"/>
          <w:color w:val="000000"/>
          <w:kern w:val="0"/>
        </w:rPr>
        <w:t xml:space="preserve">using the </w:t>
      </w:r>
      <w:r w:rsidR="00380079" w:rsidRPr="00E61F16">
        <w:rPr>
          <w:rFonts w:ascii="Book Antiqua" w:hAnsi="Book Antiqua"/>
          <w:bCs w:val="0"/>
          <w:color w:val="000000"/>
        </w:rPr>
        <w:t>World Health Organization</w:t>
      </w:r>
      <w:r w:rsidR="00380079" w:rsidRPr="00C2539F">
        <w:rPr>
          <w:rFonts w:ascii="Book Antiqua" w:hAnsi="Book Antiqua"/>
          <w:bCs w:val="0"/>
          <w:color w:val="000000"/>
          <w:kern w:val="0"/>
        </w:rPr>
        <w:t xml:space="preserve"> </w:t>
      </w:r>
      <w:r w:rsidRPr="00C2539F">
        <w:rPr>
          <w:rFonts w:ascii="Book Antiqua" w:hAnsi="Book Antiqua"/>
          <w:bCs w:val="0"/>
          <w:color w:val="000000"/>
          <w:kern w:val="0"/>
        </w:rPr>
        <w:t xml:space="preserve">2010 classification (Ki-67 indexing) was </w:t>
      </w:r>
      <w:r w:rsidRPr="00C2539F">
        <w:rPr>
          <w:rFonts w:ascii="Book Antiqua" w:hAnsi="Book Antiqua"/>
          <w:color w:val="000000"/>
          <w:kern w:val="0"/>
        </w:rPr>
        <w:t xml:space="preserve">87.5% in </w:t>
      </w:r>
      <w:r w:rsidRPr="00C2539F">
        <w:rPr>
          <w:rFonts w:ascii="Book Antiqua" w:hAnsi="Book Antiqua"/>
          <w:bCs w:val="0"/>
          <w:color w:val="000000"/>
          <w:kern w:val="0"/>
        </w:rPr>
        <w:t xml:space="preserve">eight </w:t>
      </w:r>
      <w:r w:rsidRPr="00C2539F">
        <w:rPr>
          <w:rFonts w:ascii="Book Antiqua" w:hAnsi="Book Antiqua"/>
          <w:color w:val="000000"/>
          <w:kern w:val="0"/>
        </w:rPr>
        <w:t xml:space="preserve">evaluated patients. </w:t>
      </w:r>
      <w:r w:rsidRPr="00C2539F">
        <w:rPr>
          <w:rFonts w:ascii="Book Antiqua" w:hAnsi="Book Antiqua"/>
          <w:bCs w:val="0"/>
          <w:color w:val="000000"/>
          <w:kern w:val="0"/>
        </w:rPr>
        <w:t>In</w:t>
      </w:r>
      <w:r w:rsidRPr="00C2539F">
        <w:rPr>
          <w:rFonts w:ascii="Book Antiqua" w:hAnsi="Book Antiqua"/>
          <w:color w:val="000000"/>
          <w:kern w:val="0"/>
        </w:rPr>
        <w:t xml:space="preserve"> the </w:t>
      </w:r>
      <w:r w:rsidRPr="00C2539F">
        <w:rPr>
          <w:rFonts w:ascii="Book Antiqua" w:hAnsi="Book Antiqua"/>
          <w:bCs w:val="0"/>
          <w:color w:val="000000"/>
          <w:kern w:val="0"/>
        </w:rPr>
        <w:t xml:space="preserve">two </w:t>
      </w:r>
      <w:r w:rsidRPr="00C2539F">
        <w:rPr>
          <w:rFonts w:ascii="Book Antiqua" w:hAnsi="Book Antiqua"/>
          <w:color w:val="000000"/>
          <w:kern w:val="0"/>
        </w:rPr>
        <w:t>unresectable cases</w:t>
      </w:r>
      <w:r w:rsidRPr="00C2539F">
        <w:rPr>
          <w:rFonts w:ascii="Book Antiqua" w:hAnsi="Book Antiqua"/>
          <w:bCs w:val="0"/>
          <w:color w:val="000000"/>
          <w:kern w:val="0"/>
        </w:rPr>
        <w:t xml:space="preserve">, </w:t>
      </w:r>
      <w:r w:rsidRPr="00C2539F">
        <w:rPr>
          <w:rFonts w:ascii="Book Antiqua" w:hAnsi="Book Antiqua"/>
          <w:color w:val="000000"/>
          <w:kern w:val="0"/>
        </w:rPr>
        <w:t xml:space="preserve">chemotherapy </w:t>
      </w:r>
      <w:r w:rsidRPr="00C2539F">
        <w:rPr>
          <w:rFonts w:ascii="Book Antiqua" w:hAnsi="Book Antiqua"/>
          <w:bCs w:val="0"/>
          <w:color w:val="000000"/>
          <w:kern w:val="0"/>
        </w:rPr>
        <w:t xml:space="preserve">was performed </w:t>
      </w:r>
      <w:r w:rsidRPr="00C2539F">
        <w:rPr>
          <w:rFonts w:ascii="Book Antiqua" w:hAnsi="Book Antiqua"/>
          <w:color w:val="000000"/>
          <w:kern w:val="0"/>
        </w:rPr>
        <w:t>after grad</w:t>
      </w:r>
      <w:r w:rsidRPr="00DC1B68">
        <w:rPr>
          <w:rFonts w:ascii="Book Antiqua" w:hAnsi="Book Antiqua"/>
          <w:color w:val="000000"/>
          <w:kern w:val="0"/>
        </w:rPr>
        <w:t>ing</w:t>
      </w:r>
      <w:r w:rsidRPr="00C2539F">
        <w:rPr>
          <w:rFonts w:ascii="Book Antiqua" w:hAnsi="Book Antiqua"/>
          <w:color w:val="000000"/>
          <w:kern w:val="0"/>
        </w:rPr>
        <w:t xml:space="preserve"> </w:t>
      </w:r>
      <w:r w:rsidRPr="00C2539F">
        <w:rPr>
          <w:rFonts w:ascii="Book Antiqua" w:hAnsi="Book Antiqua"/>
          <w:bCs w:val="0"/>
          <w:color w:val="000000"/>
          <w:kern w:val="0"/>
        </w:rPr>
        <w:t>was established based on the analysis of specimens obtained</w:t>
      </w:r>
      <w:r w:rsidRPr="00C2539F">
        <w:rPr>
          <w:rFonts w:ascii="Book Antiqua" w:hAnsi="Book Antiqua"/>
          <w:color w:val="000000"/>
          <w:kern w:val="0"/>
        </w:rPr>
        <w:t xml:space="preserve"> by EUS-FNA. Both treatments were adequately effective. EUS-FNA was useful for </w:t>
      </w:r>
      <w:r w:rsidRPr="00C2539F">
        <w:rPr>
          <w:rFonts w:ascii="Book Antiqua" w:hAnsi="Book Antiqua"/>
          <w:bCs w:val="0"/>
          <w:color w:val="000000"/>
          <w:kern w:val="0"/>
        </w:rPr>
        <w:t>diagnosing PNET</w:t>
      </w:r>
      <w:r w:rsidRPr="00C2539F">
        <w:rPr>
          <w:rFonts w:ascii="Book Antiqua" w:hAnsi="Book Antiqua"/>
          <w:color w:val="000000"/>
          <w:kern w:val="0"/>
        </w:rPr>
        <w:t xml:space="preserve"> and </w:t>
      </w:r>
      <w:r w:rsidRPr="00C2539F">
        <w:rPr>
          <w:rFonts w:ascii="Book Antiqua" w:hAnsi="Book Antiqua"/>
          <w:bCs w:val="0"/>
          <w:color w:val="000000"/>
          <w:kern w:val="0"/>
        </w:rPr>
        <w:t>enabled informed decisions on appropriate</w:t>
      </w:r>
      <w:r w:rsidRPr="00C2539F">
        <w:rPr>
          <w:rFonts w:ascii="Book Antiqua" w:hAnsi="Book Antiqua"/>
          <w:color w:val="000000"/>
          <w:kern w:val="0"/>
        </w:rPr>
        <w:t xml:space="preserve"> treatment </w:t>
      </w:r>
      <w:r w:rsidRPr="00C2539F">
        <w:rPr>
          <w:rFonts w:ascii="Book Antiqua" w:hAnsi="Book Antiqua"/>
          <w:bCs w:val="0"/>
          <w:color w:val="000000"/>
          <w:kern w:val="0"/>
        </w:rPr>
        <w:t xml:space="preserve">plans by </w:t>
      </w:r>
      <w:r w:rsidRPr="00DC1B68">
        <w:rPr>
          <w:rFonts w:ascii="Book Antiqua" w:hAnsi="Book Antiqua"/>
          <w:bCs w:val="0"/>
          <w:color w:val="000000"/>
          <w:kern w:val="0"/>
        </w:rPr>
        <w:t>identifying neuroendocrine tumor or neuroendocrine carcinoma</w:t>
      </w:r>
      <w:r w:rsidRPr="00C2539F">
        <w:rPr>
          <w:rFonts w:ascii="Book Antiqua" w:hAnsi="Book Antiqua"/>
          <w:color w:val="000000"/>
          <w:kern w:val="0"/>
        </w:rPr>
        <w:t>.</w:t>
      </w:r>
    </w:p>
    <w:p w14:paraId="1C8249E6" w14:textId="77777777" w:rsidR="0044767A" w:rsidRDefault="0044767A" w:rsidP="00651DFF">
      <w:pPr>
        <w:adjustRightInd w:val="0"/>
        <w:snapToGrid w:val="0"/>
        <w:spacing w:line="360" w:lineRule="auto"/>
        <w:rPr>
          <w:rFonts w:ascii="Book Antiqua" w:eastAsiaTheme="minorEastAsia" w:hAnsi="Book Antiqua"/>
          <w:color w:val="000000"/>
          <w:lang w:eastAsia="zh-CN"/>
        </w:rPr>
      </w:pPr>
    </w:p>
    <w:p w14:paraId="4C8133CF" w14:textId="03300CEC" w:rsidR="00BE5966" w:rsidRPr="00BE5966" w:rsidRDefault="00BE5966" w:rsidP="00651DFF">
      <w:pPr>
        <w:adjustRightInd w:val="0"/>
        <w:snapToGrid w:val="0"/>
        <w:spacing w:line="360" w:lineRule="auto"/>
        <w:rPr>
          <w:rFonts w:ascii="Book Antiqua" w:eastAsiaTheme="minorEastAsia" w:hAnsi="Book Antiqua"/>
          <w:color w:val="000000"/>
          <w:lang w:eastAsia="zh-CN"/>
        </w:rPr>
      </w:pPr>
      <w:r w:rsidRPr="00BE5966">
        <w:rPr>
          <w:rFonts w:ascii="Book Antiqua" w:eastAsiaTheme="minorEastAsia" w:hAnsi="Book Antiqua"/>
          <w:color w:val="000000"/>
          <w:lang w:eastAsia="zh-CN"/>
        </w:rPr>
        <w:t>Sugimoto</w:t>
      </w:r>
      <w:r>
        <w:rPr>
          <w:rFonts w:ascii="Book Antiqua" w:eastAsiaTheme="minorEastAsia" w:hAnsi="Book Antiqua"/>
          <w:color w:val="000000"/>
          <w:lang w:eastAsia="zh-CN"/>
        </w:rPr>
        <w:t xml:space="preserve"> M</w:t>
      </w:r>
      <w:r w:rsidRPr="00BE5966">
        <w:rPr>
          <w:rFonts w:ascii="Book Antiqua" w:eastAsiaTheme="minorEastAsia" w:hAnsi="Book Antiqua"/>
          <w:color w:val="000000"/>
          <w:lang w:eastAsia="zh-CN"/>
        </w:rPr>
        <w:t>, Takagi</w:t>
      </w:r>
      <w:r>
        <w:rPr>
          <w:rFonts w:ascii="Book Antiqua" w:eastAsiaTheme="minorEastAsia" w:hAnsi="Book Antiqua"/>
          <w:color w:val="000000"/>
          <w:lang w:eastAsia="zh-CN"/>
        </w:rPr>
        <w:t xml:space="preserve"> T</w:t>
      </w:r>
      <w:r w:rsidRPr="00BE5966">
        <w:rPr>
          <w:rFonts w:ascii="Book Antiqua" w:eastAsiaTheme="minorEastAsia" w:hAnsi="Book Antiqua"/>
          <w:color w:val="000000"/>
          <w:lang w:eastAsia="zh-CN"/>
        </w:rPr>
        <w:t>, Hikichi</w:t>
      </w:r>
      <w:r>
        <w:rPr>
          <w:rFonts w:ascii="Book Antiqua" w:eastAsiaTheme="minorEastAsia" w:hAnsi="Book Antiqua"/>
          <w:color w:val="000000"/>
          <w:lang w:eastAsia="zh-CN"/>
        </w:rPr>
        <w:t xml:space="preserve"> T</w:t>
      </w:r>
      <w:r w:rsidRPr="00BE5966">
        <w:rPr>
          <w:rFonts w:ascii="Book Antiqua" w:eastAsiaTheme="minorEastAsia" w:hAnsi="Book Antiqua"/>
          <w:color w:val="000000"/>
          <w:lang w:eastAsia="zh-CN"/>
        </w:rPr>
        <w:t>, Suzuki</w:t>
      </w:r>
      <w:r>
        <w:rPr>
          <w:rFonts w:ascii="Book Antiqua" w:eastAsiaTheme="minorEastAsia" w:hAnsi="Book Antiqua"/>
          <w:color w:val="000000"/>
          <w:lang w:eastAsia="zh-CN"/>
        </w:rPr>
        <w:t xml:space="preserve"> R</w:t>
      </w:r>
      <w:r w:rsidRPr="00BE5966">
        <w:rPr>
          <w:rFonts w:ascii="Book Antiqua" w:eastAsiaTheme="minorEastAsia" w:hAnsi="Book Antiqua"/>
          <w:color w:val="000000"/>
          <w:lang w:eastAsia="zh-CN"/>
        </w:rPr>
        <w:t>, Watanabe</w:t>
      </w:r>
      <w:r>
        <w:rPr>
          <w:rFonts w:ascii="Book Antiqua" w:eastAsiaTheme="minorEastAsia" w:hAnsi="Book Antiqua"/>
          <w:color w:val="000000"/>
          <w:lang w:eastAsia="zh-CN"/>
        </w:rPr>
        <w:t xml:space="preserve"> K</w:t>
      </w:r>
      <w:r w:rsidRPr="00BE5966">
        <w:rPr>
          <w:rFonts w:ascii="Book Antiqua" w:eastAsiaTheme="minorEastAsia" w:hAnsi="Book Antiqua"/>
          <w:color w:val="000000"/>
          <w:lang w:eastAsia="zh-CN"/>
        </w:rPr>
        <w:t>, Nakamura</w:t>
      </w:r>
      <w:r>
        <w:rPr>
          <w:rFonts w:ascii="Book Antiqua" w:eastAsiaTheme="minorEastAsia" w:hAnsi="Book Antiqua"/>
          <w:color w:val="000000"/>
          <w:lang w:eastAsia="zh-CN"/>
        </w:rPr>
        <w:t xml:space="preserve"> J</w:t>
      </w:r>
      <w:r w:rsidRPr="00BE5966">
        <w:rPr>
          <w:rFonts w:ascii="Book Antiqua" w:eastAsiaTheme="minorEastAsia" w:hAnsi="Book Antiqua"/>
          <w:color w:val="000000"/>
          <w:lang w:eastAsia="zh-CN"/>
        </w:rPr>
        <w:t>, Kikuchi</w:t>
      </w:r>
      <w:r>
        <w:rPr>
          <w:rFonts w:ascii="Book Antiqua" w:eastAsiaTheme="minorEastAsia" w:hAnsi="Book Antiqua"/>
          <w:color w:val="000000"/>
          <w:lang w:eastAsia="zh-CN"/>
        </w:rPr>
        <w:t xml:space="preserve"> H</w:t>
      </w:r>
      <w:r w:rsidRPr="00BE5966">
        <w:rPr>
          <w:rFonts w:ascii="Book Antiqua" w:eastAsiaTheme="minorEastAsia" w:hAnsi="Book Antiqua"/>
          <w:color w:val="000000"/>
          <w:lang w:eastAsia="zh-CN"/>
        </w:rPr>
        <w:t>, Konno</w:t>
      </w:r>
      <w:r>
        <w:rPr>
          <w:rFonts w:ascii="Book Antiqua" w:eastAsiaTheme="minorEastAsia" w:hAnsi="Book Antiqua"/>
          <w:color w:val="000000"/>
          <w:lang w:eastAsia="zh-CN"/>
        </w:rPr>
        <w:t xml:space="preserve"> N</w:t>
      </w:r>
      <w:r w:rsidRPr="00BE5966">
        <w:rPr>
          <w:rFonts w:ascii="Book Antiqua" w:eastAsiaTheme="minorEastAsia" w:hAnsi="Book Antiqua"/>
          <w:color w:val="000000"/>
          <w:lang w:eastAsia="zh-CN"/>
        </w:rPr>
        <w:t>, Waragai</w:t>
      </w:r>
      <w:r>
        <w:rPr>
          <w:rFonts w:ascii="Book Antiqua" w:eastAsiaTheme="minorEastAsia" w:hAnsi="Book Antiqua"/>
          <w:color w:val="000000"/>
          <w:lang w:eastAsia="zh-CN"/>
        </w:rPr>
        <w:t xml:space="preserve"> Y</w:t>
      </w:r>
      <w:r w:rsidRPr="00BE5966">
        <w:rPr>
          <w:rFonts w:ascii="Book Antiqua" w:eastAsiaTheme="minorEastAsia" w:hAnsi="Book Antiqua"/>
          <w:color w:val="000000"/>
          <w:lang w:eastAsia="zh-CN"/>
        </w:rPr>
        <w:t>, Asama</w:t>
      </w:r>
      <w:r>
        <w:rPr>
          <w:rFonts w:ascii="Book Antiqua" w:eastAsiaTheme="minorEastAsia" w:hAnsi="Book Antiqua"/>
          <w:color w:val="000000"/>
          <w:lang w:eastAsia="zh-CN"/>
        </w:rPr>
        <w:t xml:space="preserve"> H</w:t>
      </w:r>
      <w:r w:rsidRPr="00BE5966">
        <w:rPr>
          <w:rFonts w:ascii="Book Antiqua" w:eastAsiaTheme="minorEastAsia" w:hAnsi="Book Antiqua"/>
          <w:color w:val="000000"/>
          <w:lang w:eastAsia="zh-CN"/>
        </w:rPr>
        <w:t>, Takasumi</w:t>
      </w:r>
      <w:r>
        <w:rPr>
          <w:rFonts w:ascii="Book Antiqua" w:eastAsiaTheme="minorEastAsia" w:hAnsi="Book Antiqua"/>
          <w:color w:val="000000"/>
          <w:lang w:eastAsia="zh-CN"/>
        </w:rPr>
        <w:t xml:space="preserve"> M</w:t>
      </w:r>
      <w:r w:rsidRPr="00BE5966">
        <w:rPr>
          <w:rFonts w:ascii="Book Antiqua" w:eastAsiaTheme="minorEastAsia" w:hAnsi="Book Antiqua"/>
          <w:color w:val="000000"/>
          <w:lang w:eastAsia="zh-CN"/>
        </w:rPr>
        <w:t>, Watanabe</w:t>
      </w:r>
      <w:r>
        <w:rPr>
          <w:rFonts w:ascii="Book Antiqua" w:eastAsiaTheme="minorEastAsia" w:hAnsi="Book Antiqua"/>
          <w:color w:val="000000"/>
          <w:lang w:eastAsia="zh-CN"/>
        </w:rPr>
        <w:t xml:space="preserve"> H</w:t>
      </w:r>
      <w:r w:rsidRPr="00BE5966">
        <w:rPr>
          <w:rFonts w:ascii="Book Antiqua" w:eastAsiaTheme="minorEastAsia" w:hAnsi="Book Antiqua"/>
          <w:color w:val="000000"/>
          <w:lang w:eastAsia="zh-CN"/>
        </w:rPr>
        <w:t>, Obara</w:t>
      </w:r>
      <w:r>
        <w:rPr>
          <w:rFonts w:ascii="Book Antiqua" w:eastAsiaTheme="minorEastAsia" w:hAnsi="Book Antiqua"/>
          <w:color w:val="000000"/>
          <w:lang w:eastAsia="zh-CN"/>
        </w:rPr>
        <w:t xml:space="preserve"> K</w:t>
      </w:r>
      <w:r w:rsidRPr="00BE5966">
        <w:rPr>
          <w:rFonts w:ascii="Book Antiqua" w:eastAsiaTheme="minorEastAsia" w:hAnsi="Book Antiqua"/>
          <w:color w:val="000000"/>
          <w:lang w:eastAsia="zh-CN"/>
        </w:rPr>
        <w:t>, Ohira</w:t>
      </w:r>
      <w:r>
        <w:rPr>
          <w:rFonts w:ascii="Book Antiqua" w:eastAsiaTheme="minorEastAsia" w:hAnsi="Book Antiqua"/>
          <w:color w:val="000000"/>
          <w:lang w:eastAsia="zh-CN"/>
        </w:rPr>
        <w:t xml:space="preserve"> H. </w:t>
      </w:r>
      <w:r w:rsidRPr="00BE5966">
        <w:rPr>
          <w:rFonts w:ascii="Book Antiqua" w:eastAsiaTheme="minorEastAsia" w:hAnsi="Book Antiqua"/>
          <w:color w:val="000000"/>
          <w:lang w:eastAsia="zh-CN"/>
        </w:rPr>
        <w:t>Efficacy of endoscopic ultrasonography-guided fine needle aspiration for pancreatic neuroendocrine tumor grading</w:t>
      </w:r>
      <w:r>
        <w:rPr>
          <w:rFonts w:ascii="Book Antiqua" w:eastAsiaTheme="minorEastAsia" w:hAnsi="Book Antiqua"/>
          <w:color w:val="000000"/>
          <w:lang w:eastAsia="zh-CN"/>
        </w:rPr>
        <w:t xml:space="preserve">. </w:t>
      </w:r>
      <w:r>
        <w:rPr>
          <w:rFonts w:ascii="Book Antiqua" w:eastAsiaTheme="minorEastAsia" w:hAnsi="Book Antiqua"/>
          <w:i/>
          <w:color w:val="000000"/>
          <w:lang w:eastAsia="zh-CN"/>
        </w:rPr>
        <w:t>World J Gastroenterol</w:t>
      </w:r>
      <w:r>
        <w:rPr>
          <w:rFonts w:ascii="Book Antiqua" w:eastAsiaTheme="minorEastAsia" w:hAnsi="Book Antiqua"/>
          <w:color w:val="000000"/>
          <w:lang w:eastAsia="zh-CN"/>
        </w:rPr>
        <w:t xml:space="preserve"> 2015; In press</w:t>
      </w:r>
    </w:p>
    <w:p w14:paraId="7A0AF935" w14:textId="74BB980D" w:rsidR="00E64467" w:rsidRDefault="00E64467" w:rsidP="00651DFF">
      <w:pPr>
        <w:widowControl/>
        <w:adjustRightInd w:val="0"/>
        <w:snapToGrid w:val="0"/>
        <w:rPr>
          <w:rFonts w:ascii="Book Antiqua" w:hAnsi="Book Antiqua"/>
          <w:b/>
        </w:rPr>
      </w:pPr>
    </w:p>
    <w:p w14:paraId="4D59C6A9" w14:textId="718E4571" w:rsidR="0044767A" w:rsidRPr="00DC1B68" w:rsidRDefault="00475A56" w:rsidP="00651DFF">
      <w:pPr>
        <w:adjustRightInd w:val="0"/>
        <w:snapToGrid w:val="0"/>
        <w:spacing w:line="360" w:lineRule="auto"/>
        <w:rPr>
          <w:rFonts w:ascii="Book Antiqua" w:hAnsi="Book Antiqua"/>
          <w:b/>
        </w:rPr>
      </w:pPr>
      <w:r w:rsidRPr="00DC1B68">
        <w:rPr>
          <w:rFonts w:ascii="Book Antiqua" w:hAnsi="Book Antiqua"/>
          <w:b/>
        </w:rPr>
        <w:lastRenderedPageBreak/>
        <w:t>INTRODUCTION</w:t>
      </w:r>
    </w:p>
    <w:p w14:paraId="08270D87" w14:textId="1E414BBA" w:rsidR="0044767A" w:rsidRPr="00DC1B68" w:rsidRDefault="00475A56" w:rsidP="00651DFF">
      <w:pPr>
        <w:adjustRightInd w:val="0"/>
        <w:snapToGrid w:val="0"/>
        <w:spacing w:line="360" w:lineRule="auto"/>
        <w:rPr>
          <w:rFonts w:ascii="Book Antiqua" w:hAnsi="Book Antiqua"/>
        </w:rPr>
      </w:pPr>
      <w:r w:rsidRPr="00DC1B68">
        <w:rPr>
          <w:rFonts w:ascii="Book Antiqua" w:hAnsi="Book Antiqua"/>
          <w:color w:val="auto"/>
          <w:kern w:val="0"/>
        </w:rPr>
        <w:t xml:space="preserve">Neuroendocrine tumors (NETs) develop from neuroendocrine cells distributed throughout the body. Pancreatic NET (PNET) and gastrointestinal NET are classified together into G1 and G2 and neuroendocrine carcinoma (NEC) by the </w:t>
      </w:r>
      <w:r w:rsidR="00380079" w:rsidRPr="00380079">
        <w:rPr>
          <w:rFonts w:ascii="Book Antiqua" w:hAnsi="Book Antiqua"/>
          <w:color w:val="auto"/>
          <w:kern w:val="0"/>
        </w:rPr>
        <w:t>World Health Organization (WHO)</w:t>
      </w:r>
      <w:r w:rsidR="00380079">
        <w:rPr>
          <w:rFonts w:ascii="Book Antiqua" w:eastAsiaTheme="minorEastAsia" w:hAnsi="Book Antiqua" w:hint="eastAsia"/>
          <w:color w:val="auto"/>
          <w:kern w:val="0"/>
          <w:lang w:eastAsia="zh-CN"/>
        </w:rPr>
        <w:t xml:space="preserve"> </w:t>
      </w:r>
      <w:r w:rsidRPr="00DC1B68">
        <w:rPr>
          <w:rFonts w:ascii="Book Antiqua" w:hAnsi="Book Antiqua"/>
          <w:color w:val="auto"/>
          <w:kern w:val="0"/>
        </w:rPr>
        <w:t>2010 classification, which is based on growth morphology (mitotic count and Ki-67 index)</w:t>
      </w:r>
      <w:r w:rsidRPr="00DC1B68">
        <w:rPr>
          <w:rFonts w:ascii="Book Antiqua" w:hAnsi="Book Antiqua"/>
          <w:color w:val="auto"/>
          <w:kern w:val="0"/>
          <w:vertAlign w:val="superscript"/>
        </w:rPr>
        <w:fldChar w:fldCharType="begin"/>
      </w:r>
      <w:r w:rsidR="008938AE">
        <w:rPr>
          <w:rFonts w:ascii="Book Antiqua" w:hAnsi="Book Antiqua"/>
          <w:color w:val="auto"/>
          <w:kern w:val="0"/>
          <w:vertAlign w:val="superscript"/>
        </w:rPr>
        <w:instrText xml:space="preserve"> ADDIN EN.CITE &lt;EndNote&gt;&lt;Cite&gt;&lt;Author&gt;Bosman&lt;/Author&gt;&lt;Year&gt;2010&lt;/Year&gt;&lt;RecNum&gt;1&lt;/RecNum&gt;&lt;DisplayText&gt;&lt;style face="superscript"&gt;[1]&lt;/style&gt;&lt;/DisplayText&gt;&lt;record&gt;&lt;rec-number&gt;1&lt;/rec-number&gt;&lt;foreign-keys&gt;&lt;key app="EN" db-id="rfr9e2x940rppfepzwdpfrwtt2sdrrvpfdzd" timestamp="1427240547"&gt;1&lt;/key&gt;&lt;/foreign-keys&gt;&lt;ref-type name="Book"&gt;6&lt;/ref-type&gt;&lt;contributors&gt;&lt;authors&gt;&lt;author&gt;Bosman, Fred T&lt;/author&gt;&lt;author&gt;Carneiro, Fátima&lt;/author&gt;&lt;author&gt;Hruban, Ralph H&lt;/author&gt;&lt;author&gt;Theise, Neil D&lt;/author&gt;&lt;/authors&gt;&lt;/contributors&gt;&lt;titles&gt;&lt;title&gt;WHO classification of tumours of the digestive system&lt;/title&gt;&lt;/titles&gt;&lt;edition&gt;4th&lt;/edition&gt;&lt;dates&gt;&lt;year&gt;2010&lt;/year&gt;&lt;/dates&gt;&lt;pub-location&gt;Lyon&lt;/pub-location&gt;&lt;publisher&gt;International Agency for Research on Cancer&lt;/publisher&gt;&lt;isbn&gt;9283224329&lt;/isbn&gt;&lt;urls&gt;&lt;/urls&gt;&lt;/record&gt;&lt;/Cite&gt;&lt;/EndNote&gt;</w:instrText>
      </w:r>
      <w:r w:rsidRPr="00DC1B68">
        <w:rPr>
          <w:rFonts w:ascii="Book Antiqua" w:hAnsi="Book Antiqua"/>
          <w:color w:val="auto"/>
          <w:kern w:val="0"/>
          <w:vertAlign w:val="superscript"/>
        </w:rPr>
        <w:fldChar w:fldCharType="separate"/>
      </w:r>
      <w:r w:rsidRPr="00DC1B68">
        <w:rPr>
          <w:rFonts w:ascii="Book Antiqua" w:hAnsi="Book Antiqua"/>
          <w:noProof/>
          <w:color w:val="auto"/>
          <w:kern w:val="0"/>
          <w:vertAlign w:val="superscript"/>
        </w:rPr>
        <w:t>[</w:t>
      </w:r>
      <w:hyperlink w:anchor="_ENREF_1" w:tooltip="Bosman, 2010 #1" w:history="1">
        <w:r w:rsidR="008938AE" w:rsidRPr="00DC1B68">
          <w:rPr>
            <w:rFonts w:ascii="Book Antiqua" w:hAnsi="Book Antiqua"/>
            <w:noProof/>
            <w:color w:val="auto"/>
            <w:kern w:val="0"/>
            <w:vertAlign w:val="superscript"/>
          </w:rPr>
          <w:t>1</w:t>
        </w:r>
      </w:hyperlink>
      <w:r w:rsidRPr="00DC1B68">
        <w:rPr>
          <w:rFonts w:ascii="Book Antiqua" w:hAnsi="Book Antiqua"/>
          <w:noProof/>
          <w:color w:val="auto"/>
          <w:kern w:val="0"/>
          <w:vertAlign w:val="superscript"/>
        </w:rPr>
        <w:t>]</w:t>
      </w:r>
      <w:r w:rsidRPr="00DC1B68">
        <w:rPr>
          <w:rFonts w:ascii="Book Antiqua" w:hAnsi="Book Antiqua"/>
          <w:color w:val="auto"/>
          <w:kern w:val="0"/>
          <w:vertAlign w:val="superscript"/>
        </w:rPr>
        <w:fldChar w:fldCharType="end"/>
      </w:r>
      <w:r w:rsidRPr="00DC1B68">
        <w:rPr>
          <w:rFonts w:ascii="Book Antiqua" w:hAnsi="Book Antiqua"/>
          <w:color w:val="auto"/>
          <w:kern w:val="0"/>
        </w:rPr>
        <w:t>．</w:t>
      </w:r>
      <w:r w:rsidRPr="00DC1B68">
        <w:rPr>
          <w:rFonts w:ascii="Book Antiqua" w:hAnsi="Book Antiqua"/>
          <w:bCs w:val="0"/>
          <w:color w:val="auto"/>
          <w:kern w:val="0"/>
        </w:rPr>
        <w:t>While</w:t>
      </w:r>
      <w:r w:rsidRPr="00DC1B68">
        <w:rPr>
          <w:rFonts w:ascii="Book Antiqua" w:hAnsi="Book Antiqua"/>
          <w:color w:val="auto"/>
          <w:kern w:val="0"/>
        </w:rPr>
        <w:t xml:space="preserve"> PNET is rare</w:t>
      </w:r>
      <w:r w:rsidRPr="00DC1B68">
        <w:rPr>
          <w:rFonts w:ascii="Book Antiqua" w:hAnsi="Book Antiqua"/>
          <w:bCs w:val="0"/>
          <w:color w:val="auto"/>
          <w:kern w:val="0"/>
        </w:rPr>
        <w:t>,</w:t>
      </w:r>
      <w:r w:rsidRPr="00DC1B68">
        <w:rPr>
          <w:rFonts w:ascii="Book Antiqua" w:hAnsi="Book Antiqua"/>
          <w:color w:val="auto"/>
          <w:kern w:val="0"/>
        </w:rPr>
        <w:t xml:space="preserve"> accounting for only 2</w:t>
      </w:r>
      <w:r w:rsidR="00441A90">
        <w:rPr>
          <w:rFonts w:ascii="Book Antiqua" w:eastAsiaTheme="minorEastAsia" w:hAnsi="Book Antiqua" w:hint="eastAsia"/>
          <w:color w:val="auto"/>
          <w:kern w:val="0"/>
          <w:lang w:eastAsia="zh-CN"/>
        </w:rPr>
        <w:t>%</w:t>
      </w:r>
      <w:r w:rsidR="00441A90">
        <w:rPr>
          <w:rFonts w:ascii="Book Antiqua" w:eastAsiaTheme="minorEastAsia" w:hAnsi="Book Antiqua" w:hint="eastAsia"/>
          <w:bCs w:val="0"/>
          <w:color w:val="auto"/>
          <w:kern w:val="0"/>
          <w:lang w:eastAsia="zh-CN"/>
        </w:rPr>
        <w:t>-</w:t>
      </w:r>
      <w:r w:rsidRPr="00DC1B68">
        <w:rPr>
          <w:rFonts w:ascii="Book Antiqua" w:hAnsi="Book Antiqua"/>
          <w:color w:val="auto"/>
          <w:kern w:val="0"/>
        </w:rPr>
        <w:t xml:space="preserve">5% of pancreatic </w:t>
      </w:r>
      <w:r w:rsidRPr="00DC1B68">
        <w:rPr>
          <w:rFonts w:ascii="Book Antiqua" w:hAnsi="Book Antiqua"/>
          <w:bCs w:val="0"/>
          <w:color w:val="auto"/>
          <w:kern w:val="0"/>
        </w:rPr>
        <w:t>tumors</w:t>
      </w:r>
      <w:r w:rsidRPr="00DC1B68">
        <w:rPr>
          <w:rFonts w:ascii="Book Antiqua" w:hAnsi="Book Antiqua"/>
          <w:color w:val="auto"/>
          <w:kern w:val="0"/>
        </w:rPr>
        <w:fldChar w:fldCharType="begin">
          <w:fldData xml:space="preserve">PEVuZE5vdGU+PENpdGU+PEF1dGhvcj5ZYW88L0F1dGhvcj48WWVhcj4yMDA4PC9ZZWFyPjxSZWNO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eSBvZiBDbGluaWNhbCBPbmNvbG9neTwvYWJici0xPjwvYWx0LXBlcmlvZGljYWw+PHBhZ2VzPjMw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</w:fldData>
        </w:fldChar>
      </w:r>
      <w:r w:rsidR="00CB33D0">
        <w:rPr>
          <w:rFonts w:ascii="Book Antiqua" w:hAnsi="Book Antiqua"/>
          <w:color w:val="auto"/>
          <w:kern w:val="0"/>
        </w:rPr>
        <w:instrText xml:space="preserve"> ADDIN EN.CITE </w:instrText>
      </w:r>
      <w:r w:rsidR="00CB33D0">
        <w:rPr>
          <w:rFonts w:ascii="Book Antiqua" w:hAnsi="Book Antiqua"/>
          <w:color w:val="auto"/>
          <w:kern w:val="0"/>
        </w:rPr>
        <w:fldChar w:fldCharType="begin">
          <w:fldData xml:space="preserve">PEVuZE5vdGU+PENpdGU+PEF1dGhvcj5ZYW88L0F1dGhvcj48WWVhcj4yMDA4PC9ZZWFyPjxSZWNO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eSBvZiBDbGluaWNhbCBPbmNvbG9neTwvYWJici0xPjwvYWx0LXBlcmlvZGljYWw+PHBhZ2VzPjMw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</w:fldData>
        </w:fldChar>
      </w:r>
      <w:r w:rsidR="00CB33D0">
        <w:rPr>
          <w:rFonts w:ascii="Book Antiqua" w:hAnsi="Book Antiqua"/>
          <w:color w:val="auto"/>
          <w:kern w:val="0"/>
        </w:rPr>
        <w:instrText xml:space="preserve"> ADDIN EN.CITE.DATA </w:instrText>
      </w:r>
      <w:r w:rsidR="00CB33D0">
        <w:rPr>
          <w:rFonts w:ascii="Book Antiqua" w:hAnsi="Book Antiqua"/>
          <w:color w:val="auto"/>
          <w:kern w:val="0"/>
        </w:rPr>
      </w:r>
      <w:r w:rsidR="00CB33D0">
        <w:rPr>
          <w:rFonts w:ascii="Book Antiqua" w:hAnsi="Book Antiqua"/>
          <w:color w:val="auto"/>
          <w:kern w:val="0"/>
        </w:rPr>
        <w:fldChar w:fldCharType="end"/>
      </w:r>
      <w:r w:rsidRPr="00DC1B68">
        <w:rPr>
          <w:rFonts w:ascii="Book Antiqua" w:hAnsi="Book Antiqua"/>
          <w:color w:val="auto"/>
          <w:kern w:val="0"/>
        </w:rPr>
      </w:r>
      <w:r w:rsidRPr="00DC1B68">
        <w:rPr>
          <w:rFonts w:ascii="Book Antiqua" w:hAnsi="Book Antiqua"/>
          <w:color w:val="auto"/>
          <w:kern w:val="0"/>
        </w:rPr>
        <w:fldChar w:fldCharType="separate"/>
      </w:r>
      <w:r w:rsidRPr="00DC1B68">
        <w:rPr>
          <w:rFonts w:ascii="Book Antiqua" w:hAnsi="Book Antiqua"/>
          <w:noProof/>
          <w:color w:val="auto"/>
          <w:kern w:val="0"/>
          <w:vertAlign w:val="superscript"/>
        </w:rPr>
        <w:t>[</w:t>
      </w:r>
      <w:hyperlink w:anchor="_ENREF_2" w:tooltip="Yao, 2008 #2" w:history="1">
        <w:r w:rsidR="008938AE" w:rsidRPr="00DC1B68">
          <w:rPr>
            <w:rFonts w:ascii="Book Antiqua" w:hAnsi="Book Antiqua"/>
            <w:noProof/>
            <w:color w:val="auto"/>
            <w:kern w:val="0"/>
            <w:vertAlign w:val="superscript"/>
          </w:rPr>
          <w:t>2</w:t>
        </w:r>
      </w:hyperlink>
      <w:r w:rsidRPr="00DC1B68">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color w:val="auto"/>
          <w:kern w:val="0"/>
        </w:rPr>
        <w:t xml:space="preserve">, more cases </w:t>
      </w:r>
      <w:r w:rsidRPr="00DC1B68">
        <w:rPr>
          <w:rFonts w:ascii="Book Antiqua" w:hAnsi="Book Antiqua"/>
          <w:bCs w:val="0"/>
          <w:color w:val="auto"/>
          <w:kern w:val="0"/>
        </w:rPr>
        <w:t>have been</w:t>
      </w:r>
      <w:r w:rsidRPr="00DC1B68">
        <w:rPr>
          <w:rFonts w:ascii="Book Antiqua" w:hAnsi="Book Antiqua"/>
          <w:color w:val="auto"/>
          <w:kern w:val="0"/>
        </w:rPr>
        <w:t xml:space="preserve"> reported </w:t>
      </w:r>
      <w:r w:rsidRPr="00DC1B68">
        <w:rPr>
          <w:rFonts w:ascii="Book Antiqua" w:hAnsi="Book Antiqua"/>
          <w:bCs w:val="0"/>
          <w:color w:val="auto"/>
          <w:kern w:val="0"/>
        </w:rPr>
        <w:t>in</w:t>
      </w:r>
      <w:r w:rsidRPr="00DC1B68">
        <w:rPr>
          <w:rFonts w:ascii="Book Antiqua" w:hAnsi="Book Antiqua"/>
          <w:color w:val="auto"/>
          <w:kern w:val="0"/>
        </w:rPr>
        <w:t xml:space="preserve"> recent years,</w:t>
      </w:r>
      <w:r w:rsidRPr="00DC1B68">
        <w:rPr>
          <w:rFonts w:ascii="Book Antiqua" w:hAnsi="Book Antiqua"/>
          <w:bCs w:val="0"/>
          <w:color w:val="auto"/>
          <w:kern w:val="0"/>
        </w:rPr>
        <w:t xml:space="preserve"> correlating with the use of more sophisticated diagnostic imaging methods.</w:t>
      </w:r>
    </w:p>
    <w:p w14:paraId="5D3E9622" w14:textId="655AA3AE" w:rsidR="0044767A" w:rsidRPr="00DC1B68" w:rsidRDefault="00475A56" w:rsidP="00651DFF">
      <w:pPr>
        <w:adjustRightInd w:val="0"/>
        <w:snapToGrid w:val="0"/>
        <w:spacing w:line="360" w:lineRule="auto"/>
        <w:ind w:firstLineChars="300" w:firstLine="720"/>
        <w:rPr>
          <w:rFonts w:ascii="Book Antiqua" w:hAnsi="Book Antiqua"/>
        </w:rPr>
      </w:pPr>
      <w:r w:rsidRPr="00DC1B68">
        <w:rPr>
          <w:rFonts w:ascii="Book Antiqua" w:hAnsi="Book Antiqua"/>
          <w:bCs w:val="0"/>
          <w:color w:val="auto"/>
          <w:kern w:val="0"/>
        </w:rPr>
        <w:t>To develop PNET</w:t>
      </w:r>
      <w:r w:rsidRPr="00DC1B68">
        <w:rPr>
          <w:rFonts w:ascii="Book Antiqua" w:hAnsi="Book Antiqua"/>
          <w:color w:val="auto"/>
          <w:kern w:val="0"/>
        </w:rPr>
        <w:t xml:space="preserve"> treatment </w:t>
      </w:r>
      <w:r w:rsidRPr="00DC1B68">
        <w:rPr>
          <w:rFonts w:ascii="Book Antiqua" w:hAnsi="Book Antiqua"/>
          <w:bCs w:val="0"/>
          <w:color w:val="auto"/>
          <w:kern w:val="0"/>
        </w:rPr>
        <w:t xml:space="preserve">plans, </w:t>
      </w:r>
      <w:r w:rsidRPr="00DC1B68">
        <w:rPr>
          <w:rFonts w:ascii="Book Antiqua" w:hAnsi="Book Antiqua"/>
          <w:color w:val="auto"/>
          <w:kern w:val="0"/>
        </w:rPr>
        <w:t xml:space="preserve">guidelines </w:t>
      </w:r>
      <w:r w:rsidRPr="00DC1B68">
        <w:rPr>
          <w:rFonts w:ascii="Book Antiqua" w:hAnsi="Book Antiqua"/>
          <w:bCs w:val="0"/>
          <w:color w:val="auto"/>
          <w:kern w:val="0"/>
        </w:rPr>
        <w:t>have been issued from the</w:t>
      </w:r>
      <w:r w:rsidRPr="00DC1B68">
        <w:rPr>
          <w:rFonts w:ascii="Book Antiqua" w:hAnsi="Book Antiqua"/>
          <w:color w:val="auto"/>
          <w:kern w:val="0"/>
        </w:rPr>
        <w:t xml:space="preserve"> National Comprehensive </w:t>
      </w:r>
      <w:r w:rsidR="007F0EF7">
        <w:rPr>
          <w:rFonts w:ascii="Book Antiqua" w:hAnsi="Book Antiqua" w:hint="eastAsia"/>
          <w:color w:val="auto"/>
          <w:kern w:val="0"/>
        </w:rPr>
        <w:t>Cancer</w:t>
      </w:r>
      <w:r w:rsidRPr="00DC1B68">
        <w:rPr>
          <w:rFonts w:ascii="Book Antiqua" w:hAnsi="Book Antiqua"/>
          <w:color w:val="auto"/>
          <w:kern w:val="0"/>
        </w:rPr>
        <w:t xml:space="preserve"> Network (NCCN)</w:t>
      </w:r>
      <w:r w:rsidRPr="00DC1B68">
        <w:rPr>
          <w:rFonts w:ascii="Book Antiqua" w:hAnsi="Book Antiqua"/>
          <w:color w:val="auto"/>
          <w:kern w:val="0"/>
        </w:rPr>
        <w:fldChar w:fldCharType="begin"/>
      </w:r>
      <w:r w:rsidR="008938AE">
        <w:rPr>
          <w:rFonts w:ascii="Book Antiqua" w:hAnsi="Book Antiqua"/>
          <w:color w:val="auto"/>
          <w:kern w:val="0"/>
        </w:rPr>
        <w:instrText xml:space="preserve"> ADDIN EN.CITE &lt;EndNote&gt;&lt;Cite&gt;&lt;Year&gt;2011&lt;/Year&gt;&lt;RecNum&gt;3&lt;/RecNum&gt;&lt;DisplayText&gt;&lt;style face="superscript"&gt;[3]&lt;/style&gt;&lt;/DisplayText&gt;&lt;record&gt;&lt;rec-number&gt;3&lt;/rec-number&gt;&lt;foreign-keys&gt;&lt;key app="EN" db-id="rfr9e2x940rppfepzwdpfrwtt2sdrrvpfdzd" timestamp="1427240547"&gt;3&lt;/key&gt;&lt;/foreign-keys&gt;&lt;ref-type name="Web Page"&gt;12&lt;/ref-type&gt;&lt;contributors&gt;&lt;authors&gt;&lt;author&gt;National Comprehensive Cancer Network,&lt;/author&gt;&lt;/authors&gt;&lt;/contributors&gt;&lt;titles&gt;&lt;title&gt;NCCN clinical practice guidelines in oncology: Neuroendocrine tumors&lt;/title&gt;&lt;/titles&gt;&lt;volume&gt;&lt;style face="normal" font="default" charset="128" size="100%"&gt;2011&lt;/style&gt;&lt;/volume&gt;&lt;dates&gt;&lt;year&gt;&lt;style face="normal" font="default" charset="128" size="100%"&gt;2011&lt;/style&gt;&lt;/year&gt;&lt;/dates&gt;&lt;urls&gt;&lt;related-urls&gt;&lt;url&gt;http://www.nccn.org/&lt;/url&gt;&lt;/related-urls&gt;&lt;/urls&gt;&lt;/record&gt;&lt;/Cite&gt;&lt;/EndNote&gt;</w:instrText>
      </w:r>
      <w:r w:rsidRPr="00DC1B68">
        <w:rPr>
          <w:rFonts w:ascii="Book Antiqua" w:hAnsi="Book Antiqua"/>
          <w:color w:val="auto"/>
          <w:kern w:val="0"/>
        </w:rPr>
        <w:fldChar w:fldCharType="separate"/>
      </w:r>
      <w:r w:rsidRPr="00DC1B68">
        <w:rPr>
          <w:rFonts w:ascii="Book Antiqua" w:hAnsi="Book Antiqua"/>
          <w:noProof/>
          <w:color w:val="auto"/>
          <w:kern w:val="0"/>
          <w:vertAlign w:val="superscript"/>
        </w:rPr>
        <w:t>[</w:t>
      </w:r>
      <w:hyperlink w:anchor="_ENREF_3" w:tooltip="National Comprehensive Cancer Network, 2011 #3" w:history="1">
        <w:r w:rsidR="008938AE" w:rsidRPr="00DC1B68">
          <w:rPr>
            <w:rFonts w:ascii="Book Antiqua" w:hAnsi="Book Antiqua"/>
            <w:noProof/>
            <w:color w:val="auto"/>
            <w:kern w:val="0"/>
            <w:vertAlign w:val="superscript"/>
          </w:rPr>
          <w:t>3</w:t>
        </w:r>
      </w:hyperlink>
      <w:r w:rsidRPr="00DC1B68">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bCs w:val="0"/>
          <w:color w:val="auto"/>
          <w:kern w:val="0"/>
        </w:rPr>
        <w:t>,</w:t>
      </w:r>
      <w:r w:rsidRPr="00DC1B68">
        <w:rPr>
          <w:rFonts w:ascii="Book Antiqua" w:hAnsi="Book Antiqua"/>
          <w:color w:val="auto"/>
          <w:kern w:val="0"/>
        </w:rPr>
        <w:t xml:space="preserve"> North American Neuroendocrine Tumor Society (</w:t>
      </w:r>
      <w:r w:rsidRPr="00DC1B68">
        <w:rPr>
          <w:rFonts w:ascii="Book Antiqua" w:hAnsi="Book Antiqua"/>
          <w:bCs w:val="0"/>
          <w:color w:val="auto"/>
          <w:kern w:val="0"/>
        </w:rPr>
        <w:t>NANETS</w:t>
      </w:r>
      <w:r w:rsidRPr="00DC1B68">
        <w:rPr>
          <w:rFonts w:ascii="Book Antiqua" w:hAnsi="Book Antiqua"/>
          <w:color w:val="auto"/>
          <w:kern w:val="0"/>
        </w:rPr>
        <w:t>)</w:t>
      </w:r>
      <w:r w:rsidRPr="00DC1B68">
        <w:rPr>
          <w:rFonts w:ascii="Book Antiqua" w:hAnsi="Book Antiqua"/>
          <w:color w:val="auto"/>
          <w:kern w:val="0"/>
        </w:rPr>
        <w:fldChar w:fldCharType="begin"/>
      </w:r>
      <w:r w:rsidR="00CB33D0">
        <w:rPr>
          <w:rFonts w:ascii="Book Antiqua" w:hAnsi="Book Antiqua"/>
          <w:color w:val="auto"/>
          <w:kern w:val="0"/>
        </w:rPr>
        <w:instrText xml:space="preserve"> ADDIN EN.CITE &lt;EndNote&gt;&lt;Cite&gt;&lt;Author&gt;Kulke&lt;/Author&gt;&lt;Year&gt;2010&lt;/Year&gt;&lt;RecNum&gt;4&lt;/RecNum&gt;&lt;DisplayText&gt;&lt;style face="superscript"&gt;[4]&lt;/style&gt;&lt;/DisplayText&gt;&lt;record&gt;&lt;rec-number&gt;4&lt;/rec-number&gt;&lt;foreign-keys&gt;&lt;key app="EN" db-id="rfr9e2x940rppfepzwdpfrwtt2sdrrvpfdzd" timestamp="1427240548"&gt;4&lt;/key&gt;&lt;/foreign-keys&gt;&lt;ref-type name="Journal Article"&gt;17&lt;/ref-type&gt;&lt;contributors&gt;&lt;authors&gt;&lt;author&gt;Kulke, M. H.&lt;/author&gt;&lt;author&gt;Anthony, L. B.&lt;/author&gt;&lt;author&gt;Bushnell, D. L.&lt;/author&gt;&lt;author&gt;de Herder, W. W.&lt;/author&gt;&lt;author&gt;Goldsmith, S. J.&lt;/author&gt;&lt;author&gt;Klimstra, D. S.&lt;/author&gt;&lt;author&gt;Marx, S. J.&lt;/author&gt;&lt;author&gt;Pasieka, J. L.&lt;/author&gt;&lt;author&gt;Pommier, R. F.&lt;/author&gt;&lt;author&gt;Yao, J. C.&lt;/author&gt;&lt;author&gt;Jensen, R. T.&lt;/author&gt;&lt;/authors&gt;&lt;/contributors&gt;&lt;auth-address&gt;Department of Medical Oncology, Dana-Farber Cancer Institute, Boston MA 02115, USA. Matthew_kulke@dfci.harvard.edu&lt;/auth-address&gt;&lt;titles&gt;&lt;title&gt;NANETS treatment guidelines: well-differentiated neuroendocrine tumors of the stomach and pancrea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735-52&lt;/pages&gt;&lt;volume&gt;39&lt;/volume&gt;&lt;number&gt;6&lt;/number&gt;&lt;edition&gt;2010/07/29&lt;/edition&gt;&lt;keywords&gt;&lt;keyword&gt;Gastrointestinal Neoplasms/pathology/ therapy&lt;/keyword&gt;&lt;keyword&gt;Humans&lt;/keyword&gt;&lt;keyword&gt;Neuroendocrine Tumors/pathology/ therapy&lt;/keyword&gt;&lt;keyword&gt;Pancreatic Neoplasms/pathology/ therapy&lt;/keyword&gt;&lt;/keywords&gt;&lt;dates&gt;&lt;year&gt;2010&lt;/year&gt;&lt;pub-dates&gt;&lt;date&gt;Aug&lt;/date&gt;&lt;/pub-dates&gt;&lt;/dates&gt;&lt;isbn&gt;1536-4828 (Electronic)&amp;#xD;0885-3177 (Linking)&lt;/isbn&gt;&lt;accession-num&gt;20664472&lt;/accession-num&gt;&lt;urls&gt;&lt;/urls&gt;&lt;custom2&gt;PMC3100728&lt;/custom2&gt;&lt;custom6&gt;Nihms286310&lt;/custom6&gt;&lt;electronic-resource-num&gt;10.1097/MPA.0b013e3181ebb168&lt;/electronic-resource-num&gt;&lt;remote-database-provider&gt;NLM&lt;/remote-database-provider&gt;&lt;language&gt;eng&lt;/language&gt;&lt;/record&gt;&lt;/Cite&gt;&lt;/EndNote&gt;</w:instrText>
      </w:r>
      <w:r w:rsidRPr="00DC1B68">
        <w:rPr>
          <w:rFonts w:ascii="Book Antiqua" w:hAnsi="Book Antiqua"/>
          <w:color w:val="auto"/>
          <w:kern w:val="0"/>
        </w:rPr>
        <w:fldChar w:fldCharType="separate"/>
      </w:r>
      <w:r w:rsidRPr="00DC1B68">
        <w:rPr>
          <w:rFonts w:ascii="Book Antiqua" w:hAnsi="Book Antiqua"/>
          <w:noProof/>
          <w:color w:val="auto"/>
          <w:kern w:val="0"/>
          <w:vertAlign w:val="superscript"/>
        </w:rPr>
        <w:t>[</w:t>
      </w:r>
      <w:hyperlink w:anchor="_ENREF_4" w:tooltip="Kulke, 2010 #4" w:history="1">
        <w:r w:rsidR="008938AE" w:rsidRPr="00DC1B68">
          <w:rPr>
            <w:rFonts w:ascii="Book Antiqua" w:hAnsi="Book Antiqua"/>
            <w:noProof/>
            <w:color w:val="auto"/>
            <w:kern w:val="0"/>
            <w:vertAlign w:val="superscript"/>
          </w:rPr>
          <w:t>4</w:t>
        </w:r>
      </w:hyperlink>
      <w:r w:rsidRPr="00DC1B68">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color w:val="auto"/>
          <w:kern w:val="0"/>
        </w:rPr>
        <w:t>,</w:t>
      </w:r>
      <w:r w:rsidRPr="00DC1B68">
        <w:rPr>
          <w:rFonts w:ascii="Book Antiqua" w:hAnsi="Book Antiqua"/>
          <w:bCs w:val="0"/>
          <w:color w:val="auto"/>
          <w:kern w:val="0"/>
        </w:rPr>
        <w:t xml:space="preserve"> and</w:t>
      </w:r>
      <w:r w:rsidRPr="00DC1B68">
        <w:rPr>
          <w:rFonts w:ascii="Book Antiqua" w:hAnsi="Book Antiqua"/>
          <w:color w:val="auto"/>
          <w:kern w:val="0"/>
        </w:rPr>
        <w:t xml:space="preserve"> European Neuroendocrine Tumor Society (ENETS)</w:t>
      </w:r>
      <w:r w:rsidRPr="00DC1B68">
        <w:rPr>
          <w:rFonts w:ascii="Book Antiqua" w:hAnsi="Book Antiqua"/>
          <w:color w:val="auto"/>
          <w:kern w:val="0"/>
        </w:rPr>
        <w:fldChar w:fldCharType="begin"/>
      </w:r>
      <w:r w:rsidR="008938AE">
        <w:rPr>
          <w:rFonts w:ascii="Book Antiqua" w:hAnsi="Book Antiqua"/>
          <w:color w:val="auto"/>
          <w:kern w:val="0"/>
        </w:rPr>
        <w:instrText xml:space="preserve"> ADDIN EN.CITE &lt;EndNote&gt;&lt;Cite&gt;&lt;Author&gt;Steinmuller&lt;/Author&gt;&lt;Year&gt;2008&lt;/Year&gt;&lt;RecNum&gt;5&lt;/RecNum&gt;&lt;DisplayText&gt;&lt;style face="superscript"&gt;[5]&lt;/style&gt;&lt;/DisplayText&gt;&lt;record&gt;&lt;rec-number&gt;5&lt;/rec-number&gt;&lt;foreign-keys&gt;&lt;key app="EN" db-id="rfr9e2x940rppfepzwdpfrwtt2sdrrvpfdzd" timestamp="1427240548"&gt;5&lt;/key&gt;&lt;/foreign-keys&gt;&lt;ref-type name="Journal Article"&gt;17&lt;/ref-type&gt;&lt;contributors&gt;&lt;authors&gt;&lt;author&gt;Steinmuller, T.&lt;/author&gt;&lt;author&gt;Kianmanesh, R.&lt;/author&gt;&lt;author&gt;Falconi, M.&lt;/author&gt;&lt;author&gt;Scarpa, A.&lt;/author&gt;&lt;author&gt;Taal, B.&lt;/author&gt;&lt;author&gt;Kwekkeboom, D. J.&lt;/author&gt;&lt;author&gt;Lopes, J. M.&lt;/author&gt;&lt;author&gt;Perren, A.&lt;/author&gt;&lt;author&gt;Nikou, G.&lt;/author&gt;&lt;author&gt;Yao, J.&lt;/author&gt;&lt;author&gt;Delle Fave, G. F.&lt;/author&gt;&lt;author&gt;O&amp;apos;Toole, D.&lt;/author&gt;&lt;author&gt;Frascati Consensus Conference participants,&lt;/author&gt;&lt;/authors&gt;&lt;/contributors&gt;&lt;auth-address&gt;DRK Kliniken Westend, Berlin, Germany.&lt;/auth-address&gt;&lt;titles&gt;&lt;title&gt;Consensus guidelines for the management of patients with liver metastases from digestive (neuro)endocrine tumors: foregut, midgut, hindgut, and unknown primary&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47-62&lt;/pages&gt;&lt;volume&gt;87&lt;/volume&gt;&lt;number&gt;1&lt;/number&gt;&lt;keywords&gt;&lt;keyword&gt;*Consensus&lt;/keyword&gt;&lt;keyword&gt;Digestive System/*pathology&lt;/keyword&gt;&lt;keyword&gt;Endocrine Gland Neoplasms/pathology/*therapy&lt;/keyword&gt;&lt;keyword&gt;Guidelines as Topic/*standards&lt;/keyword&gt;&lt;keyword&gt;Humans&lt;/keyword&gt;&lt;keyword&gt;Liver Neoplasms/secondary/*therapy&lt;/keyword&gt;&lt;/keywords&gt;&lt;dates&gt;&lt;year&gt;2008&lt;/year&gt;&lt;/dates&gt;&lt;isbn&gt;1423-0194 (Electronic)&amp;#xD;0028-3835 (Linking)&lt;/isbn&gt;&lt;accession-num&gt;18097131&lt;/accession-num&gt;&lt;urls&gt;&lt;related-urls&gt;&lt;url&gt;http://www.ncbi.nlm.nih.gov/pubmed/18097131&lt;/url&gt;&lt;/related-urls&gt;&lt;/urls&gt;&lt;electronic-resource-num&gt;10.1159/000111037&lt;/electronic-resource-num&gt;&lt;/record&gt;&lt;/Cite&gt;&lt;/EndNote&gt;</w:instrText>
      </w:r>
      <w:r w:rsidRPr="00DC1B68">
        <w:rPr>
          <w:rFonts w:ascii="Book Antiqua" w:hAnsi="Book Antiqua"/>
          <w:color w:val="auto"/>
          <w:kern w:val="0"/>
        </w:rPr>
        <w:fldChar w:fldCharType="separate"/>
      </w:r>
      <w:r w:rsidRPr="00DC1B68">
        <w:rPr>
          <w:rFonts w:ascii="Book Antiqua" w:hAnsi="Book Antiqua"/>
          <w:noProof/>
          <w:color w:val="auto"/>
          <w:kern w:val="0"/>
          <w:vertAlign w:val="superscript"/>
        </w:rPr>
        <w:t>[</w:t>
      </w:r>
      <w:hyperlink w:anchor="_ENREF_5" w:tooltip="Steinmuller, 2008 #5" w:history="1">
        <w:r w:rsidR="008938AE" w:rsidRPr="00DC1B68">
          <w:rPr>
            <w:rFonts w:ascii="Book Antiqua" w:hAnsi="Book Antiqua"/>
            <w:noProof/>
            <w:color w:val="auto"/>
            <w:kern w:val="0"/>
            <w:vertAlign w:val="superscript"/>
          </w:rPr>
          <w:t>5</w:t>
        </w:r>
      </w:hyperlink>
      <w:r w:rsidRPr="00DC1B68">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bCs w:val="0"/>
          <w:color w:val="auto"/>
          <w:kern w:val="0"/>
        </w:rPr>
        <w:t>.</w:t>
      </w:r>
      <w:r w:rsidRPr="00DC1B68">
        <w:rPr>
          <w:rFonts w:ascii="Book Antiqua" w:hAnsi="Book Antiqua"/>
          <w:color w:val="auto"/>
          <w:kern w:val="0"/>
        </w:rPr>
        <w:t xml:space="preserve"> Regardless of grade, the first treatment choice for resectable tumors is surgery</w:t>
      </w:r>
      <w:r w:rsidRPr="00DC1B68">
        <w:rPr>
          <w:rFonts w:ascii="Book Antiqua" w:hAnsi="Book Antiqua"/>
          <w:bCs w:val="0"/>
          <w:color w:val="auto"/>
          <w:kern w:val="0"/>
        </w:rPr>
        <w:t>.</w:t>
      </w:r>
      <w:r w:rsidRPr="00DC1B68">
        <w:rPr>
          <w:rFonts w:ascii="Book Antiqua" w:hAnsi="Book Antiqua"/>
          <w:color w:val="auto"/>
          <w:kern w:val="0"/>
        </w:rPr>
        <w:t xml:space="preserve"> PNET spreads to the liver </w:t>
      </w:r>
      <w:r w:rsidRPr="00DC1B68">
        <w:rPr>
          <w:rFonts w:ascii="Book Antiqua" w:hAnsi="Book Antiqua"/>
          <w:bCs w:val="0"/>
          <w:color w:val="auto"/>
          <w:kern w:val="0"/>
        </w:rPr>
        <w:t>in 10</w:t>
      </w:r>
      <w:r w:rsidR="00380079">
        <w:rPr>
          <w:rFonts w:ascii="Book Antiqua" w:eastAsiaTheme="minorEastAsia" w:hAnsi="Book Antiqua" w:hint="eastAsia"/>
          <w:bCs w:val="0"/>
          <w:color w:val="auto"/>
          <w:kern w:val="0"/>
          <w:lang w:eastAsia="zh-CN"/>
        </w:rPr>
        <w:t>%-</w:t>
      </w:r>
      <w:r w:rsidRPr="00DC1B68">
        <w:rPr>
          <w:rFonts w:ascii="Book Antiqua" w:hAnsi="Book Antiqua"/>
          <w:bCs w:val="0"/>
          <w:color w:val="auto"/>
          <w:kern w:val="0"/>
        </w:rPr>
        <w:t>50%</w:t>
      </w:r>
      <w:r w:rsidRPr="00DC1B68">
        <w:rPr>
          <w:rFonts w:ascii="Book Antiqua" w:hAnsi="Book Antiqua"/>
          <w:color w:val="auto"/>
          <w:kern w:val="0"/>
        </w:rPr>
        <w:t xml:space="preserve"> of </w:t>
      </w:r>
      <w:r w:rsidRPr="00DC1B68">
        <w:rPr>
          <w:rFonts w:ascii="Book Antiqua" w:hAnsi="Book Antiqua"/>
          <w:bCs w:val="0"/>
          <w:color w:val="auto"/>
          <w:kern w:val="0"/>
        </w:rPr>
        <w:t>cases</w:t>
      </w:r>
      <w:r w:rsidRPr="00DC1B68">
        <w:rPr>
          <w:rFonts w:ascii="Book Antiqua" w:hAnsi="Book Antiqua"/>
          <w:color w:val="auto"/>
          <w:kern w:val="0"/>
          <w:vertAlign w:val="superscript"/>
        </w:rPr>
        <w:fldChar w:fldCharType="begin">
          <w:fldData xml:space="preserve">PEVuZE5vdGU+PENpdGU+PEF1dGhvcj5NYWRlaXJhPC9BdXRob3I+PFllYXI+MTk5ODwvWWVhcj48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LTE+PC9hbHQtcGVyaW9kaWNhbD48cGFnZXM+NDIyLTc8L3BhZ2VzPjx2b2x1bWU+NDM8L3ZvbHVt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PjxwYWdlcz43NzYtODM7IGRpc2N1c3Npb24gNzgzLTU8L3BhZ2VzPjx2b2x1bWU+MjQxPC92b2x1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</w:fldData>
        </w:fldChar>
      </w:r>
      <w:r w:rsidR="008938AE">
        <w:rPr>
          <w:rFonts w:ascii="Book Antiqua" w:hAnsi="Book Antiqua"/>
          <w:color w:val="auto"/>
          <w:kern w:val="0"/>
          <w:vertAlign w:val="superscript"/>
        </w:rPr>
        <w:instrText xml:space="preserve"> ADDIN EN.CITE </w:instrText>
      </w:r>
      <w:r w:rsidR="008938AE">
        <w:rPr>
          <w:rFonts w:ascii="Book Antiqua" w:hAnsi="Book Antiqua"/>
          <w:color w:val="auto"/>
          <w:kern w:val="0"/>
          <w:vertAlign w:val="superscript"/>
        </w:rPr>
        <w:fldChar w:fldCharType="begin">
          <w:fldData xml:space="preserve">PEVuZE5vdGU+PENpdGU+PEF1dGhvcj5NYWRlaXJhPC9BdXRob3I+PFllYXI+MTk5ODwvWWVhcj48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LTE+PC9hbHQtcGVyaW9kaWNhbD48cGFnZXM+NDIyLTc8L3BhZ2VzPjx2b2x1bWU+NDM8L3ZvbHVt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PjxwYWdlcz43NzYtODM7IGRpc2N1c3Npb24gNzgzLTU8L3BhZ2VzPjx2b2x1bWU+MjQxPC92b2x1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</w:fldData>
        </w:fldChar>
      </w:r>
      <w:r w:rsidR="008938AE">
        <w:rPr>
          <w:rFonts w:ascii="Book Antiqua" w:hAnsi="Book Antiqua"/>
          <w:color w:val="auto"/>
          <w:kern w:val="0"/>
          <w:vertAlign w:val="superscript"/>
        </w:rPr>
        <w:instrText xml:space="preserve"> ADDIN EN.CITE.DATA </w:instrText>
      </w:r>
      <w:r w:rsidR="008938AE">
        <w:rPr>
          <w:rFonts w:ascii="Book Antiqua" w:hAnsi="Book Antiqua"/>
          <w:color w:val="auto"/>
          <w:kern w:val="0"/>
          <w:vertAlign w:val="superscript"/>
        </w:rPr>
      </w:r>
      <w:r w:rsidR="008938AE">
        <w:rPr>
          <w:rFonts w:ascii="Book Antiqua" w:hAnsi="Book Antiqua"/>
          <w:color w:val="auto"/>
          <w:kern w:val="0"/>
          <w:vertAlign w:val="superscript"/>
        </w:rPr>
        <w:fldChar w:fldCharType="end"/>
      </w:r>
      <w:r w:rsidRPr="00DC1B68">
        <w:rPr>
          <w:rFonts w:ascii="Book Antiqua" w:hAnsi="Book Antiqua"/>
          <w:color w:val="auto"/>
          <w:kern w:val="0"/>
          <w:vertAlign w:val="superscript"/>
        </w:rPr>
      </w:r>
      <w:r w:rsidRPr="00DC1B68">
        <w:rPr>
          <w:rFonts w:ascii="Book Antiqua" w:hAnsi="Book Antiqua"/>
          <w:color w:val="auto"/>
          <w:kern w:val="0"/>
          <w:vertAlign w:val="superscript"/>
        </w:rPr>
        <w:fldChar w:fldCharType="separate"/>
      </w:r>
      <w:r w:rsidRPr="00DC1B68">
        <w:rPr>
          <w:rFonts w:ascii="Book Antiqua" w:hAnsi="Book Antiqua"/>
          <w:noProof/>
          <w:color w:val="auto"/>
          <w:kern w:val="0"/>
          <w:vertAlign w:val="superscript"/>
        </w:rPr>
        <w:t>[</w:t>
      </w:r>
      <w:hyperlink w:anchor="_ENREF_6" w:tooltip="Madeira, 1998 #6" w:history="1">
        <w:r w:rsidR="008938AE" w:rsidRPr="00DC1B68">
          <w:rPr>
            <w:rFonts w:ascii="Book Antiqua" w:hAnsi="Book Antiqua"/>
            <w:noProof/>
            <w:color w:val="auto"/>
            <w:kern w:val="0"/>
            <w:vertAlign w:val="superscript"/>
          </w:rPr>
          <w:t>6-9</w:t>
        </w:r>
      </w:hyperlink>
      <w:r w:rsidRPr="00DC1B68">
        <w:rPr>
          <w:rFonts w:ascii="Book Antiqua" w:hAnsi="Book Antiqua"/>
          <w:noProof/>
          <w:color w:val="auto"/>
          <w:kern w:val="0"/>
          <w:vertAlign w:val="superscript"/>
        </w:rPr>
        <w:t>]</w:t>
      </w:r>
      <w:r w:rsidRPr="00DC1B68">
        <w:rPr>
          <w:rFonts w:ascii="Book Antiqua" w:hAnsi="Book Antiqua"/>
          <w:color w:val="auto"/>
          <w:kern w:val="0"/>
          <w:vertAlign w:val="superscript"/>
        </w:rPr>
        <w:fldChar w:fldCharType="end"/>
      </w:r>
      <w:r w:rsidRPr="00DC1B68">
        <w:rPr>
          <w:rFonts w:ascii="Book Antiqua" w:hAnsi="Book Antiqua"/>
          <w:color w:val="auto"/>
          <w:kern w:val="0"/>
        </w:rPr>
        <w:t xml:space="preserve">, </w:t>
      </w:r>
      <w:r w:rsidRPr="00DC1B68">
        <w:rPr>
          <w:rFonts w:ascii="Book Antiqua" w:hAnsi="Book Antiqua"/>
          <w:bCs w:val="0"/>
          <w:color w:val="auto"/>
          <w:kern w:val="0"/>
        </w:rPr>
        <w:t>and</w:t>
      </w:r>
      <w:r w:rsidRPr="00DC1B68">
        <w:rPr>
          <w:rFonts w:ascii="Book Antiqua" w:hAnsi="Book Antiqua"/>
          <w:color w:val="auto"/>
          <w:kern w:val="0"/>
        </w:rPr>
        <w:t xml:space="preserve"> treatment of liver metastasis </w:t>
      </w:r>
      <w:r w:rsidRPr="00DC1B68">
        <w:rPr>
          <w:rFonts w:ascii="Book Antiqua" w:hAnsi="Book Antiqua"/>
          <w:bCs w:val="0"/>
          <w:color w:val="auto"/>
          <w:kern w:val="0"/>
        </w:rPr>
        <w:t>includes</w:t>
      </w:r>
      <w:r w:rsidRPr="00DC1B68">
        <w:rPr>
          <w:rFonts w:ascii="Book Antiqua" w:hAnsi="Book Antiqua"/>
          <w:color w:val="auto"/>
          <w:kern w:val="0"/>
        </w:rPr>
        <w:t xml:space="preserve"> surgery for the primary lesion, transcatheter arterial embolization</w:t>
      </w:r>
      <w:r w:rsidRPr="00DC1B68">
        <w:rPr>
          <w:rFonts w:ascii="Book Antiqua" w:hAnsi="Book Antiqua"/>
          <w:bCs w:val="0"/>
          <w:color w:val="auto"/>
          <w:kern w:val="0"/>
        </w:rPr>
        <w:t>,</w:t>
      </w:r>
      <w:r w:rsidRPr="00DC1B68">
        <w:rPr>
          <w:rFonts w:ascii="Book Antiqua" w:hAnsi="Book Antiqua"/>
          <w:color w:val="auto"/>
          <w:kern w:val="0"/>
        </w:rPr>
        <w:t xml:space="preserve"> or transcatheter arterial chemoembolization</w:t>
      </w:r>
      <w:r w:rsidRPr="00DC1B68">
        <w:rPr>
          <w:rFonts w:ascii="Book Antiqua" w:hAnsi="Book Antiqua"/>
          <w:color w:val="auto"/>
          <w:kern w:val="0"/>
        </w:rPr>
        <w:fldChar w:fldCharType="begin"/>
      </w:r>
      <w:r w:rsidR="008938AE">
        <w:rPr>
          <w:rFonts w:ascii="Book Antiqua" w:hAnsi="Book Antiqua"/>
          <w:color w:val="auto"/>
          <w:kern w:val="0"/>
        </w:rPr>
        <w:instrText xml:space="preserve"> ADDIN EN.CITE &lt;EndNote&gt;&lt;Cite&gt;&lt;Author&gt;Steinmuller&lt;/Author&gt;&lt;Year&gt;2008&lt;/Year&gt;&lt;RecNum&gt;5&lt;/RecNum&gt;&lt;DisplayText&gt;&lt;style face="superscript"&gt;[5]&lt;/style&gt;&lt;/DisplayText&gt;&lt;record&gt;&lt;rec-number&gt;5&lt;/rec-number&gt;&lt;foreign-keys&gt;&lt;key app="EN" db-id="rfr9e2x940rppfepzwdpfrwtt2sdrrvpfdzd" timestamp="1427240548"&gt;5&lt;/key&gt;&lt;/foreign-keys&gt;&lt;ref-type name="Journal Article"&gt;17&lt;/ref-type&gt;&lt;contributors&gt;&lt;authors&gt;&lt;author&gt;Steinmuller, T.&lt;/author&gt;&lt;author&gt;Kianmanesh, R.&lt;/author&gt;&lt;author&gt;Falconi, M.&lt;/author&gt;&lt;author&gt;Scarpa, A.&lt;/author&gt;&lt;author&gt;Taal, B.&lt;/author&gt;&lt;author&gt;Kwekkeboom, D. J.&lt;/author&gt;&lt;author&gt;Lopes, J. M.&lt;/author&gt;&lt;author&gt;Perren, A.&lt;/author&gt;&lt;author&gt;Nikou, G.&lt;/author&gt;&lt;author&gt;Yao, J.&lt;/author&gt;&lt;author&gt;Delle Fave, G. F.&lt;/author&gt;&lt;author&gt;O&amp;apos;Toole, D.&lt;/author&gt;&lt;author&gt;Frascati Consensus Conference participants,&lt;/author&gt;&lt;/authors&gt;&lt;/contributors&gt;&lt;auth-address&gt;DRK Kliniken Westend, Berlin, Germany.&lt;/auth-address&gt;&lt;titles&gt;&lt;title&gt;Consensus guidelines for the management of patients with liver metastases from digestive (neuro)endocrine tumors: foregut, midgut, hindgut, and unknown primary&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47-62&lt;/pages&gt;&lt;volume&gt;87&lt;/volume&gt;&lt;number&gt;1&lt;/number&gt;&lt;keywords&gt;&lt;keyword&gt;*Consensus&lt;/keyword&gt;&lt;keyword&gt;Digestive System/*pathology&lt;/keyword&gt;&lt;keyword&gt;Endocrine Gland Neoplasms/pathology/*therapy&lt;/keyword&gt;&lt;keyword&gt;Guidelines as Topic/*standards&lt;/keyword&gt;&lt;keyword&gt;Humans&lt;/keyword&gt;&lt;keyword&gt;Liver Neoplasms/secondary/*therapy&lt;/keyword&gt;&lt;/keywords&gt;&lt;dates&gt;&lt;year&gt;2008&lt;/year&gt;&lt;/dates&gt;&lt;isbn&gt;1423-0194 (Electronic)&amp;#xD;0028-3835 (Linking)&lt;/isbn&gt;&lt;accession-num&gt;18097131&lt;/accession-num&gt;&lt;urls&gt;&lt;related-urls&gt;&lt;url&gt;http://www.ncbi.nlm.nih.gov/pubmed/18097131&lt;/url&gt;&lt;/related-urls&gt;&lt;/urls&gt;&lt;electronic-resource-num&gt;10.1159/000111037&lt;/electronic-resource-num&gt;&lt;/record&gt;&lt;/Cite&gt;&lt;/EndNote&gt;</w:instrText>
      </w:r>
      <w:r w:rsidRPr="00DC1B68">
        <w:rPr>
          <w:rFonts w:ascii="Book Antiqua" w:hAnsi="Book Antiqua"/>
          <w:color w:val="auto"/>
          <w:kern w:val="0"/>
        </w:rPr>
        <w:fldChar w:fldCharType="separate"/>
      </w:r>
      <w:r w:rsidRPr="00DC1B68">
        <w:rPr>
          <w:rFonts w:ascii="Book Antiqua" w:hAnsi="Book Antiqua"/>
          <w:noProof/>
          <w:color w:val="auto"/>
          <w:kern w:val="0"/>
          <w:vertAlign w:val="superscript"/>
        </w:rPr>
        <w:t>[</w:t>
      </w:r>
      <w:hyperlink w:anchor="_ENREF_5" w:tooltip="Steinmuller, 2008 #5" w:history="1">
        <w:r w:rsidR="008938AE" w:rsidRPr="00DC1B68">
          <w:rPr>
            <w:rFonts w:ascii="Book Antiqua" w:hAnsi="Book Antiqua"/>
            <w:noProof/>
            <w:color w:val="auto"/>
            <w:kern w:val="0"/>
            <w:vertAlign w:val="superscript"/>
          </w:rPr>
          <w:t>5</w:t>
        </w:r>
      </w:hyperlink>
      <w:r w:rsidRPr="00DC1B68">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color w:val="auto"/>
          <w:kern w:val="0"/>
        </w:rPr>
        <w:t xml:space="preserve">. In case </w:t>
      </w:r>
      <w:r w:rsidRPr="00DC1B68">
        <w:rPr>
          <w:rFonts w:ascii="Book Antiqua" w:hAnsi="Book Antiqua"/>
          <w:bCs w:val="0"/>
          <w:color w:val="auto"/>
          <w:kern w:val="0"/>
        </w:rPr>
        <w:t xml:space="preserve">of </w:t>
      </w:r>
      <w:r w:rsidRPr="00DC1B68">
        <w:rPr>
          <w:rFonts w:ascii="Book Antiqua" w:hAnsi="Book Antiqua"/>
          <w:color w:val="auto"/>
          <w:kern w:val="0"/>
        </w:rPr>
        <w:t>multiple</w:t>
      </w:r>
      <w:r w:rsidRPr="00DC1B68">
        <w:rPr>
          <w:rFonts w:ascii="Book Antiqua" w:hAnsi="Book Antiqua"/>
          <w:bCs w:val="0"/>
          <w:color w:val="auto"/>
          <w:kern w:val="0"/>
        </w:rPr>
        <w:t>,</w:t>
      </w:r>
      <w:r w:rsidRPr="00DC1B68">
        <w:rPr>
          <w:rFonts w:ascii="Book Antiqua" w:hAnsi="Book Antiqua"/>
          <w:color w:val="auto"/>
          <w:kern w:val="0"/>
        </w:rPr>
        <w:t xml:space="preserve"> unresectable</w:t>
      </w:r>
      <w:r w:rsidRPr="00DC1B68">
        <w:rPr>
          <w:rFonts w:ascii="Book Antiqua" w:hAnsi="Book Antiqua"/>
          <w:bCs w:val="0"/>
          <w:color w:val="auto"/>
          <w:kern w:val="0"/>
        </w:rPr>
        <w:t xml:space="preserve"> liver metastases </w:t>
      </w:r>
      <w:r w:rsidRPr="00DC1B68">
        <w:rPr>
          <w:rFonts w:ascii="Book Antiqua" w:hAnsi="Book Antiqua"/>
          <w:color w:val="auto"/>
          <w:kern w:val="0"/>
        </w:rPr>
        <w:t xml:space="preserve">or metastases </w:t>
      </w:r>
      <w:r w:rsidRPr="00DC1B68">
        <w:rPr>
          <w:rFonts w:ascii="Book Antiqua" w:hAnsi="Book Antiqua"/>
          <w:bCs w:val="0"/>
          <w:color w:val="auto"/>
          <w:kern w:val="0"/>
        </w:rPr>
        <w:t>in non-hepatic organs</w:t>
      </w:r>
      <w:r w:rsidRPr="00DC1B68">
        <w:rPr>
          <w:rFonts w:ascii="Book Antiqua" w:hAnsi="Book Antiqua"/>
          <w:color w:val="auto"/>
          <w:kern w:val="0"/>
        </w:rPr>
        <w:t>, antihormone or antitumor therapies are applied</w:t>
      </w:r>
      <w:r w:rsidRPr="00DC1B68">
        <w:rPr>
          <w:rFonts w:ascii="Book Antiqua" w:hAnsi="Book Antiqua"/>
          <w:color w:val="auto"/>
          <w:kern w:val="0"/>
        </w:rPr>
        <w:fldChar w:fldCharType="begin">
          <w:fldData xml:space="preserve">PEVuZE5vdGU+PENpdGU+PFllYXI+MjAxMTwvWWVhcj48UmVjTnVtPjM8L1JlY051bT48RGlzcGxh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</w:fldData>
        </w:fldChar>
      </w:r>
      <w:r w:rsidR="008938AE">
        <w:rPr>
          <w:rFonts w:ascii="Book Antiqua" w:hAnsi="Book Antiqua"/>
          <w:color w:val="auto"/>
          <w:kern w:val="0"/>
        </w:rPr>
        <w:instrText xml:space="preserve"> ADDIN EN.CITE </w:instrText>
      </w:r>
      <w:r w:rsidR="008938AE">
        <w:rPr>
          <w:rFonts w:ascii="Book Antiqua" w:hAnsi="Book Antiqua"/>
          <w:color w:val="auto"/>
          <w:kern w:val="0"/>
        </w:rPr>
        <w:fldChar w:fldCharType="begin">
          <w:fldData xml:space="preserve">PEVuZE5vdGU+PENpdGU+PFllYXI+MjAxMTwvWWVhcj48UmVjTnVtPjM8L1JlY051bT48RGlzcGxh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</w:fldData>
        </w:fldChar>
      </w:r>
      <w:r w:rsidR="008938AE">
        <w:rPr>
          <w:rFonts w:ascii="Book Antiqua" w:hAnsi="Book Antiqua"/>
          <w:color w:val="auto"/>
          <w:kern w:val="0"/>
        </w:rPr>
        <w:instrText xml:space="preserve"> ADDIN EN.CITE.DATA </w:instrText>
      </w:r>
      <w:r w:rsidR="008938AE">
        <w:rPr>
          <w:rFonts w:ascii="Book Antiqua" w:hAnsi="Book Antiqua"/>
          <w:color w:val="auto"/>
          <w:kern w:val="0"/>
        </w:rPr>
      </w:r>
      <w:r w:rsidR="008938AE">
        <w:rPr>
          <w:rFonts w:ascii="Book Antiqua" w:hAnsi="Book Antiqua"/>
          <w:color w:val="auto"/>
          <w:kern w:val="0"/>
        </w:rPr>
        <w:fldChar w:fldCharType="end"/>
      </w:r>
      <w:r w:rsidRPr="00DC1B68">
        <w:rPr>
          <w:rFonts w:ascii="Book Antiqua" w:hAnsi="Book Antiqua"/>
          <w:color w:val="auto"/>
          <w:kern w:val="0"/>
        </w:rPr>
      </w:r>
      <w:r w:rsidRPr="00DC1B68">
        <w:rPr>
          <w:rFonts w:ascii="Book Antiqua" w:hAnsi="Book Antiqua"/>
          <w:color w:val="auto"/>
          <w:kern w:val="0"/>
        </w:rPr>
        <w:fldChar w:fldCharType="separate"/>
      </w:r>
      <w:r w:rsidRPr="00DC1B68">
        <w:rPr>
          <w:rFonts w:ascii="Book Antiqua" w:hAnsi="Book Antiqua"/>
          <w:noProof/>
          <w:color w:val="auto"/>
          <w:kern w:val="0"/>
          <w:vertAlign w:val="superscript"/>
        </w:rPr>
        <w:t>[</w:t>
      </w:r>
      <w:hyperlink w:anchor="_ENREF_3" w:tooltip="National Comprehensive Cancer Network, 2011 #3" w:history="1">
        <w:r w:rsidR="008938AE" w:rsidRPr="00DC1B68">
          <w:rPr>
            <w:rFonts w:ascii="Book Antiqua" w:hAnsi="Book Antiqua"/>
            <w:noProof/>
            <w:color w:val="auto"/>
            <w:kern w:val="0"/>
            <w:vertAlign w:val="superscript"/>
          </w:rPr>
          <w:t>3-5</w:t>
        </w:r>
      </w:hyperlink>
      <w:r w:rsidRPr="00DC1B68">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color w:val="auto"/>
          <w:kern w:val="0"/>
        </w:rPr>
        <w:t>．</w:t>
      </w:r>
    </w:p>
    <w:p w14:paraId="451288FE" w14:textId="6018E299" w:rsidR="0044767A" w:rsidRPr="00DC1B68" w:rsidRDefault="00475A56" w:rsidP="00651DFF">
      <w:pPr>
        <w:adjustRightInd w:val="0"/>
        <w:snapToGrid w:val="0"/>
        <w:spacing w:line="360" w:lineRule="auto"/>
        <w:ind w:firstLineChars="300" w:firstLine="720"/>
        <w:rPr>
          <w:rFonts w:ascii="Book Antiqua" w:hAnsi="Book Antiqua"/>
        </w:rPr>
      </w:pPr>
      <w:r w:rsidRPr="00DC1B68">
        <w:rPr>
          <w:rFonts w:ascii="Book Antiqua" w:hAnsi="Book Antiqua"/>
          <w:bCs w:val="0"/>
          <w:color w:val="auto"/>
          <w:kern w:val="0"/>
        </w:rPr>
        <w:t>Antitumor</w:t>
      </w:r>
      <w:r w:rsidRPr="00DC1B68">
        <w:rPr>
          <w:rFonts w:ascii="Book Antiqua" w:hAnsi="Book Antiqua"/>
          <w:color w:val="auto"/>
          <w:kern w:val="0"/>
        </w:rPr>
        <w:t xml:space="preserve"> therapy </w:t>
      </w:r>
      <w:r w:rsidRPr="00DC1B68">
        <w:rPr>
          <w:rFonts w:ascii="Book Antiqua" w:hAnsi="Book Antiqua"/>
          <w:bCs w:val="0"/>
          <w:color w:val="auto"/>
          <w:kern w:val="0"/>
        </w:rPr>
        <w:t>varies between</w:t>
      </w:r>
      <w:r w:rsidRPr="00DC1B68">
        <w:rPr>
          <w:rFonts w:ascii="Book Antiqua" w:hAnsi="Book Antiqua"/>
          <w:color w:val="auto"/>
          <w:kern w:val="0"/>
        </w:rPr>
        <w:t xml:space="preserve"> NET and NEC. Everolimus or sunitinib has been reported to be useful for NET G1 or G2</w:t>
      </w:r>
      <w:r w:rsidRPr="00DC1B68">
        <w:rPr>
          <w:rFonts w:ascii="Book Antiqua" w:hAnsi="Book Antiqua"/>
          <w:color w:val="auto"/>
          <w:kern w:val="0"/>
        </w:rPr>
        <w:fldChar w:fldCharType="begin">
          <w:fldData xml:space="preserve">PEVuZE5vdGU+PENpdGU+PEF1dGhvcj5ZYW88L0F1dGhvcj48WWVhcj4yMDExPC9ZZWFyPjxSZWNO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YW5kIGpvdXJuYWwgb2YgbWVkaWNpbmU8L2FiYnItMT48L2FsdC1wZXJpb2RpY2FsPjxwYWdlcz41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PC9hbHQtcGVyaW9kaWNhbD48cGFnZXM+NTAxLTEzPC9wYWdlcz48dm9sdW1lPjM2NDwvdm9sdW1l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L2FkdmVyc2UgZWZmZWN0cy8gdGhlcmFwZXV0aWMgdXNlPC9rZXl3b3JkPjxrZXl3b3JkPkRpc2Vh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</w:fldData>
        </w:fldChar>
      </w:r>
      <w:r w:rsidR="00CB33D0">
        <w:rPr>
          <w:rFonts w:ascii="Book Antiqua" w:hAnsi="Book Antiqua"/>
          <w:color w:val="auto"/>
          <w:kern w:val="0"/>
        </w:rPr>
        <w:instrText xml:space="preserve"> ADDIN EN.CITE </w:instrText>
      </w:r>
      <w:r w:rsidR="00CB33D0">
        <w:rPr>
          <w:rFonts w:ascii="Book Antiqua" w:hAnsi="Book Antiqua"/>
          <w:color w:val="auto"/>
          <w:kern w:val="0"/>
        </w:rPr>
        <w:fldChar w:fldCharType="begin">
          <w:fldData xml:space="preserve">PEVuZE5vdGU+PENpdGU+PEF1dGhvcj5ZYW88L0F1dGhvcj48WWVhcj4yMDExPC9ZZWFyPjxSZWNO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YW5kIGpvdXJuYWwgb2YgbWVkaWNpbmU8L2FiYnItMT48L2FsdC1wZXJpb2RpY2FsPjxwYWdlcz41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PC9hbHQtcGVyaW9kaWNhbD48cGFnZXM+NTAxLTEzPC9wYWdlcz48dm9sdW1lPjM2NDwvdm9sdW1l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</w:fldData>
        </w:fldChar>
      </w:r>
      <w:r w:rsidR="00CB33D0">
        <w:rPr>
          <w:rFonts w:ascii="Book Antiqua" w:hAnsi="Book Antiqua"/>
          <w:color w:val="auto"/>
          <w:kern w:val="0"/>
        </w:rPr>
        <w:instrText xml:space="preserve"> ADDIN EN.CITE.DATA </w:instrText>
      </w:r>
      <w:r w:rsidR="00CB33D0">
        <w:rPr>
          <w:rFonts w:ascii="Book Antiqua" w:hAnsi="Book Antiqua"/>
          <w:color w:val="auto"/>
          <w:kern w:val="0"/>
        </w:rPr>
      </w:r>
      <w:r w:rsidR="00CB33D0">
        <w:rPr>
          <w:rFonts w:ascii="Book Antiqua" w:hAnsi="Book Antiqua"/>
          <w:color w:val="auto"/>
          <w:kern w:val="0"/>
        </w:rPr>
        <w:fldChar w:fldCharType="end"/>
      </w:r>
      <w:r w:rsidRPr="00DC1B68">
        <w:rPr>
          <w:rFonts w:ascii="Book Antiqua" w:hAnsi="Book Antiqua"/>
          <w:color w:val="auto"/>
          <w:kern w:val="0"/>
        </w:rPr>
      </w:r>
      <w:r w:rsidRPr="00DC1B68">
        <w:rPr>
          <w:rFonts w:ascii="Book Antiqua" w:hAnsi="Book Antiqua"/>
          <w:color w:val="auto"/>
          <w:kern w:val="0"/>
        </w:rPr>
        <w:fldChar w:fldCharType="separate"/>
      </w:r>
      <w:r w:rsidR="00CB33D0" w:rsidRPr="00CB33D0">
        <w:rPr>
          <w:rFonts w:ascii="Book Antiqua" w:hAnsi="Book Antiqua"/>
          <w:noProof/>
          <w:color w:val="auto"/>
          <w:kern w:val="0"/>
          <w:vertAlign w:val="superscript"/>
        </w:rPr>
        <w:t>[</w:t>
      </w:r>
      <w:hyperlink w:anchor="_ENREF_10" w:tooltip="Yao, 2011 #10" w:history="1">
        <w:r w:rsidR="008938AE" w:rsidRPr="00CB33D0">
          <w:rPr>
            <w:rFonts w:ascii="Book Antiqua" w:hAnsi="Book Antiqua"/>
            <w:noProof/>
            <w:color w:val="auto"/>
            <w:kern w:val="0"/>
            <w:vertAlign w:val="superscript"/>
          </w:rPr>
          <w:t>10</w:t>
        </w:r>
      </w:hyperlink>
      <w:r w:rsidR="00CB33D0" w:rsidRPr="00CB33D0">
        <w:rPr>
          <w:rFonts w:ascii="Book Antiqua" w:hAnsi="Book Antiqua"/>
          <w:noProof/>
          <w:color w:val="auto"/>
          <w:kern w:val="0"/>
          <w:vertAlign w:val="superscript"/>
        </w:rPr>
        <w:t>,</w:t>
      </w:r>
      <w:hyperlink w:anchor="_ENREF_11" w:tooltip="Raymond, 2011 #11" w:history="1">
        <w:r w:rsidR="008938AE" w:rsidRPr="00CB33D0">
          <w:rPr>
            <w:rFonts w:ascii="Book Antiqua" w:hAnsi="Book Antiqua"/>
            <w:noProof/>
            <w:color w:val="auto"/>
            <w:kern w:val="0"/>
            <w:vertAlign w:val="superscript"/>
          </w:rPr>
          <w:t>11</w:t>
        </w:r>
      </w:hyperlink>
      <w:r w:rsidR="00CB33D0" w:rsidRPr="00CB33D0">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color w:val="auto"/>
          <w:kern w:val="0"/>
        </w:rPr>
        <w:t>．</w:t>
      </w:r>
      <w:r w:rsidRPr="00DC1B68">
        <w:rPr>
          <w:rFonts w:ascii="Book Antiqua" w:hAnsi="Book Antiqua"/>
          <w:bCs w:val="0"/>
          <w:color w:val="auto"/>
          <w:kern w:val="0"/>
        </w:rPr>
        <w:t>Meanwhile, approved chemotherapy</w:t>
      </w:r>
      <w:r w:rsidRPr="00DC1B68">
        <w:rPr>
          <w:rFonts w:ascii="Book Antiqua" w:hAnsi="Book Antiqua"/>
          <w:color w:val="auto"/>
          <w:kern w:val="0"/>
        </w:rPr>
        <w:t xml:space="preserve"> regimens </w:t>
      </w:r>
      <w:r w:rsidRPr="00DC1B68">
        <w:rPr>
          <w:rFonts w:ascii="Book Antiqua" w:hAnsi="Book Antiqua"/>
          <w:bCs w:val="0"/>
          <w:color w:val="auto"/>
          <w:kern w:val="0"/>
        </w:rPr>
        <w:t>for NEC based on</w:t>
      </w:r>
      <w:r w:rsidRPr="00DC1B68">
        <w:rPr>
          <w:rFonts w:ascii="Book Antiqua" w:hAnsi="Book Antiqua"/>
          <w:color w:val="auto"/>
          <w:kern w:val="0"/>
        </w:rPr>
        <w:t xml:space="preserve"> large clinical trials </w:t>
      </w:r>
      <w:r w:rsidRPr="00DC1B68">
        <w:rPr>
          <w:rFonts w:ascii="Book Antiqua" w:hAnsi="Book Antiqua"/>
          <w:bCs w:val="0"/>
          <w:color w:val="auto"/>
          <w:kern w:val="0"/>
        </w:rPr>
        <w:t>do not</w:t>
      </w:r>
      <w:r w:rsidRPr="00DC1B68">
        <w:rPr>
          <w:rFonts w:ascii="Book Antiqua" w:hAnsi="Book Antiqua"/>
          <w:color w:val="auto"/>
          <w:kern w:val="0"/>
        </w:rPr>
        <w:t xml:space="preserve"> exist due to scarcity</w:t>
      </w:r>
      <w:r w:rsidRPr="00DC1B68">
        <w:rPr>
          <w:rFonts w:ascii="Book Antiqua" w:hAnsi="Book Antiqua"/>
          <w:bCs w:val="0"/>
          <w:color w:val="auto"/>
          <w:kern w:val="0"/>
        </w:rPr>
        <w:t xml:space="preserve"> of data.</w:t>
      </w:r>
      <w:r w:rsidRPr="00DC1B68">
        <w:rPr>
          <w:rFonts w:ascii="Book Antiqua" w:hAnsi="Book Antiqua"/>
          <w:color w:val="auto"/>
          <w:kern w:val="0"/>
        </w:rPr>
        <w:t xml:space="preserve"> Therefore</w:t>
      </w:r>
      <w:r w:rsidRPr="00DC1B68">
        <w:rPr>
          <w:rFonts w:ascii="Book Antiqua" w:hAnsi="Book Antiqua"/>
          <w:bCs w:val="0"/>
          <w:color w:val="auto"/>
          <w:kern w:val="0"/>
        </w:rPr>
        <w:t>,</w:t>
      </w:r>
      <w:r w:rsidRPr="00DC1B68">
        <w:rPr>
          <w:rFonts w:ascii="Book Antiqua" w:hAnsi="Book Antiqua"/>
          <w:color w:val="auto"/>
          <w:kern w:val="0"/>
        </w:rPr>
        <w:t xml:space="preserve"> chemotherapy for small cell lung carcinoma</w:t>
      </w:r>
      <w:r w:rsidRPr="00DC1B68">
        <w:rPr>
          <w:rFonts w:ascii="Book Antiqua" w:hAnsi="Book Antiqua"/>
          <w:bCs w:val="0"/>
          <w:color w:val="auto"/>
          <w:kern w:val="0"/>
        </w:rPr>
        <w:t xml:space="preserve"> is</w:t>
      </w:r>
      <w:r w:rsidRPr="00DC1B68">
        <w:rPr>
          <w:rFonts w:ascii="Book Antiqua" w:hAnsi="Book Antiqua"/>
          <w:color w:val="auto"/>
          <w:kern w:val="0"/>
        </w:rPr>
        <w:t xml:space="preserve"> applied</w:t>
      </w:r>
      <w:r w:rsidRPr="00DC1B68">
        <w:rPr>
          <w:rFonts w:ascii="Book Antiqua" w:hAnsi="Book Antiqua"/>
          <w:bCs w:val="0"/>
          <w:color w:val="auto"/>
          <w:kern w:val="0"/>
        </w:rPr>
        <w:t>, as its</w:t>
      </w:r>
      <w:r w:rsidRPr="00DC1B68">
        <w:rPr>
          <w:rFonts w:ascii="Book Antiqua" w:hAnsi="Book Antiqua"/>
          <w:color w:val="auto"/>
          <w:kern w:val="0"/>
        </w:rPr>
        <w:t xml:space="preserve"> behavior</w:t>
      </w:r>
      <w:r w:rsidRPr="00DC1B68">
        <w:rPr>
          <w:rFonts w:ascii="Book Antiqua" w:hAnsi="Book Antiqua"/>
          <w:bCs w:val="0"/>
          <w:color w:val="auto"/>
          <w:kern w:val="0"/>
        </w:rPr>
        <w:t xml:space="preserve"> resembles</w:t>
      </w:r>
      <w:r w:rsidRPr="00DC1B68">
        <w:rPr>
          <w:rFonts w:ascii="Book Antiqua" w:hAnsi="Book Antiqua"/>
          <w:color w:val="auto"/>
          <w:kern w:val="0"/>
        </w:rPr>
        <w:t xml:space="preserve"> NEC. It has been reported that the response rate to cisplatin and etoposide therapy for NEC is 42</w:t>
      </w:r>
      <w:r w:rsidR="00380079">
        <w:rPr>
          <w:rFonts w:ascii="Book Antiqua" w:eastAsiaTheme="minorEastAsia" w:hAnsi="Book Antiqua" w:hint="eastAsia"/>
          <w:color w:val="auto"/>
          <w:kern w:val="0"/>
          <w:lang w:eastAsia="zh-CN"/>
        </w:rPr>
        <w:t>%</w:t>
      </w:r>
      <w:r w:rsidR="00380079">
        <w:rPr>
          <w:rFonts w:ascii="Book Antiqua" w:eastAsiaTheme="minorEastAsia" w:hAnsi="Book Antiqua" w:hint="eastAsia"/>
          <w:bCs w:val="0"/>
          <w:color w:val="auto"/>
          <w:kern w:val="0"/>
          <w:lang w:eastAsia="zh-CN"/>
        </w:rPr>
        <w:t>-</w:t>
      </w:r>
      <w:r w:rsidRPr="00DC1B68">
        <w:rPr>
          <w:rFonts w:ascii="Book Antiqua" w:hAnsi="Book Antiqua"/>
          <w:color w:val="auto"/>
          <w:kern w:val="0"/>
        </w:rPr>
        <w:t>67%</w:t>
      </w:r>
      <w:r w:rsidRPr="00DC1B68">
        <w:rPr>
          <w:rFonts w:ascii="Book Antiqua" w:hAnsi="Book Antiqua"/>
          <w:color w:val="auto"/>
          <w:kern w:val="0"/>
        </w:rPr>
        <w:fldChar w:fldCharType="begin">
          <w:fldData xml:space="preserve">PEVuZE5vdGU+PENpdGU+PEF1dGhvcj5NaXRyeTwvQXV0aG9yPjxZZWFyPjE5OTk8L1llYXI+PFJl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ZGljYWw+PHBhZ2VzPjEzNTEtNTwvcGFnZXM+PHZvbHVtZT44MTwvdm9sdW1lPjxudW1iZXI+ODwv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PHBhZ2VzPjIyNy0zMjwvcGFnZXM+PHZvbHVtZT42ODwvdm9sdW1lPjxudW1iZXI+MjwvbnVtYmVy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</w:fldData>
        </w:fldChar>
      </w:r>
      <w:r w:rsidR="00CB33D0">
        <w:rPr>
          <w:rFonts w:ascii="Book Antiqua" w:hAnsi="Book Antiqua"/>
          <w:color w:val="auto"/>
          <w:kern w:val="0"/>
        </w:rPr>
        <w:instrText xml:space="preserve"> ADDIN EN.CITE </w:instrText>
      </w:r>
      <w:r w:rsidR="00CB33D0">
        <w:rPr>
          <w:rFonts w:ascii="Book Antiqua" w:hAnsi="Book Antiqua"/>
          <w:color w:val="auto"/>
          <w:kern w:val="0"/>
        </w:rPr>
        <w:fldChar w:fldCharType="begin">
          <w:fldData xml:space="preserve">PEVuZE5vdGU+PENpdGU+PEF1dGhvcj5NaXRyeTwvQXV0aG9yPjxZZWFyPjE5OTk8L1llYXI+PFJl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ZGljYWw+PHBhZ2VzPjEzNTEtNTwvcGFnZXM+PHZvbHVtZT44MTwvdm9sdW1lPjxudW1iZXI+ODwv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PHBhZ2VzPjIyNy0zMjwvcGFnZXM+PHZvbHVtZT42ODwvdm9sdW1lPjxudW1iZXI+MjwvbnVtYmVy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</w:fldData>
        </w:fldChar>
      </w:r>
      <w:r w:rsidR="00CB33D0">
        <w:rPr>
          <w:rFonts w:ascii="Book Antiqua" w:hAnsi="Book Antiqua"/>
          <w:color w:val="auto"/>
          <w:kern w:val="0"/>
        </w:rPr>
        <w:instrText xml:space="preserve"> ADDIN EN.CITE.DATA </w:instrText>
      </w:r>
      <w:r w:rsidR="00CB33D0">
        <w:rPr>
          <w:rFonts w:ascii="Book Antiqua" w:hAnsi="Book Antiqua"/>
          <w:color w:val="auto"/>
          <w:kern w:val="0"/>
        </w:rPr>
      </w:r>
      <w:r w:rsidR="00CB33D0">
        <w:rPr>
          <w:rFonts w:ascii="Book Antiqua" w:hAnsi="Book Antiqua"/>
          <w:color w:val="auto"/>
          <w:kern w:val="0"/>
        </w:rPr>
        <w:fldChar w:fldCharType="end"/>
      </w:r>
      <w:r w:rsidRPr="00DC1B68">
        <w:rPr>
          <w:rFonts w:ascii="Book Antiqua" w:hAnsi="Book Antiqua"/>
          <w:color w:val="auto"/>
          <w:kern w:val="0"/>
        </w:rPr>
      </w:r>
      <w:r w:rsidRPr="00DC1B68">
        <w:rPr>
          <w:rFonts w:ascii="Book Antiqua" w:hAnsi="Book Antiqua"/>
          <w:color w:val="auto"/>
          <w:kern w:val="0"/>
        </w:rPr>
        <w:fldChar w:fldCharType="separate"/>
      </w:r>
      <w:r w:rsidR="00CB33D0" w:rsidRPr="00CB33D0">
        <w:rPr>
          <w:rFonts w:ascii="Book Antiqua" w:hAnsi="Book Antiqua"/>
          <w:noProof/>
          <w:color w:val="auto"/>
          <w:kern w:val="0"/>
          <w:vertAlign w:val="superscript"/>
        </w:rPr>
        <w:t>[</w:t>
      </w:r>
      <w:hyperlink w:anchor="_ENREF_12" w:tooltip="Mitry, 1999 #12" w:history="1">
        <w:r w:rsidR="008938AE" w:rsidRPr="00CB33D0">
          <w:rPr>
            <w:rFonts w:ascii="Book Antiqua" w:hAnsi="Book Antiqua"/>
            <w:noProof/>
            <w:color w:val="auto"/>
            <w:kern w:val="0"/>
            <w:vertAlign w:val="superscript"/>
          </w:rPr>
          <w:t>12</w:t>
        </w:r>
      </w:hyperlink>
      <w:r w:rsidR="00CB33D0" w:rsidRPr="00CB33D0">
        <w:rPr>
          <w:rFonts w:ascii="Book Antiqua" w:hAnsi="Book Antiqua"/>
          <w:noProof/>
          <w:color w:val="auto"/>
          <w:kern w:val="0"/>
          <w:vertAlign w:val="superscript"/>
        </w:rPr>
        <w:t>,</w:t>
      </w:r>
      <w:hyperlink w:anchor="_ENREF_13" w:tooltip="Moertel, 1991 #13" w:history="1">
        <w:r w:rsidR="008938AE" w:rsidRPr="00CB33D0">
          <w:rPr>
            <w:rFonts w:ascii="Book Antiqua" w:hAnsi="Book Antiqua"/>
            <w:noProof/>
            <w:color w:val="auto"/>
            <w:kern w:val="0"/>
            <w:vertAlign w:val="superscript"/>
          </w:rPr>
          <w:t>13</w:t>
        </w:r>
      </w:hyperlink>
      <w:r w:rsidR="00CB33D0" w:rsidRPr="00CB33D0">
        <w:rPr>
          <w:rFonts w:ascii="Book Antiqua" w:hAnsi="Book Antiqua"/>
          <w:noProof/>
          <w:color w:val="auto"/>
          <w:kern w:val="0"/>
          <w:vertAlign w:val="superscript"/>
        </w:rPr>
        <w:t>]</w:t>
      </w:r>
      <w:r w:rsidRPr="00DC1B68">
        <w:rPr>
          <w:rFonts w:ascii="Book Antiqua" w:hAnsi="Book Antiqua"/>
          <w:color w:val="auto"/>
          <w:kern w:val="0"/>
        </w:rPr>
        <w:fldChar w:fldCharType="end"/>
      </w:r>
      <w:r w:rsidRPr="00DC1B68">
        <w:rPr>
          <w:rFonts w:ascii="Book Antiqua" w:hAnsi="Book Antiqua"/>
          <w:bCs w:val="0"/>
        </w:rPr>
        <w:t>. I</w:t>
      </w:r>
      <w:r w:rsidRPr="00DC1B68">
        <w:rPr>
          <w:rFonts w:ascii="Book Antiqua" w:hAnsi="Book Antiqua"/>
        </w:rPr>
        <w:t xml:space="preserve">n addition, cisplatin and irinotecan therapy </w:t>
      </w:r>
      <w:r w:rsidRPr="00DC1B68">
        <w:rPr>
          <w:rFonts w:ascii="Book Antiqua" w:hAnsi="Book Antiqua"/>
          <w:bCs w:val="0"/>
        </w:rPr>
        <w:t>has also been</w:t>
      </w:r>
      <w:r w:rsidRPr="00DC1B68">
        <w:rPr>
          <w:rFonts w:ascii="Book Antiqua" w:hAnsi="Book Antiqua"/>
        </w:rPr>
        <w:t xml:space="preserve"> used </w:t>
      </w:r>
      <w:r w:rsidRPr="00DC1B68">
        <w:rPr>
          <w:rFonts w:ascii="Book Antiqua" w:hAnsi="Book Antiqua"/>
          <w:bCs w:val="0"/>
        </w:rPr>
        <w:t>in</w:t>
      </w:r>
      <w:r w:rsidRPr="00DC1B68">
        <w:rPr>
          <w:rFonts w:ascii="Book Antiqua" w:hAnsi="Book Antiqua"/>
        </w:rPr>
        <w:t xml:space="preserve"> NEC, as this therapy has been reported to be more efficient in small cell lung carcinoma</w:t>
      </w:r>
      <w:r w:rsidRPr="00DC1B68">
        <w:rPr>
          <w:rFonts w:ascii="Book Antiqua" w:hAnsi="Book Antiqua"/>
        </w:rPr>
        <w:fldChar w:fldCharType="begin">
          <w:fldData xml:space="preserve">PEVuZE5vdGU+PENpdGU+PEF1dGhvcj5Ob2RhPC9BdXRob3I+PFllYXI+MjAwMjwvWWVhcj48UmVj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ZGljYWw+PHBhZ2VzPjg1LTkxPC9wYWdlcz48dm9sdW1lPjM0Njwvdm9sdW1lPjxudW1iZXI+Mjwv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PEVuZE5vdGU+PENpdGU+PEF1dGhvcj5Ob2RhPC9BdXRob3I+PFllYXI+MjAwMjwvWWVhcj48UmVj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ZGljYWw+PHBhZ2VzPjg1LTkxPC9wYWdlcz48dm9sdW1lPjM0Njwvdm9sdW1lPjxudW1iZXI+Mjwv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Pr="00DC1B68">
        <w:rPr>
          <w:rFonts w:ascii="Book Antiqua" w:hAnsi="Book Antiqua"/>
          <w:noProof/>
          <w:vertAlign w:val="superscript"/>
        </w:rPr>
        <w:t>[</w:t>
      </w:r>
      <w:hyperlink w:anchor="_ENREF_14" w:tooltip="Noda, 2002 #14" w:history="1">
        <w:r w:rsidR="008938AE" w:rsidRPr="00DC1B68">
          <w:rPr>
            <w:rFonts w:ascii="Book Antiqua" w:hAnsi="Book Antiqua"/>
            <w:noProof/>
            <w:vertAlign w:val="superscript"/>
          </w:rPr>
          <w:t>14</w:t>
        </w:r>
      </w:hyperlink>
      <w:r w:rsidRPr="00DC1B68">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w:t>
      </w:r>
    </w:p>
    <w:p w14:paraId="731E4EAA" w14:textId="6753246C" w:rsidR="0044767A" w:rsidRPr="00DC1B68" w:rsidRDefault="00475A56" w:rsidP="00651DFF">
      <w:pPr>
        <w:adjustRightInd w:val="0"/>
        <w:snapToGrid w:val="0"/>
        <w:spacing w:line="360" w:lineRule="auto"/>
        <w:ind w:firstLineChars="300" w:firstLine="720"/>
        <w:rPr>
          <w:rFonts w:ascii="Book Antiqua" w:hAnsi="Book Antiqua"/>
        </w:rPr>
      </w:pPr>
      <w:r w:rsidRPr="00DC1B68">
        <w:rPr>
          <w:rFonts w:ascii="Book Antiqua" w:hAnsi="Book Antiqua"/>
          <w:bCs w:val="0"/>
        </w:rPr>
        <w:t>Thus</w:t>
      </w:r>
      <w:r w:rsidRPr="00DC1B68">
        <w:rPr>
          <w:rFonts w:ascii="Book Antiqua" w:hAnsi="Book Antiqua"/>
        </w:rPr>
        <w:t xml:space="preserve">, it is important to </w:t>
      </w:r>
      <w:r w:rsidRPr="00DC1B68">
        <w:rPr>
          <w:rFonts w:ascii="Book Antiqua" w:hAnsi="Book Antiqua"/>
          <w:bCs w:val="0"/>
        </w:rPr>
        <w:t>sample sufficiently</w:t>
      </w:r>
      <w:r w:rsidRPr="00DC1B68">
        <w:rPr>
          <w:rFonts w:ascii="Book Antiqua" w:hAnsi="Book Antiqua"/>
        </w:rPr>
        <w:t xml:space="preserve"> and </w:t>
      </w:r>
      <w:r w:rsidRPr="00DC1B68">
        <w:rPr>
          <w:rFonts w:ascii="Book Antiqua" w:hAnsi="Book Antiqua"/>
          <w:bCs w:val="0"/>
        </w:rPr>
        <w:t xml:space="preserve">accurately establish the </w:t>
      </w:r>
      <w:r w:rsidRPr="00DC1B68">
        <w:rPr>
          <w:rFonts w:ascii="Book Antiqua" w:hAnsi="Book Antiqua"/>
        </w:rPr>
        <w:t xml:space="preserve">grade </w:t>
      </w:r>
      <w:r w:rsidRPr="00DC1B68">
        <w:rPr>
          <w:rFonts w:ascii="Book Antiqua" w:hAnsi="Book Antiqua"/>
          <w:bCs w:val="0"/>
        </w:rPr>
        <w:t>to enable informed decisions on the</w:t>
      </w:r>
      <w:r w:rsidRPr="00DC1B68">
        <w:rPr>
          <w:rFonts w:ascii="Book Antiqua" w:hAnsi="Book Antiqua"/>
        </w:rPr>
        <w:t xml:space="preserve"> treatment of unresectable PNET. Endoscopic ultrasonography-guided fine needle aspiration (EUS-FNA) has been reported to be useful for diagnosing pancreatic masses, including NET</w:t>
      </w:r>
      <w:r w:rsidRPr="00DC1B68">
        <w:rPr>
          <w:rFonts w:ascii="Book Antiqua" w:hAnsi="Book Antiqua"/>
        </w:rPr>
        <w:fldChar w:fldCharType="begin">
          <w:fldData xml:space="preserve">PEVuZE5vdGU+PENpdGU+PEF1dGhvcj5MYXJnaGk8L0F1dGhvcj48WWVhcj4yMDEzPC9ZZWFyPjxS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YWwgZW5kb3Njb3B5PC9hYmJyLTE+PC9hbHQtcGVyaW9kaWNhbD48cGFnZXM+MzczMy04PC9wYWdl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==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PEVuZE5vdGU+PENpdGU+PEF1dGhvcj5MYXJnaGk8L0F1dGhvcj48WWVhcj4yMDEzPC9ZZWFyPjxS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YWwgZW5kb3Njb3B5PC9hYmJyLTE+PC9hbHQtcGVyaW9kaWNhbD48cGFnZXM+MzczMy04PC9wYWdl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==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Pr="00DC1B68">
        <w:rPr>
          <w:rFonts w:ascii="Book Antiqua" w:hAnsi="Book Antiqua"/>
          <w:noProof/>
          <w:vertAlign w:val="superscript"/>
        </w:rPr>
        <w:t>[</w:t>
      </w:r>
      <w:hyperlink w:anchor="_ENREF_15" w:tooltip="Larghi, 2013 #15" w:history="1">
        <w:r w:rsidR="008938AE" w:rsidRPr="00DC1B68">
          <w:rPr>
            <w:rFonts w:ascii="Book Antiqua" w:hAnsi="Book Antiqua"/>
            <w:noProof/>
            <w:vertAlign w:val="superscript"/>
          </w:rPr>
          <w:t>15</w:t>
        </w:r>
      </w:hyperlink>
      <w:r w:rsidRPr="00DC1B68">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 The accuracy of EUS-FNA has been reported as 80% for diagnosing PNET</w:t>
      </w:r>
      <w:r w:rsidRPr="00DC1B68">
        <w:rPr>
          <w:rFonts w:ascii="Book Antiqua" w:hAnsi="Book Antiqua"/>
        </w:rPr>
        <w:fldChar w:fldCharType="begin">
          <w:fldData xml:space="preserve">PEVuZE5vdGU+PENpdGU+PEF1dGhvcj5BcmRlbmdoPC9BdXRob3I+PFllYXI+MjAwNDwvWWVhcj48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Y29weTwvYWJici0xPjwvYWx0LXBlcmlvZGljYWw+PHBhZ2VzPjM3OC04NDwvcGFnZXM+PHZvbHVt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PkNhbmNlcjwvYWJici0xPjwvYWx0LXBlcmlvZGljYWw+PHBhZ2VzPjI1NS02MjwvcGFnZXM+PHZv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PEVuZE5vdGU+PENpdGU+PEF1dGhvcj5BcmRlbmdoPC9BdXRob3I+PFllYXI+MjAwNDwvWWVhcj48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Y29weTwvYWJici0xPjwvYWx0LXBlcmlvZGljYWw+PHBhZ2VzPjM3OC04NDwvcGFnZXM+PHZvbHVt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PkNhbmNlcjwvYWJici0xPjwvYWx0LXBlcmlvZGljYWw+PHBhZ2VzPjI1NS02MjwvcGFnZXM+PHZv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00CB33D0" w:rsidRPr="00CB33D0">
        <w:rPr>
          <w:rFonts w:ascii="Book Antiqua" w:hAnsi="Book Antiqua"/>
          <w:noProof/>
          <w:vertAlign w:val="superscript"/>
        </w:rPr>
        <w:t>[</w:t>
      </w:r>
      <w:hyperlink w:anchor="_ENREF_16" w:tooltip="Ardengh, 2004 #16" w:history="1">
        <w:r w:rsidR="008938AE" w:rsidRPr="00CB33D0">
          <w:rPr>
            <w:rFonts w:ascii="Book Antiqua" w:hAnsi="Book Antiqua"/>
            <w:noProof/>
            <w:vertAlign w:val="superscript"/>
          </w:rPr>
          <w:t>16</w:t>
        </w:r>
      </w:hyperlink>
      <w:r w:rsidR="00CB33D0" w:rsidRPr="00CB33D0">
        <w:rPr>
          <w:rFonts w:ascii="Book Antiqua" w:hAnsi="Book Antiqua"/>
          <w:noProof/>
          <w:vertAlign w:val="superscript"/>
        </w:rPr>
        <w:t>,</w:t>
      </w:r>
      <w:hyperlink w:anchor="_ENREF_17" w:tooltip="Chatzipantelis, 2008 #17" w:history="1">
        <w:r w:rsidR="008938AE" w:rsidRPr="00CB33D0">
          <w:rPr>
            <w:rFonts w:ascii="Book Antiqua" w:hAnsi="Book Antiqua"/>
            <w:noProof/>
            <w:vertAlign w:val="superscript"/>
          </w:rPr>
          <w:t>17</w:t>
        </w:r>
      </w:hyperlink>
      <w:r w:rsidR="00CB33D0" w:rsidRPr="00CB33D0">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w:t>
      </w:r>
      <w:r w:rsidRPr="00DC1B68">
        <w:rPr>
          <w:rFonts w:ascii="Book Antiqua" w:hAnsi="Book Antiqua"/>
          <w:bCs w:val="0"/>
        </w:rPr>
        <w:t>In</w:t>
      </w:r>
      <w:r w:rsidRPr="00DC1B68">
        <w:rPr>
          <w:rFonts w:ascii="Book Antiqua" w:hAnsi="Book Antiqua"/>
        </w:rPr>
        <w:t xml:space="preserve"> this study, we evaluated the efficacy of EUS-FNA for diagnosing the Ki-67 index grade</w:t>
      </w:r>
      <w:r w:rsidRPr="00DC1B68">
        <w:rPr>
          <w:rFonts w:ascii="Book Antiqua" w:hAnsi="Book Antiqua"/>
        </w:rPr>
        <w:t>．</w:t>
      </w:r>
    </w:p>
    <w:p w14:paraId="6CBCBA27" w14:textId="35B9FD25" w:rsidR="00197A1A" w:rsidRDefault="00197A1A" w:rsidP="00651DFF">
      <w:pPr>
        <w:widowControl/>
        <w:adjustRightInd w:val="0"/>
        <w:snapToGrid w:val="0"/>
        <w:rPr>
          <w:rFonts w:ascii="Book Antiqua" w:hAnsi="Book Antiqua"/>
        </w:rPr>
      </w:pPr>
    </w:p>
    <w:p w14:paraId="1F3E67AD" w14:textId="77777777" w:rsidR="0044767A" w:rsidRPr="00DC1B68" w:rsidRDefault="00475A56" w:rsidP="00651DFF">
      <w:pPr>
        <w:adjustRightInd w:val="0"/>
        <w:snapToGrid w:val="0"/>
        <w:spacing w:line="360" w:lineRule="auto"/>
        <w:rPr>
          <w:rFonts w:ascii="Book Antiqua" w:hAnsi="Book Antiqua"/>
          <w:b/>
        </w:rPr>
      </w:pPr>
      <w:r w:rsidRPr="00DC1B68">
        <w:rPr>
          <w:rFonts w:ascii="Book Antiqua" w:hAnsi="Book Antiqua"/>
          <w:b/>
        </w:rPr>
        <w:t>MATERIALS AND METHODS</w:t>
      </w:r>
    </w:p>
    <w:p w14:paraId="381C14EA" w14:textId="77777777" w:rsidR="0044767A" w:rsidRPr="00C2539F" w:rsidRDefault="00475A56" w:rsidP="00651DFF">
      <w:pPr>
        <w:adjustRightInd w:val="0"/>
        <w:snapToGrid w:val="0"/>
        <w:spacing w:line="360" w:lineRule="auto"/>
        <w:rPr>
          <w:rFonts w:ascii="Book Antiqua" w:hAnsi="Book Antiqua"/>
          <w:b/>
          <w:i/>
        </w:rPr>
      </w:pPr>
      <w:r w:rsidRPr="00C2539F">
        <w:rPr>
          <w:rFonts w:ascii="Book Antiqua" w:hAnsi="Book Antiqua"/>
          <w:b/>
          <w:i/>
        </w:rPr>
        <w:t>Study design</w:t>
      </w:r>
    </w:p>
    <w:p w14:paraId="285B3046" w14:textId="530D8F5A" w:rsidR="0044767A" w:rsidRDefault="00475A56" w:rsidP="00651DFF">
      <w:pPr>
        <w:adjustRightInd w:val="0"/>
        <w:snapToGrid w:val="0"/>
        <w:spacing w:line="360" w:lineRule="auto"/>
        <w:rPr>
          <w:rFonts w:ascii="Book Antiqua" w:hAnsi="Book Antiqua"/>
          <w:color w:val="000000"/>
        </w:rPr>
      </w:pPr>
      <w:r w:rsidRPr="00DC1B68">
        <w:rPr>
          <w:rFonts w:ascii="Book Antiqua" w:hAnsi="Book Antiqua"/>
          <w:bCs w:val="0"/>
          <w:color w:val="000000"/>
        </w:rPr>
        <w:t xml:space="preserve">A total of </w:t>
      </w:r>
      <w:r w:rsidRPr="00DC1B68">
        <w:rPr>
          <w:rFonts w:ascii="Book Antiqua" w:hAnsi="Book Antiqua"/>
          <w:color w:val="000000"/>
        </w:rPr>
        <w:t xml:space="preserve">22 patients were diagnosed </w:t>
      </w:r>
      <w:r w:rsidRPr="00DC1B68">
        <w:rPr>
          <w:rFonts w:ascii="Book Antiqua" w:hAnsi="Book Antiqua"/>
          <w:bCs w:val="0"/>
          <w:color w:val="000000"/>
        </w:rPr>
        <w:t>with</w:t>
      </w:r>
      <w:r w:rsidRPr="00DC1B68">
        <w:rPr>
          <w:rFonts w:ascii="Book Antiqua" w:hAnsi="Book Antiqua"/>
          <w:color w:val="000000"/>
        </w:rPr>
        <w:t xml:space="preserve"> PNET by EUS-FNA from October 2001 to December 2013 at Fukushima Medical University Hospital. </w:t>
      </w:r>
      <w:r w:rsidRPr="00DC1B68">
        <w:rPr>
          <w:rFonts w:ascii="Book Antiqua" w:hAnsi="Book Antiqua"/>
          <w:bCs w:val="0"/>
          <w:color w:val="000000"/>
        </w:rPr>
        <w:t>Among</w:t>
      </w:r>
      <w:r w:rsidRPr="00DC1B68">
        <w:rPr>
          <w:rFonts w:ascii="Book Antiqua" w:hAnsi="Book Antiqua"/>
          <w:color w:val="000000"/>
        </w:rPr>
        <w:t xml:space="preserve"> these cases, we targeted 10 patients who were evaluated </w:t>
      </w:r>
      <w:r w:rsidRPr="00DC1B68">
        <w:rPr>
          <w:rFonts w:ascii="Book Antiqua" w:hAnsi="Book Antiqua"/>
          <w:bCs w:val="0"/>
          <w:color w:val="000000"/>
        </w:rPr>
        <w:t xml:space="preserve">by the </w:t>
      </w:r>
      <w:r w:rsidRPr="00DC1B68">
        <w:rPr>
          <w:rFonts w:ascii="Book Antiqua" w:hAnsi="Book Antiqua"/>
          <w:color w:val="000000"/>
        </w:rPr>
        <w:t xml:space="preserve">2010 WHO classification. Surgery was performed in </w:t>
      </w:r>
      <w:r w:rsidRPr="00DC1B68">
        <w:rPr>
          <w:rFonts w:ascii="Book Antiqua" w:hAnsi="Book Antiqua"/>
          <w:bCs w:val="0"/>
          <w:color w:val="000000"/>
        </w:rPr>
        <w:t>eight</w:t>
      </w:r>
      <w:r w:rsidRPr="00DC1B68">
        <w:rPr>
          <w:rFonts w:ascii="Book Antiqua" w:hAnsi="Book Antiqua"/>
          <w:color w:val="000000"/>
        </w:rPr>
        <w:t xml:space="preserve"> patients, and chemotherapy was performed in </w:t>
      </w:r>
      <w:r w:rsidRPr="00DC1B68">
        <w:rPr>
          <w:rFonts w:ascii="Book Antiqua" w:hAnsi="Book Antiqua"/>
          <w:bCs w:val="0"/>
          <w:color w:val="000000"/>
        </w:rPr>
        <w:t>the remaining two</w:t>
      </w:r>
      <w:r w:rsidRPr="00DC1B68">
        <w:rPr>
          <w:rFonts w:ascii="Book Antiqua" w:hAnsi="Book Antiqua"/>
          <w:color w:val="000000"/>
        </w:rPr>
        <w:t xml:space="preserve"> patients due to multiple liver metastases</w:t>
      </w:r>
      <w:r w:rsidRPr="00DC1B68">
        <w:rPr>
          <w:rFonts w:ascii="Book Antiqua" w:hAnsi="Book Antiqua"/>
          <w:bCs w:val="0"/>
          <w:color w:val="000000"/>
        </w:rPr>
        <w:t>．</w:t>
      </w:r>
      <w:r w:rsidRPr="00DC1B68">
        <w:rPr>
          <w:rFonts w:ascii="Book Antiqua" w:hAnsi="Book Antiqua"/>
          <w:bCs w:val="0"/>
          <w:color w:val="000000"/>
        </w:rPr>
        <w:t xml:space="preserve">The </w:t>
      </w:r>
      <w:r w:rsidRPr="00DC1B68">
        <w:rPr>
          <w:rFonts w:ascii="Book Antiqua" w:hAnsi="Book Antiqua"/>
          <w:color w:val="000000"/>
        </w:rPr>
        <w:t xml:space="preserve">Ki-67 </w:t>
      </w:r>
      <w:r w:rsidRPr="00DC1B68">
        <w:rPr>
          <w:rFonts w:ascii="Book Antiqua" w:hAnsi="Book Antiqua"/>
          <w:bCs w:val="0"/>
          <w:color w:val="000000"/>
        </w:rPr>
        <w:t>indices</w:t>
      </w:r>
      <w:r w:rsidRPr="00DC1B68">
        <w:rPr>
          <w:rFonts w:ascii="Book Antiqua" w:hAnsi="Book Antiqua"/>
          <w:color w:val="000000"/>
        </w:rPr>
        <w:t xml:space="preserve"> of </w:t>
      </w:r>
      <w:r w:rsidRPr="00DC1B68">
        <w:rPr>
          <w:rFonts w:ascii="Book Antiqua" w:hAnsi="Book Antiqua"/>
          <w:bCs w:val="0"/>
          <w:color w:val="000000"/>
        </w:rPr>
        <w:t>the eight</w:t>
      </w:r>
      <w:r w:rsidRPr="00DC1B68">
        <w:rPr>
          <w:rFonts w:ascii="Book Antiqua" w:hAnsi="Book Antiqua"/>
          <w:color w:val="000000"/>
        </w:rPr>
        <w:t xml:space="preserve"> surgery </w:t>
      </w:r>
      <w:r w:rsidRPr="00DC1B68">
        <w:rPr>
          <w:rFonts w:ascii="Book Antiqua" w:hAnsi="Book Antiqua"/>
          <w:bCs w:val="0"/>
          <w:color w:val="000000"/>
        </w:rPr>
        <w:t>cases were evaluated using specimens obtained</w:t>
      </w:r>
      <w:r w:rsidRPr="00DC1B68">
        <w:rPr>
          <w:rFonts w:ascii="Book Antiqua" w:hAnsi="Book Antiqua"/>
          <w:color w:val="000000"/>
        </w:rPr>
        <w:t xml:space="preserve"> by EUS-FNA </w:t>
      </w:r>
      <w:r w:rsidRPr="00DC1B68">
        <w:rPr>
          <w:rFonts w:ascii="Book Antiqua" w:hAnsi="Book Antiqua"/>
          <w:bCs w:val="0"/>
          <w:color w:val="000000"/>
        </w:rPr>
        <w:t xml:space="preserve">and </w:t>
      </w:r>
      <w:r w:rsidRPr="00DC1B68">
        <w:rPr>
          <w:rFonts w:ascii="Book Antiqua" w:hAnsi="Book Antiqua"/>
          <w:color w:val="000000"/>
        </w:rPr>
        <w:t>by surgery</w:t>
      </w:r>
      <w:r w:rsidRPr="00DC1B68">
        <w:rPr>
          <w:rFonts w:ascii="Book Antiqua" w:hAnsi="Book Antiqua"/>
          <w:bCs w:val="0"/>
          <w:color w:val="000000"/>
        </w:rPr>
        <w:t>; for the two</w:t>
      </w:r>
      <w:r w:rsidRPr="00DC1B68">
        <w:rPr>
          <w:rFonts w:ascii="Book Antiqua" w:hAnsi="Book Antiqua"/>
          <w:color w:val="000000"/>
        </w:rPr>
        <w:t xml:space="preserve"> cases </w:t>
      </w:r>
      <w:r w:rsidRPr="00DC1B68">
        <w:rPr>
          <w:rFonts w:ascii="Book Antiqua" w:hAnsi="Book Antiqua"/>
          <w:bCs w:val="0"/>
          <w:color w:val="000000"/>
        </w:rPr>
        <w:t>where</w:t>
      </w:r>
      <w:r w:rsidRPr="00DC1B68">
        <w:rPr>
          <w:rFonts w:ascii="Book Antiqua" w:hAnsi="Book Antiqua"/>
          <w:color w:val="000000"/>
        </w:rPr>
        <w:t xml:space="preserve"> chemotherapy </w:t>
      </w:r>
      <w:r w:rsidRPr="00DC1B68">
        <w:rPr>
          <w:rFonts w:ascii="Book Antiqua" w:hAnsi="Book Antiqua"/>
          <w:bCs w:val="0"/>
          <w:color w:val="000000"/>
        </w:rPr>
        <w:t xml:space="preserve">was administered, the </w:t>
      </w:r>
      <w:r w:rsidRPr="00DC1B68">
        <w:rPr>
          <w:rFonts w:ascii="Book Antiqua" w:hAnsi="Book Antiqua"/>
          <w:color w:val="000000"/>
        </w:rPr>
        <w:t>prognosis</w:t>
      </w:r>
      <w:r w:rsidRPr="00DC1B68">
        <w:rPr>
          <w:rFonts w:ascii="Book Antiqua" w:hAnsi="Book Antiqua"/>
          <w:bCs w:val="0"/>
          <w:color w:val="000000"/>
        </w:rPr>
        <w:t xml:space="preserve"> was evaluated. The</w:t>
      </w:r>
      <w:r w:rsidRPr="00DC1B68">
        <w:rPr>
          <w:rFonts w:ascii="Book Antiqua" w:hAnsi="Book Antiqua"/>
          <w:color w:val="000000"/>
        </w:rPr>
        <w:t xml:space="preserve"> study was approved by the ethics committee of Fukushima Medical University.</w:t>
      </w:r>
    </w:p>
    <w:p w14:paraId="5EDBAC65" w14:textId="77777777" w:rsidR="00262A7F" w:rsidRPr="00DC1B68" w:rsidRDefault="00262A7F" w:rsidP="00651DFF">
      <w:pPr>
        <w:adjustRightInd w:val="0"/>
        <w:snapToGrid w:val="0"/>
        <w:spacing w:line="360" w:lineRule="auto"/>
        <w:rPr>
          <w:rFonts w:ascii="Book Antiqua" w:hAnsi="Book Antiqua"/>
          <w:color w:val="000000"/>
        </w:rPr>
      </w:pPr>
    </w:p>
    <w:p w14:paraId="4D57AA0C" w14:textId="77777777" w:rsidR="0044767A" w:rsidRPr="00C2539F" w:rsidRDefault="00475A56" w:rsidP="00651DFF">
      <w:pPr>
        <w:adjustRightInd w:val="0"/>
        <w:snapToGrid w:val="0"/>
        <w:spacing w:line="360" w:lineRule="auto"/>
        <w:rPr>
          <w:rFonts w:ascii="Book Antiqua" w:hAnsi="Book Antiqua"/>
          <w:b/>
          <w:i/>
          <w:color w:val="000000"/>
        </w:rPr>
      </w:pPr>
      <w:r w:rsidRPr="00C2539F">
        <w:rPr>
          <w:rFonts w:ascii="Book Antiqua" w:hAnsi="Book Antiqua"/>
          <w:b/>
          <w:i/>
          <w:color w:val="000000"/>
        </w:rPr>
        <w:t>EUS-FNA</w:t>
      </w:r>
    </w:p>
    <w:p w14:paraId="3723662D" w14:textId="0A9ACE3B" w:rsidR="0044767A" w:rsidRPr="00DC1B68" w:rsidRDefault="00475A56" w:rsidP="00651DFF">
      <w:pPr>
        <w:widowControl/>
        <w:adjustRightInd w:val="0"/>
        <w:snapToGrid w:val="0"/>
        <w:spacing w:line="360" w:lineRule="auto"/>
        <w:rPr>
          <w:rFonts w:ascii="Book Antiqua" w:hAnsi="Book Antiqua"/>
        </w:rPr>
      </w:pPr>
      <w:r w:rsidRPr="00DC1B68">
        <w:rPr>
          <w:rFonts w:ascii="Book Antiqua" w:hAnsi="Book Antiqua"/>
        </w:rPr>
        <w:t>The endoscopic and ultrasonic equipment used in this study included GF-UCT260 or GF-UC240P, and EU-ME1 or EU-ME2 (Olympus Medical Systems, Tokyo, Japan). The biopsy needles were Expect 22G (Boston Scientific, MA, U</w:t>
      </w:r>
      <w:r w:rsidR="00380079">
        <w:rPr>
          <w:rFonts w:ascii="Book Antiqua" w:eastAsiaTheme="minorEastAsia" w:hAnsi="Book Antiqua" w:hint="eastAsia"/>
          <w:lang w:eastAsia="zh-CN"/>
        </w:rPr>
        <w:t>nited States</w:t>
      </w:r>
      <w:r w:rsidRPr="00DC1B68">
        <w:rPr>
          <w:rFonts w:ascii="Book Antiqua" w:hAnsi="Book Antiqua"/>
        </w:rPr>
        <w:t xml:space="preserve">), EZ shot 22G (Olympus Medical Systems), or Echotip 19 or 22 or 25G (Cook Medical Inc., NC, </w:t>
      </w:r>
      <w:r w:rsidR="00380079" w:rsidRPr="00DC1B68">
        <w:rPr>
          <w:rFonts w:ascii="Book Antiqua" w:hAnsi="Book Antiqua"/>
        </w:rPr>
        <w:t>U</w:t>
      </w:r>
      <w:r w:rsidR="00380079">
        <w:rPr>
          <w:rFonts w:ascii="Book Antiqua" w:eastAsiaTheme="minorEastAsia" w:hAnsi="Book Antiqua" w:hint="eastAsia"/>
          <w:lang w:eastAsia="zh-CN"/>
        </w:rPr>
        <w:t>nited States</w:t>
      </w:r>
      <w:r w:rsidRPr="00DC1B68">
        <w:rPr>
          <w:rFonts w:ascii="Book Antiqua" w:hAnsi="Book Antiqua"/>
        </w:rPr>
        <w:t>).</w:t>
      </w:r>
    </w:p>
    <w:p w14:paraId="6413A1B0" w14:textId="5539BD90" w:rsidR="0044767A" w:rsidRPr="00DC1B68" w:rsidRDefault="00475A56" w:rsidP="00651DFF">
      <w:pPr>
        <w:widowControl/>
        <w:adjustRightInd w:val="0"/>
        <w:snapToGrid w:val="0"/>
        <w:spacing w:line="360" w:lineRule="auto"/>
        <w:ind w:firstLineChars="300" w:firstLine="720"/>
        <w:rPr>
          <w:rFonts w:ascii="Book Antiqua" w:hAnsi="Book Antiqua"/>
        </w:rPr>
      </w:pPr>
      <w:r w:rsidRPr="00DC1B68">
        <w:rPr>
          <w:rFonts w:ascii="Book Antiqua" w:hAnsi="Book Antiqua"/>
        </w:rPr>
        <w:t>All patients were sedated with midazolam before endoscopy. After the target lesion was visualized on the monitor, a needle biopsy was performed while confirming no blood flow on the puncture line. The needle was inserted through the gastrointestinal wall into the target lesion under EUS guidance with visualization of the needle in real time. After guiding the needle into the target lesion, the stylet was withdrawn, and the needle was moved back and forth within the lesion 20 times while negative pressure was applied using a 20 mL syringe connected to the end of the needle. Twenty multi-direction strokes were performed toward the target lesion for optimal sampling. An additional puncture was performed toward a different part of the tumor than was previously sampled. Suction was released, and the needle was withdrawn from the target lesion. Microscope slides were prepared from the biopsy sample and stained with Cyto-Quick stain. The slides were assessed by Rapid on-site cytological evaluation (ROSE)</w:t>
      </w:r>
      <w:r w:rsidRPr="00DC1B68">
        <w:rPr>
          <w:rFonts w:ascii="Book Antiqua" w:hAnsi="Book Antiqua"/>
        </w:rPr>
        <w:fldChar w:fldCharType="begin">
          <w:fldData xml:space="preserve">PEVuZE5vdGU+PENpdGU+PEF1dGhvcj5IaWtpY2hpPC9BdXRob3I+PFllYXI+MjAwOTwvWWVhcj48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Z3k8L2FiYnItMT48L2FsdC1wZXJpb2RpY2FsPjxwYWdlcz4zMjItODwvcGFnZXM+PHZvbHVtZT40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PEVuZE5vdGU+PENpdGU+PEF1dGhvcj5IaWtpY2hpPC9BdXRob3I+PFllYXI+MjAwOTwvWWVhcj48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Z3k8L2FiYnItMT48L2FsdC1wZXJpb2RpY2FsPjxwYWdlcz4zMjItODwvcGFnZXM+PHZvbHVtZT40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Pr="00DC1B68">
        <w:rPr>
          <w:rFonts w:ascii="Book Antiqua" w:hAnsi="Book Antiqua"/>
          <w:noProof/>
          <w:vertAlign w:val="superscript"/>
        </w:rPr>
        <w:t>[</w:t>
      </w:r>
      <w:hyperlink w:anchor="_ENREF_18" w:tooltip="Hikichi, 2009 #18" w:history="1">
        <w:r w:rsidR="008938AE" w:rsidRPr="00DC1B68">
          <w:rPr>
            <w:rFonts w:ascii="Book Antiqua" w:hAnsi="Book Antiqua"/>
            <w:noProof/>
            <w:vertAlign w:val="superscript"/>
          </w:rPr>
          <w:t>18</w:t>
        </w:r>
      </w:hyperlink>
      <w:r w:rsidRPr="00DC1B68">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 xml:space="preserve">. If the sample was adequate, the </w:t>
      </w:r>
      <w:r w:rsidRPr="00DC1B68">
        <w:rPr>
          <w:rFonts w:ascii="Book Antiqua" w:hAnsi="Book Antiqua"/>
        </w:rPr>
        <w:lastRenderedPageBreak/>
        <w:t xml:space="preserve">sampling was complete. If the sample was not sufficient, another needle aspiration was performed. After staining specimens with hematoxylin and eosin, chromogranin (DAKO, </w:t>
      </w:r>
      <w:r w:rsidRPr="00DC1B68">
        <w:rPr>
          <w:rStyle w:val="st1"/>
          <w:rFonts w:ascii="Book Antiqua" w:hAnsi="Book Antiqua"/>
        </w:rPr>
        <w:t>Glostrup, Denmark</w:t>
      </w:r>
      <w:r w:rsidRPr="00DC1B68">
        <w:rPr>
          <w:rFonts w:ascii="Book Antiqua" w:hAnsi="Book Antiqua"/>
        </w:rPr>
        <w:t xml:space="preserve">), synaptophysin </w:t>
      </w:r>
      <w:r w:rsidRPr="00DC1B68">
        <w:rPr>
          <w:rFonts w:ascii="Book Antiqua" w:hAnsi="Book Antiqua"/>
          <w:color w:val="000000"/>
        </w:rPr>
        <w:t>(</w:t>
      </w:r>
      <w:r w:rsidRPr="00DC1B68">
        <w:rPr>
          <w:rFonts w:ascii="Book Antiqua" w:hAnsi="Book Antiqua"/>
        </w:rPr>
        <w:t xml:space="preserve">DAKO, </w:t>
      </w:r>
      <w:r w:rsidRPr="00DC1B68">
        <w:rPr>
          <w:rStyle w:val="st1"/>
          <w:rFonts w:ascii="Book Antiqua" w:hAnsi="Book Antiqua"/>
        </w:rPr>
        <w:t>Glostrup, Denmark</w:t>
      </w:r>
      <w:r w:rsidRPr="00DC1B68">
        <w:rPr>
          <w:rFonts w:ascii="Book Antiqua" w:hAnsi="Book Antiqua"/>
          <w:color w:val="000000"/>
        </w:rPr>
        <w:t>)</w:t>
      </w:r>
      <w:r w:rsidR="00DC1B68">
        <w:rPr>
          <w:rFonts w:ascii="Book Antiqua" w:hAnsi="Book Antiqua"/>
          <w:color w:val="000000"/>
        </w:rPr>
        <w:t xml:space="preserve">, </w:t>
      </w:r>
      <w:r w:rsidRPr="00DC1B68">
        <w:rPr>
          <w:rFonts w:ascii="Book Antiqua" w:hAnsi="Book Antiqua"/>
          <w:color w:val="000000"/>
        </w:rPr>
        <w:t>CD56 (</w:t>
      </w:r>
      <w:r w:rsidRPr="00DC1B68">
        <w:rPr>
          <w:rFonts w:ascii="Book Antiqua" w:hAnsi="Book Antiqua"/>
        </w:rPr>
        <w:t>ZYMED</w:t>
      </w:r>
      <w:r w:rsidRPr="00DC1B68">
        <w:rPr>
          <w:rFonts w:ascii="Book Antiqua" w:hAnsi="Book Antiqua"/>
          <w:color w:val="000000"/>
        </w:rPr>
        <w:t>, Carlsbad, United States)</w:t>
      </w:r>
      <w:r w:rsidR="00DC1B68">
        <w:rPr>
          <w:rFonts w:ascii="Book Antiqua" w:hAnsi="Book Antiqua"/>
          <w:color w:val="000000"/>
        </w:rPr>
        <w:t xml:space="preserve">, </w:t>
      </w:r>
      <w:r w:rsidRPr="00DC1B68">
        <w:rPr>
          <w:rFonts w:ascii="Book Antiqua" w:hAnsi="Book Antiqua"/>
          <w:bCs w:val="0"/>
          <w:color w:val="000000"/>
        </w:rPr>
        <w:t xml:space="preserve">and </w:t>
      </w:r>
      <w:r w:rsidRPr="00DC1B68">
        <w:rPr>
          <w:rFonts w:ascii="Book Antiqua" w:hAnsi="Book Antiqua"/>
          <w:color w:val="000000"/>
        </w:rPr>
        <w:t>Ki-67 (</w:t>
      </w:r>
      <w:r w:rsidRPr="00DC1B68">
        <w:rPr>
          <w:rFonts w:ascii="Book Antiqua" w:hAnsi="Book Antiqua"/>
        </w:rPr>
        <w:t xml:space="preserve">DAKO, </w:t>
      </w:r>
      <w:r w:rsidRPr="00DC1B68">
        <w:rPr>
          <w:rStyle w:val="st1"/>
          <w:rFonts w:ascii="Book Antiqua" w:hAnsi="Book Antiqua"/>
        </w:rPr>
        <w:t>Glostrup, Denmark</w:t>
      </w:r>
      <w:r w:rsidRPr="00DC1B68">
        <w:rPr>
          <w:rFonts w:ascii="Book Antiqua" w:hAnsi="Book Antiqua"/>
          <w:color w:val="000000"/>
        </w:rPr>
        <w:t xml:space="preserve">), the </w:t>
      </w:r>
      <w:r w:rsidRPr="00DC1B68">
        <w:rPr>
          <w:rFonts w:ascii="Book Antiqua" w:hAnsi="Book Antiqua"/>
          <w:bCs w:val="0"/>
          <w:color w:val="000000"/>
        </w:rPr>
        <w:t>cases</w:t>
      </w:r>
      <w:r w:rsidRPr="00DC1B68">
        <w:rPr>
          <w:rFonts w:ascii="Book Antiqua" w:hAnsi="Book Antiqua"/>
          <w:color w:val="000000"/>
        </w:rPr>
        <w:t xml:space="preserve"> were graded </w:t>
      </w:r>
      <w:r w:rsidRPr="00DC1B68">
        <w:rPr>
          <w:rFonts w:ascii="Book Antiqua" w:hAnsi="Book Antiqua"/>
          <w:bCs w:val="0"/>
          <w:color w:val="000000"/>
        </w:rPr>
        <w:t>according to</w:t>
      </w:r>
      <w:r w:rsidRPr="00DC1B68">
        <w:rPr>
          <w:rFonts w:ascii="Book Antiqua" w:hAnsi="Book Antiqua"/>
          <w:color w:val="000000"/>
        </w:rPr>
        <w:t xml:space="preserve"> the WHO </w:t>
      </w:r>
      <w:r w:rsidRPr="00DC1B68">
        <w:rPr>
          <w:rFonts w:ascii="Book Antiqua" w:hAnsi="Book Antiqua"/>
          <w:bCs w:val="0"/>
          <w:color w:val="000000"/>
        </w:rPr>
        <w:t xml:space="preserve">2010 </w:t>
      </w:r>
      <w:r w:rsidRPr="00DC1B68">
        <w:rPr>
          <w:rFonts w:ascii="Book Antiqua" w:hAnsi="Book Antiqua"/>
          <w:color w:val="000000"/>
        </w:rPr>
        <w:t xml:space="preserve">classification based on the </w:t>
      </w:r>
      <w:r w:rsidRPr="00DC1B68">
        <w:rPr>
          <w:rFonts w:ascii="Book Antiqua" w:hAnsi="Book Antiqua"/>
          <w:bCs w:val="0"/>
          <w:color w:val="000000"/>
        </w:rPr>
        <w:t>Ki-67 index</w:t>
      </w:r>
      <w:r w:rsidRPr="00DC1B68">
        <w:rPr>
          <w:rFonts w:ascii="Book Antiqua" w:hAnsi="Book Antiqua"/>
          <w:color w:val="000000"/>
        </w:rPr>
        <w:t xml:space="preserve"> (Figure 1). The specimens obtained by surgery were graded by </w:t>
      </w:r>
      <w:r w:rsidRPr="00DC1B68">
        <w:rPr>
          <w:rFonts w:ascii="Book Antiqua" w:hAnsi="Book Antiqua"/>
          <w:bCs w:val="0"/>
          <w:color w:val="000000"/>
        </w:rPr>
        <w:t xml:space="preserve">the </w:t>
      </w:r>
      <w:r w:rsidRPr="00DC1B68">
        <w:rPr>
          <w:rFonts w:ascii="Book Antiqua" w:hAnsi="Book Antiqua"/>
          <w:color w:val="000000"/>
        </w:rPr>
        <w:t xml:space="preserve">Ki-67 index and mitotic count </w:t>
      </w:r>
      <w:r w:rsidRPr="00DC1B68">
        <w:rPr>
          <w:rFonts w:ascii="Book Antiqua" w:hAnsi="Book Antiqua"/>
          <w:bCs w:val="0"/>
          <w:color w:val="000000"/>
        </w:rPr>
        <w:t>as stipulated by the</w:t>
      </w:r>
      <w:r w:rsidRPr="00DC1B68">
        <w:rPr>
          <w:rFonts w:ascii="Book Antiqua" w:hAnsi="Book Antiqua"/>
          <w:color w:val="000000"/>
        </w:rPr>
        <w:t xml:space="preserve"> WHO </w:t>
      </w:r>
      <w:r w:rsidRPr="00DC1B68">
        <w:rPr>
          <w:rFonts w:ascii="Book Antiqua" w:hAnsi="Book Antiqua"/>
          <w:bCs w:val="0"/>
          <w:color w:val="000000"/>
        </w:rPr>
        <w:t xml:space="preserve">2010 </w:t>
      </w:r>
      <w:r w:rsidRPr="00DC1B68">
        <w:rPr>
          <w:rFonts w:ascii="Book Antiqua" w:hAnsi="Book Antiqua"/>
          <w:color w:val="000000"/>
        </w:rPr>
        <w:t>classification.</w:t>
      </w:r>
    </w:p>
    <w:p w14:paraId="602ED8DE" w14:textId="13A382F1" w:rsidR="00197A1A" w:rsidRDefault="00197A1A" w:rsidP="00651DFF">
      <w:pPr>
        <w:widowControl/>
        <w:adjustRightInd w:val="0"/>
        <w:snapToGrid w:val="0"/>
        <w:rPr>
          <w:rFonts w:ascii="Book Antiqua" w:hAnsi="Book Antiqua"/>
        </w:rPr>
      </w:pPr>
    </w:p>
    <w:p w14:paraId="0042A720" w14:textId="77777777" w:rsidR="0044767A" w:rsidRPr="00DC1B68" w:rsidRDefault="00475A56" w:rsidP="00651DFF">
      <w:pPr>
        <w:adjustRightInd w:val="0"/>
        <w:snapToGrid w:val="0"/>
        <w:spacing w:line="360" w:lineRule="auto"/>
        <w:rPr>
          <w:rFonts w:ascii="Book Antiqua" w:hAnsi="Book Antiqua"/>
          <w:b/>
        </w:rPr>
      </w:pPr>
      <w:r w:rsidRPr="00DC1B68">
        <w:rPr>
          <w:rFonts w:ascii="Book Antiqua" w:hAnsi="Book Antiqua"/>
          <w:b/>
        </w:rPr>
        <w:t>RESULTS</w:t>
      </w:r>
    </w:p>
    <w:p w14:paraId="18122E60" w14:textId="47F34BA1" w:rsidR="0044767A" w:rsidRPr="00DC1B68" w:rsidRDefault="00475A56" w:rsidP="00651DFF">
      <w:pPr>
        <w:adjustRightInd w:val="0"/>
        <w:snapToGrid w:val="0"/>
        <w:spacing w:line="360" w:lineRule="auto"/>
        <w:rPr>
          <w:rFonts w:ascii="Book Antiqua" w:hAnsi="Book Antiqua"/>
        </w:rPr>
      </w:pPr>
      <w:r w:rsidRPr="00DC1B68">
        <w:rPr>
          <w:rFonts w:ascii="Book Antiqua" w:hAnsi="Book Antiqua" w:cs="Times New Roman"/>
        </w:rPr>
        <w:t>The eight</w:t>
      </w:r>
      <w:r w:rsidRPr="00DC1B68">
        <w:rPr>
          <w:rFonts w:ascii="Book Antiqua" w:hAnsi="Book Antiqua"/>
        </w:rPr>
        <w:t xml:space="preserve"> cases </w:t>
      </w:r>
      <w:r w:rsidRPr="00DC1B68">
        <w:rPr>
          <w:rFonts w:ascii="Book Antiqua" w:hAnsi="Book Antiqua" w:cs="Times New Roman"/>
        </w:rPr>
        <w:t xml:space="preserve">for which surgery was </w:t>
      </w:r>
      <w:r w:rsidRPr="00DC1B68">
        <w:rPr>
          <w:rFonts w:ascii="Book Antiqua" w:hAnsi="Book Antiqua"/>
        </w:rPr>
        <w:t xml:space="preserve">performed </w:t>
      </w:r>
      <w:r w:rsidRPr="00DC1B68">
        <w:rPr>
          <w:rFonts w:ascii="Book Antiqua" w:hAnsi="Book Antiqua" w:cs="Times New Roman"/>
        </w:rPr>
        <w:t xml:space="preserve">are summarized in </w:t>
      </w:r>
      <w:r w:rsidRPr="00DC1B68">
        <w:rPr>
          <w:rFonts w:ascii="Book Antiqua" w:hAnsi="Book Antiqua"/>
        </w:rPr>
        <w:t>Table 1. The patients were aged 44</w:t>
      </w:r>
      <w:r w:rsidR="00E37801">
        <w:rPr>
          <w:rFonts w:ascii="Book Antiqua" w:eastAsiaTheme="minorEastAsia" w:hAnsi="Book Antiqua" w:hint="eastAsia"/>
          <w:lang w:eastAsia="zh-CN"/>
        </w:rPr>
        <w:t>-</w:t>
      </w:r>
      <w:r w:rsidRPr="00DC1B68">
        <w:rPr>
          <w:rFonts w:ascii="Book Antiqua" w:hAnsi="Book Antiqua"/>
        </w:rPr>
        <w:t>79 years and included five males and three females. The major tumor axes ranged from 4.4</w:t>
      </w:r>
      <w:r w:rsidR="00E37801">
        <w:rPr>
          <w:rFonts w:ascii="Book Antiqua" w:eastAsiaTheme="minorEastAsia" w:hAnsi="Book Antiqua" w:hint="eastAsia"/>
          <w:lang w:eastAsia="zh-CN"/>
        </w:rPr>
        <w:t>-</w:t>
      </w:r>
      <w:r w:rsidRPr="00DC1B68">
        <w:rPr>
          <w:rFonts w:ascii="Book Antiqua" w:hAnsi="Book Antiqua"/>
        </w:rPr>
        <w:t>40 mm. The pancreatic locations of tumors were the head (</w:t>
      </w:r>
      <w:r w:rsidRPr="00E37801">
        <w:rPr>
          <w:rFonts w:ascii="Book Antiqua" w:hAnsi="Book Antiqua"/>
          <w:i/>
        </w:rPr>
        <w:t>n</w:t>
      </w:r>
      <w:r w:rsidR="00E37801">
        <w:rPr>
          <w:rFonts w:ascii="Book Antiqua" w:eastAsiaTheme="minorEastAsia" w:hAnsi="Book Antiqua" w:hint="eastAsia"/>
          <w:lang w:eastAsia="zh-CN"/>
        </w:rPr>
        <w:t xml:space="preserve"> </w:t>
      </w:r>
      <w:r w:rsidRPr="00DC1B68">
        <w:rPr>
          <w:rFonts w:ascii="Book Antiqua" w:hAnsi="Book Antiqua"/>
        </w:rPr>
        <w:t>=</w:t>
      </w:r>
      <w:r w:rsidR="00E37801">
        <w:rPr>
          <w:rFonts w:ascii="Book Antiqua" w:eastAsiaTheme="minorEastAsia" w:hAnsi="Book Antiqua" w:hint="eastAsia"/>
          <w:lang w:eastAsia="zh-CN"/>
        </w:rPr>
        <w:t xml:space="preserve"> </w:t>
      </w:r>
      <w:r w:rsidRPr="00DC1B68">
        <w:rPr>
          <w:rFonts w:ascii="Book Antiqua" w:hAnsi="Book Antiqua"/>
        </w:rPr>
        <w:t>4), body (</w:t>
      </w:r>
      <w:r w:rsidRPr="00E37801">
        <w:rPr>
          <w:rFonts w:ascii="Book Antiqua" w:hAnsi="Book Antiqua"/>
          <w:i/>
        </w:rPr>
        <w:t>n</w:t>
      </w:r>
      <w:r w:rsidR="00E37801">
        <w:rPr>
          <w:rFonts w:ascii="Book Antiqua" w:eastAsiaTheme="minorEastAsia" w:hAnsi="Book Antiqua" w:hint="eastAsia"/>
          <w:lang w:eastAsia="zh-CN"/>
        </w:rPr>
        <w:t xml:space="preserve"> </w:t>
      </w:r>
      <w:r w:rsidRPr="00DC1B68">
        <w:rPr>
          <w:rFonts w:ascii="Book Antiqua" w:hAnsi="Book Antiqua"/>
        </w:rPr>
        <w:t>=</w:t>
      </w:r>
      <w:r w:rsidR="00E37801">
        <w:rPr>
          <w:rFonts w:ascii="Book Antiqua" w:eastAsiaTheme="minorEastAsia" w:hAnsi="Book Antiqua" w:hint="eastAsia"/>
          <w:lang w:eastAsia="zh-CN"/>
        </w:rPr>
        <w:t xml:space="preserve"> </w:t>
      </w:r>
      <w:r w:rsidRPr="00DC1B68">
        <w:rPr>
          <w:rFonts w:ascii="Book Antiqua" w:hAnsi="Book Antiqua"/>
        </w:rPr>
        <w:t>2), and tail (</w:t>
      </w:r>
      <w:r w:rsidRPr="00E37801">
        <w:rPr>
          <w:rFonts w:ascii="Book Antiqua" w:hAnsi="Book Antiqua"/>
          <w:i/>
        </w:rPr>
        <w:t>n</w:t>
      </w:r>
      <w:r w:rsidR="00E37801">
        <w:rPr>
          <w:rFonts w:ascii="Book Antiqua" w:eastAsiaTheme="minorEastAsia" w:hAnsi="Book Antiqua" w:hint="eastAsia"/>
          <w:lang w:eastAsia="zh-CN"/>
        </w:rPr>
        <w:t xml:space="preserve"> </w:t>
      </w:r>
      <w:r w:rsidRPr="00DC1B68">
        <w:rPr>
          <w:rFonts w:ascii="Book Antiqua" w:hAnsi="Book Antiqua"/>
        </w:rPr>
        <w:t>=</w:t>
      </w:r>
      <w:r w:rsidR="00E37801">
        <w:rPr>
          <w:rFonts w:ascii="Book Antiqua" w:eastAsiaTheme="minorEastAsia" w:hAnsi="Book Antiqua" w:hint="eastAsia"/>
          <w:lang w:eastAsia="zh-CN"/>
        </w:rPr>
        <w:t xml:space="preserve"> </w:t>
      </w:r>
      <w:r w:rsidRPr="00DC1B68">
        <w:rPr>
          <w:rFonts w:ascii="Book Antiqua" w:hAnsi="Book Antiqua"/>
        </w:rPr>
        <w:t>2). The median number of needle passes was 3.5 (2</w:t>
      </w:r>
      <w:r w:rsidR="00E37801">
        <w:rPr>
          <w:rFonts w:ascii="Book Antiqua" w:eastAsiaTheme="minorEastAsia" w:hAnsi="Book Antiqua" w:hint="eastAsia"/>
          <w:lang w:eastAsia="zh-CN"/>
        </w:rPr>
        <w:t>-</w:t>
      </w:r>
      <w:r w:rsidRPr="00DC1B68">
        <w:rPr>
          <w:rFonts w:ascii="Book Antiqua" w:hAnsi="Book Antiqua"/>
        </w:rPr>
        <w:t xml:space="preserve">5). One case was performed using a needle with a diameter of 19G, while the other cases were biopsied with 22G needles. Cases 7 and 8 utilized 22G and 25G needles. The sampling rate for histologic diagnosis was 100%; therefore, sufficient specimens were obtained. No adverse effects were observed. The specimens of EUS-FNA matched those obtained by surgery in eight cases. </w:t>
      </w:r>
      <w:r w:rsidRPr="00DC1B68">
        <w:rPr>
          <w:rFonts w:ascii="Book Antiqua" w:hAnsi="Book Antiqua"/>
          <w:color w:val="000000"/>
          <w:kern w:val="0"/>
        </w:rPr>
        <w:t xml:space="preserve">The concordance rate between EUS-FNA and surgery </w:t>
      </w:r>
      <w:r w:rsidRPr="00DC1B68">
        <w:rPr>
          <w:rFonts w:ascii="Book Antiqua" w:hAnsi="Book Antiqua"/>
          <w:bCs w:val="0"/>
          <w:color w:val="000000"/>
          <w:kern w:val="0"/>
        </w:rPr>
        <w:t xml:space="preserve">specimens </w:t>
      </w:r>
      <w:r w:rsidRPr="00DC1B68">
        <w:rPr>
          <w:rFonts w:ascii="Book Antiqua" w:hAnsi="Book Antiqua"/>
          <w:color w:val="000000"/>
          <w:kern w:val="0"/>
        </w:rPr>
        <w:t>was 87.5% (7/8) (</w:t>
      </w:r>
      <w:r w:rsidRPr="00DC1B68">
        <w:rPr>
          <w:rFonts w:ascii="Book Antiqua" w:hAnsi="Book Antiqua"/>
          <w:bCs w:val="0"/>
          <w:color w:val="000000"/>
          <w:kern w:val="0"/>
        </w:rPr>
        <w:t>Table 1</w:t>
      </w:r>
      <w:r w:rsidRPr="00DC1B68">
        <w:rPr>
          <w:rFonts w:ascii="Book Antiqua" w:hAnsi="Book Antiqua"/>
          <w:color w:val="000000"/>
          <w:kern w:val="0"/>
        </w:rPr>
        <w:t xml:space="preserve">). Liver metastases were observed in patient 6; however, tumor metastases or relapses have not been observed in the other surgical cases. </w:t>
      </w:r>
    </w:p>
    <w:p w14:paraId="1E406F6D" w14:textId="7D5AAD7A" w:rsidR="0044767A" w:rsidRPr="00DC1B68" w:rsidRDefault="00475A56" w:rsidP="00651DFF">
      <w:pPr>
        <w:adjustRightInd w:val="0"/>
        <w:snapToGrid w:val="0"/>
        <w:spacing w:line="360" w:lineRule="auto"/>
        <w:ind w:firstLine="720"/>
        <w:rPr>
          <w:rFonts w:ascii="Book Antiqua" w:hAnsi="Book Antiqua"/>
        </w:rPr>
      </w:pPr>
      <w:r w:rsidRPr="00DC1B68">
        <w:rPr>
          <w:rFonts w:ascii="Book Antiqua" w:hAnsi="Book Antiqua"/>
        </w:rPr>
        <w:t xml:space="preserve">Chemotherapy was administered in two unresectable cases (Table 2). Patient 1 was started on somatostatin analog therapy, and transcatheter arterial infusion (TAI) was performed to target multiple liver metastases. After these initial treatments, the patient began taking everolimus. During chemotherapy, the primary tumor remained unconfirmed, though the countless liver metastases diminished dramatically. Patient 2 was classified as NEC based on the Ki-67 index of a specimen obtained by EUS-FNA and was therefore started on cisplatin and irinotecan therapy. Severe adverse effects, including renal failure and diarrhea, were observed; therefore, the regimen was changed to cisplatin and etoposide. TAI targeting multiple liver metastases was performed, resulting in diminished size of the metastases. However, </w:t>
      </w:r>
      <w:r w:rsidRPr="00DC1B68">
        <w:rPr>
          <w:rFonts w:ascii="Book Antiqua" w:hAnsi="Book Antiqua"/>
        </w:rPr>
        <w:lastRenderedPageBreak/>
        <w:t xml:space="preserve">the primary tumor remained unconfirmed. These two cases are still alive. </w:t>
      </w:r>
    </w:p>
    <w:p w14:paraId="28FF68DE" w14:textId="591B2F6D" w:rsidR="00197A1A" w:rsidRDefault="00197A1A" w:rsidP="00651DFF">
      <w:pPr>
        <w:widowControl/>
        <w:adjustRightInd w:val="0"/>
        <w:snapToGrid w:val="0"/>
        <w:rPr>
          <w:rFonts w:ascii="Book Antiqua" w:hAnsi="Book Antiqua"/>
        </w:rPr>
      </w:pPr>
    </w:p>
    <w:p w14:paraId="6966E882" w14:textId="42305379" w:rsidR="0044767A" w:rsidRPr="00DC1B68" w:rsidRDefault="00262A7F" w:rsidP="00651DFF">
      <w:pPr>
        <w:adjustRightInd w:val="0"/>
        <w:snapToGrid w:val="0"/>
        <w:spacing w:line="360" w:lineRule="auto"/>
        <w:rPr>
          <w:rFonts w:ascii="Book Antiqua" w:hAnsi="Book Antiqua"/>
          <w:b/>
        </w:rPr>
      </w:pPr>
      <w:r w:rsidRPr="00DC1B68">
        <w:rPr>
          <w:rFonts w:ascii="Book Antiqua" w:hAnsi="Book Antiqua"/>
          <w:b/>
        </w:rPr>
        <w:t>DISCUSSION</w:t>
      </w:r>
    </w:p>
    <w:p w14:paraId="2BF2B797" w14:textId="2AAADA9A" w:rsidR="0044767A" w:rsidRPr="00DC1B68" w:rsidRDefault="00475A56" w:rsidP="00651DFF">
      <w:pPr>
        <w:adjustRightInd w:val="0"/>
        <w:snapToGrid w:val="0"/>
        <w:spacing w:line="360" w:lineRule="auto"/>
        <w:rPr>
          <w:rFonts w:ascii="Book Antiqua" w:hAnsi="Book Antiqua"/>
          <w:color w:val="auto"/>
        </w:rPr>
      </w:pPr>
      <w:r w:rsidRPr="00DC1B68">
        <w:rPr>
          <w:rFonts w:ascii="Book Antiqua" w:hAnsi="Book Antiqua"/>
        </w:rPr>
        <w:t>When Ki-67 indices of specimens obtained by EUS-FNA are evaluated, it is important to take into account whether such indices reflect the entire tumor. Reports on this topic are scarce, as the WHO classification of NET was revised in 2010, and cases of NET are rare. Here, we evaluated the diagnostic accuracy of PNET grading by EUS-FNA. According to our data, the concordance rate with surgical specimens was 87.5%. Furthermore, the effectiveness was also recognized for patients receiving chemotherapy. Liver metastases after surgery were observed in one case.</w:t>
      </w:r>
    </w:p>
    <w:p w14:paraId="1979F912" w14:textId="05BEDECB" w:rsidR="0044767A" w:rsidRPr="00DC1B68" w:rsidRDefault="00475A56" w:rsidP="00651DFF">
      <w:pPr>
        <w:widowControl/>
        <w:adjustRightInd w:val="0"/>
        <w:snapToGrid w:val="0"/>
        <w:spacing w:line="360" w:lineRule="auto"/>
        <w:ind w:firstLineChars="300" w:firstLine="720"/>
        <w:rPr>
          <w:rFonts w:ascii="Book Antiqua" w:hAnsi="Book Antiqua"/>
        </w:rPr>
      </w:pPr>
      <w:r w:rsidRPr="00DC1B68">
        <w:rPr>
          <w:rFonts w:ascii="Book Antiqua" w:hAnsi="Book Antiqua"/>
        </w:rPr>
        <w:t xml:space="preserve">Larghi </w:t>
      </w:r>
      <w:r w:rsidR="008D31C7" w:rsidRPr="008D31C7">
        <w:rPr>
          <w:rFonts w:ascii="Book Antiqua" w:hAnsi="Book Antiqua"/>
          <w:i/>
        </w:rPr>
        <w:t>et al</w:t>
      </w:r>
      <w:r w:rsidR="008D31C7" w:rsidRPr="00DC1B68">
        <w:rPr>
          <w:rFonts w:ascii="Book Antiqua" w:hAnsi="Book Antiqua"/>
        </w:rPr>
        <w:fldChar w:fldCharType="begin">
          <w:fldData xml:space="preserve">PEVuZE5vdGU+PENpdGU+PEF1dGhvcj5MYXJnaGk8L0F1dGhvcj48WWVhcj4yMDEyPC9ZZWFyPjxS
ZWNOdW0+MTk8L1JlY051bT48RGlzcGxheVRleHQ+PHN0eWxlIGZhY2U9InN1cGVyc2NyaXB0Ij5b
MTldPC9zdHlsZT48L0Rpc3BsYXlUZXh0PjxyZWNvcmQ+PHJlYy1udW1iZXI+MTk8L3JlYy1udW1i
ZXI+PGZvcmVpZ24ta2V5cz48a2V5IGFwcD0iRU4iIGRiLWlkPSJyZnI5ZTJ4OTQwcnBwZmVwendk
cGZyd3R0MnNkcnJ2cGZkemQiIHRpbWVzdGFtcD0iMTQyNzI0MDU0OSI+MTk8L2tleT48L2ZvcmVp
Z24ta2V5cz48cmVmLXR5cGUgbmFtZT0iSm91cm5hbCBBcnRpY2xlIj4xNzwvcmVmLXR5cGU+PGNv
bnRyaWJ1dG9ycz48YXV0aG9ycz48YXV0aG9yPkxhcmdoaSwgQS48L2F1dGhvcj48YXV0aG9yPkNh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PjwvRW5kTm90ZT4A
</w:fldData>
        </w:fldChar>
      </w:r>
      <w:r w:rsidR="008D31C7">
        <w:rPr>
          <w:rFonts w:ascii="Book Antiqua" w:hAnsi="Book Antiqua"/>
        </w:rPr>
        <w:instrText xml:space="preserve"> ADDIN EN.CITE </w:instrText>
      </w:r>
      <w:r w:rsidR="008D31C7">
        <w:rPr>
          <w:rFonts w:ascii="Book Antiqua" w:hAnsi="Book Antiqua"/>
        </w:rPr>
        <w:fldChar w:fldCharType="begin">
          <w:fldData xml:space="preserve">PEVuZE5vdGU+PENpdGU+PEF1dGhvcj5MYXJnaGk8L0F1dGhvcj48WWVhcj4yMDEyPC9ZZWFyPjxS
ZWNOdW0+MTk8L1JlY051bT48RGlzcGxheVRleHQ+PHN0eWxlIGZhY2U9InN1cGVyc2NyaXB0Ij5b
MTldPC9zdHlsZT48L0Rpc3BsYXlUZXh0PjxyZWNvcmQ+PHJlYy1udW1iZXI+MTk8L3JlYy1udW1i
ZXI+PGZvcmVpZ24ta2V5cz48a2V5IGFwcD0iRU4iIGRiLWlkPSJyZnI5ZTJ4OTQwcnBwZmVwendk
cGZyd3R0MnNkcnJ2cGZkemQiIHRpbWVzdGFtcD0iMTQyNzI0MDU0OSI+MTk8L2tleT48L2ZvcmVp
Z24ta2V5cz48cmVmLXR5cGUgbmFtZT0iSm91cm5hbCBBcnRpY2xlIj4xNzwvcmVmLXR5cGU+PGNv
bnRyaWJ1dG9ycz48YXV0aG9ycz48YXV0aG9yPkxhcmdoaSwgQS48L2F1dGhvcj48YXV0aG9yPkNh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PjwvRW5kTm90ZT4A
</w:fldData>
        </w:fldChar>
      </w:r>
      <w:r w:rsidR="008D31C7">
        <w:rPr>
          <w:rFonts w:ascii="Book Antiqua" w:hAnsi="Book Antiqua"/>
        </w:rPr>
        <w:instrText xml:space="preserve"> ADDIN EN.CITE.DATA </w:instrText>
      </w:r>
      <w:r w:rsidR="008D31C7">
        <w:rPr>
          <w:rFonts w:ascii="Book Antiqua" w:hAnsi="Book Antiqua"/>
        </w:rPr>
      </w:r>
      <w:r w:rsidR="008D31C7">
        <w:rPr>
          <w:rFonts w:ascii="Book Antiqua" w:hAnsi="Book Antiqua"/>
        </w:rPr>
        <w:fldChar w:fldCharType="end"/>
      </w:r>
      <w:r w:rsidR="008D31C7" w:rsidRPr="00DC1B68">
        <w:rPr>
          <w:rFonts w:ascii="Book Antiqua" w:hAnsi="Book Antiqua"/>
        </w:rPr>
      </w:r>
      <w:r w:rsidR="008D31C7" w:rsidRPr="00DC1B68">
        <w:rPr>
          <w:rFonts w:ascii="Book Antiqua" w:hAnsi="Book Antiqua"/>
        </w:rPr>
        <w:fldChar w:fldCharType="separate"/>
      </w:r>
      <w:r w:rsidR="008D31C7" w:rsidRPr="00DC1B68">
        <w:rPr>
          <w:rFonts w:ascii="Book Antiqua" w:hAnsi="Book Antiqua"/>
          <w:noProof/>
          <w:vertAlign w:val="superscript"/>
        </w:rPr>
        <w:t>[</w:t>
      </w:r>
      <w:hyperlink w:anchor="_ENREF_19" w:tooltip="Larghi, 2012 #19" w:history="1">
        <w:r w:rsidR="008D31C7" w:rsidRPr="00DC1B68">
          <w:rPr>
            <w:rFonts w:ascii="Book Antiqua" w:hAnsi="Book Antiqua"/>
            <w:noProof/>
            <w:vertAlign w:val="superscript"/>
          </w:rPr>
          <w:t>19</w:t>
        </w:r>
      </w:hyperlink>
      <w:r w:rsidR="008D31C7" w:rsidRPr="00DC1B68">
        <w:rPr>
          <w:rFonts w:ascii="Book Antiqua" w:hAnsi="Book Antiqua"/>
          <w:noProof/>
          <w:vertAlign w:val="superscript"/>
        </w:rPr>
        <w:t>]</w:t>
      </w:r>
      <w:r w:rsidR="008D31C7" w:rsidRPr="00DC1B68">
        <w:rPr>
          <w:rFonts w:ascii="Book Antiqua" w:hAnsi="Book Antiqua"/>
        </w:rPr>
        <w:fldChar w:fldCharType="end"/>
      </w:r>
      <w:r w:rsidRPr="00DC1B68">
        <w:rPr>
          <w:rFonts w:ascii="Book Antiqua" w:hAnsi="Book Antiqua"/>
        </w:rPr>
        <w:t xml:space="preserve"> compared specimens obtained by EUS-FNA with samples obtained by surgery in 12 PNET cases and found a concordance rate of 83.3% (10/12). One case was diagnosed with NET G1 by the EUS-FNA specimen but with NET G2 by the surgery specimen. An additional case was diagnosed with NET G2 by EUS-FNA but NET G1 by surgery</w:t>
      </w:r>
      <w:r w:rsidRPr="00DC1B68">
        <w:rPr>
          <w:rFonts w:ascii="Book Antiqua" w:hAnsi="Book Antiqua"/>
        </w:rPr>
        <w:t>．</w:t>
      </w:r>
      <w:r w:rsidRPr="00DC1B68">
        <w:rPr>
          <w:rFonts w:ascii="Book Antiqua" w:hAnsi="Book Antiqua"/>
        </w:rPr>
        <w:t xml:space="preserve">Hasegawa </w:t>
      </w:r>
      <w:r w:rsidR="008D31C7" w:rsidRPr="008D31C7">
        <w:rPr>
          <w:rFonts w:ascii="Book Antiqua" w:hAnsi="Book Antiqua"/>
          <w:i/>
        </w:rPr>
        <w:t>et al</w:t>
      </w:r>
      <w:r w:rsidR="008D31C7" w:rsidRPr="00DC1B68">
        <w:rPr>
          <w:rFonts w:ascii="Book Antiqua" w:hAnsi="Book Antiqua"/>
        </w:rPr>
        <w:fldChar w:fldCharType="begin">
          <w:fldData xml:space="preserve">PEVuZE5vdGU+PENpdGU+PEF1dGhvcj5IYXNlZ2F3YTwvQXV0aG9yPjxZZWFyPjIwMTQ8L1llYXI+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ci0xPkVuZG9zY29weTwvYWJici0xPjwvYWx0LXBlcmlvZGljYWw+PHBhZ2VzPjMyLTg8L3BhZ2Vz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</w:fldData>
        </w:fldChar>
      </w:r>
      <w:r w:rsidR="008D31C7">
        <w:rPr>
          <w:rFonts w:ascii="Book Antiqua" w:hAnsi="Book Antiqua"/>
        </w:rPr>
        <w:instrText xml:space="preserve"> ADDIN EN.CITE </w:instrText>
      </w:r>
      <w:r w:rsidR="008D31C7">
        <w:rPr>
          <w:rFonts w:ascii="Book Antiqua" w:hAnsi="Book Antiqua"/>
        </w:rPr>
        <w:fldChar w:fldCharType="begin">
          <w:fldData xml:space="preserve">PEVuZE5vdGU+PENpdGU+PEF1dGhvcj5IYXNlZ2F3YTwvQXV0aG9yPjxZZWFyPjIwMTQ8L1llYXI+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ci0xPkVuZG9zY29weTwvYWJici0xPjwvYWx0LXBlcmlvZGljYWw+PHBhZ2VzPjMyLTg8L3BhZ2Vz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</w:fldData>
        </w:fldChar>
      </w:r>
      <w:r w:rsidR="008D31C7">
        <w:rPr>
          <w:rFonts w:ascii="Book Antiqua" w:hAnsi="Book Antiqua"/>
        </w:rPr>
        <w:instrText xml:space="preserve"> ADDIN EN.CITE.DATA </w:instrText>
      </w:r>
      <w:r w:rsidR="008D31C7">
        <w:rPr>
          <w:rFonts w:ascii="Book Antiqua" w:hAnsi="Book Antiqua"/>
        </w:rPr>
      </w:r>
      <w:r w:rsidR="008D31C7">
        <w:rPr>
          <w:rFonts w:ascii="Book Antiqua" w:hAnsi="Book Antiqua"/>
        </w:rPr>
        <w:fldChar w:fldCharType="end"/>
      </w:r>
      <w:r w:rsidR="008D31C7" w:rsidRPr="00DC1B68">
        <w:rPr>
          <w:rFonts w:ascii="Book Antiqua" w:hAnsi="Book Antiqua"/>
        </w:rPr>
      </w:r>
      <w:r w:rsidR="008D31C7" w:rsidRPr="00DC1B68">
        <w:rPr>
          <w:rFonts w:ascii="Book Antiqua" w:hAnsi="Book Antiqua"/>
        </w:rPr>
        <w:fldChar w:fldCharType="separate"/>
      </w:r>
      <w:r w:rsidR="008D31C7" w:rsidRPr="00DC1B68">
        <w:rPr>
          <w:rFonts w:ascii="Book Antiqua" w:hAnsi="Book Antiqua"/>
          <w:noProof/>
          <w:vertAlign w:val="superscript"/>
        </w:rPr>
        <w:t>[</w:t>
      </w:r>
      <w:hyperlink w:anchor="_ENREF_20" w:tooltip="Hasegawa, 2014 #20" w:history="1">
        <w:r w:rsidR="008D31C7" w:rsidRPr="00DC1B68">
          <w:rPr>
            <w:rFonts w:ascii="Book Antiqua" w:hAnsi="Book Antiqua"/>
            <w:noProof/>
            <w:vertAlign w:val="superscript"/>
          </w:rPr>
          <w:t>20</w:t>
        </w:r>
      </w:hyperlink>
      <w:r w:rsidR="008D31C7" w:rsidRPr="00DC1B68">
        <w:rPr>
          <w:rFonts w:ascii="Book Antiqua" w:hAnsi="Book Antiqua"/>
          <w:noProof/>
          <w:vertAlign w:val="superscript"/>
        </w:rPr>
        <w:t>]</w:t>
      </w:r>
      <w:r w:rsidR="008D31C7" w:rsidRPr="00DC1B68">
        <w:rPr>
          <w:rFonts w:ascii="Book Antiqua" w:hAnsi="Book Antiqua"/>
        </w:rPr>
        <w:fldChar w:fldCharType="end"/>
      </w:r>
      <w:r w:rsidRPr="00DC1B68">
        <w:rPr>
          <w:rFonts w:ascii="Book Antiqua" w:hAnsi="Book Antiqua"/>
        </w:rPr>
        <w:t xml:space="preserve"> reported that the concordance rate between EUS-FNA specimens and surgery specimens was 74.0% (20/27) when the EUS-FNA specimens were classified by average Ki-67 index, but the concordance rate was 77.8% (21/27) if the EUS-FNA specimens were classified by the highest Ki-67 index</w:t>
      </w:r>
      <w:r w:rsidRPr="00DC1B68">
        <w:rPr>
          <w:rFonts w:ascii="Book Antiqua" w:hAnsi="Book Antiqua"/>
        </w:rPr>
        <w:t>．</w:t>
      </w:r>
      <w:r w:rsidRPr="00DC1B68">
        <w:rPr>
          <w:rFonts w:ascii="Book Antiqua" w:hAnsi="Book Antiqua"/>
        </w:rPr>
        <w:t xml:space="preserve">In that report, one case was diagnosed as NEC by surgery but was diagnosed as NET G2 by the EUS-FNA specimen if classified by the average Ki-67 index. However, if classified by the highest Ki-67 index, the two cases diagnosed as NEC by surgery were diagnosed as NEC by EUS-FNA as well. Unno </w:t>
      </w:r>
      <w:r w:rsidR="008D31C7" w:rsidRPr="008D31C7">
        <w:rPr>
          <w:rFonts w:ascii="Book Antiqua" w:hAnsi="Book Antiqua"/>
          <w:i/>
        </w:rPr>
        <w:t>et al</w:t>
      </w:r>
      <w:r w:rsidR="008D31C7" w:rsidRPr="00DC1B68">
        <w:rPr>
          <w:rFonts w:ascii="Book Antiqua" w:hAnsi="Book Antiqua"/>
        </w:rPr>
        <w:fldChar w:fldCharType="begin"/>
      </w:r>
      <w:r w:rsidR="008D31C7">
        <w:rPr>
          <w:rFonts w:ascii="Book Antiqua" w:hAnsi="Book Antiqua"/>
        </w:rPr>
        <w:instrText xml:space="preserve"> ADDIN EN.CITE &lt;EndNote&gt;&lt;Cite&gt;&lt;Author&gt;Unno&lt;/Author&gt;&lt;Year&gt;2014&lt;/Year&gt;&lt;RecNum&gt;21&lt;/RecNum&gt;&lt;DisplayText&gt;&lt;style face="superscript"&gt;[21]&lt;/style&gt;&lt;/DisplayText&gt;&lt;record&gt;&lt;rec-number&gt;21&lt;/rec-number&gt;&lt;foreign-keys&gt;&lt;key app="EN" db-id="rfr9e2x940rppfepzwdpfrwtt2sdrrvpfdzd" timestamp="1427240549"&gt;21&lt;/key&gt;&lt;/foreign-keys&gt;&lt;ref-type name="Journal Article"&gt;17&lt;/ref-type&gt;&lt;contributors&gt;&lt;authors&gt;&lt;author&gt;Unno, J.&lt;/author&gt;&lt;author&gt;Kanno, A.&lt;/author&gt;&lt;author&gt;Masamune, A.&lt;/author&gt;&lt;author&gt;Kasajima, A.&lt;/author&gt;&lt;author&gt;Fujishima, F.&lt;/author&gt;&lt;author&gt;Ishida, K.&lt;/author&gt;&lt;author&gt;Hamada, S.&lt;/author&gt;&lt;author&gt;Kume, K.&lt;/author&gt;&lt;author&gt;Kikuta, K.&lt;/author&gt;&lt;author&gt;Hirota, M.&lt;/author&gt;&lt;author&gt;Motoi, F.&lt;/author&gt;&lt;author&gt;Unno, M.&lt;/author&gt;&lt;author&gt;Shimosegawa, T.&lt;/author&gt;&lt;/authors&gt;&lt;/contributors&gt;&lt;auth-address&gt;Division of Gastroenterology, Tohoku University Graduate School of Medicine , Sendai , Japan.&lt;/auth-address&gt;&lt;titles&gt;&lt;title&gt;The usefulness of endoscopic ultrasound-guided fine-needle aspiration for the diagnosis of pancreatic neuroendocrine tumors based on the World Health Organization classification&lt;/title&gt;&lt;secondary-title&gt;Scand J Gastroenterol&lt;/secondary-title&gt;&lt;alt-title&gt;Scandinavian journal of gastroenterology&lt;/alt-title&gt;&lt;/titles&gt;&lt;periodical&gt;&lt;full-title&gt;Scand J Gastroenterol&lt;/full-title&gt;&lt;abbr-1&gt;Scandinavian journal of gastroenterology&lt;/abbr-1&gt;&lt;/periodical&gt;&lt;alt-periodical&gt;&lt;full-title&gt;Scand J Gastroenterol&lt;/full-title&gt;&lt;abbr-1&gt;Scandinavian journal of gastroenterology&lt;/abbr-1&gt;&lt;/alt-periodical&gt;&lt;pages&gt;1367-74&lt;/pages&gt;&lt;volume&gt;49&lt;/volume&gt;&lt;number&gt;11&lt;/number&gt;&lt;edition&gt;2014/09/03&lt;/edition&gt;&lt;dates&gt;&lt;year&gt;2014&lt;/year&gt;&lt;pub-dates&gt;&lt;date&gt;Nov&lt;/date&gt;&lt;/pub-dates&gt;&lt;/dates&gt;&lt;isbn&gt;1502-7708 (Electronic)&amp;#xD;0036-5521 (Linking)&lt;/isbn&gt;&lt;accession-num&gt;25180490&lt;/accession-num&gt;&lt;urls&gt;&lt;/urls&gt;&lt;electronic-resource-num&gt;10.3109/00365521.2014.934909&lt;/electronic-resource-num&gt;&lt;remote-database-provider&gt;NLM&lt;/remote-database-provider&gt;&lt;language&gt;eng&lt;/language&gt;&lt;/record&gt;&lt;/Cite&gt;&lt;/EndNote&gt;</w:instrText>
      </w:r>
      <w:r w:rsidR="008D31C7" w:rsidRPr="00DC1B68">
        <w:rPr>
          <w:rFonts w:ascii="Book Antiqua" w:hAnsi="Book Antiqua"/>
        </w:rPr>
        <w:fldChar w:fldCharType="separate"/>
      </w:r>
      <w:r w:rsidR="008D31C7" w:rsidRPr="00DC1B68">
        <w:rPr>
          <w:rFonts w:ascii="Book Antiqua" w:hAnsi="Book Antiqua"/>
          <w:noProof/>
          <w:vertAlign w:val="superscript"/>
        </w:rPr>
        <w:t>[</w:t>
      </w:r>
      <w:hyperlink w:anchor="_ENREF_21" w:tooltip="Unno, 2014 #21" w:history="1">
        <w:r w:rsidR="008D31C7" w:rsidRPr="00DC1B68">
          <w:rPr>
            <w:rFonts w:ascii="Book Antiqua" w:hAnsi="Book Antiqua"/>
            <w:noProof/>
            <w:vertAlign w:val="superscript"/>
          </w:rPr>
          <w:t>21</w:t>
        </w:r>
      </w:hyperlink>
      <w:r w:rsidR="008D31C7" w:rsidRPr="00DC1B68">
        <w:rPr>
          <w:rFonts w:ascii="Book Antiqua" w:hAnsi="Book Antiqua"/>
          <w:noProof/>
          <w:vertAlign w:val="superscript"/>
        </w:rPr>
        <w:t>]</w:t>
      </w:r>
      <w:r w:rsidR="008D31C7" w:rsidRPr="00DC1B68">
        <w:rPr>
          <w:rFonts w:ascii="Book Antiqua" w:hAnsi="Book Antiqua"/>
        </w:rPr>
        <w:fldChar w:fldCharType="end"/>
      </w:r>
      <w:r w:rsidRPr="00DC1B68">
        <w:rPr>
          <w:rFonts w:ascii="Book Antiqua" w:hAnsi="Book Antiqua"/>
        </w:rPr>
        <w:t xml:space="preserve"> compared specimens obtained by EUS-FNA with samples obtained by surgery in 19 PNET cases and found a concordance rate of 89.5% (17/19). One case was diagnosed with NET G2 by the EUS-FNA specimen but with NET G3 by the surgery specimen. Additionally, another case was diagnosed with NET G1 by EUS-FNA but NET G2 by surgery. In our hospital, the only case diagnosed as NET G1 by EUS-FNA was diagnosed as NET G2 by surgery. Moreover, in a report before 2010, Piani </w:t>
      </w:r>
      <w:r w:rsidR="008D31C7" w:rsidRPr="008D31C7">
        <w:rPr>
          <w:rFonts w:ascii="Book Antiqua" w:hAnsi="Book Antiqua"/>
          <w:i/>
        </w:rPr>
        <w:t>et al</w:t>
      </w:r>
      <w:r w:rsidR="00C26743" w:rsidRPr="00DC1B68">
        <w:rPr>
          <w:rFonts w:ascii="Book Antiqua" w:hAnsi="Book Antiqua"/>
        </w:rPr>
        <w:fldChar w:fldCharType="begin">
          <w:fldData xml:space="preserve">PEVuZE5vdGU+PENpdGU+PEF1dGhvcj5QaWFuaTwvQXV0aG9yPjxZZWFyPjIwMDg8L1llYXI+PFJl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YXRlZCBjYW5jZXI8L2FiYnItMT48L2FsdC1wZXJpb2RpY2FsPjxwYWdlcz4xNzUtODE8L3BhZ2Vz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==
</w:fldData>
        </w:fldChar>
      </w:r>
      <w:r w:rsidR="00C26743">
        <w:rPr>
          <w:rFonts w:ascii="Book Antiqua" w:hAnsi="Book Antiqua"/>
        </w:rPr>
        <w:instrText xml:space="preserve"> ADDIN EN.CITE </w:instrText>
      </w:r>
      <w:r w:rsidR="00C26743">
        <w:rPr>
          <w:rFonts w:ascii="Book Antiqua" w:hAnsi="Book Antiqua"/>
        </w:rPr>
        <w:fldChar w:fldCharType="begin">
          <w:fldData xml:space="preserve">PEVuZE5vdGU+PENpdGU+PEF1dGhvcj5QaWFuaTwvQXV0aG9yPjxZZWFyPjIwMDg8L1llYXI+PFJl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YXRlZCBjYW5jZXI8L2FiYnItMT48L2FsdC1wZXJpb2RpY2FsPjxwYWdlcz4xNzUtODE8L3BhZ2Vz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==
</w:fldData>
        </w:fldChar>
      </w:r>
      <w:r w:rsidR="00C26743">
        <w:rPr>
          <w:rFonts w:ascii="Book Antiqua" w:hAnsi="Book Antiqua"/>
        </w:rPr>
        <w:instrText xml:space="preserve"> ADDIN EN.CITE.DATA </w:instrText>
      </w:r>
      <w:r w:rsidR="00C26743">
        <w:rPr>
          <w:rFonts w:ascii="Book Antiqua" w:hAnsi="Book Antiqua"/>
        </w:rPr>
      </w:r>
      <w:r w:rsidR="00C26743">
        <w:rPr>
          <w:rFonts w:ascii="Book Antiqua" w:hAnsi="Book Antiqua"/>
        </w:rPr>
        <w:fldChar w:fldCharType="end"/>
      </w:r>
      <w:r w:rsidR="00C26743" w:rsidRPr="00DC1B68">
        <w:rPr>
          <w:rFonts w:ascii="Book Antiqua" w:hAnsi="Book Antiqua"/>
        </w:rPr>
      </w:r>
      <w:r w:rsidR="00C26743" w:rsidRPr="00DC1B68">
        <w:rPr>
          <w:rFonts w:ascii="Book Antiqua" w:hAnsi="Book Antiqua"/>
        </w:rPr>
        <w:fldChar w:fldCharType="separate"/>
      </w:r>
      <w:r w:rsidR="00C26743" w:rsidRPr="00DC1B68">
        <w:rPr>
          <w:rFonts w:ascii="Book Antiqua" w:hAnsi="Book Antiqua"/>
          <w:noProof/>
          <w:vertAlign w:val="superscript"/>
        </w:rPr>
        <w:t>[</w:t>
      </w:r>
      <w:hyperlink w:anchor="_ENREF_22" w:tooltip="Piani, 2008 #22" w:history="1">
        <w:r w:rsidR="00C26743" w:rsidRPr="00DC1B68">
          <w:rPr>
            <w:rFonts w:ascii="Book Antiqua" w:hAnsi="Book Antiqua"/>
            <w:noProof/>
            <w:vertAlign w:val="superscript"/>
          </w:rPr>
          <w:t>22</w:t>
        </w:r>
      </w:hyperlink>
      <w:r w:rsidR="00C26743" w:rsidRPr="00DC1B68">
        <w:rPr>
          <w:rFonts w:ascii="Book Antiqua" w:hAnsi="Book Antiqua"/>
          <w:noProof/>
          <w:vertAlign w:val="superscript"/>
        </w:rPr>
        <w:t>]</w:t>
      </w:r>
      <w:r w:rsidR="00C26743" w:rsidRPr="00DC1B68">
        <w:rPr>
          <w:rFonts w:ascii="Book Antiqua" w:hAnsi="Book Antiqua"/>
        </w:rPr>
        <w:fldChar w:fldCharType="end"/>
      </w:r>
      <w:r w:rsidRPr="00DC1B68">
        <w:rPr>
          <w:rFonts w:ascii="Book Antiqua" w:hAnsi="Book Antiqua"/>
        </w:rPr>
        <w:t xml:space="preserve"> compared specimens obtained by EUS-FNA and those obtained by surgery in 18 cases. They reported that the concordance rate was 89% if 2% was used as the Ki-67 index cut-off value, and the concordance rate was 78% if a Ki-67 index range of 2% to </w:t>
      </w:r>
      <w:r w:rsidRPr="00DC1B68">
        <w:rPr>
          <w:rFonts w:ascii="Book Antiqua" w:hAnsi="Book Antiqua"/>
        </w:rPr>
        <w:lastRenderedPageBreak/>
        <w:t>10% was used as the cut-off value</w:t>
      </w:r>
      <w:r w:rsidRPr="00DC1B68">
        <w:rPr>
          <w:rFonts w:ascii="Book Antiqua" w:hAnsi="Book Antiqua"/>
        </w:rPr>
        <w:t>．</w:t>
      </w:r>
      <w:r w:rsidRPr="00DC1B68">
        <w:rPr>
          <w:rFonts w:ascii="Book Antiqua" w:hAnsi="Book Antiqua"/>
        </w:rPr>
        <w:t>Although this cut-off differs from the current cut-off value, a high concordance rate between EUS-FNA specimens and surgery specimens was shown. In these three reports and the present report, concordance rates between grades established by EUS-FNA and surgery were consistently between 70</w:t>
      </w:r>
      <w:r w:rsidR="00C26743">
        <w:rPr>
          <w:rFonts w:ascii="Book Antiqua" w:eastAsiaTheme="minorEastAsia" w:hAnsi="Book Antiqua" w:hint="eastAsia"/>
          <w:lang w:eastAsia="zh-CN"/>
        </w:rPr>
        <w:t>%</w:t>
      </w:r>
      <w:r w:rsidRPr="00C2539F">
        <w:rPr>
          <w:rFonts w:ascii="Book Antiqua" w:hAnsi="Book Antiqua"/>
        </w:rPr>
        <w:t>–</w:t>
      </w:r>
      <w:r w:rsidRPr="00DC1B68">
        <w:rPr>
          <w:rFonts w:ascii="Book Antiqua" w:hAnsi="Book Antiqua"/>
        </w:rPr>
        <w:t xml:space="preserve">80%, and the concordance rate in differentiating lesions as NET or NEC was 98.5% (65/66). </w:t>
      </w:r>
    </w:p>
    <w:p w14:paraId="7754D983" w14:textId="076A52BA" w:rsidR="0044767A" w:rsidRPr="00DC1B68" w:rsidRDefault="00B469F7" w:rsidP="00651DFF">
      <w:pPr>
        <w:widowControl/>
        <w:adjustRightInd w:val="0"/>
        <w:snapToGrid w:val="0"/>
        <w:spacing w:line="360" w:lineRule="auto"/>
        <w:ind w:firstLineChars="300" w:firstLine="720"/>
        <w:rPr>
          <w:rFonts w:ascii="Book Antiqua" w:hAnsi="Book Antiqua"/>
        </w:rPr>
      </w:pPr>
      <w:r>
        <w:rPr>
          <w:rFonts w:ascii="Book Antiqua" w:hAnsi="Book Antiqua" w:hint="eastAsia"/>
        </w:rPr>
        <w:t xml:space="preserve">In our study, </w:t>
      </w:r>
      <w:r w:rsidR="00CF4E0A">
        <w:rPr>
          <w:rFonts w:ascii="Book Antiqua" w:hAnsi="Book Antiqua" w:hint="eastAsia"/>
        </w:rPr>
        <w:t>l</w:t>
      </w:r>
      <w:r w:rsidR="00475A56" w:rsidRPr="00DC1B68">
        <w:rPr>
          <w:rFonts w:ascii="Book Antiqua" w:hAnsi="Book Antiqua"/>
        </w:rPr>
        <w:t xml:space="preserve">iver metastases after surgery were observed in one case of NET G2. Pape </w:t>
      </w:r>
      <w:r w:rsidR="008D31C7" w:rsidRPr="008D31C7">
        <w:rPr>
          <w:rFonts w:ascii="Book Antiqua" w:hAnsi="Book Antiqua"/>
          <w:i/>
        </w:rPr>
        <w:t>et al</w:t>
      </w:r>
      <w:r w:rsidR="00C26743" w:rsidRPr="00DC1B68">
        <w:rPr>
          <w:rFonts w:ascii="Book Antiqua" w:hAnsi="Book Antiqua"/>
        </w:rPr>
        <w:fldChar w:fldCharType="begin">
          <w:fldData xml:space="preserve">PEVuZE5vdGU+PENpdGU+PEF1dGhvcj5QYXBlPC9BdXRob3I+PFllYXI+MjAwODwvWWVhcj48UmVj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PGFiYnItMT5DYW5jZXI8L2FiYnItMT48L2FsdC1wZXJpb2RpY2FsPjxwYWdlcz4yNTYtNjU8L3Bh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</w:fldData>
        </w:fldChar>
      </w:r>
      <w:r w:rsidR="00C26743">
        <w:rPr>
          <w:rFonts w:ascii="Book Antiqua" w:hAnsi="Book Antiqua"/>
        </w:rPr>
        <w:instrText xml:space="preserve"> ADDIN EN.CITE </w:instrText>
      </w:r>
      <w:r w:rsidR="00C26743">
        <w:rPr>
          <w:rFonts w:ascii="Book Antiqua" w:hAnsi="Book Antiqua"/>
        </w:rPr>
        <w:fldChar w:fldCharType="begin">
          <w:fldData xml:space="preserve">PEVuZE5vdGU+PENpdGU+PEF1dGhvcj5QYXBlPC9BdXRob3I+PFllYXI+MjAwODwvWWVhcj48UmVj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PGFiYnItMT5DYW5jZXI8L2FiYnItMT48L2FsdC1wZXJpb2RpY2FsPjxwYWdlcz4yNTYtNjU8L3Bh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</w:fldData>
        </w:fldChar>
      </w:r>
      <w:r w:rsidR="00C26743">
        <w:rPr>
          <w:rFonts w:ascii="Book Antiqua" w:hAnsi="Book Antiqua"/>
        </w:rPr>
        <w:instrText xml:space="preserve"> ADDIN EN.CITE.DATA </w:instrText>
      </w:r>
      <w:r w:rsidR="00C26743">
        <w:rPr>
          <w:rFonts w:ascii="Book Antiqua" w:hAnsi="Book Antiqua"/>
        </w:rPr>
      </w:r>
      <w:r w:rsidR="00C26743">
        <w:rPr>
          <w:rFonts w:ascii="Book Antiqua" w:hAnsi="Book Antiqua"/>
        </w:rPr>
        <w:fldChar w:fldCharType="end"/>
      </w:r>
      <w:r w:rsidR="00C26743" w:rsidRPr="00DC1B68">
        <w:rPr>
          <w:rFonts w:ascii="Book Antiqua" w:hAnsi="Book Antiqua"/>
        </w:rPr>
      </w:r>
      <w:r w:rsidR="00C26743" w:rsidRPr="00DC1B68">
        <w:rPr>
          <w:rFonts w:ascii="Book Antiqua" w:hAnsi="Book Antiqua"/>
        </w:rPr>
        <w:fldChar w:fldCharType="separate"/>
      </w:r>
      <w:r w:rsidR="00C26743" w:rsidRPr="00DC1B68">
        <w:rPr>
          <w:rFonts w:ascii="Book Antiqua" w:hAnsi="Book Antiqua"/>
          <w:noProof/>
          <w:vertAlign w:val="superscript"/>
        </w:rPr>
        <w:t>[</w:t>
      </w:r>
      <w:hyperlink w:anchor="_ENREF_23" w:tooltip="Pape, 2008 #23" w:history="1">
        <w:r w:rsidR="00C26743" w:rsidRPr="00DC1B68">
          <w:rPr>
            <w:rFonts w:ascii="Book Antiqua" w:hAnsi="Book Antiqua"/>
            <w:noProof/>
            <w:vertAlign w:val="superscript"/>
          </w:rPr>
          <w:t>23</w:t>
        </w:r>
      </w:hyperlink>
      <w:r w:rsidR="00C26743" w:rsidRPr="00DC1B68">
        <w:rPr>
          <w:rFonts w:ascii="Book Antiqua" w:hAnsi="Book Antiqua"/>
          <w:noProof/>
          <w:vertAlign w:val="superscript"/>
        </w:rPr>
        <w:t>]</w:t>
      </w:r>
      <w:r w:rsidR="00C26743" w:rsidRPr="00DC1B68">
        <w:rPr>
          <w:rFonts w:ascii="Book Antiqua" w:hAnsi="Book Antiqua"/>
        </w:rPr>
        <w:fldChar w:fldCharType="end"/>
      </w:r>
      <w:r w:rsidR="00475A56" w:rsidRPr="00DC1B68">
        <w:rPr>
          <w:rFonts w:ascii="Book Antiqua" w:hAnsi="Book Antiqua"/>
        </w:rPr>
        <w:t xml:space="preserve"> confirmed an increased survival risk for patients with grade 2 or 3 gastroenteropancreatic NET. Jann </w:t>
      </w:r>
      <w:r w:rsidR="008D31C7" w:rsidRPr="008D31C7">
        <w:rPr>
          <w:rFonts w:ascii="Book Antiqua" w:hAnsi="Book Antiqua"/>
          <w:i/>
        </w:rPr>
        <w:t>et al</w:t>
      </w:r>
      <w:r w:rsidR="00C26743" w:rsidRPr="00DC1B68">
        <w:rPr>
          <w:rFonts w:ascii="Book Antiqua" w:hAnsi="Book Antiqua"/>
        </w:rPr>
        <w:fldChar w:fldCharType="begin">
          <w:fldData xml:space="preserve">PEVuZE5vdGU+PENpdGU+PEF1dGhvcj5KYW5uPC9BdXRob3I+PFllYXI+MjAxMTwvWWVhcj48UmVj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b2RpY2FsPjxwYWdlcz4zMzMyLTQxPC9wYWdlcz48dm9sdW1lPjExNzwvdm9sdW1lPjxudW1iZXI+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</w:fldData>
        </w:fldChar>
      </w:r>
      <w:r w:rsidR="00C26743">
        <w:rPr>
          <w:rFonts w:ascii="Book Antiqua" w:hAnsi="Book Antiqua"/>
        </w:rPr>
        <w:instrText xml:space="preserve"> ADDIN EN.CITE </w:instrText>
      </w:r>
      <w:r w:rsidR="00C26743">
        <w:rPr>
          <w:rFonts w:ascii="Book Antiqua" w:hAnsi="Book Antiqua"/>
        </w:rPr>
        <w:fldChar w:fldCharType="begin">
          <w:fldData xml:space="preserve">PEVuZE5vdGU+PENpdGU+PEF1dGhvcj5KYW5uPC9BdXRob3I+PFllYXI+MjAxMTwvWWVhcj48UmVj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b2RpY2FsPjxwYWdlcz4zMzMyLTQxPC9wYWdlcz48dm9sdW1lPjExNzwvdm9sdW1lPjxudW1iZXI+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</w:fldData>
        </w:fldChar>
      </w:r>
      <w:r w:rsidR="00C26743">
        <w:rPr>
          <w:rFonts w:ascii="Book Antiqua" w:hAnsi="Book Antiqua"/>
        </w:rPr>
        <w:instrText xml:space="preserve"> ADDIN EN.CITE.DATA </w:instrText>
      </w:r>
      <w:r w:rsidR="00C26743">
        <w:rPr>
          <w:rFonts w:ascii="Book Antiqua" w:hAnsi="Book Antiqua"/>
        </w:rPr>
      </w:r>
      <w:r w:rsidR="00C26743">
        <w:rPr>
          <w:rFonts w:ascii="Book Antiqua" w:hAnsi="Book Antiqua"/>
        </w:rPr>
        <w:fldChar w:fldCharType="end"/>
      </w:r>
      <w:r w:rsidR="00C26743" w:rsidRPr="00DC1B68">
        <w:rPr>
          <w:rFonts w:ascii="Book Antiqua" w:hAnsi="Book Antiqua"/>
        </w:rPr>
      </w:r>
      <w:r w:rsidR="00C26743" w:rsidRPr="00DC1B68">
        <w:rPr>
          <w:rFonts w:ascii="Book Antiqua" w:hAnsi="Book Antiqua"/>
        </w:rPr>
        <w:fldChar w:fldCharType="separate"/>
      </w:r>
      <w:r w:rsidR="00C26743" w:rsidRPr="00DC1B68">
        <w:rPr>
          <w:rFonts w:ascii="Book Antiqua" w:hAnsi="Book Antiqua"/>
          <w:noProof/>
          <w:vertAlign w:val="superscript"/>
        </w:rPr>
        <w:t>[</w:t>
      </w:r>
      <w:hyperlink w:anchor="_ENREF_24" w:tooltip="Jann, 2011 #24" w:history="1">
        <w:r w:rsidR="00C26743" w:rsidRPr="00DC1B68">
          <w:rPr>
            <w:rFonts w:ascii="Book Antiqua" w:hAnsi="Book Antiqua"/>
            <w:noProof/>
            <w:vertAlign w:val="superscript"/>
          </w:rPr>
          <w:t>24</w:t>
        </w:r>
      </w:hyperlink>
      <w:r w:rsidR="00C26743" w:rsidRPr="00DC1B68">
        <w:rPr>
          <w:rFonts w:ascii="Book Antiqua" w:hAnsi="Book Antiqua"/>
          <w:noProof/>
          <w:vertAlign w:val="superscript"/>
        </w:rPr>
        <w:t>]</w:t>
      </w:r>
      <w:r w:rsidR="00C26743" w:rsidRPr="00DC1B68">
        <w:rPr>
          <w:rFonts w:ascii="Book Antiqua" w:hAnsi="Book Antiqua"/>
        </w:rPr>
        <w:fldChar w:fldCharType="end"/>
      </w:r>
      <w:r w:rsidR="00475A56" w:rsidRPr="00DC1B68">
        <w:rPr>
          <w:rFonts w:ascii="Book Antiqua" w:hAnsi="Book Antiqua"/>
        </w:rPr>
        <w:t xml:space="preserve"> reported that prognoses were statistically worse in patients with grade 2 or 3 NETs in the midgut and hindgut. Therefore, more cautious observation is necessary in patients with NET G2 or G3.</w:t>
      </w:r>
    </w:p>
    <w:p w14:paraId="0D297CB7" w14:textId="7B0D44C6" w:rsidR="0044767A" w:rsidRPr="00DC1B68" w:rsidRDefault="00475A56" w:rsidP="00651DFF">
      <w:pPr>
        <w:widowControl/>
        <w:adjustRightInd w:val="0"/>
        <w:snapToGrid w:val="0"/>
        <w:spacing w:line="360" w:lineRule="auto"/>
        <w:ind w:firstLineChars="300" w:firstLine="720"/>
        <w:rPr>
          <w:rFonts w:ascii="Book Antiqua" w:hAnsi="Book Antiqua"/>
        </w:rPr>
      </w:pPr>
      <w:r w:rsidRPr="00DC1B68">
        <w:rPr>
          <w:rFonts w:ascii="Book Antiqua" w:hAnsi="Book Antiqua"/>
        </w:rPr>
        <w:t>If lesions are unresectable, chemotherapy differs between NET and NEC. Therefore, diagnosing the grade of NET by EUS-FNA must be efficient for determining the chemotherapy choice. The chemotherapy administered in the two cases in this study was sufficiently effective, as evidenced by the fact that the expected progression-free survival of everolimus is 11 mo, and the expected response rate of cisplatin + etoposide therapy ranges from 42</w:t>
      </w:r>
      <w:r w:rsidR="00C26743">
        <w:rPr>
          <w:rFonts w:ascii="Book Antiqua" w:eastAsiaTheme="minorEastAsia" w:hAnsi="Book Antiqua" w:hint="eastAsia"/>
          <w:lang w:eastAsia="zh-CN"/>
        </w:rPr>
        <w:t>%</w:t>
      </w:r>
      <w:r w:rsidRPr="00C2539F">
        <w:rPr>
          <w:rFonts w:ascii="Book Antiqua" w:hAnsi="Book Antiqua"/>
        </w:rPr>
        <w:t xml:space="preserve"> to </w:t>
      </w:r>
      <w:r w:rsidRPr="00DC1B68">
        <w:rPr>
          <w:rFonts w:ascii="Book Antiqua" w:hAnsi="Book Antiqua"/>
        </w:rPr>
        <w:t>67%</w:t>
      </w:r>
      <w:r w:rsidRPr="00DC1B68">
        <w:rPr>
          <w:rFonts w:ascii="Book Antiqua" w:hAnsi="Book Antiqua"/>
        </w:rPr>
        <w:fldChar w:fldCharType="begin">
          <w:fldData xml:space="preserve">PEVuZE5vdGU+PENpdGU+PEF1dGhvcj5NaXRyeTwvQXV0aG9yPjxZZWFyPjE5OTk8L1llYXI+PFJl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ZGljYWw+PHBhZ2VzPjEzNTEtNTwvcGFnZXM+PHZvbHVtZT44MTwvdm9sdW1lPjxudW1iZXI+ODwv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PHBhZ2VzPjIyNy0zMjwvcGFnZXM+PHZvbHVtZT42ODwvdm9sdW1lPjxudW1iZXI+MjwvbnVtYmVy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PEVuZE5vdGU+PENpdGU+PEF1dGhvcj5NaXRyeTwvQXV0aG9yPjxZZWFyPjE5OTk8L1llYXI+PFJl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ZGljYWw+PHBhZ2VzPjEzNTEtNTwvcGFnZXM+PHZvbHVtZT44MTwvdm9sdW1lPjxudW1iZXI+ODwv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00CB33D0" w:rsidRPr="00CB33D0">
        <w:rPr>
          <w:rFonts w:ascii="Book Antiqua" w:hAnsi="Book Antiqua"/>
          <w:noProof/>
          <w:vertAlign w:val="superscript"/>
        </w:rPr>
        <w:t>[</w:t>
      </w:r>
      <w:hyperlink w:anchor="_ENREF_12" w:tooltip="Mitry, 1999 #12" w:history="1">
        <w:r w:rsidR="008938AE" w:rsidRPr="00CB33D0">
          <w:rPr>
            <w:rFonts w:ascii="Book Antiqua" w:hAnsi="Book Antiqua"/>
            <w:noProof/>
            <w:vertAlign w:val="superscript"/>
          </w:rPr>
          <w:t>12</w:t>
        </w:r>
      </w:hyperlink>
      <w:r w:rsidR="00CB33D0" w:rsidRPr="00CB33D0">
        <w:rPr>
          <w:rFonts w:ascii="Book Antiqua" w:hAnsi="Book Antiqua"/>
          <w:noProof/>
          <w:vertAlign w:val="superscript"/>
        </w:rPr>
        <w:t>,</w:t>
      </w:r>
      <w:hyperlink w:anchor="_ENREF_13" w:tooltip="Moertel, 1991 #13" w:history="1">
        <w:r w:rsidR="008938AE" w:rsidRPr="00CB33D0">
          <w:rPr>
            <w:rFonts w:ascii="Book Antiqua" w:hAnsi="Book Antiqua"/>
            <w:noProof/>
            <w:vertAlign w:val="superscript"/>
          </w:rPr>
          <w:t>13</w:t>
        </w:r>
      </w:hyperlink>
      <w:r w:rsidR="00CB33D0" w:rsidRPr="00CB33D0">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 Although there were only two cases in the present study, both were diagnosed and treated adequately based on conclusions drawn from the EUS-FNA data.</w:t>
      </w:r>
    </w:p>
    <w:p w14:paraId="0BA2315B" w14:textId="2DFF3ACB" w:rsidR="0044767A" w:rsidRPr="00DC1B68" w:rsidRDefault="00475A56" w:rsidP="00651DFF">
      <w:pPr>
        <w:widowControl/>
        <w:adjustRightInd w:val="0"/>
        <w:snapToGrid w:val="0"/>
        <w:spacing w:line="360" w:lineRule="auto"/>
        <w:ind w:firstLineChars="300" w:firstLine="720"/>
        <w:rPr>
          <w:rFonts w:ascii="Book Antiqua" w:hAnsi="Book Antiqua"/>
        </w:rPr>
      </w:pPr>
      <w:r w:rsidRPr="00DC1B68">
        <w:rPr>
          <w:rFonts w:ascii="Book Antiqua" w:hAnsi="Book Antiqua"/>
        </w:rPr>
        <w:t xml:space="preserve">When using EUS-FNA for diagnosing PNETs, there are expected difficulties in obtaining specimens due to bleeding and blood contamination from abundant blood flow. Therefore, methods for obtaining sufficient specimens for immunostaining are required. In two previous reports, Larghi </w:t>
      </w:r>
      <w:r w:rsidR="008D31C7" w:rsidRPr="008D31C7">
        <w:rPr>
          <w:rFonts w:ascii="Book Antiqua" w:hAnsi="Book Antiqua"/>
          <w:i/>
        </w:rPr>
        <w:t>et al</w:t>
      </w:r>
      <w:r w:rsidR="00C26743">
        <w:rPr>
          <w:rFonts w:ascii="Book Antiqua" w:hAnsi="Book Antiqua"/>
        </w:rPr>
        <w:fldChar w:fldCharType="begin">
          <w:fldData xml:space="preserve">PEVuZE5vdGU+PENpdGU+PEF1dGhvcj5DaGF0emlwYW50ZWxpczwvQXV0aG9yPjxZZWFyPjIwMDg8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cz4yNTUtNjI8L3BhZ2VzPjx2b2x1bWU+MTE0PC92b2x1bWU+PG51bWJlcj40PC9udW1iZXI+PGVk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</w:fldData>
        </w:fldChar>
      </w:r>
      <w:r w:rsidR="00C26743">
        <w:rPr>
          <w:rFonts w:ascii="Book Antiqua" w:hAnsi="Book Antiqua"/>
        </w:rPr>
        <w:instrText xml:space="preserve"> ADDIN EN.CITE </w:instrText>
      </w:r>
      <w:r w:rsidR="00C26743">
        <w:rPr>
          <w:rFonts w:ascii="Book Antiqua" w:hAnsi="Book Antiqua"/>
        </w:rPr>
        <w:fldChar w:fldCharType="begin">
          <w:fldData xml:space="preserve">PEVuZE5vdGU+PENpdGU+PEF1dGhvcj5DaGF0emlwYW50ZWxpczwvQXV0aG9yPjxZZWFyPjIwMDg8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cz4yNTUtNjI8L3BhZ2VzPjx2b2x1bWU+MTE0PC92b2x1bWU+PG51bWJlcj40PC9udW1iZXI+PGVk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</w:fldData>
        </w:fldChar>
      </w:r>
      <w:r w:rsidR="00C26743">
        <w:rPr>
          <w:rFonts w:ascii="Book Antiqua" w:hAnsi="Book Antiqua"/>
        </w:rPr>
        <w:instrText xml:space="preserve"> ADDIN EN.CITE.DATA </w:instrText>
      </w:r>
      <w:r w:rsidR="00C26743">
        <w:rPr>
          <w:rFonts w:ascii="Book Antiqua" w:hAnsi="Book Antiqua"/>
        </w:rPr>
      </w:r>
      <w:r w:rsidR="00C26743">
        <w:rPr>
          <w:rFonts w:ascii="Book Antiqua" w:hAnsi="Book Antiqua"/>
        </w:rPr>
        <w:fldChar w:fldCharType="end"/>
      </w:r>
      <w:r w:rsidR="00C26743">
        <w:rPr>
          <w:rFonts w:ascii="Book Antiqua" w:hAnsi="Book Antiqua"/>
        </w:rPr>
      </w:r>
      <w:r w:rsidR="00C26743">
        <w:rPr>
          <w:rFonts w:ascii="Book Antiqua" w:hAnsi="Book Antiqua"/>
        </w:rPr>
        <w:fldChar w:fldCharType="separate"/>
      </w:r>
      <w:r w:rsidR="00C26743" w:rsidRPr="0018386A">
        <w:rPr>
          <w:rFonts w:ascii="Book Antiqua" w:hAnsi="Book Antiqua"/>
          <w:noProof/>
          <w:vertAlign w:val="superscript"/>
        </w:rPr>
        <w:t>[</w:t>
      </w:r>
      <w:hyperlink w:anchor="_ENREF_17" w:tooltip="Chatzipantelis, 2008 #17" w:history="1">
        <w:r w:rsidR="00C26743" w:rsidRPr="0018386A">
          <w:rPr>
            <w:rFonts w:ascii="Book Antiqua" w:hAnsi="Book Antiqua"/>
            <w:noProof/>
            <w:vertAlign w:val="superscript"/>
          </w:rPr>
          <w:t>1</w:t>
        </w:r>
        <w:r w:rsidR="00C26743">
          <w:rPr>
            <w:rFonts w:ascii="Book Antiqua" w:eastAsiaTheme="minorEastAsia" w:hAnsi="Book Antiqua" w:hint="eastAsia"/>
            <w:noProof/>
            <w:vertAlign w:val="superscript"/>
            <w:lang w:eastAsia="zh-CN"/>
          </w:rPr>
          <w:t>9</w:t>
        </w:r>
      </w:hyperlink>
      <w:r w:rsidR="00C26743" w:rsidRPr="0018386A">
        <w:rPr>
          <w:rFonts w:ascii="Book Antiqua" w:hAnsi="Book Antiqua"/>
          <w:noProof/>
          <w:vertAlign w:val="superscript"/>
        </w:rPr>
        <w:t>]</w:t>
      </w:r>
      <w:r w:rsidR="00C26743">
        <w:rPr>
          <w:rFonts w:ascii="Book Antiqua" w:hAnsi="Book Antiqua"/>
        </w:rPr>
        <w:fldChar w:fldCharType="end"/>
      </w:r>
      <w:r w:rsidRPr="00DC1B68">
        <w:rPr>
          <w:rFonts w:ascii="Book Antiqua" w:hAnsi="Book Antiqua"/>
        </w:rPr>
        <w:t xml:space="preserve"> used 19G needles, and Hasegawa </w:t>
      </w:r>
      <w:r w:rsidR="008D31C7" w:rsidRPr="008D31C7">
        <w:rPr>
          <w:rFonts w:ascii="Book Antiqua" w:hAnsi="Book Antiqua"/>
          <w:i/>
        </w:rPr>
        <w:t>et al</w:t>
      </w:r>
      <w:r w:rsidR="00C26743">
        <w:rPr>
          <w:rFonts w:ascii="Book Antiqua" w:hAnsi="Book Antiqua" w:hint="eastAsia"/>
          <w:vertAlign w:val="superscript"/>
        </w:rPr>
        <w:t>[20]</w:t>
      </w:r>
      <w:r w:rsidR="00C26743">
        <w:rPr>
          <w:rFonts w:ascii="Book Antiqua" w:eastAsiaTheme="minorEastAsia" w:hAnsi="Book Antiqua" w:hint="eastAsia"/>
          <w:vertAlign w:val="superscript"/>
          <w:lang w:eastAsia="zh-CN"/>
        </w:rPr>
        <w:t xml:space="preserve"> </w:t>
      </w:r>
      <w:r w:rsidRPr="00DC1B68">
        <w:rPr>
          <w:rFonts w:ascii="Book Antiqua" w:hAnsi="Book Antiqua"/>
        </w:rPr>
        <w:t xml:space="preserve">adopted the fanning method reported by Bang </w:t>
      </w:r>
      <w:r w:rsidR="008D31C7" w:rsidRPr="008D31C7">
        <w:rPr>
          <w:rFonts w:ascii="Book Antiqua" w:hAnsi="Book Antiqua"/>
          <w:i/>
        </w:rPr>
        <w:t>et al</w:t>
      </w:r>
      <w:r w:rsidR="00C26743" w:rsidRPr="00DC1B68">
        <w:rPr>
          <w:rFonts w:ascii="Book Antiqua" w:hAnsi="Book Antiqua"/>
        </w:rPr>
        <w:fldChar w:fldCharType="begin">
          <w:fldData xml:space="preserve">PEVuZE5vdGU+PENpdGU+PEF1dGhvcj5CYW5nPC9BdXRob3I+PFllYXI+MjAxMzwvWWVhcj48UmVj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bHQtcGVyaW9kaWNhbD48cGFnZXM+NDQ1LTUwPC9wYWdlcz48dm9sdW1lPjQ1PC92b2x1bWU+PG51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</w:fldData>
        </w:fldChar>
      </w:r>
      <w:r w:rsidR="00C26743">
        <w:rPr>
          <w:rFonts w:ascii="Book Antiqua" w:hAnsi="Book Antiqua"/>
        </w:rPr>
        <w:instrText xml:space="preserve"> ADDIN EN.CITE </w:instrText>
      </w:r>
      <w:r w:rsidR="00C26743">
        <w:rPr>
          <w:rFonts w:ascii="Book Antiqua" w:hAnsi="Book Antiqua"/>
        </w:rPr>
        <w:fldChar w:fldCharType="begin">
          <w:fldData xml:space="preserve">PEVuZE5vdGU+PENpdGU+PEF1dGhvcj5CYW5nPC9BdXRob3I+PFllYXI+MjAxMzwvWWVhcj48UmVj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bHQtcGVyaW9kaWNhbD48cGFnZXM+NDQ1LTUwPC9wYWdlcz48dm9sdW1lPjQ1PC92b2x1bWU+PG51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</w:fldData>
        </w:fldChar>
      </w:r>
      <w:r w:rsidR="00C26743">
        <w:rPr>
          <w:rFonts w:ascii="Book Antiqua" w:hAnsi="Book Antiqua"/>
        </w:rPr>
        <w:instrText xml:space="preserve"> ADDIN EN.CITE.DATA </w:instrText>
      </w:r>
      <w:r w:rsidR="00C26743">
        <w:rPr>
          <w:rFonts w:ascii="Book Antiqua" w:hAnsi="Book Antiqua"/>
        </w:rPr>
      </w:r>
      <w:r w:rsidR="00C26743">
        <w:rPr>
          <w:rFonts w:ascii="Book Antiqua" w:hAnsi="Book Antiqua"/>
        </w:rPr>
        <w:fldChar w:fldCharType="end"/>
      </w:r>
      <w:r w:rsidR="00C26743" w:rsidRPr="00DC1B68">
        <w:rPr>
          <w:rFonts w:ascii="Book Antiqua" w:hAnsi="Book Antiqua"/>
        </w:rPr>
      </w:r>
      <w:r w:rsidR="00C26743" w:rsidRPr="00DC1B68">
        <w:rPr>
          <w:rFonts w:ascii="Book Antiqua" w:hAnsi="Book Antiqua"/>
        </w:rPr>
        <w:fldChar w:fldCharType="separate"/>
      </w:r>
      <w:r w:rsidR="00C26743" w:rsidRPr="00DC1B68">
        <w:rPr>
          <w:rFonts w:ascii="Book Antiqua" w:hAnsi="Book Antiqua"/>
          <w:noProof/>
          <w:vertAlign w:val="superscript"/>
        </w:rPr>
        <w:t>[</w:t>
      </w:r>
      <w:hyperlink w:anchor="_ENREF_25" w:tooltip="Bang, 2013 #25" w:history="1">
        <w:r w:rsidR="00C26743" w:rsidRPr="00DC1B68">
          <w:rPr>
            <w:rFonts w:ascii="Book Antiqua" w:hAnsi="Book Antiqua"/>
            <w:noProof/>
            <w:vertAlign w:val="superscript"/>
          </w:rPr>
          <w:t>25</w:t>
        </w:r>
      </w:hyperlink>
      <w:r w:rsidR="00C26743" w:rsidRPr="00DC1B68">
        <w:rPr>
          <w:rFonts w:ascii="Book Antiqua" w:hAnsi="Book Antiqua"/>
          <w:noProof/>
          <w:vertAlign w:val="superscript"/>
        </w:rPr>
        <w:t>]</w:t>
      </w:r>
      <w:r w:rsidR="00C26743" w:rsidRPr="00DC1B68">
        <w:rPr>
          <w:rFonts w:ascii="Book Antiqua" w:hAnsi="Book Antiqua"/>
        </w:rPr>
        <w:fldChar w:fldCharType="end"/>
      </w:r>
      <w:r w:rsidRPr="00DC1B68">
        <w:rPr>
          <w:rFonts w:ascii="Book Antiqua" w:hAnsi="Book Antiqua"/>
        </w:rPr>
        <w:t xml:space="preserve"> in 2013. Moreover, </w:t>
      </w:r>
      <w:r w:rsidR="00C26743" w:rsidRPr="00C26743">
        <w:rPr>
          <w:rFonts w:ascii="Book Antiqua" w:hAnsi="Book Antiqua"/>
        </w:rPr>
        <w:t xml:space="preserve">Eloubeidi </w:t>
      </w:r>
      <w:r w:rsidR="008D31C7" w:rsidRPr="008D31C7">
        <w:rPr>
          <w:rFonts w:ascii="Book Antiqua" w:hAnsi="Book Antiqua"/>
          <w:i/>
        </w:rPr>
        <w:t>et al</w:t>
      </w:r>
      <w:r w:rsidR="00C26743" w:rsidRPr="00DC1B68">
        <w:rPr>
          <w:rFonts w:ascii="Book Antiqua" w:hAnsi="Book Antiqua"/>
        </w:rPr>
        <w:fldChar w:fldCharType="begin">
          <w:fldData xml:space="preserve">PEVuZE5vdGU+PENpdGU+PEF1dGhvcj5FbG91YmVpZGk8L0F1dGhvcj48WWVhcj4yMDEyPC9ZZWFy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</w:fldData>
        </w:fldChar>
      </w:r>
      <w:r w:rsidR="00C26743">
        <w:rPr>
          <w:rFonts w:ascii="Book Antiqua" w:hAnsi="Book Antiqua"/>
        </w:rPr>
        <w:instrText xml:space="preserve"> ADDIN EN.CITE </w:instrText>
      </w:r>
      <w:r w:rsidR="00C26743">
        <w:rPr>
          <w:rFonts w:ascii="Book Antiqua" w:hAnsi="Book Antiqua"/>
        </w:rPr>
        <w:fldChar w:fldCharType="begin">
          <w:fldData xml:space="preserve">PEVuZE5vdGU+PENpdGU+PEF1dGhvcj5FbG91YmVpZGk8L0F1dGhvcj48WWVhcj4yMDEyPC9ZZWFy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</w:fldData>
        </w:fldChar>
      </w:r>
      <w:r w:rsidR="00C26743">
        <w:rPr>
          <w:rFonts w:ascii="Book Antiqua" w:hAnsi="Book Antiqua"/>
        </w:rPr>
        <w:instrText xml:space="preserve"> ADDIN EN.CITE.DATA </w:instrText>
      </w:r>
      <w:r w:rsidR="00C26743">
        <w:rPr>
          <w:rFonts w:ascii="Book Antiqua" w:hAnsi="Book Antiqua"/>
        </w:rPr>
      </w:r>
      <w:r w:rsidR="00C26743">
        <w:rPr>
          <w:rFonts w:ascii="Book Antiqua" w:hAnsi="Book Antiqua"/>
        </w:rPr>
        <w:fldChar w:fldCharType="end"/>
      </w:r>
      <w:r w:rsidR="00C26743" w:rsidRPr="00DC1B68">
        <w:rPr>
          <w:rFonts w:ascii="Book Antiqua" w:hAnsi="Book Antiqua"/>
        </w:rPr>
      </w:r>
      <w:r w:rsidR="00C26743" w:rsidRPr="00DC1B68">
        <w:rPr>
          <w:rFonts w:ascii="Book Antiqua" w:hAnsi="Book Antiqua"/>
        </w:rPr>
        <w:fldChar w:fldCharType="separate"/>
      </w:r>
      <w:r w:rsidR="00C26743" w:rsidRPr="00DC1B68">
        <w:rPr>
          <w:rFonts w:ascii="Book Antiqua" w:hAnsi="Book Antiqua"/>
          <w:noProof/>
          <w:vertAlign w:val="superscript"/>
        </w:rPr>
        <w:t>[</w:t>
      </w:r>
      <w:hyperlink w:anchor="_ENREF_26" w:tooltip="Eloubeidi, 2012 #26" w:history="1">
        <w:r w:rsidR="00C26743" w:rsidRPr="00DC1B68">
          <w:rPr>
            <w:rFonts w:ascii="Book Antiqua" w:hAnsi="Book Antiqua"/>
            <w:noProof/>
            <w:vertAlign w:val="superscript"/>
          </w:rPr>
          <w:t>26</w:t>
        </w:r>
      </w:hyperlink>
      <w:r w:rsidR="00C26743" w:rsidRPr="00DC1B68">
        <w:rPr>
          <w:rFonts w:ascii="Book Antiqua" w:hAnsi="Book Antiqua"/>
          <w:noProof/>
          <w:vertAlign w:val="superscript"/>
        </w:rPr>
        <w:t>]</w:t>
      </w:r>
      <w:r w:rsidR="00C26743" w:rsidRPr="00DC1B68">
        <w:rPr>
          <w:rFonts w:ascii="Book Antiqua" w:hAnsi="Book Antiqua"/>
        </w:rPr>
        <w:fldChar w:fldCharType="end"/>
      </w:r>
      <w:r w:rsidRPr="00DC1B68">
        <w:rPr>
          <w:rFonts w:ascii="Book Antiqua" w:hAnsi="Book Antiqua"/>
        </w:rPr>
        <w:t xml:space="preserve"> performed EUS-FNA without negative pressure and diagnosed 13 cases of PNET. In this study, we applied the fanning method, and Ki-67 indices were evaluable for 10/11 cases for which Ki-67 staining was performed; one case was not evaluable. Therefore, a good concordance rate of grading between EUS-FNA and surgery specimens was observed by this approach.</w:t>
      </w:r>
    </w:p>
    <w:p w14:paraId="684C1E5D" w14:textId="018EC773" w:rsidR="0044767A" w:rsidRPr="00DC1B68" w:rsidRDefault="00475A56" w:rsidP="00651DFF">
      <w:pPr>
        <w:widowControl/>
        <w:adjustRightInd w:val="0"/>
        <w:snapToGrid w:val="0"/>
        <w:spacing w:line="360" w:lineRule="auto"/>
        <w:ind w:firstLineChars="300" w:firstLine="720"/>
        <w:rPr>
          <w:rFonts w:ascii="Book Antiqua" w:hAnsi="Book Antiqua"/>
        </w:rPr>
      </w:pPr>
      <w:r w:rsidRPr="00DC1B68">
        <w:rPr>
          <w:rFonts w:ascii="Book Antiqua" w:hAnsi="Book Antiqua"/>
        </w:rPr>
        <w:t xml:space="preserve">There are certain limitations to the present study. First, the research was carried out at a single institution with a small number of patients, and it was a </w:t>
      </w:r>
      <w:r w:rsidRPr="00DC1B68">
        <w:rPr>
          <w:rFonts w:ascii="Book Antiqua" w:hAnsi="Book Antiqua"/>
        </w:rPr>
        <w:lastRenderedPageBreak/>
        <w:t>retrospective study. Further accumulation of study data is needed for a better comparison of Ki-67 indices between EUS-FNA and surgery specimens. Considering that PNET is relatively rare, it is useful to describe decisions on treatment regimens guided only by EUS-FNA specimens for future medical care. Second, the research evaluated only the Ki-67 index of EUS-FNA specimens. It was reported that K-ras mutations were observed in certain NET patients</w:t>
      </w:r>
      <w:r w:rsidRPr="00DC1B68">
        <w:rPr>
          <w:rFonts w:ascii="Book Antiqua" w:hAnsi="Book Antiqua"/>
        </w:rPr>
        <w:fldChar w:fldCharType="begin">
          <w:fldData xml:space="preserve">PEVuZE5vdGU+PENpdGU+PEF1dGhvcj5Ib3NvZGE8L0F1dGhvcj48WWVhcj4yMDEwPC9ZZWFyPjxS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ZXM+NzY5LTc0PC9wYWdlcz48dm9sdW1lPjc1PC92b2x1bWU+PG51bWJlcj40PC9udW1iZXI+PGtl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PEVuZE5vdGU+PENpdGU+PEF1dGhvcj5Ib3NvZGE8L0F1dGhvcj48WWVhcj4yMDEwPC9ZZWFyPjxS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ZXM+NzY5LTc0PC9wYWdlcz48dm9sdW1lPjc1PC92b2x1bWU+PG51bWJlcj40PC9udW1iZXI+PGtl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00CB33D0" w:rsidRPr="00CB33D0">
        <w:rPr>
          <w:rFonts w:ascii="Book Antiqua" w:hAnsi="Book Antiqua"/>
          <w:noProof/>
          <w:vertAlign w:val="superscript"/>
        </w:rPr>
        <w:t>[</w:t>
      </w:r>
      <w:hyperlink w:anchor="_ENREF_27" w:tooltip="Hosoda, 2010 #27" w:history="1">
        <w:r w:rsidR="008938AE" w:rsidRPr="00CB33D0">
          <w:rPr>
            <w:rFonts w:ascii="Book Antiqua" w:hAnsi="Book Antiqua"/>
            <w:noProof/>
            <w:vertAlign w:val="superscript"/>
          </w:rPr>
          <w:t>27</w:t>
        </w:r>
      </w:hyperlink>
      <w:r w:rsidR="00CB33D0" w:rsidRPr="00CB33D0">
        <w:rPr>
          <w:rFonts w:ascii="Book Antiqua" w:hAnsi="Book Antiqua"/>
          <w:noProof/>
          <w:vertAlign w:val="superscript"/>
        </w:rPr>
        <w:t>,</w:t>
      </w:r>
      <w:hyperlink w:anchor="_ENREF_28" w:tooltip="Ogura, 2012 #28" w:history="1">
        <w:r w:rsidR="008938AE" w:rsidRPr="00CB33D0">
          <w:rPr>
            <w:rFonts w:ascii="Book Antiqua" w:hAnsi="Book Antiqua"/>
            <w:noProof/>
            <w:vertAlign w:val="superscript"/>
          </w:rPr>
          <w:t>28</w:t>
        </w:r>
      </w:hyperlink>
      <w:r w:rsidR="00CB33D0" w:rsidRPr="00CB33D0">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 and K-ras status might be correlated with malignancy of NET in the future. The Ki-67 index correlates with the prognosis of NET</w:t>
      </w:r>
      <w:r w:rsidRPr="00DC1B68">
        <w:rPr>
          <w:rFonts w:ascii="Book Antiqua" w:hAnsi="Book Antiqua"/>
        </w:rPr>
        <w:fldChar w:fldCharType="begin">
          <w:fldData xml:space="preserve">PEVuZE5vdGU+PENpdGU+PEF1dGhvcj5KYW5uPC9BdXRob3I+PFllYXI+MjAxMTwvWWVhcj48UmVj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b2RpY2FsPjxwYWdlcz4zMzMyLTQxPC9wYWdlcz48dm9sdW1lPjExNzwvdm9sdW1lPjxudW1iZXI+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</w:fldData>
        </w:fldChar>
      </w:r>
      <w:r w:rsidR="00CB33D0">
        <w:rPr>
          <w:rFonts w:ascii="Book Antiqua" w:hAnsi="Book Antiqua"/>
        </w:rPr>
        <w:instrText xml:space="preserve"> ADDIN EN.CITE </w:instrText>
      </w:r>
      <w:r w:rsidR="00CB33D0">
        <w:rPr>
          <w:rFonts w:ascii="Book Antiqua" w:hAnsi="Book Antiqua"/>
        </w:rPr>
        <w:fldChar w:fldCharType="begin">
          <w:fldData xml:space="preserve">PEVuZE5vdGU+PENpdGU+PEF1dGhvcj5KYW5uPC9BdXRob3I+PFllYXI+MjAxMTwvWWVhcj48UmVj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b2RpY2FsPjxwYWdlcz4zMzMyLTQxPC9wYWdlcz48dm9sdW1lPjExNzwvdm9sdW1lPjxudW1iZXI+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</w:fldData>
        </w:fldChar>
      </w:r>
      <w:r w:rsidR="00CB33D0">
        <w:rPr>
          <w:rFonts w:ascii="Book Antiqua" w:hAnsi="Book Antiqua"/>
        </w:rPr>
        <w:instrText xml:space="preserve"> ADDIN EN.CITE.DATA </w:instrText>
      </w:r>
      <w:r w:rsidR="00CB33D0">
        <w:rPr>
          <w:rFonts w:ascii="Book Antiqua" w:hAnsi="Book Antiqua"/>
        </w:rPr>
      </w:r>
      <w:r w:rsidR="00CB33D0">
        <w:rPr>
          <w:rFonts w:ascii="Book Antiqua" w:hAnsi="Book Antiqua"/>
        </w:rPr>
        <w:fldChar w:fldCharType="end"/>
      </w:r>
      <w:r w:rsidRPr="00DC1B68">
        <w:rPr>
          <w:rFonts w:ascii="Book Antiqua" w:hAnsi="Book Antiqua"/>
        </w:rPr>
      </w:r>
      <w:r w:rsidRPr="00DC1B68">
        <w:rPr>
          <w:rFonts w:ascii="Book Antiqua" w:hAnsi="Book Antiqua"/>
        </w:rPr>
        <w:fldChar w:fldCharType="separate"/>
      </w:r>
      <w:r w:rsidRPr="00DC1B68">
        <w:rPr>
          <w:rFonts w:ascii="Book Antiqua" w:hAnsi="Book Antiqua"/>
          <w:noProof/>
          <w:vertAlign w:val="superscript"/>
        </w:rPr>
        <w:t>[</w:t>
      </w:r>
      <w:hyperlink w:anchor="_ENREF_24" w:tooltip="Jann, 2011 #24" w:history="1">
        <w:r w:rsidR="008938AE" w:rsidRPr="00DC1B68">
          <w:rPr>
            <w:rFonts w:ascii="Book Antiqua" w:hAnsi="Book Antiqua"/>
            <w:noProof/>
            <w:vertAlign w:val="superscript"/>
          </w:rPr>
          <w:t>24</w:t>
        </w:r>
      </w:hyperlink>
      <w:r w:rsidRPr="00DC1B68">
        <w:rPr>
          <w:rFonts w:ascii="Book Antiqua" w:hAnsi="Book Antiqua"/>
          <w:noProof/>
          <w:vertAlign w:val="superscript"/>
        </w:rPr>
        <w:t>]</w:t>
      </w:r>
      <w:r w:rsidRPr="00DC1B68">
        <w:rPr>
          <w:rFonts w:ascii="Book Antiqua" w:hAnsi="Book Antiqua"/>
        </w:rPr>
        <w:fldChar w:fldCharType="end"/>
      </w:r>
      <w:r w:rsidRPr="00DC1B68">
        <w:rPr>
          <w:rFonts w:ascii="Book Antiqua" w:hAnsi="Book Antiqua"/>
        </w:rPr>
        <w:t xml:space="preserve"> and is a predictive factor for the effect of chemotherapy. Sorbye </w:t>
      </w:r>
      <w:r w:rsidR="008D31C7" w:rsidRPr="008D31C7">
        <w:rPr>
          <w:rFonts w:ascii="Book Antiqua" w:hAnsi="Book Antiqua"/>
          <w:i/>
        </w:rPr>
        <w:t>et al</w:t>
      </w:r>
      <w:r w:rsidR="007D587E" w:rsidRPr="00DC1B68">
        <w:rPr>
          <w:rFonts w:ascii="Book Antiqua" w:hAnsi="Book Antiqua"/>
        </w:rPr>
        <w:fldChar w:fldCharType="begin">
          <w:fldData xml:space="preserve">PEVuZE5vdGU+PENpdGU+PEF1dGhvcj5Tb3JieWU8L0F1dGhvcj48WWVhcj4yMDEzPC9ZZWFyPjxS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</w:fldData>
        </w:fldChar>
      </w:r>
      <w:r w:rsidR="007D587E">
        <w:rPr>
          <w:rFonts w:ascii="Book Antiqua" w:hAnsi="Book Antiqua"/>
        </w:rPr>
        <w:instrText xml:space="preserve"> ADDIN EN.CITE </w:instrText>
      </w:r>
      <w:r w:rsidR="007D587E">
        <w:rPr>
          <w:rFonts w:ascii="Book Antiqua" w:hAnsi="Book Antiqua"/>
        </w:rPr>
        <w:fldChar w:fldCharType="begin">
          <w:fldData xml:space="preserve">PEVuZE5vdGU+PENpdGU+PEF1dGhvcj5Tb3JieWU8L0F1dGhvcj48WWVhcj4yMDEzPC9ZZWFyPjxS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</w:fldData>
        </w:fldChar>
      </w:r>
      <w:r w:rsidR="007D587E">
        <w:rPr>
          <w:rFonts w:ascii="Book Antiqua" w:hAnsi="Book Antiqua"/>
        </w:rPr>
        <w:instrText xml:space="preserve"> ADDIN EN.CITE.DATA </w:instrText>
      </w:r>
      <w:r w:rsidR="007D587E">
        <w:rPr>
          <w:rFonts w:ascii="Book Antiqua" w:hAnsi="Book Antiqua"/>
        </w:rPr>
      </w:r>
      <w:r w:rsidR="007D587E">
        <w:rPr>
          <w:rFonts w:ascii="Book Antiqua" w:hAnsi="Book Antiqua"/>
        </w:rPr>
        <w:fldChar w:fldCharType="end"/>
      </w:r>
      <w:r w:rsidR="007D587E" w:rsidRPr="00DC1B68">
        <w:rPr>
          <w:rFonts w:ascii="Book Antiqua" w:hAnsi="Book Antiqua"/>
        </w:rPr>
      </w:r>
      <w:r w:rsidR="007D587E" w:rsidRPr="00DC1B68">
        <w:rPr>
          <w:rFonts w:ascii="Book Antiqua" w:hAnsi="Book Antiqua"/>
        </w:rPr>
        <w:fldChar w:fldCharType="separate"/>
      </w:r>
      <w:r w:rsidR="007D587E" w:rsidRPr="00DC1B68">
        <w:rPr>
          <w:rFonts w:ascii="Book Antiqua" w:hAnsi="Book Antiqua"/>
          <w:noProof/>
          <w:vertAlign w:val="superscript"/>
        </w:rPr>
        <w:t>[</w:t>
      </w:r>
      <w:hyperlink w:anchor="_ENREF_29" w:tooltip="Sorbye, 2013 #29" w:history="1">
        <w:r w:rsidR="007D587E" w:rsidRPr="00DC1B68">
          <w:rPr>
            <w:rFonts w:ascii="Book Antiqua" w:hAnsi="Book Antiqua"/>
            <w:noProof/>
            <w:vertAlign w:val="superscript"/>
          </w:rPr>
          <w:t>29</w:t>
        </w:r>
      </w:hyperlink>
      <w:r w:rsidR="007D587E" w:rsidRPr="00DC1B68">
        <w:rPr>
          <w:rFonts w:ascii="Book Antiqua" w:hAnsi="Book Antiqua"/>
          <w:noProof/>
          <w:vertAlign w:val="superscript"/>
        </w:rPr>
        <w:t>]</w:t>
      </w:r>
      <w:r w:rsidR="007D587E" w:rsidRPr="00DC1B68">
        <w:rPr>
          <w:rFonts w:ascii="Book Antiqua" w:hAnsi="Book Antiqua"/>
        </w:rPr>
        <w:fldChar w:fldCharType="end"/>
      </w:r>
      <w:r w:rsidRPr="00DC1B68">
        <w:rPr>
          <w:rFonts w:ascii="Book Antiqua" w:hAnsi="Book Antiqua"/>
        </w:rPr>
        <w:t xml:space="preserve"> reported that gastrointestinal NEC patients with Ki-67 &lt;</w:t>
      </w:r>
      <w:r w:rsidR="00441A90">
        <w:rPr>
          <w:rFonts w:ascii="Book Antiqua" w:eastAsiaTheme="minorEastAsia" w:hAnsi="Book Antiqua" w:hint="eastAsia"/>
          <w:lang w:eastAsia="zh-CN"/>
        </w:rPr>
        <w:t xml:space="preserve"> </w:t>
      </w:r>
      <w:r w:rsidRPr="00DC1B68">
        <w:rPr>
          <w:rFonts w:ascii="Book Antiqua" w:hAnsi="Book Antiqua"/>
        </w:rPr>
        <w:t>55% had a lower response rate to platinum-based chemotherapy than patients with Ki-67 ≥</w:t>
      </w:r>
      <w:r w:rsidR="00441A90">
        <w:rPr>
          <w:rFonts w:ascii="Book Antiqua" w:eastAsiaTheme="minorEastAsia" w:hAnsi="Book Antiqua" w:hint="eastAsia"/>
          <w:lang w:eastAsia="zh-CN"/>
        </w:rPr>
        <w:t xml:space="preserve"> </w:t>
      </w:r>
      <w:r w:rsidRPr="00DC1B68">
        <w:rPr>
          <w:rFonts w:ascii="Book Antiqua" w:hAnsi="Book Antiqua"/>
        </w:rPr>
        <w:t xml:space="preserve">55% (15% </w:t>
      </w:r>
      <w:r w:rsidRPr="00441A90">
        <w:rPr>
          <w:rFonts w:ascii="Book Antiqua" w:hAnsi="Book Antiqua"/>
          <w:i/>
        </w:rPr>
        <w:t>vs</w:t>
      </w:r>
      <w:r w:rsidRPr="00DC1B68">
        <w:rPr>
          <w:rFonts w:ascii="Book Antiqua" w:hAnsi="Book Antiqua"/>
        </w:rPr>
        <w:t xml:space="preserve"> 42%). Scoazec </w:t>
      </w:r>
      <w:r w:rsidR="008D31C7" w:rsidRPr="008D31C7">
        <w:rPr>
          <w:rFonts w:ascii="Book Antiqua" w:hAnsi="Book Antiqua"/>
          <w:i/>
        </w:rPr>
        <w:t>et al</w:t>
      </w:r>
      <w:r w:rsidR="007D587E" w:rsidRPr="00DC1B68">
        <w:rPr>
          <w:rFonts w:ascii="Book Antiqua" w:hAnsi="Book Antiqua"/>
        </w:rPr>
        <w:fldChar w:fldCharType="begin"/>
      </w:r>
      <w:r w:rsidR="007D587E">
        <w:rPr>
          <w:rFonts w:ascii="Book Antiqua" w:hAnsi="Book Antiqua"/>
        </w:rPr>
        <w:instrText xml:space="preserve"> ADDIN EN.CITE &lt;EndNote&gt;&lt;Cite&gt;&lt;Author&gt;Scoazec&lt;/Author&gt;&lt;Year&gt;2012&lt;/Year&gt;&lt;RecNum&gt;30&lt;/RecNum&gt;&lt;DisplayText&gt;&lt;style face="superscript"&gt;[30]&lt;/style&gt;&lt;/DisplayText&gt;&lt;record&gt;&lt;rec-number&gt;30&lt;/rec-number&gt;&lt;foreign-keys&gt;&lt;key app="EN" db-id="rfr9e2x940rppfepzwdpfrwtt2sdrrvpfdzd" timestamp="1427240550"&gt;30&lt;/key&gt;&lt;/foreign-keys&gt;&lt;ref-type name="Journal Article"&gt;17&lt;/ref-type&gt;&lt;contributors&gt;&lt;authors&gt;&lt;author&gt;Scoazec, Jean-Yves&lt;/author&gt;&lt;author&gt;Couvelard, Anne&lt;/author&gt;&lt;author&gt;Monges, Genevieve&lt;/author&gt;&lt;author&gt;Leteurtre, Emmanuelle&lt;/author&gt;&lt;author&gt;Belleannee, Genevieve&lt;/author&gt;&lt;author&gt;Guyetant, Serge&lt;/author&gt;&lt;author&gt;Duvillard, Pierre&lt;/author&gt;&lt;author&gt;Danjoux, Marie&lt;/author&gt;&lt;author&gt;Parot, Xavier&lt;/author&gt;&lt;author&gt;Lepage, Come&lt;/author&gt;&lt;/authors&gt;&lt;/contributors&gt;&lt;titles&gt;&lt;title&gt;Well-differentiated grade 3 digestive neuroendocrine tumors: Myth or reality? The PRONET study group (abstract)&lt;/title&gt;&lt;secondary-title&gt;J Clin Oncol&lt;/secondary-title&gt;&lt;/titles&gt;&lt;periodical&gt;&lt;full-title&gt;J Clin Oncol&lt;/full-title&gt;&lt;abbr-1&gt;Journal of clinical oncology : official journal of the American Society of Clinical Oncology&lt;/abbr-1&gt;&lt;/periodical&gt;&lt;pages&gt;abstract 4129&lt;/pages&gt;&lt;volume&gt;30&lt;/volume&gt;&lt;dates&gt;&lt;year&gt;2012&lt;/year&gt;&lt;/dates&gt;&lt;publisher&gt;AMER SOC CLINICAL ONCOLOGY 2318 MILL ROAD, STE 800, ALEXANDRIA, VA 22314 USA&lt;/publisher&gt;&lt;isbn&gt;0732-183X&lt;/isbn&gt;&lt;urls&gt;&lt;/urls&gt;&lt;/record&gt;&lt;/Cite&gt;&lt;/EndNote&gt;</w:instrText>
      </w:r>
      <w:r w:rsidR="007D587E" w:rsidRPr="00DC1B68">
        <w:rPr>
          <w:rFonts w:ascii="Book Antiqua" w:hAnsi="Book Antiqua"/>
        </w:rPr>
        <w:fldChar w:fldCharType="separate"/>
      </w:r>
      <w:r w:rsidR="007D587E" w:rsidRPr="00DC1B68">
        <w:rPr>
          <w:rFonts w:ascii="Book Antiqua" w:hAnsi="Book Antiqua"/>
          <w:noProof/>
          <w:vertAlign w:val="superscript"/>
        </w:rPr>
        <w:t>[</w:t>
      </w:r>
      <w:hyperlink w:anchor="_ENREF_30" w:tooltip="Scoazec, 2012 #30" w:history="1">
        <w:r w:rsidR="007D587E" w:rsidRPr="00DC1B68">
          <w:rPr>
            <w:rFonts w:ascii="Book Antiqua" w:hAnsi="Book Antiqua"/>
            <w:noProof/>
            <w:vertAlign w:val="superscript"/>
          </w:rPr>
          <w:t>30</w:t>
        </w:r>
      </w:hyperlink>
      <w:r w:rsidR="007D587E" w:rsidRPr="00DC1B68">
        <w:rPr>
          <w:rFonts w:ascii="Book Antiqua" w:hAnsi="Book Antiqua"/>
          <w:noProof/>
          <w:vertAlign w:val="superscript"/>
        </w:rPr>
        <w:t>]</w:t>
      </w:r>
      <w:r w:rsidR="007D587E" w:rsidRPr="00DC1B68">
        <w:rPr>
          <w:rFonts w:ascii="Book Antiqua" w:hAnsi="Book Antiqua"/>
        </w:rPr>
        <w:fldChar w:fldCharType="end"/>
      </w:r>
      <w:r w:rsidRPr="00DC1B68">
        <w:rPr>
          <w:rFonts w:ascii="Book Antiqua" w:hAnsi="Book Antiqua"/>
        </w:rPr>
        <w:t xml:space="preserve"> reported that 20% of gastrointestinal NET and PNET cases diagnosed as NEC by the WHO 2010 classification were well differentiated; therefore, it is thought that well differentiated tumors could be included in NEC cases that do not respond to platinum-based chemotherapy. In this report, the Ki-67 index of the NEC patients was 48.6%; however, the specimens obtained by EUS-FNA showed poor differentiation. Therefore, platinum-based chemotherapy was indicated in this patient, and it was effective. </w:t>
      </w:r>
    </w:p>
    <w:p w14:paraId="4B35B95D" w14:textId="3A4BAACC" w:rsidR="0044767A" w:rsidRPr="00DC1B68" w:rsidRDefault="00475A56" w:rsidP="00651DFF">
      <w:pPr>
        <w:widowControl/>
        <w:adjustRightInd w:val="0"/>
        <w:snapToGrid w:val="0"/>
        <w:spacing w:line="360" w:lineRule="auto"/>
        <w:ind w:firstLineChars="300" w:firstLine="720"/>
        <w:rPr>
          <w:rFonts w:ascii="Book Antiqua" w:hAnsi="Book Antiqua"/>
        </w:rPr>
      </w:pPr>
      <w:r w:rsidRPr="00DC1B68">
        <w:rPr>
          <w:rFonts w:ascii="Book Antiqua" w:hAnsi="Book Antiqua"/>
        </w:rPr>
        <w:t xml:space="preserve">In conclusion, EUS-FNA is useful for diagnosing the Ki-67 index </w:t>
      </w:r>
      <w:r w:rsidRPr="00DC1B68">
        <w:rPr>
          <w:rFonts w:ascii="Book Antiqua" w:hAnsi="Book Antiqua" w:cs="Times New Roman"/>
        </w:rPr>
        <w:t xml:space="preserve">grade </w:t>
      </w:r>
      <w:r w:rsidRPr="00DC1B68">
        <w:rPr>
          <w:rFonts w:ascii="Book Antiqua" w:hAnsi="Book Antiqua"/>
        </w:rPr>
        <w:t xml:space="preserve">of PNET and </w:t>
      </w:r>
      <w:r w:rsidRPr="00DC1B68">
        <w:rPr>
          <w:rFonts w:ascii="Book Antiqua" w:hAnsi="Book Antiqua" w:cs="Times New Roman"/>
        </w:rPr>
        <w:t xml:space="preserve">for deciding </w:t>
      </w:r>
      <w:r w:rsidRPr="00DC1B68">
        <w:rPr>
          <w:rFonts w:ascii="Book Antiqua" w:hAnsi="Book Antiqua"/>
        </w:rPr>
        <w:t>treatment</w:t>
      </w:r>
      <w:r w:rsidRPr="00DC1B68">
        <w:rPr>
          <w:rFonts w:ascii="Book Antiqua" w:hAnsi="Book Antiqua" w:cs="Times New Roman"/>
        </w:rPr>
        <w:t xml:space="preserve"> regimens</w:t>
      </w:r>
      <w:r w:rsidRPr="00DC1B68">
        <w:rPr>
          <w:rFonts w:ascii="Book Antiqua" w:hAnsi="Book Antiqua"/>
        </w:rPr>
        <w:t xml:space="preserve">. </w:t>
      </w:r>
    </w:p>
    <w:p w14:paraId="03073966" w14:textId="70738DD5" w:rsidR="00197A1A" w:rsidRDefault="00197A1A" w:rsidP="00651DFF">
      <w:pPr>
        <w:widowControl/>
        <w:adjustRightInd w:val="0"/>
        <w:snapToGrid w:val="0"/>
        <w:rPr>
          <w:rFonts w:ascii="Book Antiqua" w:eastAsiaTheme="minorEastAsia" w:hAnsi="Book Antiqua"/>
          <w:lang w:eastAsia="zh-CN"/>
        </w:rPr>
      </w:pPr>
    </w:p>
    <w:p w14:paraId="2DC65749" w14:textId="77777777" w:rsidR="0044767A" w:rsidRPr="00DC1B68" w:rsidRDefault="00475A56" w:rsidP="00651DFF">
      <w:pPr>
        <w:autoSpaceDE w:val="0"/>
        <w:autoSpaceDN w:val="0"/>
        <w:adjustRightInd w:val="0"/>
        <w:snapToGrid w:val="0"/>
        <w:spacing w:line="360" w:lineRule="auto"/>
        <w:rPr>
          <w:rFonts w:ascii="Book Antiqua" w:hAnsi="Book Antiqua"/>
          <w:b/>
          <w:caps/>
        </w:rPr>
      </w:pPr>
      <w:r w:rsidRPr="00DC1B68">
        <w:rPr>
          <w:rFonts w:ascii="Book Antiqua" w:hAnsi="Book Antiqua"/>
          <w:b/>
          <w:caps/>
        </w:rPr>
        <w:t>comments</w:t>
      </w:r>
    </w:p>
    <w:p w14:paraId="2D0F6416" w14:textId="77777777" w:rsidR="0044767A" w:rsidRPr="00DC1B68" w:rsidRDefault="00475A56" w:rsidP="00651DFF">
      <w:pPr>
        <w:widowControl/>
        <w:adjustRightInd w:val="0"/>
        <w:snapToGrid w:val="0"/>
        <w:spacing w:line="360" w:lineRule="auto"/>
        <w:rPr>
          <w:rFonts w:ascii="Book Antiqua" w:eastAsia="MS Mincho" w:hAnsi="Book Antiqua"/>
          <w:b/>
          <w:i/>
        </w:rPr>
      </w:pPr>
      <w:r w:rsidRPr="00C2539F">
        <w:rPr>
          <w:rFonts w:ascii="Book Antiqua" w:eastAsia="MS Mincho" w:hAnsi="Book Antiqua"/>
          <w:b/>
          <w:i/>
        </w:rPr>
        <w:t>Background</w:t>
      </w:r>
    </w:p>
    <w:p w14:paraId="427F6E4B" w14:textId="3091CA17" w:rsidR="0044767A" w:rsidRDefault="00475A56" w:rsidP="00651DFF">
      <w:pPr>
        <w:widowControl/>
        <w:adjustRightInd w:val="0"/>
        <w:snapToGrid w:val="0"/>
        <w:spacing w:line="360" w:lineRule="auto"/>
        <w:rPr>
          <w:rFonts w:ascii="Book Antiqua" w:eastAsia="MS Mincho" w:hAnsi="Book Antiqua"/>
        </w:rPr>
      </w:pPr>
      <w:r w:rsidRPr="004A40F1">
        <w:rPr>
          <w:rFonts w:ascii="Book Antiqua" w:eastAsia="MS Mincho" w:hAnsi="Book Antiqua"/>
        </w:rPr>
        <w:t>Neuroendocrine tumor</w:t>
      </w:r>
      <w:r w:rsidRPr="00DC1B68">
        <w:rPr>
          <w:rFonts w:ascii="Book Antiqua" w:eastAsia="MS Mincho" w:hAnsi="Book Antiqua"/>
        </w:rPr>
        <w:t>s</w:t>
      </w:r>
      <w:r w:rsidRPr="004A40F1">
        <w:rPr>
          <w:rFonts w:ascii="Book Antiqua" w:eastAsia="MS Mincho" w:hAnsi="Book Antiqua"/>
        </w:rPr>
        <w:t xml:space="preserve"> (N</w:t>
      </w:r>
      <w:r w:rsidRPr="00DC1B68">
        <w:rPr>
          <w:rFonts w:ascii="Book Antiqua" w:eastAsia="MS Mincho" w:hAnsi="Book Antiqua"/>
        </w:rPr>
        <w:t>ETs</w:t>
      </w:r>
      <w:r w:rsidRPr="004A40F1">
        <w:rPr>
          <w:rFonts w:ascii="Book Antiqua" w:eastAsia="MS Mincho" w:hAnsi="Book Antiqua"/>
        </w:rPr>
        <w:t xml:space="preserve">) develop from neuroendocrine cells distributed </w:t>
      </w:r>
      <w:r w:rsidRPr="00DC1B68">
        <w:rPr>
          <w:rFonts w:ascii="Book Antiqua" w:eastAsia="MS Mincho" w:hAnsi="Book Antiqua"/>
        </w:rPr>
        <w:t>throughout</w:t>
      </w:r>
      <w:r w:rsidRPr="004A40F1">
        <w:rPr>
          <w:rFonts w:ascii="Book Antiqua" w:eastAsia="MS Mincho" w:hAnsi="Book Antiqua"/>
        </w:rPr>
        <w:t xml:space="preserve"> the body. Pancreatic NET</w:t>
      </w:r>
      <w:r w:rsidRPr="00DC1B68">
        <w:rPr>
          <w:rFonts w:ascii="Book Antiqua" w:eastAsia="MS Mincho" w:hAnsi="Book Antiqua"/>
        </w:rPr>
        <w:t>s</w:t>
      </w:r>
      <w:r w:rsidRPr="004A40F1">
        <w:rPr>
          <w:rFonts w:ascii="Book Antiqua" w:eastAsia="MS Mincho" w:hAnsi="Book Antiqua"/>
        </w:rPr>
        <w:t xml:space="preserve"> (PNET</w:t>
      </w:r>
      <w:r w:rsidRPr="00DC1B68">
        <w:rPr>
          <w:rFonts w:ascii="Book Antiqua" w:eastAsia="MS Mincho" w:hAnsi="Book Antiqua"/>
        </w:rPr>
        <w:t>s</w:t>
      </w:r>
      <w:r w:rsidRPr="004A40F1">
        <w:rPr>
          <w:rFonts w:ascii="Book Antiqua" w:eastAsia="MS Mincho" w:hAnsi="Book Antiqua"/>
        </w:rPr>
        <w:t xml:space="preserve">) </w:t>
      </w:r>
      <w:r w:rsidRPr="00DC1B68">
        <w:rPr>
          <w:rFonts w:ascii="Book Antiqua" w:eastAsia="MS Mincho" w:hAnsi="Book Antiqua"/>
        </w:rPr>
        <w:t>are</w:t>
      </w:r>
      <w:r w:rsidRPr="004A40F1">
        <w:rPr>
          <w:rFonts w:ascii="Book Antiqua" w:eastAsia="MS Mincho" w:hAnsi="Book Antiqua"/>
        </w:rPr>
        <w:t xml:space="preserve"> classified into G1</w:t>
      </w:r>
      <w:r w:rsidRPr="00DC1B68">
        <w:rPr>
          <w:rFonts w:ascii="Book Antiqua" w:eastAsia="MS Mincho" w:hAnsi="Book Antiqua"/>
        </w:rPr>
        <w:t>,</w:t>
      </w:r>
      <w:r w:rsidRPr="004A40F1">
        <w:rPr>
          <w:rFonts w:ascii="Book Antiqua" w:eastAsia="MS Mincho" w:hAnsi="Book Antiqua"/>
        </w:rPr>
        <w:t xml:space="preserve"> G2 and </w:t>
      </w:r>
      <w:r w:rsidRPr="00DC1B68">
        <w:rPr>
          <w:rFonts w:ascii="Book Antiqua" w:eastAsia="MS Mincho" w:hAnsi="Book Antiqua"/>
        </w:rPr>
        <w:t>neuroendocrine</w:t>
      </w:r>
      <w:r w:rsidRPr="004A40F1">
        <w:rPr>
          <w:rFonts w:ascii="Book Antiqua" w:eastAsia="MS Mincho" w:hAnsi="Book Antiqua"/>
        </w:rPr>
        <w:t xml:space="preserve"> carcinoma (NEC) by the WHO 2010 classification based on growth morphology (</w:t>
      </w:r>
      <w:r w:rsidRPr="00DC1B68">
        <w:rPr>
          <w:rFonts w:ascii="Book Antiqua" w:eastAsia="MS Mincho" w:hAnsi="Book Antiqua"/>
        </w:rPr>
        <w:t>m</w:t>
      </w:r>
      <w:r w:rsidRPr="004A40F1">
        <w:rPr>
          <w:rFonts w:ascii="Book Antiqua" w:eastAsia="MS Mincho" w:hAnsi="Book Antiqua"/>
        </w:rPr>
        <w:t xml:space="preserve">itotic count and Ki-67 index). The first choice </w:t>
      </w:r>
      <w:r w:rsidRPr="00DC1B68">
        <w:rPr>
          <w:rFonts w:ascii="Book Antiqua" w:eastAsia="MS Mincho" w:hAnsi="Book Antiqua"/>
        </w:rPr>
        <w:t>in</w:t>
      </w:r>
      <w:r w:rsidRPr="004A40F1">
        <w:rPr>
          <w:rFonts w:ascii="Book Antiqua" w:eastAsia="MS Mincho" w:hAnsi="Book Antiqua"/>
        </w:rPr>
        <w:t xml:space="preserve"> PNET treatment is surgery, </w:t>
      </w:r>
      <w:r w:rsidRPr="00DC1B68">
        <w:rPr>
          <w:rFonts w:ascii="Book Antiqua" w:eastAsia="MS Mincho" w:hAnsi="Book Antiqua"/>
        </w:rPr>
        <w:t>though</w:t>
      </w:r>
      <w:r w:rsidRPr="004A40F1">
        <w:rPr>
          <w:rFonts w:ascii="Book Antiqua" w:eastAsia="MS Mincho" w:hAnsi="Book Antiqua"/>
        </w:rPr>
        <w:t xml:space="preserve"> in case</w:t>
      </w:r>
      <w:r w:rsidRPr="00DC1B68">
        <w:rPr>
          <w:rFonts w:ascii="Book Antiqua" w:eastAsia="MS Mincho" w:hAnsi="Book Antiqua"/>
        </w:rPr>
        <w:t>s</w:t>
      </w:r>
      <w:r w:rsidRPr="004A40F1">
        <w:rPr>
          <w:rFonts w:ascii="Book Antiqua" w:eastAsia="MS Mincho" w:hAnsi="Book Antiqua"/>
        </w:rPr>
        <w:t xml:space="preserve"> of multiple, unresectable liver metastases or metastases in non-hepatic organs, antihormone or antitumor therap</w:t>
      </w:r>
      <w:r w:rsidRPr="00DC1B68">
        <w:rPr>
          <w:rFonts w:ascii="Book Antiqua" w:eastAsia="MS Mincho" w:hAnsi="Book Antiqua"/>
        </w:rPr>
        <w:t>ies</w:t>
      </w:r>
      <w:r w:rsidRPr="004A40F1">
        <w:rPr>
          <w:rFonts w:ascii="Book Antiqua" w:eastAsia="MS Mincho" w:hAnsi="Book Antiqua"/>
        </w:rPr>
        <w:t xml:space="preserve"> are applied. Antitumor therapy </w:t>
      </w:r>
      <w:r w:rsidRPr="00DC1B68">
        <w:rPr>
          <w:rFonts w:ascii="Book Antiqua" w:eastAsia="MS Mincho" w:hAnsi="Book Antiqua"/>
        </w:rPr>
        <w:t>differs for</w:t>
      </w:r>
      <w:r w:rsidRPr="004A40F1">
        <w:rPr>
          <w:rFonts w:ascii="Book Antiqua" w:eastAsia="MS Mincho" w:hAnsi="Book Antiqua"/>
        </w:rPr>
        <w:t xml:space="preserve"> NET and NEC. Everolimus or sunitinib is useful for NET G1 or G2</w:t>
      </w:r>
      <w:r w:rsidRPr="00DC1B68">
        <w:rPr>
          <w:rFonts w:ascii="Book Antiqua" w:eastAsia="MS Mincho" w:hAnsi="Book Antiqua"/>
        </w:rPr>
        <w:t xml:space="preserve">, while </w:t>
      </w:r>
      <w:r w:rsidRPr="004A40F1">
        <w:rPr>
          <w:rFonts w:ascii="Book Antiqua" w:eastAsia="MS Mincho" w:hAnsi="Book Antiqua"/>
        </w:rPr>
        <w:t>small lung cell carcinoma chemotherapy</w:t>
      </w:r>
      <w:r w:rsidRPr="00DC1B68">
        <w:rPr>
          <w:rFonts w:ascii="Book Antiqua" w:eastAsia="MS Mincho" w:hAnsi="Book Antiqua"/>
        </w:rPr>
        <w:t xml:space="preserve"> is used for NEC, as their behaviors are similar</w:t>
      </w:r>
      <w:r w:rsidRPr="004A40F1">
        <w:rPr>
          <w:rFonts w:ascii="Book Antiqua" w:eastAsia="MS Mincho" w:hAnsi="Book Antiqua"/>
        </w:rPr>
        <w:t xml:space="preserve">. Thus, it is important to sample sufficiently and to accurately </w:t>
      </w:r>
      <w:r w:rsidRPr="004A40F1">
        <w:rPr>
          <w:rFonts w:ascii="Book Antiqua" w:eastAsia="MS Mincho" w:hAnsi="Book Antiqua"/>
        </w:rPr>
        <w:lastRenderedPageBreak/>
        <w:t xml:space="preserve">establish the grade </w:t>
      </w:r>
      <w:r w:rsidRPr="00DC1B68">
        <w:rPr>
          <w:rFonts w:ascii="Book Antiqua" w:eastAsia="MS Mincho" w:hAnsi="Book Antiqua"/>
        </w:rPr>
        <w:t xml:space="preserve">in order </w:t>
      </w:r>
      <w:r w:rsidRPr="004A40F1">
        <w:rPr>
          <w:rFonts w:ascii="Book Antiqua" w:eastAsia="MS Mincho" w:hAnsi="Book Antiqua"/>
        </w:rPr>
        <w:t>to choose treatment</w:t>
      </w:r>
      <w:r w:rsidRPr="00DC1B68">
        <w:rPr>
          <w:rFonts w:ascii="Book Antiqua" w:eastAsia="MS Mincho" w:hAnsi="Book Antiqua"/>
        </w:rPr>
        <w:t>s</w:t>
      </w:r>
      <w:r w:rsidRPr="004A40F1">
        <w:rPr>
          <w:rFonts w:ascii="Book Antiqua" w:eastAsia="MS Mincho" w:hAnsi="Book Antiqua"/>
        </w:rPr>
        <w:t xml:space="preserve"> </w:t>
      </w:r>
      <w:r w:rsidRPr="00DC1B68">
        <w:rPr>
          <w:rFonts w:ascii="Book Antiqua" w:eastAsia="MS Mincho" w:hAnsi="Book Antiqua"/>
        </w:rPr>
        <w:t>for</w:t>
      </w:r>
      <w:r w:rsidRPr="004A40F1">
        <w:rPr>
          <w:rFonts w:ascii="Book Antiqua" w:eastAsia="MS Mincho" w:hAnsi="Book Antiqua"/>
        </w:rPr>
        <w:t xml:space="preserve"> unresectable PNET. In this study, we evaluated the efficacy of </w:t>
      </w:r>
      <w:r w:rsidRPr="00DC1B68">
        <w:rPr>
          <w:rFonts w:ascii="Book Antiqua" w:eastAsia="MS Mincho" w:hAnsi="Book Antiqua"/>
        </w:rPr>
        <w:t>e</w:t>
      </w:r>
      <w:r w:rsidRPr="004A40F1">
        <w:rPr>
          <w:rFonts w:ascii="Book Antiqua" w:eastAsia="MS Mincho" w:hAnsi="Book Antiqua"/>
        </w:rPr>
        <w:t xml:space="preserve">ndoscopic ultrasonography-guided fine needle aspiration (EUS-FNA) for diagnosing </w:t>
      </w:r>
      <w:r w:rsidRPr="00DC1B68">
        <w:rPr>
          <w:rFonts w:ascii="Book Antiqua" w:eastAsia="MS Mincho" w:hAnsi="Book Antiqua"/>
        </w:rPr>
        <w:t xml:space="preserve">the </w:t>
      </w:r>
      <w:r w:rsidRPr="004A40F1">
        <w:rPr>
          <w:rFonts w:ascii="Book Antiqua" w:eastAsia="MS Mincho" w:hAnsi="Book Antiqua"/>
        </w:rPr>
        <w:t>Ki-67 index grade.</w:t>
      </w:r>
    </w:p>
    <w:p w14:paraId="4A39617B" w14:textId="77777777" w:rsidR="003074FF" w:rsidRPr="00DC1B68" w:rsidRDefault="003074FF" w:rsidP="00651DFF">
      <w:pPr>
        <w:widowControl/>
        <w:adjustRightInd w:val="0"/>
        <w:snapToGrid w:val="0"/>
        <w:spacing w:line="360" w:lineRule="auto"/>
        <w:rPr>
          <w:rFonts w:ascii="Book Antiqua" w:eastAsia="MS Mincho" w:hAnsi="Book Antiqua"/>
        </w:rPr>
      </w:pPr>
    </w:p>
    <w:p w14:paraId="2DB705F8" w14:textId="77777777" w:rsidR="0044767A" w:rsidRPr="00DC1B68" w:rsidRDefault="00475A56" w:rsidP="00651DFF">
      <w:pPr>
        <w:widowControl/>
        <w:adjustRightInd w:val="0"/>
        <w:snapToGrid w:val="0"/>
        <w:spacing w:line="360" w:lineRule="auto"/>
        <w:rPr>
          <w:rFonts w:ascii="Book Antiqua" w:eastAsia="MS Mincho" w:hAnsi="Book Antiqua"/>
          <w:b/>
          <w:i/>
        </w:rPr>
      </w:pPr>
      <w:r w:rsidRPr="00C2539F">
        <w:rPr>
          <w:rFonts w:ascii="Book Antiqua" w:eastAsia="MS Mincho" w:hAnsi="Book Antiqua"/>
          <w:b/>
          <w:i/>
        </w:rPr>
        <w:t>Research frontiers</w:t>
      </w:r>
    </w:p>
    <w:p w14:paraId="616CC2F3" w14:textId="6E6EDABA" w:rsidR="0044767A" w:rsidRDefault="00475A56" w:rsidP="00651DFF">
      <w:pPr>
        <w:widowControl/>
        <w:adjustRightInd w:val="0"/>
        <w:snapToGrid w:val="0"/>
        <w:spacing w:line="360" w:lineRule="auto"/>
        <w:rPr>
          <w:rFonts w:ascii="Book Antiqua" w:eastAsia="MS Mincho" w:hAnsi="Book Antiqua"/>
        </w:rPr>
      </w:pPr>
      <w:r w:rsidRPr="00C2539F">
        <w:rPr>
          <w:rFonts w:ascii="Book Antiqua" w:eastAsia="MS Mincho" w:hAnsi="Book Antiqua"/>
        </w:rPr>
        <w:t>EUS-FNA is important for determining treatment of PNET</w:t>
      </w:r>
      <w:r w:rsidRPr="00DC1B68">
        <w:rPr>
          <w:rFonts w:ascii="Book Antiqua" w:eastAsia="MS Mincho" w:hAnsi="Book Antiqua"/>
        </w:rPr>
        <w:t>, a rare tumor</w:t>
      </w:r>
      <w:r w:rsidRPr="00C2539F">
        <w:rPr>
          <w:rFonts w:ascii="Book Antiqua" w:eastAsia="MS Mincho" w:hAnsi="Book Antiqua"/>
        </w:rPr>
        <w:t>. Few</w:t>
      </w:r>
      <w:r w:rsidRPr="00DC1B68">
        <w:rPr>
          <w:rFonts w:ascii="Book Antiqua" w:eastAsia="MS Mincho" w:hAnsi="Book Antiqua"/>
        </w:rPr>
        <w:t xml:space="preserve"> prior</w:t>
      </w:r>
      <w:r w:rsidRPr="00C2539F">
        <w:rPr>
          <w:rFonts w:ascii="Book Antiqua" w:eastAsia="MS Mincho" w:hAnsi="Book Antiqua"/>
        </w:rPr>
        <w:t xml:space="preserve"> reports </w:t>
      </w:r>
      <w:r w:rsidRPr="00DC1B68">
        <w:rPr>
          <w:rFonts w:ascii="Book Antiqua" w:eastAsia="MS Mincho" w:hAnsi="Book Antiqua"/>
        </w:rPr>
        <w:t>contain analyses of</w:t>
      </w:r>
      <w:r w:rsidRPr="004A40F1">
        <w:rPr>
          <w:rFonts w:ascii="Book Antiqua" w:eastAsia="MS Mincho" w:hAnsi="Book Antiqua"/>
        </w:rPr>
        <w:t xml:space="preserve"> Ki-67 stain</w:t>
      </w:r>
      <w:r w:rsidRPr="00DC1B68">
        <w:rPr>
          <w:rFonts w:ascii="Book Antiqua" w:eastAsia="MS Mincho" w:hAnsi="Book Antiqua"/>
        </w:rPr>
        <w:t>ing</w:t>
      </w:r>
      <w:r w:rsidRPr="004A40F1">
        <w:rPr>
          <w:rFonts w:ascii="Book Antiqua" w:eastAsia="MS Mincho" w:hAnsi="Book Antiqua"/>
        </w:rPr>
        <w:t xml:space="preserve">, EUS-FNA, </w:t>
      </w:r>
      <w:r w:rsidRPr="00DC1B68">
        <w:rPr>
          <w:rFonts w:ascii="Book Antiqua" w:eastAsia="MS Mincho" w:hAnsi="Book Antiqua"/>
        </w:rPr>
        <w:t xml:space="preserve">and </w:t>
      </w:r>
      <w:r w:rsidRPr="004A40F1">
        <w:rPr>
          <w:rFonts w:ascii="Book Antiqua" w:eastAsia="MS Mincho" w:hAnsi="Book Antiqua"/>
        </w:rPr>
        <w:t>surgery</w:t>
      </w:r>
      <w:r w:rsidRPr="007979A6">
        <w:rPr>
          <w:rFonts w:ascii="Book Antiqua" w:eastAsia="MS Mincho" w:hAnsi="Book Antiqua"/>
        </w:rPr>
        <w:t xml:space="preserve">. The results of this study contribute to </w:t>
      </w:r>
      <w:r w:rsidRPr="00DC1B68">
        <w:rPr>
          <w:rFonts w:ascii="Book Antiqua" w:eastAsia="MS Mincho" w:hAnsi="Book Antiqua"/>
        </w:rPr>
        <w:t>clarifying</w:t>
      </w:r>
      <w:r w:rsidRPr="007979A6">
        <w:rPr>
          <w:rFonts w:ascii="Book Antiqua" w:eastAsia="MS Mincho" w:hAnsi="Book Antiqua"/>
        </w:rPr>
        <w:t xml:space="preserve"> </w:t>
      </w:r>
      <w:r w:rsidRPr="00DC1B68">
        <w:rPr>
          <w:rFonts w:ascii="Book Antiqua" w:eastAsia="MS Mincho" w:hAnsi="Book Antiqua"/>
        </w:rPr>
        <w:t>the diagnostic potential</w:t>
      </w:r>
      <w:r w:rsidRPr="007979A6">
        <w:rPr>
          <w:rFonts w:ascii="Book Antiqua" w:eastAsia="MS Mincho" w:hAnsi="Book Antiqua"/>
        </w:rPr>
        <w:t xml:space="preserve"> of EUS-FNA for PNET grading.</w:t>
      </w:r>
    </w:p>
    <w:p w14:paraId="0804ADC5" w14:textId="77777777" w:rsidR="003074FF" w:rsidRPr="00DC1B68" w:rsidRDefault="003074FF" w:rsidP="00651DFF">
      <w:pPr>
        <w:widowControl/>
        <w:adjustRightInd w:val="0"/>
        <w:snapToGrid w:val="0"/>
        <w:spacing w:line="360" w:lineRule="auto"/>
        <w:rPr>
          <w:rFonts w:ascii="Book Antiqua" w:eastAsia="MS Mincho" w:hAnsi="Book Antiqua"/>
        </w:rPr>
      </w:pPr>
    </w:p>
    <w:p w14:paraId="247FC589" w14:textId="77777777" w:rsidR="0044767A" w:rsidRPr="00DC1B68" w:rsidRDefault="00475A56" w:rsidP="00651DFF">
      <w:pPr>
        <w:widowControl/>
        <w:adjustRightInd w:val="0"/>
        <w:snapToGrid w:val="0"/>
        <w:spacing w:line="360" w:lineRule="auto"/>
        <w:rPr>
          <w:rFonts w:ascii="Book Antiqua" w:eastAsia="MS Mincho" w:hAnsi="Book Antiqua"/>
          <w:b/>
          <w:i/>
        </w:rPr>
      </w:pPr>
      <w:r w:rsidRPr="00C2539F">
        <w:rPr>
          <w:rFonts w:ascii="Book Antiqua" w:eastAsia="MS Mincho" w:hAnsi="Book Antiqua"/>
          <w:b/>
          <w:i/>
        </w:rPr>
        <w:t>Innovations and breakthroughs</w:t>
      </w:r>
    </w:p>
    <w:p w14:paraId="54C9E9C4" w14:textId="59849185" w:rsidR="0044767A" w:rsidRDefault="00475A56" w:rsidP="00651DFF">
      <w:pPr>
        <w:widowControl/>
        <w:adjustRightInd w:val="0"/>
        <w:snapToGrid w:val="0"/>
        <w:spacing w:line="360" w:lineRule="auto"/>
        <w:rPr>
          <w:rFonts w:ascii="Book Antiqua" w:eastAsia="MS Mincho" w:hAnsi="Book Antiqua"/>
        </w:rPr>
      </w:pPr>
      <w:r w:rsidRPr="00C2539F">
        <w:rPr>
          <w:rFonts w:ascii="Book Antiqua" w:eastAsia="MS Mincho" w:hAnsi="Book Antiqua"/>
        </w:rPr>
        <w:t xml:space="preserve">In this study, EUS-FNA was </w:t>
      </w:r>
      <w:r w:rsidRPr="00DC1B68">
        <w:rPr>
          <w:rFonts w:ascii="Book Antiqua" w:eastAsia="MS Mincho" w:hAnsi="Book Antiqua"/>
        </w:rPr>
        <w:t xml:space="preserve">a </w:t>
      </w:r>
      <w:r w:rsidRPr="00C2539F">
        <w:rPr>
          <w:rFonts w:ascii="Book Antiqua" w:eastAsia="MS Mincho" w:hAnsi="Book Antiqua"/>
        </w:rPr>
        <w:t>useful tool for diagnosing</w:t>
      </w:r>
      <w:r w:rsidRPr="00DC1B68">
        <w:rPr>
          <w:rFonts w:ascii="Book Antiqua" w:eastAsia="MS Mincho" w:hAnsi="Book Antiqua"/>
        </w:rPr>
        <w:t xml:space="preserve"> the</w:t>
      </w:r>
      <w:r w:rsidRPr="00C2539F">
        <w:rPr>
          <w:rFonts w:ascii="Book Antiqua" w:eastAsia="MS Mincho" w:hAnsi="Book Antiqua"/>
        </w:rPr>
        <w:t xml:space="preserve"> Ki-67 index of PNET. The concordance rate between EUS-FNA and surgery was 87.5%. The</w:t>
      </w:r>
      <w:r w:rsidRPr="00DC1B68">
        <w:rPr>
          <w:rFonts w:ascii="Book Antiqua" w:eastAsia="MS Mincho" w:hAnsi="Book Antiqua"/>
        </w:rPr>
        <w:t>se</w:t>
      </w:r>
      <w:r w:rsidRPr="00C2539F">
        <w:rPr>
          <w:rFonts w:ascii="Book Antiqua" w:eastAsia="MS Mincho" w:hAnsi="Book Antiqua"/>
        </w:rPr>
        <w:t xml:space="preserve"> result</w:t>
      </w:r>
      <w:r w:rsidRPr="00DC1B68">
        <w:rPr>
          <w:rFonts w:ascii="Book Antiqua" w:eastAsia="MS Mincho" w:hAnsi="Book Antiqua"/>
        </w:rPr>
        <w:t>s</w:t>
      </w:r>
      <w:r w:rsidRPr="00C2539F">
        <w:rPr>
          <w:rFonts w:ascii="Book Antiqua" w:eastAsia="MS Mincho" w:hAnsi="Book Antiqua"/>
        </w:rPr>
        <w:t xml:space="preserve"> </w:t>
      </w:r>
      <w:r w:rsidRPr="00DC1B68">
        <w:rPr>
          <w:rFonts w:ascii="Book Antiqua" w:eastAsia="MS Mincho" w:hAnsi="Book Antiqua"/>
        </w:rPr>
        <w:t>are in agreement</w:t>
      </w:r>
      <w:r w:rsidRPr="00C2539F">
        <w:rPr>
          <w:rFonts w:ascii="Book Antiqua" w:eastAsia="MS Mincho" w:hAnsi="Book Antiqua"/>
        </w:rPr>
        <w:t xml:space="preserve"> with previous reports. However, in </w:t>
      </w:r>
      <w:r w:rsidRPr="00DC1B68">
        <w:rPr>
          <w:rFonts w:ascii="Book Antiqua" w:eastAsia="MS Mincho" w:hAnsi="Book Antiqua"/>
        </w:rPr>
        <w:t>this</w:t>
      </w:r>
      <w:r w:rsidRPr="00C2539F">
        <w:rPr>
          <w:rFonts w:ascii="Book Antiqua" w:eastAsia="MS Mincho" w:hAnsi="Book Antiqua"/>
        </w:rPr>
        <w:t xml:space="preserve"> report, two patients </w:t>
      </w:r>
      <w:r w:rsidRPr="00DC1B68">
        <w:rPr>
          <w:rFonts w:ascii="Book Antiqua" w:eastAsia="MS Mincho" w:hAnsi="Book Antiqua"/>
        </w:rPr>
        <w:t>received</w:t>
      </w:r>
      <w:r w:rsidRPr="00C2539F">
        <w:rPr>
          <w:rFonts w:ascii="Book Antiqua" w:eastAsia="MS Mincho" w:hAnsi="Book Antiqua"/>
        </w:rPr>
        <w:t xml:space="preserve"> chemotherapy based only</w:t>
      </w:r>
      <w:r w:rsidRPr="00DC1B68">
        <w:rPr>
          <w:rFonts w:ascii="Book Antiqua" w:eastAsia="MS Mincho" w:hAnsi="Book Antiqua"/>
        </w:rPr>
        <w:t xml:space="preserve"> </w:t>
      </w:r>
      <w:r w:rsidRPr="00C2539F">
        <w:rPr>
          <w:rFonts w:ascii="Book Antiqua" w:eastAsia="MS Mincho" w:hAnsi="Book Antiqua"/>
        </w:rPr>
        <w:t xml:space="preserve">on </w:t>
      </w:r>
      <w:r w:rsidRPr="00DC1B68">
        <w:rPr>
          <w:rFonts w:ascii="Book Antiqua" w:eastAsia="MS Mincho" w:hAnsi="Book Antiqua"/>
        </w:rPr>
        <w:t>the</w:t>
      </w:r>
      <w:r w:rsidRPr="00C2539F">
        <w:rPr>
          <w:rFonts w:ascii="Book Antiqua" w:eastAsia="MS Mincho" w:hAnsi="Book Antiqua"/>
        </w:rPr>
        <w:t xml:space="preserve"> Ki-67 index of EUS-FNA specimen</w:t>
      </w:r>
      <w:r w:rsidRPr="00DC1B68">
        <w:rPr>
          <w:rFonts w:ascii="Book Antiqua" w:eastAsia="MS Mincho" w:hAnsi="Book Antiqua"/>
        </w:rPr>
        <w:t>s</w:t>
      </w:r>
      <w:r w:rsidRPr="00C2539F">
        <w:rPr>
          <w:rFonts w:ascii="Book Antiqua" w:eastAsia="MS Mincho" w:hAnsi="Book Antiqua"/>
        </w:rPr>
        <w:t xml:space="preserve">, and </w:t>
      </w:r>
      <w:r w:rsidRPr="00DC1B68">
        <w:rPr>
          <w:rFonts w:ascii="Book Antiqua" w:eastAsia="MS Mincho" w:hAnsi="Book Antiqua"/>
        </w:rPr>
        <w:t xml:space="preserve">the </w:t>
      </w:r>
      <w:r w:rsidRPr="00C2539F">
        <w:rPr>
          <w:rFonts w:ascii="Book Antiqua" w:eastAsia="MS Mincho" w:hAnsi="Book Antiqua"/>
        </w:rPr>
        <w:t>therapeutic value</w:t>
      </w:r>
      <w:r w:rsidRPr="00DC1B68">
        <w:rPr>
          <w:rFonts w:ascii="Book Antiqua" w:eastAsia="MS Mincho" w:hAnsi="Book Antiqua"/>
        </w:rPr>
        <w:t>s</w:t>
      </w:r>
      <w:r w:rsidRPr="00C2539F">
        <w:rPr>
          <w:rFonts w:ascii="Book Antiqua" w:eastAsia="MS Mincho" w:hAnsi="Book Antiqua"/>
        </w:rPr>
        <w:t xml:space="preserve"> </w:t>
      </w:r>
      <w:r w:rsidRPr="00DC1B68">
        <w:rPr>
          <w:rFonts w:ascii="Book Antiqua" w:eastAsia="MS Mincho" w:hAnsi="Book Antiqua"/>
        </w:rPr>
        <w:t>for</w:t>
      </w:r>
      <w:r w:rsidRPr="00C2539F">
        <w:rPr>
          <w:rFonts w:ascii="Book Antiqua" w:eastAsia="MS Mincho" w:hAnsi="Book Antiqua"/>
        </w:rPr>
        <w:t xml:space="preserve"> both PNET and pancreatic NEC were </w:t>
      </w:r>
      <w:r w:rsidRPr="00DC1B68">
        <w:rPr>
          <w:rFonts w:ascii="Book Antiqua" w:eastAsia="MS Mincho" w:hAnsi="Book Antiqua"/>
        </w:rPr>
        <w:t>evaluated</w:t>
      </w:r>
      <w:r w:rsidRPr="00C2539F">
        <w:rPr>
          <w:rFonts w:ascii="Book Antiqua" w:eastAsia="MS Mincho" w:hAnsi="Book Antiqua"/>
        </w:rPr>
        <w:t>. This emphasize</w:t>
      </w:r>
      <w:r w:rsidRPr="00DC1B68">
        <w:rPr>
          <w:rFonts w:ascii="Book Antiqua" w:eastAsia="MS Mincho" w:hAnsi="Book Antiqua"/>
        </w:rPr>
        <w:t>s</w:t>
      </w:r>
      <w:r w:rsidRPr="00C2539F">
        <w:rPr>
          <w:rFonts w:ascii="Book Antiqua" w:eastAsia="MS Mincho" w:hAnsi="Book Antiqua"/>
        </w:rPr>
        <w:t xml:space="preserve"> the accuracy of EUS-FNA for diagnosing </w:t>
      </w:r>
      <w:r w:rsidRPr="00DC1B68">
        <w:rPr>
          <w:rFonts w:ascii="Book Antiqua" w:eastAsia="MS Mincho" w:hAnsi="Book Antiqua"/>
        </w:rPr>
        <w:t xml:space="preserve">the </w:t>
      </w:r>
      <w:r w:rsidRPr="00C2539F">
        <w:rPr>
          <w:rFonts w:ascii="Book Antiqua" w:eastAsia="MS Mincho" w:hAnsi="Book Antiqua"/>
        </w:rPr>
        <w:t xml:space="preserve">Ki-67 index </w:t>
      </w:r>
      <w:r w:rsidRPr="00DC1B68">
        <w:rPr>
          <w:rFonts w:ascii="Book Antiqua" w:eastAsia="MS Mincho" w:hAnsi="Book Antiqua"/>
        </w:rPr>
        <w:t>in</w:t>
      </w:r>
      <w:r w:rsidRPr="00C2539F">
        <w:rPr>
          <w:rFonts w:ascii="Book Antiqua" w:eastAsia="MS Mincho" w:hAnsi="Book Antiqua"/>
        </w:rPr>
        <w:t xml:space="preserve"> PNET. </w:t>
      </w:r>
    </w:p>
    <w:p w14:paraId="0F5CCC65" w14:textId="77777777" w:rsidR="003074FF" w:rsidRPr="00DC1B68" w:rsidRDefault="003074FF" w:rsidP="00651DFF">
      <w:pPr>
        <w:widowControl/>
        <w:adjustRightInd w:val="0"/>
        <w:snapToGrid w:val="0"/>
        <w:spacing w:line="360" w:lineRule="auto"/>
        <w:rPr>
          <w:rFonts w:ascii="Book Antiqua" w:eastAsia="MS Mincho" w:hAnsi="Book Antiqua"/>
        </w:rPr>
      </w:pPr>
    </w:p>
    <w:p w14:paraId="6119EB9A" w14:textId="77777777" w:rsidR="0044767A" w:rsidRPr="00DC1B68" w:rsidRDefault="00475A56" w:rsidP="00651DFF">
      <w:pPr>
        <w:widowControl/>
        <w:adjustRightInd w:val="0"/>
        <w:snapToGrid w:val="0"/>
        <w:spacing w:line="360" w:lineRule="auto"/>
        <w:rPr>
          <w:rFonts w:ascii="Book Antiqua" w:eastAsia="MS Mincho" w:hAnsi="Book Antiqua"/>
          <w:b/>
          <w:i/>
        </w:rPr>
      </w:pPr>
      <w:r w:rsidRPr="00C2539F">
        <w:rPr>
          <w:rFonts w:ascii="Book Antiqua" w:eastAsia="MS Mincho" w:hAnsi="Book Antiqua"/>
          <w:b/>
          <w:i/>
        </w:rPr>
        <w:t>Applications</w:t>
      </w:r>
    </w:p>
    <w:p w14:paraId="3A706643" w14:textId="5B70D83F" w:rsidR="0044767A" w:rsidRDefault="00475A56" w:rsidP="00651DFF">
      <w:pPr>
        <w:widowControl/>
        <w:adjustRightInd w:val="0"/>
        <w:snapToGrid w:val="0"/>
        <w:spacing w:line="360" w:lineRule="auto"/>
        <w:rPr>
          <w:rFonts w:ascii="Book Antiqua" w:eastAsia="MS Mincho" w:hAnsi="Book Antiqua"/>
        </w:rPr>
      </w:pPr>
      <w:r w:rsidRPr="00C2539F">
        <w:rPr>
          <w:rFonts w:ascii="Book Antiqua" w:eastAsia="MS Mincho" w:hAnsi="Book Antiqua"/>
        </w:rPr>
        <w:t>This study suggest</w:t>
      </w:r>
      <w:r w:rsidRPr="00DC1B68">
        <w:rPr>
          <w:rFonts w:ascii="Book Antiqua" w:eastAsia="MS Mincho" w:hAnsi="Book Antiqua"/>
        </w:rPr>
        <w:t>s</w:t>
      </w:r>
      <w:r w:rsidRPr="00C2539F">
        <w:rPr>
          <w:rFonts w:ascii="Book Antiqua" w:eastAsia="MS Mincho" w:hAnsi="Book Antiqua"/>
        </w:rPr>
        <w:t xml:space="preserve"> </w:t>
      </w:r>
      <w:r w:rsidRPr="00DC1B68">
        <w:rPr>
          <w:rFonts w:ascii="Book Antiqua" w:eastAsia="MS Mincho" w:hAnsi="Book Antiqua"/>
        </w:rPr>
        <w:t xml:space="preserve">that </w:t>
      </w:r>
      <w:r w:rsidRPr="00C2539F">
        <w:rPr>
          <w:rFonts w:ascii="Book Antiqua" w:eastAsia="MS Mincho" w:hAnsi="Book Antiqua"/>
        </w:rPr>
        <w:t xml:space="preserve">EUS-FNA </w:t>
      </w:r>
      <w:r w:rsidRPr="00DC1B68">
        <w:rPr>
          <w:rFonts w:ascii="Book Antiqua" w:eastAsia="MS Mincho" w:hAnsi="Book Antiqua"/>
        </w:rPr>
        <w:t>is</w:t>
      </w:r>
      <w:r w:rsidRPr="00C2539F">
        <w:rPr>
          <w:rFonts w:ascii="Book Antiqua" w:eastAsia="MS Mincho" w:hAnsi="Book Antiqua"/>
        </w:rPr>
        <w:t xml:space="preserve"> useful for diagnosing PNET or PNEC. If a patient is diagnosed</w:t>
      </w:r>
      <w:r w:rsidRPr="00DC1B68">
        <w:rPr>
          <w:rFonts w:ascii="Book Antiqua" w:eastAsia="MS Mincho" w:hAnsi="Book Antiqua"/>
        </w:rPr>
        <w:t xml:space="preserve"> with</w:t>
      </w:r>
      <w:r w:rsidRPr="00C2539F">
        <w:rPr>
          <w:rFonts w:ascii="Book Antiqua" w:eastAsia="MS Mincho" w:hAnsi="Book Antiqua"/>
        </w:rPr>
        <w:t xml:space="preserve"> unresect</w:t>
      </w:r>
      <w:r w:rsidRPr="00DC1B68">
        <w:rPr>
          <w:rFonts w:ascii="Book Antiqua" w:eastAsia="MS Mincho" w:hAnsi="Book Antiqua"/>
        </w:rPr>
        <w:t>able</w:t>
      </w:r>
      <w:r w:rsidRPr="00C2539F">
        <w:rPr>
          <w:rFonts w:ascii="Book Antiqua" w:eastAsia="MS Mincho" w:hAnsi="Book Antiqua"/>
        </w:rPr>
        <w:t xml:space="preserve"> PNET, chemotherapy can be chosen based on </w:t>
      </w:r>
      <w:r w:rsidRPr="00DC1B68">
        <w:rPr>
          <w:rFonts w:ascii="Book Antiqua" w:eastAsia="MS Mincho" w:hAnsi="Book Antiqua"/>
        </w:rPr>
        <w:t xml:space="preserve">the </w:t>
      </w:r>
      <w:r w:rsidRPr="00C2539F">
        <w:rPr>
          <w:rFonts w:ascii="Book Antiqua" w:eastAsia="MS Mincho" w:hAnsi="Book Antiqua"/>
        </w:rPr>
        <w:t>Ki-67 index of</w:t>
      </w:r>
      <w:r w:rsidRPr="00DC1B68">
        <w:rPr>
          <w:rFonts w:ascii="Book Antiqua" w:eastAsia="MS Mincho" w:hAnsi="Book Antiqua"/>
        </w:rPr>
        <w:t xml:space="preserve"> the </w:t>
      </w:r>
      <w:r w:rsidRPr="00C2539F">
        <w:rPr>
          <w:rFonts w:ascii="Book Antiqua" w:eastAsia="MS Mincho" w:hAnsi="Book Antiqua"/>
        </w:rPr>
        <w:t>EUS-FNA specimen.</w:t>
      </w:r>
    </w:p>
    <w:p w14:paraId="5F7150C8" w14:textId="77777777" w:rsidR="003074FF" w:rsidRPr="00DC1B68" w:rsidRDefault="003074FF" w:rsidP="00651DFF">
      <w:pPr>
        <w:widowControl/>
        <w:adjustRightInd w:val="0"/>
        <w:snapToGrid w:val="0"/>
        <w:spacing w:line="360" w:lineRule="auto"/>
        <w:rPr>
          <w:rFonts w:ascii="Book Antiqua" w:eastAsia="MS Mincho" w:hAnsi="Book Antiqua"/>
        </w:rPr>
      </w:pPr>
    </w:p>
    <w:p w14:paraId="050FE0B9" w14:textId="601017FC" w:rsidR="0044767A" w:rsidRPr="00DC1B68" w:rsidRDefault="00475A56" w:rsidP="00651DFF">
      <w:pPr>
        <w:widowControl/>
        <w:adjustRightInd w:val="0"/>
        <w:snapToGrid w:val="0"/>
        <w:spacing w:line="360" w:lineRule="auto"/>
        <w:rPr>
          <w:rFonts w:ascii="Book Antiqua" w:eastAsia="MS Mincho" w:hAnsi="Book Antiqua"/>
          <w:b/>
          <w:i/>
        </w:rPr>
      </w:pPr>
      <w:r w:rsidRPr="00C2539F">
        <w:rPr>
          <w:rFonts w:ascii="Book Antiqua" w:eastAsia="MS Mincho" w:hAnsi="Book Antiqua"/>
          <w:b/>
          <w:i/>
        </w:rPr>
        <w:t>Terminology</w:t>
      </w:r>
    </w:p>
    <w:p w14:paraId="32D3D2F6" w14:textId="704B4DD8" w:rsidR="0044767A" w:rsidRDefault="00CF4E0A" w:rsidP="00651DFF">
      <w:pPr>
        <w:widowControl/>
        <w:adjustRightInd w:val="0"/>
        <w:snapToGrid w:val="0"/>
        <w:spacing w:line="360" w:lineRule="auto"/>
        <w:rPr>
          <w:rFonts w:ascii="Book Antiqua" w:eastAsia="MS Mincho" w:hAnsi="Book Antiqua"/>
        </w:rPr>
      </w:pPr>
      <w:r>
        <w:rPr>
          <w:rFonts w:ascii="Book Antiqua" w:eastAsia="MS Mincho" w:hAnsi="Book Antiqua" w:hint="eastAsia"/>
        </w:rPr>
        <w:t xml:space="preserve">EUS: </w:t>
      </w:r>
      <w:r w:rsidRPr="009D12CC">
        <w:rPr>
          <w:rFonts w:ascii="Book Antiqua" w:eastAsia="MS Mincho" w:hAnsi="Book Antiqua" w:hint="eastAsia"/>
          <w:caps/>
        </w:rPr>
        <w:t>a</w:t>
      </w:r>
      <w:r>
        <w:rPr>
          <w:rFonts w:ascii="Book Antiqua" w:eastAsia="MS Mincho" w:hAnsi="Book Antiqua" w:hint="eastAsia"/>
        </w:rPr>
        <w:t>n endoscop</w:t>
      </w:r>
      <w:r w:rsidR="00537CF7">
        <w:rPr>
          <w:rFonts w:ascii="Book Antiqua" w:eastAsia="MS Mincho" w:hAnsi="Book Antiqua" w:hint="eastAsia"/>
        </w:rPr>
        <w:t>ic procedure</w:t>
      </w:r>
      <w:r>
        <w:rPr>
          <w:rFonts w:ascii="Book Antiqua" w:eastAsia="MS Mincho" w:hAnsi="Book Antiqua" w:hint="eastAsia"/>
        </w:rPr>
        <w:t xml:space="preserve">that enables observation of </w:t>
      </w:r>
      <w:r w:rsidR="00C409E9">
        <w:rPr>
          <w:rFonts w:ascii="Book Antiqua" w:eastAsia="MS Mincho" w:hAnsi="Book Antiqua"/>
        </w:rPr>
        <w:t xml:space="preserve">the </w:t>
      </w:r>
      <w:r>
        <w:rPr>
          <w:rFonts w:ascii="Book Antiqua" w:eastAsia="MS Mincho" w:hAnsi="Book Antiqua" w:hint="eastAsia"/>
        </w:rPr>
        <w:t xml:space="preserve">chest and abdominal organs </w:t>
      </w:r>
      <w:r w:rsidR="0028524F">
        <w:rPr>
          <w:rFonts w:ascii="Book Antiqua" w:eastAsia="MS Mincho" w:hAnsi="Book Antiqua"/>
        </w:rPr>
        <w:t>in</w:t>
      </w:r>
      <w:r>
        <w:rPr>
          <w:rFonts w:ascii="Book Antiqua" w:eastAsia="MS Mincho" w:hAnsi="Book Antiqua" w:hint="eastAsia"/>
        </w:rPr>
        <w:t xml:space="preserve"> </w:t>
      </w:r>
      <w:r w:rsidR="00C409E9">
        <w:rPr>
          <w:rFonts w:ascii="Book Antiqua" w:eastAsia="MS Mincho" w:hAnsi="Book Antiqua"/>
        </w:rPr>
        <w:t xml:space="preserve">the </w:t>
      </w:r>
      <w:r>
        <w:rPr>
          <w:rFonts w:ascii="Book Antiqua" w:eastAsia="MS Mincho" w:hAnsi="Book Antiqua" w:hint="eastAsia"/>
        </w:rPr>
        <w:t>gastrointestinal tract</w:t>
      </w:r>
      <w:r w:rsidR="00475A56" w:rsidRPr="008938AE">
        <w:rPr>
          <w:rFonts w:ascii="Book Antiqua" w:eastAsia="MS Mincho" w:hAnsi="Book Antiqua"/>
        </w:rPr>
        <w:t>.</w:t>
      </w:r>
      <w:r>
        <w:rPr>
          <w:rFonts w:ascii="Book Antiqua" w:eastAsia="MS Mincho" w:hAnsi="Book Antiqua" w:hint="eastAsia"/>
        </w:rPr>
        <w:t xml:space="preserve"> EUS-FNA:</w:t>
      </w:r>
      <w:r w:rsidRPr="009D12CC">
        <w:rPr>
          <w:rFonts w:ascii="Book Antiqua" w:eastAsia="MS Mincho" w:hAnsi="Book Antiqua" w:hint="eastAsia"/>
          <w:caps/>
        </w:rPr>
        <w:t xml:space="preserve"> </w:t>
      </w:r>
      <w:r w:rsidR="00C8337B" w:rsidRPr="009D12CC">
        <w:rPr>
          <w:rFonts w:ascii="Book Antiqua" w:eastAsia="MS Mincho" w:hAnsi="Book Antiqua" w:hint="eastAsia"/>
          <w:caps/>
        </w:rPr>
        <w:t>a</w:t>
      </w:r>
      <w:r w:rsidR="00C8337B">
        <w:rPr>
          <w:rFonts w:ascii="Book Antiqua" w:eastAsia="MS Mincho" w:hAnsi="Book Antiqua" w:hint="eastAsia"/>
        </w:rPr>
        <w:t xml:space="preserve"> technique to obtain specimens of chest and abdominal lesions </w:t>
      </w:r>
      <w:r w:rsidR="009445D6">
        <w:rPr>
          <w:rFonts w:ascii="Book Antiqua" w:eastAsia="MS Mincho" w:hAnsi="Book Antiqua"/>
        </w:rPr>
        <w:t>by</w:t>
      </w:r>
      <w:r w:rsidR="00C8337B">
        <w:rPr>
          <w:rFonts w:ascii="Book Antiqua" w:eastAsia="MS Mincho" w:hAnsi="Book Antiqua" w:hint="eastAsia"/>
        </w:rPr>
        <w:t xml:space="preserve"> EUS guidance </w:t>
      </w:r>
      <w:r w:rsidR="00F76C06">
        <w:rPr>
          <w:rFonts w:ascii="Book Antiqua" w:eastAsia="MS Mincho" w:hAnsi="Book Antiqua"/>
        </w:rPr>
        <w:t xml:space="preserve">by </w:t>
      </w:r>
      <w:r w:rsidR="00DE5871">
        <w:rPr>
          <w:rFonts w:ascii="Book Antiqua" w:eastAsia="MS Mincho" w:hAnsi="Book Antiqua"/>
        </w:rPr>
        <w:t>puncturing</w:t>
      </w:r>
      <w:r w:rsidR="00C8337B">
        <w:rPr>
          <w:rFonts w:ascii="Book Antiqua" w:eastAsia="MS Mincho" w:hAnsi="Book Antiqua" w:hint="eastAsia"/>
        </w:rPr>
        <w:t xml:space="preserve"> </w:t>
      </w:r>
      <w:r w:rsidR="00F76C06">
        <w:rPr>
          <w:rFonts w:ascii="Book Antiqua" w:eastAsia="MS Mincho" w:hAnsi="Book Antiqua"/>
        </w:rPr>
        <w:t>the</w:t>
      </w:r>
      <w:r w:rsidR="00C8337B">
        <w:rPr>
          <w:rFonts w:ascii="Book Antiqua" w:eastAsia="MS Mincho" w:hAnsi="Book Antiqua" w:hint="eastAsia"/>
        </w:rPr>
        <w:t xml:space="preserve"> gastrointestinal tract.</w:t>
      </w:r>
    </w:p>
    <w:p w14:paraId="5350C036" w14:textId="77777777" w:rsidR="003074FF" w:rsidRPr="00DC1B68" w:rsidRDefault="003074FF" w:rsidP="00651DFF">
      <w:pPr>
        <w:widowControl/>
        <w:adjustRightInd w:val="0"/>
        <w:snapToGrid w:val="0"/>
        <w:spacing w:line="360" w:lineRule="auto"/>
        <w:rPr>
          <w:rFonts w:ascii="Book Antiqua" w:eastAsia="MS Mincho" w:hAnsi="Book Antiqua"/>
        </w:rPr>
      </w:pPr>
    </w:p>
    <w:p w14:paraId="733BFB48" w14:textId="1787B408" w:rsidR="00F55C34" w:rsidRPr="00C2539F" w:rsidRDefault="00F55C34" w:rsidP="00651DFF">
      <w:pPr>
        <w:widowControl/>
        <w:adjustRightInd w:val="0"/>
        <w:snapToGrid w:val="0"/>
        <w:spacing w:line="360" w:lineRule="auto"/>
        <w:rPr>
          <w:rFonts w:ascii="Book Antiqua" w:eastAsia="MS Mincho" w:hAnsi="Book Antiqua"/>
          <w:b/>
          <w:i/>
        </w:rPr>
      </w:pPr>
      <w:r w:rsidRPr="00DC1B68">
        <w:rPr>
          <w:rFonts w:ascii="Book Antiqua" w:eastAsia="MS Mincho" w:hAnsi="Book Antiqua"/>
          <w:b/>
          <w:i/>
        </w:rPr>
        <w:t>Peer</w:t>
      </w:r>
      <w:r w:rsidR="009D12CC">
        <w:rPr>
          <w:rFonts w:ascii="Book Antiqua" w:eastAsiaTheme="minorEastAsia" w:hAnsi="Book Antiqua" w:hint="eastAsia"/>
          <w:b/>
          <w:i/>
          <w:lang w:eastAsia="zh-CN"/>
        </w:rPr>
        <w:t>-</w:t>
      </w:r>
      <w:r w:rsidRPr="00DC1B68">
        <w:rPr>
          <w:rFonts w:ascii="Book Antiqua" w:eastAsia="MS Mincho" w:hAnsi="Book Antiqua"/>
          <w:b/>
          <w:i/>
        </w:rPr>
        <w:t>review</w:t>
      </w:r>
    </w:p>
    <w:p w14:paraId="50ABE4AA" w14:textId="3B64B320" w:rsidR="00F55C34" w:rsidRPr="00537CF7" w:rsidRDefault="00C8337B" w:rsidP="00651DFF">
      <w:pPr>
        <w:widowControl/>
        <w:adjustRightInd w:val="0"/>
        <w:snapToGrid w:val="0"/>
        <w:spacing w:line="360" w:lineRule="auto"/>
        <w:rPr>
          <w:rFonts w:ascii="Book Antiqua" w:eastAsia="MS PGothic" w:hAnsi="Book Antiqua" w:cs="MS PGothic"/>
          <w:bCs w:val="0"/>
          <w:color w:val="auto"/>
          <w:kern w:val="0"/>
        </w:rPr>
      </w:pPr>
      <w:r w:rsidRPr="00537CF7">
        <w:rPr>
          <w:rFonts w:ascii="Book Antiqua" w:hAnsi="Book Antiqua"/>
        </w:rPr>
        <w:lastRenderedPageBreak/>
        <w:t>The author of th</w:t>
      </w:r>
      <w:r w:rsidR="0028524F" w:rsidRPr="00537CF7">
        <w:rPr>
          <w:rFonts w:ascii="Book Antiqua" w:hAnsi="Book Antiqua"/>
        </w:rPr>
        <w:t>is</w:t>
      </w:r>
      <w:r w:rsidRPr="00537CF7">
        <w:rPr>
          <w:rFonts w:ascii="Book Antiqua" w:hAnsi="Book Antiqua"/>
        </w:rPr>
        <w:t xml:space="preserve"> paper evaluated the efficacy of EUS-FNA for grading </w:t>
      </w:r>
      <w:r w:rsidR="009D12CC">
        <w:rPr>
          <w:rFonts w:ascii="Book Antiqua" w:hAnsi="Book Antiqua"/>
        </w:rPr>
        <w:t>PNET</w:t>
      </w:r>
      <w:r w:rsidRPr="00537CF7">
        <w:rPr>
          <w:rFonts w:ascii="Book Antiqua" w:hAnsi="Book Antiqua"/>
        </w:rPr>
        <w:t xml:space="preserve"> </w:t>
      </w:r>
      <w:r w:rsidR="009445D6" w:rsidRPr="00537CF7">
        <w:rPr>
          <w:rFonts w:ascii="Book Antiqua" w:hAnsi="Book Antiqua"/>
        </w:rPr>
        <w:t>using the</w:t>
      </w:r>
      <w:r w:rsidRPr="00537CF7">
        <w:rPr>
          <w:rFonts w:ascii="Book Antiqua" w:hAnsi="Book Antiqua"/>
        </w:rPr>
        <w:t xml:space="preserve"> Ki-67 index and compared </w:t>
      </w:r>
      <w:r w:rsidR="0028524F" w:rsidRPr="00537CF7">
        <w:rPr>
          <w:rFonts w:ascii="Book Antiqua" w:hAnsi="Book Antiqua"/>
        </w:rPr>
        <w:t xml:space="preserve">the results </w:t>
      </w:r>
      <w:r w:rsidRPr="00537CF7">
        <w:rPr>
          <w:rFonts w:ascii="Book Antiqua" w:hAnsi="Book Antiqua"/>
        </w:rPr>
        <w:t xml:space="preserve">with those obtained </w:t>
      </w:r>
      <w:r w:rsidR="00A74D9D" w:rsidRPr="00537CF7">
        <w:rPr>
          <w:rFonts w:ascii="Book Antiqua" w:hAnsi="Book Antiqua"/>
        </w:rPr>
        <w:t>by</w:t>
      </w:r>
      <w:r w:rsidR="0037655A" w:rsidRPr="00537CF7">
        <w:rPr>
          <w:rFonts w:ascii="Book Antiqua" w:hAnsi="Book Antiqua"/>
        </w:rPr>
        <w:t xml:space="preserve"> </w:t>
      </w:r>
      <w:r w:rsidRPr="00537CF7">
        <w:rPr>
          <w:rFonts w:ascii="Book Antiqua" w:hAnsi="Book Antiqua"/>
        </w:rPr>
        <w:t xml:space="preserve">surgery </w:t>
      </w:r>
      <w:r w:rsidR="00A74D9D" w:rsidRPr="00537CF7">
        <w:rPr>
          <w:rFonts w:ascii="Book Antiqua" w:hAnsi="Book Antiqua"/>
        </w:rPr>
        <w:t>from</w:t>
      </w:r>
      <w:r w:rsidRPr="00537CF7">
        <w:rPr>
          <w:rFonts w:ascii="Book Antiqua" w:hAnsi="Book Antiqua"/>
        </w:rPr>
        <w:t xml:space="preserve"> 10 patients. </w:t>
      </w:r>
      <w:r w:rsidR="006671B7" w:rsidRPr="00537CF7">
        <w:rPr>
          <w:rFonts w:ascii="Book Antiqua" w:hAnsi="Book Antiqua"/>
        </w:rPr>
        <w:t>A p</w:t>
      </w:r>
      <w:r w:rsidRPr="00537CF7">
        <w:rPr>
          <w:rFonts w:ascii="Book Antiqua" w:hAnsi="Book Antiqua"/>
        </w:rPr>
        <w:t xml:space="preserve">romising concordance rate (7/8) between </w:t>
      </w:r>
      <w:r w:rsidR="006671B7" w:rsidRPr="00537CF7">
        <w:rPr>
          <w:rFonts w:ascii="Book Antiqua" w:hAnsi="Book Antiqua"/>
        </w:rPr>
        <w:t xml:space="preserve">the </w:t>
      </w:r>
      <w:r w:rsidRPr="00537CF7">
        <w:rPr>
          <w:rFonts w:ascii="Book Antiqua" w:hAnsi="Book Antiqua"/>
        </w:rPr>
        <w:t xml:space="preserve">specimens obtained by EUS-FNA and </w:t>
      </w:r>
      <w:r w:rsidR="00E71F48" w:rsidRPr="00537CF7">
        <w:rPr>
          <w:rFonts w:ascii="Book Antiqua" w:hAnsi="Book Antiqua"/>
        </w:rPr>
        <w:t xml:space="preserve">those obtained by </w:t>
      </w:r>
      <w:r w:rsidRPr="00537CF7">
        <w:rPr>
          <w:rFonts w:ascii="Book Antiqua" w:hAnsi="Book Antiqua"/>
        </w:rPr>
        <w:t xml:space="preserve">surgery was </w:t>
      </w:r>
      <w:r w:rsidR="001B5A01" w:rsidRPr="00537CF7">
        <w:rPr>
          <w:rFonts w:ascii="Book Antiqua" w:hAnsi="Book Antiqua"/>
        </w:rPr>
        <w:t>found</w:t>
      </w:r>
      <w:r w:rsidR="00894CD3" w:rsidRPr="00537CF7">
        <w:rPr>
          <w:rFonts w:ascii="Book Antiqua" w:hAnsi="Book Antiqua"/>
        </w:rPr>
        <w:t>,</w:t>
      </w:r>
      <w:r w:rsidRPr="00537CF7">
        <w:rPr>
          <w:rFonts w:ascii="Book Antiqua" w:hAnsi="Book Antiqua"/>
        </w:rPr>
        <w:t xml:space="preserve"> and </w:t>
      </w:r>
      <w:r w:rsidR="00894CD3" w:rsidRPr="00537CF7">
        <w:rPr>
          <w:rFonts w:ascii="Book Antiqua" w:hAnsi="Book Antiqua"/>
        </w:rPr>
        <w:t xml:space="preserve">further </w:t>
      </w:r>
      <w:r w:rsidRPr="00537CF7">
        <w:rPr>
          <w:rFonts w:ascii="Book Antiqua" w:hAnsi="Book Antiqua"/>
        </w:rPr>
        <w:t>clinical trials in a large population of PNET patients</w:t>
      </w:r>
      <w:r w:rsidR="00894CD3" w:rsidRPr="00537CF7">
        <w:rPr>
          <w:rFonts w:ascii="Book Antiqua" w:hAnsi="Book Antiqua"/>
        </w:rPr>
        <w:t xml:space="preserve"> will be valuable</w:t>
      </w:r>
      <w:r w:rsidRPr="00537CF7">
        <w:rPr>
          <w:rFonts w:ascii="Book Antiqua" w:hAnsi="Book Antiqua"/>
        </w:rPr>
        <w:t>.</w:t>
      </w:r>
    </w:p>
    <w:p w14:paraId="6FBDC362" w14:textId="77777777" w:rsidR="003074FF" w:rsidRDefault="003074FF" w:rsidP="00651DFF">
      <w:pPr>
        <w:widowControl/>
        <w:adjustRightInd w:val="0"/>
        <w:snapToGrid w:val="0"/>
        <w:rPr>
          <w:rFonts w:ascii="Book Antiqua" w:eastAsia="MS PGothic" w:hAnsi="Book Antiqua" w:cs="MS PGothic"/>
          <w:bCs w:val="0"/>
          <w:color w:val="auto"/>
          <w:kern w:val="0"/>
        </w:rPr>
      </w:pPr>
      <w:r>
        <w:rPr>
          <w:rFonts w:ascii="Book Antiqua" w:eastAsia="MS PGothic" w:hAnsi="Book Antiqua" w:cs="MS PGothic"/>
          <w:bCs w:val="0"/>
          <w:color w:val="auto"/>
          <w:kern w:val="0"/>
        </w:rPr>
        <w:br w:type="page"/>
      </w:r>
    </w:p>
    <w:p w14:paraId="51258347" w14:textId="427FE0A9" w:rsidR="0044767A" w:rsidRDefault="003074FF" w:rsidP="00651DFF">
      <w:pPr>
        <w:adjustRightInd w:val="0"/>
        <w:snapToGrid w:val="0"/>
        <w:spacing w:line="360" w:lineRule="auto"/>
        <w:rPr>
          <w:rFonts w:ascii="Book Antiqua" w:eastAsiaTheme="minorEastAsia" w:hAnsi="Book Antiqua"/>
          <w:b/>
          <w:sz w:val="21"/>
          <w:lang w:eastAsia="zh-CN"/>
        </w:rPr>
      </w:pPr>
      <w:r w:rsidRPr="00AF47C1">
        <w:rPr>
          <w:rFonts w:ascii="Book Antiqua" w:hAnsi="Book Antiqua"/>
          <w:b/>
          <w:sz w:val="21"/>
        </w:rPr>
        <w:lastRenderedPageBreak/>
        <w:t>REFERENCES</w:t>
      </w:r>
    </w:p>
    <w:p w14:paraId="5CE1FC2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 xml:space="preserve">1 </w:t>
      </w:r>
      <w:r w:rsidRPr="0098759F">
        <w:rPr>
          <w:rFonts w:ascii="Book Antiqua" w:eastAsia="SimSun" w:hAnsi="Book Antiqua" w:cs="SimSun"/>
          <w:b/>
          <w:color w:val="000000"/>
          <w:sz w:val="21"/>
          <w:szCs w:val="21"/>
          <w:lang w:eastAsia="zh-CN"/>
        </w:rPr>
        <w:t>Bosman FT</w:t>
      </w:r>
      <w:r w:rsidRPr="0098759F">
        <w:rPr>
          <w:rFonts w:ascii="Book Antiqua" w:eastAsia="SimSun" w:hAnsi="Book Antiqua" w:cs="SimSun"/>
          <w:color w:val="000000"/>
          <w:sz w:val="21"/>
          <w:szCs w:val="21"/>
          <w:lang w:eastAsia="zh-CN"/>
        </w:rPr>
        <w:t>, Carneiro F, Hruban RH, Theise ND. WHO classification of tumours of the digestive system. 4th ed. Lyon: International Agency for Research on Cancer, 2010</w:t>
      </w:r>
    </w:p>
    <w:p w14:paraId="6493AF4C"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2 </w:t>
      </w:r>
      <w:r w:rsidRPr="0098759F">
        <w:rPr>
          <w:rFonts w:ascii="Book Antiqua" w:eastAsia="SimSun" w:hAnsi="Book Antiqua" w:cs="SimSun"/>
          <w:b/>
          <w:color w:val="000000"/>
          <w:sz w:val="21"/>
          <w:szCs w:val="21"/>
          <w:lang w:eastAsia="zh-CN"/>
        </w:rPr>
        <w:t>Yao JC</w:t>
      </w:r>
      <w:r w:rsidRPr="0098759F">
        <w:rPr>
          <w:rFonts w:ascii="Book Antiqua" w:eastAsia="SimSun" w:hAnsi="Book Antiqua" w:cs="SimSun"/>
          <w:color w:val="000000"/>
          <w:sz w:val="21"/>
          <w:szCs w:val="21"/>
          <w:lang w:eastAsia="zh-CN"/>
        </w:rPr>
        <w:t>, Hassan M, Phan A, Dagohoy C, Leary C, Mares JE, Abdalla EK, Fleming JB, Vauthey JN, Rashid A, Evans DB. One hundred years after "carcinoid": epidemiology of and prognostic factors for neuroendocrine tumors in 35,825 cases in the United States. </w:t>
      </w:r>
      <w:r w:rsidRPr="0098759F">
        <w:rPr>
          <w:rFonts w:ascii="Book Antiqua" w:eastAsia="SimSun" w:hAnsi="Book Antiqua" w:cs="SimSun"/>
          <w:i/>
          <w:iCs/>
          <w:color w:val="000000"/>
          <w:sz w:val="21"/>
          <w:szCs w:val="21"/>
          <w:lang w:eastAsia="zh-CN"/>
        </w:rPr>
        <w:t>J Clin Oncol</w:t>
      </w:r>
      <w:r w:rsidRPr="0098759F">
        <w:rPr>
          <w:rFonts w:ascii="Book Antiqua" w:eastAsia="SimSun" w:hAnsi="Book Antiqua" w:cs="SimSun"/>
          <w:color w:val="000000"/>
          <w:sz w:val="21"/>
          <w:szCs w:val="21"/>
          <w:lang w:eastAsia="zh-CN"/>
        </w:rPr>
        <w:t> 2008; </w:t>
      </w:r>
      <w:r w:rsidRPr="0098759F">
        <w:rPr>
          <w:rFonts w:ascii="Book Antiqua" w:eastAsia="SimSun" w:hAnsi="Book Antiqua" w:cs="SimSun"/>
          <w:b/>
          <w:color w:val="000000"/>
          <w:sz w:val="21"/>
          <w:szCs w:val="21"/>
          <w:lang w:eastAsia="zh-CN"/>
        </w:rPr>
        <w:t>26</w:t>
      </w:r>
      <w:r w:rsidRPr="0098759F">
        <w:rPr>
          <w:rFonts w:ascii="Book Antiqua" w:eastAsia="SimSun" w:hAnsi="Book Antiqua" w:cs="SimSun"/>
          <w:color w:val="000000"/>
          <w:sz w:val="21"/>
          <w:szCs w:val="21"/>
          <w:lang w:eastAsia="zh-CN"/>
        </w:rPr>
        <w:t>: 3063-3072 [PMID: 18565894 DOI: 10.1200/jco.2007.15.4377]</w:t>
      </w:r>
    </w:p>
    <w:p w14:paraId="10B8E0DC"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 xml:space="preserve">3 </w:t>
      </w:r>
      <w:r w:rsidRPr="0098759F">
        <w:rPr>
          <w:rFonts w:ascii="Book Antiqua" w:eastAsia="SimSun" w:hAnsi="Book Antiqua" w:cs="SimSun"/>
          <w:b/>
          <w:color w:val="000000"/>
          <w:sz w:val="21"/>
          <w:szCs w:val="21"/>
          <w:lang w:eastAsia="zh-CN"/>
        </w:rPr>
        <w:t>National Comprehensive Cancer Network</w:t>
      </w:r>
      <w:r w:rsidRPr="0098759F">
        <w:rPr>
          <w:rFonts w:ascii="Book Antiqua" w:eastAsia="SimSun" w:hAnsi="Book Antiqua" w:cs="SimSun"/>
          <w:color w:val="000000"/>
          <w:sz w:val="21"/>
          <w:szCs w:val="21"/>
          <w:lang w:eastAsia="zh-CN"/>
        </w:rPr>
        <w:t>. NCCN clinical practice guidelines in oncology: Neuroendocrine tumors. 2011. Available from: URL: http: //www.nccn.org/</w:t>
      </w:r>
    </w:p>
    <w:p w14:paraId="1F972121"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4 </w:t>
      </w:r>
      <w:r w:rsidRPr="0098759F">
        <w:rPr>
          <w:rFonts w:ascii="Book Antiqua" w:eastAsia="SimSun" w:hAnsi="Book Antiqua" w:cs="SimSun"/>
          <w:b/>
          <w:color w:val="000000"/>
          <w:sz w:val="21"/>
          <w:szCs w:val="21"/>
          <w:lang w:eastAsia="zh-CN"/>
        </w:rPr>
        <w:t>Kulke MH</w:t>
      </w:r>
      <w:r w:rsidRPr="0098759F">
        <w:rPr>
          <w:rFonts w:ascii="Book Antiqua" w:eastAsia="SimSun" w:hAnsi="Book Antiqua" w:cs="SimSun"/>
          <w:color w:val="000000"/>
          <w:sz w:val="21"/>
          <w:szCs w:val="21"/>
          <w:lang w:eastAsia="zh-CN"/>
        </w:rPr>
        <w:t>, Anthony LB, Bushnell DL, de Herder WW, Goldsmith SJ, Klimstra DS, Marx SJ, Pasieka JL, Pommier RF, Yao JC, Jensen RT. NANETS treatment guidelines: well-differentiated neuroendocrine tumors of the stomach and pancreas. </w:t>
      </w:r>
      <w:r w:rsidRPr="0098759F">
        <w:rPr>
          <w:rFonts w:ascii="Book Antiqua" w:eastAsia="SimSun" w:hAnsi="Book Antiqua" w:cs="SimSun"/>
          <w:i/>
          <w:iCs/>
          <w:color w:val="000000"/>
          <w:sz w:val="21"/>
          <w:szCs w:val="21"/>
          <w:lang w:eastAsia="zh-CN"/>
        </w:rPr>
        <w:t>Pancreas</w:t>
      </w:r>
      <w:r w:rsidRPr="0098759F">
        <w:rPr>
          <w:rFonts w:ascii="Book Antiqua" w:eastAsia="SimSun" w:hAnsi="Book Antiqua" w:cs="SimSun"/>
          <w:color w:val="000000"/>
          <w:sz w:val="21"/>
          <w:szCs w:val="21"/>
          <w:lang w:eastAsia="zh-CN"/>
        </w:rPr>
        <w:t> 2010; </w:t>
      </w:r>
      <w:r w:rsidRPr="0098759F">
        <w:rPr>
          <w:rFonts w:ascii="Book Antiqua" w:eastAsia="SimSun" w:hAnsi="Book Antiqua" w:cs="SimSun"/>
          <w:b/>
          <w:color w:val="000000"/>
          <w:sz w:val="21"/>
          <w:szCs w:val="21"/>
          <w:lang w:eastAsia="zh-CN"/>
        </w:rPr>
        <w:t>39</w:t>
      </w:r>
      <w:r w:rsidRPr="0098759F">
        <w:rPr>
          <w:rFonts w:ascii="Book Antiqua" w:eastAsia="SimSun" w:hAnsi="Book Antiqua" w:cs="SimSun"/>
          <w:color w:val="000000"/>
          <w:sz w:val="21"/>
          <w:szCs w:val="21"/>
          <w:lang w:eastAsia="zh-CN"/>
        </w:rPr>
        <w:t>: 735-752 [PMID: 20664472 DOI: 10.1097/MPA.0b013e3181ebb168]</w:t>
      </w:r>
    </w:p>
    <w:p w14:paraId="03DEB43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5 </w:t>
      </w:r>
      <w:r w:rsidRPr="0098759F">
        <w:rPr>
          <w:rFonts w:ascii="Book Antiqua" w:eastAsia="SimSun" w:hAnsi="Book Antiqua" w:cs="SimSun"/>
          <w:b/>
          <w:color w:val="000000"/>
          <w:sz w:val="21"/>
          <w:szCs w:val="21"/>
          <w:lang w:eastAsia="zh-CN"/>
        </w:rPr>
        <w:t>Steinmüller T</w:t>
      </w:r>
      <w:r w:rsidRPr="0098759F">
        <w:rPr>
          <w:rFonts w:ascii="Book Antiqua" w:eastAsia="SimSun" w:hAnsi="Book Antiqua" w:cs="SimSun"/>
          <w:color w:val="000000"/>
          <w:sz w:val="21"/>
          <w:szCs w:val="21"/>
          <w:lang w:eastAsia="zh-CN"/>
        </w:rPr>
        <w:t>, Kianmanesh R, Falconi M, Scarpa A, Taal B, Kwekkeboom DJ, Lopes JM, Perren A, Nikou G, Yao J, Delle Fave GF, O'Toole D; Frascati Consensus Conference participants. Consensus guidelines for the management of patients with liver metastases from digestive (neuro)endocrine tumors: foregut, midgut, hindgut, and unknown primary. </w:t>
      </w:r>
      <w:r w:rsidRPr="0098759F">
        <w:rPr>
          <w:rFonts w:ascii="Book Antiqua" w:eastAsia="SimSun" w:hAnsi="Book Antiqua" w:cs="SimSun"/>
          <w:i/>
          <w:iCs/>
          <w:color w:val="000000"/>
          <w:sz w:val="21"/>
          <w:szCs w:val="21"/>
          <w:lang w:eastAsia="zh-CN"/>
        </w:rPr>
        <w:t>Neuroendocrinology</w:t>
      </w:r>
      <w:r w:rsidRPr="0098759F">
        <w:rPr>
          <w:rFonts w:ascii="Book Antiqua" w:eastAsia="SimSun" w:hAnsi="Book Antiqua" w:cs="SimSun"/>
          <w:color w:val="000000"/>
          <w:sz w:val="21"/>
          <w:szCs w:val="21"/>
          <w:lang w:eastAsia="zh-CN"/>
        </w:rPr>
        <w:t> 2008; </w:t>
      </w:r>
      <w:r w:rsidRPr="0098759F">
        <w:rPr>
          <w:rFonts w:ascii="Book Antiqua" w:eastAsia="SimSun" w:hAnsi="Book Antiqua" w:cs="SimSun"/>
          <w:b/>
          <w:color w:val="000000"/>
          <w:sz w:val="21"/>
          <w:szCs w:val="21"/>
          <w:lang w:eastAsia="zh-CN"/>
        </w:rPr>
        <w:t>87</w:t>
      </w:r>
      <w:r w:rsidRPr="0098759F">
        <w:rPr>
          <w:rFonts w:ascii="Book Antiqua" w:eastAsia="SimSun" w:hAnsi="Book Antiqua" w:cs="SimSun"/>
          <w:color w:val="000000"/>
          <w:sz w:val="21"/>
          <w:szCs w:val="21"/>
          <w:lang w:eastAsia="zh-CN"/>
        </w:rPr>
        <w:t>: 47-62 [PMID: 18097131 DOI: 10.1159/000111037]</w:t>
      </w:r>
    </w:p>
    <w:p w14:paraId="11B4C241"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6 </w:t>
      </w:r>
      <w:r w:rsidRPr="0098759F">
        <w:rPr>
          <w:rFonts w:ascii="Book Antiqua" w:eastAsia="SimSun" w:hAnsi="Book Antiqua" w:cs="SimSun"/>
          <w:b/>
          <w:color w:val="000000"/>
          <w:sz w:val="21"/>
          <w:szCs w:val="21"/>
          <w:lang w:eastAsia="zh-CN"/>
        </w:rPr>
        <w:t>Madeira I</w:t>
      </w:r>
      <w:r w:rsidRPr="0098759F">
        <w:rPr>
          <w:rFonts w:ascii="Book Antiqua" w:eastAsia="SimSun" w:hAnsi="Book Antiqua" w:cs="SimSun"/>
          <w:color w:val="000000"/>
          <w:sz w:val="21"/>
          <w:szCs w:val="21"/>
          <w:lang w:eastAsia="zh-CN"/>
        </w:rPr>
        <w:t>, Terris B, Voss M, Denys A, Sauvanet A, Flejou JF, Vilgrain V, Belghiti J, Bernades P, Ruszniewski P. Prognostic factors in patients with endocrine tumours of the duodenopancreatic area. </w:t>
      </w:r>
      <w:r w:rsidRPr="0098759F">
        <w:rPr>
          <w:rFonts w:ascii="Book Antiqua" w:eastAsia="SimSun" w:hAnsi="Book Antiqua" w:cs="SimSun"/>
          <w:i/>
          <w:iCs/>
          <w:color w:val="000000"/>
          <w:sz w:val="21"/>
          <w:szCs w:val="21"/>
          <w:lang w:eastAsia="zh-CN"/>
        </w:rPr>
        <w:t>Gut</w:t>
      </w:r>
      <w:r w:rsidRPr="0098759F">
        <w:rPr>
          <w:rFonts w:ascii="Book Antiqua" w:eastAsia="SimSun" w:hAnsi="Book Antiqua" w:cs="SimSun"/>
          <w:color w:val="000000"/>
          <w:sz w:val="21"/>
          <w:szCs w:val="21"/>
          <w:lang w:eastAsia="zh-CN"/>
        </w:rPr>
        <w:t> 1998; </w:t>
      </w:r>
      <w:r w:rsidRPr="0098759F">
        <w:rPr>
          <w:rFonts w:ascii="Book Antiqua" w:eastAsia="SimSun" w:hAnsi="Book Antiqua" w:cs="SimSun"/>
          <w:b/>
          <w:color w:val="000000"/>
          <w:sz w:val="21"/>
          <w:szCs w:val="21"/>
          <w:lang w:eastAsia="zh-CN"/>
        </w:rPr>
        <w:t>43</w:t>
      </w:r>
      <w:r w:rsidRPr="0098759F">
        <w:rPr>
          <w:rFonts w:ascii="Book Antiqua" w:eastAsia="SimSun" w:hAnsi="Book Antiqua" w:cs="SimSun"/>
          <w:color w:val="000000"/>
          <w:sz w:val="21"/>
          <w:szCs w:val="21"/>
          <w:lang w:eastAsia="zh-CN"/>
        </w:rPr>
        <w:t>: 422-427 [PMID: 9863490]</w:t>
      </w:r>
    </w:p>
    <w:p w14:paraId="5E8CFF65"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7 </w:t>
      </w:r>
      <w:r w:rsidRPr="0098759F">
        <w:rPr>
          <w:rFonts w:ascii="Book Antiqua" w:eastAsia="SimSun" w:hAnsi="Book Antiqua" w:cs="SimSun"/>
          <w:b/>
          <w:color w:val="000000"/>
          <w:sz w:val="21"/>
          <w:szCs w:val="21"/>
          <w:lang w:eastAsia="zh-CN"/>
        </w:rPr>
        <w:t>Mignon M</w:t>
      </w:r>
      <w:r w:rsidRPr="0098759F">
        <w:rPr>
          <w:rFonts w:ascii="Book Antiqua" w:eastAsia="SimSun" w:hAnsi="Book Antiqua" w:cs="SimSun"/>
          <w:color w:val="000000"/>
          <w:sz w:val="21"/>
          <w:szCs w:val="21"/>
          <w:lang w:eastAsia="zh-CN"/>
        </w:rPr>
        <w:t>. Natural history of neuroendocrine enteropancreatic tumors. </w:t>
      </w:r>
      <w:r w:rsidRPr="0098759F">
        <w:rPr>
          <w:rFonts w:ascii="Book Antiqua" w:eastAsia="SimSun" w:hAnsi="Book Antiqua" w:cs="SimSun"/>
          <w:i/>
          <w:iCs/>
          <w:color w:val="000000"/>
          <w:sz w:val="21"/>
          <w:szCs w:val="21"/>
          <w:lang w:eastAsia="zh-CN"/>
        </w:rPr>
        <w:t>Digestion</w:t>
      </w:r>
      <w:r w:rsidRPr="0098759F">
        <w:rPr>
          <w:rFonts w:ascii="Book Antiqua" w:eastAsia="SimSun" w:hAnsi="Book Antiqua" w:cs="SimSun"/>
          <w:color w:val="000000"/>
          <w:sz w:val="21"/>
          <w:szCs w:val="21"/>
          <w:lang w:eastAsia="zh-CN"/>
        </w:rPr>
        <w:t> 2000; </w:t>
      </w:r>
      <w:r w:rsidRPr="0098759F">
        <w:rPr>
          <w:rFonts w:ascii="Book Antiqua" w:eastAsia="SimSun" w:hAnsi="Book Antiqua" w:cs="SimSun"/>
          <w:b/>
          <w:color w:val="000000"/>
          <w:sz w:val="21"/>
          <w:szCs w:val="21"/>
          <w:lang w:eastAsia="zh-CN"/>
        </w:rPr>
        <w:t xml:space="preserve">62 </w:t>
      </w:r>
      <w:r w:rsidRPr="0098759F">
        <w:rPr>
          <w:rFonts w:ascii="Book Antiqua" w:eastAsia="SimSun" w:hAnsi="Book Antiqua" w:cs="SimSun"/>
          <w:color w:val="000000"/>
          <w:sz w:val="21"/>
          <w:szCs w:val="21"/>
          <w:lang w:eastAsia="zh-CN"/>
        </w:rPr>
        <w:t>Suppl 1: 51-58 [PMID: 10940688]</w:t>
      </w:r>
    </w:p>
    <w:p w14:paraId="622E9FF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8 </w:t>
      </w:r>
      <w:r w:rsidRPr="0098759F">
        <w:rPr>
          <w:rFonts w:ascii="Book Antiqua" w:eastAsia="SimSun" w:hAnsi="Book Antiqua" w:cs="SimSun"/>
          <w:b/>
          <w:color w:val="000000"/>
          <w:sz w:val="21"/>
          <w:szCs w:val="21"/>
          <w:lang w:eastAsia="zh-CN"/>
        </w:rPr>
        <w:t>Touzios JG</w:t>
      </w:r>
      <w:r w:rsidRPr="0098759F">
        <w:rPr>
          <w:rFonts w:ascii="Book Antiqua" w:eastAsia="SimSun" w:hAnsi="Book Antiqua" w:cs="SimSun"/>
          <w:color w:val="000000"/>
          <w:sz w:val="21"/>
          <w:szCs w:val="21"/>
          <w:lang w:eastAsia="zh-CN"/>
        </w:rPr>
        <w:t>, Kiely JM, Pitt SC, Rilling WS, Quebbeman EJ, Wilson SD, Pitt HA. Neuroendocrine hepatic metastases: does aggressive management improve survival? </w:t>
      </w:r>
      <w:r w:rsidRPr="0098759F">
        <w:rPr>
          <w:rFonts w:ascii="Book Antiqua" w:eastAsia="SimSun" w:hAnsi="Book Antiqua" w:cs="SimSun"/>
          <w:i/>
          <w:iCs/>
          <w:color w:val="000000"/>
          <w:sz w:val="21"/>
          <w:szCs w:val="21"/>
          <w:lang w:eastAsia="zh-CN"/>
        </w:rPr>
        <w:t>Ann Surg</w:t>
      </w:r>
      <w:r w:rsidRPr="0098759F">
        <w:rPr>
          <w:rFonts w:ascii="Book Antiqua" w:eastAsia="SimSun" w:hAnsi="Book Antiqua" w:cs="SimSun"/>
          <w:color w:val="000000"/>
          <w:sz w:val="21"/>
          <w:szCs w:val="21"/>
          <w:lang w:eastAsia="zh-CN"/>
        </w:rPr>
        <w:t> 2005; </w:t>
      </w:r>
      <w:r w:rsidRPr="0098759F">
        <w:rPr>
          <w:rFonts w:ascii="Book Antiqua" w:eastAsia="SimSun" w:hAnsi="Book Antiqua" w:cs="SimSun"/>
          <w:b/>
          <w:color w:val="000000"/>
          <w:sz w:val="21"/>
          <w:szCs w:val="21"/>
          <w:lang w:eastAsia="zh-CN"/>
        </w:rPr>
        <w:t>241</w:t>
      </w:r>
      <w:r w:rsidRPr="0098759F">
        <w:rPr>
          <w:rFonts w:ascii="Book Antiqua" w:eastAsia="SimSun" w:hAnsi="Book Antiqua" w:cs="SimSun"/>
          <w:color w:val="000000"/>
          <w:sz w:val="21"/>
          <w:szCs w:val="21"/>
          <w:lang w:eastAsia="zh-CN"/>
        </w:rPr>
        <w:t>: 776-83; discussion 783-5 [PMID: 15849513]</w:t>
      </w:r>
    </w:p>
    <w:p w14:paraId="31BC354E"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9 </w:t>
      </w:r>
      <w:r w:rsidRPr="0098759F">
        <w:rPr>
          <w:rFonts w:ascii="Book Antiqua" w:eastAsia="SimSun" w:hAnsi="Book Antiqua" w:cs="SimSun"/>
          <w:b/>
          <w:color w:val="000000"/>
          <w:sz w:val="21"/>
          <w:szCs w:val="21"/>
          <w:lang w:eastAsia="zh-CN"/>
        </w:rPr>
        <w:t>Zerbi A</w:t>
      </w:r>
      <w:r w:rsidRPr="0098759F">
        <w:rPr>
          <w:rFonts w:ascii="Book Antiqua" w:eastAsia="SimSun" w:hAnsi="Book Antiqua" w:cs="SimSun"/>
          <w:color w:val="000000"/>
          <w:sz w:val="21"/>
          <w:szCs w:val="21"/>
          <w:lang w:eastAsia="zh-CN"/>
        </w:rPr>
        <w:t>, Falconi M, Rindi G, Delle Fave G, Tomassetti P, Pasquali C, Capitanio V, Boninsegna L, Di Carlo V. Clinicopathological features of pancreatic endocrine tumors: a prospective multicenter study in Italy of 297 sporadic cases. </w:t>
      </w:r>
      <w:r w:rsidRPr="0098759F">
        <w:rPr>
          <w:rFonts w:ascii="Book Antiqua" w:eastAsia="SimSun" w:hAnsi="Book Antiqua" w:cs="SimSun"/>
          <w:i/>
          <w:iCs/>
          <w:color w:val="000000"/>
          <w:sz w:val="21"/>
          <w:szCs w:val="21"/>
          <w:lang w:eastAsia="zh-CN"/>
        </w:rPr>
        <w:t>Am J Gastroenterol</w:t>
      </w:r>
      <w:r w:rsidRPr="0098759F">
        <w:rPr>
          <w:rFonts w:ascii="Book Antiqua" w:eastAsia="SimSun" w:hAnsi="Book Antiqua" w:cs="SimSun"/>
          <w:color w:val="000000"/>
          <w:sz w:val="21"/>
          <w:szCs w:val="21"/>
          <w:lang w:eastAsia="zh-CN"/>
        </w:rPr>
        <w:t> 2010; </w:t>
      </w:r>
      <w:r w:rsidRPr="0098759F">
        <w:rPr>
          <w:rFonts w:ascii="Book Antiqua" w:eastAsia="SimSun" w:hAnsi="Book Antiqua" w:cs="SimSun"/>
          <w:b/>
          <w:color w:val="000000"/>
          <w:sz w:val="21"/>
          <w:szCs w:val="21"/>
          <w:lang w:eastAsia="zh-CN"/>
        </w:rPr>
        <w:t>105</w:t>
      </w:r>
      <w:r w:rsidRPr="0098759F">
        <w:rPr>
          <w:rFonts w:ascii="Book Antiqua" w:eastAsia="SimSun" w:hAnsi="Book Antiqua" w:cs="SimSun"/>
          <w:color w:val="000000"/>
          <w:sz w:val="21"/>
          <w:szCs w:val="21"/>
          <w:lang w:eastAsia="zh-CN"/>
        </w:rPr>
        <w:t>: 1421-1429 [PMID: 20087335 DOI: 10.1038/ajg.2009.747]</w:t>
      </w:r>
    </w:p>
    <w:p w14:paraId="1C55B200"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10 </w:t>
      </w:r>
      <w:r w:rsidRPr="0098759F">
        <w:rPr>
          <w:rFonts w:ascii="Book Antiqua" w:eastAsia="SimSun" w:hAnsi="Book Antiqua" w:cs="SimSun"/>
          <w:b/>
          <w:color w:val="000000"/>
          <w:sz w:val="21"/>
          <w:szCs w:val="21"/>
          <w:lang w:eastAsia="zh-CN"/>
        </w:rPr>
        <w:t>Yao JC</w:t>
      </w:r>
      <w:r w:rsidRPr="0098759F">
        <w:rPr>
          <w:rFonts w:ascii="Book Antiqua" w:eastAsia="SimSun" w:hAnsi="Book Antiqua" w:cs="SimSun"/>
          <w:color w:val="000000"/>
          <w:sz w:val="21"/>
          <w:szCs w:val="21"/>
          <w:lang w:eastAsia="zh-CN"/>
        </w:rPr>
        <w:t>, Shah MH, Ito T, Bohas CL, Wolin EM, Van Cutsem E, Hobday TJ, Okusaka T, Capdevila J, de Vries EG, Tomassetti P, Pavel ME, Hoosen S, Haas T, Lincy J, Lebwohl D, Öberg K. Everolimus for advanced pancreatic neuroendocrine tumors. </w:t>
      </w:r>
      <w:r w:rsidRPr="0098759F">
        <w:rPr>
          <w:rFonts w:ascii="Book Antiqua" w:eastAsia="SimSun" w:hAnsi="Book Antiqua" w:cs="SimSun"/>
          <w:i/>
          <w:iCs/>
          <w:color w:val="000000"/>
          <w:sz w:val="21"/>
          <w:szCs w:val="21"/>
          <w:lang w:eastAsia="zh-CN"/>
        </w:rPr>
        <w:t>N Engl J Med</w:t>
      </w:r>
      <w:r w:rsidRPr="0098759F">
        <w:rPr>
          <w:rFonts w:ascii="Book Antiqua" w:eastAsia="SimSun" w:hAnsi="Book Antiqua" w:cs="SimSun"/>
          <w:color w:val="000000"/>
          <w:sz w:val="21"/>
          <w:szCs w:val="21"/>
          <w:lang w:eastAsia="zh-CN"/>
        </w:rPr>
        <w:t> 2011; </w:t>
      </w:r>
      <w:r w:rsidRPr="0098759F">
        <w:rPr>
          <w:rFonts w:ascii="Book Antiqua" w:eastAsia="SimSun" w:hAnsi="Book Antiqua" w:cs="SimSun"/>
          <w:b/>
          <w:color w:val="000000"/>
          <w:sz w:val="21"/>
          <w:szCs w:val="21"/>
          <w:lang w:eastAsia="zh-CN"/>
        </w:rPr>
        <w:t>364</w:t>
      </w:r>
      <w:r w:rsidRPr="0098759F">
        <w:rPr>
          <w:rFonts w:ascii="Book Antiqua" w:eastAsia="SimSun" w:hAnsi="Book Antiqua" w:cs="SimSun"/>
          <w:color w:val="000000"/>
          <w:sz w:val="21"/>
          <w:szCs w:val="21"/>
          <w:lang w:eastAsia="zh-CN"/>
        </w:rPr>
        <w:t>: 514-523 [PMID: 21306238 DOI: 10.1056/NEJMoa1009290]</w:t>
      </w:r>
    </w:p>
    <w:p w14:paraId="1E9A7A7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11 </w:t>
      </w:r>
      <w:r w:rsidRPr="0098759F">
        <w:rPr>
          <w:rFonts w:ascii="Book Antiqua" w:eastAsia="SimSun" w:hAnsi="Book Antiqua" w:cs="SimSun"/>
          <w:b/>
          <w:color w:val="000000"/>
          <w:sz w:val="21"/>
          <w:szCs w:val="21"/>
          <w:lang w:eastAsia="zh-CN"/>
        </w:rPr>
        <w:t>Raymond E</w:t>
      </w:r>
      <w:r w:rsidRPr="0098759F">
        <w:rPr>
          <w:rFonts w:ascii="Book Antiqua" w:eastAsia="SimSun" w:hAnsi="Book Antiqua" w:cs="SimSun"/>
          <w:color w:val="000000"/>
          <w:sz w:val="21"/>
          <w:szCs w:val="21"/>
          <w:lang w:eastAsia="zh-CN"/>
        </w:rPr>
        <w:t>, Dahan L, Raoul JL, Bang YJ, Borbath I, Lombard-Bohas C, Valle J, Metrakos P, Smith D, Vinik A, Chen JS, Hörsch D, Hammel P, Wiedenmann B, Van Cutsem E, Patyna S, Lu DR, Blanckmeister C, Chao R, Ruszniewski P. Sunitinib malate for the treatment of pancreatic neuroendocrine tumors. </w:t>
      </w:r>
      <w:r w:rsidRPr="0098759F">
        <w:rPr>
          <w:rFonts w:ascii="Book Antiqua" w:eastAsia="SimSun" w:hAnsi="Book Antiqua" w:cs="SimSun"/>
          <w:i/>
          <w:iCs/>
          <w:color w:val="000000"/>
          <w:sz w:val="21"/>
          <w:szCs w:val="21"/>
          <w:lang w:eastAsia="zh-CN"/>
        </w:rPr>
        <w:t>N Engl J Med</w:t>
      </w:r>
      <w:r w:rsidRPr="0098759F">
        <w:rPr>
          <w:rFonts w:ascii="Book Antiqua" w:eastAsia="SimSun" w:hAnsi="Book Antiqua" w:cs="SimSun"/>
          <w:color w:val="000000"/>
          <w:sz w:val="21"/>
          <w:szCs w:val="21"/>
          <w:lang w:eastAsia="zh-CN"/>
        </w:rPr>
        <w:t> 2011; </w:t>
      </w:r>
      <w:r w:rsidRPr="0098759F">
        <w:rPr>
          <w:rFonts w:ascii="Book Antiqua" w:eastAsia="SimSun" w:hAnsi="Book Antiqua" w:cs="SimSun"/>
          <w:b/>
          <w:color w:val="000000"/>
          <w:sz w:val="21"/>
          <w:szCs w:val="21"/>
          <w:lang w:eastAsia="zh-CN"/>
        </w:rPr>
        <w:t>364</w:t>
      </w:r>
      <w:r w:rsidRPr="0098759F">
        <w:rPr>
          <w:rFonts w:ascii="Book Antiqua" w:eastAsia="SimSun" w:hAnsi="Book Antiqua" w:cs="SimSun"/>
          <w:color w:val="000000"/>
          <w:sz w:val="21"/>
          <w:szCs w:val="21"/>
          <w:lang w:eastAsia="zh-CN"/>
        </w:rPr>
        <w:t>: 501-513 [PMID: 21306237 DOI: 10.1056/NEJMoa1003825]</w:t>
      </w:r>
    </w:p>
    <w:p w14:paraId="275950F2"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12 </w:t>
      </w:r>
      <w:r w:rsidRPr="0098759F">
        <w:rPr>
          <w:rFonts w:ascii="Book Antiqua" w:eastAsia="SimSun" w:hAnsi="Book Antiqua" w:cs="SimSun"/>
          <w:b/>
          <w:color w:val="000000"/>
          <w:sz w:val="21"/>
          <w:szCs w:val="21"/>
          <w:lang w:eastAsia="zh-CN"/>
        </w:rPr>
        <w:t>Mitry E</w:t>
      </w:r>
      <w:r w:rsidRPr="0098759F">
        <w:rPr>
          <w:rFonts w:ascii="Book Antiqua" w:eastAsia="SimSun" w:hAnsi="Book Antiqua" w:cs="SimSun"/>
          <w:color w:val="000000"/>
          <w:sz w:val="21"/>
          <w:szCs w:val="21"/>
          <w:lang w:eastAsia="zh-CN"/>
        </w:rPr>
        <w:t>, Baudin E, Ducreux M, Sabourin JC, Rufié P, Aparicio T, Aparicio T, Lasser P, Elias D, Duvillard P, Schlumberger M, Rougier P. Treatment of poorly differentiated neuroendocrine tumours with etoposide and cisplatin. </w:t>
      </w:r>
      <w:r w:rsidRPr="0098759F">
        <w:rPr>
          <w:rFonts w:ascii="Book Antiqua" w:eastAsia="SimSun" w:hAnsi="Book Antiqua" w:cs="SimSun"/>
          <w:i/>
          <w:iCs/>
          <w:color w:val="000000"/>
          <w:sz w:val="21"/>
          <w:szCs w:val="21"/>
          <w:lang w:eastAsia="zh-CN"/>
        </w:rPr>
        <w:t>Br J Cancer</w:t>
      </w:r>
      <w:r w:rsidRPr="0098759F">
        <w:rPr>
          <w:rFonts w:ascii="Book Antiqua" w:eastAsia="SimSun" w:hAnsi="Book Antiqua" w:cs="SimSun"/>
          <w:color w:val="000000"/>
          <w:sz w:val="21"/>
          <w:szCs w:val="21"/>
          <w:lang w:eastAsia="zh-CN"/>
        </w:rPr>
        <w:t> 1999; </w:t>
      </w:r>
      <w:r w:rsidRPr="0098759F">
        <w:rPr>
          <w:rFonts w:ascii="Book Antiqua" w:eastAsia="SimSun" w:hAnsi="Book Antiqua" w:cs="SimSun"/>
          <w:b/>
          <w:color w:val="000000"/>
          <w:sz w:val="21"/>
          <w:szCs w:val="21"/>
          <w:lang w:eastAsia="zh-CN"/>
        </w:rPr>
        <w:t>81</w:t>
      </w:r>
      <w:r w:rsidRPr="0098759F">
        <w:rPr>
          <w:rFonts w:ascii="Book Antiqua" w:eastAsia="SimSun" w:hAnsi="Book Antiqua" w:cs="SimSun"/>
          <w:color w:val="000000"/>
          <w:sz w:val="21"/>
          <w:szCs w:val="21"/>
          <w:lang w:eastAsia="zh-CN"/>
        </w:rPr>
        <w:t>: 1351-1355 [PMID: 10604732 DOI: 10.1038/sj.bjc.6690325]</w:t>
      </w:r>
    </w:p>
    <w:p w14:paraId="2883175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13 </w:t>
      </w:r>
      <w:r w:rsidRPr="0098759F">
        <w:rPr>
          <w:rFonts w:ascii="Book Antiqua" w:eastAsia="SimSun" w:hAnsi="Book Antiqua" w:cs="SimSun"/>
          <w:b/>
          <w:color w:val="000000"/>
          <w:sz w:val="21"/>
          <w:szCs w:val="21"/>
          <w:lang w:eastAsia="zh-CN"/>
        </w:rPr>
        <w:t>Moertel CG</w:t>
      </w:r>
      <w:r w:rsidRPr="0098759F">
        <w:rPr>
          <w:rFonts w:ascii="Book Antiqua" w:eastAsia="SimSun" w:hAnsi="Book Antiqua" w:cs="SimSun"/>
          <w:color w:val="000000"/>
          <w:sz w:val="21"/>
          <w:szCs w:val="21"/>
          <w:lang w:eastAsia="zh-CN"/>
        </w:rPr>
        <w:t>, Kvols LK, O'Connell MJ, Rubin J. Treatment of neuroendocrine carcinomas with combined etoposide and cisplatin. Evidence of major therapeutic activity in the anaplastic variants of these neoplasms. </w:t>
      </w:r>
      <w:r w:rsidRPr="0098759F">
        <w:rPr>
          <w:rFonts w:ascii="Book Antiqua" w:eastAsia="SimSun" w:hAnsi="Book Antiqua" w:cs="SimSun"/>
          <w:i/>
          <w:iCs/>
          <w:color w:val="000000"/>
          <w:sz w:val="21"/>
          <w:szCs w:val="21"/>
          <w:lang w:eastAsia="zh-CN"/>
        </w:rPr>
        <w:t>Cancer</w:t>
      </w:r>
      <w:r w:rsidRPr="0098759F">
        <w:rPr>
          <w:rFonts w:ascii="Book Antiqua" w:eastAsia="SimSun" w:hAnsi="Book Antiqua" w:cs="SimSun"/>
          <w:color w:val="000000"/>
          <w:sz w:val="21"/>
          <w:szCs w:val="21"/>
          <w:lang w:eastAsia="zh-CN"/>
        </w:rPr>
        <w:t> 1991; </w:t>
      </w:r>
      <w:r w:rsidRPr="0098759F">
        <w:rPr>
          <w:rFonts w:ascii="Book Antiqua" w:eastAsia="SimSun" w:hAnsi="Book Antiqua" w:cs="SimSun"/>
          <w:b/>
          <w:color w:val="000000"/>
          <w:sz w:val="21"/>
          <w:szCs w:val="21"/>
          <w:lang w:eastAsia="zh-CN"/>
        </w:rPr>
        <w:t>68</w:t>
      </w:r>
      <w:r w:rsidRPr="0098759F">
        <w:rPr>
          <w:rFonts w:ascii="Book Antiqua" w:eastAsia="SimSun" w:hAnsi="Book Antiqua" w:cs="SimSun"/>
          <w:color w:val="000000"/>
          <w:sz w:val="21"/>
          <w:szCs w:val="21"/>
          <w:lang w:eastAsia="zh-CN"/>
        </w:rPr>
        <w:t>: 227-232 [PMID: 1712661]</w:t>
      </w:r>
    </w:p>
    <w:p w14:paraId="48239D74"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14 </w:t>
      </w:r>
      <w:r w:rsidRPr="0098759F">
        <w:rPr>
          <w:rFonts w:ascii="Book Antiqua" w:eastAsia="SimSun" w:hAnsi="Book Antiqua" w:cs="SimSun"/>
          <w:b/>
          <w:color w:val="000000"/>
          <w:sz w:val="21"/>
          <w:szCs w:val="21"/>
          <w:lang w:eastAsia="zh-CN"/>
        </w:rPr>
        <w:t>Noda K</w:t>
      </w:r>
      <w:r w:rsidRPr="0098759F">
        <w:rPr>
          <w:rFonts w:ascii="Book Antiqua" w:eastAsia="SimSun" w:hAnsi="Book Antiqua" w:cs="SimSun"/>
          <w:color w:val="000000"/>
          <w:sz w:val="21"/>
          <w:szCs w:val="21"/>
          <w:lang w:eastAsia="zh-CN"/>
        </w:rPr>
        <w:t>, Nishiwaki Y, Kawahara M, Negoro S, Sugiura T, Yokoyama A, Fukuoka M, Mori K, Watanabe K, Tamura T, Yamamoto S, Saijo N. Irinotecan plus cisplatin compared with etoposide plus cisplatin for extensive small-cell lung cancer. </w:t>
      </w:r>
      <w:r w:rsidRPr="0098759F">
        <w:rPr>
          <w:rFonts w:ascii="Book Antiqua" w:eastAsia="SimSun" w:hAnsi="Book Antiqua" w:cs="SimSun"/>
          <w:i/>
          <w:iCs/>
          <w:color w:val="000000"/>
          <w:sz w:val="21"/>
          <w:szCs w:val="21"/>
          <w:lang w:eastAsia="zh-CN"/>
        </w:rPr>
        <w:t>N Engl J Med</w:t>
      </w:r>
      <w:r w:rsidRPr="0098759F">
        <w:rPr>
          <w:rFonts w:ascii="Book Antiqua" w:eastAsia="SimSun" w:hAnsi="Book Antiqua" w:cs="SimSun"/>
          <w:color w:val="000000"/>
          <w:sz w:val="21"/>
          <w:szCs w:val="21"/>
          <w:lang w:eastAsia="zh-CN"/>
        </w:rPr>
        <w:t> 2002; </w:t>
      </w:r>
      <w:r w:rsidRPr="0098759F">
        <w:rPr>
          <w:rFonts w:ascii="Book Antiqua" w:eastAsia="SimSun" w:hAnsi="Book Antiqua" w:cs="SimSun"/>
          <w:b/>
          <w:color w:val="000000"/>
          <w:sz w:val="21"/>
          <w:szCs w:val="21"/>
          <w:lang w:eastAsia="zh-CN"/>
        </w:rPr>
        <w:t>346</w:t>
      </w:r>
      <w:r w:rsidRPr="0098759F">
        <w:rPr>
          <w:rFonts w:ascii="Book Antiqua" w:eastAsia="SimSun" w:hAnsi="Book Antiqua" w:cs="SimSun"/>
          <w:color w:val="000000"/>
          <w:sz w:val="21"/>
          <w:szCs w:val="21"/>
          <w:lang w:eastAsia="zh-CN"/>
        </w:rPr>
        <w:t>: 85-91 [PMID: 11784874 DOI: 10.1056/NEJMoa003034]</w:t>
      </w:r>
    </w:p>
    <w:p w14:paraId="195C491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15 </w:t>
      </w:r>
      <w:r w:rsidRPr="0098759F">
        <w:rPr>
          <w:rFonts w:ascii="Book Antiqua" w:eastAsia="SimSun" w:hAnsi="Book Antiqua" w:cs="SimSun"/>
          <w:b/>
          <w:color w:val="000000"/>
          <w:sz w:val="21"/>
          <w:szCs w:val="21"/>
          <w:lang w:eastAsia="zh-CN"/>
        </w:rPr>
        <w:t>Larghi A</w:t>
      </w:r>
      <w:r w:rsidRPr="0098759F">
        <w:rPr>
          <w:rFonts w:ascii="Book Antiqua" w:eastAsia="SimSun" w:hAnsi="Book Antiqua" w:cs="SimSun"/>
          <w:color w:val="000000"/>
          <w:sz w:val="21"/>
          <w:szCs w:val="21"/>
          <w:lang w:eastAsia="zh-CN"/>
        </w:rPr>
        <w:t xml:space="preserve">, Iglesias-Garcia J, Poley JW, Monges G, Petrone MC, Rindi G, Abdulkader I, Arcidiacono PG, Costamagna G, Biermann K, Bories E, Doglioni C, Dominguez-Muñoz JE, Hassan C, Bruno M, Giovannini M. Feasibility and yield of a novel 22-gauge histology EUS </w:t>
      </w:r>
      <w:r w:rsidRPr="0098759F">
        <w:rPr>
          <w:rFonts w:ascii="Book Antiqua" w:eastAsia="SimSun" w:hAnsi="Book Antiqua" w:cs="SimSun"/>
          <w:color w:val="000000"/>
          <w:sz w:val="21"/>
          <w:szCs w:val="21"/>
          <w:lang w:eastAsia="zh-CN"/>
        </w:rPr>
        <w:lastRenderedPageBreak/>
        <w:t>needle in patients with pancreatic masses: a multicenter prospective cohort study. </w:t>
      </w:r>
      <w:r w:rsidRPr="0098759F">
        <w:rPr>
          <w:rFonts w:ascii="Book Antiqua" w:eastAsia="SimSun" w:hAnsi="Book Antiqua" w:cs="SimSun"/>
          <w:i/>
          <w:iCs/>
          <w:color w:val="000000"/>
          <w:sz w:val="21"/>
          <w:szCs w:val="21"/>
          <w:lang w:eastAsia="zh-CN"/>
        </w:rPr>
        <w:t>Surg Endosc</w:t>
      </w:r>
      <w:r w:rsidRPr="0098759F">
        <w:rPr>
          <w:rFonts w:ascii="Book Antiqua" w:eastAsia="SimSun" w:hAnsi="Book Antiqua" w:cs="SimSun"/>
          <w:color w:val="000000"/>
          <w:sz w:val="21"/>
          <w:szCs w:val="21"/>
          <w:lang w:eastAsia="zh-CN"/>
        </w:rPr>
        <w:t> 2013; </w:t>
      </w:r>
      <w:r w:rsidRPr="0098759F">
        <w:rPr>
          <w:rFonts w:ascii="Book Antiqua" w:eastAsia="SimSun" w:hAnsi="Book Antiqua" w:cs="SimSun"/>
          <w:b/>
          <w:color w:val="000000"/>
          <w:sz w:val="21"/>
          <w:szCs w:val="21"/>
          <w:lang w:eastAsia="zh-CN"/>
        </w:rPr>
        <w:t>27</w:t>
      </w:r>
      <w:r w:rsidRPr="0098759F">
        <w:rPr>
          <w:rFonts w:ascii="Book Antiqua" w:eastAsia="SimSun" w:hAnsi="Book Antiqua" w:cs="SimSun"/>
          <w:color w:val="000000"/>
          <w:sz w:val="21"/>
          <w:szCs w:val="21"/>
          <w:lang w:eastAsia="zh-CN"/>
        </w:rPr>
        <w:t>: 3733-3738 [PMID: 23644834 DOI: 10.1007/s00464-013-2957-9]</w:t>
      </w:r>
    </w:p>
    <w:p w14:paraId="046D3BBF"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16 </w:t>
      </w:r>
      <w:r w:rsidRPr="0098759F">
        <w:rPr>
          <w:rFonts w:ascii="Book Antiqua" w:eastAsia="SimSun" w:hAnsi="Book Antiqua" w:cs="SimSun"/>
          <w:b/>
          <w:color w:val="000000"/>
          <w:sz w:val="21"/>
          <w:szCs w:val="21"/>
          <w:lang w:eastAsia="zh-CN"/>
        </w:rPr>
        <w:t>Ardengh JC</w:t>
      </w:r>
      <w:r w:rsidRPr="0098759F">
        <w:rPr>
          <w:rFonts w:ascii="Book Antiqua" w:eastAsia="SimSun" w:hAnsi="Book Antiqua" w:cs="SimSun"/>
          <w:color w:val="000000"/>
          <w:sz w:val="21"/>
          <w:szCs w:val="21"/>
          <w:lang w:eastAsia="zh-CN"/>
        </w:rPr>
        <w:t>, de Paulo GA, Ferrari AP. EUS-guided FNA in the diagnosis of pancreatic neuroendocrine tumors before surgery. </w:t>
      </w:r>
      <w:r w:rsidRPr="0098759F">
        <w:rPr>
          <w:rFonts w:ascii="Book Antiqua" w:eastAsia="SimSun" w:hAnsi="Book Antiqua" w:cs="SimSun"/>
          <w:i/>
          <w:iCs/>
          <w:color w:val="000000"/>
          <w:sz w:val="21"/>
          <w:szCs w:val="21"/>
          <w:lang w:eastAsia="zh-CN"/>
        </w:rPr>
        <w:t>Gastrointest Endosc</w:t>
      </w:r>
      <w:r w:rsidRPr="0098759F">
        <w:rPr>
          <w:rFonts w:ascii="Book Antiqua" w:eastAsia="SimSun" w:hAnsi="Book Antiqua" w:cs="SimSun"/>
          <w:color w:val="000000"/>
          <w:sz w:val="21"/>
          <w:szCs w:val="21"/>
          <w:lang w:eastAsia="zh-CN"/>
        </w:rPr>
        <w:t> 2004; </w:t>
      </w:r>
      <w:r w:rsidRPr="0098759F">
        <w:rPr>
          <w:rFonts w:ascii="Book Antiqua" w:eastAsia="SimSun" w:hAnsi="Book Antiqua" w:cs="SimSun"/>
          <w:b/>
          <w:color w:val="000000"/>
          <w:sz w:val="21"/>
          <w:szCs w:val="21"/>
          <w:lang w:eastAsia="zh-CN"/>
        </w:rPr>
        <w:t>60</w:t>
      </w:r>
      <w:r w:rsidRPr="0098759F">
        <w:rPr>
          <w:rFonts w:ascii="Book Antiqua" w:eastAsia="SimSun" w:hAnsi="Book Antiqua" w:cs="SimSun"/>
          <w:color w:val="000000"/>
          <w:sz w:val="21"/>
          <w:szCs w:val="21"/>
          <w:lang w:eastAsia="zh-CN"/>
        </w:rPr>
        <w:t>: 378-384 [PMID: 15332027]</w:t>
      </w:r>
    </w:p>
    <w:p w14:paraId="6D99C4EF"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17 </w:t>
      </w:r>
      <w:r w:rsidRPr="0098759F">
        <w:rPr>
          <w:rFonts w:ascii="Book Antiqua" w:eastAsia="SimSun" w:hAnsi="Book Antiqua" w:cs="SimSun"/>
          <w:b/>
          <w:color w:val="000000"/>
          <w:sz w:val="21"/>
          <w:szCs w:val="21"/>
          <w:lang w:eastAsia="zh-CN"/>
        </w:rPr>
        <w:t>Chatzipantelis P</w:t>
      </w:r>
      <w:r w:rsidRPr="0098759F">
        <w:rPr>
          <w:rFonts w:ascii="Book Antiqua" w:eastAsia="SimSun" w:hAnsi="Book Antiqua" w:cs="SimSun"/>
          <w:color w:val="000000"/>
          <w:sz w:val="21"/>
          <w:szCs w:val="21"/>
          <w:lang w:eastAsia="zh-CN"/>
        </w:rPr>
        <w:t>, Salla C, Konstantinou P, Karoumpalis I, Sakellariou S, Doumani I. Endoscopic ultrasound-guided fine-needle aspiration cytology of pancreatic neuroendocrine tumors: a study of 48 cases. </w:t>
      </w:r>
      <w:r w:rsidRPr="0098759F">
        <w:rPr>
          <w:rFonts w:ascii="Book Antiqua" w:eastAsia="SimSun" w:hAnsi="Book Antiqua" w:cs="SimSun"/>
          <w:i/>
          <w:iCs/>
          <w:color w:val="000000"/>
          <w:sz w:val="21"/>
          <w:szCs w:val="21"/>
          <w:lang w:eastAsia="zh-CN"/>
        </w:rPr>
        <w:t>Cancer</w:t>
      </w:r>
      <w:r w:rsidRPr="0098759F">
        <w:rPr>
          <w:rFonts w:ascii="Book Antiqua" w:eastAsia="SimSun" w:hAnsi="Book Antiqua" w:cs="SimSun"/>
          <w:color w:val="000000"/>
          <w:sz w:val="21"/>
          <w:szCs w:val="21"/>
          <w:lang w:eastAsia="zh-CN"/>
        </w:rPr>
        <w:t> 2008; </w:t>
      </w:r>
      <w:r w:rsidRPr="0098759F">
        <w:rPr>
          <w:rFonts w:ascii="Book Antiqua" w:eastAsia="SimSun" w:hAnsi="Book Antiqua" w:cs="SimSun"/>
          <w:b/>
          <w:color w:val="000000"/>
          <w:sz w:val="21"/>
          <w:szCs w:val="21"/>
          <w:lang w:eastAsia="zh-CN"/>
        </w:rPr>
        <w:t>114</w:t>
      </w:r>
      <w:r w:rsidRPr="0098759F">
        <w:rPr>
          <w:rFonts w:ascii="Book Antiqua" w:eastAsia="SimSun" w:hAnsi="Book Antiqua" w:cs="SimSun"/>
          <w:color w:val="000000"/>
          <w:sz w:val="21"/>
          <w:szCs w:val="21"/>
          <w:lang w:eastAsia="zh-CN"/>
        </w:rPr>
        <w:t>: 255-262 [PMID: 18618505 DOI: 10.1002/cncr.23637]</w:t>
      </w:r>
    </w:p>
    <w:p w14:paraId="3F24E7A8"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18 </w:t>
      </w:r>
      <w:r w:rsidRPr="0098759F">
        <w:rPr>
          <w:rFonts w:ascii="Book Antiqua" w:eastAsia="SimSun" w:hAnsi="Book Antiqua" w:cs="SimSun"/>
          <w:b/>
          <w:color w:val="000000"/>
          <w:sz w:val="21"/>
          <w:szCs w:val="21"/>
          <w:lang w:eastAsia="zh-CN"/>
        </w:rPr>
        <w:t>Hikichi T</w:t>
      </w:r>
      <w:r w:rsidRPr="0098759F">
        <w:rPr>
          <w:rFonts w:ascii="Book Antiqua" w:eastAsia="SimSun" w:hAnsi="Book Antiqua" w:cs="SimSun"/>
          <w:color w:val="000000"/>
          <w:sz w:val="21"/>
          <w:szCs w:val="21"/>
          <w:lang w:eastAsia="zh-CN"/>
        </w:rPr>
        <w:t>, Irisawa A, Bhutani MS, Takagi T, Shibukawa G, Yamamoto G, Wakatsuki T, Imamura H, Takahashi Y, Sato A, Sato M, Ikeda T, Hashimoto Y, Tasaki K, Watanabe K, Ohira H, Obara K. Endoscopic ultrasound-guided fine-needle aspiration of solid pancreatic masses with rapid on-site cytological evaluation by endosonographers without attendance of cytopathologists. </w:t>
      </w:r>
      <w:r w:rsidRPr="0098759F">
        <w:rPr>
          <w:rFonts w:ascii="Book Antiqua" w:eastAsia="SimSun" w:hAnsi="Book Antiqua" w:cs="SimSun"/>
          <w:i/>
          <w:iCs/>
          <w:color w:val="000000"/>
          <w:sz w:val="21"/>
          <w:szCs w:val="21"/>
          <w:lang w:eastAsia="zh-CN"/>
        </w:rPr>
        <w:t>J Gastroenterol</w:t>
      </w:r>
      <w:r w:rsidRPr="0098759F">
        <w:rPr>
          <w:rFonts w:ascii="Book Antiqua" w:eastAsia="SimSun" w:hAnsi="Book Antiqua" w:cs="SimSun"/>
          <w:color w:val="000000"/>
          <w:sz w:val="21"/>
          <w:szCs w:val="21"/>
          <w:lang w:eastAsia="zh-CN"/>
        </w:rPr>
        <w:t> 2009; </w:t>
      </w:r>
      <w:r w:rsidRPr="0098759F">
        <w:rPr>
          <w:rFonts w:ascii="Book Antiqua" w:eastAsia="SimSun" w:hAnsi="Book Antiqua" w:cs="SimSun"/>
          <w:b/>
          <w:color w:val="000000"/>
          <w:sz w:val="21"/>
          <w:szCs w:val="21"/>
          <w:lang w:eastAsia="zh-CN"/>
        </w:rPr>
        <w:t>44</w:t>
      </w:r>
      <w:r w:rsidRPr="0098759F">
        <w:rPr>
          <w:rFonts w:ascii="Book Antiqua" w:eastAsia="SimSun" w:hAnsi="Book Antiqua" w:cs="SimSun"/>
          <w:color w:val="000000"/>
          <w:sz w:val="21"/>
          <w:szCs w:val="21"/>
          <w:lang w:eastAsia="zh-CN"/>
        </w:rPr>
        <w:t>: 322-328 [PMID: 19274426 DOI: 10.1007/s00535-009-0001-6]</w:t>
      </w:r>
    </w:p>
    <w:p w14:paraId="05D7E1FD"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19 </w:t>
      </w:r>
      <w:r w:rsidRPr="0098759F">
        <w:rPr>
          <w:rFonts w:ascii="Book Antiqua" w:eastAsia="SimSun" w:hAnsi="Book Antiqua" w:cs="SimSun"/>
          <w:b/>
          <w:color w:val="000000"/>
          <w:sz w:val="21"/>
          <w:szCs w:val="21"/>
          <w:lang w:eastAsia="zh-CN"/>
        </w:rPr>
        <w:t>Larghi A</w:t>
      </w:r>
      <w:r w:rsidRPr="0098759F">
        <w:rPr>
          <w:rFonts w:ascii="Book Antiqua" w:eastAsia="SimSun" w:hAnsi="Book Antiqua" w:cs="SimSun"/>
          <w:color w:val="000000"/>
          <w:sz w:val="21"/>
          <w:szCs w:val="21"/>
          <w:lang w:eastAsia="zh-CN"/>
        </w:rPr>
        <w:t>, Capurso G, Carnuccio A, Ricci R, Alfieri S, Galasso D, Lugli F, Bianchi A, Panzuto F, De Marinis L, Falconi M, Delle Fave G, Doglietto GB, Costamagna G, Rindi G. Ki-67 grading of nonfunctioning pancreatic neuroendocrine tumors on histologic samples obtained by EUS-guided fine-needle tissue acquisition: a prospective study. </w:t>
      </w:r>
      <w:r w:rsidRPr="0098759F">
        <w:rPr>
          <w:rFonts w:ascii="Book Antiqua" w:eastAsia="SimSun" w:hAnsi="Book Antiqua" w:cs="SimSun"/>
          <w:i/>
          <w:iCs/>
          <w:color w:val="000000"/>
          <w:sz w:val="21"/>
          <w:szCs w:val="21"/>
          <w:lang w:eastAsia="zh-CN"/>
        </w:rPr>
        <w:t>Gastrointest Endosc</w:t>
      </w:r>
      <w:r w:rsidRPr="0098759F">
        <w:rPr>
          <w:rFonts w:ascii="Book Antiqua" w:eastAsia="SimSun" w:hAnsi="Book Antiqua" w:cs="SimSun"/>
          <w:color w:val="000000"/>
          <w:sz w:val="21"/>
          <w:szCs w:val="21"/>
          <w:lang w:eastAsia="zh-CN"/>
        </w:rPr>
        <w:t> 2012; </w:t>
      </w:r>
      <w:r w:rsidRPr="0098759F">
        <w:rPr>
          <w:rFonts w:ascii="Book Antiqua" w:eastAsia="SimSun" w:hAnsi="Book Antiqua" w:cs="SimSun"/>
          <w:b/>
          <w:color w:val="000000"/>
          <w:sz w:val="21"/>
          <w:szCs w:val="21"/>
          <w:lang w:eastAsia="zh-CN"/>
        </w:rPr>
        <w:t>76</w:t>
      </w:r>
      <w:r w:rsidRPr="0098759F">
        <w:rPr>
          <w:rFonts w:ascii="Book Antiqua" w:eastAsia="SimSun" w:hAnsi="Book Antiqua" w:cs="SimSun"/>
          <w:color w:val="000000"/>
          <w:sz w:val="21"/>
          <w:szCs w:val="21"/>
          <w:lang w:eastAsia="zh-CN"/>
        </w:rPr>
        <w:t>: 570-577 [PMID: 22898415 DOI: 10.1016/j.gie.2012.04.477]</w:t>
      </w:r>
    </w:p>
    <w:p w14:paraId="4605651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20 </w:t>
      </w:r>
      <w:r w:rsidRPr="0098759F">
        <w:rPr>
          <w:rFonts w:ascii="Book Antiqua" w:eastAsia="SimSun" w:hAnsi="Book Antiqua" w:cs="SimSun"/>
          <w:b/>
          <w:color w:val="000000"/>
          <w:sz w:val="21"/>
          <w:szCs w:val="21"/>
          <w:lang w:eastAsia="zh-CN"/>
        </w:rPr>
        <w:t>Hasegawa T</w:t>
      </w:r>
      <w:r w:rsidRPr="0098759F">
        <w:rPr>
          <w:rFonts w:ascii="Book Antiqua" w:eastAsia="SimSun" w:hAnsi="Book Antiqua" w:cs="SimSun"/>
          <w:color w:val="000000"/>
          <w:sz w:val="21"/>
          <w:szCs w:val="21"/>
          <w:lang w:eastAsia="zh-CN"/>
        </w:rPr>
        <w:t>, Yamao K, Hijioka S, Bhatia V, Mizuno N, Hara K, Imaoka H, Niwa Y, Tajika M, Kondo S, Tanaka T, Shimizu Y, Kinoshita T, Kohsaki T, Nishimori I, Iwasaki S, Saibara T, Hosoda W, Yatabe Y. Evaluation of Ki-67 index in EUS-FNA specimens for the assessment of malignancy risk in pancreatic neuroendocrine tumors. </w:t>
      </w:r>
      <w:r w:rsidRPr="0098759F">
        <w:rPr>
          <w:rFonts w:ascii="Book Antiqua" w:eastAsia="SimSun" w:hAnsi="Book Antiqua" w:cs="SimSun"/>
          <w:i/>
          <w:iCs/>
          <w:color w:val="000000"/>
          <w:sz w:val="21"/>
          <w:szCs w:val="21"/>
          <w:lang w:eastAsia="zh-CN"/>
        </w:rPr>
        <w:t>Endoscopy</w:t>
      </w:r>
      <w:r w:rsidRPr="0098759F">
        <w:rPr>
          <w:rFonts w:ascii="Book Antiqua" w:eastAsia="SimSun" w:hAnsi="Book Antiqua" w:cs="SimSun"/>
          <w:color w:val="000000"/>
          <w:sz w:val="21"/>
          <w:szCs w:val="21"/>
          <w:lang w:eastAsia="zh-CN"/>
        </w:rPr>
        <w:t> 2014; </w:t>
      </w:r>
      <w:r w:rsidRPr="0098759F">
        <w:rPr>
          <w:rFonts w:ascii="Book Antiqua" w:eastAsia="SimSun" w:hAnsi="Book Antiqua" w:cs="SimSun"/>
          <w:b/>
          <w:color w:val="000000"/>
          <w:sz w:val="21"/>
          <w:szCs w:val="21"/>
          <w:lang w:eastAsia="zh-CN"/>
        </w:rPr>
        <w:t>46</w:t>
      </w:r>
      <w:r w:rsidRPr="0098759F">
        <w:rPr>
          <w:rFonts w:ascii="Book Antiqua" w:eastAsia="SimSun" w:hAnsi="Book Antiqua" w:cs="SimSun"/>
          <w:color w:val="000000"/>
          <w:sz w:val="21"/>
          <w:szCs w:val="21"/>
          <w:lang w:eastAsia="zh-CN"/>
        </w:rPr>
        <w:t>: 32-38 [PMID: 24218309 DOI: 10.1055/s-0033-1344958]</w:t>
      </w:r>
    </w:p>
    <w:p w14:paraId="58046724"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21 </w:t>
      </w:r>
      <w:r w:rsidRPr="0098759F">
        <w:rPr>
          <w:rFonts w:ascii="Book Antiqua" w:eastAsia="SimSun" w:hAnsi="Book Antiqua" w:cs="SimSun"/>
          <w:b/>
          <w:color w:val="000000"/>
          <w:sz w:val="21"/>
          <w:szCs w:val="21"/>
          <w:lang w:eastAsia="zh-CN"/>
        </w:rPr>
        <w:t>Unno J</w:t>
      </w:r>
      <w:r w:rsidRPr="0098759F">
        <w:rPr>
          <w:rFonts w:ascii="Book Antiqua" w:eastAsia="SimSun" w:hAnsi="Book Antiqua" w:cs="SimSun"/>
          <w:color w:val="000000"/>
          <w:sz w:val="21"/>
          <w:szCs w:val="21"/>
          <w:lang w:eastAsia="zh-CN"/>
        </w:rPr>
        <w:t>, Kanno A, Masamune A, Kasajima A, Fujishima F, Ishida K, Hamada S, Kume K, Kikuta K, Hirota M, Motoi F, Unno M, Shimosegawa T. The usefulness of endoscopic ultrasound-guided fine-needle aspiration for the diagnosis of pancreatic neuroendocrine tumors based on the World Health Organization classification. </w:t>
      </w:r>
      <w:r w:rsidRPr="0098759F">
        <w:rPr>
          <w:rFonts w:ascii="Book Antiqua" w:eastAsia="SimSun" w:hAnsi="Book Antiqua" w:cs="SimSun"/>
          <w:i/>
          <w:iCs/>
          <w:color w:val="000000"/>
          <w:sz w:val="21"/>
          <w:szCs w:val="21"/>
          <w:lang w:eastAsia="zh-CN"/>
        </w:rPr>
        <w:t>Scand J Gastroenterol</w:t>
      </w:r>
      <w:r w:rsidRPr="0098759F">
        <w:rPr>
          <w:rFonts w:ascii="Book Antiqua" w:eastAsia="SimSun" w:hAnsi="Book Antiqua" w:cs="SimSun"/>
          <w:color w:val="000000"/>
          <w:sz w:val="21"/>
          <w:szCs w:val="21"/>
          <w:lang w:eastAsia="zh-CN"/>
        </w:rPr>
        <w:t> 2014; </w:t>
      </w:r>
      <w:r w:rsidRPr="0098759F">
        <w:rPr>
          <w:rFonts w:ascii="Book Antiqua" w:eastAsia="SimSun" w:hAnsi="Book Antiqua" w:cs="SimSun"/>
          <w:b/>
          <w:color w:val="000000"/>
          <w:sz w:val="21"/>
          <w:szCs w:val="21"/>
          <w:lang w:eastAsia="zh-CN"/>
        </w:rPr>
        <w:t>49</w:t>
      </w:r>
      <w:r w:rsidRPr="0098759F">
        <w:rPr>
          <w:rFonts w:ascii="Book Antiqua" w:eastAsia="SimSun" w:hAnsi="Book Antiqua" w:cs="SimSun"/>
          <w:color w:val="000000"/>
          <w:sz w:val="21"/>
          <w:szCs w:val="21"/>
          <w:lang w:eastAsia="zh-CN"/>
        </w:rPr>
        <w:t>: 1367-1374 [PMID: 25180490 DOI: 10.3109/00365521.2014.934909]</w:t>
      </w:r>
    </w:p>
    <w:p w14:paraId="3BF5C1F8"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22 </w:t>
      </w:r>
      <w:r w:rsidRPr="0098759F">
        <w:rPr>
          <w:rFonts w:ascii="Book Antiqua" w:eastAsia="SimSun" w:hAnsi="Book Antiqua" w:cs="SimSun"/>
          <w:b/>
          <w:color w:val="000000"/>
          <w:sz w:val="21"/>
          <w:szCs w:val="21"/>
          <w:lang w:eastAsia="zh-CN"/>
        </w:rPr>
        <w:t>Piani C</w:t>
      </w:r>
      <w:r w:rsidRPr="0098759F">
        <w:rPr>
          <w:rFonts w:ascii="Book Antiqua" w:eastAsia="SimSun" w:hAnsi="Book Antiqua" w:cs="SimSun"/>
          <w:color w:val="000000"/>
          <w:sz w:val="21"/>
          <w:szCs w:val="21"/>
          <w:lang w:eastAsia="zh-CN"/>
        </w:rPr>
        <w:t>, Franchi GM, Cappelletti C, Scavini M, Albarello L, Zerbi A, Giorgio Arcidiacono P, Bosi E, Manzoni MF. Cytological Ki-67 in pancreatic endocrine tumours: an opportunity for pre-operative grading. </w:t>
      </w:r>
      <w:r w:rsidRPr="0098759F">
        <w:rPr>
          <w:rFonts w:ascii="Book Antiqua" w:eastAsia="SimSun" w:hAnsi="Book Antiqua" w:cs="SimSun"/>
          <w:i/>
          <w:iCs/>
          <w:color w:val="000000"/>
          <w:sz w:val="21"/>
          <w:szCs w:val="21"/>
          <w:lang w:eastAsia="zh-CN"/>
        </w:rPr>
        <w:t>Endocr Relat Cancer</w:t>
      </w:r>
      <w:r w:rsidRPr="0098759F">
        <w:rPr>
          <w:rFonts w:ascii="Book Antiqua" w:eastAsia="SimSun" w:hAnsi="Book Antiqua" w:cs="SimSun"/>
          <w:color w:val="000000"/>
          <w:sz w:val="21"/>
          <w:szCs w:val="21"/>
          <w:lang w:eastAsia="zh-CN"/>
        </w:rPr>
        <w:t> 2008; </w:t>
      </w:r>
      <w:r w:rsidRPr="0098759F">
        <w:rPr>
          <w:rFonts w:ascii="Book Antiqua" w:eastAsia="SimSun" w:hAnsi="Book Antiqua" w:cs="SimSun"/>
          <w:b/>
          <w:color w:val="000000"/>
          <w:sz w:val="21"/>
          <w:szCs w:val="21"/>
          <w:lang w:eastAsia="zh-CN"/>
        </w:rPr>
        <w:t>15</w:t>
      </w:r>
      <w:r w:rsidRPr="0098759F">
        <w:rPr>
          <w:rFonts w:ascii="Book Antiqua" w:eastAsia="SimSun" w:hAnsi="Book Antiqua" w:cs="SimSun"/>
          <w:color w:val="000000"/>
          <w:sz w:val="21"/>
          <w:szCs w:val="21"/>
          <w:lang w:eastAsia="zh-CN"/>
        </w:rPr>
        <w:t>: 175-181 [PMID: 18310285 DOI: 10.1677/erc-07-0126]</w:t>
      </w:r>
    </w:p>
    <w:p w14:paraId="5E1F2487"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23 </w:t>
      </w:r>
      <w:r w:rsidRPr="0098759F">
        <w:rPr>
          <w:rFonts w:ascii="Book Antiqua" w:eastAsia="SimSun" w:hAnsi="Book Antiqua" w:cs="SimSun"/>
          <w:b/>
          <w:color w:val="000000"/>
          <w:sz w:val="21"/>
          <w:szCs w:val="21"/>
          <w:lang w:eastAsia="zh-CN"/>
        </w:rPr>
        <w:t>Pape UF</w:t>
      </w:r>
      <w:r w:rsidRPr="0098759F">
        <w:rPr>
          <w:rFonts w:ascii="Book Antiqua" w:eastAsia="SimSun" w:hAnsi="Book Antiqua" w:cs="SimSun"/>
          <w:color w:val="000000"/>
          <w:sz w:val="21"/>
          <w:szCs w:val="21"/>
          <w:lang w:eastAsia="zh-CN"/>
        </w:rPr>
        <w:t>, Jann H, Müller-Nordhorn J, Bockelbrink A, Berndt U, Willich SN, Koch M, Röcken C, Rindi G, Wiedenmann B. Prognostic relevance of a novel TNM classification system for upper gastroenteropancreatic neuroendocrine tumors. </w:t>
      </w:r>
      <w:r w:rsidRPr="0098759F">
        <w:rPr>
          <w:rFonts w:ascii="Book Antiqua" w:eastAsia="SimSun" w:hAnsi="Book Antiqua" w:cs="SimSun"/>
          <w:i/>
          <w:iCs/>
          <w:color w:val="000000"/>
          <w:sz w:val="21"/>
          <w:szCs w:val="21"/>
          <w:lang w:eastAsia="zh-CN"/>
        </w:rPr>
        <w:t>Cancer</w:t>
      </w:r>
      <w:r w:rsidRPr="0098759F">
        <w:rPr>
          <w:rFonts w:ascii="Book Antiqua" w:eastAsia="SimSun" w:hAnsi="Book Antiqua" w:cs="SimSun"/>
          <w:color w:val="000000"/>
          <w:sz w:val="21"/>
          <w:szCs w:val="21"/>
          <w:lang w:eastAsia="zh-CN"/>
        </w:rPr>
        <w:t> 2008; </w:t>
      </w:r>
      <w:r w:rsidRPr="0098759F">
        <w:rPr>
          <w:rFonts w:ascii="Book Antiqua" w:eastAsia="SimSun" w:hAnsi="Book Antiqua" w:cs="SimSun"/>
          <w:b/>
          <w:color w:val="000000"/>
          <w:sz w:val="21"/>
          <w:szCs w:val="21"/>
          <w:lang w:eastAsia="zh-CN"/>
        </w:rPr>
        <w:t>113</w:t>
      </w:r>
      <w:r w:rsidRPr="0098759F">
        <w:rPr>
          <w:rFonts w:ascii="Book Antiqua" w:eastAsia="SimSun" w:hAnsi="Book Antiqua" w:cs="SimSun"/>
          <w:color w:val="000000"/>
          <w:sz w:val="21"/>
          <w:szCs w:val="21"/>
          <w:lang w:eastAsia="zh-CN"/>
        </w:rPr>
        <w:t>: 256-265 [PMID: 18506737 DOI: 10.1002/cncr.23549]</w:t>
      </w:r>
    </w:p>
    <w:p w14:paraId="6BC93C49"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24 </w:t>
      </w:r>
      <w:r w:rsidRPr="0098759F">
        <w:rPr>
          <w:rFonts w:ascii="Book Antiqua" w:eastAsia="SimSun" w:hAnsi="Book Antiqua" w:cs="SimSun"/>
          <w:b/>
          <w:color w:val="000000"/>
          <w:sz w:val="21"/>
          <w:szCs w:val="21"/>
          <w:lang w:eastAsia="zh-CN"/>
        </w:rPr>
        <w:t>Jann H</w:t>
      </w:r>
      <w:r w:rsidRPr="0098759F">
        <w:rPr>
          <w:rFonts w:ascii="Book Antiqua" w:eastAsia="SimSun" w:hAnsi="Book Antiqua" w:cs="SimSun"/>
          <w:color w:val="000000"/>
          <w:sz w:val="21"/>
          <w:szCs w:val="21"/>
          <w:lang w:eastAsia="zh-CN"/>
        </w:rPr>
        <w:t>, Roll S, Couvelard A, Hentic O, Pavel M, Müller-Nordhorn J, Koch M, Röcken C, Rindi G, Ruszniewski P, Wiedenmann B, Pape UF. Neuroendocrine tumors of midgut and hindgut origin: tumor-node-metastasis classification determines clinical outcome. </w:t>
      </w:r>
      <w:r w:rsidRPr="0098759F">
        <w:rPr>
          <w:rFonts w:ascii="Book Antiqua" w:eastAsia="SimSun" w:hAnsi="Book Antiqua" w:cs="SimSun"/>
          <w:i/>
          <w:iCs/>
          <w:color w:val="000000"/>
          <w:sz w:val="21"/>
          <w:szCs w:val="21"/>
          <w:lang w:eastAsia="zh-CN"/>
        </w:rPr>
        <w:t>Cancer</w:t>
      </w:r>
      <w:r w:rsidRPr="0098759F">
        <w:rPr>
          <w:rFonts w:ascii="Book Antiqua" w:eastAsia="SimSun" w:hAnsi="Book Antiqua" w:cs="SimSun"/>
          <w:color w:val="000000"/>
          <w:sz w:val="21"/>
          <w:szCs w:val="21"/>
          <w:lang w:eastAsia="zh-CN"/>
        </w:rPr>
        <w:t> 2011; </w:t>
      </w:r>
      <w:r w:rsidRPr="0098759F">
        <w:rPr>
          <w:rFonts w:ascii="Book Antiqua" w:eastAsia="SimSun" w:hAnsi="Book Antiqua" w:cs="SimSun"/>
          <w:b/>
          <w:color w:val="000000"/>
          <w:sz w:val="21"/>
          <w:szCs w:val="21"/>
          <w:lang w:eastAsia="zh-CN"/>
        </w:rPr>
        <w:t>117</w:t>
      </w:r>
      <w:r w:rsidRPr="0098759F">
        <w:rPr>
          <w:rFonts w:ascii="Book Antiqua" w:eastAsia="SimSun" w:hAnsi="Book Antiqua" w:cs="SimSun"/>
          <w:color w:val="000000"/>
          <w:sz w:val="21"/>
          <w:szCs w:val="21"/>
          <w:lang w:eastAsia="zh-CN"/>
        </w:rPr>
        <w:t>: 3332-3341 [PMID: 21246527 DOI: 10.1002/cncr.25855]</w:t>
      </w:r>
    </w:p>
    <w:p w14:paraId="221AB648"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25 </w:t>
      </w:r>
      <w:r w:rsidRPr="0098759F">
        <w:rPr>
          <w:rFonts w:ascii="Book Antiqua" w:eastAsia="SimSun" w:hAnsi="Book Antiqua" w:cs="SimSun"/>
          <w:b/>
          <w:color w:val="000000"/>
          <w:sz w:val="21"/>
          <w:szCs w:val="21"/>
          <w:lang w:eastAsia="zh-CN"/>
        </w:rPr>
        <w:t>Bang JY</w:t>
      </w:r>
      <w:r w:rsidRPr="0098759F">
        <w:rPr>
          <w:rFonts w:ascii="Book Antiqua" w:eastAsia="SimSun" w:hAnsi="Book Antiqua" w:cs="SimSun"/>
          <w:color w:val="000000"/>
          <w:sz w:val="21"/>
          <w:szCs w:val="21"/>
          <w:lang w:eastAsia="zh-CN"/>
        </w:rPr>
        <w:t>, Magee SH, Ramesh J, Trevino JM, Varadarajulu S. Randomized trial comparing fanning with standard technique for endoscopic ultrasound-guided fine-needle aspiration of solid pancreatic mass lesions. </w:t>
      </w:r>
      <w:r w:rsidRPr="0098759F">
        <w:rPr>
          <w:rFonts w:ascii="Book Antiqua" w:eastAsia="SimSun" w:hAnsi="Book Antiqua" w:cs="SimSun"/>
          <w:i/>
          <w:iCs/>
          <w:color w:val="000000"/>
          <w:sz w:val="21"/>
          <w:szCs w:val="21"/>
          <w:lang w:eastAsia="zh-CN"/>
        </w:rPr>
        <w:t>Endoscopy</w:t>
      </w:r>
      <w:r w:rsidRPr="0098759F">
        <w:rPr>
          <w:rFonts w:ascii="Book Antiqua" w:eastAsia="SimSun" w:hAnsi="Book Antiqua" w:cs="SimSun"/>
          <w:color w:val="000000"/>
          <w:sz w:val="21"/>
          <w:szCs w:val="21"/>
          <w:lang w:eastAsia="zh-CN"/>
        </w:rPr>
        <w:t> 2013; </w:t>
      </w:r>
      <w:r w:rsidRPr="0098759F">
        <w:rPr>
          <w:rFonts w:ascii="Book Antiqua" w:eastAsia="SimSun" w:hAnsi="Book Antiqua" w:cs="SimSun"/>
          <w:b/>
          <w:color w:val="000000"/>
          <w:sz w:val="21"/>
          <w:szCs w:val="21"/>
          <w:lang w:eastAsia="zh-CN"/>
        </w:rPr>
        <w:t>45</w:t>
      </w:r>
      <w:r w:rsidRPr="0098759F">
        <w:rPr>
          <w:rFonts w:ascii="Book Antiqua" w:eastAsia="SimSun" w:hAnsi="Book Antiqua" w:cs="SimSun"/>
          <w:color w:val="000000"/>
          <w:sz w:val="21"/>
          <w:szCs w:val="21"/>
          <w:lang w:eastAsia="zh-CN"/>
        </w:rPr>
        <w:t>: 445-450 [PMID: 23504490 DOI: 10.1055/s-0032-1326268]</w:t>
      </w:r>
    </w:p>
    <w:p w14:paraId="75CFA213"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26 </w:t>
      </w:r>
      <w:r w:rsidRPr="0098759F">
        <w:rPr>
          <w:rFonts w:ascii="Book Antiqua" w:eastAsia="SimSun" w:hAnsi="Book Antiqua" w:cs="SimSun"/>
          <w:b/>
          <w:color w:val="000000"/>
          <w:sz w:val="21"/>
          <w:szCs w:val="21"/>
          <w:lang w:eastAsia="zh-CN"/>
        </w:rPr>
        <w:t>Eloubeidi MA</w:t>
      </w:r>
      <w:r w:rsidRPr="0098759F">
        <w:rPr>
          <w:rFonts w:ascii="Book Antiqua" w:eastAsia="SimSun" w:hAnsi="Book Antiqua" w:cs="SimSun"/>
          <w:color w:val="000000"/>
          <w:sz w:val="21"/>
          <w:szCs w:val="21"/>
          <w:lang w:eastAsia="zh-CN"/>
        </w:rPr>
        <w:t>, Tamhane AR, Buxbaum JL. Unusual, metastatic, or neuroendocrine tumor of the pancreas: a diagnosis with endoscopic ultrasound-guided fine-needle aspiration and immunohistochemistry. </w:t>
      </w:r>
      <w:r w:rsidRPr="0098759F">
        <w:rPr>
          <w:rFonts w:ascii="Book Antiqua" w:eastAsia="SimSun" w:hAnsi="Book Antiqua" w:cs="SimSun"/>
          <w:i/>
          <w:iCs/>
          <w:color w:val="000000"/>
          <w:sz w:val="21"/>
          <w:szCs w:val="21"/>
          <w:lang w:eastAsia="zh-CN"/>
        </w:rPr>
        <w:t>Saudi J Gastroenterol</w:t>
      </w:r>
      <w:r w:rsidRPr="0098759F">
        <w:rPr>
          <w:rFonts w:ascii="Book Antiqua" w:eastAsia="SimSun" w:hAnsi="Book Antiqua" w:cs="SimSun"/>
          <w:color w:val="000000"/>
          <w:sz w:val="21"/>
          <w:szCs w:val="21"/>
          <w:lang w:eastAsia="zh-CN"/>
        </w:rPr>
        <w:t> 2012; </w:t>
      </w:r>
      <w:r w:rsidRPr="0098759F">
        <w:rPr>
          <w:rFonts w:ascii="Book Antiqua" w:eastAsia="SimSun" w:hAnsi="Book Antiqua" w:cs="SimSun"/>
          <w:b/>
          <w:color w:val="000000"/>
          <w:sz w:val="21"/>
          <w:szCs w:val="21"/>
          <w:lang w:eastAsia="zh-CN"/>
        </w:rPr>
        <w:t>18</w:t>
      </w:r>
      <w:r w:rsidRPr="0098759F">
        <w:rPr>
          <w:rFonts w:ascii="Book Antiqua" w:eastAsia="SimSun" w:hAnsi="Book Antiqua" w:cs="SimSun"/>
          <w:color w:val="000000"/>
          <w:sz w:val="21"/>
          <w:szCs w:val="21"/>
          <w:lang w:eastAsia="zh-CN"/>
        </w:rPr>
        <w:t>: 99-105 [PMID: 22421714 DOI: 10.4103/1319-3767.93810]</w:t>
      </w:r>
    </w:p>
    <w:p w14:paraId="39899C67"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27 </w:t>
      </w:r>
      <w:r w:rsidRPr="0098759F">
        <w:rPr>
          <w:rFonts w:ascii="Book Antiqua" w:eastAsia="SimSun" w:hAnsi="Book Antiqua" w:cs="SimSun"/>
          <w:b/>
          <w:color w:val="000000"/>
          <w:sz w:val="21"/>
          <w:szCs w:val="21"/>
          <w:lang w:eastAsia="zh-CN"/>
        </w:rPr>
        <w:t>Hosoda W</w:t>
      </w:r>
      <w:r w:rsidRPr="0098759F">
        <w:rPr>
          <w:rFonts w:ascii="Book Antiqua" w:eastAsia="SimSun" w:hAnsi="Book Antiqua" w:cs="SimSun"/>
          <w:color w:val="000000"/>
          <w:sz w:val="21"/>
          <w:szCs w:val="21"/>
          <w:lang w:eastAsia="zh-CN"/>
        </w:rPr>
        <w:t>, Takagi T, Mizuno N, Shimizu Y, Sano T, Yamao K, Yatabe Y. Diagnostic approach to pancreatic tumors with the specimens of endoscopic ultrasound-guided fine needle aspiration. </w:t>
      </w:r>
      <w:r w:rsidRPr="0098759F">
        <w:rPr>
          <w:rFonts w:ascii="Book Antiqua" w:eastAsia="SimSun" w:hAnsi="Book Antiqua" w:cs="SimSun"/>
          <w:i/>
          <w:iCs/>
          <w:color w:val="000000"/>
          <w:sz w:val="21"/>
          <w:szCs w:val="21"/>
          <w:lang w:eastAsia="zh-CN"/>
        </w:rPr>
        <w:t>Pathol Int</w:t>
      </w:r>
      <w:r w:rsidRPr="0098759F">
        <w:rPr>
          <w:rFonts w:ascii="Book Antiqua" w:eastAsia="SimSun" w:hAnsi="Book Antiqua" w:cs="SimSun"/>
          <w:color w:val="000000"/>
          <w:sz w:val="21"/>
          <w:szCs w:val="21"/>
          <w:lang w:eastAsia="zh-CN"/>
        </w:rPr>
        <w:t> 2010; </w:t>
      </w:r>
      <w:r w:rsidRPr="0098759F">
        <w:rPr>
          <w:rFonts w:ascii="Book Antiqua" w:eastAsia="SimSun" w:hAnsi="Book Antiqua" w:cs="SimSun"/>
          <w:b/>
          <w:color w:val="000000"/>
          <w:sz w:val="21"/>
          <w:szCs w:val="21"/>
          <w:lang w:eastAsia="zh-CN"/>
        </w:rPr>
        <w:t>60</w:t>
      </w:r>
      <w:r w:rsidRPr="0098759F">
        <w:rPr>
          <w:rFonts w:ascii="Book Antiqua" w:eastAsia="SimSun" w:hAnsi="Book Antiqua" w:cs="SimSun"/>
          <w:color w:val="000000"/>
          <w:sz w:val="21"/>
          <w:szCs w:val="21"/>
          <w:lang w:eastAsia="zh-CN"/>
        </w:rPr>
        <w:t>: 358-364 [PMID: 20518885 DOI: 10.1111/j.1440-1827.2010.02527.x]</w:t>
      </w:r>
    </w:p>
    <w:p w14:paraId="6F41EBAA"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28 </w:t>
      </w:r>
      <w:r w:rsidRPr="0098759F">
        <w:rPr>
          <w:rFonts w:ascii="Book Antiqua" w:eastAsia="SimSun" w:hAnsi="Book Antiqua" w:cs="SimSun"/>
          <w:b/>
          <w:color w:val="000000"/>
          <w:sz w:val="21"/>
          <w:szCs w:val="21"/>
          <w:lang w:eastAsia="zh-CN"/>
        </w:rPr>
        <w:t>Ogura T</w:t>
      </w:r>
      <w:r w:rsidRPr="0098759F">
        <w:rPr>
          <w:rFonts w:ascii="Book Antiqua" w:eastAsia="SimSun" w:hAnsi="Book Antiqua" w:cs="SimSun"/>
          <w:color w:val="000000"/>
          <w:sz w:val="21"/>
          <w:szCs w:val="21"/>
          <w:lang w:eastAsia="zh-CN"/>
        </w:rPr>
        <w:t xml:space="preserve">, Yamao K, Sawaki A, Mizuno N, Hara K, Hijioka S, Niwa Y, Tajika M, Kondo S, Shimizu Y, Bhatia V, Higuchi K, Hosoda W, Yatabe Y. Clinical impact of K-ras mutation analysis </w:t>
      </w:r>
      <w:r w:rsidRPr="0098759F">
        <w:rPr>
          <w:rFonts w:ascii="Book Antiqua" w:eastAsia="SimSun" w:hAnsi="Book Antiqua" w:cs="SimSun"/>
          <w:color w:val="000000"/>
          <w:sz w:val="21"/>
          <w:szCs w:val="21"/>
          <w:lang w:eastAsia="zh-CN"/>
        </w:rPr>
        <w:lastRenderedPageBreak/>
        <w:t>in EUS-guided FNA specimens from pancreatic masses. </w:t>
      </w:r>
      <w:r w:rsidRPr="0098759F">
        <w:rPr>
          <w:rFonts w:ascii="Book Antiqua" w:eastAsia="SimSun" w:hAnsi="Book Antiqua" w:cs="SimSun"/>
          <w:i/>
          <w:iCs/>
          <w:color w:val="000000"/>
          <w:sz w:val="21"/>
          <w:szCs w:val="21"/>
          <w:lang w:eastAsia="zh-CN"/>
        </w:rPr>
        <w:t>Gastrointest Endosc</w:t>
      </w:r>
      <w:r w:rsidRPr="0098759F">
        <w:rPr>
          <w:rFonts w:ascii="Book Antiqua" w:eastAsia="SimSun" w:hAnsi="Book Antiqua" w:cs="SimSun"/>
          <w:color w:val="000000"/>
          <w:sz w:val="21"/>
          <w:szCs w:val="21"/>
          <w:lang w:eastAsia="zh-CN"/>
        </w:rPr>
        <w:t> 2012; </w:t>
      </w:r>
      <w:r w:rsidRPr="0098759F">
        <w:rPr>
          <w:rFonts w:ascii="Book Antiqua" w:eastAsia="SimSun" w:hAnsi="Book Antiqua" w:cs="SimSun"/>
          <w:b/>
          <w:color w:val="000000"/>
          <w:sz w:val="21"/>
          <w:szCs w:val="21"/>
          <w:lang w:eastAsia="zh-CN"/>
        </w:rPr>
        <w:t>75</w:t>
      </w:r>
      <w:r w:rsidRPr="0098759F">
        <w:rPr>
          <w:rFonts w:ascii="Book Antiqua" w:eastAsia="SimSun" w:hAnsi="Book Antiqua" w:cs="SimSun"/>
          <w:color w:val="000000"/>
          <w:sz w:val="21"/>
          <w:szCs w:val="21"/>
          <w:lang w:eastAsia="zh-CN"/>
        </w:rPr>
        <w:t>: 769-774 [PMID: 22284089 DOI: 10.1016/j.gie.2011.11.012]</w:t>
      </w:r>
    </w:p>
    <w:p w14:paraId="4EFAC734"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29 </w:t>
      </w:r>
      <w:r w:rsidRPr="0098759F">
        <w:rPr>
          <w:rFonts w:ascii="Book Antiqua" w:eastAsia="SimSun" w:hAnsi="Book Antiqua" w:cs="SimSun"/>
          <w:b/>
          <w:color w:val="000000"/>
          <w:sz w:val="21"/>
          <w:szCs w:val="21"/>
          <w:lang w:eastAsia="zh-CN"/>
        </w:rPr>
        <w:t>Sorbye H</w:t>
      </w:r>
      <w:r w:rsidRPr="0098759F">
        <w:rPr>
          <w:rFonts w:ascii="Book Antiqua" w:eastAsia="SimSun" w:hAnsi="Book Antiqua" w:cs="SimSun"/>
          <w:color w:val="000000"/>
          <w:sz w:val="21"/>
          <w:szCs w:val="21"/>
          <w:lang w:eastAsia="zh-CN"/>
        </w:rPr>
        <w:t>, Welin S, Langer SW, Vestermark LW, Holt N, Osterlund P, Dueland S, Hofsli E, Guren MG, Ohrling K, Birkemeyer E, Thiis-Evensen E, Biagini M, Gronbaek H, Soveri LM, Olsen IH, Federspiel B, Assmus J, Janson ET, Knigge U. Predictive and prognostic factors for treatment and survival in 305 patients with advanced gastrointestinal neuroendocrine carcinoma (WHO G3): the NORDIC NEC study. </w:t>
      </w:r>
      <w:r w:rsidRPr="0098759F">
        <w:rPr>
          <w:rFonts w:ascii="Book Antiqua" w:eastAsia="SimSun" w:hAnsi="Book Antiqua" w:cs="SimSun"/>
          <w:i/>
          <w:iCs/>
          <w:color w:val="000000"/>
          <w:sz w:val="21"/>
          <w:szCs w:val="21"/>
          <w:lang w:eastAsia="zh-CN"/>
        </w:rPr>
        <w:t>Ann Oncol</w:t>
      </w:r>
      <w:r w:rsidRPr="0098759F">
        <w:rPr>
          <w:rFonts w:ascii="Book Antiqua" w:eastAsia="SimSun" w:hAnsi="Book Antiqua" w:cs="SimSun"/>
          <w:color w:val="000000"/>
          <w:sz w:val="21"/>
          <w:szCs w:val="21"/>
          <w:lang w:eastAsia="zh-CN"/>
        </w:rPr>
        <w:t> 2013; </w:t>
      </w:r>
      <w:r w:rsidRPr="0098759F">
        <w:rPr>
          <w:rFonts w:ascii="Book Antiqua" w:eastAsia="SimSun" w:hAnsi="Book Antiqua" w:cs="SimSun"/>
          <w:b/>
          <w:color w:val="000000"/>
          <w:sz w:val="21"/>
          <w:szCs w:val="21"/>
          <w:lang w:eastAsia="zh-CN"/>
        </w:rPr>
        <w:t>24</w:t>
      </w:r>
      <w:r w:rsidRPr="0098759F">
        <w:rPr>
          <w:rFonts w:ascii="Book Antiqua" w:eastAsia="SimSun" w:hAnsi="Book Antiqua" w:cs="SimSun"/>
          <w:color w:val="000000"/>
          <w:sz w:val="21"/>
          <w:szCs w:val="21"/>
          <w:lang w:eastAsia="zh-CN"/>
        </w:rPr>
        <w:t>: 152-160 [PMID: 22967994 DOI: 10.1093/annonc/mds276]</w:t>
      </w:r>
    </w:p>
    <w:p w14:paraId="05B8E5B1" w14:textId="77777777" w:rsidR="003740BD" w:rsidRPr="0098759F" w:rsidRDefault="003740BD" w:rsidP="00651DFF">
      <w:pPr>
        <w:adjustRightInd w:val="0"/>
        <w:snapToGrid w:val="0"/>
        <w:rPr>
          <w:rFonts w:ascii="Book Antiqua" w:eastAsia="SimSun" w:hAnsi="Book Antiqua" w:cs="SimSun"/>
          <w:color w:val="000000"/>
          <w:sz w:val="21"/>
          <w:szCs w:val="21"/>
          <w:lang w:eastAsia="zh-CN"/>
        </w:rPr>
      </w:pPr>
      <w:r w:rsidRPr="0098759F">
        <w:rPr>
          <w:rFonts w:ascii="Book Antiqua" w:eastAsia="SimSun" w:hAnsi="Book Antiqua" w:cs="SimSun"/>
          <w:color w:val="000000"/>
          <w:sz w:val="21"/>
          <w:szCs w:val="21"/>
          <w:lang w:eastAsia="zh-CN"/>
        </w:rPr>
        <w:t xml:space="preserve">30 </w:t>
      </w:r>
      <w:r w:rsidRPr="0098759F">
        <w:rPr>
          <w:rFonts w:ascii="Book Antiqua" w:eastAsia="SimSun" w:hAnsi="Book Antiqua" w:cs="SimSun"/>
          <w:b/>
          <w:color w:val="000000"/>
          <w:sz w:val="21"/>
          <w:szCs w:val="21"/>
          <w:lang w:eastAsia="zh-CN"/>
        </w:rPr>
        <w:t>Scoazec JY</w:t>
      </w:r>
      <w:r w:rsidRPr="0098759F">
        <w:rPr>
          <w:rFonts w:ascii="Book Antiqua" w:eastAsia="SimSun" w:hAnsi="Book Antiqua" w:cs="SimSun"/>
          <w:color w:val="000000"/>
          <w:sz w:val="21"/>
          <w:szCs w:val="21"/>
          <w:lang w:eastAsia="zh-CN"/>
        </w:rPr>
        <w:t xml:space="preserve">, Couvelard A, Monges G, Leteurtre E, Belleannee G, Guyetant S, Duvillard P, Danjoux M, Parot X, Lepage C. Well-differentiated grade 3 digestive neuroendocrine tumors: Myth or reality? The PRONET study group (abstract). </w:t>
      </w:r>
      <w:r w:rsidRPr="0098759F">
        <w:rPr>
          <w:rFonts w:ascii="Book Antiqua" w:eastAsia="SimSun" w:hAnsi="Book Antiqua" w:cs="SimSun"/>
          <w:i/>
          <w:color w:val="000000"/>
          <w:sz w:val="21"/>
          <w:szCs w:val="21"/>
          <w:lang w:eastAsia="zh-CN"/>
        </w:rPr>
        <w:t>J Clin Oncol</w:t>
      </w:r>
      <w:r w:rsidRPr="0098759F">
        <w:rPr>
          <w:rFonts w:ascii="Book Antiqua" w:eastAsia="SimSun" w:hAnsi="Book Antiqua" w:cs="SimSun"/>
          <w:color w:val="000000"/>
          <w:sz w:val="21"/>
          <w:szCs w:val="21"/>
          <w:lang w:eastAsia="zh-CN"/>
        </w:rPr>
        <w:t xml:space="preserve"> 2012; </w:t>
      </w:r>
      <w:r w:rsidRPr="0098759F">
        <w:rPr>
          <w:rFonts w:ascii="Book Antiqua" w:eastAsia="SimSun" w:hAnsi="Book Antiqua" w:cs="SimSun"/>
          <w:b/>
          <w:color w:val="000000"/>
          <w:sz w:val="21"/>
          <w:szCs w:val="21"/>
          <w:lang w:eastAsia="zh-CN"/>
        </w:rPr>
        <w:t>30</w:t>
      </w:r>
      <w:r w:rsidRPr="0098759F">
        <w:rPr>
          <w:rFonts w:ascii="Book Antiqua" w:eastAsia="SimSun" w:hAnsi="Book Antiqua" w:cs="SimSun"/>
          <w:color w:val="000000"/>
          <w:sz w:val="21"/>
          <w:szCs w:val="21"/>
          <w:lang w:eastAsia="zh-CN"/>
        </w:rPr>
        <w:t>: abstract 4129</w:t>
      </w:r>
    </w:p>
    <w:p w14:paraId="21507BF0" w14:textId="77777777" w:rsidR="003740BD" w:rsidRPr="0098759F" w:rsidRDefault="003740BD" w:rsidP="00651DFF">
      <w:pPr>
        <w:adjustRightInd w:val="0"/>
        <w:snapToGrid w:val="0"/>
        <w:rPr>
          <w:rFonts w:ascii="Book Antiqua" w:hAnsi="Book Antiqua"/>
          <w:sz w:val="21"/>
          <w:szCs w:val="21"/>
          <w:lang w:val="en-AU" w:eastAsia="zh-CN"/>
        </w:rPr>
      </w:pPr>
    </w:p>
    <w:p w14:paraId="0F430716" w14:textId="11221877" w:rsidR="003740BD" w:rsidRPr="008B2F12" w:rsidRDefault="003740BD" w:rsidP="00651DFF">
      <w:pPr>
        <w:adjustRightInd w:val="0"/>
        <w:snapToGrid w:val="0"/>
        <w:spacing w:line="360" w:lineRule="auto"/>
        <w:jc w:val="right"/>
        <w:rPr>
          <w:rFonts w:ascii="Book Antiqua" w:hAnsi="Book Antiqua"/>
          <w:b/>
          <w:bCs w:val="0"/>
          <w:sz w:val="21"/>
        </w:rPr>
      </w:pPr>
      <w:r w:rsidRPr="008B2F12">
        <w:rPr>
          <w:rFonts w:ascii="Book Antiqua" w:hAnsi="Book Antiqua"/>
          <w:b/>
          <w:bCs w:val="0"/>
          <w:sz w:val="21"/>
        </w:rPr>
        <w:t xml:space="preserve">P-Reviewer: </w:t>
      </w:r>
      <w:r w:rsidR="008B2F12" w:rsidRPr="008B2F12">
        <w:rPr>
          <w:rFonts w:ascii="Book Antiqua" w:hAnsi="Book Antiqua"/>
          <w:bCs w:val="0"/>
          <w:sz w:val="21"/>
        </w:rPr>
        <w:t>Gangl</w:t>
      </w:r>
      <w:r w:rsidR="008B2F12" w:rsidRPr="008B2F12">
        <w:rPr>
          <w:rFonts w:ascii="Book Antiqua" w:eastAsiaTheme="minorEastAsia" w:hAnsi="Book Antiqua" w:hint="eastAsia"/>
          <w:bCs w:val="0"/>
          <w:sz w:val="21"/>
          <w:lang w:eastAsia="zh-CN"/>
        </w:rPr>
        <w:t xml:space="preserve"> A, </w:t>
      </w:r>
      <w:r w:rsidR="008B2F12" w:rsidRPr="008B2F12">
        <w:rPr>
          <w:rFonts w:ascii="Book Antiqua" w:eastAsiaTheme="minorEastAsia" w:hAnsi="Book Antiqua"/>
          <w:bCs w:val="0"/>
          <w:sz w:val="21"/>
          <w:lang w:eastAsia="zh-CN"/>
        </w:rPr>
        <w:t>Ker</w:t>
      </w:r>
      <w:r w:rsidR="008B2F12" w:rsidRPr="008B2F12">
        <w:rPr>
          <w:rFonts w:ascii="Book Antiqua" w:eastAsiaTheme="minorEastAsia" w:hAnsi="Book Antiqua" w:hint="eastAsia"/>
          <w:bCs w:val="0"/>
          <w:sz w:val="21"/>
          <w:lang w:eastAsia="zh-CN"/>
        </w:rPr>
        <w:t xml:space="preserve"> CG, </w:t>
      </w:r>
      <w:r w:rsidR="008B2F12" w:rsidRPr="008B2F12">
        <w:rPr>
          <w:rFonts w:ascii="Book Antiqua" w:eastAsiaTheme="minorEastAsia" w:hAnsi="Book Antiqua"/>
          <w:bCs w:val="0"/>
          <w:sz w:val="21"/>
          <w:lang w:eastAsia="zh-CN"/>
        </w:rPr>
        <w:t>Li</w:t>
      </w:r>
      <w:r w:rsidR="008B2F12" w:rsidRPr="008B2F12">
        <w:rPr>
          <w:rFonts w:ascii="Book Antiqua" w:eastAsiaTheme="minorEastAsia" w:hAnsi="Book Antiqua" w:hint="eastAsia"/>
          <w:bCs w:val="0"/>
          <w:sz w:val="21"/>
          <w:lang w:eastAsia="zh-CN"/>
        </w:rPr>
        <w:t xml:space="preserve"> SD</w:t>
      </w:r>
      <w:r w:rsidR="008B2F12" w:rsidRPr="008B2F12">
        <w:rPr>
          <w:rFonts w:ascii="Book Antiqua" w:hAnsi="Book Antiqua" w:hint="eastAsia"/>
          <w:b/>
          <w:bCs w:val="0"/>
          <w:sz w:val="21"/>
        </w:rPr>
        <w:t xml:space="preserve"> </w:t>
      </w:r>
      <w:r w:rsidRPr="008B2F12">
        <w:rPr>
          <w:rFonts w:ascii="Book Antiqua" w:hAnsi="Book Antiqua"/>
          <w:b/>
          <w:bCs w:val="0"/>
          <w:sz w:val="21"/>
        </w:rPr>
        <w:t>S-Editor:</w:t>
      </w:r>
      <w:r w:rsidRPr="008B2F12">
        <w:rPr>
          <w:rFonts w:ascii="Book Antiqua" w:hAnsi="Book Antiqua"/>
          <w:sz w:val="21"/>
        </w:rPr>
        <w:t xml:space="preserve"> </w:t>
      </w:r>
      <w:r w:rsidRPr="008B2F12">
        <w:rPr>
          <w:rFonts w:ascii="Book Antiqua" w:eastAsiaTheme="minorEastAsia" w:hAnsi="Book Antiqua" w:hint="eastAsia"/>
          <w:sz w:val="21"/>
          <w:lang w:eastAsia="zh-CN"/>
        </w:rPr>
        <w:t>Ma YJ</w:t>
      </w:r>
      <w:r w:rsidRPr="008B2F12">
        <w:rPr>
          <w:rFonts w:ascii="Book Antiqua" w:hAnsi="Book Antiqua" w:hint="eastAsia"/>
          <w:sz w:val="21"/>
        </w:rPr>
        <w:t xml:space="preserve"> </w:t>
      </w:r>
      <w:r w:rsidRPr="008B2F12">
        <w:rPr>
          <w:rFonts w:ascii="Book Antiqua" w:hAnsi="Book Antiqua"/>
          <w:b/>
          <w:bCs w:val="0"/>
          <w:sz w:val="21"/>
        </w:rPr>
        <w:t>L-Editor:</w:t>
      </w:r>
      <w:r w:rsidRPr="008B2F12">
        <w:rPr>
          <w:rFonts w:ascii="Book Antiqua" w:hAnsi="Book Antiqua"/>
          <w:sz w:val="21"/>
        </w:rPr>
        <w:t xml:space="preserve"> </w:t>
      </w:r>
      <w:r w:rsidRPr="008B2F12">
        <w:rPr>
          <w:rFonts w:ascii="Book Antiqua" w:hAnsi="Book Antiqua" w:hint="eastAsia"/>
          <w:sz w:val="21"/>
        </w:rPr>
        <w:t xml:space="preserve"> </w:t>
      </w:r>
      <w:r w:rsidRPr="008B2F12">
        <w:rPr>
          <w:rFonts w:ascii="Book Antiqua" w:hAnsi="Book Antiqua"/>
          <w:sz w:val="21"/>
        </w:rPr>
        <w:t xml:space="preserve"> </w:t>
      </w:r>
      <w:r w:rsidRPr="008B2F12">
        <w:rPr>
          <w:rFonts w:ascii="Book Antiqua" w:hAnsi="Book Antiqua"/>
          <w:b/>
          <w:bCs w:val="0"/>
          <w:sz w:val="21"/>
        </w:rPr>
        <w:t>E-Editor:</w:t>
      </w:r>
    </w:p>
    <w:p w14:paraId="1E8FF546" w14:textId="77777777" w:rsidR="00F55C34" w:rsidRPr="00DC1B68" w:rsidRDefault="00F55C34" w:rsidP="00651DFF">
      <w:pPr>
        <w:widowControl/>
        <w:adjustRightInd w:val="0"/>
        <w:snapToGrid w:val="0"/>
        <w:spacing w:line="360" w:lineRule="auto"/>
        <w:rPr>
          <w:rFonts w:ascii="Book Antiqua" w:hAnsi="Book Antiqua"/>
          <w:noProof/>
        </w:rPr>
      </w:pPr>
      <w:r w:rsidRPr="00DC1B68">
        <w:rPr>
          <w:rFonts w:ascii="Book Antiqua" w:hAnsi="Book Antiqua"/>
          <w:noProof/>
        </w:rPr>
        <w:br w:type="page"/>
      </w:r>
    </w:p>
    <w:p w14:paraId="0A063434" w14:textId="516990CF" w:rsidR="00F55C34" w:rsidRPr="00DC1B68" w:rsidRDefault="006166C3" w:rsidP="00651DFF">
      <w:pPr>
        <w:adjustRightInd w:val="0"/>
        <w:snapToGrid w:val="0"/>
        <w:spacing w:line="360" w:lineRule="auto"/>
        <w:rPr>
          <w:rFonts w:ascii="Book Antiqua" w:hAnsi="Book Antiqua"/>
        </w:rPr>
      </w:pPr>
      <w:r w:rsidRPr="006166C3">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Pr="009E1D9A">
        <w:rPr>
          <w:rFonts w:ascii="Book Antiqua" w:hAnsi="Book Antiqua"/>
          <w:noProof/>
          <w:lang w:eastAsia="zh-CN"/>
        </w:rPr>
        <w:drawing>
          <wp:inline distT="0" distB="0" distL="0" distR="0" wp14:anchorId="59E545D1" wp14:editId="4BB453FE">
            <wp:extent cx="4838700" cy="2743200"/>
            <wp:effectExtent l="0" t="0" r="0" b="0"/>
            <wp:docPr id="240" name="図 240" descr="C:\Users\杉本　充\Documents\FNA pNET\WJG\manuscript\submit revice\AJE_Edited_7JL3G9SR_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杉本　充\Documents\FNA pNET\WJG\manuscript\submit revice\AJE_Edited_7JL3G9SR_Figure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a:noFill/>
                    </a:ln>
                  </pic:spPr>
                </pic:pic>
              </a:graphicData>
            </a:graphic>
          </wp:inline>
        </w:drawing>
      </w:r>
    </w:p>
    <w:p w14:paraId="6761D66D" w14:textId="77777777" w:rsidR="00F55C34" w:rsidRPr="00DC1B68" w:rsidRDefault="00F55C34" w:rsidP="00651DFF">
      <w:pPr>
        <w:adjustRightInd w:val="0"/>
        <w:snapToGrid w:val="0"/>
        <w:spacing w:line="360" w:lineRule="auto"/>
        <w:rPr>
          <w:rFonts w:ascii="Book Antiqua" w:hAnsi="Book Antiqua"/>
        </w:rPr>
      </w:pPr>
    </w:p>
    <w:p w14:paraId="373D9723" w14:textId="7A6DA7FE" w:rsidR="0044767A" w:rsidRPr="008B2F12" w:rsidRDefault="00475A56" w:rsidP="00651DFF">
      <w:pPr>
        <w:adjustRightInd w:val="0"/>
        <w:snapToGrid w:val="0"/>
        <w:spacing w:line="360" w:lineRule="auto"/>
        <w:rPr>
          <w:rFonts w:ascii="Book Antiqua" w:eastAsiaTheme="minorEastAsia" w:hAnsi="Book Antiqua"/>
          <w:lang w:eastAsia="zh-CN"/>
        </w:rPr>
      </w:pPr>
      <w:r w:rsidRPr="00C2539F">
        <w:rPr>
          <w:rFonts w:ascii="Book Antiqua" w:hAnsi="Book Antiqua"/>
          <w:b/>
        </w:rPr>
        <w:t>Figure 1</w:t>
      </w:r>
      <w:r w:rsidR="00D96E4F" w:rsidRPr="00C2539F">
        <w:rPr>
          <w:rFonts w:ascii="Book Antiqua" w:hAnsi="Book Antiqua"/>
          <w:b/>
        </w:rPr>
        <w:t xml:space="preserve"> </w:t>
      </w:r>
      <w:r w:rsidR="006166C3">
        <w:rPr>
          <w:rFonts w:ascii="Book Antiqua" w:hAnsi="Book Antiqua" w:hint="eastAsia"/>
          <w:b/>
        </w:rPr>
        <w:t xml:space="preserve">Method of </w:t>
      </w:r>
      <w:r w:rsidR="008B2F12" w:rsidRPr="008B2F12">
        <w:rPr>
          <w:rFonts w:ascii="Book Antiqua" w:hAnsi="Book Antiqua"/>
          <w:b/>
        </w:rPr>
        <w:t>endoscopic ultrasonography-guided fine needle aspiration</w:t>
      </w:r>
      <w:r w:rsidR="008B2F12">
        <w:rPr>
          <w:rFonts w:ascii="Book Antiqua" w:eastAsiaTheme="minorEastAsia" w:hAnsi="Book Antiqua" w:hint="eastAsia"/>
          <w:b/>
          <w:lang w:eastAsia="zh-CN"/>
        </w:rPr>
        <w:t>.</w:t>
      </w:r>
      <w:r w:rsidR="00D96E4F" w:rsidRPr="00C2539F">
        <w:rPr>
          <w:rFonts w:ascii="Book Antiqua" w:hAnsi="Book Antiqua"/>
          <w:b/>
        </w:rPr>
        <w:t xml:space="preserve"> </w:t>
      </w:r>
      <w:r w:rsidR="00D96E4F" w:rsidRPr="00DC1B68">
        <w:rPr>
          <w:rFonts w:ascii="Book Antiqua" w:hAnsi="Book Antiqua"/>
        </w:rPr>
        <w:t xml:space="preserve">A: </w:t>
      </w:r>
      <w:r w:rsidRPr="00C2539F">
        <w:rPr>
          <w:rFonts w:ascii="Book Antiqua" w:hAnsi="Book Antiqua"/>
        </w:rPr>
        <w:t>Abdominal contrast computed tomography. An enhancing tumor was recognized in the body of the pancreas</w:t>
      </w:r>
      <w:r w:rsidR="008B2F12">
        <w:rPr>
          <w:rFonts w:ascii="Book Antiqua" w:eastAsiaTheme="minorEastAsia" w:hAnsi="Book Antiqua" w:hint="eastAsia"/>
          <w:lang w:eastAsia="zh-CN"/>
        </w:rPr>
        <w:t>;</w:t>
      </w:r>
      <w:r w:rsidR="00D96E4F" w:rsidRPr="00DC1B68">
        <w:rPr>
          <w:rFonts w:ascii="Book Antiqua" w:hAnsi="Book Antiqua"/>
        </w:rPr>
        <w:t xml:space="preserve"> B: </w:t>
      </w:r>
      <w:r w:rsidRPr="00DC1B68">
        <w:rPr>
          <w:rFonts w:ascii="Book Antiqua" w:hAnsi="Book Antiqua"/>
        </w:rPr>
        <w:t>EUS-FNA</w:t>
      </w:r>
      <w:r w:rsidRPr="00DC1B68">
        <w:rPr>
          <w:rFonts w:ascii="Book Antiqua" w:hAnsi="Book Antiqua"/>
        </w:rPr>
        <w:t>．</w:t>
      </w:r>
      <w:r w:rsidRPr="00DC1B68">
        <w:rPr>
          <w:rFonts w:ascii="Book Antiqua" w:hAnsi="Book Antiqua"/>
        </w:rPr>
        <w:t>The tumor was recognized as a low echoic lesion with distinct boundaries; a 22G needle was inserted into the tumor</w:t>
      </w:r>
      <w:r w:rsidR="008B2F12">
        <w:rPr>
          <w:rFonts w:ascii="Book Antiqua" w:eastAsiaTheme="minorEastAsia" w:hAnsi="Book Antiqua" w:hint="eastAsia"/>
          <w:lang w:eastAsia="zh-CN"/>
        </w:rPr>
        <w:t>;</w:t>
      </w:r>
      <w:r w:rsidR="00D96E4F" w:rsidRPr="00DC1B68">
        <w:rPr>
          <w:rFonts w:ascii="Book Antiqua" w:hAnsi="Book Antiqua"/>
        </w:rPr>
        <w:t xml:space="preserve"> C: </w:t>
      </w:r>
      <w:r w:rsidRPr="00DC1B68">
        <w:rPr>
          <w:rFonts w:ascii="Book Antiqua" w:hAnsi="Book Antiqua"/>
        </w:rPr>
        <w:t>A specimen obtained by EUS-FNA (HE staining)</w:t>
      </w:r>
      <w:r w:rsidRPr="00DC1B68">
        <w:rPr>
          <w:rFonts w:ascii="Book Antiqua" w:hAnsi="Book Antiqua"/>
        </w:rPr>
        <w:t>．</w:t>
      </w:r>
      <w:r w:rsidRPr="00DC1B68">
        <w:rPr>
          <w:rFonts w:ascii="Book Antiqua" w:hAnsi="Book Antiqua"/>
        </w:rPr>
        <w:t>Tumor cells with oval nuclei and acidophilic granular cytoplasm proliferated diffusely</w:t>
      </w:r>
      <w:r w:rsidR="008B2F12">
        <w:rPr>
          <w:rFonts w:ascii="Book Antiqua" w:eastAsiaTheme="minorEastAsia" w:hAnsi="Book Antiqua" w:hint="eastAsia"/>
          <w:lang w:eastAsia="zh-CN"/>
        </w:rPr>
        <w:t>;</w:t>
      </w:r>
      <w:r w:rsidR="00D96E4F" w:rsidRPr="00DC1B68">
        <w:rPr>
          <w:rFonts w:ascii="Book Antiqua" w:hAnsi="Book Antiqua"/>
        </w:rPr>
        <w:t xml:space="preserve"> D: </w:t>
      </w:r>
      <w:r w:rsidRPr="00DC1B68">
        <w:rPr>
          <w:rFonts w:ascii="Book Antiqua" w:hAnsi="Book Antiqua"/>
        </w:rPr>
        <w:t>A specimen obtained by EUS-FNA (Chromogranin A staining). Tumor cells were Chromogranin A-positive</w:t>
      </w:r>
      <w:r w:rsidR="008B2F12">
        <w:rPr>
          <w:rFonts w:ascii="Book Antiqua" w:eastAsiaTheme="minorEastAsia" w:hAnsi="Book Antiqua" w:hint="eastAsia"/>
          <w:lang w:eastAsia="zh-CN"/>
        </w:rPr>
        <w:t>;</w:t>
      </w:r>
      <w:r w:rsidRPr="00DC1B68">
        <w:rPr>
          <w:rFonts w:ascii="Book Antiqua" w:hAnsi="Book Antiqua"/>
        </w:rPr>
        <w:t xml:space="preserve"> </w:t>
      </w:r>
      <w:r w:rsidR="00D96E4F" w:rsidRPr="00DC1B68">
        <w:rPr>
          <w:rFonts w:ascii="Book Antiqua" w:hAnsi="Book Antiqua"/>
        </w:rPr>
        <w:t xml:space="preserve">E: </w:t>
      </w:r>
      <w:r w:rsidRPr="00DC1B68">
        <w:rPr>
          <w:rFonts w:ascii="Book Antiqua" w:hAnsi="Book Antiqua"/>
        </w:rPr>
        <w:t>A specimen taken by EUS-FNA (CD56 staining)</w:t>
      </w:r>
      <w:r w:rsidRPr="00DC1B68">
        <w:rPr>
          <w:rFonts w:ascii="Book Antiqua" w:hAnsi="Book Antiqua"/>
        </w:rPr>
        <w:t>．</w:t>
      </w:r>
      <w:r w:rsidRPr="00DC1B68">
        <w:rPr>
          <w:rFonts w:ascii="Book Antiqua" w:hAnsi="Book Antiqua"/>
        </w:rPr>
        <w:t>Tumor cells were CD56-positive</w:t>
      </w:r>
      <w:r w:rsidR="008B2F12">
        <w:rPr>
          <w:rFonts w:ascii="Book Antiqua" w:eastAsiaTheme="minorEastAsia" w:hAnsi="Book Antiqua" w:hint="eastAsia"/>
          <w:lang w:eastAsia="zh-CN"/>
        </w:rPr>
        <w:t>;</w:t>
      </w:r>
      <w:r w:rsidR="00D96E4F" w:rsidRPr="00DC1B68">
        <w:rPr>
          <w:rFonts w:ascii="Book Antiqua" w:hAnsi="Book Antiqua"/>
        </w:rPr>
        <w:t xml:space="preserve"> F: </w:t>
      </w:r>
      <w:r w:rsidRPr="00DC1B68">
        <w:rPr>
          <w:rFonts w:ascii="Book Antiqua" w:hAnsi="Book Antiqua"/>
        </w:rPr>
        <w:t>A specimen taken by EUS-FNA (Ki-67 antibody staining). The Ki-67 index was 0.4% with tumor grade G1.</w:t>
      </w:r>
      <w:r w:rsidR="008B2F12">
        <w:rPr>
          <w:rFonts w:ascii="Book Antiqua" w:eastAsiaTheme="minorEastAsia" w:hAnsi="Book Antiqua" w:hint="eastAsia"/>
          <w:lang w:eastAsia="zh-CN"/>
        </w:rPr>
        <w:t xml:space="preserve"> </w:t>
      </w:r>
      <w:r w:rsidR="008B2F12" w:rsidRPr="008B2F12">
        <w:rPr>
          <w:rFonts w:ascii="Book Antiqua" w:eastAsiaTheme="minorEastAsia" w:hAnsi="Book Antiqua"/>
          <w:lang w:eastAsia="zh-CN"/>
        </w:rPr>
        <w:t>EUS-FNA</w:t>
      </w:r>
      <w:r w:rsidR="008B2F12">
        <w:rPr>
          <w:rFonts w:ascii="Book Antiqua" w:eastAsiaTheme="minorEastAsia" w:hAnsi="Book Antiqua" w:hint="eastAsia"/>
          <w:lang w:eastAsia="zh-CN"/>
        </w:rPr>
        <w:t>:</w:t>
      </w:r>
      <w:r w:rsidR="008B2F12" w:rsidRPr="008B2F12">
        <w:rPr>
          <w:rFonts w:ascii="Book Antiqua" w:eastAsiaTheme="minorEastAsia" w:hAnsi="Book Antiqua"/>
          <w:lang w:eastAsia="zh-CN"/>
        </w:rPr>
        <w:t xml:space="preserve"> </w:t>
      </w:r>
      <w:r w:rsidR="008B2F12" w:rsidRPr="008B2F12">
        <w:rPr>
          <w:rFonts w:ascii="Book Antiqua" w:eastAsiaTheme="minorEastAsia" w:hAnsi="Book Antiqua"/>
          <w:caps/>
          <w:lang w:eastAsia="zh-CN"/>
        </w:rPr>
        <w:t>e</w:t>
      </w:r>
      <w:r w:rsidR="008B2F12" w:rsidRPr="008B2F12">
        <w:rPr>
          <w:rFonts w:ascii="Book Antiqua" w:eastAsiaTheme="minorEastAsia" w:hAnsi="Book Antiqua"/>
          <w:lang w:eastAsia="zh-CN"/>
        </w:rPr>
        <w:t>ndoscopic ultrasonography-guided fine needle aspiration</w:t>
      </w:r>
      <w:r w:rsidR="008B2F12">
        <w:rPr>
          <w:rFonts w:ascii="Book Antiqua" w:eastAsiaTheme="minorEastAsia" w:hAnsi="Book Antiqua" w:hint="eastAsia"/>
          <w:lang w:eastAsia="zh-CN"/>
        </w:rPr>
        <w:t>.</w:t>
      </w:r>
    </w:p>
    <w:p w14:paraId="4C0B675C" w14:textId="77777777" w:rsidR="001E6085" w:rsidRDefault="001E6085" w:rsidP="00651DFF">
      <w:pPr>
        <w:widowControl/>
        <w:adjustRightInd w:val="0"/>
        <w:snapToGrid w:val="0"/>
        <w:spacing w:line="360" w:lineRule="auto"/>
        <w:rPr>
          <w:rFonts w:ascii="Book Antiqua" w:eastAsiaTheme="minorEastAsia" w:hAnsi="Book Antiqua"/>
          <w:lang w:eastAsia="zh-CN"/>
        </w:rPr>
      </w:pPr>
    </w:p>
    <w:p w14:paraId="51242763" w14:textId="77777777" w:rsidR="001E6085" w:rsidRDefault="001E6085" w:rsidP="00651DFF">
      <w:pPr>
        <w:widowControl/>
        <w:adjustRightInd w:val="0"/>
        <w:snapToGrid w:val="0"/>
        <w:spacing w:line="360" w:lineRule="auto"/>
        <w:rPr>
          <w:rFonts w:ascii="Book Antiqua" w:eastAsiaTheme="minorEastAsia" w:hAnsi="Book Antiqua"/>
          <w:b/>
          <w:lang w:eastAsia="zh-CN"/>
        </w:rPr>
      </w:pPr>
    </w:p>
    <w:p w14:paraId="7307EA9C" w14:textId="77777777" w:rsidR="001E6085" w:rsidRDefault="001E6085" w:rsidP="00651DFF">
      <w:pPr>
        <w:widowControl/>
        <w:adjustRightInd w:val="0"/>
        <w:snapToGrid w:val="0"/>
        <w:spacing w:line="360" w:lineRule="auto"/>
        <w:rPr>
          <w:rFonts w:ascii="Book Antiqua" w:eastAsiaTheme="minorEastAsia" w:hAnsi="Book Antiqua"/>
          <w:b/>
          <w:lang w:eastAsia="zh-CN"/>
        </w:rPr>
      </w:pPr>
    </w:p>
    <w:p w14:paraId="6C891A06" w14:textId="62B83DB5" w:rsidR="001E6085" w:rsidRDefault="001E6085" w:rsidP="00651DFF">
      <w:pPr>
        <w:widowControl/>
        <w:adjustRightInd w:val="0"/>
        <w:snapToGrid w:val="0"/>
        <w:spacing w:line="360" w:lineRule="auto"/>
        <w:rPr>
          <w:rFonts w:ascii="Book Antiqua" w:eastAsiaTheme="minorEastAsia" w:hAnsi="Book Antiqua"/>
          <w:lang w:eastAsia="zh-CN"/>
        </w:rPr>
      </w:pPr>
      <w:r w:rsidRPr="00C2539F">
        <w:rPr>
          <w:rFonts w:ascii="Book Antiqua" w:hAnsi="Book Antiqua"/>
          <w:b/>
        </w:rPr>
        <w:t xml:space="preserve">Table 1 Comparison of specimens obtained by </w:t>
      </w:r>
      <w:r w:rsidRPr="001E6085">
        <w:rPr>
          <w:rFonts w:ascii="Book Antiqua" w:hAnsi="Book Antiqua"/>
          <w:b/>
        </w:rPr>
        <w:t>endoscopic ultrasonography-guided fine needle aspiration</w:t>
      </w:r>
      <w:r w:rsidRPr="00C2539F">
        <w:rPr>
          <w:rFonts w:ascii="Book Antiqua" w:hAnsi="Book Antiqua"/>
          <w:b/>
        </w:rPr>
        <w:t xml:space="preserve"> and surgery</w:t>
      </w:r>
    </w:p>
    <w:p w14:paraId="50DBDC07" w14:textId="57ADA662" w:rsidR="00F55C34" w:rsidRPr="00DC1B68" w:rsidRDefault="00F55C34" w:rsidP="00651DFF">
      <w:pPr>
        <w:widowControl/>
        <w:adjustRightInd w:val="0"/>
        <w:snapToGrid w:val="0"/>
        <w:spacing w:line="360" w:lineRule="auto"/>
        <w:rPr>
          <w:rFonts w:ascii="Book Antiqua" w:hAnsi="Book Antiqua"/>
        </w:rPr>
      </w:pPr>
      <w:r w:rsidRPr="00DC1B68">
        <w:rPr>
          <w:rFonts w:ascii="Book Antiqua" w:hAnsi="Book Antiqua"/>
        </w:rPr>
        <w:br w:type="page"/>
      </w:r>
    </w:p>
    <w:p w14:paraId="1D94C8DE" w14:textId="2E42999A" w:rsidR="0044767A" w:rsidRPr="00C2539F" w:rsidRDefault="0044767A" w:rsidP="00651DFF">
      <w:pPr>
        <w:adjustRightInd w:val="0"/>
        <w:snapToGrid w:val="0"/>
        <w:spacing w:line="360" w:lineRule="auto"/>
        <w:rPr>
          <w:rFonts w:ascii="Book Antiqua" w:hAnsi="Book Antiqua"/>
          <w:b/>
        </w:rPr>
      </w:pPr>
    </w:p>
    <w:tbl>
      <w:tblPr>
        <w:tblStyle w:val="TableGrid"/>
        <w:tblpPr w:leftFromText="180" w:rightFromText="180" w:vertAnchor="page" w:horzAnchor="margin" w:tblpY="2176"/>
        <w:tblW w:w="54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602"/>
        <w:gridCol w:w="828"/>
        <w:gridCol w:w="777"/>
        <w:gridCol w:w="1124"/>
        <w:gridCol w:w="874"/>
        <w:gridCol w:w="936"/>
        <w:gridCol w:w="790"/>
        <w:gridCol w:w="870"/>
        <w:gridCol w:w="790"/>
        <w:gridCol w:w="1176"/>
        <w:gridCol w:w="870"/>
      </w:tblGrid>
      <w:tr w:rsidR="0082556E" w:rsidRPr="001E6085" w14:paraId="59D3E008" w14:textId="77777777" w:rsidTr="0082556E">
        <w:tc>
          <w:tcPr>
            <w:tcW w:w="172" w:type="pct"/>
            <w:tcBorders>
              <w:bottom w:val="nil"/>
            </w:tcBorders>
          </w:tcPr>
          <w:p w14:paraId="0AB530E0" w14:textId="77777777" w:rsidR="0082556E" w:rsidRPr="001E6085" w:rsidRDefault="0082556E" w:rsidP="00651DFF">
            <w:pPr>
              <w:adjustRightInd w:val="0"/>
              <w:snapToGrid w:val="0"/>
              <w:rPr>
                <w:rFonts w:ascii="Book Antiqua" w:hAnsi="Book Antiqua" w:cs="Times New Roman"/>
                <w:b/>
                <w:sz w:val="21"/>
                <w:szCs w:val="21"/>
              </w:rPr>
            </w:pPr>
          </w:p>
        </w:tc>
        <w:tc>
          <w:tcPr>
            <w:tcW w:w="301" w:type="pct"/>
            <w:tcBorders>
              <w:bottom w:val="nil"/>
            </w:tcBorders>
            <w:vAlign w:val="bottom"/>
          </w:tcPr>
          <w:p w14:paraId="6420AA49" w14:textId="77777777" w:rsidR="0082556E" w:rsidRPr="001E6085" w:rsidRDefault="0082556E" w:rsidP="00651DFF">
            <w:pPr>
              <w:adjustRightInd w:val="0"/>
              <w:snapToGrid w:val="0"/>
              <w:rPr>
                <w:rFonts w:ascii="Book Antiqua" w:hAnsi="Book Antiqua" w:cs="Times New Roman"/>
                <w:b/>
                <w:sz w:val="21"/>
                <w:szCs w:val="21"/>
              </w:rPr>
            </w:pPr>
          </w:p>
        </w:tc>
        <w:tc>
          <w:tcPr>
            <w:tcW w:w="415" w:type="pct"/>
            <w:tcBorders>
              <w:bottom w:val="nil"/>
            </w:tcBorders>
            <w:vAlign w:val="bottom"/>
          </w:tcPr>
          <w:p w14:paraId="5431931A" w14:textId="77777777" w:rsidR="0082556E" w:rsidRPr="001E6085" w:rsidRDefault="0082556E" w:rsidP="00651DFF">
            <w:pPr>
              <w:adjustRightInd w:val="0"/>
              <w:snapToGrid w:val="0"/>
              <w:rPr>
                <w:rFonts w:ascii="Book Antiqua" w:hAnsi="Book Antiqua" w:cs="Times New Roman"/>
                <w:b/>
                <w:sz w:val="21"/>
                <w:szCs w:val="21"/>
              </w:rPr>
            </w:pPr>
          </w:p>
        </w:tc>
        <w:tc>
          <w:tcPr>
            <w:tcW w:w="389" w:type="pct"/>
            <w:tcBorders>
              <w:bottom w:val="nil"/>
            </w:tcBorders>
            <w:vAlign w:val="bottom"/>
          </w:tcPr>
          <w:p w14:paraId="0CE52B75" w14:textId="77777777" w:rsidR="0082556E" w:rsidRPr="001E6085" w:rsidRDefault="0082556E" w:rsidP="00651DFF">
            <w:pPr>
              <w:adjustRightInd w:val="0"/>
              <w:snapToGrid w:val="0"/>
              <w:rPr>
                <w:rFonts w:ascii="Book Antiqua" w:hAnsi="Book Antiqua" w:cs="Times New Roman"/>
                <w:b/>
                <w:sz w:val="21"/>
                <w:szCs w:val="21"/>
              </w:rPr>
            </w:pPr>
          </w:p>
        </w:tc>
        <w:tc>
          <w:tcPr>
            <w:tcW w:w="563" w:type="pct"/>
            <w:tcBorders>
              <w:bottom w:val="nil"/>
            </w:tcBorders>
            <w:vAlign w:val="bottom"/>
          </w:tcPr>
          <w:p w14:paraId="4EC0E744" w14:textId="77777777" w:rsidR="0082556E" w:rsidRPr="001E6085" w:rsidRDefault="0082556E" w:rsidP="00651DFF">
            <w:pPr>
              <w:adjustRightInd w:val="0"/>
              <w:snapToGrid w:val="0"/>
              <w:rPr>
                <w:rFonts w:ascii="Book Antiqua" w:hAnsi="Book Antiqua" w:cs="Times New Roman"/>
                <w:b/>
                <w:sz w:val="21"/>
                <w:szCs w:val="21"/>
              </w:rPr>
            </w:pPr>
          </w:p>
        </w:tc>
        <w:tc>
          <w:tcPr>
            <w:tcW w:w="438" w:type="pct"/>
            <w:tcBorders>
              <w:bottom w:val="nil"/>
            </w:tcBorders>
            <w:vAlign w:val="bottom"/>
          </w:tcPr>
          <w:p w14:paraId="59750BA5" w14:textId="77777777" w:rsidR="0082556E" w:rsidRPr="001E6085" w:rsidRDefault="0082556E" w:rsidP="00651DFF">
            <w:pPr>
              <w:adjustRightInd w:val="0"/>
              <w:snapToGrid w:val="0"/>
              <w:rPr>
                <w:rFonts w:ascii="Book Antiqua" w:hAnsi="Book Antiqua" w:cs="Times New Roman"/>
                <w:b/>
                <w:sz w:val="21"/>
                <w:szCs w:val="21"/>
              </w:rPr>
            </w:pPr>
          </w:p>
        </w:tc>
        <w:tc>
          <w:tcPr>
            <w:tcW w:w="469" w:type="pct"/>
            <w:tcBorders>
              <w:bottom w:val="nil"/>
            </w:tcBorders>
            <w:vAlign w:val="bottom"/>
          </w:tcPr>
          <w:p w14:paraId="7A4CA103" w14:textId="77777777" w:rsidR="0082556E" w:rsidRPr="001E6085" w:rsidRDefault="0082556E" w:rsidP="00651DFF">
            <w:pPr>
              <w:adjustRightInd w:val="0"/>
              <w:snapToGrid w:val="0"/>
              <w:rPr>
                <w:rFonts w:ascii="Book Antiqua" w:hAnsi="Book Antiqua" w:cs="Times New Roman"/>
                <w:b/>
                <w:sz w:val="21"/>
                <w:szCs w:val="21"/>
              </w:rPr>
            </w:pPr>
          </w:p>
        </w:tc>
        <w:tc>
          <w:tcPr>
            <w:tcW w:w="832" w:type="pct"/>
            <w:gridSpan w:val="2"/>
            <w:tcBorders>
              <w:top w:val="single" w:sz="4" w:space="0" w:color="auto"/>
              <w:bottom w:val="single" w:sz="4" w:space="0" w:color="auto"/>
            </w:tcBorders>
            <w:vAlign w:val="bottom"/>
          </w:tcPr>
          <w:p w14:paraId="68C9FBC1"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EUS-FNA specimen</w:t>
            </w:r>
          </w:p>
        </w:tc>
        <w:tc>
          <w:tcPr>
            <w:tcW w:w="1421" w:type="pct"/>
            <w:gridSpan w:val="3"/>
            <w:tcBorders>
              <w:top w:val="single" w:sz="4" w:space="0" w:color="auto"/>
              <w:bottom w:val="single" w:sz="4" w:space="0" w:color="auto"/>
            </w:tcBorders>
            <w:vAlign w:val="bottom"/>
          </w:tcPr>
          <w:p w14:paraId="27CC0B22" w14:textId="02914B1A"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 xml:space="preserve">Surgery </w:t>
            </w:r>
            <w:r w:rsidR="001E6085" w:rsidRPr="001E6085">
              <w:rPr>
                <w:rFonts w:ascii="Book Antiqua" w:hAnsi="Book Antiqua" w:cs="Times New Roman"/>
                <w:b/>
                <w:sz w:val="21"/>
                <w:szCs w:val="21"/>
              </w:rPr>
              <w:t>s</w:t>
            </w:r>
            <w:r w:rsidRPr="001E6085">
              <w:rPr>
                <w:rFonts w:ascii="Book Antiqua" w:hAnsi="Book Antiqua" w:cs="Times New Roman"/>
                <w:b/>
                <w:sz w:val="21"/>
                <w:szCs w:val="21"/>
              </w:rPr>
              <w:t>pecimen</w:t>
            </w:r>
          </w:p>
        </w:tc>
      </w:tr>
      <w:tr w:rsidR="0082556E" w:rsidRPr="001E6085" w14:paraId="2C2F5D4E" w14:textId="77777777" w:rsidTr="0082556E">
        <w:tc>
          <w:tcPr>
            <w:tcW w:w="172" w:type="pct"/>
            <w:tcBorders>
              <w:top w:val="nil"/>
              <w:bottom w:val="single" w:sz="4" w:space="0" w:color="auto"/>
            </w:tcBorders>
          </w:tcPr>
          <w:p w14:paraId="30467417" w14:textId="77777777" w:rsidR="0082556E" w:rsidRPr="001E6085" w:rsidRDefault="0082556E" w:rsidP="00651DFF">
            <w:pPr>
              <w:adjustRightInd w:val="0"/>
              <w:snapToGrid w:val="0"/>
              <w:rPr>
                <w:rFonts w:ascii="Book Antiqua" w:hAnsi="Book Antiqua" w:cs="Times New Roman"/>
                <w:b/>
                <w:sz w:val="21"/>
                <w:szCs w:val="21"/>
              </w:rPr>
            </w:pPr>
          </w:p>
        </w:tc>
        <w:tc>
          <w:tcPr>
            <w:tcW w:w="301" w:type="pct"/>
            <w:tcBorders>
              <w:top w:val="nil"/>
              <w:bottom w:val="single" w:sz="4" w:space="0" w:color="auto"/>
            </w:tcBorders>
            <w:vAlign w:val="bottom"/>
          </w:tcPr>
          <w:p w14:paraId="19E06063"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Sex</w:t>
            </w:r>
          </w:p>
        </w:tc>
        <w:tc>
          <w:tcPr>
            <w:tcW w:w="415" w:type="pct"/>
            <w:tcBorders>
              <w:top w:val="nil"/>
              <w:bottom w:val="single" w:sz="4" w:space="0" w:color="auto"/>
            </w:tcBorders>
            <w:vAlign w:val="bottom"/>
          </w:tcPr>
          <w:p w14:paraId="4FDE7B1F" w14:textId="4F17A80A"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Age (yr)</w:t>
            </w:r>
          </w:p>
        </w:tc>
        <w:tc>
          <w:tcPr>
            <w:tcW w:w="389" w:type="pct"/>
            <w:tcBorders>
              <w:top w:val="nil"/>
              <w:bottom w:val="single" w:sz="4" w:space="0" w:color="auto"/>
            </w:tcBorders>
            <w:vAlign w:val="bottom"/>
          </w:tcPr>
          <w:p w14:paraId="25264734"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Size (mm)</w:t>
            </w:r>
          </w:p>
        </w:tc>
        <w:tc>
          <w:tcPr>
            <w:tcW w:w="563" w:type="pct"/>
            <w:tcBorders>
              <w:top w:val="nil"/>
              <w:bottom w:val="single" w:sz="4" w:space="0" w:color="auto"/>
            </w:tcBorders>
            <w:vAlign w:val="bottom"/>
          </w:tcPr>
          <w:p w14:paraId="488661CB"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Location of tumor</w:t>
            </w:r>
          </w:p>
        </w:tc>
        <w:tc>
          <w:tcPr>
            <w:tcW w:w="438" w:type="pct"/>
            <w:tcBorders>
              <w:top w:val="nil"/>
              <w:bottom w:val="single" w:sz="4" w:space="0" w:color="auto"/>
            </w:tcBorders>
            <w:vAlign w:val="bottom"/>
          </w:tcPr>
          <w:p w14:paraId="666282A8"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No. of needle passes</w:t>
            </w:r>
          </w:p>
        </w:tc>
        <w:tc>
          <w:tcPr>
            <w:tcW w:w="469" w:type="pct"/>
            <w:tcBorders>
              <w:top w:val="nil"/>
              <w:bottom w:val="single" w:sz="4" w:space="0" w:color="auto"/>
            </w:tcBorders>
            <w:vAlign w:val="bottom"/>
          </w:tcPr>
          <w:p w14:paraId="6C3B6608"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Needle (G)</w:t>
            </w:r>
          </w:p>
        </w:tc>
        <w:tc>
          <w:tcPr>
            <w:tcW w:w="396" w:type="pct"/>
            <w:tcBorders>
              <w:top w:val="single" w:sz="4" w:space="0" w:color="auto"/>
              <w:bottom w:val="single" w:sz="4" w:space="0" w:color="auto"/>
            </w:tcBorders>
            <w:vAlign w:val="bottom"/>
          </w:tcPr>
          <w:p w14:paraId="3DC63C8A" w14:textId="1991D308" w:rsidR="0082556E" w:rsidRPr="001E6085" w:rsidRDefault="001E6085" w:rsidP="00651DFF">
            <w:pPr>
              <w:adjustRightInd w:val="0"/>
              <w:snapToGrid w:val="0"/>
              <w:rPr>
                <w:rFonts w:ascii="Book Antiqua" w:hAnsi="Book Antiqua" w:cs="Times New Roman"/>
                <w:b/>
                <w:sz w:val="21"/>
                <w:szCs w:val="21"/>
                <w:lang w:eastAsia="zh-CN"/>
              </w:rPr>
            </w:pPr>
            <w:r w:rsidRPr="001E6085">
              <w:rPr>
                <w:rFonts w:ascii="Book Antiqua" w:hAnsi="Book Antiqua" w:cs="Times New Roman"/>
                <w:b/>
                <w:sz w:val="21"/>
                <w:szCs w:val="21"/>
              </w:rPr>
              <w:t>Ki-67 index</w:t>
            </w:r>
          </w:p>
        </w:tc>
        <w:tc>
          <w:tcPr>
            <w:tcW w:w="436" w:type="pct"/>
            <w:tcBorders>
              <w:top w:val="single" w:sz="4" w:space="0" w:color="auto"/>
              <w:bottom w:val="single" w:sz="4" w:space="0" w:color="auto"/>
            </w:tcBorders>
            <w:vAlign w:val="bottom"/>
          </w:tcPr>
          <w:p w14:paraId="790D48E1"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Grade</w:t>
            </w:r>
          </w:p>
        </w:tc>
        <w:tc>
          <w:tcPr>
            <w:tcW w:w="396" w:type="pct"/>
            <w:tcBorders>
              <w:top w:val="single" w:sz="4" w:space="0" w:color="auto"/>
              <w:bottom w:val="single" w:sz="4" w:space="0" w:color="auto"/>
            </w:tcBorders>
            <w:vAlign w:val="bottom"/>
          </w:tcPr>
          <w:p w14:paraId="0DB1DC46" w14:textId="53CD641C" w:rsidR="0082556E" w:rsidRPr="001E6085" w:rsidRDefault="001E6085" w:rsidP="00651DFF">
            <w:pPr>
              <w:adjustRightInd w:val="0"/>
              <w:snapToGrid w:val="0"/>
              <w:rPr>
                <w:rFonts w:ascii="Book Antiqua" w:hAnsi="Book Antiqua" w:cs="Times New Roman"/>
                <w:b/>
                <w:sz w:val="21"/>
                <w:szCs w:val="21"/>
                <w:lang w:eastAsia="zh-CN"/>
              </w:rPr>
            </w:pPr>
            <w:r w:rsidRPr="001E6085">
              <w:rPr>
                <w:rFonts w:ascii="Book Antiqua" w:hAnsi="Book Antiqua" w:cs="Times New Roman"/>
                <w:b/>
                <w:sz w:val="21"/>
                <w:szCs w:val="21"/>
              </w:rPr>
              <w:t>Ki-67 index</w:t>
            </w:r>
          </w:p>
        </w:tc>
        <w:tc>
          <w:tcPr>
            <w:tcW w:w="589" w:type="pct"/>
            <w:tcBorders>
              <w:top w:val="single" w:sz="4" w:space="0" w:color="auto"/>
              <w:bottom w:val="single" w:sz="4" w:space="0" w:color="auto"/>
            </w:tcBorders>
            <w:vAlign w:val="bottom"/>
          </w:tcPr>
          <w:p w14:paraId="7B5C18B5"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Mitotic count (/10HPF)</w:t>
            </w:r>
          </w:p>
        </w:tc>
        <w:tc>
          <w:tcPr>
            <w:tcW w:w="436" w:type="pct"/>
            <w:tcBorders>
              <w:top w:val="single" w:sz="4" w:space="0" w:color="auto"/>
              <w:bottom w:val="single" w:sz="4" w:space="0" w:color="auto"/>
            </w:tcBorders>
            <w:vAlign w:val="bottom"/>
          </w:tcPr>
          <w:p w14:paraId="172CC933" w14:textId="77777777" w:rsidR="0082556E" w:rsidRPr="001E6085" w:rsidRDefault="0082556E" w:rsidP="00651DFF">
            <w:pPr>
              <w:adjustRightInd w:val="0"/>
              <w:snapToGrid w:val="0"/>
              <w:rPr>
                <w:rFonts w:ascii="Book Antiqua" w:hAnsi="Book Antiqua" w:cs="Times New Roman"/>
                <w:b/>
                <w:sz w:val="21"/>
                <w:szCs w:val="21"/>
              </w:rPr>
            </w:pPr>
            <w:r w:rsidRPr="001E6085">
              <w:rPr>
                <w:rFonts w:ascii="Book Antiqua" w:hAnsi="Book Antiqua" w:cs="Times New Roman"/>
                <w:b/>
                <w:sz w:val="21"/>
                <w:szCs w:val="21"/>
              </w:rPr>
              <w:t>Grade</w:t>
            </w:r>
          </w:p>
        </w:tc>
      </w:tr>
      <w:tr w:rsidR="0082556E" w:rsidRPr="001E6085" w14:paraId="61D2C566" w14:textId="77777777" w:rsidTr="0082556E">
        <w:tc>
          <w:tcPr>
            <w:tcW w:w="172" w:type="pct"/>
            <w:tcBorders>
              <w:top w:val="single" w:sz="4" w:space="0" w:color="auto"/>
            </w:tcBorders>
          </w:tcPr>
          <w:p w14:paraId="301B408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w:t>
            </w:r>
          </w:p>
        </w:tc>
        <w:tc>
          <w:tcPr>
            <w:tcW w:w="301" w:type="pct"/>
            <w:tcBorders>
              <w:top w:val="single" w:sz="4" w:space="0" w:color="auto"/>
            </w:tcBorders>
          </w:tcPr>
          <w:p w14:paraId="2086F739"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M</w:t>
            </w:r>
          </w:p>
        </w:tc>
        <w:tc>
          <w:tcPr>
            <w:tcW w:w="415" w:type="pct"/>
            <w:tcBorders>
              <w:top w:val="single" w:sz="4" w:space="0" w:color="auto"/>
            </w:tcBorders>
          </w:tcPr>
          <w:p w14:paraId="74C7156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71</w:t>
            </w:r>
          </w:p>
        </w:tc>
        <w:tc>
          <w:tcPr>
            <w:tcW w:w="389" w:type="pct"/>
            <w:tcBorders>
              <w:top w:val="single" w:sz="4" w:space="0" w:color="auto"/>
            </w:tcBorders>
          </w:tcPr>
          <w:p w14:paraId="148E00F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4.4</w:t>
            </w:r>
          </w:p>
        </w:tc>
        <w:tc>
          <w:tcPr>
            <w:tcW w:w="563" w:type="pct"/>
            <w:tcBorders>
              <w:top w:val="single" w:sz="4" w:space="0" w:color="auto"/>
            </w:tcBorders>
          </w:tcPr>
          <w:p w14:paraId="26C8D6A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Tail</w:t>
            </w:r>
          </w:p>
        </w:tc>
        <w:tc>
          <w:tcPr>
            <w:tcW w:w="438" w:type="pct"/>
            <w:tcBorders>
              <w:top w:val="single" w:sz="4" w:space="0" w:color="auto"/>
            </w:tcBorders>
          </w:tcPr>
          <w:p w14:paraId="01DECDD6"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5</w:t>
            </w:r>
          </w:p>
        </w:tc>
        <w:tc>
          <w:tcPr>
            <w:tcW w:w="469" w:type="pct"/>
            <w:tcBorders>
              <w:top w:val="single" w:sz="4" w:space="0" w:color="auto"/>
            </w:tcBorders>
          </w:tcPr>
          <w:p w14:paraId="5B8B3B1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19</w:t>
            </w:r>
          </w:p>
        </w:tc>
        <w:tc>
          <w:tcPr>
            <w:tcW w:w="396" w:type="pct"/>
            <w:tcBorders>
              <w:top w:val="single" w:sz="4" w:space="0" w:color="auto"/>
            </w:tcBorders>
          </w:tcPr>
          <w:p w14:paraId="07660174" w14:textId="076D8A8F"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&lt;</w:t>
            </w:r>
            <w:r w:rsidR="001E6085" w:rsidRPr="001E6085">
              <w:rPr>
                <w:rFonts w:ascii="Book Antiqua" w:hAnsi="Book Antiqua" w:cs="Times New Roman"/>
                <w:sz w:val="21"/>
                <w:szCs w:val="21"/>
                <w:lang w:eastAsia="zh-CN"/>
              </w:rPr>
              <w:t xml:space="preserve"> </w:t>
            </w:r>
            <w:r w:rsidRPr="001E6085">
              <w:rPr>
                <w:rFonts w:ascii="Book Antiqua" w:hAnsi="Book Antiqua" w:cs="Times New Roman"/>
                <w:sz w:val="21"/>
                <w:szCs w:val="21"/>
              </w:rPr>
              <w:t>2.0</w:t>
            </w:r>
            <w:r w:rsidR="001E6085" w:rsidRPr="001E6085">
              <w:rPr>
                <w:rFonts w:ascii="Book Antiqua" w:hAnsi="Book Antiqua" w:cs="Times New Roman"/>
                <w:sz w:val="21"/>
                <w:szCs w:val="21"/>
              </w:rPr>
              <w:t>%</w:t>
            </w:r>
          </w:p>
        </w:tc>
        <w:tc>
          <w:tcPr>
            <w:tcW w:w="436" w:type="pct"/>
            <w:tcBorders>
              <w:top w:val="single" w:sz="4" w:space="0" w:color="auto"/>
            </w:tcBorders>
          </w:tcPr>
          <w:p w14:paraId="6F52766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c>
          <w:tcPr>
            <w:tcW w:w="396" w:type="pct"/>
            <w:tcBorders>
              <w:top w:val="single" w:sz="4" w:space="0" w:color="auto"/>
            </w:tcBorders>
          </w:tcPr>
          <w:p w14:paraId="49968279" w14:textId="13A923AE"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&lt;</w:t>
            </w:r>
            <w:r w:rsidR="001E6085" w:rsidRPr="001E6085">
              <w:rPr>
                <w:rFonts w:ascii="Book Antiqua" w:hAnsi="Book Antiqua" w:cs="Times New Roman"/>
                <w:sz w:val="21"/>
                <w:szCs w:val="21"/>
                <w:lang w:eastAsia="zh-CN"/>
              </w:rPr>
              <w:t xml:space="preserve"> </w:t>
            </w:r>
            <w:r w:rsidRPr="001E6085">
              <w:rPr>
                <w:rFonts w:ascii="Book Antiqua" w:hAnsi="Book Antiqua" w:cs="Times New Roman"/>
                <w:sz w:val="21"/>
                <w:szCs w:val="21"/>
              </w:rPr>
              <w:t>2.0</w:t>
            </w:r>
            <w:r w:rsidR="001E6085" w:rsidRPr="001E6085">
              <w:rPr>
                <w:rFonts w:ascii="Book Antiqua" w:hAnsi="Book Antiqua" w:cs="Times New Roman"/>
                <w:sz w:val="21"/>
                <w:szCs w:val="21"/>
              </w:rPr>
              <w:t>%</w:t>
            </w:r>
          </w:p>
        </w:tc>
        <w:tc>
          <w:tcPr>
            <w:tcW w:w="589" w:type="pct"/>
            <w:tcBorders>
              <w:top w:val="single" w:sz="4" w:space="0" w:color="auto"/>
            </w:tcBorders>
          </w:tcPr>
          <w:p w14:paraId="2E18496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w:t>
            </w:r>
          </w:p>
        </w:tc>
        <w:tc>
          <w:tcPr>
            <w:tcW w:w="436" w:type="pct"/>
            <w:tcBorders>
              <w:top w:val="single" w:sz="4" w:space="0" w:color="auto"/>
            </w:tcBorders>
          </w:tcPr>
          <w:p w14:paraId="74C5C2E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r>
      <w:tr w:rsidR="0082556E" w:rsidRPr="001E6085" w14:paraId="23ED71D3" w14:textId="77777777" w:rsidTr="0082556E">
        <w:tc>
          <w:tcPr>
            <w:tcW w:w="172" w:type="pct"/>
          </w:tcPr>
          <w:p w14:paraId="6DEBBDC8"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w:t>
            </w:r>
          </w:p>
        </w:tc>
        <w:tc>
          <w:tcPr>
            <w:tcW w:w="301" w:type="pct"/>
          </w:tcPr>
          <w:p w14:paraId="07DC98CC"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F</w:t>
            </w:r>
          </w:p>
        </w:tc>
        <w:tc>
          <w:tcPr>
            <w:tcW w:w="415" w:type="pct"/>
          </w:tcPr>
          <w:p w14:paraId="34DE766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79</w:t>
            </w:r>
          </w:p>
        </w:tc>
        <w:tc>
          <w:tcPr>
            <w:tcW w:w="389" w:type="pct"/>
          </w:tcPr>
          <w:p w14:paraId="5570C194"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19</w:t>
            </w:r>
          </w:p>
        </w:tc>
        <w:tc>
          <w:tcPr>
            <w:tcW w:w="563" w:type="pct"/>
          </w:tcPr>
          <w:p w14:paraId="61BF3024"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Head</w:t>
            </w:r>
          </w:p>
        </w:tc>
        <w:tc>
          <w:tcPr>
            <w:tcW w:w="438" w:type="pct"/>
          </w:tcPr>
          <w:p w14:paraId="7EA6CC1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w:t>
            </w:r>
          </w:p>
        </w:tc>
        <w:tc>
          <w:tcPr>
            <w:tcW w:w="469" w:type="pct"/>
          </w:tcPr>
          <w:p w14:paraId="5FEF6CBC"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22</w:t>
            </w:r>
          </w:p>
        </w:tc>
        <w:tc>
          <w:tcPr>
            <w:tcW w:w="396" w:type="pct"/>
          </w:tcPr>
          <w:p w14:paraId="7F2B49ED" w14:textId="57053E69"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0.8</w:t>
            </w:r>
            <w:r w:rsidR="001E6085" w:rsidRPr="001E6085">
              <w:rPr>
                <w:rFonts w:ascii="Book Antiqua" w:hAnsi="Book Antiqua" w:cs="Times New Roman"/>
                <w:sz w:val="21"/>
                <w:szCs w:val="21"/>
              </w:rPr>
              <w:t>%</w:t>
            </w:r>
          </w:p>
        </w:tc>
        <w:tc>
          <w:tcPr>
            <w:tcW w:w="436" w:type="pct"/>
          </w:tcPr>
          <w:p w14:paraId="3ABFFCF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c>
          <w:tcPr>
            <w:tcW w:w="396" w:type="pct"/>
          </w:tcPr>
          <w:p w14:paraId="72575621" w14:textId="5ACA7A3D"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&lt;</w:t>
            </w:r>
            <w:r w:rsidR="001E6085" w:rsidRPr="001E6085">
              <w:rPr>
                <w:rFonts w:ascii="Book Antiqua" w:hAnsi="Book Antiqua" w:cs="Times New Roman"/>
                <w:sz w:val="21"/>
                <w:szCs w:val="21"/>
                <w:lang w:eastAsia="zh-CN"/>
              </w:rPr>
              <w:t xml:space="preserve"> </w:t>
            </w:r>
            <w:r w:rsidRPr="001E6085">
              <w:rPr>
                <w:rFonts w:ascii="Book Antiqua" w:hAnsi="Book Antiqua" w:cs="Times New Roman"/>
                <w:sz w:val="21"/>
                <w:szCs w:val="21"/>
              </w:rPr>
              <w:t>2.0</w:t>
            </w:r>
            <w:r w:rsidR="001E6085" w:rsidRPr="001E6085">
              <w:rPr>
                <w:rFonts w:ascii="Book Antiqua" w:hAnsi="Book Antiqua" w:cs="Times New Roman"/>
                <w:sz w:val="21"/>
                <w:szCs w:val="21"/>
              </w:rPr>
              <w:t>%</w:t>
            </w:r>
          </w:p>
        </w:tc>
        <w:tc>
          <w:tcPr>
            <w:tcW w:w="589" w:type="pct"/>
          </w:tcPr>
          <w:p w14:paraId="1B90331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w:t>
            </w:r>
          </w:p>
        </w:tc>
        <w:tc>
          <w:tcPr>
            <w:tcW w:w="436" w:type="pct"/>
          </w:tcPr>
          <w:p w14:paraId="0605B49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r>
      <w:tr w:rsidR="0082556E" w:rsidRPr="001E6085" w14:paraId="74669F2C" w14:textId="77777777" w:rsidTr="0082556E">
        <w:tc>
          <w:tcPr>
            <w:tcW w:w="172" w:type="pct"/>
          </w:tcPr>
          <w:p w14:paraId="6734803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w:t>
            </w:r>
          </w:p>
        </w:tc>
        <w:tc>
          <w:tcPr>
            <w:tcW w:w="301" w:type="pct"/>
          </w:tcPr>
          <w:p w14:paraId="6428CD7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M</w:t>
            </w:r>
          </w:p>
        </w:tc>
        <w:tc>
          <w:tcPr>
            <w:tcW w:w="415" w:type="pct"/>
          </w:tcPr>
          <w:p w14:paraId="0C606E76"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44</w:t>
            </w:r>
          </w:p>
        </w:tc>
        <w:tc>
          <w:tcPr>
            <w:tcW w:w="389" w:type="pct"/>
          </w:tcPr>
          <w:p w14:paraId="6A7A58DD"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31</w:t>
            </w:r>
          </w:p>
        </w:tc>
        <w:tc>
          <w:tcPr>
            <w:tcW w:w="563" w:type="pct"/>
          </w:tcPr>
          <w:p w14:paraId="72B018BC"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Head</w:t>
            </w:r>
          </w:p>
        </w:tc>
        <w:tc>
          <w:tcPr>
            <w:tcW w:w="438" w:type="pct"/>
          </w:tcPr>
          <w:p w14:paraId="68B1C733"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w:t>
            </w:r>
          </w:p>
        </w:tc>
        <w:tc>
          <w:tcPr>
            <w:tcW w:w="469" w:type="pct"/>
          </w:tcPr>
          <w:p w14:paraId="0733E6B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22</w:t>
            </w:r>
          </w:p>
        </w:tc>
        <w:tc>
          <w:tcPr>
            <w:tcW w:w="396" w:type="pct"/>
          </w:tcPr>
          <w:p w14:paraId="6D27BA1F" w14:textId="7F382B6A"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1.8</w:t>
            </w:r>
            <w:r w:rsidR="001E6085" w:rsidRPr="001E6085">
              <w:rPr>
                <w:rFonts w:ascii="Book Antiqua" w:hAnsi="Book Antiqua" w:cs="Times New Roman"/>
                <w:sz w:val="21"/>
                <w:szCs w:val="21"/>
              </w:rPr>
              <w:t>%</w:t>
            </w:r>
          </w:p>
        </w:tc>
        <w:tc>
          <w:tcPr>
            <w:tcW w:w="436" w:type="pct"/>
          </w:tcPr>
          <w:p w14:paraId="281C32D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c>
          <w:tcPr>
            <w:tcW w:w="396" w:type="pct"/>
          </w:tcPr>
          <w:p w14:paraId="5CD669FE" w14:textId="24C0608F"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0.1</w:t>
            </w:r>
            <w:r w:rsidR="001E6085" w:rsidRPr="001E6085">
              <w:rPr>
                <w:rFonts w:ascii="Book Antiqua" w:hAnsi="Book Antiqua" w:cs="Times New Roman"/>
                <w:sz w:val="21"/>
                <w:szCs w:val="21"/>
              </w:rPr>
              <w:t>%</w:t>
            </w:r>
          </w:p>
        </w:tc>
        <w:tc>
          <w:tcPr>
            <w:tcW w:w="589" w:type="pct"/>
          </w:tcPr>
          <w:p w14:paraId="28AD2EF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w:t>
            </w:r>
          </w:p>
        </w:tc>
        <w:tc>
          <w:tcPr>
            <w:tcW w:w="436" w:type="pct"/>
          </w:tcPr>
          <w:p w14:paraId="16EF463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r>
      <w:tr w:rsidR="0082556E" w:rsidRPr="001E6085" w14:paraId="353BF234" w14:textId="77777777" w:rsidTr="0082556E">
        <w:tc>
          <w:tcPr>
            <w:tcW w:w="172" w:type="pct"/>
          </w:tcPr>
          <w:p w14:paraId="1FF55558"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w:t>
            </w:r>
          </w:p>
        </w:tc>
        <w:tc>
          <w:tcPr>
            <w:tcW w:w="301" w:type="pct"/>
          </w:tcPr>
          <w:p w14:paraId="21D7DC46"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F</w:t>
            </w:r>
          </w:p>
        </w:tc>
        <w:tc>
          <w:tcPr>
            <w:tcW w:w="415" w:type="pct"/>
          </w:tcPr>
          <w:p w14:paraId="712A31F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51</w:t>
            </w:r>
          </w:p>
        </w:tc>
        <w:tc>
          <w:tcPr>
            <w:tcW w:w="389" w:type="pct"/>
          </w:tcPr>
          <w:p w14:paraId="7ACB7D9C"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10</w:t>
            </w:r>
          </w:p>
        </w:tc>
        <w:tc>
          <w:tcPr>
            <w:tcW w:w="563" w:type="pct"/>
          </w:tcPr>
          <w:p w14:paraId="6B9EC261"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Body</w:t>
            </w:r>
          </w:p>
        </w:tc>
        <w:tc>
          <w:tcPr>
            <w:tcW w:w="438" w:type="pct"/>
          </w:tcPr>
          <w:p w14:paraId="4493F50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w:t>
            </w:r>
          </w:p>
        </w:tc>
        <w:tc>
          <w:tcPr>
            <w:tcW w:w="469" w:type="pct"/>
          </w:tcPr>
          <w:p w14:paraId="7B2CF0A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22</w:t>
            </w:r>
          </w:p>
        </w:tc>
        <w:tc>
          <w:tcPr>
            <w:tcW w:w="396" w:type="pct"/>
          </w:tcPr>
          <w:p w14:paraId="06182277" w14:textId="28E68994"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0.4</w:t>
            </w:r>
            <w:r w:rsidR="001E6085" w:rsidRPr="001E6085">
              <w:rPr>
                <w:rFonts w:ascii="Book Antiqua" w:hAnsi="Book Antiqua" w:cs="Times New Roman"/>
                <w:sz w:val="21"/>
                <w:szCs w:val="21"/>
              </w:rPr>
              <w:t>%</w:t>
            </w:r>
          </w:p>
        </w:tc>
        <w:tc>
          <w:tcPr>
            <w:tcW w:w="436" w:type="pct"/>
          </w:tcPr>
          <w:p w14:paraId="66EED7EA"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c>
          <w:tcPr>
            <w:tcW w:w="396" w:type="pct"/>
          </w:tcPr>
          <w:p w14:paraId="73DE1E0C" w14:textId="03452518"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1.97</w:t>
            </w:r>
            <w:r w:rsidR="001E6085" w:rsidRPr="001E6085">
              <w:rPr>
                <w:rFonts w:ascii="Book Antiqua" w:hAnsi="Book Antiqua" w:cs="Times New Roman"/>
                <w:sz w:val="21"/>
                <w:szCs w:val="21"/>
              </w:rPr>
              <w:t>%</w:t>
            </w:r>
          </w:p>
        </w:tc>
        <w:tc>
          <w:tcPr>
            <w:tcW w:w="589" w:type="pct"/>
          </w:tcPr>
          <w:p w14:paraId="2B339DBC"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w:t>
            </w:r>
          </w:p>
        </w:tc>
        <w:tc>
          <w:tcPr>
            <w:tcW w:w="436" w:type="pct"/>
          </w:tcPr>
          <w:p w14:paraId="7636F40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r>
      <w:tr w:rsidR="0082556E" w:rsidRPr="001E6085" w14:paraId="37531241" w14:textId="77777777" w:rsidTr="0082556E">
        <w:tc>
          <w:tcPr>
            <w:tcW w:w="172" w:type="pct"/>
          </w:tcPr>
          <w:p w14:paraId="57C789E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5</w:t>
            </w:r>
          </w:p>
        </w:tc>
        <w:tc>
          <w:tcPr>
            <w:tcW w:w="301" w:type="pct"/>
          </w:tcPr>
          <w:p w14:paraId="1D0375E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M</w:t>
            </w:r>
          </w:p>
        </w:tc>
        <w:tc>
          <w:tcPr>
            <w:tcW w:w="415" w:type="pct"/>
          </w:tcPr>
          <w:p w14:paraId="28CE33B3"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75</w:t>
            </w:r>
          </w:p>
        </w:tc>
        <w:tc>
          <w:tcPr>
            <w:tcW w:w="389" w:type="pct"/>
          </w:tcPr>
          <w:p w14:paraId="09A21047"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40</w:t>
            </w:r>
          </w:p>
        </w:tc>
        <w:tc>
          <w:tcPr>
            <w:tcW w:w="563" w:type="pct"/>
          </w:tcPr>
          <w:p w14:paraId="29573AC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Tail</w:t>
            </w:r>
          </w:p>
        </w:tc>
        <w:tc>
          <w:tcPr>
            <w:tcW w:w="438" w:type="pct"/>
          </w:tcPr>
          <w:p w14:paraId="1275B21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w:t>
            </w:r>
          </w:p>
        </w:tc>
        <w:tc>
          <w:tcPr>
            <w:tcW w:w="469" w:type="pct"/>
          </w:tcPr>
          <w:p w14:paraId="483EDE9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22</w:t>
            </w:r>
          </w:p>
        </w:tc>
        <w:tc>
          <w:tcPr>
            <w:tcW w:w="396" w:type="pct"/>
          </w:tcPr>
          <w:p w14:paraId="2EEF5CAB" w14:textId="2F38C736"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7.0</w:t>
            </w:r>
            <w:r w:rsidR="001E6085" w:rsidRPr="001E6085">
              <w:rPr>
                <w:rFonts w:ascii="Book Antiqua" w:hAnsi="Book Antiqua" w:cs="Times New Roman"/>
                <w:sz w:val="21"/>
                <w:szCs w:val="21"/>
              </w:rPr>
              <w:t>%</w:t>
            </w:r>
          </w:p>
        </w:tc>
        <w:tc>
          <w:tcPr>
            <w:tcW w:w="436" w:type="pct"/>
          </w:tcPr>
          <w:p w14:paraId="2FC2DCF8"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G2</w:t>
            </w:r>
          </w:p>
        </w:tc>
        <w:tc>
          <w:tcPr>
            <w:tcW w:w="396" w:type="pct"/>
          </w:tcPr>
          <w:p w14:paraId="61A3EF8E" w14:textId="0EACC6B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7.13</w:t>
            </w:r>
            <w:r w:rsidR="001E6085" w:rsidRPr="001E6085">
              <w:rPr>
                <w:rFonts w:ascii="Book Antiqua" w:hAnsi="Book Antiqua" w:cs="Times New Roman"/>
                <w:sz w:val="21"/>
                <w:szCs w:val="21"/>
              </w:rPr>
              <w:t>%</w:t>
            </w:r>
          </w:p>
        </w:tc>
        <w:tc>
          <w:tcPr>
            <w:tcW w:w="589" w:type="pct"/>
          </w:tcPr>
          <w:p w14:paraId="692A1624"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w:t>
            </w:r>
          </w:p>
        </w:tc>
        <w:tc>
          <w:tcPr>
            <w:tcW w:w="436" w:type="pct"/>
          </w:tcPr>
          <w:p w14:paraId="0EA05114"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G2</w:t>
            </w:r>
          </w:p>
        </w:tc>
      </w:tr>
      <w:tr w:rsidR="0082556E" w:rsidRPr="001E6085" w14:paraId="1D85F314" w14:textId="77777777" w:rsidTr="0082556E">
        <w:tc>
          <w:tcPr>
            <w:tcW w:w="172" w:type="pct"/>
          </w:tcPr>
          <w:p w14:paraId="08F024FA"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6</w:t>
            </w:r>
          </w:p>
        </w:tc>
        <w:tc>
          <w:tcPr>
            <w:tcW w:w="301" w:type="pct"/>
          </w:tcPr>
          <w:p w14:paraId="7FC74ABB"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M</w:t>
            </w:r>
          </w:p>
        </w:tc>
        <w:tc>
          <w:tcPr>
            <w:tcW w:w="415" w:type="pct"/>
          </w:tcPr>
          <w:p w14:paraId="1B8AE5D1"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49</w:t>
            </w:r>
          </w:p>
        </w:tc>
        <w:tc>
          <w:tcPr>
            <w:tcW w:w="389" w:type="pct"/>
          </w:tcPr>
          <w:p w14:paraId="3A9F3C65"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31</w:t>
            </w:r>
          </w:p>
        </w:tc>
        <w:tc>
          <w:tcPr>
            <w:tcW w:w="563" w:type="pct"/>
          </w:tcPr>
          <w:p w14:paraId="09DCD4B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Body</w:t>
            </w:r>
          </w:p>
        </w:tc>
        <w:tc>
          <w:tcPr>
            <w:tcW w:w="438" w:type="pct"/>
          </w:tcPr>
          <w:p w14:paraId="77DA65F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w:t>
            </w:r>
          </w:p>
        </w:tc>
        <w:tc>
          <w:tcPr>
            <w:tcW w:w="469" w:type="pct"/>
          </w:tcPr>
          <w:p w14:paraId="1087D3D6"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22</w:t>
            </w:r>
          </w:p>
        </w:tc>
        <w:tc>
          <w:tcPr>
            <w:tcW w:w="396" w:type="pct"/>
          </w:tcPr>
          <w:p w14:paraId="45D6774F" w14:textId="303F314B"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4.54</w:t>
            </w:r>
            <w:r w:rsidR="001E6085" w:rsidRPr="001E6085">
              <w:rPr>
                <w:rFonts w:ascii="Book Antiqua" w:hAnsi="Book Antiqua" w:cs="Times New Roman"/>
                <w:sz w:val="21"/>
                <w:szCs w:val="21"/>
              </w:rPr>
              <w:t>%</w:t>
            </w:r>
          </w:p>
        </w:tc>
        <w:tc>
          <w:tcPr>
            <w:tcW w:w="436" w:type="pct"/>
          </w:tcPr>
          <w:p w14:paraId="4FABDEE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G2</w:t>
            </w:r>
          </w:p>
        </w:tc>
        <w:tc>
          <w:tcPr>
            <w:tcW w:w="396" w:type="pct"/>
          </w:tcPr>
          <w:p w14:paraId="0F9214AA" w14:textId="1550086B"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&lt;</w:t>
            </w:r>
            <w:r w:rsidR="001E6085" w:rsidRPr="001E6085">
              <w:rPr>
                <w:rFonts w:ascii="Book Antiqua" w:hAnsi="Book Antiqua" w:cs="Times New Roman"/>
                <w:sz w:val="21"/>
                <w:szCs w:val="21"/>
                <w:lang w:eastAsia="zh-CN"/>
              </w:rPr>
              <w:t xml:space="preserve"> </w:t>
            </w:r>
            <w:r w:rsidRPr="001E6085">
              <w:rPr>
                <w:rFonts w:ascii="Book Antiqua" w:hAnsi="Book Antiqua" w:cs="Times New Roman"/>
                <w:sz w:val="21"/>
                <w:szCs w:val="21"/>
              </w:rPr>
              <w:t>20</w:t>
            </w:r>
            <w:r w:rsidR="001E6085" w:rsidRPr="001E6085">
              <w:rPr>
                <w:rFonts w:ascii="Book Antiqua" w:hAnsi="Book Antiqua" w:cs="Times New Roman"/>
                <w:sz w:val="21"/>
                <w:szCs w:val="21"/>
              </w:rPr>
              <w:t>%</w:t>
            </w:r>
          </w:p>
        </w:tc>
        <w:tc>
          <w:tcPr>
            <w:tcW w:w="589" w:type="pct"/>
          </w:tcPr>
          <w:p w14:paraId="722F76B3"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11</w:t>
            </w:r>
          </w:p>
        </w:tc>
        <w:tc>
          <w:tcPr>
            <w:tcW w:w="436" w:type="pct"/>
          </w:tcPr>
          <w:p w14:paraId="21E9B308"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G2</w:t>
            </w:r>
          </w:p>
        </w:tc>
      </w:tr>
      <w:tr w:rsidR="0082556E" w:rsidRPr="001E6085" w14:paraId="2FAB2432" w14:textId="77777777" w:rsidTr="0082556E">
        <w:tc>
          <w:tcPr>
            <w:tcW w:w="172" w:type="pct"/>
          </w:tcPr>
          <w:p w14:paraId="36CB107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w:t>
            </w:r>
          </w:p>
        </w:tc>
        <w:tc>
          <w:tcPr>
            <w:tcW w:w="301" w:type="pct"/>
          </w:tcPr>
          <w:p w14:paraId="2742B883"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F</w:t>
            </w:r>
          </w:p>
        </w:tc>
        <w:tc>
          <w:tcPr>
            <w:tcW w:w="415" w:type="pct"/>
          </w:tcPr>
          <w:p w14:paraId="45AD3DED"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46</w:t>
            </w:r>
          </w:p>
        </w:tc>
        <w:tc>
          <w:tcPr>
            <w:tcW w:w="389" w:type="pct"/>
          </w:tcPr>
          <w:p w14:paraId="222D79C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30</w:t>
            </w:r>
          </w:p>
        </w:tc>
        <w:tc>
          <w:tcPr>
            <w:tcW w:w="563" w:type="pct"/>
          </w:tcPr>
          <w:p w14:paraId="45A48D9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Head</w:t>
            </w:r>
          </w:p>
        </w:tc>
        <w:tc>
          <w:tcPr>
            <w:tcW w:w="438" w:type="pct"/>
          </w:tcPr>
          <w:p w14:paraId="54D9E28E"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3</w:t>
            </w:r>
          </w:p>
        </w:tc>
        <w:tc>
          <w:tcPr>
            <w:tcW w:w="469" w:type="pct"/>
          </w:tcPr>
          <w:p w14:paraId="45D53A9A"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22, 25</w:t>
            </w:r>
          </w:p>
        </w:tc>
        <w:tc>
          <w:tcPr>
            <w:tcW w:w="396" w:type="pct"/>
          </w:tcPr>
          <w:p w14:paraId="2035F7B2" w14:textId="0352D973"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&lt;</w:t>
            </w:r>
            <w:r w:rsidR="001E6085" w:rsidRPr="001E6085">
              <w:rPr>
                <w:rFonts w:ascii="Book Antiqua" w:hAnsi="Book Antiqua" w:cs="Times New Roman"/>
                <w:sz w:val="21"/>
                <w:szCs w:val="21"/>
                <w:lang w:eastAsia="zh-CN"/>
              </w:rPr>
              <w:t xml:space="preserve"> </w:t>
            </w:r>
            <w:r w:rsidRPr="001E6085">
              <w:rPr>
                <w:rFonts w:ascii="Book Antiqua" w:hAnsi="Book Antiqua" w:cs="Times New Roman"/>
                <w:sz w:val="21"/>
                <w:szCs w:val="21"/>
              </w:rPr>
              <w:t>2.0</w:t>
            </w:r>
            <w:r w:rsidR="001E6085" w:rsidRPr="001E6085">
              <w:rPr>
                <w:rFonts w:ascii="Book Antiqua" w:hAnsi="Book Antiqua" w:cs="Times New Roman"/>
                <w:sz w:val="21"/>
                <w:szCs w:val="21"/>
              </w:rPr>
              <w:t>%</w:t>
            </w:r>
          </w:p>
        </w:tc>
        <w:tc>
          <w:tcPr>
            <w:tcW w:w="436" w:type="pct"/>
          </w:tcPr>
          <w:p w14:paraId="516C21A8"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c>
          <w:tcPr>
            <w:tcW w:w="396" w:type="pct"/>
          </w:tcPr>
          <w:p w14:paraId="3C541A80" w14:textId="3A5FA240"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7.5</w:t>
            </w:r>
            <w:r w:rsidR="001E6085" w:rsidRPr="001E6085">
              <w:rPr>
                <w:rFonts w:ascii="Book Antiqua" w:hAnsi="Book Antiqua" w:cs="Times New Roman"/>
                <w:sz w:val="21"/>
                <w:szCs w:val="21"/>
              </w:rPr>
              <w:t>%</w:t>
            </w:r>
          </w:p>
        </w:tc>
        <w:tc>
          <w:tcPr>
            <w:tcW w:w="589" w:type="pct"/>
          </w:tcPr>
          <w:p w14:paraId="01896CA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15</w:t>
            </w:r>
          </w:p>
        </w:tc>
        <w:tc>
          <w:tcPr>
            <w:tcW w:w="436" w:type="pct"/>
          </w:tcPr>
          <w:p w14:paraId="101924F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G2</w:t>
            </w:r>
          </w:p>
        </w:tc>
      </w:tr>
      <w:tr w:rsidR="0082556E" w:rsidRPr="001E6085" w14:paraId="572961B1" w14:textId="77777777" w:rsidTr="0082556E">
        <w:tc>
          <w:tcPr>
            <w:tcW w:w="172" w:type="pct"/>
          </w:tcPr>
          <w:p w14:paraId="53984DB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8</w:t>
            </w:r>
          </w:p>
        </w:tc>
        <w:tc>
          <w:tcPr>
            <w:tcW w:w="301" w:type="pct"/>
          </w:tcPr>
          <w:p w14:paraId="14E9785A"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M</w:t>
            </w:r>
          </w:p>
        </w:tc>
        <w:tc>
          <w:tcPr>
            <w:tcW w:w="415" w:type="pct"/>
          </w:tcPr>
          <w:p w14:paraId="5BBAC5D9"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55</w:t>
            </w:r>
          </w:p>
        </w:tc>
        <w:tc>
          <w:tcPr>
            <w:tcW w:w="389" w:type="pct"/>
          </w:tcPr>
          <w:p w14:paraId="2744F5AB"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40</w:t>
            </w:r>
          </w:p>
        </w:tc>
        <w:tc>
          <w:tcPr>
            <w:tcW w:w="563" w:type="pct"/>
          </w:tcPr>
          <w:p w14:paraId="1B9160D0"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Head</w:t>
            </w:r>
          </w:p>
        </w:tc>
        <w:tc>
          <w:tcPr>
            <w:tcW w:w="438" w:type="pct"/>
          </w:tcPr>
          <w:p w14:paraId="333BCE2D"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w:t>
            </w:r>
          </w:p>
        </w:tc>
        <w:tc>
          <w:tcPr>
            <w:tcW w:w="469" w:type="pct"/>
          </w:tcPr>
          <w:p w14:paraId="18615A2F"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25</w:t>
            </w:r>
          </w:p>
        </w:tc>
        <w:tc>
          <w:tcPr>
            <w:tcW w:w="396" w:type="pct"/>
          </w:tcPr>
          <w:p w14:paraId="69CD7BA3" w14:textId="1C6CC408"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1.8</w:t>
            </w:r>
            <w:r w:rsidR="001E6085" w:rsidRPr="001E6085">
              <w:rPr>
                <w:rFonts w:ascii="Book Antiqua" w:hAnsi="Book Antiqua" w:cs="Times New Roman"/>
                <w:sz w:val="21"/>
                <w:szCs w:val="21"/>
              </w:rPr>
              <w:t>%</w:t>
            </w:r>
          </w:p>
        </w:tc>
        <w:tc>
          <w:tcPr>
            <w:tcW w:w="436" w:type="pct"/>
          </w:tcPr>
          <w:p w14:paraId="0B0D0FC2"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c>
          <w:tcPr>
            <w:tcW w:w="396" w:type="pct"/>
          </w:tcPr>
          <w:p w14:paraId="0F223C67" w14:textId="01E03FA1"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&lt;</w:t>
            </w:r>
            <w:r w:rsidR="001E6085" w:rsidRPr="001E6085">
              <w:rPr>
                <w:rFonts w:ascii="Book Antiqua" w:hAnsi="Book Antiqua" w:cs="Times New Roman"/>
                <w:sz w:val="21"/>
                <w:szCs w:val="21"/>
                <w:lang w:eastAsia="zh-CN"/>
              </w:rPr>
              <w:t xml:space="preserve"> </w:t>
            </w:r>
            <w:r w:rsidRPr="001E6085">
              <w:rPr>
                <w:rFonts w:ascii="Book Antiqua" w:hAnsi="Book Antiqua" w:cs="Times New Roman"/>
                <w:sz w:val="21"/>
                <w:szCs w:val="21"/>
              </w:rPr>
              <w:t>1.0</w:t>
            </w:r>
            <w:r w:rsidR="001E6085" w:rsidRPr="001E6085">
              <w:rPr>
                <w:rFonts w:ascii="Book Antiqua" w:hAnsi="Book Antiqua" w:cs="Times New Roman"/>
                <w:sz w:val="21"/>
                <w:szCs w:val="21"/>
              </w:rPr>
              <w:t>%</w:t>
            </w:r>
          </w:p>
        </w:tc>
        <w:tc>
          <w:tcPr>
            <w:tcW w:w="589" w:type="pct"/>
          </w:tcPr>
          <w:p w14:paraId="2F73F45D"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0</w:t>
            </w:r>
          </w:p>
        </w:tc>
        <w:tc>
          <w:tcPr>
            <w:tcW w:w="436" w:type="pct"/>
          </w:tcPr>
          <w:p w14:paraId="0E726F6D" w14:textId="77777777" w:rsidR="0082556E" w:rsidRPr="001E6085" w:rsidRDefault="0082556E" w:rsidP="00651DFF">
            <w:pPr>
              <w:adjustRightInd w:val="0"/>
              <w:snapToGrid w:val="0"/>
              <w:rPr>
                <w:rFonts w:ascii="Book Antiqua" w:hAnsi="Book Antiqua" w:cs="Times New Roman"/>
                <w:sz w:val="21"/>
                <w:szCs w:val="21"/>
              </w:rPr>
            </w:pPr>
            <w:r w:rsidRPr="001E6085">
              <w:rPr>
                <w:rFonts w:ascii="Book Antiqua" w:hAnsi="Book Antiqua" w:cs="Times New Roman"/>
                <w:sz w:val="21"/>
                <w:szCs w:val="21"/>
              </w:rPr>
              <w:t>G1</w:t>
            </w:r>
          </w:p>
        </w:tc>
      </w:tr>
    </w:tbl>
    <w:p w14:paraId="7E409284" w14:textId="35241EAE" w:rsidR="009515D6" w:rsidRPr="00DC1B68" w:rsidRDefault="009515D6" w:rsidP="00651DFF">
      <w:pPr>
        <w:adjustRightInd w:val="0"/>
        <w:snapToGrid w:val="0"/>
        <w:spacing w:line="360" w:lineRule="auto"/>
        <w:rPr>
          <w:rFonts w:ascii="Book Antiqua" w:hAnsi="Book Antiqua"/>
        </w:rPr>
      </w:pPr>
    </w:p>
    <w:p w14:paraId="6FEABBB2" w14:textId="49B1AA22" w:rsidR="0044767A" w:rsidRPr="001E6085" w:rsidRDefault="00475A56" w:rsidP="00651DFF">
      <w:pPr>
        <w:adjustRightInd w:val="0"/>
        <w:snapToGrid w:val="0"/>
        <w:spacing w:line="360" w:lineRule="auto"/>
        <w:rPr>
          <w:rFonts w:ascii="Book Antiqua" w:eastAsiaTheme="minorEastAsia" w:hAnsi="Book Antiqua"/>
          <w:color w:val="000000"/>
          <w:kern w:val="0"/>
          <w:lang w:eastAsia="zh-CN"/>
        </w:rPr>
      </w:pPr>
      <w:r w:rsidRPr="00DC1B68">
        <w:rPr>
          <w:rFonts w:ascii="Book Antiqua" w:hAnsi="Book Antiqua"/>
        </w:rPr>
        <w:t xml:space="preserve">Tumor grades were concordant between specimens of EUS-FNA and those obtained by operation, except in case no. 7. </w:t>
      </w:r>
      <w:r w:rsidRPr="00DC1B68">
        <w:rPr>
          <w:rFonts w:ascii="Book Antiqua" w:hAnsi="Book Antiqua"/>
          <w:color w:val="000000"/>
          <w:kern w:val="0"/>
        </w:rPr>
        <w:t>The concordance rate between specimens of EUS-FNA and surgery was 87.5% (7/8).</w:t>
      </w:r>
      <w:r w:rsidR="001E6085">
        <w:rPr>
          <w:rFonts w:ascii="Book Antiqua" w:eastAsiaTheme="minorEastAsia" w:hAnsi="Book Antiqua" w:hint="eastAsia"/>
          <w:color w:val="000000"/>
          <w:kern w:val="0"/>
          <w:lang w:eastAsia="zh-CN"/>
        </w:rPr>
        <w:t xml:space="preserve"> </w:t>
      </w:r>
      <w:r w:rsidR="001E6085" w:rsidRPr="001E6085">
        <w:rPr>
          <w:rFonts w:ascii="Book Antiqua" w:eastAsiaTheme="minorEastAsia" w:hAnsi="Book Antiqua"/>
          <w:color w:val="000000"/>
          <w:kern w:val="0"/>
          <w:lang w:eastAsia="zh-CN"/>
        </w:rPr>
        <w:t>M: Male</w:t>
      </w:r>
      <w:r w:rsidR="001E6085">
        <w:rPr>
          <w:rFonts w:ascii="Book Antiqua" w:eastAsiaTheme="minorEastAsia" w:hAnsi="Book Antiqua" w:hint="eastAsia"/>
          <w:color w:val="000000"/>
          <w:kern w:val="0"/>
          <w:lang w:eastAsia="zh-CN"/>
        </w:rPr>
        <w:t>;</w:t>
      </w:r>
      <w:r w:rsidR="001E6085" w:rsidRPr="001E6085">
        <w:rPr>
          <w:rFonts w:ascii="Book Antiqua" w:eastAsiaTheme="minorEastAsia" w:hAnsi="Book Antiqua"/>
          <w:color w:val="000000"/>
          <w:kern w:val="0"/>
          <w:lang w:eastAsia="zh-CN"/>
        </w:rPr>
        <w:t xml:space="preserve"> F: Female; EUS-FNA: Endoscopic ultrasonography-guided fine needle aspiration.</w:t>
      </w:r>
    </w:p>
    <w:p w14:paraId="4C70AF7C" w14:textId="77777777" w:rsidR="00F55C34" w:rsidRPr="00DC1B68" w:rsidRDefault="00F55C34" w:rsidP="00651DFF">
      <w:pPr>
        <w:widowControl/>
        <w:adjustRightInd w:val="0"/>
        <w:snapToGrid w:val="0"/>
        <w:spacing w:line="360" w:lineRule="auto"/>
        <w:rPr>
          <w:rFonts w:ascii="Book Antiqua" w:hAnsi="Book Antiqua"/>
          <w:color w:val="000000"/>
          <w:kern w:val="0"/>
        </w:rPr>
      </w:pPr>
      <w:r w:rsidRPr="00DC1B68">
        <w:rPr>
          <w:rFonts w:ascii="Book Antiqua" w:hAnsi="Book Antiqua"/>
          <w:color w:val="000000"/>
          <w:kern w:val="0"/>
        </w:rPr>
        <w:br w:type="page"/>
      </w:r>
    </w:p>
    <w:p w14:paraId="303F6BD8" w14:textId="1D44B5A0" w:rsidR="00F55C34" w:rsidRDefault="00475A56" w:rsidP="00651DFF">
      <w:pPr>
        <w:adjustRightInd w:val="0"/>
        <w:snapToGrid w:val="0"/>
        <w:spacing w:line="360" w:lineRule="auto"/>
        <w:rPr>
          <w:rFonts w:ascii="Book Antiqua" w:eastAsiaTheme="minorEastAsia" w:hAnsi="Book Antiqua"/>
          <w:b/>
          <w:lang w:eastAsia="zh-CN"/>
        </w:rPr>
      </w:pPr>
      <w:r w:rsidRPr="00C2539F">
        <w:rPr>
          <w:rFonts w:ascii="Book Antiqua" w:hAnsi="Book Antiqua"/>
          <w:b/>
          <w:color w:val="000000"/>
          <w:kern w:val="0"/>
        </w:rPr>
        <w:lastRenderedPageBreak/>
        <w:t>Table 2</w:t>
      </w:r>
      <w:r w:rsidRPr="00C2539F">
        <w:rPr>
          <w:rFonts w:ascii="Book Antiqua" w:hAnsi="Book Antiqua"/>
          <w:b/>
        </w:rPr>
        <w:t xml:space="preserve"> </w:t>
      </w:r>
      <w:r w:rsidRPr="001E6085">
        <w:rPr>
          <w:rFonts w:ascii="Book Antiqua" w:hAnsi="Book Antiqua"/>
          <w:b/>
          <w:caps/>
        </w:rPr>
        <w:t>p</w:t>
      </w:r>
      <w:r w:rsidRPr="00C2539F">
        <w:rPr>
          <w:rFonts w:ascii="Book Antiqua" w:hAnsi="Book Antiqua"/>
          <w:b/>
        </w:rPr>
        <w:t>rognosis of patients treated by chemotherapy</w:t>
      </w:r>
    </w:p>
    <w:p w14:paraId="2A1A0558" w14:textId="77777777" w:rsidR="00E15A89" w:rsidRPr="00E15A89" w:rsidRDefault="00E15A89" w:rsidP="00651DFF">
      <w:pPr>
        <w:adjustRightInd w:val="0"/>
        <w:snapToGrid w:val="0"/>
        <w:spacing w:line="360" w:lineRule="auto"/>
        <w:rPr>
          <w:rFonts w:ascii="Book Antiqua" w:eastAsiaTheme="minorEastAsia" w:hAnsi="Book Antiqua"/>
          <w:b/>
          <w:lang w:eastAsia="zh-CN"/>
        </w:rPr>
      </w:pPr>
    </w:p>
    <w:tbl>
      <w:tblPr>
        <w:tblStyle w:val="TableGrid"/>
        <w:tblpPr w:leftFromText="180" w:rightFromText="180" w:vertAnchor="page" w:horzAnchor="page" w:tblpX="718" w:tblpY="2461"/>
        <w:tblW w:w="610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637"/>
        <w:gridCol w:w="869"/>
        <w:gridCol w:w="790"/>
        <w:gridCol w:w="1145"/>
        <w:gridCol w:w="869"/>
        <w:gridCol w:w="885"/>
        <w:gridCol w:w="1300"/>
        <w:gridCol w:w="790"/>
        <w:gridCol w:w="869"/>
        <w:gridCol w:w="1300"/>
        <w:gridCol w:w="1393"/>
        <w:gridCol w:w="63"/>
      </w:tblGrid>
      <w:tr w:rsidR="0082556E" w:rsidRPr="001E6085" w14:paraId="664E0532" w14:textId="77777777" w:rsidTr="0082556E">
        <w:tc>
          <w:tcPr>
            <w:tcW w:w="167" w:type="pct"/>
            <w:tcBorders>
              <w:bottom w:val="nil"/>
            </w:tcBorders>
          </w:tcPr>
          <w:p w14:paraId="2E15E498" w14:textId="77777777" w:rsidR="0082556E" w:rsidRPr="001E6085" w:rsidRDefault="0082556E" w:rsidP="00651DFF">
            <w:pPr>
              <w:adjustRightInd w:val="0"/>
              <w:snapToGrid w:val="0"/>
              <w:rPr>
                <w:rFonts w:ascii="Book Antiqua" w:hAnsi="Book Antiqua" w:cs="Times New Roman"/>
                <w:b/>
              </w:rPr>
            </w:pPr>
          </w:p>
        </w:tc>
        <w:tc>
          <w:tcPr>
            <w:tcW w:w="282" w:type="pct"/>
            <w:tcBorders>
              <w:bottom w:val="nil"/>
            </w:tcBorders>
            <w:vAlign w:val="bottom"/>
          </w:tcPr>
          <w:p w14:paraId="18EF5F2E" w14:textId="77777777" w:rsidR="0082556E" w:rsidRPr="001E6085" w:rsidRDefault="0082556E" w:rsidP="00651DFF">
            <w:pPr>
              <w:adjustRightInd w:val="0"/>
              <w:snapToGrid w:val="0"/>
              <w:rPr>
                <w:rFonts w:ascii="Book Antiqua" w:hAnsi="Book Antiqua" w:cs="Times New Roman"/>
                <w:b/>
              </w:rPr>
            </w:pPr>
          </w:p>
        </w:tc>
        <w:tc>
          <w:tcPr>
            <w:tcW w:w="385" w:type="pct"/>
            <w:tcBorders>
              <w:bottom w:val="nil"/>
            </w:tcBorders>
            <w:vAlign w:val="bottom"/>
          </w:tcPr>
          <w:p w14:paraId="322337E3" w14:textId="77777777" w:rsidR="0082556E" w:rsidRPr="001E6085" w:rsidRDefault="0082556E" w:rsidP="00651DFF">
            <w:pPr>
              <w:adjustRightInd w:val="0"/>
              <w:snapToGrid w:val="0"/>
              <w:rPr>
                <w:rFonts w:ascii="Book Antiqua" w:hAnsi="Book Antiqua" w:cs="Times New Roman"/>
                <w:b/>
              </w:rPr>
            </w:pPr>
          </w:p>
        </w:tc>
        <w:tc>
          <w:tcPr>
            <w:tcW w:w="350" w:type="pct"/>
            <w:tcBorders>
              <w:bottom w:val="nil"/>
            </w:tcBorders>
            <w:vAlign w:val="bottom"/>
          </w:tcPr>
          <w:p w14:paraId="0C23C095" w14:textId="77777777" w:rsidR="0082556E" w:rsidRPr="001E6085" w:rsidRDefault="0082556E" w:rsidP="00651DFF">
            <w:pPr>
              <w:adjustRightInd w:val="0"/>
              <w:snapToGrid w:val="0"/>
              <w:rPr>
                <w:rFonts w:ascii="Book Antiqua" w:hAnsi="Book Antiqua" w:cs="Times New Roman"/>
                <w:b/>
              </w:rPr>
            </w:pPr>
          </w:p>
        </w:tc>
        <w:tc>
          <w:tcPr>
            <w:tcW w:w="507" w:type="pct"/>
            <w:tcBorders>
              <w:bottom w:val="nil"/>
            </w:tcBorders>
            <w:vAlign w:val="bottom"/>
          </w:tcPr>
          <w:p w14:paraId="529FC1AF" w14:textId="77777777" w:rsidR="0082556E" w:rsidRPr="001E6085" w:rsidRDefault="0082556E" w:rsidP="00651DFF">
            <w:pPr>
              <w:adjustRightInd w:val="0"/>
              <w:snapToGrid w:val="0"/>
              <w:rPr>
                <w:rFonts w:ascii="Book Antiqua" w:hAnsi="Book Antiqua" w:cs="Times New Roman"/>
                <w:b/>
              </w:rPr>
            </w:pPr>
          </w:p>
        </w:tc>
        <w:tc>
          <w:tcPr>
            <w:tcW w:w="385" w:type="pct"/>
            <w:tcBorders>
              <w:bottom w:val="nil"/>
            </w:tcBorders>
            <w:vAlign w:val="bottom"/>
          </w:tcPr>
          <w:p w14:paraId="55D64132" w14:textId="77777777" w:rsidR="0082556E" w:rsidRPr="001E6085" w:rsidRDefault="0082556E" w:rsidP="00651DFF">
            <w:pPr>
              <w:adjustRightInd w:val="0"/>
              <w:snapToGrid w:val="0"/>
              <w:rPr>
                <w:rFonts w:ascii="Book Antiqua" w:hAnsi="Book Antiqua" w:cs="Times New Roman"/>
                <w:b/>
              </w:rPr>
            </w:pPr>
          </w:p>
        </w:tc>
        <w:tc>
          <w:tcPr>
            <w:tcW w:w="392" w:type="pct"/>
            <w:tcBorders>
              <w:bottom w:val="nil"/>
            </w:tcBorders>
            <w:vAlign w:val="bottom"/>
          </w:tcPr>
          <w:p w14:paraId="17900737" w14:textId="77777777" w:rsidR="0082556E" w:rsidRPr="001E6085" w:rsidRDefault="0082556E" w:rsidP="00651DFF">
            <w:pPr>
              <w:adjustRightInd w:val="0"/>
              <w:snapToGrid w:val="0"/>
              <w:rPr>
                <w:rFonts w:ascii="Book Antiqua" w:hAnsi="Book Antiqua" w:cs="Times New Roman"/>
                <w:b/>
              </w:rPr>
            </w:pPr>
          </w:p>
        </w:tc>
        <w:tc>
          <w:tcPr>
            <w:tcW w:w="576" w:type="pct"/>
            <w:tcBorders>
              <w:bottom w:val="nil"/>
            </w:tcBorders>
          </w:tcPr>
          <w:p w14:paraId="0B71799D" w14:textId="77777777" w:rsidR="0082556E" w:rsidRPr="001E6085" w:rsidRDefault="0082556E" w:rsidP="00651DFF">
            <w:pPr>
              <w:adjustRightInd w:val="0"/>
              <w:snapToGrid w:val="0"/>
              <w:rPr>
                <w:rFonts w:ascii="Book Antiqua" w:hAnsi="Book Antiqua" w:cs="Times New Roman"/>
                <w:b/>
              </w:rPr>
            </w:pPr>
          </w:p>
        </w:tc>
        <w:tc>
          <w:tcPr>
            <w:tcW w:w="735" w:type="pct"/>
            <w:gridSpan w:val="2"/>
            <w:tcBorders>
              <w:top w:val="single" w:sz="4" w:space="0" w:color="auto"/>
              <w:bottom w:val="single" w:sz="4" w:space="0" w:color="auto"/>
            </w:tcBorders>
            <w:vAlign w:val="bottom"/>
          </w:tcPr>
          <w:p w14:paraId="1B532B18"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 xml:space="preserve">EUS-FNA </w:t>
            </w:r>
          </w:p>
        </w:tc>
        <w:tc>
          <w:tcPr>
            <w:tcW w:w="576" w:type="pct"/>
            <w:tcBorders>
              <w:bottom w:val="nil"/>
            </w:tcBorders>
            <w:vAlign w:val="bottom"/>
          </w:tcPr>
          <w:p w14:paraId="60A8EDE4" w14:textId="77777777" w:rsidR="0082556E" w:rsidRPr="001E6085" w:rsidRDefault="0082556E" w:rsidP="00651DFF">
            <w:pPr>
              <w:adjustRightInd w:val="0"/>
              <w:snapToGrid w:val="0"/>
              <w:rPr>
                <w:rFonts w:ascii="Book Antiqua" w:hAnsi="Book Antiqua" w:cs="Times New Roman"/>
                <w:b/>
              </w:rPr>
            </w:pPr>
          </w:p>
        </w:tc>
        <w:tc>
          <w:tcPr>
            <w:tcW w:w="645" w:type="pct"/>
            <w:gridSpan w:val="2"/>
            <w:tcBorders>
              <w:bottom w:val="nil"/>
            </w:tcBorders>
            <w:vAlign w:val="bottom"/>
          </w:tcPr>
          <w:p w14:paraId="4BBB2A2E" w14:textId="77777777" w:rsidR="0082556E" w:rsidRPr="001E6085" w:rsidRDefault="0082556E" w:rsidP="00651DFF">
            <w:pPr>
              <w:adjustRightInd w:val="0"/>
              <w:snapToGrid w:val="0"/>
              <w:rPr>
                <w:rFonts w:ascii="Book Antiqua" w:hAnsi="Book Antiqua" w:cs="Times New Roman"/>
                <w:b/>
              </w:rPr>
            </w:pPr>
          </w:p>
        </w:tc>
      </w:tr>
      <w:tr w:rsidR="0082556E" w:rsidRPr="001E6085" w14:paraId="6E5ACE4D" w14:textId="77777777" w:rsidTr="0082556E">
        <w:trPr>
          <w:gridAfter w:val="1"/>
          <w:wAfter w:w="28" w:type="pct"/>
        </w:trPr>
        <w:tc>
          <w:tcPr>
            <w:tcW w:w="167" w:type="pct"/>
            <w:tcBorders>
              <w:top w:val="nil"/>
              <w:bottom w:val="single" w:sz="4" w:space="0" w:color="auto"/>
            </w:tcBorders>
          </w:tcPr>
          <w:p w14:paraId="5A2A2AE0" w14:textId="77777777" w:rsidR="0082556E" w:rsidRPr="001E6085" w:rsidRDefault="0082556E" w:rsidP="00651DFF">
            <w:pPr>
              <w:adjustRightInd w:val="0"/>
              <w:snapToGrid w:val="0"/>
              <w:rPr>
                <w:rFonts w:ascii="Book Antiqua" w:hAnsi="Book Antiqua" w:cs="Times New Roman"/>
                <w:b/>
              </w:rPr>
            </w:pPr>
          </w:p>
        </w:tc>
        <w:tc>
          <w:tcPr>
            <w:tcW w:w="282" w:type="pct"/>
            <w:tcBorders>
              <w:top w:val="nil"/>
              <w:bottom w:val="single" w:sz="4" w:space="0" w:color="auto"/>
            </w:tcBorders>
            <w:vAlign w:val="bottom"/>
          </w:tcPr>
          <w:p w14:paraId="1EBBB9CE"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Sex</w:t>
            </w:r>
          </w:p>
        </w:tc>
        <w:tc>
          <w:tcPr>
            <w:tcW w:w="385" w:type="pct"/>
            <w:tcBorders>
              <w:top w:val="nil"/>
              <w:bottom w:val="single" w:sz="4" w:space="0" w:color="auto"/>
            </w:tcBorders>
            <w:vAlign w:val="bottom"/>
          </w:tcPr>
          <w:p w14:paraId="22D3D2ED" w14:textId="6FF86C46"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Age (yr)</w:t>
            </w:r>
          </w:p>
        </w:tc>
        <w:tc>
          <w:tcPr>
            <w:tcW w:w="350" w:type="pct"/>
            <w:tcBorders>
              <w:top w:val="nil"/>
              <w:bottom w:val="single" w:sz="4" w:space="0" w:color="auto"/>
            </w:tcBorders>
            <w:vAlign w:val="bottom"/>
          </w:tcPr>
          <w:p w14:paraId="334FA5B1"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Size (mm)</w:t>
            </w:r>
          </w:p>
        </w:tc>
        <w:tc>
          <w:tcPr>
            <w:tcW w:w="507" w:type="pct"/>
            <w:tcBorders>
              <w:top w:val="nil"/>
              <w:bottom w:val="single" w:sz="4" w:space="0" w:color="auto"/>
            </w:tcBorders>
            <w:vAlign w:val="bottom"/>
          </w:tcPr>
          <w:p w14:paraId="119437BE"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Location of tumor</w:t>
            </w:r>
          </w:p>
        </w:tc>
        <w:tc>
          <w:tcPr>
            <w:tcW w:w="385" w:type="pct"/>
            <w:tcBorders>
              <w:top w:val="nil"/>
              <w:bottom w:val="single" w:sz="4" w:space="0" w:color="auto"/>
            </w:tcBorders>
            <w:vAlign w:val="bottom"/>
          </w:tcPr>
          <w:p w14:paraId="7E2B2F97"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No. of needle passes</w:t>
            </w:r>
          </w:p>
        </w:tc>
        <w:tc>
          <w:tcPr>
            <w:tcW w:w="392" w:type="pct"/>
            <w:tcBorders>
              <w:top w:val="nil"/>
              <w:bottom w:val="single" w:sz="4" w:space="0" w:color="auto"/>
            </w:tcBorders>
            <w:vAlign w:val="bottom"/>
          </w:tcPr>
          <w:p w14:paraId="59CD9D34"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Needle (G)</w:t>
            </w:r>
          </w:p>
        </w:tc>
        <w:tc>
          <w:tcPr>
            <w:tcW w:w="576" w:type="pct"/>
            <w:tcBorders>
              <w:top w:val="nil"/>
              <w:bottom w:val="single" w:sz="4" w:space="0" w:color="auto"/>
            </w:tcBorders>
            <w:vAlign w:val="bottom"/>
          </w:tcPr>
          <w:p w14:paraId="4014BCB7"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Metastasis</w:t>
            </w:r>
          </w:p>
        </w:tc>
        <w:tc>
          <w:tcPr>
            <w:tcW w:w="350" w:type="pct"/>
            <w:tcBorders>
              <w:top w:val="single" w:sz="4" w:space="0" w:color="auto"/>
              <w:bottom w:val="single" w:sz="4" w:space="0" w:color="auto"/>
            </w:tcBorders>
            <w:vAlign w:val="bottom"/>
          </w:tcPr>
          <w:p w14:paraId="769896BD" w14:textId="7D29A7AD"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 xml:space="preserve">Ki-67 index </w:t>
            </w:r>
          </w:p>
        </w:tc>
        <w:tc>
          <w:tcPr>
            <w:tcW w:w="385" w:type="pct"/>
            <w:tcBorders>
              <w:top w:val="single" w:sz="4" w:space="0" w:color="auto"/>
              <w:bottom w:val="single" w:sz="4" w:space="0" w:color="auto"/>
            </w:tcBorders>
            <w:vAlign w:val="bottom"/>
          </w:tcPr>
          <w:p w14:paraId="56DBBDD4"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Grade</w:t>
            </w:r>
          </w:p>
        </w:tc>
        <w:tc>
          <w:tcPr>
            <w:tcW w:w="576" w:type="pct"/>
            <w:tcBorders>
              <w:top w:val="nil"/>
              <w:bottom w:val="single" w:sz="4" w:space="0" w:color="auto"/>
            </w:tcBorders>
            <w:vAlign w:val="bottom"/>
          </w:tcPr>
          <w:p w14:paraId="470E60E1"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Therapy</w:t>
            </w:r>
          </w:p>
        </w:tc>
        <w:tc>
          <w:tcPr>
            <w:tcW w:w="617" w:type="pct"/>
            <w:tcBorders>
              <w:top w:val="nil"/>
              <w:bottom w:val="single" w:sz="4" w:space="0" w:color="auto"/>
            </w:tcBorders>
            <w:vAlign w:val="bottom"/>
          </w:tcPr>
          <w:p w14:paraId="0DA7830A" w14:textId="77777777" w:rsidR="0082556E" w:rsidRPr="001E6085" w:rsidRDefault="0082556E" w:rsidP="00651DFF">
            <w:pPr>
              <w:adjustRightInd w:val="0"/>
              <w:snapToGrid w:val="0"/>
              <w:rPr>
                <w:rFonts w:ascii="Book Antiqua" w:hAnsi="Book Antiqua" w:cs="Times New Roman"/>
                <w:b/>
              </w:rPr>
            </w:pPr>
            <w:r w:rsidRPr="001E6085">
              <w:rPr>
                <w:rFonts w:ascii="Book Antiqua" w:hAnsi="Book Antiqua" w:cs="Times New Roman"/>
                <w:b/>
              </w:rPr>
              <w:t>Prognosis</w:t>
            </w:r>
          </w:p>
        </w:tc>
      </w:tr>
      <w:tr w:rsidR="0082556E" w:rsidRPr="001E6085" w14:paraId="364932F6" w14:textId="77777777" w:rsidTr="0082556E">
        <w:trPr>
          <w:gridAfter w:val="1"/>
          <w:wAfter w:w="28" w:type="pct"/>
        </w:trPr>
        <w:tc>
          <w:tcPr>
            <w:tcW w:w="167" w:type="pct"/>
            <w:tcBorders>
              <w:top w:val="single" w:sz="4" w:space="0" w:color="auto"/>
            </w:tcBorders>
          </w:tcPr>
          <w:p w14:paraId="2CA95E9A"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1</w:t>
            </w:r>
          </w:p>
        </w:tc>
        <w:tc>
          <w:tcPr>
            <w:tcW w:w="282" w:type="pct"/>
            <w:tcBorders>
              <w:top w:val="single" w:sz="4" w:space="0" w:color="auto"/>
            </w:tcBorders>
          </w:tcPr>
          <w:p w14:paraId="789F12E2"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M</w:t>
            </w:r>
          </w:p>
        </w:tc>
        <w:tc>
          <w:tcPr>
            <w:tcW w:w="385" w:type="pct"/>
            <w:tcBorders>
              <w:top w:val="single" w:sz="4" w:space="0" w:color="auto"/>
            </w:tcBorders>
          </w:tcPr>
          <w:p w14:paraId="09A4593F"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64</w:t>
            </w:r>
          </w:p>
        </w:tc>
        <w:tc>
          <w:tcPr>
            <w:tcW w:w="350" w:type="pct"/>
            <w:tcBorders>
              <w:top w:val="single" w:sz="4" w:space="0" w:color="auto"/>
            </w:tcBorders>
          </w:tcPr>
          <w:p w14:paraId="01008428"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45</w:t>
            </w:r>
          </w:p>
        </w:tc>
        <w:tc>
          <w:tcPr>
            <w:tcW w:w="507" w:type="pct"/>
            <w:tcBorders>
              <w:top w:val="single" w:sz="4" w:space="0" w:color="auto"/>
            </w:tcBorders>
          </w:tcPr>
          <w:p w14:paraId="0BDAA3D6"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Head</w:t>
            </w:r>
          </w:p>
        </w:tc>
        <w:tc>
          <w:tcPr>
            <w:tcW w:w="385" w:type="pct"/>
            <w:tcBorders>
              <w:top w:val="single" w:sz="4" w:space="0" w:color="auto"/>
            </w:tcBorders>
          </w:tcPr>
          <w:p w14:paraId="5DCC1026"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3</w:t>
            </w:r>
          </w:p>
        </w:tc>
        <w:tc>
          <w:tcPr>
            <w:tcW w:w="392" w:type="pct"/>
            <w:tcBorders>
              <w:top w:val="single" w:sz="4" w:space="0" w:color="auto"/>
            </w:tcBorders>
          </w:tcPr>
          <w:p w14:paraId="78946B1D"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22</w:t>
            </w:r>
          </w:p>
        </w:tc>
        <w:tc>
          <w:tcPr>
            <w:tcW w:w="576" w:type="pct"/>
            <w:tcBorders>
              <w:top w:val="single" w:sz="4" w:space="0" w:color="auto"/>
            </w:tcBorders>
          </w:tcPr>
          <w:p w14:paraId="70DE2FDE"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Liver</w:t>
            </w:r>
          </w:p>
        </w:tc>
        <w:tc>
          <w:tcPr>
            <w:tcW w:w="350" w:type="pct"/>
            <w:tcBorders>
              <w:top w:val="single" w:sz="4" w:space="0" w:color="auto"/>
            </w:tcBorders>
          </w:tcPr>
          <w:p w14:paraId="16DF4D10" w14:textId="1722DE32" w:rsidR="0082556E" w:rsidRPr="001E6085" w:rsidRDefault="0082556E" w:rsidP="00651DFF">
            <w:pPr>
              <w:adjustRightInd w:val="0"/>
              <w:snapToGrid w:val="0"/>
              <w:rPr>
                <w:rFonts w:ascii="Book Antiqua" w:hAnsi="Book Antiqua" w:cs="Times New Roman"/>
                <w:lang w:eastAsia="ja-JP"/>
              </w:rPr>
            </w:pPr>
            <w:r w:rsidRPr="001E6085">
              <w:rPr>
                <w:rFonts w:ascii="Book Antiqua" w:hAnsi="Book Antiqua" w:cs="Times New Roman"/>
                <w:lang w:eastAsia="ja-JP"/>
              </w:rPr>
              <w:t>10.0</w:t>
            </w:r>
            <w:r w:rsidR="001E6085" w:rsidRPr="001E6085">
              <w:rPr>
                <w:rFonts w:ascii="Book Antiqua" w:hAnsi="Book Antiqua" w:cs="Times New Roman"/>
              </w:rPr>
              <w:t>%</w:t>
            </w:r>
          </w:p>
        </w:tc>
        <w:tc>
          <w:tcPr>
            <w:tcW w:w="385" w:type="pct"/>
            <w:tcBorders>
              <w:top w:val="single" w:sz="4" w:space="0" w:color="auto"/>
            </w:tcBorders>
          </w:tcPr>
          <w:p w14:paraId="0F9C2A91"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G2</w:t>
            </w:r>
          </w:p>
        </w:tc>
        <w:tc>
          <w:tcPr>
            <w:tcW w:w="576" w:type="pct"/>
            <w:tcBorders>
              <w:top w:val="single" w:sz="4" w:space="0" w:color="auto"/>
            </w:tcBorders>
          </w:tcPr>
          <w:p w14:paraId="7519C8A6"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Everolimus</w:t>
            </w:r>
          </w:p>
          <w:p w14:paraId="79338F8C"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TAI</w:t>
            </w:r>
          </w:p>
        </w:tc>
        <w:tc>
          <w:tcPr>
            <w:tcW w:w="617" w:type="pct"/>
            <w:tcBorders>
              <w:top w:val="single" w:sz="4" w:space="0" w:color="auto"/>
            </w:tcBorders>
          </w:tcPr>
          <w:p w14:paraId="4A16E8D1"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PR</w:t>
            </w:r>
          </w:p>
          <w:p w14:paraId="6BEE769C" w14:textId="0D549ED3"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15 m</w:t>
            </w:r>
            <w:r w:rsidR="001E6085">
              <w:rPr>
                <w:rFonts w:ascii="Book Antiqua" w:hAnsi="Book Antiqua" w:cs="Times New Roman"/>
                <w:lang w:eastAsia="zh-CN"/>
              </w:rPr>
              <w:t>o</w:t>
            </w:r>
            <w:r w:rsidRPr="001E6085">
              <w:rPr>
                <w:rFonts w:ascii="Book Antiqua" w:hAnsi="Book Antiqua" w:cs="Times New Roman"/>
              </w:rPr>
              <w:t xml:space="preserve"> survival antemortem</w:t>
            </w:r>
          </w:p>
        </w:tc>
      </w:tr>
      <w:tr w:rsidR="0082556E" w:rsidRPr="001E6085" w14:paraId="6CEC1179" w14:textId="77777777" w:rsidTr="0082556E">
        <w:trPr>
          <w:gridAfter w:val="1"/>
          <w:wAfter w:w="28" w:type="pct"/>
        </w:trPr>
        <w:tc>
          <w:tcPr>
            <w:tcW w:w="167" w:type="pct"/>
          </w:tcPr>
          <w:p w14:paraId="3134DD9C"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2</w:t>
            </w:r>
          </w:p>
        </w:tc>
        <w:tc>
          <w:tcPr>
            <w:tcW w:w="282" w:type="pct"/>
          </w:tcPr>
          <w:p w14:paraId="54268622"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M</w:t>
            </w:r>
          </w:p>
        </w:tc>
        <w:tc>
          <w:tcPr>
            <w:tcW w:w="385" w:type="pct"/>
          </w:tcPr>
          <w:p w14:paraId="64F4A5BC"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73</w:t>
            </w:r>
          </w:p>
        </w:tc>
        <w:tc>
          <w:tcPr>
            <w:tcW w:w="350" w:type="pct"/>
          </w:tcPr>
          <w:p w14:paraId="1886FFE8"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30</w:t>
            </w:r>
          </w:p>
        </w:tc>
        <w:tc>
          <w:tcPr>
            <w:tcW w:w="507" w:type="pct"/>
          </w:tcPr>
          <w:p w14:paraId="0E141C42"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Tail</w:t>
            </w:r>
          </w:p>
        </w:tc>
        <w:tc>
          <w:tcPr>
            <w:tcW w:w="385" w:type="pct"/>
          </w:tcPr>
          <w:p w14:paraId="348CD390"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1</w:t>
            </w:r>
          </w:p>
        </w:tc>
        <w:tc>
          <w:tcPr>
            <w:tcW w:w="392" w:type="pct"/>
          </w:tcPr>
          <w:p w14:paraId="199D0F03"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22</w:t>
            </w:r>
          </w:p>
        </w:tc>
        <w:tc>
          <w:tcPr>
            <w:tcW w:w="576" w:type="pct"/>
          </w:tcPr>
          <w:p w14:paraId="39559572"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Liver</w:t>
            </w:r>
          </w:p>
        </w:tc>
        <w:tc>
          <w:tcPr>
            <w:tcW w:w="350" w:type="pct"/>
          </w:tcPr>
          <w:p w14:paraId="23530876" w14:textId="2FB2E5E1"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48.6</w:t>
            </w:r>
            <w:r w:rsidR="001E6085" w:rsidRPr="001E6085">
              <w:rPr>
                <w:rFonts w:ascii="Book Antiqua" w:hAnsi="Book Antiqua" w:cs="Times New Roman"/>
              </w:rPr>
              <w:t>%</w:t>
            </w:r>
          </w:p>
        </w:tc>
        <w:tc>
          <w:tcPr>
            <w:tcW w:w="385" w:type="pct"/>
          </w:tcPr>
          <w:p w14:paraId="43786CBC"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NEC</w:t>
            </w:r>
          </w:p>
        </w:tc>
        <w:tc>
          <w:tcPr>
            <w:tcW w:w="576" w:type="pct"/>
          </w:tcPr>
          <w:p w14:paraId="7DF04847" w14:textId="466AA89E"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IP</w:t>
            </w:r>
            <w:r w:rsidR="001E6085">
              <w:rPr>
                <w:rFonts w:ascii="Book Antiqua" w:hAnsi="Book Antiqua" w:cs="Times New Roman" w:hint="eastAsia"/>
                <w:lang w:eastAsia="zh-CN"/>
              </w:rPr>
              <w:t xml:space="preserve"> </w:t>
            </w:r>
            <w:r w:rsidRPr="001E6085">
              <w:rPr>
                <w:rFonts w:ascii="Book Antiqua" w:hAnsi="Book Antiqua" w:cs="Times New Roman"/>
              </w:rPr>
              <w:sym w:font="Wingdings" w:char="F0E0"/>
            </w:r>
            <w:r w:rsidR="001E6085">
              <w:rPr>
                <w:rFonts w:ascii="Book Antiqua" w:hAnsi="Book Antiqua" w:cs="Times New Roman" w:hint="eastAsia"/>
                <w:lang w:eastAsia="zh-CN"/>
              </w:rPr>
              <w:t xml:space="preserve"> </w:t>
            </w:r>
            <w:r w:rsidRPr="001E6085">
              <w:rPr>
                <w:rFonts w:ascii="Book Antiqua" w:hAnsi="Book Antiqua" w:cs="Times New Roman"/>
              </w:rPr>
              <w:t>PE</w:t>
            </w:r>
          </w:p>
          <w:p w14:paraId="0611BFC9"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TAI</w:t>
            </w:r>
          </w:p>
        </w:tc>
        <w:tc>
          <w:tcPr>
            <w:tcW w:w="617" w:type="pct"/>
          </w:tcPr>
          <w:p w14:paraId="71F73C63"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 xml:space="preserve">PR </w:t>
            </w:r>
          </w:p>
          <w:p w14:paraId="34D48EE9" w14:textId="025DC851"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12 m</w:t>
            </w:r>
            <w:r w:rsidR="001E6085">
              <w:rPr>
                <w:rFonts w:ascii="Book Antiqua" w:hAnsi="Book Antiqua" w:cs="Times New Roman" w:hint="eastAsia"/>
                <w:lang w:eastAsia="zh-CN"/>
              </w:rPr>
              <w:t>o</w:t>
            </w:r>
            <w:r w:rsidRPr="001E6085">
              <w:rPr>
                <w:rFonts w:ascii="Book Antiqua" w:hAnsi="Book Antiqua" w:cs="Times New Roman"/>
              </w:rPr>
              <w:t xml:space="preserve"> survival</w:t>
            </w:r>
          </w:p>
          <w:p w14:paraId="597B5EAE" w14:textId="77777777" w:rsidR="0082556E" w:rsidRPr="001E6085" w:rsidRDefault="0082556E" w:rsidP="00651DFF">
            <w:pPr>
              <w:adjustRightInd w:val="0"/>
              <w:snapToGrid w:val="0"/>
              <w:rPr>
                <w:rFonts w:ascii="Book Antiqua" w:hAnsi="Book Antiqua" w:cs="Times New Roman"/>
              </w:rPr>
            </w:pPr>
            <w:r w:rsidRPr="001E6085">
              <w:rPr>
                <w:rFonts w:ascii="Book Antiqua" w:hAnsi="Book Antiqua" w:cs="Times New Roman"/>
              </w:rPr>
              <w:t>antemortem</w:t>
            </w:r>
          </w:p>
        </w:tc>
      </w:tr>
    </w:tbl>
    <w:p w14:paraId="69A248DF" w14:textId="50D6451A" w:rsidR="001E6085" w:rsidRPr="001E6085" w:rsidRDefault="00475A56" w:rsidP="00651DFF">
      <w:pPr>
        <w:adjustRightInd w:val="0"/>
        <w:snapToGrid w:val="0"/>
        <w:spacing w:line="360" w:lineRule="auto"/>
        <w:rPr>
          <w:rFonts w:ascii="Book Antiqua" w:eastAsiaTheme="minorEastAsia" w:hAnsi="Book Antiqua"/>
          <w:color w:val="000000"/>
          <w:kern w:val="0"/>
          <w:lang w:eastAsia="zh-CN"/>
        </w:rPr>
      </w:pPr>
      <w:r w:rsidRPr="00DC1B68">
        <w:rPr>
          <w:rFonts w:ascii="Book Antiqua" w:hAnsi="Book Antiqua"/>
        </w:rPr>
        <w:t>Two cases were treated by chemotherapy due to multiple liver metastases. Case 1 was diagnosed with NET G1 by EUS-FNA and was started on somatostatin analog therapy. After that, the patient began taking everolimus. Case 2 was diagnosed as NEC by EUS-FNA and therefore started on cisplatin and irinotecan therapy. However, severe adverse effects, including renal failure and diarrhea, were observed; therefore, the regimen was changed to cisplatin and etoposide. In these two cases, transcatheter arterial infusion targeting the multiple liver metastases was performed. During treatment, the primary tumors remained unconfirmed, but the multiple liver metastases diminished dramatically in both cases.</w:t>
      </w:r>
      <w:r w:rsidR="001E6085">
        <w:rPr>
          <w:rFonts w:ascii="Book Antiqua" w:eastAsiaTheme="minorEastAsia" w:hAnsi="Book Antiqua" w:hint="eastAsia"/>
          <w:lang w:eastAsia="zh-CN"/>
        </w:rPr>
        <w:t xml:space="preserve"> </w:t>
      </w:r>
      <w:r w:rsidR="001E6085" w:rsidRPr="001E6085">
        <w:rPr>
          <w:rFonts w:ascii="Book Antiqua" w:hAnsi="Book Antiqua" w:cs="Times New Roman"/>
        </w:rPr>
        <w:t>M: Male</w:t>
      </w:r>
      <w:r w:rsidR="001E6085" w:rsidRPr="001E6085">
        <w:rPr>
          <w:rFonts w:ascii="Book Antiqua" w:eastAsiaTheme="minorEastAsia" w:hAnsi="Book Antiqua" w:cs="Times New Roman"/>
          <w:lang w:eastAsia="zh-CN"/>
        </w:rPr>
        <w:t>;</w:t>
      </w:r>
      <w:r w:rsidR="001E6085" w:rsidRPr="001E6085">
        <w:rPr>
          <w:rFonts w:ascii="Book Antiqua" w:hAnsi="Book Antiqua" w:cs="Times New Roman"/>
        </w:rPr>
        <w:t xml:space="preserve"> TAI: Transcatheter arterial infusion</w:t>
      </w:r>
      <w:r w:rsidR="001E6085">
        <w:rPr>
          <w:rFonts w:ascii="Book Antiqua" w:eastAsiaTheme="minorEastAsia" w:hAnsi="Book Antiqua" w:cs="Times New Roman" w:hint="eastAsia"/>
          <w:lang w:eastAsia="zh-CN"/>
        </w:rPr>
        <w:t>;</w:t>
      </w:r>
      <w:r w:rsidR="001E6085" w:rsidRPr="001E6085">
        <w:rPr>
          <w:rFonts w:ascii="Book Antiqua" w:hAnsi="Book Antiqua" w:cs="Times New Roman"/>
        </w:rPr>
        <w:t xml:space="preserve"> IP: Cisplatin and irinotecan therapy</w:t>
      </w:r>
      <w:r w:rsidR="001E6085">
        <w:rPr>
          <w:rFonts w:ascii="Book Antiqua" w:eastAsiaTheme="minorEastAsia" w:hAnsi="Book Antiqua" w:cs="Times New Roman" w:hint="eastAsia"/>
          <w:lang w:eastAsia="zh-CN"/>
        </w:rPr>
        <w:t>;</w:t>
      </w:r>
      <w:r w:rsidR="001E6085" w:rsidRPr="001E6085">
        <w:rPr>
          <w:rFonts w:ascii="Book Antiqua" w:hAnsi="Book Antiqua" w:cs="Times New Roman"/>
        </w:rPr>
        <w:t xml:space="preserve"> PE: Cisplatin and etoposide therapy</w:t>
      </w:r>
      <w:r w:rsidR="001E6085">
        <w:rPr>
          <w:rFonts w:ascii="Book Antiqua" w:eastAsiaTheme="minorEastAsia" w:hAnsi="Book Antiqua" w:cs="Times New Roman" w:hint="eastAsia"/>
          <w:lang w:eastAsia="zh-CN"/>
        </w:rPr>
        <w:t>;</w:t>
      </w:r>
      <w:r w:rsidR="001E6085" w:rsidRPr="001E6085">
        <w:rPr>
          <w:rFonts w:ascii="Book Antiqua" w:hAnsi="Book Antiqua" w:cs="Times New Roman"/>
        </w:rPr>
        <w:t xml:space="preserve"> PR: Partial response</w:t>
      </w:r>
      <w:r w:rsidR="001E6085">
        <w:rPr>
          <w:rFonts w:ascii="Book Antiqua" w:eastAsiaTheme="minorEastAsia" w:hAnsi="Book Antiqua" w:cs="Times New Roman" w:hint="eastAsia"/>
          <w:lang w:eastAsia="zh-CN"/>
        </w:rPr>
        <w:t xml:space="preserve">; </w:t>
      </w:r>
      <w:r w:rsidR="001E6085" w:rsidRPr="00DC1B68">
        <w:rPr>
          <w:rFonts w:ascii="Book Antiqua" w:hAnsi="Book Antiqua"/>
          <w:color w:val="auto"/>
          <w:kern w:val="0"/>
        </w:rPr>
        <w:t>NETs</w:t>
      </w:r>
      <w:r w:rsidR="001E6085">
        <w:rPr>
          <w:rFonts w:ascii="Book Antiqua" w:eastAsiaTheme="minorEastAsia" w:hAnsi="Book Antiqua" w:hint="eastAsia"/>
          <w:color w:val="auto"/>
          <w:kern w:val="0"/>
          <w:lang w:eastAsia="zh-CN"/>
        </w:rPr>
        <w:t>:</w:t>
      </w:r>
      <w:r w:rsidR="001E6085" w:rsidRPr="00DC1B68">
        <w:rPr>
          <w:rFonts w:ascii="Book Antiqua" w:hAnsi="Book Antiqua"/>
          <w:color w:val="auto"/>
          <w:kern w:val="0"/>
        </w:rPr>
        <w:t xml:space="preserve"> Neuroendocrine tumors</w:t>
      </w:r>
      <w:r w:rsidR="001E6085">
        <w:rPr>
          <w:rFonts w:ascii="Book Antiqua" w:eastAsiaTheme="minorEastAsia" w:hAnsi="Book Antiqua" w:hint="eastAsia"/>
          <w:color w:val="auto"/>
          <w:kern w:val="0"/>
          <w:lang w:eastAsia="zh-CN"/>
        </w:rPr>
        <w:t xml:space="preserve">; </w:t>
      </w:r>
      <w:r w:rsidR="001E6085" w:rsidRPr="00DC1B68">
        <w:rPr>
          <w:rFonts w:ascii="Book Antiqua" w:hAnsi="Book Antiqua"/>
        </w:rPr>
        <w:t>NEC</w:t>
      </w:r>
      <w:r w:rsidR="001E6085">
        <w:rPr>
          <w:rFonts w:ascii="Book Antiqua" w:eastAsiaTheme="minorEastAsia" w:hAnsi="Book Antiqua" w:hint="eastAsia"/>
          <w:lang w:eastAsia="zh-CN"/>
        </w:rPr>
        <w:t>:</w:t>
      </w:r>
      <w:r w:rsidR="001E6085" w:rsidRPr="00DC1B68">
        <w:rPr>
          <w:rFonts w:ascii="Book Antiqua" w:hAnsi="Book Antiqua"/>
        </w:rPr>
        <w:t xml:space="preserve"> </w:t>
      </w:r>
      <w:r w:rsidR="001E6085" w:rsidRPr="001E6085">
        <w:rPr>
          <w:rFonts w:ascii="Book Antiqua" w:hAnsi="Book Antiqua"/>
          <w:caps/>
        </w:rPr>
        <w:t>n</w:t>
      </w:r>
      <w:r w:rsidR="001E6085" w:rsidRPr="00DC1B68">
        <w:rPr>
          <w:rFonts w:ascii="Book Antiqua" w:hAnsi="Book Antiqua"/>
        </w:rPr>
        <w:t>euroendocrine carcinoma</w:t>
      </w:r>
      <w:r w:rsidR="001E6085">
        <w:rPr>
          <w:rFonts w:ascii="Book Antiqua" w:eastAsiaTheme="minorEastAsia" w:hAnsi="Book Antiqua" w:hint="eastAsia"/>
          <w:lang w:eastAsia="zh-CN"/>
        </w:rPr>
        <w:t>;</w:t>
      </w:r>
      <w:r w:rsidR="001E6085" w:rsidRPr="001E6085">
        <w:rPr>
          <w:rFonts w:ascii="Book Antiqua" w:eastAsiaTheme="minorEastAsia" w:hAnsi="Book Antiqua"/>
          <w:color w:val="000000"/>
          <w:kern w:val="0"/>
          <w:lang w:eastAsia="zh-CN"/>
        </w:rPr>
        <w:t xml:space="preserve"> EUS-FNA: Endoscopic ultrasonography-guided fine needle aspiration.</w:t>
      </w:r>
    </w:p>
    <w:p w14:paraId="0BB518B8" w14:textId="7FD3564A" w:rsidR="001E6085" w:rsidRPr="001E6085" w:rsidRDefault="001E6085" w:rsidP="00651DFF">
      <w:pPr>
        <w:adjustRightInd w:val="0"/>
        <w:snapToGrid w:val="0"/>
        <w:spacing w:line="360" w:lineRule="auto"/>
        <w:rPr>
          <w:rFonts w:ascii="Book Antiqua" w:eastAsiaTheme="minorEastAsia" w:hAnsi="Book Antiqua"/>
          <w:lang w:eastAsia="zh-CN"/>
        </w:rPr>
      </w:pPr>
    </w:p>
    <w:p w14:paraId="0AF46697" w14:textId="31725F0C" w:rsidR="0044767A" w:rsidRPr="001E6085" w:rsidRDefault="0044767A" w:rsidP="00651DFF">
      <w:pPr>
        <w:adjustRightInd w:val="0"/>
        <w:snapToGrid w:val="0"/>
        <w:spacing w:line="360" w:lineRule="auto"/>
        <w:rPr>
          <w:rFonts w:ascii="Book Antiqua" w:eastAsiaTheme="minorEastAsia" w:hAnsi="Book Antiqua"/>
          <w:lang w:eastAsia="zh-CN"/>
        </w:rPr>
      </w:pPr>
    </w:p>
    <w:sectPr w:rsidR="0044767A" w:rsidRPr="001E6085" w:rsidSect="00C2539F">
      <w:footerReference w:type="default" r:id="rId12"/>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6A1BE" w14:textId="77777777" w:rsidR="0086631E" w:rsidRDefault="0086631E">
      <w:r>
        <w:separator/>
      </w:r>
    </w:p>
  </w:endnote>
  <w:endnote w:type="continuationSeparator" w:id="0">
    <w:p w14:paraId="64EC5CF3" w14:textId="77777777" w:rsidR="0086631E" w:rsidRDefault="0086631E">
      <w:r>
        <w:continuationSeparator/>
      </w:r>
    </w:p>
  </w:endnote>
  <w:endnote w:type="continuationNotice" w:id="1">
    <w:p w14:paraId="30E4FA29" w14:textId="77777777" w:rsidR="0086631E" w:rsidRDefault="00866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 Antiqua" w:hAnsi="Book Antiqua"/>
      </w:rPr>
      <w:id w:val="1452974373"/>
      <w:docPartObj>
        <w:docPartGallery w:val="Page Numbers (Bottom of Page)"/>
        <w:docPartUnique/>
      </w:docPartObj>
    </w:sdtPr>
    <w:sdtEndPr>
      <w:rPr>
        <w:noProof/>
      </w:rPr>
    </w:sdtEndPr>
    <w:sdtContent>
      <w:p w14:paraId="23F1391B" w14:textId="693CBD19" w:rsidR="009462A0" w:rsidRPr="00C2539F" w:rsidRDefault="009462A0" w:rsidP="00C2539F">
        <w:pPr>
          <w:pStyle w:val="Footer"/>
          <w:jc w:val="right"/>
          <w:rPr>
            <w:rFonts w:ascii="Book Antiqua" w:hAnsi="Book Antiqua"/>
          </w:rPr>
        </w:pPr>
        <w:r w:rsidRPr="00C2539F">
          <w:rPr>
            <w:rFonts w:ascii="Book Antiqua" w:hAnsi="Book Antiqua"/>
          </w:rPr>
          <w:fldChar w:fldCharType="begin"/>
        </w:r>
        <w:r w:rsidRPr="00C2539F">
          <w:rPr>
            <w:rFonts w:ascii="Book Antiqua" w:hAnsi="Book Antiqua"/>
          </w:rPr>
          <w:instrText xml:space="preserve"> PAGE   \* MERGEFORMAT </w:instrText>
        </w:r>
        <w:r w:rsidRPr="00C2539F">
          <w:rPr>
            <w:rFonts w:ascii="Book Antiqua" w:hAnsi="Book Antiqua"/>
          </w:rPr>
          <w:fldChar w:fldCharType="separate"/>
        </w:r>
        <w:r w:rsidR="00322135">
          <w:rPr>
            <w:rFonts w:ascii="Book Antiqua" w:hAnsi="Book Antiqua"/>
            <w:noProof/>
          </w:rPr>
          <w:t>18</w:t>
        </w:r>
        <w:r w:rsidRPr="00C2539F">
          <w:rPr>
            <w:rFonts w:ascii="Book Antiqua" w:hAnsi="Book Antiqua"/>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881C1" w14:textId="77777777" w:rsidR="0086631E" w:rsidRDefault="0086631E">
      <w:r>
        <w:separator/>
      </w:r>
    </w:p>
  </w:footnote>
  <w:footnote w:type="continuationSeparator" w:id="0">
    <w:p w14:paraId="2A414592" w14:textId="77777777" w:rsidR="0086631E" w:rsidRDefault="0086631E">
      <w:r>
        <w:continuationSeparator/>
      </w:r>
    </w:p>
  </w:footnote>
  <w:footnote w:type="continuationNotice" w:id="1">
    <w:p w14:paraId="725119AE" w14:textId="77777777" w:rsidR="0086631E" w:rsidRDefault="0086631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0A1022"/>
    <w:multiLevelType w:val="hybridMultilevel"/>
    <w:tmpl w:val="8C96D79A"/>
    <w:lvl w:ilvl="0" w:tplc="BF828AFC">
      <w:start w:val="1"/>
      <w:numFmt w:val="upperLetter"/>
      <w:lvlText w:val="%1."/>
      <w:lvlJc w:val="left"/>
      <w:pPr>
        <w:ind w:left="360" w:hanging="360"/>
      </w:pPr>
      <w:rPr>
        <w:rFonts w:ascii="Times New Roman" w:eastAsia="MS PMincho" w:hAnsi="Times New Roman"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EB3D84"/>
    <w:multiLevelType w:val="hybridMultilevel"/>
    <w:tmpl w:val="7C1E0540"/>
    <w:lvl w:ilvl="0" w:tplc="382A358A">
      <w:start w:val="1"/>
      <w:numFmt w:val="decimal"/>
      <w:lvlText w:val="%1."/>
      <w:lvlJc w:val="left"/>
      <w:pPr>
        <w:ind w:left="509" w:hanging="36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2" w15:restartNumberingAfterBreak="0">
    <w:nsid w:val="552D6E5B"/>
    <w:multiLevelType w:val="hybridMultilevel"/>
    <w:tmpl w:val="00D66FA0"/>
    <w:lvl w:ilvl="0" w:tplc="D2A6E5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BC6135"/>
    <w:multiLevelType w:val="hybridMultilevel"/>
    <w:tmpl w:val="7C1E0540"/>
    <w:lvl w:ilvl="0" w:tplc="382A358A">
      <w:start w:val="1"/>
      <w:numFmt w:val="decimal"/>
      <w:lvlText w:val="%1."/>
      <w:lvlJc w:val="left"/>
      <w:pPr>
        <w:ind w:left="509" w:hanging="36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4" w15:restartNumberingAfterBreak="0">
    <w:nsid w:val="69732DD2"/>
    <w:multiLevelType w:val="hybridMultilevel"/>
    <w:tmpl w:val="2CDC5C4E"/>
    <w:lvl w:ilvl="0" w:tplc="F6CC74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40"/>
  <w:hyphenationZone w:val="425"/>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rfr9e2x940rppfepzwdpfrwtt2sdrrvpfdzd&quot;&gt;7JL3G9S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44767A"/>
    <w:rsid w:val="00020E57"/>
    <w:rsid w:val="000457E4"/>
    <w:rsid w:val="00057508"/>
    <w:rsid w:val="000827A7"/>
    <w:rsid w:val="00090222"/>
    <w:rsid w:val="000B6645"/>
    <w:rsid w:val="00122C9F"/>
    <w:rsid w:val="001576F5"/>
    <w:rsid w:val="0018386A"/>
    <w:rsid w:val="00197A1A"/>
    <w:rsid w:val="001B1D87"/>
    <w:rsid w:val="001B4324"/>
    <w:rsid w:val="001B5A01"/>
    <w:rsid w:val="001D0887"/>
    <w:rsid w:val="001E6085"/>
    <w:rsid w:val="00245C73"/>
    <w:rsid w:val="0024743D"/>
    <w:rsid w:val="00262A7F"/>
    <w:rsid w:val="0028524F"/>
    <w:rsid w:val="003074FF"/>
    <w:rsid w:val="00314EFD"/>
    <w:rsid w:val="00322135"/>
    <w:rsid w:val="003426C5"/>
    <w:rsid w:val="00366ECF"/>
    <w:rsid w:val="003717E0"/>
    <w:rsid w:val="003740BD"/>
    <w:rsid w:val="00375995"/>
    <w:rsid w:val="0037655A"/>
    <w:rsid w:val="00380079"/>
    <w:rsid w:val="003939B3"/>
    <w:rsid w:val="00441A90"/>
    <w:rsid w:val="0044767A"/>
    <w:rsid w:val="0047004C"/>
    <w:rsid w:val="00475A56"/>
    <w:rsid w:val="00481D6F"/>
    <w:rsid w:val="004A40F1"/>
    <w:rsid w:val="004A50AF"/>
    <w:rsid w:val="005306A5"/>
    <w:rsid w:val="00537CF7"/>
    <w:rsid w:val="00557516"/>
    <w:rsid w:val="00560E1C"/>
    <w:rsid w:val="005A3B7B"/>
    <w:rsid w:val="006166C3"/>
    <w:rsid w:val="00651DFF"/>
    <w:rsid w:val="006671B7"/>
    <w:rsid w:val="007751EC"/>
    <w:rsid w:val="007979A6"/>
    <w:rsid w:val="007C7D57"/>
    <w:rsid w:val="007D587E"/>
    <w:rsid w:val="007E3E8C"/>
    <w:rsid w:val="007F0EF7"/>
    <w:rsid w:val="0082556E"/>
    <w:rsid w:val="00857B9A"/>
    <w:rsid w:val="0086631E"/>
    <w:rsid w:val="008938AE"/>
    <w:rsid w:val="00894CD3"/>
    <w:rsid w:val="008A72F6"/>
    <w:rsid w:val="008B2F12"/>
    <w:rsid w:val="008D31C7"/>
    <w:rsid w:val="00937377"/>
    <w:rsid w:val="009445D6"/>
    <w:rsid w:val="009462A0"/>
    <w:rsid w:val="009515D6"/>
    <w:rsid w:val="009D12CC"/>
    <w:rsid w:val="009E1D9A"/>
    <w:rsid w:val="00A74D9D"/>
    <w:rsid w:val="00AF47C1"/>
    <w:rsid w:val="00B17E00"/>
    <w:rsid w:val="00B469F7"/>
    <w:rsid w:val="00BC42C4"/>
    <w:rsid w:val="00BE5966"/>
    <w:rsid w:val="00BF3CAC"/>
    <w:rsid w:val="00C215B5"/>
    <w:rsid w:val="00C2539F"/>
    <w:rsid w:val="00C26743"/>
    <w:rsid w:val="00C35A4F"/>
    <w:rsid w:val="00C409E9"/>
    <w:rsid w:val="00C50991"/>
    <w:rsid w:val="00C707EC"/>
    <w:rsid w:val="00C77707"/>
    <w:rsid w:val="00C8337B"/>
    <w:rsid w:val="00CB33D0"/>
    <w:rsid w:val="00CD5F09"/>
    <w:rsid w:val="00CF4E0A"/>
    <w:rsid w:val="00D1491A"/>
    <w:rsid w:val="00D96E4F"/>
    <w:rsid w:val="00DC1B68"/>
    <w:rsid w:val="00DC3268"/>
    <w:rsid w:val="00DE5871"/>
    <w:rsid w:val="00E15A89"/>
    <w:rsid w:val="00E37801"/>
    <w:rsid w:val="00E61F16"/>
    <w:rsid w:val="00E64467"/>
    <w:rsid w:val="00E71F48"/>
    <w:rsid w:val="00E844EF"/>
    <w:rsid w:val="00E9612A"/>
    <w:rsid w:val="00EA4962"/>
    <w:rsid w:val="00EF05A9"/>
    <w:rsid w:val="00EF1468"/>
    <w:rsid w:val="00F55C34"/>
    <w:rsid w:val="00F76C06"/>
    <w:rsid w:val="00F963A7"/>
    <w:rsid w:val="00FA5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D8B47F8"/>
  <w15:docId w15:val="{D3DD5292-68BF-4643-BFEA-BD711B5E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PMincho" w:hAnsi="Times New Roman" w:cstheme="minorBidi"/>
        <w:color w:val="000000" w:themeColor="text1"/>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Chars="400" w:left="840"/>
    </w:pPr>
    <w:rPr>
      <w:bCs w:val="0"/>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basedOn w:val="DefaultParagraphFont"/>
    <w:link w:val="Header"/>
    <w:uiPriority w:val="99"/>
    <w:rPr>
      <w:bC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basedOn w:val="DefaultParagraphFont"/>
    <w:link w:val="Footer"/>
    <w:uiPriority w:val="99"/>
    <w:rPr>
      <w:bCs/>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Pr>
      <w:bCs/>
    </w:rPr>
  </w:style>
  <w:style w:type="paragraph" w:styleId="BalloonText">
    <w:name w:val="Balloon Text"/>
    <w:basedOn w:val="Normal"/>
    <w:link w:val="BalloonTextChar"/>
    <w:uiPriority w:val="99"/>
    <w:semiHidden/>
    <w:unhideWhenUsed/>
    <w:pPr>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Pr>
      <w:rFonts w:ascii="Tahoma" w:eastAsiaTheme="majorEastAsia" w:hAnsi="Tahoma" w:cs="Tahoma"/>
      <w:bCs/>
      <w:sz w:val="16"/>
      <w:szCs w:val="18"/>
    </w:rPr>
  </w:style>
  <w:style w:type="character" w:customStyle="1" w:styleId="st1">
    <w:name w:val="st1"/>
    <w:basedOn w:val="DefaultParagraphFont"/>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bCs/>
      <w:sz w:val="20"/>
      <w:szCs w:val="20"/>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b/>
      <w:bCs/>
      <w:sz w:val="20"/>
      <w:szCs w:val="20"/>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rPr>
      <w:bCs/>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bCs/>
    </w:rPr>
  </w:style>
  <w:style w:type="paragraph" w:styleId="NormalWeb">
    <w:name w:val="Normal (Web)"/>
    <w:basedOn w:val="Normal"/>
    <w:uiPriority w:val="99"/>
    <w:semiHidden/>
    <w:unhideWhenUsed/>
    <w:rsid w:val="00475A56"/>
    <w:pPr>
      <w:widowControl/>
      <w:spacing w:before="100" w:beforeAutospacing="1" w:after="100" w:afterAutospacing="1"/>
      <w:jc w:val="left"/>
    </w:pPr>
    <w:rPr>
      <w:rFonts w:ascii="MS PGothic" w:eastAsia="MS PGothic" w:hAnsi="MS PGothic" w:cs="MS PGothic"/>
      <w:bCs w:val="0"/>
      <w:color w:val="auto"/>
      <w:kern w:val="0"/>
    </w:rPr>
  </w:style>
  <w:style w:type="paragraph" w:customStyle="1" w:styleId="EndNoteBibliographyTitle">
    <w:name w:val="EndNote Bibliography Title"/>
    <w:basedOn w:val="Normal"/>
    <w:link w:val="EndNoteBibliographyTitleChar"/>
    <w:rsid w:val="00CB33D0"/>
    <w:pPr>
      <w:jc w:val="center"/>
    </w:pPr>
    <w:rPr>
      <w:rFonts w:ascii="Book Antiqua" w:hAnsi="Book Antiqua" w:cs="Times New Roman"/>
      <w:noProof/>
    </w:rPr>
  </w:style>
  <w:style w:type="character" w:customStyle="1" w:styleId="EndNoteBibliographyTitleChar">
    <w:name w:val="EndNote Bibliography Title Char"/>
    <w:basedOn w:val="DefaultParagraphFont"/>
    <w:link w:val="EndNoteBibliographyTitle"/>
    <w:rsid w:val="00CB33D0"/>
    <w:rPr>
      <w:rFonts w:ascii="Book Antiqua" w:hAnsi="Book Antiqua" w:cs="Times New Roman"/>
      <w:bCs/>
      <w:noProof/>
    </w:rPr>
  </w:style>
  <w:style w:type="paragraph" w:customStyle="1" w:styleId="EndNoteBibliography">
    <w:name w:val="EndNote Bibliography"/>
    <w:basedOn w:val="Normal"/>
    <w:link w:val="EndNoteBibliographyChar"/>
    <w:rsid w:val="00CB33D0"/>
    <w:pPr>
      <w:spacing w:line="480" w:lineRule="auto"/>
    </w:pPr>
    <w:rPr>
      <w:rFonts w:ascii="Book Antiqua" w:hAnsi="Book Antiqua" w:cs="Times New Roman"/>
      <w:noProof/>
    </w:rPr>
  </w:style>
  <w:style w:type="character" w:customStyle="1" w:styleId="EndNoteBibliographyChar">
    <w:name w:val="EndNote Bibliography Char"/>
    <w:basedOn w:val="DefaultParagraphFont"/>
    <w:link w:val="EndNoteBibliography"/>
    <w:rsid w:val="00CB33D0"/>
    <w:rPr>
      <w:rFonts w:ascii="Book Antiqua" w:hAnsi="Book Antiqua" w:cs="Times New Roman"/>
      <w:bCs/>
      <w:noProof/>
    </w:rPr>
  </w:style>
  <w:style w:type="table" w:styleId="TableGrid">
    <w:name w:val="Table Grid"/>
    <w:basedOn w:val="TableNormal"/>
    <w:uiPriority w:val="59"/>
    <w:rsid w:val="001D0887"/>
    <w:rPr>
      <w:rFonts w:asciiTheme="minorHAnsi" w:eastAsiaTheme="minorEastAsia" w:hAnsiTheme="minorHAnsi"/>
      <w:color w:val="auto"/>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81151">
      <w:bodyDiv w:val="1"/>
      <w:marLeft w:val="0"/>
      <w:marRight w:val="0"/>
      <w:marTop w:val="0"/>
      <w:marBottom w:val="0"/>
      <w:divBdr>
        <w:top w:val="none" w:sz="0" w:space="0" w:color="auto"/>
        <w:left w:val="none" w:sz="0" w:space="0" w:color="auto"/>
        <w:bottom w:val="none" w:sz="0" w:space="0" w:color="auto"/>
        <w:right w:val="none" w:sz="0" w:space="0" w:color="auto"/>
      </w:divBdr>
    </w:div>
    <w:div w:id="233902363">
      <w:bodyDiv w:val="1"/>
      <w:marLeft w:val="0"/>
      <w:marRight w:val="0"/>
      <w:marTop w:val="0"/>
      <w:marBottom w:val="0"/>
      <w:divBdr>
        <w:top w:val="none" w:sz="0" w:space="0" w:color="auto"/>
        <w:left w:val="none" w:sz="0" w:space="0" w:color="auto"/>
        <w:bottom w:val="none" w:sz="0" w:space="0" w:color="auto"/>
        <w:right w:val="none" w:sz="0" w:space="0" w:color="auto"/>
      </w:divBdr>
    </w:div>
    <w:div w:id="628247598">
      <w:bodyDiv w:val="1"/>
      <w:marLeft w:val="0"/>
      <w:marRight w:val="0"/>
      <w:marTop w:val="0"/>
      <w:marBottom w:val="0"/>
      <w:divBdr>
        <w:top w:val="none" w:sz="0" w:space="0" w:color="auto"/>
        <w:left w:val="none" w:sz="0" w:space="0" w:color="auto"/>
        <w:bottom w:val="none" w:sz="0" w:space="0" w:color="auto"/>
        <w:right w:val="none" w:sz="0" w:space="0" w:color="auto"/>
      </w:divBdr>
    </w:div>
    <w:div w:id="689067926">
      <w:bodyDiv w:val="1"/>
      <w:marLeft w:val="0"/>
      <w:marRight w:val="0"/>
      <w:marTop w:val="0"/>
      <w:marBottom w:val="0"/>
      <w:divBdr>
        <w:top w:val="none" w:sz="0" w:space="0" w:color="auto"/>
        <w:left w:val="none" w:sz="0" w:space="0" w:color="auto"/>
        <w:bottom w:val="none" w:sz="0" w:space="0" w:color="auto"/>
        <w:right w:val="none" w:sz="0" w:space="0" w:color="auto"/>
      </w:divBdr>
    </w:div>
    <w:div w:id="1095634422">
      <w:bodyDiv w:val="1"/>
      <w:marLeft w:val="0"/>
      <w:marRight w:val="0"/>
      <w:marTop w:val="0"/>
      <w:marBottom w:val="0"/>
      <w:divBdr>
        <w:top w:val="none" w:sz="0" w:space="0" w:color="auto"/>
        <w:left w:val="none" w:sz="0" w:space="0" w:color="auto"/>
        <w:bottom w:val="none" w:sz="0" w:space="0" w:color="auto"/>
        <w:right w:val="none" w:sz="0" w:space="0" w:color="auto"/>
      </w:divBdr>
    </w:div>
    <w:div w:id="1240941394">
      <w:bodyDiv w:val="1"/>
      <w:marLeft w:val="0"/>
      <w:marRight w:val="0"/>
      <w:marTop w:val="0"/>
      <w:marBottom w:val="0"/>
      <w:divBdr>
        <w:top w:val="none" w:sz="0" w:space="0" w:color="auto"/>
        <w:left w:val="none" w:sz="0" w:space="0" w:color="auto"/>
        <w:bottom w:val="none" w:sz="0" w:space="0" w:color="auto"/>
        <w:right w:val="none" w:sz="0" w:space="0" w:color="auto"/>
      </w:divBdr>
    </w:div>
    <w:div w:id="1542858380">
      <w:bodyDiv w:val="1"/>
      <w:marLeft w:val="0"/>
      <w:marRight w:val="0"/>
      <w:marTop w:val="0"/>
      <w:marBottom w:val="0"/>
      <w:divBdr>
        <w:top w:val="none" w:sz="0" w:space="0" w:color="auto"/>
        <w:left w:val="none" w:sz="0" w:space="0" w:color="auto"/>
        <w:bottom w:val="none" w:sz="0" w:space="0" w:color="auto"/>
        <w:right w:val="none" w:sz="0" w:space="0" w:color="auto"/>
      </w:divBdr>
    </w:div>
    <w:div w:id="1668367383">
      <w:bodyDiv w:val="1"/>
      <w:marLeft w:val="0"/>
      <w:marRight w:val="0"/>
      <w:marTop w:val="0"/>
      <w:marBottom w:val="0"/>
      <w:divBdr>
        <w:top w:val="none" w:sz="0" w:space="0" w:color="auto"/>
        <w:left w:val="none" w:sz="0" w:space="0" w:color="auto"/>
        <w:bottom w:val="none" w:sz="0" w:space="0" w:color="auto"/>
        <w:right w:val="none" w:sz="0" w:space="0" w:color="auto"/>
      </w:divBdr>
    </w:div>
    <w:div w:id="1726374031">
      <w:bodyDiv w:val="1"/>
      <w:marLeft w:val="0"/>
      <w:marRight w:val="0"/>
      <w:marTop w:val="0"/>
      <w:marBottom w:val="0"/>
      <w:divBdr>
        <w:top w:val="none" w:sz="0" w:space="0" w:color="auto"/>
        <w:left w:val="none" w:sz="0" w:space="0" w:color="auto"/>
        <w:bottom w:val="none" w:sz="0" w:space="0" w:color="auto"/>
        <w:right w:val="none" w:sz="0" w:space="0" w:color="auto"/>
      </w:divBdr>
    </w:div>
    <w:div w:id="1731735122">
      <w:bodyDiv w:val="1"/>
      <w:marLeft w:val="0"/>
      <w:marRight w:val="0"/>
      <w:marTop w:val="0"/>
      <w:marBottom w:val="0"/>
      <w:divBdr>
        <w:top w:val="none" w:sz="0" w:space="0" w:color="auto"/>
        <w:left w:val="none" w:sz="0" w:space="0" w:color="auto"/>
        <w:bottom w:val="none" w:sz="0" w:space="0" w:color="auto"/>
        <w:right w:val="none" w:sz="0" w:space="0" w:color="auto"/>
      </w:divBdr>
      <w:divsChild>
        <w:div w:id="868880688">
          <w:marLeft w:val="0"/>
          <w:marRight w:val="0"/>
          <w:marTop w:val="0"/>
          <w:marBottom w:val="0"/>
          <w:divBdr>
            <w:top w:val="none" w:sz="0" w:space="0" w:color="auto"/>
            <w:left w:val="none" w:sz="0" w:space="0" w:color="auto"/>
            <w:bottom w:val="none" w:sz="0" w:space="0" w:color="auto"/>
            <w:right w:val="none" w:sz="0" w:space="0" w:color="auto"/>
          </w:divBdr>
          <w:divsChild>
            <w:div w:id="494106433">
              <w:marLeft w:val="0"/>
              <w:marRight w:val="0"/>
              <w:marTop w:val="0"/>
              <w:marBottom w:val="0"/>
              <w:divBdr>
                <w:top w:val="none" w:sz="0" w:space="0" w:color="auto"/>
                <w:left w:val="none" w:sz="0" w:space="0" w:color="auto"/>
                <w:bottom w:val="none" w:sz="0" w:space="0" w:color="auto"/>
                <w:right w:val="none" w:sz="0" w:space="0" w:color="auto"/>
              </w:divBdr>
              <w:divsChild>
                <w:div w:id="202375619">
                  <w:marLeft w:val="0"/>
                  <w:marRight w:val="0"/>
                  <w:marTop w:val="0"/>
                  <w:marBottom w:val="0"/>
                  <w:divBdr>
                    <w:top w:val="none" w:sz="0" w:space="0" w:color="auto"/>
                    <w:left w:val="none" w:sz="0" w:space="0" w:color="auto"/>
                    <w:bottom w:val="none" w:sz="0" w:space="0" w:color="auto"/>
                    <w:right w:val="none" w:sz="0" w:space="0" w:color="auto"/>
                  </w:divBdr>
                  <w:divsChild>
                    <w:div w:id="800539693">
                      <w:marLeft w:val="0"/>
                      <w:marRight w:val="0"/>
                      <w:marTop w:val="0"/>
                      <w:marBottom w:val="0"/>
                      <w:divBdr>
                        <w:top w:val="none" w:sz="0" w:space="0" w:color="auto"/>
                        <w:left w:val="none" w:sz="0" w:space="0" w:color="auto"/>
                        <w:bottom w:val="none" w:sz="0" w:space="0" w:color="auto"/>
                        <w:right w:val="none" w:sz="0" w:space="0" w:color="auto"/>
                      </w:divBdr>
                      <w:divsChild>
                        <w:div w:id="1964269846">
                          <w:marLeft w:val="0"/>
                          <w:marRight w:val="0"/>
                          <w:marTop w:val="0"/>
                          <w:marBottom w:val="0"/>
                          <w:divBdr>
                            <w:top w:val="none" w:sz="0" w:space="0" w:color="auto"/>
                            <w:left w:val="none" w:sz="0" w:space="0" w:color="auto"/>
                            <w:bottom w:val="none" w:sz="0" w:space="0" w:color="auto"/>
                            <w:right w:val="none" w:sz="0" w:space="0" w:color="auto"/>
                          </w:divBdr>
                          <w:divsChild>
                            <w:div w:id="317029771">
                              <w:marLeft w:val="0"/>
                              <w:marRight w:val="0"/>
                              <w:marTop w:val="0"/>
                              <w:marBottom w:val="0"/>
                              <w:divBdr>
                                <w:top w:val="none" w:sz="0" w:space="0" w:color="auto"/>
                                <w:left w:val="none" w:sz="0" w:space="0" w:color="auto"/>
                                <w:bottom w:val="none" w:sz="0" w:space="0" w:color="auto"/>
                                <w:right w:val="none" w:sz="0" w:space="0" w:color="auto"/>
                              </w:divBdr>
                              <w:divsChild>
                                <w:div w:id="265230665">
                                  <w:marLeft w:val="0"/>
                                  <w:marRight w:val="0"/>
                                  <w:marTop w:val="0"/>
                                  <w:marBottom w:val="0"/>
                                  <w:divBdr>
                                    <w:top w:val="none" w:sz="0" w:space="0" w:color="auto"/>
                                    <w:left w:val="none" w:sz="0" w:space="0" w:color="auto"/>
                                    <w:bottom w:val="none" w:sz="0" w:space="0" w:color="auto"/>
                                    <w:right w:val="none" w:sz="0" w:space="0" w:color="auto"/>
                                  </w:divBdr>
                                  <w:divsChild>
                                    <w:div w:id="1570773538">
                                      <w:marLeft w:val="0"/>
                                      <w:marRight w:val="0"/>
                                      <w:marTop w:val="0"/>
                                      <w:marBottom w:val="0"/>
                                      <w:divBdr>
                                        <w:top w:val="none" w:sz="0" w:space="0" w:color="auto"/>
                                        <w:left w:val="none" w:sz="0" w:space="0" w:color="auto"/>
                                        <w:bottom w:val="none" w:sz="0" w:space="0" w:color="auto"/>
                                        <w:right w:val="none" w:sz="0" w:space="0" w:color="auto"/>
                                      </w:divBdr>
                                      <w:divsChild>
                                        <w:div w:id="971330288">
                                          <w:marLeft w:val="0"/>
                                          <w:marRight w:val="0"/>
                                          <w:marTop w:val="0"/>
                                          <w:marBottom w:val="0"/>
                                          <w:divBdr>
                                            <w:top w:val="none" w:sz="0" w:space="0" w:color="auto"/>
                                            <w:left w:val="none" w:sz="0" w:space="0" w:color="auto"/>
                                            <w:bottom w:val="none" w:sz="0" w:space="0" w:color="auto"/>
                                            <w:right w:val="none" w:sz="0" w:space="0" w:color="auto"/>
                                          </w:divBdr>
                                          <w:divsChild>
                                            <w:div w:id="1967467191">
                                              <w:marLeft w:val="0"/>
                                              <w:marRight w:val="0"/>
                                              <w:marTop w:val="0"/>
                                              <w:marBottom w:val="0"/>
                                              <w:divBdr>
                                                <w:top w:val="none" w:sz="0" w:space="0" w:color="auto"/>
                                                <w:left w:val="none" w:sz="0" w:space="0" w:color="auto"/>
                                                <w:bottom w:val="none" w:sz="0" w:space="0" w:color="auto"/>
                                                <w:right w:val="none" w:sz="0" w:space="0" w:color="auto"/>
                                              </w:divBdr>
                                              <w:divsChild>
                                                <w:div w:id="28116468">
                                                  <w:marLeft w:val="0"/>
                                                  <w:marRight w:val="0"/>
                                                  <w:marTop w:val="0"/>
                                                  <w:marBottom w:val="0"/>
                                                  <w:divBdr>
                                                    <w:top w:val="none" w:sz="0" w:space="0" w:color="auto"/>
                                                    <w:left w:val="none" w:sz="0" w:space="0" w:color="auto"/>
                                                    <w:bottom w:val="none" w:sz="0" w:space="0" w:color="auto"/>
                                                    <w:right w:val="none" w:sz="0" w:space="0" w:color="auto"/>
                                                  </w:divBdr>
                                                  <w:divsChild>
                                                    <w:div w:id="521012265">
                                                      <w:marLeft w:val="0"/>
                                                      <w:marRight w:val="0"/>
                                                      <w:marTop w:val="0"/>
                                                      <w:marBottom w:val="0"/>
                                                      <w:divBdr>
                                                        <w:top w:val="none" w:sz="0" w:space="0" w:color="auto"/>
                                                        <w:left w:val="none" w:sz="0" w:space="0" w:color="auto"/>
                                                        <w:bottom w:val="none" w:sz="0" w:space="0" w:color="auto"/>
                                                        <w:right w:val="none" w:sz="0" w:space="0" w:color="auto"/>
                                                      </w:divBdr>
                                                    </w:div>
                                                    <w:div w:id="7927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66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54F62-1E1F-4E3E-8942-22FED461E3A0}">
  <ds:schemaRefs>
    <ds:schemaRef ds:uri="http://schemas.openxmlformats.org/officeDocument/2006/bibliography"/>
  </ds:schemaRefs>
</ds:datastoreItem>
</file>

<file path=customXml/itemProps2.xml><?xml version="1.0" encoding="utf-8"?>
<ds:datastoreItem xmlns:ds="http://schemas.openxmlformats.org/officeDocument/2006/customXml" ds:itemID="{E5BF7727-CEF1-40C7-9AD6-001300F316CE}">
  <ds:schemaRefs>
    <ds:schemaRef ds:uri="http://schemas.openxmlformats.org/officeDocument/2006/bibliography"/>
  </ds:schemaRefs>
</ds:datastoreItem>
</file>

<file path=customXml/itemProps3.xml><?xml version="1.0" encoding="utf-8"?>
<ds:datastoreItem xmlns:ds="http://schemas.openxmlformats.org/officeDocument/2006/customXml" ds:itemID="{BF68D418-5D6F-4E6D-BD04-86134F7E1D86}">
  <ds:schemaRefs>
    <ds:schemaRef ds:uri="http://schemas.openxmlformats.org/officeDocument/2006/bibliography"/>
  </ds:schemaRefs>
</ds:datastoreItem>
</file>

<file path=customXml/itemProps4.xml><?xml version="1.0" encoding="utf-8"?>
<ds:datastoreItem xmlns:ds="http://schemas.openxmlformats.org/officeDocument/2006/customXml" ds:itemID="{87AC3356-F7A9-4A39-876D-21EC0324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7163</Words>
  <Characters>40831</Characters>
  <Application>Microsoft Office Word</Application>
  <DocSecurity>0</DocSecurity>
  <Lines>340</Lines>
  <Paragraphs>95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47899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杉本　充</dc:creator>
  <cp:lastModifiedBy>LS Ma</cp:lastModifiedBy>
  <cp:revision>2</cp:revision>
  <dcterms:created xsi:type="dcterms:W3CDTF">2015-05-20T16:34:00Z</dcterms:created>
  <dcterms:modified xsi:type="dcterms:W3CDTF">2015-05-20T16:34:00Z</dcterms:modified>
</cp:coreProperties>
</file>