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3289F" w14:textId="77777777" w:rsidR="00CE5BE8" w:rsidRPr="001D617F" w:rsidRDefault="00CE5BE8" w:rsidP="00BF0B4C">
      <w:pPr>
        <w:wordWrap/>
        <w:spacing w:after="0" w:line="360" w:lineRule="auto"/>
        <w:rPr>
          <w:rFonts w:ascii="Book Antiqua" w:hAnsi="Book Antiqua" w:cs="Arial"/>
          <w:b/>
          <w:color w:val="000000" w:themeColor="text1"/>
          <w:sz w:val="21"/>
          <w:szCs w:val="24"/>
          <w:shd w:val="clear" w:color="auto" w:fill="FFFFFF"/>
        </w:rPr>
      </w:pPr>
      <w:r w:rsidRPr="001D617F">
        <w:rPr>
          <w:rFonts w:ascii="Book Antiqua" w:hAnsi="Book Antiqua" w:cs="Arial"/>
          <w:b/>
          <w:color w:val="000000" w:themeColor="text1"/>
          <w:sz w:val="21"/>
          <w:szCs w:val="24"/>
          <w:shd w:val="clear" w:color="auto" w:fill="FFFFFF"/>
        </w:rPr>
        <w:t>Name of journal: World Journal of Gastroenterology</w:t>
      </w:r>
    </w:p>
    <w:p w14:paraId="366A1A8D" w14:textId="77777777" w:rsidR="00CE5BE8" w:rsidRPr="001D617F" w:rsidRDefault="00CE5BE8" w:rsidP="00BF0B4C">
      <w:pPr>
        <w:wordWrap/>
        <w:spacing w:after="0" w:line="360" w:lineRule="auto"/>
        <w:rPr>
          <w:rFonts w:ascii="Book Antiqua" w:eastAsia="SimSun" w:hAnsi="Book Antiqua" w:cs="Arial"/>
          <w:b/>
          <w:color w:val="000000" w:themeColor="text1"/>
          <w:sz w:val="21"/>
          <w:szCs w:val="24"/>
          <w:shd w:val="clear" w:color="auto" w:fill="FFFFFF"/>
          <w:lang w:eastAsia="zh-CN"/>
        </w:rPr>
      </w:pPr>
      <w:r w:rsidRPr="001D617F">
        <w:rPr>
          <w:rFonts w:ascii="Book Antiqua" w:hAnsi="Book Antiqua" w:cs="Arial"/>
          <w:b/>
          <w:color w:val="000000" w:themeColor="text1"/>
          <w:sz w:val="21"/>
          <w:szCs w:val="24"/>
          <w:shd w:val="clear" w:color="auto" w:fill="FFFFFF"/>
        </w:rPr>
        <w:t xml:space="preserve">ESPS Manuscript NO: </w:t>
      </w:r>
      <w:r w:rsidRPr="001D617F">
        <w:rPr>
          <w:rFonts w:ascii="Book Antiqua" w:eastAsia="SimSun" w:hAnsi="Book Antiqua" w:cs="Arial"/>
          <w:b/>
          <w:color w:val="000000" w:themeColor="text1"/>
          <w:sz w:val="21"/>
          <w:szCs w:val="24"/>
          <w:shd w:val="clear" w:color="auto" w:fill="FFFFFF"/>
          <w:lang w:eastAsia="zh-CN"/>
        </w:rPr>
        <w:t>16505</w:t>
      </w:r>
    </w:p>
    <w:p w14:paraId="1F89754E" w14:textId="77777777" w:rsidR="00CE5BE8" w:rsidRPr="001D617F" w:rsidRDefault="00CE5BE8" w:rsidP="00BF0B4C">
      <w:pPr>
        <w:wordWrap/>
        <w:spacing w:after="0" w:line="360" w:lineRule="auto"/>
        <w:rPr>
          <w:rFonts w:ascii="Book Antiqua" w:eastAsia="SimSun" w:hAnsi="Book Antiqua" w:cs="Arial"/>
          <w:b/>
          <w:color w:val="000000" w:themeColor="text1"/>
          <w:sz w:val="21"/>
          <w:szCs w:val="24"/>
          <w:shd w:val="clear" w:color="auto" w:fill="FFFFFF"/>
          <w:lang w:eastAsia="zh-CN"/>
        </w:rPr>
      </w:pPr>
      <w:r w:rsidRPr="001D617F">
        <w:rPr>
          <w:rFonts w:ascii="Book Antiqua" w:hAnsi="Book Antiqua" w:cs="Arial"/>
          <w:b/>
          <w:color w:val="000000" w:themeColor="text1"/>
          <w:sz w:val="21"/>
          <w:szCs w:val="24"/>
          <w:shd w:val="clear" w:color="auto" w:fill="FFFFFF"/>
        </w:rPr>
        <w:t>Columns: ORIGINAL ARTICLE</w:t>
      </w:r>
    </w:p>
    <w:p w14:paraId="77660241" w14:textId="77777777" w:rsidR="00CE5BE8" w:rsidRPr="001D617F" w:rsidRDefault="00CE5BE8" w:rsidP="00BF0B4C">
      <w:pPr>
        <w:wordWrap/>
        <w:spacing w:after="0" w:line="360" w:lineRule="auto"/>
        <w:rPr>
          <w:rFonts w:ascii="Book Antiqua" w:eastAsia="YouYuan" w:hAnsi="Book Antiqua"/>
          <w:b/>
          <w:i/>
          <w:color w:val="000000" w:themeColor="text1"/>
          <w:sz w:val="21"/>
          <w:szCs w:val="24"/>
          <w:lang w:eastAsia="zh-CN"/>
        </w:rPr>
      </w:pPr>
      <w:r w:rsidRPr="001D617F">
        <w:rPr>
          <w:rFonts w:ascii="Book Antiqua" w:eastAsia="YouYuan" w:hAnsi="Book Antiqua"/>
          <w:b/>
          <w:i/>
          <w:color w:val="000000" w:themeColor="text1"/>
          <w:sz w:val="21"/>
          <w:szCs w:val="24"/>
        </w:rPr>
        <w:t>Retrospective Study</w:t>
      </w:r>
    </w:p>
    <w:p w14:paraId="1F717E69" w14:textId="5D6A3601" w:rsidR="00AB2D61" w:rsidRPr="001D617F" w:rsidRDefault="0083739C" w:rsidP="00BF0B4C">
      <w:pPr>
        <w:wordWrap/>
        <w:spacing w:after="0" w:line="360" w:lineRule="auto"/>
        <w:rPr>
          <w:rFonts w:ascii="Book Antiqua" w:hAnsi="Book Antiqua" w:cs="Arial"/>
          <w:b/>
          <w:color w:val="000000" w:themeColor="text1"/>
          <w:sz w:val="24"/>
          <w:szCs w:val="24"/>
        </w:rPr>
      </w:pPr>
      <w:r w:rsidRPr="001D617F">
        <w:rPr>
          <w:rFonts w:ascii="Book Antiqua" w:eastAsia="SimSun" w:hAnsi="Book Antiqua" w:cs="Arial"/>
          <w:b/>
          <w:caps/>
          <w:color w:val="000000" w:themeColor="text1"/>
          <w:sz w:val="24"/>
          <w:szCs w:val="24"/>
          <w:lang w:eastAsia="zh-CN"/>
        </w:rPr>
        <w:t>s</w:t>
      </w:r>
      <w:r w:rsidR="00695A3F" w:rsidRPr="001D617F">
        <w:rPr>
          <w:rFonts w:ascii="Book Antiqua" w:hAnsi="Book Antiqua" w:cs="Arial"/>
          <w:b/>
          <w:color w:val="000000" w:themeColor="text1"/>
          <w:sz w:val="24"/>
          <w:szCs w:val="24"/>
        </w:rPr>
        <w:t>imple colonoscopy reporting system</w:t>
      </w:r>
      <w:r w:rsidR="00AB2D61" w:rsidRPr="001D617F">
        <w:rPr>
          <w:rFonts w:ascii="Book Antiqua" w:hAnsi="Book Antiqua" w:cs="Arial"/>
          <w:b/>
          <w:color w:val="000000" w:themeColor="text1"/>
          <w:sz w:val="24"/>
          <w:szCs w:val="24"/>
        </w:rPr>
        <w:t xml:space="preserve"> check</w:t>
      </w:r>
      <w:r w:rsidR="00695A3F" w:rsidRPr="001D617F">
        <w:rPr>
          <w:rFonts w:ascii="Book Antiqua" w:hAnsi="Book Antiqua" w:cs="Arial"/>
          <w:b/>
          <w:color w:val="000000" w:themeColor="text1"/>
          <w:sz w:val="24"/>
          <w:szCs w:val="24"/>
        </w:rPr>
        <w:t>ing</w:t>
      </w:r>
      <w:r w:rsidR="00AB2D61" w:rsidRPr="001D617F">
        <w:rPr>
          <w:rFonts w:ascii="Book Antiqua" w:hAnsi="Book Antiqua" w:cs="Arial"/>
          <w:b/>
          <w:color w:val="000000" w:themeColor="text1"/>
          <w:sz w:val="24"/>
          <w:szCs w:val="24"/>
        </w:rPr>
        <w:t xml:space="preserve"> the detection rate of colon polyps</w:t>
      </w:r>
    </w:p>
    <w:p w14:paraId="14453D37" w14:textId="77777777" w:rsidR="00EF1C66" w:rsidRPr="001D617F" w:rsidRDefault="00EF1C66" w:rsidP="00BF0B4C">
      <w:pPr>
        <w:wordWrap/>
        <w:spacing w:after="0" w:line="360" w:lineRule="auto"/>
        <w:rPr>
          <w:rFonts w:ascii="Book Antiqua" w:eastAsia="SimSun" w:hAnsi="Book Antiqua" w:cs="Tahoma"/>
          <w:b/>
          <w:color w:val="000000" w:themeColor="text1"/>
          <w:kern w:val="0"/>
          <w:sz w:val="24"/>
          <w:szCs w:val="24"/>
          <w:lang w:eastAsia="zh-CN"/>
        </w:rPr>
      </w:pPr>
    </w:p>
    <w:p w14:paraId="36C4D66B" w14:textId="761ADE29" w:rsidR="0004522B" w:rsidRPr="001D617F" w:rsidRDefault="00B37D40" w:rsidP="00BF0B4C">
      <w:pPr>
        <w:wordWrap/>
        <w:spacing w:after="0" w:line="360" w:lineRule="auto"/>
        <w:rPr>
          <w:rFonts w:ascii="Book Antiqua" w:hAnsi="Book Antiqua" w:cs="Tahoma"/>
          <w:color w:val="000000" w:themeColor="text1"/>
          <w:kern w:val="0"/>
          <w:sz w:val="24"/>
          <w:szCs w:val="24"/>
        </w:rPr>
      </w:pPr>
      <w:r w:rsidRPr="001D617F">
        <w:rPr>
          <w:rFonts w:ascii="Book Antiqua" w:eastAsia="Batang" w:hAnsi="Book Antiqua" w:cs="Arial"/>
          <w:color w:val="000000" w:themeColor="text1"/>
          <w:sz w:val="24"/>
          <w:szCs w:val="24"/>
        </w:rPr>
        <w:t>Kim</w:t>
      </w:r>
      <w:r w:rsidRPr="001D617F">
        <w:rPr>
          <w:rFonts w:ascii="Book Antiqua" w:hAnsi="Book Antiqua" w:cs="Tahoma"/>
          <w:caps/>
          <w:color w:val="000000" w:themeColor="text1"/>
          <w:kern w:val="0"/>
          <w:sz w:val="24"/>
          <w:szCs w:val="24"/>
        </w:rPr>
        <w:t xml:space="preserve"> </w:t>
      </w:r>
      <w:r w:rsidRPr="001D617F">
        <w:rPr>
          <w:rFonts w:ascii="Book Antiqua" w:eastAsia="SimSun" w:hAnsi="Book Antiqua" w:cs="Tahoma" w:hint="eastAsia"/>
          <w:caps/>
          <w:color w:val="000000" w:themeColor="text1"/>
          <w:kern w:val="0"/>
          <w:sz w:val="24"/>
          <w:szCs w:val="24"/>
          <w:lang w:eastAsia="zh-CN"/>
        </w:rPr>
        <w:t xml:space="preserve">JH </w:t>
      </w:r>
      <w:r w:rsidRPr="001D617F">
        <w:rPr>
          <w:rFonts w:ascii="Book Antiqua" w:eastAsia="SimSun" w:hAnsi="Book Antiqua" w:cs="Tahoma"/>
          <w:i/>
          <w:color w:val="000000" w:themeColor="text1"/>
          <w:kern w:val="0"/>
          <w:sz w:val="24"/>
          <w:szCs w:val="24"/>
          <w:lang w:eastAsia="zh-CN"/>
        </w:rPr>
        <w:t>et al</w:t>
      </w:r>
      <w:r w:rsidRPr="001D617F">
        <w:rPr>
          <w:rFonts w:ascii="Book Antiqua" w:eastAsia="SimSun" w:hAnsi="Book Antiqua" w:cs="Tahoma" w:hint="eastAsia"/>
          <w:caps/>
          <w:color w:val="000000" w:themeColor="text1"/>
          <w:kern w:val="0"/>
          <w:sz w:val="24"/>
          <w:szCs w:val="24"/>
          <w:lang w:eastAsia="zh-CN"/>
        </w:rPr>
        <w:t xml:space="preserve">. </w:t>
      </w:r>
      <w:r w:rsidR="0004522B" w:rsidRPr="001D617F">
        <w:rPr>
          <w:rFonts w:ascii="Book Antiqua" w:hAnsi="Book Antiqua" w:cs="Tahoma"/>
          <w:caps/>
          <w:color w:val="000000" w:themeColor="text1"/>
          <w:kern w:val="0"/>
          <w:sz w:val="24"/>
          <w:szCs w:val="24"/>
        </w:rPr>
        <w:t>s</w:t>
      </w:r>
      <w:r w:rsidR="0004522B" w:rsidRPr="001D617F">
        <w:rPr>
          <w:rFonts w:ascii="Book Antiqua" w:hAnsi="Book Antiqua" w:cs="Tahoma"/>
          <w:color w:val="000000" w:themeColor="text1"/>
          <w:kern w:val="0"/>
          <w:sz w:val="24"/>
          <w:szCs w:val="24"/>
        </w:rPr>
        <w:t>imple colonoscopy reporting system</w:t>
      </w:r>
    </w:p>
    <w:p w14:paraId="38629000" w14:textId="77777777" w:rsidR="0004522B" w:rsidRPr="001D617F" w:rsidRDefault="0004522B" w:rsidP="00BF0B4C">
      <w:pPr>
        <w:wordWrap/>
        <w:spacing w:after="0" w:line="360" w:lineRule="auto"/>
        <w:rPr>
          <w:rFonts w:ascii="Book Antiqua" w:eastAsia="SimSun" w:hAnsi="Book Antiqua" w:cs="Arial"/>
          <w:b/>
          <w:color w:val="000000" w:themeColor="text1"/>
          <w:sz w:val="24"/>
          <w:szCs w:val="24"/>
          <w:lang w:eastAsia="zh-CN"/>
        </w:rPr>
      </w:pPr>
    </w:p>
    <w:p w14:paraId="383B34A1" w14:textId="2B4A065F" w:rsidR="00AB2D61" w:rsidRPr="001D617F" w:rsidRDefault="00AB2D61" w:rsidP="00BF0B4C">
      <w:pPr>
        <w:wordWrap/>
        <w:spacing w:after="0" w:line="360" w:lineRule="auto"/>
        <w:rPr>
          <w:rFonts w:ascii="Book Antiqua" w:eastAsia="SimSun" w:hAnsi="Book Antiqua" w:cs="Arial"/>
          <w:color w:val="000000" w:themeColor="text1"/>
          <w:sz w:val="24"/>
          <w:szCs w:val="24"/>
          <w:lang w:eastAsia="zh-CN"/>
        </w:rPr>
      </w:pPr>
      <w:r w:rsidRPr="001D617F">
        <w:rPr>
          <w:rFonts w:ascii="Book Antiqua" w:eastAsia="Batang" w:hAnsi="Book Antiqua" w:cs="Arial"/>
          <w:color w:val="000000" w:themeColor="text1"/>
          <w:sz w:val="24"/>
          <w:szCs w:val="24"/>
        </w:rPr>
        <w:t>Jae Hyun Kim, Youn Jung Choi, Hye Jung Kwon, Seun Ja Park, Moo In Park, Won Moon, Sung Eun Kim</w:t>
      </w:r>
    </w:p>
    <w:p w14:paraId="51E32B06" w14:textId="77777777" w:rsidR="00CB0C34" w:rsidRPr="001D617F" w:rsidRDefault="00CB0C34" w:rsidP="00BF0B4C">
      <w:pPr>
        <w:wordWrap/>
        <w:spacing w:after="0" w:line="360" w:lineRule="auto"/>
        <w:rPr>
          <w:rFonts w:ascii="Book Antiqua" w:eastAsia="SimSun" w:hAnsi="Book Antiqua" w:cs="Arial"/>
          <w:color w:val="000000" w:themeColor="text1"/>
          <w:sz w:val="24"/>
          <w:szCs w:val="24"/>
          <w:lang w:eastAsia="zh-CN"/>
        </w:rPr>
      </w:pPr>
    </w:p>
    <w:p w14:paraId="525EDC27" w14:textId="12F66E15" w:rsidR="00AB2D61" w:rsidRPr="001D617F" w:rsidRDefault="00CB0C34" w:rsidP="00BF0B4C">
      <w:pPr>
        <w:wordWrap/>
        <w:spacing w:after="0" w:line="360" w:lineRule="auto"/>
        <w:rPr>
          <w:rFonts w:ascii="Book Antiqua" w:eastAsia="Batang" w:hAnsi="Book Antiqua" w:cs="Arial"/>
          <w:color w:val="000000" w:themeColor="text1"/>
          <w:sz w:val="24"/>
          <w:szCs w:val="24"/>
        </w:rPr>
      </w:pPr>
      <w:r w:rsidRPr="001D617F">
        <w:rPr>
          <w:rFonts w:ascii="Book Antiqua" w:eastAsia="Batang" w:hAnsi="Book Antiqua" w:cs="Arial"/>
          <w:b/>
          <w:color w:val="000000" w:themeColor="text1"/>
          <w:sz w:val="24"/>
          <w:szCs w:val="24"/>
        </w:rPr>
        <w:t>Jae Hyun Kim, Youn Jung Choi, Hye Jung Kwon, Seun Ja Park, Moo In Park, Won Moon, Sung Eun Kim</w:t>
      </w:r>
      <w:r w:rsidRPr="001D617F">
        <w:rPr>
          <w:rFonts w:ascii="Book Antiqua" w:eastAsia="SimSun" w:hAnsi="Book Antiqua" w:cs="Arial" w:hint="eastAsia"/>
          <w:b/>
          <w:color w:val="000000" w:themeColor="text1"/>
          <w:sz w:val="24"/>
          <w:szCs w:val="24"/>
          <w:lang w:eastAsia="zh-CN"/>
        </w:rPr>
        <w:t>,</w:t>
      </w:r>
      <w:r w:rsidRPr="001D617F">
        <w:rPr>
          <w:rFonts w:ascii="Book Antiqua" w:eastAsia="Batang" w:hAnsi="Book Antiqua" w:cs="Arial"/>
          <w:color w:val="000000" w:themeColor="text1"/>
          <w:sz w:val="24"/>
          <w:szCs w:val="24"/>
        </w:rPr>
        <w:t xml:space="preserve"> </w:t>
      </w:r>
      <w:r w:rsidR="00AB2D61" w:rsidRPr="001D617F">
        <w:rPr>
          <w:rFonts w:ascii="Book Antiqua" w:eastAsia="Batang" w:hAnsi="Book Antiqua" w:cs="Arial"/>
          <w:color w:val="000000" w:themeColor="text1"/>
          <w:sz w:val="24"/>
          <w:szCs w:val="24"/>
        </w:rPr>
        <w:t>Department of Internal Medicine, Kosin University College of Medicine, Busan</w:t>
      </w:r>
      <w:r w:rsidR="00CE5BE8" w:rsidRPr="001D617F">
        <w:rPr>
          <w:rFonts w:ascii="Book Antiqua" w:eastAsia="SimSun" w:hAnsi="Book Antiqua" w:cs="Arial"/>
          <w:color w:val="000000" w:themeColor="text1"/>
          <w:sz w:val="24"/>
          <w:szCs w:val="24"/>
          <w:lang w:eastAsia="zh-CN"/>
        </w:rPr>
        <w:t xml:space="preserve"> </w:t>
      </w:r>
      <w:r w:rsidR="0004522B" w:rsidRPr="001D617F">
        <w:rPr>
          <w:rFonts w:ascii="Book Antiqua" w:eastAsia="SimSun" w:hAnsi="Book Antiqua" w:cs="Arial"/>
          <w:color w:val="000000" w:themeColor="text1"/>
          <w:sz w:val="24"/>
          <w:szCs w:val="24"/>
          <w:lang w:eastAsia="zh-CN"/>
        </w:rPr>
        <w:t>602-702</w:t>
      </w:r>
      <w:r w:rsidR="00AB2D61" w:rsidRPr="001D617F">
        <w:rPr>
          <w:rFonts w:ascii="Book Antiqua" w:eastAsia="Batang" w:hAnsi="Book Antiqua" w:cs="Arial"/>
          <w:color w:val="000000" w:themeColor="text1"/>
          <w:sz w:val="24"/>
          <w:szCs w:val="24"/>
        </w:rPr>
        <w:t xml:space="preserve">, </w:t>
      </w:r>
      <w:r w:rsidRPr="001D617F">
        <w:rPr>
          <w:rFonts w:ascii="Book Antiqua" w:eastAsia="SimSun" w:hAnsi="Book Antiqua" w:cs="Arial" w:hint="eastAsia"/>
          <w:color w:val="000000" w:themeColor="text1"/>
          <w:sz w:val="24"/>
          <w:szCs w:val="24"/>
          <w:lang w:eastAsia="zh-CN"/>
        </w:rPr>
        <w:t xml:space="preserve">South </w:t>
      </w:r>
      <w:r w:rsidR="00AB2D61" w:rsidRPr="001D617F">
        <w:rPr>
          <w:rFonts w:ascii="Book Antiqua" w:eastAsia="Batang" w:hAnsi="Book Antiqua" w:cs="Arial"/>
          <w:color w:val="000000" w:themeColor="text1"/>
          <w:sz w:val="24"/>
          <w:szCs w:val="24"/>
        </w:rPr>
        <w:t>Korea</w:t>
      </w:r>
    </w:p>
    <w:p w14:paraId="1C30B1F1" w14:textId="77777777" w:rsidR="00AB2D61" w:rsidRPr="001D617F" w:rsidRDefault="00AB2D61" w:rsidP="00BF0B4C">
      <w:pPr>
        <w:wordWrap/>
        <w:spacing w:after="0" w:line="360" w:lineRule="auto"/>
        <w:rPr>
          <w:rFonts w:ascii="Book Antiqua" w:eastAsia="SimSun" w:hAnsi="Book Antiqua" w:cs="Arial"/>
          <w:color w:val="000000" w:themeColor="text1"/>
          <w:sz w:val="24"/>
          <w:szCs w:val="24"/>
          <w:lang w:eastAsia="zh-CN"/>
        </w:rPr>
      </w:pPr>
    </w:p>
    <w:p w14:paraId="13272200" w14:textId="7AEDCDC2" w:rsidR="00CE5BE8" w:rsidRPr="001D617F" w:rsidRDefault="00CE5BE8" w:rsidP="00BF0B4C">
      <w:pPr>
        <w:wordWrap/>
        <w:spacing w:after="0" w:line="360" w:lineRule="auto"/>
        <w:rPr>
          <w:rFonts w:ascii="Book Antiqua" w:eastAsia="SimSun" w:hAnsi="Book Antiqua" w:cs="Arial"/>
          <w:color w:val="000000" w:themeColor="text1"/>
          <w:sz w:val="24"/>
          <w:szCs w:val="24"/>
          <w:lang w:eastAsia="zh-CN"/>
        </w:rPr>
      </w:pPr>
      <w:r w:rsidRPr="001D617F">
        <w:rPr>
          <w:rFonts w:ascii="Book Antiqua" w:eastAsia="Batang" w:hAnsi="Book Antiqua" w:cs="Arial"/>
          <w:b/>
          <w:color w:val="000000" w:themeColor="text1"/>
          <w:sz w:val="24"/>
          <w:szCs w:val="24"/>
        </w:rPr>
        <w:t>Author contributions</w:t>
      </w:r>
      <w:r w:rsidRPr="001D617F">
        <w:rPr>
          <w:rFonts w:ascii="Book Antiqua" w:eastAsia="Batang" w:hAnsi="Book Antiqua" w:cs="Arial"/>
          <w:color w:val="000000" w:themeColor="text1"/>
          <w:sz w:val="24"/>
          <w:szCs w:val="24"/>
        </w:rPr>
        <w:t>: Kim</w:t>
      </w:r>
      <w:r w:rsidR="00D941DA" w:rsidRPr="001D617F">
        <w:rPr>
          <w:rFonts w:ascii="Book Antiqua" w:eastAsia="Batang" w:hAnsi="Book Antiqua" w:cs="Arial"/>
          <w:color w:val="000000" w:themeColor="text1"/>
          <w:sz w:val="24"/>
          <w:szCs w:val="24"/>
        </w:rPr>
        <w:t xml:space="preserve"> JH</w:t>
      </w:r>
      <w:r w:rsidRPr="001D617F">
        <w:rPr>
          <w:rFonts w:ascii="Book Antiqua" w:eastAsia="Batang" w:hAnsi="Book Antiqua" w:cs="Arial"/>
          <w:color w:val="000000" w:themeColor="text1"/>
          <w:sz w:val="24"/>
          <w:szCs w:val="24"/>
        </w:rPr>
        <w:t>, Choi</w:t>
      </w:r>
      <w:r w:rsidR="00D941DA" w:rsidRPr="001D617F">
        <w:rPr>
          <w:rFonts w:ascii="Book Antiqua" w:eastAsia="Batang" w:hAnsi="Book Antiqua" w:cs="Arial"/>
          <w:color w:val="000000" w:themeColor="text1"/>
          <w:sz w:val="24"/>
          <w:szCs w:val="24"/>
        </w:rPr>
        <w:t xml:space="preserve"> YJ</w:t>
      </w:r>
      <w:r w:rsidRPr="001D617F">
        <w:rPr>
          <w:rFonts w:ascii="Book Antiqua" w:eastAsia="Batang" w:hAnsi="Book Antiqua" w:cs="Arial"/>
          <w:color w:val="000000" w:themeColor="text1"/>
          <w:sz w:val="24"/>
          <w:szCs w:val="24"/>
        </w:rPr>
        <w:t>, Kwon</w:t>
      </w:r>
      <w:r w:rsidR="00D941DA" w:rsidRPr="001D617F">
        <w:rPr>
          <w:rFonts w:ascii="Book Antiqua" w:eastAsia="Batang" w:hAnsi="Book Antiqua" w:cs="Arial"/>
          <w:color w:val="000000" w:themeColor="text1"/>
          <w:sz w:val="24"/>
          <w:szCs w:val="24"/>
        </w:rPr>
        <w:t xml:space="preserve"> HJ</w:t>
      </w:r>
      <w:r w:rsidRPr="001D617F">
        <w:rPr>
          <w:rFonts w:ascii="Book Antiqua" w:eastAsia="Batang" w:hAnsi="Book Antiqua" w:cs="Arial"/>
          <w:color w:val="000000" w:themeColor="text1"/>
          <w:sz w:val="24"/>
          <w:szCs w:val="24"/>
        </w:rPr>
        <w:t xml:space="preserve"> and Park </w:t>
      </w:r>
      <w:r w:rsidR="00D941DA" w:rsidRPr="001D617F">
        <w:rPr>
          <w:rFonts w:ascii="Book Antiqua" w:eastAsia="Batang" w:hAnsi="Book Antiqua" w:cs="Arial"/>
          <w:color w:val="000000" w:themeColor="text1"/>
          <w:sz w:val="24"/>
          <w:szCs w:val="24"/>
        </w:rPr>
        <w:t xml:space="preserve">SJ </w:t>
      </w:r>
      <w:r w:rsidRPr="001D617F">
        <w:rPr>
          <w:rFonts w:ascii="Book Antiqua" w:eastAsia="Batang" w:hAnsi="Book Antiqua" w:cs="Arial"/>
          <w:color w:val="000000" w:themeColor="text1"/>
          <w:sz w:val="24"/>
          <w:szCs w:val="24"/>
        </w:rPr>
        <w:t xml:space="preserve">designed study; Kim </w:t>
      </w:r>
      <w:r w:rsidR="00D941DA" w:rsidRPr="001D617F">
        <w:rPr>
          <w:rFonts w:ascii="Book Antiqua" w:eastAsia="Batang" w:hAnsi="Book Antiqua" w:cs="Arial"/>
          <w:color w:val="000000" w:themeColor="text1"/>
          <w:sz w:val="24"/>
          <w:szCs w:val="24"/>
        </w:rPr>
        <w:t xml:space="preserve">JH </w:t>
      </w:r>
      <w:r w:rsidRPr="001D617F">
        <w:rPr>
          <w:rFonts w:ascii="Book Antiqua" w:eastAsia="Batang" w:hAnsi="Book Antiqua" w:cs="Arial"/>
          <w:color w:val="000000" w:themeColor="text1"/>
          <w:sz w:val="24"/>
          <w:szCs w:val="24"/>
        </w:rPr>
        <w:t>wrote the paper; Park</w:t>
      </w:r>
      <w:r w:rsidR="00D941DA" w:rsidRPr="001D617F">
        <w:rPr>
          <w:rFonts w:ascii="Book Antiqua" w:eastAsia="Batang" w:hAnsi="Book Antiqua" w:cs="Arial"/>
          <w:color w:val="000000" w:themeColor="text1"/>
          <w:sz w:val="24"/>
          <w:szCs w:val="24"/>
        </w:rPr>
        <w:t xml:space="preserve"> MI</w:t>
      </w:r>
      <w:r w:rsidRPr="001D617F">
        <w:rPr>
          <w:rFonts w:ascii="Book Antiqua" w:eastAsia="Batang" w:hAnsi="Book Antiqua" w:cs="Arial"/>
          <w:color w:val="000000" w:themeColor="text1"/>
          <w:sz w:val="24"/>
          <w:szCs w:val="24"/>
        </w:rPr>
        <w:t>, Moon</w:t>
      </w:r>
      <w:r w:rsidR="00D941DA" w:rsidRPr="001D617F">
        <w:rPr>
          <w:rFonts w:ascii="Book Antiqua" w:eastAsia="Batang" w:hAnsi="Book Antiqua" w:cs="Arial"/>
          <w:color w:val="000000" w:themeColor="text1"/>
          <w:sz w:val="24"/>
          <w:szCs w:val="24"/>
        </w:rPr>
        <w:t xml:space="preserve"> W</w:t>
      </w:r>
      <w:r w:rsidRPr="001D617F">
        <w:rPr>
          <w:rFonts w:ascii="Book Antiqua" w:eastAsia="Batang" w:hAnsi="Book Antiqua" w:cs="Arial"/>
          <w:color w:val="000000" w:themeColor="text1"/>
          <w:sz w:val="24"/>
          <w:szCs w:val="24"/>
        </w:rPr>
        <w:t xml:space="preserve"> and Kim </w:t>
      </w:r>
      <w:r w:rsidR="00D941DA" w:rsidRPr="001D617F">
        <w:rPr>
          <w:rFonts w:ascii="Book Antiqua" w:eastAsia="Batang" w:hAnsi="Book Antiqua" w:cs="Arial"/>
          <w:color w:val="000000" w:themeColor="text1"/>
          <w:sz w:val="24"/>
          <w:szCs w:val="24"/>
        </w:rPr>
        <w:t xml:space="preserve">SE </w:t>
      </w:r>
      <w:r w:rsidRPr="001D617F">
        <w:rPr>
          <w:rFonts w:ascii="Book Antiqua" w:eastAsia="Batang" w:hAnsi="Book Antiqua" w:cs="Arial"/>
          <w:color w:val="000000" w:themeColor="text1"/>
          <w:sz w:val="24"/>
          <w:szCs w:val="24"/>
        </w:rPr>
        <w:t xml:space="preserve">critically reviewed the manuscript for important intellectual content; </w:t>
      </w:r>
      <w:r w:rsidR="00D941DA" w:rsidRPr="001D617F">
        <w:rPr>
          <w:rFonts w:ascii="Book Antiqua" w:eastAsia="SimSun" w:hAnsi="Book Antiqua" w:cs="Arial" w:hint="eastAsia"/>
          <w:color w:val="000000" w:themeColor="text1"/>
          <w:sz w:val="24"/>
          <w:szCs w:val="24"/>
          <w:lang w:eastAsia="zh-CN"/>
        </w:rPr>
        <w:t xml:space="preserve">and </w:t>
      </w:r>
      <w:r w:rsidRPr="001D617F">
        <w:rPr>
          <w:rFonts w:ascii="Book Antiqua" w:eastAsia="Batang" w:hAnsi="Book Antiqua" w:cs="Arial"/>
          <w:color w:val="000000" w:themeColor="text1"/>
          <w:sz w:val="24"/>
          <w:szCs w:val="24"/>
        </w:rPr>
        <w:t>Park</w:t>
      </w:r>
      <w:r w:rsidR="00D941DA" w:rsidRPr="001D617F">
        <w:rPr>
          <w:rFonts w:ascii="Book Antiqua" w:eastAsia="Batang" w:hAnsi="Book Antiqua" w:cs="Arial"/>
          <w:color w:val="000000" w:themeColor="text1"/>
          <w:sz w:val="24"/>
          <w:szCs w:val="24"/>
        </w:rPr>
        <w:t xml:space="preserve"> SJ</w:t>
      </w:r>
      <w:r w:rsidRPr="001D617F">
        <w:rPr>
          <w:rFonts w:ascii="Book Antiqua" w:eastAsia="Batang" w:hAnsi="Book Antiqua" w:cs="Arial"/>
          <w:color w:val="000000" w:themeColor="text1"/>
          <w:sz w:val="24"/>
          <w:szCs w:val="24"/>
        </w:rPr>
        <w:t xml:space="preserve"> approved the manuscript.</w:t>
      </w:r>
    </w:p>
    <w:p w14:paraId="5F501D5C" w14:textId="77777777" w:rsidR="00CE5BE8" w:rsidRPr="001D617F" w:rsidRDefault="00CE5BE8" w:rsidP="00BF0B4C">
      <w:pPr>
        <w:wordWrap/>
        <w:spacing w:after="0" w:line="360" w:lineRule="auto"/>
        <w:rPr>
          <w:rFonts w:ascii="Book Antiqua" w:eastAsia="SimSun" w:hAnsi="Book Antiqua" w:cs="Arial"/>
          <w:color w:val="000000" w:themeColor="text1"/>
          <w:sz w:val="24"/>
          <w:szCs w:val="24"/>
          <w:lang w:eastAsia="zh-CN"/>
        </w:rPr>
      </w:pPr>
    </w:p>
    <w:p w14:paraId="1F833794" w14:textId="54E37FFD" w:rsidR="00CE5BE8" w:rsidRPr="001D617F" w:rsidRDefault="00CE5BE8" w:rsidP="00BF0B4C">
      <w:pPr>
        <w:wordWrap/>
        <w:adjustRightInd w:val="0"/>
        <w:spacing w:after="0" w:line="360" w:lineRule="auto"/>
        <w:rPr>
          <w:rFonts w:ascii="Book Antiqua" w:hAnsi="Book Antiqua"/>
          <w:b/>
          <w:bCs/>
          <w:iCs/>
          <w:color w:val="000000" w:themeColor="text1"/>
          <w:kern w:val="0"/>
          <w:sz w:val="24"/>
          <w:szCs w:val="24"/>
        </w:rPr>
      </w:pPr>
      <w:r w:rsidRPr="001D617F">
        <w:rPr>
          <w:rFonts w:ascii="Book Antiqua" w:hAnsi="Book Antiqua"/>
          <w:b/>
          <w:bCs/>
          <w:iCs/>
          <w:color w:val="000000" w:themeColor="text1"/>
          <w:kern w:val="0"/>
          <w:sz w:val="24"/>
          <w:szCs w:val="24"/>
        </w:rPr>
        <w:t>Ethics approval:</w:t>
      </w:r>
      <w:r w:rsidR="006375F1" w:rsidRPr="001D617F">
        <w:rPr>
          <w:rFonts w:ascii="Book Antiqua" w:hAnsi="Book Antiqua"/>
          <w:b/>
          <w:bCs/>
          <w:iCs/>
          <w:color w:val="000000" w:themeColor="text1"/>
          <w:kern w:val="0"/>
          <w:sz w:val="24"/>
          <w:szCs w:val="24"/>
        </w:rPr>
        <w:t xml:space="preserve"> </w:t>
      </w:r>
      <w:r w:rsidR="006375F1" w:rsidRPr="001D617F">
        <w:rPr>
          <w:rFonts w:ascii="Book Antiqua" w:hAnsi="Book Antiqua"/>
          <w:bCs/>
          <w:iCs/>
          <w:color w:val="000000" w:themeColor="text1"/>
          <w:kern w:val="0"/>
          <w:sz w:val="24"/>
          <w:szCs w:val="24"/>
        </w:rPr>
        <w:t>This study d</w:t>
      </w:r>
      <w:r w:rsidR="00951749" w:rsidRPr="001D617F">
        <w:rPr>
          <w:rFonts w:ascii="Book Antiqua" w:hAnsi="Book Antiqua"/>
          <w:bCs/>
          <w:iCs/>
          <w:color w:val="000000" w:themeColor="text1"/>
          <w:kern w:val="0"/>
          <w:sz w:val="24"/>
          <w:szCs w:val="24"/>
        </w:rPr>
        <w:t>oes</w:t>
      </w:r>
      <w:r w:rsidR="006375F1" w:rsidRPr="001D617F">
        <w:rPr>
          <w:rFonts w:ascii="Book Antiqua" w:hAnsi="Book Antiqua"/>
          <w:bCs/>
          <w:iCs/>
          <w:color w:val="000000" w:themeColor="text1"/>
          <w:kern w:val="0"/>
          <w:sz w:val="24"/>
          <w:szCs w:val="24"/>
        </w:rPr>
        <w:t xml:space="preserve"> not </w:t>
      </w:r>
      <w:r w:rsidR="00951749" w:rsidRPr="001D617F">
        <w:rPr>
          <w:rFonts w:ascii="Book Antiqua" w:hAnsi="Book Antiqua"/>
          <w:bCs/>
          <w:iCs/>
          <w:color w:val="000000" w:themeColor="text1"/>
          <w:kern w:val="0"/>
          <w:sz w:val="24"/>
          <w:szCs w:val="24"/>
        </w:rPr>
        <w:t>include</w:t>
      </w:r>
      <w:r w:rsidR="006375F1" w:rsidRPr="001D617F">
        <w:rPr>
          <w:rFonts w:ascii="Book Antiqua" w:hAnsi="Book Antiqua"/>
          <w:bCs/>
          <w:iCs/>
          <w:color w:val="000000" w:themeColor="text1"/>
          <w:kern w:val="0"/>
          <w:sz w:val="24"/>
          <w:szCs w:val="24"/>
        </w:rPr>
        <w:t xml:space="preserve"> the Ethics approval.</w:t>
      </w:r>
    </w:p>
    <w:p w14:paraId="07F7E47D" w14:textId="77777777" w:rsidR="00CE5BE8" w:rsidRPr="001D617F" w:rsidRDefault="00CE5BE8" w:rsidP="00BF0B4C">
      <w:pPr>
        <w:wordWrap/>
        <w:adjustRightInd w:val="0"/>
        <w:spacing w:after="0" w:line="360" w:lineRule="auto"/>
        <w:rPr>
          <w:rFonts w:ascii="Book Antiqua" w:hAnsi="Book Antiqua"/>
          <w:b/>
          <w:bCs/>
          <w:iCs/>
          <w:color w:val="000000" w:themeColor="text1"/>
          <w:sz w:val="24"/>
          <w:szCs w:val="24"/>
        </w:rPr>
      </w:pPr>
    </w:p>
    <w:p w14:paraId="4C0539F8" w14:textId="47B001AB" w:rsidR="00CE5BE8" w:rsidRPr="001D617F" w:rsidRDefault="00CE5BE8" w:rsidP="00BF0B4C">
      <w:pPr>
        <w:wordWrap/>
        <w:adjustRightInd w:val="0"/>
        <w:spacing w:after="0" w:line="360" w:lineRule="auto"/>
        <w:rPr>
          <w:rFonts w:ascii="Book Antiqua" w:hAnsi="Book Antiqua"/>
          <w:b/>
          <w:bCs/>
          <w:iCs/>
          <w:color w:val="000000" w:themeColor="text1"/>
          <w:kern w:val="0"/>
          <w:sz w:val="24"/>
          <w:szCs w:val="24"/>
        </w:rPr>
      </w:pPr>
      <w:r w:rsidRPr="001D617F">
        <w:rPr>
          <w:rFonts w:ascii="Book Antiqua" w:hAnsi="Book Antiqua"/>
          <w:b/>
          <w:bCs/>
          <w:iCs/>
          <w:color w:val="000000" w:themeColor="text1"/>
          <w:kern w:val="0"/>
          <w:sz w:val="24"/>
          <w:szCs w:val="24"/>
        </w:rPr>
        <w:t>Informed consent</w:t>
      </w:r>
      <w:r w:rsidRPr="001D617F">
        <w:rPr>
          <w:rFonts w:ascii="Book Antiqua" w:hAnsi="Book Antiqua"/>
          <w:b/>
          <w:bCs/>
          <w:iCs/>
          <w:color w:val="000000" w:themeColor="text1"/>
          <w:sz w:val="24"/>
          <w:szCs w:val="24"/>
        </w:rPr>
        <w:t>:</w:t>
      </w:r>
      <w:r w:rsidRPr="001D617F">
        <w:rPr>
          <w:rFonts w:ascii="Book Antiqua" w:hAnsi="Book Antiqua"/>
          <w:b/>
          <w:bCs/>
          <w:iCs/>
          <w:color w:val="000000" w:themeColor="text1"/>
          <w:kern w:val="0"/>
          <w:sz w:val="24"/>
          <w:szCs w:val="24"/>
        </w:rPr>
        <w:t xml:space="preserve"> </w:t>
      </w:r>
      <w:r w:rsidR="006375F1" w:rsidRPr="001D617F">
        <w:rPr>
          <w:rFonts w:ascii="Book Antiqua" w:hAnsi="Book Antiqua"/>
          <w:bCs/>
          <w:iCs/>
          <w:color w:val="000000" w:themeColor="text1"/>
          <w:kern w:val="0"/>
          <w:sz w:val="24"/>
          <w:szCs w:val="24"/>
        </w:rPr>
        <w:t xml:space="preserve">This study </w:t>
      </w:r>
      <w:r w:rsidR="00951749" w:rsidRPr="001D617F">
        <w:rPr>
          <w:rFonts w:ascii="Book Antiqua" w:hAnsi="Book Antiqua"/>
          <w:bCs/>
          <w:iCs/>
          <w:color w:val="000000" w:themeColor="text1"/>
          <w:kern w:val="0"/>
          <w:sz w:val="24"/>
          <w:szCs w:val="24"/>
        </w:rPr>
        <w:t>does</w:t>
      </w:r>
      <w:r w:rsidR="006375F1" w:rsidRPr="001D617F">
        <w:rPr>
          <w:rFonts w:ascii="Book Antiqua" w:hAnsi="Book Antiqua"/>
          <w:bCs/>
          <w:iCs/>
          <w:color w:val="000000" w:themeColor="text1"/>
          <w:kern w:val="0"/>
          <w:sz w:val="24"/>
          <w:szCs w:val="24"/>
        </w:rPr>
        <w:t xml:space="preserve"> not </w:t>
      </w:r>
      <w:r w:rsidR="00951749" w:rsidRPr="001D617F">
        <w:rPr>
          <w:rFonts w:ascii="Book Antiqua" w:hAnsi="Book Antiqua"/>
          <w:bCs/>
          <w:iCs/>
          <w:color w:val="000000" w:themeColor="text1"/>
          <w:kern w:val="0"/>
          <w:sz w:val="24"/>
          <w:szCs w:val="24"/>
        </w:rPr>
        <w:t>include</w:t>
      </w:r>
      <w:r w:rsidR="006375F1" w:rsidRPr="001D617F">
        <w:rPr>
          <w:rFonts w:ascii="Book Antiqua" w:hAnsi="Book Antiqua"/>
          <w:bCs/>
          <w:iCs/>
          <w:color w:val="000000" w:themeColor="text1"/>
          <w:kern w:val="0"/>
          <w:sz w:val="24"/>
          <w:szCs w:val="24"/>
        </w:rPr>
        <w:t xml:space="preserve"> the informed consent.</w:t>
      </w:r>
    </w:p>
    <w:p w14:paraId="7F8DBF86" w14:textId="77777777" w:rsidR="00CE5BE8" w:rsidRPr="001D617F" w:rsidRDefault="00CE5BE8" w:rsidP="00BF0B4C">
      <w:pPr>
        <w:wordWrap/>
        <w:adjustRightInd w:val="0"/>
        <w:spacing w:after="0" w:line="360" w:lineRule="auto"/>
        <w:rPr>
          <w:rFonts w:ascii="Book Antiqua" w:hAnsi="Book Antiqua" w:cs="TimesNewRomanPS-BoldItalicMT"/>
          <w:b/>
          <w:bCs/>
          <w:iCs/>
          <w:color w:val="000000" w:themeColor="text1"/>
          <w:sz w:val="24"/>
          <w:szCs w:val="24"/>
        </w:rPr>
      </w:pPr>
    </w:p>
    <w:p w14:paraId="7BF96F1D" w14:textId="2577CC46" w:rsidR="00CE5BE8" w:rsidRPr="001D617F" w:rsidRDefault="00CE5BE8" w:rsidP="00BF0B4C">
      <w:pPr>
        <w:wordWrap/>
        <w:adjustRightInd w:val="0"/>
        <w:spacing w:after="0" w:line="360" w:lineRule="auto"/>
        <w:rPr>
          <w:rFonts w:ascii="Book Antiqua" w:hAnsi="Book Antiqua" w:cs="TimesNewRomanPS-BoldItalicMT"/>
          <w:b/>
          <w:bCs/>
          <w:iCs/>
          <w:color w:val="000000" w:themeColor="text1"/>
          <w:kern w:val="0"/>
          <w:sz w:val="24"/>
          <w:szCs w:val="24"/>
        </w:rPr>
      </w:pPr>
      <w:r w:rsidRPr="001D617F">
        <w:rPr>
          <w:rFonts w:ascii="Book Antiqua" w:hAnsi="Book Antiqua" w:cs="TimesNewRomanPS-BoldItalicMT"/>
          <w:b/>
          <w:bCs/>
          <w:iCs/>
          <w:color w:val="000000" w:themeColor="text1"/>
          <w:kern w:val="0"/>
          <w:sz w:val="24"/>
          <w:szCs w:val="24"/>
        </w:rPr>
        <w:t>Conflict-of-interest</w:t>
      </w:r>
      <w:r w:rsidRPr="001D617F">
        <w:rPr>
          <w:rFonts w:ascii="Book Antiqua" w:hAnsi="Book Antiqua" w:cs="TimesNewRomanPS-BoldItalicMT"/>
          <w:b/>
          <w:bCs/>
          <w:iCs/>
          <w:color w:val="000000" w:themeColor="text1"/>
          <w:sz w:val="24"/>
          <w:szCs w:val="24"/>
        </w:rPr>
        <w:t>:</w:t>
      </w:r>
      <w:r w:rsidR="006375F1" w:rsidRPr="001D617F">
        <w:rPr>
          <w:rFonts w:ascii="Book Antiqua" w:hAnsi="Book Antiqua" w:cs="TimesNewRomanPS-BoldItalicMT"/>
          <w:b/>
          <w:bCs/>
          <w:iCs/>
          <w:color w:val="000000" w:themeColor="text1"/>
          <w:sz w:val="24"/>
          <w:szCs w:val="24"/>
        </w:rPr>
        <w:t xml:space="preserve"> </w:t>
      </w:r>
      <w:r w:rsidR="006375F1" w:rsidRPr="001D617F">
        <w:rPr>
          <w:rFonts w:ascii="Book Antiqua" w:hAnsi="Book Antiqua" w:cs="TimesNewRomanPS-BoldItalicMT"/>
          <w:bCs/>
          <w:iCs/>
          <w:color w:val="000000" w:themeColor="text1"/>
          <w:sz w:val="24"/>
          <w:szCs w:val="24"/>
        </w:rPr>
        <w:t>The authors declare no conflicts of interest.</w:t>
      </w:r>
    </w:p>
    <w:p w14:paraId="2B289A0E" w14:textId="77777777" w:rsidR="00CE5BE8" w:rsidRPr="001D617F" w:rsidRDefault="00CE5BE8" w:rsidP="00BF0B4C">
      <w:pPr>
        <w:wordWrap/>
        <w:adjustRightInd w:val="0"/>
        <w:spacing w:after="0" w:line="360" w:lineRule="auto"/>
        <w:rPr>
          <w:rFonts w:ascii="Book Antiqua" w:hAnsi="Book Antiqua" w:cs="TimesNewRomanPS-BoldItalicMT"/>
          <w:b/>
          <w:bCs/>
          <w:iCs/>
          <w:color w:val="000000" w:themeColor="text1"/>
          <w:sz w:val="24"/>
          <w:szCs w:val="24"/>
        </w:rPr>
      </w:pPr>
    </w:p>
    <w:p w14:paraId="4FAAE1ED" w14:textId="0FFB74E7" w:rsidR="00CE5BE8" w:rsidRPr="001D617F" w:rsidRDefault="00CE5BE8" w:rsidP="00BF0B4C">
      <w:pPr>
        <w:wordWrap/>
        <w:adjustRightInd w:val="0"/>
        <w:spacing w:after="0" w:line="360" w:lineRule="auto"/>
        <w:rPr>
          <w:rFonts w:ascii="Book Antiqua" w:eastAsia="SimSun" w:hAnsi="Book Antiqua" w:cs="TimesNewRomanPS-BoldItalicMT"/>
          <w:bCs/>
          <w:iCs/>
          <w:color w:val="000000" w:themeColor="text1"/>
          <w:kern w:val="0"/>
          <w:sz w:val="24"/>
          <w:szCs w:val="24"/>
          <w:lang w:eastAsia="zh-CN"/>
        </w:rPr>
      </w:pPr>
      <w:r w:rsidRPr="001D617F">
        <w:rPr>
          <w:rFonts w:ascii="Book Antiqua" w:hAnsi="Book Antiqua" w:cs="TimesNewRomanPS-BoldItalicMT"/>
          <w:b/>
          <w:bCs/>
          <w:iCs/>
          <w:color w:val="000000" w:themeColor="text1"/>
          <w:kern w:val="0"/>
          <w:sz w:val="24"/>
          <w:szCs w:val="24"/>
        </w:rPr>
        <w:t>Data sharing</w:t>
      </w:r>
      <w:r w:rsidRPr="001D617F">
        <w:rPr>
          <w:rFonts w:ascii="Book Antiqua" w:hAnsi="Book Antiqua" w:cs="TimesNewRomanPS-BoldItalicMT"/>
          <w:b/>
          <w:bCs/>
          <w:iCs/>
          <w:color w:val="000000" w:themeColor="text1"/>
          <w:sz w:val="24"/>
          <w:szCs w:val="24"/>
        </w:rPr>
        <w:t>:</w:t>
      </w:r>
      <w:r w:rsidR="006375F1" w:rsidRPr="001D617F">
        <w:rPr>
          <w:rFonts w:ascii="Book Antiqua" w:hAnsi="Book Antiqua" w:cs="TimesNewRomanPS-BoldItalicMT"/>
          <w:b/>
          <w:bCs/>
          <w:iCs/>
          <w:color w:val="000000" w:themeColor="text1"/>
          <w:sz w:val="24"/>
          <w:szCs w:val="24"/>
        </w:rPr>
        <w:t xml:space="preserve"> </w:t>
      </w:r>
      <w:r w:rsidR="006375F1" w:rsidRPr="001D617F">
        <w:rPr>
          <w:rFonts w:ascii="Book Antiqua" w:hAnsi="Book Antiqua" w:cs="TimesNewRomanPS-BoldItalicMT"/>
          <w:bCs/>
          <w:iCs/>
          <w:color w:val="000000" w:themeColor="text1"/>
          <w:sz w:val="24"/>
          <w:szCs w:val="24"/>
        </w:rPr>
        <w:t>Technical appendix and dataset available from the corresponding author at (parksj6406@daum.net)</w:t>
      </w:r>
      <w:r w:rsidR="00D941DA" w:rsidRPr="001D617F">
        <w:rPr>
          <w:rFonts w:ascii="Book Antiqua" w:eastAsia="SimSun" w:hAnsi="Book Antiqua" w:cs="TimesNewRomanPS-BoldItalicMT" w:hint="eastAsia"/>
          <w:bCs/>
          <w:iCs/>
          <w:color w:val="000000" w:themeColor="text1"/>
          <w:sz w:val="24"/>
          <w:szCs w:val="24"/>
          <w:lang w:eastAsia="zh-CN"/>
        </w:rPr>
        <w:t>.</w:t>
      </w:r>
    </w:p>
    <w:p w14:paraId="69AA2EF1" w14:textId="77777777" w:rsidR="00CE5BE8" w:rsidRPr="001D617F" w:rsidRDefault="00CE5BE8" w:rsidP="00BF0B4C">
      <w:pPr>
        <w:wordWrap/>
        <w:adjustRightInd w:val="0"/>
        <w:snapToGrid w:val="0"/>
        <w:spacing w:after="0" w:line="360" w:lineRule="auto"/>
        <w:rPr>
          <w:rFonts w:ascii="Book Antiqua" w:hAnsi="Book Antiqua"/>
          <w:b/>
          <w:color w:val="000000" w:themeColor="text1"/>
          <w:sz w:val="24"/>
          <w:szCs w:val="24"/>
        </w:rPr>
      </w:pPr>
    </w:p>
    <w:p w14:paraId="40D7B854" w14:textId="77777777" w:rsidR="00CE5BE8" w:rsidRPr="001D617F" w:rsidRDefault="00CE5BE8" w:rsidP="00BF0B4C">
      <w:pPr>
        <w:wordWrap/>
        <w:spacing w:after="0" w:line="360" w:lineRule="auto"/>
        <w:rPr>
          <w:rFonts w:ascii="Book Antiqua" w:hAnsi="Book Antiqua" w:cs="SimSun"/>
          <w:color w:val="000000" w:themeColor="text1"/>
          <w:kern w:val="0"/>
          <w:sz w:val="24"/>
          <w:szCs w:val="24"/>
        </w:rPr>
      </w:pPr>
      <w:r w:rsidRPr="001D617F">
        <w:rPr>
          <w:rFonts w:ascii="Book Antiqua" w:hAnsi="Book Antiqua"/>
          <w:b/>
          <w:color w:val="000000" w:themeColor="text1"/>
          <w:kern w:val="0"/>
          <w:sz w:val="24"/>
          <w:szCs w:val="24"/>
        </w:rPr>
        <w:t xml:space="preserve">Open-Access: </w:t>
      </w:r>
      <w:r w:rsidRPr="001D617F">
        <w:rPr>
          <w:rFonts w:ascii="Book Antiqua" w:hAnsi="Book Antiqua"/>
          <w:color w:val="000000" w:themeColor="text1"/>
          <w:kern w:val="0"/>
          <w:sz w:val="24"/>
          <w:szCs w:val="24"/>
        </w:rPr>
        <w:t xml:space="preserve">This article is an </w:t>
      </w:r>
      <w:r w:rsidRPr="001D617F">
        <w:rPr>
          <w:rFonts w:ascii="Book Antiqua" w:hAnsi="Book Antiqua" w:cs="SimSun"/>
          <w:color w:val="000000" w:themeColor="text1"/>
          <w:kern w:val="0"/>
          <w:sz w:val="24"/>
          <w:szCs w:val="24"/>
        </w:rPr>
        <w:t xml:space="preserve">open-access article which was </w:t>
      </w:r>
      <w:r w:rsidRPr="001D617F">
        <w:rPr>
          <w:rFonts w:ascii="Book Antiqua" w:hAnsi="Book Antiqua"/>
          <w:color w:val="000000" w:themeColor="text1"/>
          <w:kern w:val="0"/>
          <w:sz w:val="24"/>
          <w:szCs w:val="24"/>
        </w:rPr>
        <w:t xml:space="preserve">selected by an in-house editor and fully peer-reviewed by external reviewers. It is </w:t>
      </w:r>
      <w:r w:rsidRPr="001D617F">
        <w:rPr>
          <w:rFonts w:ascii="Book Antiqua" w:hAnsi="Book Antiqua" w:cs="SimSun"/>
          <w:color w:val="000000" w:themeColor="text1"/>
          <w:kern w:val="0"/>
          <w:sz w:val="24"/>
          <w:szCs w:val="24"/>
        </w:rPr>
        <w:t xml:space="preserve">distributed in accordance with </w:t>
      </w:r>
      <w:r w:rsidRPr="001D617F">
        <w:rPr>
          <w:rFonts w:ascii="Book Antiqua" w:hAnsi="Book Antiqua"/>
          <w:color w:val="000000" w:themeColor="text1"/>
          <w:kern w:val="0"/>
          <w:sz w:val="24"/>
          <w:szCs w:val="24"/>
        </w:rPr>
        <w:t xml:space="preserve">the Creative Commons Attribution Non Commercial (CC BY-NC </w:t>
      </w:r>
      <w:r w:rsidRPr="001D617F">
        <w:rPr>
          <w:rFonts w:ascii="Book Antiqua" w:hAnsi="Book Antiqua"/>
          <w:color w:val="000000" w:themeColor="text1"/>
          <w:kern w:val="0"/>
          <w:sz w:val="24"/>
          <w:szCs w:val="24"/>
        </w:rPr>
        <w:lastRenderedPageBreak/>
        <w:t>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F2E86D" w14:textId="77777777" w:rsidR="00AB2D61" w:rsidRPr="001D617F" w:rsidRDefault="00AB2D61" w:rsidP="00BF0B4C">
      <w:pPr>
        <w:wordWrap/>
        <w:spacing w:after="0" w:line="360" w:lineRule="auto"/>
        <w:rPr>
          <w:rFonts w:ascii="Book Antiqua" w:eastAsia="Batang" w:hAnsi="Book Antiqua" w:cs="Arial"/>
          <w:color w:val="000000" w:themeColor="text1"/>
          <w:sz w:val="24"/>
          <w:szCs w:val="24"/>
        </w:rPr>
      </w:pPr>
    </w:p>
    <w:p w14:paraId="5D66ED36" w14:textId="6AF7361E" w:rsidR="00AB2D61" w:rsidRPr="001D617F" w:rsidRDefault="00AB2D61" w:rsidP="00BF0B4C">
      <w:pPr>
        <w:wordWrap/>
        <w:spacing w:after="0" w:line="360" w:lineRule="auto"/>
        <w:rPr>
          <w:rFonts w:ascii="Book Antiqua" w:eastAsia="SimSun" w:hAnsi="Book Antiqua" w:cs="Arial"/>
          <w:color w:val="000000" w:themeColor="text1"/>
          <w:sz w:val="24"/>
          <w:szCs w:val="24"/>
          <w:lang w:eastAsia="zh-CN"/>
        </w:rPr>
      </w:pPr>
      <w:r w:rsidRPr="001D617F">
        <w:rPr>
          <w:rFonts w:ascii="Book Antiqua" w:eastAsia="Batang" w:hAnsi="Book Antiqua" w:cs="Arial"/>
          <w:b/>
          <w:color w:val="000000" w:themeColor="text1"/>
          <w:sz w:val="24"/>
          <w:szCs w:val="24"/>
        </w:rPr>
        <w:t>Correspondence to</w:t>
      </w:r>
      <w:r w:rsidRPr="001D617F">
        <w:rPr>
          <w:rFonts w:ascii="Book Antiqua" w:eastAsia="Batang" w:hAnsi="Book Antiqua" w:cs="Arial"/>
          <w:color w:val="000000" w:themeColor="text1"/>
          <w:sz w:val="24"/>
          <w:szCs w:val="24"/>
        </w:rPr>
        <w:t xml:space="preserve">: </w:t>
      </w:r>
      <w:r w:rsidRPr="001D617F">
        <w:rPr>
          <w:rFonts w:ascii="Book Antiqua" w:eastAsia="Batang" w:hAnsi="Book Antiqua" w:cs="Arial"/>
          <w:b/>
          <w:color w:val="000000" w:themeColor="text1"/>
          <w:sz w:val="24"/>
          <w:szCs w:val="24"/>
        </w:rPr>
        <w:t>Seun Ja Park, MD,</w:t>
      </w:r>
      <w:r w:rsidRPr="001D617F">
        <w:rPr>
          <w:rFonts w:ascii="Book Antiqua" w:eastAsia="Batang" w:hAnsi="Book Antiqua" w:cs="Arial"/>
          <w:color w:val="000000" w:themeColor="text1"/>
          <w:sz w:val="24"/>
          <w:szCs w:val="24"/>
        </w:rPr>
        <w:t xml:space="preserve"> Department of Internal Medicine, Kosin University College of Medicine, 34 Amnam-dong, Seo-gu, Busan 602-702, </w:t>
      </w:r>
      <w:r w:rsidR="00D941DA" w:rsidRPr="001D617F">
        <w:rPr>
          <w:rFonts w:ascii="Book Antiqua" w:eastAsia="SimSun" w:hAnsi="Book Antiqua" w:cs="Arial" w:hint="eastAsia"/>
          <w:color w:val="000000" w:themeColor="text1"/>
          <w:sz w:val="24"/>
          <w:szCs w:val="24"/>
          <w:lang w:eastAsia="zh-CN"/>
        </w:rPr>
        <w:t xml:space="preserve">South </w:t>
      </w:r>
      <w:r w:rsidRPr="001D617F">
        <w:rPr>
          <w:rFonts w:ascii="Book Antiqua" w:eastAsia="Batang" w:hAnsi="Book Antiqua" w:cs="Arial"/>
          <w:color w:val="000000" w:themeColor="text1"/>
          <w:sz w:val="24"/>
          <w:szCs w:val="24"/>
        </w:rPr>
        <w:t xml:space="preserve">Korea. </w:t>
      </w:r>
      <w:r w:rsidR="00D941DA" w:rsidRPr="001D617F">
        <w:rPr>
          <w:rFonts w:ascii="Book Antiqua" w:eastAsia="Batang" w:hAnsi="Book Antiqua" w:cs="Arial"/>
          <w:color w:val="000000" w:themeColor="text1"/>
          <w:sz w:val="24"/>
          <w:szCs w:val="24"/>
        </w:rPr>
        <w:t>parksj6406@daum.net</w:t>
      </w:r>
    </w:p>
    <w:p w14:paraId="7748123F" w14:textId="77777777" w:rsidR="00D941DA" w:rsidRPr="001D617F" w:rsidRDefault="00D941DA" w:rsidP="00BF0B4C">
      <w:pPr>
        <w:wordWrap/>
        <w:spacing w:after="0" w:line="360" w:lineRule="auto"/>
        <w:rPr>
          <w:rFonts w:ascii="Book Antiqua" w:eastAsia="SimSun" w:hAnsi="Book Antiqua" w:cs="Arial"/>
          <w:color w:val="000000" w:themeColor="text1"/>
          <w:sz w:val="24"/>
          <w:szCs w:val="24"/>
          <w:lang w:eastAsia="zh-CN"/>
        </w:rPr>
      </w:pPr>
    </w:p>
    <w:p w14:paraId="09E0B9B7" w14:textId="276BE932" w:rsidR="00D941DA" w:rsidRPr="001D617F" w:rsidRDefault="00AB2D61" w:rsidP="00BF0B4C">
      <w:pPr>
        <w:wordWrap/>
        <w:spacing w:after="0" w:line="360" w:lineRule="auto"/>
        <w:rPr>
          <w:rFonts w:ascii="Book Antiqua" w:eastAsia="SimSun" w:hAnsi="Book Antiqua" w:cs="Arial"/>
          <w:color w:val="000000" w:themeColor="text1"/>
          <w:sz w:val="24"/>
          <w:szCs w:val="24"/>
          <w:lang w:eastAsia="zh-CN"/>
        </w:rPr>
      </w:pPr>
      <w:r w:rsidRPr="001D617F">
        <w:rPr>
          <w:rFonts w:ascii="Book Antiqua" w:eastAsia="Batang" w:hAnsi="Book Antiqua" w:cs="Arial"/>
          <w:b/>
          <w:color w:val="000000" w:themeColor="text1"/>
          <w:sz w:val="24"/>
          <w:szCs w:val="24"/>
        </w:rPr>
        <w:t>Telephone</w:t>
      </w:r>
      <w:r w:rsidR="00D941DA" w:rsidRPr="001D617F">
        <w:rPr>
          <w:rFonts w:ascii="Book Antiqua" w:eastAsia="Batang" w:hAnsi="Book Antiqua" w:cs="Arial"/>
          <w:color w:val="000000" w:themeColor="text1"/>
          <w:sz w:val="24"/>
          <w:szCs w:val="24"/>
        </w:rPr>
        <w:t>: +82-51-990</w:t>
      </w:r>
      <w:r w:rsidRPr="001D617F">
        <w:rPr>
          <w:rFonts w:ascii="Book Antiqua" w:eastAsia="Batang" w:hAnsi="Book Antiqua" w:cs="Arial"/>
          <w:color w:val="000000" w:themeColor="text1"/>
          <w:sz w:val="24"/>
          <w:szCs w:val="24"/>
        </w:rPr>
        <w:t xml:space="preserve">5061,   </w:t>
      </w:r>
    </w:p>
    <w:p w14:paraId="50A712EC" w14:textId="6A6E35FC" w:rsidR="00AB2D61" w:rsidRPr="001D617F" w:rsidRDefault="00AB2D61" w:rsidP="00BF0B4C">
      <w:pPr>
        <w:wordWrap/>
        <w:spacing w:after="0" w:line="360" w:lineRule="auto"/>
        <w:rPr>
          <w:rFonts w:ascii="Book Antiqua" w:eastAsia="SimSun" w:hAnsi="Book Antiqua" w:cs="Arial"/>
          <w:color w:val="000000" w:themeColor="text1"/>
          <w:sz w:val="24"/>
          <w:szCs w:val="24"/>
          <w:lang w:eastAsia="zh-CN"/>
        </w:rPr>
      </w:pPr>
      <w:r w:rsidRPr="001D617F">
        <w:rPr>
          <w:rFonts w:ascii="Book Antiqua" w:eastAsia="Batang" w:hAnsi="Book Antiqua" w:cs="Arial"/>
          <w:b/>
          <w:color w:val="000000" w:themeColor="text1"/>
          <w:sz w:val="24"/>
          <w:szCs w:val="24"/>
        </w:rPr>
        <w:t>Fax</w:t>
      </w:r>
      <w:r w:rsidRPr="001D617F">
        <w:rPr>
          <w:rFonts w:ascii="Book Antiqua" w:eastAsia="Batang" w:hAnsi="Book Antiqua" w:cs="Arial"/>
          <w:color w:val="000000" w:themeColor="text1"/>
          <w:sz w:val="24"/>
          <w:szCs w:val="24"/>
        </w:rPr>
        <w:t xml:space="preserve">: </w:t>
      </w:r>
      <w:r w:rsidR="00D941DA" w:rsidRPr="001D617F">
        <w:rPr>
          <w:rFonts w:ascii="Book Antiqua" w:eastAsia="Batang" w:hAnsi="Book Antiqua" w:cs="Arial"/>
          <w:color w:val="000000" w:themeColor="text1"/>
          <w:sz w:val="24"/>
          <w:szCs w:val="24"/>
        </w:rPr>
        <w:t>+82-51-990</w:t>
      </w:r>
      <w:r w:rsidRPr="001D617F">
        <w:rPr>
          <w:rFonts w:ascii="Book Antiqua" w:eastAsia="Batang" w:hAnsi="Book Antiqua" w:cs="Arial"/>
          <w:color w:val="000000" w:themeColor="text1"/>
          <w:sz w:val="24"/>
          <w:szCs w:val="24"/>
        </w:rPr>
        <w:t>5055</w:t>
      </w:r>
    </w:p>
    <w:p w14:paraId="4DF9532A" w14:textId="38506385" w:rsidR="00D14F25" w:rsidRPr="001D617F" w:rsidRDefault="00D14F25" w:rsidP="00BF0B4C">
      <w:pPr>
        <w:wordWrap/>
        <w:spacing w:after="0" w:line="360" w:lineRule="auto"/>
        <w:rPr>
          <w:rFonts w:ascii="Book Antiqua" w:hAnsi="Book Antiqua"/>
          <w:b/>
          <w:color w:val="000000" w:themeColor="text1"/>
          <w:sz w:val="24"/>
        </w:rPr>
      </w:pPr>
      <w:r w:rsidRPr="001D617F">
        <w:rPr>
          <w:rFonts w:ascii="Book Antiqua" w:hAnsi="Book Antiqua"/>
          <w:b/>
          <w:color w:val="000000" w:themeColor="text1"/>
          <w:sz w:val="24"/>
        </w:rPr>
        <w:t xml:space="preserve">Received: </w:t>
      </w:r>
      <w:r w:rsidR="00945DC0" w:rsidRPr="00A11C75">
        <w:rPr>
          <w:rFonts w:ascii="Book Antiqua" w:hAnsi="Book Antiqua"/>
          <w:sz w:val="24"/>
        </w:rPr>
        <w:t>January</w:t>
      </w:r>
      <w:r w:rsidR="00945DC0">
        <w:rPr>
          <w:rFonts w:ascii="Book Antiqua" w:eastAsia="SimSun" w:hAnsi="Book Antiqua" w:hint="eastAsia"/>
          <w:sz w:val="24"/>
          <w:lang w:eastAsia="zh-CN"/>
        </w:rPr>
        <w:t xml:space="preserve"> 20, 2015</w:t>
      </w:r>
      <w:r w:rsidRPr="001D617F">
        <w:rPr>
          <w:rFonts w:ascii="Book Antiqua" w:hAnsi="Book Antiqua"/>
          <w:b/>
          <w:color w:val="000000" w:themeColor="text1"/>
          <w:sz w:val="24"/>
        </w:rPr>
        <w:t xml:space="preserve">  </w:t>
      </w:r>
    </w:p>
    <w:p w14:paraId="70F84F51" w14:textId="6A8FE657" w:rsidR="00D14F25" w:rsidRPr="0012771B" w:rsidRDefault="00D14F25" w:rsidP="00BF0B4C">
      <w:pPr>
        <w:wordWrap/>
        <w:spacing w:after="0" w:line="360" w:lineRule="auto"/>
        <w:rPr>
          <w:rFonts w:ascii="Book Antiqua" w:eastAsia="SimSun" w:hAnsi="Book Antiqua"/>
          <w:b/>
          <w:color w:val="000000" w:themeColor="text1"/>
          <w:sz w:val="24"/>
          <w:lang w:eastAsia="zh-CN"/>
        </w:rPr>
      </w:pPr>
      <w:r w:rsidRPr="001D617F">
        <w:rPr>
          <w:rFonts w:ascii="Book Antiqua" w:hAnsi="Book Antiqua"/>
          <w:b/>
          <w:color w:val="000000" w:themeColor="text1"/>
          <w:sz w:val="24"/>
        </w:rPr>
        <w:t>Peer-review started:</w:t>
      </w:r>
      <w:r w:rsidR="0012771B">
        <w:rPr>
          <w:rFonts w:ascii="Book Antiqua" w:eastAsia="SimSun" w:hAnsi="Book Antiqua" w:hint="eastAsia"/>
          <w:b/>
          <w:color w:val="000000" w:themeColor="text1"/>
          <w:sz w:val="24"/>
          <w:lang w:eastAsia="zh-CN"/>
        </w:rPr>
        <w:t xml:space="preserve"> </w:t>
      </w:r>
      <w:r w:rsidR="005261D7" w:rsidRPr="00A11C75">
        <w:rPr>
          <w:rFonts w:ascii="Book Antiqua" w:hAnsi="Book Antiqua"/>
          <w:sz w:val="24"/>
        </w:rPr>
        <w:t>January</w:t>
      </w:r>
      <w:r w:rsidR="005261D7">
        <w:rPr>
          <w:rFonts w:ascii="Book Antiqua" w:eastAsia="SimSun" w:hAnsi="Book Antiqua" w:hint="eastAsia"/>
          <w:sz w:val="24"/>
          <w:lang w:eastAsia="zh-CN"/>
        </w:rPr>
        <w:t xml:space="preserve"> 21, 2015</w:t>
      </w:r>
    </w:p>
    <w:p w14:paraId="0107C732" w14:textId="26037B12" w:rsidR="00D14F25" w:rsidRPr="00B56EBE" w:rsidRDefault="00D14F25" w:rsidP="00BF0B4C">
      <w:pPr>
        <w:wordWrap/>
        <w:spacing w:after="0" w:line="360" w:lineRule="auto"/>
        <w:rPr>
          <w:rFonts w:ascii="Book Antiqua" w:eastAsia="SimSun" w:hAnsi="Book Antiqua"/>
          <w:b/>
          <w:color w:val="000000" w:themeColor="text1"/>
          <w:sz w:val="24"/>
          <w:lang w:eastAsia="zh-CN"/>
        </w:rPr>
      </w:pPr>
      <w:r w:rsidRPr="001D617F">
        <w:rPr>
          <w:rFonts w:ascii="Book Antiqua" w:hAnsi="Book Antiqua"/>
          <w:b/>
          <w:color w:val="000000" w:themeColor="text1"/>
          <w:sz w:val="24"/>
        </w:rPr>
        <w:t>First decision:</w:t>
      </w:r>
      <w:r w:rsidR="00B56EBE">
        <w:rPr>
          <w:rFonts w:ascii="Book Antiqua" w:eastAsia="SimSun" w:hAnsi="Book Antiqua" w:hint="eastAsia"/>
          <w:b/>
          <w:color w:val="000000" w:themeColor="text1"/>
          <w:sz w:val="24"/>
          <w:lang w:eastAsia="zh-CN"/>
        </w:rPr>
        <w:t xml:space="preserve"> </w:t>
      </w:r>
      <w:r w:rsidR="005261D7" w:rsidRPr="00A11C75">
        <w:rPr>
          <w:rFonts w:ascii="Book Antiqua" w:hAnsi="Book Antiqua"/>
          <w:sz w:val="24"/>
        </w:rPr>
        <w:t>March</w:t>
      </w:r>
      <w:r w:rsidR="005261D7">
        <w:rPr>
          <w:rFonts w:ascii="Book Antiqua" w:eastAsia="SimSun" w:hAnsi="Book Antiqua" w:hint="eastAsia"/>
          <w:sz w:val="24"/>
          <w:lang w:eastAsia="zh-CN"/>
        </w:rPr>
        <w:t xml:space="preserve"> 10, 2015</w:t>
      </w:r>
    </w:p>
    <w:p w14:paraId="22718AE1" w14:textId="29D9A63F" w:rsidR="00D14F25" w:rsidRPr="005261D7" w:rsidRDefault="00D14F25" w:rsidP="00BF0B4C">
      <w:pPr>
        <w:wordWrap/>
        <w:spacing w:after="0" w:line="360" w:lineRule="auto"/>
        <w:rPr>
          <w:rFonts w:ascii="Book Antiqua" w:eastAsia="SimSun" w:hAnsi="Book Antiqua"/>
          <w:b/>
          <w:color w:val="000000" w:themeColor="text1"/>
          <w:sz w:val="24"/>
          <w:lang w:eastAsia="zh-CN"/>
        </w:rPr>
      </w:pPr>
      <w:r w:rsidRPr="001D617F">
        <w:rPr>
          <w:rFonts w:ascii="Book Antiqua" w:hAnsi="Book Antiqua"/>
          <w:b/>
          <w:color w:val="000000" w:themeColor="text1"/>
          <w:sz w:val="24"/>
        </w:rPr>
        <w:t xml:space="preserve">Revised: </w:t>
      </w:r>
      <w:r w:rsidR="005261D7" w:rsidRPr="00A11C75">
        <w:rPr>
          <w:rFonts w:ascii="Book Antiqua" w:hAnsi="Book Antiqua"/>
          <w:sz w:val="24"/>
        </w:rPr>
        <w:t>March</w:t>
      </w:r>
      <w:r w:rsidR="005261D7">
        <w:rPr>
          <w:rFonts w:ascii="Book Antiqua" w:eastAsia="SimSun" w:hAnsi="Book Antiqua" w:hint="eastAsia"/>
          <w:sz w:val="24"/>
          <w:lang w:eastAsia="zh-CN"/>
        </w:rPr>
        <w:t xml:space="preserve"> 20, 2015</w:t>
      </w:r>
      <w:r w:rsidRPr="001D617F">
        <w:rPr>
          <w:rFonts w:ascii="Book Antiqua" w:hAnsi="Book Antiqua"/>
          <w:b/>
          <w:color w:val="000000" w:themeColor="text1"/>
          <w:sz w:val="24"/>
        </w:rPr>
        <w:t xml:space="preserve"> </w:t>
      </w:r>
    </w:p>
    <w:p w14:paraId="2F90B275" w14:textId="5D1B0A3E" w:rsidR="00627A99" w:rsidRPr="000213AF" w:rsidRDefault="00D14F25" w:rsidP="00627A99">
      <w:pPr>
        <w:rPr>
          <w:rFonts w:ascii="Book Antiqua" w:hAnsi="Book Antiqua"/>
          <w:color w:val="000000"/>
          <w:sz w:val="24"/>
        </w:rPr>
      </w:pPr>
      <w:r w:rsidRPr="001D617F">
        <w:rPr>
          <w:rFonts w:ascii="Book Antiqua" w:hAnsi="Book Antiqua"/>
          <w:b/>
          <w:color w:val="000000" w:themeColor="text1"/>
          <w:sz w:val="24"/>
        </w:rPr>
        <w:t>Accepted:</w:t>
      </w:r>
      <w:bookmarkStart w:id="0" w:name="OLE_LINK99"/>
      <w:bookmarkStart w:id="1" w:name="OLE_LINK104"/>
      <w:bookmarkStart w:id="2" w:name="OLE_LINK110"/>
      <w:r w:rsidR="00627A99" w:rsidRPr="00627A99">
        <w:rPr>
          <w:rFonts w:ascii="Book Antiqua" w:hAnsi="Book Antiqua"/>
          <w:color w:val="000000"/>
          <w:sz w:val="24"/>
        </w:rPr>
        <w:t xml:space="preserve"> </w:t>
      </w:r>
      <w:r w:rsidR="00627A99">
        <w:rPr>
          <w:rFonts w:ascii="Book Antiqua" w:hAnsi="Book Antiqua"/>
          <w:color w:val="000000"/>
          <w:sz w:val="24"/>
        </w:rPr>
        <w:t>April 28</w:t>
      </w:r>
      <w:r w:rsidR="00627A99" w:rsidRPr="000213AF">
        <w:rPr>
          <w:rFonts w:ascii="Book Antiqua" w:hAnsi="Book Antiqua"/>
          <w:color w:val="000000"/>
          <w:sz w:val="24"/>
        </w:rPr>
        <w:t>, 2015</w:t>
      </w:r>
    </w:p>
    <w:p w14:paraId="78E998AD" w14:textId="77777777" w:rsidR="00D14F25" w:rsidRPr="001D617F" w:rsidRDefault="00D14F25" w:rsidP="00BF0B4C">
      <w:pPr>
        <w:wordWrap/>
        <w:spacing w:after="0" w:line="360" w:lineRule="auto"/>
        <w:rPr>
          <w:rFonts w:ascii="Book Antiqua" w:hAnsi="Book Antiqua"/>
          <w:b/>
          <w:color w:val="000000" w:themeColor="text1"/>
          <w:sz w:val="24"/>
        </w:rPr>
      </w:pPr>
      <w:bookmarkStart w:id="3" w:name="_GoBack"/>
      <w:bookmarkEnd w:id="0"/>
      <w:bookmarkEnd w:id="1"/>
      <w:bookmarkEnd w:id="2"/>
      <w:bookmarkEnd w:id="3"/>
      <w:r w:rsidRPr="001D617F">
        <w:rPr>
          <w:rFonts w:ascii="Book Antiqua" w:hAnsi="Book Antiqua"/>
          <w:b/>
          <w:color w:val="000000" w:themeColor="text1"/>
          <w:sz w:val="24"/>
        </w:rPr>
        <w:t xml:space="preserve">  </w:t>
      </w:r>
    </w:p>
    <w:p w14:paraId="3493205E" w14:textId="77777777" w:rsidR="00D14F25" w:rsidRPr="001D617F" w:rsidRDefault="00D14F25" w:rsidP="00BF0B4C">
      <w:pPr>
        <w:wordWrap/>
        <w:spacing w:after="0" w:line="360" w:lineRule="auto"/>
        <w:rPr>
          <w:rFonts w:ascii="Book Antiqua" w:hAnsi="Book Antiqua"/>
          <w:b/>
          <w:color w:val="000000" w:themeColor="text1"/>
          <w:sz w:val="24"/>
        </w:rPr>
      </w:pPr>
      <w:r w:rsidRPr="001D617F">
        <w:rPr>
          <w:rFonts w:ascii="Book Antiqua" w:hAnsi="Book Antiqua"/>
          <w:b/>
          <w:color w:val="000000" w:themeColor="text1"/>
          <w:sz w:val="24"/>
        </w:rPr>
        <w:t>Article in press:</w:t>
      </w:r>
    </w:p>
    <w:p w14:paraId="0B4D8D72" w14:textId="77777777" w:rsidR="00D14F25" w:rsidRPr="001D617F" w:rsidRDefault="00D14F25" w:rsidP="00BF0B4C">
      <w:pPr>
        <w:wordWrap/>
        <w:spacing w:after="0" w:line="360" w:lineRule="auto"/>
        <w:rPr>
          <w:rFonts w:ascii="Book Antiqua" w:hAnsi="Book Antiqua"/>
          <w:color w:val="000000" w:themeColor="text1"/>
          <w:sz w:val="24"/>
        </w:rPr>
      </w:pPr>
      <w:r w:rsidRPr="001D617F">
        <w:rPr>
          <w:rFonts w:ascii="Book Antiqua" w:hAnsi="Book Antiqua"/>
          <w:b/>
          <w:color w:val="000000" w:themeColor="text1"/>
          <w:sz w:val="24"/>
        </w:rPr>
        <w:t>Published online:</w:t>
      </w:r>
    </w:p>
    <w:p w14:paraId="2119ED60" w14:textId="77777777" w:rsidR="00D941DA" w:rsidRPr="001D617F" w:rsidRDefault="00D941DA" w:rsidP="00BF0B4C">
      <w:pPr>
        <w:wordWrap/>
        <w:spacing w:after="0" w:line="360" w:lineRule="auto"/>
        <w:rPr>
          <w:rFonts w:ascii="Book Antiqua" w:eastAsia="SimSun" w:hAnsi="Book Antiqua" w:cs="Arial"/>
          <w:color w:val="000000" w:themeColor="text1"/>
          <w:sz w:val="24"/>
          <w:szCs w:val="24"/>
          <w:lang w:eastAsia="zh-CN"/>
        </w:rPr>
      </w:pPr>
    </w:p>
    <w:p w14:paraId="348DCD90" w14:textId="77777777" w:rsidR="00CE5BE8" w:rsidRPr="001D617F" w:rsidRDefault="00CE5BE8" w:rsidP="00BF0B4C">
      <w:pPr>
        <w:wordWrap/>
        <w:spacing w:after="0" w:line="360" w:lineRule="auto"/>
        <w:rPr>
          <w:rFonts w:ascii="Book Antiqua" w:eastAsia="SimSun" w:hAnsi="Book Antiqua"/>
          <w:b/>
          <w:color w:val="000000" w:themeColor="text1"/>
          <w:sz w:val="24"/>
          <w:szCs w:val="24"/>
          <w:lang w:eastAsia="zh-CN"/>
        </w:rPr>
      </w:pPr>
      <w:r w:rsidRPr="001D617F">
        <w:rPr>
          <w:rFonts w:ascii="Book Antiqua" w:hAnsi="Book Antiqua"/>
          <w:b/>
          <w:color w:val="000000" w:themeColor="text1"/>
          <w:sz w:val="24"/>
          <w:szCs w:val="24"/>
        </w:rPr>
        <w:t>Abstract</w:t>
      </w:r>
    </w:p>
    <w:p w14:paraId="3F13E162" w14:textId="5705EFC3" w:rsidR="00AB2D61" w:rsidRPr="001D617F" w:rsidRDefault="00AB2D61" w:rsidP="00BF0B4C">
      <w:pPr>
        <w:wordWrap/>
        <w:spacing w:after="0" w:line="360" w:lineRule="auto"/>
        <w:rPr>
          <w:rFonts w:ascii="Book Antiqua" w:eastAsia="SimSun" w:hAnsi="Book Antiqua" w:cs="Arial"/>
          <w:color w:val="000000" w:themeColor="text1"/>
          <w:sz w:val="24"/>
          <w:szCs w:val="24"/>
          <w:lang w:eastAsia="zh-CN"/>
        </w:rPr>
      </w:pPr>
      <w:r w:rsidRPr="001D617F">
        <w:rPr>
          <w:rFonts w:ascii="Book Antiqua" w:hAnsi="Book Antiqua" w:cs="Arial"/>
          <w:b/>
          <w:caps/>
          <w:color w:val="000000" w:themeColor="text1"/>
          <w:sz w:val="24"/>
          <w:szCs w:val="24"/>
        </w:rPr>
        <w:t>Aim</w:t>
      </w:r>
      <w:r w:rsidRPr="001D617F">
        <w:rPr>
          <w:rFonts w:ascii="Book Antiqua" w:hAnsi="Book Antiqua" w:cs="Arial"/>
          <w:color w:val="000000" w:themeColor="text1"/>
          <w:sz w:val="24"/>
          <w:szCs w:val="24"/>
        </w:rPr>
        <w:t xml:space="preserve">: </w:t>
      </w:r>
      <w:r w:rsidR="009D6CA6" w:rsidRPr="001D617F">
        <w:rPr>
          <w:rFonts w:ascii="Book Antiqua" w:hAnsi="Book Antiqua" w:cs="Arial"/>
          <w:color w:val="000000" w:themeColor="text1"/>
          <w:sz w:val="24"/>
          <w:szCs w:val="24"/>
        </w:rPr>
        <w:t>To present</w:t>
      </w:r>
      <w:r w:rsidRPr="001D617F">
        <w:rPr>
          <w:rFonts w:ascii="Book Antiqua" w:hAnsi="Book Antiqua" w:cs="Arial"/>
          <w:color w:val="000000" w:themeColor="text1"/>
          <w:sz w:val="24"/>
          <w:szCs w:val="24"/>
        </w:rPr>
        <w:t xml:space="preserve"> a simple colonoscopy reporting sy</w:t>
      </w:r>
      <w:r w:rsidR="009D6CA6" w:rsidRPr="001D617F">
        <w:rPr>
          <w:rFonts w:ascii="Book Antiqua" w:hAnsi="Book Antiqua" w:cs="Arial"/>
          <w:color w:val="000000" w:themeColor="text1"/>
          <w:sz w:val="24"/>
          <w:szCs w:val="24"/>
        </w:rPr>
        <w:t xml:space="preserve">stem that can be checked easily the detection </w:t>
      </w:r>
      <w:r w:rsidRPr="001D617F">
        <w:rPr>
          <w:rFonts w:ascii="Book Antiqua" w:hAnsi="Book Antiqua" w:cs="Arial"/>
          <w:color w:val="000000" w:themeColor="text1"/>
          <w:sz w:val="24"/>
          <w:szCs w:val="24"/>
        </w:rPr>
        <w:t>rate of colon polyps.</w:t>
      </w:r>
    </w:p>
    <w:p w14:paraId="3C79CEA7" w14:textId="77777777" w:rsidR="00E463FD" w:rsidRPr="001D617F" w:rsidRDefault="00E463FD" w:rsidP="00BF0B4C">
      <w:pPr>
        <w:wordWrap/>
        <w:spacing w:after="0" w:line="360" w:lineRule="auto"/>
        <w:rPr>
          <w:rFonts w:ascii="Book Antiqua" w:eastAsia="SimSun" w:hAnsi="Book Antiqua" w:cs="Arial"/>
          <w:color w:val="000000" w:themeColor="text1"/>
          <w:sz w:val="24"/>
          <w:szCs w:val="24"/>
          <w:lang w:eastAsia="zh-CN"/>
        </w:rPr>
      </w:pPr>
    </w:p>
    <w:p w14:paraId="78BA3ECB" w14:textId="3C7D1638" w:rsidR="00AB2D61" w:rsidRPr="001D617F" w:rsidRDefault="00AB2D61" w:rsidP="00BF0B4C">
      <w:pPr>
        <w:wordWrap/>
        <w:spacing w:after="0" w:line="360" w:lineRule="auto"/>
        <w:rPr>
          <w:rFonts w:ascii="Book Antiqua" w:hAnsi="Book Antiqua" w:cs="Arial"/>
          <w:color w:val="000000" w:themeColor="text1"/>
          <w:sz w:val="24"/>
          <w:szCs w:val="24"/>
        </w:rPr>
      </w:pPr>
      <w:r w:rsidRPr="001D617F">
        <w:rPr>
          <w:rFonts w:ascii="Book Antiqua" w:hAnsi="Book Antiqua" w:cs="Arial"/>
          <w:b/>
          <w:caps/>
          <w:color w:val="000000" w:themeColor="text1"/>
          <w:sz w:val="24"/>
          <w:szCs w:val="24"/>
        </w:rPr>
        <w:t>Methods</w:t>
      </w:r>
      <w:r w:rsidRPr="001D617F">
        <w:rPr>
          <w:rFonts w:ascii="Book Antiqua" w:hAnsi="Book Antiqua" w:cs="Arial"/>
          <w:color w:val="000000" w:themeColor="text1"/>
          <w:sz w:val="24"/>
          <w:szCs w:val="24"/>
        </w:rPr>
        <w:t xml:space="preserve">: A simple colonoscopy reporting system </w:t>
      </w:r>
      <w:r w:rsidR="00884C94" w:rsidRPr="001D617F">
        <w:rPr>
          <w:rFonts w:ascii="Book Antiqua" w:eastAsia="Malgun Gothic" w:hAnsi="Book Antiqua" w:cs="Arial"/>
          <w:noProof/>
          <w:color w:val="000000" w:themeColor="text1"/>
          <w:sz w:val="24"/>
          <w:szCs w:val="24"/>
        </w:rPr>
        <w:t>Kosin Gastroenterology</w:t>
      </w:r>
      <w:r w:rsidR="00884C94" w:rsidRPr="001D617F">
        <w:rPr>
          <w:rFonts w:ascii="Book Antiqua" w:eastAsia="SimSun" w:hAnsi="Book Antiqua" w:cs="Arial" w:hint="eastAsia"/>
          <w:noProof/>
          <w:color w:val="000000" w:themeColor="text1"/>
          <w:sz w:val="24"/>
          <w:szCs w:val="24"/>
          <w:lang w:eastAsia="zh-CN"/>
        </w:rPr>
        <w:t xml:space="preserve"> </w:t>
      </w:r>
      <w:r w:rsidRPr="001D617F">
        <w:rPr>
          <w:rFonts w:ascii="Book Antiqua" w:hAnsi="Book Antiqua" w:cs="Arial"/>
          <w:color w:val="000000" w:themeColor="text1"/>
          <w:sz w:val="24"/>
          <w:szCs w:val="24"/>
        </w:rPr>
        <w:t xml:space="preserve">(KG quality reporting system) was developed. The polyp detection rate (PDR), </w:t>
      </w:r>
      <w:r w:rsidR="00E463FD" w:rsidRPr="001D617F">
        <w:rPr>
          <w:rFonts w:ascii="Book Antiqua" w:hAnsi="Book Antiqua" w:cs="Arial"/>
          <w:color w:val="000000" w:themeColor="text1"/>
          <w:sz w:val="24"/>
          <w:szCs w:val="24"/>
        </w:rPr>
        <w:t>adenoma detection rate (ADR)</w:t>
      </w:r>
      <w:r w:rsidRPr="001D617F">
        <w:rPr>
          <w:rFonts w:ascii="Book Antiqua" w:hAnsi="Book Antiqua" w:cs="Arial"/>
          <w:color w:val="000000" w:themeColor="text1"/>
          <w:sz w:val="24"/>
          <w:szCs w:val="24"/>
        </w:rPr>
        <w:t xml:space="preserve">, serrated polyp detection rate (SDR), and advanced adenoma detection rate (AADR) are easily calculated to use this system. </w:t>
      </w:r>
    </w:p>
    <w:p w14:paraId="4BA18F3B" w14:textId="77777777" w:rsidR="00E463FD" w:rsidRPr="001D617F" w:rsidRDefault="00E463FD" w:rsidP="00BF0B4C">
      <w:pPr>
        <w:wordWrap/>
        <w:spacing w:after="0" w:line="360" w:lineRule="auto"/>
        <w:rPr>
          <w:rFonts w:ascii="Book Antiqua" w:eastAsia="SimSun" w:hAnsi="Book Antiqua" w:cs="Arial"/>
          <w:b/>
          <w:color w:val="000000" w:themeColor="text1"/>
          <w:sz w:val="24"/>
          <w:szCs w:val="24"/>
          <w:lang w:eastAsia="zh-CN"/>
        </w:rPr>
      </w:pPr>
    </w:p>
    <w:p w14:paraId="1C07FBEB" w14:textId="77777777" w:rsidR="00AB2D61" w:rsidRPr="001D617F" w:rsidRDefault="00AB2D61" w:rsidP="00BF0B4C">
      <w:pPr>
        <w:wordWrap/>
        <w:spacing w:after="0" w:line="360" w:lineRule="auto"/>
        <w:rPr>
          <w:rFonts w:ascii="Book Antiqua" w:eastAsia="SimSun" w:hAnsi="Book Antiqua" w:cs="Arial"/>
          <w:color w:val="000000" w:themeColor="text1"/>
          <w:sz w:val="24"/>
          <w:szCs w:val="24"/>
          <w:lang w:eastAsia="zh-CN"/>
        </w:rPr>
      </w:pPr>
      <w:r w:rsidRPr="001D617F">
        <w:rPr>
          <w:rFonts w:ascii="Book Antiqua" w:hAnsi="Book Antiqua" w:cs="Arial"/>
          <w:b/>
          <w:caps/>
          <w:color w:val="000000" w:themeColor="text1"/>
          <w:sz w:val="24"/>
          <w:szCs w:val="24"/>
        </w:rPr>
        <w:t>Results</w:t>
      </w:r>
      <w:r w:rsidRPr="001D617F">
        <w:rPr>
          <w:rFonts w:ascii="Book Antiqua" w:hAnsi="Book Antiqua" w:cs="Arial"/>
          <w:color w:val="000000" w:themeColor="text1"/>
          <w:sz w:val="24"/>
          <w:szCs w:val="24"/>
        </w:rPr>
        <w:t xml:space="preserve">: In our gastroenterology center, the PDR, ADR, SDR, and AADR test results from each gastroenterologist were updated, every month. Between June 2014, </w:t>
      </w:r>
      <w:r w:rsidRPr="001D617F">
        <w:rPr>
          <w:rFonts w:ascii="Book Antiqua" w:hAnsi="Book Antiqua" w:cs="Arial"/>
          <w:color w:val="000000" w:themeColor="text1"/>
          <w:sz w:val="24"/>
          <w:szCs w:val="24"/>
        </w:rPr>
        <w:lastRenderedPageBreak/>
        <w:t>when the program was started, and December 2014, the overall PDR and ADR in our center were 62.5% and 41.4%, respectively. And the overall SDR and AADR were 7.5% and 12.1%, respectively.</w:t>
      </w:r>
    </w:p>
    <w:p w14:paraId="100095BD" w14:textId="77777777" w:rsidR="00E463FD" w:rsidRPr="001D617F" w:rsidRDefault="00E463FD" w:rsidP="00BF0B4C">
      <w:pPr>
        <w:wordWrap/>
        <w:spacing w:after="0" w:line="360" w:lineRule="auto"/>
        <w:rPr>
          <w:rFonts w:ascii="Book Antiqua" w:eastAsia="SimSun" w:hAnsi="Book Antiqua" w:cs="Arial"/>
          <w:color w:val="000000" w:themeColor="text1"/>
          <w:sz w:val="24"/>
          <w:szCs w:val="24"/>
          <w:lang w:eastAsia="zh-CN"/>
        </w:rPr>
      </w:pPr>
    </w:p>
    <w:p w14:paraId="795817BF" w14:textId="6F4B7E3C" w:rsidR="00AB2D61" w:rsidRPr="001D617F" w:rsidRDefault="00AB2D61" w:rsidP="00BF0B4C">
      <w:pPr>
        <w:wordWrap/>
        <w:spacing w:after="0" w:line="360" w:lineRule="auto"/>
        <w:rPr>
          <w:rFonts w:ascii="Book Antiqua" w:hAnsi="Book Antiqua" w:cs="Arial"/>
          <w:color w:val="000000" w:themeColor="text1"/>
          <w:sz w:val="24"/>
          <w:szCs w:val="24"/>
        </w:rPr>
      </w:pPr>
      <w:r w:rsidRPr="001D617F">
        <w:rPr>
          <w:rFonts w:ascii="Book Antiqua" w:hAnsi="Book Antiqua" w:cs="Arial"/>
          <w:b/>
          <w:caps/>
          <w:color w:val="000000" w:themeColor="text1"/>
          <w:sz w:val="24"/>
          <w:szCs w:val="24"/>
        </w:rPr>
        <w:t>Conclusion</w:t>
      </w:r>
      <w:r w:rsidRPr="001D617F">
        <w:rPr>
          <w:rFonts w:ascii="Book Antiqua" w:hAnsi="Book Antiqua" w:cs="Arial"/>
          <w:color w:val="000000" w:themeColor="text1"/>
          <w:sz w:val="24"/>
          <w:szCs w:val="24"/>
        </w:rPr>
        <w:t xml:space="preserve">: We envision that </w:t>
      </w:r>
      <w:r w:rsidR="009D6CA6" w:rsidRPr="001D617F">
        <w:rPr>
          <w:rFonts w:ascii="Book Antiqua" w:hAnsi="Book Antiqua" w:cs="Arial"/>
          <w:color w:val="000000" w:themeColor="text1"/>
          <w:sz w:val="24"/>
          <w:szCs w:val="24"/>
        </w:rPr>
        <w:t>KG quality reporting</w:t>
      </w:r>
      <w:r w:rsidRPr="001D617F">
        <w:rPr>
          <w:rFonts w:ascii="Book Antiqua" w:hAnsi="Book Antiqua" w:cs="Arial"/>
          <w:color w:val="000000" w:themeColor="text1"/>
          <w:sz w:val="24"/>
          <w:szCs w:val="24"/>
        </w:rPr>
        <w:t xml:space="preserve"> system can be applied to develop a comprehensive system to check colon polyp detection rates in other gastroenterology centers. </w:t>
      </w:r>
      <w:r w:rsidRPr="001D617F">
        <w:rPr>
          <w:rFonts w:ascii="Book Antiqua" w:hAnsi="Book Antiqua"/>
          <w:color w:val="000000" w:themeColor="text1"/>
          <w:sz w:val="24"/>
          <w:szCs w:val="24"/>
        </w:rPr>
        <w:t xml:space="preserve"> </w:t>
      </w:r>
    </w:p>
    <w:p w14:paraId="4393EF20" w14:textId="77777777" w:rsidR="00AB2D61" w:rsidRPr="001D617F" w:rsidRDefault="00AB2D61" w:rsidP="00BF0B4C">
      <w:pPr>
        <w:wordWrap/>
        <w:spacing w:after="0" w:line="360" w:lineRule="auto"/>
        <w:rPr>
          <w:rFonts w:ascii="Book Antiqua" w:hAnsi="Book Antiqua" w:cs="Arial"/>
          <w:b/>
          <w:color w:val="000000" w:themeColor="text1"/>
          <w:sz w:val="24"/>
          <w:szCs w:val="24"/>
        </w:rPr>
      </w:pPr>
    </w:p>
    <w:p w14:paraId="1D497877" w14:textId="28CF6BBA" w:rsidR="00AB2D61" w:rsidRPr="001D617F" w:rsidRDefault="00AB2D61" w:rsidP="00BF0B4C">
      <w:pPr>
        <w:wordWrap/>
        <w:spacing w:after="0" w:line="360" w:lineRule="auto"/>
        <w:rPr>
          <w:rFonts w:ascii="Book Antiqua" w:eastAsia="SimSun" w:hAnsi="Book Antiqua" w:cs="Arial"/>
          <w:color w:val="000000" w:themeColor="text1"/>
          <w:sz w:val="24"/>
          <w:szCs w:val="24"/>
          <w:lang w:eastAsia="zh-CN"/>
        </w:rPr>
      </w:pPr>
      <w:r w:rsidRPr="001D617F">
        <w:rPr>
          <w:rFonts w:ascii="Book Antiqua" w:hAnsi="Book Antiqua" w:cs="Arial"/>
          <w:b/>
          <w:color w:val="000000" w:themeColor="text1"/>
          <w:sz w:val="24"/>
          <w:szCs w:val="24"/>
        </w:rPr>
        <w:t xml:space="preserve">Key words: </w:t>
      </w:r>
      <w:r w:rsidRPr="001D617F">
        <w:rPr>
          <w:rFonts w:ascii="Book Antiqua" w:hAnsi="Book Antiqua" w:cs="Arial"/>
          <w:color w:val="000000" w:themeColor="text1"/>
          <w:sz w:val="24"/>
          <w:szCs w:val="24"/>
        </w:rPr>
        <w:t>Colon polyp</w:t>
      </w:r>
      <w:r w:rsidR="00E463FD" w:rsidRPr="001D617F">
        <w:rPr>
          <w:rFonts w:ascii="Book Antiqua" w:eastAsia="SimSun" w:hAnsi="Book Antiqua" w:cs="Arial" w:hint="eastAsia"/>
          <w:color w:val="000000" w:themeColor="text1"/>
          <w:sz w:val="24"/>
          <w:szCs w:val="24"/>
          <w:lang w:eastAsia="zh-CN"/>
        </w:rPr>
        <w:t>;</w:t>
      </w:r>
      <w:r w:rsidRPr="001D617F">
        <w:rPr>
          <w:rFonts w:ascii="Book Antiqua" w:hAnsi="Book Antiqua" w:cs="Arial"/>
          <w:color w:val="000000" w:themeColor="text1"/>
          <w:sz w:val="24"/>
          <w:szCs w:val="24"/>
        </w:rPr>
        <w:t xml:space="preserve"> Detection rate</w:t>
      </w:r>
      <w:r w:rsidR="00E463FD" w:rsidRPr="001D617F">
        <w:rPr>
          <w:rFonts w:ascii="Book Antiqua" w:eastAsia="SimSun" w:hAnsi="Book Antiqua" w:cs="Arial" w:hint="eastAsia"/>
          <w:color w:val="000000" w:themeColor="text1"/>
          <w:sz w:val="24"/>
          <w:szCs w:val="24"/>
          <w:lang w:eastAsia="zh-CN"/>
        </w:rPr>
        <w:t>;</w:t>
      </w:r>
      <w:r w:rsidRPr="001D617F">
        <w:rPr>
          <w:rFonts w:ascii="Book Antiqua" w:hAnsi="Book Antiqua" w:cs="Arial"/>
          <w:color w:val="000000" w:themeColor="text1"/>
          <w:sz w:val="24"/>
          <w:szCs w:val="24"/>
        </w:rPr>
        <w:t xml:space="preserve"> Reporting system</w:t>
      </w:r>
    </w:p>
    <w:p w14:paraId="269F3EE7" w14:textId="77777777" w:rsidR="00CE5BE8" w:rsidRPr="001D617F" w:rsidRDefault="00CE5BE8" w:rsidP="00BF0B4C">
      <w:pPr>
        <w:wordWrap/>
        <w:spacing w:after="0" w:line="360" w:lineRule="auto"/>
        <w:rPr>
          <w:rFonts w:ascii="Book Antiqua" w:eastAsia="SimSun" w:hAnsi="Book Antiqua" w:cs="Arial"/>
          <w:color w:val="000000" w:themeColor="text1"/>
          <w:sz w:val="24"/>
          <w:szCs w:val="24"/>
          <w:lang w:eastAsia="zh-CN"/>
        </w:rPr>
      </w:pPr>
    </w:p>
    <w:p w14:paraId="1F1DB721" w14:textId="77777777" w:rsidR="00E463FD" w:rsidRPr="001D617F" w:rsidRDefault="00E463FD" w:rsidP="00BF0B4C">
      <w:pPr>
        <w:wordWrap/>
        <w:adjustRightInd w:val="0"/>
        <w:snapToGrid w:val="0"/>
        <w:spacing w:after="0" w:line="360" w:lineRule="auto"/>
        <w:rPr>
          <w:rFonts w:ascii="Book Antiqua" w:hAnsi="Book Antiqua" w:cs="Arial Unicode MS"/>
          <w:color w:val="000000" w:themeColor="text1"/>
          <w:sz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1D617F">
        <w:rPr>
          <w:rFonts w:ascii="Book Antiqua" w:hAnsi="Book Antiqua"/>
          <w:b/>
          <w:color w:val="000000" w:themeColor="text1"/>
          <w:sz w:val="24"/>
          <w:lang w:val="en-GB"/>
        </w:rPr>
        <w:t xml:space="preserve">© </w:t>
      </w:r>
      <w:r w:rsidRPr="001D617F">
        <w:rPr>
          <w:rFonts w:ascii="Book Antiqua" w:eastAsia="AdvTimes" w:hAnsi="Book Antiqua" w:cs="AdvTimes"/>
          <w:b/>
          <w:color w:val="000000" w:themeColor="text1"/>
          <w:sz w:val="24"/>
        </w:rPr>
        <w:t>The Author(s) 2015.</w:t>
      </w:r>
      <w:r w:rsidRPr="001D617F">
        <w:rPr>
          <w:rFonts w:ascii="Book Antiqua" w:eastAsia="AdvTimes" w:hAnsi="Book Antiqua" w:cs="AdvTimes"/>
          <w:color w:val="000000" w:themeColor="text1"/>
          <w:sz w:val="24"/>
        </w:rPr>
        <w:t xml:space="preserve"> Published by </w:t>
      </w:r>
      <w:r w:rsidRPr="001D617F">
        <w:rPr>
          <w:rFonts w:ascii="Book Antiqua" w:hAnsi="Book Antiqua" w:cs="Arial Unicode MS"/>
          <w:color w:val="000000" w:themeColor="text1"/>
          <w:sz w:val="24"/>
          <w:lang w:val="en-GB"/>
        </w:rPr>
        <w:t>Baishideng Publishing Group Inc.</w:t>
      </w:r>
      <w:r w:rsidRPr="001D617F">
        <w:rPr>
          <w:rFonts w:ascii="Book Antiqua" w:hAnsi="Book Antiqua" w:cs="Arial Unicode MS"/>
          <w:color w:val="000000" w:themeColor="text1"/>
          <w:sz w:val="24"/>
        </w:rPr>
        <w:t xml:space="preserve">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38648A2C" w14:textId="77777777" w:rsidR="00E463FD" w:rsidRPr="001D617F" w:rsidRDefault="00E463FD" w:rsidP="00BF0B4C">
      <w:pPr>
        <w:wordWrap/>
        <w:spacing w:after="0" w:line="360" w:lineRule="auto"/>
        <w:rPr>
          <w:rFonts w:ascii="Book Antiqua" w:eastAsia="SimSun" w:hAnsi="Book Antiqua" w:cs="Arial"/>
          <w:color w:val="000000" w:themeColor="text1"/>
          <w:sz w:val="24"/>
          <w:szCs w:val="24"/>
          <w:lang w:eastAsia="zh-CN"/>
        </w:rPr>
      </w:pPr>
    </w:p>
    <w:p w14:paraId="2CCE8DED" w14:textId="6AA19D26" w:rsidR="00CE5BE8" w:rsidRPr="001D617F" w:rsidRDefault="00CE5BE8" w:rsidP="00BF0B4C">
      <w:pPr>
        <w:wordWrap/>
        <w:spacing w:after="0" w:line="360" w:lineRule="auto"/>
        <w:rPr>
          <w:rFonts w:ascii="Book Antiqua" w:hAnsi="Book Antiqua" w:cs="Arial"/>
          <w:color w:val="000000" w:themeColor="text1"/>
          <w:sz w:val="24"/>
          <w:szCs w:val="24"/>
          <w:lang w:val="en"/>
        </w:rPr>
      </w:pPr>
      <w:bookmarkStart w:id="139" w:name="OLE_LINK33"/>
      <w:bookmarkStart w:id="140" w:name="OLE_LINK34"/>
      <w:bookmarkStart w:id="141" w:name="OLE_LINK49"/>
      <w:r w:rsidRPr="001D617F">
        <w:rPr>
          <w:rFonts w:ascii="Book Antiqua" w:eastAsia="Arial Unicode MS" w:hAnsi="Book Antiqua" w:cs="Arial Unicode MS"/>
          <w:b/>
          <w:color w:val="000000" w:themeColor="text1"/>
          <w:sz w:val="24"/>
          <w:szCs w:val="24"/>
        </w:rPr>
        <w:t xml:space="preserve">Core </w:t>
      </w:r>
      <w:r w:rsidRPr="001D617F">
        <w:rPr>
          <w:rFonts w:ascii="Book Antiqua" w:hAnsi="Book Antiqua" w:cs="Arial Unicode MS"/>
          <w:b/>
          <w:color w:val="000000" w:themeColor="text1"/>
          <w:sz w:val="24"/>
          <w:szCs w:val="24"/>
        </w:rPr>
        <w:t>tip</w:t>
      </w:r>
      <w:r w:rsidRPr="001D617F">
        <w:rPr>
          <w:rFonts w:ascii="Book Antiqua" w:eastAsia="Arial Unicode MS" w:hAnsi="Book Antiqua" w:cs="Arial Unicode MS"/>
          <w:b/>
          <w:color w:val="000000" w:themeColor="text1"/>
          <w:sz w:val="24"/>
          <w:szCs w:val="24"/>
        </w:rPr>
        <w:t>:</w:t>
      </w:r>
      <w:bookmarkEnd w:id="139"/>
      <w:bookmarkEnd w:id="140"/>
      <w:bookmarkEnd w:id="141"/>
      <w:r w:rsidRPr="001D617F">
        <w:rPr>
          <w:rFonts w:ascii="Book Antiqua" w:eastAsia="Arial Unicode MS" w:hAnsi="Book Antiqua" w:cs="Arial Unicode MS"/>
          <w:b/>
          <w:color w:val="000000" w:themeColor="text1"/>
          <w:sz w:val="24"/>
          <w:szCs w:val="24"/>
        </w:rPr>
        <w:t xml:space="preserve"> </w:t>
      </w:r>
      <w:r w:rsidR="00E61FD5" w:rsidRPr="001D617F">
        <w:rPr>
          <w:rFonts w:ascii="Book Antiqua" w:eastAsia="Arial Unicode MS" w:hAnsi="Book Antiqua" w:cs="Arial"/>
          <w:color w:val="000000" w:themeColor="text1"/>
          <w:sz w:val="24"/>
          <w:szCs w:val="24"/>
        </w:rPr>
        <w:t>Detecting the rate of colon polyps, suc</w:t>
      </w:r>
      <w:r w:rsidR="00E463FD" w:rsidRPr="001D617F">
        <w:rPr>
          <w:rFonts w:ascii="Book Antiqua" w:eastAsia="Arial Unicode MS" w:hAnsi="Book Antiqua" w:cs="Arial"/>
          <w:color w:val="000000" w:themeColor="text1"/>
          <w:sz w:val="24"/>
          <w:szCs w:val="24"/>
        </w:rPr>
        <w:t>h as the adenoma detection rate</w:t>
      </w:r>
      <w:r w:rsidR="00E61FD5" w:rsidRPr="001D617F">
        <w:rPr>
          <w:rFonts w:ascii="Book Antiqua" w:eastAsia="Arial Unicode MS" w:hAnsi="Book Antiqua" w:cs="Arial"/>
          <w:color w:val="000000" w:themeColor="text1"/>
          <w:sz w:val="24"/>
          <w:szCs w:val="24"/>
        </w:rPr>
        <w:t xml:space="preserve"> is an important quality indicator during colonoscopy exams. However, reporting the detection rate in daily practice is not easy because manual reporting </w:t>
      </w:r>
      <w:r w:rsidR="00E61FD5" w:rsidRPr="001D617F">
        <w:rPr>
          <w:rFonts w:ascii="Book Antiqua" w:hAnsi="Book Antiqua" w:cs="Arial"/>
          <w:color w:val="000000" w:themeColor="text1"/>
          <w:sz w:val="24"/>
          <w:szCs w:val="24"/>
        </w:rPr>
        <w:t>requires a lot of time and effort</w:t>
      </w:r>
      <w:r w:rsidR="00E61FD5" w:rsidRPr="001D617F">
        <w:rPr>
          <w:rFonts w:ascii="Book Antiqua" w:eastAsia="Arial Unicode MS" w:hAnsi="Book Antiqua" w:cs="Arial"/>
          <w:color w:val="000000" w:themeColor="text1"/>
          <w:sz w:val="24"/>
          <w:szCs w:val="24"/>
        </w:rPr>
        <w:t xml:space="preserve">. To our knowledge, reporting systems for detecting the rate of colon polyps are rare. We developed a simple colonoscopy reporting system </w:t>
      </w:r>
      <w:r w:rsidR="00E61FD5" w:rsidRPr="001D617F">
        <w:rPr>
          <w:rFonts w:ascii="Book Antiqua" w:hAnsi="Book Antiqua" w:cs="Arial"/>
          <w:color w:val="000000" w:themeColor="text1"/>
          <w:sz w:val="24"/>
          <w:szCs w:val="24"/>
        </w:rPr>
        <w:t>that can be checked easily the detection rate of colon polyps. We envision our system can be applied to develop an optimal system for assessing the detection rate of colon polyps in other gastroenterology centers.</w:t>
      </w:r>
      <w:r w:rsidR="00E61FD5" w:rsidRPr="001D617F">
        <w:rPr>
          <w:rFonts w:ascii="Book Antiqua" w:eastAsia="Arial Unicode MS" w:hAnsi="Book Antiqua" w:cs="Arial"/>
          <w:b/>
          <w:color w:val="000000" w:themeColor="text1"/>
          <w:sz w:val="24"/>
          <w:szCs w:val="24"/>
        </w:rPr>
        <w:t xml:space="preserve">  </w:t>
      </w:r>
    </w:p>
    <w:p w14:paraId="06B9DF2D" w14:textId="77777777" w:rsidR="00AB2D61" w:rsidRPr="001D617F" w:rsidRDefault="00AB2D61" w:rsidP="00BF0B4C">
      <w:pPr>
        <w:wordWrap/>
        <w:spacing w:after="0" w:line="360" w:lineRule="auto"/>
        <w:rPr>
          <w:rFonts w:ascii="Book Antiqua" w:eastAsia="SimSun" w:hAnsi="Book Antiqua" w:cs="Arial"/>
          <w:b/>
          <w:color w:val="000000" w:themeColor="text1"/>
          <w:sz w:val="24"/>
          <w:szCs w:val="24"/>
          <w:lang w:eastAsia="zh-CN"/>
        </w:rPr>
      </w:pPr>
    </w:p>
    <w:p w14:paraId="6DAC8F3A" w14:textId="77777777" w:rsidR="00AA518D" w:rsidRPr="001D617F" w:rsidRDefault="00AA518D" w:rsidP="00BF0B4C">
      <w:pPr>
        <w:wordWrap/>
        <w:spacing w:after="0" w:line="360" w:lineRule="auto"/>
        <w:rPr>
          <w:rFonts w:ascii="Book Antiqua" w:eastAsia="SimSun" w:hAnsi="Book Antiqua" w:cs="Arial"/>
          <w:color w:val="000000" w:themeColor="text1"/>
          <w:sz w:val="24"/>
          <w:szCs w:val="24"/>
          <w:lang w:eastAsia="zh-CN"/>
        </w:rPr>
      </w:pPr>
      <w:r w:rsidRPr="001D617F">
        <w:rPr>
          <w:rFonts w:ascii="Book Antiqua" w:eastAsia="Batang" w:hAnsi="Book Antiqua" w:cs="Arial"/>
          <w:color w:val="000000" w:themeColor="text1"/>
          <w:sz w:val="24"/>
          <w:szCs w:val="24"/>
        </w:rPr>
        <w:t>Kim</w:t>
      </w:r>
      <w:r w:rsidRPr="001D617F">
        <w:rPr>
          <w:rFonts w:ascii="Book Antiqua" w:eastAsia="SimSun" w:hAnsi="Book Antiqua" w:cs="Arial" w:hint="eastAsia"/>
          <w:color w:val="000000" w:themeColor="text1"/>
          <w:sz w:val="24"/>
          <w:szCs w:val="24"/>
          <w:lang w:eastAsia="zh-CN"/>
        </w:rPr>
        <w:t xml:space="preserve"> JH</w:t>
      </w:r>
      <w:r w:rsidRPr="001D617F">
        <w:rPr>
          <w:rFonts w:ascii="Book Antiqua" w:eastAsia="Batang" w:hAnsi="Book Antiqua" w:cs="Arial"/>
          <w:color w:val="000000" w:themeColor="text1"/>
          <w:sz w:val="24"/>
          <w:szCs w:val="24"/>
        </w:rPr>
        <w:t>, Choi</w:t>
      </w:r>
      <w:r w:rsidRPr="001D617F">
        <w:rPr>
          <w:rFonts w:ascii="Book Antiqua" w:eastAsia="SimSun" w:hAnsi="Book Antiqua" w:cs="Arial" w:hint="eastAsia"/>
          <w:color w:val="000000" w:themeColor="text1"/>
          <w:sz w:val="24"/>
          <w:szCs w:val="24"/>
          <w:lang w:eastAsia="zh-CN"/>
        </w:rPr>
        <w:t xml:space="preserve"> YJ</w:t>
      </w:r>
      <w:r w:rsidRPr="001D617F">
        <w:rPr>
          <w:rFonts w:ascii="Book Antiqua" w:eastAsia="Batang" w:hAnsi="Book Antiqua" w:cs="Arial"/>
          <w:color w:val="000000" w:themeColor="text1"/>
          <w:sz w:val="24"/>
          <w:szCs w:val="24"/>
        </w:rPr>
        <w:t>, Kwon</w:t>
      </w:r>
      <w:r w:rsidRPr="001D617F">
        <w:rPr>
          <w:rFonts w:ascii="Book Antiqua" w:eastAsia="SimSun" w:hAnsi="Book Antiqua" w:cs="Arial" w:hint="eastAsia"/>
          <w:color w:val="000000" w:themeColor="text1"/>
          <w:sz w:val="24"/>
          <w:szCs w:val="24"/>
          <w:lang w:eastAsia="zh-CN"/>
        </w:rPr>
        <w:t xml:space="preserve"> HJ</w:t>
      </w:r>
      <w:r w:rsidRPr="001D617F">
        <w:rPr>
          <w:rFonts w:ascii="Book Antiqua" w:eastAsia="Batang" w:hAnsi="Book Antiqua" w:cs="Arial"/>
          <w:color w:val="000000" w:themeColor="text1"/>
          <w:sz w:val="24"/>
          <w:szCs w:val="24"/>
        </w:rPr>
        <w:t>, Park</w:t>
      </w:r>
      <w:r w:rsidRPr="001D617F">
        <w:rPr>
          <w:rFonts w:ascii="Book Antiqua" w:eastAsia="SimSun" w:hAnsi="Book Antiqua" w:cs="Arial" w:hint="eastAsia"/>
          <w:color w:val="000000" w:themeColor="text1"/>
          <w:sz w:val="24"/>
          <w:szCs w:val="24"/>
          <w:lang w:eastAsia="zh-CN"/>
        </w:rPr>
        <w:t xml:space="preserve"> SJ</w:t>
      </w:r>
      <w:r w:rsidRPr="001D617F">
        <w:rPr>
          <w:rFonts w:ascii="Book Antiqua" w:eastAsia="Batang" w:hAnsi="Book Antiqua" w:cs="Arial"/>
          <w:color w:val="000000" w:themeColor="text1"/>
          <w:sz w:val="24"/>
          <w:szCs w:val="24"/>
        </w:rPr>
        <w:t>, Park</w:t>
      </w:r>
      <w:r w:rsidRPr="001D617F">
        <w:rPr>
          <w:rFonts w:ascii="Book Antiqua" w:eastAsia="SimSun" w:hAnsi="Book Antiqua" w:cs="Arial" w:hint="eastAsia"/>
          <w:color w:val="000000" w:themeColor="text1"/>
          <w:sz w:val="24"/>
          <w:szCs w:val="24"/>
          <w:lang w:eastAsia="zh-CN"/>
        </w:rPr>
        <w:t xml:space="preserve"> MI</w:t>
      </w:r>
      <w:r w:rsidRPr="001D617F">
        <w:rPr>
          <w:rFonts w:ascii="Book Antiqua" w:eastAsia="Batang" w:hAnsi="Book Antiqua" w:cs="Arial"/>
          <w:color w:val="000000" w:themeColor="text1"/>
          <w:sz w:val="24"/>
          <w:szCs w:val="24"/>
        </w:rPr>
        <w:t>, Moon</w:t>
      </w:r>
      <w:r w:rsidRPr="001D617F">
        <w:rPr>
          <w:rFonts w:ascii="Book Antiqua" w:eastAsia="SimSun" w:hAnsi="Book Antiqua" w:cs="Arial" w:hint="eastAsia"/>
          <w:color w:val="000000" w:themeColor="text1"/>
          <w:sz w:val="24"/>
          <w:szCs w:val="24"/>
          <w:lang w:eastAsia="zh-CN"/>
        </w:rPr>
        <w:t xml:space="preserve"> W</w:t>
      </w:r>
      <w:r w:rsidRPr="001D617F">
        <w:rPr>
          <w:rFonts w:ascii="Book Antiqua" w:eastAsia="Batang" w:hAnsi="Book Antiqua" w:cs="Arial"/>
          <w:color w:val="000000" w:themeColor="text1"/>
          <w:sz w:val="24"/>
          <w:szCs w:val="24"/>
        </w:rPr>
        <w:t>, Kim</w:t>
      </w:r>
      <w:r w:rsidRPr="001D617F">
        <w:rPr>
          <w:rFonts w:ascii="Book Antiqua" w:eastAsia="SimSun" w:hAnsi="Book Antiqua" w:cs="Arial" w:hint="eastAsia"/>
          <w:color w:val="000000" w:themeColor="text1"/>
          <w:sz w:val="24"/>
          <w:szCs w:val="24"/>
          <w:lang w:eastAsia="zh-CN"/>
        </w:rPr>
        <w:t xml:space="preserve"> SE. </w:t>
      </w:r>
      <w:r w:rsidRPr="001D617F">
        <w:rPr>
          <w:rFonts w:ascii="Book Antiqua" w:eastAsia="SimSun" w:hAnsi="Book Antiqua" w:cs="Arial"/>
          <w:caps/>
          <w:color w:val="000000" w:themeColor="text1"/>
          <w:sz w:val="24"/>
          <w:szCs w:val="24"/>
          <w:lang w:eastAsia="zh-CN"/>
        </w:rPr>
        <w:t>s</w:t>
      </w:r>
      <w:r w:rsidRPr="001D617F">
        <w:rPr>
          <w:rFonts w:ascii="Book Antiqua" w:hAnsi="Book Antiqua" w:cs="Arial"/>
          <w:color w:val="000000" w:themeColor="text1"/>
          <w:sz w:val="24"/>
          <w:szCs w:val="24"/>
        </w:rPr>
        <w:t>imple colonoscopy reporting system checking the detection rate of colon polyps</w:t>
      </w:r>
      <w:r w:rsidRPr="001D617F">
        <w:rPr>
          <w:rFonts w:ascii="Book Antiqua" w:eastAsia="SimSun" w:hAnsi="Book Antiqua" w:cs="Arial" w:hint="eastAsia"/>
          <w:color w:val="000000" w:themeColor="text1"/>
          <w:sz w:val="24"/>
          <w:szCs w:val="24"/>
          <w:lang w:eastAsia="zh-CN"/>
        </w:rPr>
        <w:t xml:space="preserve">. </w:t>
      </w:r>
      <w:r w:rsidRPr="001D617F">
        <w:rPr>
          <w:rFonts w:ascii="Book Antiqua" w:eastAsia="SimSun" w:hAnsi="Book Antiqua" w:cs="Arial"/>
          <w:i/>
          <w:color w:val="000000" w:themeColor="text1"/>
          <w:sz w:val="24"/>
          <w:szCs w:val="24"/>
          <w:lang w:eastAsia="zh-CN"/>
        </w:rPr>
        <w:t>World J Gastroenterol</w:t>
      </w:r>
      <w:r w:rsidRPr="001D617F">
        <w:rPr>
          <w:rFonts w:ascii="Book Antiqua" w:eastAsia="SimSun" w:hAnsi="Book Antiqua" w:cs="Arial"/>
          <w:color w:val="000000" w:themeColor="text1"/>
          <w:sz w:val="24"/>
          <w:szCs w:val="24"/>
          <w:lang w:eastAsia="zh-CN"/>
        </w:rPr>
        <w:t xml:space="preserve"> 201</w:t>
      </w:r>
      <w:r w:rsidRPr="001D617F">
        <w:rPr>
          <w:rFonts w:ascii="Book Antiqua" w:eastAsia="SimSun" w:hAnsi="Book Antiqua" w:cs="Arial" w:hint="eastAsia"/>
          <w:color w:val="000000" w:themeColor="text1"/>
          <w:sz w:val="24"/>
          <w:szCs w:val="24"/>
          <w:lang w:eastAsia="zh-CN"/>
        </w:rPr>
        <w:t>5</w:t>
      </w:r>
      <w:r w:rsidRPr="001D617F">
        <w:rPr>
          <w:rFonts w:ascii="Book Antiqua" w:eastAsia="SimSun" w:hAnsi="Book Antiqua" w:cs="Arial"/>
          <w:color w:val="000000" w:themeColor="text1"/>
          <w:sz w:val="24"/>
          <w:szCs w:val="24"/>
          <w:lang w:eastAsia="zh-CN"/>
        </w:rPr>
        <w:t>; In press</w:t>
      </w:r>
    </w:p>
    <w:p w14:paraId="1A8E58D2" w14:textId="77777777" w:rsidR="00E27CCB" w:rsidRPr="001D617F" w:rsidRDefault="00E27CCB" w:rsidP="00BF0B4C">
      <w:pPr>
        <w:wordWrap/>
        <w:spacing w:after="0" w:line="360" w:lineRule="auto"/>
        <w:rPr>
          <w:rFonts w:ascii="Book Antiqua" w:eastAsia="SimSun" w:hAnsi="Book Antiqua" w:cs="Arial"/>
          <w:b/>
          <w:color w:val="000000" w:themeColor="text1"/>
          <w:sz w:val="24"/>
          <w:szCs w:val="24"/>
          <w:lang w:eastAsia="zh-CN"/>
        </w:rPr>
      </w:pPr>
    </w:p>
    <w:p w14:paraId="23B37BDE" w14:textId="77777777" w:rsidR="00AB2D61" w:rsidRPr="001D617F" w:rsidRDefault="00AB2D61" w:rsidP="00BF0B4C">
      <w:pPr>
        <w:wordWrap/>
        <w:spacing w:after="0" w:line="360" w:lineRule="auto"/>
        <w:rPr>
          <w:rFonts w:ascii="Book Antiqua" w:hAnsi="Book Antiqua" w:cs="Arial"/>
          <w:b/>
          <w:caps/>
          <w:color w:val="000000" w:themeColor="text1"/>
          <w:sz w:val="24"/>
          <w:szCs w:val="24"/>
        </w:rPr>
      </w:pPr>
      <w:r w:rsidRPr="001D617F">
        <w:rPr>
          <w:rFonts w:ascii="Book Antiqua" w:hAnsi="Book Antiqua" w:cs="Arial"/>
          <w:b/>
          <w:caps/>
          <w:color w:val="000000" w:themeColor="text1"/>
          <w:sz w:val="24"/>
          <w:szCs w:val="24"/>
        </w:rPr>
        <w:t>Introduction</w:t>
      </w:r>
    </w:p>
    <w:p w14:paraId="37A3C82B" w14:textId="73FE2E83" w:rsidR="00AB2D61" w:rsidRPr="001D617F" w:rsidRDefault="00AB2D61" w:rsidP="00BF0B4C">
      <w:pPr>
        <w:wordWrap/>
        <w:spacing w:after="0" w:line="360" w:lineRule="auto"/>
        <w:rPr>
          <w:rFonts w:ascii="Book Antiqua" w:hAnsi="Book Antiqua" w:cs="Arial"/>
          <w:color w:val="000000" w:themeColor="text1"/>
          <w:sz w:val="24"/>
          <w:szCs w:val="24"/>
        </w:rPr>
      </w:pPr>
      <w:r w:rsidRPr="00E43CA5">
        <w:rPr>
          <w:rFonts w:ascii="Book Antiqua" w:hAnsi="Book Antiqua" w:cs="Arial"/>
          <w:color w:val="000000" w:themeColor="text1"/>
          <w:sz w:val="24"/>
          <w:szCs w:val="24"/>
        </w:rPr>
        <w:t>Colorectal cancer is ranked as the third leading cause of cancer-related death in the world</w:t>
      </w:r>
      <w:r w:rsidR="00E43CA5" w:rsidRPr="003E438C">
        <w:rPr>
          <w:rFonts w:ascii="Book Antiqua" w:hAnsi="Book Antiqua" w:cs="Arial"/>
          <w:noProof/>
          <w:sz w:val="24"/>
          <w:szCs w:val="24"/>
          <w:vertAlign w:val="superscript"/>
        </w:rPr>
        <w:t>[1-3]</w:t>
      </w:r>
      <w:r w:rsidR="00E43CA5" w:rsidRPr="003E438C">
        <w:rPr>
          <w:rFonts w:ascii="Book Antiqua" w:hAnsi="Book Antiqua" w:cs="Arial"/>
          <w:sz w:val="24"/>
          <w:szCs w:val="24"/>
        </w:rPr>
        <w:t>.</w:t>
      </w:r>
      <w:r w:rsidRPr="00E43CA5">
        <w:rPr>
          <w:rFonts w:ascii="Book Antiqua" w:hAnsi="Book Antiqua" w:cs="Arial"/>
          <w:color w:val="000000" w:themeColor="text1"/>
          <w:sz w:val="24"/>
          <w:szCs w:val="24"/>
        </w:rPr>
        <w:t xml:space="preserve"> </w:t>
      </w:r>
      <w:r w:rsidR="00E43CA5" w:rsidRPr="003E438C">
        <w:rPr>
          <w:rFonts w:ascii="Book Antiqua" w:hAnsi="Book Antiqua" w:cs="Arial"/>
          <w:sz w:val="24"/>
          <w:szCs w:val="24"/>
        </w:rPr>
        <w:t>It is well known that most colorectal cancers arise from adenomatous polyps and patients with adenomatous polyps have greater risks of future development of advanced neoplasia</w:t>
      </w:r>
      <w:r w:rsidRPr="0033131E">
        <w:rPr>
          <w:rFonts w:ascii="Book Antiqua" w:hAnsi="Book Antiqua" w:cs="Arial"/>
          <w:noProof/>
          <w:color w:val="000000" w:themeColor="text1"/>
          <w:sz w:val="24"/>
          <w:szCs w:val="24"/>
          <w:vertAlign w:val="superscript"/>
        </w:rPr>
        <w:t>[</w:t>
      </w:r>
      <w:r w:rsidR="00E43CA5" w:rsidRPr="0033131E">
        <w:rPr>
          <w:rFonts w:ascii="Book Antiqua" w:hAnsi="Book Antiqua" w:cs="Arial"/>
          <w:noProof/>
          <w:color w:val="000000" w:themeColor="text1"/>
          <w:sz w:val="24"/>
          <w:szCs w:val="24"/>
          <w:vertAlign w:val="superscript"/>
        </w:rPr>
        <w:t>4-8</w:t>
      </w:r>
      <w:r w:rsidRPr="0033131E">
        <w:rPr>
          <w:rFonts w:ascii="Book Antiqua" w:hAnsi="Book Antiqua" w:cs="Arial"/>
          <w:noProof/>
          <w:color w:val="000000" w:themeColor="text1"/>
          <w:sz w:val="24"/>
          <w:szCs w:val="24"/>
          <w:vertAlign w:val="superscript"/>
        </w:rPr>
        <w:t>]</w:t>
      </w:r>
      <w:r w:rsidRPr="0033131E">
        <w:rPr>
          <w:rFonts w:ascii="Book Antiqua" w:hAnsi="Book Antiqua" w:cs="Arial"/>
          <w:color w:val="000000" w:themeColor="text1"/>
          <w:sz w:val="24"/>
          <w:szCs w:val="24"/>
        </w:rPr>
        <w:t>. A</w:t>
      </w:r>
      <w:r w:rsidRPr="001D617F">
        <w:rPr>
          <w:rFonts w:ascii="Book Antiqua" w:hAnsi="Book Antiqua" w:cs="Arial"/>
          <w:color w:val="000000" w:themeColor="text1"/>
          <w:sz w:val="24"/>
          <w:szCs w:val="24"/>
        </w:rPr>
        <w:t xml:space="preserve"> colonoscopy is a useful tool to detect and </w:t>
      </w:r>
      <w:r w:rsidRPr="001D617F">
        <w:rPr>
          <w:rFonts w:ascii="Book Antiqua" w:hAnsi="Book Antiqua" w:cs="Arial"/>
          <w:color w:val="000000" w:themeColor="text1"/>
          <w:sz w:val="24"/>
          <w:szCs w:val="24"/>
        </w:rPr>
        <w:lastRenderedPageBreak/>
        <w:t>remove colorectal polyps. However, a number of polyps could be missed clinically during colonoscopic examination, which can increase t</w:t>
      </w:r>
      <w:r w:rsidR="00AA518D" w:rsidRPr="001D617F">
        <w:rPr>
          <w:rFonts w:ascii="Book Antiqua" w:hAnsi="Book Antiqua" w:cs="Arial"/>
          <w:color w:val="000000" w:themeColor="text1"/>
          <w:sz w:val="24"/>
          <w:szCs w:val="24"/>
        </w:rPr>
        <w:t>he incidence of interval cancer</w:t>
      </w:r>
      <w:r w:rsidRPr="001D617F">
        <w:rPr>
          <w:rFonts w:ascii="Book Antiqua" w:hAnsi="Book Antiqua" w:cs="Arial"/>
          <w:noProof/>
          <w:color w:val="000000" w:themeColor="text1"/>
          <w:sz w:val="24"/>
          <w:szCs w:val="24"/>
          <w:vertAlign w:val="superscript"/>
        </w:rPr>
        <w:t>[</w:t>
      </w:r>
      <w:r w:rsidR="00E43CA5">
        <w:rPr>
          <w:rFonts w:ascii="Book Antiqua" w:hAnsi="Book Antiqua" w:cs="Arial"/>
          <w:noProof/>
          <w:color w:val="000000" w:themeColor="text1"/>
          <w:sz w:val="24"/>
          <w:szCs w:val="24"/>
          <w:vertAlign w:val="superscript"/>
        </w:rPr>
        <w:t>9-12</w:t>
      </w:r>
      <w:r w:rsidRPr="001D617F">
        <w:rPr>
          <w:rFonts w:ascii="Book Antiqua" w:hAnsi="Book Antiqua" w:cs="Arial"/>
          <w:noProof/>
          <w:color w:val="000000" w:themeColor="text1"/>
          <w:sz w:val="24"/>
          <w:szCs w:val="24"/>
          <w:vertAlign w:val="superscript"/>
        </w:rPr>
        <w:t>]</w:t>
      </w:r>
      <w:r w:rsidRPr="001D617F">
        <w:rPr>
          <w:rFonts w:ascii="Book Antiqua" w:hAnsi="Book Antiqua" w:cs="Arial"/>
          <w:color w:val="000000" w:themeColor="text1"/>
          <w:sz w:val="24"/>
          <w:szCs w:val="24"/>
        </w:rPr>
        <w:t>. A large tandem colonoscopy study that assessed variable detection of adenomas, demonstrated mi</w:t>
      </w:r>
      <w:r w:rsidR="00AA518D" w:rsidRPr="001D617F">
        <w:rPr>
          <w:rFonts w:ascii="Book Antiqua" w:hAnsi="Book Antiqua" w:cs="Arial"/>
          <w:color w:val="000000" w:themeColor="text1"/>
          <w:sz w:val="24"/>
          <w:szCs w:val="24"/>
        </w:rPr>
        <w:t>ss rates ranged from 17% to 48%</w:t>
      </w:r>
      <w:r w:rsidRPr="001D617F">
        <w:rPr>
          <w:rFonts w:ascii="Book Antiqua" w:hAnsi="Book Antiqua" w:cs="Arial"/>
          <w:noProof/>
          <w:color w:val="000000" w:themeColor="text1"/>
          <w:sz w:val="24"/>
          <w:szCs w:val="24"/>
          <w:vertAlign w:val="superscript"/>
        </w:rPr>
        <w:t>[</w:t>
      </w:r>
      <w:r w:rsidR="00E43CA5">
        <w:rPr>
          <w:rFonts w:ascii="Book Antiqua" w:hAnsi="Book Antiqua" w:cs="Arial"/>
          <w:noProof/>
          <w:color w:val="000000" w:themeColor="text1"/>
          <w:sz w:val="24"/>
          <w:szCs w:val="24"/>
          <w:vertAlign w:val="superscript"/>
        </w:rPr>
        <w:t>1</w:t>
      </w:r>
      <w:r w:rsidRPr="001D617F">
        <w:rPr>
          <w:rFonts w:ascii="Book Antiqua" w:hAnsi="Book Antiqua" w:cs="Arial"/>
          <w:noProof/>
          <w:color w:val="000000" w:themeColor="text1"/>
          <w:sz w:val="24"/>
          <w:szCs w:val="24"/>
          <w:vertAlign w:val="superscript"/>
        </w:rPr>
        <w:t>3]</w:t>
      </w:r>
      <w:r w:rsidRPr="001D617F">
        <w:rPr>
          <w:rFonts w:ascii="Book Antiqua" w:hAnsi="Book Antiqua" w:cs="Arial"/>
          <w:color w:val="000000" w:themeColor="text1"/>
          <w:sz w:val="24"/>
          <w:szCs w:val="24"/>
        </w:rPr>
        <w:t>. To reduce the missing rate of colon polyps, several quality indicators including adenoma detection, bowel preparation, cecal intubation, withdrawal time, patient’s discomfort, and complications, such as perforation and postpolypectomy bleeding have been suggested, all of which aim to measure colonoscopists’ performance an</w:t>
      </w:r>
      <w:r w:rsidR="00AA518D" w:rsidRPr="001D617F">
        <w:rPr>
          <w:rFonts w:ascii="Book Antiqua" w:hAnsi="Book Antiqua" w:cs="Arial"/>
          <w:color w:val="000000" w:themeColor="text1"/>
          <w:sz w:val="24"/>
          <w:szCs w:val="24"/>
        </w:rPr>
        <w:t>d to target quality improvement</w:t>
      </w:r>
      <w:r w:rsidR="00AA518D" w:rsidRPr="001D617F">
        <w:rPr>
          <w:rFonts w:ascii="Book Antiqua" w:hAnsi="Book Antiqua" w:cs="Arial"/>
          <w:noProof/>
          <w:color w:val="000000" w:themeColor="text1"/>
          <w:sz w:val="24"/>
          <w:szCs w:val="24"/>
          <w:vertAlign w:val="superscript"/>
        </w:rPr>
        <w:t>[</w:t>
      </w:r>
      <w:r w:rsidR="00E43CA5">
        <w:rPr>
          <w:rFonts w:ascii="Book Antiqua" w:hAnsi="Book Antiqua" w:cs="Arial"/>
          <w:noProof/>
          <w:color w:val="000000" w:themeColor="text1"/>
          <w:sz w:val="24"/>
          <w:szCs w:val="24"/>
          <w:vertAlign w:val="superscript"/>
        </w:rPr>
        <w:t>1</w:t>
      </w:r>
      <w:r w:rsidR="00AA518D" w:rsidRPr="001D617F">
        <w:rPr>
          <w:rFonts w:ascii="Book Antiqua" w:hAnsi="Book Antiqua" w:cs="Arial"/>
          <w:noProof/>
          <w:color w:val="000000" w:themeColor="text1"/>
          <w:sz w:val="24"/>
          <w:szCs w:val="24"/>
          <w:vertAlign w:val="superscript"/>
        </w:rPr>
        <w:t>4,</w:t>
      </w:r>
      <w:r w:rsidR="00E43CA5">
        <w:rPr>
          <w:rFonts w:ascii="Book Antiqua" w:hAnsi="Book Antiqua" w:cs="Arial"/>
          <w:noProof/>
          <w:color w:val="000000" w:themeColor="text1"/>
          <w:sz w:val="24"/>
          <w:szCs w:val="24"/>
          <w:vertAlign w:val="superscript"/>
        </w:rPr>
        <w:t>1</w:t>
      </w:r>
      <w:r w:rsidRPr="001D617F">
        <w:rPr>
          <w:rFonts w:ascii="Book Antiqua" w:hAnsi="Book Antiqua" w:cs="Arial"/>
          <w:noProof/>
          <w:color w:val="000000" w:themeColor="text1"/>
          <w:sz w:val="24"/>
          <w:szCs w:val="24"/>
          <w:vertAlign w:val="superscript"/>
        </w:rPr>
        <w:t>5]</w:t>
      </w:r>
      <w:r w:rsidRPr="001D617F">
        <w:rPr>
          <w:rFonts w:ascii="Book Antiqua" w:hAnsi="Book Antiqua" w:cs="Arial"/>
          <w:color w:val="000000" w:themeColor="text1"/>
          <w:sz w:val="24"/>
          <w:szCs w:val="24"/>
        </w:rPr>
        <w:t>. Of such indicators, the adenoma detection rate (ADR) is currently considered the most important quali</w:t>
      </w:r>
      <w:r w:rsidR="00AA518D" w:rsidRPr="001D617F">
        <w:rPr>
          <w:rFonts w:ascii="Book Antiqua" w:hAnsi="Book Antiqua" w:cs="Arial"/>
          <w:color w:val="000000" w:themeColor="text1"/>
          <w:sz w:val="24"/>
          <w:szCs w:val="24"/>
        </w:rPr>
        <w:t>ty indicator during colonoscopy</w:t>
      </w:r>
      <w:r w:rsidRPr="001D617F">
        <w:rPr>
          <w:rFonts w:ascii="Book Antiqua" w:hAnsi="Book Antiqua" w:cs="Arial"/>
          <w:noProof/>
          <w:color w:val="000000" w:themeColor="text1"/>
          <w:sz w:val="24"/>
          <w:szCs w:val="24"/>
          <w:vertAlign w:val="superscript"/>
        </w:rPr>
        <w:t>[</w:t>
      </w:r>
      <w:r w:rsidR="001F7C41">
        <w:rPr>
          <w:rFonts w:ascii="Book Antiqua" w:hAnsi="Book Antiqua" w:cs="Arial"/>
          <w:noProof/>
          <w:color w:val="000000" w:themeColor="text1"/>
          <w:sz w:val="24"/>
          <w:szCs w:val="24"/>
          <w:vertAlign w:val="superscript"/>
        </w:rPr>
        <w:t>1</w:t>
      </w:r>
      <w:r w:rsidRPr="001D617F">
        <w:rPr>
          <w:rFonts w:ascii="Book Antiqua" w:hAnsi="Book Antiqua" w:cs="Arial"/>
          <w:noProof/>
          <w:color w:val="000000" w:themeColor="text1"/>
          <w:sz w:val="24"/>
          <w:szCs w:val="24"/>
          <w:vertAlign w:val="superscript"/>
        </w:rPr>
        <w:t>6</w:t>
      </w:r>
      <w:r w:rsidR="001F7C41">
        <w:rPr>
          <w:rFonts w:ascii="Book Antiqua" w:hAnsi="Book Antiqua" w:cs="Arial"/>
          <w:noProof/>
          <w:color w:val="000000" w:themeColor="text1"/>
          <w:sz w:val="24"/>
          <w:szCs w:val="24"/>
          <w:vertAlign w:val="superscript"/>
        </w:rPr>
        <w:t>-18</w:t>
      </w:r>
      <w:r w:rsidRPr="001D617F">
        <w:rPr>
          <w:rFonts w:ascii="Book Antiqua" w:hAnsi="Book Antiqua" w:cs="Arial"/>
          <w:noProof/>
          <w:color w:val="000000" w:themeColor="text1"/>
          <w:sz w:val="24"/>
          <w:szCs w:val="24"/>
          <w:vertAlign w:val="superscript"/>
        </w:rPr>
        <w:t>]</w:t>
      </w:r>
      <w:r w:rsidRPr="001D617F">
        <w:rPr>
          <w:rFonts w:ascii="Book Antiqua" w:hAnsi="Book Antiqua" w:cs="Arial"/>
          <w:color w:val="000000" w:themeColor="text1"/>
          <w:sz w:val="24"/>
          <w:szCs w:val="24"/>
        </w:rPr>
        <w:t xml:space="preserve">. According to data from the study by Boroff </w:t>
      </w:r>
      <w:r w:rsidRPr="001D617F">
        <w:rPr>
          <w:rFonts w:ascii="Book Antiqua" w:hAnsi="Book Antiqua" w:cs="Arial"/>
          <w:i/>
          <w:color w:val="000000" w:themeColor="text1"/>
          <w:sz w:val="24"/>
          <w:szCs w:val="24"/>
        </w:rPr>
        <w:t>et al</w:t>
      </w:r>
      <w:r w:rsidR="00AA518D" w:rsidRPr="001D617F">
        <w:rPr>
          <w:rFonts w:ascii="Book Antiqua" w:hAnsi="Book Antiqua" w:cs="Arial"/>
          <w:noProof/>
          <w:color w:val="000000" w:themeColor="text1"/>
          <w:sz w:val="24"/>
          <w:szCs w:val="24"/>
          <w:vertAlign w:val="superscript"/>
        </w:rPr>
        <w:t>[</w:t>
      </w:r>
      <w:r w:rsidR="001F7C41">
        <w:rPr>
          <w:rFonts w:ascii="Book Antiqua" w:hAnsi="Book Antiqua" w:cs="Arial"/>
          <w:noProof/>
          <w:color w:val="000000" w:themeColor="text1"/>
          <w:sz w:val="24"/>
          <w:szCs w:val="24"/>
          <w:vertAlign w:val="superscript"/>
        </w:rPr>
        <w:t>19</w:t>
      </w:r>
      <w:r w:rsidR="00AA518D" w:rsidRPr="001D617F">
        <w:rPr>
          <w:rFonts w:ascii="Book Antiqua" w:hAnsi="Book Antiqua" w:cs="Arial"/>
          <w:noProof/>
          <w:color w:val="000000" w:themeColor="text1"/>
          <w:sz w:val="24"/>
          <w:szCs w:val="24"/>
          <w:vertAlign w:val="superscript"/>
        </w:rPr>
        <w:t>]</w:t>
      </w:r>
      <w:r w:rsidRPr="001D617F">
        <w:rPr>
          <w:rFonts w:ascii="Book Antiqua" w:hAnsi="Book Antiqua" w:cs="Arial"/>
          <w:color w:val="000000" w:themeColor="text1"/>
          <w:sz w:val="24"/>
          <w:szCs w:val="24"/>
        </w:rPr>
        <w:t xml:space="preserve">, the polyp detection rate (PDR) may be a valid surrogate marker of ADR in the proximal but not the distal colon. In daily practice however, reporting for the PDR and ADR is not easy, because manual reporting requires a lot of time and effort. Recently, van Doorn </w:t>
      </w:r>
      <w:r w:rsidRPr="001D617F">
        <w:rPr>
          <w:rFonts w:ascii="Book Antiqua" w:hAnsi="Book Antiqua" w:cs="Arial"/>
          <w:i/>
          <w:color w:val="000000" w:themeColor="text1"/>
          <w:sz w:val="24"/>
          <w:szCs w:val="24"/>
        </w:rPr>
        <w:t>et al</w:t>
      </w:r>
      <w:r w:rsidR="00F151FB" w:rsidRPr="001D617F">
        <w:rPr>
          <w:rFonts w:ascii="Book Antiqua" w:hAnsi="Book Antiqua" w:cs="Arial"/>
          <w:noProof/>
          <w:color w:val="000000" w:themeColor="text1"/>
          <w:sz w:val="24"/>
          <w:szCs w:val="24"/>
          <w:vertAlign w:val="superscript"/>
        </w:rPr>
        <w:t>[</w:t>
      </w:r>
      <w:r w:rsidR="001F7C41">
        <w:rPr>
          <w:rFonts w:ascii="Book Antiqua" w:hAnsi="Book Antiqua" w:cs="Arial"/>
          <w:noProof/>
          <w:color w:val="000000" w:themeColor="text1"/>
          <w:sz w:val="24"/>
          <w:szCs w:val="24"/>
          <w:vertAlign w:val="superscript"/>
        </w:rPr>
        <w:t>20</w:t>
      </w:r>
      <w:r w:rsidR="00F151FB" w:rsidRPr="001D617F">
        <w:rPr>
          <w:rFonts w:ascii="Book Antiqua" w:hAnsi="Book Antiqua" w:cs="Arial"/>
          <w:noProof/>
          <w:color w:val="000000" w:themeColor="text1"/>
          <w:sz w:val="24"/>
          <w:szCs w:val="24"/>
          <w:vertAlign w:val="superscript"/>
        </w:rPr>
        <w:t>]</w:t>
      </w:r>
      <w:r w:rsidRPr="001D617F">
        <w:rPr>
          <w:rFonts w:ascii="Book Antiqua" w:hAnsi="Book Antiqua" w:cs="Arial"/>
          <w:color w:val="000000" w:themeColor="text1"/>
          <w:sz w:val="24"/>
          <w:szCs w:val="24"/>
        </w:rPr>
        <w:t xml:space="preserve"> developed a new colonoscopy reporting system that enables automatic quality assessment, and reported that 94% of colonoscopies that are performed overall were reported completely and that ADR was used as the measurement unit in 35.4% of the system reports. However, in practice it is not easy to introduce this system to other gastroenterology centers, because additional costs will be incurred as this system was developed in collaboration with the Olympus Corporation.</w:t>
      </w:r>
    </w:p>
    <w:p w14:paraId="2142EF44" w14:textId="70F67BBD" w:rsidR="00AB2D61" w:rsidRPr="001D617F" w:rsidRDefault="00AB2D61" w:rsidP="00BF0B4C">
      <w:pPr>
        <w:wordWrap/>
        <w:spacing w:after="0" w:line="360" w:lineRule="auto"/>
        <w:ind w:firstLineChars="50" w:firstLine="120"/>
        <w:rPr>
          <w:rFonts w:ascii="Book Antiqua" w:hAnsi="Book Antiqua" w:cs="Arial"/>
          <w:color w:val="000000" w:themeColor="text1"/>
          <w:sz w:val="24"/>
          <w:szCs w:val="24"/>
        </w:rPr>
      </w:pPr>
      <w:r w:rsidRPr="001D617F">
        <w:rPr>
          <w:rFonts w:ascii="Book Antiqua" w:hAnsi="Book Antiqua" w:cs="Arial"/>
          <w:color w:val="000000" w:themeColor="text1"/>
          <w:sz w:val="24"/>
          <w:szCs w:val="24"/>
        </w:rPr>
        <w:t xml:space="preserve">To our knowledge, reporting systems for detecting the rate of colon polyps are rare. Our gastroenterology center also had not checked the PDR and ADR until May 2014, because we thought that this process was complicated. The </w:t>
      </w:r>
      <w:r w:rsidR="00F151FB"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KG (Kosin Gastroengerology) quality reporting system</w:t>
      </w:r>
      <w:r w:rsidR="00F151FB"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was produced because we wanted to identify an easier and more accessible way to check PDR and ADR on routine colonoscopic examination. We tried to develop a simple colonoscopy reporting system which can possibly check the PDR and ADR, as well as the serrated polyp detection rate (SDR) and advanced adenoma detection rate (AADR). In this study, we describe a simple colonoscopy reporting system that was applied in our gastroenterology center to check the PDR, ADR, SDR, and AADR.</w:t>
      </w:r>
    </w:p>
    <w:p w14:paraId="1FE1CEC9" w14:textId="77777777" w:rsidR="00AB2D61" w:rsidRPr="001D617F" w:rsidRDefault="00AB2D61" w:rsidP="00BF0B4C">
      <w:pPr>
        <w:wordWrap/>
        <w:spacing w:after="0" w:line="360" w:lineRule="auto"/>
        <w:ind w:firstLineChars="50" w:firstLine="120"/>
        <w:rPr>
          <w:rFonts w:ascii="Book Antiqua" w:hAnsi="Book Antiqua" w:cs="Arial"/>
          <w:color w:val="000000" w:themeColor="text1"/>
          <w:sz w:val="24"/>
          <w:szCs w:val="24"/>
        </w:rPr>
      </w:pPr>
    </w:p>
    <w:p w14:paraId="798C48D1" w14:textId="77777777" w:rsidR="00F151FB" w:rsidRPr="001D617F" w:rsidRDefault="00F151FB" w:rsidP="00BF0B4C">
      <w:pPr>
        <w:wordWrap/>
        <w:spacing w:after="0" w:line="360" w:lineRule="auto"/>
        <w:rPr>
          <w:rFonts w:ascii="Book Antiqua" w:hAnsi="Book Antiqua"/>
          <w:b/>
          <w:color w:val="000000" w:themeColor="text1"/>
          <w:sz w:val="24"/>
        </w:rPr>
      </w:pPr>
      <w:bookmarkStart w:id="142" w:name="OLE_LINK9"/>
      <w:bookmarkStart w:id="143" w:name="OLE_LINK10"/>
      <w:bookmarkStart w:id="144" w:name="OLE_LINK26"/>
      <w:r w:rsidRPr="001D617F">
        <w:rPr>
          <w:rFonts w:ascii="Book Antiqua" w:hAnsi="Book Antiqua"/>
          <w:b/>
          <w:color w:val="000000" w:themeColor="text1"/>
          <w:sz w:val="24"/>
        </w:rPr>
        <w:t>MATERIALS AND METHODS</w:t>
      </w:r>
    </w:p>
    <w:bookmarkEnd w:id="142"/>
    <w:bookmarkEnd w:id="143"/>
    <w:bookmarkEnd w:id="144"/>
    <w:p w14:paraId="4440A18D" w14:textId="4539E608" w:rsidR="00AB2D61" w:rsidRPr="001D617F" w:rsidRDefault="00AB2D61" w:rsidP="00BF0B4C">
      <w:pPr>
        <w:wordWrap/>
        <w:spacing w:after="0" w:line="360" w:lineRule="auto"/>
        <w:rPr>
          <w:rFonts w:ascii="Book Antiqua" w:hAnsi="Book Antiqua" w:cs="Arial"/>
          <w:b/>
          <w:i/>
          <w:color w:val="000000" w:themeColor="text1"/>
          <w:sz w:val="24"/>
          <w:szCs w:val="24"/>
        </w:rPr>
      </w:pPr>
      <w:r w:rsidRPr="001D617F">
        <w:rPr>
          <w:rFonts w:ascii="Book Antiqua" w:hAnsi="Book Antiqua" w:cs="Arial"/>
          <w:b/>
          <w:i/>
          <w:color w:val="000000" w:themeColor="text1"/>
          <w:sz w:val="24"/>
          <w:szCs w:val="24"/>
        </w:rPr>
        <w:t xml:space="preserve">KG </w:t>
      </w:r>
      <w:r w:rsidR="00F151FB" w:rsidRPr="001D617F">
        <w:rPr>
          <w:rFonts w:ascii="Book Antiqua" w:hAnsi="Book Antiqua" w:cs="Arial"/>
          <w:b/>
          <w:i/>
          <w:color w:val="000000" w:themeColor="text1"/>
          <w:sz w:val="24"/>
          <w:szCs w:val="24"/>
        </w:rPr>
        <w:t>q</w:t>
      </w:r>
      <w:r w:rsidRPr="001D617F">
        <w:rPr>
          <w:rFonts w:ascii="Book Antiqua" w:hAnsi="Book Antiqua" w:cs="Arial"/>
          <w:b/>
          <w:i/>
          <w:color w:val="000000" w:themeColor="text1"/>
          <w:sz w:val="24"/>
          <w:szCs w:val="24"/>
        </w:rPr>
        <w:t>uality reporting system production</w:t>
      </w:r>
    </w:p>
    <w:p w14:paraId="7E826F5E" w14:textId="58E44A65" w:rsidR="00AB2D61" w:rsidRPr="001D617F" w:rsidRDefault="00AB2D61" w:rsidP="00BF0B4C">
      <w:pPr>
        <w:wordWrap/>
        <w:spacing w:after="0" w:line="360" w:lineRule="auto"/>
        <w:rPr>
          <w:rFonts w:ascii="Book Antiqua" w:hAnsi="Book Antiqua" w:cs="Arial"/>
          <w:color w:val="000000" w:themeColor="text1"/>
          <w:sz w:val="24"/>
          <w:szCs w:val="24"/>
        </w:rPr>
      </w:pPr>
      <w:r w:rsidRPr="001D617F">
        <w:rPr>
          <w:rFonts w:ascii="Book Antiqua" w:hAnsi="Book Antiqua" w:cs="Arial"/>
          <w:color w:val="000000" w:themeColor="text1"/>
          <w:sz w:val="24"/>
          <w:szCs w:val="24"/>
        </w:rPr>
        <w:t xml:space="preserve">The </w:t>
      </w:r>
      <w:r w:rsidR="00F151FB"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KG Quality reporting system</w:t>
      </w:r>
      <w:r w:rsidR="00F151FB"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platform used our hospital’s computer program system. In previous colonoscopic input program systems that were used in our gastroenterology center, we manually entered some data including the insertion time, withdrawal time, bowel preparation, and cecal intubation. Based on the c</w:t>
      </w:r>
      <w:r w:rsidR="005720B2" w:rsidRPr="001D617F">
        <w:rPr>
          <w:rFonts w:ascii="Book Antiqua" w:hAnsi="Book Antiqua" w:cs="Arial"/>
          <w:color w:val="000000" w:themeColor="text1"/>
          <w:sz w:val="24"/>
          <w:szCs w:val="24"/>
        </w:rPr>
        <w:t>urrent literature and knowledge</w:t>
      </w:r>
      <w:r w:rsidRPr="001D617F">
        <w:rPr>
          <w:rFonts w:ascii="Book Antiqua" w:hAnsi="Book Antiqua" w:cs="Arial"/>
          <w:noProof/>
          <w:color w:val="000000" w:themeColor="text1"/>
          <w:sz w:val="24"/>
          <w:szCs w:val="24"/>
          <w:vertAlign w:val="superscript"/>
        </w:rPr>
        <w:t>[</w:t>
      </w:r>
      <w:r w:rsidR="001F7C41">
        <w:rPr>
          <w:rFonts w:ascii="Book Antiqua" w:hAnsi="Book Antiqua" w:cs="Arial"/>
          <w:noProof/>
          <w:color w:val="000000" w:themeColor="text1"/>
          <w:sz w:val="24"/>
          <w:szCs w:val="24"/>
          <w:vertAlign w:val="superscript"/>
        </w:rPr>
        <w:t>1</w:t>
      </w:r>
      <w:r w:rsidRPr="001D617F">
        <w:rPr>
          <w:rFonts w:ascii="Book Antiqua" w:hAnsi="Book Antiqua" w:cs="Arial"/>
          <w:noProof/>
          <w:color w:val="000000" w:themeColor="text1"/>
          <w:sz w:val="24"/>
          <w:szCs w:val="24"/>
          <w:vertAlign w:val="superscript"/>
        </w:rPr>
        <w:t>5,</w:t>
      </w:r>
      <w:r w:rsidR="001F7C41">
        <w:rPr>
          <w:rFonts w:ascii="Book Antiqua" w:hAnsi="Book Antiqua" w:cs="Arial"/>
          <w:noProof/>
          <w:color w:val="000000" w:themeColor="text1"/>
          <w:sz w:val="24"/>
          <w:szCs w:val="24"/>
          <w:vertAlign w:val="superscript"/>
        </w:rPr>
        <w:t>20</w:t>
      </w:r>
      <w:r w:rsidRPr="001D617F">
        <w:rPr>
          <w:rFonts w:ascii="Book Antiqua" w:hAnsi="Book Antiqua" w:cs="Arial"/>
          <w:noProof/>
          <w:color w:val="000000" w:themeColor="text1"/>
          <w:sz w:val="24"/>
          <w:szCs w:val="24"/>
          <w:vertAlign w:val="superscript"/>
        </w:rPr>
        <w:t>]</w:t>
      </w:r>
      <w:r w:rsidRPr="001D617F">
        <w:rPr>
          <w:rFonts w:ascii="Book Antiqua" w:hAnsi="Book Antiqua" w:cs="Arial"/>
          <w:color w:val="000000" w:themeColor="text1"/>
          <w:sz w:val="24"/>
          <w:szCs w:val="24"/>
        </w:rPr>
        <w:t xml:space="preserve">, we developed a colonoscopic input program system list that included established quality indicators, such as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reason for colonoscopy, insertion time, withdrawal time, bowel preparation, cecal intubation, patient’s discomfort status, and polyp detection (including whether polyp size are larger or smaller than 1 cm)</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Two indicators, including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last examination date and anticoagulants</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were also added (Figure 1). We used the Aronchick bowel preparation scale as the bowel preparation index, and the Gloucester Comfo</w:t>
      </w:r>
      <w:r w:rsidR="005720B2" w:rsidRPr="001D617F">
        <w:rPr>
          <w:rFonts w:ascii="Book Antiqua" w:hAnsi="Book Antiqua" w:cs="Arial"/>
          <w:color w:val="000000" w:themeColor="text1"/>
          <w:sz w:val="24"/>
          <w:szCs w:val="24"/>
        </w:rPr>
        <w:t>rt Scale</w:t>
      </w:r>
      <w:r w:rsidRPr="001D617F">
        <w:rPr>
          <w:rFonts w:ascii="Book Antiqua" w:hAnsi="Book Antiqua" w:cs="Arial"/>
          <w:noProof/>
          <w:color w:val="000000" w:themeColor="text1"/>
          <w:sz w:val="24"/>
          <w:szCs w:val="24"/>
          <w:vertAlign w:val="superscript"/>
        </w:rPr>
        <w:t>[</w:t>
      </w:r>
      <w:r w:rsidR="001F7C41">
        <w:rPr>
          <w:rFonts w:ascii="Book Antiqua" w:hAnsi="Book Antiqua" w:cs="Arial"/>
          <w:noProof/>
          <w:color w:val="000000" w:themeColor="text1"/>
          <w:sz w:val="24"/>
          <w:szCs w:val="24"/>
          <w:vertAlign w:val="superscript"/>
        </w:rPr>
        <w:t>21</w:t>
      </w:r>
      <w:r w:rsidRPr="001D617F">
        <w:rPr>
          <w:rFonts w:ascii="Book Antiqua" w:hAnsi="Book Antiqua" w:cs="Arial"/>
          <w:noProof/>
          <w:color w:val="000000" w:themeColor="text1"/>
          <w:sz w:val="24"/>
          <w:szCs w:val="24"/>
          <w:vertAlign w:val="superscript"/>
        </w:rPr>
        <w:t>]</w:t>
      </w:r>
      <w:r w:rsidRPr="001D617F">
        <w:rPr>
          <w:rFonts w:ascii="Book Antiqua" w:hAnsi="Book Antiqua" w:cs="Arial"/>
          <w:color w:val="000000" w:themeColor="text1"/>
          <w:sz w:val="24"/>
          <w:szCs w:val="24"/>
        </w:rPr>
        <w:t xml:space="preserve"> as the patient’s discomfort scale index. All indicators could be entered with one click, except for insertion time and withdrawal time which are entered as the number of minutes and seconds. If one or more polyps were located during the colonoscopic examination, the gastroenterologist would check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yes</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for the polyp detection indicator (violet colored box on Figure 1). The polyp size which is measure by using open biopsy forceps, could be indicated by selecting whether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Size </w:t>
      </w:r>
      <w:r w:rsidRPr="001D617F">
        <w:rPr>
          <w:rFonts w:ascii="Book Antiqua" w:eastAsiaTheme="minorHAnsi" w:hAnsi="Book Antiqua" w:cs="Arial"/>
          <w:color w:val="000000" w:themeColor="text1"/>
          <w:sz w:val="24"/>
          <w:szCs w:val="24"/>
        </w:rPr>
        <w:t>≥</w:t>
      </w:r>
      <w:r w:rsidRPr="001D617F">
        <w:rPr>
          <w:rFonts w:ascii="Book Antiqua" w:hAnsi="Book Antiqua" w:cs="Arial"/>
          <w:color w:val="000000" w:themeColor="text1"/>
          <w:sz w:val="24"/>
          <w:szCs w:val="24"/>
        </w:rPr>
        <w:t xml:space="preserve"> 1</w:t>
      </w:r>
      <w:r w:rsidR="005720B2" w:rsidRPr="001D617F">
        <w:rPr>
          <w:rFonts w:ascii="Book Antiqua" w:eastAsia="SimSun" w:hAnsi="Book Antiqua" w:cs="Arial" w:hint="eastAsia"/>
          <w:color w:val="000000" w:themeColor="text1"/>
          <w:sz w:val="24"/>
          <w:szCs w:val="24"/>
          <w:lang w:eastAsia="zh-CN"/>
        </w:rPr>
        <w:t xml:space="preserve"> </w:t>
      </w:r>
      <w:r w:rsidRPr="001D617F">
        <w:rPr>
          <w:rFonts w:ascii="Book Antiqua" w:hAnsi="Book Antiqua" w:cs="Arial"/>
          <w:color w:val="000000" w:themeColor="text1"/>
          <w:sz w:val="24"/>
          <w:szCs w:val="24"/>
        </w:rPr>
        <w:t>cm</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or not.</w:t>
      </w:r>
    </w:p>
    <w:p w14:paraId="6CF75E7C" w14:textId="32FB2208" w:rsidR="00AB2D61" w:rsidRPr="001D617F" w:rsidRDefault="00AB2D61" w:rsidP="00BF0B4C">
      <w:pPr>
        <w:wordWrap/>
        <w:spacing w:after="0" w:line="360" w:lineRule="auto"/>
        <w:ind w:firstLineChars="50" w:firstLine="120"/>
        <w:rPr>
          <w:rFonts w:ascii="Book Antiqua" w:eastAsia="SimSun" w:hAnsi="Book Antiqua" w:cs="Arial"/>
          <w:color w:val="000000" w:themeColor="text1"/>
          <w:sz w:val="24"/>
          <w:szCs w:val="24"/>
          <w:lang w:eastAsia="zh-CN"/>
        </w:rPr>
      </w:pPr>
      <w:r w:rsidRPr="001D617F">
        <w:rPr>
          <w:rFonts w:ascii="Book Antiqua" w:hAnsi="Book Antiqua" w:cs="Arial"/>
          <w:color w:val="000000" w:themeColor="text1"/>
          <w:sz w:val="24"/>
          <w:szCs w:val="24"/>
        </w:rPr>
        <w:t xml:space="preserve">We made a patients’ list searchable so each gastroenterologist could find the examined patients. In this step, several items including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Polyp</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Adenoma</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Serrated polyp</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HGD (high grade dysplasia)</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Villous comp (component)</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and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Advanced adenoma</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are presented on a new page (Figure 2). Serrated polyps are defined as hyperplastic polyps (HP) which excluded small lesions (&lt;</w:t>
      </w:r>
      <w:r w:rsidR="005720B2" w:rsidRPr="001D617F">
        <w:rPr>
          <w:rFonts w:ascii="Book Antiqua" w:eastAsia="SimSun" w:hAnsi="Book Antiqua" w:cs="Arial" w:hint="eastAsia"/>
          <w:color w:val="000000" w:themeColor="text1"/>
          <w:sz w:val="24"/>
          <w:szCs w:val="24"/>
          <w:lang w:eastAsia="zh-CN"/>
        </w:rPr>
        <w:t xml:space="preserve"> </w:t>
      </w:r>
      <w:r w:rsidRPr="001D617F">
        <w:rPr>
          <w:rFonts w:ascii="Book Antiqua" w:hAnsi="Book Antiqua" w:cs="Arial"/>
          <w:color w:val="000000" w:themeColor="text1"/>
          <w:sz w:val="24"/>
          <w:szCs w:val="24"/>
        </w:rPr>
        <w:t>10 mm) of HP limited to the rectum and sigmoid, sessile serrated adenoma/polyp (SSA/P), or tra</w:t>
      </w:r>
      <w:r w:rsidR="005720B2" w:rsidRPr="001D617F">
        <w:rPr>
          <w:rFonts w:ascii="Book Antiqua" w:hAnsi="Book Antiqua" w:cs="Arial"/>
          <w:color w:val="000000" w:themeColor="text1"/>
          <w:sz w:val="24"/>
          <w:szCs w:val="24"/>
        </w:rPr>
        <w:t>ditional serrated adenoma (TSA)</w:t>
      </w:r>
      <w:r w:rsidRPr="001D617F">
        <w:rPr>
          <w:rFonts w:ascii="Book Antiqua" w:hAnsi="Book Antiqua" w:cs="Arial"/>
          <w:noProof/>
          <w:color w:val="000000" w:themeColor="text1"/>
          <w:sz w:val="24"/>
          <w:szCs w:val="24"/>
          <w:vertAlign w:val="superscript"/>
        </w:rPr>
        <w:t>[</w:t>
      </w:r>
      <w:r w:rsidR="001F7C41">
        <w:rPr>
          <w:rFonts w:ascii="Book Antiqua" w:hAnsi="Book Antiqua" w:cs="Arial"/>
          <w:noProof/>
          <w:color w:val="000000" w:themeColor="text1"/>
          <w:sz w:val="24"/>
          <w:szCs w:val="24"/>
          <w:vertAlign w:val="superscript"/>
        </w:rPr>
        <w:t>22</w:t>
      </w:r>
      <w:r w:rsidRPr="001D617F">
        <w:rPr>
          <w:rFonts w:ascii="Book Antiqua" w:hAnsi="Book Antiqua" w:cs="Arial"/>
          <w:noProof/>
          <w:color w:val="000000" w:themeColor="text1"/>
          <w:sz w:val="24"/>
          <w:szCs w:val="24"/>
          <w:vertAlign w:val="superscript"/>
        </w:rPr>
        <w:t>]</w:t>
      </w:r>
      <w:r w:rsidRPr="001D617F">
        <w:rPr>
          <w:rFonts w:ascii="Book Antiqua" w:hAnsi="Book Antiqua" w:cs="Arial"/>
          <w:color w:val="000000" w:themeColor="text1"/>
          <w:sz w:val="24"/>
          <w:szCs w:val="24"/>
        </w:rPr>
        <w:t>. Advanced adenoma is defined as adenoma that was 1 cm or greater, or with HGD, or with villous compo</w:t>
      </w:r>
      <w:r w:rsidR="005720B2" w:rsidRPr="001D617F">
        <w:rPr>
          <w:rFonts w:ascii="Book Antiqua" w:hAnsi="Book Antiqua" w:cs="Arial"/>
          <w:color w:val="000000" w:themeColor="text1"/>
          <w:sz w:val="24"/>
          <w:szCs w:val="24"/>
        </w:rPr>
        <w:t>nent (tubulovillous or villous)</w:t>
      </w:r>
      <w:r w:rsidR="005720B2" w:rsidRPr="001D617F">
        <w:rPr>
          <w:rFonts w:ascii="Book Antiqua" w:hAnsi="Book Antiqua" w:cs="Arial"/>
          <w:noProof/>
          <w:color w:val="000000" w:themeColor="text1"/>
          <w:sz w:val="24"/>
          <w:szCs w:val="24"/>
          <w:vertAlign w:val="superscript"/>
        </w:rPr>
        <w:t>[</w:t>
      </w:r>
      <w:r w:rsidR="001F7C41">
        <w:rPr>
          <w:rFonts w:ascii="Book Antiqua" w:hAnsi="Book Antiqua" w:cs="Arial"/>
          <w:noProof/>
          <w:color w:val="000000" w:themeColor="text1"/>
          <w:sz w:val="24"/>
          <w:szCs w:val="24"/>
          <w:vertAlign w:val="superscript"/>
        </w:rPr>
        <w:t>23</w:t>
      </w:r>
      <w:r w:rsidR="005720B2" w:rsidRPr="001D617F">
        <w:rPr>
          <w:rFonts w:ascii="Book Antiqua" w:hAnsi="Book Antiqua" w:cs="Arial"/>
          <w:noProof/>
          <w:color w:val="000000" w:themeColor="text1"/>
          <w:sz w:val="24"/>
          <w:szCs w:val="24"/>
          <w:vertAlign w:val="superscript"/>
        </w:rPr>
        <w:t>,</w:t>
      </w:r>
      <w:r w:rsidR="001F7C41">
        <w:rPr>
          <w:rFonts w:ascii="Book Antiqua" w:hAnsi="Book Antiqua" w:cs="Arial"/>
          <w:noProof/>
          <w:color w:val="000000" w:themeColor="text1"/>
          <w:sz w:val="24"/>
          <w:szCs w:val="24"/>
          <w:vertAlign w:val="superscript"/>
        </w:rPr>
        <w:t>24</w:t>
      </w:r>
      <w:r w:rsidRPr="001D617F">
        <w:rPr>
          <w:rFonts w:ascii="Book Antiqua" w:hAnsi="Book Antiqua" w:cs="Arial"/>
          <w:noProof/>
          <w:color w:val="000000" w:themeColor="text1"/>
          <w:sz w:val="24"/>
          <w:szCs w:val="24"/>
          <w:vertAlign w:val="superscript"/>
        </w:rPr>
        <w:t>]</w:t>
      </w:r>
      <w:r w:rsidRPr="001D617F">
        <w:rPr>
          <w:rFonts w:ascii="Book Antiqua" w:hAnsi="Book Antiqua" w:cs="Arial"/>
          <w:color w:val="000000" w:themeColor="text1"/>
          <w:sz w:val="24"/>
          <w:szCs w:val="24"/>
        </w:rPr>
        <w:t xml:space="preserve">. The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Polyp</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column (green colored box on Figure 2) is automatically presented as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Yes</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or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No</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which is linked with a click of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Yes</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or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No</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to the </w:t>
      </w:r>
      <w:r w:rsidRPr="001D617F">
        <w:rPr>
          <w:rFonts w:ascii="Book Antiqua" w:hAnsi="Book Antiqua" w:cs="Arial"/>
          <w:color w:val="000000" w:themeColor="text1"/>
          <w:sz w:val="24"/>
          <w:szCs w:val="24"/>
        </w:rPr>
        <w:lastRenderedPageBreak/>
        <w:t xml:space="preserve">polyp detection indicator shown in Figure 1. For other items including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Adenoma</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Serrated polyp</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HGD</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Villous comp</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and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Advanced adenoma</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we tried to link automatically with the pathological data, however, in practice, this approach was not easy. We modified this approach and adjusted the program so that data such as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Adenoma</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Serrated polyp</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HGD</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and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Villous comp</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could be entered manually. Each gastroenterologist was asked to input this specific data. For example, if the histology of a resected polyp was adenoma, the examining gastroenterologist was asked to enter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Yes</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in the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Adenoma</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space. Similarly, if the histology of a resected polyp was serrated polyp, the examining gastroenterologist entered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Yes</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in the ‘Serrated polyp’ space. In cases of adenoma with HGD or villous components, the gastroenterologist input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Yes</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in the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HGD</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or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Villous comp</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spaces, respectively. If any one of the three components including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HGD</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Villous comp</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(shown in Figure 2), and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Size </w:t>
      </w:r>
      <w:r w:rsidRPr="001D617F">
        <w:rPr>
          <w:rFonts w:ascii="Book Antiqua" w:eastAsiaTheme="minorHAnsi" w:hAnsi="Book Antiqua" w:cs="Arial"/>
          <w:color w:val="000000" w:themeColor="text1"/>
          <w:sz w:val="24"/>
          <w:szCs w:val="24"/>
        </w:rPr>
        <w:t>≥</w:t>
      </w:r>
      <w:r w:rsidRPr="001D617F">
        <w:rPr>
          <w:rFonts w:ascii="Book Antiqua" w:hAnsi="Book Antiqua" w:cs="Arial"/>
          <w:color w:val="000000" w:themeColor="text1"/>
          <w:sz w:val="24"/>
          <w:szCs w:val="24"/>
        </w:rPr>
        <w:t xml:space="preserve"> 1</w:t>
      </w:r>
      <w:r w:rsidR="005720B2" w:rsidRPr="001D617F">
        <w:rPr>
          <w:rFonts w:ascii="Book Antiqua" w:eastAsia="SimSun" w:hAnsi="Book Antiqua" w:cs="Arial" w:hint="eastAsia"/>
          <w:color w:val="000000" w:themeColor="text1"/>
          <w:sz w:val="24"/>
          <w:szCs w:val="24"/>
          <w:lang w:eastAsia="zh-CN"/>
        </w:rPr>
        <w:t xml:space="preserve"> </w:t>
      </w:r>
      <w:r w:rsidRPr="001D617F">
        <w:rPr>
          <w:rFonts w:ascii="Book Antiqua" w:hAnsi="Book Antiqua" w:cs="Arial"/>
          <w:color w:val="000000" w:themeColor="text1"/>
          <w:sz w:val="24"/>
          <w:szCs w:val="24"/>
        </w:rPr>
        <w:t>cm (shown in Figure 1)</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were entered as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Yes</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this information was automatically presented as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Yes</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in the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Advanced adenoma</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space. For cases with multiple resected polyps, additional work is needed to identify whether the resected polyp was an adenoma larger than 1 cm in size. Although this process could be tedious, entering one month of data only requires about 15 min. Additionally, this process can help to identify gastroenterologist’s own pathological data for resected polyps. These inputted data can be saved by selecting the </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Save</w:t>
      </w:r>
      <w:r w:rsidR="005720B2"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button, and can be transferred to the Excel program (Microsoft Corporation, Washington, U</w:t>
      </w:r>
      <w:r w:rsidR="005720B2" w:rsidRPr="001D617F">
        <w:rPr>
          <w:rFonts w:ascii="Book Antiqua" w:eastAsia="SimSun" w:hAnsi="Book Antiqua" w:cs="Arial" w:hint="eastAsia"/>
          <w:color w:val="000000" w:themeColor="text1"/>
          <w:sz w:val="24"/>
          <w:szCs w:val="24"/>
          <w:lang w:eastAsia="zh-CN"/>
        </w:rPr>
        <w:t>nited States</w:t>
      </w:r>
      <w:r w:rsidRPr="001D617F">
        <w:rPr>
          <w:rFonts w:ascii="Book Antiqua" w:hAnsi="Book Antiqua" w:cs="Arial"/>
          <w:color w:val="000000" w:themeColor="text1"/>
          <w:sz w:val="24"/>
          <w:szCs w:val="24"/>
        </w:rPr>
        <w:t>) (Figure 2).</w:t>
      </w:r>
    </w:p>
    <w:p w14:paraId="20781CDE" w14:textId="77777777" w:rsidR="00A06353" w:rsidRPr="001D617F" w:rsidRDefault="00A06353" w:rsidP="00BF0B4C">
      <w:pPr>
        <w:wordWrap/>
        <w:spacing w:after="0" w:line="360" w:lineRule="auto"/>
        <w:ind w:firstLineChars="50" w:firstLine="120"/>
        <w:rPr>
          <w:rFonts w:ascii="Book Antiqua" w:eastAsia="SimSun" w:hAnsi="Book Antiqua" w:cs="Arial"/>
          <w:color w:val="000000" w:themeColor="text1"/>
          <w:sz w:val="24"/>
          <w:szCs w:val="24"/>
          <w:lang w:eastAsia="zh-CN"/>
        </w:rPr>
      </w:pPr>
    </w:p>
    <w:p w14:paraId="68F0A644" w14:textId="5D270A71" w:rsidR="00AB2D61" w:rsidRPr="001D617F" w:rsidRDefault="00AB2D61" w:rsidP="00BF0B4C">
      <w:pPr>
        <w:wordWrap/>
        <w:spacing w:after="0" w:line="360" w:lineRule="auto"/>
        <w:rPr>
          <w:rFonts w:ascii="Book Antiqua" w:hAnsi="Book Antiqua" w:cs="Arial"/>
          <w:b/>
          <w:i/>
          <w:color w:val="000000" w:themeColor="text1"/>
          <w:sz w:val="24"/>
          <w:szCs w:val="24"/>
        </w:rPr>
      </w:pPr>
      <w:r w:rsidRPr="001D617F">
        <w:rPr>
          <w:rFonts w:ascii="Book Antiqua" w:hAnsi="Book Antiqua" w:cs="Arial"/>
          <w:b/>
          <w:i/>
          <w:color w:val="000000" w:themeColor="text1"/>
          <w:sz w:val="24"/>
          <w:szCs w:val="24"/>
        </w:rPr>
        <w:t xml:space="preserve">PDR, ADR, SDR, and AADR </w:t>
      </w:r>
      <w:r w:rsidR="00A06353" w:rsidRPr="001D617F">
        <w:rPr>
          <w:rFonts w:ascii="Book Antiqua" w:hAnsi="Book Antiqua" w:cs="Arial"/>
          <w:b/>
          <w:i/>
          <w:color w:val="000000" w:themeColor="text1"/>
          <w:sz w:val="24"/>
          <w:szCs w:val="24"/>
        </w:rPr>
        <w:t>c</w:t>
      </w:r>
      <w:r w:rsidRPr="001D617F">
        <w:rPr>
          <w:rFonts w:ascii="Book Antiqua" w:hAnsi="Book Antiqua" w:cs="Arial"/>
          <w:b/>
          <w:i/>
          <w:color w:val="000000" w:themeColor="text1"/>
          <w:sz w:val="24"/>
          <w:szCs w:val="24"/>
        </w:rPr>
        <w:t>alculations</w:t>
      </w:r>
    </w:p>
    <w:p w14:paraId="73277C35" w14:textId="77777777" w:rsidR="00AB2D61" w:rsidRPr="001D617F" w:rsidRDefault="00AB2D61" w:rsidP="00BF0B4C">
      <w:pPr>
        <w:wordWrap/>
        <w:spacing w:after="0" w:line="360" w:lineRule="auto"/>
        <w:rPr>
          <w:rFonts w:ascii="Book Antiqua" w:hAnsi="Book Antiqua" w:cs="Arial"/>
          <w:color w:val="000000" w:themeColor="text1"/>
          <w:sz w:val="24"/>
          <w:szCs w:val="24"/>
        </w:rPr>
      </w:pPr>
      <w:r w:rsidRPr="001D617F">
        <w:rPr>
          <w:rFonts w:ascii="Book Antiqua" w:hAnsi="Book Antiqua" w:cs="Arial"/>
          <w:color w:val="000000" w:themeColor="text1"/>
          <w:sz w:val="24"/>
          <w:szCs w:val="24"/>
        </w:rPr>
        <w:t xml:space="preserve">Calculating PDR, ADR, SDR, and AADR is easily accomplished using the Microsoft Excel program. This process was performed by the investigator. PDR is calculated as the number of colonoscopies in which one or more polyps were detected, divided by the total number of colonoscopies performed by the colonoscopist. ADR is calculated as the number of colonoscopies in which one or more adenomas were detected, divided by the total number of colonoscopies performed by the colonoscopist. SDR is calculated as the number of colonoscopies in which one or more serrated polyps </w:t>
      </w:r>
      <w:r w:rsidRPr="001D617F">
        <w:rPr>
          <w:rFonts w:ascii="Book Antiqua" w:hAnsi="Book Antiqua" w:cs="Arial"/>
          <w:color w:val="000000" w:themeColor="text1"/>
          <w:sz w:val="24"/>
          <w:szCs w:val="24"/>
        </w:rPr>
        <w:lastRenderedPageBreak/>
        <w:t xml:space="preserve">were identified, divided by the total number of colonoscopies performed by the colonoscopist. AADR is calculated as the number of colonoscopies in which one or more advanced adenomas were detected, divided by the total number of colonoscopies performed by the colonoscopist. </w:t>
      </w:r>
    </w:p>
    <w:p w14:paraId="739A6E92" w14:textId="77777777" w:rsidR="00AB2D61" w:rsidRPr="001D617F" w:rsidRDefault="00AB2D61" w:rsidP="00BF0B4C">
      <w:pPr>
        <w:wordWrap/>
        <w:spacing w:after="0" w:line="360" w:lineRule="auto"/>
        <w:rPr>
          <w:rFonts w:ascii="Book Antiqua" w:hAnsi="Book Antiqua" w:cs="Arial"/>
          <w:color w:val="000000" w:themeColor="text1"/>
          <w:sz w:val="24"/>
          <w:szCs w:val="24"/>
        </w:rPr>
      </w:pPr>
    </w:p>
    <w:p w14:paraId="0690CC9B" w14:textId="77777777" w:rsidR="00AB2D61" w:rsidRPr="001D617F" w:rsidRDefault="00AB2D61" w:rsidP="00BF0B4C">
      <w:pPr>
        <w:wordWrap/>
        <w:spacing w:after="0" w:line="360" w:lineRule="auto"/>
        <w:rPr>
          <w:rFonts w:ascii="Book Antiqua" w:hAnsi="Book Antiqua" w:cs="Arial"/>
          <w:b/>
          <w:caps/>
          <w:color w:val="000000" w:themeColor="text1"/>
          <w:sz w:val="24"/>
          <w:szCs w:val="24"/>
        </w:rPr>
      </w:pPr>
      <w:r w:rsidRPr="001D617F">
        <w:rPr>
          <w:rFonts w:ascii="Book Antiqua" w:hAnsi="Book Antiqua" w:cs="Arial"/>
          <w:b/>
          <w:caps/>
          <w:color w:val="000000" w:themeColor="text1"/>
          <w:sz w:val="24"/>
          <w:szCs w:val="24"/>
        </w:rPr>
        <w:t>Results</w:t>
      </w:r>
    </w:p>
    <w:p w14:paraId="7C0609A2" w14:textId="77777777" w:rsidR="00AB2D61" w:rsidRPr="001D617F" w:rsidRDefault="00AB2D61" w:rsidP="00BF0B4C">
      <w:pPr>
        <w:wordWrap/>
        <w:spacing w:after="0" w:line="360" w:lineRule="auto"/>
        <w:rPr>
          <w:rFonts w:ascii="Book Antiqua" w:hAnsi="Book Antiqua" w:cs="Arial"/>
          <w:color w:val="000000" w:themeColor="text1"/>
          <w:sz w:val="24"/>
          <w:szCs w:val="24"/>
        </w:rPr>
      </w:pPr>
      <w:r w:rsidRPr="001D617F">
        <w:rPr>
          <w:rFonts w:ascii="Book Antiqua" w:hAnsi="Book Antiqua" w:cs="Arial"/>
          <w:color w:val="000000" w:themeColor="text1"/>
          <w:sz w:val="24"/>
          <w:szCs w:val="24"/>
        </w:rPr>
        <w:t>In our gastroenterology center there are three experts and eleven training fellows; a monthly average of 60 colonoscopic examinations are performed per gastroenterologist. By using our system, we calculated the PDR, ADR, SDR, and AADR of each gastroenterologist in our clinic. Based on these data, we analyzed the flow of data of each gastroenterologist, and estimated the overall PDR, ADR, SDR, and AADR of all gastroenterologists in our clinic. At the beginning of every month, the results of the last month, which consisted of tables and figures were updated and sent to all gastroenterologists in our clinic by e-mail. Between June 2014, when the program was started, and December 2014, the overall PDR of gastroenterologists in our clinic was 62.5% (66.0% in male patients, and 55.8% in female patients). The overall ADR was 41.4% (45.5% in male patients, and 36.3% in female patients), the overall SDR was 7.5% (7.7% in male patients, and 7.4% in female patients), and the overall AADR was 12.1% (13.6% in male patients, and 9.7% in female patients). These data are summarized in Table 1. The flow of each gastroenterologist’s monthly data was plotted with a broken line graph. Figure 3</w:t>
      </w:r>
      <w:r w:rsidRPr="001D617F">
        <w:rPr>
          <w:rFonts w:ascii="Book Antiqua" w:hAnsi="Book Antiqua" w:cs="Arial"/>
          <w:caps/>
          <w:color w:val="000000" w:themeColor="text1"/>
          <w:sz w:val="24"/>
          <w:szCs w:val="24"/>
        </w:rPr>
        <w:t>a</w:t>
      </w:r>
      <w:r w:rsidRPr="001D617F">
        <w:rPr>
          <w:rFonts w:ascii="Book Antiqua" w:hAnsi="Book Antiqua" w:cs="Arial"/>
          <w:color w:val="000000" w:themeColor="text1"/>
          <w:sz w:val="24"/>
          <w:szCs w:val="24"/>
        </w:rPr>
        <w:t xml:space="preserve"> and Figure 3</w:t>
      </w:r>
      <w:r w:rsidRPr="001D617F">
        <w:rPr>
          <w:rFonts w:ascii="Book Antiqua" w:hAnsi="Book Antiqua" w:cs="Arial"/>
          <w:caps/>
          <w:color w:val="000000" w:themeColor="text1"/>
          <w:sz w:val="24"/>
          <w:szCs w:val="24"/>
        </w:rPr>
        <w:t>b</w:t>
      </w:r>
      <w:r w:rsidRPr="001D617F">
        <w:rPr>
          <w:rFonts w:ascii="Book Antiqua" w:hAnsi="Book Antiqua" w:cs="Arial"/>
          <w:color w:val="000000" w:themeColor="text1"/>
          <w:sz w:val="24"/>
          <w:szCs w:val="24"/>
        </w:rPr>
        <w:t xml:space="preserve"> show examples for the flow of monthly data of two fellows.</w:t>
      </w:r>
    </w:p>
    <w:p w14:paraId="0EAC75F4" w14:textId="77777777" w:rsidR="00AB2D61" w:rsidRPr="001D617F" w:rsidRDefault="00AB2D61" w:rsidP="00BF0B4C">
      <w:pPr>
        <w:wordWrap/>
        <w:spacing w:after="0" w:line="360" w:lineRule="auto"/>
        <w:rPr>
          <w:rFonts w:ascii="Book Antiqua" w:hAnsi="Book Antiqua" w:cs="Arial"/>
          <w:color w:val="000000" w:themeColor="text1"/>
          <w:sz w:val="24"/>
          <w:szCs w:val="24"/>
        </w:rPr>
      </w:pPr>
    </w:p>
    <w:p w14:paraId="0935CCEA" w14:textId="77777777" w:rsidR="00AB2D61" w:rsidRPr="001D617F" w:rsidRDefault="00AB2D61" w:rsidP="00BF0B4C">
      <w:pPr>
        <w:wordWrap/>
        <w:spacing w:after="0" w:line="360" w:lineRule="auto"/>
        <w:rPr>
          <w:rFonts w:ascii="Book Antiqua" w:hAnsi="Book Antiqua" w:cs="Arial"/>
          <w:b/>
          <w:caps/>
          <w:color w:val="000000" w:themeColor="text1"/>
          <w:sz w:val="24"/>
          <w:szCs w:val="24"/>
        </w:rPr>
      </w:pPr>
      <w:r w:rsidRPr="001D617F">
        <w:rPr>
          <w:rFonts w:ascii="Book Antiqua" w:hAnsi="Book Antiqua" w:cs="Arial"/>
          <w:b/>
          <w:caps/>
          <w:color w:val="000000" w:themeColor="text1"/>
          <w:sz w:val="24"/>
          <w:szCs w:val="24"/>
        </w:rPr>
        <w:t>Discussion</w:t>
      </w:r>
    </w:p>
    <w:p w14:paraId="7002D41E" w14:textId="775677AB" w:rsidR="00AB2D61" w:rsidRPr="001D617F" w:rsidRDefault="00AB2D61" w:rsidP="00BF0B4C">
      <w:pPr>
        <w:wordWrap/>
        <w:spacing w:after="0" w:line="360" w:lineRule="auto"/>
        <w:rPr>
          <w:rFonts w:ascii="Book Antiqua" w:hAnsi="Book Antiqua" w:cs="Arial"/>
          <w:color w:val="000000" w:themeColor="text1"/>
          <w:sz w:val="24"/>
          <w:szCs w:val="24"/>
        </w:rPr>
      </w:pPr>
      <w:r w:rsidRPr="001D617F">
        <w:rPr>
          <w:rFonts w:ascii="Book Antiqua" w:hAnsi="Book Antiqua" w:cs="Arial"/>
          <w:color w:val="000000" w:themeColor="text1"/>
          <w:sz w:val="24"/>
          <w:szCs w:val="24"/>
        </w:rPr>
        <w:t xml:space="preserve">We </w:t>
      </w:r>
      <w:r w:rsidR="00BF1661" w:rsidRPr="001D617F">
        <w:rPr>
          <w:rFonts w:ascii="Book Antiqua" w:hAnsi="Book Antiqua" w:cs="Arial"/>
          <w:color w:val="000000" w:themeColor="text1"/>
          <w:sz w:val="24"/>
          <w:szCs w:val="24"/>
        </w:rPr>
        <w:t>worked</w:t>
      </w:r>
      <w:r w:rsidRPr="001D617F">
        <w:rPr>
          <w:rFonts w:ascii="Book Antiqua" w:hAnsi="Book Antiqua" w:cs="Arial"/>
          <w:color w:val="000000" w:themeColor="text1"/>
          <w:sz w:val="24"/>
          <w:szCs w:val="24"/>
        </w:rPr>
        <w:t xml:space="preserve"> to develop an easy system to check the PDR, ADR, SDR, and AADR during routine colonscopic examinations. The first step was to search the list of patients that were examined by each gastroenterologist. We allowed the examined patients’ list to be searchable by each gastroenterologist in our clinic, and we also made it possible to automatically link between the </w:t>
      </w:r>
      <w:r w:rsidR="00B41E9D"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Polyp</w:t>
      </w:r>
      <w:r w:rsidR="00B41E9D"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indicator (violet colored box on Figure 1) and the results of the </w:t>
      </w:r>
      <w:r w:rsidR="00B41E9D"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Polyp</w:t>
      </w:r>
      <w:r w:rsidR="00B41E9D"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column (green colored box on Figure 2). The second step was to input the </w:t>
      </w:r>
      <w:r w:rsidR="00B41E9D"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Adenoma</w:t>
      </w:r>
      <w:r w:rsidR="00B41E9D"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w:t>
      </w:r>
      <w:r w:rsidR="00B41E9D"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Serrated polyp</w:t>
      </w:r>
      <w:r w:rsidR="00B41E9D"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w:t>
      </w:r>
      <w:r w:rsidR="00B41E9D"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HGD</w:t>
      </w:r>
      <w:r w:rsidR="00B41E9D"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and </w:t>
      </w:r>
      <w:r w:rsidR="00B41E9D" w:rsidRPr="001D617F">
        <w:rPr>
          <w:rFonts w:ascii="Book Antiqua" w:eastAsia="SimSun" w:hAnsi="Book Antiqua" w:cs="Arial"/>
          <w:color w:val="000000" w:themeColor="text1"/>
          <w:sz w:val="24"/>
          <w:szCs w:val="24"/>
          <w:lang w:eastAsia="zh-CN"/>
        </w:rPr>
        <w:lastRenderedPageBreak/>
        <w:t>“</w:t>
      </w:r>
      <w:r w:rsidRPr="001D617F">
        <w:rPr>
          <w:rFonts w:ascii="Book Antiqua" w:hAnsi="Book Antiqua" w:cs="Arial"/>
          <w:color w:val="000000" w:themeColor="text1"/>
          <w:sz w:val="24"/>
          <w:szCs w:val="24"/>
        </w:rPr>
        <w:t>Villous comp</w:t>
      </w:r>
      <w:r w:rsidR="00B41E9D"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data. This process was performed by each examining gastroenterologist. And then, PDR, ADR, SDR, and AADR were easily calculated as described in the </w:t>
      </w:r>
      <w:r w:rsidR="00B41E9D"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Methods</w:t>
      </w:r>
      <w:r w:rsidR="00B41E9D" w:rsidRPr="001D617F">
        <w:rPr>
          <w:rFonts w:ascii="Book Antiqua" w:eastAsia="SimSun" w:hAnsi="Book Antiqua" w:cs="Arial"/>
          <w:color w:val="000000" w:themeColor="text1"/>
          <w:sz w:val="24"/>
          <w:szCs w:val="24"/>
          <w:lang w:eastAsia="zh-CN"/>
        </w:rPr>
        <w:t>”</w:t>
      </w:r>
      <w:r w:rsidRPr="001D617F">
        <w:rPr>
          <w:rFonts w:ascii="Book Antiqua" w:hAnsi="Book Antiqua" w:cs="Arial"/>
          <w:color w:val="000000" w:themeColor="text1"/>
          <w:sz w:val="24"/>
          <w:szCs w:val="24"/>
        </w:rPr>
        <w:t xml:space="preserve"> section.</w:t>
      </w:r>
    </w:p>
    <w:p w14:paraId="37907C0F" w14:textId="2B3DA3CC" w:rsidR="00AB2D61" w:rsidRPr="001D617F" w:rsidRDefault="00AB2D61" w:rsidP="00BF0B4C">
      <w:pPr>
        <w:wordWrap/>
        <w:spacing w:after="0" w:line="360" w:lineRule="auto"/>
        <w:ind w:firstLineChars="50" w:firstLine="120"/>
        <w:rPr>
          <w:rFonts w:ascii="Book Antiqua" w:eastAsiaTheme="minorHAnsi" w:hAnsi="Book Antiqua" w:cs="Arial"/>
          <w:color w:val="000000" w:themeColor="text1"/>
          <w:sz w:val="24"/>
          <w:szCs w:val="24"/>
        </w:rPr>
      </w:pPr>
      <w:r w:rsidRPr="001D617F">
        <w:rPr>
          <w:rFonts w:ascii="Book Antiqua" w:hAnsi="Book Antiqua" w:cs="Arial"/>
          <w:color w:val="000000" w:themeColor="text1"/>
          <w:sz w:val="24"/>
          <w:szCs w:val="24"/>
        </w:rPr>
        <w:t xml:space="preserve">Several quality indicators for colonoscopy are used in the KG quality reporting system (Figure 1). Of these indicators, ADR is the quality indicator with the strongest association to post-colonoscopy colorectal cancer or missed colorectal cancer. Among healthy asymptomatic patients that undergo screening colonoscopy, adenomas should detected in </w:t>
      </w:r>
      <w:r w:rsidRPr="001D617F">
        <w:rPr>
          <w:rFonts w:ascii="Book Antiqua" w:eastAsiaTheme="minorHAnsi" w:hAnsi="Book Antiqua" w:cs="Arial"/>
          <w:color w:val="000000" w:themeColor="text1"/>
          <w:sz w:val="24"/>
          <w:szCs w:val="24"/>
        </w:rPr>
        <w:t>≥ 25% of men and ≥ 15% women more than 50 years o</w:t>
      </w:r>
      <w:r w:rsidR="00B41E9D" w:rsidRPr="001D617F">
        <w:rPr>
          <w:rFonts w:ascii="Book Antiqua" w:eastAsiaTheme="minorHAnsi" w:hAnsi="Book Antiqua" w:cs="Arial"/>
          <w:color w:val="000000" w:themeColor="text1"/>
          <w:sz w:val="24"/>
          <w:szCs w:val="24"/>
        </w:rPr>
        <w:t>ld</w:t>
      </w:r>
      <w:r w:rsidRPr="001D617F">
        <w:rPr>
          <w:rFonts w:ascii="Book Antiqua" w:eastAsiaTheme="minorHAnsi" w:hAnsi="Book Antiqua" w:cs="Arial"/>
          <w:noProof/>
          <w:color w:val="000000" w:themeColor="text1"/>
          <w:sz w:val="24"/>
          <w:szCs w:val="24"/>
          <w:vertAlign w:val="superscript"/>
        </w:rPr>
        <w:t>[</w:t>
      </w:r>
      <w:r w:rsidR="001F7C41">
        <w:rPr>
          <w:rFonts w:ascii="Book Antiqua" w:eastAsiaTheme="minorHAnsi" w:hAnsi="Book Antiqua" w:cs="Arial"/>
          <w:noProof/>
          <w:color w:val="000000" w:themeColor="text1"/>
          <w:sz w:val="24"/>
          <w:szCs w:val="24"/>
          <w:vertAlign w:val="superscript"/>
        </w:rPr>
        <w:t>1</w:t>
      </w:r>
      <w:r w:rsidRPr="001D617F">
        <w:rPr>
          <w:rFonts w:ascii="Book Antiqua" w:eastAsiaTheme="minorHAnsi" w:hAnsi="Book Antiqua" w:cs="Arial"/>
          <w:noProof/>
          <w:color w:val="000000" w:themeColor="text1"/>
          <w:sz w:val="24"/>
          <w:szCs w:val="24"/>
          <w:vertAlign w:val="superscript"/>
        </w:rPr>
        <w:t>5]</w:t>
      </w:r>
      <w:r w:rsidRPr="001D617F">
        <w:rPr>
          <w:rFonts w:ascii="Book Antiqua" w:eastAsiaTheme="minorHAnsi" w:hAnsi="Book Antiqua" w:cs="Arial"/>
          <w:color w:val="000000" w:themeColor="text1"/>
          <w:sz w:val="24"/>
          <w:szCs w:val="24"/>
        </w:rPr>
        <w:t xml:space="preserve">. In our gastroenterology center, the overall ADR was 41.4% </w:t>
      </w:r>
      <w:r w:rsidRPr="001D617F">
        <w:rPr>
          <w:rFonts w:ascii="Book Antiqua" w:hAnsi="Book Antiqua" w:cs="Arial"/>
          <w:color w:val="000000" w:themeColor="text1"/>
          <w:sz w:val="24"/>
          <w:szCs w:val="24"/>
        </w:rPr>
        <w:t xml:space="preserve">(45.5% in male patients, and 36.3% in female patients) </w:t>
      </w:r>
      <w:r w:rsidRPr="001D617F">
        <w:rPr>
          <w:rFonts w:ascii="Book Antiqua" w:eastAsiaTheme="minorHAnsi" w:hAnsi="Book Antiqua" w:cs="Arial"/>
          <w:color w:val="000000" w:themeColor="text1"/>
          <w:sz w:val="24"/>
          <w:szCs w:val="24"/>
        </w:rPr>
        <w:t xml:space="preserve">between June and December 2014. </w:t>
      </w:r>
      <w:r w:rsidRPr="001D617F">
        <w:rPr>
          <w:rFonts w:ascii="Book Antiqua" w:hAnsi="Book Antiqua" w:cs="Arial"/>
          <w:color w:val="000000" w:themeColor="text1"/>
          <w:sz w:val="24"/>
          <w:szCs w:val="24"/>
        </w:rPr>
        <w:t>Serrated polyps are classified as HP which excluded small lesions (&lt;</w:t>
      </w:r>
      <w:r w:rsidR="00B41E9D" w:rsidRPr="001D617F">
        <w:rPr>
          <w:rFonts w:ascii="Book Antiqua" w:eastAsia="SimSun" w:hAnsi="Book Antiqua" w:cs="Arial" w:hint="eastAsia"/>
          <w:color w:val="000000" w:themeColor="text1"/>
          <w:sz w:val="24"/>
          <w:szCs w:val="24"/>
          <w:lang w:eastAsia="zh-CN"/>
        </w:rPr>
        <w:t xml:space="preserve"> </w:t>
      </w:r>
      <w:r w:rsidRPr="001D617F">
        <w:rPr>
          <w:rFonts w:ascii="Book Antiqua" w:hAnsi="Book Antiqua" w:cs="Arial"/>
          <w:color w:val="000000" w:themeColor="text1"/>
          <w:sz w:val="24"/>
          <w:szCs w:val="24"/>
        </w:rPr>
        <w:t>10 mm) of HP limited to the re</w:t>
      </w:r>
      <w:r w:rsidR="00B41E9D" w:rsidRPr="001D617F">
        <w:rPr>
          <w:rFonts w:ascii="Book Antiqua" w:hAnsi="Book Antiqua" w:cs="Arial"/>
          <w:color w:val="000000" w:themeColor="text1"/>
          <w:sz w:val="24"/>
          <w:szCs w:val="24"/>
        </w:rPr>
        <w:t>ctum and sigmoid, SSA/P, or TSA</w:t>
      </w:r>
      <w:r w:rsidRPr="001D617F">
        <w:rPr>
          <w:rFonts w:ascii="Book Antiqua" w:hAnsi="Book Antiqua" w:cs="Arial"/>
          <w:noProof/>
          <w:color w:val="000000" w:themeColor="text1"/>
          <w:sz w:val="24"/>
          <w:szCs w:val="24"/>
          <w:vertAlign w:val="superscript"/>
        </w:rPr>
        <w:t>[</w:t>
      </w:r>
      <w:r w:rsidR="001F7C41">
        <w:rPr>
          <w:rFonts w:ascii="Book Antiqua" w:hAnsi="Book Antiqua" w:cs="Arial"/>
          <w:noProof/>
          <w:color w:val="000000" w:themeColor="text1"/>
          <w:sz w:val="24"/>
          <w:szCs w:val="24"/>
          <w:vertAlign w:val="superscript"/>
        </w:rPr>
        <w:t>22</w:t>
      </w:r>
      <w:r w:rsidRPr="001D617F">
        <w:rPr>
          <w:rFonts w:ascii="Book Antiqua" w:hAnsi="Book Antiqua" w:cs="Arial"/>
          <w:noProof/>
          <w:color w:val="000000" w:themeColor="text1"/>
          <w:sz w:val="24"/>
          <w:szCs w:val="24"/>
          <w:vertAlign w:val="superscript"/>
        </w:rPr>
        <w:t>]</w:t>
      </w:r>
      <w:r w:rsidRPr="001D617F">
        <w:rPr>
          <w:rFonts w:ascii="Book Antiqua" w:hAnsi="Book Antiqua" w:cs="Arial"/>
          <w:color w:val="000000" w:themeColor="text1"/>
          <w:sz w:val="24"/>
          <w:szCs w:val="24"/>
        </w:rPr>
        <w:t>. Both SSA/P and TSA are pre-cancerous lesions, and SSA/P located in the proximal colon is considere</w:t>
      </w:r>
      <w:r w:rsidR="00B41E9D" w:rsidRPr="001D617F">
        <w:rPr>
          <w:rFonts w:ascii="Book Antiqua" w:hAnsi="Book Antiqua" w:cs="Arial"/>
          <w:color w:val="000000" w:themeColor="text1"/>
          <w:sz w:val="24"/>
          <w:szCs w:val="24"/>
        </w:rPr>
        <w:t>d as a cause of interval cancer</w:t>
      </w:r>
      <w:r w:rsidRPr="001D617F">
        <w:rPr>
          <w:rFonts w:ascii="Book Antiqua" w:hAnsi="Book Antiqua" w:cs="Arial"/>
          <w:noProof/>
          <w:color w:val="000000" w:themeColor="text1"/>
          <w:sz w:val="24"/>
          <w:szCs w:val="24"/>
          <w:vertAlign w:val="superscript"/>
        </w:rPr>
        <w:t>[</w:t>
      </w:r>
      <w:r w:rsidR="001F7C41">
        <w:rPr>
          <w:rFonts w:ascii="Book Antiqua" w:hAnsi="Book Antiqua" w:cs="Arial"/>
          <w:noProof/>
          <w:color w:val="000000" w:themeColor="text1"/>
          <w:sz w:val="24"/>
          <w:szCs w:val="24"/>
          <w:vertAlign w:val="superscript"/>
        </w:rPr>
        <w:t>25</w:t>
      </w:r>
      <w:r w:rsidRPr="001D617F">
        <w:rPr>
          <w:rFonts w:ascii="Book Antiqua" w:hAnsi="Book Antiqua" w:cs="Arial"/>
          <w:noProof/>
          <w:color w:val="000000" w:themeColor="text1"/>
          <w:sz w:val="24"/>
          <w:szCs w:val="24"/>
          <w:vertAlign w:val="superscript"/>
        </w:rPr>
        <w:t>]</w:t>
      </w:r>
      <w:r w:rsidRPr="001D617F">
        <w:rPr>
          <w:rFonts w:ascii="Book Antiqua" w:hAnsi="Book Antiqua" w:cs="Arial"/>
          <w:color w:val="000000" w:themeColor="text1"/>
          <w:sz w:val="24"/>
          <w:szCs w:val="24"/>
        </w:rPr>
        <w:t xml:space="preserve">. </w:t>
      </w:r>
      <w:r w:rsidRPr="001D617F">
        <w:rPr>
          <w:rFonts w:ascii="Book Antiqua" w:eastAsiaTheme="minorHAnsi" w:hAnsi="Book Antiqua" w:cs="Arial"/>
          <w:color w:val="000000" w:themeColor="text1"/>
          <w:sz w:val="24"/>
          <w:szCs w:val="24"/>
        </w:rPr>
        <w:t>A recent article by these investigators showed that the SDR correlated with the ADR in their ro</w:t>
      </w:r>
      <w:r w:rsidR="00B41E9D" w:rsidRPr="001D617F">
        <w:rPr>
          <w:rFonts w:ascii="Book Antiqua" w:eastAsiaTheme="minorHAnsi" w:hAnsi="Book Antiqua" w:cs="Arial"/>
          <w:color w:val="000000" w:themeColor="text1"/>
          <w:sz w:val="24"/>
          <w:szCs w:val="24"/>
        </w:rPr>
        <w:t>utine colonoscopic examinations</w:t>
      </w:r>
      <w:r w:rsidRPr="001D617F">
        <w:rPr>
          <w:rFonts w:ascii="Book Antiqua" w:eastAsiaTheme="minorHAnsi" w:hAnsi="Book Antiqua" w:cs="Arial"/>
          <w:noProof/>
          <w:color w:val="000000" w:themeColor="text1"/>
          <w:sz w:val="24"/>
          <w:szCs w:val="24"/>
          <w:vertAlign w:val="superscript"/>
        </w:rPr>
        <w:t>[</w:t>
      </w:r>
      <w:r w:rsidR="001F7C41">
        <w:rPr>
          <w:rFonts w:ascii="Book Antiqua" w:eastAsiaTheme="minorHAnsi" w:hAnsi="Book Antiqua" w:cs="Arial"/>
          <w:noProof/>
          <w:color w:val="000000" w:themeColor="text1"/>
          <w:sz w:val="24"/>
          <w:szCs w:val="24"/>
          <w:vertAlign w:val="superscript"/>
        </w:rPr>
        <w:t>26</w:t>
      </w:r>
      <w:r w:rsidRPr="001D617F">
        <w:rPr>
          <w:rFonts w:ascii="Book Antiqua" w:eastAsiaTheme="minorHAnsi" w:hAnsi="Book Antiqua" w:cs="Arial"/>
          <w:noProof/>
          <w:color w:val="000000" w:themeColor="text1"/>
          <w:sz w:val="24"/>
          <w:szCs w:val="24"/>
          <w:vertAlign w:val="superscript"/>
        </w:rPr>
        <w:t>]</w:t>
      </w:r>
      <w:r w:rsidRPr="001D617F">
        <w:rPr>
          <w:rFonts w:ascii="Book Antiqua" w:eastAsiaTheme="minorHAnsi" w:hAnsi="Book Antiqua" w:cs="Arial"/>
          <w:color w:val="000000" w:themeColor="text1"/>
          <w:sz w:val="24"/>
          <w:szCs w:val="24"/>
        </w:rPr>
        <w:t xml:space="preserve">. In our gastroenterology center, </w:t>
      </w:r>
      <w:r w:rsidRPr="001D617F">
        <w:rPr>
          <w:rFonts w:ascii="Book Antiqua" w:hAnsi="Book Antiqua" w:cs="Arial"/>
          <w:color w:val="000000" w:themeColor="text1"/>
          <w:sz w:val="24"/>
          <w:szCs w:val="24"/>
        </w:rPr>
        <w:t xml:space="preserve">the overall SDR was 7.5% (7.7% in male patients, and 7.4% in female patients) between June and December 2014. </w:t>
      </w:r>
      <w:r w:rsidRPr="001D617F">
        <w:rPr>
          <w:rStyle w:val="shhealthpassage"/>
          <w:rFonts w:ascii="Book Antiqua" w:hAnsi="Book Antiqua" w:cs="Arial"/>
          <w:color w:val="000000" w:themeColor="text1"/>
          <w:sz w:val="24"/>
          <w:szCs w:val="24"/>
        </w:rPr>
        <w:t>According to the current literature and knowledge, about one-third of all polyps larger than 10 mm in size have advanced histology, but diminutive polyps (≤ 5 mm in size)</w:t>
      </w:r>
      <w:r w:rsidR="00B41E9D" w:rsidRPr="001D617F">
        <w:rPr>
          <w:rStyle w:val="shhealthpassage"/>
          <w:rFonts w:ascii="Book Antiqua" w:hAnsi="Book Antiqua" w:cs="Arial"/>
          <w:color w:val="000000" w:themeColor="text1"/>
          <w:sz w:val="24"/>
          <w:szCs w:val="24"/>
        </w:rPr>
        <w:t xml:space="preserve"> rarely have advanced pathology</w:t>
      </w:r>
      <w:r w:rsidR="00B41E9D" w:rsidRPr="001D617F">
        <w:rPr>
          <w:rStyle w:val="shhealthpassage"/>
          <w:rFonts w:ascii="Book Antiqua" w:hAnsi="Book Antiqua" w:cs="Arial"/>
          <w:noProof/>
          <w:color w:val="000000" w:themeColor="text1"/>
          <w:sz w:val="24"/>
          <w:szCs w:val="24"/>
          <w:vertAlign w:val="superscript"/>
        </w:rPr>
        <w:t>[</w:t>
      </w:r>
      <w:r w:rsidR="001F7C41">
        <w:rPr>
          <w:rStyle w:val="shhealthpassage"/>
          <w:rFonts w:ascii="Book Antiqua" w:hAnsi="Book Antiqua" w:cs="Arial"/>
          <w:noProof/>
          <w:color w:val="000000" w:themeColor="text1"/>
          <w:sz w:val="24"/>
          <w:szCs w:val="24"/>
          <w:vertAlign w:val="superscript"/>
        </w:rPr>
        <w:t>27</w:t>
      </w:r>
      <w:r w:rsidR="00B41E9D" w:rsidRPr="001D617F">
        <w:rPr>
          <w:rStyle w:val="shhealthpassage"/>
          <w:rFonts w:ascii="Book Antiqua" w:hAnsi="Book Antiqua" w:cs="Arial"/>
          <w:noProof/>
          <w:color w:val="000000" w:themeColor="text1"/>
          <w:sz w:val="24"/>
          <w:szCs w:val="24"/>
          <w:vertAlign w:val="superscript"/>
        </w:rPr>
        <w:t>,</w:t>
      </w:r>
      <w:r w:rsidR="001F7C41">
        <w:rPr>
          <w:rStyle w:val="shhealthpassage"/>
          <w:rFonts w:ascii="Book Antiqua" w:hAnsi="Book Antiqua" w:cs="Arial"/>
          <w:noProof/>
          <w:color w:val="000000" w:themeColor="text1"/>
          <w:sz w:val="24"/>
          <w:szCs w:val="24"/>
          <w:vertAlign w:val="superscript"/>
        </w:rPr>
        <w:t>28</w:t>
      </w:r>
      <w:r w:rsidRPr="001D617F">
        <w:rPr>
          <w:rStyle w:val="shhealthpassage"/>
          <w:rFonts w:ascii="Book Antiqua" w:hAnsi="Book Antiqua" w:cs="Arial"/>
          <w:noProof/>
          <w:color w:val="000000" w:themeColor="text1"/>
          <w:sz w:val="24"/>
          <w:szCs w:val="24"/>
          <w:vertAlign w:val="superscript"/>
        </w:rPr>
        <w:t>]</w:t>
      </w:r>
      <w:r w:rsidRPr="001D617F">
        <w:rPr>
          <w:rStyle w:val="shhealthpassage"/>
          <w:rFonts w:ascii="Book Antiqua" w:hAnsi="Book Antiqua" w:cs="Arial"/>
          <w:color w:val="000000" w:themeColor="text1"/>
          <w:sz w:val="24"/>
          <w:szCs w:val="24"/>
        </w:rPr>
        <w:t>. A</w:t>
      </w:r>
      <w:r w:rsidRPr="001D617F">
        <w:rPr>
          <w:rFonts w:ascii="Book Antiqua" w:hAnsi="Book Antiqua" w:cs="Arial"/>
          <w:color w:val="000000" w:themeColor="text1"/>
          <w:sz w:val="24"/>
          <w:szCs w:val="24"/>
        </w:rPr>
        <w:t xml:space="preserve"> polyp larger than 10 mm in size is categorized as advanced adenoma, which also includes adenoma with high-grade dysplasia (HGD), or with villous compon</w:t>
      </w:r>
      <w:r w:rsidR="00B41E9D" w:rsidRPr="001D617F">
        <w:rPr>
          <w:rFonts w:ascii="Book Antiqua" w:hAnsi="Book Antiqua" w:cs="Arial"/>
          <w:color w:val="000000" w:themeColor="text1"/>
          <w:sz w:val="24"/>
          <w:szCs w:val="24"/>
        </w:rPr>
        <w:t>ents (tubulovillous or villous)</w:t>
      </w:r>
      <w:r w:rsidR="00B41E9D" w:rsidRPr="001D617F">
        <w:rPr>
          <w:rFonts w:ascii="Book Antiqua" w:hAnsi="Book Antiqua" w:cs="Arial"/>
          <w:noProof/>
          <w:color w:val="000000" w:themeColor="text1"/>
          <w:sz w:val="24"/>
          <w:szCs w:val="24"/>
          <w:vertAlign w:val="superscript"/>
        </w:rPr>
        <w:t>[</w:t>
      </w:r>
      <w:r w:rsidR="001F7C41">
        <w:rPr>
          <w:rFonts w:ascii="Book Antiqua" w:hAnsi="Book Antiqua" w:cs="Arial"/>
          <w:noProof/>
          <w:color w:val="000000" w:themeColor="text1"/>
          <w:sz w:val="24"/>
          <w:szCs w:val="24"/>
          <w:vertAlign w:val="superscript"/>
        </w:rPr>
        <w:t>23</w:t>
      </w:r>
      <w:r w:rsidR="00B41E9D" w:rsidRPr="001D617F">
        <w:rPr>
          <w:rFonts w:ascii="Book Antiqua" w:hAnsi="Book Antiqua" w:cs="Arial"/>
          <w:noProof/>
          <w:color w:val="000000" w:themeColor="text1"/>
          <w:sz w:val="24"/>
          <w:szCs w:val="24"/>
          <w:vertAlign w:val="superscript"/>
        </w:rPr>
        <w:t>,</w:t>
      </w:r>
      <w:r w:rsidR="001F7C41">
        <w:rPr>
          <w:rFonts w:ascii="Book Antiqua" w:hAnsi="Book Antiqua" w:cs="Arial"/>
          <w:noProof/>
          <w:color w:val="000000" w:themeColor="text1"/>
          <w:sz w:val="24"/>
          <w:szCs w:val="24"/>
          <w:vertAlign w:val="superscript"/>
        </w:rPr>
        <w:t>24</w:t>
      </w:r>
      <w:r w:rsidRPr="001D617F">
        <w:rPr>
          <w:rFonts w:ascii="Book Antiqua" w:hAnsi="Book Antiqua" w:cs="Arial"/>
          <w:noProof/>
          <w:color w:val="000000" w:themeColor="text1"/>
          <w:sz w:val="24"/>
          <w:szCs w:val="24"/>
          <w:vertAlign w:val="superscript"/>
        </w:rPr>
        <w:t>]</w:t>
      </w:r>
      <w:r w:rsidRPr="001D617F">
        <w:rPr>
          <w:rFonts w:ascii="Book Antiqua" w:hAnsi="Book Antiqua" w:cs="Arial"/>
          <w:color w:val="000000" w:themeColor="text1"/>
          <w:sz w:val="24"/>
          <w:szCs w:val="24"/>
        </w:rPr>
        <w:t xml:space="preserve">. Recently, Greenspan </w:t>
      </w:r>
      <w:r w:rsidRPr="001D617F">
        <w:rPr>
          <w:rFonts w:ascii="Book Antiqua" w:hAnsi="Book Antiqua" w:cs="Arial"/>
          <w:i/>
          <w:color w:val="000000" w:themeColor="text1"/>
          <w:sz w:val="24"/>
          <w:szCs w:val="24"/>
        </w:rPr>
        <w:t>et al</w:t>
      </w:r>
      <w:r w:rsidR="00B41E9D" w:rsidRPr="001D617F">
        <w:rPr>
          <w:rFonts w:ascii="Book Antiqua" w:hAnsi="Book Antiqua" w:cs="Arial"/>
          <w:noProof/>
          <w:color w:val="000000" w:themeColor="text1"/>
          <w:sz w:val="24"/>
          <w:szCs w:val="24"/>
          <w:vertAlign w:val="superscript"/>
        </w:rPr>
        <w:t>[</w:t>
      </w:r>
      <w:r w:rsidR="001F7C41">
        <w:rPr>
          <w:rFonts w:ascii="Book Antiqua" w:hAnsi="Book Antiqua" w:cs="Arial"/>
          <w:noProof/>
          <w:color w:val="000000" w:themeColor="text1"/>
          <w:sz w:val="24"/>
          <w:szCs w:val="24"/>
          <w:vertAlign w:val="superscript"/>
        </w:rPr>
        <w:t>29</w:t>
      </w:r>
      <w:r w:rsidR="00B41E9D" w:rsidRPr="001D617F">
        <w:rPr>
          <w:rFonts w:ascii="Book Antiqua" w:hAnsi="Book Antiqua" w:cs="Arial"/>
          <w:noProof/>
          <w:color w:val="000000" w:themeColor="text1"/>
          <w:sz w:val="24"/>
          <w:szCs w:val="24"/>
          <w:vertAlign w:val="superscript"/>
        </w:rPr>
        <w:t>]</w:t>
      </w:r>
      <w:r w:rsidRPr="001D617F">
        <w:rPr>
          <w:rFonts w:ascii="Book Antiqua" w:hAnsi="Book Antiqua" w:cs="Arial"/>
          <w:color w:val="000000" w:themeColor="text1"/>
          <w:sz w:val="24"/>
          <w:szCs w:val="24"/>
        </w:rPr>
        <w:t xml:space="preserve"> reported that the overall AADR was 7.97% for 14 colonoscop</w:t>
      </w:r>
      <w:r w:rsidR="003E438C">
        <w:rPr>
          <w:rFonts w:ascii="Book Antiqua" w:hAnsi="Book Antiqua" w:cs="Arial"/>
          <w:color w:val="000000" w:themeColor="text1"/>
          <w:sz w:val="24"/>
          <w:szCs w:val="24"/>
        </w:rPr>
        <w:t>ists who performed a total of 1</w:t>
      </w:r>
      <w:r w:rsidRPr="001D617F">
        <w:rPr>
          <w:rFonts w:ascii="Book Antiqua" w:hAnsi="Book Antiqua" w:cs="Arial"/>
          <w:color w:val="000000" w:themeColor="text1"/>
          <w:sz w:val="24"/>
          <w:szCs w:val="24"/>
        </w:rPr>
        <w:t xml:space="preserve">944 colonoscopies. Additionally, Lee </w:t>
      </w:r>
      <w:r w:rsidRPr="003E438C">
        <w:rPr>
          <w:rFonts w:ascii="Book Antiqua" w:hAnsi="Book Antiqua" w:cs="Arial"/>
          <w:i/>
          <w:color w:val="000000" w:themeColor="text1"/>
          <w:sz w:val="24"/>
          <w:szCs w:val="24"/>
        </w:rPr>
        <w:t>et al</w:t>
      </w:r>
      <w:r w:rsidR="001F7C41" w:rsidRPr="001D617F">
        <w:rPr>
          <w:rFonts w:ascii="Book Antiqua" w:hAnsi="Book Antiqua" w:cs="Arial"/>
          <w:noProof/>
          <w:color w:val="000000" w:themeColor="text1"/>
          <w:sz w:val="24"/>
          <w:szCs w:val="24"/>
          <w:vertAlign w:val="superscript"/>
        </w:rPr>
        <w:t>[</w:t>
      </w:r>
      <w:r w:rsidR="001F7C41">
        <w:rPr>
          <w:rFonts w:ascii="Book Antiqua" w:hAnsi="Book Antiqua" w:cs="Arial"/>
          <w:noProof/>
          <w:color w:val="000000" w:themeColor="text1"/>
          <w:sz w:val="24"/>
          <w:szCs w:val="24"/>
          <w:vertAlign w:val="superscript"/>
        </w:rPr>
        <w:t>30</w:t>
      </w:r>
      <w:r w:rsidR="001F7C41" w:rsidRPr="001D617F">
        <w:rPr>
          <w:rFonts w:ascii="Book Antiqua" w:hAnsi="Book Antiqua" w:cs="Arial"/>
          <w:noProof/>
          <w:color w:val="000000" w:themeColor="text1"/>
          <w:sz w:val="24"/>
          <w:szCs w:val="24"/>
          <w:vertAlign w:val="superscript"/>
        </w:rPr>
        <w:t>]</w:t>
      </w:r>
      <w:r w:rsidRPr="001D617F">
        <w:rPr>
          <w:rFonts w:ascii="Book Antiqua" w:hAnsi="Book Antiqua" w:cs="Arial"/>
          <w:color w:val="000000" w:themeColor="text1"/>
          <w:sz w:val="24"/>
          <w:szCs w:val="24"/>
        </w:rPr>
        <w:t xml:space="preserve"> showed that the overall AADR was 4.46% for 18 colonoscopists who perform</w:t>
      </w:r>
      <w:r w:rsidR="00B41E9D" w:rsidRPr="001D617F">
        <w:rPr>
          <w:rFonts w:ascii="Book Antiqua" w:hAnsi="Book Antiqua" w:cs="Arial"/>
          <w:color w:val="000000" w:themeColor="text1"/>
          <w:sz w:val="24"/>
          <w:szCs w:val="24"/>
        </w:rPr>
        <w:t>ed a total of 561 colonoscopies</w:t>
      </w:r>
      <w:r w:rsidRPr="001D617F">
        <w:rPr>
          <w:rFonts w:ascii="Book Antiqua" w:hAnsi="Book Antiqua" w:cs="Arial"/>
          <w:color w:val="000000" w:themeColor="text1"/>
          <w:sz w:val="24"/>
          <w:szCs w:val="24"/>
        </w:rPr>
        <w:t>. In our gastroenterology center, the overall AADR was 12.1% (13.6% in male patients, and 9.7% in female patients) between June and December 2014.</w:t>
      </w:r>
    </w:p>
    <w:p w14:paraId="3CF41A59" w14:textId="77777777" w:rsidR="00AB2D61" w:rsidRPr="001D617F" w:rsidRDefault="00AB2D61" w:rsidP="00BF0B4C">
      <w:pPr>
        <w:wordWrap/>
        <w:spacing w:after="0" w:line="360" w:lineRule="auto"/>
        <w:ind w:firstLineChars="50" w:firstLine="120"/>
        <w:rPr>
          <w:rFonts w:ascii="Book Antiqua" w:hAnsi="Book Antiqua" w:cs="Arial"/>
          <w:color w:val="000000" w:themeColor="text1"/>
          <w:sz w:val="24"/>
          <w:szCs w:val="24"/>
        </w:rPr>
      </w:pPr>
      <w:r w:rsidRPr="001D617F">
        <w:rPr>
          <w:rFonts w:ascii="Book Antiqua" w:hAnsi="Book Antiqua" w:cs="Arial"/>
          <w:color w:val="000000" w:themeColor="text1"/>
          <w:sz w:val="24"/>
          <w:szCs w:val="24"/>
        </w:rPr>
        <w:t xml:space="preserve">There are some limitations to the system we developed. First, the detection rate of colon polyps is not categorized by the reason for colonoscopy. Our data included patients with prior polypectomy as well as screening colonoscopy, so the detection </w:t>
      </w:r>
      <w:r w:rsidRPr="001D617F">
        <w:rPr>
          <w:rFonts w:ascii="Book Antiqua" w:hAnsi="Book Antiqua" w:cs="Arial"/>
          <w:color w:val="000000" w:themeColor="text1"/>
          <w:sz w:val="24"/>
          <w:szCs w:val="24"/>
        </w:rPr>
        <w:lastRenderedPageBreak/>
        <w:t>rate of colon polyps in our gastroenterology center could be overestimated. In the next step, we will develop this system to categorize the detection rate of colon polyps by the reason for colonoscopy. Second, the input of pathologic data is performed manually in our system. Currently, each examining gastroenterologist enters the pathologic data of resected polyps, which it can cause manual data entry errors. The next step is to develop an automatic linkage between our system and pathologic data.</w:t>
      </w:r>
    </w:p>
    <w:p w14:paraId="7BA3AC6F" w14:textId="77777777" w:rsidR="00AB2D61" w:rsidRPr="001D617F" w:rsidRDefault="00AB2D61" w:rsidP="00BF0B4C">
      <w:pPr>
        <w:wordWrap/>
        <w:spacing w:after="0" w:line="360" w:lineRule="auto"/>
        <w:ind w:firstLineChars="50" w:firstLine="120"/>
        <w:rPr>
          <w:rFonts w:ascii="Book Antiqua" w:hAnsi="Book Antiqua" w:cs="Arial"/>
          <w:color w:val="000000" w:themeColor="text1"/>
          <w:sz w:val="24"/>
          <w:szCs w:val="24"/>
        </w:rPr>
      </w:pPr>
      <w:r w:rsidRPr="001D617F">
        <w:rPr>
          <w:rFonts w:ascii="Book Antiqua" w:hAnsi="Book Antiqua" w:cs="Arial"/>
          <w:color w:val="000000" w:themeColor="text1"/>
          <w:sz w:val="24"/>
          <w:szCs w:val="24"/>
        </w:rPr>
        <w:t>In addition to the practical application of our system which checks the detection rate of colon polyps, other possible associations between various quality indicators and the detection rate of colon polyps can be evaluated. The data acquired from our program can be used as a basis for performing colonoscopy research. Furthermore, identifying gastroenterologists’ own data for polyp detection rates can facilitate colonoscopic examination quality improvements. In the next step, we will develop our system to possible the statistical analysis for each quality indicator. Although the KG quality reporting system is still being developed, we hope that this system can be applied to develop an optimal system for assessing the detection rate of colon polyps in other gastroenterology centers.</w:t>
      </w:r>
    </w:p>
    <w:p w14:paraId="511B11F0" w14:textId="77777777" w:rsidR="00AB2D61" w:rsidRPr="001D617F" w:rsidRDefault="00AB2D61" w:rsidP="00BF0B4C">
      <w:pPr>
        <w:wordWrap/>
        <w:spacing w:after="0" w:line="360" w:lineRule="auto"/>
        <w:rPr>
          <w:rFonts w:ascii="Book Antiqua" w:eastAsia="SimSun" w:hAnsi="Book Antiqua" w:cs="Arial"/>
          <w:color w:val="000000" w:themeColor="text1"/>
          <w:sz w:val="24"/>
          <w:szCs w:val="24"/>
          <w:lang w:eastAsia="zh-CN"/>
        </w:rPr>
      </w:pPr>
    </w:p>
    <w:p w14:paraId="168C0885" w14:textId="77777777" w:rsidR="00CE5BE8" w:rsidRPr="001D617F" w:rsidRDefault="00CE5BE8" w:rsidP="00BF0B4C">
      <w:pPr>
        <w:wordWrap/>
        <w:adjustRightInd w:val="0"/>
        <w:spacing w:after="0" w:line="360" w:lineRule="auto"/>
        <w:rPr>
          <w:rFonts w:ascii="Book Antiqua" w:hAnsi="Book Antiqua"/>
          <w:b/>
          <w:caps/>
          <w:color w:val="000000" w:themeColor="text1"/>
          <w:sz w:val="24"/>
          <w:szCs w:val="24"/>
        </w:rPr>
      </w:pPr>
      <w:r w:rsidRPr="001D617F">
        <w:rPr>
          <w:rFonts w:ascii="Book Antiqua" w:hAnsi="Book Antiqua"/>
          <w:b/>
          <w:caps/>
          <w:color w:val="000000" w:themeColor="text1"/>
          <w:sz w:val="24"/>
          <w:szCs w:val="24"/>
        </w:rPr>
        <w:t>comments</w:t>
      </w:r>
    </w:p>
    <w:p w14:paraId="152F921D" w14:textId="70B7CD47" w:rsidR="00CE5BE8" w:rsidRPr="001D617F" w:rsidRDefault="000F26C9" w:rsidP="00BF0B4C">
      <w:pPr>
        <w:wordWrap/>
        <w:spacing w:after="0" w:line="360" w:lineRule="auto"/>
        <w:rPr>
          <w:rFonts w:ascii="Book Antiqua" w:hAnsi="Book Antiqua" w:cs="Arial"/>
          <w:b/>
          <w:i/>
          <w:color w:val="000000" w:themeColor="text1"/>
          <w:sz w:val="24"/>
          <w:szCs w:val="24"/>
        </w:rPr>
      </w:pPr>
      <w:r w:rsidRPr="001D617F">
        <w:rPr>
          <w:rFonts w:ascii="Book Antiqua" w:hAnsi="Book Antiqua" w:cs="Arial"/>
          <w:b/>
          <w:i/>
          <w:color w:val="000000" w:themeColor="text1"/>
          <w:sz w:val="24"/>
          <w:szCs w:val="24"/>
        </w:rPr>
        <w:t>Background</w:t>
      </w:r>
    </w:p>
    <w:p w14:paraId="176319DB" w14:textId="4FE39F94" w:rsidR="000F26C9" w:rsidRPr="001D617F" w:rsidRDefault="000F26C9" w:rsidP="00BF0B4C">
      <w:pPr>
        <w:wordWrap/>
        <w:spacing w:after="0" w:line="360" w:lineRule="auto"/>
        <w:rPr>
          <w:rFonts w:ascii="Book Antiqua" w:hAnsi="Book Antiqua" w:cs="Arial"/>
          <w:color w:val="000000" w:themeColor="text1"/>
          <w:sz w:val="24"/>
          <w:szCs w:val="24"/>
        </w:rPr>
      </w:pPr>
      <w:r w:rsidRPr="001D617F">
        <w:rPr>
          <w:rFonts w:ascii="Book Antiqua" w:hAnsi="Book Antiqua" w:cs="Arial"/>
          <w:color w:val="000000" w:themeColor="text1"/>
          <w:sz w:val="24"/>
          <w:szCs w:val="24"/>
        </w:rPr>
        <w:t xml:space="preserve">Detecting the rate of colon polyps, such as the adenoma detection rate (ADR) is an important quality indicator during colonoscopy exams. However, reporting the detection rate in daily practice is not easy because manual reporting is time consuming and requires effort. To our knowledge, reporting systems for detecting the rate of colon polyps are rare. </w:t>
      </w:r>
    </w:p>
    <w:p w14:paraId="4C51ECA0" w14:textId="77777777" w:rsidR="00B41E9D" w:rsidRPr="001D617F" w:rsidRDefault="00B41E9D" w:rsidP="00BF0B4C">
      <w:pPr>
        <w:wordWrap/>
        <w:spacing w:after="0" w:line="360" w:lineRule="auto"/>
        <w:rPr>
          <w:rFonts w:ascii="Book Antiqua" w:eastAsia="SimSun" w:hAnsi="Book Antiqua" w:cs="Arial"/>
          <w:b/>
          <w:i/>
          <w:color w:val="000000" w:themeColor="text1"/>
          <w:sz w:val="24"/>
          <w:szCs w:val="24"/>
          <w:lang w:eastAsia="zh-CN"/>
        </w:rPr>
      </w:pPr>
    </w:p>
    <w:p w14:paraId="3AF30690" w14:textId="1252BEDA" w:rsidR="000F26C9" w:rsidRPr="001D617F" w:rsidRDefault="000F26C9" w:rsidP="00BF0B4C">
      <w:pPr>
        <w:wordWrap/>
        <w:spacing w:after="0" w:line="360" w:lineRule="auto"/>
        <w:rPr>
          <w:rFonts w:ascii="Book Antiqua" w:hAnsi="Book Antiqua" w:cs="Arial"/>
          <w:b/>
          <w:i/>
          <w:color w:val="000000" w:themeColor="text1"/>
          <w:sz w:val="24"/>
          <w:szCs w:val="24"/>
        </w:rPr>
      </w:pPr>
      <w:r w:rsidRPr="001D617F">
        <w:rPr>
          <w:rFonts w:ascii="Book Antiqua" w:hAnsi="Book Antiqua" w:cs="Arial"/>
          <w:b/>
          <w:i/>
          <w:color w:val="000000" w:themeColor="text1"/>
          <w:sz w:val="24"/>
          <w:szCs w:val="24"/>
        </w:rPr>
        <w:t>Research frontiers</w:t>
      </w:r>
    </w:p>
    <w:p w14:paraId="6A6DD35E" w14:textId="6CC70311" w:rsidR="000F26C9" w:rsidRPr="001D617F" w:rsidRDefault="000F26C9" w:rsidP="00BF0B4C">
      <w:pPr>
        <w:wordWrap/>
        <w:spacing w:after="0" w:line="360" w:lineRule="auto"/>
        <w:rPr>
          <w:rFonts w:ascii="Book Antiqua" w:hAnsi="Book Antiqua" w:cs="Arial"/>
          <w:color w:val="000000" w:themeColor="text1"/>
          <w:sz w:val="24"/>
          <w:szCs w:val="24"/>
        </w:rPr>
      </w:pPr>
      <w:r w:rsidRPr="001D617F">
        <w:rPr>
          <w:rFonts w:ascii="Book Antiqua" w:hAnsi="Book Antiqua" w:cs="Arial"/>
          <w:color w:val="000000" w:themeColor="text1"/>
          <w:sz w:val="24"/>
          <w:szCs w:val="24"/>
        </w:rPr>
        <w:t xml:space="preserve">This study </w:t>
      </w:r>
      <w:r w:rsidR="0065033B" w:rsidRPr="001D617F">
        <w:rPr>
          <w:rFonts w:ascii="Book Antiqua" w:hAnsi="Book Antiqua" w:cs="Arial"/>
          <w:color w:val="000000" w:themeColor="text1"/>
          <w:sz w:val="24"/>
          <w:szCs w:val="24"/>
        </w:rPr>
        <w:t>presents</w:t>
      </w:r>
      <w:r w:rsidRPr="001D617F">
        <w:rPr>
          <w:rFonts w:ascii="Book Antiqua" w:hAnsi="Book Antiqua" w:cs="Arial"/>
          <w:color w:val="000000" w:themeColor="text1"/>
          <w:sz w:val="24"/>
          <w:szCs w:val="24"/>
        </w:rPr>
        <w:t xml:space="preserve"> a simple colonoscopy reporting system </w:t>
      </w:r>
      <w:r w:rsidR="0065033B" w:rsidRPr="001D617F">
        <w:rPr>
          <w:rFonts w:ascii="Book Antiqua" w:hAnsi="Book Antiqua" w:cs="Arial"/>
          <w:color w:val="000000" w:themeColor="text1"/>
          <w:sz w:val="24"/>
          <w:szCs w:val="24"/>
        </w:rPr>
        <w:t xml:space="preserve">(KG quality reporting system) </w:t>
      </w:r>
      <w:r w:rsidRPr="001D617F">
        <w:rPr>
          <w:rFonts w:ascii="Book Antiqua" w:hAnsi="Book Antiqua" w:cs="Arial"/>
          <w:color w:val="000000" w:themeColor="text1"/>
          <w:sz w:val="24"/>
          <w:szCs w:val="24"/>
        </w:rPr>
        <w:t>that can be checked easily the detection rate of colon polyps</w:t>
      </w:r>
      <w:r w:rsidR="0065033B" w:rsidRPr="001D617F">
        <w:rPr>
          <w:rFonts w:ascii="Book Antiqua" w:hAnsi="Book Antiqua" w:cs="Arial"/>
          <w:color w:val="000000" w:themeColor="text1"/>
          <w:sz w:val="24"/>
          <w:szCs w:val="24"/>
        </w:rPr>
        <w:t>.</w:t>
      </w:r>
    </w:p>
    <w:p w14:paraId="7DEF8E50" w14:textId="77777777" w:rsidR="00B41E9D" w:rsidRPr="001D617F" w:rsidRDefault="00B41E9D" w:rsidP="00BF0B4C">
      <w:pPr>
        <w:wordWrap/>
        <w:spacing w:after="0" w:line="360" w:lineRule="auto"/>
        <w:rPr>
          <w:rFonts w:ascii="Book Antiqua" w:eastAsia="SimSun" w:hAnsi="Book Antiqua" w:cs="Arial"/>
          <w:b/>
          <w:i/>
          <w:color w:val="000000" w:themeColor="text1"/>
          <w:sz w:val="24"/>
          <w:szCs w:val="24"/>
          <w:lang w:eastAsia="zh-CN"/>
        </w:rPr>
      </w:pPr>
    </w:p>
    <w:p w14:paraId="62A2347F" w14:textId="0752C102" w:rsidR="0065033B" w:rsidRPr="001D617F" w:rsidRDefault="0065033B" w:rsidP="00BF0B4C">
      <w:pPr>
        <w:wordWrap/>
        <w:spacing w:after="0" w:line="360" w:lineRule="auto"/>
        <w:rPr>
          <w:rFonts w:ascii="Book Antiqua" w:hAnsi="Book Antiqua" w:cs="Arial"/>
          <w:b/>
          <w:i/>
          <w:color w:val="000000" w:themeColor="text1"/>
          <w:sz w:val="24"/>
          <w:szCs w:val="24"/>
        </w:rPr>
      </w:pPr>
      <w:r w:rsidRPr="001D617F">
        <w:rPr>
          <w:rFonts w:ascii="Book Antiqua" w:hAnsi="Book Antiqua" w:cs="Arial"/>
          <w:b/>
          <w:i/>
          <w:color w:val="000000" w:themeColor="text1"/>
          <w:sz w:val="24"/>
          <w:szCs w:val="24"/>
        </w:rPr>
        <w:t>Innovations and breakthroughs</w:t>
      </w:r>
    </w:p>
    <w:p w14:paraId="170CDD1D" w14:textId="28BB43F8" w:rsidR="000F26C9" w:rsidRPr="001D617F" w:rsidRDefault="0065033B" w:rsidP="00BF0B4C">
      <w:pPr>
        <w:wordWrap/>
        <w:spacing w:after="0" w:line="360" w:lineRule="auto"/>
        <w:rPr>
          <w:rFonts w:ascii="Book Antiqua" w:hAnsi="Book Antiqua" w:cs="Arial"/>
          <w:color w:val="000000" w:themeColor="text1"/>
          <w:sz w:val="24"/>
          <w:szCs w:val="24"/>
        </w:rPr>
      </w:pPr>
      <w:r w:rsidRPr="001D617F">
        <w:rPr>
          <w:rFonts w:ascii="Book Antiqua" w:hAnsi="Book Antiqua" w:cs="Arial"/>
          <w:color w:val="000000" w:themeColor="text1"/>
          <w:sz w:val="24"/>
          <w:szCs w:val="24"/>
        </w:rPr>
        <w:lastRenderedPageBreak/>
        <w:t xml:space="preserve">The KG quality reporting system is focused on the detection rate of colon polyps, such as polyp detection rate, </w:t>
      </w:r>
      <w:r w:rsidR="00B41E9D" w:rsidRPr="001D617F">
        <w:rPr>
          <w:rFonts w:ascii="Book Antiqua" w:hAnsi="Book Antiqua" w:cs="Arial"/>
          <w:color w:val="000000" w:themeColor="text1"/>
          <w:sz w:val="24"/>
          <w:szCs w:val="24"/>
        </w:rPr>
        <w:t>ADR</w:t>
      </w:r>
      <w:r w:rsidRPr="001D617F">
        <w:rPr>
          <w:rFonts w:ascii="Book Antiqua" w:hAnsi="Book Antiqua" w:cs="Arial"/>
          <w:color w:val="000000" w:themeColor="text1"/>
          <w:sz w:val="24"/>
          <w:szCs w:val="24"/>
        </w:rPr>
        <w:t xml:space="preserve">, serrated polyp detection rate, and advanced adenoma detection rate. </w:t>
      </w:r>
    </w:p>
    <w:p w14:paraId="332B595C" w14:textId="77777777" w:rsidR="00B41E9D" w:rsidRPr="001D617F" w:rsidRDefault="00B41E9D" w:rsidP="00BF0B4C">
      <w:pPr>
        <w:wordWrap/>
        <w:spacing w:after="0" w:line="360" w:lineRule="auto"/>
        <w:rPr>
          <w:rFonts w:ascii="Book Antiqua" w:eastAsia="SimSun" w:hAnsi="Book Antiqua" w:cs="Arial"/>
          <w:b/>
          <w:color w:val="000000" w:themeColor="text1"/>
          <w:sz w:val="24"/>
          <w:szCs w:val="24"/>
          <w:lang w:eastAsia="zh-CN"/>
        </w:rPr>
      </w:pPr>
    </w:p>
    <w:p w14:paraId="19600505" w14:textId="10A63760" w:rsidR="00BF1661" w:rsidRPr="001D617F" w:rsidRDefault="00BF1661" w:rsidP="00BF0B4C">
      <w:pPr>
        <w:wordWrap/>
        <w:spacing w:after="0" w:line="360" w:lineRule="auto"/>
        <w:rPr>
          <w:rFonts w:ascii="Book Antiqua" w:hAnsi="Book Antiqua" w:cs="Arial"/>
          <w:b/>
          <w:i/>
          <w:color w:val="000000" w:themeColor="text1"/>
          <w:sz w:val="24"/>
          <w:szCs w:val="24"/>
        </w:rPr>
      </w:pPr>
      <w:r w:rsidRPr="001D617F">
        <w:rPr>
          <w:rFonts w:ascii="Book Antiqua" w:hAnsi="Book Antiqua" w:cs="Arial"/>
          <w:b/>
          <w:i/>
          <w:color w:val="000000" w:themeColor="text1"/>
          <w:sz w:val="24"/>
          <w:szCs w:val="24"/>
        </w:rPr>
        <w:t>Application</w:t>
      </w:r>
    </w:p>
    <w:p w14:paraId="53A71672" w14:textId="4C294E8F" w:rsidR="00BF1661" w:rsidRPr="001D617F" w:rsidRDefault="00BF1661" w:rsidP="00BF0B4C">
      <w:pPr>
        <w:wordWrap/>
        <w:spacing w:after="0" w:line="360" w:lineRule="auto"/>
        <w:rPr>
          <w:rFonts w:ascii="Book Antiqua" w:hAnsi="Book Antiqua" w:cs="Arial"/>
          <w:color w:val="000000" w:themeColor="text1"/>
          <w:sz w:val="24"/>
          <w:szCs w:val="24"/>
        </w:rPr>
      </w:pPr>
      <w:r w:rsidRPr="001D617F">
        <w:rPr>
          <w:rFonts w:ascii="Book Antiqua" w:hAnsi="Book Antiqua" w:cs="Arial"/>
          <w:color w:val="000000" w:themeColor="text1"/>
          <w:sz w:val="24"/>
          <w:szCs w:val="24"/>
        </w:rPr>
        <w:t>This system can be applied to develop an optimal system for assessing the detection rate of colon polyps in other gastroenterology centers.</w:t>
      </w:r>
    </w:p>
    <w:p w14:paraId="210FF737" w14:textId="77777777" w:rsidR="00B41E9D" w:rsidRPr="001D617F" w:rsidRDefault="00B41E9D" w:rsidP="00BF0B4C">
      <w:pPr>
        <w:wordWrap/>
        <w:spacing w:after="0" w:line="360" w:lineRule="auto"/>
        <w:rPr>
          <w:rFonts w:ascii="Book Antiqua" w:eastAsia="SimSun" w:hAnsi="Book Antiqua" w:cs="Arial"/>
          <w:b/>
          <w:color w:val="000000" w:themeColor="text1"/>
          <w:sz w:val="24"/>
          <w:szCs w:val="24"/>
          <w:lang w:eastAsia="zh-CN"/>
        </w:rPr>
      </w:pPr>
    </w:p>
    <w:p w14:paraId="67B7A847" w14:textId="5227F377" w:rsidR="00BF1661" w:rsidRPr="001D617F" w:rsidRDefault="00BF1661" w:rsidP="00BF0B4C">
      <w:pPr>
        <w:wordWrap/>
        <w:spacing w:after="0" w:line="360" w:lineRule="auto"/>
        <w:rPr>
          <w:rFonts w:ascii="Book Antiqua" w:hAnsi="Book Antiqua" w:cs="Arial"/>
          <w:b/>
          <w:i/>
          <w:color w:val="000000" w:themeColor="text1"/>
          <w:sz w:val="24"/>
          <w:szCs w:val="24"/>
        </w:rPr>
      </w:pPr>
      <w:r w:rsidRPr="001D617F">
        <w:rPr>
          <w:rFonts w:ascii="Book Antiqua" w:hAnsi="Book Antiqua" w:cs="Arial"/>
          <w:b/>
          <w:i/>
          <w:color w:val="000000" w:themeColor="text1"/>
          <w:sz w:val="24"/>
          <w:szCs w:val="24"/>
        </w:rPr>
        <w:t>Terminology</w:t>
      </w:r>
    </w:p>
    <w:p w14:paraId="0BBFA4F5" w14:textId="7C8BB5D2" w:rsidR="00BF1661" w:rsidRPr="001D617F" w:rsidRDefault="00BF1661" w:rsidP="00BF0B4C">
      <w:pPr>
        <w:wordWrap/>
        <w:spacing w:after="0" w:line="360" w:lineRule="auto"/>
        <w:rPr>
          <w:rFonts w:ascii="Book Antiqua" w:eastAsia="SimSun" w:hAnsi="Book Antiqua" w:cs="Arial"/>
          <w:color w:val="000000" w:themeColor="text1"/>
          <w:sz w:val="24"/>
          <w:szCs w:val="24"/>
          <w:lang w:eastAsia="zh-CN"/>
        </w:rPr>
      </w:pPr>
      <w:r w:rsidRPr="001D617F">
        <w:rPr>
          <w:rFonts w:ascii="Book Antiqua" w:hAnsi="Book Antiqua" w:cs="Arial"/>
          <w:color w:val="000000" w:themeColor="text1"/>
          <w:sz w:val="24"/>
          <w:szCs w:val="24"/>
        </w:rPr>
        <w:t>Serrated polyps are def</w:t>
      </w:r>
      <w:r w:rsidR="00703F97" w:rsidRPr="001D617F">
        <w:rPr>
          <w:rFonts w:ascii="Book Antiqua" w:hAnsi="Book Antiqua" w:cs="Arial"/>
          <w:color w:val="000000" w:themeColor="text1"/>
          <w:sz w:val="24"/>
          <w:szCs w:val="24"/>
        </w:rPr>
        <w:t>ined as hyperplastic polyps</w:t>
      </w:r>
      <w:r w:rsidRPr="001D617F">
        <w:rPr>
          <w:rFonts w:ascii="Book Antiqua" w:hAnsi="Book Antiqua" w:cs="Arial"/>
          <w:color w:val="000000" w:themeColor="text1"/>
          <w:sz w:val="24"/>
          <w:szCs w:val="24"/>
        </w:rPr>
        <w:t xml:space="preserve"> which excluded small lesions (&lt;</w:t>
      </w:r>
      <w:r w:rsidR="00B41E9D" w:rsidRPr="001D617F">
        <w:rPr>
          <w:rFonts w:ascii="Book Antiqua" w:eastAsia="SimSun" w:hAnsi="Book Antiqua" w:cs="Arial" w:hint="eastAsia"/>
          <w:color w:val="000000" w:themeColor="text1"/>
          <w:sz w:val="24"/>
          <w:szCs w:val="24"/>
          <w:lang w:eastAsia="zh-CN"/>
        </w:rPr>
        <w:t xml:space="preserve"> </w:t>
      </w:r>
      <w:r w:rsidRPr="001D617F">
        <w:rPr>
          <w:rFonts w:ascii="Book Antiqua" w:hAnsi="Book Antiqua" w:cs="Arial"/>
          <w:color w:val="000000" w:themeColor="text1"/>
          <w:sz w:val="24"/>
          <w:szCs w:val="24"/>
        </w:rPr>
        <w:t xml:space="preserve">10 mm) of </w:t>
      </w:r>
      <w:r w:rsidR="00703F97" w:rsidRPr="001D617F">
        <w:rPr>
          <w:rFonts w:ascii="Book Antiqua" w:hAnsi="Book Antiqua" w:cs="Arial"/>
          <w:color w:val="000000" w:themeColor="text1"/>
          <w:sz w:val="24"/>
          <w:szCs w:val="24"/>
        </w:rPr>
        <w:t>hyperplastic polyps</w:t>
      </w:r>
      <w:r w:rsidRPr="001D617F">
        <w:rPr>
          <w:rFonts w:ascii="Book Antiqua" w:hAnsi="Book Antiqua" w:cs="Arial"/>
          <w:color w:val="000000" w:themeColor="text1"/>
          <w:sz w:val="24"/>
          <w:szCs w:val="24"/>
        </w:rPr>
        <w:t xml:space="preserve"> limited to the rectum and sigmoid, sessil</w:t>
      </w:r>
      <w:r w:rsidR="00703F97" w:rsidRPr="001D617F">
        <w:rPr>
          <w:rFonts w:ascii="Book Antiqua" w:hAnsi="Book Antiqua" w:cs="Arial"/>
          <w:color w:val="000000" w:themeColor="text1"/>
          <w:sz w:val="24"/>
          <w:szCs w:val="24"/>
        </w:rPr>
        <w:t>e serrated adenoma/polyp</w:t>
      </w:r>
      <w:r w:rsidRPr="001D617F">
        <w:rPr>
          <w:rFonts w:ascii="Book Antiqua" w:hAnsi="Book Antiqua" w:cs="Arial"/>
          <w:color w:val="000000" w:themeColor="text1"/>
          <w:sz w:val="24"/>
          <w:szCs w:val="24"/>
        </w:rPr>
        <w:t>, or traditional serrated adenom</w:t>
      </w:r>
      <w:r w:rsidR="00703F97" w:rsidRPr="001D617F">
        <w:rPr>
          <w:rFonts w:ascii="Book Antiqua" w:hAnsi="Book Antiqua" w:cs="Arial"/>
          <w:color w:val="000000" w:themeColor="text1"/>
          <w:sz w:val="24"/>
          <w:szCs w:val="24"/>
        </w:rPr>
        <w:t>a</w:t>
      </w:r>
      <w:r w:rsidRPr="001D617F">
        <w:rPr>
          <w:rFonts w:ascii="Book Antiqua" w:hAnsi="Book Antiqua" w:cs="Arial"/>
          <w:color w:val="000000" w:themeColor="text1"/>
          <w:sz w:val="24"/>
          <w:szCs w:val="24"/>
        </w:rPr>
        <w:t xml:space="preserve">. Advanced adenoma is defined as adenoma that was 1 cm or greater, or with </w:t>
      </w:r>
      <w:r w:rsidR="00703F97" w:rsidRPr="001D617F">
        <w:rPr>
          <w:rFonts w:ascii="Book Antiqua" w:hAnsi="Book Antiqua" w:cs="Arial"/>
          <w:color w:val="000000" w:themeColor="text1"/>
          <w:sz w:val="24"/>
          <w:szCs w:val="24"/>
        </w:rPr>
        <w:t>high grade dysplasia</w:t>
      </w:r>
      <w:r w:rsidRPr="001D617F">
        <w:rPr>
          <w:rFonts w:ascii="Book Antiqua" w:hAnsi="Book Antiqua" w:cs="Arial"/>
          <w:color w:val="000000" w:themeColor="text1"/>
          <w:sz w:val="24"/>
          <w:szCs w:val="24"/>
        </w:rPr>
        <w:t>, or with villous component (tubulovillous or villous)</w:t>
      </w:r>
      <w:r w:rsidR="00703F97" w:rsidRPr="001D617F">
        <w:rPr>
          <w:rFonts w:ascii="Book Antiqua" w:hAnsi="Book Antiqua" w:cs="Arial"/>
          <w:color w:val="000000" w:themeColor="text1"/>
          <w:sz w:val="24"/>
          <w:szCs w:val="24"/>
        </w:rPr>
        <w:t>.</w:t>
      </w:r>
    </w:p>
    <w:p w14:paraId="20580B1B" w14:textId="77777777" w:rsidR="00B41E9D" w:rsidRPr="001D617F" w:rsidRDefault="00B41E9D" w:rsidP="00BF0B4C">
      <w:pPr>
        <w:wordWrap/>
        <w:spacing w:after="0" w:line="360" w:lineRule="auto"/>
        <w:rPr>
          <w:rFonts w:ascii="Book Antiqua" w:eastAsia="SimSun" w:hAnsi="Book Antiqua" w:cs="Arial"/>
          <w:color w:val="000000" w:themeColor="text1"/>
          <w:sz w:val="24"/>
          <w:szCs w:val="24"/>
          <w:lang w:eastAsia="zh-CN"/>
        </w:rPr>
      </w:pPr>
    </w:p>
    <w:p w14:paraId="7672B3CA" w14:textId="0A7E0A26" w:rsidR="00703F97" w:rsidRPr="001D617F" w:rsidRDefault="00703F97" w:rsidP="00BF0B4C">
      <w:pPr>
        <w:wordWrap/>
        <w:spacing w:after="0" w:line="360" w:lineRule="auto"/>
        <w:rPr>
          <w:rFonts w:ascii="Book Antiqua" w:hAnsi="Book Antiqua" w:cs="Arial"/>
          <w:b/>
          <w:i/>
          <w:color w:val="000000" w:themeColor="text1"/>
          <w:sz w:val="24"/>
          <w:szCs w:val="24"/>
        </w:rPr>
      </w:pPr>
      <w:r w:rsidRPr="001D617F">
        <w:rPr>
          <w:rFonts w:ascii="Book Antiqua" w:hAnsi="Book Antiqua" w:cs="Arial"/>
          <w:b/>
          <w:i/>
          <w:color w:val="000000" w:themeColor="text1"/>
          <w:sz w:val="24"/>
          <w:szCs w:val="24"/>
        </w:rPr>
        <w:t>Peer</w:t>
      </w:r>
      <w:r w:rsidR="00B41E9D" w:rsidRPr="001D617F">
        <w:rPr>
          <w:rFonts w:ascii="Book Antiqua" w:eastAsia="SimSun" w:hAnsi="Book Antiqua" w:cs="Arial" w:hint="eastAsia"/>
          <w:b/>
          <w:i/>
          <w:color w:val="000000" w:themeColor="text1"/>
          <w:sz w:val="24"/>
          <w:szCs w:val="24"/>
          <w:lang w:eastAsia="zh-CN"/>
        </w:rPr>
        <w:t>-</w:t>
      </w:r>
      <w:r w:rsidRPr="001D617F">
        <w:rPr>
          <w:rFonts w:ascii="Book Antiqua" w:hAnsi="Book Antiqua" w:cs="Arial"/>
          <w:b/>
          <w:i/>
          <w:color w:val="000000" w:themeColor="text1"/>
          <w:sz w:val="24"/>
          <w:szCs w:val="24"/>
        </w:rPr>
        <w:t>review</w:t>
      </w:r>
    </w:p>
    <w:p w14:paraId="6295FB87" w14:textId="6C412752" w:rsidR="00E27CCB" w:rsidRPr="001D617F" w:rsidRDefault="00E27CCB" w:rsidP="00BF0B4C">
      <w:pPr>
        <w:wordWrap/>
        <w:spacing w:after="0" w:line="360" w:lineRule="auto"/>
        <w:rPr>
          <w:rFonts w:ascii="Book Antiqua" w:hAnsi="Book Antiqua" w:cs="Arial"/>
          <w:color w:val="000000" w:themeColor="text1"/>
          <w:sz w:val="24"/>
          <w:szCs w:val="24"/>
        </w:rPr>
      </w:pPr>
      <w:r w:rsidRPr="001D617F">
        <w:rPr>
          <w:rFonts w:ascii="Book Antiqua" w:hAnsi="Book Antiqua" w:cs="Arial"/>
          <w:color w:val="000000" w:themeColor="text1"/>
          <w:sz w:val="24"/>
          <w:szCs w:val="24"/>
        </w:rPr>
        <w:t>This paper deals with a simple colonoscopy reporting system that can facilitate the automatic analysis of colonoscopy quality indicators. This system may be useful for performing colonoscopy research and improving the quality of colonoscopy.</w:t>
      </w:r>
    </w:p>
    <w:p w14:paraId="72D90ACD" w14:textId="77777777" w:rsidR="000F26C9" w:rsidRPr="001D617F" w:rsidRDefault="000F26C9" w:rsidP="00BF0B4C">
      <w:pPr>
        <w:wordWrap/>
        <w:spacing w:after="0" w:line="360" w:lineRule="auto"/>
        <w:rPr>
          <w:rFonts w:ascii="Book Antiqua" w:eastAsia="SimSun" w:hAnsi="Book Antiqua" w:cs="Arial"/>
          <w:color w:val="000000" w:themeColor="text1"/>
          <w:sz w:val="24"/>
          <w:szCs w:val="24"/>
          <w:lang w:eastAsia="zh-CN"/>
        </w:rPr>
      </w:pPr>
    </w:p>
    <w:p w14:paraId="5D051410" w14:textId="77777777" w:rsidR="00AB2D61" w:rsidRDefault="00AB2D61" w:rsidP="00BF0B4C">
      <w:pPr>
        <w:wordWrap/>
        <w:spacing w:after="0" w:line="360" w:lineRule="auto"/>
        <w:rPr>
          <w:rFonts w:ascii="Book Antiqua" w:eastAsia="SimSun" w:hAnsi="Book Antiqua" w:cs="Arial"/>
          <w:b/>
          <w:caps/>
          <w:color w:val="000000" w:themeColor="text1"/>
          <w:sz w:val="21"/>
          <w:szCs w:val="24"/>
          <w:lang w:eastAsia="zh-CN"/>
        </w:rPr>
      </w:pPr>
      <w:r w:rsidRPr="001D617F">
        <w:rPr>
          <w:rFonts w:ascii="Book Antiqua" w:hAnsi="Book Antiqua" w:cs="Arial"/>
          <w:b/>
          <w:caps/>
          <w:color w:val="000000" w:themeColor="text1"/>
          <w:sz w:val="21"/>
          <w:szCs w:val="24"/>
        </w:rPr>
        <w:t>References</w:t>
      </w:r>
    </w:p>
    <w:p w14:paraId="12A77D4E"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1 </w:t>
      </w:r>
      <w:r w:rsidRPr="00E86063">
        <w:rPr>
          <w:rFonts w:ascii="Book Antiqua" w:eastAsia="SimSun" w:hAnsi="Book Antiqua" w:cs="SimSun"/>
          <w:b/>
          <w:bCs/>
          <w:color w:val="000000"/>
          <w:kern w:val="0"/>
          <w:sz w:val="21"/>
          <w:szCs w:val="21"/>
        </w:rPr>
        <w:t>Edwards BK</w:t>
      </w:r>
      <w:r w:rsidRPr="00E86063">
        <w:rPr>
          <w:rFonts w:ascii="Book Antiqua" w:eastAsia="SimSun" w:hAnsi="Book Antiqua" w:cs="SimSun"/>
          <w:color w:val="000000"/>
          <w:kern w:val="0"/>
          <w:sz w:val="21"/>
          <w:szCs w:val="21"/>
        </w:rPr>
        <w:t>, Ward E, Kohler BA, Eheman C, Zauber AG, Anderson RN, Jemal A, Schymura MJ, Lansdorp-Vogelaar I, Seeff LC, van Ballegooijen M, Goede SL, Ries LA. Annual report to the nation on the status of cancer, 1975-2006, featuring colorectal cancer trends and impact of interventions (risk factors, screening, and treatment) to reduce future rates. </w:t>
      </w:r>
      <w:r w:rsidRPr="00E86063">
        <w:rPr>
          <w:rFonts w:ascii="Book Antiqua" w:eastAsia="SimSun" w:hAnsi="Book Antiqua" w:cs="SimSun"/>
          <w:i/>
          <w:iCs/>
          <w:color w:val="000000"/>
          <w:kern w:val="0"/>
          <w:sz w:val="21"/>
          <w:szCs w:val="21"/>
        </w:rPr>
        <w:t>Cancer</w:t>
      </w:r>
      <w:r w:rsidRPr="00E86063">
        <w:rPr>
          <w:rFonts w:ascii="Book Antiqua" w:eastAsia="SimSun" w:hAnsi="Book Antiqua" w:cs="SimSun"/>
          <w:color w:val="000000"/>
          <w:kern w:val="0"/>
          <w:sz w:val="21"/>
          <w:szCs w:val="21"/>
        </w:rPr>
        <w:t> 2010; </w:t>
      </w:r>
      <w:r w:rsidRPr="00E86063">
        <w:rPr>
          <w:rFonts w:ascii="Book Antiqua" w:eastAsia="SimSun" w:hAnsi="Book Antiqua" w:cs="SimSun"/>
          <w:b/>
          <w:bCs/>
          <w:color w:val="000000"/>
          <w:kern w:val="0"/>
          <w:sz w:val="21"/>
          <w:szCs w:val="21"/>
        </w:rPr>
        <w:t>116</w:t>
      </w:r>
      <w:r w:rsidRPr="00E86063">
        <w:rPr>
          <w:rFonts w:ascii="Book Antiqua" w:eastAsia="SimSun" w:hAnsi="Book Antiqua" w:cs="SimSun"/>
          <w:color w:val="000000"/>
          <w:kern w:val="0"/>
          <w:sz w:val="21"/>
          <w:szCs w:val="21"/>
        </w:rPr>
        <w:t>: 544-573 [PMID: 19998273 DOI: 10.1002/cncr.24760]</w:t>
      </w:r>
    </w:p>
    <w:p w14:paraId="3E7EC71E"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2 </w:t>
      </w:r>
      <w:r w:rsidRPr="00E86063">
        <w:rPr>
          <w:rFonts w:ascii="Book Antiqua" w:eastAsia="SimSun" w:hAnsi="Book Antiqua" w:cs="SimSun"/>
          <w:b/>
          <w:bCs/>
          <w:color w:val="000000"/>
          <w:kern w:val="0"/>
          <w:sz w:val="21"/>
          <w:szCs w:val="21"/>
        </w:rPr>
        <w:t>Ferlay J</w:t>
      </w:r>
      <w:r w:rsidRPr="00E86063">
        <w:rPr>
          <w:rFonts w:ascii="Book Antiqua" w:eastAsia="SimSun" w:hAnsi="Book Antiqua" w:cs="SimSun"/>
          <w:color w:val="000000"/>
          <w:kern w:val="0"/>
          <w:sz w:val="21"/>
          <w:szCs w:val="21"/>
        </w:rPr>
        <w:t>, Autier P, Boniol M, Heanue M, Colombet M, Boyle P. Estimates of the cancer incidence and mortality in Europe in 2006. </w:t>
      </w:r>
      <w:r w:rsidRPr="00E86063">
        <w:rPr>
          <w:rFonts w:ascii="Book Antiqua" w:eastAsia="SimSun" w:hAnsi="Book Antiqua" w:cs="SimSun"/>
          <w:i/>
          <w:iCs/>
          <w:color w:val="000000"/>
          <w:kern w:val="0"/>
          <w:sz w:val="21"/>
          <w:szCs w:val="21"/>
        </w:rPr>
        <w:t>Ann Oncol</w:t>
      </w:r>
      <w:r w:rsidRPr="00E86063">
        <w:rPr>
          <w:rFonts w:ascii="Book Antiqua" w:eastAsia="SimSun" w:hAnsi="Book Antiqua" w:cs="SimSun"/>
          <w:color w:val="000000"/>
          <w:kern w:val="0"/>
          <w:sz w:val="21"/>
          <w:szCs w:val="21"/>
        </w:rPr>
        <w:t> 2007; </w:t>
      </w:r>
      <w:r w:rsidRPr="00E86063">
        <w:rPr>
          <w:rFonts w:ascii="Book Antiqua" w:eastAsia="SimSun" w:hAnsi="Book Antiqua" w:cs="SimSun"/>
          <w:b/>
          <w:bCs/>
          <w:color w:val="000000"/>
          <w:kern w:val="0"/>
          <w:sz w:val="21"/>
          <w:szCs w:val="21"/>
        </w:rPr>
        <w:t>18</w:t>
      </w:r>
      <w:r w:rsidRPr="00E86063">
        <w:rPr>
          <w:rFonts w:ascii="Book Antiqua" w:eastAsia="SimSun" w:hAnsi="Book Antiqua" w:cs="SimSun"/>
          <w:color w:val="000000"/>
          <w:kern w:val="0"/>
          <w:sz w:val="21"/>
          <w:szCs w:val="21"/>
        </w:rPr>
        <w:t>: 581-592 [PMID: 17287242 DOI: 10.1093/annonc/mdl498]</w:t>
      </w:r>
    </w:p>
    <w:p w14:paraId="20A9A311"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3 </w:t>
      </w:r>
      <w:r w:rsidRPr="00E86063">
        <w:rPr>
          <w:rFonts w:ascii="Book Antiqua" w:eastAsia="SimSun" w:hAnsi="Book Antiqua" w:cs="SimSun"/>
          <w:b/>
          <w:bCs/>
          <w:color w:val="000000"/>
          <w:kern w:val="0"/>
          <w:sz w:val="21"/>
          <w:szCs w:val="21"/>
        </w:rPr>
        <w:t>Joseph DA</w:t>
      </w:r>
      <w:r w:rsidRPr="00E86063">
        <w:rPr>
          <w:rFonts w:ascii="Book Antiqua" w:eastAsia="SimSun" w:hAnsi="Book Antiqua" w:cs="SimSun"/>
          <w:color w:val="000000"/>
          <w:kern w:val="0"/>
          <w:sz w:val="21"/>
          <w:szCs w:val="21"/>
        </w:rPr>
        <w:t>, King JB, Miller JW, Richardson LC. Prevalence of colorectal cancer screening among adults--Behavioral Risk Factor Surveillance System, United States, 2010. </w:t>
      </w:r>
      <w:r w:rsidRPr="00E86063">
        <w:rPr>
          <w:rFonts w:ascii="Book Antiqua" w:eastAsia="SimSun" w:hAnsi="Book Antiqua" w:cs="SimSun"/>
          <w:i/>
          <w:iCs/>
          <w:color w:val="000000"/>
          <w:kern w:val="0"/>
          <w:sz w:val="21"/>
          <w:szCs w:val="21"/>
        </w:rPr>
        <w:t>MMWR Morb Mortal Wkly Rep</w:t>
      </w:r>
      <w:r w:rsidRPr="00E86063">
        <w:rPr>
          <w:rFonts w:ascii="Book Antiqua" w:eastAsia="SimSun" w:hAnsi="Book Antiqua" w:cs="SimSun"/>
          <w:color w:val="000000"/>
          <w:kern w:val="0"/>
          <w:sz w:val="21"/>
          <w:szCs w:val="21"/>
        </w:rPr>
        <w:t> 2012; </w:t>
      </w:r>
      <w:r w:rsidRPr="00E86063">
        <w:rPr>
          <w:rFonts w:ascii="Book Antiqua" w:eastAsia="SimSun" w:hAnsi="Book Antiqua" w:cs="SimSun"/>
          <w:b/>
          <w:bCs/>
          <w:color w:val="000000"/>
          <w:kern w:val="0"/>
          <w:sz w:val="21"/>
          <w:szCs w:val="21"/>
        </w:rPr>
        <w:t xml:space="preserve">61 </w:t>
      </w:r>
      <w:r w:rsidRPr="00E86063">
        <w:rPr>
          <w:rFonts w:ascii="Book Antiqua" w:eastAsia="SimSun" w:hAnsi="Book Antiqua" w:cs="SimSun"/>
          <w:bCs/>
          <w:color w:val="000000"/>
          <w:kern w:val="0"/>
          <w:sz w:val="21"/>
          <w:szCs w:val="21"/>
        </w:rPr>
        <w:t>Suppl</w:t>
      </w:r>
      <w:r w:rsidRPr="00E86063">
        <w:rPr>
          <w:rFonts w:ascii="Book Antiqua" w:eastAsia="SimSun" w:hAnsi="Book Antiqua" w:cs="SimSun"/>
          <w:color w:val="000000"/>
          <w:kern w:val="0"/>
          <w:sz w:val="21"/>
          <w:szCs w:val="21"/>
        </w:rPr>
        <w:t>: 51-56 [PMID: 22695464]</w:t>
      </w:r>
    </w:p>
    <w:p w14:paraId="26E17C7F"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lastRenderedPageBreak/>
        <w:t>4 </w:t>
      </w:r>
      <w:r w:rsidRPr="00E86063">
        <w:rPr>
          <w:rFonts w:ascii="Book Antiqua" w:eastAsia="SimSun" w:hAnsi="Book Antiqua" w:cs="SimSun"/>
          <w:b/>
          <w:bCs/>
          <w:color w:val="000000"/>
          <w:kern w:val="0"/>
          <w:sz w:val="21"/>
          <w:szCs w:val="21"/>
        </w:rPr>
        <w:t>Cottet V</w:t>
      </w:r>
      <w:r w:rsidRPr="00E86063">
        <w:rPr>
          <w:rFonts w:ascii="Book Antiqua" w:eastAsia="SimSun" w:hAnsi="Book Antiqua" w:cs="SimSun"/>
          <w:color w:val="000000"/>
          <w:kern w:val="0"/>
          <w:sz w:val="21"/>
          <w:szCs w:val="21"/>
        </w:rPr>
        <w:t>, Jooste V, Fournel I, Bouvier AM, Faivre J, Bonithon-Kopp C. Long-term risk of colorectal cancer after adenoma removal: a population-based cohort study. </w:t>
      </w:r>
      <w:r w:rsidRPr="00E86063">
        <w:rPr>
          <w:rFonts w:ascii="Book Antiqua" w:eastAsia="SimSun" w:hAnsi="Book Antiqua" w:cs="SimSun"/>
          <w:i/>
          <w:iCs/>
          <w:color w:val="000000"/>
          <w:kern w:val="0"/>
          <w:sz w:val="21"/>
          <w:szCs w:val="21"/>
        </w:rPr>
        <w:t>Gut</w:t>
      </w:r>
      <w:r w:rsidRPr="00E86063">
        <w:rPr>
          <w:rFonts w:ascii="Book Antiqua" w:eastAsia="SimSun" w:hAnsi="Book Antiqua" w:cs="SimSun"/>
          <w:color w:val="000000"/>
          <w:kern w:val="0"/>
          <w:sz w:val="21"/>
          <w:szCs w:val="21"/>
        </w:rPr>
        <w:t> 2012; </w:t>
      </w:r>
      <w:r w:rsidRPr="00E86063">
        <w:rPr>
          <w:rFonts w:ascii="Book Antiqua" w:eastAsia="SimSun" w:hAnsi="Book Antiqua" w:cs="SimSun"/>
          <w:b/>
          <w:bCs/>
          <w:color w:val="000000"/>
          <w:kern w:val="0"/>
          <w:sz w:val="21"/>
          <w:szCs w:val="21"/>
        </w:rPr>
        <w:t>61</w:t>
      </w:r>
      <w:r w:rsidRPr="00E86063">
        <w:rPr>
          <w:rFonts w:ascii="Book Antiqua" w:eastAsia="SimSun" w:hAnsi="Book Antiqua" w:cs="SimSun"/>
          <w:color w:val="000000"/>
          <w:kern w:val="0"/>
          <w:sz w:val="21"/>
          <w:szCs w:val="21"/>
        </w:rPr>
        <w:t>: 1180-1186 [PMID: 22110052 DOI: 10.1136/gutjnl-2011-300295]</w:t>
      </w:r>
    </w:p>
    <w:p w14:paraId="3371EC41"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5 </w:t>
      </w:r>
      <w:r w:rsidRPr="00E86063">
        <w:rPr>
          <w:rFonts w:ascii="Book Antiqua" w:eastAsia="SimSun" w:hAnsi="Book Antiqua" w:cs="SimSun"/>
          <w:b/>
          <w:bCs/>
          <w:color w:val="000000"/>
          <w:kern w:val="0"/>
          <w:sz w:val="21"/>
          <w:szCs w:val="21"/>
        </w:rPr>
        <w:t>Loeve F</w:t>
      </w:r>
      <w:r w:rsidRPr="00E86063">
        <w:rPr>
          <w:rFonts w:ascii="Book Antiqua" w:eastAsia="SimSun" w:hAnsi="Book Antiqua" w:cs="SimSun"/>
          <w:color w:val="000000"/>
          <w:kern w:val="0"/>
          <w:sz w:val="21"/>
          <w:szCs w:val="21"/>
        </w:rPr>
        <w:t>, van Ballegooijen M, Boer R, Kuipers EJ, Habbema JD. Colorectal cancer risk in adenoma patients: a nation-wide study. </w:t>
      </w:r>
      <w:r w:rsidRPr="00E86063">
        <w:rPr>
          <w:rFonts w:ascii="Book Antiqua" w:eastAsia="SimSun" w:hAnsi="Book Antiqua" w:cs="SimSun"/>
          <w:i/>
          <w:iCs/>
          <w:color w:val="000000"/>
          <w:kern w:val="0"/>
          <w:sz w:val="21"/>
          <w:szCs w:val="21"/>
        </w:rPr>
        <w:t>Int J Cancer</w:t>
      </w:r>
      <w:r w:rsidRPr="00E86063">
        <w:rPr>
          <w:rFonts w:ascii="Book Antiqua" w:eastAsia="SimSun" w:hAnsi="Book Antiqua" w:cs="SimSun"/>
          <w:color w:val="000000"/>
          <w:kern w:val="0"/>
          <w:sz w:val="21"/>
          <w:szCs w:val="21"/>
        </w:rPr>
        <w:t> 2004; </w:t>
      </w:r>
      <w:r w:rsidRPr="00E86063">
        <w:rPr>
          <w:rFonts w:ascii="Book Antiqua" w:eastAsia="SimSun" w:hAnsi="Book Antiqua" w:cs="SimSun"/>
          <w:b/>
          <w:bCs/>
          <w:color w:val="000000"/>
          <w:kern w:val="0"/>
          <w:sz w:val="21"/>
          <w:szCs w:val="21"/>
        </w:rPr>
        <w:t>111</w:t>
      </w:r>
      <w:r w:rsidRPr="00E86063">
        <w:rPr>
          <w:rFonts w:ascii="Book Antiqua" w:eastAsia="SimSun" w:hAnsi="Book Antiqua" w:cs="SimSun"/>
          <w:color w:val="000000"/>
          <w:kern w:val="0"/>
          <w:sz w:val="21"/>
          <w:szCs w:val="21"/>
        </w:rPr>
        <w:t>: 147-151 [PMID: 15185356 DOI: 10.1002/ijc.20241]</w:t>
      </w:r>
    </w:p>
    <w:p w14:paraId="34814478"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6 </w:t>
      </w:r>
      <w:r w:rsidRPr="00E86063">
        <w:rPr>
          <w:rFonts w:ascii="Book Antiqua" w:eastAsia="SimSun" w:hAnsi="Book Antiqua" w:cs="SimSun"/>
          <w:b/>
          <w:bCs/>
          <w:color w:val="000000"/>
          <w:kern w:val="0"/>
          <w:sz w:val="21"/>
          <w:szCs w:val="21"/>
        </w:rPr>
        <w:t>Robertson DJ</w:t>
      </w:r>
      <w:r w:rsidRPr="00E86063">
        <w:rPr>
          <w:rFonts w:ascii="Book Antiqua" w:eastAsia="SimSun" w:hAnsi="Book Antiqua" w:cs="SimSun"/>
          <w:color w:val="000000"/>
          <w:kern w:val="0"/>
          <w:sz w:val="21"/>
          <w:szCs w:val="21"/>
        </w:rPr>
        <w:t>, Greenberg ER, Beach M, Sandler RS, Ahnen D, Haile RW, Burke CA, Snover DC, Bresalier RS, McKeown-Eyssen G, Mandel JS, Bond JH, Van Stolk RU, Summers RW, Rothstein R, Church TR, Cole BF, Byers T, Mott L, Baron JA. Colorectal cancer in patients under close colonoscopic surveillance. </w:t>
      </w:r>
      <w:r w:rsidRPr="00E86063">
        <w:rPr>
          <w:rFonts w:ascii="Book Antiqua" w:eastAsia="SimSun" w:hAnsi="Book Antiqua" w:cs="SimSun"/>
          <w:i/>
          <w:iCs/>
          <w:color w:val="000000"/>
          <w:kern w:val="0"/>
          <w:sz w:val="21"/>
          <w:szCs w:val="21"/>
        </w:rPr>
        <w:t>Gastroenterology</w:t>
      </w:r>
      <w:r w:rsidRPr="00E86063">
        <w:rPr>
          <w:rFonts w:ascii="Book Antiqua" w:eastAsia="SimSun" w:hAnsi="Book Antiqua" w:cs="SimSun"/>
          <w:color w:val="000000"/>
          <w:kern w:val="0"/>
          <w:sz w:val="21"/>
          <w:szCs w:val="21"/>
        </w:rPr>
        <w:t> 2005; </w:t>
      </w:r>
      <w:r w:rsidRPr="00E86063">
        <w:rPr>
          <w:rFonts w:ascii="Book Antiqua" w:eastAsia="SimSun" w:hAnsi="Book Antiqua" w:cs="SimSun"/>
          <w:b/>
          <w:bCs/>
          <w:color w:val="000000"/>
          <w:kern w:val="0"/>
          <w:sz w:val="21"/>
          <w:szCs w:val="21"/>
        </w:rPr>
        <w:t>129</w:t>
      </w:r>
      <w:r w:rsidRPr="00E86063">
        <w:rPr>
          <w:rFonts w:ascii="Book Antiqua" w:eastAsia="SimSun" w:hAnsi="Book Antiqua" w:cs="SimSun"/>
          <w:color w:val="000000"/>
          <w:kern w:val="0"/>
          <w:sz w:val="21"/>
          <w:szCs w:val="21"/>
        </w:rPr>
        <w:t>: 34-41 [PMID: 16012932]</w:t>
      </w:r>
    </w:p>
    <w:p w14:paraId="5E2C74AD"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7 </w:t>
      </w:r>
      <w:r w:rsidRPr="00E86063">
        <w:rPr>
          <w:rFonts w:ascii="Book Antiqua" w:eastAsia="SimSun" w:hAnsi="Book Antiqua" w:cs="SimSun"/>
          <w:b/>
          <w:bCs/>
          <w:color w:val="000000"/>
          <w:kern w:val="0"/>
          <w:sz w:val="21"/>
          <w:szCs w:val="21"/>
        </w:rPr>
        <w:t>Yamaji Y</w:t>
      </w:r>
      <w:r w:rsidRPr="00E86063">
        <w:rPr>
          <w:rFonts w:ascii="Book Antiqua" w:eastAsia="SimSun" w:hAnsi="Book Antiqua" w:cs="SimSun"/>
          <w:color w:val="000000"/>
          <w:kern w:val="0"/>
          <w:sz w:val="21"/>
          <w:szCs w:val="21"/>
        </w:rPr>
        <w:t>, Mitsushima T, Ikuma H, Watabe H, Okamoto M, Kawabe T, Wada R, Doi H, Omata M. Incidence and recurrence rates of colorectal adenomas estimated by annually repeated colonoscopies on asymptomatic Japanese. </w:t>
      </w:r>
      <w:r w:rsidRPr="00E86063">
        <w:rPr>
          <w:rFonts w:ascii="Book Antiqua" w:eastAsia="SimSun" w:hAnsi="Book Antiqua" w:cs="SimSun"/>
          <w:i/>
          <w:iCs/>
          <w:color w:val="000000"/>
          <w:kern w:val="0"/>
          <w:sz w:val="21"/>
          <w:szCs w:val="21"/>
        </w:rPr>
        <w:t>Gut</w:t>
      </w:r>
      <w:r w:rsidRPr="00E86063">
        <w:rPr>
          <w:rFonts w:ascii="Book Antiqua" w:eastAsia="SimSun" w:hAnsi="Book Antiqua" w:cs="SimSun"/>
          <w:color w:val="000000"/>
          <w:kern w:val="0"/>
          <w:sz w:val="21"/>
          <w:szCs w:val="21"/>
        </w:rPr>
        <w:t> 2004; </w:t>
      </w:r>
      <w:r w:rsidRPr="00E86063">
        <w:rPr>
          <w:rFonts w:ascii="Book Antiqua" w:eastAsia="SimSun" w:hAnsi="Book Antiqua" w:cs="SimSun"/>
          <w:b/>
          <w:bCs/>
          <w:color w:val="000000"/>
          <w:kern w:val="0"/>
          <w:sz w:val="21"/>
          <w:szCs w:val="21"/>
        </w:rPr>
        <w:t>53</w:t>
      </w:r>
      <w:r w:rsidRPr="00E86063">
        <w:rPr>
          <w:rFonts w:ascii="Book Antiqua" w:eastAsia="SimSun" w:hAnsi="Book Antiqua" w:cs="SimSun"/>
          <w:color w:val="000000"/>
          <w:kern w:val="0"/>
          <w:sz w:val="21"/>
          <w:szCs w:val="21"/>
        </w:rPr>
        <w:t>: 568-572 [PMID: 15016753]</w:t>
      </w:r>
    </w:p>
    <w:p w14:paraId="6A84FCD1"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8 </w:t>
      </w:r>
      <w:r w:rsidRPr="00E86063">
        <w:rPr>
          <w:rFonts w:ascii="Book Antiqua" w:eastAsia="SimSun" w:hAnsi="Book Antiqua" w:cs="SimSun"/>
          <w:b/>
          <w:bCs/>
          <w:color w:val="000000"/>
          <w:kern w:val="0"/>
          <w:sz w:val="21"/>
          <w:szCs w:val="21"/>
        </w:rPr>
        <w:t>Muto T</w:t>
      </w:r>
      <w:r w:rsidRPr="00E86063">
        <w:rPr>
          <w:rFonts w:ascii="Book Antiqua" w:eastAsia="SimSun" w:hAnsi="Book Antiqua" w:cs="SimSun"/>
          <w:color w:val="000000"/>
          <w:kern w:val="0"/>
          <w:sz w:val="21"/>
          <w:szCs w:val="21"/>
        </w:rPr>
        <w:t>, Bussey HJ, Morson BC. The evolution of cancer of the colon and rectum. </w:t>
      </w:r>
      <w:r w:rsidRPr="00E86063">
        <w:rPr>
          <w:rFonts w:ascii="Book Antiqua" w:eastAsia="SimSun" w:hAnsi="Book Antiqua" w:cs="SimSun"/>
          <w:i/>
          <w:iCs/>
          <w:color w:val="000000"/>
          <w:kern w:val="0"/>
          <w:sz w:val="21"/>
          <w:szCs w:val="21"/>
        </w:rPr>
        <w:t>Cancer</w:t>
      </w:r>
      <w:r w:rsidRPr="00E86063">
        <w:rPr>
          <w:rFonts w:ascii="Book Antiqua" w:eastAsia="SimSun" w:hAnsi="Book Antiqua" w:cs="SimSun"/>
          <w:color w:val="000000"/>
          <w:kern w:val="0"/>
          <w:sz w:val="21"/>
          <w:szCs w:val="21"/>
        </w:rPr>
        <w:t> 1975; </w:t>
      </w:r>
      <w:r w:rsidRPr="00E86063">
        <w:rPr>
          <w:rFonts w:ascii="Book Antiqua" w:eastAsia="SimSun" w:hAnsi="Book Antiqua" w:cs="SimSun"/>
          <w:b/>
          <w:bCs/>
          <w:color w:val="000000"/>
          <w:kern w:val="0"/>
          <w:sz w:val="21"/>
          <w:szCs w:val="21"/>
        </w:rPr>
        <w:t>36</w:t>
      </w:r>
      <w:r w:rsidRPr="00E86063">
        <w:rPr>
          <w:rFonts w:ascii="Book Antiqua" w:eastAsia="SimSun" w:hAnsi="Book Antiqua" w:cs="SimSun"/>
          <w:color w:val="000000"/>
          <w:kern w:val="0"/>
          <w:sz w:val="21"/>
          <w:szCs w:val="21"/>
        </w:rPr>
        <w:t>: 2251-2270 [PMID: 1203876]</w:t>
      </w:r>
    </w:p>
    <w:p w14:paraId="0AE3D451"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9 </w:t>
      </w:r>
      <w:r w:rsidRPr="00E86063">
        <w:rPr>
          <w:rFonts w:ascii="Book Antiqua" w:eastAsia="SimSun" w:hAnsi="Book Antiqua" w:cs="SimSun"/>
          <w:b/>
          <w:bCs/>
          <w:color w:val="000000"/>
          <w:kern w:val="0"/>
          <w:sz w:val="21"/>
          <w:szCs w:val="21"/>
        </w:rPr>
        <w:t>Ananthakrishnan AN</w:t>
      </w:r>
      <w:r w:rsidRPr="00E86063">
        <w:rPr>
          <w:rFonts w:ascii="Book Antiqua" w:eastAsia="SimSun" w:hAnsi="Book Antiqua" w:cs="SimSun"/>
          <w:color w:val="000000"/>
          <w:kern w:val="0"/>
          <w:sz w:val="21"/>
          <w:szCs w:val="21"/>
        </w:rPr>
        <w:t>, Chan AT. Missed polyps, missed opportunities. </w:t>
      </w:r>
      <w:r w:rsidRPr="00E86063">
        <w:rPr>
          <w:rFonts w:ascii="Book Antiqua" w:eastAsia="SimSun" w:hAnsi="Book Antiqua" w:cs="SimSun"/>
          <w:i/>
          <w:iCs/>
          <w:color w:val="000000"/>
          <w:kern w:val="0"/>
          <w:sz w:val="21"/>
          <w:szCs w:val="21"/>
        </w:rPr>
        <w:t>Gastrointest Endosc</w:t>
      </w:r>
      <w:r w:rsidRPr="00E86063">
        <w:rPr>
          <w:rFonts w:ascii="Book Antiqua" w:eastAsia="SimSun" w:hAnsi="Book Antiqua" w:cs="SimSun"/>
          <w:color w:val="000000"/>
          <w:kern w:val="0"/>
          <w:sz w:val="21"/>
          <w:szCs w:val="21"/>
        </w:rPr>
        <w:t> 2011; </w:t>
      </w:r>
      <w:r w:rsidRPr="00E86063">
        <w:rPr>
          <w:rFonts w:ascii="Book Antiqua" w:eastAsia="SimSun" w:hAnsi="Book Antiqua" w:cs="SimSun"/>
          <w:b/>
          <w:bCs/>
          <w:color w:val="000000"/>
          <w:kern w:val="0"/>
          <w:sz w:val="21"/>
          <w:szCs w:val="21"/>
        </w:rPr>
        <w:t>74</w:t>
      </w:r>
      <w:r w:rsidRPr="00E86063">
        <w:rPr>
          <w:rFonts w:ascii="Book Antiqua" w:eastAsia="SimSun" w:hAnsi="Book Antiqua" w:cs="SimSun"/>
          <w:color w:val="000000"/>
          <w:kern w:val="0"/>
          <w:sz w:val="21"/>
          <w:szCs w:val="21"/>
        </w:rPr>
        <w:t>: 262-265 [PMID: 21802584 DOI: 10.1016/j.gie.2011.05.019]</w:t>
      </w:r>
    </w:p>
    <w:p w14:paraId="6154DA9A"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10 </w:t>
      </w:r>
      <w:r w:rsidRPr="00E86063">
        <w:rPr>
          <w:rFonts w:ascii="Book Antiqua" w:eastAsia="SimSun" w:hAnsi="Book Antiqua" w:cs="SimSun"/>
          <w:b/>
          <w:bCs/>
          <w:color w:val="000000"/>
          <w:kern w:val="0"/>
          <w:sz w:val="21"/>
          <w:szCs w:val="21"/>
        </w:rPr>
        <w:t>Corley DA</w:t>
      </w:r>
      <w:r w:rsidRPr="00E86063">
        <w:rPr>
          <w:rFonts w:ascii="Book Antiqua" w:eastAsia="SimSun" w:hAnsi="Book Antiqua" w:cs="SimSun"/>
          <w:color w:val="000000"/>
          <w:kern w:val="0"/>
          <w:sz w:val="21"/>
          <w:szCs w:val="21"/>
        </w:rPr>
        <w:t>, Jensen CD, Marks AR, Zhao WK, Lee JK, Doubeni CA, Zauber AG, de Boer J, Fireman BH, Schottinger JE, Quinn VP, Ghai NR, Levin TR, Quesenberry CP. Adenoma detection rate and risk of colorectal cancer and death. </w:t>
      </w:r>
      <w:r w:rsidRPr="00E86063">
        <w:rPr>
          <w:rFonts w:ascii="Book Antiqua" w:eastAsia="SimSun" w:hAnsi="Book Antiqua" w:cs="SimSun"/>
          <w:i/>
          <w:iCs/>
          <w:color w:val="000000"/>
          <w:kern w:val="0"/>
          <w:sz w:val="21"/>
          <w:szCs w:val="21"/>
        </w:rPr>
        <w:t>N Engl J Med</w:t>
      </w:r>
      <w:r w:rsidRPr="00E86063">
        <w:rPr>
          <w:rFonts w:ascii="Book Antiqua" w:eastAsia="SimSun" w:hAnsi="Book Antiqua" w:cs="SimSun"/>
          <w:color w:val="000000"/>
          <w:kern w:val="0"/>
          <w:sz w:val="21"/>
          <w:szCs w:val="21"/>
        </w:rPr>
        <w:t> 2014; </w:t>
      </w:r>
      <w:r w:rsidRPr="00E86063">
        <w:rPr>
          <w:rFonts w:ascii="Book Antiqua" w:eastAsia="SimSun" w:hAnsi="Book Antiqua" w:cs="SimSun"/>
          <w:b/>
          <w:bCs/>
          <w:color w:val="000000"/>
          <w:kern w:val="0"/>
          <w:sz w:val="21"/>
          <w:szCs w:val="21"/>
        </w:rPr>
        <w:t>370</w:t>
      </w:r>
      <w:r w:rsidRPr="00E86063">
        <w:rPr>
          <w:rFonts w:ascii="Book Antiqua" w:eastAsia="SimSun" w:hAnsi="Book Antiqua" w:cs="SimSun"/>
          <w:color w:val="000000"/>
          <w:kern w:val="0"/>
          <w:sz w:val="21"/>
          <w:szCs w:val="21"/>
        </w:rPr>
        <w:t>: 1298-1306 [PMID: 24693890 DOI: 10.1056/NEJMoa1309086]</w:t>
      </w:r>
    </w:p>
    <w:p w14:paraId="0F53221C"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11</w:t>
      </w:r>
      <w:r w:rsidRPr="00E86063">
        <w:rPr>
          <w:rFonts w:ascii="Book Antiqua" w:eastAsia="SimSun" w:hAnsi="Book Antiqua" w:cs="SimSun"/>
          <w:b/>
          <w:color w:val="000000"/>
          <w:kern w:val="0"/>
          <w:sz w:val="21"/>
          <w:szCs w:val="21"/>
        </w:rPr>
        <w:t xml:space="preserve"> le Clercq CM</w:t>
      </w:r>
      <w:r w:rsidRPr="00E86063">
        <w:rPr>
          <w:rFonts w:ascii="Book Antiqua" w:eastAsia="SimSun" w:hAnsi="Book Antiqua" w:cs="SimSun"/>
          <w:color w:val="000000"/>
          <w:kern w:val="0"/>
          <w:sz w:val="21"/>
          <w:szCs w:val="21"/>
        </w:rPr>
        <w:t>, Winkens B, Bakker CM, Keulen ET, Beets GL, Masclee AA, Sanduleanu S. Metachronous colorectal cancers result from missed lesions and non-compliance with surveillance. </w:t>
      </w:r>
      <w:r w:rsidRPr="00E86063">
        <w:rPr>
          <w:rFonts w:ascii="Book Antiqua" w:eastAsia="SimSun" w:hAnsi="Book Antiqua" w:cs="SimSun"/>
          <w:i/>
          <w:iCs/>
          <w:color w:val="000000"/>
          <w:kern w:val="0"/>
          <w:sz w:val="21"/>
          <w:szCs w:val="21"/>
        </w:rPr>
        <w:t>Gastrointest Endosc</w:t>
      </w:r>
      <w:r w:rsidRPr="00E86063">
        <w:rPr>
          <w:rFonts w:ascii="Book Antiqua" w:eastAsia="SimSun" w:hAnsi="Book Antiqua" w:cs="SimSun"/>
          <w:color w:val="000000"/>
          <w:kern w:val="0"/>
          <w:sz w:val="21"/>
          <w:szCs w:val="21"/>
        </w:rPr>
        <w:t> 2015; Epub ahead of print [PMID: 25843613 DOI: 10.1016/j.gie.2014.12.052]</w:t>
      </w:r>
    </w:p>
    <w:p w14:paraId="03504FB0"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12 </w:t>
      </w:r>
      <w:r w:rsidRPr="00E86063">
        <w:rPr>
          <w:rFonts w:ascii="Book Antiqua" w:eastAsia="SimSun" w:hAnsi="Book Antiqua" w:cs="SimSun"/>
          <w:b/>
          <w:bCs/>
          <w:color w:val="000000"/>
          <w:kern w:val="0"/>
          <w:sz w:val="21"/>
          <w:szCs w:val="21"/>
        </w:rPr>
        <w:t>Samadder NJ</w:t>
      </w:r>
      <w:r w:rsidRPr="00E86063">
        <w:rPr>
          <w:rFonts w:ascii="Book Antiqua" w:eastAsia="SimSun" w:hAnsi="Book Antiqua" w:cs="SimSun"/>
          <w:color w:val="000000"/>
          <w:kern w:val="0"/>
          <w:sz w:val="21"/>
          <w:szCs w:val="21"/>
        </w:rPr>
        <w:t>, Curtin K, Tuohy TM, Pappas L, Boucher K, Provenzale D, Rowe KG, Mineau GP, Smith K, Pimentel R, Kirchhoff AC, Burt RW. Characteristics of missed or interval colorectal cancer and patient survival: a population-based study. </w:t>
      </w:r>
      <w:r w:rsidRPr="00E86063">
        <w:rPr>
          <w:rFonts w:ascii="Book Antiqua" w:eastAsia="SimSun" w:hAnsi="Book Antiqua" w:cs="SimSun"/>
          <w:i/>
          <w:iCs/>
          <w:color w:val="000000"/>
          <w:kern w:val="0"/>
          <w:sz w:val="21"/>
          <w:szCs w:val="21"/>
        </w:rPr>
        <w:t>Gastroenterology</w:t>
      </w:r>
      <w:r w:rsidRPr="00E86063">
        <w:rPr>
          <w:rFonts w:ascii="Book Antiqua" w:eastAsia="SimSun" w:hAnsi="Book Antiqua" w:cs="SimSun"/>
          <w:color w:val="000000"/>
          <w:kern w:val="0"/>
          <w:sz w:val="21"/>
          <w:szCs w:val="21"/>
        </w:rPr>
        <w:t> 2014; </w:t>
      </w:r>
      <w:r w:rsidRPr="00E86063">
        <w:rPr>
          <w:rFonts w:ascii="Book Antiqua" w:eastAsia="SimSun" w:hAnsi="Book Antiqua" w:cs="SimSun"/>
          <w:b/>
          <w:bCs/>
          <w:color w:val="000000"/>
          <w:kern w:val="0"/>
          <w:sz w:val="21"/>
          <w:szCs w:val="21"/>
        </w:rPr>
        <w:t>146</w:t>
      </w:r>
      <w:r w:rsidRPr="00E86063">
        <w:rPr>
          <w:rFonts w:ascii="Book Antiqua" w:eastAsia="SimSun" w:hAnsi="Book Antiqua" w:cs="SimSun"/>
          <w:color w:val="000000"/>
          <w:kern w:val="0"/>
          <w:sz w:val="21"/>
          <w:szCs w:val="21"/>
        </w:rPr>
        <w:t>: 950-960 [PMID: 24417818 DOI: 10.1053/j.gastro.2014.01.013]</w:t>
      </w:r>
    </w:p>
    <w:p w14:paraId="3B0DB94D"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13 </w:t>
      </w:r>
      <w:r w:rsidRPr="00E86063">
        <w:rPr>
          <w:rFonts w:ascii="Book Antiqua" w:eastAsia="SimSun" w:hAnsi="Book Antiqua" w:cs="SimSun"/>
          <w:b/>
          <w:bCs/>
          <w:color w:val="000000"/>
          <w:kern w:val="0"/>
          <w:sz w:val="21"/>
          <w:szCs w:val="21"/>
        </w:rPr>
        <w:t>Rex DK</w:t>
      </w:r>
      <w:r w:rsidRPr="00E86063">
        <w:rPr>
          <w:rFonts w:ascii="Book Antiqua" w:eastAsia="SimSun" w:hAnsi="Book Antiqua" w:cs="SimSun"/>
          <w:color w:val="000000"/>
          <w:kern w:val="0"/>
          <w:sz w:val="21"/>
          <w:szCs w:val="21"/>
        </w:rPr>
        <w:t>, Cutler CS, Lemmel GT, Rahmani EY, Clark DW, Helper DJ, Lehman GA, Mark DG. Colonoscopic miss rates of adenomas determined by back-to-back colonoscopies. </w:t>
      </w:r>
      <w:r w:rsidRPr="00E86063">
        <w:rPr>
          <w:rFonts w:ascii="Book Antiqua" w:eastAsia="SimSun" w:hAnsi="Book Antiqua" w:cs="SimSun"/>
          <w:i/>
          <w:iCs/>
          <w:color w:val="000000"/>
          <w:kern w:val="0"/>
          <w:sz w:val="21"/>
          <w:szCs w:val="21"/>
        </w:rPr>
        <w:t>Gastroenterology</w:t>
      </w:r>
      <w:r w:rsidRPr="00E86063">
        <w:rPr>
          <w:rFonts w:ascii="Book Antiqua" w:eastAsia="SimSun" w:hAnsi="Book Antiqua" w:cs="SimSun"/>
          <w:color w:val="000000"/>
          <w:kern w:val="0"/>
          <w:sz w:val="21"/>
          <w:szCs w:val="21"/>
        </w:rPr>
        <w:t> 1997; </w:t>
      </w:r>
      <w:r w:rsidRPr="00E86063">
        <w:rPr>
          <w:rFonts w:ascii="Book Antiqua" w:eastAsia="SimSun" w:hAnsi="Book Antiqua" w:cs="SimSun"/>
          <w:b/>
          <w:bCs/>
          <w:color w:val="000000"/>
          <w:kern w:val="0"/>
          <w:sz w:val="21"/>
          <w:szCs w:val="21"/>
        </w:rPr>
        <w:t>112</w:t>
      </w:r>
      <w:r w:rsidRPr="00E86063">
        <w:rPr>
          <w:rFonts w:ascii="Book Antiqua" w:eastAsia="SimSun" w:hAnsi="Book Antiqua" w:cs="SimSun"/>
          <w:color w:val="000000"/>
          <w:kern w:val="0"/>
          <w:sz w:val="21"/>
          <w:szCs w:val="21"/>
        </w:rPr>
        <w:t>: 24-28 [PMID: 8978338]</w:t>
      </w:r>
    </w:p>
    <w:p w14:paraId="188A98D1"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14 </w:t>
      </w:r>
      <w:r w:rsidRPr="00E86063">
        <w:rPr>
          <w:rFonts w:ascii="Book Antiqua" w:eastAsia="SimSun" w:hAnsi="Book Antiqua" w:cs="SimSun"/>
          <w:b/>
          <w:bCs/>
          <w:color w:val="000000"/>
          <w:kern w:val="0"/>
          <w:sz w:val="21"/>
          <w:szCs w:val="21"/>
        </w:rPr>
        <w:t>Kaminski MF</w:t>
      </w:r>
      <w:r w:rsidRPr="00E86063">
        <w:rPr>
          <w:rFonts w:ascii="Book Antiqua" w:eastAsia="SimSun" w:hAnsi="Book Antiqua" w:cs="SimSun"/>
          <w:color w:val="000000"/>
          <w:kern w:val="0"/>
          <w:sz w:val="21"/>
          <w:szCs w:val="21"/>
        </w:rPr>
        <w:t xml:space="preserve">, Regula J, Kraszewska E, Polkowski M, Wojciechowska U, Didkowska J, Zwierko M, Rupinski M, Nowacki MP, Butruk E. Quality indicators for colonoscopy and the risk </w:t>
      </w:r>
      <w:r w:rsidRPr="00E86063">
        <w:rPr>
          <w:rFonts w:ascii="Book Antiqua" w:eastAsia="SimSun" w:hAnsi="Book Antiqua" w:cs="SimSun"/>
          <w:color w:val="000000"/>
          <w:kern w:val="0"/>
          <w:sz w:val="21"/>
          <w:szCs w:val="21"/>
        </w:rPr>
        <w:lastRenderedPageBreak/>
        <w:t>of interval cancer. </w:t>
      </w:r>
      <w:r w:rsidRPr="00E86063">
        <w:rPr>
          <w:rFonts w:ascii="Book Antiqua" w:eastAsia="SimSun" w:hAnsi="Book Antiqua" w:cs="SimSun"/>
          <w:i/>
          <w:iCs/>
          <w:color w:val="000000"/>
          <w:kern w:val="0"/>
          <w:sz w:val="21"/>
          <w:szCs w:val="21"/>
        </w:rPr>
        <w:t>N Engl J Med</w:t>
      </w:r>
      <w:r w:rsidRPr="00E86063">
        <w:rPr>
          <w:rFonts w:ascii="Book Antiqua" w:eastAsia="SimSun" w:hAnsi="Book Antiqua" w:cs="SimSun"/>
          <w:color w:val="000000"/>
          <w:kern w:val="0"/>
          <w:sz w:val="21"/>
          <w:szCs w:val="21"/>
        </w:rPr>
        <w:t> 2010; </w:t>
      </w:r>
      <w:r w:rsidRPr="00E86063">
        <w:rPr>
          <w:rFonts w:ascii="Book Antiqua" w:eastAsia="SimSun" w:hAnsi="Book Antiqua" w:cs="SimSun"/>
          <w:b/>
          <w:bCs/>
          <w:color w:val="000000"/>
          <w:kern w:val="0"/>
          <w:sz w:val="21"/>
          <w:szCs w:val="21"/>
        </w:rPr>
        <w:t>362</w:t>
      </w:r>
      <w:r w:rsidRPr="00E86063">
        <w:rPr>
          <w:rFonts w:ascii="Book Antiqua" w:eastAsia="SimSun" w:hAnsi="Book Antiqua" w:cs="SimSun"/>
          <w:color w:val="000000"/>
          <w:kern w:val="0"/>
          <w:sz w:val="21"/>
          <w:szCs w:val="21"/>
        </w:rPr>
        <w:t>: 1795-1803 [PMID: 20463339 DOI: 10.1056/NEJMoa0907667]</w:t>
      </w:r>
    </w:p>
    <w:p w14:paraId="18154C3D"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15 </w:t>
      </w:r>
      <w:r w:rsidRPr="00E86063">
        <w:rPr>
          <w:rFonts w:ascii="Book Antiqua" w:eastAsia="SimSun" w:hAnsi="Book Antiqua" w:cs="SimSun"/>
          <w:b/>
          <w:bCs/>
          <w:color w:val="000000"/>
          <w:kern w:val="0"/>
          <w:sz w:val="21"/>
          <w:szCs w:val="21"/>
        </w:rPr>
        <w:t>Rex DK</w:t>
      </w:r>
      <w:r w:rsidRPr="00E86063">
        <w:rPr>
          <w:rFonts w:ascii="Book Antiqua" w:eastAsia="SimSun" w:hAnsi="Book Antiqua" w:cs="SimSun"/>
          <w:color w:val="000000"/>
          <w:kern w:val="0"/>
          <w:sz w:val="21"/>
          <w:szCs w:val="21"/>
        </w:rPr>
        <w:t>, Petrini JL, Baron TH, Chak A, Cohen J, Deal SE, Hoffman B, Jacobson BC, Mergener K, Petersen BT, Safdi MA, Faigel DO, Pike IM. Quality indicators for colonoscopy. </w:t>
      </w:r>
      <w:r w:rsidRPr="00E86063">
        <w:rPr>
          <w:rFonts w:ascii="Book Antiqua" w:eastAsia="SimSun" w:hAnsi="Book Antiqua" w:cs="SimSun"/>
          <w:i/>
          <w:iCs/>
          <w:color w:val="000000"/>
          <w:kern w:val="0"/>
          <w:sz w:val="21"/>
          <w:szCs w:val="21"/>
        </w:rPr>
        <w:t>Am J Gastroenterol</w:t>
      </w:r>
      <w:r w:rsidRPr="00E86063">
        <w:rPr>
          <w:rFonts w:ascii="Book Antiqua" w:eastAsia="SimSun" w:hAnsi="Book Antiqua" w:cs="SimSun"/>
          <w:color w:val="000000"/>
          <w:kern w:val="0"/>
          <w:sz w:val="21"/>
          <w:szCs w:val="21"/>
        </w:rPr>
        <w:t> 2006; </w:t>
      </w:r>
      <w:r w:rsidRPr="00E86063">
        <w:rPr>
          <w:rFonts w:ascii="Book Antiqua" w:eastAsia="SimSun" w:hAnsi="Book Antiqua" w:cs="SimSun"/>
          <w:b/>
          <w:bCs/>
          <w:color w:val="000000"/>
          <w:kern w:val="0"/>
          <w:sz w:val="21"/>
          <w:szCs w:val="21"/>
        </w:rPr>
        <w:t>101</w:t>
      </w:r>
      <w:r w:rsidRPr="00E86063">
        <w:rPr>
          <w:rFonts w:ascii="Book Antiqua" w:eastAsia="SimSun" w:hAnsi="Book Antiqua" w:cs="SimSun"/>
          <w:color w:val="000000"/>
          <w:kern w:val="0"/>
          <w:sz w:val="21"/>
          <w:szCs w:val="21"/>
        </w:rPr>
        <w:t>: 873-885 [PMID: 16635231 DOI: 10.1111/j.1572-0241.2006.00673.x]</w:t>
      </w:r>
    </w:p>
    <w:p w14:paraId="041A907D"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16 </w:t>
      </w:r>
      <w:r w:rsidRPr="00E86063">
        <w:rPr>
          <w:rFonts w:ascii="Book Antiqua" w:eastAsia="SimSun" w:hAnsi="Book Antiqua" w:cs="SimSun"/>
          <w:b/>
          <w:bCs/>
          <w:color w:val="000000"/>
          <w:kern w:val="0"/>
          <w:sz w:val="21"/>
          <w:szCs w:val="21"/>
        </w:rPr>
        <w:t>Anderson JC</w:t>
      </w:r>
      <w:r w:rsidRPr="00E86063">
        <w:rPr>
          <w:rFonts w:ascii="Book Antiqua" w:eastAsia="SimSun" w:hAnsi="Book Antiqua" w:cs="SimSun"/>
          <w:color w:val="000000"/>
          <w:kern w:val="0"/>
          <w:sz w:val="21"/>
          <w:szCs w:val="21"/>
        </w:rPr>
        <w:t>, Butterly LF. Colonoscopy: quality indicators. </w:t>
      </w:r>
      <w:r w:rsidRPr="00E86063">
        <w:rPr>
          <w:rFonts w:ascii="Book Antiqua" w:eastAsia="SimSun" w:hAnsi="Book Antiqua" w:cs="SimSun"/>
          <w:i/>
          <w:iCs/>
          <w:color w:val="000000"/>
          <w:kern w:val="0"/>
          <w:sz w:val="21"/>
          <w:szCs w:val="21"/>
        </w:rPr>
        <w:t>Clin Transl Gastroenterol</w:t>
      </w:r>
      <w:r w:rsidRPr="00E86063">
        <w:rPr>
          <w:rFonts w:ascii="Book Antiqua" w:eastAsia="SimSun" w:hAnsi="Book Antiqua" w:cs="SimSun"/>
          <w:color w:val="000000"/>
          <w:kern w:val="0"/>
          <w:sz w:val="21"/>
          <w:szCs w:val="21"/>
        </w:rPr>
        <w:t> 2015; </w:t>
      </w:r>
      <w:r w:rsidRPr="00E86063">
        <w:rPr>
          <w:rFonts w:ascii="Book Antiqua" w:eastAsia="SimSun" w:hAnsi="Book Antiqua" w:cs="SimSun"/>
          <w:b/>
          <w:bCs/>
          <w:color w:val="000000"/>
          <w:kern w:val="0"/>
          <w:sz w:val="21"/>
          <w:szCs w:val="21"/>
        </w:rPr>
        <w:t>6</w:t>
      </w:r>
      <w:r w:rsidRPr="00E86063">
        <w:rPr>
          <w:rFonts w:ascii="Book Antiqua" w:eastAsia="SimSun" w:hAnsi="Book Antiqua" w:cs="SimSun"/>
          <w:color w:val="000000"/>
          <w:kern w:val="0"/>
          <w:sz w:val="21"/>
          <w:szCs w:val="21"/>
        </w:rPr>
        <w:t>: e77 [PMID: 25716302 DOI: 10.1038/ctg.2015.5]</w:t>
      </w:r>
    </w:p>
    <w:p w14:paraId="0A25B41A"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17 </w:t>
      </w:r>
      <w:r w:rsidRPr="00E86063">
        <w:rPr>
          <w:rFonts w:ascii="Book Antiqua" w:eastAsia="SimSun" w:hAnsi="Book Antiqua" w:cs="SimSun"/>
          <w:b/>
          <w:bCs/>
          <w:color w:val="000000"/>
          <w:kern w:val="0"/>
          <w:sz w:val="21"/>
          <w:szCs w:val="21"/>
        </w:rPr>
        <w:t>Leung FW</w:t>
      </w:r>
      <w:r w:rsidRPr="00E86063">
        <w:rPr>
          <w:rFonts w:ascii="Book Antiqua" w:eastAsia="SimSun" w:hAnsi="Book Antiqua" w:cs="SimSun"/>
          <w:color w:val="000000"/>
          <w:kern w:val="0"/>
          <w:sz w:val="21"/>
          <w:szCs w:val="21"/>
        </w:rPr>
        <w:t>. PDR or ADR as a quality indicator for colonoscopy. </w:t>
      </w:r>
      <w:r w:rsidRPr="00E86063">
        <w:rPr>
          <w:rFonts w:ascii="Book Antiqua" w:eastAsia="SimSun" w:hAnsi="Book Antiqua" w:cs="SimSun"/>
          <w:i/>
          <w:iCs/>
          <w:color w:val="000000"/>
          <w:kern w:val="0"/>
          <w:sz w:val="21"/>
          <w:szCs w:val="21"/>
        </w:rPr>
        <w:t>Am J Gastroenterol</w:t>
      </w:r>
      <w:r w:rsidRPr="00E86063">
        <w:rPr>
          <w:rFonts w:ascii="Book Antiqua" w:eastAsia="SimSun" w:hAnsi="Book Antiqua" w:cs="SimSun"/>
          <w:color w:val="000000"/>
          <w:kern w:val="0"/>
          <w:sz w:val="21"/>
          <w:szCs w:val="21"/>
        </w:rPr>
        <w:t> 2013; </w:t>
      </w:r>
      <w:r w:rsidRPr="00E86063">
        <w:rPr>
          <w:rFonts w:ascii="Book Antiqua" w:eastAsia="SimSun" w:hAnsi="Book Antiqua" w:cs="SimSun"/>
          <w:b/>
          <w:bCs/>
          <w:color w:val="000000"/>
          <w:kern w:val="0"/>
          <w:sz w:val="21"/>
          <w:szCs w:val="21"/>
        </w:rPr>
        <w:t>108</w:t>
      </w:r>
      <w:r w:rsidRPr="00E86063">
        <w:rPr>
          <w:rFonts w:ascii="Book Antiqua" w:eastAsia="SimSun" w:hAnsi="Book Antiqua" w:cs="SimSun"/>
          <w:color w:val="000000"/>
          <w:kern w:val="0"/>
          <w:sz w:val="21"/>
          <w:szCs w:val="21"/>
        </w:rPr>
        <w:t>: 1000-1002 [PMID: 23735919 DOI: 10.1038/ajg.2013.99]</w:t>
      </w:r>
    </w:p>
    <w:p w14:paraId="637AEEC2"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18 </w:t>
      </w:r>
      <w:r w:rsidRPr="00E86063">
        <w:rPr>
          <w:rFonts w:ascii="Book Antiqua" w:eastAsia="SimSun" w:hAnsi="Book Antiqua" w:cs="SimSun"/>
          <w:b/>
          <w:bCs/>
          <w:color w:val="000000"/>
          <w:kern w:val="0"/>
          <w:sz w:val="21"/>
          <w:szCs w:val="21"/>
        </w:rPr>
        <w:t>Rex DK</w:t>
      </w:r>
      <w:r w:rsidRPr="00E86063">
        <w:rPr>
          <w:rFonts w:ascii="Book Antiqua" w:eastAsia="SimSun" w:hAnsi="Book Antiqua" w:cs="SimSun"/>
          <w:color w:val="000000"/>
          <w:kern w:val="0"/>
          <w:sz w:val="21"/>
          <w:szCs w:val="21"/>
        </w:rPr>
        <w:t>, Kahi C, O'Brien M, Levin TR, Pohl H, Rastogi A, Burgart L, Imperiale T, Ladabaum U, Cohen J, Lieberman DA. The American Society for Gastrointestinal Endoscopy PIVI (Preservation and Incorporation of Valuable Endoscopic Innovations) on real-time endoscopic assessment of the histology of diminutive colorectal polyps. </w:t>
      </w:r>
      <w:r w:rsidRPr="00E86063">
        <w:rPr>
          <w:rFonts w:ascii="Book Antiqua" w:eastAsia="SimSun" w:hAnsi="Book Antiqua" w:cs="SimSun"/>
          <w:i/>
          <w:iCs/>
          <w:color w:val="000000"/>
          <w:kern w:val="0"/>
          <w:sz w:val="21"/>
          <w:szCs w:val="21"/>
        </w:rPr>
        <w:t>Gastrointest Endosc</w:t>
      </w:r>
      <w:r w:rsidRPr="00E86063">
        <w:rPr>
          <w:rFonts w:ascii="Book Antiqua" w:eastAsia="SimSun" w:hAnsi="Book Antiqua" w:cs="SimSun"/>
          <w:color w:val="000000"/>
          <w:kern w:val="0"/>
          <w:sz w:val="21"/>
          <w:szCs w:val="21"/>
        </w:rPr>
        <w:t> 2011; </w:t>
      </w:r>
      <w:r w:rsidRPr="00E86063">
        <w:rPr>
          <w:rFonts w:ascii="Book Antiqua" w:eastAsia="SimSun" w:hAnsi="Book Antiqua" w:cs="SimSun"/>
          <w:b/>
          <w:bCs/>
          <w:color w:val="000000"/>
          <w:kern w:val="0"/>
          <w:sz w:val="21"/>
          <w:szCs w:val="21"/>
        </w:rPr>
        <w:t>73</w:t>
      </w:r>
      <w:r w:rsidRPr="00E86063">
        <w:rPr>
          <w:rFonts w:ascii="Book Antiqua" w:eastAsia="SimSun" w:hAnsi="Book Antiqua" w:cs="SimSun"/>
          <w:color w:val="000000"/>
          <w:kern w:val="0"/>
          <w:sz w:val="21"/>
          <w:szCs w:val="21"/>
        </w:rPr>
        <w:t>: 419-422 [PMID: 21353837 DOI: 10.1016/j.gie.2011.01.023]</w:t>
      </w:r>
    </w:p>
    <w:p w14:paraId="7E2673D8"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19 </w:t>
      </w:r>
      <w:r w:rsidRPr="00E86063">
        <w:rPr>
          <w:rFonts w:ascii="Book Antiqua" w:eastAsia="SimSun" w:hAnsi="Book Antiqua" w:cs="SimSun"/>
          <w:b/>
          <w:bCs/>
          <w:color w:val="000000"/>
          <w:kern w:val="0"/>
          <w:sz w:val="21"/>
          <w:szCs w:val="21"/>
        </w:rPr>
        <w:t>Boroff ES</w:t>
      </w:r>
      <w:r w:rsidRPr="00E86063">
        <w:rPr>
          <w:rFonts w:ascii="Book Antiqua" w:eastAsia="SimSun" w:hAnsi="Book Antiqua" w:cs="SimSun"/>
          <w:color w:val="000000"/>
          <w:kern w:val="0"/>
          <w:sz w:val="21"/>
          <w:szCs w:val="21"/>
        </w:rPr>
        <w:t>, Gurudu SR, Hentz JG, Leighton JA, Ramirez FC. Polyp and adenoma detection rates in the proximal and distal colon. </w:t>
      </w:r>
      <w:r w:rsidRPr="00E86063">
        <w:rPr>
          <w:rFonts w:ascii="Book Antiqua" w:eastAsia="SimSun" w:hAnsi="Book Antiqua" w:cs="SimSun"/>
          <w:i/>
          <w:iCs/>
          <w:color w:val="000000"/>
          <w:kern w:val="0"/>
          <w:sz w:val="21"/>
          <w:szCs w:val="21"/>
        </w:rPr>
        <w:t>Am J Gastroenterol</w:t>
      </w:r>
      <w:r w:rsidRPr="00E86063">
        <w:rPr>
          <w:rFonts w:ascii="Book Antiqua" w:eastAsia="SimSun" w:hAnsi="Book Antiqua" w:cs="SimSun"/>
          <w:color w:val="000000"/>
          <w:kern w:val="0"/>
          <w:sz w:val="21"/>
          <w:szCs w:val="21"/>
        </w:rPr>
        <w:t> 2013; </w:t>
      </w:r>
      <w:r w:rsidRPr="00E86063">
        <w:rPr>
          <w:rFonts w:ascii="Book Antiqua" w:eastAsia="SimSun" w:hAnsi="Book Antiqua" w:cs="SimSun"/>
          <w:b/>
          <w:bCs/>
          <w:color w:val="000000"/>
          <w:kern w:val="0"/>
          <w:sz w:val="21"/>
          <w:szCs w:val="21"/>
        </w:rPr>
        <w:t>108</w:t>
      </w:r>
      <w:r w:rsidRPr="00E86063">
        <w:rPr>
          <w:rFonts w:ascii="Book Antiqua" w:eastAsia="SimSun" w:hAnsi="Book Antiqua" w:cs="SimSun"/>
          <w:color w:val="000000"/>
          <w:kern w:val="0"/>
          <w:sz w:val="21"/>
          <w:szCs w:val="21"/>
        </w:rPr>
        <w:t>: 993-999 [PMID: 23567353 DOI: 10.1038/ajg.2013.68]</w:t>
      </w:r>
    </w:p>
    <w:p w14:paraId="243730D6"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20 </w:t>
      </w:r>
      <w:r w:rsidRPr="00E86063">
        <w:rPr>
          <w:rFonts w:ascii="Book Antiqua" w:eastAsia="SimSun" w:hAnsi="Book Antiqua" w:cs="SimSun"/>
          <w:b/>
          <w:bCs/>
          <w:color w:val="000000"/>
          <w:kern w:val="0"/>
          <w:sz w:val="21"/>
          <w:szCs w:val="21"/>
        </w:rPr>
        <w:t>van Doorn SC</w:t>
      </w:r>
      <w:r w:rsidRPr="00E86063">
        <w:rPr>
          <w:rFonts w:ascii="Book Antiqua" w:eastAsia="SimSun" w:hAnsi="Book Antiqua" w:cs="SimSun"/>
          <w:color w:val="000000"/>
          <w:kern w:val="0"/>
          <w:sz w:val="21"/>
          <w:szCs w:val="21"/>
        </w:rPr>
        <w:t>, van Vliet J, Fockens P, Dekker E. A novel colonoscopy reporting system enabling quality assurance. </w:t>
      </w:r>
      <w:r w:rsidRPr="00E86063">
        <w:rPr>
          <w:rFonts w:ascii="Book Antiqua" w:eastAsia="SimSun" w:hAnsi="Book Antiqua" w:cs="SimSun"/>
          <w:i/>
          <w:iCs/>
          <w:color w:val="000000"/>
          <w:kern w:val="0"/>
          <w:sz w:val="21"/>
          <w:szCs w:val="21"/>
        </w:rPr>
        <w:t>Endoscopy</w:t>
      </w:r>
      <w:r w:rsidRPr="00E86063">
        <w:rPr>
          <w:rFonts w:ascii="Book Antiqua" w:eastAsia="SimSun" w:hAnsi="Book Antiqua" w:cs="SimSun"/>
          <w:color w:val="000000"/>
          <w:kern w:val="0"/>
          <w:sz w:val="21"/>
          <w:szCs w:val="21"/>
        </w:rPr>
        <w:t> 2014; </w:t>
      </w:r>
      <w:r w:rsidRPr="00E86063">
        <w:rPr>
          <w:rFonts w:ascii="Book Antiqua" w:eastAsia="SimSun" w:hAnsi="Book Antiqua" w:cs="SimSun"/>
          <w:b/>
          <w:bCs/>
          <w:color w:val="000000"/>
          <w:kern w:val="0"/>
          <w:sz w:val="21"/>
          <w:szCs w:val="21"/>
        </w:rPr>
        <w:t>46</w:t>
      </w:r>
      <w:r w:rsidRPr="00E86063">
        <w:rPr>
          <w:rFonts w:ascii="Book Antiqua" w:eastAsia="SimSun" w:hAnsi="Book Antiqua" w:cs="SimSun"/>
          <w:color w:val="000000"/>
          <w:kern w:val="0"/>
          <w:sz w:val="21"/>
          <w:szCs w:val="21"/>
        </w:rPr>
        <w:t>: 181-187 [PMID: 24500977 DOI: 10.1055/s-0034-1364877]</w:t>
      </w:r>
    </w:p>
    <w:p w14:paraId="745955E2"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21 National Health Service Bowel Cancer Screening Programme Endoscopy Quality Assurance Group. Quality assurance guidelines for colonoscopy publication no. 6. National Health Service; 2011. Available from: URL: http: //www.cancerscreening.nhs.uk/bowel/publications/nhsbcsp06.pdf</w:t>
      </w:r>
    </w:p>
    <w:p w14:paraId="2240BEA2"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22 </w:t>
      </w:r>
      <w:r w:rsidRPr="00E86063">
        <w:rPr>
          <w:rFonts w:ascii="Book Antiqua" w:eastAsia="SimSun" w:hAnsi="Book Antiqua" w:cs="SimSun"/>
          <w:b/>
          <w:bCs/>
          <w:color w:val="000000"/>
          <w:kern w:val="0"/>
          <w:sz w:val="21"/>
          <w:szCs w:val="21"/>
        </w:rPr>
        <w:t>Rex DK</w:t>
      </w:r>
      <w:r w:rsidRPr="00E86063">
        <w:rPr>
          <w:rFonts w:ascii="Book Antiqua" w:eastAsia="SimSun" w:hAnsi="Book Antiqua" w:cs="SimSun"/>
          <w:color w:val="000000"/>
          <w:kern w:val="0"/>
          <w:sz w:val="21"/>
          <w:szCs w:val="21"/>
        </w:rPr>
        <w:t>, Ahnen DJ, Baron JA, Batts KP, Burke CA, Burt RW, Goldblum JR, Guillem JG, Kahi CJ, Kalady MF, O'Brien MJ, Odze RD, Ogino S, Parry S, Snover DC, Torlakovic EE, Wise PE, Young J, Church J. Serrated lesions of the colorectum: review and recommendations from an expert panel. </w:t>
      </w:r>
      <w:r w:rsidRPr="00E86063">
        <w:rPr>
          <w:rFonts w:ascii="Book Antiqua" w:eastAsia="SimSun" w:hAnsi="Book Antiqua" w:cs="SimSun"/>
          <w:i/>
          <w:iCs/>
          <w:color w:val="000000"/>
          <w:kern w:val="0"/>
          <w:sz w:val="21"/>
          <w:szCs w:val="21"/>
        </w:rPr>
        <w:t>Am J Gastroenterol</w:t>
      </w:r>
      <w:r w:rsidRPr="00E86063">
        <w:rPr>
          <w:rFonts w:ascii="Book Antiqua" w:eastAsia="SimSun" w:hAnsi="Book Antiqua" w:cs="SimSun"/>
          <w:color w:val="000000"/>
          <w:kern w:val="0"/>
          <w:sz w:val="21"/>
          <w:szCs w:val="21"/>
        </w:rPr>
        <w:t> 2012; </w:t>
      </w:r>
      <w:r w:rsidRPr="00E86063">
        <w:rPr>
          <w:rFonts w:ascii="Book Antiqua" w:eastAsia="SimSun" w:hAnsi="Book Antiqua" w:cs="SimSun"/>
          <w:b/>
          <w:bCs/>
          <w:color w:val="000000"/>
          <w:kern w:val="0"/>
          <w:sz w:val="21"/>
          <w:szCs w:val="21"/>
        </w:rPr>
        <w:t>107</w:t>
      </w:r>
      <w:r w:rsidRPr="00E86063">
        <w:rPr>
          <w:rFonts w:ascii="Book Antiqua" w:eastAsia="SimSun" w:hAnsi="Book Antiqua" w:cs="SimSun"/>
          <w:color w:val="000000"/>
          <w:kern w:val="0"/>
          <w:sz w:val="21"/>
          <w:szCs w:val="21"/>
        </w:rPr>
        <w:t>: 1315-129; quiz 1314, 1330 [PMID: 22710576 DOI: 10.1038/ajg.2012.161]</w:t>
      </w:r>
    </w:p>
    <w:p w14:paraId="28DE062C"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23 </w:t>
      </w:r>
      <w:r w:rsidRPr="00E86063">
        <w:rPr>
          <w:rFonts w:ascii="Book Antiqua" w:eastAsia="SimSun" w:hAnsi="Book Antiqua" w:cs="SimSun"/>
          <w:b/>
          <w:bCs/>
          <w:color w:val="000000"/>
          <w:kern w:val="0"/>
          <w:sz w:val="21"/>
          <w:szCs w:val="21"/>
        </w:rPr>
        <w:t>Martínez ME</w:t>
      </w:r>
      <w:r w:rsidRPr="00E86063">
        <w:rPr>
          <w:rFonts w:ascii="Book Antiqua" w:eastAsia="SimSun" w:hAnsi="Book Antiqua" w:cs="SimSun"/>
          <w:color w:val="000000"/>
          <w:kern w:val="0"/>
          <w:sz w:val="21"/>
          <w:szCs w:val="21"/>
        </w:rPr>
        <w:t>, Sampliner R, Marshall JR, Bhattacharyya AK, Reid ME, Alberts DS. Adenoma characteristics as risk factors for recurrence of advanced adenomas. </w:t>
      </w:r>
      <w:r w:rsidRPr="00E86063">
        <w:rPr>
          <w:rFonts w:ascii="Book Antiqua" w:eastAsia="SimSun" w:hAnsi="Book Antiqua" w:cs="SimSun"/>
          <w:i/>
          <w:iCs/>
          <w:color w:val="000000"/>
          <w:kern w:val="0"/>
          <w:sz w:val="21"/>
          <w:szCs w:val="21"/>
        </w:rPr>
        <w:t>Gastroenterology</w:t>
      </w:r>
      <w:r w:rsidRPr="00E86063">
        <w:rPr>
          <w:rFonts w:ascii="Book Antiqua" w:eastAsia="SimSun" w:hAnsi="Book Antiqua" w:cs="SimSun"/>
          <w:color w:val="000000"/>
          <w:kern w:val="0"/>
          <w:sz w:val="21"/>
          <w:szCs w:val="21"/>
        </w:rPr>
        <w:t> 2001; </w:t>
      </w:r>
      <w:r w:rsidRPr="00E86063">
        <w:rPr>
          <w:rFonts w:ascii="Book Antiqua" w:eastAsia="SimSun" w:hAnsi="Book Antiqua" w:cs="SimSun"/>
          <w:b/>
          <w:bCs/>
          <w:color w:val="000000"/>
          <w:kern w:val="0"/>
          <w:sz w:val="21"/>
          <w:szCs w:val="21"/>
        </w:rPr>
        <w:t>120</w:t>
      </w:r>
      <w:r w:rsidRPr="00E86063">
        <w:rPr>
          <w:rFonts w:ascii="Book Antiqua" w:eastAsia="SimSun" w:hAnsi="Book Antiqua" w:cs="SimSun"/>
          <w:color w:val="000000"/>
          <w:kern w:val="0"/>
          <w:sz w:val="21"/>
          <w:szCs w:val="21"/>
        </w:rPr>
        <w:t>: 1077-1083 [PMID: 11266371 DOI: 10.1053/gast.2001.0050101083]</w:t>
      </w:r>
    </w:p>
    <w:p w14:paraId="689F9E19"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24 </w:t>
      </w:r>
      <w:r w:rsidRPr="00E86063">
        <w:rPr>
          <w:rFonts w:ascii="Book Antiqua" w:eastAsia="SimSun" w:hAnsi="Book Antiqua" w:cs="SimSun"/>
          <w:b/>
          <w:bCs/>
          <w:color w:val="000000"/>
          <w:kern w:val="0"/>
          <w:sz w:val="21"/>
          <w:szCs w:val="21"/>
        </w:rPr>
        <w:t>Saini SD</w:t>
      </w:r>
      <w:r w:rsidRPr="00E86063">
        <w:rPr>
          <w:rFonts w:ascii="Book Antiqua" w:eastAsia="SimSun" w:hAnsi="Book Antiqua" w:cs="SimSun"/>
          <w:color w:val="000000"/>
          <w:kern w:val="0"/>
          <w:sz w:val="21"/>
          <w:szCs w:val="21"/>
        </w:rPr>
        <w:t xml:space="preserve">, Kim HM, Schoenfeld P. Incidence of advanced adenomas at surveillance colonoscopy in patients with a personal history of colon adenomas: a meta-analysis and </w:t>
      </w:r>
      <w:r w:rsidRPr="00E86063">
        <w:rPr>
          <w:rFonts w:ascii="Book Antiqua" w:eastAsia="SimSun" w:hAnsi="Book Antiqua" w:cs="SimSun"/>
          <w:color w:val="000000"/>
          <w:kern w:val="0"/>
          <w:sz w:val="21"/>
          <w:szCs w:val="21"/>
        </w:rPr>
        <w:lastRenderedPageBreak/>
        <w:t>systematic review. </w:t>
      </w:r>
      <w:r w:rsidRPr="00E86063">
        <w:rPr>
          <w:rFonts w:ascii="Book Antiqua" w:eastAsia="SimSun" w:hAnsi="Book Antiqua" w:cs="SimSun"/>
          <w:i/>
          <w:iCs/>
          <w:color w:val="000000"/>
          <w:kern w:val="0"/>
          <w:sz w:val="21"/>
          <w:szCs w:val="21"/>
        </w:rPr>
        <w:t>Gastrointest Endosc</w:t>
      </w:r>
      <w:r w:rsidRPr="00E86063">
        <w:rPr>
          <w:rFonts w:ascii="Book Antiqua" w:eastAsia="SimSun" w:hAnsi="Book Antiqua" w:cs="SimSun"/>
          <w:color w:val="000000"/>
          <w:kern w:val="0"/>
          <w:sz w:val="21"/>
          <w:szCs w:val="21"/>
        </w:rPr>
        <w:t> 2006; </w:t>
      </w:r>
      <w:r w:rsidRPr="00E86063">
        <w:rPr>
          <w:rFonts w:ascii="Book Antiqua" w:eastAsia="SimSun" w:hAnsi="Book Antiqua" w:cs="SimSun"/>
          <w:b/>
          <w:bCs/>
          <w:color w:val="000000"/>
          <w:kern w:val="0"/>
          <w:sz w:val="21"/>
          <w:szCs w:val="21"/>
        </w:rPr>
        <w:t>64</w:t>
      </w:r>
      <w:r w:rsidRPr="00E86063">
        <w:rPr>
          <w:rFonts w:ascii="Book Antiqua" w:eastAsia="SimSun" w:hAnsi="Book Antiqua" w:cs="SimSun"/>
          <w:color w:val="000000"/>
          <w:kern w:val="0"/>
          <w:sz w:val="21"/>
          <w:szCs w:val="21"/>
        </w:rPr>
        <w:t>: 614-626 [PMID: 16996358 DOI: 10.1016/j.gie.2006.06.057]</w:t>
      </w:r>
    </w:p>
    <w:p w14:paraId="4E81164C"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25 </w:t>
      </w:r>
      <w:r w:rsidRPr="00E86063">
        <w:rPr>
          <w:rFonts w:ascii="Book Antiqua" w:eastAsia="SimSun" w:hAnsi="Book Antiqua" w:cs="SimSun"/>
          <w:b/>
          <w:bCs/>
          <w:color w:val="000000"/>
          <w:kern w:val="0"/>
          <w:sz w:val="21"/>
          <w:szCs w:val="21"/>
        </w:rPr>
        <w:t>Arain MA</w:t>
      </w:r>
      <w:r w:rsidRPr="00E86063">
        <w:rPr>
          <w:rFonts w:ascii="Book Antiqua" w:eastAsia="SimSun" w:hAnsi="Book Antiqua" w:cs="SimSun"/>
          <w:color w:val="000000"/>
          <w:kern w:val="0"/>
          <w:sz w:val="21"/>
          <w:szCs w:val="21"/>
        </w:rPr>
        <w:t>, Sawhney M, Sheikh S, Anway R, Thyagarajan B, Bond JH, Shaukat A. CIMP status of interval colon cancers: another piece to the puzzle. </w:t>
      </w:r>
      <w:r w:rsidRPr="00E86063">
        <w:rPr>
          <w:rFonts w:ascii="Book Antiqua" w:eastAsia="SimSun" w:hAnsi="Book Antiqua" w:cs="SimSun"/>
          <w:i/>
          <w:iCs/>
          <w:color w:val="000000"/>
          <w:kern w:val="0"/>
          <w:sz w:val="21"/>
          <w:szCs w:val="21"/>
        </w:rPr>
        <w:t>Am J Gastroenterol</w:t>
      </w:r>
      <w:r w:rsidRPr="00E86063">
        <w:rPr>
          <w:rFonts w:ascii="Book Antiqua" w:eastAsia="SimSun" w:hAnsi="Book Antiqua" w:cs="SimSun"/>
          <w:color w:val="000000"/>
          <w:kern w:val="0"/>
          <w:sz w:val="21"/>
          <w:szCs w:val="21"/>
        </w:rPr>
        <w:t> 2010; </w:t>
      </w:r>
      <w:r w:rsidRPr="00E86063">
        <w:rPr>
          <w:rFonts w:ascii="Book Antiqua" w:eastAsia="SimSun" w:hAnsi="Book Antiqua" w:cs="SimSun"/>
          <w:b/>
          <w:bCs/>
          <w:color w:val="000000"/>
          <w:kern w:val="0"/>
          <w:sz w:val="21"/>
          <w:szCs w:val="21"/>
        </w:rPr>
        <w:t>105</w:t>
      </w:r>
      <w:r w:rsidRPr="00E86063">
        <w:rPr>
          <w:rFonts w:ascii="Book Antiqua" w:eastAsia="SimSun" w:hAnsi="Book Antiqua" w:cs="SimSun"/>
          <w:color w:val="000000"/>
          <w:kern w:val="0"/>
          <w:sz w:val="21"/>
          <w:szCs w:val="21"/>
        </w:rPr>
        <w:t>: 1189-1195 [PMID: 20010923 DOI: 10.1038/ajg.2009.699]</w:t>
      </w:r>
    </w:p>
    <w:p w14:paraId="49414D0E"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26 </w:t>
      </w:r>
      <w:r w:rsidRPr="00E86063">
        <w:rPr>
          <w:rFonts w:ascii="Book Antiqua" w:eastAsia="SimSun" w:hAnsi="Book Antiqua" w:cs="SimSun"/>
          <w:b/>
          <w:bCs/>
          <w:color w:val="000000"/>
          <w:kern w:val="0"/>
          <w:sz w:val="21"/>
          <w:szCs w:val="21"/>
        </w:rPr>
        <w:t>Kahi CJ</w:t>
      </w:r>
      <w:r w:rsidRPr="00E86063">
        <w:rPr>
          <w:rFonts w:ascii="Book Antiqua" w:eastAsia="SimSun" w:hAnsi="Book Antiqua" w:cs="SimSun"/>
          <w:color w:val="000000"/>
          <w:kern w:val="0"/>
          <w:sz w:val="21"/>
          <w:szCs w:val="21"/>
        </w:rPr>
        <w:t>, Li X, Eckert GJ, Rex DK. High colonoscopic prevalence of proximal colon serrated polyps in average-risk men and women. </w:t>
      </w:r>
      <w:r w:rsidRPr="00E86063">
        <w:rPr>
          <w:rFonts w:ascii="Book Antiqua" w:eastAsia="SimSun" w:hAnsi="Book Antiqua" w:cs="SimSun"/>
          <w:i/>
          <w:iCs/>
          <w:color w:val="000000"/>
          <w:kern w:val="0"/>
          <w:sz w:val="21"/>
          <w:szCs w:val="21"/>
        </w:rPr>
        <w:t>Gastrointest Endosc</w:t>
      </w:r>
      <w:r w:rsidRPr="00E86063">
        <w:rPr>
          <w:rFonts w:ascii="Book Antiqua" w:eastAsia="SimSun" w:hAnsi="Book Antiqua" w:cs="SimSun"/>
          <w:color w:val="000000"/>
          <w:kern w:val="0"/>
          <w:sz w:val="21"/>
          <w:szCs w:val="21"/>
        </w:rPr>
        <w:t> 2012; </w:t>
      </w:r>
      <w:r w:rsidRPr="00E86063">
        <w:rPr>
          <w:rFonts w:ascii="Book Antiqua" w:eastAsia="SimSun" w:hAnsi="Book Antiqua" w:cs="SimSun"/>
          <w:b/>
          <w:bCs/>
          <w:color w:val="000000"/>
          <w:kern w:val="0"/>
          <w:sz w:val="21"/>
          <w:szCs w:val="21"/>
        </w:rPr>
        <w:t>75</w:t>
      </w:r>
      <w:r w:rsidRPr="00E86063">
        <w:rPr>
          <w:rFonts w:ascii="Book Antiqua" w:eastAsia="SimSun" w:hAnsi="Book Antiqua" w:cs="SimSun"/>
          <w:color w:val="000000"/>
          <w:kern w:val="0"/>
          <w:sz w:val="21"/>
          <w:szCs w:val="21"/>
        </w:rPr>
        <w:t>: 515-520 [PMID: 22018551 DOI: 10.1016/j.gie.2011.08.021]</w:t>
      </w:r>
    </w:p>
    <w:p w14:paraId="6935FE0E"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27 </w:t>
      </w:r>
      <w:r w:rsidRPr="00E86063">
        <w:rPr>
          <w:rFonts w:ascii="Book Antiqua" w:eastAsia="SimSun" w:hAnsi="Book Antiqua" w:cs="SimSun"/>
          <w:b/>
          <w:bCs/>
          <w:color w:val="000000"/>
          <w:kern w:val="0"/>
          <w:sz w:val="21"/>
          <w:szCs w:val="21"/>
        </w:rPr>
        <w:t>Lieberman D</w:t>
      </w:r>
      <w:r w:rsidRPr="00E86063">
        <w:rPr>
          <w:rFonts w:ascii="Book Antiqua" w:eastAsia="SimSun" w:hAnsi="Book Antiqua" w:cs="SimSun"/>
          <w:color w:val="000000"/>
          <w:kern w:val="0"/>
          <w:sz w:val="21"/>
          <w:szCs w:val="21"/>
        </w:rPr>
        <w:t>, Moravec M, Holub J, Michaels L, Eisen G. Polyp size and advanced histology in patients undergoing colonoscopy screening: implications for CT colonography. </w:t>
      </w:r>
      <w:r w:rsidRPr="00E86063">
        <w:rPr>
          <w:rFonts w:ascii="Book Antiqua" w:eastAsia="SimSun" w:hAnsi="Book Antiqua" w:cs="SimSun"/>
          <w:i/>
          <w:iCs/>
          <w:color w:val="000000"/>
          <w:kern w:val="0"/>
          <w:sz w:val="21"/>
          <w:szCs w:val="21"/>
        </w:rPr>
        <w:t>Gastroenterology</w:t>
      </w:r>
      <w:r w:rsidRPr="00E86063">
        <w:rPr>
          <w:rFonts w:ascii="Book Antiqua" w:eastAsia="SimSun" w:hAnsi="Book Antiqua" w:cs="SimSun"/>
          <w:color w:val="000000"/>
          <w:kern w:val="0"/>
          <w:sz w:val="21"/>
          <w:szCs w:val="21"/>
        </w:rPr>
        <w:t> 2008; </w:t>
      </w:r>
      <w:r w:rsidRPr="00E86063">
        <w:rPr>
          <w:rFonts w:ascii="Book Antiqua" w:eastAsia="SimSun" w:hAnsi="Book Antiqua" w:cs="SimSun"/>
          <w:b/>
          <w:bCs/>
          <w:color w:val="000000"/>
          <w:kern w:val="0"/>
          <w:sz w:val="21"/>
          <w:szCs w:val="21"/>
        </w:rPr>
        <w:t>135</w:t>
      </w:r>
      <w:r w:rsidRPr="00E86063">
        <w:rPr>
          <w:rFonts w:ascii="Book Antiqua" w:eastAsia="SimSun" w:hAnsi="Book Antiqua" w:cs="SimSun"/>
          <w:color w:val="000000"/>
          <w:kern w:val="0"/>
          <w:sz w:val="21"/>
          <w:szCs w:val="21"/>
        </w:rPr>
        <w:t>: 1100-1105 [PMID: 18691580 DOI: 10.1053/j.gastro.2008.06.083]</w:t>
      </w:r>
    </w:p>
    <w:p w14:paraId="57605579"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28 </w:t>
      </w:r>
      <w:r w:rsidRPr="00E86063">
        <w:rPr>
          <w:rFonts w:ascii="Book Antiqua" w:eastAsia="SimSun" w:hAnsi="Book Antiqua" w:cs="SimSun"/>
          <w:b/>
          <w:bCs/>
          <w:color w:val="000000"/>
          <w:kern w:val="0"/>
          <w:sz w:val="21"/>
          <w:szCs w:val="21"/>
        </w:rPr>
        <w:t>Pickhardt PJ</w:t>
      </w:r>
      <w:r w:rsidRPr="00E86063">
        <w:rPr>
          <w:rFonts w:ascii="Book Antiqua" w:eastAsia="SimSun" w:hAnsi="Book Antiqua" w:cs="SimSun"/>
          <w:color w:val="000000"/>
          <w:kern w:val="0"/>
          <w:sz w:val="21"/>
          <w:szCs w:val="21"/>
        </w:rPr>
        <w:t>. The natural history of colorectal polyps and masses: rediscovered truths from the barium enema era. </w:t>
      </w:r>
      <w:r w:rsidRPr="00E86063">
        <w:rPr>
          <w:rFonts w:ascii="Book Antiqua" w:eastAsia="SimSun" w:hAnsi="Book Antiqua" w:cs="SimSun"/>
          <w:i/>
          <w:iCs/>
          <w:color w:val="000000"/>
          <w:kern w:val="0"/>
          <w:sz w:val="21"/>
          <w:szCs w:val="21"/>
        </w:rPr>
        <w:t>AJR Am J Roentgenol</w:t>
      </w:r>
      <w:r w:rsidRPr="00E86063">
        <w:rPr>
          <w:rFonts w:ascii="Book Antiqua" w:eastAsia="SimSun" w:hAnsi="Book Antiqua" w:cs="SimSun"/>
          <w:color w:val="000000"/>
          <w:kern w:val="0"/>
          <w:sz w:val="21"/>
          <w:szCs w:val="21"/>
        </w:rPr>
        <w:t> 2007; </w:t>
      </w:r>
      <w:r w:rsidRPr="00E86063">
        <w:rPr>
          <w:rFonts w:ascii="Book Antiqua" w:eastAsia="SimSun" w:hAnsi="Book Antiqua" w:cs="SimSun"/>
          <w:b/>
          <w:bCs/>
          <w:color w:val="000000"/>
          <w:kern w:val="0"/>
          <w:sz w:val="21"/>
          <w:szCs w:val="21"/>
        </w:rPr>
        <w:t>188</w:t>
      </w:r>
      <w:r w:rsidRPr="00E86063">
        <w:rPr>
          <w:rFonts w:ascii="Book Antiqua" w:eastAsia="SimSun" w:hAnsi="Book Antiqua" w:cs="SimSun"/>
          <w:color w:val="000000"/>
          <w:kern w:val="0"/>
          <w:sz w:val="21"/>
          <w:szCs w:val="21"/>
        </w:rPr>
        <w:t>: 619-621 [PMID: 17312044 DOI: 10.2214/ajr.06.0731]</w:t>
      </w:r>
    </w:p>
    <w:p w14:paraId="25BBDC80"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29 </w:t>
      </w:r>
      <w:r w:rsidRPr="00E86063">
        <w:rPr>
          <w:rFonts w:ascii="Book Antiqua" w:eastAsia="SimSun" w:hAnsi="Book Antiqua" w:cs="SimSun"/>
          <w:b/>
          <w:bCs/>
          <w:color w:val="000000"/>
          <w:kern w:val="0"/>
          <w:sz w:val="21"/>
          <w:szCs w:val="21"/>
        </w:rPr>
        <w:t>Greenspan M</w:t>
      </w:r>
      <w:r w:rsidRPr="00E86063">
        <w:rPr>
          <w:rFonts w:ascii="Book Antiqua" w:eastAsia="SimSun" w:hAnsi="Book Antiqua" w:cs="SimSun"/>
          <w:color w:val="000000"/>
          <w:kern w:val="0"/>
          <w:sz w:val="21"/>
          <w:szCs w:val="21"/>
        </w:rPr>
        <w:t>, Rajan KB, Baig A, Beck T, Mobarhan S, Melson J. Advanced adenoma detection rate is independent of nonadvanced adenoma detection rate. </w:t>
      </w:r>
      <w:r w:rsidRPr="00E86063">
        <w:rPr>
          <w:rFonts w:ascii="Book Antiqua" w:eastAsia="SimSun" w:hAnsi="Book Antiqua" w:cs="SimSun"/>
          <w:i/>
          <w:iCs/>
          <w:color w:val="000000"/>
          <w:kern w:val="0"/>
          <w:sz w:val="21"/>
          <w:szCs w:val="21"/>
        </w:rPr>
        <w:t>Am J Gastroenterol</w:t>
      </w:r>
      <w:r w:rsidRPr="00E86063">
        <w:rPr>
          <w:rFonts w:ascii="Book Antiqua" w:eastAsia="SimSun" w:hAnsi="Book Antiqua" w:cs="SimSun"/>
          <w:color w:val="000000"/>
          <w:kern w:val="0"/>
          <w:sz w:val="21"/>
          <w:szCs w:val="21"/>
        </w:rPr>
        <w:t> 2013; </w:t>
      </w:r>
      <w:r w:rsidRPr="00E86063">
        <w:rPr>
          <w:rFonts w:ascii="Book Antiqua" w:eastAsia="SimSun" w:hAnsi="Book Antiqua" w:cs="SimSun"/>
          <w:b/>
          <w:bCs/>
          <w:color w:val="000000"/>
          <w:kern w:val="0"/>
          <w:sz w:val="21"/>
          <w:szCs w:val="21"/>
        </w:rPr>
        <w:t>108</w:t>
      </w:r>
      <w:r w:rsidRPr="00E86063">
        <w:rPr>
          <w:rFonts w:ascii="Book Antiqua" w:eastAsia="SimSun" w:hAnsi="Book Antiqua" w:cs="SimSun"/>
          <w:color w:val="000000"/>
          <w:kern w:val="0"/>
          <w:sz w:val="21"/>
          <w:szCs w:val="21"/>
        </w:rPr>
        <w:t>: 1286-1292 [PMID: 23711625 DOI: 10.1038/ajg.2013.149]</w:t>
      </w:r>
    </w:p>
    <w:p w14:paraId="3306D04D" w14:textId="77777777" w:rsidR="004E680E" w:rsidRPr="00E86063" w:rsidRDefault="004E680E" w:rsidP="00BF0B4C">
      <w:pPr>
        <w:widowControl/>
        <w:wordWrap/>
        <w:spacing w:after="0" w:line="360" w:lineRule="auto"/>
        <w:rPr>
          <w:rFonts w:ascii="Book Antiqua" w:eastAsia="SimSun" w:hAnsi="Book Antiqua" w:cs="SimSun"/>
          <w:color w:val="000000"/>
          <w:kern w:val="0"/>
          <w:sz w:val="21"/>
          <w:szCs w:val="21"/>
        </w:rPr>
      </w:pPr>
      <w:r w:rsidRPr="00E86063">
        <w:rPr>
          <w:rFonts w:ascii="Book Antiqua" w:eastAsia="SimSun" w:hAnsi="Book Antiqua" w:cs="SimSun"/>
          <w:color w:val="000000"/>
          <w:kern w:val="0"/>
          <w:sz w:val="21"/>
          <w:szCs w:val="21"/>
        </w:rPr>
        <w:t>30 </w:t>
      </w:r>
      <w:r w:rsidRPr="00E86063">
        <w:rPr>
          <w:rFonts w:ascii="Book Antiqua" w:eastAsia="SimSun" w:hAnsi="Book Antiqua" w:cs="SimSun"/>
          <w:b/>
          <w:bCs/>
          <w:color w:val="000000"/>
          <w:kern w:val="0"/>
          <w:sz w:val="21"/>
          <w:szCs w:val="21"/>
        </w:rPr>
        <w:t>Lee SY</w:t>
      </w:r>
      <w:r w:rsidRPr="00E86063">
        <w:rPr>
          <w:rFonts w:ascii="Book Antiqua" w:eastAsia="SimSun" w:hAnsi="Book Antiqua" w:cs="SimSun"/>
          <w:color w:val="000000"/>
          <w:kern w:val="0"/>
          <w:sz w:val="21"/>
          <w:szCs w:val="21"/>
        </w:rPr>
        <w:t>, Kim NH, Chae HB, Han KJ, Lee TH, Jang CM, Yoo KM, Jung YS, Park JH, Kim HJ, Cho YK, Sohn CI, Jeon WK, Kim BI, Park DI. [Correlation between adenoma detection rate and advanced adenoma detection rate]. </w:t>
      </w:r>
      <w:r w:rsidRPr="00E86063">
        <w:rPr>
          <w:rFonts w:ascii="Book Antiqua" w:eastAsia="SimSun" w:hAnsi="Book Antiqua" w:cs="SimSun"/>
          <w:i/>
          <w:iCs/>
          <w:color w:val="000000"/>
          <w:kern w:val="0"/>
          <w:sz w:val="21"/>
          <w:szCs w:val="21"/>
        </w:rPr>
        <w:t>Korean J Gastroenterol</w:t>
      </w:r>
      <w:r w:rsidRPr="00E86063">
        <w:rPr>
          <w:rFonts w:ascii="Book Antiqua" w:eastAsia="SimSun" w:hAnsi="Book Antiqua" w:cs="SimSun"/>
          <w:color w:val="000000"/>
          <w:kern w:val="0"/>
          <w:sz w:val="21"/>
          <w:szCs w:val="21"/>
        </w:rPr>
        <w:t> 2014; </w:t>
      </w:r>
      <w:r w:rsidRPr="00E86063">
        <w:rPr>
          <w:rFonts w:ascii="Book Antiqua" w:eastAsia="SimSun" w:hAnsi="Book Antiqua" w:cs="SimSun"/>
          <w:b/>
          <w:bCs/>
          <w:color w:val="000000"/>
          <w:kern w:val="0"/>
          <w:sz w:val="21"/>
          <w:szCs w:val="21"/>
        </w:rPr>
        <w:t>64</w:t>
      </w:r>
      <w:r w:rsidRPr="00E86063">
        <w:rPr>
          <w:rFonts w:ascii="Book Antiqua" w:eastAsia="SimSun" w:hAnsi="Book Antiqua" w:cs="SimSun"/>
          <w:color w:val="000000"/>
          <w:kern w:val="0"/>
          <w:sz w:val="21"/>
          <w:szCs w:val="21"/>
        </w:rPr>
        <w:t>: 18-23 [PMID: 25073667]</w:t>
      </w:r>
    </w:p>
    <w:p w14:paraId="2771DD7C" w14:textId="77777777" w:rsidR="004E680E" w:rsidRPr="00E86063" w:rsidRDefault="004E680E" w:rsidP="00BF0B4C">
      <w:pPr>
        <w:wordWrap/>
        <w:spacing w:after="0" w:line="360" w:lineRule="auto"/>
        <w:rPr>
          <w:rFonts w:ascii="Book Antiqua" w:hAnsi="Book Antiqua"/>
          <w:sz w:val="21"/>
          <w:szCs w:val="21"/>
        </w:rPr>
      </w:pPr>
    </w:p>
    <w:p w14:paraId="27A8C4FB" w14:textId="162E4E88" w:rsidR="00AB2D61" w:rsidRPr="003D62A1" w:rsidRDefault="004E680E" w:rsidP="00BF0B4C">
      <w:pPr>
        <w:wordWrap/>
        <w:spacing w:after="0" w:line="360" w:lineRule="auto"/>
        <w:jc w:val="right"/>
        <w:rPr>
          <w:rFonts w:ascii="Book Antiqua" w:eastAsia="SimSun" w:hAnsi="Book Antiqua"/>
          <w:b/>
          <w:bCs/>
          <w:sz w:val="21"/>
          <w:lang w:eastAsia="zh-CN"/>
        </w:rPr>
      </w:pPr>
      <w:r w:rsidRPr="003D62A1">
        <w:rPr>
          <w:rFonts w:ascii="Book Antiqua" w:hAnsi="Book Antiqua"/>
          <w:b/>
          <w:bCs/>
          <w:sz w:val="21"/>
        </w:rPr>
        <w:t xml:space="preserve">P-Reviewer: </w:t>
      </w:r>
      <w:r w:rsidR="003D62A1" w:rsidRPr="003D62A1">
        <w:rPr>
          <w:rFonts w:ascii="Book Antiqua" w:hAnsi="Book Antiqua"/>
          <w:bCs/>
          <w:sz w:val="21"/>
        </w:rPr>
        <w:t>Sakata Y</w:t>
      </w:r>
      <w:r w:rsidR="003D62A1" w:rsidRPr="003D62A1">
        <w:rPr>
          <w:rFonts w:ascii="Book Antiqua" w:eastAsia="SimSun" w:hAnsi="Book Antiqua" w:hint="eastAsia"/>
          <w:bCs/>
          <w:sz w:val="21"/>
          <w:lang w:eastAsia="zh-CN"/>
        </w:rPr>
        <w:t>,</w:t>
      </w:r>
      <w:r w:rsidRPr="003D62A1">
        <w:rPr>
          <w:rFonts w:ascii="Book Antiqua" w:hAnsi="Book Antiqua" w:hint="eastAsia"/>
          <w:bCs/>
          <w:sz w:val="21"/>
        </w:rPr>
        <w:t xml:space="preserve"> </w:t>
      </w:r>
      <w:r w:rsidR="003D62A1" w:rsidRPr="003D62A1">
        <w:rPr>
          <w:rFonts w:ascii="Book Antiqua" w:hAnsi="Book Antiqua"/>
          <w:bCs/>
          <w:sz w:val="21"/>
        </w:rPr>
        <w:t>Trevisani</w:t>
      </w:r>
      <w:r w:rsidR="003D62A1" w:rsidRPr="003D62A1">
        <w:rPr>
          <w:rFonts w:ascii="Book Antiqua" w:eastAsia="SimSun" w:hAnsi="Book Antiqua" w:hint="eastAsia"/>
          <w:bCs/>
          <w:sz w:val="21"/>
          <w:lang w:eastAsia="zh-CN"/>
        </w:rPr>
        <w:t xml:space="preserve"> L</w:t>
      </w:r>
      <w:r w:rsidRPr="003D62A1">
        <w:rPr>
          <w:rFonts w:ascii="Book Antiqua" w:hAnsi="Book Antiqua" w:hint="eastAsia"/>
          <w:b/>
          <w:bCs/>
          <w:sz w:val="21"/>
        </w:rPr>
        <w:t xml:space="preserve"> </w:t>
      </w:r>
      <w:r w:rsidRPr="003D62A1">
        <w:rPr>
          <w:rFonts w:ascii="Book Antiqua" w:hAnsi="Book Antiqua"/>
          <w:b/>
          <w:bCs/>
          <w:sz w:val="21"/>
        </w:rPr>
        <w:t>S-Editor:</w:t>
      </w:r>
      <w:r w:rsidRPr="003D62A1">
        <w:rPr>
          <w:rFonts w:ascii="Book Antiqua" w:hAnsi="Book Antiqua"/>
          <w:sz w:val="21"/>
        </w:rPr>
        <w:t xml:space="preserve"> </w:t>
      </w:r>
      <w:r w:rsidRPr="003D62A1">
        <w:rPr>
          <w:rFonts w:ascii="Book Antiqua" w:eastAsia="SimSun" w:hAnsi="Book Antiqua" w:hint="eastAsia"/>
          <w:sz w:val="21"/>
          <w:lang w:eastAsia="zh-CN"/>
        </w:rPr>
        <w:t>Ma YJ</w:t>
      </w:r>
      <w:r w:rsidRPr="003D62A1">
        <w:rPr>
          <w:rFonts w:ascii="Book Antiqua" w:hAnsi="Book Antiqua" w:hint="eastAsia"/>
          <w:sz w:val="21"/>
        </w:rPr>
        <w:t xml:space="preserve"> </w:t>
      </w:r>
      <w:r w:rsidRPr="003D62A1">
        <w:rPr>
          <w:rFonts w:ascii="Book Antiqua" w:hAnsi="Book Antiqua"/>
          <w:b/>
          <w:bCs/>
          <w:sz w:val="21"/>
        </w:rPr>
        <w:t>L-Editor:</w:t>
      </w:r>
      <w:r w:rsidRPr="003D62A1">
        <w:rPr>
          <w:rFonts w:ascii="Book Antiqua" w:hAnsi="Book Antiqua"/>
          <w:sz w:val="21"/>
        </w:rPr>
        <w:t xml:space="preserve"> </w:t>
      </w:r>
      <w:r w:rsidRPr="003D62A1">
        <w:rPr>
          <w:rFonts w:ascii="Book Antiqua" w:hAnsi="Book Antiqua" w:hint="eastAsia"/>
          <w:sz w:val="21"/>
        </w:rPr>
        <w:t xml:space="preserve"> </w:t>
      </w:r>
      <w:r w:rsidRPr="003D62A1">
        <w:rPr>
          <w:rFonts w:ascii="Book Antiqua" w:hAnsi="Book Antiqua"/>
          <w:sz w:val="21"/>
        </w:rPr>
        <w:t xml:space="preserve"> </w:t>
      </w:r>
      <w:r w:rsidRPr="003D62A1">
        <w:rPr>
          <w:rFonts w:ascii="Book Antiqua" w:hAnsi="Book Antiqua"/>
          <w:b/>
          <w:bCs/>
          <w:sz w:val="21"/>
        </w:rPr>
        <w:t>E-Editor:</w:t>
      </w:r>
    </w:p>
    <w:p w14:paraId="5C61B435" w14:textId="77777777" w:rsidR="005A6C2D" w:rsidRPr="001D617F" w:rsidRDefault="005A6C2D" w:rsidP="00BF0B4C">
      <w:pPr>
        <w:wordWrap/>
        <w:spacing w:after="0" w:line="360" w:lineRule="auto"/>
        <w:rPr>
          <w:rFonts w:ascii="Book Antiqua" w:eastAsia="SimSun" w:hAnsi="Book Antiqua"/>
          <w:color w:val="000000" w:themeColor="text1"/>
          <w:sz w:val="24"/>
          <w:szCs w:val="24"/>
          <w:lang w:eastAsia="zh-CN"/>
        </w:rPr>
      </w:pPr>
    </w:p>
    <w:p w14:paraId="764C4B54" w14:textId="7E0FC0C0" w:rsidR="00AB2D61" w:rsidRPr="001D617F" w:rsidRDefault="00AB2D61" w:rsidP="00BF0B4C">
      <w:pPr>
        <w:wordWrap/>
        <w:spacing w:after="0"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b/>
          <w:noProof/>
          <w:color w:val="000000" w:themeColor="text1"/>
          <w:sz w:val="24"/>
          <w:szCs w:val="24"/>
        </w:rPr>
        <w:t>Table 1</w:t>
      </w:r>
      <w:r w:rsidRPr="001D617F">
        <w:rPr>
          <w:rFonts w:ascii="Book Antiqua" w:eastAsia="Malgun Gothic" w:hAnsi="Book Antiqua" w:cs="Arial"/>
          <w:noProof/>
          <w:color w:val="000000" w:themeColor="text1"/>
          <w:sz w:val="24"/>
          <w:szCs w:val="24"/>
        </w:rPr>
        <w:t xml:space="preserve"> </w:t>
      </w:r>
      <w:r w:rsidR="005A6C2D" w:rsidRPr="001D617F">
        <w:rPr>
          <w:rFonts w:ascii="Book Antiqua" w:eastAsia="SimSun" w:hAnsi="Book Antiqua" w:cs="Arial" w:hint="eastAsia"/>
          <w:b/>
          <w:caps/>
          <w:noProof/>
          <w:color w:val="000000" w:themeColor="text1"/>
          <w:sz w:val="24"/>
          <w:szCs w:val="24"/>
          <w:lang w:eastAsia="zh-CN"/>
        </w:rPr>
        <w:t>o</w:t>
      </w:r>
      <w:r w:rsidR="0098471D" w:rsidRPr="001D617F">
        <w:rPr>
          <w:rFonts w:ascii="Book Antiqua" w:eastAsia="Malgun Gothic" w:hAnsi="Book Antiqua" w:cs="Arial"/>
          <w:b/>
          <w:noProof/>
          <w:color w:val="000000" w:themeColor="text1"/>
          <w:sz w:val="24"/>
          <w:szCs w:val="24"/>
        </w:rPr>
        <w:t>verall detection rate of colon polyps between June 2014 and December 2014 in our gastroenterology center</w:t>
      </w:r>
    </w:p>
    <w:tbl>
      <w:tblPr>
        <w:tblStyle w:val="TableGrid"/>
        <w:tblW w:w="9077"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
        <w:gridCol w:w="850"/>
        <w:gridCol w:w="851"/>
        <w:gridCol w:w="850"/>
        <w:gridCol w:w="851"/>
        <w:gridCol w:w="850"/>
        <w:gridCol w:w="851"/>
        <w:gridCol w:w="850"/>
        <w:gridCol w:w="2160"/>
      </w:tblGrid>
      <w:tr w:rsidR="00914B74" w:rsidRPr="001D617F" w14:paraId="69E68008" w14:textId="77777777" w:rsidTr="003E438C">
        <w:tc>
          <w:tcPr>
            <w:tcW w:w="964" w:type="dxa"/>
            <w:tcBorders>
              <w:top w:val="single" w:sz="4" w:space="0" w:color="auto"/>
              <w:bottom w:val="single" w:sz="4" w:space="0" w:color="auto"/>
            </w:tcBorders>
            <w:vAlign w:val="center"/>
          </w:tcPr>
          <w:p w14:paraId="4FCB7703"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Month</w:t>
            </w:r>
          </w:p>
        </w:tc>
        <w:tc>
          <w:tcPr>
            <w:tcW w:w="850" w:type="dxa"/>
            <w:tcBorders>
              <w:top w:val="single" w:sz="4" w:space="0" w:color="auto"/>
              <w:bottom w:val="single" w:sz="4" w:space="0" w:color="auto"/>
            </w:tcBorders>
            <w:vAlign w:val="center"/>
          </w:tcPr>
          <w:p w14:paraId="4BA182E9" w14:textId="77777777" w:rsidR="0098471D" w:rsidRPr="001D617F" w:rsidRDefault="0098471D" w:rsidP="00BF0B4C">
            <w:pPr>
              <w:wordWrap/>
              <w:spacing w:line="360" w:lineRule="auto"/>
              <w:rPr>
                <w:rFonts w:ascii="Book Antiqua" w:eastAsia="Malgun Gothic" w:hAnsi="Book Antiqua" w:cs="Arial"/>
                <w:b/>
                <w:noProof/>
                <w:color w:val="000000" w:themeColor="text1"/>
                <w:sz w:val="24"/>
                <w:szCs w:val="24"/>
              </w:rPr>
            </w:pPr>
            <w:r w:rsidRPr="001D617F">
              <w:rPr>
                <w:rFonts w:ascii="Book Antiqua" w:eastAsia="Malgun Gothic" w:hAnsi="Book Antiqua" w:cs="Arial"/>
                <w:b/>
                <w:noProof/>
                <w:color w:val="000000" w:themeColor="text1"/>
                <w:sz w:val="24"/>
                <w:szCs w:val="24"/>
              </w:rPr>
              <w:t>6</w:t>
            </w:r>
          </w:p>
        </w:tc>
        <w:tc>
          <w:tcPr>
            <w:tcW w:w="851" w:type="dxa"/>
            <w:tcBorders>
              <w:top w:val="single" w:sz="4" w:space="0" w:color="auto"/>
              <w:bottom w:val="single" w:sz="4" w:space="0" w:color="auto"/>
            </w:tcBorders>
            <w:vAlign w:val="center"/>
          </w:tcPr>
          <w:p w14:paraId="0E27EFCD" w14:textId="77777777" w:rsidR="0098471D" w:rsidRPr="001D617F" w:rsidRDefault="0098471D" w:rsidP="00BF0B4C">
            <w:pPr>
              <w:wordWrap/>
              <w:spacing w:line="360" w:lineRule="auto"/>
              <w:rPr>
                <w:rFonts w:ascii="Book Antiqua" w:eastAsia="Malgun Gothic" w:hAnsi="Book Antiqua" w:cs="Arial"/>
                <w:b/>
                <w:noProof/>
                <w:color w:val="000000" w:themeColor="text1"/>
                <w:sz w:val="24"/>
                <w:szCs w:val="24"/>
              </w:rPr>
            </w:pPr>
            <w:r w:rsidRPr="001D617F">
              <w:rPr>
                <w:rFonts w:ascii="Book Antiqua" w:eastAsia="Malgun Gothic" w:hAnsi="Book Antiqua" w:cs="Arial"/>
                <w:b/>
                <w:noProof/>
                <w:color w:val="000000" w:themeColor="text1"/>
                <w:sz w:val="24"/>
                <w:szCs w:val="24"/>
              </w:rPr>
              <w:t>7</w:t>
            </w:r>
          </w:p>
        </w:tc>
        <w:tc>
          <w:tcPr>
            <w:tcW w:w="850" w:type="dxa"/>
            <w:tcBorders>
              <w:top w:val="single" w:sz="4" w:space="0" w:color="auto"/>
              <w:bottom w:val="single" w:sz="4" w:space="0" w:color="auto"/>
            </w:tcBorders>
            <w:vAlign w:val="center"/>
          </w:tcPr>
          <w:p w14:paraId="2D274611" w14:textId="77777777" w:rsidR="0098471D" w:rsidRPr="001D617F" w:rsidRDefault="0098471D" w:rsidP="00BF0B4C">
            <w:pPr>
              <w:wordWrap/>
              <w:spacing w:line="360" w:lineRule="auto"/>
              <w:rPr>
                <w:rFonts w:ascii="Book Antiqua" w:eastAsia="Malgun Gothic" w:hAnsi="Book Antiqua" w:cs="Arial"/>
                <w:b/>
                <w:noProof/>
                <w:color w:val="000000" w:themeColor="text1"/>
                <w:sz w:val="24"/>
                <w:szCs w:val="24"/>
              </w:rPr>
            </w:pPr>
            <w:r w:rsidRPr="001D617F">
              <w:rPr>
                <w:rFonts w:ascii="Book Antiqua" w:eastAsia="Malgun Gothic" w:hAnsi="Book Antiqua" w:cs="Arial"/>
                <w:b/>
                <w:noProof/>
                <w:color w:val="000000" w:themeColor="text1"/>
                <w:sz w:val="24"/>
                <w:szCs w:val="24"/>
              </w:rPr>
              <w:t>8</w:t>
            </w:r>
          </w:p>
        </w:tc>
        <w:tc>
          <w:tcPr>
            <w:tcW w:w="851" w:type="dxa"/>
            <w:tcBorders>
              <w:top w:val="single" w:sz="4" w:space="0" w:color="auto"/>
              <w:bottom w:val="single" w:sz="4" w:space="0" w:color="auto"/>
            </w:tcBorders>
            <w:vAlign w:val="center"/>
          </w:tcPr>
          <w:p w14:paraId="56B7D5AA" w14:textId="77777777" w:rsidR="0098471D" w:rsidRPr="001D617F" w:rsidRDefault="0098471D" w:rsidP="00BF0B4C">
            <w:pPr>
              <w:wordWrap/>
              <w:spacing w:line="360" w:lineRule="auto"/>
              <w:rPr>
                <w:rFonts w:ascii="Book Antiqua" w:eastAsia="Malgun Gothic" w:hAnsi="Book Antiqua" w:cs="Arial"/>
                <w:b/>
                <w:noProof/>
                <w:color w:val="000000" w:themeColor="text1"/>
                <w:sz w:val="24"/>
                <w:szCs w:val="24"/>
              </w:rPr>
            </w:pPr>
            <w:r w:rsidRPr="001D617F">
              <w:rPr>
                <w:rFonts w:ascii="Book Antiqua" w:eastAsia="Malgun Gothic" w:hAnsi="Book Antiqua" w:cs="Arial"/>
                <w:b/>
                <w:noProof/>
                <w:color w:val="000000" w:themeColor="text1"/>
                <w:sz w:val="24"/>
                <w:szCs w:val="24"/>
              </w:rPr>
              <w:t>9</w:t>
            </w:r>
          </w:p>
        </w:tc>
        <w:tc>
          <w:tcPr>
            <w:tcW w:w="850" w:type="dxa"/>
            <w:tcBorders>
              <w:top w:val="single" w:sz="4" w:space="0" w:color="auto"/>
              <w:bottom w:val="single" w:sz="4" w:space="0" w:color="auto"/>
            </w:tcBorders>
            <w:vAlign w:val="center"/>
          </w:tcPr>
          <w:p w14:paraId="658CAC47" w14:textId="77777777" w:rsidR="0098471D" w:rsidRPr="001D617F" w:rsidRDefault="0098471D" w:rsidP="00BF0B4C">
            <w:pPr>
              <w:wordWrap/>
              <w:spacing w:line="360" w:lineRule="auto"/>
              <w:rPr>
                <w:rFonts w:ascii="Book Antiqua" w:eastAsia="Malgun Gothic" w:hAnsi="Book Antiqua" w:cs="Arial"/>
                <w:b/>
                <w:noProof/>
                <w:color w:val="000000" w:themeColor="text1"/>
                <w:sz w:val="24"/>
                <w:szCs w:val="24"/>
              </w:rPr>
            </w:pPr>
            <w:r w:rsidRPr="001D617F">
              <w:rPr>
                <w:rFonts w:ascii="Book Antiqua" w:eastAsia="Malgun Gothic" w:hAnsi="Book Antiqua" w:cs="Arial"/>
                <w:b/>
                <w:noProof/>
                <w:color w:val="000000" w:themeColor="text1"/>
                <w:sz w:val="24"/>
                <w:szCs w:val="24"/>
              </w:rPr>
              <w:t>10</w:t>
            </w:r>
          </w:p>
        </w:tc>
        <w:tc>
          <w:tcPr>
            <w:tcW w:w="851" w:type="dxa"/>
            <w:tcBorders>
              <w:top w:val="single" w:sz="4" w:space="0" w:color="auto"/>
              <w:bottom w:val="single" w:sz="4" w:space="0" w:color="auto"/>
            </w:tcBorders>
            <w:vAlign w:val="center"/>
          </w:tcPr>
          <w:p w14:paraId="60BA119B" w14:textId="77777777" w:rsidR="0098471D" w:rsidRPr="001D617F" w:rsidRDefault="0098471D" w:rsidP="00BF0B4C">
            <w:pPr>
              <w:wordWrap/>
              <w:spacing w:line="360" w:lineRule="auto"/>
              <w:rPr>
                <w:rFonts w:ascii="Book Antiqua" w:eastAsia="Malgun Gothic" w:hAnsi="Book Antiqua" w:cs="Arial"/>
                <w:b/>
                <w:noProof/>
                <w:color w:val="000000" w:themeColor="text1"/>
                <w:sz w:val="24"/>
                <w:szCs w:val="24"/>
              </w:rPr>
            </w:pPr>
            <w:r w:rsidRPr="001D617F">
              <w:rPr>
                <w:rFonts w:ascii="Book Antiqua" w:eastAsia="Malgun Gothic" w:hAnsi="Book Antiqua" w:cs="Arial"/>
                <w:b/>
                <w:noProof/>
                <w:color w:val="000000" w:themeColor="text1"/>
                <w:sz w:val="24"/>
                <w:szCs w:val="24"/>
              </w:rPr>
              <w:t>11</w:t>
            </w:r>
          </w:p>
        </w:tc>
        <w:tc>
          <w:tcPr>
            <w:tcW w:w="850" w:type="dxa"/>
            <w:tcBorders>
              <w:top w:val="single" w:sz="4" w:space="0" w:color="auto"/>
              <w:bottom w:val="single" w:sz="4" w:space="0" w:color="auto"/>
            </w:tcBorders>
            <w:vAlign w:val="center"/>
          </w:tcPr>
          <w:p w14:paraId="5D426423" w14:textId="77777777" w:rsidR="0098471D" w:rsidRPr="001D617F" w:rsidRDefault="0098471D" w:rsidP="00BF0B4C">
            <w:pPr>
              <w:wordWrap/>
              <w:spacing w:line="360" w:lineRule="auto"/>
              <w:rPr>
                <w:rFonts w:ascii="Book Antiqua" w:eastAsia="Malgun Gothic" w:hAnsi="Book Antiqua" w:cs="Arial"/>
                <w:b/>
                <w:noProof/>
                <w:color w:val="000000" w:themeColor="text1"/>
                <w:sz w:val="24"/>
                <w:szCs w:val="24"/>
              </w:rPr>
            </w:pPr>
            <w:r w:rsidRPr="001D617F">
              <w:rPr>
                <w:rFonts w:ascii="Book Antiqua" w:eastAsia="Malgun Gothic" w:hAnsi="Book Antiqua" w:cs="Arial"/>
                <w:b/>
                <w:noProof/>
                <w:color w:val="000000" w:themeColor="text1"/>
                <w:sz w:val="24"/>
                <w:szCs w:val="24"/>
              </w:rPr>
              <w:t>12</w:t>
            </w:r>
          </w:p>
        </w:tc>
        <w:tc>
          <w:tcPr>
            <w:tcW w:w="2160" w:type="dxa"/>
            <w:tcBorders>
              <w:top w:val="single" w:sz="4" w:space="0" w:color="auto"/>
              <w:bottom w:val="single" w:sz="4" w:space="0" w:color="auto"/>
            </w:tcBorders>
            <w:vAlign w:val="center"/>
          </w:tcPr>
          <w:p w14:paraId="57088415" w14:textId="77777777" w:rsidR="0098471D" w:rsidRPr="001D617F" w:rsidRDefault="0098471D" w:rsidP="00BF0B4C">
            <w:pPr>
              <w:wordWrap/>
              <w:spacing w:line="360" w:lineRule="auto"/>
              <w:rPr>
                <w:rFonts w:ascii="Book Antiqua" w:eastAsia="Malgun Gothic" w:hAnsi="Book Antiqua" w:cs="Arial"/>
                <w:b/>
                <w:noProof/>
                <w:color w:val="000000" w:themeColor="text1"/>
                <w:sz w:val="24"/>
                <w:szCs w:val="24"/>
              </w:rPr>
            </w:pPr>
            <w:r w:rsidRPr="001D617F">
              <w:rPr>
                <w:rFonts w:ascii="Book Antiqua" w:eastAsia="Malgun Gothic" w:hAnsi="Book Antiqua" w:cs="Arial"/>
                <w:b/>
                <w:noProof/>
                <w:color w:val="000000" w:themeColor="text1"/>
                <w:sz w:val="24"/>
                <w:szCs w:val="24"/>
              </w:rPr>
              <w:t xml:space="preserve">Overall </w:t>
            </w:r>
          </w:p>
          <w:p w14:paraId="7CBFECA5" w14:textId="3B556992" w:rsidR="0098471D" w:rsidRPr="001D617F" w:rsidRDefault="0098471D" w:rsidP="00BF0B4C">
            <w:pPr>
              <w:wordWrap/>
              <w:spacing w:line="360" w:lineRule="auto"/>
              <w:rPr>
                <w:rFonts w:ascii="Book Antiqua" w:eastAsia="Malgun Gothic" w:hAnsi="Book Antiqua" w:cs="Arial"/>
                <w:b/>
                <w:noProof/>
                <w:color w:val="000000" w:themeColor="text1"/>
                <w:sz w:val="24"/>
                <w:szCs w:val="24"/>
              </w:rPr>
            </w:pPr>
            <w:r w:rsidRPr="001D617F">
              <w:rPr>
                <w:rFonts w:ascii="Book Antiqua" w:eastAsia="Malgun Gothic" w:hAnsi="Book Antiqua" w:cs="Arial"/>
                <w:b/>
                <w:noProof/>
                <w:color w:val="000000" w:themeColor="text1"/>
                <w:sz w:val="24"/>
                <w:szCs w:val="24"/>
              </w:rPr>
              <w:t xml:space="preserve">(male </w:t>
            </w:r>
            <w:r w:rsidR="005A6C2D" w:rsidRPr="001D617F">
              <w:rPr>
                <w:rFonts w:ascii="Book Antiqua" w:eastAsia="Malgun Gothic" w:hAnsi="Book Antiqua" w:cs="Arial"/>
                <w:b/>
                <w:i/>
                <w:noProof/>
                <w:color w:val="000000" w:themeColor="text1"/>
                <w:sz w:val="24"/>
                <w:szCs w:val="24"/>
              </w:rPr>
              <w:t>vs</w:t>
            </w:r>
            <w:r w:rsidRPr="001D617F">
              <w:rPr>
                <w:rFonts w:ascii="Book Antiqua" w:eastAsia="Malgun Gothic" w:hAnsi="Book Antiqua" w:cs="Arial"/>
                <w:b/>
                <w:noProof/>
                <w:color w:val="000000" w:themeColor="text1"/>
                <w:sz w:val="24"/>
                <w:szCs w:val="24"/>
              </w:rPr>
              <w:t xml:space="preserve"> female)</w:t>
            </w:r>
          </w:p>
        </w:tc>
      </w:tr>
      <w:tr w:rsidR="00914B74" w:rsidRPr="001D617F" w14:paraId="6E589C95" w14:textId="77777777" w:rsidTr="003E438C">
        <w:tc>
          <w:tcPr>
            <w:tcW w:w="964" w:type="dxa"/>
            <w:tcBorders>
              <w:top w:val="single" w:sz="4" w:space="0" w:color="auto"/>
            </w:tcBorders>
            <w:vAlign w:val="center"/>
          </w:tcPr>
          <w:p w14:paraId="4ACAAA1E" w14:textId="77777777" w:rsidR="0098471D" w:rsidRPr="001D617F" w:rsidRDefault="0098471D" w:rsidP="00BF0B4C">
            <w:pPr>
              <w:wordWrap/>
              <w:spacing w:line="360" w:lineRule="auto"/>
              <w:rPr>
                <w:rFonts w:ascii="Book Antiqua" w:eastAsia="Malgun Gothic" w:hAnsi="Book Antiqua" w:cs="Arial"/>
                <w:b/>
                <w:noProof/>
                <w:color w:val="000000" w:themeColor="text1"/>
                <w:sz w:val="24"/>
                <w:szCs w:val="24"/>
              </w:rPr>
            </w:pPr>
            <w:r w:rsidRPr="001D617F">
              <w:rPr>
                <w:rFonts w:ascii="Book Antiqua" w:eastAsia="Malgun Gothic" w:hAnsi="Book Antiqua" w:cs="Arial"/>
                <w:b/>
                <w:noProof/>
                <w:color w:val="000000" w:themeColor="text1"/>
                <w:sz w:val="24"/>
                <w:szCs w:val="24"/>
              </w:rPr>
              <w:t>PDR</w:t>
            </w:r>
          </w:p>
        </w:tc>
        <w:tc>
          <w:tcPr>
            <w:tcW w:w="850" w:type="dxa"/>
            <w:tcBorders>
              <w:top w:val="single" w:sz="4" w:space="0" w:color="auto"/>
            </w:tcBorders>
            <w:vAlign w:val="center"/>
          </w:tcPr>
          <w:p w14:paraId="5BED1A5D"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64.6%</w:t>
            </w:r>
          </w:p>
        </w:tc>
        <w:tc>
          <w:tcPr>
            <w:tcW w:w="851" w:type="dxa"/>
            <w:tcBorders>
              <w:top w:val="single" w:sz="4" w:space="0" w:color="auto"/>
            </w:tcBorders>
            <w:vAlign w:val="center"/>
          </w:tcPr>
          <w:p w14:paraId="321936FB"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62.4%</w:t>
            </w:r>
          </w:p>
        </w:tc>
        <w:tc>
          <w:tcPr>
            <w:tcW w:w="850" w:type="dxa"/>
            <w:tcBorders>
              <w:top w:val="single" w:sz="4" w:space="0" w:color="auto"/>
            </w:tcBorders>
            <w:vAlign w:val="center"/>
          </w:tcPr>
          <w:p w14:paraId="0C5F02D2"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64.3%</w:t>
            </w:r>
          </w:p>
        </w:tc>
        <w:tc>
          <w:tcPr>
            <w:tcW w:w="851" w:type="dxa"/>
            <w:tcBorders>
              <w:top w:val="single" w:sz="4" w:space="0" w:color="auto"/>
            </w:tcBorders>
            <w:vAlign w:val="center"/>
          </w:tcPr>
          <w:p w14:paraId="33FBD847"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61.0%</w:t>
            </w:r>
          </w:p>
        </w:tc>
        <w:tc>
          <w:tcPr>
            <w:tcW w:w="850" w:type="dxa"/>
            <w:tcBorders>
              <w:top w:val="single" w:sz="4" w:space="0" w:color="auto"/>
            </w:tcBorders>
            <w:vAlign w:val="center"/>
          </w:tcPr>
          <w:p w14:paraId="5FA4F927"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59.6%</w:t>
            </w:r>
          </w:p>
        </w:tc>
        <w:tc>
          <w:tcPr>
            <w:tcW w:w="851" w:type="dxa"/>
            <w:tcBorders>
              <w:top w:val="single" w:sz="4" w:space="0" w:color="auto"/>
            </w:tcBorders>
            <w:vAlign w:val="center"/>
          </w:tcPr>
          <w:p w14:paraId="56F73372"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63.7%</w:t>
            </w:r>
          </w:p>
        </w:tc>
        <w:tc>
          <w:tcPr>
            <w:tcW w:w="850" w:type="dxa"/>
            <w:tcBorders>
              <w:top w:val="single" w:sz="4" w:space="0" w:color="auto"/>
            </w:tcBorders>
            <w:vAlign w:val="center"/>
          </w:tcPr>
          <w:p w14:paraId="647D73EE"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64.2%</w:t>
            </w:r>
          </w:p>
        </w:tc>
        <w:tc>
          <w:tcPr>
            <w:tcW w:w="2160" w:type="dxa"/>
            <w:tcBorders>
              <w:top w:val="single" w:sz="4" w:space="0" w:color="auto"/>
            </w:tcBorders>
            <w:vAlign w:val="center"/>
          </w:tcPr>
          <w:p w14:paraId="3BD5514B"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62.5%</w:t>
            </w:r>
          </w:p>
          <w:p w14:paraId="019C904D" w14:textId="1716EDC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 xml:space="preserve">(66.0% </w:t>
            </w:r>
            <w:r w:rsidR="005A6C2D" w:rsidRPr="001D617F">
              <w:rPr>
                <w:rFonts w:ascii="Book Antiqua" w:eastAsia="Malgun Gothic" w:hAnsi="Book Antiqua" w:cs="Arial"/>
                <w:i/>
                <w:noProof/>
                <w:color w:val="000000" w:themeColor="text1"/>
                <w:sz w:val="24"/>
                <w:szCs w:val="24"/>
              </w:rPr>
              <w:t>vs</w:t>
            </w:r>
            <w:r w:rsidRPr="001D617F">
              <w:rPr>
                <w:rFonts w:ascii="Book Antiqua" w:eastAsia="Malgun Gothic" w:hAnsi="Book Antiqua" w:cs="Arial"/>
                <w:noProof/>
                <w:color w:val="000000" w:themeColor="text1"/>
                <w:sz w:val="24"/>
                <w:szCs w:val="24"/>
              </w:rPr>
              <w:t xml:space="preserve"> 55.8%)</w:t>
            </w:r>
          </w:p>
        </w:tc>
      </w:tr>
      <w:tr w:rsidR="00914B74" w:rsidRPr="001D617F" w14:paraId="3B33F077" w14:textId="77777777" w:rsidTr="003E438C">
        <w:tc>
          <w:tcPr>
            <w:tcW w:w="964" w:type="dxa"/>
            <w:vAlign w:val="center"/>
          </w:tcPr>
          <w:p w14:paraId="587BEC53" w14:textId="77777777" w:rsidR="0098471D" w:rsidRPr="001D617F" w:rsidRDefault="0098471D" w:rsidP="00BF0B4C">
            <w:pPr>
              <w:wordWrap/>
              <w:spacing w:line="360" w:lineRule="auto"/>
              <w:rPr>
                <w:rFonts w:ascii="Book Antiqua" w:eastAsia="Malgun Gothic" w:hAnsi="Book Antiqua" w:cs="Arial"/>
                <w:b/>
                <w:noProof/>
                <w:color w:val="000000" w:themeColor="text1"/>
                <w:sz w:val="24"/>
                <w:szCs w:val="24"/>
              </w:rPr>
            </w:pPr>
            <w:r w:rsidRPr="001D617F">
              <w:rPr>
                <w:rFonts w:ascii="Book Antiqua" w:eastAsia="Malgun Gothic" w:hAnsi="Book Antiqua" w:cs="Arial"/>
                <w:b/>
                <w:noProof/>
                <w:color w:val="000000" w:themeColor="text1"/>
                <w:sz w:val="24"/>
                <w:szCs w:val="24"/>
              </w:rPr>
              <w:t>ADR</w:t>
            </w:r>
          </w:p>
        </w:tc>
        <w:tc>
          <w:tcPr>
            <w:tcW w:w="850" w:type="dxa"/>
            <w:vAlign w:val="center"/>
          </w:tcPr>
          <w:p w14:paraId="25261C9F"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40.4%</w:t>
            </w:r>
          </w:p>
        </w:tc>
        <w:tc>
          <w:tcPr>
            <w:tcW w:w="851" w:type="dxa"/>
            <w:vAlign w:val="center"/>
          </w:tcPr>
          <w:p w14:paraId="4224CBE4"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36.1%</w:t>
            </w:r>
          </w:p>
        </w:tc>
        <w:tc>
          <w:tcPr>
            <w:tcW w:w="850" w:type="dxa"/>
            <w:vAlign w:val="center"/>
          </w:tcPr>
          <w:p w14:paraId="18AEB249"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44.3%</w:t>
            </w:r>
          </w:p>
        </w:tc>
        <w:tc>
          <w:tcPr>
            <w:tcW w:w="851" w:type="dxa"/>
            <w:vAlign w:val="center"/>
          </w:tcPr>
          <w:p w14:paraId="00FA66CD"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38.2%</w:t>
            </w:r>
          </w:p>
        </w:tc>
        <w:tc>
          <w:tcPr>
            <w:tcW w:w="850" w:type="dxa"/>
            <w:vAlign w:val="center"/>
          </w:tcPr>
          <w:p w14:paraId="21467681"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40.7%</w:t>
            </w:r>
          </w:p>
        </w:tc>
        <w:tc>
          <w:tcPr>
            <w:tcW w:w="851" w:type="dxa"/>
            <w:vAlign w:val="center"/>
          </w:tcPr>
          <w:p w14:paraId="273CF6E7"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41.0%</w:t>
            </w:r>
          </w:p>
        </w:tc>
        <w:tc>
          <w:tcPr>
            <w:tcW w:w="850" w:type="dxa"/>
            <w:vAlign w:val="center"/>
          </w:tcPr>
          <w:p w14:paraId="68D8B832"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47.2%</w:t>
            </w:r>
          </w:p>
        </w:tc>
        <w:tc>
          <w:tcPr>
            <w:tcW w:w="2160" w:type="dxa"/>
            <w:vAlign w:val="center"/>
          </w:tcPr>
          <w:p w14:paraId="5D1F482A"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41.4%</w:t>
            </w:r>
          </w:p>
          <w:p w14:paraId="14206E4B" w14:textId="2E5E8EAF"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 xml:space="preserve">(45.5% </w:t>
            </w:r>
            <w:r w:rsidR="005A6C2D" w:rsidRPr="001D617F">
              <w:rPr>
                <w:rFonts w:ascii="Book Antiqua" w:eastAsia="Malgun Gothic" w:hAnsi="Book Antiqua" w:cs="Arial"/>
                <w:i/>
                <w:noProof/>
                <w:color w:val="000000" w:themeColor="text1"/>
                <w:sz w:val="24"/>
                <w:szCs w:val="24"/>
              </w:rPr>
              <w:t>vs</w:t>
            </w:r>
            <w:r w:rsidRPr="001D617F">
              <w:rPr>
                <w:rFonts w:ascii="Book Antiqua" w:eastAsia="Malgun Gothic" w:hAnsi="Book Antiqua" w:cs="Arial"/>
                <w:noProof/>
                <w:color w:val="000000" w:themeColor="text1"/>
                <w:sz w:val="24"/>
                <w:szCs w:val="24"/>
              </w:rPr>
              <w:t xml:space="preserve"> 36.3%)</w:t>
            </w:r>
          </w:p>
        </w:tc>
      </w:tr>
      <w:tr w:rsidR="00914B74" w:rsidRPr="001D617F" w14:paraId="74D52255" w14:textId="77777777" w:rsidTr="003E438C">
        <w:tc>
          <w:tcPr>
            <w:tcW w:w="964" w:type="dxa"/>
            <w:vAlign w:val="center"/>
          </w:tcPr>
          <w:p w14:paraId="529CC811" w14:textId="77777777" w:rsidR="0098471D" w:rsidRPr="001D617F" w:rsidRDefault="0098471D" w:rsidP="00BF0B4C">
            <w:pPr>
              <w:wordWrap/>
              <w:spacing w:line="360" w:lineRule="auto"/>
              <w:rPr>
                <w:rFonts w:ascii="Book Antiqua" w:eastAsia="Malgun Gothic" w:hAnsi="Book Antiqua" w:cs="Arial"/>
                <w:b/>
                <w:noProof/>
                <w:color w:val="000000" w:themeColor="text1"/>
                <w:sz w:val="24"/>
                <w:szCs w:val="24"/>
              </w:rPr>
            </w:pPr>
            <w:r w:rsidRPr="001D617F">
              <w:rPr>
                <w:rFonts w:ascii="Book Antiqua" w:eastAsia="Malgun Gothic" w:hAnsi="Book Antiqua" w:cs="Arial"/>
                <w:b/>
                <w:noProof/>
                <w:color w:val="000000" w:themeColor="text1"/>
                <w:sz w:val="24"/>
                <w:szCs w:val="24"/>
              </w:rPr>
              <w:t>SDR</w:t>
            </w:r>
          </w:p>
        </w:tc>
        <w:tc>
          <w:tcPr>
            <w:tcW w:w="850" w:type="dxa"/>
            <w:vAlign w:val="center"/>
          </w:tcPr>
          <w:p w14:paraId="63B40EE9"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13.5%</w:t>
            </w:r>
          </w:p>
        </w:tc>
        <w:tc>
          <w:tcPr>
            <w:tcW w:w="851" w:type="dxa"/>
            <w:vAlign w:val="center"/>
          </w:tcPr>
          <w:p w14:paraId="0DACFF94"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8.2%</w:t>
            </w:r>
          </w:p>
        </w:tc>
        <w:tc>
          <w:tcPr>
            <w:tcW w:w="850" w:type="dxa"/>
            <w:vAlign w:val="center"/>
          </w:tcPr>
          <w:p w14:paraId="40D578B4"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11.2%</w:t>
            </w:r>
          </w:p>
        </w:tc>
        <w:tc>
          <w:tcPr>
            <w:tcW w:w="851" w:type="dxa"/>
            <w:vAlign w:val="center"/>
          </w:tcPr>
          <w:p w14:paraId="5884641C"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8.0%</w:t>
            </w:r>
          </w:p>
        </w:tc>
        <w:tc>
          <w:tcPr>
            <w:tcW w:w="850" w:type="dxa"/>
            <w:vAlign w:val="center"/>
          </w:tcPr>
          <w:p w14:paraId="6A017464"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5.8%</w:t>
            </w:r>
          </w:p>
        </w:tc>
        <w:tc>
          <w:tcPr>
            <w:tcW w:w="851" w:type="dxa"/>
            <w:vAlign w:val="center"/>
          </w:tcPr>
          <w:p w14:paraId="54DB0196"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6.6%</w:t>
            </w:r>
          </w:p>
        </w:tc>
        <w:tc>
          <w:tcPr>
            <w:tcW w:w="850" w:type="dxa"/>
            <w:vAlign w:val="center"/>
          </w:tcPr>
          <w:p w14:paraId="70D8A87D"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8.7%</w:t>
            </w:r>
          </w:p>
        </w:tc>
        <w:tc>
          <w:tcPr>
            <w:tcW w:w="2160" w:type="dxa"/>
            <w:vAlign w:val="center"/>
          </w:tcPr>
          <w:p w14:paraId="42C4AAD0"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7.5%</w:t>
            </w:r>
          </w:p>
          <w:p w14:paraId="0DD9BA84" w14:textId="6A460671"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lastRenderedPageBreak/>
              <w:t xml:space="preserve">(7.7% </w:t>
            </w:r>
            <w:r w:rsidR="005A6C2D" w:rsidRPr="001D617F">
              <w:rPr>
                <w:rFonts w:ascii="Book Antiqua" w:eastAsia="Malgun Gothic" w:hAnsi="Book Antiqua" w:cs="Arial"/>
                <w:i/>
                <w:noProof/>
                <w:color w:val="000000" w:themeColor="text1"/>
                <w:sz w:val="24"/>
                <w:szCs w:val="24"/>
              </w:rPr>
              <w:t>vs</w:t>
            </w:r>
            <w:r w:rsidRPr="001D617F">
              <w:rPr>
                <w:rFonts w:ascii="Book Antiqua" w:eastAsia="Malgun Gothic" w:hAnsi="Book Antiqua" w:cs="Arial"/>
                <w:noProof/>
                <w:color w:val="000000" w:themeColor="text1"/>
                <w:sz w:val="24"/>
                <w:szCs w:val="24"/>
              </w:rPr>
              <w:t xml:space="preserve"> 7.4%)</w:t>
            </w:r>
          </w:p>
        </w:tc>
      </w:tr>
      <w:tr w:rsidR="00914B74" w:rsidRPr="001D617F" w14:paraId="6F2C61D0" w14:textId="77777777" w:rsidTr="003E438C">
        <w:tc>
          <w:tcPr>
            <w:tcW w:w="964" w:type="dxa"/>
            <w:vAlign w:val="center"/>
          </w:tcPr>
          <w:p w14:paraId="2F93028D" w14:textId="77777777" w:rsidR="0098471D" w:rsidRPr="001D617F" w:rsidRDefault="0098471D" w:rsidP="00BF0B4C">
            <w:pPr>
              <w:wordWrap/>
              <w:spacing w:line="360" w:lineRule="auto"/>
              <w:rPr>
                <w:rFonts w:ascii="Book Antiqua" w:eastAsia="Malgun Gothic" w:hAnsi="Book Antiqua" w:cs="Arial"/>
                <w:b/>
                <w:noProof/>
                <w:color w:val="000000" w:themeColor="text1"/>
                <w:sz w:val="24"/>
                <w:szCs w:val="24"/>
              </w:rPr>
            </w:pPr>
            <w:r w:rsidRPr="001D617F">
              <w:rPr>
                <w:rFonts w:ascii="Book Antiqua" w:eastAsia="Malgun Gothic" w:hAnsi="Book Antiqua" w:cs="Arial"/>
                <w:b/>
                <w:noProof/>
                <w:color w:val="000000" w:themeColor="text1"/>
                <w:sz w:val="24"/>
                <w:szCs w:val="24"/>
              </w:rPr>
              <w:lastRenderedPageBreak/>
              <w:t>AADR</w:t>
            </w:r>
          </w:p>
        </w:tc>
        <w:tc>
          <w:tcPr>
            <w:tcW w:w="850" w:type="dxa"/>
            <w:vAlign w:val="center"/>
          </w:tcPr>
          <w:p w14:paraId="35D5B5D0"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6.8%</w:t>
            </w:r>
          </w:p>
        </w:tc>
        <w:tc>
          <w:tcPr>
            <w:tcW w:w="851" w:type="dxa"/>
            <w:vAlign w:val="center"/>
          </w:tcPr>
          <w:p w14:paraId="62ACB730"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13.5%</w:t>
            </w:r>
          </w:p>
        </w:tc>
        <w:tc>
          <w:tcPr>
            <w:tcW w:w="850" w:type="dxa"/>
            <w:vAlign w:val="center"/>
          </w:tcPr>
          <w:p w14:paraId="16FCA959"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16.0%</w:t>
            </w:r>
          </w:p>
        </w:tc>
        <w:tc>
          <w:tcPr>
            <w:tcW w:w="851" w:type="dxa"/>
            <w:vAlign w:val="center"/>
          </w:tcPr>
          <w:p w14:paraId="75F966F0"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11.2%</w:t>
            </w:r>
          </w:p>
        </w:tc>
        <w:tc>
          <w:tcPr>
            <w:tcW w:w="850" w:type="dxa"/>
            <w:vAlign w:val="center"/>
          </w:tcPr>
          <w:p w14:paraId="7BEEFA72"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13.3%</w:t>
            </w:r>
          </w:p>
        </w:tc>
        <w:tc>
          <w:tcPr>
            <w:tcW w:w="851" w:type="dxa"/>
            <w:vAlign w:val="center"/>
          </w:tcPr>
          <w:p w14:paraId="1A0AF1F6"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11.2%</w:t>
            </w:r>
          </w:p>
        </w:tc>
        <w:tc>
          <w:tcPr>
            <w:tcW w:w="850" w:type="dxa"/>
            <w:vAlign w:val="center"/>
          </w:tcPr>
          <w:p w14:paraId="30F1184D"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12.8%</w:t>
            </w:r>
          </w:p>
        </w:tc>
        <w:tc>
          <w:tcPr>
            <w:tcW w:w="2160" w:type="dxa"/>
            <w:vAlign w:val="center"/>
          </w:tcPr>
          <w:p w14:paraId="2C3E02B6" w14:textId="77777777"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12.1%</w:t>
            </w:r>
          </w:p>
          <w:p w14:paraId="61FAD78F" w14:textId="0177B3B5" w:rsidR="0098471D" w:rsidRPr="001D617F" w:rsidRDefault="0098471D" w:rsidP="00BF0B4C">
            <w:pPr>
              <w:wordWrap/>
              <w:spacing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 xml:space="preserve">(13.6% </w:t>
            </w:r>
            <w:r w:rsidR="005A6C2D" w:rsidRPr="001D617F">
              <w:rPr>
                <w:rFonts w:ascii="Book Antiqua" w:eastAsia="Malgun Gothic" w:hAnsi="Book Antiqua" w:cs="Arial"/>
                <w:i/>
                <w:noProof/>
                <w:color w:val="000000" w:themeColor="text1"/>
                <w:sz w:val="24"/>
                <w:szCs w:val="24"/>
              </w:rPr>
              <w:t>vs</w:t>
            </w:r>
            <w:r w:rsidRPr="001D617F">
              <w:rPr>
                <w:rFonts w:ascii="Book Antiqua" w:eastAsia="Malgun Gothic" w:hAnsi="Book Antiqua" w:cs="Arial"/>
                <w:noProof/>
                <w:color w:val="000000" w:themeColor="text1"/>
                <w:sz w:val="24"/>
                <w:szCs w:val="24"/>
              </w:rPr>
              <w:t xml:space="preserve"> 9.7%)</w:t>
            </w:r>
          </w:p>
        </w:tc>
      </w:tr>
    </w:tbl>
    <w:p w14:paraId="6B4C6977" w14:textId="5099474D" w:rsidR="00A02594" w:rsidRPr="001D617F" w:rsidRDefault="00A02594" w:rsidP="00BF0B4C">
      <w:pPr>
        <w:wordWrap/>
        <w:spacing w:after="0" w:line="360" w:lineRule="auto"/>
        <w:rPr>
          <w:rFonts w:ascii="Book Antiqua" w:eastAsia="Malgun Gothic" w:hAnsi="Book Antiqua" w:cs="Arial"/>
          <w:noProof/>
          <w:color w:val="000000" w:themeColor="text1"/>
          <w:sz w:val="24"/>
          <w:szCs w:val="24"/>
        </w:rPr>
      </w:pPr>
      <w:r w:rsidRPr="001D617F">
        <w:rPr>
          <w:rFonts w:ascii="Book Antiqua" w:eastAsia="Malgun Gothic" w:hAnsi="Book Antiqua" w:cs="Arial"/>
          <w:noProof/>
          <w:color w:val="000000" w:themeColor="text1"/>
          <w:sz w:val="24"/>
          <w:szCs w:val="24"/>
        </w:rPr>
        <w:t>PDR</w:t>
      </w:r>
      <w:r w:rsidR="005A6C2D" w:rsidRPr="001D617F">
        <w:rPr>
          <w:rFonts w:ascii="Book Antiqua" w:eastAsia="SimSun" w:hAnsi="Book Antiqua" w:cs="Arial" w:hint="eastAsia"/>
          <w:noProof/>
          <w:color w:val="000000" w:themeColor="text1"/>
          <w:sz w:val="24"/>
          <w:szCs w:val="24"/>
          <w:lang w:eastAsia="zh-CN"/>
        </w:rPr>
        <w:t>:</w:t>
      </w:r>
      <w:r w:rsidRPr="001D617F">
        <w:rPr>
          <w:rFonts w:ascii="Book Antiqua" w:eastAsia="Malgun Gothic" w:hAnsi="Book Antiqua" w:cs="Arial"/>
          <w:noProof/>
          <w:color w:val="000000" w:themeColor="text1"/>
          <w:sz w:val="24"/>
          <w:szCs w:val="24"/>
        </w:rPr>
        <w:t xml:space="preserve"> </w:t>
      </w:r>
      <w:r w:rsidR="005A6C2D" w:rsidRPr="001D617F">
        <w:rPr>
          <w:rFonts w:ascii="Book Antiqua" w:eastAsia="Malgun Gothic" w:hAnsi="Book Antiqua" w:cs="Arial"/>
          <w:noProof/>
          <w:color w:val="000000" w:themeColor="text1"/>
          <w:sz w:val="24"/>
          <w:szCs w:val="24"/>
        </w:rPr>
        <w:t xml:space="preserve">Polyp </w:t>
      </w:r>
      <w:r w:rsidRPr="001D617F">
        <w:rPr>
          <w:rFonts w:ascii="Book Antiqua" w:eastAsia="Malgun Gothic" w:hAnsi="Book Antiqua" w:cs="Arial"/>
          <w:noProof/>
          <w:color w:val="000000" w:themeColor="text1"/>
          <w:sz w:val="24"/>
          <w:szCs w:val="24"/>
        </w:rPr>
        <w:t>detection rate; ADR</w:t>
      </w:r>
      <w:r w:rsidR="005A6C2D" w:rsidRPr="001D617F">
        <w:rPr>
          <w:rFonts w:ascii="Book Antiqua" w:eastAsia="SimSun" w:hAnsi="Book Antiqua" w:cs="Arial" w:hint="eastAsia"/>
          <w:noProof/>
          <w:color w:val="000000" w:themeColor="text1"/>
          <w:sz w:val="24"/>
          <w:szCs w:val="24"/>
          <w:lang w:eastAsia="zh-CN"/>
        </w:rPr>
        <w:t>:</w:t>
      </w:r>
      <w:r w:rsidRPr="001D617F">
        <w:rPr>
          <w:rFonts w:ascii="Book Antiqua" w:eastAsia="Malgun Gothic" w:hAnsi="Book Antiqua" w:cs="Arial"/>
          <w:noProof/>
          <w:color w:val="000000" w:themeColor="text1"/>
          <w:sz w:val="24"/>
          <w:szCs w:val="24"/>
        </w:rPr>
        <w:t xml:space="preserve"> </w:t>
      </w:r>
      <w:r w:rsidR="005A6C2D" w:rsidRPr="001D617F">
        <w:rPr>
          <w:rFonts w:ascii="Book Antiqua" w:eastAsia="Malgun Gothic" w:hAnsi="Book Antiqua" w:cs="Arial"/>
          <w:noProof/>
          <w:color w:val="000000" w:themeColor="text1"/>
          <w:sz w:val="24"/>
          <w:szCs w:val="24"/>
        </w:rPr>
        <w:t xml:space="preserve">Adenoma </w:t>
      </w:r>
      <w:r w:rsidRPr="001D617F">
        <w:rPr>
          <w:rFonts w:ascii="Book Antiqua" w:eastAsia="Malgun Gothic" w:hAnsi="Book Antiqua" w:cs="Arial"/>
          <w:noProof/>
          <w:color w:val="000000" w:themeColor="text1"/>
          <w:sz w:val="24"/>
          <w:szCs w:val="24"/>
        </w:rPr>
        <w:t>detection rate; SDR</w:t>
      </w:r>
      <w:r w:rsidR="005A6C2D" w:rsidRPr="001D617F">
        <w:rPr>
          <w:rFonts w:ascii="Book Antiqua" w:eastAsia="SimSun" w:hAnsi="Book Antiqua" w:cs="Arial" w:hint="eastAsia"/>
          <w:noProof/>
          <w:color w:val="000000" w:themeColor="text1"/>
          <w:sz w:val="24"/>
          <w:szCs w:val="24"/>
          <w:lang w:eastAsia="zh-CN"/>
        </w:rPr>
        <w:t>:</w:t>
      </w:r>
      <w:r w:rsidRPr="001D617F">
        <w:rPr>
          <w:rFonts w:ascii="Book Antiqua" w:eastAsia="Malgun Gothic" w:hAnsi="Book Antiqua" w:cs="Arial"/>
          <w:noProof/>
          <w:color w:val="000000" w:themeColor="text1"/>
          <w:sz w:val="24"/>
          <w:szCs w:val="24"/>
        </w:rPr>
        <w:t xml:space="preserve"> </w:t>
      </w:r>
      <w:r w:rsidR="005A6C2D" w:rsidRPr="001D617F">
        <w:rPr>
          <w:rFonts w:ascii="Book Antiqua" w:eastAsia="Malgun Gothic" w:hAnsi="Book Antiqua" w:cs="Arial"/>
          <w:noProof/>
          <w:color w:val="000000" w:themeColor="text1"/>
          <w:sz w:val="24"/>
          <w:szCs w:val="24"/>
        </w:rPr>
        <w:t xml:space="preserve">Serrated </w:t>
      </w:r>
      <w:r w:rsidRPr="001D617F">
        <w:rPr>
          <w:rFonts w:ascii="Book Antiqua" w:eastAsia="Malgun Gothic" w:hAnsi="Book Antiqua" w:cs="Arial"/>
          <w:noProof/>
          <w:color w:val="000000" w:themeColor="text1"/>
          <w:sz w:val="24"/>
          <w:szCs w:val="24"/>
        </w:rPr>
        <w:t>polyp detection rate; AADR</w:t>
      </w:r>
      <w:r w:rsidR="005A6C2D" w:rsidRPr="001D617F">
        <w:rPr>
          <w:rFonts w:ascii="Book Antiqua" w:eastAsia="SimSun" w:hAnsi="Book Antiqua" w:cs="Arial" w:hint="eastAsia"/>
          <w:noProof/>
          <w:color w:val="000000" w:themeColor="text1"/>
          <w:sz w:val="24"/>
          <w:szCs w:val="24"/>
          <w:lang w:eastAsia="zh-CN"/>
        </w:rPr>
        <w:t>:</w:t>
      </w:r>
      <w:r w:rsidRPr="001D617F">
        <w:rPr>
          <w:rFonts w:ascii="Book Antiqua" w:eastAsia="Malgun Gothic" w:hAnsi="Book Antiqua" w:cs="Arial"/>
          <w:noProof/>
          <w:color w:val="000000" w:themeColor="text1"/>
          <w:sz w:val="24"/>
          <w:szCs w:val="24"/>
        </w:rPr>
        <w:t xml:space="preserve"> </w:t>
      </w:r>
      <w:r w:rsidR="005A6C2D" w:rsidRPr="001D617F">
        <w:rPr>
          <w:rFonts w:ascii="Book Antiqua" w:eastAsia="Malgun Gothic" w:hAnsi="Book Antiqua" w:cs="Arial"/>
          <w:noProof/>
          <w:color w:val="000000" w:themeColor="text1"/>
          <w:sz w:val="24"/>
          <w:szCs w:val="24"/>
        </w:rPr>
        <w:t xml:space="preserve">Advanced </w:t>
      </w:r>
      <w:r w:rsidRPr="001D617F">
        <w:rPr>
          <w:rFonts w:ascii="Book Antiqua" w:eastAsia="Malgun Gothic" w:hAnsi="Book Antiqua" w:cs="Arial"/>
          <w:noProof/>
          <w:color w:val="000000" w:themeColor="text1"/>
          <w:sz w:val="24"/>
          <w:szCs w:val="24"/>
        </w:rPr>
        <w:t>adenoma detection rate.</w:t>
      </w:r>
    </w:p>
    <w:p w14:paraId="67F2C562" w14:textId="77777777" w:rsidR="00AB2D61" w:rsidRPr="001D617F" w:rsidRDefault="00AB2D61" w:rsidP="00BF0B4C">
      <w:pPr>
        <w:wordWrap/>
        <w:spacing w:after="0" w:line="360" w:lineRule="auto"/>
        <w:rPr>
          <w:rFonts w:ascii="Book Antiqua" w:hAnsi="Book Antiqua"/>
          <w:color w:val="000000" w:themeColor="text1"/>
          <w:sz w:val="24"/>
          <w:szCs w:val="24"/>
        </w:rPr>
      </w:pPr>
    </w:p>
    <w:p w14:paraId="678B21C8" w14:textId="77777777" w:rsidR="00AB2D61" w:rsidRPr="001D617F" w:rsidRDefault="00AB2D61" w:rsidP="00BF0B4C">
      <w:pPr>
        <w:wordWrap/>
        <w:spacing w:after="0" w:line="360" w:lineRule="auto"/>
        <w:ind w:left="720" w:hanging="720"/>
        <w:rPr>
          <w:rFonts w:ascii="Book Antiqua" w:eastAsia="Malgun Gothic" w:hAnsi="Book Antiqua" w:cs="Arial"/>
          <w:noProof/>
          <w:color w:val="000000" w:themeColor="text1"/>
          <w:sz w:val="24"/>
          <w:szCs w:val="24"/>
        </w:rPr>
      </w:pPr>
    </w:p>
    <w:p w14:paraId="5F9BE60C" w14:textId="77777777" w:rsidR="00AB2D61" w:rsidRPr="001D617F" w:rsidRDefault="00AB2D61" w:rsidP="00BF0B4C">
      <w:pPr>
        <w:wordWrap/>
        <w:spacing w:after="0" w:line="360" w:lineRule="auto"/>
        <w:rPr>
          <w:rFonts w:ascii="Book Antiqua" w:eastAsia="Malgun Gothic" w:hAnsi="Book Antiqua" w:cs="Arial"/>
          <w:noProof/>
          <w:color w:val="000000" w:themeColor="text1"/>
          <w:sz w:val="24"/>
          <w:szCs w:val="24"/>
        </w:rPr>
      </w:pPr>
    </w:p>
    <w:p w14:paraId="7AD545E1" w14:textId="77777777" w:rsidR="00AB2D61" w:rsidRPr="001D617F" w:rsidRDefault="00AB2D61" w:rsidP="00BF0B4C">
      <w:pPr>
        <w:wordWrap/>
        <w:spacing w:after="0" w:line="360" w:lineRule="auto"/>
        <w:rPr>
          <w:rFonts w:ascii="Book Antiqua" w:eastAsia="Malgun Gothic" w:hAnsi="Book Antiqua" w:cs="Arial"/>
          <w:noProof/>
          <w:color w:val="000000" w:themeColor="text1"/>
          <w:sz w:val="24"/>
          <w:szCs w:val="24"/>
        </w:rPr>
      </w:pPr>
    </w:p>
    <w:p w14:paraId="62E6BBAD" w14:textId="77777777" w:rsidR="00AB2D61" w:rsidRPr="001D617F" w:rsidRDefault="00AB2D61" w:rsidP="00BF0B4C">
      <w:pPr>
        <w:wordWrap/>
        <w:spacing w:after="0" w:line="360" w:lineRule="auto"/>
        <w:rPr>
          <w:rFonts w:ascii="Book Antiqua" w:eastAsia="Malgun Gothic" w:hAnsi="Book Antiqua" w:cs="Arial"/>
          <w:noProof/>
          <w:color w:val="000000" w:themeColor="text1"/>
          <w:sz w:val="24"/>
          <w:szCs w:val="24"/>
        </w:rPr>
      </w:pPr>
    </w:p>
    <w:p w14:paraId="48BACE43" w14:textId="77777777" w:rsidR="00AB2D61" w:rsidRPr="001D617F" w:rsidRDefault="00AB2D61" w:rsidP="00BF0B4C">
      <w:pPr>
        <w:wordWrap/>
        <w:spacing w:after="0" w:line="360" w:lineRule="auto"/>
        <w:rPr>
          <w:rFonts w:ascii="Book Antiqua" w:eastAsia="Malgun Gothic" w:hAnsi="Book Antiqua" w:cs="Arial"/>
          <w:noProof/>
          <w:color w:val="000000" w:themeColor="text1"/>
          <w:sz w:val="24"/>
          <w:szCs w:val="24"/>
        </w:rPr>
      </w:pPr>
    </w:p>
    <w:p w14:paraId="4187C831" w14:textId="77777777" w:rsidR="00AB2D61" w:rsidRPr="001D617F" w:rsidRDefault="00AB2D61" w:rsidP="00BF0B4C">
      <w:pPr>
        <w:wordWrap/>
        <w:spacing w:after="0" w:line="360" w:lineRule="auto"/>
        <w:rPr>
          <w:rFonts w:ascii="Book Antiqua" w:eastAsia="Malgun Gothic" w:hAnsi="Book Antiqua" w:cs="Arial"/>
          <w:noProof/>
          <w:color w:val="000000" w:themeColor="text1"/>
          <w:sz w:val="24"/>
          <w:szCs w:val="24"/>
        </w:rPr>
      </w:pPr>
    </w:p>
    <w:p w14:paraId="60450C63" w14:textId="70AAAA5C" w:rsidR="00884C94" w:rsidRPr="001D617F" w:rsidRDefault="00EA1E5B" w:rsidP="00BF0B4C">
      <w:pPr>
        <w:wordWrap/>
        <w:adjustRightInd w:val="0"/>
        <w:snapToGrid w:val="0"/>
        <w:spacing w:after="0" w:line="360" w:lineRule="auto"/>
        <w:rPr>
          <w:rFonts w:ascii="Book Antiqua" w:eastAsia="SimSun" w:hAnsi="Book Antiqua" w:cs="Arial"/>
          <w:noProof/>
          <w:color w:val="000000" w:themeColor="text1"/>
          <w:sz w:val="24"/>
          <w:szCs w:val="24"/>
          <w:lang w:eastAsia="zh-CN"/>
        </w:rPr>
      </w:pPr>
      <w:r>
        <w:rPr>
          <w:rFonts w:ascii="Book Antiqua" w:eastAsia="SimSun" w:hAnsi="Book Antiqua" w:cs="Arial"/>
          <w:noProof/>
          <w:color w:val="000000" w:themeColor="text1"/>
          <w:sz w:val="24"/>
          <w:szCs w:val="24"/>
          <w:lang w:eastAsia="zh-CN"/>
        </w:rPr>
        <w:drawing>
          <wp:inline distT="0" distB="0" distL="0" distR="0" wp14:anchorId="7A08945E" wp14:editId="4B6D4752">
            <wp:extent cx="5731510" cy="3331755"/>
            <wp:effectExtent l="0" t="0" r="2540" b="2540"/>
            <wp:docPr id="1" name="图片 1" descr="C:\Users\Administrator\Desktop\2014-3-14\16505\16505\16505-Figur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4-3-14\16505\16505\16505-Figures\Figur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331755"/>
                    </a:xfrm>
                    <a:prstGeom prst="rect">
                      <a:avLst/>
                    </a:prstGeom>
                    <a:noFill/>
                    <a:ln>
                      <a:noFill/>
                    </a:ln>
                  </pic:spPr>
                </pic:pic>
              </a:graphicData>
            </a:graphic>
          </wp:inline>
        </w:drawing>
      </w:r>
    </w:p>
    <w:p w14:paraId="50B3F918" w14:textId="68E2CFA6" w:rsidR="00AB2D61" w:rsidRPr="001D617F" w:rsidRDefault="00AB2D61" w:rsidP="00BF0B4C">
      <w:pPr>
        <w:wordWrap/>
        <w:adjustRightInd w:val="0"/>
        <w:snapToGrid w:val="0"/>
        <w:spacing w:after="0" w:line="360" w:lineRule="auto"/>
        <w:rPr>
          <w:rFonts w:ascii="Book Antiqua" w:eastAsia="Malgun Gothic" w:hAnsi="Book Antiqua" w:cs="Arial"/>
          <w:b/>
          <w:noProof/>
          <w:color w:val="000000" w:themeColor="text1"/>
          <w:sz w:val="24"/>
          <w:szCs w:val="24"/>
        </w:rPr>
      </w:pPr>
      <w:r w:rsidRPr="001D617F">
        <w:rPr>
          <w:rFonts w:ascii="Book Antiqua" w:eastAsia="Malgun Gothic" w:hAnsi="Book Antiqua" w:cs="Arial"/>
          <w:b/>
          <w:noProof/>
          <w:color w:val="000000" w:themeColor="text1"/>
          <w:sz w:val="24"/>
          <w:szCs w:val="24"/>
        </w:rPr>
        <w:t>Figure 1</w:t>
      </w:r>
      <w:r w:rsidR="005729D4" w:rsidRPr="001D617F">
        <w:rPr>
          <w:rFonts w:ascii="Book Antiqua" w:eastAsia="Malgun Gothic" w:hAnsi="Book Antiqua" w:cs="Arial"/>
          <w:b/>
          <w:noProof/>
          <w:color w:val="000000" w:themeColor="text1"/>
          <w:sz w:val="24"/>
          <w:szCs w:val="24"/>
        </w:rPr>
        <w:t xml:space="preserve"> </w:t>
      </w:r>
      <w:r w:rsidRPr="001D617F">
        <w:rPr>
          <w:rFonts w:ascii="Book Antiqua" w:eastAsia="Malgun Gothic" w:hAnsi="Book Antiqua" w:cs="Arial"/>
          <w:b/>
          <w:noProof/>
          <w:color w:val="000000" w:themeColor="text1"/>
          <w:sz w:val="24"/>
          <w:szCs w:val="24"/>
        </w:rPr>
        <w:t xml:space="preserve">Quality indicators in the </w:t>
      </w:r>
      <w:r w:rsidR="00884C94" w:rsidRPr="001D617F">
        <w:rPr>
          <w:rFonts w:ascii="Book Antiqua" w:eastAsia="Malgun Gothic" w:hAnsi="Book Antiqua" w:cs="Arial"/>
          <w:b/>
          <w:noProof/>
          <w:color w:val="000000" w:themeColor="text1"/>
          <w:sz w:val="24"/>
          <w:szCs w:val="24"/>
        </w:rPr>
        <w:t>Kosin Gastroenterology</w:t>
      </w:r>
      <w:r w:rsidRPr="001D617F">
        <w:rPr>
          <w:rFonts w:ascii="Book Antiqua" w:eastAsia="Malgun Gothic" w:hAnsi="Book Antiqua" w:cs="Arial"/>
          <w:b/>
          <w:noProof/>
          <w:color w:val="000000" w:themeColor="text1"/>
          <w:sz w:val="24"/>
          <w:szCs w:val="24"/>
        </w:rPr>
        <w:t xml:space="preserve"> quailty reporting system.</w:t>
      </w:r>
    </w:p>
    <w:p w14:paraId="3CBD4EAC" w14:textId="77777777" w:rsidR="00C94881" w:rsidRPr="001D617F" w:rsidRDefault="00C94881" w:rsidP="00BF0B4C">
      <w:pPr>
        <w:wordWrap/>
        <w:adjustRightInd w:val="0"/>
        <w:snapToGrid w:val="0"/>
        <w:spacing w:after="0" w:line="360" w:lineRule="auto"/>
        <w:rPr>
          <w:rFonts w:ascii="Book Antiqua" w:eastAsia="Malgun Gothic" w:hAnsi="Book Antiqua" w:cs="Arial"/>
          <w:noProof/>
          <w:color w:val="000000" w:themeColor="text1"/>
          <w:sz w:val="24"/>
          <w:szCs w:val="24"/>
        </w:rPr>
      </w:pPr>
    </w:p>
    <w:p w14:paraId="37FC731A" w14:textId="771E5752" w:rsidR="00AB2D61" w:rsidRPr="001D617F" w:rsidRDefault="00EA1E5B" w:rsidP="00BF0B4C">
      <w:pPr>
        <w:wordWrap/>
        <w:adjustRightInd w:val="0"/>
        <w:snapToGrid w:val="0"/>
        <w:spacing w:after="0" w:line="360" w:lineRule="auto"/>
        <w:rPr>
          <w:rFonts w:ascii="Book Antiqua" w:eastAsia="Malgun Gothic" w:hAnsi="Book Antiqua" w:cs="Arial"/>
          <w:noProof/>
          <w:color w:val="000000" w:themeColor="text1"/>
          <w:sz w:val="24"/>
          <w:szCs w:val="24"/>
        </w:rPr>
      </w:pPr>
      <w:r>
        <w:rPr>
          <w:rFonts w:ascii="Book Antiqua" w:eastAsia="Malgun Gothic" w:hAnsi="Book Antiqua" w:cs="Arial"/>
          <w:noProof/>
          <w:color w:val="000000" w:themeColor="text1"/>
          <w:sz w:val="24"/>
          <w:szCs w:val="24"/>
          <w:lang w:eastAsia="zh-CN"/>
        </w:rPr>
        <w:lastRenderedPageBreak/>
        <w:drawing>
          <wp:inline distT="0" distB="0" distL="0" distR="0" wp14:anchorId="5ED4BCF7" wp14:editId="62D9F137">
            <wp:extent cx="5731510" cy="4034215"/>
            <wp:effectExtent l="0" t="0" r="2540" b="4445"/>
            <wp:docPr id="2" name="图片 2" descr="C:\Users\Administrator\Desktop\2014-3-14\16505\16505\16505-Figur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14-3-14\16505\16505\16505-Figures\Figur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34215"/>
                    </a:xfrm>
                    <a:prstGeom prst="rect">
                      <a:avLst/>
                    </a:prstGeom>
                    <a:noFill/>
                    <a:ln>
                      <a:noFill/>
                    </a:ln>
                  </pic:spPr>
                </pic:pic>
              </a:graphicData>
            </a:graphic>
          </wp:inline>
        </w:drawing>
      </w:r>
    </w:p>
    <w:p w14:paraId="6AD888FB" w14:textId="38CCF834" w:rsidR="00AB2D61" w:rsidRPr="001D617F" w:rsidRDefault="00AB2D61" w:rsidP="00BF0B4C">
      <w:pPr>
        <w:wordWrap/>
        <w:adjustRightInd w:val="0"/>
        <w:snapToGrid w:val="0"/>
        <w:spacing w:after="0" w:line="360" w:lineRule="auto"/>
        <w:rPr>
          <w:rFonts w:ascii="Book Antiqua" w:eastAsia="Malgun Gothic" w:hAnsi="Book Antiqua" w:cs="Arial"/>
          <w:b/>
          <w:color w:val="000000" w:themeColor="text1"/>
          <w:sz w:val="24"/>
          <w:szCs w:val="24"/>
        </w:rPr>
      </w:pPr>
      <w:r w:rsidRPr="001D617F">
        <w:rPr>
          <w:rFonts w:ascii="Book Antiqua" w:eastAsia="Malgun Gothic" w:hAnsi="Book Antiqua" w:cs="Arial"/>
          <w:b/>
          <w:noProof/>
          <w:color w:val="000000" w:themeColor="text1"/>
          <w:sz w:val="24"/>
          <w:szCs w:val="24"/>
        </w:rPr>
        <w:t>Figure 2</w:t>
      </w:r>
      <w:r w:rsidRPr="001D617F">
        <w:rPr>
          <w:rFonts w:ascii="Book Antiqua" w:eastAsia="Malgun Gothic" w:hAnsi="Book Antiqua" w:cs="Arial"/>
          <w:b/>
          <w:color w:val="000000" w:themeColor="text1"/>
          <w:sz w:val="24"/>
          <w:szCs w:val="24"/>
        </w:rPr>
        <w:t xml:space="preserve"> </w:t>
      </w:r>
      <w:r w:rsidRPr="001D617F">
        <w:rPr>
          <w:rFonts w:ascii="Book Antiqua" w:eastAsia="Malgun Gothic" w:hAnsi="Book Antiqua" w:cs="Arial"/>
          <w:b/>
          <w:caps/>
          <w:color w:val="000000" w:themeColor="text1"/>
          <w:sz w:val="24"/>
          <w:szCs w:val="24"/>
        </w:rPr>
        <w:t>s</w:t>
      </w:r>
      <w:r w:rsidRPr="001D617F">
        <w:rPr>
          <w:rFonts w:ascii="Book Antiqua" w:eastAsia="Malgun Gothic" w:hAnsi="Book Antiqua" w:cs="Arial"/>
          <w:b/>
          <w:color w:val="000000" w:themeColor="text1"/>
          <w:sz w:val="24"/>
          <w:szCs w:val="24"/>
        </w:rPr>
        <w:t xml:space="preserve">earch results for the patient lists by each examining gastroenterologist and the input-system for pathologic data in the </w:t>
      </w:r>
      <w:r w:rsidR="00884C94" w:rsidRPr="001D617F">
        <w:rPr>
          <w:rFonts w:ascii="Book Antiqua" w:eastAsia="Malgun Gothic" w:hAnsi="Book Antiqua" w:cs="Arial"/>
          <w:b/>
          <w:noProof/>
          <w:color w:val="000000" w:themeColor="text1"/>
          <w:sz w:val="24"/>
          <w:szCs w:val="24"/>
        </w:rPr>
        <w:t>Kosin Gastroenterology</w:t>
      </w:r>
      <w:r w:rsidR="00884C94" w:rsidRPr="001D617F">
        <w:rPr>
          <w:rFonts w:ascii="Book Antiqua" w:eastAsia="Malgun Gothic" w:hAnsi="Book Antiqua" w:cs="Arial"/>
          <w:b/>
          <w:color w:val="000000" w:themeColor="text1"/>
          <w:sz w:val="24"/>
          <w:szCs w:val="24"/>
        </w:rPr>
        <w:t xml:space="preserve"> </w:t>
      </w:r>
      <w:r w:rsidRPr="001D617F">
        <w:rPr>
          <w:rFonts w:ascii="Book Antiqua" w:eastAsia="Malgun Gothic" w:hAnsi="Book Antiqua" w:cs="Arial"/>
          <w:b/>
          <w:color w:val="000000" w:themeColor="text1"/>
          <w:sz w:val="24"/>
          <w:szCs w:val="24"/>
        </w:rPr>
        <w:t>quality reporting system.</w:t>
      </w:r>
    </w:p>
    <w:p w14:paraId="100BEB8A" w14:textId="36CFF728" w:rsidR="00AB2D61" w:rsidRPr="001D617F" w:rsidRDefault="00AB2D61" w:rsidP="00BF0B4C">
      <w:pPr>
        <w:wordWrap/>
        <w:adjustRightInd w:val="0"/>
        <w:snapToGrid w:val="0"/>
        <w:spacing w:after="0" w:line="360" w:lineRule="auto"/>
        <w:rPr>
          <w:rFonts w:ascii="Book Antiqua" w:eastAsia="Malgun Gothic" w:hAnsi="Book Antiqua" w:cs="Arial"/>
          <w:color w:val="000000" w:themeColor="text1"/>
          <w:sz w:val="24"/>
          <w:szCs w:val="24"/>
        </w:rPr>
      </w:pPr>
    </w:p>
    <w:p w14:paraId="542D29AC" w14:textId="4EA21B75" w:rsidR="00AB2D61" w:rsidRDefault="00EA1E5B" w:rsidP="00BF0B4C">
      <w:pPr>
        <w:wordWrap/>
        <w:adjustRightInd w:val="0"/>
        <w:snapToGrid w:val="0"/>
        <w:spacing w:after="0" w:line="360" w:lineRule="auto"/>
        <w:rPr>
          <w:rFonts w:ascii="Book Antiqua" w:eastAsia="SimSun" w:hAnsi="Book Antiqua" w:cs="Arial"/>
          <w:color w:val="000000" w:themeColor="text1"/>
          <w:sz w:val="24"/>
          <w:szCs w:val="24"/>
          <w:lang w:eastAsia="zh-CN"/>
        </w:rPr>
      </w:pPr>
      <w:r>
        <w:rPr>
          <w:rFonts w:ascii="Book Antiqua" w:eastAsia="Malgun Gothic" w:hAnsi="Book Antiqua" w:cs="Arial"/>
          <w:noProof/>
          <w:color w:val="000000" w:themeColor="text1"/>
          <w:sz w:val="24"/>
          <w:szCs w:val="24"/>
          <w:lang w:eastAsia="zh-CN"/>
        </w:rPr>
        <w:lastRenderedPageBreak/>
        <w:drawing>
          <wp:inline distT="0" distB="0" distL="0" distR="0" wp14:anchorId="3EEC199F" wp14:editId="6C22F7FA">
            <wp:extent cx="5731510" cy="3616848"/>
            <wp:effectExtent l="0" t="0" r="2540" b="3175"/>
            <wp:docPr id="3" name="图片 3" descr="C:\Users\Administrator\Desktop\2014-3-14\16505\16505\16505-Figures\Figure 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014-3-14\16505\16505\16505-Figures\Figure 3A.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616848"/>
                    </a:xfrm>
                    <a:prstGeom prst="rect">
                      <a:avLst/>
                    </a:prstGeom>
                    <a:noFill/>
                    <a:ln>
                      <a:noFill/>
                    </a:ln>
                  </pic:spPr>
                </pic:pic>
              </a:graphicData>
            </a:graphic>
          </wp:inline>
        </w:drawing>
      </w:r>
    </w:p>
    <w:p w14:paraId="149017BA" w14:textId="696C7824" w:rsidR="00EA1E5B" w:rsidRPr="00EA1E5B" w:rsidRDefault="00EA1E5B" w:rsidP="00BF0B4C">
      <w:pPr>
        <w:wordWrap/>
        <w:adjustRightInd w:val="0"/>
        <w:snapToGrid w:val="0"/>
        <w:spacing w:after="0" w:line="360" w:lineRule="auto"/>
        <w:rPr>
          <w:rFonts w:ascii="Book Antiqua" w:eastAsia="SimSun" w:hAnsi="Book Antiqua" w:cs="Arial"/>
          <w:color w:val="000000" w:themeColor="text1"/>
          <w:sz w:val="24"/>
          <w:szCs w:val="24"/>
          <w:lang w:eastAsia="zh-CN"/>
        </w:rPr>
      </w:pPr>
      <w:r>
        <w:rPr>
          <w:rFonts w:ascii="Book Antiqua" w:eastAsia="SimSun" w:hAnsi="Book Antiqua" w:cs="Arial"/>
          <w:noProof/>
          <w:color w:val="000000" w:themeColor="text1"/>
          <w:sz w:val="24"/>
          <w:szCs w:val="24"/>
          <w:lang w:eastAsia="zh-CN"/>
        </w:rPr>
        <w:drawing>
          <wp:inline distT="0" distB="0" distL="0" distR="0" wp14:anchorId="2B664515" wp14:editId="15BCCF4C">
            <wp:extent cx="5731510" cy="3616848"/>
            <wp:effectExtent l="0" t="0" r="2540" b="3175"/>
            <wp:docPr id="4" name="图片 4" descr="C:\Users\Administrator\Desktop\2014-3-14\16505\16505\16505-Figures\Figure 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2014-3-14\16505\16505\16505-Figures\Figure 3B.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616848"/>
                    </a:xfrm>
                    <a:prstGeom prst="rect">
                      <a:avLst/>
                    </a:prstGeom>
                    <a:noFill/>
                    <a:ln>
                      <a:noFill/>
                    </a:ln>
                  </pic:spPr>
                </pic:pic>
              </a:graphicData>
            </a:graphic>
          </wp:inline>
        </w:drawing>
      </w:r>
    </w:p>
    <w:p w14:paraId="45FB1F46" w14:textId="4CC6C74A" w:rsidR="00AB2D61" w:rsidRPr="00914B74" w:rsidRDefault="00272719" w:rsidP="00BF0B4C">
      <w:pPr>
        <w:wordWrap/>
        <w:adjustRightInd w:val="0"/>
        <w:snapToGrid w:val="0"/>
        <w:spacing w:after="0" w:line="360" w:lineRule="auto"/>
        <w:rPr>
          <w:rFonts w:ascii="Book Antiqua" w:eastAsia="Malgun Gothic" w:hAnsi="Book Antiqua" w:cs="Arial"/>
          <w:b/>
          <w:noProof/>
          <w:color w:val="000000" w:themeColor="text1"/>
          <w:sz w:val="24"/>
          <w:szCs w:val="24"/>
        </w:rPr>
      </w:pPr>
      <w:r>
        <w:rPr>
          <w:rFonts w:ascii="Book Antiqua" w:eastAsia="Malgun Gothic" w:hAnsi="Book Antiqua" w:cs="Arial"/>
          <w:b/>
          <w:noProof/>
          <w:color w:val="000000" w:themeColor="text1"/>
          <w:sz w:val="24"/>
          <w:szCs w:val="24"/>
        </w:rPr>
        <w:t>Figure</w:t>
      </w:r>
      <w:r w:rsidR="00AB2D61" w:rsidRPr="001D617F">
        <w:rPr>
          <w:rFonts w:ascii="Book Antiqua" w:eastAsia="Malgun Gothic" w:hAnsi="Book Antiqua" w:cs="Arial"/>
          <w:b/>
          <w:noProof/>
          <w:color w:val="000000" w:themeColor="text1"/>
          <w:sz w:val="24"/>
          <w:szCs w:val="24"/>
        </w:rPr>
        <w:t xml:space="preserve"> </w:t>
      </w:r>
      <w:r w:rsidR="00A64B9E" w:rsidRPr="001D617F">
        <w:rPr>
          <w:rFonts w:ascii="Book Antiqua" w:eastAsia="Malgun Gothic" w:hAnsi="Book Antiqua" w:cs="Arial"/>
          <w:b/>
          <w:noProof/>
          <w:color w:val="000000" w:themeColor="text1"/>
          <w:sz w:val="24"/>
          <w:szCs w:val="24"/>
        </w:rPr>
        <w:t>3</w:t>
      </w:r>
      <w:r w:rsidR="005729D4" w:rsidRPr="001D617F">
        <w:rPr>
          <w:rFonts w:ascii="Book Antiqua" w:eastAsia="Malgun Gothic" w:hAnsi="Book Antiqua" w:cs="Arial"/>
          <w:b/>
          <w:noProof/>
          <w:color w:val="000000" w:themeColor="text1"/>
          <w:sz w:val="24"/>
          <w:szCs w:val="24"/>
        </w:rPr>
        <w:t xml:space="preserve"> </w:t>
      </w:r>
      <w:r w:rsidR="00AB2D61" w:rsidRPr="001D617F">
        <w:rPr>
          <w:rFonts w:ascii="Book Antiqua" w:eastAsia="Malgun Gothic" w:hAnsi="Book Antiqua" w:cs="Arial"/>
          <w:b/>
          <w:noProof/>
          <w:color w:val="000000" w:themeColor="text1"/>
          <w:sz w:val="24"/>
          <w:szCs w:val="24"/>
        </w:rPr>
        <w:t xml:space="preserve">Monthly polyp detection rate data flow for </w:t>
      </w:r>
      <w:r w:rsidR="00EA1E5B" w:rsidRPr="001D617F">
        <w:rPr>
          <w:rFonts w:ascii="Book Antiqua" w:eastAsia="Malgun Gothic" w:hAnsi="Book Antiqua" w:cs="Arial"/>
          <w:b/>
          <w:noProof/>
          <w:color w:val="000000" w:themeColor="text1"/>
          <w:sz w:val="24"/>
          <w:szCs w:val="24"/>
        </w:rPr>
        <w:t>f</w:t>
      </w:r>
      <w:r w:rsidR="00AB2D61" w:rsidRPr="001D617F">
        <w:rPr>
          <w:rFonts w:ascii="Book Antiqua" w:eastAsia="Malgun Gothic" w:hAnsi="Book Antiqua" w:cs="Arial"/>
          <w:b/>
          <w:noProof/>
          <w:color w:val="000000" w:themeColor="text1"/>
          <w:sz w:val="24"/>
          <w:szCs w:val="24"/>
        </w:rPr>
        <w:t>ellow 1 (</w:t>
      </w:r>
      <w:r w:rsidR="00A64B9E" w:rsidRPr="001D617F">
        <w:rPr>
          <w:rFonts w:ascii="Book Antiqua" w:eastAsia="Malgun Gothic" w:hAnsi="Book Antiqua" w:cs="Arial"/>
          <w:b/>
          <w:noProof/>
          <w:color w:val="000000" w:themeColor="text1"/>
          <w:sz w:val="24"/>
          <w:szCs w:val="24"/>
        </w:rPr>
        <w:t xml:space="preserve">A) and </w:t>
      </w:r>
      <w:r w:rsidR="00EA1E5B" w:rsidRPr="001D617F">
        <w:rPr>
          <w:rFonts w:ascii="Book Antiqua" w:eastAsia="Malgun Gothic" w:hAnsi="Book Antiqua" w:cs="Arial"/>
          <w:b/>
          <w:noProof/>
          <w:color w:val="000000" w:themeColor="text1"/>
          <w:sz w:val="24"/>
          <w:szCs w:val="24"/>
        </w:rPr>
        <w:t>f</w:t>
      </w:r>
      <w:r w:rsidR="00A64B9E" w:rsidRPr="001D617F">
        <w:rPr>
          <w:rFonts w:ascii="Book Antiqua" w:eastAsia="Malgun Gothic" w:hAnsi="Book Antiqua" w:cs="Arial"/>
          <w:b/>
          <w:noProof/>
          <w:color w:val="000000" w:themeColor="text1"/>
          <w:sz w:val="24"/>
          <w:szCs w:val="24"/>
        </w:rPr>
        <w:t>ellow 2 (</w:t>
      </w:r>
      <w:r w:rsidR="00AB2D61" w:rsidRPr="001D617F">
        <w:rPr>
          <w:rFonts w:ascii="Book Antiqua" w:eastAsia="Malgun Gothic" w:hAnsi="Book Antiqua" w:cs="Arial"/>
          <w:b/>
          <w:noProof/>
          <w:color w:val="000000" w:themeColor="text1"/>
          <w:sz w:val="24"/>
          <w:szCs w:val="24"/>
        </w:rPr>
        <w:t>B).</w:t>
      </w:r>
    </w:p>
    <w:p w14:paraId="125FB32E" w14:textId="0FF9A6AA" w:rsidR="00A64B9E" w:rsidRPr="00914B74" w:rsidRDefault="00A64B9E" w:rsidP="00BF0B4C">
      <w:pPr>
        <w:wordWrap/>
        <w:adjustRightInd w:val="0"/>
        <w:snapToGrid w:val="0"/>
        <w:spacing w:after="0" w:line="360" w:lineRule="auto"/>
        <w:rPr>
          <w:rFonts w:ascii="Book Antiqua" w:hAnsi="Book Antiqua"/>
          <w:color w:val="000000" w:themeColor="text1"/>
          <w:sz w:val="24"/>
          <w:szCs w:val="24"/>
        </w:rPr>
      </w:pPr>
    </w:p>
    <w:sectPr w:rsidR="00A64B9E" w:rsidRPr="00914B7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4C457" w14:textId="77777777" w:rsidR="00451FF2" w:rsidRDefault="00451FF2" w:rsidP="00CE5BE8">
      <w:pPr>
        <w:spacing w:after="0" w:line="240" w:lineRule="auto"/>
      </w:pPr>
      <w:r>
        <w:separator/>
      </w:r>
    </w:p>
  </w:endnote>
  <w:endnote w:type="continuationSeparator" w:id="0">
    <w:p w14:paraId="74F6C7F6" w14:textId="77777777" w:rsidR="00451FF2" w:rsidRDefault="00451FF2" w:rsidP="00CE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ouYuan">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SimSun"/>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D0596" w14:textId="77777777" w:rsidR="00451FF2" w:rsidRDefault="00451FF2" w:rsidP="00CE5BE8">
      <w:pPr>
        <w:spacing w:after="0" w:line="240" w:lineRule="auto"/>
      </w:pPr>
      <w:r>
        <w:separator/>
      </w:r>
    </w:p>
  </w:footnote>
  <w:footnote w:type="continuationSeparator" w:id="0">
    <w:p w14:paraId="56873BAB" w14:textId="77777777" w:rsidR="00451FF2" w:rsidRDefault="00451FF2" w:rsidP="00CE5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D37CA"/>
    <w:multiLevelType w:val="hybridMultilevel"/>
    <w:tmpl w:val="39AAC1EE"/>
    <w:lvl w:ilvl="0" w:tplc="BC2A2F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9C84173"/>
    <w:multiLevelType w:val="hybridMultilevel"/>
    <w:tmpl w:val="EC9CA62A"/>
    <w:lvl w:ilvl="0" w:tplc="90BC25A0">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B2D61"/>
    <w:rsid w:val="00004D03"/>
    <w:rsid w:val="0004522B"/>
    <w:rsid w:val="00091B40"/>
    <w:rsid w:val="000B79BB"/>
    <w:rsid w:val="000F26C9"/>
    <w:rsid w:val="0012417C"/>
    <w:rsid w:val="0012771B"/>
    <w:rsid w:val="001D617F"/>
    <w:rsid w:val="001E210A"/>
    <w:rsid w:val="001E46AB"/>
    <w:rsid w:val="001F7C41"/>
    <w:rsid w:val="00272719"/>
    <w:rsid w:val="002A2C0B"/>
    <w:rsid w:val="0033131E"/>
    <w:rsid w:val="003578B0"/>
    <w:rsid w:val="003D62A1"/>
    <w:rsid w:val="003E438C"/>
    <w:rsid w:val="00422791"/>
    <w:rsid w:val="00435D3C"/>
    <w:rsid w:val="00451FF2"/>
    <w:rsid w:val="004B42A6"/>
    <w:rsid w:val="004E680E"/>
    <w:rsid w:val="005142C8"/>
    <w:rsid w:val="005261D7"/>
    <w:rsid w:val="005720B2"/>
    <w:rsid w:val="005729D4"/>
    <w:rsid w:val="005A196E"/>
    <w:rsid w:val="005A6C2D"/>
    <w:rsid w:val="005F66D0"/>
    <w:rsid w:val="00627A99"/>
    <w:rsid w:val="006375F1"/>
    <w:rsid w:val="0065033B"/>
    <w:rsid w:val="006761A3"/>
    <w:rsid w:val="00693E92"/>
    <w:rsid w:val="00695A3F"/>
    <w:rsid w:val="006B5531"/>
    <w:rsid w:val="006F0FDF"/>
    <w:rsid w:val="00703F97"/>
    <w:rsid w:val="007373F0"/>
    <w:rsid w:val="00756FFA"/>
    <w:rsid w:val="00774D4E"/>
    <w:rsid w:val="007B0BBD"/>
    <w:rsid w:val="007B4EFD"/>
    <w:rsid w:val="00807C7A"/>
    <w:rsid w:val="0083739C"/>
    <w:rsid w:val="00884C94"/>
    <w:rsid w:val="008D35F1"/>
    <w:rsid w:val="008E6367"/>
    <w:rsid w:val="00914B74"/>
    <w:rsid w:val="00945DC0"/>
    <w:rsid w:val="00951749"/>
    <w:rsid w:val="0098471D"/>
    <w:rsid w:val="00996B2A"/>
    <w:rsid w:val="009D1957"/>
    <w:rsid w:val="009D6CA6"/>
    <w:rsid w:val="00A02594"/>
    <w:rsid w:val="00A06353"/>
    <w:rsid w:val="00A64B9E"/>
    <w:rsid w:val="00AA518D"/>
    <w:rsid w:val="00AB2D61"/>
    <w:rsid w:val="00B37D40"/>
    <w:rsid w:val="00B41E9D"/>
    <w:rsid w:val="00B51E43"/>
    <w:rsid w:val="00B56EBE"/>
    <w:rsid w:val="00BF0B4C"/>
    <w:rsid w:val="00BF1661"/>
    <w:rsid w:val="00C2496A"/>
    <w:rsid w:val="00C54C36"/>
    <w:rsid w:val="00C62794"/>
    <w:rsid w:val="00C94881"/>
    <w:rsid w:val="00CB0C34"/>
    <w:rsid w:val="00CE5BE8"/>
    <w:rsid w:val="00D14F25"/>
    <w:rsid w:val="00D34A5A"/>
    <w:rsid w:val="00D941DA"/>
    <w:rsid w:val="00DD5E03"/>
    <w:rsid w:val="00E27CCB"/>
    <w:rsid w:val="00E43CA5"/>
    <w:rsid w:val="00E463FD"/>
    <w:rsid w:val="00E61FD5"/>
    <w:rsid w:val="00E845F5"/>
    <w:rsid w:val="00E95676"/>
    <w:rsid w:val="00EA1E5B"/>
    <w:rsid w:val="00EF1C66"/>
    <w:rsid w:val="00F151FB"/>
    <w:rsid w:val="00F35B9B"/>
    <w:rsid w:val="00F816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76FFE"/>
  <w15:docId w15:val="{9CF05A4D-F02F-4E0E-A7EE-DE098CC2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61"/>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D61"/>
    <w:rPr>
      <w:color w:val="0563C1" w:themeColor="hyperlink"/>
      <w:u w:val="single"/>
    </w:rPr>
  </w:style>
  <w:style w:type="paragraph" w:styleId="Header">
    <w:name w:val="header"/>
    <w:basedOn w:val="Normal"/>
    <w:link w:val="HeaderChar"/>
    <w:uiPriority w:val="99"/>
    <w:unhideWhenUsed/>
    <w:rsid w:val="00AB2D61"/>
    <w:pPr>
      <w:tabs>
        <w:tab w:val="center" w:pos="4513"/>
        <w:tab w:val="right" w:pos="9026"/>
      </w:tabs>
      <w:snapToGrid w:val="0"/>
    </w:pPr>
  </w:style>
  <w:style w:type="character" w:customStyle="1" w:styleId="HeaderChar">
    <w:name w:val="Header Char"/>
    <w:basedOn w:val="DefaultParagraphFont"/>
    <w:link w:val="Header"/>
    <w:uiPriority w:val="99"/>
    <w:rsid w:val="00AB2D61"/>
  </w:style>
  <w:style w:type="paragraph" w:styleId="Footer">
    <w:name w:val="footer"/>
    <w:basedOn w:val="Normal"/>
    <w:link w:val="FooterChar"/>
    <w:uiPriority w:val="99"/>
    <w:unhideWhenUsed/>
    <w:rsid w:val="00AB2D61"/>
    <w:pPr>
      <w:tabs>
        <w:tab w:val="center" w:pos="4513"/>
        <w:tab w:val="right" w:pos="9026"/>
      </w:tabs>
      <w:snapToGrid w:val="0"/>
    </w:pPr>
  </w:style>
  <w:style w:type="character" w:customStyle="1" w:styleId="FooterChar">
    <w:name w:val="Footer Char"/>
    <w:basedOn w:val="DefaultParagraphFont"/>
    <w:link w:val="Footer"/>
    <w:uiPriority w:val="99"/>
    <w:rsid w:val="00AB2D61"/>
  </w:style>
  <w:style w:type="character" w:customStyle="1" w:styleId="shhealthpassage">
    <w:name w:val="sh_health_passage"/>
    <w:basedOn w:val="DefaultParagraphFont"/>
    <w:rsid w:val="00AB2D61"/>
  </w:style>
  <w:style w:type="table" w:styleId="TableGrid">
    <w:name w:val="Table Grid"/>
    <w:basedOn w:val="TableNormal"/>
    <w:uiPriority w:val="39"/>
    <w:rsid w:val="00AB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E5BE8"/>
    <w:rPr>
      <w:sz w:val="21"/>
      <w:szCs w:val="21"/>
    </w:rPr>
  </w:style>
  <w:style w:type="paragraph" w:styleId="CommentText">
    <w:name w:val="annotation text"/>
    <w:basedOn w:val="Normal"/>
    <w:link w:val="CommentTextChar"/>
    <w:uiPriority w:val="99"/>
    <w:rsid w:val="00CE5BE8"/>
    <w:pPr>
      <w:wordWrap/>
      <w:autoSpaceDE/>
      <w:autoSpaceDN/>
      <w:spacing w:after="0" w:line="240" w:lineRule="auto"/>
      <w:jc w:val="left"/>
    </w:pPr>
    <w:rPr>
      <w:rFonts w:ascii="Times New Roman" w:eastAsia="SimSun" w:hAnsi="Times New Roman" w:cs="Times New Roman"/>
      <w:sz w:val="21"/>
      <w:szCs w:val="24"/>
      <w:lang w:eastAsia="zh-CN"/>
    </w:rPr>
  </w:style>
  <w:style w:type="character" w:customStyle="1" w:styleId="CommentTextChar">
    <w:name w:val="Comment Text Char"/>
    <w:basedOn w:val="DefaultParagraphFont"/>
    <w:link w:val="CommentText"/>
    <w:uiPriority w:val="99"/>
    <w:rsid w:val="00CE5BE8"/>
    <w:rPr>
      <w:rFonts w:ascii="Times New Roman" w:eastAsia="SimSun" w:hAnsi="Times New Roman" w:cs="Times New Roman"/>
      <w:sz w:val="21"/>
      <w:szCs w:val="24"/>
      <w:lang w:eastAsia="zh-CN"/>
    </w:rPr>
  </w:style>
  <w:style w:type="paragraph" w:styleId="BalloonText">
    <w:name w:val="Balloon Text"/>
    <w:basedOn w:val="Normal"/>
    <w:link w:val="BalloonTextChar"/>
    <w:uiPriority w:val="99"/>
    <w:semiHidden/>
    <w:unhideWhenUsed/>
    <w:rsid w:val="00CE5BE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E5BE8"/>
    <w:rPr>
      <w:sz w:val="18"/>
      <w:szCs w:val="18"/>
    </w:rPr>
  </w:style>
  <w:style w:type="paragraph" w:styleId="CommentSubject">
    <w:name w:val="annotation subject"/>
    <w:basedOn w:val="CommentText"/>
    <w:next w:val="CommentText"/>
    <w:link w:val="CommentSubjectChar"/>
    <w:uiPriority w:val="99"/>
    <w:semiHidden/>
    <w:unhideWhenUsed/>
    <w:rsid w:val="00CE5BE8"/>
    <w:pPr>
      <w:wordWrap w:val="0"/>
      <w:autoSpaceDE w:val="0"/>
      <w:autoSpaceDN w:val="0"/>
      <w:spacing w:after="160" w:line="259" w:lineRule="auto"/>
    </w:pPr>
    <w:rPr>
      <w:rFonts w:asciiTheme="minorHAnsi" w:eastAsiaTheme="minorEastAsia" w:hAnsiTheme="minorHAnsi" w:cstheme="minorBidi"/>
      <w:b/>
      <w:bCs/>
      <w:sz w:val="20"/>
      <w:szCs w:val="22"/>
      <w:lang w:eastAsia="ko-KR"/>
    </w:rPr>
  </w:style>
  <w:style w:type="character" w:customStyle="1" w:styleId="CommentSubjectChar">
    <w:name w:val="Comment Subject Char"/>
    <w:basedOn w:val="CommentTextChar"/>
    <w:link w:val="CommentSubject"/>
    <w:uiPriority w:val="99"/>
    <w:semiHidden/>
    <w:rsid w:val="00CE5BE8"/>
    <w:rPr>
      <w:rFonts w:ascii="Times New Roman" w:eastAsia="SimSun" w:hAnsi="Times New Roman" w:cs="Times New Roman"/>
      <w:b/>
      <w:bCs/>
      <w:sz w:val="21"/>
      <w:szCs w:val="24"/>
      <w:lang w:eastAsia="zh-CN"/>
    </w:rPr>
  </w:style>
  <w:style w:type="paragraph" w:styleId="ListParagraph">
    <w:name w:val="List Paragraph"/>
    <w:basedOn w:val="Normal"/>
    <w:uiPriority w:val="34"/>
    <w:qFormat/>
    <w:rsid w:val="000F26C9"/>
    <w:pPr>
      <w:ind w:leftChars="400" w:left="800"/>
    </w:pPr>
  </w:style>
  <w:style w:type="paragraph" w:customStyle="1" w:styleId="EndNoteBibliography">
    <w:name w:val="EndNote Bibliography"/>
    <w:basedOn w:val="Normal"/>
    <w:link w:val="EndNoteBibliographyChar"/>
    <w:rsid w:val="001F7C41"/>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1F7C41"/>
    <w:rPr>
      <w:rFonts w:ascii="Malgun Gothic" w:eastAsia="Malgun Gothic" w:hAnsi="Malgun Gothic"/>
      <w:noProof/>
    </w:rPr>
  </w:style>
  <w:style w:type="paragraph" w:styleId="Revision">
    <w:name w:val="Revision"/>
    <w:hidden/>
    <w:uiPriority w:val="99"/>
    <w:semiHidden/>
    <w:rsid w:val="0033131E"/>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4030</Words>
  <Characters>22977</Characters>
  <Application>Microsoft Office Word</Application>
  <DocSecurity>0</DocSecurity>
  <Lines>191</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Jae Hyun</dc:creator>
  <cp:keywords/>
  <dc:description/>
  <cp:lastModifiedBy>LS Ma</cp:lastModifiedBy>
  <cp:revision>2</cp:revision>
  <dcterms:created xsi:type="dcterms:W3CDTF">2015-04-28T05:47:00Z</dcterms:created>
  <dcterms:modified xsi:type="dcterms:W3CDTF">2015-04-28T05:47:00Z</dcterms:modified>
</cp:coreProperties>
</file>