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E9" w:rsidRPr="002D1B11" w:rsidRDefault="003159E9" w:rsidP="00EB48C0">
      <w:pPr>
        <w:spacing w:after="0" w:line="360" w:lineRule="auto"/>
        <w:jc w:val="both"/>
        <w:rPr>
          <w:rFonts w:ascii="Book Antiqua" w:hAnsi="Book Antiqua"/>
          <w:b/>
          <w:color w:val="000000"/>
          <w:szCs w:val="24"/>
        </w:rPr>
      </w:pPr>
      <w:r w:rsidRPr="002D1B11">
        <w:rPr>
          <w:rFonts w:ascii="Book Antiqua" w:hAnsi="Book Antiqua"/>
          <w:b/>
          <w:color w:val="000000"/>
          <w:szCs w:val="24"/>
        </w:rPr>
        <w:t>Name of journal:</w:t>
      </w:r>
      <w:r w:rsidRPr="005241D7">
        <w:rPr>
          <w:rFonts w:ascii="Book Antiqua" w:hAnsi="Book Antiqua"/>
          <w:b/>
          <w:i/>
          <w:color w:val="000000"/>
          <w:szCs w:val="24"/>
        </w:rPr>
        <w:t xml:space="preserve"> World Journal of Immunology</w:t>
      </w:r>
    </w:p>
    <w:p w:rsidR="003159E9" w:rsidRPr="002D1B11" w:rsidRDefault="003159E9" w:rsidP="00EB48C0">
      <w:pPr>
        <w:spacing w:after="0" w:line="360" w:lineRule="auto"/>
        <w:jc w:val="both"/>
        <w:rPr>
          <w:rFonts w:ascii="Book Antiqua" w:hAnsi="Book Antiqua"/>
          <w:b/>
          <w:color w:val="000000"/>
          <w:szCs w:val="24"/>
        </w:rPr>
      </w:pPr>
      <w:r w:rsidRPr="002D1B11">
        <w:rPr>
          <w:rFonts w:ascii="Book Antiqua" w:hAnsi="Book Antiqua"/>
          <w:b/>
          <w:color w:val="000000"/>
          <w:szCs w:val="24"/>
        </w:rPr>
        <w:t>ESPS Manuscript NO: 16510</w:t>
      </w:r>
    </w:p>
    <w:p w:rsidR="003159E9" w:rsidRPr="002D1B11" w:rsidRDefault="003159E9" w:rsidP="002D1B11">
      <w:pPr>
        <w:spacing w:line="360" w:lineRule="auto"/>
        <w:rPr>
          <w:rFonts w:ascii="Book Antiqua" w:hAnsi="Book Antiqua"/>
          <w:b/>
          <w:color w:val="000000"/>
        </w:rPr>
      </w:pPr>
      <w:r w:rsidRPr="009B788D">
        <w:rPr>
          <w:rFonts w:ascii="Book Antiqua" w:hAnsi="Book Antiqua"/>
          <w:b/>
          <w:color w:val="000000"/>
        </w:rPr>
        <w:t>Manuscript Type</w:t>
      </w:r>
      <w:r>
        <w:rPr>
          <w:rFonts w:ascii="Book Antiqua" w:hAnsi="Book Antiqua"/>
          <w:b/>
          <w:color w:val="000000"/>
        </w:rPr>
        <w:t>:</w:t>
      </w:r>
      <w:r w:rsidRPr="002D1B11">
        <w:rPr>
          <w:rFonts w:ascii="Book Antiqua" w:hAnsi="Book Antiqua"/>
          <w:b/>
          <w:color w:val="000000"/>
          <w:szCs w:val="24"/>
        </w:rPr>
        <w:t xml:space="preserve"> Editorial</w:t>
      </w:r>
    </w:p>
    <w:p w:rsidR="003159E9" w:rsidRPr="002D1B11" w:rsidRDefault="003159E9" w:rsidP="00EB48C0">
      <w:pPr>
        <w:spacing w:after="0" w:line="360" w:lineRule="auto"/>
        <w:jc w:val="both"/>
        <w:rPr>
          <w:rFonts w:ascii="Book Antiqua" w:hAnsi="Book Antiqua"/>
          <w:b/>
          <w:szCs w:val="24"/>
          <w:lang w:val="en-GB" w:eastAsia="zh-CN"/>
        </w:rPr>
      </w:pPr>
    </w:p>
    <w:p w:rsidR="003159E9" w:rsidRPr="002D1B11" w:rsidRDefault="003159E9" w:rsidP="00EB48C0">
      <w:pPr>
        <w:spacing w:after="0" w:line="360" w:lineRule="auto"/>
        <w:jc w:val="both"/>
        <w:rPr>
          <w:rFonts w:ascii="Book Antiqua" w:hAnsi="Book Antiqua"/>
          <w:b/>
          <w:szCs w:val="24"/>
          <w:lang w:val="en-US" w:eastAsia="zh-CN"/>
        </w:rPr>
      </w:pPr>
      <w:bookmarkStart w:id="0" w:name="OLE_LINK3"/>
      <w:bookmarkStart w:id="1" w:name="OLE_LINK4"/>
      <w:r w:rsidRPr="002D1B11">
        <w:rPr>
          <w:rFonts w:ascii="Book Antiqua" w:hAnsi="Book Antiqua"/>
          <w:b/>
          <w:szCs w:val="24"/>
          <w:lang w:val="en-GB"/>
        </w:rPr>
        <w:t>Stem and immune cells in c</w:t>
      </w:r>
      <w:r w:rsidRPr="002D1B11">
        <w:rPr>
          <w:rFonts w:ascii="Book Antiqua" w:hAnsi="Book Antiqua"/>
          <w:b/>
          <w:szCs w:val="24"/>
          <w:lang w:val="en-US"/>
        </w:rPr>
        <w:t xml:space="preserve">olorectal </w:t>
      </w:r>
      <w:r w:rsidRPr="002D1B11">
        <w:rPr>
          <w:rFonts w:ascii="Book Antiqua" w:hAnsi="Book Antiqua"/>
          <w:b/>
          <w:szCs w:val="24"/>
          <w:lang w:val="en-GB"/>
        </w:rPr>
        <w:t>primary tumour: Number and function of subsets may</w:t>
      </w:r>
      <w:r w:rsidRPr="002D1B11">
        <w:rPr>
          <w:rFonts w:ascii="Book Antiqua" w:hAnsi="Book Antiqua"/>
          <w:b/>
          <w:szCs w:val="24"/>
          <w:lang w:val="en-US"/>
        </w:rPr>
        <w:t xml:space="preserve"> diagnose metastasis</w:t>
      </w:r>
    </w:p>
    <w:bookmarkEnd w:id="0"/>
    <w:bookmarkEnd w:id="1"/>
    <w:p w:rsidR="003159E9" w:rsidRPr="002D1B11" w:rsidRDefault="003159E9" w:rsidP="00EB48C0">
      <w:pPr>
        <w:spacing w:after="0" w:line="360" w:lineRule="auto"/>
        <w:jc w:val="both"/>
        <w:rPr>
          <w:rFonts w:ascii="Book Antiqua" w:hAnsi="Book Antiqua"/>
          <w:b/>
          <w:szCs w:val="24"/>
          <w:lang w:val="en-GB" w:eastAsia="zh-CN"/>
        </w:rPr>
      </w:pPr>
    </w:p>
    <w:p w:rsidR="003159E9" w:rsidRPr="002D1B11" w:rsidRDefault="003159E9" w:rsidP="00EB48C0">
      <w:pPr>
        <w:spacing w:after="0" w:line="360" w:lineRule="auto"/>
        <w:jc w:val="both"/>
        <w:rPr>
          <w:rFonts w:ascii="Book Antiqua" w:hAnsi="Book Antiqua"/>
          <w:szCs w:val="24"/>
          <w:lang w:val="en-GB"/>
        </w:rPr>
      </w:pPr>
      <w:r w:rsidRPr="002D1B11">
        <w:rPr>
          <w:rFonts w:ascii="Book Antiqua" w:hAnsi="Book Antiqua"/>
          <w:szCs w:val="24"/>
          <w:lang w:val="en-GB"/>
        </w:rPr>
        <w:t>V</w:t>
      </w:r>
      <w:r w:rsidRPr="002D1B11">
        <w:rPr>
          <w:rFonts w:ascii="Book Antiqua" w:hAnsi="Book Antiqua"/>
          <w:bCs/>
          <w:szCs w:val="24"/>
        </w:rPr>
        <w:t>arela-Calviño R</w:t>
      </w:r>
      <w:r w:rsidRPr="002D1B11">
        <w:rPr>
          <w:rFonts w:ascii="Book Antiqua" w:hAnsi="Book Antiqua"/>
          <w:bCs/>
          <w:i/>
          <w:szCs w:val="24"/>
          <w:lang w:eastAsia="zh-CN"/>
        </w:rPr>
        <w:t xml:space="preserve"> et al</w:t>
      </w:r>
      <w:r w:rsidRPr="002D1B11">
        <w:rPr>
          <w:rFonts w:ascii="Book Antiqua" w:hAnsi="Book Antiqua"/>
          <w:szCs w:val="24"/>
          <w:lang w:val="en-GB" w:eastAsia="zh-CN"/>
        </w:rPr>
        <w:t>.</w:t>
      </w:r>
      <w:r w:rsidRPr="002D1B11">
        <w:rPr>
          <w:rFonts w:ascii="Book Antiqua" w:hAnsi="Book Antiqua"/>
          <w:szCs w:val="24"/>
          <w:lang w:val="en-GB"/>
        </w:rPr>
        <w:t xml:space="preserve"> Stem and immune subsets in CRC</w:t>
      </w:r>
    </w:p>
    <w:p w:rsidR="003159E9" w:rsidRPr="002D1B11" w:rsidRDefault="003159E9" w:rsidP="00EB48C0">
      <w:pPr>
        <w:spacing w:after="0" w:line="360" w:lineRule="auto"/>
        <w:jc w:val="both"/>
        <w:rPr>
          <w:rFonts w:ascii="Book Antiqua" w:hAnsi="Book Antiqua"/>
          <w:b/>
          <w:bCs/>
          <w:szCs w:val="24"/>
          <w:lang w:eastAsia="zh-CN"/>
        </w:rPr>
      </w:pPr>
    </w:p>
    <w:p w:rsidR="003159E9" w:rsidRPr="00655000" w:rsidRDefault="003159E9" w:rsidP="00EB48C0">
      <w:pPr>
        <w:spacing w:after="0" w:line="360" w:lineRule="auto"/>
        <w:jc w:val="both"/>
        <w:rPr>
          <w:rFonts w:ascii="Book Antiqua" w:hAnsi="Book Antiqua"/>
          <w:b/>
          <w:bCs/>
          <w:szCs w:val="24"/>
          <w:lang w:eastAsia="zh-CN"/>
        </w:rPr>
      </w:pPr>
      <w:r w:rsidRPr="00655000">
        <w:rPr>
          <w:rFonts w:ascii="Book Antiqua" w:hAnsi="Book Antiqua"/>
          <w:b/>
          <w:bCs/>
          <w:szCs w:val="24"/>
        </w:rPr>
        <w:t>Rubén Varela-Calviño, Oscar J Cordero</w:t>
      </w:r>
    </w:p>
    <w:p w:rsidR="003159E9" w:rsidRPr="002D1B11" w:rsidRDefault="003159E9" w:rsidP="00EB48C0">
      <w:pPr>
        <w:spacing w:after="0" w:line="360" w:lineRule="auto"/>
        <w:jc w:val="both"/>
        <w:rPr>
          <w:rFonts w:ascii="Book Antiqua" w:hAnsi="Book Antiqua"/>
          <w:bCs/>
          <w:szCs w:val="24"/>
          <w:lang w:eastAsia="zh-CN"/>
        </w:rPr>
      </w:pPr>
    </w:p>
    <w:p w:rsidR="003159E9" w:rsidRPr="002D1B11" w:rsidRDefault="003159E9" w:rsidP="00EB48C0">
      <w:pPr>
        <w:spacing w:after="0" w:line="360" w:lineRule="auto"/>
        <w:jc w:val="both"/>
        <w:rPr>
          <w:rFonts w:ascii="Book Antiqua" w:hAnsi="Book Antiqua"/>
          <w:color w:val="141413"/>
          <w:szCs w:val="24"/>
          <w:lang w:val="en-US" w:eastAsia="zh-CN"/>
        </w:rPr>
      </w:pPr>
      <w:r w:rsidRPr="002D1B11">
        <w:rPr>
          <w:rFonts w:ascii="Book Antiqua" w:hAnsi="Book Antiqua"/>
          <w:b/>
          <w:bCs/>
          <w:szCs w:val="24"/>
        </w:rPr>
        <w:t>Rubén Varela-Calviño, Oscar J Cordero</w:t>
      </w:r>
      <w:r w:rsidRPr="002D1B11">
        <w:rPr>
          <w:rFonts w:ascii="Book Antiqua" w:hAnsi="Book Antiqua"/>
          <w:b/>
          <w:bCs/>
          <w:szCs w:val="24"/>
          <w:lang w:eastAsia="zh-CN"/>
        </w:rPr>
        <w:t>,</w:t>
      </w:r>
      <w:r w:rsidRPr="002D1B11">
        <w:rPr>
          <w:rFonts w:ascii="Book Antiqua" w:hAnsi="Book Antiqua"/>
          <w:bCs/>
          <w:szCs w:val="24"/>
          <w:lang w:eastAsia="zh-CN"/>
        </w:rPr>
        <w:t xml:space="preserve"> </w:t>
      </w:r>
      <w:r w:rsidRPr="002D1B11">
        <w:rPr>
          <w:rFonts w:ascii="Book Antiqua" w:hAnsi="Book Antiqua"/>
          <w:color w:val="141413"/>
          <w:szCs w:val="24"/>
          <w:lang w:val="en-US"/>
        </w:rPr>
        <w:t>Department of Biochemistry and Molecular Biology</w:t>
      </w:r>
      <w:r w:rsidRPr="002D1B11">
        <w:rPr>
          <w:rFonts w:ascii="Book Antiqua" w:hAnsi="Book Antiqua"/>
          <w:color w:val="141413"/>
          <w:szCs w:val="24"/>
          <w:lang w:val="en-US" w:eastAsia="zh-CN"/>
        </w:rPr>
        <w:t xml:space="preserve">, </w:t>
      </w:r>
      <w:r w:rsidRPr="002D1B11">
        <w:rPr>
          <w:rFonts w:ascii="Book Antiqua" w:hAnsi="Book Antiqua"/>
          <w:color w:val="141413"/>
          <w:szCs w:val="24"/>
          <w:lang w:val="en-US"/>
        </w:rPr>
        <w:t>University of Santiago de Compostela</w:t>
      </w:r>
      <w:r w:rsidRPr="002D1B11">
        <w:rPr>
          <w:rFonts w:ascii="Book Antiqua" w:hAnsi="Book Antiqua"/>
          <w:color w:val="141413"/>
          <w:szCs w:val="24"/>
          <w:lang w:val="en-US" w:eastAsia="zh-CN"/>
        </w:rPr>
        <w:t xml:space="preserve">, </w:t>
      </w:r>
      <w:r w:rsidRPr="002D1B11">
        <w:rPr>
          <w:rFonts w:ascii="Book Antiqua" w:hAnsi="Book Antiqua"/>
          <w:color w:val="141413"/>
          <w:szCs w:val="24"/>
          <w:lang w:val="en-US"/>
        </w:rPr>
        <w:t>15782 Santiago de Compostela</w:t>
      </w:r>
      <w:r w:rsidRPr="002D1B11">
        <w:rPr>
          <w:rFonts w:ascii="Book Antiqua" w:hAnsi="Book Antiqua"/>
          <w:color w:val="141413"/>
          <w:szCs w:val="24"/>
          <w:lang w:val="en-US" w:eastAsia="zh-CN"/>
        </w:rPr>
        <w:t>,</w:t>
      </w:r>
      <w:r w:rsidRPr="002D1B11">
        <w:rPr>
          <w:rFonts w:ascii="Book Antiqua" w:hAnsi="Book Antiqua"/>
          <w:color w:val="141413"/>
          <w:szCs w:val="24"/>
          <w:lang w:val="en-US"/>
        </w:rPr>
        <w:t xml:space="preserve"> Spain</w:t>
      </w:r>
    </w:p>
    <w:p w:rsidR="003159E9" w:rsidRPr="002D1B11" w:rsidRDefault="003159E9" w:rsidP="00EB48C0">
      <w:pPr>
        <w:spacing w:after="0" w:line="360" w:lineRule="auto"/>
        <w:jc w:val="both"/>
        <w:rPr>
          <w:rFonts w:ascii="Book Antiqua" w:hAnsi="Book Antiqua"/>
          <w:szCs w:val="24"/>
          <w:lang w:val="en-GB" w:eastAsia="zh-CN"/>
        </w:rPr>
      </w:pPr>
    </w:p>
    <w:p w:rsidR="003159E9" w:rsidRPr="002D1B11" w:rsidRDefault="003159E9" w:rsidP="00EB48C0">
      <w:pPr>
        <w:spacing w:after="0" w:line="360" w:lineRule="auto"/>
        <w:jc w:val="both"/>
        <w:rPr>
          <w:rFonts w:ascii="Book Antiqua" w:hAnsi="Book Antiqua"/>
          <w:b/>
          <w:szCs w:val="24"/>
        </w:rPr>
      </w:pPr>
      <w:r w:rsidRPr="002D1B11">
        <w:rPr>
          <w:rFonts w:ascii="Book Antiqua" w:hAnsi="Book Antiqua"/>
          <w:b/>
          <w:szCs w:val="24"/>
        </w:rPr>
        <w:t>Author contributions:</w:t>
      </w:r>
      <w:r w:rsidRPr="002D1B11">
        <w:rPr>
          <w:rFonts w:ascii="Book Antiqua" w:hAnsi="Book Antiqua"/>
          <w:b/>
          <w:szCs w:val="24"/>
          <w:lang w:eastAsia="zh-CN"/>
        </w:rPr>
        <w:t xml:space="preserve"> </w:t>
      </w:r>
      <w:r w:rsidRPr="002D1B11">
        <w:rPr>
          <w:rFonts w:ascii="Book Antiqua" w:hAnsi="Book Antiqua"/>
          <w:bCs/>
          <w:szCs w:val="24"/>
        </w:rPr>
        <w:t>Varela-Calviño R and Cordero OJ wrote and edited the manuscript.</w:t>
      </w:r>
    </w:p>
    <w:p w:rsidR="003159E9" w:rsidRPr="002D1B11" w:rsidRDefault="003159E9" w:rsidP="00EB48C0">
      <w:pPr>
        <w:spacing w:after="0" w:line="360" w:lineRule="auto"/>
        <w:jc w:val="both"/>
        <w:rPr>
          <w:rFonts w:ascii="Book Antiqua" w:hAnsi="Book Antiqua"/>
          <w:szCs w:val="24"/>
          <w:lang w:val="en-GB" w:eastAsia="zh-CN"/>
        </w:rPr>
      </w:pPr>
    </w:p>
    <w:p w:rsidR="003159E9" w:rsidRPr="002D1B11" w:rsidRDefault="003159E9" w:rsidP="00EB48C0">
      <w:pPr>
        <w:spacing w:after="0" w:line="360" w:lineRule="auto"/>
        <w:jc w:val="both"/>
        <w:rPr>
          <w:rFonts w:ascii="Book Antiqua" w:hAnsi="Book Antiqua"/>
          <w:szCs w:val="24"/>
          <w:lang w:val="en-GB"/>
        </w:rPr>
      </w:pPr>
      <w:r w:rsidRPr="002D1B11">
        <w:rPr>
          <w:rFonts w:ascii="Book Antiqua" w:hAnsi="Book Antiqua"/>
          <w:b/>
          <w:szCs w:val="24"/>
        </w:rPr>
        <w:t>Conflict-of-interest</w:t>
      </w:r>
      <w:r w:rsidRPr="00655000">
        <w:t xml:space="preserve"> </w:t>
      </w:r>
      <w:r w:rsidRPr="00655000">
        <w:rPr>
          <w:rFonts w:ascii="Book Antiqua" w:hAnsi="Book Antiqua"/>
          <w:b/>
          <w:szCs w:val="24"/>
        </w:rPr>
        <w:t>statement</w:t>
      </w:r>
      <w:r w:rsidRPr="002D1B11">
        <w:rPr>
          <w:rFonts w:ascii="Book Antiqua" w:hAnsi="Book Antiqua"/>
          <w:b/>
          <w:szCs w:val="24"/>
        </w:rPr>
        <w:t>:</w:t>
      </w:r>
      <w:r w:rsidRPr="002D1B11">
        <w:rPr>
          <w:rFonts w:ascii="Book Antiqua" w:hAnsi="Book Antiqua"/>
          <w:b/>
          <w:szCs w:val="24"/>
          <w:lang w:eastAsia="zh-CN"/>
        </w:rPr>
        <w:t xml:space="preserve"> </w:t>
      </w:r>
      <w:r w:rsidRPr="002D1B11">
        <w:rPr>
          <w:rFonts w:ascii="Book Antiqua" w:hAnsi="Book Antiqua"/>
          <w:szCs w:val="24"/>
          <w:lang w:val="en-GB"/>
        </w:rPr>
        <w:t>The authors declare that they do not have potential financial conflict of interest related to this manuscript.</w:t>
      </w:r>
    </w:p>
    <w:p w:rsidR="003159E9" w:rsidRPr="002D1B11" w:rsidRDefault="003159E9" w:rsidP="00EB48C0">
      <w:pPr>
        <w:spacing w:after="0" w:line="360" w:lineRule="auto"/>
        <w:jc w:val="both"/>
        <w:rPr>
          <w:rFonts w:ascii="Book Antiqua" w:hAnsi="Book Antiqua"/>
          <w:szCs w:val="24"/>
          <w:lang w:val="en-GB" w:eastAsia="zh-CN"/>
        </w:rPr>
      </w:pPr>
    </w:p>
    <w:p w:rsidR="003159E9" w:rsidRPr="002D1B11" w:rsidRDefault="003159E9" w:rsidP="00EB48C0">
      <w:pPr>
        <w:spacing w:after="0" w:line="360" w:lineRule="auto"/>
        <w:jc w:val="both"/>
        <w:rPr>
          <w:rFonts w:ascii="Book Antiqua" w:hAnsi="Book Antiqua"/>
          <w:szCs w:val="24"/>
        </w:rPr>
      </w:pPr>
      <w:bookmarkStart w:id="2" w:name="OLE_LINK507"/>
      <w:bookmarkStart w:id="3" w:name="OLE_LINK506"/>
      <w:bookmarkStart w:id="4" w:name="OLE_LINK496"/>
      <w:bookmarkStart w:id="5" w:name="OLE_LINK479"/>
      <w:r w:rsidRPr="002D1B11">
        <w:rPr>
          <w:rFonts w:ascii="Book Antiqua" w:hAnsi="Book Antiqua"/>
          <w:b/>
          <w:szCs w:val="24"/>
        </w:rPr>
        <w:t xml:space="preserve">Open-Access: </w:t>
      </w:r>
      <w:r w:rsidRPr="002D1B11">
        <w:rPr>
          <w:rFonts w:ascii="Book Antiqua" w:hAnsi="Book Antiqua"/>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3159E9" w:rsidRPr="002D1B11" w:rsidRDefault="003159E9" w:rsidP="00EB48C0">
      <w:pPr>
        <w:snapToGrid w:val="0"/>
        <w:spacing w:after="0" w:line="360" w:lineRule="auto"/>
        <w:jc w:val="both"/>
        <w:rPr>
          <w:rFonts w:ascii="Book Antiqua" w:hAnsi="Book Antiqua"/>
          <w:szCs w:val="24"/>
        </w:rPr>
      </w:pPr>
    </w:p>
    <w:p w:rsidR="003159E9" w:rsidRPr="002D1B11" w:rsidRDefault="003159E9" w:rsidP="00EB48C0">
      <w:pPr>
        <w:spacing w:after="0" w:line="360" w:lineRule="auto"/>
        <w:jc w:val="both"/>
        <w:rPr>
          <w:rFonts w:ascii="Book Antiqua" w:hAnsi="Book Antiqua"/>
          <w:szCs w:val="24"/>
          <w:lang w:val="en-GB" w:eastAsia="zh-CN"/>
        </w:rPr>
      </w:pPr>
    </w:p>
    <w:p w:rsidR="003159E9" w:rsidRPr="002D1B11" w:rsidRDefault="003159E9" w:rsidP="00EB48C0">
      <w:pPr>
        <w:spacing w:after="0" w:line="360" w:lineRule="auto"/>
        <w:jc w:val="both"/>
        <w:rPr>
          <w:rFonts w:ascii="Book Antiqua" w:hAnsi="Book Antiqua"/>
          <w:szCs w:val="24"/>
          <w:lang w:val="en-GB" w:eastAsia="zh-CN"/>
        </w:rPr>
      </w:pPr>
      <w:r w:rsidRPr="002D1B11">
        <w:rPr>
          <w:rFonts w:ascii="Book Antiqua" w:hAnsi="Book Antiqua"/>
          <w:b/>
          <w:szCs w:val="24"/>
        </w:rPr>
        <w:t>Correspondence to:</w:t>
      </w:r>
      <w:r w:rsidRPr="002D1B11">
        <w:rPr>
          <w:rFonts w:ascii="Book Antiqua" w:hAnsi="Book Antiqua"/>
          <w:b/>
          <w:szCs w:val="24"/>
          <w:lang w:eastAsia="zh-CN"/>
        </w:rPr>
        <w:t xml:space="preserve"> </w:t>
      </w:r>
      <w:r w:rsidRPr="002D1B11">
        <w:rPr>
          <w:rFonts w:ascii="Book Antiqua" w:hAnsi="Book Antiqua"/>
          <w:b/>
          <w:bCs/>
          <w:szCs w:val="24"/>
        </w:rPr>
        <w:t>Oscar J Cordero</w:t>
      </w:r>
      <w:r w:rsidRPr="002D1B11">
        <w:rPr>
          <w:rFonts w:ascii="Book Antiqua" w:hAnsi="Book Antiqua"/>
          <w:b/>
          <w:szCs w:val="24"/>
          <w:lang w:val="en-US" w:eastAsia="zh-CN"/>
        </w:rPr>
        <w:t xml:space="preserve">, </w:t>
      </w:r>
      <w:r w:rsidRPr="002D1B11">
        <w:rPr>
          <w:rFonts w:ascii="Book Antiqua" w:hAnsi="Book Antiqua"/>
          <w:b/>
          <w:bCs/>
          <w:szCs w:val="24"/>
        </w:rPr>
        <w:t>PhD</w:t>
      </w:r>
      <w:r w:rsidRPr="002D1B11">
        <w:rPr>
          <w:rFonts w:ascii="Book Antiqua" w:hAnsi="Book Antiqua"/>
          <w:b/>
          <w:bCs/>
          <w:szCs w:val="24"/>
          <w:lang w:eastAsia="zh-CN"/>
        </w:rPr>
        <w:t xml:space="preserve">, </w:t>
      </w:r>
      <w:r w:rsidRPr="002D1B11">
        <w:rPr>
          <w:rFonts w:ascii="Book Antiqua" w:hAnsi="Book Antiqua"/>
          <w:color w:val="141413"/>
          <w:szCs w:val="24"/>
          <w:lang w:val="en-US"/>
        </w:rPr>
        <w:t>Department of Biochemistry and Molecular Biology</w:t>
      </w:r>
      <w:r w:rsidRPr="002D1B11">
        <w:rPr>
          <w:rFonts w:ascii="Book Antiqua" w:hAnsi="Book Antiqua"/>
          <w:color w:val="141413"/>
          <w:szCs w:val="24"/>
          <w:lang w:val="en-US" w:eastAsia="zh-CN"/>
        </w:rPr>
        <w:t xml:space="preserve">, </w:t>
      </w:r>
      <w:r w:rsidRPr="002D1B11">
        <w:rPr>
          <w:rFonts w:ascii="Book Antiqua" w:hAnsi="Book Antiqua"/>
          <w:color w:val="141413"/>
          <w:szCs w:val="24"/>
          <w:lang w:val="en-US"/>
        </w:rPr>
        <w:t>University of Santiago de Compostela</w:t>
      </w:r>
      <w:r w:rsidRPr="002D1B11">
        <w:rPr>
          <w:rFonts w:ascii="Book Antiqua" w:hAnsi="Book Antiqua"/>
          <w:color w:val="141413"/>
          <w:szCs w:val="24"/>
          <w:lang w:val="en-US" w:eastAsia="zh-CN"/>
        </w:rPr>
        <w:t xml:space="preserve">, </w:t>
      </w:r>
      <w:r w:rsidRPr="002D1B11">
        <w:rPr>
          <w:rFonts w:ascii="Book Antiqua" w:hAnsi="Book Antiqua"/>
          <w:color w:val="141413"/>
          <w:szCs w:val="24"/>
          <w:lang w:val="en-US"/>
        </w:rPr>
        <w:t>CIBUS Building</w:t>
      </w:r>
      <w:r w:rsidRPr="002D1B11">
        <w:rPr>
          <w:rFonts w:ascii="Book Antiqua" w:hAnsi="Book Antiqua"/>
          <w:color w:val="141413"/>
          <w:szCs w:val="24"/>
          <w:lang w:val="en-US" w:eastAsia="zh-CN"/>
        </w:rPr>
        <w:t>,</w:t>
      </w:r>
      <w:r w:rsidRPr="002D1B11">
        <w:rPr>
          <w:rFonts w:ascii="Book Antiqua" w:hAnsi="Book Antiqua"/>
          <w:color w:val="141413"/>
          <w:szCs w:val="24"/>
          <w:lang w:val="en-US"/>
        </w:rPr>
        <w:t xml:space="preserve"> Campus Vida</w:t>
      </w:r>
      <w:r w:rsidRPr="002D1B11">
        <w:rPr>
          <w:rFonts w:ascii="Book Antiqua" w:hAnsi="Book Antiqua"/>
          <w:color w:val="141413"/>
          <w:szCs w:val="24"/>
          <w:lang w:val="en-US" w:eastAsia="zh-CN"/>
        </w:rPr>
        <w:t xml:space="preserve">, </w:t>
      </w:r>
      <w:r w:rsidRPr="002D1B11">
        <w:rPr>
          <w:rFonts w:ascii="Book Antiqua" w:hAnsi="Book Antiqua"/>
          <w:color w:val="141413"/>
          <w:szCs w:val="24"/>
          <w:lang w:val="en-US"/>
        </w:rPr>
        <w:t>15782 Santiago de Compostela</w:t>
      </w:r>
      <w:r w:rsidRPr="002D1B11">
        <w:rPr>
          <w:rFonts w:ascii="Book Antiqua" w:hAnsi="Book Antiqua"/>
          <w:color w:val="141413"/>
          <w:szCs w:val="24"/>
          <w:lang w:val="en-US" w:eastAsia="zh-CN"/>
        </w:rPr>
        <w:t>,</w:t>
      </w:r>
      <w:r w:rsidRPr="002D1B11">
        <w:rPr>
          <w:rFonts w:ascii="Book Antiqua" w:hAnsi="Book Antiqua"/>
          <w:color w:val="141413"/>
          <w:szCs w:val="24"/>
          <w:lang w:val="en-US"/>
        </w:rPr>
        <w:t xml:space="preserve"> Spain</w:t>
      </w:r>
      <w:r w:rsidRPr="002D1B11">
        <w:rPr>
          <w:rFonts w:ascii="Book Antiqua" w:hAnsi="Book Antiqua"/>
          <w:color w:val="141413"/>
          <w:szCs w:val="24"/>
          <w:lang w:val="en-US" w:eastAsia="zh-CN"/>
        </w:rPr>
        <w:t xml:space="preserve">. </w:t>
      </w:r>
      <w:r w:rsidRPr="002D1B11">
        <w:rPr>
          <w:rFonts w:ascii="Book Antiqua" w:hAnsi="Book Antiqua"/>
          <w:szCs w:val="24"/>
          <w:lang w:val="en-GB"/>
        </w:rPr>
        <w:t>oscarj.cordero@usc.e</w:t>
      </w:r>
    </w:p>
    <w:p w:rsidR="003159E9" w:rsidRPr="002D1B11" w:rsidRDefault="003159E9" w:rsidP="00EB48C0">
      <w:pPr>
        <w:spacing w:after="0" w:line="360" w:lineRule="auto"/>
        <w:jc w:val="both"/>
        <w:rPr>
          <w:rFonts w:ascii="Book Antiqua" w:hAnsi="Book Antiqua"/>
          <w:szCs w:val="24"/>
          <w:lang w:val="en-GB"/>
        </w:rPr>
      </w:pPr>
      <w:r w:rsidRPr="002D1B11">
        <w:rPr>
          <w:rFonts w:ascii="Book Antiqua" w:hAnsi="Book Antiqua"/>
          <w:b/>
          <w:bCs/>
          <w:color w:val="000000"/>
          <w:szCs w:val="24"/>
        </w:rPr>
        <w:t>Telephone:</w:t>
      </w:r>
      <w:r w:rsidRPr="002D1B11">
        <w:rPr>
          <w:rFonts w:ascii="Book Antiqua" w:hAnsi="Book Antiqua"/>
          <w:szCs w:val="24"/>
          <w:lang w:val="en-GB"/>
        </w:rPr>
        <w:t xml:space="preserve"> +34</w:t>
      </w:r>
      <w:r w:rsidRPr="002D1B11">
        <w:rPr>
          <w:rFonts w:ascii="Book Antiqua" w:hAnsi="Book Antiqua"/>
          <w:szCs w:val="24"/>
          <w:lang w:val="en-GB" w:eastAsia="zh-CN"/>
        </w:rPr>
        <w:t>-</w:t>
      </w:r>
      <w:r w:rsidRPr="002D1B11">
        <w:rPr>
          <w:rFonts w:ascii="Book Antiqua" w:hAnsi="Book Antiqua"/>
          <w:szCs w:val="24"/>
          <w:lang w:val="en-GB"/>
        </w:rPr>
        <w:t xml:space="preserve">881-816935 </w:t>
      </w:r>
    </w:p>
    <w:p w:rsidR="003159E9" w:rsidRPr="002D1B11" w:rsidRDefault="003159E9" w:rsidP="00EB48C0">
      <w:pPr>
        <w:spacing w:after="0" w:line="360" w:lineRule="auto"/>
        <w:jc w:val="both"/>
        <w:rPr>
          <w:rFonts w:ascii="Book Antiqua" w:hAnsi="Book Antiqua"/>
          <w:b/>
          <w:szCs w:val="24"/>
          <w:lang w:val="en-GB" w:eastAsia="zh-CN"/>
        </w:rPr>
      </w:pPr>
    </w:p>
    <w:p w:rsidR="003159E9" w:rsidRPr="002D1B11" w:rsidRDefault="003159E9" w:rsidP="00EB48C0">
      <w:pPr>
        <w:spacing w:after="0" w:line="360" w:lineRule="auto"/>
        <w:rPr>
          <w:rFonts w:ascii="Book Antiqua" w:hAnsi="Book Antiqua"/>
          <w:iCs/>
          <w:lang w:eastAsia="zh-CN"/>
        </w:rPr>
      </w:pPr>
      <w:r w:rsidRPr="002D1B11">
        <w:rPr>
          <w:rFonts w:ascii="Book Antiqua" w:hAnsi="Book Antiqua"/>
          <w:b/>
          <w:szCs w:val="24"/>
        </w:rPr>
        <w:t>Received:</w:t>
      </w:r>
      <w:r w:rsidRPr="002D1B11">
        <w:rPr>
          <w:rFonts w:ascii="Book Antiqua" w:hAnsi="Book Antiqua"/>
          <w:b/>
          <w:szCs w:val="24"/>
          <w:lang w:eastAsia="zh-CN"/>
        </w:rPr>
        <w:t xml:space="preserve"> </w:t>
      </w:r>
      <w:r w:rsidRPr="002D1B11">
        <w:rPr>
          <w:rFonts w:ascii="Book Antiqua" w:hAnsi="Book Antiqua"/>
          <w:iCs/>
        </w:rPr>
        <w:t xml:space="preserve">January </w:t>
      </w:r>
      <w:r w:rsidRPr="002D1B11">
        <w:rPr>
          <w:rFonts w:ascii="Book Antiqua" w:hAnsi="Book Antiqua"/>
          <w:iCs/>
          <w:lang w:eastAsia="zh-CN"/>
        </w:rPr>
        <w:t>20, 2015</w:t>
      </w:r>
    </w:p>
    <w:p w:rsidR="003159E9" w:rsidRPr="002D1B11" w:rsidRDefault="003159E9" w:rsidP="00EB48C0">
      <w:pPr>
        <w:spacing w:after="0" w:line="360" w:lineRule="auto"/>
        <w:jc w:val="both"/>
        <w:rPr>
          <w:rFonts w:ascii="Book Antiqua" w:hAnsi="Book Antiqua"/>
          <w:b/>
          <w:szCs w:val="24"/>
          <w:lang w:eastAsia="zh-CN"/>
        </w:rPr>
      </w:pPr>
      <w:r w:rsidRPr="002D1B11">
        <w:rPr>
          <w:rFonts w:ascii="Book Antiqua" w:hAnsi="Book Antiqua"/>
          <w:b/>
          <w:szCs w:val="24"/>
        </w:rPr>
        <w:t>Peer-review started:</w:t>
      </w:r>
      <w:r w:rsidRPr="002D1B11">
        <w:rPr>
          <w:rFonts w:ascii="Book Antiqua" w:hAnsi="Book Antiqua"/>
          <w:b/>
          <w:szCs w:val="24"/>
          <w:lang w:eastAsia="zh-CN"/>
        </w:rPr>
        <w:t xml:space="preserve"> </w:t>
      </w:r>
      <w:r w:rsidRPr="002D1B11">
        <w:rPr>
          <w:rFonts w:ascii="Book Antiqua" w:hAnsi="Book Antiqua"/>
          <w:iCs/>
        </w:rPr>
        <w:t xml:space="preserve">January </w:t>
      </w:r>
      <w:r w:rsidRPr="002D1B11">
        <w:rPr>
          <w:rFonts w:ascii="Book Antiqua" w:hAnsi="Book Antiqua"/>
          <w:iCs/>
          <w:lang w:eastAsia="zh-CN"/>
        </w:rPr>
        <w:t>22, 2015</w:t>
      </w:r>
    </w:p>
    <w:p w:rsidR="003159E9" w:rsidRPr="002D1B11" w:rsidRDefault="003159E9" w:rsidP="00EB48C0">
      <w:pPr>
        <w:spacing w:after="0" w:line="360" w:lineRule="auto"/>
        <w:jc w:val="both"/>
        <w:rPr>
          <w:rFonts w:ascii="Book Antiqua" w:hAnsi="Book Antiqua"/>
          <w:b/>
          <w:szCs w:val="24"/>
          <w:lang w:eastAsia="zh-CN"/>
        </w:rPr>
      </w:pPr>
      <w:r w:rsidRPr="002D1B11">
        <w:rPr>
          <w:rFonts w:ascii="Book Antiqua" w:hAnsi="Book Antiqua"/>
          <w:b/>
          <w:szCs w:val="24"/>
        </w:rPr>
        <w:t>First decision:</w:t>
      </w:r>
      <w:r w:rsidRPr="002D1B11">
        <w:rPr>
          <w:rFonts w:ascii="Book Antiqua" w:hAnsi="Book Antiqua"/>
          <w:b/>
          <w:szCs w:val="24"/>
          <w:lang w:eastAsia="zh-CN"/>
        </w:rPr>
        <w:t xml:space="preserve"> </w:t>
      </w:r>
      <w:r w:rsidRPr="002D1B11">
        <w:rPr>
          <w:rFonts w:ascii="Book Antiqua" w:hAnsi="Book Antiqua"/>
          <w:szCs w:val="24"/>
          <w:lang w:eastAsia="zh-CN"/>
        </w:rPr>
        <w:t>March 6, 2015</w:t>
      </w:r>
    </w:p>
    <w:p w:rsidR="003159E9" w:rsidRPr="002D1B11" w:rsidRDefault="003159E9" w:rsidP="00EB48C0">
      <w:pPr>
        <w:spacing w:after="0" w:line="360" w:lineRule="auto"/>
        <w:jc w:val="both"/>
        <w:rPr>
          <w:rFonts w:ascii="Book Antiqua" w:hAnsi="Book Antiqua"/>
          <w:b/>
          <w:szCs w:val="24"/>
          <w:lang w:eastAsia="zh-CN"/>
        </w:rPr>
      </w:pPr>
      <w:r w:rsidRPr="002D1B11">
        <w:rPr>
          <w:rFonts w:ascii="Book Antiqua" w:hAnsi="Book Antiqua"/>
          <w:b/>
          <w:szCs w:val="24"/>
        </w:rPr>
        <w:t xml:space="preserve">Revised: </w:t>
      </w:r>
      <w:r w:rsidRPr="002D1B11">
        <w:rPr>
          <w:rFonts w:ascii="Book Antiqua" w:hAnsi="Book Antiqua"/>
          <w:szCs w:val="24"/>
          <w:lang w:eastAsia="zh-CN"/>
        </w:rPr>
        <w:t>May 20, 2015</w:t>
      </w:r>
    </w:p>
    <w:p w:rsidR="003159E9" w:rsidRPr="00307C9C" w:rsidRDefault="003159E9" w:rsidP="00307C9C">
      <w:pPr>
        <w:rPr>
          <w:rFonts w:ascii="Book Antiqua" w:hAnsi="Book Antiqua" w:cs="宋体"/>
        </w:rPr>
      </w:pPr>
      <w:r w:rsidRPr="002D1B11">
        <w:rPr>
          <w:rFonts w:ascii="Book Antiqua" w:hAnsi="Book Antiqua"/>
          <w:b/>
          <w:szCs w:val="24"/>
        </w:rPr>
        <w:t xml:space="preserve">Accepted: </w:t>
      </w:r>
      <w:r>
        <w:rPr>
          <w:rFonts w:ascii="Book Antiqua" w:hAnsi="Book Antiqua" w:cs="宋体"/>
        </w:rPr>
        <w:t>July 16</w:t>
      </w:r>
      <w:r w:rsidRPr="00AF30D4">
        <w:rPr>
          <w:rFonts w:ascii="Book Antiqua" w:hAnsi="Book Antiqua" w:cs="宋体"/>
        </w:rPr>
        <w:t>, 2015</w:t>
      </w:r>
    </w:p>
    <w:p w:rsidR="003159E9" w:rsidRPr="002D1B11" w:rsidRDefault="003159E9" w:rsidP="00EB48C0">
      <w:pPr>
        <w:spacing w:after="0" w:line="360" w:lineRule="auto"/>
        <w:jc w:val="both"/>
        <w:rPr>
          <w:rFonts w:ascii="Book Antiqua" w:hAnsi="Book Antiqua"/>
          <w:b/>
          <w:szCs w:val="24"/>
        </w:rPr>
      </w:pPr>
      <w:r w:rsidRPr="002D1B11">
        <w:rPr>
          <w:rFonts w:ascii="Book Antiqua" w:hAnsi="Book Antiqua"/>
          <w:b/>
          <w:szCs w:val="24"/>
        </w:rPr>
        <w:t>Article in press:</w:t>
      </w:r>
    </w:p>
    <w:p w:rsidR="003159E9" w:rsidRPr="002D1B11" w:rsidRDefault="003159E9" w:rsidP="00EB48C0">
      <w:pPr>
        <w:spacing w:after="0" w:line="360" w:lineRule="auto"/>
        <w:jc w:val="both"/>
        <w:rPr>
          <w:rFonts w:ascii="Book Antiqua" w:hAnsi="Book Antiqua"/>
          <w:b/>
          <w:szCs w:val="24"/>
        </w:rPr>
      </w:pPr>
      <w:r w:rsidRPr="002D1B11">
        <w:rPr>
          <w:rFonts w:ascii="Book Antiqua" w:hAnsi="Book Antiqua"/>
          <w:b/>
          <w:szCs w:val="24"/>
        </w:rPr>
        <w:t xml:space="preserve">Published online: </w:t>
      </w:r>
    </w:p>
    <w:p w:rsidR="003159E9" w:rsidRPr="002D1B11" w:rsidRDefault="003159E9" w:rsidP="00EB48C0">
      <w:pPr>
        <w:spacing w:after="0" w:line="360" w:lineRule="auto"/>
        <w:jc w:val="both"/>
        <w:rPr>
          <w:rFonts w:ascii="Book Antiqua" w:hAnsi="Book Antiqua"/>
          <w:b/>
          <w:szCs w:val="24"/>
          <w:lang w:val="en-GB"/>
        </w:rPr>
      </w:pPr>
      <w:r>
        <w:rPr>
          <w:rFonts w:ascii="Book Antiqua" w:hAnsi="Book Antiqua"/>
          <w:b/>
          <w:szCs w:val="24"/>
          <w:lang w:val="en-GB" w:eastAsia="zh-CN"/>
        </w:rPr>
        <w:br w:type="page"/>
      </w:r>
      <w:r w:rsidRPr="002D1B11">
        <w:rPr>
          <w:rFonts w:ascii="Book Antiqua" w:hAnsi="Book Antiqua"/>
          <w:b/>
          <w:szCs w:val="24"/>
          <w:lang w:val="en-GB"/>
        </w:rPr>
        <w:t>Abstract</w:t>
      </w:r>
    </w:p>
    <w:p w:rsidR="003159E9" w:rsidRPr="002D1B11" w:rsidRDefault="003159E9" w:rsidP="00655000">
      <w:pPr>
        <w:spacing w:after="0" w:line="360" w:lineRule="auto"/>
        <w:jc w:val="both"/>
        <w:rPr>
          <w:rFonts w:ascii="Book Antiqua" w:hAnsi="Book Antiqua"/>
          <w:szCs w:val="24"/>
          <w:lang w:val="en-GB"/>
        </w:rPr>
      </w:pPr>
      <w:r w:rsidRPr="002D1B11">
        <w:rPr>
          <w:rFonts w:ascii="Book Antiqua" w:hAnsi="Book Antiqua"/>
          <w:szCs w:val="24"/>
          <w:lang w:val="en-GB"/>
        </w:rPr>
        <w:t>An important percentage of colorectal cancer (CRC) patients will develop metastasis, mainly in the liver, even after a successful curative resection. This leads to a very high mortality rate if metastatis is not detected early on.</w:t>
      </w:r>
      <w:r>
        <w:rPr>
          <w:rFonts w:ascii="Book Antiqua" w:hAnsi="Book Antiqua"/>
          <w:szCs w:val="24"/>
          <w:lang w:val="en-GB" w:eastAsia="zh-CN"/>
        </w:rPr>
        <w:t xml:space="preserve"> </w:t>
      </w:r>
      <w:r w:rsidRPr="002D1B11">
        <w:rPr>
          <w:rFonts w:ascii="Book Antiqua" w:hAnsi="Book Antiqua"/>
          <w:szCs w:val="24"/>
          <w:lang w:val="en-GB"/>
        </w:rPr>
        <w:t>Disseminated cancer cells develop from metastatic stem cells (MetSCs). Recent knowledge has accumulated about these cells particularly in colorectal cancer, so they may now be tracked from the removed primary tumour. This approach could be especially important in prognosis of metastasis because it is becoming clear that metastasis does not particularly rely on testable driver mutations. Among the many traits supporting an epigenetic amplification of cell survival and self-renewal mechanisms of metastatic stem cells, the role of many immune cell populations present in tumour tissues is becoming clear. The amount of tumour-infiltrating lymphocytes (T,</w:t>
      </w:r>
      <w:r w:rsidRPr="002D1B11">
        <w:rPr>
          <w:rFonts w:ascii="Book Antiqua" w:hAnsi="Book Antiqua"/>
          <w:szCs w:val="24"/>
          <w:lang w:val="en-GB" w:eastAsia="zh-CN"/>
        </w:rPr>
        <w:t xml:space="preserve"> </w:t>
      </w:r>
      <w:r w:rsidRPr="002D1B11">
        <w:rPr>
          <w:rFonts w:ascii="Book Antiqua" w:hAnsi="Book Antiqua"/>
          <w:szCs w:val="24"/>
          <w:lang w:val="en-GB"/>
        </w:rPr>
        <w:t xml:space="preserve">B and </w:t>
      </w:r>
      <w:r w:rsidRPr="002D1B11">
        <w:rPr>
          <w:rFonts w:ascii="Book Antiqua" w:hAnsi="Book Antiqua"/>
          <w:szCs w:val="24"/>
          <w:lang w:val="en-US"/>
        </w:rPr>
        <w:t>natural killer</w:t>
      </w:r>
      <w:r w:rsidRPr="002D1B11">
        <w:rPr>
          <w:rFonts w:ascii="Book Antiqua" w:hAnsi="Book Antiqua"/>
          <w:szCs w:val="24"/>
          <w:lang w:val="en-GB"/>
        </w:rPr>
        <w:t xml:space="preserve"> cells), dendritic cells and some regulatory populations have already shown </w:t>
      </w:r>
      <w:r w:rsidRPr="002D1B11">
        <w:rPr>
          <w:rFonts w:ascii="Book Antiqua" w:hAnsi="Book Antiqua"/>
          <w:szCs w:val="24"/>
          <w:lang w:val="en-US"/>
        </w:rPr>
        <w:t xml:space="preserve">prognostic value or to be correlated with disease-free survival time, mainly in immunohistochemistry studies of unique cell populations. </w:t>
      </w:r>
      <w:r w:rsidRPr="002D1B11">
        <w:rPr>
          <w:rFonts w:ascii="Book Antiqua" w:hAnsi="Book Antiqua"/>
          <w:szCs w:val="24"/>
          <w:lang w:val="en-GB"/>
        </w:rPr>
        <w:t>Parallel analyses of these immune cell populations together with metastatic stem cells in the primary tumour of patients, with later follow-up data of the patients, will define the usefulness of specific combinations of both immune and MetSCs cell populations. It is expected that these combinations, together to different biomarkers in the form of an immune score, may predict future tumour recurrences, metastases and/or mortality in colorectal cancer. It will also support the future design of improved immunotherapeutic approaches against metastasis.</w:t>
      </w:r>
    </w:p>
    <w:p w:rsidR="003159E9" w:rsidRPr="002D1B11" w:rsidRDefault="003159E9" w:rsidP="00EB48C0">
      <w:pPr>
        <w:spacing w:after="0" w:line="360" w:lineRule="auto"/>
        <w:jc w:val="both"/>
        <w:rPr>
          <w:rFonts w:ascii="Book Antiqua" w:hAnsi="Book Antiqua"/>
          <w:b/>
          <w:szCs w:val="24"/>
          <w:lang w:val="en-GB"/>
        </w:rPr>
      </w:pPr>
    </w:p>
    <w:p w:rsidR="003159E9" w:rsidRPr="002D1B11" w:rsidRDefault="003159E9" w:rsidP="00EB48C0">
      <w:pPr>
        <w:spacing w:after="0" w:line="360" w:lineRule="auto"/>
        <w:jc w:val="both"/>
        <w:rPr>
          <w:rFonts w:ascii="Book Antiqua" w:hAnsi="Book Antiqua"/>
          <w:b/>
          <w:szCs w:val="24"/>
          <w:lang w:val="en-GB" w:eastAsia="zh-CN"/>
        </w:rPr>
      </w:pPr>
      <w:r w:rsidRPr="002D1B11">
        <w:rPr>
          <w:rFonts w:ascii="Book Antiqua" w:hAnsi="Book Antiqua"/>
          <w:b/>
          <w:szCs w:val="24"/>
        </w:rPr>
        <w:t>Key words:</w:t>
      </w:r>
      <w:r w:rsidRPr="002D1B11">
        <w:rPr>
          <w:rFonts w:ascii="Book Antiqua" w:hAnsi="Book Antiqua"/>
          <w:b/>
          <w:szCs w:val="24"/>
          <w:lang w:eastAsia="zh-CN"/>
        </w:rPr>
        <w:t xml:space="preserve"> </w:t>
      </w:r>
      <w:r w:rsidRPr="002D1B11">
        <w:rPr>
          <w:rFonts w:ascii="Book Antiqua" w:hAnsi="Book Antiqua"/>
          <w:szCs w:val="24"/>
          <w:lang w:val="en-GB"/>
        </w:rPr>
        <w:t>Colorectal cancer</w:t>
      </w:r>
      <w:r w:rsidRPr="002D1B11">
        <w:rPr>
          <w:rFonts w:ascii="Book Antiqua" w:hAnsi="Book Antiqua"/>
          <w:szCs w:val="24"/>
          <w:lang w:val="en-GB" w:eastAsia="zh-CN"/>
        </w:rPr>
        <w:t>;</w:t>
      </w:r>
      <w:r w:rsidRPr="002D1B11">
        <w:rPr>
          <w:rFonts w:ascii="Book Antiqua" w:hAnsi="Book Antiqua"/>
          <w:szCs w:val="24"/>
          <w:lang w:val="en-GB"/>
        </w:rPr>
        <w:t xml:space="preserve"> Metastasis</w:t>
      </w:r>
      <w:r w:rsidRPr="002D1B11">
        <w:rPr>
          <w:rFonts w:ascii="Book Antiqua" w:hAnsi="Book Antiqua"/>
          <w:szCs w:val="24"/>
          <w:lang w:val="en-GB" w:eastAsia="zh-CN"/>
        </w:rPr>
        <w:t>;</w:t>
      </w:r>
      <w:r w:rsidRPr="002D1B11">
        <w:rPr>
          <w:rFonts w:ascii="Book Antiqua" w:hAnsi="Book Antiqua"/>
          <w:szCs w:val="24"/>
          <w:lang w:val="en-GB"/>
        </w:rPr>
        <w:t xml:space="preserve"> Stem cells</w:t>
      </w:r>
      <w:r w:rsidRPr="002D1B11">
        <w:rPr>
          <w:rFonts w:ascii="Book Antiqua" w:hAnsi="Book Antiqua"/>
          <w:szCs w:val="24"/>
          <w:lang w:val="en-GB" w:eastAsia="zh-CN"/>
        </w:rPr>
        <w:t>;</w:t>
      </w:r>
      <w:r w:rsidRPr="002D1B11">
        <w:rPr>
          <w:rFonts w:ascii="Book Antiqua" w:hAnsi="Book Antiqua"/>
          <w:szCs w:val="24"/>
          <w:lang w:val="en-GB"/>
        </w:rPr>
        <w:t xml:space="preserve"> Immune surveillance</w:t>
      </w:r>
      <w:r w:rsidRPr="002D1B11">
        <w:rPr>
          <w:rFonts w:ascii="Book Antiqua" w:hAnsi="Book Antiqua"/>
          <w:szCs w:val="24"/>
          <w:lang w:val="en-GB" w:eastAsia="zh-CN"/>
        </w:rPr>
        <w:t>;</w:t>
      </w:r>
      <w:r w:rsidRPr="002D1B11">
        <w:rPr>
          <w:rFonts w:ascii="Book Antiqua" w:hAnsi="Book Antiqua"/>
          <w:szCs w:val="24"/>
          <w:lang w:val="en-GB"/>
        </w:rPr>
        <w:t xml:space="preserve"> Prognosis</w:t>
      </w:r>
      <w:r w:rsidRPr="002D1B11">
        <w:rPr>
          <w:rFonts w:ascii="Book Antiqua" w:hAnsi="Book Antiqua"/>
          <w:szCs w:val="24"/>
          <w:lang w:val="en-GB" w:eastAsia="zh-CN"/>
        </w:rPr>
        <w:t>;</w:t>
      </w:r>
      <w:r w:rsidRPr="002D1B11">
        <w:rPr>
          <w:rFonts w:ascii="Book Antiqua" w:hAnsi="Book Antiqua"/>
          <w:szCs w:val="24"/>
          <w:lang w:val="en-GB"/>
        </w:rPr>
        <w:t xml:space="preserve"> Flow cytometry</w:t>
      </w:r>
      <w:r w:rsidRPr="002D1B11">
        <w:rPr>
          <w:rFonts w:ascii="Book Antiqua" w:hAnsi="Book Antiqua"/>
          <w:szCs w:val="24"/>
          <w:lang w:val="en-GB" w:eastAsia="zh-CN"/>
        </w:rPr>
        <w:t>;</w:t>
      </w:r>
      <w:r w:rsidRPr="002D1B11">
        <w:rPr>
          <w:rFonts w:ascii="Book Antiqua" w:hAnsi="Book Antiqua"/>
          <w:szCs w:val="24"/>
          <w:lang w:val="en-GB"/>
        </w:rPr>
        <w:t xml:space="preserve"> Lymphocytes</w:t>
      </w:r>
      <w:r w:rsidRPr="002D1B11">
        <w:rPr>
          <w:rFonts w:ascii="Book Antiqua" w:hAnsi="Book Antiqua"/>
          <w:szCs w:val="24"/>
          <w:lang w:val="en-GB" w:eastAsia="zh-CN"/>
        </w:rPr>
        <w:t>;</w:t>
      </w:r>
      <w:r w:rsidRPr="002D1B11">
        <w:rPr>
          <w:rFonts w:ascii="Book Antiqua" w:hAnsi="Book Antiqua"/>
          <w:szCs w:val="24"/>
          <w:lang w:val="en-GB"/>
        </w:rPr>
        <w:t xml:space="preserve"> Dendritic cells</w:t>
      </w:r>
      <w:r w:rsidRPr="002D1B11">
        <w:rPr>
          <w:rFonts w:ascii="Book Antiqua" w:hAnsi="Book Antiqua"/>
          <w:szCs w:val="24"/>
          <w:lang w:val="en-GB" w:eastAsia="zh-CN"/>
        </w:rPr>
        <w:t>;</w:t>
      </w:r>
      <w:r w:rsidRPr="002D1B11">
        <w:rPr>
          <w:rFonts w:ascii="Book Antiqua" w:hAnsi="Book Antiqua"/>
          <w:szCs w:val="24"/>
          <w:lang w:val="en-GB"/>
        </w:rPr>
        <w:t xml:space="preserve"> Regulatory cells</w:t>
      </w:r>
    </w:p>
    <w:p w:rsidR="003159E9" w:rsidRPr="002D1B11" w:rsidRDefault="003159E9" w:rsidP="00EB48C0">
      <w:pPr>
        <w:spacing w:after="0" w:line="360" w:lineRule="auto"/>
        <w:jc w:val="both"/>
        <w:rPr>
          <w:rFonts w:ascii="Book Antiqua" w:hAnsi="Book Antiqua"/>
          <w:b/>
          <w:szCs w:val="24"/>
          <w:lang w:val="en-GB" w:eastAsia="zh-CN"/>
        </w:rPr>
      </w:pPr>
    </w:p>
    <w:p w:rsidR="003159E9" w:rsidRPr="002D1B11" w:rsidRDefault="003159E9" w:rsidP="00EB48C0">
      <w:pPr>
        <w:snapToGrid w:val="0"/>
        <w:spacing w:after="0" w:line="360" w:lineRule="auto"/>
        <w:jc w:val="both"/>
        <w:rPr>
          <w:rFonts w:ascii="Book Antiqua" w:hAnsi="Book Antiqua"/>
          <w:szCs w:val="24"/>
        </w:rPr>
      </w:pPr>
      <w:bookmarkStart w:id="6" w:name="OLE_LINK13"/>
      <w:bookmarkStart w:id="7" w:name="OLE_LINK14"/>
      <w:r w:rsidRPr="002D1B11">
        <w:rPr>
          <w:rFonts w:ascii="Book Antiqua" w:hAnsi="Book Antiqua"/>
          <w:szCs w:val="24"/>
        </w:rPr>
        <w:t xml:space="preserve">© </w:t>
      </w:r>
      <w:bookmarkStart w:id="8" w:name="OLE_LINK6"/>
      <w:bookmarkStart w:id="9" w:name="OLE_LINK7"/>
      <w:bookmarkStart w:id="10" w:name="OLE_LINK8"/>
      <w:r w:rsidRPr="002D1B11">
        <w:rPr>
          <w:rFonts w:ascii="Book Antiqua" w:hAnsi="Book Antiqua"/>
          <w:b/>
          <w:szCs w:val="24"/>
        </w:rPr>
        <w:t>The Author(s) 2015</w:t>
      </w:r>
      <w:r w:rsidRPr="002D1B11">
        <w:rPr>
          <w:rFonts w:ascii="Book Antiqua" w:hAnsi="Book Antiqua"/>
          <w:szCs w:val="24"/>
        </w:rPr>
        <w:t>. Published by Baishideng Publishing Group Inc. All rights reserved.</w:t>
      </w:r>
    </w:p>
    <w:bookmarkEnd w:id="6"/>
    <w:bookmarkEnd w:id="7"/>
    <w:bookmarkEnd w:id="8"/>
    <w:bookmarkEnd w:id="9"/>
    <w:bookmarkEnd w:id="10"/>
    <w:p w:rsidR="003159E9" w:rsidRPr="002D1B11" w:rsidRDefault="003159E9" w:rsidP="00EB48C0">
      <w:pPr>
        <w:spacing w:after="0" w:line="360" w:lineRule="auto"/>
        <w:jc w:val="both"/>
        <w:rPr>
          <w:rFonts w:ascii="Book Antiqua" w:hAnsi="Book Antiqua"/>
          <w:b/>
          <w:szCs w:val="24"/>
          <w:lang w:val="en-GB" w:eastAsia="zh-CN"/>
        </w:rPr>
      </w:pPr>
    </w:p>
    <w:p w:rsidR="003159E9" w:rsidRPr="002D1B11" w:rsidRDefault="003159E9" w:rsidP="00EB48C0">
      <w:pPr>
        <w:spacing w:after="0" w:line="360" w:lineRule="auto"/>
        <w:jc w:val="both"/>
        <w:rPr>
          <w:rFonts w:ascii="Book Antiqua" w:hAnsi="Book Antiqua"/>
          <w:b/>
          <w:szCs w:val="24"/>
          <w:lang w:val="en-GB" w:eastAsia="zh-CN"/>
        </w:rPr>
      </w:pPr>
      <w:r w:rsidRPr="002D1B11">
        <w:rPr>
          <w:rFonts w:ascii="Book Antiqua" w:hAnsi="Book Antiqua"/>
          <w:b/>
          <w:szCs w:val="24"/>
          <w:lang w:eastAsia="zh-CN"/>
        </w:rPr>
        <w:t>Core tip:</w:t>
      </w:r>
      <w:r w:rsidRPr="002D1B11">
        <w:rPr>
          <w:rFonts w:ascii="Book Antiqua" w:hAnsi="Book Antiqua"/>
          <w:b/>
          <w:szCs w:val="24"/>
          <w:lang w:val="en-GB" w:eastAsia="zh-CN"/>
        </w:rPr>
        <w:t xml:space="preserve"> </w:t>
      </w:r>
      <w:r w:rsidRPr="002D1B11">
        <w:rPr>
          <w:rFonts w:ascii="Book Antiqua" w:hAnsi="Book Antiqua"/>
          <w:szCs w:val="24"/>
          <w:lang w:val="en-GB"/>
        </w:rPr>
        <w:t>Metastasis relies on differentiation of some cancer stem cells in the primary tumour niche led by many micro-environmental signals. These signals include the participation of immune cell subsets such as tumour-infiltrating lymphocytes, dendritic cells and regulatory populations.</w:t>
      </w:r>
      <w:r w:rsidRPr="002D1B11">
        <w:rPr>
          <w:rFonts w:ascii="Book Antiqua" w:hAnsi="Book Antiqua"/>
          <w:b/>
          <w:szCs w:val="24"/>
          <w:lang w:val="en-GB" w:eastAsia="zh-CN"/>
        </w:rPr>
        <w:t xml:space="preserve"> </w:t>
      </w:r>
      <w:r w:rsidRPr="002D1B11">
        <w:rPr>
          <w:rFonts w:ascii="Book Antiqua" w:hAnsi="Book Antiqua"/>
          <w:szCs w:val="24"/>
          <w:lang w:val="en-GB"/>
        </w:rPr>
        <w:t xml:space="preserve">Metastatic stem cells can be identified in the removed primary tumour. The study of the number and function of these immune cell populations in parallel with metastatic stem cells </w:t>
      </w:r>
      <w:r w:rsidRPr="002D1B11">
        <w:rPr>
          <w:rFonts w:ascii="Book Antiqua" w:hAnsi="Book Antiqua"/>
          <w:szCs w:val="24"/>
          <w:lang w:val="en-GB" w:eastAsia="zh-CN"/>
        </w:rPr>
        <w:t>(</w:t>
      </w:r>
      <w:r w:rsidRPr="002D1B11">
        <w:rPr>
          <w:rFonts w:ascii="Book Antiqua" w:hAnsi="Book Antiqua"/>
          <w:szCs w:val="24"/>
          <w:lang w:val="en-GB"/>
        </w:rPr>
        <w:t>MetSCs</w:t>
      </w:r>
      <w:r w:rsidRPr="002D1B11">
        <w:rPr>
          <w:rFonts w:ascii="Book Antiqua" w:hAnsi="Book Antiqua"/>
          <w:szCs w:val="24"/>
          <w:lang w:val="en-GB" w:eastAsia="zh-CN"/>
        </w:rPr>
        <w:t>)</w:t>
      </w:r>
      <w:r w:rsidRPr="002D1B11">
        <w:rPr>
          <w:rFonts w:ascii="Book Antiqua" w:hAnsi="Book Antiqua"/>
          <w:szCs w:val="24"/>
          <w:lang w:val="en-GB"/>
        </w:rPr>
        <w:t xml:space="preserve"> in the primary tumour, together with follow-up data of patients, will define the usefulness of specific immune and MetSCs cell population combinations. This can be combined with defining new biomarkers as future predictors of tumour recurrences, metastases and/or mortality in colorectal cancer.</w:t>
      </w:r>
    </w:p>
    <w:p w:rsidR="003159E9" w:rsidRPr="002D1B11" w:rsidRDefault="003159E9" w:rsidP="00EB48C0">
      <w:pPr>
        <w:spacing w:after="0" w:line="360" w:lineRule="auto"/>
        <w:jc w:val="both"/>
        <w:rPr>
          <w:rFonts w:ascii="Book Antiqua" w:hAnsi="Book Antiqua"/>
          <w:szCs w:val="24"/>
          <w:lang w:val="en-GB"/>
        </w:rPr>
      </w:pPr>
    </w:p>
    <w:p w:rsidR="003159E9" w:rsidRPr="002D1B11" w:rsidRDefault="003159E9" w:rsidP="00EB48C0">
      <w:pPr>
        <w:spacing w:after="0" w:line="360" w:lineRule="auto"/>
        <w:jc w:val="both"/>
        <w:rPr>
          <w:rFonts w:ascii="Book Antiqua" w:hAnsi="Book Antiqua"/>
          <w:b/>
          <w:szCs w:val="24"/>
          <w:lang w:val="en-US" w:eastAsia="zh-CN"/>
        </w:rPr>
      </w:pPr>
      <w:r w:rsidRPr="002D1B11">
        <w:rPr>
          <w:rFonts w:ascii="Book Antiqua" w:hAnsi="Book Antiqua"/>
          <w:szCs w:val="24"/>
          <w:lang w:val="en-GB"/>
        </w:rPr>
        <w:t>V</w:t>
      </w:r>
      <w:r w:rsidRPr="002D1B11">
        <w:rPr>
          <w:rFonts w:ascii="Book Antiqua" w:hAnsi="Book Antiqua"/>
          <w:bCs/>
          <w:szCs w:val="24"/>
        </w:rPr>
        <w:t>arela-Calviño R, Cordero OJ</w:t>
      </w:r>
      <w:r w:rsidRPr="002D1B11">
        <w:rPr>
          <w:rFonts w:ascii="Book Antiqua" w:hAnsi="Book Antiqua"/>
          <w:bCs/>
          <w:szCs w:val="24"/>
          <w:lang w:eastAsia="zh-CN"/>
        </w:rPr>
        <w:t xml:space="preserve">. </w:t>
      </w:r>
      <w:r w:rsidRPr="002D1B11">
        <w:rPr>
          <w:rFonts w:ascii="Book Antiqua" w:hAnsi="Book Antiqua"/>
          <w:szCs w:val="24"/>
          <w:lang w:val="en-GB"/>
        </w:rPr>
        <w:t>Stem and immune cells in c</w:t>
      </w:r>
      <w:r w:rsidRPr="002D1B11">
        <w:rPr>
          <w:rFonts w:ascii="Book Antiqua" w:hAnsi="Book Antiqua"/>
          <w:szCs w:val="24"/>
          <w:lang w:val="en-US"/>
        </w:rPr>
        <w:t xml:space="preserve">olorectal </w:t>
      </w:r>
      <w:r w:rsidRPr="002D1B11">
        <w:rPr>
          <w:rFonts w:ascii="Book Antiqua" w:hAnsi="Book Antiqua"/>
          <w:szCs w:val="24"/>
          <w:lang w:val="en-GB"/>
        </w:rPr>
        <w:t>primary tumour: Number and function of subsets may</w:t>
      </w:r>
      <w:r w:rsidRPr="002D1B11">
        <w:rPr>
          <w:rFonts w:ascii="Book Antiqua" w:hAnsi="Book Antiqua"/>
          <w:szCs w:val="24"/>
          <w:lang w:val="en-US"/>
        </w:rPr>
        <w:t xml:space="preserve"> diagnose metastasis</w:t>
      </w:r>
      <w:r w:rsidRPr="002D1B11">
        <w:rPr>
          <w:rFonts w:ascii="Book Antiqua" w:hAnsi="Book Antiqua"/>
          <w:szCs w:val="24"/>
          <w:lang w:val="en-US" w:eastAsia="zh-CN"/>
        </w:rPr>
        <w:t>.</w:t>
      </w:r>
      <w:r w:rsidRPr="002D1B11">
        <w:rPr>
          <w:rFonts w:ascii="Book Antiqua" w:hAnsi="Book Antiqua"/>
          <w:b/>
          <w:szCs w:val="24"/>
          <w:lang w:val="en-US" w:eastAsia="zh-CN"/>
        </w:rPr>
        <w:t xml:space="preserve"> </w:t>
      </w:r>
      <w:r w:rsidRPr="002D1B11">
        <w:rPr>
          <w:rFonts w:ascii="Book Antiqua" w:hAnsi="Book Antiqua"/>
          <w:i/>
          <w:iCs/>
          <w:szCs w:val="24"/>
        </w:rPr>
        <w:t>World J Immunol</w:t>
      </w:r>
      <w:r w:rsidRPr="002D1B11">
        <w:rPr>
          <w:rFonts w:ascii="Book Antiqua" w:hAnsi="Book Antiqua"/>
          <w:iCs/>
          <w:szCs w:val="24"/>
          <w:lang w:eastAsia="zh-CN"/>
        </w:rPr>
        <w:t xml:space="preserve"> 2015; In press</w:t>
      </w:r>
    </w:p>
    <w:p w:rsidR="003159E9" w:rsidRPr="002D1B11" w:rsidRDefault="003159E9" w:rsidP="00EB48C0">
      <w:pPr>
        <w:spacing w:after="0" w:line="360" w:lineRule="auto"/>
        <w:jc w:val="both"/>
        <w:rPr>
          <w:rFonts w:ascii="Book Antiqua" w:hAnsi="Book Antiqua"/>
          <w:b/>
          <w:szCs w:val="24"/>
          <w:lang w:val="en-GB"/>
        </w:rPr>
      </w:pPr>
      <w:r>
        <w:rPr>
          <w:rFonts w:ascii="Book Antiqua" w:hAnsi="Book Antiqua"/>
          <w:b/>
          <w:szCs w:val="24"/>
          <w:lang w:val="en-GB" w:eastAsia="zh-CN"/>
        </w:rPr>
        <w:br w:type="page"/>
      </w:r>
      <w:r w:rsidRPr="002D1B11">
        <w:rPr>
          <w:rFonts w:ascii="Book Antiqua" w:hAnsi="Book Antiqua"/>
          <w:b/>
          <w:szCs w:val="24"/>
          <w:lang w:val="en-GB"/>
        </w:rPr>
        <w:t>INTRODUCTION</w:t>
      </w:r>
    </w:p>
    <w:p w:rsidR="003159E9" w:rsidRPr="002D1B11" w:rsidRDefault="003159E9" w:rsidP="00EB48C0">
      <w:pPr>
        <w:spacing w:after="0" w:line="360" w:lineRule="auto"/>
        <w:jc w:val="both"/>
        <w:rPr>
          <w:rFonts w:ascii="Book Antiqua" w:hAnsi="Book Antiqua"/>
          <w:szCs w:val="24"/>
          <w:lang w:val="en-GB"/>
        </w:rPr>
      </w:pPr>
      <w:r w:rsidRPr="002D1B11">
        <w:rPr>
          <w:rFonts w:ascii="Book Antiqua" w:hAnsi="Book Antiqua"/>
          <w:szCs w:val="24"/>
          <w:lang w:val="en-GB"/>
        </w:rPr>
        <w:t xml:space="preserve">Even when a primary tumour has been perfectly removed by surgery, at the moment of diagnosis tumour cells may have disseminated and established themselves in distant locations (metastasis). Metastasis accounts for the vast majority of deaths from cancer. Metastasis is a complex phenomenon developing through several stages, such as the intravasation of cancer cells from the primary tumour, dissemination through the circulation and extravasation in different organs, survival on arrival and settlement into latency, and reactivation, division and colonization of the organ, generating a new macroscopic tumour. </w:t>
      </w:r>
    </w:p>
    <w:p w:rsidR="003159E9" w:rsidRPr="002D1B11" w:rsidRDefault="003159E9" w:rsidP="005241D7">
      <w:pPr>
        <w:spacing w:after="0" w:line="360" w:lineRule="auto"/>
        <w:ind w:firstLineChars="100" w:firstLine="31680"/>
        <w:jc w:val="both"/>
        <w:rPr>
          <w:rFonts w:ascii="Book Antiqua" w:hAnsi="Book Antiqua"/>
          <w:szCs w:val="24"/>
          <w:lang w:val="en-GB"/>
        </w:rPr>
      </w:pPr>
      <w:r w:rsidRPr="002D1B11">
        <w:rPr>
          <w:rFonts w:ascii="Book Antiqua" w:hAnsi="Book Antiqua"/>
          <w:szCs w:val="24"/>
          <w:lang w:val="en-GB"/>
        </w:rPr>
        <w:t>Migrant cancer cells that manage to settle in a distant tissue are known as disseminated tumour cells (DTCs)</w:t>
      </w:r>
      <w:r w:rsidRPr="002D1B11">
        <w:rPr>
          <w:rFonts w:ascii="Book Antiqua" w:hAnsi="Book Antiqua"/>
          <w:szCs w:val="24"/>
          <w:vertAlign w:val="superscript"/>
          <w:lang w:val="en-GB"/>
        </w:rPr>
        <w:t>[1]</w:t>
      </w:r>
      <w:r w:rsidRPr="002D1B11">
        <w:rPr>
          <w:rFonts w:ascii="Book Antiqua" w:hAnsi="Book Antiqua"/>
          <w:szCs w:val="24"/>
          <w:lang w:val="en-GB"/>
        </w:rPr>
        <w:t xml:space="preserve">. However not all disseminated tumour cells are able to generate a new macroscopic tumour and those having such potential are called metastatic stem cells </w:t>
      </w:r>
      <w:r w:rsidRPr="002D1B11">
        <w:rPr>
          <w:rFonts w:ascii="Book Antiqua" w:hAnsi="Book Antiqua"/>
          <w:szCs w:val="24"/>
          <w:lang w:val="en-GB" w:eastAsia="zh-CN"/>
        </w:rPr>
        <w:t>(</w:t>
      </w:r>
      <w:r w:rsidRPr="002D1B11">
        <w:rPr>
          <w:rFonts w:ascii="Book Antiqua" w:hAnsi="Book Antiqua"/>
          <w:szCs w:val="24"/>
          <w:lang w:val="en-GB"/>
        </w:rPr>
        <w:t>MetSCs</w:t>
      </w:r>
      <w:r w:rsidRPr="002D1B11">
        <w:rPr>
          <w:rFonts w:ascii="Book Antiqua" w:hAnsi="Book Antiqua"/>
          <w:szCs w:val="24"/>
          <w:lang w:val="en-GB" w:eastAsia="zh-CN"/>
        </w:rPr>
        <w:t>)</w:t>
      </w:r>
      <w:r w:rsidRPr="002D1B11">
        <w:rPr>
          <w:rFonts w:ascii="Book Antiqua" w:hAnsi="Book Antiqua"/>
          <w:szCs w:val="24"/>
          <w:vertAlign w:val="superscript"/>
          <w:lang w:val="en-GB"/>
        </w:rPr>
        <w:t>[2]</w:t>
      </w:r>
      <w:r w:rsidRPr="002D1B11">
        <w:rPr>
          <w:rFonts w:ascii="Book Antiqua" w:hAnsi="Book Antiqua"/>
          <w:szCs w:val="24"/>
          <w:lang w:val="en-GB"/>
        </w:rPr>
        <w:t>. The properties that support the survival, self-renewal, dormancy, and reactivation of these MetSCs have been recently reviewed</w:t>
      </w:r>
      <w:r w:rsidRPr="002D1B11">
        <w:rPr>
          <w:rFonts w:ascii="Book Antiqua" w:hAnsi="Book Antiqua"/>
          <w:szCs w:val="24"/>
          <w:vertAlign w:val="superscript"/>
          <w:lang w:val="en-GB"/>
        </w:rPr>
        <w:t>[2]</w:t>
      </w:r>
      <w:r w:rsidRPr="002D1B11">
        <w:rPr>
          <w:rFonts w:ascii="Book Antiqua" w:hAnsi="Book Antiqua"/>
          <w:szCs w:val="24"/>
          <w:lang w:val="en-GB"/>
        </w:rPr>
        <w:t>, with the most remarkable conclusion being that MetSCs cells have been identified as are cancer stem cells (CSCs).</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GB"/>
        </w:rPr>
        <w:t xml:space="preserve">Most </w:t>
      </w:r>
      <w:r w:rsidRPr="002D1B11">
        <w:rPr>
          <w:rFonts w:ascii="Book Antiqua" w:hAnsi="Book Antiqua"/>
          <w:szCs w:val="24"/>
          <w:lang w:val="en-US"/>
        </w:rPr>
        <w:t xml:space="preserve">cancers display a hierarchical organization that resembles that of their tissue of origin. CSCs is the only cell type there with long-term self-renewal potential, the microenvironment niche sustaining this potential. They are the phenotypic and functional equivalent of normal stem cells but with the inconvenience of having acquired oncogenic mutations. Both CSCs and non-CSCs can display a migratory behaviour at the invasive front of primary tumours frequently associated with an epithelial to mesenchimal transition. </w:t>
      </w:r>
      <w:r w:rsidRPr="002D1B11">
        <w:rPr>
          <w:rFonts w:ascii="Book Antiqua" w:hAnsi="Book Antiqua"/>
          <w:szCs w:val="24"/>
          <w:lang w:val="en-GB"/>
        </w:rPr>
        <w:t>MetSCs may derive from non-stem cell DTCs that reacquire the competence to initiate tumour growth after a period of latency, however this process of phenotypic plasticity is neither totally accepted nor well-understood</w:t>
      </w:r>
      <w:r w:rsidRPr="002D1B11">
        <w:rPr>
          <w:rFonts w:ascii="Book Antiqua" w:hAnsi="Book Antiqua"/>
          <w:szCs w:val="24"/>
          <w:vertAlign w:val="superscript"/>
          <w:lang w:val="en-GB"/>
        </w:rPr>
        <w:t>[2-4]</w:t>
      </w:r>
      <w:r w:rsidRPr="002D1B11">
        <w:rPr>
          <w:rFonts w:ascii="Book Antiqua" w:hAnsi="Book Antiqua"/>
          <w:szCs w:val="24"/>
          <w:lang w:val="en-GB"/>
        </w:rPr>
        <w:t xml:space="preserve">. However, </w:t>
      </w:r>
      <w:r w:rsidRPr="002D1B11">
        <w:rPr>
          <w:rFonts w:ascii="Book Antiqua" w:hAnsi="Book Antiqua"/>
          <w:szCs w:val="24"/>
          <w:lang w:val="en-US"/>
        </w:rPr>
        <w:t>the majority of extravasation and settlement survivors in the host tissue that endow tumour-initiating capacity (</w:t>
      </w:r>
      <w:r w:rsidRPr="002D1B11">
        <w:rPr>
          <w:rFonts w:ascii="Book Antiqua" w:hAnsi="Book Antiqua"/>
          <w:i/>
          <w:szCs w:val="24"/>
          <w:lang w:val="en-US"/>
        </w:rPr>
        <w:t>i.e.</w:t>
      </w:r>
      <w:r w:rsidRPr="002D1B11">
        <w:rPr>
          <w:rFonts w:ascii="Book Antiqua" w:hAnsi="Book Antiqua"/>
          <w:szCs w:val="24"/>
          <w:lang w:val="en-US"/>
        </w:rPr>
        <w:t>, MetSCs) are CSCs</w:t>
      </w:r>
      <w:r w:rsidRPr="002D1B11">
        <w:rPr>
          <w:rFonts w:ascii="Book Antiqua" w:hAnsi="Book Antiqua"/>
          <w:szCs w:val="24"/>
          <w:vertAlign w:val="superscript"/>
          <w:lang w:val="en-US"/>
        </w:rPr>
        <w:t>[5]</w:t>
      </w:r>
      <w:r w:rsidRPr="002D1B11">
        <w:rPr>
          <w:rFonts w:ascii="Book Antiqua" w:hAnsi="Book Antiqua"/>
          <w:szCs w:val="24"/>
          <w:lang w:val="en-US"/>
        </w:rPr>
        <w:t xml:space="preserve">. </w:t>
      </w:r>
    </w:p>
    <w:p w:rsidR="003159E9" w:rsidRPr="002D1B11" w:rsidRDefault="003159E9" w:rsidP="005241D7">
      <w:pPr>
        <w:spacing w:after="0" w:line="360" w:lineRule="auto"/>
        <w:ind w:firstLineChars="100" w:firstLine="31680"/>
        <w:jc w:val="both"/>
        <w:rPr>
          <w:rFonts w:ascii="Book Antiqua" w:hAnsi="Book Antiqua"/>
          <w:szCs w:val="24"/>
          <w:lang w:val="en-GB"/>
        </w:rPr>
      </w:pPr>
      <w:r w:rsidRPr="002D1B11">
        <w:rPr>
          <w:rFonts w:ascii="Book Antiqua" w:hAnsi="Book Antiqua"/>
          <w:szCs w:val="24"/>
          <w:lang w:val="en-GB"/>
        </w:rPr>
        <w:t>It can be deduced from the data above that MetSCs</w:t>
      </w:r>
      <w:r w:rsidRPr="002D1B11">
        <w:rPr>
          <w:rFonts w:ascii="Book Antiqua" w:hAnsi="Book Antiqua"/>
          <w:szCs w:val="24"/>
          <w:lang w:val="en-GB" w:eastAsia="zh-CN"/>
        </w:rPr>
        <w:t>-</w:t>
      </w:r>
      <w:r w:rsidRPr="002D1B11">
        <w:rPr>
          <w:rFonts w:ascii="Book Antiqua" w:hAnsi="Book Antiqua"/>
          <w:szCs w:val="24"/>
          <w:lang w:val="en-GB"/>
        </w:rPr>
        <w:t>cells harbouring the signaling pathways capable to initiate metastasis- already exist in the primary tumour and MetSCs can be tracked from the removed primary tumour. This approach would be specifically important for metastasis diagnosis since it is becoming clear that metastasis does not particularly rely on driver mutations. Therefore, genomic biomarkers are not actually useful for metastasis diagnosis. Environmental and tumour environmental signals do provide the epigenetic amplification for cell survival and self-renewal mechanisms</w:t>
      </w:r>
      <w:r w:rsidRPr="002D1B11">
        <w:rPr>
          <w:rFonts w:ascii="Book Antiqua" w:hAnsi="Book Antiqua"/>
          <w:szCs w:val="24"/>
          <w:vertAlign w:val="superscript"/>
          <w:lang w:val="en-GB"/>
        </w:rPr>
        <w:t>[6]</w:t>
      </w:r>
      <w:r w:rsidRPr="002D1B11">
        <w:rPr>
          <w:rFonts w:ascii="Book Antiqua" w:hAnsi="Book Antiqua"/>
          <w:szCs w:val="24"/>
          <w:lang w:val="en-GB"/>
        </w:rPr>
        <w:t>.</w:t>
      </w:r>
    </w:p>
    <w:p w:rsidR="003159E9" w:rsidRPr="002D1B11" w:rsidRDefault="003159E9" w:rsidP="00EB48C0">
      <w:pPr>
        <w:spacing w:after="0" w:line="360" w:lineRule="auto"/>
        <w:jc w:val="both"/>
        <w:rPr>
          <w:rFonts w:ascii="Book Antiqua" w:hAnsi="Book Antiqua"/>
          <w:szCs w:val="24"/>
          <w:lang w:val="en-GB"/>
        </w:rPr>
      </w:pPr>
    </w:p>
    <w:p w:rsidR="003159E9" w:rsidRPr="002D1B11" w:rsidRDefault="003159E9" w:rsidP="00EB48C0">
      <w:pPr>
        <w:spacing w:after="0" w:line="360" w:lineRule="auto"/>
        <w:jc w:val="both"/>
        <w:rPr>
          <w:rFonts w:ascii="Book Antiqua" w:hAnsi="Book Antiqua"/>
          <w:b/>
          <w:szCs w:val="24"/>
          <w:lang w:val="en-GB"/>
        </w:rPr>
      </w:pPr>
      <w:r w:rsidRPr="002D1B11">
        <w:rPr>
          <w:rFonts w:ascii="Book Antiqua" w:hAnsi="Book Antiqua"/>
          <w:b/>
          <w:szCs w:val="24"/>
          <w:lang w:val="en-GB"/>
        </w:rPr>
        <w:t>METASTATIC STEM CELLS IN COLORECTAL CANCER</w:t>
      </w:r>
    </w:p>
    <w:p w:rsidR="003159E9" w:rsidRPr="002D1B11" w:rsidRDefault="003159E9" w:rsidP="005241D7">
      <w:pPr>
        <w:spacing w:after="0" w:line="360" w:lineRule="auto"/>
        <w:ind w:firstLineChars="100" w:firstLine="31680"/>
        <w:jc w:val="both"/>
        <w:rPr>
          <w:rFonts w:ascii="Book Antiqua" w:hAnsi="Book Antiqua"/>
          <w:szCs w:val="24"/>
          <w:lang w:val="en-GB"/>
        </w:rPr>
      </w:pPr>
      <w:r w:rsidRPr="002D1B11">
        <w:rPr>
          <w:rFonts w:ascii="Book Antiqua" w:hAnsi="Book Antiqua"/>
          <w:szCs w:val="24"/>
          <w:lang w:val="en-GB"/>
        </w:rPr>
        <w:t>Colorectal cancer is the third most prevalent tumour worldwide. In developed countries, around a 30</w:t>
      </w:r>
      <w:r w:rsidRPr="002D1B11">
        <w:rPr>
          <w:rFonts w:ascii="Book Antiqua" w:hAnsi="Book Antiqua"/>
          <w:szCs w:val="24"/>
          <w:lang w:val="en-GB" w:eastAsia="zh-CN"/>
        </w:rPr>
        <w:t>%</w:t>
      </w:r>
      <w:r w:rsidRPr="002D1B11">
        <w:rPr>
          <w:rFonts w:ascii="Book Antiqua" w:hAnsi="Book Antiqua"/>
          <w:szCs w:val="24"/>
          <w:lang w:val="en-GB"/>
        </w:rPr>
        <w:t>-50% of patients who were through a successful curative resection still relapse or develop metastases, mainly in the liver. These patients show a very high mortality rate if those metastases are not detected early</w:t>
      </w:r>
      <w:r w:rsidRPr="002D1B11">
        <w:rPr>
          <w:rFonts w:ascii="Book Antiqua" w:hAnsi="Book Antiqua"/>
          <w:szCs w:val="24"/>
          <w:vertAlign w:val="superscript"/>
          <w:lang w:val="en-GB"/>
        </w:rPr>
        <w:t>[7]</w:t>
      </w:r>
      <w:r w:rsidRPr="002D1B11">
        <w:rPr>
          <w:rFonts w:ascii="Book Antiqua" w:hAnsi="Book Antiqua"/>
          <w:szCs w:val="24"/>
          <w:lang w:val="en-GB"/>
        </w:rPr>
        <w:t>.</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GB"/>
        </w:rPr>
        <w:t xml:space="preserve">In CRC many lines of evidence support that MetSCs are already present in the primary tumour. A first line of evidence comes from marking </w:t>
      </w:r>
      <w:r w:rsidRPr="002D1B11">
        <w:rPr>
          <w:rFonts w:ascii="Book Antiqua" w:hAnsi="Book Antiqua"/>
          <w:szCs w:val="24"/>
          <w:lang w:val="en-US"/>
        </w:rPr>
        <w:t>of tumour cell populations with lentivirus, which has allowed the clonal analysis of human colorectal cancer cells, showing that metastases arise from primary tumour cells that display long-term self-renewal capacity, are quiescent, and resistant to chemotherapy (</w:t>
      </w:r>
      <w:r w:rsidRPr="002D1B11">
        <w:rPr>
          <w:rFonts w:ascii="Book Antiqua" w:hAnsi="Book Antiqua"/>
          <w:i/>
          <w:szCs w:val="24"/>
          <w:lang w:val="en-US"/>
        </w:rPr>
        <w:t>i.e.</w:t>
      </w:r>
      <w:r w:rsidRPr="002D1B11">
        <w:rPr>
          <w:rFonts w:ascii="Book Antiqua" w:hAnsi="Book Antiqua"/>
          <w:szCs w:val="24"/>
          <w:lang w:val="en-US"/>
        </w:rPr>
        <w:t>, cancer stem cells)</w:t>
      </w:r>
      <w:r w:rsidRPr="002D1B11">
        <w:rPr>
          <w:rFonts w:ascii="Book Antiqua" w:hAnsi="Book Antiqua"/>
          <w:szCs w:val="24"/>
          <w:vertAlign w:val="superscript"/>
          <w:lang w:val="en-US"/>
        </w:rPr>
        <w:t>[8,9]</w:t>
      </w:r>
      <w:r w:rsidRPr="002D1B11">
        <w:rPr>
          <w:rFonts w:ascii="Book Antiqua" w:hAnsi="Book Antiqua"/>
          <w:szCs w:val="24"/>
          <w:lang w:val="en-US"/>
        </w:rPr>
        <w:t>.</w:t>
      </w:r>
    </w:p>
    <w:p w:rsidR="003159E9" w:rsidRPr="002D1B11" w:rsidRDefault="003159E9" w:rsidP="005241D7">
      <w:pPr>
        <w:spacing w:after="0" w:line="360" w:lineRule="auto"/>
        <w:ind w:firstLineChars="100" w:firstLine="31680"/>
        <w:jc w:val="both"/>
        <w:rPr>
          <w:rFonts w:ascii="Book Antiqua" w:hAnsi="Book Antiqua"/>
          <w:bCs/>
          <w:color w:val="000000"/>
          <w:szCs w:val="24"/>
          <w:lang w:val="en-US"/>
        </w:rPr>
      </w:pPr>
      <w:r w:rsidRPr="002D1B11">
        <w:rPr>
          <w:rFonts w:ascii="Book Antiqua" w:hAnsi="Book Antiqua"/>
          <w:szCs w:val="24"/>
          <w:lang w:val="en-GB"/>
        </w:rPr>
        <w:t xml:space="preserve">A second line of evidence comes from </w:t>
      </w:r>
      <w:r w:rsidRPr="002D1B11">
        <w:rPr>
          <w:rFonts w:ascii="Book Antiqua" w:hAnsi="Book Antiqua"/>
          <w:szCs w:val="24"/>
          <w:lang w:val="en-US"/>
        </w:rPr>
        <w:t>experiments with genetic mouse models. Upon acquiring activating mutations in the Wnt pathway, intestinal stem cells generated adenomas</w:t>
      </w:r>
      <w:r w:rsidRPr="002D1B11">
        <w:rPr>
          <w:rFonts w:ascii="Book Antiqua" w:hAnsi="Book Antiqua"/>
          <w:szCs w:val="24"/>
          <w:vertAlign w:val="superscript"/>
          <w:lang w:val="en-US"/>
        </w:rPr>
        <w:t>[10]</w:t>
      </w:r>
      <w:r w:rsidRPr="002D1B11">
        <w:rPr>
          <w:rFonts w:ascii="Book Antiqua" w:hAnsi="Book Antiqua"/>
          <w:szCs w:val="24"/>
          <w:lang w:val="en-US"/>
        </w:rPr>
        <w:t>. Another lineage-tracing analysis showed that a stem cell population resembling those present in normal intestinal mucosa not only sustained the long-term growth of these benign lesions</w:t>
      </w:r>
      <w:r w:rsidRPr="002D1B11">
        <w:rPr>
          <w:rFonts w:ascii="Book Antiqua" w:hAnsi="Book Antiqua"/>
          <w:szCs w:val="24"/>
          <w:vertAlign w:val="superscript"/>
          <w:lang w:val="en-US"/>
        </w:rPr>
        <w:t>[11-13]</w:t>
      </w:r>
      <w:r w:rsidRPr="002D1B11">
        <w:rPr>
          <w:rFonts w:ascii="Book Antiqua" w:hAnsi="Book Antiqua"/>
          <w:szCs w:val="24"/>
          <w:lang w:val="en-US"/>
        </w:rPr>
        <w:t>, but also of late stage colorectal cancers and even liver metastases</w:t>
      </w:r>
      <w:r w:rsidRPr="002D1B11">
        <w:rPr>
          <w:rFonts w:ascii="Book Antiqua" w:hAnsi="Book Antiqua"/>
          <w:szCs w:val="24"/>
          <w:vertAlign w:val="superscript"/>
          <w:lang w:val="en-US"/>
        </w:rPr>
        <w:t>[14-16]</w:t>
      </w:r>
      <w:r w:rsidRPr="002D1B11">
        <w:rPr>
          <w:rFonts w:ascii="Book Antiqua" w:hAnsi="Book Antiqua"/>
          <w:szCs w:val="24"/>
          <w:lang w:val="en-US"/>
        </w:rPr>
        <w:t>. In mice, c</w:t>
      </w:r>
      <w:r w:rsidRPr="002D1B11">
        <w:rPr>
          <w:rFonts w:ascii="Book Antiqua" w:hAnsi="Book Antiqua"/>
          <w:bCs/>
          <w:color w:val="000000"/>
          <w:szCs w:val="24"/>
          <w:lang w:val="en-US"/>
        </w:rPr>
        <w:t>ell populations characterized by the expression of stem cell markers isolated from human primary tumour samples (CRC and other epithelial tumours) were capable of generating metastasis when transplanted</w:t>
      </w:r>
      <w:r w:rsidRPr="002D1B11">
        <w:rPr>
          <w:rFonts w:ascii="Book Antiqua" w:hAnsi="Book Antiqua"/>
          <w:bCs/>
          <w:color w:val="000000"/>
          <w:szCs w:val="24"/>
          <w:vertAlign w:val="superscript"/>
          <w:lang w:val="en-US"/>
        </w:rPr>
        <w:t>[17-19]</w:t>
      </w:r>
      <w:r w:rsidRPr="002D1B11">
        <w:rPr>
          <w:rFonts w:ascii="Book Antiqua" w:hAnsi="Book Antiqua"/>
          <w:bCs/>
          <w:color w:val="000000"/>
          <w:szCs w:val="24"/>
          <w:lang w:val="en-US"/>
        </w:rPr>
        <w:t xml:space="preserve">. </w:t>
      </w:r>
      <w:r w:rsidRPr="002D1B11">
        <w:rPr>
          <w:rFonts w:ascii="Book Antiqua" w:hAnsi="Book Antiqua"/>
          <w:szCs w:val="24"/>
          <w:lang w:val="en-US"/>
        </w:rPr>
        <w:t>The last line of evidence comes from the clinic, since h</w:t>
      </w:r>
      <w:r w:rsidRPr="002D1B11">
        <w:rPr>
          <w:rFonts w:ascii="Book Antiqua" w:hAnsi="Book Antiqua"/>
          <w:bCs/>
          <w:color w:val="000000"/>
          <w:szCs w:val="24"/>
          <w:lang w:val="en-US"/>
        </w:rPr>
        <w:t>igh expression of adult stem cell markers in primary tumours have been associated with poor prognosis and metastatic relapse</w:t>
      </w:r>
      <w:r w:rsidRPr="002D1B11">
        <w:rPr>
          <w:rFonts w:ascii="Book Antiqua" w:hAnsi="Book Antiqua"/>
          <w:bCs/>
          <w:color w:val="000000"/>
          <w:szCs w:val="24"/>
          <w:vertAlign w:val="superscript"/>
          <w:lang w:val="en-US"/>
        </w:rPr>
        <w:t>[14,15,18,19]</w:t>
      </w:r>
      <w:r w:rsidRPr="002D1B11">
        <w:rPr>
          <w:rFonts w:ascii="Book Antiqua" w:hAnsi="Book Antiqua"/>
          <w:bCs/>
          <w:color w:val="000000"/>
          <w:szCs w:val="24"/>
          <w:lang w:val="en-US"/>
        </w:rPr>
        <w:t>.</w:t>
      </w:r>
    </w:p>
    <w:p w:rsidR="003159E9" w:rsidRPr="002D1B11" w:rsidRDefault="003159E9" w:rsidP="00EB48C0">
      <w:pPr>
        <w:widowControl w:val="0"/>
        <w:autoSpaceDE w:val="0"/>
        <w:autoSpaceDN w:val="0"/>
        <w:adjustRightInd w:val="0"/>
        <w:spacing w:after="0" w:line="360" w:lineRule="auto"/>
        <w:jc w:val="both"/>
        <w:rPr>
          <w:rFonts w:ascii="Book Antiqua" w:hAnsi="Book Antiqua"/>
          <w:b/>
          <w:bCs/>
          <w:color w:val="000000"/>
          <w:szCs w:val="24"/>
          <w:lang w:val="en-US"/>
        </w:rPr>
      </w:pPr>
    </w:p>
    <w:p w:rsidR="003159E9" w:rsidRPr="002D1B11" w:rsidRDefault="003159E9" w:rsidP="00EB48C0">
      <w:pPr>
        <w:spacing w:after="0" w:line="360" w:lineRule="auto"/>
        <w:jc w:val="both"/>
        <w:rPr>
          <w:rFonts w:ascii="Book Antiqua" w:hAnsi="Book Antiqua"/>
          <w:b/>
          <w:szCs w:val="24"/>
          <w:lang w:val="en-GB"/>
        </w:rPr>
      </w:pPr>
      <w:r w:rsidRPr="002D1B11">
        <w:rPr>
          <w:rFonts w:ascii="Book Antiqua" w:hAnsi="Book Antiqua"/>
          <w:b/>
          <w:szCs w:val="24"/>
          <w:lang w:val="en-GB"/>
        </w:rPr>
        <w:t>BIOMARKERS OF METASTATIC STEM CELLS</w:t>
      </w:r>
    </w:p>
    <w:p w:rsidR="003159E9" w:rsidRPr="002D1B11" w:rsidRDefault="003159E9" w:rsidP="00EB48C0">
      <w:pPr>
        <w:spacing w:after="0" w:line="360" w:lineRule="auto"/>
        <w:jc w:val="both"/>
        <w:rPr>
          <w:rFonts w:ascii="Book Antiqua" w:hAnsi="Book Antiqua"/>
          <w:szCs w:val="24"/>
          <w:lang w:val="en-GB"/>
        </w:rPr>
      </w:pPr>
      <w:r w:rsidRPr="002D1B11">
        <w:rPr>
          <w:rFonts w:ascii="Book Antiqua" w:hAnsi="Book Antiqua"/>
          <w:szCs w:val="24"/>
          <w:lang w:val="en-GB"/>
        </w:rPr>
        <w:t>An important current question is which stem cell markers should be used for CSCs characterization and whether metastatic stem cells are in fact a CSCs subset that can be tracked using present knowledge.</w:t>
      </w:r>
    </w:p>
    <w:p w:rsidR="003159E9" w:rsidRPr="002D1B11" w:rsidRDefault="003159E9" w:rsidP="005241D7">
      <w:pPr>
        <w:spacing w:after="0" w:line="360" w:lineRule="auto"/>
        <w:ind w:firstLineChars="100" w:firstLine="31680"/>
        <w:jc w:val="both"/>
        <w:rPr>
          <w:rFonts w:ascii="Book Antiqua" w:hAnsi="Book Antiqua"/>
          <w:bCs/>
          <w:szCs w:val="24"/>
          <w:lang w:val="en-US"/>
        </w:rPr>
      </w:pPr>
      <w:r w:rsidRPr="002D1B11">
        <w:rPr>
          <w:rFonts w:ascii="Book Antiqua" w:hAnsi="Book Antiqua"/>
          <w:szCs w:val="24"/>
          <w:lang w:val="en-GB"/>
        </w:rPr>
        <w:t>We have just demonstrated that soluble CD26 levels (sCD26) are a much better serum biomarker for the detection of CRC metastasis or tumour recurrence when compared to other markers in clinical use such as CEA, CA-19.9 or CA-72.4</w:t>
      </w:r>
      <w:r w:rsidRPr="002D1B11">
        <w:rPr>
          <w:rFonts w:ascii="Book Antiqua" w:hAnsi="Book Antiqua"/>
          <w:szCs w:val="24"/>
          <w:vertAlign w:val="superscript"/>
          <w:lang w:val="en-GB"/>
        </w:rPr>
        <w:t>[7]</w:t>
      </w:r>
      <w:r w:rsidRPr="002D1B11">
        <w:rPr>
          <w:rFonts w:ascii="Book Antiqua" w:hAnsi="Book Antiqua"/>
          <w:szCs w:val="24"/>
          <w:lang w:val="en-GB"/>
        </w:rPr>
        <w:t xml:space="preserve"> levels. At the same time, others have demonstrated the relationship between the presence of CD26</w:t>
      </w:r>
      <w:r w:rsidRPr="002D1B11">
        <w:rPr>
          <w:rFonts w:ascii="Book Antiqua" w:hAnsi="Book Antiqua"/>
          <w:szCs w:val="24"/>
          <w:vertAlign w:val="superscript"/>
          <w:lang w:val="en-GB"/>
        </w:rPr>
        <w:t>+</w:t>
      </w:r>
      <w:r w:rsidRPr="002D1B11">
        <w:rPr>
          <w:rFonts w:ascii="Book Antiqua" w:hAnsi="Book Antiqua"/>
          <w:szCs w:val="24"/>
          <w:lang w:val="en-GB"/>
        </w:rPr>
        <w:t xml:space="preserve"> cells, detected by immunohistochemistry in primary CRC tumour biopsies and prognosis of metastasis</w:t>
      </w:r>
      <w:r w:rsidRPr="002D1B11">
        <w:rPr>
          <w:rFonts w:ascii="Book Antiqua" w:hAnsi="Book Antiqua"/>
          <w:szCs w:val="24"/>
          <w:vertAlign w:val="superscript"/>
          <w:lang w:val="en-GB"/>
        </w:rPr>
        <w:t>[20]</w:t>
      </w:r>
      <w:r w:rsidRPr="002D1B11">
        <w:rPr>
          <w:rFonts w:ascii="Book Antiqua" w:hAnsi="Book Antiqua"/>
          <w:szCs w:val="24"/>
          <w:lang w:val="en-GB"/>
        </w:rPr>
        <w:t>. It is plausible these results are related to the CD26</w:t>
      </w:r>
      <w:r w:rsidRPr="002D1B11">
        <w:rPr>
          <w:rFonts w:ascii="Book Antiqua" w:hAnsi="Book Antiqua"/>
          <w:szCs w:val="24"/>
          <w:vertAlign w:val="superscript"/>
          <w:lang w:val="en-GB"/>
        </w:rPr>
        <w:t>+</w:t>
      </w:r>
      <w:r w:rsidRPr="002D1B11">
        <w:rPr>
          <w:rFonts w:ascii="Book Antiqua" w:hAnsi="Book Antiqua"/>
          <w:szCs w:val="24"/>
          <w:lang w:val="en-GB"/>
        </w:rPr>
        <w:t xml:space="preserve"> CSC population </w:t>
      </w:r>
      <w:r w:rsidRPr="002D1B11">
        <w:rPr>
          <w:rFonts w:ascii="Book Antiqua" w:hAnsi="Book Antiqua"/>
          <w:bCs/>
          <w:color w:val="000000"/>
          <w:szCs w:val="24"/>
          <w:lang w:val="en-US"/>
        </w:rPr>
        <w:t>capable of generating metastasis when transplanted in mice</w:t>
      </w:r>
      <w:r w:rsidRPr="002D1B11">
        <w:rPr>
          <w:rFonts w:ascii="Book Antiqua" w:hAnsi="Book Antiqua"/>
          <w:bCs/>
          <w:color w:val="000000"/>
          <w:szCs w:val="24"/>
          <w:vertAlign w:val="superscript"/>
          <w:lang w:val="en-US"/>
        </w:rPr>
        <w:t>[18]</w:t>
      </w:r>
      <w:r w:rsidRPr="002D1B11">
        <w:rPr>
          <w:rFonts w:ascii="Book Antiqua" w:hAnsi="Book Antiqua"/>
          <w:bCs/>
          <w:color w:val="000000"/>
          <w:szCs w:val="24"/>
          <w:lang w:val="en-US"/>
        </w:rPr>
        <w:t>. This population comprised CD133</w:t>
      </w:r>
      <w:r w:rsidRPr="002D1B11">
        <w:rPr>
          <w:rFonts w:ascii="Book Antiqua" w:hAnsi="Book Antiqua"/>
          <w:bCs/>
          <w:color w:val="000000"/>
          <w:szCs w:val="24"/>
          <w:vertAlign w:val="superscript"/>
          <w:lang w:val="en-US"/>
        </w:rPr>
        <w:t>+</w:t>
      </w:r>
      <w:r w:rsidRPr="002D1B11">
        <w:rPr>
          <w:rFonts w:ascii="Book Antiqua" w:hAnsi="Book Antiqua"/>
          <w:bCs/>
          <w:color w:val="000000"/>
          <w:szCs w:val="24"/>
          <w:lang w:val="en-US"/>
        </w:rPr>
        <w:t>, CD44</w:t>
      </w:r>
      <w:r w:rsidRPr="002D1B11">
        <w:rPr>
          <w:rFonts w:ascii="Book Antiqua" w:hAnsi="Book Antiqua"/>
          <w:bCs/>
          <w:color w:val="000000"/>
          <w:szCs w:val="24"/>
          <w:vertAlign w:val="superscript"/>
          <w:lang w:val="en-US"/>
        </w:rPr>
        <w:t>+</w:t>
      </w:r>
      <w:r w:rsidRPr="002D1B11">
        <w:rPr>
          <w:rFonts w:ascii="Book Antiqua" w:hAnsi="Book Antiqua"/>
          <w:bCs/>
          <w:color w:val="000000"/>
          <w:szCs w:val="24"/>
          <w:lang w:val="en-US"/>
        </w:rPr>
        <w:t xml:space="preserve"> and CD26</w:t>
      </w:r>
      <w:r w:rsidRPr="002D1B11">
        <w:rPr>
          <w:rFonts w:ascii="Book Antiqua" w:hAnsi="Book Antiqua"/>
          <w:bCs/>
          <w:color w:val="000000"/>
          <w:szCs w:val="24"/>
          <w:vertAlign w:val="superscript"/>
          <w:lang w:val="en-US"/>
        </w:rPr>
        <w:t>+</w:t>
      </w:r>
      <w:r w:rsidRPr="002D1B11">
        <w:rPr>
          <w:rFonts w:ascii="Book Antiqua" w:hAnsi="Book Antiqua"/>
          <w:bCs/>
          <w:color w:val="000000"/>
          <w:szCs w:val="24"/>
          <w:lang w:val="en-US"/>
        </w:rPr>
        <w:t xml:space="preserve"> cells isolated from the primary tumour. However, although they majorly encompass the known features of CSCs, they were not the only CSCs present in the primary tumour biopsies. In fact, due to plasticity in CD133 and CD44 expression, these markers do not seem the most appropriate at least as MetSCs markers</w:t>
      </w:r>
      <w:r w:rsidRPr="002D1B11">
        <w:rPr>
          <w:rFonts w:ascii="Book Antiqua" w:hAnsi="Book Antiqua"/>
          <w:bCs/>
          <w:color w:val="000000"/>
          <w:szCs w:val="24"/>
          <w:vertAlign w:val="superscript"/>
          <w:lang w:val="en-US"/>
        </w:rPr>
        <w:t>[21-24]</w:t>
      </w:r>
      <w:r w:rsidRPr="002D1B11">
        <w:rPr>
          <w:rFonts w:ascii="Book Antiqua" w:hAnsi="Book Antiqua"/>
          <w:bCs/>
          <w:color w:val="000000"/>
          <w:szCs w:val="24"/>
          <w:lang w:val="en-US"/>
        </w:rPr>
        <w:t xml:space="preserve">. Another candidates for colorectal cancer MetSCs characterization have been described including </w:t>
      </w:r>
      <w:r w:rsidRPr="002D1B11">
        <w:rPr>
          <w:rFonts w:ascii="Book Antiqua" w:hAnsi="Book Antiqua"/>
          <w:szCs w:val="24"/>
          <w:lang w:val="en-US"/>
        </w:rPr>
        <w:t>CD166, CD29, CD24, Lgr5, EpCAM, ALDH1, CDCP1, CXCR4, CC188</w:t>
      </w:r>
      <w:r w:rsidRPr="002D1B11">
        <w:rPr>
          <w:rFonts w:ascii="Book Antiqua" w:hAnsi="Book Antiqua"/>
          <w:szCs w:val="24"/>
          <w:vertAlign w:val="superscript"/>
          <w:lang w:val="en-US"/>
        </w:rPr>
        <w:t>[21,23]</w:t>
      </w:r>
      <w:r w:rsidRPr="002D1B11">
        <w:rPr>
          <w:rFonts w:ascii="Book Antiqua" w:hAnsi="Book Antiqua"/>
          <w:szCs w:val="24"/>
          <w:lang w:val="en-US"/>
        </w:rPr>
        <w:t xml:space="preserve"> and ephrin type B receptor 2 (EphB2)</w:t>
      </w:r>
      <w:r w:rsidRPr="002D1B11">
        <w:rPr>
          <w:rFonts w:ascii="Book Antiqua" w:hAnsi="Book Antiqua"/>
          <w:szCs w:val="24"/>
          <w:vertAlign w:val="superscript"/>
          <w:lang w:val="en-US"/>
        </w:rPr>
        <w:t>[25]</w:t>
      </w:r>
      <w:r w:rsidRPr="002D1B11">
        <w:rPr>
          <w:rFonts w:ascii="Book Antiqua" w:hAnsi="Book Antiqua"/>
          <w:szCs w:val="24"/>
          <w:lang w:val="en-US"/>
        </w:rPr>
        <w:t>, although many of these markers are also expressed in normal colonic stem cells (</w:t>
      </w:r>
      <w:r w:rsidRPr="002D1B11">
        <w:rPr>
          <w:rFonts w:ascii="Book Antiqua" w:hAnsi="Book Antiqua"/>
          <w:i/>
          <w:szCs w:val="24"/>
          <w:lang w:val="en-US"/>
        </w:rPr>
        <w:t>i.e.</w:t>
      </w:r>
      <w:r w:rsidRPr="002D1B11">
        <w:rPr>
          <w:rFonts w:ascii="Book Antiqua" w:hAnsi="Book Antiqua"/>
          <w:szCs w:val="24"/>
          <w:lang w:val="en-US"/>
        </w:rPr>
        <w:t>, Lgr5, ALDH1, or CD29) complicating the distinction between CSCs and normal stem cells. Despite this, most of these markers are co-expressed in the primary tumour, so it is expected that a particular biomarker combination can be used to identify MetSCs in colorectal cancers. This will help to understand the function of these cancer stem cells and identify new therapeutic targets as well as to play a significant role in clinical disease management</w:t>
      </w:r>
      <w:r w:rsidRPr="002D1B11">
        <w:rPr>
          <w:rFonts w:ascii="Book Antiqua" w:hAnsi="Book Antiqua"/>
          <w:szCs w:val="24"/>
          <w:vertAlign w:val="superscript"/>
          <w:lang w:val="en-US"/>
        </w:rPr>
        <w:t>[26]</w:t>
      </w:r>
      <w:r w:rsidRPr="002D1B11">
        <w:rPr>
          <w:rFonts w:ascii="Book Antiqua" w:hAnsi="Book Antiqua"/>
          <w:szCs w:val="24"/>
          <w:lang w:val="en-US"/>
        </w:rPr>
        <w:t xml:space="preserve">. </w:t>
      </w:r>
      <w:r w:rsidRPr="002D1B11">
        <w:rPr>
          <w:rFonts w:ascii="Book Antiqua" w:hAnsi="Book Antiqua"/>
          <w:szCs w:val="24"/>
          <w:lang w:val="en-GB"/>
        </w:rPr>
        <w:t xml:space="preserve">From our present knowledge, CRC MetSCs should be found among the high-expressing </w:t>
      </w:r>
      <w:r w:rsidRPr="002D1B11">
        <w:rPr>
          <w:rFonts w:ascii="Book Antiqua" w:hAnsi="Book Antiqua"/>
          <w:szCs w:val="24"/>
          <w:lang w:val="en-US"/>
        </w:rPr>
        <w:t>Wnt targets Lgr5</w:t>
      </w:r>
      <w:r w:rsidRPr="002D1B11">
        <w:rPr>
          <w:rFonts w:ascii="Book Antiqua" w:hAnsi="Book Antiqua"/>
          <w:szCs w:val="24"/>
          <w:vertAlign w:val="superscript"/>
          <w:lang w:val="en-US"/>
        </w:rPr>
        <w:t>++</w:t>
      </w:r>
      <w:r w:rsidRPr="002D1B11">
        <w:rPr>
          <w:rFonts w:ascii="Book Antiqua" w:hAnsi="Book Antiqua"/>
          <w:szCs w:val="24"/>
          <w:lang w:val="en-US"/>
        </w:rPr>
        <w:t xml:space="preserve"> and EphB2</w:t>
      </w:r>
      <w:r w:rsidRPr="002D1B11">
        <w:rPr>
          <w:rFonts w:ascii="Book Antiqua" w:hAnsi="Book Antiqua"/>
          <w:szCs w:val="24"/>
          <w:vertAlign w:val="superscript"/>
          <w:lang w:val="en-US"/>
        </w:rPr>
        <w:t>++</w:t>
      </w:r>
      <w:r w:rsidRPr="002D1B11">
        <w:rPr>
          <w:rFonts w:ascii="Book Antiqua" w:hAnsi="Book Antiqua"/>
          <w:szCs w:val="24"/>
          <w:lang w:val="en-US"/>
        </w:rPr>
        <w:t xml:space="preserve"> cell population</w:t>
      </w:r>
      <w:r w:rsidRPr="002D1B11">
        <w:rPr>
          <w:rFonts w:ascii="Book Antiqua" w:hAnsi="Book Antiqua"/>
          <w:szCs w:val="24"/>
          <w:vertAlign w:val="superscript"/>
          <w:lang w:val="en-US"/>
        </w:rPr>
        <w:t>[25,27]</w:t>
      </w:r>
      <w:r w:rsidRPr="002D1B11">
        <w:rPr>
          <w:rFonts w:ascii="Book Antiqua" w:hAnsi="Book Antiqua"/>
          <w:szCs w:val="24"/>
          <w:lang w:val="en-US"/>
        </w:rPr>
        <w:t xml:space="preserve"> also co-expressing CD133</w:t>
      </w:r>
      <w:r w:rsidRPr="002D1B11">
        <w:rPr>
          <w:rFonts w:ascii="Book Antiqua" w:hAnsi="Book Antiqua"/>
          <w:szCs w:val="24"/>
          <w:vertAlign w:val="superscript"/>
          <w:lang w:val="en-US"/>
        </w:rPr>
        <w:t>+</w:t>
      </w:r>
      <w:r w:rsidRPr="002D1B11">
        <w:rPr>
          <w:rFonts w:ascii="Book Antiqua" w:hAnsi="Book Antiqua"/>
          <w:szCs w:val="24"/>
          <w:lang w:val="en-US"/>
        </w:rPr>
        <w:t xml:space="preserve"> and CXCR4</w:t>
      </w:r>
      <w:r w:rsidRPr="002D1B11">
        <w:rPr>
          <w:rFonts w:ascii="Book Antiqua" w:hAnsi="Book Antiqua"/>
          <w:szCs w:val="24"/>
          <w:vertAlign w:val="superscript"/>
          <w:lang w:val="en-US"/>
        </w:rPr>
        <w:t>+</w:t>
      </w:r>
      <w:r w:rsidRPr="002D1B11">
        <w:rPr>
          <w:rFonts w:ascii="Book Antiqua" w:hAnsi="Book Antiqua"/>
          <w:szCs w:val="24"/>
          <w:lang w:val="en-US"/>
        </w:rPr>
        <w:t xml:space="preserve">, markers of a well known metastasic cell population </w:t>
      </w:r>
      <w:r w:rsidRPr="002D1B11">
        <w:rPr>
          <w:rFonts w:ascii="Book Antiqua" w:hAnsi="Book Antiqua"/>
          <w:bCs/>
          <w:szCs w:val="24"/>
          <w:lang w:val="en-US"/>
        </w:rPr>
        <w:t>with a recently discovered autofluorescent subcellular compartment</w:t>
      </w:r>
      <w:r w:rsidRPr="002D1B11">
        <w:rPr>
          <w:rFonts w:ascii="Book Antiqua" w:hAnsi="Book Antiqua"/>
          <w:bCs/>
          <w:szCs w:val="24"/>
          <w:vertAlign w:val="superscript"/>
          <w:lang w:val="en-US"/>
        </w:rPr>
        <w:t>[4]</w:t>
      </w:r>
      <w:r w:rsidRPr="002D1B11">
        <w:rPr>
          <w:rFonts w:ascii="Book Antiqua" w:hAnsi="Book Antiqua"/>
          <w:bCs/>
          <w:szCs w:val="24"/>
          <w:lang w:val="en-US"/>
        </w:rPr>
        <w:t>. This autofluorescence results from the accumulation of riboflavin in ATP-dependent ABCG2 transporter-coated vesicles exclusively located within the cytoplasm of cells across different human tumour types with cancer stem cell</w:t>
      </w:r>
      <w:r w:rsidRPr="002D1B11">
        <w:rPr>
          <w:rFonts w:ascii="Book Antiqua" w:hAnsi="Book Antiqua"/>
          <w:szCs w:val="24"/>
          <w:lang w:val="en-US"/>
        </w:rPr>
        <w:t xml:space="preserve"> </w:t>
      </w:r>
      <w:r w:rsidRPr="002D1B11">
        <w:rPr>
          <w:rFonts w:ascii="Book Antiqua" w:hAnsi="Book Antiqua"/>
          <w:bCs/>
          <w:szCs w:val="24"/>
          <w:lang w:val="en-US"/>
        </w:rPr>
        <w:t>features</w:t>
      </w:r>
      <w:r w:rsidRPr="002D1B11">
        <w:rPr>
          <w:rFonts w:ascii="Book Antiqua" w:hAnsi="Book Antiqua"/>
          <w:bCs/>
          <w:szCs w:val="24"/>
          <w:vertAlign w:val="superscript"/>
          <w:lang w:val="en-US"/>
        </w:rPr>
        <w:t>[4]</w:t>
      </w:r>
      <w:r w:rsidRPr="002D1B11">
        <w:rPr>
          <w:rFonts w:ascii="Book Antiqua" w:hAnsi="Book Antiqua"/>
          <w:bCs/>
          <w:szCs w:val="24"/>
          <w:lang w:val="en-US"/>
        </w:rPr>
        <w:t xml:space="preserve">. It is possible that CD26, intriguingly related to some extent to the </w:t>
      </w:r>
      <w:r w:rsidRPr="002D1B11">
        <w:rPr>
          <w:rFonts w:ascii="Book Antiqua" w:hAnsi="Book Antiqua"/>
          <w:szCs w:val="24"/>
          <w:lang w:val="en-US"/>
        </w:rPr>
        <w:t>CXCR4/SDF-1 axis</w:t>
      </w:r>
      <w:r w:rsidRPr="002D1B11">
        <w:rPr>
          <w:rFonts w:ascii="Book Antiqua" w:hAnsi="Book Antiqua"/>
          <w:szCs w:val="24"/>
          <w:vertAlign w:val="superscript"/>
          <w:lang w:val="en-US"/>
        </w:rPr>
        <w:t>[28]</w:t>
      </w:r>
      <w:r w:rsidRPr="002D1B11">
        <w:rPr>
          <w:rFonts w:ascii="Book Antiqua" w:hAnsi="Book Antiqua"/>
          <w:szCs w:val="24"/>
          <w:lang w:val="en-US"/>
        </w:rPr>
        <w:t>, could also be included among these markers.</w:t>
      </w:r>
    </w:p>
    <w:p w:rsidR="003159E9" w:rsidRPr="002D1B11" w:rsidRDefault="003159E9" w:rsidP="00EB48C0">
      <w:pPr>
        <w:spacing w:after="0" w:line="360" w:lineRule="auto"/>
        <w:jc w:val="both"/>
        <w:rPr>
          <w:rFonts w:ascii="Book Antiqua" w:hAnsi="Book Antiqua"/>
          <w:bCs/>
          <w:szCs w:val="24"/>
          <w:lang w:val="en-US" w:eastAsia="zh-CN"/>
        </w:rPr>
      </w:pPr>
    </w:p>
    <w:p w:rsidR="003159E9" w:rsidRPr="002D1B11" w:rsidRDefault="003159E9" w:rsidP="00EB48C0">
      <w:pPr>
        <w:spacing w:after="0" w:line="360" w:lineRule="auto"/>
        <w:jc w:val="both"/>
        <w:rPr>
          <w:rFonts w:ascii="Book Antiqua" w:hAnsi="Book Antiqua"/>
          <w:b/>
          <w:bCs/>
          <w:szCs w:val="24"/>
          <w:lang w:val="en-US"/>
        </w:rPr>
      </w:pPr>
      <w:r w:rsidRPr="002D1B11">
        <w:rPr>
          <w:rFonts w:ascii="Book Antiqua" w:hAnsi="Book Antiqua"/>
          <w:b/>
          <w:bCs/>
          <w:szCs w:val="24"/>
          <w:lang w:val="en-US"/>
        </w:rPr>
        <w:t>METASTATIC TRAITS IN PRIMARY TUMOURS</w:t>
      </w:r>
    </w:p>
    <w:p w:rsidR="003159E9" w:rsidRPr="002D1B11" w:rsidRDefault="003159E9" w:rsidP="00EB48C0">
      <w:pPr>
        <w:spacing w:after="0" w:line="360" w:lineRule="auto"/>
        <w:jc w:val="both"/>
        <w:rPr>
          <w:rFonts w:ascii="Book Antiqua" w:hAnsi="Book Antiqua"/>
          <w:bCs/>
          <w:szCs w:val="24"/>
          <w:lang w:val="en-US"/>
        </w:rPr>
      </w:pPr>
      <w:r w:rsidRPr="002D1B11">
        <w:rPr>
          <w:rFonts w:ascii="Book Antiqua" w:hAnsi="Book Antiqua"/>
          <w:bCs/>
          <w:szCs w:val="24"/>
          <w:lang w:val="en-US"/>
        </w:rPr>
        <w:t>As mentioned above, cell subsets with gene expression signatures to mediate dissemination, survival capability on arrival to distant organs, and entering a dormant state in many cases</w:t>
      </w:r>
      <w:r w:rsidRPr="002D1B11">
        <w:rPr>
          <w:rFonts w:ascii="Book Antiqua" w:hAnsi="Book Antiqua"/>
          <w:bCs/>
          <w:szCs w:val="24"/>
          <w:vertAlign w:val="superscript"/>
          <w:lang w:val="en-US"/>
        </w:rPr>
        <w:t>[2,6-8]</w:t>
      </w:r>
      <w:r w:rsidRPr="002D1B11">
        <w:rPr>
          <w:rFonts w:ascii="Book Antiqua" w:hAnsi="Book Antiqua"/>
          <w:bCs/>
          <w:szCs w:val="24"/>
          <w:lang w:val="en-US"/>
        </w:rPr>
        <w:t xml:space="preserve"> before metastatic spreading, have been repeatedly identified in primary tumours</w:t>
      </w:r>
      <w:r w:rsidRPr="002D1B11">
        <w:rPr>
          <w:rFonts w:ascii="Book Antiqua" w:hAnsi="Book Antiqua"/>
          <w:bCs/>
          <w:szCs w:val="24"/>
          <w:vertAlign w:val="superscript"/>
          <w:lang w:val="en-US"/>
        </w:rPr>
        <w:t>[4,25-28]</w:t>
      </w:r>
      <w:r w:rsidRPr="002D1B11">
        <w:rPr>
          <w:rFonts w:ascii="Book Antiqua" w:hAnsi="Book Antiqua"/>
          <w:bCs/>
          <w:szCs w:val="24"/>
          <w:lang w:val="en-US"/>
        </w:rPr>
        <w:t xml:space="preserve">. These traits may be used to predict future relapses before dissemination.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 xml:space="preserve">However, </w:t>
      </w:r>
      <w:r w:rsidRPr="002D1B11">
        <w:rPr>
          <w:rFonts w:ascii="Book Antiqua" w:hAnsi="Book Antiqua"/>
          <w:szCs w:val="24"/>
          <w:lang w:val="en-US" w:eastAsia="zh-CN"/>
        </w:rPr>
        <w:t>(1</w:t>
      </w:r>
      <w:r w:rsidRPr="002D1B11">
        <w:rPr>
          <w:rFonts w:ascii="Book Antiqua" w:hAnsi="Book Antiqua"/>
          <w:szCs w:val="24"/>
          <w:lang w:val="en-US"/>
        </w:rPr>
        <w:t>) there is only a very small percentage of cancer cells with these properties</w:t>
      </w:r>
      <w:r w:rsidRPr="002D1B11">
        <w:rPr>
          <w:rFonts w:ascii="Book Antiqua" w:hAnsi="Book Antiqua"/>
          <w:szCs w:val="24"/>
          <w:lang w:val="en-US" w:eastAsia="zh-CN"/>
        </w:rPr>
        <w:t>;</w:t>
      </w:r>
      <w:r w:rsidRPr="002D1B11">
        <w:rPr>
          <w:rFonts w:ascii="Book Antiqua" w:hAnsi="Book Antiqua"/>
          <w:szCs w:val="24"/>
          <w:lang w:val="en-US"/>
        </w:rPr>
        <w:t xml:space="preserve"> and </w:t>
      </w:r>
      <w:r w:rsidRPr="002D1B11">
        <w:rPr>
          <w:rFonts w:ascii="Book Antiqua" w:hAnsi="Book Antiqua"/>
          <w:szCs w:val="24"/>
          <w:lang w:val="en-US" w:eastAsia="zh-CN"/>
        </w:rPr>
        <w:t>(2</w:t>
      </w:r>
      <w:r w:rsidRPr="002D1B11">
        <w:rPr>
          <w:rFonts w:ascii="Book Antiqua" w:hAnsi="Book Antiqua"/>
          <w:szCs w:val="24"/>
          <w:lang w:val="en-US"/>
        </w:rPr>
        <w:t>), these cells are originated by the e</w:t>
      </w:r>
      <w:r w:rsidRPr="002D1B11">
        <w:rPr>
          <w:rFonts w:ascii="Book Antiqua" w:hAnsi="Book Antiqua"/>
          <w:szCs w:val="24"/>
          <w:lang w:val="en-GB"/>
        </w:rPr>
        <w:t>pigenetic amplification caused by many supporting pathways</w:t>
      </w:r>
      <w:r w:rsidRPr="002D1B11">
        <w:rPr>
          <w:rFonts w:ascii="Book Antiqua" w:hAnsi="Book Antiqua"/>
          <w:szCs w:val="24"/>
          <w:vertAlign w:val="superscript"/>
          <w:lang w:val="en-GB"/>
        </w:rPr>
        <w:t>[2,6]</w:t>
      </w:r>
      <w:r w:rsidRPr="002D1B11">
        <w:rPr>
          <w:rFonts w:ascii="Book Antiqua" w:hAnsi="Book Antiqua"/>
          <w:bCs/>
          <w:szCs w:val="24"/>
          <w:lang w:val="en-US"/>
        </w:rPr>
        <w:t xml:space="preserve">. </w:t>
      </w:r>
      <w:r w:rsidRPr="002D1B11">
        <w:rPr>
          <w:rFonts w:ascii="Book Antiqua" w:hAnsi="Book Antiqua"/>
          <w:szCs w:val="24"/>
          <w:lang w:val="en-US"/>
        </w:rPr>
        <w:t xml:space="preserve">Little is known about these pathways despite its major clinical importance, since killing latent MetSCs by depriving them of that support seems the most attractive therapeutic approach.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A likely site for selection of metastatic traits in primary tumours is at the invasive front, the intersection of an advancing tumour mass and the surrounding stroma. Cancer cells at the invasive front of primary tumours are exposed to the stresses of invading surrounding tissue, of hypoxia, and of the immune surveillance. This</w:t>
      </w:r>
      <w:r w:rsidRPr="002D1B11">
        <w:rPr>
          <w:rFonts w:ascii="Book Antiqua" w:hAnsi="Book Antiqua"/>
          <w:bCs/>
          <w:szCs w:val="24"/>
          <w:lang w:val="en-US"/>
        </w:rPr>
        <w:t xml:space="preserve"> complex milieu includes cancer-associated fibroblasts (CAFs), newly generated blood vessels</w:t>
      </w:r>
      <w:r w:rsidRPr="002D1B11">
        <w:rPr>
          <w:rFonts w:ascii="Book Antiqua" w:hAnsi="Book Antiqua"/>
          <w:bCs/>
          <w:szCs w:val="24"/>
          <w:vertAlign w:val="superscript"/>
          <w:lang w:val="en-US"/>
        </w:rPr>
        <w:t>[29]</w:t>
      </w:r>
      <w:r w:rsidRPr="002D1B11">
        <w:rPr>
          <w:rFonts w:ascii="Book Antiqua" w:hAnsi="Book Antiqua"/>
          <w:bCs/>
          <w:szCs w:val="24"/>
          <w:lang w:val="en-US"/>
        </w:rPr>
        <w:t xml:space="preserve">, </w:t>
      </w:r>
      <w:r w:rsidRPr="002D1B11">
        <w:rPr>
          <w:rFonts w:ascii="Book Antiqua" w:hAnsi="Book Antiqua"/>
          <w:szCs w:val="24"/>
          <w:lang w:val="en-US"/>
        </w:rPr>
        <w:t xml:space="preserve">tumor-associated macrophages, </w:t>
      </w:r>
      <w:r w:rsidRPr="002D1B11">
        <w:rPr>
          <w:rFonts w:ascii="Book Antiqua" w:hAnsi="Book Antiqua"/>
          <w:bCs/>
          <w:szCs w:val="24"/>
          <w:lang w:val="en-US"/>
        </w:rPr>
        <w:t>myeloid progenitor cells</w:t>
      </w:r>
      <w:r w:rsidRPr="002D1B11">
        <w:rPr>
          <w:rFonts w:ascii="Book Antiqua" w:hAnsi="Book Antiqua"/>
          <w:szCs w:val="24"/>
          <w:lang w:val="en-US"/>
        </w:rPr>
        <w:t>, and blood platelets. Various stromal cell types produce cytokines such as Wnt, Notch, tumour necrosis factor-</w:t>
      </w:r>
      <w:r w:rsidRPr="002D1B11">
        <w:rPr>
          <w:rFonts w:ascii="Book Antiqua" w:hAnsi="Book Antiqua"/>
          <w:vanish/>
          <w:szCs w:val="24"/>
          <w:lang w:val="en-US"/>
        </w:rPr>
        <w:t xml:space="preserve"> </w:t>
      </w:r>
      <w:r w:rsidRPr="002D1B11">
        <w:rPr>
          <w:rFonts w:ascii="Book Antiqua" w:hAnsi="Book Antiqua"/>
          <w:szCs w:val="24"/>
          <w:lang w:val="en-US"/>
        </w:rPr>
        <w:t xml:space="preserve">alpha </w:t>
      </w:r>
      <w:r w:rsidRPr="002D1B11">
        <w:rPr>
          <w:rFonts w:ascii="Book Antiqua" w:hAnsi="Book Antiqua"/>
          <w:vanish/>
          <w:szCs w:val="24"/>
          <w:lang w:val="en-US"/>
        </w:rPr>
        <w:t>alpha</w:t>
      </w:r>
      <w:r w:rsidRPr="002D1B11">
        <w:rPr>
          <w:rFonts w:ascii="Book Antiqua" w:hAnsi="Book Antiqua"/>
          <w:szCs w:val="24"/>
          <w:lang w:val="en-US"/>
        </w:rPr>
        <w:t>(TNF-</w:t>
      </w:r>
      <w:r w:rsidRPr="002D1B11">
        <w:rPr>
          <w:rFonts w:ascii="Book Antiqua" w:hAnsi="Book Antiqua"/>
          <w:vanish/>
          <w:szCs w:val="24"/>
          <w:lang w:val="en-US"/>
        </w:rPr>
        <w:t>α</w:t>
      </w:r>
      <w:r w:rsidRPr="002D1B11">
        <w:rPr>
          <w:rFonts w:ascii="Book Antiqua" w:hAnsi="Book Antiqua"/>
          <w:szCs w:val="24"/>
          <w:lang w:val="en-US"/>
        </w:rPr>
        <w:t>a), transforming growth factor-beta (TGF-a), hepatocyte growth factor and hedgehog, which support the survival and fitness of CSCs</w:t>
      </w:r>
      <w:r w:rsidRPr="002D1B11">
        <w:rPr>
          <w:rFonts w:ascii="Book Antiqua" w:hAnsi="Book Antiqua"/>
          <w:szCs w:val="24"/>
          <w:vertAlign w:val="superscript"/>
          <w:lang w:val="en-US"/>
        </w:rPr>
        <w:t>[16,30-32]</w:t>
      </w:r>
      <w:r w:rsidRPr="002D1B11">
        <w:rPr>
          <w:rFonts w:ascii="Book Antiqua" w:hAnsi="Book Antiqua"/>
          <w:szCs w:val="24"/>
          <w:lang w:val="en-US"/>
        </w:rPr>
        <w:t>. Under selective pressure, these signals skew the heterogeneous cancer cell population towards a preponderance of clones primed for survival, self-renewal, invasiveness, migration, and the stress of infiltrating distant tissues (</w:t>
      </w:r>
      <w:r w:rsidRPr="002D1B11">
        <w:rPr>
          <w:rFonts w:ascii="Book Antiqua" w:hAnsi="Book Antiqua"/>
          <w:i/>
          <w:szCs w:val="24"/>
          <w:lang w:val="en-US"/>
        </w:rPr>
        <w:t>i.e.</w:t>
      </w:r>
      <w:r w:rsidRPr="002D1B11">
        <w:rPr>
          <w:rFonts w:ascii="Book Antiqua" w:hAnsi="Book Antiqua"/>
          <w:szCs w:val="24"/>
          <w:lang w:val="en-US"/>
        </w:rPr>
        <w:t>,</w:t>
      </w:r>
      <w:r w:rsidRPr="002D1B11">
        <w:rPr>
          <w:rFonts w:ascii="Book Antiqua" w:hAnsi="Book Antiqua"/>
          <w:szCs w:val="24"/>
          <w:lang w:val="en-US" w:eastAsia="zh-CN"/>
        </w:rPr>
        <w:t xml:space="preserve"> </w:t>
      </w:r>
      <w:r w:rsidRPr="002D1B11">
        <w:rPr>
          <w:rFonts w:ascii="Book Antiqua" w:hAnsi="Book Antiqua"/>
          <w:szCs w:val="24"/>
          <w:lang w:val="en-US"/>
        </w:rPr>
        <w:t xml:space="preserve">future MetSCs).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In fact, it seems that when the stroma of a primary tumor is rich in cells and signals resembling those of a particular distant tissue, cancer cell clones selected in this primary tumour could be primed to thrive in that particular tissue</w:t>
      </w:r>
      <w:r w:rsidRPr="002D1B11">
        <w:rPr>
          <w:rFonts w:ascii="Book Antiqua" w:hAnsi="Book Antiqua"/>
          <w:szCs w:val="24"/>
          <w:vertAlign w:val="superscript"/>
          <w:lang w:val="en-US"/>
        </w:rPr>
        <w:t>[2,29,30]</w:t>
      </w:r>
      <w:r w:rsidRPr="002D1B11">
        <w:rPr>
          <w:rFonts w:ascii="Book Antiqua" w:hAnsi="Book Antiqua"/>
          <w:szCs w:val="24"/>
          <w:lang w:val="en-US"/>
        </w:rPr>
        <w:t>. For example, cells and signals in a colorectal gut tumour resembling the liver environment will induce metastasis of this CRC in the liver</w:t>
      </w:r>
      <w:r w:rsidRPr="002D1B11">
        <w:rPr>
          <w:rFonts w:ascii="Book Antiqua" w:hAnsi="Book Antiqua"/>
          <w:szCs w:val="24"/>
          <w:vertAlign w:val="superscript"/>
          <w:lang w:val="en-US"/>
        </w:rPr>
        <w:t>[33]</w:t>
      </w:r>
      <w:r w:rsidRPr="002D1B11">
        <w:rPr>
          <w:rFonts w:ascii="Book Antiqua" w:hAnsi="Book Antiqua"/>
          <w:szCs w:val="24"/>
          <w:lang w:val="en-US"/>
        </w:rPr>
        <w:t>.</w:t>
      </w:r>
    </w:p>
    <w:p w:rsidR="003159E9" w:rsidRPr="002D1B11" w:rsidRDefault="003159E9" w:rsidP="005241D7">
      <w:pPr>
        <w:spacing w:after="0" w:line="360" w:lineRule="auto"/>
        <w:ind w:firstLineChars="100" w:firstLine="31680"/>
        <w:jc w:val="both"/>
        <w:rPr>
          <w:rFonts w:ascii="Book Antiqua" w:hAnsi="Book Antiqua"/>
          <w:bCs/>
          <w:szCs w:val="24"/>
          <w:lang w:val="en-US"/>
        </w:rPr>
      </w:pPr>
      <w:r w:rsidRPr="002D1B11">
        <w:rPr>
          <w:rFonts w:ascii="Book Antiqua" w:hAnsi="Book Antiqua"/>
          <w:szCs w:val="24"/>
          <w:lang w:val="en-US"/>
        </w:rPr>
        <w:t>At the same time, some already cited tumour-derived soluble factors together with other signals such as VEGF, SDF-1, IL-10, and enzymes such as indoleamine 2, 3-dioxygenase (IDO) or cyclooxygenase-2 (COX-2), or the adenosine pathway, are well known factors responsible for the expansion of induced-T regulatory T cells (iTreg) in tumour-bearing hosts</w:t>
      </w:r>
      <w:r w:rsidRPr="002D1B11">
        <w:rPr>
          <w:rFonts w:ascii="Book Antiqua" w:hAnsi="Book Antiqua"/>
          <w:szCs w:val="24"/>
          <w:vertAlign w:val="superscript"/>
          <w:lang w:val="en-US"/>
        </w:rPr>
        <w:t>[34-37]</w:t>
      </w:r>
      <w:r w:rsidRPr="002D1B11">
        <w:rPr>
          <w:rFonts w:ascii="Book Antiqua" w:hAnsi="Book Antiqua"/>
          <w:szCs w:val="24"/>
          <w:lang w:val="en-US"/>
        </w:rPr>
        <w:t xml:space="preserve"> as well as for inducing the accumulation of immature dendritic cells (iDCs), which in turn promote the expansion of iTreg</w:t>
      </w:r>
      <w:r w:rsidRPr="002D1B11">
        <w:rPr>
          <w:rFonts w:ascii="Book Antiqua" w:hAnsi="Book Antiqua"/>
          <w:szCs w:val="24"/>
          <w:vertAlign w:val="superscript"/>
          <w:lang w:val="en-US"/>
        </w:rPr>
        <w:t>[38]</w:t>
      </w:r>
      <w:r w:rsidRPr="002D1B11">
        <w:rPr>
          <w:rFonts w:ascii="Book Antiqua" w:hAnsi="Book Antiqua"/>
          <w:szCs w:val="24"/>
          <w:lang w:val="en-US"/>
        </w:rPr>
        <w:t>. Both phenotypically and functionally, iTreg cells are distinct from natural Treg (nTreg) and accumulate both in tissues and peripheral blood of cancer patients. These iTreg are presumably responsible for the suppression of anti-tumour functions of immune cells migrating to the tumour site, thus promoting tumour escape from the host immune response</w:t>
      </w:r>
      <w:r w:rsidRPr="002D1B11">
        <w:rPr>
          <w:rFonts w:ascii="Book Antiqua" w:hAnsi="Book Antiqua"/>
          <w:szCs w:val="24"/>
          <w:vertAlign w:val="superscript"/>
          <w:lang w:val="en-US"/>
        </w:rPr>
        <w:t>[35]</w:t>
      </w:r>
      <w:r w:rsidRPr="002D1B11">
        <w:rPr>
          <w:rFonts w:ascii="Book Antiqua" w:hAnsi="Book Antiqua"/>
          <w:szCs w:val="24"/>
          <w:lang w:val="en-US"/>
        </w:rPr>
        <w:t xml:space="preserve">. </w:t>
      </w:r>
    </w:p>
    <w:p w:rsidR="003159E9" w:rsidRPr="002D1B11" w:rsidRDefault="003159E9" w:rsidP="00EB48C0">
      <w:pPr>
        <w:spacing w:after="0" w:line="360" w:lineRule="auto"/>
        <w:jc w:val="both"/>
        <w:rPr>
          <w:rFonts w:ascii="Book Antiqua" w:hAnsi="Book Antiqua"/>
          <w:szCs w:val="24"/>
          <w:lang w:val="en-GB"/>
        </w:rPr>
      </w:pPr>
    </w:p>
    <w:p w:rsidR="003159E9" w:rsidRPr="002D1B11" w:rsidRDefault="003159E9" w:rsidP="00EB48C0">
      <w:pPr>
        <w:spacing w:after="0" w:line="360" w:lineRule="auto"/>
        <w:jc w:val="both"/>
        <w:rPr>
          <w:rFonts w:ascii="Book Antiqua" w:hAnsi="Book Antiqua"/>
          <w:b/>
          <w:szCs w:val="24"/>
          <w:lang w:val="en-GB"/>
        </w:rPr>
      </w:pPr>
      <w:r w:rsidRPr="002D1B11">
        <w:rPr>
          <w:rFonts w:ascii="Book Antiqua" w:hAnsi="Book Antiqua"/>
          <w:b/>
          <w:szCs w:val="24"/>
          <w:lang w:val="en-GB"/>
        </w:rPr>
        <w:t>IMMUNE SURVEILLANCE IN COLORECTAL CANCER</w:t>
      </w:r>
    </w:p>
    <w:p w:rsidR="003159E9" w:rsidRPr="002D1B11" w:rsidRDefault="003159E9" w:rsidP="00EB48C0">
      <w:pPr>
        <w:spacing w:after="0" w:line="360" w:lineRule="auto"/>
        <w:jc w:val="both"/>
        <w:rPr>
          <w:rFonts w:ascii="Book Antiqua" w:hAnsi="Book Antiqua"/>
          <w:szCs w:val="24"/>
          <w:lang w:val="en-US"/>
        </w:rPr>
      </w:pPr>
      <w:r w:rsidRPr="002D1B11">
        <w:rPr>
          <w:rFonts w:ascii="Book Antiqua" w:hAnsi="Book Antiqua"/>
          <w:szCs w:val="24"/>
          <w:lang w:val="en-US"/>
        </w:rPr>
        <w:t xml:space="preserve">From the </w:t>
      </w:r>
      <w:bookmarkStart w:id="11" w:name="OLE_LINK1"/>
      <w:bookmarkStart w:id="12" w:name="OLE_LINK2"/>
      <w:r w:rsidRPr="002D1B11">
        <w:rPr>
          <w:rFonts w:ascii="Book Antiqua" w:hAnsi="Book Antiqua"/>
          <w:szCs w:val="24"/>
          <w:lang w:val="en-US"/>
        </w:rPr>
        <w:t xml:space="preserve">point of view of the three immune hallmarks of cancer stating that tumours </w:t>
      </w:r>
      <w:bookmarkEnd w:id="11"/>
      <w:bookmarkEnd w:id="12"/>
      <w:r w:rsidRPr="002D1B11">
        <w:rPr>
          <w:rFonts w:ascii="Book Antiqua" w:hAnsi="Book Antiqua"/>
          <w:szCs w:val="24"/>
          <w:lang w:val="en-US" w:eastAsia="zh-CN"/>
        </w:rPr>
        <w:t>(1</w:t>
      </w:r>
      <w:r w:rsidRPr="002D1B11">
        <w:rPr>
          <w:rFonts w:ascii="Book Antiqua" w:hAnsi="Book Antiqua"/>
          <w:szCs w:val="24"/>
          <w:lang w:val="en-US"/>
        </w:rPr>
        <w:t xml:space="preserve">) are able to thrive in a chronically inflamed microenvironment; </w:t>
      </w:r>
      <w:r w:rsidRPr="002D1B11">
        <w:rPr>
          <w:rFonts w:ascii="Book Antiqua" w:hAnsi="Book Antiqua"/>
          <w:szCs w:val="24"/>
          <w:lang w:val="en-US" w:eastAsia="zh-CN"/>
        </w:rPr>
        <w:t>(2</w:t>
      </w:r>
      <w:r w:rsidRPr="002D1B11">
        <w:rPr>
          <w:rFonts w:ascii="Book Antiqua" w:hAnsi="Book Antiqua"/>
          <w:szCs w:val="24"/>
          <w:lang w:val="en-US"/>
        </w:rPr>
        <w:t>) can evade immunorecognition</w:t>
      </w:r>
      <w:r w:rsidRPr="002D1B11">
        <w:rPr>
          <w:rFonts w:ascii="Book Antiqua" w:hAnsi="Book Antiqua"/>
          <w:szCs w:val="24"/>
          <w:lang w:val="en-US" w:eastAsia="zh-CN"/>
        </w:rPr>
        <w:t>;</w:t>
      </w:r>
      <w:r w:rsidRPr="002D1B11">
        <w:rPr>
          <w:rFonts w:ascii="Book Antiqua" w:hAnsi="Book Antiqua"/>
          <w:szCs w:val="24"/>
          <w:lang w:val="en-US"/>
        </w:rPr>
        <w:t xml:space="preserve"> and </w:t>
      </w:r>
      <w:r w:rsidRPr="002D1B11">
        <w:rPr>
          <w:rFonts w:ascii="Book Antiqua" w:hAnsi="Book Antiqua"/>
          <w:szCs w:val="24"/>
          <w:lang w:val="en-US" w:eastAsia="zh-CN"/>
        </w:rPr>
        <w:t>(3</w:t>
      </w:r>
      <w:r w:rsidRPr="002D1B11">
        <w:rPr>
          <w:rFonts w:ascii="Book Antiqua" w:hAnsi="Book Antiqua"/>
          <w:szCs w:val="24"/>
          <w:lang w:val="en-US"/>
        </w:rPr>
        <w:t>) are able to suppress immune reactivity</w:t>
      </w:r>
      <w:r w:rsidRPr="002D1B11">
        <w:rPr>
          <w:rFonts w:ascii="Book Antiqua" w:hAnsi="Book Antiqua"/>
          <w:szCs w:val="24"/>
          <w:vertAlign w:val="superscript"/>
          <w:lang w:val="en-US"/>
        </w:rPr>
        <w:t>[39]</w:t>
      </w:r>
      <w:r w:rsidRPr="002D1B11">
        <w:rPr>
          <w:rFonts w:ascii="Book Antiqua" w:hAnsi="Book Antiqua"/>
          <w:szCs w:val="24"/>
          <w:lang w:val="en-US"/>
        </w:rPr>
        <w:t>, CRC is particularly known for the many evidences connecting tumourigenesis and inflammation, such as the decreased incidence of tumours in individuals under non-steroidal anti-inflammatory drug treatment, the increased incidence of tumours in overweight patients, and its relationship with commensal bacteria. We have reviewed recently these facts altogether affecting inflammation both locally and systemically</w:t>
      </w:r>
      <w:r w:rsidRPr="002D1B11">
        <w:rPr>
          <w:rFonts w:ascii="Book Antiqua" w:hAnsi="Book Antiqua"/>
          <w:szCs w:val="24"/>
          <w:vertAlign w:val="superscript"/>
          <w:lang w:val="en-US"/>
        </w:rPr>
        <w:t>[40]</w:t>
      </w:r>
      <w:r w:rsidRPr="002D1B11">
        <w:rPr>
          <w:rFonts w:ascii="Book Antiqua" w:hAnsi="Book Antiqua"/>
          <w:szCs w:val="24"/>
          <w:lang w:val="en-US"/>
        </w:rPr>
        <w:t xml:space="preserve">.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According to this activation of the immune system, cells of the innate immune system such as neutrophils</w:t>
      </w:r>
      <w:r w:rsidRPr="002D1B11">
        <w:rPr>
          <w:rFonts w:ascii="Book Antiqua" w:hAnsi="Book Antiqua"/>
          <w:szCs w:val="24"/>
          <w:vertAlign w:val="superscript"/>
          <w:lang w:val="en-US"/>
        </w:rPr>
        <w:t>[41]</w:t>
      </w:r>
      <w:r w:rsidRPr="002D1B11">
        <w:rPr>
          <w:rFonts w:ascii="Book Antiqua" w:hAnsi="Book Antiqua"/>
          <w:szCs w:val="24"/>
          <w:lang w:val="en-US"/>
        </w:rPr>
        <w:t>, macrophages</w:t>
      </w:r>
      <w:r w:rsidRPr="002D1B11">
        <w:rPr>
          <w:rFonts w:ascii="Book Antiqua" w:hAnsi="Book Antiqua"/>
          <w:szCs w:val="24"/>
          <w:vertAlign w:val="superscript"/>
          <w:lang w:val="en-US"/>
        </w:rPr>
        <w:t>[42]</w:t>
      </w:r>
      <w:r w:rsidRPr="002D1B11">
        <w:rPr>
          <w:rFonts w:ascii="Book Antiqua" w:hAnsi="Book Antiqua"/>
          <w:szCs w:val="24"/>
          <w:lang w:val="en-US"/>
        </w:rPr>
        <w:t>, natural killer (NK) cells</w:t>
      </w:r>
      <w:r w:rsidRPr="002D1B11">
        <w:rPr>
          <w:rFonts w:ascii="Book Antiqua" w:hAnsi="Book Antiqua"/>
          <w:szCs w:val="24"/>
          <w:vertAlign w:val="superscript"/>
          <w:lang w:val="en-US"/>
        </w:rPr>
        <w:t>[43]</w:t>
      </w:r>
      <w:r w:rsidRPr="002D1B11">
        <w:rPr>
          <w:rFonts w:ascii="Book Antiqua" w:hAnsi="Book Antiqua"/>
          <w:szCs w:val="24"/>
          <w:lang w:val="en-US"/>
        </w:rPr>
        <w:t xml:space="preserve"> or DCs</w:t>
      </w:r>
      <w:r w:rsidRPr="002D1B11">
        <w:rPr>
          <w:rFonts w:ascii="Book Antiqua" w:hAnsi="Book Antiqua"/>
          <w:szCs w:val="24"/>
          <w:vertAlign w:val="superscript"/>
          <w:lang w:val="en-US"/>
        </w:rPr>
        <w:t>[44]</w:t>
      </w:r>
      <w:r w:rsidRPr="002D1B11">
        <w:rPr>
          <w:rFonts w:ascii="Book Antiqua" w:hAnsi="Book Antiqua"/>
          <w:szCs w:val="24"/>
          <w:lang w:val="en-US"/>
        </w:rPr>
        <w:t xml:space="preserve"> as well as cells of the adaptive immune system such as CD4</w:t>
      </w:r>
      <w:r w:rsidRPr="002D1B11">
        <w:rPr>
          <w:rFonts w:ascii="Book Antiqua" w:hAnsi="Book Antiqua"/>
          <w:szCs w:val="24"/>
          <w:vertAlign w:val="superscript"/>
          <w:lang w:val="en-US"/>
        </w:rPr>
        <w:t>+</w:t>
      </w:r>
      <w:r w:rsidRPr="002D1B11">
        <w:rPr>
          <w:rFonts w:ascii="Book Antiqua" w:hAnsi="Book Antiqua"/>
          <w:szCs w:val="24"/>
          <w:lang w:val="en-US"/>
        </w:rPr>
        <w:t xml:space="preserve"> helper and CD8</w:t>
      </w:r>
      <w:r w:rsidRPr="002D1B11">
        <w:rPr>
          <w:rFonts w:ascii="Book Antiqua" w:hAnsi="Book Antiqua"/>
          <w:szCs w:val="24"/>
          <w:vertAlign w:val="superscript"/>
          <w:lang w:val="en-US"/>
        </w:rPr>
        <w:t>+</w:t>
      </w:r>
      <w:r w:rsidRPr="002D1B11">
        <w:rPr>
          <w:rFonts w:ascii="Book Antiqua" w:hAnsi="Book Antiqua"/>
          <w:szCs w:val="24"/>
          <w:lang w:val="en-US"/>
        </w:rPr>
        <w:t xml:space="preserve"> cytotoxic T lymphocytes (CTLs)</w:t>
      </w:r>
      <w:r w:rsidRPr="002D1B11">
        <w:rPr>
          <w:rFonts w:ascii="Book Antiqua" w:hAnsi="Book Antiqua"/>
          <w:szCs w:val="24"/>
          <w:vertAlign w:val="superscript"/>
          <w:lang w:val="en-US"/>
        </w:rPr>
        <w:t>[45,46]</w:t>
      </w:r>
      <w:r w:rsidRPr="002D1B11">
        <w:rPr>
          <w:rFonts w:ascii="Book Antiqua" w:hAnsi="Book Antiqua"/>
          <w:szCs w:val="24"/>
          <w:lang w:val="en-US"/>
        </w:rPr>
        <w:t xml:space="preserve"> accumulate in sites of CRC development. Although immune cells release inflammatory mediators (see above) with proangiogenic and prometastasic effects</w:t>
      </w:r>
      <w:r w:rsidRPr="002D1B11">
        <w:rPr>
          <w:rFonts w:ascii="Book Antiqua" w:hAnsi="Book Antiqua"/>
          <w:szCs w:val="24"/>
          <w:vertAlign w:val="superscript"/>
          <w:lang w:val="en-US"/>
        </w:rPr>
        <w:t>[47]</w:t>
      </w:r>
      <w:r w:rsidRPr="002D1B11">
        <w:rPr>
          <w:rFonts w:ascii="Book Antiqua" w:hAnsi="Book Antiqua"/>
          <w:szCs w:val="24"/>
          <w:lang w:val="en-US"/>
        </w:rPr>
        <w:t xml:space="preserve"> to the reactive stroma, at the same time tumour-infiltrating lymphocytes (TILs) in CRC have been shown to inhibit tumour growth and are associated with improved prognosis</w:t>
      </w:r>
      <w:r w:rsidRPr="002D1B11">
        <w:rPr>
          <w:rFonts w:ascii="Book Antiqua" w:hAnsi="Book Antiqua"/>
          <w:szCs w:val="24"/>
          <w:vertAlign w:val="superscript"/>
          <w:lang w:val="en-US"/>
        </w:rPr>
        <w:t>[46-52]</w:t>
      </w:r>
      <w:r w:rsidRPr="002D1B11">
        <w:rPr>
          <w:rFonts w:ascii="Book Antiqua" w:hAnsi="Book Antiqua"/>
          <w:szCs w:val="24"/>
          <w:lang w:val="en-US"/>
        </w:rPr>
        <w:t>.</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The concept of cancer immunoediting</w:t>
      </w:r>
      <w:r w:rsidRPr="002D1B11">
        <w:rPr>
          <w:rFonts w:ascii="Book Antiqua" w:hAnsi="Book Antiqua"/>
          <w:szCs w:val="24"/>
          <w:vertAlign w:val="superscript"/>
          <w:lang w:val="en-US"/>
        </w:rPr>
        <w:t>[53]</w:t>
      </w:r>
      <w:r w:rsidRPr="002D1B11">
        <w:rPr>
          <w:rFonts w:ascii="Book Antiqua" w:hAnsi="Book Antiqua"/>
          <w:szCs w:val="24"/>
          <w:lang w:val="en-US"/>
        </w:rPr>
        <w:t xml:space="preserve"> has been divided into three phases namely elimination, equilibrium and escape</w:t>
      </w:r>
      <w:r w:rsidRPr="002D1B11">
        <w:rPr>
          <w:rFonts w:ascii="Book Antiqua" w:hAnsi="Book Antiqua"/>
          <w:szCs w:val="24"/>
          <w:vertAlign w:val="superscript"/>
          <w:lang w:val="en-US"/>
        </w:rPr>
        <w:t>[54]</w:t>
      </w:r>
      <w:r w:rsidRPr="002D1B11">
        <w:rPr>
          <w:rFonts w:ascii="Book Antiqua" w:hAnsi="Book Antiqua"/>
          <w:szCs w:val="24"/>
          <w:lang w:val="en-US"/>
        </w:rPr>
        <w:t>. In the elimination phase or cancer immunosurveillance, immune cells detect and eliminate transformed cells but this elimination could be incomplete in which case some tumour cells remain either dormant or continue to evolve accumulating further changes that can modulate the expression of tumour-associated antigens (TAAs) or other factors that increase their fitness. During this time the immune system still exerts a selective pressure eliminating some transformed clones but if this elimination is again incomplete, the process results in the selection of tumour cell variants (MetSCs among them) which are able to resist, avoid or suppress the anti-tumor response, leading to the escape phase</w:t>
      </w:r>
      <w:r w:rsidRPr="002D1B11">
        <w:rPr>
          <w:rFonts w:ascii="Book Antiqua" w:hAnsi="Book Antiqua"/>
          <w:szCs w:val="24"/>
          <w:vertAlign w:val="superscript"/>
          <w:lang w:val="en-US"/>
        </w:rPr>
        <w:t>[54]</w:t>
      </w:r>
      <w:r w:rsidRPr="002D1B11">
        <w:rPr>
          <w:rFonts w:ascii="Book Antiqua" w:hAnsi="Book Antiqua"/>
          <w:szCs w:val="24"/>
          <w:lang w:val="en-US"/>
        </w:rPr>
        <w:t>.</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It has been shown that CRC induces an immunosuppression state, marked by reduced secretion in patients of several cytokines such as IFN-</w:t>
      </w:r>
      <w:r w:rsidRPr="002D1B11">
        <w:rPr>
          <w:rStyle w:val="st1"/>
          <w:rFonts w:ascii="Book Antiqua" w:hAnsi="Book Antiqua" w:cs="Arial"/>
          <w:color w:val="000000"/>
          <w:szCs w:val="24"/>
        </w:rPr>
        <w:t>γγ</w:t>
      </w:r>
      <w:r w:rsidRPr="002D1B11">
        <w:rPr>
          <w:rStyle w:val="st1"/>
          <w:rFonts w:ascii="Book Antiqua" w:hAnsi="Book Antiqua" w:cs="Arial"/>
          <w:vanish w:val="0"/>
          <w:color w:val="000000"/>
          <w:szCs w:val="24"/>
        </w:rPr>
        <w:t>g</w:t>
      </w:r>
      <w:r w:rsidRPr="002D1B11">
        <w:rPr>
          <w:rStyle w:val="st1"/>
          <w:rFonts w:ascii="Book Antiqua" w:hAnsi="Book Antiqua" w:cs="Arial"/>
          <w:vanish w:val="0"/>
          <w:color w:val="545454"/>
          <w:szCs w:val="24"/>
          <w:lang w:eastAsia="zh-CN"/>
        </w:rPr>
        <w:t xml:space="preserve"> </w:t>
      </w:r>
      <w:r w:rsidRPr="002D1B11">
        <w:rPr>
          <w:rFonts w:ascii="Book Antiqua" w:hAnsi="Book Antiqua"/>
          <w:szCs w:val="24"/>
          <w:lang w:val="en-US"/>
        </w:rPr>
        <w:t>or TNF-a by monocytes/macrophages. As this immunosuppression was reversible after resection of the affected tissue</w:t>
      </w:r>
      <w:r w:rsidRPr="002D1B11">
        <w:rPr>
          <w:rFonts w:ascii="Book Antiqua" w:hAnsi="Book Antiqua"/>
          <w:szCs w:val="24"/>
          <w:vertAlign w:val="superscript"/>
          <w:lang w:val="en-US"/>
        </w:rPr>
        <w:t>[55]</w:t>
      </w:r>
      <w:r w:rsidRPr="002D1B11">
        <w:rPr>
          <w:rFonts w:ascii="Book Antiqua" w:hAnsi="Book Antiqua"/>
          <w:szCs w:val="24"/>
          <w:lang w:val="en-US"/>
        </w:rPr>
        <w:t>, this data held the promise of immunologically targeting tumour cells, provided the mechanisms of immune escape and tumour-induced immune suppression are overcome.</w:t>
      </w:r>
    </w:p>
    <w:p w:rsidR="003159E9" w:rsidRPr="002D1B11" w:rsidRDefault="003159E9" w:rsidP="00EB48C0">
      <w:pPr>
        <w:spacing w:after="0" w:line="360" w:lineRule="auto"/>
        <w:jc w:val="both"/>
        <w:rPr>
          <w:rFonts w:ascii="Book Antiqua" w:hAnsi="Book Antiqua"/>
          <w:szCs w:val="24"/>
          <w:lang w:val="en-US"/>
        </w:rPr>
      </w:pPr>
    </w:p>
    <w:p w:rsidR="003159E9" w:rsidRPr="002D1B11" w:rsidRDefault="003159E9" w:rsidP="00EB48C0">
      <w:pPr>
        <w:spacing w:after="0" w:line="360" w:lineRule="auto"/>
        <w:jc w:val="both"/>
        <w:rPr>
          <w:rFonts w:ascii="Book Antiqua" w:hAnsi="Book Antiqua"/>
          <w:b/>
          <w:szCs w:val="24"/>
          <w:lang w:val="en-US"/>
        </w:rPr>
      </w:pPr>
      <w:r w:rsidRPr="002D1B11">
        <w:rPr>
          <w:rFonts w:ascii="Book Antiqua" w:hAnsi="Book Antiqua"/>
          <w:b/>
          <w:szCs w:val="24"/>
          <w:lang w:val="en-US"/>
        </w:rPr>
        <w:t>T CELLS</w:t>
      </w:r>
    </w:p>
    <w:p w:rsidR="003159E9" w:rsidRPr="002D1B11" w:rsidRDefault="003159E9" w:rsidP="00EB48C0">
      <w:pPr>
        <w:spacing w:after="0" w:line="360" w:lineRule="auto"/>
        <w:jc w:val="both"/>
        <w:rPr>
          <w:rFonts w:ascii="Book Antiqua" w:hAnsi="Book Antiqua"/>
          <w:szCs w:val="24"/>
          <w:lang w:val="en-US"/>
        </w:rPr>
      </w:pPr>
      <w:r w:rsidRPr="002D1B11">
        <w:rPr>
          <w:rFonts w:ascii="Book Antiqua" w:hAnsi="Book Antiqua"/>
          <w:szCs w:val="24"/>
          <w:lang w:val="en-US"/>
        </w:rPr>
        <w:t>As previously mentioned, human CRC tissue is infiltrated by a variety of immune cells often in the margins of the transformed tissue, in the invasive front. Several studies have characterized the lymphocyte infiltration of CRC and confirmed the concept of prognostic impact of these TILs</w:t>
      </w:r>
      <w:r w:rsidRPr="002D1B11">
        <w:rPr>
          <w:rFonts w:ascii="Book Antiqua" w:hAnsi="Book Antiqua"/>
          <w:szCs w:val="24"/>
          <w:vertAlign w:val="superscript"/>
          <w:lang w:val="en-US"/>
        </w:rPr>
        <w:t>[45,56]</w:t>
      </w:r>
      <w:r w:rsidRPr="002D1B11">
        <w:rPr>
          <w:rFonts w:ascii="Book Antiqua" w:hAnsi="Book Antiqua"/>
          <w:szCs w:val="24"/>
          <w:lang w:val="en-US"/>
        </w:rPr>
        <w:t>. In most cases, the lymphocytes infiltrating the cancer tissue, and most frequently the area along the invasive margin, are either CD4</w:t>
      </w:r>
      <w:r w:rsidRPr="002D1B11">
        <w:rPr>
          <w:rFonts w:ascii="Book Antiqua" w:hAnsi="Book Antiqua"/>
          <w:szCs w:val="24"/>
          <w:vertAlign w:val="superscript"/>
          <w:lang w:val="en-US"/>
        </w:rPr>
        <w:t>+</w:t>
      </w:r>
      <w:r w:rsidRPr="002D1B11">
        <w:rPr>
          <w:rFonts w:ascii="Book Antiqua" w:hAnsi="Book Antiqua"/>
          <w:szCs w:val="24"/>
          <w:lang w:val="en-US"/>
        </w:rPr>
        <w:t xml:space="preserve"> and/or CD8</w:t>
      </w:r>
      <w:r w:rsidRPr="002D1B11">
        <w:rPr>
          <w:rFonts w:ascii="Book Antiqua" w:hAnsi="Book Antiqua"/>
          <w:szCs w:val="24"/>
          <w:vertAlign w:val="superscript"/>
          <w:lang w:val="en-US"/>
        </w:rPr>
        <w:t>+</w:t>
      </w:r>
      <w:r w:rsidRPr="002D1B11">
        <w:rPr>
          <w:rFonts w:ascii="Book Antiqua" w:hAnsi="Book Antiqua"/>
          <w:szCs w:val="24"/>
          <w:lang w:val="en-US"/>
        </w:rPr>
        <w:t xml:space="preserve"> T cells</w:t>
      </w:r>
      <w:r w:rsidRPr="002D1B11">
        <w:rPr>
          <w:rFonts w:ascii="Book Antiqua" w:hAnsi="Book Antiqua"/>
          <w:szCs w:val="24"/>
          <w:vertAlign w:val="superscript"/>
          <w:lang w:val="en-US"/>
        </w:rPr>
        <w:t>[57]</w:t>
      </w:r>
      <w:r w:rsidRPr="002D1B11">
        <w:rPr>
          <w:rFonts w:ascii="Book Antiqua" w:hAnsi="Book Antiqua"/>
          <w:szCs w:val="24"/>
          <w:lang w:val="en-US"/>
        </w:rPr>
        <w:t xml:space="preserve">.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Despite their low numbers, CD8</w:t>
      </w:r>
      <w:r w:rsidRPr="002D1B11">
        <w:rPr>
          <w:rFonts w:ascii="Book Antiqua" w:hAnsi="Book Antiqua"/>
          <w:szCs w:val="24"/>
          <w:vertAlign w:val="superscript"/>
          <w:lang w:val="en-US"/>
        </w:rPr>
        <w:t>+</w:t>
      </w:r>
      <w:r w:rsidRPr="002D1B11">
        <w:rPr>
          <w:rFonts w:ascii="Book Antiqua" w:hAnsi="Book Antiqua"/>
          <w:szCs w:val="24"/>
          <w:lang w:val="en-US"/>
        </w:rPr>
        <w:t xml:space="preserve"> T lymphocytes infiltrating the neoplastic epithelium are positively correlated with longer disease-free survival time</w:t>
      </w:r>
      <w:r w:rsidRPr="002D1B11">
        <w:rPr>
          <w:rFonts w:ascii="Book Antiqua" w:hAnsi="Book Antiqua"/>
          <w:szCs w:val="24"/>
          <w:vertAlign w:val="superscript"/>
          <w:lang w:val="en-US"/>
        </w:rPr>
        <w:t>[52,56-58]</w:t>
      </w:r>
      <w:r w:rsidRPr="002D1B11">
        <w:rPr>
          <w:rFonts w:ascii="Book Antiqua" w:hAnsi="Book Antiqua"/>
          <w:szCs w:val="24"/>
          <w:lang w:val="en-US"/>
        </w:rPr>
        <w:t xml:space="preserve"> and in fact, the density of T CD8</w:t>
      </w:r>
      <w:r w:rsidRPr="002D1B11">
        <w:rPr>
          <w:rFonts w:ascii="Book Antiqua" w:hAnsi="Book Antiqua"/>
          <w:szCs w:val="24"/>
          <w:vertAlign w:val="superscript"/>
          <w:lang w:val="en-US"/>
        </w:rPr>
        <w:t>+</w:t>
      </w:r>
      <w:r w:rsidRPr="002D1B11">
        <w:rPr>
          <w:rFonts w:ascii="Book Antiqua" w:hAnsi="Book Antiqua"/>
          <w:szCs w:val="24"/>
          <w:lang w:val="en-US"/>
        </w:rPr>
        <w:t xml:space="preserve"> and CD45</w:t>
      </w:r>
      <w:r w:rsidRPr="002D1B11">
        <w:rPr>
          <w:rFonts w:ascii="Book Antiqua" w:hAnsi="Book Antiqua"/>
          <w:szCs w:val="24"/>
          <w:vertAlign w:val="superscript"/>
          <w:lang w:val="en-US"/>
        </w:rPr>
        <w:t>+</w:t>
      </w:r>
      <w:r w:rsidRPr="002D1B11">
        <w:rPr>
          <w:rFonts w:ascii="Book Antiqua" w:hAnsi="Book Antiqua"/>
          <w:szCs w:val="24"/>
          <w:lang w:val="en-US"/>
        </w:rPr>
        <w:t xml:space="preserve"> lymphocyte infiltration was recently shown to have a better prognostic value than the classic tumor node metastasis classification factor</w:t>
      </w:r>
      <w:r w:rsidRPr="002D1B11">
        <w:rPr>
          <w:rFonts w:ascii="Book Antiqua" w:hAnsi="Book Antiqua"/>
          <w:szCs w:val="24"/>
          <w:vertAlign w:val="superscript"/>
          <w:lang w:val="en-US"/>
        </w:rPr>
        <w:t>[59]</w:t>
      </w:r>
      <w:r w:rsidRPr="002D1B11">
        <w:rPr>
          <w:rFonts w:ascii="Book Antiqua" w:hAnsi="Book Antiqua"/>
          <w:szCs w:val="24"/>
          <w:lang w:val="en-US"/>
        </w:rPr>
        <w:t xml:space="preserve">. </w:t>
      </w:r>
      <w:r w:rsidRPr="002D1B11">
        <w:rPr>
          <w:rFonts w:ascii="Book Antiqua" w:hAnsi="Book Antiqua"/>
          <w:szCs w:val="24"/>
          <w:lang w:val="en-GB"/>
        </w:rPr>
        <w:t>Previous data have shown that these TILs have antitumor activity</w:t>
      </w:r>
      <w:r w:rsidRPr="002D1B11">
        <w:rPr>
          <w:rFonts w:ascii="Book Antiqua" w:hAnsi="Book Antiqua"/>
          <w:szCs w:val="24"/>
          <w:vertAlign w:val="superscript"/>
          <w:lang w:val="en-GB"/>
        </w:rPr>
        <w:t>[60</w:t>
      </w:r>
      <w:r w:rsidRPr="002D1B11">
        <w:rPr>
          <w:rFonts w:ascii="Book Antiqua" w:hAnsi="Book Antiqua"/>
          <w:szCs w:val="24"/>
          <w:vertAlign w:val="superscript"/>
          <w:lang w:val="en-GB" w:eastAsia="zh-CN"/>
        </w:rPr>
        <w:t>,</w:t>
      </w:r>
      <w:r w:rsidRPr="002D1B11">
        <w:rPr>
          <w:rFonts w:ascii="Book Antiqua" w:hAnsi="Book Antiqua"/>
          <w:szCs w:val="24"/>
          <w:vertAlign w:val="superscript"/>
          <w:lang w:val="en-GB"/>
        </w:rPr>
        <w:t>61]</w:t>
      </w:r>
      <w:r w:rsidRPr="002D1B11">
        <w:rPr>
          <w:rFonts w:ascii="Book Antiqua" w:hAnsi="Book Antiqua"/>
          <w:szCs w:val="24"/>
          <w:lang w:val="en-GB"/>
        </w:rPr>
        <w:t>, and some TAAs have been identified as potential targets of cytotoxic CD8</w:t>
      </w:r>
      <w:r w:rsidRPr="002D1B11">
        <w:rPr>
          <w:rFonts w:ascii="Book Antiqua" w:hAnsi="Book Antiqua"/>
          <w:szCs w:val="24"/>
          <w:vertAlign w:val="superscript"/>
          <w:lang w:val="en-GB"/>
        </w:rPr>
        <w:t>+</w:t>
      </w:r>
      <w:r w:rsidRPr="002D1B11">
        <w:rPr>
          <w:rFonts w:ascii="Book Antiqua" w:hAnsi="Book Antiqua"/>
          <w:szCs w:val="24"/>
          <w:lang w:val="en-GB"/>
        </w:rPr>
        <w:t xml:space="preserve"> T lymphocyte responses</w:t>
      </w:r>
      <w:r w:rsidRPr="002D1B11">
        <w:rPr>
          <w:rFonts w:ascii="Book Antiqua" w:hAnsi="Book Antiqua"/>
          <w:szCs w:val="24"/>
          <w:vertAlign w:val="superscript"/>
          <w:lang w:val="en-GB"/>
        </w:rPr>
        <w:t>[60-62]</w:t>
      </w:r>
      <w:r w:rsidRPr="002D1B11">
        <w:rPr>
          <w:rFonts w:ascii="Book Antiqua" w:hAnsi="Book Antiqua"/>
          <w:szCs w:val="24"/>
          <w:lang w:val="en-GB"/>
        </w:rPr>
        <w:t>. Later, T cell responses against mutated normal antigens</w:t>
      </w:r>
      <w:r w:rsidRPr="002D1B11">
        <w:rPr>
          <w:rFonts w:ascii="Book Antiqua" w:hAnsi="Book Antiqua"/>
          <w:szCs w:val="24"/>
          <w:lang w:val="en-US"/>
        </w:rPr>
        <w:t xml:space="preserve"> such as those of the microsatellite instable (MSI) subgroup of CRC or the small subgroup of tumours with no signs of MSI but also with high mutational load w</w:t>
      </w:r>
      <w:r w:rsidRPr="002D1B11">
        <w:rPr>
          <w:rFonts w:ascii="Book Antiqua" w:hAnsi="Book Antiqua"/>
          <w:szCs w:val="24"/>
          <w:lang w:val="en-GB"/>
        </w:rPr>
        <w:t>ere detected</w:t>
      </w:r>
      <w:r w:rsidRPr="002D1B11">
        <w:rPr>
          <w:rFonts w:ascii="Book Antiqua" w:hAnsi="Book Antiqua"/>
          <w:szCs w:val="24"/>
          <w:vertAlign w:val="superscript"/>
          <w:lang w:val="en-GB"/>
        </w:rPr>
        <w:t>[50,63,64]</w:t>
      </w:r>
      <w:r w:rsidRPr="002D1B11">
        <w:rPr>
          <w:rFonts w:ascii="Book Antiqua" w:hAnsi="Book Antiqua"/>
          <w:szCs w:val="24"/>
          <w:lang w:val="en-GB"/>
        </w:rPr>
        <w:t>. Coherently, the microsatellite instability-high (MSI-H) phenotype present in 15% of early CRC confers good prognosis</w:t>
      </w:r>
      <w:r w:rsidRPr="002D1B11">
        <w:rPr>
          <w:rFonts w:ascii="Book Antiqua" w:hAnsi="Book Antiqua"/>
          <w:szCs w:val="24"/>
          <w:vertAlign w:val="superscript"/>
          <w:lang w:val="en-GB"/>
        </w:rPr>
        <w:t>[50,65]</w:t>
      </w:r>
      <w:r w:rsidRPr="002D1B11">
        <w:rPr>
          <w:rFonts w:ascii="Book Antiqua" w:hAnsi="Book Antiqua"/>
          <w:szCs w:val="24"/>
          <w:lang w:val="en-GB"/>
        </w:rPr>
        <w:t>. Therefore</w:t>
      </w:r>
      <w:r w:rsidRPr="002D1B11" w:rsidDel="002B587A">
        <w:rPr>
          <w:rFonts w:ascii="Book Antiqua" w:hAnsi="Book Antiqua"/>
          <w:szCs w:val="24"/>
          <w:lang w:val="en-GB"/>
        </w:rPr>
        <w:t xml:space="preserve"> </w:t>
      </w:r>
      <w:r w:rsidRPr="002D1B11">
        <w:rPr>
          <w:rFonts w:ascii="Book Antiqua" w:hAnsi="Book Antiqua"/>
          <w:szCs w:val="24"/>
          <w:lang w:val="en-GB"/>
        </w:rPr>
        <w:t>these so-called tumour-specific somatic mutations are potentially the best targets for adoptive T cell therapy, although there are many open questions</w:t>
      </w:r>
      <w:r w:rsidRPr="002D1B11">
        <w:rPr>
          <w:rFonts w:ascii="Book Antiqua" w:hAnsi="Book Antiqua"/>
          <w:szCs w:val="24"/>
          <w:lang w:val="en-US"/>
        </w:rPr>
        <w:t xml:space="preserve"> like </w:t>
      </w:r>
      <w:r w:rsidRPr="002D1B11">
        <w:rPr>
          <w:rFonts w:ascii="Book Antiqua" w:hAnsi="Book Antiqua"/>
          <w:szCs w:val="24"/>
          <w:lang w:val="en-GB"/>
        </w:rPr>
        <w:t>how many somatic mutations create suitable epitopes</w:t>
      </w:r>
      <w:r w:rsidRPr="002D1B11">
        <w:rPr>
          <w:rFonts w:ascii="Book Antiqua" w:hAnsi="Book Antiqua"/>
          <w:szCs w:val="24"/>
          <w:vertAlign w:val="superscript"/>
          <w:lang w:val="en-GB"/>
        </w:rPr>
        <w:t>[66]</w:t>
      </w:r>
      <w:r w:rsidRPr="002D1B11">
        <w:rPr>
          <w:rFonts w:ascii="Book Antiqua" w:hAnsi="Book Antiqua"/>
          <w:szCs w:val="24"/>
          <w:lang w:val="en-GB"/>
        </w:rPr>
        <w:t>. However, at the same time these tumours have clearly adapted to this immune pressure because many CRCs express no or reduced levels of HLA-I</w:t>
      </w:r>
      <w:r w:rsidRPr="002D1B11">
        <w:rPr>
          <w:rFonts w:ascii="Book Antiqua" w:hAnsi="Book Antiqua"/>
          <w:szCs w:val="24"/>
          <w:vertAlign w:val="superscript"/>
          <w:lang w:val="en-GB"/>
        </w:rPr>
        <w:t>[67-69]</w:t>
      </w:r>
      <w:r w:rsidRPr="002D1B11">
        <w:rPr>
          <w:rFonts w:ascii="Book Antiqua" w:hAnsi="Book Antiqua"/>
          <w:szCs w:val="24"/>
          <w:lang w:val="en-GB"/>
        </w:rPr>
        <w:t xml:space="preserve">. </w:t>
      </w:r>
      <w:r w:rsidRPr="002D1B11">
        <w:rPr>
          <w:rFonts w:ascii="Book Antiqua" w:hAnsi="Book Antiqua"/>
          <w:szCs w:val="24"/>
          <w:lang w:val="en-US"/>
        </w:rPr>
        <w:t>Although this is a classical mechanism of transformed cells to avoid the host immune response</w:t>
      </w:r>
      <w:r w:rsidRPr="002D1B11">
        <w:rPr>
          <w:rFonts w:ascii="Book Antiqua" w:hAnsi="Book Antiqua"/>
          <w:szCs w:val="24"/>
          <w:vertAlign w:val="superscript"/>
          <w:lang w:val="en-US"/>
        </w:rPr>
        <w:t>[70,71]</w:t>
      </w:r>
      <w:r w:rsidRPr="002D1B11">
        <w:rPr>
          <w:rFonts w:ascii="Book Antiqua" w:hAnsi="Book Antiqua"/>
          <w:szCs w:val="24"/>
          <w:lang w:val="en-US"/>
        </w:rPr>
        <w:t>, there are conflicting results regarding CRC expression of HLA class I antigens as associated with poor prognosis</w:t>
      </w:r>
      <w:r w:rsidRPr="002D1B11">
        <w:rPr>
          <w:rFonts w:ascii="Book Antiqua" w:hAnsi="Book Antiqua"/>
          <w:szCs w:val="24"/>
          <w:vertAlign w:val="superscript"/>
          <w:lang w:val="en-US"/>
        </w:rPr>
        <w:t>[72]</w:t>
      </w:r>
      <w:r w:rsidRPr="002D1B11">
        <w:rPr>
          <w:rFonts w:ascii="Book Antiqua" w:hAnsi="Book Antiqua"/>
          <w:szCs w:val="24"/>
          <w:lang w:val="en-US"/>
        </w:rPr>
        <w:t>, probably because NK cells are important effectors in the anti-tumour response against CRC (see below).</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During an immune response CD4</w:t>
      </w:r>
      <w:r w:rsidRPr="002D1B11">
        <w:rPr>
          <w:rFonts w:ascii="Book Antiqua" w:hAnsi="Book Antiqua"/>
          <w:szCs w:val="24"/>
          <w:vertAlign w:val="superscript"/>
          <w:lang w:val="en-US"/>
        </w:rPr>
        <w:t>+</w:t>
      </w:r>
      <w:r w:rsidRPr="002D1B11">
        <w:rPr>
          <w:rFonts w:ascii="Book Antiqua" w:hAnsi="Book Antiqua"/>
          <w:szCs w:val="24"/>
          <w:lang w:val="en-US"/>
        </w:rPr>
        <w:t xml:space="preserve"> T lymphocytes can differentiate into two broad phenotypic subtypes: T helper 1 (Th1) or Th2</w:t>
      </w:r>
      <w:r w:rsidRPr="002D1B11">
        <w:rPr>
          <w:rFonts w:ascii="Book Antiqua" w:hAnsi="Book Antiqua"/>
          <w:szCs w:val="24"/>
          <w:vertAlign w:val="superscript"/>
          <w:lang w:val="en-US"/>
        </w:rPr>
        <w:t>[73,74]</w:t>
      </w:r>
      <w:r w:rsidRPr="002D1B11">
        <w:rPr>
          <w:rFonts w:ascii="Book Antiqua" w:hAnsi="Book Antiqua"/>
          <w:szCs w:val="24"/>
          <w:lang w:val="en-US"/>
        </w:rPr>
        <w:t>. These two different subtypes secrete different types of cytokines, and consequently activate different types of immune responses. Th1 lymphocytes secrete IFN-</w:t>
      </w:r>
      <w:r w:rsidRPr="002D1B11">
        <w:rPr>
          <w:rStyle w:val="st1"/>
          <w:rFonts w:ascii="Book Antiqua" w:hAnsi="Book Antiqua" w:cs="Arial"/>
          <w:vanish w:val="0"/>
          <w:color w:val="000000"/>
          <w:szCs w:val="24"/>
        </w:rPr>
        <w:t>g</w:t>
      </w:r>
      <w:r w:rsidRPr="002D1B11">
        <w:rPr>
          <w:rStyle w:val="st1"/>
          <w:rFonts w:ascii="Book Antiqua" w:hAnsi="Book Antiqua" w:cs="Arial"/>
          <w:color w:val="CC0033"/>
          <w:szCs w:val="24"/>
        </w:rPr>
        <w:t>γ</w:t>
      </w:r>
      <w:r w:rsidRPr="002D1B11">
        <w:rPr>
          <w:rFonts w:ascii="Book Antiqua" w:hAnsi="Book Antiqua"/>
          <w:szCs w:val="24"/>
          <w:lang w:val="en-US"/>
        </w:rPr>
        <w:t xml:space="preserve"> and TNF-a</w:t>
      </w:r>
      <w:r w:rsidRPr="002D1B11">
        <w:rPr>
          <w:rFonts w:ascii="Book Antiqua" w:hAnsi="Book Antiqua" w:cs="Book Antiqua"/>
          <w:szCs w:val="24"/>
          <w:lang w:val="en-US"/>
        </w:rPr>
        <w:t>,</w:t>
      </w:r>
      <w:r w:rsidRPr="002D1B11">
        <w:rPr>
          <w:rFonts w:ascii="Book Antiqua" w:hAnsi="Book Antiqua"/>
          <w:szCs w:val="24"/>
          <w:lang w:val="en-US"/>
        </w:rPr>
        <w:t xml:space="preserve"> which produce the activation of CTLs, NK cells, macrophages and monocytes, all of which contribute to a cellular immune response that is effective against tumour cells. However, Th2 lymphocytes secrete a different set of cytokines such as IL-4, IL-5, IL-10 or IL-13, all of which deviate the response to a humoral immune response, and this kind of immune response is less effective at eliminating cancer cells</w:t>
      </w:r>
      <w:r w:rsidRPr="002D1B11">
        <w:rPr>
          <w:rFonts w:ascii="Book Antiqua" w:hAnsi="Book Antiqua"/>
          <w:szCs w:val="24"/>
          <w:vertAlign w:val="superscript"/>
          <w:lang w:val="en-US"/>
        </w:rPr>
        <w:t>[73-75]</w:t>
      </w:r>
      <w:r w:rsidRPr="002D1B11">
        <w:rPr>
          <w:rFonts w:ascii="Book Antiqua" w:hAnsi="Book Antiqua"/>
          <w:szCs w:val="24"/>
          <w:lang w:val="en-US"/>
        </w:rPr>
        <w:t>. A shift towards a Th2 response has been shown in CRC patients, with reduced levels of Th1 cytokines and normal or elevated levels of Th2 cytokines, an imbalance that becomes more significant the further the disease progresses</w:t>
      </w:r>
      <w:r w:rsidRPr="002D1B11">
        <w:rPr>
          <w:rFonts w:ascii="Book Antiqua" w:hAnsi="Book Antiqua"/>
          <w:szCs w:val="24"/>
          <w:vertAlign w:val="superscript"/>
          <w:lang w:val="en-US"/>
        </w:rPr>
        <w:t>[76-78]</w:t>
      </w:r>
      <w:r w:rsidRPr="002D1B11">
        <w:rPr>
          <w:rFonts w:ascii="Book Antiqua" w:hAnsi="Book Antiqua"/>
          <w:szCs w:val="24"/>
          <w:lang w:val="en-US"/>
        </w:rPr>
        <w:t xml:space="preserve">, with levels of the Th1 cytokines having a prognostic value in terms of patient survival </w:t>
      </w:r>
      <w:r w:rsidRPr="002D1B11">
        <w:rPr>
          <w:rFonts w:ascii="Book Antiqua" w:hAnsi="Book Antiqua"/>
          <w:szCs w:val="24"/>
          <w:vertAlign w:val="superscript"/>
          <w:lang w:val="en-US"/>
        </w:rPr>
        <w:t>[73]</w:t>
      </w:r>
      <w:r w:rsidRPr="002D1B11">
        <w:rPr>
          <w:rFonts w:ascii="Book Antiqua" w:hAnsi="Book Antiqua"/>
          <w:szCs w:val="24"/>
          <w:lang w:val="en-US"/>
        </w:rPr>
        <w:t xml:space="preserve">.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The mechanism through which CRC cells can shift the T cell immune response could be due in part to the secretion of cytokines that inhibit the development of Th1 responses, such as TGF-b</w:t>
      </w:r>
      <w:r w:rsidRPr="002D1B11">
        <w:rPr>
          <w:rFonts w:ascii="Book Antiqua" w:hAnsi="Book Antiqua"/>
          <w:szCs w:val="24"/>
          <w:lang w:val="en-US" w:eastAsia="zh-CN"/>
        </w:rPr>
        <w:t xml:space="preserve"> </w:t>
      </w:r>
      <w:r w:rsidRPr="002D1B11">
        <w:rPr>
          <w:rFonts w:ascii="Book Antiqua" w:hAnsi="Book Antiqua"/>
          <w:szCs w:val="24"/>
          <w:lang w:val="en-US"/>
        </w:rPr>
        <w:t>and IL-10, either by the CRC cells themselves or CAFs</w:t>
      </w:r>
      <w:r w:rsidRPr="002D1B11">
        <w:rPr>
          <w:rFonts w:ascii="Book Antiqua" w:hAnsi="Book Antiqua"/>
          <w:szCs w:val="24"/>
          <w:vertAlign w:val="superscript"/>
          <w:lang w:val="en-US"/>
        </w:rPr>
        <w:t>[79]</w:t>
      </w:r>
      <w:r w:rsidRPr="002D1B11">
        <w:rPr>
          <w:rFonts w:ascii="Book Antiqua" w:hAnsi="Book Antiqua"/>
          <w:szCs w:val="24"/>
          <w:lang w:val="en-US"/>
        </w:rPr>
        <w:t>. Among the roles assigned to TGF-a in cancer development</w:t>
      </w:r>
      <w:r w:rsidRPr="002D1B11">
        <w:rPr>
          <w:rFonts w:ascii="Book Antiqua" w:hAnsi="Book Antiqua"/>
          <w:szCs w:val="24"/>
          <w:vertAlign w:val="superscript"/>
          <w:lang w:val="en-US"/>
        </w:rPr>
        <w:t>[79-85]</w:t>
      </w:r>
      <w:r w:rsidRPr="002D1B11">
        <w:rPr>
          <w:rFonts w:ascii="Book Antiqua" w:hAnsi="Book Antiqua"/>
          <w:szCs w:val="24"/>
          <w:lang w:val="en-US" w:eastAsia="zh-CN"/>
        </w:rPr>
        <w:t xml:space="preserve">, </w:t>
      </w:r>
      <w:r w:rsidRPr="002D1B11">
        <w:rPr>
          <w:rFonts w:ascii="Book Antiqua" w:hAnsi="Book Antiqua"/>
          <w:szCs w:val="24"/>
          <w:lang w:val="en-US"/>
        </w:rPr>
        <w:t>it has been cited the inhibition of T lymphocyte proliferation and differentiation preventing naïve T cells from acquiring effector functions</w:t>
      </w:r>
      <w:r w:rsidRPr="002D1B11">
        <w:rPr>
          <w:rFonts w:ascii="Book Antiqua" w:hAnsi="Book Antiqua"/>
          <w:szCs w:val="24"/>
          <w:vertAlign w:val="superscript"/>
          <w:lang w:val="en-US"/>
        </w:rPr>
        <w:t>[86]</w:t>
      </w:r>
      <w:r w:rsidRPr="002D1B11">
        <w:rPr>
          <w:rFonts w:ascii="Book Antiqua" w:hAnsi="Book Antiqua"/>
          <w:szCs w:val="24"/>
          <w:lang w:val="en-US"/>
        </w:rPr>
        <w:t xml:space="preserve"> and the inhibition of the ability of TILs to kill cancer cells as well as tumour-specific CD8</w:t>
      </w:r>
      <w:r w:rsidRPr="002D1B11">
        <w:rPr>
          <w:rFonts w:ascii="Book Antiqua" w:hAnsi="Book Antiqua"/>
          <w:szCs w:val="24"/>
          <w:vertAlign w:val="superscript"/>
          <w:lang w:val="en-US"/>
        </w:rPr>
        <w:t>+</w:t>
      </w:r>
      <w:r w:rsidRPr="002D1B11">
        <w:rPr>
          <w:rFonts w:ascii="Book Antiqua" w:hAnsi="Book Antiqua"/>
          <w:szCs w:val="24"/>
          <w:lang w:val="en-US"/>
        </w:rPr>
        <w:t xml:space="preserve"> cytotoxic responses</w:t>
      </w:r>
      <w:r w:rsidRPr="002D1B11">
        <w:rPr>
          <w:rFonts w:ascii="Book Antiqua" w:hAnsi="Book Antiqua"/>
          <w:szCs w:val="24"/>
          <w:vertAlign w:val="superscript"/>
          <w:lang w:val="en-US"/>
        </w:rPr>
        <w:t>[87]</w:t>
      </w:r>
      <w:r w:rsidRPr="002D1B11">
        <w:rPr>
          <w:rFonts w:ascii="Book Antiqua" w:hAnsi="Book Antiqua"/>
          <w:szCs w:val="24"/>
          <w:lang w:val="en-US"/>
        </w:rPr>
        <w:t>, although recently discovered stromal factors such as tumour-derived exosomes carrying death receptor ligands directly contribute to apoptosis of activated effector CD8</w:t>
      </w:r>
      <w:r w:rsidRPr="002D1B11">
        <w:rPr>
          <w:rFonts w:ascii="Book Antiqua" w:hAnsi="Book Antiqua"/>
          <w:szCs w:val="24"/>
          <w:vertAlign w:val="superscript"/>
          <w:lang w:val="en-US"/>
        </w:rPr>
        <w:t>+</w:t>
      </w:r>
      <w:r w:rsidRPr="002D1B11">
        <w:rPr>
          <w:rFonts w:ascii="Book Antiqua" w:hAnsi="Book Antiqua"/>
          <w:szCs w:val="24"/>
          <w:lang w:val="en-US"/>
        </w:rPr>
        <w:t xml:space="preserve"> T cells</w:t>
      </w:r>
      <w:r w:rsidRPr="002D1B11">
        <w:rPr>
          <w:rFonts w:ascii="Book Antiqua" w:hAnsi="Book Antiqua"/>
          <w:szCs w:val="24"/>
          <w:vertAlign w:val="superscript"/>
          <w:lang w:val="en-US"/>
        </w:rPr>
        <w:t>[88]</w:t>
      </w:r>
      <w:r w:rsidRPr="002D1B11">
        <w:rPr>
          <w:rFonts w:ascii="Book Antiqua" w:hAnsi="Book Antiqua"/>
          <w:szCs w:val="24"/>
          <w:lang w:val="en-US"/>
        </w:rPr>
        <w:t>. IL-10 immunosuppresses TILs</w:t>
      </w:r>
      <w:r w:rsidRPr="002D1B11">
        <w:rPr>
          <w:rFonts w:ascii="Book Antiqua" w:hAnsi="Book Antiqua"/>
          <w:szCs w:val="24"/>
          <w:vertAlign w:val="superscript"/>
          <w:lang w:val="en-US"/>
        </w:rPr>
        <w:t>[89]</w:t>
      </w:r>
      <w:r w:rsidRPr="002D1B11">
        <w:rPr>
          <w:rFonts w:ascii="Book Antiqua" w:hAnsi="Book Antiqua"/>
          <w:szCs w:val="24"/>
          <w:lang w:val="en-US"/>
        </w:rPr>
        <w:t xml:space="preserve"> but this immunosuppressive effect is mainly indirect and mediated by DCs and Treg lymphocytes (see below)</w:t>
      </w:r>
      <w:r w:rsidRPr="002D1B11">
        <w:rPr>
          <w:rFonts w:ascii="Book Antiqua" w:hAnsi="Book Antiqua"/>
          <w:szCs w:val="24"/>
          <w:vertAlign w:val="superscript"/>
          <w:lang w:val="en-US"/>
        </w:rPr>
        <w:t>[90,91]</w:t>
      </w:r>
      <w:r w:rsidRPr="002D1B11">
        <w:rPr>
          <w:rFonts w:ascii="Book Antiqua" w:hAnsi="Book Antiqua"/>
          <w:szCs w:val="24"/>
          <w:lang w:val="en-US"/>
        </w:rPr>
        <w:t>.</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In addition, although the role of other T helper populations, Th17 and Th22, in the development of CRC is still unclear, it seems that decreased Th17 and Th22 responses are associated with the development of CRC</w:t>
      </w:r>
      <w:r w:rsidRPr="002D1B11">
        <w:rPr>
          <w:rFonts w:ascii="Book Antiqua" w:hAnsi="Book Antiqua"/>
          <w:szCs w:val="24"/>
          <w:vertAlign w:val="superscript"/>
          <w:lang w:val="en-US"/>
        </w:rPr>
        <w:t>[92]</w:t>
      </w:r>
      <w:r w:rsidRPr="002D1B11">
        <w:rPr>
          <w:rFonts w:ascii="Book Antiqua" w:hAnsi="Book Antiqua"/>
          <w:szCs w:val="24"/>
          <w:lang w:val="en-US"/>
        </w:rPr>
        <w:t>.</w:t>
      </w:r>
    </w:p>
    <w:p w:rsidR="003159E9" w:rsidRPr="002D1B11" w:rsidRDefault="003159E9" w:rsidP="00EB48C0">
      <w:pPr>
        <w:spacing w:after="0" w:line="360" w:lineRule="auto"/>
        <w:jc w:val="both"/>
        <w:rPr>
          <w:rFonts w:ascii="Book Antiqua" w:hAnsi="Book Antiqua"/>
          <w:szCs w:val="24"/>
          <w:lang w:val="en-US"/>
        </w:rPr>
      </w:pPr>
    </w:p>
    <w:p w:rsidR="003159E9" w:rsidRPr="002D1B11" w:rsidRDefault="003159E9" w:rsidP="00EB48C0">
      <w:pPr>
        <w:spacing w:after="0" w:line="360" w:lineRule="auto"/>
        <w:jc w:val="both"/>
        <w:rPr>
          <w:rFonts w:ascii="Book Antiqua" w:hAnsi="Book Antiqua"/>
          <w:b/>
          <w:szCs w:val="24"/>
          <w:lang w:val="en-US"/>
        </w:rPr>
      </w:pPr>
      <w:r w:rsidRPr="002D1B11">
        <w:rPr>
          <w:rFonts w:ascii="Book Antiqua" w:hAnsi="Book Antiqua"/>
          <w:b/>
          <w:szCs w:val="24"/>
          <w:lang w:val="en-US"/>
        </w:rPr>
        <w:t>B CELLS</w:t>
      </w:r>
    </w:p>
    <w:p w:rsidR="003159E9" w:rsidRPr="002D1B11" w:rsidRDefault="003159E9" w:rsidP="00EB48C0">
      <w:pPr>
        <w:spacing w:after="0" w:line="360" w:lineRule="auto"/>
        <w:jc w:val="both"/>
        <w:rPr>
          <w:rFonts w:ascii="Book Antiqua" w:hAnsi="Book Antiqua"/>
          <w:szCs w:val="24"/>
          <w:lang w:val="en-US"/>
        </w:rPr>
      </w:pPr>
      <w:r w:rsidRPr="002D1B11">
        <w:rPr>
          <w:rFonts w:ascii="Book Antiqua" w:hAnsi="Book Antiqua"/>
          <w:szCs w:val="24"/>
          <w:lang w:val="en-US"/>
        </w:rPr>
        <w:t>Many of the TAAs identified in CRC so far, potential targets of cytotoxic CD8</w:t>
      </w:r>
      <w:r w:rsidRPr="002D1B11">
        <w:rPr>
          <w:rFonts w:ascii="Book Antiqua" w:hAnsi="Book Antiqua"/>
          <w:szCs w:val="24"/>
          <w:vertAlign w:val="superscript"/>
          <w:lang w:val="en-US"/>
        </w:rPr>
        <w:t>+</w:t>
      </w:r>
      <w:r w:rsidRPr="002D1B11">
        <w:rPr>
          <w:rFonts w:ascii="Book Antiqua" w:hAnsi="Book Antiqua"/>
          <w:szCs w:val="24"/>
          <w:lang w:val="en-US"/>
        </w:rPr>
        <w:t xml:space="preserve"> T lymphocyte responses, has been done by the identification of auto-antibodies present in the plasma of cancer patients compared to healthy donors, and although the clinical significance of those serologically-defined antigens still have to be demonstrated, several are attractive candidates for cancer vaccines</w:t>
      </w:r>
      <w:r w:rsidRPr="002D1B11">
        <w:rPr>
          <w:rFonts w:ascii="Book Antiqua" w:hAnsi="Book Antiqua"/>
          <w:szCs w:val="24"/>
          <w:vertAlign w:val="superscript"/>
          <w:lang w:val="en-US"/>
        </w:rPr>
        <w:t>[60]</w:t>
      </w:r>
      <w:r w:rsidRPr="002D1B11">
        <w:rPr>
          <w:rFonts w:ascii="Book Antiqua" w:hAnsi="Book Antiqua"/>
          <w:szCs w:val="24"/>
          <w:lang w:val="en-US"/>
        </w:rPr>
        <w:t>. Interestingly, antibody responses against some TAAs correlate with CD8</w:t>
      </w:r>
      <w:r w:rsidRPr="002D1B11">
        <w:rPr>
          <w:rFonts w:ascii="Book Antiqua" w:hAnsi="Book Antiqua"/>
          <w:szCs w:val="24"/>
          <w:vertAlign w:val="superscript"/>
          <w:lang w:val="en-US"/>
        </w:rPr>
        <w:t>+</w:t>
      </w:r>
      <w:r w:rsidRPr="002D1B11">
        <w:rPr>
          <w:rFonts w:ascii="Book Antiqua" w:hAnsi="Book Antiqua"/>
          <w:szCs w:val="24"/>
          <w:lang w:val="en-US"/>
        </w:rPr>
        <w:t xml:space="preserve"> responses in those patients</w:t>
      </w:r>
      <w:r w:rsidRPr="002D1B11">
        <w:rPr>
          <w:rFonts w:ascii="Book Antiqua" w:hAnsi="Book Antiqua"/>
          <w:szCs w:val="24"/>
          <w:vertAlign w:val="superscript"/>
          <w:lang w:val="en-US"/>
        </w:rPr>
        <w:t>[61,62]</w:t>
      </w:r>
      <w:r w:rsidRPr="002D1B11">
        <w:rPr>
          <w:rFonts w:ascii="Book Antiqua" w:hAnsi="Book Antiqua"/>
          <w:szCs w:val="24"/>
          <w:lang w:val="en-US"/>
        </w:rPr>
        <w:t>, supporting the idea that the immune response taking place in CRC patients requires coordinated CD4</w:t>
      </w:r>
      <w:r w:rsidRPr="002D1B11">
        <w:rPr>
          <w:rFonts w:ascii="Book Antiqua" w:hAnsi="Book Antiqua"/>
          <w:szCs w:val="24"/>
          <w:vertAlign w:val="superscript"/>
          <w:lang w:val="en-US"/>
        </w:rPr>
        <w:t>+</w:t>
      </w:r>
      <w:r w:rsidRPr="002D1B11">
        <w:rPr>
          <w:rFonts w:ascii="Book Antiqua" w:hAnsi="Book Antiqua"/>
          <w:szCs w:val="24"/>
          <w:lang w:val="en-US"/>
        </w:rPr>
        <w:t>, CD8</w:t>
      </w:r>
      <w:r w:rsidRPr="002D1B11">
        <w:rPr>
          <w:rFonts w:ascii="Book Antiqua" w:hAnsi="Book Antiqua"/>
          <w:szCs w:val="24"/>
          <w:vertAlign w:val="superscript"/>
          <w:lang w:val="en-US"/>
        </w:rPr>
        <w:t>+</w:t>
      </w:r>
      <w:r w:rsidRPr="002D1B11">
        <w:rPr>
          <w:rFonts w:ascii="Book Antiqua" w:hAnsi="Book Antiqua"/>
          <w:szCs w:val="24"/>
          <w:lang w:val="en-US"/>
        </w:rPr>
        <w:t xml:space="preserve"> and B cell responses, turning Th2 anti-tumour responses a not so negative factor as previously supposed</w:t>
      </w:r>
      <w:r w:rsidRPr="002D1B11">
        <w:rPr>
          <w:rFonts w:ascii="Book Antiqua" w:hAnsi="Book Antiqua"/>
          <w:szCs w:val="24"/>
          <w:vertAlign w:val="superscript"/>
          <w:lang w:val="en-US"/>
        </w:rPr>
        <w:t>[73]</w:t>
      </w:r>
      <w:r w:rsidRPr="002D1B11">
        <w:rPr>
          <w:rFonts w:ascii="Book Antiqua" w:hAnsi="Book Antiqua"/>
          <w:szCs w:val="24"/>
          <w:lang w:val="en-US"/>
        </w:rPr>
        <w:t>. However, tumour-infiltrating CD20</w:t>
      </w:r>
      <w:r w:rsidRPr="002D1B11">
        <w:rPr>
          <w:rFonts w:ascii="Book Antiqua" w:hAnsi="Book Antiqua"/>
          <w:szCs w:val="24"/>
          <w:vertAlign w:val="superscript"/>
          <w:lang w:val="en-US"/>
        </w:rPr>
        <w:t>+</w:t>
      </w:r>
      <w:r w:rsidRPr="002D1B11">
        <w:rPr>
          <w:rFonts w:ascii="Book Antiqua" w:hAnsi="Book Antiqua"/>
          <w:szCs w:val="24"/>
          <w:lang w:val="en-US"/>
        </w:rPr>
        <w:t xml:space="preserve"> B cells (TIL-B) have being poorly investigated despite their described positive prognostic value</w:t>
      </w:r>
      <w:r w:rsidRPr="002D1B11">
        <w:rPr>
          <w:rFonts w:ascii="Book Antiqua" w:hAnsi="Book Antiqua"/>
          <w:szCs w:val="24"/>
          <w:vertAlign w:val="superscript"/>
          <w:lang w:val="en-US"/>
        </w:rPr>
        <w:t>[93]</w:t>
      </w:r>
      <w:r w:rsidRPr="002D1B11">
        <w:rPr>
          <w:rFonts w:ascii="Book Antiqua" w:hAnsi="Book Antiqua"/>
          <w:szCs w:val="24"/>
          <w:lang w:val="en-US"/>
        </w:rPr>
        <w:t>. Engagement of tumour-reactive B cells may be an important condition for generating potent, long-term T cell responses against cancer</w:t>
      </w:r>
      <w:r w:rsidRPr="002D1B11">
        <w:rPr>
          <w:rFonts w:ascii="Book Antiqua" w:hAnsi="Book Antiqua"/>
          <w:szCs w:val="24"/>
          <w:vertAlign w:val="superscript"/>
          <w:lang w:val="en-US"/>
        </w:rPr>
        <w:t>[94]</w:t>
      </w:r>
      <w:r w:rsidRPr="002D1B11">
        <w:rPr>
          <w:rFonts w:ascii="Book Antiqua" w:hAnsi="Book Antiqua"/>
          <w:szCs w:val="24"/>
          <w:lang w:val="en-US"/>
        </w:rPr>
        <w:t>.</w:t>
      </w:r>
    </w:p>
    <w:p w:rsidR="003159E9" w:rsidRPr="002D1B11" w:rsidRDefault="003159E9" w:rsidP="00EB48C0">
      <w:pPr>
        <w:spacing w:after="0" w:line="360" w:lineRule="auto"/>
        <w:jc w:val="both"/>
        <w:rPr>
          <w:rFonts w:ascii="Book Antiqua" w:hAnsi="Book Antiqua"/>
          <w:szCs w:val="24"/>
          <w:lang w:val="en-US"/>
        </w:rPr>
      </w:pPr>
    </w:p>
    <w:p w:rsidR="003159E9" w:rsidRPr="002D1B11" w:rsidRDefault="003159E9" w:rsidP="00EB48C0">
      <w:pPr>
        <w:spacing w:after="0" w:line="360" w:lineRule="auto"/>
        <w:jc w:val="both"/>
        <w:rPr>
          <w:rFonts w:ascii="Book Antiqua" w:hAnsi="Book Antiqua"/>
          <w:b/>
          <w:szCs w:val="24"/>
          <w:lang w:val="en-US"/>
        </w:rPr>
      </w:pPr>
      <w:r w:rsidRPr="002D1B11">
        <w:rPr>
          <w:rFonts w:ascii="Book Antiqua" w:hAnsi="Book Antiqua"/>
          <w:b/>
          <w:szCs w:val="24"/>
          <w:lang w:val="en-US"/>
        </w:rPr>
        <w:t xml:space="preserve">DENDRITIC CELLS </w:t>
      </w:r>
    </w:p>
    <w:p w:rsidR="003159E9" w:rsidRPr="002D1B11" w:rsidRDefault="003159E9" w:rsidP="00EB48C0">
      <w:pPr>
        <w:spacing w:after="0" w:line="360" w:lineRule="auto"/>
        <w:jc w:val="both"/>
        <w:rPr>
          <w:rFonts w:ascii="Book Antiqua" w:hAnsi="Book Antiqua"/>
          <w:szCs w:val="24"/>
          <w:lang w:val="en-US"/>
        </w:rPr>
      </w:pPr>
      <w:r w:rsidRPr="002D1B11">
        <w:rPr>
          <w:rFonts w:ascii="Book Antiqua" w:hAnsi="Book Antiqua"/>
          <w:szCs w:val="24"/>
          <w:lang w:val="en-US"/>
        </w:rPr>
        <w:t>DCs are key antigen-presenting cells that play a central role in the induction of immune responses including anti-tumour responses</w:t>
      </w:r>
      <w:r w:rsidRPr="002D1B11">
        <w:rPr>
          <w:rFonts w:ascii="Book Antiqua" w:hAnsi="Book Antiqua"/>
          <w:szCs w:val="24"/>
          <w:vertAlign w:val="superscript"/>
          <w:lang w:val="en-US"/>
        </w:rPr>
        <w:t>[95,96]</w:t>
      </w:r>
      <w:r w:rsidRPr="002D1B11">
        <w:rPr>
          <w:rFonts w:ascii="Book Antiqua" w:hAnsi="Book Antiqua"/>
          <w:szCs w:val="24"/>
          <w:lang w:val="en-US"/>
        </w:rPr>
        <w:t>. It has been shown that CRC patients have DCs infiltrating the tumour mass or the surrounding tissue forming clusters with T lymphocytes</w:t>
      </w:r>
      <w:r w:rsidRPr="002D1B11">
        <w:rPr>
          <w:rFonts w:ascii="Book Antiqua" w:hAnsi="Book Antiqua"/>
          <w:szCs w:val="24"/>
          <w:vertAlign w:val="superscript"/>
          <w:lang w:val="en-US"/>
        </w:rPr>
        <w:t>[97]</w:t>
      </w:r>
      <w:r w:rsidRPr="002D1B11">
        <w:rPr>
          <w:rFonts w:ascii="Book Antiqua" w:hAnsi="Book Antiqua"/>
          <w:szCs w:val="24"/>
          <w:lang w:val="en-US"/>
        </w:rPr>
        <w:t xml:space="preserve"> and that this infiltration seems to correlate with a better prognosis</w:t>
      </w:r>
      <w:r w:rsidRPr="002D1B11">
        <w:rPr>
          <w:rFonts w:ascii="Book Antiqua" w:hAnsi="Book Antiqua"/>
          <w:szCs w:val="24"/>
          <w:vertAlign w:val="superscript"/>
          <w:lang w:val="en-US"/>
        </w:rPr>
        <w:t>[98,99]</w:t>
      </w:r>
      <w:r w:rsidRPr="002D1B11">
        <w:rPr>
          <w:rFonts w:ascii="Book Antiqua" w:hAnsi="Book Antiqua"/>
          <w:szCs w:val="24"/>
          <w:lang w:val="en-US"/>
        </w:rPr>
        <w:t>. In fact, activated and matured DCs induce an antigen-specific response leading to T cell proliferation and differentiation into helper and effector lymphocytes</w:t>
      </w:r>
      <w:r w:rsidRPr="002D1B11">
        <w:rPr>
          <w:rFonts w:ascii="Book Antiqua" w:hAnsi="Book Antiqua"/>
          <w:szCs w:val="24"/>
          <w:vertAlign w:val="superscript"/>
          <w:lang w:val="en-US"/>
        </w:rPr>
        <w:t>[100]</w:t>
      </w:r>
      <w:r w:rsidRPr="002D1B11">
        <w:rPr>
          <w:rFonts w:ascii="Book Antiqua" w:hAnsi="Book Antiqua"/>
          <w:szCs w:val="24"/>
          <w:lang w:val="en-US"/>
        </w:rPr>
        <w:t xml:space="preserve">.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 xml:space="preserve">However, CRC tumour cells are able to impair the function of these cells. </w:t>
      </w:r>
      <w:r w:rsidRPr="002D1B11">
        <w:rPr>
          <w:rFonts w:ascii="Book Antiqua" w:hAnsi="Book Antiqua"/>
          <w:i/>
          <w:iCs/>
          <w:szCs w:val="24"/>
          <w:lang w:val="en-US"/>
        </w:rPr>
        <w:t>In vivo</w:t>
      </w:r>
      <w:r w:rsidRPr="002D1B11">
        <w:rPr>
          <w:rFonts w:ascii="Book Antiqua" w:hAnsi="Book Antiqua"/>
          <w:szCs w:val="24"/>
          <w:lang w:val="en-US"/>
        </w:rPr>
        <w:t xml:space="preserve"> tumour-infiltrating DCs show an immature phenotype</w:t>
      </w:r>
      <w:r w:rsidRPr="002D1B11">
        <w:rPr>
          <w:rFonts w:ascii="Book Antiqua" w:hAnsi="Book Antiqua"/>
          <w:szCs w:val="24"/>
          <w:vertAlign w:val="superscript"/>
          <w:lang w:val="en-US"/>
        </w:rPr>
        <w:t>[101]</w:t>
      </w:r>
      <w:r w:rsidRPr="002D1B11">
        <w:rPr>
          <w:rFonts w:ascii="Book Antiqua" w:hAnsi="Book Antiqua"/>
          <w:szCs w:val="24"/>
          <w:lang w:val="en-US"/>
        </w:rPr>
        <w:t xml:space="preserve"> and iDCs presenting self-antigens to both CD4</w:t>
      </w:r>
      <w:r w:rsidRPr="002D1B11">
        <w:rPr>
          <w:rFonts w:ascii="Book Antiqua" w:hAnsi="Book Antiqua"/>
          <w:szCs w:val="24"/>
          <w:vertAlign w:val="superscript"/>
          <w:lang w:val="en-US"/>
        </w:rPr>
        <w:t>+</w:t>
      </w:r>
      <w:r w:rsidRPr="002D1B11">
        <w:rPr>
          <w:rFonts w:ascii="Book Antiqua" w:hAnsi="Book Antiqua"/>
          <w:szCs w:val="24"/>
          <w:lang w:val="en-US"/>
        </w:rPr>
        <w:t xml:space="preserve"> and CD8</w:t>
      </w:r>
      <w:r w:rsidRPr="002D1B11">
        <w:rPr>
          <w:rFonts w:ascii="Book Antiqua" w:hAnsi="Book Antiqua"/>
          <w:szCs w:val="24"/>
          <w:vertAlign w:val="superscript"/>
          <w:lang w:val="en-US"/>
        </w:rPr>
        <w:t>+</w:t>
      </w:r>
      <w:r w:rsidRPr="002D1B11">
        <w:rPr>
          <w:rFonts w:ascii="Book Antiqua" w:hAnsi="Book Antiqua"/>
          <w:szCs w:val="24"/>
          <w:lang w:val="en-US"/>
        </w:rPr>
        <w:t xml:space="preserve"> T cells induce tolerance in those lymphocytes</w:t>
      </w:r>
      <w:r w:rsidRPr="002D1B11">
        <w:rPr>
          <w:rFonts w:ascii="Book Antiqua" w:hAnsi="Book Antiqua"/>
          <w:szCs w:val="24"/>
          <w:vertAlign w:val="superscript"/>
          <w:lang w:val="en-US"/>
        </w:rPr>
        <w:t>[102,103]</w:t>
      </w:r>
      <w:r w:rsidRPr="002D1B11">
        <w:rPr>
          <w:rFonts w:ascii="Book Antiqua" w:hAnsi="Book Antiqua"/>
          <w:szCs w:val="24"/>
          <w:lang w:val="en-US"/>
        </w:rPr>
        <w:t>. In this direction, tissue culture media from CRC explants inhibits DC maturation with reduced levels of CD54, CD86, HLA-DR and CD83, and induces IL-10 secretion while inhibiting secretion of IL-12p70, factors that inhibit Th1 immune responses and probably protect the tumour</w:t>
      </w:r>
      <w:bookmarkStart w:id="13" w:name="_GoBack"/>
      <w:bookmarkEnd w:id="13"/>
      <w:r w:rsidRPr="002D1B11">
        <w:rPr>
          <w:rFonts w:ascii="Book Antiqua" w:hAnsi="Book Antiqua"/>
          <w:szCs w:val="24"/>
          <w:lang w:val="en-US"/>
        </w:rPr>
        <w:t xml:space="preserve"> from a potent immune response</w:t>
      </w:r>
      <w:r w:rsidRPr="002D1B11">
        <w:rPr>
          <w:rFonts w:ascii="Book Antiqua" w:hAnsi="Book Antiqua"/>
          <w:szCs w:val="24"/>
          <w:vertAlign w:val="superscript"/>
          <w:lang w:val="en-US"/>
        </w:rPr>
        <w:t>[104]</w:t>
      </w:r>
      <w:r w:rsidRPr="002D1B11">
        <w:rPr>
          <w:rFonts w:ascii="Book Antiqua" w:hAnsi="Book Antiqua"/>
          <w:szCs w:val="24"/>
          <w:lang w:val="en-US"/>
        </w:rPr>
        <w:t xml:space="preserve">. Moreover, as mentioned before, iDCs correlate with infiltration and the expansion of iTregs </w:t>
      </w:r>
      <w:r w:rsidRPr="002D1B11">
        <w:rPr>
          <w:rFonts w:ascii="Book Antiqua" w:hAnsi="Book Antiqua"/>
          <w:szCs w:val="24"/>
          <w:vertAlign w:val="superscript"/>
          <w:lang w:val="en-US"/>
        </w:rPr>
        <w:t>[35, 103]</w:t>
      </w:r>
      <w:r w:rsidRPr="002D1B11">
        <w:rPr>
          <w:rFonts w:ascii="Book Antiqua" w:hAnsi="Book Antiqua"/>
          <w:szCs w:val="24"/>
          <w:lang w:val="en-US"/>
        </w:rPr>
        <w:t xml:space="preserve">. </w:t>
      </w:r>
    </w:p>
    <w:p w:rsidR="003159E9" w:rsidRPr="002D1B11" w:rsidRDefault="003159E9" w:rsidP="00EB48C0">
      <w:pPr>
        <w:spacing w:after="0" w:line="360" w:lineRule="auto"/>
        <w:jc w:val="both"/>
        <w:rPr>
          <w:rFonts w:ascii="Book Antiqua" w:hAnsi="Book Antiqua"/>
          <w:szCs w:val="24"/>
          <w:lang w:val="en-US"/>
        </w:rPr>
      </w:pPr>
    </w:p>
    <w:p w:rsidR="003159E9" w:rsidRPr="002D1B11" w:rsidRDefault="003159E9" w:rsidP="00EB48C0">
      <w:pPr>
        <w:spacing w:after="0" w:line="360" w:lineRule="auto"/>
        <w:jc w:val="both"/>
        <w:rPr>
          <w:rFonts w:ascii="Book Antiqua" w:hAnsi="Book Antiqua"/>
          <w:b/>
          <w:szCs w:val="24"/>
          <w:lang w:val="en-US"/>
        </w:rPr>
      </w:pPr>
      <w:r w:rsidRPr="002D1B11">
        <w:rPr>
          <w:rFonts w:ascii="Book Antiqua" w:hAnsi="Book Antiqua"/>
          <w:b/>
          <w:szCs w:val="24"/>
          <w:lang w:val="en-US"/>
        </w:rPr>
        <w:t>NK CELLS</w:t>
      </w:r>
    </w:p>
    <w:p w:rsidR="003159E9" w:rsidRPr="002D1B11" w:rsidRDefault="003159E9" w:rsidP="00EB48C0">
      <w:pPr>
        <w:spacing w:after="0" w:line="360" w:lineRule="auto"/>
        <w:jc w:val="both"/>
        <w:rPr>
          <w:rFonts w:ascii="Book Antiqua" w:hAnsi="Book Antiqua"/>
          <w:szCs w:val="24"/>
          <w:lang w:val="en-US"/>
        </w:rPr>
      </w:pPr>
      <w:r w:rsidRPr="002D1B11">
        <w:rPr>
          <w:rFonts w:ascii="Book Antiqua" w:hAnsi="Book Antiqua"/>
          <w:szCs w:val="24"/>
          <w:lang w:val="en-US"/>
        </w:rPr>
        <w:t>NK cells play a major role in the immune response to CRC</w:t>
      </w:r>
      <w:r w:rsidRPr="002D1B11">
        <w:rPr>
          <w:rFonts w:ascii="Book Antiqua" w:hAnsi="Book Antiqua"/>
          <w:szCs w:val="24"/>
          <w:vertAlign w:val="superscript"/>
          <w:lang w:val="en-US"/>
        </w:rPr>
        <w:t>[59]</w:t>
      </w:r>
      <w:r w:rsidRPr="002D1B11">
        <w:rPr>
          <w:rFonts w:ascii="Book Antiqua" w:hAnsi="Book Antiqua"/>
          <w:szCs w:val="24"/>
          <w:lang w:val="en-US"/>
        </w:rPr>
        <w:t xml:space="preserve"> and are a prognostic factor</w:t>
      </w:r>
      <w:r w:rsidRPr="002D1B11">
        <w:rPr>
          <w:rFonts w:ascii="Book Antiqua" w:hAnsi="Book Antiqua"/>
          <w:szCs w:val="24"/>
          <w:vertAlign w:val="superscript"/>
          <w:lang w:val="en-US"/>
        </w:rPr>
        <w:t>[105]</w:t>
      </w:r>
      <w:r w:rsidRPr="002D1B11">
        <w:rPr>
          <w:rFonts w:ascii="Book Antiqua" w:hAnsi="Book Antiqua"/>
          <w:szCs w:val="24"/>
          <w:lang w:val="en-US"/>
        </w:rPr>
        <w:t xml:space="preserve">.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NK cells are typically defective in infiltrating solid tumors with only 30% of patients showing NK infiltration and with only a 9% with more than four NK cells, as it has been shown in a large cohort</w:t>
      </w:r>
      <w:r w:rsidRPr="002D1B11">
        <w:rPr>
          <w:rFonts w:ascii="Book Antiqua" w:hAnsi="Book Antiqua"/>
          <w:szCs w:val="24"/>
          <w:vertAlign w:val="superscript"/>
          <w:lang w:val="en-US"/>
        </w:rPr>
        <w:t>[106]</w:t>
      </w:r>
      <w:r w:rsidRPr="002D1B11">
        <w:rPr>
          <w:rFonts w:ascii="Book Antiqua" w:hAnsi="Book Antiqua"/>
          <w:szCs w:val="24"/>
          <w:lang w:val="en-US"/>
        </w:rPr>
        <w:t>. Tumour cells has several mechanisms to inhibit recruitment and activation of NK cells</w:t>
      </w:r>
      <w:r w:rsidRPr="002D1B11">
        <w:rPr>
          <w:rFonts w:ascii="Book Antiqua" w:hAnsi="Book Antiqua"/>
          <w:szCs w:val="24"/>
          <w:vertAlign w:val="superscript"/>
          <w:lang w:val="en-US"/>
        </w:rPr>
        <w:t>[107-109]</w:t>
      </w:r>
      <w:r w:rsidRPr="002D1B11">
        <w:rPr>
          <w:rFonts w:ascii="Book Antiqua" w:hAnsi="Book Antiqua"/>
          <w:szCs w:val="24"/>
          <w:lang w:val="en-US"/>
        </w:rPr>
        <w:t xml:space="preserve">, but this fact does not have a direct effect on tumor progression </w:t>
      </w:r>
      <w:r w:rsidRPr="002D1B11">
        <w:rPr>
          <w:rFonts w:ascii="Book Antiqua" w:hAnsi="Book Antiqua"/>
          <w:i/>
          <w:szCs w:val="24"/>
          <w:lang w:val="en-US"/>
        </w:rPr>
        <w:t>per se</w:t>
      </w:r>
      <w:r w:rsidRPr="002D1B11">
        <w:rPr>
          <w:rFonts w:ascii="Book Antiqua" w:hAnsi="Book Antiqua"/>
          <w:szCs w:val="24"/>
          <w:vertAlign w:val="superscript"/>
          <w:lang w:val="en-US"/>
        </w:rPr>
        <w:t>[107]</w:t>
      </w:r>
      <w:r w:rsidRPr="002D1B11">
        <w:rPr>
          <w:rFonts w:ascii="Book Antiqua" w:hAnsi="Book Antiqua"/>
          <w:szCs w:val="24"/>
          <w:lang w:val="en-US"/>
        </w:rPr>
        <w:t xml:space="preserve"> probably explaining why the presence of NK cells in combination with CD4</w:t>
      </w:r>
      <w:r w:rsidRPr="002D1B11">
        <w:rPr>
          <w:rFonts w:ascii="Book Antiqua" w:hAnsi="Book Antiqua"/>
          <w:szCs w:val="24"/>
          <w:vertAlign w:val="superscript"/>
          <w:lang w:val="en-US"/>
        </w:rPr>
        <w:t>+</w:t>
      </w:r>
      <w:r w:rsidRPr="002D1B11">
        <w:rPr>
          <w:rFonts w:ascii="Book Antiqua" w:hAnsi="Book Antiqua"/>
          <w:szCs w:val="24"/>
          <w:lang w:val="en-US"/>
        </w:rPr>
        <w:t xml:space="preserve"> T lymphocytes in colorectal tumours had no detectable effect on the clinical course of the disease</w:t>
      </w:r>
      <w:r w:rsidRPr="002D1B11">
        <w:rPr>
          <w:rFonts w:ascii="Book Antiqua" w:hAnsi="Book Antiqua"/>
          <w:szCs w:val="24"/>
          <w:vertAlign w:val="superscript"/>
          <w:lang w:val="en-US"/>
        </w:rPr>
        <w:t>[43,106]</w:t>
      </w:r>
      <w:r w:rsidRPr="002D1B11">
        <w:rPr>
          <w:rFonts w:ascii="Book Antiqua" w:hAnsi="Book Antiqua"/>
          <w:szCs w:val="24"/>
          <w:lang w:val="en-US"/>
        </w:rPr>
        <w:t>.</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However, in CRC the infiltration of both NK cells and CD8</w:t>
      </w:r>
      <w:r w:rsidRPr="002D1B11">
        <w:rPr>
          <w:rFonts w:ascii="Book Antiqua" w:hAnsi="Book Antiqua"/>
          <w:szCs w:val="24"/>
          <w:vertAlign w:val="superscript"/>
          <w:lang w:val="en-US"/>
        </w:rPr>
        <w:t>+</w:t>
      </w:r>
      <w:r w:rsidRPr="002D1B11">
        <w:rPr>
          <w:rFonts w:ascii="Book Antiqua" w:hAnsi="Book Antiqua"/>
          <w:szCs w:val="24"/>
          <w:lang w:val="en-US"/>
        </w:rPr>
        <w:t xml:space="preserve"> T cells was associated with prolonged patient survival in the same study, suggesting NK-CD8</w:t>
      </w:r>
      <w:r w:rsidRPr="002D1B11">
        <w:rPr>
          <w:rFonts w:ascii="Book Antiqua" w:hAnsi="Book Antiqua"/>
          <w:szCs w:val="24"/>
          <w:vertAlign w:val="superscript"/>
          <w:lang w:val="en-US"/>
        </w:rPr>
        <w:t>+</w:t>
      </w:r>
      <w:r w:rsidRPr="002D1B11">
        <w:rPr>
          <w:rFonts w:ascii="Book Antiqua" w:hAnsi="Book Antiqua"/>
          <w:szCs w:val="24"/>
          <w:lang w:val="en-US"/>
        </w:rPr>
        <w:t xml:space="preserve"> cell crosstalk in the tumor microenvironment</w:t>
      </w:r>
      <w:r w:rsidRPr="002D1B11">
        <w:rPr>
          <w:rFonts w:ascii="Book Antiqua" w:hAnsi="Book Antiqua"/>
          <w:szCs w:val="24"/>
          <w:vertAlign w:val="superscript"/>
          <w:lang w:val="en-US"/>
        </w:rPr>
        <w:t>[106]</w:t>
      </w:r>
      <w:r w:rsidRPr="002D1B11">
        <w:rPr>
          <w:rFonts w:ascii="Book Antiqua" w:hAnsi="Book Antiqua"/>
          <w:szCs w:val="24"/>
          <w:lang w:val="en-US"/>
        </w:rPr>
        <w:t xml:space="preserve">. These data agree with the fact that </w:t>
      </w:r>
      <w:r w:rsidRPr="002D1B11">
        <w:rPr>
          <w:rFonts w:ascii="Book Antiqua" w:hAnsi="Book Antiqua"/>
          <w:i/>
          <w:szCs w:val="24"/>
          <w:lang w:val="en-US"/>
        </w:rPr>
        <w:t>ex vivo</w:t>
      </w:r>
      <w:r w:rsidRPr="002D1B11">
        <w:rPr>
          <w:rFonts w:ascii="Book Antiqua" w:hAnsi="Book Antiqua"/>
          <w:szCs w:val="24"/>
          <w:lang w:val="en-US"/>
        </w:rPr>
        <w:t xml:space="preserve"> activation and expansion of both NK and CTLs followed by their intraveneous infusion in patients with stage IV colon cancer improved their quality of life</w:t>
      </w:r>
      <w:r w:rsidRPr="002D1B11">
        <w:rPr>
          <w:rFonts w:ascii="Book Antiqua" w:hAnsi="Book Antiqua"/>
          <w:szCs w:val="24"/>
          <w:vertAlign w:val="superscript"/>
          <w:lang w:val="en-US"/>
        </w:rPr>
        <w:t>[110]</w:t>
      </w:r>
      <w:r w:rsidRPr="002D1B11">
        <w:rPr>
          <w:rFonts w:ascii="Book Antiqua" w:hAnsi="Book Antiqua"/>
          <w:szCs w:val="24"/>
          <w:lang w:val="en-US"/>
        </w:rPr>
        <w:t>, or the fact that one of the mechanisms of action of cetuximab, a monoclonal antibody against the epidermal growth factor receptor widely used for the treatment of metastatic colorectal cancer (mCRC), is antibody-dependent cell-mediated cytotoxicity, triggered by Fc-gamma-R on NK cells</w:t>
      </w:r>
      <w:r w:rsidRPr="002D1B11">
        <w:rPr>
          <w:rFonts w:ascii="Book Antiqua" w:hAnsi="Book Antiqua"/>
          <w:szCs w:val="24"/>
          <w:vertAlign w:val="superscript"/>
          <w:lang w:val="en-US"/>
        </w:rPr>
        <w:t>[59,111]</w:t>
      </w:r>
      <w:r w:rsidRPr="002D1B11">
        <w:rPr>
          <w:rFonts w:ascii="Book Antiqua" w:hAnsi="Book Antiqua"/>
          <w:szCs w:val="24"/>
          <w:lang w:val="en-US"/>
        </w:rPr>
        <w:t>.</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Of the utmost importance is the fact that NK cells play a crucial role in preventing recurrence</w:t>
      </w:r>
      <w:r w:rsidRPr="002D1B11">
        <w:rPr>
          <w:rFonts w:ascii="Book Antiqua" w:hAnsi="Book Antiqua"/>
          <w:szCs w:val="24"/>
          <w:vertAlign w:val="superscript"/>
          <w:lang w:val="en-US"/>
        </w:rPr>
        <w:t>[112]</w:t>
      </w:r>
      <w:r w:rsidRPr="002D1B11">
        <w:rPr>
          <w:rFonts w:ascii="Book Antiqua" w:hAnsi="Book Antiqua"/>
          <w:szCs w:val="24"/>
          <w:lang w:val="en-US"/>
        </w:rPr>
        <w:t xml:space="preserve"> probably because they are able to target CSCs/MetSCs</w:t>
      </w:r>
      <w:r w:rsidRPr="002D1B11">
        <w:rPr>
          <w:rFonts w:ascii="Book Antiqua" w:hAnsi="Book Antiqua"/>
          <w:szCs w:val="24"/>
          <w:vertAlign w:val="superscript"/>
          <w:lang w:val="en-US"/>
        </w:rPr>
        <w:t>[113]</w:t>
      </w:r>
      <w:r w:rsidRPr="002D1B11">
        <w:rPr>
          <w:rFonts w:ascii="Book Antiqua" w:hAnsi="Book Antiqua"/>
          <w:szCs w:val="24"/>
          <w:lang w:val="en-US"/>
        </w:rPr>
        <w:t xml:space="preserve">. </w:t>
      </w:r>
    </w:p>
    <w:p w:rsidR="003159E9" w:rsidRPr="002D1B11" w:rsidRDefault="003159E9" w:rsidP="00EB48C0">
      <w:pPr>
        <w:spacing w:after="0" w:line="360" w:lineRule="auto"/>
        <w:jc w:val="both"/>
        <w:rPr>
          <w:rFonts w:ascii="Book Antiqua" w:hAnsi="Book Antiqua"/>
          <w:szCs w:val="24"/>
          <w:lang w:val="en-US"/>
        </w:rPr>
      </w:pPr>
    </w:p>
    <w:p w:rsidR="003159E9" w:rsidRPr="002D1B11" w:rsidRDefault="003159E9" w:rsidP="00EB48C0">
      <w:pPr>
        <w:spacing w:after="0" w:line="360" w:lineRule="auto"/>
        <w:jc w:val="both"/>
        <w:rPr>
          <w:rFonts w:ascii="Book Antiqua" w:hAnsi="Book Antiqua"/>
          <w:b/>
          <w:szCs w:val="24"/>
          <w:lang w:val="en-US"/>
        </w:rPr>
      </w:pPr>
      <w:r w:rsidRPr="002D1B11">
        <w:rPr>
          <w:rFonts w:ascii="Book Antiqua" w:hAnsi="Book Antiqua"/>
          <w:b/>
          <w:szCs w:val="24"/>
          <w:lang w:val="en-US"/>
        </w:rPr>
        <w:t>REGULATORY CELLS</w:t>
      </w:r>
    </w:p>
    <w:p w:rsidR="003159E9" w:rsidRPr="002D1B11" w:rsidRDefault="003159E9" w:rsidP="00EB48C0">
      <w:pPr>
        <w:spacing w:after="0" w:line="360" w:lineRule="auto"/>
        <w:jc w:val="both"/>
        <w:rPr>
          <w:rFonts w:ascii="Book Antiqua" w:hAnsi="Book Antiqua"/>
          <w:szCs w:val="24"/>
          <w:lang w:val="en-US"/>
        </w:rPr>
      </w:pPr>
      <w:r w:rsidRPr="002D1B11">
        <w:rPr>
          <w:rFonts w:ascii="Book Antiqua" w:hAnsi="Book Antiqua"/>
          <w:szCs w:val="24"/>
          <w:lang w:val="en-US"/>
        </w:rPr>
        <w:t>Treg cells characterized by the expression of CD25 and the transcription factor Foxp3 are critical for the prevention of autoimmunity and the regulation of immune responses to foreign and self-antigens</w:t>
      </w:r>
      <w:r w:rsidRPr="002D1B11">
        <w:rPr>
          <w:rFonts w:ascii="Book Antiqua" w:hAnsi="Book Antiqua"/>
          <w:szCs w:val="24"/>
          <w:vertAlign w:val="superscript"/>
          <w:lang w:val="en-US"/>
        </w:rPr>
        <w:t>[114]</w:t>
      </w:r>
      <w:r w:rsidRPr="002D1B11">
        <w:rPr>
          <w:rFonts w:ascii="Book Antiqua" w:hAnsi="Book Antiqua"/>
          <w:szCs w:val="24"/>
          <w:lang w:val="en-US"/>
        </w:rPr>
        <w:t>. Adaptive iTreg, a distinct population from nTreg, accumulate in tissues and the peripheral blood of cancer patients. In many of those human cancers high densities of such Tregs in the tumor correlates with poor disease outcome</w:t>
      </w:r>
      <w:r w:rsidRPr="002D1B11">
        <w:rPr>
          <w:rFonts w:ascii="Book Antiqua" w:hAnsi="Book Antiqua"/>
          <w:szCs w:val="24"/>
          <w:vertAlign w:val="superscript"/>
          <w:lang w:val="en-US"/>
        </w:rPr>
        <w:t>[115]</w:t>
      </w:r>
      <w:r w:rsidRPr="002D1B11">
        <w:rPr>
          <w:rFonts w:ascii="Book Antiqua" w:hAnsi="Book Antiqua"/>
          <w:szCs w:val="24"/>
          <w:lang w:val="en-US"/>
        </w:rPr>
        <w:t>.</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However, they are associated with an improved survival rate of CRC patients</w:t>
      </w:r>
      <w:r w:rsidRPr="002D1B11">
        <w:rPr>
          <w:rFonts w:ascii="Book Antiqua" w:hAnsi="Book Antiqua"/>
          <w:szCs w:val="24"/>
          <w:vertAlign w:val="superscript"/>
          <w:lang w:val="en-US"/>
        </w:rPr>
        <w:t>[115,116]</w:t>
      </w:r>
      <w:r w:rsidRPr="002D1B11">
        <w:rPr>
          <w:rFonts w:ascii="Book Antiqua" w:hAnsi="Book Antiqua"/>
          <w:szCs w:val="24"/>
          <w:lang w:val="en-US"/>
        </w:rPr>
        <w:t xml:space="preserve">, or other carcinoma with </w:t>
      </w:r>
      <w:r w:rsidRPr="002D1B11">
        <w:rPr>
          <w:rFonts w:ascii="Book Antiqua" w:hAnsi="Book Antiqua"/>
          <w:szCs w:val="24"/>
          <w:lang w:val="en-GB"/>
        </w:rPr>
        <w:t>prominent inflammatory infiltrates (</w:t>
      </w:r>
      <w:r w:rsidRPr="002D1B11">
        <w:rPr>
          <w:rFonts w:ascii="Book Antiqua" w:hAnsi="Book Antiqua"/>
          <w:i/>
          <w:szCs w:val="24"/>
          <w:lang w:val="en-GB"/>
        </w:rPr>
        <w:t>i.e.</w:t>
      </w:r>
      <w:r w:rsidRPr="002D1B11">
        <w:rPr>
          <w:rFonts w:ascii="Book Antiqua" w:hAnsi="Book Antiqua"/>
          <w:szCs w:val="24"/>
          <w:lang w:val="en-GB"/>
        </w:rPr>
        <w:t xml:space="preserve">, certain types of breast cancer), despite </w:t>
      </w:r>
      <w:r w:rsidRPr="002D1B11">
        <w:rPr>
          <w:rFonts w:ascii="Book Antiqua" w:hAnsi="Book Antiqua"/>
          <w:szCs w:val="24"/>
          <w:lang w:val="en-US"/>
        </w:rPr>
        <w:t>iTreg contrasted functionality</w:t>
      </w:r>
      <w:r w:rsidRPr="002D1B11">
        <w:rPr>
          <w:rFonts w:ascii="Book Antiqua" w:hAnsi="Book Antiqua"/>
          <w:szCs w:val="24"/>
          <w:vertAlign w:val="superscript"/>
          <w:lang w:val="en-US"/>
        </w:rPr>
        <w:t>[117,118]</w:t>
      </w:r>
      <w:r w:rsidRPr="002D1B11">
        <w:rPr>
          <w:rFonts w:ascii="Book Antiqua" w:hAnsi="Book Antiqua"/>
          <w:szCs w:val="24"/>
          <w:lang w:val="en-US"/>
        </w:rPr>
        <w:t>. A hypothesis has been put forward to explain this apparent contradiction indicating that those Foxp3</w:t>
      </w:r>
      <w:r w:rsidRPr="002D1B11">
        <w:rPr>
          <w:rFonts w:ascii="Book Antiqua" w:hAnsi="Book Antiqua"/>
          <w:szCs w:val="24"/>
          <w:vertAlign w:val="superscript"/>
          <w:lang w:val="en-US"/>
        </w:rPr>
        <w:t>+</w:t>
      </w:r>
      <w:r w:rsidRPr="002D1B11">
        <w:rPr>
          <w:rFonts w:ascii="Book Antiqua" w:hAnsi="Book Antiqua"/>
          <w:szCs w:val="24"/>
          <w:lang w:val="en-US"/>
        </w:rPr>
        <w:t xml:space="preserve"> Tregs infiltrating the tumour mass were already in the healthy colorectal tissue to suppress excessive inflammation and immune responses resulting from the commensal microflora</w:t>
      </w:r>
      <w:r w:rsidRPr="002D1B11">
        <w:rPr>
          <w:rFonts w:ascii="Book Antiqua" w:hAnsi="Book Antiqua"/>
          <w:szCs w:val="24"/>
          <w:vertAlign w:val="superscript"/>
          <w:lang w:val="en-US"/>
        </w:rPr>
        <w:t>[103,119]</w:t>
      </w:r>
      <w:r w:rsidRPr="002D1B11">
        <w:rPr>
          <w:rFonts w:ascii="Book Antiqua" w:hAnsi="Book Antiqua"/>
          <w:szCs w:val="24"/>
          <w:lang w:val="en-US"/>
        </w:rPr>
        <w:t xml:space="preserve">.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It has been hypothesized that these cells posses a contextual plasticity controlled and driven by the tissue microenvironment</w:t>
      </w:r>
      <w:r w:rsidRPr="002D1B11">
        <w:rPr>
          <w:rFonts w:ascii="Book Antiqua" w:hAnsi="Book Antiqua"/>
          <w:szCs w:val="24"/>
          <w:vertAlign w:val="superscript"/>
          <w:lang w:val="en-US"/>
        </w:rPr>
        <w:t>[103]</w:t>
      </w:r>
      <w:r w:rsidRPr="002D1B11">
        <w:rPr>
          <w:rFonts w:ascii="Book Antiqua" w:hAnsi="Book Antiqua"/>
          <w:szCs w:val="24"/>
          <w:lang w:val="en-US"/>
        </w:rPr>
        <w:t>. The main question is which factors or signals in the microenvironment regulate Treg functions thereby preventing adverse effects of chronic inflammation or autoimmunity</w:t>
      </w:r>
      <w:r w:rsidRPr="002D1B11">
        <w:rPr>
          <w:rFonts w:ascii="Book Antiqua" w:hAnsi="Book Antiqua"/>
          <w:szCs w:val="24"/>
          <w:vertAlign w:val="superscript"/>
          <w:lang w:val="en-US"/>
        </w:rPr>
        <w:t>[120]</w:t>
      </w:r>
      <w:r w:rsidRPr="002D1B11">
        <w:rPr>
          <w:rFonts w:ascii="Book Antiqua" w:hAnsi="Book Antiqua"/>
          <w:szCs w:val="24"/>
          <w:lang w:val="en-US"/>
        </w:rPr>
        <w:t>. It seems that the cellular content of the colorectal cancer infiltrate do that by silencing the tolerogenic pathway of plasmacytoid DCs</w:t>
      </w:r>
      <w:r w:rsidRPr="002D1B11">
        <w:rPr>
          <w:rFonts w:ascii="Book Antiqua" w:hAnsi="Book Antiqua"/>
          <w:szCs w:val="24"/>
          <w:vertAlign w:val="superscript"/>
          <w:lang w:val="en-US"/>
        </w:rPr>
        <w:t>[121]</w:t>
      </w:r>
      <w:r w:rsidRPr="002D1B11">
        <w:rPr>
          <w:rFonts w:ascii="Book Antiqua" w:hAnsi="Book Antiqua"/>
          <w:szCs w:val="24"/>
          <w:lang w:val="en-US"/>
        </w:rPr>
        <w:t>. These cells,</w:t>
      </w:r>
      <w:r w:rsidRPr="002D1B11">
        <w:rPr>
          <w:rFonts w:ascii="Book Antiqua" w:hAnsi="Book Antiqua"/>
          <w:szCs w:val="24"/>
        </w:rPr>
        <w:t xml:space="preserve"> different to </w:t>
      </w:r>
      <w:r w:rsidRPr="002D1B11">
        <w:rPr>
          <w:rFonts w:ascii="Book Antiqua" w:hAnsi="Book Antiqua"/>
          <w:szCs w:val="24"/>
          <w:lang w:val="en-US"/>
        </w:rPr>
        <w:t>myeloid DCs, additionally promote tolerance and Treg differentiation and suppressor functions in the solid tumour presumably</w:t>
      </w:r>
      <w:r w:rsidRPr="002D1B11">
        <w:rPr>
          <w:rFonts w:ascii="Book Antiqua" w:hAnsi="Book Antiqua"/>
          <w:i/>
          <w:szCs w:val="24"/>
          <w:lang w:val="en-US"/>
        </w:rPr>
        <w:t xml:space="preserve"> via </w:t>
      </w:r>
      <w:r w:rsidRPr="002D1B11">
        <w:rPr>
          <w:rFonts w:ascii="Book Antiqua" w:hAnsi="Book Antiqua"/>
          <w:szCs w:val="24"/>
          <w:lang w:val="en-US"/>
        </w:rPr>
        <w:t>the Nrp-1/semaphorin-4ª pathway (plasmacytoid DCs are one of the major sources of semaphorin-4ª), and the infiltrate would block this pathway</w:t>
      </w:r>
      <w:r w:rsidRPr="002D1B11">
        <w:rPr>
          <w:rFonts w:ascii="Book Antiqua" w:hAnsi="Book Antiqua"/>
          <w:szCs w:val="24"/>
          <w:vertAlign w:val="superscript"/>
          <w:lang w:val="en-US"/>
        </w:rPr>
        <w:t>[120]</w:t>
      </w:r>
      <w:r w:rsidRPr="002D1B11">
        <w:rPr>
          <w:rFonts w:ascii="Book Antiqua" w:hAnsi="Book Antiqua"/>
          <w:szCs w:val="24"/>
          <w:lang w:val="en-US"/>
        </w:rPr>
        <w:t>. Thus, it is important monitoring not only for the frequency but also for the functionality of iTreg in cancer.</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In addition, the presence of other regulatory populations such as natural killer T (NKT) cells or Bregs can not be excluded since the nature of the regulatory cell types that dominate in any given tumour is not totally understood</w:t>
      </w:r>
      <w:r w:rsidRPr="002D1B11">
        <w:rPr>
          <w:rFonts w:ascii="Book Antiqua" w:hAnsi="Book Antiqua"/>
          <w:szCs w:val="24"/>
          <w:vertAlign w:val="superscript"/>
          <w:lang w:val="en-US"/>
        </w:rPr>
        <w:t>[122,123]</w:t>
      </w:r>
      <w:r w:rsidRPr="002D1B11">
        <w:rPr>
          <w:rFonts w:ascii="Book Antiqua" w:hAnsi="Book Antiqua"/>
          <w:szCs w:val="24"/>
          <w:lang w:val="en-US"/>
        </w:rPr>
        <w:t>. The role played by regulatory type I and II NKT cells has been studied in syngeneic mice models of colorectal and renal cancer. In those models, having both type I and II NKT cells or neither of them, Treg depletion was sufficient to protect against tumour outgrowth, however in those mice lacking only type I NKT cells, Treg blockade was insufficient to protect mice pointing to an important role played by type II NKT cells in suppressing tumour growth</w:t>
      </w:r>
      <w:r w:rsidRPr="002D1B11">
        <w:rPr>
          <w:rFonts w:ascii="Book Antiqua" w:hAnsi="Book Antiqua"/>
          <w:szCs w:val="24"/>
          <w:vertAlign w:val="superscript"/>
          <w:lang w:val="en-US"/>
        </w:rPr>
        <w:t>[123]</w:t>
      </w:r>
      <w:r w:rsidRPr="002D1B11">
        <w:rPr>
          <w:rFonts w:ascii="Book Antiqua" w:hAnsi="Book Antiqua"/>
          <w:szCs w:val="24"/>
          <w:lang w:val="en-US"/>
        </w:rPr>
        <w:t>.</w:t>
      </w:r>
    </w:p>
    <w:p w:rsidR="003159E9" w:rsidRPr="002D1B11" w:rsidRDefault="003159E9" w:rsidP="00EB48C0">
      <w:pPr>
        <w:spacing w:after="0" w:line="360" w:lineRule="auto"/>
        <w:jc w:val="both"/>
        <w:rPr>
          <w:rFonts w:ascii="Book Antiqua" w:hAnsi="Book Antiqua"/>
          <w:szCs w:val="24"/>
          <w:lang w:val="en-US" w:eastAsia="zh-CN"/>
        </w:rPr>
      </w:pPr>
    </w:p>
    <w:p w:rsidR="003159E9" w:rsidRPr="002D1B11" w:rsidRDefault="003159E9" w:rsidP="00EB48C0">
      <w:pPr>
        <w:spacing w:after="0" w:line="360" w:lineRule="auto"/>
        <w:jc w:val="both"/>
        <w:rPr>
          <w:rFonts w:ascii="Book Antiqua" w:hAnsi="Book Antiqua"/>
          <w:b/>
          <w:szCs w:val="24"/>
          <w:lang w:val="en-US"/>
        </w:rPr>
      </w:pPr>
      <w:r w:rsidRPr="002D1B11">
        <w:rPr>
          <w:rFonts w:ascii="Book Antiqua" w:hAnsi="Book Antiqua"/>
          <w:b/>
          <w:szCs w:val="24"/>
          <w:lang w:val="en-US"/>
        </w:rPr>
        <w:t>HYPOTHESIS</w:t>
      </w:r>
    </w:p>
    <w:p w:rsidR="003159E9" w:rsidRPr="002D1B11" w:rsidRDefault="003159E9" w:rsidP="00EB48C0">
      <w:pPr>
        <w:spacing w:after="0" w:line="360" w:lineRule="auto"/>
        <w:jc w:val="both"/>
        <w:rPr>
          <w:rFonts w:ascii="Book Antiqua" w:hAnsi="Book Antiqua"/>
          <w:szCs w:val="24"/>
          <w:lang w:val="en-US"/>
        </w:rPr>
      </w:pPr>
      <w:r w:rsidRPr="002D1B11">
        <w:rPr>
          <w:rFonts w:ascii="Book Antiqua" w:hAnsi="Book Antiqua"/>
          <w:szCs w:val="24"/>
          <w:lang w:val="en-US"/>
        </w:rPr>
        <w:t>An important reduction in the level of serum sCD26 in patients with non-metastasic CRC makes sCD26 a promising candidate for a future serum screening test</w:t>
      </w:r>
      <w:r w:rsidRPr="002D1B11">
        <w:rPr>
          <w:rFonts w:ascii="Book Antiqua" w:hAnsi="Book Antiqua"/>
          <w:szCs w:val="24"/>
          <w:vertAlign w:val="superscript"/>
          <w:lang w:val="en-US"/>
        </w:rPr>
        <w:t>[125]</w:t>
      </w:r>
      <w:r w:rsidRPr="002D1B11">
        <w:rPr>
          <w:rFonts w:ascii="Book Antiqua" w:hAnsi="Book Antiqua"/>
          <w:szCs w:val="24"/>
          <w:lang w:val="en-US"/>
        </w:rPr>
        <w:t>. We have previously suggested that these altered levels in CRC could be due to alterations in the number or frequency of lymphocyte populations expressing this biomarker</w:t>
      </w:r>
      <w:r w:rsidRPr="002D1B11">
        <w:rPr>
          <w:rFonts w:ascii="Book Antiqua" w:hAnsi="Book Antiqua"/>
          <w:szCs w:val="24"/>
          <w:vertAlign w:val="superscript"/>
          <w:lang w:val="en-US"/>
        </w:rPr>
        <w:t>[7,124]</w:t>
      </w:r>
      <w:r w:rsidRPr="002D1B11">
        <w:rPr>
          <w:rFonts w:ascii="Book Antiqua" w:hAnsi="Book Antiqua"/>
          <w:szCs w:val="24"/>
          <w:lang w:val="en-US"/>
        </w:rPr>
        <w:t xml:space="preserve">, </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We pretend to analyze by flow cytometry the expression of CD26 in the different leukocyte cell populations mentioned above that could be identified in primary CRC tissue biopsies. These analyses will be combined in parallel with the analysis of the known markers for MetSCs in cells of the same tissue</w:t>
      </w:r>
      <w:r w:rsidRPr="002D1B11">
        <w:rPr>
          <w:rFonts w:ascii="Book Antiqua" w:hAnsi="Book Antiqua"/>
          <w:szCs w:val="24"/>
          <w:vertAlign w:val="superscript"/>
          <w:lang w:val="en-US"/>
        </w:rPr>
        <w:t>[48,126]</w:t>
      </w:r>
      <w:r w:rsidRPr="002D1B11">
        <w:rPr>
          <w:rFonts w:ascii="Book Antiqua" w:hAnsi="Book Antiqua"/>
          <w:szCs w:val="24"/>
          <w:lang w:val="en-US"/>
        </w:rPr>
        <w:t>. All this information, together with the follow-up of the patients for up to 5 years, will help to define the usefulness of different cell population combinations, both immune and CSCs, and/or biomarkers. These combinations will assemble an immune score</w:t>
      </w:r>
      <w:r w:rsidRPr="002D1B11">
        <w:rPr>
          <w:rFonts w:ascii="Book Antiqua" w:hAnsi="Book Antiqua"/>
          <w:szCs w:val="24"/>
          <w:vertAlign w:val="superscript"/>
          <w:lang w:val="en-US"/>
        </w:rPr>
        <w:t>[59,101]</w:t>
      </w:r>
      <w:r w:rsidRPr="002D1B11">
        <w:rPr>
          <w:rFonts w:ascii="Book Antiqua" w:hAnsi="Book Antiqua"/>
          <w:szCs w:val="24"/>
          <w:lang w:val="en-US"/>
        </w:rPr>
        <w:t xml:space="preserve"> that functions as  predictor of future tumour recurrences, metastases and/or mortality in CRC. At the same time, this increased knowledge will support a better design of future immunotherapeutic approaches against metastasis.</w:t>
      </w:r>
    </w:p>
    <w:p w:rsidR="003159E9" w:rsidRPr="002D1B11" w:rsidRDefault="003159E9" w:rsidP="005241D7">
      <w:pPr>
        <w:spacing w:after="0" w:line="360" w:lineRule="auto"/>
        <w:ind w:firstLineChars="100" w:firstLine="31680"/>
        <w:jc w:val="both"/>
        <w:rPr>
          <w:rFonts w:ascii="Book Antiqua" w:hAnsi="Book Antiqua"/>
          <w:szCs w:val="24"/>
          <w:lang w:val="en-US"/>
        </w:rPr>
      </w:pPr>
      <w:r w:rsidRPr="002D1B11">
        <w:rPr>
          <w:rFonts w:ascii="Book Antiqua" w:hAnsi="Book Antiqua"/>
          <w:szCs w:val="24"/>
          <w:lang w:val="en-US"/>
        </w:rPr>
        <w:t>Moreover, from a methodological point of view, the use of flow cytometry allows very potent qualitative and quantitative multiparametric analyses, contributing with new information to classical and modern</w:t>
      </w:r>
      <w:r w:rsidRPr="002D1B11">
        <w:rPr>
          <w:rFonts w:ascii="Book Antiqua" w:hAnsi="Book Antiqua"/>
          <w:szCs w:val="24"/>
          <w:vertAlign w:val="superscript"/>
          <w:lang w:val="en-US"/>
        </w:rPr>
        <w:t>[57,58,127]</w:t>
      </w:r>
      <w:r w:rsidRPr="002D1B11">
        <w:rPr>
          <w:rFonts w:ascii="Book Antiqua" w:hAnsi="Book Antiqua"/>
          <w:szCs w:val="24"/>
          <w:lang w:val="en-US"/>
        </w:rPr>
        <w:t xml:space="preserve"> anatomopathological studies where no </w:t>
      </w:r>
      <w:r w:rsidRPr="002D1B11">
        <w:rPr>
          <w:rFonts w:ascii="Book Antiqua" w:hAnsi="Book Antiqua"/>
          <w:i/>
          <w:szCs w:val="24"/>
          <w:lang w:val="en-US"/>
        </w:rPr>
        <w:t>in situ</w:t>
      </w:r>
      <w:r w:rsidRPr="002D1B11">
        <w:rPr>
          <w:rFonts w:ascii="Book Antiqua" w:hAnsi="Book Antiqua"/>
          <w:szCs w:val="24"/>
          <w:lang w:val="en-US"/>
        </w:rPr>
        <w:t xml:space="preserve"> information is lost.</w:t>
      </w:r>
    </w:p>
    <w:p w:rsidR="003159E9" w:rsidRPr="002D1B11" w:rsidRDefault="003159E9" w:rsidP="00EB48C0">
      <w:pPr>
        <w:spacing w:after="0" w:line="360" w:lineRule="auto"/>
        <w:jc w:val="both"/>
        <w:rPr>
          <w:rFonts w:ascii="Book Antiqua" w:hAnsi="Book Antiqua"/>
          <w:szCs w:val="24"/>
          <w:lang w:val="en-US"/>
        </w:rPr>
      </w:pPr>
    </w:p>
    <w:p w:rsidR="003159E9" w:rsidRPr="002D1B11" w:rsidRDefault="003159E9" w:rsidP="00EB48C0">
      <w:pPr>
        <w:spacing w:after="0" w:line="360" w:lineRule="auto"/>
        <w:jc w:val="both"/>
        <w:rPr>
          <w:rFonts w:ascii="Book Antiqua" w:hAnsi="Book Antiqua"/>
          <w:b/>
          <w:szCs w:val="24"/>
          <w:lang w:val="en-US"/>
        </w:rPr>
      </w:pPr>
      <w:r w:rsidRPr="002D1B11">
        <w:rPr>
          <w:rFonts w:ascii="Book Antiqua" w:hAnsi="Book Antiqua"/>
          <w:b/>
          <w:szCs w:val="24"/>
          <w:lang w:val="en-US"/>
        </w:rPr>
        <w:t>REFERENCES</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1 </w:t>
      </w:r>
      <w:r w:rsidRPr="002D1B11">
        <w:rPr>
          <w:rFonts w:ascii="Book Antiqua" w:hAnsi="Book Antiqua" w:cs="宋体"/>
          <w:b/>
          <w:bCs/>
          <w:szCs w:val="24"/>
        </w:rPr>
        <w:t>Pantel K</w:t>
      </w:r>
      <w:r w:rsidRPr="002D1B11">
        <w:rPr>
          <w:rFonts w:ascii="Book Antiqua" w:hAnsi="Book Antiqua" w:cs="宋体"/>
          <w:szCs w:val="24"/>
        </w:rPr>
        <w:t>, Brakenhoff RH, Brandt B. Detection, clinical relevance and specific biological properties of disseminating tumour cells. </w:t>
      </w:r>
      <w:r w:rsidRPr="002D1B11">
        <w:rPr>
          <w:rFonts w:ascii="Book Antiqua" w:hAnsi="Book Antiqua" w:cs="宋体"/>
          <w:i/>
          <w:iCs/>
          <w:szCs w:val="24"/>
        </w:rPr>
        <w:t>Nat Rev Cancer</w:t>
      </w:r>
      <w:r w:rsidRPr="002D1B11">
        <w:rPr>
          <w:rFonts w:ascii="Book Antiqua" w:hAnsi="Book Antiqua" w:cs="宋体"/>
          <w:szCs w:val="24"/>
        </w:rPr>
        <w:t> 2008; </w:t>
      </w:r>
      <w:r w:rsidRPr="002D1B11">
        <w:rPr>
          <w:rFonts w:ascii="Book Antiqua" w:hAnsi="Book Antiqua" w:cs="宋体"/>
          <w:b/>
          <w:bCs/>
          <w:szCs w:val="24"/>
        </w:rPr>
        <w:t>8</w:t>
      </w:r>
      <w:r w:rsidRPr="002D1B11">
        <w:rPr>
          <w:rFonts w:ascii="Book Antiqua" w:hAnsi="Book Antiqua" w:cs="宋体"/>
          <w:szCs w:val="24"/>
        </w:rPr>
        <w:t>: 329-340 [PMID: 18404148 DOI: 10.1038/nrc2375]</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2 </w:t>
      </w:r>
      <w:r w:rsidRPr="002D1B11">
        <w:rPr>
          <w:rFonts w:ascii="Book Antiqua" w:hAnsi="Book Antiqua" w:cs="宋体"/>
          <w:b/>
          <w:bCs/>
          <w:szCs w:val="24"/>
        </w:rPr>
        <w:t>Oskarsson T</w:t>
      </w:r>
      <w:r w:rsidRPr="002D1B11">
        <w:rPr>
          <w:rFonts w:ascii="Book Antiqua" w:hAnsi="Book Antiqua" w:cs="宋体"/>
          <w:szCs w:val="24"/>
        </w:rPr>
        <w:t>, Batlle E, Massagué J. Metastatic stem cells: sources, niches, and vital pathways. </w:t>
      </w:r>
      <w:r w:rsidRPr="002D1B11">
        <w:rPr>
          <w:rFonts w:ascii="Book Antiqua" w:hAnsi="Book Antiqua" w:cs="宋体"/>
          <w:i/>
          <w:iCs/>
          <w:szCs w:val="24"/>
        </w:rPr>
        <w:t>Cell Stem Cell</w:t>
      </w:r>
      <w:r w:rsidRPr="002D1B11">
        <w:rPr>
          <w:rFonts w:ascii="Book Antiqua" w:hAnsi="Book Antiqua" w:cs="宋体"/>
          <w:szCs w:val="24"/>
        </w:rPr>
        <w:t> 2014; </w:t>
      </w:r>
      <w:r w:rsidRPr="002D1B11">
        <w:rPr>
          <w:rFonts w:ascii="Book Antiqua" w:hAnsi="Book Antiqua" w:cs="宋体"/>
          <w:b/>
          <w:bCs/>
          <w:szCs w:val="24"/>
        </w:rPr>
        <w:t>14</w:t>
      </w:r>
      <w:r w:rsidRPr="002D1B11">
        <w:rPr>
          <w:rFonts w:ascii="Book Antiqua" w:hAnsi="Book Antiqua" w:cs="宋体"/>
          <w:szCs w:val="24"/>
        </w:rPr>
        <w:t>: 306-321 [PMID: 24607405 DOI: 10.1016/j.stem.2014.02.002]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3 </w:t>
      </w:r>
      <w:r w:rsidRPr="002D1B11">
        <w:rPr>
          <w:rFonts w:ascii="Book Antiqua" w:hAnsi="Book Antiqua" w:cs="宋体"/>
          <w:b/>
          <w:bCs/>
          <w:szCs w:val="24"/>
        </w:rPr>
        <w:t>Liu S</w:t>
      </w:r>
      <w:r w:rsidRPr="002D1B11">
        <w:rPr>
          <w:rFonts w:ascii="Book Antiqua" w:hAnsi="Book Antiqua" w:cs="宋体"/>
          <w:szCs w:val="24"/>
        </w:rPr>
        <w:t>, Cong Y, Wang D, Sun Y, Deng L, Liu Y, Martin-Trevino R, Shang L, McDermott SP, Landis MD, Hong S, Adams A, D'Angelo R, Ginestier C, Charafe-Jauffret E, Clouthier SG, Birnbaum D, Wong ST, Zhan M, Chang JC, Wicha MS. Breast cancer stem cells transition between epithelial and mesenchymal states reflective of their normal counterparts. </w:t>
      </w:r>
      <w:r w:rsidRPr="002D1B11">
        <w:rPr>
          <w:rFonts w:ascii="Book Antiqua" w:hAnsi="Book Antiqua" w:cs="宋体"/>
          <w:i/>
          <w:iCs/>
          <w:szCs w:val="24"/>
        </w:rPr>
        <w:t>Stem Cell Reports</w:t>
      </w:r>
      <w:r w:rsidRPr="002D1B11">
        <w:rPr>
          <w:rFonts w:ascii="Book Antiqua" w:hAnsi="Book Antiqua" w:cs="宋体"/>
          <w:szCs w:val="24"/>
        </w:rPr>
        <w:t> 2014; </w:t>
      </w:r>
      <w:r w:rsidRPr="002D1B11">
        <w:rPr>
          <w:rFonts w:ascii="Book Antiqua" w:hAnsi="Book Antiqua" w:cs="宋体"/>
          <w:b/>
          <w:bCs/>
          <w:szCs w:val="24"/>
        </w:rPr>
        <w:t>2</w:t>
      </w:r>
      <w:r w:rsidRPr="002D1B11">
        <w:rPr>
          <w:rFonts w:ascii="Book Antiqua" w:hAnsi="Book Antiqua" w:cs="宋体"/>
          <w:szCs w:val="24"/>
        </w:rPr>
        <w:t>: 78-91 [PMID: 24511467 DOI: 10.1016/j.stemcr.2013.11.009]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4 </w:t>
      </w:r>
      <w:r w:rsidRPr="002D1B11">
        <w:rPr>
          <w:rFonts w:ascii="Book Antiqua" w:hAnsi="Book Antiqua" w:cs="宋体"/>
          <w:b/>
          <w:bCs/>
          <w:szCs w:val="24"/>
        </w:rPr>
        <w:t>Miranda-Lorenzo I</w:t>
      </w:r>
      <w:r w:rsidRPr="002D1B11">
        <w:rPr>
          <w:rFonts w:ascii="Book Antiqua" w:hAnsi="Book Antiqua" w:cs="宋体"/>
          <w:szCs w:val="24"/>
        </w:rPr>
        <w:t>, Dorado J, Lonardo E, Alcala S, Serrano AG, Clausell-Tormos J, Cioffi M, Megias D, Zagorac S, Balic A, Hidalgo M, Erkan M, Kleeff J, Scarpa A, Sainz B, Heeschen C. Intracellular autofluorescence: a biomarker for epithelial cancer stem cells. </w:t>
      </w:r>
      <w:r w:rsidRPr="002D1B11">
        <w:rPr>
          <w:rFonts w:ascii="Book Antiqua" w:hAnsi="Book Antiqua" w:cs="宋体"/>
          <w:i/>
          <w:iCs/>
          <w:szCs w:val="24"/>
        </w:rPr>
        <w:t>Nat Methods</w:t>
      </w:r>
      <w:r w:rsidRPr="002D1B11">
        <w:rPr>
          <w:rFonts w:ascii="Book Antiqua" w:hAnsi="Book Antiqua" w:cs="宋体"/>
          <w:szCs w:val="24"/>
        </w:rPr>
        <w:t> 2014; </w:t>
      </w:r>
      <w:r w:rsidRPr="002D1B11">
        <w:rPr>
          <w:rFonts w:ascii="Book Antiqua" w:hAnsi="Book Antiqua" w:cs="宋体"/>
          <w:b/>
          <w:bCs/>
          <w:szCs w:val="24"/>
        </w:rPr>
        <w:t>11</w:t>
      </w:r>
      <w:r w:rsidRPr="002D1B11">
        <w:rPr>
          <w:rFonts w:ascii="Book Antiqua" w:hAnsi="Book Antiqua" w:cs="宋体"/>
          <w:szCs w:val="24"/>
        </w:rPr>
        <w:t>: 1161-1169 [PMID: 25262208 DOI: 10.1038/nmeth.3112]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5 </w:t>
      </w:r>
      <w:r w:rsidRPr="002D1B11">
        <w:rPr>
          <w:rFonts w:ascii="Book Antiqua" w:hAnsi="Book Antiqua" w:cs="宋体"/>
          <w:b/>
          <w:bCs/>
          <w:szCs w:val="24"/>
        </w:rPr>
        <w:t>Driessens G</w:t>
      </w:r>
      <w:r w:rsidRPr="002D1B11">
        <w:rPr>
          <w:rFonts w:ascii="Book Antiqua" w:hAnsi="Book Antiqua" w:cs="宋体"/>
          <w:szCs w:val="24"/>
        </w:rPr>
        <w:t>, Beck B, Caauwe A, Simons BD, Blanpain C. Defining the mode of tumour growth by clonal analysis. </w:t>
      </w:r>
      <w:r w:rsidRPr="002D1B11">
        <w:rPr>
          <w:rFonts w:ascii="Book Antiqua" w:hAnsi="Book Antiqua" w:cs="宋体"/>
          <w:i/>
          <w:iCs/>
          <w:szCs w:val="24"/>
        </w:rPr>
        <w:t>Nature</w:t>
      </w:r>
      <w:r w:rsidRPr="002D1B11">
        <w:rPr>
          <w:rFonts w:ascii="Book Antiqua" w:hAnsi="Book Antiqua" w:cs="宋体"/>
          <w:szCs w:val="24"/>
        </w:rPr>
        <w:t> 2012; </w:t>
      </w:r>
      <w:r w:rsidRPr="002D1B11">
        <w:rPr>
          <w:rFonts w:ascii="Book Antiqua" w:hAnsi="Book Antiqua" w:cs="宋体"/>
          <w:b/>
          <w:bCs/>
          <w:szCs w:val="24"/>
        </w:rPr>
        <w:t>488</w:t>
      </w:r>
      <w:r w:rsidRPr="002D1B11">
        <w:rPr>
          <w:rFonts w:ascii="Book Antiqua" w:hAnsi="Book Antiqua" w:cs="宋体"/>
          <w:szCs w:val="24"/>
        </w:rPr>
        <w:t>: 527-530 [PMID: 22854777 DOI: 10.1038/nature11344]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6 </w:t>
      </w:r>
      <w:r w:rsidRPr="002D1B11">
        <w:rPr>
          <w:rFonts w:ascii="Book Antiqua" w:hAnsi="Book Antiqua" w:cs="宋体"/>
          <w:b/>
          <w:bCs/>
          <w:szCs w:val="24"/>
        </w:rPr>
        <w:t>Vanharanta S</w:t>
      </w:r>
      <w:r w:rsidRPr="002D1B11">
        <w:rPr>
          <w:rFonts w:ascii="Book Antiqua" w:hAnsi="Book Antiqua" w:cs="宋体"/>
          <w:szCs w:val="24"/>
        </w:rPr>
        <w:t>, Massagué J. Origins of metastatic traits. </w:t>
      </w:r>
      <w:r w:rsidRPr="002D1B11">
        <w:rPr>
          <w:rFonts w:ascii="Book Antiqua" w:hAnsi="Book Antiqua" w:cs="宋体"/>
          <w:i/>
          <w:iCs/>
          <w:szCs w:val="24"/>
        </w:rPr>
        <w:t>Cancer Cell</w:t>
      </w:r>
      <w:r w:rsidRPr="002D1B11">
        <w:rPr>
          <w:rFonts w:ascii="Book Antiqua" w:hAnsi="Book Antiqua" w:cs="宋体"/>
          <w:szCs w:val="24"/>
        </w:rPr>
        <w:t> 2013; </w:t>
      </w:r>
      <w:r w:rsidRPr="002D1B11">
        <w:rPr>
          <w:rFonts w:ascii="Book Antiqua" w:hAnsi="Book Antiqua" w:cs="宋体"/>
          <w:b/>
          <w:bCs/>
          <w:szCs w:val="24"/>
        </w:rPr>
        <w:t>24</w:t>
      </w:r>
      <w:r w:rsidRPr="002D1B11">
        <w:rPr>
          <w:rFonts w:ascii="Book Antiqua" w:hAnsi="Book Antiqua" w:cs="宋体"/>
          <w:szCs w:val="24"/>
        </w:rPr>
        <w:t>: 410-421 [PMID: 24135279 DOI: 10.1016/j.ccr.2013.09.007]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 xml:space="preserve">7 </w:t>
      </w:r>
      <w:r w:rsidRPr="002D1B11">
        <w:rPr>
          <w:rFonts w:ascii="Book Antiqua" w:hAnsi="Book Antiqua" w:cs="宋体"/>
          <w:b/>
          <w:bCs/>
          <w:szCs w:val="24"/>
        </w:rPr>
        <w:t>De Chiara L</w:t>
      </w:r>
      <w:r w:rsidRPr="002D1B11">
        <w:rPr>
          <w:rFonts w:ascii="Book Antiqua" w:hAnsi="Book Antiqua" w:cs="宋体"/>
          <w:szCs w:val="24"/>
        </w:rPr>
        <w:t>, Rodríguez-Piñeiro AM, Cordero OJ, Vázquez-Tuñas L, Ayude D, Rodríguez-Berrocal FJ, de la Cadena MP. Postoperative serum levels of sCD26 for surveillance in colorectal cancer patients. </w:t>
      </w:r>
      <w:r w:rsidRPr="002D1B11">
        <w:rPr>
          <w:rFonts w:ascii="Book Antiqua" w:hAnsi="Book Antiqua" w:cs="宋体"/>
          <w:i/>
          <w:iCs/>
          <w:szCs w:val="24"/>
        </w:rPr>
        <w:t>PLoS One</w:t>
      </w:r>
      <w:r w:rsidRPr="002D1B11">
        <w:rPr>
          <w:rFonts w:ascii="Book Antiqua" w:hAnsi="Book Antiqua" w:cs="宋体"/>
          <w:szCs w:val="24"/>
        </w:rPr>
        <w:t> 2014; </w:t>
      </w:r>
      <w:r w:rsidRPr="002D1B11">
        <w:rPr>
          <w:rFonts w:ascii="Book Antiqua" w:hAnsi="Book Antiqua" w:cs="宋体"/>
          <w:b/>
          <w:bCs/>
          <w:szCs w:val="24"/>
        </w:rPr>
        <w:t>9</w:t>
      </w:r>
      <w:r w:rsidRPr="002D1B11">
        <w:rPr>
          <w:rFonts w:ascii="Book Antiqua" w:hAnsi="Book Antiqua" w:cs="宋体"/>
          <w:szCs w:val="24"/>
        </w:rPr>
        <w:t>: e107470 [PMID: 25210927 DOI: 10.1371/journal.pone.0107470]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8 </w:t>
      </w:r>
      <w:r w:rsidRPr="002D1B11">
        <w:rPr>
          <w:rFonts w:ascii="Book Antiqua" w:hAnsi="Book Antiqua" w:cs="宋体"/>
          <w:b/>
          <w:bCs/>
          <w:szCs w:val="24"/>
        </w:rPr>
        <w:t>Dieter SM</w:t>
      </w:r>
      <w:r w:rsidRPr="002D1B11">
        <w:rPr>
          <w:rFonts w:ascii="Book Antiqua" w:hAnsi="Book Antiqua" w:cs="宋体"/>
          <w:szCs w:val="24"/>
        </w:rPr>
        <w:t>, Ball CR, Hoffmann CM, Nowrouzi A, Herbst F, Zavidij O, Abel U, Arens A, Weichert W, Brand K, Koch M, Weitz J, Schmidt M, von Kalle C, Glimm H. Distinct types of tumor-initiating cells form human colon cancer tumors and metastases. </w:t>
      </w:r>
      <w:r w:rsidRPr="002D1B11">
        <w:rPr>
          <w:rFonts w:ascii="Book Antiqua" w:hAnsi="Book Antiqua" w:cs="宋体"/>
          <w:i/>
          <w:iCs/>
          <w:szCs w:val="24"/>
        </w:rPr>
        <w:t>Cell Stem Cell</w:t>
      </w:r>
      <w:r w:rsidRPr="002D1B11">
        <w:rPr>
          <w:rFonts w:ascii="Book Antiqua" w:hAnsi="Book Antiqua" w:cs="宋体"/>
          <w:szCs w:val="24"/>
        </w:rPr>
        <w:t> 2011; </w:t>
      </w:r>
      <w:r w:rsidRPr="002D1B11">
        <w:rPr>
          <w:rFonts w:ascii="Book Antiqua" w:hAnsi="Book Antiqua" w:cs="宋体"/>
          <w:b/>
          <w:bCs/>
          <w:szCs w:val="24"/>
        </w:rPr>
        <w:t>9</w:t>
      </w:r>
      <w:r w:rsidRPr="002D1B11">
        <w:rPr>
          <w:rFonts w:ascii="Book Antiqua" w:hAnsi="Book Antiqua" w:cs="宋体"/>
          <w:szCs w:val="24"/>
        </w:rPr>
        <w:t>: 357-365 [PMID: 21982235 DOI: 10.1016/j.stem.2011.08.010]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9 </w:t>
      </w:r>
      <w:r w:rsidRPr="002D1B11">
        <w:rPr>
          <w:rFonts w:ascii="Book Antiqua" w:hAnsi="Book Antiqua" w:cs="宋体"/>
          <w:b/>
          <w:bCs/>
          <w:szCs w:val="24"/>
        </w:rPr>
        <w:t>Kreso A</w:t>
      </w:r>
      <w:r w:rsidRPr="002D1B11">
        <w:rPr>
          <w:rFonts w:ascii="Book Antiqua" w:hAnsi="Book Antiqua" w:cs="宋体"/>
          <w:szCs w:val="24"/>
        </w:rPr>
        <w:t>, O'Brien CA, van Galen P, Gan OI, Notta F, Brown AM, Ng K, Ma J, Wienholds E, Dunant C, Pollett A, Gallinger S, McPherson J, Mullighan CG, Shibata D, Dick JE. Variable clonal repopulation dynamics influence chemotherapy response in colorectal cancer. </w:t>
      </w:r>
      <w:r w:rsidRPr="002D1B11">
        <w:rPr>
          <w:rFonts w:ascii="Book Antiqua" w:hAnsi="Book Antiqua" w:cs="宋体"/>
          <w:i/>
          <w:iCs/>
          <w:szCs w:val="24"/>
        </w:rPr>
        <w:t>Science</w:t>
      </w:r>
      <w:r w:rsidRPr="002D1B11">
        <w:rPr>
          <w:rFonts w:ascii="Book Antiqua" w:hAnsi="Book Antiqua" w:cs="宋体"/>
          <w:szCs w:val="24"/>
        </w:rPr>
        <w:t> 2013; </w:t>
      </w:r>
      <w:r w:rsidRPr="002D1B11">
        <w:rPr>
          <w:rFonts w:ascii="Book Antiqua" w:hAnsi="Book Antiqua" w:cs="宋体"/>
          <w:b/>
          <w:bCs/>
          <w:szCs w:val="24"/>
        </w:rPr>
        <w:t>339</w:t>
      </w:r>
      <w:r w:rsidRPr="002D1B11">
        <w:rPr>
          <w:rFonts w:ascii="Book Antiqua" w:hAnsi="Book Antiqua" w:cs="宋体"/>
          <w:szCs w:val="24"/>
        </w:rPr>
        <w:t>: 543-548 [PMID: 23239622 DOI: 10.1126/science.1227670]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10 </w:t>
      </w:r>
      <w:r w:rsidRPr="002D1B11">
        <w:rPr>
          <w:rFonts w:ascii="Book Antiqua" w:hAnsi="Book Antiqua" w:cs="宋体"/>
          <w:b/>
          <w:bCs/>
          <w:szCs w:val="24"/>
        </w:rPr>
        <w:t>Barker N</w:t>
      </w:r>
      <w:r w:rsidRPr="002D1B11">
        <w:rPr>
          <w:rFonts w:ascii="Book Antiqua" w:hAnsi="Book Antiqua" w:cs="宋体"/>
          <w:szCs w:val="24"/>
        </w:rPr>
        <w:t>, Ridgway RA, van Es JH, van de Wetering M, Begthel H, van den Born M, Danenberg E, Clarke AR, Sansom OJ, Clevers H. Crypt stem cells as the cells-of-origin of intestinal cancer. </w:t>
      </w:r>
      <w:r w:rsidRPr="002D1B11">
        <w:rPr>
          <w:rFonts w:ascii="Book Antiqua" w:hAnsi="Book Antiqua" w:cs="宋体"/>
          <w:i/>
          <w:iCs/>
          <w:szCs w:val="24"/>
        </w:rPr>
        <w:t>Nature</w:t>
      </w:r>
      <w:r w:rsidRPr="002D1B11">
        <w:rPr>
          <w:rFonts w:ascii="Book Antiqua" w:hAnsi="Book Antiqua" w:cs="宋体"/>
          <w:szCs w:val="24"/>
        </w:rPr>
        <w:t> 2009; </w:t>
      </w:r>
      <w:r w:rsidRPr="002D1B11">
        <w:rPr>
          <w:rFonts w:ascii="Book Antiqua" w:hAnsi="Book Antiqua" w:cs="宋体"/>
          <w:b/>
          <w:bCs/>
          <w:szCs w:val="24"/>
        </w:rPr>
        <w:t>457</w:t>
      </w:r>
      <w:r w:rsidRPr="002D1B11">
        <w:rPr>
          <w:rFonts w:ascii="Book Antiqua" w:hAnsi="Book Antiqua" w:cs="宋体"/>
          <w:szCs w:val="24"/>
        </w:rPr>
        <w:t>: 608-611 [PMID: 19092804 DOI: 10.1038/nature07602]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11 </w:t>
      </w:r>
      <w:r w:rsidRPr="002D1B11">
        <w:rPr>
          <w:rFonts w:ascii="Book Antiqua" w:hAnsi="Book Antiqua" w:cs="宋体"/>
          <w:b/>
          <w:bCs/>
          <w:szCs w:val="24"/>
        </w:rPr>
        <w:t>Kozar S</w:t>
      </w:r>
      <w:r w:rsidRPr="002D1B11">
        <w:rPr>
          <w:rFonts w:ascii="Book Antiqua" w:hAnsi="Book Antiqua" w:cs="宋体"/>
          <w:szCs w:val="24"/>
        </w:rPr>
        <w:t>, Morrissey E, Nicholson AM, van der Heijden M, Zecchini HI, Kemp R, Tavaré S, Vermeulen L, Winton DJ. Continuous clonal labeling reveals small numbers of functional stem cells in intestinal crypts and adenomas. </w:t>
      </w:r>
      <w:r w:rsidRPr="002D1B11">
        <w:rPr>
          <w:rFonts w:ascii="Book Antiqua" w:hAnsi="Book Antiqua" w:cs="宋体"/>
          <w:i/>
          <w:iCs/>
          <w:szCs w:val="24"/>
        </w:rPr>
        <w:t>Cell Stem Cell</w:t>
      </w:r>
      <w:r w:rsidRPr="002D1B11">
        <w:rPr>
          <w:rFonts w:ascii="Book Antiqua" w:hAnsi="Book Antiqua" w:cs="宋体"/>
          <w:szCs w:val="24"/>
        </w:rPr>
        <w:t> 2013; </w:t>
      </w:r>
      <w:r w:rsidRPr="002D1B11">
        <w:rPr>
          <w:rFonts w:ascii="Book Antiqua" w:hAnsi="Book Antiqua" w:cs="宋体"/>
          <w:b/>
          <w:bCs/>
          <w:szCs w:val="24"/>
        </w:rPr>
        <w:t>13</w:t>
      </w:r>
      <w:r w:rsidRPr="002D1B11">
        <w:rPr>
          <w:rFonts w:ascii="Book Antiqua" w:hAnsi="Book Antiqua" w:cs="宋体"/>
          <w:szCs w:val="24"/>
        </w:rPr>
        <w:t>: 626-633 [PMID: 24035355 DOI: 10.1016/j.stem.2013.08.001]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12 </w:t>
      </w:r>
      <w:r w:rsidRPr="002D1B11">
        <w:rPr>
          <w:rFonts w:ascii="Book Antiqua" w:hAnsi="Book Antiqua" w:cs="宋体"/>
          <w:b/>
          <w:bCs/>
          <w:szCs w:val="24"/>
        </w:rPr>
        <w:t>Nakanishi Y</w:t>
      </w:r>
      <w:r w:rsidRPr="002D1B11">
        <w:rPr>
          <w:rFonts w:ascii="Book Antiqua" w:hAnsi="Book Antiqua" w:cs="宋体"/>
          <w:szCs w:val="24"/>
        </w:rPr>
        <w:t>, Seno H, Fukuoka A, Ueo T, Yamaga Y, Maruno T, Nakanishi N, Kanda K, Komekado H, Kawada M, Isomura A, Kawada K, Sakai Y, Yanagita M, Kageyama R, Kawaguchi Y, Taketo MM, Yonehara S, Chiba T. Dclk1 distinguishes between tumor and normal stem cells in the intestine. </w:t>
      </w:r>
      <w:r w:rsidRPr="002D1B11">
        <w:rPr>
          <w:rFonts w:ascii="Book Antiqua" w:hAnsi="Book Antiqua" w:cs="宋体"/>
          <w:i/>
          <w:iCs/>
          <w:szCs w:val="24"/>
        </w:rPr>
        <w:t>Nat Genet</w:t>
      </w:r>
      <w:r w:rsidRPr="002D1B11">
        <w:rPr>
          <w:rFonts w:ascii="Book Antiqua" w:hAnsi="Book Antiqua" w:cs="宋体"/>
          <w:szCs w:val="24"/>
        </w:rPr>
        <w:t> 2013; </w:t>
      </w:r>
      <w:r w:rsidRPr="002D1B11">
        <w:rPr>
          <w:rFonts w:ascii="Book Antiqua" w:hAnsi="Book Antiqua" w:cs="宋体"/>
          <w:b/>
          <w:bCs/>
          <w:szCs w:val="24"/>
        </w:rPr>
        <w:t>45</w:t>
      </w:r>
      <w:r w:rsidRPr="002D1B11">
        <w:rPr>
          <w:rFonts w:ascii="Book Antiqua" w:hAnsi="Book Antiqua" w:cs="宋体"/>
          <w:szCs w:val="24"/>
        </w:rPr>
        <w:t>: 98-103 [PMID: 23202126 DOI: 10.1038/ng.248]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13 </w:t>
      </w:r>
      <w:r w:rsidRPr="002D1B11">
        <w:rPr>
          <w:rFonts w:ascii="Book Antiqua" w:hAnsi="Book Antiqua" w:cs="宋体"/>
          <w:b/>
          <w:bCs/>
          <w:szCs w:val="24"/>
        </w:rPr>
        <w:t>Schepers AG</w:t>
      </w:r>
      <w:r w:rsidRPr="002D1B11">
        <w:rPr>
          <w:rFonts w:ascii="Book Antiqua" w:hAnsi="Book Antiqua" w:cs="宋体"/>
          <w:szCs w:val="24"/>
        </w:rPr>
        <w:t>, Snippert HJ, Stange DE, van den Born M, van Es JH, van de Wetering M, Clevers H. Lineage tracing reveals Lgr5+ stem cell activity in mouse intestinal adenomas. </w:t>
      </w:r>
      <w:r w:rsidRPr="002D1B11">
        <w:rPr>
          <w:rFonts w:ascii="Book Antiqua" w:hAnsi="Book Antiqua" w:cs="宋体"/>
          <w:i/>
          <w:iCs/>
          <w:szCs w:val="24"/>
        </w:rPr>
        <w:t>Science</w:t>
      </w:r>
      <w:r w:rsidRPr="002D1B11">
        <w:rPr>
          <w:rFonts w:ascii="Book Antiqua" w:hAnsi="Book Antiqua" w:cs="宋体"/>
          <w:szCs w:val="24"/>
        </w:rPr>
        <w:t> 2012; </w:t>
      </w:r>
      <w:r w:rsidRPr="002D1B11">
        <w:rPr>
          <w:rFonts w:ascii="Book Antiqua" w:hAnsi="Book Antiqua" w:cs="宋体"/>
          <w:b/>
          <w:bCs/>
          <w:szCs w:val="24"/>
        </w:rPr>
        <w:t>337</w:t>
      </w:r>
      <w:r w:rsidRPr="002D1B11">
        <w:rPr>
          <w:rFonts w:ascii="Book Antiqua" w:hAnsi="Book Antiqua" w:cs="宋体"/>
          <w:szCs w:val="24"/>
        </w:rPr>
        <w:t>: 730-735 [PMID: 22855427 DOI: 10.1038/ng.2481]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14 </w:t>
      </w:r>
      <w:r w:rsidRPr="002D1B11">
        <w:rPr>
          <w:rFonts w:ascii="Book Antiqua" w:hAnsi="Book Antiqua" w:cs="宋体"/>
          <w:b/>
          <w:bCs/>
          <w:szCs w:val="24"/>
        </w:rPr>
        <w:t>Dalerba P</w:t>
      </w:r>
      <w:r w:rsidRPr="002D1B11">
        <w:rPr>
          <w:rFonts w:ascii="Book Antiqua" w:hAnsi="Book Antiqua" w:cs="宋体"/>
          <w:szCs w:val="24"/>
        </w:rPr>
        <w:t>, Kalisky T, Sahoo D, Rajendran PS, Rothenberg ME, Leyrat AA, Sim S, Okamoto J, Johnston DM, Qian D, Zabala M, Bueno J, Neff NF, Wang J, Shelton AA, Visser B, Hisamori S, Shimono Y, van de Wetering M, Clevers H, Clarke MF, Quake SR. Single-cell dissection of transcriptional heterogeneity in human colon tumors. </w:t>
      </w:r>
      <w:r w:rsidRPr="002D1B11">
        <w:rPr>
          <w:rFonts w:ascii="Book Antiqua" w:hAnsi="Book Antiqua" w:cs="宋体"/>
          <w:i/>
          <w:iCs/>
          <w:szCs w:val="24"/>
        </w:rPr>
        <w:t>Nat Biotechnol</w:t>
      </w:r>
      <w:r w:rsidRPr="002D1B11">
        <w:rPr>
          <w:rFonts w:ascii="Book Antiqua" w:hAnsi="Book Antiqua" w:cs="宋体"/>
          <w:szCs w:val="24"/>
        </w:rPr>
        <w:t> 2011; </w:t>
      </w:r>
      <w:r w:rsidRPr="002D1B11">
        <w:rPr>
          <w:rFonts w:ascii="Book Antiqua" w:hAnsi="Book Antiqua" w:cs="宋体"/>
          <w:b/>
          <w:bCs/>
          <w:szCs w:val="24"/>
        </w:rPr>
        <w:t>29</w:t>
      </w:r>
      <w:r w:rsidRPr="002D1B11">
        <w:rPr>
          <w:rFonts w:ascii="Book Antiqua" w:hAnsi="Book Antiqua" w:cs="宋体"/>
          <w:szCs w:val="24"/>
        </w:rPr>
        <w:t>: 1120-1127 [PMID: 22081019 DOI: 10.1038/nbt.2038]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15 </w:t>
      </w:r>
      <w:r w:rsidRPr="002D1B11">
        <w:rPr>
          <w:rFonts w:ascii="Book Antiqua" w:hAnsi="Book Antiqua" w:cs="宋体"/>
          <w:b/>
          <w:bCs/>
          <w:szCs w:val="24"/>
        </w:rPr>
        <w:t>Merlos-Suárez A</w:t>
      </w:r>
      <w:r w:rsidRPr="002D1B11">
        <w:rPr>
          <w:rFonts w:ascii="Book Antiqua" w:hAnsi="Book Antiqua" w:cs="宋体"/>
          <w:szCs w:val="24"/>
        </w:rPr>
        <w:t>, Barriga FM, Jung P, Iglesias M, Céspedes MV, Rossell D, Sevillano M, Hernando-Momblona X, da Silva-Diz V, Muñoz P, Clevers H, Sancho E, Mangues R, Batlle E. The intestinal stem cell signature identifies colorectal cancer stem cells and predicts disease relapse. </w:t>
      </w:r>
      <w:r w:rsidRPr="002D1B11">
        <w:rPr>
          <w:rFonts w:ascii="Book Antiqua" w:hAnsi="Book Antiqua" w:cs="宋体"/>
          <w:i/>
          <w:iCs/>
          <w:szCs w:val="24"/>
        </w:rPr>
        <w:t>Cell Stem Cell</w:t>
      </w:r>
      <w:r w:rsidRPr="002D1B11">
        <w:rPr>
          <w:rFonts w:ascii="Book Antiqua" w:hAnsi="Book Antiqua" w:cs="宋体"/>
          <w:szCs w:val="24"/>
        </w:rPr>
        <w:t> 2011; </w:t>
      </w:r>
      <w:r w:rsidRPr="002D1B11">
        <w:rPr>
          <w:rFonts w:ascii="Book Antiqua" w:hAnsi="Book Antiqua" w:cs="宋体"/>
          <w:b/>
          <w:bCs/>
          <w:szCs w:val="24"/>
        </w:rPr>
        <w:t>8</w:t>
      </w:r>
      <w:r w:rsidRPr="002D1B11">
        <w:rPr>
          <w:rFonts w:ascii="Book Antiqua" w:hAnsi="Book Antiqua" w:cs="宋体"/>
          <w:szCs w:val="24"/>
        </w:rPr>
        <w:t>: 511-524 [PMID: 21419747 DOI: 10.1016/j.stem.2011.02.020]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16 </w:t>
      </w:r>
      <w:r w:rsidRPr="002D1B11">
        <w:rPr>
          <w:rFonts w:ascii="Book Antiqua" w:hAnsi="Book Antiqua" w:cs="宋体"/>
          <w:b/>
          <w:bCs/>
          <w:szCs w:val="24"/>
        </w:rPr>
        <w:t>Vermeulen L</w:t>
      </w:r>
      <w:r w:rsidRPr="002D1B11">
        <w:rPr>
          <w:rFonts w:ascii="Book Antiqua" w:hAnsi="Book Antiqua" w:cs="宋体"/>
          <w:szCs w:val="24"/>
        </w:rPr>
        <w:t>, De Sousa E Melo F, van der Heijden M, Cameron K, de Jong JH, Borovski T, Tuynman JB, Todaro M, Merz C, Rodermond H, Sprick MR, Kemper K, Richel DJ, Stassi G, Medema JP. Wnt activity defines colon cancer stem cells and is regulated by the microenvironment. </w:t>
      </w:r>
      <w:r w:rsidRPr="002D1B11">
        <w:rPr>
          <w:rFonts w:ascii="Book Antiqua" w:hAnsi="Book Antiqua" w:cs="宋体"/>
          <w:i/>
          <w:iCs/>
          <w:szCs w:val="24"/>
        </w:rPr>
        <w:t>Nat Cell Biol</w:t>
      </w:r>
      <w:r w:rsidRPr="002D1B11">
        <w:rPr>
          <w:rFonts w:ascii="Book Antiqua" w:hAnsi="Book Antiqua" w:cs="宋体"/>
          <w:szCs w:val="24"/>
        </w:rPr>
        <w:t> 2010; </w:t>
      </w:r>
      <w:r w:rsidRPr="002D1B11">
        <w:rPr>
          <w:rFonts w:ascii="Book Antiqua" w:hAnsi="Book Antiqua" w:cs="宋体"/>
          <w:b/>
          <w:bCs/>
          <w:szCs w:val="24"/>
        </w:rPr>
        <w:t>12</w:t>
      </w:r>
      <w:r w:rsidRPr="002D1B11">
        <w:rPr>
          <w:rFonts w:ascii="Book Antiqua" w:hAnsi="Book Antiqua" w:cs="宋体"/>
          <w:szCs w:val="24"/>
        </w:rPr>
        <w:t>: 468-476 [PMID: 20418870 DOI: 10.1038/ncb2048]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17 </w:t>
      </w:r>
      <w:r w:rsidRPr="002D1B11">
        <w:rPr>
          <w:rFonts w:ascii="Book Antiqua" w:hAnsi="Book Antiqua" w:cs="宋体"/>
          <w:b/>
          <w:bCs/>
          <w:szCs w:val="24"/>
        </w:rPr>
        <w:t>Malanchi I</w:t>
      </w:r>
      <w:r w:rsidRPr="002D1B11">
        <w:rPr>
          <w:rFonts w:ascii="Book Antiqua" w:hAnsi="Book Antiqua" w:cs="宋体"/>
          <w:szCs w:val="24"/>
        </w:rPr>
        <w:t>, Santamaria-Martínez A, Susanto E, Peng H, Lehr HA, Delaloye JF, Huelsken J. Interactions between cancer stem cells and their niche govern metastatic colonization. </w:t>
      </w:r>
      <w:r w:rsidRPr="002D1B11">
        <w:rPr>
          <w:rFonts w:ascii="Book Antiqua" w:hAnsi="Book Antiqua" w:cs="宋体"/>
          <w:i/>
          <w:iCs/>
          <w:szCs w:val="24"/>
        </w:rPr>
        <w:t>Nature</w:t>
      </w:r>
      <w:r w:rsidRPr="002D1B11">
        <w:rPr>
          <w:rFonts w:ascii="Book Antiqua" w:hAnsi="Book Antiqua" w:cs="宋体"/>
          <w:szCs w:val="24"/>
        </w:rPr>
        <w:t> 2012; </w:t>
      </w:r>
      <w:r w:rsidRPr="002D1B11">
        <w:rPr>
          <w:rFonts w:ascii="Book Antiqua" w:hAnsi="Book Antiqua" w:cs="宋体"/>
          <w:b/>
          <w:bCs/>
          <w:szCs w:val="24"/>
        </w:rPr>
        <w:t>481</w:t>
      </w:r>
      <w:r w:rsidRPr="002D1B11">
        <w:rPr>
          <w:rFonts w:ascii="Book Antiqua" w:hAnsi="Book Antiqua" w:cs="宋体"/>
          <w:szCs w:val="24"/>
        </w:rPr>
        <w:t>: 85-89 [PMID: 22158103 DOI: 10.1038/nature10694]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18 </w:t>
      </w:r>
      <w:r w:rsidRPr="002D1B11">
        <w:rPr>
          <w:rFonts w:ascii="Book Antiqua" w:hAnsi="Book Antiqua" w:cs="宋体"/>
          <w:b/>
          <w:bCs/>
          <w:szCs w:val="24"/>
        </w:rPr>
        <w:t>Pang R</w:t>
      </w:r>
      <w:r w:rsidRPr="002D1B11">
        <w:rPr>
          <w:rFonts w:ascii="Book Antiqua" w:hAnsi="Book Antiqua" w:cs="宋体"/>
          <w:szCs w:val="24"/>
        </w:rPr>
        <w:t>, Law WL, Chu AC, Poon JT, Lam CS, Chow AK, Ng L, Cheung LW, Lan XR, Lan HY, Tan VP, Yau TC, Poon RT, Wong BC. A subpopulation of CD26+ cancer stem cells with metastatic capacity in human colorectal cancer. </w:t>
      </w:r>
      <w:r w:rsidRPr="002D1B11">
        <w:rPr>
          <w:rFonts w:ascii="Book Antiqua" w:hAnsi="Book Antiqua" w:cs="宋体"/>
          <w:i/>
          <w:iCs/>
          <w:szCs w:val="24"/>
        </w:rPr>
        <w:t>Cell Stem Cell</w:t>
      </w:r>
      <w:r w:rsidRPr="002D1B11">
        <w:rPr>
          <w:rFonts w:ascii="Book Antiqua" w:hAnsi="Book Antiqua" w:cs="宋体"/>
          <w:szCs w:val="24"/>
        </w:rPr>
        <w:t> 2010; </w:t>
      </w:r>
      <w:r w:rsidRPr="002D1B11">
        <w:rPr>
          <w:rFonts w:ascii="Book Antiqua" w:hAnsi="Book Antiqua" w:cs="宋体"/>
          <w:b/>
          <w:bCs/>
          <w:szCs w:val="24"/>
        </w:rPr>
        <w:t>6</w:t>
      </w:r>
      <w:r w:rsidRPr="002D1B11">
        <w:rPr>
          <w:rFonts w:ascii="Book Antiqua" w:hAnsi="Book Antiqua" w:cs="宋体"/>
          <w:szCs w:val="24"/>
        </w:rPr>
        <w:t>: 603-615 [PMID: 20569697 DOI: 10.1016/j.stem.2010.04.001]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19 </w:t>
      </w:r>
      <w:r w:rsidRPr="002D1B11">
        <w:rPr>
          <w:rFonts w:ascii="Book Antiqua" w:hAnsi="Book Antiqua" w:cs="宋体"/>
          <w:b/>
          <w:bCs/>
          <w:szCs w:val="24"/>
        </w:rPr>
        <w:t>Pece S</w:t>
      </w:r>
      <w:r w:rsidRPr="002D1B11">
        <w:rPr>
          <w:rFonts w:ascii="Book Antiqua" w:hAnsi="Book Antiqua" w:cs="宋体"/>
          <w:szCs w:val="24"/>
        </w:rPr>
        <w:t>, Tosoni D, Confalonieri S, Mazzarol G, Vecchi M, Ronzoni S, Bernard L, Viale G, Pelicci PG, Di Fiore PP. Biological and molecular heterogeneity of breast cancers correlates with their cancer stem cell content. </w:t>
      </w:r>
      <w:r w:rsidRPr="002D1B11">
        <w:rPr>
          <w:rFonts w:ascii="Book Antiqua" w:hAnsi="Book Antiqua" w:cs="宋体"/>
          <w:i/>
          <w:iCs/>
          <w:szCs w:val="24"/>
        </w:rPr>
        <w:t>Cell</w:t>
      </w:r>
      <w:r w:rsidRPr="002D1B11">
        <w:rPr>
          <w:rFonts w:ascii="Book Antiqua" w:hAnsi="Book Antiqua" w:cs="宋体"/>
          <w:szCs w:val="24"/>
        </w:rPr>
        <w:t> 2010; </w:t>
      </w:r>
      <w:r w:rsidRPr="002D1B11">
        <w:rPr>
          <w:rFonts w:ascii="Book Antiqua" w:hAnsi="Book Antiqua" w:cs="宋体"/>
          <w:b/>
          <w:bCs/>
          <w:szCs w:val="24"/>
        </w:rPr>
        <w:t>140</w:t>
      </w:r>
      <w:r w:rsidRPr="002D1B11">
        <w:rPr>
          <w:rFonts w:ascii="Book Antiqua" w:hAnsi="Book Antiqua" w:cs="宋体"/>
          <w:szCs w:val="24"/>
        </w:rPr>
        <w:t>: 62-73 [PMID: 20074520 DOI: 10.1016/j.cell.2009.12.007]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20 </w:t>
      </w:r>
      <w:r w:rsidRPr="002D1B11">
        <w:rPr>
          <w:rFonts w:ascii="Book Antiqua" w:hAnsi="Book Antiqua" w:cs="宋体"/>
          <w:b/>
          <w:bCs/>
          <w:szCs w:val="24"/>
        </w:rPr>
        <w:t>Lam CS</w:t>
      </w:r>
      <w:r w:rsidRPr="002D1B11">
        <w:rPr>
          <w:rFonts w:ascii="Book Antiqua" w:hAnsi="Book Antiqua" w:cs="宋体"/>
          <w:szCs w:val="24"/>
        </w:rPr>
        <w:t>, Cheung AH, Wong SK, Wan TM, Ng L, Chow AK, Cheng NS, Pak RC, Li HS, Man JH, Yau TC, Lo OS, Poon JT, Pang RW, Law WL. Prognostic significance of CD26 in patients with colorectal cancer. </w:t>
      </w:r>
      <w:r w:rsidRPr="002D1B11">
        <w:rPr>
          <w:rFonts w:ascii="Book Antiqua" w:hAnsi="Book Antiqua" w:cs="宋体"/>
          <w:i/>
          <w:iCs/>
          <w:szCs w:val="24"/>
        </w:rPr>
        <w:t>PLoS One</w:t>
      </w:r>
      <w:r w:rsidRPr="002D1B11">
        <w:rPr>
          <w:rFonts w:ascii="Book Antiqua" w:hAnsi="Book Antiqua" w:cs="宋体"/>
          <w:szCs w:val="24"/>
        </w:rPr>
        <w:t> 2014; </w:t>
      </w:r>
      <w:r w:rsidRPr="002D1B11">
        <w:rPr>
          <w:rFonts w:ascii="Book Antiqua" w:hAnsi="Book Antiqua" w:cs="宋体"/>
          <w:b/>
          <w:bCs/>
          <w:szCs w:val="24"/>
        </w:rPr>
        <w:t>9</w:t>
      </w:r>
      <w:r w:rsidRPr="002D1B11">
        <w:rPr>
          <w:rFonts w:ascii="Book Antiqua" w:hAnsi="Book Antiqua" w:cs="宋体"/>
          <w:szCs w:val="24"/>
        </w:rPr>
        <w:t>: e98582 [PMID: 24870408 DOI: 10.1371/journal.pone.0098582]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21 </w:t>
      </w:r>
      <w:r w:rsidRPr="002D1B11">
        <w:rPr>
          <w:rFonts w:ascii="Book Antiqua" w:hAnsi="Book Antiqua" w:cs="宋体"/>
          <w:b/>
          <w:bCs/>
          <w:szCs w:val="24"/>
        </w:rPr>
        <w:t>Hsu CS</w:t>
      </w:r>
      <w:r w:rsidRPr="002D1B11">
        <w:rPr>
          <w:rFonts w:ascii="Book Antiqua" w:hAnsi="Book Antiqua" w:cs="宋体"/>
          <w:szCs w:val="24"/>
        </w:rPr>
        <w:t>, Tung CY, Yang CY, Lin CH. Response to stress in early tumor colonization modulates switching of CD133-positive and CD133-negative subpopulations in a human metastatic colon cancer cell line, SW620. </w:t>
      </w:r>
      <w:r w:rsidRPr="002D1B11">
        <w:rPr>
          <w:rFonts w:ascii="Book Antiqua" w:hAnsi="Book Antiqua" w:cs="宋体"/>
          <w:i/>
          <w:iCs/>
          <w:szCs w:val="24"/>
        </w:rPr>
        <w:t>PLoS One</w:t>
      </w:r>
      <w:r w:rsidRPr="002D1B11">
        <w:rPr>
          <w:rFonts w:ascii="Book Antiqua" w:hAnsi="Book Antiqua" w:cs="宋体"/>
          <w:szCs w:val="24"/>
        </w:rPr>
        <w:t> 2013; </w:t>
      </w:r>
      <w:r w:rsidRPr="002D1B11">
        <w:rPr>
          <w:rFonts w:ascii="Book Antiqua" w:hAnsi="Book Antiqua" w:cs="宋体"/>
          <w:b/>
          <w:bCs/>
          <w:szCs w:val="24"/>
        </w:rPr>
        <w:t>8</w:t>
      </w:r>
      <w:r w:rsidRPr="002D1B11">
        <w:rPr>
          <w:rFonts w:ascii="Book Antiqua" w:hAnsi="Book Antiqua" w:cs="宋体"/>
          <w:szCs w:val="24"/>
        </w:rPr>
        <w:t>: e61133 [PMID: 23577199 DOI: 10.1371/journal.pone.0061133]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22 </w:t>
      </w:r>
      <w:r w:rsidRPr="002D1B11">
        <w:rPr>
          <w:rFonts w:ascii="Book Antiqua" w:hAnsi="Book Antiqua" w:cs="宋体"/>
          <w:b/>
          <w:bCs/>
          <w:szCs w:val="24"/>
        </w:rPr>
        <w:t>Ren F</w:t>
      </w:r>
      <w:r w:rsidRPr="002D1B11">
        <w:rPr>
          <w:rFonts w:ascii="Book Antiqua" w:hAnsi="Book Antiqua" w:cs="宋体"/>
          <w:szCs w:val="24"/>
        </w:rPr>
        <w:t>, Sheng WQ, Du X. CD133: a cancer stem cells marker, is used in colorectal cancers. </w:t>
      </w:r>
      <w:r w:rsidRPr="002D1B11">
        <w:rPr>
          <w:rFonts w:ascii="Book Antiqua" w:hAnsi="Book Antiqua" w:cs="宋体"/>
          <w:i/>
          <w:iCs/>
          <w:szCs w:val="24"/>
        </w:rPr>
        <w:t>World J Gastroenterol</w:t>
      </w:r>
      <w:r w:rsidRPr="002D1B11">
        <w:rPr>
          <w:rFonts w:ascii="Book Antiqua" w:hAnsi="Book Antiqua" w:cs="宋体"/>
          <w:szCs w:val="24"/>
        </w:rPr>
        <w:t> 2013; </w:t>
      </w:r>
      <w:r w:rsidRPr="002D1B11">
        <w:rPr>
          <w:rFonts w:ascii="Book Antiqua" w:hAnsi="Book Antiqua" w:cs="宋体"/>
          <w:b/>
          <w:bCs/>
          <w:szCs w:val="24"/>
        </w:rPr>
        <w:t>19</w:t>
      </w:r>
      <w:r w:rsidRPr="002D1B11">
        <w:rPr>
          <w:rFonts w:ascii="Book Antiqua" w:hAnsi="Book Antiqua" w:cs="宋体"/>
          <w:szCs w:val="24"/>
        </w:rPr>
        <w:t>: 2603-2611 [PMID: 23674867 DOI: 10.3748/wjg.v19.i17.2603]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23 </w:t>
      </w:r>
      <w:r w:rsidRPr="002D1B11">
        <w:rPr>
          <w:rFonts w:ascii="Book Antiqua" w:hAnsi="Book Antiqua" w:cs="宋体"/>
          <w:b/>
          <w:bCs/>
          <w:szCs w:val="24"/>
        </w:rPr>
        <w:t>Pitule P</w:t>
      </w:r>
      <w:r w:rsidRPr="002D1B11">
        <w:rPr>
          <w:rFonts w:ascii="Book Antiqua" w:hAnsi="Book Antiqua" w:cs="宋体"/>
          <w:szCs w:val="24"/>
        </w:rPr>
        <w:t>, Cedikova M, Daum O, Vojtisek J, Vycital O, Hosek P, Treska V, Hes O, Kralickova M, Liska V. Immunohistochemical detection of cancer stem cell related markers CD44 and CD133 in metastatic colorectal cancer patients. </w:t>
      </w:r>
      <w:r w:rsidRPr="002D1B11">
        <w:rPr>
          <w:rFonts w:ascii="Book Antiqua" w:hAnsi="Book Antiqua" w:cs="宋体"/>
          <w:i/>
          <w:iCs/>
          <w:szCs w:val="24"/>
        </w:rPr>
        <w:t>Biomed Res Int</w:t>
      </w:r>
      <w:r w:rsidRPr="002D1B11">
        <w:rPr>
          <w:rFonts w:ascii="Book Antiqua" w:hAnsi="Book Antiqua" w:cs="宋体"/>
          <w:szCs w:val="24"/>
        </w:rPr>
        <w:t> 2014; </w:t>
      </w:r>
      <w:r w:rsidRPr="002D1B11">
        <w:rPr>
          <w:rFonts w:ascii="Book Antiqua" w:hAnsi="Book Antiqua" w:cs="宋体"/>
          <w:b/>
          <w:bCs/>
          <w:szCs w:val="24"/>
        </w:rPr>
        <w:t>2014</w:t>
      </w:r>
      <w:r w:rsidRPr="002D1B11">
        <w:rPr>
          <w:rFonts w:ascii="Book Antiqua" w:hAnsi="Book Antiqua" w:cs="宋体"/>
          <w:szCs w:val="24"/>
        </w:rPr>
        <w:t>: 432139 [PMID: 24864242 DOI: 10.1155/2014/432139]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24 </w:t>
      </w:r>
      <w:r w:rsidRPr="002D1B11">
        <w:rPr>
          <w:rFonts w:ascii="Book Antiqua" w:hAnsi="Book Antiqua" w:cs="宋体"/>
          <w:b/>
          <w:bCs/>
          <w:szCs w:val="24"/>
        </w:rPr>
        <w:t>Rowehl RA</w:t>
      </w:r>
      <w:r w:rsidRPr="002D1B11">
        <w:rPr>
          <w:rFonts w:ascii="Book Antiqua" w:hAnsi="Book Antiqua" w:cs="宋体"/>
          <w:szCs w:val="24"/>
        </w:rPr>
        <w:t>, Burke S, Bialkowska AB, Pettet DW, Rowehl L, Li E, Antoniou E, Zhang Y, Bergamaschi R, Shroyer KR, Ojima I, Botchkina GI. Establishment of highly tumorigenic human colorectal cancer cell line (CR4) with properties of putative cancer stem cells. </w:t>
      </w:r>
      <w:r w:rsidRPr="002D1B11">
        <w:rPr>
          <w:rFonts w:ascii="Book Antiqua" w:hAnsi="Book Antiqua" w:cs="宋体"/>
          <w:i/>
          <w:iCs/>
          <w:szCs w:val="24"/>
        </w:rPr>
        <w:t>PLoS One</w:t>
      </w:r>
      <w:r w:rsidRPr="002D1B11">
        <w:rPr>
          <w:rFonts w:ascii="Book Antiqua" w:hAnsi="Book Antiqua" w:cs="宋体"/>
          <w:szCs w:val="24"/>
        </w:rPr>
        <w:t> 2014; </w:t>
      </w:r>
      <w:r w:rsidRPr="002D1B11">
        <w:rPr>
          <w:rFonts w:ascii="Book Antiqua" w:hAnsi="Book Antiqua" w:cs="宋体"/>
          <w:b/>
          <w:bCs/>
          <w:szCs w:val="24"/>
        </w:rPr>
        <w:t>9</w:t>
      </w:r>
      <w:r w:rsidRPr="002D1B11">
        <w:rPr>
          <w:rFonts w:ascii="Book Antiqua" w:hAnsi="Book Antiqua" w:cs="宋体"/>
          <w:szCs w:val="24"/>
        </w:rPr>
        <w:t>: e99091 [PMID: 24921652 DOI: 10.1371/journal.pone.0099091]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25 </w:t>
      </w:r>
      <w:r w:rsidRPr="002D1B11">
        <w:rPr>
          <w:rFonts w:ascii="Book Antiqua" w:hAnsi="Book Antiqua" w:cs="宋体"/>
          <w:b/>
          <w:bCs/>
          <w:szCs w:val="24"/>
        </w:rPr>
        <w:t>Jung P</w:t>
      </w:r>
      <w:r w:rsidRPr="002D1B11">
        <w:rPr>
          <w:rFonts w:ascii="Book Antiqua" w:hAnsi="Book Antiqua" w:cs="宋体"/>
          <w:szCs w:val="24"/>
        </w:rPr>
        <w:t>, Sato T, Merlos-Suárez A, Barriga FM, Iglesias M, Rossell D, Auer H, Gallardo M, Blasco MA, Sancho E, Clevers H, Batlle E. Isolation and in vitro expansion of human colonic stem cells. </w:t>
      </w:r>
      <w:r w:rsidRPr="002D1B11">
        <w:rPr>
          <w:rFonts w:ascii="Book Antiqua" w:hAnsi="Book Antiqua" w:cs="宋体"/>
          <w:i/>
          <w:iCs/>
          <w:szCs w:val="24"/>
        </w:rPr>
        <w:t>Nat Med</w:t>
      </w:r>
      <w:r w:rsidRPr="002D1B11">
        <w:rPr>
          <w:rFonts w:ascii="Book Antiqua" w:hAnsi="Book Antiqua" w:cs="宋体"/>
          <w:szCs w:val="24"/>
        </w:rPr>
        <w:t> 2011; </w:t>
      </w:r>
      <w:r w:rsidRPr="002D1B11">
        <w:rPr>
          <w:rFonts w:ascii="Book Antiqua" w:hAnsi="Book Antiqua" w:cs="宋体"/>
          <w:b/>
          <w:bCs/>
          <w:szCs w:val="24"/>
        </w:rPr>
        <w:t>17</w:t>
      </w:r>
      <w:r w:rsidRPr="002D1B11">
        <w:rPr>
          <w:rFonts w:ascii="Book Antiqua" w:hAnsi="Book Antiqua" w:cs="宋体"/>
          <w:szCs w:val="24"/>
        </w:rPr>
        <w:t>: 1225-1227 [PMID: 21892181 DOI: 10.1038/nm.2470]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26 </w:t>
      </w:r>
      <w:r w:rsidRPr="002D1B11">
        <w:rPr>
          <w:rFonts w:ascii="Book Antiqua" w:hAnsi="Book Antiqua" w:cs="宋体"/>
          <w:b/>
          <w:bCs/>
          <w:szCs w:val="24"/>
        </w:rPr>
        <w:t>Li CJ</w:t>
      </w:r>
      <w:r w:rsidRPr="002D1B11">
        <w:rPr>
          <w:rFonts w:ascii="Book Antiqua" w:hAnsi="Book Antiqua" w:cs="宋体"/>
          <w:szCs w:val="24"/>
        </w:rPr>
        <w:t>, Zhang X, Fan GW. Updates in colorectal cancer stem cell research. </w:t>
      </w:r>
      <w:r w:rsidRPr="002D1B11">
        <w:rPr>
          <w:rFonts w:ascii="Book Antiqua" w:hAnsi="Book Antiqua" w:cs="宋体"/>
          <w:i/>
          <w:iCs/>
          <w:szCs w:val="24"/>
        </w:rPr>
        <w:t>J Cancer Res Ther</w:t>
      </w:r>
      <w:r w:rsidRPr="002D1B11">
        <w:rPr>
          <w:rFonts w:ascii="Book Antiqua" w:hAnsi="Book Antiqua" w:cs="宋体"/>
          <w:szCs w:val="24"/>
        </w:rPr>
        <w:t> 2014; </w:t>
      </w:r>
      <w:r w:rsidRPr="002D1B11">
        <w:rPr>
          <w:rFonts w:ascii="Book Antiqua" w:hAnsi="Book Antiqua" w:cs="宋体"/>
          <w:b/>
          <w:bCs/>
          <w:szCs w:val="24"/>
        </w:rPr>
        <w:t xml:space="preserve">10 </w:t>
      </w:r>
      <w:r w:rsidRPr="002D1B11">
        <w:rPr>
          <w:rFonts w:ascii="Book Antiqua" w:hAnsi="Book Antiqua" w:cs="宋体"/>
          <w:bCs/>
          <w:szCs w:val="24"/>
        </w:rPr>
        <w:t>Suppl</w:t>
      </w:r>
      <w:r w:rsidRPr="002D1B11">
        <w:rPr>
          <w:rFonts w:ascii="Book Antiqua" w:hAnsi="Book Antiqua" w:cs="宋体"/>
          <w:szCs w:val="24"/>
        </w:rPr>
        <w:t>: 233-239 [PMID: 25693926 DOI: 10.4103/0973-1482.151449]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27 </w:t>
      </w:r>
      <w:r w:rsidRPr="002D1B11">
        <w:rPr>
          <w:rFonts w:ascii="Book Antiqua" w:hAnsi="Book Antiqua" w:cs="宋体"/>
          <w:b/>
          <w:bCs/>
          <w:szCs w:val="24"/>
        </w:rPr>
        <w:t>Kemper K</w:t>
      </w:r>
      <w:r w:rsidRPr="002D1B11">
        <w:rPr>
          <w:rFonts w:ascii="Book Antiqua" w:hAnsi="Book Antiqua" w:cs="宋体"/>
          <w:szCs w:val="24"/>
        </w:rPr>
        <w:t>, Prasetyanti PR, De Lau W, Rodermond H, Clevers H, Medema JP. Monoclonal antibodies against Lgr5 identify human colorectal cancer stem cells. </w:t>
      </w:r>
      <w:r w:rsidRPr="002D1B11">
        <w:rPr>
          <w:rFonts w:ascii="Book Antiqua" w:hAnsi="Book Antiqua" w:cs="宋体"/>
          <w:i/>
          <w:iCs/>
          <w:szCs w:val="24"/>
        </w:rPr>
        <w:t>Stem Cells</w:t>
      </w:r>
      <w:r w:rsidRPr="002D1B11">
        <w:rPr>
          <w:rFonts w:ascii="Book Antiqua" w:hAnsi="Book Antiqua" w:cs="宋体"/>
          <w:szCs w:val="24"/>
        </w:rPr>
        <w:t> 2012; </w:t>
      </w:r>
      <w:r w:rsidRPr="002D1B11">
        <w:rPr>
          <w:rFonts w:ascii="Book Antiqua" w:hAnsi="Book Antiqua" w:cs="宋体"/>
          <w:b/>
          <w:bCs/>
          <w:szCs w:val="24"/>
        </w:rPr>
        <w:t>30</w:t>
      </w:r>
      <w:r w:rsidRPr="002D1B11">
        <w:rPr>
          <w:rFonts w:ascii="Book Antiqua" w:hAnsi="Book Antiqua" w:cs="宋体"/>
          <w:szCs w:val="24"/>
        </w:rPr>
        <w:t>: 2378-2386 [PMID: 22969042 DOI: 10.1002/stem.1233]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28 </w:t>
      </w:r>
      <w:r w:rsidRPr="002D1B11">
        <w:rPr>
          <w:rFonts w:ascii="Book Antiqua" w:hAnsi="Book Antiqua" w:cs="宋体"/>
          <w:b/>
          <w:bCs/>
          <w:szCs w:val="24"/>
        </w:rPr>
        <w:t>Havre PA</w:t>
      </w:r>
      <w:r w:rsidRPr="002D1B11">
        <w:rPr>
          <w:rFonts w:ascii="Book Antiqua" w:hAnsi="Book Antiqua" w:cs="宋体"/>
          <w:szCs w:val="24"/>
        </w:rPr>
        <w:t>, Abe M, Urasaki Y, Ohnuma K, Morimoto C, Dang NH. CD26 expression on T cell lines increases SDF-1-alpha-mediated invasion. </w:t>
      </w:r>
      <w:r w:rsidRPr="002D1B11">
        <w:rPr>
          <w:rFonts w:ascii="Book Antiqua" w:hAnsi="Book Antiqua" w:cs="宋体"/>
          <w:i/>
          <w:iCs/>
          <w:szCs w:val="24"/>
        </w:rPr>
        <w:t>Br J Cancer</w:t>
      </w:r>
      <w:r w:rsidRPr="002D1B11">
        <w:rPr>
          <w:rFonts w:ascii="Book Antiqua" w:hAnsi="Book Antiqua" w:cs="宋体"/>
          <w:szCs w:val="24"/>
        </w:rPr>
        <w:t> 2009; </w:t>
      </w:r>
      <w:r w:rsidRPr="002D1B11">
        <w:rPr>
          <w:rFonts w:ascii="Book Antiqua" w:hAnsi="Book Antiqua" w:cs="宋体"/>
          <w:b/>
          <w:bCs/>
          <w:szCs w:val="24"/>
        </w:rPr>
        <w:t>101</w:t>
      </w:r>
      <w:r w:rsidRPr="002D1B11">
        <w:rPr>
          <w:rFonts w:ascii="Book Antiqua" w:hAnsi="Book Antiqua" w:cs="宋体"/>
          <w:szCs w:val="24"/>
        </w:rPr>
        <w:t>: 983-991 [PMID: 19654580 DOI: 10.1038/sj.bjc.6605236]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29 </w:t>
      </w:r>
      <w:r w:rsidRPr="002D1B11">
        <w:rPr>
          <w:rFonts w:ascii="Book Antiqua" w:hAnsi="Book Antiqua" w:cs="宋体"/>
          <w:b/>
          <w:bCs/>
          <w:szCs w:val="24"/>
        </w:rPr>
        <w:t>Joyce JA</w:t>
      </w:r>
      <w:r w:rsidRPr="002D1B11">
        <w:rPr>
          <w:rFonts w:ascii="Book Antiqua" w:hAnsi="Book Antiqua" w:cs="宋体"/>
          <w:szCs w:val="24"/>
        </w:rPr>
        <w:t>, Pollard JW. Microenvironmental regulation of metastasis. </w:t>
      </w:r>
      <w:r w:rsidRPr="002D1B11">
        <w:rPr>
          <w:rFonts w:ascii="Book Antiqua" w:hAnsi="Book Antiqua" w:cs="宋体"/>
          <w:i/>
          <w:iCs/>
          <w:szCs w:val="24"/>
        </w:rPr>
        <w:t>Nat Rev Cancer</w:t>
      </w:r>
      <w:r w:rsidRPr="002D1B11">
        <w:rPr>
          <w:rFonts w:ascii="Book Antiqua" w:hAnsi="Book Antiqua" w:cs="宋体"/>
          <w:szCs w:val="24"/>
        </w:rPr>
        <w:t> 2009; </w:t>
      </w:r>
      <w:r w:rsidRPr="002D1B11">
        <w:rPr>
          <w:rFonts w:ascii="Book Antiqua" w:hAnsi="Book Antiqua" w:cs="宋体"/>
          <w:b/>
          <w:bCs/>
          <w:szCs w:val="24"/>
        </w:rPr>
        <w:t>9</w:t>
      </w:r>
      <w:r w:rsidRPr="002D1B11">
        <w:rPr>
          <w:rFonts w:ascii="Book Antiqua" w:hAnsi="Book Antiqua" w:cs="宋体"/>
          <w:szCs w:val="24"/>
        </w:rPr>
        <w:t>: 239-252 [PMID: 19279573 DOI: 10.1038/nrc2618]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30 </w:t>
      </w:r>
      <w:r w:rsidRPr="002D1B11">
        <w:rPr>
          <w:rFonts w:ascii="Book Antiqua" w:hAnsi="Book Antiqua" w:cs="宋体"/>
          <w:b/>
          <w:bCs/>
          <w:szCs w:val="24"/>
        </w:rPr>
        <w:t>Takebe N</w:t>
      </w:r>
      <w:r w:rsidRPr="002D1B11">
        <w:rPr>
          <w:rFonts w:ascii="Book Antiqua" w:hAnsi="Book Antiqua" w:cs="宋体"/>
          <w:szCs w:val="24"/>
        </w:rPr>
        <w:t>, Harris PJ, Warren RQ, Ivy SP. Targeting cancer stem cells by inhibiting Wnt, Notch, and Hedgehog pathways. </w:t>
      </w:r>
      <w:r w:rsidRPr="002D1B11">
        <w:rPr>
          <w:rFonts w:ascii="Book Antiqua" w:hAnsi="Book Antiqua" w:cs="宋体"/>
          <w:i/>
          <w:iCs/>
          <w:szCs w:val="24"/>
        </w:rPr>
        <w:t>Nat Rev Clin Oncol</w:t>
      </w:r>
      <w:r w:rsidRPr="002D1B11">
        <w:rPr>
          <w:rFonts w:ascii="Book Antiqua" w:hAnsi="Book Antiqua" w:cs="宋体"/>
          <w:szCs w:val="24"/>
        </w:rPr>
        <w:t> 2011; </w:t>
      </w:r>
      <w:r w:rsidRPr="002D1B11">
        <w:rPr>
          <w:rFonts w:ascii="Book Antiqua" w:hAnsi="Book Antiqua" w:cs="宋体"/>
          <w:b/>
          <w:bCs/>
          <w:szCs w:val="24"/>
        </w:rPr>
        <w:t>8</w:t>
      </w:r>
      <w:r w:rsidRPr="002D1B11">
        <w:rPr>
          <w:rFonts w:ascii="Book Antiqua" w:hAnsi="Book Antiqua" w:cs="宋体"/>
          <w:szCs w:val="24"/>
        </w:rPr>
        <w:t>: 97-106 [PMID: 21151206 DOI: 10.1038/nrclinonc.2010.196]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31 </w:t>
      </w:r>
      <w:r w:rsidRPr="002D1B11">
        <w:rPr>
          <w:rFonts w:ascii="Book Antiqua" w:hAnsi="Book Antiqua" w:cs="宋体"/>
          <w:b/>
          <w:bCs/>
          <w:szCs w:val="24"/>
        </w:rPr>
        <w:t>Anido J</w:t>
      </w:r>
      <w:r w:rsidRPr="002D1B11">
        <w:rPr>
          <w:rFonts w:ascii="Book Antiqua" w:hAnsi="Book Antiqua" w:cs="宋体"/>
          <w:szCs w:val="24"/>
        </w:rPr>
        <w:t>, Sáez-Borderías A, Gonzàlez-Juncà A, Rodón L, Folch G, Carmona MA, Prieto-Sánchez RM, Barba I, Martínez-Sáez E, Prudkin L, Cuartas I, Raventós C, Martínez-Ricarte F, Poca MA, García-Dorado D, Lahn MM, Yingling JM, Rodón J, Sahuquillo J, Baselga J, Seoane J. TGF-β Receptor Inhibitors Target the CD44(high)/Id1(high) Glioma-Initiating Cell Population in Human Glioblastoma. </w:t>
      </w:r>
      <w:r w:rsidRPr="002D1B11">
        <w:rPr>
          <w:rFonts w:ascii="Book Antiqua" w:hAnsi="Book Antiqua" w:cs="宋体"/>
          <w:i/>
          <w:iCs/>
          <w:szCs w:val="24"/>
        </w:rPr>
        <w:t>Cancer Cell</w:t>
      </w:r>
      <w:r w:rsidRPr="002D1B11">
        <w:rPr>
          <w:rFonts w:ascii="Book Antiqua" w:hAnsi="Book Antiqua" w:cs="宋体"/>
          <w:szCs w:val="24"/>
        </w:rPr>
        <w:t> 2010; </w:t>
      </w:r>
      <w:r w:rsidRPr="002D1B11">
        <w:rPr>
          <w:rFonts w:ascii="Book Antiqua" w:hAnsi="Book Antiqua" w:cs="宋体"/>
          <w:b/>
          <w:bCs/>
          <w:szCs w:val="24"/>
        </w:rPr>
        <w:t>18</w:t>
      </w:r>
      <w:r w:rsidRPr="002D1B11">
        <w:rPr>
          <w:rFonts w:ascii="Book Antiqua" w:hAnsi="Book Antiqua" w:cs="宋体"/>
          <w:szCs w:val="24"/>
        </w:rPr>
        <w:t>: 655-668 [PMID: 21156287 DOI: 10.1016/j.ccr.2010.10.023]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32 </w:t>
      </w:r>
      <w:r w:rsidRPr="002D1B11">
        <w:rPr>
          <w:rFonts w:ascii="Book Antiqua" w:hAnsi="Book Antiqua" w:cs="宋体"/>
          <w:b/>
          <w:bCs/>
          <w:szCs w:val="24"/>
        </w:rPr>
        <w:t>Scheel C</w:t>
      </w:r>
      <w:r w:rsidRPr="002D1B11">
        <w:rPr>
          <w:rFonts w:ascii="Book Antiqua" w:hAnsi="Book Antiqua" w:cs="宋体"/>
          <w:szCs w:val="24"/>
        </w:rPr>
        <w:t>, Eaton EN, Li SH, Chaffer CL, Reinhardt F, Kah KJ, Bell G, Guo W, Rubin J, Richardson AL, Weinberg RA. Paracrine and autocrine signals induce and maintain mesenchymal and stem cell states in the breast. </w:t>
      </w:r>
      <w:r w:rsidRPr="002D1B11">
        <w:rPr>
          <w:rFonts w:ascii="Book Antiqua" w:hAnsi="Book Antiqua" w:cs="宋体"/>
          <w:i/>
          <w:iCs/>
          <w:szCs w:val="24"/>
        </w:rPr>
        <w:t>Cell</w:t>
      </w:r>
      <w:r w:rsidRPr="002D1B11">
        <w:rPr>
          <w:rFonts w:ascii="Book Antiqua" w:hAnsi="Book Antiqua" w:cs="宋体"/>
          <w:szCs w:val="24"/>
        </w:rPr>
        <w:t> 2011; </w:t>
      </w:r>
      <w:r w:rsidRPr="002D1B11">
        <w:rPr>
          <w:rFonts w:ascii="Book Antiqua" w:hAnsi="Book Antiqua" w:cs="宋体"/>
          <w:b/>
          <w:bCs/>
          <w:szCs w:val="24"/>
        </w:rPr>
        <w:t>145</w:t>
      </w:r>
      <w:r w:rsidRPr="002D1B11">
        <w:rPr>
          <w:rFonts w:ascii="Book Antiqua" w:hAnsi="Book Antiqua" w:cs="宋体"/>
          <w:szCs w:val="24"/>
        </w:rPr>
        <w:t>: 926-940 [PMID: 21663795 DOI: 10.1016/j.cell.2011.04.029]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33 </w:t>
      </w:r>
      <w:r w:rsidRPr="002D1B11">
        <w:rPr>
          <w:rFonts w:ascii="Book Antiqua" w:hAnsi="Book Antiqua" w:cs="宋体"/>
          <w:b/>
          <w:bCs/>
          <w:szCs w:val="24"/>
        </w:rPr>
        <w:t>Zhang XH</w:t>
      </w:r>
      <w:r w:rsidRPr="002D1B11">
        <w:rPr>
          <w:rFonts w:ascii="Book Antiqua" w:hAnsi="Book Antiqua" w:cs="宋体"/>
          <w:szCs w:val="24"/>
        </w:rPr>
        <w:t>, Jin X, Malladi S, Zou Y, Wen YH, Brogi E, Smid M, Foekens JA, Massagué J. Selection of bone metastasis seeds by mesenchymal signals in the primary tumor stroma. </w:t>
      </w:r>
      <w:r w:rsidRPr="002D1B11">
        <w:rPr>
          <w:rFonts w:ascii="Book Antiqua" w:hAnsi="Book Antiqua" w:cs="宋体"/>
          <w:i/>
          <w:iCs/>
          <w:szCs w:val="24"/>
        </w:rPr>
        <w:t>Cell</w:t>
      </w:r>
      <w:r w:rsidRPr="002D1B11">
        <w:rPr>
          <w:rFonts w:ascii="Book Antiqua" w:hAnsi="Book Antiqua" w:cs="宋体"/>
          <w:szCs w:val="24"/>
        </w:rPr>
        <w:t> 2013; </w:t>
      </w:r>
      <w:r w:rsidRPr="002D1B11">
        <w:rPr>
          <w:rFonts w:ascii="Book Antiqua" w:hAnsi="Book Antiqua" w:cs="宋体"/>
          <w:b/>
          <w:bCs/>
          <w:szCs w:val="24"/>
        </w:rPr>
        <w:t>154</w:t>
      </w:r>
      <w:r w:rsidRPr="002D1B11">
        <w:rPr>
          <w:rFonts w:ascii="Book Antiqua" w:hAnsi="Book Antiqua" w:cs="宋体"/>
          <w:szCs w:val="24"/>
        </w:rPr>
        <w:t>: 1060-1073 [PMID: 23993096 DOI: 10.1016/j.cell.2013.07.036]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34 </w:t>
      </w:r>
      <w:r w:rsidRPr="002D1B11">
        <w:rPr>
          <w:rFonts w:ascii="Book Antiqua" w:hAnsi="Book Antiqua" w:cs="宋体"/>
          <w:b/>
          <w:bCs/>
          <w:szCs w:val="24"/>
        </w:rPr>
        <w:t>Chen W</w:t>
      </w:r>
      <w:r w:rsidRPr="002D1B11">
        <w:rPr>
          <w:rFonts w:ascii="Book Antiqua" w:hAnsi="Book Antiqua" w:cs="宋体"/>
          <w:szCs w:val="24"/>
        </w:rPr>
        <w:t>, Jin W, Hardegen N, Lei KJ, Li L, Marinos N, McGrady G, Wahl SM. Conversion of peripheral CD4+CD25- naive T cells to CD4+CD25+ regulatory T cells by TGF-beta induction of transcription factor Foxp3. </w:t>
      </w:r>
      <w:r w:rsidRPr="002D1B11">
        <w:rPr>
          <w:rFonts w:ascii="Book Antiqua" w:hAnsi="Book Antiqua" w:cs="宋体"/>
          <w:i/>
          <w:iCs/>
          <w:szCs w:val="24"/>
        </w:rPr>
        <w:t>J Exp Med</w:t>
      </w:r>
      <w:r w:rsidRPr="002D1B11">
        <w:rPr>
          <w:rFonts w:ascii="Book Antiqua" w:hAnsi="Book Antiqua" w:cs="宋体"/>
          <w:szCs w:val="24"/>
        </w:rPr>
        <w:t> 2003; </w:t>
      </w:r>
      <w:r w:rsidRPr="002D1B11">
        <w:rPr>
          <w:rFonts w:ascii="Book Antiqua" w:hAnsi="Book Antiqua" w:cs="宋体"/>
          <w:b/>
          <w:bCs/>
          <w:szCs w:val="24"/>
        </w:rPr>
        <w:t>198</w:t>
      </w:r>
      <w:r w:rsidRPr="002D1B11">
        <w:rPr>
          <w:rFonts w:ascii="Book Antiqua" w:hAnsi="Book Antiqua" w:cs="宋体"/>
          <w:szCs w:val="24"/>
        </w:rPr>
        <w:t>: 1875-1886 [PMID: 14676299]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35 </w:t>
      </w:r>
      <w:r w:rsidRPr="002D1B11">
        <w:rPr>
          <w:rFonts w:ascii="Book Antiqua" w:hAnsi="Book Antiqua" w:cs="宋体"/>
          <w:b/>
          <w:bCs/>
          <w:szCs w:val="24"/>
        </w:rPr>
        <w:t>Zou W</w:t>
      </w:r>
      <w:r w:rsidRPr="002D1B11">
        <w:rPr>
          <w:rFonts w:ascii="Book Antiqua" w:hAnsi="Book Antiqua" w:cs="宋体"/>
          <w:szCs w:val="24"/>
        </w:rPr>
        <w:t>. Immunosuppressive networks in the tumour environment and their therapeutic relevance. </w:t>
      </w:r>
      <w:r w:rsidRPr="002D1B11">
        <w:rPr>
          <w:rFonts w:ascii="Book Antiqua" w:hAnsi="Book Antiqua" w:cs="宋体"/>
          <w:i/>
          <w:iCs/>
          <w:szCs w:val="24"/>
        </w:rPr>
        <w:t>Nat Rev Cancer</w:t>
      </w:r>
      <w:r w:rsidRPr="002D1B11">
        <w:rPr>
          <w:rFonts w:ascii="Book Antiqua" w:hAnsi="Book Antiqua" w:cs="宋体"/>
          <w:szCs w:val="24"/>
        </w:rPr>
        <w:t> 2005; </w:t>
      </w:r>
      <w:r w:rsidRPr="002D1B11">
        <w:rPr>
          <w:rFonts w:ascii="Book Antiqua" w:hAnsi="Book Antiqua" w:cs="宋体"/>
          <w:b/>
          <w:bCs/>
          <w:szCs w:val="24"/>
        </w:rPr>
        <w:t>5</w:t>
      </w:r>
      <w:r w:rsidRPr="002D1B11">
        <w:rPr>
          <w:rFonts w:ascii="Book Antiqua" w:hAnsi="Book Antiqua" w:cs="宋体"/>
          <w:szCs w:val="24"/>
        </w:rPr>
        <w:t>: 263-274 [PMID: 15776005 DOI: 10.1038/nrc1586]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36 </w:t>
      </w:r>
      <w:r w:rsidRPr="002D1B11">
        <w:rPr>
          <w:rFonts w:ascii="Book Antiqua" w:hAnsi="Book Antiqua" w:cs="宋体"/>
          <w:b/>
          <w:bCs/>
          <w:szCs w:val="24"/>
        </w:rPr>
        <w:t>Yan M</w:t>
      </w:r>
      <w:r w:rsidRPr="002D1B11">
        <w:rPr>
          <w:rFonts w:ascii="Book Antiqua" w:hAnsi="Book Antiqua" w:cs="宋体"/>
          <w:szCs w:val="24"/>
        </w:rPr>
        <w:t>, Jene N, Byrne D, Millar EK, O'Toole SA, McNeil CM, Bates GJ, Harris AL, Banham AH, Sutherland RL, Fox SB. Recruitment of regulatory T cells is correlated with hypoxia-induced CXCR4 expression, and is associated with poor prognosis in basal-like breast cancers. </w:t>
      </w:r>
      <w:r w:rsidRPr="002D1B11">
        <w:rPr>
          <w:rFonts w:ascii="Book Antiqua" w:hAnsi="Book Antiqua" w:cs="宋体"/>
          <w:i/>
          <w:iCs/>
          <w:szCs w:val="24"/>
        </w:rPr>
        <w:t>Breast Cancer Res</w:t>
      </w:r>
      <w:r w:rsidRPr="002D1B11">
        <w:rPr>
          <w:rFonts w:ascii="Book Antiqua" w:hAnsi="Book Antiqua" w:cs="宋体"/>
          <w:szCs w:val="24"/>
        </w:rPr>
        <w:t> 2011; </w:t>
      </w:r>
      <w:r w:rsidRPr="002D1B11">
        <w:rPr>
          <w:rFonts w:ascii="Book Antiqua" w:hAnsi="Book Antiqua" w:cs="宋体"/>
          <w:b/>
          <w:bCs/>
          <w:szCs w:val="24"/>
        </w:rPr>
        <w:t>13</w:t>
      </w:r>
      <w:r w:rsidRPr="002D1B11">
        <w:rPr>
          <w:rFonts w:ascii="Book Antiqua" w:hAnsi="Book Antiqua" w:cs="宋体"/>
          <w:szCs w:val="24"/>
        </w:rPr>
        <w:t>: R47 [PMID: 21521526 DOI: 10.1186/bcr2869]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37 </w:t>
      </w:r>
      <w:r w:rsidRPr="002D1B11">
        <w:rPr>
          <w:rFonts w:ascii="Book Antiqua" w:hAnsi="Book Antiqua" w:cs="宋体"/>
          <w:b/>
          <w:bCs/>
          <w:szCs w:val="24"/>
        </w:rPr>
        <w:t>Popple A</w:t>
      </w:r>
      <w:r w:rsidRPr="002D1B11">
        <w:rPr>
          <w:rFonts w:ascii="Book Antiqua" w:hAnsi="Book Antiqua" w:cs="宋体"/>
          <w:szCs w:val="24"/>
        </w:rPr>
        <w:t>, Durrant LG, Spendlove I, Rolland P, Scott IV, Deen S, Ramage JM. The chemokine, CXCL12, is an independent predictor of poor survival in ovarian cancer. </w:t>
      </w:r>
      <w:r w:rsidRPr="002D1B11">
        <w:rPr>
          <w:rFonts w:ascii="Book Antiqua" w:hAnsi="Book Antiqua" w:cs="宋体"/>
          <w:i/>
          <w:iCs/>
          <w:szCs w:val="24"/>
        </w:rPr>
        <w:t>Br J Cancer</w:t>
      </w:r>
      <w:r w:rsidRPr="002D1B11">
        <w:rPr>
          <w:rFonts w:ascii="Book Antiqua" w:hAnsi="Book Antiqua" w:cs="宋体"/>
          <w:szCs w:val="24"/>
        </w:rPr>
        <w:t> 2012; </w:t>
      </w:r>
      <w:r w:rsidRPr="002D1B11">
        <w:rPr>
          <w:rFonts w:ascii="Book Antiqua" w:hAnsi="Book Antiqua" w:cs="宋体"/>
          <w:b/>
          <w:bCs/>
          <w:szCs w:val="24"/>
        </w:rPr>
        <w:t>106</w:t>
      </w:r>
      <w:r w:rsidRPr="002D1B11">
        <w:rPr>
          <w:rFonts w:ascii="Book Antiqua" w:hAnsi="Book Antiqua" w:cs="宋体"/>
          <w:szCs w:val="24"/>
        </w:rPr>
        <w:t>: 1306-1313 [PMID: 22415233 DOI: 10.1038/bjc.2012.49]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38 </w:t>
      </w:r>
      <w:r w:rsidRPr="002D1B11">
        <w:rPr>
          <w:rFonts w:ascii="Book Antiqua" w:hAnsi="Book Antiqua" w:cs="宋体"/>
          <w:b/>
          <w:bCs/>
          <w:szCs w:val="24"/>
        </w:rPr>
        <w:t>Chung DJ</w:t>
      </w:r>
      <w:r w:rsidRPr="002D1B11">
        <w:rPr>
          <w:rFonts w:ascii="Book Antiqua" w:hAnsi="Book Antiqua" w:cs="宋体"/>
          <w:szCs w:val="24"/>
        </w:rPr>
        <w:t>, Rossi M, Romano E, Ghith J, Yuan J, Munn DH, Young JW. Indoleamine 2,3-dioxygenase-expressing mature human monocyte-derived dendritic cells expand potent autologous regulatory T cells. </w:t>
      </w:r>
      <w:r w:rsidRPr="002D1B11">
        <w:rPr>
          <w:rFonts w:ascii="Book Antiqua" w:hAnsi="Book Antiqua" w:cs="宋体"/>
          <w:i/>
          <w:iCs/>
          <w:szCs w:val="24"/>
        </w:rPr>
        <w:t>Blood</w:t>
      </w:r>
      <w:r w:rsidRPr="002D1B11">
        <w:rPr>
          <w:rFonts w:ascii="Book Antiqua" w:hAnsi="Book Antiqua" w:cs="宋体"/>
          <w:szCs w:val="24"/>
        </w:rPr>
        <w:t> 2009; </w:t>
      </w:r>
      <w:r w:rsidRPr="002D1B11">
        <w:rPr>
          <w:rFonts w:ascii="Book Antiqua" w:hAnsi="Book Antiqua" w:cs="宋体"/>
          <w:b/>
          <w:bCs/>
          <w:szCs w:val="24"/>
        </w:rPr>
        <w:t>114</w:t>
      </w:r>
      <w:r w:rsidRPr="002D1B11">
        <w:rPr>
          <w:rFonts w:ascii="Book Antiqua" w:hAnsi="Book Antiqua" w:cs="宋体"/>
          <w:szCs w:val="24"/>
        </w:rPr>
        <w:t>: 555-563 [PMID: 19465693]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39 </w:t>
      </w:r>
      <w:r w:rsidRPr="002D1B11">
        <w:rPr>
          <w:rFonts w:ascii="Book Antiqua" w:hAnsi="Book Antiqua" w:cs="宋体"/>
          <w:b/>
          <w:bCs/>
          <w:szCs w:val="24"/>
        </w:rPr>
        <w:t>Cavallo F</w:t>
      </w:r>
      <w:r w:rsidRPr="002D1B11">
        <w:rPr>
          <w:rFonts w:ascii="Book Antiqua" w:hAnsi="Book Antiqua" w:cs="宋体"/>
          <w:szCs w:val="24"/>
        </w:rPr>
        <w:t>, De Giovanni C, Nanni P, Forni G, Lollini PL. 2011: the immune hallmarks of cancer. </w:t>
      </w:r>
      <w:r w:rsidRPr="002D1B11">
        <w:rPr>
          <w:rFonts w:ascii="Book Antiqua" w:hAnsi="Book Antiqua" w:cs="宋体"/>
          <w:i/>
          <w:iCs/>
          <w:szCs w:val="24"/>
        </w:rPr>
        <w:t>Cancer Immunol Immunother</w:t>
      </w:r>
      <w:r w:rsidRPr="002D1B11">
        <w:rPr>
          <w:rFonts w:ascii="Book Antiqua" w:hAnsi="Book Antiqua" w:cs="宋体"/>
          <w:szCs w:val="24"/>
        </w:rPr>
        <w:t> 2011; </w:t>
      </w:r>
      <w:r w:rsidRPr="002D1B11">
        <w:rPr>
          <w:rFonts w:ascii="Book Antiqua" w:hAnsi="Book Antiqua" w:cs="宋体"/>
          <w:b/>
          <w:bCs/>
          <w:szCs w:val="24"/>
        </w:rPr>
        <w:t>60</w:t>
      </w:r>
      <w:r w:rsidRPr="002D1B11">
        <w:rPr>
          <w:rFonts w:ascii="Book Antiqua" w:hAnsi="Book Antiqua" w:cs="宋体"/>
          <w:szCs w:val="24"/>
        </w:rPr>
        <w:t>: 319-326 [PMID: 21267721 DOI: 10.1007/s00262-010-0968-0]</w:t>
      </w:r>
    </w:p>
    <w:p w:rsidR="003159E9" w:rsidRPr="002D1B11" w:rsidRDefault="003159E9" w:rsidP="00EB48C0">
      <w:pPr>
        <w:autoSpaceDE w:val="0"/>
        <w:autoSpaceDN w:val="0"/>
        <w:adjustRightInd w:val="0"/>
        <w:spacing w:after="0" w:line="360" w:lineRule="auto"/>
        <w:jc w:val="both"/>
        <w:rPr>
          <w:rFonts w:ascii="Book Antiqua" w:hAnsi="Book Antiqua"/>
          <w:szCs w:val="24"/>
          <w:lang w:val="es-ES_tradnl"/>
        </w:rPr>
      </w:pPr>
      <w:r w:rsidRPr="002D1B11">
        <w:rPr>
          <w:rFonts w:ascii="Book Antiqua" w:hAnsi="Book Antiqua" w:cs="宋体"/>
          <w:szCs w:val="24"/>
        </w:rPr>
        <w:t xml:space="preserve">40 </w:t>
      </w:r>
      <w:r w:rsidRPr="002D1B11">
        <w:rPr>
          <w:rFonts w:ascii="Book Antiqua" w:hAnsi="Book Antiqua"/>
          <w:b/>
          <w:szCs w:val="24"/>
        </w:rPr>
        <w:t>Varela-Calviño R</w:t>
      </w:r>
      <w:r w:rsidRPr="002D1B11">
        <w:rPr>
          <w:rFonts w:ascii="Book Antiqua" w:hAnsi="Book Antiqua"/>
          <w:szCs w:val="24"/>
        </w:rPr>
        <w:t xml:space="preserve">, Cordero OJ. Immunology and immunotherapy of colorectal cancer. In: “Cancer Immunology. Cancer Immunotherapy for Organ-Specific Tumors”. Rezaei N, editor. </w:t>
      </w:r>
      <w:r w:rsidRPr="002D1B11">
        <w:rPr>
          <w:rFonts w:ascii="Book Antiqua" w:hAnsi="Book Antiqua"/>
          <w:szCs w:val="24"/>
          <w:lang w:val="es-ES_tradnl"/>
        </w:rPr>
        <w:t>Springer-Verlag, 2015</w:t>
      </w:r>
      <w:r w:rsidRPr="002D1B11">
        <w:rPr>
          <w:rFonts w:ascii="Book Antiqua" w:hAnsi="Book Antiqua"/>
          <w:szCs w:val="24"/>
        </w:rPr>
        <w:t xml:space="preserve"> </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41 </w:t>
      </w:r>
      <w:r w:rsidRPr="002D1B11">
        <w:rPr>
          <w:rFonts w:ascii="Book Antiqua" w:hAnsi="Book Antiqua" w:cs="宋体"/>
          <w:b/>
          <w:bCs/>
          <w:szCs w:val="24"/>
        </w:rPr>
        <w:t>Rao HL</w:t>
      </w:r>
      <w:r w:rsidRPr="002D1B11">
        <w:rPr>
          <w:rFonts w:ascii="Book Antiqua" w:hAnsi="Book Antiqua" w:cs="宋体"/>
          <w:szCs w:val="24"/>
        </w:rPr>
        <w:t>, Chen JW, Li M, Xiao YB, Fu J, Zeng YX, Cai MY, Xie D. Increased intratumoral neutrophil in colorectal carcinomas correlates closely with malignant phenotype and predicts patients' adverse prognosis. </w:t>
      </w:r>
      <w:r w:rsidRPr="002D1B11">
        <w:rPr>
          <w:rFonts w:ascii="Book Antiqua" w:hAnsi="Book Antiqua" w:cs="宋体"/>
          <w:i/>
          <w:iCs/>
          <w:szCs w:val="24"/>
        </w:rPr>
        <w:t>PLoS One</w:t>
      </w:r>
      <w:r w:rsidRPr="002D1B11">
        <w:rPr>
          <w:rFonts w:ascii="Book Antiqua" w:hAnsi="Book Antiqua" w:cs="宋体"/>
          <w:szCs w:val="24"/>
        </w:rPr>
        <w:t> 2012; </w:t>
      </w:r>
      <w:r w:rsidRPr="002D1B11">
        <w:rPr>
          <w:rFonts w:ascii="Book Antiqua" w:hAnsi="Book Antiqua" w:cs="宋体"/>
          <w:b/>
          <w:bCs/>
          <w:szCs w:val="24"/>
        </w:rPr>
        <w:t>7</w:t>
      </w:r>
      <w:r w:rsidRPr="002D1B11">
        <w:rPr>
          <w:rFonts w:ascii="Book Antiqua" w:hAnsi="Book Antiqua" w:cs="宋体"/>
          <w:szCs w:val="24"/>
        </w:rPr>
        <w:t>: e30806 [PMID: 22295111 DOI: 10.1371/journal.pone.0030806]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42 </w:t>
      </w:r>
      <w:r w:rsidRPr="002D1B11">
        <w:rPr>
          <w:rFonts w:ascii="Book Antiqua" w:hAnsi="Book Antiqua" w:cs="宋体"/>
          <w:b/>
          <w:bCs/>
          <w:szCs w:val="24"/>
        </w:rPr>
        <w:t>Algars A</w:t>
      </w:r>
      <w:r w:rsidRPr="002D1B11">
        <w:rPr>
          <w:rFonts w:ascii="Book Antiqua" w:hAnsi="Book Antiqua" w:cs="宋体"/>
          <w:szCs w:val="24"/>
        </w:rPr>
        <w:t>, Irjala H, Vaittinen S, Huhtinen H, Sundström J, Salmi M, Ristamäki R, Jalkanen S. Type and location of tumor-infiltrating macrophages and lymphatic vessels predict survival of colorectal cancer patients. </w:t>
      </w:r>
      <w:r w:rsidRPr="002D1B11">
        <w:rPr>
          <w:rFonts w:ascii="Book Antiqua" w:hAnsi="Book Antiqua" w:cs="宋体"/>
          <w:i/>
          <w:iCs/>
          <w:szCs w:val="24"/>
        </w:rPr>
        <w:t>Int J Cancer</w:t>
      </w:r>
      <w:r w:rsidRPr="002D1B11">
        <w:rPr>
          <w:rFonts w:ascii="Book Antiqua" w:hAnsi="Book Antiqua" w:cs="宋体"/>
          <w:szCs w:val="24"/>
        </w:rPr>
        <w:t> 2012; </w:t>
      </w:r>
      <w:r w:rsidRPr="002D1B11">
        <w:rPr>
          <w:rFonts w:ascii="Book Antiqua" w:hAnsi="Book Antiqua" w:cs="宋体"/>
          <w:b/>
          <w:bCs/>
          <w:szCs w:val="24"/>
        </w:rPr>
        <w:t>131</w:t>
      </w:r>
      <w:r w:rsidRPr="002D1B11">
        <w:rPr>
          <w:rFonts w:ascii="Book Antiqua" w:hAnsi="Book Antiqua" w:cs="宋体"/>
          <w:szCs w:val="24"/>
        </w:rPr>
        <w:t>: 864-873 [PMID: 21952788 DOI: 10.1002/ijc.26457]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43 </w:t>
      </w:r>
      <w:r w:rsidRPr="002D1B11">
        <w:rPr>
          <w:rFonts w:ascii="Book Antiqua" w:hAnsi="Book Antiqua" w:cs="宋体"/>
          <w:b/>
          <w:bCs/>
          <w:szCs w:val="24"/>
        </w:rPr>
        <w:t>Papanikolaou IS</w:t>
      </w:r>
      <w:r w:rsidRPr="002D1B11">
        <w:rPr>
          <w:rFonts w:ascii="Book Antiqua" w:hAnsi="Book Antiqua" w:cs="宋体"/>
          <w:szCs w:val="24"/>
        </w:rPr>
        <w:t>, Lazaris AC, Apostolopoulos P, Kavantzas N, Papas MG, Mavrogiannis C, Patsouris ES, Archimandritis A. Tissue detection of natural killer cells in colorectal adenocarcinoma. </w:t>
      </w:r>
      <w:r w:rsidRPr="002D1B11">
        <w:rPr>
          <w:rFonts w:ascii="Book Antiqua" w:hAnsi="Book Antiqua" w:cs="宋体"/>
          <w:i/>
          <w:iCs/>
          <w:szCs w:val="24"/>
        </w:rPr>
        <w:t>BMC Gastroenterol</w:t>
      </w:r>
      <w:r w:rsidRPr="002D1B11">
        <w:rPr>
          <w:rFonts w:ascii="Book Antiqua" w:hAnsi="Book Antiqua" w:cs="宋体"/>
          <w:szCs w:val="24"/>
        </w:rPr>
        <w:t> 2004; </w:t>
      </w:r>
      <w:r w:rsidRPr="002D1B11">
        <w:rPr>
          <w:rFonts w:ascii="Book Antiqua" w:hAnsi="Book Antiqua" w:cs="宋体"/>
          <w:b/>
          <w:bCs/>
          <w:szCs w:val="24"/>
        </w:rPr>
        <w:t>4</w:t>
      </w:r>
      <w:r w:rsidRPr="002D1B11">
        <w:rPr>
          <w:rFonts w:ascii="Book Antiqua" w:hAnsi="Book Antiqua" w:cs="宋体"/>
          <w:szCs w:val="24"/>
        </w:rPr>
        <w:t>: 20 [PMID: 15363095 DOI: 10.1186/1471-230X-4-20]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44 </w:t>
      </w:r>
      <w:r w:rsidRPr="002D1B11">
        <w:rPr>
          <w:rFonts w:ascii="Book Antiqua" w:hAnsi="Book Antiqua" w:cs="宋体"/>
          <w:b/>
          <w:bCs/>
          <w:szCs w:val="24"/>
        </w:rPr>
        <w:t>Nagorsen D</w:t>
      </w:r>
      <w:r w:rsidRPr="002D1B11">
        <w:rPr>
          <w:rFonts w:ascii="Book Antiqua" w:hAnsi="Book Antiqua" w:cs="宋体"/>
          <w:szCs w:val="24"/>
        </w:rPr>
        <w:t>, Voigt S, Berg E, Stein H, Thiel E, Loddenkemper C. Tumor-infiltrating macrophages and dendritic cells in human colorectal cancer: relation to local regulatory T cells, systemic T-cell response against tumor-associated antigens and survival. </w:t>
      </w:r>
      <w:r w:rsidRPr="002D1B11">
        <w:rPr>
          <w:rFonts w:ascii="Book Antiqua" w:hAnsi="Book Antiqua" w:cs="宋体"/>
          <w:i/>
          <w:iCs/>
          <w:szCs w:val="24"/>
        </w:rPr>
        <w:t>J Transl Med</w:t>
      </w:r>
      <w:r w:rsidRPr="002D1B11">
        <w:rPr>
          <w:rFonts w:ascii="Book Antiqua" w:hAnsi="Book Antiqua" w:cs="宋体"/>
          <w:szCs w:val="24"/>
        </w:rPr>
        <w:t> 2007; </w:t>
      </w:r>
      <w:r w:rsidRPr="002D1B11">
        <w:rPr>
          <w:rFonts w:ascii="Book Antiqua" w:hAnsi="Book Antiqua" w:cs="宋体"/>
          <w:b/>
          <w:bCs/>
          <w:szCs w:val="24"/>
        </w:rPr>
        <w:t>5</w:t>
      </w:r>
      <w:r w:rsidRPr="002D1B11">
        <w:rPr>
          <w:rFonts w:ascii="Book Antiqua" w:hAnsi="Book Antiqua" w:cs="宋体"/>
          <w:szCs w:val="24"/>
        </w:rPr>
        <w:t>: 62 [PMID: 18047662 DOI: 10.1186/1479-5876-5-62]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45 </w:t>
      </w:r>
      <w:r w:rsidRPr="002D1B11">
        <w:rPr>
          <w:rFonts w:ascii="Book Antiqua" w:hAnsi="Book Antiqua" w:cs="宋体"/>
          <w:b/>
          <w:bCs/>
          <w:szCs w:val="24"/>
        </w:rPr>
        <w:t>Koch M</w:t>
      </w:r>
      <w:r w:rsidRPr="002D1B11">
        <w:rPr>
          <w:rFonts w:ascii="Book Antiqua" w:hAnsi="Book Antiqua" w:cs="宋体"/>
          <w:szCs w:val="24"/>
        </w:rPr>
        <w:t>, Beckhove P, Op den Winkel J, Autenrieth D, Wagner P, Nummer D, Specht S, Antolovic D, Galindo L, Schmitz-Winnenthal FH, Schirrmacher V, Büchler MW, Weitz J. Tumor infiltrating T lymphocytes in colorectal cancer: Tumor-selective activation and cytotoxic activity in situ. </w:t>
      </w:r>
      <w:r w:rsidRPr="002D1B11">
        <w:rPr>
          <w:rFonts w:ascii="Book Antiqua" w:hAnsi="Book Antiqua" w:cs="宋体"/>
          <w:i/>
          <w:iCs/>
          <w:szCs w:val="24"/>
        </w:rPr>
        <w:t>Ann Surg</w:t>
      </w:r>
      <w:r w:rsidRPr="002D1B11">
        <w:rPr>
          <w:rFonts w:ascii="Book Antiqua" w:hAnsi="Book Antiqua" w:cs="宋体"/>
          <w:szCs w:val="24"/>
        </w:rPr>
        <w:t> 2006; </w:t>
      </w:r>
      <w:r w:rsidRPr="002D1B11">
        <w:rPr>
          <w:rFonts w:ascii="Book Antiqua" w:hAnsi="Book Antiqua" w:cs="宋体"/>
          <w:b/>
          <w:bCs/>
          <w:szCs w:val="24"/>
        </w:rPr>
        <w:t>244</w:t>
      </w:r>
      <w:r w:rsidRPr="002D1B11">
        <w:rPr>
          <w:rFonts w:ascii="Book Antiqua" w:hAnsi="Book Antiqua" w:cs="宋体"/>
          <w:szCs w:val="24"/>
        </w:rPr>
        <w:t>: 986-992; discussion 992-993 [PMID: 17122624]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46 </w:t>
      </w:r>
      <w:r w:rsidRPr="002D1B11">
        <w:rPr>
          <w:rFonts w:ascii="Book Antiqua" w:hAnsi="Book Antiqua" w:cs="宋体"/>
          <w:b/>
          <w:bCs/>
          <w:szCs w:val="24"/>
        </w:rPr>
        <w:t>Naito Y</w:t>
      </w:r>
      <w:r w:rsidRPr="002D1B11">
        <w:rPr>
          <w:rFonts w:ascii="Book Antiqua" w:hAnsi="Book Antiqua" w:cs="宋体"/>
          <w:szCs w:val="24"/>
        </w:rPr>
        <w:t>, Saito K, Shiiba K, Ohuchi A, Saigenji K, Nagura H, Ohtani H. CD8+ T cells infiltrated within cancer cell nests as a prognostic factor in human colorectal cancer. </w:t>
      </w:r>
      <w:r w:rsidRPr="002D1B11">
        <w:rPr>
          <w:rFonts w:ascii="Book Antiqua" w:hAnsi="Book Antiqua" w:cs="宋体"/>
          <w:i/>
          <w:iCs/>
          <w:szCs w:val="24"/>
        </w:rPr>
        <w:t>Cancer Res</w:t>
      </w:r>
      <w:r w:rsidRPr="002D1B11">
        <w:rPr>
          <w:rFonts w:ascii="Book Antiqua" w:hAnsi="Book Antiqua" w:cs="宋体"/>
          <w:szCs w:val="24"/>
        </w:rPr>
        <w:t> 1998; </w:t>
      </w:r>
      <w:r w:rsidRPr="002D1B11">
        <w:rPr>
          <w:rFonts w:ascii="Book Antiqua" w:hAnsi="Book Antiqua" w:cs="宋体"/>
          <w:b/>
          <w:bCs/>
          <w:szCs w:val="24"/>
        </w:rPr>
        <w:t>58</w:t>
      </w:r>
      <w:r w:rsidRPr="002D1B11">
        <w:rPr>
          <w:rFonts w:ascii="Book Antiqua" w:hAnsi="Book Antiqua" w:cs="宋体"/>
          <w:szCs w:val="24"/>
        </w:rPr>
        <w:t>: 3491-3494 [PMID: 9721846]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47 </w:t>
      </w:r>
      <w:r w:rsidRPr="002D1B11">
        <w:rPr>
          <w:rFonts w:ascii="Book Antiqua" w:hAnsi="Book Antiqua" w:cs="宋体"/>
          <w:b/>
          <w:bCs/>
          <w:szCs w:val="24"/>
        </w:rPr>
        <w:t>Coussens LM</w:t>
      </w:r>
      <w:r w:rsidRPr="002D1B11">
        <w:rPr>
          <w:rFonts w:ascii="Book Antiqua" w:hAnsi="Book Antiqua" w:cs="宋体"/>
          <w:szCs w:val="24"/>
        </w:rPr>
        <w:t>, Werb Z. Inflammation and cancer. </w:t>
      </w:r>
      <w:r w:rsidRPr="002D1B11">
        <w:rPr>
          <w:rFonts w:ascii="Book Antiqua" w:hAnsi="Book Antiqua" w:cs="宋体"/>
          <w:i/>
          <w:iCs/>
          <w:szCs w:val="24"/>
        </w:rPr>
        <w:t>Nature</w:t>
      </w:r>
      <w:r w:rsidRPr="002D1B11">
        <w:rPr>
          <w:rFonts w:ascii="Book Antiqua" w:hAnsi="Book Antiqua" w:cs="宋体"/>
          <w:szCs w:val="24"/>
        </w:rPr>
        <w:t> 2002; </w:t>
      </w:r>
      <w:r w:rsidRPr="002D1B11">
        <w:rPr>
          <w:rFonts w:ascii="Book Antiqua" w:hAnsi="Book Antiqua" w:cs="宋体"/>
          <w:b/>
          <w:bCs/>
          <w:szCs w:val="24"/>
        </w:rPr>
        <w:t>420</w:t>
      </w:r>
      <w:r w:rsidRPr="002D1B11">
        <w:rPr>
          <w:rFonts w:ascii="Book Antiqua" w:hAnsi="Book Antiqua" w:cs="宋体"/>
          <w:szCs w:val="24"/>
        </w:rPr>
        <w:t>: 860-867 [PMID: 12490959 DOI: 10.1038/nature01322]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48 </w:t>
      </w:r>
      <w:r w:rsidRPr="002D1B11">
        <w:rPr>
          <w:rFonts w:ascii="Book Antiqua" w:hAnsi="Book Antiqua" w:cs="宋体"/>
          <w:b/>
          <w:bCs/>
          <w:szCs w:val="24"/>
        </w:rPr>
        <w:t>Pagès F</w:t>
      </w:r>
      <w:r w:rsidRPr="002D1B11">
        <w:rPr>
          <w:rFonts w:ascii="Book Antiqua" w:hAnsi="Book Antiqua" w:cs="宋体"/>
          <w:szCs w:val="24"/>
        </w:rPr>
        <w:t>, Berger A, Camus M, Sanchez-Cabo F, Costes A, Molidor R, Mlecnik B, Kirilovsky A, Nilsson M, Damotte D, Meatchi T, Bruneval P, Cugnenc PH, Trajanoski Z, Fridman WH, Galon J. Effector memory T cells, early metastasis, and survival in colorectal cancer. </w:t>
      </w:r>
      <w:r w:rsidRPr="002D1B11">
        <w:rPr>
          <w:rFonts w:ascii="Book Antiqua" w:hAnsi="Book Antiqua" w:cs="宋体"/>
          <w:i/>
          <w:iCs/>
          <w:szCs w:val="24"/>
        </w:rPr>
        <w:t>N Engl J Med</w:t>
      </w:r>
      <w:r w:rsidRPr="002D1B11">
        <w:rPr>
          <w:rFonts w:ascii="Book Antiqua" w:hAnsi="Book Antiqua" w:cs="宋体"/>
          <w:szCs w:val="24"/>
        </w:rPr>
        <w:t> 2005; </w:t>
      </w:r>
      <w:r w:rsidRPr="002D1B11">
        <w:rPr>
          <w:rFonts w:ascii="Book Antiqua" w:hAnsi="Book Antiqua" w:cs="宋体"/>
          <w:b/>
          <w:bCs/>
          <w:szCs w:val="24"/>
        </w:rPr>
        <w:t>353</w:t>
      </w:r>
      <w:r w:rsidRPr="002D1B11">
        <w:rPr>
          <w:rFonts w:ascii="Book Antiqua" w:hAnsi="Book Antiqua" w:cs="宋体"/>
          <w:szCs w:val="24"/>
        </w:rPr>
        <w:t>: 2654-2666 [PMID: 16371631 DOI: 10.1056/NEJMoa051424]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49 </w:t>
      </w:r>
      <w:r w:rsidRPr="002D1B11">
        <w:rPr>
          <w:rFonts w:ascii="Book Antiqua" w:hAnsi="Book Antiqua" w:cs="宋体"/>
          <w:b/>
          <w:bCs/>
          <w:szCs w:val="24"/>
        </w:rPr>
        <w:t>Diederichsen AC</w:t>
      </w:r>
      <w:r w:rsidRPr="002D1B11">
        <w:rPr>
          <w:rFonts w:ascii="Book Antiqua" w:hAnsi="Book Antiqua" w:cs="宋体"/>
          <w:szCs w:val="24"/>
        </w:rPr>
        <w:t>, Hjelmborg Jv, Christensen PB, Zeuthen J, Fenger C. Prognostic value of the CD4+/CD8+ ratio of tumour infiltrating lymphocytes in colorectal cancer and HLA-DR expression on tumour cells. </w:t>
      </w:r>
      <w:r w:rsidRPr="002D1B11">
        <w:rPr>
          <w:rFonts w:ascii="Book Antiqua" w:hAnsi="Book Antiqua" w:cs="宋体"/>
          <w:i/>
          <w:iCs/>
          <w:szCs w:val="24"/>
        </w:rPr>
        <w:t>Cancer Immunol Immunother</w:t>
      </w:r>
      <w:r w:rsidRPr="002D1B11">
        <w:rPr>
          <w:rFonts w:ascii="Book Antiqua" w:hAnsi="Book Antiqua" w:cs="宋体"/>
          <w:szCs w:val="24"/>
        </w:rPr>
        <w:t> 2003; </w:t>
      </w:r>
      <w:r w:rsidRPr="002D1B11">
        <w:rPr>
          <w:rFonts w:ascii="Book Antiqua" w:hAnsi="Book Antiqua" w:cs="宋体"/>
          <w:b/>
          <w:bCs/>
          <w:szCs w:val="24"/>
        </w:rPr>
        <w:t>52</w:t>
      </w:r>
      <w:r w:rsidRPr="002D1B11">
        <w:rPr>
          <w:rFonts w:ascii="Book Antiqua" w:hAnsi="Book Antiqua" w:cs="宋体"/>
          <w:szCs w:val="24"/>
        </w:rPr>
        <w:t>: 423-428 [PMID: 12695859]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50 </w:t>
      </w:r>
      <w:r w:rsidRPr="002D1B11">
        <w:rPr>
          <w:rFonts w:ascii="Book Antiqua" w:hAnsi="Book Antiqua" w:cs="宋体"/>
          <w:b/>
          <w:bCs/>
          <w:szCs w:val="24"/>
        </w:rPr>
        <w:t>Banerjea A</w:t>
      </w:r>
      <w:r w:rsidRPr="002D1B11">
        <w:rPr>
          <w:rFonts w:ascii="Book Antiqua" w:hAnsi="Book Antiqua" w:cs="宋体"/>
          <w:szCs w:val="24"/>
        </w:rPr>
        <w:t>, Bustin SA, Dorudi S. The immunogenicity of colorectal cancers with high-degree microsatellite instability. </w:t>
      </w:r>
      <w:r w:rsidRPr="002D1B11">
        <w:rPr>
          <w:rFonts w:ascii="Book Antiqua" w:hAnsi="Book Antiqua" w:cs="宋体"/>
          <w:i/>
          <w:iCs/>
          <w:szCs w:val="24"/>
        </w:rPr>
        <w:t>World J Surg Oncol</w:t>
      </w:r>
      <w:r w:rsidRPr="002D1B11">
        <w:rPr>
          <w:rFonts w:ascii="Book Antiqua" w:hAnsi="Book Antiqua" w:cs="宋体"/>
          <w:szCs w:val="24"/>
        </w:rPr>
        <w:t> 2005; </w:t>
      </w:r>
      <w:r w:rsidRPr="002D1B11">
        <w:rPr>
          <w:rFonts w:ascii="Book Antiqua" w:hAnsi="Book Antiqua" w:cs="宋体"/>
          <w:b/>
          <w:bCs/>
          <w:szCs w:val="24"/>
        </w:rPr>
        <w:t>3</w:t>
      </w:r>
      <w:r w:rsidRPr="002D1B11">
        <w:rPr>
          <w:rFonts w:ascii="Book Antiqua" w:hAnsi="Book Antiqua" w:cs="宋体"/>
          <w:szCs w:val="24"/>
        </w:rPr>
        <w:t>: 26 [PMID: 15890075 DOI: 10.1186/1477-</w:t>
      </w:r>
      <w:smartTag w:uri="urn:schemas-microsoft-com:office:smarttags" w:element="chsdate">
        <w:smartTagPr>
          <w:attr w:name="IsROCDate" w:val="False"/>
          <w:attr w:name="IsLunarDate" w:val="False"/>
          <w:attr w:name="Day" w:val="26"/>
          <w:attr w:name="Month" w:val="3"/>
          <w:attr w:name="Year" w:val="7819"/>
        </w:smartTagPr>
        <w:r w:rsidRPr="002D1B11">
          <w:rPr>
            <w:rFonts w:ascii="Book Antiqua" w:hAnsi="Book Antiqua" w:cs="宋体"/>
            <w:szCs w:val="24"/>
          </w:rPr>
          <w:t>7819-3-26</w:t>
        </w:r>
      </w:smartTag>
      <w:r w:rsidRPr="002D1B11">
        <w:rPr>
          <w:rFonts w:ascii="Book Antiqua" w:hAnsi="Book Antiqua" w:cs="宋体"/>
          <w:szCs w:val="24"/>
        </w:rPr>
        <w:t>]</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51 </w:t>
      </w:r>
      <w:r w:rsidRPr="002D1B11">
        <w:rPr>
          <w:rFonts w:ascii="Book Antiqua" w:hAnsi="Book Antiqua" w:cs="宋体"/>
          <w:b/>
          <w:bCs/>
          <w:szCs w:val="24"/>
        </w:rPr>
        <w:t>Ropponen KM</w:t>
      </w:r>
      <w:r w:rsidRPr="002D1B11">
        <w:rPr>
          <w:rFonts w:ascii="Book Antiqua" w:hAnsi="Book Antiqua" w:cs="宋体"/>
          <w:szCs w:val="24"/>
        </w:rPr>
        <w:t>, Eskelinen MJ, Lipponen PK, Alhava E, Kosma VM. Prognostic value of tumour-infiltrating lymphocytes (TILs) in colorectal cancer. </w:t>
      </w:r>
      <w:r w:rsidRPr="002D1B11">
        <w:rPr>
          <w:rFonts w:ascii="Book Antiqua" w:hAnsi="Book Antiqua" w:cs="宋体"/>
          <w:i/>
          <w:iCs/>
          <w:szCs w:val="24"/>
        </w:rPr>
        <w:t>J Pathol</w:t>
      </w:r>
      <w:r w:rsidRPr="002D1B11">
        <w:rPr>
          <w:rFonts w:ascii="Book Antiqua" w:hAnsi="Book Antiqua" w:cs="宋体"/>
          <w:szCs w:val="24"/>
        </w:rPr>
        <w:t> 1997; </w:t>
      </w:r>
      <w:r w:rsidRPr="002D1B11">
        <w:rPr>
          <w:rFonts w:ascii="Book Antiqua" w:hAnsi="Book Antiqua" w:cs="宋体"/>
          <w:b/>
          <w:bCs/>
          <w:szCs w:val="24"/>
        </w:rPr>
        <w:t>182</w:t>
      </w:r>
      <w:r w:rsidRPr="002D1B11">
        <w:rPr>
          <w:rFonts w:ascii="Book Antiqua" w:hAnsi="Book Antiqua" w:cs="宋体"/>
          <w:szCs w:val="24"/>
        </w:rPr>
        <w:t>: 318-324 [PMID: 9349235]</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52 </w:t>
      </w:r>
      <w:r w:rsidRPr="002D1B11">
        <w:rPr>
          <w:rFonts w:ascii="Book Antiqua" w:hAnsi="Book Antiqua" w:cs="宋体"/>
          <w:b/>
          <w:bCs/>
          <w:szCs w:val="24"/>
        </w:rPr>
        <w:t>Reissfelder C</w:t>
      </w:r>
      <w:r w:rsidRPr="002D1B11">
        <w:rPr>
          <w:rFonts w:ascii="Book Antiqua" w:hAnsi="Book Antiqua" w:cs="宋体"/>
          <w:szCs w:val="24"/>
        </w:rPr>
        <w:t>, Stamova S, Gossmann C, Braun M, Bonertz A, Walliczek U, Grimm M, Rahbari NN, Koch M, Saadati M, Benner A, Büchler MW, Jäger D, Halama N, Khazaie K, Weitz J, Beckhove P. Tumor-specific cytotoxic T lymphocyte activity determines colorectal cancer patient prognosis. </w:t>
      </w:r>
      <w:r w:rsidRPr="002D1B11">
        <w:rPr>
          <w:rFonts w:ascii="Book Antiqua" w:hAnsi="Book Antiqua" w:cs="宋体"/>
          <w:i/>
          <w:iCs/>
          <w:szCs w:val="24"/>
        </w:rPr>
        <w:t>J Clin Invest</w:t>
      </w:r>
      <w:r w:rsidRPr="002D1B11">
        <w:rPr>
          <w:rFonts w:ascii="Book Antiqua" w:hAnsi="Book Antiqua" w:cs="宋体"/>
          <w:szCs w:val="24"/>
        </w:rPr>
        <w:t> 2015; </w:t>
      </w:r>
      <w:r w:rsidRPr="002D1B11">
        <w:rPr>
          <w:rFonts w:ascii="Book Antiqua" w:hAnsi="Book Antiqua" w:cs="宋体"/>
          <w:b/>
          <w:bCs/>
          <w:szCs w:val="24"/>
        </w:rPr>
        <w:t>125</w:t>
      </w:r>
      <w:r w:rsidRPr="002D1B11">
        <w:rPr>
          <w:rFonts w:ascii="Book Antiqua" w:hAnsi="Book Antiqua" w:cs="宋体"/>
          <w:szCs w:val="24"/>
        </w:rPr>
        <w:t>: 739-751 [PMID: 25562322 DOI: 10.1172/JCI74894]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53 </w:t>
      </w:r>
      <w:r w:rsidRPr="002D1B11">
        <w:rPr>
          <w:rFonts w:ascii="Book Antiqua" w:hAnsi="Book Antiqua" w:cs="宋体"/>
          <w:b/>
          <w:bCs/>
          <w:szCs w:val="24"/>
        </w:rPr>
        <w:t>Dunn GP</w:t>
      </w:r>
      <w:r w:rsidRPr="002D1B11">
        <w:rPr>
          <w:rFonts w:ascii="Book Antiqua" w:hAnsi="Book Antiqua" w:cs="宋体"/>
          <w:szCs w:val="24"/>
        </w:rPr>
        <w:t>, Bruce AT, Ikeda H, Old LJ, Schreiber RD. Cancer immunoediting: from immunosurveillance to tumor escape. </w:t>
      </w:r>
      <w:r w:rsidRPr="002D1B11">
        <w:rPr>
          <w:rFonts w:ascii="Book Antiqua" w:hAnsi="Book Antiqua" w:cs="宋体"/>
          <w:i/>
          <w:iCs/>
          <w:szCs w:val="24"/>
        </w:rPr>
        <w:t>Nat Immunol</w:t>
      </w:r>
      <w:r w:rsidRPr="002D1B11">
        <w:rPr>
          <w:rFonts w:ascii="Book Antiqua" w:hAnsi="Book Antiqua" w:cs="宋体"/>
          <w:szCs w:val="24"/>
        </w:rPr>
        <w:t> 2002; </w:t>
      </w:r>
      <w:r w:rsidRPr="002D1B11">
        <w:rPr>
          <w:rFonts w:ascii="Book Antiqua" w:hAnsi="Book Antiqua" w:cs="宋体"/>
          <w:b/>
          <w:bCs/>
          <w:szCs w:val="24"/>
        </w:rPr>
        <w:t>3</w:t>
      </w:r>
      <w:r w:rsidRPr="002D1B11">
        <w:rPr>
          <w:rFonts w:ascii="Book Antiqua" w:hAnsi="Book Antiqua" w:cs="宋体"/>
          <w:szCs w:val="24"/>
        </w:rPr>
        <w:t>: 991-998 [PMID: 12407406 DOI: 10.1038/ni1102-991]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54 </w:t>
      </w:r>
      <w:r w:rsidRPr="002D1B11">
        <w:rPr>
          <w:rFonts w:ascii="Book Antiqua" w:hAnsi="Book Antiqua" w:cs="宋体"/>
          <w:b/>
          <w:bCs/>
          <w:szCs w:val="24"/>
        </w:rPr>
        <w:t>Dunn GP</w:t>
      </w:r>
      <w:r w:rsidRPr="002D1B11">
        <w:rPr>
          <w:rFonts w:ascii="Book Antiqua" w:hAnsi="Book Antiqua" w:cs="宋体"/>
          <w:szCs w:val="24"/>
        </w:rPr>
        <w:t>, Old LJ, Schreiber RD. The three Es of cancer immunoediting. </w:t>
      </w:r>
      <w:r w:rsidRPr="002D1B11">
        <w:rPr>
          <w:rFonts w:ascii="Book Antiqua" w:hAnsi="Book Antiqua" w:cs="宋体"/>
          <w:i/>
          <w:iCs/>
          <w:szCs w:val="24"/>
        </w:rPr>
        <w:t>Annu Rev Immunol</w:t>
      </w:r>
      <w:r w:rsidRPr="002D1B11">
        <w:rPr>
          <w:rFonts w:ascii="Book Antiqua" w:hAnsi="Book Antiqua" w:cs="宋体"/>
          <w:szCs w:val="24"/>
        </w:rPr>
        <w:t> 2004; </w:t>
      </w:r>
      <w:r w:rsidRPr="002D1B11">
        <w:rPr>
          <w:rFonts w:ascii="Book Antiqua" w:hAnsi="Book Antiqua" w:cs="宋体"/>
          <w:b/>
          <w:bCs/>
          <w:szCs w:val="24"/>
        </w:rPr>
        <w:t>22</w:t>
      </w:r>
      <w:r w:rsidRPr="002D1B11">
        <w:rPr>
          <w:rFonts w:ascii="Book Antiqua" w:hAnsi="Book Antiqua" w:cs="宋体"/>
          <w:szCs w:val="24"/>
        </w:rPr>
        <w:t>: 329-360 [PMID: 15032581 DOI: 10.1146/annurev.immunol.22.012703.104803]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55 </w:t>
      </w:r>
      <w:r w:rsidRPr="002D1B11">
        <w:rPr>
          <w:rFonts w:ascii="Book Antiqua" w:hAnsi="Book Antiqua" w:cs="宋体"/>
          <w:b/>
          <w:bCs/>
          <w:szCs w:val="24"/>
        </w:rPr>
        <w:t>Heriot AG</w:t>
      </w:r>
      <w:r w:rsidRPr="002D1B11">
        <w:rPr>
          <w:rFonts w:ascii="Book Antiqua" w:hAnsi="Book Antiqua" w:cs="宋体"/>
          <w:szCs w:val="24"/>
        </w:rPr>
        <w:t>, Marriott JB, Cookson S, Kumar D, Dalgleish AG. Reduction in cytokine production in colorectal cancer patients: association with stage and reversal by resection. </w:t>
      </w:r>
      <w:r w:rsidRPr="002D1B11">
        <w:rPr>
          <w:rFonts w:ascii="Book Antiqua" w:hAnsi="Book Antiqua" w:cs="宋体"/>
          <w:i/>
          <w:iCs/>
          <w:szCs w:val="24"/>
        </w:rPr>
        <w:t>Br J Cancer</w:t>
      </w:r>
      <w:r w:rsidRPr="002D1B11">
        <w:rPr>
          <w:rFonts w:ascii="Book Antiqua" w:hAnsi="Book Antiqua" w:cs="宋体"/>
          <w:szCs w:val="24"/>
        </w:rPr>
        <w:t> 2000; </w:t>
      </w:r>
      <w:r w:rsidRPr="002D1B11">
        <w:rPr>
          <w:rFonts w:ascii="Book Antiqua" w:hAnsi="Book Antiqua" w:cs="宋体"/>
          <w:b/>
          <w:bCs/>
          <w:szCs w:val="24"/>
        </w:rPr>
        <w:t>82</w:t>
      </w:r>
      <w:r w:rsidRPr="002D1B11">
        <w:rPr>
          <w:rFonts w:ascii="Book Antiqua" w:hAnsi="Book Antiqua" w:cs="宋体"/>
          <w:szCs w:val="24"/>
        </w:rPr>
        <w:t>: 1009-1012 [PMID: 10737381 DOI: 10.1054/bjoc.1999.1034]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56 </w:t>
      </w:r>
      <w:r w:rsidRPr="002D1B11">
        <w:rPr>
          <w:rFonts w:ascii="Book Antiqua" w:hAnsi="Book Antiqua" w:cs="宋体"/>
          <w:b/>
          <w:bCs/>
          <w:szCs w:val="24"/>
        </w:rPr>
        <w:t>Ogino S</w:t>
      </w:r>
      <w:r w:rsidRPr="002D1B11">
        <w:rPr>
          <w:rFonts w:ascii="Book Antiqua" w:hAnsi="Book Antiqua" w:cs="宋体"/>
          <w:szCs w:val="24"/>
        </w:rPr>
        <w:t>, Nosho K, Irahara N, Meyerhardt JA, Baba Y, Shima K, Glickman JN, Ferrone CR, Mino-Kenudson M, Tanaka N, Dranoff G, Giovannucci EL, Fuchs CS. Lymphocytic reaction to colorectal cancer is associated with longer survival, independent of lymph node count, microsatellite instability, and CpG island methylator phenotype. </w:t>
      </w:r>
      <w:r w:rsidRPr="002D1B11">
        <w:rPr>
          <w:rFonts w:ascii="Book Antiqua" w:hAnsi="Book Antiqua" w:cs="宋体"/>
          <w:i/>
          <w:iCs/>
          <w:szCs w:val="24"/>
        </w:rPr>
        <w:t>Clin Cancer Res</w:t>
      </w:r>
      <w:r w:rsidRPr="002D1B11">
        <w:rPr>
          <w:rFonts w:ascii="Book Antiqua" w:hAnsi="Book Antiqua" w:cs="宋体"/>
          <w:szCs w:val="24"/>
        </w:rPr>
        <w:t> 2009; </w:t>
      </w:r>
      <w:r w:rsidRPr="002D1B11">
        <w:rPr>
          <w:rFonts w:ascii="Book Antiqua" w:hAnsi="Book Antiqua" w:cs="宋体"/>
          <w:b/>
          <w:bCs/>
          <w:szCs w:val="24"/>
        </w:rPr>
        <w:t>15</w:t>
      </w:r>
      <w:r w:rsidRPr="002D1B11">
        <w:rPr>
          <w:rFonts w:ascii="Book Antiqua" w:hAnsi="Book Antiqua" w:cs="宋体"/>
          <w:szCs w:val="24"/>
        </w:rPr>
        <w:t>: 6412-6420 [PMID: 19825961 DOI: 10.1158/1078-0432.CCR-09-1438]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57 </w:t>
      </w:r>
      <w:r w:rsidRPr="002D1B11">
        <w:rPr>
          <w:rFonts w:ascii="Book Antiqua" w:hAnsi="Book Antiqua" w:cs="宋体"/>
          <w:b/>
          <w:bCs/>
          <w:szCs w:val="24"/>
        </w:rPr>
        <w:t>Menon AG</w:t>
      </w:r>
      <w:r w:rsidRPr="002D1B11">
        <w:rPr>
          <w:rFonts w:ascii="Book Antiqua" w:hAnsi="Book Antiqua" w:cs="宋体"/>
          <w:szCs w:val="24"/>
        </w:rPr>
        <w:t>, Janssen-van Rhijn CM, Morreau H, Putter H, Tollenaar RA, van de Velde CJ, Fleuren GJ, Kuppen PJ. Immune system and prognosis in colorectal cancer: a detailed immunohistochemical analysis. </w:t>
      </w:r>
      <w:r w:rsidRPr="002D1B11">
        <w:rPr>
          <w:rFonts w:ascii="Book Antiqua" w:hAnsi="Book Antiqua" w:cs="宋体"/>
          <w:i/>
          <w:iCs/>
          <w:szCs w:val="24"/>
        </w:rPr>
        <w:t>Lab Invest</w:t>
      </w:r>
      <w:r w:rsidRPr="002D1B11">
        <w:rPr>
          <w:rFonts w:ascii="Book Antiqua" w:hAnsi="Book Antiqua" w:cs="宋体"/>
          <w:szCs w:val="24"/>
        </w:rPr>
        <w:t> 2004; </w:t>
      </w:r>
      <w:r w:rsidRPr="002D1B11">
        <w:rPr>
          <w:rFonts w:ascii="Book Antiqua" w:hAnsi="Book Antiqua" w:cs="宋体"/>
          <w:b/>
          <w:bCs/>
          <w:szCs w:val="24"/>
        </w:rPr>
        <w:t>84</w:t>
      </w:r>
      <w:r w:rsidRPr="002D1B11">
        <w:rPr>
          <w:rFonts w:ascii="Book Antiqua" w:hAnsi="Book Antiqua" w:cs="宋体"/>
          <w:szCs w:val="24"/>
        </w:rPr>
        <w:t>: 493-501 [PMID: 14968119 DOI: 10.1038/labinvest.3700055]</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58 </w:t>
      </w:r>
      <w:r w:rsidRPr="002D1B11">
        <w:rPr>
          <w:rFonts w:ascii="Book Antiqua" w:hAnsi="Book Antiqua" w:cs="宋体"/>
          <w:b/>
          <w:bCs/>
          <w:szCs w:val="24"/>
        </w:rPr>
        <w:t>Chiba T</w:t>
      </w:r>
      <w:r w:rsidRPr="002D1B11">
        <w:rPr>
          <w:rFonts w:ascii="Book Antiqua" w:hAnsi="Book Antiqua" w:cs="宋体"/>
          <w:szCs w:val="24"/>
        </w:rPr>
        <w:t>, Ohtani H, Mizoi T, Naito Y, Sato E, Nagura H, Ohuchi A, Ohuchi K, Shiiba K, Kurokawa Y, Satomi S. Intraepithelial CD8+ T-cell-count becomes a prognostic factor after a longer follow-up period in human colorectal carcinoma: possible association with suppression of micrometastasis. </w:t>
      </w:r>
      <w:r w:rsidRPr="002D1B11">
        <w:rPr>
          <w:rFonts w:ascii="Book Antiqua" w:hAnsi="Book Antiqua" w:cs="宋体"/>
          <w:i/>
          <w:iCs/>
          <w:szCs w:val="24"/>
        </w:rPr>
        <w:t>Br J Cancer</w:t>
      </w:r>
      <w:r w:rsidRPr="002D1B11">
        <w:rPr>
          <w:rFonts w:ascii="Book Antiqua" w:hAnsi="Book Antiqua" w:cs="宋体"/>
          <w:szCs w:val="24"/>
        </w:rPr>
        <w:t> 2004; </w:t>
      </w:r>
      <w:r w:rsidRPr="002D1B11">
        <w:rPr>
          <w:rFonts w:ascii="Book Antiqua" w:hAnsi="Book Antiqua" w:cs="宋体"/>
          <w:b/>
          <w:bCs/>
          <w:szCs w:val="24"/>
        </w:rPr>
        <w:t>91</w:t>
      </w:r>
      <w:r w:rsidRPr="002D1B11">
        <w:rPr>
          <w:rFonts w:ascii="Book Antiqua" w:hAnsi="Book Antiqua" w:cs="宋体"/>
          <w:szCs w:val="24"/>
        </w:rPr>
        <w:t>: 1711-1717 [PMID: 15494715 DOI: 10.1038/sj.bjc.6602201]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59 </w:t>
      </w:r>
      <w:r w:rsidRPr="002D1B11">
        <w:rPr>
          <w:rFonts w:ascii="Book Antiqua" w:hAnsi="Book Antiqua" w:cs="宋体"/>
          <w:b/>
          <w:bCs/>
          <w:szCs w:val="24"/>
        </w:rPr>
        <w:t>Pernot S</w:t>
      </w:r>
      <w:r w:rsidRPr="002D1B11">
        <w:rPr>
          <w:rFonts w:ascii="Book Antiqua" w:hAnsi="Book Antiqua" w:cs="宋体"/>
          <w:szCs w:val="24"/>
        </w:rPr>
        <w:t>, Terme M, Voron T, Colussi O, Marcheteau E, Tartour E, Taieb J. Colorectal cancer and immunity: what we know and perspectives. </w:t>
      </w:r>
      <w:r w:rsidRPr="002D1B11">
        <w:rPr>
          <w:rFonts w:ascii="Book Antiqua" w:hAnsi="Book Antiqua" w:cs="宋体"/>
          <w:i/>
          <w:iCs/>
          <w:szCs w:val="24"/>
        </w:rPr>
        <w:t>World J Gastroenterol</w:t>
      </w:r>
      <w:r w:rsidRPr="002D1B11">
        <w:rPr>
          <w:rFonts w:ascii="Book Antiqua" w:hAnsi="Book Antiqua" w:cs="宋体"/>
          <w:szCs w:val="24"/>
        </w:rPr>
        <w:t> 2014; </w:t>
      </w:r>
      <w:r w:rsidRPr="002D1B11">
        <w:rPr>
          <w:rFonts w:ascii="Book Antiqua" w:hAnsi="Book Antiqua" w:cs="宋体"/>
          <w:b/>
          <w:bCs/>
          <w:szCs w:val="24"/>
        </w:rPr>
        <w:t>20</w:t>
      </w:r>
      <w:r w:rsidRPr="002D1B11">
        <w:rPr>
          <w:rFonts w:ascii="Book Antiqua" w:hAnsi="Book Antiqua" w:cs="宋体"/>
          <w:szCs w:val="24"/>
        </w:rPr>
        <w:t>: 3738-3750 [PMID: 24833840 DOI: 10.3748/wjg.v20.i14.3738]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60 </w:t>
      </w:r>
      <w:r w:rsidRPr="002D1B11">
        <w:rPr>
          <w:rFonts w:ascii="Book Antiqua" w:hAnsi="Book Antiqua" w:cs="宋体"/>
          <w:b/>
          <w:bCs/>
          <w:szCs w:val="24"/>
        </w:rPr>
        <w:t>Nagorsen D</w:t>
      </w:r>
      <w:r w:rsidRPr="002D1B11">
        <w:rPr>
          <w:rFonts w:ascii="Book Antiqua" w:hAnsi="Book Antiqua" w:cs="宋体"/>
          <w:szCs w:val="24"/>
        </w:rPr>
        <w:t>, Keilholz U, Rivoltini L, Schmittel A, Letsch A, Asemissen AM, Berger G, Buhr HJ, Thiel E, Scheibenbogen C. Natural T-cell response against MHC class I epitopes of epithelial cell adhesion molecule, her-2/neu, and carcinoembryonic antigen in patients with colorectal cancer. </w:t>
      </w:r>
      <w:r w:rsidRPr="002D1B11">
        <w:rPr>
          <w:rFonts w:ascii="Book Antiqua" w:hAnsi="Book Antiqua" w:cs="宋体"/>
          <w:i/>
          <w:iCs/>
          <w:szCs w:val="24"/>
        </w:rPr>
        <w:t>Cancer Res</w:t>
      </w:r>
      <w:r w:rsidRPr="002D1B11">
        <w:rPr>
          <w:rFonts w:ascii="Book Antiqua" w:hAnsi="Book Antiqua" w:cs="宋体"/>
          <w:szCs w:val="24"/>
        </w:rPr>
        <w:t> 2000; </w:t>
      </w:r>
      <w:r w:rsidRPr="002D1B11">
        <w:rPr>
          <w:rFonts w:ascii="Book Antiqua" w:hAnsi="Book Antiqua" w:cs="宋体"/>
          <w:b/>
          <w:bCs/>
          <w:szCs w:val="24"/>
        </w:rPr>
        <w:t>60</w:t>
      </w:r>
      <w:r w:rsidRPr="002D1B11">
        <w:rPr>
          <w:rFonts w:ascii="Book Antiqua" w:hAnsi="Book Antiqua" w:cs="宋体"/>
          <w:szCs w:val="24"/>
        </w:rPr>
        <w:t>: 4850-4854 [PMID: 10987297]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61 </w:t>
      </w:r>
      <w:r w:rsidRPr="002D1B11">
        <w:rPr>
          <w:rFonts w:ascii="Book Antiqua" w:hAnsi="Book Antiqua" w:cs="宋体"/>
          <w:b/>
          <w:bCs/>
          <w:szCs w:val="24"/>
        </w:rPr>
        <w:t>Jäger E</w:t>
      </w:r>
      <w:r w:rsidRPr="002D1B11">
        <w:rPr>
          <w:rFonts w:ascii="Book Antiqua" w:hAnsi="Book Antiqua" w:cs="宋体"/>
          <w:szCs w:val="24"/>
        </w:rPr>
        <w:t>, Nagata Y, Gnjatic S, Wada H, Stockert E, Karbach J, Dunbar PR, Lee SY, Jungbluth A, Jäger D, Arand M, Ritter G, Cerundolo V, Dupont B, Chen YT, Old LJ, Knuth A. Monitoring CD8 T cell responses to NY-ESO-1: correlation of humoral and cellular immune responses. </w:t>
      </w:r>
      <w:r w:rsidRPr="002D1B11">
        <w:rPr>
          <w:rFonts w:ascii="Book Antiqua" w:hAnsi="Book Antiqua" w:cs="宋体"/>
          <w:i/>
          <w:iCs/>
          <w:szCs w:val="24"/>
        </w:rPr>
        <w:t>Proc Natl Acad Sci USA</w:t>
      </w:r>
      <w:r w:rsidRPr="002D1B11">
        <w:rPr>
          <w:rFonts w:ascii="Book Antiqua" w:hAnsi="Book Antiqua" w:cs="宋体"/>
          <w:szCs w:val="24"/>
        </w:rPr>
        <w:t> 2000; </w:t>
      </w:r>
      <w:r w:rsidRPr="002D1B11">
        <w:rPr>
          <w:rFonts w:ascii="Book Antiqua" w:hAnsi="Book Antiqua" w:cs="宋体"/>
          <w:b/>
          <w:bCs/>
          <w:szCs w:val="24"/>
        </w:rPr>
        <w:t>97</w:t>
      </w:r>
      <w:r w:rsidRPr="002D1B11">
        <w:rPr>
          <w:rFonts w:ascii="Book Antiqua" w:hAnsi="Book Antiqua" w:cs="宋体"/>
          <w:szCs w:val="24"/>
        </w:rPr>
        <w:t>: 4760-4765 [PMID: 10781081 DOI: 10.1073/pnas.97.9.4760]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62 </w:t>
      </w:r>
      <w:r w:rsidRPr="002D1B11">
        <w:rPr>
          <w:rFonts w:ascii="Book Antiqua" w:hAnsi="Book Antiqua" w:cs="宋体"/>
          <w:b/>
          <w:bCs/>
          <w:szCs w:val="24"/>
        </w:rPr>
        <w:t>Jäger E</w:t>
      </w:r>
      <w:r w:rsidRPr="002D1B11">
        <w:rPr>
          <w:rFonts w:ascii="Book Antiqua" w:hAnsi="Book Antiqua" w:cs="宋体"/>
          <w:szCs w:val="24"/>
        </w:rPr>
        <w:t>, Gnjatic S, Nagata Y, Stockert E, Jäger D, Karbach J, Neumann A, Rieckenberg J, Chen YT, Ritter G, Hoffman E, Arand M, Old LJ, Knuth A. Induction of primary NY-ESO-1 immunity: CD8+ T lymphocyte and antibody responses in peptide-vaccinated patients with NY-ESO-1+ cancers. </w:t>
      </w:r>
      <w:r w:rsidRPr="002D1B11">
        <w:rPr>
          <w:rFonts w:ascii="Book Antiqua" w:hAnsi="Book Antiqua" w:cs="宋体"/>
          <w:i/>
          <w:iCs/>
          <w:szCs w:val="24"/>
        </w:rPr>
        <w:t>Proc Natl Acad Sci USA</w:t>
      </w:r>
      <w:r w:rsidRPr="002D1B11">
        <w:rPr>
          <w:rFonts w:ascii="Book Antiqua" w:hAnsi="Book Antiqua" w:cs="宋体"/>
          <w:szCs w:val="24"/>
        </w:rPr>
        <w:t> 2000; </w:t>
      </w:r>
      <w:r w:rsidRPr="002D1B11">
        <w:rPr>
          <w:rFonts w:ascii="Book Antiqua" w:hAnsi="Book Antiqua" w:cs="宋体"/>
          <w:b/>
          <w:bCs/>
          <w:szCs w:val="24"/>
        </w:rPr>
        <w:t>97</w:t>
      </w:r>
      <w:r w:rsidRPr="002D1B11">
        <w:rPr>
          <w:rFonts w:ascii="Book Antiqua" w:hAnsi="Book Antiqua" w:cs="宋体"/>
          <w:szCs w:val="24"/>
        </w:rPr>
        <w:t>: 12198-12203 [PMID: 11027314 DOI: 10.1073/pnas.220413497]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63 </w:t>
      </w:r>
      <w:r w:rsidRPr="002D1B11">
        <w:rPr>
          <w:rFonts w:ascii="Book Antiqua" w:hAnsi="Book Antiqua" w:cs="宋体"/>
          <w:b/>
          <w:bCs/>
          <w:szCs w:val="24"/>
        </w:rPr>
        <w:t>Bauer K</w:t>
      </w:r>
      <w:r w:rsidRPr="002D1B11">
        <w:rPr>
          <w:rFonts w:ascii="Book Antiqua" w:hAnsi="Book Antiqua" w:cs="宋体"/>
          <w:szCs w:val="24"/>
        </w:rPr>
        <w:t>, Nelius N, Reuschenbach M, Koch M, Weitz J, Steinert G, Kopitz J, Beckhove P, Tariverdian M, von Knebel Doeberitz M, Kloor M. T cell responses against microsatellite instability-induced frameshift peptides and influence of regulatory T cells in colorectal cancer. </w:t>
      </w:r>
      <w:r w:rsidRPr="002D1B11">
        <w:rPr>
          <w:rFonts w:ascii="Book Antiqua" w:hAnsi="Book Antiqua" w:cs="宋体"/>
          <w:i/>
          <w:iCs/>
          <w:szCs w:val="24"/>
        </w:rPr>
        <w:t>Cancer Immunol Immunother</w:t>
      </w:r>
      <w:r w:rsidRPr="002D1B11">
        <w:rPr>
          <w:rFonts w:ascii="Book Antiqua" w:hAnsi="Book Antiqua" w:cs="宋体"/>
          <w:szCs w:val="24"/>
        </w:rPr>
        <w:t> 2013; </w:t>
      </w:r>
      <w:r w:rsidRPr="002D1B11">
        <w:rPr>
          <w:rFonts w:ascii="Book Antiqua" w:hAnsi="Book Antiqua" w:cs="宋体"/>
          <w:b/>
          <w:bCs/>
          <w:szCs w:val="24"/>
        </w:rPr>
        <w:t>62</w:t>
      </w:r>
      <w:r w:rsidRPr="002D1B11">
        <w:rPr>
          <w:rFonts w:ascii="Book Antiqua" w:hAnsi="Book Antiqua" w:cs="宋体"/>
          <w:szCs w:val="24"/>
        </w:rPr>
        <w:t>: 27-37 [PMID: 22729559 DOI: 10.1007/s00262-012-1303-8]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 xml:space="preserve">64 </w:t>
      </w:r>
      <w:hyperlink r:id="rId7" w:history="1">
        <w:r w:rsidRPr="002D1B11">
          <w:rPr>
            <w:rFonts w:ascii="Book Antiqua" w:hAnsi="Book Antiqua" w:cs="宋体"/>
            <w:b/>
            <w:szCs w:val="24"/>
          </w:rPr>
          <w:t>Nishimura Y</w:t>
        </w:r>
      </w:hyperlink>
      <w:r w:rsidRPr="002D1B11">
        <w:rPr>
          <w:rFonts w:ascii="Book Antiqua" w:hAnsi="Book Antiqua" w:cs="宋体"/>
          <w:szCs w:val="24"/>
        </w:rPr>
        <w:t>, </w:t>
      </w:r>
      <w:hyperlink r:id="rId8" w:history="1">
        <w:r w:rsidRPr="002D1B11">
          <w:rPr>
            <w:rFonts w:ascii="Book Antiqua" w:hAnsi="Book Antiqua" w:cs="宋体"/>
            <w:szCs w:val="24"/>
          </w:rPr>
          <w:t>Tomita Y</w:t>
        </w:r>
      </w:hyperlink>
      <w:r w:rsidRPr="002D1B11">
        <w:rPr>
          <w:rFonts w:ascii="Book Antiqua" w:hAnsi="Book Antiqua" w:cs="宋体"/>
          <w:szCs w:val="24"/>
        </w:rPr>
        <w:t>, </w:t>
      </w:r>
      <w:hyperlink r:id="rId9" w:history="1">
        <w:r w:rsidRPr="002D1B11">
          <w:rPr>
            <w:rFonts w:ascii="Book Antiqua" w:hAnsi="Book Antiqua" w:cs="宋体"/>
            <w:szCs w:val="24"/>
          </w:rPr>
          <w:t>Yuno A</w:t>
        </w:r>
      </w:hyperlink>
      <w:r w:rsidRPr="002D1B11">
        <w:rPr>
          <w:rFonts w:ascii="Book Antiqua" w:hAnsi="Book Antiqua" w:cs="宋体"/>
          <w:szCs w:val="24"/>
        </w:rPr>
        <w:t>, </w:t>
      </w:r>
      <w:hyperlink r:id="rId10" w:history="1">
        <w:r w:rsidRPr="002D1B11">
          <w:rPr>
            <w:rFonts w:ascii="Book Antiqua" w:hAnsi="Book Antiqua" w:cs="宋体"/>
            <w:szCs w:val="24"/>
          </w:rPr>
          <w:t>Yoshitake Y</w:t>
        </w:r>
      </w:hyperlink>
      <w:r w:rsidRPr="002D1B11">
        <w:rPr>
          <w:rFonts w:ascii="Book Antiqua" w:hAnsi="Book Antiqua" w:cs="宋体"/>
          <w:szCs w:val="24"/>
        </w:rPr>
        <w:t>, </w:t>
      </w:r>
      <w:hyperlink r:id="rId11" w:history="1">
        <w:r w:rsidRPr="002D1B11">
          <w:rPr>
            <w:rFonts w:ascii="Book Antiqua" w:hAnsi="Book Antiqua" w:cs="宋体"/>
            <w:szCs w:val="24"/>
          </w:rPr>
          <w:t>Shinohara M</w:t>
        </w:r>
      </w:hyperlink>
      <w:r w:rsidRPr="002D1B11">
        <w:rPr>
          <w:rFonts w:ascii="Book Antiqua" w:hAnsi="Book Antiqua" w:cs="宋体"/>
          <w:szCs w:val="24"/>
        </w:rPr>
        <w:t>. Cancer immunotherapy using novel tumor-associated antigenic peptides identified by genome-wide cDNA microarray analyses. </w:t>
      </w:r>
      <w:r w:rsidRPr="002D1B11">
        <w:rPr>
          <w:rFonts w:ascii="Book Antiqua" w:hAnsi="Book Antiqua" w:cs="宋体"/>
          <w:i/>
          <w:iCs/>
          <w:szCs w:val="24"/>
        </w:rPr>
        <w:t>Cancer Sci</w:t>
      </w:r>
      <w:r w:rsidRPr="002D1B11">
        <w:rPr>
          <w:rFonts w:ascii="Book Antiqua" w:hAnsi="Book Antiqua" w:cs="宋体"/>
          <w:szCs w:val="24"/>
        </w:rPr>
        <w:t> 2015; </w:t>
      </w:r>
      <w:r w:rsidRPr="002D1B11">
        <w:rPr>
          <w:rFonts w:ascii="Book Antiqua" w:hAnsi="Book Antiqua" w:cs="宋体"/>
          <w:b/>
          <w:szCs w:val="24"/>
        </w:rPr>
        <w:t>106</w:t>
      </w:r>
      <w:r w:rsidRPr="002D1B11">
        <w:rPr>
          <w:rFonts w:ascii="Book Antiqua" w:hAnsi="Book Antiqua" w:cs="宋体"/>
          <w:szCs w:val="24"/>
        </w:rPr>
        <w:t>: 505-511 [PMID: 25726868 DOI: 10.1111/cas.12650]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65 </w:t>
      </w:r>
      <w:r w:rsidRPr="002D1B11">
        <w:rPr>
          <w:rFonts w:ascii="Book Antiqua" w:hAnsi="Book Antiqua" w:cs="宋体"/>
          <w:b/>
          <w:bCs/>
          <w:szCs w:val="24"/>
        </w:rPr>
        <w:t>Goldstein J</w:t>
      </w:r>
      <w:r w:rsidRPr="002D1B11">
        <w:rPr>
          <w:rFonts w:ascii="Book Antiqua" w:hAnsi="Book Antiqua" w:cs="宋体"/>
          <w:szCs w:val="24"/>
        </w:rPr>
        <w:t>, Tran B, Ensor J, Gibbs P, Wong HL, Wong SF, Vilar E, Tie J, Broaddus R, Kopetz S, Desai J, Overman MJ. Multicenter retrospective analysis of metastatic colorectal cancer (CRC) with high-level microsatellite instability (MSI-H). </w:t>
      </w:r>
      <w:r w:rsidRPr="002D1B11">
        <w:rPr>
          <w:rFonts w:ascii="Book Antiqua" w:hAnsi="Book Antiqua" w:cs="宋体"/>
          <w:i/>
          <w:iCs/>
          <w:szCs w:val="24"/>
        </w:rPr>
        <w:t>Ann Oncol</w:t>
      </w:r>
      <w:r w:rsidRPr="002D1B11">
        <w:rPr>
          <w:rFonts w:ascii="Book Antiqua" w:hAnsi="Book Antiqua" w:cs="宋体"/>
          <w:szCs w:val="24"/>
        </w:rPr>
        <w:t> 2014; </w:t>
      </w:r>
      <w:r w:rsidRPr="002D1B11">
        <w:rPr>
          <w:rFonts w:ascii="Book Antiqua" w:hAnsi="Book Antiqua" w:cs="宋体"/>
          <w:b/>
          <w:bCs/>
          <w:szCs w:val="24"/>
        </w:rPr>
        <w:t>25</w:t>
      </w:r>
      <w:r w:rsidRPr="002D1B11">
        <w:rPr>
          <w:rFonts w:ascii="Book Antiqua" w:hAnsi="Book Antiqua" w:cs="宋体"/>
          <w:szCs w:val="24"/>
        </w:rPr>
        <w:t>: 1032-1038 [PMID: 24585723 DOI: 10.1093/annonc/mdu100]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 xml:space="preserve">66 </w:t>
      </w:r>
      <w:hyperlink r:id="rId12" w:history="1">
        <w:r w:rsidRPr="002D1B11">
          <w:rPr>
            <w:rFonts w:ascii="Book Antiqua" w:hAnsi="Book Antiqua" w:cs="宋体"/>
            <w:b/>
            <w:szCs w:val="24"/>
          </w:rPr>
          <w:t>Blankenstein T</w:t>
        </w:r>
      </w:hyperlink>
      <w:r w:rsidRPr="002D1B11">
        <w:rPr>
          <w:rFonts w:ascii="Book Antiqua" w:hAnsi="Book Antiqua" w:cs="宋体"/>
          <w:szCs w:val="24"/>
        </w:rPr>
        <w:t>, </w:t>
      </w:r>
      <w:hyperlink r:id="rId13" w:history="1">
        <w:r w:rsidRPr="002D1B11">
          <w:rPr>
            <w:rFonts w:ascii="Book Antiqua" w:hAnsi="Book Antiqua" w:cs="宋体"/>
            <w:szCs w:val="24"/>
          </w:rPr>
          <w:t>Leisegang M</w:t>
        </w:r>
      </w:hyperlink>
      <w:r w:rsidRPr="002D1B11">
        <w:rPr>
          <w:rFonts w:ascii="Book Antiqua" w:hAnsi="Book Antiqua" w:cs="宋体"/>
          <w:szCs w:val="24"/>
        </w:rPr>
        <w:t>, </w:t>
      </w:r>
      <w:hyperlink r:id="rId14" w:history="1">
        <w:r w:rsidRPr="002D1B11">
          <w:rPr>
            <w:rFonts w:ascii="Book Antiqua" w:hAnsi="Book Antiqua" w:cs="宋体"/>
            <w:szCs w:val="24"/>
          </w:rPr>
          <w:t>Uckert W</w:t>
        </w:r>
      </w:hyperlink>
      <w:r w:rsidRPr="002D1B11">
        <w:rPr>
          <w:rFonts w:ascii="Book Antiqua" w:hAnsi="Book Antiqua" w:cs="宋体"/>
          <w:szCs w:val="24"/>
        </w:rPr>
        <w:t>, </w:t>
      </w:r>
      <w:hyperlink r:id="rId15" w:history="1">
        <w:r w:rsidRPr="002D1B11">
          <w:rPr>
            <w:rFonts w:ascii="Book Antiqua" w:hAnsi="Book Antiqua" w:cs="宋体"/>
            <w:szCs w:val="24"/>
          </w:rPr>
          <w:t>Schreiber H</w:t>
        </w:r>
      </w:hyperlink>
      <w:r w:rsidRPr="002D1B11">
        <w:rPr>
          <w:rFonts w:ascii="Book Antiqua" w:hAnsi="Book Antiqua" w:cs="宋体"/>
          <w:szCs w:val="24"/>
        </w:rPr>
        <w:t>. Targeting cancer-specific mutations by T cell receptor gene therapy. </w:t>
      </w:r>
      <w:r w:rsidRPr="002D1B11">
        <w:rPr>
          <w:rFonts w:ascii="Book Antiqua" w:hAnsi="Book Antiqua" w:cs="宋体"/>
          <w:i/>
          <w:iCs/>
          <w:szCs w:val="24"/>
        </w:rPr>
        <w:t>Curr Opin Immunol</w:t>
      </w:r>
      <w:r w:rsidRPr="002D1B11">
        <w:rPr>
          <w:rFonts w:ascii="Book Antiqua" w:hAnsi="Book Antiqua" w:cs="宋体"/>
          <w:szCs w:val="24"/>
        </w:rPr>
        <w:t> 2015; </w:t>
      </w:r>
      <w:r w:rsidRPr="002D1B11">
        <w:rPr>
          <w:rFonts w:ascii="Book Antiqua" w:hAnsi="Book Antiqua" w:cs="宋体"/>
          <w:b/>
          <w:bCs/>
          <w:szCs w:val="24"/>
        </w:rPr>
        <w:t>33</w:t>
      </w:r>
      <w:r w:rsidRPr="002D1B11">
        <w:rPr>
          <w:rFonts w:ascii="Book Antiqua" w:hAnsi="Book Antiqua" w:cs="宋体"/>
          <w:szCs w:val="24"/>
        </w:rPr>
        <w:t>: 112-119 [PMID: 25728991 DOI: 10.1016/j.coi.2015.02.005]</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67 </w:t>
      </w:r>
      <w:r w:rsidRPr="002D1B11">
        <w:rPr>
          <w:rFonts w:ascii="Book Antiqua" w:hAnsi="Book Antiqua" w:cs="宋体"/>
          <w:b/>
          <w:bCs/>
          <w:szCs w:val="24"/>
        </w:rPr>
        <w:t>Browning M</w:t>
      </w:r>
      <w:r w:rsidRPr="002D1B11">
        <w:rPr>
          <w:rFonts w:ascii="Book Antiqua" w:hAnsi="Book Antiqua" w:cs="宋体"/>
          <w:szCs w:val="24"/>
        </w:rPr>
        <w:t>, Petronzelli F, Bicknell D, Krausa P, Rowan A, Tonks S, Murray N, Bodmer J, Bodmer W. Mechanisms of loss of HLA class I expression on colorectal tumor cells. </w:t>
      </w:r>
      <w:r w:rsidRPr="002D1B11">
        <w:rPr>
          <w:rFonts w:ascii="Book Antiqua" w:hAnsi="Book Antiqua" w:cs="宋体"/>
          <w:i/>
          <w:iCs/>
          <w:szCs w:val="24"/>
        </w:rPr>
        <w:t>Tissue Antigens</w:t>
      </w:r>
      <w:r w:rsidRPr="002D1B11">
        <w:rPr>
          <w:rFonts w:ascii="Book Antiqua" w:hAnsi="Book Antiqua" w:cs="宋体"/>
          <w:szCs w:val="24"/>
        </w:rPr>
        <w:t> 1996; </w:t>
      </w:r>
      <w:r w:rsidRPr="002D1B11">
        <w:rPr>
          <w:rFonts w:ascii="Book Antiqua" w:hAnsi="Book Antiqua" w:cs="宋体"/>
          <w:b/>
          <w:bCs/>
          <w:szCs w:val="24"/>
        </w:rPr>
        <w:t>47</w:t>
      </w:r>
      <w:r w:rsidRPr="002D1B11">
        <w:rPr>
          <w:rFonts w:ascii="Book Antiqua" w:hAnsi="Book Antiqua" w:cs="宋体"/>
          <w:szCs w:val="24"/>
        </w:rPr>
        <w:t>: 364-371 [PMID: 8795136]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68 </w:t>
      </w:r>
      <w:r w:rsidRPr="002D1B11">
        <w:rPr>
          <w:rFonts w:ascii="Book Antiqua" w:hAnsi="Book Antiqua" w:cs="宋体"/>
          <w:b/>
          <w:bCs/>
          <w:szCs w:val="24"/>
        </w:rPr>
        <w:t>Kaklamanis L</w:t>
      </w:r>
      <w:r w:rsidRPr="002D1B11">
        <w:rPr>
          <w:rFonts w:ascii="Book Antiqua" w:hAnsi="Book Antiqua" w:cs="宋体"/>
          <w:szCs w:val="24"/>
        </w:rPr>
        <w:t>, Townsend A, Doussis-Anagnostopoulou IA, Mortensen N, Harris AL, Gatter KC. Loss of major histocompatibility complex-encoded transporter associated with antigen presentation (TAP) in colorectal cancer. </w:t>
      </w:r>
      <w:r w:rsidRPr="002D1B11">
        <w:rPr>
          <w:rFonts w:ascii="Book Antiqua" w:hAnsi="Book Antiqua" w:cs="宋体"/>
          <w:i/>
          <w:iCs/>
          <w:szCs w:val="24"/>
        </w:rPr>
        <w:t>Am J Pathol</w:t>
      </w:r>
      <w:r w:rsidRPr="002D1B11">
        <w:rPr>
          <w:rFonts w:ascii="Book Antiqua" w:hAnsi="Book Antiqua" w:cs="宋体"/>
          <w:szCs w:val="24"/>
        </w:rPr>
        <w:t> 1994; </w:t>
      </w:r>
      <w:r w:rsidRPr="002D1B11">
        <w:rPr>
          <w:rFonts w:ascii="Book Antiqua" w:hAnsi="Book Antiqua" w:cs="宋体"/>
          <w:b/>
          <w:bCs/>
          <w:szCs w:val="24"/>
        </w:rPr>
        <w:t>145</w:t>
      </w:r>
      <w:r w:rsidRPr="002D1B11">
        <w:rPr>
          <w:rFonts w:ascii="Book Antiqua" w:hAnsi="Book Antiqua" w:cs="宋体"/>
          <w:szCs w:val="24"/>
        </w:rPr>
        <w:t>: 505-509 [PMID: 8080034]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69 </w:t>
      </w:r>
      <w:r w:rsidRPr="002D1B11">
        <w:rPr>
          <w:rFonts w:ascii="Book Antiqua" w:hAnsi="Book Antiqua" w:cs="宋体"/>
          <w:b/>
          <w:bCs/>
          <w:szCs w:val="24"/>
        </w:rPr>
        <w:t>Rooney MS</w:t>
      </w:r>
      <w:r w:rsidRPr="002D1B11">
        <w:rPr>
          <w:rFonts w:ascii="Book Antiqua" w:hAnsi="Book Antiqua" w:cs="宋体"/>
          <w:szCs w:val="24"/>
        </w:rPr>
        <w:t>, Shukla SA, Wu CJ, Getz G, Hacohen N. Molecular and genetic properties of tumors associated with local immune cytolytic activity. </w:t>
      </w:r>
      <w:r w:rsidRPr="002D1B11">
        <w:rPr>
          <w:rFonts w:ascii="Book Antiqua" w:hAnsi="Book Antiqua" w:cs="宋体"/>
          <w:i/>
          <w:iCs/>
          <w:szCs w:val="24"/>
        </w:rPr>
        <w:t>Cell</w:t>
      </w:r>
      <w:r w:rsidRPr="002D1B11">
        <w:rPr>
          <w:rFonts w:ascii="Book Antiqua" w:hAnsi="Book Antiqua" w:cs="宋体"/>
          <w:szCs w:val="24"/>
        </w:rPr>
        <w:t> 2015; </w:t>
      </w:r>
      <w:r w:rsidRPr="002D1B11">
        <w:rPr>
          <w:rFonts w:ascii="Book Antiqua" w:hAnsi="Book Antiqua" w:cs="宋体"/>
          <w:b/>
          <w:bCs/>
          <w:szCs w:val="24"/>
        </w:rPr>
        <w:t>160</w:t>
      </w:r>
      <w:r w:rsidRPr="002D1B11">
        <w:rPr>
          <w:rFonts w:ascii="Book Antiqua" w:hAnsi="Book Antiqua" w:cs="宋体"/>
          <w:szCs w:val="24"/>
        </w:rPr>
        <w:t>: 48-61 [PMID: 25594174 DOI: 10.1016/j.cell.2014.12.033]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70 </w:t>
      </w:r>
      <w:r w:rsidRPr="002D1B11">
        <w:rPr>
          <w:rFonts w:ascii="Book Antiqua" w:hAnsi="Book Antiqua" w:cs="宋体"/>
          <w:b/>
          <w:bCs/>
          <w:szCs w:val="24"/>
        </w:rPr>
        <w:t>Hicklin DJ</w:t>
      </w:r>
      <w:r w:rsidRPr="002D1B11">
        <w:rPr>
          <w:rFonts w:ascii="Book Antiqua" w:hAnsi="Book Antiqua" w:cs="宋体"/>
          <w:szCs w:val="24"/>
        </w:rPr>
        <w:t>, Marincola FM, Ferrone S. HLA class I antigen downregulation in human cancers: T-cell immunotherapy revives an old story. </w:t>
      </w:r>
      <w:r w:rsidRPr="002D1B11">
        <w:rPr>
          <w:rFonts w:ascii="Book Antiqua" w:hAnsi="Book Antiqua" w:cs="宋体"/>
          <w:i/>
          <w:iCs/>
          <w:szCs w:val="24"/>
        </w:rPr>
        <w:t>Mol Med Today</w:t>
      </w:r>
      <w:r w:rsidRPr="002D1B11">
        <w:rPr>
          <w:rFonts w:ascii="Book Antiqua" w:hAnsi="Book Antiqua" w:cs="宋体"/>
          <w:szCs w:val="24"/>
        </w:rPr>
        <w:t> 1999; </w:t>
      </w:r>
      <w:r w:rsidRPr="002D1B11">
        <w:rPr>
          <w:rFonts w:ascii="Book Antiqua" w:hAnsi="Book Antiqua" w:cs="宋体"/>
          <w:b/>
          <w:bCs/>
          <w:szCs w:val="24"/>
        </w:rPr>
        <w:t>5</w:t>
      </w:r>
      <w:r w:rsidRPr="002D1B11">
        <w:rPr>
          <w:rFonts w:ascii="Book Antiqua" w:hAnsi="Book Antiqua" w:cs="宋体"/>
          <w:szCs w:val="24"/>
        </w:rPr>
        <w:t>: 178-186 [PMID: 10203751]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71 </w:t>
      </w:r>
      <w:r w:rsidRPr="002D1B11">
        <w:rPr>
          <w:rFonts w:ascii="Book Antiqua" w:hAnsi="Book Antiqua" w:cs="宋体"/>
          <w:b/>
          <w:bCs/>
          <w:szCs w:val="24"/>
        </w:rPr>
        <w:t>Nagorsen D</w:t>
      </w:r>
      <w:r w:rsidRPr="002D1B11">
        <w:rPr>
          <w:rFonts w:ascii="Book Antiqua" w:hAnsi="Book Antiqua" w:cs="宋体"/>
          <w:szCs w:val="24"/>
        </w:rPr>
        <w:t>, Thiel E. HLA typing demands for peptide-based anti-cancer vaccine. </w:t>
      </w:r>
      <w:r w:rsidRPr="002D1B11">
        <w:rPr>
          <w:rFonts w:ascii="Book Antiqua" w:hAnsi="Book Antiqua" w:cs="宋体"/>
          <w:i/>
          <w:iCs/>
          <w:szCs w:val="24"/>
        </w:rPr>
        <w:t>Cancer Immunol Immunother</w:t>
      </w:r>
      <w:r w:rsidRPr="002D1B11">
        <w:rPr>
          <w:rFonts w:ascii="Book Antiqua" w:hAnsi="Book Antiqua" w:cs="宋体"/>
          <w:szCs w:val="24"/>
        </w:rPr>
        <w:t> 2008; </w:t>
      </w:r>
      <w:r w:rsidRPr="002D1B11">
        <w:rPr>
          <w:rFonts w:ascii="Book Antiqua" w:hAnsi="Book Antiqua" w:cs="宋体"/>
          <w:b/>
          <w:bCs/>
          <w:szCs w:val="24"/>
        </w:rPr>
        <w:t>57</w:t>
      </w:r>
      <w:r w:rsidRPr="002D1B11">
        <w:rPr>
          <w:rFonts w:ascii="Book Antiqua" w:hAnsi="Book Antiqua" w:cs="宋体"/>
          <w:szCs w:val="24"/>
        </w:rPr>
        <w:t>: 1903-1910 [PMID: 18317754 DOI: 10.1007/s00262-008-0493-6]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72 </w:t>
      </w:r>
      <w:r w:rsidRPr="002D1B11">
        <w:rPr>
          <w:rFonts w:ascii="Book Antiqua" w:hAnsi="Book Antiqua" w:cs="宋体"/>
          <w:b/>
          <w:bCs/>
          <w:szCs w:val="24"/>
        </w:rPr>
        <w:t>Menon AG</w:t>
      </w:r>
      <w:r w:rsidRPr="002D1B11">
        <w:rPr>
          <w:rFonts w:ascii="Book Antiqua" w:hAnsi="Book Antiqua" w:cs="宋体"/>
          <w:szCs w:val="24"/>
        </w:rPr>
        <w:t>, Morreau H, Tollenaar RA, Alphenaar E, Van Puijenbroek M, Putter H, Janssen-Van Rhijn CM, Van De Velde CJ, Fleuren GJ, Kuppen PJ. Down-regulation of HLA-A expression correlates with a better prognosis in colorectal cancer patients. </w:t>
      </w:r>
      <w:r w:rsidRPr="002D1B11">
        <w:rPr>
          <w:rFonts w:ascii="Book Antiqua" w:hAnsi="Book Antiqua" w:cs="宋体"/>
          <w:i/>
          <w:iCs/>
          <w:szCs w:val="24"/>
        </w:rPr>
        <w:t>Lab Invest</w:t>
      </w:r>
      <w:r w:rsidRPr="002D1B11">
        <w:rPr>
          <w:rFonts w:ascii="Book Antiqua" w:hAnsi="Book Antiqua" w:cs="宋体"/>
          <w:szCs w:val="24"/>
        </w:rPr>
        <w:t> 2002; </w:t>
      </w:r>
      <w:r w:rsidRPr="002D1B11">
        <w:rPr>
          <w:rFonts w:ascii="Book Antiqua" w:hAnsi="Book Antiqua" w:cs="宋体"/>
          <w:b/>
          <w:bCs/>
          <w:szCs w:val="24"/>
        </w:rPr>
        <w:t>82</w:t>
      </w:r>
      <w:r w:rsidRPr="002D1B11">
        <w:rPr>
          <w:rFonts w:ascii="Book Antiqua" w:hAnsi="Book Antiqua" w:cs="宋体"/>
          <w:szCs w:val="24"/>
        </w:rPr>
        <w:t>: 1725-1733 [PMID: 12480922]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73 </w:t>
      </w:r>
      <w:r w:rsidRPr="002D1B11">
        <w:rPr>
          <w:rFonts w:ascii="Book Antiqua" w:hAnsi="Book Antiqua" w:cs="宋体"/>
          <w:b/>
          <w:bCs/>
          <w:szCs w:val="24"/>
        </w:rPr>
        <w:t>Tosolini M</w:t>
      </w:r>
      <w:r w:rsidRPr="002D1B11">
        <w:rPr>
          <w:rFonts w:ascii="Book Antiqua" w:hAnsi="Book Antiqua" w:cs="宋体"/>
          <w:szCs w:val="24"/>
        </w:rPr>
        <w:t>, Kirilovsky A, Mlecnik B, Fredriksen T, Mauger S, Bindea G, Berger A, Bruneval P, Fridman WH, Pagès F, Galon J. Clinical impact of different classes of infiltrating T cytotoxic and helper cells (Th1, th2, treg, th17) in patients with colorectal cancer. </w:t>
      </w:r>
      <w:r w:rsidRPr="002D1B11">
        <w:rPr>
          <w:rFonts w:ascii="Book Antiqua" w:hAnsi="Book Antiqua" w:cs="宋体"/>
          <w:i/>
          <w:iCs/>
          <w:szCs w:val="24"/>
        </w:rPr>
        <w:t>Cancer Res</w:t>
      </w:r>
      <w:r w:rsidRPr="002D1B11">
        <w:rPr>
          <w:rFonts w:ascii="Book Antiqua" w:hAnsi="Book Antiqua" w:cs="宋体"/>
          <w:szCs w:val="24"/>
        </w:rPr>
        <w:t> 2011; </w:t>
      </w:r>
      <w:r w:rsidRPr="002D1B11">
        <w:rPr>
          <w:rFonts w:ascii="Book Antiqua" w:hAnsi="Book Antiqua" w:cs="宋体"/>
          <w:b/>
          <w:bCs/>
          <w:szCs w:val="24"/>
        </w:rPr>
        <w:t>71</w:t>
      </w:r>
      <w:r w:rsidRPr="002D1B11">
        <w:rPr>
          <w:rFonts w:ascii="Book Antiqua" w:hAnsi="Book Antiqua" w:cs="宋体"/>
          <w:szCs w:val="24"/>
        </w:rPr>
        <w:t>: 1263-1271 [PMID: 21303976 DOI: 10.1158/0008-5472.CAN-10-2907]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74 </w:t>
      </w:r>
      <w:r w:rsidRPr="002D1B11">
        <w:rPr>
          <w:rFonts w:ascii="Book Antiqua" w:hAnsi="Book Antiqua" w:cs="宋体"/>
          <w:b/>
          <w:bCs/>
          <w:szCs w:val="24"/>
        </w:rPr>
        <w:t>Deschoolmeester V</w:t>
      </w:r>
      <w:r w:rsidRPr="002D1B11">
        <w:rPr>
          <w:rFonts w:ascii="Book Antiqua" w:hAnsi="Book Antiqua" w:cs="宋体"/>
          <w:szCs w:val="24"/>
        </w:rPr>
        <w:t>, Baay M, Van Marck E, Weyler J, Vermeulen P, Lardon F, Vermorken JB. Tumor infiltrating lymphocytes: an intriguing player in the survival of colorectal cancer patients. </w:t>
      </w:r>
      <w:r w:rsidRPr="002D1B11">
        <w:rPr>
          <w:rFonts w:ascii="Book Antiqua" w:hAnsi="Book Antiqua" w:cs="宋体"/>
          <w:i/>
          <w:iCs/>
          <w:szCs w:val="24"/>
        </w:rPr>
        <w:t>BMC Immunol</w:t>
      </w:r>
      <w:r w:rsidRPr="002D1B11">
        <w:rPr>
          <w:rFonts w:ascii="Book Antiqua" w:hAnsi="Book Antiqua" w:cs="宋体"/>
          <w:szCs w:val="24"/>
        </w:rPr>
        <w:t> 2010; </w:t>
      </w:r>
      <w:r w:rsidRPr="002D1B11">
        <w:rPr>
          <w:rFonts w:ascii="Book Antiqua" w:hAnsi="Book Antiqua" w:cs="宋体"/>
          <w:b/>
          <w:bCs/>
          <w:szCs w:val="24"/>
        </w:rPr>
        <w:t>11</w:t>
      </w:r>
      <w:r w:rsidRPr="002D1B11">
        <w:rPr>
          <w:rFonts w:ascii="Book Antiqua" w:hAnsi="Book Antiqua" w:cs="宋体"/>
          <w:szCs w:val="24"/>
        </w:rPr>
        <w:t>: 19 [PMID: 20385003 DOI: 10.1186/1471-</w:t>
      </w:r>
      <w:smartTag w:uri="urn:schemas-microsoft-com:office:smarttags" w:element="chsdate">
        <w:smartTagPr>
          <w:attr w:name="IsROCDate" w:val="False"/>
          <w:attr w:name="IsLunarDate" w:val="False"/>
          <w:attr w:name="Day" w:val="19"/>
          <w:attr w:name="Month" w:val="11"/>
          <w:attr w:name="Year" w:val="2172"/>
        </w:smartTagPr>
        <w:r w:rsidRPr="002D1B11">
          <w:rPr>
            <w:rFonts w:ascii="Book Antiqua" w:hAnsi="Book Antiqua" w:cs="宋体"/>
            <w:szCs w:val="24"/>
          </w:rPr>
          <w:t>2172-11-19</w:t>
        </w:r>
      </w:smartTag>
      <w:r w:rsidRPr="002D1B11">
        <w:rPr>
          <w:rFonts w:ascii="Book Antiqua" w:hAnsi="Book Antiqua" w:cs="宋体"/>
          <w:szCs w:val="24"/>
        </w:rPr>
        <w:t>]</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75 </w:t>
      </w:r>
      <w:r w:rsidRPr="002D1B11">
        <w:rPr>
          <w:rFonts w:ascii="Book Antiqua" w:hAnsi="Book Antiqua" w:cs="宋体"/>
          <w:b/>
          <w:bCs/>
          <w:szCs w:val="24"/>
        </w:rPr>
        <w:t>Kobayashi M</w:t>
      </w:r>
      <w:r w:rsidRPr="002D1B11">
        <w:rPr>
          <w:rFonts w:ascii="Book Antiqua" w:hAnsi="Book Antiqua" w:cs="宋体"/>
          <w:szCs w:val="24"/>
        </w:rPr>
        <w:t>, Kobayashi H, Pollard RB, Suzuki F. A pathogenic role of Th2 cells and their cytokine products on the pulmonary metastasis of murine B16 melanoma. </w:t>
      </w:r>
      <w:r w:rsidRPr="002D1B11">
        <w:rPr>
          <w:rFonts w:ascii="Book Antiqua" w:hAnsi="Book Antiqua" w:cs="宋体"/>
          <w:i/>
          <w:iCs/>
          <w:szCs w:val="24"/>
        </w:rPr>
        <w:t>J Immunol</w:t>
      </w:r>
      <w:r w:rsidRPr="002D1B11">
        <w:rPr>
          <w:rFonts w:ascii="Book Antiqua" w:hAnsi="Book Antiqua" w:cs="宋体"/>
          <w:szCs w:val="24"/>
        </w:rPr>
        <w:t> 1998; </w:t>
      </w:r>
      <w:r w:rsidRPr="002D1B11">
        <w:rPr>
          <w:rFonts w:ascii="Book Antiqua" w:hAnsi="Book Antiqua" w:cs="宋体"/>
          <w:b/>
          <w:bCs/>
          <w:szCs w:val="24"/>
        </w:rPr>
        <w:t>160</w:t>
      </w:r>
      <w:r w:rsidRPr="002D1B11">
        <w:rPr>
          <w:rFonts w:ascii="Book Antiqua" w:hAnsi="Book Antiqua" w:cs="宋体"/>
          <w:szCs w:val="24"/>
        </w:rPr>
        <w:t>: 5869-5873 [PMID: 9637498]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76 </w:t>
      </w:r>
      <w:r w:rsidRPr="002D1B11">
        <w:rPr>
          <w:rFonts w:ascii="Book Antiqua" w:hAnsi="Book Antiqua" w:cs="宋体"/>
          <w:b/>
          <w:bCs/>
          <w:szCs w:val="24"/>
        </w:rPr>
        <w:t>O'Hara RJ</w:t>
      </w:r>
      <w:r w:rsidRPr="002D1B11">
        <w:rPr>
          <w:rFonts w:ascii="Book Antiqua" w:hAnsi="Book Antiqua" w:cs="宋体"/>
          <w:szCs w:val="24"/>
        </w:rPr>
        <w:t>, Greenman J, MacDonald AW, Gaskell KM, Topping KP, Duthie GS, Kerin MJ, Lee PW, Monson JR. Advanced colorectal cancer is associated with impaired interleukin 12 and enhanced interleukin 10 production. </w:t>
      </w:r>
      <w:r w:rsidRPr="002D1B11">
        <w:rPr>
          <w:rFonts w:ascii="Book Antiqua" w:hAnsi="Book Antiqua" w:cs="宋体"/>
          <w:i/>
          <w:iCs/>
          <w:szCs w:val="24"/>
        </w:rPr>
        <w:t>Clin Cancer Res</w:t>
      </w:r>
      <w:r w:rsidRPr="002D1B11">
        <w:rPr>
          <w:rFonts w:ascii="Book Antiqua" w:hAnsi="Book Antiqua" w:cs="宋体"/>
          <w:szCs w:val="24"/>
        </w:rPr>
        <w:t> 1998; </w:t>
      </w:r>
      <w:r w:rsidRPr="002D1B11">
        <w:rPr>
          <w:rFonts w:ascii="Book Antiqua" w:hAnsi="Book Antiqua" w:cs="宋体"/>
          <w:b/>
          <w:bCs/>
          <w:szCs w:val="24"/>
        </w:rPr>
        <w:t>4</w:t>
      </w:r>
      <w:r w:rsidRPr="002D1B11">
        <w:rPr>
          <w:rFonts w:ascii="Book Antiqua" w:hAnsi="Book Antiqua" w:cs="宋体"/>
          <w:szCs w:val="24"/>
        </w:rPr>
        <w:t>: 1943-1948 [PMID: 9717823]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77 </w:t>
      </w:r>
      <w:r w:rsidRPr="002D1B11">
        <w:rPr>
          <w:rFonts w:ascii="Book Antiqua" w:hAnsi="Book Antiqua" w:cs="宋体"/>
          <w:b/>
          <w:bCs/>
          <w:szCs w:val="24"/>
        </w:rPr>
        <w:t>Pellegrini P</w:t>
      </w:r>
      <w:r w:rsidRPr="002D1B11">
        <w:rPr>
          <w:rFonts w:ascii="Book Antiqua" w:hAnsi="Book Antiqua" w:cs="宋体"/>
          <w:szCs w:val="24"/>
        </w:rPr>
        <w:t>, Berghella AM, Del Beato T, Cicia S, Adorno D, Casciani CU. Disregulation in TH1 and TH2 subsets of CD4+ T cells in peripheral blood of colorectal cancer patients and involvement in cancer establishment and progression. </w:t>
      </w:r>
      <w:r w:rsidRPr="002D1B11">
        <w:rPr>
          <w:rFonts w:ascii="Book Antiqua" w:hAnsi="Book Antiqua" w:cs="宋体"/>
          <w:i/>
          <w:iCs/>
          <w:szCs w:val="24"/>
        </w:rPr>
        <w:t>Cancer Immunol Immunother</w:t>
      </w:r>
      <w:r w:rsidRPr="002D1B11">
        <w:rPr>
          <w:rFonts w:ascii="Book Antiqua" w:hAnsi="Book Antiqua" w:cs="宋体"/>
          <w:szCs w:val="24"/>
        </w:rPr>
        <w:t> 1996; </w:t>
      </w:r>
      <w:r w:rsidRPr="002D1B11">
        <w:rPr>
          <w:rFonts w:ascii="Book Antiqua" w:hAnsi="Book Antiqua" w:cs="宋体"/>
          <w:b/>
          <w:bCs/>
          <w:szCs w:val="24"/>
        </w:rPr>
        <w:t>42</w:t>
      </w:r>
      <w:r w:rsidRPr="002D1B11">
        <w:rPr>
          <w:rFonts w:ascii="Book Antiqua" w:hAnsi="Book Antiqua" w:cs="宋体"/>
          <w:szCs w:val="24"/>
        </w:rPr>
        <w:t>: 1-8 [PMID: 8625361]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78 </w:t>
      </w:r>
      <w:r w:rsidRPr="002D1B11">
        <w:rPr>
          <w:rFonts w:ascii="Book Antiqua" w:hAnsi="Book Antiqua" w:cs="宋体"/>
          <w:b/>
          <w:bCs/>
          <w:szCs w:val="24"/>
        </w:rPr>
        <w:t>Lahm H</w:t>
      </w:r>
      <w:r w:rsidRPr="002D1B11">
        <w:rPr>
          <w:rFonts w:ascii="Book Antiqua" w:hAnsi="Book Antiqua" w:cs="宋体"/>
          <w:szCs w:val="24"/>
        </w:rPr>
        <w:t>, Schindel M, Frikart L, Cerottini JP, Yilmaz A, Givel JC, Fischer JR. Selective suppression of cytokine secretion in whole blood cell cultures of patients with colorectal cancer. </w:t>
      </w:r>
      <w:r w:rsidRPr="002D1B11">
        <w:rPr>
          <w:rFonts w:ascii="Book Antiqua" w:hAnsi="Book Antiqua" w:cs="宋体"/>
          <w:i/>
          <w:iCs/>
          <w:szCs w:val="24"/>
        </w:rPr>
        <w:t>Br J Cancer</w:t>
      </w:r>
      <w:r w:rsidRPr="002D1B11">
        <w:rPr>
          <w:rFonts w:ascii="Book Antiqua" w:hAnsi="Book Antiqua" w:cs="宋体"/>
          <w:szCs w:val="24"/>
        </w:rPr>
        <w:t> 1998; </w:t>
      </w:r>
      <w:r w:rsidRPr="002D1B11">
        <w:rPr>
          <w:rFonts w:ascii="Book Antiqua" w:hAnsi="Book Antiqua" w:cs="宋体"/>
          <w:b/>
          <w:bCs/>
          <w:szCs w:val="24"/>
        </w:rPr>
        <w:t>78</w:t>
      </w:r>
      <w:r w:rsidRPr="002D1B11">
        <w:rPr>
          <w:rFonts w:ascii="Book Antiqua" w:hAnsi="Book Antiqua" w:cs="宋体"/>
          <w:szCs w:val="24"/>
        </w:rPr>
        <w:t>: 1018-1023 [PMID: 9792144]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79 </w:t>
      </w:r>
      <w:r w:rsidRPr="002D1B11">
        <w:rPr>
          <w:rFonts w:ascii="Book Antiqua" w:hAnsi="Book Antiqua" w:cs="宋体"/>
          <w:b/>
          <w:bCs/>
          <w:szCs w:val="24"/>
        </w:rPr>
        <w:t>Hawinkels LJ</w:t>
      </w:r>
      <w:r w:rsidRPr="002D1B11">
        <w:rPr>
          <w:rFonts w:ascii="Book Antiqua" w:hAnsi="Book Antiqua" w:cs="宋体"/>
          <w:szCs w:val="24"/>
        </w:rPr>
        <w:t>, Paauwe M, Verspaget HW, Wiercinska E, van der Zon JM, van der Ploeg K, Koelink PJ, Lindeman JH, Mesker W, ten Dijke P, Sier CF. Interaction with colon cancer cells hyperactivates TGF-β signaling in cancer-associated fibroblasts. </w:t>
      </w:r>
      <w:r w:rsidRPr="002D1B11">
        <w:rPr>
          <w:rFonts w:ascii="Book Antiqua" w:hAnsi="Book Antiqua" w:cs="宋体"/>
          <w:i/>
          <w:iCs/>
          <w:szCs w:val="24"/>
        </w:rPr>
        <w:t>Oncogene</w:t>
      </w:r>
      <w:r w:rsidRPr="002D1B11">
        <w:rPr>
          <w:rFonts w:ascii="Book Antiqua" w:hAnsi="Book Antiqua" w:cs="宋体"/>
          <w:szCs w:val="24"/>
        </w:rPr>
        <w:t> 2014; </w:t>
      </w:r>
      <w:r w:rsidRPr="002D1B11">
        <w:rPr>
          <w:rFonts w:ascii="Book Antiqua" w:hAnsi="Book Antiqua" w:cs="宋体"/>
          <w:b/>
          <w:bCs/>
          <w:szCs w:val="24"/>
        </w:rPr>
        <w:t>33</w:t>
      </w:r>
      <w:r w:rsidRPr="002D1B11">
        <w:rPr>
          <w:rFonts w:ascii="Book Antiqua" w:hAnsi="Book Antiqua" w:cs="宋体"/>
          <w:szCs w:val="24"/>
        </w:rPr>
        <w:t>: 97-107 [PMID: 23208491 DOI: 10.1038/onc.2012.536]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80 </w:t>
      </w:r>
      <w:r w:rsidRPr="002D1B11">
        <w:rPr>
          <w:rFonts w:ascii="Book Antiqua" w:hAnsi="Book Antiqua" w:cs="宋体"/>
          <w:b/>
          <w:bCs/>
          <w:szCs w:val="24"/>
        </w:rPr>
        <w:t>Massagué J</w:t>
      </w:r>
      <w:r w:rsidRPr="002D1B11">
        <w:rPr>
          <w:rFonts w:ascii="Book Antiqua" w:hAnsi="Book Antiqua" w:cs="宋体"/>
          <w:szCs w:val="24"/>
        </w:rPr>
        <w:t>. The transforming growth factor-beta family. </w:t>
      </w:r>
      <w:r w:rsidRPr="002D1B11">
        <w:rPr>
          <w:rFonts w:ascii="Book Antiqua" w:hAnsi="Book Antiqua" w:cs="宋体"/>
          <w:i/>
          <w:iCs/>
          <w:szCs w:val="24"/>
        </w:rPr>
        <w:t>Annu Rev Cell Biol</w:t>
      </w:r>
      <w:r w:rsidRPr="002D1B11">
        <w:rPr>
          <w:rFonts w:ascii="Book Antiqua" w:hAnsi="Book Antiqua" w:cs="宋体"/>
          <w:szCs w:val="24"/>
        </w:rPr>
        <w:t> 1990; </w:t>
      </w:r>
      <w:r w:rsidRPr="002D1B11">
        <w:rPr>
          <w:rFonts w:ascii="Book Antiqua" w:hAnsi="Book Antiqua" w:cs="宋体"/>
          <w:b/>
          <w:bCs/>
          <w:szCs w:val="24"/>
        </w:rPr>
        <w:t>6</w:t>
      </w:r>
      <w:r w:rsidRPr="002D1B11">
        <w:rPr>
          <w:rFonts w:ascii="Book Antiqua" w:hAnsi="Book Antiqua" w:cs="宋体"/>
          <w:szCs w:val="24"/>
        </w:rPr>
        <w:t>: 597-641 [PMID: 2177343]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81 </w:t>
      </w:r>
      <w:r w:rsidRPr="002D1B11">
        <w:rPr>
          <w:rFonts w:ascii="Book Antiqua" w:hAnsi="Book Antiqua" w:cs="宋体"/>
          <w:b/>
          <w:bCs/>
          <w:szCs w:val="24"/>
        </w:rPr>
        <w:t>Li MO</w:t>
      </w:r>
      <w:r w:rsidRPr="002D1B11">
        <w:rPr>
          <w:rFonts w:ascii="Book Antiqua" w:hAnsi="Book Antiqua" w:cs="宋体"/>
          <w:szCs w:val="24"/>
        </w:rPr>
        <w:t>, Wan YY, Sanjabi S, Robertson AK, Flavell RA. Transforming growth factor-beta regulation of immune responses. </w:t>
      </w:r>
      <w:r w:rsidRPr="002D1B11">
        <w:rPr>
          <w:rFonts w:ascii="Book Antiqua" w:hAnsi="Book Antiqua" w:cs="宋体"/>
          <w:i/>
          <w:iCs/>
          <w:szCs w:val="24"/>
        </w:rPr>
        <w:t>Annu Rev Immunol</w:t>
      </w:r>
      <w:r w:rsidRPr="002D1B11">
        <w:rPr>
          <w:rFonts w:ascii="Book Antiqua" w:hAnsi="Book Antiqua" w:cs="宋体"/>
          <w:szCs w:val="24"/>
        </w:rPr>
        <w:t> 2006; </w:t>
      </w:r>
      <w:r w:rsidRPr="002D1B11">
        <w:rPr>
          <w:rFonts w:ascii="Book Antiqua" w:hAnsi="Book Antiqua" w:cs="宋体"/>
          <w:b/>
          <w:bCs/>
          <w:szCs w:val="24"/>
        </w:rPr>
        <w:t>24</w:t>
      </w:r>
      <w:r w:rsidRPr="002D1B11">
        <w:rPr>
          <w:rFonts w:ascii="Book Antiqua" w:hAnsi="Book Antiqua" w:cs="宋体"/>
          <w:szCs w:val="24"/>
        </w:rPr>
        <w:t>: 99-146 [PMID: 16551245 DOI: 10.1146/annurev.immunol.24.021605.090737]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82 </w:t>
      </w:r>
      <w:r w:rsidRPr="002D1B11">
        <w:rPr>
          <w:rFonts w:ascii="Book Antiqua" w:hAnsi="Book Antiqua" w:cs="宋体"/>
          <w:b/>
          <w:bCs/>
          <w:szCs w:val="24"/>
        </w:rPr>
        <w:t>Friedman E</w:t>
      </w:r>
      <w:r w:rsidRPr="002D1B11">
        <w:rPr>
          <w:rFonts w:ascii="Book Antiqua" w:hAnsi="Book Antiqua" w:cs="宋体"/>
          <w:szCs w:val="24"/>
        </w:rPr>
        <w:t>, Gold LI, Klimstra D, Zeng ZS, Winawer S, Cohen A. High levels of transforming growth factor beta 1 correlate with disease progression in human colon cancer. </w:t>
      </w:r>
      <w:r w:rsidRPr="002D1B11">
        <w:rPr>
          <w:rFonts w:ascii="Book Antiqua" w:hAnsi="Book Antiqua" w:cs="宋体"/>
          <w:i/>
          <w:iCs/>
          <w:szCs w:val="24"/>
        </w:rPr>
        <w:t>Cancer Epidemiol Biomarkers Prev</w:t>
      </w:r>
      <w:r w:rsidRPr="002D1B11">
        <w:rPr>
          <w:rFonts w:ascii="Book Antiqua" w:hAnsi="Book Antiqua" w:cs="宋体"/>
          <w:szCs w:val="24"/>
        </w:rPr>
        <w:t> 1995; </w:t>
      </w:r>
      <w:r w:rsidRPr="002D1B11">
        <w:rPr>
          <w:rFonts w:ascii="Book Antiqua" w:hAnsi="Book Antiqua" w:cs="宋体"/>
          <w:b/>
          <w:bCs/>
          <w:szCs w:val="24"/>
        </w:rPr>
        <w:t>4</w:t>
      </w:r>
      <w:r w:rsidRPr="002D1B11">
        <w:rPr>
          <w:rFonts w:ascii="Book Antiqua" w:hAnsi="Book Antiqua" w:cs="宋体"/>
          <w:szCs w:val="24"/>
        </w:rPr>
        <w:t>: 549-554 [PMID: 7549813]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83 </w:t>
      </w:r>
      <w:r w:rsidRPr="002D1B11">
        <w:rPr>
          <w:rFonts w:ascii="Book Antiqua" w:hAnsi="Book Antiqua" w:cs="宋体"/>
          <w:b/>
          <w:bCs/>
          <w:szCs w:val="24"/>
        </w:rPr>
        <w:t>Narai S</w:t>
      </w:r>
      <w:r w:rsidRPr="002D1B11">
        <w:rPr>
          <w:rFonts w:ascii="Book Antiqua" w:hAnsi="Book Antiqua" w:cs="宋体"/>
          <w:szCs w:val="24"/>
        </w:rPr>
        <w:t>, Watanabe M, Hasegawa H, Nishibori H, Endo T, Kubota T, Kitajima M. Significance of transforming growth factor beta1 as a new tumor marker for colorectal cancer. </w:t>
      </w:r>
      <w:r w:rsidRPr="002D1B11">
        <w:rPr>
          <w:rFonts w:ascii="Book Antiqua" w:hAnsi="Book Antiqua" w:cs="宋体"/>
          <w:i/>
          <w:iCs/>
          <w:szCs w:val="24"/>
        </w:rPr>
        <w:t>Int J Cancer</w:t>
      </w:r>
      <w:r w:rsidRPr="002D1B11">
        <w:rPr>
          <w:rFonts w:ascii="Book Antiqua" w:hAnsi="Book Antiqua" w:cs="宋体"/>
          <w:szCs w:val="24"/>
        </w:rPr>
        <w:t> 2002; </w:t>
      </w:r>
      <w:r w:rsidRPr="002D1B11">
        <w:rPr>
          <w:rFonts w:ascii="Book Antiqua" w:hAnsi="Book Antiqua" w:cs="宋体"/>
          <w:b/>
          <w:bCs/>
          <w:szCs w:val="24"/>
        </w:rPr>
        <w:t>97</w:t>
      </w:r>
      <w:r w:rsidRPr="002D1B11">
        <w:rPr>
          <w:rFonts w:ascii="Book Antiqua" w:hAnsi="Book Antiqua" w:cs="宋体"/>
          <w:szCs w:val="24"/>
        </w:rPr>
        <w:t>: 508-511 [PMID: 11802214 DOI: 10.1002/ijc.1631]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84 </w:t>
      </w:r>
      <w:r w:rsidRPr="002D1B11">
        <w:rPr>
          <w:rFonts w:ascii="Book Antiqua" w:hAnsi="Book Antiqua" w:cs="宋体"/>
          <w:b/>
          <w:bCs/>
          <w:szCs w:val="24"/>
        </w:rPr>
        <w:t>Grady WM</w:t>
      </w:r>
      <w:r w:rsidRPr="002D1B11">
        <w:rPr>
          <w:rFonts w:ascii="Book Antiqua" w:hAnsi="Book Antiqua" w:cs="宋体"/>
          <w:szCs w:val="24"/>
        </w:rPr>
        <w:t>, Myeroff LL, Swinler SE, Rajput A, Thiagalingam S, Lutterbaugh JD, Neumann A, Brattain MG, Chang J, Kim SJ, Kinzler KW, Vogelstein B, Willson JK, Markowitz S. Mutational inactivation of transforming growth factor beta receptor type II in microsatellite stable colon cancers. </w:t>
      </w:r>
      <w:r w:rsidRPr="002D1B11">
        <w:rPr>
          <w:rFonts w:ascii="Book Antiqua" w:hAnsi="Book Antiqua" w:cs="宋体"/>
          <w:i/>
          <w:iCs/>
          <w:szCs w:val="24"/>
        </w:rPr>
        <w:t>Cancer Res</w:t>
      </w:r>
      <w:r w:rsidRPr="002D1B11">
        <w:rPr>
          <w:rFonts w:ascii="Book Antiqua" w:hAnsi="Book Antiqua" w:cs="宋体"/>
          <w:szCs w:val="24"/>
        </w:rPr>
        <w:t> 1999; </w:t>
      </w:r>
      <w:r w:rsidRPr="002D1B11">
        <w:rPr>
          <w:rFonts w:ascii="Book Antiqua" w:hAnsi="Book Antiqua" w:cs="宋体"/>
          <w:b/>
          <w:bCs/>
          <w:szCs w:val="24"/>
        </w:rPr>
        <w:t>59</w:t>
      </w:r>
      <w:r w:rsidRPr="002D1B11">
        <w:rPr>
          <w:rFonts w:ascii="Book Antiqua" w:hAnsi="Book Antiqua" w:cs="宋体"/>
          <w:szCs w:val="24"/>
        </w:rPr>
        <w:t>: 320-324 [PMID: 9927040]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85 </w:t>
      </w:r>
      <w:r w:rsidRPr="002D1B11">
        <w:rPr>
          <w:rFonts w:ascii="Book Antiqua" w:hAnsi="Book Antiqua" w:cs="宋体"/>
          <w:b/>
          <w:bCs/>
          <w:szCs w:val="24"/>
        </w:rPr>
        <w:t>Yan Z</w:t>
      </w:r>
      <w:r w:rsidRPr="002D1B11">
        <w:rPr>
          <w:rFonts w:ascii="Book Antiqua" w:hAnsi="Book Antiqua" w:cs="宋体"/>
          <w:szCs w:val="24"/>
        </w:rPr>
        <w:t>, Deng X, Friedman E. Oncogenic Ki-ras confers a more aggressive colon cancer phenotype through modification of transforming growth factor-beta receptor III. </w:t>
      </w:r>
      <w:r w:rsidRPr="002D1B11">
        <w:rPr>
          <w:rFonts w:ascii="Book Antiqua" w:hAnsi="Book Antiqua" w:cs="宋体"/>
          <w:i/>
          <w:iCs/>
          <w:szCs w:val="24"/>
        </w:rPr>
        <w:t>J Biol Chem</w:t>
      </w:r>
      <w:r w:rsidRPr="002D1B11">
        <w:rPr>
          <w:rFonts w:ascii="Book Antiqua" w:hAnsi="Book Antiqua" w:cs="宋体"/>
          <w:szCs w:val="24"/>
        </w:rPr>
        <w:t> 2001; </w:t>
      </w:r>
      <w:r w:rsidRPr="002D1B11">
        <w:rPr>
          <w:rFonts w:ascii="Book Antiqua" w:hAnsi="Book Antiqua" w:cs="宋体"/>
          <w:b/>
          <w:bCs/>
          <w:szCs w:val="24"/>
        </w:rPr>
        <w:t>276</w:t>
      </w:r>
      <w:r w:rsidRPr="002D1B11">
        <w:rPr>
          <w:rFonts w:ascii="Book Antiqua" w:hAnsi="Book Antiqua" w:cs="宋体"/>
          <w:szCs w:val="24"/>
        </w:rPr>
        <w:t>: 1555-1563 [PMID: 11029459 DOI: 10.1074/jbc.M004553200]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86 </w:t>
      </w:r>
      <w:r w:rsidRPr="002D1B11">
        <w:rPr>
          <w:rFonts w:ascii="Book Antiqua" w:hAnsi="Book Antiqua" w:cs="宋体"/>
          <w:b/>
          <w:bCs/>
          <w:szCs w:val="24"/>
        </w:rPr>
        <w:t>Gorelik L</w:t>
      </w:r>
      <w:r w:rsidRPr="002D1B11">
        <w:rPr>
          <w:rFonts w:ascii="Book Antiqua" w:hAnsi="Book Antiqua" w:cs="宋体"/>
          <w:szCs w:val="24"/>
        </w:rPr>
        <w:t>, Flavell RA. Transforming growth factor-beta in T-cell biology. </w:t>
      </w:r>
      <w:r w:rsidRPr="002D1B11">
        <w:rPr>
          <w:rFonts w:ascii="Book Antiqua" w:hAnsi="Book Antiqua" w:cs="宋体"/>
          <w:i/>
          <w:iCs/>
          <w:szCs w:val="24"/>
        </w:rPr>
        <w:t>Nat Rev Immunol</w:t>
      </w:r>
      <w:r w:rsidRPr="002D1B11">
        <w:rPr>
          <w:rFonts w:ascii="Book Antiqua" w:hAnsi="Book Antiqua" w:cs="宋体"/>
          <w:szCs w:val="24"/>
        </w:rPr>
        <w:t> 2002; </w:t>
      </w:r>
      <w:r w:rsidRPr="002D1B11">
        <w:rPr>
          <w:rFonts w:ascii="Book Antiqua" w:hAnsi="Book Antiqua" w:cs="宋体"/>
          <w:b/>
          <w:bCs/>
          <w:szCs w:val="24"/>
        </w:rPr>
        <w:t>2</w:t>
      </w:r>
      <w:r w:rsidRPr="002D1B11">
        <w:rPr>
          <w:rFonts w:ascii="Book Antiqua" w:hAnsi="Book Antiqua" w:cs="宋体"/>
          <w:szCs w:val="24"/>
        </w:rPr>
        <w:t>: 46-53 [PMID: 11905837 DOI: 10.1038/nri704]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87 </w:t>
      </w:r>
      <w:r w:rsidRPr="002D1B11">
        <w:rPr>
          <w:rFonts w:ascii="Book Antiqua" w:hAnsi="Book Antiqua" w:cs="宋体"/>
          <w:b/>
          <w:bCs/>
          <w:szCs w:val="24"/>
        </w:rPr>
        <w:t>Hsiao YW</w:t>
      </w:r>
      <w:r w:rsidRPr="002D1B11">
        <w:rPr>
          <w:rFonts w:ascii="Book Antiqua" w:hAnsi="Book Antiqua" w:cs="宋体"/>
          <w:szCs w:val="24"/>
        </w:rPr>
        <w:t>, Liao KW, Hung SW, Chu RM. Tumor-infiltrating lymphocyte secretion of IL-6 antagonizes tumor-derived TGF-beta 1 and restores the lymphokine-activated killing activity. </w:t>
      </w:r>
      <w:r w:rsidRPr="002D1B11">
        <w:rPr>
          <w:rFonts w:ascii="Book Antiqua" w:hAnsi="Book Antiqua" w:cs="宋体"/>
          <w:i/>
          <w:iCs/>
          <w:szCs w:val="24"/>
        </w:rPr>
        <w:t>J Immunol</w:t>
      </w:r>
      <w:r w:rsidRPr="002D1B11">
        <w:rPr>
          <w:rFonts w:ascii="Book Antiqua" w:hAnsi="Book Antiqua" w:cs="宋体"/>
          <w:szCs w:val="24"/>
        </w:rPr>
        <w:t> 2004; </w:t>
      </w:r>
      <w:r w:rsidRPr="002D1B11">
        <w:rPr>
          <w:rFonts w:ascii="Book Antiqua" w:hAnsi="Book Antiqua" w:cs="宋体"/>
          <w:b/>
          <w:bCs/>
          <w:szCs w:val="24"/>
        </w:rPr>
        <w:t>172</w:t>
      </w:r>
      <w:r w:rsidRPr="002D1B11">
        <w:rPr>
          <w:rFonts w:ascii="Book Antiqua" w:hAnsi="Book Antiqua" w:cs="宋体"/>
          <w:szCs w:val="24"/>
        </w:rPr>
        <w:t>: 1508-1514 [PMID: 14734728]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88 </w:t>
      </w:r>
      <w:r w:rsidRPr="002D1B11">
        <w:rPr>
          <w:rFonts w:ascii="Book Antiqua" w:hAnsi="Book Antiqua" w:cs="宋体"/>
          <w:b/>
          <w:bCs/>
          <w:szCs w:val="24"/>
        </w:rPr>
        <w:t>Whiteside TL</w:t>
      </w:r>
      <w:r w:rsidRPr="002D1B11">
        <w:rPr>
          <w:rFonts w:ascii="Book Antiqua" w:hAnsi="Book Antiqua" w:cs="宋体"/>
          <w:szCs w:val="24"/>
        </w:rPr>
        <w:t>. Immune modulation of T-cell and NK (natural killer) cell activities by TEXs (tumour-derived exosomes). </w:t>
      </w:r>
      <w:r w:rsidRPr="002D1B11">
        <w:rPr>
          <w:rFonts w:ascii="Book Antiqua" w:hAnsi="Book Antiqua" w:cs="宋体"/>
          <w:i/>
          <w:iCs/>
          <w:szCs w:val="24"/>
        </w:rPr>
        <w:t>Biochem Soc Trans</w:t>
      </w:r>
      <w:r w:rsidRPr="002D1B11">
        <w:rPr>
          <w:rFonts w:ascii="Book Antiqua" w:hAnsi="Book Antiqua" w:cs="宋体"/>
          <w:szCs w:val="24"/>
        </w:rPr>
        <w:t> 2013; </w:t>
      </w:r>
      <w:r w:rsidRPr="002D1B11">
        <w:rPr>
          <w:rFonts w:ascii="Book Antiqua" w:hAnsi="Book Antiqua" w:cs="宋体"/>
          <w:b/>
          <w:bCs/>
          <w:szCs w:val="24"/>
        </w:rPr>
        <w:t>41</w:t>
      </w:r>
      <w:r w:rsidRPr="002D1B11">
        <w:rPr>
          <w:rFonts w:ascii="Book Antiqua" w:hAnsi="Book Antiqua" w:cs="宋体"/>
          <w:szCs w:val="24"/>
        </w:rPr>
        <w:t>: 245-251 [PMID: 23356291 DOI: 10.1042/BST20120265]</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89 </w:t>
      </w:r>
      <w:r w:rsidRPr="002D1B11">
        <w:rPr>
          <w:rFonts w:ascii="Book Antiqua" w:hAnsi="Book Antiqua" w:cs="宋体"/>
          <w:b/>
          <w:bCs/>
          <w:szCs w:val="24"/>
        </w:rPr>
        <w:t>Mapara MY</w:t>
      </w:r>
      <w:r w:rsidRPr="002D1B11">
        <w:rPr>
          <w:rFonts w:ascii="Book Antiqua" w:hAnsi="Book Antiqua" w:cs="宋体"/>
          <w:szCs w:val="24"/>
        </w:rPr>
        <w:t>, Sykes M. Tolerance and cancer: mechanisms of tumor evasion and strategies for breaking tolerance. </w:t>
      </w:r>
      <w:r w:rsidRPr="002D1B11">
        <w:rPr>
          <w:rFonts w:ascii="Book Antiqua" w:hAnsi="Book Antiqua" w:cs="宋体"/>
          <w:i/>
          <w:iCs/>
          <w:szCs w:val="24"/>
        </w:rPr>
        <w:t>J Clin Oncol</w:t>
      </w:r>
      <w:r w:rsidRPr="002D1B11">
        <w:rPr>
          <w:rFonts w:ascii="Book Antiqua" w:hAnsi="Book Antiqua" w:cs="宋体"/>
          <w:szCs w:val="24"/>
        </w:rPr>
        <w:t> 2004; </w:t>
      </w:r>
      <w:r w:rsidRPr="002D1B11">
        <w:rPr>
          <w:rFonts w:ascii="Book Antiqua" w:hAnsi="Book Antiqua" w:cs="宋体"/>
          <w:b/>
          <w:bCs/>
          <w:szCs w:val="24"/>
        </w:rPr>
        <w:t>22</w:t>
      </w:r>
      <w:r w:rsidRPr="002D1B11">
        <w:rPr>
          <w:rFonts w:ascii="Book Antiqua" w:hAnsi="Book Antiqua" w:cs="宋体"/>
          <w:szCs w:val="24"/>
        </w:rPr>
        <w:t>: 1136-1151 [PMID: 15020616 DOI: 10.1200/JCO.2004.10.041]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90 </w:t>
      </w:r>
      <w:r w:rsidRPr="002D1B11">
        <w:rPr>
          <w:rFonts w:ascii="Book Antiqua" w:hAnsi="Book Antiqua" w:cs="宋体"/>
          <w:b/>
          <w:bCs/>
          <w:szCs w:val="24"/>
        </w:rPr>
        <w:t>Asadullah K</w:t>
      </w:r>
      <w:r w:rsidRPr="002D1B11">
        <w:rPr>
          <w:rFonts w:ascii="Book Antiqua" w:hAnsi="Book Antiqua" w:cs="宋体"/>
          <w:szCs w:val="24"/>
        </w:rPr>
        <w:t>, Sterry W, Volk HD. Interleukin-10 therapy--review of a new approach. </w:t>
      </w:r>
      <w:r w:rsidRPr="002D1B11">
        <w:rPr>
          <w:rFonts w:ascii="Book Antiqua" w:hAnsi="Book Antiqua" w:cs="宋体"/>
          <w:i/>
          <w:iCs/>
          <w:szCs w:val="24"/>
        </w:rPr>
        <w:t>Pharmacol Rev</w:t>
      </w:r>
      <w:r w:rsidRPr="002D1B11">
        <w:rPr>
          <w:rFonts w:ascii="Book Antiqua" w:hAnsi="Book Antiqua" w:cs="宋体"/>
          <w:szCs w:val="24"/>
        </w:rPr>
        <w:t> 2003; </w:t>
      </w:r>
      <w:r w:rsidRPr="002D1B11">
        <w:rPr>
          <w:rFonts w:ascii="Book Antiqua" w:hAnsi="Book Antiqua" w:cs="宋体"/>
          <w:b/>
          <w:bCs/>
          <w:szCs w:val="24"/>
        </w:rPr>
        <w:t>55</w:t>
      </w:r>
      <w:r w:rsidRPr="002D1B11">
        <w:rPr>
          <w:rFonts w:ascii="Book Antiqua" w:hAnsi="Book Antiqua" w:cs="宋体"/>
          <w:szCs w:val="24"/>
        </w:rPr>
        <w:t>: 241-269 [PMID: 12773629 DOI: 10.1124/pr.55.2.4]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91 </w:t>
      </w:r>
      <w:r w:rsidRPr="002D1B11">
        <w:rPr>
          <w:rFonts w:ascii="Book Antiqua" w:hAnsi="Book Antiqua" w:cs="宋体"/>
          <w:b/>
          <w:bCs/>
          <w:szCs w:val="24"/>
        </w:rPr>
        <w:t>Galizia G</w:t>
      </w:r>
      <w:r w:rsidRPr="002D1B11">
        <w:rPr>
          <w:rFonts w:ascii="Book Antiqua" w:hAnsi="Book Antiqua" w:cs="宋体"/>
          <w:szCs w:val="24"/>
        </w:rPr>
        <w:t>, Orditura M, Romano C, Lieto E, Castellano P, Pelosio L, Imperatore V, Catalano G, Pignatelli C, De Vita F. Prognostic significance of circulating IL-10 and IL-6 serum levels in colon cancer patients undergoing surgery. </w:t>
      </w:r>
      <w:r w:rsidRPr="002D1B11">
        <w:rPr>
          <w:rFonts w:ascii="Book Antiqua" w:hAnsi="Book Antiqua" w:cs="宋体"/>
          <w:i/>
          <w:iCs/>
          <w:szCs w:val="24"/>
        </w:rPr>
        <w:t>Clin Immunol</w:t>
      </w:r>
      <w:r w:rsidRPr="002D1B11">
        <w:rPr>
          <w:rFonts w:ascii="Book Antiqua" w:hAnsi="Book Antiqua" w:cs="宋体"/>
          <w:szCs w:val="24"/>
        </w:rPr>
        <w:t> 2002; </w:t>
      </w:r>
      <w:r w:rsidRPr="002D1B11">
        <w:rPr>
          <w:rFonts w:ascii="Book Antiqua" w:hAnsi="Book Antiqua" w:cs="宋体"/>
          <w:b/>
          <w:bCs/>
          <w:szCs w:val="24"/>
        </w:rPr>
        <w:t>102</w:t>
      </w:r>
      <w:r w:rsidRPr="002D1B11">
        <w:rPr>
          <w:rFonts w:ascii="Book Antiqua" w:hAnsi="Book Antiqua" w:cs="宋体"/>
          <w:szCs w:val="24"/>
        </w:rPr>
        <w:t>: 169-178 [PMID: 11846459 DOI: 10.1006/clim.2001.5163]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92 </w:t>
      </w:r>
      <w:r w:rsidRPr="002D1B11">
        <w:rPr>
          <w:rFonts w:ascii="Book Antiqua" w:hAnsi="Book Antiqua" w:cs="宋体"/>
          <w:b/>
          <w:bCs/>
          <w:szCs w:val="24"/>
        </w:rPr>
        <w:t>Ling L</w:t>
      </w:r>
      <w:r w:rsidRPr="002D1B11">
        <w:rPr>
          <w:rFonts w:ascii="Book Antiqua" w:hAnsi="Book Antiqua" w:cs="宋体"/>
          <w:szCs w:val="24"/>
        </w:rPr>
        <w:t>, Zhao P, Yan G, Chen M, Zhang T, Wang L, Jiang Y. The frequency of Th17 and Th22 cells in patients with colorectal cancer at pre-operation and post-operation. </w:t>
      </w:r>
      <w:r w:rsidRPr="002D1B11">
        <w:rPr>
          <w:rFonts w:ascii="Book Antiqua" w:hAnsi="Book Antiqua" w:cs="宋体"/>
          <w:i/>
          <w:iCs/>
          <w:szCs w:val="24"/>
        </w:rPr>
        <w:t>Immunol Invest</w:t>
      </w:r>
      <w:r w:rsidRPr="002D1B11">
        <w:rPr>
          <w:rFonts w:ascii="Book Antiqua" w:hAnsi="Book Antiqua" w:cs="宋体"/>
          <w:szCs w:val="24"/>
        </w:rPr>
        <w:t> 2015; </w:t>
      </w:r>
      <w:r w:rsidRPr="002D1B11">
        <w:rPr>
          <w:rFonts w:ascii="Book Antiqua" w:hAnsi="Book Antiqua" w:cs="宋体"/>
          <w:b/>
          <w:bCs/>
          <w:szCs w:val="24"/>
        </w:rPr>
        <w:t>44</w:t>
      </w:r>
      <w:r w:rsidRPr="002D1B11">
        <w:rPr>
          <w:rFonts w:ascii="Book Antiqua" w:hAnsi="Book Antiqua" w:cs="宋体"/>
          <w:szCs w:val="24"/>
        </w:rPr>
        <w:t>: 56-69 [PMID: 25026244 DOI: 10.3109/08820139.2014.936445]</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93 </w:t>
      </w:r>
      <w:r w:rsidRPr="002D1B11">
        <w:rPr>
          <w:rFonts w:ascii="Book Antiqua" w:hAnsi="Book Antiqua" w:cs="宋体"/>
          <w:b/>
          <w:bCs/>
          <w:szCs w:val="24"/>
        </w:rPr>
        <w:t>Nelson BH</w:t>
      </w:r>
      <w:r w:rsidRPr="002D1B11">
        <w:rPr>
          <w:rFonts w:ascii="Book Antiqua" w:hAnsi="Book Antiqua" w:cs="宋体"/>
          <w:szCs w:val="24"/>
        </w:rPr>
        <w:t>. CD20+ B cells: the other tumor-infiltrating lymphocytes. </w:t>
      </w:r>
      <w:r w:rsidRPr="002D1B11">
        <w:rPr>
          <w:rFonts w:ascii="Book Antiqua" w:hAnsi="Book Antiqua" w:cs="宋体"/>
          <w:i/>
          <w:iCs/>
          <w:szCs w:val="24"/>
        </w:rPr>
        <w:t>J Immunol</w:t>
      </w:r>
      <w:r w:rsidRPr="002D1B11">
        <w:rPr>
          <w:rFonts w:ascii="Book Antiqua" w:hAnsi="Book Antiqua" w:cs="宋体"/>
          <w:szCs w:val="24"/>
        </w:rPr>
        <w:t> 2010; </w:t>
      </w:r>
      <w:r w:rsidRPr="002D1B11">
        <w:rPr>
          <w:rFonts w:ascii="Book Antiqua" w:hAnsi="Book Antiqua" w:cs="宋体"/>
          <w:b/>
          <w:bCs/>
          <w:szCs w:val="24"/>
        </w:rPr>
        <w:t>185</w:t>
      </w:r>
      <w:r w:rsidRPr="002D1B11">
        <w:rPr>
          <w:rFonts w:ascii="Book Antiqua" w:hAnsi="Book Antiqua" w:cs="宋体"/>
          <w:szCs w:val="24"/>
        </w:rPr>
        <w:t>: 4977-4982 [PMID: 20962266 DOI: 10.4049/jimmunol.1001323]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 xml:space="preserve">94 </w:t>
      </w:r>
      <w:hyperlink r:id="rId16" w:history="1">
        <w:r w:rsidRPr="002D1B11">
          <w:rPr>
            <w:rFonts w:ascii="Book Antiqua" w:hAnsi="Book Antiqua" w:cs="宋体"/>
            <w:b/>
            <w:szCs w:val="24"/>
          </w:rPr>
          <w:t>Linnebacher M</w:t>
        </w:r>
      </w:hyperlink>
      <w:r w:rsidRPr="002D1B11">
        <w:rPr>
          <w:rFonts w:ascii="Book Antiqua" w:hAnsi="Book Antiqua" w:cs="宋体"/>
          <w:szCs w:val="24"/>
        </w:rPr>
        <w:t>, </w:t>
      </w:r>
      <w:hyperlink r:id="rId17" w:history="1">
        <w:r w:rsidRPr="002D1B11">
          <w:rPr>
            <w:rFonts w:ascii="Book Antiqua" w:hAnsi="Book Antiqua" w:cs="宋体"/>
            <w:szCs w:val="24"/>
          </w:rPr>
          <w:t>Maletzki C</w:t>
        </w:r>
      </w:hyperlink>
      <w:r w:rsidRPr="002D1B11">
        <w:rPr>
          <w:rFonts w:ascii="Book Antiqua" w:hAnsi="Book Antiqua" w:cs="宋体"/>
          <w:szCs w:val="24"/>
        </w:rPr>
        <w:t>. Tumor-infiltrating B cells: The ignored players in tumor immunology. </w:t>
      </w:r>
      <w:r w:rsidRPr="002D1B11">
        <w:rPr>
          <w:rFonts w:ascii="Book Antiqua" w:hAnsi="Book Antiqua" w:cs="宋体"/>
          <w:i/>
          <w:iCs/>
          <w:szCs w:val="24"/>
        </w:rPr>
        <w:t>Oncoimmunology</w:t>
      </w:r>
      <w:r w:rsidRPr="002D1B11">
        <w:rPr>
          <w:rFonts w:ascii="Book Antiqua" w:hAnsi="Book Antiqua" w:cs="宋体"/>
          <w:szCs w:val="24"/>
        </w:rPr>
        <w:t> 2012; </w:t>
      </w:r>
      <w:r w:rsidRPr="002D1B11">
        <w:rPr>
          <w:rFonts w:ascii="Book Antiqua" w:hAnsi="Book Antiqua" w:cs="宋体"/>
          <w:b/>
          <w:bCs/>
          <w:szCs w:val="24"/>
        </w:rPr>
        <w:t>1</w:t>
      </w:r>
      <w:r w:rsidRPr="002D1B11">
        <w:rPr>
          <w:rFonts w:ascii="Book Antiqua" w:hAnsi="Book Antiqua" w:cs="宋体"/>
          <w:szCs w:val="24"/>
        </w:rPr>
        <w:t>: 1186-1188 [PMID: 23170274 DOI: 10.4161/onci.20641]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95 </w:t>
      </w:r>
      <w:r w:rsidRPr="002D1B11">
        <w:rPr>
          <w:rFonts w:ascii="Book Antiqua" w:hAnsi="Book Antiqua" w:cs="宋体"/>
          <w:b/>
          <w:bCs/>
          <w:szCs w:val="24"/>
        </w:rPr>
        <w:t>Palucka K</w:t>
      </w:r>
      <w:r w:rsidRPr="002D1B11">
        <w:rPr>
          <w:rFonts w:ascii="Book Antiqua" w:hAnsi="Book Antiqua" w:cs="宋体"/>
          <w:szCs w:val="24"/>
        </w:rPr>
        <w:t>, Ueno H, Roberts L, Fay J, Banchereau J. Dendritic cells: are they clinically relevant? </w:t>
      </w:r>
      <w:r w:rsidRPr="002D1B11">
        <w:rPr>
          <w:rFonts w:ascii="Book Antiqua" w:hAnsi="Book Antiqua" w:cs="宋体"/>
          <w:i/>
          <w:iCs/>
          <w:szCs w:val="24"/>
        </w:rPr>
        <w:t>Cancer J</w:t>
      </w:r>
      <w:r w:rsidRPr="002D1B11">
        <w:rPr>
          <w:rFonts w:ascii="Book Antiqua" w:hAnsi="Book Antiqua" w:cs="宋体"/>
          <w:szCs w:val="24"/>
        </w:rPr>
        <w:t> 2010; </w:t>
      </w:r>
      <w:r w:rsidRPr="002D1B11">
        <w:rPr>
          <w:rFonts w:ascii="Book Antiqua" w:hAnsi="Book Antiqua" w:cs="宋体"/>
          <w:b/>
          <w:bCs/>
          <w:szCs w:val="24"/>
        </w:rPr>
        <w:t>16</w:t>
      </w:r>
      <w:r w:rsidRPr="002D1B11">
        <w:rPr>
          <w:rFonts w:ascii="Book Antiqua" w:hAnsi="Book Antiqua" w:cs="宋体"/>
          <w:szCs w:val="24"/>
        </w:rPr>
        <w:t>: 318-324 [PMID: 20693842 DOI: 10.1097/PPO.0b013e3181eaca83]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96 </w:t>
      </w:r>
      <w:r w:rsidRPr="002D1B11">
        <w:rPr>
          <w:rFonts w:ascii="Book Antiqua" w:hAnsi="Book Antiqua" w:cs="宋体"/>
          <w:b/>
          <w:bCs/>
          <w:szCs w:val="24"/>
        </w:rPr>
        <w:t>Fong L</w:t>
      </w:r>
      <w:r w:rsidRPr="002D1B11">
        <w:rPr>
          <w:rFonts w:ascii="Book Antiqua" w:hAnsi="Book Antiqua" w:cs="宋体"/>
          <w:szCs w:val="24"/>
        </w:rPr>
        <w:t>, Engleman EG. Dendritic cells in cancer immunotherapy. </w:t>
      </w:r>
      <w:r w:rsidRPr="002D1B11">
        <w:rPr>
          <w:rFonts w:ascii="Book Antiqua" w:hAnsi="Book Antiqua" w:cs="宋体"/>
          <w:i/>
          <w:iCs/>
          <w:szCs w:val="24"/>
        </w:rPr>
        <w:t>Annu Rev Immunol</w:t>
      </w:r>
      <w:r w:rsidRPr="002D1B11">
        <w:rPr>
          <w:rFonts w:ascii="Book Antiqua" w:hAnsi="Book Antiqua" w:cs="宋体"/>
          <w:szCs w:val="24"/>
        </w:rPr>
        <w:t> 2000; </w:t>
      </w:r>
      <w:r w:rsidRPr="002D1B11">
        <w:rPr>
          <w:rFonts w:ascii="Book Antiqua" w:hAnsi="Book Antiqua" w:cs="宋体"/>
          <w:b/>
          <w:bCs/>
          <w:szCs w:val="24"/>
        </w:rPr>
        <w:t>18</w:t>
      </w:r>
      <w:r w:rsidRPr="002D1B11">
        <w:rPr>
          <w:rFonts w:ascii="Book Antiqua" w:hAnsi="Book Antiqua" w:cs="宋体"/>
          <w:szCs w:val="24"/>
        </w:rPr>
        <w:t>: 245-273 [PMID: 10837059 DOI: 10.1146/annurev.immunol.18.1.245]</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97 </w:t>
      </w:r>
      <w:r w:rsidRPr="002D1B11">
        <w:rPr>
          <w:rFonts w:ascii="Book Antiqua" w:hAnsi="Book Antiqua" w:cs="宋体"/>
          <w:b/>
          <w:bCs/>
          <w:szCs w:val="24"/>
        </w:rPr>
        <w:t>Suzuki A</w:t>
      </w:r>
      <w:r w:rsidRPr="002D1B11">
        <w:rPr>
          <w:rFonts w:ascii="Book Antiqua" w:hAnsi="Book Antiqua" w:cs="宋体"/>
          <w:szCs w:val="24"/>
        </w:rPr>
        <w:t>, Masuda A, Nagata H, Kameoka S, Kikawada Y, Yamakawa M, Kasajima T. Mature dendritic cells make clusters with T cells in the invasive margin of colorectal carcinoma. </w:t>
      </w:r>
      <w:r w:rsidRPr="002D1B11">
        <w:rPr>
          <w:rFonts w:ascii="Book Antiqua" w:hAnsi="Book Antiqua" w:cs="宋体"/>
          <w:i/>
          <w:iCs/>
          <w:szCs w:val="24"/>
        </w:rPr>
        <w:t>J Pathol</w:t>
      </w:r>
      <w:r w:rsidRPr="002D1B11">
        <w:rPr>
          <w:rFonts w:ascii="Book Antiqua" w:hAnsi="Book Antiqua" w:cs="宋体"/>
          <w:szCs w:val="24"/>
        </w:rPr>
        <w:t> 2002; </w:t>
      </w:r>
      <w:r w:rsidRPr="002D1B11">
        <w:rPr>
          <w:rFonts w:ascii="Book Antiqua" w:hAnsi="Book Antiqua" w:cs="宋体"/>
          <w:b/>
          <w:bCs/>
          <w:szCs w:val="24"/>
        </w:rPr>
        <w:t>196</w:t>
      </w:r>
      <w:r w:rsidRPr="002D1B11">
        <w:rPr>
          <w:rFonts w:ascii="Book Antiqua" w:hAnsi="Book Antiqua" w:cs="宋体"/>
          <w:szCs w:val="24"/>
        </w:rPr>
        <w:t>: 37-43 [PMID: 11748640 DOI: 10.1002/path.1018]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98 </w:t>
      </w:r>
      <w:r w:rsidRPr="002D1B11">
        <w:rPr>
          <w:rFonts w:ascii="Book Antiqua" w:hAnsi="Book Antiqua" w:cs="宋体"/>
          <w:b/>
          <w:bCs/>
          <w:szCs w:val="24"/>
        </w:rPr>
        <w:t>Dadabayev AR</w:t>
      </w:r>
      <w:r w:rsidRPr="002D1B11">
        <w:rPr>
          <w:rFonts w:ascii="Book Antiqua" w:hAnsi="Book Antiqua" w:cs="宋体"/>
          <w:szCs w:val="24"/>
        </w:rPr>
        <w:t>, Sandel MH, Menon AG, Morreau H, Melief CJ, Offringa R, van der Burg SH, Janssen-van Rhijn C, Ensink NG, Tollenaar RA, van de Velde CJ, Kuppen PJ. Dendritic cells in colorectal cancer correlate with other tumor-infiltrating immune cells. </w:t>
      </w:r>
      <w:r w:rsidRPr="002D1B11">
        <w:rPr>
          <w:rFonts w:ascii="Book Antiqua" w:hAnsi="Book Antiqua" w:cs="宋体"/>
          <w:i/>
          <w:iCs/>
          <w:szCs w:val="24"/>
        </w:rPr>
        <w:t>Cancer Immunol Immunother</w:t>
      </w:r>
      <w:r w:rsidRPr="002D1B11">
        <w:rPr>
          <w:rFonts w:ascii="Book Antiqua" w:hAnsi="Book Antiqua" w:cs="宋体"/>
          <w:szCs w:val="24"/>
        </w:rPr>
        <w:t> 2004; </w:t>
      </w:r>
      <w:r w:rsidRPr="002D1B11">
        <w:rPr>
          <w:rFonts w:ascii="Book Antiqua" w:hAnsi="Book Antiqua" w:cs="宋体"/>
          <w:b/>
          <w:bCs/>
          <w:szCs w:val="24"/>
        </w:rPr>
        <w:t>53</w:t>
      </w:r>
      <w:r w:rsidRPr="002D1B11">
        <w:rPr>
          <w:rFonts w:ascii="Book Antiqua" w:hAnsi="Book Antiqua" w:cs="宋体"/>
          <w:szCs w:val="24"/>
        </w:rPr>
        <w:t>: 978-986 [PMID: 15197496 DOI: 10.1007/s00262-004-0548-2]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99 </w:t>
      </w:r>
      <w:r w:rsidRPr="002D1B11">
        <w:rPr>
          <w:rFonts w:ascii="Book Antiqua" w:hAnsi="Book Antiqua" w:cs="宋体"/>
          <w:b/>
          <w:bCs/>
          <w:szCs w:val="24"/>
        </w:rPr>
        <w:t>Banchereau J</w:t>
      </w:r>
      <w:r w:rsidRPr="002D1B11">
        <w:rPr>
          <w:rFonts w:ascii="Book Antiqua" w:hAnsi="Book Antiqua" w:cs="宋体"/>
          <w:szCs w:val="24"/>
        </w:rPr>
        <w:t>, Briere F, Caux C, Davoust J, Lebecque S, Liu YJ, Pulendran B, Palucka K. Immunobiology of dendritic cells. </w:t>
      </w:r>
      <w:r w:rsidRPr="002D1B11">
        <w:rPr>
          <w:rFonts w:ascii="Book Antiqua" w:hAnsi="Book Antiqua" w:cs="宋体"/>
          <w:i/>
          <w:iCs/>
          <w:szCs w:val="24"/>
        </w:rPr>
        <w:t>Annu Rev Immunol</w:t>
      </w:r>
      <w:r w:rsidRPr="002D1B11">
        <w:rPr>
          <w:rFonts w:ascii="Book Antiqua" w:hAnsi="Book Antiqua" w:cs="宋体"/>
          <w:szCs w:val="24"/>
        </w:rPr>
        <w:t> 2000; </w:t>
      </w:r>
      <w:r w:rsidRPr="002D1B11">
        <w:rPr>
          <w:rFonts w:ascii="Book Antiqua" w:hAnsi="Book Antiqua" w:cs="宋体"/>
          <w:b/>
          <w:bCs/>
          <w:szCs w:val="24"/>
        </w:rPr>
        <w:t>18</w:t>
      </w:r>
      <w:r w:rsidRPr="002D1B11">
        <w:rPr>
          <w:rFonts w:ascii="Book Antiqua" w:hAnsi="Book Antiqua" w:cs="宋体"/>
          <w:szCs w:val="24"/>
        </w:rPr>
        <w:t>: 767-811 [PMID: 10837075 DOI: 10.1146/annurev.immunol.18.1.767]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100 </w:t>
      </w:r>
      <w:r w:rsidRPr="002D1B11">
        <w:rPr>
          <w:rFonts w:ascii="Book Antiqua" w:hAnsi="Book Antiqua" w:cs="宋体"/>
          <w:b/>
          <w:bCs/>
          <w:szCs w:val="24"/>
        </w:rPr>
        <w:t>Schwaab T</w:t>
      </w:r>
      <w:r w:rsidRPr="002D1B11">
        <w:rPr>
          <w:rFonts w:ascii="Book Antiqua" w:hAnsi="Book Antiqua" w:cs="宋体"/>
          <w:szCs w:val="24"/>
        </w:rPr>
        <w:t>, Weiss JE, Schned AR, Barth RJ. Dendritic cell infiltration in colon cancer. </w:t>
      </w:r>
      <w:r w:rsidRPr="002D1B11">
        <w:rPr>
          <w:rFonts w:ascii="Book Antiqua" w:hAnsi="Book Antiqua" w:cs="宋体"/>
          <w:i/>
          <w:iCs/>
          <w:szCs w:val="24"/>
        </w:rPr>
        <w:t>J Immunother</w:t>
      </w:r>
      <w:r w:rsidRPr="002D1B11">
        <w:rPr>
          <w:rFonts w:ascii="Book Antiqua" w:hAnsi="Book Antiqua" w:cs="宋体"/>
          <w:szCs w:val="24"/>
        </w:rPr>
        <w:t> 2001; </w:t>
      </w:r>
      <w:r w:rsidRPr="002D1B11">
        <w:rPr>
          <w:rFonts w:ascii="Book Antiqua" w:hAnsi="Book Antiqua" w:cs="宋体"/>
          <w:b/>
          <w:bCs/>
          <w:szCs w:val="24"/>
        </w:rPr>
        <w:t>24</w:t>
      </w:r>
      <w:r w:rsidRPr="002D1B11">
        <w:rPr>
          <w:rFonts w:ascii="Book Antiqua" w:hAnsi="Book Antiqua" w:cs="宋体"/>
          <w:szCs w:val="24"/>
        </w:rPr>
        <w:t>: 130-137 [PMID: 11265770]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101 </w:t>
      </w:r>
      <w:r w:rsidRPr="002D1B11">
        <w:rPr>
          <w:rFonts w:ascii="Book Antiqua" w:hAnsi="Book Antiqua" w:cs="宋体"/>
          <w:b/>
          <w:bCs/>
          <w:szCs w:val="24"/>
        </w:rPr>
        <w:t>Bauer K</w:t>
      </w:r>
      <w:r w:rsidRPr="002D1B11">
        <w:rPr>
          <w:rFonts w:ascii="Book Antiqua" w:hAnsi="Book Antiqua" w:cs="宋体"/>
          <w:szCs w:val="24"/>
        </w:rPr>
        <w:t>, Michel S, Reuschenbach M, Nelius N, von Knebel Doeberitz M, Kloor M. Dendritic cell and macrophage infiltration in microsatellite-unstable and microsatellite-stable colorectal cancer. </w:t>
      </w:r>
      <w:r w:rsidRPr="002D1B11">
        <w:rPr>
          <w:rFonts w:ascii="Book Antiqua" w:hAnsi="Book Antiqua" w:cs="宋体"/>
          <w:i/>
          <w:iCs/>
          <w:szCs w:val="24"/>
        </w:rPr>
        <w:t>Fam Cancer</w:t>
      </w:r>
      <w:r w:rsidRPr="002D1B11">
        <w:rPr>
          <w:rFonts w:ascii="Book Antiqua" w:hAnsi="Book Antiqua" w:cs="宋体"/>
          <w:szCs w:val="24"/>
        </w:rPr>
        <w:t> 2011; </w:t>
      </w:r>
      <w:r w:rsidRPr="002D1B11">
        <w:rPr>
          <w:rFonts w:ascii="Book Antiqua" w:hAnsi="Book Antiqua" w:cs="宋体"/>
          <w:b/>
          <w:bCs/>
          <w:szCs w:val="24"/>
        </w:rPr>
        <w:t>10</w:t>
      </w:r>
      <w:r w:rsidRPr="002D1B11">
        <w:rPr>
          <w:rFonts w:ascii="Book Antiqua" w:hAnsi="Book Antiqua" w:cs="宋体"/>
          <w:szCs w:val="24"/>
        </w:rPr>
        <w:t>: 557-565 [PMID: 21598004 DOI: 10.1007/s10689-011-9449-7]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102 </w:t>
      </w:r>
      <w:r w:rsidRPr="002D1B11">
        <w:rPr>
          <w:rFonts w:ascii="Book Antiqua" w:hAnsi="Book Antiqua" w:cs="宋体"/>
          <w:b/>
          <w:bCs/>
          <w:szCs w:val="24"/>
        </w:rPr>
        <w:t>Steinman RM</w:t>
      </w:r>
      <w:r w:rsidRPr="002D1B11">
        <w:rPr>
          <w:rFonts w:ascii="Book Antiqua" w:hAnsi="Book Antiqua" w:cs="宋体"/>
          <w:szCs w:val="24"/>
        </w:rPr>
        <w:t>, Hawiger D, Nussenzweig MC. Tolerogenic dendritic cells. </w:t>
      </w:r>
      <w:r w:rsidRPr="002D1B11">
        <w:rPr>
          <w:rFonts w:ascii="Book Antiqua" w:hAnsi="Book Antiqua" w:cs="宋体"/>
          <w:i/>
          <w:iCs/>
          <w:szCs w:val="24"/>
        </w:rPr>
        <w:t>Annu Rev Immunol</w:t>
      </w:r>
      <w:r w:rsidRPr="002D1B11">
        <w:rPr>
          <w:rFonts w:ascii="Book Antiqua" w:hAnsi="Book Antiqua" w:cs="宋体"/>
          <w:szCs w:val="24"/>
        </w:rPr>
        <w:t> 2003; </w:t>
      </w:r>
      <w:r w:rsidRPr="002D1B11">
        <w:rPr>
          <w:rFonts w:ascii="Book Antiqua" w:hAnsi="Book Antiqua" w:cs="宋体"/>
          <w:b/>
          <w:bCs/>
          <w:szCs w:val="24"/>
        </w:rPr>
        <w:t>21</w:t>
      </w:r>
      <w:r w:rsidRPr="002D1B11">
        <w:rPr>
          <w:rFonts w:ascii="Book Antiqua" w:hAnsi="Book Antiqua" w:cs="宋体"/>
          <w:szCs w:val="24"/>
        </w:rPr>
        <w:t>: 685-711 [PMID: 12615891 DOI: 10.1146/annurev.immunol.21.120601.141040]</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103 </w:t>
      </w:r>
      <w:r w:rsidRPr="002D1B11">
        <w:rPr>
          <w:rFonts w:ascii="Book Antiqua" w:hAnsi="Book Antiqua" w:cs="宋体"/>
          <w:b/>
          <w:bCs/>
          <w:szCs w:val="24"/>
        </w:rPr>
        <w:t>Whiteside TL</w:t>
      </w:r>
      <w:r w:rsidRPr="002D1B11">
        <w:rPr>
          <w:rFonts w:ascii="Book Antiqua" w:hAnsi="Book Antiqua" w:cs="宋体"/>
          <w:szCs w:val="24"/>
        </w:rPr>
        <w:t>. Regulatory T cell subsets in human cancer: are they regulating for or against tumor progression? </w:t>
      </w:r>
      <w:r w:rsidRPr="002D1B11">
        <w:rPr>
          <w:rFonts w:ascii="Book Antiqua" w:hAnsi="Book Antiqua" w:cs="宋体"/>
          <w:i/>
          <w:iCs/>
          <w:szCs w:val="24"/>
        </w:rPr>
        <w:t>Cancer Immunol Immunother</w:t>
      </w:r>
      <w:r w:rsidRPr="002D1B11">
        <w:rPr>
          <w:rFonts w:ascii="Book Antiqua" w:hAnsi="Book Antiqua" w:cs="宋体"/>
          <w:szCs w:val="24"/>
        </w:rPr>
        <w:t> 2014; </w:t>
      </w:r>
      <w:r w:rsidRPr="002D1B11">
        <w:rPr>
          <w:rFonts w:ascii="Book Antiqua" w:hAnsi="Book Antiqua" w:cs="宋体"/>
          <w:b/>
          <w:bCs/>
          <w:szCs w:val="24"/>
        </w:rPr>
        <w:t>63</w:t>
      </w:r>
      <w:r w:rsidRPr="002D1B11">
        <w:rPr>
          <w:rFonts w:ascii="Book Antiqua" w:hAnsi="Book Antiqua" w:cs="宋体"/>
          <w:szCs w:val="24"/>
        </w:rPr>
        <w:t>: 67-72 [PMID: 24213679 DOI: 10.1007/s00262-013-1490-y]</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104 </w:t>
      </w:r>
      <w:r w:rsidRPr="002D1B11">
        <w:rPr>
          <w:rFonts w:ascii="Book Antiqua" w:hAnsi="Book Antiqua" w:cs="宋体"/>
          <w:b/>
          <w:bCs/>
          <w:szCs w:val="24"/>
        </w:rPr>
        <w:t>Michielsen AJ</w:t>
      </w:r>
      <w:r w:rsidRPr="002D1B11">
        <w:rPr>
          <w:rFonts w:ascii="Book Antiqua" w:hAnsi="Book Antiqua" w:cs="宋体"/>
          <w:szCs w:val="24"/>
        </w:rPr>
        <w:t>, Hogan AE, Marry J, Tosetto M, Cox F, Hyland JM, Sheahan KD, O'Donoghue DP, Mulcahy HE, Ryan EJ, O'Sullivan JN. Tumour tissue microenvironment can inhibit dendritic cell maturation in colorectal cancer. </w:t>
      </w:r>
      <w:r w:rsidRPr="002D1B11">
        <w:rPr>
          <w:rFonts w:ascii="Book Antiqua" w:hAnsi="Book Antiqua" w:cs="宋体"/>
          <w:i/>
          <w:iCs/>
          <w:szCs w:val="24"/>
        </w:rPr>
        <w:t>PLoS One</w:t>
      </w:r>
      <w:r w:rsidRPr="002D1B11">
        <w:rPr>
          <w:rFonts w:ascii="Book Antiqua" w:hAnsi="Book Antiqua" w:cs="宋体"/>
          <w:szCs w:val="24"/>
        </w:rPr>
        <w:t> 2011; </w:t>
      </w:r>
      <w:r w:rsidRPr="002D1B11">
        <w:rPr>
          <w:rFonts w:ascii="Book Antiqua" w:hAnsi="Book Antiqua" w:cs="宋体"/>
          <w:b/>
          <w:bCs/>
          <w:szCs w:val="24"/>
        </w:rPr>
        <w:t>6</w:t>
      </w:r>
      <w:r w:rsidRPr="002D1B11">
        <w:rPr>
          <w:rFonts w:ascii="Book Antiqua" w:hAnsi="Book Antiqua" w:cs="宋体"/>
          <w:szCs w:val="24"/>
        </w:rPr>
        <w:t>: e27944 [PMID: 22125641 DOI: 10.1371/journal.pone.0027944]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105 </w:t>
      </w:r>
      <w:r w:rsidRPr="002D1B11">
        <w:rPr>
          <w:rFonts w:ascii="Book Antiqua" w:hAnsi="Book Antiqua" w:cs="宋体"/>
          <w:b/>
          <w:bCs/>
          <w:szCs w:val="24"/>
        </w:rPr>
        <w:t>Koda K</w:t>
      </w:r>
      <w:r w:rsidRPr="002D1B11">
        <w:rPr>
          <w:rFonts w:ascii="Book Antiqua" w:hAnsi="Book Antiqua" w:cs="宋体"/>
          <w:szCs w:val="24"/>
        </w:rPr>
        <w:t>, Saito N, Takiguchi N, Oda K, Nunomura M, Nakajima N. Preoperative natural killer cell activity: correlation with distant metastases in curatively research colorectal carcinomas. </w:t>
      </w:r>
      <w:r w:rsidRPr="002D1B11">
        <w:rPr>
          <w:rFonts w:ascii="Book Antiqua" w:hAnsi="Book Antiqua" w:cs="宋体"/>
          <w:i/>
          <w:iCs/>
          <w:szCs w:val="24"/>
        </w:rPr>
        <w:t>Int Surg</w:t>
      </w:r>
      <w:r w:rsidRPr="002D1B11">
        <w:rPr>
          <w:rFonts w:ascii="Book Antiqua" w:hAnsi="Book Antiqua" w:cs="宋体"/>
          <w:szCs w:val="24"/>
        </w:rPr>
        <w:t> 1997; </w:t>
      </w:r>
      <w:r w:rsidRPr="002D1B11">
        <w:rPr>
          <w:rFonts w:ascii="Book Antiqua" w:hAnsi="Book Antiqua" w:cs="宋体"/>
          <w:b/>
          <w:bCs/>
          <w:szCs w:val="24"/>
        </w:rPr>
        <w:t>82</w:t>
      </w:r>
      <w:r w:rsidRPr="002D1B11">
        <w:rPr>
          <w:rFonts w:ascii="Book Antiqua" w:hAnsi="Book Antiqua" w:cs="宋体"/>
          <w:szCs w:val="24"/>
        </w:rPr>
        <w:t>: 190-193 [PMID: 9331851]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 xml:space="preserve">106 </w:t>
      </w:r>
      <w:hyperlink r:id="rId18" w:history="1">
        <w:r w:rsidRPr="002D1B11">
          <w:rPr>
            <w:rFonts w:ascii="Book Antiqua" w:hAnsi="Book Antiqua" w:cs="宋体"/>
            <w:b/>
            <w:szCs w:val="24"/>
          </w:rPr>
          <w:t>Sconocchia G</w:t>
        </w:r>
      </w:hyperlink>
      <w:r w:rsidRPr="002D1B11">
        <w:rPr>
          <w:rFonts w:ascii="Book Antiqua" w:hAnsi="Book Antiqua" w:cs="宋体"/>
          <w:szCs w:val="24"/>
        </w:rPr>
        <w:t>, </w:t>
      </w:r>
      <w:hyperlink r:id="rId19" w:history="1">
        <w:r w:rsidRPr="002D1B11">
          <w:rPr>
            <w:rFonts w:ascii="Book Antiqua" w:hAnsi="Book Antiqua" w:cs="宋体"/>
            <w:szCs w:val="24"/>
          </w:rPr>
          <w:t>Eppenberger S</w:t>
        </w:r>
      </w:hyperlink>
      <w:r w:rsidRPr="002D1B11">
        <w:rPr>
          <w:rFonts w:ascii="Book Antiqua" w:hAnsi="Book Antiqua" w:cs="宋体"/>
          <w:szCs w:val="24"/>
        </w:rPr>
        <w:t>, </w:t>
      </w:r>
      <w:hyperlink r:id="rId20" w:history="1">
        <w:r w:rsidRPr="002D1B11">
          <w:rPr>
            <w:rFonts w:ascii="Book Antiqua" w:hAnsi="Book Antiqua" w:cs="宋体"/>
            <w:szCs w:val="24"/>
          </w:rPr>
          <w:t>Spagnoli GC</w:t>
        </w:r>
      </w:hyperlink>
      <w:r w:rsidRPr="002D1B11">
        <w:rPr>
          <w:rFonts w:ascii="Book Antiqua" w:hAnsi="Book Antiqua" w:cs="宋体"/>
          <w:szCs w:val="24"/>
        </w:rPr>
        <w:t>, </w:t>
      </w:r>
      <w:hyperlink r:id="rId21" w:history="1">
        <w:r w:rsidRPr="002D1B11">
          <w:rPr>
            <w:rFonts w:ascii="Book Antiqua" w:hAnsi="Book Antiqua" w:cs="宋体"/>
            <w:szCs w:val="24"/>
          </w:rPr>
          <w:t>Tornillo L</w:t>
        </w:r>
      </w:hyperlink>
      <w:r w:rsidRPr="002D1B11">
        <w:rPr>
          <w:rFonts w:ascii="Book Antiqua" w:hAnsi="Book Antiqua" w:cs="宋体"/>
          <w:szCs w:val="24"/>
        </w:rPr>
        <w:t>, </w:t>
      </w:r>
      <w:hyperlink r:id="rId22" w:history="1">
        <w:r w:rsidRPr="002D1B11">
          <w:rPr>
            <w:rFonts w:ascii="Book Antiqua" w:hAnsi="Book Antiqua" w:cs="宋体"/>
            <w:szCs w:val="24"/>
          </w:rPr>
          <w:t>Droeser R</w:t>
        </w:r>
      </w:hyperlink>
      <w:r w:rsidRPr="002D1B11">
        <w:rPr>
          <w:rFonts w:ascii="Book Antiqua" w:hAnsi="Book Antiqua" w:cs="宋体"/>
          <w:szCs w:val="24"/>
        </w:rPr>
        <w:t>, </w:t>
      </w:r>
      <w:hyperlink r:id="rId23" w:history="1">
        <w:r w:rsidRPr="002D1B11">
          <w:rPr>
            <w:rFonts w:ascii="Book Antiqua" w:hAnsi="Book Antiqua" w:cs="宋体"/>
            <w:szCs w:val="24"/>
          </w:rPr>
          <w:t>Caratelli S</w:t>
        </w:r>
      </w:hyperlink>
      <w:r w:rsidRPr="002D1B11">
        <w:rPr>
          <w:rFonts w:ascii="Book Antiqua" w:hAnsi="Book Antiqua" w:cs="宋体"/>
          <w:szCs w:val="24"/>
        </w:rPr>
        <w:t>, </w:t>
      </w:r>
      <w:hyperlink r:id="rId24" w:history="1">
        <w:r w:rsidRPr="002D1B11">
          <w:rPr>
            <w:rFonts w:ascii="Book Antiqua" w:hAnsi="Book Antiqua" w:cs="宋体"/>
            <w:szCs w:val="24"/>
          </w:rPr>
          <w:t>Ferrelli F</w:t>
        </w:r>
      </w:hyperlink>
      <w:r w:rsidRPr="002D1B11">
        <w:rPr>
          <w:rFonts w:ascii="Book Antiqua" w:hAnsi="Book Antiqua" w:cs="宋体"/>
          <w:szCs w:val="24"/>
        </w:rPr>
        <w:t>, </w:t>
      </w:r>
      <w:hyperlink r:id="rId25" w:history="1">
        <w:r w:rsidRPr="002D1B11">
          <w:rPr>
            <w:rFonts w:ascii="Book Antiqua" w:hAnsi="Book Antiqua" w:cs="宋体"/>
            <w:szCs w:val="24"/>
          </w:rPr>
          <w:t>Coppola A</w:t>
        </w:r>
      </w:hyperlink>
      <w:r w:rsidRPr="002D1B11">
        <w:rPr>
          <w:rFonts w:ascii="Book Antiqua" w:hAnsi="Book Antiqua" w:cs="宋体"/>
          <w:szCs w:val="24"/>
        </w:rPr>
        <w:t>, </w:t>
      </w:r>
      <w:hyperlink r:id="rId26" w:history="1">
        <w:r w:rsidRPr="002D1B11">
          <w:rPr>
            <w:rFonts w:ascii="Book Antiqua" w:hAnsi="Book Antiqua" w:cs="宋体"/>
            <w:szCs w:val="24"/>
          </w:rPr>
          <w:t>Arriga R</w:t>
        </w:r>
      </w:hyperlink>
      <w:r w:rsidRPr="002D1B11">
        <w:rPr>
          <w:rFonts w:ascii="Book Antiqua" w:hAnsi="Book Antiqua" w:cs="宋体"/>
          <w:szCs w:val="24"/>
        </w:rPr>
        <w:t>, </w:t>
      </w:r>
      <w:hyperlink r:id="rId27" w:history="1">
        <w:r w:rsidRPr="002D1B11">
          <w:rPr>
            <w:rFonts w:ascii="Book Antiqua" w:hAnsi="Book Antiqua" w:cs="宋体"/>
            <w:szCs w:val="24"/>
          </w:rPr>
          <w:t>Lauro D</w:t>
        </w:r>
      </w:hyperlink>
      <w:r w:rsidRPr="002D1B11">
        <w:rPr>
          <w:rFonts w:ascii="Book Antiqua" w:hAnsi="Book Antiqua" w:cs="宋体"/>
          <w:szCs w:val="24"/>
        </w:rPr>
        <w:t>, </w:t>
      </w:r>
      <w:hyperlink r:id="rId28" w:history="1">
        <w:r w:rsidRPr="002D1B11">
          <w:rPr>
            <w:rFonts w:ascii="Book Antiqua" w:hAnsi="Book Antiqua" w:cs="宋体"/>
            <w:szCs w:val="24"/>
          </w:rPr>
          <w:t>Iezzi G</w:t>
        </w:r>
      </w:hyperlink>
      <w:r w:rsidRPr="002D1B11">
        <w:rPr>
          <w:rFonts w:ascii="Book Antiqua" w:hAnsi="Book Antiqua" w:cs="宋体"/>
          <w:szCs w:val="24"/>
        </w:rPr>
        <w:t>, </w:t>
      </w:r>
      <w:hyperlink r:id="rId29" w:history="1">
        <w:r w:rsidRPr="002D1B11">
          <w:rPr>
            <w:rFonts w:ascii="Book Antiqua" w:hAnsi="Book Antiqua" w:cs="宋体"/>
            <w:szCs w:val="24"/>
          </w:rPr>
          <w:t>Terracciano L</w:t>
        </w:r>
      </w:hyperlink>
      <w:r w:rsidRPr="002D1B11">
        <w:rPr>
          <w:rFonts w:ascii="Book Antiqua" w:hAnsi="Book Antiqua" w:cs="宋体"/>
          <w:szCs w:val="24"/>
        </w:rPr>
        <w:t xml:space="preserve">, </w:t>
      </w:r>
      <w:hyperlink r:id="rId30" w:history="1">
        <w:r w:rsidRPr="002D1B11">
          <w:rPr>
            <w:rFonts w:ascii="Book Antiqua" w:hAnsi="Book Antiqua" w:cs="宋体"/>
            <w:szCs w:val="24"/>
          </w:rPr>
          <w:t>Ferrone S</w:t>
        </w:r>
      </w:hyperlink>
      <w:r w:rsidRPr="002D1B11">
        <w:rPr>
          <w:rFonts w:ascii="Book Antiqua" w:hAnsi="Book Antiqua" w:cs="宋体"/>
          <w:szCs w:val="24"/>
        </w:rPr>
        <w:t>. NK cells and T cells cooperate during the clinical course of colorectal cancer. </w:t>
      </w:r>
      <w:r w:rsidRPr="002D1B11">
        <w:rPr>
          <w:rFonts w:ascii="Book Antiqua" w:hAnsi="Book Antiqua" w:cs="宋体"/>
          <w:i/>
          <w:iCs/>
          <w:szCs w:val="24"/>
        </w:rPr>
        <w:t>Oncoimmunology</w:t>
      </w:r>
      <w:r w:rsidRPr="002D1B11">
        <w:rPr>
          <w:rFonts w:ascii="Book Antiqua" w:hAnsi="Book Antiqua" w:cs="宋体"/>
          <w:szCs w:val="24"/>
        </w:rPr>
        <w:t> 2014; </w:t>
      </w:r>
      <w:r w:rsidRPr="002D1B11">
        <w:rPr>
          <w:rFonts w:ascii="Book Antiqua" w:hAnsi="Book Antiqua" w:cs="宋体"/>
          <w:b/>
          <w:bCs/>
          <w:szCs w:val="24"/>
        </w:rPr>
        <w:t>3</w:t>
      </w:r>
      <w:r w:rsidRPr="002D1B11">
        <w:rPr>
          <w:rFonts w:ascii="Book Antiqua" w:hAnsi="Book Antiqua" w:cs="宋体"/>
          <w:szCs w:val="24"/>
        </w:rPr>
        <w:t>: e952197 [PMID: 25610741 DOI: 10.4161/21624011.2014.952197]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107 </w:t>
      </w:r>
      <w:r w:rsidRPr="002D1B11">
        <w:rPr>
          <w:rFonts w:ascii="Book Antiqua" w:hAnsi="Book Antiqua" w:cs="宋体"/>
          <w:b/>
          <w:bCs/>
          <w:szCs w:val="24"/>
        </w:rPr>
        <w:t>Remark R</w:t>
      </w:r>
      <w:r w:rsidRPr="002D1B11">
        <w:rPr>
          <w:rFonts w:ascii="Book Antiqua" w:hAnsi="Book Antiqua" w:cs="宋体"/>
          <w:szCs w:val="24"/>
        </w:rPr>
        <w:t>, Alifano M, Cremer I, Lupo A, Dieu-Nosjean MC, Riquet M, Crozet L, Ouakrim H, Goc J, Cazes A, Fléjou JF, Gibault L, Verkarre V, Régnard JF, Pagès ON, Oudard S, Mlecnik B, Sautès-Fridman C, Fridman WH, Damotte D. Characteristics and clinical impacts of the immune environments in colorectal and renal cell carcinoma lung metastases: influence of tumor origin. </w:t>
      </w:r>
      <w:r w:rsidRPr="002D1B11">
        <w:rPr>
          <w:rFonts w:ascii="Book Antiqua" w:hAnsi="Book Antiqua" w:cs="宋体"/>
          <w:i/>
          <w:iCs/>
          <w:szCs w:val="24"/>
        </w:rPr>
        <w:t>Clin Cancer Res</w:t>
      </w:r>
      <w:r w:rsidRPr="002D1B11">
        <w:rPr>
          <w:rFonts w:ascii="Book Antiqua" w:hAnsi="Book Antiqua" w:cs="宋体"/>
          <w:szCs w:val="24"/>
        </w:rPr>
        <w:t> 2013; </w:t>
      </w:r>
      <w:r w:rsidRPr="002D1B11">
        <w:rPr>
          <w:rFonts w:ascii="Book Antiqua" w:hAnsi="Book Antiqua" w:cs="宋体"/>
          <w:b/>
          <w:bCs/>
          <w:szCs w:val="24"/>
        </w:rPr>
        <w:t>19</w:t>
      </w:r>
      <w:r w:rsidRPr="002D1B11">
        <w:rPr>
          <w:rFonts w:ascii="Book Antiqua" w:hAnsi="Book Antiqua" w:cs="宋体"/>
          <w:szCs w:val="24"/>
        </w:rPr>
        <w:t>: 4079-4091 [PMID: 23785047 DOI: 10.1158/1078-0432.CCR-12-3847]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108 </w:t>
      </w:r>
      <w:r w:rsidRPr="002D1B11">
        <w:rPr>
          <w:rFonts w:ascii="Book Antiqua" w:hAnsi="Book Antiqua" w:cs="宋体"/>
          <w:b/>
          <w:bCs/>
          <w:szCs w:val="24"/>
        </w:rPr>
        <w:t>Peng YP</w:t>
      </w:r>
      <w:r w:rsidRPr="002D1B11">
        <w:rPr>
          <w:rFonts w:ascii="Book Antiqua" w:hAnsi="Book Antiqua" w:cs="宋体"/>
          <w:szCs w:val="24"/>
        </w:rPr>
        <w:t>, Zhu Y, Zhang JJ, Xu ZK, Qian ZY, Dai CC, Jiang KR, Wu JL, Gao WT, Li Q, Du Q, Miao Y. Comprehensive analysis of the percentage of surface receptors and cytotoxic granules positive natural killer cells in patients with pancreatic cancer, gastric cancer, and colorectal cancer. </w:t>
      </w:r>
      <w:r w:rsidRPr="002D1B11">
        <w:rPr>
          <w:rFonts w:ascii="Book Antiqua" w:hAnsi="Book Antiqua" w:cs="宋体"/>
          <w:i/>
          <w:iCs/>
          <w:szCs w:val="24"/>
        </w:rPr>
        <w:t>J Transl Med</w:t>
      </w:r>
      <w:r w:rsidRPr="002D1B11">
        <w:rPr>
          <w:rFonts w:ascii="Book Antiqua" w:hAnsi="Book Antiqua" w:cs="宋体"/>
          <w:szCs w:val="24"/>
        </w:rPr>
        <w:t> 2013; </w:t>
      </w:r>
      <w:r w:rsidRPr="002D1B11">
        <w:rPr>
          <w:rFonts w:ascii="Book Antiqua" w:hAnsi="Book Antiqua" w:cs="宋体"/>
          <w:b/>
          <w:bCs/>
          <w:szCs w:val="24"/>
        </w:rPr>
        <w:t>11</w:t>
      </w:r>
      <w:r w:rsidRPr="002D1B11">
        <w:rPr>
          <w:rFonts w:ascii="Book Antiqua" w:hAnsi="Book Antiqua" w:cs="宋体"/>
          <w:szCs w:val="24"/>
        </w:rPr>
        <w:t>: 262 [PMID: 24138752 DOI: 10.1186/1479-5876-11-262]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109 </w:t>
      </w:r>
      <w:r w:rsidRPr="002D1B11">
        <w:rPr>
          <w:rFonts w:ascii="Book Antiqua" w:hAnsi="Book Antiqua" w:cs="宋体"/>
          <w:b/>
          <w:bCs/>
          <w:szCs w:val="24"/>
        </w:rPr>
        <w:t>Biroccio A</w:t>
      </w:r>
      <w:r w:rsidRPr="002D1B11">
        <w:rPr>
          <w:rFonts w:ascii="Book Antiqua" w:hAnsi="Book Antiqua" w:cs="宋体"/>
          <w:szCs w:val="24"/>
        </w:rPr>
        <w:t>, Cherfils-Vicini J, Augereau A, Pinte S, Bauwens S, Ye J, Simonet T, Horard B, Jamet K, Cervera L, Mendez-Bermudez A, Poncet D, Grataroli R, de Rodenbeeke CT, Salvati E, Rizzo A, Zizza P, Ricoul M, Cognet C, Kuilman T, Duret H, Lépinasse F, Marvel J, Verhoeyen E, Cosset FL, Peeper D, Smyth MJ, Londoño-Vallejo A, Sabatier L, Picco V, Pages G, Scoazec JY, Stoppacciaro A, Leonetti C, Vivier E, Gilson E. TRF2 inhibits a cell-extrinsic pathway through which natural killer cells eliminate cancer cells. </w:t>
      </w:r>
      <w:r w:rsidRPr="002D1B11">
        <w:rPr>
          <w:rFonts w:ascii="Book Antiqua" w:hAnsi="Book Antiqua" w:cs="宋体"/>
          <w:i/>
          <w:iCs/>
          <w:szCs w:val="24"/>
        </w:rPr>
        <w:t>Nat Cell Biol</w:t>
      </w:r>
      <w:r w:rsidRPr="002D1B11">
        <w:rPr>
          <w:rFonts w:ascii="Book Antiqua" w:hAnsi="Book Antiqua" w:cs="宋体"/>
          <w:szCs w:val="24"/>
        </w:rPr>
        <w:t> 2013; </w:t>
      </w:r>
      <w:r w:rsidRPr="002D1B11">
        <w:rPr>
          <w:rFonts w:ascii="Book Antiqua" w:hAnsi="Book Antiqua" w:cs="宋体"/>
          <w:b/>
          <w:bCs/>
          <w:szCs w:val="24"/>
        </w:rPr>
        <w:t>15</w:t>
      </w:r>
      <w:r w:rsidRPr="002D1B11">
        <w:rPr>
          <w:rFonts w:ascii="Book Antiqua" w:hAnsi="Book Antiqua" w:cs="宋体"/>
          <w:szCs w:val="24"/>
        </w:rPr>
        <w:t>: 818-828 [PMID: 23792691 DOI: 10.1038/ncb2774]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 xml:space="preserve">110 </w:t>
      </w:r>
      <w:hyperlink r:id="rId31" w:history="1">
        <w:r w:rsidRPr="002D1B11">
          <w:rPr>
            <w:rFonts w:ascii="Book Antiqua" w:hAnsi="Book Antiqua" w:cs="宋体"/>
            <w:b/>
            <w:szCs w:val="24"/>
          </w:rPr>
          <w:t>Subramani B</w:t>
        </w:r>
      </w:hyperlink>
      <w:r w:rsidRPr="002D1B11">
        <w:rPr>
          <w:rFonts w:ascii="Book Antiqua" w:hAnsi="Book Antiqua" w:cs="宋体"/>
          <w:szCs w:val="24"/>
        </w:rPr>
        <w:t>, </w:t>
      </w:r>
      <w:hyperlink r:id="rId32" w:history="1">
        <w:r w:rsidRPr="002D1B11">
          <w:rPr>
            <w:rFonts w:ascii="Book Antiqua" w:hAnsi="Book Antiqua" w:cs="宋体"/>
            <w:szCs w:val="24"/>
          </w:rPr>
          <w:t>Pullai CR</w:t>
        </w:r>
      </w:hyperlink>
      <w:r w:rsidRPr="002D1B11">
        <w:rPr>
          <w:rFonts w:ascii="Book Antiqua" w:hAnsi="Book Antiqua" w:cs="宋体"/>
          <w:szCs w:val="24"/>
        </w:rPr>
        <w:t>, </w:t>
      </w:r>
      <w:hyperlink r:id="rId33" w:history="1">
        <w:r w:rsidRPr="002D1B11">
          <w:rPr>
            <w:rFonts w:ascii="Book Antiqua" w:hAnsi="Book Antiqua" w:cs="宋体"/>
            <w:szCs w:val="24"/>
          </w:rPr>
          <w:t>Krishnan K</w:t>
        </w:r>
      </w:hyperlink>
      <w:r w:rsidRPr="002D1B11">
        <w:rPr>
          <w:rFonts w:ascii="Book Antiqua" w:hAnsi="Book Antiqua" w:cs="宋体"/>
          <w:szCs w:val="24"/>
        </w:rPr>
        <w:t>, </w:t>
      </w:r>
      <w:hyperlink r:id="rId34" w:history="1">
        <w:r w:rsidRPr="002D1B11">
          <w:rPr>
            <w:rFonts w:ascii="Book Antiqua" w:hAnsi="Book Antiqua" w:cs="宋体"/>
            <w:szCs w:val="24"/>
          </w:rPr>
          <w:t>Sugadan SD</w:t>
        </w:r>
      </w:hyperlink>
      <w:r w:rsidRPr="002D1B11">
        <w:rPr>
          <w:rFonts w:ascii="Book Antiqua" w:hAnsi="Book Antiqua" w:cs="宋体"/>
          <w:szCs w:val="24"/>
        </w:rPr>
        <w:t>, </w:t>
      </w:r>
      <w:hyperlink r:id="rId35" w:history="1">
        <w:r w:rsidRPr="002D1B11">
          <w:rPr>
            <w:rFonts w:ascii="Book Antiqua" w:hAnsi="Book Antiqua" w:cs="宋体"/>
            <w:szCs w:val="24"/>
          </w:rPr>
          <w:t>Deng X</w:t>
        </w:r>
      </w:hyperlink>
      <w:r w:rsidRPr="002D1B11">
        <w:rPr>
          <w:rFonts w:ascii="Book Antiqua" w:hAnsi="Book Antiqua" w:cs="宋体"/>
          <w:szCs w:val="24"/>
        </w:rPr>
        <w:t>, </w:t>
      </w:r>
      <w:hyperlink r:id="rId36" w:history="1">
        <w:r w:rsidRPr="002D1B11">
          <w:rPr>
            <w:rFonts w:ascii="Book Antiqua" w:hAnsi="Book Antiqua" w:cs="宋体"/>
            <w:szCs w:val="24"/>
          </w:rPr>
          <w:t>Hiroshi T</w:t>
        </w:r>
      </w:hyperlink>
      <w:r w:rsidRPr="002D1B11">
        <w:rPr>
          <w:rFonts w:ascii="Book Antiqua" w:hAnsi="Book Antiqua" w:cs="宋体"/>
          <w:szCs w:val="24"/>
        </w:rPr>
        <w:t>, </w:t>
      </w:r>
      <w:hyperlink r:id="rId37" w:history="1">
        <w:r w:rsidRPr="002D1B11">
          <w:rPr>
            <w:rFonts w:ascii="Book Antiqua" w:hAnsi="Book Antiqua" w:cs="宋体"/>
            <w:szCs w:val="24"/>
          </w:rPr>
          <w:t>Ratnavelu K</w:t>
        </w:r>
      </w:hyperlink>
      <w:r w:rsidRPr="002D1B11">
        <w:rPr>
          <w:rFonts w:ascii="Book Antiqua" w:hAnsi="Book Antiqua" w:cs="宋体"/>
          <w:szCs w:val="24"/>
        </w:rPr>
        <w:t>. Efficacy of ex vivo activated and expanded natural killer cells and T lymphocytes for colorectal cancer patients. </w:t>
      </w:r>
      <w:r w:rsidRPr="002D1B11">
        <w:rPr>
          <w:rFonts w:ascii="Book Antiqua" w:hAnsi="Book Antiqua" w:cs="宋体"/>
          <w:i/>
          <w:iCs/>
          <w:szCs w:val="24"/>
        </w:rPr>
        <w:t>Biomed Rep</w:t>
      </w:r>
      <w:r w:rsidRPr="002D1B11">
        <w:rPr>
          <w:rFonts w:ascii="Book Antiqua" w:hAnsi="Book Antiqua" w:cs="宋体"/>
          <w:szCs w:val="24"/>
        </w:rPr>
        <w:t> 2014; </w:t>
      </w:r>
      <w:r w:rsidRPr="002D1B11">
        <w:rPr>
          <w:rFonts w:ascii="Book Antiqua" w:hAnsi="Book Antiqua" w:cs="宋体"/>
          <w:b/>
          <w:bCs/>
          <w:szCs w:val="24"/>
        </w:rPr>
        <w:t>2</w:t>
      </w:r>
      <w:r w:rsidRPr="002D1B11">
        <w:rPr>
          <w:rFonts w:ascii="Book Antiqua" w:hAnsi="Book Antiqua" w:cs="宋体"/>
          <w:szCs w:val="24"/>
        </w:rPr>
        <w:t>: 505-508 [PMID: 24944796 DOI: 10.3892/br.2014.264]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111 </w:t>
      </w:r>
      <w:r w:rsidRPr="002D1B11">
        <w:rPr>
          <w:rFonts w:ascii="Book Antiqua" w:hAnsi="Book Antiqua" w:cs="宋体"/>
          <w:b/>
          <w:bCs/>
          <w:szCs w:val="24"/>
        </w:rPr>
        <w:t>Rocca YS</w:t>
      </w:r>
      <w:r w:rsidRPr="002D1B11">
        <w:rPr>
          <w:rFonts w:ascii="Book Antiqua" w:hAnsi="Book Antiqua" w:cs="宋体"/>
          <w:szCs w:val="24"/>
        </w:rPr>
        <w:t>, Roberti MP, Arriaga JM, Amat M, Bruno L, Pampena MB, Huertas E, Loria FS, Pairola A, Bianchini M, Mordoh J, Levy EM. Altered phenotype in peripheral blood and tumor-associated NK cells from colorectal cancer patients. </w:t>
      </w:r>
      <w:r w:rsidRPr="002D1B11">
        <w:rPr>
          <w:rFonts w:ascii="Book Antiqua" w:hAnsi="Book Antiqua" w:cs="宋体"/>
          <w:i/>
          <w:iCs/>
          <w:szCs w:val="24"/>
        </w:rPr>
        <w:t>Innate Immun</w:t>
      </w:r>
      <w:r w:rsidRPr="002D1B11">
        <w:rPr>
          <w:rFonts w:ascii="Book Antiqua" w:hAnsi="Book Antiqua" w:cs="宋体"/>
          <w:szCs w:val="24"/>
        </w:rPr>
        <w:t> 2013; </w:t>
      </w:r>
      <w:r w:rsidRPr="002D1B11">
        <w:rPr>
          <w:rFonts w:ascii="Book Antiqua" w:hAnsi="Book Antiqua" w:cs="宋体"/>
          <w:b/>
          <w:bCs/>
          <w:szCs w:val="24"/>
        </w:rPr>
        <w:t>19</w:t>
      </w:r>
      <w:r w:rsidRPr="002D1B11">
        <w:rPr>
          <w:rFonts w:ascii="Book Antiqua" w:hAnsi="Book Antiqua" w:cs="宋体"/>
          <w:szCs w:val="24"/>
        </w:rPr>
        <w:t>: 76-85 [PMID: 22781631 DOI: 10.1177/1753425912453187]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112 </w:t>
      </w:r>
      <w:r w:rsidRPr="002D1B11">
        <w:rPr>
          <w:rFonts w:ascii="Book Antiqua" w:hAnsi="Book Antiqua" w:cs="宋体"/>
          <w:b/>
          <w:bCs/>
          <w:szCs w:val="24"/>
        </w:rPr>
        <w:t>Coca S</w:t>
      </w:r>
      <w:r w:rsidRPr="002D1B11">
        <w:rPr>
          <w:rFonts w:ascii="Book Antiqua" w:hAnsi="Book Antiqua" w:cs="宋体"/>
          <w:szCs w:val="24"/>
        </w:rPr>
        <w:t>, Perez-Piqueras J, Martinez D, Colmenarejo A, Saez MA, Vallejo C, Martos JA, Moreno M. The prognostic significance of intratumoral natural killer cells in patients with colorectal carcinoma. </w:t>
      </w:r>
      <w:r w:rsidRPr="002D1B11">
        <w:rPr>
          <w:rFonts w:ascii="Book Antiqua" w:hAnsi="Book Antiqua" w:cs="宋体"/>
          <w:i/>
          <w:iCs/>
          <w:szCs w:val="24"/>
        </w:rPr>
        <w:t>Cancer</w:t>
      </w:r>
      <w:r w:rsidRPr="002D1B11">
        <w:rPr>
          <w:rFonts w:ascii="Book Antiqua" w:hAnsi="Book Antiqua" w:cs="宋体"/>
          <w:szCs w:val="24"/>
        </w:rPr>
        <w:t> 1997; </w:t>
      </w:r>
      <w:r w:rsidRPr="002D1B11">
        <w:rPr>
          <w:rFonts w:ascii="Book Antiqua" w:hAnsi="Book Antiqua" w:cs="宋体"/>
          <w:b/>
          <w:bCs/>
          <w:szCs w:val="24"/>
        </w:rPr>
        <w:t>79</w:t>
      </w:r>
      <w:r w:rsidRPr="002D1B11">
        <w:rPr>
          <w:rFonts w:ascii="Book Antiqua" w:hAnsi="Book Antiqua" w:cs="宋体"/>
          <w:szCs w:val="24"/>
        </w:rPr>
        <w:t>: 2320-2328 [PMID: 9191519]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113 </w:t>
      </w:r>
      <w:r w:rsidRPr="002D1B11">
        <w:rPr>
          <w:rFonts w:ascii="Book Antiqua" w:hAnsi="Book Antiqua" w:cs="宋体"/>
          <w:b/>
          <w:bCs/>
          <w:szCs w:val="24"/>
        </w:rPr>
        <w:t>Tallerico R</w:t>
      </w:r>
      <w:r w:rsidRPr="002D1B11">
        <w:rPr>
          <w:rFonts w:ascii="Book Antiqua" w:hAnsi="Book Antiqua" w:cs="宋体"/>
          <w:szCs w:val="24"/>
        </w:rPr>
        <w:t>, Todaro M, Di Franco S, Maccalli C, Garofalo C, Sottile R, Palmieri C, Tirinato L, Pangigadde PN, La Rocca R, Mandelboim O, Stassi G, Di Fabrizio E, Parmiani G, Moretta A, Dieli F, Kärre K, Carbone E. Human NK cells selective targeting of colon cancer-initiating cells: a role for natural cytotoxicity receptors and MHC class I molecules. </w:t>
      </w:r>
      <w:r w:rsidRPr="002D1B11">
        <w:rPr>
          <w:rFonts w:ascii="Book Antiqua" w:hAnsi="Book Antiqua" w:cs="宋体"/>
          <w:i/>
          <w:iCs/>
          <w:szCs w:val="24"/>
        </w:rPr>
        <w:t>J Immunol</w:t>
      </w:r>
      <w:r w:rsidRPr="002D1B11">
        <w:rPr>
          <w:rFonts w:ascii="Book Antiqua" w:hAnsi="Book Antiqua" w:cs="宋体"/>
          <w:szCs w:val="24"/>
        </w:rPr>
        <w:t> 2013; </w:t>
      </w:r>
      <w:r w:rsidRPr="002D1B11">
        <w:rPr>
          <w:rFonts w:ascii="Book Antiqua" w:hAnsi="Book Antiqua" w:cs="宋体"/>
          <w:b/>
          <w:bCs/>
          <w:szCs w:val="24"/>
        </w:rPr>
        <w:t>190</w:t>
      </w:r>
      <w:r w:rsidRPr="002D1B11">
        <w:rPr>
          <w:rFonts w:ascii="Book Antiqua" w:hAnsi="Book Antiqua" w:cs="宋体"/>
          <w:szCs w:val="24"/>
        </w:rPr>
        <w:t>: 2381-2390 [PMID: 23345327 DOI: 10.4049/jimmunol.1201542]</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114 </w:t>
      </w:r>
      <w:r w:rsidRPr="002D1B11">
        <w:rPr>
          <w:rFonts w:ascii="Book Antiqua" w:hAnsi="Book Antiqua" w:cs="宋体"/>
          <w:b/>
          <w:bCs/>
          <w:szCs w:val="24"/>
        </w:rPr>
        <w:t>Josefowicz SZ</w:t>
      </w:r>
      <w:r w:rsidRPr="002D1B11">
        <w:rPr>
          <w:rFonts w:ascii="Book Antiqua" w:hAnsi="Book Antiqua" w:cs="宋体"/>
          <w:szCs w:val="24"/>
        </w:rPr>
        <w:t>, Lu LF, Rudensky AY. Regulatory T cells: mechanisms of differentiation and function. </w:t>
      </w:r>
      <w:r w:rsidRPr="002D1B11">
        <w:rPr>
          <w:rFonts w:ascii="Book Antiqua" w:hAnsi="Book Antiqua" w:cs="宋体"/>
          <w:i/>
          <w:iCs/>
          <w:szCs w:val="24"/>
        </w:rPr>
        <w:t>Annu Rev Immunol</w:t>
      </w:r>
      <w:r w:rsidRPr="002D1B11">
        <w:rPr>
          <w:rFonts w:ascii="Book Antiqua" w:hAnsi="Book Antiqua" w:cs="宋体"/>
          <w:szCs w:val="24"/>
        </w:rPr>
        <w:t> 2012; </w:t>
      </w:r>
      <w:r w:rsidRPr="002D1B11">
        <w:rPr>
          <w:rFonts w:ascii="Book Antiqua" w:hAnsi="Book Antiqua" w:cs="宋体"/>
          <w:b/>
          <w:bCs/>
          <w:szCs w:val="24"/>
        </w:rPr>
        <w:t>30</w:t>
      </w:r>
      <w:r w:rsidRPr="002D1B11">
        <w:rPr>
          <w:rFonts w:ascii="Book Antiqua" w:hAnsi="Book Antiqua" w:cs="宋体"/>
          <w:szCs w:val="24"/>
        </w:rPr>
        <w:t>: 531-564 [PMID: 22224781 DOI: 10.1146/annurev.immunol.25.022106.141623]</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115 </w:t>
      </w:r>
      <w:r w:rsidRPr="002D1B11">
        <w:rPr>
          <w:rFonts w:ascii="Book Antiqua" w:hAnsi="Book Antiqua" w:cs="宋体"/>
          <w:b/>
          <w:bCs/>
          <w:szCs w:val="24"/>
        </w:rPr>
        <w:t>deLeeuw RJ</w:t>
      </w:r>
      <w:r w:rsidRPr="002D1B11">
        <w:rPr>
          <w:rFonts w:ascii="Book Antiqua" w:hAnsi="Book Antiqua" w:cs="宋体"/>
          <w:szCs w:val="24"/>
        </w:rPr>
        <w:t>, Kost SE, Kakal JA, Nelson BH. The prognostic value of FoxP3+ tumor-infiltrating lymphocytes in cancer: a critical review of the literature. </w:t>
      </w:r>
      <w:r w:rsidRPr="002D1B11">
        <w:rPr>
          <w:rFonts w:ascii="Book Antiqua" w:hAnsi="Book Antiqua" w:cs="宋体"/>
          <w:i/>
          <w:iCs/>
          <w:szCs w:val="24"/>
        </w:rPr>
        <w:t>Clin Cancer Res</w:t>
      </w:r>
      <w:r w:rsidRPr="002D1B11">
        <w:rPr>
          <w:rFonts w:ascii="Book Antiqua" w:hAnsi="Book Antiqua" w:cs="宋体"/>
          <w:szCs w:val="24"/>
        </w:rPr>
        <w:t> 2012; </w:t>
      </w:r>
      <w:r w:rsidRPr="002D1B11">
        <w:rPr>
          <w:rFonts w:ascii="Book Antiqua" w:hAnsi="Book Antiqua" w:cs="宋体"/>
          <w:b/>
          <w:bCs/>
          <w:szCs w:val="24"/>
        </w:rPr>
        <w:t>18</w:t>
      </w:r>
      <w:r w:rsidRPr="002D1B11">
        <w:rPr>
          <w:rFonts w:ascii="Book Antiqua" w:hAnsi="Book Antiqua" w:cs="宋体"/>
          <w:szCs w:val="24"/>
        </w:rPr>
        <w:t>: 3022-3029 [PMID: 22510350 DOI: 10.1158/1078-0432.CCR-11-3216]</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116 </w:t>
      </w:r>
      <w:r w:rsidRPr="002D1B11">
        <w:rPr>
          <w:rFonts w:ascii="Book Antiqua" w:hAnsi="Book Antiqua" w:cs="宋体"/>
          <w:b/>
          <w:bCs/>
          <w:szCs w:val="24"/>
        </w:rPr>
        <w:t>Ladoire S</w:t>
      </w:r>
      <w:r w:rsidRPr="002D1B11">
        <w:rPr>
          <w:rFonts w:ascii="Book Antiqua" w:hAnsi="Book Antiqua" w:cs="宋体"/>
          <w:szCs w:val="24"/>
        </w:rPr>
        <w:t>, Martin F, Ghiringhelli F. Prognostic role of FOXP3+ regulatory T cells infiltrating human carcinomas: the paradox of colorectal cancer. </w:t>
      </w:r>
      <w:r w:rsidRPr="002D1B11">
        <w:rPr>
          <w:rFonts w:ascii="Book Antiqua" w:hAnsi="Book Antiqua" w:cs="宋体"/>
          <w:i/>
          <w:iCs/>
          <w:szCs w:val="24"/>
        </w:rPr>
        <w:t>Cancer Immunol Immunother</w:t>
      </w:r>
      <w:r w:rsidRPr="002D1B11">
        <w:rPr>
          <w:rFonts w:ascii="Book Antiqua" w:hAnsi="Book Antiqua" w:cs="宋体"/>
          <w:szCs w:val="24"/>
        </w:rPr>
        <w:t> 2011; </w:t>
      </w:r>
      <w:r w:rsidRPr="002D1B11">
        <w:rPr>
          <w:rFonts w:ascii="Book Antiqua" w:hAnsi="Book Antiqua" w:cs="宋体"/>
          <w:b/>
          <w:bCs/>
          <w:szCs w:val="24"/>
        </w:rPr>
        <w:t>60</w:t>
      </w:r>
      <w:r w:rsidRPr="002D1B11">
        <w:rPr>
          <w:rFonts w:ascii="Book Antiqua" w:hAnsi="Book Antiqua" w:cs="宋体"/>
          <w:szCs w:val="24"/>
        </w:rPr>
        <w:t>: 909-918 [PMID: 21644034 DOI: 10.1007/s00262-011-1046-y]</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117 </w:t>
      </w:r>
      <w:r w:rsidRPr="002D1B11">
        <w:rPr>
          <w:rFonts w:ascii="Book Antiqua" w:hAnsi="Book Antiqua" w:cs="宋体"/>
          <w:b/>
          <w:bCs/>
          <w:szCs w:val="24"/>
        </w:rPr>
        <w:t>Kryczek I</w:t>
      </w:r>
      <w:r w:rsidRPr="002D1B11">
        <w:rPr>
          <w:rFonts w:ascii="Book Antiqua" w:hAnsi="Book Antiqua" w:cs="宋体"/>
          <w:szCs w:val="24"/>
        </w:rPr>
        <w:t>, Liu R, Wang G, Wu K, Shu X, Szeliga W, Vatan L, Finlayson E, Huang E, Simeone D, Redman B, Welling TH, Chang A, Zou W. FOXP3 defines regulatory T cells in human tumor and autoimmune disease. </w:t>
      </w:r>
      <w:r w:rsidRPr="002D1B11">
        <w:rPr>
          <w:rFonts w:ascii="Book Antiqua" w:hAnsi="Book Antiqua" w:cs="宋体"/>
          <w:i/>
          <w:iCs/>
          <w:szCs w:val="24"/>
        </w:rPr>
        <w:t>Cancer Res</w:t>
      </w:r>
      <w:r w:rsidRPr="002D1B11">
        <w:rPr>
          <w:rFonts w:ascii="Book Antiqua" w:hAnsi="Book Antiqua" w:cs="宋体"/>
          <w:szCs w:val="24"/>
        </w:rPr>
        <w:t> 2009; </w:t>
      </w:r>
      <w:r w:rsidRPr="002D1B11">
        <w:rPr>
          <w:rFonts w:ascii="Book Antiqua" w:hAnsi="Book Antiqua" w:cs="宋体"/>
          <w:b/>
          <w:bCs/>
          <w:szCs w:val="24"/>
        </w:rPr>
        <w:t>69</w:t>
      </w:r>
      <w:r w:rsidRPr="002D1B11">
        <w:rPr>
          <w:rFonts w:ascii="Book Antiqua" w:hAnsi="Book Antiqua" w:cs="宋体"/>
          <w:szCs w:val="24"/>
        </w:rPr>
        <w:t>: 3995-4000 [PMID: 19383912 DOI: 10.1158/0008-5472.CAN-08-3804]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118 </w:t>
      </w:r>
      <w:r w:rsidRPr="002D1B11">
        <w:rPr>
          <w:rFonts w:ascii="Book Antiqua" w:hAnsi="Book Antiqua" w:cs="宋体"/>
          <w:b/>
          <w:bCs/>
          <w:szCs w:val="24"/>
        </w:rPr>
        <w:t>Chaput N</w:t>
      </w:r>
      <w:r w:rsidRPr="002D1B11">
        <w:rPr>
          <w:rFonts w:ascii="Book Antiqua" w:hAnsi="Book Antiqua" w:cs="宋体"/>
          <w:szCs w:val="24"/>
        </w:rPr>
        <w:t>, Louafi S, Bardier A, Charlotte F, Vaillant JC, Ménégaux F, Rosenzwajg M, Lemoine F, Klatzmann D, Taieb J. Identification of CD8+CD25+Foxp3+ suppressive T cells in colorectal cancer tissue. </w:t>
      </w:r>
      <w:r w:rsidRPr="002D1B11">
        <w:rPr>
          <w:rFonts w:ascii="Book Antiqua" w:hAnsi="Book Antiqua" w:cs="宋体"/>
          <w:i/>
          <w:iCs/>
          <w:szCs w:val="24"/>
        </w:rPr>
        <w:t>Gut</w:t>
      </w:r>
      <w:r w:rsidRPr="002D1B11">
        <w:rPr>
          <w:rFonts w:ascii="Book Antiqua" w:hAnsi="Book Antiqua" w:cs="宋体"/>
          <w:szCs w:val="24"/>
        </w:rPr>
        <w:t> 2009; </w:t>
      </w:r>
      <w:r w:rsidRPr="002D1B11">
        <w:rPr>
          <w:rFonts w:ascii="Book Antiqua" w:hAnsi="Book Antiqua" w:cs="宋体"/>
          <w:b/>
          <w:bCs/>
          <w:szCs w:val="24"/>
        </w:rPr>
        <w:t>58</w:t>
      </w:r>
      <w:r w:rsidRPr="002D1B11">
        <w:rPr>
          <w:rFonts w:ascii="Book Antiqua" w:hAnsi="Book Antiqua" w:cs="宋体"/>
          <w:szCs w:val="24"/>
        </w:rPr>
        <w:t>: 520-529 [PMID: 19022917 DOI: 10.1136/gut.2008.158824]</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119 </w:t>
      </w:r>
      <w:r w:rsidRPr="002D1B11">
        <w:rPr>
          <w:rFonts w:ascii="Book Antiqua" w:hAnsi="Book Antiqua" w:cs="宋体"/>
          <w:b/>
          <w:bCs/>
          <w:szCs w:val="24"/>
        </w:rPr>
        <w:t>Erdman SE</w:t>
      </w:r>
      <w:r w:rsidRPr="002D1B11">
        <w:rPr>
          <w:rFonts w:ascii="Book Antiqua" w:hAnsi="Book Antiqua" w:cs="宋体"/>
          <w:szCs w:val="24"/>
        </w:rPr>
        <w:t>, Poutahidis T, Tomczak M, Rogers AB, Cormier K, Plank B, Horwitz BH, Fox JG. CD4+ CD25+ regulatory T lymphocytes inhibit microbially induced colon cancer in Rag2-deficient mice. </w:t>
      </w:r>
      <w:r w:rsidRPr="002D1B11">
        <w:rPr>
          <w:rFonts w:ascii="Book Antiqua" w:hAnsi="Book Antiqua" w:cs="宋体"/>
          <w:i/>
          <w:iCs/>
          <w:szCs w:val="24"/>
        </w:rPr>
        <w:t>Am J Pathol</w:t>
      </w:r>
      <w:r w:rsidRPr="002D1B11">
        <w:rPr>
          <w:rFonts w:ascii="Book Antiqua" w:hAnsi="Book Antiqua" w:cs="宋体"/>
          <w:szCs w:val="24"/>
        </w:rPr>
        <w:t> 2003; </w:t>
      </w:r>
      <w:r w:rsidRPr="002D1B11">
        <w:rPr>
          <w:rFonts w:ascii="Book Antiqua" w:hAnsi="Book Antiqua" w:cs="宋体"/>
          <w:b/>
          <w:bCs/>
          <w:szCs w:val="24"/>
        </w:rPr>
        <w:t>162</w:t>
      </w:r>
      <w:r w:rsidRPr="002D1B11">
        <w:rPr>
          <w:rFonts w:ascii="Book Antiqua" w:hAnsi="Book Antiqua" w:cs="宋体"/>
          <w:szCs w:val="24"/>
        </w:rPr>
        <w:t>: 691-702 [PMID: 12547727 DOI: 10.1016/S0002-9440(10)63863-1]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120 </w:t>
      </w:r>
      <w:r w:rsidRPr="002D1B11">
        <w:rPr>
          <w:rFonts w:ascii="Book Antiqua" w:hAnsi="Book Antiqua" w:cs="宋体"/>
          <w:b/>
          <w:bCs/>
          <w:szCs w:val="24"/>
        </w:rPr>
        <w:t>Delgoffe GM</w:t>
      </w:r>
      <w:r w:rsidRPr="002D1B11">
        <w:rPr>
          <w:rFonts w:ascii="Book Antiqua" w:hAnsi="Book Antiqua" w:cs="宋体"/>
          <w:szCs w:val="24"/>
        </w:rPr>
        <w:t>, Woo SR, Turnis ME, Gravano DM, Guy C, Overacre AE, Bettini ML, Vogel P, Finkelstein D, Bonnevier J, Workman CJ, Vignali DA. Stability and function of regulatory T cells is maintained by a neuropilin-1-semaphorin-4a axis. </w:t>
      </w:r>
      <w:r w:rsidRPr="002D1B11">
        <w:rPr>
          <w:rFonts w:ascii="Book Antiqua" w:hAnsi="Book Antiqua" w:cs="宋体"/>
          <w:i/>
          <w:iCs/>
          <w:szCs w:val="24"/>
        </w:rPr>
        <w:t>Nature</w:t>
      </w:r>
      <w:r w:rsidRPr="002D1B11">
        <w:rPr>
          <w:rFonts w:ascii="Book Antiqua" w:hAnsi="Book Antiqua" w:cs="宋体"/>
          <w:szCs w:val="24"/>
        </w:rPr>
        <w:t> 2013; </w:t>
      </w:r>
      <w:r w:rsidRPr="002D1B11">
        <w:rPr>
          <w:rFonts w:ascii="Book Antiqua" w:hAnsi="Book Antiqua" w:cs="宋体"/>
          <w:b/>
          <w:bCs/>
          <w:szCs w:val="24"/>
        </w:rPr>
        <w:t>501</w:t>
      </w:r>
      <w:r w:rsidRPr="002D1B11">
        <w:rPr>
          <w:rFonts w:ascii="Book Antiqua" w:hAnsi="Book Antiqua" w:cs="宋体"/>
          <w:szCs w:val="24"/>
        </w:rPr>
        <w:t>: 252-256 [PMID: 23913274 DOI: 10.1038/nature12428]</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121 </w:t>
      </w:r>
      <w:r w:rsidRPr="002D1B11">
        <w:rPr>
          <w:rFonts w:ascii="Book Antiqua" w:hAnsi="Book Antiqua" w:cs="宋体"/>
          <w:b/>
          <w:bCs/>
          <w:szCs w:val="24"/>
        </w:rPr>
        <w:t>Tel J</w:t>
      </w:r>
      <w:r w:rsidRPr="002D1B11">
        <w:rPr>
          <w:rFonts w:ascii="Book Antiqua" w:hAnsi="Book Antiqua" w:cs="宋体"/>
          <w:szCs w:val="24"/>
        </w:rPr>
        <w:t>, Smits EL, Anguille S, Joshi RN, Figdor CG, de Vries IJ. Human plasmacytoid dendritic cells are equipped with antigen-presenting and tumoricidal capacities. </w:t>
      </w:r>
      <w:r w:rsidRPr="002D1B11">
        <w:rPr>
          <w:rFonts w:ascii="Book Antiqua" w:hAnsi="Book Antiqua" w:cs="宋体"/>
          <w:i/>
          <w:iCs/>
          <w:szCs w:val="24"/>
        </w:rPr>
        <w:t>Blood</w:t>
      </w:r>
      <w:r w:rsidRPr="002D1B11">
        <w:rPr>
          <w:rFonts w:ascii="Book Antiqua" w:hAnsi="Book Antiqua" w:cs="宋体"/>
          <w:szCs w:val="24"/>
        </w:rPr>
        <w:t> 2012; </w:t>
      </w:r>
      <w:r w:rsidRPr="002D1B11">
        <w:rPr>
          <w:rFonts w:ascii="Book Antiqua" w:hAnsi="Book Antiqua" w:cs="宋体"/>
          <w:b/>
          <w:bCs/>
          <w:szCs w:val="24"/>
        </w:rPr>
        <w:t>120</w:t>
      </w:r>
      <w:r w:rsidRPr="002D1B11">
        <w:rPr>
          <w:rFonts w:ascii="Book Antiqua" w:hAnsi="Book Antiqua" w:cs="宋体"/>
          <w:szCs w:val="24"/>
        </w:rPr>
        <w:t>: 3936-3944 [PMID: 22966165 DOI: 10.1182/blood-2012-06-435941]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122 </w:t>
      </w:r>
      <w:r w:rsidRPr="002D1B11">
        <w:rPr>
          <w:rFonts w:ascii="Book Antiqua" w:hAnsi="Book Antiqua" w:cs="宋体"/>
          <w:b/>
          <w:bCs/>
          <w:szCs w:val="24"/>
        </w:rPr>
        <w:t>Rabinovich GA</w:t>
      </w:r>
      <w:r w:rsidRPr="002D1B11">
        <w:rPr>
          <w:rFonts w:ascii="Book Antiqua" w:hAnsi="Book Antiqua" w:cs="宋体"/>
          <w:szCs w:val="24"/>
        </w:rPr>
        <w:t>, Gabrilovich D, Sotomayor EM. Immunosuppressive strategies that are mediated by tumor cells. </w:t>
      </w:r>
      <w:r w:rsidRPr="002D1B11">
        <w:rPr>
          <w:rFonts w:ascii="Book Antiqua" w:hAnsi="Book Antiqua" w:cs="宋体"/>
          <w:i/>
          <w:iCs/>
          <w:szCs w:val="24"/>
        </w:rPr>
        <w:t>Annu Rev Immunol</w:t>
      </w:r>
      <w:r w:rsidRPr="002D1B11">
        <w:rPr>
          <w:rFonts w:ascii="Book Antiqua" w:hAnsi="Book Antiqua" w:cs="宋体"/>
          <w:szCs w:val="24"/>
        </w:rPr>
        <w:t> 2007; </w:t>
      </w:r>
      <w:r w:rsidRPr="002D1B11">
        <w:rPr>
          <w:rFonts w:ascii="Book Antiqua" w:hAnsi="Book Antiqua" w:cs="宋体"/>
          <w:b/>
          <w:bCs/>
          <w:szCs w:val="24"/>
        </w:rPr>
        <w:t>25</w:t>
      </w:r>
      <w:r w:rsidRPr="002D1B11">
        <w:rPr>
          <w:rFonts w:ascii="Book Antiqua" w:hAnsi="Book Antiqua" w:cs="宋体"/>
          <w:szCs w:val="24"/>
        </w:rPr>
        <w:t>: 267-296 [PMID: 17134371 DOI: 10.1146/annurev.immunol.25.022106.141609]</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123 </w:t>
      </w:r>
      <w:r w:rsidRPr="002D1B11">
        <w:rPr>
          <w:rFonts w:ascii="Book Antiqua" w:hAnsi="Book Antiqua" w:cs="宋体"/>
          <w:b/>
          <w:bCs/>
          <w:szCs w:val="24"/>
        </w:rPr>
        <w:t>Izhak L</w:t>
      </w:r>
      <w:r w:rsidRPr="002D1B11">
        <w:rPr>
          <w:rFonts w:ascii="Book Antiqua" w:hAnsi="Book Antiqua" w:cs="宋体"/>
          <w:szCs w:val="24"/>
        </w:rPr>
        <w:t>, Ambrosino E, Kato S, Parish ST, O'Konek JJ, Weber H, Xia Z, Venzon D, Berzofsky JA, Terabe M. Delicate balance among three types of T cells in concurrent regulation of tumor immunity. </w:t>
      </w:r>
      <w:r w:rsidRPr="002D1B11">
        <w:rPr>
          <w:rFonts w:ascii="Book Antiqua" w:hAnsi="Book Antiqua" w:cs="宋体"/>
          <w:i/>
          <w:iCs/>
          <w:szCs w:val="24"/>
        </w:rPr>
        <w:t>Cancer Res</w:t>
      </w:r>
      <w:r w:rsidRPr="002D1B11">
        <w:rPr>
          <w:rFonts w:ascii="Book Antiqua" w:hAnsi="Book Antiqua" w:cs="宋体"/>
          <w:szCs w:val="24"/>
        </w:rPr>
        <w:t> 2013; </w:t>
      </w:r>
      <w:r w:rsidRPr="002D1B11">
        <w:rPr>
          <w:rFonts w:ascii="Book Antiqua" w:hAnsi="Book Antiqua" w:cs="宋体"/>
          <w:b/>
          <w:bCs/>
          <w:szCs w:val="24"/>
        </w:rPr>
        <w:t>73</w:t>
      </w:r>
      <w:r w:rsidRPr="002D1B11">
        <w:rPr>
          <w:rFonts w:ascii="Book Antiqua" w:hAnsi="Book Antiqua" w:cs="宋体"/>
          <w:szCs w:val="24"/>
        </w:rPr>
        <w:t>: 1514-1523 [PMID: 23319803 DOI: 10.1158/0008-5472.CAN-12-2567]</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124 </w:t>
      </w:r>
      <w:r w:rsidRPr="002D1B11">
        <w:rPr>
          <w:rFonts w:ascii="Book Antiqua" w:hAnsi="Book Antiqua" w:cs="宋体"/>
          <w:b/>
          <w:bCs/>
          <w:szCs w:val="24"/>
        </w:rPr>
        <w:t>Cordero OJ</w:t>
      </w:r>
      <w:r w:rsidRPr="002D1B11">
        <w:rPr>
          <w:rFonts w:ascii="Book Antiqua" w:hAnsi="Book Antiqua" w:cs="宋体"/>
          <w:szCs w:val="24"/>
        </w:rPr>
        <w:t>, Salgado FJ, Nogueira M. On the origin of serum CD26 and its altered concentration in cancer patients. </w:t>
      </w:r>
      <w:r w:rsidRPr="002D1B11">
        <w:rPr>
          <w:rFonts w:ascii="Book Antiqua" w:hAnsi="Book Antiqua" w:cs="宋体"/>
          <w:i/>
          <w:iCs/>
          <w:szCs w:val="24"/>
        </w:rPr>
        <w:t>Cancer Immunol Immunother</w:t>
      </w:r>
      <w:r w:rsidRPr="002D1B11">
        <w:rPr>
          <w:rFonts w:ascii="Book Antiqua" w:hAnsi="Book Antiqua" w:cs="宋体"/>
          <w:szCs w:val="24"/>
        </w:rPr>
        <w:t> 2009; </w:t>
      </w:r>
      <w:r w:rsidRPr="002D1B11">
        <w:rPr>
          <w:rFonts w:ascii="Book Antiqua" w:hAnsi="Book Antiqua" w:cs="宋体"/>
          <w:b/>
          <w:bCs/>
          <w:szCs w:val="24"/>
        </w:rPr>
        <w:t>58</w:t>
      </w:r>
      <w:r w:rsidRPr="002D1B11">
        <w:rPr>
          <w:rFonts w:ascii="Book Antiqua" w:hAnsi="Book Antiqua" w:cs="宋体"/>
          <w:szCs w:val="24"/>
        </w:rPr>
        <w:t>: 1723-1747 [PMID: 19557413 DOI: 10.1007/s00262-009-0728-1]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125 </w:t>
      </w:r>
      <w:r w:rsidRPr="002D1B11">
        <w:rPr>
          <w:rFonts w:ascii="Book Antiqua" w:hAnsi="Book Antiqua" w:cs="宋体"/>
          <w:b/>
          <w:bCs/>
          <w:szCs w:val="24"/>
        </w:rPr>
        <w:t>Cordero OJ</w:t>
      </w:r>
      <w:r w:rsidRPr="002D1B11">
        <w:rPr>
          <w:rFonts w:ascii="Book Antiqua" w:hAnsi="Book Antiqua" w:cs="宋体"/>
          <w:szCs w:val="24"/>
        </w:rPr>
        <w:t>, Imbernon M, Chiara LD, Martinez-Zorzano VS, Ayude D, de la Cadena MP, Rodriguez-Berrocal FJ. Potential of soluble CD26 as a serum marker for colorectal cancer detection. </w:t>
      </w:r>
      <w:r w:rsidRPr="002D1B11">
        <w:rPr>
          <w:rFonts w:ascii="Book Antiqua" w:hAnsi="Book Antiqua" w:cs="宋体"/>
          <w:i/>
          <w:iCs/>
          <w:szCs w:val="24"/>
        </w:rPr>
        <w:t>World J Clin Oncol</w:t>
      </w:r>
      <w:r w:rsidRPr="002D1B11">
        <w:rPr>
          <w:rFonts w:ascii="Book Antiqua" w:hAnsi="Book Antiqua" w:cs="宋体"/>
          <w:szCs w:val="24"/>
        </w:rPr>
        <w:t> 2011; </w:t>
      </w:r>
      <w:r w:rsidRPr="002D1B11">
        <w:rPr>
          <w:rFonts w:ascii="Book Antiqua" w:hAnsi="Book Antiqua" w:cs="宋体"/>
          <w:b/>
          <w:bCs/>
          <w:szCs w:val="24"/>
        </w:rPr>
        <w:t>2</w:t>
      </w:r>
      <w:r w:rsidRPr="002D1B11">
        <w:rPr>
          <w:rFonts w:ascii="Book Antiqua" w:hAnsi="Book Antiqua" w:cs="宋体"/>
          <w:szCs w:val="24"/>
        </w:rPr>
        <w:t>: 245-261 [PMID: 21773075 DOI: 10.5306/wjco.v2.i6.245]</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126 </w:t>
      </w:r>
      <w:r w:rsidRPr="002D1B11">
        <w:rPr>
          <w:rFonts w:ascii="Book Antiqua" w:hAnsi="Book Antiqua" w:cs="宋体"/>
          <w:b/>
          <w:bCs/>
          <w:szCs w:val="24"/>
        </w:rPr>
        <w:t>Cherciu I</w:t>
      </w:r>
      <w:r w:rsidRPr="002D1B11">
        <w:rPr>
          <w:rFonts w:ascii="Book Antiqua" w:hAnsi="Book Antiqua" w:cs="宋体"/>
          <w:szCs w:val="24"/>
        </w:rPr>
        <w:t>, B</w:t>
      </w:r>
      <w:r w:rsidRPr="002D1B11">
        <w:rPr>
          <w:rFonts w:ascii="Book Antiqua" w:eastAsia="MS Gothic" w:hAnsi="Book Antiqua" w:cs="MS Gothic"/>
          <w:szCs w:val="24"/>
        </w:rPr>
        <w:t>ă</w:t>
      </w:r>
      <w:r w:rsidRPr="002D1B11">
        <w:rPr>
          <w:rFonts w:ascii="Book Antiqua" w:hAnsi="Book Antiqua" w:cs="宋体"/>
          <w:szCs w:val="24"/>
        </w:rPr>
        <w:t>rb</w:t>
      </w:r>
      <w:r w:rsidRPr="002D1B11">
        <w:rPr>
          <w:rFonts w:ascii="Book Antiqua" w:eastAsia="MS Gothic" w:hAnsi="Book Antiqua" w:cs="MS Gothic"/>
          <w:szCs w:val="24"/>
        </w:rPr>
        <w:t>ă</w:t>
      </w:r>
      <w:r w:rsidRPr="002D1B11">
        <w:rPr>
          <w:rFonts w:ascii="Book Antiqua" w:hAnsi="Book Antiqua" w:cs="宋体"/>
          <w:szCs w:val="24"/>
        </w:rPr>
        <w:t>lan A, Pirici D, M</w:t>
      </w:r>
      <w:r w:rsidRPr="002D1B11">
        <w:rPr>
          <w:rFonts w:ascii="Book Antiqua" w:eastAsia="MS Gothic" w:hAnsi="Book Antiqua" w:cs="MS Gothic"/>
          <w:szCs w:val="24"/>
        </w:rPr>
        <w:t>ă</w:t>
      </w:r>
      <w:r w:rsidRPr="002D1B11">
        <w:rPr>
          <w:rFonts w:ascii="Book Antiqua" w:hAnsi="Book Antiqua" w:cs="宋体"/>
          <w:szCs w:val="24"/>
        </w:rPr>
        <w:t>rg</w:t>
      </w:r>
      <w:r w:rsidRPr="002D1B11">
        <w:rPr>
          <w:rFonts w:ascii="Book Antiqua" w:eastAsia="MS Gothic" w:hAnsi="Book Antiqua" w:cs="MS Gothic"/>
          <w:szCs w:val="24"/>
        </w:rPr>
        <w:t>ă</w:t>
      </w:r>
      <w:r w:rsidRPr="002D1B11">
        <w:rPr>
          <w:rFonts w:ascii="Book Antiqua" w:hAnsi="Book Antiqua" w:cs="宋体"/>
          <w:szCs w:val="24"/>
        </w:rPr>
        <w:t>ritescu C, S</w:t>
      </w:r>
      <w:r w:rsidRPr="002D1B11">
        <w:rPr>
          <w:rFonts w:ascii="Book Antiqua" w:eastAsia="MS Gothic" w:hAnsi="Book Antiqua" w:cs="MS Gothic"/>
          <w:szCs w:val="24"/>
        </w:rPr>
        <w:t>ă</w:t>
      </w:r>
      <w:r w:rsidRPr="002D1B11">
        <w:rPr>
          <w:rFonts w:ascii="Book Antiqua" w:hAnsi="Book Antiqua" w:cs="宋体"/>
          <w:szCs w:val="24"/>
        </w:rPr>
        <w:t>ftoiu A. Stem cells, colorectal cancer and cancer stem cell markers correlations. </w:t>
      </w:r>
      <w:r w:rsidRPr="002D1B11">
        <w:rPr>
          <w:rFonts w:ascii="Book Antiqua" w:hAnsi="Book Antiqua" w:cs="宋体"/>
          <w:i/>
          <w:iCs/>
          <w:szCs w:val="24"/>
        </w:rPr>
        <w:t>Curr Health Sci J</w:t>
      </w:r>
      <w:r w:rsidRPr="002D1B11">
        <w:rPr>
          <w:rFonts w:ascii="Book Antiqua" w:hAnsi="Book Antiqua" w:cs="宋体"/>
          <w:szCs w:val="24"/>
        </w:rPr>
        <w:t> 2014; </w:t>
      </w:r>
      <w:r w:rsidRPr="002D1B11">
        <w:rPr>
          <w:rFonts w:ascii="Book Antiqua" w:hAnsi="Book Antiqua" w:cs="宋体"/>
          <w:b/>
          <w:bCs/>
          <w:szCs w:val="24"/>
        </w:rPr>
        <w:t>40</w:t>
      </w:r>
      <w:r w:rsidRPr="002D1B11">
        <w:rPr>
          <w:rFonts w:ascii="Book Antiqua" w:hAnsi="Book Antiqua" w:cs="宋体"/>
          <w:szCs w:val="24"/>
        </w:rPr>
        <w:t>: 153-161 [PMID: 25729599 DOI: 10.12865/CHSJ.40.03.01]</w:t>
      </w:r>
    </w:p>
    <w:p w:rsidR="003159E9" w:rsidRPr="002D1B11" w:rsidRDefault="003159E9" w:rsidP="00EB48C0">
      <w:pPr>
        <w:spacing w:after="0" w:line="360" w:lineRule="auto"/>
        <w:jc w:val="both"/>
        <w:rPr>
          <w:rFonts w:ascii="Book Antiqua" w:hAnsi="Book Antiqua" w:cs="宋体"/>
          <w:szCs w:val="24"/>
        </w:rPr>
      </w:pPr>
      <w:r w:rsidRPr="002D1B11">
        <w:rPr>
          <w:rFonts w:ascii="Book Antiqua" w:hAnsi="Book Antiqua" w:cs="宋体"/>
          <w:szCs w:val="24"/>
        </w:rPr>
        <w:t>127 </w:t>
      </w:r>
      <w:r w:rsidRPr="002D1B11">
        <w:rPr>
          <w:rFonts w:ascii="Book Antiqua" w:hAnsi="Book Antiqua" w:cs="宋体"/>
          <w:b/>
          <w:bCs/>
          <w:szCs w:val="24"/>
        </w:rPr>
        <w:t>Zhou J</w:t>
      </w:r>
      <w:r w:rsidRPr="002D1B11">
        <w:rPr>
          <w:rFonts w:ascii="Book Antiqua" w:hAnsi="Book Antiqua" w:cs="宋体"/>
          <w:szCs w:val="24"/>
        </w:rPr>
        <w:t>, Belov L, Chapuis P, Chan C, Armstrong N, Kaufman KL, Solomon MJ, Clarke SJ, Christopherson RI. Surface profiles of live colorectal cancer cells and tumor infiltrating lymphocytes from surgical samples correspond to prognostic categories. </w:t>
      </w:r>
      <w:r w:rsidRPr="002D1B11">
        <w:rPr>
          <w:rFonts w:ascii="Book Antiqua" w:hAnsi="Book Antiqua" w:cs="宋体"/>
          <w:i/>
          <w:iCs/>
          <w:szCs w:val="24"/>
        </w:rPr>
        <w:t>J Immunol Methods</w:t>
      </w:r>
      <w:r w:rsidRPr="002D1B11">
        <w:rPr>
          <w:rFonts w:ascii="Book Antiqua" w:hAnsi="Book Antiqua" w:cs="宋体"/>
          <w:szCs w:val="24"/>
        </w:rPr>
        <w:t> 2015; </w:t>
      </w:r>
      <w:r w:rsidRPr="002D1B11">
        <w:rPr>
          <w:rFonts w:ascii="Book Antiqua" w:hAnsi="Book Antiqua" w:cs="宋体"/>
          <w:b/>
          <w:bCs/>
          <w:szCs w:val="24"/>
        </w:rPr>
        <w:t>416</w:t>
      </w:r>
      <w:r w:rsidRPr="002D1B11">
        <w:rPr>
          <w:rFonts w:ascii="Book Antiqua" w:hAnsi="Book Antiqua" w:cs="宋体"/>
          <w:szCs w:val="24"/>
        </w:rPr>
        <w:t>: 59-68 [PMID: 25445327 DOI: 10.1016/j.jim.2014.11.001]</w:t>
      </w:r>
    </w:p>
    <w:p w:rsidR="003159E9" w:rsidRPr="002D1B11" w:rsidRDefault="003159E9" w:rsidP="00EB48C0">
      <w:pPr>
        <w:spacing w:after="0" w:line="360" w:lineRule="auto"/>
        <w:jc w:val="both"/>
        <w:rPr>
          <w:rFonts w:ascii="Book Antiqua" w:hAnsi="Book Antiqua"/>
          <w:szCs w:val="24"/>
        </w:rPr>
      </w:pPr>
    </w:p>
    <w:p w:rsidR="003159E9" w:rsidRPr="002D1B11" w:rsidRDefault="003159E9" w:rsidP="005241D7">
      <w:pPr>
        <w:spacing w:after="0" w:line="360" w:lineRule="auto"/>
        <w:ind w:left="31680" w:hangingChars="200" w:firstLine="31680"/>
        <w:jc w:val="right"/>
        <w:rPr>
          <w:rFonts w:ascii="Book Antiqua" w:hAnsi="Book Antiqua"/>
          <w:color w:val="000000"/>
        </w:rPr>
      </w:pPr>
      <w:r w:rsidRPr="002D1B11">
        <w:rPr>
          <w:rFonts w:ascii="Book Antiqua" w:hAnsi="Book Antiqua"/>
          <w:b/>
        </w:rPr>
        <w:t>P- Reviewer:</w:t>
      </w:r>
      <w:r w:rsidRPr="002D1B11">
        <w:rPr>
          <w:rFonts w:ascii="Book Antiqua" w:hAnsi="Book Antiqua"/>
          <w:b/>
          <w:lang w:eastAsia="zh-CN"/>
        </w:rPr>
        <w:t xml:space="preserve"> </w:t>
      </w:r>
      <w:r w:rsidRPr="002D1B11">
        <w:rPr>
          <w:rFonts w:ascii="Book Antiqua" w:hAnsi="Book Antiqua" w:cs="宋体"/>
          <w:szCs w:val="24"/>
        </w:rPr>
        <w:t>Jin B, Linnebacher M, Riccardi C</w:t>
      </w:r>
      <w:r w:rsidRPr="002D1B11">
        <w:rPr>
          <w:rFonts w:ascii="Book Antiqua" w:hAnsi="Book Antiqua"/>
        </w:rPr>
        <w:t xml:space="preserve"> </w:t>
      </w:r>
      <w:r w:rsidRPr="002D1B11">
        <w:rPr>
          <w:rFonts w:ascii="Book Antiqua" w:hAnsi="Book Antiqua"/>
          <w:color w:val="000000"/>
        </w:rPr>
        <w:t xml:space="preserve">     </w:t>
      </w:r>
      <w:r w:rsidRPr="002D1B11">
        <w:rPr>
          <w:rFonts w:ascii="Book Antiqua" w:hAnsi="Book Antiqua"/>
          <w:b/>
        </w:rPr>
        <w:t>S- Editor:</w:t>
      </w:r>
      <w:r w:rsidRPr="002D1B11">
        <w:rPr>
          <w:rFonts w:ascii="Book Antiqua" w:hAnsi="Book Antiqua"/>
        </w:rPr>
        <w:t xml:space="preserve"> Gong XM</w:t>
      </w:r>
    </w:p>
    <w:p w:rsidR="003159E9" w:rsidRPr="00730D85" w:rsidRDefault="003159E9" w:rsidP="005241D7">
      <w:pPr>
        <w:spacing w:after="0" w:line="360" w:lineRule="auto"/>
        <w:ind w:left="31680" w:hangingChars="200" w:firstLine="31680"/>
        <w:jc w:val="right"/>
        <w:rPr>
          <w:rFonts w:ascii="Book Antiqua" w:hAnsi="Book Antiqua"/>
          <w:b/>
        </w:rPr>
      </w:pPr>
      <w:r w:rsidRPr="002D1B11">
        <w:rPr>
          <w:rFonts w:ascii="Book Antiqua" w:hAnsi="Book Antiqua"/>
          <w:b/>
        </w:rPr>
        <w:t xml:space="preserve"> L- Editor:</w:t>
      </w:r>
      <w:r w:rsidRPr="002D1B11">
        <w:rPr>
          <w:rFonts w:ascii="Book Antiqua" w:hAnsi="Book Antiqua"/>
        </w:rPr>
        <w:t xml:space="preserve"> </w:t>
      </w:r>
      <w:r w:rsidRPr="002D1B11">
        <w:rPr>
          <w:rFonts w:ascii="Book Antiqua" w:hAnsi="Book Antiqua"/>
          <w:b/>
        </w:rPr>
        <w:t>E- Editor:</w:t>
      </w:r>
    </w:p>
    <w:p w:rsidR="003159E9" w:rsidRPr="00730D85" w:rsidRDefault="003159E9" w:rsidP="00EB48C0">
      <w:pPr>
        <w:widowControl w:val="0"/>
        <w:autoSpaceDE w:val="0"/>
        <w:autoSpaceDN w:val="0"/>
        <w:adjustRightInd w:val="0"/>
        <w:spacing w:after="0" w:line="360" w:lineRule="auto"/>
        <w:jc w:val="both"/>
        <w:rPr>
          <w:rFonts w:ascii="Book Antiqua" w:hAnsi="Book Antiqua"/>
          <w:szCs w:val="24"/>
          <w:lang w:val="en-US" w:eastAsia="zh-CN"/>
        </w:rPr>
      </w:pPr>
    </w:p>
    <w:sectPr w:rsidR="003159E9" w:rsidRPr="00730D85" w:rsidSect="00110062">
      <w:footerReference w:type="even" r:id="rId38"/>
      <w:footerReference w:type="default" r:id="rId39"/>
      <w:pgSz w:w="11906" w:h="16838"/>
      <w:pgMar w:top="1417" w:right="1418"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E9" w:rsidRDefault="003159E9" w:rsidP="00110062">
      <w:pPr>
        <w:spacing w:after="0" w:line="240" w:lineRule="auto"/>
      </w:pPr>
      <w:r>
        <w:separator/>
      </w:r>
    </w:p>
  </w:endnote>
  <w:endnote w:type="continuationSeparator" w:id="0">
    <w:p w:rsidR="003159E9" w:rsidRDefault="003159E9" w:rsidP="00110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昒? 嫛???"/>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E9" w:rsidRDefault="003159E9" w:rsidP="00110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9E9" w:rsidRDefault="003159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E9" w:rsidRDefault="003159E9" w:rsidP="00110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59E9" w:rsidRDefault="00315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E9" w:rsidRDefault="003159E9" w:rsidP="00110062">
      <w:pPr>
        <w:spacing w:after="0" w:line="240" w:lineRule="auto"/>
      </w:pPr>
      <w:r>
        <w:separator/>
      </w:r>
    </w:p>
  </w:footnote>
  <w:footnote w:type="continuationSeparator" w:id="0">
    <w:p w:rsidR="003159E9" w:rsidRDefault="003159E9" w:rsidP="00110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3A04"/>
    <w:multiLevelType w:val="hybridMultilevel"/>
    <w:tmpl w:val="A762F83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12B30CE"/>
    <w:multiLevelType w:val="hybridMultilevel"/>
    <w:tmpl w:val="4850844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51C2377F"/>
    <w:multiLevelType w:val="hybridMultilevel"/>
    <w:tmpl w:val="FA12248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08"/>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93A"/>
    <w:rsid w:val="00003780"/>
    <w:rsid w:val="00005029"/>
    <w:rsid w:val="0001267F"/>
    <w:rsid w:val="000134C6"/>
    <w:rsid w:val="000156A9"/>
    <w:rsid w:val="00016FAB"/>
    <w:rsid w:val="000233EE"/>
    <w:rsid w:val="00025C0D"/>
    <w:rsid w:val="00026AC0"/>
    <w:rsid w:val="00037ABD"/>
    <w:rsid w:val="0004312F"/>
    <w:rsid w:val="00045ABE"/>
    <w:rsid w:val="00046A3E"/>
    <w:rsid w:val="00051FFB"/>
    <w:rsid w:val="00053378"/>
    <w:rsid w:val="00055320"/>
    <w:rsid w:val="000605CB"/>
    <w:rsid w:val="000619C4"/>
    <w:rsid w:val="0007003E"/>
    <w:rsid w:val="00070209"/>
    <w:rsid w:val="00072B76"/>
    <w:rsid w:val="00075832"/>
    <w:rsid w:val="00084A56"/>
    <w:rsid w:val="00091128"/>
    <w:rsid w:val="00091F42"/>
    <w:rsid w:val="000920BD"/>
    <w:rsid w:val="0009313F"/>
    <w:rsid w:val="000937E4"/>
    <w:rsid w:val="00094F51"/>
    <w:rsid w:val="00097B14"/>
    <w:rsid w:val="00097DF6"/>
    <w:rsid w:val="000A2C56"/>
    <w:rsid w:val="000A462B"/>
    <w:rsid w:val="000A4C6E"/>
    <w:rsid w:val="000A78E6"/>
    <w:rsid w:val="000B057C"/>
    <w:rsid w:val="000B25E9"/>
    <w:rsid w:val="000B3B61"/>
    <w:rsid w:val="000C0F99"/>
    <w:rsid w:val="000C1140"/>
    <w:rsid w:val="000D4D59"/>
    <w:rsid w:val="000E3503"/>
    <w:rsid w:val="000E4AC9"/>
    <w:rsid w:val="000F2622"/>
    <w:rsid w:val="000F7B42"/>
    <w:rsid w:val="001011D4"/>
    <w:rsid w:val="00101719"/>
    <w:rsid w:val="001031D7"/>
    <w:rsid w:val="00104A57"/>
    <w:rsid w:val="00107DA8"/>
    <w:rsid w:val="00110062"/>
    <w:rsid w:val="00120194"/>
    <w:rsid w:val="00120F08"/>
    <w:rsid w:val="00120F10"/>
    <w:rsid w:val="00121DA6"/>
    <w:rsid w:val="001250D2"/>
    <w:rsid w:val="001268D4"/>
    <w:rsid w:val="001361B2"/>
    <w:rsid w:val="00144964"/>
    <w:rsid w:val="00163D58"/>
    <w:rsid w:val="00164EE9"/>
    <w:rsid w:val="001655BA"/>
    <w:rsid w:val="00166F82"/>
    <w:rsid w:val="00170DE8"/>
    <w:rsid w:val="00176524"/>
    <w:rsid w:val="00176957"/>
    <w:rsid w:val="00176F85"/>
    <w:rsid w:val="00186C0A"/>
    <w:rsid w:val="001905D6"/>
    <w:rsid w:val="00191AC0"/>
    <w:rsid w:val="001A3496"/>
    <w:rsid w:val="001A37D6"/>
    <w:rsid w:val="001A4E20"/>
    <w:rsid w:val="001A7A03"/>
    <w:rsid w:val="001B7451"/>
    <w:rsid w:val="001C2009"/>
    <w:rsid w:val="001C7433"/>
    <w:rsid w:val="001D0AF6"/>
    <w:rsid w:val="001D2F3C"/>
    <w:rsid w:val="001D48F1"/>
    <w:rsid w:val="001D7ACD"/>
    <w:rsid w:val="001E7C38"/>
    <w:rsid w:val="001E7FB2"/>
    <w:rsid w:val="001F075E"/>
    <w:rsid w:val="002020E5"/>
    <w:rsid w:val="00202FD3"/>
    <w:rsid w:val="0021200B"/>
    <w:rsid w:val="00220E35"/>
    <w:rsid w:val="00221F38"/>
    <w:rsid w:val="002223D1"/>
    <w:rsid w:val="00226259"/>
    <w:rsid w:val="00226C30"/>
    <w:rsid w:val="00241B38"/>
    <w:rsid w:val="00254402"/>
    <w:rsid w:val="00260E3A"/>
    <w:rsid w:val="00263B3D"/>
    <w:rsid w:val="00272216"/>
    <w:rsid w:val="00275556"/>
    <w:rsid w:val="00277F36"/>
    <w:rsid w:val="00281B99"/>
    <w:rsid w:val="0028400D"/>
    <w:rsid w:val="00285A61"/>
    <w:rsid w:val="00287FBF"/>
    <w:rsid w:val="002979E8"/>
    <w:rsid w:val="002A09CA"/>
    <w:rsid w:val="002A2E10"/>
    <w:rsid w:val="002B587A"/>
    <w:rsid w:val="002C7589"/>
    <w:rsid w:val="002C7B9C"/>
    <w:rsid w:val="002D1B11"/>
    <w:rsid w:val="002D29EF"/>
    <w:rsid w:val="002E294D"/>
    <w:rsid w:val="002F4212"/>
    <w:rsid w:val="002F7F30"/>
    <w:rsid w:val="00305C6E"/>
    <w:rsid w:val="00307C9C"/>
    <w:rsid w:val="003159E9"/>
    <w:rsid w:val="00315A3D"/>
    <w:rsid w:val="00317C36"/>
    <w:rsid w:val="00321CE9"/>
    <w:rsid w:val="00321E38"/>
    <w:rsid w:val="00330A15"/>
    <w:rsid w:val="0033282A"/>
    <w:rsid w:val="003343D8"/>
    <w:rsid w:val="00335F6A"/>
    <w:rsid w:val="00336525"/>
    <w:rsid w:val="003410CD"/>
    <w:rsid w:val="00345B87"/>
    <w:rsid w:val="00346787"/>
    <w:rsid w:val="00353B3D"/>
    <w:rsid w:val="00355558"/>
    <w:rsid w:val="003604A2"/>
    <w:rsid w:val="00364902"/>
    <w:rsid w:val="003737B5"/>
    <w:rsid w:val="00377169"/>
    <w:rsid w:val="003840F4"/>
    <w:rsid w:val="00385958"/>
    <w:rsid w:val="00385CF9"/>
    <w:rsid w:val="0038687F"/>
    <w:rsid w:val="00390DFD"/>
    <w:rsid w:val="00396559"/>
    <w:rsid w:val="003A4ADA"/>
    <w:rsid w:val="003A4BFE"/>
    <w:rsid w:val="003D1201"/>
    <w:rsid w:val="003D3B29"/>
    <w:rsid w:val="003D5430"/>
    <w:rsid w:val="003D63FA"/>
    <w:rsid w:val="003E0872"/>
    <w:rsid w:val="003E2A95"/>
    <w:rsid w:val="003E4AA2"/>
    <w:rsid w:val="003E7E07"/>
    <w:rsid w:val="003F5CDE"/>
    <w:rsid w:val="003F7C4F"/>
    <w:rsid w:val="004136A8"/>
    <w:rsid w:val="00413850"/>
    <w:rsid w:val="00417578"/>
    <w:rsid w:val="004255AB"/>
    <w:rsid w:val="004258E7"/>
    <w:rsid w:val="0042749F"/>
    <w:rsid w:val="0043394E"/>
    <w:rsid w:val="00445A39"/>
    <w:rsid w:val="0046091A"/>
    <w:rsid w:val="00462086"/>
    <w:rsid w:val="00471859"/>
    <w:rsid w:val="00472C54"/>
    <w:rsid w:val="0047421E"/>
    <w:rsid w:val="00474B1F"/>
    <w:rsid w:val="004765B4"/>
    <w:rsid w:val="004765FF"/>
    <w:rsid w:val="00476F89"/>
    <w:rsid w:val="00485AE8"/>
    <w:rsid w:val="00486786"/>
    <w:rsid w:val="00492581"/>
    <w:rsid w:val="00495476"/>
    <w:rsid w:val="00497DDC"/>
    <w:rsid w:val="004A1EF7"/>
    <w:rsid w:val="004A298F"/>
    <w:rsid w:val="004A409A"/>
    <w:rsid w:val="004A48C6"/>
    <w:rsid w:val="004A5280"/>
    <w:rsid w:val="004B6191"/>
    <w:rsid w:val="004B752A"/>
    <w:rsid w:val="004C648C"/>
    <w:rsid w:val="004D4097"/>
    <w:rsid w:val="004D5ADC"/>
    <w:rsid w:val="004E10CF"/>
    <w:rsid w:val="004E4115"/>
    <w:rsid w:val="004E5092"/>
    <w:rsid w:val="004F1391"/>
    <w:rsid w:val="004F25A6"/>
    <w:rsid w:val="004F5E56"/>
    <w:rsid w:val="004F76E1"/>
    <w:rsid w:val="005018D0"/>
    <w:rsid w:val="00506EBE"/>
    <w:rsid w:val="00513E96"/>
    <w:rsid w:val="005211E4"/>
    <w:rsid w:val="005241D7"/>
    <w:rsid w:val="005263E7"/>
    <w:rsid w:val="005325ED"/>
    <w:rsid w:val="00535BBF"/>
    <w:rsid w:val="00537B14"/>
    <w:rsid w:val="00542691"/>
    <w:rsid w:val="0054519F"/>
    <w:rsid w:val="005464AC"/>
    <w:rsid w:val="00557F31"/>
    <w:rsid w:val="00563E38"/>
    <w:rsid w:val="0058232B"/>
    <w:rsid w:val="0058380D"/>
    <w:rsid w:val="00597859"/>
    <w:rsid w:val="005A7577"/>
    <w:rsid w:val="005C6F25"/>
    <w:rsid w:val="005D2695"/>
    <w:rsid w:val="005D3D99"/>
    <w:rsid w:val="005D41C1"/>
    <w:rsid w:val="005E474C"/>
    <w:rsid w:val="005E76FD"/>
    <w:rsid w:val="005F2586"/>
    <w:rsid w:val="005F7544"/>
    <w:rsid w:val="00600A4C"/>
    <w:rsid w:val="006072FB"/>
    <w:rsid w:val="0060731E"/>
    <w:rsid w:val="0062154F"/>
    <w:rsid w:val="00621F86"/>
    <w:rsid w:val="00624110"/>
    <w:rsid w:val="006263C2"/>
    <w:rsid w:val="00627ACC"/>
    <w:rsid w:val="00631822"/>
    <w:rsid w:val="00635A86"/>
    <w:rsid w:val="00642D17"/>
    <w:rsid w:val="0064437F"/>
    <w:rsid w:val="00654D4D"/>
    <w:rsid w:val="00655000"/>
    <w:rsid w:val="00663303"/>
    <w:rsid w:val="00664204"/>
    <w:rsid w:val="00670431"/>
    <w:rsid w:val="006767A0"/>
    <w:rsid w:val="0068522D"/>
    <w:rsid w:val="00691020"/>
    <w:rsid w:val="00694B06"/>
    <w:rsid w:val="00696172"/>
    <w:rsid w:val="006A57D1"/>
    <w:rsid w:val="006A77AD"/>
    <w:rsid w:val="006B45BC"/>
    <w:rsid w:val="006B49B1"/>
    <w:rsid w:val="006B73AE"/>
    <w:rsid w:val="006C3371"/>
    <w:rsid w:val="006C455C"/>
    <w:rsid w:val="006C77BC"/>
    <w:rsid w:val="006C7D92"/>
    <w:rsid w:val="006D000B"/>
    <w:rsid w:val="006D1DA9"/>
    <w:rsid w:val="006D391C"/>
    <w:rsid w:val="006D3E6C"/>
    <w:rsid w:val="006D725C"/>
    <w:rsid w:val="006D73D7"/>
    <w:rsid w:val="006E2592"/>
    <w:rsid w:val="006E7363"/>
    <w:rsid w:val="006F2B1E"/>
    <w:rsid w:val="00701F92"/>
    <w:rsid w:val="00706ACA"/>
    <w:rsid w:val="007070A5"/>
    <w:rsid w:val="00710DF4"/>
    <w:rsid w:val="00713FDD"/>
    <w:rsid w:val="007156F4"/>
    <w:rsid w:val="007168D9"/>
    <w:rsid w:val="007178CC"/>
    <w:rsid w:val="00723F16"/>
    <w:rsid w:val="0072649E"/>
    <w:rsid w:val="00730D85"/>
    <w:rsid w:val="00731E0A"/>
    <w:rsid w:val="007350B6"/>
    <w:rsid w:val="0074387C"/>
    <w:rsid w:val="00751209"/>
    <w:rsid w:val="007560D8"/>
    <w:rsid w:val="00760F88"/>
    <w:rsid w:val="00761A1D"/>
    <w:rsid w:val="00765515"/>
    <w:rsid w:val="007660EE"/>
    <w:rsid w:val="00772F65"/>
    <w:rsid w:val="00773317"/>
    <w:rsid w:val="00774AA8"/>
    <w:rsid w:val="0077673F"/>
    <w:rsid w:val="00790312"/>
    <w:rsid w:val="00793D1A"/>
    <w:rsid w:val="00794BD4"/>
    <w:rsid w:val="007A0C91"/>
    <w:rsid w:val="007B36A2"/>
    <w:rsid w:val="007B3D25"/>
    <w:rsid w:val="007B6971"/>
    <w:rsid w:val="007B7845"/>
    <w:rsid w:val="007C356C"/>
    <w:rsid w:val="007D03CA"/>
    <w:rsid w:val="007D0A92"/>
    <w:rsid w:val="007D1883"/>
    <w:rsid w:val="007D4598"/>
    <w:rsid w:val="007D7BF0"/>
    <w:rsid w:val="007E0226"/>
    <w:rsid w:val="007E03B2"/>
    <w:rsid w:val="007E7FCD"/>
    <w:rsid w:val="007F21C7"/>
    <w:rsid w:val="007F670C"/>
    <w:rsid w:val="008030E0"/>
    <w:rsid w:val="00807528"/>
    <w:rsid w:val="00825BC6"/>
    <w:rsid w:val="00827EFB"/>
    <w:rsid w:val="0083176B"/>
    <w:rsid w:val="008418BA"/>
    <w:rsid w:val="00850BB7"/>
    <w:rsid w:val="008673BD"/>
    <w:rsid w:val="0087024F"/>
    <w:rsid w:val="00880C4A"/>
    <w:rsid w:val="00887BB3"/>
    <w:rsid w:val="008914C5"/>
    <w:rsid w:val="008947FF"/>
    <w:rsid w:val="008A07D6"/>
    <w:rsid w:val="008B4530"/>
    <w:rsid w:val="008B53B4"/>
    <w:rsid w:val="008B7D5A"/>
    <w:rsid w:val="008C18E1"/>
    <w:rsid w:val="008C76A4"/>
    <w:rsid w:val="008C7F2A"/>
    <w:rsid w:val="008D260D"/>
    <w:rsid w:val="008E0C38"/>
    <w:rsid w:val="008E1730"/>
    <w:rsid w:val="008F062C"/>
    <w:rsid w:val="008F32F9"/>
    <w:rsid w:val="008F6555"/>
    <w:rsid w:val="009016C6"/>
    <w:rsid w:val="00901D25"/>
    <w:rsid w:val="009217E6"/>
    <w:rsid w:val="0092793B"/>
    <w:rsid w:val="00931787"/>
    <w:rsid w:val="0093190D"/>
    <w:rsid w:val="0093282D"/>
    <w:rsid w:val="00941858"/>
    <w:rsid w:val="00942DC6"/>
    <w:rsid w:val="0095607F"/>
    <w:rsid w:val="00960C94"/>
    <w:rsid w:val="00965974"/>
    <w:rsid w:val="009659DA"/>
    <w:rsid w:val="00971555"/>
    <w:rsid w:val="00971D70"/>
    <w:rsid w:val="00974FE7"/>
    <w:rsid w:val="0097511A"/>
    <w:rsid w:val="009919E7"/>
    <w:rsid w:val="009950CC"/>
    <w:rsid w:val="009A4868"/>
    <w:rsid w:val="009A6B3C"/>
    <w:rsid w:val="009B788D"/>
    <w:rsid w:val="009C166B"/>
    <w:rsid w:val="009C417D"/>
    <w:rsid w:val="009C45C6"/>
    <w:rsid w:val="009C72A5"/>
    <w:rsid w:val="009E051C"/>
    <w:rsid w:val="009E14D5"/>
    <w:rsid w:val="009E5D75"/>
    <w:rsid w:val="009F19D7"/>
    <w:rsid w:val="00A0429E"/>
    <w:rsid w:val="00A06394"/>
    <w:rsid w:val="00A123CD"/>
    <w:rsid w:val="00A149FC"/>
    <w:rsid w:val="00A150E3"/>
    <w:rsid w:val="00A32F96"/>
    <w:rsid w:val="00A35B88"/>
    <w:rsid w:val="00A403AE"/>
    <w:rsid w:val="00A47466"/>
    <w:rsid w:val="00A53E12"/>
    <w:rsid w:val="00A6046C"/>
    <w:rsid w:val="00A6444F"/>
    <w:rsid w:val="00A66AFD"/>
    <w:rsid w:val="00A70612"/>
    <w:rsid w:val="00A76F21"/>
    <w:rsid w:val="00A8054A"/>
    <w:rsid w:val="00A8240E"/>
    <w:rsid w:val="00A91FBF"/>
    <w:rsid w:val="00A94879"/>
    <w:rsid w:val="00A95F15"/>
    <w:rsid w:val="00A96515"/>
    <w:rsid w:val="00AA03EB"/>
    <w:rsid w:val="00AA17C8"/>
    <w:rsid w:val="00AA465C"/>
    <w:rsid w:val="00AA5D01"/>
    <w:rsid w:val="00AB3D39"/>
    <w:rsid w:val="00AD0598"/>
    <w:rsid w:val="00AE3CC3"/>
    <w:rsid w:val="00AF2971"/>
    <w:rsid w:val="00AF30D4"/>
    <w:rsid w:val="00B10F1A"/>
    <w:rsid w:val="00B170DA"/>
    <w:rsid w:val="00B215B6"/>
    <w:rsid w:val="00B32BE1"/>
    <w:rsid w:val="00B3781A"/>
    <w:rsid w:val="00B455A0"/>
    <w:rsid w:val="00B5355F"/>
    <w:rsid w:val="00B5404E"/>
    <w:rsid w:val="00B5408F"/>
    <w:rsid w:val="00B62D57"/>
    <w:rsid w:val="00B656D5"/>
    <w:rsid w:val="00B70961"/>
    <w:rsid w:val="00B907C3"/>
    <w:rsid w:val="00B96591"/>
    <w:rsid w:val="00B9725F"/>
    <w:rsid w:val="00BB1840"/>
    <w:rsid w:val="00BC09BB"/>
    <w:rsid w:val="00BD02BF"/>
    <w:rsid w:val="00BD3899"/>
    <w:rsid w:val="00BD4560"/>
    <w:rsid w:val="00BD60F1"/>
    <w:rsid w:val="00BD74C5"/>
    <w:rsid w:val="00BE6DA4"/>
    <w:rsid w:val="00C063D6"/>
    <w:rsid w:val="00C10C26"/>
    <w:rsid w:val="00C16712"/>
    <w:rsid w:val="00C22C2E"/>
    <w:rsid w:val="00C341A0"/>
    <w:rsid w:val="00C3487C"/>
    <w:rsid w:val="00C37853"/>
    <w:rsid w:val="00C45BCE"/>
    <w:rsid w:val="00C4636C"/>
    <w:rsid w:val="00C46CD4"/>
    <w:rsid w:val="00C52AE1"/>
    <w:rsid w:val="00C575F3"/>
    <w:rsid w:val="00C602B7"/>
    <w:rsid w:val="00C64F44"/>
    <w:rsid w:val="00C67730"/>
    <w:rsid w:val="00C70E3B"/>
    <w:rsid w:val="00C81CC0"/>
    <w:rsid w:val="00C83BB7"/>
    <w:rsid w:val="00C87E29"/>
    <w:rsid w:val="00C93444"/>
    <w:rsid w:val="00C948EF"/>
    <w:rsid w:val="00C96833"/>
    <w:rsid w:val="00CB00ED"/>
    <w:rsid w:val="00CB6C5B"/>
    <w:rsid w:val="00CC3731"/>
    <w:rsid w:val="00CC490F"/>
    <w:rsid w:val="00CD5842"/>
    <w:rsid w:val="00CD5A18"/>
    <w:rsid w:val="00CE133E"/>
    <w:rsid w:val="00CE4251"/>
    <w:rsid w:val="00CE7C01"/>
    <w:rsid w:val="00CF5DE6"/>
    <w:rsid w:val="00D01C1C"/>
    <w:rsid w:val="00D02CA9"/>
    <w:rsid w:val="00D0386C"/>
    <w:rsid w:val="00D04D6B"/>
    <w:rsid w:val="00D04EC1"/>
    <w:rsid w:val="00D06387"/>
    <w:rsid w:val="00D119A3"/>
    <w:rsid w:val="00D12294"/>
    <w:rsid w:val="00D17EAC"/>
    <w:rsid w:val="00D249F0"/>
    <w:rsid w:val="00D32045"/>
    <w:rsid w:val="00D32D97"/>
    <w:rsid w:val="00D34E84"/>
    <w:rsid w:val="00D44B46"/>
    <w:rsid w:val="00D52572"/>
    <w:rsid w:val="00D56B47"/>
    <w:rsid w:val="00D61E26"/>
    <w:rsid w:val="00D623AB"/>
    <w:rsid w:val="00D6508C"/>
    <w:rsid w:val="00D76D66"/>
    <w:rsid w:val="00D81593"/>
    <w:rsid w:val="00D854AE"/>
    <w:rsid w:val="00D8699B"/>
    <w:rsid w:val="00D872F9"/>
    <w:rsid w:val="00D95AD8"/>
    <w:rsid w:val="00D97CAB"/>
    <w:rsid w:val="00DA2EEC"/>
    <w:rsid w:val="00DC2369"/>
    <w:rsid w:val="00DC4E9F"/>
    <w:rsid w:val="00DD4304"/>
    <w:rsid w:val="00DE188F"/>
    <w:rsid w:val="00DE2102"/>
    <w:rsid w:val="00DE460E"/>
    <w:rsid w:val="00DF5598"/>
    <w:rsid w:val="00DF7976"/>
    <w:rsid w:val="00E064C0"/>
    <w:rsid w:val="00E1229F"/>
    <w:rsid w:val="00E14099"/>
    <w:rsid w:val="00E151A3"/>
    <w:rsid w:val="00E15EE0"/>
    <w:rsid w:val="00E235E1"/>
    <w:rsid w:val="00E23C1B"/>
    <w:rsid w:val="00E3577C"/>
    <w:rsid w:val="00E36992"/>
    <w:rsid w:val="00E40174"/>
    <w:rsid w:val="00E55918"/>
    <w:rsid w:val="00E55DBA"/>
    <w:rsid w:val="00E57457"/>
    <w:rsid w:val="00E66895"/>
    <w:rsid w:val="00E76649"/>
    <w:rsid w:val="00E80220"/>
    <w:rsid w:val="00E81416"/>
    <w:rsid w:val="00E92129"/>
    <w:rsid w:val="00EA4061"/>
    <w:rsid w:val="00EA4B5F"/>
    <w:rsid w:val="00EB48C0"/>
    <w:rsid w:val="00EB7E56"/>
    <w:rsid w:val="00EC61F5"/>
    <w:rsid w:val="00EF1906"/>
    <w:rsid w:val="00EF592D"/>
    <w:rsid w:val="00EF6C5E"/>
    <w:rsid w:val="00F0289C"/>
    <w:rsid w:val="00F04B0B"/>
    <w:rsid w:val="00F05E0E"/>
    <w:rsid w:val="00F0662F"/>
    <w:rsid w:val="00F07129"/>
    <w:rsid w:val="00F2304B"/>
    <w:rsid w:val="00F23E8D"/>
    <w:rsid w:val="00F247A3"/>
    <w:rsid w:val="00F317B8"/>
    <w:rsid w:val="00F33D13"/>
    <w:rsid w:val="00F36047"/>
    <w:rsid w:val="00F459B5"/>
    <w:rsid w:val="00F46296"/>
    <w:rsid w:val="00F4773E"/>
    <w:rsid w:val="00F52242"/>
    <w:rsid w:val="00F60392"/>
    <w:rsid w:val="00F62650"/>
    <w:rsid w:val="00F663E0"/>
    <w:rsid w:val="00F674F1"/>
    <w:rsid w:val="00F75890"/>
    <w:rsid w:val="00F82060"/>
    <w:rsid w:val="00F87D9B"/>
    <w:rsid w:val="00F941AB"/>
    <w:rsid w:val="00FA1163"/>
    <w:rsid w:val="00FA2655"/>
    <w:rsid w:val="00FA67A3"/>
    <w:rsid w:val="00FA6AE7"/>
    <w:rsid w:val="00FA773A"/>
    <w:rsid w:val="00FB50F2"/>
    <w:rsid w:val="00FC0809"/>
    <w:rsid w:val="00FD193A"/>
    <w:rsid w:val="00FD56FD"/>
    <w:rsid w:val="00FE6FE5"/>
    <w:rsid w:val="00FF32F9"/>
    <w:rsid w:val="00FF41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17"/>
    <w:pPr>
      <w:spacing w:after="200" w:line="276" w:lineRule="auto"/>
    </w:pPr>
    <w:rPr>
      <w:kern w:val="0"/>
      <w:sz w:val="24"/>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6786"/>
    <w:pPr>
      <w:ind w:left="720"/>
      <w:contextualSpacing/>
    </w:pPr>
  </w:style>
  <w:style w:type="paragraph" w:styleId="NormalWeb">
    <w:name w:val="Normal (Web)"/>
    <w:basedOn w:val="Normal"/>
    <w:uiPriority w:val="99"/>
    <w:semiHidden/>
    <w:rsid w:val="00355558"/>
    <w:rPr>
      <w:szCs w:val="24"/>
    </w:rPr>
  </w:style>
  <w:style w:type="paragraph" w:styleId="Footer">
    <w:name w:val="footer"/>
    <w:basedOn w:val="Normal"/>
    <w:link w:val="FooterChar"/>
    <w:uiPriority w:val="99"/>
    <w:rsid w:val="00110062"/>
    <w:pPr>
      <w:tabs>
        <w:tab w:val="center" w:pos="4252"/>
        <w:tab w:val="right" w:pos="8504"/>
      </w:tabs>
      <w:spacing w:after="0" w:line="240" w:lineRule="auto"/>
    </w:pPr>
    <w:rPr>
      <w:sz w:val="20"/>
      <w:szCs w:val="20"/>
      <w:lang w:val="en-US" w:eastAsia="zh-CN"/>
    </w:rPr>
  </w:style>
  <w:style w:type="character" w:customStyle="1" w:styleId="FooterChar">
    <w:name w:val="Footer Char"/>
    <w:basedOn w:val="DefaultParagraphFont"/>
    <w:link w:val="Footer"/>
    <w:uiPriority w:val="99"/>
    <w:locked/>
    <w:rsid w:val="00110062"/>
  </w:style>
  <w:style w:type="character" w:styleId="PageNumber">
    <w:name w:val="page number"/>
    <w:basedOn w:val="DefaultParagraphFont"/>
    <w:uiPriority w:val="99"/>
    <w:semiHidden/>
    <w:rsid w:val="00110062"/>
    <w:rPr>
      <w:rFonts w:cs="Times New Roman"/>
    </w:rPr>
  </w:style>
  <w:style w:type="paragraph" w:styleId="BalloonText">
    <w:name w:val="Balloon Text"/>
    <w:basedOn w:val="Normal"/>
    <w:link w:val="BalloonTextChar"/>
    <w:uiPriority w:val="99"/>
    <w:semiHidden/>
    <w:rsid w:val="007D4598"/>
    <w:pPr>
      <w:spacing w:after="0" w:line="240" w:lineRule="auto"/>
    </w:pPr>
    <w:rPr>
      <w:rFonts w:ascii="Tahoma" w:hAnsi="Tahoma"/>
      <w:sz w:val="16"/>
      <w:szCs w:val="16"/>
      <w:lang w:val="en-US" w:eastAsia="zh-CN"/>
    </w:rPr>
  </w:style>
  <w:style w:type="character" w:customStyle="1" w:styleId="BalloonTextChar">
    <w:name w:val="Balloon Text Char"/>
    <w:basedOn w:val="DefaultParagraphFont"/>
    <w:link w:val="BalloonText"/>
    <w:uiPriority w:val="99"/>
    <w:semiHidden/>
    <w:locked/>
    <w:rsid w:val="007D4598"/>
    <w:rPr>
      <w:rFonts w:ascii="Tahoma" w:hAnsi="Tahoma"/>
      <w:sz w:val="16"/>
    </w:rPr>
  </w:style>
  <w:style w:type="character" w:styleId="CommentReference">
    <w:name w:val="annotation reference"/>
    <w:basedOn w:val="DefaultParagraphFont"/>
    <w:uiPriority w:val="99"/>
    <w:semiHidden/>
    <w:rsid w:val="00281B99"/>
    <w:rPr>
      <w:rFonts w:cs="Times New Roman"/>
      <w:sz w:val="16"/>
    </w:rPr>
  </w:style>
  <w:style w:type="paragraph" w:styleId="CommentText">
    <w:name w:val="annotation text"/>
    <w:basedOn w:val="Normal"/>
    <w:link w:val="CommentTextChar"/>
    <w:uiPriority w:val="99"/>
    <w:semiHidden/>
    <w:rsid w:val="00281B99"/>
    <w:pPr>
      <w:spacing w:line="240" w:lineRule="auto"/>
    </w:pPr>
    <w:rPr>
      <w:sz w:val="20"/>
      <w:szCs w:val="20"/>
      <w:lang w:val="en-US" w:eastAsia="zh-CN"/>
    </w:rPr>
  </w:style>
  <w:style w:type="character" w:customStyle="1" w:styleId="CommentTextChar">
    <w:name w:val="Comment Text Char"/>
    <w:basedOn w:val="DefaultParagraphFont"/>
    <w:link w:val="CommentText"/>
    <w:uiPriority w:val="99"/>
    <w:semiHidden/>
    <w:locked/>
    <w:rsid w:val="00281B99"/>
    <w:rPr>
      <w:sz w:val="20"/>
    </w:rPr>
  </w:style>
  <w:style w:type="paragraph" w:styleId="CommentSubject">
    <w:name w:val="annotation subject"/>
    <w:basedOn w:val="CommentText"/>
    <w:next w:val="CommentText"/>
    <w:link w:val="CommentSubjectChar"/>
    <w:uiPriority w:val="99"/>
    <w:semiHidden/>
    <w:rsid w:val="00281B99"/>
    <w:rPr>
      <w:b/>
      <w:bCs/>
    </w:rPr>
  </w:style>
  <w:style w:type="character" w:customStyle="1" w:styleId="CommentSubjectChar">
    <w:name w:val="Comment Subject Char"/>
    <w:basedOn w:val="CommentTextChar"/>
    <w:link w:val="CommentSubject"/>
    <w:uiPriority w:val="99"/>
    <w:semiHidden/>
    <w:locked/>
    <w:rsid w:val="00281B99"/>
    <w:rPr>
      <w:b/>
    </w:rPr>
  </w:style>
  <w:style w:type="character" w:customStyle="1" w:styleId="ref-journal">
    <w:name w:val="ref-journal"/>
    <w:uiPriority w:val="99"/>
    <w:rsid w:val="00600A4C"/>
  </w:style>
  <w:style w:type="character" w:customStyle="1" w:styleId="ref-vol">
    <w:name w:val="ref-vol"/>
    <w:uiPriority w:val="99"/>
    <w:rsid w:val="00600A4C"/>
  </w:style>
  <w:style w:type="paragraph" w:styleId="Revision">
    <w:name w:val="Revision"/>
    <w:hidden/>
    <w:uiPriority w:val="99"/>
    <w:semiHidden/>
    <w:rsid w:val="00880C4A"/>
    <w:rPr>
      <w:kern w:val="0"/>
      <w:sz w:val="24"/>
      <w:lang w:val="es-ES" w:eastAsia="en-US"/>
    </w:rPr>
  </w:style>
  <w:style w:type="character" w:customStyle="1" w:styleId="CharChar1">
    <w:name w:val="Char Char1"/>
    <w:uiPriority w:val="99"/>
    <w:semiHidden/>
    <w:rsid w:val="00DE2102"/>
    <w:rPr>
      <w:rFonts w:ascii="Calibri" w:hAnsi="Calibri"/>
      <w:sz w:val="22"/>
      <w:lang w:val="en-US" w:eastAsia="ar-SA" w:bidi="ar-SA"/>
    </w:rPr>
  </w:style>
  <w:style w:type="paragraph" w:styleId="PlainText">
    <w:name w:val="Plain Text"/>
    <w:basedOn w:val="Normal"/>
    <w:link w:val="PlainTextChar"/>
    <w:uiPriority w:val="99"/>
    <w:rsid w:val="00CC3731"/>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CC3731"/>
    <w:rPr>
      <w:rFonts w:ascii="宋体" w:eastAsia="宋体" w:hAnsi="Courier New"/>
      <w:kern w:val="2"/>
      <w:sz w:val="21"/>
      <w:lang w:val="en-US" w:eastAsia="zh-CN"/>
    </w:rPr>
  </w:style>
  <w:style w:type="character" w:styleId="Hyperlink">
    <w:name w:val="Hyperlink"/>
    <w:basedOn w:val="DefaultParagraphFont"/>
    <w:uiPriority w:val="99"/>
    <w:rsid w:val="00DD4304"/>
    <w:rPr>
      <w:rFonts w:cs="Times New Roman"/>
      <w:color w:val="0000FF"/>
      <w:u w:val="single"/>
    </w:rPr>
  </w:style>
  <w:style w:type="paragraph" w:customStyle="1" w:styleId="CharChar2">
    <w:name w:val="Char Char2"/>
    <w:basedOn w:val="Normal"/>
    <w:autoRedefine/>
    <w:uiPriority w:val="99"/>
    <w:rsid w:val="00AF2971"/>
    <w:pPr>
      <w:widowControl w:val="0"/>
      <w:tabs>
        <w:tab w:val="num" w:pos="360"/>
      </w:tabs>
      <w:spacing w:after="0" w:line="240" w:lineRule="auto"/>
      <w:ind w:left="360" w:hangingChars="200" w:hanging="360"/>
      <w:jc w:val="both"/>
    </w:pPr>
    <w:rPr>
      <w:kern w:val="2"/>
      <w:szCs w:val="24"/>
      <w:lang w:val="en-US" w:eastAsia="zh-CN"/>
    </w:rPr>
  </w:style>
  <w:style w:type="character" w:customStyle="1" w:styleId="st1">
    <w:name w:val="st1"/>
    <w:uiPriority w:val="99"/>
    <w:rsid w:val="007B7845"/>
    <w:rPr>
      <w:vanish/>
    </w:rPr>
  </w:style>
  <w:style w:type="paragraph" w:styleId="Header">
    <w:name w:val="header"/>
    <w:basedOn w:val="Normal"/>
    <w:link w:val="HeaderChar"/>
    <w:uiPriority w:val="99"/>
    <w:rsid w:val="0065500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655000"/>
    <w:rPr>
      <w:kern w:val="0"/>
      <w:sz w:val="18"/>
      <w:lang w:val="es-ES" w:eastAsia="en-US"/>
    </w:rPr>
  </w:style>
</w:styles>
</file>

<file path=word/webSettings.xml><?xml version="1.0" encoding="utf-8"?>
<w:webSettings xmlns:r="http://schemas.openxmlformats.org/officeDocument/2006/relationships" xmlns:w="http://schemas.openxmlformats.org/wordprocessingml/2006/main">
  <w:divs>
    <w:div w:id="1950626687">
      <w:marLeft w:val="0"/>
      <w:marRight w:val="0"/>
      <w:marTop w:val="0"/>
      <w:marBottom w:val="0"/>
      <w:divBdr>
        <w:top w:val="none" w:sz="0" w:space="0" w:color="auto"/>
        <w:left w:val="none" w:sz="0" w:space="0" w:color="auto"/>
        <w:bottom w:val="none" w:sz="0" w:space="0" w:color="auto"/>
        <w:right w:val="none" w:sz="0" w:space="0" w:color="auto"/>
      </w:divBdr>
      <w:divsChild>
        <w:div w:id="1950626691">
          <w:marLeft w:val="0"/>
          <w:marRight w:val="0"/>
          <w:marTop w:val="0"/>
          <w:marBottom w:val="0"/>
          <w:divBdr>
            <w:top w:val="none" w:sz="0" w:space="0" w:color="auto"/>
            <w:left w:val="none" w:sz="0" w:space="0" w:color="auto"/>
            <w:bottom w:val="none" w:sz="0" w:space="0" w:color="auto"/>
            <w:right w:val="none" w:sz="0" w:space="0" w:color="auto"/>
          </w:divBdr>
          <w:divsChild>
            <w:div w:id="1950626697">
              <w:marLeft w:val="0"/>
              <w:marRight w:val="0"/>
              <w:marTop w:val="0"/>
              <w:marBottom w:val="0"/>
              <w:divBdr>
                <w:top w:val="none" w:sz="0" w:space="0" w:color="auto"/>
                <w:left w:val="none" w:sz="0" w:space="0" w:color="auto"/>
                <w:bottom w:val="none" w:sz="0" w:space="0" w:color="auto"/>
                <w:right w:val="none" w:sz="0" w:space="0" w:color="auto"/>
              </w:divBdr>
              <w:divsChild>
                <w:div w:id="1950626696">
                  <w:marLeft w:val="0"/>
                  <w:marRight w:val="0"/>
                  <w:marTop w:val="0"/>
                  <w:marBottom w:val="0"/>
                  <w:divBdr>
                    <w:top w:val="none" w:sz="0" w:space="0" w:color="auto"/>
                    <w:left w:val="none" w:sz="0" w:space="0" w:color="auto"/>
                    <w:bottom w:val="none" w:sz="0" w:space="0" w:color="auto"/>
                    <w:right w:val="none" w:sz="0" w:space="0" w:color="auto"/>
                  </w:divBdr>
                  <w:divsChild>
                    <w:div w:id="19506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26693">
      <w:marLeft w:val="0"/>
      <w:marRight w:val="0"/>
      <w:marTop w:val="0"/>
      <w:marBottom w:val="0"/>
      <w:divBdr>
        <w:top w:val="none" w:sz="0" w:space="0" w:color="auto"/>
        <w:left w:val="none" w:sz="0" w:space="0" w:color="auto"/>
        <w:bottom w:val="none" w:sz="0" w:space="0" w:color="auto"/>
        <w:right w:val="none" w:sz="0" w:space="0" w:color="auto"/>
      </w:divBdr>
      <w:divsChild>
        <w:div w:id="1950626689">
          <w:marLeft w:val="0"/>
          <w:marRight w:val="0"/>
          <w:marTop w:val="0"/>
          <w:marBottom w:val="0"/>
          <w:divBdr>
            <w:top w:val="none" w:sz="0" w:space="0" w:color="auto"/>
            <w:left w:val="none" w:sz="0" w:space="0" w:color="auto"/>
            <w:bottom w:val="none" w:sz="0" w:space="0" w:color="auto"/>
            <w:right w:val="none" w:sz="0" w:space="0" w:color="auto"/>
          </w:divBdr>
          <w:divsChild>
            <w:div w:id="1950626686">
              <w:marLeft w:val="0"/>
              <w:marRight w:val="0"/>
              <w:marTop w:val="0"/>
              <w:marBottom w:val="0"/>
              <w:divBdr>
                <w:top w:val="none" w:sz="0" w:space="0" w:color="auto"/>
                <w:left w:val="none" w:sz="0" w:space="0" w:color="auto"/>
                <w:bottom w:val="none" w:sz="0" w:space="0" w:color="auto"/>
                <w:right w:val="none" w:sz="0" w:space="0" w:color="auto"/>
              </w:divBdr>
              <w:divsChild>
                <w:div w:id="1950626688">
                  <w:marLeft w:val="0"/>
                  <w:marRight w:val="0"/>
                  <w:marTop w:val="0"/>
                  <w:marBottom w:val="0"/>
                  <w:divBdr>
                    <w:top w:val="none" w:sz="0" w:space="0" w:color="auto"/>
                    <w:left w:val="none" w:sz="0" w:space="0" w:color="auto"/>
                    <w:bottom w:val="none" w:sz="0" w:space="0" w:color="auto"/>
                    <w:right w:val="none" w:sz="0" w:space="0" w:color="auto"/>
                  </w:divBdr>
                  <w:divsChild>
                    <w:div w:id="19506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26695">
      <w:marLeft w:val="0"/>
      <w:marRight w:val="0"/>
      <w:marTop w:val="0"/>
      <w:marBottom w:val="0"/>
      <w:divBdr>
        <w:top w:val="none" w:sz="0" w:space="0" w:color="auto"/>
        <w:left w:val="none" w:sz="0" w:space="0" w:color="auto"/>
        <w:bottom w:val="none" w:sz="0" w:space="0" w:color="auto"/>
        <w:right w:val="none" w:sz="0" w:space="0" w:color="auto"/>
      </w:divBdr>
      <w:divsChild>
        <w:div w:id="1950626694">
          <w:marLeft w:val="0"/>
          <w:marRight w:val="0"/>
          <w:marTop w:val="0"/>
          <w:marBottom w:val="0"/>
          <w:divBdr>
            <w:top w:val="none" w:sz="0" w:space="0" w:color="auto"/>
            <w:left w:val="none" w:sz="0" w:space="0" w:color="auto"/>
            <w:bottom w:val="none" w:sz="0" w:space="0" w:color="auto"/>
            <w:right w:val="none" w:sz="0" w:space="0" w:color="auto"/>
          </w:divBdr>
          <w:divsChild>
            <w:div w:id="1950626692">
              <w:marLeft w:val="0"/>
              <w:marRight w:val="0"/>
              <w:marTop w:val="0"/>
              <w:marBottom w:val="0"/>
              <w:divBdr>
                <w:top w:val="none" w:sz="0" w:space="0" w:color="auto"/>
                <w:left w:val="none" w:sz="0" w:space="0" w:color="auto"/>
                <w:bottom w:val="none" w:sz="0" w:space="0" w:color="auto"/>
                <w:right w:val="none" w:sz="0" w:space="0" w:color="auto"/>
              </w:divBdr>
              <w:divsChild>
                <w:div w:id="19506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67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omita%20Y%5BAuthor%5D&amp;cauthor=true&amp;cauthor_uid=25726868" TargetMode="External"/><Relationship Id="rId13" Type="http://schemas.openxmlformats.org/officeDocument/2006/relationships/hyperlink" Target="http://www.ncbi.nlm.nih.gov/pubmed/?term=Leisegang%20M%5BAuthor%5D&amp;cauthor=true&amp;cauthor_uid=25728991" TargetMode="External"/><Relationship Id="rId18" Type="http://schemas.openxmlformats.org/officeDocument/2006/relationships/hyperlink" Target="http://www.ncbi.nlm.nih.gov/pubmed/?term=Sconocchia%20G%5BAuthor%5D&amp;cauthor=true&amp;cauthor_uid=25610741" TargetMode="External"/><Relationship Id="rId26" Type="http://schemas.openxmlformats.org/officeDocument/2006/relationships/hyperlink" Target="http://www.ncbi.nlm.nih.gov/pubmed/?term=Arriga%20R%5BAuthor%5D&amp;cauthor=true&amp;cauthor_uid=25610741"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cbi.nlm.nih.gov/pubmed/?term=Tornillo%20L%5BAuthor%5D&amp;cauthor=true&amp;cauthor_uid=25610741" TargetMode="External"/><Relationship Id="rId34" Type="http://schemas.openxmlformats.org/officeDocument/2006/relationships/hyperlink" Target="http://www.ncbi.nlm.nih.gov/pubmed/?term=Sugadan%20SD%5BAuthor%5D&amp;cauthor=true&amp;cauthor_uid=24944796" TargetMode="External"/><Relationship Id="rId7" Type="http://schemas.openxmlformats.org/officeDocument/2006/relationships/hyperlink" Target="http://www.ncbi.nlm.nih.gov/pubmed/?term=Nishimura%20Y%5BAuthor%5D&amp;cauthor=true&amp;cauthor_uid=25726868" TargetMode="External"/><Relationship Id="rId12" Type="http://schemas.openxmlformats.org/officeDocument/2006/relationships/hyperlink" Target="http://www.ncbi.nlm.nih.gov/pubmed/?term=Blankenstein%20T%5BAuthor%5D&amp;cauthor=true&amp;cauthor_uid=25728991" TargetMode="External"/><Relationship Id="rId17" Type="http://schemas.openxmlformats.org/officeDocument/2006/relationships/hyperlink" Target="http://www.ncbi.nlm.nih.gov/pubmed/?term=Maletzki%20C%5BAuthor%5D&amp;cauthor=true&amp;cauthor_uid=23170274" TargetMode="External"/><Relationship Id="rId25" Type="http://schemas.openxmlformats.org/officeDocument/2006/relationships/hyperlink" Target="http://www.ncbi.nlm.nih.gov/pubmed/?term=Coppola%20A%5BAuthor%5D&amp;cauthor=true&amp;cauthor_uid=25610741" TargetMode="External"/><Relationship Id="rId33" Type="http://schemas.openxmlformats.org/officeDocument/2006/relationships/hyperlink" Target="http://www.ncbi.nlm.nih.gov/pubmed/?term=Krishnan%20K%5BAuthor%5D&amp;cauthor=true&amp;cauthor_uid=2494479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Linnebacher%20M%5BAuthor%5D&amp;cauthor=true&amp;cauthor_uid=23170274" TargetMode="External"/><Relationship Id="rId20" Type="http://schemas.openxmlformats.org/officeDocument/2006/relationships/hyperlink" Target="http://www.ncbi.nlm.nih.gov/pubmed/?term=Spagnoli%20GC%5BAuthor%5D&amp;cauthor=true&amp;cauthor_uid=25610741" TargetMode="External"/><Relationship Id="rId29" Type="http://schemas.openxmlformats.org/officeDocument/2006/relationships/hyperlink" Target="http://www.ncbi.nlm.nih.gov/pubmed/?term=Terracciano%20L%5BAuthor%5D&amp;cauthor=true&amp;cauthor_uid=2561074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hinohara%20M%5BAuthor%5D&amp;cauthor=true&amp;cauthor_uid=25726868" TargetMode="External"/><Relationship Id="rId24" Type="http://schemas.openxmlformats.org/officeDocument/2006/relationships/hyperlink" Target="http://www.ncbi.nlm.nih.gov/pubmed/?term=Ferrelli%20F%5BAuthor%5D&amp;cauthor=true&amp;cauthor_uid=25610741" TargetMode="External"/><Relationship Id="rId32" Type="http://schemas.openxmlformats.org/officeDocument/2006/relationships/hyperlink" Target="http://www.ncbi.nlm.nih.gov/pubmed/?term=Pullai%20CR%5BAuthor%5D&amp;cauthor=true&amp;cauthor_uid=24944796" TargetMode="External"/><Relationship Id="rId37" Type="http://schemas.openxmlformats.org/officeDocument/2006/relationships/hyperlink" Target="http://www.ncbi.nlm.nih.gov/pubmed/?term=Ratnavelu%20K%5BAuthor%5D&amp;cauthor=true&amp;cauthor_uid=2494479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Schreiber%20H%5BAuthor%5D&amp;cauthor=true&amp;cauthor_uid=25728991" TargetMode="External"/><Relationship Id="rId23" Type="http://schemas.openxmlformats.org/officeDocument/2006/relationships/hyperlink" Target="http://www.ncbi.nlm.nih.gov/pubmed/?term=Caratelli%20S%5BAuthor%5D&amp;cauthor=true&amp;cauthor_uid=25610741" TargetMode="External"/><Relationship Id="rId28" Type="http://schemas.openxmlformats.org/officeDocument/2006/relationships/hyperlink" Target="http://www.ncbi.nlm.nih.gov/pubmed/?term=Iezzi%20G%5BAuthor%5D&amp;cauthor=true&amp;cauthor_uid=25610741" TargetMode="External"/><Relationship Id="rId36" Type="http://schemas.openxmlformats.org/officeDocument/2006/relationships/hyperlink" Target="http://www.ncbi.nlm.nih.gov/pubmed/?term=Hiroshi%20T%5BAuthor%5D&amp;cauthor=true&amp;cauthor_uid=24944796" TargetMode="External"/><Relationship Id="rId10" Type="http://schemas.openxmlformats.org/officeDocument/2006/relationships/hyperlink" Target="http://www.ncbi.nlm.nih.gov/pubmed/?term=Yoshitake%20Y%5BAuthor%5D&amp;cauthor=true&amp;cauthor_uid=25726868" TargetMode="External"/><Relationship Id="rId19" Type="http://schemas.openxmlformats.org/officeDocument/2006/relationships/hyperlink" Target="http://www.ncbi.nlm.nih.gov/pubmed/?term=Eppenberger%20S%5BAuthor%5D&amp;cauthor=true&amp;cauthor_uid=25610741" TargetMode="External"/><Relationship Id="rId31" Type="http://schemas.openxmlformats.org/officeDocument/2006/relationships/hyperlink" Target="http://www.ncbi.nlm.nih.gov/pubmed/?term=Subramani%20B%5BAuthor%5D&amp;cauthor=true&amp;cauthor_uid=24944796" TargetMode="External"/><Relationship Id="rId4" Type="http://schemas.openxmlformats.org/officeDocument/2006/relationships/webSettings" Target="webSettings.xml"/><Relationship Id="rId9" Type="http://schemas.openxmlformats.org/officeDocument/2006/relationships/hyperlink" Target="http://www.ncbi.nlm.nih.gov/pubmed/?term=Yuno%20A%5BAuthor%5D&amp;cauthor=true&amp;cauthor_uid=25726868" TargetMode="External"/><Relationship Id="rId14" Type="http://schemas.openxmlformats.org/officeDocument/2006/relationships/hyperlink" Target="http://www.ncbi.nlm.nih.gov/pubmed/?term=Uckert%20W%5BAuthor%5D&amp;cauthor=true&amp;cauthor_uid=25728991" TargetMode="External"/><Relationship Id="rId22" Type="http://schemas.openxmlformats.org/officeDocument/2006/relationships/hyperlink" Target="http://www.ncbi.nlm.nih.gov/pubmed/?term=Droeser%20R%5BAuthor%5D&amp;cauthor=true&amp;cauthor_uid=25610741" TargetMode="External"/><Relationship Id="rId27" Type="http://schemas.openxmlformats.org/officeDocument/2006/relationships/hyperlink" Target="http://www.ncbi.nlm.nih.gov/pubmed/?term=Lauro%20D%5BAuthor%5D&amp;cauthor=true&amp;cauthor_uid=25610741" TargetMode="External"/><Relationship Id="rId30" Type="http://schemas.openxmlformats.org/officeDocument/2006/relationships/hyperlink" Target="http://www.ncbi.nlm.nih.gov/pubmed/?term=Ferrone%20S%5BAuthor%5D&amp;cauthor=true&amp;cauthor_uid=25610741" TargetMode="External"/><Relationship Id="rId35" Type="http://schemas.openxmlformats.org/officeDocument/2006/relationships/hyperlink" Target="http://www.ncbi.nlm.nih.gov/pubmed/?term=Deng%20X%5BAuthor%5D&amp;cauthor=true&amp;cauthor_uid=24944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32</Pages>
  <Words>9865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Varela</dc:creator>
  <cp:keywords/>
  <dc:description/>
  <cp:lastModifiedBy>Xue-Mei Gong</cp:lastModifiedBy>
  <cp:revision>3</cp:revision>
  <dcterms:created xsi:type="dcterms:W3CDTF">2015-07-16T20:18:00Z</dcterms:created>
  <dcterms:modified xsi:type="dcterms:W3CDTF">2015-07-17T03:32:00Z</dcterms:modified>
</cp:coreProperties>
</file>