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2D" w:rsidRPr="004B4AE5" w:rsidRDefault="00211B2D" w:rsidP="00211B2D">
      <w:pPr>
        <w:spacing w:line="360" w:lineRule="auto"/>
        <w:jc w:val="left"/>
        <w:rPr>
          <w:rFonts w:ascii="Book Antiqua" w:hAnsi="Book Antiqua" w:cs="Tahoma"/>
          <w:b/>
          <w:color w:val="000000"/>
        </w:rPr>
      </w:pPr>
      <w:r w:rsidRPr="004B4AE5">
        <w:rPr>
          <w:rFonts w:ascii="Book Antiqua" w:hAnsi="Book Antiqua" w:cs="Tahoma"/>
          <w:b/>
          <w:color w:val="0000FF"/>
        </w:rPr>
        <w:t xml:space="preserve">Name of </w:t>
      </w:r>
      <w:r w:rsidRPr="00C65605">
        <w:rPr>
          <w:rFonts w:ascii="Book Antiqua" w:hAnsi="Book Antiqua" w:cs="Tahoma"/>
          <w:b/>
          <w:noProof/>
          <w:color w:val="0000FF"/>
        </w:rPr>
        <w:t>journal</w:t>
      </w:r>
      <w:r w:rsidRPr="004B4AE5">
        <w:rPr>
          <w:rFonts w:ascii="Book Antiqua" w:hAnsi="Book Antiqua" w:cs="Tahoma"/>
          <w:b/>
          <w:color w:val="0000FF"/>
        </w:rPr>
        <w:t xml:space="preserve">: </w:t>
      </w:r>
      <w:r w:rsidRPr="004B4AE5">
        <w:rPr>
          <w:rFonts w:ascii="Book Antiqua" w:hAnsi="Book Antiqua" w:cs="Tahoma"/>
          <w:b/>
          <w:color w:val="000000"/>
        </w:rPr>
        <w:t>World Journal of Gastroenterology</w:t>
      </w:r>
    </w:p>
    <w:p w:rsidR="00211B2D" w:rsidRPr="004B4AE5" w:rsidRDefault="00211B2D" w:rsidP="00211B2D">
      <w:pPr>
        <w:spacing w:line="360" w:lineRule="auto"/>
        <w:rPr>
          <w:rFonts w:ascii="Book Antiqua" w:hAnsi="Book Antiqua" w:cs="Tahoma"/>
          <w:b/>
          <w:color w:val="0000FF"/>
          <w:lang w:eastAsia="zh-CN"/>
        </w:rPr>
      </w:pPr>
      <w:r w:rsidRPr="004B4AE5">
        <w:rPr>
          <w:rFonts w:ascii="Book Antiqua" w:hAnsi="Book Antiqua" w:cs="Tahoma"/>
          <w:b/>
          <w:color w:val="0000FF"/>
        </w:rPr>
        <w:t xml:space="preserve">ESPS Manuscript NO: </w:t>
      </w:r>
      <w:r w:rsidRPr="004B4AE5">
        <w:rPr>
          <w:rFonts w:ascii="Book Antiqua" w:hAnsi="Book Antiqua" w:cs="Tahoma"/>
          <w:b/>
          <w:color w:val="0000FF"/>
          <w:lang w:eastAsia="zh-CN"/>
        </w:rPr>
        <w:t>16687</w:t>
      </w:r>
    </w:p>
    <w:p w:rsidR="00211B2D" w:rsidRDefault="00211B2D" w:rsidP="00211B2D">
      <w:pPr>
        <w:spacing w:line="360" w:lineRule="auto"/>
        <w:rPr>
          <w:rFonts w:ascii="Book Antiqua" w:hAnsi="Book Antiqua"/>
          <w:b/>
          <w:lang w:eastAsia="zh-CN"/>
        </w:rPr>
      </w:pPr>
      <w:r w:rsidRPr="004B4AE5">
        <w:rPr>
          <w:rFonts w:ascii="Book Antiqua" w:hAnsi="Book Antiqua" w:cs="Tahoma"/>
          <w:b/>
          <w:color w:val="0000FF"/>
        </w:rPr>
        <w:t>Columns:</w:t>
      </w:r>
      <w:r w:rsidRPr="004B4AE5">
        <w:rPr>
          <w:rFonts w:ascii="Book Antiqua" w:hAnsi="Book Antiqua"/>
        </w:rPr>
        <w:t xml:space="preserve"> </w:t>
      </w:r>
      <w:r w:rsidR="005102B7" w:rsidRPr="004B4AE5">
        <w:rPr>
          <w:rFonts w:ascii="Book Antiqua" w:hAnsi="Book Antiqua"/>
          <w:b/>
        </w:rPr>
        <w:t>EDITORIAL</w:t>
      </w:r>
    </w:p>
    <w:p w:rsidR="00FF4106" w:rsidRPr="00FF4106" w:rsidRDefault="00FF4106" w:rsidP="00211B2D">
      <w:pPr>
        <w:spacing w:line="360" w:lineRule="auto"/>
        <w:rPr>
          <w:rFonts w:ascii="Book Antiqua" w:hAnsi="Book Antiqua"/>
          <w:b/>
          <w:lang w:eastAsia="zh-CN"/>
        </w:rPr>
      </w:pPr>
    </w:p>
    <w:p w:rsidR="00211B2D" w:rsidRPr="004B4AE5" w:rsidRDefault="00211B2D" w:rsidP="00211B2D">
      <w:pPr>
        <w:spacing w:line="360" w:lineRule="auto"/>
        <w:rPr>
          <w:rFonts w:ascii="Book Antiqua" w:hAnsi="Book Antiqua"/>
          <w:b/>
        </w:rPr>
      </w:pPr>
      <w:r w:rsidRPr="004B4AE5">
        <w:rPr>
          <w:rFonts w:ascii="Book Antiqua" w:hAnsi="Book Antiqua"/>
          <w:b/>
        </w:rPr>
        <w:t>Genomic</w:t>
      </w:r>
      <w:r w:rsidR="00863DCC">
        <w:rPr>
          <w:rFonts w:ascii="Book Antiqua" w:hAnsi="Book Antiqua"/>
          <w:b/>
        </w:rPr>
        <w:t xml:space="preserve"> medicine in gastroenterology: </w:t>
      </w:r>
      <w:r w:rsidR="00FF4106">
        <w:rPr>
          <w:rFonts w:ascii="Book Antiqua" w:hAnsi="Book Antiqua"/>
          <w:b/>
        </w:rPr>
        <w:t>A</w:t>
      </w:r>
      <w:r w:rsidRPr="004B4AE5">
        <w:rPr>
          <w:rFonts w:ascii="Book Antiqua" w:hAnsi="Book Antiqua"/>
          <w:b/>
        </w:rPr>
        <w:t xml:space="preserve"> new approach or a new </w:t>
      </w:r>
      <w:r w:rsidRPr="004B4AE5">
        <w:rPr>
          <w:rFonts w:ascii="Book Antiqua" w:hAnsi="Book Antiqua"/>
          <w:b/>
          <w:noProof/>
        </w:rPr>
        <w:t>specialty</w:t>
      </w:r>
      <w:r w:rsidRPr="004B4AE5">
        <w:rPr>
          <w:rFonts w:ascii="Book Antiqua" w:hAnsi="Book Antiqua"/>
          <w:b/>
        </w:rPr>
        <w:t>?</w:t>
      </w:r>
    </w:p>
    <w:p w:rsidR="00037760" w:rsidRPr="00513CC6" w:rsidRDefault="00037760" w:rsidP="00211B2D">
      <w:pPr>
        <w:spacing w:line="360" w:lineRule="auto"/>
        <w:rPr>
          <w:rFonts w:ascii="Book Antiqua" w:hAnsi="Book Antiqua"/>
          <w:b/>
        </w:rPr>
      </w:pPr>
    </w:p>
    <w:p w:rsidR="00211B2D" w:rsidRPr="00FF4106" w:rsidRDefault="00FF4106" w:rsidP="00211B2D">
      <w:pPr>
        <w:spacing w:line="360" w:lineRule="auto"/>
        <w:rPr>
          <w:rFonts w:ascii="Book Antiqua" w:hAnsi="Book Antiqua"/>
          <w:lang w:val="es-MX"/>
        </w:rPr>
      </w:pPr>
      <w:r w:rsidRPr="00FF4106">
        <w:rPr>
          <w:rFonts w:ascii="Book Antiqua" w:eastAsia="Cambria" w:hAnsi="Book Antiqua"/>
          <w:lang w:val="es-MX"/>
        </w:rPr>
        <w:t>Román</w:t>
      </w:r>
      <w:r w:rsidRPr="004B4AE5">
        <w:rPr>
          <w:rFonts w:ascii="Book Antiqua" w:eastAsia="Cambri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 xml:space="preserve"> S </w:t>
      </w:r>
      <w:r w:rsidRPr="00FF4106">
        <w:rPr>
          <w:rFonts w:ascii="Book Antiqua" w:hAnsi="Book Antiqua" w:hint="eastAsia"/>
          <w:i/>
          <w:lang w:eastAsia="zh-CN"/>
        </w:rPr>
        <w:t>et al.</w:t>
      </w:r>
      <w:r>
        <w:rPr>
          <w:rFonts w:ascii="Book Antiqua" w:hAnsi="Book Antiqua" w:hint="eastAsia"/>
          <w:i/>
          <w:lang w:eastAsia="zh-CN"/>
        </w:rPr>
        <w:t xml:space="preserve"> </w:t>
      </w:r>
      <w:r w:rsidR="00863DCC" w:rsidRPr="00FF4106">
        <w:rPr>
          <w:rFonts w:ascii="Book Antiqua" w:hAnsi="Book Antiqua"/>
          <w:lang w:val="es-MX"/>
        </w:rPr>
        <w:t>Genomic medicine in gastroenterology</w:t>
      </w:r>
    </w:p>
    <w:p w:rsidR="00863DCC" w:rsidRDefault="00863DCC" w:rsidP="00211B2D">
      <w:pPr>
        <w:spacing w:line="360" w:lineRule="auto"/>
        <w:rPr>
          <w:rFonts w:ascii="Book Antiqua" w:eastAsia="Cambria" w:hAnsi="Book Antiqua"/>
          <w:b/>
          <w:lang w:val="es-MX"/>
        </w:rPr>
      </w:pPr>
    </w:p>
    <w:p w:rsidR="00211B2D" w:rsidRPr="00FF4106" w:rsidRDefault="00211B2D" w:rsidP="00211B2D">
      <w:pPr>
        <w:spacing w:line="360" w:lineRule="auto"/>
        <w:rPr>
          <w:rFonts w:ascii="Book Antiqua" w:hAnsi="Book Antiqua"/>
          <w:lang w:val="es-MX" w:eastAsia="zh-CN"/>
        </w:rPr>
      </w:pPr>
      <w:r w:rsidRPr="00FF4106">
        <w:rPr>
          <w:rFonts w:ascii="Book Antiqua" w:eastAsia="Cambria" w:hAnsi="Book Antiqua"/>
          <w:lang w:val="es-MX"/>
        </w:rPr>
        <w:t>Sonia Román, Arturo Panduro</w:t>
      </w:r>
    </w:p>
    <w:p w:rsidR="00211B2D" w:rsidRPr="00863DCC" w:rsidRDefault="00211B2D" w:rsidP="00211B2D">
      <w:pPr>
        <w:spacing w:line="360" w:lineRule="auto"/>
        <w:rPr>
          <w:rFonts w:ascii="Book Antiqua" w:eastAsia="Cambria" w:hAnsi="Book Antiqua"/>
          <w:lang w:val="es-MX"/>
        </w:rPr>
      </w:pPr>
    </w:p>
    <w:p w:rsidR="00211B2D" w:rsidRPr="00FF4106" w:rsidRDefault="00FF4106" w:rsidP="00211B2D">
      <w:pPr>
        <w:spacing w:line="360" w:lineRule="auto"/>
        <w:rPr>
          <w:rFonts w:ascii="Book Antiqua" w:hAnsi="Book Antiqua"/>
          <w:lang w:val="es-MX" w:eastAsia="zh-CN"/>
        </w:rPr>
      </w:pPr>
      <w:r w:rsidRPr="00FF4106">
        <w:rPr>
          <w:rFonts w:ascii="Book Antiqua" w:eastAsia="Cambria" w:hAnsi="Book Antiqua"/>
          <w:b/>
          <w:lang w:val="es-MX"/>
        </w:rPr>
        <w:t>Sonia Román, Arturo Panduro</w:t>
      </w:r>
      <w:r w:rsidRPr="00FF4106">
        <w:rPr>
          <w:rFonts w:ascii="Book Antiqua" w:hAnsi="Book Antiqua" w:hint="eastAsia"/>
          <w:b/>
          <w:lang w:val="es-MX" w:eastAsia="zh-CN"/>
        </w:rPr>
        <w:t>,</w:t>
      </w:r>
      <w:r w:rsidRPr="00FF4106">
        <w:rPr>
          <w:rFonts w:ascii="Book Antiqua" w:hAnsi="Book Antiqua" w:hint="eastAsia"/>
          <w:i/>
          <w:lang w:eastAsia="zh-CN"/>
        </w:rPr>
        <w:t xml:space="preserve"> </w:t>
      </w:r>
      <w:r w:rsidR="00211B2D" w:rsidRPr="004B4AE5">
        <w:rPr>
          <w:rFonts w:ascii="Book Antiqua" w:eastAsia="Cambria" w:hAnsi="Book Antiqua"/>
        </w:rPr>
        <w:t xml:space="preserve">Department of Molecular Biology in Medicine, Civil Hospital of Guadalajara, “Fray Antonio </w:t>
      </w:r>
      <w:proofErr w:type="spellStart"/>
      <w:r w:rsidR="00211B2D" w:rsidRPr="004B4AE5">
        <w:rPr>
          <w:rFonts w:ascii="Book Antiqua" w:eastAsia="Cambria" w:hAnsi="Book Antiqua"/>
        </w:rPr>
        <w:t>Alcalde</w:t>
      </w:r>
      <w:proofErr w:type="spellEnd"/>
      <w:r w:rsidR="00211B2D" w:rsidRPr="004B4AE5">
        <w:rPr>
          <w:rFonts w:ascii="Book Antiqua" w:eastAsia="Cambria" w:hAnsi="Book Antiqua"/>
        </w:rPr>
        <w:t xml:space="preserve">”, </w:t>
      </w:r>
      <w:r w:rsidR="00211B2D">
        <w:rPr>
          <w:rFonts w:ascii="Book Antiqua" w:eastAsia="Cambria" w:hAnsi="Book Antiqua"/>
        </w:rPr>
        <w:t xml:space="preserve">Mexico </w:t>
      </w:r>
      <w:r w:rsidR="00211B2D" w:rsidRPr="004B4AE5">
        <w:rPr>
          <w:rFonts w:ascii="Book Antiqua" w:eastAsia="Cambria" w:hAnsi="Book Antiqua"/>
        </w:rPr>
        <w:t>and Health Sciences Center, University of Guadalajara, Guadalaja</w:t>
      </w:r>
      <w:r w:rsidR="00211B2D" w:rsidRPr="00FF4106">
        <w:rPr>
          <w:rFonts w:ascii="Book Antiqua" w:eastAsia="Cambria" w:hAnsi="Book Antiqua"/>
        </w:rPr>
        <w:t>ra,</w:t>
      </w:r>
      <w:r w:rsidRPr="00FF4106">
        <w:rPr>
          <w:rFonts w:ascii="Book Antiqua" w:eastAsia="Cambria" w:hAnsi="Book Antiqua"/>
        </w:rPr>
        <w:t xml:space="preserve"> 44280 </w:t>
      </w:r>
      <w:r w:rsidR="00211B2D" w:rsidRPr="00FF4106">
        <w:rPr>
          <w:rFonts w:ascii="Book Antiqua" w:eastAsia="Cambria" w:hAnsi="Book Antiqua"/>
        </w:rPr>
        <w:t xml:space="preserve"> Jalisco, Mexic</w:t>
      </w:r>
      <w:r w:rsidR="00211B2D" w:rsidRPr="004B4AE5">
        <w:rPr>
          <w:rFonts w:ascii="Book Antiqua" w:eastAsia="Cambria" w:hAnsi="Book Antiqua"/>
        </w:rPr>
        <w:t>o</w:t>
      </w:r>
    </w:p>
    <w:p w:rsidR="00211B2D" w:rsidRPr="004B4AE5" w:rsidRDefault="00211B2D" w:rsidP="00211B2D">
      <w:pPr>
        <w:spacing w:line="360" w:lineRule="auto"/>
        <w:rPr>
          <w:rFonts w:ascii="Book Antiqua" w:hAnsi="Book Antiqua"/>
          <w:lang w:eastAsia="zh-CN"/>
        </w:rPr>
      </w:pPr>
    </w:p>
    <w:p w:rsidR="00211B2D" w:rsidRPr="00FF4106" w:rsidRDefault="00211B2D" w:rsidP="00211B2D">
      <w:pPr>
        <w:spacing w:line="360" w:lineRule="auto"/>
        <w:rPr>
          <w:rFonts w:ascii="Book Antiqua" w:hAnsi="Book Antiqua"/>
          <w:lang w:eastAsia="zh-CN"/>
        </w:rPr>
      </w:pPr>
      <w:bookmarkStart w:id="0" w:name="OLE_LINK526"/>
      <w:bookmarkStart w:id="1" w:name="OLE_LINK527"/>
      <w:r w:rsidRPr="004B4AE5">
        <w:rPr>
          <w:rFonts w:ascii="Book Antiqua" w:eastAsia="Cambria" w:hAnsi="Book Antiqua"/>
          <w:b/>
        </w:rPr>
        <w:t xml:space="preserve">Author Contributions: </w:t>
      </w:r>
      <w:r w:rsidRPr="004B4AE5">
        <w:rPr>
          <w:rFonts w:ascii="Book Antiqua" w:eastAsia="Cambria" w:hAnsi="Book Antiqua"/>
        </w:rPr>
        <w:t xml:space="preserve">Roman S and </w:t>
      </w:r>
      <w:proofErr w:type="spellStart"/>
      <w:r w:rsidRPr="004B4AE5">
        <w:rPr>
          <w:rFonts w:ascii="Book Antiqua" w:eastAsia="Cambria" w:hAnsi="Book Antiqua"/>
        </w:rPr>
        <w:t>Panduro</w:t>
      </w:r>
      <w:proofErr w:type="spellEnd"/>
      <w:r w:rsidRPr="004B4AE5">
        <w:rPr>
          <w:rFonts w:ascii="Book Antiqua" w:eastAsia="Cambria" w:hAnsi="Book Antiqua"/>
        </w:rPr>
        <w:t xml:space="preserve"> A contributed equally to this work</w:t>
      </w:r>
      <w:r w:rsidR="00FF4106">
        <w:rPr>
          <w:rFonts w:ascii="Book Antiqua" w:hAnsi="Book Antiqua" w:hint="eastAsia"/>
          <w:lang w:eastAsia="zh-CN"/>
        </w:rPr>
        <w:t>.</w:t>
      </w:r>
    </w:p>
    <w:p w:rsidR="00211B2D" w:rsidRPr="004B4AE5" w:rsidRDefault="00211B2D" w:rsidP="00211B2D">
      <w:pPr>
        <w:spacing w:line="360" w:lineRule="auto"/>
        <w:rPr>
          <w:rFonts w:ascii="Book Antiqua" w:hAnsi="Book Antiqua"/>
          <w:b/>
        </w:rPr>
      </w:pPr>
    </w:p>
    <w:p w:rsidR="00211B2D" w:rsidRDefault="00211B2D" w:rsidP="00211B2D">
      <w:pPr>
        <w:autoSpaceDE w:val="0"/>
        <w:autoSpaceDN w:val="0"/>
        <w:adjustRightInd w:val="0"/>
        <w:spacing w:line="360" w:lineRule="auto"/>
        <w:rPr>
          <w:rFonts w:ascii="Book Antiqua" w:hAnsi="Book Antiqua"/>
          <w:lang w:eastAsia="zh-CN"/>
        </w:rPr>
      </w:pPr>
      <w:r w:rsidRPr="00BB4403">
        <w:rPr>
          <w:rFonts w:ascii="Book Antiqua" w:hAnsi="Book Antiqua" w:cs="TimesNewRomanPS-BoldItalicMT"/>
          <w:b/>
          <w:bCs/>
          <w:iCs/>
          <w:color w:val="000000"/>
        </w:rPr>
        <w:t>Conflict-of-interest</w:t>
      </w:r>
      <w:r w:rsidRPr="00BB4403">
        <w:rPr>
          <w:rFonts w:ascii="Book Antiqua" w:hAnsi="Book Antiqua" w:cs="TimesNewRomanPS-BoldItalicMT" w:hint="eastAsia"/>
          <w:b/>
          <w:bCs/>
          <w:iCs/>
          <w:color w:val="000000"/>
        </w:rPr>
        <w:t>:</w:t>
      </w:r>
      <w:r w:rsidRPr="004B4AE5">
        <w:rPr>
          <w:rFonts w:ascii="Book Antiqua" w:hAnsi="Book Antiqua"/>
        </w:rPr>
        <w:t xml:space="preserve"> There is no conflict of interests in this study</w:t>
      </w:r>
      <w:r w:rsidR="00FF4106">
        <w:rPr>
          <w:rFonts w:ascii="Book Antiqua" w:hAnsi="Book Antiqua" w:hint="eastAsia"/>
          <w:lang w:eastAsia="zh-CN"/>
        </w:rPr>
        <w:t>.</w:t>
      </w:r>
    </w:p>
    <w:p w:rsidR="00211B2D" w:rsidRPr="004B4AE5" w:rsidRDefault="00211B2D" w:rsidP="00211B2D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-BoldItalicMT"/>
          <w:b/>
          <w:bCs/>
          <w:iCs/>
          <w:color w:val="000000"/>
          <w:lang w:eastAsia="zh-CN"/>
        </w:rPr>
      </w:pPr>
    </w:p>
    <w:p w:rsidR="00211B2D" w:rsidRPr="00164EDB" w:rsidRDefault="00211B2D" w:rsidP="00211B2D">
      <w:pPr>
        <w:spacing w:line="360" w:lineRule="auto"/>
        <w:rPr>
          <w:rFonts w:ascii="Book Antiqua" w:hAnsi="Book Antiqua"/>
          <w:b/>
          <w:color w:val="000000"/>
        </w:rPr>
      </w:pPr>
      <w:bookmarkStart w:id="2" w:name="OLE_LINK155"/>
      <w:bookmarkStart w:id="3" w:name="OLE_LINK183"/>
      <w:bookmarkEnd w:id="0"/>
      <w:bookmarkEnd w:id="1"/>
      <w:r w:rsidRPr="00164EDB">
        <w:rPr>
          <w:rFonts w:ascii="Book Antiqua" w:hAnsi="Book Antiqua"/>
          <w:b/>
          <w:color w:val="000000"/>
        </w:rPr>
        <w:t xml:space="preserve">Open-Access: </w:t>
      </w:r>
      <w:r w:rsidRPr="00164EDB">
        <w:rPr>
          <w:rFonts w:ascii="Book Antiqua" w:hAnsi="Book Antiqua"/>
          <w:color w:val="000000"/>
        </w:rPr>
        <w:t xml:space="preserve">This article is an open-access article which was selected by an in-house editor and fully peer-reviewed by external reviewers. </w:t>
      </w:r>
      <w:r w:rsidRPr="00053FEE">
        <w:rPr>
          <w:rFonts w:ascii="Book Antiqua" w:hAnsi="Book Antiqua"/>
          <w:noProof/>
          <w:color w:val="000000"/>
        </w:rPr>
        <w:t>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</w:t>
      </w:r>
      <w:r w:rsidRPr="00164EDB">
        <w:rPr>
          <w:rFonts w:ascii="Book Antiqua" w:hAnsi="Book Antiqua"/>
          <w:color w:val="000000"/>
        </w:rPr>
        <w:t xml:space="preserve"> See: http://creativecommons.org/licenses/by-nc/4.0/</w:t>
      </w:r>
    </w:p>
    <w:bookmarkEnd w:id="2"/>
    <w:bookmarkEnd w:id="3"/>
    <w:p w:rsidR="00211B2D" w:rsidRPr="004B4AE5" w:rsidRDefault="00211B2D" w:rsidP="00211B2D">
      <w:pPr>
        <w:spacing w:line="360" w:lineRule="auto"/>
        <w:rPr>
          <w:rFonts w:ascii="Book Antiqua" w:eastAsia="Cambria" w:hAnsi="Book Antiqua"/>
        </w:rPr>
      </w:pPr>
    </w:p>
    <w:p w:rsidR="00FF4106" w:rsidRDefault="00211B2D" w:rsidP="00211B2D">
      <w:pPr>
        <w:spacing w:line="360" w:lineRule="auto"/>
        <w:rPr>
          <w:rFonts w:ascii="Book Antiqua" w:hAnsi="Book Antiqua"/>
          <w:lang w:eastAsia="zh-CN"/>
        </w:rPr>
      </w:pPr>
      <w:r w:rsidRPr="004B4AE5">
        <w:rPr>
          <w:rFonts w:ascii="Book Antiqua" w:eastAsia="Cambria" w:hAnsi="Book Antiqua"/>
          <w:b/>
        </w:rPr>
        <w:t xml:space="preserve">Correspondence to: 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2D4E45">
        <w:rPr>
          <w:rFonts w:ascii="Book Antiqua" w:eastAsia="Cambria" w:hAnsi="Book Antiqua"/>
          <w:b/>
        </w:rPr>
        <w:t xml:space="preserve">Arturo </w:t>
      </w:r>
      <w:proofErr w:type="spellStart"/>
      <w:r w:rsidRPr="002D4E45">
        <w:rPr>
          <w:rFonts w:ascii="Book Antiqua" w:eastAsia="Cambria" w:hAnsi="Book Antiqua"/>
          <w:b/>
        </w:rPr>
        <w:t>Panduro</w:t>
      </w:r>
      <w:proofErr w:type="spellEnd"/>
      <w:r w:rsidRPr="002D4E45">
        <w:rPr>
          <w:rFonts w:ascii="Book Antiqua" w:eastAsia="Cambria" w:hAnsi="Book Antiqua"/>
          <w:b/>
        </w:rPr>
        <w:t>, MD, PhD</w:t>
      </w:r>
      <w:r w:rsidRPr="002D4E45">
        <w:rPr>
          <w:rFonts w:ascii="Book Antiqua" w:hAnsi="Book Antiqua" w:hint="eastAsia"/>
          <w:b/>
          <w:lang w:eastAsia="zh-CN"/>
        </w:rPr>
        <w:t>,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="005102B7" w:rsidRPr="004B4AE5">
        <w:rPr>
          <w:rFonts w:ascii="Book Antiqua" w:eastAsia="Cambria" w:hAnsi="Book Antiqua"/>
        </w:rPr>
        <w:t xml:space="preserve">Department of Molecular Biology in Medicine, Civil Hospital of Guadalajara, “Fray Antonio </w:t>
      </w:r>
      <w:proofErr w:type="spellStart"/>
      <w:r w:rsidR="005102B7" w:rsidRPr="004B4AE5">
        <w:rPr>
          <w:rFonts w:ascii="Book Antiqua" w:eastAsia="Cambria" w:hAnsi="Book Antiqua"/>
        </w:rPr>
        <w:t>Alcalde</w:t>
      </w:r>
      <w:proofErr w:type="spellEnd"/>
      <w:r w:rsidR="005102B7" w:rsidRPr="004B4AE5">
        <w:rPr>
          <w:rFonts w:ascii="Book Antiqua" w:eastAsia="Cambria" w:hAnsi="Book Antiqua"/>
        </w:rPr>
        <w:t xml:space="preserve">”, </w:t>
      </w:r>
      <w:r w:rsidR="005102B7">
        <w:rPr>
          <w:rFonts w:ascii="Book Antiqua" w:eastAsia="Cambria" w:hAnsi="Book Antiqua"/>
        </w:rPr>
        <w:t xml:space="preserve">Mexico </w:t>
      </w:r>
      <w:r w:rsidR="005102B7" w:rsidRPr="004B4AE5">
        <w:rPr>
          <w:rFonts w:ascii="Book Antiqua" w:eastAsia="Cambria" w:hAnsi="Book Antiqua"/>
        </w:rPr>
        <w:t xml:space="preserve">and Health </w:t>
      </w:r>
      <w:r w:rsidR="005102B7" w:rsidRPr="004B4AE5">
        <w:rPr>
          <w:rFonts w:ascii="Book Antiqua" w:eastAsia="Cambria" w:hAnsi="Book Antiqua"/>
        </w:rPr>
        <w:lastRenderedPageBreak/>
        <w:t>Sciences Center, University of Guadalajara, Guadalaja</w:t>
      </w:r>
      <w:r w:rsidR="005102B7" w:rsidRPr="00FF4106">
        <w:rPr>
          <w:rFonts w:ascii="Book Antiqua" w:eastAsia="Cambria" w:hAnsi="Book Antiqua"/>
        </w:rPr>
        <w:t>ra,</w:t>
      </w:r>
      <w:r w:rsidRPr="002D4E45">
        <w:rPr>
          <w:rFonts w:ascii="Book Antiqua" w:hAnsi="Book Antiqua" w:hint="eastAsia"/>
          <w:lang w:eastAsia="zh-CN"/>
        </w:rPr>
        <w:t xml:space="preserve"> </w:t>
      </w:r>
      <w:r w:rsidR="00FF4106" w:rsidRPr="002D4E45">
        <w:rPr>
          <w:rFonts w:ascii="Book Antiqua" w:eastAsia="Cambria" w:hAnsi="Book Antiqua"/>
        </w:rPr>
        <w:t>Hospital No. 278</w:t>
      </w:r>
      <w:r w:rsidR="00FF4106" w:rsidRPr="00D17E7C">
        <w:rPr>
          <w:rFonts w:ascii="Book Antiqua" w:hAnsi="Book Antiqua" w:hint="eastAsia"/>
          <w:lang w:eastAsia="zh-CN"/>
        </w:rPr>
        <w:t>,</w:t>
      </w:r>
      <w:r w:rsidR="00FF4106">
        <w:rPr>
          <w:rFonts w:ascii="Book Antiqua" w:hAnsi="Book Antiqua" w:hint="eastAsia"/>
          <w:b/>
          <w:lang w:eastAsia="zh-CN"/>
        </w:rPr>
        <w:t xml:space="preserve"> </w:t>
      </w:r>
      <w:r w:rsidR="00FF4106" w:rsidRPr="002D4E45">
        <w:rPr>
          <w:rFonts w:ascii="Book Antiqua" w:eastAsia="Cambria" w:hAnsi="Book Antiqua"/>
        </w:rPr>
        <w:t xml:space="preserve">Col. El </w:t>
      </w:r>
      <w:proofErr w:type="spellStart"/>
      <w:r w:rsidR="00FF4106" w:rsidRPr="002D4E45">
        <w:rPr>
          <w:rFonts w:ascii="Book Antiqua" w:eastAsia="Cambria" w:hAnsi="Book Antiqua"/>
        </w:rPr>
        <w:t>Retiro</w:t>
      </w:r>
      <w:proofErr w:type="spellEnd"/>
      <w:r w:rsidR="00FF4106" w:rsidRPr="002D4E45">
        <w:rPr>
          <w:rFonts w:ascii="Book Antiqua" w:hAnsi="Book Antiqua" w:hint="eastAsia"/>
          <w:lang w:eastAsia="zh-CN"/>
        </w:rPr>
        <w:t>,</w:t>
      </w:r>
      <w:r w:rsidR="00FF4106">
        <w:rPr>
          <w:rFonts w:ascii="Book Antiqua" w:hAnsi="Book Antiqua" w:hint="eastAsia"/>
          <w:lang w:eastAsia="zh-CN"/>
        </w:rPr>
        <w:t xml:space="preserve"> </w:t>
      </w:r>
      <w:r w:rsidRPr="002D4E45">
        <w:rPr>
          <w:rFonts w:ascii="Book Antiqua" w:eastAsia="Cambria" w:hAnsi="Book Antiqua"/>
        </w:rPr>
        <w:t xml:space="preserve">Guadalajara, </w:t>
      </w:r>
      <w:r w:rsidR="00FF4106" w:rsidRPr="002D4E45">
        <w:rPr>
          <w:rFonts w:ascii="Book Antiqua" w:eastAsia="Cambria" w:hAnsi="Book Antiqua"/>
        </w:rPr>
        <w:t xml:space="preserve">44280 </w:t>
      </w:r>
      <w:r w:rsidRPr="002D4E45">
        <w:rPr>
          <w:rFonts w:ascii="Book Antiqua" w:eastAsia="Cambria" w:hAnsi="Book Antiqua"/>
        </w:rPr>
        <w:t>Jalisco, México</w:t>
      </w:r>
      <w:r w:rsidRPr="002D4E45">
        <w:rPr>
          <w:rFonts w:ascii="Book Antiqua" w:hAnsi="Book Antiqua" w:hint="eastAsia"/>
          <w:lang w:eastAsia="zh-CN"/>
        </w:rPr>
        <w:t xml:space="preserve">. </w:t>
      </w:r>
      <w:r w:rsidRPr="00211B2D">
        <w:rPr>
          <w:rFonts w:ascii="Book Antiqua" w:eastAsia="Cambria" w:hAnsi="Book Antiqua"/>
        </w:rPr>
        <w:t>apanduro@prodigy.net.mx</w:t>
      </w:r>
      <w:r>
        <w:rPr>
          <w:rFonts w:ascii="Book Antiqua" w:eastAsia="Cambria" w:hAnsi="Book Antiqua"/>
        </w:rPr>
        <w:t xml:space="preserve"> </w:t>
      </w:r>
    </w:p>
    <w:p w:rsidR="00211B2D" w:rsidRDefault="00211B2D" w:rsidP="00211B2D">
      <w:pPr>
        <w:spacing w:line="360" w:lineRule="auto"/>
        <w:rPr>
          <w:rFonts w:ascii="Book Antiqua" w:hAnsi="Book Antiqua"/>
          <w:lang w:eastAsia="zh-CN"/>
        </w:rPr>
      </w:pPr>
      <w:r w:rsidRPr="00FF4106">
        <w:rPr>
          <w:rFonts w:ascii="Book Antiqua" w:eastAsia="Cambria" w:hAnsi="Book Antiqua"/>
          <w:b/>
        </w:rPr>
        <w:t>Telephone</w:t>
      </w:r>
      <w:r w:rsidRPr="004B4AE5">
        <w:rPr>
          <w:rFonts w:ascii="Book Antiqua" w:eastAsia="Cambria" w:hAnsi="Book Antiqua"/>
        </w:rPr>
        <w:t>: +52</w:t>
      </w:r>
      <w:r w:rsidR="00FF4106">
        <w:rPr>
          <w:rFonts w:ascii="Book Antiqua" w:hAnsi="Book Antiqua" w:hint="eastAsia"/>
          <w:lang w:eastAsia="zh-CN"/>
        </w:rPr>
        <w:t>-</w:t>
      </w:r>
      <w:r w:rsidRPr="004B4AE5">
        <w:rPr>
          <w:rFonts w:ascii="Book Antiqua" w:eastAsia="Cambria" w:hAnsi="Book Antiqua"/>
        </w:rPr>
        <w:t>33</w:t>
      </w:r>
      <w:r w:rsidR="00FF4106">
        <w:rPr>
          <w:rFonts w:ascii="Book Antiqua" w:hAnsi="Book Antiqua" w:hint="eastAsia"/>
          <w:lang w:eastAsia="zh-CN"/>
        </w:rPr>
        <w:t>-</w:t>
      </w:r>
      <w:r w:rsidR="00FF4106">
        <w:rPr>
          <w:rFonts w:ascii="Book Antiqua" w:eastAsia="Cambria" w:hAnsi="Book Antiqua"/>
        </w:rPr>
        <w:t>3614</w:t>
      </w:r>
      <w:r w:rsidRPr="004B4AE5">
        <w:rPr>
          <w:rFonts w:ascii="Book Antiqua" w:eastAsia="Cambria" w:hAnsi="Book Antiqua"/>
        </w:rPr>
        <w:t>7743</w:t>
      </w:r>
    </w:p>
    <w:p w:rsidR="00FF4106" w:rsidRPr="002C1020" w:rsidRDefault="00FF4106" w:rsidP="00211B2D">
      <w:pPr>
        <w:spacing w:line="360" w:lineRule="auto"/>
        <w:rPr>
          <w:rFonts w:ascii="Book Antiqua" w:hAnsi="Book Antiqua"/>
          <w:lang w:eastAsia="zh-CN"/>
        </w:rPr>
      </w:pPr>
      <w:r w:rsidRPr="00FF4106">
        <w:rPr>
          <w:rFonts w:ascii="Book Antiqua" w:eastAsia="Cambria" w:hAnsi="Book Antiqua"/>
          <w:b/>
        </w:rPr>
        <w:t>Fax</w:t>
      </w:r>
      <w:r w:rsidRPr="004B4AE5">
        <w:rPr>
          <w:rFonts w:ascii="Book Antiqua" w:eastAsia="Cambria" w:hAnsi="Book Antiqua"/>
        </w:rPr>
        <w:t>:</w:t>
      </w:r>
      <w:r w:rsidRPr="00FF4106">
        <w:rPr>
          <w:rFonts w:ascii="Book Antiqua" w:eastAsia="Cambria" w:hAnsi="Book Antiqua"/>
        </w:rPr>
        <w:t xml:space="preserve"> </w:t>
      </w:r>
      <w:r w:rsidRPr="004B4AE5">
        <w:rPr>
          <w:rFonts w:ascii="Book Antiqua" w:eastAsia="Cambria" w:hAnsi="Book Antiqua"/>
        </w:rPr>
        <w:t>+52</w:t>
      </w:r>
      <w:r>
        <w:rPr>
          <w:rFonts w:ascii="Book Antiqua" w:hAnsi="Book Antiqua" w:hint="eastAsia"/>
          <w:lang w:eastAsia="zh-CN"/>
        </w:rPr>
        <w:t>-</w:t>
      </w:r>
      <w:r w:rsidRPr="004B4AE5">
        <w:rPr>
          <w:rFonts w:ascii="Book Antiqua" w:eastAsia="Cambria" w:hAnsi="Book Antiqua"/>
        </w:rPr>
        <w:t>33</w:t>
      </w:r>
      <w:r>
        <w:rPr>
          <w:rFonts w:ascii="Book Antiqua" w:hAnsi="Book Antiqua" w:hint="eastAsia"/>
          <w:lang w:eastAsia="zh-CN"/>
        </w:rPr>
        <w:t>-</w:t>
      </w:r>
      <w:r>
        <w:rPr>
          <w:rFonts w:ascii="Book Antiqua" w:eastAsia="Cambria" w:hAnsi="Book Antiqua"/>
        </w:rPr>
        <w:t>3614</w:t>
      </w:r>
      <w:r w:rsidRPr="004B4AE5">
        <w:rPr>
          <w:rFonts w:ascii="Book Antiqua" w:eastAsia="Cambria" w:hAnsi="Book Antiqua"/>
        </w:rPr>
        <w:t>7743</w:t>
      </w:r>
    </w:p>
    <w:p w:rsidR="00211B2D" w:rsidRPr="00D17E7C" w:rsidRDefault="00211B2D" w:rsidP="00211B2D">
      <w:pPr>
        <w:spacing w:line="360" w:lineRule="auto"/>
        <w:rPr>
          <w:rFonts w:ascii="Book Antiqua" w:hAnsi="Book Antiqua"/>
          <w:lang w:eastAsia="zh-CN"/>
        </w:rPr>
      </w:pPr>
      <w:bookmarkStart w:id="4" w:name="OLE_LINK476"/>
      <w:bookmarkStart w:id="5" w:name="OLE_LINK477"/>
      <w:bookmarkStart w:id="6" w:name="OLE_LINK117"/>
      <w:bookmarkStart w:id="7" w:name="OLE_LINK528"/>
      <w:r>
        <w:rPr>
          <w:rFonts w:ascii="Book Antiqua" w:hAnsi="Book Antiqua"/>
          <w:b/>
        </w:rPr>
        <w:t>Received:</w:t>
      </w:r>
      <w:r w:rsidR="00D17E7C" w:rsidRPr="00D17E7C">
        <w:rPr>
          <w:rFonts w:ascii="Book Antiqua" w:hAnsi="Book Antiqua" w:hint="eastAsia"/>
          <w:lang w:eastAsia="zh-CN"/>
        </w:rPr>
        <w:t xml:space="preserve"> January 27, 2015</w:t>
      </w:r>
    </w:p>
    <w:p w:rsidR="00211B2D" w:rsidRPr="00D17E7C" w:rsidRDefault="00211B2D" w:rsidP="00211B2D">
      <w:pPr>
        <w:spacing w:line="360" w:lineRule="auto"/>
        <w:rPr>
          <w:rFonts w:ascii="Book Antiqua" w:hAnsi="Book Antiqua"/>
          <w:lang w:eastAsia="zh-CN"/>
        </w:rPr>
      </w:pPr>
      <w:r w:rsidRPr="009659DA">
        <w:rPr>
          <w:rFonts w:ascii="Book Antiqua" w:hAnsi="Book Antiqua" w:hint="eastAsia"/>
          <w:b/>
        </w:rPr>
        <w:t>Peer-review started</w:t>
      </w:r>
      <w:r>
        <w:rPr>
          <w:rFonts w:ascii="Book Antiqua" w:hAnsi="Book Antiqua"/>
          <w:b/>
        </w:rPr>
        <w:t>:</w:t>
      </w:r>
      <w:r w:rsidR="00D17E7C" w:rsidRPr="00D17E7C">
        <w:rPr>
          <w:rFonts w:ascii="Book Antiqua" w:hAnsi="Book Antiqua" w:hint="eastAsia"/>
          <w:lang w:eastAsia="zh-CN"/>
        </w:rPr>
        <w:t xml:space="preserve"> January </w:t>
      </w:r>
      <w:r w:rsidR="00D17E7C">
        <w:rPr>
          <w:rFonts w:ascii="Book Antiqua" w:hAnsi="Book Antiqua" w:hint="eastAsia"/>
          <w:lang w:eastAsia="zh-CN"/>
        </w:rPr>
        <w:t>28</w:t>
      </w:r>
      <w:r w:rsidR="00D17E7C" w:rsidRPr="00D17E7C">
        <w:rPr>
          <w:rFonts w:ascii="Book Antiqua" w:hAnsi="Book Antiqua" w:hint="eastAsia"/>
          <w:lang w:eastAsia="zh-CN"/>
        </w:rPr>
        <w:t>, 2015</w:t>
      </w:r>
    </w:p>
    <w:p w:rsidR="00211B2D" w:rsidRPr="00D17E7C" w:rsidRDefault="00211B2D" w:rsidP="00211B2D">
      <w:pPr>
        <w:spacing w:line="360" w:lineRule="auto"/>
        <w:rPr>
          <w:rFonts w:ascii="Book Antiqua" w:hAnsi="Book Antiqua"/>
          <w:lang w:eastAsia="zh-CN"/>
        </w:rPr>
      </w:pPr>
      <w:r w:rsidRPr="009659DA">
        <w:rPr>
          <w:rFonts w:ascii="Book Antiqua" w:hAnsi="Book Antiqua"/>
          <w:b/>
        </w:rPr>
        <w:t>First decision:</w:t>
      </w:r>
      <w:r w:rsidR="00D17E7C">
        <w:rPr>
          <w:rFonts w:ascii="Book Antiqua" w:hAnsi="Book Antiqua" w:hint="eastAsia"/>
          <w:b/>
          <w:lang w:eastAsia="zh-CN"/>
        </w:rPr>
        <w:t xml:space="preserve"> </w:t>
      </w:r>
      <w:r w:rsidR="00D17E7C" w:rsidRPr="00D17E7C">
        <w:rPr>
          <w:rFonts w:ascii="Book Antiqua" w:hAnsi="Book Antiqua" w:hint="eastAsia"/>
          <w:lang w:eastAsia="zh-CN"/>
        </w:rPr>
        <w:t>March 10, 2015</w:t>
      </w:r>
    </w:p>
    <w:p w:rsidR="00211B2D" w:rsidRDefault="00211B2D" w:rsidP="00211B2D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Revised:</w:t>
      </w:r>
      <w:r w:rsidR="00D17E7C" w:rsidRPr="00D17E7C">
        <w:rPr>
          <w:rFonts w:ascii="Book Antiqua" w:hAnsi="Book Antiqua" w:hint="eastAsia"/>
          <w:lang w:eastAsia="zh-CN"/>
        </w:rPr>
        <w:t xml:space="preserve"> March </w:t>
      </w:r>
      <w:r w:rsidR="00D17E7C">
        <w:rPr>
          <w:rFonts w:ascii="Book Antiqua" w:hAnsi="Book Antiqua" w:hint="eastAsia"/>
          <w:lang w:eastAsia="zh-CN"/>
        </w:rPr>
        <w:t>24</w:t>
      </w:r>
      <w:r w:rsidR="00D17E7C" w:rsidRPr="00D17E7C">
        <w:rPr>
          <w:rFonts w:ascii="Book Antiqua" w:hAnsi="Book Antiqua" w:hint="eastAsia"/>
          <w:lang w:eastAsia="zh-CN"/>
        </w:rPr>
        <w:t>, 2015</w:t>
      </w:r>
    </w:p>
    <w:p w:rsidR="00031122" w:rsidRPr="000213AF" w:rsidRDefault="00211B2D" w:rsidP="00031122">
      <w:pPr>
        <w:rPr>
          <w:rFonts w:ascii="Book Antiqua" w:hAnsi="Book Antiqua"/>
          <w:color w:val="000000"/>
        </w:rPr>
      </w:pPr>
      <w:r>
        <w:rPr>
          <w:rFonts w:ascii="Book Antiqua" w:hAnsi="Book Antiqua"/>
          <w:b/>
        </w:rPr>
        <w:t>Accepted:</w:t>
      </w:r>
      <w:bookmarkStart w:id="8" w:name="OLE_LINK98"/>
      <w:bookmarkStart w:id="9" w:name="OLE_LINK99"/>
      <w:bookmarkStart w:id="10" w:name="OLE_LINK104"/>
      <w:bookmarkStart w:id="11" w:name="OLE_LINK110"/>
      <w:r w:rsidR="00031122" w:rsidRPr="00031122">
        <w:rPr>
          <w:rFonts w:ascii="Book Antiqua" w:hAnsi="Book Antiqua"/>
          <w:color w:val="000000"/>
        </w:rPr>
        <w:t xml:space="preserve"> </w:t>
      </w:r>
      <w:r w:rsidR="00031122">
        <w:rPr>
          <w:rFonts w:ascii="Book Antiqua" w:hAnsi="Book Antiqua"/>
          <w:color w:val="000000"/>
        </w:rPr>
        <w:t>May 2</w:t>
      </w:r>
      <w:r w:rsidR="00031122" w:rsidRPr="000213AF">
        <w:rPr>
          <w:rFonts w:ascii="Book Antiqua" w:hAnsi="Book Antiqua"/>
          <w:color w:val="000000"/>
        </w:rPr>
        <w:t>, 2015</w:t>
      </w:r>
    </w:p>
    <w:p w:rsidR="00211B2D" w:rsidRDefault="00211B2D" w:rsidP="00211B2D">
      <w:pPr>
        <w:spacing w:line="360" w:lineRule="auto"/>
        <w:rPr>
          <w:rFonts w:ascii="Book Antiqua" w:hAnsi="Book Antiqua"/>
          <w:b/>
        </w:rPr>
      </w:pPr>
      <w:bookmarkStart w:id="12" w:name="_GoBack"/>
      <w:bookmarkEnd w:id="8"/>
      <w:bookmarkEnd w:id="9"/>
      <w:bookmarkEnd w:id="10"/>
      <w:bookmarkEnd w:id="11"/>
      <w:bookmarkEnd w:id="12"/>
      <w:r>
        <w:rPr>
          <w:rFonts w:ascii="Book Antiqua" w:hAnsi="Book Antiqua" w:hint="eastAsia"/>
          <w:b/>
        </w:rPr>
        <w:t xml:space="preserve">  </w:t>
      </w:r>
    </w:p>
    <w:p w:rsidR="00211B2D" w:rsidRDefault="00211B2D" w:rsidP="00211B2D">
      <w:pPr>
        <w:spacing w:line="360" w:lineRule="auto"/>
        <w:rPr>
          <w:rFonts w:ascii="Book Antiqua" w:hAnsi="Book Antiqua"/>
          <w:b/>
        </w:rPr>
      </w:pPr>
      <w:r w:rsidRPr="009659DA">
        <w:rPr>
          <w:rFonts w:ascii="Book Antiqua" w:hAnsi="Book Antiqua"/>
          <w:b/>
        </w:rPr>
        <w:t>Article in press:</w:t>
      </w:r>
    </w:p>
    <w:p w:rsidR="00211B2D" w:rsidRPr="00ED7CB9" w:rsidRDefault="00211B2D" w:rsidP="00211B2D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Published online:</w:t>
      </w:r>
    </w:p>
    <w:bookmarkEnd w:id="4"/>
    <w:bookmarkEnd w:id="5"/>
    <w:bookmarkEnd w:id="6"/>
    <w:bookmarkEnd w:id="7"/>
    <w:p w:rsidR="00211B2D" w:rsidRPr="004B4AE5" w:rsidRDefault="00211B2D" w:rsidP="00211B2D">
      <w:pPr>
        <w:spacing w:line="360" w:lineRule="auto"/>
        <w:rPr>
          <w:rFonts w:ascii="Book Antiqua" w:hAnsi="Book Antiqua"/>
          <w:b/>
        </w:rPr>
      </w:pPr>
    </w:p>
    <w:p w:rsidR="00211B2D" w:rsidRDefault="00211B2D" w:rsidP="00211B2D">
      <w:pPr>
        <w:spacing w:after="200" w:line="276" w:lineRule="auto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211B2D" w:rsidRPr="004B4AE5" w:rsidRDefault="00211B2D" w:rsidP="00211B2D">
      <w:pPr>
        <w:spacing w:line="360" w:lineRule="auto"/>
        <w:rPr>
          <w:rFonts w:ascii="Book Antiqua" w:hAnsi="Book Antiqua"/>
          <w:b/>
        </w:rPr>
      </w:pPr>
      <w:r w:rsidRPr="004B4AE5">
        <w:rPr>
          <w:rFonts w:ascii="Book Antiqua" w:hAnsi="Book Antiqua"/>
          <w:b/>
        </w:rPr>
        <w:lastRenderedPageBreak/>
        <w:t>Abstract</w:t>
      </w:r>
    </w:p>
    <w:p w:rsidR="00211B2D" w:rsidRPr="004B4AE5" w:rsidRDefault="00211B2D" w:rsidP="00211B2D">
      <w:pPr>
        <w:spacing w:line="360" w:lineRule="auto"/>
        <w:rPr>
          <w:rFonts w:ascii="Book Antiqua" w:hAnsi="Book Antiqua"/>
        </w:rPr>
      </w:pPr>
      <w:r w:rsidRPr="004B4AE5">
        <w:rPr>
          <w:rFonts w:ascii="Book Antiqua" w:hAnsi="Book Antiqua"/>
        </w:rPr>
        <w:t xml:space="preserve">Throughout </w:t>
      </w:r>
      <w:r>
        <w:rPr>
          <w:rFonts w:ascii="Book Antiqua" w:hAnsi="Book Antiqua"/>
        </w:rPr>
        <w:t xml:space="preserve">history, many medical milestones </w:t>
      </w:r>
      <w:r w:rsidRPr="004B4AE5">
        <w:rPr>
          <w:rFonts w:ascii="Book Antiqua" w:hAnsi="Book Antiqua"/>
        </w:rPr>
        <w:t xml:space="preserve">have been achieved </w:t>
      </w:r>
      <w:r>
        <w:rPr>
          <w:rFonts w:ascii="Book Antiqua" w:hAnsi="Book Antiqua"/>
        </w:rPr>
        <w:t xml:space="preserve">to prevent and treat </w:t>
      </w:r>
      <w:r w:rsidRPr="004B4AE5">
        <w:rPr>
          <w:rFonts w:ascii="Book Antiqua" w:hAnsi="Book Antiqua"/>
        </w:rPr>
        <w:t xml:space="preserve">human diseases. Man’s early conception of illness was naturally holistic or integrative. </w:t>
      </w:r>
      <w:r>
        <w:rPr>
          <w:rFonts w:ascii="Book Antiqua" w:hAnsi="Book Antiqua"/>
        </w:rPr>
        <w:t xml:space="preserve">However, </w:t>
      </w:r>
      <w:r w:rsidRPr="004B4AE5">
        <w:rPr>
          <w:rFonts w:ascii="Book Antiqua" w:hAnsi="Book Antiqua"/>
        </w:rPr>
        <w:t xml:space="preserve">scientific knowledge was atomized into quantitative and qualitative research. In the field of medicine, the main trade-off was the creation of many medical specialties that commonly treat patients in advanced stages of </w:t>
      </w:r>
      <w:r w:rsidRPr="00053FEE">
        <w:rPr>
          <w:rFonts w:ascii="Book Antiqua" w:hAnsi="Book Antiqua"/>
          <w:noProof/>
        </w:rPr>
        <w:t>disease</w:t>
      </w:r>
      <w:r w:rsidRPr="004B4AE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However, now that we are immersed i</w:t>
      </w:r>
      <w:r w:rsidRPr="004B4AE5">
        <w:rPr>
          <w:rFonts w:ascii="Book Antiqua" w:hAnsi="Book Antiqua"/>
        </w:rPr>
        <w:t>n the post-genomic era, how should we re</w:t>
      </w:r>
      <w:r>
        <w:rPr>
          <w:rFonts w:ascii="Book Antiqua" w:hAnsi="Book Antiqua"/>
        </w:rPr>
        <w:t>evaluate m</w:t>
      </w:r>
      <w:r w:rsidRPr="004B4AE5">
        <w:rPr>
          <w:rFonts w:ascii="Book Antiqua" w:hAnsi="Book Antiqua"/>
        </w:rPr>
        <w:t xml:space="preserve">edicine? </w:t>
      </w:r>
      <w:r>
        <w:rPr>
          <w:rFonts w:ascii="Book Antiqua" w:hAnsi="Book Antiqua"/>
        </w:rPr>
        <w:t>G</w:t>
      </w:r>
      <w:r w:rsidRPr="004B4AE5">
        <w:rPr>
          <w:rFonts w:ascii="Book Antiqua" w:hAnsi="Book Antiqua"/>
        </w:rPr>
        <w:t xml:space="preserve">enomic medicine has evoked a </w:t>
      </w:r>
      <w:r>
        <w:rPr>
          <w:rFonts w:ascii="Book Antiqua" w:hAnsi="Book Antiqua"/>
        </w:rPr>
        <w:t xml:space="preserve">medical </w:t>
      </w:r>
      <w:r w:rsidRPr="004B4AE5">
        <w:rPr>
          <w:rFonts w:ascii="Book Antiqua" w:hAnsi="Book Antiqua"/>
        </w:rPr>
        <w:t xml:space="preserve">paradigm shift based </w:t>
      </w:r>
      <w:r w:rsidRPr="00053FEE">
        <w:rPr>
          <w:rFonts w:ascii="Book Antiqua" w:hAnsi="Book Antiqua"/>
          <w:noProof/>
        </w:rPr>
        <w:t>on the plausibility</w:t>
      </w:r>
      <w:r w:rsidRPr="004B4AE5">
        <w:rPr>
          <w:rFonts w:ascii="Book Antiqua" w:hAnsi="Book Antiqua"/>
        </w:rPr>
        <w:t xml:space="preserve"> to predict </w:t>
      </w:r>
      <w:r>
        <w:rPr>
          <w:rFonts w:ascii="Book Antiqua" w:hAnsi="Book Antiqua"/>
        </w:rPr>
        <w:t xml:space="preserve">the </w:t>
      </w:r>
      <w:r w:rsidRPr="004B4AE5">
        <w:rPr>
          <w:rFonts w:ascii="Book Antiqua" w:hAnsi="Book Antiqua"/>
        </w:rPr>
        <w:t xml:space="preserve">genetic susceptibility </w:t>
      </w:r>
      <w:r>
        <w:rPr>
          <w:rFonts w:ascii="Book Antiqua" w:hAnsi="Book Antiqua"/>
          <w:noProof/>
        </w:rPr>
        <w:t>to</w:t>
      </w:r>
      <w:r w:rsidRPr="004B4AE5">
        <w:rPr>
          <w:rFonts w:ascii="Book Antiqua" w:hAnsi="Book Antiqua"/>
        </w:rPr>
        <w:t xml:space="preserve"> disease. </w:t>
      </w:r>
      <w:r w:rsidR="00513CC6">
        <w:rPr>
          <w:rFonts w:ascii="Book Antiqua" w:hAnsi="Book Antiqua"/>
        </w:rPr>
        <w:t>A</w:t>
      </w:r>
      <w:r w:rsidRPr="004B4AE5">
        <w:rPr>
          <w:rFonts w:ascii="Book Antiqua" w:hAnsi="Book Antiqua"/>
        </w:rPr>
        <w:t>ddition</w:t>
      </w:r>
      <w:r w:rsidR="00513CC6">
        <w:rPr>
          <w:rFonts w:ascii="Book Antiqua" w:hAnsi="Book Antiqua"/>
        </w:rPr>
        <w:t>ally</w:t>
      </w:r>
      <w:r w:rsidRPr="004B4AE5">
        <w:rPr>
          <w:rFonts w:ascii="Book Antiqua" w:hAnsi="Book Antiqua"/>
        </w:rPr>
        <w:t xml:space="preserve">, the development of chronic diseases should be viewed as a continuum of interactions between the individual’s genetic make-up and environmental factors such as diet, physical </w:t>
      </w:r>
      <w:r w:rsidRPr="004B4AE5">
        <w:rPr>
          <w:rFonts w:ascii="Book Antiqua" w:hAnsi="Book Antiqua"/>
          <w:noProof/>
        </w:rPr>
        <w:t>activity,</w:t>
      </w:r>
      <w:r w:rsidRPr="004B4AE5">
        <w:rPr>
          <w:rFonts w:ascii="Book Antiqua" w:hAnsi="Book Antiqua"/>
        </w:rPr>
        <w:t xml:space="preserve"> and emotions. Thus, </w:t>
      </w:r>
      <w:r>
        <w:rPr>
          <w:rFonts w:ascii="Book Antiqua" w:hAnsi="Book Antiqua"/>
        </w:rPr>
        <w:t xml:space="preserve">personalized </w:t>
      </w:r>
      <w:r w:rsidRPr="004B4AE5">
        <w:rPr>
          <w:rFonts w:ascii="Book Antiqua" w:hAnsi="Book Antiqua"/>
        </w:rPr>
        <w:t xml:space="preserve">medicine </w:t>
      </w:r>
      <w:r>
        <w:rPr>
          <w:rFonts w:ascii="Book Antiqua" w:hAnsi="Book Antiqua"/>
        </w:rPr>
        <w:t xml:space="preserve">is </w:t>
      </w:r>
      <w:r w:rsidRPr="004B4AE5">
        <w:rPr>
          <w:rFonts w:ascii="Book Antiqua" w:hAnsi="Book Antiqua"/>
        </w:rPr>
        <w:t>aim</w:t>
      </w:r>
      <w:r>
        <w:rPr>
          <w:rFonts w:ascii="Book Antiqua" w:hAnsi="Book Antiqua"/>
        </w:rPr>
        <w:t>ed</w:t>
      </w:r>
      <w:r w:rsidRPr="004B4AE5">
        <w:rPr>
          <w:rFonts w:ascii="Book Antiqua" w:hAnsi="Book Antiqua"/>
        </w:rPr>
        <w:t xml:space="preserve"> to prevent</w:t>
      </w:r>
      <w:r>
        <w:rPr>
          <w:rFonts w:ascii="Book Antiqua" w:hAnsi="Book Antiqua"/>
        </w:rPr>
        <w:t xml:space="preserve"> or </w:t>
      </w:r>
      <w:r w:rsidRPr="004B4AE5">
        <w:rPr>
          <w:rFonts w:ascii="Book Antiqua" w:hAnsi="Book Antiqua"/>
        </w:rPr>
        <w:t xml:space="preserve">reverse </w:t>
      </w:r>
      <w:r w:rsidR="0057392E">
        <w:rPr>
          <w:rFonts w:ascii="Book Antiqua" w:hAnsi="Book Antiqua"/>
        </w:rPr>
        <w:t xml:space="preserve">clinical </w:t>
      </w:r>
      <w:r w:rsidR="0057392E" w:rsidRPr="004B4AE5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, and provide better </w:t>
      </w:r>
      <w:r w:rsidRPr="004B4AE5">
        <w:rPr>
          <w:rFonts w:ascii="Book Antiqua" w:hAnsi="Book Antiqua"/>
          <w:noProof/>
        </w:rPr>
        <w:t>quality</w:t>
      </w:r>
      <w:r w:rsidRPr="004B4AE5">
        <w:rPr>
          <w:rFonts w:ascii="Book Antiqua" w:hAnsi="Book Antiqua"/>
        </w:rPr>
        <w:t xml:space="preserve"> of life by integrating </w:t>
      </w:r>
      <w:r>
        <w:rPr>
          <w:rFonts w:ascii="Book Antiqua" w:hAnsi="Book Antiqua"/>
        </w:rPr>
        <w:t xml:space="preserve">the </w:t>
      </w:r>
      <w:r w:rsidRPr="004B4AE5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, </w:t>
      </w:r>
      <w:r w:rsidRPr="004B4AE5">
        <w:rPr>
          <w:rFonts w:ascii="Book Antiqua" w:hAnsi="Book Antiqua"/>
        </w:rPr>
        <w:t xml:space="preserve">environmental and cultural factors of diseases. Whether </w:t>
      </w:r>
      <w:r>
        <w:rPr>
          <w:rFonts w:ascii="Book Antiqua" w:hAnsi="Book Antiqua"/>
        </w:rPr>
        <w:t xml:space="preserve">using genomic medicine in the field of gastroenterology is a new </w:t>
      </w:r>
      <w:r w:rsidRPr="00053FEE">
        <w:rPr>
          <w:rFonts w:ascii="Book Antiqua" w:hAnsi="Book Antiqua"/>
          <w:noProof/>
        </w:rPr>
        <w:t>approach</w:t>
      </w:r>
      <w:r w:rsidRPr="004B4AE5">
        <w:rPr>
          <w:rFonts w:ascii="Book Antiqua" w:hAnsi="Book Antiqua"/>
        </w:rPr>
        <w:t xml:space="preserve"> or </w:t>
      </w:r>
      <w:r>
        <w:rPr>
          <w:rFonts w:ascii="Book Antiqua" w:hAnsi="Book Antiqua"/>
        </w:rPr>
        <w:t xml:space="preserve">a </w:t>
      </w:r>
      <w:r w:rsidRPr="004B4AE5">
        <w:rPr>
          <w:rFonts w:ascii="Book Antiqua" w:hAnsi="Book Antiqua"/>
        </w:rPr>
        <w:t xml:space="preserve">new </w:t>
      </w:r>
      <w:r>
        <w:rPr>
          <w:rFonts w:ascii="Book Antiqua" w:hAnsi="Book Antiqua"/>
        </w:rPr>
        <w:t xml:space="preserve">medical </w:t>
      </w:r>
      <w:r w:rsidRPr="004B4AE5">
        <w:rPr>
          <w:rFonts w:ascii="Book Antiqua" w:hAnsi="Book Antiqua"/>
          <w:noProof/>
        </w:rPr>
        <w:t>specialty</w:t>
      </w:r>
      <w:r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remains an open </w:t>
      </w:r>
      <w:r w:rsidRPr="004B4AE5">
        <w:rPr>
          <w:rFonts w:ascii="Book Antiqua" w:hAnsi="Book Antiqua"/>
        </w:rPr>
        <w:t>question</w:t>
      </w:r>
      <w:r>
        <w:rPr>
          <w:rFonts w:ascii="Book Antiqua" w:hAnsi="Book Antiqua"/>
        </w:rPr>
        <w:t xml:space="preserve">. </w:t>
      </w:r>
      <w:r w:rsidRPr="004B4AE5">
        <w:rPr>
          <w:rFonts w:ascii="Book Antiqua" w:hAnsi="Book Antiqua"/>
        </w:rPr>
        <w:t xml:space="preserve">To address this issue, it </w:t>
      </w:r>
      <w:r w:rsidR="00513CC6">
        <w:rPr>
          <w:rFonts w:ascii="Book Antiqua" w:hAnsi="Book Antiqua"/>
        </w:rPr>
        <w:t xml:space="preserve">will </w:t>
      </w:r>
      <w:r w:rsidRPr="004B4AE5">
        <w:rPr>
          <w:rFonts w:ascii="Book Antiqua" w:hAnsi="Book Antiqua"/>
        </w:rPr>
        <w:t>require the mutual work of educational and governmental authorities with public health professionals</w:t>
      </w:r>
      <w:r>
        <w:rPr>
          <w:rFonts w:ascii="Book Antiqua" w:hAnsi="Book Antiqua"/>
        </w:rPr>
        <w:t xml:space="preserve">, with the goal of </w:t>
      </w:r>
      <w:r w:rsidRPr="004B4AE5">
        <w:rPr>
          <w:rFonts w:ascii="Book Antiqua" w:hAnsi="Book Antiqua"/>
        </w:rPr>
        <w:t>translat</w:t>
      </w:r>
      <w:r>
        <w:rPr>
          <w:rFonts w:ascii="Book Antiqua" w:hAnsi="Book Antiqua"/>
        </w:rPr>
        <w:t xml:space="preserve">ing </w:t>
      </w:r>
      <w:r w:rsidRPr="004B4AE5">
        <w:rPr>
          <w:rFonts w:ascii="Book Antiqua" w:hAnsi="Book Antiqua"/>
        </w:rPr>
        <w:t xml:space="preserve">genomic medicine into better health policies.  </w:t>
      </w:r>
    </w:p>
    <w:p w:rsidR="00211B2D" w:rsidRPr="004B4AE5" w:rsidRDefault="00211B2D" w:rsidP="00211B2D">
      <w:pPr>
        <w:spacing w:line="360" w:lineRule="auto"/>
        <w:rPr>
          <w:rFonts w:ascii="Book Antiqua" w:hAnsi="Book Antiqua"/>
          <w:lang w:eastAsia="zh-CN"/>
        </w:rPr>
      </w:pPr>
    </w:p>
    <w:p w:rsidR="00211B2D" w:rsidRDefault="00211B2D" w:rsidP="00211B2D">
      <w:pPr>
        <w:spacing w:line="360" w:lineRule="auto"/>
        <w:rPr>
          <w:rFonts w:ascii="Book Antiqua" w:hAnsi="Book Antiqua"/>
          <w:b/>
          <w:lang w:eastAsia="zh-CN"/>
        </w:rPr>
      </w:pPr>
      <w:r w:rsidRPr="004B4AE5">
        <w:rPr>
          <w:rFonts w:ascii="Book Antiqua" w:hAnsi="Book Antiqua"/>
          <w:b/>
        </w:rPr>
        <w:t>Key</w:t>
      </w:r>
      <w:r w:rsidR="008454D9">
        <w:rPr>
          <w:rFonts w:ascii="Book Antiqua" w:hAnsi="Book Antiqua" w:hint="eastAsia"/>
          <w:b/>
          <w:lang w:eastAsia="zh-CN"/>
        </w:rPr>
        <w:t xml:space="preserve"> </w:t>
      </w:r>
      <w:r w:rsidRPr="004B4AE5">
        <w:rPr>
          <w:rFonts w:ascii="Book Antiqua" w:hAnsi="Book Antiqua"/>
          <w:b/>
        </w:rPr>
        <w:t xml:space="preserve">words: </w:t>
      </w:r>
      <w:r w:rsidR="008454D9" w:rsidRPr="004B4AE5">
        <w:rPr>
          <w:rFonts w:ascii="Book Antiqua" w:hAnsi="Book Antiqua"/>
        </w:rPr>
        <w:t xml:space="preserve">Chronic </w:t>
      </w:r>
      <w:r w:rsidRPr="004B4AE5">
        <w:rPr>
          <w:rFonts w:ascii="Book Antiqua" w:hAnsi="Book Antiqua"/>
        </w:rPr>
        <w:t xml:space="preserve">diseases; </w:t>
      </w:r>
      <w:r w:rsidR="008454D9" w:rsidRPr="004B4AE5">
        <w:rPr>
          <w:rFonts w:ascii="Book Antiqua" w:hAnsi="Book Antiqua"/>
        </w:rPr>
        <w:t xml:space="preserve">Nutritional </w:t>
      </w:r>
      <w:r w:rsidRPr="004B4AE5">
        <w:rPr>
          <w:rFonts w:ascii="Book Antiqua" w:hAnsi="Book Antiqua"/>
        </w:rPr>
        <w:t xml:space="preserve">genomics; </w:t>
      </w:r>
      <w:r w:rsidR="008454D9" w:rsidRPr="004B4AE5">
        <w:rPr>
          <w:rFonts w:ascii="Book Antiqua" w:hAnsi="Book Antiqua"/>
        </w:rPr>
        <w:t>Obesity</w:t>
      </w:r>
      <w:r w:rsidRPr="004B4AE5">
        <w:rPr>
          <w:rFonts w:ascii="Book Antiqua" w:hAnsi="Book Antiqua"/>
        </w:rPr>
        <w:t xml:space="preserve">; </w:t>
      </w:r>
      <w:r w:rsidR="008454D9" w:rsidRPr="004B4AE5">
        <w:rPr>
          <w:rFonts w:ascii="Book Antiqua" w:hAnsi="Book Antiqua"/>
        </w:rPr>
        <w:t xml:space="preserve">Liver </w:t>
      </w:r>
      <w:r w:rsidRPr="004B4AE5">
        <w:rPr>
          <w:rFonts w:ascii="Book Antiqua" w:hAnsi="Book Antiqua"/>
        </w:rPr>
        <w:t xml:space="preserve">disease; </w:t>
      </w:r>
      <w:proofErr w:type="gramStart"/>
      <w:r w:rsidR="008454D9" w:rsidRPr="004B4AE5">
        <w:rPr>
          <w:rFonts w:ascii="Book Antiqua" w:hAnsi="Book Antiqua"/>
        </w:rPr>
        <w:t>Gastrointestinal</w:t>
      </w:r>
      <w:proofErr w:type="gramEnd"/>
      <w:r w:rsidR="008454D9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diseases</w:t>
      </w:r>
      <w:r w:rsidRPr="004B4AE5">
        <w:rPr>
          <w:rFonts w:ascii="Book Antiqua" w:hAnsi="Book Antiqua"/>
          <w:b/>
        </w:rPr>
        <w:t xml:space="preserve">  </w:t>
      </w:r>
    </w:p>
    <w:p w:rsidR="00211B2D" w:rsidRPr="006E5E49" w:rsidRDefault="00211B2D" w:rsidP="00211B2D">
      <w:pPr>
        <w:spacing w:line="360" w:lineRule="auto"/>
        <w:rPr>
          <w:rFonts w:ascii="Book Antiqua" w:hAnsi="Book Antiqua" w:cs="Arial Unicode MS"/>
          <w:b/>
          <w:lang w:eastAsia="zh-CN"/>
        </w:rPr>
      </w:pPr>
    </w:p>
    <w:p w:rsidR="00211B2D" w:rsidRDefault="00211B2D" w:rsidP="00211B2D">
      <w:pPr>
        <w:spacing w:line="360" w:lineRule="auto"/>
        <w:rPr>
          <w:rFonts w:ascii="Book Antiqua" w:hAnsi="Book Antiqua"/>
        </w:rPr>
      </w:pPr>
      <w:bookmarkStart w:id="13" w:name="OLE_LINK55"/>
      <w:bookmarkStart w:id="14" w:name="OLE_LINK56"/>
      <w:bookmarkStart w:id="15" w:name="OLE_LINK105"/>
      <w:bookmarkStart w:id="16" w:name="OLE_LINK116"/>
      <w:bookmarkStart w:id="17" w:name="OLE_LINK89"/>
      <w:r w:rsidRPr="0071780A">
        <w:rPr>
          <w:rFonts w:ascii="Book Antiqua" w:hAnsi="Book Antiqua"/>
          <w:b/>
        </w:rPr>
        <w:t>©</w:t>
      </w:r>
      <w:bookmarkEnd w:id="13"/>
      <w:bookmarkEnd w:id="14"/>
      <w:r w:rsidRPr="0071780A">
        <w:rPr>
          <w:rFonts w:ascii="Book Antiqua" w:hAnsi="Book Antiqua" w:hint="eastAsia"/>
          <w:b/>
        </w:rPr>
        <w:t xml:space="preserve"> </w:t>
      </w:r>
      <w:r w:rsidRPr="0071780A">
        <w:rPr>
          <w:rFonts w:ascii="Book Antiqua" w:hAnsi="Book Antiqua"/>
          <w:b/>
        </w:rPr>
        <w:t xml:space="preserve">The Author(s) 2015. </w:t>
      </w:r>
      <w:r w:rsidRPr="00B55A90">
        <w:rPr>
          <w:rFonts w:ascii="Book Antiqua" w:hAnsi="Book Antiqua"/>
        </w:rPr>
        <w:t xml:space="preserve">Published by </w:t>
      </w:r>
      <w:proofErr w:type="spellStart"/>
      <w:r w:rsidRPr="00B55A90">
        <w:rPr>
          <w:rFonts w:ascii="Book Antiqua" w:hAnsi="Book Antiqua"/>
        </w:rPr>
        <w:t>Baishideng</w:t>
      </w:r>
      <w:proofErr w:type="spellEnd"/>
      <w:r w:rsidRPr="00B55A90">
        <w:rPr>
          <w:rFonts w:ascii="Book Antiqua" w:hAnsi="Book Antiqua"/>
        </w:rPr>
        <w:t xml:space="preserve"> Publishing Group Inc. All </w:t>
      </w:r>
      <w:r w:rsidRPr="00053FEE">
        <w:rPr>
          <w:rFonts w:ascii="Book Antiqua" w:hAnsi="Book Antiqua"/>
          <w:noProof/>
        </w:rPr>
        <w:t>rights</w:t>
      </w:r>
      <w:r w:rsidRPr="00B55A90">
        <w:rPr>
          <w:rFonts w:ascii="Book Antiqua" w:hAnsi="Book Antiqua"/>
        </w:rPr>
        <w:t xml:space="preserve"> reserved.</w:t>
      </w:r>
    </w:p>
    <w:bookmarkEnd w:id="15"/>
    <w:bookmarkEnd w:id="16"/>
    <w:bookmarkEnd w:id="17"/>
    <w:p w:rsidR="00211B2D" w:rsidRPr="004B4AE5" w:rsidRDefault="00211B2D" w:rsidP="00211B2D">
      <w:pPr>
        <w:spacing w:line="360" w:lineRule="auto"/>
        <w:rPr>
          <w:rFonts w:ascii="Book Antiqua" w:hAnsi="Book Antiqua"/>
          <w:b/>
        </w:rPr>
      </w:pPr>
    </w:p>
    <w:p w:rsidR="00211B2D" w:rsidRPr="008454D9" w:rsidRDefault="00211B2D" w:rsidP="00211B2D">
      <w:pPr>
        <w:spacing w:line="360" w:lineRule="auto"/>
        <w:rPr>
          <w:rFonts w:ascii="Book Antiqua" w:hAnsi="Book Antiqua" w:cs="Arial Unicode MS"/>
          <w:b/>
        </w:rPr>
      </w:pPr>
      <w:r w:rsidRPr="00712F63">
        <w:rPr>
          <w:rFonts w:ascii="Book Antiqua" w:eastAsia="Times New Roman" w:hAnsi="Book Antiqua" w:cs="Arial Unicode MS"/>
          <w:b/>
        </w:rPr>
        <w:t xml:space="preserve">Core </w:t>
      </w:r>
      <w:r w:rsidRPr="00053FEE">
        <w:rPr>
          <w:rFonts w:ascii="Book Antiqua" w:eastAsia="Times New Roman" w:hAnsi="Book Antiqua" w:cs="Arial Unicode MS"/>
          <w:b/>
          <w:noProof/>
        </w:rPr>
        <w:t>tip</w:t>
      </w:r>
      <w:r w:rsidRPr="00712F63">
        <w:rPr>
          <w:rFonts w:ascii="Book Antiqua" w:eastAsia="Times New Roman" w:hAnsi="Book Antiqua" w:cs="Arial Unicode MS"/>
          <w:b/>
        </w:rPr>
        <w:t>:</w:t>
      </w:r>
      <w:r w:rsidR="008454D9">
        <w:rPr>
          <w:rFonts w:ascii="Book Antiqua" w:hAnsi="Book Antiqua" w:cs="Arial Unicode MS" w:hint="eastAsia"/>
          <w:b/>
          <w:lang w:eastAsia="zh-CN"/>
        </w:rPr>
        <w:t xml:space="preserve"> </w:t>
      </w:r>
      <w:r>
        <w:rPr>
          <w:rFonts w:ascii="Book Antiqua" w:hAnsi="Book Antiqua"/>
        </w:rPr>
        <w:t>New k</w:t>
      </w:r>
      <w:r w:rsidRPr="004B4AE5">
        <w:rPr>
          <w:rFonts w:ascii="Book Antiqua" w:hAnsi="Book Antiqua"/>
        </w:rPr>
        <w:t xml:space="preserve">nowledge is growing on how genes </w:t>
      </w:r>
      <w:r w:rsidRPr="00053FEE">
        <w:rPr>
          <w:rFonts w:ascii="Book Antiqua" w:hAnsi="Book Antiqua"/>
          <w:noProof/>
        </w:rPr>
        <w:t>are involved</w:t>
      </w:r>
      <w:r w:rsidRPr="004B4AE5">
        <w:rPr>
          <w:rFonts w:ascii="Book Antiqua" w:hAnsi="Book Antiqua"/>
        </w:rPr>
        <w:t xml:space="preserve"> in the physiopathology of liver and gastrointestinal diseases and how environmental factors, such as diet, physical </w:t>
      </w:r>
      <w:r w:rsidRPr="004B4AE5">
        <w:rPr>
          <w:rFonts w:ascii="Book Antiqua" w:hAnsi="Book Antiqua"/>
          <w:noProof/>
        </w:rPr>
        <w:t>activity,</w:t>
      </w:r>
      <w:r w:rsidRPr="004B4AE5">
        <w:rPr>
          <w:rFonts w:ascii="Book Antiqua" w:hAnsi="Book Antiqua"/>
        </w:rPr>
        <w:t xml:space="preserve"> and emotions modulate the onset and progression of chronic disease.  In the era of genomic medicine, gastroenterolog</w:t>
      </w:r>
      <w:r>
        <w:rPr>
          <w:rFonts w:ascii="Book Antiqua" w:hAnsi="Book Antiqua"/>
        </w:rPr>
        <w:t xml:space="preserve">ists and </w:t>
      </w:r>
      <w:proofErr w:type="spellStart"/>
      <w:r>
        <w:rPr>
          <w:rFonts w:ascii="Book Antiqua" w:hAnsi="Book Antiqua"/>
        </w:rPr>
        <w:t>hepatologists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t xml:space="preserve">should be determined to </w:t>
      </w:r>
      <w:r w:rsidRPr="004B4AE5">
        <w:rPr>
          <w:rFonts w:ascii="Book Antiqua" w:hAnsi="Book Antiqua"/>
        </w:rPr>
        <w:t>integrat</w:t>
      </w:r>
      <w:r>
        <w:rPr>
          <w:rFonts w:ascii="Book Antiqua" w:hAnsi="Book Antiqua"/>
        </w:rPr>
        <w:t xml:space="preserve">e </w:t>
      </w:r>
      <w:r w:rsidRPr="004B4AE5">
        <w:rPr>
          <w:rFonts w:ascii="Book Antiqua" w:hAnsi="Book Antiqua"/>
        </w:rPr>
        <w:t xml:space="preserve">genetic, environmental and cultural factors into medical practice to prevent or reverse medical symptoms.  </w:t>
      </w:r>
    </w:p>
    <w:p w:rsidR="00211B2D" w:rsidRPr="004B4AE5" w:rsidRDefault="00211B2D" w:rsidP="00211B2D">
      <w:pPr>
        <w:spacing w:line="360" w:lineRule="auto"/>
        <w:rPr>
          <w:rFonts w:ascii="Book Antiqua" w:hAnsi="Book Antiqua"/>
        </w:rPr>
      </w:pPr>
    </w:p>
    <w:p w:rsidR="00211B2D" w:rsidRPr="008454D9" w:rsidRDefault="008454D9" w:rsidP="008454D9">
      <w:pPr>
        <w:adjustRightInd w:val="0"/>
        <w:snapToGrid w:val="0"/>
        <w:spacing w:line="360" w:lineRule="auto"/>
        <w:rPr>
          <w:rFonts w:ascii="Book Antiqua" w:hAnsi="Book Antiqua" w:cs="Tahoma"/>
          <w:lang w:eastAsia="zh-CN"/>
        </w:rPr>
      </w:pPr>
      <w:r w:rsidRPr="00FF4106">
        <w:rPr>
          <w:rFonts w:ascii="Book Antiqua" w:eastAsia="Cambria" w:hAnsi="Book Antiqua"/>
          <w:lang w:val="es-MX"/>
        </w:rPr>
        <w:t>Román</w:t>
      </w:r>
      <w:r w:rsidRPr="004B4AE5">
        <w:rPr>
          <w:rFonts w:ascii="Book Antiqua" w:eastAsia="Cambria" w:hAnsi="Book Antiqua"/>
        </w:rPr>
        <w:t xml:space="preserve"> S</w:t>
      </w:r>
      <w:r w:rsidR="00211B2D">
        <w:rPr>
          <w:rFonts w:ascii="Book Antiqua" w:eastAsia="Cambria" w:hAnsi="Book Antiqua"/>
        </w:rPr>
        <w:t xml:space="preserve">, </w:t>
      </w:r>
      <w:proofErr w:type="spellStart"/>
      <w:r w:rsidR="00211B2D">
        <w:rPr>
          <w:rFonts w:ascii="Book Antiqua" w:eastAsia="Cambria" w:hAnsi="Book Antiqua"/>
        </w:rPr>
        <w:t>Panduro</w:t>
      </w:r>
      <w:proofErr w:type="spellEnd"/>
      <w:r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eastAsia="Cambria" w:hAnsi="Book Antiqua"/>
        </w:rPr>
        <w:t>A</w:t>
      </w:r>
      <w:r w:rsidR="00211B2D">
        <w:rPr>
          <w:rFonts w:ascii="Book Antiqua" w:eastAsia="Cambria" w:hAnsi="Book Antiqua"/>
        </w:rPr>
        <w:t xml:space="preserve">. </w:t>
      </w:r>
      <w:r w:rsidR="00863DCC">
        <w:rPr>
          <w:rFonts w:ascii="Book Antiqua" w:hAnsi="Book Antiqua"/>
        </w:rPr>
        <w:t>Genomic medicine in g</w:t>
      </w:r>
      <w:r w:rsidR="00211B2D" w:rsidRPr="0047502D">
        <w:rPr>
          <w:rFonts w:ascii="Book Antiqua" w:hAnsi="Book Antiqua"/>
        </w:rPr>
        <w:t>astr</w:t>
      </w:r>
      <w:r w:rsidR="00863DCC">
        <w:rPr>
          <w:rFonts w:ascii="Book Antiqua" w:hAnsi="Book Antiqua"/>
        </w:rPr>
        <w:t xml:space="preserve">oenterology: </w:t>
      </w:r>
      <w:r>
        <w:rPr>
          <w:rFonts w:ascii="Book Antiqua" w:hAnsi="Book Antiqua"/>
        </w:rPr>
        <w:t>A</w:t>
      </w:r>
      <w:r w:rsidRPr="0047502D">
        <w:rPr>
          <w:rFonts w:ascii="Book Antiqua" w:hAnsi="Book Antiqua"/>
        </w:rPr>
        <w:t xml:space="preserve"> </w:t>
      </w:r>
      <w:r w:rsidR="00211B2D" w:rsidRPr="0047502D">
        <w:rPr>
          <w:rFonts w:ascii="Book Antiqua" w:hAnsi="Book Antiqua"/>
        </w:rPr>
        <w:t xml:space="preserve">new approach or a new </w:t>
      </w:r>
      <w:r w:rsidR="00211B2D" w:rsidRPr="0047502D">
        <w:rPr>
          <w:rFonts w:ascii="Book Antiqua" w:hAnsi="Book Antiqua"/>
          <w:noProof/>
        </w:rPr>
        <w:t>specialty</w:t>
      </w:r>
      <w:r w:rsidR="00211B2D" w:rsidRPr="0047502D">
        <w:rPr>
          <w:rFonts w:ascii="Book Antiqua" w:hAnsi="Book Antiqua"/>
        </w:rPr>
        <w:t>?</w:t>
      </w:r>
      <w:r>
        <w:rPr>
          <w:rFonts w:ascii="Book Antiqua" w:hAnsi="Book Antiqua" w:cs="Tahoma" w:hint="eastAsia"/>
          <w:lang w:eastAsia="zh-CN"/>
        </w:rPr>
        <w:t xml:space="preserve"> </w:t>
      </w:r>
      <w:r w:rsidR="00211B2D" w:rsidRPr="00712F63">
        <w:rPr>
          <w:rFonts w:ascii="Book Antiqua" w:hAnsi="Book Antiqua"/>
          <w:i/>
        </w:rPr>
        <w:t xml:space="preserve">World J </w:t>
      </w:r>
      <w:proofErr w:type="spellStart"/>
      <w:r w:rsidR="00211B2D" w:rsidRPr="00712F63">
        <w:rPr>
          <w:rFonts w:ascii="Book Antiqua" w:hAnsi="Book Antiqua"/>
          <w:i/>
        </w:rPr>
        <w:t>Gastroenterol</w:t>
      </w:r>
      <w:proofErr w:type="spellEnd"/>
      <w:r w:rsidR="00211B2D" w:rsidRPr="00712F63">
        <w:rPr>
          <w:rFonts w:ascii="Book Antiqua" w:hAnsi="Book Antiqua"/>
        </w:rPr>
        <w:t xml:space="preserve"> 201</w:t>
      </w:r>
      <w:r w:rsidR="00211B2D">
        <w:rPr>
          <w:rFonts w:ascii="Book Antiqua" w:hAnsi="Book Antiqua" w:hint="eastAsia"/>
        </w:rPr>
        <w:t>5</w:t>
      </w:r>
      <w:r w:rsidR="00211B2D" w:rsidRPr="00712F63">
        <w:rPr>
          <w:rFonts w:ascii="Book Antiqua" w:hAnsi="Book Antiqua"/>
        </w:rPr>
        <w:t xml:space="preserve">; </w:t>
      </w:r>
      <w:proofErr w:type="gramStart"/>
      <w:r w:rsidR="00211B2D" w:rsidRPr="00712F63">
        <w:rPr>
          <w:rFonts w:ascii="Book Antiqua" w:hAnsi="Book Antiqua"/>
        </w:rPr>
        <w:t>In</w:t>
      </w:r>
      <w:proofErr w:type="gramEnd"/>
      <w:r w:rsidR="00211B2D" w:rsidRPr="00712F63">
        <w:rPr>
          <w:rFonts w:ascii="Book Antiqua" w:hAnsi="Book Antiqua"/>
        </w:rPr>
        <w:t xml:space="preserve"> </w:t>
      </w:r>
      <w:r w:rsidR="00211B2D" w:rsidRPr="00053FEE">
        <w:rPr>
          <w:rFonts w:ascii="Book Antiqua" w:hAnsi="Book Antiqua"/>
          <w:noProof/>
        </w:rPr>
        <w:t>pr</w:t>
      </w:r>
      <w:r>
        <w:rPr>
          <w:rFonts w:ascii="Book Antiqua" w:hAnsi="Book Antiqua" w:hint="eastAsia"/>
          <w:noProof/>
          <w:lang w:eastAsia="zh-CN"/>
        </w:rPr>
        <w:t>ess</w:t>
      </w: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211B2D" w:rsidRDefault="00211B2D">
      <w:pPr>
        <w:spacing w:after="200" w:line="276" w:lineRule="auto"/>
        <w:jc w:val="left"/>
        <w:rPr>
          <w:rFonts w:ascii="Book Antiqua" w:hAnsi="Book Antiqua"/>
          <w:b/>
        </w:rPr>
      </w:pPr>
    </w:p>
    <w:p w:rsidR="008454D9" w:rsidRDefault="008454D9">
      <w:pPr>
        <w:spacing w:after="200" w:line="276" w:lineRule="auto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D63B0B" w:rsidRDefault="00F8618C">
      <w:pPr>
        <w:spacing w:after="200" w:line="276" w:lineRule="auto"/>
        <w:jc w:val="left"/>
        <w:rPr>
          <w:rFonts w:ascii="Book Antiqua" w:hAnsi="Book Antiqua"/>
          <w:b/>
        </w:rPr>
      </w:pPr>
      <w:r w:rsidRPr="004B4AE5">
        <w:rPr>
          <w:rFonts w:ascii="Book Antiqua" w:hAnsi="Book Antiqua"/>
          <w:b/>
        </w:rPr>
        <w:lastRenderedPageBreak/>
        <w:t>INTRODUCTION</w:t>
      </w:r>
    </w:p>
    <w:p w:rsidR="009F23D1" w:rsidRPr="004B4AE5" w:rsidRDefault="00F8618C" w:rsidP="000B0AE3">
      <w:pPr>
        <w:spacing w:line="360" w:lineRule="auto"/>
        <w:rPr>
          <w:rFonts w:ascii="Book Antiqua" w:hAnsi="Book Antiqua"/>
        </w:rPr>
      </w:pPr>
      <w:r w:rsidRPr="004B4AE5">
        <w:rPr>
          <w:rFonts w:ascii="Book Antiqua" w:hAnsi="Book Antiqua"/>
        </w:rPr>
        <w:t xml:space="preserve">Throughout </w:t>
      </w:r>
      <w:r w:rsidR="00F86573" w:rsidRPr="004B4AE5">
        <w:rPr>
          <w:rFonts w:ascii="Book Antiqua" w:hAnsi="Book Antiqua"/>
          <w:noProof/>
        </w:rPr>
        <w:t>past</w:t>
      </w:r>
      <w:r w:rsidR="00F86573" w:rsidRPr="004B4AE5">
        <w:rPr>
          <w:rFonts w:ascii="Book Antiqua" w:hAnsi="Book Antiqua"/>
        </w:rPr>
        <w:t xml:space="preserve"> and present</w:t>
      </w:r>
      <w:r w:rsidR="00DC0AC1" w:rsidRPr="004B4AE5">
        <w:rPr>
          <w:rFonts w:ascii="Book Antiqua" w:hAnsi="Book Antiqua"/>
        </w:rPr>
        <w:t xml:space="preserve"> history</w:t>
      </w:r>
      <w:r w:rsidR="00DF7C45" w:rsidRPr="004B4AE5">
        <w:rPr>
          <w:rFonts w:ascii="Book Antiqua" w:hAnsi="Book Antiqua"/>
        </w:rPr>
        <w:t xml:space="preserve">, </w:t>
      </w:r>
      <w:r w:rsidRPr="004B4AE5">
        <w:rPr>
          <w:rFonts w:ascii="Book Antiqua" w:hAnsi="Book Antiqua"/>
        </w:rPr>
        <w:t xml:space="preserve">humans have sought </w:t>
      </w:r>
      <w:r w:rsidR="009909C6" w:rsidRPr="004B4AE5">
        <w:rPr>
          <w:rFonts w:ascii="Book Antiqua" w:hAnsi="Book Antiqua"/>
        </w:rPr>
        <w:t xml:space="preserve">cures </w:t>
      </w:r>
      <w:r w:rsidRPr="004B4AE5">
        <w:rPr>
          <w:rFonts w:ascii="Book Antiqua" w:hAnsi="Book Antiqua"/>
        </w:rPr>
        <w:t xml:space="preserve">for their </w:t>
      </w:r>
      <w:r w:rsidR="00DB0C5C" w:rsidRPr="004B4AE5">
        <w:rPr>
          <w:rFonts w:ascii="Book Antiqua" w:hAnsi="Book Antiqua"/>
        </w:rPr>
        <w:t>illnesses based</w:t>
      </w:r>
      <w:r w:rsidRPr="004B4AE5">
        <w:rPr>
          <w:rFonts w:ascii="Book Antiqua" w:hAnsi="Book Antiqua"/>
        </w:rPr>
        <w:t xml:space="preserve"> on whatever they believed was the cause of </w:t>
      </w:r>
      <w:r w:rsidR="00765EEA">
        <w:rPr>
          <w:rFonts w:ascii="Book Antiqua" w:hAnsi="Book Antiqua"/>
        </w:rPr>
        <w:t xml:space="preserve">the </w:t>
      </w:r>
      <w:r w:rsidRPr="004B4AE5">
        <w:rPr>
          <w:rFonts w:ascii="Book Antiqua" w:hAnsi="Book Antiqua"/>
        </w:rPr>
        <w:t>mala</w:t>
      </w:r>
      <w:r w:rsidR="004A604D" w:rsidRPr="004B4AE5">
        <w:rPr>
          <w:rFonts w:ascii="Book Antiqua" w:hAnsi="Book Antiqua"/>
        </w:rPr>
        <w:t>dy</w:t>
      </w:r>
      <w:r w:rsidR="00765EEA">
        <w:rPr>
          <w:rFonts w:ascii="Book Antiqua" w:hAnsi="Book Antiqua"/>
        </w:rPr>
        <w:t xml:space="preserve"> in </w:t>
      </w:r>
      <w:proofErr w:type="gramStart"/>
      <w:r w:rsidR="00765EEA">
        <w:rPr>
          <w:rFonts w:ascii="Book Antiqua" w:hAnsi="Book Antiqua"/>
        </w:rPr>
        <w:t>question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AD6BE1" w:rsidRPr="004B4AE5">
        <w:rPr>
          <w:rFonts w:ascii="Book Antiqua" w:hAnsi="Book Antiqua"/>
          <w:vertAlign w:val="superscript"/>
        </w:rPr>
        <w:t>1</w:t>
      </w:r>
      <w:r w:rsidR="0016675D" w:rsidRPr="004B4AE5">
        <w:rPr>
          <w:rFonts w:ascii="Book Antiqua" w:hAnsi="Book Antiqua"/>
          <w:vertAlign w:val="superscript"/>
        </w:rPr>
        <w:t>,2</w:t>
      </w:r>
      <w:r w:rsidR="00AD6BE1" w:rsidRPr="004B4AE5">
        <w:rPr>
          <w:rFonts w:ascii="Book Antiqua" w:hAnsi="Book Antiqua"/>
          <w:vertAlign w:val="superscript"/>
        </w:rPr>
        <w:t>]</w:t>
      </w:r>
      <w:r w:rsidR="00DB0C5C" w:rsidRPr="004B4AE5">
        <w:rPr>
          <w:rFonts w:ascii="Book Antiqua" w:hAnsi="Book Antiqua"/>
        </w:rPr>
        <w:t xml:space="preserve">. </w:t>
      </w:r>
      <w:r w:rsidR="008C12B9" w:rsidRPr="004B4AE5">
        <w:rPr>
          <w:rFonts w:ascii="Book Antiqua" w:hAnsi="Book Antiqua"/>
        </w:rPr>
        <w:t xml:space="preserve">In the </w:t>
      </w:r>
      <w:r w:rsidR="003A0122">
        <w:rPr>
          <w:rFonts w:ascii="Book Antiqua" w:hAnsi="Book Antiqua"/>
        </w:rPr>
        <w:t>a</w:t>
      </w:r>
      <w:r w:rsidR="003A0122" w:rsidRPr="004B4AE5">
        <w:rPr>
          <w:rFonts w:ascii="Book Antiqua" w:hAnsi="Book Antiqua"/>
        </w:rPr>
        <w:t xml:space="preserve">ncient </w:t>
      </w:r>
      <w:r w:rsidR="008C12B9" w:rsidRPr="004B4AE5">
        <w:rPr>
          <w:rFonts w:ascii="Book Antiqua" w:hAnsi="Book Antiqua"/>
        </w:rPr>
        <w:t xml:space="preserve">world, Greek </w:t>
      </w:r>
      <w:r w:rsidR="003A0122">
        <w:rPr>
          <w:rFonts w:ascii="Book Antiqua" w:hAnsi="Book Antiqua"/>
        </w:rPr>
        <w:t>m</w:t>
      </w:r>
      <w:r w:rsidR="003A0122" w:rsidRPr="004B4AE5">
        <w:rPr>
          <w:rFonts w:ascii="Book Antiqua" w:hAnsi="Book Antiqua"/>
        </w:rPr>
        <w:t xml:space="preserve">edicine </w:t>
      </w:r>
      <w:r w:rsidR="008C12B9" w:rsidRPr="004B4AE5">
        <w:rPr>
          <w:rFonts w:ascii="Book Antiqua" w:hAnsi="Book Antiqua"/>
        </w:rPr>
        <w:t>w</w:t>
      </w:r>
      <w:r w:rsidR="00296E6D" w:rsidRPr="004B4AE5">
        <w:rPr>
          <w:rFonts w:ascii="Book Antiqua" w:hAnsi="Book Antiqua"/>
        </w:rPr>
        <w:t xml:space="preserve">as </w:t>
      </w:r>
      <w:r w:rsidR="00DD2AD2" w:rsidRPr="004B4AE5">
        <w:rPr>
          <w:rFonts w:ascii="Book Antiqua" w:hAnsi="Book Antiqua"/>
        </w:rPr>
        <w:t xml:space="preserve">influenced by </w:t>
      </w:r>
      <w:r w:rsidR="00296E6D" w:rsidRPr="004B4AE5">
        <w:rPr>
          <w:rFonts w:ascii="Book Antiqua" w:hAnsi="Book Antiqua"/>
        </w:rPr>
        <w:t>Hippocrates’</w:t>
      </w:r>
      <w:r w:rsidR="0047462B">
        <w:rPr>
          <w:rFonts w:ascii="Book Antiqua" w:hAnsi="Book Antiqua"/>
        </w:rPr>
        <w:t xml:space="preserve"> </w:t>
      </w:r>
      <w:r w:rsidR="008C12B9" w:rsidRPr="004B4AE5">
        <w:rPr>
          <w:rFonts w:ascii="Book Antiqua" w:hAnsi="Book Antiqua"/>
        </w:rPr>
        <w:t>theorem</w:t>
      </w:r>
      <w:r w:rsidR="003A0122">
        <w:rPr>
          <w:rFonts w:ascii="Book Antiqua" w:hAnsi="Book Antiqua"/>
        </w:rPr>
        <w:t>,</w:t>
      </w:r>
      <w:r w:rsidR="00DD2AD2" w:rsidRPr="004B4AE5">
        <w:rPr>
          <w:rFonts w:ascii="Book Antiqua" w:hAnsi="Book Antiqua"/>
        </w:rPr>
        <w:t xml:space="preserve"> </w:t>
      </w:r>
      <w:r w:rsidR="00DE6B5C" w:rsidRPr="004B4AE5">
        <w:rPr>
          <w:rFonts w:ascii="Book Antiqua" w:hAnsi="Book Antiqua"/>
        </w:rPr>
        <w:t xml:space="preserve">which </w:t>
      </w:r>
      <w:r w:rsidR="003A0122">
        <w:rPr>
          <w:rFonts w:ascii="Book Antiqua" w:hAnsi="Book Antiqua"/>
        </w:rPr>
        <w:t xml:space="preserve">proposed that </w:t>
      </w:r>
      <w:r w:rsidR="00DD2AD2" w:rsidRPr="004B4AE5">
        <w:rPr>
          <w:rFonts w:ascii="Book Antiqua" w:hAnsi="Book Antiqua"/>
        </w:rPr>
        <w:t>d</w:t>
      </w:r>
      <w:r w:rsidR="008C12B9" w:rsidRPr="004B4AE5">
        <w:rPr>
          <w:rFonts w:ascii="Book Antiqua" w:hAnsi="Book Antiqua"/>
        </w:rPr>
        <w:t xml:space="preserve">iseases </w:t>
      </w:r>
      <w:r w:rsidR="003A0122">
        <w:rPr>
          <w:rFonts w:ascii="Book Antiqua" w:hAnsi="Book Antiqua"/>
          <w:noProof/>
        </w:rPr>
        <w:t>arose in response to</w:t>
      </w:r>
      <w:r w:rsidR="003A0122" w:rsidRPr="004B4AE5">
        <w:rPr>
          <w:rFonts w:ascii="Book Antiqua" w:hAnsi="Book Antiqua"/>
          <w:noProof/>
        </w:rPr>
        <w:t xml:space="preserve"> </w:t>
      </w:r>
      <w:r w:rsidR="00F66331" w:rsidRPr="004B4AE5">
        <w:rPr>
          <w:rFonts w:ascii="Book Antiqua" w:hAnsi="Book Antiqua"/>
        </w:rPr>
        <w:t>a natural imbalance of four basic</w:t>
      </w:r>
      <w:r w:rsidR="00DD2AD2" w:rsidRPr="004B4AE5">
        <w:rPr>
          <w:rFonts w:ascii="Book Antiqua" w:hAnsi="Book Antiqua"/>
        </w:rPr>
        <w:t xml:space="preserve"> </w:t>
      </w:r>
      <w:r w:rsidR="008C12B9" w:rsidRPr="004B4AE5">
        <w:rPr>
          <w:rFonts w:ascii="Book Antiqua" w:hAnsi="Book Antiqua"/>
        </w:rPr>
        <w:t xml:space="preserve">humors </w:t>
      </w:r>
      <w:r w:rsidR="00554247" w:rsidRPr="004B4AE5">
        <w:rPr>
          <w:rFonts w:ascii="Book Antiqua" w:hAnsi="Book Antiqua"/>
        </w:rPr>
        <w:t>and</w:t>
      </w:r>
      <w:r w:rsidR="003A0122">
        <w:rPr>
          <w:rFonts w:ascii="Book Antiqua" w:hAnsi="Book Antiqua"/>
        </w:rPr>
        <w:t xml:space="preserve"> that</w:t>
      </w:r>
      <w:r w:rsidR="00554247" w:rsidRPr="004B4AE5">
        <w:rPr>
          <w:rFonts w:ascii="Book Antiqua" w:hAnsi="Book Antiqua"/>
        </w:rPr>
        <w:t xml:space="preserve"> </w:t>
      </w:r>
      <w:r w:rsidR="00296E6D" w:rsidRPr="004B4AE5">
        <w:rPr>
          <w:rFonts w:ascii="Book Antiqua" w:hAnsi="Book Antiqua"/>
        </w:rPr>
        <w:t xml:space="preserve">treatment </w:t>
      </w:r>
      <w:r w:rsidR="00426D77">
        <w:rPr>
          <w:rFonts w:ascii="Book Antiqua" w:hAnsi="Book Antiqua"/>
        </w:rPr>
        <w:t>could be</w:t>
      </w:r>
      <w:r w:rsidR="00426D77"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>accomplished</w:t>
      </w:r>
      <w:r w:rsidR="00426D77" w:rsidRPr="004B4AE5">
        <w:rPr>
          <w:rFonts w:ascii="Book Antiqua" w:hAnsi="Book Antiqua"/>
        </w:rPr>
        <w:t xml:space="preserve"> </w:t>
      </w:r>
      <w:r w:rsidR="00296E6D" w:rsidRPr="004B4AE5">
        <w:rPr>
          <w:rFonts w:ascii="Book Antiqua" w:hAnsi="Book Antiqua"/>
        </w:rPr>
        <w:t>by means of</w:t>
      </w:r>
      <w:r w:rsidR="003A0122">
        <w:rPr>
          <w:rFonts w:ascii="Book Antiqua" w:hAnsi="Book Antiqua"/>
        </w:rPr>
        <w:t xml:space="preserve"> balancing</w:t>
      </w:r>
      <w:r w:rsidR="00296E6D" w:rsidRPr="004B4AE5">
        <w:rPr>
          <w:rFonts w:ascii="Book Antiqua" w:hAnsi="Book Antiqua"/>
        </w:rPr>
        <w:t xml:space="preserve"> </w:t>
      </w:r>
      <w:r w:rsidR="00D11853" w:rsidRPr="004B4AE5">
        <w:rPr>
          <w:rFonts w:ascii="Book Antiqua" w:hAnsi="Book Antiqua"/>
        </w:rPr>
        <w:t xml:space="preserve">the </w:t>
      </w:r>
      <w:proofErr w:type="gramStart"/>
      <w:r w:rsidR="00296E6D" w:rsidRPr="004B4AE5">
        <w:rPr>
          <w:rFonts w:ascii="Book Antiqua" w:hAnsi="Book Antiqua"/>
        </w:rPr>
        <w:t>opposites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650181" w:rsidRPr="004B4AE5">
        <w:rPr>
          <w:rFonts w:ascii="Book Antiqua" w:hAnsi="Book Antiqua"/>
          <w:vertAlign w:val="superscript"/>
        </w:rPr>
        <w:t>1,</w:t>
      </w:r>
      <w:r w:rsidR="008B3DCB" w:rsidRPr="004B4AE5">
        <w:rPr>
          <w:rFonts w:ascii="Book Antiqua" w:hAnsi="Book Antiqua"/>
          <w:vertAlign w:val="superscript"/>
        </w:rPr>
        <w:t>3</w:t>
      </w:r>
      <w:r w:rsidR="00AD6BE1" w:rsidRPr="004B4AE5">
        <w:rPr>
          <w:rFonts w:ascii="Book Antiqua" w:hAnsi="Book Antiqua"/>
          <w:vertAlign w:val="superscript"/>
        </w:rPr>
        <w:t>]</w:t>
      </w:r>
      <w:r w:rsidR="00296E6D" w:rsidRPr="004B4AE5">
        <w:rPr>
          <w:rFonts w:ascii="Book Antiqua" w:hAnsi="Book Antiqua"/>
        </w:rPr>
        <w:t xml:space="preserve">. </w:t>
      </w:r>
      <w:r w:rsidR="00D66E9A" w:rsidRPr="004B4AE5">
        <w:rPr>
          <w:rFonts w:ascii="Book Antiqua" w:hAnsi="Book Antiqua"/>
        </w:rPr>
        <w:t xml:space="preserve">Among the </w:t>
      </w:r>
      <w:r w:rsidR="008C12B9" w:rsidRPr="004B4AE5">
        <w:rPr>
          <w:rFonts w:ascii="Book Antiqua" w:hAnsi="Book Antiqua"/>
        </w:rPr>
        <w:t>wo</w:t>
      </w:r>
      <w:r w:rsidR="00F86573" w:rsidRPr="004B4AE5">
        <w:rPr>
          <w:rFonts w:ascii="Book Antiqua" w:hAnsi="Book Antiqua"/>
        </w:rPr>
        <w:t>rld</w:t>
      </w:r>
      <w:r w:rsidR="008C12B9" w:rsidRPr="004B4AE5">
        <w:rPr>
          <w:rFonts w:ascii="Book Antiqua" w:hAnsi="Book Antiqua"/>
        </w:rPr>
        <w:t>’s oldest medical</w:t>
      </w:r>
      <w:r w:rsidR="00F86573" w:rsidRPr="004B4AE5">
        <w:rPr>
          <w:rFonts w:ascii="Book Antiqua" w:hAnsi="Book Antiqua"/>
        </w:rPr>
        <w:t xml:space="preserve"> </w:t>
      </w:r>
      <w:r w:rsidR="003A0122" w:rsidRPr="004B4AE5">
        <w:rPr>
          <w:rFonts w:ascii="Book Antiqua" w:hAnsi="Book Antiqua"/>
        </w:rPr>
        <w:t>techniques</w:t>
      </w:r>
      <w:r w:rsidR="00F86573" w:rsidRPr="004B4AE5">
        <w:rPr>
          <w:rFonts w:ascii="Book Antiqua" w:hAnsi="Book Antiqua"/>
        </w:rPr>
        <w:t xml:space="preserve"> </w:t>
      </w:r>
      <w:r w:rsidR="00D66E9A" w:rsidRPr="004B4AE5">
        <w:rPr>
          <w:rFonts w:ascii="Book Antiqua" w:hAnsi="Book Antiqua"/>
        </w:rPr>
        <w:t xml:space="preserve">is the </w:t>
      </w:r>
      <w:r w:rsidR="00F86573" w:rsidRPr="004B4AE5">
        <w:rPr>
          <w:rFonts w:ascii="Book Antiqua" w:hAnsi="Book Antiqua"/>
        </w:rPr>
        <w:t>tradit</w:t>
      </w:r>
      <w:r w:rsidR="00463BA3" w:rsidRPr="004B4AE5">
        <w:rPr>
          <w:rFonts w:ascii="Book Antiqua" w:hAnsi="Book Antiqua"/>
        </w:rPr>
        <w:t>ional</w:t>
      </w:r>
      <w:r w:rsidR="00F86573" w:rsidRPr="004B4AE5">
        <w:rPr>
          <w:rFonts w:ascii="Book Antiqua" w:hAnsi="Book Antiqua"/>
        </w:rPr>
        <w:t xml:space="preserve"> Chinese</w:t>
      </w:r>
      <w:r w:rsidR="00463BA3" w:rsidRPr="004B4AE5">
        <w:rPr>
          <w:rFonts w:ascii="Book Antiqua" w:hAnsi="Book Antiqua"/>
        </w:rPr>
        <w:t xml:space="preserve"> Medicine</w:t>
      </w:r>
      <w:r w:rsidR="003A0122">
        <w:rPr>
          <w:rFonts w:ascii="Book Antiqua" w:hAnsi="Book Antiqua"/>
        </w:rPr>
        <w:t xml:space="preserve"> method of</w:t>
      </w:r>
      <w:r w:rsidR="008C12B9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using</w:t>
      </w:r>
      <w:r w:rsidR="00554247" w:rsidRPr="004B4AE5">
        <w:rPr>
          <w:rFonts w:ascii="Book Antiqua" w:hAnsi="Book Antiqua"/>
        </w:rPr>
        <w:t xml:space="preserve"> </w:t>
      </w:r>
      <w:r w:rsidR="00D66E9A" w:rsidRPr="004B4AE5">
        <w:rPr>
          <w:rFonts w:ascii="Book Antiqua" w:hAnsi="Book Antiqua"/>
        </w:rPr>
        <w:t xml:space="preserve">acupuncture </w:t>
      </w:r>
      <w:r w:rsidR="00554247" w:rsidRPr="004B4AE5">
        <w:rPr>
          <w:rFonts w:ascii="Book Antiqua" w:hAnsi="Book Antiqua"/>
        </w:rPr>
        <w:t xml:space="preserve">to </w:t>
      </w:r>
      <w:r w:rsidR="00D66E9A" w:rsidRPr="004B4AE5">
        <w:rPr>
          <w:rFonts w:ascii="Book Antiqua" w:hAnsi="Book Antiqua"/>
        </w:rPr>
        <w:t>unblock the body’s energy channels or meridians</w:t>
      </w:r>
      <w:r w:rsidR="00554247" w:rsidRPr="004B4AE5">
        <w:rPr>
          <w:rFonts w:ascii="Book Antiqua" w:hAnsi="Book Antiqua"/>
        </w:rPr>
        <w:t xml:space="preserve"> to restore </w:t>
      </w:r>
      <w:proofErr w:type="gramStart"/>
      <w:r w:rsidR="00554247" w:rsidRPr="004B4AE5">
        <w:rPr>
          <w:rFonts w:ascii="Book Antiqua" w:hAnsi="Book Antiqua"/>
        </w:rPr>
        <w:t>health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650181" w:rsidRPr="004B4AE5">
        <w:rPr>
          <w:rFonts w:ascii="Book Antiqua" w:hAnsi="Book Antiqua"/>
          <w:vertAlign w:val="superscript"/>
        </w:rPr>
        <w:t>1,</w:t>
      </w:r>
      <w:r w:rsidR="008B3DCB" w:rsidRPr="004B4AE5">
        <w:rPr>
          <w:rFonts w:ascii="Book Antiqua" w:hAnsi="Book Antiqua"/>
          <w:vertAlign w:val="superscript"/>
        </w:rPr>
        <w:t>4</w:t>
      </w:r>
      <w:r w:rsidR="00AD6BE1" w:rsidRPr="004B4AE5">
        <w:rPr>
          <w:rFonts w:ascii="Book Antiqua" w:hAnsi="Book Antiqua"/>
          <w:vertAlign w:val="superscript"/>
        </w:rPr>
        <w:t>]</w:t>
      </w:r>
      <w:r w:rsidR="00D66E9A" w:rsidRPr="004B4AE5">
        <w:rPr>
          <w:rFonts w:ascii="Book Antiqua" w:hAnsi="Book Antiqua"/>
        </w:rPr>
        <w:t xml:space="preserve">. </w:t>
      </w:r>
      <w:r w:rsidR="003A0122">
        <w:rPr>
          <w:rFonts w:ascii="Book Antiqua" w:hAnsi="Book Antiqua"/>
        </w:rPr>
        <w:t xml:space="preserve">The practitioners of Indian </w:t>
      </w:r>
      <w:r w:rsidR="001F1846" w:rsidRPr="004B4AE5">
        <w:rPr>
          <w:rFonts w:ascii="Book Antiqua" w:hAnsi="Book Antiqua"/>
          <w:noProof/>
        </w:rPr>
        <w:t>A</w:t>
      </w:r>
      <w:r w:rsidR="00F86573" w:rsidRPr="004B4AE5">
        <w:rPr>
          <w:rFonts w:ascii="Book Antiqua" w:hAnsi="Book Antiqua"/>
          <w:noProof/>
        </w:rPr>
        <w:t>yu</w:t>
      </w:r>
      <w:r w:rsidR="00D272E4" w:rsidRPr="004B4AE5">
        <w:rPr>
          <w:rFonts w:ascii="Book Antiqua" w:hAnsi="Book Antiqua"/>
          <w:noProof/>
        </w:rPr>
        <w:t>rve</w:t>
      </w:r>
      <w:r w:rsidR="00F86573" w:rsidRPr="004B4AE5">
        <w:rPr>
          <w:rFonts w:ascii="Book Antiqua" w:hAnsi="Book Antiqua"/>
          <w:noProof/>
        </w:rPr>
        <w:t>dic</w:t>
      </w:r>
      <w:r w:rsidR="00F86573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m</w:t>
      </w:r>
      <w:r w:rsidR="003A0122" w:rsidRPr="004B4AE5">
        <w:rPr>
          <w:rFonts w:ascii="Book Antiqua" w:hAnsi="Book Antiqua"/>
        </w:rPr>
        <w:t>edicine</w:t>
      </w:r>
      <w:r w:rsidR="003A0122">
        <w:rPr>
          <w:rFonts w:ascii="Book Antiqua" w:hAnsi="Book Antiqua"/>
        </w:rPr>
        <w:t xml:space="preserve"> promote </w:t>
      </w:r>
      <w:r w:rsidR="001F1846" w:rsidRPr="004B4AE5">
        <w:rPr>
          <w:rFonts w:ascii="Book Antiqua" w:hAnsi="Book Antiqua"/>
        </w:rPr>
        <w:t>the use of herbal compounds</w:t>
      </w:r>
      <w:r w:rsidR="003E0F4D" w:rsidRPr="004B4AE5">
        <w:rPr>
          <w:rFonts w:ascii="Book Antiqua" w:hAnsi="Book Antiqua"/>
        </w:rPr>
        <w:t xml:space="preserve"> and </w:t>
      </w:r>
      <w:r w:rsidR="001F1846" w:rsidRPr="004B4AE5">
        <w:rPr>
          <w:rFonts w:ascii="Book Antiqua" w:hAnsi="Book Antiqua"/>
        </w:rPr>
        <w:t>special diets</w:t>
      </w:r>
      <w:r w:rsidR="003A0122">
        <w:rPr>
          <w:rFonts w:ascii="Book Antiqua" w:hAnsi="Book Antiqua"/>
        </w:rPr>
        <w:t xml:space="preserve"> </w:t>
      </w:r>
      <w:r w:rsidR="001F1846" w:rsidRPr="004B4AE5">
        <w:rPr>
          <w:rFonts w:ascii="Book Antiqua" w:hAnsi="Book Antiqua"/>
        </w:rPr>
        <w:t xml:space="preserve">based on </w:t>
      </w:r>
      <w:r w:rsidR="003A0122">
        <w:rPr>
          <w:rFonts w:ascii="Book Antiqua" w:hAnsi="Book Antiqua"/>
        </w:rPr>
        <w:t>their</w:t>
      </w:r>
      <w:r w:rsidR="003A0122" w:rsidRPr="004B4AE5">
        <w:rPr>
          <w:rFonts w:ascii="Book Antiqua" w:hAnsi="Book Antiqua"/>
        </w:rPr>
        <w:t xml:space="preserve"> concept</w:t>
      </w:r>
      <w:r w:rsidR="003A0122">
        <w:rPr>
          <w:rFonts w:ascii="Book Antiqua" w:hAnsi="Book Antiqua"/>
        </w:rPr>
        <w:t>ions</w:t>
      </w:r>
      <w:r w:rsidR="003A0122" w:rsidRPr="004B4AE5">
        <w:rPr>
          <w:rFonts w:ascii="Book Antiqua" w:hAnsi="Book Antiqua"/>
        </w:rPr>
        <w:t xml:space="preserve"> </w:t>
      </w:r>
      <w:r w:rsidR="00554247" w:rsidRPr="004B4AE5">
        <w:rPr>
          <w:rFonts w:ascii="Book Antiqua" w:hAnsi="Book Antiqua"/>
        </w:rPr>
        <w:t>about</w:t>
      </w:r>
      <w:r w:rsidR="003A0122">
        <w:rPr>
          <w:rFonts w:ascii="Book Antiqua" w:hAnsi="Book Antiqua"/>
        </w:rPr>
        <w:t xml:space="preserve"> what causes</w:t>
      </w:r>
      <w:r w:rsidR="00554247" w:rsidRPr="004B4AE5">
        <w:rPr>
          <w:rFonts w:ascii="Book Antiqua" w:hAnsi="Book Antiqua"/>
        </w:rPr>
        <w:t xml:space="preserve"> health and </w:t>
      </w:r>
      <w:proofErr w:type="gramStart"/>
      <w:r w:rsidR="00554247" w:rsidRPr="004B4AE5">
        <w:rPr>
          <w:rFonts w:ascii="Book Antiqua" w:hAnsi="Book Antiqua"/>
        </w:rPr>
        <w:t>disease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0E09AE" w:rsidRPr="004B4AE5">
        <w:rPr>
          <w:rFonts w:ascii="Book Antiqua" w:hAnsi="Book Antiqua"/>
          <w:vertAlign w:val="superscript"/>
        </w:rPr>
        <w:t>1,</w:t>
      </w:r>
      <w:r w:rsidR="00924CC7" w:rsidRPr="004B4AE5">
        <w:rPr>
          <w:rFonts w:ascii="Book Antiqua" w:hAnsi="Book Antiqua"/>
          <w:vertAlign w:val="superscript"/>
        </w:rPr>
        <w:t>3,5</w:t>
      </w:r>
      <w:r w:rsidR="00AD6BE1" w:rsidRPr="004B4AE5">
        <w:rPr>
          <w:rFonts w:ascii="Book Antiqua" w:hAnsi="Book Antiqua"/>
          <w:vertAlign w:val="superscript"/>
        </w:rPr>
        <w:t>]</w:t>
      </w:r>
      <w:r w:rsidR="00554247" w:rsidRPr="004B4AE5">
        <w:rPr>
          <w:rFonts w:ascii="Book Antiqua" w:hAnsi="Book Antiqua"/>
        </w:rPr>
        <w:t>.</w:t>
      </w:r>
      <w:r w:rsidR="00D66E9A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  <w:noProof/>
        </w:rPr>
        <w:t>D</w:t>
      </w:r>
      <w:r w:rsidR="003163DC" w:rsidRPr="004B4AE5">
        <w:rPr>
          <w:rFonts w:ascii="Book Antiqua" w:hAnsi="Book Antiqua"/>
          <w:noProof/>
        </w:rPr>
        <w:t>uring the Middle Ages</w:t>
      </w:r>
      <w:r w:rsidR="003A0122">
        <w:rPr>
          <w:rFonts w:ascii="Book Antiqua" w:hAnsi="Book Antiqua"/>
          <w:noProof/>
        </w:rPr>
        <w:t xml:space="preserve"> in Europe</w:t>
      </w:r>
      <w:r w:rsidR="003163DC" w:rsidRPr="004B4AE5">
        <w:rPr>
          <w:rFonts w:ascii="Book Antiqua" w:hAnsi="Book Antiqua"/>
          <w:noProof/>
        </w:rPr>
        <w:t xml:space="preserve"> </w:t>
      </w:r>
      <w:r w:rsidR="00D272E4" w:rsidRPr="004B4AE5">
        <w:rPr>
          <w:rFonts w:ascii="Book Antiqua" w:hAnsi="Book Antiqua"/>
          <w:noProof/>
        </w:rPr>
        <w:t>diseases were perceived as a consequence of people’s sins</w:t>
      </w:r>
      <w:r w:rsidR="003A0122">
        <w:rPr>
          <w:rFonts w:ascii="Book Antiqua" w:hAnsi="Book Antiqua"/>
          <w:noProof/>
        </w:rPr>
        <w:t>;</w:t>
      </w:r>
      <w:r w:rsidR="003A0122" w:rsidRPr="004B4AE5">
        <w:rPr>
          <w:rFonts w:ascii="Book Antiqua" w:hAnsi="Book Antiqua"/>
          <w:noProof/>
        </w:rPr>
        <w:t xml:space="preserve"> </w:t>
      </w:r>
      <w:r w:rsidR="003A0122">
        <w:rPr>
          <w:rFonts w:ascii="Book Antiqua" w:hAnsi="Book Antiqua"/>
        </w:rPr>
        <w:t>i</w:t>
      </w:r>
      <w:r w:rsidR="003A0122" w:rsidRPr="004B4AE5">
        <w:rPr>
          <w:rFonts w:ascii="Book Antiqua" w:hAnsi="Book Antiqua"/>
        </w:rPr>
        <w:t xml:space="preserve">n </w:t>
      </w:r>
      <w:r w:rsidR="003163DC" w:rsidRPr="004B4AE5">
        <w:rPr>
          <w:rFonts w:ascii="Book Antiqua" w:hAnsi="Book Antiqua"/>
        </w:rPr>
        <w:t xml:space="preserve">this case, treatment </w:t>
      </w:r>
      <w:r w:rsidR="003A0122">
        <w:rPr>
          <w:rFonts w:ascii="Book Antiqua" w:hAnsi="Book Antiqua"/>
        </w:rPr>
        <w:t>consisted</w:t>
      </w:r>
      <w:r w:rsidR="003163DC" w:rsidRPr="004B4AE5">
        <w:rPr>
          <w:rFonts w:ascii="Book Antiqua" w:hAnsi="Book Antiqua"/>
        </w:rPr>
        <w:t xml:space="preserve"> of prayer and herbalism</w:t>
      </w:r>
      <w:r w:rsidR="00F66331" w:rsidRPr="004B4AE5">
        <w:rPr>
          <w:rFonts w:ascii="Book Antiqua" w:hAnsi="Book Antiqua"/>
        </w:rPr>
        <w:t xml:space="preserve">. </w:t>
      </w:r>
      <w:r w:rsidR="003A0122">
        <w:rPr>
          <w:rFonts w:ascii="Book Antiqua" w:hAnsi="Book Antiqua"/>
        </w:rPr>
        <w:t>The practice of a</w:t>
      </w:r>
      <w:r w:rsidR="003A0122" w:rsidRPr="004B4AE5">
        <w:rPr>
          <w:rFonts w:ascii="Book Antiqua" w:hAnsi="Book Antiqua"/>
        </w:rPr>
        <w:t>lchemy</w:t>
      </w:r>
      <w:r w:rsidR="003A0122">
        <w:rPr>
          <w:rFonts w:ascii="Book Antiqua" w:hAnsi="Book Antiqua"/>
        </w:rPr>
        <w:t xml:space="preserve"> also arose during this time, which became</w:t>
      </w:r>
      <w:r w:rsidR="003A0122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a</w:t>
      </w:r>
      <w:r w:rsidR="003A0122" w:rsidRPr="004B4AE5">
        <w:rPr>
          <w:rFonts w:ascii="Book Antiqua" w:hAnsi="Book Antiqua"/>
        </w:rPr>
        <w:t xml:space="preserve"> </w:t>
      </w:r>
      <w:proofErr w:type="spellStart"/>
      <w:r w:rsidR="003163DC" w:rsidRPr="004B4AE5">
        <w:rPr>
          <w:rFonts w:ascii="Book Antiqua" w:hAnsi="Book Antiqua"/>
        </w:rPr>
        <w:t>protoscience</w:t>
      </w:r>
      <w:proofErr w:type="spellEnd"/>
      <w:r w:rsidR="003163DC" w:rsidRPr="004B4AE5">
        <w:rPr>
          <w:rFonts w:ascii="Book Antiqua" w:hAnsi="Book Antiqua"/>
        </w:rPr>
        <w:t xml:space="preserve"> of medicine that later produced a broad range of contributions to chemistry and</w:t>
      </w:r>
      <w:r w:rsidR="003A0122">
        <w:rPr>
          <w:rFonts w:ascii="Book Antiqua" w:hAnsi="Book Antiqua"/>
        </w:rPr>
        <w:t xml:space="preserve"> the</w:t>
      </w:r>
      <w:r w:rsidR="003163DC" w:rsidRPr="004B4AE5">
        <w:rPr>
          <w:rFonts w:ascii="Book Antiqua" w:hAnsi="Book Antiqua"/>
        </w:rPr>
        <w:t xml:space="preserve"> physical sciences</w:t>
      </w:r>
      <w:r w:rsidR="003127D5" w:rsidRPr="004B4AE5">
        <w:rPr>
          <w:rFonts w:ascii="Book Antiqua" w:hAnsi="Book Antiqua"/>
        </w:rPr>
        <w:t>.</w:t>
      </w:r>
      <w:r w:rsidR="009F23D1" w:rsidRPr="004B4AE5">
        <w:rPr>
          <w:rFonts w:ascii="Book Antiqua" w:hAnsi="Book Antiqua"/>
        </w:rPr>
        <w:t xml:space="preserve"> </w:t>
      </w:r>
    </w:p>
    <w:p w:rsidR="00715998" w:rsidRPr="004B4AE5" w:rsidRDefault="00CB5BBA" w:rsidP="008454D9">
      <w:pPr>
        <w:spacing w:line="360" w:lineRule="auto"/>
        <w:ind w:firstLineChars="150" w:firstLine="360"/>
        <w:rPr>
          <w:rFonts w:ascii="Book Antiqua" w:hAnsi="Book Antiqua"/>
          <w:vertAlign w:val="superscript"/>
        </w:rPr>
      </w:pPr>
      <w:r w:rsidRPr="004B4AE5">
        <w:rPr>
          <w:rFonts w:ascii="Book Antiqua" w:hAnsi="Book Antiqua"/>
          <w:noProof/>
        </w:rPr>
        <w:t xml:space="preserve">Although </w:t>
      </w:r>
      <w:r w:rsidR="003163DC" w:rsidRPr="004B4AE5">
        <w:rPr>
          <w:rFonts w:ascii="Book Antiqua" w:hAnsi="Book Antiqua"/>
          <w:noProof/>
        </w:rPr>
        <w:t xml:space="preserve">Hippocrates is considered the </w:t>
      </w:r>
      <w:r w:rsidR="00F66331" w:rsidRPr="004B4AE5">
        <w:rPr>
          <w:rFonts w:ascii="Book Antiqua" w:hAnsi="Book Antiqua"/>
          <w:noProof/>
        </w:rPr>
        <w:t>“F</w:t>
      </w:r>
      <w:r w:rsidR="003163DC" w:rsidRPr="004B4AE5">
        <w:rPr>
          <w:rFonts w:ascii="Book Antiqua" w:hAnsi="Book Antiqua"/>
          <w:noProof/>
        </w:rPr>
        <w:t>ather o</w:t>
      </w:r>
      <w:r w:rsidR="00F66331" w:rsidRPr="004B4AE5">
        <w:rPr>
          <w:rFonts w:ascii="Book Antiqua" w:hAnsi="Book Antiqua"/>
          <w:noProof/>
        </w:rPr>
        <w:t>f M</w:t>
      </w:r>
      <w:r w:rsidR="003163DC" w:rsidRPr="004B4AE5">
        <w:rPr>
          <w:rFonts w:ascii="Book Antiqua" w:hAnsi="Book Antiqua"/>
          <w:noProof/>
        </w:rPr>
        <w:t>edicine</w:t>
      </w:r>
      <w:r w:rsidR="003A0122">
        <w:rPr>
          <w:rFonts w:ascii="Book Antiqua" w:hAnsi="Book Antiqua"/>
          <w:noProof/>
        </w:rPr>
        <w:t>,</w:t>
      </w:r>
      <w:r w:rsidR="00F66331" w:rsidRPr="004B4AE5">
        <w:rPr>
          <w:rFonts w:ascii="Book Antiqua" w:hAnsi="Book Antiqua"/>
          <w:noProof/>
        </w:rPr>
        <w:t>”</w:t>
      </w:r>
      <w:r w:rsidR="008B3DCB" w:rsidRPr="004B4AE5">
        <w:rPr>
          <w:rFonts w:ascii="Book Antiqua" w:hAnsi="Book Antiqua"/>
          <w:noProof/>
        </w:rPr>
        <w:t xml:space="preserve"> </w:t>
      </w:r>
      <w:r w:rsidR="001F1846" w:rsidRPr="004B4AE5">
        <w:rPr>
          <w:rFonts w:ascii="Book Antiqua" w:hAnsi="Book Antiqua"/>
          <w:noProof/>
        </w:rPr>
        <w:t>it was</w:t>
      </w:r>
      <w:r w:rsidR="003A0122">
        <w:rPr>
          <w:rFonts w:ascii="Book Antiqua" w:hAnsi="Book Antiqua"/>
          <w:noProof/>
        </w:rPr>
        <w:t>n’t</w:t>
      </w:r>
      <w:r w:rsidR="001F1846" w:rsidRPr="004B4AE5">
        <w:rPr>
          <w:rFonts w:ascii="Book Antiqua" w:hAnsi="Book Antiqua"/>
          <w:noProof/>
        </w:rPr>
        <w:t xml:space="preserve"> </w:t>
      </w:r>
      <w:r w:rsidR="009F23D1" w:rsidRPr="004B4AE5">
        <w:rPr>
          <w:rFonts w:ascii="Book Antiqua" w:hAnsi="Book Antiqua"/>
          <w:noProof/>
        </w:rPr>
        <w:t xml:space="preserve">until </w:t>
      </w:r>
      <w:r w:rsidR="00D14A16" w:rsidRPr="004B4AE5">
        <w:rPr>
          <w:rFonts w:ascii="Book Antiqua" w:hAnsi="Book Antiqua"/>
          <w:noProof/>
        </w:rPr>
        <w:t xml:space="preserve">the </w:t>
      </w:r>
      <w:r w:rsidR="00A84CF6" w:rsidRPr="004B4AE5">
        <w:rPr>
          <w:rFonts w:ascii="Book Antiqua" w:hAnsi="Book Antiqua"/>
          <w:noProof/>
        </w:rPr>
        <w:t>introduction of the scientific method</w:t>
      </w:r>
      <w:r w:rsidR="003A0122">
        <w:rPr>
          <w:rFonts w:ascii="Book Antiqua" w:hAnsi="Book Antiqua"/>
          <w:noProof/>
        </w:rPr>
        <w:t>,</w:t>
      </w:r>
      <w:r w:rsidR="00A84CF6" w:rsidRPr="004B4AE5">
        <w:rPr>
          <w:rFonts w:ascii="Book Antiqua" w:hAnsi="Book Antiqua"/>
          <w:noProof/>
        </w:rPr>
        <w:t xml:space="preserve"> </w:t>
      </w:r>
      <w:r w:rsidR="005F480F" w:rsidRPr="004B4AE5">
        <w:rPr>
          <w:rFonts w:ascii="Book Antiqua" w:hAnsi="Book Antiqua"/>
          <w:noProof/>
        </w:rPr>
        <w:t xml:space="preserve">inspired by </w:t>
      </w:r>
      <w:r w:rsidR="00F8618C" w:rsidRPr="004B4AE5">
        <w:rPr>
          <w:rFonts w:ascii="Book Antiqua" w:hAnsi="Book Antiqua"/>
          <w:noProof/>
        </w:rPr>
        <w:t xml:space="preserve">Rene </w:t>
      </w:r>
      <w:r w:rsidR="00D11853" w:rsidRPr="004B4AE5">
        <w:rPr>
          <w:rFonts w:ascii="Book Antiqua" w:hAnsi="Book Antiqua"/>
          <w:noProof/>
        </w:rPr>
        <w:t>Descartes</w:t>
      </w:r>
      <w:r w:rsidR="005F480F" w:rsidRPr="004B4AE5">
        <w:rPr>
          <w:rFonts w:ascii="Book Antiqua" w:hAnsi="Book Antiqua"/>
          <w:noProof/>
        </w:rPr>
        <w:t xml:space="preserve">’ </w:t>
      </w:r>
      <w:r w:rsidR="00DC3806" w:rsidRPr="00DC3806">
        <w:rPr>
          <w:rFonts w:ascii="Book Antiqua" w:hAnsi="Book Antiqua"/>
          <w:noProof/>
        </w:rPr>
        <w:t>“</w:t>
      </w:r>
      <w:r w:rsidR="005F480F" w:rsidRPr="004B4AE5">
        <w:rPr>
          <w:rFonts w:ascii="Book Antiqua" w:hAnsi="Book Antiqua"/>
          <w:i/>
          <w:noProof/>
        </w:rPr>
        <w:t xml:space="preserve">Discourse </w:t>
      </w:r>
      <w:r w:rsidR="00956130" w:rsidRPr="004B4AE5">
        <w:rPr>
          <w:rFonts w:ascii="Book Antiqua" w:hAnsi="Book Antiqua"/>
          <w:i/>
          <w:noProof/>
        </w:rPr>
        <w:t>on</w:t>
      </w:r>
      <w:r w:rsidR="005F480F" w:rsidRPr="004B4AE5">
        <w:rPr>
          <w:rFonts w:ascii="Book Antiqua" w:hAnsi="Book Antiqua"/>
          <w:i/>
          <w:noProof/>
        </w:rPr>
        <w:t xml:space="preserve"> Method</w:t>
      </w:r>
      <w:r w:rsidR="00DC3806" w:rsidRPr="00DC3806">
        <w:rPr>
          <w:rFonts w:ascii="Book Antiqua" w:hAnsi="Book Antiqua"/>
          <w:noProof/>
        </w:rPr>
        <w:t>,”</w:t>
      </w:r>
      <w:r w:rsidR="005F480F" w:rsidRPr="004B4AE5">
        <w:rPr>
          <w:rFonts w:ascii="Book Antiqua" w:hAnsi="Book Antiqua"/>
          <w:noProof/>
        </w:rPr>
        <w:t xml:space="preserve"> </w:t>
      </w:r>
      <w:r w:rsidR="00DB0C5C" w:rsidRPr="004B4AE5">
        <w:rPr>
          <w:rFonts w:ascii="Book Antiqua" w:hAnsi="Book Antiqua"/>
          <w:iCs/>
          <w:noProof/>
        </w:rPr>
        <w:t xml:space="preserve">that </w:t>
      </w:r>
      <w:r w:rsidR="003A0122">
        <w:rPr>
          <w:rFonts w:ascii="Book Antiqua" w:hAnsi="Book Antiqua"/>
          <w:iCs/>
          <w:noProof/>
        </w:rPr>
        <w:t>m</w:t>
      </w:r>
      <w:r w:rsidR="003A0122" w:rsidRPr="004B4AE5">
        <w:rPr>
          <w:rFonts w:ascii="Book Antiqua" w:hAnsi="Book Antiqua"/>
          <w:iCs/>
          <w:noProof/>
        </w:rPr>
        <w:t xml:space="preserve">edicine </w:t>
      </w:r>
      <w:r w:rsidR="006A318D" w:rsidRPr="004B4AE5">
        <w:rPr>
          <w:rFonts w:ascii="Book Antiqua" w:hAnsi="Book Antiqua"/>
          <w:iCs/>
          <w:noProof/>
        </w:rPr>
        <w:t>began its</w:t>
      </w:r>
      <w:r w:rsidR="009F23D1" w:rsidRPr="004B4AE5">
        <w:rPr>
          <w:rFonts w:ascii="Book Antiqua" w:hAnsi="Book Antiqua"/>
          <w:iCs/>
          <w:noProof/>
        </w:rPr>
        <w:t xml:space="preserve"> next </w:t>
      </w:r>
      <w:r w:rsidR="006A318D" w:rsidRPr="004B4AE5">
        <w:rPr>
          <w:rFonts w:ascii="Book Antiqua" w:hAnsi="Book Antiqua"/>
          <w:iCs/>
          <w:noProof/>
        </w:rPr>
        <w:t>stage of development</w:t>
      </w:r>
      <w:r w:rsidR="008454D9" w:rsidRPr="008454D9">
        <w:rPr>
          <w:rFonts w:ascii="Book Antiqua" w:hAnsi="Book Antiqua"/>
          <w:iCs/>
          <w:noProof/>
          <w:vertAlign w:val="superscript"/>
        </w:rPr>
        <w:t>[</w:t>
      </w:r>
      <w:r w:rsidR="00CD065A" w:rsidRPr="004B4AE5">
        <w:rPr>
          <w:rFonts w:ascii="Book Antiqua" w:hAnsi="Book Antiqua"/>
          <w:iCs/>
          <w:noProof/>
          <w:vertAlign w:val="superscript"/>
        </w:rPr>
        <w:t>6</w:t>
      </w:r>
      <w:r w:rsidR="00AD6BE1" w:rsidRPr="004B4AE5">
        <w:rPr>
          <w:rFonts w:ascii="Book Antiqua" w:hAnsi="Book Antiqua"/>
          <w:iCs/>
          <w:noProof/>
          <w:vertAlign w:val="superscript"/>
        </w:rPr>
        <w:t>]</w:t>
      </w:r>
      <w:r w:rsidR="006A318D" w:rsidRPr="004B4AE5">
        <w:rPr>
          <w:rFonts w:ascii="Book Antiqua" w:hAnsi="Book Antiqua"/>
          <w:iCs/>
          <w:noProof/>
        </w:rPr>
        <w:t>.</w:t>
      </w:r>
      <w:r w:rsidR="006A318D" w:rsidRPr="004B4AE5">
        <w:rPr>
          <w:rFonts w:ascii="Book Antiqua" w:hAnsi="Book Antiqua"/>
          <w:iCs/>
        </w:rPr>
        <w:t xml:space="preserve"> </w:t>
      </w:r>
      <w:r w:rsidR="003A0122" w:rsidRPr="004B4AE5">
        <w:rPr>
          <w:rFonts w:ascii="Book Antiqua" w:hAnsi="Book Antiqua"/>
          <w:iCs/>
        </w:rPr>
        <w:t>M</w:t>
      </w:r>
      <w:r w:rsidR="003A0122" w:rsidRPr="004B4AE5">
        <w:rPr>
          <w:rFonts w:ascii="Book Antiqua" w:hAnsi="Book Antiqua"/>
        </w:rPr>
        <w:t>a</w:t>
      </w:r>
      <w:r w:rsidR="003A0122">
        <w:rPr>
          <w:rFonts w:ascii="Book Antiqua" w:hAnsi="Book Antiqua"/>
        </w:rPr>
        <w:t>j</w:t>
      </w:r>
      <w:r w:rsidR="003A0122" w:rsidRPr="004B4AE5">
        <w:rPr>
          <w:rFonts w:ascii="Book Antiqua" w:hAnsi="Book Antiqua"/>
        </w:rPr>
        <w:t xml:space="preserve">or </w:t>
      </w:r>
      <w:r w:rsidR="00F8618C" w:rsidRPr="004B4AE5">
        <w:rPr>
          <w:rFonts w:ascii="Book Antiqua" w:hAnsi="Book Antiqua"/>
        </w:rPr>
        <w:t>progress</w:t>
      </w:r>
      <w:r w:rsidR="00325B8F" w:rsidRPr="004B4AE5">
        <w:rPr>
          <w:rFonts w:ascii="Book Antiqua" w:hAnsi="Book Antiqua"/>
        </w:rPr>
        <w:t xml:space="preserve"> </w:t>
      </w:r>
      <w:r w:rsidR="003163DC" w:rsidRPr="004B4AE5">
        <w:rPr>
          <w:rFonts w:ascii="Book Antiqua" w:hAnsi="Book Antiqua"/>
        </w:rPr>
        <w:t xml:space="preserve">began </w:t>
      </w:r>
      <w:r w:rsidR="001F1846" w:rsidRPr="004B4AE5">
        <w:rPr>
          <w:rFonts w:ascii="Book Antiqua" w:hAnsi="Book Antiqua"/>
        </w:rPr>
        <w:t>when</w:t>
      </w:r>
      <w:r w:rsidR="00426D77">
        <w:rPr>
          <w:rFonts w:ascii="Book Antiqua" w:hAnsi="Book Antiqua"/>
        </w:rPr>
        <w:t xml:space="preserve"> the previously</w:t>
      </w:r>
      <w:r w:rsidR="003A0122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concealed dissection of the human body gave </w:t>
      </w:r>
      <w:r w:rsidR="00426D77">
        <w:rPr>
          <w:rFonts w:ascii="Book Antiqua" w:hAnsi="Book Antiqua"/>
        </w:rPr>
        <w:t>rise</w:t>
      </w:r>
      <w:r w:rsidR="00426D77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to</w:t>
      </w:r>
      <w:r w:rsidR="003A0122">
        <w:rPr>
          <w:rFonts w:ascii="Book Antiqua" w:hAnsi="Book Antiqua"/>
        </w:rPr>
        <w:t xml:space="preserve"> the subject of</w:t>
      </w:r>
      <w:r w:rsidR="00F8618C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a</w:t>
      </w:r>
      <w:r w:rsidR="003A0122" w:rsidRPr="004B4AE5">
        <w:rPr>
          <w:rFonts w:ascii="Book Antiqua" w:hAnsi="Book Antiqua"/>
        </w:rPr>
        <w:t>natomy</w:t>
      </w:r>
      <w:r w:rsidR="003A0122">
        <w:rPr>
          <w:rFonts w:ascii="Book Antiqua" w:hAnsi="Book Antiqua"/>
        </w:rPr>
        <w:t>, which</w:t>
      </w:r>
      <w:r w:rsidR="00325B8F" w:rsidRPr="004B4AE5">
        <w:rPr>
          <w:rFonts w:ascii="Book Antiqua" w:hAnsi="Book Antiqua"/>
        </w:rPr>
        <w:t xml:space="preserve"> </w:t>
      </w:r>
      <w:r w:rsidR="004A604D" w:rsidRPr="004B4AE5">
        <w:rPr>
          <w:rFonts w:ascii="Book Antiqua" w:hAnsi="Book Antiqua"/>
        </w:rPr>
        <w:t xml:space="preserve">later </w:t>
      </w:r>
      <w:r w:rsidR="00426D77">
        <w:rPr>
          <w:rFonts w:ascii="Book Antiqua" w:hAnsi="Book Antiqua"/>
        </w:rPr>
        <w:t>enabled</w:t>
      </w:r>
      <w:r w:rsidR="00426D77" w:rsidRPr="004B4AE5">
        <w:rPr>
          <w:rFonts w:ascii="Book Antiqua" w:hAnsi="Book Antiqua"/>
        </w:rPr>
        <w:t xml:space="preserve"> </w:t>
      </w:r>
      <w:r w:rsidR="00325B8F" w:rsidRPr="004B4AE5">
        <w:rPr>
          <w:rFonts w:ascii="Book Antiqua" w:hAnsi="Book Antiqua"/>
        </w:rPr>
        <w:t xml:space="preserve">the </w:t>
      </w:r>
      <w:r w:rsidR="006A318D" w:rsidRPr="004B4AE5">
        <w:rPr>
          <w:rFonts w:ascii="Book Antiqua" w:hAnsi="Book Antiqua"/>
        </w:rPr>
        <w:t>improvement</w:t>
      </w:r>
      <w:r w:rsidR="00325B8F" w:rsidRPr="004B4AE5">
        <w:rPr>
          <w:rFonts w:ascii="Book Antiqua" w:hAnsi="Book Antiqua"/>
        </w:rPr>
        <w:t xml:space="preserve"> of </w:t>
      </w:r>
      <w:r w:rsidR="00D11853" w:rsidRPr="004B4AE5">
        <w:rPr>
          <w:rFonts w:ascii="Book Antiqua" w:hAnsi="Book Antiqua"/>
        </w:rPr>
        <w:t xml:space="preserve">surgical </w:t>
      </w:r>
      <w:proofErr w:type="gramStart"/>
      <w:r w:rsidR="006220B0" w:rsidRPr="004B4AE5">
        <w:rPr>
          <w:rFonts w:ascii="Book Antiqua" w:hAnsi="Book Antiqua"/>
        </w:rPr>
        <w:t>procedures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CD065A" w:rsidRPr="004B4AE5">
        <w:rPr>
          <w:rFonts w:ascii="Book Antiqua" w:hAnsi="Book Antiqua"/>
          <w:vertAlign w:val="superscript"/>
        </w:rPr>
        <w:t>7</w:t>
      </w:r>
      <w:r w:rsidR="00AD6BE1" w:rsidRPr="004B4AE5">
        <w:rPr>
          <w:rFonts w:ascii="Book Antiqua" w:hAnsi="Book Antiqua"/>
          <w:vertAlign w:val="superscript"/>
        </w:rPr>
        <w:t>]</w:t>
      </w:r>
      <w:r w:rsidR="009F23D1" w:rsidRPr="004B4AE5">
        <w:rPr>
          <w:rFonts w:ascii="Book Antiqua" w:hAnsi="Book Antiqua"/>
        </w:rPr>
        <w:t xml:space="preserve">. </w:t>
      </w:r>
      <w:r w:rsidR="00F8618C" w:rsidRPr="004B4AE5">
        <w:rPr>
          <w:rFonts w:ascii="Book Antiqua" w:hAnsi="Book Antiqua"/>
        </w:rPr>
        <w:t>The</w:t>
      </w:r>
      <w:r w:rsidR="003A0122">
        <w:rPr>
          <w:rFonts w:ascii="Book Antiqua" w:hAnsi="Book Antiqua"/>
        </w:rPr>
        <w:t xml:space="preserve"> development of the microscope fostered the</w:t>
      </w:r>
      <w:r w:rsidR="00F8618C" w:rsidRPr="004B4AE5">
        <w:rPr>
          <w:rFonts w:ascii="Book Antiqua" w:hAnsi="Book Antiqua"/>
        </w:rPr>
        <w:t xml:space="preserve"> transition from the </w:t>
      </w:r>
      <w:r w:rsidR="00F8618C" w:rsidRPr="004B4AE5">
        <w:rPr>
          <w:rFonts w:ascii="Book Antiqua" w:hAnsi="Book Antiqua"/>
          <w:noProof/>
        </w:rPr>
        <w:t>macroscopic</w:t>
      </w:r>
      <w:r w:rsidR="00F8618C" w:rsidRPr="004B4AE5">
        <w:rPr>
          <w:rFonts w:ascii="Book Antiqua" w:hAnsi="Book Antiqua"/>
        </w:rPr>
        <w:t xml:space="preserve"> </w:t>
      </w:r>
      <w:r w:rsidR="00554247" w:rsidRPr="004B4AE5">
        <w:rPr>
          <w:rFonts w:ascii="Book Antiqua" w:hAnsi="Book Antiqua"/>
        </w:rPr>
        <w:t xml:space="preserve">world </w:t>
      </w:r>
      <w:r w:rsidR="00FC2550" w:rsidRPr="004B4AE5">
        <w:rPr>
          <w:rFonts w:ascii="Book Antiqua" w:hAnsi="Book Antiqua"/>
        </w:rPr>
        <w:t>to the microscopic scale</w:t>
      </w:r>
      <w:r w:rsidR="003A0122">
        <w:rPr>
          <w:rFonts w:ascii="Book Antiqua" w:hAnsi="Book Antiqua"/>
        </w:rPr>
        <w:t>,</w:t>
      </w:r>
      <w:r w:rsidR="00F8618C" w:rsidRPr="004B4AE5">
        <w:rPr>
          <w:rFonts w:ascii="Book Antiqua" w:hAnsi="Book Antiqua"/>
        </w:rPr>
        <w:t xml:space="preserve"> </w:t>
      </w:r>
      <w:r w:rsidR="00F66331" w:rsidRPr="004B4AE5">
        <w:rPr>
          <w:rFonts w:ascii="Book Antiqua" w:hAnsi="Book Antiqua"/>
        </w:rPr>
        <w:t>impact</w:t>
      </w:r>
      <w:r w:rsidR="003A0122">
        <w:rPr>
          <w:rFonts w:ascii="Book Antiqua" w:hAnsi="Book Antiqua"/>
        </w:rPr>
        <w:t>ing</w:t>
      </w:r>
      <w:r w:rsidR="00F8618C" w:rsidRPr="004B4AE5">
        <w:rPr>
          <w:rFonts w:ascii="Book Antiqua" w:hAnsi="Book Antiqua"/>
        </w:rPr>
        <w:t xml:space="preserve"> two fields of knowledge</w:t>
      </w:r>
      <w:r w:rsidR="003A0122">
        <w:rPr>
          <w:rFonts w:ascii="Book Antiqua" w:hAnsi="Book Antiqua"/>
        </w:rPr>
        <w:t>:</w:t>
      </w:r>
      <w:r w:rsidR="003A0122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the study of human tissues a</w:t>
      </w:r>
      <w:r w:rsidR="00DF7C45" w:rsidRPr="004B4AE5">
        <w:rPr>
          <w:rFonts w:ascii="Book Antiqua" w:hAnsi="Book Antiqua"/>
        </w:rPr>
        <w:t xml:space="preserve">nd cells </w:t>
      </w:r>
      <w:r w:rsidR="00F66331" w:rsidRPr="004B4AE5">
        <w:rPr>
          <w:rFonts w:ascii="Book Antiqua" w:hAnsi="Book Antiqua"/>
          <w:noProof/>
        </w:rPr>
        <w:t>and</w:t>
      </w:r>
      <w:r w:rsidR="003A0122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</w:rPr>
        <w:t>the study of microorganisms</w:t>
      </w:r>
      <w:r w:rsidR="00426D77">
        <w:rPr>
          <w:rFonts w:ascii="Book Antiqua" w:hAnsi="Book Antiqua"/>
        </w:rPr>
        <w:t xml:space="preserve">. These </w:t>
      </w:r>
      <w:r w:rsidR="00F7256F">
        <w:rPr>
          <w:rFonts w:ascii="Book Antiqua" w:hAnsi="Book Antiqua"/>
        </w:rPr>
        <w:t>two areas of study</w:t>
      </w:r>
      <w:r w:rsidR="003A0122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>led to</w:t>
      </w:r>
      <w:r w:rsidR="003A0122">
        <w:rPr>
          <w:rFonts w:ascii="Book Antiqua" w:hAnsi="Book Antiqua"/>
        </w:rPr>
        <w:t xml:space="preserve"> the </w:t>
      </w:r>
      <w:r w:rsidR="00426D77">
        <w:rPr>
          <w:rFonts w:ascii="Book Antiqua" w:hAnsi="Book Antiqua"/>
        </w:rPr>
        <w:t>fields of</w:t>
      </w:r>
      <w:r w:rsidR="00D11853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c</w:t>
      </w:r>
      <w:r w:rsidR="003A0122" w:rsidRPr="004B4AE5">
        <w:rPr>
          <w:rFonts w:ascii="Book Antiqua" w:hAnsi="Book Antiqua"/>
        </w:rPr>
        <w:t xml:space="preserve">ell </w:t>
      </w:r>
      <w:r w:rsidR="003A0122">
        <w:rPr>
          <w:rFonts w:ascii="Book Antiqua" w:hAnsi="Book Antiqua"/>
        </w:rPr>
        <w:t>b</w:t>
      </w:r>
      <w:r w:rsidR="003A0122" w:rsidRPr="004B4AE5">
        <w:rPr>
          <w:rFonts w:ascii="Book Antiqua" w:hAnsi="Book Antiqua"/>
        </w:rPr>
        <w:t xml:space="preserve">iology </w:t>
      </w:r>
      <w:r w:rsidR="00D11853" w:rsidRPr="004B4AE5">
        <w:rPr>
          <w:rFonts w:ascii="Book Antiqua" w:hAnsi="Book Antiqua"/>
        </w:rPr>
        <w:t xml:space="preserve">and </w:t>
      </w:r>
      <w:r w:rsidR="003A0122">
        <w:rPr>
          <w:rFonts w:ascii="Book Antiqua" w:hAnsi="Book Antiqua"/>
        </w:rPr>
        <w:t>b</w:t>
      </w:r>
      <w:r w:rsidR="003A0122" w:rsidRPr="004B4AE5">
        <w:rPr>
          <w:rFonts w:ascii="Book Antiqua" w:hAnsi="Book Antiqua"/>
        </w:rPr>
        <w:t xml:space="preserve">acteriology </w:t>
      </w:r>
      <w:r w:rsidR="00D11853" w:rsidRPr="004B4AE5">
        <w:rPr>
          <w:rFonts w:ascii="Book Antiqua" w:hAnsi="Book Antiqua"/>
        </w:rPr>
        <w:t>(and</w:t>
      </w:r>
      <w:r w:rsidR="003A0122">
        <w:rPr>
          <w:rFonts w:ascii="Book Antiqua" w:hAnsi="Book Antiqua"/>
        </w:rPr>
        <w:t>,</w:t>
      </w:r>
      <w:r w:rsidR="00D11853" w:rsidRPr="004B4AE5">
        <w:rPr>
          <w:rFonts w:ascii="Book Antiqua" w:hAnsi="Book Antiqua"/>
        </w:rPr>
        <w:t xml:space="preserve"> later on</w:t>
      </w:r>
      <w:r w:rsidR="003A0122">
        <w:rPr>
          <w:rFonts w:ascii="Book Antiqua" w:hAnsi="Book Antiqua"/>
        </w:rPr>
        <w:t>,</w:t>
      </w:r>
      <w:r w:rsidR="00D11853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v</w:t>
      </w:r>
      <w:r w:rsidR="003A0122" w:rsidRPr="004B4AE5">
        <w:rPr>
          <w:rFonts w:ascii="Book Antiqua" w:hAnsi="Book Antiqua"/>
        </w:rPr>
        <w:t>irology</w:t>
      </w:r>
      <w:r w:rsidR="00D11853" w:rsidRPr="004B4AE5">
        <w:rPr>
          <w:rFonts w:ascii="Book Antiqua" w:hAnsi="Book Antiqua"/>
        </w:rPr>
        <w:t>), respectively</w:t>
      </w:r>
      <w:r w:rsidR="00426D77">
        <w:rPr>
          <w:rFonts w:ascii="Book Antiqua" w:hAnsi="Book Antiqua"/>
        </w:rPr>
        <w:t>,</w:t>
      </w:r>
      <w:r w:rsidR="00426D77"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>and</w:t>
      </w:r>
      <w:r w:rsidR="003A0122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>inspired</w:t>
      </w:r>
      <w:r w:rsidR="003A0122" w:rsidRPr="004B4AE5">
        <w:rPr>
          <w:rFonts w:ascii="Book Antiqua" w:hAnsi="Book Antiqua"/>
        </w:rPr>
        <w:t xml:space="preserve"> </w:t>
      </w:r>
      <w:r w:rsidR="00715998" w:rsidRPr="004B4AE5">
        <w:rPr>
          <w:rFonts w:ascii="Book Antiqua" w:hAnsi="Book Antiqua"/>
        </w:rPr>
        <w:t xml:space="preserve">Louis Pasteur’s </w:t>
      </w:r>
      <w:r w:rsidR="00711AA7" w:rsidRPr="004B4AE5">
        <w:rPr>
          <w:rFonts w:ascii="Book Antiqua" w:hAnsi="Book Antiqua"/>
        </w:rPr>
        <w:t>germ theory of disease,</w:t>
      </w:r>
      <w:r w:rsidR="00426D77">
        <w:rPr>
          <w:rFonts w:ascii="Book Antiqua" w:hAnsi="Book Antiqua"/>
        </w:rPr>
        <w:t xml:space="preserve"> in addition to</w:t>
      </w:r>
      <w:r w:rsidR="00711AA7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 xml:space="preserve">the </w:t>
      </w:r>
      <w:r w:rsidR="00426D77">
        <w:rPr>
          <w:rFonts w:ascii="Book Antiqua" w:hAnsi="Book Antiqua"/>
        </w:rPr>
        <w:t>development</w:t>
      </w:r>
      <w:r w:rsidR="003A0122">
        <w:rPr>
          <w:rFonts w:ascii="Book Antiqua" w:hAnsi="Book Antiqua"/>
        </w:rPr>
        <w:t xml:space="preserve"> of </w:t>
      </w:r>
      <w:r w:rsidR="00F8618C" w:rsidRPr="004B4AE5">
        <w:rPr>
          <w:rFonts w:ascii="Book Antiqua" w:hAnsi="Book Antiqua"/>
          <w:noProof/>
        </w:rPr>
        <w:t>a</w:t>
      </w:r>
      <w:r w:rsidR="00F66331" w:rsidRPr="004B4AE5">
        <w:rPr>
          <w:rFonts w:ascii="Book Antiqua" w:hAnsi="Book Antiqua"/>
          <w:noProof/>
        </w:rPr>
        <w:t>ntiseptics</w:t>
      </w:r>
      <w:r w:rsidR="00711AA7" w:rsidRPr="004B4AE5">
        <w:rPr>
          <w:rFonts w:ascii="Book Antiqua" w:hAnsi="Book Antiqua"/>
          <w:noProof/>
        </w:rPr>
        <w:t>/</w:t>
      </w:r>
      <w:r w:rsidR="00FA1482" w:rsidRPr="004B4AE5">
        <w:rPr>
          <w:rFonts w:ascii="Book Antiqua" w:hAnsi="Book Antiqua"/>
        </w:rPr>
        <w:t>antibiotic</w:t>
      </w:r>
      <w:r w:rsidR="00F66331" w:rsidRPr="004B4AE5">
        <w:rPr>
          <w:rFonts w:ascii="Book Antiqua" w:hAnsi="Book Antiqua"/>
        </w:rPr>
        <w:t xml:space="preserve">s </w:t>
      </w:r>
      <w:r w:rsidR="00711AA7" w:rsidRPr="004B4AE5">
        <w:rPr>
          <w:rFonts w:ascii="Book Antiqua" w:hAnsi="Book Antiqua"/>
        </w:rPr>
        <w:t xml:space="preserve">and </w:t>
      </w:r>
      <w:proofErr w:type="gramStart"/>
      <w:r w:rsidR="00426D77" w:rsidRPr="004B4AE5">
        <w:rPr>
          <w:rFonts w:ascii="Book Antiqua" w:hAnsi="Book Antiqua"/>
        </w:rPr>
        <w:t>vaccin</w:t>
      </w:r>
      <w:r w:rsidR="00426D77">
        <w:rPr>
          <w:rFonts w:ascii="Book Antiqua" w:hAnsi="Book Antiqua"/>
        </w:rPr>
        <w:t>es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CD065A" w:rsidRPr="004B4AE5">
        <w:rPr>
          <w:rFonts w:ascii="Book Antiqua" w:hAnsi="Book Antiqua"/>
          <w:vertAlign w:val="superscript"/>
        </w:rPr>
        <w:t>8]</w:t>
      </w:r>
      <w:r w:rsidR="00715998" w:rsidRPr="004B4AE5">
        <w:rPr>
          <w:rFonts w:ascii="Book Antiqua" w:hAnsi="Book Antiqua"/>
        </w:rPr>
        <w:t xml:space="preserve">. </w:t>
      </w:r>
    </w:p>
    <w:p w:rsidR="00FA1482" w:rsidRPr="004B4AE5" w:rsidRDefault="00715998" w:rsidP="008454D9">
      <w:pPr>
        <w:spacing w:line="360" w:lineRule="auto"/>
        <w:ind w:firstLineChars="150" w:firstLine="360"/>
        <w:rPr>
          <w:rFonts w:ascii="Book Antiqua" w:hAnsi="Book Antiqua"/>
        </w:rPr>
      </w:pPr>
      <w:r w:rsidRPr="004B4AE5">
        <w:rPr>
          <w:rFonts w:ascii="Book Antiqua" w:hAnsi="Book Antiqua"/>
        </w:rPr>
        <w:t>Ho</w:t>
      </w:r>
      <w:r w:rsidR="00E33860" w:rsidRPr="004B4AE5">
        <w:rPr>
          <w:rFonts w:ascii="Book Antiqua" w:hAnsi="Book Antiqua"/>
        </w:rPr>
        <w:t xml:space="preserve">wever, it was not until the twentieth </w:t>
      </w:r>
      <w:r w:rsidRPr="004B4AE5">
        <w:rPr>
          <w:rFonts w:ascii="Book Antiqua" w:hAnsi="Book Antiqua"/>
        </w:rPr>
        <w:t xml:space="preserve">century that scientific medicine </w:t>
      </w:r>
      <w:r w:rsidR="00426D77">
        <w:rPr>
          <w:rFonts w:ascii="Book Antiqua" w:hAnsi="Book Antiqua"/>
          <w:noProof/>
        </w:rPr>
        <w:t>emerged</w:t>
      </w:r>
      <w:r w:rsidRPr="004B4AE5">
        <w:rPr>
          <w:rFonts w:ascii="Book Antiqua" w:hAnsi="Book Antiqua"/>
        </w:rPr>
        <w:t>. T</w:t>
      </w:r>
      <w:r w:rsidR="00F8618C" w:rsidRPr="004B4AE5">
        <w:rPr>
          <w:rFonts w:ascii="Book Antiqua" w:hAnsi="Book Antiqua"/>
        </w:rPr>
        <w:t xml:space="preserve">he development of </w:t>
      </w:r>
      <w:r w:rsidR="003A0122">
        <w:rPr>
          <w:rFonts w:ascii="Book Antiqua" w:hAnsi="Book Antiqua"/>
        </w:rPr>
        <w:t>b</w:t>
      </w:r>
      <w:r w:rsidR="003A0122" w:rsidRPr="004B4AE5">
        <w:rPr>
          <w:rFonts w:ascii="Book Antiqua" w:hAnsi="Book Antiqua"/>
        </w:rPr>
        <w:t xml:space="preserve">iochemistry </w:t>
      </w:r>
      <w:r w:rsidR="00F8618C" w:rsidRPr="004B4AE5">
        <w:rPr>
          <w:rFonts w:ascii="Book Antiqua" w:hAnsi="Book Antiqua"/>
        </w:rPr>
        <w:t xml:space="preserve">and </w:t>
      </w:r>
      <w:r w:rsidR="003A0122">
        <w:rPr>
          <w:rFonts w:ascii="Book Antiqua" w:hAnsi="Book Antiqua"/>
        </w:rPr>
        <w:t>p</w:t>
      </w:r>
      <w:r w:rsidR="003A0122" w:rsidRPr="004B4AE5">
        <w:rPr>
          <w:rFonts w:ascii="Book Antiqua" w:hAnsi="Book Antiqua"/>
        </w:rPr>
        <w:t xml:space="preserve">hysiology </w:t>
      </w:r>
      <w:r w:rsidR="003A0122">
        <w:rPr>
          <w:rFonts w:ascii="Book Antiqua" w:hAnsi="Book Antiqua"/>
        </w:rPr>
        <w:t>significantly</w:t>
      </w:r>
      <w:r w:rsidR="00F8618C" w:rsidRPr="004B4AE5">
        <w:rPr>
          <w:rFonts w:ascii="Book Antiqua" w:hAnsi="Book Antiqua"/>
        </w:rPr>
        <w:t xml:space="preserve"> </w:t>
      </w:r>
      <w:r w:rsidR="003A0122" w:rsidRPr="004B4AE5">
        <w:rPr>
          <w:rFonts w:ascii="Book Antiqua" w:hAnsi="Book Antiqua"/>
        </w:rPr>
        <w:t>advance</w:t>
      </w:r>
      <w:r w:rsidR="003A0122">
        <w:rPr>
          <w:rFonts w:ascii="Book Antiqua" w:hAnsi="Book Antiqua"/>
        </w:rPr>
        <w:t>d</w:t>
      </w:r>
      <w:r w:rsidR="003A0122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the understanding of many metabolic processes</w:t>
      </w:r>
      <w:r w:rsidR="00426D77">
        <w:rPr>
          <w:rFonts w:ascii="Book Antiqua" w:hAnsi="Book Antiqua"/>
        </w:rPr>
        <w:t xml:space="preserve"> and laid</w:t>
      </w:r>
      <w:r w:rsidR="00F8618C" w:rsidRPr="004B4AE5">
        <w:rPr>
          <w:rFonts w:ascii="Book Antiqua" w:hAnsi="Book Antiqua"/>
        </w:rPr>
        <w:t xml:space="preserve"> the foundation </w:t>
      </w:r>
      <w:r w:rsidR="00D11853" w:rsidRPr="004B4AE5">
        <w:rPr>
          <w:rFonts w:ascii="Book Antiqua" w:hAnsi="Book Antiqua"/>
        </w:rPr>
        <w:t>for</w:t>
      </w:r>
      <w:r w:rsidR="00F8618C"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 xml:space="preserve">the fields of </w:t>
      </w:r>
      <w:r w:rsidR="003A0122">
        <w:rPr>
          <w:rFonts w:ascii="Book Antiqua" w:hAnsi="Book Antiqua"/>
        </w:rPr>
        <w:lastRenderedPageBreak/>
        <w:t>p</w:t>
      </w:r>
      <w:r w:rsidR="003A0122" w:rsidRPr="004B4AE5">
        <w:rPr>
          <w:rFonts w:ascii="Book Antiqua" w:hAnsi="Book Antiqua"/>
        </w:rPr>
        <w:t xml:space="preserve">athophysiology </w:t>
      </w:r>
      <w:r w:rsidR="00F8618C" w:rsidRPr="004B4AE5">
        <w:rPr>
          <w:rFonts w:ascii="Book Antiqua" w:hAnsi="Book Antiqua"/>
        </w:rPr>
        <w:t xml:space="preserve">and </w:t>
      </w:r>
      <w:r w:rsidR="003A0122">
        <w:rPr>
          <w:rFonts w:ascii="Book Antiqua" w:hAnsi="Book Antiqua"/>
        </w:rPr>
        <w:t>p</w:t>
      </w:r>
      <w:r w:rsidR="003A0122" w:rsidRPr="004B4AE5">
        <w:rPr>
          <w:rFonts w:ascii="Book Antiqua" w:hAnsi="Book Antiqua"/>
        </w:rPr>
        <w:t>harmacology</w:t>
      </w:r>
      <w:r w:rsidR="00F8618C" w:rsidRPr="004B4AE5">
        <w:rPr>
          <w:rFonts w:ascii="Book Antiqua" w:hAnsi="Book Antiqua"/>
        </w:rPr>
        <w:t xml:space="preserve">. These </w:t>
      </w:r>
      <w:r w:rsidR="00C10F96" w:rsidRPr="004B4AE5">
        <w:rPr>
          <w:rFonts w:ascii="Book Antiqua" w:hAnsi="Book Antiqua"/>
        </w:rPr>
        <w:t xml:space="preserve">discoveries </w:t>
      </w:r>
      <w:r w:rsidR="00F8618C" w:rsidRPr="004B4AE5">
        <w:rPr>
          <w:rFonts w:ascii="Book Antiqua" w:hAnsi="Book Antiqua"/>
        </w:rPr>
        <w:t xml:space="preserve">were the </w:t>
      </w:r>
      <w:r w:rsidR="00D11853" w:rsidRPr="004B4AE5">
        <w:rPr>
          <w:rFonts w:ascii="Book Antiqua" w:hAnsi="Book Antiqua"/>
        </w:rPr>
        <w:t>starting point</w:t>
      </w:r>
      <w:r w:rsidR="00F8618C" w:rsidRPr="004B4AE5">
        <w:rPr>
          <w:rFonts w:ascii="Book Antiqua" w:hAnsi="Book Antiqua"/>
        </w:rPr>
        <w:t xml:space="preserve"> of the current paradigm </w:t>
      </w:r>
      <w:r w:rsidR="003A0122">
        <w:rPr>
          <w:rFonts w:ascii="Book Antiqua" w:hAnsi="Book Antiqua"/>
        </w:rPr>
        <w:t>that exists in</w:t>
      </w:r>
      <w:r w:rsidR="003A0122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scientific</w:t>
      </w:r>
      <w:r w:rsidR="003A0122">
        <w:rPr>
          <w:rFonts w:ascii="Book Antiqua" w:hAnsi="Book Antiqua"/>
        </w:rPr>
        <w:t>-based</w:t>
      </w:r>
      <w:r w:rsidR="00F8618C" w:rsidRPr="004B4AE5">
        <w:rPr>
          <w:rFonts w:ascii="Book Antiqua" w:hAnsi="Book Antiqua"/>
        </w:rPr>
        <w:t xml:space="preserve"> medicine</w:t>
      </w:r>
      <w:r w:rsidR="003A0122">
        <w:rPr>
          <w:rFonts w:ascii="Book Antiqua" w:hAnsi="Book Antiqua"/>
        </w:rPr>
        <w:t>,</w:t>
      </w:r>
      <w:r w:rsidR="00F8618C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which relies on</w:t>
      </w:r>
      <w:r w:rsidR="003A0122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either surgical intervention or </w:t>
      </w:r>
      <w:r w:rsidR="00D11853" w:rsidRPr="004B4AE5">
        <w:rPr>
          <w:rFonts w:ascii="Book Antiqua" w:hAnsi="Book Antiqua"/>
        </w:rPr>
        <w:t>drug therapy to</w:t>
      </w:r>
      <w:r w:rsidR="00F8618C" w:rsidRPr="004B4AE5">
        <w:rPr>
          <w:rFonts w:ascii="Book Antiqua" w:hAnsi="Book Antiqua"/>
        </w:rPr>
        <w:t xml:space="preserve"> treat disease.</w:t>
      </w:r>
      <w:r w:rsidR="00B50428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 xml:space="preserve">Additionally, the discovery of the </w:t>
      </w:r>
      <w:r w:rsidR="003A0122" w:rsidRPr="004B4AE5">
        <w:rPr>
          <w:rFonts w:ascii="Book Antiqua" w:hAnsi="Book Antiqua"/>
        </w:rPr>
        <w:t xml:space="preserve">double-stranded DNA molecule in the 1950’s </w:t>
      </w:r>
      <w:r w:rsidR="003A0122">
        <w:rPr>
          <w:rFonts w:ascii="Book Antiqua" w:hAnsi="Book Antiqua"/>
        </w:rPr>
        <w:t>by</w:t>
      </w:r>
      <w:r w:rsidR="00650181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James Watson and Francis Crick </w:t>
      </w:r>
      <w:r w:rsidR="003A0122">
        <w:rPr>
          <w:rFonts w:ascii="Book Antiqua" w:hAnsi="Book Antiqua"/>
        </w:rPr>
        <w:t>was</w:t>
      </w:r>
      <w:r w:rsidR="00426D77">
        <w:rPr>
          <w:rFonts w:ascii="Book Antiqua" w:hAnsi="Book Antiqua"/>
        </w:rPr>
        <w:t xml:space="preserve"> a</w:t>
      </w:r>
      <w:r w:rsidR="003A0122">
        <w:rPr>
          <w:rFonts w:ascii="Book Antiqua" w:hAnsi="Book Antiqua"/>
        </w:rPr>
        <w:t xml:space="preserve"> significant step</w:t>
      </w:r>
      <w:r w:rsidR="00426D77">
        <w:rPr>
          <w:rFonts w:ascii="Book Antiqua" w:hAnsi="Book Antiqua"/>
        </w:rPr>
        <w:t xml:space="preserve"> forward</w:t>
      </w:r>
      <w:r w:rsidR="003A0122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>in</w:t>
      </w:r>
      <w:r w:rsidR="003A0122">
        <w:rPr>
          <w:rFonts w:ascii="Book Antiqua" w:hAnsi="Book Antiqua"/>
        </w:rPr>
        <w:t xml:space="preserve"> the</w:t>
      </w:r>
      <w:r w:rsidR="00F8618C" w:rsidRPr="004B4AE5">
        <w:rPr>
          <w:rFonts w:ascii="Book Antiqua" w:hAnsi="Book Antiqua"/>
        </w:rPr>
        <w:t xml:space="preserve"> field of molecular </w:t>
      </w:r>
      <w:proofErr w:type="gramStart"/>
      <w:r w:rsidR="00F8618C" w:rsidRPr="004B4AE5">
        <w:rPr>
          <w:rFonts w:ascii="Book Antiqua" w:hAnsi="Book Antiqua"/>
        </w:rPr>
        <w:t>biology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CD065A" w:rsidRPr="004B4AE5">
        <w:rPr>
          <w:rFonts w:ascii="Book Antiqua" w:hAnsi="Book Antiqua"/>
          <w:vertAlign w:val="superscript"/>
        </w:rPr>
        <w:t>9]</w:t>
      </w:r>
      <w:r w:rsidR="00F8618C" w:rsidRPr="004B4AE5">
        <w:rPr>
          <w:rFonts w:ascii="Book Antiqua" w:hAnsi="Book Antiqua"/>
        </w:rPr>
        <w:t xml:space="preserve">. </w:t>
      </w:r>
      <w:r w:rsidR="00056152" w:rsidRPr="004B4AE5">
        <w:rPr>
          <w:rFonts w:ascii="Book Antiqua" w:hAnsi="Book Antiqua"/>
        </w:rPr>
        <w:t xml:space="preserve">Decoding </w:t>
      </w:r>
      <w:r w:rsidR="00F8618C" w:rsidRPr="004B4AE5">
        <w:rPr>
          <w:rFonts w:ascii="Book Antiqua" w:hAnsi="Book Antiqua"/>
        </w:rPr>
        <w:t xml:space="preserve">the </w:t>
      </w:r>
      <w:r w:rsidR="00056152" w:rsidRPr="004B4AE5">
        <w:rPr>
          <w:rFonts w:ascii="Book Antiqua" w:hAnsi="Book Antiqua"/>
        </w:rPr>
        <w:t xml:space="preserve">DNA </w:t>
      </w:r>
      <w:r w:rsidR="00F8618C" w:rsidRPr="004B4AE5">
        <w:rPr>
          <w:rFonts w:ascii="Book Antiqua" w:hAnsi="Book Antiqua"/>
        </w:rPr>
        <w:t>of</w:t>
      </w:r>
      <w:r w:rsidR="00056152" w:rsidRPr="004B4AE5">
        <w:rPr>
          <w:rFonts w:ascii="Book Antiqua" w:hAnsi="Book Antiqua"/>
        </w:rPr>
        <w:t xml:space="preserve"> the</w:t>
      </w:r>
      <w:r w:rsidR="00F8618C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  <w:noProof/>
        </w:rPr>
        <w:t>prokaryotic</w:t>
      </w:r>
      <w:r w:rsidR="00F8618C" w:rsidRPr="004B4AE5">
        <w:rPr>
          <w:rFonts w:ascii="Book Antiqua" w:hAnsi="Book Antiqua"/>
        </w:rPr>
        <w:t xml:space="preserve"> bacteria</w:t>
      </w:r>
      <w:r w:rsidR="00426D77">
        <w:rPr>
          <w:rFonts w:ascii="Book Antiqua" w:hAnsi="Book Antiqua"/>
        </w:rPr>
        <w:t>l</w:t>
      </w:r>
      <w:r w:rsidR="00FC2550" w:rsidRPr="004B4AE5">
        <w:rPr>
          <w:rFonts w:ascii="Book Antiqua" w:hAnsi="Book Antiqua"/>
        </w:rPr>
        <w:t xml:space="preserve"> cell</w:t>
      </w:r>
      <w:r w:rsidR="00F8618C" w:rsidRPr="004B4AE5">
        <w:rPr>
          <w:rFonts w:ascii="Book Antiqua" w:hAnsi="Book Antiqua"/>
        </w:rPr>
        <w:t xml:space="preserve"> le</w:t>
      </w:r>
      <w:r w:rsidR="00325B8F" w:rsidRPr="004B4AE5">
        <w:rPr>
          <w:rFonts w:ascii="Book Antiqua" w:hAnsi="Book Antiqua"/>
        </w:rPr>
        <w:t>d</w:t>
      </w:r>
      <w:r w:rsidR="00F8618C" w:rsidRPr="004B4AE5">
        <w:rPr>
          <w:rFonts w:ascii="Book Antiqua" w:hAnsi="Book Antiqua"/>
        </w:rPr>
        <w:t xml:space="preserve"> to the</w:t>
      </w:r>
      <w:r w:rsidR="00ED467D" w:rsidRPr="004B4AE5">
        <w:rPr>
          <w:rFonts w:ascii="Book Antiqua" w:hAnsi="Book Antiqua"/>
        </w:rPr>
        <w:t xml:space="preserve"> </w:t>
      </w:r>
      <w:r w:rsidR="00F7256F">
        <w:rPr>
          <w:rFonts w:ascii="Book Antiqua" w:hAnsi="Book Antiqua"/>
        </w:rPr>
        <w:t>“</w:t>
      </w:r>
      <w:r w:rsidR="00ED467D" w:rsidRPr="004B4AE5">
        <w:rPr>
          <w:rFonts w:ascii="Book Antiqua" w:hAnsi="Book Antiqua"/>
        </w:rPr>
        <w:t>one gene</w:t>
      </w:r>
      <w:r w:rsidR="003A0122">
        <w:rPr>
          <w:rFonts w:ascii="Book Antiqua" w:hAnsi="Book Antiqua"/>
        </w:rPr>
        <w:t xml:space="preserve">, </w:t>
      </w:r>
      <w:r w:rsidR="00ED467D" w:rsidRPr="004B4AE5">
        <w:rPr>
          <w:rFonts w:ascii="Book Antiqua" w:hAnsi="Book Antiqua"/>
        </w:rPr>
        <w:t>one ribosome</w:t>
      </w:r>
      <w:r w:rsidR="003A0122">
        <w:rPr>
          <w:rFonts w:ascii="Book Antiqua" w:hAnsi="Book Antiqua"/>
        </w:rPr>
        <w:t xml:space="preserve">, </w:t>
      </w:r>
      <w:r w:rsidR="00ED467D" w:rsidRPr="004B4AE5">
        <w:rPr>
          <w:rFonts w:ascii="Book Antiqua" w:hAnsi="Book Antiqua"/>
        </w:rPr>
        <w:t xml:space="preserve">one protein” </w:t>
      </w:r>
      <w:proofErr w:type="gramStart"/>
      <w:r w:rsidR="00ED467D" w:rsidRPr="004B4AE5">
        <w:rPr>
          <w:rFonts w:ascii="Book Antiqua" w:hAnsi="Book Antiqua"/>
        </w:rPr>
        <w:t>hypothesis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CD065A" w:rsidRPr="004B4AE5">
        <w:rPr>
          <w:rFonts w:ascii="Book Antiqua" w:hAnsi="Book Antiqua"/>
          <w:vertAlign w:val="superscript"/>
        </w:rPr>
        <w:t>10</w:t>
      </w:r>
      <w:r w:rsidR="00AD6BE1" w:rsidRPr="004B4AE5">
        <w:rPr>
          <w:rFonts w:ascii="Book Antiqua" w:hAnsi="Book Antiqua"/>
          <w:vertAlign w:val="superscript"/>
        </w:rPr>
        <w:t>]</w:t>
      </w:r>
      <w:r w:rsidR="00F8618C" w:rsidRPr="004B4AE5">
        <w:rPr>
          <w:rFonts w:ascii="Book Antiqua" w:hAnsi="Book Antiqua"/>
        </w:rPr>
        <w:t xml:space="preserve">. </w:t>
      </w:r>
      <w:r w:rsidR="00D272E4" w:rsidRPr="004B4AE5">
        <w:rPr>
          <w:rFonts w:ascii="Book Antiqua" w:hAnsi="Book Antiqua"/>
          <w:noProof/>
        </w:rPr>
        <w:t>I</w:t>
      </w:r>
      <w:r w:rsidR="00F8618C" w:rsidRPr="004B4AE5">
        <w:rPr>
          <w:rFonts w:ascii="Book Antiqua" w:hAnsi="Book Antiqua"/>
          <w:noProof/>
        </w:rPr>
        <w:t xml:space="preserve">n the early </w:t>
      </w:r>
      <w:r w:rsidR="003A0122">
        <w:rPr>
          <w:rFonts w:ascii="Book Antiqua" w:hAnsi="Book Antiqua"/>
          <w:noProof/>
        </w:rPr>
        <w:t>19</w:t>
      </w:r>
      <w:r w:rsidR="00F8618C" w:rsidRPr="004B4AE5">
        <w:rPr>
          <w:rFonts w:ascii="Book Antiqua" w:hAnsi="Book Antiqua"/>
          <w:noProof/>
        </w:rPr>
        <w:t>80's</w:t>
      </w:r>
      <w:r w:rsidR="00D272E4" w:rsidRPr="004B4AE5">
        <w:rPr>
          <w:rFonts w:ascii="Book Antiqua" w:hAnsi="Book Antiqua"/>
          <w:noProof/>
        </w:rPr>
        <w:t>,</w:t>
      </w:r>
      <w:r w:rsidR="00F8618C" w:rsidRPr="004B4AE5">
        <w:rPr>
          <w:rFonts w:ascii="Book Antiqua" w:hAnsi="Book Antiqua"/>
          <w:noProof/>
        </w:rPr>
        <w:t xml:space="preserve"> </w:t>
      </w:r>
      <w:r w:rsidR="00D272E4" w:rsidRPr="004B4AE5">
        <w:rPr>
          <w:rFonts w:ascii="Book Antiqua" w:hAnsi="Book Antiqua"/>
          <w:noProof/>
        </w:rPr>
        <w:t xml:space="preserve">recombinant DNA techniques based on </w:t>
      </w:r>
      <w:r w:rsidR="00F8618C" w:rsidRPr="004B4AE5">
        <w:rPr>
          <w:rFonts w:ascii="Book Antiqua" w:hAnsi="Book Antiqua"/>
          <w:noProof/>
        </w:rPr>
        <w:t xml:space="preserve">the </w:t>
      </w:r>
      <w:r w:rsidR="00D14A16" w:rsidRPr="004B4AE5">
        <w:rPr>
          <w:rFonts w:ascii="Book Antiqua" w:hAnsi="Book Antiqua"/>
          <w:noProof/>
        </w:rPr>
        <w:t xml:space="preserve">combined </w:t>
      </w:r>
      <w:r w:rsidR="00F8618C" w:rsidRPr="004B4AE5">
        <w:rPr>
          <w:rFonts w:ascii="Book Antiqua" w:hAnsi="Book Antiqua"/>
          <w:noProof/>
        </w:rPr>
        <w:t>use of the PBR422 plasmid and restriction enzymes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650181" w:rsidRPr="004B4AE5">
        <w:rPr>
          <w:rFonts w:ascii="Book Antiqua" w:hAnsi="Book Antiqua"/>
          <w:noProof/>
          <w:vertAlign w:val="superscript"/>
        </w:rPr>
        <w:t>1</w:t>
      </w:r>
      <w:r w:rsidR="00CD065A" w:rsidRPr="004B4AE5">
        <w:rPr>
          <w:rFonts w:ascii="Book Antiqua" w:hAnsi="Book Antiqua"/>
          <w:noProof/>
          <w:vertAlign w:val="superscript"/>
        </w:rPr>
        <w:t>1</w:t>
      </w:r>
      <w:r w:rsidR="00650181" w:rsidRPr="004B4AE5">
        <w:rPr>
          <w:rFonts w:ascii="Book Antiqua" w:hAnsi="Book Antiqua"/>
          <w:noProof/>
          <w:vertAlign w:val="superscript"/>
        </w:rPr>
        <w:t>]</w:t>
      </w:r>
      <w:r w:rsidR="00F8618C" w:rsidRPr="004B4AE5">
        <w:rPr>
          <w:rFonts w:ascii="Book Antiqua" w:hAnsi="Book Antiqua"/>
          <w:noProof/>
        </w:rPr>
        <w:t xml:space="preserve"> </w:t>
      </w:r>
      <w:r w:rsidR="00426D77">
        <w:rPr>
          <w:rFonts w:ascii="Book Antiqua" w:hAnsi="Book Antiqua"/>
          <w:noProof/>
        </w:rPr>
        <w:t>enabled</w:t>
      </w:r>
      <w:r w:rsidR="00426D77" w:rsidRPr="004B4AE5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  <w:noProof/>
        </w:rPr>
        <w:t>the cloning of other biological</w:t>
      </w:r>
      <w:r w:rsidR="00426D77">
        <w:rPr>
          <w:rFonts w:ascii="Book Antiqua" w:hAnsi="Book Antiqua"/>
          <w:noProof/>
        </w:rPr>
        <w:t>ly relevant</w:t>
      </w:r>
      <w:r w:rsidR="00F8618C" w:rsidRPr="004B4AE5">
        <w:rPr>
          <w:rFonts w:ascii="Book Antiqua" w:hAnsi="Book Antiqua"/>
          <w:noProof/>
        </w:rPr>
        <w:t xml:space="preserve"> DNA sequences </w:t>
      </w:r>
      <w:r w:rsidR="003A0122">
        <w:rPr>
          <w:rFonts w:ascii="Book Antiqua" w:hAnsi="Book Antiqua"/>
          <w:noProof/>
        </w:rPr>
        <w:t>and</w:t>
      </w:r>
      <w:r w:rsidR="003A0122" w:rsidRPr="004B4AE5">
        <w:rPr>
          <w:rFonts w:ascii="Book Antiqua" w:hAnsi="Book Antiqua"/>
          <w:noProof/>
        </w:rPr>
        <w:t xml:space="preserve"> </w:t>
      </w:r>
      <w:r w:rsidR="00F14640" w:rsidRPr="004B4AE5">
        <w:rPr>
          <w:rFonts w:ascii="Book Antiqua" w:hAnsi="Book Antiqua"/>
          <w:noProof/>
        </w:rPr>
        <w:t>marked the beginning of the pre-genomic e</w:t>
      </w:r>
      <w:r w:rsidR="00F8618C" w:rsidRPr="004B4AE5">
        <w:rPr>
          <w:rFonts w:ascii="Book Antiqua" w:hAnsi="Book Antiqua"/>
          <w:noProof/>
        </w:rPr>
        <w:t>ra.</w:t>
      </w:r>
      <w:r w:rsidR="00F8618C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T</w:t>
      </w:r>
      <w:r w:rsidR="003A0122" w:rsidRPr="004B4AE5">
        <w:rPr>
          <w:rFonts w:ascii="Book Antiqua" w:hAnsi="Book Antiqua"/>
        </w:rPr>
        <w:t xml:space="preserve">he </w:t>
      </w:r>
      <w:r w:rsidR="00F14640" w:rsidRPr="004B4AE5">
        <w:rPr>
          <w:rFonts w:ascii="Book Antiqua" w:hAnsi="Book Antiqua"/>
        </w:rPr>
        <w:t>genomic e</w:t>
      </w:r>
      <w:r w:rsidR="00F8618C" w:rsidRPr="004B4AE5">
        <w:rPr>
          <w:rFonts w:ascii="Book Antiqua" w:hAnsi="Book Antiqua"/>
        </w:rPr>
        <w:t xml:space="preserve">ra began </w:t>
      </w:r>
      <w:r w:rsidR="003A0122">
        <w:rPr>
          <w:rFonts w:ascii="Book Antiqua" w:hAnsi="Book Antiqua"/>
        </w:rPr>
        <w:t xml:space="preserve">nearly 20 years later </w:t>
      </w:r>
      <w:r w:rsidR="003A0122" w:rsidRPr="004B4AE5">
        <w:rPr>
          <w:rFonts w:ascii="Book Antiqua" w:hAnsi="Book Antiqua"/>
        </w:rPr>
        <w:t>w</w:t>
      </w:r>
      <w:r w:rsidR="003A0122">
        <w:rPr>
          <w:rFonts w:ascii="Book Antiqua" w:hAnsi="Book Antiqua"/>
        </w:rPr>
        <w:t>ith</w:t>
      </w:r>
      <w:r w:rsidR="003A0122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the </w:t>
      </w:r>
      <w:r w:rsidR="003A0122">
        <w:rPr>
          <w:rFonts w:ascii="Book Antiqua" w:hAnsi="Book Antiqua"/>
        </w:rPr>
        <w:t>sequencing of the entire</w:t>
      </w:r>
      <w:r w:rsidR="00F8618C" w:rsidRPr="004B4AE5">
        <w:rPr>
          <w:rFonts w:ascii="Book Antiqua" w:hAnsi="Book Antiqua"/>
        </w:rPr>
        <w:t xml:space="preserve"> human genome </w:t>
      </w:r>
      <w:r w:rsidR="00F51C50">
        <w:rPr>
          <w:rFonts w:ascii="Book Antiqua" w:hAnsi="Book Antiqua"/>
          <w:noProof/>
        </w:rPr>
        <w:t>i</w:t>
      </w:r>
      <w:r w:rsidR="007D1803" w:rsidRPr="004B4AE5">
        <w:rPr>
          <w:rFonts w:ascii="Book Antiqua" w:hAnsi="Book Antiqua"/>
          <w:noProof/>
        </w:rPr>
        <w:t>n the year 2000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056152" w:rsidRPr="004B4AE5">
        <w:rPr>
          <w:rFonts w:ascii="Book Antiqua" w:hAnsi="Book Antiqua"/>
          <w:noProof/>
          <w:vertAlign w:val="superscript"/>
        </w:rPr>
        <w:t>1</w:t>
      </w:r>
      <w:r w:rsidR="00CD065A" w:rsidRPr="004B4AE5">
        <w:rPr>
          <w:rFonts w:ascii="Book Antiqua" w:hAnsi="Book Antiqua"/>
          <w:noProof/>
          <w:vertAlign w:val="superscript"/>
        </w:rPr>
        <w:t>2</w:t>
      </w:r>
      <w:r w:rsidR="00056152" w:rsidRPr="004B4AE5">
        <w:rPr>
          <w:rFonts w:ascii="Book Antiqua" w:hAnsi="Book Antiqua"/>
          <w:noProof/>
          <w:vertAlign w:val="superscript"/>
        </w:rPr>
        <w:t>,</w:t>
      </w:r>
      <w:r w:rsidR="00AD6BE1" w:rsidRPr="004B4AE5">
        <w:rPr>
          <w:rFonts w:ascii="Book Antiqua" w:hAnsi="Book Antiqua"/>
          <w:noProof/>
          <w:vertAlign w:val="superscript"/>
        </w:rPr>
        <w:t>1</w:t>
      </w:r>
      <w:r w:rsidR="00CD065A" w:rsidRPr="004B4AE5">
        <w:rPr>
          <w:rFonts w:ascii="Book Antiqua" w:hAnsi="Book Antiqua"/>
          <w:noProof/>
          <w:vertAlign w:val="superscript"/>
        </w:rPr>
        <w:t>3</w:t>
      </w:r>
      <w:r w:rsidR="00AD6BE1" w:rsidRPr="004B4AE5">
        <w:rPr>
          <w:rFonts w:ascii="Book Antiqua" w:hAnsi="Book Antiqua"/>
          <w:noProof/>
          <w:vertAlign w:val="superscript"/>
        </w:rPr>
        <w:t>]</w:t>
      </w:r>
      <w:r w:rsidR="00F8618C" w:rsidRPr="004B4AE5">
        <w:rPr>
          <w:rFonts w:ascii="Book Antiqua" w:hAnsi="Book Antiqua"/>
        </w:rPr>
        <w:t xml:space="preserve">. </w:t>
      </w:r>
    </w:p>
    <w:p w:rsidR="00280FBC" w:rsidRPr="004B4AE5" w:rsidRDefault="003A0122" w:rsidP="008454D9">
      <w:pPr>
        <w:spacing w:line="360" w:lineRule="auto"/>
        <w:ind w:firstLineChars="150" w:firstLine="360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FA1482" w:rsidRPr="004B4AE5">
        <w:rPr>
          <w:rFonts w:ascii="Book Antiqua" w:hAnsi="Book Antiqua"/>
        </w:rPr>
        <w:t>hat’s next</w:t>
      </w:r>
      <w:r w:rsidR="00473F0E" w:rsidRPr="004B4AE5">
        <w:rPr>
          <w:rFonts w:ascii="Book Antiqua" w:hAnsi="Book Antiqua"/>
        </w:rPr>
        <w:t xml:space="preserve"> in </w:t>
      </w:r>
      <w:r>
        <w:rPr>
          <w:rFonts w:ascii="Book Antiqua" w:hAnsi="Book Antiqua"/>
        </w:rPr>
        <w:t>m</w:t>
      </w:r>
      <w:r w:rsidRPr="004B4AE5">
        <w:rPr>
          <w:rFonts w:ascii="Book Antiqua" w:hAnsi="Book Antiqua"/>
        </w:rPr>
        <w:t>edicine</w:t>
      </w:r>
      <w:r w:rsidR="008D429D" w:rsidRPr="004B4AE5">
        <w:rPr>
          <w:rFonts w:ascii="Book Antiqua" w:hAnsi="Book Antiqua"/>
        </w:rPr>
        <w:t>?</w:t>
      </w:r>
      <w:r w:rsidR="00FA1482" w:rsidRPr="004B4AE5">
        <w:rPr>
          <w:rFonts w:ascii="Book Antiqua" w:hAnsi="Book Antiqua"/>
        </w:rPr>
        <w:t xml:space="preserve"> </w:t>
      </w:r>
      <w:r w:rsidR="006A318D" w:rsidRPr="004B4AE5">
        <w:rPr>
          <w:rFonts w:ascii="Book Antiqua" w:hAnsi="Book Antiqua"/>
          <w:noProof/>
        </w:rPr>
        <w:t>We</w:t>
      </w:r>
      <w:r w:rsidR="009F23D1" w:rsidRPr="004B4AE5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began</w:t>
      </w:r>
      <w:r w:rsidRPr="004B4AE5">
        <w:rPr>
          <w:rFonts w:ascii="Book Antiqua" w:hAnsi="Book Antiqua"/>
          <w:noProof/>
        </w:rPr>
        <w:t xml:space="preserve"> </w:t>
      </w:r>
      <w:r w:rsidR="00FA1482" w:rsidRPr="004B4AE5">
        <w:rPr>
          <w:rFonts w:ascii="Book Antiqua" w:hAnsi="Book Antiqua"/>
          <w:noProof/>
        </w:rPr>
        <w:t>t</w:t>
      </w:r>
      <w:r w:rsidR="003163DC" w:rsidRPr="004B4AE5">
        <w:rPr>
          <w:rFonts w:ascii="Book Antiqua" w:hAnsi="Book Antiqua"/>
          <w:noProof/>
        </w:rPr>
        <w:t>his</w:t>
      </w:r>
      <w:r w:rsidR="009F23D1" w:rsidRPr="004B4AE5">
        <w:rPr>
          <w:rFonts w:ascii="Book Antiqua" w:hAnsi="Book Antiqua"/>
          <w:noProof/>
        </w:rPr>
        <w:t xml:space="preserve"> editorial with </w:t>
      </w:r>
      <w:r w:rsidR="00F7256F">
        <w:rPr>
          <w:rFonts w:ascii="Book Antiqua" w:hAnsi="Book Antiqua"/>
          <w:noProof/>
        </w:rPr>
        <w:t>a</w:t>
      </w:r>
      <w:r w:rsidR="00F7256F" w:rsidRPr="004B4AE5">
        <w:rPr>
          <w:rFonts w:ascii="Book Antiqua" w:hAnsi="Book Antiqua"/>
          <w:noProof/>
        </w:rPr>
        <w:t xml:space="preserve"> </w:t>
      </w:r>
      <w:r w:rsidR="003163DC" w:rsidRPr="004B4AE5">
        <w:rPr>
          <w:rFonts w:ascii="Book Antiqua" w:hAnsi="Book Antiqua"/>
          <w:noProof/>
        </w:rPr>
        <w:t xml:space="preserve">brief </w:t>
      </w:r>
      <w:r>
        <w:rPr>
          <w:rFonts w:ascii="Book Antiqua" w:hAnsi="Book Antiqua"/>
          <w:noProof/>
        </w:rPr>
        <w:t>overview</w:t>
      </w:r>
      <w:r w:rsidRPr="004B4AE5">
        <w:rPr>
          <w:rFonts w:ascii="Book Antiqua" w:hAnsi="Book Antiqua"/>
          <w:noProof/>
        </w:rPr>
        <w:t xml:space="preserve"> </w:t>
      </w:r>
      <w:r w:rsidR="003163DC" w:rsidRPr="004B4AE5">
        <w:rPr>
          <w:rFonts w:ascii="Book Antiqua" w:hAnsi="Book Antiqua"/>
          <w:noProof/>
        </w:rPr>
        <w:t xml:space="preserve">of </w:t>
      </w:r>
      <w:r w:rsidR="00554247" w:rsidRPr="004B4AE5">
        <w:rPr>
          <w:rFonts w:ascii="Book Antiqua" w:hAnsi="Book Antiqua"/>
          <w:noProof/>
        </w:rPr>
        <w:t xml:space="preserve">the </w:t>
      </w:r>
      <w:r w:rsidR="003127D5" w:rsidRPr="004B4AE5">
        <w:rPr>
          <w:rFonts w:ascii="Book Antiqua" w:hAnsi="Book Antiqua"/>
          <w:noProof/>
        </w:rPr>
        <w:t xml:space="preserve">world’s </w:t>
      </w:r>
      <w:r w:rsidR="00554247" w:rsidRPr="004B4AE5">
        <w:rPr>
          <w:rFonts w:ascii="Book Antiqua" w:hAnsi="Book Antiqua"/>
          <w:noProof/>
        </w:rPr>
        <w:t xml:space="preserve">history of </w:t>
      </w:r>
      <w:r>
        <w:rPr>
          <w:rFonts w:ascii="Book Antiqua" w:hAnsi="Book Antiqua"/>
          <w:noProof/>
        </w:rPr>
        <w:t>m</w:t>
      </w:r>
      <w:r w:rsidRPr="004B4AE5">
        <w:rPr>
          <w:rFonts w:ascii="Book Antiqua" w:hAnsi="Book Antiqua"/>
          <w:noProof/>
        </w:rPr>
        <w:t xml:space="preserve">edicine </w:t>
      </w:r>
      <w:r w:rsidR="009C0A8C" w:rsidRPr="004B4AE5">
        <w:rPr>
          <w:rFonts w:ascii="Book Antiqua" w:hAnsi="Book Antiqua"/>
          <w:noProof/>
        </w:rPr>
        <w:t>to elicit</w:t>
      </w:r>
      <w:r>
        <w:rPr>
          <w:rFonts w:ascii="Book Antiqua" w:hAnsi="Book Antiqua"/>
          <w:noProof/>
        </w:rPr>
        <w:t xml:space="preserve"> only</w:t>
      </w:r>
      <w:r w:rsidR="009F23D1" w:rsidRPr="004B4AE5">
        <w:rPr>
          <w:rFonts w:ascii="Book Antiqua" w:hAnsi="Book Antiqua"/>
          <w:noProof/>
        </w:rPr>
        <w:t xml:space="preserve"> </w:t>
      </w:r>
      <w:r w:rsidR="009C0A8C" w:rsidRPr="004B4AE5">
        <w:rPr>
          <w:rFonts w:ascii="Book Antiqua" w:hAnsi="Book Antiqua"/>
          <w:noProof/>
        </w:rPr>
        <w:t>one question</w:t>
      </w:r>
      <w:r>
        <w:rPr>
          <w:rFonts w:ascii="Book Antiqua" w:hAnsi="Book Antiqua"/>
          <w:noProof/>
        </w:rPr>
        <w:t>:</w:t>
      </w:r>
      <w:r w:rsidRPr="004B4AE5">
        <w:rPr>
          <w:rFonts w:ascii="Book Antiqua" w:hAnsi="Book Antiqua"/>
          <w:noProof/>
        </w:rPr>
        <w:t xml:space="preserve"> </w:t>
      </w:r>
      <w:r w:rsidR="00616267" w:rsidRPr="004B4AE5">
        <w:rPr>
          <w:rFonts w:ascii="Book Antiqua" w:hAnsi="Book Antiqua"/>
          <w:noProof/>
        </w:rPr>
        <w:t>How s</w:t>
      </w:r>
      <w:r w:rsidR="002912A9" w:rsidRPr="004B4AE5">
        <w:rPr>
          <w:rFonts w:ascii="Book Antiqua" w:hAnsi="Book Antiqua"/>
          <w:noProof/>
        </w:rPr>
        <w:t>hould these</w:t>
      </w:r>
      <w:r>
        <w:rPr>
          <w:rFonts w:ascii="Book Antiqua" w:hAnsi="Book Antiqua"/>
          <w:noProof/>
        </w:rPr>
        <w:t xml:space="preserve"> medical</w:t>
      </w:r>
      <w:r w:rsidR="002912A9" w:rsidRPr="004B4AE5">
        <w:rPr>
          <w:rFonts w:ascii="Book Antiqua" w:hAnsi="Book Antiqua"/>
          <w:noProof/>
        </w:rPr>
        <w:t xml:space="preserve"> milestones</w:t>
      </w:r>
      <w:r w:rsidR="006A318D" w:rsidRPr="004B4AE5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be reevaluated</w:t>
      </w:r>
      <w:r w:rsidR="0004496D" w:rsidRPr="004B4AE5">
        <w:rPr>
          <w:rFonts w:ascii="Book Antiqua" w:hAnsi="Book Antiqua"/>
          <w:noProof/>
        </w:rPr>
        <w:t xml:space="preserve">, especially </w:t>
      </w:r>
      <w:r w:rsidR="00E860C8" w:rsidRPr="004B4AE5">
        <w:rPr>
          <w:rFonts w:ascii="Book Antiqua" w:hAnsi="Book Antiqua"/>
          <w:noProof/>
        </w:rPr>
        <w:t xml:space="preserve">now that we </w:t>
      </w:r>
      <w:r>
        <w:rPr>
          <w:rFonts w:ascii="Book Antiqua" w:hAnsi="Book Antiqua"/>
          <w:noProof/>
        </w:rPr>
        <w:t xml:space="preserve">are </w:t>
      </w:r>
      <w:r w:rsidR="009F23D1" w:rsidRPr="004B4AE5">
        <w:rPr>
          <w:rFonts w:ascii="Book Antiqua" w:hAnsi="Book Antiqua"/>
          <w:noProof/>
        </w:rPr>
        <w:t>immer</w:t>
      </w:r>
      <w:r w:rsidR="00D272E4" w:rsidRPr="004B4AE5">
        <w:rPr>
          <w:rFonts w:ascii="Book Antiqua" w:hAnsi="Book Antiqua"/>
          <w:noProof/>
        </w:rPr>
        <w:t>s</w:t>
      </w:r>
      <w:r w:rsidR="009F23D1" w:rsidRPr="004B4AE5">
        <w:rPr>
          <w:rFonts w:ascii="Book Antiqua" w:hAnsi="Book Antiqua"/>
          <w:noProof/>
        </w:rPr>
        <w:t>ed in</w:t>
      </w:r>
      <w:r w:rsidR="00E860C8" w:rsidRPr="004B4AE5">
        <w:rPr>
          <w:rFonts w:ascii="Book Antiqua" w:hAnsi="Book Antiqua"/>
          <w:noProof/>
        </w:rPr>
        <w:t xml:space="preserve"> </w:t>
      </w:r>
      <w:r w:rsidR="009F23D1" w:rsidRPr="004B4AE5">
        <w:rPr>
          <w:rFonts w:ascii="Book Antiqua" w:hAnsi="Book Antiqua"/>
          <w:noProof/>
        </w:rPr>
        <w:t xml:space="preserve">the </w:t>
      </w:r>
      <w:r w:rsidR="00F14640" w:rsidRPr="004B4AE5">
        <w:rPr>
          <w:rFonts w:ascii="Book Antiqua" w:hAnsi="Book Antiqua"/>
          <w:noProof/>
        </w:rPr>
        <w:t>p</w:t>
      </w:r>
      <w:r w:rsidR="00E33860" w:rsidRPr="004B4AE5">
        <w:rPr>
          <w:rFonts w:ascii="Book Antiqua" w:hAnsi="Book Antiqua"/>
          <w:noProof/>
        </w:rPr>
        <w:t>ost-g</w:t>
      </w:r>
      <w:r w:rsidR="00E860C8" w:rsidRPr="004B4AE5">
        <w:rPr>
          <w:rFonts w:ascii="Book Antiqua" w:hAnsi="Book Antiqua"/>
          <w:noProof/>
        </w:rPr>
        <w:t xml:space="preserve">enomic </w:t>
      </w:r>
      <w:r w:rsidR="00E33860" w:rsidRPr="004B4AE5">
        <w:rPr>
          <w:rFonts w:ascii="Book Antiqua" w:hAnsi="Book Antiqua"/>
          <w:noProof/>
        </w:rPr>
        <w:t>era</w:t>
      </w:r>
      <w:r w:rsidR="0004496D" w:rsidRPr="004B4AE5">
        <w:rPr>
          <w:rFonts w:ascii="Book Antiqua" w:hAnsi="Book Antiqua"/>
          <w:noProof/>
        </w:rPr>
        <w:t>?</w:t>
      </w:r>
      <w:r w:rsidR="004F0692">
        <w:rPr>
          <w:rFonts w:ascii="Book Antiqua" w:hAnsi="Book Antiqua"/>
        </w:rPr>
        <w:t xml:space="preserve"> </w:t>
      </w:r>
    </w:p>
    <w:p w:rsidR="00E7578A" w:rsidRPr="004B4AE5" w:rsidRDefault="00E7578A" w:rsidP="000B0AE3">
      <w:pPr>
        <w:spacing w:line="360" w:lineRule="auto"/>
        <w:rPr>
          <w:rFonts w:ascii="Book Antiqua" w:hAnsi="Book Antiqua"/>
          <w:b/>
        </w:rPr>
      </w:pPr>
    </w:p>
    <w:p w:rsidR="00101935" w:rsidRPr="004B4AE5" w:rsidRDefault="00101935" w:rsidP="000B0AE3">
      <w:pPr>
        <w:spacing w:line="360" w:lineRule="auto"/>
        <w:rPr>
          <w:rFonts w:ascii="Book Antiqua" w:hAnsi="Book Antiqua"/>
          <w:b/>
        </w:rPr>
      </w:pPr>
      <w:r w:rsidRPr="004B4AE5">
        <w:rPr>
          <w:rFonts w:ascii="Book Antiqua" w:hAnsi="Book Antiqua"/>
          <w:b/>
        </w:rPr>
        <w:t>PARADIGM SHIFT IN MEDICINE</w:t>
      </w:r>
      <w:r w:rsidR="003A0122">
        <w:rPr>
          <w:rFonts w:ascii="Book Antiqua" w:hAnsi="Book Antiqua"/>
          <w:b/>
        </w:rPr>
        <w:t>,</w:t>
      </w:r>
      <w:r w:rsidRPr="004B4AE5">
        <w:rPr>
          <w:rFonts w:ascii="Book Antiqua" w:hAnsi="Book Antiqua"/>
          <w:b/>
        </w:rPr>
        <w:t xml:space="preserve"> OR “BACK TO THE </w:t>
      </w:r>
      <w:r w:rsidRPr="004B4AE5">
        <w:rPr>
          <w:rFonts w:ascii="Book Antiqua" w:hAnsi="Book Antiqua"/>
          <w:b/>
          <w:noProof/>
        </w:rPr>
        <w:t>FUTURE</w:t>
      </w:r>
      <w:r w:rsidRPr="004B4AE5">
        <w:rPr>
          <w:rFonts w:ascii="Book Antiqua" w:hAnsi="Book Antiqua"/>
          <w:b/>
        </w:rPr>
        <w:t>”</w:t>
      </w:r>
    </w:p>
    <w:p w:rsidR="000D285C" w:rsidRPr="004B4AE5" w:rsidRDefault="00F8618C" w:rsidP="000B0AE3">
      <w:pPr>
        <w:spacing w:line="360" w:lineRule="auto"/>
        <w:rPr>
          <w:rFonts w:ascii="Book Antiqua" w:hAnsi="Book Antiqua"/>
        </w:rPr>
      </w:pPr>
      <w:r w:rsidRPr="004B4AE5">
        <w:rPr>
          <w:rFonts w:ascii="Book Antiqua" w:hAnsi="Book Antiqua"/>
        </w:rPr>
        <w:t>Interestingly, the 2000-year-old Biblical verse</w:t>
      </w:r>
      <w:r w:rsidR="00426D77">
        <w:rPr>
          <w:rFonts w:ascii="Book Antiqua" w:hAnsi="Book Antiqua"/>
        </w:rPr>
        <w:t xml:space="preserve"> that asks</w:t>
      </w:r>
      <w:r w:rsidR="003A0122">
        <w:rPr>
          <w:rFonts w:ascii="Book Antiqua" w:hAnsi="Book Antiqua"/>
        </w:rPr>
        <w:t xml:space="preserve"> </w:t>
      </w:r>
      <w:r w:rsidR="003A0122" w:rsidRPr="008454D9">
        <w:rPr>
          <w:rFonts w:ascii="Book Antiqua" w:hAnsi="Book Antiqua"/>
        </w:rPr>
        <w:t>“</w:t>
      </w:r>
      <w:r w:rsidRPr="008454D9">
        <w:rPr>
          <w:rFonts w:ascii="Book Antiqua" w:hAnsi="Book Antiqua"/>
        </w:rPr>
        <w:t>Do you not know that your bodies are temples of the Holy Spirit, who is in you, whom you have received from God?</w:t>
      </w:r>
      <w:r w:rsidR="003A0122" w:rsidRPr="008454D9">
        <w:rPr>
          <w:rFonts w:ascii="Book Antiqua" w:hAnsi="Book Antiqua"/>
        </w:rPr>
        <w:t>”</w:t>
      </w:r>
      <w:r w:rsidRPr="008454D9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(Corinthians 6:19) </w:t>
      </w:r>
      <w:r w:rsidRPr="004B4AE5">
        <w:rPr>
          <w:rFonts w:ascii="Book Antiqua" w:hAnsi="Book Antiqua"/>
          <w:noProof/>
        </w:rPr>
        <w:t>is the ancient predecessor of the expression "Orandum est ut mens sana in corpore sano sit", a phrase</w:t>
      </w:r>
      <w:r w:rsidR="003A0122">
        <w:rPr>
          <w:rFonts w:ascii="Book Antiqua" w:hAnsi="Book Antiqua"/>
          <w:noProof/>
        </w:rPr>
        <w:t xml:space="preserve"> which has been</w:t>
      </w:r>
      <w:r w:rsidRPr="004B4AE5">
        <w:rPr>
          <w:rFonts w:ascii="Book Antiqua" w:hAnsi="Book Antiqua"/>
          <w:noProof/>
        </w:rPr>
        <w:t xml:space="preserve"> a</w:t>
      </w:r>
      <w:r w:rsidR="007D1803" w:rsidRPr="004B4AE5">
        <w:rPr>
          <w:rFonts w:ascii="Book Antiqua" w:hAnsi="Book Antiqua"/>
          <w:noProof/>
        </w:rPr>
        <w:t xml:space="preserve">scribed </w:t>
      </w:r>
      <w:r w:rsidRPr="004B4AE5">
        <w:rPr>
          <w:rFonts w:ascii="Book Antiqua" w:hAnsi="Book Antiqua"/>
          <w:noProof/>
        </w:rPr>
        <w:t>to the Roman poet Juvenal</w:t>
      </w:r>
      <w:r w:rsidR="00B86D6F" w:rsidRPr="004B4AE5">
        <w:rPr>
          <w:rFonts w:ascii="Book Antiqua" w:hAnsi="Book Antiqua"/>
          <w:noProof/>
        </w:rPr>
        <w:t xml:space="preserve">, author of the famous </w:t>
      </w:r>
      <w:r w:rsidR="00B86D6F" w:rsidRPr="004B4AE5">
        <w:rPr>
          <w:rFonts w:ascii="Book Antiqua" w:hAnsi="Book Antiqua"/>
          <w:i/>
          <w:noProof/>
        </w:rPr>
        <w:t>Satire</w:t>
      </w:r>
      <w:r w:rsidR="00CD065A" w:rsidRPr="004B4AE5">
        <w:rPr>
          <w:rFonts w:ascii="Book Antiqua" w:hAnsi="Book Antiqua"/>
          <w:i/>
          <w:noProof/>
        </w:rPr>
        <w:t>s</w:t>
      </w:r>
      <w:r w:rsidRPr="004B4AE5">
        <w:rPr>
          <w:rFonts w:ascii="Book Antiqua" w:hAnsi="Book Antiqua"/>
          <w:noProof/>
        </w:rPr>
        <w:t>.</w:t>
      </w:r>
      <w:r w:rsidRPr="004B4AE5">
        <w:rPr>
          <w:rFonts w:ascii="Book Antiqua" w:hAnsi="Book Antiqua"/>
        </w:rPr>
        <w:t xml:space="preserve"> From this famous </w:t>
      </w:r>
      <w:r w:rsidRPr="004B4AE5">
        <w:rPr>
          <w:rFonts w:ascii="Book Antiqua" w:hAnsi="Book Antiqua"/>
          <w:noProof/>
        </w:rPr>
        <w:t>Latin</w:t>
      </w:r>
      <w:r w:rsidRPr="004B4AE5">
        <w:rPr>
          <w:rFonts w:ascii="Book Antiqua" w:hAnsi="Book Antiqua"/>
        </w:rPr>
        <w:t xml:space="preserve"> aphorism</w:t>
      </w:r>
      <w:r w:rsidR="00101935" w:rsidRPr="004B4AE5">
        <w:rPr>
          <w:rFonts w:ascii="Book Antiqua" w:hAnsi="Book Antiqua"/>
        </w:rPr>
        <w:t xml:space="preserve"> emerges the medical proverb "Body, Mind and S</w:t>
      </w:r>
      <w:r w:rsidRPr="004B4AE5">
        <w:rPr>
          <w:rFonts w:ascii="Book Antiqua" w:hAnsi="Book Antiqua"/>
        </w:rPr>
        <w:t>pirit</w:t>
      </w:r>
      <w:r w:rsidR="00426D77">
        <w:rPr>
          <w:rFonts w:ascii="Book Antiqua" w:hAnsi="Book Antiqua"/>
        </w:rPr>
        <w:t>,</w:t>
      </w:r>
      <w:r w:rsidRPr="004B4AE5">
        <w:rPr>
          <w:rFonts w:ascii="Book Antiqua" w:hAnsi="Book Antiqua"/>
        </w:rPr>
        <w:t xml:space="preserve">" </w:t>
      </w:r>
      <w:r w:rsidR="00426D77">
        <w:rPr>
          <w:rFonts w:ascii="Book Antiqua" w:hAnsi="Book Antiqua"/>
        </w:rPr>
        <w:t>which describes</w:t>
      </w:r>
      <w:r w:rsidRPr="004B4AE5">
        <w:rPr>
          <w:rFonts w:ascii="Book Antiqua" w:hAnsi="Book Antiqua"/>
        </w:rPr>
        <w:t xml:space="preserve"> the ideal </w:t>
      </w:r>
      <w:r w:rsidRPr="004B4AE5">
        <w:rPr>
          <w:rFonts w:ascii="Book Antiqua" w:hAnsi="Book Antiqua"/>
          <w:noProof/>
        </w:rPr>
        <w:t>triad</w:t>
      </w:r>
      <w:r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>necessary for</w:t>
      </w:r>
      <w:r w:rsidR="00426D77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maintain</w:t>
      </w:r>
      <w:r w:rsidR="003A0122">
        <w:rPr>
          <w:rFonts w:ascii="Book Antiqua" w:hAnsi="Book Antiqua"/>
        </w:rPr>
        <w:t>ing</w:t>
      </w:r>
      <w:r w:rsidRPr="004B4AE5">
        <w:rPr>
          <w:rFonts w:ascii="Book Antiqua" w:hAnsi="Book Antiqua"/>
        </w:rPr>
        <w:t xml:space="preserve"> or </w:t>
      </w:r>
      <w:r w:rsidR="003A0122" w:rsidRPr="004B4AE5">
        <w:rPr>
          <w:rFonts w:ascii="Book Antiqua" w:hAnsi="Book Antiqua"/>
        </w:rPr>
        <w:t>restor</w:t>
      </w:r>
      <w:r w:rsidR="003A0122">
        <w:rPr>
          <w:rFonts w:ascii="Book Antiqua" w:hAnsi="Book Antiqua"/>
        </w:rPr>
        <w:t>ing</w:t>
      </w:r>
      <w:r w:rsidR="003A0122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health</w:t>
      </w:r>
      <w:r w:rsidR="007062A4" w:rsidRPr="004B4AE5">
        <w:rPr>
          <w:rFonts w:ascii="Book Antiqua" w:hAnsi="Book Antiqua"/>
        </w:rPr>
        <w:t xml:space="preserve"> </w:t>
      </w:r>
      <w:r w:rsidR="005102B7">
        <w:rPr>
          <w:rFonts w:ascii="Book Antiqua" w:hAnsi="Book Antiqua"/>
        </w:rPr>
        <w:t>(Figure</w:t>
      </w:r>
      <w:r w:rsidR="005102B7">
        <w:rPr>
          <w:rFonts w:ascii="Book Antiqua" w:hAnsi="Book Antiqua" w:hint="eastAsia"/>
          <w:lang w:eastAsia="zh-CN"/>
        </w:rPr>
        <w:t xml:space="preserve"> </w:t>
      </w:r>
      <w:r w:rsidRPr="004B4AE5">
        <w:rPr>
          <w:rFonts w:ascii="Book Antiqua" w:hAnsi="Book Antiqua"/>
        </w:rPr>
        <w:t>1).</w:t>
      </w:r>
      <w:r w:rsidR="00E52BFE" w:rsidRPr="004B4AE5">
        <w:rPr>
          <w:rFonts w:ascii="Book Antiqua" w:hAnsi="Book Antiqua"/>
        </w:rPr>
        <w:t xml:space="preserve"> However, </w:t>
      </w:r>
      <w:r w:rsidR="003A0122">
        <w:rPr>
          <w:rFonts w:ascii="Book Antiqua" w:hAnsi="Book Antiqua"/>
        </w:rPr>
        <w:t>following</w:t>
      </w:r>
      <w:r w:rsidR="003A0122" w:rsidRPr="004B4AE5">
        <w:rPr>
          <w:rFonts w:ascii="Book Antiqua" w:hAnsi="Book Antiqua"/>
        </w:rPr>
        <w:t xml:space="preserve"> </w:t>
      </w:r>
      <w:r w:rsidR="00E52BFE" w:rsidRPr="004B4AE5">
        <w:rPr>
          <w:rFonts w:ascii="Book Antiqua" w:hAnsi="Book Antiqua"/>
        </w:rPr>
        <w:t>the</w:t>
      </w:r>
      <w:r w:rsidR="004A604D" w:rsidRPr="004B4AE5">
        <w:rPr>
          <w:rFonts w:ascii="Book Antiqua" w:hAnsi="Book Antiqua"/>
        </w:rPr>
        <w:t xml:space="preserve"> </w:t>
      </w:r>
      <w:r w:rsidR="00E52BFE" w:rsidRPr="004B4AE5">
        <w:rPr>
          <w:rFonts w:ascii="Book Antiqua" w:hAnsi="Book Antiqua"/>
        </w:rPr>
        <w:t xml:space="preserve">onset of </w:t>
      </w:r>
      <w:r w:rsidR="004A604D" w:rsidRPr="004B4AE5">
        <w:rPr>
          <w:rFonts w:ascii="Book Antiqua" w:hAnsi="Book Antiqua"/>
        </w:rPr>
        <w:t xml:space="preserve">the </w:t>
      </w:r>
      <w:r w:rsidRPr="004B4AE5">
        <w:rPr>
          <w:rFonts w:ascii="Book Antiqua" w:hAnsi="Book Antiqua"/>
        </w:rPr>
        <w:t>Descart</w:t>
      </w:r>
      <w:r w:rsidR="004A604D" w:rsidRPr="004B4AE5">
        <w:rPr>
          <w:rFonts w:ascii="Book Antiqua" w:hAnsi="Book Antiqua"/>
        </w:rPr>
        <w:t xml:space="preserve">ian method, </w:t>
      </w:r>
      <w:r w:rsidR="00E52BFE" w:rsidRPr="004B4AE5">
        <w:rPr>
          <w:rFonts w:ascii="Book Antiqua" w:hAnsi="Book Antiqua"/>
        </w:rPr>
        <w:t xml:space="preserve">only measurable corporal </w:t>
      </w:r>
      <w:r w:rsidRPr="004B4AE5">
        <w:rPr>
          <w:rFonts w:ascii="Book Antiqua" w:hAnsi="Book Antiqua"/>
        </w:rPr>
        <w:t xml:space="preserve">phenomenon </w:t>
      </w:r>
      <w:r w:rsidR="00E52BFE" w:rsidRPr="004B4AE5">
        <w:rPr>
          <w:rFonts w:ascii="Book Antiqua" w:hAnsi="Book Antiqua"/>
        </w:rPr>
        <w:t xml:space="preserve">that could </w:t>
      </w:r>
      <w:r w:rsidR="00E52BFE" w:rsidRPr="004B4AE5">
        <w:rPr>
          <w:rFonts w:ascii="Book Antiqua" w:hAnsi="Book Antiqua"/>
          <w:noProof/>
        </w:rPr>
        <w:t>be proven</w:t>
      </w:r>
      <w:r w:rsidR="00E52BFE" w:rsidRPr="004B4AE5">
        <w:rPr>
          <w:rFonts w:ascii="Book Antiqua" w:hAnsi="Book Antiqua"/>
        </w:rPr>
        <w:t xml:space="preserve"> rationally </w:t>
      </w:r>
      <w:r w:rsidR="008454D9" w:rsidRPr="004B4AE5">
        <w:rPr>
          <w:rFonts w:ascii="Book Antiqua" w:hAnsi="Book Antiqua"/>
        </w:rPr>
        <w:t>w</w:t>
      </w:r>
      <w:r w:rsidR="008454D9">
        <w:rPr>
          <w:rFonts w:ascii="Book Antiqua" w:hAnsi="Book Antiqua"/>
        </w:rPr>
        <w:t>as</w:t>
      </w:r>
      <w:r w:rsidR="003A0122" w:rsidRPr="004B4AE5">
        <w:rPr>
          <w:rFonts w:ascii="Book Antiqua" w:hAnsi="Book Antiqua"/>
        </w:rPr>
        <w:t xml:space="preserve"> </w:t>
      </w:r>
      <w:r w:rsidR="00E52BFE" w:rsidRPr="004B4AE5">
        <w:rPr>
          <w:rFonts w:ascii="Book Antiqua" w:hAnsi="Book Antiqua"/>
        </w:rPr>
        <w:t xml:space="preserve">considered </w:t>
      </w:r>
      <w:r w:rsidR="003A0122">
        <w:rPr>
          <w:rFonts w:ascii="Book Antiqua" w:hAnsi="Book Antiqua"/>
        </w:rPr>
        <w:t>to be</w:t>
      </w:r>
      <w:r w:rsidR="003A0122" w:rsidRPr="004B4AE5">
        <w:rPr>
          <w:rFonts w:ascii="Book Antiqua" w:hAnsi="Book Antiqua"/>
        </w:rPr>
        <w:t xml:space="preserve"> </w:t>
      </w:r>
      <w:r w:rsidR="00E52BFE" w:rsidRPr="004B4AE5">
        <w:rPr>
          <w:rFonts w:ascii="Book Antiqua" w:hAnsi="Book Antiqua"/>
        </w:rPr>
        <w:t xml:space="preserve">science. </w:t>
      </w:r>
      <w:r w:rsidRPr="004B4AE5">
        <w:rPr>
          <w:rFonts w:ascii="Book Antiqua" w:hAnsi="Book Antiqua"/>
        </w:rPr>
        <w:t xml:space="preserve">Thus, </w:t>
      </w:r>
      <w:r w:rsidR="00E52BFE" w:rsidRPr="004B4AE5">
        <w:rPr>
          <w:rFonts w:ascii="Book Antiqua" w:hAnsi="Book Antiqua"/>
        </w:rPr>
        <w:t xml:space="preserve">quantitative studies </w:t>
      </w:r>
      <w:r w:rsidR="003A0122">
        <w:rPr>
          <w:rFonts w:ascii="Book Antiqua" w:hAnsi="Book Antiqua"/>
        </w:rPr>
        <w:t>became used to</w:t>
      </w:r>
      <w:r w:rsidRPr="004B4AE5">
        <w:rPr>
          <w:rFonts w:ascii="Book Antiqua" w:hAnsi="Book Antiqua"/>
        </w:rPr>
        <w:t xml:space="preserve"> </w:t>
      </w:r>
      <w:r w:rsidR="00280FBC" w:rsidRPr="004B4AE5">
        <w:rPr>
          <w:rFonts w:ascii="Book Antiqua" w:hAnsi="Book Antiqua"/>
        </w:rPr>
        <w:t xml:space="preserve">reinforce </w:t>
      </w:r>
      <w:r w:rsidRPr="004B4AE5">
        <w:rPr>
          <w:rFonts w:ascii="Book Antiqua" w:hAnsi="Book Antiqua"/>
        </w:rPr>
        <w:t xml:space="preserve">the paradigm of </w:t>
      </w:r>
      <w:r w:rsidR="003A0122">
        <w:rPr>
          <w:rFonts w:ascii="Book Antiqua" w:hAnsi="Book Antiqua"/>
        </w:rPr>
        <w:t xml:space="preserve">providing </w:t>
      </w:r>
      <w:r w:rsidRPr="004B4AE5">
        <w:rPr>
          <w:rFonts w:ascii="Book Antiqua" w:hAnsi="Book Antiqua"/>
        </w:rPr>
        <w:t>medical treatment</w:t>
      </w:r>
      <w:r w:rsidR="003A0122">
        <w:rPr>
          <w:rFonts w:ascii="Book Antiqua" w:hAnsi="Book Antiqua"/>
        </w:rPr>
        <w:t xml:space="preserve"> by</w:t>
      </w:r>
      <w:r w:rsidRPr="004B4AE5">
        <w:rPr>
          <w:rFonts w:ascii="Book Antiqua" w:hAnsi="Book Antiqua"/>
        </w:rPr>
        <w:t xml:space="preserve"> either surgery or prescription </w:t>
      </w:r>
      <w:proofErr w:type="gramStart"/>
      <w:r w:rsidR="0004496D" w:rsidRPr="004B4AE5">
        <w:rPr>
          <w:rFonts w:ascii="Book Antiqua" w:hAnsi="Book Antiqua"/>
        </w:rPr>
        <w:t>drugs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47462B" w:rsidRPr="00D81D3B">
        <w:rPr>
          <w:rFonts w:ascii="Book Antiqua" w:hAnsi="Book Antiqua"/>
          <w:vertAlign w:val="superscript"/>
        </w:rPr>
        <w:t>2,14</w:t>
      </w:r>
      <w:r w:rsidR="00194F24" w:rsidRPr="00D81D3B">
        <w:rPr>
          <w:rFonts w:ascii="Book Antiqua" w:hAnsi="Book Antiqua"/>
          <w:vertAlign w:val="superscript"/>
        </w:rPr>
        <w:t>]</w:t>
      </w:r>
      <w:r w:rsidR="00280FBC" w:rsidRPr="00D81D3B">
        <w:rPr>
          <w:rFonts w:ascii="Book Antiqua" w:hAnsi="Book Antiqua"/>
        </w:rPr>
        <w:t>.</w:t>
      </w:r>
      <w:r w:rsidR="00280FBC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  <w:noProof/>
        </w:rPr>
        <w:t xml:space="preserve">Unfortunately, </w:t>
      </w:r>
      <w:r w:rsidR="009953B9" w:rsidRPr="004B4AE5">
        <w:rPr>
          <w:rFonts w:ascii="Book Antiqua" w:hAnsi="Book Antiqua"/>
          <w:noProof/>
        </w:rPr>
        <w:t xml:space="preserve">the formal study of </w:t>
      </w:r>
      <w:r w:rsidR="003A0122">
        <w:rPr>
          <w:rFonts w:ascii="Book Antiqua" w:hAnsi="Book Antiqua"/>
          <w:noProof/>
        </w:rPr>
        <w:t>how</w:t>
      </w:r>
      <w:r w:rsidR="003A0122" w:rsidRPr="004B4AE5">
        <w:rPr>
          <w:rFonts w:ascii="Book Antiqua" w:hAnsi="Book Antiqua"/>
          <w:noProof/>
        </w:rPr>
        <w:t xml:space="preserve"> </w:t>
      </w:r>
      <w:r w:rsidRPr="004B4AE5">
        <w:rPr>
          <w:rFonts w:ascii="Book Antiqua" w:hAnsi="Book Antiqua"/>
          <w:noProof/>
        </w:rPr>
        <w:t xml:space="preserve">spirituality and </w:t>
      </w:r>
      <w:r w:rsidR="0004496D" w:rsidRPr="004B4AE5">
        <w:rPr>
          <w:rFonts w:ascii="Book Antiqua" w:hAnsi="Book Antiqua"/>
          <w:noProof/>
        </w:rPr>
        <w:t>emotions</w:t>
      </w:r>
      <w:r w:rsidRPr="004B4AE5">
        <w:rPr>
          <w:rFonts w:ascii="Book Antiqua" w:hAnsi="Book Antiqua"/>
          <w:noProof/>
        </w:rPr>
        <w:t xml:space="preserve"> </w:t>
      </w:r>
      <w:r w:rsidR="003A0122">
        <w:rPr>
          <w:rFonts w:ascii="Book Antiqua" w:hAnsi="Book Antiqua"/>
          <w:noProof/>
        </w:rPr>
        <w:t>affect</w:t>
      </w:r>
      <w:r w:rsidR="003A0122" w:rsidRPr="004B4AE5">
        <w:rPr>
          <w:rFonts w:ascii="Book Antiqua" w:hAnsi="Book Antiqua"/>
          <w:noProof/>
        </w:rPr>
        <w:t xml:space="preserve"> </w:t>
      </w:r>
      <w:r w:rsidR="009953B9" w:rsidRPr="004B4AE5">
        <w:rPr>
          <w:rFonts w:ascii="Book Antiqua" w:hAnsi="Book Antiqua"/>
          <w:noProof/>
        </w:rPr>
        <w:t>health</w:t>
      </w:r>
      <w:r w:rsidR="00E52BFE" w:rsidRPr="004B4AE5">
        <w:rPr>
          <w:rFonts w:ascii="Book Antiqua" w:hAnsi="Book Antiqua"/>
          <w:noProof/>
        </w:rPr>
        <w:t xml:space="preserve"> </w:t>
      </w:r>
      <w:r w:rsidRPr="004B4AE5">
        <w:rPr>
          <w:rFonts w:ascii="Book Antiqua" w:hAnsi="Book Antiqua"/>
          <w:noProof/>
        </w:rPr>
        <w:t xml:space="preserve">fell outside of the scientific context of that time, only to be </w:t>
      </w:r>
      <w:r w:rsidR="009953B9" w:rsidRPr="004B4AE5">
        <w:rPr>
          <w:rFonts w:ascii="Book Antiqua" w:hAnsi="Book Antiqua"/>
          <w:noProof/>
        </w:rPr>
        <w:t xml:space="preserve">taken </w:t>
      </w:r>
      <w:r w:rsidR="009953B9" w:rsidRPr="004B4AE5">
        <w:rPr>
          <w:rFonts w:ascii="Book Antiqua" w:hAnsi="Book Antiqua"/>
          <w:noProof/>
        </w:rPr>
        <w:lastRenderedPageBreak/>
        <w:t>up</w:t>
      </w:r>
      <w:r w:rsidR="003A0122">
        <w:rPr>
          <w:rFonts w:ascii="Book Antiqua" w:hAnsi="Book Antiqua"/>
          <w:noProof/>
        </w:rPr>
        <w:t xml:space="preserve"> years later</w:t>
      </w:r>
      <w:r w:rsidR="009953B9" w:rsidRPr="004B4AE5">
        <w:rPr>
          <w:rFonts w:ascii="Book Antiqua" w:hAnsi="Book Antiqua"/>
          <w:noProof/>
        </w:rPr>
        <w:t xml:space="preserve"> </w:t>
      </w:r>
      <w:r w:rsidRPr="004B4AE5">
        <w:rPr>
          <w:rFonts w:ascii="Book Antiqua" w:hAnsi="Book Antiqua"/>
          <w:noProof/>
        </w:rPr>
        <w:t xml:space="preserve">by </w:t>
      </w:r>
      <w:r w:rsidR="00426D77" w:rsidRPr="004B4AE5">
        <w:rPr>
          <w:rFonts w:ascii="Book Antiqua" w:hAnsi="Book Antiqua"/>
          <w:noProof/>
        </w:rPr>
        <w:t>religio</w:t>
      </w:r>
      <w:r w:rsidR="00426D77">
        <w:rPr>
          <w:rFonts w:ascii="Book Antiqua" w:hAnsi="Book Antiqua"/>
          <w:noProof/>
        </w:rPr>
        <w:t>us leaders</w:t>
      </w:r>
      <w:r w:rsidR="00426D77" w:rsidRPr="004B4AE5">
        <w:rPr>
          <w:rFonts w:ascii="Book Antiqua" w:hAnsi="Book Antiqua"/>
          <w:noProof/>
        </w:rPr>
        <w:t xml:space="preserve"> </w:t>
      </w:r>
      <w:r w:rsidR="00426D77">
        <w:rPr>
          <w:rFonts w:ascii="Book Antiqua" w:hAnsi="Book Antiqua"/>
          <w:noProof/>
        </w:rPr>
        <w:t>or</w:t>
      </w:r>
      <w:r w:rsidR="003A0122" w:rsidRPr="004B4AE5">
        <w:rPr>
          <w:rFonts w:ascii="Book Antiqua" w:hAnsi="Book Antiqua"/>
          <w:noProof/>
        </w:rPr>
        <w:t xml:space="preserve"> </w:t>
      </w:r>
      <w:r w:rsidR="00101935" w:rsidRPr="004B4AE5">
        <w:rPr>
          <w:rFonts w:ascii="Book Antiqua" w:hAnsi="Book Antiqua"/>
          <w:noProof/>
        </w:rPr>
        <w:t>professionals in</w:t>
      </w:r>
      <w:r w:rsidR="003A0122">
        <w:rPr>
          <w:rFonts w:ascii="Book Antiqua" w:hAnsi="Book Antiqua"/>
          <w:noProof/>
        </w:rPr>
        <w:t xml:space="preserve"> the fields of</w:t>
      </w:r>
      <w:r w:rsidR="00101935" w:rsidRPr="004B4AE5">
        <w:rPr>
          <w:rFonts w:ascii="Book Antiqua" w:hAnsi="Book Antiqua"/>
          <w:noProof/>
        </w:rPr>
        <w:t xml:space="preserve"> </w:t>
      </w:r>
      <w:r w:rsidR="009953B9" w:rsidRPr="004B4AE5">
        <w:rPr>
          <w:rFonts w:ascii="Book Antiqua" w:hAnsi="Book Antiqua"/>
          <w:noProof/>
        </w:rPr>
        <w:t xml:space="preserve">behavioral </w:t>
      </w:r>
      <w:r w:rsidR="00426D77">
        <w:rPr>
          <w:rFonts w:ascii="Book Antiqua" w:hAnsi="Book Antiqua"/>
          <w:noProof/>
        </w:rPr>
        <w:t>and</w:t>
      </w:r>
      <w:r w:rsidR="00426D77" w:rsidRPr="004B4AE5">
        <w:rPr>
          <w:rFonts w:ascii="Book Antiqua" w:hAnsi="Book Antiqua"/>
          <w:noProof/>
        </w:rPr>
        <w:t xml:space="preserve"> </w:t>
      </w:r>
      <w:r w:rsidR="00101935" w:rsidRPr="004B4AE5">
        <w:rPr>
          <w:rFonts w:ascii="Book Antiqua" w:hAnsi="Book Antiqua"/>
          <w:noProof/>
        </w:rPr>
        <w:t>social sciences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47462B" w:rsidRPr="0047462B">
        <w:rPr>
          <w:rFonts w:ascii="Book Antiqua" w:hAnsi="Book Antiqua"/>
          <w:noProof/>
          <w:vertAlign w:val="superscript"/>
        </w:rPr>
        <w:t>2,14,15</w:t>
      </w:r>
      <w:r w:rsidR="009B660F">
        <w:rPr>
          <w:rFonts w:ascii="Book Antiqua" w:hAnsi="Book Antiqua"/>
          <w:noProof/>
          <w:vertAlign w:val="superscript"/>
        </w:rPr>
        <w:t>]</w:t>
      </w:r>
      <w:r w:rsidR="00101935" w:rsidRPr="004B4AE5">
        <w:rPr>
          <w:rFonts w:ascii="Book Antiqua" w:hAnsi="Book Antiqua"/>
          <w:noProof/>
        </w:rPr>
        <w:t>.</w:t>
      </w:r>
      <w:r w:rsidR="004F0692">
        <w:rPr>
          <w:rFonts w:ascii="Book Antiqua" w:hAnsi="Book Antiqua"/>
        </w:rPr>
        <w:t xml:space="preserve"> </w:t>
      </w:r>
    </w:p>
    <w:p w:rsidR="00A84CF6" w:rsidRDefault="004A604D" w:rsidP="008454D9">
      <w:pPr>
        <w:spacing w:line="360" w:lineRule="auto"/>
        <w:ind w:firstLineChars="150" w:firstLine="360"/>
        <w:rPr>
          <w:rFonts w:ascii="Book Antiqua" w:hAnsi="Book Antiqua"/>
          <w:lang w:eastAsia="zh-CN"/>
        </w:rPr>
      </w:pPr>
      <w:r w:rsidRPr="004B4AE5">
        <w:rPr>
          <w:rFonts w:ascii="Book Antiqua" w:hAnsi="Book Antiqua"/>
          <w:noProof/>
        </w:rPr>
        <w:t xml:space="preserve">Interestingly, </w:t>
      </w:r>
      <w:r w:rsidR="00E52BFE" w:rsidRPr="004B4AE5">
        <w:rPr>
          <w:rFonts w:ascii="Book Antiqua" w:hAnsi="Book Antiqua"/>
          <w:noProof/>
        </w:rPr>
        <w:t xml:space="preserve">modern </w:t>
      </w:r>
      <w:r w:rsidR="00426D77">
        <w:rPr>
          <w:rFonts w:ascii="Book Antiqua" w:hAnsi="Book Antiqua"/>
          <w:noProof/>
        </w:rPr>
        <w:t>day</w:t>
      </w:r>
      <w:r w:rsidR="00E52BFE" w:rsidRPr="004B4AE5">
        <w:rPr>
          <w:rFonts w:ascii="Book Antiqua" w:hAnsi="Book Antiqua"/>
          <w:noProof/>
        </w:rPr>
        <w:t xml:space="preserve"> </w:t>
      </w:r>
      <w:r w:rsidR="003A0122" w:rsidRPr="004B4AE5">
        <w:rPr>
          <w:rFonts w:ascii="Book Antiqua" w:hAnsi="Book Antiqua"/>
          <w:noProof/>
        </w:rPr>
        <w:t>genomic</w:t>
      </w:r>
      <w:r w:rsidR="003A0122">
        <w:rPr>
          <w:rFonts w:ascii="Book Antiqua" w:hAnsi="Book Antiqua"/>
          <w:noProof/>
        </w:rPr>
        <w:t>-</w:t>
      </w:r>
      <w:r w:rsidR="00BF5A25" w:rsidRPr="004B4AE5">
        <w:rPr>
          <w:rFonts w:ascii="Book Antiqua" w:hAnsi="Book Antiqua"/>
          <w:noProof/>
        </w:rPr>
        <w:t xml:space="preserve">era </w:t>
      </w:r>
      <w:r w:rsidR="00B24259" w:rsidRPr="004B4AE5">
        <w:rPr>
          <w:rFonts w:ascii="Book Antiqua" w:hAnsi="Book Antiqua"/>
          <w:noProof/>
        </w:rPr>
        <w:t xml:space="preserve">scientists </w:t>
      </w:r>
      <w:r w:rsidR="003A0122">
        <w:rPr>
          <w:rFonts w:ascii="Book Antiqua" w:hAnsi="Book Antiqua"/>
          <w:noProof/>
        </w:rPr>
        <w:t>have been</w:t>
      </w:r>
      <w:r w:rsidR="003A0122" w:rsidRPr="004B4AE5">
        <w:rPr>
          <w:rFonts w:ascii="Book Antiqua" w:hAnsi="Book Antiqua"/>
          <w:noProof/>
        </w:rPr>
        <w:t xml:space="preserve"> </w:t>
      </w:r>
      <w:r w:rsidR="00E23C8D" w:rsidRPr="004B4AE5">
        <w:rPr>
          <w:rFonts w:ascii="Book Antiqua" w:hAnsi="Book Antiqua"/>
          <w:noProof/>
        </w:rPr>
        <w:t>faced with an unexpected paradox</w:t>
      </w:r>
      <w:r w:rsidR="00D272E4" w:rsidRPr="004B4AE5">
        <w:rPr>
          <w:rFonts w:ascii="Book Antiqua" w:hAnsi="Book Antiqua"/>
          <w:noProof/>
        </w:rPr>
        <w:t>. T</w:t>
      </w:r>
      <w:r w:rsidR="00E23C8D" w:rsidRPr="004B4AE5">
        <w:rPr>
          <w:rFonts w:ascii="Book Antiqua" w:hAnsi="Book Antiqua"/>
          <w:noProof/>
        </w:rPr>
        <w:t xml:space="preserve">hey realized </w:t>
      </w:r>
      <w:r w:rsidR="00BF5A25" w:rsidRPr="004B4AE5">
        <w:rPr>
          <w:rFonts w:ascii="Book Antiqua" w:hAnsi="Book Antiqua"/>
          <w:noProof/>
        </w:rPr>
        <w:t xml:space="preserve">that </w:t>
      </w:r>
      <w:r w:rsidR="00E23C8D" w:rsidRPr="004B4AE5">
        <w:rPr>
          <w:rFonts w:ascii="Book Antiqua" w:hAnsi="Book Antiqua"/>
          <w:noProof/>
        </w:rPr>
        <w:t xml:space="preserve">the massive human DNA blueprint </w:t>
      </w:r>
      <w:r w:rsidR="00426D77">
        <w:rPr>
          <w:rFonts w:ascii="Book Antiqua" w:hAnsi="Book Antiqua"/>
          <w:noProof/>
        </w:rPr>
        <w:t>making up</w:t>
      </w:r>
      <w:r w:rsidR="00426D77" w:rsidRPr="004B4AE5">
        <w:rPr>
          <w:rFonts w:ascii="Book Antiqua" w:hAnsi="Book Antiqua"/>
          <w:noProof/>
        </w:rPr>
        <w:t xml:space="preserve"> </w:t>
      </w:r>
      <w:r w:rsidR="00056152" w:rsidRPr="004B4AE5">
        <w:rPr>
          <w:rFonts w:ascii="Book Antiqua" w:hAnsi="Book Antiqua"/>
          <w:noProof/>
        </w:rPr>
        <w:t xml:space="preserve">the “book of life” </w:t>
      </w:r>
      <w:r w:rsidR="00E23C8D" w:rsidRPr="004B4AE5">
        <w:rPr>
          <w:rFonts w:ascii="Book Antiqua" w:hAnsi="Book Antiqua"/>
          <w:noProof/>
        </w:rPr>
        <w:t>was</w:t>
      </w:r>
      <w:r w:rsidR="00B24259" w:rsidRPr="004B4AE5">
        <w:rPr>
          <w:rFonts w:ascii="Book Antiqua" w:hAnsi="Book Antiqua"/>
          <w:noProof/>
        </w:rPr>
        <w:t xml:space="preserve"> insufficient to understand</w:t>
      </w:r>
      <w:r w:rsidR="003A0122">
        <w:rPr>
          <w:rFonts w:ascii="Book Antiqua" w:hAnsi="Book Antiqua"/>
          <w:noProof/>
        </w:rPr>
        <w:t>ing</w:t>
      </w:r>
      <w:r w:rsidR="00B24259" w:rsidRPr="004B4AE5">
        <w:rPr>
          <w:rFonts w:ascii="Book Antiqua" w:hAnsi="Book Antiqua"/>
          <w:noProof/>
        </w:rPr>
        <w:t xml:space="preserve"> how the human body works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CD065A" w:rsidRPr="004B4AE5">
        <w:rPr>
          <w:rFonts w:ascii="Book Antiqua" w:hAnsi="Book Antiqua"/>
          <w:noProof/>
          <w:vertAlign w:val="superscript"/>
        </w:rPr>
        <w:t>1</w:t>
      </w:r>
      <w:r w:rsidR="003E64D7">
        <w:rPr>
          <w:rFonts w:ascii="Book Antiqua" w:hAnsi="Book Antiqua"/>
          <w:noProof/>
          <w:vertAlign w:val="superscript"/>
        </w:rPr>
        <w:t>6</w:t>
      </w:r>
      <w:r w:rsidR="007062A4" w:rsidRPr="004B4AE5">
        <w:rPr>
          <w:rFonts w:ascii="Book Antiqua" w:hAnsi="Book Antiqua"/>
          <w:noProof/>
          <w:vertAlign w:val="superscript"/>
        </w:rPr>
        <w:t>]</w:t>
      </w:r>
      <w:r w:rsidR="00B24259" w:rsidRPr="004B4AE5">
        <w:rPr>
          <w:rFonts w:ascii="Book Antiqua" w:hAnsi="Book Antiqua"/>
          <w:noProof/>
        </w:rPr>
        <w:t>,</w:t>
      </w:r>
      <w:r w:rsidR="00B24259" w:rsidRPr="008454D9">
        <w:rPr>
          <w:rFonts w:ascii="Book Antiqua" w:hAnsi="Book Antiqua"/>
          <w:i/>
          <w:noProof/>
        </w:rPr>
        <w:t xml:space="preserve"> </w:t>
      </w:r>
      <w:r w:rsidR="00904BE8" w:rsidRPr="008454D9">
        <w:rPr>
          <w:rFonts w:ascii="Book Antiqua" w:hAnsi="Book Antiqua"/>
          <w:i/>
          <w:noProof/>
        </w:rPr>
        <w:t xml:space="preserve">i.e., </w:t>
      </w:r>
      <w:r w:rsidR="00426D77">
        <w:rPr>
          <w:rFonts w:ascii="Book Antiqua" w:hAnsi="Book Antiqua"/>
          <w:noProof/>
        </w:rPr>
        <w:t>makes us</w:t>
      </w:r>
      <w:r w:rsidR="00B24259" w:rsidRPr="004B4AE5">
        <w:rPr>
          <w:rFonts w:ascii="Book Antiqua" w:hAnsi="Book Antiqua"/>
          <w:noProof/>
        </w:rPr>
        <w:t xml:space="preserve"> get sick and how can we heal.</w:t>
      </w:r>
      <w:r w:rsidR="00B24259" w:rsidRPr="004B4AE5">
        <w:rPr>
          <w:rFonts w:ascii="Book Antiqua" w:hAnsi="Book Antiqua"/>
        </w:rPr>
        <w:t xml:space="preserve"> </w:t>
      </w:r>
      <w:r w:rsidR="00E33860" w:rsidRPr="004B4AE5">
        <w:rPr>
          <w:rFonts w:ascii="Book Antiqua" w:hAnsi="Book Antiqua"/>
        </w:rPr>
        <w:t xml:space="preserve">However, </w:t>
      </w:r>
      <w:r w:rsidR="003A0122">
        <w:rPr>
          <w:rFonts w:ascii="Book Antiqua" w:hAnsi="Book Antiqua"/>
        </w:rPr>
        <w:t>there is now</w:t>
      </w:r>
      <w:r w:rsidR="00426D77">
        <w:rPr>
          <w:rFonts w:ascii="Book Antiqua" w:hAnsi="Book Antiqua"/>
        </w:rPr>
        <w:t xml:space="preserve"> a consensus</w:t>
      </w:r>
      <w:r w:rsidR="003A0122">
        <w:rPr>
          <w:rFonts w:ascii="Book Antiqua" w:hAnsi="Book Antiqua"/>
        </w:rPr>
        <w:t xml:space="preserve"> </w:t>
      </w:r>
      <w:r w:rsidR="001539D3" w:rsidRPr="004B4AE5">
        <w:rPr>
          <w:rFonts w:ascii="Book Antiqua" w:hAnsi="Book Antiqua"/>
        </w:rPr>
        <w:t xml:space="preserve">that </w:t>
      </w:r>
      <w:r w:rsidR="003A0122">
        <w:rPr>
          <w:rFonts w:ascii="Book Antiqua" w:hAnsi="Book Antiqua"/>
        </w:rPr>
        <w:t xml:space="preserve">additional </w:t>
      </w:r>
      <w:r w:rsidR="00BF5A25" w:rsidRPr="004B4AE5">
        <w:rPr>
          <w:rFonts w:ascii="Book Antiqua" w:hAnsi="Book Antiqua"/>
        </w:rPr>
        <w:t>e</w:t>
      </w:r>
      <w:r w:rsidR="00F8618C" w:rsidRPr="004B4AE5">
        <w:rPr>
          <w:rFonts w:ascii="Book Antiqua" w:hAnsi="Book Antiqua"/>
        </w:rPr>
        <w:t>nvironment</w:t>
      </w:r>
      <w:r w:rsidR="00E23C8D" w:rsidRPr="004B4AE5">
        <w:rPr>
          <w:rFonts w:ascii="Book Antiqua" w:hAnsi="Book Antiqua"/>
        </w:rPr>
        <w:t>al factors</w:t>
      </w:r>
      <w:r w:rsidR="00BF5A25" w:rsidRPr="004B4AE5">
        <w:rPr>
          <w:rFonts w:ascii="Book Antiqua" w:hAnsi="Book Antiqua"/>
        </w:rPr>
        <w:t xml:space="preserve"> have</w:t>
      </w:r>
      <w:r w:rsidR="00426D77">
        <w:rPr>
          <w:rFonts w:ascii="Book Antiqua" w:hAnsi="Book Antiqua"/>
        </w:rPr>
        <w:t xml:space="preserve"> been</w:t>
      </w:r>
      <w:r w:rsidR="00BF5A25" w:rsidRPr="004B4AE5">
        <w:rPr>
          <w:rFonts w:ascii="Book Antiqua" w:hAnsi="Book Antiqua"/>
        </w:rPr>
        <w:t xml:space="preserve"> </w:t>
      </w:r>
      <w:r w:rsidR="00426D77" w:rsidRPr="004B4AE5">
        <w:rPr>
          <w:rFonts w:ascii="Book Antiqua" w:hAnsi="Book Antiqua"/>
        </w:rPr>
        <w:t>interact</w:t>
      </w:r>
      <w:r w:rsidR="00426D77">
        <w:rPr>
          <w:rFonts w:ascii="Book Antiqua" w:hAnsi="Book Antiqua"/>
        </w:rPr>
        <w:t>ing</w:t>
      </w:r>
      <w:r w:rsidR="00426D77" w:rsidRPr="004B4AE5">
        <w:rPr>
          <w:rFonts w:ascii="Book Antiqua" w:hAnsi="Book Antiqua"/>
        </w:rPr>
        <w:t xml:space="preserve"> </w:t>
      </w:r>
      <w:r w:rsidR="00BF5A25" w:rsidRPr="004B4AE5">
        <w:rPr>
          <w:rFonts w:ascii="Book Antiqua" w:hAnsi="Book Antiqua"/>
        </w:rPr>
        <w:t xml:space="preserve">with the human </w:t>
      </w:r>
      <w:r w:rsidR="00E33860" w:rsidRPr="004B4AE5">
        <w:rPr>
          <w:rFonts w:ascii="Book Antiqua" w:hAnsi="Book Antiqua"/>
        </w:rPr>
        <w:t>genome for millennia</w:t>
      </w:r>
      <w:r w:rsidR="00BF5A25" w:rsidRPr="004B4AE5">
        <w:rPr>
          <w:rFonts w:ascii="Book Antiqua" w:hAnsi="Book Antiqua"/>
        </w:rPr>
        <w:t>, thus contributing to man’s</w:t>
      </w:r>
      <w:r w:rsidR="002669AB" w:rsidRPr="004B4AE5">
        <w:rPr>
          <w:rFonts w:ascii="Book Antiqua" w:hAnsi="Book Antiqua"/>
        </w:rPr>
        <w:t xml:space="preserve"> evolution</w:t>
      </w:r>
      <w:r w:rsidR="00B24259" w:rsidRPr="004B4AE5">
        <w:rPr>
          <w:rFonts w:ascii="Book Antiqua" w:hAnsi="Book Antiqua"/>
        </w:rPr>
        <w:t xml:space="preserve">. </w:t>
      </w:r>
      <w:r w:rsidR="00BF5A25" w:rsidRPr="004B4AE5">
        <w:rPr>
          <w:rFonts w:ascii="Book Antiqua" w:hAnsi="Book Antiqua"/>
        </w:rPr>
        <w:t xml:space="preserve">Some of these </w:t>
      </w:r>
      <w:r w:rsidR="00A270A0" w:rsidRPr="004B4AE5">
        <w:rPr>
          <w:rFonts w:ascii="Book Antiqua" w:hAnsi="Book Antiqua"/>
        </w:rPr>
        <w:t>factors include</w:t>
      </w:r>
      <w:r w:rsidR="00BF5A25" w:rsidRPr="004B4AE5">
        <w:rPr>
          <w:rFonts w:ascii="Book Antiqua" w:hAnsi="Book Antiqua"/>
        </w:rPr>
        <w:t xml:space="preserve"> </w:t>
      </w:r>
      <w:r w:rsidR="002912A9" w:rsidRPr="004B4AE5">
        <w:rPr>
          <w:rFonts w:ascii="Book Antiqua" w:hAnsi="Book Antiqua"/>
        </w:rPr>
        <w:t>diet</w:t>
      </w:r>
      <w:r w:rsidR="00B24259" w:rsidRPr="004B4AE5">
        <w:rPr>
          <w:rFonts w:ascii="Book Antiqua" w:hAnsi="Book Antiqua"/>
        </w:rPr>
        <w:t>, physical activity, and emotions/</w:t>
      </w:r>
      <w:proofErr w:type="gramStart"/>
      <w:r w:rsidR="00B24259" w:rsidRPr="004B4AE5">
        <w:rPr>
          <w:rFonts w:ascii="Book Antiqua" w:hAnsi="Book Antiqua"/>
        </w:rPr>
        <w:t>spirituality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D03FFD" w:rsidRPr="004B4AE5">
        <w:rPr>
          <w:rFonts w:ascii="Book Antiqua" w:hAnsi="Book Antiqua"/>
          <w:vertAlign w:val="superscript"/>
        </w:rPr>
        <w:t>1</w:t>
      </w:r>
      <w:r w:rsidR="003E64D7">
        <w:rPr>
          <w:rFonts w:ascii="Book Antiqua" w:hAnsi="Book Antiqua"/>
          <w:vertAlign w:val="superscript"/>
        </w:rPr>
        <w:t>7</w:t>
      </w:r>
      <w:r w:rsidR="00D03FFD" w:rsidRPr="004B4AE5">
        <w:rPr>
          <w:rFonts w:ascii="Book Antiqua" w:hAnsi="Book Antiqua"/>
          <w:vertAlign w:val="superscript"/>
        </w:rPr>
        <w:t>]</w:t>
      </w:r>
      <w:r w:rsidR="009D3FA8" w:rsidRPr="004B4AE5">
        <w:rPr>
          <w:rFonts w:ascii="Book Antiqua" w:hAnsi="Book Antiqua"/>
        </w:rPr>
        <w:t xml:space="preserve">. </w:t>
      </w:r>
      <w:r w:rsidRPr="004B4AE5">
        <w:rPr>
          <w:rFonts w:ascii="Book Antiqua" w:hAnsi="Book Antiqua"/>
        </w:rPr>
        <w:t xml:space="preserve">Overall, </w:t>
      </w:r>
      <w:r w:rsidR="003A0122">
        <w:rPr>
          <w:rFonts w:ascii="Book Antiqua" w:hAnsi="Book Antiqua"/>
        </w:rPr>
        <w:t xml:space="preserve">the advent of </w:t>
      </w:r>
      <w:r w:rsidR="00B24259" w:rsidRPr="004B4AE5">
        <w:rPr>
          <w:rFonts w:ascii="Book Antiqua" w:hAnsi="Book Antiqua"/>
        </w:rPr>
        <w:t xml:space="preserve">genomic medicine has </w:t>
      </w:r>
      <w:r w:rsidR="00E23C8D" w:rsidRPr="004B4AE5">
        <w:rPr>
          <w:rFonts w:ascii="Book Antiqua" w:hAnsi="Book Antiqua"/>
        </w:rPr>
        <w:t>evoked</w:t>
      </w:r>
      <w:r w:rsidR="00B24259" w:rsidRPr="004B4AE5">
        <w:rPr>
          <w:rFonts w:ascii="Book Antiqua" w:hAnsi="Book Antiqua"/>
        </w:rPr>
        <w:t xml:space="preserve"> </w:t>
      </w:r>
      <w:r w:rsidR="00CB5BBA" w:rsidRPr="004B4AE5">
        <w:rPr>
          <w:rFonts w:ascii="Book Antiqua" w:hAnsi="Book Antiqua"/>
        </w:rPr>
        <w:t>a medical</w:t>
      </w:r>
      <w:r w:rsidR="00B24259" w:rsidRPr="004B4AE5">
        <w:rPr>
          <w:rFonts w:ascii="Book Antiqua" w:hAnsi="Book Antiqua"/>
        </w:rPr>
        <w:t xml:space="preserve"> paradigm </w:t>
      </w:r>
      <w:r w:rsidR="000071A7" w:rsidRPr="004B4AE5">
        <w:rPr>
          <w:rFonts w:ascii="Book Antiqua" w:hAnsi="Book Antiqua"/>
        </w:rPr>
        <w:t xml:space="preserve">shift </w:t>
      </w:r>
      <w:r w:rsidR="00426D77">
        <w:rPr>
          <w:rFonts w:ascii="Book Antiqua" w:hAnsi="Book Antiqua"/>
        </w:rPr>
        <w:t>caused by</w:t>
      </w:r>
      <w:r w:rsidR="00B24259" w:rsidRPr="004B4AE5">
        <w:rPr>
          <w:rFonts w:ascii="Book Antiqua" w:hAnsi="Book Antiqua"/>
        </w:rPr>
        <w:t xml:space="preserve"> </w:t>
      </w:r>
      <w:r w:rsidR="00CB5BBA" w:rsidRPr="004B4AE5">
        <w:rPr>
          <w:rFonts w:ascii="Book Antiqua" w:hAnsi="Book Antiqua"/>
        </w:rPr>
        <w:t>the</w:t>
      </w:r>
      <w:r w:rsidR="00426D77">
        <w:rPr>
          <w:rFonts w:ascii="Book Antiqua" w:hAnsi="Book Antiqua"/>
        </w:rPr>
        <w:t xml:space="preserve"> effects that the</w:t>
      </w:r>
      <w:r w:rsidR="00CB5BBA" w:rsidRPr="004B4AE5">
        <w:rPr>
          <w:rFonts w:ascii="Book Antiqua" w:hAnsi="Book Antiqua"/>
        </w:rPr>
        <w:t xml:space="preserve"> evolving</w:t>
      </w:r>
      <w:r w:rsidR="00E23C8D" w:rsidRPr="004B4AE5">
        <w:rPr>
          <w:rFonts w:ascii="Book Antiqua" w:hAnsi="Book Antiqua"/>
        </w:rPr>
        <w:t xml:space="preserve"> </w:t>
      </w:r>
      <w:r w:rsidR="00CB5BBA" w:rsidRPr="004B4AE5">
        <w:rPr>
          <w:rFonts w:ascii="Book Antiqua" w:hAnsi="Book Antiqua"/>
        </w:rPr>
        <w:t>and d</w:t>
      </w:r>
      <w:r w:rsidR="00B24259" w:rsidRPr="004B4AE5">
        <w:rPr>
          <w:rFonts w:ascii="Book Antiqua" w:hAnsi="Book Antiqua"/>
        </w:rPr>
        <w:t>ynamic</w:t>
      </w:r>
      <w:r w:rsidR="003A0122">
        <w:rPr>
          <w:rFonts w:ascii="Book Antiqua" w:hAnsi="Book Antiqua"/>
        </w:rPr>
        <w:t xml:space="preserve"> interactions between the human</w:t>
      </w:r>
      <w:r w:rsidR="00B24259" w:rsidRPr="004B4AE5">
        <w:rPr>
          <w:rFonts w:ascii="Book Antiqua" w:hAnsi="Book Antiqua"/>
        </w:rPr>
        <w:t xml:space="preserve"> gen</w:t>
      </w:r>
      <w:r w:rsidR="000071A7" w:rsidRPr="004B4AE5">
        <w:rPr>
          <w:rFonts w:ascii="Book Antiqua" w:hAnsi="Book Antiqua"/>
        </w:rPr>
        <w:t>ome</w:t>
      </w:r>
      <w:r w:rsidR="003A0122">
        <w:rPr>
          <w:rFonts w:ascii="Book Antiqua" w:hAnsi="Book Antiqua"/>
        </w:rPr>
        <w:t xml:space="preserve"> and the </w:t>
      </w:r>
      <w:r w:rsidR="00B24259" w:rsidRPr="004B4AE5">
        <w:rPr>
          <w:rFonts w:ascii="Book Antiqua" w:hAnsi="Book Antiqua"/>
        </w:rPr>
        <w:t xml:space="preserve">environment </w:t>
      </w:r>
      <w:r w:rsidR="00426D77">
        <w:rPr>
          <w:rFonts w:ascii="Book Antiqua" w:hAnsi="Book Antiqua"/>
        </w:rPr>
        <w:t>have on</w:t>
      </w:r>
      <w:r w:rsidR="00BF5A25" w:rsidRPr="004B4AE5">
        <w:rPr>
          <w:rFonts w:ascii="Book Antiqua" w:hAnsi="Book Antiqua"/>
        </w:rPr>
        <w:t xml:space="preserve"> the</w:t>
      </w:r>
      <w:r w:rsidR="003A0122">
        <w:rPr>
          <w:rFonts w:ascii="Book Antiqua" w:hAnsi="Book Antiqua"/>
        </w:rPr>
        <w:t xml:space="preserve"> processes of the</w:t>
      </w:r>
      <w:r w:rsidR="00BF5A25" w:rsidRPr="004B4AE5">
        <w:rPr>
          <w:rFonts w:ascii="Book Antiqua" w:hAnsi="Book Antiqua"/>
        </w:rPr>
        <w:t xml:space="preserve"> human </w:t>
      </w:r>
      <w:proofErr w:type="gramStart"/>
      <w:r w:rsidR="003A0122">
        <w:rPr>
          <w:rFonts w:ascii="Book Antiqua" w:hAnsi="Book Antiqua"/>
        </w:rPr>
        <w:t>body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CD065A" w:rsidRPr="004B4AE5">
        <w:rPr>
          <w:rFonts w:ascii="Book Antiqua" w:hAnsi="Book Antiqua"/>
          <w:vertAlign w:val="superscript"/>
        </w:rPr>
        <w:t>1</w:t>
      </w:r>
      <w:r w:rsidR="003E64D7">
        <w:rPr>
          <w:rFonts w:ascii="Book Antiqua" w:hAnsi="Book Antiqua"/>
          <w:vertAlign w:val="superscript"/>
        </w:rPr>
        <w:t>8</w:t>
      </w:r>
      <w:r w:rsidR="00CD065A" w:rsidRPr="004B4AE5">
        <w:rPr>
          <w:rFonts w:ascii="Book Antiqua" w:hAnsi="Book Antiqua"/>
          <w:vertAlign w:val="superscript"/>
        </w:rPr>
        <w:t>]</w:t>
      </w:r>
      <w:r w:rsidR="00E23C8D" w:rsidRPr="004B4AE5">
        <w:rPr>
          <w:rFonts w:ascii="Book Antiqua" w:hAnsi="Book Antiqua"/>
        </w:rPr>
        <w:t>.</w:t>
      </w:r>
      <w:r w:rsidR="00B24259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This shift in medical thinking</w:t>
      </w:r>
      <w:r w:rsidR="003A0122" w:rsidRPr="004B4AE5">
        <w:rPr>
          <w:rFonts w:ascii="Book Antiqua" w:hAnsi="Book Antiqua"/>
        </w:rPr>
        <w:t xml:space="preserve"> </w:t>
      </w:r>
      <w:r w:rsidR="009953B9" w:rsidRPr="004B4AE5">
        <w:rPr>
          <w:rFonts w:ascii="Book Antiqua" w:hAnsi="Book Antiqua"/>
        </w:rPr>
        <w:t xml:space="preserve">is providing new knowledge </w:t>
      </w:r>
      <w:r w:rsidR="003A0122">
        <w:rPr>
          <w:rFonts w:ascii="Book Antiqua" w:hAnsi="Book Antiqua"/>
        </w:rPr>
        <w:t>into what makes</w:t>
      </w:r>
      <w:r w:rsidR="003A0122" w:rsidRPr="004B4AE5">
        <w:rPr>
          <w:rFonts w:ascii="Book Antiqua" w:hAnsi="Book Antiqua"/>
        </w:rPr>
        <w:t xml:space="preserve"> </w:t>
      </w:r>
      <w:r w:rsidR="00B24259" w:rsidRPr="004B4AE5">
        <w:rPr>
          <w:rFonts w:ascii="Book Antiqua" w:hAnsi="Book Antiqua"/>
        </w:rPr>
        <w:t xml:space="preserve">people </w:t>
      </w:r>
      <w:r w:rsidR="003A0122">
        <w:rPr>
          <w:rFonts w:ascii="Book Antiqua" w:hAnsi="Book Antiqua"/>
        </w:rPr>
        <w:t xml:space="preserve">either </w:t>
      </w:r>
      <w:r w:rsidR="00B24259" w:rsidRPr="004B4AE5">
        <w:rPr>
          <w:rFonts w:ascii="Book Antiqua" w:hAnsi="Book Antiqua"/>
        </w:rPr>
        <w:t>prone or resistant to chroni</w:t>
      </w:r>
      <w:r w:rsidR="000071A7" w:rsidRPr="004B4AE5">
        <w:rPr>
          <w:rFonts w:ascii="Book Antiqua" w:hAnsi="Book Antiqua"/>
        </w:rPr>
        <w:t xml:space="preserve">c diseases and </w:t>
      </w:r>
      <w:r w:rsidR="003A0122" w:rsidRPr="004B4AE5">
        <w:rPr>
          <w:rFonts w:ascii="Book Antiqua" w:hAnsi="Book Antiqua"/>
        </w:rPr>
        <w:t>i</w:t>
      </w:r>
      <w:r w:rsidR="003A0122">
        <w:rPr>
          <w:rFonts w:ascii="Book Antiqua" w:hAnsi="Book Antiqua"/>
        </w:rPr>
        <w:t>s laying</w:t>
      </w:r>
      <w:r w:rsidR="003A0122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the</w:t>
      </w:r>
      <w:r w:rsidR="003A0122" w:rsidRPr="004B4AE5">
        <w:rPr>
          <w:rFonts w:ascii="Book Antiqua" w:hAnsi="Book Antiqua"/>
        </w:rPr>
        <w:t xml:space="preserve"> </w:t>
      </w:r>
      <w:r w:rsidR="00B24259" w:rsidRPr="004B4AE5">
        <w:rPr>
          <w:rFonts w:ascii="Book Antiqua" w:hAnsi="Book Antiqua"/>
        </w:rPr>
        <w:t>framework</w:t>
      </w:r>
      <w:r w:rsidR="003A0122">
        <w:rPr>
          <w:rFonts w:ascii="Book Antiqua" w:hAnsi="Book Antiqua"/>
        </w:rPr>
        <w:t xml:space="preserve"> needed</w:t>
      </w:r>
      <w:r w:rsidR="00B24259" w:rsidRPr="004B4AE5">
        <w:rPr>
          <w:rFonts w:ascii="Book Antiqua" w:hAnsi="Book Antiqua"/>
        </w:rPr>
        <w:t xml:space="preserve"> to establish strategies for </w:t>
      </w:r>
      <w:r w:rsidR="00BF5A25" w:rsidRPr="004B4AE5">
        <w:rPr>
          <w:rFonts w:ascii="Book Antiqua" w:hAnsi="Book Antiqua"/>
        </w:rPr>
        <w:t xml:space="preserve">disease </w:t>
      </w:r>
      <w:r w:rsidR="00B24259" w:rsidRPr="004B4AE5">
        <w:rPr>
          <w:rFonts w:ascii="Book Antiqua" w:hAnsi="Book Antiqua"/>
        </w:rPr>
        <w:t>prevention and</w:t>
      </w:r>
      <w:r w:rsidR="00426D77">
        <w:rPr>
          <w:rFonts w:ascii="Book Antiqua" w:hAnsi="Book Antiqua"/>
        </w:rPr>
        <w:t xml:space="preserve"> the development of</w:t>
      </w:r>
      <w:r w:rsidR="00B24259" w:rsidRPr="004B4AE5">
        <w:rPr>
          <w:rFonts w:ascii="Book Antiqua" w:hAnsi="Book Antiqua"/>
        </w:rPr>
        <w:t xml:space="preserve"> new therapeutic </w:t>
      </w:r>
      <w:proofErr w:type="gramStart"/>
      <w:r w:rsidR="00B24259" w:rsidRPr="004B4AE5">
        <w:rPr>
          <w:rFonts w:ascii="Book Antiqua" w:hAnsi="Book Antiqua"/>
        </w:rPr>
        <w:t>interventions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73A78" w:rsidRPr="004B4AE5">
        <w:rPr>
          <w:rFonts w:ascii="Book Antiqua" w:hAnsi="Book Antiqua"/>
          <w:vertAlign w:val="superscript"/>
        </w:rPr>
        <w:t>1</w:t>
      </w:r>
      <w:r w:rsidR="003E64D7">
        <w:rPr>
          <w:rFonts w:ascii="Book Antiqua" w:hAnsi="Book Antiqua"/>
          <w:vertAlign w:val="superscript"/>
        </w:rPr>
        <w:t>9</w:t>
      </w:r>
      <w:r w:rsidR="00E73A78" w:rsidRPr="004B4AE5">
        <w:rPr>
          <w:rFonts w:ascii="Book Antiqua" w:hAnsi="Book Antiqua"/>
          <w:vertAlign w:val="superscript"/>
        </w:rPr>
        <w:t>]</w:t>
      </w:r>
      <w:r w:rsidR="00B24259" w:rsidRPr="004B4AE5">
        <w:rPr>
          <w:rFonts w:ascii="Book Antiqua" w:hAnsi="Book Antiqua"/>
        </w:rPr>
        <w:t xml:space="preserve">. </w:t>
      </w:r>
      <w:r w:rsidR="00D272E4" w:rsidRPr="004B4AE5">
        <w:rPr>
          <w:rFonts w:ascii="Book Antiqua" w:hAnsi="Book Antiqua"/>
          <w:noProof/>
        </w:rPr>
        <w:t xml:space="preserve">Thus, </w:t>
      </w:r>
      <w:r w:rsidR="00E23C8D" w:rsidRPr="004B4AE5">
        <w:rPr>
          <w:rFonts w:ascii="Book Antiqua" w:hAnsi="Book Antiqua"/>
          <w:noProof/>
        </w:rPr>
        <w:t>g</w:t>
      </w:r>
      <w:r w:rsidRPr="004B4AE5">
        <w:rPr>
          <w:rFonts w:ascii="Book Antiqua" w:hAnsi="Book Antiqua"/>
          <w:noProof/>
        </w:rPr>
        <w:t>enomic medicine</w:t>
      </w:r>
      <w:r w:rsidR="003A0122">
        <w:rPr>
          <w:rFonts w:ascii="Book Antiqua" w:hAnsi="Book Antiqua"/>
          <w:noProof/>
        </w:rPr>
        <w:t>,</w:t>
      </w:r>
      <w:r w:rsidRPr="004B4AE5">
        <w:rPr>
          <w:rFonts w:ascii="Book Antiqua" w:hAnsi="Book Antiqua"/>
          <w:noProof/>
        </w:rPr>
        <w:t xml:space="preserve"> </w:t>
      </w:r>
      <w:r w:rsidR="00E23C8D" w:rsidRPr="004B4AE5">
        <w:rPr>
          <w:rFonts w:ascii="Book Antiqua" w:hAnsi="Book Antiqua"/>
          <w:noProof/>
        </w:rPr>
        <w:t>with the aid of bioinformatics and biotechnology</w:t>
      </w:r>
      <w:r w:rsidR="003A0122">
        <w:rPr>
          <w:rFonts w:ascii="Book Antiqua" w:hAnsi="Book Antiqua"/>
          <w:noProof/>
        </w:rPr>
        <w:t>,</w:t>
      </w:r>
      <w:r w:rsidR="00E23C8D" w:rsidRPr="004B4AE5">
        <w:rPr>
          <w:rFonts w:ascii="Book Antiqua" w:hAnsi="Book Antiqua"/>
          <w:noProof/>
        </w:rPr>
        <w:t xml:space="preserve"> should </w:t>
      </w:r>
      <w:r w:rsidR="00426D77">
        <w:rPr>
          <w:rFonts w:ascii="Book Antiqua" w:hAnsi="Book Antiqua"/>
          <w:noProof/>
        </w:rPr>
        <w:t>enable</w:t>
      </w:r>
      <w:r w:rsidR="00426D77" w:rsidRPr="004B4AE5">
        <w:rPr>
          <w:rFonts w:ascii="Book Antiqua" w:hAnsi="Book Antiqua"/>
          <w:noProof/>
        </w:rPr>
        <w:t xml:space="preserve"> </w:t>
      </w:r>
      <w:r w:rsidR="00426D77">
        <w:rPr>
          <w:rFonts w:ascii="Book Antiqua" w:hAnsi="Book Antiqua"/>
          <w:noProof/>
        </w:rPr>
        <w:t>greater understanding of the</w:t>
      </w:r>
      <w:r w:rsidR="00426D77" w:rsidRPr="004B4AE5">
        <w:rPr>
          <w:rFonts w:ascii="Book Antiqua" w:hAnsi="Book Antiqua"/>
          <w:noProof/>
        </w:rPr>
        <w:t xml:space="preserve"> </w:t>
      </w:r>
      <w:r w:rsidR="009D3FA8" w:rsidRPr="004B4AE5">
        <w:rPr>
          <w:rFonts w:ascii="Book Antiqua" w:hAnsi="Book Antiqua"/>
          <w:noProof/>
        </w:rPr>
        <w:t>medical</w:t>
      </w:r>
      <w:r w:rsidR="00E23C8D" w:rsidRPr="004B4AE5">
        <w:rPr>
          <w:rFonts w:ascii="Book Antiqua" w:hAnsi="Book Antiqua"/>
          <w:noProof/>
        </w:rPr>
        <w:t xml:space="preserve"> aspects of human disease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E64D7">
        <w:rPr>
          <w:rFonts w:ascii="Book Antiqua" w:hAnsi="Book Antiqua"/>
          <w:noProof/>
          <w:vertAlign w:val="superscript"/>
        </w:rPr>
        <w:t>20]</w:t>
      </w:r>
      <w:r w:rsidR="00D272E4" w:rsidRPr="004B4AE5">
        <w:rPr>
          <w:rFonts w:ascii="Book Antiqua" w:hAnsi="Book Antiqua"/>
          <w:noProof/>
        </w:rPr>
        <w:t xml:space="preserve">. </w:t>
      </w:r>
      <w:r w:rsidR="004F387B">
        <w:rPr>
          <w:rFonts w:ascii="Book Antiqua" w:hAnsi="Book Antiqua"/>
          <w:noProof/>
        </w:rPr>
        <w:t>Such understanding</w:t>
      </w:r>
      <w:r w:rsidR="004F387B" w:rsidRPr="004B4AE5">
        <w:rPr>
          <w:rFonts w:ascii="Book Antiqua" w:hAnsi="Book Antiqua"/>
          <w:noProof/>
        </w:rPr>
        <w:t xml:space="preserve"> </w:t>
      </w:r>
      <w:r w:rsidR="00D272E4" w:rsidRPr="004B4AE5">
        <w:rPr>
          <w:rFonts w:ascii="Book Antiqua" w:hAnsi="Book Antiqua"/>
          <w:noProof/>
        </w:rPr>
        <w:t>may be achieved</w:t>
      </w:r>
      <w:r w:rsidR="00E23C8D" w:rsidRPr="004B4AE5">
        <w:rPr>
          <w:rFonts w:ascii="Book Antiqua" w:hAnsi="Book Antiqua"/>
          <w:noProof/>
        </w:rPr>
        <w:t xml:space="preserve"> by studying the complex interaction </w:t>
      </w:r>
      <w:r w:rsidR="003A0122">
        <w:rPr>
          <w:rFonts w:ascii="Book Antiqua" w:hAnsi="Book Antiqua"/>
          <w:noProof/>
        </w:rPr>
        <w:t>between</w:t>
      </w:r>
      <w:r w:rsidR="003A0122" w:rsidRPr="004B4AE5">
        <w:rPr>
          <w:rFonts w:ascii="Book Antiqua" w:hAnsi="Book Antiqua"/>
          <w:noProof/>
        </w:rPr>
        <w:t xml:space="preserve"> </w:t>
      </w:r>
      <w:r w:rsidR="00E4315D" w:rsidRPr="004B4AE5">
        <w:rPr>
          <w:rFonts w:ascii="Book Antiqua" w:hAnsi="Book Antiqua"/>
          <w:noProof/>
        </w:rPr>
        <w:t>gene</w:t>
      </w:r>
      <w:r w:rsidR="00E23C8D" w:rsidRPr="004B4AE5">
        <w:rPr>
          <w:rFonts w:ascii="Book Antiqua" w:hAnsi="Book Antiqua"/>
          <w:noProof/>
        </w:rPr>
        <w:t xml:space="preserve">s, </w:t>
      </w:r>
      <w:r w:rsidR="00D272E4" w:rsidRPr="004B4AE5">
        <w:rPr>
          <w:rFonts w:ascii="Book Antiqua" w:hAnsi="Book Antiqua"/>
          <w:noProof/>
        </w:rPr>
        <w:t xml:space="preserve">the </w:t>
      </w:r>
      <w:r w:rsidR="00E4315D" w:rsidRPr="004B4AE5">
        <w:rPr>
          <w:rFonts w:ascii="Book Antiqua" w:hAnsi="Book Antiqua"/>
          <w:noProof/>
        </w:rPr>
        <w:t>en</w:t>
      </w:r>
      <w:r w:rsidRPr="004B4AE5">
        <w:rPr>
          <w:rFonts w:ascii="Book Antiqua" w:hAnsi="Book Antiqua"/>
          <w:noProof/>
        </w:rPr>
        <w:t>vironment</w:t>
      </w:r>
      <w:r w:rsidR="00E23C8D" w:rsidRPr="004B4AE5">
        <w:rPr>
          <w:rFonts w:ascii="Book Antiqua" w:hAnsi="Book Antiqua"/>
          <w:noProof/>
        </w:rPr>
        <w:t xml:space="preserve"> </w:t>
      </w:r>
      <w:r w:rsidRPr="004B4AE5">
        <w:rPr>
          <w:rFonts w:ascii="Book Antiqua" w:hAnsi="Book Antiqua"/>
          <w:noProof/>
        </w:rPr>
        <w:t>and cultur</w:t>
      </w:r>
      <w:r w:rsidR="00E23C8D" w:rsidRPr="004B4AE5">
        <w:rPr>
          <w:rFonts w:ascii="Book Antiqua" w:hAnsi="Book Antiqua"/>
          <w:noProof/>
        </w:rPr>
        <w:t>e</w:t>
      </w:r>
      <w:r w:rsidR="004F387B">
        <w:rPr>
          <w:rFonts w:ascii="Book Antiqua" w:hAnsi="Book Antiqua"/>
          <w:noProof/>
        </w:rPr>
        <w:t xml:space="preserve"> with the goals</w:t>
      </w:r>
      <w:r w:rsidR="00E23C8D" w:rsidRPr="004B4AE5">
        <w:rPr>
          <w:rFonts w:ascii="Book Antiqua" w:hAnsi="Book Antiqua"/>
          <w:noProof/>
        </w:rPr>
        <w:t xml:space="preserve"> </w:t>
      </w:r>
      <w:r w:rsidR="004F387B">
        <w:rPr>
          <w:rFonts w:ascii="Book Antiqua" w:hAnsi="Book Antiqua"/>
          <w:noProof/>
        </w:rPr>
        <w:t>of</w:t>
      </w:r>
      <w:r w:rsidR="003A0122">
        <w:rPr>
          <w:rFonts w:ascii="Book Antiqua" w:hAnsi="Book Antiqua"/>
          <w:noProof/>
        </w:rPr>
        <w:t xml:space="preserve"> </w:t>
      </w:r>
      <w:r w:rsidRPr="004B4AE5">
        <w:rPr>
          <w:rFonts w:ascii="Book Antiqua" w:hAnsi="Book Antiqua"/>
          <w:noProof/>
        </w:rPr>
        <w:t>prevent</w:t>
      </w:r>
      <w:r w:rsidR="004F387B">
        <w:rPr>
          <w:rFonts w:ascii="Book Antiqua" w:hAnsi="Book Antiqua"/>
          <w:noProof/>
        </w:rPr>
        <w:t>ing</w:t>
      </w:r>
      <w:r w:rsidRPr="004B4AE5">
        <w:rPr>
          <w:rFonts w:ascii="Book Antiqua" w:hAnsi="Book Antiqua"/>
          <w:noProof/>
        </w:rPr>
        <w:t xml:space="preserve"> </w:t>
      </w:r>
      <w:r w:rsidR="00E23C8D" w:rsidRPr="004B4AE5">
        <w:rPr>
          <w:rFonts w:ascii="Book Antiqua" w:hAnsi="Book Antiqua"/>
          <w:noProof/>
        </w:rPr>
        <w:t>illness</w:t>
      </w:r>
      <w:r w:rsidR="004F387B">
        <w:rPr>
          <w:rFonts w:ascii="Book Antiqua" w:hAnsi="Book Antiqua"/>
          <w:noProof/>
        </w:rPr>
        <w:t xml:space="preserve"> and</w:t>
      </w:r>
      <w:r w:rsidR="00E23C8D" w:rsidRPr="004B4AE5">
        <w:rPr>
          <w:rFonts w:ascii="Book Antiqua" w:hAnsi="Book Antiqua"/>
          <w:noProof/>
        </w:rPr>
        <w:t xml:space="preserve"> </w:t>
      </w:r>
      <w:r w:rsidR="00D03FFD" w:rsidRPr="004B4AE5">
        <w:rPr>
          <w:rFonts w:ascii="Book Antiqua" w:hAnsi="Book Antiqua"/>
          <w:noProof/>
        </w:rPr>
        <w:t>treat</w:t>
      </w:r>
      <w:r w:rsidR="004F387B">
        <w:rPr>
          <w:rFonts w:ascii="Book Antiqua" w:hAnsi="Book Antiqua"/>
          <w:noProof/>
        </w:rPr>
        <w:t>ing</w:t>
      </w:r>
      <w:r w:rsidR="00D03FFD" w:rsidRPr="004B4AE5">
        <w:rPr>
          <w:rFonts w:ascii="Book Antiqua" w:hAnsi="Book Antiqua"/>
          <w:noProof/>
        </w:rPr>
        <w:t xml:space="preserve"> diseases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E64D7">
        <w:rPr>
          <w:rFonts w:ascii="Book Antiqua" w:hAnsi="Book Antiqua"/>
          <w:noProof/>
          <w:vertAlign w:val="superscript"/>
        </w:rPr>
        <w:t>21]</w:t>
      </w:r>
      <w:r w:rsidR="00E23C8D" w:rsidRPr="004B4AE5">
        <w:rPr>
          <w:rFonts w:ascii="Book Antiqua" w:hAnsi="Book Antiqua"/>
          <w:noProof/>
        </w:rPr>
        <w:t>.</w:t>
      </w:r>
      <w:r w:rsidR="00E23C8D" w:rsidRPr="004B4AE5">
        <w:rPr>
          <w:rFonts w:ascii="Book Antiqua" w:hAnsi="Book Antiqua"/>
        </w:rPr>
        <w:t xml:space="preserve"> </w:t>
      </w:r>
    </w:p>
    <w:p w:rsidR="008454D9" w:rsidRPr="004B4AE5" w:rsidRDefault="008454D9" w:rsidP="008454D9">
      <w:pPr>
        <w:spacing w:line="360" w:lineRule="auto"/>
        <w:ind w:firstLineChars="150" w:firstLine="360"/>
        <w:rPr>
          <w:rFonts w:ascii="Book Antiqua" w:hAnsi="Book Antiqua"/>
          <w:lang w:eastAsia="zh-CN"/>
        </w:rPr>
      </w:pPr>
    </w:p>
    <w:p w:rsidR="00280FBC" w:rsidRPr="008454D9" w:rsidRDefault="00F8618C" w:rsidP="000B0AE3">
      <w:pPr>
        <w:spacing w:line="360" w:lineRule="auto"/>
        <w:rPr>
          <w:rFonts w:ascii="Book Antiqua" w:hAnsi="Book Antiqua"/>
          <w:b/>
          <w:i/>
        </w:rPr>
      </w:pPr>
      <w:r w:rsidRPr="008454D9">
        <w:rPr>
          <w:rFonts w:ascii="Book Antiqua" w:hAnsi="Book Antiqua"/>
          <w:b/>
          <w:i/>
        </w:rPr>
        <w:t xml:space="preserve">What is making us sick and how </w:t>
      </w:r>
      <w:r w:rsidR="0068095F" w:rsidRPr="008454D9">
        <w:rPr>
          <w:rFonts w:ascii="Book Antiqua" w:hAnsi="Book Antiqua"/>
          <w:b/>
          <w:i/>
        </w:rPr>
        <w:t>should</w:t>
      </w:r>
      <w:r w:rsidR="003A0122" w:rsidRPr="008454D9">
        <w:rPr>
          <w:rFonts w:ascii="Book Antiqua" w:hAnsi="Book Antiqua"/>
          <w:b/>
          <w:i/>
        </w:rPr>
        <w:t xml:space="preserve"> we</w:t>
      </w:r>
      <w:r w:rsidRPr="008454D9">
        <w:rPr>
          <w:rFonts w:ascii="Book Antiqua" w:hAnsi="Book Antiqua"/>
          <w:b/>
          <w:i/>
        </w:rPr>
        <w:t xml:space="preserve"> manage illness? </w:t>
      </w:r>
    </w:p>
    <w:p w:rsidR="00372B1E" w:rsidRPr="004B4AE5" w:rsidRDefault="00F8618C" w:rsidP="000B0AE3">
      <w:pPr>
        <w:spacing w:line="360" w:lineRule="auto"/>
        <w:rPr>
          <w:rFonts w:ascii="Book Antiqua" w:hAnsi="Book Antiqua"/>
        </w:rPr>
      </w:pPr>
      <w:r w:rsidRPr="004B4AE5">
        <w:rPr>
          <w:rFonts w:ascii="Book Antiqua" w:hAnsi="Book Antiqua"/>
        </w:rPr>
        <w:t xml:space="preserve">The major public health </w:t>
      </w:r>
      <w:r w:rsidR="003A0122">
        <w:rPr>
          <w:rFonts w:ascii="Book Antiqua" w:hAnsi="Book Antiqua"/>
        </w:rPr>
        <w:t>obstacles of</w:t>
      </w:r>
      <w:r w:rsidR="003A0122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any given</w:t>
      </w:r>
      <w:r w:rsidRPr="004B4AE5">
        <w:rPr>
          <w:rFonts w:ascii="Book Antiqua" w:hAnsi="Book Antiqua"/>
        </w:rPr>
        <w:t xml:space="preserve"> country or region are </w:t>
      </w:r>
      <w:r w:rsidR="003A0122" w:rsidRPr="004B4AE5">
        <w:rPr>
          <w:rFonts w:ascii="Book Antiqua" w:hAnsi="Book Antiqua"/>
        </w:rPr>
        <w:t>th</w:t>
      </w:r>
      <w:r w:rsidR="003A0122">
        <w:rPr>
          <w:rFonts w:ascii="Book Antiqua" w:hAnsi="Book Antiqua"/>
        </w:rPr>
        <w:t>e diseases</w:t>
      </w:r>
      <w:r w:rsidR="003A0122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that </w:t>
      </w:r>
      <w:r w:rsidR="00473F0E" w:rsidRPr="004B4AE5">
        <w:rPr>
          <w:rFonts w:ascii="Book Antiqua" w:hAnsi="Book Antiqua"/>
        </w:rPr>
        <w:t>cause</w:t>
      </w:r>
      <w:r w:rsidRPr="004B4AE5">
        <w:rPr>
          <w:rFonts w:ascii="Book Antiqua" w:hAnsi="Book Antiqua"/>
        </w:rPr>
        <w:t xml:space="preserve"> the highest </w:t>
      </w:r>
      <w:r w:rsidR="00473F0E" w:rsidRPr="004B4AE5">
        <w:rPr>
          <w:rFonts w:ascii="Book Antiqua" w:hAnsi="Book Antiqua"/>
        </w:rPr>
        <w:t xml:space="preserve">rates of mortality. </w:t>
      </w:r>
      <w:r w:rsidRPr="004B4AE5">
        <w:rPr>
          <w:rFonts w:ascii="Book Antiqua" w:hAnsi="Book Antiqua"/>
        </w:rPr>
        <w:t>In Latin America, as well as in several</w:t>
      </w:r>
      <w:r w:rsidR="003A7BAF">
        <w:rPr>
          <w:rFonts w:ascii="Book Antiqua" w:hAnsi="Book Antiqua"/>
        </w:rPr>
        <w:t xml:space="preserve"> other</w:t>
      </w:r>
      <w:r w:rsidR="00473F0E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developed countries, non-communicable </w:t>
      </w:r>
      <w:r w:rsidR="00473F0E" w:rsidRPr="004B4AE5">
        <w:rPr>
          <w:rFonts w:ascii="Book Antiqua" w:hAnsi="Book Antiqua"/>
        </w:rPr>
        <w:t xml:space="preserve">chronic </w:t>
      </w:r>
      <w:r w:rsidRPr="004B4AE5">
        <w:rPr>
          <w:rFonts w:ascii="Book Antiqua" w:hAnsi="Book Antiqua"/>
        </w:rPr>
        <w:t xml:space="preserve">diseases are the </w:t>
      </w:r>
      <w:r w:rsidR="00E4315D" w:rsidRPr="004B4AE5">
        <w:rPr>
          <w:rFonts w:ascii="Book Antiqua" w:hAnsi="Book Antiqua"/>
        </w:rPr>
        <w:t>foremost</w:t>
      </w:r>
      <w:r w:rsidRPr="004B4AE5">
        <w:rPr>
          <w:rFonts w:ascii="Book Antiqua" w:hAnsi="Book Antiqua"/>
        </w:rPr>
        <w:t xml:space="preserve"> </w:t>
      </w:r>
      <w:r w:rsidR="00473F0E" w:rsidRPr="004B4AE5">
        <w:rPr>
          <w:rFonts w:ascii="Book Antiqua" w:hAnsi="Book Antiqua"/>
        </w:rPr>
        <w:t xml:space="preserve">illnesses </w:t>
      </w:r>
      <w:r w:rsidRPr="004B4AE5">
        <w:rPr>
          <w:rFonts w:ascii="Book Antiqua" w:hAnsi="Book Antiqua"/>
        </w:rPr>
        <w:t xml:space="preserve">that affect </w:t>
      </w:r>
      <w:proofErr w:type="gramStart"/>
      <w:r w:rsidRPr="004B4AE5">
        <w:rPr>
          <w:rFonts w:ascii="Book Antiqua" w:hAnsi="Book Antiqua"/>
        </w:rPr>
        <w:t>people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E64D7">
        <w:rPr>
          <w:rFonts w:ascii="Book Antiqua" w:hAnsi="Book Antiqua"/>
          <w:vertAlign w:val="superscript"/>
        </w:rPr>
        <w:t>22,23</w:t>
      </w:r>
      <w:r w:rsidR="00FC43CE" w:rsidRPr="004B4AE5">
        <w:rPr>
          <w:rFonts w:ascii="Book Antiqua" w:hAnsi="Book Antiqua"/>
          <w:vertAlign w:val="superscript"/>
        </w:rPr>
        <w:t>]</w:t>
      </w:r>
      <w:r w:rsidRPr="004B4AE5">
        <w:rPr>
          <w:rFonts w:ascii="Book Antiqua" w:hAnsi="Book Antiqua"/>
        </w:rPr>
        <w:t xml:space="preserve">. </w:t>
      </w:r>
      <w:r w:rsidR="001539D3" w:rsidRPr="004B4AE5">
        <w:rPr>
          <w:rFonts w:ascii="Book Antiqua" w:hAnsi="Book Antiqua"/>
        </w:rPr>
        <w:t xml:space="preserve">Most </w:t>
      </w:r>
      <w:r w:rsidR="002669AB" w:rsidRPr="004B4AE5">
        <w:rPr>
          <w:rFonts w:ascii="Book Antiqua" w:hAnsi="Book Antiqua"/>
        </w:rPr>
        <w:t xml:space="preserve">of </w:t>
      </w:r>
      <w:r w:rsidR="003A0122" w:rsidRPr="004B4AE5">
        <w:rPr>
          <w:rFonts w:ascii="Book Antiqua" w:hAnsi="Book Antiqua"/>
        </w:rPr>
        <w:t>the</w:t>
      </w:r>
      <w:r w:rsidR="003A0122">
        <w:rPr>
          <w:rFonts w:ascii="Book Antiqua" w:hAnsi="Book Antiqua"/>
        </w:rPr>
        <w:t>se illnesses</w:t>
      </w:r>
      <w:r w:rsidR="003A0122" w:rsidRPr="004B4AE5">
        <w:rPr>
          <w:rFonts w:ascii="Book Antiqua" w:hAnsi="Book Antiqua"/>
        </w:rPr>
        <w:t xml:space="preserve"> </w:t>
      </w:r>
      <w:r w:rsidR="001539D3" w:rsidRPr="004B4AE5">
        <w:rPr>
          <w:rFonts w:ascii="Book Antiqua" w:hAnsi="Book Antiqua"/>
          <w:noProof/>
        </w:rPr>
        <w:t xml:space="preserve">are </w:t>
      </w:r>
      <w:r w:rsidR="003A0122">
        <w:rPr>
          <w:rFonts w:ascii="Book Antiqua" w:hAnsi="Book Antiqua"/>
          <w:noProof/>
        </w:rPr>
        <w:t>caused</w:t>
      </w:r>
      <w:r w:rsidR="003A0122" w:rsidRPr="004B4AE5">
        <w:rPr>
          <w:rFonts w:ascii="Book Antiqua" w:hAnsi="Book Antiqua"/>
        </w:rPr>
        <w:t xml:space="preserve"> </w:t>
      </w:r>
      <w:r w:rsidR="001539D3" w:rsidRPr="004B4AE5">
        <w:rPr>
          <w:rFonts w:ascii="Book Antiqua" w:hAnsi="Book Antiqua"/>
        </w:rPr>
        <w:t xml:space="preserve">by the ongoing obesity epidemic, </w:t>
      </w:r>
      <w:r w:rsidR="003A7BAF">
        <w:rPr>
          <w:rFonts w:ascii="Book Antiqua" w:hAnsi="Book Antiqua"/>
        </w:rPr>
        <w:t>and include</w:t>
      </w:r>
      <w:r w:rsidR="003A0122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cardiovascular disease, diabetes, </w:t>
      </w:r>
      <w:r w:rsidRPr="004B4AE5">
        <w:rPr>
          <w:rFonts w:ascii="Book Antiqua" w:hAnsi="Book Antiqua"/>
          <w:noProof/>
        </w:rPr>
        <w:t>cirrhosis</w:t>
      </w:r>
      <w:r w:rsidR="00D272E4" w:rsidRPr="004B4AE5">
        <w:rPr>
          <w:rFonts w:ascii="Book Antiqua" w:hAnsi="Book Antiqua"/>
          <w:noProof/>
        </w:rPr>
        <w:t>,</w:t>
      </w:r>
      <w:r w:rsidR="001539D3" w:rsidRPr="004B4AE5">
        <w:rPr>
          <w:rFonts w:ascii="Book Antiqua" w:hAnsi="Book Antiqua"/>
        </w:rPr>
        <w:t xml:space="preserve"> and</w:t>
      </w:r>
      <w:r w:rsidRPr="004B4AE5">
        <w:rPr>
          <w:rFonts w:ascii="Book Antiqua" w:hAnsi="Book Antiqua"/>
        </w:rPr>
        <w:t xml:space="preserve"> cancer, </w:t>
      </w:r>
      <w:r w:rsidR="003A0122">
        <w:rPr>
          <w:rFonts w:ascii="Book Antiqua" w:hAnsi="Book Antiqua"/>
        </w:rPr>
        <w:t>as well as</w:t>
      </w:r>
      <w:r w:rsidR="003A0122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alcoholism. </w:t>
      </w:r>
      <w:r w:rsidR="003A0122">
        <w:rPr>
          <w:rFonts w:ascii="Book Antiqua" w:hAnsi="Book Antiqua"/>
          <w:noProof/>
        </w:rPr>
        <w:t>O</w:t>
      </w:r>
      <w:r w:rsidRPr="004B4AE5">
        <w:rPr>
          <w:rFonts w:ascii="Book Antiqua" w:hAnsi="Book Antiqua"/>
          <w:noProof/>
        </w:rPr>
        <w:t>bese patient</w:t>
      </w:r>
      <w:r w:rsidR="00B72EB3" w:rsidRPr="004B4AE5">
        <w:rPr>
          <w:rFonts w:ascii="Book Antiqua" w:hAnsi="Book Antiqua"/>
          <w:noProof/>
        </w:rPr>
        <w:t>s</w:t>
      </w:r>
      <w:r w:rsidR="003A0122">
        <w:rPr>
          <w:rFonts w:ascii="Book Antiqua" w:hAnsi="Book Antiqua"/>
          <w:noProof/>
        </w:rPr>
        <w:t xml:space="preserve"> commonly</w:t>
      </w:r>
      <w:r w:rsidRPr="004B4AE5">
        <w:rPr>
          <w:rFonts w:ascii="Book Antiqua" w:hAnsi="Book Antiqua"/>
          <w:noProof/>
        </w:rPr>
        <w:t xml:space="preserve"> seek</w:t>
      </w:r>
      <w:r w:rsidR="00B72EB3" w:rsidRPr="004B4AE5">
        <w:rPr>
          <w:rFonts w:ascii="Book Antiqua" w:hAnsi="Book Antiqua"/>
          <w:noProof/>
        </w:rPr>
        <w:t xml:space="preserve"> medical attention</w:t>
      </w:r>
      <w:r w:rsidR="003A0122">
        <w:rPr>
          <w:rFonts w:ascii="Book Antiqua" w:hAnsi="Book Antiqua"/>
          <w:noProof/>
        </w:rPr>
        <w:t xml:space="preserve"> only</w:t>
      </w:r>
      <w:r w:rsidR="00B72EB3" w:rsidRPr="004B4AE5">
        <w:rPr>
          <w:rFonts w:ascii="Book Antiqua" w:hAnsi="Book Antiqua"/>
          <w:noProof/>
        </w:rPr>
        <w:t xml:space="preserve"> </w:t>
      </w:r>
      <w:r w:rsidR="00DE6A7B" w:rsidRPr="004B4AE5">
        <w:rPr>
          <w:rFonts w:ascii="Book Antiqua" w:hAnsi="Book Antiqua"/>
          <w:noProof/>
        </w:rPr>
        <w:t>once</w:t>
      </w:r>
      <w:r w:rsidR="00B72EB3" w:rsidRPr="004B4AE5">
        <w:rPr>
          <w:rFonts w:ascii="Book Antiqua" w:hAnsi="Book Antiqua"/>
          <w:noProof/>
        </w:rPr>
        <w:t xml:space="preserve"> </w:t>
      </w:r>
      <w:r w:rsidR="006815AB" w:rsidRPr="004B4AE5">
        <w:rPr>
          <w:rFonts w:ascii="Book Antiqua" w:hAnsi="Book Antiqua"/>
          <w:noProof/>
        </w:rPr>
        <w:t xml:space="preserve">the </w:t>
      </w:r>
      <w:r w:rsidRPr="004B4AE5">
        <w:rPr>
          <w:rFonts w:ascii="Book Antiqua" w:hAnsi="Book Antiqua"/>
          <w:noProof/>
        </w:rPr>
        <w:t xml:space="preserve">clinical complications of obesity </w:t>
      </w:r>
      <w:r w:rsidR="003A0122">
        <w:rPr>
          <w:rFonts w:ascii="Book Antiqua" w:hAnsi="Book Antiqua"/>
          <w:noProof/>
        </w:rPr>
        <w:t xml:space="preserve">have </w:t>
      </w:r>
      <w:r w:rsidRPr="004B4AE5">
        <w:rPr>
          <w:rFonts w:ascii="Book Antiqua" w:hAnsi="Book Antiqua"/>
          <w:noProof/>
        </w:rPr>
        <w:t>become manifest,</w:t>
      </w:r>
      <w:r w:rsidRPr="008454D9">
        <w:rPr>
          <w:rFonts w:ascii="Book Antiqua" w:hAnsi="Book Antiqua"/>
          <w:i/>
          <w:noProof/>
        </w:rPr>
        <w:t xml:space="preserve"> </w:t>
      </w:r>
      <w:r w:rsidR="003A0122" w:rsidRPr="008454D9">
        <w:rPr>
          <w:rFonts w:ascii="Book Antiqua" w:hAnsi="Book Antiqua"/>
          <w:i/>
          <w:noProof/>
        </w:rPr>
        <w:t>e</w:t>
      </w:r>
      <w:r w:rsidR="00904BE8" w:rsidRPr="008454D9">
        <w:rPr>
          <w:rFonts w:ascii="Book Antiqua" w:hAnsi="Book Antiqua"/>
          <w:i/>
          <w:noProof/>
        </w:rPr>
        <w:t>.</w:t>
      </w:r>
      <w:r w:rsidR="003A0122" w:rsidRPr="008454D9">
        <w:rPr>
          <w:rFonts w:ascii="Book Antiqua" w:hAnsi="Book Antiqua"/>
          <w:i/>
          <w:noProof/>
        </w:rPr>
        <w:t>g</w:t>
      </w:r>
      <w:r w:rsidR="00904BE8" w:rsidRPr="008454D9">
        <w:rPr>
          <w:rFonts w:ascii="Book Antiqua" w:hAnsi="Book Antiqua"/>
          <w:i/>
          <w:noProof/>
        </w:rPr>
        <w:t>.,</w:t>
      </w:r>
      <w:r w:rsidR="00904BE8">
        <w:rPr>
          <w:rFonts w:ascii="Book Antiqua" w:hAnsi="Book Antiqua"/>
          <w:noProof/>
        </w:rPr>
        <w:t xml:space="preserve"> </w:t>
      </w:r>
      <w:r w:rsidRPr="004B4AE5">
        <w:rPr>
          <w:rFonts w:ascii="Book Antiqua" w:hAnsi="Book Antiqua"/>
          <w:noProof/>
        </w:rPr>
        <w:t xml:space="preserve">insulin resistance or </w:t>
      </w:r>
      <w:r w:rsidR="002912A9" w:rsidRPr="004B4AE5">
        <w:rPr>
          <w:rFonts w:ascii="Book Antiqua" w:hAnsi="Book Antiqua"/>
          <w:noProof/>
        </w:rPr>
        <w:t>t</w:t>
      </w:r>
      <w:r w:rsidRPr="004B4AE5">
        <w:rPr>
          <w:rFonts w:ascii="Book Antiqua" w:hAnsi="Book Antiqua"/>
          <w:noProof/>
        </w:rPr>
        <w:t xml:space="preserve">ype 2 diabetes, dyslipidemia, </w:t>
      </w:r>
      <w:r w:rsidR="00473F0E" w:rsidRPr="004B4AE5">
        <w:rPr>
          <w:rFonts w:ascii="Book Antiqua" w:hAnsi="Book Antiqua"/>
          <w:noProof/>
        </w:rPr>
        <w:t>impaired</w:t>
      </w:r>
      <w:r w:rsidRPr="004B4AE5">
        <w:rPr>
          <w:rFonts w:ascii="Book Antiqua" w:hAnsi="Book Antiqua"/>
          <w:noProof/>
        </w:rPr>
        <w:t xml:space="preserve"> </w:t>
      </w:r>
      <w:r w:rsidR="00473F0E" w:rsidRPr="004B4AE5">
        <w:rPr>
          <w:rFonts w:ascii="Book Antiqua" w:hAnsi="Book Antiqua"/>
          <w:noProof/>
        </w:rPr>
        <w:t xml:space="preserve">distal circulation, </w:t>
      </w:r>
      <w:r w:rsidRPr="004B4AE5">
        <w:rPr>
          <w:rFonts w:ascii="Book Antiqua" w:hAnsi="Book Antiqua"/>
          <w:noProof/>
        </w:rPr>
        <w:t>nonalcoho</w:t>
      </w:r>
      <w:r w:rsidR="00473F0E" w:rsidRPr="004B4AE5">
        <w:rPr>
          <w:rFonts w:ascii="Book Antiqua" w:hAnsi="Book Antiqua"/>
          <w:noProof/>
        </w:rPr>
        <w:t xml:space="preserve">lic steatohepatitis </w:t>
      </w:r>
      <w:r w:rsidR="00473F0E" w:rsidRPr="004B4AE5">
        <w:rPr>
          <w:rFonts w:ascii="Book Antiqua" w:hAnsi="Book Antiqua"/>
          <w:noProof/>
        </w:rPr>
        <w:lastRenderedPageBreak/>
        <w:t>(NASH) or vascular br</w:t>
      </w:r>
      <w:r w:rsidRPr="004B4AE5">
        <w:rPr>
          <w:rFonts w:ascii="Book Antiqua" w:hAnsi="Book Antiqua"/>
          <w:noProof/>
        </w:rPr>
        <w:t>ain disease, among others.</w:t>
      </w:r>
      <w:r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Furthermore</w:t>
      </w:r>
      <w:r w:rsidRPr="004B4AE5">
        <w:rPr>
          <w:rFonts w:ascii="Book Antiqua" w:hAnsi="Book Antiqua"/>
        </w:rPr>
        <w:t xml:space="preserve">, chronic </w:t>
      </w:r>
      <w:r w:rsidR="00D272E4" w:rsidRPr="004B4AE5">
        <w:rPr>
          <w:rFonts w:ascii="Book Antiqua" w:hAnsi="Book Antiqua"/>
          <w:noProof/>
        </w:rPr>
        <w:t>illnes</w:t>
      </w:r>
      <w:r w:rsidRPr="004B4AE5">
        <w:rPr>
          <w:rFonts w:ascii="Book Antiqua" w:hAnsi="Book Antiqua"/>
          <w:noProof/>
        </w:rPr>
        <w:t>ses</w:t>
      </w:r>
      <w:r w:rsidRPr="004B4AE5">
        <w:rPr>
          <w:rFonts w:ascii="Book Antiqua" w:hAnsi="Book Antiqua"/>
        </w:rPr>
        <w:t xml:space="preserve"> </w:t>
      </w:r>
      <w:r w:rsidR="00E4315D" w:rsidRPr="004B4AE5">
        <w:rPr>
          <w:rFonts w:ascii="Book Antiqua" w:hAnsi="Book Antiqua"/>
        </w:rPr>
        <w:t>frequently</w:t>
      </w:r>
      <w:r w:rsidRPr="004B4AE5">
        <w:rPr>
          <w:rFonts w:ascii="Book Antiqua" w:hAnsi="Book Antiqua"/>
        </w:rPr>
        <w:t xml:space="preserve"> occur with co-morbidities. </w:t>
      </w:r>
      <w:r w:rsidR="003A0122">
        <w:rPr>
          <w:rFonts w:ascii="Book Antiqua" w:hAnsi="Book Antiqua"/>
        </w:rPr>
        <w:t>For example,</w:t>
      </w:r>
      <w:r w:rsidRPr="004B4AE5">
        <w:rPr>
          <w:rFonts w:ascii="Book Antiqua" w:hAnsi="Book Antiqua"/>
        </w:rPr>
        <w:t xml:space="preserve"> alcoholism</w:t>
      </w:r>
      <w:r w:rsidR="003A0122">
        <w:rPr>
          <w:rFonts w:ascii="Book Antiqua" w:hAnsi="Book Antiqua"/>
        </w:rPr>
        <w:t xml:space="preserve"> is frequently</w:t>
      </w:r>
      <w:r w:rsidR="00E4315D" w:rsidRPr="004B4AE5">
        <w:rPr>
          <w:rFonts w:ascii="Book Antiqua" w:hAnsi="Book Antiqua"/>
        </w:rPr>
        <w:t xml:space="preserve"> combined </w:t>
      </w:r>
      <w:r w:rsidRPr="004B4AE5">
        <w:rPr>
          <w:rFonts w:ascii="Book Antiqua" w:hAnsi="Book Antiqua"/>
        </w:rPr>
        <w:t xml:space="preserve">with some degree of liver damage </w:t>
      </w:r>
      <w:r w:rsidR="00F87C0D" w:rsidRPr="004B4AE5">
        <w:rPr>
          <w:rFonts w:ascii="Book Antiqua" w:hAnsi="Book Antiqua"/>
        </w:rPr>
        <w:t>due to NASH</w:t>
      </w:r>
      <w:r w:rsidR="003A0122">
        <w:rPr>
          <w:rFonts w:ascii="Book Antiqua" w:hAnsi="Book Antiqua"/>
        </w:rPr>
        <w:t xml:space="preserve"> or</w:t>
      </w:r>
      <w:r w:rsidRPr="004B4AE5">
        <w:rPr>
          <w:rFonts w:ascii="Book Antiqua" w:hAnsi="Book Antiqua"/>
        </w:rPr>
        <w:t xml:space="preserve"> viral hepatitis. </w:t>
      </w:r>
      <w:r w:rsidR="00A835E1" w:rsidRPr="004B4AE5">
        <w:rPr>
          <w:rFonts w:ascii="Book Antiqua" w:hAnsi="Book Antiqua"/>
        </w:rPr>
        <w:t>Subsequently</w:t>
      </w:r>
      <w:r w:rsidRPr="004B4AE5">
        <w:rPr>
          <w:rFonts w:ascii="Book Antiqua" w:hAnsi="Book Antiqua"/>
        </w:rPr>
        <w:t xml:space="preserve">, this creates </w:t>
      </w:r>
      <w:r w:rsidR="00A835E1" w:rsidRPr="004B4AE5">
        <w:rPr>
          <w:rFonts w:ascii="Book Antiqua" w:hAnsi="Book Antiqua"/>
        </w:rPr>
        <w:t>a costly burden for</w:t>
      </w:r>
      <w:r w:rsidR="003A7BAF">
        <w:rPr>
          <w:rFonts w:ascii="Book Antiqua" w:hAnsi="Book Antiqua"/>
        </w:rPr>
        <w:t xml:space="preserve"> both</w:t>
      </w:r>
      <w:r w:rsidR="00A835E1" w:rsidRPr="004B4AE5">
        <w:rPr>
          <w:rFonts w:ascii="Book Antiqua" w:hAnsi="Book Antiqua"/>
        </w:rPr>
        <w:t xml:space="preserve"> the </w:t>
      </w:r>
      <w:r w:rsidRPr="004B4AE5">
        <w:rPr>
          <w:rFonts w:ascii="Book Antiqua" w:hAnsi="Book Antiqua"/>
        </w:rPr>
        <w:t xml:space="preserve">patient </w:t>
      </w:r>
      <w:r w:rsidR="00153245" w:rsidRPr="004B4AE5">
        <w:rPr>
          <w:rFonts w:ascii="Book Antiqua" w:hAnsi="Book Antiqua"/>
        </w:rPr>
        <w:t>and the health</w:t>
      </w:r>
      <w:r w:rsidR="003A7BAF">
        <w:rPr>
          <w:rFonts w:ascii="Book Antiqua" w:hAnsi="Book Antiqua"/>
        </w:rPr>
        <w:t xml:space="preserve"> </w:t>
      </w:r>
      <w:r w:rsidR="002912A9" w:rsidRPr="004B4AE5">
        <w:rPr>
          <w:rFonts w:ascii="Book Antiqua" w:hAnsi="Book Antiqua"/>
        </w:rPr>
        <w:t>care</w:t>
      </w:r>
      <w:r w:rsidR="00153245" w:rsidRPr="004B4AE5">
        <w:rPr>
          <w:rFonts w:ascii="Book Antiqua" w:hAnsi="Book Antiqua"/>
        </w:rPr>
        <w:t xml:space="preserve"> </w:t>
      </w:r>
      <w:r w:rsidR="00153245" w:rsidRPr="004B4AE5">
        <w:rPr>
          <w:rFonts w:ascii="Book Antiqua" w:hAnsi="Book Antiqua"/>
          <w:noProof/>
        </w:rPr>
        <w:t>system</w:t>
      </w:r>
      <w:r w:rsidR="00A41824" w:rsidRPr="004B4AE5">
        <w:rPr>
          <w:rFonts w:ascii="Book Antiqua" w:hAnsi="Book Antiqua"/>
        </w:rPr>
        <w:t xml:space="preserve"> because </w:t>
      </w:r>
      <w:r w:rsidR="003A0122">
        <w:rPr>
          <w:rFonts w:ascii="Book Antiqua" w:hAnsi="Book Antiqua"/>
        </w:rPr>
        <w:t>m</w:t>
      </w:r>
      <w:r w:rsidR="003A0122" w:rsidRPr="004B4AE5">
        <w:rPr>
          <w:rFonts w:ascii="Book Antiqua" w:hAnsi="Book Antiqua"/>
        </w:rPr>
        <w:t xml:space="preserve">edicine </w:t>
      </w:r>
      <w:r w:rsidR="003A7BAF">
        <w:rPr>
          <w:rFonts w:ascii="Book Antiqua" w:hAnsi="Book Antiqua"/>
        </w:rPr>
        <w:t>is increasingly comprised of</w:t>
      </w:r>
      <w:r w:rsidR="00FC2550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speciali</w:t>
      </w:r>
      <w:r w:rsidR="00FC2550" w:rsidRPr="004B4AE5">
        <w:rPr>
          <w:rFonts w:ascii="Book Antiqua" w:hAnsi="Book Antiqua"/>
        </w:rPr>
        <w:t xml:space="preserve">sts that </w:t>
      </w:r>
      <w:r w:rsidR="00034CA1" w:rsidRPr="004B4AE5">
        <w:rPr>
          <w:rFonts w:ascii="Book Antiqua" w:hAnsi="Book Antiqua"/>
        </w:rPr>
        <w:t>only treat</w:t>
      </w:r>
      <w:r w:rsidR="00A835E1" w:rsidRPr="004B4AE5">
        <w:rPr>
          <w:rFonts w:ascii="Book Antiqua" w:hAnsi="Book Antiqua"/>
        </w:rPr>
        <w:t xml:space="preserve"> one </w:t>
      </w:r>
      <w:r w:rsidR="003A7BAF">
        <w:rPr>
          <w:rFonts w:ascii="Book Antiqua" w:hAnsi="Book Antiqua"/>
        </w:rPr>
        <w:t>facet</w:t>
      </w:r>
      <w:r w:rsidR="003A7BAF" w:rsidRPr="004B4AE5">
        <w:rPr>
          <w:rFonts w:ascii="Book Antiqua" w:hAnsi="Book Antiqua"/>
        </w:rPr>
        <w:t xml:space="preserve"> </w:t>
      </w:r>
      <w:r w:rsidR="00A835E1" w:rsidRPr="004B4AE5">
        <w:rPr>
          <w:rFonts w:ascii="Book Antiqua" w:hAnsi="Book Antiqua"/>
        </w:rPr>
        <w:t>of</w:t>
      </w:r>
      <w:r w:rsidR="003A7BAF">
        <w:rPr>
          <w:rFonts w:ascii="Book Antiqua" w:hAnsi="Book Antiqua"/>
        </w:rPr>
        <w:t xml:space="preserve"> a</w:t>
      </w:r>
      <w:r w:rsidR="00A835E1" w:rsidRPr="004B4AE5">
        <w:rPr>
          <w:rFonts w:ascii="Book Antiqua" w:hAnsi="Book Antiqua"/>
        </w:rPr>
        <w:t xml:space="preserve"> disease. </w:t>
      </w:r>
      <w:r w:rsidR="00153245" w:rsidRPr="004B4AE5">
        <w:rPr>
          <w:rFonts w:ascii="Book Antiqua" w:hAnsi="Book Antiqua"/>
        </w:rPr>
        <w:t>For example,</w:t>
      </w:r>
      <w:r w:rsidR="003A0122">
        <w:rPr>
          <w:rFonts w:ascii="Book Antiqua" w:hAnsi="Book Antiqua"/>
        </w:rPr>
        <w:t xml:space="preserve"> in the case listed above,</w:t>
      </w:r>
      <w:r w:rsidR="00153245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an</w:t>
      </w:r>
      <w:r w:rsidR="003A7BAF" w:rsidRPr="004B4AE5">
        <w:rPr>
          <w:rFonts w:ascii="Book Antiqua" w:hAnsi="Book Antiqua"/>
        </w:rPr>
        <w:t xml:space="preserve"> </w:t>
      </w:r>
      <w:r w:rsidR="00A835E1" w:rsidRPr="004B4AE5">
        <w:rPr>
          <w:rFonts w:ascii="Book Antiqua" w:hAnsi="Book Antiqua"/>
        </w:rPr>
        <w:t xml:space="preserve">endocrinologist will </w:t>
      </w:r>
      <w:r w:rsidRPr="004B4AE5">
        <w:rPr>
          <w:rFonts w:ascii="Book Antiqua" w:hAnsi="Book Antiqua"/>
        </w:rPr>
        <w:t>control the metabol</w:t>
      </w:r>
      <w:r w:rsidR="00A835E1" w:rsidRPr="004B4AE5">
        <w:rPr>
          <w:rFonts w:ascii="Book Antiqua" w:hAnsi="Book Antiqua"/>
        </w:rPr>
        <w:t xml:space="preserve">ic </w:t>
      </w:r>
      <w:r w:rsidR="00E52BFE" w:rsidRPr="004B4AE5">
        <w:rPr>
          <w:rFonts w:ascii="Book Antiqua" w:hAnsi="Book Antiqua"/>
        </w:rPr>
        <w:t>problem</w:t>
      </w:r>
      <w:r w:rsidR="003A0122">
        <w:rPr>
          <w:rFonts w:ascii="Book Antiqua" w:hAnsi="Book Antiqua"/>
        </w:rPr>
        <w:t>,</w:t>
      </w:r>
      <w:r w:rsidR="003A0122" w:rsidRPr="004B4AE5">
        <w:rPr>
          <w:rFonts w:ascii="Book Antiqua" w:hAnsi="Book Antiqua"/>
        </w:rPr>
        <w:t xml:space="preserve"> </w:t>
      </w:r>
      <w:r w:rsidR="007478FF">
        <w:rPr>
          <w:rFonts w:ascii="Book Antiqua" w:hAnsi="Book Antiqua"/>
        </w:rPr>
        <w:t>an</w:t>
      </w:r>
      <w:r w:rsidR="007478FF" w:rsidRPr="004B4AE5">
        <w:rPr>
          <w:rFonts w:ascii="Book Antiqua" w:hAnsi="Book Antiqua"/>
        </w:rPr>
        <w:t xml:space="preserve"> </w:t>
      </w:r>
      <w:r w:rsidR="007478FF">
        <w:rPr>
          <w:rFonts w:ascii="Book Antiqua" w:hAnsi="Book Antiqua"/>
        </w:rPr>
        <w:t>infectious disease specialist</w:t>
      </w:r>
      <w:r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 xml:space="preserve">will </w:t>
      </w:r>
      <w:r w:rsidRPr="004B4AE5">
        <w:rPr>
          <w:rFonts w:ascii="Book Antiqua" w:hAnsi="Book Antiqua"/>
        </w:rPr>
        <w:t>treat</w:t>
      </w:r>
      <w:r w:rsidR="00A835E1" w:rsidRPr="004B4AE5">
        <w:rPr>
          <w:rFonts w:ascii="Book Antiqua" w:hAnsi="Book Antiqua"/>
        </w:rPr>
        <w:t xml:space="preserve"> the</w:t>
      </w:r>
      <w:r w:rsidR="002765A2" w:rsidRPr="004B4AE5">
        <w:rPr>
          <w:rFonts w:ascii="Book Antiqua" w:hAnsi="Book Antiqua"/>
        </w:rPr>
        <w:t xml:space="preserve"> viral infection</w:t>
      </w:r>
      <w:r w:rsidR="003A0122">
        <w:rPr>
          <w:rFonts w:ascii="Book Antiqua" w:hAnsi="Book Antiqua"/>
        </w:rPr>
        <w:t>,</w:t>
      </w:r>
      <w:r w:rsidR="003A0122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a hepatologist</w:t>
      </w:r>
      <w:r w:rsidR="00A4041F" w:rsidRPr="004B4AE5">
        <w:rPr>
          <w:rFonts w:ascii="Book Antiqua" w:hAnsi="Book Antiqua"/>
        </w:rPr>
        <w:t xml:space="preserve"> or </w:t>
      </w:r>
      <w:r w:rsidRPr="004B4AE5">
        <w:rPr>
          <w:rFonts w:ascii="Book Antiqua" w:hAnsi="Book Antiqua"/>
        </w:rPr>
        <w:t>gastroenterologist</w:t>
      </w:r>
      <w:r w:rsidR="003A0122">
        <w:rPr>
          <w:rFonts w:ascii="Book Antiqua" w:hAnsi="Book Antiqua"/>
        </w:rPr>
        <w:t xml:space="preserve"> will</w:t>
      </w:r>
      <w:r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treat the</w:t>
      </w:r>
      <w:r w:rsidRPr="004B4AE5">
        <w:rPr>
          <w:rFonts w:ascii="Book Antiqua" w:hAnsi="Book Antiqua"/>
        </w:rPr>
        <w:t xml:space="preserve"> liver damage, and a cardiologist </w:t>
      </w:r>
      <w:r w:rsidR="003A0122">
        <w:rPr>
          <w:rFonts w:ascii="Book Antiqua" w:hAnsi="Book Antiqua"/>
        </w:rPr>
        <w:t>will</w:t>
      </w:r>
      <w:r w:rsidR="003A0122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treat </w:t>
      </w:r>
      <w:r w:rsidR="003A0122">
        <w:rPr>
          <w:rFonts w:ascii="Book Antiqua" w:hAnsi="Book Antiqua"/>
        </w:rPr>
        <w:t>any</w:t>
      </w:r>
      <w:r w:rsidR="003A0122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vascular problem</w:t>
      </w:r>
      <w:r w:rsidR="003A0122">
        <w:rPr>
          <w:rFonts w:ascii="Book Antiqua" w:hAnsi="Book Antiqua"/>
        </w:rPr>
        <w:t>s</w:t>
      </w:r>
      <w:r w:rsidRPr="004B4AE5">
        <w:rPr>
          <w:rFonts w:ascii="Book Antiqua" w:hAnsi="Book Antiqua"/>
        </w:rPr>
        <w:t>. Similarly, in</w:t>
      </w:r>
      <w:r w:rsidR="003A7BAF">
        <w:rPr>
          <w:rFonts w:ascii="Book Antiqua" w:hAnsi="Book Antiqua"/>
        </w:rPr>
        <w:t xml:space="preserve"> alternative</w:t>
      </w:r>
      <w:r w:rsidRPr="004B4AE5">
        <w:rPr>
          <w:rFonts w:ascii="Book Antiqua" w:hAnsi="Book Antiqua"/>
        </w:rPr>
        <w:t xml:space="preserve"> </w:t>
      </w:r>
      <w:r w:rsidR="000071A7" w:rsidRPr="004B4AE5">
        <w:rPr>
          <w:rFonts w:ascii="Book Antiqua" w:hAnsi="Book Antiqua"/>
        </w:rPr>
        <w:t xml:space="preserve">medical </w:t>
      </w:r>
      <w:r w:rsidR="00DE6A7B" w:rsidRPr="004B4AE5">
        <w:rPr>
          <w:rFonts w:ascii="Book Antiqua" w:hAnsi="Book Antiqua"/>
        </w:rPr>
        <w:t>fields</w:t>
      </w:r>
      <w:r w:rsidR="000071A7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such as</w:t>
      </w:r>
      <w:r w:rsidR="003A7BAF">
        <w:rPr>
          <w:rFonts w:ascii="Book Antiqua" w:hAnsi="Book Antiqua"/>
        </w:rPr>
        <w:t xml:space="preserve"> medical</w:t>
      </w:r>
      <w:r w:rsidRPr="004B4AE5">
        <w:rPr>
          <w:rFonts w:ascii="Book Antiqua" w:hAnsi="Book Antiqua"/>
        </w:rPr>
        <w:t xml:space="preserve"> molecular biology</w:t>
      </w:r>
      <w:r w:rsidR="003A0122">
        <w:rPr>
          <w:rFonts w:ascii="Book Antiqua" w:hAnsi="Book Antiqua"/>
        </w:rPr>
        <w:t xml:space="preserve"> or the</w:t>
      </w:r>
      <w:r w:rsidR="009953B9" w:rsidRPr="004B4AE5">
        <w:rPr>
          <w:rFonts w:ascii="Book Antiqua" w:hAnsi="Book Antiqua"/>
        </w:rPr>
        <w:t xml:space="preserve"> behavioral</w:t>
      </w:r>
      <w:r w:rsidR="002627D6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and social sciences, </w:t>
      </w:r>
      <w:r w:rsidR="005C3CC4" w:rsidRPr="004B4AE5">
        <w:rPr>
          <w:rFonts w:ascii="Book Antiqua" w:hAnsi="Book Antiqua"/>
        </w:rPr>
        <w:t xml:space="preserve">health </w:t>
      </w:r>
      <w:r w:rsidRPr="004B4AE5">
        <w:rPr>
          <w:rFonts w:ascii="Book Antiqua" w:hAnsi="Book Antiqua"/>
        </w:rPr>
        <w:t>professionals approach patients with chronic disease from the</w:t>
      </w:r>
      <w:r w:rsidR="005C3CC4" w:rsidRPr="004B4AE5">
        <w:rPr>
          <w:rFonts w:ascii="Book Antiqua" w:hAnsi="Book Antiqua"/>
        </w:rPr>
        <w:t>ir</w:t>
      </w:r>
      <w:r w:rsidR="002627D6" w:rsidRPr="004B4AE5">
        <w:rPr>
          <w:rFonts w:ascii="Book Antiqua" w:hAnsi="Book Antiqua"/>
        </w:rPr>
        <w:t xml:space="preserve"> respective</w:t>
      </w:r>
      <w:r w:rsidRPr="004B4AE5">
        <w:rPr>
          <w:rFonts w:ascii="Book Antiqua" w:hAnsi="Book Antiqua"/>
        </w:rPr>
        <w:t xml:space="preserve"> </w:t>
      </w:r>
      <w:r w:rsidR="005C3CC4" w:rsidRPr="004B4AE5">
        <w:rPr>
          <w:rFonts w:ascii="Book Antiqua" w:hAnsi="Book Antiqua"/>
        </w:rPr>
        <w:t>point</w:t>
      </w:r>
      <w:r w:rsidR="00E4315D" w:rsidRPr="004B4AE5">
        <w:rPr>
          <w:rFonts w:ascii="Book Antiqua" w:hAnsi="Book Antiqua"/>
        </w:rPr>
        <w:t>s</w:t>
      </w:r>
      <w:r w:rsidR="005C3CC4" w:rsidRPr="004B4AE5">
        <w:rPr>
          <w:rFonts w:ascii="Book Antiqua" w:hAnsi="Book Antiqua"/>
        </w:rPr>
        <w:t xml:space="preserve"> of view</w:t>
      </w:r>
      <w:r w:rsidR="002F3BDD" w:rsidRPr="004B4AE5">
        <w:rPr>
          <w:rFonts w:ascii="Book Antiqua" w:hAnsi="Book Antiqua"/>
        </w:rPr>
        <w:t xml:space="preserve"> </w:t>
      </w:r>
      <w:r w:rsidR="002F3BDD" w:rsidRPr="004B4AE5">
        <w:rPr>
          <w:rFonts w:ascii="Book Antiqua" w:hAnsi="Book Antiqua"/>
          <w:noProof/>
        </w:rPr>
        <w:t>(Figure 2)</w:t>
      </w:r>
      <w:r w:rsidR="005C3CC4" w:rsidRPr="004B4AE5">
        <w:rPr>
          <w:rFonts w:ascii="Book Antiqua" w:hAnsi="Book Antiqua"/>
        </w:rPr>
        <w:t xml:space="preserve">. </w:t>
      </w:r>
    </w:p>
    <w:p w:rsidR="00280FBC" w:rsidRPr="004B4AE5" w:rsidRDefault="00D272E4" w:rsidP="008454D9">
      <w:pPr>
        <w:spacing w:line="360" w:lineRule="auto"/>
        <w:ind w:firstLineChars="150" w:firstLine="360"/>
        <w:rPr>
          <w:rFonts w:ascii="Book Antiqua" w:hAnsi="Book Antiqua"/>
        </w:rPr>
      </w:pPr>
      <w:r w:rsidRPr="004B4AE5">
        <w:rPr>
          <w:rFonts w:ascii="Book Antiqua" w:hAnsi="Book Antiqua"/>
          <w:noProof/>
        </w:rPr>
        <w:t>For this reason</w:t>
      </w:r>
      <w:r w:rsidR="005C3CC4" w:rsidRPr="004B4AE5">
        <w:rPr>
          <w:rFonts w:ascii="Book Antiqua" w:hAnsi="Book Antiqua"/>
        </w:rPr>
        <w:t xml:space="preserve">, </w:t>
      </w:r>
      <w:r w:rsidR="008259BF" w:rsidRPr="004B4AE5">
        <w:rPr>
          <w:rFonts w:ascii="Book Antiqua" w:hAnsi="Book Antiqua"/>
        </w:rPr>
        <w:t xml:space="preserve">the paradigm </w:t>
      </w:r>
      <w:r w:rsidR="008259BF" w:rsidRPr="004B4AE5">
        <w:rPr>
          <w:rFonts w:ascii="Book Antiqua" w:hAnsi="Book Antiqua"/>
          <w:noProof/>
        </w:rPr>
        <w:t>shift</w:t>
      </w:r>
      <w:r w:rsidR="003E0F4D" w:rsidRPr="004B4AE5">
        <w:rPr>
          <w:rFonts w:ascii="Book Antiqua" w:hAnsi="Book Antiqua"/>
          <w:noProof/>
        </w:rPr>
        <w:t xml:space="preserve"> toward genomic medicine</w:t>
      </w:r>
      <w:r w:rsidR="00F8618C" w:rsidRPr="004B4AE5">
        <w:rPr>
          <w:rFonts w:ascii="Book Antiqua" w:hAnsi="Book Antiqua"/>
        </w:rPr>
        <w:t xml:space="preserve"> </w:t>
      </w:r>
      <w:r w:rsidR="000071A7" w:rsidRPr="004B4AE5">
        <w:rPr>
          <w:rFonts w:ascii="Book Antiqua" w:hAnsi="Book Antiqua"/>
        </w:rPr>
        <w:t xml:space="preserve">should </w:t>
      </w:r>
      <w:r w:rsidR="008259BF" w:rsidRPr="004B4AE5">
        <w:rPr>
          <w:rFonts w:ascii="Book Antiqua" w:hAnsi="Book Antiqua"/>
        </w:rPr>
        <w:t xml:space="preserve">focus more on disease prevention </w:t>
      </w:r>
      <w:r w:rsidR="003A0122">
        <w:rPr>
          <w:rFonts w:ascii="Book Antiqua" w:hAnsi="Book Antiqua"/>
        </w:rPr>
        <w:t>and less on</w:t>
      </w:r>
      <w:r w:rsidR="00BF5A25" w:rsidRPr="004B4AE5">
        <w:rPr>
          <w:rFonts w:ascii="Book Antiqua" w:hAnsi="Book Antiqua"/>
        </w:rPr>
        <w:t xml:space="preserve"> </w:t>
      </w:r>
      <w:r w:rsidR="00A270A0" w:rsidRPr="004B4AE5">
        <w:rPr>
          <w:rFonts w:ascii="Book Antiqua" w:hAnsi="Book Antiqua"/>
        </w:rPr>
        <w:t>treating patients a</w:t>
      </w:r>
      <w:r w:rsidR="00522B6A" w:rsidRPr="004B4AE5">
        <w:rPr>
          <w:rFonts w:ascii="Book Antiqua" w:hAnsi="Book Antiqua"/>
        </w:rPr>
        <w:t xml:space="preserve">t </w:t>
      </w:r>
      <w:r w:rsidR="00E4315D" w:rsidRPr="004B4AE5">
        <w:rPr>
          <w:rFonts w:ascii="Book Antiqua" w:hAnsi="Book Antiqua"/>
        </w:rPr>
        <w:t>advanced s</w:t>
      </w:r>
      <w:r w:rsidR="00522B6A" w:rsidRPr="004B4AE5">
        <w:rPr>
          <w:rFonts w:ascii="Book Antiqua" w:hAnsi="Book Antiqua"/>
        </w:rPr>
        <w:t>tages of</w:t>
      </w:r>
      <w:r w:rsidR="003E0F4D" w:rsidRPr="004B4AE5">
        <w:rPr>
          <w:rFonts w:ascii="Book Antiqua" w:hAnsi="Book Antiqua"/>
        </w:rPr>
        <w:t xml:space="preserve"> </w:t>
      </w:r>
      <w:r w:rsidR="00522B6A" w:rsidRPr="004B4AE5">
        <w:rPr>
          <w:rFonts w:ascii="Book Antiqua" w:hAnsi="Book Antiqua"/>
          <w:noProof/>
        </w:rPr>
        <w:t>disease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9953B9" w:rsidRPr="004B4AE5">
        <w:rPr>
          <w:rFonts w:ascii="Book Antiqua" w:hAnsi="Book Antiqua"/>
          <w:noProof/>
          <w:vertAlign w:val="superscript"/>
        </w:rPr>
        <w:t>2</w:t>
      </w:r>
      <w:r w:rsidR="003E64D7">
        <w:rPr>
          <w:rFonts w:ascii="Book Antiqua" w:hAnsi="Book Antiqua"/>
          <w:noProof/>
          <w:vertAlign w:val="superscript"/>
        </w:rPr>
        <w:t>4</w:t>
      </w:r>
      <w:r w:rsidR="009953B9" w:rsidRPr="004B4AE5">
        <w:rPr>
          <w:rFonts w:ascii="Book Antiqua" w:hAnsi="Book Antiqua"/>
          <w:noProof/>
          <w:vertAlign w:val="superscript"/>
        </w:rPr>
        <w:t>]</w:t>
      </w:r>
      <w:r w:rsidR="00A270A0" w:rsidRPr="004B4AE5">
        <w:rPr>
          <w:rFonts w:ascii="Book Antiqua" w:hAnsi="Book Antiqua"/>
        </w:rPr>
        <w:t>. G</w:t>
      </w:r>
      <w:r w:rsidR="00522B6A" w:rsidRPr="004B4AE5">
        <w:rPr>
          <w:rFonts w:ascii="Book Antiqua" w:hAnsi="Book Antiqua"/>
        </w:rPr>
        <w:t xml:space="preserve">enomic </w:t>
      </w:r>
      <w:r w:rsidR="008259BF" w:rsidRPr="004B4AE5">
        <w:rPr>
          <w:rFonts w:ascii="Book Antiqua" w:hAnsi="Book Antiqua"/>
        </w:rPr>
        <w:t>medicine can empower</w:t>
      </w:r>
      <w:r w:rsidR="003A7BAF">
        <w:rPr>
          <w:rFonts w:ascii="Book Antiqua" w:hAnsi="Book Antiqua"/>
        </w:rPr>
        <w:t xml:space="preserve"> both</w:t>
      </w:r>
      <w:r w:rsidR="008259BF" w:rsidRPr="004B4AE5">
        <w:rPr>
          <w:rFonts w:ascii="Book Antiqua" w:hAnsi="Book Antiqua"/>
        </w:rPr>
        <w:t xml:space="preserve"> physicians and their patients to</w:t>
      </w:r>
      <w:r w:rsidR="003A0122">
        <w:rPr>
          <w:rFonts w:ascii="Book Antiqua" w:hAnsi="Book Antiqua"/>
        </w:rPr>
        <w:t xml:space="preserve"> more effectively</w:t>
      </w:r>
      <w:r w:rsidR="008259BF" w:rsidRPr="004B4AE5">
        <w:rPr>
          <w:rFonts w:ascii="Book Antiqua" w:hAnsi="Book Antiqua"/>
        </w:rPr>
        <w:t xml:space="preserve"> </w:t>
      </w:r>
      <w:r w:rsidR="0068095F" w:rsidRPr="004B4AE5">
        <w:rPr>
          <w:rFonts w:ascii="Book Antiqua" w:hAnsi="Book Antiqua"/>
        </w:rPr>
        <w:t xml:space="preserve">prevent </w:t>
      </w:r>
      <w:r w:rsidR="005C3CC4" w:rsidRPr="004B4AE5">
        <w:rPr>
          <w:rFonts w:ascii="Book Antiqua" w:hAnsi="Book Antiqua"/>
        </w:rPr>
        <w:t xml:space="preserve">chronic </w:t>
      </w:r>
      <w:r w:rsidR="005C3CC4" w:rsidRPr="004B4AE5">
        <w:rPr>
          <w:rFonts w:ascii="Book Antiqua" w:hAnsi="Book Antiqua"/>
          <w:noProof/>
        </w:rPr>
        <w:t>disease</w:t>
      </w:r>
      <w:r w:rsidR="00372B1E" w:rsidRPr="004B4AE5">
        <w:rPr>
          <w:rFonts w:ascii="Book Antiqua" w:hAnsi="Book Antiqua"/>
        </w:rPr>
        <w:t>,</w:t>
      </w:r>
      <w:r w:rsidR="003A0122">
        <w:rPr>
          <w:rFonts w:ascii="Book Antiqua" w:hAnsi="Book Antiqua"/>
        </w:rPr>
        <w:t xml:space="preserve"> particularly</w:t>
      </w:r>
      <w:r w:rsidR="0068095F" w:rsidRPr="004B4AE5">
        <w:rPr>
          <w:rFonts w:ascii="Book Antiqua" w:hAnsi="Book Antiqua"/>
        </w:rPr>
        <w:t xml:space="preserve"> if we</w:t>
      </w:r>
      <w:r w:rsidR="003A0122">
        <w:rPr>
          <w:rFonts w:ascii="Book Antiqua" w:hAnsi="Book Antiqua"/>
        </w:rPr>
        <w:t xml:space="preserve"> come to</w:t>
      </w:r>
      <w:r w:rsidR="0068095F" w:rsidRPr="004B4AE5">
        <w:rPr>
          <w:rFonts w:ascii="Book Antiqua" w:hAnsi="Book Antiqua"/>
        </w:rPr>
        <w:t xml:space="preserve"> </w:t>
      </w:r>
      <w:r w:rsidR="000071A7" w:rsidRPr="004B4AE5">
        <w:rPr>
          <w:rFonts w:ascii="Book Antiqua" w:hAnsi="Book Antiqua"/>
        </w:rPr>
        <w:t>underst</w:t>
      </w:r>
      <w:r w:rsidR="009B660F">
        <w:rPr>
          <w:rFonts w:ascii="Book Antiqua" w:hAnsi="Book Antiqua"/>
        </w:rPr>
        <w:t xml:space="preserve">and </w:t>
      </w:r>
      <w:r w:rsidR="000071A7" w:rsidRPr="004B4AE5">
        <w:rPr>
          <w:rFonts w:ascii="Book Antiqua" w:hAnsi="Book Antiqua"/>
        </w:rPr>
        <w:t>the</w:t>
      </w:r>
      <w:r w:rsidR="003A7BAF">
        <w:rPr>
          <w:rFonts w:ascii="Book Antiqua" w:hAnsi="Book Antiqua"/>
        </w:rPr>
        <w:t xml:space="preserve"> key</w:t>
      </w:r>
      <w:r w:rsidR="000071A7" w:rsidRPr="004B4AE5">
        <w:rPr>
          <w:rFonts w:ascii="Book Antiqua" w:hAnsi="Book Antiqua"/>
        </w:rPr>
        <w:t xml:space="preserve"> genome</w:t>
      </w:r>
      <w:r w:rsidR="00522B6A" w:rsidRPr="004B4AE5">
        <w:rPr>
          <w:rFonts w:ascii="Book Antiqua" w:hAnsi="Book Antiqua"/>
        </w:rPr>
        <w:t>-envir</w:t>
      </w:r>
      <w:r w:rsidR="008259BF" w:rsidRPr="004B4AE5">
        <w:rPr>
          <w:rFonts w:ascii="Book Antiqua" w:hAnsi="Book Antiqua"/>
        </w:rPr>
        <w:t xml:space="preserve">onmental </w:t>
      </w:r>
      <w:r w:rsidR="000071A7" w:rsidRPr="004B4AE5">
        <w:rPr>
          <w:rFonts w:ascii="Book Antiqua" w:hAnsi="Book Antiqua"/>
        </w:rPr>
        <w:t>interactions that affect</w:t>
      </w:r>
      <w:r w:rsidR="008259BF" w:rsidRPr="004B4AE5">
        <w:rPr>
          <w:rFonts w:ascii="Book Antiqua" w:hAnsi="Book Antiqua"/>
        </w:rPr>
        <w:t xml:space="preserve"> our health. </w:t>
      </w:r>
      <w:r w:rsidR="003A0122">
        <w:rPr>
          <w:rFonts w:ascii="Book Antiqua" w:hAnsi="Book Antiqua"/>
          <w:noProof/>
        </w:rPr>
        <w:t>Furthermore</w:t>
      </w:r>
      <w:r w:rsidRPr="004B4AE5">
        <w:rPr>
          <w:rFonts w:ascii="Book Antiqua" w:hAnsi="Book Antiqua"/>
          <w:noProof/>
        </w:rPr>
        <w:t>,</w:t>
      </w:r>
      <w:r w:rsidR="00522B6A" w:rsidRPr="004B4AE5">
        <w:rPr>
          <w:rFonts w:ascii="Book Antiqua" w:hAnsi="Book Antiqua"/>
          <w:noProof/>
        </w:rPr>
        <w:t xml:space="preserve"> </w:t>
      </w:r>
      <w:r w:rsidR="00372B1E" w:rsidRPr="004B4AE5">
        <w:rPr>
          <w:rFonts w:ascii="Book Antiqua" w:hAnsi="Book Antiqua"/>
          <w:noProof/>
        </w:rPr>
        <w:t>because</w:t>
      </w:r>
      <w:r w:rsidR="00372B1E" w:rsidRPr="004B4AE5">
        <w:rPr>
          <w:rFonts w:ascii="Book Antiqua" w:hAnsi="Book Antiqua"/>
        </w:rPr>
        <w:t xml:space="preserve"> these interactions </w:t>
      </w:r>
      <w:r w:rsidRPr="004B4AE5">
        <w:rPr>
          <w:rFonts w:ascii="Book Antiqua" w:hAnsi="Book Antiqua"/>
          <w:noProof/>
        </w:rPr>
        <w:t>regular</w:t>
      </w:r>
      <w:r w:rsidR="00372B1E" w:rsidRPr="004B4AE5">
        <w:rPr>
          <w:rFonts w:ascii="Book Antiqua" w:hAnsi="Book Antiqua"/>
          <w:noProof/>
        </w:rPr>
        <w:t>ly</w:t>
      </w:r>
      <w:r w:rsidR="00372B1E" w:rsidRPr="004B4AE5">
        <w:rPr>
          <w:rFonts w:ascii="Book Antiqua" w:hAnsi="Book Antiqua"/>
        </w:rPr>
        <w:t xml:space="preserve"> occur</w:t>
      </w:r>
      <w:r w:rsidR="00522B6A" w:rsidRPr="004B4AE5">
        <w:rPr>
          <w:rFonts w:ascii="Book Antiqua" w:hAnsi="Book Antiqua"/>
        </w:rPr>
        <w:t xml:space="preserve">, chronic </w:t>
      </w:r>
      <w:r w:rsidR="00522B6A" w:rsidRPr="004B4AE5">
        <w:rPr>
          <w:rFonts w:ascii="Book Antiqua" w:hAnsi="Book Antiqua"/>
          <w:noProof/>
        </w:rPr>
        <w:t>diseases</w:t>
      </w:r>
      <w:r w:rsidR="00522B6A" w:rsidRPr="004B4AE5">
        <w:rPr>
          <w:rFonts w:ascii="Book Antiqua" w:hAnsi="Book Antiqua"/>
        </w:rPr>
        <w:t xml:space="preserve"> should </w:t>
      </w:r>
      <w:r w:rsidR="00522B6A" w:rsidRPr="004B4AE5">
        <w:rPr>
          <w:rFonts w:ascii="Book Antiqua" w:hAnsi="Book Antiqua"/>
          <w:noProof/>
        </w:rPr>
        <w:t xml:space="preserve">be </w:t>
      </w:r>
      <w:r w:rsidR="007E1EAC" w:rsidRPr="004B4AE5">
        <w:rPr>
          <w:rFonts w:ascii="Book Antiqua" w:hAnsi="Book Antiqua"/>
          <w:noProof/>
        </w:rPr>
        <w:t>look</w:t>
      </w:r>
      <w:r w:rsidR="003E0F4D" w:rsidRPr="004B4AE5">
        <w:rPr>
          <w:rFonts w:ascii="Book Antiqua" w:hAnsi="Book Antiqua"/>
          <w:noProof/>
        </w:rPr>
        <w:t>ed</w:t>
      </w:r>
      <w:r w:rsidR="007E1EAC" w:rsidRPr="004B4AE5">
        <w:rPr>
          <w:rFonts w:ascii="Book Antiqua" w:hAnsi="Book Antiqua"/>
        </w:rPr>
        <w:t xml:space="preserve"> upon</w:t>
      </w:r>
      <w:r w:rsidR="008D429D" w:rsidRPr="004B4AE5">
        <w:rPr>
          <w:rFonts w:ascii="Book Antiqua" w:hAnsi="Book Antiqua"/>
        </w:rPr>
        <w:t xml:space="preserve"> as</w:t>
      </w:r>
      <w:r w:rsidR="002912A9" w:rsidRPr="004B4AE5">
        <w:rPr>
          <w:rFonts w:ascii="Book Antiqua" w:hAnsi="Book Antiqua"/>
        </w:rPr>
        <w:t xml:space="preserve"> </w:t>
      </w:r>
      <w:r w:rsidR="00522B6A" w:rsidRPr="004B4AE5">
        <w:rPr>
          <w:rFonts w:ascii="Book Antiqua" w:hAnsi="Book Antiqua"/>
        </w:rPr>
        <w:t xml:space="preserve">a </w:t>
      </w:r>
      <w:r w:rsidR="0068095F" w:rsidRPr="004B4AE5">
        <w:rPr>
          <w:rFonts w:ascii="Book Antiqua" w:hAnsi="Book Antiqua"/>
        </w:rPr>
        <w:t>continu</w:t>
      </w:r>
      <w:r w:rsidR="007E1EAC" w:rsidRPr="004B4AE5">
        <w:rPr>
          <w:rFonts w:ascii="Book Antiqua" w:hAnsi="Book Antiqua"/>
        </w:rPr>
        <w:t xml:space="preserve">um </w:t>
      </w:r>
      <w:r w:rsidR="0068095F" w:rsidRPr="004B4AE5">
        <w:rPr>
          <w:rFonts w:ascii="Book Antiqua" w:hAnsi="Book Antiqua"/>
        </w:rPr>
        <w:t xml:space="preserve">of </w:t>
      </w:r>
      <w:r w:rsidR="003A0122" w:rsidRPr="004B4AE5">
        <w:rPr>
          <w:rFonts w:ascii="Book Antiqua" w:hAnsi="Book Antiqua"/>
        </w:rPr>
        <w:t>bod</w:t>
      </w:r>
      <w:r w:rsidR="003A0122">
        <w:rPr>
          <w:rFonts w:ascii="Book Antiqua" w:hAnsi="Book Antiqua"/>
        </w:rPr>
        <w:t>ily</w:t>
      </w:r>
      <w:r w:rsidR="003A0122" w:rsidRPr="004B4AE5">
        <w:rPr>
          <w:rFonts w:ascii="Book Antiqua" w:hAnsi="Book Antiqua"/>
        </w:rPr>
        <w:t xml:space="preserve"> </w:t>
      </w:r>
      <w:r w:rsidR="008D429D" w:rsidRPr="004B4AE5">
        <w:rPr>
          <w:rFonts w:ascii="Book Antiqua" w:hAnsi="Book Antiqua"/>
        </w:rPr>
        <w:t xml:space="preserve">(unhealthy) </w:t>
      </w:r>
      <w:r w:rsidR="002912A9" w:rsidRPr="004B4AE5">
        <w:rPr>
          <w:rFonts w:ascii="Book Antiqua" w:hAnsi="Book Antiqua"/>
        </w:rPr>
        <w:t>changes</w:t>
      </w:r>
      <w:r w:rsidR="003A0122">
        <w:rPr>
          <w:rFonts w:ascii="Book Antiqua" w:hAnsi="Book Antiqua"/>
        </w:rPr>
        <w:t xml:space="preserve"> that occur</w:t>
      </w:r>
      <w:r w:rsidR="002912A9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over the course of a</w:t>
      </w:r>
      <w:r w:rsidR="002912A9" w:rsidRPr="004B4AE5">
        <w:rPr>
          <w:rFonts w:ascii="Book Antiqua" w:hAnsi="Book Antiqua"/>
        </w:rPr>
        <w:t xml:space="preserve"> lifetime. </w:t>
      </w:r>
      <w:r w:rsidR="0068095F" w:rsidRPr="004B4AE5">
        <w:rPr>
          <w:rFonts w:ascii="Book Antiqua" w:hAnsi="Book Antiqua"/>
        </w:rPr>
        <w:t xml:space="preserve">For example, </w:t>
      </w:r>
      <w:r w:rsidR="00F8618C" w:rsidRPr="004B4AE5">
        <w:rPr>
          <w:rFonts w:ascii="Book Antiqua" w:hAnsi="Book Antiqua"/>
        </w:rPr>
        <w:t>obesity</w:t>
      </w:r>
      <w:r w:rsidR="002912A9" w:rsidRPr="004B4AE5">
        <w:rPr>
          <w:rFonts w:ascii="Book Antiqua" w:hAnsi="Book Antiqua"/>
        </w:rPr>
        <w:t>-related chronic diseases</w:t>
      </w:r>
      <w:r w:rsidR="00F8618C" w:rsidRPr="004B4AE5">
        <w:rPr>
          <w:rFonts w:ascii="Book Antiqua" w:hAnsi="Book Antiqua"/>
        </w:rPr>
        <w:t xml:space="preserve"> </w:t>
      </w:r>
      <w:r w:rsidR="005C3CC4" w:rsidRPr="004B4AE5">
        <w:rPr>
          <w:rFonts w:ascii="Book Antiqua" w:hAnsi="Book Antiqua"/>
        </w:rPr>
        <w:t xml:space="preserve">may </w:t>
      </w:r>
      <w:r w:rsidR="00935F9C" w:rsidRPr="004B4AE5">
        <w:rPr>
          <w:rFonts w:ascii="Book Antiqua" w:hAnsi="Book Antiqua"/>
        </w:rPr>
        <w:t xml:space="preserve">advance </w:t>
      </w:r>
      <w:r w:rsidR="003A0122">
        <w:rPr>
          <w:rFonts w:ascii="Book Antiqua" w:hAnsi="Book Antiqua"/>
        </w:rPr>
        <w:t>through</w:t>
      </w:r>
      <w:r w:rsidR="003A0122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four stages</w:t>
      </w:r>
      <w:r w:rsidR="00A41824" w:rsidRPr="004B4AE5">
        <w:rPr>
          <w:rFonts w:ascii="Book Antiqua" w:hAnsi="Book Antiqua"/>
        </w:rPr>
        <w:t xml:space="preserve"> of development</w:t>
      </w:r>
      <w:r w:rsidR="0068095F" w:rsidRPr="004B4AE5">
        <w:rPr>
          <w:rFonts w:ascii="Book Antiqua" w:hAnsi="Book Antiqua"/>
        </w:rPr>
        <w:t>:</w:t>
      </w:r>
      <w:r w:rsidR="00F8618C" w:rsidRPr="004B4AE5">
        <w:rPr>
          <w:rFonts w:ascii="Book Antiqua" w:hAnsi="Book Antiqua"/>
        </w:rPr>
        <w:t xml:space="preserve"> induction, </w:t>
      </w:r>
      <w:r w:rsidR="00372B1E" w:rsidRPr="004B4AE5">
        <w:rPr>
          <w:rFonts w:ascii="Book Antiqua" w:hAnsi="Book Antiqua"/>
        </w:rPr>
        <w:t xml:space="preserve">progression, </w:t>
      </w:r>
      <w:r w:rsidR="00F8618C" w:rsidRPr="004B4AE5">
        <w:rPr>
          <w:rFonts w:ascii="Book Antiqua" w:hAnsi="Book Antiqua"/>
        </w:rPr>
        <w:t xml:space="preserve">clinical complications, and </w:t>
      </w:r>
      <w:proofErr w:type="gramStart"/>
      <w:r w:rsidR="002F3BDD" w:rsidRPr="004B4AE5">
        <w:rPr>
          <w:rFonts w:ascii="Book Antiqua" w:hAnsi="Book Antiqua"/>
        </w:rPr>
        <w:t>death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E64D7">
        <w:rPr>
          <w:rFonts w:ascii="Book Antiqua" w:hAnsi="Book Antiqua"/>
          <w:vertAlign w:val="superscript"/>
        </w:rPr>
        <w:t>25]</w:t>
      </w:r>
      <w:r w:rsidR="002F3BDD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(Figure 3).</w:t>
      </w:r>
      <w:r w:rsidR="00201FE9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The induction phase begins in young adults between approximately 18 </w:t>
      </w:r>
      <w:r w:rsidR="002912A9" w:rsidRPr="004B4AE5">
        <w:rPr>
          <w:rFonts w:ascii="Book Antiqua" w:hAnsi="Book Antiqua"/>
        </w:rPr>
        <w:t xml:space="preserve">to </w:t>
      </w:r>
      <w:r w:rsidR="00F8618C" w:rsidRPr="004B4AE5">
        <w:rPr>
          <w:rFonts w:ascii="Book Antiqua" w:hAnsi="Book Antiqua"/>
        </w:rPr>
        <w:t>25 years</w:t>
      </w:r>
      <w:r w:rsidR="003A0122">
        <w:rPr>
          <w:rFonts w:ascii="Book Antiqua" w:hAnsi="Book Antiqua"/>
        </w:rPr>
        <w:t xml:space="preserve"> of age</w:t>
      </w:r>
      <w:r w:rsidR="00F8618C" w:rsidRPr="004B4AE5">
        <w:rPr>
          <w:rFonts w:ascii="Book Antiqua" w:hAnsi="Book Antiqua"/>
        </w:rPr>
        <w:t xml:space="preserve">. </w:t>
      </w:r>
      <w:r w:rsidR="003A0122">
        <w:rPr>
          <w:rFonts w:ascii="Book Antiqua" w:hAnsi="Book Antiqua"/>
        </w:rPr>
        <w:t>During</w:t>
      </w:r>
      <w:r w:rsidR="003A0122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this period</w:t>
      </w:r>
      <w:r w:rsidR="003A0122">
        <w:rPr>
          <w:rFonts w:ascii="Book Antiqua" w:hAnsi="Book Antiqua"/>
        </w:rPr>
        <w:t xml:space="preserve"> of life</w:t>
      </w:r>
      <w:r w:rsidR="00F8618C" w:rsidRPr="004B4AE5">
        <w:rPr>
          <w:rFonts w:ascii="Book Antiqua" w:hAnsi="Book Antiqua"/>
        </w:rPr>
        <w:t xml:space="preserve"> the balance between caloric intake and expenditure </w:t>
      </w:r>
      <w:r w:rsidR="003A0122">
        <w:rPr>
          <w:rFonts w:ascii="Book Antiqua" w:hAnsi="Book Antiqua"/>
        </w:rPr>
        <w:t>can be</w:t>
      </w:r>
      <w:r w:rsidR="003A0122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lost</w:t>
      </w:r>
      <w:r w:rsidR="003A0122">
        <w:rPr>
          <w:rFonts w:ascii="Book Antiqua" w:hAnsi="Book Antiqua"/>
        </w:rPr>
        <w:t xml:space="preserve"> as a</w:t>
      </w:r>
      <w:r w:rsidR="00F8618C" w:rsidRPr="004B4AE5">
        <w:rPr>
          <w:rFonts w:ascii="Book Antiqua" w:hAnsi="Book Antiqua"/>
        </w:rPr>
        <w:t xml:space="preserve"> once active person </w:t>
      </w:r>
      <w:r w:rsidR="003A0122">
        <w:rPr>
          <w:rFonts w:ascii="Book Antiqua" w:hAnsi="Book Antiqua"/>
        </w:rPr>
        <w:t>stops</w:t>
      </w:r>
      <w:r w:rsidR="00E52BFE" w:rsidRPr="004B4AE5">
        <w:rPr>
          <w:rFonts w:ascii="Book Antiqua" w:hAnsi="Book Antiqua"/>
        </w:rPr>
        <w:t xml:space="preserve"> regularly </w:t>
      </w:r>
      <w:r w:rsidR="003A0122" w:rsidRPr="004B4AE5">
        <w:rPr>
          <w:rFonts w:ascii="Book Antiqua" w:hAnsi="Book Antiqua"/>
        </w:rPr>
        <w:t>exercis</w:t>
      </w:r>
      <w:r w:rsidR="003A0122">
        <w:rPr>
          <w:rFonts w:ascii="Book Antiqua" w:hAnsi="Book Antiqua"/>
        </w:rPr>
        <w:t>ing</w:t>
      </w:r>
      <w:r w:rsidR="003A0122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and</w:t>
      </w:r>
      <w:r w:rsidR="003A0122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becomes</w:t>
      </w:r>
      <w:r w:rsidR="003A0122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less physical</w:t>
      </w:r>
      <w:r w:rsidR="003A0122">
        <w:rPr>
          <w:rFonts w:ascii="Book Antiqua" w:hAnsi="Book Antiqua"/>
        </w:rPr>
        <w:t>ly</w:t>
      </w:r>
      <w:r w:rsidR="00F8618C" w:rsidRPr="004B4AE5">
        <w:rPr>
          <w:rFonts w:ascii="Book Antiqua" w:hAnsi="Book Antiqua"/>
        </w:rPr>
        <w:t xml:space="preserve"> </w:t>
      </w:r>
      <w:r w:rsidR="003A0122" w:rsidRPr="004B4AE5">
        <w:rPr>
          <w:rFonts w:ascii="Book Antiqua" w:hAnsi="Book Antiqua"/>
        </w:rPr>
        <w:t>activ</w:t>
      </w:r>
      <w:r w:rsidR="003A0122">
        <w:rPr>
          <w:rFonts w:ascii="Book Antiqua" w:hAnsi="Book Antiqua"/>
        </w:rPr>
        <w:t>e</w:t>
      </w:r>
      <w:r w:rsidR="00F8618C" w:rsidRPr="004B4AE5">
        <w:rPr>
          <w:rFonts w:ascii="Book Antiqua" w:hAnsi="Book Antiqua"/>
        </w:rPr>
        <w:t xml:space="preserve">. </w:t>
      </w:r>
      <w:r w:rsidR="003A0122">
        <w:rPr>
          <w:rFonts w:ascii="Book Antiqua" w:hAnsi="Book Antiqua"/>
        </w:rPr>
        <w:t>As h</w:t>
      </w:r>
      <w:r w:rsidR="003A0122" w:rsidRPr="004B4AE5">
        <w:rPr>
          <w:rFonts w:ascii="Book Antiqua" w:hAnsi="Book Antiqua"/>
        </w:rPr>
        <w:t>e</w:t>
      </w:r>
      <w:r w:rsidR="003A0122">
        <w:rPr>
          <w:rFonts w:ascii="Book Antiqua" w:hAnsi="Book Antiqua"/>
        </w:rPr>
        <w:t xml:space="preserve"> or </w:t>
      </w:r>
      <w:r w:rsidR="00F8618C" w:rsidRPr="004B4AE5">
        <w:rPr>
          <w:rFonts w:ascii="Book Antiqua" w:hAnsi="Book Antiqua"/>
        </w:rPr>
        <w:t xml:space="preserve">she </w:t>
      </w:r>
      <w:r w:rsidR="003A7BAF">
        <w:rPr>
          <w:rFonts w:ascii="Book Antiqua" w:hAnsi="Book Antiqua"/>
        </w:rPr>
        <w:t>enters into</w:t>
      </w:r>
      <w:r w:rsidR="003A7BAF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a sedentary lifestyle, which </w:t>
      </w:r>
      <w:r w:rsidR="00F8618C" w:rsidRPr="004B4AE5">
        <w:rPr>
          <w:rFonts w:ascii="Book Antiqua" w:hAnsi="Book Antiqua"/>
          <w:noProof/>
        </w:rPr>
        <w:t>is associated</w:t>
      </w:r>
      <w:r w:rsidR="00F8618C" w:rsidRPr="004B4AE5">
        <w:rPr>
          <w:rFonts w:ascii="Book Antiqua" w:hAnsi="Book Antiqua"/>
        </w:rPr>
        <w:t xml:space="preserve"> with increased caloric intake, metabolic </w:t>
      </w:r>
      <w:r w:rsidR="00FC3729" w:rsidRPr="004B4AE5">
        <w:rPr>
          <w:rFonts w:ascii="Book Antiqua" w:hAnsi="Book Antiqua"/>
        </w:rPr>
        <w:t xml:space="preserve">abnormalities </w:t>
      </w:r>
      <w:r w:rsidR="00372B1E" w:rsidRPr="004B4AE5">
        <w:rPr>
          <w:rFonts w:ascii="Book Antiqua" w:hAnsi="Book Antiqua"/>
        </w:rPr>
        <w:t xml:space="preserve">may </w:t>
      </w:r>
      <w:r w:rsidR="00F8618C" w:rsidRPr="004B4AE5">
        <w:rPr>
          <w:rFonts w:ascii="Book Antiqua" w:hAnsi="Book Antiqua"/>
        </w:rPr>
        <w:t>become manifest. First</w:t>
      </w:r>
      <w:r w:rsidR="00986D16">
        <w:rPr>
          <w:rFonts w:ascii="Book Antiqua" w:hAnsi="Book Antiqua"/>
        </w:rPr>
        <w:t xml:space="preserve"> comes </w:t>
      </w:r>
      <w:r w:rsidR="00F8618C" w:rsidRPr="004B4AE5">
        <w:rPr>
          <w:rFonts w:ascii="Book Antiqua" w:hAnsi="Book Antiqua"/>
        </w:rPr>
        <w:t>dyslipidemia</w:t>
      </w:r>
      <w:r w:rsidR="003A0122">
        <w:rPr>
          <w:rFonts w:ascii="Book Antiqua" w:hAnsi="Book Antiqua"/>
        </w:rPr>
        <w:t xml:space="preserve"> and</w:t>
      </w:r>
      <w:r w:rsidR="00F8618C" w:rsidRPr="004B4AE5">
        <w:rPr>
          <w:rFonts w:ascii="Book Antiqua" w:hAnsi="Book Antiqua"/>
        </w:rPr>
        <w:t xml:space="preserve"> weight gain</w:t>
      </w:r>
      <w:r w:rsidR="003A0122">
        <w:rPr>
          <w:rFonts w:ascii="Book Antiqua" w:hAnsi="Book Antiqua"/>
        </w:rPr>
        <w:t>,</w:t>
      </w:r>
      <w:r w:rsidR="00F8618C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followed by</w:t>
      </w:r>
      <w:r w:rsidR="00986D16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a gradual increase in blood glucose, which in turn </w:t>
      </w:r>
      <w:r w:rsidR="00FC314F" w:rsidRPr="004B4AE5">
        <w:rPr>
          <w:rFonts w:ascii="Book Antiqua" w:hAnsi="Book Antiqua"/>
        </w:rPr>
        <w:t xml:space="preserve">raises serum </w:t>
      </w:r>
      <w:r w:rsidR="00F8618C" w:rsidRPr="004B4AE5">
        <w:rPr>
          <w:rFonts w:ascii="Book Antiqua" w:hAnsi="Book Antiqua"/>
        </w:rPr>
        <w:t>insulin</w:t>
      </w:r>
      <w:r w:rsidR="009D3FA8" w:rsidRPr="004B4AE5">
        <w:rPr>
          <w:rFonts w:ascii="Book Antiqua" w:hAnsi="Book Antiqua"/>
        </w:rPr>
        <w:t>.</w:t>
      </w:r>
      <w:r w:rsidR="00E374F2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H</w:t>
      </w:r>
      <w:r w:rsidR="00201FE9" w:rsidRPr="004B4AE5">
        <w:rPr>
          <w:rFonts w:ascii="Book Antiqua" w:hAnsi="Book Antiqua"/>
        </w:rPr>
        <w:t>yperglycemia</w:t>
      </w:r>
      <w:r w:rsidR="00F8618C" w:rsidRPr="004B4AE5">
        <w:rPr>
          <w:rFonts w:ascii="Book Antiqua" w:hAnsi="Book Antiqua"/>
        </w:rPr>
        <w:t xml:space="preserve"> and </w:t>
      </w:r>
      <w:proofErr w:type="spellStart"/>
      <w:r w:rsidR="00F8618C" w:rsidRPr="004B4AE5">
        <w:rPr>
          <w:rFonts w:ascii="Book Antiqua" w:hAnsi="Book Antiqua"/>
        </w:rPr>
        <w:t>hyperinsulinemia</w:t>
      </w:r>
      <w:proofErr w:type="spellEnd"/>
      <w:r w:rsidR="00FC3729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develop</w:t>
      </w:r>
      <w:r w:rsidR="003A7BAF">
        <w:rPr>
          <w:rFonts w:ascii="Book Antiqua" w:hAnsi="Book Antiqua"/>
        </w:rPr>
        <w:t xml:space="preserve"> next</w:t>
      </w:r>
      <w:r w:rsidR="00F8618C" w:rsidRPr="004B4AE5">
        <w:rPr>
          <w:rFonts w:ascii="Book Antiqua" w:hAnsi="Book Antiqua"/>
        </w:rPr>
        <w:t xml:space="preserve">, </w:t>
      </w:r>
      <w:r w:rsidR="00E4315D" w:rsidRPr="004B4AE5">
        <w:rPr>
          <w:rFonts w:ascii="Book Antiqua" w:hAnsi="Book Antiqua"/>
        </w:rPr>
        <w:t xml:space="preserve">followed by </w:t>
      </w:r>
      <w:r w:rsidR="00F8618C" w:rsidRPr="004B4AE5">
        <w:rPr>
          <w:rFonts w:ascii="Book Antiqua" w:hAnsi="Book Antiqua"/>
        </w:rPr>
        <w:t>insulin resistance and</w:t>
      </w:r>
      <w:r w:rsidR="003A0122">
        <w:rPr>
          <w:rFonts w:ascii="Book Antiqua" w:hAnsi="Book Antiqua"/>
        </w:rPr>
        <w:t>,</w:t>
      </w:r>
      <w:r w:rsidR="00F8618C" w:rsidRPr="004B4AE5">
        <w:rPr>
          <w:rFonts w:ascii="Book Antiqua" w:hAnsi="Book Antiqua"/>
        </w:rPr>
        <w:t xml:space="preserve"> </w:t>
      </w:r>
      <w:r w:rsidR="006943EA" w:rsidRPr="004B4AE5">
        <w:rPr>
          <w:rFonts w:ascii="Book Antiqua" w:hAnsi="Book Antiqua"/>
        </w:rPr>
        <w:t>finally</w:t>
      </w:r>
      <w:r w:rsidR="003A0122">
        <w:rPr>
          <w:rFonts w:ascii="Book Antiqua" w:hAnsi="Book Antiqua"/>
        </w:rPr>
        <w:t>,</w:t>
      </w:r>
      <w:r w:rsidR="006943EA" w:rsidRPr="004B4AE5">
        <w:rPr>
          <w:rFonts w:ascii="Book Antiqua" w:hAnsi="Book Antiqua"/>
        </w:rPr>
        <w:t xml:space="preserve"> </w:t>
      </w:r>
      <w:r w:rsidR="00E4315D" w:rsidRPr="004B4AE5">
        <w:rPr>
          <w:rFonts w:ascii="Book Antiqua" w:hAnsi="Book Antiqua"/>
        </w:rPr>
        <w:t xml:space="preserve">overt </w:t>
      </w:r>
      <w:r w:rsidR="002912A9" w:rsidRPr="004B4AE5">
        <w:rPr>
          <w:rFonts w:ascii="Book Antiqua" w:hAnsi="Book Antiqua"/>
        </w:rPr>
        <w:t>t</w:t>
      </w:r>
      <w:r w:rsidR="00F8618C" w:rsidRPr="004B4AE5">
        <w:rPr>
          <w:rFonts w:ascii="Book Antiqua" w:hAnsi="Book Antiqua"/>
        </w:rPr>
        <w:t>ype 2</w:t>
      </w:r>
      <w:r w:rsidR="005C3CC4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diabetes</w:t>
      </w:r>
      <w:r w:rsidR="006943EA" w:rsidRPr="004B4AE5">
        <w:rPr>
          <w:rFonts w:ascii="Book Antiqua" w:hAnsi="Book Antiqua"/>
        </w:rPr>
        <w:t xml:space="preserve"> mellitus</w:t>
      </w:r>
      <w:r w:rsidR="00F8618C" w:rsidRPr="004B4AE5">
        <w:rPr>
          <w:rFonts w:ascii="Book Antiqua" w:hAnsi="Book Antiqua"/>
        </w:rPr>
        <w:t>. However,</w:t>
      </w:r>
      <w:r w:rsidR="003A7BAF">
        <w:rPr>
          <w:rFonts w:ascii="Book Antiqua" w:hAnsi="Book Antiqua"/>
        </w:rPr>
        <w:t xml:space="preserve"> a period of</w:t>
      </w:r>
      <w:r w:rsidR="003A0122">
        <w:rPr>
          <w:rFonts w:ascii="Book Antiqua" w:hAnsi="Book Antiqua"/>
        </w:rPr>
        <w:t xml:space="preserve"> 20 to 30 years may have elapsed</w:t>
      </w:r>
      <w:r w:rsidR="00F8618C" w:rsidRPr="004B4AE5">
        <w:rPr>
          <w:rFonts w:ascii="Book Antiqua" w:hAnsi="Book Antiqua"/>
        </w:rPr>
        <w:t xml:space="preserve"> </w:t>
      </w:r>
      <w:r w:rsidR="00E4315D" w:rsidRPr="004B4AE5">
        <w:rPr>
          <w:rFonts w:ascii="Book Antiqua" w:hAnsi="Book Antiqua"/>
        </w:rPr>
        <w:t>between</w:t>
      </w:r>
      <w:r w:rsidR="003A0122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 xml:space="preserve">the start of </w:t>
      </w:r>
      <w:r w:rsidR="00F8618C" w:rsidRPr="004B4AE5">
        <w:rPr>
          <w:rFonts w:ascii="Book Antiqua" w:hAnsi="Book Antiqua"/>
        </w:rPr>
        <w:t xml:space="preserve">induction </w:t>
      </w:r>
      <w:r w:rsidR="00FC314F" w:rsidRPr="004B4AE5">
        <w:rPr>
          <w:rFonts w:ascii="Book Antiqua" w:hAnsi="Book Antiqua"/>
        </w:rPr>
        <w:t>and</w:t>
      </w:r>
      <w:r w:rsidR="003A7BAF">
        <w:rPr>
          <w:rFonts w:ascii="Book Antiqua" w:hAnsi="Book Antiqua"/>
        </w:rPr>
        <w:t xml:space="preserve"> the advent of</w:t>
      </w:r>
      <w:r w:rsidR="00FC314F" w:rsidRPr="004B4AE5">
        <w:rPr>
          <w:rFonts w:ascii="Book Antiqua" w:hAnsi="Book Antiqua"/>
        </w:rPr>
        <w:t xml:space="preserve"> overt </w:t>
      </w:r>
      <w:r w:rsidR="00E4315D" w:rsidRPr="004B4AE5">
        <w:rPr>
          <w:rFonts w:ascii="Book Antiqua" w:hAnsi="Book Antiqua"/>
        </w:rPr>
        <w:t>d</w:t>
      </w:r>
      <w:r w:rsidR="00F8618C" w:rsidRPr="004B4AE5">
        <w:rPr>
          <w:rFonts w:ascii="Book Antiqua" w:hAnsi="Book Antiqua"/>
        </w:rPr>
        <w:t>isease</w:t>
      </w:r>
      <w:r w:rsidR="003A0122">
        <w:rPr>
          <w:rFonts w:ascii="Book Antiqua" w:hAnsi="Book Antiqua"/>
        </w:rPr>
        <w:t xml:space="preserve">, </w:t>
      </w:r>
      <w:r w:rsidR="007E1EAC" w:rsidRPr="004B4AE5">
        <w:rPr>
          <w:rFonts w:ascii="Book Antiqua" w:hAnsi="Book Antiqua"/>
        </w:rPr>
        <w:lastRenderedPageBreak/>
        <w:t xml:space="preserve">and many patients </w:t>
      </w:r>
      <w:r w:rsidR="003A0122">
        <w:rPr>
          <w:rFonts w:ascii="Book Antiqua" w:hAnsi="Book Antiqua"/>
        </w:rPr>
        <w:t>present with additional</w:t>
      </w:r>
      <w:r w:rsidR="003A0122" w:rsidRPr="004B4AE5">
        <w:rPr>
          <w:rFonts w:ascii="Book Antiqua" w:hAnsi="Book Antiqua"/>
        </w:rPr>
        <w:t xml:space="preserve"> </w:t>
      </w:r>
      <w:r w:rsidR="007E1EAC" w:rsidRPr="004B4AE5">
        <w:rPr>
          <w:rFonts w:ascii="Book Antiqua" w:hAnsi="Book Antiqua"/>
        </w:rPr>
        <w:t xml:space="preserve">medical complications by the time of diagnosis. </w:t>
      </w:r>
      <w:r w:rsidRPr="004B4AE5">
        <w:rPr>
          <w:rFonts w:ascii="Book Antiqua" w:hAnsi="Book Antiqua"/>
          <w:noProof/>
        </w:rPr>
        <w:t>For this reason</w:t>
      </w:r>
      <w:r w:rsidR="00F8618C" w:rsidRPr="004B4AE5">
        <w:rPr>
          <w:rFonts w:ascii="Book Antiqua" w:hAnsi="Book Antiqua"/>
          <w:noProof/>
        </w:rPr>
        <w:t>,</w:t>
      </w:r>
      <w:r w:rsidR="003A0122">
        <w:rPr>
          <w:rFonts w:ascii="Book Antiqua" w:hAnsi="Book Antiqua"/>
          <w:noProof/>
        </w:rPr>
        <w:t xml:space="preserve"> </w:t>
      </w:r>
      <w:r w:rsidR="003A7BAF">
        <w:rPr>
          <w:rFonts w:ascii="Book Antiqua" w:hAnsi="Book Antiqua"/>
          <w:noProof/>
        </w:rPr>
        <w:t xml:space="preserve">if we are </w:t>
      </w:r>
      <w:r w:rsidR="003A0122">
        <w:rPr>
          <w:rFonts w:ascii="Book Antiqua" w:hAnsi="Book Antiqua"/>
          <w:noProof/>
        </w:rPr>
        <w:t>to advance to old age in better health</w:t>
      </w:r>
      <w:r w:rsidR="004F5371">
        <w:rPr>
          <w:rFonts w:ascii="Book Antiqua" w:hAnsi="Book Antiqua"/>
          <w:noProof/>
        </w:rPr>
        <w:t>,</w:t>
      </w:r>
      <w:r w:rsidR="003A0122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  <w:noProof/>
        </w:rPr>
        <w:t xml:space="preserve">we </w:t>
      </w:r>
      <w:r w:rsidR="003A7BAF">
        <w:rPr>
          <w:rFonts w:ascii="Book Antiqua" w:hAnsi="Book Antiqua"/>
          <w:noProof/>
        </w:rPr>
        <w:t>must</w:t>
      </w:r>
      <w:r w:rsidR="003A7BAF" w:rsidRPr="004B4AE5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  <w:noProof/>
        </w:rPr>
        <w:t xml:space="preserve">ideally avoid the induction </w:t>
      </w:r>
      <w:r w:rsidR="005C3CC4" w:rsidRPr="004B4AE5">
        <w:rPr>
          <w:rFonts w:ascii="Book Antiqua" w:hAnsi="Book Antiqua"/>
          <w:noProof/>
        </w:rPr>
        <w:t xml:space="preserve">and progression </w:t>
      </w:r>
      <w:r w:rsidR="006943EA" w:rsidRPr="004B4AE5">
        <w:rPr>
          <w:rFonts w:ascii="Book Antiqua" w:hAnsi="Book Antiqua"/>
          <w:noProof/>
        </w:rPr>
        <w:t>stages</w:t>
      </w:r>
      <w:r w:rsidR="003A0122">
        <w:rPr>
          <w:rFonts w:ascii="Book Antiqua" w:hAnsi="Book Antiqua"/>
          <w:noProof/>
        </w:rPr>
        <w:t xml:space="preserve"> of chronic disase</w:t>
      </w:r>
      <w:r w:rsidR="006943EA" w:rsidRPr="004B4AE5">
        <w:rPr>
          <w:rFonts w:ascii="Book Antiqua" w:hAnsi="Book Antiqua"/>
          <w:noProof/>
        </w:rPr>
        <w:t xml:space="preserve"> </w:t>
      </w:r>
      <w:r w:rsidR="002F3BDD" w:rsidRPr="004B4AE5">
        <w:rPr>
          <w:rFonts w:ascii="Book Antiqua" w:hAnsi="Book Antiqua"/>
          <w:noProof/>
        </w:rPr>
        <w:t>(Figure 3)</w:t>
      </w:r>
      <w:r w:rsidR="005C3CC4" w:rsidRPr="004B4AE5">
        <w:rPr>
          <w:rFonts w:ascii="Book Antiqua" w:hAnsi="Book Antiqua"/>
          <w:noProof/>
        </w:rPr>
        <w:t xml:space="preserve">. </w:t>
      </w:r>
      <w:r w:rsidR="003A0122">
        <w:rPr>
          <w:rFonts w:ascii="Book Antiqua" w:hAnsi="Book Antiqua"/>
          <w:noProof/>
        </w:rPr>
        <w:t>Thus</w:t>
      </w:r>
      <w:r w:rsidR="00420685" w:rsidRPr="004B4AE5">
        <w:rPr>
          <w:rFonts w:ascii="Book Antiqua" w:hAnsi="Book Antiqua"/>
          <w:noProof/>
        </w:rPr>
        <w:t xml:space="preserve">, </w:t>
      </w:r>
      <w:r w:rsidR="003E0F4D" w:rsidRPr="004B4AE5">
        <w:rPr>
          <w:rFonts w:ascii="Book Antiqua" w:hAnsi="Book Antiqua"/>
          <w:noProof/>
        </w:rPr>
        <w:t xml:space="preserve">if </w:t>
      </w:r>
      <w:r w:rsidR="003A0122">
        <w:rPr>
          <w:rFonts w:ascii="Book Antiqua" w:hAnsi="Book Antiqua"/>
          <w:noProof/>
        </w:rPr>
        <w:t>a</w:t>
      </w:r>
      <w:r w:rsidR="003E0F4D" w:rsidRPr="004B4AE5">
        <w:rPr>
          <w:rFonts w:ascii="Book Antiqua" w:hAnsi="Book Antiqua"/>
          <w:noProof/>
        </w:rPr>
        <w:t xml:space="preserve"> </w:t>
      </w:r>
      <w:r w:rsidR="003A0122">
        <w:rPr>
          <w:rFonts w:ascii="Book Antiqua" w:hAnsi="Book Antiqua"/>
          <w:noProof/>
        </w:rPr>
        <w:t>patient</w:t>
      </w:r>
      <w:r w:rsidR="003A0122" w:rsidRPr="004B4AE5">
        <w:rPr>
          <w:rFonts w:ascii="Book Antiqua" w:hAnsi="Book Antiqua"/>
          <w:noProof/>
        </w:rPr>
        <w:t xml:space="preserve"> </w:t>
      </w:r>
      <w:r w:rsidR="003E0F4D" w:rsidRPr="004B4AE5">
        <w:rPr>
          <w:rFonts w:ascii="Book Antiqua" w:hAnsi="Book Antiqua"/>
          <w:noProof/>
        </w:rPr>
        <w:t xml:space="preserve">is </w:t>
      </w:r>
      <w:r w:rsidR="003A7BAF">
        <w:rPr>
          <w:rFonts w:ascii="Book Antiqua" w:hAnsi="Book Antiqua"/>
          <w:noProof/>
        </w:rPr>
        <w:t xml:space="preserve">either </w:t>
      </w:r>
      <w:r w:rsidR="003A0122">
        <w:rPr>
          <w:rFonts w:ascii="Book Antiqua" w:hAnsi="Book Antiqua"/>
          <w:noProof/>
        </w:rPr>
        <w:t xml:space="preserve">only </w:t>
      </w:r>
      <w:r w:rsidR="003E0F4D" w:rsidRPr="004B4AE5">
        <w:rPr>
          <w:rFonts w:ascii="Book Antiqua" w:hAnsi="Book Antiqua"/>
          <w:noProof/>
        </w:rPr>
        <w:t>gradually progressing</w:t>
      </w:r>
      <w:r w:rsidR="003A0122">
        <w:rPr>
          <w:rFonts w:ascii="Book Antiqua" w:hAnsi="Book Antiqua"/>
          <w:noProof/>
        </w:rPr>
        <w:t xml:space="preserve"> through</w:t>
      </w:r>
      <w:r w:rsidR="003E0F4D" w:rsidRPr="004B4AE5">
        <w:rPr>
          <w:rFonts w:ascii="Book Antiqua" w:hAnsi="Book Antiqua"/>
          <w:noProof/>
        </w:rPr>
        <w:t xml:space="preserve"> or </w:t>
      </w:r>
      <w:r w:rsidR="003A7BAF">
        <w:rPr>
          <w:rFonts w:ascii="Book Antiqua" w:hAnsi="Book Antiqua"/>
          <w:noProof/>
        </w:rPr>
        <w:t xml:space="preserve">just starting </w:t>
      </w:r>
      <w:r w:rsidR="003E0F4D" w:rsidRPr="004B4AE5">
        <w:rPr>
          <w:rFonts w:ascii="Book Antiqua" w:hAnsi="Book Antiqua"/>
          <w:noProof/>
        </w:rPr>
        <w:t>at an early stage</w:t>
      </w:r>
      <w:r w:rsidR="003A0122">
        <w:rPr>
          <w:rFonts w:ascii="Book Antiqua" w:hAnsi="Book Antiqua"/>
          <w:noProof/>
        </w:rPr>
        <w:t xml:space="preserve"> of disease</w:t>
      </w:r>
      <w:r w:rsidR="003E0F4D" w:rsidRPr="004B4AE5">
        <w:rPr>
          <w:rFonts w:ascii="Book Antiqua" w:hAnsi="Book Antiqua"/>
          <w:noProof/>
        </w:rPr>
        <w:t xml:space="preserve"> </w:t>
      </w:r>
      <w:r w:rsidR="00A51375" w:rsidRPr="004B4AE5">
        <w:rPr>
          <w:rFonts w:ascii="Book Antiqua" w:hAnsi="Book Antiqua"/>
          <w:noProof/>
        </w:rPr>
        <w:t xml:space="preserve">the best approach </w:t>
      </w:r>
      <w:r w:rsidR="003A0122">
        <w:rPr>
          <w:rFonts w:ascii="Book Antiqua" w:hAnsi="Book Antiqua"/>
          <w:noProof/>
        </w:rPr>
        <w:t xml:space="preserve">is </w:t>
      </w:r>
      <w:r w:rsidR="003A7BAF">
        <w:rPr>
          <w:rFonts w:ascii="Book Antiqua" w:hAnsi="Book Antiqua"/>
          <w:noProof/>
        </w:rPr>
        <w:t>to try</w:t>
      </w:r>
      <w:r w:rsidR="003A0122">
        <w:rPr>
          <w:rFonts w:ascii="Book Antiqua" w:hAnsi="Book Antiqua"/>
          <w:noProof/>
        </w:rPr>
        <w:t xml:space="preserve"> to</w:t>
      </w:r>
      <w:r w:rsidR="00A51375" w:rsidRPr="004B4AE5">
        <w:rPr>
          <w:rFonts w:ascii="Book Antiqua" w:hAnsi="Book Antiqua"/>
          <w:noProof/>
        </w:rPr>
        <w:t xml:space="preserve"> halt or </w:t>
      </w:r>
      <w:r w:rsidR="003A0122" w:rsidRPr="004B4AE5">
        <w:rPr>
          <w:rFonts w:ascii="Book Antiqua" w:hAnsi="Book Antiqua"/>
          <w:noProof/>
        </w:rPr>
        <w:t>revers</w:t>
      </w:r>
      <w:r w:rsidR="003A0122">
        <w:rPr>
          <w:rFonts w:ascii="Book Antiqua" w:hAnsi="Book Antiqua"/>
          <w:noProof/>
        </w:rPr>
        <w:t>e</w:t>
      </w:r>
      <w:r w:rsidR="003A0122" w:rsidRPr="004B4AE5">
        <w:rPr>
          <w:rFonts w:ascii="Book Antiqua" w:hAnsi="Book Antiqua"/>
          <w:noProof/>
        </w:rPr>
        <w:t xml:space="preserve"> </w:t>
      </w:r>
      <w:r w:rsidR="003E0F4D" w:rsidRPr="004B4AE5">
        <w:rPr>
          <w:rFonts w:ascii="Book Antiqua" w:hAnsi="Book Antiqua"/>
          <w:noProof/>
        </w:rPr>
        <w:t>the physiopathological process</w:t>
      </w:r>
      <w:r w:rsidR="003A0122">
        <w:rPr>
          <w:rFonts w:ascii="Book Antiqua" w:hAnsi="Book Antiqua"/>
          <w:noProof/>
        </w:rPr>
        <w:t>, whereas</w:t>
      </w:r>
      <w:r w:rsidR="003A7BAF">
        <w:rPr>
          <w:rFonts w:ascii="Book Antiqua" w:hAnsi="Book Antiqua"/>
          <w:noProof/>
        </w:rPr>
        <w:t xml:space="preserve"> in cases of patients that are in advanced stages of disease the goal of treatment is the provision of</w:t>
      </w:r>
      <w:r w:rsidR="003A0122">
        <w:rPr>
          <w:rFonts w:ascii="Book Antiqua" w:hAnsi="Book Antiqua"/>
          <w:noProof/>
        </w:rPr>
        <w:t xml:space="preserve"> a better qualty of life</w:t>
      </w:r>
      <w:r w:rsidR="003A7BAF">
        <w:rPr>
          <w:rFonts w:ascii="Book Antiqua" w:hAnsi="Book Antiqua"/>
          <w:noProof/>
        </w:rPr>
        <w:t>.</w:t>
      </w:r>
      <w:r w:rsidR="003A0122">
        <w:rPr>
          <w:rFonts w:ascii="Book Antiqua" w:hAnsi="Book Antiqua"/>
          <w:noProof/>
        </w:rPr>
        <w:t xml:space="preserve"> </w:t>
      </w:r>
    </w:p>
    <w:p w:rsidR="00280FBC" w:rsidRPr="004B4AE5" w:rsidRDefault="003A7BAF" w:rsidP="008454D9">
      <w:pPr>
        <w:spacing w:line="360" w:lineRule="auto"/>
        <w:ind w:firstLineChars="100" w:firstLine="240"/>
        <w:rPr>
          <w:rFonts w:ascii="Book Antiqua" w:hAnsi="Book Antiqua"/>
        </w:rPr>
      </w:pPr>
      <w:r>
        <w:rPr>
          <w:rFonts w:ascii="Book Antiqua" w:hAnsi="Book Antiqua"/>
        </w:rPr>
        <w:t>However</w:t>
      </w:r>
      <w:r w:rsidR="00FC3729" w:rsidRPr="004B4AE5">
        <w:rPr>
          <w:rFonts w:ascii="Book Antiqua" w:hAnsi="Book Antiqua"/>
        </w:rPr>
        <w:t xml:space="preserve">, </w:t>
      </w:r>
      <w:r w:rsidR="00F8618C" w:rsidRPr="004B4AE5">
        <w:rPr>
          <w:rFonts w:ascii="Book Antiqua" w:hAnsi="Book Antiqua"/>
        </w:rPr>
        <w:t xml:space="preserve">co-morbidities are often associated </w:t>
      </w:r>
      <w:r w:rsidR="00D272E4" w:rsidRPr="004B4AE5">
        <w:rPr>
          <w:rFonts w:ascii="Book Antiqua" w:hAnsi="Book Antiqua"/>
          <w:noProof/>
        </w:rPr>
        <w:t>with</w:t>
      </w:r>
      <w:r w:rsidR="00FC3729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th</w:t>
      </w:r>
      <w:r w:rsidR="00FC314F" w:rsidRPr="004B4AE5">
        <w:rPr>
          <w:rFonts w:ascii="Book Antiqua" w:hAnsi="Book Antiqua"/>
        </w:rPr>
        <w:t xml:space="preserve">e same periods of the induction and </w:t>
      </w:r>
      <w:r w:rsidR="00FC3729" w:rsidRPr="004B4AE5">
        <w:rPr>
          <w:rFonts w:ascii="Book Antiqua" w:hAnsi="Book Antiqua"/>
        </w:rPr>
        <w:t>progression stages of</w:t>
      </w:r>
      <w:r w:rsidR="00F8618C" w:rsidRPr="004B4AE5">
        <w:rPr>
          <w:rFonts w:ascii="Book Antiqua" w:hAnsi="Book Antiqua"/>
        </w:rPr>
        <w:t xml:space="preserve"> </w:t>
      </w:r>
      <w:r w:rsidR="00FC3729" w:rsidRPr="004B4AE5">
        <w:rPr>
          <w:rFonts w:ascii="Book Antiqua" w:hAnsi="Book Antiqua"/>
        </w:rPr>
        <w:t xml:space="preserve">illness. </w:t>
      </w:r>
      <w:r w:rsidR="00F8618C" w:rsidRPr="004B4AE5">
        <w:rPr>
          <w:rFonts w:ascii="Book Antiqua" w:hAnsi="Book Antiqua"/>
        </w:rPr>
        <w:t>For example, among the Mexican population</w:t>
      </w:r>
      <w:r>
        <w:rPr>
          <w:rFonts w:ascii="Book Antiqua" w:hAnsi="Book Antiqua"/>
        </w:rPr>
        <w:t xml:space="preserve"> the consumption of</w:t>
      </w:r>
      <w:r w:rsidR="00F8618C" w:rsidRPr="004B4AE5">
        <w:rPr>
          <w:rFonts w:ascii="Book Antiqua" w:hAnsi="Book Antiqua"/>
        </w:rPr>
        <w:t xml:space="preserve"> alcohol starts at </w:t>
      </w:r>
      <w:proofErr w:type="gramStart"/>
      <w:r w:rsidR="00F8618C" w:rsidRPr="004B4AE5">
        <w:rPr>
          <w:rFonts w:ascii="Book Antiqua" w:hAnsi="Book Antiqua"/>
        </w:rPr>
        <w:t>adolescence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9953B9" w:rsidRPr="004B4AE5">
        <w:rPr>
          <w:rFonts w:ascii="Book Antiqua" w:hAnsi="Book Antiqua"/>
          <w:vertAlign w:val="superscript"/>
        </w:rPr>
        <w:t>2</w:t>
      </w:r>
      <w:r w:rsidR="003E64D7">
        <w:rPr>
          <w:rFonts w:ascii="Book Antiqua" w:hAnsi="Book Antiqua"/>
          <w:vertAlign w:val="superscript"/>
        </w:rPr>
        <w:t>6</w:t>
      </w:r>
      <w:r w:rsidR="009953B9" w:rsidRPr="004B4AE5">
        <w:rPr>
          <w:rFonts w:ascii="Book Antiqua" w:hAnsi="Book Antiqua"/>
          <w:vertAlign w:val="superscript"/>
        </w:rPr>
        <w:t>]</w:t>
      </w:r>
      <w:r w:rsidR="00F8618C" w:rsidRPr="004B4AE5">
        <w:rPr>
          <w:rFonts w:ascii="Book Antiqua" w:hAnsi="Book Antiqua"/>
        </w:rPr>
        <w:t xml:space="preserve">. The </w:t>
      </w:r>
      <w:r w:rsidR="00F87C0D" w:rsidRPr="004B4AE5">
        <w:rPr>
          <w:rFonts w:ascii="Book Antiqua" w:hAnsi="Book Antiqua"/>
          <w:noProof/>
        </w:rPr>
        <w:t>period</w:t>
      </w:r>
      <w:r w:rsidR="000D23BF" w:rsidRPr="004B4AE5">
        <w:rPr>
          <w:rFonts w:ascii="Book Antiqua" w:hAnsi="Book Antiqua"/>
        </w:rPr>
        <w:t xml:space="preserve"> between</w:t>
      </w:r>
      <w:r>
        <w:rPr>
          <w:rFonts w:ascii="Book Antiqua" w:hAnsi="Book Antiqua"/>
        </w:rPr>
        <w:t xml:space="preserve"> the</w:t>
      </w:r>
      <w:r w:rsidR="000D23BF" w:rsidRPr="004B4AE5">
        <w:rPr>
          <w:rFonts w:ascii="Book Antiqua" w:hAnsi="Book Antiqua"/>
        </w:rPr>
        <w:t xml:space="preserve"> initiation</w:t>
      </w:r>
      <w:r>
        <w:rPr>
          <w:rFonts w:ascii="Book Antiqua" w:hAnsi="Book Antiqua"/>
        </w:rPr>
        <w:t xml:space="preserve"> of drinking</w:t>
      </w:r>
      <w:r w:rsidR="000D23BF" w:rsidRPr="004B4AE5">
        <w:rPr>
          <w:rFonts w:ascii="Book Antiqua" w:hAnsi="Book Antiqua"/>
        </w:rPr>
        <w:t xml:space="preserve"> and</w:t>
      </w:r>
      <w:r>
        <w:rPr>
          <w:rFonts w:ascii="Book Antiqua" w:hAnsi="Book Antiqua"/>
        </w:rPr>
        <w:t xml:space="preserve"> the development of</w:t>
      </w:r>
      <w:r w:rsidR="000D23BF" w:rsidRPr="004B4AE5">
        <w:rPr>
          <w:rFonts w:ascii="Book Antiqua" w:hAnsi="Book Antiqua"/>
        </w:rPr>
        <w:t xml:space="preserve"> alcohol </w:t>
      </w:r>
      <w:r w:rsidR="00F8618C" w:rsidRPr="004B4AE5">
        <w:rPr>
          <w:rFonts w:ascii="Book Antiqua" w:hAnsi="Book Antiqua"/>
        </w:rPr>
        <w:t xml:space="preserve">dependence and addiction is usually 25 to 30 </w:t>
      </w:r>
      <w:proofErr w:type="gramStart"/>
      <w:r w:rsidR="00F8618C" w:rsidRPr="004B4AE5">
        <w:rPr>
          <w:rFonts w:ascii="Book Antiqua" w:hAnsi="Book Antiqua"/>
        </w:rPr>
        <w:t>years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194F24" w:rsidRPr="003E64D7">
        <w:rPr>
          <w:rFonts w:ascii="Book Antiqua" w:hAnsi="Book Antiqua"/>
          <w:vertAlign w:val="superscript"/>
        </w:rPr>
        <w:t>2</w:t>
      </w:r>
      <w:r w:rsidR="003E64D7">
        <w:rPr>
          <w:rFonts w:ascii="Book Antiqua" w:hAnsi="Book Antiqua"/>
          <w:vertAlign w:val="superscript"/>
        </w:rPr>
        <w:t>6</w:t>
      </w:r>
      <w:r w:rsidR="00F25300" w:rsidRPr="003E64D7">
        <w:rPr>
          <w:rFonts w:ascii="Book Antiqua" w:hAnsi="Book Antiqua"/>
          <w:vertAlign w:val="superscript"/>
        </w:rPr>
        <w:t>]</w:t>
      </w:r>
      <w:r w:rsidR="00F8618C" w:rsidRPr="003E64D7">
        <w:rPr>
          <w:rFonts w:ascii="Book Antiqua" w:hAnsi="Book Antiqua"/>
        </w:rPr>
        <w:t>.</w:t>
      </w:r>
      <w:r w:rsidR="00F8618C" w:rsidRPr="004B4AE5">
        <w:rPr>
          <w:rFonts w:ascii="Book Antiqua" w:hAnsi="Book Antiqua"/>
        </w:rPr>
        <w:t xml:space="preserve"> In the case of viral hepatitis and HIV, sexual promiscuity plays a predominant role as one of the major risk factors, as well as </w:t>
      </w:r>
      <w:r w:rsidR="000D23BF" w:rsidRPr="004B4AE5">
        <w:rPr>
          <w:rFonts w:ascii="Book Antiqua" w:hAnsi="Book Antiqua"/>
        </w:rPr>
        <w:t xml:space="preserve">the exposure to </w:t>
      </w:r>
      <w:r w:rsidR="00F8618C" w:rsidRPr="004B4AE5">
        <w:rPr>
          <w:rFonts w:ascii="Book Antiqua" w:hAnsi="Book Antiqua"/>
        </w:rPr>
        <w:t>viral hepatitis by</w:t>
      </w:r>
      <w:r>
        <w:rPr>
          <w:rFonts w:ascii="Book Antiqua" w:hAnsi="Book Antiqua"/>
        </w:rPr>
        <w:t xml:space="preserve"> contact with</w:t>
      </w:r>
      <w:r w:rsidR="00F8618C" w:rsidRPr="004B4AE5">
        <w:rPr>
          <w:rFonts w:ascii="Book Antiqua" w:hAnsi="Book Antiqua"/>
        </w:rPr>
        <w:t xml:space="preserve"> contaminated biological </w:t>
      </w:r>
      <w:proofErr w:type="gramStart"/>
      <w:r w:rsidR="00F8618C" w:rsidRPr="004B4AE5">
        <w:rPr>
          <w:rFonts w:ascii="Book Antiqua" w:hAnsi="Book Antiqua"/>
        </w:rPr>
        <w:t>fluids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8454D9">
        <w:rPr>
          <w:rFonts w:ascii="Book Antiqua" w:hAnsi="Book Antiqua"/>
          <w:vertAlign w:val="superscript"/>
        </w:rPr>
        <w:t>25,</w:t>
      </w:r>
      <w:r w:rsidR="003E64D7">
        <w:rPr>
          <w:rFonts w:ascii="Book Antiqua" w:hAnsi="Book Antiqua"/>
          <w:vertAlign w:val="superscript"/>
        </w:rPr>
        <w:t>27]</w:t>
      </w:r>
      <w:r w:rsidR="00F8618C" w:rsidRPr="004B4AE5">
        <w:rPr>
          <w:rFonts w:ascii="Book Antiqua" w:hAnsi="Book Antiqua"/>
        </w:rPr>
        <w:t xml:space="preserve">. </w:t>
      </w:r>
      <w:r w:rsidR="00F87C0D" w:rsidRPr="004B4AE5">
        <w:rPr>
          <w:rFonts w:ascii="Book Antiqua" w:hAnsi="Book Antiqua"/>
        </w:rPr>
        <w:t xml:space="preserve">As </w:t>
      </w:r>
      <w:r>
        <w:rPr>
          <w:rFonts w:ascii="Book Antiqua" w:hAnsi="Book Antiqua"/>
        </w:rPr>
        <w:t>discussed</w:t>
      </w:r>
      <w:r w:rsidRPr="004B4AE5">
        <w:rPr>
          <w:rFonts w:ascii="Book Antiqua" w:hAnsi="Book Antiqua"/>
        </w:rPr>
        <w:t xml:space="preserve"> </w:t>
      </w:r>
      <w:r w:rsidR="00F87C0D" w:rsidRPr="004B4AE5">
        <w:rPr>
          <w:rFonts w:ascii="Book Antiqua" w:hAnsi="Book Antiqua"/>
        </w:rPr>
        <w:t xml:space="preserve">above, </w:t>
      </w:r>
      <w:r w:rsidR="00E33860" w:rsidRPr="004B4AE5">
        <w:rPr>
          <w:rFonts w:ascii="Book Antiqua" w:hAnsi="Book Antiqua"/>
        </w:rPr>
        <w:t xml:space="preserve">25 </w:t>
      </w:r>
      <w:r w:rsidR="00F87C0D" w:rsidRPr="004B4AE5">
        <w:rPr>
          <w:rFonts w:ascii="Book Antiqua" w:hAnsi="Book Antiqua"/>
        </w:rPr>
        <w:t>to 3</w:t>
      </w:r>
      <w:r w:rsidR="00E33860" w:rsidRPr="004B4AE5">
        <w:rPr>
          <w:rFonts w:ascii="Book Antiqua" w:hAnsi="Book Antiqua"/>
        </w:rPr>
        <w:t xml:space="preserve">0 years may </w:t>
      </w:r>
      <w:r>
        <w:rPr>
          <w:rFonts w:ascii="Book Antiqua" w:hAnsi="Book Antiqua"/>
        </w:rPr>
        <w:t>pass between the onset of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infection </w:t>
      </w:r>
      <w:r>
        <w:rPr>
          <w:rFonts w:ascii="Book Antiqua" w:hAnsi="Book Antiqua"/>
        </w:rPr>
        <w:t>and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the </w:t>
      </w:r>
      <w:r w:rsidR="00F87C0D" w:rsidRPr="004B4AE5">
        <w:rPr>
          <w:rFonts w:ascii="Book Antiqua" w:hAnsi="Book Antiqua"/>
        </w:rPr>
        <w:t xml:space="preserve">onset of </w:t>
      </w:r>
      <w:r w:rsidR="00F8618C" w:rsidRPr="004B4AE5">
        <w:rPr>
          <w:rFonts w:ascii="Book Antiqua" w:hAnsi="Book Antiqua"/>
        </w:rPr>
        <w:t>liver damage and cirrhosis</w:t>
      </w:r>
      <w:r w:rsidR="00F87C0D" w:rsidRPr="004B4AE5">
        <w:rPr>
          <w:rFonts w:ascii="Book Antiqua" w:hAnsi="Book Antiqua"/>
        </w:rPr>
        <w:t>.</w:t>
      </w:r>
      <w:r w:rsidR="004F069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F8618C" w:rsidRPr="004B4AE5">
        <w:rPr>
          <w:rFonts w:ascii="Book Antiqua" w:hAnsi="Book Antiqua"/>
        </w:rPr>
        <w:t xml:space="preserve"> the case of NASH it has been observed that</w:t>
      </w:r>
      <w:r>
        <w:rPr>
          <w:rFonts w:ascii="Book Antiqua" w:hAnsi="Book Antiqua"/>
        </w:rPr>
        <w:t xml:space="preserve"> liver damage may b</w:t>
      </w:r>
      <w:r w:rsidR="003E64D7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>detectable as early as</w:t>
      </w:r>
      <w:r w:rsidR="00F8618C" w:rsidRPr="004B4AE5">
        <w:rPr>
          <w:rFonts w:ascii="Book Antiqua" w:hAnsi="Book Antiqua"/>
        </w:rPr>
        <w:t xml:space="preserve"> ten years </w:t>
      </w:r>
      <w:r>
        <w:rPr>
          <w:rFonts w:ascii="Book Antiqua" w:hAnsi="Book Antiqua"/>
          <w:noProof/>
        </w:rPr>
        <w:t>after a patient initially becomes</w:t>
      </w:r>
      <w:r w:rsidRPr="004B4AE5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  <w:noProof/>
        </w:rPr>
        <w:t>overweight</w:t>
      </w:r>
      <w:r w:rsidR="00F8618C" w:rsidRPr="004B4AE5">
        <w:rPr>
          <w:rFonts w:ascii="Book Antiqua" w:hAnsi="Book Antiqua"/>
        </w:rPr>
        <w:t xml:space="preserve"> or </w:t>
      </w:r>
      <w:r>
        <w:rPr>
          <w:rFonts w:ascii="Book Antiqua" w:hAnsi="Book Antiqua"/>
        </w:rPr>
        <w:t>obese</w:t>
      </w:r>
      <w:r w:rsidR="002627D6" w:rsidRPr="004B4AE5">
        <w:rPr>
          <w:rFonts w:ascii="Book Antiqua" w:hAnsi="Book Antiqua"/>
        </w:rPr>
        <w:t xml:space="preserve">. </w:t>
      </w:r>
      <w:r w:rsidR="00F8618C" w:rsidRPr="004B4AE5">
        <w:rPr>
          <w:rFonts w:ascii="Book Antiqua" w:hAnsi="Book Antiqua"/>
        </w:rPr>
        <w:t xml:space="preserve">The result is that </w:t>
      </w:r>
      <w:r>
        <w:rPr>
          <w:rFonts w:ascii="Book Antiqua" w:hAnsi="Book Antiqua"/>
        </w:rPr>
        <w:t>an</w:t>
      </w:r>
      <w:r w:rsidR="00F8618C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  <w:noProof/>
        </w:rPr>
        <w:t>individual</w:t>
      </w:r>
      <w:r>
        <w:rPr>
          <w:rFonts w:ascii="Book Antiqua" w:hAnsi="Book Antiqua"/>
          <w:noProof/>
        </w:rPr>
        <w:t xml:space="preserve"> who becomes overweight or obese</w:t>
      </w:r>
      <w:r w:rsidR="00F8618C" w:rsidRPr="004B4AE5">
        <w:rPr>
          <w:rFonts w:ascii="Book Antiqua" w:hAnsi="Book Antiqua"/>
        </w:rPr>
        <w:t xml:space="preserve"> may</w:t>
      </w:r>
      <w:r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become addicted to alcohol, infected with a </w:t>
      </w:r>
      <w:proofErr w:type="spellStart"/>
      <w:r w:rsidR="00F8618C" w:rsidRPr="004B4AE5">
        <w:rPr>
          <w:rFonts w:ascii="Book Antiqua" w:hAnsi="Book Antiqua"/>
        </w:rPr>
        <w:t>hepatotropic</w:t>
      </w:r>
      <w:proofErr w:type="spellEnd"/>
      <w:r w:rsidR="00F8618C" w:rsidRPr="004B4AE5">
        <w:rPr>
          <w:rFonts w:ascii="Book Antiqua" w:hAnsi="Book Antiqua"/>
        </w:rPr>
        <w:t xml:space="preserve"> virus </w:t>
      </w:r>
      <w:r>
        <w:rPr>
          <w:rFonts w:ascii="Book Antiqua" w:hAnsi="Book Antiqua"/>
        </w:rPr>
        <w:t>and/</w:t>
      </w:r>
      <w:r w:rsidR="00F8618C" w:rsidRPr="004B4AE5">
        <w:rPr>
          <w:rFonts w:ascii="Book Antiqua" w:hAnsi="Book Antiqua"/>
        </w:rPr>
        <w:t>or may be susceptible to develop</w:t>
      </w:r>
      <w:r>
        <w:rPr>
          <w:rFonts w:ascii="Book Antiqua" w:hAnsi="Book Antiqua"/>
        </w:rPr>
        <w:t>ing</w:t>
      </w:r>
      <w:r w:rsidR="00F8618C" w:rsidRPr="004B4AE5">
        <w:rPr>
          <w:rFonts w:ascii="Book Antiqua" w:hAnsi="Book Antiqua"/>
        </w:rPr>
        <w:t xml:space="preserve"> </w:t>
      </w:r>
      <w:proofErr w:type="gramStart"/>
      <w:r w:rsidR="00F8618C" w:rsidRPr="004B4AE5">
        <w:rPr>
          <w:rFonts w:ascii="Book Antiqua" w:hAnsi="Book Antiqua"/>
        </w:rPr>
        <w:t>NASH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066F04">
        <w:rPr>
          <w:rFonts w:ascii="Book Antiqua" w:hAnsi="Book Antiqua"/>
          <w:vertAlign w:val="superscript"/>
        </w:rPr>
        <w:t>28]</w:t>
      </w:r>
      <w:r w:rsidR="00F8618C" w:rsidRPr="004B4AE5">
        <w:rPr>
          <w:rFonts w:ascii="Book Antiqua" w:hAnsi="Book Antiqua"/>
        </w:rPr>
        <w:t xml:space="preserve">. </w:t>
      </w:r>
      <w:r>
        <w:rPr>
          <w:rFonts w:ascii="Book Antiqua" w:hAnsi="Book Antiqua"/>
          <w:noProof/>
        </w:rPr>
        <w:t>Furthermore</w:t>
      </w:r>
      <w:r w:rsidR="00960F13" w:rsidRPr="004B4AE5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patients suffering from</w:t>
      </w:r>
      <w:r w:rsidR="002738B7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obes</w:t>
      </w:r>
      <w:r>
        <w:rPr>
          <w:rFonts w:ascii="Book Antiqua" w:hAnsi="Book Antiqua"/>
        </w:rPr>
        <w:t>ity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or type 2 </w:t>
      </w:r>
      <w:r w:rsidRPr="004B4AE5">
        <w:rPr>
          <w:rFonts w:ascii="Book Antiqua" w:hAnsi="Book Antiqua"/>
        </w:rPr>
        <w:t>diabet</w:t>
      </w:r>
      <w:r>
        <w:rPr>
          <w:rFonts w:ascii="Book Antiqua" w:hAnsi="Book Antiqua"/>
        </w:rPr>
        <w:t>es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may </w:t>
      </w:r>
      <w:r w:rsidR="00960F13" w:rsidRPr="004B4AE5">
        <w:rPr>
          <w:rFonts w:ascii="Book Antiqua" w:hAnsi="Book Antiqua"/>
        </w:rPr>
        <w:t xml:space="preserve">also </w:t>
      </w:r>
      <w:r w:rsidR="00F8618C" w:rsidRPr="004B4AE5">
        <w:rPr>
          <w:rFonts w:ascii="Book Antiqua" w:hAnsi="Book Antiqua"/>
        </w:rPr>
        <w:t>have cardiovascular disease</w:t>
      </w:r>
      <w:r w:rsidR="003E64D7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(Figure 4).</w:t>
      </w:r>
    </w:p>
    <w:p w:rsidR="00280FBC" w:rsidRPr="004B4AE5" w:rsidRDefault="00FC3729" w:rsidP="008454D9">
      <w:pPr>
        <w:spacing w:line="360" w:lineRule="auto"/>
        <w:ind w:firstLineChars="150" w:firstLine="360"/>
        <w:rPr>
          <w:rFonts w:ascii="Book Antiqua" w:hAnsi="Book Antiqua"/>
        </w:rPr>
      </w:pPr>
      <w:r w:rsidRPr="004B4AE5">
        <w:rPr>
          <w:rFonts w:ascii="Book Antiqua" w:hAnsi="Book Antiqua"/>
        </w:rPr>
        <w:t>However, m</w:t>
      </w:r>
      <w:r w:rsidR="00F8618C" w:rsidRPr="004B4AE5">
        <w:rPr>
          <w:rFonts w:ascii="Book Antiqua" w:hAnsi="Book Antiqua"/>
        </w:rPr>
        <w:t xml:space="preserve">ost physicians know </w:t>
      </w:r>
      <w:r w:rsidR="003A7BAF">
        <w:rPr>
          <w:rFonts w:ascii="Book Antiqua" w:hAnsi="Book Antiqua"/>
        </w:rPr>
        <w:t>from</w:t>
      </w:r>
      <w:r w:rsidR="003A7BAF" w:rsidRPr="004B4AE5">
        <w:rPr>
          <w:rFonts w:ascii="Book Antiqua" w:hAnsi="Book Antiqua"/>
        </w:rPr>
        <w:t xml:space="preserve"> </w:t>
      </w:r>
      <w:r w:rsidR="00AD218B" w:rsidRPr="004B4AE5">
        <w:rPr>
          <w:rFonts w:ascii="Book Antiqua" w:hAnsi="Book Antiqua"/>
        </w:rPr>
        <w:t xml:space="preserve">experience </w:t>
      </w:r>
      <w:r w:rsidR="00F8618C" w:rsidRPr="004B4AE5">
        <w:rPr>
          <w:rFonts w:ascii="Book Antiqua" w:hAnsi="Book Antiqua"/>
        </w:rPr>
        <w:t xml:space="preserve">that not </w:t>
      </w:r>
      <w:r w:rsidR="003A7BAF">
        <w:rPr>
          <w:rFonts w:ascii="Book Antiqua" w:hAnsi="Book Antiqua"/>
        </w:rPr>
        <w:t>every</w:t>
      </w:r>
      <w:r w:rsidR="003A7BAF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obese patient</w:t>
      </w:r>
      <w:r w:rsidR="003A7BAF">
        <w:rPr>
          <w:rFonts w:ascii="Book Antiqua" w:hAnsi="Book Antiqua"/>
        </w:rPr>
        <w:t xml:space="preserve"> will</w:t>
      </w:r>
      <w:r w:rsidR="00F8618C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progress to </w:t>
      </w:r>
      <w:r w:rsidR="009D261B" w:rsidRPr="004B4AE5">
        <w:rPr>
          <w:rFonts w:ascii="Book Antiqua" w:hAnsi="Book Antiqua"/>
        </w:rPr>
        <w:t>t</w:t>
      </w:r>
      <w:r w:rsidR="00F8618C" w:rsidRPr="004B4AE5">
        <w:rPr>
          <w:rFonts w:ascii="Book Antiqua" w:hAnsi="Book Antiqua"/>
        </w:rPr>
        <w:t>ype 2 diabetes</w:t>
      </w:r>
      <w:r w:rsidR="009B660F">
        <w:rPr>
          <w:rFonts w:ascii="Book Antiqua" w:hAnsi="Book Antiqua"/>
        </w:rPr>
        <w:t xml:space="preserve">. </w:t>
      </w:r>
      <w:r w:rsidR="00A31CD5" w:rsidRPr="004B4AE5">
        <w:rPr>
          <w:rFonts w:ascii="Book Antiqua" w:hAnsi="Book Antiqua"/>
        </w:rPr>
        <w:t>Lik</w:t>
      </w:r>
      <w:r w:rsidR="00753A8C" w:rsidRPr="004B4AE5">
        <w:rPr>
          <w:rFonts w:ascii="Book Antiqua" w:hAnsi="Book Antiqua"/>
        </w:rPr>
        <w:t>e</w:t>
      </w:r>
      <w:r w:rsidR="00A31CD5" w:rsidRPr="004B4AE5">
        <w:rPr>
          <w:rFonts w:ascii="Book Antiqua" w:hAnsi="Book Antiqua"/>
        </w:rPr>
        <w:t>wise</w:t>
      </w:r>
      <w:r w:rsidR="0068095F" w:rsidRPr="004B4AE5">
        <w:rPr>
          <w:rFonts w:ascii="Book Antiqua" w:hAnsi="Book Antiqua"/>
        </w:rPr>
        <w:t>, not</w:t>
      </w:r>
      <w:r w:rsidR="00180800" w:rsidRPr="004B4AE5">
        <w:rPr>
          <w:rFonts w:ascii="Book Antiqua" w:hAnsi="Book Antiqua"/>
        </w:rPr>
        <w:t xml:space="preserve"> all those </w:t>
      </w:r>
      <w:r w:rsidR="00F8618C" w:rsidRPr="004B4AE5">
        <w:rPr>
          <w:rFonts w:ascii="Book Antiqua" w:hAnsi="Book Antiqua"/>
        </w:rPr>
        <w:t xml:space="preserve">who consume </w:t>
      </w:r>
      <w:r w:rsidR="00753A8C" w:rsidRPr="004B4AE5">
        <w:rPr>
          <w:rFonts w:ascii="Book Antiqua" w:hAnsi="Book Antiqua"/>
        </w:rPr>
        <w:t xml:space="preserve">excessive </w:t>
      </w:r>
      <w:r w:rsidR="00F8618C" w:rsidRPr="004B4AE5">
        <w:rPr>
          <w:rFonts w:ascii="Book Antiqua" w:hAnsi="Book Antiqua"/>
        </w:rPr>
        <w:t xml:space="preserve">alcohol will develop </w:t>
      </w:r>
      <w:r w:rsidR="00F8618C" w:rsidRPr="004B4AE5">
        <w:rPr>
          <w:rFonts w:ascii="Book Antiqua" w:hAnsi="Book Antiqua"/>
          <w:noProof/>
        </w:rPr>
        <w:t>cirrhosis</w:t>
      </w:r>
      <w:r w:rsidR="00F8618C" w:rsidRPr="004B4AE5">
        <w:rPr>
          <w:rFonts w:ascii="Book Antiqua" w:hAnsi="Book Antiqua"/>
        </w:rPr>
        <w:t xml:space="preserve"> </w:t>
      </w:r>
      <w:r w:rsidR="00753A8C" w:rsidRPr="004B4AE5">
        <w:rPr>
          <w:rFonts w:ascii="Book Antiqua" w:hAnsi="Book Antiqua"/>
        </w:rPr>
        <w:t xml:space="preserve">because </w:t>
      </w:r>
      <w:r w:rsidR="003A7BAF">
        <w:rPr>
          <w:rFonts w:ascii="Book Antiqua" w:hAnsi="Book Antiqua"/>
        </w:rPr>
        <w:t>some</w:t>
      </w:r>
      <w:r w:rsidR="00F8618C" w:rsidRPr="004B4AE5">
        <w:rPr>
          <w:rFonts w:ascii="Book Antiqua" w:hAnsi="Book Antiqua"/>
        </w:rPr>
        <w:t xml:space="preserve"> patients are more </w:t>
      </w:r>
      <w:r w:rsidRPr="004B4AE5">
        <w:rPr>
          <w:rFonts w:ascii="Book Antiqua" w:hAnsi="Book Antiqua"/>
        </w:rPr>
        <w:t xml:space="preserve">prone </w:t>
      </w:r>
      <w:r w:rsidR="00A31CD5" w:rsidRPr="004B4AE5">
        <w:rPr>
          <w:rFonts w:ascii="Book Antiqua" w:hAnsi="Book Antiqua"/>
        </w:rPr>
        <w:t xml:space="preserve">than others to </w:t>
      </w:r>
      <w:r w:rsidR="003A7BAF">
        <w:rPr>
          <w:rFonts w:ascii="Book Antiqua" w:hAnsi="Book Antiqua"/>
        </w:rPr>
        <w:t>developing</w:t>
      </w:r>
      <w:r w:rsidR="003A7BAF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liver </w:t>
      </w:r>
      <w:proofErr w:type="gramStart"/>
      <w:r w:rsidR="00F8618C" w:rsidRPr="004B4AE5">
        <w:rPr>
          <w:rFonts w:ascii="Book Antiqua" w:hAnsi="Book Antiqua"/>
        </w:rPr>
        <w:t>damage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E7D8D">
        <w:rPr>
          <w:rFonts w:ascii="Book Antiqua" w:hAnsi="Book Antiqua"/>
          <w:vertAlign w:val="superscript"/>
        </w:rPr>
        <w:t>29</w:t>
      </w:r>
      <w:r w:rsidR="009B660F" w:rsidRPr="00EE7D8D">
        <w:rPr>
          <w:rFonts w:ascii="Book Antiqua" w:hAnsi="Book Antiqua"/>
          <w:vertAlign w:val="superscript"/>
        </w:rPr>
        <w:t>]</w:t>
      </w:r>
      <w:r w:rsidR="00F8618C" w:rsidRPr="00EE7D8D">
        <w:rPr>
          <w:rFonts w:ascii="Book Antiqua" w:hAnsi="Book Antiqua"/>
        </w:rPr>
        <w:t>.</w:t>
      </w:r>
      <w:r w:rsidR="00F8618C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 xml:space="preserve">Furthermore, </w:t>
      </w:r>
      <w:r w:rsidR="00F8618C" w:rsidRPr="004B4AE5">
        <w:rPr>
          <w:rFonts w:ascii="Book Antiqua" w:hAnsi="Book Antiqua"/>
        </w:rPr>
        <w:t xml:space="preserve">NASH </w:t>
      </w:r>
      <w:r w:rsidR="003A7BAF">
        <w:rPr>
          <w:rFonts w:ascii="Book Antiqua" w:hAnsi="Book Antiqua"/>
        </w:rPr>
        <w:t>generally only</w:t>
      </w:r>
      <w:r w:rsidR="00F8618C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manifests</w:t>
      </w:r>
      <w:r w:rsidR="003A7BAF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in obese patients</w:t>
      </w:r>
      <w:r w:rsidR="003A7BAF">
        <w:rPr>
          <w:rFonts w:ascii="Book Antiqua" w:hAnsi="Book Antiqua"/>
        </w:rPr>
        <w:t xml:space="preserve"> who are</w:t>
      </w:r>
      <w:r w:rsidR="00F8618C" w:rsidRPr="004B4AE5">
        <w:rPr>
          <w:rFonts w:ascii="Book Antiqua" w:hAnsi="Book Antiqua"/>
        </w:rPr>
        <w:t xml:space="preserve"> genetic</w:t>
      </w:r>
      <w:r w:rsidR="003A7BAF">
        <w:rPr>
          <w:rFonts w:ascii="Book Antiqua" w:hAnsi="Book Antiqua"/>
        </w:rPr>
        <w:t>ally</w:t>
      </w:r>
      <w:r w:rsidR="00F8618C" w:rsidRPr="004B4AE5">
        <w:rPr>
          <w:rFonts w:ascii="Book Antiqua" w:hAnsi="Book Antiqua"/>
        </w:rPr>
        <w:t xml:space="preserve"> </w:t>
      </w:r>
      <w:r w:rsidR="003A7BAF" w:rsidRPr="004B4AE5">
        <w:rPr>
          <w:rFonts w:ascii="Book Antiqua" w:hAnsi="Book Antiqua"/>
        </w:rPr>
        <w:t>susceptib</w:t>
      </w:r>
      <w:r w:rsidR="003A7BAF">
        <w:rPr>
          <w:rFonts w:ascii="Book Antiqua" w:hAnsi="Book Antiqua"/>
        </w:rPr>
        <w:t>le to the disease</w:t>
      </w:r>
      <w:r w:rsidR="00F8618C" w:rsidRPr="004B4AE5">
        <w:rPr>
          <w:rFonts w:ascii="Book Antiqua" w:hAnsi="Book Antiqua"/>
        </w:rPr>
        <w:t xml:space="preserve">. In the case of viral hepatitis, </w:t>
      </w:r>
      <w:r w:rsidR="00753A8C" w:rsidRPr="004B4AE5">
        <w:rPr>
          <w:rFonts w:ascii="Book Antiqua" w:hAnsi="Book Antiqua"/>
        </w:rPr>
        <w:t xml:space="preserve">not </w:t>
      </w:r>
      <w:r w:rsidR="003A7BAF">
        <w:rPr>
          <w:rFonts w:ascii="Book Antiqua" w:hAnsi="Book Antiqua"/>
        </w:rPr>
        <w:t>every</w:t>
      </w:r>
      <w:r w:rsidR="009529CF" w:rsidRPr="004B4AE5">
        <w:rPr>
          <w:rFonts w:ascii="Book Antiqua" w:hAnsi="Book Antiqua"/>
        </w:rPr>
        <w:t xml:space="preserve"> infected</w:t>
      </w:r>
      <w:r w:rsidR="003A7BAF">
        <w:rPr>
          <w:rFonts w:ascii="Book Antiqua" w:hAnsi="Book Antiqua"/>
        </w:rPr>
        <w:t xml:space="preserve"> patient</w:t>
      </w:r>
      <w:r w:rsidR="009529CF" w:rsidRPr="004B4AE5">
        <w:rPr>
          <w:rFonts w:ascii="Book Antiqua" w:hAnsi="Book Antiqua"/>
        </w:rPr>
        <w:t xml:space="preserve"> will</w:t>
      </w:r>
      <w:r w:rsidR="00F8618C" w:rsidRPr="004B4AE5">
        <w:rPr>
          <w:rFonts w:ascii="Book Antiqua" w:hAnsi="Book Antiqua"/>
        </w:rPr>
        <w:t xml:space="preserve"> progress to cirrhosis and hepatocellular </w:t>
      </w:r>
      <w:proofErr w:type="gramStart"/>
      <w:r w:rsidR="00F8618C" w:rsidRPr="004B4AE5">
        <w:rPr>
          <w:rFonts w:ascii="Book Antiqua" w:hAnsi="Book Antiqua"/>
        </w:rPr>
        <w:t>carcinoma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E7D8D">
        <w:rPr>
          <w:rFonts w:ascii="Book Antiqua" w:hAnsi="Book Antiqua"/>
          <w:vertAlign w:val="superscript"/>
        </w:rPr>
        <w:t>30</w:t>
      </w:r>
      <w:r w:rsidR="009B660F">
        <w:rPr>
          <w:rFonts w:ascii="Book Antiqua" w:hAnsi="Book Antiqua"/>
          <w:vertAlign w:val="superscript"/>
        </w:rPr>
        <w:t>]</w:t>
      </w:r>
      <w:r w:rsidR="00F8618C" w:rsidRPr="004B4AE5">
        <w:rPr>
          <w:rFonts w:ascii="Book Antiqua" w:hAnsi="Book Antiqua"/>
        </w:rPr>
        <w:t xml:space="preserve">. </w:t>
      </w:r>
      <w:r w:rsidR="003A7BAF">
        <w:rPr>
          <w:rFonts w:ascii="Book Antiqua" w:hAnsi="Book Antiqua"/>
          <w:noProof/>
        </w:rPr>
        <w:t>Therefore</w:t>
      </w:r>
      <w:r w:rsidR="00F8618C" w:rsidRPr="004B4AE5">
        <w:rPr>
          <w:rFonts w:ascii="Book Antiqua" w:hAnsi="Book Antiqua"/>
        </w:rPr>
        <w:t>,</w:t>
      </w:r>
      <w:r w:rsidR="003A7BAF">
        <w:rPr>
          <w:rFonts w:ascii="Book Antiqua" w:hAnsi="Book Antiqua"/>
        </w:rPr>
        <w:t xml:space="preserve"> the</w:t>
      </w:r>
      <w:r w:rsidR="00F8618C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variance</w:t>
      </w:r>
      <w:r w:rsidRPr="004B4AE5">
        <w:rPr>
          <w:rFonts w:ascii="Book Antiqua" w:hAnsi="Book Antiqua"/>
        </w:rPr>
        <w:t xml:space="preserve"> in</w:t>
      </w:r>
      <w:r w:rsidR="003A7BAF">
        <w:rPr>
          <w:rFonts w:ascii="Book Antiqua" w:hAnsi="Book Antiqua"/>
        </w:rPr>
        <w:t xml:space="preserve"> a patient’s</w:t>
      </w:r>
      <w:r w:rsidRPr="004B4AE5">
        <w:rPr>
          <w:rFonts w:ascii="Book Antiqua" w:hAnsi="Book Antiqua"/>
        </w:rPr>
        <w:t xml:space="preserve"> susceptibility</w:t>
      </w:r>
      <w:r w:rsidR="003A7BAF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to </w:t>
      </w:r>
      <w:r w:rsidR="00201FE9" w:rsidRPr="004B4AE5">
        <w:rPr>
          <w:rFonts w:ascii="Book Antiqua" w:hAnsi="Book Antiqua"/>
        </w:rPr>
        <w:t>develop</w:t>
      </w:r>
      <w:r w:rsidR="003A7BAF">
        <w:rPr>
          <w:rFonts w:ascii="Book Antiqua" w:hAnsi="Book Antiqua"/>
        </w:rPr>
        <w:t>ing a</w:t>
      </w:r>
      <w:r w:rsidRPr="004B4AE5">
        <w:rPr>
          <w:rFonts w:ascii="Book Antiqua" w:hAnsi="Book Antiqua"/>
        </w:rPr>
        <w:t xml:space="preserve"> </w:t>
      </w:r>
      <w:r w:rsidR="00201FE9" w:rsidRPr="004B4AE5">
        <w:rPr>
          <w:rFonts w:ascii="Book Antiqua" w:hAnsi="Book Antiqua"/>
        </w:rPr>
        <w:t>chronic disease seems</w:t>
      </w:r>
      <w:r w:rsidR="00F8618C" w:rsidRPr="004B4AE5">
        <w:rPr>
          <w:rFonts w:ascii="Book Antiqua" w:hAnsi="Book Antiqua"/>
        </w:rPr>
        <w:t xml:space="preserve"> to involve two important factors: genes and the environment. </w:t>
      </w:r>
    </w:p>
    <w:p w:rsidR="00280FBC" w:rsidRPr="004B4AE5" w:rsidRDefault="00F8618C" w:rsidP="000B0AE3">
      <w:pPr>
        <w:spacing w:line="360" w:lineRule="auto"/>
        <w:rPr>
          <w:rFonts w:ascii="Book Antiqua" w:hAnsi="Book Antiqua"/>
          <w:b/>
        </w:rPr>
      </w:pPr>
      <w:r w:rsidRPr="004B4AE5">
        <w:rPr>
          <w:rFonts w:ascii="Book Antiqua" w:hAnsi="Book Antiqua"/>
          <w:b/>
        </w:rPr>
        <w:lastRenderedPageBreak/>
        <w:t xml:space="preserve">GENETIC FACTORS </w:t>
      </w:r>
    </w:p>
    <w:p w:rsidR="00557B59" w:rsidRDefault="003A0122" w:rsidP="000B0AE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g</w:t>
      </w:r>
      <w:r w:rsidRPr="004B4AE5">
        <w:rPr>
          <w:rFonts w:ascii="Book Antiqua" w:hAnsi="Book Antiqua"/>
        </w:rPr>
        <w:t xml:space="preserve">enetic </w:t>
      </w:r>
      <w:r w:rsidR="00A6276B" w:rsidRPr="004B4AE5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that modify the expression of genes</w:t>
      </w:r>
      <w:r w:rsidR="00A6276B" w:rsidRPr="004B4AE5">
        <w:rPr>
          <w:rFonts w:ascii="Book Antiqua" w:hAnsi="Book Antiqua"/>
        </w:rPr>
        <w:t xml:space="preserve"> </w:t>
      </w:r>
      <w:r w:rsidR="00FC3729" w:rsidRPr="004B4AE5">
        <w:rPr>
          <w:rFonts w:ascii="Book Antiqua" w:hAnsi="Book Antiqua"/>
        </w:rPr>
        <w:t>comprise</w:t>
      </w:r>
      <w:r w:rsidR="00A6276B" w:rsidRPr="004B4AE5">
        <w:rPr>
          <w:rFonts w:ascii="Book Antiqua" w:hAnsi="Book Antiqua"/>
        </w:rPr>
        <w:t xml:space="preserve"> </w:t>
      </w:r>
      <w:r w:rsidR="005A2B61" w:rsidRPr="004B4AE5">
        <w:rPr>
          <w:rFonts w:ascii="Book Antiqua" w:hAnsi="Book Antiqua"/>
        </w:rPr>
        <w:t xml:space="preserve">a broad range of </w:t>
      </w:r>
      <w:r w:rsidR="00A6276B" w:rsidRPr="004B4AE5">
        <w:rPr>
          <w:rFonts w:ascii="Book Antiqua" w:hAnsi="Book Antiqua"/>
        </w:rPr>
        <w:t xml:space="preserve">structural and functional </w:t>
      </w:r>
      <w:r w:rsidR="007D3BC6" w:rsidRPr="004B4AE5">
        <w:rPr>
          <w:rFonts w:ascii="Book Antiqua" w:hAnsi="Book Antiqua"/>
        </w:rPr>
        <w:t>variations</w:t>
      </w:r>
      <w:r w:rsidR="00A56468" w:rsidRPr="004B4AE5">
        <w:rPr>
          <w:rFonts w:ascii="Book Antiqua" w:hAnsi="Book Antiqua"/>
        </w:rPr>
        <w:t xml:space="preserve"> of the DNA molecule</w:t>
      </w:r>
      <w:r>
        <w:rPr>
          <w:rFonts w:ascii="Book Antiqua" w:hAnsi="Book Antiqua"/>
        </w:rPr>
        <w:t>.</w:t>
      </w:r>
      <w:r w:rsidR="00A56468" w:rsidRPr="004B4AE5">
        <w:rPr>
          <w:rFonts w:ascii="Book Antiqua" w:hAnsi="Book Antiqua"/>
        </w:rPr>
        <w:t xml:space="preserve"> </w:t>
      </w:r>
      <w:r w:rsidR="00A6276B" w:rsidRPr="004B4AE5">
        <w:rPr>
          <w:rFonts w:ascii="Book Antiqua" w:hAnsi="Book Antiqua"/>
        </w:rPr>
        <w:t xml:space="preserve">The history of </w:t>
      </w:r>
      <w:r w:rsidR="00F51C50">
        <w:rPr>
          <w:rFonts w:ascii="Book Antiqua" w:hAnsi="Book Antiqua"/>
        </w:rPr>
        <w:t xml:space="preserve">clinical </w:t>
      </w:r>
      <w:r w:rsidR="00A6276B" w:rsidRPr="004B4AE5">
        <w:rPr>
          <w:rFonts w:ascii="Book Antiqua" w:hAnsi="Book Antiqua"/>
        </w:rPr>
        <w:t xml:space="preserve">genetics dates back to the </w:t>
      </w:r>
      <w:r w:rsidR="00A56468" w:rsidRPr="004B4AE5">
        <w:rPr>
          <w:rFonts w:ascii="Book Antiqua" w:hAnsi="Book Antiqua"/>
        </w:rPr>
        <w:t xml:space="preserve">time when </w:t>
      </w:r>
      <w:r w:rsidR="00A6276B" w:rsidRPr="004B4AE5">
        <w:rPr>
          <w:rFonts w:ascii="Book Antiqua" w:hAnsi="Book Antiqua"/>
        </w:rPr>
        <w:t xml:space="preserve">chromosomal </w:t>
      </w:r>
      <w:r w:rsidR="00C90E07" w:rsidRPr="004B4AE5">
        <w:rPr>
          <w:rFonts w:ascii="Book Antiqua" w:hAnsi="Book Antiqua"/>
        </w:rPr>
        <w:t>disorders</w:t>
      </w:r>
      <w:r w:rsidR="00A56468" w:rsidRPr="004B4AE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such as</w:t>
      </w:r>
      <w:r w:rsidR="00A56468" w:rsidRPr="004B4AE5">
        <w:rPr>
          <w:rFonts w:ascii="Book Antiqua" w:hAnsi="Book Antiqua"/>
        </w:rPr>
        <w:t xml:space="preserve"> </w:t>
      </w:r>
      <w:r w:rsidR="00C90E07" w:rsidRPr="004B4AE5">
        <w:rPr>
          <w:rFonts w:ascii="Book Antiqua" w:hAnsi="Book Antiqua"/>
        </w:rPr>
        <w:t>abnormalities in the</w:t>
      </w:r>
      <w:r w:rsidR="00A6276B" w:rsidRPr="004B4AE5">
        <w:rPr>
          <w:rFonts w:ascii="Book Antiqua" w:hAnsi="Book Antiqua"/>
        </w:rPr>
        <w:t xml:space="preserve"> structur</w:t>
      </w:r>
      <w:r w:rsidR="00C90E07" w:rsidRPr="004B4AE5">
        <w:rPr>
          <w:rFonts w:ascii="Book Antiqua" w:hAnsi="Book Antiqua"/>
        </w:rPr>
        <w:t xml:space="preserve">e or number of </w:t>
      </w:r>
      <w:r w:rsidR="00A6276B" w:rsidRPr="004B4AE5">
        <w:rPr>
          <w:rFonts w:ascii="Book Antiqua" w:hAnsi="Book Antiqua"/>
        </w:rPr>
        <w:t>chromosom</w:t>
      </w:r>
      <w:r w:rsidR="00C90E07" w:rsidRPr="004B4AE5">
        <w:rPr>
          <w:rFonts w:ascii="Book Antiqua" w:hAnsi="Book Antiqua"/>
        </w:rPr>
        <w:t>es</w:t>
      </w:r>
      <w:r w:rsidR="009B660F">
        <w:rPr>
          <w:rFonts w:ascii="Book Antiqua" w:hAnsi="Book Antiqua"/>
        </w:rPr>
        <w:t>,</w:t>
      </w:r>
      <w:r w:rsidR="00C90E07" w:rsidRPr="004B4AE5">
        <w:rPr>
          <w:rFonts w:ascii="Book Antiqua" w:hAnsi="Book Antiqua"/>
        </w:rPr>
        <w:t xml:space="preserve"> </w:t>
      </w:r>
      <w:r w:rsidR="00A56468" w:rsidRPr="004B4AE5">
        <w:rPr>
          <w:rFonts w:ascii="Book Antiqua" w:hAnsi="Book Antiqua"/>
          <w:noProof/>
        </w:rPr>
        <w:t xml:space="preserve">were </w:t>
      </w:r>
      <w:r w:rsidR="00A6276B" w:rsidRPr="004B4AE5">
        <w:rPr>
          <w:rFonts w:ascii="Book Antiqua" w:hAnsi="Book Antiqua"/>
          <w:noProof/>
        </w:rPr>
        <w:t>associated</w:t>
      </w:r>
      <w:r w:rsidR="00A6276B" w:rsidRPr="004B4AE5">
        <w:rPr>
          <w:rFonts w:ascii="Book Antiqua" w:hAnsi="Book Antiqua"/>
        </w:rPr>
        <w:t xml:space="preserve"> with a particular syndrome. </w:t>
      </w:r>
      <w:r w:rsidR="009529CF" w:rsidRPr="004B4AE5">
        <w:rPr>
          <w:rFonts w:ascii="Book Antiqua" w:hAnsi="Book Antiqua"/>
        </w:rPr>
        <w:t xml:space="preserve">In general, </w:t>
      </w:r>
      <w:r>
        <w:rPr>
          <w:rFonts w:ascii="Book Antiqua" w:hAnsi="Book Antiqua"/>
        </w:rPr>
        <w:t>these disorders are</w:t>
      </w:r>
      <w:r w:rsidR="00C90E07" w:rsidRPr="004B4AE5">
        <w:rPr>
          <w:rFonts w:ascii="Book Antiqua" w:hAnsi="Book Antiqua"/>
        </w:rPr>
        <w:t xml:space="preserve"> accompanied</w:t>
      </w:r>
      <w:r w:rsidR="00A6276B" w:rsidRPr="004B4AE5">
        <w:rPr>
          <w:rFonts w:ascii="Book Antiqua" w:hAnsi="Book Antiqua"/>
        </w:rPr>
        <w:t xml:space="preserve"> by congenital malformation, growth retardation, and short stature. </w:t>
      </w:r>
      <w:r>
        <w:rPr>
          <w:rFonts w:ascii="Book Antiqua" w:hAnsi="Book Antiqua"/>
        </w:rPr>
        <w:t>S</w:t>
      </w:r>
      <w:r w:rsidR="004604EA" w:rsidRPr="004B4AE5">
        <w:rPr>
          <w:rFonts w:ascii="Book Antiqua" w:hAnsi="Book Antiqua"/>
        </w:rPr>
        <w:t xml:space="preserve">evere </w:t>
      </w:r>
      <w:r w:rsidRPr="004B4AE5">
        <w:rPr>
          <w:rFonts w:ascii="Book Antiqua" w:hAnsi="Book Antiqua"/>
        </w:rPr>
        <w:t>chromosom</w:t>
      </w:r>
      <w:r>
        <w:rPr>
          <w:rFonts w:ascii="Book Antiqua" w:hAnsi="Book Antiqua"/>
        </w:rPr>
        <w:t>al</w:t>
      </w:r>
      <w:r w:rsidRPr="004B4AE5">
        <w:rPr>
          <w:rFonts w:ascii="Book Antiqua" w:hAnsi="Book Antiqua"/>
        </w:rPr>
        <w:t xml:space="preserve"> </w:t>
      </w:r>
      <w:r w:rsidR="004604EA" w:rsidRPr="004B4AE5">
        <w:rPr>
          <w:rFonts w:ascii="Book Antiqua" w:hAnsi="Book Antiqua"/>
        </w:rPr>
        <w:t xml:space="preserve">abnormalities </w:t>
      </w:r>
      <w:r>
        <w:rPr>
          <w:rFonts w:ascii="Book Antiqua" w:hAnsi="Book Antiqua"/>
        </w:rPr>
        <w:t>that arise in utero</w:t>
      </w:r>
      <w:r w:rsidR="004604EA" w:rsidRPr="004B4AE5">
        <w:rPr>
          <w:rFonts w:ascii="Book Antiqua" w:hAnsi="Book Antiqua"/>
        </w:rPr>
        <w:t xml:space="preserve"> usually lead to miscarriage or the </w:t>
      </w:r>
      <w:r w:rsidR="009529CF" w:rsidRPr="004B4AE5">
        <w:rPr>
          <w:rFonts w:ascii="Book Antiqua" w:hAnsi="Book Antiqua"/>
        </w:rPr>
        <w:t xml:space="preserve">premature </w:t>
      </w:r>
      <w:r w:rsidR="004604EA" w:rsidRPr="004B4AE5">
        <w:rPr>
          <w:rFonts w:ascii="Book Antiqua" w:hAnsi="Book Antiqua"/>
        </w:rPr>
        <w:t xml:space="preserve">termination of </w:t>
      </w:r>
      <w:r w:rsidR="00D272E4" w:rsidRPr="004B4AE5">
        <w:rPr>
          <w:rFonts w:ascii="Book Antiqua" w:hAnsi="Book Antiqua"/>
          <w:noProof/>
        </w:rPr>
        <w:t>gestation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EE7D8D">
        <w:rPr>
          <w:rFonts w:ascii="Book Antiqua" w:hAnsi="Book Antiqua"/>
          <w:noProof/>
          <w:vertAlign w:val="superscript"/>
        </w:rPr>
        <w:t>31]</w:t>
      </w:r>
      <w:r w:rsidR="009529CF" w:rsidRPr="004B4AE5">
        <w:rPr>
          <w:rFonts w:ascii="Book Antiqua" w:hAnsi="Book Antiqua"/>
        </w:rPr>
        <w:t xml:space="preserve">. </w:t>
      </w:r>
    </w:p>
    <w:p w:rsidR="006943EA" w:rsidRDefault="00B436AE" w:rsidP="008454D9">
      <w:pPr>
        <w:spacing w:line="360" w:lineRule="auto"/>
        <w:ind w:firstLineChars="150" w:firstLine="360"/>
        <w:rPr>
          <w:rFonts w:ascii="Book Antiqua" w:hAnsi="Book Antiqua"/>
        </w:rPr>
      </w:pPr>
      <w:r>
        <w:rPr>
          <w:rFonts w:ascii="Book Antiqua" w:hAnsi="Book Antiqua"/>
        </w:rPr>
        <w:t>Further advances</w:t>
      </w:r>
      <w:r w:rsidR="003A0122">
        <w:rPr>
          <w:rFonts w:ascii="Book Antiqua" w:hAnsi="Book Antiqua"/>
        </w:rPr>
        <w:t xml:space="preserve"> have</w:t>
      </w:r>
      <w:r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spurred the investigation</w:t>
      </w:r>
      <w:r>
        <w:rPr>
          <w:rFonts w:ascii="Book Antiqua" w:hAnsi="Book Antiqua"/>
        </w:rPr>
        <w:t xml:space="preserve"> </w:t>
      </w:r>
      <w:r w:rsidR="009529CF" w:rsidRPr="004B4AE5">
        <w:rPr>
          <w:rFonts w:ascii="Book Antiqua" w:hAnsi="Book Antiqua"/>
        </w:rPr>
        <w:t xml:space="preserve">of </w:t>
      </w:r>
      <w:r w:rsidR="007D3BC6" w:rsidRPr="004B4AE5">
        <w:rPr>
          <w:rFonts w:ascii="Book Antiqua" w:hAnsi="Book Antiqua"/>
        </w:rPr>
        <w:t>pathologies</w:t>
      </w:r>
      <w:r w:rsidR="003A0122">
        <w:rPr>
          <w:rFonts w:ascii="Book Antiqua" w:hAnsi="Book Antiqua"/>
        </w:rPr>
        <w:t xml:space="preserve"> that are</w:t>
      </w:r>
      <w:r w:rsidR="00A6276B" w:rsidRPr="004B4AE5">
        <w:rPr>
          <w:rFonts w:ascii="Book Antiqua" w:hAnsi="Book Antiqua"/>
        </w:rPr>
        <w:t xml:space="preserve"> associated with innate errors of metabolism</w:t>
      </w:r>
      <w:r w:rsidR="003A7BAF">
        <w:rPr>
          <w:rFonts w:ascii="Book Antiqua" w:hAnsi="Book Antiqua"/>
        </w:rPr>
        <w:t>, which</w:t>
      </w:r>
      <w:r w:rsidR="009529CF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can be</w:t>
      </w:r>
      <w:r w:rsidR="003A0122" w:rsidRPr="004B4AE5">
        <w:rPr>
          <w:rFonts w:ascii="Book Antiqua" w:hAnsi="Book Antiqua"/>
        </w:rPr>
        <w:t xml:space="preserve"> </w:t>
      </w:r>
      <w:r w:rsidR="007D3BC6" w:rsidRPr="004B4AE5">
        <w:rPr>
          <w:rFonts w:ascii="Book Antiqua" w:hAnsi="Book Antiqua"/>
        </w:rPr>
        <w:t xml:space="preserve">identified </w:t>
      </w:r>
      <w:r w:rsidR="00A31CD5" w:rsidRPr="004B4AE5">
        <w:rPr>
          <w:rFonts w:ascii="Book Antiqua" w:hAnsi="Book Antiqua"/>
        </w:rPr>
        <w:t xml:space="preserve">by biochemical and genetic </w:t>
      </w:r>
      <w:r w:rsidR="00C266AB" w:rsidRPr="004B4AE5">
        <w:rPr>
          <w:rFonts w:ascii="Book Antiqua" w:hAnsi="Book Antiqua"/>
        </w:rPr>
        <w:t>test</w:t>
      </w:r>
      <w:r w:rsidR="00EA3338" w:rsidRPr="004B4AE5">
        <w:rPr>
          <w:rFonts w:ascii="Book Antiqua" w:hAnsi="Book Antiqua"/>
        </w:rPr>
        <w:t>ing</w:t>
      </w:r>
      <w:r w:rsidR="00C266AB" w:rsidRPr="004B4AE5">
        <w:rPr>
          <w:rFonts w:ascii="Book Antiqua" w:hAnsi="Book Antiqua"/>
        </w:rPr>
        <w:t xml:space="preserve">. </w:t>
      </w:r>
      <w:r w:rsidR="003A7BAF">
        <w:rPr>
          <w:rFonts w:ascii="Book Antiqua" w:hAnsi="Book Antiqua"/>
        </w:rPr>
        <w:t>A</w:t>
      </w:r>
      <w:r w:rsidR="00A56468" w:rsidRPr="004B4AE5">
        <w:rPr>
          <w:rFonts w:ascii="Book Antiqua" w:hAnsi="Book Antiqua"/>
        </w:rPr>
        <w:t xml:space="preserve">lthough </w:t>
      </w:r>
      <w:r w:rsidR="00A6276B" w:rsidRPr="004B4AE5">
        <w:rPr>
          <w:rFonts w:ascii="Book Antiqua" w:hAnsi="Book Antiqua"/>
        </w:rPr>
        <w:t xml:space="preserve">the genetic </w:t>
      </w:r>
      <w:r w:rsidR="00D272E4" w:rsidRPr="004B4AE5">
        <w:rPr>
          <w:rFonts w:ascii="Book Antiqua" w:hAnsi="Book Antiqua"/>
          <w:noProof/>
        </w:rPr>
        <w:t>defect</w:t>
      </w:r>
      <w:r w:rsidR="00A31CD5" w:rsidRPr="004B4AE5">
        <w:rPr>
          <w:rFonts w:ascii="Book Antiqua" w:hAnsi="Book Antiqua"/>
        </w:rPr>
        <w:t xml:space="preserve"> may </w:t>
      </w:r>
      <w:r w:rsidR="00A31CD5" w:rsidRPr="004B4AE5">
        <w:rPr>
          <w:rFonts w:ascii="Book Antiqua" w:hAnsi="Book Antiqua"/>
          <w:noProof/>
        </w:rPr>
        <w:t xml:space="preserve">be </w:t>
      </w:r>
      <w:r w:rsidR="00A6276B" w:rsidRPr="004B4AE5">
        <w:rPr>
          <w:rFonts w:ascii="Book Antiqua" w:hAnsi="Book Antiqua"/>
          <w:noProof/>
        </w:rPr>
        <w:t>diagnosed</w:t>
      </w:r>
      <w:r w:rsidR="00A6276B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during</w:t>
      </w:r>
      <w:r w:rsidR="003A7BAF" w:rsidRPr="004B4AE5">
        <w:rPr>
          <w:rFonts w:ascii="Book Antiqua" w:hAnsi="Book Antiqua"/>
        </w:rPr>
        <w:t xml:space="preserve"> </w:t>
      </w:r>
      <w:r w:rsidR="00A6276B" w:rsidRPr="004B4AE5">
        <w:rPr>
          <w:rFonts w:ascii="Book Antiqua" w:hAnsi="Book Antiqua"/>
        </w:rPr>
        <w:t>the first</w:t>
      </w:r>
      <w:r w:rsidR="003A7BAF">
        <w:rPr>
          <w:rFonts w:ascii="Book Antiqua" w:hAnsi="Book Antiqua"/>
        </w:rPr>
        <w:t xml:space="preserve"> few</w:t>
      </w:r>
      <w:r w:rsidR="00A6276B" w:rsidRPr="004B4AE5">
        <w:rPr>
          <w:rFonts w:ascii="Book Antiqua" w:hAnsi="Book Antiqua"/>
        </w:rPr>
        <w:t xml:space="preserve"> years of life</w:t>
      </w:r>
      <w:r w:rsidR="003A7BAF">
        <w:rPr>
          <w:rFonts w:ascii="Book Antiqua" w:hAnsi="Book Antiqua"/>
        </w:rPr>
        <w:t>, offspring born with these metabolic disorders are generally healthy at birth</w:t>
      </w:r>
      <w:r w:rsidR="00A6276B" w:rsidRPr="004B4AE5">
        <w:rPr>
          <w:rFonts w:ascii="Book Antiqua" w:hAnsi="Book Antiqua"/>
        </w:rPr>
        <w:t>.</w:t>
      </w:r>
      <w:r w:rsidR="00A6276B" w:rsidRPr="008454D9">
        <w:rPr>
          <w:rFonts w:ascii="Book Antiqua" w:hAnsi="Book Antiqua"/>
        </w:rPr>
        <w:t xml:space="preserve"> </w:t>
      </w:r>
      <w:r w:rsidR="007D3BC6" w:rsidRPr="008454D9">
        <w:rPr>
          <w:rFonts w:ascii="Book Antiqua" w:hAnsi="Book Antiqua"/>
        </w:rPr>
        <w:t xml:space="preserve">These </w:t>
      </w:r>
      <w:r w:rsidRPr="008454D9">
        <w:rPr>
          <w:rFonts w:ascii="Book Antiqua" w:hAnsi="Book Antiqua"/>
        </w:rPr>
        <w:t xml:space="preserve">and other single-gene (monogenic) </w:t>
      </w:r>
      <w:r w:rsidR="007D3BC6" w:rsidRPr="008454D9">
        <w:rPr>
          <w:rFonts w:ascii="Book Antiqua" w:hAnsi="Book Antiqua"/>
        </w:rPr>
        <w:t xml:space="preserve">pathologies </w:t>
      </w:r>
      <w:r w:rsidRPr="008454D9">
        <w:rPr>
          <w:rFonts w:ascii="Book Antiqua" w:hAnsi="Book Antiqua"/>
        </w:rPr>
        <w:t xml:space="preserve">are denoted as </w:t>
      </w:r>
      <w:r w:rsidR="007D3BC6" w:rsidRPr="008454D9">
        <w:rPr>
          <w:rFonts w:ascii="Book Antiqua" w:hAnsi="Book Antiqua"/>
        </w:rPr>
        <w:t xml:space="preserve">Mendelian </w:t>
      </w:r>
      <w:r w:rsidR="00557B59" w:rsidRPr="008454D9">
        <w:rPr>
          <w:rFonts w:ascii="Book Antiqua" w:hAnsi="Book Antiqua"/>
        </w:rPr>
        <w:t xml:space="preserve">inheritance </w:t>
      </w:r>
      <w:r w:rsidR="007D3BC6" w:rsidRPr="008454D9">
        <w:rPr>
          <w:rFonts w:ascii="Book Antiqua" w:hAnsi="Book Antiqua"/>
        </w:rPr>
        <w:t>dis</w:t>
      </w:r>
      <w:r w:rsidR="00557B59" w:rsidRPr="008454D9">
        <w:rPr>
          <w:rFonts w:ascii="Book Antiqua" w:hAnsi="Book Antiqua"/>
        </w:rPr>
        <w:t xml:space="preserve">orders </w:t>
      </w:r>
      <w:r w:rsidR="003A7BAF" w:rsidRPr="008454D9">
        <w:rPr>
          <w:rFonts w:ascii="Book Antiqua" w:hAnsi="Book Antiqua"/>
        </w:rPr>
        <w:t xml:space="preserve">and </w:t>
      </w:r>
      <w:r w:rsidRPr="008454D9">
        <w:rPr>
          <w:rFonts w:ascii="Book Antiqua" w:hAnsi="Book Antiqua"/>
        </w:rPr>
        <w:t xml:space="preserve">generally </w:t>
      </w:r>
      <w:r w:rsidR="00C266AB" w:rsidRPr="008454D9">
        <w:rPr>
          <w:rFonts w:ascii="Book Antiqua" w:hAnsi="Book Antiqua"/>
        </w:rPr>
        <w:t xml:space="preserve">result from </w:t>
      </w:r>
      <w:r w:rsidR="007D3BC6" w:rsidRPr="008454D9">
        <w:rPr>
          <w:rFonts w:ascii="Book Antiqua" w:hAnsi="Book Antiqua"/>
        </w:rPr>
        <w:t xml:space="preserve">de novo or inherited </w:t>
      </w:r>
      <w:r w:rsidR="00A6276B" w:rsidRPr="008454D9">
        <w:rPr>
          <w:rFonts w:ascii="Book Antiqua" w:hAnsi="Book Antiqua"/>
        </w:rPr>
        <w:t>mutations</w:t>
      </w:r>
      <w:r w:rsidR="003A7BAF" w:rsidRPr="008454D9">
        <w:rPr>
          <w:rFonts w:ascii="Book Antiqua" w:hAnsi="Book Antiqua"/>
        </w:rPr>
        <w:t xml:space="preserve"> that are</w:t>
      </w:r>
      <w:r w:rsidR="00C266AB" w:rsidRPr="008454D9">
        <w:rPr>
          <w:rFonts w:ascii="Book Antiqua" w:hAnsi="Book Antiqua"/>
        </w:rPr>
        <w:t xml:space="preserve"> </w:t>
      </w:r>
      <w:r w:rsidR="007D3BC6" w:rsidRPr="008454D9">
        <w:rPr>
          <w:rFonts w:ascii="Book Antiqua" w:hAnsi="Book Antiqua"/>
        </w:rPr>
        <w:t>transmitted to offspring as</w:t>
      </w:r>
      <w:r w:rsidR="00A6276B" w:rsidRPr="008454D9">
        <w:rPr>
          <w:rFonts w:ascii="Book Antiqua" w:hAnsi="Book Antiqua"/>
        </w:rPr>
        <w:t xml:space="preserve"> dominant</w:t>
      </w:r>
      <w:r w:rsidR="00557B59" w:rsidRPr="008454D9">
        <w:rPr>
          <w:rFonts w:ascii="Book Antiqua" w:hAnsi="Book Antiqua"/>
        </w:rPr>
        <w:t xml:space="preserve">, </w:t>
      </w:r>
      <w:r w:rsidRPr="008454D9">
        <w:rPr>
          <w:rFonts w:ascii="Book Antiqua" w:hAnsi="Book Antiqua"/>
        </w:rPr>
        <w:t>r</w:t>
      </w:r>
      <w:r w:rsidR="00A6276B" w:rsidRPr="008454D9">
        <w:rPr>
          <w:rFonts w:ascii="Book Antiqua" w:hAnsi="Book Antiqua"/>
        </w:rPr>
        <w:t>ecessive</w:t>
      </w:r>
      <w:r w:rsidR="00C642EC" w:rsidRPr="008454D9">
        <w:rPr>
          <w:rFonts w:ascii="Book Antiqua" w:hAnsi="Book Antiqua"/>
        </w:rPr>
        <w:t xml:space="preserve"> </w:t>
      </w:r>
      <w:r w:rsidR="00A6276B" w:rsidRPr="008454D9">
        <w:rPr>
          <w:rFonts w:ascii="Book Antiqua" w:hAnsi="Book Antiqua"/>
        </w:rPr>
        <w:t xml:space="preserve">or </w:t>
      </w:r>
      <w:r w:rsidR="00EA5158" w:rsidRPr="008454D9">
        <w:rPr>
          <w:rFonts w:ascii="Book Antiqua" w:hAnsi="Book Antiqua"/>
        </w:rPr>
        <w:t>X</w:t>
      </w:r>
      <w:r w:rsidR="00624218" w:rsidRPr="008454D9">
        <w:rPr>
          <w:rFonts w:ascii="Book Antiqua" w:hAnsi="Book Antiqua"/>
        </w:rPr>
        <w:t>-linked traits</w:t>
      </w:r>
      <w:r w:rsidR="008454D9" w:rsidRPr="008454D9">
        <w:rPr>
          <w:rFonts w:ascii="Book Antiqua" w:hAnsi="Book Antiqua"/>
          <w:vertAlign w:val="superscript"/>
        </w:rPr>
        <w:t>[</w:t>
      </w:r>
      <w:r w:rsidR="00EE7D8D" w:rsidRPr="008454D9">
        <w:rPr>
          <w:rFonts w:ascii="Book Antiqua" w:hAnsi="Book Antiqua"/>
          <w:vertAlign w:val="superscript"/>
        </w:rPr>
        <w:t>32</w:t>
      </w:r>
      <w:r w:rsidR="009B660F" w:rsidRPr="008454D9">
        <w:rPr>
          <w:rFonts w:ascii="Book Antiqua" w:hAnsi="Book Antiqua"/>
          <w:vertAlign w:val="superscript"/>
        </w:rPr>
        <w:t>]</w:t>
      </w:r>
      <w:r w:rsidR="007D3BC6" w:rsidRPr="008454D9">
        <w:rPr>
          <w:rFonts w:ascii="Book Antiqua" w:hAnsi="Book Antiqua"/>
        </w:rPr>
        <w:t xml:space="preserve">. </w:t>
      </w:r>
      <w:r w:rsidR="00D53CB8" w:rsidRPr="004B4AE5">
        <w:rPr>
          <w:rFonts w:ascii="Book Antiqua" w:hAnsi="Book Antiqua"/>
        </w:rPr>
        <w:t xml:space="preserve">For example, in the case of obesity-related disorders, a single structural </w:t>
      </w:r>
      <w:r w:rsidR="00D53CB8" w:rsidRPr="004B4AE5">
        <w:rPr>
          <w:rFonts w:ascii="Book Antiqua" w:hAnsi="Book Antiqua"/>
          <w:noProof/>
        </w:rPr>
        <w:t>change</w:t>
      </w:r>
      <w:r w:rsidR="00D53CB8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in</w:t>
      </w:r>
      <w:r w:rsidR="003A7BAF" w:rsidRPr="004B4AE5">
        <w:rPr>
          <w:rFonts w:ascii="Book Antiqua" w:hAnsi="Book Antiqua"/>
        </w:rPr>
        <w:t xml:space="preserve"> </w:t>
      </w:r>
      <w:r w:rsidR="00D53CB8" w:rsidRPr="004B4AE5">
        <w:rPr>
          <w:rFonts w:ascii="Book Antiqua" w:hAnsi="Book Antiqua"/>
        </w:rPr>
        <w:t xml:space="preserve">one gene may lead to rare genetic diseases such as </w:t>
      </w:r>
      <w:proofErr w:type="spellStart"/>
      <w:r w:rsidR="00D53CB8" w:rsidRPr="004B4AE5">
        <w:rPr>
          <w:rFonts w:ascii="Book Antiqua" w:hAnsi="Book Antiqua"/>
        </w:rPr>
        <w:t>Prader</w:t>
      </w:r>
      <w:proofErr w:type="spellEnd"/>
      <w:r w:rsidR="00D53CB8" w:rsidRPr="004B4AE5">
        <w:rPr>
          <w:rFonts w:ascii="Book Antiqua" w:hAnsi="Book Antiqua"/>
        </w:rPr>
        <w:t xml:space="preserve">-Willi, </w:t>
      </w:r>
      <w:r w:rsidR="00D53CB8" w:rsidRPr="004B4AE5">
        <w:rPr>
          <w:rFonts w:ascii="Book Antiqua" w:hAnsi="Book Antiqua"/>
          <w:bCs/>
        </w:rPr>
        <w:t>Fraser-</w:t>
      </w:r>
      <w:proofErr w:type="spellStart"/>
      <w:r w:rsidR="00D53CB8" w:rsidRPr="004B4AE5">
        <w:rPr>
          <w:rFonts w:ascii="Book Antiqua" w:hAnsi="Book Antiqua"/>
          <w:bCs/>
        </w:rPr>
        <w:t>Jequier</w:t>
      </w:r>
      <w:proofErr w:type="spellEnd"/>
      <w:r w:rsidR="00D53CB8" w:rsidRPr="004B4AE5">
        <w:rPr>
          <w:rFonts w:ascii="Book Antiqua" w:hAnsi="Book Antiqua"/>
          <w:bCs/>
        </w:rPr>
        <w:t>-Chen</w:t>
      </w:r>
      <w:r w:rsidR="00D53CB8" w:rsidRPr="004B4AE5">
        <w:rPr>
          <w:rFonts w:ascii="Book Antiqua" w:hAnsi="Book Antiqua"/>
          <w:b/>
          <w:bCs/>
        </w:rPr>
        <w:t xml:space="preserve">, </w:t>
      </w:r>
      <w:proofErr w:type="spellStart"/>
      <w:r w:rsidR="00D53CB8" w:rsidRPr="004B4AE5">
        <w:rPr>
          <w:rFonts w:ascii="Book Antiqua" w:hAnsi="Book Antiqua"/>
        </w:rPr>
        <w:t>Alström</w:t>
      </w:r>
      <w:proofErr w:type="spellEnd"/>
      <w:r w:rsidR="00D53CB8" w:rsidRPr="004B4AE5">
        <w:rPr>
          <w:rFonts w:ascii="Book Antiqua" w:hAnsi="Book Antiqua"/>
        </w:rPr>
        <w:t xml:space="preserve"> or </w:t>
      </w:r>
      <w:proofErr w:type="spellStart"/>
      <w:r w:rsidR="00D53CB8" w:rsidRPr="004B4AE5">
        <w:rPr>
          <w:rFonts w:ascii="Book Antiqua" w:hAnsi="Book Antiqua"/>
        </w:rPr>
        <w:t>Bardet-Biedl</w:t>
      </w:r>
      <w:proofErr w:type="spellEnd"/>
      <w:r w:rsidR="00D53CB8" w:rsidRPr="004B4AE5">
        <w:rPr>
          <w:rFonts w:ascii="Book Antiqua" w:hAnsi="Book Antiqua"/>
        </w:rPr>
        <w:t xml:space="preserve"> </w:t>
      </w:r>
      <w:proofErr w:type="gramStart"/>
      <w:r w:rsidR="00D53CB8" w:rsidRPr="004B4AE5">
        <w:rPr>
          <w:rFonts w:ascii="Book Antiqua" w:hAnsi="Book Antiqua"/>
        </w:rPr>
        <w:t>syndromes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D81D3B">
        <w:rPr>
          <w:rFonts w:ascii="Book Antiqua" w:hAnsi="Book Antiqua"/>
          <w:vertAlign w:val="superscript"/>
        </w:rPr>
        <w:t>33]</w:t>
      </w:r>
      <w:r w:rsidR="00194F24" w:rsidRPr="00D81D3B">
        <w:rPr>
          <w:rFonts w:ascii="Book Antiqua" w:hAnsi="Book Antiqua"/>
        </w:rPr>
        <w:t>.</w:t>
      </w:r>
      <w:r w:rsidR="00D53CB8" w:rsidRPr="008454D9">
        <w:rPr>
          <w:rFonts w:ascii="Book Antiqua" w:hAnsi="Book Antiqua"/>
        </w:rPr>
        <w:t xml:space="preserve"> </w:t>
      </w:r>
      <w:r w:rsidRPr="008454D9">
        <w:rPr>
          <w:rFonts w:ascii="Book Antiqua" w:hAnsi="Book Antiqua"/>
        </w:rPr>
        <w:t xml:space="preserve">In contrast, </w:t>
      </w:r>
      <w:r w:rsidR="00557B59" w:rsidRPr="008454D9">
        <w:rPr>
          <w:rFonts w:ascii="Book Antiqua" w:hAnsi="Book Antiqua"/>
        </w:rPr>
        <w:t>complex diseases</w:t>
      </w:r>
      <w:r w:rsidR="0091292D" w:rsidRPr="008454D9">
        <w:rPr>
          <w:rFonts w:ascii="Book Antiqua" w:hAnsi="Book Antiqua"/>
        </w:rPr>
        <w:t xml:space="preserve"> (</w:t>
      </w:r>
      <w:r w:rsidR="009B660F" w:rsidRPr="008454D9">
        <w:rPr>
          <w:rFonts w:ascii="Book Antiqua" w:hAnsi="Book Antiqua"/>
          <w:i/>
        </w:rPr>
        <w:t>e</w:t>
      </w:r>
      <w:r w:rsidR="003A0122" w:rsidRPr="008454D9">
        <w:rPr>
          <w:rFonts w:ascii="Book Antiqua" w:hAnsi="Book Antiqua"/>
          <w:i/>
        </w:rPr>
        <w:t>.</w:t>
      </w:r>
      <w:r w:rsidR="009B660F" w:rsidRPr="008454D9">
        <w:rPr>
          <w:rFonts w:ascii="Book Antiqua" w:hAnsi="Book Antiqua"/>
          <w:i/>
        </w:rPr>
        <w:t>g</w:t>
      </w:r>
      <w:r w:rsidR="003A0122" w:rsidRPr="008454D9">
        <w:rPr>
          <w:rFonts w:ascii="Book Antiqua" w:hAnsi="Book Antiqua"/>
          <w:i/>
        </w:rPr>
        <w:t>.</w:t>
      </w:r>
      <w:r w:rsidR="009B660F" w:rsidRPr="008454D9">
        <w:rPr>
          <w:rFonts w:ascii="Book Antiqua" w:hAnsi="Book Antiqua"/>
          <w:i/>
        </w:rPr>
        <w:t xml:space="preserve">, </w:t>
      </w:r>
      <w:r w:rsidR="0091292D" w:rsidRPr="008454D9">
        <w:rPr>
          <w:rFonts w:ascii="Book Antiqua" w:hAnsi="Book Antiqua"/>
        </w:rPr>
        <w:t xml:space="preserve">cardiovascular disease, cancers, type 2 diabetes, </w:t>
      </w:r>
      <w:r w:rsidR="009B660F" w:rsidRPr="008454D9">
        <w:rPr>
          <w:rFonts w:ascii="Book Antiqua" w:hAnsi="Book Antiqua"/>
        </w:rPr>
        <w:t xml:space="preserve">cirrhosis, </w:t>
      </w:r>
      <w:r w:rsidR="0091292D" w:rsidRPr="008454D9">
        <w:rPr>
          <w:rFonts w:ascii="Book Antiqua" w:hAnsi="Book Antiqua"/>
        </w:rPr>
        <w:t>obesity)</w:t>
      </w:r>
      <w:r w:rsidR="00557B59" w:rsidRPr="008454D9">
        <w:rPr>
          <w:rFonts w:ascii="Book Antiqua" w:hAnsi="Book Antiqua"/>
        </w:rPr>
        <w:t xml:space="preserve"> are associated with multiple risk factors, </w:t>
      </w:r>
      <w:r w:rsidR="00904BE8" w:rsidRPr="008454D9">
        <w:rPr>
          <w:rFonts w:ascii="Book Antiqua" w:hAnsi="Book Antiqua"/>
        </w:rPr>
        <w:t xml:space="preserve">i.e., </w:t>
      </w:r>
      <w:r w:rsidR="00557B59" w:rsidRPr="008454D9">
        <w:rPr>
          <w:rFonts w:ascii="Book Antiqua" w:hAnsi="Book Antiqua"/>
        </w:rPr>
        <w:t xml:space="preserve">the risk of disease </w:t>
      </w:r>
      <w:r w:rsidR="003A7BAF" w:rsidRPr="008454D9">
        <w:rPr>
          <w:rFonts w:ascii="Book Antiqua" w:hAnsi="Book Antiqua"/>
        </w:rPr>
        <w:t>arises from</w:t>
      </w:r>
      <w:r w:rsidR="00557B59" w:rsidRPr="008454D9">
        <w:rPr>
          <w:rFonts w:ascii="Book Antiqua" w:hAnsi="Book Antiqua"/>
        </w:rPr>
        <w:t xml:space="preserve"> </w:t>
      </w:r>
      <w:r w:rsidR="003A0122" w:rsidRPr="008454D9">
        <w:rPr>
          <w:rFonts w:ascii="Book Antiqua" w:hAnsi="Book Antiqua"/>
        </w:rPr>
        <w:t>more than one</w:t>
      </w:r>
      <w:r w:rsidR="00557B59" w:rsidRPr="008454D9">
        <w:rPr>
          <w:rFonts w:ascii="Book Antiqua" w:hAnsi="Book Antiqua"/>
        </w:rPr>
        <w:t xml:space="preserve"> gene (polygenic) </w:t>
      </w:r>
      <w:r w:rsidR="003A7BAF" w:rsidRPr="008454D9">
        <w:rPr>
          <w:rFonts w:ascii="Book Antiqua" w:hAnsi="Book Antiqua"/>
        </w:rPr>
        <w:t xml:space="preserve">interacting </w:t>
      </w:r>
      <w:r w:rsidR="009B660F" w:rsidRPr="008454D9">
        <w:rPr>
          <w:rFonts w:ascii="Book Antiqua" w:hAnsi="Book Antiqua"/>
        </w:rPr>
        <w:t xml:space="preserve">with </w:t>
      </w:r>
      <w:r w:rsidR="007C57DD" w:rsidRPr="008454D9">
        <w:rPr>
          <w:rFonts w:ascii="Book Antiqua" w:hAnsi="Book Antiqua"/>
        </w:rPr>
        <w:t xml:space="preserve">different </w:t>
      </w:r>
      <w:r w:rsidR="00557B59" w:rsidRPr="008454D9">
        <w:rPr>
          <w:rFonts w:ascii="Book Antiqua" w:hAnsi="Book Antiqua"/>
        </w:rPr>
        <w:t>environmental factors</w:t>
      </w:r>
      <w:r w:rsidR="008454D9" w:rsidRPr="008454D9">
        <w:rPr>
          <w:rFonts w:ascii="Book Antiqua" w:hAnsi="Book Antiqua"/>
          <w:vertAlign w:val="superscript"/>
        </w:rPr>
        <w:t>[</w:t>
      </w:r>
      <w:r w:rsidR="00EE7D8D" w:rsidRPr="008454D9">
        <w:rPr>
          <w:rFonts w:ascii="Book Antiqua" w:hAnsi="Book Antiqua"/>
          <w:vertAlign w:val="superscript"/>
        </w:rPr>
        <w:t>3</w:t>
      </w:r>
      <w:r w:rsidR="00D81D3B" w:rsidRPr="008454D9">
        <w:rPr>
          <w:rFonts w:ascii="Book Antiqua" w:hAnsi="Book Antiqua"/>
          <w:vertAlign w:val="superscript"/>
        </w:rPr>
        <w:t>2</w:t>
      </w:r>
      <w:r w:rsidR="00EE7D8D" w:rsidRPr="008454D9">
        <w:rPr>
          <w:rFonts w:ascii="Book Antiqua" w:hAnsi="Book Antiqua"/>
          <w:vertAlign w:val="superscript"/>
        </w:rPr>
        <w:t>]</w:t>
      </w:r>
      <w:r w:rsidR="00194F24" w:rsidRPr="008454D9">
        <w:rPr>
          <w:rFonts w:ascii="Book Antiqua" w:hAnsi="Book Antiqua"/>
        </w:rPr>
        <w:t>.</w:t>
      </w:r>
      <w:r w:rsidR="00194F24" w:rsidRPr="00194F24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By this definition,</w:t>
      </w:r>
      <w:r w:rsidR="00D53CB8">
        <w:rPr>
          <w:rFonts w:ascii="Book Antiqua" w:hAnsi="Book Antiqua"/>
          <w:b/>
        </w:rPr>
        <w:t xml:space="preserve"> </w:t>
      </w:r>
      <w:r w:rsidR="00C266AB" w:rsidRPr="004B4AE5">
        <w:rPr>
          <w:rFonts w:ascii="Book Antiqua" w:hAnsi="Book Antiqua"/>
        </w:rPr>
        <w:t xml:space="preserve">common obesity </w:t>
      </w:r>
      <w:r w:rsidR="003A7BAF">
        <w:rPr>
          <w:rFonts w:ascii="Book Antiqua" w:hAnsi="Book Antiqua"/>
        </w:rPr>
        <w:t>can be</w:t>
      </w:r>
      <w:r w:rsidR="003A7BAF" w:rsidRPr="004B4AE5">
        <w:rPr>
          <w:rFonts w:ascii="Book Antiqua" w:hAnsi="Book Antiqua"/>
        </w:rPr>
        <w:t xml:space="preserve"> </w:t>
      </w:r>
      <w:r w:rsidR="00D645D8" w:rsidRPr="004B4AE5">
        <w:rPr>
          <w:rFonts w:ascii="Book Antiqua" w:hAnsi="Book Antiqua"/>
        </w:rPr>
        <w:t xml:space="preserve">considered </w:t>
      </w:r>
      <w:r w:rsidR="002F3BDD" w:rsidRPr="004B4AE5">
        <w:rPr>
          <w:rFonts w:ascii="Book Antiqua" w:hAnsi="Book Antiqua"/>
        </w:rPr>
        <w:t xml:space="preserve">a </w:t>
      </w:r>
      <w:r w:rsidR="00BB1831" w:rsidRPr="004B4AE5">
        <w:rPr>
          <w:rFonts w:ascii="Book Antiqua" w:hAnsi="Book Antiqua"/>
        </w:rPr>
        <w:t>polygenic</w:t>
      </w:r>
      <w:r w:rsidR="002F3BDD" w:rsidRPr="004B4AE5">
        <w:rPr>
          <w:rFonts w:ascii="Book Antiqua" w:hAnsi="Book Antiqua"/>
        </w:rPr>
        <w:t xml:space="preserve"> disease</w:t>
      </w:r>
      <w:r w:rsidR="00BB1831" w:rsidRPr="004B4AE5">
        <w:rPr>
          <w:rFonts w:ascii="Book Antiqua" w:hAnsi="Book Antiqua"/>
        </w:rPr>
        <w:t xml:space="preserve"> because</w:t>
      </w:r>
      <w:r w:rsidR="003A0122">
        <w:rPr>
          <w:rFonts w:ascii="Book Antiqua" w:hAnsi="Book Antiqua"/>
        </w:rPr>
        <w:t xml:space="preserve"> of </w:t>
      </w:r>
      <w:r w:rsidR="003A7BAF">
        <w:rPr>
          <w:rFonts w:ascii="Book Antiqua" w:hAnsi="Book Antiqua"/>
        </w:rPr>
        <w:t>its association with</w:t>
      </w:r>
      <w:r w:rsidR="00BB1831" w:rsidRPr="004B4AE5">
        <w:rPr>
          <w:rFonts w:ascii="Book Antiqua" w:hAnsi="Book Antiqua"/>
        </w:rPr>
        <w:t xml:space="preserve"> </w:t>
      </w:r>
      <w:r w:rsidR="006943EA" w:rsidRPr="004B4AE5">
        <w:rPr>
          <w:rFonts w:ascii="Book Antiqua" w:hAnsi="Book Antiqua"/>
          <w:noProof/>
        </w:rPr>
        <w:t>single nucleotide polymorphisms (SNPs)</w:t>
      </w:r>
      <w:r w:rsidR="00BB1831" w:rsidRPr="004B4AE5">
        <w:rPr>
          <w:rFonts w:ascii="Book Antiqua" w:hAnsi="Book Antiqua"/>
          <w:noProof/>
        </w:rPr>
        <w:t xml:space="preserve"> </w:t>
      </w:r>
      <w:r w:rsidR="00C266AB" w:rsidRPr="004B4AE5">
        <w:rPr>
          <w:rFonts w:ascii="Book Antiqua" w:hAnsi="Book Antiqua"/>
          <w:noProof/>
        </w:rPr>
        <w:t xml:space="preserve">that </w:t>
      </w:r>
      <w:r w:rsidR="00BB1831" w:rsidRPr="004B4AE5">
        <w:rPr>
          <w:rFonts w:ascii="Book Antiqua" w:hAnsi="Book Antiqua"/>
          <w:noProof/>
        </w:rPr>
        <w:t xml:space="preserve">encode </w:t>
      </w:r>
      <w:r w:rsidR="00B72EB3" w:rsidRPr="004B4AE5">
        <w:rPr>
          <w:rFonts w:ascii="Book Antiqua" w:hAnsi="Book Antiqua"/>
          <w:noProof/>
        </w:rPr>
        <w:t>allelic forms</w:t>
      </w:r>
      <w:r w:rsidR="00C266AB" w:rsidRPr="004B4AE5">
        <w:rPr>
          <w:rFonts w:ascii="Book Antiqua" w:hAnsi="Book Antiqua"/>
          <w:noProof/>
        </w:rPr>
        <w:t xml:space="preserve"> </w:t>
      </w:r>
      <w:r w:rsidR="00B72EB3" w:rsidRPr="004B4AE5">
        <w:rPr>
          <w:rFonts w:ascii="Book Antiqua" w:hAnsi="Book Antiqua"/>
          <w:noProof/>
        </w:rPr>
        <w:t xml:space="preserve">of </w:t>
      </w:r>
      <w:r w:rsidR="006943EA" w:rsidRPr="004B4AE5">
        <w:rPr>
          <w:rFonts w:ascii="Book Antiqua" w:hAnsi="Book Antiqua"/>
          <w:noProof/>
        </w:rPr>
        <w:t>proteins</w:t>
      </w:r>
      <w:r w:rsidR="003A0122">
        <w:rPr>
          <w:rFonts w:ascii="Book Antiqua" w:hAnsi="Book Antiqua"/>
          <w:noProof/>
        </w:rPr>
        <w:t xml:space="preserve"> that</w:t>
      </w:r>
      <w:r w:rsidR="006943EA" w:rsidRPr="004B4AE5">
        <w:rPr>
          <w:rFonts w:ascii="Book Antiqua" w:hAnsi="Book Antiqua"/>
          <w:noProof/>
        </w:rPr>
        <w:t xml:space="preserve"> </w:t>
      </w:r>
      <w:r w:rsidR="003A0122">
        <w:rPr>
          <w:rFonts w:ascii="Book Antiqua" w:hAnsi="Book Antiqua"/>
          <w:noProof/>
        </w:rPr>
        <w:t xml:space="preserve">act in </w:t>
      </w:r>
      <w:r w:rsidR="006943EA" w:rsidRPr="004B4AE5">
        <w:rPr>
          <w:rFonts w:ascii="Book Antiqua" w:hAnsi="Book Antiqua"/>
          <w:noProof/>
        </w:rPr>
        <w:t xml:space="preserve">lipid and carbohydrate metabolism, </w:t>
      </w:r>
      <w:r w:rsidR="003A0122">
        <w:rPr>
          <w:rFonts w:ascii="Book Antiqua" w:hAnsi="Book Antiqua"/>
          <w:noProof/>
        </w:rPr>
        <w:t xml:space="preserve">the </w:t>
      </w:r>
      <w:r w:rsidR="006943EA" w:rsidRPr="004B4AE5">
        <w:rPr>
          <w:rFonts w:ascii="Book Antiqua" w:hAnsi="Book Antiqua"/>
          <w:noProof/>
        </w:rPr>
        <w:t xml:space="preserve">regulation of </w:t>
      </w:r>
      <w:r w:rsidR="00C266AB" w:rsidRPr="004B4AE5">
        <w:rPr>
          <w:rFonts w:ascii="Book Antiqua" w:hAnsi="Book Antiqua"/>
          <w:noProof/>
        </w:rPr>
        <w:t xml:space="preserve">food </w:t>
      </w:r>
      <w:r w:rsidR="006943EA" w:rsidRPr="004B4AE5">
        <w:rPr>
          <w:rFonts w:ascii="Book Antiqua" w:hAnsi="Book Antiqua"/>
          <w:noProof/>
        </w:rPr>
        <w:t xml:space="preserve">appetite and </w:t>
      </w:r>
      <w:r w:rsidR="00D53CB8">
        <w:rPr>
          <w:rFonts w:ascii="Book Antiqua" w:hAnsi="Book Antiqua"/>
          <w:noProof/>
        </w:rPr>
        <w:t>th</w:t>
      </w:r>
      <w:r w:rsidR="006943EA" w:rsidRPr="004B4AE5">
        <w:rPr>
          <w:rFonts w:ascii="Book Antiqua" w:hAnsi="Book Antiqua"/>
          <w:noProof/>
        </w:rPr>
        <w:t>e circadian cycle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EE7D8D">
        <w:rPr>
          <w:rFonts w:ascii="Book Antiqua" w:hAnsi="Book Antiqua"/>
          <w:noProof/>
          <w:vertAlign w:val="superscript"/>
        </w:rPr>
        <w:t>34]</w:t>
      </w:r>
      <w:r w:rsidR="003A0122">
        <w:rPr>
          <w:rFonts w:ascii="Book Antiqua" w:hAnsi="Book Antiqua"/>
          <w:noProof/>
        </w:rPr>
        <w:t xml:space="preserve"> </w:t>
      </w:r>
      <w:r w:rsidR="00D53CB8">
        <w:rPr>
          <w:rFonts w:ascii="Book Antiqua" w:hAnsi="Book Antiqua"/>
          <w:noProof/>
        </w:rPr>
        <w:t>(</w:t>
      </w:r>
      <w:r w:rsidR="00D53CB8" w:rsidRPr="004B4AE5">
        <w:rPr>
          <w:rFonts w:ascii="Book Antiqua" w:hAnsi="Book Antiqua"/>
          <w:noProof/>
        </w:rPr>
        <w:t>Figure 5)</w:t>
      </w:r>
      <w:r w:rsidR="00D53CB8">
        <w:rPr>
          <w:rFonts w:ascii="Book Antiqua" w:hAnsi="Book Antiqua"/>
          <w:noProof/>
        </w:rPr>
        <w:t>. However, not all SNPs and environmental factors are alike in all individuals,</w:t>
      </w:r>
      <w:r w:rsidR="0024681A">
        <w:rPr>
          <w:rFonts w:ascii="Book Antiqua" w:hAnsi="Book Antiqua"/>
          <w:noProof/>
        </w:rPr>
        <w:t xml:space="preserve"> </w:t>
      </w:r>
      <w:r w:rsidR="003A7BAF">
        <w:rPr>
          <w:rFonts w:ascii="Book Antiqua" w:hAnsi="Book Antiqua"/>
          <w:noProof/>
        </w:rPr>
        <w:t>which results in</w:t>
      </w:r>
      <w:r w:rsidR="00D53CB8">
        <w:rPr>
          <w:rFonts w:ascii="Book Antiqua" w:hAnsi="Book Antiqua"/>
          <w:noProof/>
        </w:rPr>
        <w:t xml:space="preserve"> </w:t>
      </w:r>
      <w:r w:rsidR="003A0122">
        <w:rPr>
          <w:rFonts w:ascii="Book Antiqua" w:hAnsi="Book Antiqua"/>
          <w:noProof/>
        </w:rPr>
        <w:t xml:space="preserve">variability in the worldwide distribution of </w:t>
      </w:r>
      <w:r w:rsidR="00D53CB8">
        <w:rPr>
          <w:rFonts w:ascii="Book Antiqua" w:hAnsi="Book Antiqua"/>
          <w:noProof/>
        </w:rPr>
        <w:t>SNPs and non-genomic risk factors</w:t>
      </w:r>
      <w:r w:rsidR="003A0122">
        <w:rPr>
          <w:rFonts w:ascii="Book Antiqua" w:hAnsi="Book Antiqua"/>
          <w:noProof/>
        </w:rPr>
        <w:t xml:space="preserve"> </w:t>
      </w:r>
      <w:r w:rsidR="00D53CB8">
        <w:rPr>
          <w:rFonts w:ascii="Book Antiqua" w:hAnsi="Book Antiqua"/>
          <w:noProof/>
        </w:rPr>
        <w:t>within</w:t>
      </w:r>
      <w:r w:rsidR="003A7BAF">
        <w:rPr>
          <w:rFonts w:ascii="Book Antiqua" w:hAnsi="Book Antiqua"/>
          <w:noProof/>
        </w:rPr>
        <w:t xml:space="preserve"> the global population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EE7D8D">
        <w:rPr>
          <w:rFonts w:ascii="Book Antiqua" w:hAnsi="Book Antiqua"/>
          <w:noProof/>
          <w:vertAlign w:val="superscript"/>
        </w:rPr>
        <w:t>35</w:t>
      </w:r>
      <w:r w:rsidR="00003FAB">
        <w:rPr>
          <w:rFonts w:ascii="Book Antiqua" w:hAnsi="Book Antiqua"/>
          <w:noProof/>
          <w:vertAlign w:val="superscript"/>
        </w:rPr>
        <w:t>,</w:t>
      </w:r>
      <w:r w:rsidR="00147C39">
        <w:rPr>
          <w:rFonts w:ascii="Book Antiqua" w:hAnsi="Book Antiqua"/>
          <w:noProof/>
          <w:vertAlign w:val="superscript"/>
        </w:rPr>
        <w:t xml:space="preserve"> </w:t>
      </w:r>
      <w:r w:rsidR="00003FAB">
        <w:rPr>
          <w:rFonts w:ascii="Book Antiqua" w:hAnsi="Book Antiqua"/>
          <w:noProof/>
          <w:vertAlign w:val="superscript"/>
        </w:rPr>
        <w:t>36</w:t>
      </w:r>
      <w:r w:rsidR="00EE7D8D">
        <w:rPr>
          <w:rFonts w:ascii="Book Antiqua" w:hAnsi="Book Antiqua"/>
          <w:noProof/>
          <w:vertAlign w:val="superscript"/>
        </w:rPr>
        <w:t>]</w:t>
      </w:r>
      <w:r w:rsidR="006943EA" w:rsidRPr="004B4AE5">
        <w:rPr>
          <w:rFonts w:ascii="Book Antiqua" w:hAnsi="Book Antiqua"/>
          <w:noProof/>
        </w:rPr>
        <w:t>.</w:t>
      </w:r>
      <w:r w:rsidR="006943EA" w:rsidRPr="004B4AE5">
        <w:rPr>
          <w:rFonts w:ascii="Book Antiqua" w:hAnsi="Book Antiqua"/>
        </w:rPr>
        <w:t xml:space="preserve"> </w:t>
      </w:r>
    </w:p>
    <w:p w:rsidR="001813BC" w:rsidRDefault="0022476F" w:rsidP="008454D9">
      <w:pPr>
        <w:spacing w:line="360" w:lineRule="auto"/>
        <w:ind w:firstLineChars="147" w:firstLine="353"/>
        <w:rPr>
          <w:rFonts w:ascii="Book Antiqua" w:hAnsi="Book Antiqua"/>
          <w:lang w:eastAsia="zh-CN"/>
        </w:rPr>
      </w:pPr>
      <w:r w:rsidRPr="008454D9">
        <w:rPr>
          <w:rFonts w:ascii="Book Antiqua" w:hAnsi="Book Antiqua"/>
        </w:rPr>
        <w:t xml:space="preserve">With the </w:t>
      </w:r>
      <w:r w:rsidR="003A0122" w:rsidRPr="008454D9">
        <w:rPr>
          <w:rFonts w:ascii="Book Antiqua" w:hAnsi="Book Antiqua"/>
        </w:rPr>
        <w:t xml:space="preserve">advent </w:t>
      </w:r>
      <w:r w:rsidRPr="008454D9">
        <w:rPr>
          <w:rFonts w:ascii="Book Antiqua" w:hAnsi="Book Antiqua"/>
        </w:rPr>
        <w:t xml:space="preserve">of the </w:t>
      </w:r>
      <w:r w:rsidR="00C11578" w:rsidRPr="008454D9">
        <w:rPr>
          <w:rFonts w:ascii="Book Antiqua" w:hAnsi="Book Antiqua"/>
        </w:rPr>
        <w:t xml:space="preserve">Human Genome Project </w:t>
      </w:r>
      <w:r w:rsidRPr="008454D9">
        <w:rPr>
          <w:rFonts w:ascii="Book Antiqua" w:hAnsi="Book Antiqua"/>
        </w:rPr>
        <w:t xml:space="preserve">came </w:t>
      </w:r>
      <w:r w:rsidR="003A7BAF" w:rsidRPr="008454D9">
        <w:rPr>
          <w:rFonts w:ascii="Book Antiqua" w:hAnsi="Book Antiqua"/>
        </w:rPr>
        <w:t>an onslaught</w:t>
      </w:r>
      <w:r w:rsidR="00C11578" w:rsidRPr="008454D9">
        <w:rPr>
          <w:rFonts w:ascii="Book Antiqua" w:hAnsi="Book Antiqua"/>
        </w:rPr>
        <w:t xml:space="preserve"> </w:t>
      </w:r>
      <w:r w:rsidR="00085C1F" w:rsidRPr="008454D9">
        <w:rPr>
          <w:rFonts w:ascii="Book Antiqua" w:hAnsi="Book Antiqua"/>
        </w:rPr>
        <w:t>of</w:t>
      </w:r>
      <w:r w:rsidR="003A7BAF" w:rsidRPr="008454D9">
        <w:rPr>
          <w:rFonts w:ascii="Book Antiqua" w:hAnsi="Book Antiqua"/>
        </w:rPr>
        <w:t xml:space="preserve"> novel</w:t>
      </w:r>
      <w:r w:rsidR="00085C1F" w:rsidRPr="008454D9">
        <w:rPr>
          <w:rFonts w:ascii="Book Antiqua" w:hAnsi="Book Antiqua"/>
        </w:rPr>
        <w:t xml:space="preserve"> medical</w:t>
      </w:r>
      <w:r w:rsidR="00C11578" w:rsidRPr="008454D9">
        <w:rPr>
          <w:rFonts w:ascii="Book Antiqua" w:hAnsi="Book Antiqua"/>
        </w:rPr>
        <w:t xml:space="preserve"> technology</w:t>
      </w:r>
      <w:r w:rsidR="003A7BAF" w:rsidRPr="008454D9">
        <w:rPr>
          <w:rFonts w:ascii="Book Antiqua" w:hAnsi="Book Antiqua"/>
        </w:rPr>
        <w:t xml:space="preserve"> that was</w:t>
      </w:r>
      <w:r w:rsidR="00C11578" w:rsidRPr="008454D9">
        <w:rPr>
          <w:rFonts w:ascii="Book Antiqua" w:hAnsi="Book Antiqua"/>
        </w:rPr>
        <w:t xml:space="preserve"> based on </w:t>
      </w:r>
      <w:r w:rsidR="00085C1F" w:rsidRPr="008454D9">
        <w:rPr>
          <w:rFonts w:ascii="Book Antiqua" w:hAnsi="Book Antiqua"/>
        </w:rPr>
        <w:t>th</w:t>
      </w:r>
      <w:r w:rsidR="00970877" w:rsidRPr="008454D9">
        <w:rPr>
          <w:rFonts w:ascii="Book Antiqua" w:hAnsi="Book Antiqua"/>
        </w:rPr>
        <w:t>e</w:t>
      </w:r>
      <w:r w:rsidR="00085C1F" w:rsidRPr="008454D9">
        <w:rPr>
          <w:rFonts w:ascii="Book Antiqua" w:hAnsi="Book Antiqua"/>
        </w:rPr>
        <w:t xml:space="preserve"> </w:t>
      </w:r>
      <w:r w:rsidR="003A0122" w:rsidRPr="008454D9">
        <w:rPr>
          <w:rFonts w:ascii="Book Antiqua" w:hAnsi="Book Antiqua"/>
        </w:rPr>
        <w:t xml:space="preserve">newly available human </w:t>
      </w:r>
      <w:r w:rsidR="00C11578" w:rsidRPr="008454D9">
        <w:rPr>
          <w:rFonts w:ascii="Book Antiqua" w:hAnsi="Book Antiqua"/>
        </w:rPr>
        <w:t xml:space="preserve">genetic </w:t>
      </w:r>
      <w:proofErr w:type="gramStart"/>
      <w:r w:rsidR="00085C1F" w:rsidRPr="008454D9">
        <w:rPr>
          <w:rFonts w:ascii="Book Antiqua" w:hAnsi="Book Antiqua"/>
        </w:rPr>
        <w:t>data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E7D8D" w:rsidRPr="008454D9">
        <w:rPr>
          <w:rFonts w:ascii="Book Antiqua" w:hAnsi="Book Antiqua"/>
          <w:vertAlign w:val="superscript"/>
        </w:rPr>
        <w:t>3</w:t>
      </w:r>
      <w:r w:rsidR="00003FAB" w:rsidRPr="008454D9">
        <w:rPr>
          <w:rFonts w:ascii="Book Antiqua" w:hAnsi="Book Antiqua"/>
          <w:vertAlign w:val="superscript"/>
        </w:rPr>
        <w:t>7</w:t>
      </w:r>
      <w:r w:rsidR="00EE7D8D" w:rsidRPr="008454D9">
        <w:rPr>
          <w:rFonts w:ascii="Book Antiqua" w:hAnsi="Book Antiqua"/>
          <w:vertAlign w:val="superscript"/>
        </w:rPr>
        <w:t>]</w:t>
      </w:r>
      <w:r w:rsidR="00C11578" w:rsidRPr="008454D9">
        <w:rPr>
          <w:rFonts w:ascii="Book Antiqua" w:hAnsi="Book Antiqua"/>
        </w:rPr>
        <w:t xml:space="preserve">. </w:t>
      </w:r>
      <w:r w:rsidR="003A0122" w:rsidRPr="008454D9">
        <w:rPr>
          <w:rFonts w:ascii="Book Antiqua" w:hAnsi="Book Antiqua"/>
        </w:rPr>
        <w:t xml:space="preserve">A current </w:t>
      </w:r>
      <w:r w:rsidR="003A0122" w:rsidRPr="008454D9">
        <w:rPr>
          <w:rFonts w:ascii="Book Antiqua" w:hAnsi="Book Antiqua"/>
        </w:rPr>
        <w:lastRenderedPageBreak/>
        <w:t>goal of</w:t>
      </w:r>
      <w:r w:rsidR="00C266AB" w:rsidRPr="008454D9">
        <w:rPr>
          <w:rFonts w:ascii="Book Antiqua" w:hAnsi="Book Antiqua"/>
        </w:rPr>
        <w:t xml:space="preserve"> </w:t>
      </w:r>
      <w:r w:rsidR="002B11F9" w:rsidRPr="008454D9">
        <w:rPr>
          <w:rFonts w:ascii="Book Antiqua" w:hAnsi="Book Antiqua"/>
        </w:rPr>
        <w:t xml:space="preserve">genetic and </w:t>
      </w:r>
      <w:r w:rsidR="00DE6B5C" w:rsidRPr="008454D9">
        <w:rPr>
          <w:rFonts w:ascii="Book Antiqua" w:hAnsi="Book Antiqua"/>
        </w:rPr>
        <w:t>genomic</w:t>
      </w:r>
      <w:r w:rsidR="003A0122" w:rsidRPr="008454D9">
        <w:rPr>
          <w:rFonts w:ascii="Book Antiqua" w:hAnsi="Book Antiqua"/>
        </w:rPr>
        <w:t xml:space="preserve"> research is</w:t>
      </w:r>
      <w:r w:rsidR="00DE6B5C" w:rsidRPr="008454D9">
        <w:rPr>
          <w:rFonts w:ascii="Book Antiqua" w:hAnsi="Book Antiqua"/>
        </w:rPr>
        <w:t xml:space="preserve"> </w:t>
      </w:r>
      <w:r w:rsidR="003A0122" w:rsidRPr="008454D9">
        <w:rPr>
          <w:rFonts w:ascii="Book Antiqua" w:hAnsi="Book Antiqua"/>
        </w:rPr>
        <w:t>the</w:t>
      </w:r>
      <w:r w:rsidR="00C266AB" w:rsidRPr="008454D9">
        <w:rPr>
          <w:rFonts w:ascii="Book Antiqua" w:hAnsi="Book Antiqua"/>
        </w:rPr>
        <w:t xml:space="preserve"> </w:t>
      </w:r>
      <w:r w:rsidR="003A0122" w:rsidRPr="008454D9">
        <w:rPr>
          <w:rFonts w:ascii="Book Antiqua" w:hAnsi="Book Antiqua"/>
        </w:rPr>
        <w:t xml:space="preserve">identification of </w:t>
      </w:r>
      <w:r w:rsidR="0091292D" w:rsidRPr="008454D9">
        <w:rPr>
          <w:rFonts w:ascii="Book Antiqua" w:hAnsi="Book Antiqua"/>
        </w:rPr>
        <w:t>panels of SNPs</w:t>
      </w:r>
      <w:r w:rsidR="003A0122" w:rsidRPr="008454D9">
        <w:rPr>
          <w:rFonts w:ascii="Book Antiqua" w:hAnsi="Book Antiqua"/>
        </w:rPr>
        <w:t xml:space="preserve"> that can be</w:t>
      </w:r>
      <w:r w:rsidR="0091292D" w:rsidRPr="008454D9">
        <w:rPr>
          <w:rFonts w:ascii="Book Antiqua" w:hAnsi="Book Antiqua"/>
        </w:rPr>
        <w:t xml:space="preserve"> associated </w:t>
      </w:r>
      <w:r w:rsidR="003A0122" w:rsidRPr="008454D9">
        <w:rPr>
          <w:rFonts w:ascii="Book Antiqua" w:hAnsi="Book Antiqua"/>
        </w:rPr>
        <w:t xml:space="preserve">with </w:t>
      </w:r>
      <w:r w:rsidR="003A7BAF" w:rsidRPr="008454D9">
        <w:rPr>
          <w:rFonts w:ascii="Book Antiqua" w:hAnsi="Book Antiqua"/>
        </w:rPr>
        <w:t>complex common</w:t>
      </w:r>
      <w:r w:rsidR="0091292D" w:rsidRPr="008454D9">
        <w:rPr>
          <w:rFonts w:ascii="Book Antiqua" w:hAnsi="Book Antiqua"/>
        </w:rPr>
        <w:t xml:space="preserve"> disease</w:t>
      </w:r>
      <w:r w:rsidR="003A0122" w:rsidRPr="008454D9">
        <w:rPr>
          <w:rFonts w:ascii="Book Antiqua" w:hAnsi="Book Antiqua"/>
        </w:rPr>
        <w:t>s,</w:t>
      </w:r>
      <w:r w:rsidR="0091292D" w:rsidRPr="008454D9">
        <w:rPr>
          <w:rFonts w:ascii="Book Antiqua" w:hAnsi="Book Antiqua"/>
        </w:rPr>
        <w:t xml:space="preserve"> to </w:t>
      </w:r>
      <w:r w:rsidR="003A0122" w:rsidRPr="008454D9">
        <w:rPr>
          <w:rFonts w:ascii="Book Antiqua" w:hAnsi="Book Antiqua"/>
        </w:rPr>
        <w:t xml:space="preserve">better understand which populations are at </w:t>
      </w:r>
      <w:r w:rsidR="0091292D" w:rsidRPr="008454D9">
        <w:rPr>
          <w:rFonts w:ascii="Book Antiqua" w:hAnsi="Book Antiqua"/>
        </w:rPr>
        <w:t xml:space="preserve">risk </w:t>
      </w:r>
      <w:r w:rsidR="003A0122" w:rsidRPr="008454D9">
        <w:rPr>
          <w:rFonts w:ascii="Book Antiqua" w:hAnsi="Book Antiqua"/>
        </w:rPr>
        <w:t>of developing</w:t>
      </w:r>
      <w:r w:rsidR="0091292D" w:rsidRPr="008454D9">
        <w:rPr>
          <w:rFonts w:ascii="Book Antiqua" w:hAnsi="Book Antiqua"/>
        </w:rPr>
        <w:t xml:space="preserve"> specific health condition</w:t>
      </w:r>
      <w:r w:rsidR="003A0122" w:rsidRPr="008454D9">
        <w:rPr>
          <w:rFonts w:ascii="Book Antiqua" w:hAnsi="Book Antiqua"/>
        </w:rPr>
        <w:t>s</w:t>
      </w:r>
      <w:r w:rsidR="0091292D" w:rsidRPr="008454D9">
        <w:rPr>
          <w:rFonts w:ascii="Book Antiqua" w:hAnsi="Book Antiqua"/>
        </w:rPr>
        <w:t xml:space="preserve"> (</w:t>
      </w:r>
      <w:r w:rsidR="009B660F" w:rsidRPr="008454D9">
        <w:rPr>
          <w:rFonts w:ascii="Book Antiqua" w:hAnsi="Book Antiqua"/>
          <w:i/>
        </w:rPr>
        <w:t>e</w:t>
      </w:r>
      <w:r w:rsidR="003A0122" w:rsidRPr="008454D9">
        <w:rPr>
          <w:rFonts w:ascii="Book Antiqua" w:hAnsi="Book Antiqua"/>
          <w:i/>
        </w:rPr>
        <w:t>.</w:t>
      </w:r>
      <w:r w:rsidR="009B660F" w:rsidRPr="008454D9">
        <w:rPr>
          <w:rFonts w:ascii="Book Antiqua" w:hAnsi="Book Antiqua"/>
          <w:i/>
        </w:rPr>
        <w:t>g</w:t>
      </w:r>
      <w:r w:rsidR="003A0122" w:rsidRPr="008454D9">
        <w:rPr>
          <w:rFonts w:ascii="Book Antiqua" w:hAnsi="Book Antiqua"/>
          <w:i/>
        </w:rPr>
        <w:t>.</w:t>
      </w:r>
      <w:r w:rsidR="009B660F" w:rsidRPr="008454D9">
        <w:rPr>
          <w:rFonts w:ascii="Book Antiqua" w:hAnsi="Book Antiqua"/>
          <w:i/>
        </w:rPr>
        <w:t>,</w:t>
      </w:r>
      <w:r w:rsidR="009B660F" w:rsidRPr="008454D9">
        <w:rPr>
          <w:rFonts w:ascii="Book Antiqua" w:hAnsi="Book Antiqua"/>
        </w:rPr>
        <w:t xml:space="preserve"> </w:t>
      </w:r>
      <w:r w:rsidR="0091292D" w:rsidRPr="008454D9">
        <w:rPr>
          <w:rFonts w:ascii="Book Antiqua" w:hAnsi="Book Antiqua"/>
        </w:rPr>
        <w:t>colorectal cancer</w:t>
      </w:r>
      <w:r w:rsidR="009B660F" w:rsidRPr="008454D9">
        <w:rPr>
          <w:rFonts w:ascii="Book Antiqua" w:hAnsi="Book Antiqua"/>
        </w:rPr>
        <w:t>)</w:t>
      </w:r>
      <w:r w:rsidR="008454D9" w:rsidRPr="008454D9">
        <w:rPr>
          <w:rFonts w:ascii="Book Antiqua" w:hAnsi="Book Antiqua"/>
          <w:vertAlign w:val="superscript"/>
        </w:rPr>
        <w:t>[</w:t>
      </w:r>
      <w:r w:rsidR="00EE7D8D" w:rsidRPr="008454D9">
        <w:rPr>
          <w:rFonts w:ascii="Book Antiqua" w:hAnsi="Book Antiqua"/>
          <w:vertAlign w:val="superscript"/>
        </w:rPr>
        <w:t>3</w:t>
      </w:r>
      <w:r w:rsidR="00003FAB" w:rsidRPr="008454D9">
        <w:rPr>
          <w:rFonts w:ascii="Book Antiqua" w:hAnsi="Book Antiqua"/>
          <w:vertAlign w:val="superscript"/>
        </w:rPr>
        <w:t>8</w:t>
      </w:r>
      <w:r w:rsidR="00EE7D8D" w:rsidRPr="008454D9">
        <w:rPr>
          <w:rFonts w:ascii="Book Antiqua" w:hAnsi="Book Antiqua"/>
          <w:vertAlign w:val="superscript"/>
        </w:rPr>
        <w:t>,3</w:t>
      </w:r>
      <w:r w:rsidR="00003FAB" w:rsidRPr="008454D9">
        <w:rPr>
          <w:rFonts w:ascii="Book Antiqua" w:hAnsi="Book Antiqua"/>
          <w:vertAlign w:val="superscript"/>
        </w:rPr>
        <w:t>9</w:t>
      </w:r>
      <w:r w:rsidR="00EE7D8D" w:rsidRPr="008454D9">
        <w:rPr>
          <w:rFonts w:ascii="Book Antiqua" w:hAnsi="Book Antiqua"/>
          <w:vertAlign w:val="superscript"/>
        </w:rPr>
        <w:t>]</w:t>
      </w:r>
      <w:r w:rsidR="0091292D" w:rsidRPr="008454D9">
        <w:rPr>
          <w:rFonts w:ascii="Book Antiqua" w:hAnsi="Book Antiqua"/>
        </w:rPr>
        <w:t xml:space="preserve">. Additionally, </w:t>
      </w:r>
      <w:r w:rsidR="003A0122" w:rsidRPr="008454D9">
        <w:rPr>
          <w:rFonts w:ascii="Book Antiqua" w:hAnsi="Book Antiqua"/>
        </w:rPr>
        <w:t xml:space="preserve">next </w:t>
      </w:r>
      <w:r w:rsidR="0091292D" w:rsidRPr="008454D9">
        <w:rPr>
          <w:rFonts w:ascii="Book Antiqua" w:hAnsi="Book Antiqua"/>
        </w:rPr>
        <w:t xml:space="preserve">generation </w:t>
      </w:r>
      <w:r w:rsidR="00EE075A" w:rsidRPr="008454D9">
        <w:rPr>
          <w:rFonts w:ascii="Book Antiqua" w:hAnsi="Book Antiqua"/>
        </w:rPr>
        <w:t>s</w:t>
      </w:r>
      <w:r w:rsidR="0091292D" w:rsidRPr="008454D9">
        <w:rPr>
          <w:rFonts w:ascii="Book Antiqua" w:hAnsi="Book Antiqua"/>
        </w:rPr>
        <w:t xml:space="preserve">equencing </w:t>
      </w:r>
      <w:r w:rsidR="00EA5158" w:rsidRPr="008454D9">
        <w:rPr>
          <w:rFonts w:ascii="Book Antiqua" w:hAnsi="Book Antiqua"/>
        </w:rPr>
        <w:t xml:space="preserve">technologies </w:t>
      </w:r>
      <w:r w:rsidR="00A15397" w:rsidRPr="008454D9">
        <w:rPr>
          <w:rFonts w:ascii="Book Antiqua" w:hAnsi="Book Antiqua"/>
        </w:rPr>
        <w:t xml:space="preserve">have advanced </w:t>
      </w:r>
      <w:r w:rsidR="00EA5158" w:rsidRPr="008454D9">
        <w:rPr>
          <w:rFonts w:ascii="Book Antiqua" w:hAnsi="Book Antiqua"/>
        </w:rPr>
        <w:t xml:space="preserve">from </w:t>
      </w:r>
      <w:r w:rsidR="00A15397" w:rsidRPr="008454D9">
        <w:rPr>
          <w:rFonts w:ascii="Book Antiqua" w:hAnsi="Book Antiqua"/>
        </w:rPr>
        <w:t>whole-</w:t>
      </w:r>
      <w:r w:rsidR="009D261B" w:rsidRPr="008454D9">
        <w:rPr>
          <w:rFonts w:ascii="Book Antiqua" w:hAnsi="Book Antiqua"/>
        </w:rPr>
        <w:t>genome</w:t>
      </w:r>
      <w:r w:rsidR="00A15397" w:rsidRPr="008454D9">
        <w:rPr>
          <w:rFonts w:ascii="Book Antiqua" w:hAnsi="Book Antiqua"/>
        </w:rPr>
        <w:t xml:space="preserve"> to whole-exome sequencing</w:t>
      </w:r>
      <w:r w:rsidR="001A027F" w:rsidRPr="008454D9">
        <w:rPr>
          <w:rFonts w:ascii="Book Antiqua" w:hAnsi="Book Antiqua"/>
        </w:rPr>
        <w:t xml:space="preserve"> (WGS/WES)</w:t>
      </w:r>
      <w:r w:rsidR="00A15397" w:rsidRPr="008454D9">
        <w:rPr>
          <w:rFonts w:ascii="Book Antiqua" w:hAnsi="Book Antiqua"/>
        </w:rPr>
        <w:t xml:space="preserve"> to</w:t>
      </w:r>
      <w:r w:rsidR="003A0122" w:rsidRPr="008454D9">
        <w:rPr>
          <w:rFonts w:ascii="Book Antiqua" w:hAnsi="Book Antiqua"/>
        </w:rPr>
        <w:t xml:space="preserve"> better</w:t>
      </w:r>
      <w:r w:rsidR="00A15397" w:rsidRPr="008454D9">
        <w:rPr>
          <w:rFonts w:ascii="Book Antiqua" w:hAnsi="Book Antiqua"/>
        </w:rPr>
        <w:t xml:space="preserve"> </w:t>
      </w:r>
      <w:r w:rsidR="003A0122" w:rsidRPr="008454D9">
        <w:rPr>
          <w:rFonts w:ascii="Book Antiqua" w:hAnsi="Book Antiqua"/>
        </w:rPr>
        <w:t>identify</w:t>
      </w:r>
      <w:r w:rsidR="00A15397" w:rsidRPr="008454D9">
        <w:rPr>
          <w:rFonts w:ascii="Book Antiqua" w:hAnsi="Book Antiqua"/>
        </w:rPr>
        <w:t xml:space="preserve"> DNA variants</w:t>
      </w:r>
      <w:r w:rsidR="003A0122" w:rsidRPr="008454D9">
        <w:rPr>
          <w:rFonts w:ascii="Book Antiqua" w:hAnsi="Book Antiqua"/>
        </w:rPr>
        <w:t xml:space="preserve"> that are associated with </w:t>
      </w:r>
      <w:proofErr w:type="gramStart"/>
      <w:r w:rsidR="003A0122" w:rsidRPr="008454D9">
        <w:rPr>
          <w:rFonts w:ascii="Book Antiqua" w:hAnsi="Book Antiqua"/>
        </w:rPr>
        <w:t>disease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003FAB" w:rsidRPr="008454D9">
        <w:rPr>
          <w:rFonts w:ascii="Book Antiqua" w:hAnsi="Book Antiqua"/>
          <w:vertAlign w:val="superscript"/>
        </w:rPr>
        <w:t>40</w:t>
      </w:r>
      <w:r w:rsidR="00EE7D8D" w:rsidRPr="008454D9">
        <w:rPr>
          <w:rFonts w:ascii="Book Antiqua" w:hAnsi="Book Antiqua"/>
          <w:vertAlign w:val="superscript"/>
        </w:rPr>
        <w:t>]</w:t>
      </w:r>
      <w:r w:rsidR="00A15397" w:rsidRPr="008454D9">
        <w:rPr>
          <w:rFonts w:ascii="Book Antiqua" w:hAnsi="Book Antiqua"/>
        </w:rPr>
        <w:t xml:space="preserve">. </w:t>
      </w:r>
      <w:r w:rsidR="0072325B" w:rsidRPr="008454D9">
        <w:rPr>
          <w:rFonts w:ascii="Book Antiqua" w:hAnsi="Book Antiqua"/>
        </w:rPr>
        <w:t xml:space="preserve">Likewise, </w:t>
      </w:r>
      <w:r w:rsidR="00A15397" w:rsidRPr="008454D9">
        <w:rPr>
          <w:rFonts w:ascii="Book Antiqua" w:hAnsi="Book Antiqua"/>
        </w:rPr>
        <w:t>genome-wide association</w:t>
      </w:r>
      <w:r w:rsidR="00A15397">
        <w:rPr>
          <w:rFonts w:ascii="Book Antiqua" w:hAnsi="Book Antiqua"/>
        </w:rPr>
        <w:t xml:space="preserve"> studies</w:t>
      </w:r>
      <w:r w:rsidR="009D261B" w:rsidRPr="004B4AE5">
        <w:rPr>
          <w:rFonts w:ascii="Book Antiqua" w:hAnsi="Book Antiqua"/>
        </w:rPr>
        <w:t xml:space="preserve"> </w:t>
      </w:r>
      <w:r w:rsidR="0072325B">
        <w:rPr>
          <w:rFonts w:ascii="Book Antiqua" w:hAnsi="Book Antiqua"/>
        </w:rPr>
        <w:t xml:space="preserve">analyze the </w:t>
      </w:r>
      <w:r w:rsidR="00624218" w:rsidRPr="004B4AE5">
        <w:rPr>
          <w:rFonts w:ascii="Book Antiqua" w:hAnsi="Book Antiqua"/>
        </w:rPr>
        <w:t>relationship between</w:t>
      </w:r>
      <w:r w:rsidR="003A0122">
        <w:rPr>
          <w:rFonts w:ascii="Book Antiqua" w:hAnsi="Book Antiqua"/>
        </w:rPr>
        <w:t xml:space="preserve"> the distribution of</w:t>
      </w:r>
      <w:r w:rsidR="00624218" w:rsidRPr="004B4AE5">
        <w:rPr>
          <w:rFonts w:ascii="Book Antiqua" w:hAnsi="Book Antiqua"/>
        </w:rPr>
        <w:t xml:space="preserve"> </w:t>
      </w:r>
      <w:r w:rsidR="009529CF" w:rsidRPr="004B4AE5">
        <w:rPr>
          <w:rFonts w:ascii="Book Antiqua" w:hAnsi="Book Antiqua"/>
        </w:rPr>
        <w:t>SNPs</w:t>
      </w:r>
      <w:r w:rsidR="00624218" w:rsidRPr="004B4AE5">
        <w:rPr>
          <w:rFonts w:ascii="Book Antiqua" w:hAnsi="Book Antiqua"/>
        </w:rPr>
        <w:t xml:space="preserve"> and</w:t>
      </w:r>
      <w:r w:rsidR="003A0122">
        <w:rPr>
          <w:rFonts w:ascii="Book Antiqua" w:hAnsi="Book Antiqua"/>
        </w:rPr>
        <w:t xml:space="preserve"> </w:t>
      </w:r>
      <w:r w:rsidR="00624218" w:rsidRPr="004B4AE5">
        <w:rPr>
          <w:rFonts w:ascii="Book Antiqua" w:hAnsi="Book Antiqua"/>
        </w:rPr>
        <w:t xml:space="preserve">disease </w:t>
      </w:r>
      <w:r w:rsidR="00753A8C" w:rsidRPr="004B4AE5">
        <w:rPr>
          <w:rFonts w:ascii="Book Antiqua" w:hAnsi="Book Antiqua"/>
        </w:rPr>
        <w:t>outcome</w:t>
      </w:r>
      <w:r w:rsidR="0072325B">
        <w:rPr>
          <w:rFonts w:ascii="Book Antiqua" w:hAnsi="Book Antiqua"/>
        </w:rPr>
        <w:t>s</w:t>
      </w:r>
      <w:r w:rsidR="00753A8C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among</w:t>
      </w:r>
      <w:r w:rsidR="003A0122" w:rsidRPr="004B4AE5">
        <w:rPr>
          <w:rFonts w:ascii="Book Antiqua" w:hAnsi="Book Antiqua"/>
        </w:rPr>
        <w:t xml:space="preserve"> </w:t>
      </w:r>
      <w:r w:rsidR="00624218" w:rsidRPr="004B4AE5">
        <w:rPr>
          <w:rFonts w:ascii="Book Antiqua" w:hAnsi="Book Antiqua"/>
        </w:rPr>
        <w:t>di</w:t>
      </w:r>
      <w:r w:rsidR="0072325B">
        <w:rPr>
          <w:rFonts w:ascii="Book Antiqua" w:hAnsi="Book Antiqua"/>
        </w:rPr>
        <w:t xml:space="preserve">stinct </w:t>
      </w:r>
      <w:r w:rsidR="00753A8C" w:rsidRPr="004B4AE5">
        <w:rPr>
          <w:rFonts w:ascii="Book Antiqua" w:hAnsi="Book Antiqua"/>
        </w:rPr>
        <w:t xml:space="preserve">human </w:t>
      </w:r>
      <w:r w:rsidR="0024681A">
        <w:rPr>
          <w:rFonts w:ascii="Book Antiqua" w:hAnsi="Book Antiqua"/>
        </w:rPr>
        <w:t>populations</w:t>
      </w:r>
      <w:r w:rsidR="00753A8C" w:rsidRPr="004B4AE5">
        <w:rPr>
          <w:rFonts w:ascii="Book Antiqua" w:hAnsi="Book Antiqua"/>
        </w:rPr>
        <w:t xml:space="preserve"> </w:t>
      </w:r>
      <w:proofErr w:type="gramStart"/>
      <w:r w:rsidR="00753A8C" w:rsidRPr="004B4AE5">
        <w:rPr>
          <w:rFonts w:ascii="Book Antiqua" w:hAnsi="Book Antiqua"/>
        </w:rPr>
        <w:t>worldwide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003FAB">
        <w:rPr>
          <w:rFonts w:ascii="Book Antiqua" w:hAnsi="Book Antiqua"/>
          <w:vertAlign w:val="superscript"/>
        </w:rPr>
        <w:t>41</w:t>
      </w:r>
      <w:r w:rsidR="000D23BF" w:rsidRPr="00D81D3B">
        <w:rPr>
          <w:rFonts w:ascii="Book Antiqua" w:hAnsi="Book Antiqua"/>
          <w:vertAlign w:val="superscript"/>
        </w:rPr>
        <w:t>]</w:t>
      </w:r>
      <w:r w:rsidR="00194F24" w:rsidRPr="00D81D3B">
        <w:rPr>
          <w:rFonts w:ascii="Book Antiqua" w:hAnsi="Book Antiqua"/>
        </w:rPr>
        <w:t>.</w:t>
      </w:r>
      <w:r w:rsidR="00194F24" w:rsidRPr="008454D9">
        <w:rPr>
          <w:rFonts w:ascii="Book Antiqua" w:hAnsi="Book Antiqua"/>
          <w:vertAlign w:val="superscript"/>
        </w:rPr>
        <w:t xml:space="preserve"> </w:t>
      </w:r>
      <w:r w:rsidR="00251258" w:rsidRPr="008454D9">
        <w:rPr>
          <w:rFonts w:ascii="Book Antiqua" w:hAnsi="Book Antiqua"/>
        </w:rPr>
        <w:t xml:space="preserve">Given these advanced technologies, several genomic </w:t>
      </w:r>
      <w:r w:rsidR="009B660F" w:rsidRPr="008454D9">
        <w:rPr>
          <w:rFonts w:ascii="Book Antiqua" w:hAnsi="Book Antiqua"/>
        </w:rPr>
        <w:t xml:space="preserve">catalogs </w:t>
      </w:r>
      <w:r w:rsidR="003A0122" w:rsidRPr="008454D9">
        <w:rPr>
          <w:rFonts w:ascii="Book Antiqua" w:hAnsi="Book Antiqua"/>
        </w:rPr>
        <w:t>currently serve as</w:t>
      </w:r>
      <w:r w:rsidR="009B660F" w:rsidRPr="008454D9">
        <w:rPr>
          <w:rFonts w:ascii="Book Antiqua" w:hAnsi="Book Antiqua"/>
        </w:rPr>
        <w:t xml:space="preserve"> </w:t>
      </w:r>
      <w:r w:rsidR="00251258" w:rsidRPr="008454D9">
        <w:rPr>
          <w:rFonts w:ascii="Book Antiqua" w:hAnsi="Book Antiqua"/>
        </w:rPr>
        <w:t>complementary resources to the</w:t>
      </w:r>
      <w:r w:rsidR="003A0122" w:rsidRPr="008454D9">
        <w:rPr>
          <w:rFonts w:ascii="Book Antiqua" w:hAnsi="Book Antiqua"/>
        </w:rPr>
        <w:t xml:space="preserve"> Online</w:t>
      </w:r>
      <w:r w:rsidR="00251258" w:rsidRPr="008454D9">
        <w:rPr>
          <w:rFonts w:ascii="Book Antiqua" w:hAnsi="Book Antiqua"/>
        </w:rPr>
        <w:t xml:space="preserve"> Mendelian Inheritance in Man</w:t>
      </w:r>
      <w:r w:rsidR="003A0122" w:rsidRPr="008454D9">
        <w:rPr>
          <w:rFonts w:ascii="Book Antiqua" w:hAnsi="Book Antiqua"/>
        </w:rPr>
        <w:t xml:space="preserve"> database</w:t>
      </w:r>
      <w:r w:rsidR="00EE7D8D" w:rsidRPr="008454D9">
        <w:rPr>
          <w:rFonts w:ascii="Book Antiqua" w:hAnsi="Book Antiqua"/>
        </w:rPr>
        <w:t xml:space="preserve"> (http://www.omim.org)</w:t>
      </w:r>
      <w:r w:rsidR="00251258" w:rsidRPr="008454D9">
        <w:rPr>
          <w:rFonts w:ascii="Book Antiqua" w:hAnsi="Book Antiqua"/>
        </w:rPr>
        <w:t xml:space="preserve">, </w:t>
      </w:r>
      <w:r w:rsidR="003A0122" w:rsidRPr="008454D9">
        <w:rPr>
          <w:rFonts w:ascii="Book Antiqua" w:hAnsi="Book Antiqua"/>
        </w:rPr>
        <w:t>including</w:t>
      </w:r>
      <w:r w:rsidR="009B660F" w:rsidRPr="008454D9">
        <w:rPr>
          <w:rFonts w:ascii="Book Antiqua" w:hAnsi="Book Antiqua"/>
        </w:rPr>
        <w:t xml:space="preserve"> the</w:t>
      </w:r>
      <w:r w:rsidR="00251258" w:rsidRPr="008454D9">
        <w:rPr>
          <w:rFonts w:ascii="Book Antiqua" w:hAnsi="Book Antiqua"/>
        </w:rPr>
        <w:t xml:space="preserve"> Human </w:t>
      </w:r>
      <w:proofErr w:type="spellStart"/>
      <w:r w:rsidR="00251258" w:rsidRPr="008454D9">
        <w:rPr>
          <w:rFonts w:ascii="Book Antiqua" w:hAnsi="Book Antiqua"/>
        </w:rPr>
        <w:t>HapMap</w:t>
      </w:r>
      <w:proofErr w:type="spellEnd"/>
      <w:r w:rsidR="00251258" w:rsidRPr="008454D9">
        <w:rPr>
          <w:rFonts w:ascii="Book Antiqua" w:hAnsi="Book Antiqua"/>
        </w:rPr>
        <w:t xml:space="preserve"> Project, the 1000 Genome Project, the Human Gene Mutation Database, and</w:t>
      </w:r>
      <w:r w:rsidR="003A0122" w:rsidRPr="008454D9">
        <w:rPr>
          <w:rFonts w:ascii="Book Antiqua" w:hAnsi="Book Antiqua"/>
        </w:rPr>
        <w:t>,</w:t>
      </w:r>
      <w:r w:rsidR="00251258" w:rsidRPr="008454D9">
        <w:rPr>
          <w:rFonts w:ascii="Book Antiqua" w:hAnsi="Book Antiqua"/>
        </w:rPr>
        <w:t xml:space="preserve"> </w:t>
      </w:r>
      <w:r w:rsidR="009B660F" w:rsidRPr="008454D9">
        <w:rPr>
          <w:rFonts w:ascii="Book Antiqua" w:hAnsi="Book Antiqua"/>
        </w:rPr>
        <w:t xml:space="preserve">most recently, </w:t>
      </w:r>
      <w:r w:rsidR="003A0122" w:rsidRPr="008454D9">
        <w:rPr>
          <w:rFonts w:ascii="Book Antiqua" w:hAnsi="Book Antiqua"/>
        </w:rPr>
        <w:t xml:space="preserve">the </w:t>
      </w:r>
      <w:r w:rsidR="00251258" w:rsidRPr="008454D9">
        <w:rPr>
          <w:rFonts w:ascii="Book Antiqua" w:hAnsi="Book Antiqua"/>
        </w:rPr>
        <w:t>reference genes of</w:t>
      </w:r>
      <w:r w:rsidR="009B660F" w:rsidRPr="008454D9">
        <w:rPr>
          <w:rFonts w:ascii="Book Antiqua" w:hAnsi="Book Antiqua"/>
        </w:rPr>
        <w:t xml:space="preserve"> the Human Gut M</w:t>
      </w:r>
      <w:r w:rsidR="00251258" w:rsidRPr="008454D9">
        <w:rPr>
          <w:rFonts w:ascii="Book Antiqua" w:hAnsi="Book Antiqua"/>
        </w:rPr>
        <w:t>icrobiome</w:t>
      </w:r>
      <w:r w:rsidR="003A0122" w:rsidRPr="008454D9">
        <w:rPr>
          <w:rFonts w:ascii="Book Antiqua" w:hAnsi="Book Antiqua"/>
        </w:rPr>
        <w:t xml:space="preserve"> </w:t>
      </w:r>
      <w:r w:rsidR="00EE7D8D" w:rsidRPr="008454D9">
        <w:rPr>
          <w:rFonts w:ascii="Book Antiqua" w:hAnsi="Book Antiqua"/>
        </w:rPr>
        <w:t>P</w:t>
      </w:r>
      <w:r w:rsidR="003A0122" w:rsidRPr="008454D9">
        <w:rPr>
          <w:rFonts w:ascii="Book Antiqua" w:hAnsi="Book Antiqua"/>
        </w:rPr>
        <w:t>roject</w:t>
      </w:r>
      <w:r w:rsidR="00EE7D8D" w:rsidRPr="008454D9">
        <w:rPr>
          <w:rFonts w:ascii="Book Antiqua" w:hAnsi="Book Antiqua"/>
        </w:rPr>
        <w:t xml:space="preserve"> and Human </w:t>
      </w:r>
      <w:proofErr w:type="spellStart"/>
      <w:r w:rsidR="00EE7D8D" w:rsidRPr="008454D9">
        <w:rPr>
          <w:rFonts w:ascii="Book Antiqua" w:hAnsi="Book Antiqua"/>
        </w:rPr>
        <w:t>Epigenome</w:t>
      </w:r>
      <w:proofErr w:type="spellEnd"/>
      <w:r w:rsidR="00EE7D8D" w:rsidRPr="008454D9">
        <w:rPr>
          <w:rFonts w:ascii="Book Antiqua" w:hAnsi="Book Antiqua"/>
        </w:rPr>
        <w:t xml:space="preserve"> Project</w:t>
      </w:r>
      <w:r w:rsidR="008454D9" w:rsidRPr="008454D9">
        <w:rPr>
          <w:rFonts w:ascii="Book Antiqua" w:hAnsi="Book Antiqua"/>
          <w:vertAlign w:val="superscript"/>
        </w:rPr>
        <w:t>[</w:t>
      </w:r>
      <w:r w:rsidR="00003FAB" w:rsidRPr="008454D9">
        <w:rPr>
          <w:rFonts w:ascii="Book Antiqua" w:hAnsi="Book Antiqua"/>
          <w:vertAlign w:val="superscript"/>
        </w:rPr>
        <w:t>42</w:t>
      </w:r>
      <w:r w:rsidR="00EE7D8D" w:rsidRPr="008454D9">
        <w:rPr>
          <w:rFonts w:ascii="Book Antiqua" w:hAnsi="Book Antiqua"/>
          <w:vertAlign w:val="superscript"/>
        </w:rPr>
        <w:t>]</w:t>
      </w:r>
      <w:r w:rsidR="00251258" w:rsidRPr="008454D9">
        <w:rPr>
          <w:rFonts w:ascii="Book Antiqua" w:hAnsi="Book Antiqua"/>
        </w:rPr>
        <w:t xml:space="preserve">. </w:t>
      </w:r>
      <w:r w:rsidR="009B660F" w:rsidRPr="008454D9">
        <w:rPr>
          <w:rFonts w:ascii="Book Antiqua" w:hAnsi="Book Antiqua"/>
        </w:rPr>
        <w:t xml:space="preserve">Furthermore, </w:t>
      </w:r>
      <w:r w:rsidR="003A0122" w:rsidRPr="008454D9">
        <w:rPr>
          <w:rFonts w:ascii="Book Antiqua" w:hAnsi="Book Antiqua"/>
        </w:rPr>
        <w:t>current research is focused on</w:t>
      </w:r>
      <w:r w:rsidR="007A0AE4" w:rsidRPr="008454D9">
        <w:rPr>
          <w:rFonts w:ascii="Book Antiqua" w:hAnsi="Book Antiqua"/>
        </w:rPr>
        <w:t xml:space="preserve"> i</w:t>
      </w:r>
      <w:r w:rsidR="00C11578" w:rsidRPr="008454D9">
        <w:rPr>
          <w:rFonts w:ascii="Book Antiqua" w:hAnsi="Book Antiqua"/>
        </w:rPr>
        <w:t xml:space="preserve">ntegrating </w:t>
      </w:r>
      <w:r w:rsidR="00251258" w:rsidRPr="008454D9">
        <w:rPr>
          <w:rFonts w:ascii="Book Antiqua" w:hAnsi="Book Antiqua"/>
        </w:rPr>
        <w:t xml:space="preserve">these </w:t>
      </w:r>
      <w:r w:rsidR="001A027F" w:rsidRPr="008454D9">
        <w:rPr>
          <w:rFonts w:ascii="Book Antiqua" w:hAnsi="Book Antiqua"/>
        </w:rPr>
        <w:t>different</w:t>
      </w:r>
      <w:r w:rsidR="007A0AE4" w:rsidRPr="008454D9">
        <w:rPr>
          <w:rFonts w:ascii="Book Antiqua" w:hAnsi="Book Antiqua"/>
        </w:rPr>
        <w:t xml:space="preserve"> genomic </w:t>
      </w:r>
      <w:r w:rsidR="00C11578" w:rsidRPr="008454D9">
        <w:rPr>
          <w:rFonts w:ascii="Book Antiqua" w:hAnsi="Book Antiqua"/>
        </w:rPr>
        <w:t>datasets to aid</w:t>
      </w:r>
      <w:r w:rsidR="003A0122" w:rsidRPr="008454D9">
        <w:rPr>
          <w:rFonts w:ascii="Book Antiqua" w:hAnsi="Book Antiqua"/>
        </w:rPr>
        <w:t xml:space="preserve"> in</w:t>
      </w:r>
      <w:r w:rsidR="00C11578" w:rsidRPr="008454D9">
        <w:rPr>
          <w:rFonts w:ascii="Book Antiqua" w:hAnsi="Book Antiqua"/>
        </w:rPr>
        <w:t xml:space="preserve"> </w:t>
      </w:r>
      <w:r w:rsidR="003A0122" w:rsidRPr="008454D9">
        <w:rPr>
          <w:rFonts w:ascii="Book Antiqua" w:hAnsi="Book Antiqua"/>
        </w:rPr>
        <w:t xml:space="preserve">the discovery of </w:t>
      </w:r>
      <w:r w:rsidR="0072325B" w:rsidRPr="008454D9">
        <w:rPr>
          <w:rFonts w:ascii="Book Antiqua" w:hAnsi="Book Antiqua"/>
        </w:rPr>
        <w:t>associations between genetic variants</w:t>
      </w:r>
      <w:r w:rsidR="00C11578" w:rsidRPr="008454D9">
        <w:rPr>
          <w:rFonts w:ascii="Book Antiqua" w:hAnsi="Book Antiqua"/>
        </w:rPr>
        <w:t>, expression quantitative trait loci (</w:t>
      </w:r>
      <w:proofErr w:type="spellStart"/>
      <w:r w:rsidR="00C11578" w:rsidRPr="008454D9">
        <w:rPr>
          <w:rFonts w:ascii="Book Antiqua" w:hAnsi="Book Antiqua"/>
        </w:rPr>
        <w:t>eQTL</w:t>
      </w:r>
      <w:r w:rsidR="003A0122" w:rsidRPr="008454D9">
        <w:rPr>
          <w:rFonts w:ascii="Book Antiqua" w:hAnsi="Book Antiqua"/>
        </w:rPr>
        <w:t>s</w:t>
      </w:r>
      <w:proofErr w:type="spellEnd"/>
      <w:r w:rsidR="00C11578" w:rsidRPr="008454D9">
        <w:rPr>
          <w:rFonts w:ascii="Book Antiqua" w:hAnsi="Book Antiqua"/>
        </w:rPr>
        <w:t xml:space="preserve">), </w:t>
      </w:r>
      <w:r w:rsidR="0072325B" w:rsidRPr="008454D9">
        <w:rPr>
          <w:rFonts w:ascii="Book Antiqua" w:hAnsi="Book Antiqua"/>
        </w:rPr>
        <w:t xml:space="preserve">and disease </w:t>
      </w:r>
      <w:proofErr w:type="gramStart"/>
      <w:r w:rsidR="0072325B" w:rsidRPr="008454D9">
        <w:rPr>
          <w:rFonts w:ascii="Book Antiqua" w:hAnsi="Book Antiqua"/>
        </w:rPr>
        <w:t>phenotypes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E7D8D" w:rsidRPr="008454D9">
        <w:rPr>
          <w:rFonts w:ascii="Book Antiqua" w:hAnsi="Book Antiqua"/>
          <w:vertAlign w:val="superscript"/>
        </w:rPr>
        <w:t>4</w:t>
      </w:r>
      <w:r w:rsidR="00003FAB" w:rsidRPr="008454D9">
        <w:rPr>
          <w:rFonts w:ascii="Book Antiqua" w:hAnsi="Book Antiqua"/>
          <w:vertAlign w:val="superscript"/>
        </w:rPr>
        <w:t>3</w:t>
      </w:r>
      <w:r w:rsidR="009B660F" w:rsidRPr="008454D9">
        <w:rPr>
          <w:rFonts w:ascii="Book Antiqua" w:hAnsi="Book Antiqua"/>
          <w:vertAlign w:val="superscript"/>
        </w:rPr>
        <w:t>]</w:t>
      </w:r>
      <w:r w:rsidR="0072325B" w:rsidRPr="008454D9">
        <w:rPr>
          <w:rFonts w:ascii="Book Antiqua" w:hAnsi="Book Antiqua"/>
        </w:rPr>
        <w:t xml:space="preserve">. </w:t>
      </w:r>
      <w:r w:rsidR="00194F24" w:rsidRPr="008454D9">
        <w:rPr>
          <w:rFonts w:ascii="Book Antiqua" w:hAnsi="Book Antiqua"/>
        </w:rPr>
        <w:t>Altogether,</w:t>
      </w:r>
      <w:r w:rsidR="001813BC" w:rsidRPr="008454D9">
        <w:rPr>
          <w:rFonts w:ascii="Book Antiqua" w:hAnsi="Book Antiqua"/>
        </w:rPr>
        <w:t xml:space="preserve"> t</w:t>
      </w:r>
      <w:r w:rsidR="00A56468" w:rsidRPr="008454D9">
        <w:rPr>
          <w:rFonts w:ascii="Book Antiqua" w:hAnsi="Book Antiqua"/>
        </w:rPr>
        <w:t>hese findings have</w:t>
      </w:r>
      <w:r w:rsidR="003A0122" w:rsidRPr="008454D9">
        <w:rPr>
          <w:rFonts w:ascii="Book Antiqua" w:hAnsi="Book Antiqua"/>
        </w:rPr>
        <w:t xml:space="preserve"> had great impact on the </w:t>
      </w:r>
      <w:r w:rsidR="003A0122">
        <w:rPr>
          <w:rFonts w:ascii="Book Antiqua" w:hAnsi="Book Antiqua"/>
        </w:rPr>
        <w:t>practice of medicine</w:t>
      </w:r>
      <w:r w:rsidR="00A56468" w:rsidRPr="004B4AE5">
        <w:rPr>
          <w:rFonts w:ascii="Book Antiqua" w:hAnsi="Book Antiqua"/>
        </w:rPr>
        <w:t xml:space="preserve"> and will </w:t>
      </w:r>
      <w:r w:rsidR="009B660F">
        <w:rPr>
          <w:rFonts w:ascii="Book Antiqua" w:hAnsi="Book Antiqua"/>
        </w:rPr>
        <w:t xml:space="preserve">continue to </w:t>
      </w:r>
      <w:r w:rsidR="003A0122">
        <w:rPr>
          <w:rFonts w:ascii="Book Antiqua" w:hAnsi="Book Antiqua"/>
        </w:rPr>
        <w:t>do so as</w:t>
      </w:r>
      <w:r w:rsidR="00D272E4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we better refine</w:t>
      </w:r>
      <w:r w:rsidR="003A0122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 xml:space="preserve">disease </w:t>
      </w:r>
      <w:r w:rsidR="00A56468" w:rsidRPr="004B4AE5">
        <w:rPr>
          <w:rFonts w:ascii="Book Antiqua" w:hAnsi="Book Antiqua"/>
        </w:rPr>
        <w:t>prevent</w:t>
      </w:r>
      <w:r w:rsidR="003A0122">
        <w:rPr>
          <w:rFonts w:ascii="Book Antiqua" w:hAnsi="Book Antiqua"/>
        </w:rPr>
        <w:t>ion</w:t>
      </w:r>
      <w:r w:rsidR="00A56468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and</w:t>
      </w:r>
      <w:r w:rsidR="003A0122" w:rsidRPr="004B4AE5">
        <w:rPr>
          <w:rFonts w:ascii="Book Antiqua" w:hAnsi="Book Antiqua"/>
        </w:rPr>
        <w:t xml:space="preserve"> </w:t>
      </w:r>
      <w:r w:rsidR="00A56468" w:rsidRPr="004B4AE5">
        <w:rPr>
          <w:rFonts w:ascii="Book Antiqua" w:hAnsi="Book Antiqua"/>
        </w:rPr>
        <w:t>treat</w:t>
      </w:r>
      <w:r w:rsidR="003A7BAF">
        <w:rPr>
          <w:rFonts w:ascii="Book Antiqua" w:hAnsi="Book Antiqua"/>
        </w:rPr>
        <w:t>me</w:t>
      </w:r>
      <w:r w:rsidR="003A0122">
        <w:rPr>
          <w:rFonts w:ascii="Book Antiqua" w:hAnsi="Book Antiqua"/>
        </w:rPr>
        <w:t>nt</w:t>
      </w:r>
      <w:r w:rsidR="003A7BAF">
        <w:rPr>
          <w:rFonts w:ascii="Book Antiqua" w:hAnsi="Book Antiqua"/>
        </w:rPr>
        <w:t xml:space="preserve"> strategies</w:t>
      </w:r>
      <w:r w:rsidR="003A0122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based on</w:t>
      </w:r>
      <w:r w:rsidR="00A56468" w:rsidRPr="004B4AE5">
        <w:rPr>
          <w:rFonts w:ascii="Book Antiqua" w:hAnsi="Book Antiqua"/>
        </w:rPr>
        <w:t xml:space="preserve"> </w:t>
      </w:r>
      <w:r w:rsidR="00FD07DB">
        <w:rPr>
          <w:rFonts w:ascii="Book Antiqua" w:hAnsi="Book Antiqua"/>
        </w:rPr>
        <w:t xml:space="preserve">the </w:t>
      </w:r>
      <w:r w:rsidR="00A56468" w:rsidRPr="004B4AE5">
        <w:rPr>
          <w:rFonts w:ascii="Book Antiqua" w:hAnsi="Book Antiqua"/>
        </w:rPr>
        <w:t>gen</w:t>
      </w:r>
      <w:r w:rsidR="006A23A5" w:rsidRPr="004B4AE5">
        <w:rPr>
          <w:rFonts w:ascii="Book Antiqua" w:hAnsi="Book Antiqua"/>
        </w:rPr>
        <w:t>ome</w:t>
      </w:r>
      <w:r w:rsidR="003A0122">
        <w:rPr>
          <w:rFonts w:ascii="Book Antiqua" w:hAnsi="Book Antiqua"/>
        </w:rPr>
        <w:t>/</w:t>
      </w:r>
      <w:r w:rsidR="006A23A5" w:rsidRPr="004B4AE5">
        <w:rPr>
          <w:rFonts w:ascii="Book Antiqua" w:hAnsi="Book Antiqua"/>
        </w:rPr>
        <w:t>environmental interactions</w:t>
      </w:r>
      <w:r w:rsidR="003A7BAF">
        <w:rPr>
          <w:rFonts w:ascii="Book Antiqua" w:hAnsi="Book Antiqua"/>
        </w:rPr>
        <w:t xml:space="preserve"> that occur on the level of each individual</w:t>
      </w:r>
      <w:r w:rsidR="006A23A5" w:rsidRPr="004B4AE5">
        <w:rPr>
          <w:rFonts w:ascii="Book Antiqua" w:hAnsi="Book Antiqua"/>
        </w:rPr>
        <w:t xml:space="preserve">, hence the </w:t>
      </w:r>
      <w:r w:rsidR="003A0122">
        <w:rPr>
          <w:rFonts w:ascii="Book Antiqua" w:hAnsi="Book Antiqua"/>
        </w:rPr>
        <w:t>term</w:t>
      </w:r>
      <w:r w:rsidR="00A56468" w:rsidRPr="004B4AE5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“</w:t>
      </w:r>
      <w:r w:rsidR="00A56468" w:rsidRPr="004B4AE5">
        <w:rPr>
          <w:rFonts w:ascii="Book Antiqua" w:hAnsi="Book Antiqua"/>
        </w:rPr>
        <w:t>personalized</w:t>
      </w:r>
      <w:r w:rsidR="008572B9">
        <w:rPr>
          <w:rFonts w:ascii="Book Antiqua" w:hAnsi="Book Antiqua"/>
        </w:rPr>
        <w:t xml:space="preserve"> </w:t>
      </w:r>
      <w:r w:rsidR="003A0122">
        <w:rPr>
          <w:rFonts w:ascii="Book Antiqua" w:hAnsi="Book Antiqua"/>
        </w:rPr>
        <w:t>m</w:t>
      </w:r>
      <w:r w:rsidR="003A0122" w:rsidRPr="004B4AE5">
        <w:rPr>
          <w:rFonts w:ascii="Book Antiqua" w:hAnsi="Book Antiqua"/>
        </w:rPr>
        <w:t>edicine</w:t>
      </w:r>
      <w:proofErr w:type="gramStart"/>
      <w:r w:rsidR="003A0122">
        <w:rPr>
          <w:rFonts w:ascii="Book Antiqua" w:hAnsi="Book Antiqua"/>
        </w:rPr>
        <w:t>”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E7D8D">
        <w:rPr>
          <w:rFonts w:ascii="Book Antiqua" w:hAnsi="Book Antiqua"/>
          <w:vertAlign w:val="superscript"/>
        </w:rPr>
        <w:t>4</w:t>
      </w:r>
      <w:r w:rsidR="00003FAB">
        <w:rPr>
          <w:rFonts w:ascii="Book Antiqua" w:hAnsi="Book Antiqua"/>
          <w:vertAlign w:val="superscript"/>
        </w:rPr>
        <w:t>4</w:t>
      </w:r>
      <w:r w:rsidR="00FF62CF" w:rsidRPr="004B4AE5">
        <w:rPr>
          <w:rFonts w:ascii="Book Antiqua" w:hAnsi="Book Antiqua"/>
          <w:vertAlign w:val="superscript"/>
        </w:rPr>
        <w:t>]</w:t>
      </w:r>
      <w:r w:rsidR="00A56468" w:rsidRPr="004B4AE5">
        <w:rPr>
          <w:rFonts w:ascii="Book Antiqua" w:hAnsi="Book Antiqua"/>
        </w:rPr>
        <w:t xml:space="preserve">. </w:t>
      </w:r>
    </w:p>
    <w:p w:rsidR="008454D9" w:rsidRDefault="008454D9" w:rsidP="008454D9">
      <w:pPr>
        <w:spacing w:line="360" w:lineRule="auto"/>
        <w:ind w:firstLineChars="147" w:firstLine="353"/>
        <w:rPr>
          <w:rFonts w:ascii="Book Antiqua" w:hAnsi="Book Antiqua"/>
          <w:lang w:eastAsia="zh-CN"/>
        </w:rPr>
      </w:pPr>
    </w:p>
    <w:p w:rsidR="00280FBC" w:rsidRPr="004B4AE5" w:rsidRDefault="00F8618C" w:rsidP="000B0AE3">
      <w:pPr>
        <w:spacing w:line="360" w:lineRule="auto"/>
        <w:rPr>
          <w:rFonts w:ascii="Book Antiqua" w:hAnsi="Book Antiqua"/>
          <w:b/>
        </w:rPr>
      </w:pPr>
      <w:r w:rsidRPr="004B4AE5">
        <w:rPr>
          <w:rFonts w:ascii="Book Antiqua" w:hAnsi="Book Antiqua"/>
          <w:b/>
        </w:rPr>
        <w:t>ENVIRONMENTAL FACTORS</w:t>
      </w:r>
    </w:p>
    <w:p w:rsidR="00280FBC" w:rsidRDefault="00A270A0" w:rsidP="000B0AE3">
      <w:pPr>
        <w:spacing w:line="360" w:lineRule="auto"/>
        <w:rPr>
          <w:rFonts w:ascii="Book Antiqua" w:hAnsi="Book Antiqua"/>
          <w:lang w:eastAsia="zh-CN"/>
        </w:rPr>
      </w:pPr>
      <w:r w:rsidRPr="004B4AE5">
        <w:rPr>
          <w:rFonts w:ascii="Book Antiqua" w:hAnsi="Book Antiqua"/>
        </w:rPr>
        <w:t xml:space="preserve">Among </w:t>
      </w:r>
      <w:r w:rsidR="00F8618C" w:rsidRPr="004B4AE5">
        <w:rPr>
          <w:rFonts w:ascii="Book Antiqua" w:hAnsi="Book Antiqua"/>
        </w:rPr>
        <w:t>numerous environmental factors</w:t>
      </w:r>
      <w:r w:rsidR="00F87C0D" w:rsidRPr="004B4AE5">
        <w:rPr>
          <w:rFonts w:ascii="Book Antiqua" w:hAnsi="Book Antiqua"/>
        </w:rPr>
        <w:t>,</w:t>
      </w:r>
      <w:r w:rsidR="00F8618C" w:rsidRPr="004B4AE5">
        <w:rPr>
          <w:rFonts w:ascii="Book Antiqua" w:hAnsi="Book Antiqua"/>
        </w:rPr>
        <w:t xml:space="preserve"> </w:t>
      </w:r>
      <w:r w:rsidR="00F87C0D" w:rsidRPr="004B4AE5">
        <w:rPr>
          <w:rFonts w:ascii="Book Antiqua" w:hAnsi="Book Antiqua"/>
        </w:rPr>
        <w:t xml:space="preserve">diet, physical activity, and </w:t>
      </w:r>
      <w:r w:rsidR="003A0122" w:rsidRPr="004B4AE5">
        <w:rPr>
          <w:rFonts w:ascii="Book Antiqua" w:hAnsi="Book Antiqua"/>
        </w:rPr>
        <w:t>emotion</w:t>
      </w:r>
      <w:r w:rsidR="003A0122">
        <w:rPr>
          <w:rFonts w:ascii="Book Antiqua" w:hAnsi="Book Antiqua"/>
        </w:rPr>
        <w:t>al state</w:t>
      </w:r>
      <w:r w:rsidR="003A0122" w:rsidRPr="004B4AE5">
        <w:rPr>
          <w:rFonts w:ascii="Book Antiqua" w:hAnsi="Book Antiqua"/>
        </w:rPr>
        <w:t xml:space="preserve"> </w:t>
      </w:r>
      <w:r w:rsidR="00F87C0D" w:rsidRPr="004B4AE5">
        <w:rPr>
          <w:rFonts w:ascii="Book Antiqua" w:hAnsi="Book Antiqua"/>
        </w:rPr>
        <w:t>may</w:t>
      </w:r>
      <w:r w:rsidR="003A0122">
        <w:rPr>
          <w:rFonts w:ascii="Book Antiqua" w:hAnsi="Book Antiqua"/>
        </w:rPr>
        <w:t xml:space="preserve"> all serve to</w:t>
      </w:r>
      <w:r w:rsidR="00F8618C" w:rsidRPr="004B4AE5">
        <w:rPr>
          <w:rFonts w:ascii="Book Antiqua" w:hAnsi="Book Antiqua"/>
        </w:rPr>
        <w:t xml:space="preserve"> </w:t>
      </w:r>
      <w:r w:rsidR="002765A2" w:rsidRPr="004B4AE5">
        <w:rPr>
          <w:rFonts w:ascii="Book Antiqua" w:hAnsi="Book Antiqua"/>
        </w:rPr>
        <w:t>modulate</w:t>
      </w:r>
      <w:r w:rsidR="00180800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man’s </w:t>
      </w:r>
      <w:r w:rsidR="00F8618C" w:rsidRPr="004B4AE5">
        <w:rPr>
          <w:rFonts w:ascii="Book Antiqua" w:hAnsi="Book Antiqua"/>
        </w:rPr>
        <w:t xml:space="preserve">genetic susceptibility </w:t>
      </w:r>
      <w:r w:rsidR="00D272E4" w:rsidRPr="004B4AE5">
        <w:rPr>
          <w:rFonts w:ascii="Book Antiqua" w:hAnsi="Book Antiqua"/>
          <w:noProof/>
        </w:rPr>
        <w:t>to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chronic </w:t>
      </w:r>
      <w:r w:rsidR="00153245" w:rsidRPr="004B4AE5">
        <w:rPr>
          <w:rFonts w:ascii="Book Antiqua" w:hAnsi="Book Antiqua"/>
        </w:rPr>
        <w:t>disease</w:t>
      </w:r>
      <w:r w:rsidR="00F87C0D" w:rsidRPr="004B4AE5">
        <w:rPr>
          <w:rFonts w:ascii="Book Antiqua" w:hAnsi="Book Antiqua"/>
        </w:rPr>
        <w:t xml:space="preserve">. </w:t>
      </w:r>
    </w:p>
    <w:p w:rsidR="008454D9" w:rsidRPr="004B4AE5" w:rsidRDefault="008454D9" w:rsidP="000B0AE3">
      <w:pPr>
        <w:spacing w:line="360" w:lineRule="auto"/>
        <w:rPr>
          <w:rFonts w:ascii="Book Antiqua" w:hAnsi="Book Antiqua"/>
          <w:lang w:eastAsia="zh-CN"/>
        </w:rPr>
      </w:pPr>
    </w:p>
    <w:p w:rsidR="00280FBC" w:rsidRPr="008454D9" w:rsidRDefault="00F8618C" w:rsidP="000B0AE3">
      <w:pPr>
        <w:spacing w:line="360" w:lineRule="auto"/>
        <w:rPr>
          <w:rFonts w:ascii="Book Antiqua" w:hAnsi="Book Antiqua"/>
          <w:b/>
          <w:i/>
        </w:rPr>
      </w:pPr>
      <w:r w:rsidRPr="008454D9">
        <w:rPr>
          <w:rFonts w:ascii="Book Antiqua" w:hAnsi="Book Antiqua"/>
          <w:b/>
          <w:i/>
        </w:rPr>
        <w:t>Diet</w:t>
      </w:r>
    </w:p>
    <w:p w:rsidR="00EA3338" w:rsidRPr="004B4AE5" w:rsidRDefault="003A7BAF" w:rsidP="000B0AE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ingestion of</w:t>
      </w:r>
      <w:r w:rsidRPr="004B4AE5">
        <w:rPr>
          <w:rFonts w:ascii="Book Antiqua" w:hAnsi="Book Antiqua"/>
        </w:rPr>
        <w:t xml:space="preserve"> </w:t>
      </w:r>
      <w:r w:rsidR="002C3ECD" w:rsidRPr="004B4AE5">
        <w:rPr>
          <w:rFonts w:ascii="Book Antiqua" w:hAnsi="Book Antiqua"/>
        </w:rPr>
        <w:t>u</w:t>
      </w:r>
      <w:r w:rsidR="00E22CBB" w:rsidRPr="004B4AE5">
        <w:rPr>
          <w:rFonts w:ascii="Book Antiqua" w:hAnsi="Book Antiqua"/>
        </w:rPr>
        <w:t xml:space="preserve">nhealthy </w:t>
      </w:r>
      <w:r w:rsidR="001F759A" w:rsidRPr="004B4AE5">
        <w:rPr>
          <w:rFonts w:ascii="Book Antiqua" w:hAnsi="Book Antiqua"/>
        </w:rPr>
        <w:t xml:space="preserve">food </w:t>
      </w:r>
      <w:r w:rsidR="00D272E4" w:rsidRPr="004B4AE5">
        <w:rPr>
          <w:rFonts w:ascii="Book Antiqua" w:hAnsi="Book Antiqua"/>
        </w:rPr>
        <w:t>is one</w:t>
      </w:r>
      <w:r w:rsidR="00E22CBB" w:rsidRPr="004B4AE5">
        <w:rPr>
          <w:rFonts w:ascii="Book Antiqua" w:hAnsi="Book Antiqua"/>
        </w:rPr>
        <w:t xml:space="preserve"> </w:t>
      </w:r>
      <w:r w:rsidR="00A60989" w:rsidRPr="004B4AE5">
        <w:rPr>
          <w:rFonts w:ascii="Book Antiqua" w:hAnsi="Book Antiqua"/>
        </w:rPr>
        <w:t>o</w:t>
      </w:r>
      <w:r w:rsidR="00A60989">
        <w:rPr>
          <w:rFonts w:ascii="Book Antiqua" w:hAnsi="Book Antiqua"/>
        </w:rPr>
        <w:t>f</w:t>
      </w:r>
      <w:r w:rsidR="00A60989" w:rsidRPr="004B4AE5">
        <w:rPr>
          <w:rFonts w:ascii="Book Antiqua" w:hAnsi="Book Antiqua"/>
        </w:rPr>
        <w:t xml:space="preserve"> </w:t>
      </w:r>
      <w:r w:rsidR="00E22CBB" w:rsidRPr="004B4AE5">
        <w:rPr>
          <w:rFonts w:ascii="Book Antiqua" w:hAnsi="Book Antiqua"/>
        </w:rPr>
        <w:t xml:space="preserve">the main </w:t>
      </w:r>
      <w:r w:rsidR="00DD4349" w:rsidRPr="004B4AE5">
        <w:rPr>
          <w:rFonts w:ascii="Book Antiqua" w:hAnsi="Book Antiqua"/>
        </w:rPr>
        <w:t xml:space="preserve">factors associated with </w:t>
      </w:r>
      <w:r w:rsidR="00F84225" w:rsidRPr="004B4AE5">
        <w:rPr>
          <w:rFonts w:ascii="Book Antiqua" w:hAnsi="Book Antiqua"/>
        </w:rPr>
        <w:t xml:space="preserve">chronic disease. As </w:t>
      </w:r>
      <w:r w:rsidR="00A60989">
        <w:rPr>
          <w:rFonts w:ascii="Book Antiqua" w:hAnsi="Book Antiqua"/>
        </w:rPr>
        <w:t>discussed above</w:t>
      </w:r>
      <w:r w:rsidR="00F84225" w:rsidRPr="004B4AE5">
        <w:rPr>
          <w:rFonts w:ascii="Book Antiqua" w:hAnsi="Book Antiqua"/>
        </w:rPr>
        <w:t>, the</w:t>
      </w:r>
      <w:r w:rsidR="002C3ECD" w:rsidRPr="004B4AE5">
        <w:rPr>
          <w:rFonts w:ascii="Book Antiqua" w:hAnsi="Book Antiqua"/>
        </w:rPr>
        <w:t>se</w:t>
      </w:r>
      <w:r w:rsidR="00A60989">
        <w:rPr>
          <w:rFonts w:ascii="Book Antiqua" w:hAnsi="Book Antiqua"/>
        </w:rPr>
        <w:t xml:space="preserve"> diseases</w:t>
      </w:r>
      <w:r w:rsidR="002C3ECD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often</w:t>
      </w:r>
      <w:r w:rsidRPr="004B4AE5">
        <w:rPr>
          <w:rFonts w:ascii="Book Antiqua" w:hAnsi="Book Antiqua"/>
        </w:rPr>
        <w:t xml:space="preserve"> </w:t>
      </w:r>
      <w:r w:rsidR="00A60989">
        <w:rPr>
          <w:rFonts w:ascii="Book Antiqua" w:hAnsi="Book Antiqua"/>
        </w:rPr>
        <w:t>begin</w:t>
      </w:r>
      <w:r w:rsidR="00A60989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a</w:t>
      </w:r>
      <w:r>
        <w:rPr>
          <w:rFonts w:ascii="Book Antiqua" w:hAnsi="Book Antiqua"/>
        </w:rPr>
        <w:t>t</w:t>
      </w:r>
      <w:r w:rsidRPr="004B4AE5">
        <w:rPr>
          <w:rFonts w:ascii="Book Antiqua" w:hAnsi="Book Antiqua"/>
        </w:rPr>
        <w:t xml:space="preserve"> </w:t>
      </w:r>
      <w:r w:rsidR="00F84225" w:rsidRPr="004B4AE5">
        <w:rPr>
          <w:rFonts w:ascii="Book Antiqua" w:hAnsi="Book Antiqua"/>
        </w:rPr>
        <w:t>a young age</w:t>
      </w:r>
      <w:r>
        <w:rPr>
          <w:rFonts w:ascii="Book Antiqua" w:hAnsi="Book Antiqua"/>
        </w:rPr>
        <w:t>,</w:t>
      </w:r>
      <w:r w:rsidR="00F84225" w:rsidRPr="004B4AE5">
        <w:rPr>
          <w:rFonts w:ascii="Book Antiqua" w:hAnsi="Book Antiqua"/>
        </w:rPr>
        <w:t xml:space="preserve"> </w:t>
      </w:r>
      <w:r w:rsidR="00A60989">
        <w:rPr>
          <w:rFonts w:ascii="Book Antiqua" w:hAnsi="Book Antiqua"/>
        </w:rPr>
        <w:t xml:space="preserve">as an individual </w:t>
      </w:r>
      <w:r>
        <w:rPr>
          <w:rFonts w:ascii="Book Antiqua" w:hAnsi="Book Antiqua"/>
        </w:rPr>
        <w:t>begins to become</w:t>
      </w:r>
      <w:r w:rsidR="00E22CBB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over</w:t>
      </w:r>
      <w:r w:rsidR="00F8618C" w:rsidRPr="004B4AE5">
        <w:rPr>
          <w:rFonts w:ascii="Book Antiqua" w:hAnsi="Book Antiqua"/>
        </w:rPr>
        <w:t>weight</w:t>
      </w:r>
      <w:r>
        <w:rPr>
          <w:rFonts w:ascii="Book Antiqua" w:hAnsi="Book Antiqua"/>
        </w:rPr>
        <w:t>,</w:t>
      </w:r>
      <w:r w:rsidR="00A60989">
        <w:rPr>
          <w:rFonts w:ascii="Book Antiqua" w:hAnsi="Book Antiqua"/>
        </w:rPr>
        <w:t xml:space="preserve"> </w:t>
      </w:r>
      <w:r w:rsidR="00E22CBB" w:rsidRPr="004B4AE5">
        <w:rPr>
          <w:rFonts w:ascii="Book Antiqua" w:hAnsi="Book Antiqua"/>
        </w:rPr>
        <w:t xml:space="preserve">and </w:t>
      </w:r>
      <w:r w:rsidR="00A60989">
        <w:rPr>
          <w:rFonts w:ascii="Book Antiqua" w:hAnsi="Book Antiqua"/>
        </w:rPr>
        <w:t>then</w:t>
      </w:r>
      <w:r w:rsidR="002C3ECD" w:rsidRPr="004B4AE5">
        <w:rPr>
          <w:rFonts w:ascii="Book Antiqua" w:hAnsi="Book Antiqua"/>
        </w:rPr>
        <w:t xml:space="preserve"> progress </w:t>
      </w:r>
      <w:r>
        <w:rPr>
          <w:rFonts w:ascii="Book Antiqua" w:hAnsi="Book Antiqua"/>
        </w:rPr>
        <w:t>in response to</w:t>
      </w:r>
      <w:r w:rsidR="002C3ECD" w:rsidRPr="004B4AE5">
        <w:rPr>
          <w:rFonts w:ascii="Book Antiqua" w:hAnsi="Book Antiqua"/>
        </w:rPr>
        <w:t xml:space="preserve"> </w:t>
      </w:r>
      <w:r w:rsidR="00E22CBB" w:rsidRPr="004B4AE5">
        <w:rPr>
          <w:rFonts w:ascii="Book Antiqua" w:hAnsi="Book Antiqua"/>
        </w:rPr>
        <w:t>obesity</w:t>
      </w:r>
      <w:r w:rsidR="00F84225" w:rsidRPr="004B4AE5">
        <w:rPr>
          <w:rFonts w:ascii="Book Antiqua" w:hAnsi="Book Antiqua"/>
        </w:rPr>
        <w:t xml:space="preserve">. </w:t>
      </w:r>
      <w:r w:rsidR="00A60989">
        <w:rPr>
          <w:rFonts w:ascii="Book Antiqua" w:hAnsi="Book Antiqua"/>
        </w:rPr>
        <w:t>Over the past 30 years</w:t>
      </w:r>
      <w:r w:rsidR="00F8618C" w:rsidRPr="004B4AE5">
        <w:rPr>
          <w:rFonts w:ascii="Book Antiqua" w:hAnsi="Book Antiqua"/>
        </w:rPr>
        <w:t>,</w:t>
      </w:r>
      <w:r w:rsidR="00A6098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people </w:t>
      </w:r>
      <w:r w:rsidR="00A60989">
        <w:rPr>
          <w:rFonts w:ascii="Book Antiqua" w:hAnsi="Book Antiqua"/>
        </w:rPr>
        <w:t>in modern societies worldwide</w:t>
      </w:r>
      <w:r w:rsidR="00180800" w:rsidRPr="004B4AE5">
        <w:rPr>
          <w:rFonts w:ascii="Book Antiqua" w:hAnsi="Book Antiqua"/>
        </w:rPr>
        <w:t xml:space="preserve"> </w:t>
      </w:r>
      <w:r w:rsidR="00F713AE" w:rsidRPr="004B4AE5">
        <w:rPr>
          <w:rFonts w:ascii="Book Antiqua" w:hAnsi="Book Antiqua"/>
        </w:rPr>
        <w:t xml:space="preserve">have acquired unhealthy lifestyle </w:t>
      </w:r>
      <w:r w:rsidR="00F713AE" w:rsidRPr="004B4AE5">
        <w:rPr>
          <w:rFonts w:ascii="Book Antiqua" w:hAnsi="Book Antiqua"/>
        </w:rPr>
        <w:lastRenderedPageBreak/>
        <w:t xml:space="preserve">habits </w:t>
      </w:r>
      <w:r w:rsidR="00A60989">
        <w:rPr>
          <w:rFonts w:ascii="Book Antiqua" w:hAnsi="Book Antiqua"/>
        </w:rPr>
        <w:t>such as</w:t>
      </w:r>
      <w:r w:rsidR="00A60989" w:rsidRPr="004B4AE5">
        <w:rPr>
          <w:rFonts w:ascii="Book Antiqua" w:hAnsi="Book Antiqua"/>
        </w:rPr>
        <w:t xml:space="preserve"> </w:t>
      </w:r>
      <w:r w:rsidR="00F713AE" w:rsidRPr="004B4AE5">
        <w:rPr>
          <w:rFonts w:ascii="Book Antiqua" w:hAnsi="Book Antiqua"/>
        </w:rPr>
        <w:t xml:space="preserve">spending </w:t>
      </w:r>
      <w:r>
        <w:rPr>
          <w:rFonts w:ascii="Book Antiqua" w:hAnsi="Book Antiqua"/>
        </w:rPr>
        <w:t>increasing amounts of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time </w:t>
      </w:r>
      <w:r>
        <w:rPr>
          <w:rFonts w:ascii="Book Antiqua" w:hAnsi="Book Antiqua"/>
        </w:rPr>
        <w:t>engaging in</w:t>
      </w:r>
      <w:r w:rsidRPr="004B4AE5">
        <w:rPr>
          <w:rFonts w:ascii="Book Antiqua" w:hAnsi="Book Antiqua"/>
        </w:rPr>
        <w:t xml:space="preserve"> </w:t>
      </w:r>
      <w:r w:rsidR="00F713AE" w:rsidRPr="004B4AE5">
        <w:rPr>
          <w:rFonts w:ascii="Book Antiqua" w:hAnsi="Book Antiqua"/>
        </w:rPr>
        <w:t>activities</w:t>
      </w:r>
      <w:r>
        <w:rPr>
          <w:rFonts w:ascii="Book Antiqua" w:hAnsi="Book Antiqua"/>
        </w:rPr>
        <w:t xml:space="preserve"> requiring very little energy expenditure</w:t>
      </w:r>
      <w:r w:rsidR="00F713AE" w:rsidRPr="004B4AE5">
        <w:rPr>
          <w:rFonts w:ascii="Book Antiqua" w:hAnsi="Book Antiqua"/>
        </w:rPr>
        <w:t xml:space="preserve"> and </w:t>
      </w:r>
      <w:r w:rsidR="00A60989">
        <w:rPr>
          <w:rFonts w:ascii="Book Antiqua" w:hAnsi="Book Antiqua"/>
        </w:rPr>
        <w:t>engaging in</w:t>
      </w:r>
      <w:r w:rsidR="00A60989" w:rsidRPr="004B4AE5">
        <w:rPr>
          <w:rFonts w:ascii="Book Antiqua" w:hAnsi="Book Antiqua"/>
        </w:rPr>
        <w:t xml:space="preserve"> </w:t>
      </w:r>
      <w:r w:rsidR="00F713AE" w:rsidRPr="004B4AE5">
        <w:rPr>
          <w:rFonts w:ascii="Book Antiqua" w:hAnsi="Book Antiqua"/>
        </w:rPr>
        <w:t xml:space="preserve">less exercise </w:t>
      </w:r>
      <w:r w:rsidR="00180800" w:rsidRPr="004B4AE5">
        <w:rPr>
          <w:rFonts w:ascii="Book Antiqua" w:hAnsi="Book Antiqua"/>
        </w:rPr>
        <w:t xml:space="preserve">than </w:t>
      </w:r>
      <w:proofErr w:type="gramStart"/>
      <w:r w:rsidR="00180800" w:rsidRPr="004B4AE5">
        <w:rPr>
          <w:rFonts w:ascii="Book Antiqua" w:hAnsi="Book Antiqua"/>
        </w:rPr>
        <w:t>before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E7D8D" w:rsidRPr="00D81D3B">
        <w:rPr>
          <w:rFonts w:ascii="Book Antiqua" w:hAnsi="Book Antiqua"/>
          <w:vertAlign w:val="superscript"/>
        </w:rPr>
        <w:t>45</w:t>
      </w:r>
      <w:r w:rsidR="00194F24" w:rsidRPr="00D81D3B">
        <w:rPr>
          <w:rFonts w:ascii="Book Antiqua" w:hAnsi="Book Antiqua"/>
          <w:vertAlign w:val="superscript"/>
        </w:rPr>
        <w:t>]</w:t>
      </w:r>
      <w:r w:rsidR="00180800" w:rsidRPr="00D81D3B">
        <w:rPr>
          <w:rFonts w:ascii="Book Antiqua" w:hAnsi="Book Antiqua"/>
        </w:rPr>
        <w:t>.</w:t>
      </w:r>
      <w:r w:rsidR="00180800" w:rsidRPr="004B4AE5">
        <w:rPr>
          <w:rFonts w:ascii="Book Antiqua" w:hAnsi="Book Antiqua"/>
        </w:rPr>
        <w:t xml:space="preserve"> </w:t>
      </w:r>
      <w:r w:rsidR="00904BE8">
        <w:rPr>
          <w:rFonts w:ascii="Book Antiqua" w:hAnsi="Book Antiqua"/>
        </w:rPr>
        <w:t>Additionally,</w:t>
      </w:r>
      <w:r w:rsidR="00180800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 majority of</w:t>
      </w:r>
      <w:r w:rsidR="00180800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obese </w:t>
      </w:r>
      <w:r>
        <w:rPr>
          <w:rFonts w:ascii="Book Antiqua" w:hAnsi="Book Antiqua"/>
        </w:rPr>
        <w:t>patients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have a </w:t>
      </w:r>
      <w:r>
        <w:rPr>
          <w:rFonts w:ascii="Book Antiqua" w:hAnsi="Book Antiqua"/>
        </w:rPr>
        <w:t>high intake of</w:t>
      </w:r>
      <w:r w:rsidRPr="004B4AE5">
        <w:rPr>
          <w:rFonts w:ascii="Book Antiqua" w:hAnsi="Book Antiqua"/>
        </w:rPr>
        <w:t xml:space="preserve"> calori</w:t>
      </w:r>
      <w:r>
        <w:rPr>
          <w:rFonts w:ascii="Book Antiqua" w:hAnsi="Book Antiqua"/>
        </w:rPr>
        <w:t>es</w:t>
      </w:r>
      <w:r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 conjunction with</w:t>
      </w:r>
      <w:r w:rsidR="00F87C0D" w:rsidRPr="004B4AE5">
        <w:rPr>
          <w:rFonts w:ascii="Book Antiqua" w:hAnsi="Book Antiqua"/>
        </w:rPr>
        <w:t xml:space="preserve"> </w:t>
      </w:r>
      <w:r w:rsidR="00180800" w:rsidRPr="004B4AE5">
        <w:rPr>
          <w:rFonts w:ascii="Book Antiqua" w:hAnsi="Book Antiqua"/>
        </w:rPr>
        <w:t>reduced</w:t>
      </w:r>
      <w:r w:rsidR="00F8618C" w:rsidRPr="004B4AE5">
        <w:rPr>
          <w:rFonts w:ascii="Book Antiqua" w:hAnsi="Book Antiqua"/>
        </w:rPr>
        <w:t xml:space="preserve"> energy expenditure.</w:t>
      </w:r>
      <w:r w:rsidR="00F713AE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If one considers</w:t>
      </w:r>
      <w:r w:rsidR="00A60989">
        <w:rPr>
          <w:rFonts w:ascii="Book Antiqua" w:hAnsi="Book Antiqua"/>
        </w:rPr>
        <w:t xml:space="preserve"> </w:t>
      </w:r>
      <w:r w:rsidR="00F713AE" w:rsidRPr="004B4AE5">
        <w:rPr>
          <w:rFonts w:ascii="Book Antiqua" w:hAnsi="Book Antiqua"/>
        </w:rPr>
        <w:t xml:space="preserve">obesity </w:t>
      </w:r>
      <w:r w:rsidR="00A60989">
        <w:rPr>
          <w:rFonts w:ascii="Book Antiqua" w:hAnsi="Book Antiqua"/>
          <w:noProof/>
        </w:rPr>
        <w:t>to be</w:t>
      </w:r>
      <w:r w:rsidR="00F713AE" w:rsidRPr="004B4AE5">
        <w:rPr>
          <w:rFonts w:ascii="Book Antiqua" w:hAnsi="Book Antiqua"/>
        </w:rPr>
        <w:t xml:space="preserve"> a mismatched </w:t>
      </w:r>
      <w:proofErr w:type="gramStart"/>
      <w:r w:rsidR="00F713AE" w:rsidRPr="004B4AE5">
        <w:rPr>
          <w:rFonts w:ascii="Book Antiqua" w:hAnsi="Book Antiqua"/>
        </w:rPr>
        <w:t>disease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E7D8D">
        <w:rPr>
          <w:rFonts w:ascii="Book Antiqua" w:hAnsi="Book Antiqua"/>
          <w:vertAlign w:val="superscript"/>
        </w:rPr>
        <w:t>17]</w:t>
      </w:r>
      <w:r>
        <w:rPr>
          <w:rFonts w:ascii="Book Antiqua" w:hAnsi="Book Antiqua"/>
        </w:rPr>
        <w:t xml:space="preserve"> it is</w:t>
      </w:r>
      <w:r w:rsidR="00F713AE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eas</w:t>
      </w:r>
      <w:r>
        <w:rPr>
          <w:rFonts w:ascii="Book Antiqua" w:hAnsi="Book Antiqua"/>
        </w:rPr>
        <w:t>y</w:t>
      </w:r>
      <w:r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 understand</w:t>
      </w:r>
      <w:r w:rsidR="00A60989" w:rsidRPr="004B4AE5">
        <w:rPr>
          <w:rFonts w:ascii="Book Antiqua" w:hAnsi="Book Antiqua"/>
        </w:rPr>
        <w:t xml:space="preserve"> </w:t>
      </w:r>
      <w:r w:rsidR="00A60989">
        <w:rPr>
          <w:rFonts w:ascii="Book Antiqua" w:hAnsi="Book Antiqua"/>
        </w:rPr>
        <w:t>how</w:t>
      </w:r>
      <w:r w:rsidR="00A60989" w:rsidRPr="004B4AE5">
        <w:rPr>
          <w:rFonts w:ascii="Book Antiqua" w:hAnsi="Book Antiqua"/>
        </w:rPr>
        <w:t xml:space="preserve"> </w:t>
      </w:r>
      <w:r w:rsidR="00F713AE" w:rsidRPr="004B4AE5">
        <w:rPr>
          <w:rFonts w:ascii="Book Antiqua" w:hAnsi="Book Antiqua"/>
        </w:rPr>
        <w:t>young people with u</w:t>
      </w:r>
      <w:r w:rsidR="004133D6" w:rsidRPr="004B4AE5">
        <w:rPr>
          <w:rFonts w:ascii="Book Antiqua" w:hAnsi="Book Antiqua"/>
        </w:rPr>
        <w:t xml:space="preserve">nhealthy </w:t>
      </w:r>
      <w:r w:rsidR="002C3ECD" w:rsidRPr="004B4AE5">
        <w:rPr>
          <w:rFonts w:ascii="Book Antiqua" w:hAnsi="Book Antiqua"/>
        </w:rPr>
        <w:t xml:space="preserve">food </w:t>
      </w:r>
      <w:r w:rsidR="004133D6" w:rsidRPr="004B4AE5">
        <w:rPr>
          <w:rFonts w:ascii="Book Antiqua" w:hAnsi="Book Antiqua"/>
        </w:rPr>
        <w:t>habits gradu</w:t>
      </w:r>
      <w:r w:rsidR="00F8618C" w:rsidRPr="004B4AE5">
        <w:rPr>
          <w:rFonts w:ascii="Book Antiqua" w:hAnsi="Book Antiqua"/>
        </w:rPr>
        <w:t>ally gain</w:t>
      </w:r>
      <w:r w:rsidR="00F713AE" w:rsidRPr="004B4AE5">
        <w:rPr>
          <w:rFonts w:ascii="Book Antiqua" w:hAnsi="Book Antiqua"/>
        </w:rPr>
        <w:t xml:space="preserve"> weight</w:t>
      </w:r>
      <w:r w:rsidR="00A60989">
        <w:rPr>
          <w:rFonts w:ascii="Book Antiqua" w:hAnsi="Book Antiqua"/>
        </w:rPr>
        <w:t xml:space="preserve"> over their lifetimes,</w:t>
      </w:r>
      <w:r w:rsidR="00F713AE" w:rsidRPr="004B4AE5">
        <w:rPr>
          <w:rFonts w:ascii="Book Antiqua" w:hAnsi="Book Antiqua"/>
        </w:rPr>
        <w:t xml:space="preserve"> eventually lead</w:t>
      </w:r>
      <w:r w:rsidR="00A60989">
        <w:rPr>
          <w:rFonts w:ascii="Book Antiqua" w:hAnsi="Book Antiqua"/>
        </w:rPr>
        <w:t>ing</w:t>
      </w:r>
      <w:r w:rsidR="00F713AE" w:rsidRPr="004B4AE5">
        <w:rPr>
          <w:rFonts w:ascii="Book Antiqua" w:hAnsi="Book Antiqua"/>
        </w:rPr>
        <w:t xml:space="preserve"> to</w:t>
      </w:r>
      <w:r w:rsidR="00A60989">
        <w:rPr>
          <w:rFonts w:ascii="Book Antiqua" w:hAnsi="Book Antiqua"/>
        </w:rPr>
        <w:t xml:space="preserve"> the development of</w:t>
      </w:r>
      <w:r w:rsidR="00F713AE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specific dyslipidemias. </w:t>
      </w:r>
    </w:p>
    <w:p w:rsidR="00420685" w:rsidRPr="004B4AE5" w:rsidRDefault="00F8618C" w:rsidP="008454D9">
      <w:pPr>
        <w:spacing w:line="360" w:lineRule="auto"/>
        <w:ind w:firstLineChars="150" w:firstLine="360"/>
        <w:rPr>
          <w:rFonts w:ascii="Book Antiqua" w:hAnsi="Book Antiqua"/>
        </w:rPr>
      </w:pPr>
      <w:r w:rsidRPr="004B4AE5">
        <w:rPr>
          <w:rFonts w:ascii="Book Antiqua" w:hAnsi="Book Antiqua"/>
        </w:rPr>
        <w:t xml:space="preserve">Dyslipidemia may be </w:t>
      </w:r>
      <w:r w:rsidR="00A60989">
        <w:rPr>
          <w:rFonts w:ascii="Book Antiqua" w:hAnsi="Book Antiqua"/>
        </w:rPr>
        <w:t xml:space="preserve">a </w:t>
      </w:r>
      <w:r w:rsidRPr="004B4AE5">
        <w:rPr>
          <w:rFonts w:ascii="Book Antiqua" w:hAnsi="Book Antiqua"/>
        </w:rPr>
        <w:t>primary or secondary</w:t>
      </w:r>
      <w:r w:rsidR="008572B9">
        <w:rPr>
          <w:rFonts w:ascii="Book Antiqua" w:hAnsi="Book Antiqua"/>
        </w:rPr>
        <w:t xml:space="preserve"> lipid disorder</w:t>
      </w:r>
      <w:r w:rsidR="001118EB" w:rsidRPr="004B4AE5">
        <w:rPr>
          <w:rFonts w:ascii="Book Antiqua" w:hAnsi="Book Antiqua"/>
        </w:rPr>
        <w:t xml:space="preserve">; </w:t>
      </w:r>
      <w:r w:rsidR="00F713AE" w:rsidRPr="004B4AE5">
        <w:rPr>
          <w:rFonts w:ascii="Book Antiqua" w:hAnsi="Book Antiqua"/>
        </w:rPr>
        <w:t xml:space="preserve">the former </w:t>
      </w:r>
      <w:r w:rsidR="00A60989">
        <w:rPr>
          <w:rFonts w:ascii="Book Antiqua" w:hAnsi="Book Antiqua"/>
        </w:rPr>
        <w:t>is</w:t>
      </w:r>
      <w:r w:rsidR="00A60989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  <w:noProof/>
        </w:rPr>
        <w:t>gene</w:t>
      </w:r>
      <w:r w:rsidR="00DD4349" w:rsidRPr="004B4AE5">
        <w:rPr>
          <w:rFonts w:ascii="Book Antiqua" w:hAnsi="Book Antiqua"/>
          <w:noProof/>
        </w:rPr>
        <w:t>-</w:t>
      </w:r>
      <w:r w:rsidR="001B06F4" w:rsidRPr="004B4AE5">
        <w:rPr>
          <w:rFonts w:ascii="Book Antiqua" w:hAnsi="Book Antiqua"/>
          <w:noProof/>
        </w:rPr>
        <w:t>related</w:t>
      </w:r>
      <w:r w:rsidR="003A7BAF">
        <w:rPr>
          <w:rFonts w:ascii="Book Antiqua" w:hAnsi="Book Antiqua"/>
          <w:noProof/>
        </w:rPr>
        <w:t xml:space="preserve"> and </w:t>
      </w:r>
      <w:r w:rsidR="00F713AE" w:rsidRPr="004B4AE5">
        <w:rPr>
          <w:rFonts w:ascii="Book Antiqua" w:hAnsi="Book Antiqua"/>
        </w:rPr>
        <w:t xml:space="preserve">the </w:t>
      </w:r>
      <w:r w:rsidRPr="004B4AE5">
        <w:rPr>
          <w:rFonts w:ascii="Book Antiqua" w:hAnsi="Book Antiqua"/>
        </w:rPr>
        <w:t>latter</w:t>
      </w:r>
      <w:r w:rsidR="00A60989">
        <w:rPr>
          <w:rFonts w:ascii="Book Antiqua" w:hAnsi="Book Antiqua"/>
        </w:rPr>
        <w:t xml:space="preserve"> is</w:t>
      </w:r>
      <w:r w:rsidRPr="004B4AE5">
        <w:rPr>
          <w:rFonts w:ascii="Book Antiqua" w:hAnsi="Book Antiqua"/>
          <w:noProof/>
        </w:rPr>
        <w:t xml:space="preserve"> associated</w:t>
      </w:r>
      <w:r w:rsidRPr="004B4AE5">
        <w:rPr>
          <w:rFonts w:ascii="Book Antiqua" w:hAnsi="Book Antiqua"/>
        </w:rPr>
        <w:t xml:space="preserve"> with the</w:t>
      </w:r>
      <w:r w:rsidR="00A60989">
        <w:rPr>
          <w:rFonts w:ascii="Book Antiqua" w:hAnsi="Book Antiqua"/>
        </w:rPr>
        <w:t xml:space="preserve"> eating habits of an</w:t>
      </w:r>
      <w:r w:rsidRPr="004B4AE5">
        <w:rPr>
          <w:rFonts w:ascii="Book Antiqua" w:hAnsi="Book Antiqua"/>
        </w:rPr>
        <w:t xml:space="preserve"> individual or</w:t>
      </w:r>
      <w:r w:rsidR="003A7BAF">
        <w:rPr>
          <w:rFonts w:ascii="Book Antiqua" w:hAnsi="Book Antiqua"/>
        </w:rPr>
        <w:t xml:space="preserve"> a</w:t>
      </w:r>
      <w:r w:rsidRPr="004B4AE5">
        <w:rPr>
          <w:rFonts w:ascii="Book Antiqua" w:hAnsi="Book Antiqua"/>
        </w:rPr>
        <w:t xml:space="preserve"> </w:t>
      </w:r>
      <w:proofErr w:type="gramStart"/>
      <w:r w:rsidRPr="004B4AE5">
        <w:rPr>
          <w:rFonts w:ascii="Book Antiqua" w:hAnsi="Book Antiqua"/>
        </w:rPr>
        <w:t>population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E7D8D" w:rsidRPr="00EE7D8D">
        <w:rPr>
          <w:rFonts w:ascii="Book Antiqua" w:hAnsi="Book Antiqua"/>
          <w:vertAlign w:val="superscript"/>
        </w:rPr>
        <w:t>46</w:t>
      </w:r>
      <w:r w:rsidR="00194F24" w:rsidRPr="00EE7D8D">
        <w:rPr>
          <w:rFonts w:ascii="Book Antiqua" w:hAnsi="Book Antiqua"/>
          <w:vertAlign w:val="superscript"/>
        </w:rPr>
        <w:t>]</w:t>
      </w:r>
      <w:r w:rsidRPr="004B4AE5">
        <w:rPr>
          <w:rFonts w:ascii="Book Antiqua" w:hAnsi="Book Antiqua"/>
        </w:rPr>
        <w:t xml:space="preserve">. </w:t>
      </w:r>
      <w:r w:rsidR="00420685" w:rsidRPr="004B4AE5">
        <w:rPr>
          <w:rFonts w:ascii="Book Antiqua" w:hAnsi="Book Antiqua"/>
        </w:rPr>
        <w:t>Dyslipidemia</w:t>
      </w:r>
      <w:r w:rsidR="00426D77">
        <w:rPr>
          <w:rFonts w:ascii="Book Antiqua" w:hAnsi="Book Antiqua"/>
        </w:rPr>
        <w:t xml:space="preserve"> that presents</w:t>
      </w:r>
      <w:r w:rsidR="00420685" w:rsidRPr="004B4AE5">
        <w:rPr>
          <w:rFonts w:ascii="Book Antiqua" w:hAnsi="Book Antiqua"/>
        </w:rPr>
        <w:t xml:space="preserve"> in the form of hypertriglyceridemia </w:t>
      </w:r>
      <w:r w:rsidR="00426D77">
        <w:rPr>
          <w:rFonts w:ascii="Book Antiqua" w:hAnsi="Book Antiqua"/>
        </w:rPr>
        <w:t>presents</w:t>
      </w:r>
      <w:r w:rsidR="00426D77" w:rsidRPr="004B4AE5">
        <w:rPr>
          <w:rFonts w:ascii="Book Antiqua" w:hAnsi="Book Antiqua"/>
        </w:rPr>
        <w:t xml:space="preserve"> </w:t>
      </w:r>
      <w:r w:rsidR="00420685" w:rsidRPr="004B4AE5">
        <w:rPr>
          <w:rFonts w:ascii="Book Antiqua" w:hAnsi="Book Antiqua"/>
          <w:noProof/>
        </w:rPr>
        <w:t>a critical</w:t>
      </w:r>
      <w:r w:rsidR="00420685" w:rsidRPr="004B4AE5">
        <w:rPr>
          <w:rFonts w:ascii="Book Antiqua" w:hAnsi="Book Antiqua"/>
        </w:rPr>
        <w:t xml:space="preserve"> risk factor for</w:t>
      </w:r>
      <w:r w:rsidR="00426D77">
        <w:rPr>
          <w:rFonts w:ascii="Book Antiqua" w:hAnsi="Book Antiqua"/>
        </w:rPr>
        <w:t xml:space="preserve"> the development of</w:t>
      </w:r>
      <w:r w:rsidR="00420685" w:rsidRPr="004B4AE5">
        <w:rPr>
          <w:rFonts w:ascii="Book Antiqua" w:hAnsi="Book Antiqua"/>
        </w:rPr>
        <w:t xml:space="preserve"> insulin resistance and liver </w:t>
      </w:r>
      <w:proofErr w:type="gramStart"/>
      <w:r w:rsidR="00420685" w:rsidRPr="004B4AE5">
        <w:rPr>
          <w:rFonts w:ascii="Book Antiqua" w:hAnsi="Book Antiqua"/>
        </w:rPr>
        <w:t>fibrosis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E7D8D" w:rsidRPr="00EE7D8D">
        <w:rPr>
          <w:rFonts w:ascii="Book Antiqua" w:hAnsi="Book Antiqua"/>
          <w:vertAlign w:val="superscript"/>
        </w:rPr>
        <w:t>47</w:t>
      </w:r>
      <w:r w:rsidR="00426D77" w:rsidRPr="00EE7D8D">
        <w:rPr>
          <w:rFonts w:ascii="Book Antiqua" w:hAnsi="Book Antiqua"/>
          <w:vertAlign w:val="superscript"/>
        </w:rPr>
        <w:t>]</w:t>
      </w:r>
      <w:r w:rsidR="00426D77">
        <w:rPr>
          <w:rFonts w:ascii="Book Antiqua" w:hAnsi="Book Antiqua"/>
        </w:rPr>
        <w:t>,</w:t>
      </w:r>
      <w:r w:rsidR="00426D77"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  <w:noProof/>
        </w:rPr>
        <w:t>wh</w:t>
      </w:r>
      <w:r w:rsidR="003A7BAF">
        <w:rPr>
          <w:rFonts w:ascii="Book Antiqua" w:hAnsi="Book Antiqua"/>
          <w:noProof/>
        </w:rPr>
        <w:t>ereas</w:t>
      </w:r>
      <w:r w:rsidR="00420685" w:rsidRPr="004B4AE5">
        <w:rPr>
          <w:rFonts w:ascii="Book Antiqua" w:hAnsi="Book Antiqua"/>
        </w:rPr>
        <w:t xml:space="preserve"> hypercholesterolemia </w:t>
      </w:r>
      <w:r w:rsidR="00420685" w:rsidRPr="004B4AE5">
        <w:rPr>
          <w:rFonts w:ascii="Book Antiqua" w:hAnsi="Book Antiqua"/>
          <w:noProof/>
        </w:rPr>
        <w:t>is associated</w:t>
      </w:r>
      <w:r w:rsidR="00420685" w:rsidRPr="004B4AE5">
        <w:rPr>
          <w:rFonts w:ascii="Book Antiqua" w:hAnsi="Book Antiqua"/>
        </w:rPr>
        <w:t xml:space="preserve"> </w:t>
      </w:r>
      <w:r w:rsidR="00420685" w:rsidRPr="004B4AE5">
        <w:rPr>
          <w:rFonts w:ascii="Book Antiqua" w:hAnsi="Book Antiqua"/>
          <w:noProof/>
        </w:rPr>
        <w:t>with</w:t>
      </w:r>
      <w:r w:rsidR="00420685" w:rsidRPr="004B4AE5">
        <w:rPr>
          <w:rFonts w:ascii="Book Antiqua" w:hAnsi="Book Antiqua"/>
        </w:rPr>
        <w:t xml:space="preserve"> cardiovascular disease</w:t>
      </w:r>
      <w:r w:rsidR="008454D9" w:rsidRPr="008454D9">
        <w:rPr>
          <w:rFonts w:ascii="Book Antiqua" w:hAnsi="Book Antiqua"/>
          <w:vertAlign w:val="superscript"/>
        </w:rPr>
        <w:t>[</w:t>
      </w:r>
      <w:r w:rsidR="00EE7D8D" w:rsidRPr="00EE7D8D">
        <w:rPr>
          <w:rFonts w:ascii="Book Antiqua" w:hAnsi="Book Antiqua"/>
          <w:vertAlign w:val="superscript"/>
        </w:rPr>
        <w:t>48</w:t>
      </w:r>
      <w:r w:rsidR="00194F24" w:rsidRPr="00EE7D8D">
        <w:rPr>
          <w:rFonts w:ascii="Book Antiqua" w:hAnsi="Book Antiqua"/>
          <w:vertAlign w:val="superscript"/>
        </w:rPr>
        <w:t>]</w:t>
      </w:r>
      <w:r w:rsidR="00420685" w:rsidRPr="00EE7D8D">
        <w:rPr>
          <w:rFonts w:ascii="Book Antiqua" w:hAnsi="Book Antiqua"/>
        </w:rPr>
        <w:t xml:space="preserve">. </w:t>
      </w:r>
      <w:r w:rsidR="00426D77">
        <w:rPr>
          <w:rFonts w:ascii="Book Antiqua" w:hAnsi="Book Antiqua"/>
        </w:rPr>
        <w:t>Furthermore</w:t>
      </w:r>
      <w:r w:rsidR="00420685" w:rsidRPr="004B4AE5">
        <w:rPr>
          <w:rFonts w:ascii="Book Antiqua" w:hAnsi="Book Antiqua"/>
        </w:rPr>
        <w:t xml:space="preserve">, these altered metabolic states are associated with </w:t>
      </w:r>
      <w:r w:rsidR="00420685" w:rsidRPr="004B4AE5">
        <w:rPr>
          <w:rFonts w:ascii="Book Antiqua" w:hAnsi="Book Antiqua"/>
          <w:noProof/>
        </w:rPr>
        <w:t>glucotoxicity</w:t>
      </w:r>
      <w:r w:rsidR="00420685" w:rsidRPr="004B4AE5">
        <w:rPr>
          <w:rFonts w:ascii="Book Antiqua" w:hAnsi="Book Antiqua"/>
        </w:rPr>
        <w:t xml:space="preserve"> and </w:t>
      </w:r>
      <w:r w:rsidR="00420685" w:rsidRPr="004B4AE5">
        <w:rPr>
          <w:rFonts w:ascii="Book Antiqua" w:hAnsi="Book Antiqua"/>
          <w:noProof/>
        </w:rPr>
        <w:t>lipotoxicity</w:t>
      </w:r>
      <w:r w:rsidR="00420685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in</w:t>
      </w:r>
      <w:r w:rsidR="003A7BAF" w:rsidRPr="004B4AE5">
        <w:rPr>
          <w:rFonts w:ascii="Book Antiqua" w:hAnsi="Book Antiqua"/>
        </w:rPr>
        <w:t xml:space="preserve"> </w:t>
      </w:r>
      <w:r w:rsidR="00420685" w:rsidRPr="004B4AE5">
        <w:rPr>
          <w:rFonts w:ascii="Book Antiqua" w:hAnsi="Book Antiqua"/>
        </w:rPr>
        <w:t>target organs</w:t>
      </w:r>
      <w:r w:rsidR="00426D77">
        <w:rPr>
          <w:rFonts w:ascii="Book Antiqua" w:hAnsi="Book Antiqua"/>
        </w:rPr>
        <w:t>,</w:t>
      </w:r>
      <w:r w:rsidR="00420685"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>in addition to</w:t>
      </w:r>
      <w:r w:rsidR="00426D77" w:rsidRPr="004B4AE5">
        <w:rPr>
          <w:rFonts w:ascii="Book Antiqua" w:hAnsi="Book Antiqua"/>
        </w:rPr>
        <w:t xml:space="preserve"> </w:t>
      </w:r>
      <w:r w:rsidR="00420685" w:rsidRPr="004B4AE5">
        <w:rPr>
          <w:rFonts w:ascii="Book Antiqua" w:hAnsi="Book Antiqua"/>
        </w:rPr>
        <w:t>systematic inflamm</w:t>
      </w:r>
      <w:r w:rsidR="00E65DB7" w:rsidRPr="004B4AE5">
        <w:rPr>
          <w:rFonts w:ascii="Book Antiqua" w:hAnsi="Book Antiqua"/>
        </w:rPr>
        <w:t xml:space="preserve">ation that further deteriorates </w:t>
      </w:r>
      <w:r w:rsidR="00420685" w:rsidRPr="004B4AE5">
        <w:rPr>
          <w:rFonts w:ascii="Book Antiqua" w:hAnsi="Book Antiqua"/>
        </w:rPr>
        <w:t>bod</w:t>
      </w:r>
      <w:r w:rsidR="00426D77">
        <w:rPr>
          <w:rFonts w:ascii="Book Antiqua" w:hAnsi="Book Antiqua"/>
        </w:rPr>
        <w:t>il</w:t>
      </w:r>
      <w:r w:rsidR="00420685" w:rsidRPr="004B4AE5">
        <w:rPr>
          <w:rFonts w:ascii="Book Antiqua" w:hAnsi="Book Antiqua"/>
        </w:rPr>
        <w:t xml:space="preserve">y </w:t>
      </w:r>
      <w:proofErr w:type="gramStart"/>
      <w:r w:rsidR="00420685" w:rsidRPr="004B4AE5">
        <w:rPr>
          <w:rFonts w:ascii="Book Antiqua" w:hAnsi="Book Antiqua"/>
        </w:rPr>
        <w:t>health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EE7D8D">
        <w:rPr>
          <w:rFonts w:ascii="Book Antiqua" w:hAnsi="Book Antiqua"/>
          <w:vertAlign w:val="superscript"/>
        </w:rPr>
        <w:t>49</w:t>
      </w:r>
      <w:r w:rsidR="00E65DB7" w:rsidRPr="004B4AE5">
        <w:rPr>
          <w:rFonts w:ascii="Book Antiqua" w:hAnsi="Book Antiqua"/>
          <w:vertAlign w:val="superscript"/>
        </w:rPr>
        <w:t>]</w:t>
      </w:r>
      <w:r w:rsidR="00420685" w:rsidRPr="004B4AE5">
        <w:rPr>
          <w:rFonts w:ascii="Book Antiqua" w:hAnsi="Book Antiqua"/>
        </w:rPr>
        <w:t xml:space="preserve">. </w:t>
      </w:r>
    </w:p>
    <w:p w:rsidR="00420685" w:rsidRPr="004B4AE5" w:rsidRDefault="00426D77" w:rsidP="008454D9">
      <w:pPr>
        <w:spacing w:line="360" w:lineRule="auto"/>
        <w:ind w:firstLineChars="100" w:firstLine="240"/>
        <w:rPr>
          <w:rFonts w:ascii="Book Antiqua" w:hAnsi="Book Antiqua"/>
        </w:rPr>
      </w:pPr>
      <w:r>
        <w:rPr>
          <w:rFonts w:ascii="Book Antiqua" w:hAnsi="Book Antiqua"/>
        </w:rPr>
        <w:t>Global rates of</w:t>
      </w:r>
      <w:r w:rsidR="00420685" w:rsidRPr="004B4AE5">
        <w:rPr>
          <w:rFonts w:ascii="Book Antiqua" w:hAnsi="Book Antiqua"/>
        </w:rPr>
        <w:t xml:space="preserve"> obesity</w:t>
      </w:r>
      <w:r w:rsidR="006A23A5" w:rsidRPr="004B4AE5">
        <w:rPr>
          <w:rFonts w:ascii="Book Antiqua" w:hAnsi="Book Antiqua"/>
        </w:rPr>
        <w:t xml:space="preserve"> </w:t>
      </w:r>
      <w:r w:rsidR="00420685" w:rsidRPr="004B4AE5">
        <w:rPr>
          <w:rFonts w:ascii="Book Antiqua" w:hAnsi="Book Antiqua"/>
        </w:rPr>
        <w:t>ha</w:t>
      </w:r>
      <w:r w:rsidR="006A23A5" w:rsidRPr="004B4AE5">
        <w:rPr>
          <w:rFonts w:ascii="Book Antiqua" w:hAnsi="Book Antiqua"/>
        </w:rPr>
        <w:t xml:space="preserve">ve </w:t>
      </w:r>
      <w:r w:rsidR="00420685" w:rsidRPr="004B4AE5">
        <w:rPr>
          <w:rFonts w:ascii="Book Antiqua" w:hAnsi="Book Antiqua"/>
        </w:rPr>
        <w:t>risen</w:t>
      </w:r>
      <w:r>
        <w:rPr>
          <w:rFonts w:ascii="Book Antiqua" w:hAnsi="Book Antiqua"/>
        </w:rPr>
        <w:t xml:space="preserve"> dramatically, and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Mexico </w:t>
      </w:r>
      <w:r w:rsidR="00032D58" w:rsidRPr="004B4AE5">
        <w:rPr>
          <w:rFonts w:ascii="Book Antiqua" w:hAnsi="Book Antiqua"/>
        </w:rPr>
        <w:t xml:space="preserve">has </w:t>
      </w:r>
      <w:r w:rsidR="006A23A5" w:rsidRPr="004B4AE5">
        <w:rPr>
          <w:rFonts w:ascii="Book Antiqua" w:hAnsi="Book Antiqua"/>
        </w:rPr>
        <w:t xml:space="preserve">one of the world’s </w:t>
      </w:r>
      <w:r w:rsidR="00F8618C" w:rsidRPr="004B4AE5">
        <w:rPr>
          <w:rFonts w:ascii="Book Antiqua" w:hAnsi="Book Antiqua"/>
        </w:rPr>
        <w:t xml:space="preserve">highest </w:t>
      </w:r>
      <w:r>
        <w:rPr>
          <w:rFonts w:ascii="Book Antiqua" w:hAnsi="Book Antiqua"/>
        </w:rPr>
        <w:t>proportions</w:t>
      </w:r>
      <w:r w:rsidR="00032D58" w:rsidRPr="004B4AE5">
        <w:rPr>
          <w:rFonts w:ascii="Book Antiqua" w:hAnsi="Book Antiqua"/>
        </w:rPr>
        <w:t xml:space="preserve"> of</w:t>
      </w:r>
      <w:r>
        <w:rPr>
          <w:rFonts w:ascii="Book Antiqua" w:hAnsi="Book Antiqua"/>
        </w:rPr>
        <w:t xml:space="preserve"> overweight and obese</w:t>
      </w:r>
      <w:r w:rsidR="00032D58" w:rsidRPr="004B4AE5">
        <w:rPr>
          <w:rFonts w:ascii="Book Antiqua" w:hAnsi="Book Antiqua"/>
        </w:rPr>
        <w:t xml:space="preserve"> </w:t>
      </w:r>
      <w:proofErr w:type="gramStart"/>
      <w:r w:rsidR="00F8618C" w:rsidRPr="004B4AE5">
        <w:rPr>
          <w:rFonts w:ascii="Book Antiqua" w:hAnsi="Book Antiqua"/>
        </w:rPr>
        <w:t>adult</w:t>
      </w:r>
      <w:r>
        <w:rPr>
          <w:rFonts w:ascii="Book Antiqua" w:hAnsi="Book Antiqua"/>
        </w:rPr>
        <w:t>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50</w:t>
      </w:r>
      <w:r w:rsidR="006A23A5" w:rsidRPr="004B4AE5">
        <w:rPr>
          <w:rFonts w:ascii="Book Antiqua" w:hAnsi="Book Antiqua"/>
          <w:vertAlign w:val="superscript"/>
        </w:rPr>
        <w:t>]</w:t>
      </w:r>
      <w:r w:rsidR="00F8618C" w:rsidRPr="004B4AE5">
        <w:rPr>
          <w:rFonts w:ascii="Book Antiqua" w:hAnsi="Book Antiqua"/>
        </w:rPr>
        <w:t xml:space="preserve">. </w:t>
      </w:r>
      <w:r w:rsidR="00764E83" w:rsidRPr="004B4AE5">
        <w:rPr>
          <w:rFonts w:ascii="Book Antiqua" w:hAnsi="Book Antiqua"/>
        </w:rPr>
        <w:t>Genetically, Mexican</w:t>
      </w:r>
      <w:r w:rsidR="00D272E4" w:rsidRPr="004B4AE5">
        <w:rPr>
          <w:rFonts w:ascii="Book Antiqua" w:hAnsi="Book Antiqua"/>
        </w:rPr>
        <w:t xml:space="preserve">s </w:t>
      </w:r>
      <w:r w:rsidR="00764E83" w:rsidRPr="004B4AE5">
        <w:rPr>
          <w:rFonts w:ascii="Book Antiqua" w:hAnsi="Book Antiqua"/>
        </w:rPr>
        <w:t xml:space="preserve">are both ApoE2 and ApoE4 carriers according </w:t>
      </w:r>
      <w:r w:rsidR="002627D6" w:rsidRPr="004B4AE5">
        <w:rPr>
          <w:rFonts w:ascii="Book Antiqua" w:hAnsi="Book Antiqua"/>
        </w:rPr>
        <w:t xml:space="preserve">to </w:t>
      </w:r>
      <w:r w:rsidR="00764E83" w:rsidRPr="004B4AE5">
        <w:rPr>
          <w:rFonts w:ascii="Book Antiqua" w:hAnsi="Book Antiqua"/>
        </w:rPr>
        <w:t xml:space="preserve">the population’s ancestral </w:t>
      </w:r>
      <w:proofErr w:type="gramStart"/>
      <w:r w:rsidR="00764E83" w:rsidRPr="004B4AE5">
        <w:rPr>
          <w:rFonts w:ascii="Book Antiqua" w:hAnsi="Book Antiqua"/>
        </w:rPr>
        <w:t>background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51</w:t>
      </w:r>
      <w:r w:rsidR="00420685" w:rsidRPr="004B4AE5">
        <w:rPr>
          <w:rFonts w:ascii="Book Antiqua" w:hAnsi="Book Antiqua"/>
          <w:vertAlign w:val="superscript"/>
        </w:rPr>
        <w:t>]</w:t>
      </w:r>
      <w:r w:rsidR="00764E83" w:rsidRPr="004B4AE5">
        <w:rPr>
          <w:rFonts w:ascii="Book Antiqua" w:hAnsi="Book Antiqua"/>
        </w:rPr>
        <w:t xml:space="preserve">. The former has </w:t>
      </w:r>
      <w:r w:rsidR="00764E83" w:rsidRPr="004B4AE5">
        <w:rPr>
          <w:rFonts w:ascii="Book Antiqua" w:hAnsi="Book Antiqua"/>
          <w:noProof/>
        </w:rPr>
        <w:t>been associated</w:t>
      </w:r>
      <w:r w:rsidR="00764E83" w:rsidRPr="004B4AE5">
        <w:rPr>
          <w:rFonts w:ascii="Book Antiqua" w:hAnsi="Book Antiqua"/>
        </w:rPr>
        <w:t xml:space="preserve"> </w:t>
      </w:r>
      <w:r w:rsidR="00D272E4" w:rsidRPr="004B4AE5">
        <w:rPr>
          <w:rFonts w:ascii="Book Antiqua" w:hAnsi="Book Antiqua"/>
          <w:noProof/>
        </w:rPr>
        <w:t>with</w:t>
      </w:r>
      <w:r w:rsidR="00764E83" w:rsidRPr="004B4AE5">
        <w:rPr>
          <w:rFonts w:ascii="Book Antiqua" w:hAnsi="Book Antiqua"/>
        </w:rPr>
        <w:t xml:space="preserve"> hypertriglyceridemia and the latter</w:t>
      </w:r>
      <w:r>
        <w:rPr>
          <w:rFonts w:ascii="Book Antiqua" w:hAnsi="Book Antiqua"/>
        </w:rPr>
        <w:t xml:space="preserve"> has been associated</w:t>
      </w:r>
      <w:r w:rsidR="00764E83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Pr="004B4AE5">
        <w:rPr>
          <w:rFonts w:ascii="Book Antiqua" w:hAnsi="Book Antiqua"/>
        </w:rPr>
        <w:t xml:space="preserve"> </w:t>
      </w:r>
      <w:r w:rsidR="00764E83" w:rsidRPr="004B4AE5">
        <w:rPr>
          <w:rFonts w:ascii="Book Antiqua" w:hAnsi="Book Antiqua"/>
        </w:rPr>
        <w:t xml:space="preserve">hypercholesterolemia. </w:t>
      </w:r>
      <w:r>
        <w:rPr>
          <w:rFonts w:ascii="Book Antiqua" w:hAnsi="Book Antiqua"/>
        </w:rPr>
        <w:t>U</w:t>
      </w:r>
      <w:r w:rsidR="00F713AE" w:rsidRPr="004B4AE5">
        <w:rPr>
          <w:rFonts w:ascii="Book Antiqua" w:hAnsi="Book Antiqua"/>
        </w:rPr>
        <w:t xml:space="preserve">nhealthy </w:t>
      </w:r>
      <w:r w:rsidR="00F8618C" w:rsidRPr="004B4AE5">
        <w:rPr>
          <w:rFonts w:ascii="Book Antiqua" w:hAnsi="Book Antiqua"/>
        </w:rPr>
        <w:t xml:space="preserve">Mexican </w:t>
      </w:r>
      <w:r w:rsidR="00EA3338" w:rsidRPr="004B4AE5">
        <w:rPr>
          <w:rFonts w:ascii="Book Antiqua" w:hAnsi="Book Antiqua"/>
        </w:rPr>
        <w:t>diets are</w:t>
      </w:r>
      <w:r>
        <w:rPr>
          <w:rFonts w:ascii="Book Antiqua" w:hAnsi="Book Antiqua"/>
        </w:rPr>
        <w:t xml:space="preserve"> also</w:t>
      </w:r>
      <w:r w:rsidR="00F713AE" w:rsidRPr="004B4AE5">
        <w:rPr>
          <w:rFonts w:ascii="Book Antiqua" w:hAnsi="Book Antiqua"/>
        </w:rPr>
        <w:t xml:space="preserve"> </w:t>
      </w:r>
      <w:r w:rsidR="00032D58" w:rsidRPr="004B4AE5">
        <w:rPr>
          <w:rFonts w:ascii="Book Antiqua" w:hAnsi="Book Antiqua"/>
          <w:noProof/>
        </w:rPr>
        <w:t>hepatopatogenic</w:t>
      </w:r>
      <w:r w:rsidR="00032D58" w:rsidRPr="004B4AE5">
        <w:rPr>
          <w:rFonts w:ascii="Book Antiqua" w:hAnsi="Book Antiqua"/>
        </w:rPr>
        <w:t xml:space="preserve"> </w:t>
      </w:r>
      <w:r w:rsidR="00F713AE" w:rsidRPr="004B4AE5">
        <w:rPr>
          <w:rFonts w:ascii="Book Antiqua" w:hAnsi="Book Antiqua"/>
        </w:rPr>
        <w:t xml:space="preserve">because they </w:t>
      </w:r>
      <w:r w:rsidR="00032D58" w:rsidRPr="004B4AE5">
        <w:rPr>
          <w:rFonts w:ascii="Book Antiqua" w:hAnsi="Book Antiqua"/>
        </w:rPr>
        <w:t xml:space="preserve">consist of </w:t>
      </w:r>
      <w:r>
        <w:rPr>
          <w:rFonts w:ascii="Book Antiqua" w:hAnsi="Book Antiqua"/>
        </w:rPr>
        <w:t>large quantities</w:t>
      </w:r>
      <w:r w:rsidR="00F8618C" w:rsidRPr="004B4AE5">
        <w:rPr>
          <w:rFonts w:ascii="Book Antiqua" w:hAnsi="Book Antiqua"/>
        </w:rPr>
        <w:t xml:space="preserve"> of </w:t>
      </w:r>
      <w:r w:rsidR="00032D58" w:rsidRPr="004B4AE5">
        <w:rPr>
          <w:rFonts w:ascii="Book Antiqua" w:hAnsi="Book Antiqua"/>
        </w:rPr>
        <w:t xml:space="preserve">simple </w:t>
      </w:r>
      <w:r w:rsidR="00F8618C" w:rsidRPr="004B4AE5">
        <w:rPr>
          <w:rFonts w:ascii="Book Antiqua" w:hAnsi="Book Antiqua"/>
        </w:rPr>
        <w:t>carbohydrates</w:t>
      </w:r>
      <w:r>
        <w:rPr>
          <w:rFonts w:ascii="Book Antiqua" w:hAnsi="Book Antiqua"/>
        </w:rPr>
        <w:t xml:space="preserve"> and</w:t>
      </w:r>
      <w:r w:rsidRPr="004B4AE5">
        <w:rPr>
          <w:rFonts w:ascii="Book Antiqua" w:hAnsi="Book Antiqua"/>
        </w:rPr>
        <w:t xml:space="preserve"> </w:t>
      </w:r>
      <w:r w:rsidR="00032D58" w:rsidRPr="004B4AE5">
        <w:rPr>
          <w:rFonts w:ascii="Book Antiqua" w:hAnsi="Book Antiqua"/>
        </w:rPr>
        <w:t xml:space="preserve">saturated </w:t>
      </w:r>
      <w:r w:rsidR="00264CF5" w:rsidRPr="004B4AE5">
        <w:rPr>
          <w:rFonts w:ascii="Book Antiqua" w:hAnsi="Book Antiqua"/>
        </w:rPr>
        <w:t xml:space="preserve">animal </w:t>
      </w:r>
      <w:r w:rsidR="00F8618C" w:rsidRPr="004B4AE5">
        <w:rPr>
          <w:rFonts w:ascii="Book Antiqua" w:hAnsi="Book Antiqua"/>
        </w:rPr>
        <w:t>fats</w:t>
      </w:r>
      <w:r w:rsidR="00032D58" w:rsidRPr="004B4AE5">
        <w:rPr>
          <w:rFonts w:ascii="Book Antiqua" w:hAnsi="Book Antiqua"/>
        </w:rPr>
        <w:t xml:space="preserve"> and </w:t>
      </w:r>
      <w:r w:rsidR="00217533" w:rsidRPr="004B4AE5">
        <w:rPr>
          <w:rFonts w:ascii="Book Antiqua" w:hAnsi="Book Antiqua"/>
        </w:rPr>
        <w:t xml:space="preserve">are </w:t>
      </w:r>
      <w:r w:rsidR="00032D58" w:rsidRPr="004B4AE5">
        <w:rPr>
          <w:rFonts w:ascii="Book Antiqua" w:hAnsi="Book Antiqua"/>
        </w:rPr>
        <w:t>low</w:t>
      </w:r>
      <w:r w:rsidR="00217533" w:rsidRPr="004B4AE5">
        <w:rPr>
          <w:rFonts w:ascii="Book Antiqua" w:hAnsi="Book Antiqua"/>
        </w:rPr>
        <w:t xml:space="preserve"> in</w:t>
      </w:r>
      <w:r w:rsidR="00032D58" w:rsidRPr="004B4AE5">
        <w:rPr>
          <w:rFonts w:ascii="Book Antiqua" w:hAnsi="Book Antiqua"/>
        </w:rPr>
        <w:t xml:space="preserve"> fiber, vitamins and </w:t>
      </w:r>
      <w:proofErr w:type="gramStart"/>
      <w:r w:rsidR="00032D58" w:rsidRPr="004B4AE5">
        <w:rPr>
          <w:rFonts w:ascii="Book Antiqua" w:hAnsi="Book Antiqua"/>
        </w:rPr>
        <w:t>minerals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52</w:t>
      </w:r>
      <w:r w:rsidR="008454D9">
        <w:rPr>
          <w:rFonts w:ascii="Book Antiqua" w:hAnsi="Book Antiqua"/>
          <w:vertAlign w:val="superscript"/>
        </w:rPr>
        <w:t>,</w:t>
      </w:r>
      <w:r w:rsidR="003C40F4">
        <w:rPr>
          <w:rFonts w:ascii="Book Antiqua" w:hAnsi="Book Antiqua"/>
          <w:vertAlign w:val="superscript"/>
        </w:rPr>
        <w:t>53</w:t>
      </w:r>
      <w:r w:rsidR="00420685" w:rsidRPr="004B4AE5">
        <w:rPr>
          <w:rFonts w:ascii="Book Antiqua" w:hAnsi="Book Antiqua"/>
          <w:vertAlign w:val="superscript"/>
        </w:rPr>
        <w:t>]</w:t>
      </w:r>
      <w:r w:rsidR="00032D58" w:rsidRPr="004B4AE5">
        <w:rPr>
          <w:rFonts w:ascii="Book Antiqua" w:hAnsi="Book Antiqua"/>
        </w:rPr>
        <w:t xml:space="preserve">. </w:t>
      </w:r>
      <w:r w:rsidR="00032D58" w:rsidRPr="004B4AE5">
        <w:rPr>
          <w:rFonts w:ascii="Book Antiqua" w:hAnsi="Book Antiqua"/>
          <w:noProof/>
        </w:rPr>
        <w:t xml:space="preserve">The chronic consumption of this type of diet </w:t>
      </w:r>
      <w:r w:rsidR="00764E83" w:rsidRPr="004B4AE5">
        <w:rPr>
          <w:rFonts w:ascii="Book Antiqua" w:hAnsi="Book Antiqua"/>
          <w:noProof/>
        </w:rPr>
        <w:t>in conjunction with the genetic makeup</w:t>
      </w:r>
      <w:r>
        <w:rPr>
          <w:rFonts w:ascii="Book Antiqua" w:hAnsi="Book Antiqua"/>
          <w:noProof/>
        </w:rPr>
        <w:t xml:space="preserve"> of the population</w:t>
      </w:r>
      <w:r w:rsidR="00764E83" w:rsidRPr="004B4AE5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offers an explanation for</w:t>
      </w:r>
      <w:r w:rsidRPr="004B4AE5">
        <w:rPr>
          <w:rFonts w:ascii="Book Antiqua" w:hAnsi="Book Antiqua"/>
          <w:noProof/>
        </w:rPr>
        <w:t xml:space="preserve"> </w:t>
      </w:r>
      <w:r w:rsidR="00D272E4" w:rsidRPr="004B4AE5">
        <w:rPr>
          <w:rFonts w:ascii="Book Antiqua" w:hAnsi="Book Antiqua"/>
          <w:noProof/>
        </w:rPr>
        <w:t xml:space="preserve">the high prevalence of </w:t>
      </w:r>
      <w:r w:rsidR="00F8618C" w:rsidRPr="004B4AE5">
        <w:rPr>
          <w:rFonts w:ascii="Book Antiqua" w:hAnsi="Book Antiqua"/>
          <w:noProof/>
        </w:rPr>
        <w:t>hypertriglyceridemia, hypercholesterolemia, and mixed dyslipidemia</w:t>
      </w:r>
      <w:r w:rsidR="001A2CD9" w:rsidRPr="004B4AE5">
        <w:rPr>
          <w:rFonts w:ascii="Book Antiqua" w:hAnsi="Book Antiqua"/>
          <w:noProof/>
        </w:rPr>
        <w:t xml:space="preserve"> within Mexico</w:t>
      </w:r>
      <w:r w:rsidR="00217533" w:rsidRPr="004B4AE5">
        <w:rPr>
          <w:rFonts w:ascii="Book Antiqua" w:hAnsi="Book Antiqua"/>
          <w:noProof/>
        </w:rPr>
        <w:t>,</w:t>
      </w:r>
      <w:r w:rsidR="001118EB" w:rsidRPr="004B4AE5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 xml:space="preserve">each of </w:t>
      </w:r>
      <w:r w:rsidR="001118EB" w:rsidRPr="004B4AE5">
        <w:rPr>
          <w:rFonts w:ascii="Book Antiqua" w:hAnsi="Book Antiqua"/>
          <w:noProof/>
        </w:rPr>
        <w:t>which</w:t>
      </w:r>
      <w:r>
        <w:rPr>
          <w:rFonts w:ascii="Book Antiqua" w:hAnsi="Book Antiqua"/>
          <w:noProof/>
        </w:rPr>
        <w:t xml:space="preserve"> are</w:t>
      </w:r>
      <w:r w:rsidR="001118EB" w:rsidRPr="004B4AE5">
        <w:rPr>
          <w:rFonts w:ascii="Book Antiqua" w:hAnsi="Book Antiqua"/>
          <w:noProof/>
        </w:rPr>
        <w:t xml:space="preserve"> in turn </w:t>
      </w:r>
      <w:r w:rsidR="003A7BAF">
        <w:rPr>
          <w:rFonts w:ascii="Book Antiqua" w:hAnsi="Book Antiqua"/>
          <w:noProof/>
        </w:rPr>
        <w:t>risk</w:t>
      </w:r>
      <w:r w:rsidR="001118EB" w:rsidRPr="004B4AE5">
        <w:rPr>
          <w:rFonts w:ascii="Book Antiqua" w:hAnsi="Book Antiqua"/>
          <w:noProof/>
        </w:rPr>
        <w:t xml:space="preserve"> factors for further metabolic complications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C40F4">
        <w:rPr>
          <w:rFonts w:ascii="Book Antiqua" w:hAnsi="Book Antiqua"/>
          <w:noProof/>
          <w:vertAlign w:val="superscript"/>
        </w:rPr>
        <w:t>54]</w:t>
      </w:r>
      <w:r w:rsidR="00D81D3B">
        <w:rPr>
          <w:rFonts w:ascii="Book Antiqua" w:hAnsi="Book Antiqua"/>
          <w:noProof/>
        </w:rPr>
        <w:t>.</w:t>
      </w:r>
    </w:p>
    <w:p w:rsidR="00F84225" w:rsidRDefault="00426D77" w:rsidP="008454D9">
      <w:pPr>
        <w:spacing w:line="360" w:lineRule="auto"/>
        <w:ind w:firstLineChars="150" w:firstLine="360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With</w:t>
      </w:r>
      <w:r w:rsidRPr="004B4AE5">
        <w:rPr>
          <w:rFonts w:ascii="Book Antiqua" w:hAnsi="Book Antiqua"/>
        </w:rPr>
        <w:t xml:space="preserve"> </w:t>
      </w:r>
      <w:r w:rsidR="001F759A" w:rsidRPr="004B4AE5">
        <w:rPr>
          <w:rFonts w:ascii="Book Antiqua" w:hAnsi="Book Antiqua"/>
        </w:rPr>
        <w:t xml:space="preserve">regard to </w:t>
      </w:r>
      <w:r w:rsidR="007D35B0" w:rsidRPr="004B4AE5">
        <w:rPr>
          <w:rFonts w:ascii="Book Antiqua" w:hAnsi="Book Antiqua"/>
        </w:rPr>
        <w:t xml:space="preserve">the link between diet and </w:t>
      </w:r>
      <w:r w:rsidR="001F759A" w:rsidRPr="004B4AE5">
        <w:rPr>
          <w:rFonts w:ascii="Book Antiqua" w:hAnsi="Book Antiqua"/>
        </w:rPr>
        <w:t xml:space="preserve">inflammation, </w:t>
      </w:r>
      <w:r>
        <w:rPr>
          <w:rFonts w:ascii="Book Antiqua" w:hAnsi="Book Antiqua"/>
        </w:rPr>
        <w:t>research into how</w:t>
      </w:r>
      <w:r w:rsidR="00F84225" w:rsidRPr="004B4AE5">
        <w:rPr>
          <w:rFonts w:ascii="Book Antiqua" w:hAnsi="Book Antiqua"/>
        </w:rPr>
        <w:t xml:space="preserve"> the </w:t>
      </w:r>
      <w:r w:rsidR="001A2CD9" w:rsidRPr="004B4AE5">
        <w:rPr>
          <w:rFonts w:ascii="Book Antiqua" w:hAnsi="Book Antiqua"/>
        </w:rPr>
        <w:t xml:space="preserve">gut </w:t>
      </w:r>
      <w:r w:rsidR="00803EDE" w:rsidRPr="004B4AE5">
        <w:rPr>
          <w:rFonts w:ascii="Book Antiqua" w:hAnsi="Book Antiqua"/>
        </w:rPr>
        <w:t xml:space="preserve">microbiome </w:t>
      </w:r>
      <w:r>
        <w:rPr>
          <w:rFonts w:ascii="Book Antiqua" w:hAnsi="Book Antiqua"/>
        </w:rPr>
        <w:t>impacts</w:t>
      </w:r>
      <w:r w:rsidRPr="004B4AE5">
        <w:rPr>
          <w:rFonts w:ascii="Book Antiqua" w:hAnsi="Book Antiqua"/>
        </w:rPr>
        <w:t xml:space="preserve"> </w:t>
      </w:r>
      <w:r w:rsidR="00803EDE" w:rsidRPr="004B4AE5">
        <w:rPr>
          <w:rFonts w:ascii="Book Antiqua" w:hAnsi="Book Antiqua"/>
        </w:rPr>
        <w:t>health and disease</w:t>
      </w:r>
      <w:r>
        <w:rPr>
          <w:rFonts w:ascii="Book Antiqua" w:hAnsi="Book Antiqua"/>
        </w:rPr>
        <w:t xml:space="preserve"> has become a rapidly growing </w:t>
      </w:r>
      <w:proofErr w:type="gramStart"/>
      <w:r>
        <w:rPr>
          <w:rFonts w:ascii="Book Antiqua" w:hAnsi="Book Antiqua"/>
        </w:rPr>
        <w:t>field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55,56</w:t>
      </w:r>
      <w:r w:rsidR="001A2CD9" w:rsidRPr="004B4AE5">
        <w:rPr>
          <w:rFonts w:ascii="Book Antiqua" w:hAnsi="Book Antiqua"/>
          <w:vertAlign w:val="superscript"/>
        </w:rPr>
        <w:t>]</w:t>
      </w:r>
      <w:r w:rsidR="001F759A" w:rsidRPr="004B4AE5">
        <w:rPr>
          <w:rFonts w:ascii="Book Antiqua" w:hAnsi="Book Antiqua"/>
        </w:rPr>
        <w:t xml:space="preserve">. </w:t>
      </w:r>
      <w:r w:rsidR="001F759A" w:rsidRPr="004B4AE5">
        <w:rPr>
          <w:rFonts w:ascii="Book Antiqua" w:hAnsi="Book Antiqua"/>
          <w:noProof/>
        </w:rPr>
        <w:t xml:space="preserve">Among the multiple causes of obesity and </w:t>
      </w:r>
      <w:r>
        <w:rPr>
          <w:rFonts w:ascii="Book Antiqua" w:hAnsi="Book Antiqua"/>
          <w:noProof/>
        </w:rPr>
        <w:t>obesity-</w:t>
      </w:r>
      <w:r w:rsidR="001F759A" w:rsidRPr="004B4AE5">
        <w:rPr>
          <w:rFonts w:ascii="Book Antiqua" w:hAnsi="Book Antiqua"/>
          <w:noProof/>
        </w:rPr>
        <w:t>associated chronic diseases</w:t>
      </w:r>
      <w:r w:rsidR="006D33A0" w:rsidRPr="004B4AE5">
        <w:rPr>
          <w:rFonts w:ascii="Book Antiqua" w:hAnsi="Book Antiqua"/>
          <w:noProof/>
        </w:rPr>
        <w:t xml:space="preserve"> is</w:t>
      </w:r>
      <w:r w:rsidR="001F759A" w:rsidRPr="004B4AE5">
        <w:rPr>
          <w:rFonts w:ascii="Book Antiqua" w:hAnsi="Book Antiqua"/>
          <w:noProof/>
        </w:rPr>
        <w:t xml:space="preserve"> the </w:t>
      </w:r>
      <w:r>
        <w:rPr>
          <w:rFonts w:ascii="Book Antiqua" w:hAnsi="Book Antiqua"/>
          <w:noProof/>
        </w:rPr>
        <w:lastRenderedPageBreak/>
        <w:t>shift in dietary preferences from</w:t>
      </w:r>
      <w:r w:rsidR="006D33A0" w:rsidRPr="004B4AE5">
        <w:rPr>
          <w:rFonts w:ascii="Book Antiqua" w:hAnsi="Book Antiqua"/>
          <w:noProof/>
        </w:rPr>
        <w:t xml:space="preserve"> </w:t>
      </w:r>
      <w:r w:rsidR="001F759A" w:rsidRPr="004B4AE5">
        <w:rPr>
          <w:rFonts w:ascii="Book Antiqua" w:hAnsi="Book Antiqua"/>
          <w:noProof/>
        </w:rPr>
        <w:t>traditional/ethnic staple food</w:t>
      </w:r>
      <w:r>
        <w:rPr>
          <w:rFonts w:ascii="Book Antiqua" w:hAnsi="Book Antiqua"/>
          <w:noProof/>
        </w:rPr>
        <w:t>s to</w:t>
      </w:r>
      <w:r w:rsidR="001F759A" w:rsidRPr="004B4AE5">
        <w:rPr>
          <w:rFonts w:ascii="Book Antiqua" w:hAnsi="Book Antiqua"/>
          <w:noProof/>
        </w:rPr>
        <w:t xml:space="preserve"> more processed</w:t>
      </w:r>
      <w:r w:rsidR="006D33A0" w:rsidRPr="004B4AE5">
        <w:rPr>
          <w:rFonts w:ascii="Book Antiqua" w:hAnsi="Book Antiqua"/>
          <w:noProof/>
        </w:rPr>
        <w:t>/industrial</w:t>
      </w:r>
      <w:r w:rsidR="001F759A" w:rsidRPr="004B4AE5">
        <w:rPr>
          <w:rFonts w:ascii="Book Antiqua" w:hAnsi="Book Antiqua"/>
          <w:noProof/>
        </w:rPr>
        <w:t xml:space="preserve"> foodstuffs</w:t>
      </w:r>
      <w:r w:rsidR="00FF64A5" w:rsidRPr="004B4AE5">
        <w:rPr>
          <w:rFonts w:ascii="Book Antiqua" w:hAnsi="Book Antiqua"/>
          <w:noProof/>
        </w:rPr>
        <w:t>,</w:t>
      </w:r>
      <w:r>
        <w:rPr>
          <w:rFonts w:ascii="Book Antiqua" w:hAnsi="Book Antiqua"/>
          <w:noProof/>
        </w:rPr>
        <w:t xml:space="preserve"> a change which</w:t>
      </w:r>
      <w:r w:rsidR="00FF64A5" w:rsidRPr="004B4AE5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has altered</w:t>
      </w:r>
      <w:r w:rsidRPr="004B4AE5">
        <w:rPr>
          <w:rFonts w:ascii="Book Antiqua" w:hAnsi="Book Antiqua"/>
          <w:noProof/>
        </w:rPr>
        <w:t xml:space="preserve"> </w:t>
      </w:r>
      <w:r w:rsidR="00FF64A5" w:rsidRPr="004B4AE5">
        <w:rPr>
          <w:rFonts w:ascii="Book Antiqua" w:hAnsi="Book Antiqua"/>
          <w:noProof/>
        </w:rPr>
        <w:t>the natural microb</w:t>
      </w:r>
      <w:r w:rsidR="003E0F4D" w:rsidRPr="004B4AE5">
        <w:rPr>
          <w:rFonts w:ascii="Book Antiqua" w:hAnsi="Book Antiqua"/>
          <w:noProof/>
        </w:rPr>
        <w:t>i</w:t>
      </w:r>
      <w:r w:rsidR="00FF64A5" w:rsidRPr="004B4AE5">
        <w:rPr>
          <w:rFonts w:ascii="Book Antiqua" w:hAnsi="Book Antiqua"/>
          <w:noProof/>
        </w:rPr>
        <w:t>ome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C40F4">
        <w:rPr>
          <w:rFonts w:ascii="Book Antiqua" w:hAnsi="Book Antiqua"/>
          <w:noProof/>
          <w:vertAlign w:val="superscript"/>
        </w:rPr>
        <w:t>5</w:t>
      </w:r>
      <w:r w:rsidR="009607A5" w:rsidRPr="004B4AE5">
        <w:rPr>
          <w:rFonts w:ascii="Book Antiqua" w:hAnsi="Book Antiqua"/>
          <w:noProof/>
          <w:vertAlign w:val="superscript"/>
        </w:rPr>
        <w:t>0</w:t>
      </w:r>
      <w:r w:rsidR="00B10B41" w:rsidRPr="004B4AE5">
        <w:rPr>
          <w:rFonts w:ascii="Book Antiqua" w:hAnsi="Book Antiqua"/>
          <w:noProof/>
          <w:vertAlign w:val="superscript"/>
        </w:rPr>
        <w:t>]</w:t>
      </w:r>
      <w:r w:rsidR="00D272E4" w:rsidRPr="004B4AE5">
        <w:rPr>
          <w:rFonts w:ascii="Book Antiqua" w:hAnsi="Book Antiqua"/>
          <w:noProof/>
        </w:rPr>
        <w:t>. These foods</w:t>
      </w:r>
      <w:r>
        <w:rPr>
          <w:rFonts w:ascii="Book Antiqua" w:hAnsi="Book Antiqua"/>
          <w:noProof/>
        </w:rPr>
        <w:t xml:space="preserve"> have a high energy density and</w:t>
      </w:r>
      <w:r w:rsidR="00D272E4" w:rsidRPr="004B4AE5">
        <w:rPr>
          <w:rFonts w:ascii="Book Antiqua" w:hAnsi="Book Antiqua"/>
          <w:noProof/>
        </w:rPr>
        <w:t xml:space="preserve"> </w:t>
      </w:r>
      <w:r w:rsidR="001F759A" w:rsidRPr="004B4AE5">
        <w:rPr>
          <w:rFonts w:ascii="Book Antiqua" w:hAnsi="Book Antiqua"/>
          <w:noProof/>
        </w:rPr>
        <w:t xml:space="preserve">lack </w:t>
      </w:r>
      <w:r w:rsidR="00764E83" w:rsidRPr="004B4AE5">
        <w:rPr>
          <w:rFonts w:ascii="Book Antiqua" w:hAnsi="Book Antiqua"/>
          <w:noProof/>
        </w:rPr>
        <w:t xml:space="preserve">the natural </w:t>
      </w:r>
      <w:r w:rsidR="00D272E4" w:rsidRPr="004B4AE5">
        <w:rPr>
          <w:rFonts w:ascii="Book Antiqua" w:hAnsi="Book Antiqua"/>
          <w:noProof/>
        </w:rPr>
        <w:t xml:space="preserve">and vital </w:t>
      </w:r>
      <w:r w:rsidR="00764E83" w:rsidRPr="004B4AE5">
        <w:rPr>
          <w:rFonts w:ascii="Book Antiqua" w:hAnsi="Book Antiqua"/>
          <w:noProof/>
        </w:rPr>
        <w:t xml:space="preserve">ingredients </w:t>
      </w:r>
      <w:r w:rsidR="00D272E4" w:rsidRPr="004B4AE5">
        <w:rPr>
          <w:rFonts w:ascii="Book Antiqua" w:hAnsi="Book Antiqua"/>
          <w:noProof/>
        </w:rPr>
        <w:t xml:space="preserve">that </w:t>
      </w:r>
      <w:r w:rsidR="00FF64A5" w:rsidRPr="004B4AE5">
        <w:rPr>
          <w:rFonts w:ascii="Book Antiqua" w:hAnsi="Book Antiqua"/>
          <w:noProof/>
        </w:rPr>
        <w:t xml:space="preserve">act as </w:t>
      </w:r>
      <w:r w:rsidR="00764E83" w:rsidRPr="004B4AE5">
        <w:rPr>
          <w:rFonts w:ascii="Book Antiqua" w:hAnsi="Book Antiqua"/>
          <w:noProof/>
        </w:rPr>
        <w:t>antioxidants</w:t>
      </w:r>
      <w:r w:rsidR="00D272E4" w:rsidRPr="004B4AE5">
        <w:rPr>
          <w:rFonts w:ascii="Book Antiqua" w:hAnsi="Book Antiqua"/>
          <w:noProof/>
        </w:rPr>
        <w:t>,</w:t>
      </w:r>
      <w:r>
        <w:rPr>
          <w:rFonts w:ascii="Book Antiqua" w:hAnsi="Book Antiqua"/>
          <w:noProof/>
        </w:rPr>
        <w:t xml:space="preserve"> which limits their capacity to</w:t>
      </w:r>
      <w:r w:rsidR="00D272E4" w:rsidRPr="004B4AE5">
        <w:rPr>
          <w:rFonts w:ascii="Book Antiqua" w:hAnsi="Book Antiqua"/>
          <w:noProof/>
        </w:rPr>
        <w:t xml:space="preserve"> </w:t>
      </w:r>
      <w:r w:rsidR="00764E83" w:rsidRPr="004B4AE5">
        <w:rPr>
          <w:rFonts w:ascii="Book Antiqua" w:hAnsi="Book Antiqua"/>
          <w:noProof/>
        </w:rPr>
        <w:t>inhibit inflammation and</w:t>
      </w:r>
      <w:r w:rsidR="00D272E4" w:rsidRPr="004B4AE5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potentially prevent</w:t>
      </w:r>
      <w:r w:rsidR="00D272E4" w:rsidRPr="004B4AE5">
        <w:rPr>
          <w:rFonts w:ascii="Book Antiqua" w:hAnsi="Book Antiqua"/>
          <w:noProof/>
        </w:rPr>
        <w:t xml:space="preserve"> </w:t>
      </w:r>
      <w:r w:rsidR="00771A09" w:rsidRPr="004B4AE5">
        <w:rPr>
          <w:rFonts w:ascii="Book Antiqua" w:hAnsi="Book Antiqua"/>
          <w:noProof/>
        </w:rPr>
        <w:t xml:space="preserve">liver </w:t>
      </w:r>
      <w:r w:rsidR="00764E83" w:rsidRPr="004B4AE5">
        <w:rPr>
          <w:rFonts w:ascii="Book Antiqua" w:hAnsi="Book Antiqua"/>
          <w:noProof/>
        </w:rPr>
        <w:t>fibrosis.</w:t>
      </w:r>
      <w:r w:rsidR="00764E83" w:rsidRPr="004B4AE5">
        <w:rPr>
          <w:rFonts w:ascii="Book Antiqua" w:hAnsi="Book Antiqua"/>
        </w:rPr>
        <w:t xml:space="preserve"> </w:t>
      </w:r>
      <w:r w:rsidR="00764E83" w:rsidRPr="004B4AE5">
        <w:rPr>
          <w:rFonts w:ascii="Book Antiqua" w:hAnsi="Book Antiqua"/>
          <w:noProof/>
        </w:rPr>
        <w:t xml:space="preserve">Furthermore, </w:t>
      </w:r>
      <w:r w:rsidR="006D33A0" w:rsidRPr="004B4AE5">
        <w:rPr>
          <w:rFonts w:ascii="Book Antiqua" w:hAnsi="Book Antiqua"/>
          <w:noProof/>
        </w:rPr>
        <w:t xml:space="preserve">this so-called </w:t>
      </w:r>
      <w:r w:rsidR="00813AED" w:rsidRPr="004B4AE5">
        <w:rPr>
          <w:rFonts w:ascii="Book Antiqua" w:hAnsi="Book Antiqua"/>
          <w:noProof/>
        </w:rPr>
        <w:t xml:space="preserve">Western </w:t>
      </w:r>
      <w:r w:rsidR="006D33A0" w:rsidRPr="004B4AE5">
        <w:rPr>
          <w:rFonts w:ascii="Book Antiqua" w:hAnsi="Book Antiqua"/>
          <w:noProof/>
        </w:rPr>
        <w:t>diet has</w:t>
      </w:r>
      <w:r w:rsidR="00A41824" w:rsidRPr="004B4AE5">
        <w:rPr>
          <w:rFonts w:ascii="Book Antiqua" w:hAnsi="Book Antiqua"/>
          <w:noProof/>
        </w:rPr>
        <w:t xml:space="preserve"> been associated </w:t>
      </w:r>
      <w:r w:rsidR="003E0F4D" w:rsidRPr="004B4AE5">
        <w:rPr>
          <w:rFonts w:ascii="Book Antiqua" w:hAnsi="Book Antiqua"/>
          <w:noProof/>
        </w:rPr>
        <w:t>with</w:t>
      </w:r>
      <w:r w:rsidR="00A41824" w:rsidRPr="004B4AE5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an</w:t>
      </w:r>
      <w:r w:rsidRPr="004B4AE5">
        <w:rPr>
          <w:rFonts w:ascii="Book Antiqua" w:hAnsi="Book Antiqua"/>
          <w:noProof/>
        </w:rPr>
        <w:t xml:space="preserve"> </w:t>
      </w:r>
      <w:r w:rsidR="00D95CDF" w:rsidRPr="004B4AE5">
        <w:rPr>
          <w:rFonts w:ascii="Book Antiqua" w:hAnsi="Book Antiqua"/>
          <w:noProof/>
        </w:rPr>
        <w:t>increase</w:t>
      </w:r>
      <w:r>
        <w:rPr>
          <w:rFonts w:ascii="Book Antiqua" w:hAnsi="Book Antiqua"/>
          <w:noProof/>
        </w:rPr>
        <w:t>d</w:t>
      </w:r>
      <w:r w:rsidR="00A41824" w:rsidRPr="004B4AE5">
        <w:rPr>
          <w:rFonts w:ascii="Book Antiqua" w:hAnsi="Book Antiqua"/>
          <w:noProof/>
        </w:rPr>
        <w:t xml:space="preserve"> </w:t>
      </w:r>
      <w:r w:rsidR="006D33A0" w:rsidRPr="004B4AE5">
        <w:rPr>
          <w:rFonts w:ascii="Book Antiqua" w:hAnsi="Book Antiqua"/>
          <w:noProof/>
        </w:rPr>
        <w:t>rate of food allergies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C40F4">
        <w:rPr>
          <w:rFonts w:ascii="Book Antiqua" w:hAnsi="Book Antiqua"/>
          <w:noProof/>
          <w:vertAlign w:val="superscript"/>
        </w:rPr>
        <w:t>57</w:t>
      </w:r>
      <w:r w:rsidR="007D35B0" w:rsidRPr="004B4AE5">
        <w:rPr>
          <w:rFonts w:ascii="Book Antiqua" w:hAnsi="Book Antiqua"/>
          <w:noProof/>
          <w:vertAlign w:val="superscript"/>
        </w:rPr>
        <w:t>]</w:t>
      </w:r>
      <w:r w:rsidR="00AC0E79" w:rsidRPr="004B4AE5">
        <w:rPr>
          <w:rFonts w:ascii="Book Antiqua" w:hAnsi="Book Antiqua"/>
          <w:noProof/>
        </w:rPr>
        <w:t xml:space="preserve">, </w:t>
      </w:r>
      <w:r w:rsidR="007D35B0" w:rsidRPr="004B4AE5">
        <w:rPr>
          <w:rFonts w:ascii="Book Antiqua" w:hAnsi="Book Antiqua"/>
          <w:noProof/>
        </w:rPr>
        <w:t>Crohn’s disease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C40F4">
        <w:rPr>
          <w:rFonts w:ascii="Book Antiqua" w:hAnsi="Book Antiqua"/>
          <w:noProof/>
          <w:vertAlign w:val="superscript"/>
        </w:rPr>
        <w:t>58</w:t>
      </w:r>
      <w:r w:rsidR="007D35B0" w:rsidRPr="004B4AE5">
        <w:rPr>
          <w:rFonts w:ascii="Book Antiqua" w:hAnsi="Book Antiqua"/>
          <w:noProof/>
          <w:vertAlign w:val="superscript"/>
        </w:rPr>
        <w:t>]</w:t>
      </w:r>
      <w:r w:rsidR="007D35B0" w:rsidRPr="004B4AE5">
        <w:rPr>
          <w:rFonts w:ascii="Book Antiqua" w:hAnsi="Book Antiqua"/>
          <w:noProof/>
        </w:rPr>
        <w:t>, ulcerative colitis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C40F4">
        <w:rPr>
          <w:rFonts w:ascii="Book Antiqua" w:hAnsi="Book Antiqua"/>
          <w:noProof/>
          <w:vertAlign w:val="superscript"/>
        </w:rPr>
        <w:t>59</w:t>
      </w:r>
      <w:r w:rsidR="007D35B0" w:rsidRPr="004B4AE5">
        <w:rPr>
          <w:rFonts w:ascii="Book Antiqua" w:hAnsi="Book Antiqua"/>
          <w:noProof/>
          <w:vertAlign w:val="superscript"/>
        </w:rPr>
        <w:t>]</w:t>
      </w:r>
      <w:r w:rsidR="007D35B0" w:rsidRPr="004B4AE5">
        <w:rPr>
          <w:rFonts w:ascii="Book Antiqua" w:hAnsi="Book Antiqua"/>
          <w:noProof/>
        </w:rPr>
        <w:t xml:space="preserve">, </w:t>
      </w:r>
      <w:r w:rsidR="006D33A0" w:rsidRPr="004B4AE5">
        <w:rPr>
          <w:rFonts w:ascii="Book Antiqua" w:hAnsi="Book Antiqua"/>
          <w:noProof/>
        </w:rPr>
        <w:t>gastri</w:t>
      </w:r>
      <w:r w:rsidR="000A049B" w:rsidRPr="004B4AE5">
        <w:rPr>
          <w:rFonts w:ascii="Book Antiqua" w:hAnsi="Book Antiqua"/>
          <w:noProof/>
        </w:rPr>
        <w:t>ti</w:t>
      </w:r>
      <w:r w:rsidR="006D33A0" w:rsidRPr="004B4AE5">
        <w:rPr>
          <w:rFonts w:ascii="Book Antiqua" w:hAnsi="Book Antiqua"/>
          <w:noProof/>
        </w:rPr>
        <w:t xml:space="preserve">s </w:t>
      </w:r>
      <w:r>
        <w:rPr>
          <w:rFonts w:ascii="Book Antiqua" w:hAnsi="Book Antiqua"/>
          <w:noProof/>
        </w:rPr>
        <w:t>and</w:t>
      </w:r>
      <w:r w:rsidRPr="004B4AE5">
        <w:rPr>
          <w:rFonts w:ascii="Book Antiqua" w:hAnsi="Book Antiqua"/>
          <w:noProof/>
        </w:rPr>
        <w:t xml:space="preserve"> </w:t>
      </w:r>
      <w:r w:rsidR="006D33A0" w:rsidRPr="004B4AE5">
        <w:rPr>
          <w:rFonts w:ascii="Book Antiqua" w:hAnsi="Book Antiqua"/>
          <w:noProof/>
        </w:rPr>
        <w:t>gastroesophag</w:t>
      </w:r>
      <w:r w:rsidR="00D272E4" w:rsidRPr="004B4AE5">
        <w:rPr>
          <w:rFonts w:ascii="Book Antiqua" w:hAnsi="Book Antiqua"/>
          <w:noProof/>
        </w:rPr>
        <w:t>eal</w:t>
      </w:r>
      <w:r w:rsidR="006D33A0" w:rsidRPr="004B4AE5">
        <w:rPr>
          <w:rFonts w:ascii="Book Antiqua" w:hAnsi="Book Antiqua"/>
          <w:noProof/>
        </w:rPr>
        <w:t xml:space="preserve"> reflux disease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C40F4">
        <w:rPr>
          <w:rFonts w:ascii="Book Antiqua" w:hAnsi="Book Antiqua"/>
          <w:noProof/>
          <w:vertAlign w:val="superscript"/>
        </w:rPr>
        <w:t>60</w:t>
      </w:r>
      <w:r w:rsidR="007D35B0" w:rsidRPr="004B4AE5">
        <w:rPr>
          <w:rFonts w:ascii="Book Antiqua" w:hAnsi="Book Antiqua"/>
          <w:noProof/>
          <w:vertAlign w:val="superscript"/>
        </w:rPr>
        <w:t>]</w:t>
      </w:r>
      <w:r w:rsidR="00DE6B5C" w:rsidRPr="004B4AE5">
        <w:rPr>
          <w:rFonts w:ascii="Book Antiqua" w:hAnsi="Book Antiqua"/>
          <w:noProof/>
        </w:rPr>
        <w:t>.</w:t>
      </w:r>
      <w:r w:rsidR="00DE6B5C" w:rsidRPr="004B4AE5">
        <w:rPr>
          <w:rFonts w:ascii="Book Antiqua" w:hAnsi="Book Antiqua"/>
        </w:rPr>
        <w:t xml:space="preserve"> Many of these conditions can</w:t>
      </w:r>
      <w:r w:rsidR="006D33A0" w:rsidRPr="004B4AE5">
        <w:rPr>
          <w:rFonts w:ascii="Book Antiqua" w:hAnsi="Book Antiqua"/>
        </w:rPr>
        <w:t xml:space="preserve"> </w:t>
      </w:r>
      <w:r w:rsidR="006D33A0" w:rsidRPr="004B4AE5">
        <w:rPr>
          <w:rFonts w:ascii="Book Antiqua" w:hAnsi="Book Antiqua"/>
          <w:noProof/>
        </w:rPr>
        <w:t>be avoided</w:t>
      </w:r>
      <w:r w:rsidR="006D33A0" w:rsidRPr="004B4AE5">
        <w:rPr>
          <w:rFonts w:ascii="Book Antiqua" w:hAnsi="Book Antiqua"/>
        </w:rPr>
        <w:t xml:space="preserve"> </w:t>
      </w:r>
      <w:r w:rsidR="000A049B" w:rsidRPr="004B4AE5">
        <w:rPr>
          <w:rFonts w:ascii="Book Antiqua" w:hAnsi="Book Antiqua"/>
        </w:rPr>
        <w:t xml:space="preserve">if we </w:t>
      </w:r>
      <w:r w:rsidR="00FF62CF" w:rsidRPr="004B4AE5">
        <w:rPr>
          <w:rFonts w:ascii="Book Antiqua" w:hAnsi="Book Antiqua"/>
        </w:rPr>
        <w:t xml:space="preserve">focus on the relationship between health and the </w:t>
      </w:r>
      <w:proofErr w:type="gramStart"/>
      <w:r w:rsidR="00FF62CF" w:rsidRPr="004B4AE5">
        <w:rPr>
          <w:rFonts w:ascii="Book Antiqua" w:hAnsi="Book Antiqua"/>
        </w:rPr>
        <w:t>microbiota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61</w:t>
      </w:r>
      <w:r w:rsidR="008454D9">
        <w:rPr>
          <w:rFonts w:ascii="Book Antiqua" w:hAnsi="Book Antiqua"/>
          <w:vertAlign w:val="superscript"/>
        </w:rPr>
        <w:t>,</w:t>
      </w:r>
      <w:r w:rsidR="003C40F4">
        <w:rPr>
          <w:rFonts w:ascii="Book Antiqua" w:hAnsi="Book Antiqua"/>
          <w:vertAlign w:val="superscript"/>
        </w:rPr>
        <w:t>62</w:t>
      </w:r>
      <w:r w:rsidR="00420685" w:rsidRPr="004B4AE5">
        <w:rPr>
          <w:rFonts w:ascii="Book Antiqua" w:hAnsi="Book Antiqua"/>
          <w:vertAlign w:val="superscript"/>
        </w:rPr>
        <w:t>]</w:t>
      </w:r>
      <w:r w:rsidR="000A049B" w:rsidRPr="004B4AE5">
        <w:rPr>
          <w:rFonts w:ascii="Book Antiqua" w:hAnsi="Book Antiqua"/>
        </w:rPr>
        <w:t xml:space="preserve">. </w:t>
      </w:r>
    </w:p>
    <w:p w:rsidR="008454D9" w:rsidRPr="004B4AE5" w:rsidRDefault="008454D9" w:rsidP="008454D9">
      <w:pPr>
        <w:spacing w:line="360" w:lineRule="auto"/>
        <w:ind w:firstLineChars="150" w:firstLine="361"/>
        <w:rPr>
          <w:rFonts w:ascii="Book Antiqua" w:hAnsi="Book Antiqua"/>
          <w:b/>
          <w:lang w:eastAsia="zh-CN"/>
        </w:rPr>
      </w:pPr>
    </w:p>
    <w:p w:rsidR="00280FBC" w:rsidRPr="008454D9" w:rsidRDefault="00F8618C" w:rsidP="000B0AE3">
      <w:pPr>
        <w:spacing w:line="360" w:lineRule="auto"/>
        <w:rPr>
          <w:rFonts w:ascii="Book Antiqua" w:hAnsi="Book Antiqua"/>
          <w:b/>
          <w:i/>
        </w:rPr>
      </w:pPr>
      <w:r w:rsidRPr="008454D9">
        <w:rPr>
          <w:rFonts w:ascii="Book Antiqua" w:hAnsi="Book Antiqua"/>
          <w:b/>
          <w:i/>
        </w:rPr>
        <w:t>Physical activity</w:t>
      </w:r>
    </w:p>
    <w:p w:rsidR="00280FBC" w:rsidRPr="004B4AE5" w:rsidRDefault="00426D77" w:rsidP="000B0AE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All activity</w:t>
      </w:r>
      <w:r w:rsidR="00F8618C" w:rsidRPr="004B4AE5">
        <w:rPr>
          <w:rFonts w:ascii="Book Antiqua" w:hAnsi="Book Antiqua"/>
        </w:rPr>
        <w:t xml:space="preserve"> generates </w:t>
      </w:r>
      <w:r>
        <w:rPr>
          <w:rFonts w:ascii="Book Antiqua" w:hAnsi="Book Antiqua"/>
        </w:rPr>
        <w:t>some degree of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c</w:t>
      </w:r>
      <w:r w:rsidR="00DB5664" w:rsidRPr="004B4AE5">
        <w:rPr>
          <w:rFonts w:ascii="Book Antiqua" w:hAnsi="Book Antiqua"/>
        </w:rPr>
        <w:t xml:space="preserve">aloric </w:t>
      </w:r>
      <w:r w:rsidR="00DB5664" w:rsidRPr="004B4AE5">
        <w:rPr>
          <w:rFonts w:ascii="Book Antiqua" w:hAnsi="Book Antiqua"/>
          <w:noProof/>
        </w:rPr>
        <w:t>expenditure</w:t>
      </w:r>
      <w:r w:rsidR="00D272E4" w:rsidRPr="004B4AE5">
        <w:rPr>
          <w:rFonts w:ascii="Book Antiqua" w:hAnsi="Book Antiqua"/>
          <w:noProof/>
        </w:rPr>
        <w:t xml:space="preserve">; thus </w:t>
      </w:r>
      <w:r w:rsidR="00DB5664" w:rsidRPr="004B4AE5">
        <w:rPr>
          <w:rFonts w:ascii="Book Antiqua" w:hAnsi="Book Antiqua"/>
        </w:rPr>
        <w:t>any person</w:t>
      </w:r>
      <w:r w:rsidR="00D272E4" w:rsidRPr="004B4AE5">
        <w:rPr>
          <w:rFonts w:ascii="Book Antiqua" w:hAnsi="Book Antiqua"/>
        </w:rPr>
        <w:t xml:space="preserve"> is</w:t>
      </w:r>
      <w:r w:rsidR="00DB5664" w:rsidRPr="004B4AE5">
        <w:rPr>
          <w:rFonts w:ascii="Book Antiqua" w:hAnsi="Book Antiqua"/>
        </w:rPr>
        <w:t xml:space="preserve"> </w:t>
      </w:r>
      <w:r w:rsidR="00D272E4" w:rsidRPr="004B4AE5">
        <w:rPr>
          <w:rFonts w:ascii="Book Antiqua" w:hAnsi="Book Antiqua"/>
          <w:noProof/>
        </w:rPr>
        <w:t xml:space="preserve">that is </w:t>
      </w:r>
      <w:r w:rsidR="00F8618C" w:rsidRPr="004B4AE5">
        <w:rPr>
          <w:rFonts w:ascii="Book Antiqua" w:hAnsi="Book Antiqua"/>
          <w:noProof/>
        </w:rPr>
        <w:t>not</w:t>
      </w:r>
      <w:r w:rsidR="00F8618C" w:rsidRPr="004B4AE5">
        <w:rPr>
          <w:rFonts w:ascii="Book Antiqua" w:hAnsi="Book Antiqua"/>
        </w:rPr>
        <w:t xml:space="preserve"> resting in a bed (sleeping) </w:t>
      </w:r>
      <w:r>
        <w:rPr>
          <w:rFonts w:ascii="Book Antiqua" w:hAnsi="Book Antiqua"/>
        </w:rPr>
        <w:t>is undergoing some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caloric expenditure through </w:t>
      </w:r>
      <w:r w:rsidR="00F8618C" w:rsidRPr="004B4AE5">
        <w:rPr>
          <w:rFonts w:ascii="Book Antiqua" w:hAnsi="Book Antiqua"/>
          <w:noProof/>
        </w:rPr>
        <w:t>physical activity</w:t>
      </w:r>
      <w:r w:rsidR="00F8618C" w:rsidRPr="004B4AE5">
        <w:rPr>
          <w:rFonts w:ascii="Book Antiqua" w:hAnsi="Book Antiqua"/>
        </w:rPr>
        <w:t xml:space="preserve">. However, </w:t>
      </w:r>
      <w:r>
        <w:rPr>
          <w:rFonts w:ascii="Book Antiqua" w:hAnsi="Book Antiqua"/>
        </w:rPr>
        <w:t>routine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  <w:noProof/>
        </w:rPr>
        <w:t>physical activity</w:t>
      </w:r>
      <w:r w:rsidR="00F8618C" w:rsidRPr="004B4AE5">
        <w:rPr>
          <w:rFonts w:ascii="Book Antiqua" w:hAnsi="Book Antiqua"/>
        </w:rPr>
        <w:t xml:space="preserve"> must be differentiated from exercise, which </w:t>
      </w:r>
      <w:r w:rsidR="00F8618C" w:rsidRPr="004B4AE5">
        <w:rPr>
          <w:rFonts w:ascii="Book Antiqua" w:hAnsi="Book Antiqua"/>
          <w:noProof/>
        </w:rPr>
        <w:t>is defined</w:t>
      </w:r>
      <w:r w:rsidR="00F8618C" w:rsidRPr="004B4AE5">
        <w:rPr>
          <w:rFonts w:ascii="Book Antiqua" w:hAnsi="Book Antiqua"/>
        </w:rPr>
        <w:t xml:space="preserve"> as a physical activity that is </w:t>
      </w:r>
      <w:r>
        <w:rPr>
          <w:rFonts w:ascii="Book Antiqua" w:hAnsi="Book Antiqua"/>
        </w:rPr>
        <w:t>performed</w:t>
      </w:r>
      <w:r w:rsidRPr="004B4AE5">
        <w:rPr>
          <w:rFonts w:ascii="Book Antiqua" w:hAnsi="Book Antiqua"/>
        </w:rPr>
        <w:t xml:space="preserve"> </w:t>
      </w:r>
      <w:r w:rsidR="00A84CF6" w:rsidRPr="004B4AE5">
        <w:rPr>
          <w:rFonts w:ascii="Book Antiqua" w:hAnsi="Book Antiqua"/>
        </w:rPr>
        <w:t xml:space="preserve">systematically </w:t>
      </w:r>
      <w:r w:rsidR="00DB5664" w:rsidRPr="004B4AE5">
        <w:rPr>
          <w:rFonts w:ascii="Book Antiqua" w:hAnsi="Book Antiqua"/>
        </w:rPr>
        <w:t xml:space="preserve">in a </w:t>
      </w:r>
      <w:r w:rsidR="00F8618C" w:rsidRPr="004B4AE5">
        <w:rPr>
          <w:rFonts w:ascii="Book Antiqua" w:hAnsi="Book Antiqua"/>
        </w:rPr>
        <w:t xml:space="preserve">timely </w:t>
      </w:r>
      <w:proofErr w:type="gramStart"/>
      <w:r w:rsidR="00F8618C" w:rsidRPr="004B4AE5">
        <w:rPr>
          <w:rFonts w:ascii="Book Antiqua" w:hAnsi="Book Antiqua"/>
        </w:rPr>
        <w:t>manner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63]</w:t>
      </w:r>
      <w:r w:rsidR="00F8618C" w:rsidRPr="004B4AE5">
        <w:rPr>
          <w:rFonts w:ascii="Book Antiqua" w:hAnsi="Book Antiqua"/>
        </w:rPr>
        <w:t>.</w:t>
      </w:r>
      <w:r w:rsidR="002F3BDD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  <w:noProof/>
        </w:rPr>
        <w:t>Engaging in p</w:t>
      </w:r>
      <w:r w:rsidR="003A7BAF" w:rsidRPr="004B4AE5">
        <w:rPr>
          <w:rFonts w:ascii="Book Antiqua" w:hAnsi="Book Antiqua"/>
          <w:noProof/>
        </w:rPr>
        <w:t xml:space="preserve">hysical </w:t>
      </w:r>
      <w:r w:rsidR="00DB5664" w:rsidRPr="004B4AE5">
        <w:rPr>
          <w:rFonts w:ascii="Book Antiqua" w:hAnsi="Book Antiqua"/>
          <w:noProof/>
        </w:rPr>
        <w:t>activity</w:t>
      </w:r>
      <w:r w:rsidR="00DB5664" w:rsidRPr="004B4AE5">
        <w:rPr>
          <w:rFonts w:ascii="Book Antiqua" w:hAnsi="Book Antiqua"/>
        </w:rPr>
        <w:t xml:space="preserve"> is another important factor to</w:t>
      </w:r>
      <w:r>
        <w:rPr>
          <w:rFonts w:ascii="Book Antiqua" w:hAnsi="Book Antiqua"/>
        </w:rPr>
        <w:t>ward</w:t>
      </w:r>
      <w:r w:rsidR="00DB5664" w:rsidRPr="004B4AE5">
        <w:rPr>
          <w:rFonts w:ascii="Book Antiqua" w:hAnsi="Book Antiqua"/>
        </w:rPr>
        <w:t xml:space="preserve"> maintain</w:t>
      </w:r>
      <w:r>
        <w:rPr>
          <w:rFonts w:ascii="Book Antiqua" w:hAnsi="Book Antiqua"/>
        </w:rPr>
        <w:t>ing</w:t>
      </w:r>
      <w:r w:rsidR="00DB5664" w:rsidRPr="004B4AE5">
        <w:rPr>
          <w:rFonts w:ascii="Book Antiqua" w:hAnsi="Book Antiqua"/>
        </w:rPr>
        <w:t xml:space="preserve"> good general health. </w:t>
      </w:r>
      <w:r>
        <w:rPr>
          <w:rFonts w:ascii="Book Antiqua" w:hAnsi="Book Antiqua"/>
        </w:rPr>
        <w:t>There</w:t>
      </w:r>
      <w:r w:rsidR="006A23A5" w:rsidRPr="004B4AE5">
        <w:rPr>
          <w:rFonts w:ascii="Book Antiqua" w:hAnsi="Book Antiqua"/>
        </w:rPr>
        <w:t xml:space="preserve"> was</w:t>
      </w:r>
      <w:r>
        <w:rPr>
          <w:rFonts w:ascii="Book Antiqua" w:hAnsi="Book Antiqua"/>
        </w:rPr>
        <w:t xml:space="preserve"> once</w:t>
      </w:r>
      <w:r w:rsidR="006A23A5" w:rsidRPr="004B4AE5">
        <w:rPr>
          <w:rFonts w:ascii="Book Antiqua" w:hAnsi="Book Antiqua"/>
        </w:rPr>
        <w:t xml:space="preserve"> a</w:t>
      </w:r>
      <w:r w:rsidR="00DB5664" w:rsidRPr="004B4AE5">
        <w:rPr>
          <w:rFonts w:ascii="Book Antiqua" w:hAnsi="Book Antiqua"/>
        </w:rPr>
        <w:t xml:space="preserve"> myth among patients and physicians that </w:t>
      </w:r>
      <w:r>
        <w:rPr>
          <w:rFonts w:ascii="Book Antiqua" w:hAnsi="Book Antiqua"/>
        </w:rPr>
        <w:t>those suffering from</w:t>
      </w:r>
      <w:r w:rsidR="00A84CF6" w:rsidRPr="004B4AE5">
        <w:rPr>
          <w:rFonts w:ascii="Book Antiqua" w:hAnsi="Book Antiqua"/>
        </w:rPr>
        <w:t xml:space="preserve"> viral hepatitis </w:t>
      </w:r>
      <w:r>
        <w:rPr>
          <w:rFonts w:ascii="Book Antiqua" w:hAnsi="Book Antiqua"/>
        </w:rPr>
        <w:t>just needed</w:t>
      </w:r>
      <w:r w:rsidR="00DB5664" w:rsidRPr="004B4AE5">
        <w:rPr>
          <w:rFonts w:ascii="Book Antiqua" w:hAnsi="Book Antiqua"/>
        </w:rPr>
        <w:t xml:space="preserve"> </w:t>
      </w:r>
      <w:r w:rsidR="00A84CF6" w:rsidRPr="004B4AE5">
        <w:rPr>
          <w:rFonts w:ascii="Book Antiqua" w:hAnsi="Book Antiqua"/>
        </w:rPr>
        <w:t xml:space="preserve">to rest and eat </w:t>
      </w:r>
      <w:r w:rsidR="002627D6" w:rsidRPr="004B4AE5">
        <w:rPr>
          <w:rFonts w:ascii="Book Antiqua" w:hAnsi="Book Antiqua"/>
        </w:rPr>
        <w:t>plenty</w:t>
      </w:r>
      <w:r w:rsidR="00A84CF6" w:rsidRPr="004B4AE5">
        <w:rPr>
          <w:rFonts w:ascii="Book Antiqua" w:hAnsi="Book Antiqua"/>
        </w:rPr>
        <w:t xml:space="preserve"> of sweets. </w:t>
      </w:r>
      <w:r w:rsidR="00904BE8">
        <w:rPr>
          <w:rFonts w:ascii="Book Antiqua" w:hAnsi="Book Antiqua"/>
          <w:noProof/>
        </w:rPr>
        <w:t>Currently</w:t>
      </w:r>
      <w:r w:rsidR="00D272E4" w:rsidRPr="004B4AE5">
        <w:rPr>
          <w:rFonts w:ascii="Book Antiqua" w:hAnsi="Book Antiqua"/>
          <w:noProof/>
        </w:rPr>
        <w:t xml:space="preserve">, </w:t>
      </w:r>
      <w:r w:rsidR="00F8618C" w:rsidRPr="004B4AE5">
        <w:rPr>
          <w:rFonts w:ascii="Book Antiqua" w:hAnsi="Book Antiqua"/>
          <w:noProof/>
        </w:rPr>
        <w:t xml:space="preserve">patients with NASH </w:t>
      </w:r>
      <w:r>
        <w:rPr>
          <w:rFonts w:ascii="Book Antiqua" w:hAnsi="Book Antiqua"/>
          <w:noProof/>
        </w:rPr>
        <w:t xml:space="preserve">can reverse </w:t>
      </w:r>
      <w:r w:rsidR="00F8618C" w:rsidRPr="004B4AE5">
        <w:rPr>
          <w:rFonts w:ascii="Book Antiqua" w:hAnsi="Book Antiqua"/>
          <w:noProof/>
        </w:rPr>
        <w:t xml:space="preserve">liver damage </w:t>
      </w:r>
      <w:r>
        <w:rPr>
          <w:rFonts w:ascii="Book Antiqua" w:hAnsi="Book Antiqua"/>
          <w:noProof/>
        </w:rPr>
        <w:t>during the</w:t>
      </w:r>
      <w:r w:rsidR="00F8618C" w:rsidRPr="004B4AE5">
        <w:rPr>
          <w:rFonts w:ascii="Book Antiqua" w:hAnsi="Book Antiqua"/>
          <w:noProof/>
        </w:rPr>
        <w:t xml:space="preserve"> early stages of fibrosis</w:t>
      </w:r>
      <w:r>
        <w:rPr>
          <w:rFonts w:ascii="Book Antiqua" w:hAnsi="Book Antiqua"/>
          <w:noProof/>
        </w:rPr>
        <w:t xml:space="preserve"> by</w:t>
      </w:r>
      <w:r w:rsidR="00F8618C" w:rsidRPr="004B4AE5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ensuring that they are of</w:t>
      </w:r>
      <w:r w:rsidRPr="004B4AE5">
        <w:rPr>
          <w:rFonts w:ascii="Book Antiqua" w:hAnsi="Book Antiqua"/>
          <w:noProof/>
        </w:rPr>
        <w:t xml:space="preserve"> </w:t>
      </w:r>
      <w:r w:rsidR="003A7BAF">
        <w:rPr>
          <w:rFonts w:ascii="Book Antiqua" w:hAnsi="Book Antiqua"/>
          <w:noProof/>
        </w:rPr>
        <w:t>healthy</w:t>
      </w:r>
      <w:r w:rsidR="003A7BAF" w:rsidRPr="004B4AE5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  <w:noProof/>
        </w:rPr>
        <w:t>weight</w:t>
      </w:r>
      <w:r w:rsidR="003A7BAF">
        <w:rPr>
          <w:rFonts w:ascii="Book Antiqua" w:hAnsi="Book Antiqua"/>
          <w:noProof/>
        </w:rPr>
        <w:t>,</w:t>
      </w:r>
      <w:r w:rsidR="00F8618C" w:rsidRPr="004B4AE5">
        <w:rPr>
          <w:rFonts w:ascii="Book Antiqua" w:hAnsi="Book Antiqua"/>
          <w:noProof/>
        </w:rPr>
        <w:t xml:space="preserve"> or </w:t>
      </w:r>
      <w:r w:rsidR="003A7BAF">
        <w:rPr>
          <w:rFonts w:ascii="Book Antiqua" w:hAnsi="Book Antiqua"/>
          <w:noProof/>
        </w:rPr>
        <w:t>alternatively</w:t>
      </w:r>
      <w:r>
        <w:rPr>
          <w:rFonts w:ascii="Book Antiqua" w:hAnsi="Book Antiqua"/>
          <w:noProof/>
        </w:rPr>
        <w:t xml:space="preserve"> by</w:t>
      </w:r>
      <w:r w:rsidR="00F8618C" w:rsidRPr="004B4AE5">
        <w:rPr>
          <w:rFonts w:ascii="Book Antiqua" w:hAnsi="Book Antiqua"/>
          <w:noProof/>
        </w:rPr>
        <w:t xml:space="preserve"> </w:t>
      </w:r>
      <w:r w:rsidRPr="004B4AE5">
        <w:rPr>
          <w:rFonts w:ascii="Book Antiqua" w:hAnsi="Book Antiqua"/>
          <w:noProof/>
        </w:rPr>
        <w:t>los</w:t>
      </w:r>
      <w:r>
        <w:rPr>
          <w:rFonts w:ascii="Book Antiqua" w:hAnsi="Book Antiqua"/>
          <w:noProof/>
        </w:rPr>
        <w:t>ing</w:t>
      </w:r>
      <w:r w:rsidRPr="004B4AE5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  <w:noProof/>
        </w:rPr>
        <w:t>10% of the</w:t>
      </w:r>
      <w:r>
        <w:rPr>
          <w:rFonts w:ascii="Book Antiqua" w:hAnsi="Book Antiqua"/>
          <w:noProof/>
        </w:rPr>
        <w:t>ir</w:t>
      </w:r>
      <w:r w:rsidR="00F8618C" w:rsidRPr="004B4AE5">
        <w:rPr>
          <w:rFonts w:ascii="Book Antiqua" w:hAnsi="Book Antiqua"/>
          <w:noProof/>
        </w:rPr>
        <w:t xml:space="preserve"> original body weight </w:t>
      </w:r>
      <w:r>
        <w:rPr>
          <w:rFonts w:ascii="Book Antiqua" w:hAnsi="Book Antiqua"/>
          <w:noProof/>
        </w:rPr>
        <w:t>over the course of</w:t>
      </w:r>
      <w:r w:rsidRPr="004B4AE5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  <w:noProof/>
        </w:rPr>
        <w:t>six months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C40F4">
        <w:rPr>
          <w:rFonts w:ascii="Book Antiqua" w:hAnsi="Book Antiqua"/>
          <w:noProof/>
          <w:vertAlign w:val="superscript"/>
        </w:rPr>
        <w:t>64</w:t>
      </w:r>
      <w:r w:rsidR="00D77FD0" w:rsidRPr="004B4AE5">
        <w:rPr>
          <w:rFonts w:ascii="Book Antiqua" w:hAnsi="Book Antiqua"/>
          <w:noProof/>
          <w:vertAlign w:val="superscript"/>
        </w:rPr>
        <w:t>]</w:t>
      </w:r>
      <w:r w:rsidR="00F8618C" w:rsidRPr="004B4AE5">
        <w:rPr>
          <w:rFonts w:ascii="Book Antiqua" w:hAnsi="Book Antiqua"/>
          <w:noProof/>
        </w:rPr>
        <w:t>.</w:t>
      </w:r>
      <w:r w:rsidR="00F8618C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This</w:t>
      </w:r>
      <w:r w:rsidR="00F8618C" w:rsidRPr="004B4AE5">
        <w:rPr>
          <w:rFonts w:ascii="Book Antiqua" w:hAnsi="Book Antiqua"/>
        </w:rPr>
        <w:t xml:space="preserve"> may </w:t>
      </w:r>
      <w:r w:rsidR="00F8618C" w:rsidRPr="004B4AE5">
        <w:rPr>
          <w:rFonts w:ascii="Book Antiqua" w:hAnsi="Book Antiqua"/>
          <w:noProof/>
        </w:rPr>
        <w:t>be achieved</w:t>
      </w:r>
      <w:r w:rsidR="00F8618C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by instructing</w:t>
      </w:r>
      <w:r w:rsidR="003A7BAF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the patient to increase physical activity or </w:t>
      </w:r>
      <w:r w:rsidR="00FC314F" w:rsidRPr="004B4AE5">
        <w:rPr>
          <w:rFonts w:ascii="Book Antiqua" w:hAnsi="Book Antiqua"/>
        </w:rPr>
        <w:t>formally exercise</w:t>
      </w:r>
      <w:r w:rsidR="00F8618C" w:rsidRPr="004B4AE5">
        <w:rPr>
          <w:rFonts w:ascii="Book Antiqua" w:hAnsi="Book Antiqua"/>
        </w:rPr>
        <w:t xml:space="preserve">, </w:t>
      </w:r>
      <w:r w:rsidR="003A7BAF">
        <w:rPr>
          <w:rFonts w:ascii="Book Antiqua" w:hAnsi="Book Antiqua"/>
        </w:rPr>
        <w:t>in addition</w:t>
      </w:r>
      <w:r w:rsidR="00F8618C" w:rsidRPr="004B4AE5">
        <w:rPr>
          <w:rFonts w:ascii="Book Antiqua" w:hAnsi="Book Antiqua"/>
        </w:rPr>
        <w:t xml:space="preserve"> to</w:t>
      </w:r>
      <w:r w:rsidR="003A7BAF">
        <w:rPr>
          <w:rFonts w:ascii="Book Antiqua" w:hAnsi="Book Antiqua"/>
        </w:rPr>
        <w:t xml:space="preserve"> adopting</w:t>
      </w:r>
      <w:r w:rsidR="00D21978" w:rsidRPr="004B4AE5">
        <w:rPr>
          <w:rFonts w:ascii="Book Antiqua" w:hAnsi="Book Antiqua"/>
        </w:rPr>
        <w:t xml:space="preserve"> a</w:t>
      </w:r>
      <w:r w:rsidR="00F8618C" w:rsidRPr="004B4AE5">
        <w:rPr>
          <w:rFonts w:ascii="Book Antiqua" w:hAnsi="Book Antiqua"/>
        </w:rPr>
        <w:t xml:space="preserve"> </w:t>
      </w:r>
      <w:r w:rsidR="00FC314F" w:rsidRPr="004B4AE5">
        <w:rPr>
          <w:rFonts w:ascii="Book Antiqua" w:hAnsi="Book Antiqua"/>
        </w:rPr>
        <w:t>low-</w:t>
      </w:r>
      <w:r w:rsidR="00F8618C" w:rsidRPr="004B4AE5">
        <w:rPr>
          <w:rFonts w:ascii="Book Antiqua" w:hAnsi="Book Antiqua"/>
        </w:rPr>
        <w:t xml:space="preserve">calorie </w:t>
      </w:r>
      <w:r w:rsidR="00FC314F" w:rsidRPr="004B4AE5">
        <w:rPr>
          <w:rFonts w:ascii="Book Antiqua" w:hAnsi="Book Antiqua"/>
        </w:rPr>
        <w:t xml:space="preserve">diet. </w:t>
      </w:r>
      <w:r w:rsidR="003A7BAF">
        <w:rPr>
          <w:rFonts w:ascii="Book Antiqua" w:hAnsi="Book Antiqua"/>
        </w:rPr>
        <w:t>It is important to note</w:t>
      </w:r>
      <w:r w:rsidR="00F8618C" w:rsidRPr="004B4AE5">
        <w:rPr>
          <w:rFonts w:ascii="Book Antiqua" w:hAnsi="Book Antiqua"/>
        </w:rPr>
        <w:t xml:space="preserve"> that</w:t>
      </w:r>
      <w:r w:rsidR="003A7BAF">
        <w:rPr>
          <w:rFonts w:ascii="Book Antiqua" w:hAnsi="Book Antiqua"/>
        </w:rPr>
        <w:t xml:space="preserve"> it is unlikely that</w:t>
      </w:r>
      <w:r w:rsidR="00F8618C" w:rsidRPr="004B4AE5">
        <w:rPr>
          <w:rFonts w:ascii="Book Antiqua" w:hAnsi="Book Antiqua"/>
        </w:rPr>
        <w:t xml:space="preserve"> the patient </w:t>
      </w:r>
      <w:r w:rsidR="00FF64A5" w:rsidRPr="004B4AE5">
        <w:rPr>
          <w:rFonts w:ascii="Book Antiqua" w:hAnsi="Book Antiqua"/>
        </w:rPr>
        <w:t xml:space="preserve">will </w:t>
      </w:r>
      <w:r w:rsidR="003A7BAF" w:rsidRPr="004B4AE5">
        <w:rPr>
          <w:rFonts w:ascii="Book Antiqua" w:hAnsi="Book Antiqua"/>
        </w:rPr>
        <w:t>succeed</w:t>
      </w:r>
      <w:r w:rsidR="00F8618C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 xml:space="preserve">in losing </w:t>
      </w:r>
      <w:r w:rsidR="00F8618C" w:rsidRPr="004B4AE5">
        <w:rPr>
          <w:rFonts w:ascii="Book Antiqua" w:hAnsi="Book Antiqua"/>
        </w:rPr>
        <w:t xml:space="preserve">weight if the indicated diet </w:t>
      </w:r>
      <w:r w:rsidR="00F8618C" w:rsidRPr="004B4AE5">
        <w:rPr>
          <w:rFonts w:ascii="Book Antiqua" w:hAnsi="Book Antiqua"/>
          <w:noProof/>
        </w:rPr>
        <w:t xml:space="preserve">is </w:t>
      </w:r>
      <w:r w:rsidR="00FC314F" w:rsidRPr="004B4AE5">
        <w:rPr>
          <w:rFonts w:ascii="Book Antiqua" w:hAnsi="Book Antiqua"/>
          <w:noProof/>
        </w:rPr>
        <w:t xml:space="preserve">not </w:t>
      </w:r>
      <w:r w:rsidR="00570AC0" w:rsidRPr="004B4AE5">
        <w:rPr>
          <w:rFonts w:ascii="Book Antiqua" w:hAnsi="Book Antiqua"/>
          <w:noProof/>
        </w:rPr>
        <w:t>prescribed together with</w:t>
      </w:r>
      <w:r w:rsidR="00F8618C" w:rsidRPr="004B4AE5">
        <w:rPr>
          <w:rFonts w:ascii="Book Antiqua" w:hAnsi="Book Antiqua"/>
        </w:rPr>
        <w:t xml:space="preserve"> physical activity or </w:t>
      </w:r>
      <w:proofErr w:type="gramStart"/>
      <w:r w:rsidR="00F8618C" w:rsidRPr="004B4AE5">
        <w:rPr>
          <w:rFonts w:ascii="Book Antiqua" w:hAnsi="Book Antiqua"/>
        </w:rPr>
        <w:t>exercise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65]</w:t>
      </w:r>
      <w:r w:rsidR="00F8618C" w:rsidRPr="004B4AE5">
        <w:rPr>
          <w:rFonts w:ascii="Book Antiqua" w:hAnsi="Book Antiqua"/>
        </w:rPr>
        <w:t>.</w:t>
      </w:r>
      <w:r w:rsidR="00DB5664" w:rsidRPr="004B4AE5">
        <w:rPr>
          <w:rFonts w:ascii="Book Antiqua" w:hAnsi="Book Antiqua"/>
        </w:rPr>
        <w:t xml:space="preserve"> </w:t>
      </w:r>
    </w:p>
    <w:p w:rsidR="00B0033D" w:rsidRDefault="00C24CDF" w:rsidP="008454D9">
      <w:pPr>
        <w:spacing w:line="360" w:lineRule="auto"/>
        <w:ind w:firstLineChars="150" w:firstLine="360"/>
        <w:rPr>
          <w:rFonts w:ascii="Book Antiqua" w:hAnsi="Book Antiqua"/>
          <w:lang w:eastAsia="zh-CN"/>
        </w:rPr>
      </w:pPr>
      <w:r w:rsidRPr="004B4AE5">
        <w:rPr>
          <w:rFonts w:ascii="Book Antiqua" w:hAnsi="Book Antiqua"/>
        </w:rPr>
        <w:t xml:space="preserve">Regular exercise </w:t>
      </w:r>
      <w:r w:rsidR="003A7BAF">
        <w:rPr>
          <w:rFonts w:ascii="Book Antiqua" w:hAnsi="Book Antiqua"/>
        </w:rPr>
        <w:t>and/</w:t>
      </w:r>
      <w:r w:rsidRPr="004B4AE5">
        <w:rPr>
          <w:rFonts w:ascii="Book Antiqua" w:hAnsi="Book Antiqua"/>
        </w:rPr>
        <w:t>or i</w:t>
      </w:r>
      <w:r w:rsidR="004D16C2" w:rsidRPr="004B4AE5">
        <w:rPr>
          <w:rFonts w:ascii="Book Antiqua" w:hAnsi="Book Antiqua"/>
        </w:rPr>
        <w:t>ncreased physical activity may</w:t>
      </w:r>
      <w:r w:rsidR="00426D77">
        <w:rPr>
          <w:rFonts w:ascii="Book Antiqua" w:hAnsi="Book Antiqua"/>
        </w:rPr>
        <w:t xml:space="preserve"> improve insulin sensitivity and</w:t>
      </w:r>
      <w:r w:rsidR="004D16C2" w:rsidRPr="004B4AE5">
        <w:rPr>
          <w:rFonts w:ascii="Book Antiqua" w:hAnsi="Book Antiqua"/>
        </w:rPr>
        <w:t xml:space="preserve"> cause</w:t>
      </w:r>
      <w:r w:rsidR="00DB5664" w:rsidRPr="004B4AE5">
        <w:rPr>
          <w:rFonts w:ascii="Book Antiqua" w:hAnsi="Book Antiqua"/>
        </w:rPr>
        <w:t xml:space="preserve"> </w:t>
      </w:r>
      <w:r w:rsidR="00D272E4" w:rsidRPr="004B4AE5">
        <w:rPr>
          <w:rFonts w:ascii="Book Antiqua" w:hAnsi="Book Antiqua"/>
          <w:noProof/>
        </w:rPr>
        <w:t>signific</w:t>
      </w:r>
      <w:r w:rsidR="00DB5664" w:rsidRPr="004B4AE5">
        <w:rPr>
          <w:rFonts w:ascii="Book Antiqua" w:hAnsi="Book Antiqua"/>
          <w:noProof/>
        </w:rPr>
        <w:t>ant</w:t>
      </w:r>
      <w:r w:rsidR="00DB5664" w:rsidRPr="004B4AE5">
        <w:rPr>
          <w:rFonts w:ascii="Book Antiqua" w:hAnsi="Book Antiqua"/>
        </w:rPr>
        <w:t xml:space="preserve"> metabolic changes in</w:t>
      </w:r>
      <w:r w:rsidR="003A7BAF">
        <w:rPr>
          <w:rFonts w:ascii="Book Antiqua" w:hAnsi="Book Antiqua"/>
        </w:rPr>
        <w:t xml:space="preserve"> the</w:t>
      </w:r>
      <w:r w:rsidR="00DB5664" w:rsidRPr="004B4AE5">
        <w:rPr>
          <w:rFonts w:ascii="Book Antiqua" w:hAnsi="Book Antiqua"/>
        </w:rPr>
        <w:t xml:space="preserve"> lipid and glucose profile</w:t>
      </w:r>
      <w:r w:rsidR="003A7BAF">
        <w:rPr>
          <w:rFonts w:ascii="Book Antiqua" w:hAnsi="Book Antiqua"/>
        </w:rPr>
        <w:t>s</w:t>
      </w:r>
      <w:r w:rsidR="00DB5664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of</w:t>
      </w:r>
      <w:r w:rsidR="003A7BAF" w:rsidRPr="004B4AE5">
        <w:rPr>
          <w:rFonts w:ascii="Book Antiqua" w:hAnsi="Book Antiqua"/>
        </w:rPr>
        <w:t xml:space="preserve"> </w:t>
      </w:r>
      <w:r w:rsidR="00DB5664" w:rsidRPr="004B4AE5">
        <w:rPr>
          <w:rFonts w:ascii="Book Antiqua" w:hAnsi="Book Antiqua"/>
        </w:rPr>
        <w:t xml:space="preserve">patients with initial or on-going chronic </w:t>
      </w:r>
      <w:proofErr w:type="gramStart"/>
      <w:r w:rsidR="00DB5664" w:rsidRPr="004B4AE5">
        <w:rPr>
          <w:rFonts w:ascii="Book Antiqua" w:hAnsi="Book Antiqua"/>
        </w:rPr>
        <w:t>disease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66</w:t>
      </w:r>
      <w:r w:rsidR="00D77FD0" w:rsidRPr="004B4AE5">
        <w:rPr>
          <w:rFonts w:ascii="Book Antiqua" w:hAnsi="Book Antiqua"/>
          <w:vertAlign w:val="superscript"/>
        </w:rPr>
        <w:t>]</w:t>
      </w:r>
      <w:r w:rsidR="00DB5664" w:rsidRPr="004B4AE5">
        <w:rPr>
          <w:rFonts w:ascii="Book Antiqua" w:hAnsi="Book Antiqua"/>
        </w:rPr>
        <w:t xml:space="preserve">. </w:t>
      </w:r>
      <w:r w:rsidR="00904BE8">
        <w:rPr>
          <w:rFonts w:ascii="Book Antiqua" w:hAnsi="Book Antiqua"/>
        </w:rPr>
        <w:t>Additionally,</w:t>
      </w:r>
      <w:r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 xml:space="preserve">physical activity can </w:t>
      </w:r>
      <w:r w:rsidR="004D16C2" w:rsidRPr="004B4AE5">
        <w:rPr>
          <w:rFonts w:ascii="Book Antiqua" w:hAnsi="Book Antiqua"/>
        </w:rPr>
        <w:t>counteract</w:t>
      </w:r>
      <w:r w:rsidR="000A049B" w:rsidRPr="004B4AE5">
        <w:rPr>
          <w:rFonts w:ascii="Book Antiqua" w:hAnsi="Book Antiqua"/>
        </w:rPr>
        <w:t xml:space="preserve"> low metabolic rates</w:t>
      </w:r>
      <w:r w:rsidR="004D16C2" w:rsidRPr="004B4AE5">
        <w:rPr>
          <w:rFonts w:ascii="Book Antiqua" w:hAnsi="Book Antiqua"/>
        </w:rPr>
        <w:t xml:space="preserve">, </w:t>
      </w:r>
      <w:r w:rsidR="003A7BAF">
        <w:rPr>
          <w:rFonts w:ascii="Book Antiqua" w:hAnsi="Book Antiqua"/>
        </w:rPr>
        <w:t>improve</w:t>
      </w:r>
      <w:r w:rsidR="003A7BAF" w:rsidRPr="004B4AE5">
        <w:rPr>
          <w:rFonts w:ascii="Book Antiqua" w:hAnsi="Book Antiqua"/>
        </w:rPr>
        <w:t xml:space="preserve"> </w:t>
      </w:r>
      <w:r w:rsidR="004D16C2" w:rsidRPr="004B4AE5">
        <w:rPr>
          <w:rFonts w:ascii="Book Antiqua" w:hAnsi="Book Antiqua"/>
        </w:rPr>
        <w:t xml:space="preserve">the cardiovascular system, </w:t>
      </w:r>
      <w:r w:rsidR="003A7BAF">
        <w:rPr>
          <w:rFonts w:ascii="Book Antiqua" w:hAnsi="Book Antiqua"/>
        </w:rPr>
        <w:t xml:space="preserve">and </w:t>
      </w:r>
      <w:r w:rsidR="004D16C2" w:rsidRPr="004B4AE5">
        <w:rPr>
          <w:rFonts w:ascii="Book Antiqua" w:hAnsi="Book Antiqua"/>
        </w:rPr>
        <w:t xml:space="preserve">promote a </w:t>
      </w:r>
      <w:r w:rsidR="004D16C2" w:rsidRPr="004B4AE5">
        <w:rPr>
          <w:rFonts w:ascii="Book Antiqua" w:hAnsi="Book Antiqua"/>
        </w:rPr>
        <w:lastRenderedPageBreak/>
        <w:t>faster</w:t>
      </w:r>
      <w:r w:rsidR="003A7BAF">
        <w:rPr>
          <w:rFonts w:ascii="Book Antiqua" w:hAnsi="Book Antiqua"/>
        </w:rPr>
        <w:t xml:space="preserve"> rate of</w:t>
      </w:r>
      <w:r w:rsidR="004D16C2" w:rsidRPr="004B4AE5">
        <w:rPr>
          <w:rFonts w:ascii="Book Antiqua" w:hAnsi="Book Antiqua"/>
        </w:rPr>
        <w:t xml:space="preserve"> weight </w:t>
      </w:r>
      <w:r w:rsidR="003A7BAF" w:rsidRPr="004B4AE5">
        <w:rPr>
          <w:rFonts w:ascii="Book Antiqua" w:hAnsi="Book Antiqua"/>
        </w:rPr>
        <w:t>los</w:t>
      </w:r>
      <w:r w:rsidR="003A7BAF">
        <w:rPr>
          <w:rFonts w:ascii="Book Antiqua" w:hAnsi="Book Antiqua"/>
        </w:rPr>
        <w:t>s</w:t>
      </w:r>
      <w:r w:rsidR="003A7BAF" w:rsidRPr="004B4AE5">
        <w:rPr>
          <w:rFonts w:ascii="Book Antiqua" w:hAnsi="Book Antiqua"/>
        </w:rPr>
        <w:t xml:space="preserve"> </w:t>
      </w:r>
      <w:r w:rsidR="000A049B" w:rsidRPr="004B4AE5">
        <w:rPr>
          <w:rFonts w:ascii="Book Antiqua" w:hAnsi="Book Antiqua"/>
        </w:rPr>
        <w:t>than diet alone</w:t>
      </w:r>
      <w:r w:rsidR="004D16C2" w:rsidRPr="004B4AE5">
        <w:rPr>
          <w:rFonts w:ascii="Book Antiqua" w:hAnsi="Book Antiqua"/>
        </w:rPr>
        <w:t>,</w:t>
      </w:r>
      <w:r w:rsidR="003A7BAF">
        <w:rPr>
          <w:rFonts w:ascii="Book Antiqua" w:hAnsi="Book Antiqua"/>
        </w:rPr>
        <w:t xml:space="preserve"> in addition to promoting a feeling</w:t>
      </w:r>
      <w:r w:rsidR="004D16C2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of</w:t>
      </w:r>
      <w:r w:rsidR="003A7BAF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well-being and </w:t>
      </w:r>
      <w:r w:rsidR="003A7BAF" w:rsidRPr="004B4AE5">
        <w:rPr>
          <w:rFonts w:ascii="Book Antiqua" w:hAnsi="Book Antiqua"/>
        </w:rPr>
        <w:t>alleviat</w:t>
      </w:r>
      <w:r w:rsidR="003A7BAF">
        <w:rPr>
          <w:rFonts w:ascii="Book Antiqua" w:hAnsi="Book Antiqua"/>
        </w:rPr>
        <w:t>ing</w:t>
      </w:r>
      <w:r w:rsidR="003A7BAF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 xml:space="preserve">psychological </w:t>
      </w:r>
      <w:proofErr w:type="gramStart"/>
      <w:r w:rsidRPr="004B4AE5">
        <w:rPr>
          <w:rFonts w:ascii="Book Antiqua" w:hAnsi="Book Antiqua"/>
        </w:rPr>
        <w:t>stress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66</w:t>
      </w:r>
      <w:r w:rsidR="00D86448" w:rsidRPr="004B4AE5">
        <w:rPr>
          <w:rFonts w:ascii="Book Antiqua" w:hAnsi="Book Antiqua"/>
          <w:vertAlign w:val="superscript"/>
        </w:rPr>
        <w:t>]</w:t>
      </w:r>
      <w:r w:rsidRPr="004B4AE5">
        <w:rPr>
          <w:rFonts w:ascii="Book Antiqua" w:hAnsi="Book Antiqua"/>
        </w:rPr>
        <w:t xml:space="preserve">. </w:t>
      </w:r>
    </w:p>
    <w:p w:rsidR="008454D9" w:rsidRPr="004B4AE5" w:rsidRDefault="008454D9" w:rsidP="008454D9">
      <w:pPr>
        <w:spacing w:line="360" w:lineRule="auto"/>
        <w:ind w:firstLineChars="150" w:firstLine="360"/>
        <w:rPr>
          <w:rFonts w:ascii="Book Antiqua" w:hAnsi="Book Antiqua"/>
          <w:lang w:eastAsia="zh-CN"/>
        </w:rPr>
      </w:pPr>
    </w:p>
    <w:p w:rsidR="00280FBC" w:rsidRPr="008454D9" w:rsidRDefault="00F8618C" w:rsidP="000B0AE3">
      <w:pPr>
        <w:spacing w:line="360" w:lineRule="auto"/>
        <w:rPr>
          <w:rFonts w:ascii="Book Antiqua" w:hAnsi="Book Antiqua"/>
          <w:b/>
          <w:i/>
        </w:rPr>
      </w:pPr>
      <w:r w:rsidRPr="008454D9">
        <w:rPr>
          <w:rFonts w:ascii="Book Antiqua" w:hAnsi="Book Antiqua"/>
          <w:b/>
          <w:i/>
        </w:rPr>
        <w:t>Emotions</w:t>
      </w:r>
    </w:p>
    <w:p w:rsidR="00280FBC" w:rsidRPr="004B4AE5" w:rsidRDefault="003A7BAF" w:rsidP="000B0AE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Studies of the</w:t>
      </w:r>
      <w:r w:rsidR="00426D7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impact</w:t>
      </w:r>
      <w:r w:rsidR="00426D77">
        <w:rPr>
          <w:rFonts w:ascii="Book Antiqua" w:hAnsi="Book Antiqua"/>
        </w:rPr>
        <w:t xml:space="preserve"> of e</w:t>
      </w:r>
      <w:r w:rsidR="00F8618C" w:rsidRPr="004B4AE5">
        <w:rPr>
          <w:rFonts w:ascii="Book Antiqua" w:hAnsi="Book Antiqua"/>
        </w:rPr>
        <w:t xml:space="preserve">motions and spirituality </w:t>
      </w:r>
      <w:r>
        <w:rPr>
          <w:rFonts w:ascii="Book Antiqua" w:hAnsi="Book Antiqua"/>
        </w:rPr>
        <w:t xml:space="preserve">on </w:t>
      </w:r>
      <w:r w:rsidR="00426D77">
        <w:rPr>
          <w:rFonts w:ascii="Book Antiqua" w:hAnsi="Book Antiqua"/>
        </w:rPr>
        <w:t>physical</w:t>
      </w:r>
      <w:r w:rsidR="00D272E4" w:rsidRPr="004B4AE5">
        <w:rPr>
          <w:rFonts w:ascii="Book Antiqua" w:hAnsi="Book Antiqua"/>
        </w:rPr>
        <w:t xml:space="preserve"> health </w:t>
      </w:r>
      <w:r>
        <w:rPr>
          <w:rFonts w:ascii="Book Antiqua" w:hAnsi="Book Antiqua"/>
          <w:noProof/>
        </w:rPr>
        <w:t>make up</w:t>
      </w:r>
      <w:r w:rsidR="00F8618C"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>a</w:t>
      </w:r>
      <w:r w:rsidR="00426D77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qualitative field </w:t>
      </w:r>
      <w:r w:rsidR="00812783" w:rsidRPr="004B4AE5">
        <w:rPr>
          <w:rFonts w:ascii="Book Antiqua" w:hAnsi="Book Antiqua"/>
        </w:rPr>
        <w:t xml:space="preserve">of </w:t>
      </w:r>
      <w:r w:rsidR="006A23A5" w:rsidRPr="004B4AE5">
        <w:rPr>
          <w:rFonts w:ascii="Book Antiqua" w:hAnsi="Book Antiqua"/>
        </w:rPr>
        <w:t xml:space="preserve">medical </w:t>
      </w:r>
      <w:r w:rsidR="00D272E4" w:rsidRPr="004B4AE5">
        <w:rPr>
          <w:rFonts w:ascii="Book Antiqua" w:hAnsi="Book Antiqua"/>
        </w:rPr>
        <w:t>research that</w:t>
      </w:r>
      <w:r w:rsidR="00812783" w:rsidRPr="004B4AE5">
        <w:rPr>
          <w:rFonts w:ascii="Book Antiqua" w:hAnsi="Book Antiqua"/>
        </w:rPr>
        <w:t xml:space="preserve"> </w:t>
      </w:r>
      <w:r w:rsidR="00FC314F" w:rsidRPr="004B4AE5">
        <w:rPr>
          <w:rFonts w:ascii="Book Antiqua" w:hAnsi="Book Antiqua"/>
        </w:rPr>
        <w:t xml:space="preserve">has been </w:t>
      </w:r>
      <w:r w:rsidR="00F8618C" w:rsidRPr="004B4AE5">
        <w:rPr>
          <w:rFonts w:ascii="Book Antiqua" w:hAnsi="Book Antiqua"/>
        </w:rPr>
        <w:t>almost</w:t>
      </w:r>
      <w:r w:rsidR="00426D77">
        <w:rPr>
          <w:rFonts w:ascii="Book Antiqua" w:hAnsi="Book Antiqua"/>
        </w:rPr>
        <w:t xml:space="preserve"> completely</w:t>
      </w:r>
      <w:r w:rsidR="00F8618C" w:rsidRPr="004B4AE5">
        <w:rPr>
          <w:rFonts w:ascii="Book Antiqua" w:hAnsi="Book Antiqua"/>
        </w:rPr>
        <w:t xml:space="preserve"> disregarded by health </w:t>
      </w:r>
      <w:proofErr w:type="gramStart"/>
      <w:r w:rsidR="00F8618C" w:rsidRPr="004B4AE5">
        <w:rPr>
          <w:rFonts w:ascii="Book Antiqua" w:hAnsi="Book Antiqua"/>
        </w:rPr>
        <w:t>professionals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2,14]</w:t>
      </w:r>
      <w:r w:rsidR="00F8618C" w:rsidRPr="004B4AE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Spiritual issues</w:t>
      </w:r>
      <w:r w:rsidR="00F8618C"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  <w:noProof/>
        </w:rPr>
        <w:t>are</w:t>
      </w:r>
      <w:r w:rsidR="00426D77" w:rsidRPr="004B4AE5">
        <w:rPr>
          <w:rFonts w:ascii="Book Antiqua" w:hAnsi="Book Antiqua"/>
          <w:noProof/>
        </w:rPr>
        <w:t xml:space="preserve"> </w:t>
      </w:r>
      <w:r w:rsidR="00FF64A5" w:rsidRPr="004B4AE5">
        <w:rPr>
          <w:rFonts w:ascii="Book Antiqua" w:hAnsi="Book Antiqua"/>
          <w:noProof/>
        </w:rPr>
        <w:t>mainly</w:t>
      </w:r>
      <w:r w:rsidR="00F8618C" w:rsidRPr="004B4AE5">
        <w:rPr>
          <w:rFonts w:ascii="Book Antiqua" w:hAnsi="Book Antiqua"/>
          <w:noProof/>
        </w:rPr>
        <w:t xml:space="preserve"> </w:t>
      </w:r>
      <w:r w:rsidR="002765A2" w:rsidRPr="004B4AE5">
        <w:rPr>
          <w:rFonts w:ascii="Book Antiqua" w:hAnsi="Book Antiqua"/>
          <w:noProof/>
        </w:rPr>
        <w:t>attended</w:t>
      </w:r>
      <w:r w:rsidR="002765A2"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 xml:space="preserve">to </w:t>
      </w:r>
      <w:r w:rsidR="002765A2" w:rsidRPr="004B4AE5">
        <w:rPr>
          <w:rFonts w:ascii="Book Antiqua" w:hAnsi="Book Antiqua"/>
        </w:rPr>
        <w:t xml:space="preserve">by </w:t>
      </w:r>
      <w:r w:rsidR="00771A09" w:rsidRPr="004B4AE5">
        <w:rPr>
          <w:rFonts w:ascii="Book Antiqua" w:hAnsi="Book Antiqua"/>
        </w:rPr>
        <w:t>religious</w:t>
      </w:r>
      <w:r w:rsidR="00426D77">
        <w:rPr>
          <w:rFonts w:ascii="Book Antiqua" w:hAnsi="Book Antiqua"/>
        </w:rPr>
        <w:t xml:space="preserve"> leaders,</w:t>
      </w:r>
      <w:r w:rsidR="00771A09"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>while</w:t>
      </w:r>
      <w:r w:rsidR="00426D77" w:rsidRPr="004B4AE5">
        <w:rPr>
          <w:rFonts w:ascii="Book Antiqua" w:hAnsi="Book Antiqua"/>
        </w:rPr>
        <w:t xml:space="preserve"> </w:t>
      </w:r>
      <w:r w:rsidR="00FF64A5" w:rsidRPr="004B4AE5">
        <w:rPr>
          <w:rFonts w:ascii="Book Antiqua" w:hAnsi="Book Antiqua"/>
        </w:rPr>
        <w:t>altered</w:t>
      </w:r>
      <w:r w:rsidR="00426D77">
        <w:rPr>
          <w:rFonts w:ascii="Book Antiqua" w:hAnsi="Book Antiqua"/>
        </w:rPr>
        <w:t xml:space="preserve"> states of</w:t>
      </w:r>
      <w:r w:rsidR="00FF64A5" w:rsidRPr="004B4AE5">
        <w:rPr>
          <w:rFonts w:ascii="Book Antiqua" w:hAnsi="Book Antiqua"/>
        </w:rPr>
        <w:t xml:space="preserve"> </w:t>
      </w:r>
      <w:r w:rsidR="00426D77" w:rsidRPr="004B4AE5">
        <w:rPr>
          <w:rFonts w:ascii="Book Antiqua" w:hAnsi="Book Antiqua"/>
        </w:rPr>
        <w:t>emotion</w:t>
      </w:r>
      <w:r w:rsidR="00426D77">
        <w:rPr>
          <w:rFonts w:ascii="Book Antiqua" w:hAnsi="Book Antiqua"/>
        </w:rPr>
        <w:t>al</w:t>
      </w:r>
      <w:r w:rsidR="00426D77" w:rsidRPr="004B4AE5">
        <w:rPr>
          <w:rFonts w:ascii="Book Antiqua" w:hAnsi="Book Antiqua"/>
        </w:rPr>
        <w:t xml:space="preserve"> </w:t>
      </w:r>
      <w:r w:rsidR="00FF64A5" w:rsidRPr="004B4AE5">
        <w:rPr>
          <w:rFonts w:ascii="Book Antiqua" w:hAnsi="Book Antiqua"/>
        </w:rPr>
        <w:t xml:space="preserve">and mental health </w:t>
      </w:r>
      <w:r w:rsidR="00426D77">
        <w:rPr>
          <w:rFonts w:ascii="Book Antiqua" w:hAnsi="Book Antiqua"/>
        </w:rPr>
        <w:t>are the purview of</w:t>
      </w:r>
      <w:r w:rsidR="00426D77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psychologists and psychiatrists</w:t>
      </w:r>
      <w:r w:rsidR="004133D6" w:rsidRPr="004B4AE5">
        <w:rPr>
          <w:rFonts w:ascii="Book Antiqua" w:hAnsi="Book Antiqua"/>
        </w:rPr>
        <w:t xml:space="preserve">. </w:t>
      </w:r>
      <w:r w:rsidR="00F8618C" w:rsidRPr="004B4AE5">
        <w:rPr>
          <w:rFonts w:ascii="Book Antiqua" w:hAnsi="Book Antiqua"/>
        </w:rPr>
        <w:t xml:space="preserve">However, </w:t>
      </w:r>
      <w:r w:rsidR="00426D77">
        <w:rPr>
          <w:rFonts w:ascii="Book Antiqua" w:hAnsi="Book Antiqua"/>
        </w:rPr>
        <w:t>with recent</w:t>
      </w:r>
      <w:r w:rsidR="00426D77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advances in molecular biology and the development of genomic medicine we</w:t>
      </w:r>
      <w:r w:rsidR="00426D77">
        <w:rPr>
          <w:rFonts w:ascii="Book Antiqua" w:hAnsi="Book Antiqua"/>
        </w:rPr>
        <w:t xml:space="preserve"> can</w:t>
      </w:r>
      <w:r w:rsidR="00F8618C" w:rsidRPr="004B4AE5">
        <w:rPr>
          <w:rFonts w:ascii="Book Antiqua" w:hAnsi="Book Antiqua"/>
        </w:rPr>
        <w:t xml:space="preserve"> now begin to link genes to emotions. </w:t>
      </w:r>
      <w:r>
        <w:rPr>
          <w:rFonts w:ascii="Book Antiqua" w:hAnsi="Book Antiqua"/>
        </w:rPr>
        <w:t>For instance, s</w:t>
      </w:r>
      <w:r w:rsidRPr="004B4AE5">
        <w:rPr>
          <w:rFonts w:ascii="Book Antiqua" w:hAnsi="Book Antiqua"/>
        </w:rPr>
        <w:t xml:space="preserve">everal </w:t>
      </w:r>
      <w:r w:rsidR="00F8618C" w:rsidRPr="004B4AE5">
        <w:rPr>
          <w:rFonts w:ascii="Book Antiqua" w:hAnsi="Book Antiqua"/>
        </w:rPr>
        <w:t xml:space="preserve">polymorphisms may </w:t>
      </w:r>
      <w:r>
        <w:rPr>
          <w:rFonts w:ascii="Book Antiqua" w:hAnsi="Book Antiqua"/>
        </w:rPr>
        <w:t>influence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the response</w:t>
      </w:r>
      <w:r>
        <w:rPr>
          <w:rFonts w:ascii="Book Antiqua" w:hAnsi="Book Antiqua"/>
        </w:rPr>
        <w:t xml:space="preserve"> of an individual</w:t>
      </w:r>
      <w:r w:rsidR="00F8618C" w:rsidRPr="004B4AE5">
        <w:rPr>
          <w:rFonts w:ascii="Book Antiqua" w:hAnsi="Book Antiqua"/>
        </w:rPr>
        <w:t xml:space="preserve"> to the environment and</w:t>
      </w:r>
      <w:r>
        <w:rPr>
          <w:rFonts w:ascii="Book Antiqua" w:hAnsi="Book Antiqua"/>
        </w:rPr>
        <w:t xml:space="preserve"> thus</w:t>
      </w:r>
      <w:r w:rsidR="00F8618C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influence</w:t>
      </w:r>
      <w:r w:rsidR="00F8618C" w:rsidRPr="004B4AE5">
        <w:rPr>
          <w:rFonts w:ascii="Book Antiqua" w:hAnsi="Book Antiqua"/>
        </w:rPr>
        <w:t xml:space="preserve"> </w:t>
      </w:r>
      <w:r w:rsidR="00426D77">
        <w:rPr>
          <w:rFonts w:ascii="Book Antiqua" w:hAnsi="Book Antiqua"/>
        </w:rPr>
        <w:t>an</w:t>
      </w:r>
      <w:r w:rsidR="00426D77"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individual</w:t>
      </w:r>
      <w:r w:rsidR="00D272E4" w:rsidRPr="004B4AE5">
        <w:rPr>
          <w:rFonts w:ascii="Book Antiqua" w:hAnsi="Book Antiqua"/>
        </w:rPr>
        <w:t>’s</w:t>
      </w:r>
      <w:r w:rsidR="00F8618C" w:rsidRPr="004B4AE5">
        <w:rPr>
          <w:rFonts w:ascii="Book Antiqua" w:hAnsi="Book Antiqua"/>
        </w:rPr>
        <w:t xml:space="preserve"> response to different emotions</w:t>
      </w:r>
      <w:r w:rsidR="002F3BDD" w:rsidRPr="004B4AE5">
        <w:rPr>
          <w:rFonts w:ascii="Book Antiqua" w:hAnsi="Book Antiqua"/>
        </w:rPr>
        <w:t>.</w:t>
      </w:r>
      <w:r w:rsidR="00F8618C" w:rsidRPr="004B4AE5">
        <w:rPr>
          <w:rFonts w:ascii="Book Antiqua" w:hAnsi="Book Antiqua"/>
        </w:rPr>
        <w:t xml:space="preserve"> One </w:t>
      </w:r>
      <w:r>
        <w:rPr>
          <w:rFonts w:ascii="Book Antiqua" w:hAnsi="Book Antiqua"/>
        </w:rPr>
        <w:t xml:space="preserve">such </w:t>
      </w:r>
      <w:r w:rsidR="00F8618C" w:rsidRPr="004B4AE5">
        <w:rPr>
          <w:rFonts w:ascii="Book Antiqua" w:hAnsi="Book Antiqua"/>
        </w:rPr>
        <w:t>example is the Val158</w:t>
      </w:r>
      <w:r w:rsidR="00F8618C" w:rsidRPr="00904BE8">
        <w:rPr>
          <w:rFonts w:ascii="Book Antiqua" w:hAnsi="Book Antiqua"/>
        </w:rPr>
        <w:t>M</w:t>
      </w:r>
      <w:r w:rsidR="00F8618C" w:rsidRPr="004B4AE5">
        <w:rPr>
          <w:rFonts w:ascii="Book Antiqua" w:hAnsi="Book Antiqua"/>
        </w:rPr>
        <w:t>et polymorphism of the catechol-O-</w:t>
      </w:r>
      <w:proofErr w:type="spellStart"/>
      <w:r w:rsidR="00F8618C" w:rsidRPr="004B4AE5">
        <w:rPr>
          <w:rFonts w:ascii="Book Antiqua" w:hAnsi="Book Antiqua"/>
        </w:rPr>
        <w:t>methyltransferase</w:t>
      </w:r>
      <w:proofErr w:type="spellEnd"/>
      <w:r w:rsidR="00F8618C" w:rsidRPr="004B4AE5">
        <w:rPr>
          <w:rFonts w:ascii="Book Antiqua" w:hAnsi="Book Antiqua"/>
        </w:rPr>
        <w:t xml:space="preserve"> </w:t>
      </w:r>
      <w:r w:rsidR="00D272E4" w:rsidRPr="004B4AE5">
        <w:rPr>
          <w:rFonts w:ascii="Book Antiqua" w:hAnsi="Book Antiqua"/>
        </w:rPr>
        <w:t>gene</w:t>
      </w:r>
      <w:r w:rsidR="00F8618C" w:rsidRPr="004B4AE5">
        <w:rPr>
          <w:rFonts w:ascii="Book Antiqua" w:hAnsi="Book Antiqua"/>
        </w:rPr>
        <w:t xml:space="preserve">, which metabolizes dopamine </w:t>
      </w:r>
      <w:r w:rsidR="009B660F">
        <w:rPr>
          <w:rFonts w:ascii="Book Antiqua" w:hAnsi="Book Antiqua"/>
        </w:rPr>
        <w:t xml:space="preserve">and </w:t>
      </w:r>
      <w:r w:rsidR="00F8618C" w:rsidRPr="004B4AE5">
        <w:rPr>
          <w:rFonts w:ascii="Book Antiqua" w:hAnsi="Book Antiqua"/>
        </w:rPr>
        <w:t>norepinephrine</w:t>
      </w:r>
      <w:r w:rsidR="009B660F">
        <w:rPr>
          <w:rFonts w:ascii="Book Antiqua" w:hAnsi="Book Antiqua"/>
        </w:rPr>
        <w:t xml:space="preserve">. </w:t>
      </w:r>
      <w:r w:rsidR="00F8618C" w:rsidRPr="004B4AE5">
        <w:rPr>
          <w:rFonts w:ascii="Book Antiqua" w:hAnsi="Book Antiqua"/>
        </w:rPr>
        <w:t xml:space="preserve">The Val158 polymorphism encodes an unstable enzyme that reduces the levels of dopamine in the </w:t>
      </w:r>
      <w:r w:rsidR="00D272E4" w:rsidRPr="004B4AE5">
        <w:rPr>
          <w:rFonts w:ascii="Book Antiqua" w:hAnsi="Book Antiqua"/>
        </w:rPr>
        <w:t xml:space="preserve">prefrontal </w:t>
      </w:r>
      <w:r w:rsidR="00F8618C" w:rsidRPr="004B4AE5">
        <w:rPr>
          <w:rFonts w:ascii="Book Antiqua" w:hAnsi="Book Antiqua"/>
        </w:rPr>
        <w:t xml:space="preserve">cortex </w:t>
      </w:r>
      <w:r>
        <w:rPr>
          <w:rFonts w:ascii="Book Antiqua" w:hAnsi="Book Antiqua"/>
        </w:rPr>
        <w:t>to generate a</w:t>
      </w:r>
      <w:r w:rsidR="00F8618C" w:rsidRPr="004B4AE5">
        <w:rPr>
          <w:rFonts w:ascii="Book Antiqua" w:hAnsi="Book Antiqua"/>
        </w:rPr>
        <w:t xml:space="preserve"> “worrier” </w:t>
      </w:r>
      <w:r>
        <w:rPr>
          <w:rFonts w:ascii="Book Antiqua" w:hAnsi="Book Antiqua"/>
        </w:rPr>
        <w:t>personality type</w:t>
      </w:r>
      <w:r w:rsidR="00A84CF6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wh</w:t>
      </w:r>
      <w:r>
        <w:rPr>
          <w:rFonts w:ascii="Book Antiqua" w:hAnsi="Book Antiqua"/>
        </w:rPr>
        <w:t>ereas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the Met158</w:t>
      </w:r>
      <w:r w:rsidR="009607A5" w:rsidRPr="004B4AE5">
        <w:rPr>
          <w:rFonts w:ascii="Book Antiqua" w:hAnsi="Book Antiqua"/>
        </w:rPr>
        <w:t xml:space="preserve"> allele</w:t>
      </w:r>
      <w:r w:rsidR="00F8618C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</w:t>
      </w:r>
      <w:r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generate a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  <w:noProof/>
        </w:rPr>
        <w:t>"warrior"</w:t>
      </w:r>
      <w:r w:rsidR="009607A5" w:rsidRPr="004B4AE5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personality type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C40F4">
        <w:rPr>
          <w:rFonts w:ascii="Book Antiqua" w:hAnsi="Book Antiqua"/>
          <w:noProof/>
          <w:vertAlign w:val="superscript"/>
        </w:rPr>
        <w:t>67</w:t>
      </w:r>
      <w:r w:rsidR="009607A5" w:rsidRPr="004B4AE5">
        <w:rPr>
          <w:rFonts w:ascii="Book Antiqua" w:hAnsi="Book Antiqua"/>
          <w:noProof/>
          <w:vertAlign w:val="superscript"/>
        </w:rPr>
        <w:t>]</w:t>
      </w:r>
      <w:r w:rsidR="00F8618C" w:rsidRPr="004B4AE5">
        <w:rPr>
          <w:rFonts w:ascii="Book Antiqua" w:hAnsi="Book Antiqua"/>
          <w:noProof/>
        </w:rPr>
        <w:t>.</w:t>
      </w:r>
      <w:r w:rsidR="00F8618C" w:rsidRPr="004B4AE5">
        <w:rPr>
          <w:rFonts w:ascii="Book Antiqua" w:hAnsi="Book Antiqua"/>
        </w:rPr>
        <w:t xml:space="preserve"> Individuals with</w:t>
      </w:r>
      <w:r>
        <w:rPr>
          <w:rFonts w:ascii="Book Antiqua" w:hAnsi="Book Antiqua"/>
        </w:rPr>
        <w:t xml:space="preserve"> the</w:t>
      </w:r>
      <w:r w:rsidR="00F8618C" w:rsidRPr="004B4AE5">
        <w:rPr>
          <w:rFonts w:ascii="Book Antiqua" w:hAnsi="Book Antiqua"/>
        </w:rPr>
        <w:t xml:space="preserve"> </w:t>
      </w:r>
      <w:r w:rsidR="00D272E4" w:rsidRPr="004B4AE5">
        <w:rPr>
          <w:rFonts w:ascii="Book Antiqua" w:hAnsi="Book Antiqua"/>
        </w:rPr>
        <w:t xml:space="preserve">"worrier" </w:t>
      </w:r>
      <w:r w:rsidR="00F8618C" w:rsidRPr="004B4AE5">
        <w:rPr>
          <w:rFonts w:ascii="Book Antiqua" w:hAnsi="Book Antiqua"/>
        </w:rPr>
        <w:t xml:space="preserve">Val158 </w:t>
      </w:r>
      <w:r w:rsidR="00D272E4" w:rsidRPr="004B4AE5">
        <w:rPr>
          <w:rFonts w:ascii="Book Antiqua" w:hAnsi="Book Antiqua"/>
        </w:rPr>
        <w:t>allele perform</w:t>
      </w:r>
      <w:r w:rsidR="00F8618C" w:rsidRPr="004B4AE5">
        <w:rPr>
          <w:rFonts w:ascii="Book Antiqua" w:hAnsi="Book Antiqua"/>
        </w:rPr>
        <w:t xml:space="preserve"> worse on memory tests</w:t>
      </w:r>
      <w:r>
        <w:rPr>
          <w:rFonts w:ascii="Book Antiqua" w:hAnsi="Book Antiqua"/>
        </w:rPr>
        <w:t xml:space="preserve"> and at </w:t>
      </w:r>
      <w:r w:rsidR="00F8618C" w:rsidRPr="004B4AE5">
        <w:rPr>
          <w:rFonts w:ascii="Book Antiqua" w:hAnsi="Book Antiqua"/>
          <w:noProof/>
        </w:rPr>
        <w:t>work</w:t>
      </w:r>
      <w:r>
        <w:rPr>
          <w:rFonts w:ascii="Book Antiqua" w:hAnsi="Book Antiqua"/>
          <w:noProof/>
        </w:rPr>
        <w:t>,</w:t>
      </w:r>
      <w:r w:rsidR="00F8618C" w:rsidRPr="004B4AE5">
        <w:rPr>
          <w:rFonts w:ascii="Book Antiqua" w:hAnsi="Book Antiqua"/>
        </w:rPr>
        <w:t xml:space="preserve"> and</w:t>
      </w:r>
      <w:r>
        <w:rPr>
          <w:rFonts w:ascii="Book Antiqua" w:hAnsi="Book Antiqua"/>
        </w:rPr>
        <w:t xml:space="preserve"> in terms of</w:t>
      </w:r>
      <w:r w:rsidR="00F8618C" w:rsidRPr="004B4AE5">
        <w:rPr>
          <w:rFonts w:ascii="Book Antiqua" w:hAnsi="Book Antiqua"/>
        </w:rPr>
        <w:t xml:space="preserve"> executive cognition</w:t>
      </w:r>
      <w:r>
        <w:rPr>
          <w:rFonts w:ascii="Book Antiqua" w:hAnsi="Book Antiqua"/>
        </w:rPr>
        <w:t>.</w:t>
      </w:r>
      <w:r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  <w:noProof/>
        </w:rPr>
        <w:t>Alternatively, individuals with t</w:t>
      </w:r>
      <w:r w:rsidR="00F8618C" w:rsidRPr="004B4AE5">
        <w:rPr>
          <w:rFonts w:ascii="Book Antiqua" w:hAnsi="Book Antiqua"/>
        </w:rPr>
        <w:t>he "warrior" Met158</w:t>
      </w:r>
      <w:r>
        <w:rPr>
          <w:rFonts w:ascii="Book Antiqua" w:hAnsi="Book Antiqua"/>
        </w:rPr>
        <w:t xml:space="preserve"> allele</w:t>
      </w:r>
      <w:r w:rsidR="00F8618C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tend to have stronger</w:t>
      </w:r>
      <w:r w:rsidR="00F8618C" w:rsidRPr="004B4AE5">
        <w:rPr>
          <w:rFonts w:ascii="Book Antiqua" w:hAnsi="Book Antiqua"/>
        </w:rPr>
        <w:t xml:space="preserve"> emotion</w:t>
      </w:r>
      <w:r w:rsidR="004D16C2" w:rsidRPr="004B4AE5">
        <w:rPr>
          <w:rFonts w:ascii="Book Antiqua" w:hAnsi="Book Antiqua"/>
        </w:rPr>
        <w:t>s</w:t>
      </w:r>
      <w:r w:rsidR="00F8618C" w:rsidRPr="004B4AE5">
        <w:rPr>
          <w:rFonts w:ascii="Book Antiqua" w:hAnsi="Book Antiqua"/>
        </w:rPr>
        <w:t xml:space="preserve">, reduced pain thresholds </w:t>
      </w:r>
      <w:r w:rsidR="009607A5" w:rsidRPr="004B4AE5">
        <w:rPr>
          <w:rFonts w:ascii="Book Antiqua" w:hAnsi="Book Antiqua"/>
        </w:rPr>
        <w:t xml:space="preserve">and </w:t>
      </w:r>
      <w:r>
        <w:rPr>
          <w:rFonts w:ascii="Book Antiqua" w:hAnsi="Book Antiqua"/>
        </w:rPr>
        <w:t xml:space="preserve">an </w:t>
      </w:r>
      <w:r w:rsidR="009607A5" w:rsidRPr="004B4AE5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resistance to</w:t>
      </w:r>
      <w:r w:rsidR="009607A5" w:rsidRPr="004B4AE5">
        <w:rPr>
          <w:rFonts w:ascii="Book Antiqua" w:hAnsi="Book Antiqua"/>
        </w:rPr>
        <w:t xml:space="preserve"> </w:t>
      </w:r>
      <w:proofErr w:type="gramStart"/>
      <w:r w:rsidR="009607A5" w:rsidRPr="004B4AE5">
        <w:rPr>
          <w:rFonts w:ascii="Book Antiqua" w:hAnsi="Book Antiqua"/>
        </w:rPr>
        <w:t>stress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67</w:t>
      </w:r>
      <w:r w:rsidR="006A23A5" w:rsidRPr="004B4AE5">
        <w:rPr>
          <w:rFonts w:ascii="Book Antiqua" w:hAnsi="Book Antiqua"/>
          <w:vertAlign w:val="superscript"/>
        </w:rPr>
        <w:t>]</w:t>
      </w:r>
      <w:r w:rsidR="00F8618C" w:rsidRPr="004B4AE5">
        <w:rPr>
          <w:rFonts w:ascii="Book Antiqua" w:hAnsi="Book Antiqua"/>
        </w:rPr>
        <w:t>.</w:t>
      </w:r>
      <w:r w:rsidR="00B0033D" w:rsidRPr="004B4AE5">
        <w:rPr>
          <w:rFonts w:ascii="Book Antiqua" w:hAnsi="Book Antiqua"/>
        </w:rPr>
        <w:t xml:space="preserve"> </w:t>
      </w:r>
    </w:p>
    <w:p w:rsidR="00B0033D" w:rsidRDefault="00B0033D" w:rsidP="008454D9">
      <w:pPr>
        <w:spacing w:line="360" w:lineRule="auto"/>
        <w:ind w:firstLineChars="150" w:firstLine="360"/>
        <w:rPr>
          <w:rFonts w:ascii="Book Antiqua" w:hAnsi="Book Antiqua"/>
          <w:lang w:eastAsia="zh-CN"/>
        </w:rPr>
      </w:pPr>
      <w:r w:rsidRPr="004B4AE5">
        <w:rPr>
          <w:rFonts w:ascii="Book Antiqua" w:hAnsi="Book Antiqua"/>
        </w:rPr>
        <w:t>Overall</w:t>
      </w:r>
      <w:r w:rsidR="00E374F2" w:rsidRPr="004B4AE5">
        <w:rPr>
          <w:rFonts w:ascii="Book Antiqua" w:hAnsi="Book Antiqua"/>
        </w:rPr>
        <w:t xml:space="preserve">, </w:t>
      </w:r>
      <w:r w:rsidR="003A7BAF">
        <w:rPr>
          <w:rFonts w:ascii="Book Antiqua" w:hAnsi="Book Antiqua"/>
        </w:rPr>
        <w:t>the worldwide adoption of</w:t>
      </w:r>
      <w:r w:rsidR="00FF62CF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healthier lifestyle habits</w:t>
      </w:r>
      <w:r w:rsidR="00EC008E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has proven to be a difficult undertaking</w:t>
      </w:r>
      <w:r w:rsidRPr="004B4AE5">
        <w:rPr>
          <w:rFonts w:ascii="Book Antiqua" w:hAnsi="Book Antiqua"/>
        </w:rPr>
        <w:t>. Many factors are involved in the lack of compliance</w:t>
      </w:r>
      <w:r w:rsidR="003A7BAF">
        <w:rPr>
          <w:rFonts w:ascii="Book Antiqua" w:hAnsi="Book Antiqua"/>
        </w:rPr>
        <w:t xml:space="preserve"> in</w:t>
      </w:r>
      <w:r w:rsidRPr="004B4AE5">
        <w:rPr>
          <w:rFonts w:ascii="Book Antiqua" w:hAnsi="Book Antiqua"/>
        </w:rPr>
        <w:t xml:space="preserve"> follow</w:t>
      </w:r>
      <w:r w:rsidR="003A7BAF">
        <w:rPr>
          <w:rFonts w:ascii="Book Antiqua" w:hAnsi="Book Antiqua"/>
        </w:rPr>
        <w:t>ing</w:t>
      </w:r>
      <w:r w:rsidRPr="004B4AE5">
        <w:rPr>
          <w:rFonts w:ascii="Book Antiqua" w:hAnsi="Book Antiqua"/>
        </w:rPr>
        <w:t xml:space="preserve"> medical indications</w:t>
      </w:r>
      <w:r w:rsidR="00EC008E" w:rsidRPr="004B4AE5">
        <w:rPr>
          <w:rFonts w:ascii="Book Antiqua" w:hAnsi="Book Antiqua"/>
        </w:rPr>
        <w:t xml:space="preserve"> on how to regain health</w:t>
      </w:r>
      <w:r w:rsidRPr="004B4AE5">
        <w:rPr>
          <w:rFonts w:ascii="Book Antiqua" w:hAnsi="Book Antiqua"/>
        </w:rPr>
        <w:t xml:space="preserve">. However, </w:t>
      </w:r>
      <w:r w:rsidR="003A7BAF">
        <w:rPr>
          <w:rFonts w:ascii="Book Antiqua" w:hAnsi="Book Antiqua"/>
        </w:rPr>
        <w:t>with regard to</w:t>
      </w:r>
      <w:r w:rsidRPr="004B4AE5">
        <w:rPr>
          <w:rFonts w:ascii="Book Antiqua" w:hAnsi="Book Antiqua"/>
        </w:rPr>
        <w:t xml:space="preserve"> obesity, </w:t>
      </w:r>
      <w:r w:rsidR="001813BC">
        <w:rPr>
          <w:rFonts w:ascii="Book Antiqua" w:hAnsi="Book Antiqua"/>
        </w:rPr>
        <w:t xml:space="preserve">as </w:t>
      </w:r>
      <w:r w:rsidR="003A7BAF" w:rsidRPr="004B4AE5">
        <w:rPr>
          <w:rFonts w:ascii="Book Antiqua" w:hAnsi="Book Antiqua"/>
        </w:rPr>
        <w:t>i</w:t>
      </w:r>
      <w:r w:rsidR="003A7BAF">
        <w:rPr>
          <w:rFonts w:ascii="Book Antiqua" w:hAnsi="Book Antiqua"/>
        </w:rPr>
        <w:t>s</w:t>
      </w:r>
      <w:r w:rsidR="003A7BAF" w:rsidRPr="004B4AE5">
        <w:rPr>
          <w:rFonts w:ascii="Book Antiqua" w:hAnsi="Book Antiqua"/>
        </w:rPr>
        <w:t xml:space="preserve"> </w:t>
      </w:r>
      <w:r w:rsidR="003A7BAF">
        <w:rPr>
          <w:rFonts w:ascii="Book Antiqua" w:hAnsi="Book Antiqua"/>
        </w:rPr>
        <w:t>the case with any chronic disease</w:t>
      </w:r>
      <w:r w:rsidRPr="004B4AE5">
        <w:rPr>
          <w:rFonts w:ascii="Book Antiqua" w:hAnsi="Book Antiqua"/>
        </w:rPr>
        <w:t xml:space="preserve">, health professionals </w:t>
      </w:r>
      <w:r w:rsidR="003A7BAF" w:rsidRPr="004B4AE5">
        <w:rPr>
          <w:rFonts w:ascii="Book Antiqua" w:hAnsi="Book Antiqua"/>
        </w:rPr>
        <w:t>m</w:t>
      </w:r>
      <w:r w:rsidR="003A7BAF">
        <w:rPr>
          <w:rFonts w:ascii="Book Antiqua" w:hAnsi="Book Antiqua"/>
        </w:rPr>
        <w:t>ight be better at</w:t>
      </w:r>
      <w:r w:rsidR="003A7BAF" w:rsidRPr="004B4AE5">
        <w:rPr>
          <w:rFonts w:ascii="Book Antiqua" w:hAnsi="Book Antiqua"/>
        </w:rPr>
        <w:t xml:space="preserve"> </w:t>
      </w:r>
      <w:r w:rsidR="00EC008E" w:rsidRPr="004B4AE5">
        <w:rPr>
          <w:rFonts w:ascii="Book Antiqua" w:hAnsi="Book Antiqua"/>
        </w:rPr>
        <w:t>motivat</w:t>
      </w:r>
      <w:r w:rsidR="003A7BAF">
        <w:rPr>
          <w:rFonts w:ascii="Book Antiqua" w:hAnsi="Book Antiqua"/>
        </w:rPr>
        <w:t>ing</w:t>
      </w:r>
      <w:r w:rsidR="00EC008E" w:rsidRPr="004B4AE5">
        <w:rPr>
          <w:rFonts w:ascii="Book Antiqua" w:hAnsi="Book Antiqua"/>
        </w:rPr>
        <w:t xml:space="preserve"> more patients if they </w:t>
      </w:r>
      <w:r w:rsidR="003A7BAF">
        <w:rPr>
          <w:rFonts w:ascii="Book Antiqua" w:hAnsi="Book Antiqua"/>
        </w:rPr>
        <w:t xml:space="preserve">personally act </w:t>
      </w:r>
      <w:r w:rsidR="00EC008E" w:rsidRPr="004B4AE5">
        <w:rPr>
          <w:rFonts w:ascii="Book Antiqua" w:hAnsi="Book Antiqua"/>
        </w:rPr>
        <w:t>to acquire healthier lifestyle habits</w:t>
      </w:r>
      <w:r w:rsidR="003A7BAF">
        <w:rPr>
          <w:rFonts w:ascii="Book Antiqua" w:hAnsi="Book Antiqua"/>
        </w:rPr>
        <w:t>, thus leading by example</w:t>
      </w:r>
      <w:r w:rsidR="00EC008E" w:rsidRPr="004B4AE5">
        <w:rPr>
          <w:rFonts w:ascii="Book Antiqua" w:hAnsi="Book Antiqua"/>
        </w:rPr>
        <w:t>.</w:t>
      </w:r>
      <w:r w:rsidR="004F0692">
        <w:rPr>
          <w:rFonts w:ascii="Book Antiqua" w:hAnsi="Book Antiqua"/>
        </w:rPr>
        <w:t xml:space="preserve">  </w:t>
      </w:r>
    </w:p>
    <w:p w:rsidR="008454D9" w:rsidRPr="004B4AE5" w:rsidRDefault="008454D9" w:rsidP="008454D9">
      <w:pPr>
        <w:spacing w:line="360" w:lineRule="auto"/>
        <w:ind w:firstLineChars="150" w:firstLine="360"/>
        <w:rPr>
          <w:rFonts w:ascii="Book Antiqua" w:hAnsi="Book Antiqua"/>
          <w:lang w:eastAsia="zh-CN"/>
        </w:rPr>
      </w:pPr>
    </w:p>
    <w:p w:rsidR="00A84CF6" w:rsidRPr="004B4AE5" w:rsidRDefault="00A84CF6" w:rsidP="000B0AE3">
      <w:pPr>
        <w:spacing w:line="360" w:lineRule="auto"/>
        <w:rPr>
          <w:rFonts w:ascii="Book Antiqua" w:hAnsi="Book Antiqua"/>
          <w:b/>
        </w:rPr>
      </w:pPr>
      <w:r w:rsidRPr="004B4AE5">
        <w:rPr>
          <w:rFonts w:ascii="Book Antiqua" w:hAnsi="Book Antiqua"/>
          <w:b/>
        </w:rPr>
        <w:t>FINAL CONSIDERATIONS</w:t>
      </w:r>
    </w:p>
    <w:p w:rsidR="00280FBC" w:rsidRPr="008454D9" w:rsidRDefault="001C42B6" w:rsidP="000B0AE3">
      <w:pPr>
        <w:spacing w:line="360" w:lineRule="auto"/>
        <w:rPr>
          <w:rFonts w:ascii="Book Antiqua" w:hAnsi="Book Antiqua"/>
          <w:b/>
          <w:i/>
        </w:rPr>
      </w:pPr>
      <w:r w:rsidRPr="008454D9">
        <w:rPr>
          <w:rFonts w:ascii="Book Antiqua" w:hAnsi="Book Antiqua"/>
          <w:b/>
          <w:i/>
        </w:rPr>
        <w:t xml:space="preserve">From </w:t>
      </w:r>
      <w:r w:rsidR="008454D9" w:rsidRPr="008454D9">
        <w:rPr>
          <w:rFonts w:ascii="Book Antiqua" w:hAnsi="Book Antiqua"/>
          <w:b/>
          <w:i/>
        </w:rPr>
        <w:t xml:space="preserve">bench to bedside </w:t>
      </w:r>
    </w:p>
    <w:p w:rsidR="00D272E4" w:rsidRPr="004B4AE5" w:rsidRDefault="003A7BAF" w:rsidP="000B0AE3">
      <w:pPr>
        <w:spacing w:line="360" w:lineRule="auto"/>
        <w:rPr>
          <w:rFonts w:ascii="Book Antiqua" w:hAnsi="Book Antiqua"/>
          <w:noProof/>
        </w:rPr>
      </w:pPr>
      <w:r>
        <w:rPr>
          <w:rFonts w:ascii="Book Antiqua" w:hAnsi="Book Antiqua"/>
        </w:rPr>
        <w:lastRenderedPageBreak/>
        <w:t>G</w:t>
      </w:r>
      <w:r w:rsidR="00A84CF6" w:rsidRPr="004B4AE5">
        <w:rPr>
          <w:rFonts w:ascii="Book Antiqua" w:hAnsi="Book Antiqua"/>
        </w:rPr>
        <w:t xml:space="preserve">enomic </w:t>
      </w:r>
      <w:r>
        <w:rPr>
          <w:rFonts w:ascii="Book Antiqua" w:hAnsi="Book Antiqua"/>
        </w:rPr>
        <w:t>m</w:t>
      </w:r>
      <w:r w:rsidRPr="004B4AE5">
        <w:rPr>
          <w:rFonts w:ascii="Book Antiqua" w:hAnsi="Book Antiqua"/>
        </w:rPr>
        <w:t>edicine</w:t>
      </w:r>
      <w:r>
        <w:rPr>
          <w:rFonts w:ascii="Book Antiqua" w:hAnsi="Book Antiqua"/>
        </w:rPr>
        <w:t xml:space="preserve"> was once believed to be a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promise </w:t>
      </w:r>
      <w:r w:rsidRPr="004B4AE5">
        <w:rPr>
          <w:rFonts w:ascii="Book Antiqua" w:hAnsi="Book Antiqua"/>
        </w:rPr>
        <w:t>o</w:t>
      </w:r>
      <w:r>
        <w:rPr>
          <w:rFonts w:ascii="Book Antiqua" w:hAnsi="Book Antiqua"/>
        </w:rPr>
        <w:t>f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science fiction</w:t>
      </w:r>
      <w:r w:rsidR="00F87C0D" w:rsidRPr="004B4AE5">
        <w:rPr>
          <w:rFonts w:ascii="Book Antiqua" w:hAnsi="Book Antiqua"/>
        </w:rPr>
        <w:t xml:space="preserve"> </w:t>
      </w:r>
      <w:r w:rsidR="00A41824" w:rsidRPr="004B4AE5">
        <w:rPr>
          <w:rFonts w:ascii="Book Antiqua" w:hAnsi="Book Antiqua"/>
        </w:rPr>
        <w:t xml:space="preserve">that </w:t>
      </w:r>
      <w:r w:rsidR="009B660F">
        <w:rPr>
          <w:rFonts w:ascii="Book Antiqua" w:hAnsi="Book Antiqua"/>
        </w:rPr>
        <w:t>w</w:t>
      </w:r>
      <w:r w:rsidR="00A41824" w:rsidRPr="004B4AE5">
        <w:rPr>
          <w:rFonts w:ascii="Book Antiqua" w:hAnsi="Book Antiqua"/>
        </w:rPr>
        <w:t>ould</w:t>
      </w:r>
      <w:r w:rsidR="003B3CD4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n</w:t>
      </w:r>
      <w:r>
        <w:rPr>
          <w:rFonts w:ascii="Book Antiqua" w:hAnsi="Book Antiqua"/>
        </w:rPr>
        <w:t>ever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progress </w:t>
      </w:r>
      <w:r>
        <w:rPr>
          <w:rFonts w:ascii="Book Antiqua" w:hAnsi="Book Antiqua"/>
        </w:rPr>
        <w:t>into an actual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practice</w:t>
      </w:r>
      <w:r>
        <w:rPr>
          <w:rFonts w:ascii="Book Antiqua" w:hAnsi="Book Antiqua"/>
        </w:rPr>
        <w:t>; however, numerous medical disciplines have recently found applications to using this medical approach.</w:t>
      </w:r>
      <w:r w:rsidR="00F8618C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For instance, </w:t>
      </w:r>
      <w:r w:rsidR="00F8618C" w:rsidRPr="004B4AE5">
        <w:rPr>
          <w:rFonts w:ascii="Book Antiqua" w:hAnsi="Book Antiqua"/>
          <w:noProof/>
        </w:rPr>
        <w:t>individualized</w:t>
      </w:r>
      <w:r w:rsidR="009B660F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  <w:noProof/>
        </w:rPr>
        <w:t>medicine</w:t>
      </w:r>
      <w:r>
        <w:rPr>
          <w:rFonts w:ascii="Book Antiqua" w:hAnsi="Book Antiqua"/>
          <w:noProof/>
        </w:rPr>
        <w:t xml:space="preserve"> has arisen</w:t>
      </w:r>
      <w:r w:rsidR="00771A09" w:rsidRPr="004B4AE5">
        <w:rPr>
          <w:rFonts w:ascii="Book Antiqua" w:hAnsi="Book Antiqua"/>
        </w:rPr>
        <w:t xml:space="preserve"> in</w:t>
      </w:r>
      <w:r>
        <w:rPr>
          <w:rFonts w:ascii="Book Antiqua" w:hAnsi="Book Antiqua"/>
        </w:rPr>
        <w:t xml:space="preserve"> the</w:t>
      </w:r>
      <w:r w:rsidR="00771A09" w:rsidRPr="004B4AE5">
        <w:rPr>
          <w:rFonts w:ascii="Book Antiqua" w:hAnsi="Book Antiqua"/>
        </w:rPr>
        <w:t xml:space="preserve"> clinical practice</w:t>
      </w:r>
      <w:r>
        <w:rPr>
          <w:rFonts w:ascii="Book Antiqua" w:hAnsi="Book Antiqua"/>
        </w:rPr>
        <w:t xml:space="preserve">s of gastroenterology and </w:t>
      </w:r>
      <w:proofErr w:type="spellStart"/>
      <w:proofErr w:type="gramStart"/>
      <w:r>
        <w:rPr>
          <w:rFonts w:ascii="Book Antiqua" w:hAnsi="Book Antiqua"/>
        </w:rPr>
        <w:t>hepatology</w:t>
      </w:r>
      <w:proofErr w:type="spellEnd"/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68</w:t>
      </w:r>
      <w:r w:rsidR="00F87C0D" w:rsidRPr="004B4AE5">
        <w:rPr>
          <w:rFonts w:ascii="Book Antiqua" w:hAnsi="Book Antiqua"/>
          <w:vertAlign w:val="superscript"/>
        </w:rPr>
        <w:t>]</w:t>
      </w:r>
      <w:r w:rsidR="00F8618C" w:rsidRPr="004B4AE5">
        <w:rPr>
          <w:rFonts w:ascii="Book Antiqua" w:hAnsi="Book Antiqua"/>
        </w:rPr>
        <w:t>.</w:t>
      </w:r>
      <w:r w:rsidR="00A84CF6" w:rsidRPr="004B4AE5">
        <w:rPr>
          <w:rFonts w:ascii="Book Antiqua" w:hAnsi="Book Antiqua"/>
        </w:rPr>
        <w:t xml:space="preserve"> </w:t>
      </w:r>
      <w:r w:rsidR="00FF64A5" w:rsidRPr="004B4AE5">
        <w:rPr>
          <w:rFonts w:ascii="Book Antiqua" w:hAnsi="Book Antiqua"/>
        </w:rPr>
        <w:t>Several</w:t>
      </w:r>
      <w:r w:rsidR="00A84CF6" w:rsidRPr="004B4AE5">
        <w:rPr>
          <w:rFonts w:ascii="Book Antiqua" w:hAnsi="Book Antiqua"/>
        </w:rPr>
        <w:t xml:space="preserve"> </w:t>
      </w:r>
      <w:r w:rsidR="009B660F">
        <w:rPr>
          <w:rFonts w:ascii="Book Antiqua" w:hAnsi="Book Antiqua"/>
        </w:rPr>
        <w:t xml:space="preserve">SNPs </w:t>
      </w:r>
      <w:r w:rsidR="00F8618C" w:rsidRPr="004B4AE5">
        <w:rPr>
          <w:rFonts w:ascii="Book Antiqua" w:hAnsi="Book Antiqua"/>
        </w:rPr>
        <w:t xml:space="preserve">have been proposed </w:t>
      </w:r>
      <w:r w:rsidRPr="004B4AE5">
        <w:rPr>
          <w:rFonts w:ascii="Book Antiqua" w:hAnsi="Book Antiqua"/>
        </w:rPr>
        <w:t>t</w:t>
      </w:r>
      <w:r>
        <w:rPr>
          <w:rFonts w:ascii="Book Antiqua" w:hAnsi="Book Antiqua"/>
        </w:rPr>
        <w:t>hat are believed to</w:t>
      </w:r>
      <w:r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influence whether an alcoholic patient is</w:t>
      </w:r>
      <w:r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either </w:t>
      </w:r>
      <w:r w:rsidR="00F8618C" w:rsidRPr="004B4AE5">
        <w:rPr>
          <w:rFonts w:ascii="Book Antiqua" w:hAnsi="Book Antiqua"/>
        </w:rPr>
        <w:t>resistan</w:t>
      </w:r>
      <w:r>
        <w:rPr>
          <w:rFonts w:ascii="Book Antiqua" w:hAnsi="Book Antiqua"/>
        </w:rPr>
        <w:t>t</w:t>
      </w:r>
      <w:r w:rsidR="00F8618C" w:rsidRPr="004B4AE5">
        <w:rPr>
          <w:rFonts w:ascii="Book Antiqua" w:hAnsi="Book Antiqua"/>
        </w:rPr>
        <w:t xml:space="preserve"> or </w:t>
      </w:r>
      <w:r w:rsidRPr="004B4AE5">
        <w:rPr>
          <w:rFonts w:ascii="Book Antiqua" w:hAnsi="Book Antiqua"/>
        </w:rPr>
        <w:t>sensitiv</w:t>
      </w:r>
      <w:r>
        <w:rPr>
          <w:rFonts w:ascii="Book Antiqua" w:hAnsi="Book Antiqua"/>
        </w:rPr>
        <w:t>e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 xml:space="preserve">to liver </w:t>
      </w:r>
      <w:proofErr w:type="gramStart"/>
      <w:r w:rsidR="00F8618C" w:rsidRPr="004B4AE5">
        <w:rPr>
          <w:rFonts w:ascii="Book Antiqua" w:hAnsi="Book Antiqua"/>
        </w:rPr>
        <w:t>damage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F87C0D" w:rsidRPr="004B4AE5">
        <w:rPr>
          <w:rFonts w:ascii="Book Antiqua" w:hAnsi="Book Antiqua"/>
          <w:vertAlign w:val="superscript"/>
        </w:rPr>
        <w:t>2</w:t>
      </w:r>
      <w:r w:rsidR="003C40F4">
        <w:rPr>
          <w:rFonts w:ascii="Book Antiqua" w:hAnsi="Book Antiqua"/>
          <w:vertAlign w:val="superscript"/>
        </w:rPr>
        <w:t>6</w:t>
      </w:r>
      <w:r w:rsidR="006A23A5" w:rsidRPr="004B4AE5">
        <w:rPr>
          <w:rFonts w:ascii="Book Antiqua" w:hAnsi="Book Antiqua"/>
          <w:vertAlign w:val="superscript"/>
        </w:rPr>
        <w:t>]</w:t>
      </w:r>
      <w:r w:rsidR="00FF64A5" w:rsidRPr="004B4AE5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Additionally, </w:t>
      </w:r>
      <w:r>
        <w:rPr>
          <w:rFonts w:ascii="Book Antiqua" w:hAnsi="Book Antiqua"/>
          <w:noProof/>
        </w:rPr>
        <w:t>g</w:t>
      </w:r>
      <w:r w:rsidR="00F8618C" w:rsidRPr="004B4AE5">
        <w:rPr>
          <w:rFonts w:ascii="Book Antiqua" w:hAnsi="Book Antiqua"/>
          <w:noProof/>
        </w:rPr>
        <w:t>enes</w:t>
      </w:r>
      <w:r w:rsidR="003E0F4D" w:rsidRPr="004B4AE5">
        <w:rPr>
          <w:rFonts w:ascii="Book Antiqua" w:hAnsi="Book Antiqua"/>
          <w:noProof/>
        </w:rPr>
        <w:t xml:space="preserve"> that </w:t>
      </w:r>
      <w:r w:rsidR="00426D77">
        <w:rPr>
          <w:rFonts w:ascii="Book Antiqua" w:hAnsi="Book Antiqua"/>
          <w:noProof/>
        </w:rPr>
        <w:t xml:space="preserve">control </w:t>
      </w:r>
      <w:r w:rsidR="003E0F4D" w:rsidRPr="004B4AE5">
        <w:rPr>
          <w:rFonts w:ascii="Book Antiqua" w:hAnsi="Book Antiqua"/>
          <w:noProof/>
        </w:rPr>
        <w:t>alcohol</w:t>
      </w:r>
      <w:r w:rsidR="00426D77">
        <w:rPr>
          <w:rFonts w:ascii="Book Antiqua" w:hAnsi="Book Antiqua"/>
          <w:noProof/>
        </w:rPr>
        <w:t xml:space="preserve"> metabolism</w:t>
      </w:r>
      <w:r w:rsidR="003E0F4D" w:rsidRPr="004B4AE5">
        <w:rPr>
          <w:rFonts w:ascii="Book Antiqua" w:hAnsi="Book Antiqua"/>
          <w:noProof/>
        </w:rPr>
        <w:t xml:space="preserve">, </w:t>
      </w:r>
      <w:r>
        <w:rPr>
          <w:rFonts w:ascii="Book Antiqua" w:hAnsi="Book Antiqua"/>
          <w:noProof/>
        </w:rPr>
        <w:t xml:space="preserve">genes that control </w:t>
      </w:r>
      <w:r w:rsidR="003E0F4D" w:rsidRPr="004B4AE5">
        <w:rPr>
          <w:rFonts w:ascii="Book Antiqua" w:hAnsi="Book Antiqua"/>
          <w:noProof/>
        </w:rPr>
        <w:t>addiction</w:t>
      </w:r>
      <w:r>
        <w:rPr>
          <w:rFonts w:ascii="Book Antiqua" w:hAnsi="Book Antiqua"/>
          <w:noProof/>
        </w:rPr>
        <w:t>,</w:t>
      </w:r>
      <w:r w:rsidR="003E0F4D" w:rsidRPr="004B4AE5">
        <w:rPr>
          <w:rFonts w:ascii="Book Antiqua" w:hAnsi="Book Antiqua"/>
          <w:noProof/>
        </w:rPr>
        <w:t xml:space="preserve"> and</w:t>
      </w:r>
      <w:r>
        <w:rPr>
          <w:rFonts w:ascii="Book Antiqua" w:hAnsi="Book Antiqua"/>
          <w:noProof/>
        </w:rPr>
        <w:t>,</w:t>
      </w:r>
      <w:r w:rsidR="003E0F4D" w:rsidRPr="004B4AE5">
        <w:rPr>
          <w:rFonts w:ascii="Book Antiqua" w:hAnsi="Book Antiqua"/>
          <w:noProof/>
        </w:rPr>
        <w:t xml:space="preserve"> more recently</w:t>
      </w:r>
      <w:r>
        <w:rPr>
          <w:rFonts w:ascii="Book Antiqua" w:hAnsi="Book Antiqua"/>
          <w:noProof/>
        </w:rPr>
        <w:t>,</w:t>
      </w:r>
      <w:r w:rsidR="003E0F4D" w:rsidRPr="004B4AE5">
        <w:rPr>
          <w:rFonts w:ascii="Book Antiqua" w:hAnsi="Book Antiqua"/>
          <w:noProof/>
        </w:rPr>
        <w:t xml:space="preserve"> genes</w:t>
      </w:r>
      <w:r>
        <w:rPr>
          <w:rFonts w:ascii="Book Antiqua" w:hAnsi="Book Antiqua"/>
          <w:noProof/>
        </w:rPr>
        <w:t xml:space="preserve"> </w:t>
      </w:r>
      <w:r w:rsidR="003E0F4D" w:rsidRPr="004B4AE5">
        <w:rPr>
          <w:rFonts w:ascii="Book Antiqua" w:hAnsi="Book Antiqua"/>
          <w:noProof/>
        </w:rPr>
        <w:t>which</w:t>
      </w:r>
      <w:r>
        <w:rPr>
          <w:rFonts w:ascii="Book Antiqua" w:hAnsi="Book Antiqua"/>
          <w:noProof/>
        </w:rPr>
        <w:t xml:space="preserve"> influence an individual to</w:t>
      </w:r>
      <w:r w:rsidR="003E0F4D" w:rsidRPr="004B4AE5">
        <w:rPr>
          <w:rFonts w:ascii="Book Antiqua" w:hAnsi="Book Antiqua"/>
          <w:noProof/>
        </w:rPr>
        <w:t xml:space="preserve"> favor the taste </w:t>
      </w:r>
      <w:r>
        <w:rPr>
          <w:rFonts w:ascii="Book Antiqua" w:hAnsi="Book Antiqua"/>
          <w:noProof/>
        </w:rPr>
        <w:t>of</w:t>
      </w:r>
      <w:r w:rsidRPr="004B4AE5">
        <w:rPr>
          <w:rFonts w:ascii="Book Antiqua" w:hAnsi="Book Antiqua"/>
          <w:noProof/>
        </w:rPr>
        <w:t xml:space="preserve"> </w:t>
      </w:r>
      <w:r w:rsidR="003E0F4D" w:rsidRPr="004B4AE5">
        <w:rPr>
          <w:rFonts w:ascii="Book Antiqua" w:hAnsi="Book Antiqua"/>
          <w:noProof/>
        </w:rPr>
        <w:t>alcohol</w:t>
      </w:r>
      <w:r w:rsidR="00F8618C" w:rsidRPr="004B4AE5">
        <w:rPr>
          <w:rFonts w:ascii="Book Antiqua" w:hAnsi="Book Antiqua"/>
        </w:rPr>
        <w:t xml:space="preserve"> are </w:t>
      </w:r>
      <w:r>
        <w:rPr>
          <w:rFonts w:ascii="Book Antiqua" w:hAnsi="Book Antiqua"/>
        </w:rPr>
        <w:t>all currently under investigation</w:t>
      </w:r>
      <w:r w:rsidR="008454D9" w:rsidRPr="008454D9">
        <w:rPr>
          <w:rFonts w:ascii="Book Antiqua" w:hAnsi="Book Antiqua"/>
          <w:vertAlign w:val="superscript"/>
        </w:rPr>
        <w:t>[</w:t>
      </w:r>
      <w:r w:rsidR="003C40F4">
        <w:rPr>
          <w:rFonts w:ascii="Book Antiqua" w:hAnsi="Book Antiqua"/>
          <w:vertAlign w:val="superscript"/>
        </w:rPr>
        <w:t>26,69,70</w:t>
      </w:r>
      <w:r w:rsidR="006A23A5" w:rsidRPr="004B4AE5">
        <w:rPr>
          <w:rFonts w:ascii="Book Antiqua" w:hAnsi="Book Antiqua"/>
          <w:vertAlign w:val="superscript"/>
        </w:rPr>
        <w:t>]</w:t>
      </w:r>
      <w:r w:rsidR="00F8618C" w:rsidRPr="004B4AE5">
        <w:rPr>
          <w:rFonts w:ascii="Book Antiqua" w:hAnsi="Book Antiqua"/>
        </w:rPr>
        <w:t xml:space="preserve">. </w:t>
      </w:r>
      <w:r w:rsidR="009B660F">
        <w:rPr>
          <w:rFonts w:ascii="Book Antiqua" w:hAnsi="Book Antiqua"/>
        </w:rPr>
        <w:t xml:space="preserve">Several </w:t>
      </w:r>
      <w:r w:rsidR="00F8618C" w:rsidRPr="004B4AE5">
        <w:rPr>
          <w:rFonts w:ascii="Book Antiqua" w:hAnsi="Book Antiqua"/>
        </w:rPr>
        <w:t xml:space="preserve">genes have been identified </w:t>
      </w:r>
      <w:r>
        <w:rPr>
          <w:rFonts w:ascii="Book Antiqua" w:hAnsi="Book Antiqua"/>
        </w:rPr>
        <w:t>that influence the susceptibility</w:t>
      </w:r>
      <w:r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 an individual to</w:t>
      </w:r>
      <w:r w:rsidRPr="004B4AE5">
        <w:rPr>
          <w:rFonts w:ascii="Book Antiqua" w:hAnsi="Book Antiqua"/>
        </w:rPr>
        <w:t xml:space="preserve"> </w:t>
      </w:r>
      <w:r w:rsidR="00F8618C" w:rsidRPr="004B4AE5">
        <w:rPr>
          <w:rFonts w:ascii="Book Antiqua" w:hAnsi="Book Antiqua"/>
        </w:rPr>
        <w:t>liver damage</w:t>
      </w:r>
      <w:r>
        <w:rPr>
          <w:rFonts w:ascii="Book Antiqua" w:hAnsi="Book Antiqua"/>
        </w:rPr>
        <w:t>,</w:t>
      </w:r>
      <w:r w:rsidR="00904BE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which may explain why</w:t>
      </w:r>
      <w:r w:rsidR="00904BE8">
        <w:rPr>
          <w:rFonts w:ascii="Book Antiqua" w:hAnsi="Book Antiqua"/>
        </w:rPr>
        <w:t xml:space="preserve"> </w:t>
      </w:r>
      <w:r w:rsidR="00D21978" w:rsidRPr="004B4AE5">
        <w:rPr>
          <w:rFonts w:ascii="Book Antiqua" w:hAnsi="Book Antiqua"/>
        </w:rPr>
        <w:t>not</w:t>
      </w:r>
      <w:r w:rsidR="00F8618C" w:rsidRPr="004B4AE5">
        <w:rPr>
          <w:rFonts w:ascii="Book Antiqua" w:hAnsi="Book Antiqua"/>
        </w:rPr>
        <w:t xml:space="preserve"> all patients who are overweight or obese</w:t>
      </w:r>
      <w:r w:rsidR="00E65DB7" w:rsidRPr="004B4AE5">
        <w:rPr>
          <w:rFonts w:ascii="Book Antiqua" w:hAnsi="Book Antiqua"/>
        </w:rPr>
        <w:t xml:space="preserve"> will </w:t>
      </w:r>
      <w:r w:rsidR="00F8618C" w:rsidRPr="004B4AE5">
        <w:rPr>
          <w:rFonts w:ascii="Book Antiqua" w:hAnsi="Book Antiqua"/>
        </w:rPr>
        <w:t xml:space="preserve">develop </w:t>
      </w:r>
      <w:r w:rsidR="00E65DB7" w:rsidRPr="004B4AE5">
        <w:rPr>
          <w:rFonts w:ascii="Book Antiqua" w:hAnsi="Book Antiqua"/>
        </w:rPr>
        <w:t>NASH</w:t>
      </w:r>
      <w:r w:rsidR="00EC008E" w:rsidRPr="004B4AE5">
        <w:rPr>
          <w:rFonts w:ascii="Book Antiqua" w:hAnsi="Book Antiqua"/>
        </w:rPr>
        <w:t>.</w:t>
      </w:r>
      <w:r w:rsidR="004F0692">
        <w:rPr>
          <w:rFonts w:ascii="Book Antiqua" w:hAnsi="Book Antiqua"/>
        </w:rPr>
        <w:t xml:space="preserve"> </w:t>
      </w:r>
      <w:r w:rsidR="00904BE8">
        <w:rPr>
          <w:rFonts w:ascii="Book Antiqua" w:hAnsi="Book Antiqua"/>
        </w:rPr>
        <w:t>Additionally,</w:t>
      </w:r>
      <w:r w:rsidR="006A7AB5" w:rsidRPr="004B4AE5">
        <w:rPr>
          <w:rFonts w:ascii="Book Antiqua" w:hAnsi="Book Antiqua"/>
        </w:rPr>
        <w:t xml:space="preserve"> t</w:t>
      </w:r>
      <w:r w:rsidR="00F8618C" w:rsidRPr="004B4AE5">
        <w:rPr>
          <w:rFonts w:ascii="Book Antiqua" w:hAnsi="Book Antiqua"/>
        </w:rPr>
        <w:t xml:space="preserve">here </w:t>
      </w:r>
      <w:r w:rsidR="006A7AB5" w:rsidRPr="004B4AE5">
        <w:rPr>
          <w:rFonts w:ascii="Book Antiqua" w:hAnsi="Book Antiqua"/>
        </w:rPr>
        <w:t>are various</w:t>
      </w:r>
      <w:r w:rsidR="00F8618C" w:rsidRPr="004B4AE5">
        <w:rPr>
          <w:rFonts w:ascii="Book Antiqua" w:hAnsi="Book Antiqua"/>
        </w:rPr>
        <w:t xml:space="preserve"> genes that have been proposed</w:t>
      </w:r>
      <w:r>
        <w:rPr>
          <w:rFonts w:ascii="Book Antiqua" w:hAnsi="Book Antiqua"/>
        </w:rPr>
        <w:t xml:space="preserve"> to serve</w:t>
      </w:r>
      <w:r w:rsidR="00F8618C" w:rsidRPr="004B4AE5">
        <w:rPr>
          <w:rFonts w:ascii="Book Antiqua" w:hAnsi="Book Antiqua"/>
        </w:rPr>
        <w:t xml:space="preserve"> </w:t>
      </w:r>
      <w:r w:rsidR="006A7AB5" w:rsidRPr="004B4AE5">
        <w:rPr>
          <w:rFonts w:ascii="Book Antiqua" w:hAnsi="Book Antiqua"/>
        </w:rPr>
        <w:t>as genetic markers to</w:t>
      </w:r>
      <w:r w:rsidR="00F8618C"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help identify </w:t>
      </w:r>
      <w:r w:rsidR="00F8618C" w:rsidRPr="004B4AE5">
        <w:rPr>
          <w:rFonts w:ascii="Book Antiqua" w:hAnsi="Book Antiqua"/>
        </w:rPr>
        <w:t xml:space="preserve">patients </w:t>
      </w:r>
      <w:r>
        <w:rPr>
          <w:rFonts w:ascii="Book Antiqua" w:hAnsi="Book Antiqua"/>
        </w:rPr>
        <w:t xml:space="preserve">that </w:t>
      </w:r>
      <w:r w:rsidR="006A7AB5" w:rsidRPr="004B4AE5">
        <w:rPr>
          <w:rFonts w:ascii="Book Antiqua" w:hAnsi="Book Antiqua"/>
        </w:rPr>
        <w:t xml:space="preserve">may </w:t>
      </w:r>
      <w:r w:rsidR="00F8618C" w:rsidRPr="004B4AE5">
        <w:rPr>
          <w:rFonts w:ascii="Book Antiqua" w:hAnsi="Book Antiqua"/>
        </w:rPr>
        <w:t xml:space="preserve">develop liver damage faster and more severely </w:t>
      </w:r>
      <w:r>
        <w:rPr>
          <w:rFonts w:ascii="Book Antiqua" w:hAnsi="Book Antiqua"/>
        </w:rPr>
        <w:t xml:space="preserve">than others, who appear to tolerate liver damage for long periods of </w:t>
      </w:r>
      <w:proofErr w:type="gramStart"/>
      <w:r>
        <w:rPr>
          <w:rFonts w:ascii="Book Antiqua" w:hAnsi="Book Antiqua"/>
        </w:rPr>
        <w:t>time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8454D9">
        <w:rPr>
          <w:rFonts w:ascii="Book Antiqua" w:hAnsi="Book Antiqua"/>
          <w:vertAlign w:val="superscript"/>
        </w:rPr>
        <w:t>29,</w:t>
      </w:r>
      <w:r w:rsidR="003C40F4">
        <w:rPr>
          <w:rFonts w:ascii="Book Antiqua" w:hAnsi="Book Antiqua"/>
          <w:vertAlign w:val="superscript"/>
        </w:rPr>
        <w:t>71]</w:t>
      </w:r>
      <w:r w:rsidR="00EC008E" w:rsidRPr="004B4AE5">
        <w:rPr>
          <w:rFonts w:ascii="Book Antiqua" w:hAnsi="Book Antiqua"/>
        </w:rPr>
        <w:t xml:space="preserve">. </w:t>
      </w:r>
      <w:r w:rsidR="00F8618C" w:rsidRPr="004B4AE5">
        <w:rPr>
          <w:rFonts w:ascii="Book Antiqua" w:hAnsi="Book Antiqua"/>
        </w:rPr>
        <w:t xml:space="preserve">In the first group the presence of hepatocellular carcinoma is usually very </w:t>
      </w:r>
      <w:proofErr w:type="gramStart"/>
      <w:r w:rsidR="00F8618C" w:rsidRPr="004B4AE5">
        <w:rPr>
          <w:rFonts w:ascii="Book Antiqua" w:hAnsi="Book Antiqua"/>
        </w:rPr>
        <w:t>rare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966493">
        <w:rPr>
          <w:rFonts w:ascii="Book Antiqua" w:hAnsi="Book Antiqua"/>
          <w:vertAlign w:val="superscript"/>
        </w:rPr>
        <w:t>30</w:t>
      </w:r>
      <w:r w:rsidR="003C40F4">
        <w:rPr>
          <w:rFonts w:ascii="Book Antiqua" w:hAnsi="Book Antiqua"/>
          <w:vertAlign w:val="superscript"/>
        </w:rPr>
        <w:t>]</w:t>
      </w:r>
      <w:r w:rsidR="00F8618C" w:rsidRPr="004B4AE5">
        <w:rPr>
          <w:rFonts w:ascii="Book Antiqua" w:hAnsi="Book Antiqua"/>
        </w:rPr>
        <w:t>, wh</w:t>
      </w:r>
      <w:r>
        <w:rPr>
          <w:rFonts w:ascii="Book Antiqua" w:hAnsi="Book Antiqua"/>
        </w:rPr>
        <w:t>ereas</w:t>
      </w:r>
      <w:r w:rsidR="00F8618C" w:rsidRPr="004B4AE5">
        <w:rPr>
          <w:rFonts w:ascii="Book Antiqua" w:hAnsi="Book Antiqua"/>
        </w:rPr>
        <w:t xml:space="preserve"> in the second</w:t>
      </w:r>
      <w:r>
        <w:rPr>
          <w:rFonts w:ascii="Book Antiqua" w:hAnsi="Book Antiqua"/>
        </w:rPr>
        <w:t xml:space="preserve"> group</w:t>
      </w:r>
      <w:r w:rsidR="00F8618C" w:rsidRPr="004B4AE5">
        <w:rPr>
          <w:rFonts w:ascii="Book Antiqua" w:hAnsi="Book Antiqua"/>
        </w:rPr>
        <w:t xml:space="preserve"> it is more prevalent. </w:t>
      </w:r>
      <w:r w:rsidR="00F8618C" w:rsidRPr="004B4AE5">
        <w:rPr>
          <w:rFonts w:ascii="Book Antiqua" w:hAnsi="Book Antiqua"/>
          <w:noProof/>
        </w:rPr>
        <w:t>Finally, there are genes</w:t>
      </w:r>
      <w:r>
        <w:rPr>
          <w:rFonts w:ascii="Book Antiqua" w:hAnsi="Book Antiqua"/>
          <w:noProof/>
        </w:rPr>
        <w:t xml:space="preserve"> that have been found to be</w:t>
      </w:r>
      <w:r w:rsidR="00F8618C" w:rsidRPr="004B4AE5">
        <w:rPr>
          <w:rFonts w:ascii="Book Antiqua" w:hAnsi="Book Antiqua"/>
          <w:noProof/>
        </w:rPr>
        <w:t xml:space="preserve"> </w:t>
      </w:r>
      <w:r w:rsidR="007C6C80" w:rsidRPr="004B4AE5">
        <w:rPr>
          <w:rFonts w:ascii="Book Antiqua" w:hAnsi="Book Antiqua"/>
          <w:noProof/>
        </w:rPr>
        <w:t>associated with</w:t>
      </w:r>
      <w:r w:rsidR="00771A09" w:rsidRPr="004B4AE5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  <w:noProof/>
        </w:rPr>
        <w:t>sustained viral response</w:t>
      </w:r>
      <w:r>
        <w:rPr>
          <w:rFonts w:ascii="Book Antiqua" w:hAnsi="Book Antiqua"/>
          <w:noProof/>
        </w:rPr>
        <w:t>s</w:t>
      </w:r>
      <w:r w:rsidR="00F8618C" w:rsidRPr="004B4AE5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in</w:t>
      </w:r>
      <w:r w:rsidR="007C6C80" w:rsidRPr="004B4AE5">
        <w:rPr>
          <w:rFonts w:ascii="Book Antiqua" w:hAnsi="Book Antiqua"/>
          <w:noProof/>
        </w:rPr>
        <w:t xml:space="preserve"> patients </w:t>
      </w:r>
      <w:r>
        <w:rPr>
          <w:rFonts w:ascii="Book Antiqua" w:hAnsi="Book Antiqua"/>
          <w:noProof/>
        </w:rPr>
        <w:t>being treated with</w:t>
      </w:r>
      <w:r w:rsidRPr="004B4AE5">
        <w:rPr>
          <w:rFonts w:ascii="Book Antiqua" w:hAnsi="Book Antiqua"/>
          <w:noProof/>
        </w:rPr>
        <w:t xml:space="preserve"> </w:t>
      </w:r>
      <w:r w:rsidR="00F8618C" w:rsidRPr="004B4AE5">
        <w:rPr>
          <w:rFonts w:ascii="Book Antiqua" w:hAnsi="Book Antiqua"/>
          <w:noProof/>
        </w:rPr>
        <w:t>antiviral t</w:t>
      </w:r>
      <w:r w:rsidR="007C6C80" w:rsidRPr="004B4AE5">
        <w:rPr>
          <w:rFonts w:ascii="Book Antiqua" w:hAnsi="Book Antiqua"/>
          <w:noProof/>
        </w:rPr>
        <w:t xml:space="preserve">herapy </w:t>
      </w:r>
      <w:r w:rsidR="00F8618C" w:rsidRPr="004B4AE5">
        <w:rPr>
          <w:rFonts w:ascii="Book Antiqua" w:hAnsi="Book Antiqua"/>
          <w:noProof/>
        </w:rPr>
        <w:t>for viral hepatitis C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966493">
        <w:rPr>
          <w:rFonts w:ascii="Book Antiqua" w:hAnsi="Book Antiqua"/>
          <w:noProof/>
          <w:vertAlign w:val="superscript"/>
        </w:rPr>
        <w:t>72</w:t>
      </w:r>
      <w:r w:rsidR="006A7AB5" w:rsidRPr="004B4AE5">
        <w:rPr>
          <w:rFonts w:ascii="Book Antiqua" w:hAnsi="Book Antiqua"/>
          <w:noProof/>
          <w:vertAlign w:val="superscript"/>
        </w:rPr>
        <w:t>]</w:t>
      </w:r>
      <w:r w:rsidR="00D272E4" w:rsidRPr="004B4AE5">
        <w:rPr>
          <w:rFonts w:ascii="Book Antiqua" w:hAnsi="Book Antiqua"/>
          <w:noProof/>
        </w:rPr>
        <w:t>.</w:t>
      </w:r>
      <w:r w:rsidR="004F0692">
        <w:rPr>
          <w:rFonts w:ascii="Book Antiqua" w:hAnsi="Book Antiqua"/>
          <w:noProof/>
        </w:rPr>
        <w:t xml:space="preserve"> </w:t>
      </w:r>
    </w:p>
    <w:p w:rsidR="00A84CF6" w:rsidRPr="004B4AE5" w:rsidRDefault="003A7BAF" w:rsidP="008454D9">
      <w:pPr>
        <w:spacing w:line="360" w:lineRule="auto"/>
        <w:ind w:firstLineChars="150" w:firstLine="360"/>
        <w:rPr>
          <w:rFonts w:ascii="Book Antiqua" w:hAnsi="Book Antiqua"/>
          <w:vertAlign w:val="superscript"/>
        </w:rPr>
      </w:pPr>
      <w:r>
        <w:rPr>
          <w:rFonts w:ascii="Book Antiqua" w:hAnsi="Book Antiqua"/>
        </w:rPr>
        <w:t>Additionally</w:t>
      </w:r>
      <w:r w:rsidR="00D272E4" w:rsidRPr="004B4AE5">
        <w:rPr>
          <w:rFonts w:ascii="Book Antiqua" w:hAnsi="Book Antiqua"/>
        </w:rPr>
        <w:t xml:space="preserve">, because many chronic diseases </w:t>
      </w:r>
      <w:r w:rsidR="00D272E4" w:rsidRPr="004B4AE5">
        <w:rPr>
          <w:rFonts w:ascii="Book Antiqua" w:hAnsi="Book Antiqua"/>
          <w:noProof/>
        </w:rPr>
        <w:t xml:space="preserve">are </w:t>
      </w:r>
      <w:r w:rsidR="002C3C19" w:rsidRPr="004B4AE5">
        <w:rPr>
          <w:rFonts w:ascii="Book Antiqua" w:hAnsi="Book Antiqua"/>
          <w:noProof/>
        </w:rPr>
        <w:t xml:space="preserve">related to </w:t>
      </w:r>
      <w:r>
        <w:rPr>
          <w:rFonts w:ascii="Book Antiqua" w:hAnsi="Book Antiqua"/>
          <w:noProof/>
        </w:rPr>
        <w:t>nutrition</w:t>
      </w:r>
      <w:r w:rsidR="002C3C19" w:rsidRPr="004B4AE5">
        <w:rPr>
          <w:rFonts w:ascii="Book Antiqua" w:hAnsi="Book Antiqua"/>
          <w:noProof/>
        </w:rPr>
        <w:t xml:space="preserve">, </w:t>
      </w:r>
      <w:r w:rsidR="00D272E4" w:rsidRPr="004B4AE5">
        <w:rPr>
          <w:rFonts w:ascii="Book Antiqua" w:hAnsi="Book Antiqua"/>
        </w:rPr>
        <w:t xml:space="preserve">nutritional genomics has provided a new scope for the </w:t>
      </w:r>
      <w:r>
        <w:rPr>
          <w:rFonts w:ascii="Book Antiqua" w:hAnsi="Book Antiqua"/>
        </w:rPr>
        <w:t xml:space="preserve">dietary </w:t>
      </w:r>
      <w:r w:rsidR="00D272E4" w:rsidRPr="004B4AE5">
        <w:rPr>
          <w:rFonts w:ascii="Book Antiqua" w:hAnsi="Book Antiqua"/>
        </w:rPr>
        <w:t xml:space="preserve">management of these </w:t>
      </w:r>
      <w:r w:rsidR="00D272E4" w:rsidRPr="004B4AE5">
        <w:rPr>
          <w:rFonts w:ascii="Book Antiqua" w:hAnsi="Book Antiqua"/>
          <w:noProof/>
        </w:rPr>
        <w:t>diseases</w:t>
      </w:r>
      <w:r w:rsidR="008454D9" w:rsidRPr="008454D9">
        <w:rPr>
          <w:rFonts w:ascii="Book Antiqua" w:hAnsi="Book Antiqua"/>
          <w:noProof/>
          <w:vertAlign w:val="superscript"/>
        </w:rPr>
        <w:t>[</w:t>
      </w:r>
      <w:r w:rsidR="003C40F4">
        <w:rPr>
          <w:rFonts w:ascii="Book Antiqua" w:hAnsi="Book Antiqua"/>
          <w:noProof/>
          <w:vertAlign w:val="superscript"/>
        </w:rPr>
        <w:t>7</w:t>
      </w:r>
      <w:r w:rsidR="00DF7C7F">
        <w:rPr>
          <w:rFonts w:ascii="Book Antiqua" w:hAnsi="Book Antiqua"/>
          <w:noProof/>
          <w:vertAlign w:val="superscript"/>
        </w:rPr>
        <w:t>3</w:t>
      </w:r>
      <w:r w:rsidR="00EC008E" w:rsidRPr="004B4AE5">
        <w:rPr>
          <w:rFonts w:ascii="Book Antiqua" w:hAnsi="Book Antiqua"/>
          <w:noProof/>
          <w:vertAlign w:val="superscript"/>
        </w:rPr>
        <w:t>]</w:t>
      </w:r>
      <w:r w:rsidR="00D272E4" w:rsidRPr="004B4AE5">
        <w:rPr>
          <w:rFonts w:ascii="Book Antiqua" w:hAnsi="Book Antiqua"/>
        </w:rPr>
        <w:t xml:space="preserve">. As in the paradigm of </w:t>
      </w:r>
      <w:r w:rsidR="00D272E4" w:rsidRPr="004B4AE5">
        <w:rPr>
          <w:rFonts w:ascii="Book Antiqua" w:hAnsi="Book Antiqua"/>
          <w:noProof/>
        </w:rPr>
        <w:t>personalized medicine</w:t>
      </w:r>
      <w:r w:rsidR="00D272E4" w:rsidRPr="004B4AE5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practitioners of n</w:t>
      </w:r>
      <w:r w:rsidRPr="004B4AE5">
        <w:rPr>
          <w:rFonts w:ascii="Book Antiqua" w:hAnsi="Book Antiqua"/>
        </w:rPr>
        <w:t xml:space="preserve">utritional </w:t>
      </w:r>
      <w:r>
        <w:rPr>
          <w:rFonts w:ascii="Book Antiqua" w:hAnsi="Book Antiqua"/>
        </w:rPr>
        <w:t>g</w:t>
      </w:r>
      <w:r w:rsidRPr="004B4AE5">
        <w:rPr>
          <w:rFonts w:ascii="Book Antiqua" w:hAnsi="Book Antiqua"/>
        </w:rPr>
        <w:t xml:space="preserve">enomics </w:t>
      </w:r>
      <w:r w:rsidR="00D272E4" w:rsidRPr="004B4AE5">
        <w:rPr>
          <w:rFonts w:ascii="Book Antiqua" w:hAnsi="Book Antiqua"/>
        </w:rPr>
        <w:t>recommend a diet plan based on</w:t>
      </w:r>
      <w:r>
        <w:rPr>
          <w:rFonts w:ascii="Book Antiqua" w:hAnsi="Book Antiqua"/>
        </w:rPr>
        <w:t xml:space="preserve"> an</w:t>
      </w:r>
      <w:r w:rsidR="00D272E4" w:rsidRPr="004B4AE5">
        <w:rPr>
          <w:rFonts w:ascii="Book Antiqua" w:hAnsi="Book Antiqua"/>
        </w:rPr>
        <w:t xml:space="preserve"> individual’s genetic profile</w:t>
      </w:r>
      <w:r>
        <w:rPr>
          <w:rFonts w:ascii="Book Antiqua" w:hAnsi="Book Antiqua"/>
        </w:rPr>
        <w:t>, in addition to</w:t>
      </w:r>
      <w:r w:rsidR="00D272E4" w:rsidRPr="004B4AE5">
        <w:rPr>
          <w:rFonts w:ascii="Book Antiqua" w:hAnsi="Book Antiqua"/>
        </w:rPr>
        <w:t xml:space="preserve"> the principles of conventional diet therapy</w:t>
      </w:r>
      <w:r w:rsidR="00A41824" w:rsidRPr="004B4AE5">
        <w:rPr>
          <w:rFonts w:ascii="Book Antiqua" w:hAnsi="Book Antiqua"/>
        </w:rPr>
        <w:t xml:space="preserve"> and lifestyle </w:t>
      </w:r>
      <w:proofErr w:type="gramStart"/>
      <w:r w:rsidR="00A41824" w:rsidRPr="004B4AE5">
        <w:rPr>
          <w:rFonts w:ascii="Book Antiqua" w:hAnsi="Book Antiqua"/>
        </w:rPr>
        <w:t>modifications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50</w:t>
      </w:r>
      <w:r w:rsidR="002C3C19" w:rsidRPr="004B4AE5">
        <w:rPr>
          <w:rFonts w:ascii="Book Antiqua" w:hAnsi="Book Antiqua"/>
          <w:vertAlign w:val="superscript"/>
        </w:rPr>
        <w:t>]</w:t>
      </w:r>
      <w:r w:rsidR="00771A09" w:rsidRPr="004B4AE5">
        <w:rPr>
          <w:rFonts w:ascii="Book Antiqua" w:hAnsi="Book Antiqua"/>
        </w:rPr>
        <w:t xml:space="preserve">. </w:t>
      </w:r>
      <w:r>
        <w:rPr>
          <w:rFonts w:ascii="Book Antiqua" w:hAnsi="Book Antiqua"/>
          <w:noProof/>
        </w:rPr>
        <w:t>Furthermore</w:t>
      </w:r>
      <w:r w:rsidR="00D272E4" w:rsidRPr="004B4AE5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differences in the </w:t>
      </w:r>
      <w:r w:rsidR="00D272E4" w:rsidRPr="004B4AE5">
        <w:rPr>
          <w:rFonts w:ascii="Book Antiqua" w:hAnsi="Book Antiqua"/>
        </w:rPr>
        <w:t>food preferences and</w:t>
      </w:r>
      <w:r>
        <w:rPr>
          <w:rFonts w:ascii="Book Antiqua" w:hAnsi="Book Antiqua"/>
        </w:rPr>
        <w:t xml:space="preserve"> types of</w:t>
      </w:r>
      <w:r w:rsidR="00D272E4" w:rsidRPr="004B4AE5">
        <w:rPr>
          <w:rFonts w:ascii="Book Antiqua" w:hAnsi="Book Antiqua"/>
        </w:rPr>
        <w:t xml:space="preserve"> food </w:t>
      </w:r>
      <w:r>
        <w:rPr>
          <w:rFonts w:ascii="Book Antiqua" w:hAnsi="Book Antiqua"/>
        </w:rPr>
        <w:t>consumed</w:t>
      </w:r>
      <w:r w:rsidRPr="004B4AE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between different</w:t>
      </w:r>
      <w:r w:rsidR="00D272E4" w:rsidRPr="004B4AE5">
        <w:rPr>
          <w:rFonts w:ascii="Book Antiqua" w:hAnsi="Book Antiqua"/>
        </w:rPr>
        <w:t xml:space="preserve"> populations are also considered </w:t>
      </w:r>
      <w:r>
        <w:rPr>
          <w:rFonts w:ascii="Book Antiqua" w:hAnsi="Book Antiqua"/>
        </w:rPr>
        <w:t>to have evolved in response to</w:t>
      </w:r>
      <w:r w:rsidR="00D272E4" w:rsidRPr="004B4AE5">
        <w:rPr>
          <w:rFonts w:ascii="Book Antiqua" w:hAnsi="Book Antiqua"/>
        </w:rPr>
        <w:t xml:space="preserve"> gene-nutrient </w:t>
      </w:r>
      <w:proofErr w:type="gramStart"/>
      <w:r w:rsidR="00D272E4" w:rsidRPr="004B4AE5">
        <w:rPr>
          <w:rFonts w:ascii="Book Antiqua" w:hAnsi="Book Antiqua"/>
        </w:rPr>
        <w:t>interactions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50</w:t>
      </w:r>
      <w:r w:rsidR="002C3C19" w:rsidRPr="004B4AE5">
        <w:rPr>
          <w:rFonts w:ascii="Book Antiqua" w:hAnsi="Book Antiqua"/>
          <w:vertAlign w:val="superscript"/>
        </w:rPr>
        <w:t>]</w:t>
      </w:r>
      <w:r w:rsidR="00D272E4" w:rsidRPr="004B4AE5">
        <w:rPr>
          <w:rFonts w:ascii="Book Antiqua" w:hAnsi="Book Antiqua"/>
        </w:rPr>
        <w:t xml:space="preserve">. Currently, nutritional genomic research is </w:t>
      </w:r>
      <w:r w:rsidRPr="004B4AE5">
        <w:rPr>
          <w:rFonts w:ascii="Book Antiqua" w:hAnsi="Book Antiqua"/>
        </w:rPr>
        <w:t>un</w:t>
      </w:r>
      <w:r>
        <w:rPr>
          <w:rFonts w:ascii="Book Antiqua" w:hAnsi="Book Antiqua"/>
        </w:rPr>
        <w:t>raveling</w:t>
      </w:r>
      <w:r w:rsidRPr="004B4AE5">
        <w:rPr>
          <w:rFonts w:ascii="Book Antiqua" w:hAnsi="Book Antiqua"/>
        </w:rPr>
        <w:t xml:space="preserve"> </w:t>
      </w:r>
      <w:r w:rsidR="00D272E4" w:rsidRPr="004B4AE5">
        <w:rPr>
          <w:rFonts w:ascii="Book Antiqua" w:hAnsi="Book Antiqua"/>
        </w:rPr>
        <w:t xml:space="preserve">the evolutionary aspects </w:t>
      </w:r>
      <w:r>
        <w:rPr>
          <w:rFonts w:ascii="Book Antiqua" w:hAnsi="Book Antiqua"/>
        </w:rPr>
        <w:t>that have influenced</w:t>
      </w:r>
      <w:r w:rsidRPr="004B4AE5">
        <w:rPr>
          <w:rFonts w:ascii="Book Antiqua" w:hAnsi="Book Antiqua"/>
        </w:rPr>
        <w:t xml:space="preserve"> </w:t>
      </w:r>
      <w:r w:rsidR="00D272E4" w:rsidRPr="004B4AE5">
        <w:rPr>
          <w:rFonts w:ascii="Book Antiqua" w:hAnsi="Book Antiqua"/>
        </w:rPr>
        <w:t xml:space="preserve">the selection of genes that cause modern-day chronic </w:t>
      </w:r>
      <w:proofErr w:type="gramStart"/>
      <w:r w:rsidR="00D272E4" w:rsidRPr="004B4AE5">
        <w:rPr>
          <w:rFonts w:ascii="Book Antiqua" w:hAnsi="Book Antiqua"/>
        </w:rPr>
        <w:t>diseases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3C40F4">
        <w:rPr>
          <w:rFonts w:ascii="Book Antiqua" w:hAnsi="Book Antiqua"/>
          <w:vertAlign w:val="superscript"/>
        </w:rPr>
        <w:t>50,7</w:t>
      </w:r>
      <w:r w:rsidR="00DF7C7F">
        <w:rPr>
          <w:rFonts w:ascii="Book Antiqua" w:hAnsi="Book Antiqua"/>
          <w:vertAlign w:val="superscript"/>
        </w:rPr>
        <w:t>3</w:t>
      </w:r>
      <w:r w:rsidR="00EC008E" w:rsidRPr="004B4AE5">
        <w:rPr>
          <w:rFonts w:ascii="Book Antiqua" w:hAnsi="Book Antiqua"/>
          <w:vertAlign w:val="superscript"/>
        </w:rPr>
        <w:t>-</w:t>
      </w:r>
      <w:r w:rsidR="003C40F4">
        <w:rPr>
          <w:rFonts w:ascii="Book Antiqua" w:hAnsi="Book Antiqua"/>
          <w:vertAlign w:val="superscript"/>
        </w:rPr>
        <w:t>7</w:t>
      </w:r>
      <w:r w:rsidR="00DF7C7F">
        <w:rPr>
          <w:rFonts w:ascii="Book Antiqua" w:hAnsi="Book Antiqua"/>
          <w:vertAlign w:val="superscript"/>
        </w:rPr>
        <w:t>5</w:t>
      </w:r>
      <w:r w:rsidR="000146D2" w:rsidRPr="004B4AE5">
        <w:rPr>
          <w:rFonts w:ascii="Book Antiqua" w:hAnsi="Book Antiqua"/>
          <w:vertAlign w:val="superscript"/>
        </w:rPr>
        <w:t>]</w:t>
      </w:r>
      <w:r w:rsidR="00D272E4" w:rsidRPr="004B4AE5">
        <w:rPr>
          <w:rFonts w:ascii="Book Antiqua" w:hAnsi="Book Antiqua"/>
        </w:rPr>
        <w:t>.</w:t>
      </w:r>
      <w:r w:rsidR="00D272E4" w:rsidRPr="004B4AE5">
        <w:rPr>
          <w:rFonts w:ascii="Book Antiqua" w:hAnsi="Book Antiqua"/>
          <w:noProof/>
        </w:rPr>
        <w:t xml:space="preserve"> </w:t>
      </w:r>
      <w:r w:rsidR="00264CF5" w:rsidRPr="004B4AE5">
        <w:rPr>
          <w:rFonts w:ascii="Book Antiqua" w:hAnsi="Book Antiqua"/>
          <w:noProof/>
        </w:rPr>
        <w:t xml:space="preserve">As shown in </w:t>
      </w:r>
      <w:r w:rsidR="00771A09" w:rsidRPr="004B4AE5">
        <w:rPr>
          <w:rFonts w:ascii="Book Antiqua" w:hAnsi="Book Antiqua"/>
          <w:noProof/>
        </w:rPr>
        <w:t>Figure 6</w:t>
      </w:r>
      <w:r w:rsidR="00264CF5" w:rsidRPr="004B4AE5">
        <w:rPr>
          <w:rFonts w:ascii="Book Antiqua" w:hAnsi="Book Antiqua"/>
          <w:noProof/>
        </w:rPr>
        <w:t xml:space="preserve">, </w:t>
      </w:r>
      <w:r w:rsidRPr="004B4AE5">
        <w:rPr>
          <w:rFonts w:ascii="Book Antiqua" w:hAnsi="Book Antiqua"/>
          <w:noProof/>
        </w:rPr>
        <w:t>th</w:t>
      </w:r>
      <w:r>
        <w:rPr>
          <w:rFonts w:ascii="Book Antiqua" w:hAnsi="Book Antiqua"/>
          <w:noProof/>
        </w:rPr>
        <w:t>is</w:t>
      </w:r>
      <w:r w:rsidRPr="004B4AE5">
        <w:rPr>
          <w:rFonts w:ascii="Book Antiqua" w:hAnsi="Book Antiqua"/>
          <w:noProof/>
        </w:rPr>
        <w:t xml:space="preserve"> </w:t>
      </w:r>
      <w:r w:rsidR="00771A09" w:rsidRPr="004B4AE5">
        <w:rPr>
          <w:rFonts w:ascii="Book Antiqua" w:hAnsi="Book Antiqua"/>
          <w:noProof/>
        </w:rPr>
        <w:t>integrated approach</w:t>
      </w:r>
      <w:r w:rsidR="002F3BDD" w:rsidRPr="004B4AE5">
        <w:rPr>
          <w:rFonts w:ascii="Book Antiqua" w:hAnsi="Book Antiqua"/>
          <w:noProof/>
        </w:rPr>
        <w:t xml:space="preserve"> of genomic medicine</w:t>
      </w:r>
      <w:r w:rsidR="003E0F4D" w:rsidRPr="004B4AE5">
        <w:rPr>
          <w:rFonts w:ascii="Book Antiqua" w:hAnsi="Book Antiqua"/>
          <w:noProof/>
        </w:rPr>
        <w:t xml:space="preserve"> </w:t>
      </w:r>
      <w:r w:rsidR="00771A09" w:rsidRPr="004B4AE5">
        <w:rPr>
          <w:rFonts w:ascii="Book Antiqua" w:hAnsi="Book Antiqua"/>
          <w:noProof/>
        </w:rPr>
        <w:t xml:space="preserve">provides </w:t>
      </w:r>
      <w:r w:rsidR="00264CF5" w:rsidRPr="004B4AE5">
        <w:rPr>
          <w:rFonts w:ascii="Book Antiqua" w:hAnsi="Book Antiqua"/>
          <w:noProof/>
        </w:rPr>
        <w:t xml:space="preserve">a </w:t>
      </w:r>
      <w:r w:rsidR="008A7A89" w:rsidRPr="004B4AE5">
        <w:rPr>
          <w:rFonts w:ascii="Book Antiqua" w:hAnsi="Book Antiqua"/>
          <w:noProof/>
        </w:rPr>
        <w:t xml:space="preserve">new medical paradigm for disease prevention and </w:t>
      </w:r>
      <w:r w:rsidR="00771A09" w:rsidRPr="004B4AE5">
        <w:rPr>
          <w:rFonts w:ascii="Book Antiqua" w:hAnsi="Book Antiqua"/>
          <w:noProof/>
        </w:rPr>
        <w:t>treatment</w:t>
      </w:r>
      <w:r w:rsidR="008A7A89" w:rsidRPr="004B4AE5">
        <w:rPr>
          <w:rFonts w:ascii="Book Antiqua" w:hAnsi="Book Antiqua"/>
          <w:noProof/>
        </w:rPr>
        <w:t>.</w:t>
      </w:r>
      <w:r w:rsidR="004F0692">
        <w:rPr>
          <w:rFonts w:ascii="Book Antiqua" w:hAnsi="Book Antiqua"/>
          <w:noProof/>
        </w:rPr>
        <w:t xml:space="preserve"> </w:t>
      </w:r>
      <w:r w:rsidR="00472606" w:rsidRPr="004B4AE5">
        <w:rPr>
          <w:rFonts w:ascii="Book Antiqua" w:hAnsi="Book Antiqua"/>
          <w:noProof/>
        </w:rPr>
        <w:t xml:space="preserve"> </w:t>
      </w:r>
    </w:p>
    <w:p w:rsidR="00264CF5" w:rsidRPr="008454D9" w:rsidRDefault="00264CF5" w:rsidP="000B0AE3">
      <w:pPr>
        <w:spacing w:line="360" w:lineRule="auto"/>
        <w:rPr>
          <w:rFonts w:ascii="Book Antiqua" w:hAnsi="Book Antiqua"/>
          <w:b/>
          <w:i/>
          <w:noProof/>
        </w:rPr>
      </w:pPr>
      <w:r w:rsidRPr="008454D9">
        <w:rPr>
          <w:rFonts w:ascii="Book Antiqua" w:hAnsi="Book Antiqua"/>
          <w:b/>
          <w:i/>
          <w:noProof/>
        </w:rPr>
        <w:lastRenderedPageBreak/>
        <w:t>Perspectives</w:t>
      </w:r>
    </w:p>
    <w:p w:rsidR="009B660F" w:rsidRPr="008454D9" w:rsidRDefault="00065C57" w:rsidP="000B0AE3">
      <w:pPr>
        <w:spacing w:line="360" w:lineRule="auto"/>
        <w:rPr>
          <w:rFonts w:ascii="Book Antiqua" w:hAnsi="Book Antiqua"/>
        </w:rPr>
      </w:pPr>
      <w:r w:rsidRPr="004B4AE5">
        <w:rPr>
          <w:rFonts w:ascii="Book Antiqua" w:hAnsi="Book Antiqua"/>
        </w:rPr>
        <w:t xml:space="preserve">Any </w:t>
      </w:r>
      <w:r w:rsidR="008A0877" w:rsidRPr="004B4AE5">
        <w:rPr>
          <w:rFonts w:ascii="Book Antiqua" w:hAnsi="Book Antiqua"/>
        </w:rPr>
        <w:t xml:space="preserve">scientific </w:t>
      </w:r>
      <w:r w:rsidR="005C005F" w:rsidRPr="004B4AE5">
        <w:rPr>
          <w:rFonts w:ascii="Book Antiqua" w:hAnsi="Book Antiqua"/>
        </w:rPr>
        <w:t xml:space="preserve">knowledge that </w:t>
      </w:r>
      <w:r w:rsidR="008A0877" w:rsidRPr="004B4AE5">
        <w:rPr>
          <w:rFonts w:ascii="Book Antiqua" w:hAnsi="Book Antiqua"/>
        </w:rPr>
        <w:t>causes a paradigm shift should</w:t>
      </w:r>
      <w:r w:rsidR="003A7BAF">
        <w:rPr>
          <w:rFonts w:ascii="Book Antiqua" w:hAnsi="Book Antiqua"/>
        </w:rPr>
        <w:t xml:space="preserve"> eventually</w:t>
      </w:r>
      <w:r w:rsidR="008A0877" w:rsidRPr="004B4AE5">
        <w:rPr>
          <w:rFonts w:ascii="Book Antiqua" w:hAnsi="Book Antiqua"/>
        </w:rPr>
        <w:t xml:space="preserve"> </w:t>
      </w:r>
      <w:r w:rsidR="001C77F2" w:rsidRPr="004B4AE5">
        <w:rPr>
          <w:rFonts w:ascii="Book Antiqua" w:hAnsi="Book Antiqua"/>
        </w:rPr>
        <w:t>modify university</w:t>
      </w:r>
      <w:r w:rsidR="008A0877" w:rsidRPr="004B4AE5">
        <w:rPr>
          <w:rFonts w:ascii="Book Antiqua" w:hAnsi="Book Antiqua"/>
        </w:rPr>
        <w:t xml:space="preserve"> </w:t>
      </w:r>
      <w:r w:rsidRPr="004B4AE5">
        <w:rPr>
          <w:rFonts w:ascii="Book Antiqua" w:hAnsi="Book Antiqua"/>
        </w:rPr>
        <w:t>curriculums</w:t>
      </w:r>
      <w:r w:rsidR="005C005F" w:rsidRPr="004B4AE5">
        <w:rPr>
          <w:rFonts w:ascii="Book Antiqua" w:hAnsi="Book Antiqua"/>
        </w:rPr>
        <w:t xml:space="preserve">. </w:t>
      </w:r>
      <w:r w:rsidR="001C77F2" w:rsidRPr="004B4AE5">
        <w:rPr>
          <w:rFonts w:ascii="Book Antiqua" w:hAnsi="Book Antiqua"/>
        </w:rPr>
        <w:t xml:space="preserve">All </w:t>
      </w:r>
      <w:r w:rsidR="006A7AB5" w:rsidRPr="004B4AE5">
        <w:rPr>
          <w:rFonts w:ascii="Book Antiqua" w:hAnsi="Book Antiqua"/>
        </w:rPr>
        <w:t xml:space="preserve">professionals in the field of health science should </w:t>
      </w:r>
      <w:r w:rsidR="001C77F2" w:rsidRPr="004B4AE5">
        <w:rPr>
          <w:rFonts w:ascii="Book Antiqua" w:hAnsi="Book Antiqua"/>
        </w:rPr>
        <w:t xml:space="preserve">strive to </w:t>
      </w:r>
      <w:r w:rsidR="003A7BAF">
        <w:rPr>
          <w:rFonts w:ascii="Book Antiqua" w:hAnsi="Book Antiqua"/>
        </w:rPr>
        <w:t>stay</w:t>
      </w:r>
      <w:r w:rsidR="006A7AB5" w:rsidRPr="004B4AE5">
        <w:rPr>
          <w:rFonts w:ascii="Book Antiqua" w:hAnsi="Book Antiqua"/>
        </w:rPr>
        <w:t xml:space="preserve"> </w:t>
      </w:r>
      <w:r w:rsidR="001C77F2" w:rsidRPr="004B4AE5">
        <w:rPr>
          <w:rFonts w:ascii="Book Antiqua" w:hAnsi="Book Antiqua"/>
        </w:rPr>
        <w:t xml:space="preserve">updated in </w:t>
      </w:r>
      <w:r w:rsidR="006A7AB5" w:rsidRPr="004B4AE5">
        <w:rPr>
          <w:rFonts w:ascii="Book Antiqua" w:hAnsi="Book Antiqua"/>
        </w:rPr>
        <w:t xml:space="preserve">their </w:t>
      </w:r>
      <w:r w:rsidR="003A7BAF">
        <w:rPr>
          <w:rFonts w:ascii="Book Antiqua" w:hAnsi="Book Antiqua"/>
        </w:rPr>
        <w:t>field</w:t>
      </w:r>
      <w:r w:rsidR="001C77F2" w:rsidRPr="004B4AE5">
        <w:rPr>
          <w:rFonts w:ascii="Book Antiqua" w:hAnsi="Book Antiqua"/>
        </w:rPr>
        <w:t>, and genomic medicine is at present a reality</w:t>
      </w:r>
      <w:r w:rsidR="009B660F">
        <w:rPr>
          <w:rFonts w:ascii="Book Antiqua" w:hAnsi="Book Antiqua"/>
        </w:rPr>
        <w:t xml:space="preserve">. </w:t>
      </w:r>
      <w:r w:rsidR="00454531" w:rsidRPr="004B4AE5">
        <w:rPr>
          <w:rFonts w:ascii="Book Antiqua" w:hAnsi="Book Antiqua"/>
        </w:rPr>
        <w:t xml:space="preserve">Thus, </w:t>
      </w:r>
      <w:r w:rsidR="005B32E1" w:rsidRPr="004B4AE5">
        <w:rPr>
          <w:rFonts w:ascii="Book Antiqua" w:hAnsi="Book Antiqua"/>
        </w:rPr>
        <w:t xml:space="preserve">changes in curricula for medical and other health sciences students, residents and health professionals are only the </w:t>
      </w:r>
      <w:proofErr w:type="gramStart"/>
      <w:r w:rsidR="005B32E1" w:rsidRPr="004B4AE5">
        <w:rPr>
          <w:rFonts w:ascii="Book Antiqua" w:hAnsi="Book Antiqua"/>
        </w:rPr>
        <w:t>beginning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8454D9">
        <w:rPr>
          <w:rFonts w:ascii="Book Antiqua" w:hAnsi="Book Antiqua"/>
          <w:vertAlign w:val="superscript"/>
        </w:rPr>
        <w:t>76,</w:t>
      </w:r>
      <w:r w:rsidR="002F6275">
        <w:rPr>
          <w:rFonts w:ascii="Book Antiqua" w:hAnsi="Book Antiqua"/>
          <w:vertAlign w:val="superscript"/>
        </w:rPr>
        <w:t>77]</w:t>
      </w:r>
      <w:r w:rsidR="005B32E1" w:rsidRPr="004B4AE5">
        <w:rPr>
          <w:rFonts w:ascii="Book Antiqua" w:hAnsi="Book Antiqua"/>
        </w:rPr>
        <w:t>.</w:t>
      </w:r>
      <w:r w:rsidR="005B32E1" w:rsidRPr="008454D9">
        <w:rPr>
          <w:rFonts w:ascii="Book Antiqua" w:hAnsi="Book Antiqua"/>
        </w:rPr>
        <w:t xml:space="preserve"> </w:t>
      </w:r>
      <w:r w:rsidR="009B660F" w:rsidRPr="008454D9">
        <w:rPr>
          <w:rFonts w:ascii="Book Antiqua" w:hAnsi="Book Antiqua"/>
        </w:rPr>
        <w:t>Furthermore, issues regarding</w:t>
      </w:r>
      <w:r w:rsidR="003A7BAF" w:rsidRPr="008454D9">
        <w:rPr>
          <w:rFonts w:ascii="Book Antiqua" w:hAnsi="Book Antiqua"/>
        </w:rPr>
        <w:t xml:space="preserve"> the</w:t>
      </w:r>
      <w:r w:rsidR="009B660F" w:rsidRPr="008454D9">
        <w:rPr>
          <w:rFonts w:ascii="Book Antiqua" w:hAnsi="Book Antiqua"/>
        </w:rPr>
        <w:t xml:space="preserve"> ethical, legal and social implications of human genomics in many fields of medicine, including gastroenterology</w:t>
      </w:r>
      <w:r w:rsidR="003A7BAF" w:rsidRPr="008454D9">
        <w:rPr>
          <w:rFonts w:ascii="Book Antiqua" w:hAnsi="Book Antiqua"/>
        </w:rPr>
        <w:t>,</w:t>
      </w:r>
      <w:r w:rsidR="009B660F" w:rsidRPr="008454D9">
        <w:rPr>
          <w:rFonts w:ascii="Book Antiqua" w:hAnsi="Book Antiqua"/>
        </w:rPr>
        <w:t xml:space="preserve"> remain unresolved and </w:t>
      </w:r>
      <w:proofErr w:type="gramStart"/>
      <w:r w:rsidR="009B660F" w:rsidRPr="008454D9">
        <w:rPr>
          <w:rFonts w:ascii="Book Antiqua" w:hAnsi="Book Antiqua"/>
        </w:rPr>
        <w:t>controversial</w:t>
      </w:r>
      <w:r w:rsidR="008454D9" w:rsidRPr="008454D9">
        <w:rPr>
          <w:rFonts w:ascii="Book Antiqua" w:hAnsi="Book Antiqua"/>
          <w:vertAlign w:val="superscript"/>
        </w:rPr>
        <w:t>[</w:t>
      </w:r>
      <w:proofErr w:type="gramEnd"/>
      <w:r w:rsidR="00003FAB" w:rsidRPr="008454D9">
        <w:rPr>
          <w:rFonts w:ascii="Book Antiqua" w:hAnsi="Book Antiqua"/>
          <w:vertAlign w:val="superscript"/>
        </w:rPr>
        <w:t>38</w:t>
      </w:r>
      <w:r w:rsidR="009B660F" w:rsidRPr="008454D9">
        <w:rPr>
          <w:rFonts w:ascii="Book Antiqua" w:hAnsi="Book Antiqua"/>
          <w:vertAlign w:val="superscript"/>
        </w:rPr>
        <w:t>]</w:t>
      </w:r>
      <w:r w:rsidR="009B660F" w:rsidRPr="008454D9">
        <w:rPr>
          <w:rFonts w:ascii="Book Antiqua" w:hAnsi="Book Antiqua"/>
        </w:rPr>
        <w:t>. Although pre-test genetic counseling is formally handle</w:t>
      </w:r>
      <w:r w:rsidR="003A7BAF" w:rsidRPr="008454D9">
        <w:rPr>
          <w:rFonts w:ascii="Book Antiqua" w:hAnsi="Book Antiqua"/>
        </w:rPr>
        <w:t>d</w:t>
      </w:r>
      <w:r w:rsidR="009B660F" w:rsidRPr="008454D9">
        <w:rPr>
          <w:rFonts w:ascii="Book Antiqua" w:hAnsi="Book Antiqua"/>
        </w:rPr>
        <w:t xml:space="preserve"> by clinical geneticists, the delivery of genetic results by gastroenterologists and </w:t>
      </w:r>
      <w:proofErr w:type="spellStart"/>
      <w:r w:rsidR="009B660F" w:rsidRPr="008454D9">
        <w:rPr>
          <w:rFonts w:ascii="Book Antiqua" w:hAnsi="Book Antiqua"/>
        </w:rPr>
        <w:t>hepatologists</w:t>
      </w:r>
      <w:proofErr w:type="spellEnd"/>
      <w:r w:rsidR="009B660F" w:rsidRPr="008454D9">
        <w:rPr>
          <w:rFonts w:ascii="Book Antiqua" w:hAnsi="Book Antiqua"/>
        </w:rPr>
        <w:t xml:space="preserve"> may </w:t>
      </w:r>
      <w:r w:rsidR="003A7BAF" w:rsidRPr="008454D9">
        <w:rPr>
          <w:rFonts w:ascii="Book Antiqua" w:hAnsi="Book Antiqua"/>
        </w:rPr>
        <w:t xml:space="preserve">present </w:t>
      </w:r>
      <w:r w:rsidR="009B660F" w:rsidRPr="008454D9">
        <w:rPr>
          <w:rFonts w:ascii="Book Antiqua" w:hAnsi="Book Antiqua"/>
        </w:rPr>
        <w:t>a challenge that requires the acquisition of new training skills.</w:t>
      </w:r>
    </w:p>
    <w:p w:rsidR="00FD07DB" w:rsidRDefault="009B660F" w:rsidP="008454D9">
      <w:pPr>
        <w:pStyle w:val="ListParagraph"/>
        <w:spacing w:line="360" w:lineRule="auto"/>
        <w:ind w:left="0" w:firstLineChars="150" w:firstLine="360"/>
        <w:rPr>
          <w:rFonts w:ascii="Book Antiqua" w:hAnsi="Book Antiqua"/>
          <w:lang w:val="en-US"/>
        </w:rPr>
      </w:pPr>
      <w:r w:rsidRPr="001401F3">
        <w:rPr>
          <w:rFonts w:ascii="Book Antiqua" w:hAnsi="Book Antiqua"/>
          <w:lang w:val="en-US"/>
        </w:rPr>
        <w:t xml:space="preserve">Therefore, whether </w:t>
      </w:r>
      <w:r w:rsidR="003A7BAF">
        <w:rPr>
          <w:rFonts w:ascii="Book Antiqua" w:hAnsi="Book Antiqua"/>
          <w:lang w:val="en-US"/>
        </w:rPr>
        <w:t xml:space="preserve">using </w:t>
      </w:r>
      <w:r w:rsidRPr="001401F3">
        <w:rPr>
          <w:rFonts w:ascii="Book Antiqua" w:hAnsi="Book Antiqua"/>
          <w:lang w:val="en-US"/>
        </w:rPr>
        <w:t>genomic medicine in</w:t>
      </w:r>
      <w:r w:rsidR="003A7BAF">
        <w:rPr>
          <w:rFonts w:ascii="Book Antiqua" w:hAnsi="Book Antiqua"/>
          <w:lang w:val="en-US"/>
        </w:rPr>
        <w:t xml:space="preserve"> the field of</w:t>
      </w:r>
      <w:r w:rsidRPr="001401F3">
        <w:rPr>
          <w:rFonts w:ascii="Book Antiqua" w:hAnsi="Book Antiqua"/>
          <w:lang w:val="en-US"/>
        </w:rPr>
        <w:t xml:space="preserve"> gastroenterology is a</w:t>
      </w:r>
      <w:r w:rsidR="001C77F2" w:rsidRPr="001401F3">
        <w:rPr>
          <w:rFonts w:ascii="Book Antiqua" w:hAnsi="Book Antiqua"/>
          <w:lang w:val="en-US"/>
        </w:rPr>
        <w:t xml:space="preserve"> new approach or a new medical </w:t>
      </w:r>
      <w:r w:rsidR="001C77F2" w:rsidRPr="001401F3">
        <w:rPr>
          <w:rFonts w:ascii="Book Antiqua" w:hAnsi="Book Antiqua"/>
          <w:noProof/>
          <w:lang w:val="en-US"/>
        </w:rPr>
        <w:t>specialty</w:t>
      </w:r>
      <w:r w:rsidR="001C77F2" w:rsidRPr="001401F3">
        <w:rPr>
          <w:rFonts w:ascii="Book Antiqua" w:hAnsi="Book Antiqua"/>
          <w:lang w:val="en-US"/>
        </w:rPr>
        <w:t xml:space="preserve"> </w:t>
      </w:r>
      <w:r w:rsidR="003A7BAF">
        <w:rPr>
          <w:rFonts w:ascii="Book Antiqua" w:hAnsi="Book Antiqua"/>
          <w:lang w:val="en-US"/>
        </w:rPr>
        <w:t>remains</w:t>
      </w:r>
      <w:r w:rsidR="003A7BAF" w:rsidRPr="001401F3">
        <w:rPr>
          <w:rFonts w:ascii="Book Antiqua" w:hAnsi="Book Antiqua"/>
          <w:lang w:val="en-US"/>
        </w:rPr>
        <w:t xml:space="preserve"> </w:t>
      </w:r>
      <w:r w:rsidRPr="001401F3">
        <w:rPr>
          <w:rFonts w:ascii="Book Antiqua" w:hAnsi="Book Antiqua"/>
          <w:lang w:val="en-US"/>
        </w:rPr>
        <w:t xml:space="preserve">an open question. Any decision made </w:t>
      </w:r>
      <w:r w:rsidR="003A7BAF">
        <w:rPr>
          <w:rFonts w:ascii="Book Antiqua" w:hAnsi="Book Antiqua"/>
          <w:lang w:val="en-US"/>
        </w:rPr>
        <w:t>with regard to</w:t>
      </w:r>
      <w:r w:rsidR="003A7BAF" w:rsidRPr="001401F3">
        <w:rPr>
          <w:rFonts w:ascii="Book Antiqua" w:hAnsi="Book Antiqua"/>
          <w:lang w:val="en-US"/>
        </w:rPr>
        <w:t xml:space="preserve"> </w:t>
      </w:r>
      <w:r w:rsidRPr="001401F3">
        <w:rPr>
          <w:rFonts w:ascii="Book Antiqua" w:hAnsi="Book Antiqua"/>
          <w:lang w:val="en-US"/>
        </w:rPr>
        <w:t>that matter</w:t>
      </w:r>
      <w:r w:rsidR="003A7BAF">
        <w:rPr>
          <w:rFonts w:ascii="Book Antiqua" w:hAnsi="Book Antiqua"/>
          <w:lang w:val="en-US"/>
        </w:rPr>
        <w:t xml:space="preserve"> will</w:t>
      </w:r>
      <w:r w:rsidRPr="001401F3">
        <w:rPr>
          <w:rFonts w:ascii="Book Antiqua" w:hAnsi="Book Antiqua"/>
          <w:lang w:val="en-US"/>
        </w:rPr>
        <w:t xml:space="preserve"> </w:t>
      </w:r>
      <w:r w:rsidR="005B32E1" w:rsidRPr="001401F3">
        <w:rPr>
          <w:rFonts w:ascii="Book Antiqua" w:hAnsi="Book Antiqua"/>
          <w:lang w:val="en-US"/>
        </w:rPr>
        <w:t>require</w:t>
      </w:r>
      <w:r w:rsidR="00454531" w:rsidRPr="001401F3">
        <w:rPr>
          <w:rFonts w:ascii="Book Antiqua" w:hAnsi="Book Antiqua"/>
          <w:lang w:val="en-US"/>
        </w:rPr>
        <w:t xml:space="preserve"> </w:t>
      </w:r>
      <w:r w:rsidR="005B32E1" w:rsidRPr="001401F3">
        <w:rPr>
          <w:rFonts w:ascii="Book Antiqua" w:hAnsi="Book Antiqua"/>
          <w:lang w:val="en-US"/>
        </w:rPr>
        <w:t xml:space="preserve">the mutual work of </w:t>
      </w:r>
      <w:r w:rsidR="00454531" w:rsidRPr="001401F3">
        <w:rPr>
          <w:rFonts w:ascii="Book Antiqua" w:hAnsi="Book Antiqua"/>
          <w:lang w:val="en-US"/>
        </w:rPr>
        <w:t>educational and governmental authorities with public health professionals</w:t>
      </w:r>
      <w:r w:rsidR="003A7BAF">
        <w:rPr>
          <w:rFonts w:ascii="Book Antiqua" w:hAnsi="Book Antiqua"/>
          <w:lang w:val="en-US"/>
        </w:rPr>
        <w:t>,</w:t>
      </w:r>
      <w:r w:rsidR="00454531" w:rsidRPr="001401F3">
        <w:rPr>
          <w:rFonts w:ascii="Book Antiqua" w:hAnsi="Book Antiqua"/>
          <w:lang w:val="en-US"/>
        </w:rPr>
        <w:t xml:space="preserve"> </w:t>
      </w:r>
      <w:r w:rsidR="003A7BAF">
        <w:rPr>
          <w:rFonts w:ascii="Book Antiqua" w:hAnsi="Book Antiqua"/>
          <w:lang w:val="en-US"/>
        </w:rPr>
        <w:t>with the goal of</w:t>
      </w:r>
      <w:r w:rsidR="003A7BAF" w:rsidRPr="001401F3">
        <w:rPr>
          <w:rFonts w:ascii="Book Antiqua" w:hAnsi="Book Antiqua"/>
          <w:lang w:val="en-US"/>
        </w:rPr>
        <w:t xml:space="preserve"> translat</w:t>
      </w:r>
      <w:r w:rsidR="003A7BAF">
        <w:rPr>
          <w:rFonts w:ascii="Book Antiqua" w:hAnsi="Book Antiqua"/>
          <w:lang w:val="en-US"/>
        </w:rPr>
        <w:t>ing</w:t>
      </w:r>
      <w:r w:rsidR="003A7BAF" w:rsidRPr="001401F3">
        <w:rPr>
          <w:rFonts w:ascii="Book Antiqua" w:hAnsi="Book Antiqua"/>
          <w:lang w:val="en-US"/>
        </w:rPr>
        <w:t xml:space="preserve"> </w:t>
      </w:r>
      <w:r w:rsidRPr="001401F3">
        <w:rPr>
          <w:rFonts w:ascii="Book Antiqua" w:hAnsi="Book Antiqua"/>
          <w:lang w:val="en-US"/>
        </w:rPr>
        <w:t xml:space="preserve">the knowledge generated in the field of genomic medicine (gene discovery and gene-environmental associations) </w:t>
      </w:r>
      <w:r w:rsidR="005B32E1" w:rsidRPr="001401F3">
        <w:rPr>
          <w:rFonts w:ascii="Book Antiqua" w:hAnsi="Book Antiqua"/>
          <w:lang w:val="en-US"/>
        </w:rPr>
        <w:t xml:space="preserve">into </w:t>
      </w:r>
      <w:r w:rsidR="00454531" w:rsidRPr="001401F3">
        <w:rPr>
          <w:rFonts w:ascii="Book Antiqua" w:hAnsi="Book Antiqua"/>
          <w:lang w:val="en-US"/>
        </w:rPr>
        <w:t xml:space="preserve">better health </w:t>
      </w:r>
      <w:r w:rsidR="005B32E1" w:rsidRPr="001401F3">
        <w:rPr>
          <w:rFonts w:ascii="Book Antiqua" w:hAnsi="Book Antiqua"/>
          <w:lang w:val="en-US"/>
        </w:rPr>
        <w:t>policies</w:t>
      </w:r>
      <w:r w:rsidR="00454531" w:rsidRPr="001401F3">
        <w:rPr>
          <w:rFonts w:ascii="Book Antiqua" w:hAnsi="Book Antiqua"/>
          <w:lang w:val="en-US"/>
        </w:rPr>
        <w:t>.</w:t>
      </w:r>
      <w:r w:rsidR="00101935" w:rsidRPr="001401F3">
        <w:rPr>
          <w:rFonts w:ascii="Book Antiqua" w:hAnsi="Book Antiqua"/>
          <w:lang w:val="en-US"/>
        </w:rPr>
        <w:t xml:space="preserve"> </w:t>
      </w:r>
    </w:p>
    <w:p w:rsidR="00211B2D" w:rsidRDefault="00211B2D" w:rsidP="000B0AE3">
      <w:pPr>
        <w:pStyle w:val="ListParagraph"/>
        <w:spacing w:line="360" w:lineRule="auto"/>
        <w:ind w:left="0"/>
        <w:rPr>
          <w:rFonts w:ascii="Book Antiqua" w:hAnsi="Book Antiqua"/>
          <w:lang w:val="en-US"/>
        </w:rPr>
      </w:pPr>
    </w:p>
    <w:p w:rsidR="00211B2D" w:rsidRDefault="00211B2D" w:rsidP="000B0AE3">
      <w:pPr>
        <w:pStyle w:val="ListParagraph"/>
        <w:spacing w:line="360" w:lineRule="auto"/>
        <w:ind w:left="0"/>
        <w:rPr>
          <w:rFonts w:ascii="Book Antiqua" w:hAnsi="Book Antiqua"/>
          <w:lang w:val="en-US"/>
        </w:rPr>
      </w:pPr>
    </w:p>
    <w:p w:rsidR="00211B2D" w:rsidRDefault="00211B2D" w:rsidP="000B0AE3">
      <w:pPr>
        <w:pStyle w:val="ListParagraph"/>
        <w:spacing w:line="360" w:lineRule="auto"/>
        <w:ind w:left="0"/>
        <w:rPr>
          <w:rFonts w:ascii="Book Antiqua" w:hAnsi="Book Antiqua"/>
          <w:lang w:val="en-US"/>
        </w:rPr>
      </w:pPr>
    </w:p>
    <w:p w:rsidR="00211B2D" w:rsidRDefault="00211B2D" w:rsidP="000B0AE3">
      <w:pPr>
        <w:pStyle w:val="ListParagraph"/>
        <w:spacing w:line="360" w:lineRule="auto"/>
        <w:ind w:left="0"/>
        <w:rPr>
          <w:rFonts w:ascii="Book Antiqua" w:hAnsi="Book Antiqua"/>
          <w:lang w:val="en-US"/>
        </w:rPr>
      </w:pPr>
    </w:p>
    <w:p w:rsidR="00A34C2A" w:rsidRDefault="00A34C2A" w:rsidP="00211B2D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8454D9" w:rsidRDefault="008454D9">
      <w:pPr>
        <w:spacing w:after="200" w:line="276" w:lineRule="auto"/>
        <w:jc w:val="lef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:rsidR="00211B2D" w:rsidRPr="004B4AE5" w:rsidRDefault="00211B2D" w:rsidP="00211B2D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  <w:r w:rsidRPr="004B4AE5">
        <w:rPr>
          <w:rFonts w:ascii="Book Antiqua" w:hAnsi="Book Antiqua"/>
          <w:b/>
          <w:bCs/>
          <w:lang w:val="en-US"/>
        </w:rPr>
        <w:lastRenderedPageBreak/>
        <w:t>REFERENCES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1 </w:t>
      </w:r>
      <w:proofErr w:type="spellStart"/>
      <w:r w:rsidRPr="003E2C21">
        <w:rPr>
          <w:rFonts w:ascii="Book Antiqua" w:eastAsia="SimSun" w:hAnsi="Book Antiqua" w:cs="SimSun"/>
          <w:b/>
          <w:bCs/>
        </w:rPr>
        <w:t>Subbarayappa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BV</w:t>
      </w:r>
      <w:r w:rsidRPr="003E2C21">
        <w:rPr>
          <w:rFonts w:ascii="Book Antiqua" w:eastAsia="SimSun" w:hAnsi="Book Antiqua" w:cs="SimSun"/>
        </w:rPr>
        <w:t>. The roots of ancient medicine: an historical outline. </w:t>
      </w:r>
      <w:r w:rsidRPr="003E2C21">
        <w:rPr>
          <w:rFonts w:ascii="Book Antiqua" w:eastAsia="SimSun" w:hAnsi="Book Antiqua" w:cs="SimSun"/>
          <w:i/>
          <w:iCs/>
        </w:rPr>
        <w:t xml:space="preserve">J </w:t>
      </w:r>
      <w:proofErr w:type="spellStart"/>
      <w:r w:rsidRPr="003E2C21">
        <w:rPr>
          <w:rFonts w:ascii="Book Antiqua" w:eastAsia="SimSun" w:hAnsi="Book Antiqua" w:cs="SimSun"/>
          <w:i/>
          <w:iCs/>
        </w:rPr>
        <w:t>Biosci</w:t>
      </w:r>
      <w:proofErr w:type="spellEnd"/>
      <w:r w:rsidRPr="003E2C21">
        <w:rPr>
          <w:rFonts w:ascii="Book Antiqua" w:eastAsia="SimSun" w:hAnsi="Book Antiqua" w:cs="SimSun"/>
        </w:rPr>
        <w:t> 2001; </w:t>
      </w:r>
      <w:r w:rsidRPr="003E2C21">
        <w:rPr>
          <w:rFonts w:ascii="Book Antiqua" w:eastAsia="SimSun" w:hAnsi="Book Antiqua" w:cs="SimSun"/>
          <w:b/>
          <w:bCs/>
        </w:rPr>
        <w:t>26</w:t>
      </w:r>
      <w:r w:rsidRPr="003E2C21">
        <w:rPr>
          <w:rFonts w:ascii="Book Antiqua" w:eastAsia="SimSun" w:hAnsi="Book Antiqua" w:cs="SimSun"/>
        </w:rPr>
        <w:t>: 135-143 [PMID: 11426049 DOI: 10.1007/BF02703637]</w:t>
      </w:r>
    </w:p>
    <w:p w:rsidR="00CB5575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2</w:t>
      </w:r>
      <w:r w:rsidRPr="003E2C21">
        <w:rPr>
          <w:rFonts w:ascii="Book Antiqua" w:eastAsia="SimSun" w:hAnsi="Book Antiqua" w:cs="SimSun"/>
          <w:b/>
        </w:rPr>
        <w:t xml:space="preserve"> </w:t>
      </w:r>
      <w:proofErr w:type="spellStart"/>
      <w:r w:rsidRPr="003E2C21">
        <w:rPr>
          <w:rFonts w:ascii="Book Antiqua" w:eastAsia="SimSun" w:hAnsi="Book Antiqua" w:cs="SimSun"/>
          <w:b/>
        </w:rPr>
        <w:t>Panduro</w:t>
      </w:r>
      <w:proofErr w:type="spellEnd"/>
      <w:r w:rsidRPr="003E2C21">
        <w:rPr>
          <w:rFonts w:ascii="Book Antiqua" w:eastAsia="SimSun" w:hAnsi="Book Antiqua" w:cs="SimSun"/>
          <w:b/>
        </w:rPr>
        <w:t xml:space="preserve"> A. </w:t>
      </w:r>
      <w:proofErr w:type="spellStart"/>
      <w:r w:rsidRPr="003E2C21">
        <w:rPr>
          <w:rFonts w:ascii="Book Antiqua" w:eastAsia="SimSun" w:hAnsi="Book Antiqua" w:cs="SimSun"/>
        </w:rPr>
        <w:t>Evolución</w:t>
      </w:r>
      <w:proofErr w:type="spellEnd"/>
      <w:r w:rsidRPr="003E2C21">
        <w:rPr>
          <w:rFonts w:ascii="Book Antiqua" w:eastAsia="SimSun" w:hAnsi="Book Antiqua" w:cs="SimSun"/>
        </w:rPr>
        <w:t xml:space="preserve"> de la </w:t>
      </w:r>
      <w:proofErr w:type="spellStart"/>
      <w:r w:rsidRPr="003E2C21">
        <w:rPr>
          <w:rFonts w:ascii="Book Antiqua" w:eastAsia="SimSun" w:hAnsi="Book Antiqua" w:cs="SimSun"/>
        </w:rPr>
        <w:t>medicina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científica</w:t>
      </w:r>
      <w:proofErr w:type="spellEnd"/>
      <w:r w:rsidRPr="003E2C21">
        <w:rPr>
          <w:rFonts w:ascii="Book Antiqua" w:eastAsia="SimSun" w:hAnsi="Book Antiqua" w:cs="SimSun"/>
        </w:rPr>
        <w:t xml:space="preserve">: dogmas, </w:t>
      </w:r>
      <w:proofErr w:type="spellStart"/>
      <w:r w:rsidRPr="003E2C21">
        <w:rPr>
          <w:rFonts w:ascii="Book Antiqua" w:eastAsia="SimSun" w:hAnsi="Book Antiqua" w:cs="SimSun"/>
        </w:rPr>
        <w:t>mitos</w:t>
      </w:r>
      <w:proofErr w:type="spellEnd"/>
      <w:r w:rsidRPr="003E2C21">
        <w:rPr>
          <w:rFonts w:ascii="Book Antiqua" w:eastAsia="SimSun" w:hAnsi="Book Antiqua" w:cs="SimSun"/>
        </w:rPr>
        <w:t xml:space="preserve"> y </w:t>
      </w:r>
      <w:proofErr w:type="spellStart"/>
      <w:r w:rsidRPr="003E2C21">
        <w:rPr>
          <w:rFonts w:ascii="Book Antiqua" w:eastAsia="SimSun" w:hAnsi="Book Antiqua" w:cs="SimSun"/>
        </w:rPr>
        <w:t>realidades</w:t>
      </w:r>
      <w:proofErr w:type="spellEnd"/>
      <w:r w:rsidRPr="003E2C21">
        <w:rPr>
          <w:rFonts w:ascii="Book Antiqua" w:eastAsia="SimSun" w:hAnsi="Book Antiqua" w:cs="SimSun"/>
        </w:rPr>
        <w:t xml:space="preserve">. In: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A, Ed. </w:t>
      </w:r>
      <w:proofErr w:type="spellStart"/>
      <w:r w:rsidRPr="003E2C21">
        <w:rPr>
          <w:rFonts w:ascii="Book Antiqua" w:eastAsia="SimSun" w:hAnsi="Book Antiqua" w:cs="SimSun"/>
        </w:rPr>
        <w:t>Biología</w:t>
      </w:r>
      <w:proofErr w:type="spellEnd"/>
      <w:r w:rsidRPr="003E2C21">
        <w:rPr>
          <w:rFonts w:ascii="Book Antiqua" w:eastAsia="SimSun" w:hAnsi="Book Antiqua" w:cs="SimSun"/>
        </w:rPr>
        <w:t xml:space="preserve"> molecular </w:t>
      </w:r>
      <w:proofErr w:type="spellStart"/>
      <w:r w:rsidRPr="003E2C21">
        <w:rPr>
          <w:rFonts w:ascii="Book Antiqua" w:eastAsia="SimSun" w:hAnsi="Book Antiqua" w:cs="SimSun"/>
        </w:rPr>
        <w:t>en</w:t>
      </w:r>
      <w:proofErr w:type="spellEnd"/>
      <w:r w:rsidRPr="003E2C21">
        <w:rPr>
          <w:rFonts w:ascii="Book Antiqua" w:eastAsia="SimSun" w:hAnsi="Book Antiqua" w:cs="SimSun"/>
        </w:rPr>
        <w:t xml:space="preserve"> la </w:t>
      </w:r>
      <w:proofErr w:type="spellStart"/>
      <w:r w:rsidRPr="003E2C21">
        <w:rPr>
          <w:rFonts w:ascii="Book Antiqua" w:eastAsia="SimSun" w:hAnsi="Book Antiqua" w:cs="SimSun"/>
        </w:rPr>
        <w:t>clínica</w:t>
      </w:r>
      <w:proofErr w:type="spellEnd"/>
      <w:r w:rsidRPr="003E2C21">
        <w:rPr>
          <w:rFonts w:ascii="Book Antiqua" w:eastAsia="SimSun" w:hAnsi="Book Antiqua" w:cs="SimSun"/>
        </w:rPr>
        <w:t>. 2da Ed. México, D.F: McGraw Hill, 2012: 85-90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3 </w:t>
      </w:r>
      <w:proofErr w:type="spellStart"/>
      <w:r w:rsidRPr="003E2C21">
        <w:rPr>
          <w:rFonts w:ascii="Book Antiqua" w:eastAsia="SimSun" w:hAnsi="Book Antiqua" w:cs="SimSun"/>
          <w:b/>
          <w:bCs/>
        </w:rPr>
        <w:t>Ventegodt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S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Thegler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Andreasen</w:t>
      </w:r>
      <w:proofErr w:type="spellEnd"/>
      <w:r w:rsidRPr="003E2C21">
        <w:rPr>
          <w:rFonts w:ascii="Book Antiqua" w:eastAsia="SimSun" w:hAnsi="Book Antiqua" w:cs="SimSun"/>
        </w:rPr>
        <w:t xml:space="preserve"> T, Struve F, Jacobsen S, </w:t>
      </w:r>
      <w:proofErr w:type="spellStart"/>
      <w:r w:rsidRPr="003E2C21">
        <w:rPr>
          <w:rFonts w:ascii="Book Antiqua" w:eastAsia="SimSun" w:hAnsi="Book Antiqua" w:cs="SimSun"/>
        </w:rPr>
        <w:t>Torp</w:t>
      </w:r>
      <w:proofErr w:type="spellEnd"/>
      <w:r w:rsidRPr="003E2C21">
        <w:rPr>
          <w:rFonts w:ascii="Book Antiqua" w:eastAsia="SimSun" w:hAnsi="Book Antiqua" w:cs="SimSun"/>
        </w:rPr>
        <w:t xml:space="preserve"> M, </w:t>
      </w:r>
      <w:proofErr w:type="spellStart"/>
      <w:r w:rsidRPr="003E2C21">
        <w:rPr>
          <w:rFonts w:ascii="Book Antiqua" w:eastAsia="SimSun" w:hAnsi="Book Antiqua" w:cs="SimSun"/>
        </w:rPr>
        <w:t>Aegedius</w:t>
      </w:r>
      <w:proofErr w:type="spellEnd"/>
      <w:r w:rsidRPr="003E2C21">
        <w:rPr>
          <w:rFonts w:ascii="Book Antiqua" w:eastAsia="SimSun" w:hAnsi="Book Antiqua" w:cs="SimSun"/>
        </w:rPr>
        <w:t xml:space="preserve"> H, Enevoldsen L, Merrick J. A review and integrative analysis of ancient holistic character medicine systems.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ScientificWorldJournal</w:t>
      </w:r>
      <w:proofErr w:type="spellEnd"/>
      <w:r w:rsidRPr="003E2C21">
        <w:rPr>
          <w:rFonts w:ascii="Book Antiqua" w:eastAsia="SimSun" w:hAnsi="Book Antiqua" w:cs="SimSun"/>
        </w:rPr>
        <w:t> 2007; </w:t>
      </w:r>
      <w:r w:rsidRPr="003E2C21">
        <w:rPr>
          <w:rFonts w:ascii="Book Antiqua" w:eastAsia="SimSun" w:hAnsi="Book Antiqua" w:cs="SimSun"/>
          <w:b/>
          <w:bCs/>
        </w:rPr>
        <w:t>7</w:t>
      </w:r>
      <w:r w:rsidRPr="003E2C21">
        <w:rPr>
          <w:rFonts w:ascii="Book Antiqua" w:eastAsia="SimSun" w:hAnsi="Book Antiqua" w:cs="SimSun"/>
        </w:rPr>
        <w:t>: 1821-1831 [PMID: 18040543 DOI: 10.1100/tsw.2007.272]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4 </w:t>
      </w:r>
      <w:r w:rsidRPr="003E2C21">
        <w:rPr>
          <w:rFonts w:ascii="Book Antiqua" w:eastAsia="SimSun" w:hAnsi="Book Antiqua" w:cs="SimSun"/>
          <w:b/>
          <w:bCs/>
        </w:rPr>
        <w:t>Mao JJ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Kapur</w:t>
      </w:r>
      <w:proofErr w:type="spellEnd"/>
      <w:r w:rsidRPr="003E2C21">
        <w:rPr>
          <w:rFonts w:ascii="Book Antiqua" w:eastAsia="SimSun" w:hAnsi="Book Antiqua" w:cs="SimSun"/>
        </w:rPr>
        <w:t xml:space="preserve"> R. Acupuncture in primary care. </w:t>
      </w:r>
      <w:r w:rsidRPr="003E2C21">
        <w:rPr>
          <w:rFonts w:ascii="Book Antiqua" w:eastAsia="SimSun" w:hAnsi="Book Antiqua" w:cs="SimSun"/>
          <w:i/>
          <w:iCs/>
        </w:rPr>
        <w:t>Prim Care</w:t>
      </w:r>
      <w:r w:rsidRPr="003E2C21">
        <w:rPr>
          <w:rFonts w:ascii="Book Antiqua" w:eastAsia="SimSun" w:hAnsi="Book Antiqua" w:cs="SimSun"/>
        </w:rPr>
        <w:t> 2010; </w:t>
      </w:r>
      <w:r w:rsidRPr="003E2C21">
        <w:rPr>
          <w:rFonts w:ascii="Book Antiqua" w:eastAsia="SimSun" w:hAnsi="Book Antiqua" w:cs="SimSun"/>
          <w:b/>
          <w:bCs/>
        </w:rPr>
        <w:t>37</w:t>
      </w:r>
      <w:r w:rsidRPr="003E2C21">
        <w:rPr>
          <w:rFonts w:ascii="Book Antiqua" w:eastAsia="SimSun" w:hAnsi="Book Antiqua" w:cs="SimSun"/>
        </w:rPr>
        <w:t>: 105-117 [PMID: 20189001 DOI: 10.1016/j.pop.2009.09.010]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5 </w:t>
      </w:r>
      <w:r w:rsidRPr="003E2C21">
        <w:rPr>
          <w:rFonts w:ascii="Book Antiqua" w:eastAsia="SimSun" w:hAnsi="Book Antiqua" w:cs="SimSun"/>
          <w:b/>
          <w:bCs/>
        </w:rPr>
        <w:t>Dhruva A</w:t>
      </w:r>
      <w:r w:rsidRPr="003E2C21">
        <w:rPr>
          <w:rFonts w:ascii="Book Antiqua" w:eastAsia="SimSun" w:hAnsi="Book Antiqua" w:cs="SimSun"/>
        </w:rPr>
        <w:t xml:space="preserve">, Hecht FM, </w:t>
      </w:r>
      <w:proofErr w:type="spellStart"/>
      <w:r w:rsidRPr="003E2C21">
        <w:rPr>
          <w:rFonts w:ascii="Book Antiqua" w:eastAsia="SimSun" w:hAnsi="Book Antiqua" w:cs="SimSun"/>
        </w:rPr>
        <w:t>Miaskowski</w:t>
      </w:r>
      <w:proofErr w:type="spellEnd"/>
      <w:r w:rsidRPr="003E2C21">
        <w:rPr>
          <w:rFonts w:ascii="Book Antiqua" w:eastAsia="SimSun" w:hAnsi="Book Antiqua" w:cs="SimSun"/>
        </w:rPr>
        <w:t xml:space="preserve"> C, </w:t>
      </w:r>
      <w:proofErr w:type="spellStart"/>
      <w:r w:rsidRPr="003E2C21">
        <w:rPr>
          <w:rFonts w:ascii="Book Antiqua" w:eastAsia="SimSun" w:hAnsi="Book Antiqua" w:cs="SimSun"/>
        </w:rPr>
        <w:t>Kaptchuk</w:t>
      </w:r>
      <w:proofErr w:type="spellEnd"/>
      <w:r w:rsidRPr="003E2C21">
        <w:rPr>
          <w:rFonts w:ascii="Book Antiqua" w:eastAsia="SimSun" w:hAnsi="Book Antiqua" w:cs="SimSun"/>
        </w:rPr>
        <w:t xml:space="preserve"> TJ, </w:t>
      </w:r>
      <w:proofErr w:type="spellStart"/>
      <w:r w:rsidRPr="003E2C21">
        <w:rPr>
          <w:rFonts w:ascii="Book Antiqua" w:eastAsia="SimSun" w:hAnsi="Book Antiqua" w:cs="SimSun"/>
        </w:rPr>
        <w:t>Bodeker</w:t>
      </w:r>
      <w:proofErr w:type="spellEnd"/>
      <w:r w:rsidRPr="003E2C21">
        <w:rPr>
          <w:rFonts w:ascii="Book Antiqua" w:eastAsia="SimSun" w:hAnsi="Book Antiqua" w:cs="SimSun"/>
        </w:rPr>
        <w:t xml:space="preserve"> G, Abrams D, Lad V, Adler SR. Correlating traditional </w:t>
      </w:r>
      <w:proofErr w:type="spellStart"/>
      <w:r w:rsidRPr="003E2C21">
        <w:rPr>
          <w:rFonts w:ascii="Book Antiqua" w:eastAsia="SimSun" w:hAnsi="Book Antiqua" w:cs="SimSun"/>
        </w:rPr>
        <w:t>Ayurvedic</w:t>
      </w:r>
      <w:proofErr w:type="spellEnd"/>
      <w:r w:rsidRPr="003E2C21">
        <w:rPr>
          <w:rFonts w:ascii="Book Antiqua" w:eastAsia="SimSun" w:hAnsi="Book Antiqua" w:cs="SimSun"/>
        </w:rPr>
        <w:t xml:space="preserve"> and modern medical perspectives on cancer: results of a qualitative study. </w:t>
      </w:r>
      <w:r w:rsidRPr="003E2C21">
        <w:rPr>
          <w:rFonts w:ascii="Book Antiqua" w:eastAsia="SimSun" w:hAnsi="Book Antiqua" w:cs="SimSun"/>
          <w:i/>
          <w:iCs/>
        </w:rPr>
        <w:t xml:space="preserve">J </w:t>
      </w:r>
      <w:proofErr w:type="spellStart"/>
      <w:r w:rsidRPr="003E2C21">
        <w:rPr>
          <w:rFonts w:ascii="Book Antiqua" w:eastAsia="SimSun" w:hAnsi="Book Antiqua" w:cs="SimSun"/>
          <w:i/>
          <w:iCs/>
        </w:rPr>
        <w:t>Altern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Complement Med</w:t>
      </w:r>
      <w:r w:rsidRPr="003E2C21">
        <w:rPr>
          <w:rFonts w:ascii="Book Antiqua" w:eastAsia="SimSun" w:hAnsi="Book Antiqua" w:cs="SimSun"/>
        </w:rPr>
        <w:t> 2014; </w:t>
      </w:r>
      <w:r w:rsidRPr="003E2C21">
        <w:rPr>
          <w:rFonts w:ascii="Book Antiqua" w:eastAsia="SimSun" w:hAnsi="Book Antiqua" w:cs="SimSun"/>
          <w:b/>
          <w:bCs/>
        </w:rPr>
        <w:t>20</w:t>
      </w:r>
      <w:r w:rsidRPr="003E2C21">
        <w:rPr>
          <w:rFonts w:ascii="Book Antiqua" w:eastAsia="SimSun" w:hAnsi="Book Antiqua" w:cs="SimSun"/>
        </w:rPr>
        <w:t>: 364-370 [PMID: 24341342 DOI: 10.1089/acm.2013.0259]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/>
        </w:rPr>
        <w:t xml:space="preserve">6 </w:t>
      </w:r>
      <w:r w:rsidRPr="003E2C21">
        <w:rPr>
          <w:rFonts w:ascii="Book Antiqua" w:eastAsia="SimSun" w:hAnsi="Book Antiqua" w:cs="SimSun"/>
          <w:b/>
        </w:rPr>
        <w:t xml:space="preserve">Descartes R. </w:t>
      </w:r>
      <w:r w:rsidRPr="003E2C21">
        <w:rPr>
          <w:rFonts w:ascii="Book Antiqua" w:eastAsia="SimSun" w:hAnsi="Book Antiqua" w:cs="SimSun"/>
        </w:rPr>
        <w:t>Discourse on method and meditations on first philosophy. 4th Ed. Indianapolis: Hackett Publishing Company, 1999: 1-128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7 </w:t>
      </w:r>
      <w:r w:rsidRPr="003E2C21">
        <w:rPr>
          <w:rFonts w:ascii="Book Antiqua" w:eastAsia="SimSun" w:hAnsi="Book Antiqua" w:cs="SimSun"/>
          <w:b/>
          <w:bCs/>
        </w:rPr>
        <w:t>González Hernández A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Domínguez</w:t>
      </w:r>
      <w:proofErr w:type="spellEnd"/>
      <w:r w:rsidRPr="003E2C21">
        <w:rPr>
          <w:rFonts w:ascii="Book Antiqua" w:eastAsia="SimSun" w:hAnsi="Book Antiqua" w:cs="SimSun"/>
        </w:rPr>
        <w:t xml:space="preserve"> Rodríguez MV, Fabre Pi O, </w:t>
      </w:r>
      <w:proofErr w:type="spellStart"/>
      <w:r w:rsidRPr="003E2C21">
        <w:rPr>
          <w:rFonts w:ascii="Book Antiqua" w:eastAsia="SimSun" w:hAnsi="Book Antiqua" w:cs="SimSun"/>
        </w:rPr>
        <w:t>Cubero</w:t>
      </w:r>
      <w:proofErr w:type="spellEnd"/>
      <w:r w:rsidRPr="003E2C21">
        <w:rPr>
          <w:rFonts w:ascii="Book Antiqua" w:eastAsia="SimSun" w:hAnsi="Book Antiqua" w:cs="SimSun"/>
        </w:rPr>
        <w:t xml:space="preserve"> González A. [Descartes' influence on the development of the </w:t>
      </w:r>
      <w:proofErr w:type="spellStart"/>
      <w:r w:rsidRPr="003E2C21">
        <w:rPr>
          <w:rFonts w:ascii="Book Antiqua" w:eastAsia="SimSun" w:hAnsi="Book Antiqua" w:cs="SimSun"/>
        </w:rPr>
        <w:t>anatomoclinical</w:t>
      </w:r>
      <w:proofErr w:type="spellEnd"/>
      <w:r w:rsidRPr="003E2C21">
        <w:rPr>
          <w:rFonts w:ascii="Book Antiqua" w:eastAsia="SimSun" w:hAnsi="Book Antiqua" w:cs="SimSun"/>
        </w:rPr>
        <w:t xml:space="preserve"> method].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Neurologia</w:t>
      </w:r>
      <w:proofErr w:type="spellEnd"/>
      <w:r w:rsidRPr="003E2C21">
        <w:rPr>
          <w:rFonts w:ascii="Book Antiqua" w:eastAsia="SimSun" w:hAnsi="Book Antiqua" w:cs="SimSun"/>
        </w:rPr>
        <w:t> </w:t>
      </w:r>
      <w:r>
        <w:rPr>
          <w:rFonts w:ascii="Book Antiqua" w:eastAsia="SimSun" w:hAnsi="Book Antiqua" w:cs="SimSun" w:hint="eastAsia"/>
        </w:rPr>
        <w:t>2010</w:t>
      </w:r>
      <w:r w:rsidRPr="003E2C21">
        <w:rPr>
          <w:rFonts w:ascii="Book Antiqua" w:eastAsia="SimSun" w:hAnsi="Book Antiqua" w:cs="SimSun"/>
        </w:rPr>
        <w:t>; </w:t>
      </w:r>
      <w:r w:rsidRPr="003E2C21">
        <w:rPr>
          <w:rFonts w:ascii="Book Antiqua" w:eastAsia="SimSun" w:hAnsi="Book Antiqua" w:cs="SimSun"/>
          <w:b/>
          <w:bCs/>
        </w:rPr>
        <w:t>25</w:t>
      </w:r>
      <w:r w:rsidRPr="003E2C21">
        <w:rPr>
          <w:rFonts w:ascii="Book Antiqua" w:eastAsia="SimSun" w:hAnsi="Book Antiqua" w:cs="SimSun"/>
        </w:rPr>
        <w:t>: 374-377 [PMID: 20738957 DOI: 10.1016/j.nrl.2009.12.011]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/>
        </w:rPr>
        <w:t xml:space="preserve">8 </w:t>
      </w:r>
      <w:r w:rsidRPr="003E2C21">
        <w:rPr>
          <w:rFonts w:ascii="Book Antiqua" w:eastAsia="SimSun" w:hAnsi="Book Antiqua" w:cs="SimSun"/>
        </w:rPr>
        <w:t>Looking back on the millennium in medicine. </w:t>
      </w:r>
      <w:r w:rsidRPr="003E2C21">
        <w:rPr>
          <w:rFonts w:ascii="Book Antiqua" w:eastAsia="SimSun" w:hAnsi="Book Antiqua" w:cs="SimSun"/>
          <w:i/>
          <w:iCs/>
        </w:rPr>
        <w:t xml:space="preserve">N </w:t>
      </w:r>
      <w:proofErr w:type="spellStart"/>
      <w:r w:rsidRPr="003E2C21">
        <w:rPr>
          <w:rFonts w:ascii="Book Antiqua" w:eastAsia="SimSun" w:hAnsi="Book Antiqua" w:cs="SimSun"/>
          <w:i/>
          <w:iCs/>
        </w:rPr>
        <w:t>Engl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J Med</w:t>
      </w:r>
      <w:r w:rsidRPr="003E2C21">
        <w:rPr>
          <w:rFonts w:ascii="Book Antiqua" w:eastAsia="SimSun" w:hAnsi="Book Antiqua" w:cs="SimSun"/>
        </w:rPr>
        <w:t> 2000; </w:t>
      </w:r>
      <w:r w:rsidRPr="003E2C21">
        <w:rPr>
          <w:rFonts w:ascii="Book Antiqua" w:eastAsia="SimSun" w:hAnsi="Book Antiqua" w:cs="SimSun"/>
          <w:b/>
          <w:bCs/>
        </w:rPr>
        <w:t>342</w:t>
      </w:r>
      <w:r w:rsidRPr="003E2C21">
        <w:rPr>
          <w:rFonts w:ascii="Book Antiqua" w:eastAsia="SimSun" w:hAnsi="Book Antiqua" w:cs="SimSun"/>
        </w:rPr>
        <w:t>: 42-49 [PMID: 10620649 DOI: 10.1056/NEJM200001063420108]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9 </w:t>
      </w:r>
      <w:r w:rsidRPr="003E2C21">
        <w:rPr>
          <w:rFonts w:ascii="Book Antiqua" w:eastAsia="SimSun" w:hAnsi="Book Antiqua" w:cs="SimSun"/>
          <w:b/>
          <w:bCs/>
        </w:rPr>
        <w:t>Watson JD</w:t>
      </w:r>
      <w:r w:rsidRPr="003E2C21">
        <w:rPr>
          <w:rFonts w:ascii="Book Antiqua" w:eastAsia="SimSun" w:hAnsi="Book Antiqua" w:cs="SimSun"/>
        </w:rPr>
        <w:t xml:space="preserve">, Crick FH. </w:t>
      </w:r>
      <w:proofErr w:type="spellStart"/>
      <w:r w:rsidRPr="003E2C21">
        <w:rPr>
          <w:rFonts w:ascii="Book Antiqua" w:eastAsia="SimSun" w:hAnsi="Book Antiqua" w:cs="SimSun"/>
        </w:rPr>
        <w:t>Genetical</w:t>
      </w:r>
      <w:proofErr w:type="spellEnd"/>
      <w:r w:rsidRPr="003E2C21">
        <w:rPr>
          <w:rFonts w:ascii="Book Antiqua" w:eastAsia="SimSun" w:hAnsi="Book Antiqua" w:cs="SimSun"/>
        </w:rPr>
        <w:t xml:space="preserve"> implications of the structure of deoxyribonucleic acid. </w:t>
      </w:r>
      <w:r w:rsidRPr="003E2C21">
        <w:rPr>
          <w:rFonts w:ascii="Book Antiqua" w:eastAsia="SimSun" w:hAnsi="Book Antiqua" w:cs="SimSun"/>
          <w:i/>
          <w:iCs/>
        </w:rPr>
        <w:t>Nature</w:t>
      </w:r>
      <w:r w:rsidRPr="003E2C21">
        <w:rPr>
          <w:rFonts w:ascii="Book Antiqua" w:eastAsia="SimSun" w:hAnsi="Book Antiqua" w:cs="SimSun"/>
        </w:rPr>
        <w:t> 1953; </w:t>
      </w:r>
      <w:r w:rsidRPr="003E2C21">
        <w:rPr>
          <w:rFonts w:ascii="Book Antiqua" w:eastAsia="SimSun" w:hAnsi="Book Antiqua" w:cs="SimSun"/>
          <w:b/>
          <w:bCs/>
        </w:rPr>
        <w:t>171</w:t>
      </w:r>
      <w:r w:rsidRPr="003E2C21">
        <w:rPr>
          <w:rFonts w:ascii="Book Antiqua" w:eastAsia="SimSun" w:hAnsi="Book Antiqua" w:cs="SimSun"/>
        </w:rPr>
        <w:t>: 964-967 [PMID: 13063483 DOI: 10.1038/171964b0]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10 </w:t>
      </w:r>
      <w:proofErr w:type="spellStart"/>
      <w:r w:rsidRPr="003E2C21">
        <w:rPr>
          <w:rFonts w:ascii="Book Antiqua" w:eastAsia="SimSun" w:hAnsi="Book Antiqua" w:cs="SimSun"/>
          <w:b/>
          <w:bCs/>
        </w:rPr>
        <w:t>Portin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P</w:t>
      </w:r>
      <w:r w:rsidRPr="003E2C21">
        <w:rPr>
          <w:rFonts w:ascii="Book Antiqua" w:eastAsia="SimSun" w:hAnsi="Book Antiqua" w:cs="SimSun"/>
        </w:rPr>
        <w:t>. Historical development of the concept of the gene. </w:t>
      </w:r>
      <w:r w:rsidRPr="003E2C21">
        <w:rPr>
          <w:rFonts w:ascii="Book Antiqua" w:eastAsia="SimSun" w:hAnsi="Book Antiqua" w:cs="SimSun"/>
          <w:i/>
          <w:iCs/>
        </w:rPr>
        <w:t xml:space="preserve">J Med </w:t>
      </w:r>
      <w:proofErr w:type="spellStart"/>
      <w:r w:rsidRPr="003E2C21">
        <w:rPr>
          <w:rFonts w:ascii="Book Antiqua" w:eastAsia="SimSun" w:hAnsi="Book Antiqua" w:cs="SimSun"/>
          <w:i/>
          <w:iCs/>
        </w:rPr>
        <w:t>Philos</w:t>
      </w:r>
      <w:proofErr w:type="spellEnd"/>
      <w:r w:rsidRPr="003E2C21">
        <w:rPr>
          <w:rFonts w:ascii="Book Antiqua" w:eastAsia="SimSun" w:hAnsi="Book Antiqua" w:cs="SimSun"/>
        </w:rPr>
        <w:t> 2002; </w:t>
      </w:r>
      <w:r w:rsidRPr="003E2C21">
        <w:rPr>
          <w:rFonts w:ascii="Book Antiqua" w:eastAsia="SimSun" w:hAnsi="Book Antiqua" w:cs="SimSun"/>
          <w:b/>
          <w:bCs/>
        </w:rPr>
        <w:t>27</w:t>
      </w:r>
      <w:r w:rsidRPr="003E2C21">
        <w:rPr>
          <w:rFonts w:ascii="Book Antiqua" w:eastAsia="SimSun" w:hAnsi="Book Antiqua" w:cs="SimSun"/>
        </w:rPr>
        <w:t>: 257-286 [PMID: 12187434 DOI: 10.1076/jmep.27.3.257.2980]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lastRenderedPageBreak/>
        <w:t>11 </w:t>
      </w:r>
      <w:proofErr w:type="spellStart"/>
      <w:r w:rsidRPr="003E2C21">
        <w:rPr>
          <w:rFonts w:ascii="Book Antiqua" w:eastAsia="SimSun" w:hAnsi="Book Antiqua" w:cs="SimSun"/>
          <w:b/>
          <w:bCs/>
        </w:rPr>
        <w:t>Balbás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P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Soberón</w:t>
      </w:r>
      <w:proofErr w:type="spellEnd"/>
      <w:r w:rsidRPr="003E2C21">
        <w:rPr>
          <w:rFonts w:ascii="Book Antiqua" w:eastAsia="SimSun" w:hAnsi="Book Antiqua" w:cs="SimSun"/>
        </w:rPr>
        <w:t xml:space="preserve"> X, Merino E, </w:t>
      </w:r>
      <w:proofErr w:type="spellStart"/>
      <w:r w:rsidRPr="003E2C21">
        <w:rPr>
          <w:rFonts w:ascii="Book Antiqua" w:eastAsia="SimSun" w:hAnsi="Book Antiqua" w:cs="SimSun"/>
        </w:rPr>
        <w:t>Zurita</w:t>
      </w:r>
      <w:proofErr w:type="spellEnd"/>
      <w:r w:rsidRPr="003E2C21">
        <w:rPr>
          <w:rFonts w:ascii="Book Antiqua" w:eastAsia="SimSun" w:hAnsi="Book Antiqua" w:cs="SimSun"/>
        </w:rPr>
        <w:t xml:space="preserve"> M, Lomeli H, Valle F, Flores N, Bolivar F. Plasmid vector pBR322 and its special-purpose derivatives--a review. </w:t>
      </w:r>
      <w:r w:rsidRPr="003E2C21">
        <w:rPr>
          <w:rFonts w:ascii="Book Antiqua" w:eastAsia="SimSun" w:hAnsi="Book Antiqua" w:cs="SimSun"/>
          <w:i/>
          <w:iCs/>
        </w:rPr>
        <w:t>Gene</w:t>
      </w:r>
      <w:r w:rsidRPr="003E2C21">
        <w:rPr>
          <w:rFonts w:ascii="Book Antiqua" w:eastAsia="SimSun" w:hAnsi="Book Antiqua" w:cs="SimSun"/>
        </w:rPr>
        <w:t> 1986; </w:t>
      </w:r>
      <w:r w:rsidRPr="003E2C21">
        <w:rPr>
          <w:rFonts w:ascii="Book Antiqua" w:eastAsia="SimSun" w:hAnsi="Book Antiqua" w:cs="SimSun"/>
          <w:b/>
          <w:bCs/>
        </w:rPr>
        <w:t>50</w:t>
      </w:r>
      <w:r w:rsidRPr="003E2C21">
        <w:rPr>
          <w:rFonts w:ascii="Book Antiqua" w:eastAsia="SimSun" w:hAnsi="Book Antiqua" w:cs="SimSun"/>
        </w:rPr>
        <w:t>: 3-40 [PMID: 3034735 DOI: 10.1016/0378-1119(86)90307-0]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12 </w:t>
      </w:r>
      <w:r w:rsidRPr="003E2C21">
        <w:rPr>
          <w:rFonts w:ascii="Book Antiqua" w:eastAsia="SimSun" w:hAnsi="Book Antiqua" w:cs="SimSun"/>
          <w:b/>
          <w:bCs/>
        </w:rPr>
        <w:t>Venter JC</w:t>
      </w:r>
      <w:r w:rsidRPr="003E2C21">
        <w:rPr>
          <w:rFonts w:ascii="Book Antiqua" w:eastAsia="SimSun" w:hAnsi="Book Antiqua" w:cs="SimSun"/>
        </w:rPr>
        <w:t xml:space="preserve">, Adams MD, Myers EW, Li PW, Mural RJ, Sutton GG, Smith HO, </w:t>
      </w:r>
      <w:proofErr w:type="spellStart"/>
      <w:r w:rsidRPr="003E2C21">
        <w:rPr>
          <w:rFonts w:ascii="Book Antiqua" w:eastAsia="SimSun" w:hAnsi="Book Antiqua" w:cs="SimSun"/>
        </w:rPr>
        <w:t>Yandell</w:t>
      </w:r>
      <w:proofErr w:type="spellEnd"/>
      <w:r w:rsidRPr="003E2C21">
        <w:rPr>
          <w:rFonts w:ascii="Book Antiqua" w:eastAsia="SimSun" w:hAnsi="Book Antiqua" w:cs="SimSun"/>
        </w:rPr>
        <w:t xml:space="preserve"> M, Evans CA, Holt RA, </w:t>
      </w:r>
      <w:proofErr w:type="spellStart"/>
      <w:r w:rsidRPr="003E2C21">
        <w:rPr>
          <w:rFonts w:ascii="Book Antiqua" w:eastAsia="SimSun" w:hAnsi="Book Antiqua" w:cs="SimSun"/>
        </w:rPr>
        <w:t>Gocayne</w:t>
      </w:r>
      <w:proofErr w:type="spellEnd"/>
      <w:r w:rsidRPr="003E2C21">
        <w:rPr>
          <w:rFonts w:ascii="Book Antiqua" w:eastAsia="SimSun" w:hAnsi="Book Antiqua" w:cs="SimSun"/>
        </w:rPr>
        <w:t xml:space="preserve"> JD, </w:t>
      </w:r>
      <w:proofErr w:type="spellStart"/>
      <w:r w:rsidRPr="003E2C21">
        <w:rPr>
          <w:rFonts w:ascii="Book Antiqua" w:eastAsia="SimSun" w:hAnsi="Book Antiqua" w:cs="SimSun"/>
        </w:rPr>
        <w:t>Amanatides</w:t>
      </w:r>
      <w:proofErr w:type="spellEnd"/>
      <w:r w:rsidRPr="003E2C21">
        <w:rPr>
          <w:rFonts w:ascii="Book Antiqua" w:eastAsia="SimSun" w:hAnsi="Book Antiqua" w:cs="SimSun"/>
        </w:rPr>
        <w:t xml:space="preserve"> P, Ballew RM, </w:t>
      </w:r>
      <w:proofErr w:type="spellStart"/>
      <w:r w:rsidRPr="003E2C21">
        <w:rPr>
          <w:rFonts w:ascii="Book Antiqua" w:eastAsia="SimSun" w:hAnsi="Book Antiqua" w:cs="SimSun"/>
        </w:rPr>
        <w:t>Huson</w:t>
      </w:r>
      <w:proofErr w:type="spellEnd"/>
      <w:r w:rsidRPr="003E2C21">
        <w:rPr>
          <w:rFonts w:ascii="Book Antiqua" w:eastAsia="SimSun" w:hAnsi="Book Antiqua" w:cs="SimSun"/>
        </w:rPr>
        <w:t xml:space="preserve"> DH, </w:t>
      </w:r>
      <w:proofErr w:type="spellStart"/>
      <w:r w:rsidRPr="003E2C21">
        <w:rPr>
          <w:rFonts w:ascii="Book Antiqua" w:eastAsia="SimSun" w:hAnsi="Book Antiqua" w:cs="SimSun"/>
        </w:rPr>
        <w:t>Wortman</w:t>
      </w:r>
      <w:proofErr w:type="spellEnd"/>
      <w:r w:rsidRPr="003E2C21">
        <w:rPr>
          <w:rFonts w:ascii="Book Antiqua" w:eastAsia="SimSun" w:hAnsi="Book Antiqua" w:cs="SimSun"/>
        </w:rPr>
        <w:t xml:space="preserve"> JR, Zhang Q, </w:t>
      </w:r>
      <w:proofErr w:type="spellStart"/>
      <w:r w:rsidRPr="003E2C21">
        <w:rPr>
          <w:rFonts w:ascii="Book Antiqua" w:eastAsia="SimSun" w:hAnsi="Book Antiqua" w:cs="SimSun"/>
        </w:rPr>
        <w:t>Kodira</w:t>
      </w:r>
      <w:proofErr w:type="spellEnd"/>
      <w:r w:rsidRPr="003E2C21">
        <w:rPr>
          <w:rFonts w:ascii="Book Antiqua" w:eastAsia="SimSun" w:hAnsi="Book Antiqua" w:cs="SimSun"/>
        </w:rPr>
        <w:t xml:space="preserve"> CD, Zheng XH, Chen L, </w:t>
      </w:r>
      <w:proofErr w:type="spellStart"/>
      <w:r w:rsidRPr="003E2C21">
        <w:rPr>
          <w:rFonts w:ascii="Book Antiqua" w:eastAsia="SimSun" w:hAnsi="Book Antiqua" w:cs="SimSun"/>
        </w:rPr>
        <w:t>Skupski</w:t>
      </w:r>
      <w:proofErr w:type="spellEnd"/>
      <w:r w:rsidRPr="003E2C21">
        <w:rPr>
          <w:rFonts w:ascii="Book Antiqua" w:eastAsia="SimSun" w:hAnsi="Book Antiqua" w:cs="SimSun"/>
        </w:rPr>
        <w:t xml:space="preserve"> M, Subramanian G, Thomas PD, Zhang J, Gabor Miklos GL, Nelson C, Broder S, Clark AG, Nadeau J, </w:t>
      </w:r>
      <w:proofErr w:type="spellStart"/>
      <w:r w:rsidRPr="003E2C21">
        <w:rPr>
          <w:rFonts w:ascii="Book Antiqua" w:eastAsia="SimSun" w:hAnsi="Book Antiqua" w:cs="SimSun"/>
        </w:rPr>
        <w:t>McKusick</w:t>
      </w:r>
      <w:proofErr w:type="spellEnd"/>
      <w:r w:rsidRPr="003E2C21">
        <w:rPr>
          <w:rFonts w:ascii="Book Antiqua" w:eastAsia="SimSun" w:hAnsi="Book Antiqua" w:cs="SimSun"/>
        </w:rPr>
        <w:t xml:space="preserve"> VA, Zinder N, Levine AJ, Roberts RJ, Simon M, </w:t>
      </w:r>
      <w:proofErr w:type="spellStart"/>
      <w:r w:rsidRPr="003E2C21">
        <w:rPr>
          <w:rFonts w:ascii="Book Antiqua" w:eastAsia="SimSun" w:hAnsi="Book Antiqua" w:cs="SimSun"/>
        </w:rPr>
        <w:t>Slayman</w:t>
      </w:r>
      <w:proofErr w:type="spellEnd"/>
      <w:r w:rsidRPr="003E2C21">
        <w:rPr>
          <w:rFonts w:ascii="Book Antiqua" w:eastAsia="SimSun" w:hAnsi="Book Antiqua" w:cs="SimSun"/>
        </w:rPr>
        <w:t xml:space="preserve"> C, </w:t>
      </w:r>
      <w:proofErr w:type="spellStart"/>
      <w:r w:rsidRPr="003E2C21">
        <w:rPr>
          <w:rFonts w:ascii="Book Antiqua" w:eastAsia="SimSun" w:hAnsi="Book Antiqua" w:cs="SimSun"/>
        </w:rPr>
        <w:t>Hunkapiller</w:t>
      </w:r>
      <w:proofErr w:type="spellEnd"/>
      <w:r w:rsidRPr="003E2C21">
        <w:rPr>
          <w:rFonts w:ascii="Book Antiqua" w:eastAsia="SimSun" w:hAnsi="Book Antiqua" w:cs="SimSun"/>
        </w:rPr>
        <w:t xml:space="preserve"> M, </w:t>
      </w:r>
      <w:proofErr w:type="spellStart"/>
      <w:r w:rsidRPr="003E2C21">
        <w:rPr>
          <w:rFonts w:ascii="Book Antiqua" w:eastAsia="SimSun" w:hAnsi="Book Antiqua" w:cs="SimSun"/>
        </w:rPr>
        <w:t>Bolanos</w:t>
      </w:r>
      <w:proofErr w:type="spellEnd"/>
      <w:r w:rsidRPr="003E2C21">
        <w:rPr>
          <w:rFonts w:ascii="Book Antiqua" w:eastAsia="SimSun" w:hAnsi="Book Antiqua" w:cs="SimSun"/>
        </w:rPr>
        <w:t xml:space="preserve"> R, </w:t>
      </w:r>
      <w:proofErr w:type="spellStart"/>
      <w:r w:rsidRPr="003E2C21">
        <w:rPr>
          <w:rFonts w:ascii="Book Antiqua" w:eastAsia="SimSun" w:hAnsi="Book Antiqua" w:cs="SimSun"/>
        </w:rPr>
        <w:t>Delcher</w:t>
      </w:r>
      <w:proofErr w:type="spellEnd"/>
      <w:r w:rsidRPr="003E2C21">
        <w:rPr>
          <w:rFonts w:ascii="Book Antiqua" w:eastAsia="SimSun" w:hAnsi="Book Antiqua" w:cs="SimSun"/>
        </w:rPr>
        <w:t xml:space="preserve"> A, Dew I, </w:t>
      </w:r>
      <w:proofErr w:type="spellStart"/>
      <w:r w:rsidRPr="003E2C21">
        <w:rPr>
          <w:rFonts w:ascii="Book Antiqua" w:eastAsia="SimSun" w:hAnsi="Book Antiqua" w:cs="SimSun"/>
        </w:rPr>
        <w:t>Fasulo</w:t>
      </w:r>
      <w:proofErr w:type="spellEnd"/>
      <w:r w:rsidRPr="003E2C21">
        <w:rPr>
          <w:rFonts w:ascii="Book Antiqua" w:eastAsia="SimSun" w:hAnsi="Book Antiqua" w:cs="SimSun"/>
        </w:rPr>
        <w:t xml:space="preserve"> D, </w:t>
      </w:r>
      <w:proofErr w:type="spellStart"/>
      <w:r w:rsidRPr="003E2C21">
        <w:rPr>
          <w:rFonts w:ascii="Book Antiqua" w:eastAsia="SimSun" w:hAnsi="Book Antiqua" w:cs="SimSun"/>
        </w:rPr>
        <w:t>Flanigan</w:t>
      </w:r>
      <w:proofErr w:type="spellEnd"/>
      <w:r w:rsidRPr="003E2C21">
        <w:rPr>
          <w:rFonts w:ascii="Book Antiqua" w:eastAsia="SimSun" w:hAnsi="Book Antiqua" w:cs="SimSun"/>
        </w:rPr>
        <w:t xml:space="preserve"> M, </w:t>
      </w:r>
      <w:proofErr w:type="spellStart"/>
      <w:r w:rsidRPr="003E2C21">
        <w:rPr>
          <w:rFonts w:ascii="Book Antiqua" w:eastAsia="SimSun" w:hAnsi="Book Antiqua" w:cs="SimSun"/>
        </w:rPr>
        <w:t>Florea</w:t>
      </w:r>
      <w:proofErr w:type="spellEnd"/>
      <w:r w:rsidRPr="003E2C21">
        <w:rPr>
          <w:rFonts w:ascii="Book Antiqua" w:eastAsia="SimSun" w:hAnsi="Book Antiqua" w:cs="SimSun"/>
        </w:rPr>
        <w:t xml:space="preserve"> L, Halpern A, </w:t>
      </w:r>
      <w:proofErr w:type="spellStart"/>
      <w:r w:rsidRPr="003E2C21">
        <w:rPr>
          <w:rFonts w:ascii="Book Antiqua" w:eastAsia="SimSun" w:hAnsi="Book Antiqua" w:cs="SimSun"/>
        </w:rPr>
        <w:t>Hannenhalli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Kravitz</w:t>
      </w:r>
      <w:proofErr w:type="spellEnd"/>
      <w:r w:rsidRPr="003E2C21">
        <w:rPr>
          <w:rFonts w:ascii="Book Antiqua" w:eastAsia="SimSun" w:hAnsi="Book Antiqua" w:cs="SimSun"/>
        </w:rPr>
        <w:t xml:space="preserve"> S, Levy S, </w:t>
      </w:r>
      <w:proofErr w:type="spellStart"/>
      <w:r w:rsidRPr="003E2C21">
        <w:rPr>
          <w:rFonts w:ascii="Book Antiqua" w:eastAsia="SimSun" w:hAnsi="Book Antiqua" w:cs="SimSun"/>
        </w:rPr>
        <w:t>Mobarry</w:t>
      </w:r>
      <w:proofErr w:type="spellEnd"/>
      <w:r w:rsidRPr="003E2C21">
        <w:rPr>
          <w:rFonts w:ascii="Book Antiqua" w:eastAsia="SimSun" w:hAnsi="Book Antiqua" w:cs="SimSun"/>
        </w:rPr>
        <w:t xml:space="preserve"> C, </w:t>
      </w:r>
      <w:proofErr w:type="spellStart"/>
      <w:r w:rsidRPr="003E2C21">
        <w:rPr>
          <w:rFonts w:ascii="Book Antiqua" w:eastAsia="SimSun" w:hAnsi="Book Antiqua" w:cs="SimSun"/>
        </w:rPr>
        <w:t>Reinert</w:t>
      </w:r>
      <w:proofErr w:type="spellEnd"/>
      <w:r w:rsidRPr="003E2C21">
        <w:rPr>
          <w:rFonts w:ascii="Book Antiqua" w:eastAsia="SimSun" w:hAnsi="Book Antiqua" w:cs="SimSun"/>
        </w:rPr>
        <w:t xml:space="preserve"> K, Remington K, Abu-</w:t>
      </w:r>
      <w:proofErr w:type="spellStart"/>
      <w:r w:rsidRPr="003E2C21">
        <w:rPr>
          <w:rFonts w:ascii="Book Antiqua" w:eastAsia="SimSun" w:hAnsi="Book Antiqua" w:cs="SimSun"/>
        </w:rPr>
        <w:t>Threideh</w:t>
      </w:r>
      <w:proofErr w:type="spellEnd"/>
      <w:r w:rsidRPr="003E2C21">
        <w:rPr>
          <w:rFonts w:ascii="Book Antiqua" w:eastAsia="SimSun" w:hAnsi="Book Antiqua" w:cs="SimSun"/>
        </w:rPr>
        <w:t xml:space="preserve"> J, Beasley E, </w:t>
      </w:r>
      <w:proofErr w:type="spellStart"/>
      <w:r w:rsidRPr="003E2C21">
        <w:rPr>
          <w:rFonts w:ascii="Book Antiqua" w:eastAsia="SimSun" w:hAnsi="Book Antiqua" w:cs="SimSun"/>
        </w:rPr>
        <w:t>Biddick</w:t>
      </w:r>
      <w:proofErr w:type="spellEnd"/>
      <w:r w:rsidRPr="003E2C21">
        <w:rPr>
          <w:rFonts w:ascii="Book Antiqua" w:eastAsia="SimSun" w:hAnsi="Book Antiqua" w:cs="SimSun"/>
        </w:rPr>
        <w:t xml:space="preserve"> K, </w:t>
      </w:r>
      <w:proofErr w:type="spellStart"/>
      <w:r w:rsidRPr="003E2C21">
        <w:rPr>
          <w:rFonts w:ascii="Book Antiqua" w:eastAsia="SimSun" w:hAnsi="Book Antiqua" w:cs="SimSun"/>
        </w:rPr>
        <w:t>Bonazzi</w:t>
      </w:r>
      <w:proofErr w:type="spellEnd"/>
      <w:r w:rsidRPr="003E2C21">
        <w:rPr>
          <w:rFonts w:ascii="Book Antiqua" w:eastAsia="SimSun" w:hAnsi="Book Antiqua" w:cs="SimSun"/>
        </w:rPr>
        <w:t xml:space="preserve"> V, Brandon R, Cargill M, </w:t>
      </w:r>
      <w:proofErr w:type="spellStart"/>
      <w:r w:rsidRPr="003E2C21">
        <w:rPr>
          <w:rFonts w:ascii="Book Antiqua" w:eastAsia="SimSun" w:hAnsi="Book Antiqua" w:cs="SimSun"/>
        </w:rPr>
        <w:t>Chandramouliswaran</w:t>
      </w:r>
      <w:proofErr w:type="spellEnd"/>
      <w:r w:rsidRPr="003E2C21">
        <w:rPr>
          <w:rFonts w:ascii="Book Antiqua" w:eastAsia="SimSun" w:hAnsi="Book Antiqua" w:cs="SimSun"/>
        </w:rPr>
        <w:t xml:space="preserve"> I, </w:t>
      </w:r>
      <w:proofErr w:type="spellStart"/>
      <w:r w:rsidRPr="003E2C21">
        <w:rPr>
          <w:rFonts w:ascii="Book Antiqua" w:eastAsia="SimSun" w:hAnsi="Book Antiqua" w:cs="SimSun"/>
        </w:rPr>
        <w:t>Charlab</w:t>
      </w:r>
      <w:proofErr w:type="spellEnd"/>
      <w:r w:rsidRPr="003E2C21">
        <w:rPr>
          <w:rFonts w:ascii="Book Antiqua" w:eastAsia="SimSun" w:hAnsi="Book Antiqua" w:cs="SimSun"/>
        </w:rPr>
        <w:t xml:space="preserve"> R, </w:t>
      </w:r>
      <w:proofErr w:type="spellStart"/>
      <w:r w:rsidRPr="003E2C21">
        <w:rPr>
          <w:rFonts w:ascii="Book Antiqua" w:eastAsia="SimSun" w:hAnsi="Book Antiqua" w:cs="SimSun"/>
        </w:rPr>
        <w:t>Chaturvedi</w:t>
      </w:r>
      <w:proofErr w:type="spellEnd"/>
      <w:r w:rsidRPr="003E2C21">
        <w:rPr>
          <w:rFonts w:ascii="Book Antiqua" w:eastAsia="SimSun" w:hAnsi="Book Antiqua" w:cs="SimSun"/>
        </w:rPr>
        <w:t xml:space="preserve"> K, Deng Z, Di Francesco V, Dunn P, </w:t>
      </w:r>
      <w:proofErr w:type="spellStart"/>
      <w:r w:rsidRPr="003E2C21">
        <w:rPr>
          <w:rFonts w:ascii="Book Antiqua" w:eastAsia="SimSun" w:hAnsi="Book Antiqua" w:cs="SimSun"/>
        </w:rPr>
        <w:t>Eilbeck</w:t>
      </w:r>
      <w:proofErr w:type="spellEnd"/>
      <w:r w:rsidRPr="003E2C21">
        <w:rPr>
          <w:rFonts w:ascii="Book Antiqua" w:eastAsia="SimSun" w:hAnsi="Book Antiqua" w:cs="SimSun"/>
        </w:rPr>
        <w:t xml:space="preserve"> K, Evangelista C, </w:t>
      </w:r>
      <w:proofErr w:type="spellStart"/>
      <w:r w:rsidRPr="003E2C21">
        <w:rPr>
          <w:rFonts w:ascii="Book Antiqua" w:eastAsia="SimSun" w:hAnsi="Book Antiqua" w:cs="SimSun"/>
        </w:rPr>
        <w:t>Gabrielian</w:t>
      </w:r>
      <w:proofErr w:type="spellEnd"/>
      <w:r w:rsidRPr="003E2C21">
        <w:rPr>
          <w:rFonts w:ascii="Book Antiqua" w:eastAsia="SimSun" w:hAnsi="Book Antiqua" w:cs="SimSun"/>
        </w:rPr>
        <w:t xml:space="preserve"> AE, </w:t>
      </w:r>
      <w:proofErr w:type="spellStart"/>
      <w:r w:rsidRPr="003E2C21">
        <w:rPr>
          <w:rFonts w:ascii="Book Antiqua" w:eastAsia="SimSun" w:hAnsi="Book Antiqua" w:cs="SimSun"/>
        </w:rPr>
        <w:t>Gan</w:t>
      </w:r>
      <w:proofErr w:type="spellEnd"/>
      <w:r w:rsidRPr="003E2C21">
        <w:rPr>
          <w:rFonts w:ascii="Book Antiqua" w:eastAsia="SimSun" w:hAnsi="Book Antiqua" w:cs="SimSun"/>
        </w:rPr>
        <w:t xml:space="preserve"> W, Ge W, Gong F, </w:t>
      </w:r>
      <w:proofErr w:type="spellStart"/>
      <w:r w:rsidRPr="003E2C21">
        <w:rPr>
          <w:rFonts w:ascii="Book Antiqua" w:eastAsia="SimSun" w:hAnsi="Book Antiqua" w:cs="SimSun"/>
        </w:rPr>
        <w:t>Gu</w:t>
      </w:r>
      <w:proofErr w:type="spellEnd"/>
      <w:r w:rsidRPr="003E2C21">
        <w:rPr>
          <w:rFonts w:ascii="Book Antiqua" w:eastAsia="SimSun" w:hAnsi="Book Antiqua" w:cs="SimSun"/>
        </w:rPr>
        <w:t xml:space="preserve"> Z, Guan P, Heiman TJ, Higgins ME, </w:t>
      </w:r>
      <w:proofErr w:type="spellStart"/>
      <w:r w:rsidRPr="003E2C21">
        <w:rPr>
          <w:rFonts w:ascii="Book Antiqua" w:eastAsia="SimSun" w:hAnsi="Book Antiqua" w:cs="SimSun"/>
        </w:rPr>
        <w:t>Ji</w:t>
      </w:r>
      <w:proofErr w:type="spellEnd"/>
      <w:r w:rsidRPr="003E2C21">
        <w:rPr>
          <w:rFonts w:ascii="Book Antiqua" w:eastAsia="SimSun" w:hAnsi="Book Antiqua" w:cs="SimSun"/>
        </w:rPr>
        <w:t xml:space="preserve"> RR, </w:t>
      </w:r>
      <w:proofErr w:type="spellStart"/>
      <w:r w:rsidRPr="003E2C21">
        <w:rPr>
          <w:rFonts w:ascii="Book Antiqua" w:eastAsia="SimSun" w:hAnsi="Book Antiqua" w:cs="SimSun"/>
        </w:rPr>
        <w:t>Ke</w:t>
      </w:r>
      <w:proofErr w:type="spellEnd"/>
      <w:r w:rsidRPr="003E2C21">
        <w:rPr>
          <w:rFonts w:ascii="Book Antiqua" w:eastAsia="SimSun" w:hAnsi="Book Antiqua" w:cs="SimSun"/>
        </w:rPr>
        <w:t xml:space="preserve"> Z, Ketchum KA, Lai Z, Lei Y, Li Z, Li J, Liang Y, Lin X, Lu F, </w:t>
      </w:r>
      <w:proofErr w:type="spellStart"/>
      <w:r w:rsidRPr="003E2C21">
        <w:rPr>
          <w:rFonts w:ascii="Book Antiqua" w:eastAsia="SimSun" w:hAnsi="Book Antiqua" w:cs="SimSun"/>
        </w:rPr>
        <w:t>Merkulov</w:t>
      </w:r>
      <w:proofErr w:type="spellEnd"/>
      <w:r w:rsidRPr="003E2C21">
        <w:rPr>
          <w:rFonts w:ascii="Book Antiqua" w:eastAsia="SimSun" w:hAnsi="Book Antiqua" w:cs="SimSun"/>
        </w:rPr>
        <w:t xml:space="preserve"> GV, </w:t>
      </w:r>
      <w:proofErr w:type="spellStart"/>
      <w:r w:rsidRPr="003E2C21">
        <w:rPr>
          <w:rFonts w:ascii="Book Antiqua" w:eastAsia="SimSun" w:hAnsi="Book Antiqua" w:cs="SimSun"/>
        </w:rPr>
        <w:t>Milshina</w:t>
      </w:r>
      <w:proofErr w:type="spellEnd"/>
      <w:r w:rsidRPr="003E2C21">
        <w:rPr>
          <w:rFonts w:ascii="Book Antiqua" w:eastAsia="SimSun" w:hAnsi="Book Antiqua" w:cs="SimSun"/>
        </w:rPr>
        <w:t xml:space="preserve"> N, Moore HM, </w:t>
      </w:r>
      <w:proofErr w:type="spellStart"/>
      <w:r w:rsidRPr="003E2C21">
        <w:rPr>
          <w:rFonts w:ascii="Book Antiqua" w:eastAsia="SimSun" w:hAnsi="Book Antiqua" w:cs="SimSun"/>
        </w:rPr>
        <w:t>Naik</w:t>
      </w:r>
      <w:proofErr w:type="spellEnd"/>
      <w:r w:rsidRPr="003E2C21">
        <w:rPr>
          <w:rFonts w:ascii="Book Antiqua" w:eastAsia="SimSun" w:hAnsi="Book Antiqua" w:cs="SimSun"/>
        </w:rPr>
        <w:t xml:space="preserve"> AK, Narayan VA, </w:t>
      </w:r>
      <w:proofErr w:type="spellStart"/>
      <w:r w:rsidRPr="003E2C21">
        <w:rPr>
          <w:rFonts w:ascii="Book Antiqua" w:eastAsia="SimSun" w:hAnsi="Book Antiqua" w:cs="SimSun"/>
        </w:rPr>
        <w:t>Neelam</w:t>
      </w:r>
      <w:proofErr w:type="spellEnd"/>
      <w:r w:rsidRPr="003E2C21">
        <w:rPr>
          <w:rFonts w:ascii="Book Antiqua" w:eastAsia="SimSun" w:hAnsi="Book Antiqua" w:cs="SimSun"/>
        </w:rPr>
        <w:t xml:space="preserve"> B, </w:t>
      </w:r>
      <w:proofErr w:type="spellStart"/>
      <w:r w:rsidRPr="003E2C21">
        <w:rPr>
          <w:rFonts w:ascii="Book Antiqua" w:eastAsia="SimSun" w:hAnsi="Book Antiqua" w:cs="SimSun"/>
        </w:rPr>
        <w:t>Nusskern</w:t>
      </w:r>
      <w:proofErr w:type="spellEnd"/>
      <w:r w:rsidRPr="003E2C21">
        <w:rPr>
          <w:rFonts w:ascii="Book Antiqua" w:eastAsia="SimSun" w:hAnsi="Book Antiqua" w:cs="SimSun"/>
        </w:rPr>
        <w:t xml:space="preserve"> D, </w:t>
      </w:r>
      <w:proofErr w:type="spellStart"/>
      <w:r w:rsidRPr="003E2C21">
        <w:rPr>
          <w:rFonts w:ascii="Book Antiqua" w:eastAsia="SimSun" w:hAnsi="Book Antiqua" w:cs="SimSun"/>
        </w:rPr>
        <w:t>Rusch</w:t>
      </w:r>
      <w:proofErr w:type="spellEnd"/>
      <w:r w:rsidRPr="003E2C21">
        <w:rPr>
          <w:rFonts w:ascii="Book Antiqua" w:eastAsia="SimSun" w:hAnsi="Book Antiqua" w:cs="SimSun"/>
        </w:rPr>
        <w:t xml:space="preserve"> DB, </w:t>
      </w:r>
      <w:proofErr w:type="spellStart"/>
      <w:r w:rsidRPr="003E2C21">
        <w:rPr>
          <w:rFonts w:ascii="Book Antiqua" w:eastAsia="SimSun" w:hAnsi="Book Antiqua" w:cs="SimSun"/>
        </w:rPr>
        <w:t>Salzberg</w:t>
      </w:r>
      <w:proofErr w:type="spellEnd"/>
      <w:r w:rsidRPr="003E2C21">
        <w:rPr>
          <w:rFonts w:ascii="Book Antiqua" w:eastAsia="SimSun" w:hAnsi="Book Antiqua" w:cs="SimSun"/>
        </w:rPr>
        <w:t xml:space="preserve"> S, Shao W, </w:t>
      </w:r>
      <w:proofErr w:type="spellStart"/>
      <w:r w:rsidRPr="003E2C21">
        <w:rPr>
          <w:rFonts w:ascii="Book Antiqua" w:eastAsia="SimSun" w:hAnsi="Book Antiqua" w:cs="SimSun"/>
        </w:rPr>
        <w:t>Shue</w:t>
      </w:r>
      <w:proofErr w:type="spellEnd"/>
      <w:r w:rsidRPr="003E2C21">
        <w:rPr>
          <w:rFonts w:ascii="Book Antiqua" w:eastAsia="SimSun" w:hAnsi="Book Antiqua" w:cs="SimSun"/>
        </w:rPr>
        <w:t xml:space="preserve"> B, Sun J, Wang Z, Wang A, Wang X, Wang J, Wei M, </w:t>
      </w:r>
      <w:proofErr w:type="spellStart"/>
      <w:r w:rsidRPr="003E2C21">
        <w:rPr>
          <w:rFonts w:ascii="Book Antiqua" w:eastAsia="SimSun" w:hAnsi="Book Antiqua" w:cs="SimSun"/>
        </w:rPr>
        <w:t>Wides</w:t>
      </w:r>
      <w:proofErr w:type="spellEnd"/>
      <w:r w:rsidRPr="003E2C21">
        <w:rPr>
          <w:rFonts w:ascii="Book Antiqua" w:eastAsia="SimSun" w:hAnsi="Book Antiqua" w:cs="SimSun"/>
        </w:rPr>
        <w:t xml:space="preserve"> R, Xiao C, Yan C, Yao A, Ye J, Zhan M, Zhang W, Zhang H, Zhao Q, Zheng L, </w:t>
      </w:r>
      <w:proofErr w:type="spellStart"/>
      <w:r w:rsidRPr="003E2C21">
        <w:rPr>
          <w:rFonts w:ascii="Book Antiqua" w:eastAsia="SimSun" w:hAnsi="Book Antiqua" w:cs="SimSun"/>
        </w:rPr>
        <w:t>Zhong</w:t>
      </w:r>
      <w:proofErr w:type="spellEnd"/>
      <w:r w:rsidRPr="003E2C21">
        <w:rPr>
          <w:rFonts w:ascii="Book Antiqua" w:eastAsia="SimSun" w:hAnsi="Book Antiqua" w:cs="SimSun"/>
        </w:rPr>
        <w:t xml:space="preserve"> F, </w:t>
      </w:r>
      <w:proofErr w:type="spellStart"/>
      <w:r w:rsidRPr="003E2C21">
        <w:rPr>
          <w:rFonts w:ascii="Book Antiqua" w:eastAsia="SimSun" w:hAnsi="Book Antiqua" w:cs="SimSun"/>
        </w:rPr>
        <w:t>Zhong</w:t>
      </w:r>
      <w:proofErr w:type="spellEnd"/>
      <w:r w:rsidRPr="003E2C21">
        <w:rPr>
          <w:rFonts w:ascii="Book Antiqua" w:eastAsia="SimSun" w:hAnsi="Book Antiqua" w:cs="SimSun"/>
        </w:rPr>
        <w:t xml:space="preserve"> W, Zhu S, Zhao S, Gilbert D, </w:t>
      </w:r>
      <w:proofErr w:type="spellStart"/>
      <w:r w:rsidRPr="003E2C21">
        <w:rPr>
          <w:rFonts w:ascii="Book Antiqua" w:eastAsia="SimSun" w:hAnsi="Book Antiqua" w:cs="SimSun"/>
        </w:rPr>
        <w:t>Baumhueter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Spier</w:t>
      </w:r>
      <w:proofErr w:type="spellEnd"/>
      <w:r w:rsidRPr="003E2C21">
        <w:rPr>
          <w:rFonts w:ascii="Book Antiqua" w:eastAsia="SimSun" w:hAnsi="Book Antiqua" w:cs="SimSun"/>
        </w:rPr>
        <w:t xml:space="preserve"> G, Carter C, </w:t>
      </w:r>
      <w:proofErr w:type="spellStart"/>
      <w:r w:rsidRPr="003E2C21">
        <w:rPr>
          <w:rFonts w:ascii="Book Antiqua" w:eastAsia="SimSun" w:hAnsi="Book Antiqua" w:cs="SimSun"/>
        </w:rPr>
        <w:t>Cravchik</w:t>
      </w:r>
      <w:proofErr w:type="spellEnd"/>
      <w:r w:rsidRPr="003E2C21">
        <w:rPr>
          <w:rFonts w:ascii="Book Antiqua" w:eastAsia="SimSun" w:hAnsi="Book Antiqua" w:cs="SimSun"/>
        </w:rPr>
        <w:t xml:space="preserve"> A, </w:t>
      </w:r>
      <w:proofErr w:type="spellStart"/>
      <w:r w:rsidRPr="003E2C21">
        <w:rPr>
          <w:rFonts w:ascii="Book Antiqua" w:eastAsia="SimSun" w:hAnsi="Book Antiqua" w:cs="SimSun"/>
        </w:rPr>
        <w:t>Woodage</w:t>
      </w:r>
      <w:proofErr w:type="spellEnd"/>
      <w:r w:rsidRPr="003E2C21">
        <w:rPr>
          <w:rFonts w:ascii="Book Antiqua" w:eastAsia="SimSun" w:hAnsi="Book Antiqua" w:cs="SimSun"/>
        </w:rPr>
        <w:t xml:space="preserve"> T, Ali F, An H, Awe A, Baldwin D, Baden H, Barnstead M, Barrow I, Beeson K, </w:t>
      </w:r>
      <w:proofErr w:type="spellStart"/>
      <w:r w:rsidRPr="003E2C21">
        <w:rPr>
          <w:rFonts w:ascii="Book Antiqua" w:eastAsia="SimSun" w:hAnsi="Book Antiqua" w:cs="SimSun"/>
        </w:rPr>
        <w:t>Busam</w:t>
      </w:r>
      <w:proofErr w:type="spellEnd"/>
      <w:r w:rsidRPr="003E2C21">
        <w:rPr>
          <w:rFonts w:ascii="Book Antiqua" w:eastAsia="SimSun" w:hAnsi="Book Antiqua" w:cs="SimSun"/>
        </w:rPr>
        <w:t xml:space="preserve"> D, Carver A, Center A, Cheng ML, Curry L, Danaher S, Davenport L, </w:t>
      </w:r>
      <w:proofErr w:type="spellStart"/>
      <w:r w:rsidRPr="003E2C21">
        <w:rPr>
          <w:rFonts w:ascii="Book Antiqua" w:eastAsia="SimSun" w:hAnsi="Book Antiqua" w:cs="SimSun"/>
        </w:rPr>
        <w:t>Desilets</w:t>
      </w:r>
      <w:proofErr w:type="spellEnd"/>
      <w:r w:rsidRPr="003E2C21">
        <w:rPr>
          <w:rFonts w:ascii="Book Antiqua" w:eastAsia="SimSun" w:hAnsi="Book Antiqua" w:cs="SimSun"/>
        </w:rPr>
        <w:t xml:space="preserve"> R, Dietz S, Dodson K, </w:t>
      </w:r>
      <w:proofErr w:type="spellStart"/>
      <w:r w:rsidRPr="003E2C21">
        <w:rPr>
          <w:rFonts w:ascii="Book Antiqua" w:eastAsia="SimSun" w:hAnsi="Book Antiqua" w:cs="SimSun"/>
        </w:rPr>
        <w:t>Doup</w:t>
      </w:r>
      <w:proofErr w:type="spellEnd"/>
      <w:r w:rsidRPr="003E2C21">
        <w:rPr>
          <w:rFonts w:ascii="Book Antiqua" w:eastAsia="SimSun" w:hAnsi="Book Antiqua" w:cs="SimSun"/>
        </w:rPr>
        <w:t xml:space="preserve"> L, </w:t>
      </w:r>
      <w:proofErr w:type="spellStart"/>
      <w:r w:rsidRPr="003E2C21">
        <w:rPr>
          <w:rFonts w:ascii="Book Antiqua" w:eastAsia="SimSun" w:hAnsi="Book Antiqua" w:cs="SimSun"/>
        </w:rPr>
        <w:t>Ferriera</w:t>
      </w:r>
      <w:proofErr w:type="spellEnd"/>
      <w:r w:rsidRPr="003E2C21">
        <w:rPr>
          <w:rFonts w:ascii="Book Antiqua" w:eastAsia="SimSun" w:hAnsi="Book Antiqua" w:cs="SimSun"/>
        </w:rPr>
        <w:t xml:space="preserve"> S, Garg N, </w:t>
      </w:r>
      <w:proofErr w:type="spellStart"/>
      <w:r w:rsidRPr="003E2C21">
        <w:rPr>
          <w:rFonts w:ascii="Book Antiqua" w:eastAsia="SimSun" w:hAnsi="Book Antiqua" w:cs="SimSun"/>
        </w:rPr>
        <w:t>Gluecksmann</w:t>
      </w:r>
      <w:proofErr w:type="spellEnd"/>
      <w:r w:rsidRPr="003E2C21">
        <w:rPr>
          <w:rFonts w:ascii="Book Antiqua" w:eastAsia="SimSun" w:hAnsi="Book Antiqua" w:cs="SimSun"/>
        </w:rPr>
        <w:t xml:space="preserve"> A, Hart B, Haynes J, Haynes C, </w:t>
      </w:r>
      <w:proofErr w:type="spellStart"/>
      <w:r w:rsidRPr="003E2C21">
        <w:rPr>
          <w:rFonts w:ascii="Book Antiqua" w:eastAsia="SimSun" w:hAnsi="Book Antiqua" w:cs="SimSun"/>
        </w:rPr>
        <w:t>Heiner</w:t>
      </w:r>
      <w:proofErr w:type="spellEnd"/>
      <w:r w:rsidRPr="003E2C21">
        <w:rPr>
          <w:rFonts w:ascii="Book Antiqua" w:eastAsia="SimSun" w:hAnsi="Book Antiqua" w:cs="SimSun"/>
        </w:rPr>
        <w:t xml:space="preserve"> C, </w:t>
      </w:r>
      <w:proofErr w:type="spellStart"/>
      <w:r w:rsidRPr="003E2C21">
        <w:rPr>
          <w:rFonts w:ascii="Book Antiqua" w:eastAsia="SimSun" w:hAnsi="Book Antiqua" w:cs="SimSun"/>
        </w:rPr>
        <w:t>Hladun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Hostin</w:t>
      </w:r>
      <w:proofErr w:type="spellEnd"/>
      <w:r w:rsidRPr="003E2C21">
        <w:rPr>
          <w:rFonts w:ascii="Book Antiqua" w:eastAsia="SimSun" w:hAnsi="Book Antiqua" w:cs="SimSun"/>
        </w:rPr>
        <w:t xml:space="preserve"> D, Houck J, Howland T, </w:t>
      </w:r>
      <w:proofErr w:type="spellStart"/>
      <w:r w:rsidRPr="003E2C21">
        <w:rPr>
          <w:rFonts w:ascii="Book Antiqua" w:eastAsia="SimSun" w:hAnsi="Book Antiqua" w:cs="SimSun"/>
        </w:rPr>
        <w:t>Ibegwam</w:t>
      </w:r>
      <w:proofErr w:type="spellEnd"/>
      <w:r w:rsidRPr="003E2C21">
        <w:rPr>
          <w:rFonts w:ascii="Book Antiqua" w:eastAsia="SimSun" w:hAnsi="Book Antiqua" w:cs="SimSun"/>
        </w:rPr>
        <w:t xml:space="preserve"> C, Johnson J, </w:t>
      </w:r>
      <w:proofErr w:type="spellStart"/>
      <w:r w:rsidRPr="003E2C21">
        <w:rPr>
          <w:rFonts w:ascii="Book Antiqua" w:eastAsia="SimSun" w:hAnsi="Book Antiqua" w:cs="SimSun"/>
        </w:rPr>
        <w:t>Kalush</w:t>
      </w:r>
      <w:proofErr w:type="spellEnd"/>
      <w:r w:rsidRPr="003E2C21">
        <w:rPr>
          <w:rFonts w:ascii="Book Antiqua" w:eastAsia="SimSun" w:hAnsi="Book Antiqua" w:cs="SimSun"/>
        </w:rPr>
        <w:t xml:space="preserve"> F, Kline L, </w:t>
      </w:r>
      <w:proofErr w:type="spellStart"/>
      <w:r w:rsidRPr="003E2C21">
        <w:rPr>
          <w:rFonts w:ascii="Book Antiqua" w:eastAsia="SimSun" w:hAnsi="Book Antiqua" w:cs="SimSun"/>
        </w:rPr>
        <w:t>Koduru</w:t>
      </w:r>
      <w:proofErr w:type="spellEnd"/>
      <w:r w:rsidRPr="003E2C21">
        <w:rPr>
          <w:rFonts w:ascii="Book Antiqua" w:eastAsia="SimSun" w:hAnsi="Book Antiqua" w:cs="SimSun"/>
        </w:rPr>
        <w:t xml:space="preserve"> S, Love A, Mann F, May D, McCawley S, McIntosh T, McMullen I, Moy M, Moy L, Murphy B, Nelson K, </w:t>
      </w:r>
      <w:proofErr w:type="spellStart"/>
      <w:r w:rsidRPr="003E2C21">
        <w:rPr>
          <w:rFonts w:ascii="Book Antiqua" w:eastAsia="SimSun" w:hAnsi="Book Antiqua" w:cs="SimSun"/>
        </w:rPr>
        <w:t>Pfannkoch</w:t>
      </w:r>
      <w:proofErr w:type="spellEnd"/>
      <w:r w:rsidRPr="003E2C21">
        <w:rPr>
          <w:rFonts w:ascii="Book Antiqua" w:eastAsia="SimSun" w:hAnsi="Book Antiqua" w:cs="SimSun"/>
        </w:rPr>
        <w:t xml:space="preserve"> C, Pratts E, </w:t>
      </w:r>
      <w:proofErr w:type="spellStart"/>
      <w:r w:rsidRPr="003E2C21">
        <w:rPr>
          <w:rFonts w:ascii="Book Antiqua" w:eastAsia="SimSun" w:hAnsi="Book Antiqua" w:cs="SimSun"/>
        </w:rPr>
        <w:t>Puri</w:t>
      </w:r>
      <w:proofErr w:type="spellEnd"/>
      <w:r w:rsidRPr="003E2C21">
        <w:rPr>
          <w:rFonts w:ascii="Book Antiqua" w:eastAsia="SimSun" w:hAnsi="Book Antiqua" w:cs="SimSun"/>
        </w:rPr>
        <w:t xml:space="preserve"> V, Qureshi H, Reardon M, Rodriguez R, Rogers YH, </w:t>
      </w:r>
      <w:proofErr w:type="spellStart"/>
      <w:r w:rsidRPr="003E2C21">
        <w:rPr>
          <w:rFonts w:ascii="Book Antiqua" w:eastAsia="SimSun" w:hAnsi="Book Antiqua" w:cs="SimSun"/>
        </w:rPr>
        <w:t>Romblad</w:t>
      </w:r>
      <w:proofErr w:type="spellEnd"/>
      <w:r w:rsidRPr="003E2C21">
        <w:rPr>
          <w:rFonts w:ascii="Book Antiqua" w:eastAsia="SimSun" w:hAnsi="Book Antiqua" w:cs="SimSun"/>
        </w:rPr>
        <w:t xml:space="preserve"> D, </w:t>
      </w:r>
      <w:proofErr w:type="spellStart"/>
      <w:r w:rsidRPr="003E2C21">
        <w:rPr>
          <w:rFonts w:ascii="Book Antiqua" w:eastAsia="SimSun" w:hAnsi="Book Antiqua" w:cs="SimSun"/>
        </w:rPr>
        <w:t>Ruhfel</w:t>
      </w:r>
      <w:proofErr w:type="spellEnd"/>
      <w:r w:rsidRPr="003E2C21">
        <w:rPr>
          <w:rFonts w:ascii="Book Antiqua" w:eastAsia="SimSun" w:hAnsi="Book Antiqua" w:cs="SimSun"/>
        </w:rPr>
        <w:t xml:space="preserve"> B, Scott R, Sitter C, Smallwood M, Stewart E, Strong R, Suh E, Thomas R, Tint NN, </w:t>
      </w:r>
      <w:proofErr w:type="spellStart"/>
      <w:r w:rsidRPr="003E2C21">
        <w:rPr>
          <w:rFonts w:ascii="Book Antiqua" w:eastAsia="SimSun" w:hAnsi="Book Antiqua" w:cs="SimSun"/>
        </w:rPr>
        <w:t>Tse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Vech</w:t>
      </w:r>
      <w:proofErr w:type="spellEnd"/>
      <w:r w:rsidRPr="003E2C21">
        <w:rPr>
          <w:rFonts w:ascii="Book Antiqua" w:eastAsia="SimSun" w:hAnsi="Book Antiqua" w:cs="SimSun"/>
        </w:rPr>
        <w:t xml:space="preserve"> C, Wang G, Wetter J, Williams S, Williams M, Windsor S, Winn-</w:t>
      </w:r>
      <w:proofErr w:type="spellStart"/>
      <w:r w:rsidRPr="003E2C21">
        <w:rPr>
          <w:rFonts w:ascii="Book Antiqua" w:eastAsia="SimSun" w:hAnsi="Book Antiqua" w:cs="SimSun"/>
        </w:rPr>
        <w:t>Deen</w:t>
      </w:r>
      <w:proofErr w:type="spellEnd"/>
      <w:r w:rsidRPr="003E2C21">
        <w:rPr>
          <w:rFonts w:ascii="Book Antiqua" w:eastAsia="SimSun" w:hAnsi="Book Antiqua" w:cs="SimSun"/>
        </w:rPr>
        <w:t xml:space="preserve"> E, Wolfe K, </w:t>
      </w:r>
      <w:proofErr w:type="spellStart"/>
      <w:r w:rsidRPr="003E2C21">
        <w:rPr>
          <w:rFonts w:ascii="Book Antiqua" w:eastAsia="SimSun" w:hAnsi="Book Antiqua" w:cs="SimSun"/>
        </w:rPr>
        <w:t>Zaveri</w:t>
      </w:r>
      <w:proofErr w:type="spellEnd"/>
      <w:r w:rsidRPr="003E2C21">
        <w:rPr>
          <w:rFonts w:ascii="Book Antiqua" w:eastAsia="SimSun" w:hAnsi="Book Antiqua" w:cs="SimSun"/>
        </w:rPr>
        <w:t xml:space="preserve"> J, </w:t>
      </w:r>
      <w:proofErr w:type="spellStart"/>
      <w:r w:rsidRPr="003E2C21">
        <w:rPr>
          <w:rFonts w:ascii="Book Antiqua" w:eastAsia="SimSun" w:hAnsi="Book Antiqua" w:cs="SimSun"/>
        </w:rPr>
        <w:t>Zaveri</w:t>
      </w:r>
      <w:proofErr w:type="spellEnd"/>
      <w:r w:rsidRPr="003E2C21">
        <w:rPr>
          <w:rFonts w:ascii="Book Antiqua" w:eastAsia="SimSun" w:hAnsi="Book Antiqua" w:cs="SimSun"/>
        </w:rPr>
        <w:t xml:space="preserve"> K, Abril JF, </w:t>
      </w:r>
      <w:proofErr w:type="spellStart"/>
      <w:r w:rsidRPr="003E2C21">
        <w:rPr>
          <w:rFonts w:ascii="Book Antiqua" w:eastAsia="SimSun" w:hAnsi="Book Antiqua" w:cs="SimSun"/>
        </w:rPr>
        <w:t>Guigó</w:t>
      </w:r>
      <w:proofErr w:type="spellEnd"/>
      <w:r w:rsidRPr="003E2C21">
        <w:rPr>
          <w:rFonts w:ascii="Book Antiqua" w:eastAsia="SimSun" w:hAnsi="Book Antiqua" w:cs="SimSun"/>
        </w:rPr>
        <w:t xml:space="preserve"> R, Campbell MJ, </w:t>
      </w:r>
      <w:proofErr w:type="spellStart"/>
      <w:r w:rsidRPr="003E2C21">
        <w:rPr>
          <w:rFonts w:ascii="Book Antiqua" w:eastAsia="SimSun" w:hAnsi="Book Antiqua" w:cs="SimSun"/>
        </w:rPr>
        <w:t>Sjolander</w:t>
      </w:r>
      <w:proofErr w:type="spellEnd"/>
      <w:r w:rsidRPr="003E2C21">
        <w:rPr>
          <w:rFonts w:ascii="Book Antiqua" w:eastAsia="SimSun" w:hAnsi="Book Antiqua" w:cs="SimSun"/>
        </w:rPr>
        <w:t xml:space="preserve"> KV, </w:t>
      </w:r>
      <w:proofErr w:type="spellStart"/>
      <w:r w:rsidRPr="003E2C21">
        <w:rPr>
          <w:rFonts w:ascii="Book Antiqua" w:eastAsia="SimSun" w:hAnsi="Book Antiqua" w:cs="SimSun"/>
        </w:rPr>
        <w:t>Karlak</w:t>
      </w:r>
      <w:proofErr w:type="spellEnd"/>
      <w:r w:rsidRPr="003E2C21">
        <w:rPr>
          <w:rFonts w:ascii="Book Antiqua" w:eastAsia="SimSun" w:hAnsi="Book Antiqua" w:cs="SimSun"/>
        </w:rPr>
        <w:t xml:space="preserve"> B, </w:t>
      </w:r>
      <w:proofErr w:type="spellStart"/>
      <w:r w:rsidRPr="003E2C21">
        <w:rPr>
          <w:rFonts w:ascii="Book Antiqua" w:eastAsia="SimSun" w:hAnsi="Book Antiqua" w:cs="SimSun"/>
        </w:rPr>
        <w:t>Kejariwal</w:t>
      </w:r>
      <w:proofErr w:type="spellEnd"/>
      <w:r w:rsidRPr="003E2C21">
        <w:rPr>
          <w:rFonts w:ascii="Book Antiqua" w:eastAsia="SimSun" w:hAnsi="Book Antiqua" w:cs="SimSun"/>
        </w:rPr>
        <w:t xml:space="preserve"> A, </w:t>
      </w:r>
      <w:proofErr w:type="spellStart"/>
      <w:r w:rsidRPr="003E2C21">
        <w:rPr>
          <w:rFonts w:ascii="Book Antiqua" w:eastAsia="SimSun" w:hAnsi="Book Antiqua" w:cs="SimSun"/>
        </w:rPr>
        <w:t>Mi</w:t>
      </w:r>
      <w:proofErr w:type="spellEnd"/>
      <w:r w:rsidRPr="003E2C21">
        <w:rPr>
          <w:rFonts w:ascii="Book Antiqua" w:eastAsia="SimSun" w:hAnsi="Book Antiqua" w:cs="SimSun"/>
        </w:rPr>
        <w:t xml:space="preserve"> H, </w:t>
      </w:r>
      <w:proofErr w:type="spellStart"/>
      <w:r w:rsidRPr="003E2C21">
        <w:rPr>
          <w:rFonts w:ascii="Book Antiqua" w:eastAsia="SimSun" w:hAnsi="Book Antiqua" w:cs="SimSun"/>
        </w:rPr>
        <w:t>Lazareva</w:t>
      </w:r>
      <w:proofErr w:type="spellEnd"/>
      <w:r w:rsidRPr="003E2C21">
        <w:rPr>
          <w:rFonts w:ascii="Book Antiqua" w:eastAsia="SimSun" w:hAnsi="Book Antiqua" w:cs="SimSun"/>
        </w:rPr>
        <w:t xml:space="preserve"> B, Hatton T, </w:t>
      </w:r>
      <w:proofErr w:type="spellStart"/>
      <w:r w:rsidRPr="003E2C21">
        <w:rPr>
          <w:rFonts w:ascii="Book Antiqua" w:eastAsia="SimSun" w:hAnsi="Book Antiqua" w:cs="SimSun"/>
        </w:rPr>
        <w:t>Narechania</w:t>
      </w:r>
      <w:proofErr w:type="spellEnd"/>
      <w:r w:rsidRPr="003E2C21">
        <w:rPr>
          <w:rFonts w:ascii="Book Antiqua" w:eastAsia="SimSun" w:hAnsi="Book Antiqua" w:cs="SimSun"/>
        </w:rPr>
        <w:t xml:space="preserve"> A, </w:t>
      </w:r>
      <w:proofErr w:type="spellStart"/>
      <w:r w:rsidRPr="003E2C21">
        <w:rPr>
          <w:rFonts w:ascii="Book Antiqua" w:eastAsia="SimSun" w:hAnsi="Book Antiqua" w:cs="SimSun"/>
        </w:rPr>
        <w:t>Diemer</w:t>
      </w:r>
      <w:proofErr w:type="spellEnd"/>
      <w:r w:rsidRPr="003E2C21">
        <w:rPr>
          <w:rFonts w:ascii="Book Antiqua" w:eastAsia="SimSun" w:hAnsi="Book Antiqua" w:cs="SimSun"/>
        </w:rPr>
        <w:t xml:space="preserve"> K, </w:t>
      </w:r>
      <w:proofErr w:type="spellStart"/>
      <w:r w:rsidRPr="003E2C21">
        <w:rPr>
          <w:rFonts w:ascii="Book Antiqua" w:eastAsia="SimSun" w:hAnsi="Book Antiqua" w:cs="SimSun"/>
        </w:rPr>
        <w:t>Muruganujan</w:t>
      </w:r>
      <w:proofErr w:type="spellEnd"/>
      <w:r w:rsidRPr="003E2C21">
        <w:rPr>
          <w:rFonts w:ascii="Book Antiqua" w:eastAsia="SimSun" w:hAnsi="Book Antiqua" w:cs="SimSun"/>
        </w:rPr>
        <w:t xml:space="preserve"> A, </w:t>
      </w:r>
      <w:proofErr w:type="spellStart"/>
      <w:r w:rsidRPr="003E2C21">
        <w:rPr>
          <w:rFonts w:ascii="Book Antiqua" w:eastAsia="SimSun" w:hAnsi="Book Antiqua" w:cs="SimSun"/>
        </w:rPr>
        <w:t>Guo</w:t>
      </w:r>
      <w:proofErr w:type="spellEnd"/>
      <w:r w:rsidRPr="003E2C21">
        <w:rPr>
          <w:rFonts w:ascii="Book Antiqua" w:eastAsia="SimSun" w:hAnsi="Book Antiqua" w:cs="SimSun"/>
        </w:rPr>
        <w:t xml:space="preserve"> N, Sato S, </w:t>
      </w:r>
      <w:proofErr w:type="spellStart"/>
      <w:r w:rsidRPr="003E2C21">
        <w:rPr>
          <w:rFonts w:ascii="Book Antiqua" w:eastAsia="SimSun" w:hAnsi="Book Antiqua" w:cs="SimSun"/>
        </w:rPr>
        <w:t>Bafna</w:t>
      </w:r>
      <w:proofErr w:type="spellEnd"/>
      <w:r w:rsidRPr="003E2C21">
        <w:rPr>
          <w:rFonts w:ascii="Book Antiqua" w:eastAsia="SimSun" w:hAnsi="Book Antiqua" w:cs="SimSun"/>
        </w:rPr>
        <w:t xml:space="preserve"> V, </w:t>
      </w:r>
      <w:proofErr w:type="spellStart"/>
      <w:r w:rsidRPr="003E2C21">
        <w:rPr>
          <w:rFonts w:ascii="Book Antiqua" w:eastAsia="SimSun" w:hAnsi="Book Antiqua" w:cs="SimSun"/>
        </w:rPr>
        <w:t>Istrail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Lippert</w:t>
      </w:r>
      <w:proofErr w:type="spellEnd"/>
      <w:r w:rsidRPr="003E2C21">
        <w:rPr>
          <w:rFonts w:ascii="Book Antiqua" w:eastAsia="SimSun" w:hAnsi="Book Antiqua" w:cs="SimSun"/>
        </w:rPr>
        <w:t xml:space="preserve"> R, Schwartz R, </w:t>
      </w:r>
      <w:proofErr w:type="spellStart"/>
      <w:r w:rsidRPr="003E2C21">
        <w:rPr>
          <w:rFonts w:ascii="Book Antiqua" w:eastAsia="SimSun" w:hAnsi="Book Antiqua" w:cs="SimSun"/>
        </w:rPr>
        <w:lastRenderedPageBreak/>
        <w:t>Walenz</w:t>
      </w:r>
      <w:proofErr w:type="spellEnd"/>
      <w:r w:rsidRPr="003E2C21">
        <w:rPr>
          <w:rFonts w:ascii="Book Antiqua" w:eastAsia="SimSun" w:hAnsi="Book Antiqua" w:cs="SimSun"/>
        </w:rPr>
        <w:t xml:space="preserve"> B, </w:t>
      </w:r>
      <w:proofErr w:type="spellStart"/>
      <w:r w:rsidRPr="003E2C21">
        <w:rPr>
          <w:rFonts w:ascii="Book Antiqua" w:eastAsia="SimSun" w:hAnsi="Book Antiqua" w:cs="SimSun"/>
        </w:rPr>
        <w:t>Yooseph</w:t>
      </w:r>
      <w:proofErr w:type="spellEnd"/>
      <w:r w:rsidRPr="003E2C21">
        <w:rPr>
          <w:rFonts w:ascii="Book Antiqua" w:eastAsia="SimSun" w:hAnsi="Book Antiqua" w:cs="SimSun"/>
        </w:rPr>
        <w:t xml:space="preserve"> S, Allen D, </w:t>
      </w:r>
      <w:proofErr w:type="spellStart"/>
      <w:r w:rsidRPr="003E2C21">
        <w:rPr>
          <w:rFonts w:ascii="Book Antiqua" w:eastAsia="SimSun" w:hAnsi="Book Antiqua" w:cs="SimSun"/>
        </w:rPr>
        <w:t>Basu</w:t>
      </w:r>
      <w:proofErr w:type="spellEnd"/>
      <w:r w:rsidRPr="003E2C21">
        <w:rPr>
          <w:rFonts w:ascii="Book Antiqua" w:eastAsia="SimSun" w:hAnsi="Book Antiqua" w:cs="SimSun"/>
        </w:rPr>
        <w:t xml:space="preserve"> A, Baxendale J, </w:t>
      </w:r>
      <w:proofErr w:type="spellStart"/>
      <w:r w:rsidRPr="003E2C21">
        <w:rPr>
          <w:rFonts w:ascii="Book Antiqua" w:eastAsia="SimSun" w:hAnsi="Book Antiqua" w:cs="SimSun"/>
        </w:rPr>
        <w:t>Blick</w:t>
      </w:r>
      <w:proofErr w:type="spellEnd"/>
      <w:r w:rsidRPr="003E2C21">
        <w:rPr>
          <w:rFonts w:ascii="Book Antiqua" w:eastAsia="SimSun" w:hAnsi="Book Antiqua" w:cs="SimSun"/>
        </w:rPr>
        <w:t xml:space="preserve"> L, </w:t>
      </w:r>
      <w:proofErr w:type="spellStart"/>
      <w:r w:rsidRPr="003E2C21">
        <w:rPr>
          <w:rFonts w:ascii="Book Antiqua" w:eastAsia="SimSun" w:hAnsi="Book Antiqua" w:cs="SimSun"/>
        </w:rPr>
        <w:t>Caminha</w:t>
      </w:r>
      <w:proofErr w:type="spellEnd"/>
      <w:r w:rsidRPr="003E2C21">
        <w:rPr>
          <w:rFonts w:ascii="Book Antiqua" w:eastAsia="SimSun" w:hAnsi="Book Antiqua" w:cs="SimSun"/>
        </w:rPr>
        <w:t xml:space="preserve"> M, Carnes-Stine J, Caulk P, Chiang YH, Coyne M, </w:t>
      </w:r>
      <w:proofErr w:type="spellStart"/>
      <w:r w:rsidRPr="003E2C21">
        <w:rPr>
          <w:rFonts w:ascii="Book Antiqua" w:eastAsia="SimSun" w:hAnsi="Book Antiqua" w:cs="SimSun"/>
        </w:rPr>
        <w:t>Dahlke</w:t>
      </w:r>
      <w:proofErr w:type="spellEnd"/>
      <w:r w:rsidRPr="003E2C21">
        <w:rPr>
          <w:rFonts w:ascii="Book Antiqua" w:eastAsia="SimSun" w:hAnsi="Book Antiqua" w:cs="SimSun"/>
        </w:rPr>
        <w:t xml:space="preserve"> C, Mays A, </w:t>
      </w:r>
      <w:proofErr w:type="spellStart"/>
      <w:r w:rsidRPr="003E2C21">
        <w:rPr>
          <w:rFonts w:ascii="Book Antiqua" w:eastAsia="SimSun" w:hAnsi="Book Antiqua" w:cs="SimSun"/>
        </w:rPr>
        <w:t>Dombroski</w:t>
      </w:r>
      <w:proofErr w:type="spellEnd"/>
      <w:r w:rsidRPr="003E2C21">
        <w:rPr>
          <w:rFonts w:ascii="Book Antiqua" w:eastAsia="SimSun" w:hAnsi="Book Antiqua" w:cs="SimSun"/>
        </w:rPr>
        <w:t xml:space="preserve"> M, Donnelly M, Ely D, </w:t>
      </w:r>
      <w:proofErr w:type="spellStart"/>
      <w:r w:rsidRPr="003E2C21">
        <w:rPr>
          <w:rFonts w:ascii="Book Antiqua" w:eastAsia="SimSun" w:hAnsi="Book Antiqua" w:cs="SimSun"/>
        </w:rPr>
        <w:t>Esparham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Fosler</w:t>
      </w:r>
      <w:proofErr w:type="spellEnd"/>
      <w:r w:rsidRPr="003E2C21">
        <w:rPr>
          <w:rFonts w:ascii="Book Antiqua" w:eastAsia="SimSun" w:hAnsi="Book Antiqua" w:cs="SimSun"/>
        </w:rPr>
        <w:t xml:space="preserve"> C, </w:t>
      </w:r>
      <w:proofErr w:type="spellStart"/>
      <w:r w:rsidRPr="003E2C21">
        <w:rPr>
          <w:rFonts w:ascii="Book Antiqua" w:eastAsia="SimSun" w:hAnsi="Book Antiqua" w:cs="SimSun"/>
        </w:rPr>
        <w:t>Gire</w:t>
      </w:r>
      <w:proofErr w:type="spellEnd"/>
      <w:r w:rsidRPr="003E2C21">
        <w:rPr>
          <w:rFonts w:ascii="Book Antiqua" w:eastAsia="SimSun" w:hAnsi="Book Antiqua" w:cs="SimSun"/>
        </w:rPr>
        <w:t xml:space="preserve"> H, </w:t>
      </w:r>
      <w:proofErr w:type="spellStart"/>
      <w:r w:rsidRPr="003E2C21">
        <w:rPr>
          <w:rFonts w:ascii="Book Antiqua" w:eastAsia="SimSun" w:hAnsi="Book Antiqua" w:cs="SimSun"/>
        </w:rPr>
        <w:t>Glanowski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Glasser</w:t>
      </w:r>
      <w:proofErr w:type="spellEnd"/>
      <w:r w:rsidRPr="003E2C21">
        <w:rPr>
          <w:rFonts w:ascii="Book Antiqua" w:eastAsia="SimSun" w:hAnsi="Book Antiqua" w:cs="SimSun"/>
        </w:rPr>
        <w:t xml:space="preserve"> K, </w:t>
      </w:r>
      <w:proofErr w:type="spellStart"/>
      <w:r w:rsidRPr="003E2C21">
        <w:rPr>
          <w:rFonts w:ascii="Book Antiqua" w:eastAsia="SimSun" w:hAnsi="Book Antiqua" w:cs="SimSun"/>
        </w:rPr>
        <w:t>Glodek</w:t>
      </w:r>
      <w:proofErr w:type="spellEnd"/>
      <w:r w:rsidRPr="003E2C21">
        <w:rPr>
          <w:rFonts w:ascii="Book Antiqua" w:eastAsia="SimSun" w:hAnsi="Book Antiqua" w:cs="SimSun"/>
        </w:rPr>
        <w:t xml:space="preserve"> A, </w:t>
      </w:r>
      <w:proofErr w:type="spellStart"/>
      <w:r w:rsidRPr="003E2C21">
        <w:rPr>
          <w:rFonts w:ascii="Book Antiqua" w:eastAsia="SimSun" w:hAnsi="Book Antiqua" w:cs="SimSun"/>
        </w:rPr>
        <w:t>Gorokhov</w:t>
      </w:r>
      <w:proofErr w:type="spellEnd"/>
      <w:r w:rsidRPr="003E2C21">
        <w:rPr>
          <w:rFonts w:ascii="Book Antiqua" w:eastAsia="SimSun" w:hAnsi="Book Antiqua" w:cs="SimSun"/>
        </w:rPr>
        <w:t xml:space="preserve"> M, Graham K, </w:t>
      </w:r>
      <w:proofErr w:type="spellStart"/>
      <w:r w:rsidRPr="003E2C21">
        <w:rPr>
          <w:rFonts w:ascii="Book Antiqua" w:eastAsia="SimSun" w:hAnsi="Book Antiqua" w:cs="SimSun"/>
        </w:rPr>
        <w:t>Gropman</w:t>
      </w:r>
      <w:proofErr w:type="spellEnd"/>
      <w:r w:rsidRPr="003E2C21">
        <w:rPr>
          <w:rFonts w:ascii="Book Antiqua" w:eastAsia="SimSun" w:hAnsi="Book Antiqua" w:cs="SimSun"/>
        </w:rPr>
        <w:t xml:space="preserve"> B, Harris M, </w:t>
      </w:r>
      <w:proofErr w:type="spellStart"/>
      <w:r w:rsidRPr="003E2C21">
        <w:rPr>
          <w:rFonts w:ascii="Book Antiqua" w:eastAsia="SimSun" w:hAnsi="Book Antiqua" w:cs="SimSun"/>
        </w:rPr>
        <w:t>Heil</w:t>
      </w:r>
      <w:proofErr w:type="spellEnd"/>
      <w:r w:rsidRPr="003E2C21">
        <w:rPr>
          <w:rFonts w:ascii="Book Antiqua" w:eastAsia="SimSun" w:hAnsi="Book Antiqua" w:cs="SimSun"/>
        </w:rPr>
        <w:t xml:space="preserve"> J, Henderson S, Hoover J, Jennings D, Jordan C, Jordan J, Kasha J, Kagan L, Kraft C, </w:t>
      </w:r>
      <w:proofErr w:type="spellStart"/>
      <w:r w:rsidRPr="003E2C21">
        <w:rPr>
          <w:rFonts w:ascii="Book Antiqua" w:eastAsia="SimSun" w:hAnsi="Book Antiqua" w:cs="SimSun"/>
        </w:rPr>
        <w:t>Levitsky</w:t>
      </w:r>
      <w:proofErr w:type="spellEnd"/>
      <w:r w:rsidRPr="003E2C21">
        <w:rPr>
          <w:rFonts w:ascii="Book Antiqua" w:eastAsia="SimSun" w:hAnsi="Book Antiqua" w:cs="SimSun"/>
        </w:rPr>
        <w:t xml:space="preserve"> A, Lewis M, Liu X, Lopez J, Ma D, </w:t>
      </w:r>
      <w:proofErr w:type="spellStart"/>
      <w:r w:rsidRPr="003E2C21">
        <w:rPr>
          <w:rFonts w:ascii="Book Antiqua" w:eastAsia="SimSun" w:hAnsi="Book Antiqua" w:cs="SimSun"/>
        </w:rPr>
        <w:t>Majoros</w:t>
      </w:r>
      <w:proofErr w:type="spellEnd"/>
      <w:r w:rsidRPr="003E2C21">
        <w:rPr>
          <w:rFonts w:ascii="Book Antiqua" w:eastAsia="SimSun" w:hAnsi="Book Antiqua" w:cs="SimSun"/>
        </w:rPr>
        <w:t xml:space="preserve"> W, McDaniel J, Murphy S, Newman M, Nguyen T, Nguyen N, </w:t>
      </w:r>
      <w:proofErr w:type="spellStart"/>
      <w:r w:rsidRPr="003E2C21">
        <w:rPr>
          <w:rFonts w:ascii="Book Antiqua" w:eastAsia="SimSun" w:hAnsi="Book Antiqua" w:cs="SimSun"/>
        </w:rPr>
        <w:t>Nodell</w:t>
      </w:r>
      <w:proofErr w:type="spellEnd"/>
      <w:r w:rsidRPr="003E2C21">
        <w:rPr>
          <w:rFonts w:ascii="Book Antiqua" w:eastAsia="SimSun" w:hAnsi="Book Antiqua" w:cs="SimSun"/>
        </w:rPr>
        <w:t xml:space="preserve"> M, Pan S, Peck J, Peterson M, Rowe W, Sanders R, Scott J, Simpson M, Smith T, Sprague A, </w:t>
      </w:r>
      <w:proofErr w:type="spellStart"/>
      <w:r w:rsidRPr="003E2C21">
        <w:rPr>
          <w:rFonts w:ascii="Book Antiqua" w:eastAsia="SimSun" w:hAnsi="Book Antiqua" w:cs="SimSun"/>
        </w:rPr>
        <w:t>Stockwell</w:t>
      </w:r>
      <w:proofErr w:type="spellEnd"/>
      <w:r w:rsidRPr="003E2C21">
        <w:rPr>
          <w:rFonts w:ascii="Book Antiqua" w:eastAsia="SimSun" w:hAnsi="Book Antiqua" w:cs="SimSun"/>
        </w:rPr>
        <w:t xml:space="preserve"> T, Turner R, Venter E, Wang M, Wen M, Wu D, Wu M, Xia A, </w:t>
      </w:r>
      <w:proofErr w:type="spellStart"/>
      <w:r w:rsidRPr="003E2C21">
        <w:rPr>
          <w:rFonts w:ascii="Book Antiqua" w:eastAsia="SimSun" w:hAnsi="Book Antiqua" w:cs="SimSun"/>
        </w:rPr>
        <w:t>Zandieh</w:t>
      </w:r>
      <w:proofErr w:type="spellEnd"/>
      <w:r w:rsidRPr="003E2C21">
        <w:rPr>
          <w:rFonts w:ascii="Book Antiqua" w:eastAsia="SimSun" w:hAnsi="Book Antiqua" w:cs="SimSun"/>
        </w:rPr>
        <w:t xml:space="preserve"> A, Zhu X. The sequence of the human genome. </w:t>
      </w:r>
      <w:r w:rsidRPr="003E2C21">
        <w:rPr>
          <w:rFonts w:ascii="Book Antiqua" w:eastAsia="SimSun" w:hAnsi="Book Antiqua" w:cs="SimSun"/>
          <w:i/>
          <w:iCs/>
        </w:rPr>
        <w:t>Science</w:t>
      </w:r>
      <w:r w:rsidRPr="003E2C21">
        <w:rPr>
          <w:rFonts w:ascii="Book Antiqua" w:eastAsia="SimSun" w:hAnsi="Book Antiqua" w:cs="SimSun"/>
        </w:rPr>
        <w:t> 2001; </w:t>
      </w:r>
      <w:r w:rsidRPr="003E2C21">
        <w:rPr>
          <w:rFonts w:ascii="Book Antiqua" w:eastAsia="SimSun" w:hAnsi="Book Antiqua" w:cs="SimSun"/>
          <w:b/>
          <w:bCs/>
        </w:rPr>
        <w:t>291</w:t>
      </w:r>
      <w:r w:rsidRPr="003E2C21">
        <w:rPr>
          <w:rFonts w:ascii="Book Antiqua" w:eastAsia="SimSun" w:hAnsi="Book Antiqua" w:cs="SimSun"/>
        </w:rPr>
        <w:t>: 1304-1351 [PMID: 11181995 DOI: 10.1126/science.1058040]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13 </w:t>
      </w:r>
      <w:r w:rsidRPr="003E2C21">
        <w:rPr>
          <w:rFonts w:ascii="Book Antiqua" w:eastAsia="SimSun" w:hAnsi="Book Antiqua" w:cs="SimSun"/>
          <w:b/>
          <w:bCs/>
        </w:rPr>
        <w:t>Lander ES</w:t>
      </w:r>
      <w:r w:rsidRPr="003E2C21">
        <w:rPr>
          <w:rFonts w:ascii="Book Antiqua" w:eastAsia="SimSun" w:hAnsi="Book Antiqua" w:cs="SimSun"/>
        </w:rPr>
        <w:t xml:space="preserve">, Linton LM, </w:t>
      </w:r>
      <w:proofErr w:type="spellStart"/>
      <w:r w:rsidRPr="003E2C21">
        <w:rPr>
          <w:rFonts w:ascii="Book Antiqua" w:eastAsia="SimSun" w:hAnsi="Book Antiqua" w:cs="SimSun"/>
        </w:rPr>
        <w:t>Birren</w:t>
      </w:r>
      <w:proofErr w:type="spellEnd"/>
      <w:r w:rsidRPr="003E2C21">
        <w:rPr>
          <w:rFonts w:ascii="Book Antiqua" w:eastAsia="SimSun" w:hAnsi="Book Antiqua" w:cs="SimSun"/>
        </w:rPr>
        <w:t xml:space="preserve"> B, </w:t>
      </w:r>
      <w:proofErr w:type="spellStart"/>
      <w:r w:rsidRPr="003E2C21">
        <w:rPr>
          <w:rFonts w:ascii="Book Antiqua" w:eastAsia="SimSun" w:hAnsi="Book Antiqua" w:cs="SimSun"/>
        </w:rPr>
        <w:t>Nusbaum</w:t>
      </w:r>
      <w:proofErr w:type="spellEnd"/>
      <w:r w:rsidRPr="003E2C21">
        <w:rPr>
          <w:rFonts w:ascii="Book Antiqua" w:eastAsia="SimSun" w:hAnsi="Book Antiqua" w:cs="SimSun"/>
        </w:rPr>
        <w:t xml:space="preserve"> C, </w:t>
      </w:r>
      <w:proofErr w:type="spellStart"/>
      <w:r w:rsidRPr="003E2C21">
        <w:rPr>
          <w:rFonts w:ascii="Book Antiqua" w:eastAsia="SimSun" w:hAnsi="Book Antiqua" w:cs="SimSun"/>
        </w:rPr>
        <w:t>Zody</w:t>
      </w:r>
      <w:proofErr w:type="spellEnd"/>
      <w:r w:rsidRPr="003E2C21">
        <w:rPr>
          <w:rFonts w:ascii="Book Antiqua" w:eastAsia="SimSun" w:hAnsi="Book Antiqua" w:cs="SimSun"/>
        </w:rPr>
        <w:t xml:space="preserve"> MC, Baldwin J, Devon K, Dewar K, Doyle M, </w:t>
      </w:r>
      <w:proofErr w:type="spellStart"/>
      <w:r w:rsidRPr="003E2C21">
        <w:rPr>
          <w:rFonts w:ascii="Book Antiqua" w:eastAsia="SimSun" w:hAnsi="Book Antiqua" w:cs="SimSun"/>
        </w:rPr>
        <w:t>FitzHugh</w:t>
      </w:r>
      <w:proofErr w:type="spellEnd"/>
      <w:r w:rsidRPr="003E2C21">
        <w:rPr>
          <w:rFonts w:ascii="Book Antiqua" w:eastAsia="SimSun" w:hAnsi="Book Antiqua" w:cs="SimSun"/>
        </w:rPr>
        <w:t xml:space="preserve"> W, </w:t>
      </w:r>
      <w:proofErr w:type="spellStart"/>
      <w:r w:rsidRPr="003E2C21">
        <w:rPr>
          <w:rFonts w:ascii="Book Antiqua" w:eastAsia="SimSun" w:hAnsi="Book Antiqua" w:cs="SimSun"/>
        </w:rPr>
        <w:t>Funke</w:t>
      </w:r>
      <w:proofErr w:type="spellEnd"/>
      <w:r w:rsidRPr="003E2C21">
        <w:rPr>
          <w:rFonts w:ascii="Book Antiqua" w:eastAsia="SimSun" w:hAnsi="Book Antiqua" w:cs="SimSun"/>
        </w:rPr>
        <w:t xml:space="preserve"> R, Gage D, Harris K, </w:t>
      </w:r>
      <w:proofErr w:type="spellStart"/>
      <w:r w:rsidRPr="003E2C21">
        <w:rPr>
          <w:rFonts w:ascii="Book Antiqua" w:eastAsia="SimSun" w:hAnsi="Book Antiqua" w:cs="SimSun"/>
        </w:rPr>
        <w:t>Heaford</w:t>
      </w:r>
      <w:proofErr w:type="spellEnd"/>
      <w:r w:rsidRPr="003E2C21">
        <w:rPr>
          <w:rFonts w:ascii="Book Antiqua" w:eastAsia="SimSun" w:hAnsi="Book Antiqua" w:cs="SimSun"/>
        </w:rPr>
        <w:t xml:space="preserve"> A, Howland J, </w:t>
      </w:r>
      <w:proofErr w:type="spellStart"/>
      <w:r w:rsidRPr="003E2C21">
        <w:rPr>
          <w:rFonts w:ascii="Book Antiqua" w:eastAsia="SimSun" w:hAnsi="Book Antiqua" w:cs="SimSun"/>
        </w:rPr>
        <w:t>Kann</w:t>
      </w:r>
      <w:proofErr w:type="spellEnd"/>
      <w:r w:rsidRPr="003E2C21">
        <w:rPr>
          <w:rFonts w:ascii="Book Antiqua" w:eastAsia="SimSun" w:hAnsi="Book Antiqua" w:cs="SimSun"/>
        </w:rPr>
        <w:t xml:space="preserve"> L, </w:t>
      </w:r>
      <w:proofErr w:type="spellStart"/>
      <w:r w:rsidRPr="003E2C21">
        <w:rPr>
          <w:rFonts w:ascii="Book Antiqua" w:eastAsia="SimSun" w:hAnsi="Book Antiqua" w:cs="SimSun"/>
        </w:rPr>
        <w:t>Lehoczky</w:t>
      </w:r>
      <w:proofErr w:type="spellEnd"/>
      <w:r w:rsidRPr="003E2C21">
        <w:rPr>
          <w:rFonts w:ascii="Book Antiqua" w:eastAsia="SimSun" w:hAnsi="Book Antiqua" w:cs="SimSun"/>
        </w:rPr>
        <w:t xml:space="preserve"> J, </w:t>
      </w:r>
      <w:proofErr w:type="spellStart"/>
      <w:r w:rsidRPr="003E2C21">
        <w:rPr>
          <w:rFonts w:ascii="Book Antiqua" w:eastAsia="SimSun" w:hAnsi="Book Antiqua" w:cs="SimSun"/>
        </w:rPr>
        <w:t>LeVine</w:t>
      </w:r>
      <w:proofErr w:type="spellEnd"/>
      <w:r w:rsidRPr="003E2C21">
        <w:rPr>
          <w:rFonts w:ascii="Book Antiqua" w:eastAsia="SimSun" w:hAnsi="Book Antiqua" w:cs="SimSun"/>
        </w:rPr>
        <w:t xml:space="preserve"> R, McEwan P, </w:t>
      </w:r>
      <w:proofErr w:type="spellStart"/>
      <w:r w:rsidRPr="003E2C21">
        <w:rPr>
          <w:rFonts w:ascii="Book Antiqua" w:eastAsia="SimSun" w:hAnsi="Book Antiqua" w:cs="SimSun"/>
        </w:rPr>
        <w:t>McKernan</w:t>
      </w:r>
      <w:proofErr w:type="spellEnd"/>
      <w:r w:rsidRPr="003E2C21">
        <w:rPr>
          <w:rFonts w:ascii="Book Antiqua" w:eastAsia="SimSun" w:hAnsi="Book Antiqua" w:cs="SimSun"/>
        </w:rPr>
        <w:t xml:space="preserve"> K, </w:t>
      </w:r>
      <w:proofErr w:type="spellStart"/>
      <w:r w:rsidRPr="003E2C21">
        <w:rPr>
          <w:rFonts w:ascii="Book Antiqua" w:eastAsia="SimSun" w:hAnsi="Book Antiqua" w:cs="SimSun"/>
        </w:rPr>
        <w:t>Meldrim</w:t>
      </w:r>
      <w:proofErr w:type="spellEnd"/>
      <w:r w:rsidRPr="003E2C21">
        <w:rPr>
          <w:rFonts w:ascii="Book Antiqua" w:eastAsia="SimSun" w:hAnsi="Book Antiqua" w:cs="SimSun"/>
        </w:rPr>
        <w:t xml:space="preserve"> J, </w:t>
      </w:r>
      <w:proofErr w:type="spellStart"/>
      <w:r w:rsidRPr="003E2C21">
        <w:rPr>
          <w:rFonts w:ascii="Book Antiqua" w:eastAsia="SimSun" w:hAnsi="Book Antiqua" w:cs="SimSun"/>
        </w:rPr>
        <w:t>Mesirov</w:t>
      </w:r>
      <w:proofErr w:type="spellEnd"/>
      <w:r w:rsidRPr="003E2C21">
        <w:rPr>
          <w:rFonts w:ascii="Book Antiqua" w:eastAsia="SimSun" w:hAnsi="Book Antiqua" w:cs="SimSun"/>
        </w:rPr>
        <w:t xml:space="preserve"> JP, Miranda C, Morris W, Naylor J, Raymond C, </w:t>
      </w:r>
      <w:proofErr w:type="spellStart"/>
      <w:r w:rsidRPr="003E2C21">
        <w:rPr>
          <w:rFonts w:ascii="Book Antiqua" w:eastAsia="SimSun" w:hAnsi="Book Antiqua" w:cs="SimSun"/>
        </w:rPr>
        <w:t>Rosetti</w:t>
      </w:r>
      <w:proofErr w:type="spellEnd"/>
      <w:r w:rsidRPr="003E2C21">
        <w:rPr>
          <w:rFonts w:ascii="Book Antiqua" w:eastAsia="SimSun" w:hAnsi="Book Antiqua" w:cs="SimSun"/>
        </w:rPr>
        <w:t xml:space="preserve"> M, Santos R, Sheridan A, </w:t>
      </w:r>
      <w:proofErr w:type="spellStart"/>
      <w:r w:rsidRPr="003E2C21">
        <w:rPr>
          <w:rFonts w:ascii="Book Antiqua" w:eastAsia="SimSun" w:hAnsi="Book Antiqua" w:cs="SimSun"/>
        </w:rPr>
        <w:t>Sougnez</w:t>
      </w:r>
      <w:proofErr w:type="spellEnd"/>
      <w:r w:rsidRPr="003E2C21">
        <w:rPr>
          <w:rFonts w:ascii="Book Antiqua" w:eastAsia="SimSun" w:hAnsi="Book Antiqua" w:cs="SimSun"/>
        </w:rPr>
        <w:t xml:space="preserve"> C, </w:t>
      </w:r>
      <w:proofErr w:type="spellStart"/>
      <w:r w:rsidRPr="003E2C21">
        <w:rPr>
          <w:rFonts w:ascii="Book Antiqua" w:eastAsia="SimSun" w:hAnsi="Book Antiqua" w:cs="SimSun"/>
        </w:rPr>
        <w:t>Stange-Thomann</w:t>
      </w:r>
      <w:proofErr w:type="spellEnd"/>
      <w:r w:rsidRPr="003E2C21">
        <w:rPr>
          <w:rFonts w:ascii="Book Antiqua" w:eastAsia="SimSun" w:hAnsi="Book Antiqua" w:cs="SimSun"/>
        </w:rPr>
        <w:t xml:space="preserve"> N, </w:t>
      </w:r>
      <w:proofErr w:type="spellStart"/>
      <w:r w:rsidRPr="003E2C21">
        <w:rPr>
          <w:rFonts w:ascii="Book Antiqua" w:eastAsia="SimSun" w:hAnsi="Book Antiqua" w:cs="SimSun"/>
        </w:rPr>
        <w:t>Stojanovic</w:t>
      </w:r>
      <w:proofErr w:type="spellEnd"/>
      <w:r w:rsidRPr="003E2C21">
        <w:rPr>
          <w:rFonts w:ascii="Book Antiqua" w:eastAsia="SimSun" w:hAnsi="Book Antiqua" w:cs="SimSun"/>
        </w:rPr>
        <w:t xml:space="preserve"> N, Subramanian A, Wyman D, Rogers J, Sulston J, </w:t>
      </w:r>
      <w:proofErr w:type="spellStart"/>
      <w:r w:rsidRPr="003E2C21">
        <w:rPr>
          <w:rFonts w:ascii="Book Antiqua" w:eastAsia="SimSun" w:hAnsi="Book Antiqua" w:cs="SimSun"/>
        </w:rPr>
        <w:t>Ainscough</w:t>
      </w:r>
      <w:proofErr w:type="spellEnd"/>
      <w:r w:rsidRPr="003E2C21">
        <w:rPr>
          <w:rFonts w:ascii="Book Antiqua" w:eastAsia="SimSun" w:hAnsi="Book Antiqua" w:cs="SimSun"/>
        </w:rPr>
        <w:t xml:space="preserve"> R, Beck S, Bentley D, Burton J, </w:t>
      </w:r>
      <w:proofErr w:type="spellStart"/>
      <w:r w:rsidRPr="003E2C21">
        <w:rPr>
          <w:rFonts w:ascii="Book Antiqua" w:eastAsia="SimSun" w:hAnsi="Book Antiqua" w:cs="SimSun"/>
        </w:rPr>
        <w:t>Clee</w:t>
      </w:r>
      <w:proofErr w:type="spellEnd"/>
      <w:r w:rsidRPr="003E2C21">
        <w:rPr>
          <w:rFonts w:ascii="Book Antiqua" w:eastAsia="SimSun" w:hAnsi="Book Antiqua" w:cs="SimSun"/>
        </w:rPr>
        <w:t xml:space="preserve"> C, Carter N, Coulson A, </w:t>
      </w:r>
      <w:proofErr w:type="spellStart"/>
      <w:r w:rsidRPr="003E2C21">
        <w:rPr>
          <w:rFonts w:ascii="Book Antiqua" w:eastAsia="SimSun" w:hAnsi="Book Antiqua" w:cs="SimSun"/>
        </w:rPr>
        <w:t>Deadman</w:t>
      </w:r>
      <w:proofErr w:type="spellEnd"/>
      <w:r w:rsidRPr="003E2C21">
        <w:rPr>
          <w:rFonts w:ascii="Book Antiqua" w:eastAsia="SimSun" w:hAnsi="Book Antiqua" w:cs="SimSun"/>
        </w:rPr>
        <w:t xml:space="preserve"> R, </w:t>
      </w:r>
      <w:proofErr w:type="spellStart"/>
      <w:r w:rsidRPr="003E2C21">
        <w:rPr>
          <w:rFonts w:ascii="Book Antiqua" w:eastAsia="SimSun" w:hAnsi="Book Antiqua" w:cs="SimSun"/>
        </w:rPr>
        <w:t>Deloukas</w:t>
      </w:r>
      <w:proofErr w:type="spellEnd"/>
      <w:r w:rsidRPr="003E2C21">
        <w:rPr>
          <w:rFonts w:ascii="Book Antiqua" w:eastAsia="SimSun" w:hAnsi="Book Antiqua" w:cs="SimSun"/>
        </w:rPr>
        <w:t xml:space="preserve"> P, Dunham A, Dunham I, Durbin R, French L, </w:t>
      </w:r>
      <w:proofErr w:type="spellStart"/>
      <w:r w:rsidRPr="003E2C21">
        <w:rPr>
          <w:rFonts w:ascii="Book Antiqua" w:eastAsia="SimSun" w:hAnsi="Book Antiqua" w:cs="SimSun"/>
        </w:rPr>
        <w:t>Grafham</w:t>
      </w:r>
      <w:proofErr w:type="spellEnd"/>
      <w:r w:rsidRPr="003E2C21">
        <w:rPr>
          <w:rFonts w:ascii="Book Antiqua" w:eastAsia="SimSun" w:hAnsi="Book Antiqua" w:cs="SimSun"/>
        </w:rPr>
        <w:t xml:space="preserve"> D, Gregory S, Hubbard T, </w:t>
      </w:r>
      <w:proofErr w:type="spellStart"/>
      <w:r w:rsidRPr="003E2C21">
        <w:rPr>
          <w:rFonts w:ascii="Book Antiqua" w:eastAsia="SimSun" w:hAnsi="Book Antiqua" w:cs="SimSun"/>
        </w:rPr>
        <w:t>Humphray</w:t>
      </w:r>
      <w:proofErr w:type="spellEnd"/>
      <w:r w:rsidRPr="003E2C21">
        <w:rPr>
          <w:rFonts w:ascii="Book Antiqua" w:eastAsia="SimSun" w:hAnsi="Book Antiqua" w:cs="SimSun"/>
        </w:rPr>
        <w:t xml:space="preserve"> S, Hunt A, Jones M, Lloyd C, McMurray A, Matthews L, Mercer S, Milne S, </w:t>
      </w:r>
      <w:proofErr w:type="spellStart"/>
      <w:r w:rsidRPr="003E2C21">
        <w:rPr>
          <w:rFonts w:ascii="Book Antiqua" w:eastAsia="SimSun" w:hAnsi="Book Antiqua" w:cs="SimSun"/>
        </w:rPr>
        <w:t>Mullikin</w:t>
      </w:r>
      <w:proofErr w:type="spellEnd"/>
      <w:r w:rsidRPr="003E2C21">
        <w:rPr>
          <w:rFonts w:ascii="Book Antiqua" w:eastAsia="SimSun" w:hAnsi="Book Antiqua" w:cs="SimSun"/>
        </w:rPr>
        <w:t xml:space="preserve"> JC, </w:t>
      </w:r>
      <w:proofErr w:type="spellStart"/>
      <w:r w:rsidRPr="003E2C21">
        <w:rPr>
          <w:rFonts w:ascii="Book Antiqua" w:eastAsia="SimSun" w:hAnsi="Book Antiqua" w:cs="SimSun"/>
        </w:rPr>
        <w:t>Mungall</w:t>
      </w:r>
      <w:proofErr w:type="spellEnd"/>
      <w:r w:rsidRPr="003E2C21">
        <w:rPr>
          <w:rFonts w:ascii="Book Antiqua" w:eastAsia="SimSun" w:hAnsi="Book Antiqua" w:cs="SimSun"/>
        </w:rPr>
        <w:t xml:space="preserve"> A, Plumb R, Ross M, </w:t>
      </w:r>
      <w:proofErr w:type="spellStart"/>
      <w:r w:rsidRPr="003E2C21">
        <w:rPr>
          <w:rFonts w:ascii="Book Antiqua" w:eastAsia="SimSun" w:hAnsi="Book Antiqua" w:cs="SimSun"/>
        </w:rPr>
        <w:t>Shownkeen</w:t>
      </w:r>
      <w:proofErr w:type="spellEnd"/>
      <w:r w:rsidRPr="003E2C21">
        <w:rPr>
          <w:rFonts w:ascii="Book Antiqua" w:eastAsia="SimSun" w:hAnsi="Book Antiqua" w:cs="SimSun"/>
        </w:rPr>
        <w:t xml:space="preserve"> R, Sims S, Waterston RH, Wilson RK, Hillier LW, McPherson JD, </w:t>
      </w:r>
      <w:proofErr w:type="spellStart"/>
      <w:r w:rsidRPr="003E2C21">
        <w:rPr>
          <w:rFonts w:ascii="Book Antiqua" w:eastAsia="SimSun" w:hAnsi="Book Antiqua" w:cs="SimSun"/>
        </w:rPr>
        <w:t>Marra</w:t>
      </w:r>
      <w:proofErr w:type="spellEnd"/>
      <w:r w:rsidRPr="003E2C21">
        <w:rPr>
          <w:rFonts w:ascii="Book Antiqua" w:eastAsia="SimSun" w:hAnsi="Book Antiqua" w:cs="SimSun"/>
        </w:rPr>
        <w:t xml:space="preserve"> MA, </w:t>
      </w:r>
      <w:proofErr w:type="spellStart"/>
      <w:r w:rsidRPr="003E2C21">
        <w:rPr>
          <w:rFonts w:ascii="Book Antiqua" w:eastAsia="SimSun" w:hAnsi="Book Antiqua" w:cs="SimSun"/>
        </w:rPr>
        <w:t>Mardis</w:t>
      </w:r>
      <w:proofErr w:type="spellEnd"/>
      <w:r w:rsidRPr="003E2C21">
        <w:rPr>
          <w:rFonts w:ascii="Book Antiqua" w:eastAsia="SimSun" w:hAnsi="Book Antiqua" w:cs="SimSun"/>
        </w:rPr>
        <w:t xml:space="preserve"> ER, Fulton LA, </w:t>
      </w:r>
      <w:proofErr w:type="spellStart"/>
      <w:r w:rsidRPr="003E2C21">
        <w:rPr>
          <w:rFonts w:ascii="Book Antiqua" w:eastAsia="SimSun" w:hAnsi="Book Antiqua" w:cs="SimSun"/>
        </w:rPr>
        <w:t>Chinwalla</w:t>
      </w:r>
      <w:proofErr w:type="spellEnd"/>
      <w:r w:rsidRPr="003E2C21">
        <w:rPr>
          <w:rFonts w:ascii="Book Antiqua" w:eastAsia="SimSun" w:hAnsi="Book Antiqua" w:cs="SimSun"/>
        </w:rPr>
        <w:t xml:space="preserve"> AT, Pepin KH, Gish WR, </w:t>
      </w:r>
      <w:proofErr w:type="spellStart"/>
      <w:r w:rsidRPr="003E2C21">
        <w:rPr>
          <w:rFonts w:ascii="Book Antiqua" w:eastAsia="SimSun" w:hAnsi="Book Antiqua" w:cs="SimSun"/>
        </w:rPr>
        <w:t>Chissoe</w:t>
      </w:r>
      <w:proofErr w:type="spellEnd"/>
      <w:r w:rsidRPr="003E2C21">
        <w:rPr>
          <w:rFonts w:ascii="Book Antiqua" w:eastAsia="SimSun" w:hAnsi="Book Antiqua" w:cs="SimSun"/>
        </w:rPr>
        <w:t xml:space="preserve"> SL, </w:t>
      </w:r>
      <w:proofErr w:type="spellStart"/>
      <w:r w:rsidRPr="003E2C21">
        <w:rPr>
          <w:rFonts w:ascii="Book Antiqua" w:eastAsia="SimSun" w:hAnsi="Book Antiqua" w:cs="SimSun"/>
        </w:rPr>
        <w:t>Wendl</w:t>
      </w:r>
      <w:proofErr w:type="spellEnd"/>
      <w:r w:rsidRPr="003E2C21">
        <w:rPr>
          <w:rFonts w:ascii="Book Antiqua" w:eastAsia="SimSun" w:hAnsi="Book Antiqua" w:cs="SimSun"/>
        </w:rPr>
        <w:t xml:space="preserve"> MC, </w:t>
      </w:r>
      <w:proofErr w:type="spellStart"/>
      <w:r w:rsidRPr="003E2C21">
        <w:rPr>
          <w:rFonts w:ascii="Book Antiqua" w:eastAsia="SimSun" w:hAnsi="Book Antiqua" w:cs="SimSun"/>
        </w:rPr>
        <w:t>Delehaunty</w:t>
      </w:r>
      <w:proofErr w:type="spellEnd"/>
      <w:r w:rsidRPr="003E2C21">
        <w:rPr>
          <w:rFonts w:ascii="Book Antiqua" w:eastAsia="SimSun" w:hAnsi="Book Antiqua" w:cs="SimSun"/>
        </w:rPr>
        <w:t xml:space="preserve"> KD, Miner TL, </w:t>
      </w:r>
      <w:proofErr w:type="spellStart"/>
      <w:r w:rsidRPr="003E2C21">
        <w:rPr>
          <w:rFonts w:ascii="Book Antiqua" w:eastAsia="SimSun" w:hAnsi="Book Antiqua" w:cs="SimSun"/>
        </w:rPr>
        <w:t>Delehaunty</w:t>
      </w:r>
      <w:proofErr w:type="spellEnd"/>
      <w:r w:rsidRPr="003E2C21">
        <w:rPr>
          <w:rFonts w:ascii="Book Antiqua" w:eastAsia="SimSun" w:hAnsi="Book Antiqua" w:cs="SimSun"/>
        </w:rPr>
        <w:t xml:space="preserve"> A, Kramer JB, Cook LL, Fulton RS, Johnson DL, Minx PJ, Clifton SW, Hawkins T, Branscomb E, </w:t>
      </w:r>
      <w:proofErr w:type="spellStart"/>
      <w:r w:rsidRPr="003E2C21">
        <w:rPr>
          <w:rFonts w:ascii="Book Antiqua" w:eastAsia="SimSun" w:hAnsi="Book Antiqua" w:cs="SimSun"/>
        </w:rPr>
        <w:t>Predki</w:t>
      </w:r>
      <w:proofErr w:type="spellEnd"/>
      <w:r w:rsidRPr="003E2C21">
        <w:rPr>
          <w:rFonts w:ascii="Book Antiqua" w:eastAsia="SimSun" w:hAnsi="Book Antiqua" w:cs="SimSun"/>
        </w:rPr>
        <w:t xml:space="preserve"> P, Richardson P, </w:t>
      </w:r>
      <w:proofErr w:type="spellStart"/>
      <w:r w:rsidRPr="003E2C21">
        <w:rPr>
          <w:rFonts w:ascii="Book Antiqua" w:eastAsia="SimSun" w:hAnsi="Book Antiqua" w:cs="SimSun"/>
        </w:rPr>
        <w:t>Wenning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Slezak</w:t>
      </w:r>
      <w:proofErr w:type="spellEnd"/>
      <w:r w:rsidRPr="003E2C21">
        <w:rPr>
          <w:rFonts w:ascii="Book Antiqua" w:eastAsia="SimSun" w:hAnsi="Book Antiqua" w:cs="SimSun"/>
        </w:rPr>
        <w:t xml:space="preserve"> T, Doggett N, Cheng JF, Olsen A, Lucas S, Elkin C, </w:t>
      </w:r>
      <w:proofErr w:type="spellStart"/>
      <w:r w:rsidRPr="003E2C21">
        <w:rPr>
          <w:rFonts w:ascii="Book Antiqua" w:eastAsia="SimSun" w:hAnsi="Book Antiqua" w:cs="SimSun"/>
        </w:rPr>
        <w:t>Uberbacher</w:t>
      </w:r>
      <w:proofErr w:type="spellEnd"/>
      <w:r w:rsidRPr="003E2C21">
        <w:rPr>
          <w:rFonts w:ascii="Book Antiqua" w:eastAsia="SimSun" w:hAnsi="Book Antiqua" w:cs="SimSun"/>
        </w:rPr>
        <w:t xml:space="preserve"> E, Frazier M, Gibbs RA, </w:t>
      </w:r>
      <w:proofErr w:type="spellStart"/>
      <w:r w:rsidRPr="003E2C21">
        <w:rPr>
          <w:rFonts w:ascii="Book Antiqua" w:eastAsia="SimSun" w:hAnsi="Book Antiqua" w:cs="SimSun"/>
        </w:rPr>
        <w:t>Muzny</w:t>
      </w:r>
      <w:proofErr w:type="spellEnd"/>
      <w:r w:rsidRPr="003E2C21">
        <w:rPr>
          <w:rFonts w:ascii="Book Antiqua" w:eastAsia="SimSun" w:hAnsi="Book Antiqua" w:cs="SimSun"/>
        </w:rPr>
        <w:t xml:space="preserve"> DM, Scherer SE, </w:t>
      </w:r>
      <w:proofErr w:type="spellStart"/>
      <w:r w:rsidRPr="003E2C21">
        <w:rPr>
          <w:rFonts w:ascii="Book Antiqua" w:eastAsia="SimSun" w:hAnsi="Book Antiqua" w:cs="SimSun"/>
        </w:rPr>
        <w:t>Bouck</w:t>
      </w:r>
      <w:proofErr w:type="spellEnd"/>
      <w:r w:rsidRPr="003E2C21">
        <w:rPr>
          <w:rFonts w:ascii="Book Antiqua" w:eastAsia="SimSun" w:hAnsi="Book Antiqua" w:cs="SimSun"/>
        </w:rPr>
        <w:t xml:space="preserve"> JB, </w:t>
      </w:r>
      <w:proofErr w:type="spellStart"/>
      <w:r w:rsidRPr="003E2C21">
        <w:rPr>
          <w:rFonts w:ascii="Book Antiqua" w:eastAsia="SimSun" w:hAnsi="Book Antiqua" w:cs="SimSun"/>
        </w:rPr>
        <w:t>Sodergren</w:t>
      </w:r>
      <w:proofErr w:type="spellEnd"/>
      <w:r w:rsidRPr="003E2C21">
        <w:rPr>
          <w:rFonts w:ascii="Book Antiqua" w:eastAsia="SimSun" w:hAnsi="Book Antiqua" w:cs="SimSun"/>
        </w:rPr>
        <w:t xml:space="preserve"> EJ, Worley KC, Rives CM, </w:t>
      </w:r>
      <w:proofErr w:type="spellStart"/>
      <w:r w:rsidRPr="003E2C21">
        <w:rPr>
          <w:rFonts w:ascii="Book Antiqua" w:eastAsia="SimSun" w:hAnsi="Book Antiqua" w:cs="SimSun"/>
        </w:rPr>
        <w:t>Gorrell</w:t>
      </w:r>
      <w:proofErr w:type="spellEnd"/>
      <w:r w:rsidRPr="003E2C21">
        <w:rPr>
          <w:rFonts w:ascii="Book Antiqua" w:eastAsia="SimSun" w:hAnsi="Book Antiqua" w:cs="SimSun"/>
        </w:rPr>
        <w:t xml:space="preserve"> JH, </w:t>
      </w:r>
      <w:proofErr w:type="spellStart"/>
      <w:r w:rsidRPr="003E2C21">
        <w:rPr>
          <w:rFonts w:ascii="Book Antiqua" w:eastAsia="SimSun" w:hAnsi="Book Antiqua" w:cs="SimSun"/>
        </w:rPr>
        <w:t>Metzker</w:t>
      </w:r>
      <w:proofErr w:type="spellEnd"/>
      <w:r w:rsidRPr="003E2C21">
        <w:rPr>
          <w:rFonts w:ascii="Book Antiqua" w:eastAsia="SimSun" w:hAnsi="Book Antiqua" w:cs="SimSun"/>
        </w:rPr>
        <w:t xml:space="preserve"> ML, Naylor SL, </w:t>
      </w:r>
      <w:proofErr w:type="spellStart"/>
      <w:r w:rsidRPr="003E2C21">
        <w:rPr>
          <w:rFonts w:ascii="Book Antiqua" w:eastAsia="SimSun" w:hAnsi="Book Antiqua" w:cs="SimSun"/>
        </w:rPr>
        <w:t>Kucherlapati</w:t>
      </w:r>
      <w:proofErr w:type="spellEnd"/>
      <w:r w:rsidRPr="003E2C21">
        <w:rPr>
          <w:rFonts w:ascii="Book Antiqua" w:eastAsia="SimSun" w:hAnsi="Book Antiqua" w:cs="SimSun"/>
        </w:rPr>
        <w:t xml:space="preserve"> RS, Nelson DL, Weinstock GM, </w:t>
      </w:r>
      <w:proofErr w:type="spellStart"/>
      <w:r w:rsidRPr="003E2C21">
        <w:rPr>
          <w:rFonts w:ascii="Book Antiqua" w:eastAsia="SimSun" w:hAnsi="Book Antiqua" w:cs="SimSun"/>
        </w:rPr>
        <w:t>Sakaki</w:t>
      </w:r>
      <w:proofErr w:type="spellEnd"/>
      <w:r w:rsidRPr="003E2C21">
        <w:rPr>
          <w:rFonts w:ascii="Book Antiqua" w:eastAsia="SimSun" w:hAnsi="Book Antiqua" w:cs="SimSun"/>
        </w:rPr>
        <w:t xml:space="preserve"> Y, Fujiyama A, Hattori M, Yada T, Toyoda A, Itoh T, Kawagoe C, Watanabe H, </w:t>
      </w:r>
      <w:proofErr w:type="spellStart"/>
      <w:r w:rsidRPr="003E2C21">
        <w:rPr>
          <w:rFonts w:ascii="Book Antiqua" w:eastAsia="SimSun" w:hAnsi="Book Antiqua" w:cs="SimSun"/>
        </w:rPr>
        <w:t>Totoki</w:t>
      </w:r>
      <w:proofErr w:type="spellEnd"/>
      <w:r w:rsidRPr="003E2C21">
        <w:rPr>
          <w:rFonts w:ascii="Book Antiqua" w:eastAsia="SimSun" w:hAnsi="Book Antiqua" w:cs="SimSun"/>
        </w:rPr>
        <w:t xml:space="preserve"> Y, Taylor T, </w:t>
      </w:r>
      <w:proofErr w:type="spellStart"/>
      <w:r w:rsidRPr="003E2C21">
        <w:rPr>
          <w:rFonts w:ascii="Book Antiqua" w:eastAsia="SimSun" w:hAnsi="Book Antiqua" w:cs="SimSun"/>
        </w:rPr>
        <w:t>Weissenbach</w:t>
      </w:r>
      <w:proofErr w:type="spellEnd"/>
      <w:r w:rsidRPr="003E2C21">
        <w:rPr>
          <w:rFonts w:ascii="Book Antiqua" w:eastAsia="SimSun" w:hAnsi="Book Antiqua" w:cs="SimSun"/>
        </w:rPr>
        <w:t xml:space="preserve"> J, </w:t>
      </w:r>
      <w:proofErr w:type="spellStart"/>
      <w:r w:rsidRPr="003E2C21">
        <w:rPr>
          <w:rFonts w:ascii="Book Antiqua" w:eastAsia="SimSun" w:hAnsi="Book Antiqua" w:cs="SimSun"/>
        </w:rPr>
        <w:t>Heilig</w:t>
      </w:r>
      <w:proofErr w:type="spellEnd"/>
      <w:r w:rsidRPr="003E2C21">
        <w:rPr>
          <w:rFonts w:ascii="Book Antiqua" w:eastAsia="SimSun" w:hAnsi="Book Antiqua" w:cs="SimSun"/>
        </w:rPr>
        <w:t xml:space="preserve"> R, </w:t>
      </w:r>
      <w:proofErr w:type="spellStart"/>
      <w:r w:rsidRPr="003E2C21">
        <w:rPr>
          <w:rFonts w:ascii="Book Antiqua" w:eastAsia="SimSun" w:hAnsi="Book Antiqua" w:cs="SimSun"/>
        </w:rPr>
        <w:t>Saurin</w:t>
      </w:r>
      <w:proofErr w:type="spellEnd"/>
      <w:r w:rsidRPr="003E2C21">
        <w:rPr>
          <w:rFonts w:ascii="Book Antiqua" w:eastAsia="SimSun" w:hAnsi="Book Antiqua" w:cs="SimSun"/>
        </w:rPr>
        <w:t xml:space="preserve"> W, </w:t>
      </w:r>
      <w:proofErr w:type="spellStart"/>
      <w:r w:rsidRPr="003E2C21">
        <w:rPr>
          <w:rFonts w:ascii="Book Antiqua" w:eastAsia="SimSun" w:hAnsi="Book Antiqua" w:cs="SimSun"/>
        </w:rPr>
        <w:t>Artiguenave</w:t>
      </w:r>
      <w:proofErr w:type="spellEnd"/>
      <w:r w:rsidRPr="003E2C21">
        <w:rPr>
          <w:rFonts w:ascii="Book Antiqua" w:eastAsia="SimSun" w:hAnsi="Book Antiqua" w:cs="SimSun"/>
        </w:rPr>
        <w:t xml:space="preserve"> F, </w:t>
      </w:r>
      <w:proofErr w:type="spellStart"/>
      <w:r w:rsidRPr="003E2C21">
        <w:rPr>
          <w:rFonts w:ascii="Book Antiqua" w:eastAsia="SimSun" w:hAnsi="Book Antiqua" w:cs="SimSun"/>
        </w:rPr>
        <w:t>Brottier</w:t>
      </w:r>
      <w:proofErr w:type="spellEnd"/>
      <w:r w:rsidRPr="003E2C21">
        <w:rPr>
          <w:rFonts w:ascii="Book Antiqua" w:eastAsia="SimSun" w:hAnsi="Book Antiqua" w:cs="SimSun"/>
        </w:rPr>
        <w:t xml:space="preserve"> P, </w:t>
      </w:r>
      <w:proofErr w:type="spellStart"/>
      <w:r w:rsidRPr="003E2C21">
        <w:rPr>
          <w:rFonts w:ascii="Book Antiqua" w:eastAsia="SimSun" w:hAnsi="Book Antiqua" w:cs="SimSun"/>
        </w:rPr>
        <w:t>Bruls</w:t>
      </w:r>
      <w:proofErr w:type="spellEnd"/>
      <w:r w:rsidRPr="003E2C21">
        <w:rPr>
          <w:rFonts w:ascii="Book Antiqua" w:eastAsia="SimSun" w:hAnsi="Book Antiqua" w:cs="SimSun"/>
        </w:rPr>
        <w:t xml:space="preserve"> T, Pelletier E, Robert C, </w:t>
      </w:r>
      <w:proofErr w:type="spellStart"/>
      <w:r w:rsidRPr="003E2C21">
        <w:rPr>
          <w:rFonts w:ascii="Book Antiqua" w:eastAsia="SimSun" w:hAnsi="Book Antiqua" w:cs="SimSun"/>
        </w:rPr>
        <w:t>Wincker</w:t>
      </w:r>
      <w:proofErr w:type="spellEnd"/>
      <w:r w:rsidRPr="003E2C21">
        <w:rPr>
          <w:rFonts w:ascii="Book Antiqua" w:eastAsia="SimSun" w:hAnsi="Book Antiqua" w:cs="SimSun"/>
        </w:rPr>
        <w:t xml:space="preserve"> P, Smith DR, Doucette-</w:t>
      </w:r>
      <w:proofErr w:type="spellStart"/>
      <w:r w:rsidRPr="003E2C21">
        <w:rPr>
          <w:rFonts w:ascii="Book Antiqua" w:eastAsia="SimSun" w:hAnsi="Book Antiqua" w:cs="SimSun"/>
        </w:rPr>
        <w:t>Stamm</w:t>
      </w:r>
      <w:proofErr w:type="spellEnd"/>
      <w:r w:rsidRPr="003E2C21">
        <w:rPr>
          <w:rFonts w:ascii="Book Antiqua" w:eastAsia="SimSun" w:hAnsi="Book Antiqua" w:cs="SimSun"/>
        </w:rPr>
        <w:t xml:space="preserve"> L, </w:t>
      </w:r>
      <w:proofErr w:type="spellStart"/>
      <w:r w:rsidRPr="003E2C21">
        <w:rPr>
          <w:rFonts w:ascii="Book Antiqua" w:eastAsia="SimSun" w:hAnsi="Book Antiqua" w:cs="SimSun"/>
        </w:rPr>
        <w:t>Rubenfield</w:t>
      </w:r>
      <w:proofErr w:type="spellEnd"/>
      <w:r w:rsidRPr="003E2C21">
        <w:rPr>
          <w:rFonts w:ascii="Book Antiqua" w:eastAsia="SimSun" w:hAnsi="Book Antiqua" w:cs="SimSun"/>
        </w:rPr>
        <w:t xml:space="preserve"> M, Weinstock K, Lee </w:t>
      </w:r>
      <w:r w:rsidRPr="003E2C21">
        <w:rPr>
          <w:rFonts w:ascii="Book Antiqua" w:eastAsia="SimSun" w:hAnsi="Book Antiqua" w:cs="SimSun"/>
        </w:rPr>
        <w:lastRenderedPageBreak/>
        <w:t xml:space="preserve">HM, Dubois J, Rosenthal A, </w:t>
      </w:r>
      <w:proofErr w:type="spellStart"/>
      <w:r w:rsidRPr="003E2C21">
        <w:rPr>
          <w:rFonts w:ascii="Book Antiqua" w:eastAsia="SimSun" w:hAnsi="Book Antiqua" w:cs="SimSun"/>
        </w:rPr>
        <w:t>Platzer</w:t>
      </w:r>
      <w:proofErr w:type="spellEnd"/>
      <w:r w:rsidRPr="003E2C21">
        <w:rPr>
          <w:rFonts w:ascii="Book Antiqua" w:eastAsia="SimSun" w:hAnsi="Book Antiqua" w:cs="SimSun"/>
        </w:rPr>
        <w:t xml:space="preserve"> M, </w:t>
      </w:r>
      <w:proofErr w:type="spellStart"/>
      <w:r w:rsidRPr="003E2C21">
        <w:rPr>
          <w:rFonts w:ascii="Book Antiqua" w:eastAsia="SimSun" w:hAnsi="Book Antiqua" w:cs="SimSun"/>
        </w:rPr>
        <w:t>Nyakatura</w:t>
      </w:r>
      <w:proofErr w:type="spellEnd"/>
      <w:r w:rsidRPr="003E2C21">
        <w:rPr>
          <w:rFonts w:ascii="Book Antiqua" w:eastAsia="SimSun" w:hAnsi="Book Antiqua" w:cs="SimSun"/>
        </w:rPr>
        <w:t xml:space="preserve"> G, </w:t>
      </w:r>
      <w:proofErr w:type="spellStart"/>
      <w:r w:rsidRPr="003E2C21">
        <w:rPr>
          <w:rFonts w:ascii="Book Antiqua" w:eastAsia="SimSun" w:hAnsi="Book Antiqua" w:cs="SimSun"/>
        </w:rPr>
        <w:t>Taudien</w:t>
      </w:r>
      <w:proofErr w:type="spellEnd"/>
      <w:r w:rsidRPr="003E2C21">
        <w:rPr>
          <w:rFonts w:ascii="Book Antiqua" w:eastAsia="SimSun" w:hAnsi="Book Antiqua" w:cs="SimSun"/>
        </w:rPr>
        <w:t xml:space="preserve"> S, Rump A, Yang H, Yu J, Wang J, Huang G, </w:t>
      </w:r>
      <w:proofErr w:type="spellStart"/>
      <w:r w:rsidRPr="003E2C21">
        <w:rPr>
          <w:rFonts w:ascii="Book Antiqua" w:eastAsia="SimSun" w:hAnsi="Book Antiqua" w:cs="SimSun"/>
        </w:rPr>
        <w:t>Gu</w:t>
      </w:r>
      <w:proofErr w:type="spellEnd"/>
      <w:r w:rsidRPr="003E2C21">
        <w:rPr>
          <w:rFonts w:ascii="Book Antiqua" w:eastAsia="SimSun" w:hAnsi="Book Antiqua" w:cs="SimSun"/>
        </w:rPr>
        <w:t xml:space="preserve"> J, Hood L, Rowen L, Madan A, Qin S, Davis RW, </w:t>
      </w:r>
      <w:proofErr w:type="spellStart"/>
      <w:r w:rsidRPr="003E2C21">
        <w:rPr>
          <w:rFonts w:ascii="Book Antiqua" w:eastAsia="SimSun" w:hAnsi="Book Antiqua" w:cs="SimSun"/>
        </w:rPr>
        <w:t>Federspiel</w:t>
      </w:r>
      <w:proofErr w:type="spellEnd"/>
      <w:r w:rsidRPr="003E2C21">
        <w:rPr>
          <w:rFonts w:ascii="Book Antiqua" w:eastAsia="SimSun" w:hAnsi="Book Antiqua" w:cs="SimSun"/>
        </w:rPr>
        <w:t xml:space="preserve"> NA, </w:t>
      </w:r>
      <w:proofErr w:type="spellStart"/>
      <w:r w:rsidRPr="003E2C21">
        <w:rPr>
          <w:rFonts w:ascii="Book Antiqua" w:eastAsia="SimSun" w:hAnsi="Book Antiqua" w:cs="SimSun"/>
        </w:rPr>
        <w:t>Abola</w:t>
      </w:r>
      <w:proofErr w:type="spellEnd"/>
      <w:r w:rsidRPr="003E2C21">
        <w:rPr>
          <w:rFonts w:ascii="Book Antiqua" w:eastAsia="SimSun" w:hAnsi="Book Antiqua" w:cs="SimSun"/>
        </w:rPr>
        <w:t xml:space="preserve"> AP, Proctor MJ, Myers RM, </w:t>
      </w:r>
      <w:proofErr w:type="spellStart"/>
      <w:r w:rsidRPr="003E2C21">
        <w:rPr>
          <w:rFonts w:ascii="Book Antiqua" w:eastAsia="SimSun" w:hAnsi="Book Antiqua" w:cs="SimSun"/>
        </w:rPr>
        <w:t>Schmutz</w:t>
      </w:r>
      <w:proofErr w:type="spellEnd"/>
      <w:r w:rsidRPr="003E2C21">
        <w:rPr>
          <w:rFonts w:ascii="Book Antiqua" w:eastAsia="SimSun" w:hAnsi="Book Antiqua" w:cs="SimSun"/>
        </w:rPr>
        <w:t xml:space="preserve"> J, Dickson M, </w:t>
      </w:r>
      <w:proofErr w:type="spellStart"/>
      <w:r w:rsidRPr="003E2C21">
        <w:rPr>
          <w:rFonts w:ascii="Book Antiqua" w:eastAsia="SimSun" w:hAnsi="Book Antiqua" w:cs="SimSun"/>
        </w:rPr>
        <w:t>Grimwood</w:t>
      </w:r>
      <w:proofErr w:type="spellEnd"/>
      <w:r w:rsidRPr="003E2C21">
        <w:rPr>
          <w:rFonts w:ascii="Book Antiqua" w:eastAsia="SimSun" w:hAnsi="Book Antiqua" w:cs="SimSun"/>
        </w:rPr>
        <w:t xml:space="preserve"> J, Cox DR, Olson MV, </w:t>
      </w:r>
      <w:proofErr w:type="spellStart"/>
      <w:r w:rsidRPr="003E2C21">
        <w:rPr>
          <w:rFonts w:ascii="Book Antiqua" w:eastAsia="SimSun" w:hAnsi="Book Antiqua" w:cs="SimSun"/>
        </w:rPr>
        <w:t>Kaul</w:t>
      </w:r>
      <w:proofErr w:type="spellEnd"/>
      <w:r w:rsidRPr="003E2C21">
        <w:rPr>
          <w:rFonts w:ascii="Book Antiqua" w:eastAsia="SimSun" w:hAnsi="Book Antiqua" w:cs="SimSun"/>
        </w:rPr>
        <w:t xml:space="preserve"> R, Raymond C, Shimizu N, Kawasaki K, </w:t>
      </w:r>
      <w:proofErr w:type="spellStart"/>
      <w:r w:rsidRPr="003E2C21">
        <w:rPr>
          <w:rFonts w:ascii="Book Antiqua" w:eastAsia="SimSun" w:hAnsi="Book Antiqua" w:cs="SimSun"/>
        </w:rPr>
        <w:t>Minoshima</w:t>
      </w:r>
      <w:proofErr w:type="spellEnd"/>
      <w:r w:rsidRPr="003E2C21">
        <w:rPr>
          <w:rFonts w:ascii="Book Antiqua" w:eastAsia="SimSun" w:hAnsi="Book Antiqua" w:cs="SimSun"/>
        </w:rPr>
        <w:t xml:space="preserve"> S, Evans GA, </w:t>
      </w:r>
      <w:proofErr w:type="spellStart"/>
      <w:r w:rsidRPr="003E2C21">
        <w:rPr>
          <w:rFonts w:ascii="Book Antiqua" w:eastAsia="SimSun" w:hAnsi="Book Antiqua" w:cs="SimSun"/>
        </w:rPr>
        <w:t>Athanasiou</w:t>
      </w:r>
      <w:proofErr w:type="spellEnd"/>
      <w:r w:rsidRPr="003E2C21">
        <w:rPr>
          <w:rFonts w:ascii="Book Antiqua" w:eastAsia="SimSun" w:hAnsi="Book Antiqua" w:cs="SimSun"/>
        </w:rPr>
        <w:t xml:space="preserve"> M, Schultz R, Roe BA, Chen F, Pan H, </w:t>
      </w:r>
      <w:proofErr w:type="spellStart"/>
      <w:r w:rsidRPr="003E2C21">
        <w:rPr>
          <w:rFonts w:ascii="Book Antiqua" w:eastAsia="SimSun" w:hAnsi="Book Antiqua" w:cs="SimSun"/>
        </w:rPr>
        <w:t>Ramser</w:t>
      </w:r>
      <w:proofErr w:type="spellEnd"/>
      <w:r w:rsidRPr="003E2C21">
        <w:rPr>
          <w:rFonts w:ascii="Book Antiqua" w:eastAsia="SimSun" w:hAnsi="Book Antiqua" w:cs="SimSun"/>
        </w:rPr>
        <w:t xml:space="preserve"> J, </w:t>
      </w:r>
      <w:proofErr w:type="spellStart"/>
      <w:r w:rsidRPr="003E2C21">
        <w:rPr>
          <w:rFonts w:ascii="Book Antiqua" w:eastAsia="SimSun" w:hAnsi="Book Antiqua" w:cs="SimSun"/>
        </w:rPr>
        <w:t>Lehrach</w:t>
      </w:r>
      <w:proofErr w:type="spellEnd"/>
      <w:r w:rsidRPr="003E2C21">
        <w:rPr>
          <w:rFonts w:ascii="Book Antiqua" w:eastAsia="SimSun" w:hAnsi="Book Antiqua" w:cs="SimSun"/>
        </w:rPr>
        <w:t xml:space="preserve"> H, Reinhardt R, McCombie WR, de la </w:t>
      </w:r>
      <w:proofErr w:type="spellStart"/>
      <w:r w:rsidRPr="003E2C21">
        <w:rPr>
          <w:rFonts w:ascii="Book Antiqua" w:eastAsia="SimSun" w:hAnsi="Book Antiqua" w:cs="SimSun"/>
        </w:rPr>
        <w:t>Bastide</w:t>
      </w:r>
      <w:proofErr w:type="spellEnd"/>
      <w:r w:rsidRPr="003E2C21">
        <w:rPr>
          <w:rFonts w:ascii="Book Antiqua" w:eastAsia="SimSun" w:hAnsi="Book Antiqua" w:cs="SimSun"/>
        </w:rPr>
        <w:t xml:space="preserve"> M, </w:t>
      </w:r>
      <w:proofErr w:type="spellStart"/>
      <w:r w:rsidRPr="003E2C21">
        <w:rPr>
          <w:rFonts w:ascii="Book Antiqua" w:eastAsia="SimSun" w:hAnsi="Book Antiqua" w:cs="SimSun"/>
        </w:rPr>
        <w:t>Dedhia</w:t>
      </w:r>
      <w:proofErr w:type="spellEnd"/>
      <w:r w:rsidRPr="003E2C21">
        <w:rPr>
          <w:rFonts w:ascii="Book Antiqua" w:eastAsia="SimSun" w:hAnsi="Book Antiqua" w:cs="SimSun"/>
        </w:rPr>
        <w:t xml:space="preserve"> N, </w:t>
      </w:r>
      <w:proofErr w:type="spellStart"/>
      <w:r w:rsidRPr="003E2C21">
        <w:rPr>
          <w:rFonts w:ascii="Book Antiqua" w:eastAsia="SimSun" w:hAnsi="Book Antiqua" w:cs="SimSun"/>
        </w:rPr>
        <w:t>Blöcker</w:t>
      </w:r>
      <w:proofErr w:type="spellEnd"/>
      <w:r w:rsidRPr="003E2C21">
        <w:rPr>
          <w:rFonts w:ascii="Book Antiqua" w:eastAsia="SimSun" w:hAnsi="Book Antiqua" w:cs="SimSun"/>
        </w:rPr>
        <w:t xml:space="preserve"> H, </w:t>
      </w:r>
      <w:proofErr w:type="spellStart"/>
      <w:r w:rsidRPr="003E2C21">
        <w:rPr>
          <w:rFonts w:ascii="Book Antiqua" w:eastAsia="SimSun" w:hAnsi="Book Antiqua" w:cs="SimSun"/>
        </w:rPr>
        <w:t>Hornischer</w:t>
      </w:r>
      <w:proofErr w:type="spellEnd"/>
      <w:r w:rsidRPr="003E2C21">
        <w:rPr>
          <w:rFonts w:ascii="Book Antiqua" w:eastAsia="SimSun" w:hAnsi="Book Antiqua" w:cs="SimSun"/>
        </w:rPr>
        <w:t xml:space="preserve"> K, </w:t>
      </w:r>
      <w:proofErr w:type="spellStart"/>
      <w:r w:rsidRPr="003E2C21">
        <w:rPr>
          <w:rFonts w:ascii="Book Antiqua" w:eastAsia="SimSun" w:hAnsi="Book Antiqua" w:cs="SimSun"/>
        </w:rPr>
        <w:t>Nordsiek</w:t>
      </w:r>
      <w:proofErr w:type="spellEnd"/>
      <w:r w:rsidRPr="003E2C21">
        <w:rPr>
          <w:rFonts w:ascii="Book Antiqua" w:eastAsia="SimSun" w:hAnsi="Book Antiqua" w:cs="SimSun"/>
        </w:rPr>
        <w:t xml:space="preserve"> G, </w:t>
      </w:r>
      <w:proofErr w:type="spellStart"/>
      <w:r w:rsidRPr="003E2C21">
        <w:rPr>
          <w:rFonts w:ascii="Book Antiqua" w:eastAsia="SimSun" w:hAnsi="Book Antiqua" w:cs="SimSun"/>
        </w:rPr>
        <w:t>Agarwala</w:t>
      </w:r>
      <w:proofErr w:type="spellEnd"/>
      <w:r w:rsidRPr="003E2C21">
        <w:rPr>
          <w:rFonts w:ascii="Book Antiqua" w:eastAsia="SimSun" w:hAnsi="Book Antiqua" w:cs="SimSun"/>
        </w:rPr>
        <w:t xml:space="preserve"> R, </w:t>
      </w:r>
      <w:proofErr w:type="spellStart"/>
      <w:r w:rsidRPr="003E2C21">
        <w:rPr>
          <w:rFonts w:ascii="Book Antiqua" w:eastAsia="SimSun" w:hAnsi="Book Antiqua" w:cs="SimSun"/>
        </w:rPr>
        <w:t>Aravind</w:t>
      </w:r>
      <w:proofErr w:type="spellEnd"/>
      <w:r w:rsidRPr="003E2C21">
        <w:rPr>
          <w:rFonts w:ascii="Book Antiqua" w:eastAsia="SimSun" w:hAnsi="Book Antiqua" w:cs="SimSun"/>
        </w:rPr>
        <w:t xml:space="preserve"> L, Bailey JA, Bateman A, </w:t>
      </w:r>
      <w:proofErr w:type="spellStart"/>
      <w:r w:rsidRPr="003E2C21">
        <w:rPr>
          <w:rFonts w:ascii="Book Antiqua" w:eastAsia="SimSun" w:hAnsi="Book Antiqua" w:cs="SimSun"/>
        </w:rPr>
        <w:t>Batzoglou</w:t>
      </w:r>
      <w:proofErr w:type="spellEnd"/>
      <w:r w:rsidRPr="003E2C21">
        <w:rPr>
          <w:rFonts w:ascii="Book Antiqua" w:eastAsia="SimSun" w:hAnsi="Book Antiqua" w:cs="SimSun"/>
        </w:rPr>
        <w:t xml:space="preserve"> S, Birney E, Bork P, Brown DG, Burge CB, </w:t>
      </w:r>
      <w:proofErr w:type="spellStart"/>
      <w:r w:rsidRPr="003E2C21">
        <w:rPr>
          <w:rFonts w:ascii="Book Antiqua" w:eastAsia="SimSun" w:hAnsi="Book Antiqua" w:cs="SimSun"/>
        </w:rPr>
        <w:t>Cerutti</w:t>
      </w:r>
      <w:proofErr w:type="spellEnd"/>
      <w:r w:rsidRPr="003E2C21">
        <w:rPr>
          <w:rFonts w:ascii="Book Antiqua" w:eastAsia="SimSun" w:hAnsi="Book Antiqua" w:cs="SimSun"/>
        </w:rPr>
        <w:t xml:space="preserve"> L, Chen HC, Church D, Clamp M, Copley RR, </w:t>
      </w:r>
      <w:proofErr w:type="spellStart"/>
      <w:r w:rsidRPr="003E2C21">
        <w:rPr>
          <w:rFonts w:ascii="Book Antiqua" w:eastAsia="SimSun" w:hAnsi="Book Antiqua" w:cs="SimSun"/>
        </w:rPr>
        <w:t>Doerks</w:t>
      </w:r>
      <w:proofErr w:type="spellEnd"/>
      <w:r w:rsidRPr="003E2C21">
        <w:rPr>
          <w:rFonts w:ascii="Book Antiqua" w:eastAsia="SimSun" w:hAnsi="Book Antiqua" w:cs="SimSun"/>
        </w:rPr>
        <w:t xml:space="preserve"> T, Eddy SR, </w:t>
      </w:r>
      <w:proofErr w:type="spellStart"/>
      <w:r w:rsidRPr="003E2C21">
        <w:rPr>
          <w:rFonts w:ascii="Book Antiqua" w:eastAsia="SimSun" w:hAnsi="Book Antiqua" w:cs="SimSun"/>
        </w:rPr>
        <w:t>Eichler</w:t>
      </w:r>
      <w:proofErr w:type="spellEnd"/>
      <w:r w:rsidRPr="003E2C21">
        <w:rPr>
          <w:rFonts w:ascii="Book Antiqua" w:eastAsia="SimSun" w:hAnsi="Book Antiqua" w:cs="SimSun"/>
        </w:rPr>
        <w:t xml:space="preserve"> EE, </w:t>
      </w:r>
      <w:proofErr w:type="spellStart"/>
      <w:r w:rsidRPr="003E2C21">
        <w:rPr>
          <w:rFonts w:ascii="Book Antiqua" w:eastAsia="SimSun" w:hAnsi="Book Antiqua" w:cs="SimSun"/>
        </w:rPr>
        <w:t>Furey</w:t>
      </w:r>
      <w:proofErr w:type="spellEnd"/>
      <w:r w:rsidRPr="003E2C21">
        <w:rPr>
          <w:rFonts w:ascii="Book Antiqua" w:eastAsia="SimSun" w:hAnsi="Book Antiqua" w:cs="SimSun"/>
        </w:rPr>
        <w:t xml:space="preserve"> TS, </w:t>
      </w:r>
      <w:proofErr w:type="spellStart"/>
      <w:r w:rsidRPr="003E2C21">
        <w:rPr>
          <w:rFonts w:ascii="Book Antiqua" w:eastAsia="SimSun" w:hAnsi="Book Antiqua" w:cs="SimSun"/>
        </w:rPr>
        <w:t>Galagan</w:t>
      </w:r>
      <w:proofErr w:type="spellEnd"/>
      <w:r w:rsidRPr="003E2C21">
        <w:rPr>
          <w:rFonts w:ascii="Book Antiqua" w:eastAsia="SimSun" w:hAnsi="Book Antiqua" w:cs="SimSun"/>
        </w:rPr>
        <w:t xml:space="preserve"> J, Gilbert JG, Harmon C, </w:t>
      </w:r>
      <w:proofErr w:type="spellStart"/>
      <w:r w:rsidRPr="003E2C21">
        <w:rPr>
          <w:rFonts w:ascii="Book Antiqua" w:eastAsia="SimSun" w:hAnsi="Book Antiqua" w:cs="SimSun"/>
        </w:rPr>
        <w:t>Hayashizaki</w:t>
      </w:r>
      <w:proofErr w:type="spellEnd"/>
      <w:r w:rsidRPr="003E2C21">
        <w:rPr>
          <w:rFonts w:ascii="Book Antiqua" w:eastAsia="SimSun" w:hAnsi="Book Antiqua" w:cs="SimSun"/>
        </w:rPr>
        <w:t xml:space="preserve"> Y, Haussler D, </w:t>
      </w:r>
      <w:proofErr w:type="spellStart"/>
      <w:r w:rsidRPr="003E2C21">
        <w:rPr>
          <w:rFonts w:ascii="Book Antiqua" w:eastAsia="SimSun" w:hAnsi="Book Antiqua" w:cs="SimSun"/>
        </w:rPr>
        <w:t>Hermjakob</w:t>
      </w:r>
      <w:proofErr w:type="spellEnd"/>
      <w:r w:rsidRPr="003E2C21">
        <w:rPr>
          <w:rFonts w:ascii="Book Antiqua" w:eastAsia="SimSun" w:hAnsi="Book Antiqua" w:cs="SimSun"/>
        </w:rPr>
        <w:t xml:space="preserve"> H, </w:t>
      </w:r>
      <w:proofErr w:type="spellStart"/>
      <w:r w:rsidRPr="003E2C21">
        <w:rPr>
          <w:rFonts w:ascii="Book Antiqua" w:eastAsia="SimSun" w:hAnsi="Book Antiqua" w:cs="SimSun"/>
        </w:rPr>
        <w:t>Hokamp</w:t>
      </w:r>
      <w:proofErr w:type="spellEnd"/>
      <w:r w:rsidRPr="003E2C21">
        <w:rPr>
          <w:rFonts w:ascii="Book Antiqua" w:eastAsia="SimSun" w:hAnsi="Book Antiqua" w:cs="SimSun"/>
        </w:rPr>
        <w:t xml:space="preserve"> K, Jang W, Johnson LS, Jones TA, </w:t>
      </w:r>
      <w:proofErr w:type="spellStart"/>
      <w:r w:rsidRPr="003E2C21">
        <w:rPr>
          <w:rFonts w:ascii="Book Antiqua" w:eastAsia="SimSun" w:hAnsi="Book Antiqua" w:cs="SimSun"/>
        </w:rPr>
        <w:t>Kasif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Kaspryzk</w:t>
      </w:r>
      <w:proofErr w:type="spellEnd"/>
      <w:r w:rsidRPr="003E2C21">
        <w:rPr>
          <w:rFonts w:ascii="Book Antiqua" w:eastAsia="SimSun" w:hAnsi="Book Antiqua" w:cs="SimSun"/>
        </w:rPr>
        <w:t xml:space="preserve"> A, Kennedy S, Kent WJ, Kitts P, </w:t>
      </w:r>
      <w:proofErr w:type="spellStart"/>
      <w:r w:rsidRPr="003E2C21">
        <w:rPr>
          <w:rFonts w:ascii="Book Antiqua" w:eastAsia="SimSun" w:hAnsi="Book Antiqua" w:cs="SimSun"/>
        </w:rPr>
        <w:t>Koonin</w:t>
      </w:r>
      <w:proofErr w:type="spellEnd"/>
      <w:r w:rsidRPr="003E2C21">
        <w:rPr>
          <w:rFonts w:ascii="Book Antiqua" w:eastAsia="SimSun" w:hAnsi="Book Antiqua" w:cs="SimSun"/>
        </w:rPr>
        <w:t xml:space="preserve"> EV, </w:t>
      </w:r>
      <w:proofErr w:type="spellStart"/>
      <w:r w:rsidRPr="003E2C21">
        <w:rPr>
          <w:rFonts w:ascii="Book Antiqua" w:eastAsia="SimSun" w:hAnsi="Book Antiqua" w:cs="SimSun"/>
        </w:rPr>
        <w:t>Korf</w:t>
      </w:r>
      <w:proofErr w:type="spellEnd"/>
      <w:r w:rsidRPr="003E2C21">
        <w:rPr>
          <w:rFonts w:ascii="Book Antiqua" w:eastAsia="SimSun" w:hAnsi="Book Antiqua" w:cs="SimSun"/>
        </w:rPr>
        <w:t xml:space="preserve"> I, </w:t>
      </w:r>
      <w:proofErr w:type="spellStart"/>
      <w:r w:rsidRPr="003E2C21">
        <w:rPr>
          <w:rFonts w:ascii="Book Antiqua" w:eastAsia="SimSun" w:hAnsi="Book Antiqua" w:cs="SimSun"/>
        </w:rPr>
        <w:t>Kulp</w:t>
      </w:r>
      <w:proofErr w:type="spellEnd"/>
      <w:r w:rsidRPr="003E2C21">
        <w:rPr>
          <w:rFonts w:ascii="Book Antiqua" w:eastAsia="SimSun" w:hAnsi="Book Antiqua" w:cs="SimSun"/>
        </w:rPr>
        <w:t xml:space="preserve"> D, Lancet D, Lowe TM, </w:t>
      </w:r>
      <w:proofErr w:type="spellStart"/>
      <w:r w:rsidRPr="003E2C21">
        <w:rPr>
          <w:rFonts w:ascii="Book Antiqua" w:eastAsia="SimSun" w:hAnsi="Book Antiqua" w:cs="SimSun"/>
        </w:rPr>
        <w:t>McLysaght</w:t>
      </w:r>
      <w:proofErr w:type="spellEnd"/>
      <w:r w:rsidRPr="003E2C21">
        <w:rPr>
          <w:rFonts w:ascii="Book Antiqua" w:eastAsia="SimSun" w:hAnsi="Book Antiqua" w:cs="SimSun"/>
        </w:rPr>
        <w:t xml:space="preserve"> A, </w:t>
      </w:r>
      <w:proofErr w:type="spellStart"/>
      <w:r w:rsidRPr="003E2C21">
        <w:rPr>
          <w:rFonts w:ascii="Book Antiqua" w:eastAsia="SimSun" w:hAnsi="Book Antiqua" w:cs="SimSun"/>
        </w:rPr>
        <w:t>Mikkelsen</w:t>
      </w:r>
      <w:proofErr w:type="spellEnd"/>
      <w:r w:rsidRPr="003E2C21">
        <w:rPr>
          <w:rFonts w:ascii="Book Antiqua" w:eastAsia="SimSun" w:hAnsi="Book Antiqua" w:cs="SimSun"/>
        </w:rPr>
        <w:t xml:space="preserve"> T, Moran JV, Mulder N, </w:t>
      </w:r>
      <w:proofErr w:type="spellStart"/>
      <w:r w:rsidRPr="003E2C21">
        <w:rPr>
          <w:rFonts w:ascii="Book Antiqua" w:eastAsia="SimSun" w:hAnsi="Book Antiqua" w:cs="SimSun"/>
        </w:rPr>
        <w:t>Pollara</w:t>
      </w:r>
      <w:proofErr w:type="spellEnd"/>
      <w:r w:rsidRPr="003E2C21">
        <w:rPr>
          <w:rFonts w:ascii="Book Antiqua" w:eastAsia="SimSun" w:hAnsi="Book Antiqua" w:cs="SimSun"/>
        </w:rPr>
        <w:t xml:space="preserve"> VJ, Ponting CP, Schuler G, Schultz J, Slater G, </w:t>
      </w:r>
      <w:proofErr w:type="spellStart"/>
      <w:r w:rsidRPr="003E2C21">
        <w:rPr>
          <w:rFonts w:ascii="Book Antiqua" w:eastAsia="SimSun" w:hAnsi="Book Antiqua" w:cs="SimSun"/>
        </w:rPr>
        <w:t>Smit</w:t>
      </w:r>
      <w:proofErr w:type="spellEnd"/>
      <w:r w:rsidRPr="003E2C21">
        <w:rPr>
          <w:rFonts w:ascii="Book Antiqua" w:eastAsia="SimSun" w:hAnsi="Book Antiqua" w:cs="SimSun"/>
        </w:rPr>
        <w:t xml:space="preserve"> AF, </w:t>
      </w:r>
      <w:proofErr w:type="spellStart"/>
      <w:r w:rsidRPr="003E2C21">
        <w:rPr>
          <w:rFonts w:ascii="Book Antiqua" w:eastAsia="SimSun" w:hAnsi="Book Antiqua" w:cs="SimSun"/>
        </w:rPr>
        <w:t>Stupka</w:t>
      </w:r>
      <w:proofErr w:type="spellEnd"/>
      <w:r w:rsidRPr="003E2C21">
        <w:rPr>
          <w:rFonts w:ascii="Book Antiqua" w:eastAsia="SimSun" w:hAnsi="Book Antiqua" w:cs="SimSun"/>
        </w:rPr>
        <w:t xml:space="preserve"> E, </w:t>
      </w:r>
      <w:proofErr w:type="spellStart"/>
      <w:r w:rsidRPr="003E2C21">
        <w:rPr>
          <w:rFonts w:ascii="Book Antiqua" w:eastAsia="SimSun" w:hAnsi="Book Antiqua" w:cs="SimSun"/>
        </w:rPr>
        <w:t>Szustakowski</w:t>
      </w:r>
      <w:proofErr w:type="spellEnd"/>
      <w:r w:rsidRPr="003E2C21">
        <w:rPr>
          <w:rFonts w:ascii="Book Antiqua" w:eastAsia="SimSun" w:hAnsi="Book Antiqua" w:cs="SimSun"/>
        </w:rPr>
        <w:t xml:space="preserve"> J, Thierry-</w:t>
      </w:r>
      <w:proofErr w:type="spellStart"/>
      <w:r w:rsidRPr="003E2C21">
        <w:rPr>
          <w:rFonts w:ascii="Book Antiqua" w:eastAsia="SimSun" w:hAnsi="Book Antiqua" w:cs="SimSun"/>
        </w:rPr>
        <w:t>Mieg</w:t>
      </w:r>
      <w:proofErr w:type="spellEnd"/>
      <w:r w:rsidRPr="003E2C21">
        <w:rPr>
          <w:rFonts w:ascii="Book Antiqua" w:eastAsia="SimSun" w:hAnsi="Book Antiqua" w:cs="SimSun"/>
        </w:rPr>
        <w:t xml:space="preserve"> D, Thierry-</w:t>
      </w:r>
      <w:proofErr w:type="spellStart"/>
      <w:r w:rsidRPr="003E2C21">
        <w:rPr>
          <w:rFonts w:ascii="Book Antiqua" w:eastAsia="SimSun" w:hAnsi="Book Antiqua" w:cs="SimSun"/>
        </w:rPr>
        <w:t>Mieg</w:t>
      </w:r>
      <w:proofErr w:type="spellEnd"/>
      <w:r w:rsidRPr="003E2C21">
        <w:rPr>
          <w:rFonts w:ascii="Book Antiqua" w:eastAsia="SimSun" w:hAnsi="Book Antiqua" w:cs="SimSun"/>
        </w:rPr>
        <w:t xml:space="preserve"> J, Wagner L, Wallis J, Wheeler R, Williams A, Wolf YI, Wolfe KH, Yang SP, </w:t>
      </w:r>
      <w:proofErr w:type="spellStart"/>
      <w:r w:rsidRPr="003E2C21">
        <w:rPr>
          <w:rFonts w:ascii="Book Antiqua" w:eastAsia="SimSun" w:hAnsi="Book Antiqua" w:cs="SimSun"/>
        </w:rPr>
        <w:t>Yeh</w:t>
      </w:r>
      <w:proofErr w:type="spellEnd"/>
      <w:r w:rsidRPr="003E2C21">
        <w:rPr>
          <w:rFonts w:ascii="Book Antiqua" w:eastAsia="SimSun" w:hAnsi="Book Antiqua" w:cs="SimSun"/>
        </w:rPr>
        <w:t xml:space="preserve"> RF, Collins F, </w:t>
      </w:r>
      <w:proofErr w:type="spellStart"/>
      <w:r w:rsidRPr="003E2C21">
        <w:rPr>
          <w:rFonts w:ascii="Book Antiqua" w:eastAsia="SimSun" w:hAnsi="Book Antiqua" w:cs="SimSun"/>
        </w:rPr>
        <w:t>Guyer</w:t>
      </w:r>
      <w:proofErr w:type="spellEnd"/>
      <w:r w:rsidRPr="003E2C21">
        <w:rPr>
          <w:rFonts w:ascii="Book Antiqua" w:eastAsia="SimSun" w:hAnsi="Book Antiqua" w:cs="SimSun"/>
        </w:rPr>
        <w:t xml:space="preserve"> MS, Peterson J, </w:t>
      </w:r>
      <w:proofErr w:type="spellStart"/>
      <w:r w:rsidRPr="003E2C21">
        <w:rPr>
          <w:rFonts w:ascii="Book Antiqua" w:eastAsia="SimSun" w:hAnsi="Book Antiqua" w:cs="SimSun"/>
        </w:rPr>
        <w:t>Felsenfeld</w:t>
      </w:r>
      <w:proofErr w:type="spellEnd"/>
      <w:r w:rsidRPr="003E2C21">
        <w:rPr>
          <w:rFonts w:ascii="Book Antiqua" w:eastAsia="SimSun" w:hAnsi="Book Antiqua" w:cs="SimSun"/>
        </w:rPr>
        <w:t xml:space="preserve"> A, </w:t>
      </w:r>
      <w:proofErr w:type="spellStart"/>
      <w:r w:rsidRPr="003E2C21">
        <w:rPr>
          <w:rFonts w:ascii="Book Antiqua" w:eastAsia="SimSun" w:hAnsi="Book Antiqua" w:cs="SimSun"/>
        </w:rPr>
        <w:t>Wetterstrand</w:t>
      </w:r>
      <w:proofErr w:type="spellEnd"/>
      <w:r w:rsidRPr="003E2C21">
        <w:rPr>
          <w:rFonts w:ascii="Book Antiqua" w:eastAsia="SimSun" w:hAnsi="Book Antiqua" w:cs="SimSun"/>
        </w:rPr>
        <w:t xml:space="preserve"> KA, </w:t>
      </w:r>
      <w:proofErr w:type="spellStart"/>
      <w:r w:rsidRPr="003E2C21">
        <w:rPr>
          <w:rFonts w:ascii="Book Antiqua" w:eastAsia="SimSun" w:hAnsi="Book Antiqua" w:cs="SimSun"/>
        </w:rPr>
        <w:t>Patrinos</w:t>
      </w:r>
      <w:proofErr w:type="spellEnd"/>
      <w:r w:rsidRPr="003E2C21">
        <w:rPr>
          <w:rFonts w:ascii="Book Antiqua" w:eastAsia="SimSun" w:hAnsi="Book Antiqua" w:cs="SimSun"/>
        </w:rPr>
        <w:t xml:space="preserve"> A, Morgan MJ, de Jong P, </w:t>
      </w:r>
      <w:proofErr w:type="spellStart"/>
      <w:r w:rsidRPr="003E2C21">
        <w:rPr>
          <w:rFonts w:ascii="Book Antiqua" w:eastAsia="SimSun" w:hAnsi="Book Antiqua" w:cs="SimSun"/>
        </w:rPr>
        <w:t>Catanese</w:t>
      </w:r>
      <w:proofErr w:type="spellEnd"/>
      <w:r w:rsidRPr="003E2C21">
        <w:rPr>
          <w:rFonts w:ascii="Book Antiqua" w:eastAsia="SimSun" w:hAnsi="Book Antiqua" w:cs="SimSun"/>
        </w:rPr>
        <w:t xml:space="preserve"> JJ, </w:t>
      </w:r>
      <w:proofErr w:type="spellStart"/>
      <w:r w:rsidRPr="003E2C21">
        <w:rPr>
          <w:rFonts w:ascii="Book Antiqua" w:eastAsia="SimSun" w:hAnsi="Book Antiqua" w:cs="SimSun"/>
        </w:rPr>
        <w:t>Osoegawa</w:t>
      </w:r>
      <w:proofErr w:type="spellEnd"/>
      <w:r w:rsidRPr="003E2C21">
        <w:rPr>
          <w:rFonts w:ascii="Book Antiqua" w:eastAsia="SimSun" w:hAnsi="Book Antiqua" w:cs="SimSun"/>
        </w:rPr>
        <w:t xml:space="preserve"> K, </w:t>
      </w:r>
      <w:proofErr w:type="spellStart"/>
      <w:r w:rsidRPr="003E2C21">
        <w:rPr>
          <w:rFonts w:ascii="Book Antiqua" w:eastAsia="SimSun" w:hAnsi="Book Antiqua" w:cs="SimSun"/>
        </w:rPr>
        <w:t>Shizuya</w:t>
      </w:r>
      <w:proofErr w:type="spellEnd"/>
      <w:r w:rsidRPr="003E2C21">
        <w:rPr>
          <w:rFonts w:ascii="Book Antiqua" w:eastAsia="SimSun" w:hAnsi="Book Antiqua" w:cs="SimSun"/>
        </w:rPr>
        <w:t xml:space="preserve"> H, Choi S, Chen YJ. Initial sequencing and analysis of the human genome. </w:t>
      </w:r>
      <w:r w:rsidRPr="003E2C21">
        <w:rPr>
          <w:rFonts w:ascii="Book Antiqua" w:eastAsia="SimSun" w:hAnsi="Book Antiqua" w:cs="SimSun"/>
          <w:i/>
          <w:iCs/>
        </w:rPr>
        <w:t>Nature</w:t>
      </w:r>
      <w:r w:rsidRPr="003E2C21">
        <w:rPr>
          <w:rFonts w:ascii="Book Antiqua" w:eastAsia="SimSun" w:hAnsi="Book Antiqua" w:cs="SimSun"/>
        </w:rPr>
        <w:t> 2001; </w:t>
      </w:r>
      <w:r w:rsidRPr="003E2C21">
        <w:rPr>
          <w:rFonts w:ascii="Book Antiqua" w:eastAsia="SimSun" w:hAnsi="Book Antiqua" w:cs="SimSun"/>
          <w:b/>
          <w:bCs/>
        </w:rPr>
        <w:t>409</w:t>
      </w:r>
      <w:r w:rsidRPr="003E2C21">
        <w:rPr>
          <w:rFonts w:ascii="Book Antiqua" w:eastAsia="SimSun" w:hAnsi="Book Antiqua" w:cs="SimSun"/>
        </w:rPr>
        <w:t>: 860-921 [PMID: 11237011 DOI: 10.1038/35057062]</w:t>
      </w:r>
    </w:p>
    <w:p w:rsidR="00CB5575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14</w:t>
      </w:r>
      <w:r w:rsidRPr="003E2C21">
        <w:rPr>
          <w:rFonts w:ascii="Book Antiqua" w:eastAsia="SimSun" w:hAnsi="Book Antiqua" w:cs="SimSun" w:hint="eastAsia"/>
          <w:b/>
        </w:rPr>
        <w:t xml:space="preserve"> </w:t>
      </w:r>
      <w:proofErr w:type="spellStart"/>
      <w:r w:rsidRPr="003E2C21">
        <w:rPr>
          <w:rFonts w:ascii="Book Antiqua" w:eastAsia="SimSun" w:hAnsi="Book Antiqua" w:cs="SimSun"/>
          <w:b/>
        </w:rPr>
        <w:t>Panduro</w:t>
      </w:r>
      <w:proofErr w:type="spellEnd"/>
      <w:r w:rsidRPr="003E2C21">
        <w:rPr>
          <w:rFonts w:ascii="Book Antiqua" w:eastAsia="SimSun" w:hAnsi="Book Antiqua" w:cs="SimSun"/>
          <w:b/>
        </w:rPr>
        <w:t xml:space="preserve"> A, </w:t>
      </w:r>
      <w:r w:rsidRPr="003E2C21">
        <w:rPr>
          <w:rFonts w:ascii="Book Antiqua" w:eastAsia="SimSun" w:hAnsi="Book Antiqua" w:cs="SimSun"/>
        </w:rPr>
        <w:t xml:space="preserve">Zepeda-Carrillo EA. De los genes a </w:t>
      </w:r>
      <w:proofErr w:type="spellStart"/>
      <w:r w:rsidRPr="003E2C21">
        <w:rPr>
          <w:rFonts w:ascii="Book Antiqua" w:eastAsia="SimSun" w:hAnsi="Book Antiqua" w:cs="SimSun"/>
        </w:rPr>
        <w:t>las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emociones</w:t>
      </w:r>
      <w:proofErr w:type="spellEnd"/>
      <w:r w:rsidRPr="003E2C21">
        <w:rPr>
          <w:rFonts w:ascii="Book Antiqua" w:eastAsia="SimSun" w:hAnsi="Book Antiqua" w:cs="SimSun"/>
        </w:rPr>
        <w:t xml:space="preserve"> y a la </w:t>
      </w:r>
      <w:proofErr w:type="spellStart"/>
      <w:r w:rsidRPr="003E2C21">
        <w:rPr>
          <w:rFonts w:ascii="Book Antiqua" w:eastAsia="SimSun" w:hAnsi="Book Antiqua" w:cs="SimSun"/>
        </w:rPr>
        <w:t>espiritualidad</w:t>
      </w:r>
      <w:proofErr w:type="spellEnd"/>
      <w:r w:rsidRPr="003E2C21">
        <w:rPr>
          <w:rFonts w:ascii="Book Antiqua" w:eastAsia="SimSun" w:hAnsi="Book Antiqua" w:cs="SimSun"/>
        </w:rPr>
        <w:t xml:space="preserve">. In: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A, Ed. </w:t>
      </w:r>
      <w:proofErr w:type="spellStart"/>
      <w:r w:rsidRPr="003E2C21">
        <w:rPr>
          <w:rFonts w:ascii="Book Antiqua" w:eastAsia="SimSun" w:hAnsi="Book Antiqua" w:cs="SimSun"/>
        </w:rPr>
        <w:t>Biología</w:t>
      </w:r>
      <w:proofErr w:type="spellEnd"/>
      <w:r w:rsidRPr="003E2C21">
        <w:rPr>
          <w:rFonts w:ascii="Book Antiqua" w:eastAsia="SimSun" w:hAnsi="Book Antiqua" w:cs="SimSun"/>
        </w:rPr>
        <w:t xml:space="preserve"> molecular </w:t>
      </w:r>
      <w:proofErr w:type="spellStart"/>
      <w:r w:rsidRPr="003E2C21">
        <w:rPr>
          <w:rFonts w:ascii="Book Antiqua" w:eastAsia="SimSun" w:hAnsi="Book Antiqua" w:cs="SimSun"/>
        </w:rPr>
        <w:t>en</w:t>
      </w:r>
      <w:proofErr w:type="spellEnd"/>
      <w:r w:rsidRPr="003E2C21">
        <w:rPr>
          <w:rFonts w:ascii="Book Antiqua" w:eastAsia="SimSun" w:hAnsi="Book Antiqua" w:cs="SimSun"/>
        </w:rPr>
        <w:t xml:space="preserve"> la </w:t>
      </w:r>
      <w:proofErr w:type="spellStart"/>
      <w:r w:rsidRPr="003E2C21">
        <w:rPr>
          <w:rFonts w:ascii="Book Antiqua" w:eastAsia="SimSun" w:hAnsi="Book Antiqua" w:cs="SimSun"/>
        </w:rPr>
        <w:t>clínica</w:t>
      </w:r>
      <w:proofErr w:type="spellEnd"/>
      <w:r w:rsidRPr="003E2C21">
        <w:rPr>
          <w:rFonts w:ascii="Book Antiqua" w:eastAsia="SimSun" w:hAnsi="Book Antiqua" w:cs="SimSun"/>
        </w:rPr>
        <w:t xml:space="preserve">. 2da Ed. México, D.F: McGraw Hill, 2012: 121-127 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15 </w:t>
      </w:r>
      <w:r w:rsidRPr="003E2C21">
        <w:rPr>
          <w:rFonts w:ascii="Book Antiqua" w:eastAsia="SimSun" w:hAnsi="Book Antiqua" w:cs="SimSun"/>
          <w:b/>
          <w:bCs/>
        </w:rPr>
        <w:t>Mabry PL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Olster</w:t>
      </w:r>
      <w:proofErr w:type="spellEnd"/>
      <w:r w:rsidRPr="003E2C21">
        <w:rPr>
          <w:rFonts w:ascii="Book Antiqua" w:eastAsia="SimSun" w:hAnsi="Book Antiqua" w:cs="SimSun"/>
        </w:rPr>
        <w:t xml:space="preserve"> DH, Morgan GD, Abrams DB. </w:t>
      </w:r>
      <w:proofErr w:type="spellStart"/>
      <w:r w:rsidRPr="003E2C21">
        <w:rPr>
          <w:rFonts w:ascii="Book Antiqua" w:eastAsia="SimSun" w:hAnsi="Book Antiqua" w:cs="SimSun"/>
        </w:rPr>
        <w:t>Interdisciplinarity</w:t>
      </w:r>
      <w:proofErr w:type="spellEnd"/>
      <w:r w:rsidRPr="003E2C21">
        <w:rPr>
          <w:rFonts w:ascii="Book Antiqua" w:eastAsia="SimSun" w:hAnsi="Book Antiqua" w:cs="SimSun"/>
        </w:rPr>
        <w:t xml:space="preserve"> and systems science to improve population health: a view from the NIH Office of Behavioral and Social Sciences Research. </w:t>
      </w:r>
      <w:r w:rsidRPr="003E2C21">
        <w:rPr>
          <w:rFonts w:ascii="Book Antiqua" w:eastAsia="SimSun" w:hAnsi="Book Antiqua" w:cs="SimSun"/>
          <w:i/>
          <w:iCs/>
        </w:rPr>
        <w:t xml:space="preserve">Am J </w:t>
      </w:r>
      <w:proofErr w:type="spellStart"/>
      <w:r w:rsidRPr="003E2C21">
        <w:rPr>
          <w:rFonts w:ascii="Book Antiqua" w:eastAsia="SimSun" w:hAnsi="Book Antiqua" w:cs="SimSun"/>
          <w:i/>
          <w:iCs/>
        </w:rPr>
        <w:t>Prev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Med</w:t>
      </w:r>
      <w:r w:rsidRPr="003E2C21">
        <w:rPr>
          <w:rFonts w:ascii="Book Antiqua" w:eastAsia="SimSun" w:hAnsi="Book Antiqua" w:cs="SimSun"/>
        </w:rPr>
        <w:t> 2008; </w:t>
      </w:r>
      <w:r w:rsidRPr="003E2C21">
        <w:rPr>
          <w:rFonts w:ascii="Book Antiqua" w:eastAsia="SimSun" w:hAnsi="Book Antiqua" w:cs="SimSun"/>
          <w:b/>
          <w:bCs/>
        </w:rPr>
        <w:t>35</w:t>
      </w:r>
      <w:r w:rsidRPr="003E2C21">
        <w:rPr>
          <w:rFonts w:ascii="Book Antiqua" w:eastAsia="SimSun" w:hAnsi="Book Antiqua" w:cs="SimSun"/>
        </w:rPr>
        <w:t>: S211-S224 [PMID: 18619402 DOI: 10.1016/j.amepre.2008.05.018</w:t>
      </w:r>
      <w:r>
        <w:rPr>
          <w:rFonts w:ascii="Book Antiqua" w:eastAsia="SimSun" w:hAnsi="Book Antiqua" w:cs="SimSun"/>
        </w:rPr>
        <w:t>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16 </w:t>
      </w:r>
      <w:proofErr w:type="spellStart"/>
      <w:r w:rsidRPr="003E2C21">
        <w:rPr>
          <w:rFonts w:ascii="Book Antiqua" w:eastAsia="SimSun" w:hAnsi="Book Antiqua" w:cs="SimSun"/>
          <w:b/>
          <w:bCs/>
        </w:rPr>
        <w:t>Aldhous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P</w:t>
      </w:r>
      <w:r w:rsidRPr="003E2C21">
        <w:rPr>
          <w:rFonts w:ascii="Book Antiqua" w:eastAsia="SimSun" w:hAnsi="Book Antiqua" w:cs="SimSun"/>
        </w:rPr>
        <w:t>. Genomics. Beyond the book of life. </w:t>
      </w:r>
      <w:r w:rsidRPr="003E2C21">
        <w:rPr>
          <w:rFonts w:ascii="Book Antiqua" w:eastAsia="SimSun" w:hAnsi="Book Antiqua" w:cs="SimSun"/>
          <w:i/>
          <w:iCs/>
        </w:rPr>
        <w:t>Nature</w:t>
      </w:r>
      <w:r w:rsidRPr="003E2C21">
        <w:rPr>
          <w:rFonts w:ascii="Book Antiqua" w:eastAsia="SimSun" w:hAnsi="Book Antiqua" w:cs="SimSun"/>
        </w:rPr>
        <w:t> </w:t>
      </w:r>
      <w:r>
        <w:rPr>
          <w:rFonts w:ascii="Book Antiqua" w:eastAsia="SimSun" w:hAnsi="Book Antiqua" w:cs="SimSun" w:hint="eastAsia"/>
        </w:rPr>
        <w:t>2000</w:t>
      </w:r>
      <w:r w:rsidRPr="003E2C21">
        <w:rPr>
          <w:rFonts w:ascii="Book Antiqua" w:eastAsia="SimSun" w:hAnsi="Book Antiqua" w:cs="SimSun"/>
        </w:rPr>
        <w:t>; </w:t>
      </w:r>
      <w:r w:rsidRPr="003E2C21">
        <w:rPr>
          <w:rFonts w:ascii="Book Antiqua" w:eastAsia="SimSun" w:hAnsi="Book Antiqua" w:cs="SimSun"/>
          <w:b/>
          <w:bCs/>
        </w:rPr>
        <w:t>408</w:t>
      </w:r>
      <w:r w:rsidRPr="003E2C21">
        <w:rPr>
          <w:rFonts w:ascii="Book Antiqua" w:eastAsia="SimSun" w:hAnsi="Book Antiqua" w:cs="SimSun"/>
        </w:rPr>
        <w:t xml:space="preserve">: 894-896 [PMID: </w:t>
      </w:r>
      <w:bookmarkStart w:id="18" w:name="OLE_LINK39"/>
      <w:bookmarkStart w:id="19" w:name="OLE_LINK40"/>
      <w:r w:rsidRPr="003E2C21">
        <w:rPr>
          <w:rFonts w:ascii="Book Antiqua" w:eastAsia="SimSun" w:hAnsi="Book Antiqua" w:cs="SimSun"/>
        </w:rPr>
        <w:t xml:space="preserve">11140647 </w:t>
      </w:r>
      <w:bookmarkEnd w:id="18"/>
      <w:bookmarkEnd w:id="19"/>
      <w:r w:rsidRPr="003E2C21">
        <w:rPr>
          <w:rFonts w:ascii="Book Antiqua" w:eastAsia="SimSun" w:hAnsi="Book Antiqua" w:cs="SimSun"/>
        </w:rPr>
        <w:t>DOI: 10.1038/35050235]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/>
        </w:rPr>
        <w:t>17</w:t>
      </w:r>
      <w:r w:rsidRPr="003E2C21">
        <w:rPr>
          <w:rFonts w:ascii="Book Antiqua" w:eastAsia="SimSun" w:hAnsi="Book Antiqua" w:cs="SimSun"/>
          <w:b/>
        </w:rPr>
        <w:t xml:space="preserve"> Lieberman DE</w:t>
      </w:r>
      <w:r w:rsidRPr="003E2C21">
        <w:rPr>
          <w:rFonts w:ascii="Book Antiqua" w:eastAsia="SimSun" w:hAnsi="Book Antiqua" w:cs="SimSun"/>
        </w:rPr>
        <w:t>. The story of the human body: Evolution, health and disease. New York: Random House, 2013: 1-480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lastRenderedPageBreak/>
        <w:t>18 </w:t>
      </w:r>
      <w:proofErr w:type="spellStart"/>
      <w:r w:rsidRPr="003E2C21">
        <w:rPr>
          <w:rFonts w:ascii="Book Antiqua" w:eastAsia="SimSun" w:hAnsi="Book Antiqua" w:cs="SimSun"/>
          <w:b/>
          <w:bCs/>
        </w:rPr>
        <w:t>Loscalzo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J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Kohane</w:t>
      </w:r>
      <w:proofErr w:type="spellEnd"/>
      <w:r w:rsidRPr="003E2C21">
        <w:rPr>
          <w:rFonts w:ascii="Book Antiqua" w:eastAsia="SimSun" w:hAnsi="Book Antiqua" w:cs="SimSun"/>
        </w:rPr>
        <w:t xml:space="preserve"> I, </w:t>
      </w:r>
      <w:proofErr w:type="spellStart"/>
      <w:r w:rsidRPr="003E2C21">
        <w:rPr>
          <w:rFonts w:ascii="Book Antiqua" w:eastAsia="SimSun" w:hAnsi="Book Antiqua" w:cs="SimSun"/>
        </w:rPr>
        <w:t>Barabasi</w:t>
      </w:r>
      <w:proofErr w:type="spellEnd"/>
      <w:r w:rsidRPr="003E2C21">
        <w:rPr>
          <w:rFonts w:ascii="Book Antiqua" w:eastAsia="SimSun" w:hAnsi="Book Antiqua" w:cs="SimSun"/>
        </w:rPr>
        <w:t xml:space="preserve"> AL. Human disease classification in the postgenomic era: a complex systems approach to human pathobiology.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Mol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Syst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Biol</w:t>
      </w:r>
      <w:proofErr w:type="spellEnd"/>
      <w:r w:rsidRPr="003E2C21">
        <w:rPr>
          <w:rFonts w:ascii="Book Antiqua" w:eastAsia="SimSun" w:hAnsi="Book Antiqua" w:cs="SimSun"/>
        </w:rPr>
        <w:t> 2007; </w:t>
      </w:r>
      <w:r w:rsidRPr="003E2C21">
        <w:rPr>
          <w:rFonts w:ascii="Book Antiqua" w:eastAsia="SimSun" w:hAnsi="Book Antiqua" w:cs="SimSun"/>
          <w:b/>
          <w:bCs/>
        </w:rPr>
        <w:t>3</w:t>
      </w:r>
      <w:r w:rsidRPr="003E2C21">
        <w:rPr>
          <w:rFonts w:ascii="Book Antiqua" w:eastAsia="SimSun" w:hAnsi="Book Antiqua" w:cs="SimSun"/>
        </w:rPr>
        <w:t>: 124 [PMID: 17625512 DOI: 10.1038/msb4100163]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19 </w:t>
      </w:r>
      <w:proofErr w:type="spellStart"/>
      <w:r w:rsidRPr="003E2C21">
        <w:rPr>
          <w:rFonts w:ascii="Book Antiqua" w:eastAsia="SimSun" w:hAnsi="Book Antiqua" w:cs="SimSun"/>
          <w:b/>
          <w:bCs/>
        </w:rPr>
        <w:t>Manolio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TA</w:t>
      </w:r>
      <w:r w:rsidRPr="003E2C21">
        <w:rPr>
          <w:rFonts w:ascii="Book Antiqua" w:eastAsia="SimSun" w:hAnsi="Book Antiqua" w:cs="SimSun"/>
        </w:rPr>
        <w:t xml:space="preserve">, Chisholm RL, </w:t>
      </w:r>
      <w:proofErr w:type="spellStart"/>
      <w:r w:rsidRPr="003E2C21">
        <w:rPr>
          <w:rFonts w:ascii="Book Antiqua" w:eastAsia="SimSun" w:hAnsi="Book Antiqua" w:cs="SimSun"/>
        </w:rPr>
        <w:t>Ozenberger</w:t>
      </w:r>
      <w:proofErr w:type="spellEnd"/>
      <w:r w:rsidRPr="003E2C21">
        <w:rPr>
          <w:rFonts w:ascii="Book Antiqua" w:eastAsia="SimSun" w:hAnsi="Book Antiqua" w:cs="SimSun"/>
        </w:rPr>
        <w:t xml:space="preserve"> B, </w:t>
      </w:r>
      <w:proofErr w:type="spellStart"/>
      <w:r w:rsidRPr="003E2C21">
        <w:rPr>
          <w:rFonts w:ascii="Book Antiqua" w:eastAsia="SimSun" w:hAnsi="Book Antiqua" w:cs="SimSun"/>
        </w:rPr>
        <w:t>Roden</w:t>
      </w:r>
      <w:proofErr w:type="spellEnd"/>
      <w:r w:rsidRPr="003E2C21">
        <w:rPr>
          <w:rFonts w:ascii="Book Antiqua" w:eastAsia="SimSun" w:hAnsi="Book Antiqua" w:cs="SimSun"/>
        </w:rPr>
        <w:t xml:space="preserve"> DM, Williams MS, Wilson R, Bick D, </w:t>
      </w:r>
      <w:proofErr w:type="spellStart"/>
      <w:r w:rsidRPr="003E2C21">
        <w:rPr>
          <w:rFonts w:ascii="Book Antiqua" w:eastAsia="SimSun" w:hAnsi="Book Antiqua" w:cs="SimSun"/>
        </w:rPr>
        <w:t>Bottinger</w:t>
      </w:r>
      <w:proofErr w:type="spellEnd"/>
      <w:r w:rsidRPr="003E2C21">
        <w:rPr>
          <w:rFonts w:ascii="Book Antiqua" w:eastAsia="SimSun" w:hAnsi="Book Antiqua" w:cs="SimSun"/>
        </w:rPr>
        <w:t xml:space="preserve"> EP, Brilliant MH, </w:t>
      </w:r>
      <w:proofErr w:type="spellStart"/>
      <w:r w:rsidRPr="003E2C21">
        <w:rPr>
          <w:rFonts w:ascii="Book Antiqua" w:eastAsia="SimSun" w:hAnsi="Book Antiqua" w:cs="SimSun"/>
        </w:rPr>
        <w:t>Eng</w:t>
      </w:r>
      <w:proofErr w:type="spellEnd"/>
      <w:r w:rsidRPr="003E2C21">
        <w:rPr>
          <w:rFonts w:ascii="Book Antiqua" w:eastAsia="SimSun" w:hAnsi="Book Antiqua" w:cs="SimSun"/>
        </w:rPr>
        <w:t xml:space="preserve"> C, Frazer KA, </w:t>
      </w:r>
      <w:proofErr w:type="spellStart"/>
      <w:r w:rsidRPr="003E2C21">
        <w:rPr>
          <w:rFonts w:ascii="Book Antiqua" w:eastAsia="SimSun" w:hAnsi="Book Antiqua" w:cs="SimSun"/>
        </w:rPr>
        <w:t>Korf</w:t>
      </w:r>
      <w:proofErr w:type="spellEnd"/>
      <w:r w:rsidRPr="003E2C21">
        <w:rPr>
          <w:rFonts w:ascii="Book Antiqua" w:eastAsia="SimSun" w:hAnsi="Book Antiqua" w:cs="SimSun"/>
        </w:rPr>
        <w:t xml:space="preserve"> B, Ledbetter DH, </w:t>
      </w:r>
      <w:proofErr w:type="spellStart"/>
      <w:r w:rsidRPr="003E2C21">
        <w:rPr>
          <w:rFonts w:ascii="Book Antiqua" w:eastAsia="SimSun" w:hAnsi="Book Antiqua" w:cs="SimSun"/>
        </w:rPr>
        <w:t>Lupski</w:t>
      </w:r>
      <w:proofErr w:type="spellEnd"/>
      <w:r w:rsidRPr="003E2C21">
        <w:rPr>
          <w:rFonts w:ascii="Book Antiqua" w:eastAsia="SimSun" w:hAnsi="Book Antiqua" w:cs="SimSun"/>
        </w:rPr>
        <w:t xml:space="preserve"> JR, Marsh C, </w:t>
      </w:r>
      <w:proofErr w:type="spellStart"/>
      <w:r w:rsidRPr="003E2C21">
        <w:rPr>
          <w:rFonts w:ascii="Book Antiqua" w:eastAsia="SimSun" w:hAnsi="Book Antiqua" w:cs="SimSun"/>
        </w:rPr>
        <w:t>Mrazek</w:t>
      </w:r>
      <w:proofErr w:type="spellEnd"/>
      <w:r w:rsidRPr="003E2C21">
        <w:rPr>
          <w:rFonts w:ascii="Book Antiqua" w:eastAsia="SimSun" w:hAnsi="Book Antiqua" w:cs="SimSun"/>
        </w:rPr>
        <w:t xml:space="preserve"> D, Murray MF, O'Donnell PH, Rader DJ, </w:t>
      </w:r>
      <w:proofErr w:type="spellStart"/>
      <w:r w:rsidRPr="003E2C21">
        <w:rPr>
          <w:rFonts w:ascii="Book Antiqua" w:eastAsia="SimSun" w:hAnsi="Book Antiqua" w:cs="SimSun"/>
        </w:rPr>
        <w:t>Relling</w:t>
      </w:r>
      <w:proofErr w:type="spellEnd"/>
      <w:r w:rsidRPr="003E2C21">
        <w:rPr>
          <w:rFonts w:ascii="Book Antiqua" w:eastAsia="SimSun" w:hAnsi="Book Antiqua" w:cs="SimSun"/>
        </w:rPr>
        <w:t xml:space="preserve"> MV, </w:t>
      </w:r>
      <w:proofErr w:type="spellStart"/>
      <w:r w:rsidRPr="003E2C21">
        <w:rPr>
          <w:rFonts w:ascii="Book Antiqua" w:eastAsia="SimSun" w:hAnsi="Book Antiqua" w:cs="SimSun"/>
        </w:rPr>
        <w:t>Shuldiner</w:t>
      </w:r>
      <w:proofErr w:type="spellEnd"/>
      <w:r w:rsidRPr="003E2C21">
        <w:rPr>
          <w:rFonts w:ascii="Book Antiqua" w:eastAsia="SimSun" w:hAnsi="Book Antiqua" w:cs="SimSun"/>
        </w:rPr>
        <w:t xml:space="preserve"> AR, Valle D, </w:t>
      </w:r>
      <w:proofErr w:type="spellStart"/>
      <w:r w:rsidRPr="003E2C21">
        <w:rPr>
          <w:rFonts w:ascii="Book Antiqua" w:eastAsia="SimSun" w:hAnsi="Book Antiqua" w:cs="SimSun"/>
        </w:rPr>
        <w:t>Weinshilboum</w:t>
      </w:r>
      <w:proofErr w:type="spellEnd"/>
      <w:r w:rsidRPr="003E2C21">
        <w:rPr>
          <w:rFonts w:ascii="Book Antiqua" w:eastAsia="SimSun" w:hAnsi="Book Antiqua" w:cs="SimSun"/>
        </w:rPr>
        <w:t xml:space="preserve"> R, Green ED, Ginsburg GS. Implementing genomic medicine in the clinic: the future is here. </w:t>
      </w:r>
      <w:r w:rsidRPr="003E2C21">
        <w:rPr>
          <w:rFonts w:ascii="Book Antiqua" w:eastAsia="SimSun" w:hAnsi="Book Antiqua" w:cs="SimSun"/>
          <w:i/>
          <w:iCs/>
        </w:rPr>
        <w:t>Genet Med</w:t>
      </w:r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15</w:t>
      </w:r>
      <w:r w:rsidRPr="003E2C21">
        <w:rPr>
          <w:rFonts w:ascii="Book Antiqua" w:eastAsia="SimSun" w:hAnsi="Book Antiqua" w:cs="SimSun"/>
        </w:rPr>
        <w:t>: 258-267 [PMID: 23306799 DOI: 10.1038/gim.2012.157]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D17E7C">
        <w:rPr>
          <w:rFonts w:ascii="Book Antiqua" w:eastAsia="SimSun" w:hAnsi="Book Antiqua" w:cs="SimSun"/>
        </w:rPr>
        <w:t>20</w:t>
      </w:r>
      <w:r w:rsidRPr="00D17E7C">
        <w:rPr>
          <w:rFonts w:ascii="Book Antiqua" w:eastAsia="SimSun" w:hAnsi="Book Antiqua" w:cs="SimSun"/>
          <w:b/>
        </w:rPr>
        <w:t xml:space="preserve"> </w:t>
      </w:r>
      <w:r w:rsidRPr="00D17E7C">
        <w:rPr>
          <w:rFonts w:ascii="Book Antiqua" w:eastAsia="SimSun" w:hAnsi="Book Antiqua" w:cs="SimSun"/>
        </w:rPr>
        <w:t>Bio</w:t>
      </w:r>
      <w:r w:rsidRPr="00D17E7C">
        <w:rPr>
          <w:rFonts w:ascii="Book Antiqua" w:eastAsia="SimSun" w:hAnsi="Book Antiqua" w:cs="SimSun" w:hint="eastAsia"/>
        </w:rPr>
        <w:t>*</w:t>
      </w:r>
      <w:r w:rsidRPr="003E2C21">
        <w:rPr>
          <w:rFonts w:ascii="Book Antiqua" w:eastAsia="SimSun" w:hAnsi="Book Antiqua" w:cs="SimSun"/>
        </w:rPr>
        <w:t>Medical Informatics and Genomic Medicine: Research and Training.</w:t>
      </w:r>
      <w:r w:rsidRPr="00D17E7C">
        <w:rPr>
          <w:rFonts w:ascii="Book Antiqua" w:eastAsia="SimSun" w:hAnsi="Book Antiqua" w:cs="SimSun" w:hint="eastAsia"/>
        </w:rPr>
        <w:t xml:space="preserve"> </w:t>
      </w:r>
      <w:r w:rsidRPr="003E2C21">
        <w:rPr>
          <w:rFonts w:ascii="Book Antiqua" w:eastAsia="SimSun" w:hAnsi="Book Antiqua" w:cs="SimSun"/>
          <w:i/>
          <w:iCs/>
        </w:rPr>
        <w:t>J Biomed Inform</w:t>
      </w:r>
      <w:r w:rsidRPr="00D17E7C">
        <w:rPr>
          <w:rFonts w:ascii="Book Antiqua" w:eastAsia="SimSun" w:hAnsi="Book Antiqua" w:cs="SimSun" w:hint="eastAsia"/>
        </w:rPr>
        <w:t xml:space="preserve"> </w:t>
      </w:r>
      <w:r w:rsidRPr="003E2C21">
        <w:rPr>
          <w:rFonts w:ascii="Book Antiqua" w:eastAsia="SimSun" w:hAnsi="Book Antiqua" w:cs="SimSun"/>
        </w:rPr>
        <w:t>2007;</w:t>
      </w:r>
      <w:r>
        <w:rPr>
          <w:rFonts w:ascii="Book Antiqua" w:eastAsia="SimSun" w:hAnsi="Book Antiqua" w:cs="SimSun" w:hint="eastAsia"/>
        </w:rPr>
        <w:t xml:space="preserve"> </w:t>
      </w:r>
      <w:r w:rsidRPr="003E2C21">
        <w:rPr>
          <w:rFonts w:ascii="Book Antiqua" w:eastAsia="SimSun" w:hAnsi="Book Antiqua" w:cs="SimSun"/>
          <w:b/>
          <w:bCs/>
        </w:rPr>
        <w:t>40</w:t>
      </w:r>
      <w:r w:rsidRPr="003E2C21">
        <w:rPr>
          <w:rFonts w:ascii="Book Antiqua" w:eastAsia="SimSun" w:hAnsi="Book Antiqua" w:cs="SimSun"/>
        </w:rPr>
        <w:t xml:space="preserve">: 1-4 [PMID: </w:t>
      </w:r>
      <w:bookmarkStart w:id="20" w:name="OLE_LINK41"/>
      <w:bookmarkStart w:id="21" w:name="OLE_LINK42"/>
      <w:r w:rsidRPr="003E2C21">
        <w:rPr>
          <w:rFonts w:ascii="Book Antiqua" w:eastAsia="SimSun" w:hAnsi="Book Antiqua" w:cs="SimSun"/>
        </w:rPr>
        <w:t xml:space="preserve">18239725 </w:t>
      </w:r>
      <w:bookmarkEnd w:id="20"/>
      <w:bookmarkEnd w:id="21"/>
      <w:r w:rsidRPr="003E2C21">
        <w:rPr>
          <w:rFonts w:ascii="Book Antiqua" w:eastAsia="SimSun" w:hAnsi="Book Antiqua" w:cs="SimSun"/>
        </w:rPr>
        <w:t>D</w:t>
      </w:r>
      <w:r>
        <w:rPr>
          <w:rFonts w:ascii="Book Antiqua" w:eastAsia="SimSun" w:hAnsi="Book Antiqua" w:cs="SimSun"/>
        </w:rPr>
        <w:t>OI: 10.1016/j.jbi.2006.10.002]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21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Louie B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Mork</w:t>
      </w:r>
      <w:proofErr w:type="spellEnd"/>
      <w:r w:rsidRPr="003E2C21">
        <w:rPr>
          <w:rFonts w:ascii="Book Antiqua" w:eastAsia="SimSun" w:hAnsi="Book Antiqua" w:cs="SimSun"/>
        </w:rPr>
        <w:t xml:space="preserve"> P, Martin-Sanchez F, Halevy A, </w:t>
      </w:r>
      <w:proofErr w:type="spellStart"/>
      <w:r w:rsidRPr="003E2C21">
        <w:rPr>
          <w:rFonts w:ascii="Book Antiqua" w:eastAsia="SimSun" w:hAnsi="Book Antiqua" w:cs="SimSun"/>
        </w:rPr>
        <w:t>Tarczy-Hornoch</w:t>
      </w:r>
      <w:proofErr w:type="spellEnd"/>
      <w:r w:rsidRPr="003E2C21">
        <w:rPr>
          <w:rFonts w:ascii="Book Antiqua" w:eastAsia="SimSun" w:hAnsi="Book Antiqua" w:cs="SimSun"/>
        </w:rPr>
        <w:t xml:space="preserve"> P. Data integration and genomic medicine. </w:t>
      </w:r>
      <w:r w:rsidRPr="003E2C21">
        <w:rPr>
          <w:rFonts w:ascii="Book Antiqua" w:eastAsia="SimSun" w:hAnsi="Book Antiqua" w:cs="SimSun"/>
          <w:i/>
          <w:iCs/>
        </w:rPr>
        <w:t>J Biomed Inform</w:t>
      </w:r>
      <w:r w:rsidRPr="003E2C21">
        <w:rPr>
          <w:rFonts w:ascii="Book Antiqua" w:eastAsia="SimSun" w:hAnsi="Book Antiqua" w:cs="SimSun"/>
        </w:rPr>
        <w:t> 2007; </w:t>
      </w:r>
      <w:r w:rsidRPr="003E2C21">
        <w:rPr>
          <w:rFonts w:ascii="Book Antiqua" w:eastAsia="SimSun" w:hAnsi="Book Antiqua" w:cs="SimSun"/>
          <w:b/>
          <w:bCs/>
        </w:rPr>
        <w:t>40</w:t>
      </w:r>
      <w:r w:rsidRPr="003E2C21">
        <w:rPr>
          <w:rFonts w:ascii="Book Antiqua" w:eastAsia="SimSun" w:hAnsi="Book Antiqua" w:cs="SimSun"/>
        </w:rPr>
        <w:t>: 5-16 [PMID: 16574494 DOI: 10.1016/j.jbi.2006.02.007]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22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Webber L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Kilpi</w:t>
      </w:r>
      <w:proofErr w:type="spellEnd"/>
      <w:r w:rsidRPr="003E2C21">
        <w:rPr>
          <w:rFonts w:ascii="Book Antiqua" w:eastAsia="SimSun" w:hAnsi="Book Antiqua" w:cs="SimSun"/>
        </w:rPr>
        <w:t xml:space="preserve"> F, Marsh T, </w:t>
      </w:r>
      <w:proofErr w:type="spellStart"/>
      <w:r w:rsidRPr="003E2C21">
        <w:rPr>
          <w:rFonts w:ascii="Book Antiqua" w:eastAsia="SimSun" w:hAnsi="Book Antiqua" w:cs="SimSun"/>
        </w:rPr>
        <w:t>Rtveladze</w:t>
      </w:r>
      <w:proofErr w:type="spellEnd"/>
      <w:r w:rsidRPr="003E2C21">
        <w:rPr>
          <w:rFonts w:ascii="Book Antiqua" w:eastAsia="SimSun" w:hAnsi="Book Antiqua" w:cs="SimSun"/>
        </w:rPr>
        <w:t xml:space="preserve"> K, Brown M, McPherson K. High rates of obesity and non-communicable diseases predicted across Latin America.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PLoS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One</w:t>
      </w:r>
      <w:r w:rsidRPr="003E2C21">
        <w:rPr>
          <w:rFonts w:ascii="Book Antiqua" w:eastAsia="SimSun" w:hAnsi="Book Antiqua" w:cs="SimSun"/>
        </w:rPr>
        <w:t> 2012; </w:t>
      </w:r>
      <w:r w:rsidRPr="003E2C21">
        <w:rPr>
          <w:rFonts w:ascii="Book Antiqua" w:eastAsia="SimSun" w:hAnsi="Book Antiqua" w:cs="SimSun"/>
          <w:b/>
          <w:bCs/>
        </w:rPr>
        <w:t>7</w:t>
      </w:r>
      <w:r w:rsidRPr="003E2C21">
        <w:rPr>
          <w:rFonts w:ascii="Book Antiqua" w:eastAsia="SimSun" w:hAnsi="Book Antiqua" w:cs="SimSun"/>
        </w:rPr>
        <w:t>: e39589 [PMID: 22912663 DOI: 10.1371/journal.pone.0039589]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23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Barquera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S</w:t>
      </w:r>
      <w:r w:rsidRPr="003E2C21">
        <w:rPr>
          <w:rFonts w:ascii="Book Antiqua" w:eastAsia="SimSun" w:hAnsi="Book Antiqua" w:cs="SimSun"/>
        </w:rPr>
        <w:t>, Campos-</w:t>
      </w:r>
      <w:proofErr w:type="spellStart"/>
      <w:r w:rsidRPr="003E2C21">
        <w:rPr>
          <w:rFonts w:ascii="Book Antiqua" w:eastAsia="SimSun" w:hAnsi="Book Antiqua" w:cs="SimSun"/>
        </w:rPr>
        <w:t>Nonato</w:t>
      </w:r>
      <w:proofErr w:type="spellEnd"/>
      <w:r w:rsidRPr="003E2C21">
        <w:rPr>
          <w:rFonts w:ascii="Book Antiqua" w:eastAsia="SimSun" w:hAnsi="Book Antiqua" w:cs="SimSun"/>
        </w:rPr>
        <w:t xml:space="preserve"> I, Aguilar-Salinas C, Lopez-</w:t>
      </w:r>
      <w:proofErr w:type="spellStart"/>
      <w:r w:rsidRPr="003E2C21">
        <w:rPr>
          <w:rFonts w:ascii="Book Antiqua" w:eastAsia="SimSun" w:hAnsi="Book Antiqua" w:cs="SimSun"/>
        </w:rPr>
        <w:t>Ridaura</w:t>
      </w:r>
      <w:proofErr w:type="spellEnd"/>
      <w:r w:rsidRPr="003E2C21">
        <w:rPr>
          <w:rFonts w:ascii="Book Antiqua" w:eastAsia="SimSun" w:hAnsi="Book Antiqua" w:cs="SimSun"/>
        </w:rPr>
        <w:t xml:space="preserve"> R, Arredondo A, Rivera-</w:t>
      </w:r>
      <w:proofErr w:type="spellStart"/>
      <w:r w:rsidRPr="003E2C21">
        <w:rPr>
          <w:rFonts w:ascii="Book Antiqua" w:eastAsia="SimSun" w:hAnsi="Book Antiqua" w:cs="SimSun"/>
        </w:rPr>
        <w:t>Dommarco</w:t>
      </w:r>
      <w:proofErr w:type="spellEnd"/>
      <w:r w:rsidRPr="003E2C21">
        <w:rPr>
          <w:rFonts w:ascii="Book Antiqua" w:eastAsia="SimSun" w:hAnsi="Book Antiqua" w:cs="SimSun"/>
        </w:rPr>
        <w:t xml:space="preserve"> J. Diabetes in Mexico: cost and management of diabetes and its complications and challenges for health policy. </w:t>
      </w:r>
      <w:r w:rsidRPr="003E2C21">
        <w:rPr>
          <w:rFonts w:ascii="Book Antiqua" w:eastAsia="SimSun" w:hAnsi="Book Antiqua" w:cs="SimSun"/>
          <w:i/>
          <w:iCs/>
        </w:rPr>
        <w:t>Global Health</w:t>
      </w:r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9</w:t>
      </w:r>
      <w:r w:rsidRPr="003E2C21">
        <w:rPr>
          <w:rFonts w:ascii="Book Antiqua" w:eastAsia="SimSun" w:hAnsi="Book Antiqua" w:cs="SimSun"/>
        </w:rPr>
        <w:t>: 3 [PMID: 23374611 DOI: 10.1186/1744-8603-9-3]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24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Lazaridis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KN</w:t>
      </w:r>
      <w:r w:rsidRPr="003E2C21">
        <w:rPr>
          <w:rFonts w:ascii="Book Antiqua" w:eastAsia="SimSun" w:hAnsi="Book Antiqua" w:cs="SimSun"/>
        </w:rPr>
        <w:t xml:space="preserve">, McAllister TM, </w:t>
      </w:r>
      <w:proofErr w:type="spellStart"/>
      <w:r w:rsidRPr="003E2C21">
        <w:rPr>
          <w:rFonts w:ascii="Book Antiqua" w:eastAsia="SimSun" w:hAnsi="Book Antiqua" w:cs="SimSun"/>
        </w:rPr>
        <w:t>Babovic-Vuksanovic</w:t>
      </w:r>
      <w:proofErr w:type="spellEnd"/>
      <w:r w:rsidRPr="003E2C21">
        <w:rPr>
          <w:rFonts w:ascii="Book Antiqua" w:eastAsia="SimSun" w:hAnsi="Book Antiqua" w:cs="SimSun"/>
        </w:rPr>
        <w:t xml:space="preserve"> D, Beck SA, </w:t>
      </w:r>
      <w:proofErr w:type="spellStart"/>
      <w:r w:rsidRPr="003E2C21">
        <w:rPr>
          <w:rFonts w:ascii="Book Antiqua" w:eastAsia="SimSun" w:hAnsi="Book Antiqua" w:cs="SimSun"/>
        </w:rPr>
        <w:t>Borad</w:t>
      </w:r>
      <w:proofErr w:type="spellEnd"/>
      <w:r w:rsidRPr="003E2C21">
        <w:rPr>
          <w:rFonts w:ascii="Book Antiqua" w:eastAsia="SimSun" w:hAnsi="Book Antiqua" w:cs="SimSun"/>
        </w:rPr>
        <w:t xml:space="preserve"> MJ, Bryce AH, </w:t>
      </w:r>
      <w:proofErr w:type="spellStart"/>
      <w:r w:rsidRPr="003E2C21">
        <w:rPr>
          <w:rFonts w:ascii="Book Antiqua" w:eastAsia="SimSun" w:hAnsi="Book Antiqua" w:cs="SimSun"/>
        </w:rPr>
        <w:t>Chanan</w:t>
      </w:r>
      <w:proofErr w:type="spellEnd"/>
      <w:r w:rsidRPr="003E2C21">
        <w:rPr>
          <w:rFonts w:ascii="Book Antiqua" w:eastAsia="SimSun" w:hAnsi="Book Antiqua" w:cs="SimSun"/>
        </w:rPr>
        <w:t xml:space="preserve">-Khan AA, Ferber MJ, Fonseca R, Johnson KJ, Klee EW, </w:t>
      </w:r>
      <w:proofErr w:type="spellStart"/>
      <w:r w:rsidRPr="003E2C21">
        <w:rPr>
          <w:rFonts w:ascii="Book Antiqua" w:eastAsia="SimSun" w:hAnsi="Book Antiqua" w:cs="SimSun"/>
        </w:rPr>
        <w:t>Lindor</w:t>
      </w:r>
      <w:proofErr w:type="spellEnd"/>
      <w:r w:rsidRPr="003E2C21">
        <w:rPr>
          <w:rFonts w:ascii="Book Antiqua" w:eastAsia="SimSun" w:hAnsi="Book Antiqua" w:cs="SimSun"/>
        </w:rPr>
        <w:t xml:space="preserve"> NM, McCormick JB, McWilliams RR, Parker AS, </w:t>
      </w:r>
      <w:proofErr w:type="spellStart"/>
      <w:r w:rsidRPr="003E2C21">
        <w:rPr>
          <w:rFonts w:ascii="Book Antiqua" w:eastAsia="SimSun" w:hAnsi="Book Antiqua" w:cs="SimSun"/>
        </w:rPr>
        <w:t>Riegert</w:t>
      </w:r>
      <w:proofErr w:type="spellEnd"/>
      <w:r w:rsidRPr="003E2C21">
        <w:rPr>
          <w:rFonts w:ascii="Book Antiqua" w:eastAsia="SimSun" w:hAnsi="Book Antiqua" w:cs="SimSun"/>
        </w:rPr>
        <w:t xml:space="preserve">-Johnson DL, Rohrer </w:t>
      </w:r>
      <w:proofErr w:type="spellStart"/>
      <w:r w:rsidRPr="003E2C21">
        <w:rPr>
          <w:rFonts w:ascii="Book Antiqua" w:eastAsia="SimSun" w:hAnsi="Book Antiqua" w:cs="SimSun"/>
        </w:rPr>
        <w:t>Vitek</w:t>
      </w:r>
      <w:proofErr w:type="spellEnd"/>
      <w:r w:rsidRPr="003E2C21">
        <w:rPr>
          <w:rFonts w:ascii="Book Antiqua" w:eastAsia="SimSun" w:hAnsi="Book Antiqua" w:cs="SimSun"/>
        </w:rPr>
        <w:t xml:space="preserve"> CR, </w:t>
      </w:r>
      <w:proofErr w:type="spellStart"/>
      <w:r w:rsidRPr="003E2C21">
        <w:rPr>
          <w:rFonts w:ascii="Book Antiqua" w:eastAsia="SimSun" w:hAnsi="Book Antiqua" w:cs="SimSun"/>
        </w:rPr>
        <w:t>Schahl</w:t>
      </w:r>
      <w:proofErr w:type="spellEnd"/>
      <w:r w:rsidRPr="003E2C21">
        <w:rPr>
          <w:rFonts w:ascii="Book Antiqua" w:eastAsia="SimSun" w:hAnsi="Book Antiqua" w:cs="SimSun"/>
        </w:rPr>
        <w:t xml:space="preserve"> KA, Schultz C, Stewart K, Then GC, </w:t>
      </w:r>
      <w:proofErr w:type="spellStart"/>
      <w:r w:rsidRPr="003E2C21">
        <w:rPr>
          <w:rFonts w:ascii="Book Antiqua" w:eastAsia="SimSun" w:hAnsi="Book Antiqua" w:cs="SimSun"/>
        </w:rPr>
        <w:t>Wieben</w:t>
      </w:r>
      <w:proofErr w:type="spellEnd"/>
      <w:r w:rsidRPr="003E2C21">
        <w:rPr>
          <w:rFonts w:ascii="Book Antiqua" w:eastAsia="SimSun" w:hAnsi="Book Antiqua" w:cs="SimSun"/>
        </w:rPr>
        <w:t xml:space="preserve"> ED, </w:t>
      </w:r>
      <w:proofErr w:type="spellStart"/>
      <w:r w:rsidRPr="003E2C21">
        <w:rPr>
          <w:rFonts w:ascii="Book Antiqua" w:eastAsia="SimSun" w:hAnsi="Book Antiqua" w:cs="SimSun"/>
        </w:rPr>
        <w:t>Farrugia</w:t>
      </w:r>
      <w:proofErr w:type="spellEnd"/>
      <w:r w:rsidRPr="003E2C21">
        <w:rPr>
          <w:rFonts w:ascii="Book Antiqua" w:eastAsia="SimSun" w:hAnsi="Book Antiqua" w:cs="SimSun"/>
        </w:rPr>
        <w:t xml:space="preserve"> G. Implementing individualized medicine into the medical practice. </w:t>
      </w:r>
      <w:r w:rsidRPr="003E2C21">
        <w:rPr>
          <w:rFonts w:ascii="Book Antiqua" w:eastAsia="SimSun" w:hAnsi="Book Antiqua" w:cs="SimSun"/>
          <w:i/>
          <w:iCs/>
        </w:rPr>
        <w:t xml:space="preserve">Am J Med Genet C </w:t>
      </w:r>
      <w:proofErr w:type="spellStart"/>
      <w:r w:rsidRPr="003E2C21">
        <w:rPr>
          <w:rFonts w:ascii="Book Antiqua" w:eastAsia="SimSun" w:hAnsi="Book Antiqua" w:cs="SimSun"/>
          <w:i/>
          <w:iCs/>
        </w:rPr>
        <w:t>Semin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Med Genet</w:t>
      </w:r>
      <w:r w:rsidRPr="003E2C21">
        <w:rPr>
          <w:rFonts w:ascii="Book Antiqua" w:eastAsia="SimSun" w:hAnsi="Book Antiqua" w:cs="SimSun"/>
        </w:rPr>
        <w:t> 2014; </w:t>
      </w:r>
      <w:r w:rsidRPr="003E2C21">
        <w:rPr>
          <w:rFonts w:ascii="Book Antiqua" w:eastAsia="SimSun" w:hAnsi="Book Antiqua" w:cs="SimSun"/>
          <w:b/>
          <w:bCs/>
        </w:rPr>
        <w:t>166C</w:t>
      </w:r>
      <w:r w:rsidRPr="003E2C21">
        <w:rPr>
          <w:rFonts w:ascii="Book Antiqua" w:eastAsia="SimSun" w:hAnsi="Book Antiqua" w:cs="SimSun"/>
        </w:rPr>
        <w:t>: 15-23 [PMID: 24616301 DOI: 10.1002/ajmg.c.31387]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lastRenderedPageBreak/>
        <w:t>25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Panduro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A</w:t>
      </w:r>
      <w:r w:rsidRPr="003E2C21">
        <w:rPr>
          <w:rFonts w:ascii="Book Antiqua" w:eastAsia="SimSun" w:hAnsi="Book Antiqua" w:cs="SimSun"/>
        </w:rPr>
        <w:t>, Maldonado-Gonzalez M, Fierro NA, Roman S. Distribution of HBV genotypes F and H in Mexico and Central America.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Antivir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Ther</w:t>
      </w:r>
      <w:proofErr w:type="spellEnd"/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18</w:t>
      </w:r>
      <w:r w:rsidRPr="003E2C21">
        <w:rPr>
          <w:rFonts w:ascii="Book Antiqua" w:eastAsia="SimSun" w:hAnsi="Book Antiqua" w:cs="SimSun"/>
        </w:rPr>
        <w:t>: 475-484 [PMID: 23792777 DOI: 10.3851/IMP2605]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26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Roman S</w:t>
      </w:r>
      <w:r w:rsidRPr="003E2C21">
        <w:rPr>
          <w:rFonts w:ascii="Book Antiqua" w:eastAsia="SimSun" w:hAnsi="Book Antiqua" w:cs="SimSun"/>
        </w:rPr>
        <w:t xml:space="preserve">, Zepeda-Carrillo EA, Moreno-Luna LE,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A. Alcoholism and liver disease in Mexico: genetic and environmental factors. </w:t>
      </w:r>
      <w:r w:rsidRPr="003E2C21">
        <w:rPr>
          <w:rFonts w:ascii="Book Antiqua" w:eastAsia="SimSun" w:hAnsi="Book Antiqua" w:cs="SimSun"/>
          <w:i/>
          <w:iCs/>
        </w:rPr>
        <w:t xml:space="preserve">World J </w:t>
      </w:r>
      <w:proofErr w:type="spellStart"/>
      <w:r w:rsidRPr="003E2C21">
        <w:rPr>
          <w:rFonts w:ascii="Book Antiqua" w:eastAsia="SimSun" w:hAnsi="Book Antiqua" w:cs="SimSun"/>
          <w:i/>
          <w:iCs/>
        </w:rPr>
        <w:t>Gastroenterol</w:t>
      </w:r>
      <w:proofErr w:type="spellEnd"/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19</w:t>
      </w:r>
      <w:r w:rsidRPr="003E2C21">
        <w:rPr>
          <w:rFonts w:ascii="Book Antiqua" w:eastAsia="SimSun" w:hAnsi="Book Antiqua" w:cs="SimSun"/>
        </w:rPr>
        <w:t>: 7972-7982 [PMID: 24307790 DOI: 10.3748/wjg.v19.i44.7972]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27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Roman S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A, Aguilar-Gutierrez Y, Maldonado M, Vazquez-</w:t>
      </w:r>
      <w:proofErr w:type="spellStart"/>
      <w:r w:rsidRPr="003E2C21">
        <w:rPr>
          <w:rFonts w:ascii="Book Antiqua" w:eastAsia="SimSun" w:hAnsi="Book Antiqua" w:cs="SimSun"/>
        </w:rPr>
        <w:t>Vandyck</w:t>
      </w:r>
      <w:proofErr w:type="spellEnd"/>
      <w:r w:rsidRPr="003E2C21">
        <w:rPr>
          <w:rFonts w:ascii="Book Antiqua" w:eastAsia="SimSun" w:hAnsi="Book Antiqua" w:cs="SimSun"/>
        </w:rPr>
        <w:t xml:space="preserve"> M, Martinez-Lopez E, Ruiz-Madrigal B, Hernandez-</w:t>
      </w:r>
      <w:proofErr w:type="spellStart"/>
      <w:r w:rsidRPr="003E2C21">
        <w:rPr>
          <w:rFonts w:ascii="Book Antiqua" w:eastAsia="SimSun" w:hAnsi="Book Antiqua" w:cs="SimSun"/>
        </w:rPr>
        <w:t>Nazara</w:t>
      </w:r>
      <w:proofErr w:type="spellEnd"/>
      <w:r w:rsidRPr="003E2C21">
        <w:rPr>
          <w:rFonts w:ascii="Book Antiqua" w:eastAsia="SimSun" w:hAnsi="Book Antiqua" w:cs="SimSun"/>
        </w:rPr>
        <w:t xml:space="preserve"> Z. A low steady </w:t>
      </w:r>
      <w:proofErr w:type="spellStart"/>
      <w:r w:rsidRPr="003E2C21">
        <w:rPr>
          <w:rFonts w:ascii="Book Antiqua" w:eastAsia="SimSun" w:hAnsi="Book Antiqua" w:cs="SimSun"/>
        </w:rPr>
        <w:t>HBsAg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seroprevalence</w:t>
      </w:r>
      <w:proofErr w:type="spellEnd"/>
      <w:r w:rsidRPr="003E2C21">
        <w:rPr>
          <w:rFonts w:ascii="Book Antiqua" w:eastAsia="SimSun" w:hAnsi="Book Antiqua" w:cs="SimSun"/>
        </w:rPr>
        <w:t xml:space="preserve"> is associated with a low incidence of HBV-related liver cirrhosis and hepatocellular carcinoma in Mexico: a systematic review.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Hepatol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Int</w:t>
      </w:r>
      <w:proofErr w:type="spellEnd"/>
      <w:r w:rsidRPr="003E2C21">
        <w:rPr>
          <w:rFonts w:ascii="Book Antiqua" w:eastAsia="SimSun" w:hAnsi="Book Antiqua" w:cs="SimSun"/>
        </w:rPr>
        <w:t> 2009; </w:t>
      </w:r>
      <w:r w:rsidRPr="003E2C21">
        <w:rPr>
          <w:rFonts w:ascii="Book Antiqua" w:eastAsia="SimSun" w:hAnsi="Book Antiqua" w:cs="SimSun"/>
          <w:b/>
          <w:bCs/>
        </w:rPr>
        <w:t>3</w:t>
      </w:r>
      <w:r w:rsidRPr="003E2C21">
        <w:rPr>
          <w:rFonts w:ascii="Book Antiqua" w:eastAsia="SimSun" w:hAnsi="Book Antiqua" w:cs="SimSun"/>
        </w:rPr>
        <w:t>: 343-355 [PMID: 19669360 DOI: 10.1007/s12072-008-9115-9]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28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Roman S</w:t>
      </w:r>
      <w:r w:rsidRPr="003E2C21">
        <w:rPr>
          <w:rFonts w:ascii="Book Antiqua" w:eastAsia="SimSun" w:hAnsi="Book Antiqua" w:cs="SimSun"/>
        </w:rPr>
        <w:t>, Jose-</w:t>
      </w:r>
      <w:proofErr w:type="spellStart"/>
      <w:r w:rsidRPr="003E2C21">
        <w:rPr>
          <w:rFonts w:ascii="Book Antiqua" w:eastAsia="SimSun" w:hAnsi="Book Antiqua" w:cs="SimSun"/>
        </w:rPr>
        <w:t>Abrego</w:t>
      </w:r>
      <w:proofErr w:type="spellEnd"/>
      <w:r w:rsidRPr="003E2C21">
        <w:rPr>
          <w:rFonts w:ascii="Book Antiqua" w:eastAsia="SimSun" w:hAnsi="Book Antiqua" w:cs="SimSun"/>
        </w:rPr>
        <w:t xml:space="preserve"> A, Fierro NA, Escobedo-Melendez G, Ojeda-Granados C, Martinez-Lopez E,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A. Hepatitis B virus infection in Latin America: a genomic medicine approach. </w:t>
      </w:r>
      <w:r w:rsidRPr="003E2C21">
        <w:rPr>
          <w:rFonts w:ascii="Book Antiqua" w:eastAsia="SimSun" w:hAnsi="Book Antiqua" w:cs="SimSun"/>
          <w:i/>
          <w:iCs/>
        </w:rPr>
        <w:t xml:space="preserve">World J </w:t>
      </w:r>
      <w:proofErr w:type="spellStart"/>
      <w:r w:rsidRPr="003E2C21">
        <w:rPr>
          <w:rFonts w:ascii="Book Antiqua" w:eastAsia="SimSun" w:hAnsi="Book Antiqua" w:cs="SimSun"/>
          <w:i/>
          <w:iCs/>
        </w:rPr>
        <w:t>Gastroenterol</w:t>
      </w:r>
      <w:proofErr w:type="spellEnd"/>
      <w:r w:rsidRPr="003E2C21">
        <w:rPr>
          <w:rFonts w:ascii="Book Antiqua" w:eastAsia="SimSun" w:hAnsi="Book Antiqua" w:cs="SimSun"/>
        </w:rPr>
        <w:t> 2014; </w:t>
      </w:r>
      <w:r w:rsidRPr="003E2C21">
        <w:rPr>
          <w:rFonts w:ascii="Book Antiqua" w:eastAsia="SimSun" w:hAnsi="Book Antiqua" w:cs="SimSun"/>
          <w:b/>
          <w:bCs/>
        </w:rPr>
        <w:t>20</w:t>
      </w:r>
      <w:r w:rsidRPr="003E2C21">
        <w:rPr>
          <w:rFonts w:ascii="Book Antiqua" w:eastAsia="SimSun" w:hAnsi="Book Antiqua" w:cs="SimSun"/>
        </w:rPr>
        <w:t>: 7181-7196 [PMID: 24966588 DOI: 10.3748/wjg.v20.i23.7181]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29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Hernández-</w:t>
      </w:r>
      <w:proofErr w:type="spellStart"/>
      <w:r w:rsidRPr="003E2C21">
        <w:rPr>
          <w:rFonts w:ascii="Book Antiqua" w:eastAsia="SimSun" w:hAnsi="Book Antiqua" w:cs="SimSun"/>
          <w:b/>
          <w:bCs/>
        </w:rPr>
        <w:t>Nazará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ZH</w:t>
      </w:r>
      <w:r w:rsidRPr="003E2C21">
        <w:rPr>
          <w:rFonts w:ascii="Book Antiqua" w:eastAsia="SimSun" w:hAnsi="Book Antiqua" w:cs="SimSun"/>
        </w:rPr>
        <w:t xml:space="preserve">, Ruiz-Madrigal B, </w:t>
      </w:r>
      <w:proofErr w:type="spellStart"/>
      <w:r w:rsidRPr="003E2C21">
        <w:rPr>
          <w:rFonts w:ascii="Book Antiqua" w:eastAsia="SimSun" w:hAnsi="Book Antiqua" w:cs="SimSun"/>
        </w:rPr>
        <w:t>Martínez-López</w:t>
      </w:r>
      <w:proofErr w:type="spellEnd"/>
      <w:r w:rsidRPr="003E2C21">
        <w:rPr>
          <w:rFonts w:ascii="Book Antiqua" w:eastAsia="SimSun" w:hAnsi="Book Antiqua" w:cs="SimSun"/>
        </w:rPr>
        <w:t xml:space="preserve"> E, Roman S,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A. Association of the epsilon 2 allele of APOE gene to hypertriglyceridemia and to early-onset alcoholic cirrhosis. </w:t>
      </w:r>
      <w:r w:rsidRPr="003E2C21">
        <w:rPr>
          <w:rFonts w:ascii="Book Antiqua" w:eastAsia="SimSun" w:hAnsi="Book Antiqua" w:cs="SimSun"/>
          <w:i/>
          <w:iCs/>
        </w:rPr>
        <w:t xml:space="preserve">Alcohol </w:t>
      </w:r>
      <w:proofErr w:type="spellStart"/>
      <w:r w:rsidRPr="003E2C21">
        <w:rPr>
          <w:rFonts w:ascii="Book Antiqua" w:eastAsia="SimSun" w:hAnsi="Book Antiqua" w:cs="SimSun"/>
          <w:i/>
          <w:iCs/>
        </w:rPr>
        <w:t>Clin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Exp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Res</w:t>
      </w:r>
      <w:r w:rsidRPr="003E2C21">
        <w:rPr>
          <w:rFonts w:ascii="Book Antiqua" w:eastAsia="SimSun" w:hAnsi="Book Antiqua" w:cs="SimSun"/>
        </w:rPr>
        <w:t> 2008; </w:t>
      </w:r>
      <w:r w:rsidRPr="003E2C21">
        <w:rPr>
          <w:rFonts w:ascii="Book Antiqua" w:eastAsia="SimSun" w:hAnsi="Book Antiqua" w:cs="SimSun"/>
          <w:b/>
          <w:bCs/>
        </w:rPr>
        <w:t>32</w:t>
      </w:r>
      <w:r w:rsidRPr="003E2C21">
        <w:rPr>
          <w:rFonts w:ascii="Book Antiqua" w:eastAsia="SimSun" w:hAnsi="Book Antiqua" w:cs="SimSun"/>
        </w:rPr>
        <w:t>: 559-566 [PMID: 18241317 DOI: 10.1111/j.1530-0277.2007.00607.x</w:t>
      </w:r>
      <w:r>
        <w:rPr>
          <w:rFonts w:ascii="Book Antiqua" w:eastAsia="SimSun" w:hAnsi="Book Antiqua" w:cs="SimSun"/>
        </w:rPr>
        <w:t>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30</w:t>
      </w:r>
      <w:r w:rsidRPr="003E2C21">
        <w:rPr>
          <w:rFonts w:ascii="Book Antiqua" w:eastAsia="SimSun" w:hAnsi="Book Antiqua" w:cs="SimSun"/>
          <w:b/>
        </w:rPr>
        <w:t xml:space="preserve"> Roman S, </w:t>
      </w:r>
      <w:r w:rsidRPr="003E2C21">
        <w:rPr>
          <w:rFonts w:ascii="Book Antiqua" w:eastAsia="SimSun" w:hAnsi="Book Antiqua" w:cs="SimSun"/>
        </w:rPr>
        <w:t xml:space="preserve">Fierro NA, Moreno-Luna LE,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A. Hepatitis B virus genotype H and environmental factors associated to the low prevalence of hepatocellular carcinoma in Mexico. </w:t>
      </w:r>
      <w:r w:rsidRPr="003E2C21">
        <w:rPr>
          <w:rFonts w:ascii="Book Antiqua" w:eastAsia="SimSun" w:hAnsi="Book Antiqua" w:cs="SimSun"/>
          <w:i/>
        </w:rPr>
        <w:t xml:space="preserve">J Cancer </w:t>
      </w:r>
      <w:proofErr w:type="spellStart"/>
      <w:r w:rsidRPr="003E2C21">
        <w:rPr>
          <w:rFonts w:ascii="Book Antiqua" w:eastAsia="SimSun" w:hAnsi="Book Antiqua" w:cs="SimSun"/>
          <w:i/>
        </w:rPr>
        <w:t>Ther</w:t>
      </w:r>
      <w:proofErr w:type="spellEnd"/>
      <w:r w:rsidRPr="003E2C21">
        <w:rPr>
          <w:rFonts w:ascii="Book Antiqua" w:eastAsia="SimSun" w:hAnsi="Book Antiqua" w:cs="SimSun"/>
          <w:i/>
        </w:rPr>
        <w:t xml:space="preserve"> </w:t>
      </w:r>
      <w:r w:rsidRPr="003E2C21">
        <w:rPr>
          <w:rFonts w:ascii="Book Antiqua" w:eastAsia="SimSun" w:hAnsi="Book Antiqua" w:cs="SimSun"/>
        </w:rPr>
        <w:t>2013; 4: 367-376</w:t>
      </w:r>
      <w:r>
        <w:rPr>
          <w:rFonts w:ascii="Book Antiqua" w:eastAsia="SimSun" w:hAnsi="Book Antiqua" w:cs="SimSun" w:hint="eastAsia"/>
        </w:rPr>
        <w:t xml:space="preserve"> </w:t>
      </w:r>
      <w:r w:rsidRPr="003E2C21">
        <w:rPr>
          <w:rFonts w:ascii="Book Antiqua" w:eastAsia="SimSun" w:hAnsi="Book Antiqua" w:cs="SimSun"/>
        </w:rPr>
        <w:t>[DOI: 10.4236/jct.2013.42A044]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 xml:space="preserve">31 </w:t>
      </w:r>
      <w:r w:rsidRPr="003E2C21">
        <w:rPr>
          <w:rFonts w:ascii="Book Antiqua" w:eastAsia="SimSun" w:hAnsi="Book Antiqua" w:cs="SimSun"/>
          <w:b/>
          <w:bCs/>
        </w:rPr>
        <w:t>van den Berg MM</w:t>
      </w:r>
      <w:r w:rsidRPr="003E2C21">
        <w:rPr>
          <w:rFonts w:ascii="Book Antiqua" w:eastAsia="SimSun" w:hAnsi="Book Antiqua" w:cs="SimSun"/>
        </w:rPr>
        <w:t xml:space="preserve">, van </w:t>
      </w:r>
      <w:proofErr w:type="spellStart"/>
      <w:r w:rsidRPr="003E2C21">
        <w:rPr>
          <w:rFonts w:ascii="Book Antiqua" w:eastAsia="SimSun" w:hAnsi="Book Antiqua" w:cs="SimSun"/>
        </w:rPr>
        <w:t>Maarle</w:t>
      </w:r>
      <w:proofErr w:type="spellEnd"/>
      <w:r w:rsidRPr="003E2C21">
        <w:rPr>
          <w:rFonts w:ascii="Book Antiqua" w:eastAsia="SimSun" w:hAnsi="Book Antiqua" w:cs="SimSun"/>
        </w:rPr>
        <w:t xml:space="preserve"> MC, </w:t>
      </w:r>
      <w:proofErr w:type="gramStart"/>
      <w:r w:rsidRPr="003E2C21">
        <w:rPr>
          <w:rFonts w:ascii="Book Antiqua" w:eastAsia="SimSun" w:hAnsi="Book Antiqua" w:cs="SimSun"/>
        </w:rPr>
        <w:t>van</w:t>
      </w:r>
      <w:proofErr w:type="gram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Wely</w:t>
      </w:r>
      <w:proofErr w:type="spellEnd"/>
      <w:r w:rsidRPr="003E2C21">
        <w:rPr>
          <w:rFonts w:ascii="Book Antiqua" w:eastAsia="SimSun" w:hAnsi="Book Antiqua" w:cs="SimSun"/>
        </w:rPr>
        <w:t xml:space="preserve"> M, </w:t>
      </w:r>
      <w:proofErr w:type="spellStart"/>
      <w:r w:rsidRPr="003E2C21">
        <w:rPr>
          <w:rFonts w:ascii="Book Antiqua" w:eastAsia="SimSun" w:hAnsi="Book Antiqua" w:cs="SimSun"/>
        </w:rPr>
        <w:t>Goddijn</w:t>
      </w:r>
      <w:proofErr w:type="spellEnd"/>
      <w:r w:rsidRPr="003E2C21">
        <w:rPr>
          <w:rFonts w:ascii="Book Antiqua" w:eastAsia="SimSun" w:hAnsi="Book Antiqua" w:cs="SimSun"/>
        </w:rPr>
        <w:t xml:space="preserve"> M. Genetics of early miscarriage.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Biochim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Biophys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Acta</w:t>
      </w:r>
      <w:proofErr w:type="spellEnd"/>
      <w:r w:rsidRPr="003E2C21">
        <w:rPr>
          <w:rFonts w:ascii="Book Antiqua" w:eastAsia="SimSun" w:hAnsi="Book Antiqua" w:cs="SimSun"/>
        </w:rPr>
        <w:t> 2012; </w:t>
      </w:r>
      <w:r w:rsidRPr="003E2C21">
        <w:rPr>
          <w:rFonts w:ascii="Book Antiqua" w:eastAsia="SimSun" w:hAnsi="Book Antiqua" w:cs="SimSun"/>
          <w:b/>
          <w:bCs/>
        </w:rPr>
        <w:t>1822</w:t>
      </w:r>
      <w:r w:rsidRPr="003E2C21">
        <w:rPr>
          <w:rFonts w:ascii="Book Antiqua" w:eastAsia="SimSun" w:hAnsi="Book Antiqua" w:cs="SimSun"/>
        </w:rPr>
        <w:t>: 1951-1959 [PMID: 22796359 DOI: 10.1016/j.bbadis.2012.07.001</w:t>
      </w:r>
      <w:r>
        <w:rPr>
          <w:rFonts w:ascii="Book Antiqua" w:eastAsia="SimSun" w:hAnsi="Book Antiqua" w:cs="SimSun"/>
        </w:rPr>
        <w:t>]</w:t>
      </w:r>
    </w:p>
    <w:p w:rsidR="00CB5575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32</w:t>
      </w:r>
      <w:r>
        <w:rPr>
          <w:rFonts w:ascii="Book Antiqua" w:eastAsia="SimSun" w:hAnsi="Book Antiqua" w:cs="SimSun"/>
        </w:rPr>
        <w:t xml:space="preserve"> </w:t>
      </w:r>
      <w:r w:rsidRPr="003E2C21">
        <w:rPr>
          <w:rFonts w:ascii="Book Antiqua" w:eastAsia="SimSun" w:hAnsi="Book Antiqua" w:cs="SimSun"/>
        </w:rPr>
        <w:t>Genetic Alliance</w:t>
      </w:r>
      <w:r>
        <w:rPr>
          <w:rFonts w:ascii="Book Antiqua" w:eastAsia="SimSun" w:hAnsi="Book Antiqua" w:cs="SimSun" w:hint="eastAsia"/>
        </w:rPr>
        <w:t>,</w:t>
      </w:r>
      <w:r w:rsidRPr="003E2C21">
        <w:rPr>
          <w:rFonts w:ascii="Book Antiqua" w:eastAsia="SimSun" w:hAnsi="Book Antiqua" w:cs="SimSun"/>
        </w:rPr>
        <w:t xml:space="preserve"> </w:t>
      </w:r>
      <w:proofErr w:type="gramStart"/>
      <w:r w:rsidRPr="003E2C21">
        <w:rPr>
          <w:rFonts w:ascii="Book Antiqua" w:eastAsia="SimSun" w:hAnsi="Book Antiqua" w:cs="SimSun"/>
        </w:rPr>
        <w:t>The</w:t>
      </w:r>
      <w:proofErr w:type="gramEnd"/>
      <w:r w:rsidRPr="003E2C21">
        <w:rPr>
          <w:rFonts w:ascii="Book Antiqua" w:eastAsia="SimSun" w:hAnsi="Book Antiqua" w:cs="SimSun"/>
        </w:rPr>
        <w:t xml:space="preserve"> New England Public Health Genetics Education Collaborative. Understanding Genetics: A New England Guide for Patients and Health Professionals. Washington (DC): Genetic Alliance: 2010. Available from: URL: http: //www.ncbi.nlm.nih.gov/books/NBK132168/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lastRenderedPageBreak/>
        <w:t>33</w:t>
      </w:r>
      <w:r>
        <w:rPr>
          <w:rFonts w:ascii="Book Antiqua" w:eastAsia="SimSun" w:hAnsi="Book Antiqua" w:cs="SimSun"/>
        </w:rPr>
        <w:t xml:space="preserve"> </w:t>
      </w:r>
      <w:r w:rsidRPr="003E2C21">
        <w:rPr>
          <w:rFonts w:ascii="Book Antiqua" w:eastAsia="SimSun" w:hAnsi="Book Antiqua" w:cs="SimSun"/>
        </w:rPr>
        <w:t xml:space="preserve">National Center for Advancing Translational Sciences. Office of Rare Diseases Research. Available from: URL: http: //rarediseases.info.nih.gov/ 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34</w:t>
      </w:r>
      <w:r>
        <w:rPr>
          <w:rFonts w:ascii="Book Antiqua" w:eastAsia="SimSun" w:hAnsi="Book Antiqua" w:cs="SimSun"/>
        </w:rPr>
        <w:t xml:space="preserve"> </w:t>
      </w:r>
      <w:r w:rsidRPr="003E2C21">
        <w:rPr>
          <w:rFonts w:ascii="Book Antiqua" w:eastAsia="SimSun" w:hAnsi="Book Antiqua" w:cs="SimSun"/>
          <w:b/>
        </w:rPr>
        <w:t xml:space="preserve">Loos RJ. </w:t>
      </w:r>
      <w:bookmarkStart w:id="22" w:name="OLE_LINK28"/>
      <w:bookmarkStart w:id="23" w:name="OLE_LINK29"/>
      <w:r w:rsidRPr="003E2C21">
        <w:rPr>
          <w:rFonts w:ascii="Book Antiqua" w:eastAsia="SimSun" w:hAnsi="Book Antiqua" w:cs="SimSun"/>
        </w:rPr>
        <w:t xml:space="preserve">Recent progress in the genetics of common obesity. </w:t>
      </w:r>
      <w:r w:rsidRPr="003E2C21">
        <w:rPr>
          <w:rFonts w:ascii="Book Antiqua" w:eastAsia="SimSun" w:hAnsi="Book Antiqua" w:cs="SimSun"/>
          <w:i/>
        </w:rPr>
        <w:t xml:space="preserve">Br J </w:t>
      </w:r>
      <w:proofErr w:type="spellStart"/>
      <w:r w:rsidRPr="003E2C21">
        <w:rPr>
          <w:rFonts w:ascii="Book Antiqua" w:eastAsia="SimSun" w:hAnsi="Book Antiqua" w:cs="SimSun"/>
          <w:i/>
        </w:rPr>
        <w:t>Clin</w:t>
      </w:r>
      <w:proofErr w:type="spellEnd"/>
      <w:r w:rsidRPr="003E2C21">
        <w:rPr>
          <w:rFonts w:ascii="Book Antiqua" w:eastAsia="SimSun" w:hAnsi="Book Antiqua" w:cs="SimSun"/>
          <w:i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</w:rPr>
        <w:t>Pharmacol</w:t>
      </w:r>
      <w:bookmarkEnd w:id="22"/>
      <w:bookmarkEnd w:id="23"/>
      <w:proofErr w:type="spellEnd"/>
      <w:r w:rsidRPr="003E2C21">
        <w:rPr>
          <w:rFonts w:ascii="Book Antiqua" w:eastAsia="SimSun" w:hAnsi="Book Antiqua" w:cs="SimSun"/>
          <w:i/>
        </w:rPr>
        <w:t xml:space="preserve"> </w:t>
      </w:r>
      <w:r w:rsidRPr="003E2C21">
        <w:rPr>
          <w:rFonts w:ascii="Book Antiqua" w:eastAsia="SimSun" w:hAnsi="Book Antiqua" w:cs="SimSun"/>
        </w:rPr>
        <w:t xml:space="preserve">2009; </w:t>
      </w:r>
      <w:r w:rsidRPr="003E2C21">
        <w:rPr>
          <w:rFonts w:ascii="Book Antiqua" w:eastAsia="SimSun" w:hAnsi="Book Antiqua" w:cs="SimSun"/>
          <w:b/>
        </w:rPr>
        <w:t>68</w:t>
      </w:r>
      <w:r w:rsidRPr="003E2C21">
        <w:rPr>
          <w:rFonts w:ascii="Book Antiqua" w:eastAsia="SimSun" w:hAnsi="Book Antiqua" w:cs="SimSun"/>
        </w:rPr>
        <w:t>: 811–829</w:t>
      </w:r>
      <w:r>
        <w:rPr>
          <w:rFonts w:ascii="Book Antiqua" w:eastAsia="SimSun" w:hAnsi="Book Antiqua" w:cs="SimSun" w:hint="eastAsia"/>
        </w:rPr>
        <w:t xml:space="preserve"> </w:t>
      </w:r>
      <w:r w:rsidRPr="003E2C21">
        <w:rPr>
          <w:rFonts w:ascii="Book Antiqua" w:eastAsia="SimSun" w:hAnsi="Book Antiqua" w:cs="SimSun"/>
        </w:rPr>
        <w:t>[PMID: 20002076 DOI: 10.1111/j.1365-2125.2009.03523.x]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35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Silva-</w:t>
      </w:r>
      <w:proofErr w:type="spellStart"/>
      <w:r w:rsidRPr="003E2C21">
        <w:rPr>
          <w:rFonts w:ascii="Book Antiqua" w:eastAsia="SimSun" w:hAnsi="Book Antiqua" w:cs="SimSun"/>
          <w:b/>
          <w:bCs/>
        </w:rPr>
        <w:t>Zolezzi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I</w:t>
      </w:r>
      <w:r w:rsidRPr="003E2C21">
        <w:rPr>
          <w:rFonts w:ascii="Book Antiqua" w:eastAsia="SimSun" w:hAnsi="Book Antiqua" w:cs="SimSun"/>
        </w:rPr>
        <w:t xml:space="preserve">, Hidalgo-Miranda A, Estrada-Gil J, Fernandez-Lopez JC, Uribe-Figueroa L, Contreras A, </w:t>
      </w:r>
      <w:proofErr w:type="spellStart"/>
      <w:r w:rsidRPr="003E2C21">
        <w:rPr>
          <w:rFonts w:ascii="Book Antiqua" w:eastAsia="SimSun" w:hAnsi="Book Antiqua" w:cs="SimSun"/>
        </w:rPr>
        <w:t>Balam</w:t>
      </w:r>
      <w:proofErr w:type="spellEnd"/>
      <w:r w:rsidRPr="003E2C21">
        <w:rPr>
          <w:rFonts w:ascii="Book Antiqua" w:eastAsia="SimSun" w:hAnsi="Book Antiqua" w:cs="SimSun"/>
        </w:rPr>
        <w:t>-Ortiz E, del Bosque-Plata L, Velazquez-Fernandez D, Lara C, Goya R, Hernandez-Lemus E, Davila C, Barrientos E, March S, Jimenez-Sanchez G. Analysis of genomic diversity in Mexican Mestizo populations to develop genomic medicine in Mexico.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Proc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Natl </w:t>
      </w:r>
      <w:proofErr w:type="spellStart"/>
      <w:r w:rsidRPr="003E2C21">
        <w:rPr>
          <w:rFonts w:ascii="Book Antiqua" w:eastAsia="SimSun" w:hAnsi="Book Antiqua" w:cs="SimSun"/>
          <w:i/>
          <w:iCs/>
        </w:rPr>
        <w:t>Acad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Sci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U S </w:t>
      </w:r>
      <w:proofErr w:type="gramStart"/>
      <w:r w:rsidRPr="003E2C21">
        <w:rPr>
          <w:rFonts w:ascii="Book Antiqua" w:eastAsia="SimSun" w:hAnsi="Book Antiqua" w:cs="SimSun"/>
          <w:i/>
          <w:iCs/>
        </w:rPr>
        <w:t>A</w:t>
      </w:r>
      <w:proofErr w:type="gramEnd"/>
      <w:r w:rsidRPr="003E2C21">
        <w:rPr>
          <w:rFonts w:ascii="Book Antiqua" w:eastAsia="SimSun" w:hAnsi="Book Antiqua" w:cs="SimSun"/>
        </w:rPr>
        <w:t> 2009; </w:t>
      </w:r>
      <w:r w:rsidRPr="003E2C21">
        <w:rPr>
          <w:rFonts w:ascii="Book Antiqua" w:eastAsia="SimSun" w:hAnsi="Book Antiqua" w:cs="SimSun"/>
          <w:b/>
          <w:bCs/>
        </w:rPr>
        <w:t>106</w:t>
      </w:r>
      <w:r w:rsidRPr="003E2C21">
        <w:rPr>
          <w:rFonts w:ascii="Book Antiqua" w:eastAsia="SimSun" w:hAnsi="Book Antiqua" w:cs="SimSun"/>
        </w:rPr>
        <w:t>: 8611-8616 [PMID: 19433783 DOI: 10.1073/pnas.0903045106]</w:t>
      </w:r>
    </w:p>
    <w:p w:rsidR="00CB5575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36</w:t>
      </w:r>
      <w:r w:rsidRPr="003E2C21">
        <w:rPr>
          <w:rFonts w:ascii="Book Antiqua" w:eastAsia="SimSun" w:hAnsi="Book Antiqua" w:cs="SimSun"/>
        </w:rPr>
        <w:tab/>
      </w:r>
      <w:bookmarkStart w:id="24" w:name="OLE_LINK30"/>
      <w:bookmarkStart w:id="25" w:name="OLE_LINK31"/>
      <w:r w:rsidRPr="003E2C21">
        <w:rPr>
          <w:rFonts w:ascii="Book Antiqua" w:eastAsia="SimSun" w:hAnsi="Book Antiqua" w:cs="SimSun"/>
          <w:b/>
        </w:rPr>
        <w:t>Bentley DR.</w:t>
      </w:r>
      <w:r w:rsidRPr="003E2C21">
        <w:rPr>
          <w:rFonts w:ascii="Book Antiqua" w:eastAsia="SimSun" w:hAnsi="Book Antiqua" w:cs="SimSun"/>
        </w:rPr>
        <w:t xml:space="preserve"> The Human Genome Project--an overview. </w:t>
      </w:r>
      <w:r w:rsidRPr="003E2C21">
        <w:rPr>
          <w:rFonts w:ascii="Book Antiqua" w:eastAsia="SimSun" w:hAnsi="Book Antiqua" w:cs="SimSun"/>
          <w:i/>
        </w:rPr>
        <w:t xml:space="preserve">Med Res Rev </w:t>
      </w:r>
      <w:r w:rsidRPr="003E2C21">
        <w:rPr>
          <w:rFonts w:ascii="Book Antiqua" w:eastAsia="SimSun" w:hAnsi="Book Antiqua" w:cs="SimSun"/>
        </w:rPr>
        <w:t xml:space="preserve">2000; </w:t>
      </w:r>
      <w:r w:rsidRPr="003E2C21">
        <w:rPr>
          <w:rFonts w:ascii="Book Antiqua" w:eastAsia="SimSun" w:hAnsi="Book Antiqua" w:cs="SimSun"/>
          <w:b/>
        </w:rPr>
        <w:t>20</w:t>
      </w:r>
      <w:r w:rsidRPr="003E2C21">
        <w:rPr>
          <w:rFonts w:ascii="Book Antiqua" w:eastAsia="SimSun" w:hAnsi="Book Antiqua" w:cs="SimSun"/>
        </w:rPr>
        <w:t>: 189-</w:t>
      </w:r>
      <w:r>
        <w:rPr>
          <w:rFonts w:ascii="Book Antiqua" w:eastAsia="SimSun" w:hAnsi="Book Antiqua" w:cs="SimSun" w:hint="eastAsia"/>
        </w:rPr>
        <w:t>1</w:t>
      </w:r>
      <w:r w:rsidRPr="003E2C21">
        <w:rPr>
          <w:rFonts w:ascii="Book Antiqua" w:eastAsia="SimSun" w:hAnsi="Book Antiqua" w:cs="SimSun"/>
        </w:rPr>
        <w:t>96</w:t>
      </w:r>
      <w:bookmarkEnd w:id="24"/>
      <w:bookmarkEnd w:id="25"/>
      <w:r>
        <w:rPr>
          <w:rFonts w:ascii="Book Antiqua" w:eastAsia="SimSun" w:hAnsi="Book Antiqua" w:cs="SimSun" w:hint="eastAsia"/>
        </w:rPr>
        <w:t xml:space="preserve"> </w:t>
      </w:r>
      <w:r w:rsidRPr="003E2C21">
        <w:rPr>
          <w:rFonts w:ascii="Book Antiqua" w:eastAsia="SimSun" w:hAnsi="Book Antiqua" w:cs="SimSun"/>
        </w:rPr>
        <w:t>[PMID: 10797463 DOI: 10.1002</w:t>
      </w:r>
      <w:proofErr w:type="gramStart"/>
      <w:r w:rsidRPr="003E2C21">
        <w:rPr>
          <w:rFonts w:ascii="Book Antiqua" w:eastAsia="SimSun" w:hAnsi="Book Antiqua" w:cs="SimSun"/>
        </w:rPr>
        <w:t>/(</w:t>
      </w:r>
      <w:proofErr w:type="gramEnd"/>
      <w:r w:rsidRPr="003E2C21">
        <w:rPr>
          <w:rFonts w:ascii="Book Antiqua" w:eastAsia="SimSun" w:hAnsi="Book Antiqua" w:cs="SimSun"/>
        </w:rPr>
        <w:t xml:space="preserve">SICI)1098-1128(200005)20] </w:t>
      </w:r>
    </w:p>
    <w:p w:rsidR="00CB5575" w:rsidRDefault="00CB5575" w:rsidP="00CB5575">
      <w:pPr>
        <w:spacing w:line="360" w:lineRule="auto"/>
        <w:rPr>
          <w:rFonts w:ascii="Book Antiqua" w:eastAsia="SimSun" w:hAnsi="Book Antiqua" w:cs="SimSun"/>
          <w:bCs/>
        </w:rPr>
      </w:pPr>
      <w:r>
        <w:rPr>
          <w:rFonts w:ascii="Book Antiqua" w:eastAsia="SimSun" w:hAnsi="Book Antiqua" w:cs="SimSun" w:hint="eastAsia"/>
        </w:rPr>
        <w:t>37</w:t>
      </w:r>
      <w:r w:rsidRPr="003E2C21">
        <w:rPr>
          <w:rFonts w:ascii="Book Antiqua" w:eastAsia="SimSun" w:hAnsi="Book Antiqua" w:cs="SimSun"/>
        </w:rPr>
        <w:t> </w:t>
      </w:r>
      <w:bookmarkStart w:id="26" w:name="OLE_LINK32"/>
      <w:bookmarkStart w:id="27" w:name="OLE_LINK33"/>
      <w:r w:rsidRPr="003E2C21">
        <w:rPr>
          <w:rFonts w:ascii="Book Antiqua" w:eastAsia="SimSun" w:hAnsi="Book Antiqua" w:cs="SimSun"/>
          <w:b/>
          <w:bCs/>
        </w:rPr>
        <w:t xml:space="preserve">Wilson BJ, </w:t>
      </w:r>
      <w:r w:rsidRPr="003E2C21">
        <w:rPr>
          <w:rFonts w:ascii="Book Antiqua" w:eastAsia="SimSun" w:hAnsi="Book Antiqua" w:cs="SimSun"/>
          <w:bCs/>
        </w:rPr>
        <w:t xml:space="preserve">Nicholls SG. The human genome project, and recent advances in personalized genomics. </w:t>
      </w:r>
      <w:r w:rsidRPr="003E2C21">
        <w:rPr>
          <w:rFonts w:ascii="Book Antiqua" w:eastAsia="SimSun" w:hAnsi="Book Antiqua" w:cs="SimSun"/>
          <w:bCs/>
          <w:i/>
        </w:rPr>
        <w:t xml:space="preserve">Risk </w:t>
      </w:r>
      <w:proofErr w:type="spellStart"/>
      <w:r w:rsidRPr="003E2C21">
        <w:rPr>
          <w:rFonts w:ascii="Book Antiqua" w:eastAsia="SimSun" w:hAnsi="Book Antiqua" w:cs="SimSun"/>
          <w:bCs/>
          <w:i/>
        </w:rPr>
        <w:t>Manag</w:t>
      </w:r>
      <w:proofErr w:type="spellEnd"/>
      <w:r w:rsidRPr="003E2C21">
        <w:rPr>
          <w:rFonts w:ascii="Book Antiqua" w:eastAsia="SimSun" w:hAnsi="Book Antiqua" w:cs="SimSun"/>
          <w:bCs/>
          <w:i/>
        </w:rPr>
        <w:t xml:space="preserve"> </w:t>
      </w:r>
      <w:proofErr w:type="spellStart"/>
      <w:r w:rsidRPr="003E2C21">
        <w:rPr>
          <w:rFonts w:ascii="Book Antiqua" w:eastAsia="SimSun" w:hAnsi="Book Antiqua" w:cs="SimSun"/>
          <w:bCs/>
          <w:i/>
        </w:rPr>
        <w:t>Healthc</w:t>
      </w:r>
      <w:proofErr w:type="spellEnd"/>
      <w:r w:rsidRPr="003E2C21">
        <w:rPr>
          <w:rFonts w:ascii="Book Antiqua" w:eastAsia="SimSun" w:hAnsi="Book Antiqua" w:cs="SimSun"/>
          <w:bCs/>
          <w:i/>
        </w:rPr>
        <w:t xml:space="preserve"> Policy</w:t>
      </w:r>
      <w:r>
        <w:rPr>
          <w:rFonts w:ascii="Book Antiqua" w:eastAsia="SimSun" w:hAnsi="Book Antiqua" w:cs="SimSun" w:hint="eastAsia"/>
          <w:bCs/>
          <w:i/>
        </w:rPr>
        <w:t xml:space="preserve"> </w:t>
      </w:r>
      <w:r w:rsidRPr="003E2C21">
        <w:rPr>
          <w:rFonts w:ascii="Book Antiqua" w:eastAsia="SimSun" w:hAnsi="Book Antiqua" w:cs="SimSun"/>
          <w:bCs/>
        </w:rPr>
        <w:t>2015;</w:t>
      </w:r>
      <w:r w:rsidRPr="003E2C21">
        <w:rPr>
          <w:rFonts w:ascii="Book Antiqua" w:eastAsia="SimSun" w:hAnsi="Book Antiqua" w:cs="SimSun"/>
          <w:b/>
          <w:bCs/>
        </w:rPr>
        <w:t xml:space="preserve"> 8:</w:t>
      </w:r>
      <w:r w:rsidRPr="003E2C21">
        <w:rPr>
          <w:rFonts w:ascii="Book Antiqua" w:eastAsia="SimSun" w:hAnsi="Book Antiqua" w:cs="SimSun"/>
          <w:bCs/>
        </w:rPr>
        <w:t xml:space="preserve"> 9-20</w:t>
      </w:r>
      <w:bookmarkEnd w:id="26"/>
      <w:bookmarkEnd w:id="27"/>
      <w:r>
        <w:rPr>
          <w:rFonts w:ascii="Book Antiqua" w:eastAsia="SimSun" w:hAnsi="Book Antiqua" w:cs="SimSun" w:hint="eastAsia"/>
          <w:bCs/>
        </w:rPr>
        <w:t xml:space="preserve"> </w:t>
      </w:r>
      <w:r w:rsidRPr="003E2C21">
        <w:rPr>
          <w:rFonts w:ascii="Book Antiqua" w:eastAsia="SimSun" w:hAnsi="Book Antiqua" w:cs="SimSun"/>
          <w:bCs/>
        </w:rPr>
        <w:t>[PMID: 25733939</w:t>
      </w:r>
      <w:r>
        <w:rPr>
          <w:rFonts w:ascii="Book Antiqua" w:eastAsia="SimSun" w:hAnsi="Book Antiqua" w:cs="SimSun" w:hint="eastAsia"/>
          <w:bCs/>
        </w:rPr>
        <w:t xml:space="preserve"> </w:t>
      </w:r>
      <w:r w:rsidRPr="003E2C21">
        <w:rPr>
          <w:rFonts w:ascii="Book Antiqua" w:eastAsia="SimSun" w:hAnsi="Book Antiqua" w:cs="SimSun"/>
          <w:bCs/>
        </w:rPr>
        <w:t>DOI: 10.2147/RMHP.S58728]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38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Wilson BJ</w:t>
      </w:r>
      <w:r w:rsidRPr="003E2C21">
        <w:rPr>
          <w:rFonts w:ascii="Book Antiqua" w:eastAsia="SimSun" w:hAnsi="Book Antiqua" w:cs="SimSun"/>
        </w:rPr>
        <w:t>, Nicholls SG. The Human Genome Project, and recent advances in personalized genomics. </w:t>
      </w:r>
      <w:r w:rsidRPr="003E2C21">
        <w:rPr>
          <w:rFonts w:ascii="Book Antiqua" w:eastAsia="SimSun" w:hAnsi="Book Antiqua" w:cs="SimSun"/>
          <w:i/>
          <w:iCs/>
        </w:rPr>
        <w:t xml:space="preserve">Risk </w:t>
      </w:r>
      <w:proofErr w:type="spellStart"/>
      <w:r w:rsidRPr="003E2C21">
        <w:rPr>
          <w:rFonts w:ascii="Book Antiqua" w:eastAsia="SimSun" w:hAnsi="Book Antiqua" w:cs="SimSun"/>
          <w:i/>
          <w:iCs/>
        </w:rPr>
        <w:t>Manag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Healthc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Policy</w:t>
      </w:r>
      <w:r w:rsidRPr="003E2C21">
        <w:rPr>
          <w:rFonts w:ascii="Book Antiqua" w:eastAsia="SimSun" w:hAnsi="Book Antiqua" w:cs="SimSun"/>
        </w:rPr>
        <w:t> 2015; </w:t>
      </w:r>
      <w:r w:rsidRPr="003E2C21">
        <w:rPr>
          <w:rFonts w:ascii="Book Antiqua" w:eastAsia="SimSun" w:hAnsi="Book Antiqua" w:cs="SimSun"/>
          <w:b/>
          <w:bCs/>
        </w:rPr>
        <w:t>8</w:t>
      </w:r>
      <w:r w:rsidRPr="003E2C21">
        <w:rPr>
          <w:rFonts w:ascii="Book Antiqua" w:eastAsia="SimSun" w:hAnsi="Book Antiqua" w:cs="SimSun"/>
        </w:rPr>
        <w:t>: 9-20 [PMID: 25733939 DOI: 10.2147/RMHP.S58728]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39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Altshuler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D</w:t>
      </w:r>
      <w:r w:rsidRPr="003E2C21">
        <w:rPr>
          <w:rFonts w:ascii="Book Antiqua" w:eastAsia="SimSun" w:hAnsi="Book Antiqua" w:cs="SimSun"/>
        </w:rPr>
        <w:t>, Daly MJ, Lander ES. Genetic mapping in human disease. </w:t>
      </w:r>
      <w:r w:rsidRPr="003E2C21">
        <w:rPr>
          <w:rFonts w:ascii="Book Antiqua" w:eastAsia="SimSun" w:hAnsi="Book Antiqua" w:cs="SimSun"/>
          <w:i/>
          <w:iCs/>
        </w:rPr>
        <w:t>Science</w:t>
      </w:r>
      <w:r w:rsidRPr="003E2C21">
        <w:rPr>
          <w:rFonts w:ascii="Book Antiqua" w:eastAsia="SimSun" w:hAnsi="Book Antiqua" w:cs="SimSun"/>
        </w:rPr>
        <w:t> 2008; </w:t>
      </w:r>
      <w:r w:rsidRPr="003E2C21">
        <w:rPr>
          <w:rFonts w:ascii="Book Antiqua" w:eastAsia="SimSun" w:hAnsi="Book Antiqua" w:cs="SimSun"/>
          <w:b/>
          <w:bCs/>
        </w:rPr>
        <w:t>322</w:t>
      </w:r>
      <w:r w:rsidRPr="003E2C21">
        <w:rPr>
          <w:rFonts w:ascii="Book Antiqua" w:eastAsia="SimSun" w:hAnsi="Book Antiqua" w:cs="SimSun"/>
        </w:rPr>
        <w:t>: 881-888 [PMID: 18988837 DOI: 10.1126/science.1156409</w:t>
      </w:r>
      <w:r>
        <w:rPr>
          <w:rFonts w:ascii="Book Antiqua" w:eastAsia="SimSun" w:hAnsi="Book Antiqua" w:cs="SimSun"/>
        </w:rPr>
        <w:t>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40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van El CG</w:t>
      </w:r>
      <w:r w:rsidRPr="003E2C21">
        <w:rPr>
          <w:rFonts w:ascii="Book Antiqua" w:eastAsia="SimSun" w:hAnsi="Book Antiqua" w:cs="SimSun"/>
        </w:rPr>
        <w:t xml:space="preserve">, Cornel MC, </w:t>
      </w:r>
      <w:proofErr w:type="spellStart"/>
      <w:r w:rsidRPr="003E2C21">
        <w:rPr>
          <w:rFonts w:ascii="Book Antiqua" w:eastAsia="SimSun" w:hAnsi="Book Antiqua" w:cs="SimSun"/>
        </w:rPr>
        <w:t>Borry</w:t>
      </w:r>
      <w:proofErr w:type="spellEnd"/>
      <w:r w:rsidRPr="003E2C21">
        <w:rPr>
          <w:rFonts w:ascii="Book Antiqua" w:eastAsia="SimSun" w:hAnsi="Book Antiqua" w:cs="SimSun"/>
        </w:rPr>
        <w:t xml:space="preserve"> P, Hastings RJ, </w:t>
      </w:r>
      <w:proofErr w:type="spellStart"/>
      <w:r w:rsidRPr="003E2C21">
        <w:rPr>
          <w:rFonts w:ascii="Book Antiqua" w:eastAsia="SimSun" w:hAnsi="Book Antiqua" w:cs="SimSun"/>
        </w:rPr>
        <w:t>Fellmann</w:t>
      </w:r>
      <w:proofErr w:type="spellEnd"/>
      <w:r w:rsidRPr="003E2C21">
        <w:rPr>
          <w:rFonts w:ascii="Book Antiqua" w:eastAsia="SimSun" w:hAnsi="Book Antiqua" w:cs="SimSun"/>
        </w:rPr>
        <w:t xml:space="preserve"> F, Hodgson SV, Howard HC, </w:t>
      </w:r>
      <w:proofErr w:type="spellStart"/>
      <w:r w:rsidRPr="003E2C21">
        <w:rPr>
          <w:rFonts w:ascii="Book Antiqua" w:eastAsia="SimSun" w:hAnsi="Book Antiqua" w:cs="SimSun"/>
        </w:rPr>
        <w:t>Cambon</w:t>
      </w:r>
      <w:proofErr w:type="spellEnd"/>
      <w:r w:rsidRPr="003E2C21">
        <w:rPr>
          <w:rFonts w:ascii="Book Antiqua" w:eastAsia="SimSun" w:hAnsi="Book Antiqua" w:cs="SimSun"/>
        </w:rPr>
        <w:t xml:space="preserve">-Thomsen A, </w:t>
      </w:r>
      <w:proofErr w:type="spellStart"/>
      <w:r w:rsidRPr="003E2C21">
        <w:rPr>
          <w:rFonts w:ascii="Book Antiqua" w:eastAsia="SimSun" w:hAnsi="Book Antiqua" w:cs="SimSun"/>
        </w:rPr>
        <w:t>Knoppers</w:t>
      </w:r>
      <w:proofErr w:type="spellEnd"/>
      <w:r w:rsidRPr="003E2C21">
        <w:rPr>
          <w:rFonts w:ascii="Book Antiqua" w:eastAsia="SimSun" w:hAnsi="Book Antiqua" w:cs="SimSun"/>
        </w:rPr>
        <w:t xml:space="preserve"> BM, </w:t>
      </w:r>
      <w:proofErr w:type="spellStart"/>
      <w:r w:rsidRPr="003E2C21">
        <w:rPr>
          <w:rFonts w:ascii="Book Antiqua" w:eastAsia="SimSun" w:hAnsi="Book Antiqua" w:cs="SimSun"/>
        </w:rPr>
        <w:t>Meijers-Heijboer</w:t>
      </w:r>
      <w:proofErr w:type="spellEnd"/>
      <w:r w:rsidRPr="003E2C21">
        <w:rPr>
          <w:rFonts w:ascii="Book Antiqua" w:eastAsia="SimSun" w:hAnsi="Book Antiqua" w:cs="SimSun"/>
        </w:rPr>
        <w:t xml:space="preserve"> H, </w:t>
      </w:r>
      <w:proofErr w:type="spellStart"/>
      <w:r w:rsidRPr="003E2C21">
        <w:rPr>
          <w:rFonts w:ascii="Book Antiqua" w:eastAsia="SimSun" w:hAnsi="Book Antiqua" w:cs="SimSun"/>
        </w:rPr>
        <w:t>Scheffer</w:t>
      </w:r>
      <w:proofErr w:type="spellEnd"/>
      <w:r w:rsidRPr="003E2C21">
        <w:rPr>
          <w:rFonts w:ascii="Book Antiqua" w:eastAsia="SimSun" w:hAnsi="Book Antiqua" w:cs="SimSun"/>
        </w:rPr>
        <w:t xml:space="preserve"> H, </w:t>
      </w:r>
      <w:proofErr w:type="spellStart"/>
      <w:r w:rsidRPr="003E2C21">
        <w:rPr>
          <w:rFonts w:ascii="Book Antiqua" w:eastAsia="SimSun" w:hAnsi="Book Antiqua" w:cs="SimSun"/>
        </w:rPr>
        <w:t>Tranebjaerg</w:t>
      </w:r>
      <w:proofErr w:type="spellEnd"/>
      <w:r w:rsidRPr="003E2C21">
        <w:rPr>
          <w:rFonts w:ascii="Book Antiqua" w:eastAsia="SimSun" w:hAnsi="Book Antiqua" w:cs="SimSun"/>
        </w:rPr>
        <w:t xml:space="preserve"> L, </w:t>
      </w:r>
      <w:proofErr w:type="spellStart"/>
      <w:r w:rsidRPr="003E2C21">
        <w:rPr>
          <w:rFonts w:ascii="Book Antiqua" w:eastAsia="SimSun" w:hAnsi="Book Antiqua" w:cs="SimSun"/>
        </w:rPr>
        <w:t>Dondorp</w:t>
      </w:r>
      <w:proofErr w:type="spellEnd"/>
      <w:r w:rsidRPr="003E2C21">
        <w:rPr>
          <w:rFonts w:ascii="Book Antiqua" w:eastAsia="SimSun" w:hAnsi="Book Antiqua" w:cs="SimSun"/>
        </w:rPr>
        <w:t xml:space="preserve"> W, de Wert GM. Whole-genome sequencing in health care: recommendations of the European Society of Human Genetics.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Eur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J Hum Genet</w:t>
      </w:r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21</w:t>
      </w:r>
      <w:r w:rsidRPr="003E2C21">
        <w:rPr>
          <w:rFonts w:ascii="Book Antiqua" w:eastAsia="SimSun" w:hAnsi="Book Antiqua" w:cs="SimSun"/>
        </w:rPr>
        <w:t>: 580-584 [PMID: 23676617 DOI: 10.1038/ejhg.2013.46]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41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Manry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J</w:t>
      </w:r>
      <w:r w:rsidRPr="003E2C21">
        <w:rPr>
          <w:rFonts w:ascii="Book Antiqua" w:eastAsia="SimSun" w:hAnsi="Book Antiqua" w:cs="SimSun"/>
        </w:rPr>
        <w:t>, Quintana-</w:t>
      </w:r>
      <w:proofErr w:type="spellStart"/>
      <w:r w:rsidRPr="003E2C21">
        <w:rPr>
          <w:rFonts w:ascii="Book Antiqua" w:eastAsia="SimSun" w:hAnsi="Book Antiqua" w:cs="SimSun"/>
        </w:rPr>
        <w:t>Murci</w:t>
      </w:r>
      <w:proofErr w:type="spellEnd"/>
      <w:r w:rsidRPr="003E2C21">
        <w:rPr>
          <w:rFonts w:ascii="Book Antiqua" w:eastAsia="SimSun" w:hAnsi="Book Antiqua" w:cs="SimSun"/>
        </w:rPr>
        <w:t xml:space="preserve"> L. A genome-wide perspective of human diversity and its implications in infectious disease. </w:t>
      </w:r>
      <w:r w:rsidRPr="003E2C21">
        <w:rPr>
          <w:rFonts w:ascii="Book Antiqua" w:eastAsia="SimSun" w:hAnsi="Book Antiqua" w:cs="SimSun"/>
          <w:i/>
          <w:iCs/>
        </w:rPr>
        <w:t xml:space="preserve">Cold Spring </w:t>
      </w:r>
      <w:proofErr w:type="spellStart"/>
      <w:r w:rsidRPr="003E2C21">
        <w:rPr>
          <w:rFonts w:ascii="Book Antiqua" w:eastAsia="SimSun" w:hAnsi="Book Antiqua" w:cs="SimSun"/>
          <w:i/>
          <w:iCs/>
        </w:rPr>
        <w:t>Harb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Perspect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Med</w:t>
      </w:r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3</w:t>
      </w:r>
      <w:r w:rsidRPr="003E2C21">
        <w:rPr>
          <w:rFonts w:ascii="Book Antiqua" w:eastAsia="SimSun" w:hAnsi="Book Antiqua" w:cs="SimSun"/>
        </w:rPr>
        <w:t>: a012450 [PMID: 23284079 DOI: 10.1101/cshperspect.a012450]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lastRenderedPageBreak/>
        <w:t>42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Naidoo N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Pawitan</w:t>
      </w:r>
      <w:proofErr w:type="spellEnd"/>
      <w:r w:rsidRPr="003E2C21">
        <w:rPr>
          <w:rFonts w:ascii="Book Antiqua" w:eastAsia="SimSun" w:hAnsi="Book Antiqua" w:cs="SimSun"/>
        </w:rPr>
        <w:t xml:space="preserve"> Y, Soong R, Cooper DN, Ku CS. Human genetics and genomics a decade after the release of the draft sequence of the human genome. </w:t>
      </w:r>
      <w:r w:rsidRPr="003E2C21">
        <w:rPr>
          <w:rFonts w:ascii="Book Antiqua" w:eastAsia="SimSun" w:hAnsi="Book Antiqua" w:cs="SimSun"/>
          <w:i/>
          <w:iCs/>
        </w:rPr>
        <w:t>Hum Genomics</w:t>
      </w:r>
      <w:r w:rsidRPr="003E2C21">
        <w:rPr>
          <w:rFonts w:ascii="Book Antiqua" w:eastAsia="SimSun" w:hAnsi="Book Antiqua" w:cs="SimSun"/>
        </w:rPr>
        <w:t> 2011; </w:t>
      </w:r>
      <w:r w:rsidRPr="003E2C21">
        <w:rPr>
          <w:rFonts w:ascii="Book Antiqua" w:eastAsia="SimSun" w:hAnsi="Book Antiqua" w:cs="SimSun"/>
          <w:b/>
          <w:bCs/>
        </w:rPr>
        <w:t>5</w:t>
      </w:r>
      <w:r w:rsidRPr="003E2C21">
        <w:rPr>
          <w:rFonts w:ascii="Book Antiqua" w:eastAsia="SimSun" w:hAnsi="Book Antiqua" w:cs="SimSun"/>
        </w:rPr>
        <w:t>: 577-622 [PMID: 22155605 DOI: 10.1186/1479-7364-5-6-577]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43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Kabakchiev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B</w:t>
      </w:r>
      <w:r w:rsidRPr="003E2C21">
        <w:rPr>
          <w:rFonts w:ascii="Book Antiqua" w:eastAsia="SimSun" w:hAnsi="Book Antiqua" w:cs="SimSun"/>
        </w:rPr>
        <w:t>, Silverberg MS. Expression quantitative trait loci analysis identifies associations between genotype and gene expression in human intestine. </w:t>
      </w:r>
      <w:r w:rsidRPr="003E2C21">
        <w:rPr>
          <w:rFonts w:ascii="Book Antiqua" w:eastAsia="SimSun" w:hAnsi="Book Antiqua" w:cs="SimSun"/>
          <w:i/>
          <w:iCs/>
        </w:rPr>
        <w:t>Gastroenterology</w:t>
      </w:r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144</w:t>
      </w:r>
      <w:r w:rsidRPr="003E2C21">
        <w:rPr>
          <w:rFonts w:ascii="Book Antiqua" w:eastAsia="SimSun" w:hAnsi="Book Antiqua" w:cs="SimSun"/>
        </w:rPr>
        <w:t>: 1488-196, 1488-196, [PMID: 23474282 DOI: 10.1053/j.gastro.2013.03.001]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44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Epstein CJ</w:t>
      </w:r>
      <w:r w:rsidRPr="003E2C21">
        <w:rPr>
          <w:rFonts w:ascii="Book Antiqua" w:eastAsia="SimSun" w:hAnsi="Book Antiqua" w:cs="SimSun"/>
        </w:rPr>
        <w:t>. Medical genetics in the genomic medicine of the 21st century. </w:t>
      </w:r>
      <w:r w:rsidRPr="003E2C21">
        <w:rPr>
          <w:rFonts w:ascii="Book Antiqua" w:eastAsia="SimSun" w:hAnsi="Book Antiqua" w:cs="SimSun"/>
          <w:i/>
          <w:iCs/>
        </w:rPr>
        <w:t>Am J Hum Genet</w:t>
      </w:r>
      <w:r w:rsidRPr="003E2C21">
        <w:rPr>
          <w:rFonts w:ascii="Book Antiqua" w:eastAsia="SimSun" w:hAnsi="Book Antiqua" w:cs="SimSun"/>
        </w:rPr>
        <w:t> 2006; </w:t>
      </w:r>
      <w:r w:rsidRPr="003E2C21">
        <w:rPr>
          <w:rFonts w:ascii="Book Antiqua" w:eastAsia="SimSun" w:hAnsi="Book Antiqua" w:cs="SimSun"/>
          <w:b/>
          <w:bCs/>
        </w:rPr>
        <w:t>79</w:t>
      </w:r>
      <w:r w:rsidRPr="003E2C21">
        <w:rPr>
          <w:rFonts w:ascii="Book Antiqua" w:eastAsia="SimSun" w:hAnsi="Book Antiqua" w:cs="SimSun"/>
        </w:rPr>
        <w:t>: 434-438 [PMID: 16909381 DOI: 10.1086/507610]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45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Hamilton MT</w:t>
      </w:r>
      <w:r w:rsidRPr="003E2C21">
        <w:rPr>
          <w:rFonts w:ascii="Book Antiqua" w:eastAsia="SimSun" w:hAnsi="Book Antiqua" w:cs="SimSun"/>
        </w:rPr>
        <w:t xml:space="preserve">, Hamilton DG, </w:t>
      </w:r>
      <w:proofErr w:type="spellStart"/>
      <w:r w:rsidRPr="003E2C21">
        <w:rPr>
          <w:rFonts w:ascii="Book Antiqua" w:eastAsia="SimSun" w:hAnsi="Book Antiqua" w:cs="SimSun"/>
        </w:rPr>
        <w:t>Zderic</w:t>
      </w:r>
      <w:proofErr w:type="spellEnd"/>
      <w:r w:rsidRPr="003E2C21">
        <w:rPr>
          <w:rFonts w:ascii="Book Antiqua" w:eastAsia="SimSun" w:hAnsi="Book Antiqua" w:cs="SimSun"/>
        </w:rPr>
        <w:t xml:space="preserve"> TW. Role of low energy expenditure and sitting in obesity, metabolic syndrome, type 2 diabetes, and cardiovascular disease. </w:t>
      </w:r>
      <w:r w:rsidRPr="003E2C21">
        <w:rPr>
          <w:rFonts w:ascii="Book Antiqua" w:eastAsia="SimSun" w:hAnsi="Book Antiqua" w:cs="SimSun"/>
          <w:i/>
          <w:iCs/>
        </w:rPr>
        <w:t>Diabetes</w:t>
      </w:r>
      <w:r w:rsidRPr="003E2C21">
        <w:rPr>
          <w:rFonts w:ascii="Book Antiqua" w:eastAsia="SimSun" w:hAnsi="Book Antiqua" w:cs="SimSun"/>
        </w:rPr>
        <w:t> 2007; </w:t>
      </w:r>
      <w:r w:rsidRPr="003E2C21">
        <w:rPr>
          <w:rFonts w:ascii="Book Antiqua" w:eastAsia="SimSun" w:hAnsi="Book Antiqua" w:cs="SimSun"/>
          <w:b/>
          <w:bCs/>
        </w:rPr>
        <w:t>56</w:t>
      </w:r>
      <w:r w:rsidRPr="003E2C21">
        <w:rPr>
          <w:rFonts w:ascii="Book Antiqua" w:eastAsia="SimSun" w:hAnsi="Book Antiqua" w:cs="SimSun"/>
        </w:rPr>
        <w:t>: 2655-2667 [PMID: 17827399 DOI: 10.2337/db07-0882]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46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Pejic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RN</w:t>
      </w:r>
      <w:r w:rsidRPr="003E2C21">
        <w:rPr>
          <w:rFonts w:ascii="Book Antiqua" w:eastAsia="SimSun" w:hAnsi="Book Antiqua" w:cs="SimSun"/>
        </w:rPr>
        <w:t>, Lee DT. Hypertriglyceridemia. </w:t>
      </w:r>
      <w:r w:rsidRPr="003E2C21">
        <w:rPr>
          <w:rFonts w:ascii="Book Antiqua" w:eastAsia="SimSun" w:hAnsi="Book Antiqua" w:cs="SimSun"/>
          <w:i/>
          <w:iCs/>
        </w:rPr>
        <w:t xml:space="preserve">J Am Board </w:t>
      </w:r>
      <w:proofErr w:type="spellStart"/>
      <w:proofErr w:type="gramStart"/>
      <w:r w:rsidRPr="003E2C21">
        <w:rPr>
          <w:rFonts w:ascii="Book Antiqua" w:eastAsia="SimSun" w:hAnsi="Book Antiqua" w:cs="SimSun"/>
          <w:i/>
          <w:iCs/>
        </w:rPr>
        <w:t>Fam</w:t>
      </w:r>
      <w:proofErr w:type="spellEnd"/>
      <w:proofErr w:type="gramEnd"/>
      <w:r w:rsidRPr="003E2C21">
        <w:rPr>
          <w:rFonts w:ascii="Book Antiqua" w:eastAsia="SimSun" w:hAnsi="Book Antiqua" w:cs="SimSun"/>
          <w:i/>
          <w:iCs/>
        </w:rPr>
        <w:t xml:space="preserve"> Med</w:t>
      </w:r>
      <w:r w:rsidRPr="003E2C21">
        <w:rPr>
          <w:rFonts w:ascii="Book Antiqua" w:eastAsia="SimSun" w:hAnsi="Book Antiqua" w:cs="SimSun"/>
        </w:rPr>
        <w:t> </w:t>
      </w:r>
      <w:r>
        <w:rPr>
          <w:rFonts w:ascii="Book Antiqua" w:eastAsia="SimSun" w:hAnsi="Book Antiqua" w:cs="SimSun" w:hint="eastAsia"/>
        </w:rPr>
        <w:t>2006</w:t>
      </w:r>
      <w:r w:rsidRPr="003E2C21">
        <w:rPr>
          <w:rFonts w:ascii="Book Antiqua" w:eastAsia="SimSun" w:hAnsi="Book Antiqua" w:cs="SimSun"/>
        </w:rPr>
        <w:t>; </w:t>
      </w:r>
      <w:r w:rsidRPr="003E2C21">
        <w:rPr>
          <w:rFonts w:ascii="Book Antiqua" w:eastAsia="SimSun" w:hAnsi="Book Antiqua" w:cs="SimSun"/>
          <w:b/>
          <w:bCs/>
        </w:rPr>
        <w:t>19</w:t>
      </w:r>
      <w:r w:rsidRPr="003E2C21">
        <w:rPr>
          <w:rFonts w:ascii="Book Antiqua" w:eastAsia="SimSun" w:hAnsi="Book Antiqua" w:cs="SimSun"/>
        </w:rPr>
        <w:t>: 310-316 [PMID: 16672684 DOI: 10.3122/jabfm.19.3.310]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47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Berlanga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A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Guiu-Jurado</w:t>
      </w:r>
      <w:proofErr w:type="spellEnd"/>
      <w:r w:rsidRPr="003E2C21">
        <w:rPr>
          <w:rFonts w:ascii="Book Antiqua" w:eastAsia="SimSun" w:hAnsi="Book Antiqua" w:cs="SimSun"/>
        </w:rPr>
        <w:t xml:space="preserve"> E, Porras JA, </w:t>
      </w:r>
      <w:proofErr w:type="spellStart"/>
      <w:r w:rsidRPr="003E2C21">
        <w:rPr>
          <w:rFonts w:ascii="Book Antiqua" w:eastAsia="SimSun" w:hAnsi="Book Antiqua" w:cs="SimSun"/>
        </w:rPr>
        <w:t>Auguet</w:t>
      </w:r>
      <w:proofErr w:type="spellEnd"/>
      <w:r w:rsidRPr="003E2C21">
        <w:rPr>
          <w:rFonts w:ascii="Book Antiqua" w:eastAsia="SimSun" w:hAnsi="Book Antiqua" w:cs="SimSun"/>
        </w:rPr>
        <w:t xml:space="preserve"> T. Molecular pathways in non-alcoholic fatty liver disease.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Clin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Exp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Gastroenterol</w:t>
      </w:r>
      <w:proofErr w:type="spellEnd"/>
      <w:r w:rsidRPr="003E2C21">
        <w:rPr>
          <w:rFonts w:ascii="Book Antiqua" w:eastAsia="SimSun" w:hAnsi="Book Antiqua" w:cs="SimSun"/>
        </w:rPr>
        <w:t> 2014; </w:t>
      </w:r>
      <w:r w:rsidRPr="003E2C21">
        <w:rPr>
          <w:rFonts w:ascii="Book Antiqua" w:eastAsia="SimSun" w:hAnsi="Book Antiqua" w:cs="SimSun"/>
          <w:b/>
          <w:bCs/>
        </w:rPr>
        <w:t>7</w:t>
      </w:r>
      <w:r w:rsidRPr="003E2C21">
        <w:rPr>
          <w:rFonts w:ascii="Book Antiqua" w:eastAsia="SimSun" w:hAnsi="Book Antiqua" w:cs="SimSun"/>
        </w:rPr>
        <w:t>: 221-239 [PMID: 25045276 DOI: 10.2147/CEG.S62831]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48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Banerjee S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Kahali</w:t>
      </w:r>
      <w:proofErr w:type="spellEnd"/>
      <w:r w:rsidRPr="003E2C21">
        <w:rPr>
          <w:rFonts w:ascii="Book Antiqua" w:eastAsia="SimSun" w:hAnsi="Book Antiqua" w:cs="SimSun"/>
        </w:rPr>
        <w:t xml:space="preserve"> D, Banerjee A, </w:t>
      </w:r>
      <w:proofErr w:type="spellStart"/>
      <w:r w:rsidRPr="003E2C21">
        <w:rPr>
          <w:rFonts w:ascii="Book Antiqua" w:eastAsia="SimSun" w:hAnsi="Book Antiqua" w:cs="SimSun"/>
        </w:rPr>
        <w:t>Brilakis</w:t>
      </w:r>
      <w:proofErr w:type="spellEnd"/>
      <w:r w:rsidRPr="003E2C21">
        <w:rPr>
          <w:rFonts w:ascii="Book Antiqua" w:eastAsia="SimSun" w:hAnsi="Book Antiqua" w:cs="SimSun"/>
        </w:rPr>
        <w:t xml:space="preserve"> ES. LDL cholesterol: should guidelines include targets? </w:t>
      </w:r>
      <w:r w:rsidRPr="003E2C21">
        <w:rPr>
          <w:rFonts w:ascii="Book Antiqua" w:eastAsia="SimSun" w:hAnsi="Book Antiqua" w:cs="SimSun"/>
          <w:i/>
          <w:iCs/>
        </w:rPr>
        <w:t xml:space="preserve">Expert Rev </w:t>
      </w:r>
      <w:proofErr w:type="spellStart"/>
      <w:r w:rsidRPr="003E2C21">
        <w:rPr>
          <w:rFonts w:ascii="Book Antiqua" w:eastAsia="SimSun" w:hAnsi="Book Antiqua" w:cs="SimSun"/>
          <w:i/>
          <w:iCs/>
        </w:rPr>
        <w:t>Cardiovasc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Ther</w:t>
      </w:r>
      <w:proofErr w:type="spellEnd"/>
      <w:r w:rsidRPr="003E2C21">
        <w:rPr>
          <w:rFonts w:ascii="Book Antiqua" w:eastAsia="SimSun" w:hAnsi="Book Antiqua" w:cs="SimSun"/>
        </w:rPr>
        <w:t> 2014; </w:t>
      </w:r>
      <w:r w:rsidRPr="003E2C21">
        <w:rPr>
          <w:rFonts w:ascii="Book Antiqua" w:eastAsia="SimSun" w:hAnsi="Book Antiqua" w:cs="SimSun"/>
          <w:b/>
          <w:bCs/>
        </w:rPr>
        <w:t>12</w:t>
      </w:r>
      <w:r w:rsidRPr="003E2C21">
        <w:rPr>
          <w:rFonts w:ascii="Book Antiqua" w:eastAsia="SimSun" w:hAnsi="Book Antiqua" w:cs="SimSun"/>
        </w:rPr>
        <w:t>: 285-290 [PMID: 24502625 DOI: 10.1586/14779072.2014.874284]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49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Peverill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W</w:t>
      </w:r>
      <w:r w:rsidRPr="003E2C21">
        <w:rPr>
          <w:rFonts w:ascii="Book Antiqua" w:eastAsia="SimSun" w:hAnsi="Book Antiqua" w:cs="SimSun"/>
        </w:rPr>
        <w:t xml:space="preserve">, Powell LW, </w:t>
      </w:r>
      <w:proofErr w:type="spellStart"/>
      <w:r w:rsidRPr="003E2C21">
        <w:rPr>
          <w:rFonts w:ascii="Book Antiqua" w:eastAsia="SimSun" w:hAnsi="Book Antiqua" w:cs="SimSun"/>
        </w:rPr>
        <w:t>Skoien</w:t>
      </w:r>
      <w:proofErr w:type="spellEnd"/>
      <w:r w:rsidRPr="003E2C21">
        <w:rPr>
          <w:rFonts w:ascii="Book Antiqua" w:eastAsia="SimSun" w:hAnsi="Book Antiqua" w:cs="SimSun"/>
        </w:rPr>
        <w:t xml:space="preserve"> R. Evolving concepts in the pathogenesis of NASH: beyond </w:t>
      </w:r>
      <w:proofErr w:type="spellStart"/>
      <w:r w:rsidRPr="003E2C21">
        <w:rPr>
          <w:rFonts w:ascii="Book Antiqua" w:eastAsia="SimSun" w:hAnsi="Book Antiqua" w:cs="SimSun"/>
        </w:rPr>
        <w:t>steatosis</w:t>
      </w:r>
      <w:proofErr w:type="spellEnd"/>
      <w:r w:rsidRPr="003E2C21">
        <w:rPr>
          <w:rFonts w:ascii="Book Antiqua" w:eastAsia="SimSun" w:hAnsi="Book Antiqua" w:cs="SimSun"/>
        </w:rPr>
        <w:t xml:space="preserve"> and inflammation.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Int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J </w:t>
      </w:r>
      <w:proofErr w:type="spellStart"/>
      <w:r w:rsidRPr="003E2C21">
        <w:rPr>
          <w:rFonts w:ascii="Book Antiqua" w:eastAsia="SimSun" w:hAnsi="Book Antiqua" w:cs="SimSun"/>
          <w:i/>
          <w:iCs/>
        </w:rPr>
        <w:t>Mol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Sci</w:t>
      </w:r>
      <w:proofErr w:type="spellEnd"/>
      <w:r w:rsidRPr="003E2C21">
        <w:rPr>
          <w:rFonts w:ascii="Book Antiqua" w:eastAsia="SimSun" w:hAnsi="Book Antiqua" w:cs="SimSun"/>
        </w:rPr>
        <w:t> 2014; </w:t>
      </w:r>
      <w:r w:rsidRPr="003E2C21">
        <w:rPr>
          <w:rFonts w:ascii="Book Antiqua" w:eastAsia="SimSun" w:hAnsi="Book Antiqua" w:cs="SimSun"/>
          <w:b/>
          <w:bCs/>
        </w:rPr>
        <w:t>15</w:t>
      </w:r>
      <w:r w:rsidRPr="003E2C21">
        <w:rPr>
          <w:rFonts w:ascii="Book Antiqua" w:eastAsia="SimSun" w:hAnsi="Book Antiqua" w:cs="SimSun"/>
        </w:rPr>
        <w:t>: 8591-8638 [PMID: 24830559 DOI: 10.3390/ijms15058591]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 w:rsidRPr="003E2C21">
        <w:rPr>
          <w:rFonts w:ascii="Book Antiqua" w:eastAsia="SimSun" w:hAnsi="Book Antiqua" w:cs="SimSun"/>
        </w:rPr>
        <w:t>5</w:t>
      </w:r>
      <w:r>
        <w:rPr>
          <w:rFonts w:ascii="Book Antiqua" w:eastAsia="SimSun" w:hAnsi="Book Antiqua" w:cs="SimSun" w:hint="eastAsia"/>
        </w:rPr>
        <w:t>0</w:t>
      </w:r>
      <w:r w:rsidRPr="003E2C21">
        <w:rPr>
          <w:rFonts w:ascii="Book Antiqua" w:eastAsia="SimSun" w:hAnsi="Book Antiqua" w:cs="SimSun"/>
          <w:b/>
        </w:rPr>
        <w:t xml:space="preserve"> </w:t>
      </w:r>
      <w:bookmarkStart w:id="28" w:name="OLE_LINK34"/>
      <w:bookmarkStart w:id="29" w:name="OLE_LINK35"/>
      <w:r w:rsidRPr="003E2C21">
        <w:rPr>
          <w:rFonts w:ascii="Book Antiqua" w:eastAsia="SimSun" w:hAnsi="Book Antiqua" w:cs="SimSun"/>
          <w:b/>
        </w:rPr>
        <w:t xml:space="preserve">Roman S, </w:t>
      </w:r>
      <w:r w:rsidRPr="003E2C21">
        <w:rPr>
          <w:rFonts w:ascii="Book Antiqua" w:eastAsia="SimSun" w:hAnsi="Book Antiqua" w:cs="SimSun"/>
        </w:rPr>
        <w:t xml:space="preserve">Ojeda-Granados C, Ramos-Lopez O,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A. Genome-based nutrition: an intervention strategy for the prevention and treatment of obesity and nonalcoholic </w:t>
      </w:r>
      <w:proofErr w:type="spellStart"/>
      <w:r w:rsidRPr="003E2C21">
        <w:rPr>
          <w:rFonts w:ascii="Book Antiqua" w:eastAsia="SimSun" w:hAnsi="Book Antiqua" w:cs="SimSun"/>
        </w:rPr>
        <w:t>steatohepatitis</w:t>
      </w:r>
      <w:proofErr w:type="spellEnd"/>
      <w:r w:rsidRPr="003E2C21">
        <w:rPr>
          <w:rFonts w:ascii="Book Antiqua" w:eastAsia="SimSun" w:hAnsi="Book Antiqua" w:cs="SimSun"/>
        </w:rPr>
        <w:t xml:space="preserve">. </w:t>
      </w:r>
      <w:r w:rsidRPr="003E2C21">
        <w:rPr>
          <w:rFonts w:ascii="Book Antiqua" w:eastAsia="SimSun" w:hAnsi="Book Antiqua" w:cs="SimSun"/>
          <w:i/>
        </w:rPr>
        <w:t xml:space="preserve">World J </w:t>
      </w:r>
      <w:proofErr w:type="spellStart"/>
      <w:r w:rsidRPr="003E2C21">
        <w:rPr>
          <w:rFonts w:ascii="Book Antiqua" w:eastAsia="SimSun" w:hAnsi="Book Antiqua" w:cs="SimSun"/>
          <w:i/>
        </w:rPr>
        <w:t>Gastroenterol</w:t>
      </w:r>
      <w:proofErr w:type="spellEnd"/>
      <w:r w:rsidRPr="003E2C21">
        <w:rPr>
          <w:rFonts w:ascii="Book Antiqua" w:eastAsia="SimSun" w:hAnsi="Book Antiqua" w:cs="SimSun"/>
        </w:rPr>
        <w:t xml:space="preserve"> 2015; </w:t>
      </w:r>
      <w:r w:rsidRPr="003E2C21">
        <w:rPr>
          <w:rFonts w:ascii="Book Antiqua" w:eastAsia="SimSun" w:hAnsi="Book Antiqua" w:cs="SimSun"/>
          <w:b/>
        </w:rPr>
        <w:t>21</w:t>
      </w:r>
      <w:r w:rsidRPr="003E2C21">
        <w:rPr>
          <w:rFonts w:ascii="Book Antiqua" w:eastAsia="SimSun" w:hAnsi="Book Antiqua" w:cs="SimSun"/>
        </w:rPr>
        <w:t>: 3449-3461</w:t>
      </w:r>
      <w:bookmarkEnd w:id="28"/>
      <w:bookmarkEnd w:id="29"/>
      <w:r>
        <w:rPr>
          <w:rFonts w:ascii="Book Antiqua" w:eastAsia="SimSun" w:hAnsi="Book Antiqua" w:cs="SimSun" w:hint="eastAsia"/>
        </w:rPr>
        <w:t xml:space="preserve"> </w:t>
      </w:r>
      <w:r w:rsidRPr="003E2C21">
        <w:rPr>
          <w:rFonts w:ascii="Book Antiqua" w:eastAsia="SimSun" w:hAnsi="Book Antiqua" w:cs="SimSun"/>
        </w:rPr>
        <w:t>[PMID: 25834309</w:t>
      </w:r>
      <w:r>
        <w:rPr>
          <w:rFonts w:ascii="Book Antiqua" w:eastAsia="SimSun" w:hAnsi="Book Antiqua" w:cs="SimSun" w:hint="eastAsia"/>
        </w:rPr>
        <w:t xml:space="preserve"> </w:t>
      </w:r>
      <w:r w:rsidRPr="003E2C21">
        <w:rPr>
          <w:rFonts w:ascii="Book Antiqua" w:eastAsia="SimSun" w:hAnsi="Book Antiqua" w:cs="SimSun"/>
        </w:rPr>
        <w:t>DOI: 10.3748/wjg.v21.i12.3449]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lastRenderedPageBreak/>
        <w:t>51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Aceves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D</w:t>
      </w:r>
      <w:r w:rsidRPr="003E2C21">
        <w:rPr>
          <w:rFonts w:ascii="Book Antiqua" w:eastAsia="SimSun" w:hAnsi="Book Antiqua" w:cs="SimSun"/>
        </w:rPr>
        <w:t xml:space="preserve">, Ruiz B, </w:t>
      </w:r>
      <w:proofErr w:type="spellStart"/>
      <w:r w:rsidRPr="003E2C21">
        <w:rPr>
          <w:rFonts w:ascii="Book Antiqua" w:eastAsia="SimSun" w:hAnsi="Book Antiqua" w:cs="SimSun"/>
        </w:rPr>
        <w:t>Nuño</w:t>
      </w:r>
      <w:proofErr w:type="spellEnd"/>
      <w:r w:rsidRPr="003E2C21">
        <w:rPr>
          <w:rFonts w:ascii="Book Antiqua" w:eastAsia="SimSun" w:hAnsi="Book Antiqua" w:cs="SimSun"/>
        </w:rPr>
        <w:t xml:space="preserve"> P, Roman S, Zepeda E,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A. Heterogeneity of </w:t>
      </w:r>
      <w:proofErr w:type="spellStart"/>
      <w:r w:rsidRPr="003E2C21">
        <w:rPr>
          <w:rFonts w:ascii="Book Antiqua" w:eastAsia="SimSun" w:hAnsi="Book Antiqua" w:cs="SimSun"/>
        </w:rPr>
        <w:t>apolipoprotein</w:t>
      </w:r>
      <w:proofErr w:type="spellEnd"/>
      <w:r w:rsidRPr="003E2C21">
        <w:rPr>
          <w:rFonts w:ascii="Book Antiqua" w:eastAsia="SimSun" w:hAnsi="Book Antiqua" w:cs="SimSun"/>
        </w:rPr>
        <w:t xml:space="preserve"> E polymorphism in different Mexican populations. </w:t>
      </w:r>
      <w:r w:rsidRPr="003E2C21">
        <w:rPr>
          <w:rFonts w:ascii="Book Antiqua" w:eastAsia="SimSun" w:hAnsi="Book Antiqua" w:cs="SimSun"/>
          <w:i/>
          <w:iCs/>
        </w:rPr>
        <w:t xml:space="preserve">Hum </w:t>
      </w:r>
      <w:proofErr w:type="spellStart"/>
      <w:r w:rsidRPr="003E2C21">
        <w:rPr>
          <w:rFonts w:ascii="Book Antiqua" w:eastAsia="SimSun" w:hAnsi="Book Antiqua" w:cs="SimSun"/>
          <w:i/>
          <w:iCs/>
        </w:rPr>
        <w:t>Biol</w:t>
      </w:r>
      <w:proofErr w:type="spellEnd"/>
      <w:r w:rsidRPr="003E2C21">
        <w:rPr>
          <w:rFonts w:ascii="Book Antiqua" w:eastAsia="SimSun" w:hAnsi="Book Antiqua" w:cs="SimSun"/>
        </w:rPr>
        <w:t> 2006; </w:t>
      </w:r>
      <w:r w:rsidRPr="003E2C21">
        <w:rPr>
          <w:rFonts w:ascii="Book Antiqua" w:eastAsia="SimSun" w:hAnsi="Book Antiqua" w:cs="SimSun"/>
          <w:b/>
          <w:bCs/>
        </w:rPr>
        <w:t>78</w:t>
      </w:r>
      <w:r w:rsidRPr="003E2C21">
        <w:rPr>
          <w:rFonts w:ascii="Book Antiqua" w:eastAsia="SimSun" w:hAnsi="Book Antiqua" w:cs="SimSun"/>
        </w:rPr>
        <w:t>: 65-75 [PMID: 16900882 DOI: 10.1353/hub.2006.0021]</w:t>
      </w:r>
    </w:p>
    <w:p w:rsidR="00CB5575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52</w:t>
      </w:r>
      <w:r w:rsidRPr="003E2C21">
        <w:t xml:space="preserve"> </w:t>
      </w:r>
      <w:r w:rsidRPr="003E2C21">
        <w:rPr>
          <w:rFonts w:ascii="Book Antiqua" w:eastAsia="SimSun" w:hAnsi="Book Antiqua" w:cs="SimSun"/>
          <w:b/>
        </w:rPr>
        <w:t>Ramos-Lopez O,</w:t>
      </w:r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Román</w:t>
      </w:r>
      <w:proofErr w:type="spellEnd"/>
      <w:r w:rsidRPr="003E2C21">
        <w:rPr>
          <w:rFonts w:ascii="Book Antiqua" w:eastAsia="SimSun" w:hAnsi="Book Antiqua" w:cs="SimSun"/>
        </w:rPr>
        <w:t xml:space="preserve"> S, Ojeda-Granados C, </w:t>
      </w:r>
      <w:proofErr w:type="spellStart"/>
      <w:r w:rsidRPr="003E2C21">
        <w:rPr>
          <w:rFonts w:ascii="Book Antiqua" w:eastAsia="SimSun" w:hAnsi="Book Antiqua" w:cs="SimSun"/>
        </w:rPr>
        <w:t>Sepúlveda</w:t>
      </w:r>
      <w:proofErr w:type="spellEnd"/>
      <w:r w:rsidRPr="003E2C21">
        <w:rPr>
          <w:rFonts w:ascii="Book Antiqua" w:eastAsia="SimSun" w:hAnsi="Book Antiqua" w:cs="SimSun"/>
        </w:rPr>
        <w:t xml:space="preserve">-Villegas M, </w:t>
      </w:r>
      <w:proofErr w:type="spellStart"/>
      <w:r w:rsidRPr="003E2C21">
        <w:rPr>
          <w:rFonts w:ascii="Book Antiqua" w:eastAsia="SimSun" w:hAnsi="Book Antiqua" w:cs="SimSun"/>
        </w:rPr>
        <w:t>Martínez-López</w:t>
      </w:r>
      <w:proofErr w:type="spellEnd"/>
      <w:r w:rsidRPr="003E2C21">
        <w:rPr>
          <w:rFonts w:ascii="Book Antiqua" w:eastAsia="SimSun" w:hAnsi="Book Antiqua" w:cs="SimSun"/>
        </w:rPr>
        <w:t xml:space="preserve"> E, Torres-Valadez R, Trujillo-Trujillo E,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A. </w:t>
      </w:r>
      <w:proofErr w:type="spellStart"/>
      <w:r w:rsidRPr="003E2C21">
        <w:rPr>
          <w:rFonts w:ascii="Book Antiqua" w:eastAsia="SimSun" w:hAnsi="Book Antiqua" w:cs="SimSun"/>
        </w:rPr>
        <w:t>Patrón</w:t>
      </w:r>
      <w:proofErr w:type="spellEnd"/>
      <w:r w:rsidRPr="003E2C21">
        <w:rPr>
          <w:rFonts w:ascii="Book Antiqua" w:eastAsia="SimSun" w:hAnsi="Book Antiqua" w:cs="SimSun"/>
        </w:rPr>
        <w:t xml:space="preserve"> de </w:t>
      </w:r>
      <w:proofErr w:type="spellStart"/>
      <w:r w:rsidRPr="003E2C21">
        <w:rPr>
          <w:rFonts w:ascii="Book Antiqua" w:eastAsia="SimSun" w:hAnsi="Book Antiqua" w:cs="SimSun"/>
        </w:rPr>
        <w:t>ingesta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alimentaria</w:t>
      </w:r>
      <w:proofErr w:type="spellEnd"/>
      <w:r w:rsidRPr="003E2C21">
        <w:rPr>
          <w:rFonts w:ascii="Book Antiqua" w:eastAsia="SimSun" w:hAnsi="Book Antiqua" w:cs="SimSun"/>
        </w:rPr>
        <w:t xml:space="preserve"> y </w:t>
      </w:r>
      <w:proofErr w:type="spellStart"/>
      <w:r w:rsidRPr="003E2C21">
        <w:rPr>
          <w:rFonts w:ascii="Book Antiqua" w:eastAsia="SimSun" w:hAnsi="Book Antiqua" w:cs="SimSun"/>
        </w:rPr>
        <w:t>actividad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física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en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pacientes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hepatópatas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en</w:t>
      </w:r>
      <w:proofErr w:type="spellEnd"/>
      <w:r w:rsidRPr="003E2C21">
        <w:rPr>
          <w:rFonts w:ascii="Book Antiqua" w:eastAsia="SimSun" w:hAnsi="Book Antiqua" w:cs="SimSun"/>
        </w:rPr>
        <w:t xml:space="preserve"> el </w:t>
      </w:r>
      <w:proofErr w:type="spellStart"/>
      <w:r w:rsidRPr="003E2C21">
        <w:rPr>
          <w:rFonts w:ascii="Book Antiqua" w:eastAsia="SimSun" w:hAnsi="Book Antiqua" w:cs="SimSun"/>
        </w:rPr>
        <w:t>Occidente</w:t>
      </w:r>
      <w:proofErr w:type="spellEnd"/>
      <w:r w:rsidRPr="003E2C21">
        <w:rPr>
          <w:rFonts w:ascii="Book Antiqua" w:eastAsia="SimSun" w:hAnsi="Book Antiqua" w:cs="SimSun"/>
        </w:rPr>
        <w:t xml:space="preserve"> de México.</w:t>
      </w:r>
      <w:r w:rsidRPr="00077FC1">
        <w:rPr>
          <w:rFonts w:ascii="Book Antiqua" w:eastAsia="SimSun" w:hAnsi="Book Antiqua" w:cs="SimSun"/>
          <w:i/>
        </w:rPr>
        <w:t xml:space="preserve"> Rev </w:t>
      </w:r>
      <w:proofErr w:type="spellStart"/>
      <w:r w:rsidRPr="00077FC1">
        <w:rPr>
          <w:rFonts w:ascii="Book Antiqua" w:eastAsia="SimSun" w:hAnsi="Book Antiqua" w:cs="SimSun"/>
          <w:i/>
        </w:rPr>
        <w:t>Endocrinol</w:t>
      </w:r>
      <w:proofErr w:type="spellEnd"/>
      <w:r w:rsidRPr="00077FC1">
        <w:rPr>
          <w:rFonts w:ascii="Book Antiqua" w:eastAsia="SimSun" w:hAnsi="Book Antiqua" w:cs="SimSun"/>
          <w:i/>
        </w:rPr>
        <w:t xml:space="preserve"> </w:t>
      </w:r>
      <w:proofErr w:type="spellStart"/>
      <w:r w:rsidRPr="00077FC1">
        <w:rPr>
          <w:rFonts w:ascii="Book Antiqua" w:eastAsia="SimSun" w:hAnsi="Book Antiqua" w:cs="SimSun"/>
          <w:i/>
        </w:rPr>
        <w:t>Nutr</w:t>
      </w:r>
      <w:proofErr w:type="spellEnd"/>
      <w:r w:rsidRPr="003E2C21">
        <w:rPr>
          <w:rFonts w:ascii="Book Antiqua" w:eastAsia="SimSun" w:hAnsi="Book Antiqua" w:cs="SimSun"/>
        </w:rPr>
        <w:t xml:space="preserve"> 2013;</w:t>
      </w:r>
      <w:r w:rsidRPr="00077FC1">
        <w:rPr>
          <w:rFonts w:ascii="Book Antiqua" w:eastAsia="SimSun" w:hAnsi="Book Antiqua" w:cs="SimSun"/>
          <w:b/>
        </w:rPr>
        <w:t xml:space="preserve"> 21: </w:t>
      </w:r>
      <w:r w:rsidRPr="003E2C21">
        <w:rPr>
          <w:rFonts w:ascii="Book Antiqua" w:eastAsia="SimSun" w:hAnsi="Book Antiqua" w:cs="SimSun"/>
        </w:rPr>
        <w:t>7-15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53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Aguilar-Salinas CA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Olaiz</w:t>
      </w:r>
      <w:proofErr w:type="spellEnd"/>
      <w:r w:rsidRPr="003E2C21">
        <w:rPr>
          <w:rFonts w:ascii="Book Antiqua" w:eastAsia="SimSun" w:hAnsi="Book Antiqua" w:cs="SimSun"/>
        </w:rPr>
        <w:t xml:space="preserve"> G, Valles V, Torres JM, Gómez Pérez FJ, </w:t>
      </w:r>
      <w:proofErr w:type="spellStart"/>
      <w:r w:rsidRPr="003E2C21">
        <w:rPr>
          <w:rFonts w:ascii="Book Antiqua" w:eastAsia="SimSun" w:hAnsi="Book Antiqua" w:cs="SimSun"/>
        </w:rPr>
        <w:t>Rull</w:t>
      </w:r>
      <w:proofErr w:type="spellEnd"/>
      <w:r w:rsidRPr="003E2C21">
        <w:rPr>
          <w:rFonts w:ascii="Book Antiqua" w:eastAsia="SimSun" w:hAnsi="Book Antiqua" w:cs="SimSun"/>
        </w:rPr>
        <w:t xml:space="preserve"> JA, Rojas R, Franco A, Sepulveda J. High prevalence of low HDL cholesterol concentrations and mixed hyperlipidemia in a Mexican nationwide survey. </w:t>
      </w:r>
      <w:r w:rsidRPr="003E2C21">
        <w:rPr>
          <w:rFonts w:ascii="Book Antiqua" w:eastAsia="SimSun" w:hAnsi="Book Antiqua" w:cs="SimSun"/>
          <w:i/>
          <w:iCs/>
        </w:rPr>
        <w:t>J Lipid Res</w:t>
      </w:r>
      <w:r w:rsidRPr="003E2C21">
        <w:rPr>
          <w:rFonts w:ascii="Book Antiqua" w:eastAsia="SimSun" w:hAnsi="Book Antiqua" w:cs="SimSun"/>
        </w:rPr>
        <w:t> 2001; </w:t>
      </w:r>
      <w:r w:rsidRPr="003E2C21">
        <w:rPr>
          <w:rFonts w:ascii="Book Antiqua" w:eastAsia="SimSun" w:hAnsi="Book Antiqua" w:cs="SimSun"/>
          <w:b/>
          <w:bCs/>
        </w:rPr>
        <w:t>42</w:t>
      </w:r>
      <w:r w:rsidRPr="003E2C21">
        <w:rPr>
          <w:rFonts w:ascii="Book Antiqua" w:eastAsia="SimSun" w:hAnsi="Book Antiqua" w:cs="SimSun"/>
        </w:rPr>
        <w:t>: 1298-1307 [PMID: 11483632]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54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Mathus-Vliegen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L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Toouli</w:t>
      </w:r>
      <w:proofErr w:type="spellEnd"/>
      <w:r w:rsidRPr="003E2C21">
        <w:rPr>
          <w:rFonts w:ascii="Book Antiqua" w:eastAsia="SimSun" w:hAnsi="Book Antiqua" w:cs="SimSun"/>
        </w:rPr>
        <w:t xml:space="preserve"> J, Fried M, Khan AG, </w:t>
      </w:r>
      <w:proofErr w:type="spellStart"/>
      <w:r w:rsidRPr="003E2C21">
        <w:rPr>
          <w:rFonts w:ascii="Book Antiqua" w:eastAsia="SimSun" w:hAnsi="Book Antiqua" w:cs="SimSun"/>
        </w:rPr>
        <w:t>Garisch</w:t>
      </w:r>
      <w:proofErr w:type="spellEnd"/>
      <w:r w:rsidRPr="003E2C21">
        <w:rPr>
          <w:rFonts w:ascii="Book Antiqua" w:eastAsia="SimSun" w:hAnsi="Book Antiqua" w:cs="SimSun"/>
        </w:rPr>
        <w:t xml:space="preserve"> J, Hunt R, </w:t>
      </w:r>
      <w:proofErr w:type="spellStart"/>
      <w:r w:rsidRPr="003E2C21">
        <w:rPr>
          <w:rFonts w:ascii="Book Antiqua" w:eastAsia="SimSun" w:hAnsi="Book Antiqua" w:cs="SimSun"/>
        </w:rPr>
        <w:t>Fedail</w:t>
      </w:r>
      <w:proofErr w:type="spellEnd"/>
      <w:r w:rsidRPr="003E2C21">
        <w:rPr>
          <w:rFonts w:ascii="Book Antiqua" w:eastAsia="SimSun" w:hAnsi="Book Antiqua" w:cs="SimSun"/>
        </w:rPr>
        <w:t xml:space="preserve"> S, </w:t>
      </w:r>
      <w:proofErr w:type="spellStart"/>
      <w:r w:rsidRPr="003E2C21">
        <w:rPr>
          <w:rFonts w:ascii="Book Antiqua" w:eastAsia="SimSun" w:hAnsi="Book Antiqua" w:cs="SimSun"/>
        </w:rPr>
        <w:t>Štimac</w:t>
      </w:r>
      <w:proofErr w:type="spellEnd"/>
      <w:r w:rsidRPr="003E2C21">
        <w:rPr>
          <w:rFonts w:ascii="Book Antiqua" w:eastAsia="SimSun" w:hAnsi="Book Antiqua" w:cs="SimSun"/>
        </w:rPr>
        <w:t xml:space="preserve"> D, </w:t>
      </w:r>
      <w:proofErr w:type="spellStart"/>
      <w:r w:rsidRPr="003E2C21">
        <w:rPr>
          <w:rFonts w:ascii="Book Antiqua" w:eastAsia="SimSun" w:hAnsi="Book Antiqua" w:cs="SimSun"/>
        </w:rPr>
        <w:t>Lemair</w:t>
      </w:r>
      <w:proofErr w:type="spellEnd"/>
      <w:r w:rsidRPr="003E2C21">
        <w:rPr>
          <w:rFonts w:ascii="Book Antiqua" w:eastAsia="SimSun" w:hAnsi="Book Antiqua" w:cs="SimSun"/>
        </w:rPr>
        <w:t xml:space="preserve"> T, </w:t>
      </w:r>
      <w:proofErr w:type="spellStart"/>
      <w:r w:rsidRPr="003E2C21">
        <w:rPr>
          <w:rFonts w:ascii="Book Antiqua" w:eastAsia="SimSun" w:hAnsi="Book Antiqua" w:cs="SimSun"/>
        </w:rPr>
        <w:t>Krabshuis</w:t>
      </w:r>
      <w:proofErr w:type="spellEnd"/>
      <w:r w:rsidRPr="003E2C21">
        <w:rPr>
          <w:rFonts w:ascii="Book Antiqua" w:eastAsia="SimSun" w:hAnsi="Book Antiqua" w:cs="SimSun"/>
        </w:rPr>
        <w:t xml:space="preserve"> J, Kaufmann P, Roberts E, </w:t>
      </w:r>
      <w:proofErr w:type="spellStart"/>
      <w:r w:rsidRPr="003E2C21">
        <w:rPr>
          <w:rFonts w:ascii="Book Antiqua" w:eastAsia="SimSun" w:hAnsi="Book Antiqua" w:cs="SimSun"/>
        </w:rPr>
        <w:t>Riccardi</w:t>
      </w:r>
      <w:proofErr w:type="spellEnd"/>
      <w:r w:rsidRPr="003E2C21">
        <w:rPr>
          <w:rFonts w:ascii="Book Antiqua" w:eastAsia="SimSun" w:hAnsi="Book Antiqua" w:cs="SimSun"/>
        </w:rPr>
        <w:t xml:space="preserve"> G. World Gastroenterology </w:t>
      </w:r>
      <w:proofErr w:type="spellStart"/>
      <w:r w:rsidRPr="003E2C21">
        <w:rPr>
          <w:rFonts w:ascii="Book Antiqua" w:eastAsia="SimSun" w:hAnsi="Book Antiqua" w:cs="SimSun"/>
        </w:rPr>
        <w:t>Organisation</w:t>
      </w:r>
      <w:proofErr w:type="spellEnd"/>
      <w:r w:rsidRPr="003E2C21">
        <w:rPr>
          <w:rFonts w:ascii="Book Antiqua" w:eastAsia="SimSun" w:hAnsi="Book Antiqua" w:cs="SimSun"/>
        </w:rPr>
        <w:t xml:space="preserve"> global guidelines on obesity. </w:t>
      </w:r>
      <w:r w:rsidRPr="003E2C21">
        <w:rPr>
          <w:rFonts w:ascii="Book Antiqua" w:eastAsia="SimSun" w:hAnsi="Book Antiqua" w:cs="SimSun"/>
          <w:i/>
          <w:iCs/>
        </w:rPr>
        <w:t xml:space="preserve">J </w:t>
      </w:r>
      <w:proofErr w:type="spellStart"/>
      <w:r w:rsidRPr="003E2C21">
        <w:rPr>
          <w:rFonts w:ascii="Book Antiqua" w:eastAsia="SimSun" w:hAnsi="Book Antiqua" w:cs="SimSun"/>
          <w:i/>
          <w:iCs/>
        </w:rPr>
        <w:t>Clin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Gastroenterol</w:t>
      </w:r>
      <w:proofErr w:type="spellEnd"/>
      <w:r w:rsidRPr="003E2C21">
        <w:rPr>
          <w:rFonts w:ascii="Book Antiqua" w:eastAsia="SimSun" w:hAnsi="Book Antiqua" w:cs="SimSun"/>
        </w:rPr>
        <w:t> 2012; </w:t>
      </w:r>
      <w:r w:rsidRPr="003E2C21">
        <w:rPr>
          <w:rFonts w:ascii="Book Antiqua" w:eastAsia="SimSun" w:hAnsi="Book Antiqua" w:cs="SimSun"/>
          <w:b/>
          <w:bCs/>
        </w:rPr>
        <w:t>46</w:t>
      </w:r>
      <w:r w:rsidRPr="003E2C21">
        <w:rPr>
          <w:rFonts w:ascii="Book Antiqua" w:eastAsia="SimSun" w:hAnsi="Book Antiqua" w:cs="SimSun"/>
        </w:rPr>
        <w:t>: 555-561 [PMID: 22772737 DOI: 10.1097/MCG.0b013e318259bd04]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55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Konkel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L</w:t>
      </w:r>
      <w:r w:rsidRPr="003E2C21">
        <w:rPr>
          <w:rFonts w:ascii="Book Antiqua" w:eastAsia="SimSun" w:hAnsi="Book Antiqua" w:cs="SimSun"/>
        </w:rPr>
        <w:t>. The environment within: exploring the role of the gut microbiome in health and disease. </w:t>
      </w:r>
      <w:r w:rsidRPr="003E2C21">
        <w:rPr>
          <w:rFonts w:ascii="Book Antiqua" w:eastAsia="SimSun" w:hAnsi="Book Antiqua" w:cs="SimSun"/>
          <w:i/>
          <w:iCs/>
        </w:rPr>
        <w:t xml:space="preserve">Environ Health </w:t>
      </w:r>
      <w:proofErr w:type="spellStart"/>
      <w:r w:rsidRPr="003E2C21">
        <w:rPr>
          <w:rFonts w:ascii="Book Antiqua" w:eastAsia="SimSun" w:hAnsi="Book Antiqua" w:cs="SimSun"/>
          <w:i/>
          <w:iCs/>
        </w:rPr>
        <w:t>Perspect</w:t>
      </w:r>
      <w:proofErr w:type="spellEnd"/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121</w:t>
      </w:r>
      <w:r w:rsidRPr="003E2C21">
        <w:rPr>
          <w:rFonts w:ascii="Book Antiqua" w:eastAsia="SimSun" w:hAnsi="Book Antiqua" w:cs="SimSun"/>
        </w:rPr>
        <w:t>: A276-A281 [PMID: 24004817 DOI: 10.1289/ehp.121-a276]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56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Lee YK</w:t>
      </w:r>
      <w:r w:rsidRPr="003E2C21">
        <w:rPr>
          <w:rFonts w:ascii="Book Antiqua" w:eastAsia="SimSun" w:hAnsi="Book Antiqua" w:cs="SimSun"/>
        </w:rPr>
        <w:t>. Effects of diet on gut microbiota profile and the implications for health and disease.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Biosci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Microbiota Food Health</w:t>
      </w:r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32</w:t>
      </w:r>
      <w:r w:rsidRPr="003E2C21">
        <w:rPr>
          <w:rFonts w:ascii="Book Antiqua" w:eastAsia="SimSun" w:hAnsi="Book Antiqua" w:cs="SimSun"/>
        </w:rPr>
        <w:t>: 1-12 [PMID: 24936357 DOI: 10.12938/bmfh.32.1]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57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Legatzki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A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Rösler</w:t>
      </w:r>
      <w:proofErr w:type="spellEnd"/>
      <w:r w:rsidRPr="003E2C21">
        <w:rPr>
          <w:rFonts w:ascii="Book Antiqua" w:eastAsia="SimSun" w:hAnsi="Book Antiqua" w:cs="SimSun"/>
        </w:rPr>
        <w:t xml:space="preserve"> B, von </w:t>
      </w:r>
      <w:proofErr w:type="spellStart"/>
      <w:r w:rsidRPr="003E2C21">
        <w:rPr>
          <w:rFonts w:ascii="Book Antiqua" w:eastAsia="SimSun" w:hAnsi="Book Antiqua" w:cs="SimSun"/>
        </w:rPr>
        <w:t>Mutius</w:t>
      </w:r>
      <w:proofErr w:type="spellEnd"/>
      <w:r w:rsidRPr="003E2C21">
        <w:rPr>
          <w:rFonts w:ascii="Book Antiqua" w:eastAsia="SimSun" w:hAnsi="Book Antiqua" w:cs="SimSun"/>
        </w:rPr>
        <w:t xml:space="preserve"> E. Microbiome diversity and asthma and allergy risk.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Curr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Allergy Asthma Rep</w:t>
      </w:r>
      <w:r w:rsidRPr="003E2C21">
        <w:rPr>
          <w:rFonts w:ascii="Book Antiqua" w:eastAsia="SimSun" w:hAnsi="Book Antiqua" w:cs="SimSun"/>
        </w:rPr>
        <w:t> 2014; </w:t>
      </w:r>
      <w:r w:rsidRPr="003E2C21">
        <w:rPr>
          <w:rFonts w:ascii="Book Antiqua" w:eastAsia="SimSun" w:hAnsi="Book Antiqua" w:cs="SimSun"/>
          <w:b/>
          <w:bCs/>
        </w:rPr>
        <w:t>14</w:t>
      </w:r>
      <w:r w:rsidRPr="003E2C21">
        <w:rPr>
          <w:rFonts w:ascii="Book Antiqua" w:eastAsia="SimSun" w:hAnsi="Book Antiqua" w:cs="SimSun"/>
        </w:rPr>
        <w:t>: 466 [PMID: 25149168 DOI: 10.1007/s11882-014-0466-0]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58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Stasi C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Orlandelli</w:t>
      </w:r>
      <w:proofErr w:type="spellEnd"/>
      <w:r w:rsidRPr="003E2C21">
        <w:rPr>
          <w:rFonts w:ascii="Book Antiqua" w:eastAsia="SimSun" w:hAnsi="Book Antiqua" w:cs="SimSun"/>
        </w:rPr>
        <w:t xml:space="preserve"> E. Role of the brain-gut axis in the pathophysiology of Crohn's disease. </w:t>
      </w:r>
      <w:r w:rsidRPr="003E2C21">
        <w:rPr>
          <w:rFonts w:ascii="Book Antiqua" w:eastAsia="SimSun" w:hAnsi="Book Antiqua" w:cs="SimSun"/>
          <w:i/>
          <w:iCs/>
        </w:rPr>
        <w:t>Dig Dis</w:t>
      </w:r>
      <w:r w:rsidRPr="003E2C21">
        <w:rPr>
          <w:rFonts w:ascii="Book Antiqua" w:eastAsia="SimSun" w:hAnsi="Book Antiqua" w:cs="SimSun"/>
        </w:rPr>
        <w:t> 2008; </w:t>
      </w:r>
      <w:r w:rsidRPr="003E2C21">
        <w:rPr>
          <w:rFonts w:ascii="Book Antiqua" w:eastAsia="SimSun" w:hAnsi="Book Antiqua" w:cs="SimSun"/>
          <w:b/>
          <w:bCs/>
        </w:rPr>
        <w:t>26</w:t>
      </w:r>
      <w:r w:rsidRPr="003E2C21">
        <w:rPr>
          <w:rFonts w:ascii="Book Antiqua" w:eastAsia="SimSun" w:hAnsi="Book Antiqua" w:cs="SimSun"/>
        </w:rPr>
        <w:t xml:space="preserve">: 156-166 [PMID: 18431066 DOI: </w:t>
      </w:r>
      <w:proofErr w:type="spellStart"/>
      <w:r w:rsidRPr="003E2C21">
        <w:rPr>
          <w:rFonts w:ascii="Book Antiqua" w:eastAsia="SimSun" w:hAnsi="Book Antiqua" w:cs="SimSun"/>
        </w:rPr>
        <w:t>doi</w:t>
      </w:r>
      <w:proofErr w:type="spellEnd"/>
      <w:proofErr w:type="gramStart"/>
      <w:r w:rsidRPr="003E2C21">
        <w:rPr>
          <w:rFonts w:ascii="Book Antiqua" w:eastAsia="SimSun" w:hAnsi="Book Antiqua" w:cs="SimSun"/>
        </w:rPr>
        <w:t>: ]</w:t>
      </w:r>
      <w:proofErr w:type="gramEnd"/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59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Collins SM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Bercik</w:t>
      </w:r>
      <w:proofErr w:type="spellEnd"/>
      <w:r w:rsidRPr="003E2C21">
        <w:rPr>
          <w:rFonts w:ascii="Book Antiqua" w:eastAsia="SimSun" w:hAnsi="Book Antiqua" w:cs="SimSun"/>
        </w:rPr>
        <w:t xml:space="preserve"> P. The relationship between intestinal microbiota and the central nervous system in normal gastrointestinal function and </w:t>
      </w:r>
      <w:r w:rsidRPr="003E2C21">
        <w:rPr>
          <w:rFonts w:ascii="Book Antiqua" w:eastAsia="SimSun" w:hAnsi="Book Antiqua" w:cs="SimSun"/>
        </w:rPr>
        <w:lastRenderedPageBreak/>
        <w:t>disease. </w:t>
      </w:r>
      <w:r w:rsidRPr="003E2C21">
        <w:rPr>
          <w:rFonts w:ascii="Book Antiqua" w:eastAsia="SimSun" w:hAnsi="Book Antiqua" w:cs="SimSun"/>
          <w:i/>
          <w:iCs/>
        </w:rPr>
        <w:t>Gastroenterology</w:t>
      </w:r>
      <w:r w:rsidRPr="003E2C21">
        <w:rPr>
          <w:rFonts w:ascii="Book Antiqua" w:eastAsia="SimSun" w:hAnsi="Book Antiqua" w:cs="SimSun"/>
        </w:rPr>
        <w:t> 2009; </w:t>
      </w:r>
      <w:r w:rsidRPr="003E2C21">
        <w:rPr>
          <w:rFonts w:ascii="Book Antiqua" w:eastAsia="SimSun" w:hAnsi="Book Antiqua" w:cs="SimSun"/>
          <w:b/>
          <w:bCs/>
        </w:rPr>
        <w:t>136</w:t>
      </w:r>
      <w:r w:rsidRPr="003E2C21">
        <w:rPr>
          <w:rFonts w:ascii="Book Antiqua" w:eastAsia="SimSun" w:hAnsi="Book Antiqua" w:cs="SimSun"/>
        </w:rPr>
        <w:t>: 2003-2014 [PMID: 19457424 DOI: 10.1053/j.gastro.2009.01.075]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60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Preidis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GA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Versalovic</w:t>
      </w:r>
      <w:proofErr w:type="spellEnd"/>
      <w:r w:rsidRPr="003E2C21">
        <w:rPr>
          <w:rFonts w:ascii="Book Antiqua" w:eastAsia="SimSun" w:hAnsi="Book Antiqua" w:cs="SimSun"/>
        </w:rPr>
        <w:t xml:space="preserve"> J. Targeting the human microbiome with antibiotics, probiotics, and prebiotics: gastroenterology enters the metagenomics era. </w:t>
      </w:r>
      <w:r w:rsidRPr="003E2C21">
        <w:rPr>
          <w:rFonts w:ascii="Book Antiqua" w:eastAsia="SimSun" w:hAnsi="Book Antiqua" w:cs="SimSun"/>
          <w:i/>
          <w:iCs/>
        </w:rPr>
        <w:t>Gastroenterology</w:t>
      </w:r>
      <w:r w:rsidRPr="003E2C21">
        <w:rPr>
          <w:rFonts w:ascii="Book Antiqua" w:eastAsia="SimSun" w:hAnsi="Book Antiqua" w:cs="SimSun"/>
        </w:rPr>
        <w:t> 2009; </w:t>
      </w:r>
      <w:r w:rsidRPr="003E2C21">
        <w:rPr>
          <w:rFonts w:ascii="Book Antiqua" w:eastAsia="SimSun" w:hAnsi="Book Antiqua" w:cs="SimSun"/>
          <w:b/>
          <w:bCs/>
        </w:rPr>
        <w:t>136</w:t>
      </w:r>
      <w:r w:rsidRPr="003E2C21">
        <w:rPr>
          <w:rFonts w:ascii="Book Antiqua" w:eastAsia="SimSun" w:hAnsi="Book Antiqua" w:cs="SimSun"/>
        </w:rPr>
        <w:t>: 2015-2031 [PMID: 19462507 DOI: 10.1053/j.gastro.2009.01.072]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61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Hooper LV</w:t>
      </w:r>
      <w:r w:rsidRPr="003E2C21">
        <w:rPr>
          <w:rFonts w:ascii="Book Antiqua" w:eastAsia="SimSun" w:hAnsi="Book Antiqua" w:cs="SimSun"/>
        </w:rPr>
        <w:t>, Gordon JI. Commensal host-bacterial relationships in the gut. </w:t>
      </w:r>
      <w:r w:rsidRPr="003E2C21">
        <w:rPr>
          <w:rFonts w:ascii="Book Antiqua" w:eastAsia="SimSun" w:hAnsi="Book Antiqua" w:cs="SimSun"/>
          <w:i/>
          <w:iCs/>
        </w:rPr>
        <w:t>Science</w:t>
      </w:r>
      <w:r w:rsidRPr="003E2C21">
        <w:rPr>
          <w:rFonts w:ascii="Book Antiqua" w:eastAsia="SimSun" w:hAnsi="Book Antiqua" w:cs="SimSun"/>
        </w:rPr>
        <w:t> 2001; </w:t>
      </w:r>
      <w:r w:rsidRPr="003E2C21">
        <w:rPr>
          <w:rFonts w:ascii="Book Antiqua" w:eastAsia="SimSun" w:hAnsi="Book Antiqua" w:cs="SimSun"/>
          <w:b/>
          <w:bCs/>
        </w:rPr>
        <w:t>292</w:t>
      </w:r>
      <w:r w:rsidRPr="003E2C21">
        <w:rPr>
          <w:rFonts w:ascii="Book Antiqua" w:eastAsia="SimSun" w:hAnsi="Book Antiqua" w:cs="SimSun"/>
        </w:rPr>
        <w:t>: 1115-1118 [PMID: 11352068 DOI: 10.1126/science.1058709]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62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Bäckhed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F</w:t>
      </w:r>
      <w:r w:rsidRPr="003E2C21">
        <w:rPr>
          <w:rFonts w:ascii="Book Antiqua" w:eastAsia="SimSun" w:hAnsi="Book Antiqua" w:cs="SimSun"/>
        </w:rPr>
        <w:t xml:space="preserve">, Ley RE, </w:t>
      </w:r>
      <w:proofErr w:type="spellStart"/>
      <w:r w:rsidRPr="003E2C21">
        <w:rPr>
          <w:rFonts w:ascii="Book Antiqua" w:eastAsia="SimSun" w:hAnsi="Book Antiqua" w:cs="SimSun"/>
        </w:rPr>
        <w:t>Sonnenburg</w:t>
      </w:r>
      <w:proofErr w:type="spellEnd"/>
      <w:r w:rsidRPr="003E2C21">
        <w:rPr>
          <w:rFonts w:ascii="Book Antiqua" w:eastAsia="SimSun" w:hAnsi="Book Antiqua" w:cs="SimSun"/>
        </w:rPr>
        <w:t xml:space="preserve"> JL, Peterson DA, Gordon JI. Host-bacterial mutualism in the human intestine. </w:t>
      </w:r>
      <w:r w:rsidRPr="003E2C21">
        <w:rPr>
          <w:rFonts w:ascii="Book Antiqua" w:eastAsia="SimSun" w:hAnsi="Book Antiqua" w:cs="SimSun"/>
          <w:i/>
          <w:iCs/>
        </w:rPr>
        <w:t>Science</w:t>
      </w:r>
      <w:r w:rsidRPr="003E2C21">
        <w:rPr>
          <w:rFonts w:ascii="Book Antiqua" w:eastAsia="SimSun" w:hAnsi="Book Antiqua" w:cs="SimSun"/>
        </w:rPr>
        <w:t> 2005; </w:t>
      </w:r>
      <w:r w:rsidRPr="003E2C21">
        <w:rPr>
          <w:rFonts w:ascii="Book Antiqua" w:eastAsia="SimSun" w:hAnsi="Book Antiqua" w:cs="SimSun"/>
          <w:b/>
          <w:bCs/>
        </w:rPr>
        <w:t>307</w:t>
      </w:r>
      <w:r w:rsidRPr="003E2C21">
        <w:rPr>
          <w:rFonts w:ascii="Book Antiqua" w:eastAsia="SimSun" w:hAnsi="Book Antiqua" w:cs="SimSun"/>
        </w:rPr>
        <w:t>: 1915-1920 [PMID: 15790844 DOI: 10.1126/science.1104816]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63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Luís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b/>
          <w:bCs/>
        </w:rPr>
        <w:t>Griera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J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María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Manzanares</w:t>
      </w:r>
      <w:proofErr w:type="spellEnd"/>
      <w:r w:rsidRPr="003E2C21">
        <w:rPr>
          <w:rFonts w:ascii="Book Antiqua" w:eastAsia="SimSun" w:hAnsi="Book Antiqua" w:cs="SimSun"/>
        </w:rPr>
        <w:t xml:space="preserve"> J, </w:t>
      </w:r>
      <w:proofErr w:type="spellStart"/>
      <w:r w:rsidRPr="003E2C21">
        <w:rPr>
          <w:rFonts w:ascii="Book Antiqua" w:eastAsia="SimSun" w:hAnsi="Book Antiqua" w:cs="SimSun"/>
        </w:rPr>
        <w:t>Barbany</w:t>
      </w:r>
      <w:proofErr w:type="spellEnd"/>
      <w:r w:rsidRPr="003E2C21">
        <w:rPr>
          <w:rFonts w:ascii="Book Antiqua" w:eastAsia="SimSun" w:hAnsi="Book Antiqua" w:cs="SimSun"/>
        </w:rPr>
        <w:t xml:space="preserve"> M, Contreras J, </w:t>
      </w:r>
      <w:proofErr w:type="spellStart"/>
      <w:r w:rsidRPr="003E2C21">
        <w:rPr>
          <w:rFonts w:ascii="Book Antiqua" w:eastAsia="SimSun" w:hAnsi="Book Antiqua" w:cs="SimSun"/>
        </w:rPr>
        <w:t>Amigó</w:t>
      </w:r>
      <w:proofErr w:type="spellEnd"/>
      <w:r w:rsidRPr="003E2C21">
        <w:rPr>
          <w:rFonts w:ascii="Book Antiqua" w:eastAsia="SimSun" w:hAnsi="Book Antiqua" w:cs="SimSun"/>
        </w:rPr>
        <w:t xml:space="preserve"> P, Salas-</w:t>
      </w:r>
      <w:proofErr w:type="spellStart"/>
      <w:r w:rsidRPr="003E2C21">
        <w:rPr>
          <w:rFonts w:ascii="Book Antiqua" w:eastAsia="SimSun" w:hAnsi="Book Antiqua" w:cs="SimSun"/>
        </w:rPr>
        <w:t>Salvadó</w:t>
      </w:r>
      <w:proofErr w:type="spellEnd"/>
      <w:r w:rsidRPr="003E2C21">
        <w:rPr>
          <w:rFonts w:ascii="Book Antiqua" w:eastAsia="SimSun" w:hAnsi="Book Antiqua" w:cs="SimSun"/>
        </w:rPr>
        <w:t xml:space="preserve"> J. Physical activity, energy balance and obesity. </w:t>
      </w:r>
      <w:r w:rsidRPr="003E2C21">
        <w:rPr>
          <w:rFonts w:ascii="Book Antiqua" w:eastAsia="SimSun" w:hAnsi="Book Antiqua" w:cs="SimSun"/>
          <w:i/>
          <w:iCs/>
        </w:rPr>
        <w:t xml:space="preserve">Public Health </w:t>
      </w:r>
      <w:proofErr w:type="spellStart"/>
      <w:r w:rsidRPr="003E2C21">
        <w:rPr>
          <w:rFonts w:ascii="Book Antiqua" w:eastAsia="SimSun" w:hAnsi="Book Antiqua" w:cs="SimSun"/>
          <w:i/>
          <w:iCs/>
        </w:rPr>
        <w:t>Nutr</w:t>
      </w:r>
      <w:proofErr w:type="spellEnd"/>
      <w:r w:rsidRPr="003E2C21">
        <w:rPr>
          <w:rFonts w:ascii="Book Antiqua" w:eastAsia="SimSun" w:hAnsi="Book Antiqua" w:cs="SimSun"/>
        </w:rPr>
        <w:t> 2007; </w:t>
      </w:r>
      <w:r w:rsidRPr="003E2C21">
        <w:rPr>
          <w:rFonts w:ascii="Book Antiqua" w:eastAsia="SimSun" w:hAnsi="Book Antiqua" w:cs="SimSun"/>
          <w:b/>
          <w:bCs/>
        </w:rPr>
        <w:t>10</w:t>
      </w:r>
      <w:r w:rsidRPr="003E2C21">
        <w:rPr>
          <w:rFonts w:ascii="Book Antiqua" w:eastAsia="SimSun" w:hAnsi="Book Antiqua" w:cs="SimSun"/>
        </w:rPr>
        <w:t>: 1194-1199 [PMID: 17903330 DOI: 10.1017/S1368980007000705]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64</w:t>
      </w:r>
      <w:r w:rsidRPr="003E2C21">
        <w:rPr>
          <w:rFonts w:ascii="Book Antiqua" w:eastAsia="SimSun" w:hAnsi="Book Antiqua" w:cs="SimSun"/>
          <w:b/>
        </w:rPr>
        <w:t xml:space="preserve"> Glass LM,</w:t>
      </w:r>
      <w:r w:rsidRPr="003E2C21">
        <w:rPr>
          <w:rFonts w:ascii="Book Antiqua" w:eastAsia="SimSun" w:hAnsi="Book Antiqua" w:cs="SimSun"/>
        </w:rPr>
        <w:t xml:space="preserve"> Dickson RC, Anderson JC, </w:t>
      </w:r>
      <w:proofErr w:type="spellStart"/>
      <w:r w:rsidRPr="003E2C21">
        <w:rPr>
          <w:rFonts w:ascii="Book Antiqua" w:eastAsia="SimSun" w:hAnsi="Book Antiqua" w:cs="SimSun"/>
        </w:rPr>
        <w:t>Suriawinata</w:t>
      </w:r>
      <w:proofErr w:type="spellEnd"/>
      <w:r w:rsidRPr="003E2C21">
        <w:rPr>
          <w:rFonts w:ascii="Book Antiqua" w:eastAsia="SimSun" w:hAnsi="Book Antiqua" w:cs="SimSun"/>
        </w:rPr>
        <w:t xml:space="preserve"> AA, Putra J, </w:t>
      </w:r>
      <w:proofErr w:type="spellStart"/>
      <w:r w:rsidRPr="003E2C21">
        <w:rPr>
          <w:rFonts w:ascii="Book Antiqua" w:eastAsia="SimSun" w:hAnsi="Book Antiqua" w:cs="SimSun"/>
        </w:rPr>
        <w:t>Berk</w:t>
      </w:r>
      <w:proofErr w:type="spellEnd"/>
      <w:r w:rsidRPr="003E2C21">
        <w:rPr>
          <w:rFonts w:ascii="Book Antiqua" w:eastAsia="SimSun" w:hAnsi="Book Antiqua" w:cs="SimSun"/>
        </w:rPr>
        <w:t xml:space="preserve"> BS, </w:t>
      </w:r>
      <w:proofErr w:type="spellStart"/>
      <w:r w:rsidRPr="003E2C21">
        <w:rPr>
          <w:rFonts w:ascii="Book Antiqua" w:eastAsia="SimSun" w:hAnsi="Book Antiqua" w:cs="SimSun"/>
        </w:rPr>
        <w:t>Toor</w:t>
      </w:r>
      <w:proofErr w:type="spellEnd"/>
      <w:r w:rsidRPr="003E2C21">
        <w:rPr>
          <w:rFonts w:ascii="Book Antiqua" w:eastAsia="SimSun" w:hAnsi="Book Antiqua" w:cs="SimSun"/>
        </w:rPr>
        <w:t xml:space="preserve"> A.</w:t>
      </w:r>
      <w:r>
        <w:rPr>
          <w:rFonts w:ascii="Book Antiqua" w:eastAsia="SimSun" w:hAnsi="Book Antiqua" w:cs="SimSun" w:hint="eastAsia"/>
        </w:rPr>
        <w:t xml:space="preserve"> </w:t>
      </w:r>
      <w:r w:rsidRPr="003E2C21">
        <w:rPr>
          <w:rFonts w:ascii="Book Antiqua" w:eastAsia="SimSun" w:hAnsi="Book Antiqua" w:cs="SimSun"/>
        </w:rPr>
        <w:t xml:space="preserve">Total Body Weight Loss of ≥10 % Is Associated with Improved Hepatic Fibrosis in Patients with Nonalcoholic </w:t>
      </w:r>
      <w:proofErr w:type="spellStart"/>
      <w:r w:rsidRPr="003E2C21">
        <w:rPr>
          <w:rFonts w:ascii="Book Antiqua" w:eastAsia="SimSun" w:hAnsi="Book Antiqua" w:cs="SimSun"/>
          <w:i/>
        </w:rPr>
        <w:t>Steatohepatitis</w:t>
      </w:r>
      <w:proofErr w:type="spellEnd"/>
      <w:r w:rsidRPr="003E2C21">
        <w:rPr>
          <w:rFonts w:ascii="Book Antiqua" w:eastAsia="SimSun" w:hAnsi="Book Antiqua" w:cs="SimSun"/>
        </w:rPr>
        <w:t>. </w:t>
      </w:r>
      <w:r w:rsidRPr="003E2C21">
        <w:rPr>
          <w:rFonts w:ascii="Book Antiqua" w:eastAsia="SimSun" w:hAnsi="Book Antiqua" w:cs="SimSun"/>
          <w:i/>
          <w:iCs/>
        </w:rPr>
        <w:t xml:space="preserve">Dig Dis </w:t>
      </w:r>
      <w:proofErr w:type="spellStart"/>
      <w:r w:rsidRPr="003E2C21">
        <w:rPr>
          <w:rFonts w:ascii="Book Antiqua" w:eastAsia="SimSun" w:hAnsi="Book Antiqua" w:cs="SimSun"/>
          <w:i/>
          <w:iCs/>
        </w:rPr>
        <w:t>Sci</w:t>
      </w:r>
      <w:proofErr w:type="spellEnd"/>
      <w:r w:rsidRPr="003E2C21">
        <w:rPr>
          <w:rFonts w:ascii="Book Antiqua" w:eastAsia="SimSun" w:hAnsi="Book Antiqua" w:cs="SimSun"/>
        </w:rPr>
        <w:t> 2014; </w:t>
      </w:r>
      <w:proofErr w:type="spellStart"/>
      <w:r w:rsidRPr="003E2C21">
        <w:rPr>
          <w:rFonts w:ascii="Book Antiqua" w:eastAsia="SimSun" w:hAnsi="Book Antiqua" w:cs="SimSun"/>
        </w:rPr>
        <w:t>Epub</w:t>
      </w:r>
      <w:proofErr w:type="spellEnd"/>
      <w:r w:rsidRPr="003E2C21">
        <w:rPr>
          <w:rFonts w:ascii="Book Antiqua" w:eastAsia="SimSun" w:hAnsi="Book Antiqua" w:cs="SimSun"/>
        </w:rPr>
        <w:t xml:space="preserve"> ahead of print [PMID: </w:t>
      </w:r>
      <w:bookmarkStart w:id="30" w:name="OLE_LINK36"/>
      <w:bookmarkStart w:id="31" w:name="OLE_LINK37"/>
      <w:bookmarkStart w:id="32" w:name="OLE_LINK38"/>
      <w:r w:rsidRPr="003E2C21">
        <w:rPr>
          <w:rFonts w:ascii="Book Antiqua" w:eastAsia="SimSun" w:hAnsi="Book Antiqua" w:cs="SimSun"/>
        </w:rPr>
        <w:t xml:space="preserve">25354830 </w:t>
      </w:r>
      <w:bookmarkEnd w:id="30"/>
      <w:bookmarkEnd w:id="31"/>
      <w:bookmarkEnd w:id="32"/>
      <w:r w:rsidRPr="003E2C21">
        <w:rPr>
          <w:rFonts w:ascii="Book Antiqua" w:eastAsia="SimSun" w:hAnsi="Book Antiqua" w:cs="SimSun"/>
        </w:rPr>
        <w:t>DOI: 10.1007/s10620-014-3380-3]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65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Donnelly JE</w:t>
      </w:r>
      <w:r w:rsidRPr="003E2C21">
        <w:rPr>
          <w:rFonts w:ascii="Book Antiqua" w:eastAsia="SimSun" w:hAnsi="Book Antiqua" w:cs="SimSun"/>
        </w:rPr>
        <w:t xml:space="preserve">, Blair SN, </w:t>
      </w:r>
      <w:proofErr w:type="spellStart"/>
      <w:r w:rsidRPr="003E2C21">
        <w:rPr>
          <w:rFonts w:ascii="Book Antiqua" w:eastAsia="SimSun" w:hAnsi="Book Antiqua" w:cs="SimSun"/>
        </w:rPr>
        <w:t>Jakicic</w:t>
      </w:r>
      <w:proofErr w:type="spellEnd"/>
      <w:r w:rsidRPr="003E2C21">
        <w:rPr>
          <w:rFonts w:ascii="Book Antiqua" w:eastAsia="SimSun" w:hAnsi="Book Antiqua" w:cs="SimSun"/>
        </w:rPr>
        <w:t xml:space="preserve"> JM, </w:t>
      </w:r>
      <w:proofErr w:type="spellStart"/>
      <w:r w:rsidRPr="003E2C21">
        <w:rPr>
          <w:rFonts w:ascii="Book Antiqua" w:eastAsia="SimSun" w:hAnsi="Book Antiqua" w:cs="SimSun"/>
        </w:rPr>
        <w:t>Manore</w:t>
      </w:r>
      <w:proofErr w:type="spellEnd"/>
      <w:r w:rsidRPr="003E2C21">
        <w:rPr>
          <w:rFonts w:ascii="Book Antiqua" w:eastAsia="SimSun" w:hAnsi="Book Antiqua" w:cs="SimSun"/>
        </w:rPr>
        <w:t xml:space="preserve"> MM, Rankin JW, Smith BK. American College of Sports Medicine Position Stand. Appropriate physical activity intervention strategies for weight loss and prevention of weight regain for adults. </w:t>
      </w:r>
      <w:r w:rsidRPr="003E2C21">
        <w:rPr>
          <w:rFonts w:ascii="Book Antiqua" w:eastAsia="SimSun" w:hAnsi="Book Antiqua" w:cs="SimSun"/>
          <w:i/>
          <w:iCs/>
        </w:rPr>
        <w:t xml:space="preserve">Med </w:t>
      </w:r>
      <w:proofErr w:type="spellStart"/>
      <w:r w:rsidRPr="003E2C21">
        <w:rPr>
          <w:rFonts w:ascii="Book Antiqua" w:eastAsia="SimSun" w:hAnsi="Book Antiqua" w:cs="SimSun"/>
          <w:i/>
          <w:iCs/>
        </w:rPr>
        <w:t>Sci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Sports </w:t>
      </w:r>
      <w:proofErr w:type="spellStart"/>
      <w:r w:rsidRPr="003E2C21">
        <w:rPr>
          <w:rFonts w:ascii="Book Antiqua" w:eastAsia="SimSun" w:hAnsi="Book Antiqua" w:cs="SimSun"/>
          <w:i/>
          <w:iCs/>
        </w:rPr>
        <w:t>Exerc</w:t>
      </w:r>
      <w:proofErr w:type="spellEnd"/>
      <w:r w:rsidRPr="003E2C21">
        <w:rPr>
          <w:rFonts w:ascii="Book Antiqua" w:eastAsia="SimSun" w:hAnsi="Book Antiqua" w:cs="SimSun"/>
        </w:rPr>
        <w:t> 2009; </w:t>
      </w:r>
      <w:r w:rsidRPr="003E2C21">
        <w:rPr>
          <w:rFonts w:ascii="Book Antiqua" w:eastAsia="SimSun" w:hAnsi="Book Antiqua" w:cs="SimSun"/>
          <w:b/>
          <w:bCs/>
        </w:rPr>
        <w:t>41</w:t>
      </w:r>
      <w:r w:rsidRPr="003E2C21">
        <w:rPr>
          <w:rFonts w:ascii="Book Antiqua" w:eastAsia="SimSun" w:hAnsi="Book Antiqua" w:cs="SimSun"/>
        </w:rPr>
        <w:t>: 459-471 [PMID: 19127177 DOI: 10.1249/MSS.0b013e3181949333</w:t>
      </w:r>
      <w:r>
        <w:rPr>
          <w:rFonts w:ascii="Book Antiqua" w:eastAsia="SimSun" w:hAnsi="Book Antiqua" w:cs="SimSun"/>
        </w:rPr>
        <w:t>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66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Vázquez-Vandyck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M</w:t>
      </w:r>
      <w:r w:rsidRPr="003E2C21">
        <w:rPr>
          <w:rFonts w:ascii="Book Antiqua" w:eastAsia="SimSun" w:hAnsi="Book Antiqua" w:cs="SimSun"/>
        </w:rPr>
        <w:t xml:space="preserve">, Roman S, </w:t>
      </w:r>
      <w:proofErr w:type="spellStart"/>
      <w:r w:rsidRPr="003E2C21">
        <w:rPr>
          <w:rFonts w:ascii="Book Antiqua" w:eastAsia="SimSun" w:hAnsi="Book Antiqua" w:cs="SimSun"/>
        </w:rPr>
        <w:t>Vázquez</w:t>
      </w:r>
      <w:proofErr w:type="spellEnd"/>
      <w:r w:rsidRPr="003E2C21">
        <w:rPr>
          <w:rFonts w:ascii="Book Antiqua" w:eastAsia="SimSun" w:hAnsi="Book Antiqua" w:cs="SimSun"/>
        </w:rPr>
        <w:t xml:space="preserve"> JL, </w:t>
      </w:r>
      <w:proofErr w:type="spellStart"/>
      <w:r w:rsidRPr="003E2C21">
        <w:rPr>
          <w:rFonts w:ascii="Book Antiqua" w:eastAsia="SimSun" w:hAnsi="Book Antiqua" w:cs="SimSun"/>
        </w:rPr>
        <w:t>Huacuja</w:t>
      </w:r>
      <w:proofErr w:type="spellEnd"/>
      <w:r w:rsidRPr="003E2C21">
        <w:rPr>
          <w:rFonts w:ascii="Book Antiqua" w:eastAsia="SimSun" w:hAnsi="Book Antiqua" w:cs="SimSun"/>
        </w:rPr>
        <w:t xml:space="preserve"> L, </w:t>
      </w:r>
      <w:proofErr w:type="spellStart"/>
      <w:r w:rsidRPr="003E2C21">
        <w:rPr>
          <w:rFonts w:ascii="Book Antiqua" w:eastAsia="SimSun" w:hAnsi="Book Antiqua" w:cs="SimSun"/>
        </w:rPr>
        <w:t>Khalsa</w:t>
      </w:r>
      <w:proofErr w:type="spellEnd"/>
      <w:r w:rsidRPr="003E2C21">
        <w:rPr>
          <w:rFonts w:ascii="Book Antiqua" w:eastAsia="SimSun" w:hAnsi="Book Antiqua" w:cs="SimSun"/>
        </w:rPr>
        <w:t xml:space="preserve"> G, </w:t>
      </w:r>
      <w:proofErr w:type="spellStart"/>
      <w:r w:rsidRPr="003E2C21">
        <w:rPr>
          <w:rFonts w:ascii="Book Antiqua" w:eastAsia="SimSun" w:hAnsi="Book Antiqua" w:cs="SimSun"/>
        </w:rPr>
        <w:t>Troyo-Sanromán</w:t>
      </w:r>
      <w:proofErr w:type="spellEnd"/>
      <w:r w:rsidRPr="003E2C21">
        <w:rPr>
          <w:rFonts w:ascii="Book Antiqua" w:eastAsia="SimSun" w:hAnsi="Book Antiqua" w:cs="SimSun"/>
        </w:rPr>
        <w:t xml:space="preserve"> R,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A. Effect of </w:t>
      </w:r>
      <w:proofErr w:type="spellStart"/>
      <w:r w:rsidRPr="003E2C21">
        <w:rPr>
          <w:rFonts w:ascii="Book Antiqua" w:eastAsia="SimSun" w:hAnsi="Book Antiqua" w:cs="SimSun"/>
        </w:rPr>
        <w:t>Breathwalk</w:t>
      </w:r>
      <w:proofErr w:type="spellEnd"/>
      <w:r w:rsidRPr="003E2C21">
        <w:rPr>
          <w:rFonts w:ascii="Book Antiqua" w:eastAsia="SimSun" w:hAnsi="Book Antiqua" w:cs="SimSun"/>
        </w:rPr>
        <w:t xml:space="preserve"> on body composition, metabolic and mood state in chronic hepatitis C patients with insulin resistance syndrome. </w:t>
      </w:r>
      <w:r w:rsidRPr="003E2C21">
        <w:rPr>
          <w:rFonts w:ascii="Book Antiqua" w:eastAsia="SimSun" w:hAnsi="Book Antiqua" w:cs="SimSun"/>
          <w:i/>
          <w:iCs/>
        </w:rPr>
        <w:t xml:space="preserve">World J </w:t>
      </w:r>
      <w:proofErr w:type="spellStart"/>
      <w:r w:rsidRPr="003E2C21">
        <w:rPr>
          <w:rFonts w:ascii="Book Antiqua" w:eastAsia="SimSun" w:hAnsi="Book Antiqua" w:cs="SimSun"/>
          <w:i/>
          <w:iCs/>
        </w:rPr>
        <w:t>Gastroenterol</w:t>
      </w:r>
      <w:proofErr w:type="spellEnd"/>
      <w:r w:rsidRPr="003E2C21">
        <w:rPr>
          <w:rFonts w:ascii="Book Antiqua" w:eastAsia="SimSun" w:hAnsi="Book Antiqua" w:cs="SimSun"/>
        </w:rPr>
        <w:t> 2007; </w:t>
      </w:r>
      <w:r w:rsidRPr="003E2C21">
        <w:rPr>
          <w:rFonts w:ascii="Book Antiqua" w:eastAsia="SimSun" w:hAnsi="Book Antiqua" w:cs="SimSun"/>
          <w:b/>
          <w:bCs/>
        </w:rPr>
        <w:t>13</w:t>
      </w:r>
      <w:r w:rsidRPr="003E2C21">
        <w:rPr>
          <w:rFonts w:ascii="Book Antiqua" w:eastAsia="SimSun" w:hAnsi="Book Antiqua" w:cs="SimSun"/>
        </w:rPr>
        <w:t>: 6213-6218 [PMID: 18069762 DOI: 10.3748/wjg.13.6213]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67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Stein DJ</w:t>
      </w:r>
      <w:r w:rsidRPr="003E2C21">
        <w:rPr>
          <w:rFonts w:ascii="Book Antiqua" w:eastAsia="SimSun" w:hAnsi="Book Antiqua" w:cs="SimSun"/>
        </w:rPr>
        <w:t xml:space="preserve">, Newman TK, </w:t>
      </w:r>
      <w:proofErr w:type="spellStart"/>
      <w:r w:rsidRPr="003E2C21">
        <w:rPr>
          <w:rFonts w:ascii="Book Antiqua" w:eastAsia="SimSun" w:hAnsi="Book Antiqua" w:cs="SimSun"/>
        </w:rPr>
        <w:t>Savitz</w:t>
      </w:r>
      <w:proofErr w:type="spellEnd"/>
      <w:r w:rsidRPr="003E2C21">
        <w:rPr>
          <w:rFonts w:ascii="Book Antiqua" w:eastAsia="SimSun" w:hAnsi="Book Antiqua" w:cs="SimSun"/>
        </w:rPr>
        <w:t xml:space="preserve"> J, </w:t>
      </w:r>
      <w:proofErr w:type="spellStart"/>
      <w:r w:rsidRPr="003E2C21">
        <w:rPr>
          <w:rFonts w:ascii="Book Antiqua" w:eastAsia="SimSun" w:hAnsi="Book Antiqua" w:cs="SimSun"/>
        </w:rPr>
        <w:t>Ramesar</w:t>
      </w:r>
      <w:proofErr w:type="spellEnd"/>
      <w:r w:rsidRPr="003E2C21">
        <w:rPr>
          <w:rFonts w:ascii="Book Antiqua" w:eastAsia="SimSun" w:hAnsi="Book Antiqua" w:cs="SimSun"/>
        </w:rPr>
        <w:t xml:space="preserve"> R. Warriors versus worriers: the role of COMT gene variants. </w:t>
      </w:r>
      <w:r w:rsidRPr="003E2C21">
        <w:rPr>
          <w:rFonts w:ascii="Book Antiqua" w:eastAsia="SimSun" w:hAnsi="Book Antiqua" w:cs="SimSun"/>
          <w:i/>
          <w:iCs/>
        </w:rPr>
        <w:t xml:space="preserve">CNS </w:t>
      </w:r>
      <w:proofErr w:type="spellStart"/>
      <w:r w:rsidRPr="003E2C21">
        <w:rPr>
          <w:rFonts w:ascii="Book Antiqua" w:eastAsia="SimSun" w:hAnsi="Book Antiqua" w:cs="SimSun"/>
          <w:i/>
          <w:iCs/>
        </w:rPr>
        <w:t>Spectr</w:t>
      </w:r>
      <w:proofErr w:type="spellEnd"/>
      <w:r w:rsidRPr="003E2C21">
        <w:rPr>
          <w:rFonts w:ascii="Book Antiqua" w:eastAsia="SimSun" w:hAnsi="Book Antiqua" w:cs="SimSun"/>
        </w:rPr>
        <w:t> 2006; </w:t>
      </w:r>
      <w:r w:rsidRPr="003E2C21">
        <w:rPr>
          <w:rFonts w:ascii="Book Antiqua" w:eastAsia="SimSun" w:hAnsi="Book Antiqua" w:cs="SimSun"/>
          <w:b/>
          <w:bCs/>
        </w:rPr>
        <w:t>11</w:t>
      </w:r>
      <w:r w:rsidRPr="003E2C21">
        <w:rPr>
          <w:rFonts w:ascii="Book Antiqua" w:eastAsia="SimSun" w:hAnsi="Book Antiqua" w:cs="SimSun"/>
        </w:rPr>
        <w:t>: 745-748 [PMID: 17008817]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lastRenderedPageBreak/>
        <w:t>68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Lazaridis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KN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Juran</w:t>
      </w:r>
      <w:proofErr w:type="spellEnd"/>
      <w:r w:rsidRPr="003E2C21">
        <w:rPr>
          <w:rFonts w:ascii="Book Antiqua" w:eastAsia="SimSun" w:hAnsi="Book Antiqua" w:cs="SimSun"/>
        </w:rPr>
        <w:t xml:space="preserve"> BD. American Gastroenterological Association future trends committee report: the application of genomic and proteomic technologies to digestive disease diagnosis and treatment and their likely impact on gastroenterology clinical practice. </w:t>
      </w:r>
      <w:r w:rsidRPr="003E2C21">
        <w:rPr>
          <w:rFonts w:ascii="Book Antiqua" w:eastAsia="SimSun" w:hAnsi="Book Antiqua" w:cs="SimSun"/>
          <w:i/>
          <w:iCs/>
        </w:rPr>
        <w:t>Gastroenterology</w:t>
      </w:r>
      <w:r w:rsidRPr="003E2C21">
        <w:rPr>
          <w:rFonts w:ascii="Book Antiqua" w:eastAsia="SimSun" w:hAnsi="Book Antiqua" w:cs="SimSun"/>
        </w:rPr>
        <w:t> 2005; </w:t>
      </w:r>
      <w:r w:rsidRPr="003E2C21">
        <w:rPr>
          <w:rFonts w:ascii="Book Antiqua" w:eastAsia="SimSun" w:hAnsi="Book Antiqua" w:cs="SimSun"/>
          <w:b/>
          <w:bCs/>
        </w:rPr>
        <w:t>129</w:t>
      </w:r>
      <w:r w:rsidRPr="003E2C21">
        <w:rPr>
          <w:rFonts w:ascii="Book Antiqua" w:eastAsia="SimSun" w:hAnsi="Book Antiqua" w:cs="SimSun"/>
        </w:rPr>
        <w:t>: 1720-1752 [PMID: 16285969 DOI: 10.1053/j.gastro.2005.06.047]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69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Ducci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F</w:t>
      </w:r>
      <w:r w:rsidRPr="003E2C21">
        <w:rPr>
          <w:rFonts w:ascii="Book Antiqua" w:eastAsia="SimSun" w:hAnsi="Book Antiqua" w:cs="SimSun"/>
        </w:rPr>
        <w:t>, Goldman D. Genetic approaches to addiction: genes and alcohol. </w:t>
      </w:r>
      <w:r w:rsidRPr="003E2C21">
        <w:rPr>
          <w:rFonts w:ascii="Book Antiqua" w:eastAsia="SimSun" w:hAnsi="Book Antiqua" w:cs="SimSun"/>
          <w:i/>
          <w:iCs/>
        </w:rPr>
        <w:t>Addiction</w:t>
      </w:r>
      <w:r w:rsidRPr="003E2C21">
        <w:rPr>
          <w:rFonts w:ascii="Book Antiqua" w:eastAsia="SimSun" w:hAnsi="Book Antiqua" w:cs="SimSun"/>
        </w:rPr>
        <w:t> 2008; </w:t>
      </w:r>
      <w:r w:rsidRPr="003E2C21">
        <w:rPr>
          <w:rFonts w:ascii="Book Antiqua" w:eastAsia="SimSun" w:hAnsi="Book Antiqua" w:cs="SimSun"/>
          <w:b/>
          <w:bCs/>
        </w:rPr>
        <w:t>103</w:t>
      </w:r>
      <w:r w:rsidRPr="003E2C21">
        <w:rPr>
          <w:rFonts w:ascii="Book Antiqua" w:eastAsia="SimSun" w:hAnsi="Book Antiqua" w:cs="SimSun"/>
        </w:rPr>
        <w:t>: 1414-1428 [PMID: 18422824 DOI: 10.1111/j.1360-0443.2008.02203.x</w:t>
      </w:r>
      <w:r>
        <w:rPr>
          <w:rFonts w:ascii="Book Antiqua" w:eastAsia="SimSun" w:hAnsi="Book Antiqua" w:cs="SimSun"/>
        </w:rPr>
        <w:t>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70</w:t>
      </w:r>
      <w:r w:rsidRPr="003E2C21">
        <w:rPr>
          <w:rFonts w:ascii="Book Antiqua" w:eastAsia="SimSun" w:hAnsi="Book Antiqua" w:cs="SimSun"/>
          <w:b/>
        </w:rPr>
        <w:t xml:space="preserve"> Ramos-Lopez O,</w:t>
      </w:r>
      <w:r w:rsidRPr="003E2C21">
        <w:rPr>
          <w:rFonts w:ascii="Book Antiqua" w:eastAsia="SimSun" w:hAnsi="Book Antiqua" w:cs="SimSun"/>
        </w:rPr>
        <w:t xml:space="preserve"> Roman S, Martinez-Lopez E, Gonzalez-</w:t>
      </w:r>
      <w:proofErr w:type="spellStart"/>
      <w:r w:rsidRPr="003E2C21">
        <w:rPr>
          <w:rFonts w:ascii="Book Antiqua" w:eastAsia="SimSun" w:hAnsi="Book Antiqua" w:cs="SimSun"/>
        </w:rPr>
        <w:t>Aldaco</w:t>
      </w:r>
      <w:proofErr w:type="spellEnd"/>
      <w:r w:rsidRPr="003E2C21">
        <w:rPr>
          <w:rFonts w:ascii="Book Antiqua" w:eastAsia="SimSun" w:hAnsi="Book Antiqua" w:cs="SimSun"/>
        </w:rPr>
        <w:t xml:space="preserve"> K, Ojeda-Granados C, Sepulveda-Villegas M,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A. Association of a novel TAS2R38 haplotype with alcohol intake among Mexican-Mestizo population. </w:t>
      </w:r>
      <w:r w:rsidRPr="003E2C21">
        <w:rPr>
          <w:rFonts w:ascii="Book Antiqua" w:eastAsia="SimSun" w:hAnsi="Book Antiqua" w:cs="SimSun"/>
          <w:i/>
        </w:rPr>
        <w:t xml:space="preserve">Annals </w:t>
      </w:r>
      <w:proofErr w:type="spellStart"/>
      <w:r w:rsidRPr="003E2C21">
        <w:rPr>
          <w:rFonts w:ascii="Book Antiqua" w:eastAsia="SimSun" w:hAnsi="Book Antiqua" w:cs="SimSun"/>
          <w:i/>
        </w:rPr>
        <w:t>Hepatol</w:t>
      </w:r>
      <w:proofErr w:type="spellEnd"/>
      <w:r w:rsidRPr="003E2C21">
        <w:rPr>
          <w:rFonts w:ascii="Book Antiqua" w:eastAsia="SimSun" w:hAnsi="Book Antiqua" w:cs="SimSun"/>
          <w:i/>
        </w:rPr>
        <w:t xml:space="preserve"> </w:t>
      </w:r>
      <w:r w:rsidRPr="003E2C21">
        <w:rPr>
          <w:rFonts w:ascii="Book Antiqua" w:eastAsia="SimSun" w:hAnsi="Book Antiqua" w:cs="SimSun"/>
        </w:rPr>
        <w:t xml:space="preserve">2015; </w:t>
      </w:r>
      <w:proofErr w:type="gramStart"/>
      <w:r w:rsidRPr="003E2C21">
        <w:rPr>
          <w:rFonts w:ascii="Book Antiqua" w:eastAsia="SimSun" w:hAnsi="Book Antiqua" w:cs="SimSun"/>
        </w:rPr>
        <w:t>In</w:t>
      </w:r>
      <w:proofErr w:type="gramEnd"/>
      <w:r w:rsidRPr="003E2C21">
        <w:rPr>
          <w:rFonts w:ascii="Book Antiqua" w:eastAsia="SimSun" w:hAnsi="Book Antiqua" w:cs="SimSun"/>
        </w:rPr>
        <w:t xml:space="preserve"> press.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71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Sookoian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S</w:t>
      </w:r>
      <w:r w:rsidRPr="003E2C21">
        <w:rPr>
          <w:rFonts w:ascii="Book Antiqua" w:eastAsia="SimSun" w:hAnsi="Book Antiqua" w:cs="SimSun"/>
        </w:rPr>
        <w:t xml:space="preserve">, </w:t>
      </w:r>
      <w:proofErr w:type="spellStart"/>
      <w:r w:rsidRPr="003E2C21">
        <w:rPr>
          <w:rFonts w:ascii="Book Antiqua" w:eastAsia="SimSun" w:hAnsi="Book Antiqua" w:cs="SimSun"/>
        </w:rPr>
        <w:t>Pirola</w:t>
      </w:r>
      <w:proofErr w:type="spellEnd"/>
      <w:r w:rsidRPr="003E2C21">
        <w:rPr>
          <w:rFonts w:ascii="Book Antiqua" w:eastAsia="SimSun" w:hAnsi="Book Antiqua" w:cs="SimSun"/>
        </w:rPr>
        <w:t xml:space="preserve"> CJ. Liver enzymes, metabolomics and genome-wide association studies: from systems biology to the personalized medicine. </w:t>
      </w:r>
      <w:r w:rsidRPr="003E2C21">
        <w:rPr>
          <w:rFonts w:ascii="Book Antiqua" w:eastAsia="SimSun" w:hAnsi="Book Antiqua" w:cs="SimSun"/>
          <w:i/>
          <w:iCs/>
        </w:rPr>
        <w:t xml:space="preserve">World J </w:t>
      </w:r>
      <w:proofErr w:type="spellStart"/>
      <w:r w:rsidRPr="003E2C21">
        <w:rPr>
          <w:rFonts w:ascii="Book Antiqua" w:eastAsia="SimSun" w:hAnsi="Book Antiqua" w:cs="SimSun"/>
          <w:i/>
          <w:iCs/>
        </w:rPr>
        <w:t>Gastroenterol</w:t>
      </w:r>
      <w:proofErr w:type="spellEnd"/>
      <w:r w:rsidRPr="003E2C21">
        <w:rPr>
          <w:rFonts w:ascii="Book Antiqua" w:eastAsia="SimSun" w:hAnsi="Book Antiqua" w:cs="SimSun"/>
        </w:rPr>
        <w:t> 2015; </w:t>
      </w:r>
      <w:r w:rsidRPr="003E2C21">
        <w:rPr>
          <w:rFonts w:ascii="Book Antiqua" w:eastAsia="SimSun" w:hAnsi="Book Antiqua" w:cs="SimSun"/>
          <w:b/>
          <w:bCs/>
        </w:rPr>
        <w:t>21</w:t>
      </w:r>
      <w:r w:rsidRPr="003E2C21">
        <w:rPr>
          <w:rFonts w:ascii="Book Antiqua" w:eastAsia="SimSun" w:hAnsi="Book Antiqua" w:cs="SimSun"/>
        </w:rPr>
        <w:t>: 711-725 [PMID: 25624707 DOI: 10.3748/wjg.v21.i3.711</w:t>
      </w:r>
      <w:r>
        <w:rPr>
          <w:rFonts w:ascii="Book Antiqua" w:eastAsia="SimSun" w:hAnsi="Book Antiqua" w:cs="SimSun"/>
        </w:rPr>
        <w:t>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72</w:t>
      </w:r>
      <w:r w:rsidRPr="003E2C21">
        <w:rPr>
          <w:rFonts w:ascii="Book Antiqua" w:eastAsia="SimSun" w:hAnsi="Book Antiqua" w:cs="SimSun"/>
        </w:rPr>
        <w:t> </w:t>
      </w:r>
      <w:r w:rsidRPr="003E2C21">
        <w:rPr>
          <w:rFonts w:ascii="Book Antiqua" w:eastAsia="SimSun" w:hAnsi="Book Antiqua" w:cs="SimSun"/>
          <w:b/>
          <w:bCs/>
        </w:rPr>
        <w:t>Fierro NA</w:t>
      </w:r>
      <w:r w:rsidRPr="003E2C21">
        <w:rPr>
          <w:rFonts w:ascii="Book Antiqua" w:eastAsia="SimSun" w:hAnsi="Book Antiqua" w:cs="SimSun"/>
        </w:rPr>
        <w:t>, Gonzalez-</w:t>
      </w:r>
      <w:proofErr w:type="spellStart"/>
      <w:r w:rsidRPr="003E2C21">
        <w:rPr>
          <w:rFonts w:ascii="Book Antiqua" w:eastAsia="SimSun" w:hAnsi="Book Antiqua" w:cs="SimSun"/>
        </w:rPr>
        <w:t>Aldaco</w:t>
      </w:r>
      <w:proofErr w:type="spellEnd"/>
      <w:r w:rsidRPr="003E2C21">
        <w:rPr>
          <w:rFonts w:ascii="Book Antiqua" w:eastAsia="SimSun" w:hAnsi="Book Antiqua" w:cs="SimSun"/>
        </w:rPr>
        <w:t xml:space="preserve"> K, Torres-Valadez R, Martinez-Lopez E, Roman S, </w:t>
      </w:r>
      <w:proofErr w:type="spellStart"/>
      <w:r w:rsidRPr="003E2C21">
        <w:rPr>
          <w:rFonts w:ascii="Book Antiqua" w:eastAsia="SimSun" w:hAnsi="Book Antiqua" w:cs="SimSun"/>
        </w:rPr>
        <w:t>Panduro</w:t>
      </w:r>
      <w:proofErr w:type="spellEnd"/>
      <w:r w:rsidRPr="003E2C21">
        <w:rPr>
          <w:rFonts w:ascii="Book Antiqua" w:eastAsia="SimSun" w:hAnsi="Book Antiqua" w:cs="SimSun"/>
        </w:rPr>
        <w:t xml:space="preserve"> A. Immunologic, metabolic and genetic factors in hepatitis C virus infection. </w:t>
      </w:r>
      <w:r w:rsidRPr="003E2C21">
        <w:rPr>
          <w:rFonts w:ascii="Book Antiqua" w:eastAsia="SimSun" w:hAnsi="Book Antiqua" w:cs="SimSun"/>
          <w:i/>
          <w:iCs/>
        </w:rPr>
        <w:t xml:space="preserve">World J </w:t>
      </w:r>
      <w:proofErr w:type="spellStart"/>
      <w:r w:rsidRPr="003E2C21">
        <w:rPr>
          <w:rFonts w:ascii="Book Antiqua" w:eastAsia="SimSun" w:hAnsi="Book Antiqua" w:cs="SimSun"/>
          <w:i/>
          <w:iCs/>
        </w:rPr>
        <w:t>Gastroenterol</w:t>
      </w:r>
      <w:proofErr w:type="spellEnd"/>
      <w:r w:rsidRPr="003E2C21">
        <w:rPr>
          <w:rFonts w:ascii="Book Antiqua" w:eastAsia="SimSun" w:hAnsi="Book Antiqua" w:cs="SimSun"/>
        </w:rPr>
        <w:t> 2014; </w:t>
      </w:r>
      <w:r w:rsidRPr="003E2C21">
        <w:rPr>
          <w:rFonts w:ascii="Book Antiqua" w:eastAsia="SimSun" w:hAnsi="Book Antiqua" w:cs="SimSun"/>
          <w:b/>
          <w:bCs/>
        </w:rPr>
        <w:t>20</w:t>
      </w:r>
      <w:r w:rsidRPr="003E2C21">
        <w:rPr>
          <w:rFonts w:ascii="Book Antiqua" w:eastAsia="SimSun" w:hAnsi="Book Antiqua" w:cs="SimSun"/>
        </w:rPr>
        <w:t>: 3443-3456 [PMID: 24707127 DOI: 10.3748/wjg.v20.i13.3443]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73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Gibney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MJ</w:t>
      </w:r>
      <w:r w:rsidRPr="003E2C21">
        <w:rPr>
          <w:rFonts w:ascii="Book Antiqua" w:eastAsia="SimSun" w:hAnsi="Book Antiqua" w:cs="SimSun"/>
        </w:rPr>
        <w:t xml:space="preserve">, Walsh MC. The future direction of </w:t>
      </w:r>
      <w:proofErr w:type="spellStart"/>
      <w:r w:rsidRPr="003E2C21">
        <w:rPr>
          <w:rFonts w:ascii="Book Antiqua" w:eastAsia="SimSun" w:hAnsi="Book Antiqua" w:cs="SimSun"/>
        </w:rPr>
        <w:t>personalised</w:t>
      </w:r>
      <w:proofErr w:type="spellEnd"/>
      <w:r w:rsidRPr="003E2C21">
        <w:rPr>
          <w:rFonts w:ascii="Book Antiqua" w:eastAsia="SimSun" w:hAnsi="Book Antiqua" w:cs="SimSun"/>
        </w:rPr>
        <w:t xml:space="preserve"> nutrition: my diet, my phenotype, my genes.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Proc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Nutr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3E2C21">
        <w:rPr>
          <w:rFonts w:ascii="Book Antiqua" w:eastAsia="SimSun" w:hAnsi="Book Antiqua" w:cs="SimSun"/>
          <w:i/>
          <w:iCs/>
        </w:rPr>
        <w:t>Soc</w:t>
      </w:r>
      <w:proofErr w:type="spellEnd"/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72</w:t>
      </w:r>
      <w:r w:rsidRPr="003E2C21">
        <w:rPr>
          <w:rFonts w:ascii="Book Antiqua" w:eastAsia="SimSun" w:hAnsi="Book Antiqua" w:cs="SimSun"/>
        </w:rPr>
        <w:t>: 219-225 [PMID: 23360849 DOI: 10.1017/S0029665112003436]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74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Minich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DM</w:t>
      </w:r>
      <w:r w:rsidRPr="003E2C21">
        <w:rPr>
          <w:rFonts w:ascii="Book Antiqua" w:eastAsia="SimSun" w:hAnsi="Book Antiqua" w:cs="SimSun"/>
        </w:rPr>
        <w:t>, Bland JS. Personalized lifestyle medicine: relevance for nutrition and lifestyle recommendations. </w:t>
      </w:r>
      <w:proofErr w:type="spellStart"/>
      <w:r w:rsidRPr="003E2C21">
        <w:rPr>
          <w:rFonts w:ascii="Book Antiqua" w:eastAsia="SimSun" w:hAnsi="Book Antiqua" w:cs="SimSun"/>
          <w:i/>
          <w:iCs/>
        </w:rPr>
        <w:t>ScientificWorldJournal</w:t>
      </w:r>
      <w:proofErr w:type="spellEnd"/>
      <w:r w:rsidRPr="003E2C21">
        <w:rPr>
          <w:rFonts w:ascii="Book Antiqua" w:eastAsia="SimSun" w:hAnsi="Book Antiqua" w:cs="SimSun"/>
        </w:rPr>
        <w:t> 2013; </w:t>
      </w:r>
      <w:r w:rsidRPr="003E2C21">
        <w:rPr>
          <w:rFonts w:ascii="Book Antiqua" w:eastAsia="SimSun" w:hAnsi="Book Antiqua" w:cs="SimSun"/>
          <w:b/>
          <w:bCs/>
        </w:rPr>
        <w:t>2013</w:t>
      </w:r>
      <w:r w:rsidRPr="003E2C21">
        <w:rPr>
          <w:rFonts w:ascii="Book Antiqua" w:eastAsia="SimSun" w:hAnsi="Book Antiqua" w:cs="SimSun"/>
        </w:rPr>
        <w:t>: 129841 [PMID: 23878520 DOI: 10.1155/2013/129841]</w:t>
      </w:r>
    </w:p>
    <w:p w:rsidR="00CB5575" w:rsidRPr="003E2C21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t>75</w:t>
      </w:r>
      <w:r w:rsidRPr="003E2C21">
        <w:rPr>
          <w:rFonts w:ascii="Book Antiqua" w:eastAsia="SimSun" w:hAnsi="Book Antiqua" w:cs="SimSun"/>
        </w:rPr>
        <w:t> </w:t>
      </w:r>
      <w:proofErr w:type="spellStart"/>
      <w:r w:rsidRPr="003E2C21">
        <w:rPr>
          <w:rFonts w:ascii="Book Antiqua" w:eastAsia="SimSun" w:hAnsi="Book Antiqua" w:cs="SimSun"/>
          <w:b/>
          <w:bCs/>
        </w:rPr>
        <w:t>Fenech</w:t>
      </w:r>
      <w:proofErr w:type="spellEnd"/>
      <w:r w:rsidRPr="003E2C21">
        <w:rPr>
          <w:rFonts w:ascii="Book Antiqua" w:eastAsia="SimSun" w:hAnsi="Book Antiqua" w:cs="SimSun"/>
          <w:b/>
          <w:bCs/>
        </w:rPr>
        <w:t xml:space="preserve"> M</w:t>
      </w:r>
      <w:r w:rsidRPr="003E2C21">
        <w:rPr>
          <w:rFonts w:ascii="Book Antiqua" w:eastAsia="SimSun" w:hAnsi="Book Antiqua" w:cs="SimSun"/>
        </w:rPr>
        <w:t>, El-</w:t>
      </w:r>
      <w:proofErr w:type="spellStart"/>
      <w:r w:rsidRPr="003E2C21">
        <w:rPr>
          <w:rFonts w:ascii="Book Antiqua" w:eastAsia="SimSun" w:hAnsi="Book Antiqua" w:cs="SimSun"/>
        </w:rPr>
        <w:t>Sohemy</w:t>
      </w:r>
      <w:proofErr w:type="spellEnd"/>
      <w:r w:rsidRPr="003E2C21">
        <w:rPr>
          <w:rFonts w:ascii="Book Antiqua" w:eastAsia="SimSun" w:hAnsi="Book Antiqua" w:cs="SimSun"/>
        </w:rPr>
        <w:t xml:space="preserve"> A, Cahill L, Ferguson LR, French TA, Tai ES, Milner J, </w:t>
      </w:r>
      <w:proofErr w:type="spellStart"/>
      <w:r w:rsidRPr="003E2C21">
        <w:rPr>
          <w:rFonts w:ascii="Book Antiqua" w:eastAsia="SimSun" w:hAnsi="Book Antiqua" w:cs="SimSun"/>
        </w:rPr>
        <w:t>Koh</w:t>
      </w:r>
      <w:proofErr w:type="spellEnd"/>
      <w:r w:rsidRPr="003E2C21">
        <w:rPr>
          <w:rFonts w:ascii="Book Antiqua" w:eastAsia="SimSun" w:hAnsi="Book Antiqua" w:cs="SimSun"/>
        </w:rPr>
        <w:t xml:space="preserve"> WP, </w:t>
      </w:r>
      <w:proofErr w:type="spellStart"/>
      <w:r w:rsidRPr="003E2C21">
        <w:rPr>
          <w:rFonts w:ascii="Book Antiqua" w:eastAsia="SimSun" w:hAnsi="Book Antiqua" w:cs="SimSun"/>
        </w:rPr>
        <w:t>Xie</w:t>
      </w:r>
      <w:proofErr w:type="spellEnd"/>
      <w:r w:rsidRPr="003E2C21">
        <w:rPr>
          <w:rFonts w:ascii="Book Antiqua" w:eastAsia="SimSun" w:hAnsi="Book Antiqua" w:cs="SimSun"/>
        </w:rPr>
        <w:t xml:space="preserve"> L, </w:t>
      </w:r>
      <w:proofErr w:type="spellStart"/>
      <w:r w:rsidRPr="003E2C21">
        <w:rPr>
          <w:rFonts w:ascii="Book Antiqua" w:eastAsia="SimSun" w:hAnsi="Book Antiqua" w:cs="SimSun"/>
        </w:rPr>
        <w:t>Zucker</w:t>
      </w:r>
      <w:proofErr w:type="spellEnd"/>
      <w:r w:rsidRPr="003E2C21">
        <w:rPr>
          <w:rFonts w:ascii="Book Antiqua" w:eastAsia="SimSun" w:hAnsi="Book Antiqua" w:cs="SimSun"/>
        </w:rPr>
        <w:t xml:space="preserve"> M, Buckley M, Cosgrove L, Lockett T, Fung KY, Head R. </w:t>
      </w:r>
      <w:proofErr w:type="spellStart"/>
      <w:r w:rsidRPr="003E2C21">
        <w:rPr>
          <w:rFonts w:ascii="Book Antiqua" w:eastAsia="SimSun" w:hAnsi="Book Antiqua" w:cs="SimSun"/>
        </w:rPr>
        <w:t>Nutrigenetics</w:t>
      </w:r>
      <w:proofErr w:type="spellEnd"/>
      <w:r w:rsidRPr="003E2C21">
        <w:rPr>
          <w:rFonts w:ascii="Book Antiqua" w:eastAsia="SimSun" w:hAnsi="Book Antiqua" w:cs="SimSun"/>
        </w:rPr>
        <w:t xml:space="preserve"> and nutrigenomics: viewpoints on the current status and applications in nutrition research and practice. </w:t>
      </w:r>
      <w:r w:rsidRPr="003E2C21">
        <w:rPr>
          <w:rFonts w:ascii="Book Antiqua" w:eastAsia="SimSun" w:hAnsi="Book Antiqua" w:cs="SimSun"/>
          <w:i/>
          <w:iCs/>
        </w:rPr>
        <w:t xml:space="preserve">J </w:t>
      </w:r>
      <w:proofErr w:type="spellStart"/>
      <w:r w:rsidRPr="003E2C21">
        <w:rPr>
          <w:rFonts w:ascii="Book Antiqua" w:eastAsia="SimSun" w:hAnsi="Book Antiqua" w:cs="SimSun"/>
          <w:i/>
          <w:iCs/>
        </w:rPr>
        <w:t>Nutrigenet</w:t>
      </w:r>
      <w:proofErr w:type="spellEnd"/>
      <w:r w:rsidRPr="003E2C21">
        <w:rPr>
          <w:rFonts w:ascii="Book Antiqua" w:eastAsia="SimSun" w:hAnsi="Book Antiqua" w:cs="SimSun"/>
          <w:i/>
          <w:iCs/>
        </w:rPr>
        <w:t xml:space="preserve"> Nutrigenomics</w:t>
      </w:r>
      <w:r w:rsidRPr="003E2C21">
        <w:rPr>
          <w:rFonts w:ascii="Book Antiqua" w:eastAsia="SimSun" w:hAnsi="Book Antiqua" w:cs="SimSun"/>
        </w:rPr>
        <w:t> 2011; </w:t>
      </w:r>
      <w:r w:rsidRPr="003E2C21">
        <w:rPr>
          <w:rFonts w:ascii="Book Antiqua" w:eastAsia="SimSun" w:hAnsi="Book Antiqua" w:cs="SimSun"/>
          <w:b/>
          <w:bCs/>
        </w:rPr>
        <w:t>4</w:t>
      </w:r>
      <w:r w:rsidRPr="003E2C21">
        <w:rPr>
          <w:rFonts w:ascii="Book Antiqua" w:eastAsia="SimSun" w:hAnsi="Book Antiqua" w:cs="SimSun"/>
        </w:rPr>
        <w:t>: 69-89 [PMID: 21625170 DOI: 10.1159/000327772]</w:t>
      </w:r>
    </w:p>
    <w:p w:rsidR="00CB5575" w:rsidRDefault="00CB5575" w:rsidP="00CB5575">
      <w:pPr>
        <w:spacing w:line="360" w:lineRule="auto"/>
        <w:rPr>
          <w:rFonts w:ascii="Book Antiqua" w:eastAsia="SimSun" w:hAnsi="Book Antiqua" w:cs="SimSun"/>
        </w:rPr>
      </w:pPr>
      <w:r>
        <w:rPr>
          <w:rFonts w:ascii="Book Antiqua" w:eastAsia="SimSun" w:hAnsi="Book Antiqua" w:cs="SimSun" w:hint="eastAsia"/>
        </w:rPr>
        <w:lastRenderedPageBreak/>
        <w:t>76</w:t>
      </w:r>
      <w:r w:rsidRPr="003E2C21">
        <w:rPr>
          <w:rFonts w:ascii="Book Antiqua" w:eastAsia="SimSun" w:hAnsi="Book Antiqua" w:cs="SimSun"/>
          <w:b/>
        </w:rPr>
        <w:t xml:space="preserve"> </w:t>
      </w:r>
      <w:proofErr w:type="spellStart"/>
      <w:r w:rsidRPr="003E2C21">
        <w:rPr>
          <w:rFonts w:ascii="Book Antiqua" w:eastAsia="SimSun" w:hAnsi="Book Antiqua" w:cs="SimSun"/>
          <w:b/>
        </w:rPr>
        <w:t>Panduro</w:t>
      </w:r>
      <w:proofErr w:type="spellEnd"/>
      <w:r w:rsidRPr="003E2C21">
        <w:rPr>
          <w:rFonts w:ascii="Book Antiqua" w:eastAsia="SimSun" w:hAnsi="Book Antiqua" w:cs="SimSun"/>
          <w:b/>
        </w:rPr>
        <w:t xml:space="preserve"> A, </w:t>
      </w:r>
      <w:r w:rsidRPr="003E2C21">
        <w:rPr>
          <w:rFonts w:ascii="Book Antiqua" w:eastAsia="SimSun" w:hAnsi="Book Antiqua" w:cs="SimSun"/>
        </w:rPr>
        <w:t xml:space="preserve">Roman S, Escobedo G. </w:t>
      </w:r>
      <w:proofErr w:type="spellStart"/>
      <w:r w:rsidRPr="003E2C21">
        <w:rPr>
          <w:rFonts w:ascii="Book Antiqua" w:eastAsia="SimSun" w:hAnsi="Book Antiqua" w:cs="SimSun"/>
        </w:rPr>
        <w:t>Medicina</w:t>
      </w:r>
      <w:proofErr w:type="spellEnd"/>
      <w:r w:rsidRPr="003E2C21">
        <w:rPr>
          <w:rFonts w:ascii="Book Antiqua" w:eastAsia="SimSun" w:hAnsi="Book Antiqua" w:cs="SimSun"/>
        </w:rPr>
        <w:t xml:space="preserve"> </w:t>
      </w:r>
      <w:proofErr w:type="spellStart"/>
      <w:r w:rsidRPr="003E2C21">
        <w:rPr>
          <w:rFonts w:ascii="Book Antiqua" w:eastAsia="SimSun" w:hAnsi="Book Antiqua" w:cs="SimSun"/>
        </w:rPr>
        <w:t>genómica</w:t>
      </w:r>
      <w:proofErr w:type="spellEnd"/>
      <w:r w:rsidRPr="003E2C21">
        <w:rPr>
          <w:rFonts w:ascii="Book Antiqua" w:eastAsia="SimSun" w:hAnsi="Book Antiqua" w:cs="SimSun"/>
        </w:rPr>
        <w:t xml:space="preserve"> y </w:t>
      </w:r>
      <w:proofErr w:type="spellStart"/>
      <w:r w:rsidRPr="003E2C21">
        <w:rPr>
          <w:rFonts w:ascii="Book Antiqua" w:eastAsia="SimSun" w:hAnsi="Book Antiqua" w:cs="SimSun"/>
        </w:rPr>
        <w:t>hepatologíca</w:t>
      </w:r>
      <w:proofErr w:type="spellEnd"/>
      <w:r w:rsidRPr="003E2C21">
        <w:rPr>
          <w:rFonts w:ascii="Book Antiqua" w:eastAsia="SimSun" w:hAnsi="Book Antiqua" w:cs="SimSun"/>
        </w:rPr>
        <w:t xml:space="preserve">. </w:t>
      </w:r>
      <w:proofErr w:type="spellStart"/>
      <w:r w:rsidRPr="00077FC1">
        <w:rPr>
          <w:rFonts w:ascii="Book Antiqua" w:eastAsia="SimSun" w:hAnsi="Book Antiqua" w:cs="SimSun"/>
          <w:i/>
        </w:rPr>
        <w:t>Investigación</w:t>
      </w:r>
      <w:proofErr w:type="spellEnd"/>
      <w:r w:rsidRPr="00077FC1">
        <w:rPr>
          <w:rFonts w:ascii="Book Antiqua" w:eastAsia="SimSun" w:hAnsi="Book Antiqua" w:cs="SimSun"/>
          <w:i/>
        </w:rPr>
        <w:t xml:space="preserve"> </w:t>
      </w:r>
      <w:proofErr w:type="spellStart"/>
      <w:r w:rsidRPr="00077FC1">
        <w:rPr>
          <w:rFonts w:ascii="Book Antiqua" w:eastAsia="SimSun" w:hAnsi="Book Antiqua" w:cs="SimSun"/>
          <w:i/>
        </w:rPr>
        <w:t>en</w:t>
      </w:r>
      <w:proofErr w:type="spellEnd"/>
      <w:r w:rsidRPr="00077FC1">
        <w:rPr>
          <w:rFonts w:ascii="Book Antiqua" w:eastAsia="SimSun" w:hAnsi="Book Antiqua" w:cs="SimSun"/>
          <w:i/>
        </w:rPr>
        <w:t xml:space="preserve"> </w:t>
      </w:r>
      <w:proofErr w:type="spellStart"/>
      <w:r w:rsidRPr="00077FC1">
        <w:rPr>
          <w:rFonts w:ascii="Book Antiqua" w:eastAsia="SimSun" w:hAnsi="Book Antiqua" w:cs="SimSun"/>
          <w:i/>
        </w:rPr>
        <w:t>Salud</w:t>
      </w:r>
      <w:proofErr w:type="spellEnd"/>
      <w:r w:rsidRPr="003E2C21">
        <w:rPr>
          <w:rFonts w:ascii="Book Antiqua" w:eastAsia="SimSun" w:hAnsi="Book Antiqua" w:cs="SimSun"/>
        </w:rPr>
        <w:t xml:space="preserve"> 2006; </w:t>
      </w:r>
      <w:r w:rsidRPr="00077FC1">
        <w:rPr>
          <w:rFonts w:ascii="Book Antiqua" w:eastAsia="SimSun" w:hAnsi="Book Antiqua" w:cs="SimSun"/>
          <w:b/>
        </w:rPr>
        <w:t>8:</w:t>
      </w:r>
      <w:r w:rsidRPr="003E2C21">
        <w:rPr>
          <w:rFonts w:ascii="Book Antiqua" w:eastAsia="SimSun" w:hAnsi="Book Antiqua" w:cs="SimSun"/>
        </w:rPr>
        <w:t xml:space="preserve"> 105-111</w:t>
      </w:r>
    </w:p>
    <w:p w:rsidR="00CB5575" w:rsidRPr="003E2C21" w:rsidRDefault="00CB5575" w:rsidP="00CB5575">
      <w:pPr>
        <w:spacing w:line="360" w:lineRule="auto"/>
        <w:rPr>
          <w:rFonts w:ascii="Book Antiqua" w:hAnsi="Book Antiqua"/>
        </w:rPr>
      </w:pPr>
      <w:r>
        <w:rPr>
          <w:rFonts w:ascii="Book Antiqua" w:eastAsia="SimSun" w:hAnsi="Book Antiqua" w:cs="SimSun" w:hint="eastAsia"/>
        </w:rPr>
        <w:t xml:space="preserve">77 </w:t>
      </w:r>
      <w:proofErr w:type="spellStart"/>
      <w:r w:rsidRPr="00077FC1">
        <w:rPr>
          <w:rFonts w:ascii="Book Antiqua" w:eastAsia="SimSun" w:hAnsi="Book Antiqua" w:cs="SimSun"/>
          <w:b/>
        </w:rPr>
        <w:t>Román</w:t>
      </w:r>
      <w:proofErr w:type="spellEnd"/>
      <w:r w:rsidRPr="00077FC1">
        <w:rPr>
          <w:rFonts w:ascii="Book Antiqua" w:eastAsia="SimSun" w:hAnsi="Book Antiqua" w:cs="SimSun"/>
          <w:b/>
        </w:rPr>
        <w:t xml:space="preserve">-Maldonado SM, </w:t>
      </w:r>
      <w:proofErr w:type="spellStart"/>
      <w:r w:rsidRPr="00077FC1">
        <w:rPr>
          <w:rFonts w:ascii="Book Antiqua" w:eastAsia="SimSun" w:hAnsi="Book Antiqua" w:cs="SimSun"/>
        </w:rPr>
        <w:t>Panduro</w:t>
      </w:r>
      <w:proofErr w:type="spellEnd"/>
      <w:r w:rsidRPr="00077FC1">
        <w:rPr>
          <w:rFonts w:ascii="Book Antiqua" w:eastAsia="SimSun" w:hAnsi="Book Antiqua" w:cs="SimSun"/>
        </w:rPr>
        <w:t xml:space="preserve"> A. </w:t>
      </w:r>
      <w:proofErr w:type="spellStart"/>
      <w:r w:rsidRPr="00077FC1">
        <w:rPr>
          <w:rFonts w:ascii="Book Antiqua" w:eastAsia="SimSun" w:hAnsi="Book Antiqua" w:cs="SimSun"/>
        </w:rPr>
        <w:t>Medicina</w:t>
      </w:r>
      <w:proofErr w:type="spellEnd"/>
      <w:r w:rsidRPr="00077FC1">
        <w:rPr>
          <w:rFonts w:ascii="Book Antiqua" w:eastAsia="SimSun" w:hAnsi="Book Antiqua" w:cs="SimSun"/>
        </w:rPr>
        <w:t xml:space="preserve"> </w:t>
      </w:r>
      <w:proofErr w:type="spellStart"/>
      <w:r w:rsidRPr="00077FC1">
        <w:rPr>
          <w:rFonts w:ascii="Book Antiqua" w:eastAsia="SimSun" w:hAnsi="Book Antiqua" w:cs="SimSun"/>
        </w:rPr>
        <w:t>genómica</w:t>
      </w:r>
      <w:proofErr w:type="spellEnd"/>
      <w:r w:rsidRPr="00077FC1">
        <w:rPr>
          <w:rFonts w:ascii="Book Antiqua" w:eastAsia="SimSun" w:hAnsi="Book Antiqua" w:cs="SimSun"/>
        </w:rPr>
        <w:t xml:space="preserve">: Curriculum y </w:t>
      </w:r>
      <w:proofErr w:type="spellStart"/>
      <w:r w:rsidRPr="00077FC1">
        <w:rPr>
          <w:rFonts w:ascii="Book Antiqua" w:eastAsia="SimSun" w:hAnsi="Book Antiqua" w:cs="SimSun"/>
        </w:rPr>
        <w:t>formación</w:t>
      </w:r>
      <w:proofErr w:type="spellEnd"/>
      <w:r w:rsidRPr="00077FC1">
        <w:rPr>
          <w:rFonts w:ascii="Book Antiqua" w:eastAsia="SimSun" w:hAnsi="Book Antiqua" w:cs="SimSun"/>
        </w:rPr>
        <w:t xml:space="preserve"> de </w:t>
      </w:r>
      <w:proofErr w:type="spellStart"/>
      <w:r w:rsidRPr="00077FC1">
        <w:rPr>
          <w:rFonts w:ascii="Book Antiqua" w:eastAsia="SimSun" w:hAnsi="Book Antiqua" w:cs="SimSun"/>
        </w:rPr>
        <w:t>recursos</w:t>
      </w:r>
      <w:proofErr w:type="spellEnd"/>
      <w:r w:rsidRPr="00077FC1">
        <w:rPr>
          <w:rFonts w:ascii="Book Antiqua" w:eastAsia="SimSun" w:hAnsi="Book Antiqua" w:cs="SimSun"/>
        </w:rPr>
        <w:t xml:space="preserve"> </w:t>
      </w:r>
      <w:proofErr w:type="spellStart"/>
      <w:r w:rsidRPr="00077FC1">
        <w:rPr>
          <w:rFonts w:ascii="Book Antiqua" w:eastAsia="SimSun" w:hAnsi="Book Antiqua" w:cs="SimSun"/>
        </w:rPr>
        <w:t>humanos</w:t>
      </w:r>
      <w:proofErr w:type="spellEnd"/>
      <w:r w:rsidRPr="00077FC1">
        <w:rPr>
          <w:rFonts w:ascii="Book Antiqua" w:eastAsia="SimSun" w:hAnsi="Book Antiqua" w:cs="SimSun"/>
        </w:rPr>
        <w:t xml:space="preserve"> </w:t>
      </w:r>
      <w:proofErr w:type="spellStart"/>
      <w:r w:rsidRPr="00077FC1">
        <w:rPr>
          <w:rFonts w:ascii="Book Antiqua" w:eastAsia="SimSun" w:hAnsi="Book Antiqua" w:cs="SimSun"/>
        </w:rPr>
        <w:t>en</w:t>
      </w:r>
      <w:proofErr w:type="spellEnd"/>
      <w:r w:rsidRPr="00077FC1">
        <w:rPr>
          <w:rFonts w:ascii="Book Antiqua" w:eastAsia="SimSun" w:hAnsi="Book Antiqua" w:cs="SimSun"/>
        </w:rPr>
        <w:t xml:space="preserve"> </w:t>
      </w:r>
      <w:proofErr w:type="spellStart"/>
      <w:r w:rsidRPr="00077FC1">
        <w:rPr>
          <w:rFonts w:ascii="Book Antiqua" w:eastAsia="SimSun" w:hAnsi="Book Antiqua" w:cs="SimSun"/>
        </w:rPr>
        <w:t>salud</w:t>
      </w:r>
      <w:proofErr w:type="spellEnd"/>
      <w:r w:rsidRPr="00077FC1">
        <w:rPr>
          <w:rFonts w:ascii="Book Antiqua" w:eastAsia="SimSun" w:hAnsi="Book Antiqua" w:cs="SimSun"/>
        </w:rPr>
        <w:t>.</w:t>
      </w:r>
      <w:r w:rsidRPr="00077FC1">
        <w:rPr>
          <w:rFonts w:ascii="Book Antiqua" w:eastAsia="SimSun" w:hAnsi="Book Antiqua" w:cs="SimSun"/>
          <w:i/>
        </w:rPr>
        <w:t xml:space="preserve"> </w:t>
      </w:r>
      <w:proofErr w:type="spellStart"/>
      <w:r w:rsidRPr="00077FC1">
        <w:rPr>
          <w:rFonts w:ascii="Book Antiqua" w:eastAsia="SimSun" w:hAnsi="Book Antiqua" w:cs="SimSun"/>
          <w:i/>
        </w:rPr>
        <w:t>Investigación</w:t>
      </w:r>
      <w:proofErr w:type="spellEnd"/>
      <w:r w:rsidRPr="00077FC1">
        <w:rPr>
          <w:rFonts w:ascii="Book Antiqua" w:eastAsia="SimSun" w:hAnsi="Book Antiqua" w:cs="SimSun"/>
          <w:i/>
        </w:rPr>
        <w:t xml:space="preserve"> </w:t>
      </w:r>
      <w:proofErr w:type="spellStart"/>
      <w:r w:rsidRPr="00077FC1">
        <w:rPr>
          <w:rFonts w:ascii="Book Antiqua" w:eastAsia="SimSun" w:hAnsi="Book Antiqua" w:cs="SimSun"/>
          <w:i/>
        </w:rPr>
        <w:t>en</w:t>
      </w:r>
      <w:proofErr w:type="spellEnd"/>
      <w:r w:rsidRPr="00077FC1">
        <w:rPr>
          <w:rFonts w:ascii="Book Antiqua" w:eastAsia="SimSun" w:hAnsi="Book Antiqua" w:cs="SimSun"/>
          <w:i/>
        </w:rPr>
        <w:t xml:space="preserve"> </w:t>
      </w:r>
      <w:proofErr w:type="spellStart"/>
      <w:r w:rsidRPr="00077FC1">
        <w:rPr>
          <w:rFonts w:ascii="Book Antiqua" w:eastAsia="SimSun" w:hAnsi="Book Antiqua" w:cs="SimSun"/>
          <w:i/>
        </w:rPr>
        <w:t>Salud</w:t>
      </w:r>
      <w:proofErr w:type="spellEnd"/>
      <w:r w:rsidRPr="00077FC1">
        <w:rPr>
          <w:rFonts w:ascii="Book Antiqua" w:eastAsia="SimSun" w:hAnsi="Book Antiqua" w:cs="SimSun"/>
        </w:rPr>
        <w:t xml:space="preserve"> 2005; </w:t>
      </w:r>
      <w:r w:rsidRPr="00077FC1">
        <w:rPr>
          <w:rFonts w:ascii="Book Antiqua" w:eastAsia="SimSun" w:hAnsi="Book Antiqua" w:cs="SimSun"/>
          <w:b/>
        </w:rPr>
        <w:t xml:space="preserve">8: </w:t>
      </w:r>
      <w:r>
        <w:rPr>
          <w:rFonts w:ascii="Book Antiqua" w:eastAsia="SimSun" w:hAnsi="Book Antiqua" w:cs="SimSun"/>
        </w:rPr>
        <w:t>98-104</w:t>
      </w:r>
    </w:p>
    <w:p w:rsidR="00211B2D" w:rsidRPr="00DC6158" w:rsidRDefault="00211B2D" w:rsidP="00211B2D">
      <w:pPr>
        <w:tabs>
          <w:tab w:val="left" w:pos="360"/>
        </w:tabs>
        <w:spacing w:line="360" w:lineRule="auto"/>
        <w:rPr>
          <w:rFonts w:ascii="Book Antiqua" w:hAnsi="Book Antiqua"/>
          <w:bCs/>
        </w:rPr>
      </w:pPr>
    </w:p>
    <w:p w:rsidR="00D17E7C" w:rsidRDefault="00347341" w:rsidP="00347341">
      <w:pPr>
        <w:pStyle w:val="ListParagraph"/>
        <w:wordWrap w:val="0"/>
        <w:spacing w:line="360" w:lineRule="auto"/>
        <w:ind w:left="360" w:right="120"/>
        <w:jc w:val="right"/>
        <w:rPr>
          <w:rFonts w:ascii="Book Antiqua" w:hAnsi="Book Antiqua"/>
          <w:b/>
          <w:bCs/>
          <w:color w:val="000000"/>
          <w:lang w:eastAsia="zh-CN"/>
        </w:rPr>
      </w:pPr>
      <w:bookmarkStart w:id="33" w:name="OLE_LINK427"/>
      <w:bookmarkStart w:id="34" w:name="OLE_LINK435"/>
      <w:bookmarkStart w:id="35" w:name="OLE_LINK516"/>
      <w:bookmarkStart w:id="36" w:name="OLE_LINK45"/>
      <w:bookmarkStart w:id="37" w:name="OLE_LINK132"/>
      <w:bookmarkStart w:id="38" w:name="OLE_LINK529"/>
      <w:bookmarkStart w:id="39" w:name="OLE_LINK541"/>
      <w:r w:rsidRPr="00712F63">
        <w:rPr>
          <w:rStyle w:val="Strong"/>
          <w:rFonts w:ascii="Book Antiqua" w:hAnsi="Book Antiqua"/>
          <w:bCs w:val="0"/>
          <w:noProof/>
          <w:color w:val="000000"/>
        </w:rPr>
        <w:t>P-Reviewer</w:t>
      </w:r>
      <w:r w:rsidRPr="00712F63">
        <w:rPr>
          <w:rStyle w:val="Strong"/>
          <w:rFonts w:ascii="Book Antiqua" w:eastAsia="SimSun" w:hAnsi="Book Antiqua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="00D17E7C" w:rsidRPr="00D17E7C">
        <w:rPr>
          <w:rFonts w:ascii="Book Antiqua" w:hAnsi="Book Antiqua"/>
          <w:bCs/>
          <w:color w:val="000000"/>
        </w:rPr>
        <w:t>El-Nezami</w:t>
      </w:r>
      <w:r w:rsidR="00D17E7C">
        <w:rPr>
          <w:rFonts w:ascii="Book Antiqua" w:hAnsi="Book Antiqua" w:hint="eastAsia"/>
          <w:bCs/>
          <w:color w:val="000000"/>
          <w:lang w:eastAsia="zh-CN"/>
        </w:rPr>
        <w:t xml:space="preserve"> H,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="00D17E7C" w:rsidRPr="00D17E7C">
        <w:rPr>
          <w:rFonts w:ascii="Book Antiqua" w:hAnsi="Book Antiqua"/>
          <w:bCs/>
          <w:color w:val="000000"/>
        </w:rPr>
        <w:t>Elpek</w:t>
      </w:r>
      <w:r w:rsidR="00D17E7C">
        <w:rPr>
          <w:rFonts w:ascii="Book Antiqua" w:hAnsi="Book Antiqua" w:hint="eastAsia"/>
          <w:bCs/>
          <w:color w:val="000000"/>
          <w:lang w:eastAsia="zh-CN"/>
        </w:rPr>
        <w:t xml:space="preserve"> GO,</w:t>
      </w:r>
      <w:r w:rsidRPr="00712F63">
        <w:rPr>
          <w:rFonts w:ascii="Book Antiqua" w:hAnsi="Book Antiqua"/>
          <w:bCs/>
          <w:color w:val="000000"/>
        </w:rPr>
        <w:t xml:space="preserve">  </w:t>
      </w:r>
      <w:r w:rsidR="00D17E7C" w:rsidRPr="00D17E7C">
        <w:rPr>
          <w:rFonts w:ascii="Book Antiqua" w:hAnsi="Book Antiqua"/>
          <w:bCs/>
          <w:color w:val="000000"/>
        </w:rPr>
        <w:t>Sanal</w:t>
      </w:r>
      <w:r w:rsidR="00D17E7C">
        <w:rPr>
          <w:rFonts w:ascii="Book Antiqua" w:hAnsi="Book Antiqua" w:hint="eastAsia"/>
          <w:bCs/>
          <w:color w:val="000000"/>
          <w:lang w:eastAsia="zh-CN"/>
        </w:rPr>
        <w:t xml:space="preserve"> MG, </w:t>
      </w:r>
      <w:r w:rsidR="00D17E7C" w:rsidRPr="00D17E7C">
        <w:rPr>
          <w:rFonts w:ascii="Book Antiqua" w:hAnsi="Book Antiqua"/>
          <w:bCs/>
          <w:color w:val="000000"/>
          <w:lang w:eastAsia="zh-CN"/>
        </w:rPr>
        <w:t>Liu</w:t>
      </w:r>
      <w:r w:rsidR="00D17E7C">
        <w:rPr>
          <w:rFonts w:ascii="Book Antiqua" w:hAnsi="Book Antiqua" w:hint="eastAsia"/>
          <w:bCs/>
          <w:color w:val="000000"/>
          <w:lang w:eastAsia="zh-CN"/>
        </w:rPr>
        <w:t xml:space="preserve"> ZW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SimSun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SimSun" w:hAnsi="Book Antiqua"/>
          <w:bCs/>
          <w:color w:val="000000"/>
          <w:lang w:eastAsia="zh-CN"/>
        </w:rPr>
        <w:t>Qi Y</w:t>
      </w:r>
    </w:p>
    <w:p w:rsidR="00347341" w:rsidRPr="00712F63" w:rsidRDefault="00347341" w:rsidP="00D17E7C">
      <w:pPr>
        <w:pStyle w:val="ListParagraph"/>
        <w:spacing w:line="360" w:lineRule="auto"/>
        <w:ind w:left="360" w:right="120"/>
        <w:jc w:val="right"/>
        <w:rPr>
          <w:rFonts w:ascii="Book Antiqua" w:eastAsia="SimSun" w:hAnsi="Book Antiqua"/>
          <w:b/>
          <w:bCs/>
          <w:color w:val="000000"/>
          <w:lang w:eastAsia="zh-CN"/>
        </w:rPr>
      </w:pPr>
      <w:r w:rsidRPr="00712F63">
        <w:rPr>
          <w:rFonts w:ascii="Book Antiqua" w:hAnsi="Book Antiqua"/>
          <w:b/>
          <w:bCs/>
          <w:color w:val="000000"/>
        </w:rPr>
        <w:t>L-Editor</w:t>
      </w:r>
      <w:r w:rsidRPr="00712F63">
        <w:rPr>
          <w:rFonts w:ascii="Book Antiqua" w:eastAsia="SimSun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/>
          <w:bCs/>
          <w:color w:val="000000"/>
        </w:rPr>
        <w:t xml:space="preserve">   E-Editor</w:t>
      </w:r>
      <w:r w:rsidRPr="00712F63">
        <w:rPr>
          <w:rFonts w:ascii="Book Antiqua" w:eastAsia="SimSun" w:hAnsi="Book Antiqua"/>
          <w:b/>
          <w:bCs/>
          <w:color w:val="000000"/>
          <w:lang w:eastAsia="zh-CN"/>
        </w:rPr>
        <w:t>:</w:t>
      </w:r>
    </w:p>
    <w:bookmarkEnd w:id="33"/>
    <w:bookmarkEnd w:id="34"/>
    <w:bookmarkEnd w:id="35"/>
    <w:bookmarkEnd w:id="36"/>
    <w:bookmarkEnd w:id="37"/>
    <w:bookmarkEnd w:id="38"/>
    <w:bookmarkEnd w:id="39"/>
    <w:p w:rsidR="00211B2D" w:rsidRPr="00347341" w:rsidRDefault="00211B2D" w:rsidP="00211B2D">
      <w:pPr>
        <w:tabs>
          <w:tab w:val="left" w:pos="360"/>
        </w:tabs>
        <w:spacing w:line="360" w:lineRule="auto"/>
        <w:ind w:left="360" w:hanging="360"/>
        <w:rPr>
          <w:rFonts w:ascii="Book Antiqua" w:hAnsi="Book Antiqua"/>
          <w:bCs/>
          <w:lang w:val="es-MX"/>
        </w:rPr>
      </w:pPr>
    </w:p>
    <w:p w:rsidR="00211B2D" w:rsidRPr="00DC6158" w:rsidRDefault="00211B2D" w:rsidP="000B0AE3">
      <w:pPr>
        <w:pStyle w:val="ListParagraph"/>
        <w:spacing w:line="360" w:lineRule="auto"/>
        <w:ind w:left="0"/>
        <w:rPr>
          <w:rFonts w:ascii="Book Antiqua" w:hAnsi="Book Antiqua"/>
          <w:lang w:val="en-US"/>
        </w:rPr>
      </w:pPr>
    </w:p>
    <w:p w:rsidR="00211B2D" w:rsidRPr="00DC6158" w:rsidRDefault="00211B2D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FD07DB" w:rsidRPr="00DC6158" w:rsidRDefault="00FD07DB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9B660F" w:rsidRDefault="009B660F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147C39" w:rsidRPr="00DC6158" w:rsidRDefault="00147C39" w:rsidP="000B0AE3">
      <w:pPr>
        <w:pStyle w:val="ListParagraph"/>
        <w:spacing w:line="360" w:lineRule="auto"/>
        <w:ind w:left="0"/>
        <w:rPr>
          <w:rFonts w:ascii="Book Antiqua" w:hAnsi="Book Antiqua"/>
          <w:b/>
          <w:bCs/>
          <w:lang w:val="en-US"/>
        </w:rPr>
      </w:pPr>
    </w:p>
    <w:p w:rsidR="0031108F" w:rsidRDefault="0031108F">
      <w:pPr>
        <w:spacing w:after="200" w:line="276" w:lineRule="auto"/>
        <w:jc w:val="lef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:rsidR="00211B2D" w:rsidRPr="004B4AE5" w:rsidRDefault="00347341" w:rsidP="00211B2D">
      <w:pPr>
        <w:spacing w:line="360" w:lineRule="auto"/>
        <w:rPr>
          <w:rFonts w:ascii="Book Antiqua" w:hAnsi="Book Antiqua"/>
          <w:bCs/>
          <w:lang w:eastAsia="zh-CN"/>
        </w:rPr>
      </w:pPr>
      <w:r>
        <w:rPr>
          <w:rFonts w:ascii="Book Antiqua" w:hAnsi="Book Antiqua"/>
          <w:b/>
          <w:bCs/>
        </w:rPr>
        <w:lastRenderedPageBreak/>
        <w:t>Figure 1</w:t>
      </w:r>
      <w:r w:rsidR="00211B2D" w:rsidRPr="004B4AE5">
        <w:rPr>
          <w:rFonts w:ascii="Book Antiqua" w:hAnsi="Book Antiqua"/>
          <w:b/>
          <w:bCs/>
        </w:rPr>
        <w:t xml:space="preserve"> </w:t>
      </w:r>
      <w:r w:rsidR="00211B2D" w:rsidRPr="00A34C2A">
        <w:rPr>
          <w:rFonts w:ascii="Book Antiqua" w:hAnsi="Book Antiqua"/>
          <w:b/>
          <w:bCs/>
          <w:noProof/>
        </w:rPr>
        <w:t>Esquematic</w:t>
      </w:r>
      <w:r w:rsidR="00211B2D" w:rsidRPr="00A34C2A">
        <w:rPr>
          <w:rFonts w:ascii="Book Antiqua" w:hAnsi="Book Antiqua"/>
          <w:b/>
          <w:bCs/>
        </w:rPr>
        <w:t xml:space="preserve"> representation of</w:t>
      </w:r>
      <w:r w:rsidR="006C283B" w:rsidRPr="00A34C2A">
        <w:rPr>
          <w:rFonts w:ascii="Book Antiqua" w:hAnsi="Book Antiqua"/>
          <w:b/>
          <w:bCs/>
        </w:rPr>
        <w:t xml:space="preserve"> genomic medicin</w:t>
      </w:r>
      <w:r w:rsidR="00211B2D" w:rsidRPr="00A34C2A">
        <w:rPr>
          <w:rFonts w:ascii="Book Antiqua" w:hAnsi="Book Antiqua"/>
          <w:b/>
          <w:bCs/>
        </w:rPr>
        <w:t xml:space="preserve">e: a new paradigm shift or “back to the </w:t>
      </w:r>
      <w:r w:rsidR="00211B2D" w:rsidRPr="00A34C2A">
        <w:rPr>
          <w:rFonts w:ascii="Book Antiqua" w:hAnsi="Book Antiqua"/>
          <w:b/>
          <w:bCs/>
          <w:noProof/>
        </w:rPr>
        <w:t>future</w:t>
      </w:r>
      <w:r w:rsidR="00211B2D" w:rsidRPr="00A34C2A">
        <w:rPr>
          <w:rFonts w:ascii="Book Antiqua" w:hAnsi="Book Antiqua"/>
          <w:b/>
          <w:bCs/>
        </w:rPr>
        <w:t>”</w:t>
      </w:r>
      <w:r>
        <w:rPr>
          <w:rFonts w:ascii="Book Antiqua" w:hAnsi="Book Antiqua" w:hint="eastAsia"/>
          <w:b/>
          <w:bCs/>
          <w:lang w:eastAsia="zh-CN"/>
        </w:rPr>
        <w:t>.</w:t>
      </w:r>
    </w:p>
    <w:p w:rsidR="00211B2D" w:rsidRPr="004B4AE5" w:rsidRDefault="002114FD" w:rsidP="00211B2D">
      <w:pPr>
        <w:spacing w:line="360" w:lineRule="auto"/>
        <w:rPr>
          <w:rFonts w:ascii="Book Antiqua" w:hAnsi="Book Antiqua"/>
          <w:bCs/>
        </w:rPr>
      </w:pPr>
      <w:r>
        <w:rPr>
          <w:noProof/>
          <w:lang w:eastAsia="zh-CN"/>
        </w:rPr>
        <w:drawing>
          <wp:inline distT="0" distB="0" distL="0" distR="0" wp14:anchorId="639AD505" wp14:editId="68223134">
            <wp:extent cx="4953000" cy="3133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2D" w:rsidRPr="004B4AE5" w:rsidRDefault="00347341" w:rsidP="00211B2D">
      <w:p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>Figure 2</w:t>
      </w:r>
      <w:r w:rsidR="00211B2D" w:rsidRPr="004B4AE5">
        <w:rPr>
          <w:rFonts w:ascii="Book Antiqua" w:hAnsi="Book Antiqua"/>
          <w:b/>
          <w:bCs/>
        </w:rPr>
        <w:t xml:space="preserve"> </w:t>
      </w:r>
      <w:proofErr w:type="gramStart"/>
      <w:r w:rsidR="00211B2D" w:rsidRPr="00A34C2A">
        <w:rPr>
          <w:rFonts w:ascii="Book Antiqua" w:hAnsi="Book Antiqua"/>
          <w:b/>
          <w:bCs/>
        </w:rPr>
        <w:t>From</w:t>
      </w:r>
      <w:proofErr w:type="gramEnd"/>
      <w:r w:rsidR="00211B2D" w:rsidRPr="00A34C2A">
        <w:rPr>
          <w:rFonts w:ascii="Book Antiqua" w:hAnsi="Book Antiqua"/>
          <w:b/>
          <w:bCs/>
        </w:rPr>
        <w:t xml:space="preserve"> medical specialties to</w:t>
      </w:r>
      <w:r w:rsidR="006C39C3" w:rsidRPr="00A34C2A">
        <w:rPr>
          <w:rFonts w:ascii="Book Antiqua" w:hAnsi="Book Antiqua"/>
          <w:b/>
          <w:bCs/>
        </w:rPr>
        <w:t xml:space="preserve"> </w:t>
      </w:r>
      <w:r w:rsidR="006C39C3" w:rsidRPr="00A34C2A">
        <w:rPr>
          <w:rFonts w:ascii="Book Antiqua" w:hAnsi="Book Antiqua"/>
          <w:b/>
          <w:bCs/>
          <w:noProof/>
        </w:rPr>
        <w:t>genomic</w:t>
      </w:r>
      <w:r w:rsidR="006C39C3" w:rsidRPr="00A34C2A">
        <w:rPr>
          <w:rFonts w:ascii="Book Antiqua" w:hAnsi="Book Antiqua"/>
          <w:b/>
          <w:bCs/>
        </w:rPr>
        <w:t xml:space="preserve"> medicine</w:t>
      </w:r>
      <w:r w:rsidR="00211B2D" w:rsidRPr="00A34C2A">
        <w:rPr>
          <w:rFonts w:ascii="Book Antiqua" w:hAnsi="Book Antiqua"/>
          <w:b/>
          <w:bCs/>
        </w:rPr>
        <w:t>.</w:t>
      </w:r>
      <w:r w:rsidR="00211B2D">
        <w:rPr>
          <w:rFonts w:ascii="Book Antiqua" w:hAnsi="Book Antiqua"/>
          <w:bCs/>
        </w:rPr>
        <w:t xml:space="preserve"> The same patient usually requires consultation by different medical specialists. However, from a </w:t>
      </w:r>
      <w:r w:rsidR="000E3E16">
        <w:rPr>
          <w:rFonts w:ascii="Book Antiqua" w:hAnsi="Book Antiqua"/>
          <w:bCs/>
        </w:rPr>
        <w:t xml:space="preserve">genomic medicine </w:t>
      </w:r>
      <w:r w:rsidR="00211B2D">
        <w:rPr>
          <w:rFonts w:ascii="Book Antiqua" w:hAnsi="Book Antiqua"/>
          <w:bCs/>
        </w:rPr>
        <w:t>viewpoint, modern medicine should be integrative to prevent or halt chronic disease at an early stage of development</w:t>
      </w:r>
      <w:r>
        <w:rPr>
          <w:rFonts w:ascii="Book Antiqua" w:hAnsi="Book Antiqua" w:hint="eastAsia"/>
          <w:bCs/>
          <w:lang w:eastAsia="zh-CN"/>
        </w:rPr>
        <w:t>.</w:t>
      </w:r>
      <w:r w:rsidR="00211B2D">
        <w:rPr>
          <w:rFonts w:ascii="Book Antiqua" w:hAnsi="Book Antiqua"/>
          <w:bCs/>
        </w:rPr>
        <w:t xml:space="preserve">    </w:t>
      </w:r>
    </w:p>
    <w:p w:rsidR="00211B2D" w:rsidRPr="004B4AE5" w:rsidRDefault="002114FD" w:rsidP="00211B2D">
      <w:pPr>
        <w:spacing w:line="360" w:lineRule="auto"/>
        <w:rPr>
          <w:rFonts w:ascii="Book Antiqua" w:hAnsi="Book Antiqua"/>
          <w:bCs/>
        </w:rPr>
      </w:pPr>
      <w:r>
        <w:rPr>
          <w:noProof/>
          <w:lang w:eastAsia="zh-CN"/>
        </w:rPr>
        <w:drawing>
          <wp:inline distT="0" distB="0" distL="0" distR="0" wp14:anchorId="0A4BCC9B" wp14:editId="0B123ADE">
            <wp:extent cx="4629150" cy="308877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3168" cy="30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2D" w:rsidRPr="004B4AE5" w:rsidRDefault="00347341" w:rsidP="00211B2D">
      <w:pPr>
        <w:spacing w:line="360" w:lineRule="auto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lastRenderedPageBreak/>
        <w:t>Figure 3</w:t>
      </w:r>
      <w:r w:rsidR="00211B2D" w:rsidRPr="004B4AE5">
        <w:rPr>
          <w:rFonts w:ascii="Book Antiqua" w:hAnsi="Book Antiqua"/>
          <w:b/>
          <w:bCs/>
        </w:rPr>
        <w:t xml:space="preserve"> </w:t>
      </w:r>
      <w:r w:rsidRPr="00A34C2A">
        <w:rPr>
          <w:rFonts w:ascii="Book Antiqua" w:hAnsi="Book Antiqua"/>
          <w:b/>
          <w:bCs/>
        </w:rPr>
        <w:t xml:space="preserve">Four </w:t>
      </w:r>
      <w:r w:rsidR="00211B2D" w:rsidRPr="00A34C2A">
        <w:rPr>
          <w:rFonts w:ascii="Book Antiqua" w:hAnsi="Book Antiqua"/>
          <w:b/>
          <w:bCs/>
          <w:noProof/>
        </w:rPr>
        <w:t>stages</w:t>
      </w:r>
      <w:r w:rsidR="00211B2D" w:rsidRPr="00A34C2A">
        <w:rPr>
          <w:rFonts w:ascii="Book Antiqua" w:hAnsi="Book Antiqua"/>
          <w:b/>
          <w:bCs/>
        </w:rPr>
        <w:t xml:space="preserve"> of the continuum of most chronic diseases</w:t>
      </w:r>
      <w:r w:rsidR="00A34C2A">
        <w:rPr>
          <w:rFonts w:ascii="Book Antiqua" w:hAnsi="Book Antiqua"/>
          <w:bCs/>
        </w:rPr>
        <w:t>.</w:t>
      </w:r>
      <w:r w:rsidR="00211B2D">
        <w:rPr>
          <w:rFonts w:ascii="Book Antiqua" w:hAnsi="Book Antiqua"/>
          <w:bCs/>
        </w:rPr>
        <w:t xml:space="preserve"> 1</w:t>
      </w:r>
      <w:r w:rsidR="002114FD">
        <w:rPr>
          <w:rFonts w:ascii="Book Antiqua" w:hAnsi="Book Antiqua" w:hint="eastAsia"/>
          <w:bCs/>
          <w:lang w:eastAsia="zh-CN"/>
        </w:rPr>
        <w:t>:</w:t>
      </w:r>
      <w:r w:rsidR="00211B2D">
        <w:rPr>
          <w:rFonts w:ascii="Book Antiqua" w:hAnsi="Book Antiqua"/>
          <w:bCs/>
        </w:rPr>
        <w:t xml:space="preserve"> Induction</w:t>
      </w:r>
      <w:r w:rsidR="002114FD">
        <w:rPr>
          <w:rFonts w:ascii="Book Antiqua" w:hAnsi="Book Antiqua" w:hint="eastAsia"/>
          <w:bCs/>
          <w:lang w:eastAsia="zh-CN"/>
        </w:rPr>
        <w:t>;</w:t>
      </w:r>
      <w:r w:rsidR="00211B2D">
        <w:rPr>
          <w:rFonts w:ascii="Book Antiqua" w:hAnsi="Book Antiqua"/>
          <w:bCs/>
        </w:rPr>
        <w:t xml:space="preserve"> 2</w:t>
      </w:r>
      <w:r w:rsidR="002114FD">
        <w:rPr>
          <w:rFonts w:ascii="Book Antiqua" w:hAnsi="Book Antiqua" w:hint="eastAsia"/>
          <w:bCs/>
          <w:lang w:eastAsia="zh-CN"/>
        </w:rPr>
        <w:t>:</w:t>
      </w:r>
      <w:r w:rsidR="00211B2D">
        <w:rPr>
          <w:rFonts w:ascii="Book Antiqua" w:hAnsi="Book Antiqua"/>
          <w:bCs/>
        </w:rPr>
        <w:t xml:space="preserve"> Disease progression</w:t>
      </w:r>
      <w:r w:rsidR="002114FD">
        <w:rPr>
          <w:rFonts w:ascii="Book Antiqua" w:hAnsi="Book Antiqua" w:hint="eastAsia"/>
          <w:bCs/>
          <w:lang w:eastAsia="zh-CN"/>
        </w:rPr>
        <w:t>;</w:t>
      </w:r>
      <w:r w:rsidR="00211B2D">
        <w:rPr>
          <w:rFonts w:ascii="Book Antiqua" w:hAnsi="Book Antiqua"/>
          <w:bCs/>
        </w:rPr>
        <w:t xml:space="preserve"> 3</w:t>
      </w:r>
      <w:r w:rsidR="002114FD">
        <w:rPr>
          <w:rFonts w:ascii="Book Antiqua" w:hAnsi="Book Antiqua" w:hint="eastAsia"/>
          <w:bCs/>
          <w:lang w:eastAsia="zh-CN"/>
        </w:rPr>
        <w:t>:</w:t>
      </w:r>
      <w:r w:rsidR="00211B2D">
        <w:rPr>
          <w:rFonts w:ascii="Book Antiqua" w:hAnsi="Book Antiqua"/>
          <w:bCs/>
        </w:rPr>
        <w:t xml:space="preserve"> Clinical complications</w:t>
      </w:r>
      <w:r w:rsidR="002114FD">
        <w:rPr>
          <w:rFonts w:ascii="Book Antiqua" w:hAnsi="Book Antiqua" w:hint="eastAsia"/>
          <w:bCs/>
          <w:lang w:eastAsia="zh-CN"/>
        </w:rPr>
        <w:t xml:space="preserve">; </w:t>
      </w:r>
      <w:r w:rsidR="00211B2D">
        <w:rPr>
          <w:rFonts w:ascii="Book Antiqua" w:hAnsi="Book Antiqua"/>
          <w:bCs/>
        </w:rPr>
        <w:t>4</w:t>
      </w:r>
      <w:r w:rsidR="002114FD">
        <w:rPr>
          <w:rFonts w:ascii="Book Antiqua" w:hAnsi="Book Antiqua" w:hint="eastAsia"/>
          <w:bCs/>
          <w:lang w:eastAsia="zh-CN"/>
        </w:rPr>
        <w:t>:</w:t>
      </w:r>
      <w:r w:rsidR="00211B2D">
        <w:rPr>
          <w:rFonts w:ascii="Book Antiqua" w:hAnsi="Book Antiqua"/>
          <w:bCs/>
        </w:rPr>
        <w:t xml:space="preserve"> Death. An individual with several risk factors may die at an earlier age (DARK LINE), in contrast, with an individual who has a healthier lifestyle (DASHED LINE).   </w:t>
      </w:r>
      <w:r w:rsidR="00211B2D" w:rsidRPr="004B4AE5">
        <w:rPr>
          <w:rFonts w:ascii="Book Antiqua" w:hAnsi="Book Antiqua"/>
          <w:bCs/>
        </w:rPr>
        <w:t xml:space="preserve">  </w:t>
      </w:r>
    </w:p>
    <w:p w:rsidR="00211B2D" w:rsidRPr="004B4AE5" w:rsidRDefault="002114FD" w:rsidP="00211B2D">
      <w:pPr>
        <w:spacing w:line="360" w:lineRule="auto"/>
        <w:rPr>
          <w:rFonts w:ascii="Book Antiqua" w:hAnsi="Book Antiqua"/>
          <w:bCs/>
        </w:rPr>
      </w:pPr>
      <w:r>
        <w:rPr>
          <w:noProof/>
          <w:lang w:eastAsia="zh-CN"/>
        </w:rPr>
        <w:drawing>
          <wp:inline distT="0" distB="0" distL="0" distR="0" wp14:anchorId="4B092BD4" wp14:editId="5F1BFCF8">
            <wp:extent cx="3714750" cy="233633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2435" cy="23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2D" w:rsidRPr="00A34C2A" w:rsidRDefault="00347341" w:rsidP="00211B2D">
      <w:pPr>
        <w:spacing w:line="360" w:lineRule="auto"/>
        <w:rPr>
          <w:rFonts w:ascii="Book Antiqua" w:hAnsi="Book Antiqua"/>
          <w:b/>
          <w:bCs/>
          <w:lang w:eastAsia="zh-CN"/>
        </w:rPr>
      </w:pPr>
      <w:r>
        <w:rPr>
          <w:rFonts w:ascii="Book Antiqua" w:hAnsi="Book Antiqua"/>
          <w:b/>
          <w:bCs/>
        </w:rPr>
        <w:t>Figure 4</w:t>
      </w:r>
      <w:r w:rsidR="00211B2D" w:rsidRPr="004B4AE5">
        <w:rPr>
          <w:rFonts w:ascii="Book Antiqua" w:hAnsi="Book Antiqua"/>
          <w:b/>
          <w:bCs/>
        </w:rPr>
        <w:t xml:space="preserve"> </w:t>
      </w:r>
      <w:r w:rsidR="00211B2D" w:rsidRPr="00A34C2A">
        <w:rPr>
          <w:rFonts w:ascii="Book Antiqua" w:hAnsi="Book Antiqua"/>
          <w:b/>
          <w:bCs/>
          <w:noProof/>
        </w:rPr>
        <w:t xml:space="preserve">Overweight and obesity influence the onset of insulin resistance syndrome, a primary stage towards the development of type 2 diabetes mellitus,  cardiovascular disease, </w:t>
      </w:r>
      <w:bookmarkStart w:id="40" w:name="OLE_LINK26"/>
      <w:bookmarkStart w:id="41" w:name="OLE_LINK27"/>
      <w:r w:rsidR="00211B2D" w:rsidRPr="00A34C2A">
        <w:rPr>
          <w:rFonts w:ascii="Book Antiqua" w:hAnsi="Book Antiqua"/>
          <w:b/>
          <w:bCs/>
          <w:noProof/>
        </w:rPr>
        <w:t>nonalcoholic steatohepatitis</w:t>
      </w:r>
      <w:bookmarkEnd w:id="40"/>
      <w:bookmarkEnd w:id="41"/>
      <w:r w:rsidR="00211B2D" w:rsidRPr="00A34C2A">
        <w:rPr>
          <w:rFonts w:ascii="Book Antiqua" w:hAnsi="Book Antiqua"/>
          <w:b/>
          <w:bCs/>
          <w:noProof/>
        </w:rPr>
        <w:t xml:space="preserve"> fibrosis and cirrhosis.</w:t>
      </w:r>
      <w:r w:rsidR="00211B2D" w:rsidRPr="00A34C2A">
        <w:rPr>
          <w:rFonts w:ascii="Book Antiqua" w:hAnsi="Book Antiqua"/>
          <w:b/>
          <w:bCs/>
        </w:rPr>
        <w:t xml:space="preserve"> </w:t>
      </w:r>
      <w:r w:rsidR="002114FD" w:rsidRPr="002114FD">
        <w:rPr>
          <w:rFonts w:ascii="Book Antiqua" w:hAnsi="Book Antiqua"/>
          <w:bCs/>
          <w:noProof/>
        </w:rPr>
        <w:t>DM2</w:t>
      </w:r>
      <w:r w:rsidR="002114FD" w:rsidRPr="002114FD">
        <w:rPr>
          <w:rFonts w:ascii="Book Antiqua" w:hAnsi="Book Antiqua" w:hint="eastAsia"/>
          <w:bCs/>
          <w:noProof/>
          <w:lang w:eastAsia="zh-CN"/>
        </w:rPr>
        <w:t xml:space="preserve">: </w:t>
      </w:r>
      <w:r w:rsidR="002114FD" w:rsidRPr="002114FD">
        <w:rPr>
          <w:rFonts w:ascii="Book Antiqua" w:hAnsi="Book Antiqua"/>
          <w:bCs/>
          <w:noProof/>
        </w:rPr>
        <w:t>Development of type 2 diabetes mellitus</w:t>
      </w:r>
      <w:r w:rsidR="002114FD" w:rsidRPr="002114FD">
        <w:rPr>
          <w:rFonts w:ascii="Book Antiqua" w:hAnsi="Book Antiqua" w:hint="eastAsia"/>
          <w:bCs/>
          <w:noProof/>
          <w:lang w:eastAsia="zh-CN"/>
        </w:rPr>
        <w:t xml:space="preserve">; </w:t>
      </w:r>
      <w:r w:rsidR="002114FD" w:rsidRPr="002114FD">
        <w:rPr>
          <w:rFonts w:ascii="Book Antiqua" w:hAnsi="Book Antiqua"/>
          <w:bCs/>
          <w:noProof/>
        </w:rPr>
        <w:t>CVD</w:t>
      </w:r>
      <w:r w:rsidR="002114FD" w:rsidRPr="002114FD">
        <w:rPr>
          <w:rFonts w:ascii="Book Antiqua" w:hAnsi="Book Antiqua" w:hint="eastAsia"/>
          <w:bCs/>
          <w:noProof/>
          <w:lang w:eastAsia="zh-CN"/>
        </w:rPr>
        <w:t xml:space="preserve">: </w:t>
      </w:r>
      <w:r w:rsidR="002114FD" w:rsidRPr="002114FD">
        <w:rPr>
          <w:rFonts w:ascii="Book Antiqua" w:hAnsi="Book Antiqua"/>
          <w:bCs/>
          <w:noProof/>
        </w:rPr>
        <w:t>Cardiovascular disease</w:t>
      </w:r>
      <w:r w:rsidR="002114FD" w:rsidRPr="002114FD">
        <w:rPr>
          <w:rFonts w:ascii="Book Antiqua" w:hAnsi="Book Antiqua" w:hint="eastAsia"/>
          <w:bCs/>
          <w:noProof/>
          <w:lang w:eastAsia="zh-CN"/>
        </w:rPr>
        <w:t xml:space="preserve">; </w:t>
      </w:r>
      <w:r w:rsidR="002114FD" w:rsidRPr="002114FD">
        <w:rPr>
          <w:rFonts w:ascii="Book Antiqua" w:hAnsi="Book Antiqua"/>
          <w:bCs/>
          <w:noProof/>
        </w:rPr>
        <w:t>NASH</w:t>
      </w:r>
      <w:r w:rsidR="002114FD" w:rsidRPr="002114FD">
        <w:rPr>
          <w:rFonts w:ascii="Book Antiqua" w:hAnsi="Book Antiqua" w:hint="eastAsia"/>
          <w:bCs/>
          <w:noProof/>
          <w:lang w:eastAsia="zh-CN"/>
        </w:rPr>
        <w:t xml:space="preserve">: </w:t>
      </w:r>
      <w:r w:rsidR="002114FD" w:rsidRPr="002114FD">
        <w:rPr>
          <w:rFonts w:ascii="Book Antiqua" w:hAnsi="Book Antiqua"/>
          <w:bCs/>
          <w:noProof/>
        </w:rPr>
        <w:t>Nonalcoholic steatohepatitis</w:t>
      </w:r>
      <w:r w:rsidR="002114FD" w:rsidRPr="002114FD">
        <w:rPr>
          <w:rFonts w:ascii="Book Antiqua" w:hAnsi="Book Antiqua" w:hint="eastAsia"/>
          <w:bCs/>
          <w:noProof/>
          <w:lang w:eastAsia="zh-CN"/>
        </w:rPr>
        <w:t>.</w:t>
      </w:r>
    </w:p>
    <w:p w:rsidR="00211B2D" w:rsidRPr="004B4AE5" w:rsidRDefault="002114FD" w:rsidP="00211B2D">
      <w:pPr>
        <w:spacing w:line="360" w:lineRule="auto"/>
        <w:rPr>
          <w:rFonts w:ascii="Book Antiqua" w:hAnsi="Book Antiqua"/>
          <w:bCs/>
        </w:rPr>
      </w:pPr>
      <w:r>
        <w:rPr>
          <w:noProof/>
          <w:lang w:eastAsia="zh-CN"/>
        </w:rPr>
        <w:drawing>
          <wp:inline distT="0" distB="0" distL="0" distR="0" wp14:anchorId="5B25E3B6" wp14:editId="53648A4C">
            <wp:extent cx="3962400" cy="248200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3685" cy="248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2D" w:rsidRPr="00347341" w:rsidRDefault="00347341" w:rsidP="00211B2D">
      <w:pPr>
        <w:spacing w:line="360" w:lineRule="auto"/>
        <w:rPr>
          <w:rFonts w:ascii="Book Antiqua" w:hAnsi="Book Antiqua"/>
          <w:bCs/>
          <w:lang w:eastAsia="zh-CN"/>
        </w:rPr>
      </w:pPr>
      <w:r>
        <w:rPr>
          <w:rFonts w:ascii="Book Antiqua" w:hAnsi="Book Antiqua"/>
          <w:b/>
          <w:bCs/>
        </w:rPr>
        <w:lastRenderedPageBreak/>
        <w:t>Figure 5</w:t>
      </w:r>
      <w:r>
        <w:rPr>
          <w:rFonts w:ascii="Book Antiqua" w:hAnsi="Book Antiqua" w:hint="eastAsia"/>
          <w:b/>
          <w:bCs/>
          <w:lang w:eastAsia="zh-CN"/>
        </w:rPr>
        <w:t xml:space="preserve"> </w:t>
      </w:r>
      <w:r w:rsidR="00211B2D" w:rsidRPr="00A34C2A">
        <w:rPr>
          <w:rFonts w:ascii="Book Antiqua" w:hAnsi="Book Antiqua"/>
          <w:b/>
          <w:bCs/>
        </w:rPr>
        <w:t xml:space="preserve">Impact of </w:t>
      </w:r>
      <w:r w:rsidR="00F44356" w:rsidRPr="00A34C2A">
        <w:rPr>
          <w:rFonts w:ascii="Book Antiqua" w:hAnsi="Book Antiqua"/>
          <w:b/>
          <w:bCs/>
        </w:rPr>
        <w:t>molecular biology in medicine</w:t>
      </w:r>
      <w:r w:rsidR="00211B2D" w:rsidRPr="00A34C2A">
        <w:rPr>
          <w:rFonts w:ascii="Book Antiqua" w:hAnsi="Book Antiqua"/>
          <w:b/>
          <w:bCs/>
        </w:rPr>
        <w:t xml:space="preserve">: </w:t>
      </w:r>
      <w:r w:rsidR="00F77591" w:rsidRPr="00A34C2A">
        <w:rPr>
          <w:rFonts w:ascii="Book Antiqua" w:hAnsi="Book Antiqua"/>
          <w:b/>
          <w:bCs/>
        </w:rPr>
        <w:t xml:space="preserve">From </w:t>
      </w:r>
      <w:proofErr w:type="spellStart"/>
      <w:r w:rsidR="00211B2D" w:rsidRPr="00A34C2A">
        <w:rPr>
          <w:rFonts w:ascii="Book Antiqua" w:hAnsi="Book Antiqua"/>
          <w:b/>
          <w:bCs/>
        </w:rPr>
        <w:t>cytogenetics</w:t>
      </w:r>
      <w:proofErr w:type="spellEnd"/>
      <w:r w:rsidR="00211B2D" w:rsidRPr="00A34C2A">
        <w:rPr>
          <w:rFonts w:ascii="Book Antiqua" w:hAnsi="Book Antiqua"/>
          <w:b/>
          <w:bCs/>
        </w:rPr>
        <w:t xml:space="preserve"> to the study of complex diseases</w:t>
      </w:r>
      <w:r w:rsidR="00211B2D">
        <w:rPr>
          <w:rFonts w:ascii="Book Antiqua" w:hAnsi="Book Antiqua"/>
          <w:bCs/>
        </w:rPr>
        <w:t xml:space="preserve">. </w:t>
      </w:r>
      <w:r w:rsidR="00211B2D" w:rsidRPr="00347341">
        <w:rPr>
          <w:rFonts w:ascii="Book Antiqua" w:hAnsi="Book Antiqua"/>
          <w:bCs/>
        </w:rPr>
        <w:t>DM2</w:t>
      </w:r>
      <w:r>
        <w:rPr>
          <w:rFonts w:ascii="Book Antiqua" w:hAnsi="Book Antiqua" w:hint="eastAsia"/>
          <w:bCs/>
          <w:lang w:eastAsia="zh-CN"/>
        </w:rPr>
        <w:t>:</w:t>
      </w:r>
      <w:r w:rsidR="00211B2D" w:rsidRPr="00347341">
        <w:rPr>
          <w:rFonts w:ascii="Book Antiqua" w:hAnsi="Book Antiqua"/>
          <w:bCs/>
        </w:rPr>
        <w:t xml:space="preserve"> Type 2 diabetes mellitus; IR</w:t>
      </w:r>
      <w:r>
        <w:rPr>
          <w:rFonts w:ascii="Book Antiqua" w:hAnsi="Book Antiqua" w:hint="eastAsia"/>
          <w:bCs/>
          <w:lang w:eastAsia="zh-CN"/>
        </w:rPr>
        <w:t>:</w:t>
      </w:r>
      <w:r w:rsidR="00211B2D" w:rsidRPr="00347341">
        <w:rPr>
          <w:rFonts w:ascii="Book Antiqua" w:hAnsi="Book Antiqua"/>
          <w:bCs/>
        </w:rPr>
        <w:t xml:space="preserve"> </w:t>
      </w:r>
      <w:r w:rsidRPr="00347341">
        <w:rPr>
          <w:rFonts w:ascii="Book Antiqua" w:hAnsi="Book Antiqua"/>
          <w:bCs/>
        </w:rPr>
        <w:t xml:space="preserve">Insulin </w:t>
      </w:r>
      <w:r w:rsidR="00211B2D" w:rsidRPr="00347341">
        <w:rPr>
          <w:rFonts w:ascii="Book Antiqua" w:hAnsi="Book Antiqua"/>
          <w:bCs/>
        </w:rPr>
        <w:t>resistance; NASH</w:t>
      </w:r>
      <w:r>
        <w:rPr>
          <w:rFonts w:ascii="Book Antiqua" w:hAnsi="Book Antiqua"/>
          <w:bCs/>
          <w:lang w:eastAsia="zh-CN"/>
        </w:rPr>
        <w:t>:</w:t>
      </w:r>
      <w:r w:rsidR="00211B2D" w:rsidRPr="00347341">
        <w:rPr>
          <w:rFonts w:ascii="Book Antiqua" w:hAnsi="Book Antiqua"/>
          <w:bCs/>
        </w:rPr>
        <w:t xml:space="preserve"> </w:t>
      </w:r>
      <w:r w:rsidRPr="00347341">
        <w:rPr>
          <w:rFonts w:ascii="Book Antiqua" w:hAnsi="Book Antiqua"/>
          <w:bCs/>
          <w:noProof/>
        </w:rPr>
        <w:t>Nonalcoholic</w:t>
      </w:r>
      <w:r w:rsidRPr="00347341">
        <w:rPr>
          <w:rFonts w:ascii="Book Antiqua" w:hAnsi="Book Antiqua"/>
          <w:bCs/>
        </w:rPr>
        <w:t xml:space="preserve"> </w:t>
      </w:r>
      <w:proofErr w:type="spellStart"/>
      <w:r w:rsidR="00211B2D" w:rsidRPr="00347341">
        <w:rPr>
          <w:rFonts w:ascii="Book Antiqua" w:hAnsi="Book Antiqua"/>
          <w:bCs/>
        </w:rPr>
        <w:t>steatohepatitis</w:t>
      </w:r>
      <w:proofErr w:type="spellEnd"/>
      <w:r>
        <w:rPr>
          <w:rFonts w:ascii="Book Antiqua" w:hAnsi="Book Antiqua" w:hint="eastAsia"/>
          <w:bCs/>
          <w:lang w:eastAsia="zh-CN"/>
        </w:rPr>
        <w:t>.</w:t>
      </w:r>
    </w:p>
    <w:p w:rsidR="00211B2D" w:rsidRPr="004B4AE5" w:rsidRDefault="002114FD" w:rsidP="00211B2D">
      <w:pPr>
        <w:spacing w:line="360" w:lineRule="auto"/>
        <w:rPr>
          <w:rFonts w:ascii="Book Antiqua" w:hAnsi="Book Antiqua"/>
          <w:bCs/>
        </w:rPr>
      </w:pPr>
      <w:r>
        <w:rPr>
          <w:noProof/>
          <w:lang w:eastAsia="zh-CN"/>
        </w:rPr>
        <w:drawing>
          <wp:inline distT="0" distB="0" distL="0" distR="0" wp14:anchorId="19735072" wp14:editId="7B894A2A">
            <wp:extent cx="3924300" cy="22832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8433" cy="228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F63" w:rsidRDefault="00211B2D" w:rsidP="00172BD7">
      <w:pPr>
        <w:spacing w:line="360" w:lineRule="auto"/>
        <w:rPr>
          <w:rFonts w:ascii="Book Antiqua" w:hAnsi="Book Antiqua"/>
          <w:bCs/>
          <w:lang w:eastAsia="zh-CN"/>
        </w:rPr>
      </w:pPr>
      <w:r w:rsidRPr="004B4AE5">
        <w:rPr>
          <w:rFonts w:ascii="Book Antiqua" w:hAnsi="Book Antiqua"/>
          <w:b/>
          <w:bCs/>
        </w:rPr>
        <w:t>Figure 6</w:t>
      </w:r>
      <w:r w:rsidRPr="00A34C2A">
        <w:rPr>
          <w:rFonts w:ascii="Book Antiqua" w:hAnsi="Book Antiqua"/>
          <w:b/>
          <w:bCs/>
        </w:rPr>
        <w:t xml:space="preserve"> Genomic Medicine: Interaction between specific polymorphisms with clinical implications and different environmental factors.</w:t>
      </w:r>
      <w:r>
        <w:rPr>
          <w:rFonts w:ascii="Book Antiqua" w:hAnsi="Book Antiqua"/>
          <w:bCs/>
        </w:rPr>
        <w:t xml:space="preserve"> </w:t>
      </w:r>
      <w:r w:rsidRPr="004B4AE5">
        <w:rPr>
          <w:rFonts w:ascii="Book Antiqua" w:hAnsi="Book Antiqua"/>
          <w:bCs/>
        </w:rPr>
        <w:t xml:space="preserve">Disease-related gene polymorphisms:  </w:t>
      </w:r>
      <w:r w:rsidRPr="00172BD7">
        <w:rPr>
          <w:rFonts w:ascii="Book Antiqua" w:hAnsi="Book Antiqua"/>
          <w:bCs/>
        </w:rPr>
        <w:t>IL-28</w:t>
      </w:r>
      <w:r w:rsidR="00172BD7" w:rsidRPr="00172BD7">
        <w:rPr>
          <w:rFonts w:ascii="Book Antiqua" w:hAnsi="Book Antiqua" w:hint="eastAsia"/>
          <w:bCs/>
          <w:lang w:eastAsia="zh-CN"/>
        </w:rPr>
        <w:t>:</w:t>
      </w:r>
      <w:r w:rsidRPr="00172BD7">
        <w:rPr>
          <w:rFonts w:ascii="Book Antiqua" w:hAnsi="Book Antiqua"/>
          <w:bCs/>
        </w:rPr>
        <w:t xml:space="preserve"> Interleukin 28B; PNPLA3</w:t>
      </w:r>
      <w:r w:rsidR="00172BD7" w:rsidRPr="00172BD7">
        <w:rPr>
          <w:rFonts w:ascii="Book Antiqua" w:hAnsi="Book Antiqua" w:hint="eastAsia"/>
          <w:bCs/>
          <w:lang w:eastAsia="zh-CN"/>
        </w:rPr>
        <w:t>:</w:t>
      </w:r>
      <w:r w:rsidRPr="00172BD7">
        <w:rPr>
          <w:rFonts w:ascii="Book Antiqua" w:hAnsi="Book Antiqua"/>
          <w:bCs/>
        </w:rPr>
        <w:t xml:space="preserve"> </w:t>
      </w:r>
      <w:r w:rsidRPr="00172BD7">
        <w:rPr>
          <w:rFonts w:ascii="Book Antiqua" w:hAnsi="Book Antiqua"/>
          <w:bCs/>
          <w:noProof/>
        </w:rPr>
        <w:t>Patatin</w:t>
      </w:r>
      <w:r w:rsidRPr="00172BD7">
        <w:rPr>
          <w:rFonts w:ascii="Book Antiqua" w:hAnsi="Book Antiqua"/>
          <w:bCs/>
        </w:rPr>
        <w:t>-like phospholipase domain-containing protein 3; LyPLAL1</w:t>
      </w:r>
      <w:r w:rsidR="00172BD7" w:rsidRPr="00172BD7">
        <w:rPr>
          <w:rFonts w:ascii="Book Antiqua" w:hAnsi="Book Antiqua" w:hint="eastAsia"/>
          <w:bCs/>
          <w:lang w:eastAsia="zh-CN"/>
        </w:rPr>
        <w:t>:</w:t>
      </w:r>
      <w:r w:rsidRPr="00172BD7">
        <w:rPr>
          <w:rFonts w:ascii="Book Antiqua" w:hAnsi="Book Antiqua"/>
        </w:rPr>
        <w:t xml:space="preserve"> </w:t>
      </w:r>
      <w:proofErr w:type="spellStart"/>
      <w:r w:rsidRPr="00172BD7">
        <w:rPr>
          <w:rStyle w:val="st"/>
          <w:rFonts w:ascii="Book Antiqua" w:hAnsi="Book Antiqua"/>
        </w:rPr>
        <w:t>lysophospholipase</w:t>
      </w:r>
      <w:proofErr w:type="spellEnd"/>
      <w:r w:rsidRPr="00172BD7">
        <w:rPr>
          <w:rStyle w:val="st"/>
          <w:rFonts w:ascii="Book Antiqua" w:hAnsi="Book Antiqua"/>
        </w:rPr>
        <w:t xml:space="preserve">-like 1; </w:t>
      </w:r>
      <w:proofErr w:type="spellStart"/>
      <w:r w:rsidRPr="00172BD7">
        <w:rPr>
          <w:rFonts w:ascii="Book Antiqua" w:hAnsi="Book Antiqua"/>
          <w:bCs/>
        </w:rPr>
        <w:t>ApoE</w:t>
      </w:r>
      <w:proofErr w:type="spellEnd"/>
      <w:r w:rsidR="00172BD7" w:rsidRPr="00172BD7">
        <w:rPr>
          <w:rFonts w:ascii="Book Antiqua" w:hAnsi="Book Antiqua" w:hint="eastAsia"/>
          <w:bCs/>
          <w:lang w:eastAsia="zh-CN"/>
        </w:rPr>
        <w:t>:</w:t>
      </w:r>
      <w:r w:rsidRPr="00172BD7">
        <w:rPr>
          <w:rFonts w:ascii="Book Antiqua" w:hAnsi="Book Antiqua"/>
          <w:bCs/>
        </w:rPr>
        <w:t xml:space="preserve"> </w:t>
      </w:r>
      <w:proofErr w:type="spellStart"/>
      <w:r w:rsidRPr="00172BD7">
        <w:rPr>
          <w:rFonts w:ascii="Book Antiqua" w:hAnsi="Book Antiqua"/>
          <w:bCs/>
        </w:rPr>
        <w:t>Apolipoprotein</w:t>
      </w:r>
      <w:proofErr w:type="spellEnd"/>
      <w:r w:rsidRPr="00172BD7">
        <w:rPr>
          <w:rFonts w:ascii="Book Antiqua" w:hAnsi="Book Antiqua"/>
          <w:bCs/>
        </w:rPr>
        <w:t xml:space="preserve"> E; ADH</w:t>
      </w:r>
      <w:r w:rsidR="00172BD7" w:rsidRPr="00172BD7">
        <w:rPr>
          <w:rFonts w:ascii="Book Antiqua" w:hAnsi="Book Antiqua" w:hint="eastAsia"/>
          <w:bCs/>
          <w:lang w:eastAsia="zh-CN"/>
        </w:rPr>
        <w:t>:</w:t>
      </w:r>
      <w:r w:rsidRPr="00172BD7">
        <w:rPr>
          <w:rFonts w:ascii="Book Antiqua" w:hAnsi="Book Antiqua"/>
          <w:bCs/>
        </w:rPr>
        <w:t xml:space="preserve"> </w:t>
      </w:r>
      <w:r w:rsidRPr="00172BD7">
        <w:rPr>
          <w:rFonts w:ascii="Book Antiqua" w:hAnsi="Book Antiqua"/>
          <w:bCs/>
          <w:iCs/>
        </w:rPr>
        <w:t>Alcohol</w:t>
      </w:r>
      <w:r w:rsidRPr="00172BD7">
        <w:rPr>
          <w:rFonts w:ascii="Book Antiqua" w:hAnsi="Book Antiqua"/>
          <w:bCs/>
        </w:rPr>
        <w:t xml:space="preserve"> dehydrogenase; CYP2E1</w:t>
      </w:r>
      <w:r w:rsidR="00172BD7" w:rsidRPr="00172BD7">
        <w:rPr>
          <w:rFonts w:ascii="Book Antiqua" w:hAnsi="Book Antiqua" w:hint="eastAsia"/>
          <w:bCs/>
          <w:lang w:eastAsia="zh-CN"/>
        </w:rPr>
        <w:t>:</w:t>
      </w:r>
      <w:r w:rsidRPr="00172BD7">
        <w:rPr>
          <w:rFonts w:ascii="Book Antiqua" w:hAnsi="Book Antiqua"/>
          <w:bCs/>
        </w:rPr>
        <w:t xml:space="preserve"> Cytochrome P450 2E1; ALDH</w:t>
      </w:r>
      <w:r w:rsidR="00172BD7" w:rsidRPr="00172BD7">
        <w:rPr>
          <w:rFonts w:ascii="Book Antiqua" w:hAnsi="Book Antiqua" w:hint="eastAsia"/>
          <w:bCs/>
          <w:lang w:eastAsia="zh-CN"/>
        </w:rPr>
        <w:t>:</w:t>
      </w:r>
      <w:r w:rsidRPr="00172BD7">
        <w:rPr>
          <w:rFonts w:ascii="Book Antiqua" w:hAnsi="Book Antiqua"/>
          <w:bCs/>
        </w:rPr>
        <w:t xml:space="preserve"> Aldehyde dehydrogenase; DRD2</w:t>
      </w:r>
      <w:r w:rsidR="00172BD7" w:rsidRPr="00172BD7">
        <w:rPr>
          <w:rFonts w:ascii="Book Antiqua" w:hAnsi="Book Antiqua" w:hint="eastAsia"/>
          <w:bCs/>
          <w:lang w:eastAsia="zh-CN"/>
        </w:rPr>
        <w:t>:</w:t>
      </w:r>
      <w:r w:rsidRPr="00172BD7">
        <w:rPr>
          <w:rFonts w:ascii="Book Antiqua" w:hAnsi="Book Antiqua"/>
        </w:rPr>
        <w:t xml:space="preserve"> </w:t>
      </w:r>
      <w:r w:rsidRPr="00172BD7">
        <w:rPr>
          <w:rFonts w:ascii="Book Antiqua" w:hAnsi="Book Antiqua"/>
          <w:bCs/>
        </w:rPr>
        <w:t>Dopamine receptor D2. NASH</w:t>
      </w:r>
      <w:r w:rsidR="00172BD7" w:rsidRPr="00172BD7">
        <w:rPr>
          <w:rFonts w:ascii="Book Antiqua" w:hAnsi="Book Antiqua" w:hint="eastAsia"/>
          <w:bCs/>
          <w:lang w:eastAsia="zh-CN"/>
        </w:rPr>
        <w:t>:</w:t>
      </w:r>
      <w:r w:rsidRPr="00172BD7">
        <w:rPr>
          <w:rFonts w:ascii="Book Antiqua" w:hAnsi="Book Antiqua"/>
          <w:bCs/>
        </w:rPr>
        <w:t xml:space="preserve"> Nonalcoholic </w:t>
      </w:r>
      <w:proofErr w:type="spellStart"/>
      <w:r w:rsidRPr="00172BD7">
        <w:rPr>
          <w:rFonts w:ascii="Book Antiqua" w:hAnsi="Book Antiqua"/>
          <w:bCs/>
        </w:rPr>
        <w:t>steatohepatitis</w:t>
      </w:r>
      <w:proofErr w:type="spellEnd"/>
      <w:r w:rsidRPr="00172BD7">
        <w:rPr>
          <w:rFonts w:ascii="Book Antiqua" w:hAnsi="Book Antiqua"/>
          <w:bCs/>
        </w:rPr>
        <w:t>; DM2</w:t>
      </w:r>
      <w:r w:rsidR="00172BD7" w:rsidRPr="00172BD7">
        <w:rPr>
          <w:rFonts w:ascii="Book Antiqua" w:hAnsi="Book Antiqua" w:hint="eastAsia"/>
          <w:bCs/>
          <w:lang w:eastAsia="zh-CN"/>
        </w:rPr>
        <w:t xml:space="preserve">: </w:t>
      </w:r>
      <w:r w:rsidR="00172BD7" w:rsidRPr="00172BD7">
        <w:rPr>
          <w:rFonts w:ascii="Book Antiqua" w:hAnsi="Book Antiqua"/>
          <w:bCs/>
        </w:rPr>
        <w:t xml:space="preserve">Type </w:t>
      </w:r>
      <w:r w:rsidRPr="00172BD7">
        <w:rPr>
          <w:rFonts w:ascii="Book Antiqua" w:hAnsi="Book Antiqua"/>
          <w:bCs/>
        </w:rPr>
        <w:t>2 diabetes mellitus</w:t>
      </w:r>
      <w:r w:rsidR="00172BD7" w:rsidRPr="00172BD7">
        <w:rPr>
          <w:rFonts w:ascii="Book Antiqua" w:hAnsi="Book Antiqua" w:hint="eastAsia"/>
          <w:bCs/>
          <w:lang w:eastAsia="zh-CN"/>
        </w:rPr>
        <w:t>.</w:t>
      </w:r>
      <w:r w:rsidRPr="00172BD7">
        <w:rPr>
          <w:rFonts w:ascii="Book Antiqua" w:hAnsi="Book Antiqua"/>
          <w:bCs/>
        </w:rPr>
        <w:t xml:space="preserve">  </w:t>
      </w:r>
    </w:p>
    <w:p w:rsidR="002114FD" w:rsidRPr="001401F3" w:rsidRDefault="002114FD" w:rsidP="00172BD7">
      <w:pPr>
        <w:spacing w:line="360" w:lineRule="auto"/>
        <w:rPr>
          <w:rFonts w:ascii="Book Antiqua" w:hAnsi="Book Antiqua"/>
          <w:b/>
          <w:bCs/>
          <w:highlight w:val="yellow"/>
          <w:lang w:eastAsia="zh-CN"/>
        </w:rPr>
      </w:pPr>
      <w:r>
        <w:rPr>
          <w:noProof/>
          <w:lang w:eastAsia="zh-CN"/>
        </w:rPr>
        <w:drawing>
          <wp:inline distT="0" distB="0" distL="0" distR="0" wp14:anchorId="47A3D569" wp14:editId="5489F135">
            <wp:extent cx="4181475" cy="27876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4FD" w:rsidRPr="001401F3" w:rsidSect="00D95CDF">
      <w:footerReference w:type="default" r:id="rId14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3F" w:rsidRDefault="004C3F3F" w:rsidP="0043493B">
      <w:pPr>
        <w:spacing w:line="240" w:lineRule="auto"/>
      </w:pPr>
      <w:r>
        <w:separator/>
      </w:r>
    </w:p>
  </w:endnote>
  <w:endnote w:type="continuationSeparator" w:id="0">
    <w:p w:rsidR="004C3F3F" w:rsidRDefault="004C3F3F" w:rsidP="00434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70995"/>
      <w:docPartObj>
        <w:docPartGallery w:val="Page Numbers (Bottom of Page)"/>
        <w:docPartUnique/>
      </w:docPartObj>
    </w:sdtPr>
    <w:sdtEndPr/>
    <w:sdtContent>
      <w:p w:rsidR="009D591D" w:rsidRDefault="009D591D">
        <w:pPr>
          <w:pStyle w:val="Footer"/>
          <w:jc w:val="right"/>
        </w:pPr>
        <w:r w:rsidRPr="00D645D8">
          <w:rPr>
            <w:rFonts w:ascii="Book Antiqua" w:hAnsi="Book Antiqua"/>
            <w:sz w:val="20"/>
            <w:szCs w:val="20"/>
          </w:rPr>
          <w:fldChar w:fldCharType="begin"/>
        </w:r>
        <w:r w:rsidRPr="00D645D8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D645D8">
          <w:rPr>
            <w:rFonts w:ascii="Book Antiqua" w:hAnsi="Book Antiqua"/>
            <w:sz w:val="20"/>
            <w:szCs w:val="20"/>
          </w:rPr>
          <w:fldChar w:fldCharType="separate"/>
        </w:r>
        <w:r w:rsidR="00031122">
          <w:rPr>
            <w:rFonts w:ascii="Book Antiqua" w:hAnsi="Book Antiqua"/>
            <w:noProof/>
            <w:sz w:val="20"/>
            <w:szCs w:val="20"/>
          </w:rPr>
          <w:t>31</w:t>
        </w:r>
        <w:r w:rsidRPr="00D645D8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9D591D" w:rsidRDefault="009D5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3F" w:rsidRDefault="004C3F3F" w:rsidP="0043493B">
      <w:pPr>
        <w:spacing w:line="240" w:lineRule="auto"/>
      </w:pPr>
      <w:r>
        <w:separator/>
      </w:r>
    </w:p>
  </w:footnote>
  <w:footnote w:type="continuationSeparator" w:id="0">
    <w:p w:rsidR="004C3F3F" w:rsidRDefault="004C3F3F" w:rsidP="004349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7688"/>
    <w:multiLevelType w:val="hybridMultilevel"/>
    <w:tmpl w:val="0D48E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5BA8"/>
    <w:multiLevelType w:val="hybridMultilevel"/>
    <w:tmpl w:val="E818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2289"/>
    <w:multiLevelType w:val="hybridMultilevel"/>
    <w:tmpl w:val="B8B8FC14"/>
    <w:lvl w:ilvl="0" w:tplc="59241D4E">
      <w:start w:val="1"/>
      <w:numFmt w:val="decimal"/>
      <w:lvlText w:val="%1."/>
      <w:lvlJc w:val="center"/>
      <w:pPr>
        <w:ind w:left="360" w:hanging="360"/>
      </w:pPr>
      <w:rPr>
        <w:rFonts w:ascii="Book Antiqua" w:hAnsi="Book Antiqua" w:cs="Arial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710" w:hanging="360"/>
      </w:pPr>
    </w:lvl>
    <w:lvl w:ilvl="2" w:tplc="080A001B" w:tentative="1">
      <w:start w:val="1"/>
      <w:numFmt w:val="lowerRoman"/>
      <w:lvlText w:val="%3."/>
      <w:lvlJc w:val="right"/>
      <w:pPr>
        <w:ind w:left="2430" w:hanging="180"/>
      </w:pPr>
    </w:lvl>
    <w:lvl w:ilvl="3" w:tplc="080A000F" w:tentative="1">
      <w:start w:val="1"/>
      <w:numFmt w:val="decimal"/>
      <w:lvlText w:val="%4."/>
      <w:lvlJc w:val="left"/>
      <w:pPr>
        <w:ind w:left="3150" w:hanging="360"/>
      </w:pPr>
    </w:lvl>
    <w:lvl w:ilvl="4" w:tplc="080A0019" w:tentative="1">
      <w:start w:val="1"/>
      <w:numFmt w:val="lowerLetter"/>
      <w:lvlText w:val="%5."/>
      <w:lvlJc w:val="left"/>
      <w:pPr>
        <w:ind w:left="3870" w:hanging="360"/>
      </w:pPr>
    </w:lvl>
    <w:lvl w:ilvl="5" w:tplc="080A001B" w:tentative="1">
      <w:start w:val="1"/>
      <w:numFmt w:val="lowerRoman"/>
      <w:lvlText w:val="%6."/>
      <w:lvlJc w:val="right"/>
      <w:pPr>
        <w:ind w:left="4590" w:hanging="180"/>
      </w:pPr>
    </w:lvl>
    <w:lvl w:ilvl="6" w:tplc="080A000F" w:tentative="1">
      <w:start w:val="1"/>
      <w:numFmt w:val="decimal"/>
      <w:lvlText w:val="%7."/>
      <w:lvlJc w:val="left"/>
      <w:pPr>
        <w:ind w:left="5310" w:hanging="360"/>
      </w:pPr>
    </w:lvl>
    <w:lvl w:ilvl="7" w:tplc="080A0019" w:tentative="1">
      <w:start w:val="1"/>
      <w:numFmt w:val="lowerLetter"/>
      <w:lvlText w:val="%8."/>
      <w:lvlJc w:val="left"/>
      <w:pPr>
        <w:ind w:left="6030" w:hanging="360"/>
      </w:pPr>
    </w:lvl>
    <w:lvl w:ilvl="8" w:tplc="0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E4B2356"/>
    <w:multiLevelType w:val="hybridMultilevel"/>
    <w:tmpl w:val="C7AA5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74B5"/>
    <w:multiLevelType w:val="hybridMultilevel"/>
    <w:tmpl w:val="2996C3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20150B0"/>
    <w:multiLevelType w:val="hybridMultilevel"/>
    <w:tmpl w:val="2F5C3206"/>
    <w:lvl w:ilvl="0" w:tplc="8A8C8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0F4F"/>
    <w:multiLevelType w:val="hybridMultilevel"/>
    <w:tmpl w:val="F2007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E153D9"/>
    <w:multiLevelType w:val="hybridMultilevel"/>
    <w:tmpl w:val="FD94A0F8"/>
    <w:lvl w:ilvl="0" w:tplc="ECBC6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2D72"/>
    <w:multiLevelType w:val="hybridMultilevel"/>
    <w:tmpl w:val="44A4BE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25633"/>
    <w:multiLevelType w:val="hybridMultilevel"/>
    <w:tmpl w:val="47B6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C7025"/>
    <w:multiLevelType w:val="hybridMultilevel"/>
    <w:tmpl w:val="6480F9C6"/>
    <w:lvl w:ilvl="0" w:tplc="ECBC6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C0NDI0NDUxMjMyNjFV0lEKTi0uzszPAykwrQUAMj+eRywAAAA="/>
  </w:docVars>
  <w:rsids>
    <w:rsidRoot w:val="003A5073"/>
    <w:rsid w:val="00003FAB"/>
    <w:rsid w:val="000071A7"/>
    <w:rsid w:val="000146D2"/>
    <w:rsid w:val="00023110"/>
    <w:rsid w:val="00031122"/>
    <w:rsid w:val="00032D58"/>
    <w:rsid w:val="00034AD9"/>
    <w:rsid w:val="00034C9D"/>
    <w:rsid w:val="00034CA1"/>
    <w:rsid w:val="00037760"/>
    <w:rsid w:val="0004496D"/>
    <w:rsid w:val="0004515C"/>
    <w:rsid w:val="00056152"/>
    <w:rsid w:val="00063E56"/>
    <w:rsid w:val="00065C57"/>
    <w:rsid w:val="00066F04"/>
    <w:rsid w:val="00067074"/>
    <w:rsid w:val="00075BF2"/>
    <w:rsid w:val="00082A3B"/>
    <w:rsid w:val="00085C1F"/>
    <w:rsid w:val="00090A4B"/>
    <w:rsid w:val="000A049B"/>
    <w:rsid w:val="000A32E7"/>
    <w:rsid w:val="000A59DB"/>
    <w:rsid w:val="000B0AE3"/>
    <w:rsid w:val="000D23BF"/>
    <w:rsid w:val="000D285C"/>
    <w:rsid w:val="000E09AE"/>
    <w:rsid w:val="000E3E16"/>
    <w:rsid w:val="00101935"/>
    <w:rsid w:val="0010470E"/>
    <w:rsid w:val="001118EB"/>
    <w:rsid w:val="00120752"/>
    <w:rsid w:val="00126681"/>
    <w:rsid w:val="00132701"/>
    <w:rsid w:val="001370EB"/>
    <w:rsid w:val="001401F3"/>
    <w:rsid w:val="00147C39"/>
    <w:rsid w:val="0015318E"/>
    <w:rsid w:val="00153245"/>
    <w:rsid w:val="001539D3"/>
    <w:rsid w:val="0016675D"/>
    <w:rsid w:val="00171798"/>
    <w:rsid w:val="00172BD7"/>
    <w:rsid w:val="00180800"/>
    <w:rsid w:val="001813BC"/>
    <w:rsid w:val="00187FD0"/>
    <w:rsid w:val="00192AFF"/>
    <w:rsid w:val="00194F24"/>
    <w:rsid w:val="001A027F"/>
    <w:rsid w:val="001A2CD9"/>
    <w:rsid w:val="001A39FD"/>
    <w:rsid w:val="001B06F4"/>
    <w:rsid w:val="001B0DBC"/>
    <w:rsid w:val="001B5B76"/>
    <w:rsid w:val="001C38D4"/>
    <w:rsid w:val="001C3E63"/>
    <w:rsid w:val="001C42B6"/>
    <w:rsid w:val="001C77F2"/>
    <w:rsid w:val="001E1F7D"/>
    <w:rsid w:val="001E292B"/>
    <w:rsid w:val="001E75BD"/>
    <w:rsid w:val="001F1846"/>
    <w:rsid w:val="001F759A"/>
    <w:rsid w:val="00201FE9"/>
    <w:rsid w:val="002039F9"/>
    <w:rsid w:val="002114FD"/>
    <w:rsid w:val="00211B2D"/>
    <w:rsid w:val="002132FE"/>
    <w:rsid w:val="00214468"/>
    <w:rsid w:val="00217533"/>
    <w:rsid w:val="0022476F"/>
    <w:rsid w:val="0024681A"/>
    <w:rsid w:val="00251258"/>
    <w:rsid w:val="002627D6"/>
    <w:rsid w:val="00264CF5"/>
    <w:rsid w:val="002669AB"/>
    <w:rsid w:val="00267508"/>
    <w:rsid w:val="002738B7"/>
    <w:rsid w:val="002765A2"/>
    <w:rsid w:val="00280FBC"/>
    <w:rsid w:val="002912A9"/>
    <w:rsid w:val="00295FDC"/>
    <w:rsid w:val="00296E6D"/>
    <w:rsid w:val="002A0012"/>
    <w:rsid w:val="002A41B5"/>
    <w:rsid w:val="002B11F9"/>
    <w:rsid w:val="002C1020"/>
    <w:rsid w:val="002C1EFE"/>
    <w:rsid w:val="002C3C19"/>
    <w:rsid w:val="002C3ECD"/>
    <w:rsid w:val="002C6316"/>
    <w:rsid w:val="002C783C"/>
    <w:rsid w:val="002D0CDB"/>
    <w:rsid w:val="002D1A26"/>
    <w:rsid w:val="002D4E45"/>
    <w:rsid w:val="002E1395"/>
    <w:rsid w:val="002F3BDD"/>
    <w:rsid w:val="002F537F"/>
    <w:rsid w:val="002F6275"/>
    <w:rsid w:val="00302ADE"/>
    <w:rsid w:val="00303856"/>
    <w:rsid w:val="0031108F"/>
    <w:rsid w:val="003127D5"/>
    <w:rsid w:val="003141DE"/>
    <w:rsid w:val="00315E62"/>
    <w:rsid w:val="003163DC"/>
    <w:rsid w:val="0032484B"/>
    <w:rsid w:val="00325B8F"/>
    <w:rsid w:val="0033652E"/>
    <w:rsid w:val="00340763"/>
    <w:rsid w:val="00343054"/>
    <w:rsid w:val="00345D47"/>
    <w:rsid w:val="00347341"/>
    <w:rsid w:val="003565B5"/>
    <w:rsid w:val="003674FC"/>
    <w:rsid w:val="0037244B"/>
    <w:rsid w:val="00372B1E"/>
    <w:rsid w:val="003A0122"/>
    <w:rsid w:val="003A5073"/>
    <w:rsid w:val="003A7BAF"/>
    <w:rsid w:val="003B1200"/>
    <w:rsid w:val="003B3CD4"/>
    <w:rsid w:val="003C40F4"/>
    <w:rsid w:val="003C75A5"/>
    <w:rsid w:val="003E0F4D"/>
    <w:rsid w:val="003E64D7"/>
    <w:rsid w:val="003F242F"/>
    <w:rsid w:val="00405611"/>
    <w:rsid w:val="004133D6"/>
    <w:rsid w:val="00420685"/>
    <w:rsid w:val="00421413"/>
    <w:rsid w:val="00422859"/>
    <w:rsid w:val="00425334"/>
    <w:rsid w:val="00426D77"/>
    <w:rsid w:val="0043493B"/>
    <w:rsid w:val="00443BAE"/>
    <w:rsid w:val="004501EE"/>
    <w:rsid w:val="00454531"/>
    <w:rsid w:val="0045703A"/>
    <w:rsid w:val="004604EA"/>
    <w:rsid w:val="00463BA3"/>
    <w:rsid w:val="00472606"/>
    <w:rsid w:val="00472BEB"/>
    <w:rsid w:val="00473F0E"/>
    <w:rsid w:val="0047462B"/>
    <w:rsid w:val="0047502D"/>
    <w:rsid w:val="0049759B"/>
    <w:rsid w:val="004A0024"/>
    <w:rsid w:val="004A5BA7"/>
    <w:rsid w:val="004A604D"/>
    <w:rsid w:val="004B4AE5"/>
    <w:rsid w:val="004B70C2"/>
    <w:rsid w:val="004C1B83"/>
    <w:rsid w:val="004C3F3F"/>
    <w:rsid w:val="004C567D"/>
    <w:rsid w:val="004D16C2"/>
    <w:rsid w:val="004D1826"/>
    <w:rsid w:val="004D5710"/>
    <w:rsid w:val="004F0246"/>
    <w:rsid w:val="004F0692"/>
    <w:rsid w:val="004F17E6"/>
    <w:rsid w:val="004F387B"/>
    <w:rsid w:val="004F5371"/>
    <w:rsid w:val="00504C91"/>
    <w:rsid w:val="005102B7"/>
    <w:rsid w:val="00513C0C"/>
    <w:rsid w:val="00513CC6"/>
    <w:rsid w:val="00522B6A"/>
    <w:rsid w:val="00523754"/>
    <w:rsid w:val="00526CDD"/>
    <w:rsid w:val="00540635"/>
    <w:rsid w:val="00554247"/>
    <w:rsid w:val="00557B59"/>
    <w:rsid w:val="00563727"/>
    <w:rsid w:val="00567694"/>
    <w:rsid w:val="00570AC0"/>
    <w:rsid w:val="0057392E"/>
    <w:rsid w:val="00591D3D"/>
    <w:rsid w:val="00593E5B"/>
    <w:rsid w:val="005A2B61"/>
    <w:rsid w:val="005B0C35"/>
    <w:rsid w:val="005B32E1"/>
    <w:rsid w:val="005C005F"/>
    <w:rsid w:val="005C3CC4"/>
    <w:rsid w:val="005C7F48"/>
    <w:rsid w:val="005E3FE0"/>
    <w:rsid w:val="005F480F"/>
    <w:rsid w:val="005F5AE4"/>
    <w:rsid w:val="00616267"/>
    <w:rsid w:val="006203EC"/>
    <w:rsid w:val="006220B0"/>
    <w:rsid w:val="00624218"/>
    <w:rsid w:val="00626374"/>
    <w:rsid w:val="0064352A"/>
    <w:rsid w:val="00650181"/>
    <w:rsid w:val="006612D1"/>
    <w:rsid w:val="0068095F"/>
    <w:rsid w:val="00680D66"/>
    <w:rsid w:val="006815AB"/>
    <w:rsid w:val="00684748"/>
    <w:rsid w:val="00686415"/>
    <w:rsid w:val="006943EA"/>
    <w:rsid w:val="006A2397"/>
    <w:rsid w:val="006A23A5"/>
    <w:rsid w:val="006A318D"/>
    <w:rsid w:val="006A3201"/>
    <w:rsid w:val="006A7AB5"/>
    <w:rsid w:val="006B77E4"/>
    <w:rsid w:val="006C283B"/>
    <w:rsid w:val="006C2852"/>
    <w:rsid w:val="006C39C3"/>
    <w:rsid w:val="006D33A0"/>
    <w:rsid w:val="006E226B"/>
    <w:rsid w:val="006E308D"/>
    <w:rsid w:val="006E4ABE"/>
    <w:rsid w:val="007062A4"/>
    <w:rsid w:val="00711AA7"/>
    <w:rsid w:val="00715998"/>
    <w:rsid w:val="00722BF8"/>
    <w:rsid w:val="0072325B"/>
    <w:rsid w:val="007478FF"/>
    <w:rsid w:val="00753A8C"/>
    <w:rsid w:val="00753B76"/>
    <w:rsid w:val="00764E83"/>
    <w:rsid w:val="00765EEA"/>
    <w:rsid w:val="00771A09"/>
    <w:rsid w:val="00771BF0"/>
    <w:rsid w:val="00773CDD"/>
    <w:rsid w:val="00784F63"/>
    <w:rsid w:val="007A0AE4"/>
    <w:rsid w:val="007A682D"/>
    <w:rsid w:val="007C57DD"/>
    <w:rsid w:val="007C6C80"/>
    <w:rsid w:val="007D0C4B"/>
    <w:rsid w:val="007D1803"/>
    <w:rsid w:val="007D35B0"/>
    <w:rsid w:val="007D3BC6"/>
    <w:rsid w:val="007E1EAC"/>
    <w:rsid w:val="007F2E74"/>
    <w:rsid w:val="007F2EE5"/>
    <w:rsid w:val="007F5D0C"/>
    <w:rsid w:val="00803EDE"/>
    <w:rsid w:val="00807D72"/>
    <w:rsid w:val="00812783"/>
    <w:rsid w:val="00813AED"/>
    <w:rsid w:val="008259BF"/>
    <w:rsid w:val="00835972"/>
    <w:rsid w:val="0083761E"/>
    <w:rsid w:val="008450F9"/>
    <w:rsid w:val="008454D9"/>
    <w:rsid w:val="00847781"/>
    <w:rsid w:val="00851916"/>
    <w:rsid w:val="008572B9"/>
    <w:rsid w:val="00863DCC"/>
    <w:rsid w:val="00864CCE"/>
    <w:rsid w:val="00865612"/>
    <w:rsid w:val="00865CDE"/>
    <w:rsid w:val="00893653"/>
    <w:rsid w:val="008A0877"/>
    <w:rsid w:val="008A7A89"/>
    <w:rsid w:val="008B3DCB"/>
    <w:rsid w:val="008C12B9"/>
    <w:rsid w:val="008C5D01"/>
    <w:rsid w:val="008D429D"/>
    <w:rsid w:val="008D6717"/>
    <w:rsid w:val="008D69F7"/>
    <w:rsid w:val="008E0E46"/>
    <w:rsid w:val="008F4A14"/>
    <w:rsid w:val="0090090C"/>
    <w:rsid w:val="00904BE8"/>
    <w:rsid w:val="0091292D"/>
    <w:rsid w:val="00923429"/>
    <w:rsid w:val="00924CC7"/>
    <w:rsid w:val="009352AB"/>
    <w:rsid w:val="00935F9C"/>
    <w:rsid w:val="009529CF"/>
    <w:rsid w:val="00956130"/>
    <w:rsid w:val="009607A5"/>
    <w:rsid w:val="00960F13"/>
    <w:rsid w:val="00966493"/>
    <w:rsid w:val="00970877"/>
    <w:rsid w:val="009822AF"/>
    <w:rsid w:val="00986D16"/>
    <w:rsid w:val="009909C6"/>
    <w:rsid w:val="00991118"/>
    <w:rsid w:val="00991E3D"/>
    <w:rsid w:val="009953B9"/>
    <w:rsid w:val="009A4CD7"/>
    <w:rsid w:val="009A6203"/>
    <w:rsid w:val="009B3310"/>
    <w:rsid w:val="009B4060"/>
    <w:rsid w:val="009B660F"/>
    <w:rsid w:val="009C0A8C"/>
    <w:rsid w:val="009D261B"/>
    <w:rsid w:val="009D3FA8"/>
    <w:rsid w:val="009D591D"/>
    <w:rsid w:val="009D7A0C"/>
    <w:rsid w:val="009E1038"/>
    <w:rsid w:val="009E3B61"/>
    <w:rsid w:val="009E7A3C"/>
    <w:rsid w:val="009F23D1"/>
    <w:rsid w:val="009F61CB"/>
    <w:rsid w:val="00A12CC2"/>
    <w:rsid w:val="00A15397"/>
    <w:rsid w:val="00A15F84"/>
    <w:rsid w:val="00A178B2"/>
    <w:rsid w:val="00A229A9"/>
    <w:rsid w:val="00A2424E"/>
    <w:rsid w:val="00A270A0"/>
    <w:rsid w:val="00A278D3"/>
    <w:rsid w:val="00A31CD5"/>
    <w:rsid w:val="00A32464"/>
    <w:rsid w:val="00A34C2A"/>
    <w:rsid w:val="00A4041F"/>
    <w:rsid w:val="00A41824"/>
    <w:rsid w:val="00A450D9"/>
    <w:rsid w:val="00A47552"/>
    <w:rsid w:val="00A51375"/>
    <w:rsid w:val="00A532B5"/>
    <w:rsid w:val="00A56468"/>
    <w:rsid w:val="00A60989"/>
    <w:rsid w:val="00A6276B"/>
    <w:rsid w:val="00A653A3"/>
    <w:rsid w:val="00A835E1"/>
    <w:rsid w:val="00A84CF6"/>
    <w:rsid w:val="00AB697B"/>
    <w:rsid w:val="00AC0E79"/>
    <w:rsid w:val="00AC13B4"/>
    <w:rsid w:val="00AD218B"/>
    <w:rsid w:val="00AD6BE1"/>
    <w:rsid w:val="00AF173A"/>
    <w:rsid w:val="00B0033D"/>
    <w:rsid w:val="00B10B41"/>
    <w:rsid w:val="00B13D84"/>
    <w:rsid w:val="00B20A10"/>
    <w:rsid w:val="00B21E8C"/>
    <w:rsid w:val="00B24259"/>
    <w:rsid w:val="00B24F68"/>
    <w:rsid w:val="00B3590C"/>
    <w:rsid w:val="00B436AE"/>
    <w:rsid w:val="00B50428"/>
    <w:rsid w:val="00B71CA4"/>
    <w:rsid w:val="00B72EB3"/>
    <w:rsid w:val="00B747B5"/>
    <w:rsid w:val="00B766BD"/>
    <w:rsid w:val="00B815E7"/>
    <w:rsid w:val="00B86D6F"/>
    <w:rsid w:val="00BA788E"/>
    <w:rsid w:val="00BB1831"/>
    <w:rsid w:val="00BC7842"/>
    <w:rsid w:val="00BF155D"/>
    <w:rsid w:val="00BF5A25"/>
    <w:rsid w:val="00C10F96"/>
    <w:rsid w:val="00C11578"/>
    <w:rsid w:val="00C13E87"/>
    <w:rsid w:val="00C24CDF"/>
    <w:rsid w:val="00C266AB"/>
    <w:rsid w:val="00C56B53"/>
    <w:rsid w:val="00C642EC"/>
    <w:rsid w:val="00C65605"/>
    <w:rsid w:val="00C87FBC"/>
    <w:rsid w:val="00C90E07"/>
    <w:rsid w:val="00C94445"/>
    <w:rsid w:val="00CB1969"/>
    <w:rsid w:val="00CB5575"/>
    <w:rsid w:val="00CB5BBA"/>
    <w:rsid w:val="00CB6D63"/>
    <w:rsid w:val="00CC4F74"/>
    <w:rsid w:val="00CD065A"/>
    <w:rsid w:val="00CE1E2D"/>
    <w:rsid w:val="00CF7574"/>
    <w:rsid w:val="00D03FFD"/>
    <w:rsid w:val="00D11853"/>
    <w:rsid w:val="00D14A16"/>
    <w:rsid w:val="00D17E7C"/>
    <w:rsid w:val="00D21978"/>
    <w:rsid w:val="00D22512"/>
    <w:rsid w:val="00D25A6F"/>
    <w:rsid w:val="00D272E4"/>
    <w:rsid w:val="00D53434"/>
    <w:rsid w:val="00D53CB8"/>
    <w:rsid w:val="00D63B0B"/>
    <w:rsid w:val="00D645D8"/>
    <w:rsid w:val="00D66E9A"/>
    <w:rsid w:val="00D77FD0"/>
    <w:rsid w:val="00D81D3B"/>
    <w:rsid w:val="00D86448"/>
    <w:rsid w:val="00D95CDF"/>
    <w:rsid w:val="00DA722D"/>
    <w:rsid w:val="00DB03E8"/>
    <w:rsid w:val="00DB0C5C"/>
    <w:rsid w:val="00DB5664"/>
    <w:rsid w:val="00DB7BFF"/>
    <w:rsid w:val="00DC0AC1"/>
    <w:rsid w:val="00DC3806"/>
    <w:rsid w:val="00DC6158"/>
    <w:rsid w:val="00DD051F"/>
    <w:rsid w:val="00DD2AD2"/>
    <w:rsid w:val="00DD4349"/>
    <w:rsid w:val="00DE5AE8"/>
    <w:rsid w:val="00DE6A7B"/>
    <w:rsid w:val="00DE6B5C"/>
    <w:rsid w:val="00DF2834"/>
    <w:rsid w:val="00DF7C45"/>
    <w:rsid w:val="00DF7C7F"/>
    <w:rsid w:val="00E03045"/>
    <w:rsid w:val="00E059C8"/>
    <w:rsid w:val="00E22CBB"/>
    <w:rsid w:val="00E23C8D"/>
    <w:rsid w:val="00E33860"/>
    <w:rsid w:val="00E374F2"/>
    <w:rsid w:val="00E42766"/>
    <w:rsid w:val="00E4315D"/>
    <w:rsid w:val="00E52BFE"/>
    <w:rsid w:val="00E570CF"/>
    <w:rsid w:val="00E65031"/>
    <w:rsid w:val="00E65DB7"/>
    <w:rsid w:val="00E73A78"/>
    <w:rsid w:val="00E7578A"/>
    <w:rsid w:val="00E841E9"/>
    <w:rsid w:val="00E860C8"/>
    <w:rsid w:val="00EA3338"/>
    <w:rsid w:val="00EA5158"/>
    <w:rsid w:val="00EA51A9"/>
    <w:rsid w:val="00EA61E4"/>
    <w:rsid w:val="00EA726B"/>
    <w:rsid w:val="00EC008E"/>
    <w:rsid w:val="00ED4293"/>
    <w:rsid w:val="00ED467D"/>
    <w:rsid w:val="00EE075A"/>
    <w:rsid w:val="00EE7D8D"/>
    <w:rsid w:val="00F05096"/>
    <w:rsid w:val="00F14640"/>
    <w:rsid w:val="00F14F1D"/>
    <w:rsid w:val="00F159A5"/>
    <w:rsid w:val="00F2186C"/>
    <w:rsid w:val="00F25300"/>
    <w:rsid w:val="00F343EB"/>
    <w:rsid w:val="00F44356"/>
    <w:rsid w:val="00F51C50"/>
    <w:rsid w:val="00F548F6"/>
    <w:rsid w:val="00F54BE0"/>
    <w:rsid w:val="00F66331"/>
    <w:rsid w:val="00F713AE"/>
    <w:rsid w:val="00F7256F"/>
    <w:rsid w:val="00F77591"/>
    <w:rsid w:val="00F812A8"/>
    <w:rsid w:val="00F84225"/>
    <w:rsid w:val="00F8618C"/>
    <w:rsid w:val="00F86573"/>
    <w:rsid w:val="00F87C0D"/>
    <w:rsid w:val="00F9535D"/>
    <w:rsid w:val="00FA1482"/>
    <w:rsid w:val="00FC1D7F"/>
    <w:rsid w:val="00FC2550"/>
    <w:rsid w:val="00FC314F"/>
    <w:rsid w:val="00FC3729"/>
    <w:rsid w:val="00FC43CE"/>
    <w:rsid w:val="00FC55AC"/>
    <w:rsid w:val="00FD07DB"/>
    <w:rsid w:val="00FF12F2"/>
    <w:rsid w:val="00FF4106"/>
    <w:rsid w:val="00FF62C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4F6F9C-B224-421D-98A5-51DF2AD8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="Book Antiqua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73"/>
    <w:pPr>
      <w:spacing w:after="0" w:line="48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8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9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3B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49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93B"/>
    <w:rPr>
      <w:rFonts w:ascii="Arial" w:hAnsi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F0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4F68"/>
  </w:style>
  <w:style w:type="character" w:styleId="Hyperlink">
    <w:name w:val="Hyperlink"/>
    <w:basedOn w:val="DefaultParagraphFont"/>
    <w:uiPriority w:val="99"/>
    <w:unhideWhenUsed/>
    <w:rsid w:val="0033652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A5BA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5CDF"/>
    <w:pPr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3248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8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st">
    <w:name w:val="st"/>
    <w:basedOn w:val="DefaultParagraphFont"/>
    <w:rsid w:val="00CF7574"/>
  </w:style>
  <w:style w:type="character" w:customStyle="1" w:styleId="highlight">
    <w:name w:val="highlight"/>
    <w:basedOn w:val="DefaultParagraphFont"/>
    <w:rsid w:val="003E0F4D"/>
  </w:style>
  <w:style w:type="character" w:styleId="CommentReference">
    <w:name w:val="annotation reference"/>
    <w:rsid w:val="004B4AE5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rsid w:val="004B4AE5"/>
    <w:pPr>
      <w:spacing w:line="240" w:lineRule="auto"/>
      <w:jc w:val="left"/>
    </w:pPr>
    <w:rPr>
      <w:rFonts w:ascii="Times New Roman" w:eastAsia="SimSu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4B4AE5"/>
    <w:rPr>
      <w:rFonts w:ascii="Times New Roman" w:eastAsia="SimSun" w:hAnsi="Times New Roman" w:cs="Times New Roman"/>
      <w:sz w:val="24"/>
    </w:rPr>
  </w:style>
  <w:style w:type="character" w:styleId="Strong">
    <w:name w:val="Strong"/>
    <w:uiPriority w:val="22"/>
    <w:qFormat/>
    <w:rsid w:val="004B4AE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E5"/>
    <w:pPr>
      <w:spacing w:line="480" w:lineRule="auto"/>
    </w:pPr>
    <w:rPr>
      <w:rFonts w:ascii="Arial" w:eastAsiaTheme="minorEastAsia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E5"/>
    <w:rPr>
      <w:rFonts w:ascii="Arial" w:eastAsia="SimSun" w:hAnsi="Arial" w:cs="Times New Roman"/>
      <w:b/>
      <w:bCs/>
      <w:sz w:val="24"/>
    </w:rPr>
  </w:style>
  <w:style w:type="character" w:customStyle="1" w:styleId="labellist1">
    <w:name w:val="label_list1"/>
    <w:rsid w:val="004B4AE5"/>
  </w:style>
  <w:style w:type="character" w:styleId="Emphasis">
    <w:name w:val="Emphasis"/>
    <w:basedOn w:val="DefaultParagraphFont"/>
    <w:uiPriority w:val="20"/>
    <w:qFormat/>
    <w:rsid w:val="00A15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AE3B-0A14-482C-BA79-B202BE48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8040</Words>
  <Characters>45833</Characters>
  <Application>Microsoft Office Word</Application>
  <DocSecurity>0</DocSecurity>
  <Lines>381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LS Ma</cp:lastModifiedBy>
  <cp:revision>2</cp:revision>
  <cp:lastPrinted>2015-03-23T16:49:00Z</cp:lastPrinted>
  <dcterms:created xsi:type="dcterms:W3CDTF">2015-05-01T22:25:00Z</dcterms:created>
  <dcterms:modified xsi:type="dcterms:W3CDTF">2015-05-01T22:25:00Z</dcterms:modified>
</cp:coreProperties>
</file>