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F5" w:rsidRPr="00A9046C" w:rsidRDefault="00C519F5" w:rsidP="00E57126">
      <w:pPr>
        <w:spacing w:line="360" w:lineRule="auto"/>
        <w:jc w:val="both"/>
        <w:rPr>
          <w:rFonts w:ascii="Book Antiqua" w:eastAsia="宋体" w:hAnsi="Book Antiqua"/>
          <w:b/>
          <w:bCs w:val="0"/>
          <w:lang w:eastAsia="zh-CN"/>
        </w:rPr>
      </w:pPr>
      <w:r w:rsidRPr="00A9046C">
        <w:rPr>
          <w:rFonts w:ascii="Book Antiqua" w:eastAsia="宋体" w:hAnsi="Book Antiqua"/>
          <w:b/>
          <w:bCs w:val="0"/>
          <w:lang w:eastAsia="zh-CN"/>
        </w:rPr>
        <w:t>Name of journal: World Journal of Gastrointestinal Surgery</w:t>
      </w:r>
    </w:p>
    <w:p w:rsidR="00C519F5" w:rsidRPr="00A9046C" w:rsidRDefault="00C519F5" w:rsidP="00E57126">
      <w:pPr>
        <w:spacing w:line="360" w:lineRule="auto"/>
        <w:jc w:val="both"/>
        <w:rPr>
          <w:rFonts w:ascii="Book Antiqua" w:eastAsia="宋体" w:hAnsi="Book Antiqua"/>
          <w:b/>
          <w:bCs w:val="0"/>
          <w:lang w:eastAsia="zh-CN"/>
        </w:rPr>
      </w:pPr>
      <w:r w:rsidRPr="00A9046C">
        <w:rPr>
          <w:rFonts w:ascii="Book Antiqua" w:eastAsia="宋体" w:hAnsi="Book Antiqua"/>
          <w:b/>
          <w:bCs w:val="0"/>
          <w:lang w:eastAsia="zh-CN"/>
        </w:rPr>
        <w:t>ESPS Manuscript NO: 16697</w:t>
      </w:r>
    </w:p>
    <w:p w:rsidR="0050763F" w:rsidRPr="00A9046C" w:rsidRDefault="00C519F5" w:rsidP="00E57126">
      <w:pPr>
        <w:spacing w:line="360" w:lineRule="auto"/>
        <w:jc w:val="both"/>
        <w:rPr>
          <w:rFonts w:ascii="Book Antiqua" w:eastAsia="宋体" w:hAnsi="Book Antiqua"/>
          <w:b/>
          <w:bCs w:val="0"/>
          <w:lang w:eastAsia="zh-CN"/>
        </w:rPr>
      </w:pPr>
      <w:r w:rsidRPr="00A9046C">
        <w:rPr>
          <w:rFonts w:ascii="Book Antiqua" w:eastAsia="宋体" w:hAnsi="Book Antiqua"/>
          <w:b/>
          <w:bCs w:val="0"/>
          <w:lang w:eastAsia="zh-CN"/>
        </w:rPr>
        <w:t xml:space="preserve">Columns: </w:t>
      </w:r>
      <w:r w:rsidR="003027CC" w:rsidRPr="00A9046C">
        <w:rPr>
          <w:rFonts w:ascii="Book Antiqua" w:eastAsia="宋体" w:hAnsi="Book Antiqua"/>
          <w:b/>
          <w:bCs w:val="0"/>
          <w:lang w:eastAsia="zh-CN"/>
        </w:rPr>
        <w:t>ORIGINAL ARTICLE</w:t>
      </w:r>
    </w:p>
    <w:p w:rsidR="00C519F5" w:rsidRPr="00A9046C" w:rsidRDefault="00C519F5" w:rsidP="00E57126">
      <w:pPr>
        <w:spacing w:line="360" w:lineRule="auto"/>
        <w:jc w:val="both"/>
        <w:rPr>
          <w:rFonts w:ascii="Book Antiqua" w:eastAsia="宋体" w:hAnsi="Book Antiqua"/>
          <w:b/>
          <w:bCs w:val="0"/>
          <w:lang w:eastAsia="zh-CN"/>
        </w:rPr>
      </w:pPr>
    </w:p>
    <w:p w:rsidR="00E57126" w:rsidRPr="00A9046C" w:rsidRDefault="00E57126" w:rsidP="00E57126">
      <w:pPr>
        <w:spacing w:line="360" w:lineRule="auto"/>
        <w:jc w:val="both"/>
        <w:rPr>
          <w:rFonts w:ascii="Book Antiqua" w:eastAsia="宋体" w:hAnsi="Book Antiqua"/>
          <w:b/>
          <w:bCs w:val="0"/>
          <w:i/>
          <w:lang w:eastAsia="zh-CN"/>
        </w:rPr>
      </w:pPr>
      <w:r w:rsidRPr="00A9046C">
        <w:rPr>
          <w:rFonts w:ascii="Book Antiqua" w:eastAsia="宋体" w:hAnsi="Book Antiqua"/>
          <w:b/>
          <w:bCs w:val="0"/>
          <w:i/>
          <w:lang w:eastAsia="zh-CN"/>
        </w:rPr>
        <w:t>Retrospective Cohort Study</w:t>
      </w:r>
    </w:p>
    <w:p w:rsidR="00BA36C3" w:rsidRPr="00A9046C" w:rsidRDefault="00BA36C3" w:rsidP="00E57126">
      <w:pPr>
        <w:spacing w:line="360" w:lineRule="auto"/>
        <w:jc w:val="both"/>
        <w:rPr>
          <w:rFonts w:ascii="Book Antiqua" w:hAnsi="Book Antiqua"/>
          <w:b/>
          <w:bCs w:val="0"/>
        </w:rPr>
      </w:pPr>
      <w:r w:rsidRPr="00A9046C">
        <w:rPr>
          <w:rFonts w:ascii="Book Antiqua" w:hAnsi="Book Antiqua"/>
          <w:b/>
          <w:bCs w:val="0"/>
        </w:rPr>
        <w:t xml:space="preserve">Capillary </w:t>
      </w:r>
      <w:r w:rsidR="00C519F5" w:rsidRPr="00A9046C">
        <w:rPr>
          <w:rFonts w:ascii="Book Antiqua" w:hAnsi="Book Antiqua"/>
          <w:b/>
          <w:bCs w:val="0"/>
        </w:rPr>
        <w:t>refill time as a guide for operational decision-making process of autoimmune pancreatitis: Preliminary results</w:t>
      </w:r>
    </w:p>
    <w:p w:rsidR="00BA36C3" w:rsidRPr="00A9046C" w:rsidRDefault="00BA36C3" w:rsidP="00E57126">
      <w:pPr>
        <w:spacing w:line="360" w:lineRule="auto"/>
        <w:jc w:val="both"/>
        <w:rPr>
          <w:rFonts w:ascii="Book Antiqua" w:hAnsi="Book Antiqua"/>
          <w:b/>
          <w:bCs w:val="0"/>
        </w:rPr>
      </w:pPr>
    </w:p>
    <w:p w:rsidR="00BA36C3" w:rsidRPr="00A9046C" w:rsidRDefault="00E57126" w:rsidP="00E57126">
      <w:pPr>
        <w:spacing w:line="360" w:lineRule="auto"/>
        <w:jc w:val="both"/>
        <w:rPr>
          <w:rFonts w:ascii="Book Antiqua" w:hAnsi="Book Antiqua"/>
          <w:b/>
          <w:bCs w:val="0"/>
        </w:rPr>
      </w:pPr>
      <w:r w:rsidRPr="00A9046C">
        <w:rPr>
          <w:rFonts w:ascii="Book Antiqua" w:hAnsi="Book Antiqua"/>
          <w:bCs w:val="0"/>
        </w:rPr>
        <w:t xml:space="preserve">Yazici </w:t>
      </w:r>
      <w:r w:rsidRPr="00A9046C">
        <w:rPr>
          <w:rFonts w:ascii="Book Antiqua" w:eastAsiaTheme="minorEastAsia" w:hAnsi="Book Antiqua"/>
          <w:bCs w:val="0"/>
          <w:lang w:eastAsia="zh-CN"/>
        </w:rPr>
        <w:t xml:space="preserve">P </w:t>
      </w:r>
      <w:r w:rsidRPr="00A9046C">
        <w:rPr>
          <w:rFonts w:ascii="Book Antiqua" w:eastAsiaTheme="minorEastAsia" w:hAnsi="Book Antiqua"/>
          <w:bCs w:val="0"/>
          <w:i/>
          <w:lang w:eastAsia="zh-CN"/>
        </w:rPr>
        <w:t>et al</w:t>
      </w:r>
      <w:r w:rsidRPr="00A9046C">
        <w:rPr>
          <w:rFonts w:ascii="Book Antiqua" w:eastAsiaTheme="minorEastAsia" w:hAnsi="Book Antiqua"/>
          <w:bCs w:val="0"/>
          <w:lang w:eastAsia="zh-CN"/>
        </w:rPr>
        <w:t xml:space="preserve">. </w:t>
      </w:r>
      <w:r w:rsidR="00BA36C3" w:rsidRPr="00A9046C">
        <w:rPr>
          <w:rFonts w:ascii="Book Antiqua" w:hAnsi="Book Antiqua"/>
          <w:bCs w:val="0"/>
        </w:rPr>
        <w:t>Surgical view of inflammatory pancreas</w:t>
      </w:r>
    </w:p>
    <w:p w:rsidR="00BA36C3" w:rsidRPr="00A9046C" w:rsidRDefault="00BA36C3" w:rsidP="00E57126">
      <w:pPr>
        <w:spacing w:line="360" w:lineRule="auto"/>
        <w:jc w:val="both"/>
        <w:rPr>
          <w:rFonts w:ascii="Book Antiqua" w:eastAsia="宋体" w:hAnsi="Book Antiqua"/>
          <w:b/>
          <w:bCs w:val="0"/>
          <w:lang w:eastAsia="zh-CN"/>
        </w:rPr>
      </w:pPr>
    </w:p>
    <w:p w:rsidR="00BA36C3" w:rsidRPr="00A9046C" w:rsidRDefault="00BA36C3" w:rsidP="00E57126">
      <w:pPr>
        <w:spacing w:line="360" w:lineRule="auto"/>
        <w:jc w:val="both"/>
        <w:rPr>
          <w:rFonts w:ascii="Book Antiqua" w:hAnsi="Book Antiqua"/>
          <w:b/>
          <w:bCs w:val="0"/>
        </w:rPr>
      </w:pPr>
      <w:r w:rsidRPr="00A9046C">
        <w:rPr>
          <w:rFonts w:ascii="Book Antiqua" w:hAnsi="Book Antiqua"/>
          <w:bCs w:val="0"/>
        </w:rPr>
        <w:t>Pinar Yazici, Ismail Ozsan, Unal Aydin</w:t>
      </w:r>
    </w:p>
    <w:p w:rsidR="00BA36C3" w:rsidRPr="00A9046C" w:rsidRDefault="00BA36C3" w:rsidP="00E57126">
      <w:pPr>
        <w:spacing w:line="360" w:lineRule="auto"/>
        <w:jc w:val="both"/>
        <w:rPr>
          <w:rFonts w:ascii="Book Antiqua" w:hAnsi="Book Antiqua"/>
          <w:b/>
          <w:bCs w:val="0"/>
        </w:rPr>
      </w:pPr>
    </w:p>
    <w:p w:rsidR="00BA36C3" w:rsidRPr="00A9046C" w:rsidRDefault="00E57126" w:rsidP="00E57126">
      <w:pPr>
        <w:spacing w:line="360" w:lineRule="auto"/>
        <w:jc w:val="both"/>
        <w:rPr>
          <w:rFonts w:ascii="Book Antiqua" w:eastAsiaTheme="minorEastAsia" w:hAnsi="Book Antiqua"/>
          <w:bCs w:val="0"/>
          <w:lang w:eastAsia="zh-CN"/>
        </w:rPr>
      </w:pPr>
      <w:r w:rsidRPr="00A9046C">
        <w:rPr>
          <w:rFonts w:ascii="Book Antiqua" w:hAnsi="Book Antiqua"/>
          <w:b/>
          <w:bCs w:val="0"/>
        </w:rPr>
        <w:t>Pinar Yazici</w:t>
      </w:r>
      <w:r w:rsidRPr="00A9046C">
        <w:rPr>
          <w:rFonts w:ascii="Book Antiqua" w:eastAsiaTheme="minorEastAsia" w:hAnsi="Book Antiqua"/>
          <w:b/>
          <w:bCs w:val="0"/>
          <w:lang w:eastAsia="zh-CN"/>
        </w:rPr>
        <w:t>,</w:t>
      </w:r>
      <w:r w:rsidRPr="00A9046C">
        <w:rPr>
          <w:rFonts w:ascii="Book Antiqua" w:hAnsi="Book Antiqua"/>
          <w:b/>
          <w:bCs w:val="0"/>
        </w:rPr>
        <w:t xml:space="preserve"> </w:t>
      </w:r>
      <w:r w:rsidR="00BA36C3" w:rsidRPr="00A9046C">
        <w:rPr>
          <w:rFonts w:ascii="Book Antiqua" w:hAnsi="Book Antiqua"/>
          <w:bCs w:val="0"/>
        </w:rPr>
        <w:t xml:space="preserve">Department of General Surgery, </w:t>
      </w:r>
      <w:bookmarkStart w:id="0" w:name="OLE_LINK15"/>
      <w:bookmarkStart w:id="1" w:name="OLE_LINK16"/>
      <w:r w:rsidR="00BA36C3" w:rsidRPr="00A9046C">
        <w:rPr>
          <w:rFonts w:ascii="Book Antiqua" w:hAnsi="Book Antiqua"/>
          <w:bCs w:val="0"/>
        </w:rPr>
        <w:t>Sisli Etfal Training and Research Hospital</w:t>
      </w:r>
      <w:bookmarkEnd w:id="0"/>
      <w:bookmarkEnd w:id="1"/>
      <w:r w:rsidR="00BA36C3" w:rsidRPr="00A9046C">
        <w:rPr>
          <w:rFonts w:ascii="Book Antiqua" w:hAnsi="Book Antiqua"/>
          <w:bCs w:val="0"/>
        </w:rPr>
        <w:t xml:space="preserve">, </w:t>
      </w:r>
      <w:r w:rsidR="00E964B6" w:rsidRPr="00A9046C">
        <w:rPr>
          <w:rFonts w:ascii="Book Antiqua" w:hAnsi="Book Antiqua"/>
          <w:bCs w:val="0"/>
        </w:rPr>
        <w:t>34371</w:t>
      </w:r>
      <w:r w:rsidR="00E964B6" w:rsidRPr="00A9046C">
        <w:rPr>
          <w:rFonts w:ascii="Book Antiqua" w:eastAsiaTheme="minorEastAsia" w:hAnsi="Book Antiqua"/>
          <w:bCs w:val="0"/>
          <w:lang w:eastAsia="zh-CN"/>
        </w:rPr>
        <w:t xml:space="preserve"> </w:t>
      </w:r>
      <w:r w:rsidR="00E964B6" w:rsidRPr="00A9046C">
        <w:rPr>
          <w:rFonts w:ascii="Book Antiqua" w:hAnsi="Book Antiqua"/>
          <w:bCs w:val="0"/>
        </w:rPr>
        <w:t>Istanbul</w:t>
      </w:r>
      <w:r w:rsidR="00E964B6" w:rsidRPr="00A9046C">
        <w:rPr>
          <w:rFonts w:ascii="Book Antiqua" w:eastAsiaTheme="minorEastAsia" w:hAnsi="Book Antiqua"/>
          <w:bCs w:val="0"/>
          <w:lang w:eastAsia="zh-CN"/>
        </w:rPr>
        <w:t>, Turkey</w:t>
      </w:r>
    </w:p>
    <w:p w:rsidR="00BA36C3" w:rsidRPr="00A9046C" w:rsidRDefault="00BA36C3" w:rsidP="00E57126">
      <w:pPr>
        <w:spacing w:line="360" w:lineRule="auto"/>
        <w:jc w:val="both"/>
        <w:rPr>
          <w:rFonts w:ascii="Book Antiqua" w:hAnsi="Book Antiqua"/>
          <w:b/>
          <w:bCs w:val="0"/>
        </w:rPr>
      </w:pPr>
    </w:p>
    <w:p w:rsidR="00BA36C3" w:rsidRPr="00A9046C" w:rsidRDefault="00E57126" w:rsidP="00E57126">
      <w:pPr>
        <w:spacing w:line="360" w:lineRule="auto"/>
        <w:jc w:val="both"/>
        <w:rPr>
          <w:rFonts w:ascii="Book Antiqua" w:eastAsiaTheme="minorEastAsia" w:hAnsi="Book Antiqua"/>
          <w:bCs w:val="0"/>
          <w:lang w:eastAsia="zh-CN"/>
        </w:rPr>
      </w:pPr>
      <w:r w:rsidRPr="00A9046C">
        <w:rPr>
          <w:rFonts w:ascii="Book Antiqua" w:hAnsi="Book Antiqua"/>
          <w:b/>
          <w:bCs w:val="0"/>
        </w:rPr>
        <w:t>Ismail Ozsan</w:t>
      </w:r>
      <w:r w:rsidRPr="00A9046C">
        <w:rPr>
          <w:rFonts w:ascii="Book Antiqua" w:eastAsiaTheme="minorEastAsia" w:hAnsi="Book Antiqua"/>
          <w:b/>
          <w:bCs w:val="0"/>
          <w:lang w:eastAsia="zh-CN"/>
        </w:rPr>
        <w:t>,</w:t>
      </w:r>
      <w:r w:rsidRPr="00A9046C">
        <w:rPr>
          <w:rFonts w:ascii="Book Antiqua" w:hAnsi="Book Antiqua"/>
          <w:b/>
          <w:bCs w:val="0"/>
        </w:rPr>
        <w:t xml:space="preserve"> Unal Aydin</w:t>
      </w:r>
      <w:r w:rsidRPr="00A9046C">
        <w:rPr>
          <w:rFonts w:ascii="Book Antiqua" w:eastAsiaTheme="minorEastAsia" w:hAnsi="Book Antiqua"/>
          <w:b/>
          <w:bCs w:val="0"/>
          <w:lang w:eastAsia="zh-CN"/>
        </w:rPr>
        <w:t>,</w:t>
      </w:r>
      <w:r w:rsidRPr="00A9046C">
        <w:rPr>
          <w:rFonts w:ascii="Book Antiqua" w:hAnsi="Book Antiqua"/>
          <w:b/>
          <w:bCs w:val="0"/>
        </w:rPr>
        <w:t xml:space="preserve"> </w:t>
      </w:r>
      <w:r w:rsidR="00BA36C3" w:rsidRPr="00A9046C">
        <w:rPr>
          <w:rFonts w:ascii="Book Antiqua" w:hAnsi="Book Antiqua"/>
          <w:bCs w:val="0"/>
        </w:rPr>
        <w:t>Department of General Surgery, Izmir University, Medical Park Hospital,</w:t>
      </w:r>
      <w:r w:rsidR="00E964B6" w:rsidRPr="00A9046C">
        <w:rPr>
          <w:rFonts w:ascii="Book Antiqua" w:hAnsi="Book Antiqua"/>
          <w:bCs w:val="0"/>
        </w:rPr>
        <w:t xml:space="preserve"> 35000</w:t>
      </w:r>
      <w:r w:rsidR="00BA36C3" w:rsidRPr="00A9046C">
        <w:rPr>
          <w:rFonts w:ascii="Book Antiqua" w:hAnsi="Book Antiqua"/>
          <w:bCs w:val="0"/>
        </w:rPr>
        <w:t xml:space="preserve"> Izmir</w:t>
      </w:r>
      <w:r w:rsidR="00E964B6" w:rsidRPr="00A9046C">
        <w:rPr>
          <w:rFonts w:ascii="Book Antiqua" w:eastAsiaTheme="minorEastAsia" w:hAnsi="Book Antiqua"/>
          <w:bCs w:val="0"/>
          <w:lang w:eastAsia="zh-CN"/>
        </w:rPr>
        <w:t>, Turkey</w:t>
      </w:r>
    </w:p>
    <w:p w:rsidR="00BA36C3" w:rsidRPr="00A9046C" w:rsidRDefault="00BA36C3" w:rsidP="00E57126">
      <w:pPr>
        <w:spacing w:line="360" w:lineRule="auto"/>
        <w:jc w:val="both"/>
        <w:rPr>
          <w:rFonts w:ascii="Book Antiqua" w:hAnsi="Book Antiqua"/>
          <w:b/>
          <w:bCs w:val="0"/>
        </w:rPr>
      </w:pPr>
    </w:p>
    <w:p w:rsidR="000407DA" w:rsidRPr="00A9046C" w:rsidRDefault="00E57126" w:rsidP="00E57126">
      <w:pPr>
        <w:spacing w:line="360" w:lineRule="auto"/>
        <w:jc w:val="both"/>
        <w:rPr>
          <w:rFonts w:ascii="Book Antiqua" w:eastAsiaTheme="minorEastAsia" w:hAnsi="Book Antiqua"/>
          <w:b/>
          <w:lang w:eastAsia="zh-CN"/>
        </w:rPr>
      </w:pPr>
      <w:bookmarkStart w:id="2" w:name="OLE_LINK81"/>
      <w:bookmarkStart w:id="3" w:name="OLE_LINK125"/>
      <w:bookmarkStart w:id="4" w:name="OLE_LINK152"/>
      <w:bookmarkStart w:id="5" w:name="OLE_LINK173"/>
      <w:bookmarkStart w:id="6" w:name="OLE_LINK190"/>
      <w:bookmarkStart w:id="7" w:name="OLE_LINK228"/>
      <w:bookmarkStart w:id="8" w:name="OLE_LINK296"/>
      <w:bookmarkStart w:id="9" w:name="OLE_LINK31"/>
      <w:r w:rsidRPr="00A9046C">
        <w:rPr>
          <w:rFonts w:ascii="Book Antiqua" w:eastAsia="MS Mincho" w:hAnsi="Book Antiqua"/>
          <w:b/>
        </w:rPr>
        <w:t>Author contributions:</w:t>
      </w:r>
      <w:bookmarkEnd w:id="2"/>
      <w:bookmarkEnd w:id="3"/>
      <w:bookmarkEnd w:id="4"/>
      <w:bookmarkEnd w:id="5"/>
      <w:bookmarkEnd w:id="6"/>
      <w:bookmarkEnd w:id="7"/>
      <w:bookmarkEnd w:id="8"/>
      <w:bookmarkEnd w:id="9"/>
      <w:r w:rsidRPr="00A9046C">
        <w:rPr>
          <w:rFonts w:ascii="Book Antiqua" w:hAnsi="Book Antiqua"/>
          <w:b/>
          <w:lang w:eastAsia="zh-CN"/>
        </w:rPr>
        <w:t xml:space="preserve"> </w:t>
      </w:r>
      <w:r w:rsidRPr="00A9046C">
        <w:rPr>
          <w:rFonts w:ascii="Book Antiqua" w:hAnsi="Book Antiqua"/>
          <w:bCs w:val="0"/>
        </w:rPr>
        <w:t xml:space="preserve">Yazici </w:t>
      </w:r>
      <w:r w:rsidRPr="00A9046C">
        <w:rPr>
          <w:rFonts w:ascii="Book Antiqua" w:eastAsiaTheme="minorEastAsia" w:hAnsi="Book Antiqua"/>
          <w:bCs w:val="0"/>
          <w:lang w:eastAsia="zh-CN"/>
        </w:rPr>
        <w:t xml:space="preserve">P and </w:t>
      </w:r>
      <w:r w:rsidRPr="00A9046C">
        <w:rPr>
          <w:rFonts w:ascii="Book Antiqua" w:hAnsi="Book Antiqua"/>
          <w:bCs w:val="0"/>
        </w:rPr>
        <w:t>Aydin</w:t>
      </w:r>
      <w:r w:rsidR="000407DA" w:rsidRPr="00A9046C">
        <w:rPr>
          <w:rFonts w:ascii="Book Antiqua" w:hAnsi="Book Antiqua"/>
          <w:bCs w:val="0"/>
          <w:lang w:eastAsia="en-US"/>
        </w:rPr>
        <w:t xml:space="preserve"> U</w:t>
      </w:r>
      <w:r w:rsidRPr="00A9046C">
        <w:rPr>
          <w:rFonts w:ascii="Book Antiqua" w:eastAsiaTheme="minorEastAsia" w:hAnsi="Book Antiqua"/>
          <w:bCs w:val="0"/>
          <w:lang w:eastAsia="zh-CN"/>
        </w:rPr>
        <w:t xml:space="preserve"> contributed to the</w:t>
      </w:r>
      <w:r w:rsidR="000407DA" w:rsidRPr="00A9046C">
        <w:rPr>
          <w:rFonts w:ascii="Book Antiqua" w:hAnsi="Book Antiqua"/>
          <w:bCs w:val="0"/>
          <w:lang w:eastAsia="en-US"/>
        </w:rPr>
        <w:t xml:space="preserve"> conception and design, acquisition of data, or analysis and interpretation of data; </w:t>
      </w:r>
      <w:r w:rsidRPr="00A9046C">
        <w:rPr>
          <w:rFonts w:ascii="Book Antiqua" w:hAnsi="Book Antiqua"/>
          <w:bCs w:val="0"/>
        </w:rPr>
        <w:t xml:space="preserve">Yazici </w:t>
      </w:r>
      <w:r w:rsidRPr="00A9046C">
        <w:rPr>
          <w:rFonts w:ascii="Book Antiqua" w:eastAsiaTheme="minorEastAsia" w:hAnsi="Book Antiqua"/>
          <w:bCs w:val="0"/>
          <w:lang w:eastAsia="zh-CN"/>
        </w:rPr>
        <w:t xml:space="preserve">P and </w:t>
      </w:r>
      <w:r w:rsidRPr="00A9046C">
        <w:rPr>
          <w:rFonts w:ascii="Book Antiqua" w:hAnsi="Book Antiqua"/>
          <w:bCs w:val="0"/>
        </w:rPr>
        <w:t>Ozsan</w:t>
      </w:r>
      <w:r w:rsidRPr="00A9046C">
        <w:rPr>
          <w:rFonts w:ascii="Book Antiqua" w:eastAsiaTheme="minorEastAsia" w:hAnsi="Book Antiqua"/>
          <w:bCs w:val="0"/>
          <w:lang w:eastAsia="zh-CN"/>
        </w:rPr>
        <w:t xml:space="preserve"> I </w:t>
      </w:r>
      <w:r w:rsidR="000407DA" w:rsidRPr="00A9046C">
        <w:rPr>
          <w:rFonts w:ascii="Book Antiqua" w:hAnsi="Book Antiqua"/>
          <w:bCs w:val="0"/>
          <w:lang w:eastAsia="en-US"/>
        </w:rPr>
        <w:t>draft</w:t>
      </w:r>
      <w:r w:rsidRPr="00A9046C">
        <w:rPr>
          <w:rFonts w:ascii="Book Antiqua" w:eastAsiaTheme="minorEastAsia" w:hAnsi="Book Antiqua"/>
          <w:bCs w:val="0"/>
          <w:lang w:eastAsia="zh-CN"/>
        </w:rPr>
        <w:t>ed</w:t>
      </w:r>
      <w:r w:rsidR="000407DA" w:rsidRPr="00A9046C">
        <w:rPr>
          <w:rFonts w:ascii="Book Antiqua" w:hAnsi="Book Antiqua"/>
          <w:bCs w:val="0"/>
          <w:lang w:eastAsia="en-US"/>
        </w:rPr>
        <w:t xml:space="preserve"> the article or revising it critically for important intellectual content; </w:t>
      </w:r>
      <w:r w:rsidRPr="00A9046C">
        <w:rPr>
          <w:rFonts w:ascii="Book Antiqua" w:hAnsi="Book Antiqua"/>
          <w:bCs w:val="0"/>
        </w:rPr>
        <w:t xml:space="preserve">Yazici </w:t>
      </w:r>
      <w:r w:rsidRPr="00A9046C">
        <w:rPr>
          <w:rFonts w:ascii="Book Antiqua" w:eastAsiaTheme="minorEastAsia" w:hAnsi="Book Antiqua"/>
          <w:bCs w:val="0"/>
          <w:lang w:eastAsia="zh-CN"/>
        </w:rPr>
        <w:t xml:space="preserve">P and </w:t>
      </w:r>
      <w:r w:rsidRPr="00A9046C">
        <w:rPr>
          <w:rFonts w:ascii="Book Antiqua" w:hAnsi="Book Antiqua"/>
          <w:bCs w:val="0"/>
        </w:rPr>
        <w:t>Aydin</w:t>
      </w:r>
      <w:r w:rsidRPr="00A9046C">
        <w:rPr>
          <w:rFonts w:ascii="Book Antiqua" w:hAnsi="Book Antiqua"/>
          <w:bCs w:val="0"/>
          <w:lang w:eastAsia="en-US"/>
        </w:rPr>
        <w:t xml:space="preserve"> U</w:t>
      </w:r>
      <w:r w:rsidRPr="00A9046C">
        <w:rPr>
          <w:rFonts w:ascii="Book Antiqua" w:eastAsiaTheme="minorEastAsia" w:hAnsi="Book Antiqua"/>
          <w:bCs w:val="0"/>
          <w:lang w:eastAsia="zh-CN"/>
        </w:rPr>
        <w:t xml:space="preserve"> made the </w:t>
      </w:r>
      <w:r w:rsidR="000407DA" w:rsidRPr="00A9046C">
        <w:rPr>
          <w:rFonts w:ascii="Book Antiqua" w:hAnsi="Book Antiqua"/>
          <w:bCs w:val="0"/>
          <w:lang w:eastAsia="en-US"/>
        </w:rPr>
        <w:t>final approval of the version to be published.</w:t>
      </w:r>
    </w:p>
    <w:p w:rsidR="00C519F5" w:rsidRPr="00A9046C" w:rsidRDefault="00C519F5" w:rsidP="00E57126">
      <w:pPr>
        <w:spacing w:line="360" w:lineRule="auto"/>
        <w:jc w:val="both"/>
        <w:rPr>
          <w:rFonts w:ascii="Book Antiqua" w:eastAsia="宋体" w:hAnsi="Book Antiqua"/>
          <w:b/>
          <w:bCs w:val="0"/>
          <w:lang w:eastAsia="zh-CN"/>
        </w:rPr>
      </w:pPr>
    </w:p>
    <w:p w:rsidR="00C519F5" w:rsidRPr="00A9046C" w:rsidRDefault="00C519F5" w:rsidP="00E57126">
      <w:pPr>
        <w:autoSpaceDE w:val="0"/>
        <w:autoSpaceDN w:val="0"/>
        <w:adjustRightInd w:val="0"/>
        <w:spacing w:line="360" w:lineRule="auto"/>
        <w:jc w:val="both"/>
        <w:rPr>
          <w:rFonts w:ascii="Book Antiqua" w:eastAsia="宋体" w:hAnsi="Book Antiqua"/>
          <w:b/>
          <w:bCs w:val="0"/>
          <w:iCs/>
          <w:color w:val="000000"/>
          <w:lang w:eastAsia="zh-CN"/>
        </w:rPr>
      </w:pPr>
      <w:r w:rsidRPr="00A9046C">
        <w:rPr>
          <w:rFonts w:ascii="Book Antiqua" w:hAnsi="Book Antiqua"/>
          <w:b/>
          <w:bCs w:val="0"/>
          <w:iCs/>
          <w:color w:val="000000"/>
        </w:rPr>
        <w:t>Ethics approval:</w:t>
      </w:r>
      <w:r w:rsidRPr="00A9046C">
        <w:rPr>
          <w:rFonts w:ascii="Book Antiqua" w:eastAsia="宋体" w:hAnsi="Book Antiqua"/>
          <w:b/>
          <w:bCs w:val="0"/>
          <w:iCs/>
          <w:color w:val="000000"/>
          <w:lang w:eastAsia="zh-CN"/>
        </w:rPr>
        <w:t xml:space="preserve"> </w:t>
      </w:r>
      <w:r w:rsidRPr="00A9046C">
        <w:rPr>
          <w:rFonts w:ascii="Book Antiqua" w:hAnsi="Book Antiqua" w:cs="TimesNewRomanPS-BoldItalicMT"/>
          <w:bCs w:val="0"/>
          <w:iCs/>
          <w:color w:val="000000"/>
        </w:rPr>
        <w:t>The study was reviewed and approved by the Institutional Review Board of Izmir University School of Medicine.</w:t>
      </w:r>
    </w:p>
    <w:p w:rsidR="00C519F5" w:rsidRPr="00A9046C" w:rsidRDefault="00C519F5" w:rsidP="00E57126">
      <w:pPr>
        <w:autoSpaceDE w:val="0"/>
        <w:autoSpaceDN w:val="0"/>
        <w:adjustRightInd w:val="0"/>
        <w:spacing w:line="360" w:lineRule="auto"/>
        <w:jc w:val="both"/>
        <w:rPr>
          <w:rFonts w:ascii="Book Antiqua" w:hAnsi="Book Antiqua"/>
          <w:b/>
          <w:bCs w:val="0"/>
          <w:iCs/>
          <w:color w:val="000000"/>
          <w:lang w:eastAsia="zh-CN"/>
        </w:rPr>
      </w:pPr>
    </w:p>
    <w:p w:rsidR="00C519F5" w:rsidRPr="00A9046C" w:rsidRDefault="00C519F5" w:rsidP="00E57126">
      <w:pPr>
        <w:spacing w:line="360" w:lineRule="auto"/>
        <w:jc w:val="both"/>
        <w:rPr>
          <w:rFonts w:ascii="Book Antiqua" w:hAnsi="Book Antiqua" w:cs="Garamond"/>
          <w:color w:val="000000"/>
        </w:rPr>
      </w:pPr>
      <w:r w:rsidRPr="00A9046C">
        <w:rPr>
          <w:rFonts w:ascii="Book Antiqua" w:hAnsi="Book Antiqua"/>
          <w:b/>
          <w:bCs w:val="0"/>
          <w:iCs/>
          <w:color w:val="000000"/>
        </w:rPr>
        <w:t>Informed consent</w:t>
      </w:r>
      <w:r w:rsidRPr="00A9046C">
        <w:rPr>
          <w:rFonts w:ascii="Book Antiqua" w:hAnsi="Book Antiqua"/>
          <w:b/>
          <w:bCs w:val="0"/>
          <w:iCs/>
          <w:color w:val="000000"/>
          <w:lang w:eastAsia="zh-CN"/>
        </w:rPr>
        <w:t>:</w:t>
      </w:r>
      <w:r w:rsidRPr="00A9046C">
        <w:rPr>
          <w:rFonts w:ascii="Book Antiqua" w:hAnsi="Book Antiqua"/>
          <w:b/>
          <w:bCs w:val="0"/>
          <w:iCs/>
          <w:color w:val="000000"/>
        </w:rPr>
        <w:t xml:space="preserve"> </w:t>
      </w:r>
      <w:r w:rsidRPr="00A9046C">
        <w:rPr>
          <w:rFonts w:ascii="Book Antiqua" w:hAnsi="Book Antiqua" w:cs="Garamond"/>
          <w:color w:val="000000"/>
        </w:rPr>
        <w:t>All study participants provided informed written consent prior to study enrollment.</w:t>
      </w:r>
    </w:p>
    <w:p w:rsidR="00C519F5" w:rsidRPr="00A9046C" w:rsidRDefault="00C519F5" w:rsidP="00E57126">
      <w:pPr>
        <w:autoSpaceDE w:val="0"/>
        <w:autoSpaceDN w:val="0"/>
        <w:adjustRightInd w:val="0"/>
        <w:spacing w:line="360" w:lineRule="auto"/>
        <w:jc w:val="both"/>
        <w:rPr>
          <w:rFonts w:ascii="Book Antiqua" w:eastAsia="宋体" w:hAnsi="Book Antiqua" w:cs="TimesNewRomanPS-BoldItalicMT"/>
          <w:b/>
          <w:bCs w:val="0"/>
          <w:iCs/>
          <w:color w:val="000000"/>
          <w:lang w:eastAsia="zh-CN"/>
        </w:rPr>
      </w:pPr>
    </w:p>
    <w:p w:rsidR="00C519F5" w:rsidRPr="00A9046C" w:rsidRDefault="00C519F5" w:rsidP="00E57126">
      <w:pPr>
        <w:autoSpaceDE w:val="0"/>
        <w:autoSpaceDN w:val="0"/>
        <w:adjustRightInd w:val="0"/>
        <w:spacing w:line="360" w:lineRule="auto"/>
        <w:jc w:val="both"/>
        <w:rPr>
          <w:rFonts w:ascii="Book Antiqua" w:eastAsia="宋体" w:hAnsi="Book Antiqua" w:cs="TimesNewRomanPS-BoldItalicMT"/>
          <w:b/>
          <w:bCs w:val="0"/>
          <w:iCs/>
          <w:color w:val="000000"/>
          <w:lang w:eastAsia="zh-CN"/>
        </w:rPr>
      </w:pPr>
      <w:r w:rsidRPr="00A9046C">
        <w:rPr>
          <w:rFonts w:ascii="Book Antiqua" w:hAnsi="Book Antiqua" w:cs="TimesNewRomanPS-BoldItalicMT"/>
          <w:b/>
          <w:bCs w:val="0"/>
          <w:iCs/>
          <w:color w:val="000000"/>
        </w:rPr>
        <w:t>Conflict-of-interest</w:t>
      </w:r>
      <w:r w:rsidRPr="00A9046C">
        <w:rPr>
          <w:rFonts w:ascii="Book Antiqua" w:hAnsi="Book Antiqua" w:cs="TimesNewRomanPS-BoldItalicMT"/>
          <w:b/>
          <w:bCs w:val="0"/>
          <w:iCs/>
          <w:color w:val="000000"/>
          <w:lang w:eastAsia="zh-CN"/>
        </w:rPr>
        <w:t>:</w:t>
      </w:r>
      <w:r w:rsidRPr="00A9046C">
        <w:rPr>
          <w:rFonts w:ascii="Book Antiqua" w:hAnsi="Book Antiqua"/>
          <w:bCs w:val="0"/>
        </w:rPr>
        <w:t xml:space="preserve"> There is none to declare</w:t>
      </w:r>
      <w:r w:rsidRPr="00A9046C">
        <w:rPr>
          <w:rFonts w:ascii="Book Antiqua" w:eastAsia="宋体" w:hAnsi="Book Antiqua"/>
          <w:bCs w:val="0"/>
          <w:lang w:eastAsia="zh-CN"/>
        </w:rPr>
        <w:t>.</w:t>
      </w:r>
    </w:p>
    <w:p w:rsidR="00C519F5" w:rsidRPr="00A9046C" w:rsidRDefault="00C519F5" w:rsidP="00E57126">
      <w:pPr>
        <w:autoSpaceDE w:val="0"/>
        <w:autoSpaceDN w:val="0"/>
        <w:adjustRightInd w:val="0"/>
        <w:spacing w:line="360" w:lineRule="auto"/>
        <w:jc w:val="both"/>
        <w:rPr>
          <w:rFonts w:ascii="Book Antiqua" w:hAnsi="Book Antiqua" w:cs="TimesNewRomanPS-BoldItalicMT"/>
          <w:b/>
          <w:bCs w:val="0"/>
          <w:iCs/>
          <w:color w:val="000000"/>
          <w:lang w:eastAsia="zh-CN"/>
        </w:rPr>
      </w:pPr>
    </w:p>
    <w:p w:rsidR="00C519F5" w:rsidRPr="00A9046C" w:rsidRDefault="00C519F5" w:rsidP="00E57126">
      <w:pPr>
        <w:autoSpaceDE w:val="0"/>
        <w:autoSpaceDN w:val="0"/>
        <w:adjustRightInd w:val="0"/>
        <w:spacing w:line="360" w:lineRule="auto"/>
        <w:jc w:val="both"/>
        <w:rPr>
          <w:rFonts w:ascii="Book Antiqua" w:hAnsi="Book Antiqua"/>
          <w:color w:val="000000"/>
        </w:rPr>
      </w:pPr>
      <w:r w:rsidRPr="00A9046C">
        <w:rPr>
          <w:rFonts w:ascii="Book Antiqua" w:hAnsi="Book Antiqua" w:cs="TimesNewRomanPS-BoldItalicMT"/>
          <w:b/>
          <w:bCs w:val="0"/>
          <w:iCs/>
          <w:color w:val="000000"/>
        </w:rPr>
        <w:t>Data sharing</w:t>
      </w:r>
      <w:r w:rsidRPr="00A9046C">
        <w:rPr>
          <w:rFonts w:ascii="Book Antiqua" w:hAnsi="Book Antiqua" w:cs="TimesNewRomanPS-BoldItalicMT"/>
          <w:b/>
          <w:bCs w:val="0"/>
          <w:iCs/>
          <w:color w:val="000000"/>
          <w:lang w:eastAsia="zh-CN"/>
        </w:rPr>
        <w:t>:</w:t>
      </w:r>
      <w:r w:rsidRPr="00A9046C">
        <w:rPr>
          <w:rFonts w:ascii="Book Antiqua" w:eastAsia="宋体" w:hAnsi="Book Antiqua" w:cs="TimesNewRomanPS-BoldItalicMT"/>
          <w:b/>
          <w:bCs w:val="0"/>
          <w:iCs/>
          <w:color w:val="000000"/>
          <w:lang w:eastAsia="zh-CN"/>
        </w:rPr>
        <w:t xml:space="preserve"> </w:t>
      </w:r>
      <w:r w:rsidRPr="00A9046C">
        <w:rPr>
          <w:rFonts w:ascii="Book Antiqua" w:hAnsi="Book Antiqua"/>
          <w:color w:val="000000"/>
        </w:rPr>
        <w:t xml:space="preserve">Technical appendix and dataset available from the corresponding author at </w:t>
      </w:r>
      <w:hyperlink r:id="rId9" w:history="1">
        <w:r w:rsidRPr="00A9046C">
          <w:rPr>
            <w:rStyle w:val="Hyperlink"/>
            <w:rFonts w:ascii="Book Antiqua" w:hAnsi="Book Antiqua"/>
          </w:rPr>
          <w:t>drpinaryazici@gmail.com</w:t>
        </w:r>
      </w:hyperlink>
      <w:r w:rsidRPr="00A9046C">
        <w:rPr>
          <w:rFonts w:ascii="Book Antiqua" w:hAnsi="Book Antiqua"/>
          <w:color w:val="000000"/>
        </w:rPr>
        <w:t>. No additional data are available.</w:t>
      </w:r>
    </w:p>
    <w:p w:rsidR="00465091" w:rsidRPr="00A9046C" w:rsidRDefault="00465091" w:rsidP="00E57126">
      <w:pPr>
        <w:spacing w:line="360" w:lineRule="auto"/>
        <w:jc w:val="both"/>
        <w:rPr>
          <w:rFonts w:ascii="Book Antiqua" w:eastAsia="宋体" w:hAnsi="Book Antiqua"/>
          <w:b/>
          <w:bCs w:val="0"/>
          <w:lang w:eastAsia="zh-CN"/>
        </w:rPr>
      </w:pPr>
    </w:p>
    <w:p w:rsidR="00E57126" w:rsidRPr="00A9046C" w:rsidRDefault="00E57126" w:rsidP="00E57126">
      <w:pPr>
        <w:spacing w:line="360" w:lineRule="auto"/>
        <w:jc w:val="both"/>
        <w:rPr>
          <w:rFonts w:ascii="Book Antiqua" w:eastAsia="宋体" w:hAnsi="Book Antiqua" w:cs="宋体"/>
          <w:color w:val="000000" w:themeColor="text1"/>
          <w:lang w:eastAsia="zh-CN"/>
        </w:rPr>
      </w:pPr>
      <w:bookmarkStart w:id="10" w:name="OLE_LINK507"/>
      <w:bookmarkStart w:id="11" w:name="OLE_LINK506"/>
      <w:bookmarkStart w:id="12" w:name="OLE_LINK496"/>
      <w:bookmarkStart w:id="13" w:name="OLE_LINK479"/>
      <w:r w:rsidRPr="00A9046C">
        <w:rPr>
          <w:rFonts w:ascii="Book Antiqua" w:eastAsia="宋体" w:hAnsi="Book Antiqua" w:cs="宋体"/>
          <w:b/>
          <w:color w:val="000000" w:themeColor="text1"/>
          <w:lang w:eastAsia="zh-CN"/>
        </w:rPr>
        <w:t xml:space="preserve">Open-Access: </w:t>
      </w:r>
      <w:r w:rsidRPr="00A9046C">
        <w:rPr>
          <w:rFonts w:ascii="Book Antiqua" w:eastAsia="宋体"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A9046C">
          <w:rPr>
            <w:rFonts w:ascii="Book Antiqua" w:eastAsia="宋体" w:hAnsi="Book Antiqua" w:cs="宋体"/>
            <w:color w:val="000000" w:themeColor="text1"/>
            <w:u w:val="single"/>
            <w:lang w:eastAsia="zh-CN"/>
          </w:rPr>
          <w:t>http://creativecommons.org/licenses/by-nc/4.0/</w:t>
        </w:r>
      </w:hyperlink>
      <w:bookmarkEnd w:id="10"/>
      <w:bookmarkEnd w:id="11"/>
      <w:bookmarkEnd w:id="12"/>
      <w:bookmarkEnd w:id="13"/>
    </w:p>
    <w:p w:rsidR="00E57126" w:rsidRPr="00A9046C" w:rsidRDefault="00E57126" w:rsidP="00E57126">
      <w:pPr>
        <w:spacing w:line="360" w:lineRule="auto"/>
        <w:jc w:val="both"/>
        <w:rPr>
          <w:rFonts w:ascii="Book Antiqua" w:eastAsia="宋体" w:hAnsi="Book Antiqua"/>
          <w:b/>
          <w:bCs w:val="0"/>
          <w:lang w:eastAsia="zh-CN"/>
        </w:rPr>
      </w:pPr>
    </w:p>
    <w:p w:rsidR="00E964B6" w:rsidRPr="00A9046C" w:rsidRDefault="00BA36C3" w:rsidP="00E964B6">
      <w:pPr>
        <w:spacing w:line="360" w:lineRule="auto"/>
        <w:jc w:val="both"/>
        <w:rPr>
          <w:rFonts w:ascii="Book Antiqua" w:eastAsiaTheme="minorEastAsia" w:hAnsi="Book Antiqua"/>
          <w:bCs w:val="0"/>
          <w:lang w:eastAsia="zh-CN"/>
        </w:rPr>
      </w:pPr>
      <w:r w:rsidRPr="00A9046C">
        <w:rPr>
          <w:rFonts w:ascii="Book Antiqua" w:hAnsi="Book Antiqua"/>
          <w:b/>
          <w:bCs w:val="0"/>
        </w:rPr>
        <w:t xml:space="preserve">Correspondence to: </w:t>
      </w:r>
      <w:r w:rsidR="0093557C" w:rsidRPr="00A9046C">
        <w:rPr>
          <w:rFonts w:ascii="Book Antiqua" w:hAnsi="Book Antiqua"/>
          <w:b/>
          <w:bCs w:val="0"/>
        </w:rPr>
        <w:t>Pinar Yazici, MD</w:t>
      </w:r>
      <w:r w:rsidR="00E57126" w:rsidRPr="00A9046C">
        <w:rPr>
          <w:rFonts w:ascii="Book Antiqua" w:eastAsiaTheme="minorEastAsia" w:hAnsi="Book Antiqua"/>
          <w:b/>
          <w:bCs w:val="0"/>
          <w:lang w:eastAsia="zh-CN"/>
        </w:rPr>
        <w:t xml:space="preserve">, </w:t>
      </w:r>
      <w:r w:rsidR="00E964B6" w:rsidRPr="00A9046C">
        <w:rPr>
          <w:rFonts w:ascii="Book Antiqua" w:hAnsi="Book Antiqua"/>
          <w:bCs w:val="0"/>
        </w:rPr>
        <w:t xml:space="preserve">Department of General Surgery, Sisli Etfal Training and Research Hospital, </w:t>
      </w:r>
      <w:r w:rsidR="00E964B6" w:rsidRPr="00A9046C">
        <w:rPr>
          <w:rFonts w:ascii="Book Antiqua" w:eastAsiaTheme="minorHAnsi" w:hAnsi="Book Antiqua" w:cs="Times"/>
          <w:bCs w:val="0"/>
          <w:lang w:eastAsia="en-US"/>
        </w:rPr>
        <w:t>Halaskargazi cad. Etfal Sok</w:t>
      </w:r>
      <w:r w:rsidR="00E964B6" w:rsidRPr="00A9046C">
        <w:rPr>
          <w:rFonts w:ascii="Book Antiqua" w:eastAsiaTheme="minorEastAsia" w:hAnsi="Book Antiqua" w:cs="Times"/>
          <w:bCs w:val="0"/>
          <w:lang w:eastAsia="zh-CN"/>
        </w:rPr>
        <w:t>,</w:t>
      </w:r>
      <w:r w:rsidR="00E964B6" w:rsidRPr="00A9046C">
        <w:rPr>
          <w:rFonts w:ascii="Book Antiqua" w:hAnsi="Book Antiqua"/>
          <w:bCs w:val="0"/>
        </w:rPr>
        <w:t xml:space="preserve"> 34371 Istanbul</w:t>
      </w:r>
      <w:r w:rsidR="00E964B6" w:rsidRPr="00A9046C">
        <w:rPr>
          <w:rFonts w:ascii="Book Antiqua" w:eastAsiaTheme="minorEastAsia" w:hAnsi="Book Antiqua"/>
          <w:bCs w:val="0"/>
          <w:lang w:eastAsia="zh-CN"/>
        </w:rPr>
        <w:t>,</w:t>
      </w:r>
      <w:r w:rsidR="00E964B6" w:rsidRPr="00A9046C">
        <w:rPr>
          <w:rFonts w:ascii="Book Antiqua" w:eastAsiaTheme="minorEastAsia" w:hAnsi="Book Antiqua" w:cs="Times"/>
          <w:bCs w:val="0"/>
          <w:lang w:eastAsia="zh-CN"/>
        </w:rPr>
        <w:t xml:space="preserve"> </w:t>
      </w:r>
      <w:r w:rsidR="00E964B6" w:rsidRPr="00A9046C">
        <w:rPr>
          <w:rFonts w:ascii="Book Antiqua" w:eastAsiaTheme="minorHAnsi" w:hAnsi="Book Antiqua" w:cs="Times"/>
          <w:bCs w:val="0"/>
          <w:lang w:eastAsia="en-US"/>
        </w:rPr>
        <w:t>Turkey</w:t>
      </w:r>
      <w:r w:rsidR="00E964B6" w:rsidRPr="00A9046C">
        <w:rPr>
          <w:rFonts w:ascii="Book Antiqua" w:eastAsiaTheme="minorEastAsia" w:hAnsi="Book Antiqua" w:cs="Times"/>
          <w:bCs w:val="0"/>
          <w:lang w:eastAsia="zh-CN"/>
        </w:rPr>
        <w:t xml:space="preserve">. </w:t>
      </w:r>
      <w:hyperlink r:id="rId11" w:history="1">
        <w:r w:rsidR="00E964B6" w:rsidRPr="00A9046C">
          <w:rPr>
            <w:rStyle w:val="Hyperlink"/>
            <w:rFonts w:ascii="Book Antiqua" w:eastAsiaTheme="minorHAnsi" w:hAnsi="Book Antiqua" w:cs="Times"/>
            <w:bCs w:val="0"/>
            <w:lang w:eastAsia="en-US"/>
          </w:rPr>
          <w:t>drpinaryazici@gmail.com</w:t>
        </w:r>
      </w:hyperlink>
    </w:p>
    <w:p w:rsidR="00E964B6" w:rsidRPr="00A9046C" w:rsidRDefault="00E964B6" w:rsidP="00E57126">
      <w:pPr>
        <w:spacing w:line="360" w:lineRule="auto"/>
        <w:jc w:val="both"/>
        <w:rPr>
          <w:rFonts w:ascii="Book Antiqua" w:eastAsiaTheme="minorEastAsia" w:hAnsi="Book Antiqua" w:cs="Times"/>
          <w:bCs w:val="0"/>
          <w:lang w:eastAsia="zh-CN"/>
        </w:rPr>
      </w:pPr>
    </w:p>
    <w:p w:rsidR="00E57126" w:rsidRPr="00A9046C" w:rsidRDefault="00E57126" w:rsidP="00E57126">
      <w:pPr>
        <w:spacing w:line="360" w:lineRule="auto"/>
        <w:jc w:val="both"/>
        <w:rPr>
          <w:rFonts w:ascii="Book Antiqua" w:eastAsiaTheme="minorEastAsia" w:hAnsi="Book Antiqua" w:cs="Times"/>
          <w:bCs w:val="0"/>
          <w:lang w:eastAsia="zh-CN"/>
        </w:rPr>
      </w:pPr>
      <w:r w:rsidRPr="00A9046C">
        <w:rPr>
          <w:rFonts w:ascii="Book Antiqua" w:hAnsi="Book Antiqua"/>
          <w:b/>
        </w:rPr>
        <w:t>Telephone:</w:t>
      </w:r>
      <w:r w:rsidRPr="00A9046C">
        <w:rPr>
          <w:rFonts w:ascii="Book Antiqua" w:eastAsiaTheme="minorHAnsi" w:hAnsi="Book Antiqua" w:cs="Times"/>
          <w:bCs w:val="0"/>
          <w:lang w:eastAsia="en-US"/>
        </w:rPr>
        <w:t xml:space="preserve"> +90</w:t>
      </w:r>
      <w:r w:rsidRPr="00A9046C">
        <w:rPr>
          <w:rFonts w:ascii="Book Antiqua" w:eastAsiaTheme="minorEastAsia" w:hAnsi="Book Antiqua" w:cs="Times"/>
          <w:bCs w:val="0"/>
          <w:lang w:eastAsia="zh-CN"/>
        </w:rPr>
        <w:t>-</w:t>
      </w:r>
      <w:r w:rsidRPr="00A9046C">
        <w:rPr>
          <w:rFonts w:ascii="Book Antiqua" w:eastAsiaTheme="minorHAnsi" w:hAnsi="Book Antiqua" w:cs="Times"/>
          <w:bCs w:val="0"/>
          <w:lang w:eastAsia="en-US"/>
        </w:rPr>
        <w:t>505</w:t>
      </w:r>
      <w:r w:rsidRPr="00A9046C">
        <w:rPr>
          <w:rFonts w:ascii="Book Antiqua" w:eastAsiaTheme="minorEastAsia" w:hAnsi="Book Antiqua" w:cs="Times"/>
          <w:bCs w:val="0"/>
          <w:lang w:eastAsia="zh-CN"/>
        </w:rPr>
        <w:t>-</w:t>
      </w:r>
      <w:r w:rsidRPr="00A9046C">
        <w:rPr>
          <w:rFonts w:ascii="Book Antiqua" w:eastAsiaTheme="minorHAnsi" w:hAnsi="Book Antiqua" w:cs="Times"/>
          <w:bCs w:val="0"/>
          <w:lang w:eastAsia="en-US"/>
        </w:rPr>
        <w:t>5784185</w:t>
      </w:r>
    </w:p>
    <w:p w:rsidR="00E57126" w:rsidRPr="00A9046C" w:rsidRDefault="00E57126" w:rsidP="00E57126">
      <w:pPr>
        <w:spacing w:line="360" w:lineRule="auto"/>
        <w:rPr>
          <w:rFonts w:ascii="Book Antiqua" w:eastAsiaTheme="minorEastAsia" w:hAnsi="Book Antiqua"/>
          <w:b/>
          <w:lang w:eastAsia="zh-CN"/>
        </w:rPr>
      </w:pPr>
      <w:r w:rsidRPr="00A9046C">
        <w:rPr>
          <w:rFonts w:ascii="Book Antiqua" w:hAnsi="Book Antiqua"/>
          <w:b/>
        </w:rPr>
        <w:t>Received:</w:t>
      </w:r>
      <w:r w:rsidR="006435FA" w:rsidRPr="00A9046C">
        <w:rPr>
          <w:rFonts w:ascii="Book Antiqua" w:hAnsi="Book Antiqua"/>
        </w:rPr>
        <w:t xml:space="preserve"> </w:t>
      </w:r>
      <w:r w:rsidR="006435FA" w:rsidRPr="00A9046C">
        <w:rPr>
          <w:rFonts w:ascii="Book Antiqua" w:eastAsiaTheme="minorEastAsia" w:hAnsi="Book Antiqua"/>
          <w:lang w:eastAsia="zh-CN"/>
        </w:rPr>
        <w:t>January 27, 2015</w:t>
      </w:r>
    </w:p>
    <w:p w:rsidR="00E57126" w:rsidRPr="00A9046C" w:rsidRDefault="00E57126" w:rsidP="00E57126">
      <w:pPr>
        <w:spacing w:line="360" w:lineRule="auto"/>
        <w:rPr>
          <w:rFonts w:ascii="Book Antiqua" w:eastAsiaTheme="minorEastAsia" w:hAnsi="Book Antiqua"/>
          <w:b/>
          <w:lang w:eastAsia="zh-CN"/>
        </w:rPr>
      </w:pPr>
      <w:r w:rsidRPr="00A9046C">
        <w:rPr>
          <w:rFonts w:ascii="Book Antiqua" w:hAnsi="Book Antiqua"/>
          <w:b/>
        </w:rPr>
        <w:t>Peer-review started:</w:t>
      </w:r>
      <w:r w:rsidR="006435FA" w:rsidRPr="00A9046C">
        <w:rPr>
          <w:rFonts w:ascii="Book Antiqua" w:eastAsiaTheme="minorEastAsia" w:hAnsi="Book Antiqua"/>
          <w:b/>
          <w:lang w:eastAsia="zh-CN"/>
        </w:rPr>
        <w:t xml:space="preserve"> </w:t>
      </w:r>
      <w:r w:rsidR="006435FA" w:rsidRPr="00A9046C">
        <w:rPr>
          <w:rFonts w:ascii="Book Antiqua" w:eastAsiaTheme="minorEastAsia" w:hAnsi="Book Antiqua"/>
          <w:lang w:eastAsia="zh-CN"/>
        </w:rPr>
        <w:t>January 28, 2015</w:t>
      </w:r>
    </w:p>
    <w:p w:rsidR="00E57126" w:rsidRPr="00A9046C" w:rsidRDefault="00E57126" w:rsidP="00E57126">
      <w:pPr>
        <w:spacing w:line="360" w:lineRule="auto"/>
        <w:rPr>
          <w:rFonts w:ascii="Book Antiqua" w:eastAsiaTheme="minorEastAsia" w:hAnsi="Book Antiqua"/>
          <w:b/>
          <w:lang w:eastAsia="zh-CN"/>
        </w:rPr>
      </w:pPr>
      <w:bookmarkStart w:id="14" w:name="OLE_LINK21"/>
      <w:bookmarkStart w:id="15" w:name="OLE_LINK22"/>
      <w:r w:rsidRPr="00A9046C">
        <w:rPr>
          <w:rFonts w:ascii="Book Antiqua" w:hAnsi="Book Antiqua"/>
          <w:b/>
        </w:rPr>
        <w:t>First decision:</w:t>
      </w:r>
      <w:r w:rsidR="006435FA" w:rsidRPr="00A9046C">
        <w:rPr>
          <w:rFonts w:ascii="Book Antiqua" w:eastAsiaTheme="minorEastAsia" w:hAnsi="Book Antiqua"/>
          <w:b/>
          <w:lang w:eastAsia="zh-CN"/>
        </w:rPr>
        <w:t xml:space="preserve"> </w:t>
      </w:r>
      <w:r w:rsidR="006435FA" w:rsidRPr="00A9046C">
        <w:rPr>
          <w:rFonts w:ascii="Book Antiqua" w:eastAsiaTheme="minorEastAsia" w:hAnsi="Book Antiqua"/>
          <w:lang w:eastAsia="zh-CN"/>
        </w:rPr>
        <w:t>April 10, 2015</w:t>
      </w:r>
    </w:p>
    <w:bookmarkEnd w:id="14"/>
    <w:bookmarkEnd w:id="15"/>
    <w:p w:rsidR="00E57126" w:rsidRPr="00A9046C" w:rsidRDefault="006435FA" w:rsidP="00E57126">
      <w:pPr>
        <w:spacing w:line="360" w:lineRule="auto"/>
        <w:rPr>
          <w:rFonts w:ascii="Book Antiqua" w:eastAsiaTheme="minorEastAsia" w:hAnsi="Book Antiqua"/>
          <w:b/>
          <w:lang w:eastAsia="zh-CN"/>
        </w:rPr>
      </w:pPr>
      <w:r w:rsidRPr="00A9046C">
        <w:rPr>
          <w:rFonts w:ascii="Book Antiqua" w:hAnsi="Book Antiqua"/>
          <w:b/>
        </w:rPr>
        <w:t xml:space="preserve">Revised: </w:t>
      </w:r>
      <w:r w:rsidRPr="00A9046C">
        <w:rPr>
          <w:rFonts w:ascii="Book Antiqua" w:eastAsiaTheme="minorEastAsia" w:hAnsi="Book Antiqua"/>
          <w:lang w:eastAsia="zh-CN"/>
        </w:rPr>
        <w:t>April 20, 2015</w:t>
      </w:r>
    </w:p>
    <w:p w:rsidR="00E57126" w:rsidRPr="007B1E91" w:rsidRDefault="00E57126" w:rsidP="007B1E91">
      <w:pPr>
        <w:rPr>
          <w:rFonts w:hint="eastAsia"/>
        </w:rPr>
      </w:pPr>
      <w:r w:rsidRPr="00A9046C">
        <w:rPr>
          <w:rFonts w:ascii="Book Antiqua" w:hAnsi="Book Antiqua"/>
          <w:b/>
        </w:rPr>
        <w:t xml:space="preserve">Accepted: </w:t>
      </w:r>
      <w:r w:rsidR="007B1E91">
        <w:t>May 16</w:t>
      </w:r>
      <w:r w:rsidR="007B1E91">
        <w:t>, 2015</w:t>
      </w:r>
    </w:p>
    <w:p w:rsidR="00E57126" w:rsidRPr="00A9046C" w:rsidRDefault="00E57126" w:rsidP="00E57126">
      <w:pPr>
        <w:spacing w:line="360" w:lineRule="auto"/>
        <w:rPr>
          <w:rFonts w:ascii="Book Antiqua" w:hAnsi="Book Antiqua"/>
          <w:b/>
        </w:rPr>
      </w:pPr>
      <w:r w:rsidRPr="00A9046C">
        <w:rPr>
          <w:rFonts w:ascii="Book Antiqua" w:hAnsi="Book Antiqua"/>
          <w:b/>
        </w:rPr>
        <w:t>Article in press:</w:t>
      </w:r>
    </w:p>
    <w:p w:rsidR="00E57126" w:rsidRPr="00A9046C" w:rsidRDefault="00E57126" w:rsidP="00E57126">
      <w:pPr>
        <w:spacing w:line="360" w:lineRule="auto"/>
        <w:rPr>
          <w:rFonts w:ascii="Book Antiqua" w:hAnsi="Book Antiqua"/>
          <w:b/>
        </w:rPr>
      </w:pPr>
      <w:r w:rsidRPr="00A9046C">
        <w:rPr>
          <w:rFonts w:ascii="Book Antiqua" w:hAnsi="Book Antiqua"/>
          <w:b/>
        </w:rPr>
        <w:t xml:space="preserve">Published online: </w:t>
      </w:r>
    </w:p>
    <w:p w:rsidR="00BA36C3" w:rsidRPr="00A9046C" w:rsidRDefault="00BA36C3" w:rsidP="00E57126">
      <w:pPr>
        <w:spacing w:line="360" w:lineRule="auto"/>
        <w:jc w:val="both"/>
        <w:rPr>
          <w:rFonts w:ascii="Book Antiqua" w:eastAsiaTheme="minorEastAsia" w:hAnsi="Book Antiqua"/>
          <w:b/>
          <w:bCs w:val="0"/>
          <w:lang w:eastAsia="zh-CN"/>
        </w:rPr>
      </w:pPr>
    </w:p>
    <w:p w:rsidR="00A00257" w:rsidRPr="00A9046C" w:rsidRDefault="00A00257" w:rsidP="00E57126">
      <w:pPr>
        <w:spacing w:line="360" w:lineRule="auto"/>
        <w:jc w:val="both"/>
        <w:rPr>
          <w:rFonts w:ascii="Book Antiqua" w:eastAsia="宋体" w:hAnsi="Book Antiqua"/>
          <w:b/>
          <w:bCs w:val="0"/>
          <w:lang w:eastAsia="zh-CN"/>
        </w:rPr>
      </w:pPr>
      <w:r w:rsidRPr="00A9046C">
        <w:rPr>
          <w:rFonts w:ascii="Book Antiqua" w:hAnsi="Book Antiqua"/>
          <w:b/>
          <w:bCs w:val="0"/>
        </w:rPr>
        <w:t>A</w:t>
      </w:r>
      <w:r w:rsidR="00475C04" w:rsidRPr="00A9046C">
        <w:rPr>
          <w:rFonts w:ascii="Book Antiqua" w:hAnsi="Book Antiqua"/>
          <w:b/>
          <w:bCs w:val="0"/>
        </w:rPr>
        <w:t xml:space="preserve">bstract </w:t>
      </w:r>
    </w:p>
    <w:p w:rsidR="00475C04" w:rsidRPr="00A9046C" w:rsidRDefault="00E57126" w:rsidP="00E57126">
      <w:pPr>
        <w:spacing w:line="360" w:lineRule="auto"/>
        <w:jc w:val="both"/>
        <w:rPr>
          <w:rFonts w:ascii="Book Antiqua" w:hAnsi="Book Antiqua"/>
          <w:color w:val="000000"/>
        </w:rPr>
      </w:pPr>
      <w:r w:rsidRPr="00A9046C">
        <w:rPr>
          <w:rFonts w:ascii="Book Antiqua" w:hAnsi="Book Antiqua"/>
          <w:b/>
        </w:rPr>
        <w:t>AIM</w:t>
      </w:r>
      <w:r w:rsidR="00475C04" w:rsidRPr="00A9046C">
        <w:rPr>
          <w:rFonts w:ascii="Book Antiqua" w:hAnsi="Book Antiqua"/>
          <w:b/>
        </w:rPr>
        <w:t>:</w:t>
      </w:r>
      <w:r w:rsidR="00475C04" w:rsidRPr="00A9046C">
        <w:rPr>
          <w:rFonts w:ascii="Book Antiqua" w:hAnsi="Book Antiqua"/>
        </w:rPr>
        <w:t xml:space="preserve"> </w:t>
      </w:r>
      <w:r w:rsidR="00405B99" w:rsidRPr="00A9046C">
        <w:rPr>
          <w:rFonts w:ascii="Book Antiqua" w:hAnsi="Book Antiqua"/>
          <w:color w:val="000000"/>
        </w:rPr>
        <w:t>To investigate the efficacy of</w:t>
      </w:r>
      <w:r w:rsidR="00475C04" w:rsidRPr="00A9046C">
        <w:rPr>
          <w:rFonts w:ascii="Book Antiqua" w:hAnsi="Book Antiqua"/>
          <w:color w:val="000000"/>
        </w:rPr>
        <w:t xml:space="preserve"> a novel intraoperative </w:t>
      </w:r>
      <w:r w:rsidR="009B3686" w:rsidRPr="00A9046C">
        <w:rPr>
          <w:rFonts w:ascii="Book Antiqua" w:hAnsi="Book Antiqua"/>
          <w:color w:val="000000"/>
        </w:rPr>
        <w:t xml:space="preserve">diagnostic </w:t>
      </w:r>
      <w:r w:rsidR="00475C04" w:rsidRPr="00A9046C">
        <w:rPr>
          <w:rFonts w:ascii="Book Antiqua" w:hAnsi="Book Antiqua"/>
          <w:color w:val="000000"/>
        </w:rPr>
        <w:t xml:space="preserve">technique </w:t>
      </w:r>
      <w:r w:rsidR="009B3686" w:rsidRPr="00A9046C">
        <w:rPr>
          <w:rFonts w:ascii="Book Antiqua" w:hAnsi="Book Antiqua"/>
          <w:color w:val="000000"/>
        </w:rPr>
        <w:t>for</w:t>
      </w:r>
      <w:r w:rsidR="00475C04" w:rsidRPr="00A9046C">
        <w:rPr>
          <w:rFonts w:ascii="Book Antiqua" w:hAnsi="Book Antiqua"/>
          <w:color w:val="000000"/>
        </w:rPr>
        <w:t xml:space="preserve"> patients with preliminary diagnosis of </w:t>
      </w:r>
      <w:r w:rsidR="00405B99" w:rsidRPr="00A9046C">
        <w:rPr>
          <w:rFonts w:ascii="Book Antiqua" w:hAnsi="Book Antiqua"/>
          <w:color w:val="000000"/>
        </w:rPr>
        <w:t>autoimmune pancreatitis (</w:t>
      </w:r>
      <w:r w:rsidR="00475C04" w:rsidRPr="00A9046C">
        <w:rPr>
          <w:rFonts w:ascii="Book Antiqua" w:hAnsi="Book Antiqua"/>
          <w:color w:val="000000"/>
        </w:rPr>
        <w:t>AIP</w:t>
      </w:r>
      <w:r w:rsidR="00405B99" w:rsidRPr="00A9046C">
        <w:rPr>
          <w:rFonts w:ascii="Book Antiqua" w:hAnsi="Book Antiqua"/>
          <w:color w:val="000000"/>
        </w:rPr>
        <w:t>)</w:t>
      </w:r>
      <w:r w:rsidR="00475C04" w:rsidRPr="00A9046C">
        <w:rPr>
          <w:rFonts w:ascii="Book Antiqua" w:hAnsi="Book Antiqua"/>
          <w:color w:val="000000"/>
        </w:rPr>
        <w:t>.</w:t>
      </w:r>
    </w:p>
    <w:p w:rsidR="00475C04" w:rsidRPr="00A9046C" w:rsidRDefault="00E57126" w:rsidP="00E57126">
      <w:pPr>
        <w:spacing w:line="360" w:lineRule="auto"/>
        <w:jc w:val="both"/>
        <w:rPr>
          <w:rFonts w:ascii="Book Antiqua" w:hAnsi="Book Antiqua"/>
          <w:b/>
        </w:rPr>
      </w:pPr>
      <w:r w:rsidRPr="00A9046C">
        <w:rPr>
          <w:rFonts w:ascii="Book Antiqua" w:hAnsi="Book Antiqua"/>
          <w:b/>
        </w:rPr>
        <w:t>METHODS</w:t>
      </w:r>
      <w:r w:rsidR="00475C04" w:rsidRPr="00A9046C">
        <w:rPr>
          <w:rFonts w:ascii="Book Antiqua" w:hAnsi="Book Antiqua"/>
          <w:b/>
        </w:rPr>
        <w:t xml:space="preserve">: </w:t>
      </w:r>
      <w:r w:rsidR="00475C04" w:rsidRPr="00A9046C">
        <w:rPr>
          <w:rFonts w:ascii="Book Antiqua" w:hAnsi="Book Antiqua"/>
        </w:rPr>
        <w:t xml:space="preserve">Patients with pancreatic surgery were reviewed to identify those who received a preliminary diagnosis of AIP between January 2010 and January 2014. </w:t>
      </w:r>
      <w:r w:rsidR="009B3686" w:rsidRPr="00A9046C">
        <w:rPr>
          <w:rFonts w:ascii="Book Antiqua" w:hAnsi="Book Antiqua"/>
        </w:rPr>
        <w:t>The following data were collected prospectively for</w:t>
      </w:r>
      <w:r w:rsidR="00475C04" w:rsidRPr="00A9046C">
        <w:rPr>
          <w:rFonts w:ascii="Book Antiqua" w:hAnsi="Book Antiqua"/>
        </w:rPr>
        <w:t xml:space="preserve"> patients with a pathological diagnosis of AIP: </w:t>
      </w:r>
      <w:r w:rsidR="00475C04" w:rsidRPr="00A9046C">
        <w:rPr>
          <w:rStyle w:val="Hyperlink"/>
          <w:rFonts w:ascii="Book Antiqua" w:hAnsi="Book Antiqua"/>
          <w:color w:val="auto"/>
          <w:u w:val="none"/>
        </w:rPr>
        <w:t xml:space="preserve">clinical and </w:t>
      </w:r>
      <w:r w:rsidR="00475C04" w:rsidRPr="00A9046C">
        <w:rPr>
          <w:rStyle w:val="Emphasis"/>
          <w:rFonts w:ascii="Book Antiqua" w:hAnsi="Book Antiqua"/>
          <w:b w:val="0"/>
        </w:rPr>
        <w:t>demographic features,</w:t>
      </w:r>
      <w:r w:rsidR="00475C04" w:rsidRPr="00A9046C">
        <w:rPr>
          <w:rStyle w:val="Emphasis"/>
          <w:rFonts w:ascii="Book Antiqua" w:hAnsi="Book Antiqua"/>
        </w:rPr>
        <w:t xml:space="preserve"> </w:t>
      </w:r>
      <w:r w:rsidR="00475C04" w:rsidRPr="00A9046C">
        <w:rPr>
          <w:rFonts w:ascii="Book Antiqua" w:hAnsi="Book Antiqua"/>
        </w:rPr>
        <w:t>radiological and operative findings, treatment procedure, and intraoperative capillary refill time (CRT) in the pancreatic bed.</w:t>
      </w:r>
    </w:p>
    <w:p w:rsidR="002B04C5" w:rsidRDefault="002B04C5" w:rsidP="00E57126">
      <w:pPr>
        <w:spacing w:line="360" w:lineRule="auto"/>
        <w:jc w:val="both"/>
        <w:rPr>
          <w:rFonts w:ascii="Book Antiqua" w:eastAsiaTheme="minorEastAsia" w:hAnsi="Book Antiqua"/>
          <w:b/>
          <w:lang w:eastAsia="zh-CN"/>
        </w:rPr>
      </w:pPr>
    </w:p>
    <w:p w:rsidR="00475C04" w:rsidRPr="00A9046C" w:rsidRDefault="00E57126" w:rsidP="00E57126">
      <w:pPr>
        <w:spacing w:line="360" w:lineRule="auto"/>
        <w:jc w:val="both"/>
        <w:rPr>
          <w:rFonts w:ascii="Book Antiqua" w:hAnsi="Book Antiqua"/>
          <w:b/>
        </w:rPr>
      </w:pPr>
      <w:r w:rsidRPr="00A9046C">
        <w:rPr>
          <w:rFonts w:ascii="Book Antiqua" w:hAnsi="Book Antiqua"/>
          <w:b/>
        </w:rPr>
        <w:t>RESULTS</w:t>
      </w:r>
      <w:r w:rsidR="00475C04" w:rsidRPr="00A9046C">
        <w:rPr>
          <w:rFonts w:ascii="Book Antiqua" w:hAnsi="Book Antiqua"/>
          <w:b/>
        </w:rPr>
        <w:t xml:space="preserve">: </w:t>
      </w:r>
      <w:r w:rsidR="00475C04" w:rsidRPr="00A9046C">
        <w:rPr>
          <w:rFonts w:ascii="Book Antiqua" w:hAnsi="Book Antiqua"/>
        </w:rPr>
        <w:t>Eight patients (six males, two females; mean age: 51.4 years) met the eligibility criteria</w:t>
      </w:r>
      <w:r w:rsidR="00FA31A6" w:rsidRPr="00A9046C">
        <w:rPr>
          <w:rFonts w:ascii="Book Antiqua" w:hAnsi="Book Antiqua"/>
        </w:rPr>
        <w:t xml:space="preserve"> of pathologically confirmed diagnosis</w:t>
      </w:r>
      <w:r w:rsidR="00475C04" w:rsidRPr="00A9046C">
        <w:rPr>
          <w:rFonts w:ascii="Book Antiqua" w:hAnsi="Book Antiqua"/>
        </w:rPr>
        <w:t xml:space="preserve">. The most frequent presenting symptoms were epigastric pain and weight loss. The most commonly conducted preoperative imaging studies were computed tomography and endoscopic retrograde pancreaticodoudenography. The most common intraoperative macroscopic observations were mass formation in the pancreatic head and diffuse hypervascularization in the pancreatic bed. All patients showed decreased CRT (median value: 0.76 s, range: 0.58-1.35). One-half of the patients underwent surgical resection and the other half received medical treatment without any further surgical intervention. </w:t>
      </w:r>
    </w:p>
    <w:p w:rsidR="002B04C5" w:rsidRDefault="002B04C5" w:rsidP="00E57126">
      <w:pPr>
        <w:spacing w:line="360" w:lineRule="auto"/>
        <w:jc w:val="both"/>
        <w:rPr>
          <w:rFonts w:ascii="Book Antiqua" w:eastAsiaTheme="minorEastAsia" w:hAnsi="Book Antiqua"/>
          <w:b/>
          <w:lang w:eastAsia="zh-CN"/>
        </w:rPr>
      </w:pPr>
    </w:p>
    <w:p w:rsidR="00E57126" w:rsidRPr="00A9046C" w:rsidRDefault="003027CC" w:rsidP="00E57126">
      <w:pPr>
        <w:spacing w:line="360" w:lineRule="auto"/>
        <w:jc w:val="both"/>
        <w:rPr>
          <w:rFonts w:ascii="Book Antiqua" w:eastAsiaTheme="minorEastAsia" w:hAnsi="Book Antiqua"/>
          <w:color w:val="0000FF"/>
          <w:shd w:val="clear" w:color="auto" w:fill="FFFFFF"/>
          <w:lang w:eastAsia="zh-CN"/>
        </w:rPr>
      </w:pPr>
      <w:r w:rsidRPr="00A9046C">
        <w:rPr>
          <w:rFonts w:ascii="Book Antiqua" w:hAnsi="Book Antiqua"/>
          <w:b/>
        </w:rPr>
        <w:t>CONCLUSION</w:t>
      </w:r>
      <w:r w:rsidR="00475C04" w:rsidRPr="00A9046C">
        <w:rPr>
          <w:rFonts w:ascii="Book Antiqua" w:hAnsi="Book Antiqua"/>
          <w:b/>
        </w:rPr>
        <w:t>:</w:t>
      </w:r>
      <w:r w:rsidR="00E57126" w:rsidRPr="00A9046C">
        <w:rPr>
          <w:rFonts w:ascii="Book Antiqua" w:eastAsiaTheme="minorEastAsia" w:hAnsi="Book Antiqua"/>
          <w:lang w:eastAsia="zh-CN"/>
        </w:rPr>
        <w:t xml:space="preserve"> </w:t>
      </w:r>
      <w:r w:rsidR="00BA06EB" w:rsidRPr="00A9046C">
        <w:rPr>
          <w:rFonts w:ascii="Book Antiqua" w:hAnsi="Book Antiqua"/>
          <w:color w:val="000000" w:themeColor="text1"/>
          <w:shd w:val="clear" w:color="auto" w:fill="FFFFFF"/>
        </w:rPr>
        <w:t>This preliminary study demonstrates a novel experience with measurement of CRT in the pancreatic bed during the intraoperative evaluation of patients with AIP.</w:t>
      </w:r>
    </w:p>
    <w:p w:rsidR="00BA06EB" w:rsidRPr="00A9046C" w:rsidRDefault="00BA06EB" w:rsidP="00E57126">
      <w:pPr>
        <w:spacing w:line="360" w:lineRule="auto"/>
        <w:jc w:val="both"/>
        <w:rPr>
          <w:rFonts w:ascii="Book Antiqua" w:eastAsiaTheme="minorEastAsia" w:hAnsi="Book Antiqua"/>
          <w:lang w:eastAsia="zh-CN"/>
        </w:rPr>
      </w:pPr>
    </w:p>
    <w:p w:rsidR="00A00257" w:rsidRPr="00A9046C" w:rsidRDefault="00475C04" w:rsidP="00E57126">
      <w:pPr>
        <w:spacing w:line="360" w:lineRule="auto"/>
        <w:jc w:val="both"/>
        <w:rPr>
          <w:rFonts w:ascii="Book Antiqua" w:hAnsi="Book Antiqua"/>
          <w:bCs w:val="0"/>
        </w:rPr>
      </w:pPr>
      <w:r w:rsidRPr="00A9046C">
        <w:rPr>
          <w:rFonts w:ascii="Book Antiqua" w:hAnsi="Book Antiqua"/>
          <w:b/>
          <w:bCs w:val="0"/>
        </w:rPr>
        <w:t>Key words:</w:t>
      </w:r>
      <w:r w:rsidR="002F29AF" w:rsidRPr="00A9046C">
        <w:rPr>
          <w:rFonts w:ascii="Book Antiqua" w:hAnsi="Book Antiqua"/>
          <w:b/>
          <w:bCs w:val="0"/>
        </w:rPr>
        <w:t xml:space="preserve"> </w:t>
      </w:r>
      <w:r w:rsidR="003027CC" w:rsidRPr="00A9046C">
        <w:rPr>
          <w:rFonts w:ascii="Book Antiqua" w:hAnsi="Book Antiqua"/>
          <w:bCs w:val="0"/>
        </w:rPr>
        <w:t>Autoimmune</w:t>
      </w:r>
      <w:r w:rsidR="003027CC" w:rsidRPr="00A9046C">
        <w:rPr>
          <w:rFonts w:ascii="Book Antiqua" w:hAnsi="Book Antiqua"/>
          <w:b/>
          <w:bCs w:val="0"/>
        </w:rPr>
        <w:t xml:space="preserve"> </w:t>
      </w:r>
      <w:r w:rsidR="002F29AF" w:rsidRPr="00A9046C">
        <w:rPr>
          <w:rFonts w:ascii="Book Antiqua" w:hAnsi="Book Antiqua"/>
          <w:bCs w:val="0"/>
        </w:rPr>
        <w:t>pancreatitis</w:t>
      </w:r>
      <w:r w:rsidR="003027CC" w:rsidRPr="00A9046C">
        <w:rPr>
          <w:rFonts w:ascii="Book Antiqua" w:eastAsiaTheme="minorEastAsia" w:hAnsi="Book Antiqua"/>
          <w:bCs w:val="0"/>
          <w:lang w:eastAsia="zh-CN"/>
        </w:rPr>
        <w:t>;</w:t>
      </w:r>
      <w:r w:rsidR="002F29AF" w:rsidRPr="00A9046C">
        <w:rPr>
          <w:rFonts w:ascii="Book Antiqua" w:hAnsi="Book Antiqua"/>
          <w:b/>
          <w:bCs w:val="0"/>
        </w:rPr>
        <w:t xml:space="preserve"> </w:t>
      </w:r>
      <w:r w:rsidR="003027CC" w:rsidRPr="00A9046C">
        <w:rPr>
          <w:rFonts w:ascii="Book Antiqua" w:hAnsi="Book Antiqua"/>
          <w:bCs w:val="0"/>
        </w:rPr>
        <w:t xml:space="preserve">Pancreatic </w:t>
      </w:r>
      <w:r w:rsidRPr="00A9046C">
        <w:rPr>
          <w:rFonts w:ascii="Book Antiqua" w:hAnsi="Book Antiqua"/>
          <w:bCs w:val="0"/>
        </w:rPr>
        <w:t>mass</w:t>
      </w:r>
      <w:r w:rsidR="003027CC" w:rsidRPr="00A9046C">
        <w:rPr>
          <w:rFonts w:ascii="Book Antiqua" w:eastAsiaTheme="minorEastAsia" w:hAnsi="Book Antiqua"/>
          <w:bCs w:val="0"/>
          <w:lang w:eastAsia="zh-CN"/>
        </w:rPr>
        <w:t>;</w:t>
      </w:r>
      <w:r w:rsidRPr="00A9046C">
        <w:rPr>
          <w:rFonts w:ascii="Book Antiqua" w:hAnsi="Book Antiqua"/>
          <w:bCs w:val="0"/>
        </w:rPr>
        <w:t xml:space="preserve"> </w:t>
      </w:r>
      <w:r w:rsidR="003027CC" w:rsidRPr="00A9046C">
        <w:rPr>
          <w:rFonts w:ascii="Book Antiqua" w:hAnsi="Book Antiqua"/>
          <w:bCs w:val="0"/>
        </w:rPr>
        <w:t>Inflammation</w:t>
      </w:r>
      <w:r w:rsidR="003027CC" w:rsidRPr="00A9046C">
        <w:rPr>
          <w:rFonts w:ascii="Book Antiqua" w:eastAsiaTheme="minorEastAsia" w:hAnsi="Book Antiqua"/>
          <w:bCs w:val="0"/>
          <w:lang w:eastAsia="zh-CN"/>
        </w:rPr>
        <w:t>;</w:t>
      </w:r>
      <w:r w:rsidRPr="00A9046C">
        <w:rPr>
          <w:rFonts w:ascii="Book Antiqua" w:hAnsi="Book Antiqua"/>
          <w:bCs w:val="0"/>
        </w:rPr>
        <w:t xml:space="preserve"> </w:t>
      </w:r>
      <w:r w:rsidR="003027CC" w:rsidRPr="00A9046C">
        <w:rPr>
          <w:rFonts w:ascii="Book Antiqua" w:hAnsi="Book Antiqua"/>
          <w:bCs w:val="0"/>
        </w:rPr>
        <w:t>Hypervascularity</w:t>
      </w:r>
      <w:r w:rsidR="003027CC" w:rsidRPr="00A9046C">
        <w:rPr>
          <w:rFonts w:ascii="Book Antiqua" w:eastAsiaTheme="minorEastAsia" w:hAnsi="Book Antiqua"/>
          <w:bCs w:val="0"/>
          <w:lang w:eastAsia="zh-CN"/>
        </w:rPr>
        <w:t>;</w:t>
      </w:r>
      <w:r w:rsidRPr="00A9046C">
        <w:rPr>
          <w:rFonts w:ascii="Book Antiqua" w:hAnsi="Book Antiqua"/>
          <w:bCs w:val="0"/>
        </w:rPr>
        <w:t xml:space="preserve"> </w:t>
      </w:r>
      <w:r w:rsidR="003027CC" w:rsidRPr="00A9046C">
        <w:rPr>
          <w:rFonts w:ascii="Book Antiqua" w:hAnsi="Book Antiqua"/>
          <w:bCs w:val="0"/>
        </w:rPr>
        <w:t xml:space="preserve">Capillary </w:t>
      </w:r>
      <w:r w:rsidRPr="00A9046C">
        <w:rPr>
          <w:rFonts w:ascii="Book Antiqua" w:hAnsi="Book Antiqua"/>
          <w:bCs w:val="0"/>
        </w:rPr>
        <w:t>refill time</w:t>
      </w:r>
    </w:p>
    <w:p w:rsidR="00F009E2" w:rsidRPr="00A9046C" w:rsidRDefault="00F009E2" w:rsidP="00E57126">
      <w:pPr>
        <w:spacing w:line="360" w:lineRule="auto"/>
        <w:jc w:val="both"/>
        <w:rPr>
          <w:rFonts w:ascii="Book Antiqua" w:eastAsiaTheme="minorEastAsia" w:hAnsi="Book Antiqua"/>
          <w:b/>
          <w:bCs w:val="0"/>
          <w:lang w:eastAsia="zh-CN"/>
        </w:rPr>
      </w:pPr>
    </w:p>
    <w:p w:rsidR="00E964B6" w:rsidRPr="00A9046C" w:rsidRDefault="00E964B6" w:rsidP="00E964B6">
      <w:pPr>
        <w:spacing w:line="360" w:lineRule="auto"/>
        <w:jc w:val="both"/>
        <w:rPr>
          <w:rFonts w:ascii="Book Antiqua" w:eastAsiaTheme="minorEastAsia" w:hAnsi="Book Antiqua"/>
          <w:i/>
          <w:iCs/>
          <w:lang w:eastAsia="zh-CN"/>
        </w:rPr>
      </w:pPr>
      <w:r w:rsidRPr="00A9046C">
        <w:rPr>
          <w:rFonts w:ascii="Book Antiqua" w:hAnsi="Book Antiqua" w:cs="Tahoma"/>
          <w:b/>
          <w:color w:val="000000"/>
          <w:lang w:val="en-GB" w:eastAsia="ja-JP"/>
        </w:rPr>
        <w:t xml:space="preserve">© </w:t>
      </w:r>
      <w:r w:rsidRPr="00A9046C">
        <w:rPr>
          <w:rFonts w:ascii="Book Antiqua" w:eastAsia="AdvTimes" w:hAnsi="Book Antiqua" w:cs="AdvTimes"/>
          <w:b/>
          <w:color w:val="000000"/>
          <w:lang w:val="fr-FR" w:eastAsia="ja-JP"/>
        </w:rPr>
        <w:t>The Author(s) 2015.</w:t>
      </w:r>
      <w:r w:rsidRPr="00A9046C">
        <w:rPr>
          <w:rFonts w:ascii="Book Antiqua" w:eastAsia="AdvTimes" w:hAnsi="Book Antiqua" w:cs="AdvTimes"/>
          <w:color w:val="000000"/>
          <w:lang w:val="fr-FR" w:eastAsia="ja-JP"/>
        </w:rPr>
        <w:t xml:space="preserve"> Published by </w:t>
      </w:r>
      <w:r w:rsidRPr="00A9046C">
        <w:rPr>
          <w:rFonts w:ascii="Book Antiqua" w:hAnsi="Book Antiqua" w:cs="Arial Unicode MS"/>
          <w:color w:val="000000"/>
          <w:lang w:val="en-GB" w:eastAsia="ja-JP"/>
        </w:rPr>
        <w:t>Baishideng Publishing Group Inc.</w:t>
      </w:r>
      <w:r w:rsidRPr="00A9046C">
        <w:rPr>
          <w:rFonts w:ascii="Book Antiqua" w:hAnsi="Book Antiqua" w:cs="Arial Unicode MS"/>
          <w:lang w:val="en-GB" w:eastAsia="ja-JP"/>
        </w:rPr>
        <w:t xml:space="preserve"> </w:t>
      </w:r>
      <w:r w:rsidRPr="00A9046C">
        <w:rPr>
          <w:rFonts w:ascii="Book Antiqua" w:hAnsi="Book Antiqua" w:cs="Arial Unicode MS"/>
          <w:lang w:val="fr-FR" w:eastAsia="ja-JP"/>
        </w:rPr>
        <w:t>All rights reserved</w:t>
      </w:r>
      <w:r w:rsidRPr="00A9046C">
        <w:rPr>
          <w:rFonts w:ascii="Book Antiqua" w:hAnsi="Book Antiqua" w:cs="Arial Unicode MS"/>
          <w:lang w:val="fr-FR"/>
        </w:rPr>
        <w:t>.</w:t>
      </w:r>
    </w:p>
    <w:p w:rsidR="00E964B6" w:rsidRPr="00A9046C" w:rsidRDefault="00E964B6" w:rsidP="00E57126">
      <w:pPr>
        <w:spacing w:line="360" w:lineRule="auto"/>
        <w:jc w:val="both"/>
        <w:rPr>
          <w:rFonts w:ascii="Book Antiqua" w:eastAsiaTheme="minorEastAsia" w:hAnsi="Book Antiqua"/>
          <w:b/>
          <w:bCs w:val="0"/>
          <w:lang w:eastAsia="zh-CN"/>
        </w:rPr>
      </w:pPr>
    </w:p>
    <w:p w:rsidR="00F009E2" w:rsidRPr="00A9046C" w:rsidRDefault="002F29AF" w:rsidP="00E57126">
      <w:pPr>
        <w:spacing w:line="360" w:lineRule="auto"/>
        <w:jc w:val="both"/>
        <w:rPr>
          <w:rFonts w:ascii="Book Antiqua" w:hAnsi="Book Antiqua"/>
          <w:bCs w:val="0"/>
          <w:lang w:eastAsia="en-US"/>
        </w:rPr>
      </w:pPr>
      <w:r w:rsidRPr="00A9046C">
        <w:rPr>
          <w:rFonts w:ascii="Book Antiqua" w:hAnsi="Book Antiqua"/>
          <w:b/>
          <w:bCs w:val="0"/>
          <w:lang w:eastAsia="en-US"/>
        </w:rPr>
        <w:t>Core tip</w:t>
      </w:r>
      <w:r w:rsidRPr="00A9046C">
        <w:rPr>
          <w:rFonts w:ascii="Book Antiqua" w:hAnsi="Book Antiqua"/>
          <w:bCs w:val="0"/>
          <w:lang w:eastAsia="en-US"/>
        </w:rPr>
        <w:t xml:space="preserve">: Autoimmune pancreatitis is still a </w:t>
      </w:r>
      <w:r w:rsidR="00D64586" w:rsidRPr="00A9046C">
        <w:rPr>
          <w:rFonts w:ascii="Book Antiqua" w:hAnsi="Book Antiqua"/>
          <w:bCs w:val="0"/>
          <w:lang w:eastAsia="en-US"/>
        </w:rPr>
        <w:t xml:space="preserve">diagnostic dilemma, </w:t>
      </w:r>
      <w:r w:rsidR="00E37EF6" w:rsidRPr="00A9046C">
        <w:rPr>
          <w:rFonts w:ascii="Book Antiqua" w:hAnsi="Book Antiqua"/>
          <w:bCs w:val="0"/>
          <w:lang w:eastAsia="en-US"/>
        </w:rPr>
        <w:t>and there is a way to go</w:t>
      </w:r>
      <w:r w:rsidR="009A3DB5" w:rsidRPr="00A9046C">
        <w:rPr>
          <w:rFonts w:ascii="Book Antiqua" w:hAnsi="Book Antiqua"/>
          <w:bCs w:val="0"/>
          <w:lang w:eastAsia="en-US"/>
        </w:rPr>
        <w:t>,</w:t>
      </w:r>
      <w:r w:rsidR="00E37EF6" w:rsidRPr="00A9046C">
        <w:rPr>
          <w:rFonts w:ascii="Book Antiqua" w:hAnsi="Book Antiqua"/>
          <w:bCs w:val="0"/>
          <w:lang w:eastAsia="en-US"/>
        </w:rPr>
        <w:t xml:space="preserve"> </w:t>
      </w:r>
      <w:r w:rsidR="00D64586" w:rsidRPr="00A9046C">
        <w:rPr>
          <w:rFonts w:ascii="Book Antiqua" w:hAnsi="Book Antiqua"/>
          <w:bCs w:val="0"/>
          <w:lang w:eastAsia="en-US"/>
        </w:rPr>
        <w:t>especially differentiating from pancreatic malignancy. Hence the debate: to cut or to observe.</w:t>
      </w:r>
      <w:r w:rsidR="00E37EF6" w:rsidRPr="00A9046C">
        <w:rPr>
          <w:rFonts w:ascii="Book Antiqua" w:hAnsi="Book Antiqua"/>
          <w:bCs w:val="0"/>
          <w:lang w:eastAsia="en-US"/>
        </w:rPr>
        <w:t xml:space="preserve"> </w:t>
      </w:r>
      <w:r w:rsidRPr="00A9046C">
        <w:rPr>
          <w:rFonts w:ascii="Book Antiqua" w:hAnsi="Book Antiqua"/>
          <w:bCs w:val="0"/>
          <w:lang w:eastAsia="en-US"/>
        </w:rPr>
        <w:t xml:space="preserve">We hypothesized that this </w:t>
      </w:r>
      <w:r w:rsidR="009A3DB5" w:rsidRPr="00A9046C">
        <w:rPr>
          <w:rFonts w:ascii="Book Antiqua" w:hAnsi="Book Antiqua"/>
          <w:bCs w:val="0"/>
          <w:lang w:eastAsia="en-US"/>
        </w:rPr>
        <w:t xml:space="preserve">infrequent </w:t>
      </w:r>
      <w:r w:rsidRPr="00A9046C">
        <w:rPr>
          <w:rFonts w:ascii="Book Antiqua" w:hAnsi="Book Antiqua"/>
          <w:bCs w:val="0"/>
          <w:lang w:eastAsia="en-US"/>
        </w:rPr>
        <w:t xml:space="preserve">inflammatory event causes increased vascularity on pancreatic tissue. Thus, we </w:t>
      </w:r>
      <w:r w:rsidR="00E37EF6" w:rsidRPr="00A9046C">
        <w:rPr>
          <w:rFonts w:ascii="Book Antiqua" w:hAnsi="Book Antiqua"/>
          <w:bCs w:val="0"/>
          <w:lang w:eastAsia="en-US"/>
        </w:rPr>
        <w:t xml:space="preserve">aimed to display whether there was a remarkable vascularity on the pancreatic surface or not </w:t>
      </w:r>
      <w:r w:rsidR="009A3DB5" w:rsidRPr="00A9046C">
        <w:rPr>
          <w:rFonts w:ascii="Book Antiqua" w:hAnsi="Book Antiqua"/>
          <w:bCs w:val="0"/>
          <w:lang w:eastAsia="en-US"/>
        </w:rPr>
        <w:t>by using capillary refill time. P</w:t>
      </w:r>
      <w:r w:rsidR="00E37EF6" w:rsidRPr="00A9046C">
        <w:rPr>
          <w:rFonts w:ascii="Book Antiqua" w:hAnsi="Book Antiqua"/>
          <w:bCs w:val="0"/>
          <w:lang w:eastAsia="en-US"/>
        </w:rPr>
        <w:t xml:space="preserve">reliminary results showed </w:t>
      </w:r>
      <w:r w:rsidR="009A3DB5" w:rsidRPr="00A9046C">
        <w:rPr>
          <w:rFonts w:ascii="Book Antiqua" w:hAnsi="Book Antiqua"/>
          <w:bCs w:val="0"/>
          <w:lang w:eastAsia="en-US"/>
        </w:rPr>
        <w:t>decreased capillary refill time demonstrating hypervascularity on the pancreatic surface and this inspired that capillary refill time could be an additional tool to guide the operational decision-making process of autoimmune pancreatitis.</w:t>
      </w:r>
    </w:p>
    <w:p w:rsidR="006435FA" w:rsidRPr="00A9046C" w:rsidRDefault="006435FA" w:rsidP="006435FA">
      <w:pPr>
        <w:spacing w:line="360" w:lineRule="auto"/>
        <w:jc w:val="both"/>
        <w:rPr>
          <w:rFonts w:ascii="Book Antiqua" w:eastAsiaTheme="minorEastAsia" w:hAnsi="Book Antiqua"/>
          <w:b/>
          <w:bCs w:val="0"/>
          <w:lang w:eastAsia="zh-CN"/>
        </w:rPr>
      </w:pPr>
    </w:p>
    <w:p w:rsidR="006435FA" w:rsidRPr="00A9046C" w:rsidRDefault="006435FA" w:rsidP="006435FA">
      <w:pPr>
        <w:spacing w:line="360" w:lineRule="auto"/>
        <w:jc w:val="both"/>
        <w:rPr>
          <w:rFonts w:ascii="Book Antiqua" w:eastAsiaTheme="minorEastAsia" w:hAnsi="Book Antiqua"/>
          <w:bCs w:val="0"/>
          <w:lang w:eastAsia="zh-CN"/>
        </w:rPr>
      </w:pPr>
      <w:r w:rsidRPr="00A9046C">
        <w:rPr>
          <w:rFonts w:ascii="Book Antiqua" w:hAnsi="Book Antiqua"/>
          <w:bCs w:val="0"/>
        </w:rPr>
        <w:t xml:space="preserve">Yazici </w:t>
      </w:r>
      <w:r w:rsidRPr="00A9046C">
        <w:rPr>
          <w:rFonts w:ascii="Book Antiqua" w:eastAsiaTheme="minorEastAsia" w:hAnsi="Book Antiqua"/>
          <w:bCs w:val="0"/>
          <w:lang w:eastAsia="zh-CN"/>
        </w:rPr>
        <w:t xml:space="preserve">P, </w:t>
      </w:r>
      <w:r w:rsidRPr="00A9046C">
        <w:rPr>
          <w:rFonts w:ascii="Book Antiqua" w:hAnsi="Book Antiqua"/>
          <w:bCs w:val="0"/>
        </w:rPr>
        <w:t>Ozsan</w:t>
      </w:r>
      <w:r w:rsidRPr="00A9046C">
        <w:rPr>
          <w:rFonts w:ascii="Book Antiqua" w:eastAsiaTheme="minorEastAsia" w:hAnsi="Book Antiqua"/>
          <w:bCs w:val="0"/>
          <w:lang w:eastAsia="zh-CN"/>
        </w:rPr>
        <w:t xml:space="preserve"> I, </w:t>
      </w:r>
      <w:r w:rsidRPr="00A9046C">
        <w:rPr>
          <w:rFonts w:ascii="Book Antiqua" w:hAnsi="Book Antiqua"/>
          <w:bCs w:val="0"/>
        </w:rPr>
        <w:t>Aydin</w:t>
      </w:r>
      <w:r w:rsidRPr="00A9046C">
        <w:rPr>
          <w:rFonts w:ascii="Book Antiqua" w:eastAsiaTheme="minorEastAsia" w:hAnsi="Book Antiqua"/>
          <w:bCs w:val="0"/>
          <w:lang w:eastAsia="zh-CN"/>
        </w:rPr>
        <w:t xml:space="preserve"> U.</w:t>
      </w:r>
      <w:r w:rsidRPr="00A9046C">
        <w:rPr>
          <w:rFonts w:ascii="Book Antiqua" w:hAnsi="Book Antiqua"/>
          <w:bCs w:val="0"/>
        </w:rPr>
        <w:t xml:space="preserve"> Capillary refill time as a guide for operational decision-making process of autoimmune pancreatitis: Preliminary results</w:t>
      </w:r>
      <w:r w:rsidRPr="00A9046C">
        <w:rPr>
          <w:rFonts w:ascii="Book Antiqua" w:eastAsiaTheme="minorEastAsia" w:hAnsi="Book Antiqua"/>
          <w:bCs w:val="0"/>
          <w:lang w:eastAsia="zh-CN"/>
        </w:rPr>
        <w:t xml:space="preserve">. </w:t>
      </w:r>
      <w:bookmarkStart w:id="16" w:name="OLE_LINK28"/>
      <w:r w:rsidRPr="00A9046C">
        <w:rPr>
          <w:rFonts w:ascii="Book Antiqua" w:hAnsi="Book Antiqua"/>
          <w:i/>
          <w:iCs/>
        </w:rPr>
        <w:t>World J Gastrointest Surg</w:t>
      </w:r>
      <w:bookmarkEnd w:id="16"/>
      <w:r w:rsidRPr="00A9046C">
        <w:rPr>
          <w:rFonts w:ascii="Book Antiqua" w:eastAsiaTheme="minorEastAsia" w:hAnsi="Book Antiqua"/>
          <w:iCs/>
          <w:lang w:eastAsia="zh-CN"/>
        </w:rPr>
        <w:t xml:space="preserve"> 2015; In press</w:t>
      </w:r>
    </w:p>
    <w:p w:rsidR="006435FA" w:rsidRPr="00A9046C" w:rsidRDefault="006435FA" w:rsidP="00E57126">
      <w:pPr>
        <w:spacing w:line="360" w:lineRule="auto"/>
        <w:jc w:val="both"/>
        <w:rPr>
          <w:rFonts w:ascii="Book Antiqua" w:eastAsiaTheme="minorEastAsia" w:hAnsi="Book Antiqua"/>
          <w:b/>
          <w:bCs w:val="0"/>
          <w:lang w:eastAsia="zh-CN"/>
        </w:rPr>
      </w:pPr>
    </w:p>
    <w:p w:rsidR="00475C04" w:rsidRPr="00A9046C" w:rsidRDefault="00E964B6" w:rsidP="00E57126">
      <w:pPr>
        <w:spacing w:line="360" w:lineRule="auto"/>
        <w:jc w:val="both"/>
        <w:rPr>
          <w:rFonts w:ascii="Book Antiqua" w:hAnsi="Book Antiqua"/>
          <w:b/>
          <w:bCs w:val="0"/>
        </w:rPr>
      </w:pPr>
      <w:r w:rsidRPr="00A9046C">
        <w:rPr>
          <w:rFonts w:ascii="Book Antiqua" w:hAnsi="Book Antiqua"/>
          <w:b/>
          <w:bCs w:val="0"/>
        </w:rPr>
        <w:t>INTRODUCTION</w:t>
      </w:r>
    </w:p>
    <w:p w:rsidR="00475C04" w:rsidRPr="00A9046C" w:rsidRDefault="00475C04" w:rsidP="00E57126">
      <w:pPr>
        <w:autoSpaceDE w:val="0"/>
        <w:autoSpaceDN w:val="0"/>
        <w:adjustRightInd w:val="0"/>
        <w:spacing w:line="360" w:lineRule="auto"/>
        <w:jc w:val="both"/>
        <w:rPr>
          <w:rFonts w:ascii="Book Antiqua" w:hAnsi="Book Antiqua"/>
          <w:color w:val="000000"/>
        </w:rPr>
      </w:pPr>
      <w:r w:rsidRPr="00A9046C">
        <w:rPr>
          <w:rFonts w:ascii="Book Antiqua" w:hAnsi="Book Antiqua"/>
          <w:color w:val="000000"/>
        </w:rPr>
        <w:t>Autoimmune pancreatitis (AIP) is clinically defined as chronic inflammatory pancreatitis with irregular narrowing of the main pancreatic duct, presenting with hyper</w:t>
      </w:r>
      <w:r w:rsidR="00E964B6" w:rsidRPr="00A9046C">
        <w:rPr>
          <w:rFonts w:ascii="Book Antiqua" w:hAnsi="Book Antiqua"/>
          <w:color w:val="000000"/>
        </w:rPr>
        <w:t>globulinaemia (especially IgG4)</w:t>
      </w:r>
      <w:r w:rsidR="00752880" w:rsidRPr="00A9046C">
        <w:rPr>
          <w:rFonts w:ascii="Book Antiqua" w:hAnsi="Book Antiqua"/>
          <w:color w:val="000000"/>
          <w:vertAlign w:val="superscript"/>
        </w:rPr>
        <w:t>[</w:t>
      </w:r>
      <w:r w:rsidRPr="00A9046C">
        <w:rPr>
          <w:rFonts w:ascii="Book Antiqua" w:hAnsi="Book Antiqua"/>
          <w:color w:val="000000"/>
          <w:vertAlign w:val="superscript"/>
        </w:rPr>
        <w:t>1,2</w:t>
      </w:r>
      <w:r w:rsidR="00752880" w:rsidRPr="00A9046C">
        <w:rPr>
          <w:rFonts w:ascii="Book Antiqua" w:hAnsi="Book Antiqua"/>
          <w:color w:val="000000"/>
          <w:vertAlign w:val="superscript"/>
        </w:rPr>
        <w:t>]</w:t>
      </w:r>
      <w:r w:rsidR="00E964B6" w:rsidRPr="00A9046C">
        <w:rPr>
          <w:rFonts w:ascii="Book Antiqua" w:hAnsi="Book Antiqua"/>
          <w:color w:val="000000"/>
        </w:rPr>
        <w:t>. Since its first description</w:t>
      </w:r>
      <w:r w:rsidR="00752880" w:rsidRPr="00A9046C">
        <w:rPr>
          <w:rFonts w:ascii="Book Antiqua" w:hAnsi="Book Antiqua"/>
          <w:color w:val="000000"/>
          <w:vertAlign w:val="superscript"/>
        </w:rPr>
        <w:t>[</w:t>
      </w:r>
      <w:r w:rsidRPr="00A9046C">
        <w:rPr>
          <w:rFonts w:ascii="Book Antiqua" w:hAnsi="Book Antiqua"/>
          <w:color w:val="000000"/>
          <w:vertAlign w:val="superscript"/>
        </w:rPr>
        <w:t>3</w:t>
      </w:r>
      <w:r w:rsidR="00752880" w:rsidRPr="00A9046C">
        <w:rPr>
          <w:rFonts w:ascii="Book Antiqua" w:hAnsi="Book Antiqua"/>
          <w:color w:val="000000"/>
          <w:vertAlign w:val="superscript"/>
        </w:rPr>
        <w:t>]</w:t>
      </w:r>
      <w:r w:rsidRPr="00A9046C">
        <w:rPr>
          <w:rFonts w:ascii="Book Antiqua" w:hAnsi="Book Antiqua"/>
          <w:color w:val="000000"/>
        </w:rPr>
        <w:t xml:space="preserve">, this infrequently recognized pathology has posed a diagnostic dilemma; its initial clinical symptoms are generally non-specific (abdominal pain, weight loss and obstructive jaundice) and commonly lead to a misdiagnosis of pancreatic cancer. </w:t>
      </w:r>
    </w:p>
    <w:p w:rsidR="00475C04" w:rsidRPr="00A9046C" w:rsidRDefault="00475C04" w:rsidP="00E57126">
      <w:pPr>
        <w:autoSpaceDE w:val="0"/>
        <w:autoSpaceDN w:val="0"/>
        <w:adjustRightInd w:val="0"/>
        <w:spacing w:line="360" w:lineRule="auto"/>
        <w:ind w:firstLine="540"/>
        <w:jc w:val="both"/>
        <w:rPr>
          <w:rFonts w:ascii="Book Antiqua" w:hAnsi="Book Antiqua"/>
          <w:color w:val="000000"/>
          <w:shd w:val="clear" w:color="auto" w:fill="FFFF00"/>
        </w:rPr>
      </w:pPr>
      <w:r w:rsidRPr="00A9046C">
        <w:rPr>
          <w:rFonts w:ascii="Book Antiqua" w:hAnsi="Book Antiqua"/>
          <w:color w:val="000000"/>
        </w:rPr>
        <w:t xml:space="preserve">Differentiating AIP from malignant pathology in the pancreas requires some clinical judgment in assessing the findings of the diagnostic workup and can be dependent upon the treating physician’s surgical experience with both conditions. Although imaging methods, such as computed tomography (CT), magnetic resonance imaging (MRI) and endosonography </w:t>
      </w:r>
      <w:r w:rsidR="00F006E3" w:rsidRPr="00A9046C">
        <w:rPr>
          <w:rFonts w:ascii="Book Antiqua" w:hAnsi="Book Antiqua"/>
          <w:color w:val="000000"/>
        </w:rPr>
        <w:t xml:space="preserve">could </w:t>
      </w:r>
      <w:r w:rsidRPr="00A9046C">
        <w:rPr>
          <w:rFonts w:ascii="Book Antiqua" w:hAnsi="Book Antiqua"/>
          <w:color w:val="000000"/>
        </w:rPr>
        <w:t xml:space="preserve">provide differential findings, the accuracy is not consistent among all patients. Furthermore, </w:t>
      </w:r>
      <w:r w:rsidR="00E302F4" w:rsidRPr="00A9046C">
        <w:rPr>
          <w:rFonts w:ascii="Book Antiqua" w:hAnsi="Book Antiqua"/>
          <w:color w:val="000000"/>
        </w:rPr>
        <w:t xml:space="preserve">there are many pitfalls in the frozen section diagnosis of pancreatic lesions and AIP patients may remain undiagnosed, so that </w:t>
      </w:r>
      <w:r w:rsidR="009143E6" w:rsidRPr="00A9046C">
        <w:rPr>
          <w:rFonts w:ascii="Book Antiqua" w:hAnsi="Book Antiqua"/>
          <w:color w:val="000000"/>
        </w:rPr>
        <w:t xml:space="preserve">sometimes, experience of the surgeon can play </w:t>
      </w:r>
      <w:r w:rsidR="00752880" w:rsidRPr="00A9046C">
        <w:rPr>
          <w:rFonts w:ascii="Book Antiqua" w:hAnsi="Book Antiqua"/>
          <w:color w:val="000000"/>
        </w:rPr>
        <w:t>a remarkable</w:t>
      </w:r>
      <w:r w:rsidR="009143E6" w:rsidRPr="00A9046C">
        <w:rPr>
          <w:rFonts w:ascii="Book Antiqua" w:hAnsi="Book Antiqua"/>
          <w:color w:val="000000"/>
        </w:rPr>
        <w:t xml:space="preserve"> role in determination of </w:t>
      </w:r>
      <w:r w:rsidR="00E302F4" w:rsidRPr="00A9046C">
        <w:rPr>
          <w:rFonts w:ascii="Book Antiqua" w:hAnsi="Book Antiqua"/>
          <w:color w:val="000000"/>
        </w:rPr>
        <w:t xml:space="preserve">which management strategy will be </w:t>
      </w:r>
      <w:r w:rsidR="009143E6" w:rsidRPr="00A9046C">
        <w:rPr>
          <w:rFonts w:ascii="Book Antiqua" w:hAnsi="Book Antiqua"/>
          <w:color w:val="000000"/>
        </w:rPr>
        <w:t>performed</w:t>
      </w:r>
      <w:r w:rsidR="00E302F4" w:rsidRPr="00A9046C">
        <w:rPr>
          <w:rFonts w:ascii="Book Antiqua" w:hAnsi="Book Antiqua"/>
          <w:color w:val="000000"/>
        </w:rPr>
        <w:t>.</w:t>
      </w:r>
      <w:r w:rsidRPr="00A9046C">
        <w:rPr>
          <w:rFonts w:ascii="Book Antiqua" w:hAnsi="Book Antiqua"/>
          <w:color w:val="000000"/>
          <w:shd w:val="clear" w:color="auto" w:fill="FFFF00"/>
        </w:rPr>
        <w:t xml:space="preserve"> </w:t>
      </w:r>
    </w:p>
    <w:p w:rsidR="00475C04" w:rsidRPr="00A9046C" w:rsidRDefault="00475C04" w:rsidP="00E57126">
      <w:pPr>
        <w:autoSpaceDE w:val="0"/>
        <w:autoSpaceDN w:val="0"/>
        <w:adjustRightInd w:val="0"/>
        <w:spacing w:line="360" w:lineRule="auto"/>
        <w:ind w:firstLine="540"/>
        <w:jc w:val="both"/>
        <w:rPr>
          <w:rFonts w:ascii="Book Antiqua" w:hAnsi="Book Antiqua"/>
          <w:color w:val="000000"/>
        </w:rPr>
      </w:pPr>
      <w:r w:rsidRPr="00A9046C">
        <w:rPr>
          <w:rFonts w:ascii="Book Antiqua" w:hAnsi="Book Antiqua"/>
          <w:color w:val="000000"/>
        </w:rPr>
        <w:t>Intraoperative observations may be useful for diagnosing AIP and determining the approach best suited for clinical management of a particular case; for example, surgeons may use macroscopic observations, such as that of a tumoral mass, to differentiate pancreatic cancer from AIP,</w:t>
      </w:r>
      <w:r w:rsidRPr="00A9046C">
        <w:rPr>
          <w:rFonts w:ascii="Book Antiqua" w:hAnsi="Book Antiqua"/>
        </w:rPr>
        <w:t xml:space="preserve"> and consider a pancreatoduodenectomy as treatment. However, it is important to remember that a</w:t>
      </w:r>
      <w:r w:rsidRPr="00A9046C">
        <w:rPr>
          <w:rFonts w:ascii="Book Antiqua" w:hAnsi="Book Antiqua"/>
          <w:color w:val="000000"/>
        </w:rPr>
        <w:t xml:space="preserve">t least 5% of patients undergoing surgery for a preliminary diagnosis of pancreatic cancer are found to have benign inflammatory </w:t>
      </w:r>
      <w:r w:rsidRPr="00A9046C">
        <w:rPr>
          <w:rFonts w:ascii="Book Antiqua" w:hAnsi="Book Antiqua"/>
        </w:rPr>
        <w:t xml:space="preserve">disease according to their histopathological findings </w:t>
      </w:r>
      <w:r w:rsidR="00752880" w:rsidRPr="00A9046C">
        <w:rPr>
          <w:rFonts w:ascii="Book Antiqua" w:hAnsi="Book Antiqua"/>
          <w:vertAlign w:val="superscript"/>
        </w:rPr>
        <w:t>[</w:t>
      </w:r>
      <w:r w:rsidRPr="00A9046C">
        <w:rPr>
          <w:rFonts w:ascii="Book Antiqua" w:hAnsi="Book Antiqua"/>
          <w:vertAlign w:val="superscript"/>
        </w:rPr>
        <w:t>4</w:t>
      </w:r>
      <w:r w:rsidR="00752880" w:rsidRPr="00A9046C">
        <w:rPr>
          <w:rFonts w:ascii="Book Antiqua" w:hAnsi="Book Antiqua"/>
          <w:vertAlign w:val="superscript"/>
        </w:rPr>
        <w:t>]</w:t>
      </w:r>
      <w:r w:rsidRPr="00A9046C">
        <w:rPr>
          <w:rFonts w:ascii="Book Antiqua" w:hAnsi="Book Antiqua"/>
        </w:rPr>
        <w:t>.</w:t>
      </w:r>
      <w:r w:rsidRPr="00A9046C">
        <w:rPr>
          <w:rFonts w:ascii="Book Antiqua" w:hAnsi="Book Antiqua"/>
          <w:color w:val="000000"/>
        </w:rPr>
        <w:t xml:space="preserve"> Although a few policies have been published to help guide the surgeon's decision for managing such borderline cases, this entity remains a diagnostic challenge in general. </w:t>
      </w:r>
    </w:p>
    <w:p w:rsidR="00475C04" w:rsidRPr="00A9046C" w:rsidRDefault="00475C04" w:rsidP="00E57126">
      <w:pPr>
        <w:spacing w:line="360" w:lineRule="auto"/>
        <w:ind w:firstLine="540"/>
        <w:jc w:val="both"/>
        <w:rPr>
          <w:rFonts w:ascii="Book Antiqua" w:hAnsi="Book Antiqua"/>
        </w:rPr>
      </w:pPr>
      <w:r w:rsidRPr="00A9046C">
        <w:rPr>
          <w:rFonts w:ascii="Book Antiqua" w:hAnsi="Book Antiqua"/>
          <w:color w:val="000000"/>
        </w:rPr>
        <w:t xml:space="preserve">For the current study, we were inspired by the inflammatory nature of AIP pathology to investigate whether </w:t>
      </w:r>
      <w:r w:rsidRPr="00A9046C">
        <w:rPr>
          <w:rFonts w:ascii="Book Antiqua" w:hAnsi="Book Antiqua"/>
        </w:rPr>
        <w:t>there is an association between changes in the pancreatic vascular pattern in patients with AIP, and whether such an association would be related to a measurable increase in blood flow in the pancreatic bed due to ongoing inflammation</w:t>
      </w:r>
      <w:r w:rsidRPr="00A9046C">
        <w:rPr>
          <w:rFonts w:ascii="Book Antiqua" w:hAnsi="Book Antiqua"/>
          <w:color w:val="000000"/>
        </w:rPr>
        <w:t xml:space="preserve">. We hypothesized that such an increase (reflective of the circulatory status) may be measurable as capillary refill time </w:t>
      </w:r>
      <w:r w:rsidRPr="00A9046C">
        <w:rPr>
          <w:rFonts w:ascii="Book Antiqua" w:hAnsi="Book Antiqua"/>
        </w:rPr>
        <w:t>(CRT)</w:t>
      </w:r>
      <w:r w:rsidRPr="00A9046C">
        <w:rPr>
          <w:rFonts w:ascii="Book Antiqua" w:hAnsi="Book Antiqua"/>
          <w:color w:val="000000"/>
        </w:rPr>
        <w:t>.</w:t>
      </w:r>
      <w:r w:rsidRPr="00A9046C">
        <w:rPr>
          <w:rFonts w:ascii="Book Antiqua" w:hAnsi="Book Antiqua" w:cs="Arial"/>
          <w:color w:val="333333"/>
        </w:rPr>
        <w:t xml:space="preserve"> </w:t>
      </w:r>
      <w:r w:rsidRPr="00A9046C">
        <w:rPr>
          <w:rFonts w:ascii="Book Antiqua" w:hAnsi="Book Antiqua"/>
        </w:rPr>
        <w:t>Thus, this</w:t>
      </w:r>
      <w:r w:rsidR="001843D8" w:rsidRPr="00A9046C">
        <w:rPr>
          <w:rFonts w:ascii="Book Antiqua" w:hAnsi="Book Antiqua"/>
        </w:rPr>
        <w:t xml:space="preserve"> preliminary</w:t>
      </w:r>
      <w:r w:rsidRPr="00A9046C">
        <w:rPr>
          <w:rFonts w:ascii="Book Antiqua" w:hAnsi="Book Antiqua"/>
        </w:rPr>
        <w:t xml:space="preserve"> report presents our </w:t>
      </w:r>
      <w:r w:rsidR="001843D8" w:rsidRPr="00A9046C">
        <w:rPr>
          <w:rFonts w:ascii="Book Antiqua" w:hAnsi="Book Antiqua"/>
        </w:rPr>
        <w:t xml:space="preserve">initial </w:t>
      </w:r>
      <w:r w:rsidRPr="00A9046C">
        <w:rPr>
          <w:rFonts w:ascii="Book Antiqua" w:hAnsi="Book Antiqua"/>
        </w:rPr>
        <w:t>experience with measurement of CRT in the pancreatic bed during the intraoperative evaluation of patients with AIP.</w:t>
      </w:r>
      <w:r w:rsidRPr="00A9046C">
        <w:rPr>
          <w:rFonts w:ascii="Book Antiqua" w:hAnsi="Book Antiqua"/>
          <w:color w:val="000000"/>
          <w:shd w:val="clear" w:color="auto" w:fill="FFFFFF"/>
        </w:rPr>
        <w:t xml:space="preserve"> </w:t>
      </w:r>
    </w:p>
    <w:p w:rsidR="00E964B6" w:rsidRPr="00A9046C" w:rsidRDefault="00E964B6" w:rsidP="00E57126">
      <w:pPr>
        <w:spacing w:line="360" w:lineRule="auto"/>
        <w:jc w:val="both"/>
        <w:rPr>
          <w:rFonts w:ascii="Book Antiqua" w:eastAsiaTheme="minorEastAsia" w:hAnsi="Book Antiqua"/>
          <w:b/>
          <w:lang w:eastAsia="zh-CN"/>
        </w:rPr>
      </w:pPr>
    </w:p>
    <w:p w:rsidR="00475C04" w:rsidRPr="00A9046C" w:rsidRDefault="00E964B6" w:rsidP="00E57126">
      <w:pPr>
        <w:spacing w:line="360" w:lineRule="auto"/>
        <w:jc w:val="both"/>
        <w:rPr>
          <w:rFonts w:ascii="Book Antiqua" w:hAnsi="Book Antiqua"/>
          <w:b/>
        </w:rPr>
      </w:pPr>
      <w:r w:rsidRPr="00A9046C">
        <w:rPr>
          <w:rFonts w:ascii="Book Antiqua" w:hAnsi="Book Antiqua"/>
          <w:b/>
        </w:rPr>
        <w:t>MATERIALS AND METHODS</w:t>
      </w:r>
    </w:p>
    <w:p w:rsidR="00475C04" w:rsidRPr="00A9046C" w:rsidRDefault="00475C04" w:rsidP="00E57126">
      <w:pPr>
        <w:spacing w:line="360" w:lineRule="auto"/>
        <w:jc w:val="both"/>
        <w:rPr>
          <w:rFonts w:ascii="Book Antiqua" w:hAnsi="Book Antiqua"/>
        </w:rPr>
      </w:pPr>
      <w:r w:rsidRPr="00A9046C">
        <w:rPr>
          <w:rFonts w:ascii="Book Antiqua" w:hAnsi="Book Antiqua"/>
        </w:rPr>
        <w:t xml:space="preserve">For this study, the medical records of patients undergoing pancreatic surgery were searched to identify patients who received a preliminary diagnosis of AIP between January 2010 and January 2014. </w:t>
      </w:r>
      <w:r w:rsidR="005C2075" w:rsidRPr="00A9046C">
        <w:rPr>
          <w:rFonts w:ascii="Book Antiqua" w:hAnsi="Book Antiqua"/>
        </w:rPr>
        <w:t>All patients </w:t>
      </w:r>
      <w:r w:rsidR="00CC5D27" w:rsidRPr="00A9046C">
        <w:rPr>
          <w:rFonts w:ascii="Book Antiqua" w:hAnsi="Book Antiqua"/>
        </w:rPr>
        <w:t xml:space="preserve">provided </w:t>
      </w:r>
      <w:r w:rsidR="005B52DD" w:rsidRPr="00A9046C">
        <w:rPr>
          <w:rFonts w:ascii="Book Antiqua" w:hAnsi="Book Antiqua"/>
        </w:rPr>
        <w:t xml:space="preserve">informed written consent prior to study enrollment and </w:t>
      </w:r>
      <w:r w:rsidR="005C2075" w:rsidRPr="00A9046C">
        <w:rPr>
          <w:rFonts w:ascii="Book Antiqua" w:hAnsi="Book Antiqua"/>
        </w:rPr>
        <w:t>were consented for surgical procedure</w:t>
      </w:r>
      <w:r w:rsidR="005B52DD" w:rsidRPr="00A9046C">
        <w:rPr>
          <w:rFonts w:ascii="Book Antiqua" w:hAnsi="Book Antiqua"/>
        </w:rPr>
        <w:t>, as well</w:t>
      </w:r>
      <w:r w:rsidR="005C2075" w:rsidRPr="00A9046C">
        <w:rPr>
          <w:rFonts w:ascii="Book Antiqua" w:hAnsi="Book Antiqua"/>
        </w:rPr>
        <w:t xml:space="preserve">. </w:t>
      </w:r>
      <w:r w:rsidRPr="00A9046C">
        <w:rPr>
          <w:rFonts w:ascii="Book Antiqua" w:hAnsi="Book Antiqua"/>
        </w:rPr>
        <w:t xml:space="preserve">Those patients with a pathologically confirmed diagnosis of AIP were selected for study inclusion. </w:t>
      </w:r>
      <w:r w:rsidR="00CC5D27" w:rsidRPr="00A9046C">
        <w:rPr>
          <w:rFonts w:ascii="Book Antiqua" w:hAnsi="Book Antiqua"/>
        </w:rPr>
        <w:t xml:space="preserve">All data </w:t>
      </w:r>
      <w:r w:rsidR="005810C3" w:rsidRPr="00A9046C">
        <w:rPr>
          <w:rFonts w:ascii="Book Antiqua" w:hAnsi="Book Antiqua"/>
        </w:rPr>
        <w:t xml:space="preserve">recorded prospectively </w:t>
      </w:r>
      <w:r w:rsidR="00CC5D27" w:rsidRPr="00A9046C">
        <w:rPr>
          <w:rFonts w:ascii="Book Antiqua" w:hAnsi="Book Antiqua"/>
        </w:rPr>
        <w:t>were retrieved from an IRB approved database.</w:t>
      </w:r>
      <w:r w:rsidR="005B52DD" w:rsidRPr="00A9046C">
        <w:rPr>
          <w:rFonts w:ascii="Book Antiqua" w:hAnsi="Book Antiqua"/>
        </w:rPr>
        <w:t xml:space="preserve"> </w:t>
      </w:r>
      <w:r w:rsidR="00C54119" w:rsidRPr="00A9046C">
        <w:rPr>
          <w:rFonts w:ascii="Book Antiqua" w:hAnsi="Book Antiqua"/>
        </w:rPr>
        <w:t>C</w:t>
      </w:r>
      <w:r w:rsidRPr="00A9046C">
        <w:rPr>
          <w:rStyle w:val="Hyperlink"/>
          <w:rFonts w:ascii="Book Antiqua" w:hAnsi="Book Antiqua"/>
          <w:color w:val="auto"/>
          <w:u w:val="none"/>
        </w:rPr>
        <w:t xml:space="preserve">linical and </w:t>
      </w:r>
      <w:r w:rsidRPr="00A9046C">
        <w:rPr>
          <w:rStyle w:val="Emphasis"/>
          <w:rFonts w:ascii="Book Antiqua" w:hAnsi="Book Antiqua"/>
          <w:b w:val="0"/>
        </w:rPr>
        <w:t>demographic features</w:t>
      </w:r>
      <w:r w:rsidRPr="00A9046C">
        <w:rPr>
          <w:rStyle w:val="Hyperlink"/>
          <w:rFonts w:ascii="Book Antiqua" w:hAnsi="Book Antiqua"/>
          <w:b/>
          <w:color w:val="auto"/>
          <w:u w:val="none"/>
        </w:rPr>
        <w:t xml:space="preserve"> </w:t>
      </w:r>
      <w:r w:rsidRPr="00A9046C">
        <w:rPr>
          <w:rStyle w:val="Hyperlink"/>
          <w:rFonts w:ascii="Book Antiqua" w:hAnsi="Book Antiqua"/>
          <w:color w:val="auto"/>
          <w:u w:val="none"/>
        </w:rPr>
        <w:t xml:space="preserve">of the </w:t>
      </w:r>
      <w:r w:rsidRPr="00A9046C">
        <w:rPr>
          <w:rStyle w:val="Emphasis"/>
          <w:rFonts w:ascii="Book Antiqua" w:hAnsi="Book Antiqua"/>
          <w:b w:val="0"/>
        </w:rPr>
        <w:t>patients,</w:t>
      </w:r>
      <w:r w:rsidRPr="00A9046C">
        <w:rPr>
          <w:rStyle w:val="Emphasis"/>
          <w:rFonts w:ascii="Book Antiqua" w:hAnsi="Book Antiqua"/>
        </w:rPr>
        <w:t xml:space="preserve"> </w:t>
      </w:r>
      <w:r w:rsidRPr="00A9046C">
        <w:rPr>
          <w:rFonts w:ascii="Book Antiqua" w:hAnsi="Book Antiqua"/>
        </w:rPr>
        <w:t>diagnostic methods and radiological findings, intraoperative observations, surgical procedures and outcomes</w:t>
      </w:r>
      <w:r w:rsidR="00C54119" w:rsidRPr="00A9046C">
        <w:rPr>
          <w:rFonts w:ascii="Book Antiqua" w:hAnsi="Book Antiqua"/>
        </w:rPr>
        <w:t xml:space="preserve"> were analyzed</w:t>
      </w:r>
      <w:r w:rsidRPr="00A9046C">
        <w:rPr>
          <w:rFonts w:ascii="Book Antiqua" w:hAnsi="Book Antiqua"/>
        </w:rPr>
        <w:t xml:space="preserve">. Although systemic disease was investigated in three cases, increased IgG4 levels was detected in only one patient.   </w:t>
      </w:r>
    </w:p>
    <w:p w:rsidR="00475C04" w:rsidRPr="00A9046C" w:rsidRDefault="00F153E8" w:rsidP="00E57126">
      <w:pPr>
        <w:spacing w:line="360" w:lineRule="auto"/>
        <w:ind w:firstLine="540"/>
        <w:jc w:val="both"/>
        <w:rPr>
          <w:rFonts w:ascii="Book Antiqua" w:hAnsi="Book Antiqua"/>
          <w:color w:val="000000"/>
        </w:rPr>
      </w:pPr>
      <w:r w:rsidRPr="00A9046C">
        <w:rPr>
          <w:rFonts w:ascii="Book Antiqua" w:hAnsi="Book Antiqua"/>
        </w:rPr>
        <w:t xml:space="preserve">A single clinician using the following procedure made all measurements of CRT: </w:t>
      </w:r>
      <w:r w:rsidR="00475C04" w:rsidRPr="00A9046C">
        <w:rPr>
          <w:rFonts w:ascii="Book Antiqua" w:hAnsi="Book Antiqua"/>
        </w:rPr>
        <w:t xml:space="preserve">First, </w:t>
      </w:r>
      <w:r w:rsidR="00475C04" w:rsidRPr="00A9046C">
        <w:rPr>
          <w:rFonts w:ascii="Book Antiqua" w:hAnsi="Book Antiqua"/>
          <w:color w:val="000000"/>
          <w:shd w:val="clear" w:color="auto" w:fill="FFFFFF"/>
        </w:rPr>
        <w:t>the patient’s core temperature was evaluated (nasophary</w:t>
      </w:r>
      <w:r w:rsidR="00E964B6" w:rsidRPr="00A9046C">
        <w:rPr>
          <w:rFonts w:ascii="Book Antiqua" w:hAnsi="Book Antiqua"/>
          <w:color w:val="000000"/>
          <w:shd w:val="clear" w:color="auto" w:fill="FFFFFF"/>
        </w:rPr>
        <w:t>nx, normal range: 36.5</w:t>
      </w:r>
      <w:r w:rsidR="00E964B6" w:rsidRPr="00A9046C">
        <w:rPr>
          <w:rFonts w:ascii="Book Antiqua" w:eastAsiaTheme="minorEastAsia" w:hAnsi="Book Antiqua"/>
          <w:color w:val="000000"/>
          <w:shd w:val="clear" w:color="auto" w:fill="FFFFFF"/>
          <w:lang w:eastAsia="zh-CN"/>
        </w:rPr>
        <w:t>-</w:t>
      </w:r>
      <w:r w:rsidR="00475C04" w:rsidRPr="00A9046C">
        <w:rPr>
          <w:rFonts w:ascii="Book Antiqua" w:hAnsi="Book Antiqua"/>
          <w:color w:val="000000"/>
          <w:shd w:val="clear" w:color="auto" w:fill="FFFFFF"/>
        </w:rPr>
        <w:t>37.5</w:t>
      </w:r>
      <w:r w:rsidR="00E964B6" w:rsidRPr="00A9046C">
        <w:rPr>
          <w:rFonts w:ascii="Book Antiqua" w:eastAsiaTheme="minorEastAsia" w:hAnsi="Book Antiqua"/>
          <w:color w:val="000000"/>
          <w:shd w:val="clear" w:color="auto" w:fill="FFFFFF"/>
          <w:lang w:eastAsia="zh-CN"/>
        </w:rPr>
        <w:t xml:space="preserve"> </w:t>
      </w:r>
      <w:r w:rsidR="00E964B6" w:rsidRPr="00A9046C">
        <w:rPr>
          <w:rFonts w:ascii="Book Antiqua" w:hAnsi="Book Antiqua"/>
          <w:color w:val="000000"/>
          <w:shd w:val="clear" w:color="auto" w:fill="FFFFFF"/>
        </w:rPr>
        <w:t>°</w:t>
      </w:r>
      <w:r w:rsidR="00475C04" w:rsidRPr="00A9046C">
        <w:rPr>
          <w:rFonts w:ascii="Book Antiqua" w:hAnsi="Book Antiqua"/>
          <w:color w:val="000000"/>
          <w:shd w:val="clear" w:color="auto" w:fill="FFFFFF"/>
        </w:rPr>
        <w:t>C) and proper thermoregulation was ensured. T</w:t>
      </w:r>
      <w:r w:rsidR="00475C04" w:rsidRPr="00A9046C">
        <w:rPr>
          <w:rFonts w:ascii="Book Antiqua" w:hAnsi="Book Antiqua"/>
        </w:rPr>
        <w:t>hen, the CRT was determined by pressing a gloved finger against the</w:t>
      </w:r>
      <w:r w:rsidR="00475C04" w:rsidRPr="00A9046C">
        <w:rPr>
          <w:rFonts w:ascii="Book Antiqua" w:hAnsi="Book Antiqua" w:cs="Arial"/>
          <w:color w:val="545454"/>
          <w:shd w:val="clear" w:color="auto" w:fill="FFFFFF"/>
        </w:rPr>
        <w:t xml:space="preserve"> </w:t>
      </w:r>
      <w:r w:rsidR="00475C04" w:rsidRPr="00A9046C">
        <w:rPr>
          <w:rFonts w:ascii="Book Antiqua" w:hAnsi="Book Antiqua"/>
        </w:rPr>
        <w:t xml:space="preserve">pancreatic surface, particularly on the most vascularized portion, until the region turned white (pressing time ranged between 4 and 7 sec). The finger pressure was then fully released and the time it took for the pancreatic surface to return to its previous color was measured to the nearest second using a chronometer (generally carried out by the anesthesia care team). </w:t>
      </w:r>
      <w:r w:rsidR="00475C04" w:rsidRPr="00A9046C">
        <w:rPr>
          <w:rFonts w:ascii="Book Antiqua" w:hAnsi="Book Antiqua"/>
          <w:color w:val="000000"/>
          <w:shd w:val="clear" w:color="auto" w:fill="FFFFFF"/>
        </w:rPr>
        <w:t>None of the patients received inotropic agents at the time of the CRT measurement. Each patient’s vital signs were recorded during the CRT measurement; in the case of abnormal vital signs, treatment was immediately initiated to restore the hemodynamic profile, after which a repeat measurement was taken. The normal values for CRT are well established and defined as &lt;</w:t>
      </w:r>
      <w:r w:rsidR="00E964B6" w:rsidRPr="00A9046C">
        <w:rPr>
          <w:rFonts w:ascii="Book Antiqua" w:eastAsiaTheme="minorEastAsia" w:hAnsi="Book Antiqua"/>
          <w:color w:val="000000"/>
          <w:shd w:val="clear" w:color="auto" w:fill="FFFFFF"/>
          <w:lang w:eastAsia="zh-CN"/>
        </w:rPr>
        <w:t xml:space="preserve"> </w:t>
      </w:r>
      <w:r w:rsidR="00475C04" w:rsidRPr="00A9046C">
        <w:rPr>
          <w:rFonts w:ascii="Book Antiqua" w:hAnsi="Book Antiqua"/>
          <w:color w:val="000000"/>
          <w:shd w:val="clear" w:color="auto" w:fill="FFFFFF"/>
        </w:rPr>
        <w:t>2 sec, with prolonged refill defined as ≥</w:t>
      </w:r>
      <w:r w:rsidR="00E964B6" w:rsidRPr="00A9046C">
        <w:rPr>
          <w:rFonts w:ascii="Book Antiqua" w:eastAsiaTheme="minorEastAsia" w:hAnsi="Book Antiqua"/>
          <w:color w:val="000000"/>
          <w:shd w:val="clear" w:color="auto" w:fill="FFFFFF"/>
          <w:lang w:eastAsia="zh-CN"/>
        </w:rPr>
        <w:t xml:space="preserve"> </w:t>
      </w:r>
      <w:r w:rsidR="00475C04" w:rsidRPr="00A9046C">
        <w:rPr>
          <w:rFonts w:ascii="Book Antiqua" w:hAnsi="Book Antiqua"/>
          <w:color w:val="000000"/>
          <w:shd w:val="clear" w:color="auto" w:fill="FFFFFF"/>
        </w:rPr>
        <w:t xml:space="preserve">2 sec. </w:t>
      </w:r>
      <w:r w:rsidR="00475C04" w:rsidRPr="00A9046C">
        <w:rPr>
          <w:rFonts w:ascii="Book Antiqua" w:hAnsi="Book Antiqua"/>
        </w:rPr>
        <w:t xml:space="preserve">A digital video camera was used to record </w:t>
      </w:r>
      <w:r w:rsidR="00475C04" w:rsidRPr="00A9046C">
        <w:rPr>
          <w:rFonts w:ascii="Book Antiqua" w:hAnsi="Book Antiqua"/>
          <w:color w:val="000000"/>
        </w:rPr>
        <w:t>the</w:t>
      </w:r>
      <w:r w:rsidR="00475C04" w:rsidRPr="00A9046C">
        <w:rPr>
          <w:rFonts w:ascii="Book Antiqua" w:hAnsi="Book Antiqua"/>
          <w:b/>
          <w:color w:val="000000"/>
        </w:rPr>
        <w:t xml:space="preserve"> </w:t>
      </w:r>
      <w:r w:rsidR="00475C04" w:rsidRPr="00A9046C">
        <w:rPr>
          <w:rStyle w:val="Emphasis"/>
          <w:rFonts w:ascii="Book Antiqua" w:hAnsi="Book Antiqua"/>
          <w:b w:val="0"/>
          <w:color w:val="000000"/>
        </w:rPr>
        <w:t>CRT</w:t>
      </w:r>
      <w:r w:rsidR="00475C04" w:rsidRPr="00A9046C">
        <w:rPr>
          <w:rFonts w:ascii="Book Antiqua" w:hAnsi="Book Antiqua"/>
        </w:rPr>
        <w:t xml:space="preserve"> during the operation, and </w:t>
      </w:r>
      <w:r w:rsidR="00475C04" w:rsidRPr="00A9046C">
        <w:rPr>
          <w:rFonts w:ascii="Book Antiqua" w:hAnsi="Book Antiqua"/>
          <w:color w:val="000000"/>
        </w:rPr>
        <w:t xml:space="preserve">the study investigators reviewed the recorded tape, along with use of a chronometer, to confirm the recorded CRT measurement. </w:t>
      </w:r>
    </w:p>
    <w:p w:rsidR="00475C04" w:rsidRPr="00A9046C" w:rsidRDefault="00475C04" w:rsidP="00E57126">
      <w:pPr>
        <w:spacing w:line="360" w:lineRule="auto"/>
        <w:ind w:firstLine="540"/>
        <w:jc w:val="both"/>
        <w:rPr>
          <w:rFonts w:ascii="Book Antiqua" w:hAnsi="Book Antiqua"/>
          <w:color w:val="000000"/>
        </w:rPr>
      </w:pPr>
      <w:r w:rsidRPr="00A9046C">
        <w:rPr>
          <w:rFonts w:ascii="Book Antiqua" w:hAnsi="Book Antiqua"/>
          <w:color w:val="000000"/>
        </w:rPr>
        <w:t xml:space="preserve"> The criteria used by </w:t>
      </w:r>
      <w:r w:rsidRPr="00A9046C">
        <w:rPr>
          <w:rFonts w:ascii="Book Antiqua" w:hAnsi="Book Antiqua"/>
          <w:color w:val="000000"/>
          <w:shd w:val="clear" w:color="auto" w:fill="FFFFFF"/>
        </w:rPr>
        <w:t>the surgical team to determine</w:t>
      </w:r>
      <w:r w:rsidRPr="00A9046C">
        <w:rPr>
          <w:rFonts w:ascii="Book Antiqua" w:hAnsi="Book Antiqua"/>
          <w:color w:val="000000"/>
        </w:rPr>
        <w:t xml:space="preserve"> whether resection should be performed were standardized and included suspicious findings from endoscopic ultrasound (EU)-guided biopsy, malignant cells detected by frozen section assessment, older age (which increases the possibility of malignancy), and severe obstruction of the common bile duct (CBD) that could not be managed by </w:t>
      </w:r>
      <w:r w:rsidRPr="00A9046C">
        <w:rPr>
          <w:rFonts w:ascii="Book Antiqua" w:hAnsi="Book Antiqua"/>
        </w:rPr>
        <w:t>endoscopic retrograde pa</w:t>
      </w:r>
      <w:r w:rsidR="00D06250" w:rsidRPr="00A9046C">
        <w:rPr>
          <w:rFonts w:ascii="Book Antiqua" w:hAnsi="Book Antiqua"/>
        </w:rPr>
        <w:t>ncreaticod</w:t>
      </w:r>
      <w:r w:rsidRPr="00A9046C">
        <w:rPr>
          <w:rFonts w:ascii="Book Antiqua" w:hAnsi="Book Antiqua"/>
        </w:rPr>
        <w:t>u</w:t>
      </w:r>
      <w:r w:rsidR="00D06250" w:rsidRPr="00A9046C">
        <w:rPr>
          <w:rFonts w:ascii="Book Antiqua" w:hAnsi="Book Antiqua"/>
        </w:rPr>
        <w:t>o</w:t>
      </w:r>
      <w:r w:rsidRPr="00A9046C">
        <w:rPr>
          <w:rFonts w:ascii="Book Antiqua" w:hAnsi="Book Antiqua"/>
        </w:rPr>
        <w:t>denography</w:t>
      </w:r>
      <w:r w:rsidRPr="00A9046C">
        <w:rPr>
          <w:rFonts w:ascii="Book Antiqua" w:hAnsi="Book Antiqua"/>
          <w:color w:val="000000"/>
        </w:rPr>
        <w:t xml:space="preserve"> (ERCP).</w:t>
      </w:r>
    </w:p>
    <w:p w:rsidR="00BA36C3" w:rsidRPr="00A9046C" w:rsidRDefault="00BA36C3" w:rsidP="00E57126">
      <w:pPr>
        <w:spacing w:line="360" w:lineRule="auto"/>
        <w:jc w:val="both"/>
        <w:rPr>
          <w:rFonts w:ascii="Book Antiqua" w:eastAsiaTheme="minorEastAsia" w:hAnsi="Book Antiqua"/>
          <w:b/>
          <w:lang w:eastAsia="zh-CN"/>
        </w:rPr>
      </w:pPr>
    </w:p>
    <w:p w:rsidR="00475C04" w:rsidRPr="00A9046C" w:rsidRDefault="00E964B6" w:rsidP="00E57126">
      <w:pPr>
        <w:spacing w:line="360" w:lineRule="auto"/>
        <w:jc w:val="both"/>
        <w:rPr>
          <w:rFonts w:ascii="Book Antiqua" w:hAnsi="Book Antiqua"/>
          <w:b/>
        </w:rPr>
      </w:pPr>
      <w:r w:rsidRPr="00A9046C">
        <w:rPr>
          <w:rFonts w:ascii="Book Antiqua" w:hAnsi="Book Antiqua"/>
          <w:b/>
        </w:rPr>
        <w:t xml:space="preserve">RESULTS </w:t>
      </w:r>
    </w:p>
    <w:p w:rsidR="00E964B6" w:rsidRPr="00A9046C" w:rsidRDefault="00475C04" w:rsidP="00E57126">
      <w:pPr>
        <w:spacing w:line="360" w:lineRule="auto"/>
        <w:jc w:val="both"/>
        <w:rPr>
          <w:rFonts w:ascii="Book Antiqua" w:eastAsiaTheme="minorEastAsia" w:hAnsi="Book Antiqua"/>
          <w:lang w:eastAsia="zh-CN"/>
        </w:rPr>
      </w:pPr>
      <w:r w:rsidRPr="00A9046C">
        <w:rPr>
          <w:rFonts w:ascii="Book Antiqua" w:hAnsi="Book Antiqua"/>
        </w:rPr>
        <w:t xml:space="preserve">Eight patients with pathologically diagnosed AIP </w:t>
      </w:r>
      <w:r w:rsidR="008D25C2" w:rsidRPr="00A9046C">
        <w:rPr>
          <w:rFonts w:ascii="Book Antiqua" w:hAnsi="Book Antiqua"/>
        </w:rPr>
        <w:t>were included in the study; this group was</w:t>
      </w:r>
      <w:r w:rsidR="0004699C" w:rsidRPr="00A9046C">
        <w:rPr>
          <w:rFonts w:ascii="Book Antiqua" w:hAnsi="Book Antiqua"/>
        </w:rPr>
        <w:t xml:space="preserve"> composed of </w:t>
      </w:r>
      <w:r w:rsidRPr="00A9046C">
        <w:rPr>
          <w:rFonts w:ascii="Book Antiqua" w:hAnsi="Book Antiqua"/>
        </w:rPr>
        <w:t>two females and six males, with a mean</w:t>
      </w:r>
      <w:r w:rsidR="00E964B6" w:rsidRPr="00A9046C">
        <w:rPr>
          <w:rFonts w:ascii="Book Antiqua" w:hAnsi="Book Antiqua"/>
        </w:rPr>
        <w:t xml:space="preserve"> age of 51.4 years (range: 34-</w:t>
      </w:r>
      <w:r w:rsidRPr="00A9046C">
        <w:rPr>
          <w:rFonts w:ascii="Book Antiqua" w:hAnsi="Book Antiqua"/>
        </w:rPr>
        <w:t>69 years). The duration of symptoms ranged from 2 w</w:t>
      </w:r>
      <w:r w:rsidR="00E964B6" w:rsidRPr="00A9046C">
        <w:rPr>
          <w:rFonts w:ascii="Book Antiqua" w:hAnsi="Book Antiqua"/>
        </w:rPr>
        <w:t>k</w:t>
      </w:r>
      <w:r w:rsidRPr="00A9046C">
        <w:rPr>
          <w:rFonts w:ascii="Book Antiqua" w:hAnsi="Book Antiqua"/>
        </w:rPr>
        <w:t xml:space="preserve"> to 3 mo, and the most frequent presenting symptoms were epigastric pain and weight loss. All patients showed mildly elevated levels of liver function enzymes. Among the three patients examined for IgG level, only one (Patient 4) showed an elevated level. The methods of and findings from preoperative imaging studies are shown in Table 1. For patient 2, the CBD cannulation failed during ERCP and the pancreatic mass was observed to have invaded the superior mesenteric vein. Patients 3 and 8 also underwent ERCP, to address the CBD dilatation and relieve the obstruction. For some patients, the CT scan revealed diffuse swelling of the pancreatic tissue (</w:t>
      </w:r>
      <w:r w:rsidRPr="00A9046C">
        <w:rPr>
          <w:rFonts w:ascii="Book Antiqua" w:hAnsi="Book Antiqua"/>
          <w:iCs/>
        </w:rPr>
        <w:t>Figure 1)</w:t>
      </w:r>
      <w:r w:rsidRPr="00A9046C">
        <w:rPr>
          <w:rFonts w:ascii="Book Antiqua" w:hAnsi="Book Antiqua"/>
          <w:i/>
          <w:iCs/>
        </w:rPr>
        <w:t>.</w:t>
      </w:r>
      <w:r w:rsidRPr="00A9046C">
        <w:rPr>
          <w:rFonts w:ascii="Book Antiqua" w:hAnsi="Book Antiqua"/>
        </w:rPr>
        <w:t xml:space="preserve"> The tumor masses were most frequently located in the pancreatic head (6/7 cases). EU</w:t>
      </w:r>
      <w:r w:rsidRPr="00A9046C">
        <w:rPr>
          <w:rStyle w:val="apple-converted-space"/>
          <w:rFonts w:ascii="Book Antiqua" w:hAnsi="Book Antiqua"/>
          <w:color w:val="545454"/>
          <w:shd w:val="clear" w:color="auto" w:fill="FFFFFF"/>
        </w:rPr>
        <w:t>-</w:t>
      </w:r>
      <w:r w:rsidRPr="00A9046C">
        <w:rPr>
          <w:rFonts w:ascii="Book Antiqua" w:hAnsi="Book Antiqua"/>
        </w:rPr>
        <w:t xml:space="preserve">guided fine needle aspiration biopsy (FNAB) was performed in two patients, with both cases showing non-specific inflammatory changes. </w:t>
      </w:r>
    </w:p>
    <w:p w:rsidR="006E0634" w:rsidRPr="00A9046C" w:rsidRDefault="00475C04" w:rsidP="00E964B6">
      <w:pPr>
        <w:spacing w:line="360" w:lineRule="auto"/>
        <w:ind w:firstLineChars="200" w:firstLine="480"/>
        <w:jc w:val="both"/>
        <w:rPr>
          <w:rFonts w:ascii="Book Antiqua" w:hAnsi="Book Antiqua"/>
        </w:rPr>
      </w:pPr>
      <w:r w:rsidRPr="00A9046C">
        <w:rPr>
          <w:rFonts w:ascii="Book Antiqua" w:hAnsi="Book Antiqua"/>
        </w:rPr>
        <w:t>For all patients, the intraoperative macroscopic pancreas assessment revealed diffuse hypervascularization (Figure 2). The median CRT was 0.76 sec</w:t>
      </w:r>
      <w:r w:rsidR="00E964B6" w:rsidRPr="00A9046C">
        <w:rPr>
          <w:rFonts w:ascii="Book Antiqua" w:hAnsi="Book Antiqua"/>
        </w:rPr>
        <w:t xml:space="preserve"> (range: 0.58-</w:t>
      </w:r>
      <w:r w:rsidRPr="00A9046C">
        <w:rPr>
          <w:rFonts w:ascii="Book Antiqua" w:hAnsi="Book Antiqua"/>
        </w:rPr>
        <w:t>1.35 sec). Six patients had a CRT of &lt;</w:t>
      </w:r>
      <w:r w:rsidR="00E964B6" w:rsidRPr="00A9046C">
        <w:rPr>
          <w:rFonts w:ascii="Book Antiqua" w:eastAsiaTheme="minorEastAsia" w:hAnsi="Book Antiqua"/>
          <w:lang w:eastAsia="zh-CN"/>
        </w:rPr>
        <w:t xml:space="preserve"> </w:t>
      </w:r>
      <w:r w:rsidRPr="00A9046C">
        <w:rPr>
          <w:rFonts w:ascii="Book Antiqua" w:hAnsi="Book Antiqua"/>
        </w:rPr>
        <w:t xml:space="preserve">1 sec, with four of those patients undergoing only a biopsy before the surgical procedure was suspended. Five patients had inconclusive findings of malignancy from the histological analysis of the frozen section biopsy specimens, while four of these patients had findings compatible with inflammatory changes. When the surgical team considered the accumulated findings from each patient’s preoperative work-up along with their intraoperative findings, surgical resection (pylorus-preserving pancreaticoduodenectomy) was carried out for one-half of the patients (4/8 cases; Table 1). </w:t>
      </w:r>
      <w:r w:rsidR="006E0634" w:rsidRPr="00A9046C">
        <w:rPr>
          <w:rFonts w:ascii="Book Antiqua" w:hAnsi="Book Antiqua"/>
        </w:rPr>
        <w:tab/>
      </w:r>
    </w:p>
    <w:p w:rsidR="00475C04" w:rsidRPr="00A9046C" w:rsidRDefault="006E0634" w:rsidP="00E57126">
      <w:pPr>
        <w:spacing w:line="360" w:lineRule="auto"/>
        <w:jc w:val="both"/>
        <w:rPr>
          <w:rFonts w:ascii="Book Antiqua" w:hAnsi="Book Antiqua"/>
          <w:b/>
        </w:rPr>
      </w:pPr>
      <w:r w:rsidRPr="00A9046C">
        <w:rPr>
          <w:rFonts w:ascii="Book Antiqua" w:hAnsi="Book Antiqua"/>
        </w:rPr>
        <w:tab/>
      </w:r>
      <w:r w:rsidR="00475C04" w:rsidRPr="00A9046C">
        <w:rPr>
          <w:rFonts w:ascii="Book Antiqua" w:hAnsi="Book Antiqua"/>
        </w:rPr>
        <w:t xml:space="preserve">All patients experienced an uneventful postoperative recovery. Patients who underwent biopsy only (without further surgery) were administered corticosteroids </w:t>
      </w:r>
      <w:r w:rsidR="00752880" w:rsidRPr="00A9046C">
        <w:rPr>
          <w:rFonts w:ascii="Book Antiqua" w:hAnsi="Book Antiqua"/>
        </w:rPr>
        <w:t>on a 3-week 1</w:t>
      </w:r>
      <w:r w:rsidR="007B1E91">
        <w:rPr>
          <w:rFonts w:ascii="Book Antiqua" w:eastAsiaTheme="minorEastAsia" w:hAnsi="Book Antiqua"/>
          <w:lang w:eastAsia="zh-CN"/>
        </w:rPr>
        <w:t xml:space="preserve"> </w:t>
      </w:r>
      <w:bookmarkStart w:id="17" w:name="_GoBack"/>
      <w:bookmarkEnd w:id="17"/>
      <w:r w:rsidR="00475C04" w:rsidRPr="00A9046C">
        <w:rPr>
          <w:rFonts w:ascii="Book Antiqua" w:hAnsi="Book Antiqua"/>
        </w:rPr>
        <w:t xml:space="preserve">mg/kg course followed by a life-long 5 mg </w:t>
      </w:r>
      <w:r w:rsidR="00475C04" w:rsidRPr="00A9046C">
        <w:rPr>
          <w:rStyle w:val="Emphasis"/>
          <w:rFonts w:ascii="Book Antiqua" w:hAnsi="Book Antiqua"/>
          <w:b w:val="0"/>
          <w:color w:val="000000"/>
        </w:rPr>
        <w:t>maintenance course</w:t>
      </w:r>
      <w:r w:rsidR="00475C04" w:rsidRPr="00A9046C">
        <w:rPr>
          <w:rFonts w:ascii="Book Antiqua" w:hAnsi="Book Antiqua"/>
          <w:color w:val="000000"/>
        </w:rPr>
        <w:t>. In all patients but one, the medical treatment led to s</w:t>
      </w:r>
      <w:r w:rsidR="005810C3" w:rsidRPr="00A9046C">
        <w:rPr>
          <w:rFonts w:ascii="Book Antiqua" w:hAnsi="Book Antiqua"/>
          <w:color w:val="000000"/>
        </w:rPr>
        <w:t>ymptom improvement. Any patient</w:t>
      </w:r>
      <w:r w:rsidR="00475C04" w:rsidRPr="00A9046C">
        <w:rPr>
          <w:rFonts w:ascii="Book Antiqua" w:hAnsi="Book Antiqua"/>
          <w:color w:val="000000"/>
        </w:rPr>
        <w:t xml:space="preserve"> required pain management was referred to an algologist.  The mean follow-up period was 26.4 mo, during which none of the cases showed signs of malignancy. In addition, none of the patients who underwent pylorus-preserving pancreaticoduodenectomy showed symptomology or abnormal findings related to other organ systems, leading to their classification as </w:t>
      </w:r>
      <w:r w:rsidR="00E964B6" w:rsidRPr="00A9046C">
        <w:rPr>
          <w:rFonts w:ascii="Book Antiqua" w:hAnsi="Book Antiqua"/>
          <w:color w:val="000000"/>
        </w:rPr>
        <w:t xml:space="preserve">type </w:t>
      </w:r>
      <w:r w:rsidR="00475C04" w:rsidRPr="00A9046C">
        <w:rPr>
          <w:rFonts w:ascii="Book Antiqua" w:hAnsi="Book Antiqua"/>
          <w:color w:val="000000"/>
        </w:rPr>
        <w:t xml:space="preserve">2 AIP cases. </w:t>
      </w:r>
    </w:p>
    <w:p w:rsidR="005810C3" w:rsidRPr="00A9046C" w:rsidRDefault="005810C3" w:rsidP="00E57126">
      <w:pPr>
        <w:spacing w:line="360" w:lineRule="auto"/>
        <w:jc w:val="both"/>
        <w:rPr>
          <w:rFonts w:ascii="Book Antiqua" w:hAnsi="Book Antiqua"/>
          <w:b/>
        </w:rPr>
      </w:pPr>
    </w:p>
    <w:p w:rsidR="00475C04" w:rsidRPr="00A9046C" w:rsidRDefault="00E964B6" w:rsidP="00E57126">
      <w:pPr>
        <w:spacing w:line="360" w:lineRule="auto"/>
        <w:jc w:val="both"/>
        <w:rPr>
          <w:rFonts w:ascii="Book Antiqua" w:hAnsi="Book Antiqua"/>
          <w:b/>
        </w:rPr>
      </w:pPr>
      <w:r w:rsidRPr="00A9046C">
        <w:rPr>
          <w:rFonts w:ascii="Book Antiqua" w:hAnsi="Book Antiqua"/>
          <w:b/>
        </w:rPr>
        <w:t xml:space="preserve">DISCUSSION </w:t>
      </w:r>
    </w:p>
    <w:p w:rsidR="00475C04" w:rsidRPr="00A9046C" w:rsidRDefault="00475C04" w:rsidP="00E964B6">
      <w:pPr>
        <w:autoSpaceDE w:val="0"/>
        <w:autoSpaceDN w:val="0"/>
        <w:adjustRightInd w:val="0"/>
        <w:spacing w:line="360" w:lineRule="auto"/>
        <w:jc w:val="both"/>
        <w:rPr>
          <w:rFonts w:ascii="Book Antiqua" w:hAnsi="Book Antiqua"/>
        </w:rPr>
      </w:pPr>
      <w:r w:rsidRPr="00A9046C">
        <w:rPr>
          <w:rFonts w:ascii="Book Antiqua" w:hAnsi="Book Antiqua"/>
        </w:rPr>
        <w:t>We investigated the clinical importance of CRT measurement for patients with a prediagnosis of AIP. In these patients, a decreased CRT was found as an operative observation when the cut-off value of 2 sec was used. Half of the patients underwent surgical resection (in accordance with the criteria explained in Methods section).  It is well-known that not all pathologically diagnosed AIP cases have preoperative findings consistent with the set of specifications and criteria in the literature, highlighting the clinical dilemma facing p</w:t>
      </w:r>
      <w:r w:rsidR="00E964B6" w:rsidRPr="00A9046C">
        <w:rPr>
          <w:rFonts w:ascii="Book Antiqua" w:hAnsi="Book Antiqua"/>
        </w:rPr>
        <w:t>hysicians treating this disease</w:t>
      </w:r>
      <w:r w:rsidR="00752880" w:rsidRPr="00A9046C">
        <w:rPr>
          <w:rFonts w:ascii="Book Antiqua" w:hAnsi="Book Antiqua"/>
          <w:vertAlign w:val="superscript"/>
        </w:rPr>
        <w:t>[</w:t>
      </w:r>
      <w:r w:rsidRPr="00A9046C">
        <w:rPr>
          <w:rFonts w:ascii="Book Antiqua" w:hAnsi="Book Antiqua"/>
          <w:vertAlign w:val="superscript"/>
        </w:rPr>
        <w:t>5</w:t>
      </w:r>
      <w:r w:rsidR="00752880" w:rsidRPr="00A9046C">
        <w:rPr>
          <w:rFonts w:ascii="Book Antiqua" w:hAnsi="Book Antiqua"/>
          <w:vertAlign w:val="superscript"/>
        </w:rPr>
        <w:t>]</w:t>
      </w:r>
      <w:r w:rsidRPr="00A9046C">
        <w:rPr>
          <w:rFonts w:ascii="Book Antiqua" w:hAnsi="Book Antiqua"/>
        </w:rPr>
        <w:t>. </w:t>
      </w:r>
      <w:r w:rsidR="00550744" w:rsidRPr="00A9046C">
        <w:rPr>
          <w:rFonts w:ascii="Book Antiqua" w:hAnsi="Book Antiqua"/>
        </w:rPr>
        <w:t>In particular</w:t>
      </w:r>
      <w:r w:rsidRPr="00A9046C">
        <w:rPr>
          <w:rFonts w:ascii="Book Antiqua" w:hAnsi="Book Antiqua"/>
        </w:rPr>
        <w:t>, AIP patients present with remarkable variation and no single diagnostic test has been e</w:t>
      </w:r>
      <w:r w:rsidR="00E964B6" w:rsidRPr="00A9046C">
        <w:rPr>
          <w:rFonts w:ascii="Book Antiqua" w:hAnsi="Book Antiqua"/>
        </w:rPr>
        <w:t>stablished as the gold standard</w:t>
      </w:r>
      <w:r w:rsidR="00752880" w:rsidRPr="00A9046C">
        <w:rPr>
          <w:rFonts w:ascii="Book Antiqua" w:hAnsi="Book Antiqua"/>
          <w:vertAlign w:val="superscript"/>
        </w:rPr>
        <w:t>[</w:t>
      </w:r>
      <w:r w:rsidR="00E964B6" w:rsidRPr="00A9046C">
        <w:rPr>
          <w:rFonts w:ascii="Book Antiqua" w:hAnsi="Book Antiqua"/>
          <w:vertAlign w:val="superscript"/>
        </w:rPr>
        <w:t>6,</w:t>
      </w:r>
      <w:r w:rsidRPr="00A9046C">
        <w:rPr>
          <w:rFonts w:ascii="Book Antiqua" w:hAnsi="Book Antiqua"/>
          <w:vertAlign w:val="superscript"/>
        </w:rPr>
        <w:t>7</w:t>
      </w:r>
      <w:r w:rsidR="00752880" w:rsidRPr="00A9046C">
        <w:rPr>
          <w:rFonts w:ascii="Book Antiqua" w:hAnsi="Book Antiqua"/>
          <w:vertAlign w:val="superscript"/>
        </w:rPr>
        <w:t>]</w:t>
      </w:r>
      <w:r w:rsidRPr="00A9046C">
        <w:rPr>
          <w:rFonts w:ascii="Book Antiqua" w:hAnsi="Book Antiqua"/>
        </w:rPr>
        <w:t xml:space="preserve">. </w:t>
      </w:r>
    </w:p>
    <w:p w:rsidR="00475C04" w:rsidRPr="00A9046C" w:rsidRDefault="00475C04" w:rsidP="00E57126">
      <w:pPr>
        <w:autoSpaceDE w:val="0"/>
        <w:autoSpaceDN w:val="0"/>
        <w:adjustRightInd w:val="0"/>
        <w:spacing w:line="360" w:lineRule="auto"/>
        <w:ind w:firstLine="540"/>
        <w:jc w:val="both"/>
        <w:rPr>
          <w:rFonts w:ascii="Book Antiqua" w:hAnsi="Book Antiqua" w:cs="Arial"/>
          <w:color w:val="444444"/>
          <w:shd w:val="clear" w:color="auto" w:fill="FFFFFF"/>
        </w:rPr>
      </w:pPr>
      <w:r w:rsidRPr="00A9046C">
        <w:rPr>
          <w:rFonts w:ascii="Book Antiqua" w:hAnsi="Book Antiqua"/>
        </w:rPr>
        <w:t>In the present study, preoperative diagnostic</w:t>
      </w:r>
      <w:r w:rsidR="00550744" w:rsidRPr="00A9046C">
        <w:rPr>
          <w:rFonts w:ascii="Book Antiqua" w:hAnsi="Book Antiqua"/>
        </w:rPr>
        <w:t xml:space="preserve"> work-up</w:t>
      </w:r>
      <w:r w:rsidRPr="00A9046C">
        <w:rPr>
          <w:rFonts w:ascii="Book Antiqua" w:hAnsi="Book Antiqua"/>
        </w:rPr>
        <w:t xml:space="preserve">, including imaging </w:t>
      </w:r>
      <w:r w:rsidR="00550744" w:rsidRPr="00A9046C">
        <w:rPr>
          <w:rFonts w:ascii="Book Antiqua" w:hAnsi="Book Antiqua"/>
        </w:rPr>
        <w:t xml:space="preserve">methods </w:t>
      </w:r>
      <w:r w:rsidRPr="00A9046C">
        <w:rPr>
          <w:rFonts w:ascii="Book Antiqua" w:hAnsi="Book Antiqua"/>
        </w:rPr>
        <w:t>such as CT, MRI and EU, were not adequate to establish a definitive diagnosis. It is possible that the technical limitations of EU related to tissue sampling, particularly when the h</w:t>
      </w:r>
      <w:r w:rsidR="00E964B6" w:rsidRPr="00A9046C">
        <w:rPr>
          <w:rFonts w:ascii="Book Antiqua" w:hAnsi="Book Antiqua"/>
        </w:rPr>
        <w:t>ead of the pancreas is involved</w:t>
      </w:r>
      <w:r w:rsidR="00752880" w:rsidRPr="00A9046C">
        <w:rPr>
          <w:rFonts w:ascii="Book Antiqua" w:hAnsi="Book Antiqua"/>
          <w:vertAlign w:val="superscript"/>
        </w:rPr>
        <w:t>[</w:t>
      </w:r>
      <w:r w:rsidRPr="00A9046C">
        <w:rPr>
          <w:rFonts w:ascii="Book Antiqua" w:hAnsi="Book Antiqua"/>
          <w:vertAlign w:val="superscript"/>
        </w:rPr>
        <w:t>8</w:t>
      </w:r>
      <w:r w:rsidR="00752880" w:rsidRPr="00A9046C">
        <w:rPr>
          <w:rFonts w:ascii="Book Antiqua" w:hAnsi="Book Antiqua"/>
          <w:vertAlign w:val="superscript"/>
        </w:rPr>
        <w:t>]</w:t>
      </w:r>
      <w:r w:rsidRPr="00A9046C">
        <w:rPr>
          <w:rFonts w:ascii="Book Antiqua" w:hAnsi="Book Antiqua"/>
        </w:rPr>
        <w:t xml:space="preserve">, may explain the inadequacy of this method in diagnosing our AIP cases. Moreover, the negative predictive value of EU-guided FNAB for pancreatic cancer has been reported as </w:t>
      </w:r>
      <w:r w:rsidR="00E964B6" w:rsidRPr="00A9046C">
        <w:rPr>
          <w:rFonts w:ascii="Book Antiqua" w:eastAsiaTheme="minorEastAsia" w:hAnsi="Book Antiqua"/>
          <w:lang w:eastAsia="zh-CN"/>
        </w:rPr>
        <w:t xml:space="preserve">about </w:t>
      </w:r>
      <w:r w:rsidR="00E964B6" w:rsidRPr="00A9046C">
        <w:rPr>
          <w:rFonts w:ascii="Book Antiqua" w:hAnsi="Book Antiqua"/>
        </w:rPr>
        <w:t>75%</w:t>
      </w:r>
      <w:r w:rsidR="00752880" w:rsidRPr="00A9046C">
        <w:rPr>
          <w:rFonts w:ascii="Book Antiqua" w:hAnsi="Book Antiqua"/>
          <w:vertAlign w:val="superscript"/>
        </w:rPr>
        <w:t>[</w:t>
      </w:r>
      <w:r w:rsidRPr="00A9046C">
        <w:rPr>
          <w:rFonts w:ascii="Book Antiqua" w:hAnsi="Book Antiqua"/>
          <w:vertAlign w:val="superscript"/>
        </w:rPr>
        <w:t>9, 10</w:t>
      </w:r>
      <w:r w:rsidR="00752880" w:rsidRPr="00A9046C">
        <w:rPr>
          <w:rFonts w:ascii="Book Antiqua" w:hAnsi="Book Antiqua"/>
          <w:vertAlign w:val="superscript"/>
        </w:rPr>
        <w:t>]</w:t>
      </w:r>
      <w:r w:rsidRPr="00A9046C">
        <w:rPr>
          <w:rFonts w:ascii="Book Antiqua" w:hAnsi="Book Antiqua"/>
        </w:rPr>
        <w:t>.</w:t>
      </w:r>
      <w:r w:rsidRPr="00A9046C">
        <w:rPr>
          <w:rFonts w:ascii="Book Antiqua" w:hAnsi="Book Antiqua" w:cs="Arial"/>
          <w:color w:val="444444"/>
          <w:shd w:val="clear" w:color="auto" w:fill="FFFFFF"/>
        </w:rPr>
        <w:t xml:space="preserve"> </w:t>
      </w:r>
      <w:r w:rsidRPr="00A9046C">
        <w:rPr>
          <w:rFonts w:ascii="Book Antiqua" w:hAnsi="Book Antiqua"/>
        </w:rPr>
        <w:t>However, the focal type of AIP that the majority of our patients were ultimately diagnosed with also presented a diagnostic challenge for ERCP, emphasizing the technical difficulty in diagnosing this condition prior to surgery.</w:t>
      </w:r>
    </w:p>
    <w:p w:rsidR="00475C04" w:rsidRPr="00A9046C" w:rsidRDefault="00475C04" w:rsidP="00E57126">
      <w:pPr>
        <w:autoSpaceDE w:val="0"/>
        <w:autoSpaceDN w:val="0"/>
        <w:adjustRightInd w:val="0"/>
        <w:spacing w:line="360" w:lineRule="auto"/>
        <w:ind w:firstLine="540"/>
        <w:jc w:val="both"/>
        <w:rPr>
          <w:rFonts w:ascii="Book Antiqua" w:hAnsi="Book Antiqua"/>
        </w:rPr>
      </w:pPr>
      <w:r w:rsidRPr="00A9046C">
        <w:rPr>
          <w:rFonts w:ascii="Book Antiqua" w:hAnsi="Book Antiqua"/>
        </w:rPr>
        <w:t xml:space="preserve"> Dominance of elderly patients among AIP cases and presentation with severe jaundice contribute to the diagnostic di</w:t>
      </w:r>
      <w:r w:rsidR="00E964B6" w:rsidRPr="00A9046C">
        <w:rPr>
          <w:rFonts w:ascii="Book Antiqua" w:hAnsi="Book Antiqua"/>
        </w:rPr>
        <w:t>fficulty or misdiagnosis of AIP</w:t>
      </w:r>
      <w:r w:rsidR="00752880" w:rsidRPr="00A9046C">
        <w:rPr>
          <w:rFonts w:ascii="Book Antiqua" w:hAnsi="Book Antiqua"/>
          <w:vertAlign w:val="superscript"/>
        </w:rPr>
        <w:t>[</w:t>
      </w:r>
      <w:r w:rsidR="00E964B6" w:rsidRPr="00A9046C">
        <w:rPr>
          <w:rFonts w:ascii="Book Antiqua" w:hAnsi="Book Antiqua"/>
          <w:vertAlign w:val="superscript"/>
        </w:rPr>
        <w:t>11,</w:t>
      </w:r>
      <w:r w:rsidRPr="00A9046C">
        <w:rPr>
          <w:rFonts w:ascii="Book Antiqua" w:hAnsi="Book Antiqua"/>
          <w:vertAlign w:val="superscript"/>
        </w:rPr>
        <w:t>12</w:t>
      </w:r>
      <w:r w:rsidR="00752880" w:rsidRPr="00A9046C">
        <w:rPr>
          <w:rFonts w:ascii="Book Antiqua" w:hAnsi="Book Antiqua"/>
          <w:vertAlign w:val="superscript"/>
        </w:rPr>
        <w:t>]</w:t>
      </w:r>
      <w:r w:rsidRPr="00A9046C">
        <w:rPr>
          <w:rFonts w:ascii="Book Antiqua" w:hAnsi="Book Antiqua"/>
        </w:rPr>
        <w:t xml:space="preserve">. Although the clinical manifestation of AIP may vary from patient to patient, most cases mimic the symptoms of pancreatic cancer. Hence, the high suspicion of malignancy leads treating physicians to prefer surgical removal as the treatment, particularly for </w:t>
      </w:r>
      <w:r w:rsidRPr="00A9046C">
        <w:rPr>
          <w:rFonts w:ascii="Book Antiqua" w:hAnsi="Book Antiqua"/>
          <w:color w:val="000066"/>
        </w:rPr>
        <w:t>p</w:t>
      </w:r>
      <w:r w:rsidRPr="00A9046C">
        <w:rPr>
          <w:rFonts w:ascii="Book Antiqua" w:hAnsi="Book Antiqua"/>
        </w:rPr>
        <w:t>atients with focal AIP. It is important to note that the case series reported herein included only AIP cases for whom the decision to perform surgery had already been made due to suspicion of malignancy or obstructive pathology which were deemed inappropriate for conservative management. Surgeons frequently need more information, apart from laboratory and radiological findings, demonstrating diffuse enlargement or focal masses in the pancreas, to d</w:t>
      </w:r>
      <w:r w:rsidR="00E964B6" w:rsidRPr="00A9046C">
        <w:rPr>
          <w:rFonts w:ascii="Book Antiqua" w:hAnsi="Book Antiqua"/>
        </w:rPr>
        <w:t>iagnose AIP</w:t>
      </w:r>
      <w:r w:rsidR="00752880" w:rsidRPr="00A9046C">
        <w:rPr>
          <w:rFonts w:ascii="Book Antiqua" w:hAnsi="Book Antiqua"/>
          <w:vertAlign w:val="superscript"/>
        </w:rPr>
        <w:t>[</w:t>
      </w:r>
      <w:r w:rsidR="00E964B6" w:rsidRPr="00A9046C">
        <w:rPr>
          <w:rFonts w:ascii="Book Antiqua" w:hAnsi="Book Antiqua"/>
          <w:vertAlign w:val="superscript"/>
        </w:rPr>
        <w:t>11,13,</w:t>
      </w:r>
      <w:r w:rsidRPr="00A9046C">
        <w:rPr>
          <w:rFonts w:ascii="Book Antiqua" w:hAnsi="Book Antiqua"/>
          <w:vertAlign w:val="superscript"/>
        </w:rPr>
        <w:t>14</w:t>
      </w:r>
      <w:r w:rsidR="00752880" w:rsidRPr="00A9046C">
        <w:rPr>
          <w:rFonts w:ascii="Book Antiqua" w:hAnsi="Book Antiqua"/>
          <w:vertAlign w:val="superscript"/>
        </w:rPr>
        <w:t>]</w:t>
      </w:r>
      <w:r w:rsidRPr="00A9046C">
        <w:rPr>
          <w:rFonts w:ascii="Book Antiqua" w:hAnsi="Book Antiqua"/>
        </w:rPr>
        <w:t>.</w:t>
      </w:r>
      <w:r w:rsidRPr="00A9046C">
        <w:rPr>
          <w:rFonts w:ascii="Book Antiqua" w:hAnsi="Book Antiqua"/>
          <w:color w:val="000066"/>
        </w:rPr>
        <w:t xml:space="preserve"> </w:t>
      </w:r>
      <w:r w:rsidRPr="00A9046C">
        <w:rPr>
          <w:rFonts w:ascii="Book Antiqua" w:hAnsi="Book Antiqua"/>
        </w:rPr>
        <w:t xml:space="preserve">Therefore, we suggest that some intraoperative findings </w:t>
      </w:r>
      <w:r w:rsidRPr="00A9046C">
        <w:rPr>
          <w:rFonts w:ascii="Book Antiqua" w:hAnsi="Book Antiqua"/>
          <w:color w:val="000000"/>
        </w:rPr>
        <w:t xml:space="preserve">may help to guide the operational </w:t>
      </w:r>
      <w:r w:rsidRPr="00A9046C">
        <w:rPr>
          <w:rStyle w:val="Emphasis"/>
          <w:rFonts w:ascii="Book Antiqua" w:hAnsi="Book Antiqua"/>
          <w:b w:val="0"/>
          <w:color w:val="000000"/>
        </w:rPr>
        <w:t>decision</w:t>
      </w:r>
      <w:r w:rsidRPr="00A9046C">
        <w:rPr>
          <w:rFonts w:ascii="Book Antiqua" w:hAnsi="Book Antiqua"/>
          <w:b/>
          <w:color w:val="000000"/>
        </w:rPr>
        <w:t>-</w:t>
      </w:r>
      <w:r w:rsidRPr="00A9046C">
        <w:rPr>
          <w:rStyle w:val="Emphasis"/>
          <w:rFonts w:ascii="Book Antiqua" w:hAnsi="Book Antiqua"/>
          <w:b w:val="0"/>
          <w:color w:val="000000"/>
        </w:rPr>
        <w:t>making</w:t>
      </w:r>
      <w:r w:rsidRPr="00A9046C">
        <w:rPr>
          <w:rFonts w:ascii="Book Antiqua" w:hAnsi="Book Antiqua"/>
        </w:rPr>
        <w:t xml:space="preserve"> process. </w:t>
      </w:r>
    </w:p>
    <w:p w:rsidR="00475C04" w:rsidRPr="00A9046C" w:rsidRDefault="00475C04" w:rsidP="00E57126">
      <w:pPr>
        <w:autoSpaceDE w:val="0"/>
        <w:autoSpaceDN w:val="0"/>
        <w:adjustRightInd w:val="0"/>
        <w:spacing w:line="360" w:lineRule="auto"/>
        <w:ind w:firstLine="540"/>
        <w:jc w:val="both"/>
        <w:rPr>
          <w:rFonts w:ascii="Book Antiqua" w:hAnsi="Book Antiqua"/>
        </w:rPr>
      </w:pPr>
      <w:r w:rsidRPr="00A9046C">
        <w:rPr>
          <w:rFonts w:ascii="Book Antiqua" w:hAnsi="Book Antiqua"/>
        </w:rPr>
        <w:t>The “</w:t>
      </w:r>
      <w:r w:rsidRPr="00A9046C">
        <w:rPr>
          <w:rStyle w:val="Emphasis"/>
          <w:rFonts w:ascii="Book Antiqua" w:hAnsi="Book Antiqua"/>
          <w:b w:val="0"/>
          <w:color w:val="000000"/>
        </w:rPr>
        <w:t>inflammatory hypervascularization” character of the pancreas in AIP was the</w:t>
      </w:r>
      <w:r w:rsidRPr="00A9046C" w:rsidDel="00D97424">
        <w:rPr>
          <w:rFonts w:ascii="Book Antiqua" w:hAnsi="Book Antiqua"/>
        </w:rPr>
        <w:t xml:space="preserve"> </w:t>
      </w:r>
      <w:r w:rsidRPr="00A9046C">
        <w:rPr>
          <w:rFonts w:ascii="Book Antiqua" w:hAnsi="Book Antiqua"/>
        </w:rPr>
        <w:t xml:space="preserve">basis of our hypothesis </w:t>
      </w:r>
      <w:r w:rsidRPr="00A9046C">
        <w:rPr>
          <w:rStyle w:val="Emphasis"/>
          <w:rFonts w:ascii="Book Antiqua" w:hAnsi="Book Antiqua"/>
          <w:b w:val="0"/>
          <w:color w:val="000000"/>
        </w:rPr>
        <w:t xml:space="preserve">and CRT was used in our study to evaluate this entity. Findings from this study demonstrated increased blood flow in response to the existing inflammation and subsequent decrease in CRT. It is </w:t>
      </w:r>
      <w:r w:rsidR="00F153E8" w:rsidRPr="00A9046C">
        <w:rPr>
          <w:rStyle w:val="Emphasis"/>
          <w:rFonts w:ascii="Book Antiqua" w:hAnsi="Book Antiqua"/>
          <w:b w:val="0"/>
          <w:color w:val="000000"/>
        </w:rPr>
        <w:t>well known</w:t>
      </w:r>
      <w:r w:rsidRPr="00A9046C">
        <w:rPr>
          <w:rStyle w:val="Emphasis"/>
          <w:rFonts w:ascii="Book Antiqua" w:hAnsi="Book Antiqua"/>
          <w:b w:val="0"/>
          <w:color w:val="000000"/>
        </w:rPr>
        <w:t xml:space="preserve"> that </w:t>
      </w:r>
      <w:r w:rsidRPr="00A9046C">
        <w:rPr>
          <w:rFonts w:ascii="Book Antiqua" w:hAnsi="Book Antiqua"/>
          <w:bCs w:val="0"/>
        </w:rPr>
        <w:t>both malignant and benign pancreatic tissues may be reflected by changes in the vascularization patterns.</w:t>
      </w:r>
      <w:r w:rsidRPr="00A9046C">
        <w:rPr>
          <w:rFonts w:ascii="Book Antiqua" w:hAnsi="Book Antiqua"/>
        </w:rPr>
        <w:t xml:space="preserve"> Central hypervascularization caused by increased flow in the main artery of the organ or local neovascularization is more likely to be present in malignant lesions. However, a carcinoma may also present</w:t>
      </w:r>
      <w:r w:rsidRPr="00A9046C">
        <w:rPr>
          <w:rFonts w:ascii="Book Antiqua" w:hAnsi="Book Antiqua"/>
          <w:color w:val="231F20"/>
        </w:rPr>
        <w:t xml:space="preserve"> hypovascularization</w:t>
      </w:r>
      <w:r w:rsidRPr="00A9046C">
        <w:rPr>
          <w:rFonts w:ascii="Book Antiqua" w:hAnsi="Book Antiqua" w:cs="Toronto"/>
          <w:color w:val="231F20"/>
        </w:rPr>
        <w:t xml:space="preserve"> </w:t>
      </w:r>
      <w:r w:rsidRPr="00A9046C">
        <w:rPr>
          <w:rFonts w:ascii="Book Antiqua" w:hAnsi="Book Antiqua"/>
        </w:rPr>
        <w:t xml:space="preserve">as </w:t>
      </w:r>
      <w:r w:rsidRPr="00A9046C">
        <w:rPr>
          <w:rFonts w:ascii="Book Antiqua" w:hAnsi="Book Antiqua"/>
          <w:color w:val="231F20"/>
        </w:rPr>
        <w:t>desmoplastic changes and vascular encasement leading a</w:t>
      </w:r>
      <w:r w:rsidR="00E964B6" w:rsidRPr="00A9046C">
        <w:rPr>
          <w:rFonts w:ascii="Book Antiqua" w:hAnsi="Book Antiqua"/>
          <w:color w:val="231F20"/>
        </w:rPr>
        <w:t>rterial stenosis or obstruction</w:t>
      </w:r>
      <w:r w:rsidR="00752880" w:rsidRPr="00A9046C">
        <w:rPr>
          <w:rFonts w:ascii="Book Antiqua" w:hAnsi="Book Antiqua"/>
          <w:color w:val="231F20"/>
          <w:vertAlign w:val="superscript"/>
        </w:rPr>
        <w:t>[</w:t>
      </w:r>
      <w:r w:rsidRPr="00A9046C">
        <w:rPr>
          <w:rFonts w:ascii="Book Antiqua" w:hAnsi="Book Antiqua"/>
          <w:vertAlign w:val="superscript"/>
        </w:rPr>
        <w:t>15</w:t>
      </w:r>
      <w:r w:rsidR="00752880" w:rsidRPr="00A9046C">
        <w:rPr>
          <w:rFonts w:ascii="Book Antiqua" w:hAnsi="Book Antiqua"/>
          <w:vertAlign w:val="superscript"/>
        </w:rPr>
        <w:t>]</w:t>
      </w:r>
      <w:r w:rsidRPr="00A9046C">
        <w:rPr>
          <w:rFonts w:ascii="Book Antiqua" w:hAnsi="Book Antiqua"/>
        </w:rPr>
        <w:t>.</w:t>
      </w:r>
      <w:r w:rsidRPr="00A9046C">
        <w:rPr>
          <w:rFonts w:ascii="Book Antiqua" w:hAnsi="Book Antiqua" w:cs="Toronto"/>
          <w:color w:val="231F20"/>
        </w:rPr>
        <w:t xml:space="preserve"> </w:t>
      </w:r>
      <w:r w:rsidRPr="00A9046C">
        <w:rPr>
          <w:rFonts w:ascii="Book Antiqua" w:hAnsi="Book Antiqua"/>
        </w:rPr>
        <w:t>On the contrary,</w:t>
      </w:r>
      <w:r w:rsidRPr="00A9046C">
        <w:rPr>
          <w:rFonts w:ascii="Book Antiqua" w:hAnsi="Book Antiqua" w:cs="Toronto"/>
          <w:color w:val="231F20"/>
        </w:rPr>
        <w:t xml:space="preserve"> </w:t>
      </w:r>
      <w:r w:rsidRPr="00A9046C">
        <w:rPr>
          <w:rFonts w:ascii="Book Antiqua" w:hAnsi="Book Antiqua"/>
        </w:rPr>
        <w:t xml:space="preserve">benign lesions, especially in inflammatory conditions, increase the propensity to develop diffuse hypervascularization and the capillary flow rate increases due to the associated increase in metabolic activity. Likewise, Hocke </w:t>
      </w:r>
      <w:r w:rsidRPr="00A9046C">
        <w:rPr>
          <w:rFonts w:ascii="Book Antiqua" w:hAnsi="Book Antiqua"/>
          <w:i/>
        </w:rPr>
        <w:t>et al</w:t>
      </w:r>
      <w:r w:rsidR="00752880" w:rsidRPr="00A9046C">
        <w:rPr>
          <w:rFonts w:ascii="Book Antiqua" w:hAnsi="Book Antiqua"/>
          <w:vertAlign w:val="superscript"/>
        </w:rPr>
        <w:t>[</w:t>
      </w:r>
      <w:r w:rsidR="00FD1610" w:rsidRPr="00A9046C">
        <w:rPr>
          <w:rFonts w:ascii="Book Antiqua" w:hAnsi="Book Antiqua"/>
          <w:vertAlign w:val="superscript"/>
        </w:rPr>
        <w:t>16</w:t>
      </w:r>
      <w:r w:rsidR="00752880" w:rsidRPr="00A9046C">
        <w:rPr>
          <w:rFonts w:ascii="Book Antiqua" w:hAnsi="Book Antiqua"/>
          <w:vertAlign w:val="superscript"/>
        </w:rPr>
        <w:t>]</w:t>
      </w:r>
      <w:r w:rsidR="00FD1610" w:rsidRPr="00A9046C">
        <w:rPr>
          <w:rFonts w:ascii="Book Antiqua" w:hAnsi="Book Antiqua"/>
        </w:rPr>
        <w:t xml:space="preserve"> </w:t>
      </w:r>
      <w:r w:rsidRPr="00A9046C">
        <w:rPr>
          <w:rFonts w:ascii="Book Antiqua" w:hAnsi="Book Antiqua"/>
        </w:rPr>
        <w:t>reported that contrast-enhanced EU shows hypervasculari</w:t>
      </w:r>
      <w:r w:rsidR="0024365B" w:rsidRPr="00A9046C">
        <w:rPr>
          <w:rFonts w:ascii="Book Antiqua" w:hAnsi="Book Antiqua"/>
        </w:rPr>
        <w:t>z</w:t>
      </w:r>
      <w:r w:rsidRPr="00A9046C">
        <w:rPr>
          <w:rFonts w:ascii="Book Antiqua" w:hAnsi="Book Antiqua"/>
        </w:rPr>
        <w:t>ation of AIP lesions, whereas pancreatic cancer lesions appear to be more hypovascular masses. </w:t>
      </w:r>
      <w:r w:rsidRPr="00A9046C">
        <w:rPr>
          <w:rFonts w:ascii="Book Antiqua" w:hAnsi="Book Antiqua"/>
          <w:bCs w:val="0"/>
        </w:rPr>
        <w:t>In</w:t>
      </w:r>
      <w:r w:rsidRPr="00A9046C">
        <w:rPr>
          <w:rStyle w:val="Emphasis"/>
          <w:rFonts w:ascii="Book Antiqua" w:hAnsi="Book Antiqua"/>
          <w:b w:val="0"/>
          <w:color w:val="000000"/>
        </w:rPr>
        <w:t xml:space="preserve"> this study, d</w:t>
      </w:r>
      <w:r w:rsidRPr="00A9046C">
        <w:rPr>
          <w:rFonts w:ascii="Book Antiqua" w:hAnsi="Book Antiqua"/>
        </w:rPr>
        <w:t xml:space="preserve">iffuse hypervascularization was observed along the anterior surface of the pancreatic body and confirmed by the CRT measurements. </w:t>
      </w:r>
      <w:r w:rsidRPr="00A9046C">
        <w:rPr>
          <w:rFonts w:ascii="Book Antiqua" w:hAnsi="Book Antiqua"/>
          <w:bCs w:val="0"/>
        </w:rPr>
        <w:t xml:space="preserve">With regard to the CRT results, all cases in our series were diagnosed with a value lower than the normal range reported in the literature. </w:t>
      </w:r>
      <w:r w:rsidRPr="00A9046C">
        <w:rPr>
          <w:rFonts w:ascii="Book Antiqua" w:hAnsi="Book Antiqua"/>
        </w:rPr>
        <w:t xml:space="preserve">The normal value for </w:t>
      </w:r>
      <w:r w:rsidR="00E964B6" w:rsidRPr="00A9046C">
        <w:rPr>
          <w:rFonts w:ascii="Book Antiqua" w:hAnsi="Book Antiqua"/>
          <w:color w:val="000000"/>
        </w:rPr>
        <w:t>CRT should be 2 sec</w:t>
      </w:r>
      <w:r w:rsidR="00752880" w:rsidRPr="00A9046C">
        <w:rPr>
          <w:rFonts w:ascii="Book Antiqua" w:hAnsi="Book Antiqua"/>
          <w:color w:val="000000"/>
          <w:vertAlign w:val="superscript"/>
        </w:rPr>
        <w:t>[</w:t>
      </w:r>
      <w:r w:rsidR="00E964B6" w:rsidRPr="00A9046C">
        <w:rPr>
          <w:rFonts w:ascii="Book Antiqua" w:hAnsi="Book Antiqua"/>
          <w:color w:val="000000"/>
          <w:vertAlign w:val="superscript"/>
        </w:rPr>
        <w:t>17,</w:t>
      </w:r>
      <w:r w:rsidRPr="00A9046C">
        <w:rPr>
          <w:rFonts w:ascii="Book Antiqua" w:hAnsi="Book Antiqua"/>
          <w:color w:val="000000"/>
          <w:vertAlign w:val="superscript"/>
        </w:rPr>
        <w:t>18</w:t>
      </w:r>
      <w:r w:rsidR="00752880" w:rsidRPr="00A9046C">
        <w:rPr>
          <w:rFonts w:ascii="Book Antiqua" w:hAnsi="Book Antiqua"/>
          <w:color w:val="000000"/>
          <w:vertAlign w:val="superscript"/>
        </w:rPr>
        <w:t>]</w:t>
      </w:r>
      <w:r w:rsidRPr="00A9046C">
        <w:rPr>
          <w:rFonts w:ascii="Book Antiqua" w:hAnsi="Book Antiqua"/>
        </w:rPr>
        <w:t xml:space="preserve"> and, on average, </w:t>
      </w:r>
      <w:r w:rsidRPr="00A9046C">
        <w:rPr>
          <w:rFonts w:ascii="Book Antiqua" w:hAnsi="Book Antiqua"/>
          <w:bCs w:val="0"/>
        </w:rPr>
        <w:t>CRT increases 3.3% per decade increase in age. The median CRT for pediatric patients is 0.8 sec, while that of adults is 1.0 to 1.5 sec</w:t>
      </w:r>
      <w:r w:rsidR="00752880" w:rsidRPr="00A9046C">
        <w:rPr>
          <w:rFonts w:ascii="Book Antiqua" w:hAnsi="Book Antiqua"/>
          <w:bCs w:val="0"/>
          <w:vertAlign w:val="superscript"/>
        </w:rPr>
        <w:t>[</w:t>
      </w:r>
      <w:r w:rsidRPr="00A9046C">
        <w:rPr>
          <w:rFonts w:ascii="Book Antiqua" w:hAnsi="Book Antiqua"/>
          <w:bCs w:val="0"/>
          <w:vertAlign w:val="superscript"/>
        </w:rPr>
        <w:t>19</w:t>
      </w:r>
      <w:r w:rsidR="00752880" w:rsidRPr="00A9046C">
        <w:rPr>
          <w:rFonts w:ascii="Book Antiqua" w:hAnsi="Book Antiqua"/>
          <w:bCs w:val="0"/>
          <w:vertAlign w:val="superscript"/>
        </w:rPr>
        <w:t>]</w:t>
      </w:r>
      <w:r w:rsidRPr="00A9046C">
        <w:rPr>
          <w:rFonts w:ascii="Book Antiqua" w:hAnsi="Book Antiqua"/>
          <w:bCs w:val="0"/>
        </w:rPr>
        <w:t xml:space="preserve">.  </w:t>
      </w:r>
      <w:r w:rsidRPr="00A9046C">
        <w:rPr>
          <w:rFonts w:ascii="Book Antiqua" w:hAnsi="Book Antiqua"/>
        </w:rPr>
        <w:t>In our case series, the average CRT was 0.76 sec.</w:t>
      </w:r>
    </w:p>
    <w:p w:rsidR="00C55A2F" w:rsidRPr="00A9046C" w:rsidRDefault="00475C04" w:rsidP="00E57126">
      <w:pPr>
        <w:autoSpaceDE w:val="0"/>
        <w:autoSpaceDN w:val="0"/>
        <w:adjustRightInd w:val="0"/>
        <w:spacing w:line="360" w:lineRule="auto"/>
        <w:ind w:firstLine="540"/>
        <w:jc w:val="both"/>
        <w:rPr>
          <w:rFonts w:ascii="Book Antiqua" w:hAnsi="Book Antiqua"/>
        </w:rPr>
      </w:pPr>
      <w:r w:rsidRPr="00A9046C">
        <w:rPr>
          <w:rFonts w:ascii="Book Antiqua" w:hAnsi="Book Antiqua"/>
        </w:rPr>
        <w:t>Most of the focal AIP cases reported in the literature have been diagnosed only when swelling has become diffus</w:t>
      </w:r>
      <w:r w:rsidR="00E964B6" w:rsidRPr="00A9046C">
        <w:rPr>
          <w:rFonts w:ascii="Book Antiqua" w:hAnsi="Book Antiqua"/>
        </w:rPr>
        <w:t>e or after surgical observation</w:t>
      </w:r>
      <w:r w:rsidR="00752880" w:rsidRPr="00A9046C">
        <w:rPr>
          <w:rFonts w:ascii="Book Antiqua" w:hAnsi="Book Antiqua"/>
          <w:vertAlign w:val="superscript"/>
        </w:rPr>
        <w:t>[</w:t>
      </w:r>
      <w:r w:rsidR="00645941" w:rsidRPr="00A9046C">
        <w:rPr>
          <w:rFonts w:ascii="Book Antiqua" w:hAnsi="Book Antiqua"/>
          <w:vertAlign w:val="superscript"/>
        </w:rPr>
        <w:t>20</w:t>
      </w:r>
      <w:r w:rsidR="00752880" w:rsidRPr="00A9046C">
        <w:rPr>
          <w:rFonts w:ascii="Book Antiqua" w:hAnsi="Book Antiqua"/>
          <w:vertAlign w:val="superscript"/>
        </w:rPr>
        <w:t>]</w:t>
      </w:r>
      <w:r w:rsidRPr="00A9046C">
        <w:rPr>
          <w:rFonts w:ascii="Book Antiqua" w:hAnsi="Book Antiqua"/>
        </w:rPr>
        <w:t>. In our case series, the definitive diagnosis was achieved according to accumulated findings from histological analyses of frozen section specimens, CRT, the intraoperative observations of pancreatic vascular pattern (particularly diffuse peripheral hypervascularization), and pathological findings (periphlebitis, dense lymphoplasmocytic infiltration, and/or fibrotic changes).  For four of our cases, the surgery was halted due to pathological confirmation of notable inflammatory changes and markedly decreased CRT</w:t>
      </w:r>
      <w:r w:rsidR="00C55A2F" w:rsidRPr="00A9046C">
        <w:rPr>
          <w:rFonts w:ascii="Book Antiqua" w:hAnsi="Book Antiqua"/>
        </w:rPr>
        <w:t>;</w:t>
      </w:r>
      <w:r w:rsidRPr="00A9046C">
        <w:rPr>
          <w:rFonts w:ascii="Book Antiqua" w:hAnsi="Book Antiqua"/>
        </w:rPr>
        <w:t xml:space="preserve"> </w:t>
      </w:r>
      <w:r w:rsidR="00C55A2F" w:rsidRPr="00A9046C">
        <w:rPr>
          <w:rFonts w:ascii="Book Antiqua" w:hAnsi="Book Antiqua"/>
        </w:rPr>
        <w:t>consequently, each case</w:t>
      </w:r>
      <w:r w:rsidRPr="00A9046C">
        <w:rPr>
          <w:rFonts w:ascii="Book Antiqua" w:hAnsi="Book Antiqua"/>
        </w:rPr>
        <w:t xml:space="preserve"> w</w:t>
      </w:r>
      <w:r w:rsidR="00C55A2F" w:rsidRPr="00A9046C">
        <w:rPr>
          <w:rFonts w:ascii="Book Antiqua" w:hAnsi="Book Antiqua"/>
        </w:rPr>
        <w:t>as</w:t>
      </w:r>
      <w:r w:rsidRPr="00A9046C">
        <w:rPr>
          <w:rFonts w:ascii="Book Antiqua" w:hAnsi="Book Antiqua"/>
        </w:rPr>
        <w:t xml:space="preserve"> referred for non-surgical medical treatment. </w:t>
      </w:r>
    </w:p>
    <w:p w:rsidR="00E964B6" w:rsidRPr="00A9046C" w:rsidRDefault="00475C04" w:rsidP="00E964B6">
      <w:pPr>
        <w:spacing w:line="360" w:lineRule="auto"/>
        <w:ind w:firstLine="708"/>
        <w:jc w:val="both"/>
        <w:rPr>
          <w:rFonts w:ascii="Book Antiqua" w:eastAsiaTheme="minorEastAsia" w:hAnsi="Book Antiqua"/>
          <w:lang w:eastAsia="zh-CN"/>
        </w:rPr>
      </w:pPr>
      <w:r w:rsidRPr="00A9046C">
        <w:rPr>
          <w:rFonts w:ascii="Book Antiqua" w:hAnsi="Book Antiqua"/>
        </w:rPr>
        <w:t xml:space="preserve">Several limitations to our study design exist and must be considered when interpreting our findings. First, the small sample size (eight cases) prevented us from establishing a significant causal relation between decreased CRT and AIP; a comparative study between suspected AIP patients and those with definitive pancreatic cancer might allow </w:t>
      </w:r>
      <w:r w:rsidR="00D10D97" w:rsidRPr="00A9046C">
        <w:rPr>
          <w:rFonts w:ascii="Book Antiqua" w:hAnsi="Book Antiqua"/>
        </w:rPr>
        <w:t>strong</w:t>
      </w:r>
      <w:r w:rsidRPr="00A9046C">
        <w:rPr>
          <w:rFonts w:ascii="Book Antiqua" w:hAnsi="Book Antiqua"/>
        </w:rPr>
        <w:t xml:space="preserve"> conclusions to be drawn. Second, the CRT measurement was made using a chronometer</w:t>
      </w:r>
      <w:r w:rsidRPr="00A9046C">
        <w:rPr>
          <w:rFonts w:ascii="Book Antiqua" w:hAnsi="Book Antiqua"/>
          <w:color w:val="333333"/>
          <w:shd w:val="clear" w:color="auto" w:fill="FFFFFF"/>
        </w:rPr>
        <w:t xml:space="preserve"> </w:t>
      </w:r>
      <w:r w:rsidR="00C55A2F" w:rsidRPr="00A9046C">
        <w:rPr>
          <w:rFonts w:ascii="Book Antiqua" w:hAnsi="Book Antiqua"/>
          <w:color w:val="333333"/>
          <w:shd w:val="clear" w:color="auto" w:fill="FFFFFF"/>
        </w:rPr>
        <w:t xml:space="preserve">and </w:t>
      </w:r>
      <w:r w:rsidRPr="00A9046C">
        <w:rPr>
          <w:rFonts w:ascii="Book Antiqua" w:hAnsi="Book Antiqua"/>
          <w:color w:val="333333"/>
          <w:shd w:val="clear" w:color="auto" w:fill="FFFFFF"/>
        </w:rPr>
        <w:t xml:space="preserve">based </w:t>
      </w:r>
      <w:r w:rsidRPr="00A9046C">
        <w:rPr>
          <w:rFonts w:ascii="Book Antiqua" w:hAnsi="Book Antiqua"/>
        </w:rPr>
        <w:t xml:space="preserve">on visual inspection; this measurement may be more accurate using a standardized method, such as digitalized CRT techniques. Intraoperative ultrasonography-based elastography is an emerging concept and may be also useful in addressing this clinical dilemma. However, </w:t>
      </w:r>
      <w:r w:rsidR="002E3CF6" w:rsidRPr="00A9046C">
        <w:rPr>
          <w:rFonts w:ascii="Book Antiqua" w:hAnsi="Book Antiqua"/>
        </w:rPr>
        <w:t xml:space="preserve">this </w:t>
      </w:r>
      <w:r w:rsidRPr="00A9046C">
        <w:rPr>
          <w:rFonts w:ascii="Book Antiqua" w:hAnsi="Book Antiqua"/>
        </w:rPr>
        <w:t xml:space="preserve">study aimed to </w:t>
      </w:r>
      <w:r w:rsidR="002E3CF6" w:rsidRPr="00A9046C">
        <w:rPr>
          <w:rFonts w:ascii="Book Antiqua" w:hAnsi="Book Antiqua"/>
        </w:rPr>
        <w:t xml:space="preserve">describe CRT as an additional tool to lead surgeon to examine the patient for possibility to have AIP </w:t>
      </w:r>
      <w:r w:rsidRPr="00A9046C">
        <w:rPr>
          <w:rFonts w:ascii="Book Antiqua" w:hAnsi="Book Antiqua"/>
        </w:rPr>
        <w:t>in the light of the surgeon’s experience and intraoperative observations.</w:t>
      </w:r>
    </w:p>
    <w:p w:rsidR="00475C04" w:rsidRPr="00A9046C" w:rsidRDefault="00D10D97" w:rsidP="00E964B6">
      <w:pPr>
        <w:spacing w:line="360" w:lineRule="auto"/>
        <w:ind w:firstLine="708"/>
        <w:jc w:val="both"/>
        <w:rPr>
          <w:rFonts w:ascii="Book Antiqua" w:hAnsi="Book Antiqua"/>
        </w:rPr>
      </w:pPr>
      <w:r w:rsidRPr="00A9046C">
        <w:rPr>
          <w:rFonts w:ascii="Book Antiqua" w:hAnsi="Book Antiqua"/>
        </w:rPr>
        <w:t>This paper demonstrate</w:t>
      </w:r>
      <w:r w:rsidR="00CA0AF3" w:rsidRPr="00A9046C">
        <w:rPr>
          <w:rFonts w:ascii="Book Antiqua" w:hAnsi="Book Antiqua"/>
        </w:rPr>
        <w:t>s</w:t>
      </w:r>
      <w:r w:rsidRPr="00A9046C">
        <w:rPr>
          <w:rFonts w:ascii="Book Antiqua" w:hAnsi="Book Antiqua"/>
        </w:rPr>
        <w:t xml:space="preserve"> preliminary results of a novel experience with measurement of CRT in the pancreatic bed during intraoperative evaluation of patients with AIP.</w:t>
      </w:r>
      <w:r w:rsidR="00475C04" w:rsidRPr="00A9046C">
        <w:rPr>
          <w:rFonts w:ascii="Book Antiqua" w:hAnsi="Book Antiqua"/>
        </w:rPr>
        <w:t xml:space="preserve"> The main finding of this prospective analysis of patients with a prediagnosis of AIP</w:t>
      </w:r>
      <w:r w:rsidR="00CA0AF3" w:rsidRPr="00A9046C">
        <w:rPr>
          <w:rFonts w:ascii="Book Antiqua" w:hAnsi="Book Antiqua"/>
        </w:rPr>
        <w:t xml:space="preserve"> is that</w:t>
      </w:r>
      <w:r w:rsidR="00475C04" w:rsidRPr="00A9046C">
        <w:rPr>
          <w:rFonts w:ascii="Book Antiqua" w:hAnsi="Book Antiqua"/>
        </w:rPr>
        <w:t xml:space="preserve"> </w:t>
      </w:r>
      <w:r w:rsidR="00CA0AF3" w:rsidRPr="00A9046C">
        <w:rPr>
          <w:rFonts w:ascii="Book Antiqua" w:hAnsi="Book Antiqua"/>
        </w:rPr>
        <w:t xml:space="preserve">changes in </w:t>
      </w:r>
      <w:r w:rsidR="00475C04" w:rsidRPr="00A9046C">
        <w:rPr>
          <w:rFonts w:ascii="Book Antiqua" w:hAnsi="Book Antiqua"/>
        </w:rPr>
        <w:t xml:space="preserve">macroscopic vascular pattern and decreased CRT, in conjunction with frozen section analysis, can </w:t>
      </w:r>
      <w:r w:rsidR="00CA0AF3" w:rsidRPr="00A9046C">
        <w:rPr>
          <w:rFonts w:ascii="Book Antiqua" w:hAnsi="Book Antiqua"/>
        </w:rPr>
        <w:t>help to guide the</w:t>
      </w:r>
      <w:r w:rsidR="00475C04" w:rsidRPr="00A9046C">
        <w:rPr>
          <w:rFonts w:ascii="Book Antiqua" w:hAnsi="Book Antiqua"/>
        </w:rPr>
        <w:t xml:space="preserve"> treatment approach. </w:t>
      </w:r>
      <w:r w:rsidR="00F153E8" w:rsidRPr="00A9046C">
        <w:rPr>
          <w:rFonts w:ascii="Book Antiqua" w:hAnsi="Book Antiqua"/>
        </w:rPr>
        <w:t>Large-scale</w:t>
      </w:r>
      <w:r w:rsidR="001F5499" w:rsidRPr="00A9046C">
        <w:rPr>
          <w:rFonts w:ascii="Book Antiqua" w:hAnsi="Book Antiqua"/>
        </w:rPr>
        <w:t> clinical trials are needed to determine its role in clinical decisions making for this very complicated entity.</w:t>
      </w:r>
      <w:r w:rsidR="001F5499" w:rsidRPr="00A9046C">
        <w:rPr>
          <w:rFonts w:ascii="Book Antiqua" w:hAnsi="Book Antiqua" w:cs="Arial"/>
          <w:color w:val="545454"/>
          <w:shd w:val="clear" w:color="auto" w:fill="FFFFFF"/>
        </w:rPr>
        <w:t xml:space="preserve"> </w:t>
      </w:r>
    </w:p>
    <w:p w:rsidR="00894072" w:rsidRPr="00A9046C" w:rsidRDefault="00894072" w:rsidP="00E57126">
      <w:pPr>
        <w:spacing w:line="360" w:lineRule="auto"/>
        <w:jc w:val="both"/>
        <w:rPr>
          <w:rFonts w:ascii="Book Antiqua" w:hAnsi="Book Antiqua"/>
        </w:rPr>
      </w:pPr>
    </w:p>
    <w:p w:rsidR="00C519F5" w:rsidRPr="00A9046C" w:rsidRDefault="00C519F5" w:rsidP="00E57126">
      <w:pPr>
        <w:spacing w:line="360" w:lineRule="auto"/>
        <w:jc w:val="both"/>
        <w:rPr>
          <w:rFonts w:ascii="Book Antiqua" w:hAnsi="Book Antiqua"/>
          <w:b/>
          <w:color w:val="000000" w:themeColor="text1"/>
          <w:lang w:eastAsia="zh-CN"/>
        </w:rPr>
      </w:pPr>
      <w:r w:rsidRPr="00A9046C">
        <w:rPr>
          <w:rFonts w:ascii="Book Antiqua" w:hAnsi="Book Antiqua"/>
          <w:b/>
          <w:color w:val="000000" w:themeColor="text1"/>
          <w:lang w:eastAsia="zh-CN"/>
        </w:rPr>
        <w:t>COMMENTS</w:t>
      </w:r>
    </w:p>
    <w:p w:rsidR="00C519F5" w:rsidRPr="00A9046C" w:rsidRDefault="00C519F5" w:rsidP="00E57126">
      <w:pPr>
        <w:spacing w:line="360" w:lineRule="auto"/>
        <w:jc w:val="both"/>
        <w:rPr>
          <w:rFonts w:ascii="Book Antiqua" w:hAnsi="Book Antiqua"/>
          <w:b/>
          <w:bCs w:val="0"/>
          <w:i/>
          <w:color w:val="000000" w:themeColor="text1"/>
          <w:lang w:eastAsia="zh-CN"/>
        </w:rPr>
      </w:pPr>
      <w:r w:rsidRPr="00A9046C">
        <w:rPr>
          <w:rFonts w:ascii="Book Antiqua" w:hAnsi="Book Antiqua"/>
          <w:b/>
          <w:bCs w:val="0"/>
          <w:i/>
          <w:color w:val="000000" w:themeColor="text1"/>
        </w:rPr>
        <w:t>Background</w:t>
      </w:r>
    </w:p>
    <w:p w:rsidR="00B16B01" w:rsidRPr="00A9046C" w:rsidRDefault="00B16B01" w:rsidP="00E57126">
      <w:pPr>
        <w:spacing w:line="360" w:lineRule="auto"/>
        <w:jc w:val="both"/>
        <w:rPr>
          <w:rFonts w:ascii="Book Antiqua" w:eastAsiaTheme="minorEastAsia" w:hAnsi="Book Antiqua"/>
          <w:color w:val="000000" w:themeColor="text1"/>
          <w:lang w:eastAsia="zh-CN"/>
        </w:rPr>
      </w:pPr>
      <w:r w:rsidRPr="00A9046C">
        <w:rPr>
          <w:rFonts w:ascii="Book Antiqua" w:hAnsi="Book Antiqua"/>
          <w:color w:val="000000" w:themeColor="text1"/>
        </w:rPr>
        <w:t xml:space="preserve">Autoimmune pancreatitis (AIP) remains a diagnostic challenge for both clinicians and surgeons. Differentiating AIP from malignant pathology in the pancreas requires some clinical judgment in assessing the findings of the diagnostic workup and can be dependent upon the treating physician’s surgical experience with both conditions. </w:t>
      </w:r>
    </w:p>
    <w:p w:rsidR="00E964B6" w:rsidRPr="00A9046C" w:rsidRDefault="00E964B6" w:rsidP="00E57126">
      <w:pPr>
        <w:spacing w:line="360" w:lineRule="auto"/>
        <w:jc w:val="both"/>
        <w:rPr>
          <w:rFonts w:ascii="Book Antiqua" w:eastAsiaTheme="minorEastAsia" w:hAnsi="Book Antiqua"/>
          <w:color w:val="000000" w:themeColor="text1"/>
          <w:lang w:eastAsia="zh-CN"/>
        </w:rPr>
      </w:pPr>
    </w:p>
    <w:p w:rsidR="00C519F5" w:rsidRPr="00A9046C" w:rsidRDefault="00C519F5" w:rsidP="00E57126">
      <w:pPr>
        <w:spacing w:line="360" w:lineRule="auto"/>
        <w:jc w:val="both"/>
        <w:rPr>
          <w:rFonts w:ascii="Book Antiqua" w:hAnsi="Book Antiqua"/>
          <w:b/>
          <w:bCs w:val="0"/>
          <w:i/>
          <w:color w:val="000000" w:themeColor="text1"/>
          <w:lang w:eastAsia="zh-CN"/>
        </w:rPr>
      </w:pPr>
      <w:r w:rsidRPr="00A9046C">
        <w:rPr>
          <w:rFonts w:ascii="Book Antiqua" w:hAnsi="Book Antiqua"/>
          <w:b/>
          <w:bCs w:val="0"/>
          <w:i/>
          <w:color w:val="000000" w:themeColor="text1"/>
        </w:rPr>
        <w:t>Research frontiers</w:t>
      </w:r>
    </w:p>
    <w:p w:rsidR="00B16B01" w:rsidRPr="00A9046C" w:rsidRDefault="00B16B01" w:rsidP="00E57126">
      <w:pPr>
        <w:spacing w:line="360" w:lineRule="auto"/>
        <w:jc w:val="both"/>
        <w:rPr>
          <w:rFonts w:ascii="Book Antiqua" w:eastAsiaTheme="minorEastAsia" w:hAnsi="Book Antiqua"/>
          <w:color w:val="000000" w:themeColor="text1"/>
          <w:lang w:eastAsia="zh-CN"/>
        </w:rPr>
      </w:pPr>
      <w:r w:rsidRPr="00A9046C">
        <w:rPr>
          <w:rFonts w:ascii="Book Antiqua" w:hAnsi="Book Antiqua"/>
          <w:color w:val="000000" w:themeColor="text1"/>
        </w:rPr>
        <w:t xml:space="preserve">We aimed to </w:t>
      </w:r>
      <w:r w:rsidR="00C519F5" w:rsidRPr="00A9046C">
        <w:rPr>
          <w:rFonts w:ascii="Book Antiqua" w:hAnsi="Book Antiqua"/>
          <w:color w:val="000000" w:themeColor="text1"/>
        </w:rPr>
        <w:t xml:space="preserve">introduce </w:t>
      </w:r>
      <w:r w:rsidRPr="00A9046C">
        <w:rPr>
          <w:rFonts w:ascii="Book Antiqua" w:hAnsi="Book Antiqua"/>
          <w:color w:val="000000" w:themeColor="text1"/>
        </w:rPr>
        <w:t>a novel intraoperative diagnostic technique for patients with preliminary diagnosis of AIP.</w:t>
      </w:r>
    </w:p>
    <w:p w:rsidR="00E964B6" w:rsidRPr="00A9046C" w:rsidRDefault="00E964B6" w:rsidP="00E57126">
      <w:pPr>
        <w:spacing w:line="360" w:lineRule="auto"/>
        <w:jc w:val="both"/>
        <w:rPr>
          <w:rFonts w:ascii="Book Antiqua" w:eastAsiaTheme="minorEastAsia" w:hAnsi="Book Antiqua"/>
          <w:color w:val="000000" w:themeColor="text1"/>
          <w:lang w:eastAsia="zh-CN"/>
        </w:rPr>
      </w:pPr>
    </w:p>
    <w:p w:rsidR="00C519F5" w:rsidRPr="00A9046C" w:rsidRDefault="00C519F5" w:rsidP="00E57126">
      <w:pPr>
        <w:spacing w:line="360" w:lineRule="auto"/>
        <w:jc w:val="both"/>
        <w:rPr>
          <w:rFonts w:ascii="Book Antiqua" w:hAnsi="Book Antiqua"/>
          <w:b/>
          <w:bCs w:val="0"/>
          <w:i/>
          <w:color w:val="000000" w:themeColor="text1"/>
          <w:lang w:eastAsia="zh-CN"/>
        </w:rPr>
      </w:pPr>
      <w:r w:rsidRPr="00A9046C">
        <w:rPr>
          <w:rFonts w:ascii="Book Antiqua" w:hAnsi="Book Antiqua"/>
          <w:b/>
          <w:bCs w:val="0"/>
          <w:i/>
          <w:color w:val="000000" w:themeColor="text1"/>
        </w:rPr>
        <w:t>Innovations and breakthroughs</w:t>
      </w:r>
    </w:p>
    <w:p w:rsidR="00454D51" w:rsidRPr="00A9046C" w:rsidRDefault="00454D51" w:rsidP="00E57126">
      <w:pPr>
        <w:spacing w:line="360" w:lineRule="auto"/>
        <w:jc w:val="both"/>
        <w:rPr>
          <w:rFonts w:ascii="Book Antiqua" w:eastAsiaTheme="minorEastAsia" w:hAnsi="Book Antiqua"/>
          <w:color w:val="000000" w:themeColor="text1"/>
          <w:lang w:eastAsia="zh-CN"/>
        </w:rPr>
      </w:pPr>
      <w:r w:rsidRPr="00A9046C">
        <w:rPr>
          <w:rFonts w:ascii="Book Antiqua" w:hAnsi="Book Antiqua"/>
          <w:color w:val="000000" w:themeColor="text1"/>
        </w:rPr>
        <w:t xml:space="preserve">This preliminary study demonstrating a novel experience with measurement of capillary refill time in the pancreatic bed during the intraoperative evaluation of patients with AIP provided a decreased capillary refill time which can be attributable to hypervascularity. </w:t>
      </w:r>
    </w:p>
    <w:p w:rsidR="00E964B6" w:rsidRPr="00A9046C" w:rsidRDefault="00E964B6" w:rsidP="00E57126">
      <w:pPr>
        <w:spacing w:line="360" w:lineRule="auto"/>
        <w:jc w:val="both"/>
        <w:rPr>
          <w:rFonts w:ascii="Book Antiqua" w:eastAsiaTheme="minorEastAsia" w:hAnsi="Book Antiqua"/>
          <w:color w:val="000000" w:themeColor="text1"/>
          <w:lang w:eastAsia="zh-CN"/>
        </w:rPr>
      </w:pPr>
    </w:p>
    <w:p w:rsidR="005C6E2A" w:rsidRPr="00A9046C" w:rsidRDefault="00C519F5" w:rsidP="00E57126">
      <w:pPr>
        <w:spacing w:line="360" w:lineRule="auto"/>
        <w:jc w:val="both"/>
        <w:rPr>
          <w:rFonts w:ascii="Book Antiqua" w:hAnsi="Book Antiqua"/>
          <w:color w:val="000000" w:themeColor="text1"/>
        </w:rPr>
      </w:pPr>
      <w:r w:rsidRPr="00A9046C">
        <w:rPr>
          <w:rFonts w:ascii="Book Antiqua" w:hAnsi="Book Antiqua"/>
          <w:b/>
          <w:bCs w:val="0"/>
          <w:i/>
          <w:color w:val="000000" w:themeColor="text1"/>
        </w:rPr>
        <w:t>Applications</w:t>
      </w:r>
    </w:p>
    <w:p w:rsidR="00E964B6" w:rsidRPr="00A9046C" w:rsidRDefault="005C6E2A" w:rsidP="00E57126">
      <w:pPr>
        <w:spacing w:line="360" w:lineRule="auto"/>
        <w:jc w:val="both"/>
        <w:rPr>
          <w:rFonts w:ascii="Book Antiqua" w:eastAsiaTheme="minorEastAsia" w:hAnsi="Book Antiqua"/>
          <w:color w:val="000000" w:themeColor="text1"/>
          <w:lang w:eastAsia="zh-CN"/>
        </w:rPr>
      </w:pPr>
      <w:r w:rsidRPr="00A9046C">
        <w:rPr>
          <w:rFonts w:ascii="Book Antiqua" w:hAnsi="Book Antiqua"/>
          <w:color w:val="000000" w:themeColor="text1"/>
        </w:rPr>
        <w:t xml:space="preserve">Hypervascularization of AIP lesions radiologically inspired us to investigate the efficacy of this feature. It was evaluated by measurement of capillary refill time in the operating theatre. Preliminary results showed that it can be an additional tool in the surgical decision-making process. </w:t>
      </w:r>
    </w:p>
    <w:p w:rsidR="00C519F5" w:rsidRPr="00A9046C" w:rsidRDefault="005C6E2A" w:rsidP="00E57126">
      <w:pPr>
        <w:spacing w:line="360" w:lineRule="auto"/>
        <w:jc w:val="both"/>
        <w:rPr>
          <w:rFonts w:ascii="Book Antiqua" w:hAnsi="Book Antiqua"/>
          <w:color w:val="000000" w:themeColor="text1"/>
          <w:lang w:eastAsia="zh-CN"/>
        </w:rPr>
      </w:pPr>
      <w:r w:rsidRPr="00A9046C">
        <w:rPr>
          <w:rFonts w:ascii="Book Antiqua" w:hAnsi="Book Antiqua"/>
          <w:color w:val="000000" w:themeColor="text1"/>
        </w:rPr>
        <w:t xml:space="preserve"> </w:t>
      </w:r>
    </w:p>
    <w:p w:rsidR="00C519F5" w:rsidRPr="00A9046C" w:rsidRDefault="00C519F5" w:rsidP="00E57126">
      <w:pPr>
        <w:spacing w:line="360" w:lineRule="auto"/>
        <w:jc w:val="both"/>
        <w:rPr>
          <w:rFonts w:ascii="Book Antiqua" w:hAnsi="Book Antiqua" w:cs="Arial"/>
          <w:b/>
          <w:bCs w:val="0"/>
          <w:i/>
          <w:color w:val="000000" w:themeColor="text1"/>
          <w:lang w:eastAsia="zh-CN"/>
        </w:rPr>
      </w:pPr>
      <w:r w:rsidRPr="00A9046C">
        <w:rPr>
          <w:rFonts w:ascii="Book Antiqua" w:hAnsi="Book Antiqua" w:cs="Arial"/>
          <w:b/>
          <w:bCs w:val="0"/>
          <w:i/>
          <w:color w:val="000000" w:themeColor="text1"/>
        </w:rPr>
        <w:t>Terminology</w:t>
      </w:r>
    </w:p>
    <w:p w:rsidR="00B16B01" w:rsidRPr="00A9046C" w:rsidRDefault="004F4DA9" w:rsidP="00E57126">
      <w:pPr>
        <w:spacing w:line="360" w:lineRule="auto"/>
        <w:jc w:val="both"/>
        <w:rPr>
          <w:rFonts w:ascii="Book Antiqua" w:hAnsi="Book Antiqua"/>
          <w:color w:val="000000" w:themeColor="text1"/>
        </w:rPr>
      </w:pPr>
      <w:r w:rsidRPr="00A9046C">
        <w:rPr>
          <w:rFonts w:ascii="Book Antiqua" w:hAnsi="Book Antiqua"/>
          <w:b/>
          <w:i/>
          <w:color w:val="000000" w:themeColor="text1"/>
        </w:rPr>
        <w:t>P</w:t>
      </w:r>
      <w:r w:rsidR="00B16B01" w:rsidRPr="00A9046C">
        <w:rPr>
          <w:rFonts w:ascii="Book Antiqua" w:hAnsi="Book Antiqua"/>
          <w:b/>
          <w:i/>
          <w:color w:val="000000" w:themeColor="text1"/>
        </w:rPr>
        <w:t>ancreatic hypervascularity</w:t>
      </w:r>
      <w:r w:rsidRPr="00A9046C">
        <w:rPr>
          <w:rFonts w:ascii="Book Antiqua" w:hAnsi="Book Antiqua"/>
          <w:b/>
          <w:i/>
          <w:color w:val="000000" w:themeColor="text1"/>
        </w:rPr>
        <w:t>:</w:t>
      </w:r>
      <w:r w:rsidR="00B16B01" w:rsidRPr="00A9046C">
        <w:rPr>
          <w:rFonts w:ascii="Book Antiqua" w:hAnsi="Book Antiqua"/>
          <w:color w:val="000000" w:themeColor="text1"/>
        </w:rPr>
        <w:t xml:space="preserve"> increased vascular web secondary to pancreatic inflammation. </w:t>
      </w:r>
    </w:p>
    <w:p w:rsidR="00B16B01" w:rsidRPr="00A9046C" w:rsidRDefault="00B16B01" w:rsidP="00E57126">
      <w:pPr>
        <w:spacing w:line="360" w:lineRule="auto"/>
        <w:jc w:val="both"/>
        <w:rPr>
          <w:rFonts w:ascii="Book Antiqua" w:eastAsiaTheme="minorEastAsia" w:hAnsi="Book Antiqua"/>
          <w:color w:val="000000" w:themeColor="text1"/>
          <w:lang w:eastAsia="zh-CN"/>
        </w:rPr>
      </w:pPr>
      <w:r w:rsidRPr="00A9046C">
        <w:rPr>
          <w:rFonts w:ascii="Book Antiqua" w:hAnsi="Book Antiqua"/>
          <w:b/>
          <w:i/>
          <w:color w:val="000000" w:themeColor="text1"/>
        </w:rPr>
        <w:t>Capillary refill time</w:t>
      </w:r>
      <w:r w:rsidR="004F4DA9" w:rsidRPr="00A9046C">
        <w:rPr>
          <w:rFonts w:ascii="Book Antiqua" w:hAnsi="Book Antiqua"/>
          <w:color w:val="000000" w:themeColor="text1"/>
        </w:rPr>
        <w:t>: the time taken for color to return to an external capillary bed after finger pressure is applied to cause blanching on pancreatic tissue.</w:t>
      </w:r>
    </w:p>
    <w:p w:rsidR="00E964B6" w:rsidRPr="00A9046C" w:rsidRDefault="00E964B6" w:rsidP="00E57126">
      <w:pPr>
        <w:spacing w:line="360" w:lineRule="auto"/>
        <w:jc w:val="both"/>
        <w:rPr>
          <w:rFonts w:ascii="Book Antiqua" w:eastAsiaTheme="minorEastAsia" w:hAnsi="Book Antiqua"/>
          <w:color w:val="000000" w:themeColor="text1"/>
          <w:lang w:eastAsia="zh-CN"/>
        </w:rPr>
      </w:pPr>
    </w:p>
    <w:p w:rsidR="00C519F5" w:rsidRPr="00A9046C" w:rsidRDefault="00C519F5" w:rsidP="00E57126">
      <w:pPr>
        <w:spacing w:line="360" w:lineRule="auto"/>
        <w:jc w:val="both"/>
        <w:rPr>
          <w:rFonts w:ascii="Book Antiqua" w:hAnsi="Book Antiqua"/>
          <w:b/>
          <w:bCs w:val="0"/>
          <w:i/>
          <w:color w:val="000000" w:themeColor="text1"/>
          <w:lang w:eastAsia="zh-CN"/>
        </w:rPr>
      </w:pPr>
      <w:r w:rsidRPr="00A9046C">
        <w:rPr>
          <w:rFonts w:ascii="Book Antiqua" w:hAnsi="Book Antiqua"/>
          <w:b/>
          <w:bCs w:val="0"/>
          <w:i/>
          <w:color w:val="000000" w:themeColor="text1"/>
        </w:rPr>
        <w:t>Peer</w:t>
      </w:r>
      <w:r w:rsidRPr="00A9046C">
        <w:rPr>
          <w:rFonts w:ascii="Book Antiqua" w:hAnsi="Book Antiqua"/>
          <w:b/>
          <w:bCs w:val="0"/>
          <w:i/>
          <w:color w:val="000000" w:themeColor="text1"/>
          <w:lang w:eastAsia="zh-CN"/>
        </w:rPr>
        <w:t>-</w:t>
      </w:r>
      <w:r w:rsidRPr="00A9046C">
        <w:rPr>
          <w:rFonts w:ascii="Book Antiqua" w:hAnsi="Book Antiqua"/>
          <w:b/>
          <w:bCs w:val="0"/>
          <w:i/>
          <w:color w:val="000000" w:themeColor="text1"/>
        </w:rPr>
        <w:t>review</w:t>
      </w:r>
    </w:p>
    <w:p w:rsidR="00E964B6" w:rsidRPr="00A9046C" w:rsidRDefault="002B494A" w:rsidP="00E57126">
      <w:pPr>
        <w:spacing w:line="360" w:lineRule="auto"/>
        <w:jc w:val="both"/>
        <w:rPr>
          <w:rFonts w:ascii="Book Antiqua" w:eastAsiaTheme="minorEastAsia" w:hAnsi="Book Antiqua"/>
          <w:color w:val="000000" w:themeColor="text1"/>
          <w:lang w:eastAsia="zh-CN"/>
        </w:rPr>
      </w:pPr>
      <w:r w:rsidRPr="00A9046C">
        <w:rPr>
          <w:rFonts w:ascii="Book Antiqua" w:hAnsi="Book Antiqua"/>
          <w:color w:val="000000" w:themeColor="text1"/>
        </w:rPr>
        <w:t xml:space="preserve">Major comments included the small number of patients and lack of control group. Additionally subjectivity of the measurement of capillary refill time was also another point. All these limitations were mentioned in the article. However, autoimmune pancreatitis is a rare clinical entity and hard to diagnose accurately in the preoperative period. This is why we initiated a novel technique to overcome this challenge. And we believe that controlled studies including large number of patients using objective methods to measure the capillary refill time can be helpful in the surgical decision-making process. </w:t>
      </w:r>
    </w:p>
    <w:p w:rsidR="00E964B6" w:rsidRPr="00A9046C" w:rsidRDefault="00E964B6" w:rsidP="00E57126">
      <w:pPr>
        <w:spacing w:line="360" w:lineRule="auto"/>
        <w:jc w:val="both"/>
        <w:rPr>
          <w:rFonts w:ascii="Book Antiqua" w:eastAsiaTheme="minorEastAsia" w:hAnsi="Book Antiqua"/>
          <w:color w:val="000000" w:themeColor="text1"/>
          <w:lang w:eastAsia="zh-CN"/>
        </w:rPr>
      </w:pPr>
    </w:p>
    <w:p w:rsidR="00E964B6" w:rsidRPr="00A9046C" w:rsidRDefault="00E964B6" w:rsidP="00E964B6">
      <w:pPr>
        <w:spacing w:line="360" w:lineRule="auto"/>
        <w:jc w:val="both"/>
        <w:rPr>
          <w:rFonts w:ascii="Book Antiqua" w:eastAsiaTheme="minorEastAsia" w:hAnsi="Book Antiqua"/>
          <w:lang w:eastAsia="zh-CN"/>
        </w:rPr>
      </w:pPr>
      <w:r w:rsidRPr="00A9046C">
        <w:rPr>
          <w:rFonts w:ascii="Book Antiqua" w:hAnsi="Book Antiqua"/>
          <w:b/>
        </w:rPr>
        <w:t>REFERENCES</w:t>
      </w:r>
    </w:p>
    <w:p w:rsidR="00721889" w:rsidRPr="00A9046C" w:rsidRDefault="00721889" w:rsidP="00721889">
      <w:pPr>
        <w:spacing w:line="360" w:lineRule="auto"/>
        <w:jc w:val="both"/>
        <w:rPr>
          <w:rFonts w:ascii="Book Antiqua" w:eastAsia="宋体" w:hAnsi="Book Antiqua" w:cs="宋体"/>
        </w:rPr>
      </w:pPr>
      <w:r w:rsidRPr="00A9046C">
        <w:rPr>
          <w:rFonts w:ascii="Book Antiqua" w:eastAsia="宋体" w:hAnsi="Book Antiqua" w:cs="宋体"/>
        </w:rPr>
        <w:t xml:space="preserve">1 </w:t>
      </w:r>
      <w:r w:rsidRPr="00A9046C">
        <w:rPr>
          <w:rFonts w:ascii="Book Antiqua" w:eastAsia="宋体" w:hAnsi="Book Antiqua" w:cs="宋体"/>
          <w:b/>
        </w:rPr>
        <w:t>Kawaguchi K</w:t>
      </w:r>
      <w:r w:rsidRPr="00A9046C">
        <w:rPr>
          <w:rFonts w:ascii="Book Antiqua" w:eastAsia="宋体" w:hAnsi="Book Antiqua" w:cs="宋体"/>
        </w:rPr>
        <w:t xml:space="preserve">, Koike M, Tsuruta K, Okamoto A, Tabata I, Fujita N. Lymphoplasmacytic sclerosing pancreatitis with cholangitis: a variant of primary sclerosing cholangitis extensively involving pancreas. </w:t>
      </w:r>
      <w:r w:rsidRPr="00A9046C">
        <w:rPr>
          <w:rFonts w:ascii="Book Antiqua" w:eastAsia="宋体" w:hAnsi="Book Antiqua" w:cs="宋体"/>
          <w:i/>
          <w:iCs/>
        </w:rPr>
        <w:t>Hum Pathol</w:t>
      </w:r>
      <w:r w:rsidRPr="00A9046C">
        <w:rPr>
          <w:rFonts w:ascii="Book Antiqua" w:eastAsia="宋体" w:hAnsi="Book Antiqua" w:cs="宋体"/>
        </w:rPr>
        <w:t xml:space="preserve"> 1991; </w:t>
      </w:r>
      <w:r w:rsidRPr="00A9046C">
        <w:rPr>
          <w:rFonts w:ascii="Book Antiqua" w:eastAsia="宋体" w:hAnsi="Book Antiqua" w:cs="宋体"/>
          <w:b/>
        </w:rPr>
        <w:t>22</w:t>
      </w:r>
      <w:r w:rsidRPr="00A9046C">
        <w:rPr>
          <w:rFonts w:ascii="Book Antiqua" w:eastAsia="宋体" w:hAnsi="Book Antiqua" w:cs="宋体"/>
        </w:rPr>
        <w:t>: 387-395 [PMID: 2050373 DOI: 10.1016/0046-8177(91)90087-6]</w:t>
      </w:r>
    </w:p>
    <w:p w:rsidR="00721889" w:rsidRPr="00A9046C" w:rsidRDefault="00721889" w:rsidP="00721889">
      <w:pPr>
        <w:spacing w:line="360" w:lineRule="auto"/>
        <w:jc w:val="both"/>
        <w:rPr>
          <w:rFonts w:ascii="Book Antiqua" w:eastAsia="宋体" w:hAnsi="Book Antiqua" w:cs="宋体"/>
        </w:rPr>
      </w:pPr>
      <w:r w:rsidRPr="00A9046C">
        <w:rPr>
          <w:rFonts w:ascii="Book Antiqua" w:eastAsia="宋体" w:hAnsi="Book Antiqua" w:cs="宋体"/>
        </w:rPr>
        <w:t xml:space="preserve">2 </w:t>
      </w:r>
      <w:r w:rsidRPr="00A9046C">
        <w:rPr>
          <w:rFonts w:ascii="Book Antiqua" w:eastAsia="宋体" w:hAnsi="Book Antiqua" w:cs="宋体"/>
          <w:b/>
        </w:rPr>
        <w:t>Sarles H</w:t>
      </w:r>
      <w:r w:rsidRPr="00A9046C">
        <w:rPr>
          <w:rFonts w:ascii="Book Antiqua" w:eastAsia="宋体" w:hAnsi="Book Antiqua" w:cs="宋体"/>
        </w:rPr>
        <w:t xml:space="preserve">, Sarles JC, Camatte R, Muratore R, Gaini M, Guien C, Pastor J, Le Roy F. Observations on 205 confirmed cases of acute pancreatitis, recurring pancreatitis, and chronic pancreatitis. </w:t>
      </w:r>
      <w:r w:rsidRPr="00A9046C">
        <w:rPr>
          <w:rFonts w:ascii="Book Antiqua" w:eastAsia="宋体" w:hAnsi="Book Antiqua" w:cs="宋体"/>
          <w:i/>
          <w:iCs/>
        </w:rPr>
        <w:t>Gut</w:t>
      </w:r>
      <w:r w:rsidRPr="00A9046C">
        <w:rPr>
          <w:rFonts w:ascii="Book Antiqua" w:eastAsia="宋体" w:hAnsi="Book Antiqua" w:cs="宋体"/>
        </w:rPr>
        <w:t xml:space="preserve"> 1965; </w:t>
      </w:r>
      <w:r w:rsidRPr="00A9046C">
        <w:rPr>
          <w:rFonts w:ascii="Book Antiqua" w:eastAsia="宋体" w:hAnsi="Book Antiqua" w:cs="宋体"/>
          <w:b/>
        </w:rPr>
        <w:t>6</w:t>
      </w:r>
      <w:r w:rsidRPr="00A9046C">
        <w:rPr>
          <w:rFonts w:ascii="Book Antiqua" w:eastAsia="宋体" w:hAnsi="Book Antiqua" w:cs="宋体"/>
        </w:rPr>
        <w:t>: 545-559 [PMID: 5857891 DOI: 10.1136/gut.6.6.545]</w:t>
      </w:r>
    </w:p>
    <w:p w:rsidR="00721889" w:rsidRPr="00A9046C" w:rsidRDefault="00721889" w:rsidP="00721889">
      <w:pPr>
        <w:spacing w:line="360" w:lineRule="auto"/>
        <w:jc w:val="both"/>
        <w:rPr>
          <w:rFonts w:ascii="Book Antiqua" w:eastAsia="宋体" w:hAnsi="Book Antiqua" w:cs="宋体"/>
        </w:rPr>
      </w:pPr>
      <w:r w:rsidRPr="00A9046C">
        <w:rPr>
          <w:rFonts w:ascii="Book Antiqua" w:eastAsia="宋体" w:hAnsi="Book Antiqua" w:cs="宋体"/>
        </w:rPr>
        <w:t xml:space="preserve">3 </w:t>
      </w:r>
      <w:r w:rsidRPr="00A9046C">
        <w:rPr>
          <w:rFonts w:ascii="Book Antiqua" w:eastAsia="宋体" w:hAnsi="Book Antiqua" w:cs="宋体"/>
          <w:b/>
          <w:bCs w:val="0"/>
        </w:rPr>
        <w:t xml:space="preserve">Sarles </w:t>
      </w:r>
      <w:r w:rsidRPr="00A9046C">
        <w:rPr>
          <w:rFonts w:ascii="Book Antiqua" w:eastAsia="宋体" w:hAnsi="Book Antiqua" w:cs="宋体"/>
          <w:b/>
        </w:rPr>
        <w:t>H</w:t>
      </w:r>
      <w:r w:rsidRPr="00A9046C">
        <w:rPr>
          <w:rFonts w:ascii="Book Antiqua" w:eastAsia="宋体" w:hAnsi="Book Antiqua" w:cs="宋体"/>
        </w:rPr>
        <w:t xml:space="preserve">, Sarles JC, Muratore R, Guien C. Chronic inflammatory sclerosis of the pancreas--an autonomous pancreatic disease? </w:t>
      </w:r>
      <w:r w:rsidRPr="00A9046C">
        <w:rPr>
          <w:rFonts w:ascii="Book Antiqua" w:eastAsia="宋体" w:hAnsi="Book Antiqua" w:cs="宋体"/>
          <w:i/>
          <w:iCs/>
        </w:rPr>
        <w:t>Am J Dig Dis</w:t>
      </w:r>
      <w:r w:rsidRPr="00A9046C">
        <w:rPr>
          <w:rFonts w:ascii="Book Antiqua" w:eastAsia="宋体" w:hAnsi="Book Antiqua" w:cs="宋体"/>
        </w:rPr>
        <w:t xml:space="preserve"> 1961; </w:t>
      </w:r>
      <w:r w:rsidRPr="00A9046C">
        <w:rPr>
          <w:rFonts w:ascii="Book Antiqua" w:eastAsia="宋体" w:hAnsi="Book Antiqua" w:cs="宋体"/>
          <w:b/>
        </w:rPr>
        <w:t>6</w:t>
      </w:r>
      <w:r w:rsidRPr="00A9046C">
        <w:rPr>
          <w:rFonts w:ascii="Book Antiqua" w:eastAsia="宋体" w:hAnsi="Book Antiqua" w:cs="宋体"/>
        </w:rPr>
        <w:t>: 688-698 [PMID: 13746542 DOI: 10.1007/BF02232341]</w:t>
      </w:r>
    </w:p>
    <w:p w:rsidR="00721889" w:rsidRPr="00A9046C" w:rsidRDefault="00721889" w:rsidP="00721889">
      <w:pPr>
        <w:spacing w:line="360" w:lineRule="auto"/>
        <w:jc w:val="both"/>
        <w:rPr>
          <w:rFonts w:ascii="Book Antiqua" w:eastAsia="宋体" w:hAnsi="Book Antiqua" w:cs="宋体"/>
        </w:rPr>
      </w:pPr>
      <w:r w:rsidRPr="00A9046C">
        <w:rPr>
          <w:rFonts w:ascii="Book Antiqua" w:eastAsia="宋体" w:hAnsi="Book Antiqua" w:cs="宋体"/>
        </w:rPr>
        <w:t xml:space="preserve">4 </w:t>
      </w:r>
      <w:r w:rsidRPr="00A9046C">
        <w:rPr>
          <w:rFonts w:ascii="Book Antiqua" w:eastAsia="宋体" w:hAnsi="Book Antiqua" w:cs="宋体"/>
          <w:b/>
        </w:rPr>
        <w:t>van Gulik TM</w:t>
      </w:r>
      <w:r w:rsidRPr="00A9046C">
        <w:rPr>
          <w:rFonts w:ascii="Book Antiqua" w:eastAsia="宋体" w:hAnsi="Book Antiqua" w:cs="宋体"/>
        </w:rPr>
        <w:t xml:space="preserve">, Reeders JW, Bosma A, Moojen TM, Smits NJ, Allema JH, Rauws EA, Offerhaus GJ, Obertop H, Gouma DJ. Incidence and clinical findings of benign, inflammatory disease in patients resected for presumed pancreatic head cancer. </w:t>
      </w:r>
      <w:r w:rsidRPr="00A9046C">
        <w:rPr>
          <w:rFonts w:ascii="Book Antiqua" w:eastAsia="宋体" w:hAnsi="Book Antiqua" w:cs="宋体"/>
          <w:i/>
          <w:iCs/>
        </w:rPr>
        <w:t>Gastrointest Endosc</w:t>
      </w:r>
      <w:r w:rsidRPr="00A9046C">
        <w:rPr>
          <w:rFonts w:ascii="Book Antiqua" w:eastAsia="宋体" w:hAnsi="Book Antiqua" w:cs="宋体"/>
        </w:rPr>
        <w:t xml:space="preserve"> 1997; </w:t>
      </w:r>
      <w:r w:rsidRPr="00A9046C">
        <w:rPr>
          <w:rFonts w:ascii="Book Antiqua" w:eastAsia="宋体" w:hAnsi="Book Antiqua" w:cs="宋体"/>
          <w:b/>
        </w:rPr>
        <w:t>46</w:t>
      </w:r>
      <w:r w:rsidRPr="00A9046C">
        <w:rPr>
          <w:rFonts w:ascii="Book Antiqua" w:eastAsia="宋体" w:hAnsi="Book Antiqua" w:cs="宋体"/>
        </w:rPr>
        <w:t>: 417-423 [PMID: 9402115 DOI: 10.1016/S0016-5107(97)70034-8]</w:t>
      </w:r>
    </w:p>
    <w:p w:rsidR="00721889" w:rsidRPr="00A9046C" w:rsidRDefault="00721889" w:rsidP="00721889">
      <w:pPr>
        <w:spacing w:line="360" w:lineRule="auto"/>
        <w:jc w:val="both"/>
        <w:rPr>
          <w:rFonts w:ascii="Book Antiqua" w:eastAsia="宋体" w:hAnsi="Book Antiqua" w:cs="宋体"/>
        </w:rPr>
      </w:pPr>
      <w:r w:rsidRPr="00A9046C">
        <w:rPr>
          <w:rFonts w:ascii="Book Antiqua" w:eastAsia="宋体" w:hAnsi="Book Antiqua" w:cs="宋体"/>
        </w:rPr>
        <w:t xml:space="preserve">5 </w:t>
      </w:r>
      <w:r w:rsidRPr="00A9046C">
        <w:rPr>
          <w:rFonts w:ascii="Book Antiqua" w:eastAsia="宋体" w:hAnsi="Book Antiqua" w:cs="宋体"/>
          <w:b/>
        </w:rPr>
        <w:t>Ikeura T</w:t>
      </w:r>
      <w:r w:rsidRPr="00A9046C">
        <w:rPr>
          <w:rFonts w:ascii="Book Antiqua" w:eastAsia="宋体" w:hAnsi="Book Antiqua" w:cs="宋体"/>
        </w:rPr>
        <w:t xml:space="preserve">, Detlefsen S, Zamboni G, Manfredi R, Negrelli R, Amodio A, Vitali F, Gabbrielli A, Benini L, Klöppel G, Okazaki K, Vantini I, Frulloni L. Retrospective comparison between preoperative diagnosis by International Consensus Diagnostic Criteria and histological diagnosis in patients with focal autoimmune pancreatitis who underwent surgery with suspicion of cancer. </w:t>
      </w:r>
      <w:r w:rsidRPr="00A9046C">
        <w:rPr>
          <w:rFonts w:ascii="Book Antiqua" w:eastAsia="宋体" w:hAnsi="Book Antiqua" w:cs="宋体"/>
          <w:i/>
          <w:iCs/>
        </w:rPr>
        <w:t>Pancreas</w:t>
      </w:r>
      <w:r w:rsidRPr="00A9046C">
        <w:rPr>
          <w:rFonts w:ascii="Book Antiqua" w:eastAsia="宋体" w:hAnsi="Book Antiqua" w:cs="宋体"/>
        </w:rPr>
        <w:t xml:space="preserve"> 2014; </w:t>
      </w:r>
      <w:r w:rsidRPr="00A9046C">
        <w:rPr>
          <w:rFonts w:ascii="Book Antiqua" w:eastAsia="宋体" w:hAnsi="Book Antiqua" w:cs="宋体"/>
          <w:b/>
        </w:rPr>
        <w:t>43</w:t>
      </w:r>
      <w:r w:rsidRPr="00A9046C">
        <w:rPr>
          <w:rFonts w:ascii="Book Antiqua" w:eastAsia="宋体" w:hAnsi="Book Antiqua" w:cs="宋体"/>
        </w:rPr>
        <w:t>: 698-703 [PMID: 24681878 DOI: 10.1097/MPA.0000000000000114]</w:t>
      </w:r>
    </w:p>
    <w:p w:rsidR="00721889" w:rsidRPr="00A9046C" w:rsidRDefault="00721889" w:rsidP="00721889">
      <w:pPr>
        <w:spacing w:line="360" w:lineRule="auto"/>
        <w:jc w:val="both"/>
        <w:rPr>
          <w:rFonts w:ascii="Book Antiqua" w:eastAsia="宋体" w:hAnsi="Book Antiqua" w:cs="宋体"/>
        </w:rPr>
      </w:pPr>
      <w:r w:rsidRPr="00A9046C">
        <w:rPr>
          <w:rFonts w:ascii="Book Antiqua" w:eastAsia="宋体" w:hAnsi="Book Antiqua" w:cs="宋体"/>
        </w:rPr>
        <w:t xml:space="preserve">6 </w:t>
      </w:r>
      <w:r w:rsidRPr="00A9046C">
        <w:rPr>
          <w:rFonts w:ascii="Book Antiqua" w:eastAsia="宋体" w:hAnsi="Book Antiqua" w:cs="宋体"/>
          <w:b/>
        </w:rPr>
        <w:t>Ikeura T</w:t>
      </w:r>
      <w:r w:rsidRPr="00A9046C">
        <w:rPr>
          <w:rFonts w:ascii="Book Antiqua" w:eastAsia="宋体" w:hAnsi="Book Antiqua" w:cs="宋体"/>
        </w:rPr>
        <w:t xml:space="preserve">, Manfredi R, Zamboni G, Negrelli R, Capelli P, Amodio A, Caliò A, Colletta G, Gabbrielli A, Benini L, Okazaki K, Vantini I, Frulloni L. Application of international consensus diagnostic criteria to an Italian series of autoimmune pancreatitis. </w:t>
      </w:r>
      <w:r w:rsidRPr="00A9046C">
        <w:rPr>
          <w:rFonts w:ascii="Book Antiqua" w:eastAsia="宋体" w:hAnsi="Book Antiqua" w:cs="宋体"/>
          <w:i/>
          <w:iCs/>
        </w:rPr>
        <w:t>United European Gastroenterol J</w:t>
      </w:r>
      <w:r w:rsidRPr="00A9046C">
        <w:rPr>
          <w:rFonts w:ascii="Book Antiqua" w:eastAsia="宋体" w:hAnsi="Book Antiqua" w:cs="宋体"/>
        </w:rPr>
        <w:t xml:space="preserve"> 2013; </w:t>
      </w:r>
      <w:r w:rsidRPr="00A9046C">
        <w:rPr>
          <w:rFonts w:ascii="Book Antiqua" w:eastAsia="宋体" w:hAnsi="Book Antiqua" w:cs="宋体"/>
          <w:b/>
        </w:rPr>
        <w:t>1</w:t>
      </w:r>
      <w:r w:rsidRPr="00A9046C">
        <w:rPr>
          <w:rFonts w:ascii="Book Antiqua" w:eastAsia="宋体" w:hAnsi="Book Antiqua" w:cs="宋体"/>
        </w:rPr>
        <w:t>: 276-284 [PMID: 24917972 DOI: 10.1177/2050640613495196]</w:t>
      </w:r>
    </w:p>
    <w:p w:rsidR="00721889" w:rsidRPr="00A9046C" w:rsidRDefault="00721889" w:rsidP="00721889">
      <w:pPr>
        <w:spacing w:line="360" w:lineRule="auto"/>
        <w:jc w:val="both"/>
        <w:rPr>
          <w:rFonts w:ascii="Book Antiqua" w:eastAsia="宋体" w:hAnsi="Book Antiqua" w:cs="宋体"/>
        </w:rPr>
      </w:pPr>
      <w:r w:rsidRPr="00A9046C">
        <w:rPr>
          <w:rFonts w:ascii="Book Antiqua" w:eastAsia="宋体" w:hAnsi="Book Antiqua" w:cs="宋体"/>
        </w:rPr>
        <w:t xml:space="preserve">7 </w:t>
      </w:r>
      <w:r w:rsidRPr="00A9046C">
        <w:rPr>
          <w:rFonts w:ascii="Book Antiqua" w:eastAsia="宋体" w:hAnsi="Book Antiqua" w:cs="宋体"/>
          <w:b/>
        </w:rPr>
        <w:t>Wu G</w:t>
      </w:r>
      <w:r w:rsidRPr="00A9046C">
        <w:rPr>
          <w:rFonts w:ascii="Book Antiqua" w:eastAsia="宋体" w:hAnsi="Book Antiqua" w:cs="宋体"/>
        </w:rPr>
        <w:t xml:space="preserve">, Li X, Wang T, Zhang Q, He H, Sun M, Liu Y. Review of 43 patients with autoimmune pancreatitis based on the international consensus diagnostic criteria in China. </w:t>
      </w:r>
      <w:r w:rsidRPr="00A9046C">
        <w:rPr>
          <w:rFonts w:ascii="Book Antiqua" w:eastAsia="宋体" w:hAnsi="Book Antiqua" w:cs="宋体"/>
          <w:i/>
          <w:iCs/>
        </w:rPr>
        <w:t>Pancreas</w:t>
      </w:r>
      <w:r w:rsidRPr="00A9046C">
        <w:rPr>
          <w:rFonts w:ascii="Book Antiqua" w:eastAsia="宋体" w:hAnsi="Book Antiqua" w:cs="宋体"/>
        </w:rPr>
        <w:t xml:space="preserve"> 2014; </w:t>
      </w:r>
      <w:r w:rsidRPr="00A9046C">
        <w:rPr>
          <w:rFonts w:ascii="Book Antiqua" w:eastAsia="宋体" w:hAnsi="Book Antiqua" w:cs="宋体"/>
          <w:b/>
        </w:rPr>
        <w:t>43</w:t>
      </w:r>
      <w:r w:rsidRPr="00A9046C">
        <w:rPr>
          <w:rFonts w:ascii="Book Antiqua" w:eastAsia="宋体" w:hAnsi="Book Antiqua" w:cs="宋体"/>
        </w:rPr>
        <w:t>: 810-811 [PMID: 24921204 DOI: 10.1097/MPA.0000000000000127]</w:t>
      </w:r>
    </w:p>
    <w:p w:rsidR="00721889" w:rsidRPr="00A9046C" w:rsidRDefault="00721889" w:rsidP="00721889">
      <w:pPr>
        <w:spacing w:line="360" w:lineRule="auto"/>
        <w:jc w:val="both"/>
        <w:rPr>
          <w:rFonts w:ascii="Book Antiqua" w:eastAsia="宋体" w:hAnsi="Book Antiqua" w:cs="宋体"/>
        </w:rPr>
      </w:pPr>
      <w:r w:rsidRPr="00A9046C">
        <w:rPr>
          <w:rFonts w:ascii="Book Antiqua" w:eastAsia="宋体" w:hAnsi="Book Antiqua" w:cs="宋体"/>
        </w:rPr>
        <w:t xml:space="preserve">8 </w:t>
      </w:r>
      <w:r w:rsidRPr="00A9046C">
        <w:rPr>
          <w:rFonts w:ascii="Book Antiqua" w:eastAsia="宋体" w:hAnsi="Book Antiqua" w:cs="宋体"/>
          <w:b/>
        </w:rPr>
        <w:t>Harewood GC</w:t>
      </w:r>
      <w:r w:rsidRPr="00A9046C">
        <w:rPr>
          <w:rFonts w:ascii="Book Antiqua" w:eastAsia="宋体" w:hAnsi="Book Antiqua" w:cs="宋体"/>
        </w:rPr>
        <w:t xml:space="preserve">, Wiersema MJ. Endosonography-guided fine needle aspiration biopsy in the evaluation of pancreatic masses. </w:t>
      </w:r>
      <w:r w:rsidRPr="00A9046C">
        <w:rPr>
          <w:rFonts w:ascii="Book Antiqua" w:eastAsia="宋体" w:hAnsi="Book Antiqua" w:cs="宋体"/>
          <w:i/>
          <w:iCs/>
        </w:rPr>
        <w:t>Am J Gastroenterol</w:t>
      </w:r>
      <w:r w:rsidRPr="00A9046C">
        <w:rPr>
          <w:rFonts w:ascii="Book Antiqua" w:eastAsia="宋体" w:hAnsi="Book Antiqua" w:cs="宋体"/>
        </w:rPr>
        <w:t xml:space="preserve"> 2002; </w:t>
      </w:r>
      <w:r w:rsidRPr="00A9046C">
        <w:rPr>
          <w:rFonts w:ascii="Book Antiqua" w:eastAsia="宋体" w:hAnsi="Book Antiqua" w:cs="宋体"/>
          <w:b/>
        </w:rPr>
        <w:t>97</w:t>
      </w:r>
      <w:r w:rsidRPr="00A9046C">
        <w:rPr>
          <w:rFonts w:ascii="Book Antiqua" w:eastAsia="宋体" w:hAnsi="Book Antiqua" w:cs="宋体"/>
        </w:rPr>
        <w:t>: 1386-1391 [PMID: 12094855 DOI: 10.1111/j.1572-0241.2002.05777.x]</w:t>
      </w:r>
    </w:p>
    <w:p w:rsidR="00721889" w:rsidRPr="00A9046C" w:rsidRDefault="00721889" w:rsidP="00721889">
      <w:pPr>
        <w:spacing w:line="360" w:lineRule="auto"/>
        <w:jc w:val="both"/>
        <w:rPr>
          <w:rFonts w:ascii="Book Antiqua" w:eastAsia="宋体" w:hAnsi="Book Antiqua" w:cs="宋体"/>
        </w:rPr>
      </w:pPr>
      <w:r w:rsidRPr="00A9046C">
        <w:rPr>
          <w:rFonts w:ascii="Book Antiqua" w:eastAsia="宋体" w:hAnsi="Book Antiqua" w:cs="宋体"/>
        </w:rPr>
        <w:t xml:space="preserve">9 </w:t>
      </w:r>
      <w:r w:rsidRPr="00A9046C">
        <w:rPr>
          <w:rFonts w:ascii="Book Antiqua" w:eastAsia="宋体" w:hAnsi="Book Antiqua" w:cs="宋体"/>
          <w:b/>
        </w:rPr>
        <w:t>Bang SJ</w:t>
      </w:r>
      <w:r w:rsidRPr="00A9046C">
        <w:rPr>
          <w:rFonts w:ascii="Book Antiqua" w:eastAsia="宋体" w:hAnsi="Book Antiqua" w:cs="宋体"/>
        </w:rPr>
        <w:t xml:space="preserve">, Kim MH, Kim do H, Lee TY, Kwon S, Oh HC, Kim JY, Hwang CY, Lee SS, Seo DW, Lee SK, Song DE, Jang SJ. Is pancreatic core biopsy sufficient to diagnose autoimmune chronic pancreatitis? </w:t>
      </w:r>
      <w:r w:rsidRPr="00A9046C">
        <w:rPr>
          <w:rFonts w:ascii="Book Antiqua" w:eastAsia="宋体" w:hAnsi="Book Antiqua" w:cs="宋体"/>
          <w:i/>
          <w:iCs/>
        </w:rPr>
        <w:t>Pancreas</w:t>
      </w:r>
      <w:r w:rsidRPr="00A9046C">
        <w:rPr>
          <w:rFonts w:ascii="Book Antiqua" w:eastAsia="宋体" w:hAnsi="Book Antiqua" w:cs="宋体"/>
        </w:rPr>
        <w:t xml:space="preserve"> 2008; </w:t>
      </w:r>
      <w:r w:rsidRPr="00A9046C">
        <w:rPr>
          <w:rFonts w:ascii="Book Antiqua" w:eastAsia="宋体" w:hAnsi="Book Antiqua" w:cs="宋体"/>
          <w:b/>
        </w:rPr>
        <w:t>36</w:t>
      </w:r>
      <w:r w:rsidRPr="00A9046C">
        <w:rPr>
          <w:rFonts w:ascii="Book Antiqua" w:eastAsia="宋体" w:hAnsi="Book Antiqua" w:cs="宋体"/>
        </w:rPr>
        <w:t>: 84-89 [PMID: 18192887 DOI: 10.1097/mpa.0b013e318135483d]</w:t>
      </w:r>
    </w:p>
    <w:p w:rsidR="00721889" w:rsidRPr="00A9046C" w:rsidRDefault="00721889" w:rsidP="00721889">
      <w:pPr>
        <w:spacing w:line="360" w:lineRule="auto"/>
        <w:jc w:val="both"/>
        <w:rPr>
          <w:rFonts w:ascii="Book Antiqua" w:eastAsia="宋体" w:hAnsi="Book Antiqua" w:cs="宋体"/>
        </w:rPr>
      </w:pPr>
      <w:r w:rsidRPr="00A9046C">
        <w:rPr>
          <w:rFonts w:ascii="Book Antiqua" w:eastAsia="宋体" w:hAnsi="Book Antiqua" w:cs="宋体"/>
        </w:rPr>
        <w:t xml:space="preserve">10 </w:t>
      </w:r>
      <w:r w:rsidRPr="00A9046C">
        <w:rPr>
          <w:rFonts w:ascii="Book Antiqua" w:eastAsia="宋体" w:hAnsi="Book Antiqua" w:cs="宋体"/>
          <w:b/>
        </w:rPr>
        <w:t>Binmoeller KF</w:t>
      </w:r>
      <w:r w:rsidRPr="00A9046C">
        <w:rPr>
          <w:rFonts w:ascii="Book Antiqua" w:eastAsia="宋体" w:hAnsi="Book Antiqua" w:cs="宋体"/>
        </w:rPr>
        <w:t xml:space="preserve">, Rathod VD. Difficult pancreatic mass FNA: tips for success. </w:t>
      </w:r>
      <w:r w:rsidRPr="00A9046C">
        <w:rPr>
          <w:rFonts w:ascii="Book Antiqua" w:eastAsia="宋体" w:hAnsi="Book Antiqua" w:cs="宋体"/>
          <w:i/>
          <w:iCs/>
        </w:rPr>
        <w:t>Gastrointest Endosc</w:t>
      </w:r>
      <w:r w:rsidRPr="00A9046C">
        <w:rPr>
          <w:rFonts w:ascii="Book Antiqua" w:eastAsia="宋体" w:hAnsi="Book Antiqua" w:cs="宋体"/>
        </w:rPr>
        <w:t xml:space="preserve"> 2002; </w:t>
      </w:r>
      <w:r w:rsidRPr="00A9046C">
        <w:rPr>
          <w:rFonts w:ascii="Book Antiqua" w:eastAsia="宋体" w:hAnsi="Book Antiqua" w:cs="宋体"/>
          <w:b/>
        </w:rPr>
        <w:t>56</w:t>
      </w:r>
      <w:r w:rsidRPr="00A9046C">
        <w:rPr>
          <w:rFonts w:ascii="Book Antiqua" w:eastAsia="宋体" w:hAnsi="Book Antiqua" w:cs="宋体"/>
        </w:rPr>
        <w:t>: S86-S91 [PMID: 12297756 DOI: 10.1016/S0016-5107(02)70093-X]</w:t>
      </w:r>
    </w:p>
    <w:p w:rsidR="00721889" w:rsidRPr="00A9046C" w:rsidRDefault="00721889" w:rsidP="00721889">
      <w:pPr>
        <w:spacing w:line="360" w:lineRule="auto"/>
        <w:jc w:val="both"/>
        <w:rPr>
          <w:rFonts w:ascii="Book Antiqua" w:eastAsia="宋体" w:hAnsi="Book Antiqua" w:cs="宋体"/>
        </w:rPr>
      </w:pPr>
      <w:r w:rsidRPr="00A9046C">
        <w:rPr>
          <w:rFonts w:ascii="Book Antiqua" w:eastAsia="宋体" w:hAnsi="Book Antiqua" w:cs="宋体"/>
        </w:rPr>
        <w:t xml:space="preserve">11 </w:t>
      </w:r>
      <w:r w:rsidRPr="00A9046C">
        <w:rPr>
          <w:rFonts w:ascii="Book Antiqua" w:eastAsia="宋体" w:hAnsi="Book Antiqua" w:cs="宋体"/>
          <w:b/>
        </w:rPr>
        <w:t>Okazaki K</w:t>
      </w:r>
      <w:r w:rsidRPr="00A9046C">
        <w:rPr>
          <w:rFonts w:ascii="Book Antiqua" w:eastAsia="宋体" w:hAnsi="Book Antiqua" w:cs="宋体"/>
        </w:rPr>
        <w:t xml:space="preserve">, Chiba T. Autoimmune related pancreatitis. </w:t>
      </w:r>
      <w:r w:rsidRPr="00A9046C">
        <w:rPr>
          <w:rFonts w:ascii="Book Antiqua" w:eastAsia="宋体" w:hAnsi="Book Antiqua" w:cs="宋体"/>
          <w:i/>
          <w:iCs/>
        </w:rPr>
        <w:t>Gut</w:t>
      </w:r>
      <w:r w:rsidRPr="00A9046C">
        <w:rPr>
          <w:rFonts w:ascii="Book Antiqua" w:eastAsia="宋体" w:hAnsi="Book Antiqua" w:cs="宋体"/>
        </w:rPr>
        <w:t xml:space="preserve"> 2002; </w:t>
      </w:r>
      <w:r w:rsidRPr="00A9046C">
        <w:rPr>
          <w:rFonts w:ascii="Book Antiqua" w:eastAsia="宋体" w:hAnsi="Book Antiqua" w:cs="宋体"/>
          <w:b/>
        </w:rPr>
        <w:t>51</w:t>
      </w:r>
      <w:r w:rsidRPr="00A9046C">
        <w:rPr>
          <w:rFonts w:ascii="Book Antiqua" w:eastAsia="宋体" w:hAnsi="Book Antiqua" w:cs="宋体"/>
        </w:rPr>
        <w:t>: 1-4 [PMID: 12077078 DOI: 10.1136/gut.51.1.1]</w:t>
      </w:r>
    </w:p>
    <w:p w:rsidR="00721889" w:rsidRPr="00A9046C" w:rsidRDefault="00721889" w:rsidP="00721889">
      <w:pPr>
        <w:spacing w:line="360" w:lineRule="auto"/>
        <w:jc w:val="both"/>
        <w:rPr>
          <w:rFonts w:ascii="Book Antiqua" w:eastAsia="宋体" w:hAnsi="Book Antiqua" w:cs="宋体"/>
        </w:rPr>
      </w:pPr>
      <w:r w:rsidRPr="00A9046C">
        <w:rPr>
          <w:rFonts w:ascii="Book Antiqua" w:eastAsia="宋体" w:hAnsi="Book Antiqua" w:cs="宋体"/>
        </w:rPr>
        <w:t xml:space="preserve">12 </w:t>
      </w:r>
      <w:r w:rsidRPr="00A9046C">
        <w:rPr>
          <w:rFonts w:ascii="Book Antiqua" w:eastAsia="宋体" w:hAnsi="Book Antiqua" w:cs="宋体"/>
          <w:b/>
        </w:rPr>
        <w:t>Okazaki K</w:t>
      </w:r>
      <w:r w:rsidRPr="00A9046C">
        <w:rPr>
          <w:rFonts w:ascii="Book Antiqua" w:eastAsia="宋体" w:hAnsi="Book Antiqua" w:cs="宋体"/>
        </w:rPr>
        <w:t xml:space="preserve">, Uchida K, Chiba T. Recent concept of autoimmune-related pancreatitis. </w:t>
      </w:r>
      <w:r w:rsidRPr="00A9046C">
        <w:rPr>
          <w:rFonts w:ascii="Book Antiqua" w:eastAsia="宋体" w:hAnsi="Book Antiqua" w:cs="宋体"/>
          <w:i/>
          <w:iCs/>
        </w:rPr>
        <w:t>J Gastroenterol</w:t>
      </w:r>
      <w:r w:rsidRPr="00A9046C">
        <w:rPr>
          <w:rFonts w:ascii="Book Antiqua" w:eastAsia="宋体" w:hAnsi="Book Antiqua" w:cs="宋体"/>
        </w:rPr>
        <w:t xml:space="preserve"> 2001; </w:t>
      </w:r>
      <w:r w:rsidRPr="00A9046C">
        <w:rPr>
          <w:rFonts w:ascii="Book Antiqua" w:eastAsia="宋体" w:hAnsi="Book Antiqua" w:cs="宋体"/>
          <w:b/>
        </w:rPr>
        <w:t>36</w:t>
      </w:r>
      <w:r w:rsidRPr="00A9046C">
        <w:rPr>
          <w:rFonts w:ascii="Book Antiqua" w:eastAsia="宋体" w:hAnsi="Book Antiqua" w:cs="宋体"/>
        </w:rPr>
        <w:t>: 293-302 [PMID: 11388391 DOI: 10.1007/s005350170094]</w:t>
      </w:r>
    </w:p>
    <w:p w:rsidR="00721889" w:rsidRPr="00A9046C" w:rsidRDefault="00721889" w:rsidP="00721889">
      <w:pPr>
        <w:spacing w:line="360" w:lineRule="auto"/>
        <w:jc w:val="both"/>
        <w:rPr>
          <w:rFonts w:ascii="Book Antiqua" w:eastAsia="宋体" w:hAnsi="Book Antiqua" w:cs="宋体"/>
        </w:rPr>
      </w:pPr>
      <w:r w:rsidRPr="00A9046C">
        <w:rPr>
          <w:rFonts w:ascii="Book Antiqua" w:eastAsia="宋体" w:hAnsi="Book Antiqua" w:cs="宋体"/>
        </w:rPr>
        <w:t xml:space="preserve">13 </w:t>
      </w:r>
      <w:r w:rsidRPr="00A9046C">
        <w:rPr>
          <w:rFonts w:ascii="Book Antiqua" w:eastAsia="宋体" w:hAnsi="Book Antiqua" w:cs="宋体"/>
          <w:b/>
        </w:rPr>
        <w:t>Ohana M</w:t>
      </w:r>
      <w:r w:rsidRPr="00A9046C">
        <w:rPr>
          <w:rFonts w:ascii="Book Antiqua" w:eastAsia="宋体" w:hAnsi="Book Antiqua" w:cs="宋体"/>
        </w:rPr>
        <w:t xml:space="preserve">, Okazaki K, Hajiro K, Kobashi Y. Multiple pancreatic masses associated with autoimmunity. </w:t>
      </w:r>
      <w:r w:rsidRPr="00A9046C">
        <w:rPr>
          <w:rFonts w:ascii="Book Antiqua" w:eastAsia="宋体" w:hAnsi="Book Antiqua" w:cs="宋体"/>
          <w:i/>
          <w:iCs/>
        </w:rPr>
        <w:t>Am J Gastroenterol</w:t>
      </w:r>
      <w:r w:rsidRPr="00A9046C">
        <w:rPr>
          <w:rFonts w:ascii="Book Antiqua" w:eastAsia="宋体" w:hAnsi="Book Antiqua" w:cs="宋体"/>
        </w:rPr>
        <w:t xml:space="preserve"> 1998; </w:t>
      </w:r>
      <w:r w:rsidRPr="00A9046C">
        <w:rPr>
          <w:rFonts w:ascii="Book Antiqua" w:eastAsia="宋体" w:hAnsi="Book Antiqua" w:cs="宋体"/>
          <w:b/>
        </w:rPr>
        <w:t>93</w:t>
      </w:r>
      <w:r w:rsidRPr="00A9046C">
        <w:rPr>
          <w:rFonts w:ascii="Book Antiqua" w:eastAsia="宋体" w:hAnsi="Book Antiqua" w:cs="宋体"/>
        </w:rPr>
        <w:t>: 99-102 [PMID: 9448184 DOI: 10.1111/j.1572-0241.1998.099_c.x]</w:t>
      </w:r>
    </w:p>
    <w:p w:rsidR="00721889" w:rsidRPr="00A9046C" w:rsidRDefault="00721889" w:rsidP="00721889">
      <w:pPr>
        <w:spacing w:line="360" w:lineRule="auto"/>
        <w:jc w:val="both"/>
        <w:rPr>
          <w:rFonts w:ascii="Book Antiqua" w:eastAsia="宋体" w:hAnsi="Book Antiqua" w:cs="宋体"/>
        </w:rPr>
      </w:pPr>
      <w:r w:rsidRPr="00A9046C">
        <w:rPr>
          <w:rFonts w:ascii="Book Antiqua" w:eastAsia="宋体" w:hAnsi="Book Antiqua" w:cs="宋体"/>
        </w:rPr>
        <w:t xml:space="preserve">14 </w:t>
      </w:r>
      <w:r w:rsidRPr="00A9046C">
        <w:rPr>
          <w:rFonts w:ascii="Book Antiqua" w:eastAsia="宋体" w:hAnsi="Book Antiqua" w:cs="宋体"/>
          <w:b/>
        </w:rPr>
        <w:t xml:space="preserve">Toki F, </w:t>
      </w:r>
      <w:r w:rsidRPr="00A9046C">
        <w:rPr>
          <w:rFonts w:ascii="Book Antiqua" w:eastAsia="宋体" w:hAnsi="Book Antiqua" w:cs="宋体"/>
        </w:rPr>
        <w:t xml:space="preserve">Kozu T, Oi I. An unusual type of chronic pancreatitis showing diffuse irregular narrowing of the entire main pancreatic duct on ERCP - a report of four cases. </w:t>
      </w:r>
      <w:r w:rsidRPr="00A9046C">
        <w:rPr>
          <w:rFonts w:ascii="Book Antiqua" w:eastAsia="宋体" w:hAnsi="Book Antiqua" w:cs="宋体"/>
          <w:i/>
        </w:rPr>
        <w:t>Endoscopy</w:t>
      </w:r>
      <w:r w:rsidRPr="00A9046C">
        <w:rPr>
          <w:rFonts w:ascii="Book Antiqua" w:eastAsia="宋体" w:hAnsi="Book Antiqua" w:cs="宋体"/>
        </w:rPr>
        <w:t xml:space="preserve"> 1992; </w:t>
      </w:r>
      <w:r w:rsidRPr="00A9046C">
        <w:rPr>
          <w:rFonts w:ascii="Book Antiqua" w:eastAsia="宋体" w:hAnsi="Book Antiqua" w:cs="宋体"/>
          <w:b/>
        </w:rPr>
        <w:t>(24)</w:t>
      </w:r>
      <w:r w:rsidRPr="00A9046C">
        <w:rPr>
          <w:rFonts w:ascii="Book Antiqua" w:eastAsia="宋体" w:hAnsi="Book Antiqua" w:cs="宋体"/>
        </w:rPr>
        <w:t>: 640</w:t>
      </w:r>
    </w:p>
    <w:p w:rsidR="00721889" w:rsidRPr="00A9046C" w:rsidRDefault="00721889" w:rsidP="00721889">
      <w:pPr>
        <w:spacing w:line="360" w:lineRule="auto"/>
        <w:jc w:val="both"/>
        <w:rPr>
          <w:rFonts w:ascii="Book Antiqua" w:eastAsia="宋体" w:hAnsi="Book Antiqua" w:cs="宋体"/>
        </w:rPr>
      </w:pPr>
      <w:r w:rsidRPr="00A9046C">
        <w:rPr>
          <w:rFonts w:ascii="Book Antiqua" w:eastAsia="宋体" w:hAnsi="Book Antiqua" w:cs="宋体"/>
        </w:rPr>
        <w:t xml:space="preserve">15 </w:t>
      </w:r>
      <w:r w:rsidRPr="00A9046C">
        <w:rPr>
          <w:rFonts w:ascii="Book Antiqua" w:eastAsia="宋体" w:hAnsi="Book Antiqua" w:cs="宋体"/>
          <w:b/>
        </w:rPr>
        <w:t>Koito K</w:t>
      </w:r>
      <w:r w:rsidRPr="00A9046C">
        <w:rPr>
          <w:rFonts w:ascii="Book Antiqua" w:eastAsia="宋体" w:hAnsi="Book Antiqua" w:cs="宋体"/>
        </w:rPr>
        <w:t xml:space="preserve">, Namieno T, Nagakawa T, Morita K. Inflammatory pancreatic masses: differentiation from ductal carcinomas with contrast-enhanced sonography using carbon dioxide microbubbles. </w:t>
      </w:r>
      <w:r w:rsidRPr="00A9046C">
        <w:rPr>
          <w:rFonts w:ascii="Book Antiqua" w:eastAsia="宋体" w:hAnsi="Book Antiqua" w:cs="宋体"/>
          <w:i/>
          <w:iCs/>
        </w:rPr>
        <w:t>AJR Am J Roentgenol</w:t>
      </w:r>
      <w:r w:rsidRPr="00A9046C">
        <w:rPr>
          <w:rFonts w:ascii="Book Antiqua" w:eastAsia="宋体" w:hAnsi="Book Antiqua" w:cs="宋体"/>
        </w:rPr>
        <w:t xml:space="preserve"> 1997; </w:t>
      </w:r>
      <w:r w:rsidRPr="00A9046C">
        <w:rPr>
          <w:rFonts w:ascii="Book Antiqua" w:eastAsia="宋体" w:hAnsi="Book Antiqua" w:cs="宋体"/>
          <w:b/>
        </w:rPr>
        <w:t>169</w:t>
      </w:r>
      <w:r w:rsidRPr="00A9046C">
        <w:rPr>
          <w:rFonts w:ascii="Book Antiqua" w:eastAsia="宋体" w:hAnsi="Book Antiqua" w:cs="宋体"/>
        </w:rPr>
        <w:t>: 1263-1267 [PMID: 9353439]</w:t>
      </w:r>
    </w:p>
    <w:p w:rsidR="00721889" w:rsidRPr="00A9046C" w:rsidRDefault="00721889" w:rsidP="00721889">
      <w:pPr>
        <w:spacing w:line="360" w:lineRule="auto"/>
        <w:jc w:val="both"/>
        <w:rPr>
          <w:rFonts w:ascii="Book Antiqua" w:eastAsia="宋体" w:hAnsi="Book Antiqua" w:cs="宋体"/>
        </w:rPr>
      </w:pPr>
      <w:r w:rsidRPr="00A9046C">
        <w:rPr>
          <w:rFonts w:ascii="Book Antiqua" w:eastAsia="宋体" w:hAnsi="Book Antiqua" w:cs="宋体"/>
        </w:rPr>
        <w:t xml:space="preserve">16 </w:t>
      </w:r>
      <w:r w:rsidRPr="00A9046C">
        <w:rPr>
          <w:rFonts w:ascii="Book Antiqua" w:eastAsia="宋体" w:hAnsi="Book Antiqua" w:cs="宋体"/>
          <w:b/>
        </w:rPr>
        <w:t>Hocke M</w:t>
      </w:r>
      <w:r w:rsidRPr="00A9046C">
        <w:rPr>
          <w:rFonts w:ascii="Book Antiqua" w:eastAsia="宋体" w:hAnsi="Book Antiqua" w:cs="宋体"/>
        </w:rPr>
        <w:t xml:space="preserve">, Ignee A, Dietrich CF. Three-dimensional contrast-enhanced endoscopic ultrasound for the diagnosis of autoimmune pancreatitis. </w:t>
      </w:r>
      <w:r w:rsidRPr="00A9046C">
        <w:rPr>
          <w:rFonts w:ascii="Book Antiqua" w:eastAsia="宋体" w:hAnsi="Book Antiqua" w:cs="宋体"/>
          <w:i/>
          <w:iCs/>
        </w:rPr>
        <w:t>Endoscopy</w:t>
      </w:r>
      <w:r w:rsidRPr="00A9046C">
        <w:rPr>
          <w:rFonts w:ascii="Book Antiqua" w:eastAsia="宋体" w:hAnsi="Book Antiqua" w:cs="宋体"/>
        </w:rPr>
        <w:t xml:space="preserve"> 2011; </w:t>
      </w:r>
      <w:r w:rsidRPr="00A9046C">
        <w:rPr>
          <w:rFonts w:ascii="Book Antiqua" w:eastAsia="宋体" w:hAnsi="Book Antiqua" w:cs="宋体"/>
          <w:b/>
        </w:rPr>
        <w:t xml:space="preserve">43 </w:t>
      </w:r>
      <w:r w:rsidRPr="00A9046C">
        <w:rPr>
          <w:rFonts w:ascii="Book Antiqua" w:eastAsia="宋体" w:hAnsi="Book Antiqua" w:cs="宋体"/>
        </w:rPr>
        <w:t>Suppl 2 UCTN: E381-E382 [PMID: 22139794 DOI: 10.1055/s-0030-1256893]</w:t>
      </w:r>
    </w:p>
    <w:p w:rsidR="00721889" w:rsidRPr="00A9046C" w:rsidRDefault="00721889" w:rsidP="00721889">
      <w:pPr>
        <w:spacing w:line="360" w:lineRule="auto"/>
        <w:jc w:val="both"/>
        <w:rPr>
          <w:rFonts w:ascii="Book Antiqua" w:eastAsia="宋体" w:hAnsi="Book Antiqua" w:cs="宋体"/>
        </w:rPr>
      </w:pPr>
      <w:r w:rsidRPr="00A9046C">
        <w:rPr>
          <w:rFonts w:ascii="Book Antiqua" w:eastAsia="宋体" w:hAnsi="Book Antiqua" w:cs="宋体"/>
        </w:rPr>
        <w:t xml:space="preserve">17 </w:t>
      </w:r>
      <w:r w:rsidRPr="00A9046C">
        <w:rPr>
          <w:rFonts w:ascii="Book Antiqua" w:eastAsia="宋体" w:hAnsi="Book Antiqua" w:cs="宋体"/>
          <w:b/>
        </w:rPr>
        <w:t>Anderson B</w:t>
      </w:r>
      <w:r w:rsidRPr="00A9046C">
        <w:rPr>
          <w:rFonts w:ascii="Book Antiqua" w:eastAsia="宋体" w:hAnsi="Book Antiqua" w:cs="宋体"/>
        </w:rPr>
        <w:t xml:space="preserve">, Kelly AM, Kerr D, Clooney M, Jolley D. Impact of patient and environmental factors on capillary refill time in adults. </w:t>
      </w:r>
      <w:r w:rsidRPr="00A9046C">
        <w:rPr>
          <w:rFonts w:ascii="Book Antiqua" w:eastAsia="宋体" w:hAnsi="Book Antiqua" w:cs="宋体"/>
          <w:i/>
          <w:iCs/>
        </w:rPr>
        <w:t>Am J Emerg Med</w:t>
      </w:r>
      <w:r w:rsidRPr="00A9046C">
        <w:rPr>
          <w:rFonts w:ascii="Book Antiqua" w:eastAsia="宋体" w:hAnsi="Book Antiqua" w:cs="宋体"/>
        </w:rPr>
        <w:t xml:space="preserve"> 2008; </w:t>
      </w:r>
      <w:r w:rsidRPr="00A9046C">
        <w:rPr>
          <w:rFonts w:ascii="Book Antiqua" w:eastAsia="宋体" w:hAnsi="Book Antiqua" w:cs="宋体"/>
          <w:b/>
        </w:rPr>
        <w:t>26</w:t>
      </w:r>
      <w:r w:rsidRPr="00A9046C">
        <w:rPr>
          <w:rFonts w:ascii="Book Antiqua" w:eastAsia="宋体" w:hAnsi="Book Antiqua" w:cs="宋体"/>
        </w:rPr>
        <w:t>: 62-65 [PMID: 18082783]</w:t>
      </w:r>
    </w:p>
    <w:p w:rsidR="00721889" w:rsidRPr="00A9046C" w:rsidRDefault="00721889" w:rsidP="00721889">
      <w:pPr>
        <w:spacing w:line="360" w:lineRule="auto"/>
        <w:jc w:val="both"/>
        <w:rPr>
          <w:rFonts w:ascii="Book Antiqua" w:eastAsia="宋体" w:hAnsi="Book Antiqua" w:cs="宋体"/>
        </w:rPr>
      </w:pPr>
      <w:r w:rsidRPr="00A9046C">
        <w:rPr>
          <w:rFonts w:ascii="Book Antiqua" w:eastAsia="宋体" w:hAnsi="Book Antiqua" w:cs="宋体"/>
        </w:rPr>
        <w:t xml:space="preserve">18 </w:t>
      </w:r>
      <w:r w:rsidRPr="00A9046C">
        <w:rPr>
          <w:rFonts w:ascii="Book Antiqua" w:eastAsia="宋体" w:hAnsi="Book Antiqua" w:cs="宋体"/>
          <w:b/>
        </w:rPr>
        <w:t>Wakabayashi T</w:t>
      </w:r>
      <w:r w:rsidRPr="00A9046C">
        <w:rPr>
          <w:rFonts w:ascii="Book Antiqua" w:eastAsia="宋体" w:hAnsi="Book Antiqua" w:cs="宋体"/>
        </w:rPr>
        <w:t xml:space="preserve">, Kawaura Y, Satomura Y, Watanabe H, Motoo Y, Okai T, Sawabu N. Clinical and imaging features of autoimmune pancreatitis with focal pancreatic swelling or mass formation: comparison with so-called tumor-forming pancreatitis and pancreatic carcinoma. </w:t>
      </w:r>
      <w:r w:rsidRPr="00A9046C">
        <w:rPr>
          <w:rFonts w:ascii="Book Antiqua" w:eastAsia="宋体" w:hAnsi="Book Antiqua" w:cs="宋体"/>
          <w:i/>
          <w:iCs/>
        </w:rPr>
        <w:t>Am J Gastroenterol</w:t>
      </w:r>
      <w:r w:rsidRPr="00A9046C">
        <w:rPr>
          <w:rFonts w:ascii="Book Antiqua" w:eastAsia="宋体" w:hAnsi="Book Antiqua" w:cs="宋体"/>
        </w:rPr>
        <w:t xml:space="preserve"> 2003; </w:t>
      </w:r>
      <w:r w:rsidRPr="00A9046C">
        <w:rPr>
          <w:rFonts w:ascii="Book Antiqua" w:eastAsia="宋体" w:hAnsi="Book Antiqua" w:cs="宋体"/>
          <w:b/>
        </w:rPr>
        <w:t>98</w:t>
      </w:r>
      <w:r w:rsidRPr="00A9046C">
        <w:rPr>
          <w:rFonts w:ascii="Book Antiqua" w:eastAsia="宋体" w:hAnsi="Book Antiqua" w:cs="宋体"/>
        </w:rPr>
        <w:t>: 2679-2687 [PMID: 14687817 DOI: 10.1111/j.1572-0241.2003.08727.x]</w:t>
      </w:r>
    </w:p>
    <w:p w:rsidR="00721889" w:rsidRPr="00A9046C" w:rsidRDefault="00721889" w:rsidP="00721889">
      <w:pPr>
        <w:spacing w:line="360" w:lineRule="auto"/>
        <w:jc w:val="both"/>
        <w:rPr>
          <w:rFonts w:ascii="Book Antiqua" w:eastAsia="宋体" w:hAnsi="Book Antiqua" w:cs="宋体"/>
        </w:rPr>
      </w:pPr>
      <w:r w:rsidRPr="00A9046C">
        <w:rPr>
          <w:rFonts w:ascii="Book Antiqua" w:eastAsia="宋体" w:hAnsi="Book Antiqua" w:cs="宋体"/>
        </w:rPr>
        <w:t xml:space="preserve">19 </w:t>
      </w:r>
      <w:r w:rsidRPr="00A9046C">
        <w:rPr>
          <w:rFonts w:ascii="Book Antiqua" w:eastAsia="宋体" w:hAnsi="Book Antiqua" w:cs="宋体"/>
          <w:b/>
          <w:bCs w:val="0"/>
        </w:rPr>
        <w:t xml:space="preserve">Beecher </w:t>
      </w:r>
      <w:r w:rsidRPr="00A9046C">
        <w:rPr>
          <w:rFonts w:ascii="Book Antiqua" w:eastAsia="宋体" w:hAnsi="Book Antiqua" w:cs="宋体"/>
          <w:b/>
        </w:rPr>
        <w:t>HK</w:t>
      </w:r>
      <w:r w:rsidRPr="00A9046C">
        <w:rPr>
          <w:rFonts w:ascii="Book Antiqua" w:eastAsia="宋体" w:hAnsi="Book Antiqua" w:cs="宋体"/>
        </w:rPr>
        <w:t xml:space="preserve">, Simeone FA. The internal state of the severely wounded man on entry to the most forward hospital. </w:t>
      </w:r>
      <w:r w:rsidRPr="00A9046C">
        <w:rPr>
          <w:rFonts w:ascii="Book Antiqua" w:eastAsia="宋体" w:hAnsi="Book Antiqua" w:cs="宋体"/>
          <w:i/>
          <w:iCs/>
        </w:rPr>
        <w:t>Surgery</w:t>
      </w:r>
      <w:r w:rsidRPr="00A9046C">
        <w:rPr>
          <w:rFonts w:ascii="Book Antiqua" w:eastAsia="宋体" w:hAnsi="Book Antiqua" w:cs="宋体"/>
        </w:rPr>
        <w:t xml:space="preserve"> 1947; </w:t>
      </w:r>
      <w:r w:rsidRPr="00A9046C">
        <w:rPr>
          <w:rFonts w:ascii="Book Antiqua" w:eastAsia="宋体" w:hAnsi="Book Antiqua" w:cs="宋体"/>
          <w:b/>
        </w:rPr>
        <w:t>22</w:t>
      </w:r>
      <w:r w:rsidRPr="00A9046C">
        <w:rPr>
          <w:rFonts w:ascii="Book Antiqua" w:eastAsia="宋体" w:hAnsi="Book Antiqua" w:cs="宋体"/>
        </w:rPr>
        <w:t>: 672-711 [PMID: 20266131]</w:t>
      </w:r>
    </w:p>
    <w:p w:rsidR="00E964B6" w:rsidRPr="00A9046C" w:rsidRDefault="00721889" w:rsidP="00721889">
      <w:pPr>
        <w:spacing w:line="360" w:lineRule="auto"/>
        <w:jc w:val="both"/>
        <w:rPr>
          <w:rFonts w:ascii="Book Antiqua" w:eastAsia="宋体" w:hAnsi="Book Antiqua" w:cs="宋体"/>
          <w:lang w:eastAsia="zh-CN"/>
        </w:rPr>
      </w:pPr>
      <w:r w:rsidRPr="00A9046C">
        <w:rPr>
          <w:rFonts w:ascii="Book Antiqua" w:eastAsia="宋体" w:hAnsi="Book Antiqua" w:cs="宋体"/>
        </w:rPr>
        <w:t xml:space="preserve">20 </w:t>
      </w:r>
      <w:r w:rsidRPr="00A9046C">
        <w:rPr>
          <w:rFonts w:ascii="Book Antiqua" w:eastAsia="宋体" w:hAnsi="Book Antiqua" w:cs="宋体"/>
          <w:b/>
        </w:rPr>
        <w:t>Champion HR</w:t>
      </w:r>
      <w:r w:rsidRPr="00A9046C">
        <w:rPr>
          <w:rFonts w:ascii="Book Antiqua" w:eastAsia="宋体" w:hAnsi="Book Antiqua" w:cs="宋体"/>
        </w:rPr>
        <w:t xml:space="preserve">, Sacco WJ, Hannan DS, Lepper RL, Atzinger ES, Copes WS, Prall RH. Assessment of injury severity: the triage index. </w:t>
      </w:r>
      <w:r w:rsidRPr="00A9046C">
        <w:rPr>
          <w:rFonts w:ascii="Book Antiqua" w:eastAsia="宋体" w:hAnsi="Book Antiqua" w:cs="宋体"/>
          <w:i/>
          <w:iCs/>
        </w:rPr>
        <w:t>Crit Care Med</w:t>
      </w:r>
      <w:r w:rsidRPr="00A9046C">
        <w:rPr>
          <w:rFonts w:ascii="Book Antiqua" w:eastAsia="宋体" w:hAnsi="Book Antiqua" w:cs="宋体"/>
        </w:rPr>
        <w:t xml:space="preserve"> 1980; </w:t>
      </w:r>
      <w:r w:rsidRPr="00A9046C">
        <w:rPr>
          <w:rFonts w:ascii="Book Antiqua" w:eastAsia="宋体" w:hAnsi="Book Antiqua" w:cs="宋体"/>
          <w:b/>
        </w:rPr>
        <w:t>8</w:t>
      </w:r>
      <w:r w:rsidRPr="00A9046C">
        <w:rPr>
          <w:rFonts w:ascii="Book Antiqua" w:eastAsia="宋体" w:hAnsi="Book Antiqua" w:cs="宋体"/>
        </w:rPr>
        <w:t>: 201-208 [PMID: 7357873 DOI: 10.1097/00003246-198004000-00001]</w:t>
      </w:r>
    </w:p>
    <w:p w:rsidR="006435FA" w:rsidRPr="00A9046C" w:rsidRDefault="006435FA" w:rsidP="006435FA">
      <w:pPr>
        <w:wordWrap w:val="0"/>
        <w:adjustRightInd w:val="0"/>
        <w:snapToGrid w:val="0"/>
        <w:spacing w:line="360" w:lineRule="auto"/>
        <w:ind w:right="239"/>
        <w:jc w:val="right"/>
        <w:rPr>
          <w:rFonts w:ascii="Book Antiqua" w:hAnsi="Book Antiqua"/>
          <w:b/>
          <w:bCs w:val="0"/>
          <w:lang w:val="en-GB"/>
        </w:rPr>
      </w:pPr>
      <w:r w:rsidRPr="00A9046C">
        <w:rPr>
          <w:rStyle w:val="Strong"/>
          <w:rFonts w:ascii="Book Antiqua" w:hAnsi="Book Antiqua" w:cs="Arial"/>
          <w:noProof/>
          <w:lang w:val="en-GB"/>
        </w:rPr>
        <w:t>P-Reviewer:</w:t>
      </w:r>
      <w:r w:rsidRPr="00A9046C">
        <w:rPr>
          <w:rFonts w:ascii="Book Antiqua" w:hAnsi="Book Antiqua"/>
          <w:color w:val="000000"/>
          <w:lang w:val="en-GB"/>
        </w:rPr>
        <w:t xml:space="preserve"> Munoz</w:t>
      </w:r>
      <w:r w:rsidRPr="00A9046C">
        <w:rPr>
          <w:rFonts w:ascii="Book Antiqua" w:eastAsiaTheme="minorEastAsia" w:hAnsi="Book Antiqua"/>
          <w:color w:val="000000"/>
          <w:lang w:val="en-GB" w:eastAsia="zh-CN"/>
        </w:rPr>
        <w:t xml:space="preserve"> </w:t>
      </w:r>
      <w:r w:rsidRPr="00A9046C">
        <w:rPr>
          <w:rFonts w:ascii="Book Antiqua" w:hAnsi="Book Antiqua"/>
          <w:color w:val="000000"/>
          <w:lang w:val="en-GB"/>
        </w:rPr>
        <w:t>M, Seow-Choen</w:t>
      </w:r>
      <w:r w:rsidRPr="00A9046C">
        <w:rPr>
          <w:rFonts w:ascii="Book Antiqua" w:eastAsiaTheme="minorEastAsia" w:hAnsi="Book Antiqua"/>
          <w:color w:val="000000"/>
          <w:lang w:val="en-GB" w:eastAsia="zh-CN"/>
        </w:rPr>
        <w:t xml:space="preserve"> F</w:t>
      </w:r>
      <w:r w:rsidRPr="00A9046C">
        <w:rPr>
          <w:rFonts w:ascii="Book Antiqua" w:hAnsi="Book Antiqua"/>
          <w:color w:val="000000"/>
          <w:lang w:val="en-GB" w:eastAsia="zh-CN"/>
        </w:rPr>
        <w:t>, Tandon</w:t>
      </w:r>
      <w:r w:rsidRPr="00A9046C">
        <w:rPr>
          <w:rFonts w:ascii="Book Antiqua" w:eastAsiaTheme="minorEastAsia" w:hAnsi="Book Antiqua"/>
          <w:color w:val="000000"/>
          <w:lang w:val="en-GB" w:eastAsia="zh-CN"/>
        </w:rPr>
        <w:t xml:space="preserve"> R, Yang F</w:t>
      </w:r>
      <w:r w:rsidRPr="00A9046C">
        <w:rPr>
          <w:rFonts w:ascii="Book Antiqua" w:hAnsi="Book Antiqua"/>
          <w:lang w:val="en-GB"/>
        </w:rPr>
        <w:t xml:space="preserve"> </w:t>
      </w:r>
      <w:r w:rsidRPr="00A9046C">
        <w:rPr>
          <w:rFonts w:ascii="Book Antiqua" w:hAnsi="Book Antiqua"/>
          <w:b/>
          <w:lang w:val="en-GB"/>
        </w:rPr>
        <w:t>S-Editor:</w:t>
      </w:r>
      <w:r w:rsidRPr="00A9046C">
        <w:rPr>
          <w:rFonts w:ascii="Book Antiqua" w:hAnsi="Book Antiqua"/>
          <w:lang w:val="en-GB"/>
        </w:rPr>
        <w:t xml:space="preserve"> Tian YL</w:t>
      </w:r>
    </w:p>
    <w:p w:rsidR="006435FA" w:rsidRPr="00A9046C" w:rsidRDefault="006435FA" w:rsidP="006435FA">
      <w:pPr>
        <w:adjustRightInd w:val="0"/>
        <w:snapToGrid w:val="0"/>
        <w:spacing w:line="360" w:lineRule="auto"/>
        <w:ind w:right="239"/>
        <w:jc w:val="right"/>
        <w:rPr>
          <w:rFonts w:ascii="Book Antiqua" w:hAnsi="Book Antiqua"/>
          <w:bCs w:val="0"/>
        </w:rPr>
      </w:pPr>
      <w:r w:rsidRPr="00A9046C">
        <w:rPr>
          <w:rFonts w:ascii="Book Antiqua" w:hAnsi="Book Antiqua"/>
          <w:b/>
        </w:rPr>
        <w:t>L-Editor:   E-Editor:</w:t>
      </w:r>
    </w:p>
    <w:p w:rsidR="006435FA" w:rsidRPr="00A9046C" w:rsidRDefault="006435FA" w:rsidP="00721889">
      <w:pPr>
        <w:spacing w:line="360" w:lineRule="auto"/>
        <w:jc w:val="both"/>
        <w:rPr>
          <w:rFonts w:ascii="Book Antiqua" w:eastAsiaTheme="minorEastAsia" w:hAnsi="Book Antiqua"/>
          <w:color w:val="000000" w:themeColor="text1"/>
          <w:lang w:eastAsia="zh-CN"/>
        </w:rPr>
      </w:pPr>
    </w:p>
    <w:p w:rsidR="00E964B6" w:rsidRPr="00A9046C" w:rsidRDefault="00E964B6">
      <w:pPr>
        <w:spacing w:after="200" w:line="276" w:lineRule="auto"/>
        <w:rPr>
          <w:rFonts w:ascii="Book Antiqua" w:hAnsi="Book Antiqua"/>
          <w:color w:val="000000" w:themeColor="text1"/>
        </w:rPr>
      </w:pPr>
      <w:r w:rsidRPr="00A9046C">
        <w:rPr>
          <w:rFonts w:ascii="Book Antiqua" w:hAnsi="Book Antiqua"/>
          <w:color w:val="000000" w:themeColor="text1"/>
        </w:rPr>
        <w:br w:type="page"/>
      </w:r>
    </w:p>
    <w:p w:rsidR="00C519F5" w:rsidRPr="00A9046C" w:rsidRDefault="00C519F5" w:rsidP="00E57126">
      <w:pPr>
        <w:spacing w:line="360" w:lineRule="auto"/>
        <w:jc w:val="both"/>
        <w:rPr>
          <w:rFonts w:ascii="Book Antiqua" w:hAnsi="Book Antiqua"/>
          <w:color w:val="000000" w:themeColor="text1"/>
        </w:rPr>
      </w:pPr>
    </w:p>
    <w:tbl>
      <w:tblPr>
        <w:tblStyle w:val="TableGrid"/>
        <w:tblW w:w="10643" w:type="dxa"/>
        <w:tblLook w:val="01E0" w:firstRow="1" w:lastRow="1" w:firstColumn="1" w:lastColumn="1" w:noHBand="0" w:noVBand="0"/>
      </w:tblPr>
      <w:tblGrid>
        <w:gridCol w:w="1072"/>
        <w:gridCol w:w="324"/>
        <w:gridCol w:w="698"/>
        <w:gridCol w:w="1811"/>
        <w:gridCol w:w="1838"/>
        <w:gridCol w:w="2348"/>
        <w:gridCol w:w="1418"/>
        <w:gridCol w:w="62"/>
        <w:gridCol w:w="1072"/>
      </w:tblGrid>
      <w:tr w:rsidR="00721889" w:rsidRPr="00A9046C" w:rsidTr="00721889">
        <w:trPr>
          <w:gridAfter w:val="1"/>
          <w:wAfter w:w="1072" w:type="dxa"/>
        </w:trPr>
        <w:tc>
          <w:tcPr>
            <w:tcW w:w="9571" w:type="dxa"/>
            <w:gridSpan w:val="8"/>
            <w:tcBorders>
              <w:top w:val="nil"/>
              <w:left w:val="nil"/>
              <w:bottom w:val="nil"/>
              <w:right w:val="nil"/>
            </w:tcBorders>
          </w:tcPr>
          <w:p w:rsidR="00721889" w:rsidRPr="00A9046C" w:rsidRDefault="00721889" w:rsidP="00C4492B">
            <w:pPr>
              <w:spacing w:line="360" w:lineRule="auto"/>
              <w:jc w:val="both"/>
              <w:rPr>
                <w:rFonts w:ascii="Book Antiqua" w:hAnsi="Book Antiqua"/>
                <w:b/>
                <w:bCs w:val="0"/>
              </w:rPr>
            </w:pPr>
            <w:r w:rsidRPr="00A9046C">
              <w:rPr>
                <w:rFonts w:ascii="Book Antiqua" w:hAnsi="Book Antiqua"/>
                <w:b/>
                <w:bCs w:val="0"/>
              </w:rPr>
              <w:t>Table 1 Demographic features of the patients with autoimmune pancreatitis</w:t>
            </w:r>
          </w:p>
        </w:tc>
      </w:tr>
      <w:tr w:rsidR="002D669C" w:rsidRPr="00A9046C" w:rsidTr="00721889">
        <w:tc>
          <w:tcPr>
            <w:tcW w:w="1072" w:type="dxa"/>
            <w:tcBorders>
              <w:top w:val="nil"/>
              <w:left w:val="nil"/>
              <w:right w:val="nil"/>
            </w:tcBorders>
          </w:tcPr>
          <w:p w:rsidR="002D669C" w:rsidRPr="00A9046C" w:rsidRDefault="002D669C" w:rsidP="00E57126">
            <w:pPr>
              <w:spacing w:line="360" w:lineRule="auto"/>
              <w:jc w:val="both"/>
              <w:rPr>
                <w:rFonts w:ascii="Book Antiqua" w:eastAsiaTheme="minorEastAsia" w:hAnsi="Book Antiqua"/>
                <w:b/>
                <w:bCs w:val="0"/>
                <w:lang w:eastAsia="zh-CN"/>
              </w:rPr>
            </w:pPr>
          </w:p>
        </w:tc>
        <w:tc>
          <w:tcPr>
            <w:tcW w:w="9571" w:type="dxa"/>
            <w:gridSpan w:val="8"/>
            <w:tcBorders>
              <w:top w:val="nil"/>
              <w:left w:val="nil"/>
              <w:right w:val="nil"/>
            </w:tcBorders>
          </w:tcPr>
          <w:p w:rsidR="002D669C" w:rsidRPr="00A9046C" w:rsidRDefault="002D669C" w:rsidP="00E57126">
            <w:pPr>
              <w:spacing w:line="360" w:lineRule="auto"/>
              <w:jc w:val="both"/>
              <w:rPr>
                <w:rFonts w:ascii="Book Antiqua" w:hAnsi="Book Antiqua"/>
                <w:b/>
                <w:bCs w:val="0"/>
              </w:rPr>
            </w:pPr>
          </w:p>
        </w:tc>
      </w:tr>
      <w:tr w:rsidR="002D669C" w:rsidRPr="00A9046C" w:rsidTr="00E964B6">
        <w:tc>
          <w:tcPr>
            <w:tcW w:w="1396" w:type="dxa"/>
            <w:gridSpan w:val="2"/>
          </w:tcPr>
          <w:p w:rsidR="002D669C" w:rsidRPr="00A9046C" w:rsidRDefault="002D669C" w:rsidP="00E57126">
            <w:pPr>
              <w:spacing w:line="360" w:lineRule="auto"/>
              <w:jc w:val="both"/>
              <w:rPr>
                <w:rFonts w:ascii="Book Antiqua" w:hAnsi="Book Antiqua"/>
                <w:b/>
                <w:bCs w:val="0"/>
              </w:rPr>
            </w:pPr>
            <w:r w:rsidRPr="00A9046C">
              <w:rPr>
                <w:rFonts w:ascii="Book Antiqua" w:hAnsi="Book Antiqua"/>
                <w:b/>
                <w:bCs w:val="0"/>
              </w:rPr>
              <w:t xml:space="preserve">        Sex</w:t>
            </w:r>
          </w:p>
        </w:tc>
        <w:tc>
          <w:tcPr>
            <w:tcW w:w="698" w:type="dxa"/>
          </w:tcPr>
          <w:p w:rsidR="002D669C" w:rsidRPr="00A9046C" w:rsidRDefault="002D669C" w:rsidP="00E57126">
            <w:pPr>
              <w:spacing w:line="360" w:lineRule="auto"/>
              <w:jc w:val="both"/>
              <w:rPr>
                <w:rFonts w:ascii="Book Antiqua" w:hAnsi="Book Antiqua"/>
                <w:b/>
                <w:bCs w:val="0"/>
              </w:rPr>
            </w:pPr>
            <w:r w:rsidRPr="00A9046C">
              <w:rPr>
                <w:rFonts w:ascii="Book Antiqua" w:hAnsi="Book Antiqua"/>
                <w:b/>
                <w:bCs w:val="0"/>
              </w:rPr>
              <w:t>Age</w:t>
            </w:r>
          </w:p>
        </w:tc>
        <w:tc>
          <w:tcPr>
            <w:tcW w:w="1811" w:type="dxa"/>
          </w:tcPr>
          <w:p w:rsidR="002D669C" w:rsidRPr="00A9046C" w:rsidRDefault="002D669C" w:rsidP="00E57126">
            <w:pPr>
              <w:spacing w:line="360" w:lineRule="auto"/>
              <w:jc w:val="both"/>
              <w:rPr>
                <w:rFonts w:ascii="Book Antiqua" w:hAnsi="Book Antiqua"/>
                <w:b/>
                <w:bCs w:val="0"/>
              </w:rPr>
            </w:pPr>
            <w:r w:rsidRPr="00A9046C">
              <w:rPr>
                <w:rFonts w:ascii="Book Antiqua" w:hAnsi="Book Antiqua"/>
                <w:b/>
                <w:bCs w:val="0"/>
              </w:rPr>
              <w:t>Presentation</w:t>
            </w:r>
          </w:p>
        </w:tc>
        <w:tc>
          <w:tcPr>
            <w:tcW w:w="1838" w:type="dxa"/>
          </w:tcPr>
          <w:p w:rsidR="002D669C" w:rsidRPr="00A9046C" w:rsidRDefault="002D669C" w:rsidP="00E57126">
            <w:pPr>
              <w:spacing w:line="360" w:lineRule="auto"/>
              <w:jc w:val="both"/>
              <w:rPr>
                <w:rFonts w:ascii="Book Antiqua" w:hAnsi="Book Antiqua"/>
                <w:b/>
                <w:bCs w:val="0"/>
              </w:rPr>
            </w:pPr>
            <w:r w:rsidRPr="00A9046C">
              <w:rPr>
                <w:rFonts w:ascii="Book Antiqua" w:hAnsi="Book Antiqua"/>
                <w:b/>
                <w:bCs w:val="0"/>
              </w:rPr>
              <w:t>Diagnostic tests</w:t>
            </w:r>
          </w:p>
        </w:tc>
        <w:tc>
          <w:tcPr>
            <w:tcW w:w="2348" w:type="dxa"/>
          </w:tcPr>
          <w:p w:rsidR="002D669C" w:rsidRPr="00A9046C" w:rsidRDefault="002D669C" w:rsidP="00E57126">
            <w:pPr>
              <w:spacing w:line="360" w:lineRule="auto"/>
              <w:jc w:val="both"/>
              <w:rPr>
                <w:rFonts w:ascii="Book Antiqua" w:hAnsi="Book Antiqua"/>
                <w:b/>
                <w:bCs w:val="0"/>
              </w:rPr>
            </w:pPr>
            <w:r w:rsidRPr="00A9046C">
              <w:rPr>
                <w:rFonts w:ascii="Book Antiqua" w:hAnsi="Book Antiqua"/>
                <w:b/>
                <w:bCs w:val="0"/>
              </w:rPr>
              <w:t>Findings</w:t>
            </w:r>
          </w:p>
        </w:tc>
        <w:tc>
          <w:tcPr>
            <w:tcW w:w="1418" w:type="dxa"/>
          </w:tcPr>
          <w:p w:rsidR="002D669C" w:rsidRPr="00A9046C" w:rsidRDefault="002D669C" w:rsidP="00E57126">
            <w:pPr>
              <w:spacing w:line="360" w:lineRule="auto"/>
              <w:jc w:val="both"/>
              <w:rPr>
                <w:rFonts w:ascii="Book Antiqua" w:hAnsi="Book Antiqua"/>
                <w:b/>
                <w:bCs w:val="0"/>
              </w:rPr>
            </w:pPr>
            <w:r w:rsidRPr="00A9046C">
              <w:rPr>
                <w:rFonts w:ascii="Book Antiqua" w:hAnsi="Book Antiqua"/>
                <w:b/>
                <w:bCs w:val="0"/>
              </w:rPr>
              <w:t>CRT(s</w:t>
            </w:r>
            <w:r w:rsidR="00E964B6" w:rsidRPr="00A9046C">
              <w:rPr>
                <w:rFonts w:ascii="Book Antiqua" w:eastAsiaTheme="minorEastAsia" w:hAnsi="Book Antiqua"/>
                <w:b/>
                <w:bCs w:val="0"/>
                <w:lang w:eastAsia="zh-CN"/>
              </w:rPr>
              <w:t>ec</w:t>
            </w:r>
            <w:r w:rsidRPr="00A9046C">
              <w:rPr>
                <w:rFonts w:ascii="Book Antiqua" w:hAnsi="Book Antiqua"/>
                <w:b/>
                <w:bCs w:val="0"/>
              </w:rPr>
              <w:t>)</w:t>
            </w:r>
          </w:p>
        </w:tc>
        <w:tc>
          <w:tcPr>
            <w:tcW w:w="1134" w:type="dxa"/>
            <w:gridSpan w:val="2"/>
          </w:tcPr>
          <w:p w:rsidR="002D669C" w:rsidRPr="00A9046C" w:rsidRDefault="002D669C" w:rsidP="00E57126">
            <w:pPr>
              <w:spacing w:line="360" w:lineRule="auto"/>
              <w:jc w:val="both"/>
              <w:rPr>
                <w:rFonts w:ascii="Book Antiqua" w:hAnsi="Book Antiqua"/>
                <w:b/>
                <w:bCs w:val="0"/>
              </w:rPr>
            </w:pPr>
            <w:r w:rsidRPr="00A9046C">
              <w:rPr>
                <w:rFonts w:ascii="Book Antiqua" w:hAnsi="Book Antiqua"/>
                <w:b/>
                <w:bCs w:val="0"/>
              </w:rPr>
              <w:t>Surgery</w:t>
            </w:r>
          </w:p>
        </w:tc>
      </w:tr>
      <w:tr w:rsidR="002D669C" w:rsidRPr="00A9046C" w:rsidTr="00E964B6">
        <w:tc>
          <w:tcPr>
            <w:tcW w:w="1396" w:type="dxa"/>
            <w:gridSpan w:val="2"/>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Patient 1, F</w:t>
            </w:r>
          </w:p>
        </w:tc>
        <w:tc>
          <w:tcPr>
            <w:tcW w:w="698"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69</w:t>
            </w:r>
          </w:p>
        </w:tc>
        <w:tc>
          <w:tcPr>
            <w:tcW w:w="1811"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Jaundice, epigastric pain</w:t>
            </w:r>
          </w:p>
        </w:tc>
        <w:tc>
          <w:tcPr>
            <w:tcW w:w="1838"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Doppler US, CT</w:t>
            </w:r>
          </w:p>
        </w:tc>
        <w:tc>
          <w:tcPr>
            <w:tcW w:w="2348"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4x4 cm solid mass, Pancreatic head, LAPs</w:t>
            </w:r>
          </w:p>
        </w:tc>
        <w:tc>
          <w:tcPr>
            <w:tcW w:w="1418"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0.8</w:t>
            </w:r>
          </w:p>
        </w:tc>
        <w:tc>
          <w:tcPr>
            <w:tcW w:w="1134" w:type="dxa"/>
            <w:gridSpan w:val="2"/>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PPPD</w:t>
            </w:r>
          </w:p>
        </w:tc>
      </w:tr>
      <w:tr w:rsidR="002D669C" w:rsidRPr="00A9046C" w:rsidTr="00E964B6">
        <w:tc>
          <w:tcPr>
            <w:tcW w:w="1396" w:type="dxa"/>
            <w:gridSpan w:val="2"/>
          </w:tcPr>
          <w:p w:rsidR="002D669C" w:rsidRPr="00A9046C" w:rsidRDefault="002D669C" w:rsidP="00E57126">
            <w:pPr>
              <w:spacing w:line="360" w:lineRule="auto"/>
              <w:jc w:val="both"/>
              <w:rPr>
                <w:rFonts w:ascii="Book Antiqua" w:hAnsi="Book Antiqua"/>
              </w:rPr>
            </w:pPr>
            <w:r w:rsidRPr="00A9046C">
              <w:rPr>
                <w:rFonts w:ascii="Book Antiqua" w:hAnsi="Book Antiqua"/>
                <w:bCs w:val="0"/>
              </w:rPr>
              <w:t>Patient 2, M</w:t>
            </w:r>
          </w:p>
        </w:tc>
        <w:tc>
          <w:tcPr>
            <w:tcW w:w="698"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61</w:t>
            </w:r>
          </w:p>
        </w:tc>
        <w:tc>
          <w:tcPr>
            <w:tcW w:w="1811" w:type="dxa"/>
          </w:tcPr>
          <w:p w:rsidR="002D669C" w:rsidRPr="00A9046C" w:rsidRDefault="002D669C" w:rsidP="00E57126">
            <w:pPr>
              <w:spacing w:line="360" w:lineRule="auto"/>
              <w:jc w:val="both"/>
              <w:rPr>
                <w:rFonts w:ascii="Book Antiqua" w:hAnsi="Book Antiqua"/>
                <w:b/>
                <w:bCs w:val="0"/>
              </w:rPr>
            </w:pPr>
            <w:r w:rsidRPr="00A9046C">
              <w:rPr>
                <w:rFonts w:ascii="Book Antiqua" w:hAnsi="Book Antiqua"/>
                <w:bCs w:val="0"/>
              </w:rPr>
              <w:t xml:space="preserve">Epigastric pain, weight loss, jaundice </w:t>
            </w:r>
          </w:p>
        </w:tc>
        <w:tc>
          <w:tcPr>
            <w:tcW w:w="1838"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ERCP, CT</w:t>
            </w:r>
          </w:p>
        </w:tc>
        <w:tc>
          <w:tcPr>
            <w:tcW w:w="2348"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Pancreatic head mass (4x3 cm), obstruction of the CBD, invasion of SMV</w:t>
            </w:r>
          </w:p>
        </w:tc>
        <w:tc>
          <w:tcPr>
            <w:tcW w:w="1418"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1.35</w:t>
            </w:r>
          </w:p>
        </w:tc>
        <w:tc>
          <w:tcPr>
            <w:tcW w:w="1134" w:type="dxa"/>
            <w:gridSpan w:val="2"/>
          </w:tcPr>
          <w:p w:rsidR="002D669C" w:rsidRPr="00A9046C" w:rsidRDefault="002D669C" w:rsidP="00E57126">
            <w:pPr>
              <w:spacing w:line="360" w:lineRule="auto"/>
              <w:jc w:val="both"/>
              <w:rPr>
                <w:rFonts w:ascii="Book Antiqua" w:hAnsi="Book Antiqua"/>
                <w:b/>
                <w:bCs w:val="0"/>
              </w:rPr>
            </w:pPr>
            <w:r w:rsidRPr="00A9046C">
              <w:rPr>
                <w:rFonts w:ascii="Book Antiqua" w:hAnsi="Book Antiqua"/>
                <w:bCs w:val="0"/>
              </w:rPr>
              <w:t>PPPD</w:t>
            </w:r>
          </w:p>
        </w:tc>
      </w:tr>
      <w:tr w:rsidR="002D669C" w:rsidRPr="00A9046C" w:rsidTr="00E964B6">
        <w:tc>
          <w:tcPr>
            <w:tcW w:w="1396" w:type="dxa"/>
            <w:gridSpan w:val="2"/>
          </w:tcPr>
          <w:p w:rsidR="002D669C" w:rsidRPr="00A9046C" w:rsidRDefault="002D669C" w:rsidP="00E57126">
            <w:pPr>
              <w:spacing w:line="360" w:lineRule="auto"/>
              <w:jc w:val="both"/>
              <w:rPr>
                <w:rFonts w:ascii="Book Antiqua" w:hAnsi="Book Antiqua"/>
              </w:rPr>
            </w:pPr>
            <w:r w:rsidRPr="00A9046C">
              <w:rPr>
                <w:rFonts w:ascii="Book Antiqua" w:hAnsi="Book Antiqua"/>
                <w:bCs w:val="0"/>
              </w:rPr>
              <w:t>Patient 3, M</w:t>
            </w:r>
          </w:p>
        </w:tc>
        <w:tc>
          <w:tcPr>
            <w:tcW w:w="698"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34</w:t>
            </w:r>
          </w:p>
        </w:tc>
        <w:tc>
          <w:tcPr>
            <w:tcW w:w="1811"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Jaundice, pruritis, fatigue</w:t>
            </w:r>
          </w:p>
        </w:tc>
        <w:tc>
          <w:tcPr>
            <w:tcW w:w="1838"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ERCP, CT</w:t>
            </w:r>
          </w:p>
        </w:tc>
        <w:tc>
          <w:tcPr>
            <w:tcW w:w="2348"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 xml:space="preserve">Periampullary solid mass 2x3 cm in size </w:t>
            </w:r>
          </w:p>
        </w:tc>
        <w:tc>
          <w:tcPr>
            <w:tcW w:w="1418"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0.68</w:t>
            </w:r>
          </w:p>
        </w:tc>
        <w:tc>
          <w:tcPr>
            <w:tcW w:w="1134" w:type="dxa"/>
            <w:gridSpan w:val="2"/>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Biopsy</w:t>
            </w:r>
          </w:p>
        </w:tc>
      </w:tr>
      <w:tr w:rsidR="002D669C" w:rsidRPr="00A9046C" w:rsidTr="00E964B6">
        <w:tc>
          <w:tcPr>
            <w:tcW w:w="1396" w:type="dxa"/>
            <w:gridSpan w:val="2"/>
          </w:tcPr>
          <w:p w:rsidR="002D669C" w:rsidRPr="00A9046C" w:rsidRDefault="002D669C" w:rsidP="00E57126">
            <w:pPr>
              <w:spacing w:line="360" w:lineRule="auto"/>
              <w:jc w:val="both"/>
              <w:rPr>
                <w:rFonts w:ascii="Book Antiqua" w:hAnsi="Book Antiqua"/>
              </w:rPr>
            </w:pPr>
            <w:r w:rsidRPr="00A9046C">
              <w:rPr>
                <w:rFonts w:ascii="Book Antiqua" w:hAnsi="Book Antiqua"/>
                <w:bCs w:val="0"/>
              </w:rPr>
              <w:t>Patient 4, M</w:t>
            </w:r>
          </w:p>
        </w:tc>
        <w:tc>
          <w:tcPr>
            <w:tcW w:w="698"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56</w:t>
            </w:r>
          </w:p>
        </w:tc>
        <w:tc>
          <w:tcPr>
            <w:tcW w:w="1811"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Fatty stool, epigastric pain, weight loss</w:t>
            </w:r>
          </w:p>
        </w:tc>
        <w:tc>
          <w:tcPr>
            <w:tcW w:w="1838"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Doppler US, PET-CT</w:t>
            </w:r>
          </w:p>
        </w:tc>
        <w:tc>
          <w:tcPr>
            <w:tcW w:w="2348"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Diffuse swelling of the pancreas</w:t>
            </w:r>
          </w:p>
        </w:tc>
        <w:tc>
          <w:tcPr>
            <w:tcW w:w="1418"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0.58</w:t>
            </w:r>
          </w:p>
        </w:tc>
        <w:tc>
          <w:tcPr>
            <w:tcW w:w="1134" w:type="dxa"/>
            <w:gridSpan w:val="2"/>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Biopsy</w:t>
            </w:r>
          </w:p>
        </w:tc>
      </w:tr>
      <w:tr w:rsidR="002D669C" w:rsidRPr="00A9046C" w:rsidTr="00E964B6">
        <w:tc>
          <w:tcPr>
            <w:tcW w:w="1396" w:type="dxa"/>
            <w:gridSpan w:val="2"/>
          </w:tcPr>
          <w:p w:rsidR="002D669C" w:rsidRPr="00A9046C" w:rsidRDefault="002D669C" w:rsidP="00E57126">
            <w:pPr>
              <w:spacing w:line="360" w:lineRule="auto"/>
              <w:jc w:val="both"/>
              <w:rPr>
                <w:rFonts w:ascii="Book Antiqua" w:hAnsi="Book Antiqua"/>
              </w:rPr>
            </w:pPr>
            <w:r w:rsidRPr="00A9046C">
              <w:rPr>
                <w:rFonts w:ascii="Book Antiqua" w:hAnsi="Book Antiqua"/>
                <w:bCs w:val="0"/>
              </w:rPr>
              <w:t>Patient 5, M</w:t>
            </w:r>
          </w:p>
        </w:tc>
        <w:tc>
          <w:tcPr>
            <w:tcW w:w="698"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42</w:t>
            </w:r>
          </w:p>
        </w:tc>
        <w:tc>
          <w:tcPr>
            <w:tcW w:w="1811" w:type="dxa"/>
          </w:tcPr>
          <w:p w:rsidR="002D669C" w:rsidRPr="00A9046C" w:rsidRDefault="002D669C" w:rsidP="00E57126">
            <w:pPr>
              <w:spacing w:line="360" w:lineRule="auto"/>
              <w:jc w:val="both"/>
              <w:rPr>
                <w:rFonts w:ascii="Book Antiqua" w:hAnsi="Book Antiqua"/>
                <w:b/>
                <w:bCs w:val="0"/>
              </w:rPr>
            </w:pPr>
            <w:r w:rsidRPr="00A9046C">
              <w:rPr>
                <w:rFonts w:ascii="Book Antiqua" w:hAnsi="Book Antiqua"/>
                <w:bCs w:val="0"/>
              </w:rPr>
              <w:t>Epigastric pain, weight loss, fatty stool</w:t>
            </w:r>
          </w:p>
        </w:tc>
        <w:tc>
          <w:tcPr>
            <w:tcW w:w="1838"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Doppler US, CT, EU</w:t>
            </w:r>
          </w:p>
        </w:tc>
        <w:tc>
          <w:tcPr>
            <w:tcW w:w="2348" w:type="dxa"/>
          </w:tcPr>
          <w:p w:rsidR="002D669C" w:rsidRPr="00A9046C" w:rsidRDefault="002D669C" w:rsidP="00E57126">
            <w:pPr>
              <w:spacing w:line="360" w:lineRule="auto"/>
              <w:jc w:val="both"/>
              <w:rPr>
                <w:rFonts w:ascii="Book Antiqua" w:hAnsi="Book Antiqua"/>
                <w:b/>
                <w:bCs w:val="0"/>
              </w:rPr>
            </w:pPr>
            <w:r w:rsidRPr="00A9046C">
              <w:rPr>
                <w:rFonts w:ascii="Book Antiqua" w:hAnsi="Book Antiqua"/>
                <w:bCs w:val="0"/>
              </w:rPr>
              <w:t>Periampullary solid mass (2x2 cm)</w:t>
            </w:r>
          </w:p>
        </w:tc>
        <w:tc>
          <w:tcPr>
            <w:tcW w:w="1418"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0.75</w:t>
            </w:r>
          </w:p>
        </w:tc>
        <w:tc>
          <w:tcPr>
            <w:tcW w:w="1134" w:type="dxa"/>
            <w:gridSpan w:val="2"/>
          </w:tcPr>
          <w:p w:rsidR="002D669C" w:rsidRPr="00A9046C" w:rsidRDefault="002D669C" w:rsidP="00E57126">
            <w:pPr>
              <w:spacing w:line="360" w:lineRule="auto"/>
              <w:jc w:val="both"/>
              <w:rPr>
                <w:rFonts w:ascii="Book Antiqua" w:hAnsi="Book Antiqua"/>
                <w:b/>
                <w:bCs w:val="0"/>
              </w:rPr>
            </w:pPr>
            <w:r w:rsidRPr="00A9046C">
              <w:rPr>
                <w:rFonts w:ascii="Book Antiqua" w:hAnsi="Book Antiqua"/>
                <w:bCs w:val="0"/>
              </w:rPr>
              <w:t xml:space="preserve">Biopsy </w:t>
            </w:r>
          </w:p>
        </w:tc>
      </w:tr>
      <w:tr w:rsidR="002D669C" w:rsidRPr="00A9046C" w:rsidTr="00E964B6">
        <w:tc>
          <w:tcPr>
            <w:tcW w:w="1396" w:type="dxa"/>
            <w:gridSpan w:val="2"/>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Patient 6, F</w:t>
            </w:r>
          </w:p>
        </w:tc>
        <w:tc>
          <w:tcPr>
            <w:tcW w:w="698"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58</w:t>
            </w:r>
          </w:p>
        </w:tc>
        <w:tc>
          <w:tcPr>
            <w:tcW w:w="1811"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Mild epigastric pain, weight loss</w:t>
            </w:r>
          </w:p>
        </w:tc>
        <w:tc>
          <w:tcPr>
            <w:tcW w:w="1838"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 xml:space="preserve">CT, MRI, </w:t>
            </w:r>
          </w:p>
        </w:tc>
        <w:tc>
          <w:tcPr>
            <w:tcW w:w="2348"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Diffuse swelling and 2x2.5 cm solid mass in pancreatic head</w:t>
            </w:r>
          </w:p>
        </w:tc>
        <w:tc>
          <w:tcPr>
            <w:tcW w:w="1418"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0.77</w:t>
            </w:r>
          </w:p>
        </w:tc>
        <w:tc>
          <w:tcPr>
            <w:tcW w:w="1134" w:type="dxa"/>
            <w:gridSpan w:val="2"/>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PPPD</w:t>
            </w:r>
          </w:p>
        </w:tc>
      </w:tr>
      <w:tr w:rsidR="002D669C" w:rsidRPr="00A9046C" w:rsidTr="00E964B6">
        <w:tc>
          <w:tcPr>
            <w:tcW w:w="1396" w:type="dxa"/>
            <w:gridSpan w:val="2"/>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Patient 7, M</w:t>
            </w:r>
          </w:p>
        </w:tc>
        <w:tc>
          <w:tcPr>
            <w:tcW w:w="698"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45</w:t>
            </w:r>
          </w:p>
        </w:tc>
        <w:tc>
          <w:tcPr>
            <w:tcW w:w="1811"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epigastric  and back pain, weight loss</w:t>
            </w:r>
          </w:p>
        </w:tc>
        <w:tc>
          <w:tcPr>
            <w:tcW w:w="1838"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CT, MRI, EU</w:t>
            </w:r>
          </w:p>
        </w:tc>
        <w:tc>
          <w:tcPr>
            <w:tcW w:w="2348"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Diffuse swelling and mass formation 2x3cm in size</w:t>
            </w:r>
          </w:p>
        </w:tc>
        <w:tc>
          <w:tcPr>
            <w:tcW w:w="1418"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0.69</w:t>
            </w:r>
          </w:p>
        </w:tc>
        <w:tc>
          <w:tcPr>
            <w:tcW w:w="1134" w:type="dxa"/>
            <w:gridSpan w:val="2"/>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Biopsy</w:t>
            </w:r>
          </w:p>
        </w:tc>
      </w:tr>
      <w:tr w:rsidR="002D669C" w:rsidRPr="00A9046C" w:rsidTr="00E964B6">
        <w:tc>
          <w:tcPr>
            <w:tcW w:w="1396" w:type="dxa"/>
            <w:gridSpan w:val="2"/>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Patient 8, M</w:t>
            </w:r>
          </w:p>
        </w:tc>
        <w:tc>
          <w:tcPr>
            <w:tcW w:w="698"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53</w:t>
            </w:r>
          </w:p>
        </w:tc>
        <w:tc>
          <w:tcPr>
            <w:tcW w:w="1811"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Epigastric pain, weight loss, jaundice</w:t>
            </w:r>
          </w:p>
        </w:tc>
        <w:tc>
          <w:tcPr>
            <w:tcW w:w="1838"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ERCP, MRI</w:t>
            </w:r>
          </w:p>
        </w:tc>
        <w:tc>
          <w:tcPr>
            <w:tcW w:w="2348"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Pancreatic head mass (3x3 cm), obstruction of the CBD</w:t>
            </w:r>
          </w:p>
        </w:tc>
        <w:tc>
          <w:tcPr>
            <w:tcW w:w="1418" w:type="dxa"/>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1.26</w:t>
            </w:r>
          </w:p>
        </w:tc>
        <w:tc>
          <w:tcPr>
            <w:tcW w:w="1134" w:type="dxa"/>
            <w:gridSpan w:val="2"/>
          </w:tcPr>
          <w:p w:rsidR="002D669C" w:rsidRPr="00A9046C" w:rsidRDefault="002D669C" w:rsidP="00E57126">
            <w:pPr>
              <w:spacing w:line="360" w:lineRule="auto"/>
              <w:jc w:val="both"/>
              <w:rPr>
                <w:rFonts w:ascii="Book Antiqua" w:hAnsi="Book Antiqua"/>
                <w:bCs w:val="0"/>
              </w:rPr>
            </w:pPr>
            <w:r w:rsidRPr="00A9046C">
              <w:rPr>
                <w:rFonts w:ascii="Book Antiqua" w:hAnsi="Book Antiqua"/>
                <w:bCs w:val="0"/>
              </w:rPr>
              <w:t>PPPD</w:t>
            </w:r>
          </w:p>
        </w:tc>
      </w:tr>
    </w:tbl>
    <w:p w:rsidR="00D44B42" w:rsidRPr="00A9046C" w:rsidRDefault="002D669C" w:rsidP="00E57126">
      <w:pPr>
        <w:spacing w:line="360" w:lineRule="auto"/>
        <w:jc w:val="both"/>
        <w:rPr>
          <w:rFonts w:ascii="Book Antiqua" w:eastAsiaTheme="minorEastAsia" w:hAnsi="Book Antiqua"/>
          <w:bCs w:val="0"/>
          <w:lang w:eastAsia="zh-CN"/>
        </w:rPr>
      </w:pPr>
      <w:r w:rsidRPr="00A9046C">
        <w:rPr>
          <w:rFonts w:ascii="Book Antiqua" w:hAnsi="Book Antiqua"/>
          <w:bCs w:val="0"/>
        </w:rPr>
        <w:t xml:space="preserve">F: </w:t>
      </w:r>
      <w:r w:rsidR="00E964B6" w:rsidRPr="00A9046C">
        <w:rPr>
          <w:rFonts w:ascii="Book Antiqua" w:hAnsi="Book Antiqua"/>
          <w:bCs w:val="0"/>
        </w:rPr>
        <w:t>Female</w:t>
      </w:r>
      <w:r w:rsidR="00E964B6" w:rsidRPr="00A9046C">
        <w:rPr>
          <w:rFonts w:ascii="Book Antiqua" w:eastAsiaTheme="minorEastAsia" w:hAnsi="Book Antiqua"/>
          <w:bCs w:val="0"/>
          <w:lang w:eastAsia="zh-CN"/>
        </w:rPr>
        <w:t>;</w:t>
      </w:r>
      <w:r w:rsidRPr="00A9046C">
        <w:rPr>
          <w:rFonts w:ascii="Book Antiqua" w:hAnsi="Book Antiqua"/>
          <w:bCs w:val="0"/>
        </w:rPr>
        <w:t xml:space="preserve"> M: </w:t>
      </w:r>
      <w:r w:rsidR="00E964B6" w:rsidRPr="00A9046C">
        <w:rPr>
          <w:rFonts w:ascii="Book Antiqua" w:hAnsi="Book Antiqua"/>
          <w:bCs w:val="0"/>
        </w:rPr>
        <w:t>Male</w:t>
      </w:r>
      <w:r w:rsidR="00E964B6" w:rsidRPr="00A9046C">
        <w:rPr>
          <w:rFonts w:ascii="Book Antiqua" w:eastAsiaTheme="minorEastAsia" w:hAnsi="Book Antiqua"/>
          <w:bCs w:val="0"/>
          <w:lang w:eastAsia="zh-CN"/>
        </w:rPr>
        <w:t>;</w:t>
      </w:r>
      <w:r w:rsidRPr="00A9046C">
        <w:rPr>
          <w:rFonts w:ascii="Book Antiqua" w:hAnsi="Book Antiqua"/>
          <w:bCs w:val="0"/>
        </w:rPr>
        <w:t xml:space="preserve"> CRT: </w:t>
      </w:r>
      <w:r w:rsidR="00E964B6" w:rsidRPr="00A9046C">
        <w:rPr>
          <w:rFonts w:ascii="Book Antiqua" w:hAnsi="Book Antiqua"/>
          <w:bCs w:val="0"/>
        </w:rPr>
        <w:t>Capillary</w:t>
      </w:r>
      <w:r w:rsidRPr="00A9046C">
        <w:rPr>
          <w:rFonts w:ascii="Book Antiqua" w:hAnsi="Book Antiqua"/>
          <w:bCs w:val="0"/>
        </w:rPr>
        <w:t>-refill time</w:t>
      </w:r>
      <w:r w:rsidR="00E964B6" w:rsidRPr="00A9046C">
        <w:rPr>
          <w:rFonts w:ascii="Book Antiqua" w:eastAsiaTheme="minorEastAsia" w:hAnsi="Book Antiqua"/>
          <w:bCs w:val="0"/>
          <w:lang w:eastAsia="zh-CN"/>
        </w:rPr>
        <w:t>;</w:t>
      </w:r>
      <w:r w:rsidRPr="00A9046C">
        <w:rPr>
          <w:rFonts w:ascii="Book Antiqua" w:hAnsi="Book Antiqua"/>
          <w:bCs w:val="0"/>
        </w:rPr>
        <w:t xml:space="preserve"> US:  </w:t>
      </w:r>
      <w:r w:rsidR="00E964B6" w:rsidRPr="00A9046C">
        <w:rPr>
          <w:rFonts w:ascii="Book Antiqua" w:hAnsi="Book Antiqua"/>
          <w:bCs w:val="0"/>
        </w:rPr>
        <w:t>Ultrasound</w:t>
      </w:r>
      <w:r w:rsidR="00E964B6" w:rsidRPr="00A9046C">
        <w:rPr>
          <w:rFonts w:ascii="Book Antiqua" w:eastAsiaTheme="minorEastAsia" w:hAnsi="Book Antiqua"/>
          <w:bCs w:val="0"/>
          <w:lang w:eastAsia="zh-CN"/>
        </w:rPr>
        <w:t>;</w:t>
      </w:r>
      <w:r w:rsidRPr="00A9046C">
        <w:rPr>
          <w:rFonts w:ascii="Book Antiqua" w:hAnsi="Book Antiqua"/>
          <w:bCs w:val="0"/>
        </w:rPr>
        <w:t xml:space="preserve"> CT:  </w:t>
      </w:r>
      <w:r w:rsidR="00E964B6" w:rsidRPr="00A9046C">
        <w:rPr>
          <w:rFonts w:ascii="Book Antiqua" w:hAnsi="Book Antiqua"/>
          <w:bCs w:val="0"/>
        </w:rPr>
        <w:t xml:space="preserve">Computed </w:t>
      </w:r>
      <w:r w:rsidRPr="00A9046C">
        <w:rPr>
          <w:rFonts w:ascii="Book Antiqua" w:hAnsi="Book Antiqua"/>
          <w:bCs w:val="0"/>
        </w:rPr>
        <w:t>tomography</w:t>
      </w:r>
      <w:r w:rsidR="00E964B6" w:rsidRPr="00A9046C">
        <w:rPr>
          <w:rFonts w:ascii="Book Antiqua" w:eastAsiaTheme="minorEastAsia" w:hAnsi="Book Antiqua"/>
          <w:bCs w:val="0"/>
          <w:lang w:eastAsia="zh-CN"/>
        </w:rPr>
        <w:t>;</w:t>
      </w:r>
      <w:r w:rsidRPr="00A9046C">
        <w:rPr>
          <w:rFonts w:ascii="Book Antiqua" w:hAnsi="Book Antiqua"/>
          <w:bCs w:val="0"/>
        </w:rPr>
        <w:t xml:space="preserve"> ERCP: </w:t>
      </w:r>
      <w:r w:rsidR="00E964B6" w:rsidRPr="00A9046C">
        <w:rPr>
          <w:rFonts w:ascii="Book Antiqua" w:hAnsi="Book Antiqua"/>
          <w:bCs w:val="0"/>
        </w:rPr>
        <w:t xml:space="preserve">Endoscopic </w:t>
      </w:r>
      <w:r w:rsidRPr="00A9046C">
        <w:rPr>
          <w:rFonts w:ascii="Book Antiqua" w:hAnsi="Book Antiqua"/>
          <w:bCs w:val="0"/>
        </w:rPr>
        <w:t>retrograde cholangio-pancreatography</w:t>
      </w:r>
      <w:r w:rsidR="00E964B6" w:rsidRPr="00A9046C">
        <w:rPr>
          <w:rFonts w:ascii="Book Antiqua" w:eastAsiaTheme="minorEastAsia" w:hAnsi="Book Antiqua"/>
          <w:bCs w:val="0"/>
          <w:lang w:eastAsia="zh-CN"/>
        </w:rPr>
        <w:t>;</w:t>
      </w:r>
      <w:r w:rsidRPr="00A9046C">
        <w:rPr>
          <w:rFonts w:ascii="Book Antiqua" w:hAnsi="Book Antiqua"/>
          <w:bCs w:val="0"/>
        </w:rPr>
        <w:t xml:space="preserve"> </w:t>
      </w:r>
      <w:r w:rsidRPr="00A9046C">
        <w:rPr>
          <w:rFonts w:ascii="Book Antiqua" w:hAnsi="Book Antiqua"/>
        </w:rPr>
        <w:t>MRI</w:t>
      </w:r>
      <w:r w:rsidRPr="00A9046C">
        <w:rPr>
          <w:rFonts w:ascii="Book Antiqua" w:hAnsi="Book Antiqua"/>
          <w:bCs w:val="0"/>
        </w:rPr>
        <w:t xml:space="preserve">: </w:t>
      </w:r>
      <w:r w:rsidR="00E964B6" w:rsidRPr="00A9046C">
        <w:rPr>
          <w:rFonts w:ascii="Book Antiqua" w:hAnsi="Book Antiqua"/>
          <w:bCs w:val="0"/>
        </w:rPr>
        <w:t xml:space="preserve">Magnetic </w:t>
      </w:r>
      <w:r w:rsidRPr="00A9046C">
        <w:rPr>
          <w:rFonts w:ascii="Book Antiqua" w:hAnsi="Book Antiqua"/>
          <w:bCs w:val="0"/>
        </w:rPr>
        <w:t>resonance imaging</w:t>
      </w:r>
      <w:r w:rsidR="00E964B6" w:rsidRPr="00A9046C">
        <w:rPr>
          <w:rFonts w:ascii="Book Antiqua" w:eastAsiaTheme="minorEastAsia" w:hAnsi="Book Antiqua"/>
          <w:bCs w:val="0"/>
          <w:lang w:eastAsia="zh-CN"/>
        </w:rPr>
        <w:t>;</w:t>
      </w:r>
      <w:r w:rsidRPr="00A9046C">
        <w:rPr>
          <w:rFonts w:ascii="Book Antiqua" w:hAnsi="Book Antiqua"/>
          <w:bCs w:val="0"/>
        </w:rPr>
        <w:t xml:space="preserve"> EU: </w:t>
      </w:r>
      <w:r w:rsidRPr="00A9046C">
        <w:rPr>
          <w:rFonts w:ascii="Book Antiqua" w:hAnsi="Book Antiqua"/>
        </w:rPr>
        <w:t>Endoscopic ultrasound</w:t>
      </w:r>
      <w:r w:rsidR="00E964B6" w:rsidRPr="00A9046C">
        <w:rPr>
          <w:rFonts w:ascii="Book Antiqua" w:eastAsiaTheme="minorEastAsia" w:hAnsi="Book Antiqua"/>
          <w:bCs w:val="0"/>
          <w:lang w:eastAsia="zh-CN"/>
        </w:rPr>
        <w:t>;</w:t>
      </w:r>
      <w:r w:rsidRPr="00A9046C">
        <w:rPr>
          <w:rFonts w:ascii="Book Antiqua" w:hAnsi="Book Antiqua"/>
          <w:bCs w:val="0"/>
        </w:rPr>
        <w:t xml:space="preserve"> LAP: </w:t>
      </w:r>
      <w:r w:rsidR="00E964B6" w:rsidRPr="00A9046C">
        <w:rPr>
          <w:rFonts w:ascii="Book Antiqua" w:hAnsi="Book Antiqua"/>
          <w:bCs w:val="0"/>
        </w:rPr>
        <w:t>Lymphadenopathy</w:t>
      </w:r>
      <w:r w:rsidR="00E964B6" w:rsidRPr="00A9046C">
        <w:rPr>
          <w:rFonts w:ascii="Book Antiqua" w:eastAsiaTheme="minorEastAsia" w:hAnsi="Book Antiqua"/>
          <w:bCs w:val="0"/>
          <w:lang w:eastAsia="zh-CN"/>
        </w:rPr>
        <w:t>;</w:t>
      </w:r>
      <w:r w:rsidR="00E964B6" w:rsidRPr="00A9046C">
        <w:rPr>
          <w:rFonts w:ascii="Book Antiqua" w:hAnsi="Book Antiqua"/>
          <w:bCs w:val="0"/>
        </w:rPr>
        <w:t xml:space="preserve"> </w:t>
      </w:r>
      <w:r w:rsidRPr="00A9046C">
        <w:rPr>
          <w:rFonts w:ascii="Book Antiqua" w:hAnsi="Book Antiqua"/>
          <w:bCs w:val="0"/>
        </w:rPr>
        <w:t xml:space="preserve">SMV:  </w:t>
      </w:r>
      <w:r w:rsidR="00E964B6" w:rsidRPr="00A9046C">
        <w:rPr>
          <w:rFonts w:ascii="Book Antiqua" w:hAnsi="Book Antiqua"/>
          <w:bCs w:val="0"/>
        </w:rPr>
        <w:t xml:space="preserve">Superior </w:t>
      </w:r>
      <w:r w:rsidRPr="00A9046C">
        <w:rPr>
          <w:rFonts w:ascii="Book Antiqua" w:hAnsi="Book Antiqua"/>
          <w:bCs w:val="0"/>
        </w:rPr>
        <w:t>mesenteric vein</w:t>
      </w:r>
      <w:r w:rsidR="00E964B6" w:rsidRPr="00A9046C">
        <w:rPr>
          <w:rFonts w:ascii="Book Antiqua" w:eastAsiaTheme="minorEastAsia" w:hAnsi="Book Antiqua"/>
          <w:bCs w:val="0"/>
          <w:lang w:eastAsia="zh-CN"/>
        </w:rPr>
        <w:t>;</w:t>
      </w:r>
      <w:r w:rsidRPr="00A9046C">
        <w:rPr>
          <w:rFonts w:ascii="Book Antiqua" w:hAnsi="Book Antiqua"/>
          <w:bCs w:val="0"/>
        </w:rPr>
        <w:t xml:space="preserve"> CBD: </w:t>
      </w:r>
      <w:r w:rsidR="00E964B6" w:rsidRPr="00A9046C">
        <w:rPr>
          <w:rFonts w:ascii="Book Antiqua" w:hAnsi="Book Antiqua"/>
          <w:bCs w:val="0"/>
        </w:rPr>
        <w:t xml:space="preserve">Common </w:t>
      </w:r>
      <w:r w:rsidRPr="00A9046C">
        <w:rPr>
          <w:rFonts w:ascii="Book Antiqua" w:hAnsi="Book Antiqua"/>
          <w:bCs w:val="0"/>
        </w:rPr>
        <w:t>bile duct</w:t>
      </w:r>
      <w:r w:rsidR="00E964B6" w:rsidRPr="00A9046C">
        <w:rPr>
          <w:rFonts w:ascii="Book Antiqua" w:eastAsiaTheme="minorEastAsia" w:hAnsi="Book Antiqua"/>
          <w:bCs w:val="0"/>
          <w:lang w:eastAsia="zh-CN"/>
        </w:rPr>
        <w:t>;</w:t>
      </w:r>
      <w:r w:rsidRPr="00A9046C">
        <w:rPr>
          <w:rFonts w:ascii="Book Antiqua" w:hAnsi="Book Antiqua"/>
          <w:bCs w:val="0"/>
        </w:rPr>
        <w:t xml:space="preserve"> PPPD: </w:t>
      </w:r>
      <w:r w:rsidR="00E964B6" w:rsidRPr="00A9046C">
        <w:rPr>
          <w:rFonts w:ascii="Book Antiqua" w:hAnsi="Book Antiqua"/>
          <w:bCs w:val="0"/>
        </w:rPr>
        <w:t>Pylorus</w:t>
      </w:r>
      <w:r w:rsidRPr="00A9046C">
        <w:rPr>
          <w:rFonts w:ascii="Book Antiqua" w:hAnsi="Book Antiqua"/>
          <w:bCs w:val="0"/>
        </w:rPr>
        <w:t>-preserving pancreaticoduodenectomy</w:t>
      </w:r>
      <w:r w:rsidR="00E964B6" w:rsidRPr="00A9046C">
        <w:rPr>
          <w:rFonts w:ascii="Book Antiqua" w:eastAsiaTheme="minorEastAsia" w:hAnsi="Book Antiqua"/>
          <w:bCs w:val="0"/>
          <w:lang w:eastAsia="zh-CN"/>
        </w:rPr>
        <w:t>.</w:t>
      </w:r>
    </w:p>
    <w:p w:rsidR="002B494A" w:rsidRPr="00A9046C" w:rsidRDefault="002B494A" w:rsidP="00E57126">
      <w:pPr>
        <w:spacing w:line="360" w:lineRule="auto"/>
        <w:jc w:val="both"/>
        <w:rPr>
          <w:rFonts w:ascii="Book Antiqua" w:eastAsiaTheme="minorEastAsia" w:hAnsi="Book Antiqua"/>
          <w:b/>
          <w:lang w:eastAsia="zh-CN"/>
        </w:rPr>
      </w:pPr>
    </w:p>
    <w:p w:rsidR="00E964B6" w:rsidRPr="00A9046C" w:rsidRDefault="00E964B6" w:rsidP="00E57126">
      <w:pPr>
        <w:spacing w:line="360" w:lineRule="auto"/>
        <w:jc w:val="both"/>
        <w:rPr>
          <w:rFonts w:ascii="Book Antiqua" w:eastAsiaTheme="minorEastAsia" w:hAnsi="Book Antiqua"/>
          <w:b/>
          <w:lang w:eastAsia="zh-CN"/>
        </w:rPr>
      </w:pPr>
      <w:r w:rsidRPr="00A9046C">
        <w:rPr>
          <w:rFonts w:ascii="Book Antiqua" w:eastAsiaTheme="minorEastAsia" w:hAnsi="Book Antiqua"/>
          <w:b/>
          <w:noProof/>
          <w:lang w:eastAsia="en-US"/>
        </w:rPr>
        <w:drawing>
          <wp:inline distT="0" distB="0" distL="0" distR="0" wp14:anchorId="184347D8" wp14:editId="6827F8E4">
            <wp:extent cx="2602992" cy="208239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AIP.TIF"/>
                    <pic:cNvPicPr/>
                  </pic:nvPicPr>
                  <pic:blipFill>
                    <a:blip r:embed="rId12">
                      <a:extLst>
                        <a:ext uri="{28A0092B-C50C-407E-A947-70E740481C1C}">
                          <a14:useLocalDpi xmlns:a14="http://schemas.microsoft.com/office/drawing/2010/main" val="0"/>
                        </a:ext>
                      </a:extLst>
                    </a:blip>
                    <a:stretch>
                      <a:fillRect/>
                    </a:stretch>
                  </pic:blipFill>
                  <pic:spPr>
                    <a:xfrm>
                      <a:off x="0" y="0"/>
                      <a:ext cx="2602992" cy="2082394"/>
                    </a:xfrm>
                    <a:prstGeom prst="rect">
                      <a:avLst/>
                    </a:prstGeom>
                  </pic:spPr>
                </pic:pic>
              </a:graphicData>
            </a:graphic>
          </wp:inline>
        </w:drawing>
      </w:r>
    </w:p>
    <w:p w:rsidR="00C53207" w:rsidRPr="00A9046C" w:rsidRDefault="00E964B6" w:rsidP="00E57126">
      <w:pPr>
        <w:spacing w:line="360" w:lineRule="auto"/>
        <w:jc w:val="both"/>
        <w:rPr>
          <w:rFonts w:ascii="Book Antiqua" w:eastAsiaTheme="minorEastAsia" w:hAnsi="Book Antiqua"/>
          <w:b/>
          <w:bCs w:val="0"/>
          <w:lang w:eastAsia="zh-CN"/>
        </w:rPr>
      </w:pPr>
      <w:r w:rsidRPr="00A9046C">
        <w:rPr>
          <w:rFonts w:ascii="Book Antiqua" w:hAnsi="Book Antiqua"/>
          <w:b/>
        </w:rPr>
        <w:t>Figure 1</w:t>
      </w:r>
      <w:r w:rsidR="004642AB" w:rsidRPr="00A9046C">
        <w:rPr>
          <w:rFonts w:ascii="Book Antiqua" w:hAnsi="Book Antiqua"/>
          <w:b/>
        </w:rPr>
        <w:t xml:space="preserve"> </w:t>
      </w:r>
      <w:r w:rsidR="004642AB" w:rsidRPr="00A9046C">
        <w:rPr>
          <w:rFonts w:ascii="Book Antiqua" w:hAnsi="Book Antiqua"/>
          <w:b/>
          <w:bCs w:val="0"/>
        </w:rPr>
        <w:t xml:space="preserve">Diffuse swelling </w:t>
      </w:r>
      <w:r w:rsidR="004642AB" w:rsidRPr="00A9046C">
        <w:rPr>
          <w:rFonts w:ascii="Book Antiqua" w:hAnsi="Book Antiqua"/>
          <w:b/>
          <w:color w:val="000000"/>
        </w:rPr>
        <w:t xml:space="preserve">and enlargement </w:t>
      </w:r>
      <w:r w:rsidR="004642AB" w:rsidRPr="00A9046C">
        <w:rPr>
          <w:rFonts w:ascii="Book Antiqua" w:hAnsi="Book Antiqua"/>
          <w:b/>
          <w:bCs w:val="0"/>
        </w:rPr>
        <w:t>of t</w:t>
      </w:r>
      <w:r w:rsidR="00537F1C" w:rsidRPr="00A9046C">
        <w:rPr>
          <w:rFonts w:ascii="Book Antiqua" w:hAnsi="Book Antiqua"/>
          <w:b/>
          <w:bCs w:val="0"/>
        </w:rPr>
        <w:t>he pancreas (double-head arrow)</w:t>
      </w:r>
      <w:r w:rsidRPr="00A9046C">
        <w:rPr>
          <w:rFonts w:ascii="Book Antiqua" w:eastAsiaTheme="minorEastAsia" w:hAnsi="Book Antiqua"/>
          <w:b/>
          <w:bCs w:val="0"/>
          <w:lang w:eastAsia="zh-CN"/>
        </w:rPr>
        <w:t>.</w:t>
      </w:r>
    </w:p>
    <w:p w:rsidR="00E964B6" w:rsidRPr="00A9046C" w:rsidRDefault="00E964B6" w:rsidP="00E57126">
      <w:pPr>
        <w:spacing w:line="360" w:lineRule="auto"/>
        <w:jc w:val="both"/>
        <w:rPr>
          <w:rFonts w:ascii="Book Antiqua" w:eastAsiaTheme="minorEastAsia" w:hAnsi="Book Antiqua"/>
          <w:bCs w:val="0"/>
          <w:lang w:eastAsia="zh-CN"/>
        </w:rPr>
      </w:pPr>
    </w:p>
    <w:p w:rsidR="00E964B6" w:rsidRPr="00A9046C" w:rsidRDefault="00E964B6" w:rsidP="00E57126">
      <w:pPr>
        <w:spacing w:line="360" w:lineRule="auto"/>
        <w:jc w:val="both"/>
        <w:rPr>
          <w:rFonts w:ascii="Book Antiqua" w:eastAsiaTheme="minorEastAsia" w:hAnsi="Book Antiqua"/>
          <w:bCs w:val="0"/>
          <w:lang w:eastAsia="zh-CN"/>
        </w:rPr>
      </w:pPr>
      <w:r w:rsidRPr="00A9046C">
        <w:rPr>
          <w:rFonts w:ascii="Book Antiqua" w:eastAsiaTheme="minorEastAsia" w:hAnsi="Book Antiqua"/>
          <w:bCs w:val="0"/>
          <w:noProof/>
          <w:lang w:eastAsia="en-US"/>
        </w:rPr>
        <w:drawing>
          <wp:inline distT="0" distB="0" distL="0" distR="0" wp14:anchorId="60843158" wp14:editId="4A65FA19">
            <wp:extent cx="2195858" cy="16626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IS.JPG"/>
                    <pic:cNvPicPr/>
                  </pic:nvPicPr>
                  <pic:blipFill>
                    <a:blip r:embed="rId13">
                      <a:extLst>
                        <a:ext uri="{28A0092B-C50C-407E-A947-70E740481C1C}">
                          <a14:useLocalDpi xmlns:a14="http://schemas.microsoft.com/office/drawing/2010/main" val="0"/>
                        </a:ext>
                      </a:extLst>
                    </a:blip>
                    <a:stretch>
                      <a:fillRect/>
                    </a:stretch>
                  </pic:blipFill>
                  <pic:spPr>
                    <a:xfrm>
                      <a:off x="0" y="0"/>
                      <a:ext cx="2197752" cy="1664045"/>
                    </a:xfrm>
                    <a:prstGeom prst="rect">
                      <a:avLst/>
                    </a:prstGeom>
                  </pic:spPr>
                </pic:pic>
              </a:graphicData>
            </a:graphic>
          </wp:inline>
        </w:drawing>
      </w:r>
    </w:p>
    <w:p w:rsidR="00F61C11" w:rsidRPr="00A9046C" w:rsidRDefault="00E964B6" w:rsidP="00E57126">
      <w:pPr>
        <w:spacing w:line="360" w:lineRule="auto"/>
        <w:jc w:val="both"/>
        <w:rPr>
          <w:rFonts w:ascii="Book Antiqua" w:eastAsiaTheme="minorEastAsia" w:hAnsi="Book Antiqua"/>
          <w:b/>
          <w:bCs w:val="0"/>
          <w:lang w:eastAsia="zh-CN"/>
        </w:rPr>
      </w:pPr>
      <w:r w:rsidRPr="00A9046C">
        <w:rPr>
          <w:rFonts w:ascii="Book Antiqua" w:hAnsi="Book Antiqua"/>
          <w:b/>
        </w:rPr>
        <w:t>Figure 2</w:t>
      </w:r>
      <w:r w:rsidR="004642AB" w:rsidRPr="00A9046C">
        <w:rPr>
          <w:rFonts w:ascii="Book Antiqua" w:hAnsi="Book Antiqua"/>
          <w:b/>
        </w:rPr>
        <w:t xml:space="preserve"> </w:t>
      </w:r>
      <w:r w:rsidR="004642AB" w:rsidRPr="00A9046C">
        <w:rPr>
          <w:rFonts w:ascii="Book Antiqua" w:hAnsi="Book Antiqua"/>
          <w:b/>
          <w:bCs w:val="0"/>
        </w:rPr>
        <w:t>Intraoperative findings of diffusely increased vascularity on the pancreatic surface (black arrows), picture was taken after</w:t>
      </w:r>
      <w:r w:rsidRPr="00A9046C">
        <w:rPr>
          <w:rFonts w:ascii="Book Antiqua" w:eastAsiaTheme="minorEastAsia" w:hAnsi="Book Antiqua"/>
          <w:b/>
          <w:bCs w:val="0"/>
          <w:lang w:eastAsia="zh-CN"/>
        </w:rPr>
        <w:t>.</w:t>
      </w:r>
    </w:p>
    <w:sectPr w:rsidR="00F61C11" w:rsidRPr="00A9046C" w:rsidSect="001F598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D1A" w:rsidRDefault="00845D1A" w:rsidP="00A00257">
      <w:r>
        <w:separator/>
      </w:r>
    </w:p>
  </w:endnote>
  <w:endnote w:type="continuationSeparator" w:id="0">
    <w:p w:rsidR="00845D1A" w:rsidRDefault="00845D1A" w:rsidP="00A0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Toront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40935"/>
      <w:docPartObj>
        <w:docPartGallery w:val="Page Numbers (Bottom of Page)"/>
        <w:docPartUnique/>
      </w:docPartObj>
    </w:sdtPr>
    <w:sdtEndPr>
      <w:rPr>
        <w:noProof/>
      </w:rPr>
    </w:sdtEndPr>
    <w:sdtContent>
      <w:p w:rsidR="005C6E2A" w:rsidRDefault="00614FE5">
        <w:pPr>
          <w:pStyle w:val="Footer"/>
          <w:jc w:val="right"/>
        </w:pPr>
        <w:r>
          <w:fldChar w:fldCharType="begin"/>
        </w:r>
        <w:r w:rsidR="00C41459">
          <w:instrText xml:space="preserve"> PAGE   \* MERGEFORMAT </w:instrText>
        </w:r>
        <w:r>
          <w:fldChar w:fldCharType="separate"/>
        </w:r>
        <w:r w:rsidR="007B1E91">
          <w:rPr>
            <w:noProof/>
          </w:rPr>
          <w:t>1</w:t>
        </w:r>
        <w:r>
          <w:rPr>
            <w:noProof/>
          </w:rPr>
          <w:fldChar w:fldCharType="end"/>
        </w:r>
      </w:p>
    </w:sdtContent>
  </w:sdt>
  <w:p w:rsidR="005C6E2A" w:rsidRDefault="005C6E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D1A" w:rsidRDefault="00845D1A" w:rsidP="00A00257">
      <w:r>
        <w:separator/>
      </w:r>
    </w:p>
  </w:footnote>
  <w:footnote w:type="continuationSeparator" w:id="0">
    <w:p w:rsidR="00845D1A" w:rsidRDefault="00845D1A" w:rsidP="00A002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27967"/>
    <w:multiLevelType w:val="hybridMultilevel"/>
    <w:tmpl w:val="4CCCA7FE"/>
    <w:lvl w:ilvl="0" w:tplc="DBF28BDA">
      <w:start w:val="1"/>
      <w:numFmt w:val="decimal"/>
      <w:lvlText w:val="%1."/>
      <w:lvlJc w:val="left"/>
      <w:pPr>
        <w:tabs>
          <w:tab w:val="num" w:pos="51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C04"/>
    <w:rsid w:val="000407DA"/>
    <w:rsid w:val="0004699C"/>
    <w:rsid w:val="000A24A0"/>
    <w:rsid w:val="000B33CE"/>
    <w:rsid w:val="000D0BDB"/>
    <w:rsid w:val="000D7E8A"/>
    <w:rsid w:val="000E792F"/>
    <w:rsid w:val="000F019B"/>
    <w:rsid w:val="001054D0"/>
    <w:rsid w:val="001843D8"/>
    <w:rsid w:val="00196B22"/>
    <w:rsid w:val="001A29F2"/>
    <w:rsid w:val="001F5499"/>
    <w:rsid w:val="001F598C"/>
    <w:rsid w:val="00202D0F"/>
    <w:rsid w:val="00221F3A"/>
    <w:rsid w:val="00231074"/>
    <w:rsid w:val="002338FE"/>
    <w:rsid w:val="0024365B"/>
    <w:rsid w:val="00243859"/>
    <w:rsid w:val="002A2A41"/>
    <w:rsid w:val="002B04C5"/>
    <w:rsid w:val="002B494A"/>
    <w:rsid w:val="002D669C"/>
    <w:rsid w:val="002E3CF6"/>
    <w:rsid w:val="002E7B18"/>
    <w:rsid w:val="002F29AF"/>
    <w:rsid w:val="00301D06"/>
    <w:rsid w:val="003027CC"/>
    <w:rsid w:val="00332AAB"/>
    <w:rsid w:val="00361342"/>
    <w:rsid w:val="0037225E"/>
    <w:rsid w:val="00385516"/>
    <w:rsid w:val="003A1136"/>
    <w:rsid w:val="003C3C79"/>
    <w:rsid w:val="003C5320"/>
    <w:rsid w:val="003D53D9"/>
    <w:rsid w:val="003F7257"/>
    <w:rsid w:val="00405B99"/>
    <w:rsid w:val="004455A4"/>
    <w:rsid w:val="00454D51"/>
    <w:rsid w:val="004642AB"/>
    <w:rsid w:val="00465091"/>
    <w:rsid w:val="00475C04"/>
    <w:rsid w:val="004A5F45"/>
    <w:rsid w:val="004F4DA9"/>
    <w:rsid w:val="004F5A14"/>
    <w:rsid w:val="0050763F"/>
    <w:rsid w:val="00537F1C"/>
    <w:rsid w:val="00550744"/>
    <w:rsid w:val="00574AA4"/>
    <w:rsid w:val="005810C3"/>
    <w:rsid w:val="005B37BB"/>
    <w:rsid w:val="005B52DD"/>
    <w:rsid w:val="005B6309"/>
    <w:rsid w:val="005C2075"/>
    <w:rsid w:val="005C6E2A"/>
    <w:rsid w:val="005F56ED"/>
    <w:rsid w:val="005F7F1B"/>
    <w:rsid w:val="00614FE5"/>
    <w:rsid w:val="006166FB"/>
    <w:rsid w:val="006435FA"/>
    <w:rsid w:val="00645941"/>
    <w:rsid w:val="00665074"/>
    <w:rsid w:val="006661A0"/>
    <w:rsid w:val="006920AF"/>
    <w:rsid w:val="006C063B"/>
    <w:rsid w:val="006E0634"/>
    <w:rsid w:val="00721889"/>
    <w:rsid w:val="00723862"/>
    <w:rsid w:val="00752880"/>
    <w:rsid w:val="007861FB"/>
    <w:rsid w:val="007A66C2"/>
    <w:rsid w:val="007B1E91"/>
    <w:rsid w:val="007C28BC"/>
    <w:rsid w:val="00845D1A"/>
    <w:rsid w:val="00894072"/>
    <w:rsid w:val="008C4700"/>
    <w:rsid w:val="008D25C2"/>
    <w:rsid w:val="008D474D"/>
    <w:rsid w:val="008E50E5"/>
    <w:rsid w:val="009009F7"/>
    <w:rsid w:val="009143E6"/>
    <w:rsid w:val="0092122D"/>
    <w:rsid w:val="0093557C"/>
    <w:rsid w:val="009A0093"/>
    <w:rsid w:val="009A3DB5"/>
    <w:rsid w:val="009B3686"/>
    <w:rsid w:val="009D39B5"/>
    <w:rsid w:val="00A00257"/>
    <w:rsid w:val="00A25C02"/>
    <w:rsid w:val="00A25ECF"/>
    <w:rsid w:val="00A26DC7"/>
    <w:rsid w:val="00A41BB9"/>
    <w:rsid w:val="00A9046C"/>
    <w:rsid w:val="00A9793F"/>
    <w:rsid w:val="00AD2E95"/>
    <w:rsid w:val="00B16B01"/>
    <w:rsid w:val="00B16F48"/>
    <w:rsid w:val="00B23DF6"/>
    <w:rsid w:val="00B557FE"/>
    <w:rsid w:val="00BA06EB"/>
    <w:rsid w:val="00BA36C3"/>
    <w:rsid w:val="00BD3866"/>
    <w:rsid w:val="00BE2025"/>
    <w:rsid w:val="00BE4774"/>
    <w:rsid w:val="00BE6B75"/>
    <w:rsid w:val="00C41459"/>
    <w:rsid w:val="00C45481"/>
    <w:rsid w:val="00C519F5"/>
    <w:rsid w:val="00C53207"/>
    <w:rsid w:val="00C54119"/>
    <w:rsid w:val="00C55A2F"/>
    <w:rsid w:val="00C73D23"/>
    <w:rsid w:val="00CA0AF3"/>
    <w:rsid w:val="00CB3D97"/>
    <w:rsid w:val="00CC5D27"/>
    <w:rsid w:val="00D06250"/>
    <w:rsid w:val="00D10D97"/>
    <w:rsid w:val="00D44B42"/>
    <w:rsid w:val="00D64586"/>
    <w:rsid w:val="00D8124D"/>
    <w:rsid w:val="00D87E42"/>
    <w:rsid w:val="00DC44D8"/>
    <w:rsid w:val="00E302F4"/>
    <w:rsid w:val="00E37EF6"/>
    <w:rsid w:val="00E57126"/>
    <w:rsid w:val="00E8291E"/>
    <w:rsid w:val="00E82DA8"/>
    <w:rsid w:val="00E964B6"/>
    <w:rsid w:val="00EE3B65"/>
    <w:rsid w:val="00F006E3"/>
    <w:rsid w:val="00F009E2"/>
    <w:rsid w:val="00F03A3D"/>
    <w:rsid w:val="00F153E8"/>
    <w:rsid w:val="00F61C11"/>
    <w:rsid w:val="00FA31A6"/>
    <w:rsid w:val="00FD161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04"/>
    <w:pPr>
      <w:spacing w:after="0" w:line="240" w:lineRule="auto"/>
    </w:pPr>
    <w:rPr>
      <w:rFonts w:ascii="Times New Roman" w:eastAsia="Times New Roman" w:hAnsi="Times New Roman" w:cs="Times New Roman"/>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kadnormal1">
    <w:name w:val="akad_normal1"/>
    <w:rsid w:val="00475C04"/>
    <w:rPr>
      <w:rFonts w:ascii="Arial" w:hAnsi="Arial" w:cs="Arial" w:hint="default"/>
      <w:color w:val="555555"/>
      <w:sz w:val="14"/>
      <w:szCs w:val="14"/>
    </w:rPr>
  </w:style>
  <w:style w:type="character" w:styleId="Hyperlink">
    <w:name w:val="Hyperlink"/>
    <w:rsid w:val="00475C04"/>
    <w:rPr>
      <w:color w:val="0000FF"/>
      <w:u w:val="single"/>
    </w:rPr>
  </w:style>
  <w:style w:type="character" w:styleId="Emphasis">
    <w:name w:val="Emphasis"/>
    <w:uiPriority w:val="20"/>
    <w:qFormat/>
    <w:rsid w:val="00475C04"/>
    <w:rPr>
      <w:b/>
      <w:bCs/>
      <w:i w:val="0"/>
      <w:iCs w:val="0"/>
    </w:rPr>
  </w:style>
  <w:style w:type="character" w:customStyle="1" w:styleId="apple-converted-space">
    <w:name w:val="apple-converted-space"/>
    <w:basedOn w:val="DefaultParagraphFont"/>
    <w:rsid w:val="00475C04"/>
  </w:style>
  <w:style w:type="paragraph" w:styleId="BalloonText">
    <w:name w:val="Balloon Text"/>
    <w:basedOn w:val="Normal"/>
    <w:link w:val="Char"/>
    <w:uiPriority w:val="99"/>
    <w:semiHidden/>
    <w:unhideWhenUsed/>
    <w:rsid w:val="009B3686"/>
    <w:rPr>
      <w:rFonts w:ascii="Lucida Grande" w:hAnsi="Lucida Grande" w:cs="Lucida Grande"/>
      <w:sz w:val="18"/>
      <w:szCs w:val="18"/>
    </w:rPr>
  </w:style>
  <w:style w:type="character" w:customStyle="1" w:styleId="Char">
    <w:name w:val="批注框文本 Char"/>
    <w:basedOn w:val="DefaultParagraphFont"/>
    <w:link w:val="BalloonText"/>
    <w:uiPriority w:val="99"/>
    <w:semiHidden/>
    <w:rsid w:val="009B3686"/>
    <w:rPr>
      <w:rFonts w:ascii="Lucida Grande" w:eastAsia="Times New Roman" w:hAnsi="Lucida Grande" w:cs="Lucida Grande"/>
      <w:bCs/>
      <w:sz w:val="18"/>
      <w:szCs w:val="18"/>
      <w:lang w:eastAsia="tr-TR"/>
    </w:rPr>
  </w:style>
  <w:style w:type="character" w:styleId="CommentReference">
    <w:name w:val="annotation reference"/>
    <w:basedOn w:val="DefaultParagraphFont"/>
    <w:semiHidden/>
    <w:unhideWhenUsed/>
    <w:rsid w:val="007A66C2"/>
    <w:rPr>
      <w:sz w:val="18"/>
      <w:szCs w:val="18"/>
    </w:rPr>
  </w:style>
  <w:style w:type="paragraph" w:styleId="CommentText">
    <w:name w:val="annotation text"/>
    <w:basedOn w:val="Normal"/>
    <w:link w:val="Char0"/>
    <w:semiHidden/>
    <w:unhideWhenUsed/>
    <w:rsid w:val="007A66C2"/>
  </w:style>
  <w:style w:type="character" w:customStyle="1" w:styleId="Char0">
    <w:name w:val="批注文字 Char"/>
    <w:basedOn w:val="DefaultParagraphFont"/>
    <w:link w:val="CommentText"/>
    <w:uiPriority w:val="99"/>
    <w:semiHidden/>
    <w:rsid w:val="007A66C2"/>
    <w:rPr>
      <w:rFonts w:ascii="Times New Roman" w:eastAsia="Times New Roman" w:hAnsi="Times New Roman" w:cs="Times New Roman"/>
      <w:bCs/>
      <w:sz w:val="24"/>
      <w:szCs w:val="24"/>
      <w:lang w:eastAsia="tr-TR"/>
    </w:rPr>
  </w:style>
  <w:style w:type="paragraph" w:styleId="CommentSubject">
    <w:name w:val="annotation subject"/>
    <w:basedOn w:val="CommentText"/>
    <w:next w:val="CommentText"/>
    <w:link w:val="Char1"/>
    <w:uiPriority w:val="99"/>
    <w:semiHidden/>
    <w:unhideWhenUsed/>
    <w:rsid w:val="007A66C2"/>
    <w:rPr>
      <w:b/>
      <w:sz w:val="20"/>
      <w:szCs w:val="20"/>
    </w:rPr>
  </w:style>
  <w:style w:type="character" w:customStyle="1" w:styleId="Char1">
    <w:name w:val="批注主题 Char"/>
    <w:basedOn w:val="Char0"/>
    <w:link w:val="CommentSubject"/>
    <w:uiPriority w:val="99"/>
    <w:semiHidden/>
    <w:rsid w:val="007A66C2"/>
    <w:rPr>
      <w:rFonts w:ascii="Times New Roman" w:eastAsia="Times New Roman" w:hAnsi="Times New Roman" w:cs="Times New Roman"/>
      <w:b/>
      <w:bCs/>
      <w:sz w:val="20"/>
      <w:szCs w:val="20"/>
      <w:lang w:eastAsia="tr-TR"/>
    </w:rPr>
  </w:style>
  <w:style w:type="paragraph" w:styleId="Header">
    <w:name w:val="header"/>
    <w:basedOn w:val="Normal"/>
    <w:link w:val="Char2"/>
    <w:uiPriority w:val="99"/>
    <w:unhideWhenUsed/>
    <w:rsid w:val="00A00257"/>
    <w:pPr>
      <w:tabs>
        <w:tab w:val="center" w:pos="4680"/>
        <w:tab w:val="right" w:pos="9360"/>
      </w:tabs>
    </w:pPr>
  </w:style>
  <w:style w:type="character" w:customStyle="1" w:styleId="Char2">
    <w:name w:val="页眉 Char"/>
    <w:basedOn w:val="DefaultParagraphFont"/>
    <w:link w:val="Header"/>
    <w:uiPriority w:val="99"/>
    <w:rsid w:val="00A00257"/>
    <w:rPr>
      <w:rFonts w:ascii="Times New Roman" w:eastAsia="Times New Roman" w:hAnsi="Times New Roman" w:cs="Times New Roman"/>
      <w:bCs/>
      <w:sz w:val="24"/>
      <w:szCs w:val="24"/>
      <w:lang w:eastAsia="tr-TR"/>
    </w:rPr>
  </w:style>
  <w:style w:type="paragraph" w:styleId="Footer">
    <w:name w:val="footer"/>
    <w:basedOn w:val="Normal"/>
    <w:link w:val="Char3"/>
    <w:uiPriority w:val="99"/>
    <w:unhideWhenUsed/>
    <w:rsid w:val="00A00257"/>
    <w:pPr>
      <w:tabs>
        <w:tab w:val="center" w:pos="4680"/>
        <w:tab w:val="right" w:pos="9360"/>
      </w:tabs>
    </w:pPr>
  </w:style>
  <w:style w:type="character" w:customStyle="1" w:styleId="Char3">
    <w:name w:val="页脚 Char"/>
    <w:basedOn w:val="DefaultParagraphFont"/>
    <w:link w:val="Footer"/>
    <w:uiPriority w:val="99"/>
    <w:rsid w:val="00A00257"/>
    <w:rPr>
      <w:rFonts w:ascii="Times New Roman" w:eastAsia="Times New Roman" w:hAnsi="Times New Roman" w:cs="Times New Roman"/>
      <w:bCs/>
      <w:sz w:val="24"/>
      <w:szCs w:val="24"/>
      <w:lang w:eastAsia="tr-TR"/>
    </w:rPr>
  </w:style>
  <w:style w:type="character" w:styleId="FollowedHyperlink">
    <w:name w:val="FollowedHyperlink"/>
    <w:basedOn w:val="DefaultParagraphFont"/>
    <w:uiPriority w:val="99"/>
    <w:semiHidden/>
    <w:unhideWhenUsed/>
    <w:rsid w:val="0092122D"/>
    <w:rPr>
      <w:color w:val="800080" w:themeColor="followedHyperlink"/>
      <w:u w:val="single"/>
    </w:rPr>
  </w:style>
  <w:style w:type="paragraph" w:styleId="ListParagraph">
    <w:name w:val="List Paragraph"/>
    <w:basedOn w:val="Normal"/>
    <w:uiPriority w:val="34"/>
    <w:qFormat/>
    <w:rsid w:val="006920AF"/>
    <w:pPr>
      <w:ind w:left="720"/>
      <w:contextualSpacing/>
    </w:pPr>
  </w:style>
  <w:style w:type="table" w:styleId="TableGrid">
    <w:name w:val="Table Grid"/>
    <w:basedOn w:val="TableNormal"/>
    <w:uiPriority w:val="59"/>
    <w:rsid w:val="00E96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6435F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04"/>
    <w:pPr>
      <w:spacing w:after="0" w:line="240" w:lineRule="auto"/>
    </w:pPr>
    <w:rPr>
      <w:rFonts w:ascii="Times New Roman" w:eastAsia="Times New Roman" w:hAnsi="Times New Roman" w:cs="Times New Roman"/>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kadnormal1">
    <w:name w:val="akad_normal1"/>
    <w:rsid w:val="00475C04"/>
    <w:rPr>
      <w:rFonts w:ascii="Arial" w:hAnsi="Arial" w:cs="Arial" w:hint="default"/>
      <w:color w:val="555555"/>
      <w:sz w:val="14"/>
      <w:szCs w:val="14"/>
    </w:rPr>
  </w:style>
  <w:style w:type="character" w:styleId="Hyperlink">
    <w:name w:val="Hyperlink"/>
    <w:rsid w:val="00475C04"/>
    <w:rPr>
      <w:color w:val="0000FF"/>
      <w:u w:val="single"/>
    </w:rPr>
  </w:style>
  <w:style w:type="character" w:styleId="Emphasis">
    <w:name w:val="Emphasis"/>
    <w:uiPriority w:val="20"/>
    <w:qFormat/>
    <w:rsid w:val="00475C04"/>
    <w:rPr>
      <w:b/>
      <w:bCs/>
      <w:i w:val="0"/>
      <w:iCs w:val="0"/>
    </w:rPr>
  </w:style>
  <w:style w:type="character" w:customStyle="1" w:styleId="apple-converted-space">
    <w:name w:val="apple-converted-space"/>
    <w:basedOn w:val="DefaultParagraphFont"/>
    <w:rsid w:val="00475C04"/>
  </w:style>
  <w:style w:type="paragraph" w:styleId="BalloonText">
    <w:name w:val="Balloon Text"/>
    <w:basedOn w:val="Normal"/>
    <w:link w:val="Char"/>
    <w:uiPriority w:val="99"/>
    <w:semiHidden/>
    <w:unhideWhenUsed/>
    <w:rsid w:val="009B3686"/>
    <w:rPr>
      <w:rFonts w:ascii="Lucida Grande" w:hAnsi="Lucida Grande" w:cs="Lucida Grande"/>
      <w:sz w:val="18"/>
      <w:szCs w:val="18"/>
    </w:rPr>
  </w:style>
  <w:style w:type="character" w:customStyle="1" w:styleId="Char">
    <w:name w:val="批注框文本 Char"/>
    <w:basedOn w:val="DefaultParagraphFont"/>
    <w:link w:val="BalloonText"/>
    <w:uiPriority w:val="99"/>
    <w:semiHidden/>
    <w:rsid w:val="009B3686"/>
    <w:rPr>
      <w:rFonts w:ascii="Lucida Grande" w:eastAsia="Times New Roman" w:hAnsi="Lucida Grande" w:cs="Lucida Grande"/>
      <w:bCs/>
      <w:sz w:val="18"/>
      <w:szCs w:val="18"/>
      <w:lang w:eastAsia="tr-TR"/>
    </w:rPr>
  </w:style>
  <w:style w:type="character" w:styleId="CommentReference">
    <w:name w:val="annotation reference"/>
    <w:basedOn w:val="DefaultParagraphFont"/>
    <w:semiHidden/>
    <w:unhideWhenUsed/>
    <w:rsid w:val="007A66C2"/>
    <w:rPr>
      <w:sz w:val="18"/>
      <w:szCs w:val="18"/>
    </w:rPr>
  </w:style>
  <w:style w:type="paragraph" w:styleId="CommentText">
    <w:name w:val="annotation text"/>
    <w:basedOn w:val="Normal"/>
    <w:link w:val="Char0"/>
    <w:semiHidden/>
    <w:unhideWhenUsed/>
    <w:rsid w:val="007A66C2"/>
  </w:style>
  <w:style w:type="character" w:customStyle="1" w:styleId="Char0">
    <w:name w:val="批注文字 Char"/>
    <w:basedOn w:val="DefaultParagraphFont"/>
    <w:link w:val="CommentText"/>
    <w:uiPriority w:val="99"/>
    <w:semiHidden/>
    <w:rsid w:val="007A66C2"/>
    <w:rPr>
      <w:rFonts w:ascii="Times New Roman" w:eastAsia="Times New Roman" w:hAnsi="Times New Roman" w:cs="Times New Roman"/>
      <w:bCs/>
      <w:sz w:val="24"/>
      <w:szCs w:val="24"/>
      <w:lang w:eastAsia="tr-TR"/>
    </w:rPr>
  </w:style>
  <w:style w:type="paragraph" w:styleId="CommentSubject">
    <w:name w:val="annotation subject"/>
    <w:basedOn w:val="CommentText"/>
    <w:next w:val="CommentText"/>
    <w:link w:val="Char1"/>
    <w:uiPriority w:val="99"/>
    <w:semiHidden/>
    <w:unhideWhenUsed/>
    <w:rsid w:val="007A66C2"/>
    <w:rPr>
      <w:b/>
      <w:sz w:val="20"/>
      <w:szCs w:val="20"/>
    </w:rPr>
  </w:style>
  <w:style w:type="character" w:customStyle="1" w:styleId="Char1">
    <w:name w:val="批注主题 Char"/>
    <w:basedOn w:val="Char0"/>
    <w:link w:val="CommentSubject"/>
    <w:uiPriority w:val="99"/>
    <w:semiHidden/>
    <w:rsid w:val="007A66C2"/>
    <w:rPr>
      <w:rFonts w:ascii="Times New Roman" w:eastAsia="Times New Roman" w:hAnsi="Times New Roman" w:cs="Times New Roman"/>
      <w:b/>
      <w:bCs/>
      <w:sz w:val="20"/>
      <w:szCs w:val="20"/>
      <w:lang w:eastAsia="tr-TR"/>
    </w:rPr>
  </w:style>
  <w:style w:type="paragraph" w:styleId="Header">
    <w:name w:val="header"/>
    <w:basedOn w:val="Normal"/>
    <w:link w:val="Char2"/>
    <w:uiPriority w:val="99"/>
    <w:unhideWhenUsed/>
    <w:rsid w:val="00A00257"/>
    <w:pPr>
      <w:tabs>
        <w:tab w:val="center" w:pos="4680"/>
        <w:tab w:val="right" w:pos="9360"/>
      </w:tabs>
    </w:pPr>
  </w:style>
  <w:style w:type="character" w:customStyle="1" w:styleId="Char2">
    <w:name w:val="页眉 Char"/>
    <w:basedOn w:val="DefaultParagraphFont"/>
    <w:link w:val="Header"/>
    <w:uiPriority w:val="99"/>
    <w:rsid w:val="00A00257"/>
    <w:rPr>
      <w:rFonts w:ascii="Times New Roman" w:eastAsia="Times New Roman" w:hAnsi="Times New Roman" w:cs="Times New Roman"/>
      <w:bCs/>
      <w:sz w:val="24"/>
      <w:szCs w:val="24"/>
      <w:lang w:eastAsia="tr-TR"/>
    </w:rPr>
  </w:style>
  <w:style w:type="paragraph" w:styleId="Footer">
    <w:name w:val="footer"/>
    <w:basedOn w:val="Normal"/>
    <w:link w:val="Char3"/>
    <w:uiPriority w:val="99"/>
    <w:unhideWhenUsed/>
    <w:rsid w:val="00A00257"/>
    <w:pPr>
      <w:tabs>
        <w:tab w:val="center" w:pos="4680"/>
        <w:tab w:val="right" w:pos="9360"/>
      </w:tabs>
    </w:pPr>
  </w:style>
  <w:style w:type="character" w:customStyle="1" w:styleId="Char3">
    <w:name w:val="页脚 Char"/>
    <w:basedOn w:val="DefaultParagraphFont"/>
    <w:link w:val="Footer"/>
    <w:uiPriority w:val="99"/>
    <w:rsid w:val="00A00257"/>
    <w:rPr>
      <w:rFonts w:ascii="Times New Roman" w:eastAsia="Times New Roman" w:hAnsi="Times New Roman" w:cs="Times New Roman"/>
      <w:bCs/>
      <w:sz w:val="24"/>
      <w:szCs w:val="24"/>
      <w:lang w:eastAsia="tr-TR"/>
    </w:rPr>
  </w:style>
  <w:style w:type="character" w:styleId="FollowedHyperlink">
    <w:name w:val="FollowedHyperlink"/>
    <w:basedOn w:val="DefaultParagraphFont"/>
    <w:uiPriority w:val="99"/>
    <w:semiHidden/>
    <w:unhideWhenUsed/>
    <w:rsid w:val="0092122D"/>
    <w:rPr>
      <w:color w:val="800080" w:themeColor="followedHyperlink"/>
      <w:u w:val="single"/>
    </w:rPr>
  </w:style>
  <w:style w:type="paragraph" w:styleId="ListParagraph">
    <w:name w:val="List Paragraph"/>
    <w:basedOn w:val="Normal"/>
    <w:uiPriority w:val="34"/>
    <w:qFormat/>
    <w:rsid w:val="006920AF"/>
    <w:pPr>
      <w:ind w:left="720"/>
      <w:contextualSpacing/>
    </w:pPr>
  </w:style>
  <w:style w:type="table" w:styleId="TableGrid">
    <w:name w:val="Table Grid"/>
    <w:basedOn w:val="TableNormal"/>
    <w:uiPriority w:val="59"/>
    <w:rsid w:val="00E96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643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662">
      <w:bodyDiv w:val="1"/>
      <w:marLeft w:val="0"/>
      <w:marRight w:val="0"/>
      <w:marTop w:val="0"/>
      <w:marBottom w:val="0"/>
      <w:divBdr>
        <w:top w:val="none" w:sz="0" w:space="0" w:color="auto"/>
        <w:left w:val="none" w:sz="0" w:space="0" w:color="auto"/>
        <w:bottom w:val="none" w:sz="0" w:space="0" w:color="auto"/>
        <w:right w:val="none" w:sz="0" w:space="0" w:color="auto"/>
      </w:divBdr>
    </w:div>
    <w:div w:id="251352248">
      <w:bodyDiv w:val="1"/>
      <w:marLeft w:val="0"/>
      <w:marRight w:val="0"/>
      <w:marTop w:val="0"/>
      <w:marBottom w:val="0"/>
      <w:divBdr>
        <w:top w:val="none" w:sz="0" w:space="0" w:color="auto"/>
        <w:left w:val="none" w:sz="0" w:space="0" w:color="auto"/>
        <w:bottom w:val="none" w:sz="0" w:space="0" w:color="auto"/>
        <w:right w:val="none" w:sz="0" w:space="0" w:color="auto"/>
      </w:divBdr>
    </w:div>
    <w:div w:id="310060930">
      <w:bodyDiv w:val="1"/>
      <w:marLeft w:val="0"/>
      <w:marRight w:val="0"/>
      <w:marTop w:val="0"/>
      <w:marBottom w:val="0"/>
      <w:divBdr>
        <w:top w:val="none" w:sz="0" w:space="0" w:color="auto"/>
        <w:left w:val="none" w:sz="0" w:space="0" w:color="auto"/>
        <w:bottom w:val="none" w:sz="0" w:space="0" w:color="auto"/>
        <w:right w:val="none" w:sz="0" w:space="0" w:color="auto"/>
      </w:divBdr>
    </w:div>
    <w:div w:id="328824281">
      <w:bodyDiv w:val="1"/>
      <w:marLeft w:val="0"/>
      <w:marRight w:val="0"/>
      <w:marTop w:val="0"/>
      <w:marBottom w:val="0"/>
      <w:divBdr>
        <w:top w:val="none" w:sz="0" w:space="0" w:color="auto"/>
        <w:left w:val="none" w:sz="0" w:space="0" w:color="auto"/>
        <w:bottom w:val="none" w:sz="0" w:space="0" w:color="auto"/>
        <w:right w:val="none" w:sz="0" w:space="0" w:color="auto"/>
      </w:divBdr>
    </w:div>
    <w:div w:id="448166893">
      <w:bodyDiv w:val="1"/>
      <w:marLeft w:val="0"/>
      <w:marRight w:val="0"/>
      <w:marTop w:val="0"/>
      <w:marBottom w:val="0"/>
      <w:divBdr>
        <w:top w:val="none" w:sz="0" w:space="0" w:color="auto"/>
        <w:left w:val="none" w:sz="0" w:space="0" w:color="auto"/>
        <w:bottom w:val="none" w:sz="0" w:space="0" w:color="auto"/>
        <w:right w:val="none" w:sz="0" w:space="0" w:color="auto"/>
      </w:divBdr>
    </w:div>
    <w:div w:id="528563401">
      <w:bodyDiv w:val="1"/>
      <w:marLeft w:val="0"/>
      <w:marRight w:val="0"/>
      <w:marTop w:val="0"/>
      <w:marBottom w:val="0"/>
      <w:divBdr>
        <w:top w:val="none" w:sz="0" w:space="0" w:color="auto"/>
        <w:left w:val="none" w:sz="0" w:space="0" w:color="auto"/>
        <w:bottom w:val="none" w:sz="0" w:space="0" w:color="auto"/>
        <w:right w:val="none" w:sz="0" w:space="0" w:color="auto"/>
      </w:divBdr>
    </w:div>
    <w:div w:id="721177375">
      <w:bodyDiv w:val="1"/>
      <w:marLeft w:val="0"/>
      <w:marRight w:val="0"/>
      <w:marTop w:val="0"/>
      <w:marBottom w:val="0"/>
      <w:divBdr>
        <w:top w:val="none" w:sz="0" w:space="0" w:color="auto"/>
        <w:left w:val="none" w:sz="0" w:space="0" w:color="auto"/>
        <w:bottom w:val="none" w:sz="0" w:space="0" w:color="auto"/>
        <w:right w:val="none" w:sz="0" w:space="0" w:color="auto"/>
      </w:divBdr>
    </w:div>
    <w:div w:id="723138709">
      <w:bodyDiv w:val="1"/>
      <w:marLeft w:val="0"/>
      <w:marRight w:val="0"/>
      <w:marTop w:val="0"/>
      <w:marBottom w:val="0"/>
      <w:divBdr>
        <w:top w:val="none" w:sz="0" w:space="0" w:color="auto"/>
        <w:left w:val="none" w:sz="0" w:space="0" w:color="auto"/>
        <w:bottom w:val="none" w:sz="0" w:space="0" w:color="auto"/>
        <w:right w:val="none" w:sz="0" w:space="0" w:color="auto"/>
      </w:divBdr>
    </w:div>
    <w:div w:id="729961092">
      <w:bodyDiv w:val="1"/>
      <w:marLeft w:val="0"/>
      <w:marRight w:val="0"/>
      <w:marTop w:val="0"/>
      <w:marBottom w:val="0"/>
      <w:divBdr>
        <w:top w:val="none" w:sz="0" w:space="0" w:color="auto"/>
        <w:left w:val="none" w:sz="0" w:space="0" w:color="auto"/>
        <w:bottom w:val="none" w:sz="0" w:space="0" w:color="auto"/>
        <w:right w:val="none" w:sz="0" w:space="0" w:color="auto"/>
      </w:divBdr>
    </w:div>
    <w:div w:id="773477382">
      <w:bodyDiv w:val="1"/>
      <w:marLeft w:val="0"/>
      <w:marRight w:val="0"/>
      <w:marTop w:val="0"/>
      <w:marBottom w:val="0"/>
      <w:divBdr>
        <w:top w:val="none" w:sz="0" w:space="0" w:color="auto"/>
        <w:left w:val="none" w:sz="0" w:space="0" w:color="auto"/>
        <w:bottom w:val="none" w:sz="0" w:space="0" w:color="auto"/>
        <w:right w:val="none" w:sz="0" w:space="0" w:color="auto"/>
      </w:divBdr>
    </w:div>
    <w:div w:id="863636282">
      <w:bodyDiv w:val="1"/>
      <w:marLeft w:val="0"/>
      <w:marRight w:val="0"/>
      <w:marTop w:val="0"/>
      <w:marBottom w:val="0"/>
      <w:divBdr>
        <w:top w:val="none" w:sz="0" w:space="0" w:color="auto"/>
        <w:left w:val="none" w:sz="0" w:space="0" w:color="auto"/>
        <w:bottom w:val="none" w:sz="0" w:space="0" w:color="auto"/>
        <w:right w:val="none" w:sz="0" w:space="0" w:color="auto"/>
      </w:divBdr>
    </w:div>
    <w:div w:id="900747410">
      <w:bodyDiv w:val="1"/>
      <w:marLeft w:val="0"/>
      <w:marRight w:val="0"/>
      <w:marTop w:val="0"/>
      <w:marBottom w:val="0"/>
      <w:divBdr>
        <w:top w:val="none" w:sz="0" w:space="0" w:color="auto"/>
        <w:left w:val="none" w:sz="0" w:space="0" w:color="auto"/>
        <w:bottom w:val="none" w:sz="0" w:space="0" w:color="auto"/>
        <w:right w:val="none" w:sz="0" w:space="0" w:color="auto"/>
      </w:divBdr>
    </w:div>
    <w:div w:id="956252278">
      <w:bodyDiv w:val="1"/>
      <w:marLeft w:val="0"/>
      <w:marRight w:val="0"/>
      <w:marTop w:val="0"/>
      <w:marBottom w:val="0"/>
      <w:divBdr>
        <w:top w:val="none" w:sz="0" w:space="0" w:color="auto"/>
        <w:left w:val="none" w:sz="0" w:space="0" w:color="auto"/>
        <w:bottom w:val="none" w:sz="0" w:space="0" w:color="auto"/>
        <w:right w:val="none" w:sz="0" w:space="0" w:color="auto"/>
      </w:divBdr>
    </w:div>
    <w:div w:id="1428574292">
      <w:bodyDiv w:val="1"/>
      <w:marLeft w:val="0"/>
      <w:marRight w:val="0"/>
      <w:marTop w:val="0"/>
      <w:marBottom w:val="0"/>
      <w:divBdr>
        <w:top w:val="none" w:sz="0" w:space="0" w:color="auto"/>
        <w:left w:val="none" w:sz="0" w:space="0" w:color="auto"/>
        <w:bottom w:val="none" w:sz="0" w:space="0" w:color="auto"/>
        <w:right w:val="none" w:sz="0" w:space="0" w:color="auto"/>
      </w:divBdr>
    </w:div>
    <w:div w:id="1469663370">
      <w:bodyDiv w:val="1"/>
      <w:marLeft w:val="0"/>
      <w:marRight w:val="0"/>
      <w:marTop w:val="0"/>
      <w:marBottom w:val="0"/>
      <w:divBdr>
        <w:top w:val="none" w:sz="0" w:space="0" w:color="auto"/>
        <w:left w:val="none" w:sz="0" w:space="0" w:color="auto"/>
        <w:bottom w:val="none" w:sz="0" w:space="0" w:color="auto"/>
        <w:right w:val="none" w:sz="0" w:space="0" w:color="auto"/>
      </w:divBdr>
    </w:div>
    <w:div w:id="1516651311">
      <w:bodyDiv w:val="1"/>
      <w:marLeft w:val="0"/>
      <w:marRight w:val="0"/>
      <w:marTop w:val="0"/>
      <w:marBottom w:val="0"/>
      <w:divBdr>
        <w:top w:val="none" w:sz="0" w:space="0" w:color="auto"/>
        <w:left w:val="none" w:sz="0" w:space="0" w:color="auto"/>
        <w:bottom w:val="none" w:sz="0" w:space="0" w:color="auto"/>
        <w:right w:val="none" w:sz="0" w:space="0" w:color="auto"/>
      </w:divBdr>
    </w:div>
    <w:div w:id="1537153771">
      <w:bodyDiv w:val="1"/>
      <w:marLeft w:val="0"/>
      <w:marRight w:val="0"/>
      <w:marTop w:val="0"/>
      <w:marBottom w:val="0"/>
      <w:divBdr>
        <w:top w:val="none" w:sz="0" w:space="0" w:color="auto"/>
        <w:left w:val="none" w:sz="0" w:space="0" w:color="auto"/>
        <w:bottom w:val="none" w:sz="0" w:space="0" w:color="auto"/>
        <w:right w:val="none" w:sz="0" w:space="0" w:color="auto"/>
      </w:divBdr>
    </w:div>
    <w:div w:id="1563516095">
      <w:bodyDiv w:val="1"/>
      <w:marLeft w:val="0"/>
      <w:marRight w:val="0"/>
      <w:marTop w:val="0"/>
      <w:marBottom w:val="0"/>
      <w:divBdr>
        <w:top w:val="none" w:sz="0" w:space="0" w:color="auto"/>
        <w:left w:val="none" w:sz="0" w:space="0" w:color="auto"/>
        <w:bottom w:val="none" w:sz="0" w:space="0" w:color="auto"/>
        <w:right w:val="none" w:sz="0" w:space="0" w:color="auto"/>
      </w:divBdr>
    </w:div>
    <w:div w:id="1594388787">
      <w:bodyDiv w:val="1"/>
      <w:marLeft w:val="0"/>
      <w:marRight w:val="0"/>
      <w:marTop w:val="0"/>
      <w:marBottom w:val="0"/>
      <w:divBdr>
        <w:top w:val="none" w:sz="0" w:space="0" w:color="auto"/>
        <w:left w:val="none" w:sz="0" w:space="0" w:color="auto"/>
        <w:bottom w:val="none" w:sz="0" w:space="0" w:color="auto"/>
        <w:right w:val="none" w:sz="0" w:space="0" w:color="auto"/>
      </w:divBdr>
    </w:div>
    <w:div w:id="1626807796">
      <w:bodyDiv w:val="1"/>
      <w:marLeft w:val="0"/>
      <w:marRight w:val="0"/>
      <w:marTop w:val="0"/>
      <w:marBottom w:val="0"/>
      <w:divBdr>
        <w:top w:val="none" w:sz="0" w:space="0" w:color="auto"/>
        <w:left w:val="none" w:sz="0" w:space="0" w:color="auto"/>
        <w:bottom w:val="none" w:sz="0" w:space="0" w:color="auto"/>
        <w:right w:val="none" w:sz="0" w:space="0" w:color="auto"/>
      </w:divBdr>
    </w:div>
    <w:div w:id="1677804266">
      <w:bodyDiv w:val="1"/>
      <w:marLeft w:val="0"/>
      <w:marRight w:val="0"/>
      <w:marTop w:val="0"/>
      <w:marBottom w:val="0"/>
      <w:divBdr>
        <w:top w:val="none" w:sz="0" w:space="0" w:color="auto"/>
        <w:left w:val="none" w:sz="0" w:space="0" w:color="auto"/>
        <w:bottom w:val="none" w:sz="0" w:space="0" w:color="auto"/>
        <w:right w:val="none" w:sz="0" w:space="0" w:color="auto"/>
      </w:divBdr>
    </w:div>
    <w:div w:id="1866941436">
      <w:bodyDiv w:val="1"/>
      <w:marLeft w:val="0"/>
      <w:marRight w:val="0"/>
      <w:marTop w:val="0"/>
      <w:marBottom w:val="0"/>
      <w:divBdr>
        <w:top w:val="none" w:sz="0" w:space="0" w:color="auto"/>
        <w:left w:val="none" w:sz="0" w:space="0" w:color="auto"/>
        <w:bottom w:val="none" w:sz="0" w:space="0" w:color="auto"/>
        <w:right w:val="none" w:sz="0" w:space="0" w:color="auto"/>
      </w:divBdr>
    </w:div>
    <w:div w:id="1875774962">
      <w:bodyDiv w:val="1"/>
      <w:marLeft w:val="0"/>
      <w:marRight w:val="0"/>
      <w:marTop w:val="0"/>
      <w:marBottom w:val="0"/>
      <w:divBdr>
        <w:top w:val="none" w:sz="0" w:space="0" w:color="auto"/>
        <w:left w:val="none" w:sz="0" w:space="0" w:color="auto"/>
        <w:bottom w:val="none" w:sz="0" w:space="0" w:color="auto"/>
        <w:right w:val="none" w:sz="0" w:space="0" w:color="auto"/>
      </w:divBdr>
    </w:div>
    <w:div w:id="1892884342">
      <w:bodyDiv w:val="1"/>
      <w:marLeft w:val="0"/>
      <w:marRight w:val="0"/>
      <w:marTop w:val="0"/>
      <w:marBottom w:val="0"/>
      <w:divBdr>
        <w:top w:val="none" w:sz="0" w:space="0" w:color="auto"/>
        <w:left w:val="none" w:sz="0" w:space="0" w:color="auto"/>
        <w:bottom w:val="none" w:sz="0" w:space="0" w:color="auto"/>
        <w:right w:val="none" w:sz="0" w:space="0" w:color="auto"/>
      </w:divBdr>
    </w:div>
    <w:div w:id="19649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rpinaryazici@gmail.com" TargetMode="External"/><Relationship Id="rId12" Type="http://schemas.openxmlformats.org/officeDocument/2006/relationships/image" Target="media/image1.TIF"/><Relationship Id="rId13" Type="http://schemas.openxmlformats.org/officeDocument/2006/relationships/image" Target="media/image2.JP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rpinaryazici@gmail.com" TargetMode="External"/><Relationship Id="rId10"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3BBA8-4FC9-194D-8551-86356DFF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4119</Words>
  <Characters>23482</Characters>
  <Application>Microsoft Macintosh Word</Application>
  <DocSecurity>0</DocSecurity>
  <Lines>195</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Cleveland Clinic</Company>
  <LinksUpToDate>false</LinksUpToDate>
  <CharactersWithSpaces>27546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dc:creator>
  <cp:keywords/>
  <dc:description/>
  <cp:lastModifiedBy>Na Ma</cp:lastModifiedBy>
  <cp:revision>2</cp:revision>
  <dcterms:created xsi:type="dcterms:W3CDTF">2015-05-17T17:59:00Z</dcterms:created>
  <dcterms:modified xsi:type="dcterms:W3CDTF">2015-05-17T17:59:00Z</dcterms:modified>
</cp:coreProperties>
</file>